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B71" w:rsidRDefault="00900B71" w:rsidP="00CA7FB3">
      <w:pPr>
        <w:pStyle w:val="NormalWeb"/>
        <w:bidi/>
        <w:spacing w:line="360" w:lineRule="auto"/>
        <w:jc w:val="right"/>
        <w:rPr>
          <w:rtl/>
        </w:rPr>
      </w:pPr>
      <w:r>
        <w:rPr>
          <w:rtl/>
        </w:rPr>
        <w:fldChar w:fldCharType="begin"/>
      </w:r>
      <w:r>
        <w:rPr>
          <w:rtl/>
        </w:rPr>
        <w:instrText xml:space="preserve"> </w:instrText>
      </w:r>
      <w:r>
        <w:instrText>HYPERLINK "mailto:danidin211@gmail.com" \t "_blank</w:instrText>
      </w:r>
      <w:r>
        <w:rPr>
          <w:rtl/>
        </w:rPr>
        <w:instrText xml:space="preserve">" </w:instrText>
      </w:r>
      <w:r>
        <w:rPr>
          <w:rtl/>
        </w:rPr>
        <w:fldChar w:fldCharType="separate"/>
      </w:r>
      <w:r>
        <w:rPr>
          <w:rStyle w:val="Hyperlink"/>
          <w:color w:val="1155CC"/>
        </w:rPr>
        <w:t>danidin211@gmail.com</w:t>
      </w:r>
      <w:r>
        <w:rPr>
          <w:rtl/>
        </w:rPr>
        <w:fldChar w:fldCharType="end"/>
      </w:r>
    </w:p>
    <w:p w:rsidR="00900B71" w:rsidRDefault="00B65B62" w:rsidP="00CA7FB3">
      <w:pPr>
        <w:pStyle w:val="NormalWeb"/>
        <w:bidi/>
        <w:spacing w:line="360" w:lineRule="auto"/>
        <w:jc w:val="right"/>
        <w:rPr>
          <w:rtl/>
        </w:rPr>
      </w:pPr>
      <w:hyperlink r:id="rId7" w:tgtFrame="_blank" w:history="1">
        <w:r w:rsidR="00900B71">
          <w:rPr>
            <w:rStyle w:val="Hyperlink"/>
            <w:color w:val="1155CC"/>
          </w:rPr>
          <w:t>itzik_amir23@hotmail.com</w:t>
        </w:r>
      </w:hyperlink>
    </w:p>
    <w:p w:rsidR="008A5FE5" w:rsidRDefault="008A5FE5" w:rsidP="00CA7FB3">
      <w:pPr>
        <w:spacing w:after="120" w:line="360" w:lineRule="auto"/>
        <w:ind w:left="-908"/>
        <w:jc w:val="both"/>
        <w:rPr>
          <w:rFonts w:ascii="David" w:hAnsi="David" w:cs="David"/>
          <w:b/>
          <w:bCs/>
          <w:sz w:val="24"/>
          <w:szCs w:val="24"/>
          <w:u w:val="single"/>
          <w:rtl/>
        </w:rPr>
      </w:pPr>
      <w:r w:rsidRPr="0028029B">
        <w:rPr>
          <w:rFonts w:ascii="David" w:hAnsi="David" w:cs="David" w:hint="cs"/>
          <w:b/>
          <w:bCs/>
          <w:sz w:val="24"/>
          <w:szCs w:val="24"/>
          <w:u w:val="single"/>
          <w:rtl/>
        </w:rPr>
        <w:t xml:space="preserve">שיעור 1, </w:t>
      </w:r>
      <w:r>
        <w:rPr>
          <w:rFonts w:ascii="David" w:hAnsi="David" w:cs="David" w:hint="cs"/>
          <w:b/>
          <w:bCs/>
          <w:sz w:val="24"/>
          <w:szCs w:val="24"/>
          <w:u w:val="single"/>
          <w:rtl/>
        </w:rPr>
        <w:t>21.10.2020</w:t>
      </w:r>
    </w:p>
    <w:p w:rsidR="008A5FE5" w:rsidRPr="00C85F77" w:rsidRDefault="008A5FE5" w:rsidP="00CA7FB3">
      <w:pPr>
        <w:spacing w:after="120" w:line="360" w:lineRule="auto"/>
        <w:ind w:left="-908"/>
        <w:jc w:val="center"/>
        <w:rPr>
          <w:rFonts w:ascii="David" w:hAnsi="David" w:cs="David"/>
          <w:b/>
          <w:bCs/>
          <w:color w:val="1F3864" w:themeColor="accent1" w:themeShade="80"/>
          <w:sz w:val="24"/>
          <w:szCs w:val="24"/>
          <w:u w:val="single"/>
          <w:rtl/>
        </w:rPr>
      </w:pPr>
      <w:bookmarkStart w:id="0" w:name="_GoBack"/>
      <w:r>
        <w:rPr>
          <w:rFonts w:ascii="David" w:hAnsi="David" w:cs="David" w:hint="cs"/>
          <w:b/>
          <w:bCs/>
          <w:color w:val="1F3864" w:themeColor="accent1" w:themeShade="80"/>
          <w:sz w:val="24"/>
          <w:szCs w:val="24"/>
          <w:u w:val="single"/>
          <w:rtl/>
        </w:rPr>
        <w:t>משפט פלילי הלכה למעשה</w:t>
      </w:r>
    </w:p>
    <w:bookmarkEnd w:id="0"/>
    <w:p w:rsidR="008A5FE5" w:rsidRPr="00B6084A" w:rsidRDefault="008A5FE5" w:rsidP="00CA7FB3">
      <w:pPr>
        <w:pStyle w:val="a4"/>
        <w:numPr>
          <w:ilvl w:val="0"/>
          <w:numId w:val="2"/>
        </w:numPr>
        <w:spacing w:line="360" w:lineRule="auto"/>
        <w:ind w:left="-625"/>
        <w:jc w:val="both"/>
        <w:rPr>
          <w:rFonts w:ascii="David" w:hAnsi="David" w:cs="David"/>
          <w:sz w:val="24"/>
          <w:szCs w:val="24"/>
          <w:rtl/>
        </w:rPr>
      </w:pPr>
      <w:r w:rsidRPr="004D39DF">
        <w:rPr>
          <w:rFonts w:ascii="David" w:hAnsi="David" w:cs="David" w:hint="cs"/>
          <w:b/>
          <w:bCs/>
          <w:sz w:val="24"/>
          <w:szCs w:val="24"/>
          <w:rtl/>
        </w:rPr>
        <w:t>דרישות הקורס:</w:t>
      </w:r>
      <w:r>
        <w:rPr>
          <w:rFonts w:ascii="David" w:hAnsi="David" w:cs="David" w:hint="cs"/>
          <w:sz w:val="24"/>
          <w:szCs w:val="24"/>
          <w:rtl/>
        </w:rPr>
        <w:t xml:space="preserve"> </w:t>
      </w:r>
      <w:r w:rsidR="007B3DC9">
        <w:rPr>
          <w:rFonts w:ascii="David" w:hAnsi="David" w:cs="David" w:hint="cs"/>
          <w:sz w:val="24"/>
          <w:szCs w:val="24"/>
          <w:rtl/>
        </w:rPr>
        <w:t xml:space="preserve">100% מבחן. </w:t>
      </w:r>
      <w:r w:rsidR="003300AC">
        <w:rPr>
          <w:rFonts w:ascii="David" w:hAnsi="David" w:cs="David" w:hint="cs"/>
          <w:sz w:val="24"/>
          <w:szCs w:val="24"/>
          <w:rtl/>
        </w:rPr>
        <w:t>נוכחות חובה ומצלמות</w:t>
      </w:r>
      <w:r w:rsidR="008B34D3">
        <w:rPr>
          <w:rFonts w:ascii="David" w:hAnsi="David" w:cs="David" w:hint="cs"/>
          <w:sz w:val="24"/>
          <w:szCs w:val="24"/>
          <w:rtl/>
        </w:rPr>
        <w:t xml:space="preserve">. </w:t>
      </w:r>
    </w:p>
    <w:p w:rsidR="008A5FE5" w:rsidRDefault="00574E88" w:rsidP="00CA7FB3">
      <w:pPr>
        <w:spacing w:after="120" w:line="360" w:lineRule="auto"/>
        <w:ind w:left="-908" w:firstLine="283"/>
        <w:jc w:val="center"/>
        <w:rPr>
          <w:rFonts w:ascii="David" w:hAnsi="David" w:cs="David"/>
          <w:b/>
          <w:bCs/>
          <w:color w:val="FFC000" w:themeColor="accent4"/>
          <w:sz w:val="24"/>
          <w:szCs w:val="24"/>
          <w:u w:val="single"/>
          <w:rtl/>
        </w:rPr>
      </w:pPr>
      <w:r>
        <w:rPr>
          <w:rFonts w:ascii="David" w:hAnsi="David" w:cs="David" w:hint="cs"/>
          <w:b/>
          <w:bCs/>
          <w:color w:val="FFC000" w:themeColor="accent4"/>
          <w:sz w:val="24"/>
          <w:szCs w:val="24"/>
          <w:u w:val="single"/>
          <w:rtl/>
        </w:rPr>
        <w:t xml:space="preserve">נושא </w:t>
      </w:r>
      <w:r w:rsidR="004C34FA">
        <w:rPr>
          <w:rFonts w:ascii="David" w:hAnsi="David" w:cs="David" w:hint="cs"/>
          <w:b/>
          <w:bCs/>
          <w:color w:val="FFC000" w:themeColor="accent4"/>
          <w:sz w:val="24"/>
          <w:szCs w:val="24"/>
          <w:u w:val="single"/>
          <w:rtl/>
        </w:rPr>
        <w:t>1 לסילבוס</w:t>
      </w:r>
      <w:r>
        <w:rPr>
          <w:rFonts w:ascii="David" w:hAnsi="David" w:cs="David" w:hint="cs"/>
          <w:b/>
          <w:bCs/>
          <w:color w:val="FFC000" w:themeColor="accent4"/>
          <w:sz w:val="24"/>
          <w:szCs w:val="24"/>
          <w:u w:val="single"/>
          <w:rtl/>
        </w:rPr>
        <w:t>: מערך התביעה המשטרתית - מבנה אתוס וחזון</w:t>
      </w:r>
      <w:r w:rsidR="009C2797">
        <w:rPr>
          <w:rFonts w:ascii="David" w:hAnsi="David" w:cs="David" w:hint="cs"/>
          <w:b/>
          <w:bCs/>
          <w:color w:val="FFC000" w:themeColor="accent4"/>
          <w:sz w:val="24"/>
          <w:szCs w:val="24"/>
          <w:u w:val="single"/>
          <w:rtl/>
        </w:rPr>
        <w:t xml:space="preserve"> (עו"ד רקפת גלעד, ראש יחידת תביעות להב) </w:t>
      </w:r>
    </w:p>
    <w:p w:rsidR="00CC2102" w:rsidRDefault="00CC2102" w:rsidP="00CA7FB3">
      <w:pPr>
        <w:pStyle w:val="a4"/>
        <w:numPr>
          <w:ilvl w:val="0"/>
          <w:numId w:val="6"/>
        </w:numPr>
        <w:spacing w:after="120" w:line="360" w:lineRule="auto"/>
        <w:ind w:left="-907" w:hanging="142"/>
        <w:contextualSpacing w:val="0"/>
        <w:jc w:val="both"/>
        <w:rPr>
          <w:rFonts w:ascii="David" w:hAnsi="David" w:cs="David"/>
          <w:sz w:val="24"/>
          <w:szCs w:val="24"/>
        </w:rPr>
      </w:pPr>
      <w:r w:rsidRPr="00A150AB">
        <w:rPr>
          <w:rFonts w:ascii="David" w:hAnsi="David" w:cs="David" w:hint="cs"/>
          <w:b/>
          <w:bCs/>
          <w:sz w:val="24"/>
          <w:szCs w:val="24"/>
          <w:rtl/>
        </w:rPr>
        <w:t>עיסוקי חטיבת התביעות</w:t>
      </w:r>
      <w:r>
        <w:rPr>
          <w:rFonts w:ascii="David" w:hAnsi="David" w:cs="David" w:hint="cs"/>
          <w:sz w:val="24"/>
          <w:szCs w:val="24"/>
          <w:rtl/>
        </w:rPr>
        <w:t>: יחידה ארצית אופרטיבית הנושאת באחריות פיקודית ומקצועית להפעלת המערך הפלילי והתעבו</w:t>
      </w:r>
      <w:r w:rsidR="00A150AB">
        <w:rPr>
          <w:rFonts w:ascii="David" w:hAnsi="David" w:cs="David" w:hint="cs"/>
          <w:sz w:val="24"/>
          <w:szCs w:val="24"/>
          <w:rtl/>
        </w:rPr>
        <w:t>ר</w:t>
      </w:r>
      <w:r>
        <w:rPr>
          <w:rFonts w:ascii="David" w:hAnsi="David" w:cs="David" w:hint="cs"/>
          <w:sz w:val="24"/>
          <w:szCs w:val="24"/>
          <w:rtl/>
        </w:rPr>
        <w:t xml:space="preserve">ה. </w:t>
      </w:r>
    </w:p>
    <w:p w:rsidR="00EC32CA" w:rsidRDefault="003300AC" w:rsidP="00CA7FB3">
      <w:pPr>
        <w:pStyle w:val="a4"/>
        <w:numPr>
          <w:ilvl w:val="0"/>
          <w:numId w:val="6"/>
        </w:numPr>
        <w:spacing w:after="120" w:line="360" w:lineRule="auto"/>
        <w:ind w:left="-907" w:hanging="142"/>
        <w:contextualSpacing w:val="0"/>
        <w:jc w:val="both"/>
        <w:rPr>
          <w:rFonts w:ascii="David" w:hAnsi="David" w:cs="David"/>
          <w:sz w:val="24"/>
          <w:szCs w:val="24"/>
        </w:rPr>
      </w:pPr>
      <w:r w:rsidRPr="00A150AB">
        <w:rPr>
          <w:rFonts w:ascii="David" w:hAnsi="David" w:cs="David" w:hint="cs"/>
          <w:b/>
          <w:bCs/>
          <w:sz w:val="24"/>
          <w:szCs w:val="24"/>
          <w:rtl/>
        </w:rPr>
        <w:t>מבנה חטיבת התביעות:</w:t>
      </w:r>
      <w:r w:rsidR="00CC2102">
        <w:rPr>
          <w:rFonts w:ascii="David" w:hAnsi="David" w:cs="David" w:hint="cs"/>
          <w:sz w:val="24"/>
          <w:szCs w:val="24"/>
          <w:rtl/>
        </w:rPr>
        <w:t xml:space="preserve"> שני מחלקות: מחלקת התביעות הפליליות הכוללת שבע יחידות מבוזרות לפי מחוות </w:t>
      </w:r>
      <w:r w:rsidR="00D44689">
        <w:rPr>
          <w:rFonts w:ascii="David" w:hAnsi="David" w:cs="David" w:hint="cs"/>
          <w:sz w:val="24"/>
          <w:szCs w:val="24"/>
          <w:rtl/>
        </w:rPr>
        <w:t>טריטוריאליי</w:t>
      </w:r>
      <w:r w:rsidR="00D44689">
        <w:rPr>
          <w:rFonts w:ascii="David" w:hAnsi="David" w:cs="David" w:hint="eastAsia"/>
          <w:sz w:val="24"/>
          <w:szCs w:val="24"/>
          <w:rtl/>
        </w:rPr>
        <w:t>ם</w:t>
      </w:r>
      <w:r w:rsidR="00CC2102">
        <w:rPr>
          <w:rFonts w:ascii="David" w:hAnsi="David" w:cs="David" w:hint="cs"/>
          <w:sz w:val="24"/>
          <w:szCs w:val="24"/>
          <w:rtl/>
        </w:rPr>
        <w:t xml:space="preserve">, ועוד שני יחידות ארציות. ראש יחידות לה"ב (יחידת מטה ארצית, סמכות לטפל בעבירות מיוחדות, </w:t>
      </w:r>
      <w:proofErr w:type="spellStart"/>
      <w:r w:rsidR="00CC2102">
        <w:rPr>
          <w:rFonts w:ascii="David" w:hAnsi="David" w:cs="David" w:hint="cs"/>
          <w:sz w:val="24"/>
          <w:szCs w:val="24"/>
          <w:rtl/>
        </w:rPr>
        <w:t>ולה"ב</w:t>
      </w:r>
      <w:proofErr w:type="spellEnd"/>
      <w:r w:rsidR="00CC2102">
        <w:rPr>
          <w:rFonts w:ascii="David" w:hAnsi="David" w:cs="David" w:hint="cs"/>
          <w:sz w:val="24"/>
          <w:szCs w:val="24"/>
          <w:rtl/>
        </w:rPr>
        <w:t xml:space="preserve"> של אגף תביעות הסביבה, ההתעללות בכלב למשל)</w:t>
      </w:r>
      <w:r w:rsidR="00D44689">
        <w:rPr>
          <w:rFonts w:ascii="David" w:hAnsi="David" w:cs="David" w:hint="cs"/>
          <w:sz w:val="24"/>
          <w:szCs w:val="24"/>
          <w:rtl/>
        </w:rPr>
        <w:t>. יחידת מטה מיוחדת נוספת היא הסדר מותנה</w:t>
      </w:r>
      <w:r w:rsidR="008C33D9">
        <w:rPr>
          <w:rFonts w:ascii="David" w:hAnsi="David" w:cs="David" w:hint="cs"/>
          <w:sz w:val="24"/>
          <w:szCs w:val="24"/>
          <w:rtl/>
        </w:rPr>
        <w:t>*</w:t>
      </w:r>
      <w:r w:rsidR="00D44689">
        <w:rPr>
          <w:rFonts w:ascii="David" w:hAnsi="David" w:cs="David" w:hint="cs"/>
          <w:sz w:val="24"/>
          <w:szCs w:val="24"/>
          <w:rtl/>
        </w:rPr>
        <w:t xml:space="preserve">. מחלקה נוספת היא מחלקת תביעות תעבורה שמחולקת גם היא בשש יחידות מבוזרות. סה"כ 46 שלוחות ליחידת תביעות. בנוסף יש שלושה מדורי מטה: מדור שיקום, מדור הנחיה וחקיקה (מקביל בחלקו לפרקליטות המדינה) ומדור בקרה ופיקוח על יחידות התביעה. </w:t>
      </w:r>
    </w:p>
    <w:p w:rsidR="00A150AB" w:rsidRDefault="00A150AB" w:rsidP="00CA7FB3">
      <w:pPr>
        <w:pStyle w:val="a4"/>
        <w:numPr>
          <w:ilvl w:val="0"/>
          <w:numId w:val="6"/>
        </w:numPr>
        <w:spacing w:after="120" w:line="360" w:lineRule="auto"/>
        <w:ind w:left="-907" w:hanging="142"/>
        <w:contextualSpacing w:val="0"/>
        <w:jc w:val="both"/>
        <w:rPr>
          <w:rFonts w:ascii="David" w:hAnsi="David" w:cs="David"/>
          <w:sz w:val="24"/>
          <w:szCs w:val="24"/>
        </w:rPr>
      </w:pPr>
      <w:r w:rsidRPr="00A150AB">
        <w:rPr>
          <w:rFonts w:ascii="David" w:hAnsi="David" w:cs="David" w:hint="cs"/>
          <w:b/>
          <w:bCs/>
          <w:sz w:val="24"/>
          <w:szCs w:val="24"/>
          <w:rtl/>
        </w:rPr>
        <w:t>נפח פעילות:</w:t>
      </w:r>
      <w:r>
        <w:rPr>
          <w:rFonts w:ascii="David" w:hAnsi="David" w:cs="David" w:hint="cs"/>
          <w:sz w:val="24"/>
          <w:szCs w:val="24"/>
          <w:rtl/>
        </w:rPr>
        <w:t xml:space="preserve"> 90% מכתבי האישום מוגשים ע"י התביעה המשטרתית; 70 אלף תיקים מועברים לתביעה המשטרתית, מתוכם מוגשים 35 כתבי אישום - כמחצית. ומה קורה עם שאר התיקים, כמעט מחצית? 50% מכתבי האישום מוגשים כאשר לצידם בקשות מעצר עד תום ההליכים - מה שאומר שמדובר גם </w:t>
      </w:r>
      <w:proofErr w:type="spellStart"/>
      <w:r>
        <w:rPr>
          <w:rFonts w:ascii="David" w:hAnsi="David" w:cs="David" w:hint="cs"/>
          <w:sz w:val="24"/>
          <w:szCs w:val="24"/>
          <w:rtl/>
        </w:rPr>
        <w:t>בתיקיםלא</w:t>
      </w:r>
      <w:proofErr w:type="spellEnd"/>
      <w:r>
        <w:rPr>
          <w:rFonts w:ascii="David" w:hAnsi="David" w:cs="David" w:hint="cs"/>
          <w:sz w:val="24"/>
          <w:szCs w:val="24"/>
          <w:rtl/>
        </w:rPr>
        <w:t xml:space="preserve"> פשוטים ומשמעותיים. </w:t>
      </w:r>
    </w:p>
    <w:p w:rsidR="00A150AB" w:rsidRDefault="00A150AB" w:rsidP="00CA7FB3">
      <w:pPr>
        <w:pStyle w:val="a4"/>
        <w:numPr>
          <w:ilvl w:val="0"/>
          <w:numId w:val="6"/>
        </w:numPr>
        <w:spacing w:after="120" w:line="360" w:lineRule="auto"/>
        <w:ind w:left="-907" w:hanging="142"/>
        <w:contextualSpacing w:val="0"/>
        <w:jc w:val="both"/>
        <w:rPr>
          <w:rFonts w:ascii="David" w:hAnsi="David" w:cs="David"/>
          <w:sz w:val="24"/>
          <w:szCs w:val="24"/>
        </w:rPr>
      </w:pPr>
      <w:r w:rsidRPr="00A150AB">
        <w:rPr>
          <w:rFonts w:ascii="David" w:hAnsi="David" w:cs="David" w:hint="cs"/>
          <w:b/>
          <w:bCs/>
          <w:sz w:val="24"/>
          <w:szCs w:val="24"/>
          <w:rtl/>
        </w:rPr>
        <w:t>פילוח עבירות בתיקי בגירים בהם הוגש כתב אישום במהלך 2019:</w:t>
      </w:r>
      <w:r>
        <w:rPr>
          <w:rFonts w:ascii="David" w:hAnsi="David" w:cs="David" w:hint="cs"/>
          <w:sz w:val="24"/>
          <w:szCs w:val="24"/>
          <w:rtl/>
        </w:rPr>
        <w:t xml:space="preserve"> כמעט 14%: עבירות רכוש; כמעט 14% עבירות סמים מסוג פשע: הספקה, מסחר, מכירות </w:t>
      </w:r>
      <w:proofErr w:type="spellStart"/>
      <w:r>
        <w:rPr>
          <w:rFonts w:ascii="David" w:hAnsi="David" w:cs="David" w:hint="cs"/>
          <w:sz w:val="24"/>
          <w:szCs w:val="24"/>
          <w:rtl/>
        </w:rPr>
        <w:t>טלגראס</w:t>
      </w:r>
      <w:proofErr w:type="spellEnd"/>
      <w:r>
        <w:rPr>
          <w:rFonts w:ascii="David" w:hAnsi="David" w:cs="David" w:hint="cs"/>
          <w:sz w:val="24"/>
          <w:szCs w:val="24"/>
          <w:rtl/>
        </w:rPr>
        <w:t xml:space="preserve">;  11% תיקי שב"ח; תיקי אלימות במשפחה, אלימות ואיומים: כמעט 20% יחד. מהווים חלק מהתביעה הכללית של התביעה בישראל. התביעה המשטרתית כפופה להנחיות פרקליט המדינה, והיא חלק ממנה. </w:t>
      </w:r>
    </w:p>
    <w:p w:rsidR="008B34D3" w:rsidRDefault="008827FE" w:rsidP="00CA7FB3">
      <w:pPr>
        <w:pStyle w:val="a4"/>
        <w:numPr>
          <w:ilvl w:val="0"/>
          <w:numId w:val="6"/>
        </w:numPr>
        <w:spacing w:after="120" w:line="360" w:lineRule="auto"/>
        <w:ind w:left="-907" w:hanging="142"/>
        <w:contextualSpacing w:val="0"/>
        <w:jc w:val="both"/>
        <w:rPr>
          <w:rFonts w:ascii="David" w:hAnsi="David" w:cs="David"/>
          <w:sz w:val="24"/>
          <w:szCs w:val="24"/>
        </w:rPr>
      </w:pPr>
      <w:r w:rsidRPr="008827FE">
        <w:rPr>
          <w:rFonts w:ascii="David" w:hAnsi="David" w:cs="David" w:hint="cs"/>
          <w:b/>
          <w:bCs/>
          <w:sz w:val="24"/>
          <w:szCs w:val="24"/>
          <w:rtl/>
        </w:rPr>
        <w:t>תיקי נוער</w:t>
      </w:r>
      <w:r w:rsidR="008B34D3" w:rsidRPr="008827FE">
        <w:rPr>
          <w:rFonts w:ascii="David" w:hAnsi="David" w:cs="David" w:hint="cs"/>
          <w:b/>
          <w:bCs/>
          <w:sz w:val="24"/>
          <w:szCs w:val="24"/>
          <w:rtl/>
        </w:rPr>
        <w:t>:</w:t>
      </w:r>
      <w:r w:rsidR="008B34D3">
        <w:rPr>
          <w:rFonts w:ascii="David" w:hAnsi="David" w:cs="David" w:hint="cs"/>
          <w:sz w:val="24"/>
          <w:szCs w:val="24"/>
          <w:rtl/>
        </w:rPr>
        <w:t xml:space="preserve"> גישה שיקומית במטרה לשקם את הנער, להגיע לבית המשפט ולהגיש כתב אישום</w:t>
      </w:r>
      <w:r w:rsidR="000216EC">
        <w:rPr>
          <w:rFonts w:ascii="David" w:hAnsi="David" w:cs="David" w:hint="cs"/>
          <w:sz w:val="24"/>
          <w:szCs w:val="24"/>
          <w:rtl/>
        </w:rPr>
        <w:t>, לשקם את הנער קודם, ולאחר מכן לנסות לתת מענה בדרכים אחרות. נפח העשי</w:t>
      </w:r>
      <w:r>
        <w:rPr>
          <w:rFonts w:ascii="David" w:hAnsi="David" w:cs="David" w:hint="cs"/>
          <w:sz w:val="24"/>
          <w:szCs w:val="24"/>
          <w:rtl/>
        </w:rPr>
        <w:t>י</w:t>
      </w:r>
      <w:r w:rsidR="000216EC">
        <w:rPr>
          <w:rFonts w:ascii="David" w:hAnsi="David" w:cs="David" w:hint="cs"/>
          <w:sz w:val="24"/>
          <w:szCs w:val="24"/>
          <w:rtl/>
        </w:rPr>
        <w:t>ה: רוב העבירות של קטינים הם עבירות רכוש ואלימות</w:t>
      </w:r>
      <w:r>
        <w:rPr>
          <w:rFonts w:ascii="David" w:hAnsi="David" w:cs="David" w:hint="cs"/>
          <w:sz w:val="24"/>
          <w:szCs w:val="24"/>
          <w:rtl/>
        </w:rPr>
        <w:t xml:space="preserve"> וכן עבירות סמים מסוג פשע. קיימים תובעי נוער ואף שלוחות נוער - דורש התייחסות וגישה אחרת. הרבה מאוד עשייה בתחום הזה. </w:t>
      </w:r>
    </w:p>
    <w:p w:rsidR="008C33D9" w:rsidRDefault="008C33D9" w:rsidP="00CA7FB3">
      <w:pPr>
        <w:pStyle w:val="a4"/>
        <w:numPr>
          <w:ilvl w:val="0"/>
          <w:numId w:val="6"/>
        </w:numPr>
        <w:spacing w:after="120" w:line="360" w:lineRule="auto"/>
        <w:ind w:left="-907" w:hanging="142"/>
        <w:contextualSpacing w:val="0"/>
        <w:jc w:val="both"/>
        <w:rPr>
          <w:rFonts w:ascii="David" w:hAnsi="David" w:cs="David"/>
          <w:sz w:val="24"/>
          <w:szCs w:val="24"/>
        </w:rPr>
      </w:pPr>
      <w:r>
        <w:rPr>
          <w:rFonts w:ascii="David" w:hAnsi="David" w:cs="David" w:hint="cs"/>
          <w:sz w:val="24"/>
          <w:szCs w:val="24"/>
          <w:rtl/>
        </w:rPr>
        <w:t xml:space="preserve">אם עיקר התיק הוא תחת האחריות של התביעה המשטרתית, אפשר לכרוך את התיק אל המשטרה. </w:t>
      </w:r>
    </w:p>
    <w:p w:rsidR="008C33D9" w:rsidRDefault="008C33D9" w:rsidP="00CA7FB3">
      <w:pPr>
        <w:pStyle w:val="a4"/>
        <w:numPr>
          <w:ilvl w:val="0"/>
          <w:numId w:val="7"/>
        </w:numPr>
        <w:spacing w:after="120" w:line="360" w:lineRule="auto"/>
        <w:ind w:left="-483"/>
        <w:contextualSpacing w:val="0"/>
        <w:jc w:val="both"/>
        <w:rPr>
          <w:rFonts w:ascii="David" w:hAnsi="David" w:cs="David"/>
          <w:sz w:val="24"/>
          <w:szCs w:val="24"/>
        </w:rPr>
      </w:pPr>
      <w:r w:rsidRPr="00FB65EA">
        <w:rPr>
          <w:rFonts w:ascii="David" w:hAnsi="David" w:cs="David" w:hint="cs"/>
          <w:b/>
          <w:bCs/>
          <w:sz w:val="24"/>
          <w:szCs w:val="24"/>
          <w:rtl/>
        </w:rPr>
        <w:t>יחידת הסדר מותנה -</w:t>
      </w:r>
      <w:r>
        <w:rPr>
          <w:rFonts w:ascii="David" w:hAnsi="David" w:cs="David" w:hint="cs"/>
          <w:sz w:val="24"/>
          <w:szCs w:val="24"/>
          <w:rtl/>
        </w:rPr>
        <w:t xml:space="preserve"> </w:t>
      </w:r>
      <w:r w:rsidR="00FB65EA">
        <w:rPr>
          <w:rFonts w:ascii="David" w:hAnsi="David" w:cs="David" w:hint="cs"/>
          <w:sz w:val="24"/>
          <w:szCs w:val="24"/>
          <w:rtl/>
        </w:rPr>
        <w:t>מימוש דרך חלופית להעמדת החשוד לדין בבית משפט. יעדי היחידה הם הימנעות מהטלת כתם פלילי תוך הטלת סנקציה הולמת (תיקי סכסוכי שכנים, גניבת פריטים בכמות קטנה מסופר פארם)</w:t>
      </w:r>
      <w:r w:rsidR="00292E2F">
        <w:rPr>
          <w:rFonts w:ascii="David" w:hAnsi="David" w:cs="David" w:hint="cs"/>
          <w:sz w:val="24"/>
          <w:szCs w:val="24"/>
          <w:rtl/>
        </w:rPr>
        <w:t xml:space="preserve"> הסדר רלוונטי לאנשים </w:t>
      </w:r>
      <w:proofErr w:type="spellStart"/>
      <w:r w:rsidR="00292E2F">
        <w:rPr>
          <w:rFonts w:ascii="David" w:hAnsi="David" w:cs="David" w:hint="cs"/>
          <w:sz w:val="24"/>
          <w:szCs w:val="24"/>
          <w:rtl/>
        </w:rPr>
        <w:t>נורמטיבים</w:t>
      </w:r>
      <w:proofErr w:type="spellEnd"/>
      <w:r w:rsidR="00292E2F">
        <w:rPr>
          <w:rFonts w:ascii="David" w:hAnsi="David" w:cs="David" w:hint="cs"/>
          <w:sz w:val="24"/>
          <w:szCs w:val="24"/>
          <w:rtl/>
        </w:rPr>
        <w:t xml:space="preserve"> עם עבירות עוון ללא עבר פלילי. מאפשרים לאותו אחד לסגור את התיק בעילה של הסדר מותנה ולהטיל סנקציות: פיצוי לנפגע, גישור בין שכנים וכו'. אם הוא מסרב, זכותו </w:t>
      </w:r>
      <w:proofErr w:type="spellStart"/>
      <w:r w:rsidR="00292E2F">
        <w:rPr>
          <w:rFonts w:ascii="David" w:hAnsi="David" w:cs="David" w:hint="cs"/>
          <w:sz w:val="24"/>
          <w:szCs w:val="24"/>
          <w:rtl/>
        </w:rPr>
        <w:t>להשפט</w:t>
      </w:r>
      <w:proofErr w:type="spellEnd"/>
      <w:r w:rsidR="00292E2F">
        <w:rPr>
          <w:rFonts w:ascii="David" w:hAnsi="David" w:cs="David" w:hint="cs"/>
          <w:sz w:val="24"/>
          <w:szCs w:val="24"/>
          <w:rtl/>
        </w:rPr>
        <w:t xml:space="preserve"> בהליך רגיל אחרי הגשת כתב אישום. </w:t>
      </w:r>
    </w:p>
    <w:p w:rsidR="008928D0" w:rsidRPr="003300AC" w:rsidRDefault="007976E4" w:rsidP="00CA7FB3">
      <w:pPr>
        <w:pStyle w:val="a4"/>
        <w:numPr>
          <w:ilvl w:val="0"/>
          <w:numId w:val="6"/>
        </w:numPr>
        <w:spacing w:after="120" w:line="360" w:lineRule="auto"/>
        <w:ind w:left="-907" w:hanging="142"/>
        <w:contextualSpacing w:val="0"/>
        <w:jc w:val="both"/>
        <w:rPr>
          <w:rFonts w:ascii="David" w:hAnsi="David" w:cs="David"/>
          <w:sz w:val="24"/>
          <w:szCs w:val="24"/>
          <w:rtl/>
        </w:rPr>
      </w:pPr>
      <w:r w:rsidRPr="007D52BB">
        <w:rPr>
          <w:rFonts w:ascii="David" w:hAnsi="David" w:cs="David" w:hint="cs"/>
          <w:b/>
          <w:bCs/>
          <w:sz w:val="24"/>
          <w:szCs w:val="24"/>
          <w:rtl/>
        </w:rPr>
        <w:lastRenderedPageBreak/>
        <w:t>בית משפט קהילתי:</w:t>
      </w:r>
      <w:r>
        <w:rPr>
          <w:rFonts w:ascii="David" w:hAnsi="David" w:cs="David" w:hint="cs"/>
          <w:sz w:val="24"/>
          <w:szCs w:val="24"/>
          <w:rtl/>
        </w:rPr>
        <w:t xml:space="preserve"> סיום ההליך הפלילי בהליך שיקומי. בחירת התיקים המתאימים: סמים, רכוש, לאחר בחינת הנסיבות של העבירה ושל האדם. למצוא את האנשים המתאימים שמתאימים לשיקום ורוצים שיקום. גמישות בהגדרת מאפייני התיקים המתאימים. כרגע כפיילוט ובהמשך בחקיקה. </w:t>
      </w:r>
    </w:p>
    <w:p w:rsidR="00292E2F" w:rsidRDefault="007D52BB" w:rsidP="00CA7FB3">
      <w:pPr>
        <w:pStyle w:val="a4"/>
        <w:numPr>
          <w:ilvl w:val="0"/>
          <w:numId w:val="6"/>
        </w:numPr>
        <w:spacing w:after="120" w:line="360" w:lineRule="auto"/>
        <w:ind w:left="-625"/>
        <w:jc w:val="both"/>
        <w:rPr>
          <w:rFonts w:ascii="David" w:hAnsi="David" w:cs="David"/>
          <w:b/>
          <w:bCs/>
          <w:sz w:val="24"/>
          <w:szCs w:val="24"/>
          <w:u w:val="single"/>
        </w:rPr>
      </w:pPr>
      <w:r>
        <w:rPr>
          <w:rFonts w:ascii="David" w:hAnsi="David" w:cs="David" w:hint="cs"/>
          <w:b/>
          <w:bCs/>
          <w:sz w:val="24"/>
          <w:szCs w:val="24"/>
          <w:u w:val="single"/>
          <w:rtl/>
        </w:rPr>
        <w:t xml:space="preserve">מתחילת החקירה ועד קבלת החלטה סופית בתביעה: </w:t>
      </w:r>
    </w:p>
    <w:p w:rsidR="007D52BB" w:rsidRDefault="00D820CA" w:rsidP="00CA7FB3">
      <w:pPr>
        <w:pStyle w:val="a4"/>
        <w:spacing w:after="120" w:line="360" w:lineRule="auto"/>
        <w:ind w:left="-265"/>
        <w:jc w:val="both"/>
        <w:rPr>
          <w:rFonts w:ascii="David" w:hAnsi="David" w:cs="David"/>
          <w:b/>
          <w:bCs/>
          <w:sz w:val="24"/>
          <w:szCs w:val="24"/>
          <w:u w:val="single"/>
          <w:rtl/>
        </w:rPr>
      </w:pPr>
      <w:r w:rsidRPr="007D52BB">
        <w:rPr>
          <w:noProof/>
        </w:rPr>
        <w:drawing>
          <wp:anchor distT="0" distB="0" distL="114300" distR="114300" simplePos="0" relativeHeight="251658240" behindDoc="0" locked="0" layoutInCell="1" allowOverlap="1" wp14:anchorId="1708839C">
            <wp:simplePos x="0" y="0"/>
            <wp:positionH relativeFrom="margin">
              <wp:align>center</wp:align>
            </wp:positionH>
            <wp:positionV relativeFrom="paragraph">
              <wp:posOffset>9327</wp:posOffset>
            </wp:positionV>
            <wp:extent cx="3152140" cy="1816735"/>
            <wp:effectExtent l="0" t="0" r="0" b="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2140" cy="1816735"/>
                    </a:xfrm>
                    <a:prstGeom prst="rect">
                      <a:avLst/>
                    </a:prstGeom>
                  </pic:spPr>
                </pic:pic>
              </a:graphicData>
            </a:graphic>
            <wp14:sizeRelH relativeFrom="page">
              <wp14:pctWidth>0</wp14:pctWidth>
            </wp14:sizeRelH>
            <wp14:sizeRelV relativeFrom="page">
              <wp14:pctHeight>0</wp14:pctHeight>
            </wp14:sizeRelV>
          </wp:anchor>
        </w:drawing>
      </w:r>
      <w:r w:rsidR="007D52BB">
        <w:rPr>
          <w:noProof/>
        </w:rPr>
        <mc:AlternateContent>
          <mc:Choice Requires="wps">
            <w:drawing>
              <wp:inline distT="0" distB="0" distL="0" distR="0">
                <wp:extent cx="308610" cy="308610"/>
                <wp:effectExtent l="0" t="0" r="0" b="0"/>
                <wp:docPr id="1" name="מלבן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239787" id="מלבן 1"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" filled="f" stroked="f">
                <o:lock v:ext="edit" aspectratio="t"/>
                <w10:wrap anchorx="page"/>
                <w10:anchorlock/>
              </v:rect>
            </w:pict>
          </mc:Fallback>
        </mc:AlternateContent>
      </w:r>
      <w:r w:rsidR="007D52BB" w:rsidRPr="007D52BB">
        <w:t xml:space="preserve"> </w:t>
      </w:r>
      <w:r w:rsidR="007D52BB">
        <w:rPr>
          <w:noProof/>
        </w:rPr>
        <mc:AlternateContent>
          <mc:Choice Requires="wps">
            <w:drawing>
              <wp:inline distT="0" distB="0" distL="0" distR="0">
                <wp:extent cx="308610" cy="308610"/>
                <wp:effectExtent l="0" t="0" r="0" b="0"/>
                <wp:docPr id="2" name="מלבן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92AE4B" id="מלבן 2"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" filled="f" stroked="f">
                <o:lock v:ext="edit" aspectratio="t"/>
                <w10:wrap anchorx="page"/>
                <w10:anchorlock/>
              </v:rect>
            </w:pict>
          </mc:Fallback>
        </mc:AlternateContent>
      </w:r>
    </w:p>
    <w:p w:rsidR="007D52BB" w:rsidRDefault="007D52BB" w:rsidP="00CA7FB3">
      <w:pPr>
        <w:pStyle w:val="a4"/>
        <w:spacing w:after="120" w:line="360" w:lineRule="auto"/>
        <w:ind w:left="-265"/>
        <w:jc w:val="both"/>
        <w:rPr>
          <w:rFonts w:ascii="David" w:hAnsi="David" w:cs="David"/>
          <w:b/>
          <w:bCs/>
          <w:sz w:val="24"/>
          <w:szCs w:val="24"/>
          <w:u w:val="single"/>
          <w:rtl/>
        </w:rPr>
      </w:pPr>
    </w:p>
    <w:p w:rsidR="007D52BB" w:rsidRDefault="007D52BB" w:rsidP="00CA7FB3">
      <w:pPr>
        <w:pStyle w:val="a4"/>
        <w:spacing w:after="120" w:line="360" w:lineRule="auto"/>
        <w:ind w:left="-265"/>
        <w:jc w:val="both"/>
        <w:rPr>
          <w:rFonts w:ascii="David" w:hAnsi="David" w:cs="David"/>
          <w:b/>
          <w:bCs/>
          <w:sz w:val="24"/>
          <w:szCs w:val="24"/>
          <w:u w:val="single"/>
          <w:rtl/>
        </w:rPr>
      </w:pPr>
    </w:p>
    <w:p w:rsidR="007D52BB" w:rsidRDefault="007D52BB" w:rsidP="00CA7FB3">
      <w:pPr>
        <w:pStyle w:val="a4"/>
        <w:spacing w:after="120" w:line="360" w:lineRule="auto"/>
        <w:ind w:left="-265"/>
        <w:jc w:val="both"/>
        <w:rPr>
          <w:rFonts w:ascii="David" w:hAnsi="David" w:cs="David"/>
          <w:b/>
          <w:bCs/>
          <w:sz w:val="24"/>
          <w:szCs w:val="24"/>
          <w:u w:val="single"/>
          <w:rtl/>
        </w:rPr>
      </w:pPr>
    </w:p>
    <w:p w:rsidR="007D52BB" w:rsidRPr="007D52BB" w:rsidRDefault="007D52BB" w:rsidP="00CA7FB3">
      <w:pPr>
        <w:pStyle w:val="a4"/>
        <w:spacing w:after="120" w:line="360" w:lineRule="auto"/>
        <w:ind w:left="-265"/>
        <w:jc w:val="both"/>
        <w:rPr>
          <w:rFonts w:ascii="David" w:hAnsi="David" w:cs="David"/>
          <w:b/>
          <w:bCs/>
          <w:sz w:val="24"/>
          <w:szCs w:val="24"/>
          <w:u w:val="single"/>
          <w:rtl/>
        </w:rPr>
      </w:pPr>
    </w:p>
    <w:p w:rsidR="00D820CA" w:rsidRDefault="00D820CA" w:rsidP="00CA7FB3">
      <w:pPr>
        <w:spacing w:after="120" w:line="360" w:lineRule="auto"/>
        <w:ind w:left="-908"/>
        <w:jc w:val="both"/>
        <w:rPr>
          <w:rFonts w:ascii="David" w:hAnsi="David" w:cs="David"/>
          <w:b/>
          <w:bCs/>
          <w:sz w:val="24"/>
          <w:szCs w:val="24"/>
          <w:u w:val="single"/>
          <w:rtl/>
        </w:rPr>
      </w:pPr>
    </w:p>
    <w:p w:rsidR="0034744E" w:rsidRDefault="0034744E" w:rsidP="00CA7FB3">
      <w:pPr>
        <w:spacing w:after="120" w:line="360" w:lineRule="auto"/>
        <w:ind w:left="-908"/>
        <w:jc w:val="both"/>
        <w:rPr>
          <w:rFonts w:ascii="David" w:hAnsi="David" w:cs="David"/>
          <w:b/>
          <w:bCs/>
          <w:sz w:val="24"/>
          <w:szCs w:val="24"/>
          <w:u w:val="single"/>
          <w:rtl/>
        </w:rPr>
      </w:pPr>
      <w:r w:rsidRPr="0028029B">
        <w:rPr>
          <w:rFonts w:ascii="David" w:hAnsi="David" w:cs="David" w:hint="cs"/>
          <w:b/>
          <w:bCs/>
          <w:sz w:val="24"/>
          <w:szCs w:val="24"/>
          <w:u w:val="single"/>
          <w:rtl/>
        </w:rPr>
        <w:t xml:space="preserve">שיעור </w:t>
      </w:r>
      <w:r>
        <w:rPr>
          <w:rFonts w:ascii="David" w:hAnsi="David" w:cs="David" w:hint="cs"/>
          <w:b/>
          <w:bCs/>
          <w:sz w:val="24"/>
          <w:szCs w:val="24"/>
          <w:u w:val="single"/>
          <w:rtl/>
        </w:rPr>
        <w:t>2</w:t>
      </w:r>
      <w:r w:rsidRPr="0028029B">
        <w:rPr>
          <w:rFonts w:ascii="David" w:hAnsi="David" w:cs="David" w:hint="cs"/>
          <w:b/>
          <w:bCs/>
          <w:sz w:val="24"/>
          <w:szCs w:val="24"/>
          <w:u w:val="single"/>
          <w:rtl/>
        </w:rPr>
        <w:t xml:space="preserve">, </w:t>
      </w:r>
      <w:r>
        <w:rPr>
          <w:rFonts w:ascii="David" w:hAnsi="David" w:cs="David" w:hint="cs"/>
          <w:b/>
          <w:bCs/>
          <w:sz w:val="24"/>
          <w:szCs w:val="24"/>
          <w:u w:val="single"/>
          <w:rtl/>
        </w:rPr>
        <w:t>28.10.2020</w:t>
      </w:r>
    </w:p>
    <w:p w:rsidR="009C2797" w:rsidRDefault="009C2797" w:rsidP="00CA7FB3">
      <w:pPr>
        <w:spacing w:after="120" w:line="360" w:lineRule="auto"/>
        <w:ind w:left="-908" w:firstLine="283"/>
        <w:jc w:val="center"/>
        <w:rPr>
          <w:rFonts w:ascii="David" w:hAnsi="David" w:cs="David"/>
          <w:b/>
          <w:bCs/>
          <w:color w:val="FFC000" w:themeColor="accent4"/>
          <w:sz w:val="24"/>
          <w:szCs w:val="24"/>
          <w:u w:val="single"/>
          <w:rtl/>
        </w:rPr>
      </w:pPr>
      <w:r>
        <w:rPr>
          <w:rFonts w:ascii="David" w:hAnsi="David" w:cs="David" w:hint="cs"/>
          <w:b/>
          <w:bCs/>
          <w:color w:val="FFC000" w:themeColor="accent4"/>
          <w:sz w:val="24"/>
          <w:szCs w:val="24"/>
          <w:u w:val="single"/>
          <w:rtl/>
        </w:rPr>
        <w:t xml:space="preserve">נושא </w:t>
      </w:r>
      <w:r w:rsidR="004C34FA">
        <w:rPr>
          <w:rFonts w:ascii="David" w:hAnsi="David" w:cs="David" w:hint="cs"/>
          <w:b/>
          <w:bCs/>
          <w:color w:val="FFC000" w:themeColor="accent4"/>
          <w:sz w:val="24"/>
          <w:szCs w:val="24"/>
          <w:u w:val="single"/>
          <w:rtl/>
        </w:rPr>
        <w:t xml:space="preserve">2 לסילבוס: </w:t>
      </w:r>
      <w:r>
        <w:rPr>
          <w:rFonts w:ascii="David" w:hAnsi="David" w:cs="David" w:hint="cs"/>
          <w:b/>
          <w:bCs/>
          <w:color w:val="FFC000" w:themeColor="accent4"/>
          <w:sz w:val="24"/>
          <w:szCs w:val="24"/>
          <w:u w:val="single"/>
          <w:rtl/>
        </w:rPr>
        <w:t xml:space="preserve"> דיני חקירה ואיסוף ראיות (סנ"צ זיו שגיב) ראש מדור חקירות משטרת ישראל</w:t>
      </w:r>
    </w:p>
    <w:p w:rsidR="0049471C" w:rsidRPr="00342F3A" w:rsidRDefault="0049471C" w:rsidP="00CA7FB3">
      <w:pPr>
        <w:pStyle w:val="a4"/>
        <w:numPr>
          <w:ilvl w:val="0"/>
          <w:numId w:val="8"/>
        </w:numPr>
        <w:spacing w:after="120" w:line="360" w:lineRule="auto"/>
        <w:contextualSpacing w:val="0"/>
        <w:jc w:val="both"/>
        <w:rPr>
          <w:rFonts w:ascii="David" w:hAnsi="David" w:cs="David"/>
          <w:sz w:val="24"/>
          <w:szCs w:val="24"/>
          <w:rtl/>
        </w:rPr>
      </w:pPr>
      <w:r w:rsidRPr="00342F3A">
        <w:rPr>
          <w:rFonts w:ascii="David" w:hAnsi="David" w:cs="David" w:hint="cs"/>
          <w:b/>
          <w:bCs/>
          <w:sz w:val="24"/>
          <w:szCs w:val="24"/>
          <w:rtl/>
        </w:rPr>
        <w:t>משטרה פותחת חקירה לפי ס' 58-59 לחסד"פ</w:t>
      </w:r>
      <w:r w:rsidRPr="00342F3A">
        <w:rPr>
          <w:rFonts w:ascii="David" w:hAnsi="David" w:cs="David" w:hint="cs"/>
          <w:sz w:val="24"/>
          <w:szCs w:val="24"/>
          <w:rtl/>
        </w:rPr>
        <w:t xml:space="preserve">. חוקר, ככל שהוא </w:t>
      </w:r>
      <w:proofErr w:type="spellStart"/>
      <w:r w:rsidRPr="00342F3A">
        <w:rPr>
          <w:rFonts w:ascii="David" w:hAnsi="David" w:cs="David" w:hint="cs"/>
          <w:sz w:val="24"/>
          <w:szCs w:val="24"/>
          <w:rtl/>
        </w:rPr>
        <w:t>קצועי</w:t>
      </w:r>
      <w:proofErr w:type="spellEnd"/>
      <w:r w:rsidRPr="00342F3A">
        <w:rPr>
          <w:rFonts w:ascii="David" w:hAnsi="David" w:cs="David" w:hint="cs"/>
          <w:sz w:val="24"/>
          <w:szCs w:val="24"/>
          <w:rtl/>
        </w:rPr>
        <w:t xml:space="preserve"> בתפקיד יודע לשלב את מגוון הכלים שברשותו בשביל להפוך חקירה לטובה יותר: חקירה טובה היא לאסוף את מירב הראיות בשביל להביא כמה שיותר ראיות </w:t>
      </w:r>
      <w:proofErr w:type="spellStart"/>
      <w:r w:rsidRPr="00342F3A">
        <w:rPr>
          <w:rFonts w:ascii="David" w:hAnsi="David" w:cs="David" w:hint="cs"/>
          <w:sz w:val="24"/>
          <w:szCs w:val="24"/>
          <w:rtl/>
        </w:rPr>
        <w:t>טובהות</w:t>
      </w:r>
      <w:proofErr w:type="spellEnd"/>
      <w:r w:rsidRPr="00342F3A">
        <w:rPr>
          <w:rFonts w:ascii="David" w:hAnsi="David" w:cs="David" w:hint="cs"/>
          <w:sz w:val="24"/>
          <w:szCs w:val="24"/>
          <w:rtl/>
        </w:rPr>
        <w:t xml:space="preserve"> לתובע. לפיו, מה שלא הצליח לעשות החוקר, לתובע יהיה הרבה יותר קשה בבית משפט. העוגה שאופה החוקר, הוא העוגה שמגישים לבית המשפט לשופט. לא יהיה איסוף טוב של ראיות, לא יהיה תיק חקירה מוצלח - ואז התובע יסגור את התיק. תסכול כלל מערכתי, גם כלפי הנפגע.</w:t>
      </w:r>
    </w:p>
    <w:p w:rsidR="00342F3A" w:rsidRPr="00342F3A" w:rsidRDefault="0049471C" w:rsidP="00CA7FB3">
      <w:pPr>
        <w:pStyle w:val="a4"/>
        <w:numPr>
          <w:ilvl w:val="0"/>
          <w:numId w:val="8"/>
        </w:numPr>
        <w:spacing w:after="120" w:line="360" w:lineRule="auto"/>
        <w:contextualSpacing w:val="0"/>
        <w:jc w:val="both"/>
        <w:rPr>
          <w:rFonts w:ascii="David" w:hAnsi="David" w:cs="David"/>
          <w:sz w:val="24"/>
          <w:szCs w:val="24"/>
          <w:rtl/>
        </w:rPr>
      </w:pPr>
      <w:r w:rsidRPr="00342F3A">
        <w:rPr>
          <w:rFonts w:ascii="David" w:hAnsi="David" w:cs="David" w:hint="cs"/>
          <w:sz w:val="24"/>
          <w:szCs w:val="24"/>
          <w:rtl/>
        </w:rPr>
        <w:t xml:space="preserve">הציפייה מהחוקר היא התמודדות עם </w:t>
      </w:r>
      <w:r w:rsidRPr="00342F3A">
        <w:rPr>
          <w:rFonts w:ascii="David" w:hAnsi="David" w:cs="David" w:hint="cs"/>
          <w:b/>
          <w:bCs/>
          <w:sz w:val="24"/>
          <w:szCs w:val="24"/>
          <w:rtl/>
        </w:rPr>
        <w:t>עבודת חקירות מורכבת</w:t>
      </w:r>
      <w:r w:rsidRPr="00342F3A">
        <w:rPr>
          <w:rFonts w:ascii="David" w:hAnsi="David" w:cs="David" w:hint="cs"/>
          <w:sz w:val="24"/>
          <w:szCs w:val="24"/>
          <w:rtl/>
        </w:rPr>
        <w:t>:</w:t>
      </w:r>
    </w:p>
    <w:p w:rsidR="0049471C" w:rsidRDefault="00342F3A" w:rsidP="00CA7FB3">
      <w:pPr>
        <w:pStyle w:val="a4"/>
        <w:numPr>
          <w:ilvl w:val="0"/>
          <w:numId w:val="9"/>
        </w:numPr>
        <w:spacing w:after="120" w:line="360" w:lineRule="auto"/>
        <w:ind w:left="-58"/>
        <w:contextualSpacing w:val="0"/>
        <w:jc w:val="both"/>
        <w:rPr>
          <w:rFonts w:ascii="David" w:hAnsi="David" w:cs="David"/>
          <w:sz w:val="24"/>
          <w:szCs w:val="24"/>
        </w:rPr>
      </w:pPr>
      <w:r w:rsidRPr="00342F3A">
        <w:rPr>
          <w:rFonts w:ascii="David" w:hAnsi="David" w:cs="David" w:hint="cs"/>
          <w:b/>
          <w:bCs/>
          <w:sz w:val="24"/>
          <w:szCs w:val="24"/>
          <w:rtl/>
        </w:rPr>
        <w:t>חקירות פורנזיות:</w:t>
      </w:r>
      <w:r w:rsidRPr="00342F3A">
        <w:rPr>
          <w:rFonts w:ascii="David" w:hAnsi="David" w:cs="David" w:hint="cs"/>
          <w:sz w:val="24"/>
          <w:szCs w:val="24"/>
          <w:rtl/>
        </w:rPr>
        <w:t xml:space="preserve"> </w:t>
      </w:r>
      <w:r w:rsidR="0049471C" w:rsidRPr="00342F3A">
        <w:rPr>
          <w:rFonts w:ascii="David" w:hAnsi="David" w:cs="David" w:hint="cs"/>
          <w:sz w:val="24"/>
          <w:szCs w:val="24"/>
          <w:rtl/>
        </w:rPr>
        <w:t xml:space="preserve"> החקירות הפורנזיות היום הן הרבה יותר משמעותיות. לפני עשור שרידים מזירת אונס לא הייתה את היכולת הפורנזית לתרגם שרידי זרע ושרידי דם </w:t>
      </w:r>
      <w:proofErr w:type="spellStart"/>
      <w:r w:rsidR="0049471C" w:rsidRPr="00342F3A">
        <w:rPr>
          <w:rFonts w:ascii="David" w:hAnsi="David" w:cs="David" w:hint="cs"/>
          <w:sz w:val="24"/>
          <w:szCs w:val="24"/>
          <w:rtl/>
        </w:rPr>
        <w:t>לד.נ.א</w:t>
      </w:r>
      <w:proofErr w:type="spellEnd"/>
      <w:r w:rsidR="0049471C" w:rsidRPr="00342F3A">
        <w:rPr>
          <w:rFonts w:ascii="David" w:hAnsi="David" w:cs="David" w:hint="cs"/>
          <w:sz w:val="24"/>
          <w:szCs w:val="24"/>
          <w:rtl/>
        </w:rPr>
        <w:t xml:space="preserve"> ולהוביל לחשוד. היום מאגרי </w:t>
      </w:r>
      <w:proofErr w:type="spellStart"/>
      <w:r w:rsidR="0049471C" w:rsidRPr="00342F3A">
        <w:rPr>
          <w:rFonts w:ascii="David" w:hAnsi="David" w:cs="David" w:hint="cs"/>
          <w:sz w:val="24"/>
          <w:szCs w:val="24"/>
          <w:rtl/>
        </w:rPr>
        <w:t>הד.נ.א</w:t>
      </w:r>
      <w:proofErr w:type="spellEnd"/>
      <w:r w:rsidR="0049471C" w:rsidRPr="00342F3A">
        <w:rPr>
          <w:rFonts w:ascii="David" w:hAnsi="David" w:cs="David" w:hint="cs"/>
          <w:sz w:val="24"/>
          <w:szCs w:val="24"/>
          <w:rtl/>
        </w:rPr>
        <w:t xml:space="preserve"> גדלו, והיכולת לקחת שרידי </w:t>
      </w:r>
      <w:proofErr w:type="spellStart"/>
      <w:r w:rsidR="0049471C" w:rsidRPr="00342F3A">
        <w:rPr>
          <w:rFonts w:ascii="David" w:hAnsi="David" w:cs="David" w:hint="cs"/>
          <w:sz w:val="24"/>
          <w:szCs w:val="24"/>
          <w:rtl/>
        </w:rPr>
        <w:t>ד.נ.א</w:t>
      </w:r>
      <w:proofErr w:type="spellEnd"/>
      <w:r w:rsidR="0049471C" w:rsidRPr="00342F3A">
        <w:rPr>
          <w:rFonts w:ascii="David" w:hAnsi="David" w:cs="David" w:hint="cs"/>
          <w:sz w:val="24"/>
          <w:szCs w:val="24"/>
          <w:rtl/>
        </w:rPr>
        <w:t xml:space="preserve">. ולהפיק מהם תועלת - השתפרו משמעותית. </w:t>
      </w:r>
      <w:r w:rsidR="00447CCE" w:rsidRPr="00342F3A">
        <w:rPr>
          <w:rFonts w:ascii="David" w:hAnsi="David" w:cs="David" w:hint="cs"/>
          <w:sz w:val="24"/>
          <w:szCs w:val="24"/>
          <w:rtl/>
        </w:rPr>
        <w:t xml:space="preserve">היום במאגר יש באזור 3 מיליון דגימות  = 3 מיליון אנשים. היום יכולים להגיע ליכולות מורחבות יותר ומסווגות כמובן. </w:t>
      </w:r>
    </w:p>
    <w:p w:rsidR="00342F3A" w:rsidRDefault="00342F3A" w:rsidP="00CA7FB3">
      <w:pPr>
        <w:pStyle w:val="a4"/>
        <w:numPr>
          <w:ilvl w:val="0"/>
          <w:numId w:val="9"/>
        </w:numPr>
        <w:spacing w:after="120" w:line="360" w:lineRule="auto"/>
        <w:ind w:left="-58"/>
        <w:contextualSpacing w:val="0"/>
        <w:jc w:val="both"/>
        <w:rPr>
          <w:rFonts w:ascii="David" w:hAnsi="David" w:cs="David"/>
          <w:sz w:val="24"/>
          <w:szCs w:val="24"/>
        </w:rPr>
      </w:pPr>
      <w:r w:rsidRPr="00342F3A">
        <w:rPr>
          <w:rFonts w:ascii="David" w:hAnsi="David" w:cs="David" w:hint="cs"/>
          <w:b/>
          <w:bCs/>
          <w:sz w:val="24"/>
          <w:szCs w:val="24"/>
          <w:rtl/>
        </w:rPr>
        <w:t xml:space="preserve">יכולות </w:t>
      </w:r>
      <w:proofErr w:type="spellStart"/>
      <w:r w:rsidRPr="00342F3A">
        <w:rPr>
          <w:rFonts w:ascii="David" w:hAnsi="David" w:cs="David" w:hint="cs"/>
          <w:b/>
          <w:bCs/>
          <w:sz w:val="24"/>
          <w:szCs w:val="24"/>
          <w:rtl/>
        </w:rPr>
        <w:t>סיגניט</w:t>
      </w:r>
      <w:proofErr w:type="spellEnd"/>
      <w:r w:rsidRPr="00342F3A">
        <w:rPr>
          <w:rFonts w:ascii="David" w:hAnsi="David" w:cs="David" w:hint="cs"/>
          <w:b/>
          <w:bCs/>
          <w:sz w:val="24"/>
          <w:szCs w:val="24"/>
          <w:rtl/>
        </w:rPr>
        <w:t xml:space="preserve"> וסייבר -</w:t>
      </w:r>
      <w:r w:rsidRPr="00342F3A">
        <w:rPr>
          <w:rFonts w:ascii="David" w:hAnsi="David" w:cs="David" w:hint="cs"/>
          <w:sz w:val="24"/>
          <w:szCs w:val="24"/>
          <w:rtl/>
        </w:rPr>
        <w:t xml:space="preserve"> רה"מ חשף את יכולות השב"כ באיכון אנשים. </w:t>
      </w:r>
      <w:r>
        <w:rPr>
          <w:rFonts w:ascii="David" w:hAnsi="David" w:cs="David" w:hint="cs"/>
          <w:sz w:val="24"/>
          <w:szCs w:val="24"/>
          <w:rtl/>
        </w:rPr>
        <w:t xml:space="preserve">יכולות </w:t>
      </w:r>
      <w:proofErr w:type="spellStart"/>
      <w:r>
        <w:rPr>
          <w:rFonts w:ascii="David" w:hAnsi="David" w:cs="David" w:hint="cs"/>
          <w:sz w:val="24"/>
          <w:szCs w:val="24"/>
          <w:rtl/>
        </w:rPr>
        <w:t>הסיגינט</w:t>
      </w:r>
      <w:proofErr w:type="spellEnd"/>
      <w:r>
        <w:rPr>
          <w:rFonts w:ascii="David" w:hAnsi="David" w:cs="David" w:hint="cs"/>
          <w:sz w:val="24"/>
          <w:szCs w:val="24"/>
          <w:rtl/>
        </w:rPr>
        <w:t xml:space="preserve"> היום מרחיקות לכת הרבה יותר מלפני עשור. </w:t>
      </w:r>
    </w:p>
    <w:p w:rsidR="000211FC" w:rsidRDefault="0077738D" w:rsidP="00CA7FB3">
      <w:pPr>
        <w:pStyle w:val="a4"/>
        <w:numPr>
          <w:ilvl w:val="0"/>
          <w:numId w:val="9"/>
        </w:numPr>
        <w:spacing w:after="120" w:line="360" w:lineRule="auto"/>
        <w:ind w:left="-58"/>
        <w:contextualSpacing w:val="0"/>
        <w:jc w:val="both"/>
        <w:rPr>
          <w:rFonts w:ascii="David" w:hAnsi="David" w:cs="David"/>
          <w:sz w:val="24"/>
          <w:szCs w:val="24"/>
        </w:rPr>
      </w:pPr>
      <w:r w:rsidRPr="003D476B">
        <w:rPr>
          <w:rFonts w:ascii="David" w:hAnsi="David" w:cs="David" w:hint="cs"/>
          <w:b/>
          <w:bCs/>
          <w:sz w:val="24"/>
          <w:szCs w:val="24"/>
          <w:rtl/>
        </w:rPr>
        <w:t>יכולות מודיעין מתקדמות -</w:t>
      </w:r>
      <w:r>
        <w:rPr>
          <w:rFonts w:ascii="David" w:hAnsi="David" w:cs="David" w:hint="cs"/>
          <w:sz w:val="24"/>
          <w:szCs w:val="24"/>
          <w:rtl/>
        </w:rPr>
        <w:t xml:space="preserve"> חטיבת המודיעין עוסקת בעיקר באיסוף </w:t>
      </w:r>
      <w:proofErr w:type="spellStart"/>
      <w:r>
        <w:rPr>
          <w:rFonts w:ascii="David" w:hAnsi="David" w:cs="David" w:hint="cs"/>
          <w:sz w:val="24"/>
          <w:szCs w:val="24"/>
          <w:rtl/>
        </w:rPr>
        <w:t>יומינטי</w:t>
      </w:r>
      <w:proofErr w:type="spellEnd"/>
      <w:r>
        <w:rPr>
          <w:rFonts w:ascii="David" w:hAnsi="David" w:cs="David" w:hint="cs"/>
          <w:sz w:val="24"/>
          <w:szCs w:val="24"/>
          <w:rtl/>
        </w:rPr>
        <w:t xml:space="preserve">.  כיום בכל תחנת משטרה יש קצין </w:t>
      </w:r>
      <w:proofErr w:type="spellStart"/>
      <w:r>
        <w:rPr>
          <w:rFonts w:ascii="David" w:hAnsi="David" w:cs="David" w:hint="cs"/>
          <w:sz w:val="24"/>
          <w:szCs w:val="24"/>
          <w:rtl/>
        </w:rPr>
        <w:t>אח"מ</w:t>
      </w:r>
      <w:proofErr w:type="spellEnd"/>
      <w:r>
        <w:rPr>
          <w:rFonts w:ascii="David" w:hAnsi="David" w:cs="David" w:hint="cs"/>
          <w:sz w:val="24"/>
          <w:szCs w:val="24"/>
          <w:rtl/>
        </w:rPr>
        <w:t xml:space="preserve"> במשטרה, מתחתיו יש קצין חקירות, </w:t>
      </w:r>
      <w:proofErr w:type="spellStart"/>
      <w:r>
        <w:rPr>
          <w:rFonts w:ascii="David" w:hAnsi="David" w:cs="David" w:hint="cs"/>
          <w:sz w:val="24"/>
          <w:szCs w:val="24"/>
          <w:rtl/>
        </w:rPr>
        <w:t>שאחריאי</w:t>
      </w:r>
      <w:proofErr w:type="spellEnd"/>
      <w:r>
        <w:rPr>
          <w:rFonts w:ascii="David" w:hAnsi="David" w:cs="David" w:hint="cs"/>
          <w:sz w:val="24"/>
          <w:szCs w:val="24"/>
          <w:rtl/>
        </w:rPr>
        <w:t xml:space="preserve"> על חקירות, קצין מודיעין שאחראי על רכזי מודיעין שאוספים באיסוף מודיעין: פגישות עם מקורות אנושיים כמו עבריין בעל אינטרס לשתף פעולה עם המשטרה. דוגמאות קלאסיות: עבריין שמקבל דו"ח על אור אדום</w:t>
      </w:r>
      <w:r w:rsidR="000211FC">
        <w:rPr>
          <w:rFonts w:ascii="David" w:hAnsi="David" w:cs="David" w:hint="cs"/>
          <w:sz w:val="24"/>
          <w:szCs w:val="24"/>
          <w:rtl/>
        </w:rPr>
        <w:t xml:space="preserve"> או דו"ח קורונה. לא מעוניין לשלם או שייקחו לו את הרישיון. מגיע אליו רכז המודיעין ומבקש מידע: יודע על מישהו שמגדל בבית מריחואנה. מבקש ממנו להביא מידע על זה - האינטרס של המשטרה היא שיתוף מידע על פני תשלום הדו"ח. </w:t>
      </w:r>
      <w:r w:rsidR="003D476B">
        <w:rPr>
          <w:rFonts w:ascii="David" w:hAnsi="David" w:cs="David" w:hint="cs"/>
          <w:sz w:val="24"/>
          <w:szCs w:val="24"/>
          <w:rtl/>
        </w:rPr>
        <w:t xml:space="preserve"> </w:t>
      </w:r>
    </w:p>
    <w:p w:rsidR="003D476B" w:rsidRDefault="003D476B" w:rsidP="00CA7FB3">
      <w:pPr>
        <w:pStyle w:val="a4"/>
        <w:spacing w:after="120" w:line="360" w:lineRule="auto"/>
        <w:ind w:left="-58"/>
        <w:contextualSpacing w:val="0"/>
        <w:jc w:val="both"/>
        <w:rPr>
          <w:rFonts w:ascii="David" w:hAnsi="David" w:cs="David"/>
          <w:sz w:val="24"/>
          <w:szCs w:val="24"/>
          <w:rtl/>
        </w:rPr>
      </w:pPr>
      <w:r>
        <w:rPr>
          <w:rFonts w:ascii="David" w:hAnsi="David" w:cs="David" w:hint="cs"/>
          <w:sz w:val="24"/>
          <w:szCs w:val="24"/>
          <w:rtl/>
        </w:rPr>
        <w:t xml:space="preserve">אי אפשר לעשות עבודת חקירות טובה בלי מודיעין. </w:t>
      </w:r>
      <w:r w:rsidR="002822ED">
        <w:rPr>
          <w:rFonts w:ascii="David" w:hAnsi="David" w:cs="David" w:hint="cs"/>
          <w:sz w:val="24"/>
          <w:szCs w:val="24"/>
          <w:rtl/>
        </w:rPr>
        <w:t xml:space="preserve">רכז מודיעין עובד עם קצין המודיעין ועובד עם צוות בילוש. מוציאים צווי חיפוש לפי ס' 25 </w:t>
      </w:r>
      <w:proofErr w:type="spellStart"/>
      <w:r w:rsidR="002822ED">
        <w:rPr>
          <w:rFonts w:ascii="David" w:hAnsi="David" w:cs="David" w:hint="cs"/>
          <w:sz w:val="24"/>
          <w:szCs w:val="24"/>
          <w:rtl/>
        </w:rPr>
        <w:t>לפסד"פ</w:t>
      </w:r>
      <w:proofErr w:type="spellEnd"/>
      <w:r w:rsidR="002822ED">
        <w:rPr>
          <w:rFonts w:ascii="David" w:hAnsi="David" w:cs="David" w:hint="cs"/>
          <w:sz w:val="24"/>
          <w:szCs w:val="24"/>
          <w:rtl/>
        </w:rPr>
        <w:t xml:space="preserve">- אם אחת החלופות מתקיימות, נכנס לבית גם בלי צו חיפוש. מתי יש בעיה: שעון בית המשפט אינו חופף לשעון העבריינים. </w:t>
      </w:r>
      <w:r w:rsidR="00AD4CE0">
        <w:rPr>
          <w:rFonts w:ascii="David" w:hAnsi="David" w:cs="David" w:hint="cs"/>
          <w:sz w:val="24"/>
          <w:szCs w:val="24"/>
          <w:rtl/>
        </w:rPr>
        <w:t xml:space="preserve">רכז מודיעין שפוגש </w:t>
      </w:r>
      <w:r w:rsidR="00AD4CE0">
        <w:rPr>
          <w:rFonts w:ascii="David" w:hAnsi="David" w:cs="David" w:hint="cs"/>
          <w:sz w:val="24"/>
          <w:szCs w:val="24"/>
          <w:rtl/>
        </w:rPr>
        <w:lastRenderedPageBreak/>
        <w:t xml:space="preserve">בשבע בערב מקור, יש שופט תורן, אבל לא בכל זמן נתון. </w:t>
      </w:r>
      <w:r w:rsidR="00572D3F">
        <w:rPr>
          <w:rFonts w:ascii="David" w:hAnsi="David" w:cs="David" w:hint="cs"/>
          <w:sz w:val="24"/>
          <w:szCs w:val="24"/>
          <w:rtl/>
        </w:rPr>
        <w:t xml:space="preserve">נוסעים לבתים של שופטים באמצע הלילה - שחותמים על צו חיפוש בבתים שלהם באמצע הליל. צו להאזנת סתר: מאשר קצין משטרה - קצין בדרגת צו ניצב - תלוי איפה התיק. נניח יש מידע על מישהו שעומד לבצע רצח. רוצים להאזין לו ונפקח עליו - בשביל לעקוב אחריו ולהביא ראיות על ניסיון. רוצים להאזין לו ולהאזין לקורבן: צריך ללכת למחוזי באמצע הלילה. באשר לצו חיפוש אצל שופט שלום: אותו סיפור. </w:t>
      </w:r>
    </w:p>
    <w:p w:rsidR="00D820CA" w:rsidRDefault="00D820CA" w:rsidP="00CA7FB3">
      <w:pPr>
        <w:pStyle w:val="a4"/>
        <w:spacing w:after="120" w:line="360" w:lineRule="auto"/>
        <w:ind w:left="-58"/>
        <w:contextualSpacing w:val="0"/>
        <w:jc w:val="both"/>
        <w:rPr>
          <w:rFonts w:ascii="David" w:hAnsi="David" w:cs="David"/>
          <w:sz w:val="24"/>
          <w:szCs w:val="24"/>
          <w:rtl/>
        </w:rPr>
      </w:pPr>
      <w:r>
        <w:rPr>
          <w:rFonts w:ascii="David" w:hAnsi="David" w:cs="David" w:hint="cs"/>
          <w:sz w:val="24"/>
          <w:szCs w:val="24"/>
          <w:rtl/>
        </w:rPr>
        <w:t xml:space="preserve">הפעלת סוכן - האתגר הכי גדול. ני סוגים של סוכנים: סוכן שהוא עבריין, מפתחים אצלו מניע (יודע שהולך לשבת בכלא - יכול להיות שיסכים להיות סוכן ולהפיל את החברים שלו). במסגרת הפעלת סוכן, סוכן עלול גם להירצח כשמשכנעים אותו לחצות את הקווים. בעקבות הפללה על ארגון פשיעה יכולים גם לרצוח אותו. יש סוכנים מסוגים שונים: הפעלת סוכן בבית אבות נגד תופעת ההתעללות של חסרי ישע וזקנים. אורך </w:t>
      </w:r>
      <w:proofErr w:type="spellStart"/>
      <w:r>
        <w:rPr>
          <w:rFonts w:ascii="David" w:hAnsi="David" w:cs="David" w:hint="cs"/>
          <w:sz w:val="24"/>
          <w:szCs w:val="24"/>
          <w:rtl/>
        </w:rPr>
        <w:t>החים</w:t>
      </w:r>
      <w:proofErr w:type="spellEnd"/>
      <w:r>
        <w:rPr>
          <w:rFonts w:ascii="David" w:hAnsi="David" w:cs="David" w:hint="cs"/>
          <w:sz w:val="24"/>
          <w:szCs w:val="24"/>
          <w:rtl/>
        </w:rPr>
        <w:t xml:space="preserve"> של סוכן הוא קצוב, יודעים מלכתחילה מה יום </w:t>
      </w:r>
      <w:proofErr w:type="spellStart"/>
      <w:r>
        <w:rPr>
          <w:rFonts w:ascii="David" w:hAnsi="David" w:cs="David" w:hint="cs"/>
          <w:sz w:val="24"/>
          <w:szCs w:val="24"/>
          <w:rtl/>
        </w:rPr>
        <w:t>סים</w:t>
      </w:r>
      <w:proofErr w:type="spellEnd"/>
      <w:r>
        <w:rPr>
          <w:rFonts w:ascii="David" w:hAnsi="David" w:cs="David" w:hint="cs"/>
          <w:sz w:val="24"/>
          <w:szCs w:val="24"/>
          <w:rtl/>
        </w:rPr>
        <w:t xml:space="preserve"> ההפעלה, שיכול תמיד להקדים - במידה והוא נשרף. </w:t>
      </w:r>
    </w:p>
    <w:p w:rsidR="00D433BB" w:rsidRDefault="00D433BB" w:rsidP="00CA7FB3">
      <w:pPr>
        <w:pStyle w:val="a4"/>
        <w:spacing w:after="120" w:line="360" w:lineRule="auto"/>
        <w:ind w:left="-58"/>
        <w:contextualSpacing w:val="0"/>
        <w:jc w:val="both"/>
        <w:rPr>
          <w:rFonts w:ascii="David" w:hAnsi="David" w:cs="David"/>
          <w:sz w:val="24"/>
          <w:szCs w:val="24"/>
        </w:rPr>
      </w:pPr>
      <w:r>
        <w:rPr>
          <w:rFonts w:ascii="David" w:hAnsi="David" w:cs="David" w:hint="cs"/>
          <w:sz w:val="24"/>
          <w:szCs w:val="24"/>
          <w:rtl/>
        </w:rPr>
        <w:t xml:space="preserve">ההבדל בין סוכן לעד מדינה - את הסוכן מפעילים לביצוע עבירות, בשונה מעד מדינה. </w:t>
      </w:r>
    </w:p>
    <w:p w:rsidR="00342F3A" w:rsidRDefault="000211FC" w:rsidP="00CA7FB3">
      <w:pPr>
        <w:pStyle w:val="a4"/>
        <w:numPr>
          <w:ilvl w:val="0"/>
          <w:numId w:val="8"/>
        </w:numPr>
        <w:spacing w:after="120" w:line="360" w:lineRule="auto"/>
        <w:contextualSpacing w:val="0"/>
        <w:jc w:val="both"/>
        <w:rPr>
          <w:rFonts w:ascii="David" w:hAnsi="David" w:cs="David"/>
          <w:sz w:val="24"/>
          <w:szCs w:val="24"/>
        </w:rPr>
      </w:pPr>
      <w:r w:rsidRPr="000211FC">
        <w:rPr>
          <w:rFonts w:ascii="David" w:hAnsi="David" w:cs="David" w:hint="cs"/>
          <w:b/>
          <w:bCs/>
          <w:sz w:val="24"/>
          <w:szCs w:val="24"/>
          <w:rtl/>
        </w:rPr>
        <w:t>בחזרה לתפקיד החוקר</w:t>
      </w:r>
      <w:r>
        <w:rPr>
          <w:rFonts w:ascii="David" w:hAnsi="David" w:cs="David" w:hint="cs"/>
          <w:sz w:val="24"/>
          <w:szCs w:val="24"/>
          <w:rtl/>
        </w:rPr>
        <w:t xml:space="preserve">: תיק החקירה שמכיל הרבה ראיות, קצין החקירות מחליט אם התיק בשל להגשת כתב האישום, או שהתיק עדיין לא הבשיל, או שבנסיבות מסוימות בהן הוא יכול, לסגור את התיק. </w:t>
      </w:r>
      <w:r w:rsidR="00783469">
        <w:rPr>
          <w:rFonts w:ascii="David" w:hAnsi="David" w:cs="David" w:hint="cs"/>
          <w:sz w:val="24"/>
          <w:szCs w:val="24"/>
          <w:rtl/>
        </w:rPr>
        <w:t xml:space="preserve">החוקר בודק האם בתיק יש מספיק ראיות והאם הוא מגלה עניין לציבור. אם הוא עונה על שתי התשובות האלה - הוא מעביר אותו לתובע. התובע בודק גם האם התיק מצדיק הגשת כתב אישום. </w:t>
      </w:r>
    </w:p>
    <w:p w:rsidR="00783469" w:rsidRDefault="00783469" w:rsidP="00CA7FB3">
      <w:pPr>
        <w:pStyle w:val="a4"/>
        <w:numPr>
          <w:ilvl w:val="0"/>
          <w:numId w:val="8"/>
        </w:numPr>
        <w:spacing w:after="120" w:line="360" w:lineRule="auto"/>
        <w:contextualSpacing w:val="0"/>
        <w:jc w:val="both"/>
        <w:rPr>
          <w:rFonts w:ascii="David" w:hAnsi="David" w:cs="David"/>
          <w:sz w:val="24"/>
          <w:szCs w:val="24"/>
        </w:rPr>
      </w:pPr>
      <w:r w:rsidRPr="00691970">
        <w:rPr>
          <w:rFonts w:ascii="David" w:hAnsi="David" w:cs="David" w:hint="cs"/>
          <w:b/>
          <w:bCs/>
          <w:sz w:val="24"/>
          <w:szCs w:val="24"/>
          <w:rtl/>
        </w:rPr>
        <w:t>בחקירה של עצור:</w:t>
      </w:r>
      <w:r>
        <w:rPr>
          <w:rFonts w:ascii="David" w:hAnsi="David" w:cs="David" w:hint="cs"/>
          <w:sz w:val="24"/>
          <w:szCs w:val="24"/>
          <w:rtl/>
        </w:rPr>
        <w:t xml:space="preserve"> שעון החול אוזל במשך 30 יום. בית משפט השלום יוכל להאריך את המעצר בשלושים יום. בתום התוספת הזו, החוקר צריך להגיע לתובע ובתומם יגיש כתב אישום. עברו 30 הימים, פרקליטות המדינה צריכה לתת אישור בשביל לגשת לבית המשפט ולהגיש בקשה נוספת. אפשר בהארכות (</w:t>
      </w:r>
      <w:proofErr w:type="spellStart"/>
      <w:r>
        <w:rPr>
          <w:rFonts w:ascii="David" w:hAnsi="David" w:cs="David" w:hint="cs"/>
          <w:sz w:val="24"/>
          <w:szCs w:val="24"/>
          <w:rtl/>
        </w:rPr>
        <w:t>במחברתשל</w:t>
      </w:r>
      <w:proofErr w:type="spellEnd"/>
      <w:r>
        <w:rPr>
          <w:rFonts w:ascii="David" w:hAnsi="David" w:cs="David" w:hint="cs"/>
          <w:sz w:val="24"/>
          <w:szCs w:val="24"/>
          <w:rtl/>
        </w:rPr>
        <w:t xml:space="preserve"> </w:t>
      </w:r>
      <w:proofErr w:type="spellStart"/>
      <w:r>
        <w:rPr>
          <w:rFonts w:ascii="David" w:hAnsi="David" w:cs="David" w:hint="cs"/>
          <w:sz w:val="24"/>
          <w:szCs w:val="24"/>
          <w:rtl/>
        </w:rPr>
        <w:t>סד"פ</w:t>
      </w:r>
      <w:proofErr w:type="spellEnd"/>
      <w:r>
        <w:rPr>
          <w:rFonts w:ascii="David" w:hAnsi="David" w:cs="David" w:hint="cs"/>
          <w:sz w:val="24"/>
          <w:szCs w:val="24"/>
          <w:rtl/>
        </w:rPr>
        <w:t xml:space="preserve">) להארכות מעצר של 75 יום ועד 90 (יועמ"ש ובית משפט עליון). </w:t>
      </w:r>
      <w:r w:rsidR="00691970">
        <w:rPr>
          <w:rFonts w:ascii="David" w:hAnsi="David" w:cs="David" w:hint="cs"/>
          <w:sz w:val="24"/>
          <w:szCs w:val="24"/>
          <w:rtl/>
        </w:rPr>
        <w:t xml:space="preserve">באשר לסוגי הראיות: אף פעם לא יהיה אפשר להגיע לתיק המושלם: כמות הראיות שרוצם לאסוף בתיק: חקירה פורנזית, חקירות פיזיות - בעולם המציאותי שעון החול דופק, אחרי שלושים יום צריך לטפל בהרבה תיקים במקביל. </w:t>
      </w:r>
      <w:r w:rsidR="00373265">
        <w:rPr>
          <w:rFonts w:ascii="David" w:hAnsi="David" w:cs="David" w:hint="cs"/>
          <w:sz w:val="24"/>
          <w:szCs w:val="24"/>
          <w:rtl/>
        </w:rPr>
        <w:t xml:space="preserve">עשרות תיקים בכל רגע נתון. חוקר טוב יכול לתת תשומת לב טובה ל-35 תיקים, למעלה מזה צריך להתחיל לסגור תיקים. </w:t>
      </w:r>
    </w:p>
    <w:p w:rsidR="00F4197A" w:rsidRDefault="00F4197A" w:rsidP="00CA7FB3">
      <w:pPr>
        <w:pStyle w:val="a4"/>
        <w:numPr>
          <w:ilvl w:val="0"/>
          <w:numId w:val="8"/>
        </w:numPr>
        <w:spacing w:after="120" w:line="360" w:lineRule="auto"/>
        <w:contextualSpacing w:val="0"/>
        <w:jc w:val="both"/>
        <w:rPr>
          <w:rFonts w:ascii="David" w:hAnsi="David" w:cs="David"/>
          <w:sz w:val="24"/>
          <w:szCs w:val="24"/>
        </w:rPr>
      </w:pPr>
      <w:r w:rsidRPr="00477D3E">
        <w:rPr>
          <w:rFonts w:ascii="David" w:hAnsi="David" w:cs="David" w:hint="cs"/>
          <w:b/>
          <w:bCs/>
          <w:sz w:val="24"/>
          <w:szCs w:val="24"/>
          <w:rtl/>
        </w:rPr>
        <w:t>איך מתעדפים תיקים:</w:t>
      </w:r>
      <w:r>
        <w:rPr>
          <w:rFonts w:ascii="David" w:hAnsi="David" w:cs="David" w:hint="cs"/>
          <w:sz w:val="24"/>
          <w:szCs w:val="24"/>
          <w:rtl/>
        </w:rPr>
        <w:t xml:space="preserve"> זהות החשוד, חומרת העבירה ו-_____. רצח למשל יטופל במחוז. </w:t>
      </w:r>
      <w:proofErr w:type="spellStart"/>
      <w:r w:rsidR="004C2A88">
        <w:rPr>
          <w:rFonts w:ascii="David" w:hAnsi="David" w:cs="David" w:hint="cs"/>
          <w:sz w:val="24"/>
          <w:szCs w:val="24"/>
          <w:rtl/>
        </w:rPr>
        <w:t>תעדוף</w:t>
      </w:r>
      <w:proofErr w:type="spellEnd"/>
      <w:r w:rsidR="004C2A88">
        <w:rPr>
          <w:rFonts w:ascii="David" w:hAnsi="David" w:cs="David" w:hint="cs"/>
          <w:sz w:val="24"/>
          <w:szCs w:val="24"/>
          <w:rtl/>
        </w:rPr>
        <w:t xml:space="preserve"> התיקים בין היחידות - המחוזי והמרחבי, נעשה על ידי מפקד המחוז. מגיעים לזירת רצח: מפקד </w:t>
      </w:r>
      <w:proofErr w:type="spellStart"/>
      <w:r w:rsidR="004C2A88">
        <w:rPr>
          <w:rFonts w:ascii="David" w:hAnsi="David" w:cs="David" w:hint="cs"/>
          <w:sz w:val="24"/>
          <w:szCs w:val="24"/>
          <w:rtl/>
        </w:rPr>
        <w:t>המחוז,מפקד</w:t>
      </w:r>
      <w:proofErr w:type="spellEnd"/>
      <w:r w:rsidR="004C2A88">
        <w:rPr>
          <w:rFonts w:ascii="David" w:hAnsi="David" w:cs="David" w:hint="cs"/>
          <w:sz w:val="24"/>
          <w:szCs w:val="24"/>
          <w:rtl/>
        </w:rPr>
        <w:t xml:space="preserve"> המרחב ומפקד התחנה, מפקד </w:t>
      </w:r>
      <w:proofErr w:type="spellStart"/>
      <w:r w:rsidR="004C2A88">
        <w:rPr>
          <w:rFonts w:ascii="David" w:hAnsi="David" w:cs="David" w:hint="cs"/>
          <w:sz w:val="24"/>
          <w:szCs w:val="24"/>
          <w:rtl/>
        </w:rPr>
        <w:t>הימ"ר</w:t>
      </w:r>
      <w:proofErr w:type="spellEnd"/>
      <w:r w:rsidR="004C2A88">
        <w:rPr>
          <w:rFonts w:ascii="David" w:hAnsi="David" w:cs="David" w:hint="cs"/>
          <w:sz w:val="24"/>
          <w:szCs w:val="24"/>
          <w:rtl/>
        </w:rPr>
        <w:t xml:space="preserve"> המחוזי וקצין </w:t>
      </w:r>
      <w:proofErr w:type="spellStart"/>
      <w:r w:rsidR="004C2A88">
        <w:rPr>
          <w:rFonts w:ascii="David" w:hAnsi="David" w:cs="David" w:hint="cs"/>
          <w:sz w:val="24"/>
          <w:szCs w:val="24"/>
          <w:rtl/>
        </w:rPr>
        <w:t>הימ"ר</w:t>
      </w:r>
      <w:proofErr w:type="spellEnd"/>
      <w:r w:rsidR="004C2A88">
        <w:rPr>
          <w:rFonts w:ascii="David" w:hAnsi="David" w:cs="David" w:hint="cs"/>
          <w:sz w:val="24"/>
          <w:szCs w:val="24"/>
          <w:rtl/>
        </w:rPr>
        <w:t xml:space="preserve"> המרחבי - מחכים שקצין המחוז יחליט מי יטפל ברצח. </w:t>
      </w:r>
      <w:r w:rsidR="0021437C">
        <w:rPr>
          <w:rFonts w:ascii="David" w:hAnsi="David" w:cs="David" w:hint="cs"/>
          <w:sz w:val="24"/>
          <w:szCs w:val="24"/>
          <w:rtl/>
        </w:rPr>
        <w:t xml:space="preserve">בינתיים אנשי איסוף הראיות - טכנולוגי ופורנזי - אוספים ראיות. מצד אחד, מפקד </w:t>
      </w:r>
      <w:proofErr w:type="spellStart"/>
      <w:r w:rsidR="0021437C">
        <w:rPr>
          <w:rFonts w:ascii="David" w:hAnsi="David" w:cs="David" w:hint="cs"/>
          <w:sz w:val="24"/>
          <w:szCs w:val="24"/>
          <w:rtl/>
        </w:rPr>
        <w:t>הימ"ר</w:t>
      </w:r>
      <w:proofErr w:type="spellEnd"/>
      <w:r w:rsidR="0021437C">
        <w:rPr>
          <w:rFonts w:ascii="David" w:hAnsi="David" w:cs="David" w:hint="cs"/>
          <w:sz w:val="24"/>
          <w:szCs w:val="24"/>
          <w:rtl/>
        </w:rPr>
        <w:t xml:space="preserve"> לא רוצה התפרצויות ושאזרחים יוכלו לישון בלילה. יש </w:t>
      </w:r>
      <w:proofErr w:type="spellStart"/>
      <w:r w:rsidR="0021437C">
        <w:rPr>
          <w:rFonts w:ascii="David" w:hAnsi="David" w:cs="David" w:hint="cs"/>
          <w:sz w:val="24"/>
          <w:szCs w:val="24"/>
          <w:rtl/>
        </w:rPr>
        <w:t>תעדוף</w:t>
      </w:r>
      <w:proofErr w:type="spellEnd"/>
      <w:r w:rsidR="0021437C">
        <w:rPr>
          <w:rFonts w:ascii="David" w:hAnsi="David" w:cs="David" w:hint="cs"/>
          <w:sz w:val="24"/>
          <w:szCs w:val="24"/>
          <w:rtl/>
        </w:rPr>
        <w:t xml:space="preserve"> גם בסוג העבירות: בתוך עבירות רכוש, בתוך עבירות כלפי </w:t>
      </w:r>
      <w:proofErr w:type="spellStart"/>
      <w:r w:rsidR="0021437C">
        <w:rPr>
          <w:rFonts w:ascii="David" w:hAnsi="David" w:cs="David" w:hint="cs"/>
          <w:sz w:val="24"/>
          <w:szCs w:val="24"/>
          <w:rtl/>
        </w:rPr>
        <w:t>קיטנים</w:t>
      </w:r>
      <w:proofErr w:type="spellEnd"/>
      <w:r w:rsidR="0021437C">
        <w:rPr>
          <w:rFonts w:ascii="David" w:hAnsi="David" w:cs="David" w:hint="cs"/>
          <w:sz w:val="24"/>
          <w:szCs w:val="24"/>
          <w:rtl/>
        </w:rPr>
        <w:t xml:space="preserve"> ונוער, הונאה, המתה, אלימות במשפחה. כל קצין חקירות לא ישן בלילה אם יש חשוד שלא נעצר בעבירת אלימות במשפחה. כל קצין </w:t>
      </w:r>
      <w:proofErr w:type="spellStart"/>
      <w:r w:rsidR="0021437C">
        <w:rPr>
          <w:rFonts w:ascii="David" w:hAnsi="David" w:cs="David" w:hint="cs"/>
          <w:sz w:val="24"/>
          <w:szCs w:val="24"/>
          <w:rtl/>
        </w:rPr>
        <w:t>אח"מ</w:t>
      </w:r>
      <w:proofErr w:type="spellEnd"/>
      <w:r w:rsidR="0021437C">
        <w:rPr>
          <w:rFonts w:ascii="David" w:hAnsi="David" w:cs="David" w:hint="cs"/>
          <w:sz w:val="24"/>
          <w:szCs w:val="24"/>
          <w:rtl/>
        </w:rPr>
        <w:t xml:space="preserve"> יש שליטה על סטטוס תיק החקירה, כל פעולת התחקור שנעשית. </w:t>
      </w:r>
    </w:p>
    <w:p w:rsidR="00900B71" w:rsidRDefault="00900B71" w:rsidP="00CA7FB3">
      <w:pPr>
        <w:pStyle w:val="a4"/>
        <w:numPr>
          <w:ilvl w:val="0"/>
          <w:numId w:val="8"/>
        </w:numPr>
        <w:spacing w:after="120" w:line="360" w:lineRule="auto"/>
        <w:contextualSpacing w:val="0"/>
        <w:jc w:val="both"/>
        <w:rPr>
          <w:rFonts w:ascii="David" w:hAnsi="David" w:cs="David"/>
          <w:sz w:val="24"/>
          <w:szCs w:val="24"/>
        </w:rPr>
      </w:pPr>
      <w:r w:rsidRPr="00477D3E">
        <w:rPr>
          <w:rFonts w:ascii="David" w:hAnsi="David" w:cs="David" w:hint="cs"/>
          <w:b/>
          <w:bCs/>
          <w:sz w:val="24"/>
          <w:szCs w:val="24"/>
          <w:rtl/>
        </w:rPr>
        <w:t>בפן האישי -</w:t>
      </w:r>
      <w:r>
        <w:rPr>
          <w:rFonts w:ascii="David" w:hAnsi="David" w:cs="David" w:hint="cs"/>
          <w:sz w:val="24"/>
          <w:szCs w:val="24"/>
          <w:rtl/>
        </w:rPr>
        <w:t xml:space="preserve"> עבודת המשטרה מתנקזת לקין החקירות. ימי חופש מצטברים ושעות עודפות שאין עליהם תוספת משכורת. בזמן נתון יש בתחנת משטרה בין 7-15 עצורים ביום. </w:t>
      </w:r>
    </w:p>
    <w:p w:rsidR="00327FDA" w:rsidRDefault="00327FDA" w:rsidP="00CA7FB3">
      <w:pPr>
        <w:pStyle w:val="a4"/>
        <w:numPr>
          <w:ilvl w:val="0"/>
          <w:numId w:val="8"/>
        </w:numPr>
        <w:spacing w:after="120" w:line="360" w:lineRule="auto"/>
        <w:contextualSpacing w:val="0"/>
        <w:jc w:val="both"/>
        <w:rPr>
          <w:rFonts w:ascii="David" w:hAnsi="David" w:cs="David"/>
          <w:sz w:val="24"/>
          <w:szCs w:val="24"/>
        </w:rPr>
      </w:pPr>
      <w:r>
        <w:rPr>
          <w:rFonts w:ascii="David" w:hAnsi="David" w:cs="David" w:hint="cs"/>
          <w:sz w:val="24"/>
          <w:szCs w:val="24"/>
          <w:rtl/>
        </w:rPr>
        <w:t>עלות חקירה של תיק רצח ממוצע הוא 5 מיליון ₪ בערך.</w:t>
      </w:r>
      <w:r w:rsidR="003D476B">
        <w:rPr>
          <w:rFonts w:ascii="David" w:hAnsi="David" w:cs="David" w:hint="cs"/>
          <w:sz w:val="24"/>
          <w:szCs w:val="24"/>
          <w:rtl/>
        </w:rPr>
        <w:t xml:space="preserve"> </w:t>
      </w:r>
      <w:proofErr w:type="spellStart"/>
      <w:r w:rsidR="003D476B">
        <w:rPr>
          <w:rFonts w:ascii="David" w:hAnsi="David" w:cs="David" w:hint="cs"/>
          <w:sz w:val="24"/>
          <w:szCs w:val="24"/>
          <w:rtl/>
        </w:rPr>
        <w:t>ימ"ר</w:t>
      </w:r>
      <w:proofErr w:type="spellEnd"/>
      <w:r w:rsidR="003D476B">
        <w:rPr>
          <w:rFonts w:ascii="David" w:hAnsi="David" w:cs="David" w:hint="cs"/>
          <w:sz w:val="24"/>
          <w:szCs w:val="24"/>
          <w:rtl/>
        </w:rPr>
        <w:t xml:space="preserve"> מרכז - 40 תיקי רצח בשנה. </w:t>
      </w:r>
    </w:p>
    <w:p w:rsidR="00327FDA" w:rsidRPr="00342F3A" w:rsidRDefault="00B61828" w:rsidP="00CA7FB3">
      <w:pPr>
        <w:pStyle w:val="a4"/>
        <w:numPr>
          <w:ilvl w:val="0"/>
          <w:numId w:val="8"/>
        </w:numPr>
        <w:spacing w:after="120" w:line="360" w:lineRule="auto"/>
        <w:contextualSpacing w:val="0"/>
        <w:jc w:val="both"/>
        <w:rPr>
          <w:rFonts w:ascii="David" w:hAnsi="David" w:cs="David"/>
          <w:sz w:val="24"/>
          <w:szCs w:val="24"/>
          <w:rtl/>
        </w:rPr>
      </w:pPr>
      <w:r w:rsidRPr="00D433BB">
        <w:rPr>
          <w:rFonts w:ascii="David" w:hAnsi="David" w:cs="David" w:hint="cs"/>
          <w:b/>
          <w:bCs/>
          <w:sz w:val="24"/>
          <w:szCs w:val="24"/>
          <w:rtl/>
        </w:rPr>
        <w:t xml:space="preserve">תיקי </w:t>
      </w:r>
      <w:proofErr w:type="spellStart"/>
      <w:r w:rsidRPr="00D433BB">
        <w:rPr>
          <w:rFonts w:ascii="David" w:hAnsi="David" w:cs="David" w:hint="cs"/>
          <w:b/>
          <w:bCs/>
          <w:sz w:val="24"/>
          <w:szCs w:val="24"/>
          <w:rtl/>
        </w:rPr>
        <w:t>סטסטושן</w:t>
      </w:r>
      <w:proofErr w:type="spellEnd"/>
      <w:r w:rsidRPr="00D433BB">
        <w:rPr>
          <w:rFonts w:ascii="David" w:hAnsi="David" w:cs="David" w:hint="cs"/>
          <w:b/>
          <w:bCs/>
          <w:sz w:val="24"/>
          <w:szCs w:val="24"/>
          <w:rtl/>
        </w:rPr>
        <w:t xml:space="preserve"> -</w:t>
      </w:r>
      <w:r>
        <w:rPr>
          <w:rFonts w:ascii="David" w:hAnsi="David" w:cs="David" w:hint="cs"/>
          <w:sz w:val="24"/>
          <w:szCs w:val="24"/>
          <w:rtl/>
        </w:rPr>
        <w:t xml:space="preserve"> לרוב נסגרים כי לרוב הסחטנים (מצמים וסוחטים) לא מצאים בארץ. היום איפה שיש אינטרנט יש עבריינים, בלי גבולות. עבריין ישראלי יכול לשבת במדינה שאין איתה הסכמים. או הפוך - </w:t>
      </w:r>
      <w:r>
        <w:rPr>
          <w:rFonts w:ascii="David" w:hAnsi="David" w:cs="David" w:hint="cs"/>
          <w:sz w:val="24"/>
          <w:szCs w:val="24"/>
          <w:rtl/>
        </w:rPr>
        <w:lastRenderedPageBreak/>
        <w:t xml:space="preserve">מישהו </w:t>
      </w:r>
      <w:proofErr w:type="spellStart"/>
      <w:r>
        <w:rPr>
          <w:rFonts w:ascii="David" w:hAnsi="David" w:cs="David" w:hint="cs"/>
          <w:sz w:val="24"/>
          <w:szCs w:val="24"/>
          <w:rtl/>
        </w:rPr>
        <w:t>מהוויפי</w:t>
      </w:r>
      <w:proofErr w:type="spellEnd"/>
      <w:r>
        <w:rPr>
          <w:rFonts w:ascii="David" w:hAnsi="David" w:cs="David" w:hint="cs"/>
          <w:sz w:val="24"/>
          <w:szCs w:val="24"/>
          <w:rtl/>
        </w:rPr>
        <w:t xml:space="preserve"> של ארומה עושה עבירות </w:t>
      </w:r>
      <w:proofErr w:type="spellStart"/>
      <w:r>
        <w:rPr>
          <w:rFonts w:ascii="David" w:hAnsi="David" w:cs="David" w:hint="cs"/>
          <w:sz w:val="24"/>
          <w:szCs w:val="24"/>
          <w:rtl/>
        </w:rPr>
        <w:t>סקסטורשן</w:t>
      </w:r>
      <w:proofErr w:type="spellEnd"/>
      <w:r>
        <w:rPr>
          <w:rFonts w:ascii="David" w:hAnsi="David" w:cs="David" w:hint="cs"/>
          <w:sz w:val="24"/>
          <w:szCs w:val="24"/>
          <w:rtl/>
        </w:rPr>
        <w:t xml:space="preserve"> מבלי להשאיר טביעות אצבע. מאתר קורבן מפיל אותו בפח וסוחט אותו. קורבנות לסחיטה מינית מתאבדים, משלמים ונסחטים. </w:t>
      </w:r>
    </w:p>
    <w:p w:rsidR="0049471C" w:rsidRPr="00665A5D" w:rsidRDefault="00665A5D" w:rsidP="00CA7FB3">
      <w:pPr>
        <w:spacing w:after="120" w:line="360" w:lineRule="auto"/>
        <w:ind w:left="-908" w:firstLine="283"/>
        <w:rPr>
          <w:rFonts w:ascii="David" w:hAnsi="David" w:cs="David"/>
          <w:b/>
          <w:bCs/>
          <w:sz w:val="24"/>
          <w:szCs w:val="24"/>
          <w:u w:val="single"/>
          <w:rtl/>
        </w:rPr>
      </w:pPr>
      <w:r w:rsidRPr="00665A5D">
        <w:rPr>
          <w:rFonts w:ascii="David" w:hAnsi="David" w:cs="David" w:hint="cs"/>
          <w:b/>
          <w:bCs/>
          <w:sz w:val="24"/>
          <w:szCs w:val="24"/>
          <w:u w:val="single"/>
          <w:rtl/>
        </w:rPr>
        <w:t>שיעור 3, 11.11.2020</w:t>
      </w:r>
    </w:p>
    <w:p w:rsidR="009C2797" w:rsidRDefault="00264ABD" w:rsidP="00CA7FB3">
      <w:pPr>
        <w:spacing w:after="120" w:line="360" w:lineRule="auto"/>
        <w:ind w:left="-908" w:firstLine="283"/>
        <w:jc w:val="center"/>
        <w:rPr>
          <w:rFonts w:ascii="David" w:hAnsi="David" w:cs="David"/>
          <w:b/>
          <w:bCs/>
          <w:color w:val="FFC000" w:themeColor="accent4"/>
          <w:sz w:val="24"/>
          <w:szCs w:val="24"/>
          <w:u w:val="single"/>
          <w:rtl/>
        </w:rPr>
      </w:pPr>
      <w:r>
        <w:rPr>
          <w:rFonts w:ascii="David" w:hAnsi="David" w:cs="David" w:hint="cs"/>
          <w:b/>
          <w:bCs/>
          <w:color w:val="FFC000" w:themeColor="accent4"/>
          <w:sz w:val="24"/>
          <w:szCs w:val="24"/>
          <w:u w:val="single"/>
          <w:rtl/>
        </w:rPr>
        <w:t>נושא 3</w:t>
      </w:r>
      <w:r w:rsidR="007B4C8B">
        <w:rPr>
          <w:rFonts w:ascii="David" w:hAnsi="David" w:cs="David" w:hint="cs"/>
          <w:b/>
          <w:bCs/>
          <w:color w:val="FFC000" w:themeColor="accent4"/>
          <w:sz w:val="24"/>
          <w:szCs w:val="24"/>
          <w:u w:val="single"/>
          <w:rtl/>
        </w:rPr>
        <w:t xml:space="preserve"> לסילבוס: </w:t>
      </w:r>
      <w:r w:rsidR="00C94ADF">
        <w:rPr>
          <w:rFonts w:ascii="David" w:hAnsi="David" w:cs="David" w:hint="cs"/>
          <w:b/>
          <w:bCs/>
          <w:color w:val="FFC000" w:themeColor="accent4"/>
          <w:sz w:val="24"/>
          <w:szCs w:val="24"/>
          <w:u w:val="single"/>
          <w:rtl/>
        </w:rPr>
        <w:t>שיחה עם סנ"צ - חטיפת ורצח דנה בנט</w:t>
      </w:r>
    </w:p>
    <w:p w:rsidR="00C94ADF" w:rsidRPr="00AA019B" w:rsidRDefault="00C94ADF" w:rsidP="00CA7FB3">
      <w:pPr>
        <w:spacing w:after="120" w:line="360" w:lineRule="auto"/>
        <w:ind w:left="-908" w:firstLine="283"/>
        <w:rPr>
          <w:rFonts w:ascii="David" w:hAnsi="David" w:cs="David"/>
          <w:b/>
          <w:bCs/>
          <w:sz w:val="24"/>
          <w:szCs w:val="24"/>
          <w:u w:val="single"/>
          <w:rtl/>
        </w:rPr>
      </w:pPr>
      <w:r w:rsidRPr="00AA019B">
        <w:rPr>
          <w:rFonts w:ascii="David" w:hAnsi="David" w:cs="David" w:hint="cs"/>
          <w:b/>
          <w:bCs/>
          <w:sz w:val="24"/>
          <w:szCs w:val="24"/>
          <w:u w:val="single"/>
          <w:rtl/>
        </w:rPr>
        <w:t>שיעור 4, 11.11.2020</w:t>
      </w:r>
    </w:p>
    <w:p w:rsidR="00665A5D" w:rsidRPr="00665A5D" w:rsidRDefault="00665A5D" w:rsidP="00CA7FB3">
      <w:pPr>
        <w:spacing w:line="360" w:lineRule="auto"/>
        <w:ind w:left="-625"/>
        <w:jc w:val="center"/>
        <w:rPr>
          <w:rFonts w:ascii="David" w:hAnsi="David" w:cs="David"/>
          <w:b/>
          <w:bCs/>
          <w:color w:val="FFC000" w:themeColor="accent4"/>
          <w:sz w:val="24"/>
          <w:szCs w:val="24"/>
          <w:u w:val="single"/>
          <w:rtl/>
        </w:rPr>
      </w:pPr>
      <w:r w:rsidRPr="00665A5D">
        <w:rPr>
          <w:rFonts w:ascii="David" w:hAnsi="David" w:cs="David" w:hint="cs"/>
          <w:b/>
          <w:bCs/>
          <w:color w:val="FFC000" w:themeColor="accent4"/>
          <w:sz w:val="24"/>
          <w:szCs w:val="24"/>
          <w:u w:val="single"/>
          <w:rtl/>
        </w:rPr>
        <w:t>נושא 4</w:t>
      </w:r>
      <w:r w:rsidR="007B4C8B">
        <w:rPr>
          <w:rFonts w:ascii="David" w:hAnsi="David" w:cs="David" w:hint="cs"/>
          <w:b/>
          <w:bCs/>
          <w:color w:val="FFC000" w:themeColor="accent4"/>
          <w:sz w:val="24"/>
          <w:szCs w:val="24"/>
          <w:u w:val="single"/>
          <w:rtl/>
        </w:rPr>
        <w:t xml:space="preserve"> לסילבוס: תפקידי התובע, </w:t>
      </w:r>
      <w:r w:rsidRPr="00665A5D">
        <w:rPr>
          <w:rFonts w:ascii="David" w:hAnsi="David" w:cs="David" w:hint="cs"/>
          <w:b/>
          <w:bCs/>
          <w:color w:val="FFC000" w:themeColor="accent4"/>
          <w:sz w:val="24"/>
          <w:szCs w:val="24"/>
          <w:u w:val="single"/>
          <w:rtl/>
        </w:rPr>
        <w:t>שיקולי התביעה בהעמדה לדין\גניזת תיק</w:t>
      </w:r>
    </w:p>
    <w:p w:rsidR="00C94ADF" w:rsidRPr="007B4C8B" w:rsidRDefault="00C94ADF" w:rsidP="00CA7FB3">
      <w:pPr>
        <w:spacing w:after="120" w:line="360" w:lineRule="auto"/>
        <w:ind w:left="-908" w:firstLine="283"/>
        <w:rPr>
          <w:rFonts w:ascii="David" w:hAnsi="David" w:cs="David"/>
          <w:b/>
          <w:bCs/>
          <w:color w:val="538135" w:themeColor="accent6" w:themeShade="BF"/>
          <w:sz w:val="24"/>
          <w:szCs w:val="24"/>
          <w:u w:val="single"/>
          <w:rtl/>
        </w:rPr>
      </w:pPr>
      <w:r w:rsidRPr="007B4C8B">
        <w:rPr>
          <w:rFonts w:ascii="David" w:hAnsi="David" w:cs="David" w:hint="cs"/>
          <w:b/>
          <w:bCs/>
          <w:color w:val="538135" w:themeColor="accent6" w:themeShade="BF"/>
          <w:sz w:val="24"/>
          <w:szCs w:val="24"/>
          <w:u w:val="single"/>
          <w:rtl/>
        </w:rPr>
        <w:t>קריאה:</w:t>
      </w:r>
    </w:p>
    <w:p w:rsidR="00C94ADF" w:rsidRPr="00C94ADF" w:rsidRDefault="00C94ADF" w:rsidP="00CA7FB3">
      <w:pPr>
        <w:pStyle w:val="a4"/>
        <w:numPr>
          <w:ilvl w:val="0"/>
          <w:numId w:val="10"/>
        </w:numPr>
        <w:spacing w:after="120" w:line="360" w:lineRule="auto"/>
        <w:ind w:left="-341" w:hanging="357"/>
        <w:contextualSpacing w:val="0"/>
        <w:jc w:val="both"/>
        <w:rPr>
          <w:rFonts w:ascii="David" w:hAnsi="David" w:cs="David"/>
          <w:sz w:val="24"/>
          <w:szCs w:val="24"/>
        </w:rPr>
      </w:pPr>
      <w:r w:rsidRPr="00C94ADF">
        <w:rPr>
          <w:rFonts w:ascii="David" w:hAnsi="David" w:cs="David" w:hint="cs"/>
          <w:b/>
          <w:bCs/>
          <w:sz w:val="24"/>
          <w:szCs w:val="24"/>
          <w:rtl/>
        </w:rPr>
        <w:t>הנחיית פרקליט המדינה 1.1:</w:t>
      </w:r>
      <w:r w:rsidRPr="00C94ADF">
        <w:rPr>
          <w:rFonts w:ascii="David" w:hAnsi="David" w:cs="David" w:hint="cs"/>
          <w:sz w:val="24"/>
          <w:szCs w:val="24"/>
          <w:rtl/>
        </w:rPr>
        <w:t xml:space="preserve"> אי פתיחה בחקירה או סגירת תיק בעילת נסיבות העניין בכללותן אינן מתאימות לפתיחה בחקירה/העמדה לדין". - מטרת הנחיית הפרקליט היא להתוות את מדיניות גופי החקירה והתביעה מתי </w:t>
      </w:r>
      <w:proofErr w:type="spellStart"/>
      <w:r w:rsidRPr="00C94ADF">
        <w:rPr>
          <w:rFonts w:ascii="David" w:hAnsi="David" w:cs="David" w:hint="cs"/>
          <w:sz w:val="24"/>
          <w:szCs w:val="24"/>
          <w:rtl/>
        </w:rPr>
        <w:t>סלסוגר</w:t>
      </w:r>
      <w:proofErr w:type="spellEnd"/>
      <w:r w:rsidRPr="00C94ADF">
        <w:rPr>
          <w:rFonts w:ascii="David" w:hAnsi="David" w:cs="David" w:hint="cs"/>
          <w:sz w:val="24"/>
          <w:szCs w:val="24"/>
          <w:rtl/>
        </w:rPr>
        <w:t xml:space="preserve"> תיק כאשר נסיבות העניין אינן מתאימות: קובע מבחנים. את ההחלטה לא לפתוח בחקירה/ לסגור את התיק צריך לבסס על השיקולים הבאים:</w:t>
      </w:r>
    </w:p>
    <w:p w:rsidR="00C94ADF" w:rsidRPr="00C94ADF" w:rsidRDefault="00C94ADF" w:rsidP="00CA7FB3">
      <w:pPr>
        <w:pStyle w:val="a4"/>
        <w:numPr>
          <w:ilvl w:val="1"/>
          <w:numId w:val="10"/>
        </w:numPr>
        <w:spacing w:after="120" w:line="360" w:lineRule="auto"/>
        <w:ind w:left="-58" w:hanging="357"/>
        <w:contextualSpacing w:val="0"/>
        <w:jc w:val="both"/>
        <w:rPr>
          <w:rFonts w:ascii="David" w:hAnsi="David" w:cs="David"/>
          <w:sz w:val="24"/>
          <w:szCs w:val="24"/>
        </w:rPr>
      </w:pPr>
      <w:r w:rsidRPr="005E44D3">
        <w:rPr>
          <w:rFonts w:ascii="David" w:hAnsi="David" w:cs="David" w:hint="cs"/>
          <w:b/>
          <w:bCs/>
          <w:sz w:val="24"/>
          <w:szCs w:val="24"/>
          <w:rtl/>
        </w:rPr>
        <w:t>מידת חומרת העבירה ונסיבות ביצועה -</w:t>
      </w:r>
      <w:r w:rsidRPr="00C94ADF">
        <w:rPr>
          <w:rFonts w:ascii="David" w:hAnsi="David" w:cs="David" w:hint="cs"/>
          <w:sz w:val="24"/>
          <w:szCs w:val="24"/>
          <w:rtl/>
        </w:rPr>
        <w:t xml:space="preserve"> חומרת המעשה עצמו ונסיבות ביצועו, היקף הנזק שנגרם מביצוע מעשה העבירה, שכיחות ההתנהגות העבריינית (ראוי לבסס טענה כזו של מכת מדינה" על נתונים אובייקטיביים, אבל אפשר גם על ידיעה סובייקטיבית של התביעה) , האם מדובר בעבירה מתמשכת, משך הזמן בו בוצעה ההתנהגות </w:t>
      </w:r>
      <w:proofErr w:type="spellStart"/>
      <w:r w:rsidRPr="00C94ADF">
        <w:rPr>
          <w:rFonts w:ascii="David" w:hAnsi="David" w:cs="David" w:hint="cs"/>
          <w:sz w:val="24"/>
          <w:szCs w:val="24"/>
          <w:rtl/>
        </w:rPr>
        <w:t>העברינית</w:t>
      </w:r>
      <w:proofErr w:type="spellEnd"/>
      <w:r w:rsidRPr="00C94ADF">
        <w:rPr>
          <w:rFonts w:ascii="David" w:hAnsi="David" w:cs="David" w:hint="cs"/>
          <w:sz w:val="24"/>
          <w:szCs w:val="24"/>
          <w:rtl/>
        </w:rPr>
        <w:t xml:space="preserve"> - ארוך יותר - כך ייגבר האינטרס.  חלוף הזמן מאז ביצוע העבירה</w:t>
      </w:r>
    </w:p>
    <w:p w:rsidR="00C94ADF" w:rsidRPr="00C94ADF" w:rsidRDefault="00C94ADF" w:rsidP="00CA7FB3">
      <w:pPr>
        <w:pStyle w:val="a4"/>
        <w:numPr>
          <w:ilvl w:val="1"/>
          <w:numId w:val="10"/>
        </w:numPr>
        <w:spacing w:after="120" w:line="360" w:lineRule="auto"/>
        <w:ind w:left="-58" w:hanging="357"/>
        <w:contextualSpacing w:val="0"/>
        <w:jc w:val="both"/>
        <w:rPr>
          <w:rFonts w:ascii="David" w:hAnsi="David" w:cs="David"/>
          <w:sz w:val="24"/>
          <w:szCs w:val="24"/>
        </w:rPr>
      </w:pPr>
      <w:r w:rsidRPr="005E44D3">
        <w:rPr>
          <w:rFonts w:ascii="David" w:hAnsi="David" w:cs="David" w:hint="cs"/>
          <w:b/>
          <w:bCs/>
          <w:sz w:val="24"/>
          <w:szCs w:val="24"/>
          <w:rtl/>
        </w:rPr>
        <w:t>נסיבות אישיות של החשוד:</w:t>
      </w:r>
      <w:r w:rsidRPr="00C94ADF">
        <w:rPr>
          <w:rFonts w:ascii="David" w:hAnsi="David" w:cs="David" w:hint="cs"/>
          <w:sz w:val="24"/>
          <w:szCs w:val="24"/>
          <w:rtl/>
        </w:rPr>
        <w:t xml:space="preserve"> גיל או מצב בריאותי של החשוד; עבר פלילי; תיקים שנסגרו בעבר נגד החשוד; מסוכנות, סיכויי שיקום והשלכות צפויות של ההליך הפלילי; מידת שיתוף פעולה של החשוד עם רשויות החקירה; הליכים משפטיים מקבילים בגין אותו מעשה עבירה (כמו הליך משמעתי); מידת נכונות החשוד לפצות את נפגע העבירה; </w:t>
      </w:r>
    </w:p>
    <w:p w:rsidR="00C94ADF" w:rsidRPr="00C94ADF" w:rsidRDefault="00C94ADF" w:rsidP="00CA7FB3">
      <w:pPr>
        <w:pStyle w:val="a4"/>
        <w:numPr>
          <w:ilvl w:val="1"/>
          <w:numId w:val="10"/>
        </w:numPr>
        <w:spacing w:after="120" w:line="360" w:lineRule="auto"/>
        <w:ind w:left="-58" w:hanging="357"/>
        <w:contextualSpacing w:val="0"/>
        <w:jc w:val="both"/>
        <w:rPr>
          <w:rFonts w:ascii="David" w:hAnsi="David" w:cs="David"/>
          <w:sz w:val="24"/>
          <w:szCs w:val="24"/>
        </w:rPr>
      </w:pPr>
      <w:r w:rsidRPr="005E44D3">
        <w:rPr>
          <w:rFonts w:ascii="David" w:hAnsi="David" w:cs="David" w:hint="cs"/>
          <w:b/>
          <w:bCs/>
          <w:sz w:val="24"/>
          <w:szCs w:val="24"/>
          <w:rtl/>
        </w:rPr>
        <w:t>נסיבות הקשורות בנפגע העבירה</w:t>
      </w:r>
      <w:r w:rsidRPr="00C94ADF">
        <w:rPr>
          <w:rFonts w:ascii="David" w:hAnsi="David" w:cs="David" w:hint="cs"/>
          <w:sz w:val="24"/>
          <w:szCs w:val="24"/>
          <w:rtl/>
        </w:rPr>
        <w:t xml:space="preserve"> - מידת הפגיעה בנפגע העבירה; עמדה סלחנית של נפגע העבירה כלפי החשוד או הסדר שהושג בין הצדדים; פגיעה באמון המתלונן, נפג</w:t>
      </w:r>
      <w:r w:rsidR="005D4FB7">
        <w:rPr>
          <w:rFonts w:ascii="David" w:hAnsi="David" w:cs="David" w:hint="cs"/>
          <w:sz w:val="24"/>
          <w:szCs w:val="24"/>
          <w:rtl/>
        </w:rPr>
        <w:t>ע</w:t>
      </w:r>
      <w:r w:rsidRPr="00C94ADF">
        <w:rPr>
          <w:rFonts w:ascii="David" w:hAnsi="David" w:cs="David" w:hint="cs"/>
          <w:sz w:val="24"/>
          <w:szCs w:val="24"/>
          <w:rtl/>
        </w:rPr>
        <w:t xml:space="preserve"> העבירה או הציבור במערכת אכיפת החוק; נזק העלול להיגרם לנפגע העבירה אם ייאלץ להעיד במשפט - רלוונטי במקרים חריגים. </w:t>
      </w:r>
    </w:p>
    <w:p w:rsidR="00C94ADF" w:rsidRPr="00C94ADF" w:rsidRDefault="00C94ADF" w:rsidP="00CA7FB3">
      <w:pPr>
        <w:pStyle w:val="a4"/>
        <w:numPr>
          <w:ilvl w:val="1"/>
          <w:numId w:val="10"/>
        </w:numPr>
        <w:spacing w:after="120" w:line="360" w:lineRule="auto"/>
        <w:ind w:left="-58" w:hanging="357"/>
        <w:contextualSpacing w:val="0"/>
        <w:jc w:val="both"/>
        <w:rPr>
          <w:rFonts w:ascii="David" w:hAnsi="David" w:cs="David"/>
          <w:sz w:val="24"/>
          <w:szCs w:val="24"/>
        </w:rPr>
      </w:pPr>
      <w:r w:rsidRPr="005E44D3">
        <w:rPr>
          <w:rFonts w:ascii="David" w:hAnsi="David" w:cs="David" w:hint="cs"/>
          <w:b/>
          <w:bCs/>
          <w:sz w:val="24"/>
          <w:szCs w:val="24"/>
          <w:rtl/>
        </w:rPr>
        <w:t>מדיניות אכיפה -</w:t>
      </w:r>
      <w:r w:rsidRPr="00C94ADF">
        <w:rPr>
          <w:rFonts w:ascii="David" w:hAnsi="David" w:cs="David" w:hint="cs"/>
          <w:sz w:val="24"/>
          <w:szCs w:val="24"/>
          <w:rtl/>
        </w:rPr>
        <w:t xml:space="preserve"> אינטרסים חיוניים של המדינה; שיקולים מוסדיים; </w:t>
      </w:r>
    </w:p>
    <w:p w:rsidR="005D4FB7" w:rsidRPr="005D4FB7" w:rsidRDefault="005D4FB7" w:rsidP="00CA7FB3">
      <w:pPr>
        <w:pStyle w:val="a4"/>
        <w:spacing w:after="120" w:line="360" w:lineRule="auto"/>
        <w:ind w:left="-341"/>
        <w:jc w:val="both"/>
        <w:rPr>
          <w:rFonts w:ascii="David" w:hAnsi="David" w:cs="David"/>
          <w:b/>
          <w:bCs/>
          <w:sz w:val="24"/>
          <w:szCs w:val="24"/>
          <w:rtl/>
        </w:rPr>
      </w:pPr>
      <w:r w:rsidRPr="005D4FB7">
        <w:rPr>
          <w:rFonts w:ascii="David" w:hAnsi="David" w:cs="David" w:hint="cs"/>
          <w:b/>
          <w:bCs/>
          <w:sz w:val="24"/>
          <w:szCs w:val="24"/>
          <w:rtl/>
        </w:rPr>
        <w:t>תרחישים לבחינה:</w:t>
      </w:r>
    </w:p>
    <w:p w:rsidR="005D4FB7" w:rsidRPr="005D4FB7" w:rsidRDefault="005D4FB7" w:rsidP="00CA7FB3">
      <w:pPr>
        <w:pStyle w:val="a4"/>
        <w:numPr>
          <w:ilvl w:val="0"/>
          <w:numId w:val="11"/>
        </w:numPr>
        <w:spacing w:after="120" w:line="360" w:lineRule="auto"/>
        <w:ind w:left="84"/>
        <w:jc w:val="both"/>
        <w:rPr>
          <w:rFonts w:ascii="David" w:hAnsi="David" w:cs="David"/>
          <w:sz w:val="24"/>
          <w:szCs w:val="24"/>
        </w:rPr>
      </w:pPr>
      <w:r>
        <w:rPr>
          <w:rFonts w:ascii="David" w:hAnsi="David" w:cs="David" w:hint="cs"/>
          <w:sz w:val="24"/>
          <w:szCs w:val="24"/>
          <w:rtl/>
        </w:rPr>
        <w:t xml:space="preserve">זריקת רימון עשן במגרש כדורגל ליציע היריבה: </w:t>
      </w:r>
      <w:r w:rsidRPr="005D4FB7">
        <w:rPr>
          <w:rFonts w:ascii="David" w:hAnsi="David" w:cs="David"/>
          <w:sz w:val="24"/>
          <w:szCs w:val="24"/>
        </w:rPr>
        <w:t xml:space="preserve">- </w:t>
      </w:r>
      <w:r w:rsidRPr="005D4FB7">
        <w:rPr>
          <w:rFonts w:ascii="David" w:hAnsi="David" w:cs="David"/>
          <w:sz w:val="24"/>
          <w:szCs w:val="24"/>
          <w:rtl/>
        </w:rPr>
        <w:t>איציק, אוהד מכבי ת"א מושבע וקצת שובב, הגיע למשחק כדורגל בין מכבי ת"א להפועל ת"א. איציק החליט להקניט את אוהדי הפועל תל אביב, הסליק במכנסיו רימון עשן צהוב, קנה כרטיס ליציע של הפועל (לבש גם חולצה לבנה שלא מסגירה אהדתו למכבי ת"א), השליך את הרימון ביציע של הפועל והלך מן המקום</w:t>
      </w:r>
      <w:r w:rsidRPr="005D4FB7">
        <w:rPr>
          <w:rFonts w:ascii="David" w:hAnsi="David" w:cs="David" w:hint="cs"/>
          <w:sz w:val="24"/>
          <w:szCs w:val="24"/>
          <w:rtl/>
        </w:rPr>
        <w:t xml:space="preserve">. התנצל על מעשיו, ללא עבר פלילי. </w:t>
      </w:r>
    </w:p>
    <w:p w:rsidR="005D4FB7" w:rsidRPr="005D4FB7" w:rsidRDefault="005D4FB7" w:rsidP="00CA7FB3">
      <w:pPr>
        <w:pStyle w:val="a4"/>
        <w:numPr>
          <w:ilvl w:val="0"/>
          <w:numId w:val="11"/>
        </w:numPr>
        <w:spacing w:after="120" w:line="360" w:lineRule="auto"/>
        <w:ind w:left="84"/>
        <w:jc w:val="both"/>
        <w:rPr>
          <w:rFonts w:ascii="David" w:hAnsi="David" w:cs="David"/>
          <w:sz w:val="24"/>
          <w:szCs w:val="24"/>
        </w:rPr>
      </w:pPr>
      <w:r w:rsidRPr="005D4FB7">
        <w:rPr>
          <w:rFonts w:ascii="David" w:hAnsi="David" w:cs="David" w:hint="cs"/>
          <w:sz w:val="24"/>
          <w:szCs w:val="24"/>
          <w:rtl/>
        </w:rPr>
        <w:t xml:space="preserve">התזת גז פלפל לכיוון מפגין - ללא עבר פלילי. נעשה אחר ויכוח מילולי בעת שנהג ברכבו ועמד בצומת של הפגנה על יוק המחייה. </w:t>
      </w:r>
      <w:r>
        <w:rPr>
          <w:rFonts w:ascii="David" w:hAnsi="David" w:cs="David" w:hint="cs"/>
          <w:sz w:val="24"/>
          <w:szCs w:val="24"/>
          <w:rtl/>
        </w:rPr>
        <w:t xml:space="preserve">ללא עבר פלילי, </w:t>
      </w:r>
    </w:p>
    <w:p w:rsidR="005D4FB7" w:rsidRPr="005D4FB7" w:rsidRDefault="005D4FB7" w:rsidP="00CA7FB3">
      <w:pPr>
        <w:pStyle w:val="a4"/>
        <w:numPr>
          <w:ilvl w:val="0"/>
          <w:numId w:val="11"/>
        </w:numPr>
        <w:spacing w:after="120" w:line="360" w:lineRule="auto"/>
        <w:ind w:left="84"/>
        <w:jc w:val="both"/>
        <w:rPr>
          <w:rFonts w:ascii="David" w:hAnsi="David" w:cs="David"/>
          <w:sz w:val="24"/>
          <w:szCs w:val="24"/>
        </w:rPr>
      </w:pPr>
      <w:r w:rsidRPr="005D4FB7">
        <w:rPr>
          <w:rFonts w:ascii="David" w:hAnsi="David" w:cs="David" w:hint="cs"/>
          <w:sz w:val="24"/>
          <w:szCs w:val="24"/>
          <w:rtl/>
        </w:rPr>
        <w:t xml:space="preserve">גניבת פלאפון נייד - </w:t>
      </w:r>
      <w:r>
        <w:rPr>
          <w:rFonts w:ascii="David" w:hAnsi="David" w:cs="David" w:hint="cs"/>
          <w:sz w:val="24"/>
          <w:szCs w:val="24"/>
          <w:rtl/>
        </w:rPr>
        <w:t xml:space="preserve">שיקולים: מכת מדינה? </w:t>
      </w:r>
    </w:p>
    <w:p w:rsidR="005D4FB7" w:rsidRDefault="005D4FB7" w:rsidP="00CA7FB3">
      <w:pPr>
        <w:pStyle w:val="a4"/>
        <w:numPr>
          <w:ilvl w:val="0"/>
          <w:numId w:val="11"/>
        </w:numPr>
        <w:spacing w:after="120" w:line="360" w:lineRule="auto"/>
        <w:ind w:left="84"/>
        <w:jc w:val="both"/>
        <w:rPr>
          <w:rFonts w:ascii="David" w:hAnsi="David" w:cs="David"/>
          <w:sz w:val="24"/>
          <w:szCs w:val="24"/>
        </w:rPr>
      </w:pPr>
      <w:r w:rsidRPr="005D4FB7">
        <w:rPr>
          <w:rFonts w:ascii="David" w:hAnsi="David" w:cs="David" w:hint="cs"/>
          <w:sz w:val="24"/>
          <w:szCs w:val="24"/>
          <w:rtl/>
        </w:rPr>
        <w:t xml:space="preserve">התעללות בבעל חיים - </w:t>
      </w:r>
      <w:r>
        <w:rPr>
          <w:rFonts w:ascii="David" w:hAnsi="David" w:cs="David" w:hint="cs"/>
          <w:sz w:val="24"/>
          <w:szCs w:val="24"/>
          <w:rtl/>
        </w:rPr>
        <w:t xml:space="preserve">נזק גבוה, </w:t>
      </w:r>
    </w:p>
    <w:p w:rsidR="00665A5D" w:rsidRDefault="00665A5D" w:rsidP="00CA7FB3">
      <w:pPr>
        <w:pStyle w:val="a4"/>
        <w:numPr>
          <w:ilvl w:val="0"/>
          <w:numId w:val="12"/>
        </w:numPr>
        <w:spacing w:after="120" w:line="360" w:lineRule="auto"/>
        <w:ind w:left="-625"/>
        <w:jc w:val="both"/>
        <w:rPr>
          <w:rFonts w:ascii="David" w:hAnsi="David" w:cs="David"/>
          <w:sz w:val="24"/>
          <w:szCs w:val="24"/>
        </w:rPr>
      </w:pPr>
      <w:r w:rsidRPr="00665A5D">
        <w:rPr>
          <w:rFonts w:ascii="David" w:hAnsi="David" w:cs="David" w:hint="cs"/>
          <w:b/>
          <w:bCs/>
          <w:sz w:val="24"/>
          <w:szCs w:val="24"/>
          <w:rtl/>
        </w:rPr>
        <w:lastRenderedPageBreak/>
        <w:t>מקור הסמכות -</w:t>
      </w:r>
      <w:r>
        <w:rPr>
          <w:rFonts w:ascii="David" w:hAnsi="David" w:cs="David" w:hint="cs"/>
          <w:sz w:val="24"/>
          <w:szCs w:val="24"/>
          <w:rtl/>
        </w:rPr>
        <w:t xml:space="preserve"> התביעה המשטרתית מהווה חלק ממערך אכיפת החוק ומאבק הפשיעה בישראל. סמכויות התביעה המשטרתית ומעמדה בתחום הפלילי קבועים בחוק סדר הדין הפלילי (נוסח משולב) </w:t>
      </w:r>
      <w:proofErr w:type="spellStart"/>
      <w:r>
        <w:rPr>
          <w:rFonts w:ascii="David" w:hAnsi="David" w:cs="David" w:hint="cs"/>
          <w:sz w:val="24"/>
          <w:szCs w:val="24"/>
          <w:rtl/>
        </w:rPr>
        <w:t>התשמ"ב</w:t>
      </w:r>
      <w:proofErr w:type="spellEnd"/>
      <w:r>
        <w:rPr>
          <w:rFonts w:ascii="David" w:hAnsi="David" w:cs="David" w:hint="cs"/>
          <w:sz w:val="24"/>
          <w:szCs w:val="24"/>
          <w:rtl/>
        </w:rPr>
        <w:t xml:space="preserve">- 1982. ע"פ חוק זה, </w:t>
      </w:r>
      <w:proofErr w:type="spellStart"/>
      <w:r>
        <w:rPr>
          <w:rFonts w:ascii="David" w:hAnsi="David" w:cs="David" w:hint="cs"/>
          <w:sz w:val="24"/>
          <w:szCs w:val="24"/>
          <w:rtl/>
        </w:rPr>
        <w:t>לתבעיעה</w:t>
      </w:r>
      <w:proofErr w:type="spellEnd"/>
      <w:r>
        <w:rPr>
          <w:rFonts w:ascii="David" w:hAnsi="David" w:cs="David" w:hint="cs"/>
          <w:sz w:val="24"/>
          <w:szCs w:val="24"/>
          <w:rtl/>
        </w:rPr>
        <w:t xml:space="preserve"> סמכויות </w:t>
      </w:r>
      <w:proofErr w:type="spellStart"/>
      <w:r>
        <w:rPr>
          <w:rFonts w:ascii="David" w:hAnsi="David" w:cs="David" w:hint="cs"/>
          <w:sz w:val="24"/>
          <w:szCs w:val="24"/>
          <w:rtl/>
        </w:rPr>
        <w:t>סייצוג</w:t>
      </w:r>
      <w:proofErr w:type="spellEnd"/>
      <w:r>
        <w:rPr>
          <w:rFonts w:ascii="David" w:hAnsi="David" w:cs="David" w:hint="cs"/>
          <w:sz w:val="24"/>
          <w:szCs w:val="24"/>
          <w:rtl/>
        </w:rPr>
        <w:t xml:space="preserve"> מדינה בפני ערכאות השיפוט הפלילית נשאבות מסמכויות היועץ המשפטי לממשלה העומד בראש התביעה הכללית. לפי ס' 12 לחסד"פ - שוטר שהתקיימו בו תנאי הכשירות שקבע שר המשפטים בהתייעצות עם שר הפנים ונתמנה להיות תובע בידי המפקח הכללי של המשטרה - נחשב לתובע. </w:t>
      </w:r>
    </w:p>
    <w:p w:rsidR="00665A5D" w:rsidRDefault="00665A5D" w:rsidP="00CA7FB3">
      <w:pPr>
        <w:pStyle w:val="a4"/>
        <w:numPr>
          <w:ilvl w:val="0"/>
          <w:numId w:val="12"/>
        </w:numPr>
        <w:spacing w:after="120" w:line="360" w:lineRule="auto"/>
        <w:ind w:left="-625"/>
        <w:jc w:val="both"/>
        <w:rPr>
          <w:rFonts w:ascii="David" w:hAnsi="David" w:cs="David"/>
          <w:sz w:val="24"/>
          <w:szCs w:val="24"/>
        </w:rPr>
      </w:pPr>
      <w:r w:rsidRPr="00665A5D">
        <w:rPr>
          <w:rFonts w:ascii="David" w:hAnsi="David" w:cs="David" w:hint="cs"/>
          <w:b/>
          <w:bCs/>
          <w:sz w:val="24"/>
          <w:szCs w:val="24"/>
          <w:rtl/>
        </w:rPr>
        <w:t>תפקיד התובע -</w:t>
      </w:r>
      <w:r>
        <w:rPr>
          <w:rFonts w:ascii="David" w:hAnsi="David" w:cs="David" w:hint="cs"/>
          <w:sz w:val="24"/>
          <w:szCs w:val="24"/>
          <w:rtl/>
        </w:rPr>
        <w:t xml:space="preserve"> מופקד על גילוי האמת, </w:t>
      </w:r>
      <w:r w:rsidRPr="00665A5D">
        <w:rPr>
          <w:rFonts w:ascii="David" w:hAnsi="David" w:cs="David"/>
          <w:sz w:val="24"/>
          <w:szCs w:val="24"/>
          <w:rtl/>
        </w:rPr>
        <w:t>וכמי שאין לו עניין מיוחד בהרשעה דווקא, אלא בהרשעת האשם, ובטיהור החף.</w:t>
      </w:r>
      <w:r w:rsidRPr="00665A5D">
        <w:rPr>
          <w:rtl/>
        </w:rPr>
        <w:t xml:space="preserve"> </w:t>
      </w:r>
      <w:r w:rsidRPr="00665A5D">
        <w:rPr>
          <w:rFonts w:ascii="David" w:hAnsi="David" w:cs="David"/>
          <w:sz w:val="24"/>
          <w:szCs w:val="24"/>
          <w:rtl/>
        </w:rPr>
        <w:t>הציפייה מן התובע להוות גוף מפקח ומבקר על התנהלות החקירה וזכויות החשוד ברגע ותיק החקירה מגיע לידיו (העובדה שישנה הפרדת רשויות כך ע"פ הנחיית פרקליט המדינה אמורה לסייע לעניין הפיקוח והבקרה של הרשות התביעה על החוקרת).</w:t>
      </w:r>
      <w:r>
        <w:rPr>
          <w:rFonts w:ascii="David" w:hAnsi="David" w:cs="David" w:hint="cs"/>
          <w:sz w:val="24"/>
          <w:szCs w:val="24"/>
          <w:rtl/>
        </w:rPr>
        <w:t xml:space="preserve"> </w:t>
      </w:r>
      <w:r w:rsidRPr="00665A5D">
        <w:rPr>
          <w:rFonts w:ascii="David" w:hAnsi="David" w:cs="David"/>
          <w:sz w:val="24"/>
          <w:szCs w:val="24"/>
          <w:rtl/>
        </w:rPr>
        <w:t>על התובע לפעול באופן ישר ובהגינות מוחלטת  - זוהי גם הציפייה הלגיטימית של הציבור ממשרתיה. סטייה מנורמה זו עלולה להביא לפגיעה במידת האמון של הציבור במערכת המשפט כולה.</w:t>
      </w:r>
    </w:p>
    <w:p w:rsidR="00E82530" w:rsidRPr="00AA019B" w:rsidRDefault="00665A5D" w:rsidP="00CA7FB3">
      <w:pPr>
        <w:pStyle w:val="a4"/>
        <w:numPr>
          <w:ilvl w:val="0"/>
          <w:numId w:val="12"/>
        </w:numPr>
        <w:spacing w:after="120" w:line="360" w:lineRule="auto"/>
        <w:ind w:left="-625"/>
        <w:jc w:val="both"/>
        <w:rPr>
          <w:rFonts w:ascii="David" w:hAnsi="David" w:cs="David"/>
        </w:rPr>
      </w:pPr>
      <w:r w:rsidRPr="00665A5D">
        <w:rPr>
          <w:rFonts w:ascii="David" w:hAnsi="David" w:cs="David" w:hint="cs"/>
          <w:b/>
          <w:bCs/>
          <w:sz w:val="24"/>
          <w:szCs w:val="24"/>
          <w:rtl/>
        </w:rPr>
        <w:t xml:space="preserve">סמכויות התובע המשטרתי -  </w:t>
      </w:r>
      <w:r w:rsidR="00E80D35">
        <w:rPr>
          <w:rFonts w:ascii="David" w:hAnsi="David" w:cs="David" w:hint="cs"/>
          <w:b/>
          <w:bCs/>
          <w:sz w:val="24"/>
          <w:szCs w:val="24"/>
          <w:rtl/>
        </w:rPr>
        <w:t xml:space="preserve"> </w:t>
      </w:r>
      <w:r w:rsidR="00E82530" w:rsidRPr="00AA019B">
        <w:rPr>
          <w:rFonts w:ascii="David" w:hAnsi="David" w:cs="David"/>
          <w:rtl/>
        </w:rPr>
        <w:t>תובע מוסמך להנחות את המשטרה לפתוח בחקירה או להימנע מכך.</w:t>
      </w:r>
      <w:r w:rsidR="00E82530" w:rsidRPr="00AA019B">
        <w:rPr>
          <w:rFonts w:ascii="David" w:hAnsi="David" w:cs="David" w:hint="cs"/>
          <w:rtl/>
        </w:rPr>
        <w:t xml:space="preserve"> </w:t>
      </w:r>
      <w:r w:rsidR="00E82530" w:rsidRPr="00AA019B">
        <w:rPr>
          <w:rFonts w:ascii="David" w:hAnsi="David" w:cs="David"/>
          <w:rtl/>
        </w:rPr>
        <w:t>התובע אמון על ההחלטה האם להגיש כתב אישום או לאו  - באיזו עילת גניזה לסגור התיק ובאיזו הוראת חיקוק (ומסכת עובדתית) להעמיד לדין.</w:t>
      </w:r>
      <w:r w:rsidR="00E82530" w:rsidRPr="00AA019B">
        <w:rPr>
          <w:rFonts w:ascii="David" w:hAnsi="David" w:cs="David" w:hint="cs"/>
          <w:rtl/>
        </w:rPr>
        <w:t xml:space="preserve"> </w:t>
      </w:r>
      <w:r w:rsidR="00E82530" w:rsidRPr="00AA019B">
        <w:rPr>
          <w:rFonts w:ascii="David" w:hAnsi="David" w:cs="David"/>
          <w:rtl/>
        </w:rPr>
        <w:t xml:space="preserve">התובע מחליט אילו ראיות יוגשו מטעמו לבית המשפט וברוב המקרים אף מציב את תקרת העונש אליו חשוף הנאשם. </w:t>
      </w:r>
      <w:r w:rsidR="00E82530" w:rsidRPr="00AA019B">
        <w:rPr>
          <w:rFonts w:ascii="David" w:hAnsi="David" w:cs="David" w:hint="cs"/>
          <w:rtl/>
        </w:rPr>
        <w:t xml:space="preserve"> </w:t>
      </w:r>
      <w:r w:rsidR="00E82530" w:rsidRPr="00AA019B">
        <w:rPr>
          <w:rFonts w:ascii="David" w:hAnsi="David" w:cs="David"/>
          <w:rtl/>
        </w:rPr>
        <w:t xml:space="preserve">תובע מוסמך לגבש הסדרי טיעון בכל שלב ושלב בהליך המשפטי. </w:t>
      </w:r>
      <w:r w:rsidR="00E82530" w:rsidRPr="00AA019B">
        <w:rPr>
          <w:rFonts w:ascii="David" w:hAnsi="David" w:cs="David" w:hint="cs"/>
          <w:rtl/>
        </w:rPr>
        <w:t xml:space="preserve"> </w:t>
      </w:r>
      <w:r w:rsidR="00E82530" w:rsidRPr="00AA019B">
        <w:rPr>
          <w:rFonts w:ascii="David" w:hAnsi="David" w:cs="David"/>
          <w:rtl/>
        </w:rPr>
        <w:t xml:space="preserve">תפקידו של התובע הוא מורכב וקשה בכל שיטת משפט – במיוחד בשיטת המשפט בישראל – השיטה האדוורסרית. </w:t>
      </w:r>
      <w:r w:rsidR="00E82530" w:rsidRPr="00AA019B">
        <w:rPr>
          <w:rFonts w:ascii="David" w:hAnsi="David" w:cs="David"/>
          <w:u w:val="single"/>
          <w:rtl/>
        </w:rPr>
        <w:t xml:space="preserve">מקובל לראות את התובע כמי שמייצג את האינטרס הציבורי במובנו האמיתי והכולל : בירור האמת, תוך שמירת זכויות החשוד, הנאשם והציבור.  </w:t>
      </w:r>
    </w:p>
    <w:p w:rsidR="00E82530" w:rsidRDefault="00E82530" w:rsidP="00CA7FB3">
      <w:pPr>
        <w:pStyle w:val="a4"/>
        <w:numPr>
          <w:ilvl w:val="0"/>
          <w:numId w:val="12"/>
        </w:numPr>
        <w:spacing w:after="120" w:line="360" w:lineRule="auto"/>
        <w:ind w:left="-625"/>
        <w:jc w:val="both"/>
        <w:rPr>
          <w:rFonts w:ascii="David" w:hAnsi="David" w:cs="David"/>
          <w:b/>
          <w:bCs/>
        </w:rPr>
      </w:pPr>
      <w:r>
        <w:rPr>
          <w:rFonts w:ascii="David" w:hAnsi="David" w:cs="David" w:hint="cs"/>
          <w:b/>
          <w:bCs/>
          <w:rtl/>
        </w:rPr>
        <w:t xml:space="preserve">חלוקת העבודה והסמכויות בין התביעה המשטרתית לפרקליטות - </w:t>
      </w:r>
      <w:r w:rsidRPr="00E82530">
        <w:rPr>
          <w:rFonts w:ascii="David" w:hAnsi="David" w:cs="David"/>
          <w:b/>
          <w:bCs/>
          <w:u w:val="single"/>
          <w:rtl/>
        </w:rPr>
        <w:t xml:space="preserve">תיקון 62 לחסד"פ מסדיר את חלוקת העבודה באופן ברור בין </w:t>
      </w:r>
      <w:r>
        <w:rPr>
          <w:rFonts w:ascii="David" w:hAnsi="David" w:cs="David" w:hint="cs"/>
          <w:b/>
          <w:bCs/>
          <w:u w:val="single"/>
          <w:rtl/>
        </w:rPr>
        <w:t xml:space="preserve"> </w:t>
      </w:r>
      <w:r w:rsidRPr="00E82530">
        <w:rPr>
          <w:rFonts w:ascii="David" w:hAnsi="David" w:cs="David"/>
          <w:b/>
          <w:bCs/>
          <w:u w:val="single"/>
          <w:rtl/>
        </w:rPr>
        <w:t>התביעה המשטרתית לפרקליטות</w:t>
      </w:r>
      <w:r>
        <w:rPr>
          <w:rFonts w:ascii="David" w:hAnsi="David" w:cs="David" w:hint="cs"/>
          <w:b/>
          <w:bCs/>
          <w:rtl/>
        </w:rPr>
        <w:t xml:space="preserve">: </w:t>
      </w:r>
    </w:p>
    <w:p w:rsidR="00E82530" w:rsidRPr="00AA019B" w:rsidRDefault="00E82530" w:rsidP="00CA7FB3">
      <w:pPr>
        <w:pStyle w:val="a4"/>
        <w:numPr>
          <w:ilvl w:val="2"/>
          <w:numId w:val="10"/>
        </w:numPr>
        <w:spacing w:after="120" w:line="360" w:lineRule="auto"/>
        <w:ind w:left="-199"/>
        <w:jc w:val="both"/>
        <w:rPr>
          <w:rFonts w:ascii="David" w:hAnsi="David" w:cs="David"/>
        </w:rPr>
      </w:pPr>
      <w:r w:rsidRPr="00AA019B">
        <w:rPr>
          <w:rFonts w:ascii="David" w:hAnsi="David" w:cs="David"/>
          <w:rtl/>
        </w:rPr>
        <w:t>סעיף 60 (ב) לחסד"פ - חומר שהושג בחקירה בעבירת פשע למעט עבירות כאמור בסעיפים קטנים (ג) ו-(ד), או בעבירת עוון המנויה בחלק א' לתוספת הראשונה א', תעבירו המשטרה לפרקליט מחוז, לטיפולו של פרקליט.</w:t>
      </w:r>
      <w:r w:rsidRPr="00AA019B">
        <w:rPr>
          <w:rFonts w:ascii="David" w:hAnsi="David" w:cs="David" w:hint="cs"/>
          <w:rtl/>
        </w:rPr>
        <w:t xml:space="preserve"> </w:t>
      </w:r>
    </w:p>
    <w:p w:rsidR="00E82530" w:rsidRPr="00AA019B" w:rsidRDefault="00E82530" w:rsidP="00CA7FB3">
      <w:pPr>
        <w:pStyle w:val="a4"/>
        <w:numPr>
          <w:ilvl w:val="2"/>
          <w:numId w:val="10"/>
        </w:numPr>
        <w:spacing w:after="120" w:line="360" w:lineRule="auto"/>
        <w:ind w:left="-199"/>
        <w:jc w:val="both"/>
        <w:rPr>
          <w:rFonts w:ascii="David" w:hAnsi="David" w:cs="David"/>
        </w:rPr>
      </w:pPr>
      <w:r w:rsidRPr="00AA019B">
        <w:rPr>
          <w:rFonts w:ascii="David" w:hAnsi="David" w:cs="David"/>
          <w:rtl/>
        </w:rPr>
        <w:t>סעיף (ג)(1) חומר שהושג בחקירה בעבירה שאינה פשע ואינה עבירה המנויה בחלק א' לתוספת ראשונה א', תעבירו המשטרה לטיפולו של תובע משטרתי</w:t>
      </w:r>
      <w:r w:rsidRPr="00AA019B">
        <w:rPr>
          <w:rFonts w:ascii="David" w:hAnsi="David" w:cs="David" w:hint="cs"/>
          <w:rtl/>
        </w:rPr>
        <w:t xml:space="preserve">. </w:t>
      </w:r>
      <w:r w:rsidRPr="00AA019B">
        <w:rPr>
          <w:rFonts w:ascii="David" w:hAnsi="David" w:cs="David"/>
          <w:rtl/>
        </w:rPr>
        <w:tab/>
      </w:r>
    </w:p>
    <w:p w:rsidR="00E82530" w:rsidRPr="00AA019B" w:rsidRDefault="00E82530" w:rsidP="00CA7FB3">
      <w:pPr>
        <w:pStyle w:val="a4"/>
        <w:numPr>
          <w:ilvl w:val="2"/>
          <w:numId w:val="10"/>
        </w:numPr>
        <w:spacing w:after="120" w:line="360" w:lineRule="auto"/>
        <w:ind w:left="-199"/>
        <w:jc w:val="both"/>
        <w:rPr>
          <w:rFonts w:ascii="David" w:hAnsi="David" w:cs="David"/>
        </w:rPr>
      </w:pPr>
      <w:r w:rsidRPr="00AA019B">
        <w:rPr>
          <w:rFonts w:ascii="David" w:hAnsi="David" w:cs="David"/>
          <w:rtl/>
        </w:rPr>
        <w:t>(2)חומר</w:t>
      </w:r>
      <w:r w:rsidRPr="00AA019B">
        <w:rPr>
          <w:rFonts w:ascii="David" w:hAnsi="David" w:cs="David" w:hint="cs"/>
          <w:rtl/>
        </w:rPr>
        <w:t xml:space="preserve"> </w:t>
      </w:r>
      <w:r w:rsidRPr="00AA019B">
        <w:rPr>
          <w:rFonts w:ascii="David" w:hAnsi="David" w:cs="David"/>
          <w:rtl/>
        </w:rPr>
        <w:t>שהושג בחקירה בעבירת פשע המנויה בחלק ב' לתוספת ראשונה א', תעבירו המשטרה לראש יחידת תביעות לטיפולו של תובע משטרתי שהוא עורך דין המשרת ביחידת התביעות.</w:t>
      </w:r>
    </w:p>
    <w:p w:rsidR="00E82530" w:rsidRPr="00E82530" w:rsidRDefault="00E82530" w:rsidP="00CA7FB3">
      <w:pPr>
        <w:pStyle w:val="a4"/>
        <w:numPr>
          <w:ilvl w:val="0"/>
          <w:numId w:val="12"/>
        </w:numPr>
        <w:spacing w:after="120" w:line="360" w:lineRule="auto"/>
        <w:ind w:left="-625"/>
        <w:jc w:val="both"/>
        <w:rPr>
          <w:rFonts w:ascii="David" w:hAnsi="David" w:cs="David"/>
          <w:b/>
          <w:bCs/>
        </w:rPr>
      </w:pPr>
      <w:r w:rsidRPr="00E82530">
        <w:rPr>
          <w:rFonts w:ascii="David" w:hAnsi="David" w:cs="David" w:hint="cs"/>
          <w:b/>
          <w:bCs/>
          <w:rtl/>
        </w:rPr>
        <w:t xml:space="preserve">האצלת סמכות: </w:t>
      </w:r>
      <w:r>
        <w:rPr>
          <w:rFonts w:ascii="David" w:hAnsi="David" w:cs="David" w:hint="cs"/>
          <w:b/>
          <w:bCs/>
          <w:rtl/>
        </w:rPr>
        <w:t xml:space="preserve"> </w:t>
      </w:r>
      <w:r w:rsidRPr="00AA019B">
        <w:rPr>
          <w:rFonts w:ascii="David" w:hAnsi="David" w:cs="David"/>
          <w:rtl/>
        </w:rPr>
        <w:t>ס' 60(ד) לחסד"פ-חומר שהושג בחקירה בעבירה המנויה בחלק ג' לתוספת ראשונה א', תעביר המשטרה לפרקליט מחוז, לטיפולו של פרקליט, אלא אם כן החליט פרקליט המחוז, בתיק מסוים, כי בשל העדר חומרה יתרה בנסיבות ביצוע העבירה ואי-מורכבות הראיות, מוצדק להעביר את התיק לטיפולו של תובע משטרתי שהוא עורך דין המשרת ביחידת התביעות.</w:t>
      </w:r>
    </w:p>
    <w:p w:rsidR="00E82530" w:rsidRPr="00AA019B" w:rsidRDefault="00E82530" w:rsidP="00CA7FB3">
      <w:pPr>
        <w:pStyle w:val="a4"/>
        <w:numPr>
          <w:ilvl w:val="0"/>
          <w:numId w:val="12"/>
        </w:numPr>
        <w:spacing w:after="120" w:line="360" w:lineRule="auto"/>
        <w:ind w:left="-625"/>
        <w:jc w:val="both"/>
        <w:rPr>
          <w:rFonts w:ascii="David" w:hAnsi="David" w:cs="David"/>
          <w:b/>
          <w:bCs/>
          <w:rtl/>
        </w:rPr>
      </w:pPr>
      <w:r w:rsidRPr="00E82530">
        <w:rPr>
          <w:rFonts w:ascii="David" w:hAnsi="David" w:cs="David"/>
          <w:b/>
          <w:bCs/>
          <w:u w:val="single"/>
          <w:rtl/>
        </w:rPr>
        <w:t>ניתוב תיק שבסמכות הפרקליטות לטיפול ע"י התביעה המשטרתית</w:t>
      </w:r>
      <w:r w:rsidR="00AA019B">
        <w:rPr>
          <w:rFonts w:ascii="David" w:hAnsi="David" w:cs="David" w:hint="cs"/>
          <w:b/>
          <w:bCs/>
          <w:u w:val="single"/>
          <w:rtl/>
        </w:rPr>
        <w:t xml:space="preserve"> </w:t>
      </w:r>
      <w:r w:rsidRPr="00AA019B">
        <w:rPr>
          <w:rFonts w:ascii="David" w:hAnsi="David" w:cs="David"/>
          <w:rtl/>
        </w:rPr>
        <w:t>לפרקליט מחוז יש סמכות להעביר תיק שבסמכות הפרקליטות לטיפול ע"י התביעה המשטרתית במקרים הבאים</w:t>
      </w:r>
      <w:r w:rsidRPr="00AA019B">
        <w:rPr>
          <w:rFonts w:ascii="David" w:hAnsi="David" w:cs="David" w:hint="cs"/>
          <w:rtl/>
        </w:rPr>
        <w:t xml:space="preserve">: </w:t>
      </w:r>
    </w:p>
    <w:p w:rsidR="00E82530" w:rsidRPr="00AA019B" w:rsidRDefault="00E82530" w:rsidP="00CA7FB3">
      <w:pPr>
        <w:pStyle w:val="a4"/>
        <w:spacing w:after="120" w:line="360" w:lineRule="auto"/>
        <w:ind w:left="-625"/>
        <w:jc w:val="both"/>
        <w:rPr>
          <w:rFonts w:ascii="David" w:hAnsi="David" w:cs="David"/>
          <w:rtl/>
        </w:rPr>
      </w:pPr>
      <w:r w:rsidRPr="00E82530">
        <w:rPr>
          <w:rFonts w:ascii="David" w:hAnsi="David" w:cs="David"/>
          <w:rtl/>
        </w:rPr>
        <w:t xml:space="preserve">1. עבירת נשק לפי סעיף 144(א) רישא לחוק העונשין </w:t>
      </w:r>
      <w:r w:rsidR="00AA019B">
        <w:rPr>
          <w:rFonts w:ascii="David" w:hAnsi="David" w:cs="David" w:hint="cs"/>
          <w:rtl/>
        </w:rPr>
        <w:t>-</w:t>
      </w:r>
      <w:r w:rsidRPr="00E82530">
        <w:rPr>
          <w:rFonts w:ascii="David" w:hAnsi="David" w:cs="David"/>
          <w:rtl/>
        </w:rPr>
        <w:t xml:space="preserve"> רשאי פרקליט המחוז להעבירה לטיפול התביעות בשל העדר חומרה בנסיבות ביצוע העבירה ואי מורכבות הראיות.</w:t>
      </w:r>
      <w:r w:rsidR="00AA019B" w:rsidRPr="00AA019B">
        <w:rPr>
          <w:rFonts w:ascii="David" w:hAnsi="David" w:cs="David" w:hint="cs"/>
          <w:rtl/>
        </w:rPr>
        <w:t xml:space="preserve"> </w:t>
      </w:r>
      <w:r w:rsidRPr="00AA019B">
        <w:rPr>
          <w:rFonts w:ascii="David" w:hAnsi="David" w:cs="David"/>
          <w:rtl/>
        </w:rPr>
        <w:t xml:space="preserve">תיק שנפתח בעבירות שבסמכות הפרקליטות, יועבר לטיפול התביעה רק לאחר שפרקליט מחוז בחן את התיק, קבע כי העבירה אינה בסמכותו הייחודית של בימ"ש מחוזי, והורה בכתב כי התיק יועבר לטיפול תובע וזאת בהתקיים התנאי הבסיסי הדורש היעדר חומרה יתרה בנסיבות ביצוע העבירה ואי מורכבות העבירה וכן 3 תנאים מצטברים : </w:t>
      </w:r>
    </w:p>
    <w:p w:rsidR="00E82530" w:rsidRPr="00E82530" w:rsidRDefault="00E82530" w:rsidP="00CA7FB3">
      <w:pPr>
        <w:pStyle w:val="a4"/>
        <w:spacing w:after="120" w:line="360" w:lineRule="auto"/>
        <w:ind w:left="-625"/>
        <w:jc w:val="both"/>
        <w:rPr>
          <w:rFonts w:ascii="David" w:hAnsi="David" w:cs="David"/>
          <w:b/>
          <w:bCs/>
          <w:rtl/>
        </w:rPr>
      </w:pPr>
      <w:r w:rsidRPr="00E82530">
        <w:rPr>
          <w:rFonts w:ascii="David" w:hAnsi="David" w:cs="David"/>
          <w:b/>
          <w:bCs/>
          <w:rtl/>
        </w:rPr>
        <w:t>א. העבירה נחקרה יחד עם עבירה שבטיפול התביעה המשטרתית.</w:t>
      </w:r>
    </w:p>
    <w:p w:rsidR="00E82530" w:rsidRPr="00E82530" w:rsidRDefault="00E82530" w:rsidP="00CA7FB3">
      <w:pPr>
        <w:pStyle w:val="a4"/>
        <w:spacing w:after="120" w:line="360" w:lineRule="auto"/>
        <w:ind w:left="-625"/>
        <w:jc w:val="both"/>
        <w:rPr>
          <w:rFonts w:ascii="David" w:hAnsi="David" w:cs="David"/>
          <w:b/>
          <w:bCs/>
          <w:rtl/>
        </w:rPr>
      </w:pPr>
      <w:r w:rsidRPr="00E82530">
        <w:rPr>
          <w:rFonts w:ascii="David" w:hAnsi="David" w:cs="David"/>
          <w:b/>
          <w:bCs/>
          <w:rtl/>
        </w:rPr>
        <w:t>ב. העבירות כרוכות זו בזו.</w:t>
      </w:r>
    </w:p>
    <w:p w:rsidR="00E82530" w:rsidRDefault="00E82530" w:rsidP="00CA7FB3">
      <w:pPr>
        <w:pStyle w:val="a4"/>
        <w:spacing w:after="120" w:line="360" w:lineRule="auto"/>
        <w:ind w:left="-625"/>
        <w:jc w:val="both"/>
        <w:rPr>
          <w:rFonts w:ascii="David" w:hAnsi="David" w:cs="David"/>
          <w:b/>
          <w:bCs/>
          <w:rtl/>
        </w:rPr>
      </w:pPr>
      <w:r w:rsidRPr="00E82530">
        <w:rPr>
          <w:rFonts w:ascii="David" w:hAnsi="David" w:cs="David"/>
          <w:b/>
          <w:bCs/>
          <w:rtl/>
        </w:rPr>
        <w:t>ג. פרקליט המחוז מצא כי העבירה שבטיפול התביעה המשטרתית היא המרכזית.</w:t>
      </w:r>
    </w:p>
    <w:p w:rsidR="00E82530" w:rsidRDefault="00AA019B" w:rsidP="00CA7FB3">
      <w:pPr>
        <w:spacing w:after="120" w:line="360" w:lineRule="auto"/>
        <w:ind w:left="-766"/>
        <w:jc w:val="both"/>
        <w:rPr>
          <w:rFonts w:ascii="David" w:hAnsi="David" w:cs="David"/>
          <w:b/>
          <w:bCs/>
          <w:rtl/>
        </w:rPr>
      </w:pPr>
      <w:r>
        <w:rPr>
          <w:rFonts w:ascii="David" w:hAnsi="David" w:cs="David" w:hint="cs"/>
          <w:b/>
          <w:bCs/>
          <w:u w:val="single"/>
          <w:rtl/>
        </w:rPr>
        <w:lastRenderedPageBreak/>
        <w:t xml:space="preserve">7. </w:t>
      </w:r>
      <w:r w:rsidR="00E82530" w:rsidRPr="00E82530">
        <w:rPr>
          <w:rFonts w:ascii="David" w:hAnsi="David" w:cs="David"/>
          <w:b/>
          <w:bCs/>
          <w:u w:val="single"/>
          <w:rtl/>
        </w:rPr>
        <w:t xml:space="preserve">סעיף 60 (ו) </w:t>
      </w:r>
      <w:r w:rsidR="00E82530" w:rsidRPr="00E82530">
        <w:rPr>
          <w:rFonts w:ascii="David" w:hAnsi="David" w:cs="David"/>
          <w:u w:val="single"/>
          <w:rtl/>
        </w:rPr>
        <w:t>טיפול בחומר חקירה בידי פרקליט או בידי תובע משטרתי שלא על פי חלוקת הטיפול הקבועה בסעיף זה, אין בו כשלעצמו כדי לפסול הליך פלילי, ובלבד שלא נגרם לנאשם אי-צדק.</w:t>
      </w:r>
      <w:r w:rsidRPr="00AA019B">
        <w:rPr>
          <w:rFonts w:ascii="David" w:hAnsi="David" w:cs="David" w:hint="cs"/>
          <w:rtl/>
        </w:rPr>
        <w:t xml:space="preserve"> </w:t>
      </w:r>
      <w:r w:rsidR="00E82530" w:rsidRPr="00E82530">
        <w:rPr>
          <w:rFonts w:ascii="David" w:hAnsi="David" w:cs="David"/>
          <w:rtl/>
        </w:rPr>
        <w:t>מלשונו של סעיף 60(ו) למדים כי אין להורות על בטלותו של הליך פלילי אך בשל העובדה כי חומר חקירה בתיק מסוים טופל על ידי מי שאינו מוסמך לעשות כן.</w:t>
      </w:r>
      <w:r w:rsidR="00E82530" w:rsidRPr="00E82530">
        <w:rPr>
          <w:rFonts w:ascii="David" w:hAnsi="David" w:cs="David"/>
          <w:b/>
          <w:bCs/>
          <w:rtl/>
        </w:rPr>
        <w:t> </w:t>
      </w:r>
    </w:p>
    <w:p w:rsidR="00E82530" w:rsidRPr="00AA019B" w:rsidRDefault="00E82530" w:rsidP="00CA7FB3">
      <w:pPr>
        <w:pStyle w:val="a4"/>
        <w:numPr>
          <w:ilvl w:val="0"/>
          <w:numId w:val="14"/>
        </w:numPr>
        <w:spacing w:after="120" w:line="360" w:lineRule="auto"/>
        <w:ind w:left="-766"/>
        <w:jc w:val="both"/>
        <w:rPr>
          <w:rFonts w:ascii="David" w:hAnsi="David" w:cs="David"/>
          <w:b/>
          <w:bCs/>
        </w:rPr>
      </w:pPr>
      <w:r w:rsidRPr="00AA019B">
        <w:rPr>
          <w:rFonts w:ascii="David" w:hAnsi="David" w:cs="David"/>
          <w:b/>
          <w:bCs/>
          <w:rtl/>
        </w:rPr>
        <w:t xml:space="preserve">העניין נדון </w:t>
      </w:r>
      <w:proofErr w:type="spellStart"/>
      <w:r w:rsidRPr="00AA019B">
        <w:rPr>
          <w:rFonts w:ascii="David" w:hAnsi="David" w:cs="David"/>
          <w:b/>
          <w:bCs/>
          <w:rtl/>
        </w:rPr>
        <w:t>בבש"פ</w:t>
      </w:r>
      <w:proofErr w:type="spellEnd"/>
      <w:r w:rsidRPr="00AA019B">
        <w:rPr>
          <w:rFonts w:ascii="David" w:hAnsi="David" w:cs="David"/>
          <w:b/>
          <w:bCs/>
          <w:rtl/>
        </w:rPr>
        <w:t xml:space="preserve"> 9195-10,  עופר קובר נ' מדינת ישראל -  </w:t>
      </w:r>
      <w:r w:rsidRPr="00AA019B">
        <w:rPr>
          <w:rFonts w:ascii="David" w:hAnsi="David" w:cs="David"/>
          <w:rtl/>
        </w:rPr>
        <w:t>שם קבע כב' השופט הנדל כי מן המילים "אין בו לכשעצמו כדי לפסול הליך פלילי" יש ללמוד כי " . . . הפגם בזיהויו של מגיש כתב האישום אינו מביא מכוחו הוא לפסילת ההליך".</w:t>
      </w:r>
      <w:r w:rsidR="00AA019B" w:rsidRPr="00AA019B">
        <w:rPr>
          <w:rFonts w:ascii="David" w:hAnsi="David" w:cs="David" w:hint="cs"/>
          <w:rtl/>
        </w:rPr>
        <w:t xml:space="preserve"> </w:t>
      </w:r>
      <w:r w:rsidRPr="00AA019B">
        <w:rPr>
          <w:rFonts w:ascii="David" w:hAnsi="David" w:cs="David"/>
          <w:rtl/>
        </w:rPr>
        <w:t>ביחס לתכלית החוק קבע כב' השופט הנדל כי: " . . . אי הקפדה בחלוקה אינה מביאה לפסילת ההליך וכי החלוקה בין הגופים הינה עניין פנימי - מנהלי וארגוני."</w:t>
      </w:r>
    </w:p>
    <w:p w:rsidR="00E82530" w:rsidRDefault="00E82530" w:rsidP="00CA7FB3">
      <w:pPr>
        <w:spacing w:after="120" w:line="360" w:lineRule="auto"/>
        <w:ind w:left="-766"/>
        <w:jc w:val="both"/>
        <w:rPr>
          <w:rFonts w:ascii="David" w:hAnsi="David" w:cs="David"/>
          <w:b/>
          <w:bCs/>
          <w:rtl/>
        </w:rPr>
      </w:pPr>
      <w:r w:rsidRPr="00E82530">
        <w:rPr>
          <w:rFonts w:ascii="David" w:hAnsi="David" w:cs="David"/>
          <w:b/>
          <w:bCs/>
          <w:u w:val="single"/>
          <w:rtl/>
        </w:rPr>
        <w:t xml:space="preserve">העמדה לדין וסגירת תיק </w:t>
      </w:r>
    </w:p>
    <w:p w:rsidR="00E82530" w:rsidRPr="00E82530" w:rsidRDefault="00E82530" w:rsidP="00CA7FB3">
      <w:pPr>
        <w:spacing w:after="120" w:line="360" w:lineRule="auto"/>
        <w:ind w:left="-625"/>
        <w:jc w:val="both"/>
        <w:rPr>
          <w:rFonts w:ascii="David" w:hAnsi="David" w:cs="David"/>
          <w:b/>
          <w:bCs/>
        </w:rPr>
      </w:pPr>
      <w:r>
        <w:rPr>
          <w:noProof/>
        </w:rPr>
        <w:drawing>
          <wp:anchor distT="0" distB="0" distL="114300" distR="114300" simplePos="0" relativeHeight="251659264" behindDoc="0" locked="0" layoutInCell="1" allowOverlap="1" wp14:anchorId="1F90C662">
            <wp:simplePos x="0" y="0"/>
            <wp:positionH relativeFrom="column">
              <wp:posOffset>-24130</wp:posOffset>
            </wp:positionH>
            <wp:positionV relativeFrom="paragraph">
              <wp:posOffset>535940</wp:posOffset>
            </wp:positionV>
            <wp:extent cx="5676900" cy="2965450"/>
            <wp:effectExtent l="0" t="0" r="0" b="635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76900" cy="2965450"/>
                    </a:xfrm>
                    <a:prstGeom prst="rect">
                      <a:avLst/>
                    </a:prstGeom>
                  </pic:spPr>
                </pic:pic>
              </a:graphicData>
            </a:graphic>
            <wp14:sizeRelH relativeFrom="page">
              <wp14:pctWidth>0</wp14:pctWidth>
            </wp14:sizeRelH>
            <wp14:sizeRelV relativeFrom="page">
              <wp14:pctHeight>0</wp14:pctHeight>
            </wp14:sizeRelV>
          </wp:anchor>
        </w:drawing>
      </w:r>
      <w:r w:rsidRPr="00E82530">
        <w:rPr>
          <w:rFonts w:ascii="David" w:hAnsi="David" w:cs="David"/>
          <w:b/>
          <w:bCs/>
          <w:rtl/>
        </w:rPr>
        <w:t xml:space="preserve">ס' 62(א) לחסד"פ - </w:t>
      </w:r>
      <w:r w:rsidRPr="00E82530">
        <w:rPr>
          <w:rFonts w:ascii="David" w:hAnsi="David" w:cs="David"/>
          <w:rtl/>
        </w:rPr>
        <w:t>ראה תובע שהועבר אליו חומר החקירה שהראיות מספיקות לאישום אדם פלוני, יעמידו לדין, זולת אם סבר שנסיבות העניין בכללותן אינן מתאימות לפתיחה בחקירה\העמדה לדין</w:t>
      </w:r>
    </w:p>
    <w:p w:rsidR="00E82530" w:rsidRPr="00E82530" w:rsidRDefault="00E82530" w:rsidP="00CA7FB3">
      <w:pPr>
        <w:spacing w:after="120" w:line="360" w:lineRule="auto"/>
        <w:jc w:val="both"/>
        <w:rPr>
          <w:rFonts w:ascii="David" w:hAnsi="David" w:cs="David"/>
          <w:b/>
          <w:bCs/>
          <w:rtl/>
        </w:rPr>
      </w:pPr>
    </w:p>
    <w:p w:rsidR="000E7D9C" w:rsidRPr="000E7D9C" w:rsidRDefault="000E7D9C" w:rsidP="00CA7FB3">
      <w:pPr>
        <w:spacing w:after="120" w:line="360" w:lineRule="auto"/>
        <w:ind w:left="-625"/>
        <w:rPr>
          <w:rFonts w:ascii="David" w:hAnsi="David" w:cs="David"/>
        </w:rPr>
      </w:pPr>
      <w:r w:rsidRPr="000E7D9C">
        <w:rPr>
          <w:rFonts w:ascii="David" w:hAnsi="David" w:cs="David"/>
          <w:b/>
          <w:bCs/>
          <w:u w:val="single"/>
          <w:rtl/>
        </w:rPr>
        <w:t>יידוע שימוע</w:t>
      </w:r>
      <w:r w:rsidRPr="000E7D9C">
        <w:rPr>
          <w:rFonts w:ascii="David" w:hAnsi="David" w:cs="David"/>
          <w:b/>
          <w:bCs/>
          <w:rtl/>
        </w:rPr>
        <w:br/>
      </w:r>
      <w:r w:rsidRPr="000E7D9C">
        <w:rPr>
          <w:rFonts w:ascii="David" w:hAnsi="David" w:cs="David"/>
          <w:u w:val="single"/>
          <w:rtl/>
        </w:rPr>
        <w:t>ס' 60א' לחוק סדר הדין הפלילי והנחיית היועמ"ש 4.3001</w:t>
      </w:r>
    </w:p>
    <w:p w:rsidR="000E7D9C" w:rsidRPr="000E7D9C" w:rsidRDefault="000E7D9C" w:rsidP="00CA7FB3">
      <w:pPr>
        <w:spacing w:after="120" w:line="360" w:lineRule="auto"/>
        <w:ind w:left="-625"/>
        <w:jc w:val="both"/>
        <w:rPr>
          <w:rFonts w:ascii="David" w:hAnsi="David" w:cs="David"/>
        </w:rPr>
      </w:pPr>
      <w:r w:rsidRPr="000E7D9C">
        <w:rPr>
          <w:rFonts w:ascii="David" w:hAnsi="David" w:cs="David"/>
          <w:rtl/>
        </w:rPr>
        <w:t xml:space="preserve">(א)"רשות התביעה שאליה הועבר חומר החקירה הנוגע לעבירת פשע תשלח לחשוד הודעה על כך, לפי הכתובת הידועה לה, אלא אם כן החליט פרקליט המחוז או ראש יח' התביעות , לפי העניין כי קיימת מניעה מכך". </w:t>
      </w:r>
    </w:p>
    <w:p w:rsidR="000E7D9C" w:rsidRPr="000E7D9C" w:rsidRDefault="000E7D9C" w:rsidP="00CA7FB3">
      <w:pPr>
        <w:spacing w:after="120" w:line="360" w:lineRule="auto"/>
        <w:ind w:left="-625"/>
        <w:jc w:val="both"/>
        <w:rPr>
          <w:rFonts w:ascii="David" w:hAnsi="David" w:cs="David"/>
        </w:rPr>
      </w:pPr>
      <w:r w:rsidRPr="000E7D9C">
        <w:rPr>
          <w:rFonts w:ascii="David" w:hAnsi="David" w:cs="David"/>
          <w:rtl/>
        </w:rPr>
        <w:t>(ד) חשוד רשאי בתוך 30 ימים להגיב.</w:t>
      </w:r>
    </w:p>
    <w:p w:rsidR="000E7D9C" w:rsidRPr="000E7D9C" w:rsidRDefault="000E7D9C" w:rsidP="00CA7FB3">
      <w:pPr>
        <w:spacing w:after="120" w:line="360" w:lineRule="auto"/>
        <w:ind w:left="-625"/>
        <w:jc w:val="both"/>
        <w:rPr>
          <w:rFonts w:ascii="David" w:hAnsi="David" w:cs="David"/>
        </w:rPr>
      </w:pPr>
      <w:r w:rsidRPr="000E7D9C">
        <w:rPr>
          <w:rFonts w:ascii="David" w:hAnsi="David" w:cs="David"/>
          <w:rtl/>
        </w:rPr>
        <w:t>(ז) הוראות ס' א לא יחולו על מי שבעת הגשת כתב האישום שוהה במעצר.</w:t>
      </w:r>
    </w:p>
    <w:p w:rsidR="000E7D9C" w:rsidRPr="000E7D9C" w:rsidRDefault="000E7D9C" w:rsidP="00CA7FB3">
      <w:pPr>
        <w:spacing w:after="120" w:line="360" w:lineRule="auto"/>
        <w:ind w:left="-625"/>
        <w:jc w:val="both"/>
        <w:rPr>
          <w:rFonts w:ascii="David" w:hAnsi="David" w:cs="David"/>
        </w:rPr>
      </w:pPr>
      <w:r w:rsidRPr="000E7D9C">
        <w:rPr>
          <w:rFonts w:ascii="David" w:hAnsi="David" w:cs="David"/>
          <w:rtl/>
        </w:rPr>
        <w:t xml:space="preserve">שימוע יכול להיערך בע"פ או בכתב ע"פ הנחיותיה הפנימיות של היחידה, ובלבד שניתנה לחשוד הזדמנות הוגנת להציג את טיעוניו. </w:t>
      </w:r>
      <w:r w:rsidR="00AA019B" w:rsidRPr="00AA019B">
        <w:rPr>
          <w:rFonts w:ascii="David" w:hAnsi="David" w:cs="David" w:hint="cs"/>
          <w:rtl/>
        </w:rPr>
        <w:t xml:space="preserve"> </w:t>
      </w:r>
      <w:r w:rsidRPr="000E7D9C">
        <w:rPr>
          <w:rFonts w:ascii="David" w:hAnsi="David" w:cs="David"/>
          <w:rtl/>
        </w:rPr>
        <w:t>לחשוד וב"כ יתאפשר עיון בעיקר חומר הראיות ע"פ שק"ד של התביעה ככל שזו תסבור כי הדבר לא עלול לפגוע בעניינם של מעורבים אחרים, פרטיות צדדי ג', הכנות למשפט או נזק אחר.</w:t>
      </w:r>
      <w:r w:rsidR="00AA019B">
        <w:rPr>
          <w:rFonts w:ascii="David" w:hAnsi="David" w:cs="David" w:hint="cs"/>
          <w:rtl/>
        </w:rPr>
        <w:t xml:space="preserve"> (חריג שימוע בעבירות אלימות במשפחה!) </w:t>
      </w:r>
    </w:p>
    <w:p w:rsidR="00527271" w:rsidRPr="00AA019B" w:rsidRDefault="000E7D9C" w:rsidP="00CA7FB3">
      <w:pPr>
        <w:pStyle w:val="a4"/>
        <w:numPr>
          <w:ilvl w:val="0"/>
          <w:numId w:val="14"/>
        </w:numPr>
        <w:spacing w:after="120" w:line="360" w:lineRule="auto"/>
        <w:ind w:left="-625"/>
        <w:jc w:val="both"/>
        <w:rPr>
          <w:rFonts w:ascii="David" w:hAnsi="David" w:cs="David"/>
          <w:rtl/>
        </w:rPr>
      </w:pPr>
      <w:r w:rsidRPr="00AA019B">
        <w:rPr>
          <w:rFonts w:ascii="David" w:hAnsi="David" w:cs="David"/>
          <w:b/>
          <w:bCs/>
          <w:rtl/>
        </w:rPr>
        <w:t xml:space="preserve">בג"צ 5577/13 </w:t>
      </w:r>
      <w:proofErr w:type="spellStart"/>
      <w:r w:rsidRPr="00AA019B">
        <w:rPr>
          <w:rFonts w:ascii="David" w:hAnsi="David" w:cs="David"/>
          <w:b/>
          <w:bCs/>
          <w:rtl/>
        </w:rPr>
        <w:t>לחיאני</w:t>
      </w:r>
      <w:proofErr w:type="spellEnd"/>
      <w:r w:rsidRPr="00AA019B">
        <w:rPr>
          <w:rFonts w:ascii="David" w:hAnsi="David" w:cs="David"/>
          <w:b/>
          <w:bCs/>
          <w:rtl/>
        </w:rPr>
        <w:t xml:space="preserve"> נ' היועץ המשפטי לממשלה ואח'</w:t>
      </w:r>
      <w:r w:rsidRPr="00AA019B">
        <w:rPr>
          <w:rFonts w:ascii="David" w:hAnsi="David" w:cs="David"/>
          <w:rtl/>
        </w:rPr>
        <w:t xml:space="preserve"> </w:t>
      </w:r>
      <w:r w:rsidR="00AA019B" w:rsidRPr="00AA019B">
        <w:rPr>
          <w:rFonts w:ascii="David" w:hAnsi="David" w:cs="David" w:hint="cs"/>
          <w:rtl/>
        </w:rPr>
        <w:t xml:space="preserve"> - </w:t>
      </w:r>
      <w:r w:rsidRPr="00AA019B">
        <w:rPr>
          <w:rFonts w:ascii="David" w:hAnsi="David" w:cs="David"/>
          <w:rtl/>
        </w:rPr>
        <w:t>אופיו ומהותו של הליך השימוע</w:t>
      </w:r>
      <w:r w:rsidR="00AA019B" w:rsidRPr="00AA019B">
        <w:rPr>
          <w:rFonts w:ascii="David" w:hAnsi="David" w:cs="David" w:hint="cs"/>
          <w:rtl/>
        </w:rPr>
        <w:t xml:space="preserve">.  </w:t>
      </w:r>
      <w:r w:rsidRPr="00AA019B">
        <w:rPr>
          <w:rFonts w:ascii="David" w:hAnsi="David" w:cs="David"/>
          <w:rtl/>
        </w:rPr>
        <w:t xml:space="preserve">מטרת הליך השימוע היא - </w:t>
      </w:r>
      <w:r w:rsidR="00AA019B" w:rsidRPr="00AA019B">
        <w:rPr>
          <w:rFonts w:ascii="David" w:hAnsi="David" w:cs="David" w:hint="cs"/>
          <w:rtl/>
        </w:rPr>
        <w:t xml:space="preserve"> </w:t>
      </w:r>
      <w:r w:rsidRPr="00AA019B">
        <w:rPr>
          <w:rFonts w:ascii="David" w:hAnsi="David" w:cs="David"/>
          <w:rtl/>
        </w:rPr>
        <w:t xml:space="preserve">"לאפשר לחשוד להציג טענותיו ולשכנע, כי חומר הראיות בעניינו או אינטרס הציבור אינם מצדיקים הגשת </w:t>
      </w:r>
      <w:r w:rsidRPr="00AA019B">
        <w:rPr>
          <w:rFonts w:ascii="David" w:hAnsi="David" w:cs="David"/>
          <w:rtl/>
        </w:rPr>
        <w:lastRenderedPageBreak/>
        <w:t xml:space="preserve">כתב אישום נגדו. </w:t>
      </w:r>
      <w:r w:rsidR="00AA019B" w:rsidRPr="00AA019B">
        <w:rPr>
          <w:rFonts w:ascii="David" w:hAnsi="David" w:cs="David" w:hint="cs"/>
          <w:rtl/>
        </w:rPr>
        <w:t xml:space="preserve"> </w:t>
      </w:r>
      <w:r w:rsidRPr="00AA019B">
        <w:rPr>
          <w:rFonts w:ascii="David" w:hAnsi="David" w:cs="David"/>
          <w:rtl/>
        </w:rPr>
        <w:t xml:space="preserve">במסגרת הליך זה ניתנת לחשוד ההזדמנות להעמיד את התביעה על טעותה, בין אם מדובר בטעות משפטית או טעות ראייתית". </w:t>
      </w:r>
      <w:r w:rsidR="00AA019B" w:rsidRPr="00AA019B">
        <w:rPr>
          <w:rFonts w:ascii="David" w:hAnsi="David" w:cs="David" w:hint="cs"/>
          <w:rtl/>
        </w:rPr>
        <w:t xml:space="preserve"> </w:t>
      </w:r>
      <w:r w:rsidRPr="00AA019B">
        <w:rPr>
          <w:rFonts w:ascii="David" w:hAnsi="David" w:cs="David"/>
          <w:rtl/>
        </w:rPr>
        <w:t xml:space="preserve">חשוב לשמוע טיעוני ההגנה בנפש חפצה ובלב (ובעיקר בראש) פתוח. </w:t>
      </w:r>
      <w:r w:rsidR="00AA019B" w:rsidRPr="00AA019B">
        <w:rPr>
          <w:rFonts w:ascii="David" w:hAnsi="David" w:cs="David" w:hint="cs"/>
          <w:rtl/>
        </w:rPr>
        <w:t xml:space="preserve"> </w:t>
      </w:r>
      <w:r w:rsidR="00527271" w:rsidRPr="00AA019B">
        <w:rPr>
          <w:rFonts w:ascii="David" w:hAnsi="David" w:cs="David"/>
          <w:rtl/>
        </w:rPr>
        <w:t>המבחן להעמדה לדין</w:t>
      </w:r>
      <w:r w:rsidR="00527271" w:rsidRPr="00AA019B">
        <w:rPr>
          <w:rFonts w:ascii="David" w:hAnsi="David" w:cs="David" w:hint="cs"/>
          <w:rtl/>
        </w:rPr>
        <w:t xml:space="preserve">: </w:t>
      </w:r>
      <w:r w:rsidR="00527271" w:rsidRPr="00AA019B">
        <w:rPr>
          <w:rFonts w:ascii="David" w:hAnsi="David" w:cs="David"/>
          <w:rtl/>
        </w:rPr>
        <w:t>"סיכוי סביר להרשעה"</w:t>
      </w:r>
    </w:p>
    <w:p w:rsidR="00527271" w:rsidRPr="00AA019B" w:rsidRDefault="00527271" w:rsidP="00CA7FB3">
      <w:pPr>
        <w:pStyle w:val="a4"/>
        <w:numPr>
          <w:ilvl w:val="0"/>
          <w:numId w:val="14"/>
        </w:numPr>
        <w:spacing w:after="120" w:line="360" w:lineRule="auto"/>
        <w:ind w:left="-625"/>
        <w:jc w:val="both"/>
        <w:rPr>
          <w:rFonts w:ascii="David" w:hAnsi="David" w:cs="David"/>
          <w:rtl/>
        </w:rPr>
      </w:pPr>
      <w:r w:rsidRPr="00AA019B">
        <w:rPr>
          <w:rFonts w:ascii="David" w:hAnsi="David" w:cs="David"/>
          <w:b/>
          <w:bCs/>
          <w:rtl/>
        </w:rPr>
        <w:t>בג"צ 2534-97 יונה יהב נ' פרקליט המדינה</w:t>
      </w:r>
      <w:r w:rsidR="00AA019B" w:rsidRPr="00AA019B">
        <w:rPr>
          <w:rFonts w:ascii="David" w:hAnsi="David" w:cs="David" w:hint="cs"/>
          <w:rtl/>
        </w:rPr>
        <w:t xml:space="preserve"> </w:t>
      </w:r>
      <w:r w:rsidRPr="00AA019B">
        <w:rPr>
          <w:rFonts w:ascii="David" w:hAnsi="David" w:cs="David"/>
          <w:rtl/>
        </w:rPr>
        <w:t>הכלל העולה מסעיף 62 לחוק סדר הדין הפלילי {נוסח משולב}תשמ"ב-1982 הוא, שעל התובע להגיש כתב-אישום מקום שקיימות "ראיות מספיקות לאישום". המחוקק לא פירש אימתי יש לומר שהראיות אכן מספיקות לאישום .</w:t>
      </w:r>
      <w:r w:rsidR="00AA019B" w:rsidRPr="00AA019B">
        <w:rPr>
          <w:rFonts w:ascii="David" w:hAnsi="David" w:cs="David" w:hint="cs"/>
          <w:rtl/>
        </w:rPr>
        <w:t xml:space="preserve"> </w:t>
      </w:r>
      <w:r w:rsidRPr="00AA019B">
        <w:rPr>
          <w:rFonts w:ascii="David" w:hAnsi="David" w:cs="David"/>
          <w:rtl/>
        </w:rPr>
        <w:t xml:space="preserve">המבחן שראוי שהתובע ינקוט אותו הוא "האפשרות הסבירה להרשעה". </w:t>
      </w:r>
      <w:r w:rsidR="00AA019B" w:rsidRPr="00AA019B">
        <w:rPr>
          <w:rFonts w:ascii="David" w:hAnsi="David" w:cs="David" w:hint="cs"/>
          <w:rtl/>
        </w:rPr>
        <w:t xml:space="preserve"> </w:t>
      </w:r>
      <w:r w:rsidRPr="00AA019B">
        <w:rPr>
          <w:rFonts w:ascii="David" w:hAnsi="David" w:cs="David"/>
          <w:rtl/>
        </w:rPr>
        <w:t>היתרון העיקרי של שיטה זו הוא בהקטנת מספר אישומי השווא, תוך הבאה בחשבון של ההשלכות הקשות של הגשת כתב-אישום נגד אדם אשר עשוי לצאת זכאי בדינו</w:t>
      </w:r>
      <w:r w:rsidR="00AA019B" w:rsidRPr="00AA019B">
        <w:rPr>
          <w:rFonts w:ascii="David" w:hAnsi="David" w:cs="David" w:hint="cs"/>
          <w:rtl/>
        </w:rPr>
        <w:t xml:space="preserve"> </w:t>
      </w:r>
      <w:r w:rsidRPr="00AA019B">
        <w:rPr>
          <w:rFonts w:ascii="David" w:hAnsi="David" w:cs="David"/>
          <w:rtl/>
        </w:rPr>
        <w:t>הסתברות להרשעה אין פירושה רק הסתברות סבירה כי על-פי חומר הראיות אכן ביצע הנאשם את העבירה המיוחסת לו, אלא הסתברות סבירה שבית-המשפט יפסוק שאין כל ספק סביר שהנאשם אשם בביצוע העבירה</w:t>
      </w:r>
    </w:p>
    <w:p w:rsidR="00527271" w:rsidRPr="00527271" w:rsidRDefault="00527271" w:rsidP="00CA7FB3">
      <w:pPr>
        <w:spacing w:after="120" w:line="360" w:lineRule="auto"/>
        <w:ind w:left="-625"/>
        <w:jc w:val="both"/>
        <w:rPr>
          <w:rFonts w:ascii="David" w:hAnsi="David" w:cs="David"/>
        </w:rPr>
      </w:pPr>
      <w:r w:rsidRPr="00527271">
        <w:rPr>
          <w:rFonts w:ascii="David" w:hAnsi="David" w:cs="David"/>
          <w:rtl/>
        </w:rPr>
        <w:t>על התובע להפעיל את שיקול-דעתו ולהגיש כתב-אישום רק באותם מקרים שבהם הוא משוכנע כי קיים סיכוי סביר להרשעה. בכך מתקיים איזון ראוי בין הערכים שביסוד מטרותיו של המשפט הפלילי לבין הערך של מניעת פגיעה שאינה הכרחית בחשוד ובמשפחתו. </w:t>
      </w:r>
    </w:p>
    <w:p w:rsidR="00527271" w:rsidRPr="00527271" w:rsidRDefault="00527271" w:rsidP="00CA7FB3">
      <w:pPr>
        <w:spacing w:after="120" w:line="360" w:lineRule="auto"/>
        <w:ind w:left="-625"/>
        <w:jc w:val="both"/>
        <w:rPr>
          <w:rFonts w:ascii="David" w:hAnsi="David" w:cs="David"/>
        </w:rPr>
      </w:pPr>
      <w:r w:rsidRPr="00527271">
        <w:rPr>
          <w:rFonts w:ascii="David" w:hAnsi="David" w:cs="David"/>
          <w:rtl/>
        </w:rPr>
        <w:t xml:space="preserve">לפיכך, אם סבר תובע כי מתקיים "סיכוי סביר " להרשעה, עליו להגיש כתב אישום(כפוף לבחינת העניין הציבורי), אם לא נתקיים תנאי זה, חלה על התובע החובה להימנע מהעמדה לדין ועליו לסגור התיק כנגד החשוד. </w:t>
      </w:r>
    </w:p>
    <w:p w:rsidR="00AA019B" w:rsidRDefault="00527271" w:rsidP="00CA7FB3">
      <w:pPr>
        <w:spacing w:after="120" w:line="360" w:lineRule="auto"/>
        <w:ind w:left="-625"/>
        <w:jc w:val="both"/>
        <w:rPr>
          <w:rFonts w:ascii="David" w:hAnsi="David" w:cs="David"/>
          <w:b/>
          <w:bCs/>
          <w:rtl/>
        </w:rPr>
      </w:pPr>
      <w:r w:rsidRPr="00527271">
        <w:rPr>
          <w:rFonts w:ascii="David" w:hAnsi="David" w:cs="David"/>
          <w:b/>
          <w:bCs/>
          <w:u w:val="single"/>
          <w:rtl/>
        </w:rPr>
        <w:t>מתחם שיקול הדעת המנהלי בהעמדה לדין</w:t>
      </w:r>
    </w:p>
    <w:p w:rsidR="00527271" w:rsidRPr="00AA019B" w:rsidRDefault="00527271" w:rsidP="00CA7FB3">
      <w:pPr>
        <w:pStyle w:val="a4"/>
        <w:numPr>
          <w:ilvl w:val="0"/>
          <w:numId w:val="14"/>
        </w:numPr>
        <w:spacing w:after="120" w:line="360" w:lineRule="auto"/>
        <w:ind w:left="-625"/>
        <w:jc w:val="both"/>
        <w:rPr>
          <w:rFonts w:ascii="David" w:hAnsi="David" w:cs="David"/>
          <w:b/>
          <w:bCs/>
        </w:rPr>
      </w:pPr>
      <w:r w:rsidRPr="00AA019B">
        <w:rPr>
          <w:rFonts w:ascii="David" w:hAnsi="David" w:cs="David"/>
          <w:b/>
          <w:bCs/>
          <w:rtl/>
        </w:rPr>
        <w:t>בג"ץ 5699/07 פלונית (א') נ היועץ המשפטי לממשלה</w:t>
      </w:r>
      <w:r w:rsidR="00AA019B">
        <w:rPr>
          <w:rFonts w:ascii="David" w:hAnsi="David" w:cs="David" w:hint="cs"/>
          <w:b/>
          <w:bCs/>
          <w:rtl/>
        </w:rPr>
        <w:t xml:space="preserve"> -  </w:t>
      </w:r>
      <w:r w:rsidRPr="00AA019B">
        <w:rPr>
          <w:rFonts w:ascii="David" w:hAnsi="David" w:cs="David"/>
          <w:rtl/>
        </w:rPr>
        <w:t xml:space="preserve">"מתחם שיקול הדעת הנתון ליועץ המשפטי ולגורמי הפרקליטות בעניין העמדה לדין פלילי של נאשם הוא רחב ביותר ... פועל יוצא מכך הוא, כי נתון לתביעה מנעד רחב של אפשרויות פעולה בתחום ההעמדה לדין, שנקיטה בכל אחת מהן, אפילו הן שונות זו מזו, עשויה לעמוד במבחן הסבירות. </w:t>
      </w:r>
      <w:r w:rsidR="00AA019B">
        <w:rPr>
          <w:rFonts w:ascii="David" w:hAnsi="David" w:cs="David" w:hint="cs"/>
          <w:rtl/>
        </w:rPr>
        <w:t xml:space="preserve"> </w:t>
      </w:r>
      <w:r w:rsidRPr="00AA019B">
        <w:rPr>
          <w:rFonts w:ascii="David" w:hAnsi="David" w:cs="David"/>
          <w:rtl/>
        </w:rPr>
        <w:t xml:space="preserve">בגדר מתחם שיקול דעת נרחב, נתונה בידי הגורם המחליט היכולת לבחור בין אופציות פעולה שונות, אפשריות, שכל אחת עשויה לקדם בדרכה את המטרות הטמונות בתכלית הפעולה. </w:t>
      </w:r>
      <w:r w:rsidR="00AA019B">
        <w:rPr>
          <w:rFonts w:ascii="David" w:hAnsi="David" w:cs="David" w:hint="cs"/>
          <w:rtl/>
        </w:rPr>
        <w:t xml:space="preserve"> </w:t>
      </w:r>
      <w:r w:rsidRPr="00AA019B">
        <w:rPr>
          <w:rFonts w:ascii="David" w:hAnsi="David" w:cs="David"/>
          <w:rtl/>
        </w:rPr>
        <w:t>במצב כזה, נתון בידי הגורם המחליט מרחב תמרון רחב באשר לדרך השקלול בין הגורמים הרלבנטיים השונים. כרוחב היקפו של כוח זה, כן קטן היקפה של עילת אי-הסבירות, ומצטמצם כוח התערבותה של הביקורת השיפוטית" .</w:t>
      </w:r>
    </w:p>
    <w:p w:rsidR="00527271" w:rsidRPr="00527271" w:rsidRDefault="00527271" w:rsidP="00CA7FB3">
      <w:pPr>
        <w:spacing w:after="120" w:line="360" w:lineRule="auto"/>
        <w:ind w:left="-625"/>
        <w:jc w:val="both"/>
        <w:rPr>
          <w:rFonts w:ascii="David" w:hAnsi="David" w:cs="David"/>
          <w:b/>
          <w:bCs/>
          <w:u w:val="single"/>
        </w:rPr>
      </w:pPr>
      <w:r w:rsidRPr="00527271">
        <w:rPr>
          <w:rFonts w:ascii="David" w:hAnsi="David" w:cs="David"/>
          <w:b/>
          <w:bCs/>
          <w:u w:val="single"/>
          <w:rtl/>
        </w:rPr>
        <w:t>העמדה לדין וסגירת תיק</w:t>
      </w:r>
    </w:p>
    <w:p w:rsidR="00527271" w:rsidRPr="00527271" w:rsidRDefault="00527271" w:rsidP="00CA7FB3">
      <w:pPr>
        <w:spacing w:after="120" w:line="360" w:lineRule="auto"/>
        <w:ind w:left="-625"/>
        <w:jc w:val="both"/>
        <w:rPr>
          <w:rFonts w:ascii="David" w:hAnsi="David" w:cs="David"/>
        </w:rPr>
      </w:pPr>
      <w:r w:rsidRPr="00527271">
        <w:rPr>
          <w:rFonts w:ascii="David" w:hAnsi="David" w:cs="David"/>
          <w:rtl/>
        </w:rPr>
        <w:t xml:space="preserve">ס' 62(א) לחסד"פ </w:t>
      </w:r>
      <w:r w:rsidR="00AA019B" w:rsidRPr="00AA019B">
        <w:rPr>
          <w:rFonts w:ascii="David" w:hAnsi="David" w:cs="David" w:hint="cs"/>
          <w:rtl/>
        </w:rPr>
        <w:t>-</w:t>
      </w:r>
      <w:r w:rsidRPr="00527271">
        <w:rPr>
          <w:rFonts w:ascii="David" w:hAnsi="David" w:cs="David"/>
          <w:rtl/>
        </w:rPr>
        <w:t xml:space="preserve"> "ראה תובע שהועבר אליו חומר החקירה שהראיות מספיקות לאישום אדם פלוני, יעמידו לדין, זולת אם היה סבור שנסיבות העניין בכללותן אינן מתאימות לפתיחה בחקירה\העמדה לדין.</w:t>
      </w:r>
    </w:p>
    <w:p w:rsidR="00527271" w:rsidRPr="00527271" w:rsidRDefault="00527271" w:rsidP="00CA7FB3">
      <w:pPr>
        <w:spacing w:after="120" w:line="360" w:lineRule="auto"/>
        <w:ind w:left="-625"/>
        <w:jc w:val="both"/>
        <w:rPr>
          <w:rFonts w:ascii="David" w:hAnsi="David" w:cs="David"/>
        </w:rPr>
      </w:pPr>
      <w:r w:rsidRPr="00527271">
        <w:rPr>
          <w:rFonts w:ascii="David" w:hAnsi="David" w:cs="David"/>
          <w:rtl/>
        </w:rPr>
        <w:t xml:space="preserve">ס' 62(ב) לחסד"פ </w:t>
      </w:r>
      <w:r w:rsidR="00AA019B" w:rsidRPr="00AA019B">
        <w:rPr>
          <w:rFonts w:ascii="David" w:hAnsi="David" w:cs="David" w:hint="cs"/>
          <w:rtl/>
        </w:rPr>
        <w:t>-</w:t>
      </w:r>
      <w:r w:rsidRPr="00527271">
        <w:rPr>
          <w:rFonts w:ascii="David" w:hAnsi="David" w:cs="David"/>
          <w:rtl/>
        </w:rPr>
        <w:t xml:space="preserve"> על החלטה שלא להעמיד לדין תימסר לחשוד הודעה בכתב ללא ציון עילת סגירת התיק ואולם, יצוין בה כי החשוד רשאי לברר את עילת סגירת התיק באמצעות הגעה לתחנת משטרה וכן באחת הדרכים שנקבעו ע"י משטרת ישראל ופורטו בהודעה. </w:t>
      </w:r>
    </w:p>
    <w:p w:rsidR="00527271" w:rsidRPr="00527271" w:rsidRDefault="00527271" w:rsidP="00CA7FB3">
      <w:pPr>
        <w:spacing w:after="120" w:line="360" w:lineRule="auto"/>
        <w:ind w:left="-625"/>
        <w:jc w:val="both"/>
        <w:rPr>
          <w:rFonts w:ascii="David" w:hAnsi="David" w:cs="David"/>
        </w:rPr>
      </w:pPr>
      <w:r w:rsidRPr="00527271">
        <w:rPr>
          <w:rFonts w:ascii="David" w:hAnsi="David" w:cs="David"/>
          <w:rtl/>
        </w:rPr>
        <w:t xml:space="preserve">לחשוד בעבירות מין או אלימות תימסר הודעה בכתב על ההחלטה שלא להעמיד לדין בציון עילת סגירת התיק. </w:t>
      </w:r>
    </w:p>
    <w:p w:rsidR="00527271" w:rsidRPr="00527271" w:rsidRDefault="00527271" w:rsidP="00CA7FB3">
      <w:pPr>
        <w:spacing w:after="120" w:line="360" w:lineRule="auto"/>
        <w:ind w:left="-625"/>
        <w:jc w:val="both"/>
        <w:rPr>
          <w:rFonts w:ascii="David" w:hAnsi="David" w:cs="David"/>
        </w:rPr>
      </w:pPr>
      <w:r w:rsidRPr="00527271">
        <w:rPr>
          <w:rFonts w:ascii="David" w:hAnsi="David" w:cs="David"/>
          <w:rtl/>
        </w:rPr>
        <w:t>בעת מסירת העילה לסגירת התיק החשוד יהיה רשאי לפנות לתובע שסגר התיק בבקשה מנומקת לשינוי עילת הסגירה (תיק שנסגר מחוסר אשמה יימחק מרישומי המשטרה).</w:t>
      </w:r>
    </w:p>
    <w:p w:rsidR="00527271" w:rsidRPr="00AA019B" w:rsidRDefault="00527271" w:rsidP="00CA7FB3">
      <w:pPr>
        <w:spacing w:after="120" w:line="360" w:lineRule="auto"/>
        <w:ind w:left="-625"/>
        <w:jc w:val="both"/>
        <w:rPr>
          <w:rFonts w:ascii="David" w:hAnsi="David" w:cs="David"/>
          <w:b/>
          <w:bCs/>
          <w:u w:val="single"/>
          <w:rtl/>
        </w:rPr>
      </w:pPr>
      <w:r w:rsidRPr="00AA019B">
        <w:rPr>
          <w:rFonts w:ascii="David" w:hAnsi="David" w:cs="David" w:hint="cs"/>
          <w:b/>
          <w:bCs/>
          <w:u w:val="single"/>
          <w:rtl/>
        </w:rPr>
        <w:t>ערר מ</w:t>
      </w:r>
      <w:r w:rsidR="00836B4C" w:rsidRPr="00AA019B">
        <w:rPr>
          <w:rFonts w:ascii="David" w:hAnsi="David" w:cs="David" w:hint="cs"/>
          <w:b/>
          <w:bCs/>
          <w:u w:val="single"/>
          <w:rtl/>
        </w:rPr>
        <w:t>תלונן על סגירת תיק</w:t>
      </w:r>
    </w:p>
    <w:p w:rsidR="00836B4C" w:rsidRPr="00836B4C" w:rsidRDefault="00836B4C" w:rsidP="00CA7FB3">
      <w:pPr>
        <w:spacing w:after="120" w:line="360" w:lineRule="auto"/>
        <w:ind w:left="-625"/>
        <w:jc w:val="both"/>
        <w:rPr>
          <w:rFonts w:ascii="David" w:hAnsi="David" w:cs="David"/>
        </w:rPr>
      </w:pPr>
      <w:r w:rsidRPr="00836B4C">
        <w:rPr>
          <w:rFonts w:ascii="David" w:hAnsi="David" w:cs="David"/>
          <w:rtl/>
        </w:rPr>
        <w:t xml:space="preserve">ס' 64 לחסד"פ - על החלטה שלא לחקור או שלא להעמיד לדין משום שנסיבות העניין בכללותן אינן מתאימות לפתיחה בחקירה\העמדה לדין, שלא נמצאו ראיות מספיקות, או שנקבע שאין אשמה </w:t>
      </w:r>
      <w:r w:rsidR="00AA019B" w:rsidRPr="00AA019B">
        <w:rPr>
          <w:rFonts w:ascii="David" w:hAnsi="David" w:cs="David" w:hint="cs"/>
          <w:rtl/>
        </w:rPr>
        <w:t>-</w:t>
      </w:r>
      <w:r w:rsidRPr="00836B4C">
        <w:rPr>
          <w:rFonts w:ascii="David" w:hAnsi="David" w:cs="David"/>
          <w:rtl/>
        </w:rPr>
        <w:t xml:space="preserve"> רשאי המתלונן לערור.</w:t>
      </w:r>
    </w:p>
    <w:p w:rsidR="00836B4C" w:rsidRDefault="00836B4C" w:rsidP="00CA7FB3">
      <w:pPr>
        <w:spacing w:after="120" w:line="360" w:lineRule="auto"/>
        <w:ind w:left="-625"/>
        <w:jc w:val="both"/>
        <w:rPr>
          <w:rFonts w:ascii="David" w:hAnsi="David" w:cs="David"/>
          <w:rtl/>
        </w:rPr>
      </w:pPr>
      <w:r w:rsidRPr="00836B4C">
        <w:rPr>
          <w:rFonts w:ascii="David" w:hAnsi="David" w:cs="David"/>
          <w:rtl/>
        </w:rPr>
        <w:t xml:space="preserve">ס' 65 לחסד"פ </w:t>
      </w:r>
      <w:r w:rsidR="00AA019B" w:rsidRPr="00AA019B">
        <w:rPr>
          <w:rFonts w:ascii="David" w:hAnsi="David" w:cs="David" w:hint="cs"/>
          <w:rtl/>
        </w:rPr>
        <w:t>-</w:t>
      </w:r>
      <w:r w:rsidRPr="00836B4C">
        <w:rPr>
          <w:rFonts w:ascii="David" w:hAnsi="David" w:cs="David"/>
          <w:rtl/>
        </w:rPr>
        <w:t xml:space="preserve"> מועד הגשת הערר תוך 30 ימים לאחר שנמסרה למתלונן הודעת הרשות. </w:t>
      </w:r>
    </w:p>
    <w:p w:rsidR="00AA019B" w:rsidRDefault="00AA019B" w:rsidP="00CA7FB3">
      <w:pPr>
        <w:spacing w:after="120" w:line="360" w:lineRule="auto"/>
        <w:ind w:left="-625"/>
        <w:jc w:val="both"/>
        <w:rPr>
          <w:rFonts w:ascii="David" w:hAnsi="David" w:cs="David"/>
          <w:rtl/>
        </w:rPr>
      </w:pPr>
    </w:p>
    <w:p w:rsidR="00AA019B" w:rsidRPr="00836B4C" w:rsidRDefault="00AA019B" w:rsidP="00CA7FB3">
      <w:pPr>
        <w:spacing w:after="120" w:line="360" w:lineRule="auto"/>
        <w:ind w:left="-625"/>
        <w:jc w:val="both"/>
        <w:rPr>
          <w:rFonts w:ascii="David" w:hAnsi="David" w:cs="David"/>
        </w:rPr>
      </w:pPr>
    </w:p>
    <w:p w:rsidR="00836B4C" w:rsidRPr="00836B4C" w:rsidRDefault="00AA019B" w:rsidP="00CA7FB3">
      <w:pPr>
        <w:spacing w:after="120" w:line="360" w:lineRule="auto"/>
        <w:ind w:left="-625"/>
        <w:jc w:val="both"/>
        <w:rPr>
          <w:rFonts w:ascii="David" w:hAnsi="David" w:cs="David"/>
          <w:b/>
          <w:bCs/>
          <w:u w:val="single"/>
        </w:rPr>
      </w:pPr>
      <w:r>
        <w:rPr>
          <w:rFonts w:ascii="David" w:hAnsi="David" w:cs="David" w:hint="cs"/>
          <w:b/>
          <w:bCs/>
          <w:u w:val="single"/>
          <w:rtl/>
        </w:rPr>
        <w:lastRenderedPageBreak/>
        <w:t xml:space="preserve">3 </w:t>
      </w:r>
      <w:r w:rsidR="00836B4C" w:rsidRPr="00836B4C">
        <w:rPr>
          <w:rFonts w:ascii="David" w:hAnsi="David" w:cs="David"/>
          <w:b/>
          <w:bCs/>
          <w:u w:val="single"/>
          <w:rtl/>
        </w:rPr>
        <w:t>עילות הגניזה</w:t>
      </w:r>
    </w:p>
    <w:p w:rsidR="00836B4C" w:rsidRDefault="00836B4C" w:rsidP="00CA7FB3">
      <w:pPr>
        <w:pStyle w:val="a4"/>
        <w:numPr>
          <w:ilvl w:val="0"/>
          <w:numId w:val="13"/>
        </w:numPr>
        <w:spacing w:after="120" w:line="360" w:lineRule="auto"/>
        <w:ind w:left="-199"/>
        <w:jc w:val="both"/>
        <w:rPr>
          <w:rFonts w:ascii="David" w:hAnsi="David" w:cs="David"/>
          <w:b/>
          <w:bCs/>
        </w:rPr>
      </w:pPr>
      <w:r>
        <w:rPr>
          <w:rFonts w:ascii="David" w:hAnsi="David" w:cs="David" w:hint="cs"/>
          <w:b/>
          <w:bCs/>
          <w:rtl/>
        </w:rPr>
        <w:t>חוסר ראיות מספיקות</w:t>
      </w:r>
    </w:p>
    <w:p w:rsidR="00836B4C" w:rsidRDefault="00836B4C" w:rsidP="00CA7FB3">
      <w:pPr>
        <w:pStyle w:val="a4"/>
        <w:numPr>
          <w:ilvl w:val="0"/>
          <w:numId w:val="13"/>
        </w:numPr>
        <w:spacing w:after="120" w:line="360" w:lineRule="auto"/>
        <w:ind w:left="-199"/>
        <w:jc w:val="both"/>
        <w:rPr>
          <w:rFonts w:ascii="David" w:hAnsi="David" w:cs="David"/>
          <w:b/>
          <w:bCs/>
        </w:rPr>
      </w:pPr>
      <w:r>
        <w:rPr>
          <w:rFonts w:ascii="David" w:hAnsi="David" w:cs="David" w:hint="cs"/>
          <w:b/>
          <w:bCs/>
          <w:rtl/>
        </w:rPr>
        <w:t>היעדר אשמה</w:t>
      </w:r>
    </w:p>
    <w:p w:rsidR="00836B4C" w:rsidRDefault="00836B4C" w:rsidP="00CA7FB3">
      <w:pPr>
        <w:pStyle w:val="a4"/>
        <w:numPr>
          <w:ilvl w:val="0"/>
          <w:numId w:val="13"/>
        </w:numPr>
        <w:spacing w:after="120" w:line="360" w:lineRule="auto"/>
        <w:ind w:left="-199"/>
        <w:jc w:val="both"/>
        <w:rPr>
          <w:rFonts w:ascii="David" w:hAnsi="David" w:cs="David"/>
          <w:b/>
          <w:bCs/>
        </w:rPr>
      </w:pPr>
      <w:r>
        <w:rPr>
          <w:rFonts w:ascii="David" w:hAnsi="David" w:cs="David" w:hint="cs"/>
          <w:b/>
          <w:bCs/>
          <w:rtl/>
        </w:rPr>
        <w:t>נסיבות העניין בכללותן אינן מתאימות לפתיחה בחקירה</w:t>
      </w:r>
    </w:p>
    <w:p w:rsidR="00836B4C" w:rsidRDefault="00836B4C" w:rsidP="00CA7FB3">
      <w:pPr>
        <w:pStyle w:val="a4"/>
        <w:spacing w:after="120" w:line="360" w:lineRule="auto"/>
        <w:jc w:val="both"/>
        <w:rPr>
          <w:rFonts w:ascii="David" w:hAnsi="David" w:cs="David"/>
          <w:b/>
          <w:bCs/>
          <w:rtl/>
        </w:rPr>
      </w:pPr>
    </w:p>
    <w:p w:rsidR="00836B4C" w:rsidRPr="00AA019B" w:rsidRDefault="00836B4C" w:rsidP="00CA7FB3">
      <w:pPr>
        <w:pStyle w:val="a4"/>
        <w:spacing w:after="120" w:line="360" w:lineRule="auto"/>
        <w:ind w:left="-483"/>
        <w:jc w:val="both"/>
        <w:rPr>
          <w:rFonts w:ascii="David" w:hAnsi="David" w:cs="David"/>
        </w:rPr>
      </w:pPr>
      <w:r w:rsidRPr="00836B4C">
        <w:rPr>
          <w:rFonts w:ascii="David" w:hAnsi="David" w:cs="David"/>
          <w:rtl/>
        </w:rPr>
        <w:t>ס' 67 ו' לחסד"פ מוסיף עילת סגירה נוספת של "סגירה בהסדר" , זאת כאשר התיק הפלילי הופנה לאכיפה מנהלית באמצעות הסדר מותנה.</w:t>
      </w:r>
      <w:r w:rsidR="00AA019B" w:rsidRPr="00AA019B">
        <w:rPr>
          <w:rFonts w:ascii="David" w:hAnsi="David" w:cs="David" w:hint="cs"/>
          <w:rtl/>
        </w:rPr>
        <w:t xml:space="preserve"> </w:t>
      </w:r>
      <w:r w:rsidRPr="00AA019B">
        <w:rPr>
          <w:rFonts w:ascii="David" w:hAnsi="David" w:cs="David"/>
          <w:rtl/>
        </w:rPr>
        <w:t xml:space="preserve">עילות סגירה נוספות ופחות שכיחות </w:t>
      </w:r>
      <w:r w:rsidR="00AA019B" w:rsidRPr="00AA019B">
        <w:rPr>
          <w:rFonts w:ascii="David" w:hAnsi="David" w:cs="David" w:hint="cs"/>
          <w:rtl/>
        </w:rPr>
        <w:t>-</w:t>
      </w:r>
      <w:r w:rsidRPr="00AA019B">
        <w:rPr>
          <w:rFonts w:ascii="David" w:hAnsi="David" w:cs="David"/>
          <w:rtl/>
        </w:rPr>
        <w:t xml:space="preserve"> עבריין לא נודע, רשות אחרת מוסמכת לחקור, אי שפיות הדעת, מות החשוד או הנאשם, התיישנות העבירה והיות מבצע העבירה מי שאינו בגיל האחריות הפלילית.  </w:t>
      </w:r>
    </w:p>
    <w:p w:rsidR="00836B4C" w:rsidRDefault="00836B4C" w:rsidP="00CA7FB3">
      <w:pPr>
        <w:pStyle w:val="a4"/>
        <w:spacing w:after="120" w:line="360" w:lineRule="auto"/>
        <w:jc w:val="both"/>
        <w:rPr>
          <w:rFonts w:ascii="David" w:hAnsi="David" w:cs="David"/>
          <w:b/>
          <w:bCs/>
          <w:rtl/>
        </w:rPr>
      </w:pPr>
    </w:p>
    <w:p w:rsidR="00AA019B" w:rsidRDefault="00836B4C" w:rsidP="00CA7FB3">
      <w:pPr>
        <w:pStyle w:val="a4"/>
        <w:spacing w:after="120" w:line="360" w:lineRule="auto"/>
        <w:ind w:left="-625"/>
        <w:jc w:val="both"/>
        <w:rPr>
          <w:rFonts w:ascii="David" w:hAnsi="David" w:cs="David"/>
          <w:b/>
          <w:bCs/>
          <w:u w:val="single"/>
          <w:rtl/>
        </w:rPr>
      </w:pPr>
      <w:r w:rsidRPr="00836B4C">
        <w:rPr>
          <w:rFonts w:ascii="David" w:hAnsi="David" w:cs="David"/>
          <w:b/>
          <w:bCs/>
          <w:u w:val="single"/>
          <w:rtl/>
        </w:rPr>
        <w:t xml:space="preserve">הנחיית פרקליט המדינה 1.3 </w:t>
      </w:r>
    </w:p>
    <w:p w:rsidR="00836B4C" w:rsidRPr="00AA019B" w:rsidRDefault="00836B4C" w:rsidP="00CA7FB3">
      <w:pPr>
        <w:pStyle w:val="a4"/>
        <w:spacing w:after="120" w:line="360" w:lineRule="auto"/>
        <w:ind w:left="-625"/>
        <w:rPr>
          <w:rFonts w:ascii="David" w:hAnsi="David" w:cs="David"/>
          <w:b/>
          <w:bCs/>
          <w:rtl/>
        </w:rPr>
      </w:pPr>
      <w:r w:rsidRPr="00AA019B">
        <w:rPr>
          <w:rFonts w:ascii="David" w:hAnsi="David" w:cs="David"/>
          <w:b/>
          <w:bCs/>
          <w:rtl/>
        </w:rPr>
        <w:t xml:space="preserve">סגירת תיקים בעילת "חוסר ראיות" </w:t>
      </w:r>
      <w:r w:rsidR="00AA019B" w:rsidRPr="00AA019B">
        <w:rPr>
          <w:rFonts w:ascii="David" w:hAnsi="David" w:cs="David" w:hint="cs"/>
          <w:b/>
          <w:bCs/>
          <w:rtl/>
        </w:rPr>
        <w:t xml:space="preserve"> </w:t>
      </w:r>
      <w:r w:rsidRPr="00AA019B">
        <w:rPr>
          <w:rFonts w:ascii="David" w:hAnsi="David" w:cs="David"/>
          <w:b/>
          <w:bCs/>
          <w:rtl/>
        </w:rPr>
        <w:t>ובעילת "העדר אשמה"</w:t>
      </w:r>
    </w:p>
    <w:p w:rsidR="00836B4C" w:rsidRPr="00836B4C" w:rsidRDefault="00836B4C" w:rsidP="00CA7FB3">
      <w:pPr>
        <w:pStyle w:val="a4"/>
        <w:spacing w:after="120" w:line="360" w:lineRule="auto"/>
        <w:ind w:left="-625"/>
        <w:jc w:val="both"/>
        <w:rPr>
          <w:rFonts w:ascii="David" w:hAnsi="David" w:cs="David"/>
        </w:rPr>
      </w:pPr>
      <w:r w:rsidRPr="00836B4C">
        <w:rPr>
          <w:rFonts w:ascii="David" w:hAnsi="David" w:cs="David"/>
          <w:rtl/>
        </w:rPr>
        <w:t>כאשר סבור התובע שאליו הועבר חומר החקירה (פרקליט מחוז או תובע משטרתי) כי קיימות בתיק ראיות קבילות המעוררות חשד לביצוע עבירה על ידי פלוני, אלא שחומר הראיות איננו מספיק להוכחת אשמתו של החשוד, וממילא איננו מספיק להעמדתו לדין, ייסגר התיק לגבי אותו חשוד בעילה של "חוסר ראיות" וכך גם תנומק החלטת הסגירה.</w:t>
      </w:r>
    </w:p>
    <w:p w:rsidR="00836B4C" w:rsidRPr="00836B4C" w:rsidRDefault="00836B4C" w:rsidP="00CA7FB3">
      <w:pPr>
        <w:pStyle w:val="a4"/>
        <w:spacing w:after="120" w:line="360" w:lineRule="auto"/>
        <w:ind w:left="-625"/>
        <w:jc w:val="both"/>
        <w:rPr>
          <w:rFonts w:ascii="David" w:hAnsi="David" w:cs="David"/>
          <w:b/>
          <w:bCs/>
          <w:u w:val="single"/>
        </w:rPr>
      </w:pPr>
      <w:r w:rsidRPr="00836B4C">
        <w:rPr>
          <w:rFonts w:ascii="David" w:hAnsi="David" w:cs="David"/>
          <w:b/>
          <w:bCs/>
          <w:u w:val="single"/>
          <w:rtl/>
        </w:rPr>
        <w:t>כיצד נבחן קיומן של ראיות מספיקות להעמדה לדין ?</w:t>
      </w:r>
      <w:r w:rsidRPr="00836B4C">
        <w:rPr>
          <w:rFonts w:ascii="David" w:hAnsi="David" w:cs="David"/>
          <w:b/>
          <w:bCs/>
          <w:u w:val="single"/>
        </w:rPr>
        <w:t xml:space="preserve"> </w:t>
      </w:r>
    </w:p>
    <w:p w:rsidR="00836B4C" w:rsidRPr="00AA019B" w:rsidRDefault="00836B4C" w:rsidP="00CA7FB3">
      <w:pPr>
        <w:pStyle w:val="a4"/>
        <w:spacing w:after="120" w:line="360" w:lineRule="auto"/>
        <w:ind w:left="-625"/>
        <w:jc w:val="both"/>
        <w:rPr>
          <w:rFonts w:ascii="David" w:hAnsi="David" w:cs="David"/>
        </w:rPr>
      </w:pPr>
      <w:r w:rsidRPr="00836B4C">
        <w:rPr>
          <w:rFonts w:ascii="David" w:hAnsi="David" w:cs="David"/>
          <w:rtl/>
        </w:rPr>
        <w:t xml:space="preserve">בראש ובראשונה על התובע לשקול אם יש בתיק ראיות קבילות, אשר יש בהן כדי לבסס לכאורה את כל יסודות העבירה המיוחסת לחשוד. </w:t>
      </w:r>
      <w:r w:rsidR="00AA019B" w:rsidRPr="00AA019B">
        <w:rPr>
          <w:rFonts w:ascii="David" w:hAnsi="David" w:cs="David" w:hint="cs"/>
          <w:rtl/>
        </w:rPr>
        <w:t xml:space="preserve"> </w:t>
      </w:r>
      <w:r w:rsidRPr="00AA019B">
        <w:rPr>
          <w:rFonts w:ascii="David" w:hAnsi="David" w:cs="David"/>
          <w:rtl/>
        </w:rPr>
        <w:t>על התובע לשקול במידת האפשר גם את שאלת משקלן הלכאורי של הראיות שבתיק ואת מידת המהימנות שעשוי בית המשפט לייחס לראיות אלה.</w:t>
      </w:r>
      <w:r w:rsidR="00AA019B" w:rsidRPr="00AA019B">
        <w:rPr>
          <w:rFonts w:ascii="David" w:hAnsi="David" w:cs="David" w:hint="cs"/>
          <w:rtl/>
        </w:rPr>
        <w:t xml:space="preserve"> </w:t>
      </w:r>
      <w:r w:rsidRPr="00AA019B">
        <w:rPr>
          <w:rFonts w:ascii="David" w:hAnsi="David" w:cs="David"/>
          <w:rtl/>
        </w:rPr>
        <w:t xml:space="preserve">המבחן שעל התובע להפעיל בטרם הגשת כתב אישום הנו האם כתב האישום מבסס סיכוי סביר להרשעה. שאלה זו צריכה להיבחן על רקע כלל הראיות שבתיק, כולל גרסת הנאשם והראיות התומכות בגרסה זו, והסיכוי שגרסה זו תאומץ על ידי בית המשפט, להערכת התובע. ( </w:t>
      </w:r>
      <w:r w:rsidRPr="00AA019B">
        <w:rPr>
          <w:rFonts w:ascii="David" w:hAnsi="David" w:cs="David"/>
          <w:i/>
          <w:iCs/>
          <w:rtl/>
        </w:rPr>
        <w:t xml:space="preserve">בג"צ  935/89 </w:t>
      </w:r>
      <w:proofErr w:type="spellStart"/>
      <w:r w:rsidRPr="00AA019B">
        <w:rPr>
          <w:rFonts w:ascii="David" w:hAnsi="David" w:cs="David"/>
          <w:i/>
          <w:iCs/>
          <w:rtl/>
        </w:rPr>
        <w:t>גנור</w:t>
      </w:r>
      <w:proofErr w:type="spellEnd"/>
      <w:r w:rsidRPr="00AA019B">
        <w:rPr>
          <w:rFonts w:ascii="David" w:hAnsi="David" w:cs="David"/>
          <w:i/>
          <w:iCs/>
          <w:rtl/>
        </w:rPr>
        <w:t xml:space="preserve"> נגד היועץ המשפטי לממשלה)</w:t>
      </w:r>
    </w:p>
    <w:p w:rsidR="00AA019B" w:rsidRDefault="00AA019B" w:rsidP="00CA7FB3">
      <w:pPr>
        <w:pStyle w:val="a4"/>
        <w:spacing w:after="120" w:line="360" w:lineRule="auto"/>
        <w:ind w:left="-625"/>
        <w:jc w:val="both"/>
        <w:rPr>
          <w:rFonts w:ascii="David" w:hAnsi="David" w:cs="David"/>
          <w:b/>
          <w:bCs/>
          <w:u w:val="single"/>
          <w:rtl/>
        </w:rPr>
      </w:pPr>
    </w:p>
    <w:p w:rsidR="00836B4C" w:rsidRPr="00836B4C" w:rsidRDefault="00836B4C" w:rsidP="00CA7FB3">
      <w:pPr>
        <w:pStyle w:val="a4"/>
        <w:spacing w:after="120" w:line="360" w:lineRule="auto"/>
        <w:ind w:left="-625"/>
        <w:jc w:val="both"/>
        <w:rPr>
          <w:rFonts w:ascii="David" w:hAnsi="David" w:cs="David"/>
          <w:b/>
          <w:bCs/>
        </w:rPr>
      </w:pPr>
      <w:r w:rsidRPr="00836B4C">
        <w:rPr>
          <w:rFonts w:ascii="David" w:hAnsi="David" w:cs="David"/>
          <w:b/>
          <w:bCs/>
          <w:u w:val="single"/>
          <w:rtl/>
        </w:rPr>
        <w:t xml:space="preserve">כל תיק ייבחן ע"פ נסיבותיו </w:t>
      </w:r>
    </w:p>
    <w:p w:rsidR="00836B4C" w:rsidRPr="00836B4C" w:rsidRDefault="00836B4C" w:rsidP="00CA7FB3">
      <w:pPr>
        <w:pStyle w:val="a4"/>
        <w:spacing w:after="120" w:line="360" w:lineRule="auto"/>
        <w:ind w:left="-625"/>
        <w:jc w:val="both"/>
        <w:rPr>
          <w:rFonts w:ascii="David" w:hAnsi="David" w:cs="David"/>
          <w:rtl/>
        </w:rPr>
      </w:pPr>
      <w:r w:rsidRPr="00836B4C">
        <w:rPr>
          <w:rFonts w:ascii="David" w:hAnsi="David" w:cs="David"/>
          <w:rtl/>
        </w:rPr>
        <w:t xml:space="preserve">בין היתר יש לבחון קיומו של מניע, הקלטת משל"ט, אופן הגשת התלונה, ירידה לרזולוציות ופרטים, סדר הגיוני של הדברים, שיהוי, אותנטיות התיאור, ההתרשמות הבלתי אמצעית, </w:t>
      </w:r>
      <w:proofErr w:type="spellStart"/>
      <w:r w:rsidRPr="00836B4C">
        <w:rPr>
          <w:rFonts w:ascii="David" w:hAnsi="David" w:cs="David"/>
          <w:rtl/>
        </w:rPr>
        <w:t>ר.פ</w:t>
      </w:r>
      <w:proofErr w:type="spellEnd"/>
      <w:r w:rsidRPr="00836B4C">
        <w:rPr>
          <w:rFonts w:ascii="David" w:hAnsi="David" w:cs="David"/>
          <w:rtl/>
        </w:rPr>
        <w:t xml:space="preserve">, התנהלות בעימות, העצמה, השחרה, הגזמה, עקביות בגרסה ועוד. </w:t>
      </w:r>
    </w:p>
    <w:p w:rsidR="00AA019B" w:rsidRDefault="00AA019B" w:rsidP="00CA7FB3">
      <w:pPr>
        <w:pStyle w:val="a4"/>
        <w:spacing w:after="120" w:line="360" w:lineRule="auto"/>
        <w:ind w:left="-625"/>
        <w:jc w:val="both"/>
        <w:rPr>
          <w:rFonts w:ascii="David" w:hAnsi="David" w:cs="David"/>
          <w:b/>
          <w:bCs/>
          <w:u w:val="single"/>
          <w:rtl/>
        </w:rPr>
      </w:pPr>
    </w:p>
    <w:p w:rsidR="00836B4C" w:rsidRPr="00836B4C" w:rsidRDefault="00836B4C" w:rsidP="00CA7FB3">
      <w:pPr>
        <w:pStyle w:val="a4"/>
        <w:spacing w:after="120" w:line="360" w:lineRule="auto"/>
        <w:ind w:left="-625"/>
        <w:jc w:val="both"/>
        <w:rPr>
          <w:rFonts w:ascii="David" w:hAnsi="David" w:cs="David"/>
          <w:b/>
          <w:bCs/>
        </w:rPr>
      </w:pPr>
      <w:r w:rsidRPr="00836B4C">
        <w:rPr>
          <w:rFonts w:ascii="David" w:hAnsi="David" w:cs="David"/>
          <w:b/>
          <w:bCs/>
          <w:u w:val="single"/>
          <w:rtl/>
        </w:rPr>
        <w:t>מהן הנסיבות בהן ייסגר תיק מהעדר אשמה?</w:t>
      </w:r>
    </w:p>
    <w:p w:rsidR="00836B4C" w:rsidRPr="00836B4C" w:rsidRDefault="00836B4C" w:rsidP="00CA7FB3">
      <w:pPr>
        <w:pStyle w:val="a4"/>
        <w:spacing w:after="120" w:line="360" w:lineRule="auto"/>
        <w:ind w:left="-625"/>
        <w:jc w:val="both"/>
        <w:rPr>
          <w:rFonts w:ascii="David" w:hAnsi="David" w:cs="David"/>
        </w:rPr>
      </w:pPr>
      <w:r w:rsidRPr="00836B4C">
        <w:rPr>
          <w:rFonts w:ascii="David" w:hAnsi="David" w:cs="David"/>
          <w:rtl/>
        </w:rPr>
        <w:t xml:space="preserve">על התובע לבחון את מידת הסבירות שהחשוד ביצע את העבירה המיוחסת לו. ככל שהסיכוי שהחשוד ביצע את העבירה – כעולה מהראיות שנאספו בתיק- נמוך, הרי שעילת הסגירה הראויה הינה "העדר אשמה". </w:t>
      </w:r>
    </w:p>
    <w:p w:rsidR="00AA019B" w:rsidRDefault="00AA019B" w:rsidP="00CA7FB3">
      <w:pPr>
        <w:pStyle w:val="a4"/>
        <w:spacing w:after="120" w:line="360" w:lineRule="auto"/>
        <w:ind w:left="-625"/>
        <w:jc w:val="both"/>
        <w:rPr>
          <w:rFonts w:ascii="David" w:hAnsi="David" w:cs="David"/>
          <w:b/>
          <w:bCs/>
          <w:u w:val="single"/>
          <w:rtl/>
        </w:rPr>
      </w:pPr>
    </w:p>
    <w:p w:rsidR="00836B4C" w:rsidRPr="00836B4C" w:rsidRDefault="00836B4C" w:rsidP="00CA7FB3">
      <w:pPr>
        <w:pStyle w:val="a4"/>
        <w:spacing w:after="120" w:line="360" w:lineRule="auto"/>
        <w:ind w:left="-625"/>
        <w:jc w:val="both"/>
        <w:rPr>
          <w:rFonts w:ascii="David" w:hAnsi="David" w:cs="David"/>
          <w:b/>
          <w:bCs/>
        </w:rPr>
      </w:pPr>
      <w:r w:rsidRPr="00836B4C">
        <w:rPr>
          <w:rFonts w:ascii="David" w:hAnsi="David" w:cs="David"/>
          <w:b/>
          <w:bCs/>
          <w:u w:val="single"/>
          <w:rtl/>
        </w:rPr>
        <w:t xml:space="preserve">ככל שהסיכוי שהחשוד ביצע את העבירה הוא גבוה יותר, יש לסגור את התיק בעילה של "חוסר ראיות" </w:t>
      </w:r>
    </w:p>
    <w:p w:rsidR="00E82530" w:rsidRPr="00AA019B" w:rsidRDefault="00836B4C" w:rsidP="00CA7FB3">
      <w:pPr>
        <w:pStyle w:val="a4"/>
        <w:spacing w:after="120" w:line="360" w:lineRule="auto"/>
        <w:ind w:left="-625"/>
        <w:jc w:val="both"/>
        <w:rPr>
          <w:rFonts w:ascii="David" w:hAnsi="David" w:cs="David"/>
        </w:rPr>
      </w:pPr>
      <w:r w:rsidRPr="00AA019B">
        <w:rPr>
          <w:rFonts w:ascii="David" w:hAnsi="David" w:cs="David"/>
          <w:rtl/>
        </w:rPr>
        <w:t>ראו מבחן "עוצמת הראיות" בהנחיית הפרקליט המצביע על מדרג בין 1-10 כאשר '5' הוא סיכוי זהה שהחשוד ביצע העבירה אל מול הסיכוי שלא ביצע. על סקאלה זו, בתיק בו עוצמת הראיות הינה 2 ומטה- התיק ייסגר</w:t>
      </w:r>
    </w:p>
    <w:p w:rsidR="00AA019B" w:rsidRDefault="00AA019B" w:rsidP="00CA7FB3">
      <w:pPr>
        <w:pStyle w:val="a4"/>
        <w:spacing w:after="120" w:line="360" w:lineRule="auto"/>
        <w:ind w:left="-625"/>
        <w:jc w:val="both"/>
        <w:rPr>
          <w:rFonts w:ascii="David" w:hAnsi="David" w:cs="David"/>
          <w:b/>
          <w:bCs/>
          <w:u w:val="single"/>
          <w:rtl/>
        </w:rPr>
      </w:pPr>
    </w:p>
    <w:p w:rsidR="00836B4C" w:rsidRPr="00836B4C" w:rsidRDefault="00836B4C" w:rsidP="00CA7FB3">
      <w:pPr>
        <w:pStyle w:val="a4"/>
        <w:spacing w:after="120" w:line="360" w:lineRule="auto"/>
        <w:ind w:left="-625"/>
        <w:jc w:val="both"/>
        <w:rPr>
          <w:rFonts w:ascii="David" w:hAnsi="David" w:cs="David"/>
          <w:b/>
          <w:bCs/>
        </w:rPr>
      </w:pPr>
      <w:r w:rsidRPr="00836B4C">
        <w:rPr>
          <w:rFonts w:ascii="David" w:hAnsi="David" w:cs="David"/>
          <w:b/>
          <w:bCs/>
          <w:u w:val="single"/>
          <w:rtl/>
        </w:rPr>
        <w:t>עילת הסגירה של עדר אשמה נועדה לתיקים בהם התשתית הראייתית חסרה מאוד. על כן, ראוי שחשד זה יימחק מרישומי המשטרה הפנימיים- כך למשל יהיה במקרים הבאים:</w:t>
      </w:r>
    </w:p>
    <w:p w:rsidR="00AA019B" w:rsidRDefault="00836B4C" w:rsidP="00CA7FB3">
      <w:pPr>
        <w:pStyle w:val="a4"/>
        <w:spacing w:after="120" w:line="360" w:lineRule="auto"/>
        <w:ind w:left="-625"/>
        <w:jc w:val="both"/>
        <w:rPr>
          <w:rFonts w:ascii="David" w:hAnsi="David" w:cs="David"/>
          <w:b/>
          <w:bCs/>
          <w:u w:val="single"/>
          <w:rtl/>
        </w:rPr>
      </w:pPr>
      <w:r w:rsidRPr="00836B4C">
        <w:rPr>
          <w:rFonts w:ascii="David" w:hAnsi="David" w:cs="David"/>
          <w:rtl/>
        </w:rPr>
        <w:t>בתיקים בהם אין ראיה המבססת חשד סביר כנגד החשוד.</w:t>
      </w:r>
      <w:r w:rsidR="00AA019B" w:rsidRPr="00AA019B">
        <w:rPr>
          <w:rFonts w:ascii="David" w:hAnsi="David" w:cs="David" w:hint="cs"/>
          <w:rtl/>
        </w:rPr>
        <w:t xml:space="preserve"> </w:t>
      </w:r>
      <w:r w:rsidRPr="00AA019B">
        <w:rPr>
          <w:rFonts w:ascii="David" w:hAnsi="David" w:cs="David"/>
          <w:rtl/>
        </w:rPr>
        <w:t>בתיקים בהם גרסה מול גרסה יחד עם ספק ממשי לגבי מהימנות גרסת המתלונן</w:t>
      </w:r>
      <w:r w:rsidR="00AA019B" w:rsidRPr="00AA019B">
        <w:rPr>
          <w:rFonts w:ascii="David" w:hAnsi="David" w:cs="David" w:hint="cs"/>
          <w:rtl/>
        </w:rPr>
        <w:t xml:space="preserve"> </w:t>
      </w:r>
      <w:r w:rsidRPr="00AA019B">
        <w:rPr>
          <w:rFonts w:ascii="David" w:hAnsi="David" w:cs="David"/>
          <w:rtl/>
        </w:rPr>
        <w:t>עילת הגניזה שעניינה נסיבות העניין בכללותן אינן מתאימות לפתיחה בחקירה\העמדה לדין</w:t>
      </w:r>
      <w:r w:rsidRPr="00AA019B">
        <w:rPr>
          <w:rFonts w:ascii="David" w:hAnsi="David" w:cs="David"/>
          <w:b/>
          <w:bCs/>
          <w:rtl/>
        </w:rPr>
        <w:t xml:space="preserve"> </w:t>
      </w:r>
      <w:r w:rsidRPr="00AA019B">
        <w:rPr>
          <w:rFonts w:ascii="David" w:hAnsi="David" w:cs="David"/>
          <w:b/>
          <w:bCs/>
          <w:rtl/>
        </w:rPr>
        <w:br/>
      </w:r>
    </w:p>
    <w:p w:rsidR="00AA019B" w:rsidRDefault="00AA019B" w:rsidP="00CA7FB3">
      <w:pPr>
        <w:pStyle w:val="a4"/>
        <w:spacing w:after="120" w:line="360" w:lineRule="auto"/>
        <w:ind w:left="-625"/>
        <w:jc w:val="both"/>
        <w:rPr>
          <w:rFonts w:ascii="David" w:hAnsi="David" w:cs="David"/>
          <w:b/>
          <w:bCs/>
          <w:u w:val="single"/>
          <w:rtl/>
        </w:rPr>
      </w:pPr>
    </w:p>
    <w:p w:rsidR="00AA019B" w:rsidRDefault="00AA019B" w:rsidP="00CA7FB3">
      <w:pPr>
        <w:pStyle w:val="a4"/>
        <w:spacing w:after="120" w:line="360" w:lineRule="auto"/>
        <w:ind w:left="-625"/>
        <w:jc w:val="both"/>
        <w:rPr>
          <w:rFonts w:ascii="David" w:hAnsi="David" w:cs="David"/>
          <w:b/>
          <w:bCs/>
          <w:u w:val="single"/>
          <w:rtl/>
        </w:rPr>
      </w:pPr>
    </w:p>
    <w:p w:rsidR="00836B4C" w:rsidRPr="00AA019B" w:rsidRDefault="00836B4C" w:rsidP="00CA7FB3">
      <w:pPr>
        <w:pStyle w:val="a4"/>
        <w:spacing w:after="120" w:line="360" w:lineRule="auto"/>
        <w:ind w:left="-625"/>
        <w:jc w:val="both"/>
        <w:rPr>
          <w:rFonts w:ascii="David" w:hAnsi="David" w:cs="David"/>
          <w:b/>
          <w:bCs/>
          <w:rtl/>
        </w:rPr>
      </w:pPr>
      <w:r w:rsidRPr="00AA019B">
        <w:rPr>
          <w:rFonts w:ascii="David" w:hAnsi="David" w:cs="David"/>
          <w:b/>
          <w:bCs/>
          <w:u w:val="single"/>
          <w:rtl/>
        </w:rPr>
        <w:lastRenderedPageBreak/>
        <w:t xml:space="preserve">הלכת בהמ"ש העליון המנחה- בג"צ 935-89 </w:t>
      </w:r>
      <w:proofErr w:type="spellStart"/>
      <w:r w:rsidRPr="00AA019B">
        <w:rPr>
          <w:rFonts w:ascii="David" w:hAnsi="David" w:cs="David"/>
          <w:b/>
          <w:bCs/>
          <w:u w:val="single"/>
          <w:rtl/>
        </w:rPr>
        <w:t>גנור</w:t>
      </w:r>
      <w:proofErr w:type="spellEnd"/>
      <w:r w:rsidRPr="00AA019B">
        <w:rPr>
          <w:rFonts w:ascii="David" w:hAnsi="David" w:cs="David"/>
          <w:b/>
          <w:bCs/>
          <w:u w:val="single"/>
          <w:rtl/>
        </w:rPr>
        <w:t xml:space="preserve"> נגד היועץ המשפטי לממשלה</w:t>
      </w:r>
    </w:p>
    <w:p w:rsidR="00836B4C" w:rsidRDefault="00836B4C" w:rsidP="00CA7FB3">
      <w:pPr>
        <w:pStyle w:val="a4"/>
        <w:spacing w:after="120" w:line="360" w:lineRule="auto"/>
        <w:ind w:left="-625"/>
        <w:jc w:val="both"/>
        <w:rPr>
          <w:rFonts w:ascii="David" w:hAnsi="David" w:cs="David"/>
          <w:rtl/>
        </w:rPr>
      </w:pPr>
      <w:r w:rsidRPr="00836B4C">
        <w:rPr>
          <w:rFonts w:ascii="David" w:hAnsi="David" w:cs="David"/>
          <w:rtl/>
        </w:rPr>
        <w:t xml:space="preserve">"משמעותו של העניין לציבור היא הכרעה ערכית באשר לתועלת שתצמח לקיום המסגרת החברתית ע"י העמדה לדין לעומת הנזק שייגרם למסגרת זו ע"י העמדה לדין ולתועלת שתצמח לה באי העמדה לדין. עניין לנו בחשבון "רווח והפסד" הנעשה ע"י התובע"  </w:t>
      </w:r>
      <w:r w:rsidR="00AA019B">
        <w:rPr>
          <w:rFonts w:ascii="David" w:hAnsi="David" w:cs="David" w:hint="cs"/>
          <w:rtl/>
        </w:rPr>
        <w:t xml:space="preserve"> </w:t>
      </w:r>
      <w:r w:rsidRPr="00AA019B">
        <w:rPr>
          <w:rFonts w:ascii="David" w:hAnsi="David" w:cs="David"/>
          <w:rtl/>
        </w:rPr>
        <w:t xml:space="preserve">בפסק הדין קבע כבוד השופט ברק: "נקודת המוצא העקרונית הינה, כי משקבע המחוקק כי התנהגות פלונית פלילית היא, הרי שיש אינטרס ציבורי כי החשוד בעבירה יועמד </w:t>
      </w:r>
      <w:proofErr w:type="spellStart"/>
      <w:r w:rsidRPr="00AA019B">
        <w:rPr>
          <w:rFonts w:ascii="David" w:hAnsi="David" w:cs="David"/>
          <w:rtl/>
        </w:rPr>
        <w:t>לדין..רק</w:t>
      </w:r>
      <w:proofErr w:type="spellEnd"/>
      <w:r w:rsidRPr="00AA019B">
        <w:rPr>
          <w:rFonts w:ascii="David" w:hAnsi="David" w:cs="David"/>
          <w:rtl/>
        </w:rPr>
        <w:t xml:space="preserve"> כאשר העניין הציבורי באי העמדה לדין עולה על זה שבהעמדה לדין, רשאי תובע להגיע למסקנה כי קיים עניין לציבור באי העמדה לדין"; . זאת למשל, במקרים שבהם העמדה לדין גוררת פגיעה קשה באינטרסים ובערכים חברתיים, פגיעה שאינה שקולה מול הפגיעה הנוצרת עקב אי העמדה לדין.</w:t>
      </w:r>
    </w:p>
    <w:p w:rsidR="00AA019B" w:rsidRPr="00AA019B" w:rsidRDefault="00AA019B" w:rsidP="00CA7FB3">
      <w:pPr>
        <w:pStyle w:val="a4"/>
        <w:spacing w:after="120" w:line="360" w:lineRule="auto"/>
        <w:ind w:left="-625"/>
        <w:jc w:val="both"/>
        <w:rPr>
          <w:rFonts w:ascii="David" w:hAnsi="David" w:cs="David"/>
        </w:rPr>
      </w:pPr>
    </w:p>
    <w:p w:rsidR="00AA019B" w:rsidRDefault="00836B4C" w:rsidP="00CA7FB3">
      <w:pPr>
        <w:pStyle w:val="a4"/>
        <w:spacing w:after="120" w:line="360" w:lineRule="auto"/>
        <w:ind w:left="-625"/>
        <w:jc w:val="both"/>
        <w:rPr>
          <w:rFonts w:ascii="David" w:hAnsi="David" w:cs="David"/>
          <w:b/>
          <w:bCs/>
          <w:u w:val="single"/>
          <w:rtl/>
        </w:rPr>
      </w:pPr>
      <w:r w:rsidRPr="00836B4C">
        <w:rPr>
          <w:rFonts w:ascii="David" w:hAnsi="David" w:cs="David"/>
          <w:b/>
          <w:bCs/>
          <w:u w:val="single"/>
          <w:rtl/>
        </w:rPr>
        <w:t xml:space="preserve">הנחיית פרקליט המדינה 1.1 </w:t>
      </w:r>
    </w:p>
    <w:p w:rsidR="00836B4C" w:rsidRPr="00AA019B" w:rsidRDefault="00836B4C" w:rsidP="00CA7FB3">
      <w:pPr>
        <w:pStyle w:val="a4"/>
        <w:spacing w:after="120" w:line="360" w:lineRule="auto"/>
        <w:ind w:left="-625"/>
        <w:jc w:val="both"/>
        <w:rPr>
          <w:rFonts w:ascii="David" w:hAnsi="David" w:cs="David"/>
        </w:rPr>
      </w:pPr>
      <w:r w:rsidRPr="00AA019B">
        <w:rPr>
          <w:rFonts w:ascii="David" w:hAnsi="David" w:cs="David"/>
          <w:rtl/>
        </w:rPr>
        <w:t>החלטה שלא להעמיד לדין מן העילה כי נסיבות העניין בכללותן אינן מתאימות לפתיחה בחקירה\העמדה לדין יש לבסס בין היתר על השיקולים הבאים:</w:t>
      </w:r>
    </w:p>
    <w:p w:rsidR="00AA019B" w:rsidRDefault="00AA019B" w:rsidP="00CA7FB3">
      <w:pPr>
        <w:pStyle w:val="a4"/>
        <w:spacing w:after="120" w:line="360" w:lineRule="auto"/>
        <w:ind w:left="-625"/>
        <w:jc w:val="both"/>
        <w:rPr>
          <w:rFonts w:ascii="David" w:hAnsi="David" w:cs="David"/>
          <w:b/>
          <w:bCs/>
          <w:u w:val="single"/>
          <w:rtl/>
        </w:rPr>
      </w:pPr>
    </w:p>
    <w:p w:rsidR="00836B4C" w:rsidRPr="00836B4C" w:rsidRDefault="00836B4C" w:rsidP="00CA7FB3">
      <w:pPr>
        <w:pStyle w:val="a4"/>
        <w:spacing w:after="120" w:line="360" w:lineRule="auto"/>
        <w:ind w:left="-625"/>
        <w:jc w:val="both"/>
        <w:rPr>
          <w:rFonts w:ascii="David" w:hAnsi="David" w:cs="David"/>
          <w:b/>
          <w:bCs/>
        </w:rPr>
      </w:pPr>
      <w:r w:rsidRPr="00836B4C">
        <w:rPr>
          <w:rFonts w:ascii="David" w:hAnsi="David" w:cs="David"/>
          <w:b/>
          <w:bCs/>
          <w:u w:val="single"/>
          <w:rtl/>
        </w:rPr>
        <w:t xml:space="preserve">מידת חומרת העבירה ונסיבות ביצועה </w:t>
      </w:r>
    </w:p>
    <w:p w:rsidR="00836B4C" w:rsidRPr="00836B4C" w:rsidRDefault="00836B4C" w:rsidP="00CA7FB3">
      <w:pPr>
        <w:pStyle w:val="a4"/>
        <w:spacing w:after="120" w:line="360" w:lineRule="auto"/>
        <w:ind w:left="-625"/>
        <w:jc w:val="both"/>
        <w:rPr>
          <w:rFonts w:ascii="David" w:hAnsi="David" w:cs="David"/>
          <w:rtl/>
        </w:rPr>
      </w:pPr>
      <w:r w:rsidRPr="00836B4C">
        <w:rPr>
          <w:rFonts w:ascii="David" w:hAnsi="David" w:cs="David"/>
          <w:rtl/>
        </w:rPr>
        <w:t xml:space="preserve">(היקף הנזק שנגרם מביצוע העבירה, שכיחות ההתנהגות העבריינית, האם מדובר בעבירה מתמשכת, משך הזמן בו בוצעה העבירה, חלוף הזמן מאז ביצוע העבירה)  </w:t>
      </w:r>
    </w:p>
    <w:p w:rsidR="00AA019B" w:rsidRDefault="00AA019B" w:rsidP="00CA7FB3">
      <w:pPr>
        <w:pStyle w:val="a4"/>
        <w:spacing w:after="120" w:line="360" w:lineRule="auto"/>
        <w:ind w:left="-625"/>
        <w:jc w:val="both"/>
        <w:rPr>
          <w:rFonts w:ascii="David" w:hAnsi="David" w:cs="David"/>
          <w:b/>
          <w:bCs/>
          <w:u w:val="single"/>
          <w:rtl/>
        </w:rPr>
      </w:pPr>
    </w:p>
    <w:p w:rsidR="00836B4C" w:rsidRPr="00836B4C" w:rsidRDefault="00836B4C" w:rsidP="00CA7FB3">
      <w:pPr>
        <w:pStyle w:val="a4"/>
        <w:spacing w:after="120" w:line="360" w:lineRule="auto"/>
        <w:ind w:left="-625"/>
        <w:jc w:val="both"/>
        <w:rPr>
          <w:rFonts w:ascii="David" w:hAnsi="David" w:cs="David"/>
          <w:b/>
          <w:bCs/>
        </w:rPr>
      </w:pPr>
      <w:r w:rsidRPr="00836B4C">
        <w:rPr>
          <w:rFonts w:ascii="David" w:hAnsi="David" w:cs="David"/>
          <w:b/>
          <w:bCs/>
          <w:u w:val="single"/>
          <w:rtl/>
        </w:rPr>
        <w:t>נסיבות אישיות של החשוד</w:t>
      </w:r>
    </w:p>
    <w:p w:rsidR="00836B4C" w:rsidRPr="00836B4C" w:rsidRDefault="00836B4C" w:rsidP="00CA7FB3">
      <w:pPr>
        <w:pStyle w:val="a4"/>
        <w:spacing w:after="120" w:line="360" w:lineRule="auto"/>
        <w:ind w:left="-625"/>
        <w:jc w:val="both"/>
        <w:rPr>
          <w:rFonts w:ascii="David" w:hAnsi="David" w:cs="David"/>
          <w:rtl/>
        </w:rPr>
      </w:pPr>
      <w:r w:rsidRPr="00836B4C">
        <w:rPr>
          <w:rFonts w:ascii="David" w:hAnsi="David" w:cs="David"/>
          <w:rtl/>
        </w:rPr>
        <w:t xml:space="preserve">גילו או מצבו הבריאותי של החשוד, עבר פלילי, תיקים שנסגרו בעבר כנגד החשוד באותה העילה, מסוכנות, סיכויי שיקום, השפעה פוט' של ההליך הפלילי על החשוד, מידת שת"פ של החשוד עם הרשות החוקרת, תיקים פתוחים נוספים כנגדו, מידת הנכונות לפצות קורבן העבירה.  </w:t>
      </w:r>
    </w:p>
    <w:p w:rsidR="00AA019B" w:rsidRDefault="00AA019B" w:rsidP="00CA7FB3">
      <w:pPr>
        <w:pStyle w:val="a4"/>
        <w:spacing w:after="120" w:line="360" w:lineRule="auto"/>
        <w:ind w:left="-625"/>
        <w:jc w:val="both"/>
        <w:rPr>
          <w:rFonts w:ascii="David" w:hAnsi="David" w:cs="David"/>
          <w:b/>
          <w:bCs/>
          <w:u w:val="single"/>
          <w:rtl/>
        </w:rPr>
      </w:pPr>
    </w:p>
    <w:p w:rsidR="00836B4C" w:rsidRPr="00836B4C" w:rsidRDefault="00836B4C" w:rsidP="00CA7FB3">
      <w:pPr>
        <w:pStyle w:val="a4"/>
        <w:spacing w:after="120" w:line="360" w:lineRule="auto"/>
        <w:ind w:left="-625"/>
        <w:jc w:val="both"/>
        <w:rPr>
          <w:rFonts w:ascii="David" w:hAnsi="David" w:cs="David"/>
          <w:b/>
          <w:bCs/>
        </w:rPr>
      </w:pPr>
      <w:r w:rsidRPr="00836B4C">
        <w:rPr>
          <w:rFonts w:ascii="David" w:hAnsi="David" w:cs="David"/>
          <w:b/>
          <w:bCs/>
          <w:u w:val="single"/>
          <w:rtl/>
        </w:rPr>
        <w:t>נסיבות הקשורות בנפגע העבירה</w:t>
      </w:r>
    </w:p>
    <w:p w:rsidR="00836B4C" w:rsidRPr="00836B4C" w:rsidRDefault="00836B4C" w:rsidP="00CA7FB3">
      <w:pPr>
        <w:pStyle w:val="a4"/>
        <w:spacing w:after="120" w:line="360" w:lineRule="auto"/>
        <w:ind w:left="-625"/>
        <w:jc w:val="both"/>
        <w:rPr>
          <w:rFonts w:ascii="David" w:hAnsi="David" w:cs="David"/>
          <w:rtl/>
        </w:rPr>
      </w:pPr>
      <w:r w:rsidRPr="00836B4C">
        <w:rPr>
          <w:rFonts w:ascii="David" w:hAnsi="David" w:cs="David"/>
          <w:rtl/>
        </w:rPr>
        <w:t xml:space="preserve">מידת הפגיעה בנפגע, עמדה סלחנית של הנפגע או הסדר שהושג בין הצדדים, פגיעה באמון המתלונן, נפגע העבירה או הציבור במערכת אכיפת החוק, נזק העלול להיגרם לנפגע העבירה אם יידרש להעיד בהליך המשפטי </w:t>
      </w:r>
    </w:p>
    <w:p w:rsidR="00AA019B" w:rsidRDefault="00AA019B" w:rsidP="00CA7FB3">
      <w:pPr>
        <w:pStyle w:val="a4"/>
        <w:spacing w:after="120" w:line="360" w:lineRule="auto"/>
        <w:ind w:left="-625"/>
        <w:jc w:val="both"/>
        <w:rPr>
          <w:rFonts w:ascii="David" w:hAnsi="David" w:cs="David"/>
          <w:b/>
          <w:bCs/>
          <w:u w:val="single"/>
          <w:rtl/>
        </w:rPr>
      </w:pPr>
    </w:p>
    <w:p w:rsidR="00836B4C" w:rsidRPr="00836B4C" w:rsidRDefault="00836B4C" w:rsidP="00CA7FB3">
      <w:pPr>
        <w:pStyle w:val="a4"/>
        <w:spacing w:after="120" w:line="360" w:lineRule="auto"/>
        <w:ind w:left="-625"/>
        <w:jc w:val="both"/>
        <w:rPr>
          <w:rFonts w:ascii="David" w:hAnsi="David" w:cs="David"/>
        </w:rPr>
      </w:pPr>
      <w:r w:rsidRPr="00836B4C">
        <w:rPr>
          <w:rFonts w:ascii="David" w:hAnsi="David" w:cs="David"/>
          <w:u w:val="single"/>
          <w:rtl/>
        </w:rPr>
        <w:t>שיקולים נוספים : מדיניות אכיפה, אינטרסים חיוניים של המדינה, שיקולים מוסדיים</w:t>
      </w:r>
    </w:p>
    <w:p w:rsidR="00836B4C" w:rsidRPr="00836B4C" w:rsidRDefault="00836B4C" w:rsidP="00CA7FB3">
      <w:pPr>
        <w:pStyle w:val="a4"/>
        <w:spacing w:after="120" w:line="360" w:lineRule="auto"/>
        <w:ind w:left="-625"/>
        <w:jc w:val="both"/>
        <w:rPr>
          <w:rFonts w:ascii="David" w:hAnsi="David" w:cs="David"/>
          <w:b/>
          <w:bCs/>
          <w:rtl/>
        </w:rPr>
      </w:pPr>
    </w:p>
    <w:p w:rsidR="00E82530" w:rsidRPr="00AA019B" w:rsidRDefault="00AA019B" w:rsidP="00CA7FB3">
      <w:pPr>
        <w:spacing w:after="120" w:line="360" w:lineRule="auto"/>
        <w:ind w:left="-625"/>
        <w:jc w:val="both"/>
        <w:rPr>
          <w:rFonts w:ascii="David" w:hAnsi="David" w:cs="David"/>
          <w:b/>
          <w:bCs/>
          <w:u w:val="single"/>
        </w:rPr>
      </w:pPr>
      <w:r w:rsidRPr="00AA019B">
        <w:rPr>
          <w:rFonts w:ascii="David" w:hAnsi="David" w:cs="David" w:hint="cs"/>
          <w:b/>
          <w:bCs/>
          <w:u w:val="single"/>
          <w:rtl/>
        </w:rPr>
        <w:t>שיעור 5, 18.11.2020</w:t>
      </w:r>
    </w:p>
    <w:p w:rsidR="00E82530" w:rsidRPr="001D40B2" w:rsidRDefault="001D40B2" w:rsidP="00CA7FB3">
      <w:pPr>
        <w:spacing w:after="120" w:line="360" w:lineRule="auto"/>
        <w:ind w:left="84"/>
        <w:jc w:val="center"/>
        <w:rPr>
          <w:rFonts w:ascii="David" w:hAnsi="David" w:cs="David"/>
          <w:b/>
          <w:bCs/>
          <w:color w:val="FFC000" w:themeColor="accent4"/>
          <w:u w:val="single"/>
          <w:rtl/>
        </w:rPr>
      </w:pPr>
      <w:r w:rsidRPr="001D40B2">
        <w:rPr>
          <w:rFonts w:ascii="David" w:hAnsi="David" w:cs="David" w:hint="cs"/>
          <w:b/>
          <w:bCs/>
          <w:color w:val="FFC000" w:themeColor="accent4"/>
          <w:u w:val="single"/>
          <w:rtl/>
        </w:rPr>
        <w:t>נושא 5 לסילבוס: סגירת תיק בהסדר מותנה</w:t>
      </w:r>
      <w:r w:rsidR="00903706">
        <w:rPr>
          <w:rFonts w:ascii="David" w:hAnsi="David" w:cs="David" w:hint="cs"/>
          <w:b/>
          <w:bCs/>
          <w:color w:val="FFC000" w:themeColor="accent4"/>
          <w:u w:val="single"/>
          <w:rtl/>
        </w:rPr>
        <w:t xml:space="preserve"> (הרצאה של עדי קרן)</w:t>
      </w:r>
    </w:p>
    <w:p w:rsidR="00903706" w:rsidRDefault="00903706" w:rsidP="00CA7FB3">
      <w:pPr>
        <w:spacing w:after="120" w:line="360" w:lineRule="auto"/>
        <w:ind w:left="-625"/>
        <w:jc w:val="both"/>
        <w:rPr>
          <w:rFonts w:ascii="David" w:hAnsi="David" w:cs="David"/>
          <w:rtl/>
        </w:rPr>
      </w:pPr>
      <w:r>
        <w:rPr>
          <w:rFonts w:ascii="David" w:hAnsi="David" w:cs="David" w:hint="cs"/>
          <w:rtl/>
        </w:rPr>
        <w:t xml:space="preserve">קריאה: הנחיית היועמ"ש הרלוונטית שמסכמת את עיקרי הדברים ואף מעבר. </w:t>
      </w:r>
    </w:p>
    <w:p w:rsidR="00E82530" w:rsidRDefault="00903706" w:rsidP="00CA7FB3">
      <w:pPr>
        <w:spacing w:after="120" w:line="360" w:lineRule="auto"/>
        <w:ind w:left="-625"/>
        <w:jc w:val="both"/>
        <w:rPr>
          <w:rFonts w:ascii="David" w:hAnsi="David" w:cs="David"/>
          <w:rtl/>
        </w:rPr>
      </w:pPr>
      <w:r w:rsidRPr="00903706">
        <w:rPr>
          <w:rFonts w:ascii="David" w:hAnsi="David" w:cs="David" w:hint="cs"/>
          <w:rtl/>
        </w:rPr>
        <w:t xml:space="preserve">הסדר מותנה זה אחד מהמהפכות שנכנסו למשפט הפלילי. </w:t>
      </w:r>
    </w:p>
    <w:p w:rsidR="00903706" w:rsidRDefault="00903706" w:rsidP="00CA7FB3">
      <w:pPr>
        <w:spacing w:after="120" w:line="360" w:lineRule="auto"/>
        <w:ind w:left="-625"/>
        <w:jc w:val="both"/>
        <w:rPr>
          <w:rFonts w:ascii="David" w:hAnsi="David" w:cs="David"/>
          <w:b/>
          <w:bCs/>
          <w:u w:val="single"/>
          <w:rtl/>
        </w:rPr>
      </w:pPr>
      <w:r w:rsidRPr="00903706">
        <w:rPr>
          <w:rFonts w:ascii="David" w:hAnsi="David" w:cs="David" w:hint="cs"/>
          <w:b/>
          <w:bCs/>
          <w:u w:val="single"/>
          <w:rtl/>
        </w:rPr>
        <w:t>מהו הליך הסדר מותנה</w:t>
      </w:r>
    </w:p>
    <w:p w:rsidR="00903706" w:rsidRPr="00903706" w:rsidRDefault="00903706" w:rsidP="00CA7FB3">
      <w:pPr>
        <w:spacing w:after="120" w:line="360" w:lineRule="auto"/>
        <w:ind w:left="-625"/>
        <w:jc w:val="both"/>
        <w:rPr>
          <w:rFonts w:ascii="David" w:hAnsi="David" w:cs="David"/>
          <w:rtl/>
        </w:rPr>
      </w:pPr>
      <w:r w:rsidRPr="00903706">
        <w:rPr>
          <w:rFonts w:ascii="David" w:hAnsi="David" w:cs="David" w:hint="cs"/>
          <w:rtl/>
        </w:rPr>
        <w:t>תיקון 66 ותיקון 68 לחסד"פ - כל התורה נמצאת בס' 67 לחסד"פ. כן, הנחיית היועמ"ש (4.3042 - מפרטת יותר את האמור בסעיף 67). שני המקורות מסדירים כל מה שצריך לדעת על הסדר מותנה.</w:t>
      </w:r>
    </w:p>
    <w:p w:rsidR="00903706" w:rsidRDefault="00903706" w:rsidP="00CA7FB3">
      <w:pPr>
        <w:spacing w:after="120" w:line="360" w:lineRule="auto"/>
        <w:ind w:left="-625"/>
        <w:jc w:val="both"/>
        <w:rPr>
          <w:rFonts w:ascii="David" w:hAnsi="David" w:cs="David"/>
          <w:rtl/>
        </w:rPr>
      </w:pPr>
      <w:r w:rsidRPr="00903706">
        <w:rPr>
          <w:rFonts w:ascii="David" w:hAnsi="David" w:cs="David" w:hint="cs"/>
          <w:rtl/>
        </w:rPr>
        <w:t xml:space="preserve">הסדר מותנה זו הזדמנות שהמדינה מעניקה לאדם שעבר על החוק וביצע מעשה פלילי. אבל - המדינה מחליטה לתת לו הזדמנות - מתי למי ובאיזה עבירות - בהמשך. במקום לקחת את כתב האישום שגובש כנגדו ולהגיש אותו לבית המשפט, פונים לנתיב אחר </w:t>
      </w:r>
      <w:proofErr w:type="spellStart"/>
      <w:r w:rsidRPr="00903706">
        <w:rPr>
          <w:rFonts w:ascii="David" w:hAnsi="David" w:cs="David" w:hint="cs"/>
          <w:rtl/>
        </w:rPr>
        <w:t>שאינ</w:t>
      </w:r>
      <w:proofErr w:type="spellEnd"/>
      <w:r w:rsidRPr="00903706">
        <w:rPr>
          <w:rFonts w:ascii="David" w:hAnsi="David" w:cs="David" w:hint="cs"/>
          <w:rtl/>
        </w:rPr>
        <w:t xml:space="preserve"> ההליך המסורתי, אלא לנתיב של הסדר מותנה. אומרים לנאשם שיש נגדו כתב </w:t>
      </w:r>
      <w:proofErr w:type="spellStart"/>
      <w:r w:rsidRPr="00903706">
        <w:rPr>
          <w:rFonts w:ascii="David" w:hAnsi="David" w:cs="David" w:hint="cs"/>
          <w:rtl/>
        </w:rPr>
        <w:t>אישןם</w:t>
      </w:r>
      <w:proofErr w:type="spellEnd"/>
      <w:r w:rsidRPr="00903706">
        <w:rPr>
          <w:rFonts w:ascii="David" w:hAnsi="David" w:cs="David" w:hint="cs"/>
          <w:rtl/>
        </w:rPr>
        <w:t xml:space="preserve">, אבל בגלל שהוא עומד בקריטריונים מסוימים, הוא יכול לחתום על הסכם מל המדינה. הוא מודה בעבירות, מתחייב לקחת אחריות, מתחייב למספר תנאים משתנים - ובסוף התקופה במידה ועמד בתנאים, המדינה תסגור את </w:t>
      </w:r>
      <w:r w:rsidRPr="00903706">
        <w:rPr>
          <w:rFonts w:ascii="David" w:hAnsi="David" w:cs="David" w:hint="cs"/>
          <w:rtl/>
        </w:rPr>
        <w:lastRenderedPageBreak/>
        <w:t xml:space="preserve">התיק, ולא יהיה לו עבר פלילי בגין האירוע הפלילי שהיה מעורב בו. לפני התיקון - היה אפשר להגיש כתב אישום או לסגור את התיק. </w:t>
      </w:r>
      <w:r>
        <w:rPr>
          <w:rFonts w:ascii="David" w:hAnsi="David" w:cs="David" w:hint="cs"/>
          <w:rtl/>
        </w:rPr>
        <w:t xml:space="preserve">לאחר שנכנס מסלול הסדר מותנה - יש ראיות ועניין ציבורי, אבל המדינה מחליטה לתת הזדמנות לחשוד ולא להכתים אותו במשפט פלילי על מעשה שחרג פעם אחת. </w:t>
      </w:r>
    </w:p>
    <w:p w:rsidR="00667911" w:rsidRDefault="00667911" w:rsidP="00CA7FB3">
      <w:pPr>
        <w:spacing w:after="120" w:line="360" w:lineRule="auto"/>
        <w:ind w:left="-625"/>
        <w:jc w:val="both"/>
        <w:rPr>
          <w:rFonts w:ascii="David" w:hAnsi="David" w:cs="David"/>
          <w:rtl/>
        </w:rPr>
      </w:pPr>
      <w:r w:rsidRPr="00F94E9F">
        <w:rPr>
          <w:rFonts w:ascii="David" w:hAnsi="David" w:cs="David" w:hint="cs"/>
          <w:b/>
          <w:bCs/>
          <w:rtl/>
        </w:rPr>
        <w:t>גיליון פלילי: מורכב משלושה חלקים</w:t>
      </w:r>
      <w:r>
        <w:rPr>
          <w:rFonts w:ascii="David" w:hAnsi="David" w:cs="David" w:hint="cs"/>
          <w:rtl/>
        </w:rPr>
        <w:t xml:space="preserve">: עבר פלילי, החלק השני של גיליון הרישום הפלילי: </w:t>
      </w:r>
      <w:proofErr w:type="spellStart"/>
      <w:r>
        <w:rPr>
          <w:rFonts w:ascii="David" w:hAnsi="David" w:cs="David" w:hint="cs"/>
          <w:rtl/>
        </w:rPr>
        <w:t>מב"דים</w:t>
      </w:r>
      <w:proofErr w:type="spellEnd"/>
      <w:r>
        <w:rPr>
          <w:rFonts w:ascii="David" w:hAnsi="David" w:cs="David" w:hint="cs"/>
          <w:rtl/>
        </w:rPr>
        <w:t xml:space="preserve"> - תיקים תלויים ועומדים - תיקים פתוחים ויש מקומות שמבקשים לדעת גם על קיומם של תיקים פתוחים. החלק האחרון - רשימת התיקים הסגורים - ברשימה זו נמצאים כל התיקים שנסגרו כנגד אותו אדם - בעילה של חוסר ראיות, עילה של חוסר עניין לציבור ואם זה בעילה של הסדר מותנה. בחלק השלישי רואים התיק נסגר, ולמה הוא נסגר(לא מחוסר אשמה). מי שרשאי יכול לראות את התיק הפלילי קבועות בחוק: שב"כ, מוסד, משטרה, רשות המיסים ועכו'. </w:t>
      </w:r>
      <w:r w:rsidR="001B211F">
        <w:rPr>
          <w:rFonts w:ascii="David" w:hAnsi="David" w:cs="David" w:hint="cs"/>
          <w:rtl/>
        </w:rPr>
        <w:t xml:space="preserve"> אם מעסיק שואל ומחליט לבקש נתונים (למרות שלמעסיק יש איסור לדרוש את המידע הזה). תיק של הסדר מותנה לא מנוקה לגמרי כמו מישהו שכאי מחוסר אשמה וזוכה בבית משפט - כן רואים שנסגר תיק בהסדר מותנה. </w:t>
      </w:r>
    </w:p>
    <w:p w:rsidR="00903706" w:rsidRDefault="00903706" w:rsidP="00CA7FB3">
      <w:pPr>
        <w:spacing w:after="120" w:line="360" w:lineRule="auto"/>
        <w:ind w:left="-625"/>
        <w:jc w:val="both"/>
        <w:rPr>
          <w:rFonts w:ascii="David" w:hAnsi="David" w:cs="David"/>
          <w:b/>
          <w:bCs/>
          <w:u w:val="single"/>
          <w:rtl/>
        </w:rPr>
      </w:pPr>
      <w:r w:rsidRPr="00903706">
        <w:rPr>
          <w:rFonts w:ascii="David" w:hAnsi="David" w:cs="David" w:hint="cs"/>
          <w:b/>
          <w:bCs/>
          <w:u w:val="single"/>
          <w:rtl/>
        </w:rPr>
        <w:t>יחידת הסדר מותנה   נתונים, עשייה</w:t>
      </w:r>
    </w:p>
    <w:p w:rsidR="00D97A96" w:rsidRDefault="00D97A96" w:rsidP="00CA7FB3">
      <w:pPr>
        <w:spacing w:after="120" w:line="360" w:lineRule="auto"/>
        <w:ind w:left="-625"/>
        <w:jc w:val="both"/>
        <w:rPr>
          <w:rFonts w:ascii="David" w:hAnsi="David" w:cs="David"/>
          <w:u w:val="single"/>
          <w:rtl/>
        </w:rPr>
      </w:pPr>
      <w:r>
        <w:rPr>
          <w:rFonts w:ascii="David" w:hAnsi="David" w:cs="David" w:hint="cs"/>
          <w:u w:val="single"/>
          <w:rtl/>
        </w:rPr>
        <w:t>יעדי היחידה</w:t>
      </w:r>
    </w:p>
    <w:p w:rsidR="00D97A96" w:rsidRDefault="000845B9" w:rsidP="00CA7FB3">
      <w:pPr>
        <w:pStyle w:val="a4"/>
        <w:numPr>
          <w:ilvl w:val="2"/>
          <w:numId w:val="10"/>
        </w:numPr>
        <w:spacing w:after="120" w:line="360" w:lineRule="auto"/>
        <w:ind w:left="-341"/>
        <w:jc w:val="both"/>
        <w:rPr>
          <w:rFonts w:ascii="David" w:hAnsi="David" w:cs="David"/>
        </w:rPr>
      </w:pPr>
      <w:r w:rsidRPr="000845B9">
        <w:rPr>
          <w:rFonts w:ascii="David" w:hAnsi="David" w:cs="David" w:hint="cs"/>
          <w:rtl/>
        </w:rPr>
        <w:t xml:space="preserve">הימנעות מהטלת כתם או הרשעה בפלילים למישהו שחצה את הכללים בפעם הראשונה (בפעם הראשונה בכל חמש שנים) - הזדמנות ניתנת אחת ל-5-6 שנים. הימנעות מהטלת כתם של דין או הרשעה פליליים על עוברי </w:t>
      </w:r>
      <w:proofErr w:type="spellStart"/>
      <w:r w:rsidRPr="000845B9">
        <w:rPr>
          <w:rFonts w:ascii="David" w:hAnsi="David" w:cs="David" w:hint="cs"/>
          <w:rtl/>
        </w:rPr>
        <w:t>וק</w:t>
      </w:r>
      <w:proofErr w:type="spellEnd"/>
      <w:r w:rsidRPr="000845B9">
        <w:rPr>
          <w:rFonts w:ascii="David" w:hAnsi="David" w:cs="David" w:hint="cs"/>
          <w:rtl/>
        </w:rPr>
        <w:t xml:space="preserve"> תוך הטלת סנקציה הולמת לעבירה ולמבצעיה. </w:t>
      </w:r>
    </w:p>
    <w:p w:rsidR="0080219C" w:rsidRDefault="00F94E9F" w:rsidP="00CA7FB3">
      <w:pPr>
        <w:pStyle w:val="a4"/>
        <w:numPr>
          <w:ilvl w:val="2"/>
          <w:numId w:val="10"/>
        </w:numPr>
        <w:spacing w:after="120" w:line="360" w:lineRule="auto"/>
        <w:ind w:left="-341"/>
        <w:jc w:val="both"/>
        <w:rPr>
          <w:rFonts w:ascii="David" w:hAnsi="David" w:cs="David"/>
        </w:rPr>
      </w:pPr>
      <w:r>
        <w:rPr>
          <w:rFonts w:ascii="David" w:hAnsi="David" w:cs="David" w:hint="cs"/>
          <w:rtl/>
        </w:rPr>
        <w:t>יעד נוסף: הרחבת האכיפה על תיקים פליליים שנסגרו מעילה הישנה של חוסר עניין לציבור במקרים המתאימים</w:t>
      </w:r>
    </w:p>
    <w:p w:rsidR="00F94E9F" w:rsidRDefault="00F94E9F" w:rsidP="00CA7FB3">
      <w:pPr>
        <w:pStyle w:val="a4"/>
        <w:numPr>
          <w:ilvl w:val="2"/>
          <w:numId w:val="10"/>
        </w:numPr>
        <w:spacing w:after="120" w:line="360" w:lineRule="auto"/>
        <w:ind w:left="-341"/>
        <w:jc w:val="both"/>
        <w:rPr>
          <w:rFonts w:ascii="David" w:hAnsi="David" w:cs="David"/>
        </w:rPr>
      </w:pPr>
      <w:r>
        <w:rPr>
          <w:rFonts w:ascii="David" w:hAnsi="David" w:cs="David" w:hint="cs"/>
          <w:rtl/>
        </w:rPr>
        <w:t xml:space="preserve">הפחתת העומס מבתי המשפט ומיחידות התביעה ומיקוד מותאם (זו הייתה המטרה הראשונית) עם הזמן המטרות הנלוות הפכו למרכזיות יותר - חוסר רצון להטיל כתם פלילי במקרים מסוימים. </w:t>
      </w:r>
    </w:p>
    <w:p w:rsidR="00180F8D" w:rsidRDefault="00180F8D" w:rsidP="00CA7FB3">
      <w:pPr>
        <w:pStyle w:val="a4"/>
        <w:spacing w:after="120" w:line="360" w:lineRule="auto"/>
        <w:ind w:left="-341"/>
        <w:jc w:val="both"/>
        <w:rPr>
          <w:rFonts w:ascii="David" w:hAnsi="David" w:cs="David"/>
        </w:rPr>
      </w:pPr>
    </w:p>
    <w:p w:rsidR="00F94E9F" w:rsidRPr="00180F8D" w:rsidRDefault="00F94E9F" w:rsidP="00CA7FB3">
      <w:pPr>
        <w:pStyle w:val="a4"/>
        <w:spacing w:after="120" w:line="360" w:lineRule="auto"/>
        <w:ind w:left="-341"/>
        <w:jc w:val="both"/>
        <w:rPr>
          <w:rFonts w:ascii="David" w:hAnsi="David" w:cs="David"/>
          <w:u w:val="single"/>
          <w:rtl/>
        </w:rPr>
      </w:pPr>
      <w:r w:rsidRPr="00180F8D">
        <w:rPr>
          <w:rFonts w:ascii="David" w:hAnsi="David" w:cs="David" w:hint="cs"/>
          <w:u w:val="single"/>
          <w:rtl/>
        </w:rPr>
        <w:t>התנאים לעריכת הסדר מותנה</w:t>
      </w:r>
    </w:p>
    <w:p w:rsidR="00F94E9F" w:rsidRDefault="00F94E9F" w:rsidP="00CA7FB3">
      <w:pPr>
        <w:pStyle w:val="a4"/>
        <w:numPr>
          <w:ilvl w:val="0"/>
          <w:numId w:val="15"/>
        </w:numPr>
        <w:spacing w:after="120" w:line="360" w:lineRule="auto"/>
        <w:jc w:val="both"/>
        <w:rPr>
          <w:rFonts w:ascii="David" w:hAnsi="David" w:cs="David"/>
        </w:rPr>
      </w:pPr>
      <w:r w:rsidRPr="00F94E9F">
        <w:rPr>
          <w:rFonts w:ascii="David" w:hAnsi="David" w:cs="David" w:hint="cs"/>
          <w:b/>
          <w:bCs/>
          <w:rtl/>
        </w:rPr>
        <w:t>לחשוד אין עבר פלילי בחמש השנים שלפני ביצוע העבירה</w:t>
      </w:r>
      <w:r>
        <w:rPr>
          <w:rFonts w:ascii="David" w:hAnsi="David" w:cs="David" w:hint="cs"/>
          <w:rtl/>
        </w:rPr>
        <w:t xml:space="preserve"> - המועד הקובע הוא יום ביצוע העבירה. אין עבר פלילי = אין רישום בבית משפט. אם נפתחו לי תיקים - זה לא פוסל אותו. </w:t>
      </w:r>
    </w:p>
    <w:p w:rsidR="00BE2DAA" w:rsidRDefault="00F94E9F" w:rsidP="00CA7FB3">
      <w:pPr>
        <w:pStyle w:val="a4"/>
        <w:numPr>
          <w:ilvl w:val="0"/>
          <w:numId w:val="15"/>
        </w:numPr>
        <w:spacing w:after="120" w:line="360" w:lineRule="auto"/>
        <w:jc w:val="both"/>
        <w:rPr>
          <w:rFonts w:ascii="David" w:hAnsi="David" w:cs="David"/>
        </w:rPr>
      </w:pPr>
      <w:r w:rsidRPr="00BE2DAA">
        <w:rPr>
          <w:rFonts w:ascii="David" w:hAnsi="David" w:cs="David" w:hint="cs"/>
          <w:rtl/>
        </w:rPr>
        <w:t xml:space="preserve">לחשוד אין חקירות או משפטים פליליים תלויים ועומדים </w:t>
      </w:r>
    </w:p>
    <w:p w:rsidR="00F94E9F" w:rsidRPr="00BE2DAA" w:rsidRDefault="00F94E9F" w:rsidP="00CA7FB3">
      <w:pPr>
        <w:pStyle w:val="a4"/>
        <w:numPr>
          <w:ilvl w:val="0"/>
          <w:numId w:val="15"/>
        </w:numPr>
        <w:spacing w:after="120" w:line="360" w:lineRule="auto"/>
        <w:jc w:val="both"/>
        <w:rPr>
          <w:rFonts w:ascii="David" w:hAnsi="David" w:cs="David"/>
        </w:rPr>
      </w:pPr>
      <w:r w:rsidRPr="00BE2DAA">
        <w:rPr>
          <w:rFonts w:ascii="David" w:hAnsi="David" w:cs="David" w:hint="cs"/>
          <w:rtl/>
        </w:rPr>
        <w:t>לא נערך הסדר מותנה עם החשוד בחמש השנים שלפני ביצוע העבירה</w:t>
      </w:r>
    </w:p>
    <w:p w:rsidR="00F94E9F" w:rsidRDefault="00F94E9F" w:rsidP="00CA7FB3">
      <w:pPr>
        <w:pStyle w:val="a4"/>
        <w:numPr>
          <w:ilvl w:val="0"/>
          <w:numId w:val="15"/>
        </w:numPr>
        <w:spacing w:after="120" w:line="360" w:lineRule="auto"/>
        <w:jc w:val="both"/>
        <w:rPr>
          <w:rFonts w:ascii="David" w:hAnsi="David" w:cs="David"/>
        </w:rPr>
      </w:pPr>
      <w:r>
        <w:rPr>
          <w:rFonts w:ascii="David" w:hAnsi="David" w:cs="David" w:hint="cs"/>
          <w:rtl/>
        </w:rPr>
        <w:t>קיומן של ראיות מספיקות לאישום בעבירה</w:t>
      </w:r>
    </w:p>
    <w:p w:rsidR="00F94E9F" w:rsidRDefault="00F94E9F" w:rsidP="00CA7FB3">
      <w:pPr>
        <w:pStyle w:val="a4"/>
        <w:numPr>
          <w:ilvl w:val="0"/>
          <w:numId w:val="15"/>
        </w:numPr>
        <w:spacing w:after="120" w:line="360" w:lineRule="auto"/>
        <w:jc w:val="both"/>
        <w:rPr>
          <w:rFonts w:ascii="David" w:hAnsi="David" w:cs="David"/>
        </w:rPr>
      </w:pPr>
      <w:r>
        <w:rPr>
          <w:rFonts w:ascii="David" w:hAnsi="David" w:cs="David" w:hint="cs"/>
          <w:rtl/>
        </w:rPr>
        <w:t>העונש המתאים, לדעת התובע, אינו כולל מאסר בפועל או ע"ש</w:t>
      </w:r>
      <w:r w:rsidR="00180F8D">
        <w:rPr>
          <w:rFonts w:ascii="David" w:hAnsi="David" w:cs="David" w:hint="cs"/>
          <w:rtl/>
        </w:rPr>
        <w:t xml:space="preserve"> - אלה ינותבו להגשה לבית משפט. </w:t>
      </w:r>
    </w:p>
    <w:p w:rsidR="00BE2DAA" w:rsidRDefault="00BE2DAA" w:rsidP="00CA7FB3">
      <w:pPr>
        <w:pStyle w:val="a4"/>
        <w:spacing w:after="120" w:line="360" w:lineRule="auto"/>
        <w:ind w:left="19"/>
        <w:jc w:val="both"/>
        <w:rPr>
          <w:rFonts w:ascii="David" w:hAnsi="David" w:cs="David"/>
        </w:rPr>
      </w:pPr>
      <w:r>
        <w:rPr>
          <w:rFonts w:ascii="David" w:hAnsi="David" w:cs="David" w:hint="cs"/>
          <w:rtl/>
        </w:rPr>
        <w:t xml:space="preserve">במידה ושני תנאים אלה מתקיימים - היא כותבת כתב אישום - ומציגה לנאשם.  יש צורך בראיות למקרים שהתיק יחזור לבית משפט (לא ירצה, לא יעמוד בתנאים) לכן חייבים שיהיו ראיות מספיקות למקרה והתיק בכל זאת כן ילך לבית משפט. </w:t>
      </w:r>
    </w:p>
    <w:p w:rsidR="00F94E9F" w:rsidRDefault="00F94E9F" w:rsidP="00CA7FB3">
      <w:pPr>
        <w:pStyle w:val="a4"/>
        <w:numPr>
          <w:ilvl w:val="0"/>
          <w:numId w:val="15"/>
        </w:numPr>
        <w:spacing w:after="120" w:line="360" w:lineRule="auto"/>
        <w:jc w:val="both"/>
        <w:rPr>
          <w:rFonts w:ascii="David" w:hAnsi="David" w:cs="David"/>
        </w:rPr>
      </w:pPr>
      <w:r>
        <w:rPr>
          <w:rFonts w:ascii="David" w:hAnsi="David" w:cs="David" w:hint="cs"/>
          <w:rtl/>
        </w:rPr>
        <w:t xml:space="preserve">הוחרגו - קטינים - </w:t>
      </w:r>
      <w:r w:rsidR="00180F8D">
        <w:rPr>
          <w:rFonts w:ascii="David" w:hAnsi="David" w:cs="David" w:hint="cs"/>
          <w:rtl/>
        </w:rPr>
        <w:t xml:space="preserve">כי להליכים יש הליכים ייעודים מסוימים מאוד ייעודיים מאוד טיפוליים. ההליך של הסדר מותנה הוא סוג של שדרוג הליכי הקטינים ביחס למבוגרים. לקטינים יש מסלולים קלים יותר. </w:t>
      </w:r>
    </w:p>
    <w:p w:rsidR="00180F8D" w:rsidRDefault="00180F8D" w:rsidP="00CA7FB3">
      <w:pPr>
        <w:spacing w:after="120" w:line="360" w:lineRule="auto"/>
        <w:jc w:val="both"/>
        <w:rPr>
          <w:rFonts w:ascii="David" w:hAnsi="David" w:cs="David"/>
          <w:u w:val="single"/>
          <w:rtl/>
        </w:rPr>
      </w:pPr>
      <w:r w:rsidRPr="00180F8D">
        <w:rPr>
          <w:rFonts w:ascii="David" w:hAnsi="David" w:cs="David" w:hint="cs"/>
          <w:u w:val="single"/>
          <w:rtl/>
        </w:rPr>
        <w:t>תנאי ההסדר המותנה</w:t>
      </w:r>
    </w:p>
    <w:p w:rsidR="00180F8D" w:rsidRPr="00180F8D" w:rsidRDefault="00180F8D" w:rsidP="00CA7FB3">
      <w:pPr>
        <w:spacing w:after="120" w:line="360" w:lineRule="auto"/>
        <w:jc w:val="both"/>
        <w:rPr>
          <w:rFonts w:ascii="David" w:hAnsi="David" w:cs="David"/>
          <w:rtl/>
        </w:rPr>
      </w:pPr>
      <w:r w:rsidRPr="00180F8D">
        <w:rPr>
          <w:rFonts w:ascii="David" w:hAnsi="David" w:cs="David" w:hint="cs"/>
          <w:rtl/>
        </w:rPr>
        <w:t xml:space="preserve">באחרי שהציגו את כתב האישום ראו שהוא מתאים, מציעים לו תנאים מתוך רשימה </w:t>
      </w:r>
      <w:r w:rsidRPr="00180F8D">
        <w:rPr>
          <w:rFonts w:ascii="David" w:hAnsi="David" w:cs="David" w:hint="cs"/>
          <w:b/>
          <w:bCs/>
          <w:rtl/>
        </w:rPr>
        <w:t>סגורה</w:t>
      </w:r>
      <w:r w:rsidRPr="00180F8D">
        <w:rPr>
          <w:rFonts w:ascii="David" w:hAnsi="David" w:cs="David" w:hint="cs"/>
          <w:rtl/>
        </w:rPr>
        <w:t xml:space="preserve">, שבתום התקופה  ייסגר התיק. </w:t>
      </w:r>
    </w:p>
    <w:p w:rsidR="00180F8D" w:rsidRPr="00180F8D" w:rsidRDefault="00180F8D" w:rsidP="00CA7FB3">
      <w:pPr>
        <w:pStyle w:val="a4"/>
        <w:numPr>
          <w:ilvl w:val="2"/>
          <w:numId w:val="10"/>
        </w:numPr>
        <w:spacing w:after="120" w:line="360" w:lineRule="auto"/>
        <w:ind w:left="368"/>
        <w:jc w:val="both"/>
        <w:rPr>
          <w:rFonts w:ascii="David" w:hAnsi="David" w:cs="David"/>
        </w:rPr>
      </w:pPr>
      <w:r w:rsidRPr="00180F8D">
        <w:rPr>
          <w:rFonts w:ascii="David" w:hAnsi="David" w:cs="David" w:hint="cs"/>
          <w:b/>
          <w:bCs/>
          <w:rtl/>
        </w:rPr>
        <w:t>קנס ו/או פיצוי עד לגובה של 29,200</w:t>
      </w:r>
      <w:r w:rsidRPr="00180F8D">
        <w:rPr>
          <w:rFonts w:ascii="David" w:hAnsi="David" w:cs="David" w:hint="cs"/>
          <w:rtl/>
        </w:rPr>
        <w:t xml:space="preserve"> - פר אדם. אפשר לתת גם קנס, גם פיצוי לנפגע הראשון וגם פיצוי לנפגע השני - כל אחד מהם יכול להיות עד לגובה המקסימלי. קנסות זה שכיח בתיקים של הסדר מותנה וגם פיצוי במקרים של נפגעים. </w:t>
      </w:r>
    </w:p>
    <w:p w:rsidR="00180F8D" w:rsidRPr="00180F8D" w:rsidRDefault="00180F8D" w:rsidP="00CA7FB3">
      <w:pPr>
        <w:pStyle w:val="a4"/>
        <w:numPr>
          <w:ilvl w:val="2"/>
          <w:numId w:val="10"/>
        </w:numPr>
        <w:spacing w:after="120" w:line="360" w:lineRule="auto"/>
        <w:ind w:left="368"/>
        <w:jc w:val="both"/>
        <w:rPr>
          <w:rFonts w:ascii="David" w:hAnsi="David" w:cs="David"/>
        </w:rPr>
      </w:pPr>
      <w:r w:rsidRPr="00180F8D">
        <w:rPr>
          <w:rFonts w:ascii="David" w:hAnsi="David" w:cs="David" w:hint="cs"/>
          <w:b/>
          <w:bCs/>
          <w:rtl/>
        </w:rPr>
        <w:t>התחייבות להימנע מעבירה - מכל</w:t>
      </w:r>
      <w:r w:rsidRPr="00180F8D">
        <w:rPr>
          <w:rFonts w:ascii="David" w:hAnsi="David" w:cs="David" w:hint="cs"/>
          <w:rtl/>
        </w:rPr>
        <w:t xml:space="preserve"> עבירה. לרוב מחתימים על תקופה של חצי שנה - לפעמים יותר לפעמים פחות. התחייבות לא לבצע עבירות בכלל, בזמן הזה בודקים. </w:t>
      </w:r>
    </w:p>
    <w:p w:rsidR="00180F8D" w:rsidRPr="00180F8D" w:rsidRDefault="00180F8D" w:rsidP="00CA7FB3">
      <w:pPr>
        <w:pStyle w:val="a4"/>
        <w:numPr>
          <w:ilvl w:val="2"/>
          <w:numId w:val="10"/>
        </w:numPr>
        <w:spacing w:after="120" w:line="360" w:lineRule="auto"/>
        <w:ind w:left="368"/>
        <w:jc w:val="both"/>
        <w:rPr>
          <w:rFonts w:ascii="David" w:hAnsi="David" w:cs="David"/>
        </w:rPr>
      </w:pPr>
      <w:r w:rsidRPr="00180F8D">
        <w:rPr>
          <w:rFonts w:ascii="David" w:hAnsi="David" w:cs="David" w:hint="cs"/>
          <w:b/>
          <w:bCs/>
          <w:rtl/>
        </w:rPr>
        <w:lastRenderedPageBreak/>
        <w:t>פסילת רישיון נהיגה -</w:t>
      </w:r>
      <w:r w:rsidRPr="00180F8D">
        <w:rPr>
          <w:rFonts w:ascii="David" w:hAnsi="David" w:cs="David" w:hint="cs"/>
          <w:rtl/>
        </w:rPr>
        <w:t xml:space="preserve"> הפסילה היא פסילה בפועל שמתבצעת מול משרד הרישוי - לרוב בתיקים שיש בהם מעורבות של סמים. בתיקי הסדר מותנה זה רק בתיקים של החזקת סם לצריכה עצמית, החזקה שלא לצריכה עצמית - אלה עבירות פשע וחמורות יותר, והן בבית משפט. </w:t>
      </w:r>
    </w:p>
    <w:p w:rsidR="00180F8D" w:rsidRDefault="00180F8D" w:rsidP="00CA7FB3">
      <w:pPr>
        <w:pStyle w:val="a4"/>
        <w:numPr>
          <w:ilvl w:val="2"/>
          <w:numId w:val="10"/>
        </w:numPr>
        <w:spacing w:after="120" w:line="360" w:lineRule="auto"/>
        <w:ind w:left="368"/>
        <w:jc w:val="both"/>
        <w:rPr>
          <w:rFonts w:ascii="David" w:hAnsi="David" w:cs="David"/>
        </w:rPr>
      </w:pPr>
      <w:r w:rsidRPr="00180F8D">
        <w:rPr>
          <w:rFonts w:ascii="David" w:hAnsi="David" w:cs="David" w:hint="cs"/>
          <w:b/>
          <w:bCs/>
          <w:rtl/>
        </w:rPr>
        <w:t>הפקדת כלי ירייה -</w:t>
      </w:r>
      <w:r w:rsidRPr="00180F8D">
        <w:rPr>
          <w:rFonts w:ascii="David" w:hAnsi="David" w:cs="David" w:hint="cs"/>
          <w:rtl/>
        </w:rPr>
        <w:t xml:space="preserve"> לרוב אנשים שביצעו עבירת רשלנות של הזנחת השמירה. למשל: קצין מוערך בצה"ל שיצא לשנ</w:t>
      </w:r>
      <w:r w:rsidR="00827F5C">
        <w:rPr>
          <w:rFonts w:ascii="David" w:hAnsi="David" w:cs="David" w:hint="cs"/>
          <w:rtl/>
        </w:rPr>
        <w:t>י</w:t>
      </w:r>
      <w:r w:rsidRPr="00180F8D">
        <w:rPr>
          <w:rFonts w:ascii="David" w:hAnsi="David" w:cs="David" w:hint="cs"/>
          <w:rtl/>
        </w:rPr>
        <w:t>יה מהאוטו, השאיר את האקדח מתחת לכ</w:t>
      </w:r>
      <w:r w:rsidR="00827F5C">
        <w:rPr>
          <w:rFonts w:ascii="David" w:hAnsi="David" w:cs="David" w:hint="cs"/>
          <w:rtl/>
        </w:rPr>
        <w:t>י</w:t>
      </w:r>
      <w:r w:rsidRPr="00180F8D">
        <w:rPr>
          <w:rFonts w:ascii="David" w:hAnsi="David" w:cs="David" w:hint="cs"/>
          <w:rtl/>
        </w:rPr>
        <w:t>סא של הנהג כשהאוטו נ</w:t>
      </w:r>
      <w:r w:rsidR="00827F5C">
        <w:rPr>
          <w:rFonts w:ascii="David" w:hAnsi="David" w:cs="David" w:hint="cs"/>
          <w:rtl/>
        </w:rPr>
        <w:t>ע</w:t>
      </w:r>
      <w:r w:rsidRPr="00180F8D">
        <w:rPr>
          <w:rFonts w:ascii="David" w:hAnsi="David" w:cs="David" w:hint="cs"/>
          <w:rtl/>
        </w:rPr>
        <w:t xml:space="preserve">ול - זה הפקרת כלי ירייה. אבל, אנשים סופר נורמטיביים עוברים עבירות כאלה. עבירות רשלנות - חריגה מסטנדרט הזהירות המצופה מהם. לכן הפעם הראשונה כשזה קורה יש את האפשרות של הסדר מותנה. אולם, כשיש פגיעה בעבודה של המקרים האלה, ולא להגנה עצמית - זה צריך להיות מידתי ולתקופה לא ארוכה, כי זה פוגע בפרנסה שלהם. </w:t>
      </w:r>
    </w:p>
    <w:p w:rsidR="00180F8D" w:rsidRDefault="00180F8D" w:rsidP="00CA7FB3">
      <w:pPr>
        <w:pStyle w:val="a4"/>
        <w:numPr>
          <w:ilvl w:val="2"/>
          <w:numId w:val="10"/>
        </w:numPr>
        <w:spacing w:after="120" w:line="360" w:lineRule="auto"/>
        <w:ind w:left="368"/>
        <w:jc w:val="both"/>
        <w:rPr>
          <w:rFonts w:ascii="David" w:hAnsi="David" w:cs="David"/>
        </w:rPr>
      </w:pPr>
      <w:r w:rsidRPr="00180F8D">
        <w:rPr>
          <w:rFonts w:ascii="David" w:hAnsi="David" w:cs="David" w:hint="cs"/>
          <w:b/>
          <w:bCs/>
          <w:rtl/>
        </w:rPr>
        <w:t>התחייבות להימנע מכניסה למקום או להיות בקשר עם אדם</w:t>
      </w:r>
      <w:r>
        <w:rPr>
          <w:rFonts w:ascii="David" w:hAnsi="David" w:cs="David" w:hint="cs"/>
          <w:rtl/>
        </w:rPr>
        <w:t xml:space="preserve"> - סכסוכי חברים, סכסוכי שכנים, סכסוכים על רקע רומנטי. עושים שימוש גם בתיקי אלימות נגד צוותים רפואיים. </w:t>
      </w:r>
    </w:p>
    <w:p w:rsidR="00827F5C" w:rsidRDefault="00827F5C" w:rsidP="00CA7FB3">
      <w:pPr>
        <w:pStyle w:val="a4"/>
        <w:numPr>
          <w:ilvl w:val="2"/>
          <w:numId w:val="10"/>
        </w:numPr>
        <w:spacing w:after="120" w:line="360" w:lineRule="auto"/>
        <w:ind w:left="368"/>
        <w:jc w:val="both"/>
        <w:rPr>
          <w:rFonts w:ascii="David" w:hAnsi="David" w:cs="David"/>
        </w:rPr>
      </w:pPr>
      <w:r w:rsidRPr="00AA66F1">
        <w:rPr>
          <w:rFonts w:ascii="David" w:hAnsi="David" w:cs="David" w:hint="cs"/>
          <w:b/>
          <w:bCs/>
          <w:rtl/>
        </w:rPr>
        <w:t>תיקון הנזק והחזרת המצב לקדמותו</w:t>
      </w:r>
      <w:r>
        <w:rPr>
          <w:rFonts w:ascii="David" w:hAnsi="David" w:cs="David" w:hint="cs"/>
          <w:rtl/>
        </w:rPr>
        <w:t xml:space="preserve"> - כשאדם ביצע נזק לאדם אחר</w:t>
      </w:r>
    </w:p>
    <w:p w:rsidR="00827F5C" w:rsidRPr="00180F8D" w:rsidRDefault="00827F5C" w:rsidP="00CA7FB3">
      <w:pPr>
        <w:pStyle w:val="a4"/>
        <w:numPr>
          <w:ilvl w:val="2"/>
          <w:numId w:val="10"/>
        </w:numPr>
        <w:spacing w:after="120" w:line="360" w:lineRule="auto"/>
        <w:ind w:left="368"/>
        <w:jc w:val="both"/>
        <w:rPr>
          <w:rFonts w:ascii="David" w:hAnsi="David" w:cs="David"/>
          <w:rtl/>
        </w:rPr>
      </w:pPr>
      <w:r w:rsidRPr="00AA66F1">
        <w:rPr>
          <w:rFonts w:ascii="David" w:hAnsi="David" w:cs="David" w:hint="cs"/>
          <w:b/>
          <w:bCs/>
          <w:rtl/>
        </w:rPr>
        <w:t>עמידה בתכנית שיקום וטיפול לרבות של"צ</w:t>
      </w:r>
      <w:r>
        <w:rPr>
          <w:rFonts w:ascii="David" w:hAnsi="David" w:cs="David" w:hint="cs"/>
          <w:rtl/>
        </w:rPr>
        <w:t xml:space="preserve"> - שירות מבחן ספציפי להדר מותנה. כמו שיש קציני מבחן לנוער ולמבוגרים, יש גם להסדר מותנה. מנים לאנשים שצריכים לקבל טיפול באלימות, דחיית סיפוקים, </w:t>
      </w:r>
      <w:r w:rsidR="00AA66F1">
        <w:rPr>
          <w:rFonts w:ascii="David" w:hAnsi="David" w:cs="David" w:hint="cs"/>
          <w:rtl/>
        </w:rPr>
        <w:t xml:space="preserve">שליטה בכעסים. או אנשים שצריכים לעשות של"צ = התנדבות בקהילה. </w:t>
      </w:r>
    </w:p>
    <w:p w:rsidR="00903706" w:rsidRPr="00903706" w:rsidRDefault="00903706" w:rsidP="00CA7FB3">
      <w:pPr>
        <w:spacing w:after="120" w:line="360" w:lineRule="auto"/>
        <w:ind w:left="-625"/>
        <w:jc w:val="both"/>
        <w:rPr>
          <w:rFonts w:ascii="David" w:hAnsi="David" w:cs="David"/>
          <w:b/>
          <w:bCs/>
          <w:u w:val="single"/>
        </w:rPr>
      </w:pPr>
      <w:r w:rsidRPr="00903706">
        <w:rPr>
          <w:rFonts w:ascii="David" w:hAnsi="David" w:cs="David" w:hint="cs"/>
          <w:b/>
          <w:bCs/>
          <w:u w:val="single"/>
          <w:rtl/>
        </w:rPr>
        <w:t>מגמות ונתונים בעשייה של היחידה</w:t>
      </w:r>
    </w:p>
    <w:p w:rsidR="00E82530" w:rsidRDefault="00F94E9F" w:rsidP="00CA7FB3">
      <w:pPr>
        <w:pStyle w:val="a4"/>
        <w:numPr>
          <w:ilvl w:val="2"/>
          <w:numId w:val="10"/>
        </w:numPr>
        <w:spacing w:after="120" w:line="360" w:lineRule="auto"/>
        <w:ind w:left="-341"/>
        <w:jc w:val="both"/>
        <w:rPr>
          <w:rFonts w:ascii="David" w:hAnsi="David" w:cs="David"/>
        </w:rPr>
      </w:pPr>
      <w:r w:rsidRPr="00F94E9F">
        <w:rPr>
          <w:rFonts w:ascii="David" w:hAnsi="David" w:cs="David" w:hint="cs"/>
          <w:rtl/>
        </w:rPr>
        <w:t xml:space="preserve">ההסדר מותנה נכנס ב-1 באפריל 2016, מאז נסגרו 15 אלף תיקים בהסדר מותנה. לקראת הכניסה להליך של הסדר מותנה, המשטרה הקימה מערכת ייחודית: מערכת שמיד בתום החקירה מקפיצה התראה שהתיק מתאים להסדר מותנה. החוקר לא יכול להעביר את התיק ליחידה אחרת מלבד ליחידת הסדר מותנה. מעל 95% מהתיקים מסומנים אוטומטית, ה-5% הנותרים מסוננים על ידי התובעים. </w:t>
      </w:r>
    </w:p>
    <w:p w:rsidR="003E5C13" w:rsidRDefault="003E5C13" w:rsidP="00CA7FB3">
      <w:pPr>
        <w:pStyle w:val="a4"/>
        <w:spacing w:after="120" w:line="360" w:lineRule="auto"/>
        <w:ind w:left="-341"/>
        <w:jc w:val="both"/>
        <w:rPr>
          <w:rFonts w:ascii="David" w:hAnsi="David" w:cs="David"/>
          <w:rtl/>
        </w:rPr>
      </w:pPr>
    </w:p>
    <w:p w:rsidR="003E5C13" w:rsidRPr="003E5C13" w:rsidRDefault="003E5C13" w:rsidP="00CA7FB3">
      <w:pPr>
        <w:pStyle w:val="a4"/>
        <w:spacing w:after="120" w:line="360" w:lineRule="auto"/>
        <w:ind w:left="-340"/>
        <w:contextualSpacing w:val="0"/>
        <w:jc w:val="both"/>
        <w:rPr>
          <w:rFonts w:ascii="David" w:hAnsi="David" w:cs="David"/>
          <w:u w:val="single"/>
        </w:rPr>
      </w:pPr>
      <w:r w:rsidRPr="003E5C13">
        <w:rPr>
          <w:rFonts w:ascii="David" w:hAnsi="David" w:cs="David" w:hint="cs"/>
          <w:u w:val="single"/>
          <w:rtl/>
        </w:rPr>
        <w:t>המטרה: מימוש דרך חלופית להעמדת החשוד לדין פלילי בבית המשפט</w:t>
      </w:r>
    </w:p>
    <w:p w:rsidR="00E82530" w:rsidRDefault="003E5C13" w:rsidP="00CA7FB3">
      <w:pPr>
        <w:pStyle w:val="a4"/>
        <w:numPr>
          <w:ilvl w:val="2"/>
          <w:numId w:val="10"/>
        </w:numPr>
        <w:spacing w:after="120" w:line="360" w:lineRule="auto"/>
        <w:ind w:left="-483"/>
        <w:jc w:val="both"/>
        <w:rPr>
          <w:rFonts w:ascii="David" w:hAnsi="David" w:cs="David"/>
          <w:b/>
          <w:bCs/>
        </w:rPr>
      </w:pPr>
      <w:r>
        <w:rPr>
          <w:rFonts w:ascii="David" w:hAnsi="David" w:cs="David" w:hint="cs"/>
          <w:b/>
          <w:bCs/>
          <w:rtl/>
        </w:rPr>
        <w:t xml:space="preserve">אכיפה מהירה ומידתית - </w:t>
      </w:r>
      <w:r>
        <w:rPr>
          <w:rFonts w:ascii="David" w:hAnsi="David" w:cs="David" w:hint="cs"/>
          <w:rtl/>
        </w:rPr>
        <w:t xml:space="preserve">הליך שנועד בין היתר להעביר מבית המשפט לתביעה, בגלל שתיאורטית לתביעה יש פחות עומס. בשנת 2019 השלמת המאגר </w:t>
      </w:r>
      <w:proofErr w:type="spellStart"/>
      <w:r>
        <w:rPr>
          <w:rFonts w:ascii="David" w:hAnsi="David" w:cs="David" w:hint="cs"/>
          <w:rtl/>
        </w:rPr>
        <w:t>האכיפתי</w:t>
      </w:r>
      <w:proofErr w:type="spellEnd"/>
      <w:r>
        <w:rPr>
          <w:rFonts w:ascii="David" w:hAnsi="David" w:cs="David" w:hint="cs"/>
          <w:rtl/>
        </w:rPr>
        <w:t xml:space="preserve"> מיום ביצוע העבירה ועד לחתימה של הדר מותנה הממוצע היה 81 ימים - סופר מהיר. 31 יום מהתחנה ועד לתום החקירה - והעברה ליחידת הדר מותנה. נובע מזה שאלה תיקים קלים יותר שקל לקדם. 31 יום מקליה בשלוחה ועד מכתב הצעה ועוד 19 יום ממשלוח מכתב הצעה עד חתימה על חוזה. </w:t>
      </w:r>
      <w:r w:rsidR="00C055D4" w:rsidRPr="001656F4">
        <w:rPr>
          <w:rFonts w:ascii="David" w:hAnsi="David" w:cs="David" w:hint="cs"/>
          <w:rtl/>
        </w:rPr>
        <w:t xml:space="preserve">עדיין מדובר באכיפה מאוד מהירה ומאוד מידתית. </w:t>
      </w:r>
      <w:r w:rsidR="001656F4" w:rsidRPr="001656F4">
        <w:rPr>
          <w:rFonts w:ascii="David" w:hAnsi="David" w:cs="David" w:hint="cs"/>
          <w:rtl/>
        </w:rPr>
        <w:t>יש חשיבות לזמנים ולמענה המהיר (יש משהו צורם במישהו שנתפס הולך בלי כומתה למשל - ורק שנה אח"כ שופטים אותו). אלה עבירות קלות שלזמנים יש חשיבות.</w:t>
      </w:r>
      <w:r w:rsidR="001656F4">
        <w:rPr>
          <w:rFonts w:ascii="David" w:hAnsi="David" w:cs="David" w:hint="cs"/>
          <w:b/>
          <w:bCs/>
          <w:rtl/>
        </w:rPr>
        <w:t xml:space="preserve"> </w:t>
      </w:r>
    </w:p>
    <w:p w:rsidR="003E5C13" w:rsidRDefault="003E5C13" w:rsidP="00CA7FB3">
      <w:pPr>
        <w:pStyle w:val="a4"/>
        <w:numPr>
          <w:ilvl w:val="2"/>
          <w:numId w:val="10"/>
        </w:numPr>
        <w:spacing w:after="120" w:line="360" w:lineRule="auto"/>
        <w:ind w:left="-483"/>
        <w:jc w:val="both"/>
        <w:rPr>
          <w:rFonts w:ascii="David" w:hAnsi="David" w:cs="David"/>
          <w:b/>
          <w:bCs/>
        </w:rPr>
      </w:pPr>
      <w:r>
        <w:rPr>
          <w:rFonts w:ascii="David" w:hAnsi="David" w:cs="David" w:hint="cs"/>
          <w:b/>
          <w:bCs/>
          <w:rtl/>
        </w:rPr>
        <w:t>הלימה</w:t>
      </w:r>
      <w:r w:rsidR="00C055D4">
        <w:rPr>
          <w:rFonts w:ascii="David" w:hAnsi="David" w:cs="David" w:hint="cs"/>
          <w:b/>
          <w:bCs/>
          <w:rtl/>
        </w:rPr>
        <w:t xml:space="preserve"> - </w:t>
      </w:r>
      <w:r w:rsidR="00C055D4" w:rsidRPr="00C055D4">
        <w:rPr>
          <w:rFonts w:ascii="David" w:hAnsi="David" w:cs="David" w:hint="cs"/>
          <w:rtl/>
        </w:rPr>
        <w:t xml:space="preserve">אמנם הנאשם עבר וביצע עבירה פלילית, ולכן מי שעובר את הדין הפלילי מואשם על ידי המדינה בכתב אישום. </w:t>
      </w:r>
      <w:r w:rsidR="001656F4">
        <w:rPr>
          <w:rFonts w:ascii="David" w:hAnsi="David" w:cs="David" w:hint="cs"/>
          <w:rtl/>
        </w:rPr>
        <w:t xml:space="preserve">למל: הסרטון של האדם שתקף וגרם לחבלה בשווארמה. </w:t>
      </w:r>
      <w:r w:rsidR="00C055D4" w:rsidRPr="00C055D4">
        <w:rPr>
          <w:rFonts w:ascii="David" w:hAnsi="David" w:cs="David" w:hint="cs"/>
          <w:rtl/>
        </w:rPr>
        <w:t>אבל,</w:t>
      </w:r>
      <w:r w:rsidR="001656F4">
        <w:rPr>
          <w:rFonts w:ascii="David" w:hAnsi="David" w:cs="David" w:hint="cs"/>
          <w:rtl/>
        </w:rPr>
        <w:t xml:space="preserve"> מישהו שלא תכנן, התעצבן, תקופה לא טובה בחיים, איבד לרגע ותקף בן אדם. המינה רוצה להטיל סנקציה פלילית, אבל מפה ועד </w:t>
      </w:r>
      <w:r w:rsidR="003D52B4">
        <w:rPr>
          <w:rFonts w:ascii="David" w:hAnsi="David" w:cs="David" w:hint="cs"/>
          <w:rtl/>
        </w:rPr>
        <w:t xml:space="preserve">להגשת כתב אישום שימנע ממנו ספציפית לעבוד כנהג משאית שנכנס לנמל - יש פער. צריך שתהיה הלימה בין הנסיבות והעבירה לבין העונש שניתן. </w:t>
      </w:r>
      <w:r w:rsidR="00C055D4">
        <w:rPr>
          <w:rFonts w:ascii="David" w:hAnsi="David" w:cs="David" w:hint="cs"/>
          <w:b/>
          <w:bCs/>
          <w:rtl/>
        </w:rPr>
        <w:t xml:space="preserve"> </w:t>
      </w:r>
    </w:p>
    <w:p w:rsidR="003E5C13" w:rsidRDefault="003E5C13" w:rsidP="00CA7FB3">
      <w:pPr>
        <w:pStyle w:val="a4"/>
        <w:numPr>
          <w:ilvl w:val="2"/>
          <w:numId w:val="10"/>
        </w:numPr>
        <w:spacing w:after="120" w:line="360" w:lineRule="auto"/>
        <w:ind w:left="-483"/>
        <w:jc w:val="both"/>
        <w:rPr>
          <w:rFonts w:ascii="David" w:hAnsi="David" w:cs="David"/>
          <w:b/>
          <w:bCs/>
        </w:rPr>
      </w:pPr>
      <w:r>
        <w:rPr>
          <w:rFonts w:ascii="David" w:hAnsi="David" w:cs="David" w:hint="cs"/>
          <w:b/>
          <w:bCs/>
          <w:rtl/>
        </w:rPr>
        <w:t>הגברת ההרתעה</w:t>
      </w:r>
      <w:r w:rsidR="00F612A9">
        <w:rPr>
          <w:rFonts w:ascii="David" w:hAnsi="David" w:cs="David" w:hint="cs"/>
          <w:b/>
          <w:bCs/>
          <w:rtl/>
        </w:rPr>
        <w:t xml:space="preserve"> - </w:t>
      </w:r>
      <w:r w:rsidR="00F612A9">
        <w:rPr>
          <w:rFonts w:ascii="David" w:hAnsi="David" w:cs="David" w:hint="cs"/>
          <w:rtl/>
        </w:rPr>
        <w:t xml:space="preserve">יש עבירות שהמדינה רוצה לגרום לכך שאנשים </w:t>
      </w:r>
      <w:proofErr w:type="spellStart"/>
      <w:r w:rsidR="00F612A9">
        <w:rPr>
          <w:rFonts w:ascii="David" w:hAnsi="David" w:cs="David" w:hint="cs"/>
          <w:rtl/>
        </w:rPr>
        <w:t>ירתעו</w:t>
      </w:r>
      <w:proofErr w:type="spellEnd"/>
      <w:r w:rsidR="00F612A9">
        <w:rPr>
          <w:rFonts w:ascii="David" w:hAnsi="David" w:cs="David" w:hint="cs"/>
          <w:rtl/>
        </w:rPr>
        <w:t xml:space="preserve"> מלעשות אותם. דוגמא: מכירת משקה משכר לקטין: </w:t>
      </w:r>
      <w:r w:rsidR="00D100D5" w:rsidRPr="00D100D5">
        <w:rPr>
          <w:rFonts w:ascii="David" w:hAnsi="David" w:cs="David" w:hint="cs"/>
          <w:rtl/>
        </w:rPr>
        <w:t>תיקים שמנותבים לרוב להליכי הסדר מותנה.</w:t>
      </w:r>
      <w:r w:rsidR="00D100D5">
        <w:rPr>
          <w:rFonts w:ascii="David" w:hAnsi="David" w:cs="David" w:hint="cs"/>
          <w:b/>
          <w:bCs/>
          <w:rtl/>
        </w:rPr>
        <w:t xml:space="preserve"> </w:t>
      </w:r>
      <w:r w:rsidR="00D100D5" w:rsidRPr="00D100D5">
        <w:rPr>
          <w:rFonts w:ascii="David" w:hAnsi="David" w:cs="David" w:hint="cs"/>
          <w:rtl/>
        </w:rPr>
        <w:t>אבל, עדיין רוצים את הגברת ההרתעה.</w:t>
      </w:r>
      <w:r w:rsidR="00D100D5">
        <w:rPr>
          <w:rFonts w:ascii="David" w:hAnsi="David" w:cs="David" w:hint="cs"/>
          <w:b/>
          <w:bCs/>
          <w:rtl/>
        </w:rPr>
        <w:t xml:space="preserve"> </w:t>
      </w:r>
      <w:r w:rsidR="00D100D5" w:rsidRPr="00D100D5">
        <w:rPr>
          <w:rFonts w:ascii="David" w:hAnsi="David" w:cs="David" w:hint="cs"/>
          <w:rtl/>
        </w:rPr>
        <w:t>במסגרת הליך של הסדר מותנה הם משלמים קנס כספי נכבד, מתחייבים לשים שלטים בעסק, לא לעשות עבירות ומתחייבים לבדוק תעודת זהות לכל קטין. לכן, המטרה היא גם להגביר את ההרתעה, ומצליחים לעשות בהסדר מותנה מבלי שייפגע מזה בצורה לא פרופורציונאלית.</w:t>
      </w:r>
      <w:r w:rsidR="00D100D5">
        <w:rPr>
          <w:rFonts w:ascii="David" w:hAnsi="David" w:cs="David" w:hint="cs"/>
          <w:b/>
          <w:bCs/>
          <w:rtl/>
        </w:rPr>
        <w:t xml:space="preserve">  </w:t>
      </w:r>
    </w:p>
    <w:p w:rsidR="003E5C13" w:rsidRDefault="003E5C13" w:rsidP="00CA7FB3">
      <w:pPr>
        <w:pStyle w:val="a4"/>
        <w:numPr>
          <w:ilvl w:val="2"/>
          <w:numId w:val="10"/>
        </w:numPr>
        <w:spacing w:after="120" w:line="360" w:lineRule="auto"/>
        <w:ind w:left="-483"/>
        <w:jc w:val="both"/>
        <w:rPr>
          <w:rFonts w:ascii="David" w:hAnsi="David" w:cs="David"/>
          <w:b/>
          <w:bCs/>
        </w:rPr>
      </w:pPr>
      <w:r>
        <w:rPr>
          <w:rFonts w:ascii="David" w:hAnsi="David" w:cs="David" w:hint="cs"/>
          <w:b/>
          <w:bCs/>
          <w:rtl/>
        </w:rPr>
        <w:t>מניעה</w:t>
      </w:r>
      <w:r w:rsidR="00371369">
        <w:rPr>
          <w:rFonts w:ascii="David" w:hAnsi="David" w:cs="David" w:hint="cs"/>
          <w:b/>
          <w:bCs/>
          <w:rtl/>
        </w:rPr>
        <w:t xml:space="preserve"> - </w:t>
      </w:r>
      <w:r w:rsidR="00371369">
        <w:rPr>
          <w:rFonts w:ascii="David" w:hAnsi="David" w:cs="David" w:hint="cs"/>
          <w:rtl/>
        </w:rPr>
        <w:t xml:space="preserve">למשל, חקלאים שביקשו סיוע מהמשטרה מניעה תוצרת חקלאית שלהם. בשבילנו זה שני שקים של תפוזים, בשבילם זה הרבה עבודה קשה. למשל גניבה של שקי עלי גפן. </w:t>
      </w:r>
    </w:p>
    <w:p w:rsidR="003E5C13" w:rsidRDefault="003E5C13" w:rsidP="00CA7FB3">
      <w:pPr>
        <w:pStyle w:val="a4"/>
        <w:numPr>
          <w:ilvl w:val="2"/>
          <w:numId w:val="10"/>
        </w:numPr>
        <w:spacing w:after="120" w:line="360" w:lineRule="auto"/>
        <w:ind w:left="-483"/>
        <w:jc w:val="both"/>
        <w:rPr>
          <w:rFonts w:ascii="David" w:hAnsi="David" w:cs="David"/>
          <w:b/>
          <w:bCs/>
        </w:rPr>
      </w:pPr>
      <w:r>
        <w:rPr>
          <w:rFonts w:ascii="David" w:hAnsi="David" w:cs="David" w:hint="cs"/>
          <w:b/>
          <w:bCs/>
          <w:rtl/>
        </w:rPr>
        <w:t>צדק תהליכי</w:t>
      </w:r>
    </w:p>
    <w:p w:rsidR="003E5C13" w:rsidRPr="003E5C13" w:rsidRDefault="003E5C13" w:rsidP="00CA7FB3">
      <w:pPr>
        <w:pStyle w:val="a4"/>
        <w:numPr>
          <w:ilvl w:val="2"/>
          <w:numId w:val="10"/>
        </w:numPr>
        <w:spacing w:after="120" w:line="360" w:lineRule="auto"/>
        <w:ind w:left="-483"/>
        <w:jc w:val="both"/>
        <w:rPr>
          <w:rFonts w:ascii="David" w:hAnsi="David" w:cs="David"/>
          <w:b/>
          <w:bCs/>
        </w:rPr>
      </w:pPr>
      <w:r>
        <w:rPr>
          <w:rFonts w:ascii="David" w:hAnsi="David" w:cs="David" w:hint="cs"/>
          <w:b/>
          <w:bCs/>
          <w:rtl/>
        </w:rPr>
        <w:t>חיזוק אמון הציבור</w:t>
      </w:r>
    </w:p>
    <w:p w:rsidR="00665A5D" w:rsidRPr="00D75A83" w:rsidRDefault="00D75A83" w:rsidP="00CA7FB3">
      <w:pPr>
        <w:spacing w:after="120" w:line="360" w:lineRule="auto"/>
        <w:ind w:left="-766"/>
        <w:jc w:val="both"/>
        <w:rPr>
          <w:rFonts w:ascii="David" w:hAnsi="David" w:cs="David"/>
          <w:b/>
          <w:bCs/>
          <w:sz w:val="24"/>
          <w:szCs w:val="24"/>
          <w:u w:val="single"/>
          <w:rtl/>
        </w:rPr>
      </w:pPr>
      <w:r w:rsidRPr="00D75A83">
        <w:rPr>
          <w:rFonts w:ascii="David" w:hAnsi="David" w:cs="David" w:hint="cs"/>
          <w:b/>
          <w:bCs/>
          <w:sz w:val="24"/>
          <w:szCs w:val="24"/>
          <w:u w:val="single"/>
          <w:rtl/>
        </w:rPr>
        <w:lastRenderedPageBreak/>
        <w:t>מתווה הפעילות</w:t>
      </w:r>
    </w:p>
    <w:p w:rsidR="00D75A83" w:rsidRPr="00D75A83" w:rsidRDefault="00D75A83" w:rsidP="00CA7FB3">
      <w:pPr>
        <w:spacing w:after="120" w:line="360" w:lineRule="auto"/>
        <w:ind w:left="-766"/>
        <w:jc w:val="both"/>
        <w:rPr>
          <w:rFonts w:ascii="David" w:hAnsi="David" w:cs="David"/>
          <w:sz w:val="24"/>
          <w:szCs w:val="24"/>
          <w:rtl/>
        </w:rPr>
      </w:pPr>
      <w:r w:rsidRPr="00D75A83">
        <w:rPr>
          <w:rFonts w:ascii="David" w:hAnsi="David" w:cs="David" w:hint="cs"/>
          <w:sz w:val="24"/>
          <w:szCs w:val="24"/>
          <w:rtl/>
        </w:rPr>
        <w:t xml:space="preserve">סגירת התיק נעשית רק בסוף התקופה בה האדם עמד בתנאים. </w:t>
      </w:r>
    </w:p>
    <w:p w:rsidR="00D75A83" w:rsidRPr="00D75A83" w:rsidRDefault="00D75A83" w:rsidP="00CA7FB3">
      <w:pPr>
        <w:pStyle w:val="a4"/>
        <w:numPr>
          <w:ilvl w:val="2"/>
          <w:numId w:val="10"/>
        </w:numPr>
        <w:spacing w:after="120" w:line="360" w:lineRule="auto"/>
        <w:ind w:left="-341"/>
        <w:jc w:val="both"/>
        <w:rPr>
          <w:rFonts w:ascii="David" w:hAnsi="David" w:cs="David"/>
          <w:sz w:val="24"/>
          <w:szCs w:val="24"/>
        </w:rPr>
      </w:pPr>
      <w:r w:rsidRPr="00D75A83">
        <w:rPr>
          <w:rFonts w:ascii="David" w:hAnsi="David" w:cs="David" w:hint="cs"/>
          <w:sz w:val="24"/>
          <w:szCs w:val="24"/>
          <w:rtl/>
        </w:rPr>
        <w:t xml:space="preserve">קליטת תיקים מיחידות החקירה. </w:t>
      </w:r>
    </w:p>
    <w:p w:rsidR="00D75A83" w:rsidRPr="00D75A83" w:rsidRDefault="00D75A83" w:rsidP="00CA7FB3">
      <w:pPr>
        <w:pStyle w:val="a4"/>
        <w:numPr>
          <w:ilvl w:val="2"/>
          <w:numId w:val="10"/>
        </w:numPr>
        <w:spacing w:after="120" w:line="360" w:lineRule="auto"/>
        <w:ind w:left="-341"/>
        <w:jc w:val="both"/>
        <w:rPr>
          <w:rFonts w:ascii="David" w:hAnsi="David" w:cs="David"/>
          <w:sz w:val="24"/>
          <w:szCs w:val="24"/>
        </w:rPr>
      </w:pPr>
      <w:r w:rsidRPr="00D75A83">
        <w:rPr>
          <w:rFonts w:ascii="David" w:hAnsi="David" w:cs="David" w:hint="cs"/>
          <w:sz w:val="24"/>
          <w:szCs w:val="24"/>
          <w:rtl/>
        </w:rPr>
        <w:t>העברת תיקים מיחידות התביעה</w:t>
      </w:r>
    </w:p>
    <w:p w:rsidR="00D75A83" w:rsidRPr="00D75A83" w:rsidRDefault="00D75A83" w:rsidP="00CA7FB3">
      <w:pPr>
        <w:pStyle w:val="a4"/>
        <w:numPr>
          <w:ilvl w:val="2"/>
          <w:numId w:val="10"/>
        </w:numPr>
        <w:spacing w:after="120" w:line="360" w:lineRule="auto"/>
        <w:ind w:left="-341"/>
        <w:jc w:val="both"/>
        <w:rPr>
          <w:rFonts w:ascii="David" w:hAnsi="David" w:cs="David"/>
          <w:sz w:val="24"/>
          <w:szCs w:val="24"/>
        </w:rPr>
      </w:pPr>
      <w:r w:rsidRPr="00D75A83">
        <w:rPr>
          <w:rFonts w:ascii="David" w:hAnsi="David" w:cs="David" w:hint="cs"/>
          <w:sz w:val="24"/>
          <w:szCs w:val="24"/>
          <w:rtl/>
        </w:rPr>
        <w:t>ליחת מכתב הצעה</w:t>
      </w:r>
    </w:p>
    <w:p w:rsidR="00D75A83" w:rsidRPr="00D75A83" w:rsidRDefault="00D75A83" w:rsidP="00CA7FB3">
      <w:pPr>
        <w:pStyle w:val="a4"/>
        <w:numPr>
          <w:ilvl w:val="2"/>
          <w:numId w:val="10"/>
        </w:numPr>
        <w:spacing w:after="120" w:line="360" w:lineRule="auto"/>
        <w:ind w:left="-341"/>
        <w:jc w:val="both"/>
        <w:rPr>
          <w:rFonts w:ascii="David" w:hAnsi="David" w:cs="David"/>
          <w:sz w:val="24"/>
          <w:szCs w:val="24"/>
        </w:rPr>
      </w:pPr>
      <w:r w:rsidRPr="00D75A83">
        <w:rPr>
          <w:rFonts w:ascii="David" w:hAnsi="David" w:cs="David" w:hint="cs"/>
          <w:sz w:val="24"/>
          <w:szCs w:val="24"/>
          <w:rtl/>
        </w:rPr>
        <w:t>מעקב אחר ביצוע ועמידה בתנאי ההסדר</w:t>
      </w:r>
    </w:p>
    <w:p w:rsidR="00D75A83" w:rsidRPr="00D75A83" w:rsidRDefault="00D75A83" w:rsidP="00CA7FB3">
      <w:pPr>
        <w:pStyle w:val="a4"/>
        <w:numPr>
          <w:ilvl w:val="2"/>
          <w:numId w:val="10"/>
        </w:numPr>
        <w:spacing w:after="120" w:line="360" w:lineRule="auto"/>
        <w:ind w:left="-341"/>
        <w:jc w:val="both"/>
        <w:rPr>
          <w:rFonts w:ascii="David" w:hAnsi="David" w:cs="David"/>
          <w:sz w:val="24"/>
          <w:szCs w:val="24"/>
        </w:rPr>
      </w:pPr>
      <w:r w:rsidRPr="00D75A83">
        <w:rPr>
          <w:rFonts w:ascii="David" w:hAnsi="David" w:cs="David" w:hint="cs"/>
          <w:sz w:val="24"/>
          <w:szCs w:val="24"/>
          <w:rtl/>
        </w:rPr>
        <w:t>מעמד נפגע העבירה</w:t>
      </w:r>
      <w:r w:rsidR="00743DDB">
        <w:rPr>
          <w:rFonts w:ascii="David" w:hAnsi="David" w:cs="David" w:hint="cs"/>
          <w:sz w:val="24"/>
          <w:szCs w:val="24"/>
          <w:rtl/>
        </w:rPr>
        <w:t xml:space="preserve"> - כיום אין עבירות בהדר מותנה </w:t>
      </w:r>
      <w:proofErr w:type="spellStart"/>
      <w:r w:rsidR="00743DDB">
        <w:rPr>
          <w:rFonts w:ascii="David" w:hAnsi="David" w:cs="David" w:hint="cs"/>
          <w:sz w:val="24"/>
          <w:szCs w:val="24"/>
          <w:rtl/>
        </w:rPr>
        <w:t>שמחוייבים</w:t>
      </w:r>
      <w:proofErr w:type="spellEnd"/>
      <w:r w:rsidR="00743DDB">
        <w:rPr>
          <w:rFonts w:ascii="David" w:hAnsi="David" w:cs="David" w:hint="cs"/>
          <w:sz w:val="24"/>
          <w:szCs w:val="24"/>
          <w:rtl/>
        </w:rPr>
        <w:t xml:space="preserve"> לקבל את עמדתם של נפגע העבירה וגם לא חייבים לקבל את עמדתם לעניין העונש. אבל, מאוד משתדלים לעשות את זה, כי זה נותן הרגשה לאזרח שהתייחסו אליו ולמה שבוצע כלפיו ונתנו לו מענה. לכן מקבלים עמדות של נפגעי עבירה, גם בתיקי אלימות, נזק ברכוש לאנשים. </w:t>
      </w:r>
    </w:p>
    <w:p w:rsidR="00D75A83" w:rsidRDefault="00D75A83" w:rsidP="00CA7FB3">
      <w:pPr>
        <w:pStyle w:val="a4"/>
        <w:numPr>
          <w:ilvl w:val="2"/>
          <w:numId w:val="10"/>
        </w:numPr>
        <w:spacing w:after="120" w:line="360" w:lineRule="auto"/>
        <w:ind w:left="-341"/>
        <w:jc w:val="both"/>
        <w:rPr>
          <w:rFonts w:ascii="David" w:hAnsi="David" w:cs="David"/>
          <w:sz w:val="24"/>
          <w:szCs w:val="24"/>
        </w:rPr>
      </w:pPr>
      <w:r w:rsidRPr="00D75A83">
        <w:rPr>
          <w:rFonts w:ascii="David" w:hAnsi="David" w:cs="David" w:hint="cs"/>
          <w:sz w:val="24"/>
          <w:szCs w:val="24"/>
          <w:rtl/>
        </w:rPr>
        <w:t>פרסום באינטרנט</w:t>
      </w:r>
      <w:r w:rsidR="00476F2B">
        <w:rPr>
          <w:rFonts w:ascii="David" w:hAnsi="David" w:cs="David" w:hint="cs"/>
          <w:sz w:val="24"/>
          <w:szCs w:val="24"/>
          <w:rtl/>
        </w:rPr>
        <w:t xml:space="preserve"> - ביום שנסגר התיק האירוע מתפרסם באינטרנט (הדר מותנה - משטרת ישראל) רק כאלה שנסתיימו מפורסמים. אפשר לראות את המקרה, האירוע, למה הסתפקו בהסדר מותנה, ומה התנאים שנקבעו. אותו דבר גם באתר של הפרקליטות - פרסום ללא פרסום פרטים אישיים. </w:t>
      </w:r>
    </w:p>
    <w:p w:rsidR="00476F2B" w:rsidRDefault="00476F2B" w:rsidP="00CA7FB3">
      <w:pPr>
        <w:pStyle w:val="a4"/>
        <w:spacing w:after="120" w:line="360" w:lineRule="auto"/>
        <w:ind w:left="-341"/>
        <w:jc w:val="both"/>
        <w:rPr>
          <w:rFonts w:ascii="David" w:hAnsi="David" w:cs="David"/>
          <w:sz w:val="24"/>
          <w:szCs w:val="24"/>
          <w:rtl/>
        </w:rPr>
      </w:pPr>
    </w:p>
    <w:p w:rsidR="00476F2B" w:rsidRDefault="00476F2B" w:rsidP="00CA7FB3">
      <w:pPr>
        <w:pStyle w:val="a4"/>
        <w:spacing w:after="120" w:line="360" w:lineRule="auto"/>
        <w:ind w:left="-766"/>
        <w:jc w:val="both"/>
        <w:rPr>
          <w:rFonts w:ascii="David" w:hAnsi="David" w:cs="David"/>
          <w:sz w:val="24"/>
          <w:szCs w:val="24"/>
          <w:rtl/>
        </w:rPr>
      </w:pPr>
      <w:r>
        <w:rPr>
          <w:rFonts w:ascii="David" w:hAnsi="David" w:cs="David" w:hint="cs"/>
          <w:sz w:val="24"/>
          <w:szCs w:val="24"/>
          <w:rtl/>
        </w:rPr>
        <w:t xml:space="preserve">ההליך מתקיים בכל רשויות התביעה: צה"ל, פצ"ר, מח"ש, עבירות תכנון ובנייה, עבירות נגד איכות התביעה - לכל רשויות התביעה יש אפשרות לעשות הסדר מותנה - כמובן שגם לפרקליטות. </w:t>
      </w:r>
    </w:p>
    <w:p w:rsidR="00FC53DE" w:rsidRDefault="00FC53DE" w:rsidP="00CA7FB3">
      <w:pPr>
        <w:pStyle w:val="a4"/>
        <w:spacing w:after="120" w:line="360" w:lineRule="auto"/>
        <w:ind w:left="-766"/>
        <w:jc w:val="both"/>
        <w:rPr>
          <w:rFonts w:ascii="David" w:hAnsi="David" w:cs="David"/>
          <w:sz w:val="24"/>
          <w:szCs w:val="24"/>
          <w:rtl/>
        </w:rPr>
      </w:pPr>
    </w:p>
    <w:p w:rsidR="00FC53DE" w:rsidRDefault="00FC53DE" w:rsidP="00CA7FB3">
      <w:pPr>
        <w:pStyle w:val="a4"/>
        <w:spacing w:after="120" w:line="360" w:lineRule="auto"/>
        <w:ind w:left="-766"/>
        <w:jc w:val="both"/>
        <w:rPr>
          <w:rFonts w:ascii="David" w:hAnsi="David" w:cs="David"/>
          <w:sz w:val="24"/>
          <w:szCs w:val="24"/>
          <w:rtl/>
        </w:rPr>
      </w:pPr>
      <w:r>
        <w:rPr>
          <w:rFonts w:ascii="David" w:hAnsi="David" w:cs="David" w:hint="cs"/>
          <w:sz w:val="24"/>
          <w:szCs w:val="24"/>
          <w:rtl/>
        </w:rPr>
        <w:t xml:space="preserve">ההבדל בין הסדר מותנה לבית משפט קהילתי - </w:t>
      </w:r>
    </w:p>
    <w:p w:rsidR="00FC53DE" w:rsidRDefault="00FC53DE" w:rsidP="00CA7FB3">
      <w:pPr>
        <w:pStyle w:val="a4"/>
        <w:numPr>
          <w:ilvl w:val="0"/>
          <w:numId w:val="16"/>
        </w:numPr>
        <w:spacing w:after="120" w:line="360" w:lineRule="auto"/>
        <w:jc w:val="both"/>
        <w:rPr>
          <w:rFonts w:ascii="David" w:hAnsi="David" w:cs="David"/>
          <w:sz w:val="24"/>
          <w:szCs w:val="24"/>
        </w:rPr>
      </w:pPr>
      <w:r>
        <w:rPr>
          <w:rFonts w:ascii="David" w:hAnsi="David" w:cs="David" w:hint="cs"/>
          <w:sz w:val="24"/>
          <w:szCs w:val="24"/>
          <w:rtl/>
        </w:rPr>
        <w:t>לבית משפט קהילתי כולם זכאים ולא לפי התנאים</w:t>
      </w:r>
    </w:p>
    <w:p w:rsidR="00FC53DE" w:rsidRDefault="00FC53DE" w:rsidP="00CA7FB3">
      <w:pPr>
        <w:pStyle w:val="a4"/>
        <w:numPr>
          <w:ilvl w:val="0"/>
          <w:numId w:val="16"/>
        </w:numPr>
        <w:spacing w:after="120" w:line="360" w:lineRule="auto"/>
        <w:jc w:val="both"/>
        <w:rPr>
          <w:rFonts w:ascii="David" w:hAnsi="David" w:cs="David"/>
          <w:sz w:val="24"/>
          <w:szCs w:val="24"/>
        </w:rPr>
      </w:pPr>
      <w:r>
        <w:rPr>
          <w:rFonts w:ascii="David" w:hAnsi="David" w:cs="David" w:hint="cs"/>
          <w:sz w:val="24"/>
          <w:szCs w:val="24"/>
          <w:rtl/>
        </w:rPr>
        <w:t>לבית משפט קהילתי מגיעים דרך בית משפט - השופט מחליט. הליך הסדר מותנה הוא מחוץ לבית משפט, ומתקיים לפני מתוך מטרה שלא יוגש כתב האישום לבית המשפט</w:t>
      </w:r>
    </w:p>
    <w:p w:rsidR="00FC53DE" w:rsidRDefault="00FC53DE" w:rsidP="00CA7FB3">
      <w:pPr>
        <w:pStyle w:val="a4"/>
        <w:numPr>
          <w:ilvl w:val="0"/>
          <w:numId w:val="16"/>
        </w:numPr>
        <w:spacing w:after="120" w:line="360" w:lineRule="auto"/>
        <w:jc w:val="both"/>
        <w:rPr>
          <w:rFonts w:ascii="David" w:hAnsi="David" w:cs="David"/>
          <w:sz w:val="24"/>
          <w:szCs w:val="24"/>
        </w:rPr>
      </w:pPr>
      <w:r>
        <w:rPr>
          <w:rFonts w:ascii="David" w:hAnsi="David" w:cs="David" w:hint="cs"/>
          <w:sz w:val="24"/>
          <w:szCs w:val="24"/>
          <w:rtl/>
        </w:rPr>
        <w:t xml:space="preserve">העבירות של בית משט קהילתי יכולות להיות רבות ומגוונות. </w:t>
      </w:r>
    </w:p>
    <w:p w:rsidR="00FC53DE" w:rsidRDefault="00FC53DE" w:rsidP="00CA7FB3">
      <w:pPr>
        <w:pStyle w:val="a4"/>
        <w:spacing w:after="120" w:line="360" w:lineRule="auto"/>
        <w:ind w:left="-406"/>
        <w:jc w:val="both"/>
        <w:rPr>
          <w:rFonts w:ascii="David" w:hAnsi="David" w:cs="David"/>
          <w:sz w:val="24"/>
          <w:szCs w:val="24"/>
          <w:rtl/>
        </w:rPr>
      </w:pPr>
    </w:p>
    <w:p w:rsidR="00FC53DE" w:rsidRDefault="00FC53DE" w:rsidP="00CA7FB3">
      <w:pPr>
        <w:pStyle w:val="a4"/>
        <w:spacing w:after="120" w:line="360" w:lineRule="auto"/>
        <w:ind w:left="-766"/>
        <w:jc w:val="both"/>
        <w:rPr>
          <w:rFonts w:ascii="David" w:hAnsi="David" w:cs="David"/>
          <w:sz w:val="24"/>
          <w:szCs w:val="24"/>
          <w:rtl/>
        </w:rPr>
      </w:pPr>
      <w:r>
        <w:rPr>
          <w:rFonts w:ascii="David" w:hAnsi="David" w:cs="David" w:hint="cs"/>
          <w:sz w:val="24"/>
          <w:szCs w:val="24"/>
          <w:rtl/>
        </w:rPr>
        <w:t xml:space="preserve">בשורה התחתונה היא שבהסדר מותנה אתה יוצא בלי עבר פלילי - בבית משפט קהילתי זה נגמר ברישום פלילי בבית משפט. </w:t>
      </w:r>
    </w:p>
    <w:p w:rsidR="00945FE4" w:rsidRDefault="00945FE4" w:rsidP="00CA7FB3">
      <w:pPr>
        <w:pStyle w:val="a4"/>
        <w:spacing w:after="120" w:line="360" w:lineRule="auto"/>
        <w:ind w:left="-766"/>
        <w:jc w:val="both"/>
        <w:rPr>
          <w:rFonts w:ascii="David" w:hAnsi="David" w:cs="David"/>
          <w:sz w:val="24"/>
          <w:szCs w:val="24"/>
          <w:rtl/>
        </w:rPr>
      </w:pPr>
      <w:r>
        <w:rPr>
          <w:rFonts w:ascii="David" w:hAnsi="David" w:cs="David" w:hint="cs"/>
          <w:sz w:val="24"/>
          <w:szCs w:val="24"/>
          <w:rtl/>
        </w:rPr>
        <w:t>רשאים להיות בהליך של הסדר מותנה עם סנגור כמובן להליך. כן</w:t>
      </w:r>
    </w:p>
    <w:p w:rsidR="00945FE4" w:rsidRDefault="00945FE4" w:rsidP="00CA7FB3">
      <w:pPr>
        <w:pStyle w:val="a4"/>
        <w:spacing w:after="120" w:line="360" w:lineRule="auto"/>
        <w:ind w:left="-766"/>
        <w:jc w:val="both"/>
        <w:rPr>
          <w:rFonts w:ascii="David" w:hAnsi="David" w:cs="David"/>
          <w:sz w:val="24"/>
          <w:szCs w:val="24"/>
          <w:rtl/>
        </w:rPr>
      </w:pPr>
    </w:p>
    <w:p w:rsidR="00F53B60" w:rsidRDefault="00F53B60" w:rsidP="00CA7FB3">
      <w:pPr>
        <w:spacing w:after="120" w:line="360" w:lineRule="auto"/>
        <w:ind w:left="-766"/>
        <w:jc w:val="both"/>
        <w:rPr>
          <w:rFonts w:ascii="David" w:hAnsi="David" w:cs="David"/>
          <w:b/>
          <w:bCs/>
          <w:u w:val="single"/>
          <w:rtl/>
        </w:rPr>
      </w:pPr>
      <w:r w:rsidRPr="00AA019B">
        <w:rPr>
          <w:rFonts w:ascii="David" w:hAnsi="David" w:cs="David" w:hint="cs"/>
          <w:b/>
          <w:bCs/>
          <w:u w:val="single"/>
          <w:rtl/>
        </w:rPr>
        <w:t xml:space="preserve">שיעור </w:t>
      </w:r>
      <w:r>
        <w:rPr>
          <w:rFonts w:ascii="David" w:hAnsi="David" w:cs="David" w:hint="cs"/>
          <w:b/>
          <w:bCs/>
          <w:u w:val="single"/>
          <w:rtl/>
        </w:rPr>
        <w:t>6</w:t>
      </w:r>
      <w:r w:rsidRPr="00AA019B">
        <w:rPr>
          <w:rFonts w:ascii="David" w:hAnsi="David" w:cs="David" w:hint="cs"/>
          <w:b/>
          <w:bCs/>
          <w:u w:val="single"/>
          <w:rtl/>
        </w:rPr>
        <w:t xml:space="preserve">, </w:t>
      </w:r>
      <w:r>
        <w:rPr>
          <w:rFonts w:ascii="David" w:hAnsi="David" w:cs="David" w:hint="cs"/>
          <w:b/>
          <w:bCs/>
          <w:u w:val="single"/>
          <w:rtl/>
        </w:rPr>
        <w:t>25</w:t>
      </w:r>
      <w:r w:rsidRPr="00AA019B">
        <w:rPr>
          <w:rFonts w:ascii="David" w:hAnsi="David" w:cs="David" w:hint="cs"/>
          <w:b/>
          <w:bCs/>
          <w:u w:val="single"/>
          <w:rtl/>
        </w:rPr>
        <w:t>.11.2020</w:t>
      </w:r>
    </w:p>
    <w:p w:rsidR="00B46F7D" w:rsidRPr="007B4C8B" w:rsidRDefault="00B46F7D" w:rsidP="00CA7FB3">
      <w:pPr>
        <w:spacing w:line="360" w:lineRule="auto"/>
        <w:jc w:val="center"/>
        <w:rPr>
          <w:rFonts w:cs="David"/>
          <w:sz w:val="24"/>
          <w:szCs w:val="24"/>
          <w:u w:val="single"/>
          <w:rtl/>
        </w:rPr>
      </w:pPr>
      <w:r w:rsidRPr="007B4C8B">
        <w:rPr>
          <w:rFonts w:ascii="David" w:hAnsi="David" w:cs="David" w:hint="cs"/>
          <w:b/>
          <w:bCs/>
          <w:sz w:val="24"/>
          <w:szCs w:val="24"/>
          <w:u w:val="single"/>
          <w:rtl/>
        </w:rPr>
        <w:t>דוחות קורונה</w:t>
      </w:r>
      <w:r w:rsidR="007B4C8B">
        <w:rPr>
          <w:rFonts w:ascii="David" w:hAnsi="David" w:cs="David" w:hint="cs"/>
          <w:b/>
          <w:bCs/>
          <w:sz w:val="24"/>
          <w:szCs w:val="24"/>
          <w:u w:val="single"/>
          <w:rtl/>
        </w:rPr>
        <w:t xml:space="preserve"> </w:t>
      </w:r>
      <w:r w:rsidRPr="007B4C8B">
        <w:rPr>
          <w:rFonts w:ascii="David" w:hAnsi="David" w:cs="David" w:hint="cs"/>
          <w:bCs/>
          <w:sz w:val="24"/>
          <w:szCs w:val="24"/>
          <w:u w:val="single"/>
          <w:rtl/>
        </w:rPr>
        <w:t xml:space="preserve">-  </w:t>
      </w:r>
      <w:r w:rsidRPr="007B4C8B">
        <w:rPr>
          <w:rFonts w:cs="David" w:hint="cs"/>
          <w:bCs/>
          <w:sz w:val="24"/>
          <w:szCs w:val="24"/>
          <w:u w:val="single"/>
          <w:rtl/>
        </w:rPr>
        <w:t>עו"ד נעמה ניר</w:t>
      </w:r>
    </w:p>
    <w:p w:rsidR="00B46F7D" w:rsidRDefault="00B46F7D" w:rsidP="00CA7FB3">
      <w:pPr>
        <w:spacing w:after="120" w:line="360" w:lineRule="auto"/>
        <w:ind w:left="-483"/>
        <w:jc w:val="center"/>
        <w:rPr>
          <w:rFonts w:ascii="David" w:hAnsi="David" w:cs="David"/>
          <w:b/>
          <w:bCs/>
          <w:u w:val="single"/>
          <w:rtl/>
        </w:rPr>
      </w:pPr>
    </w:p>
    <w:p w:rsidR="00B46F7D" w:rsidRDefault="00B46F7D" w:rsidP="00CA7FB3">
      <w:pPr>
        <w:spacing w:after="120" w:line="360" w:lineRule="auto"/>
        <w:ind w:left="-766"/>
        <w:jc w:val="both"/>
        <w:rPr>
          <w:rFonts w:ascii="David" w:hAnsi="David" w:cs="David"/>
          <w:b/>
          <w:bCs/>
          <w:u w:val="single"/>
          <w:rtl/>
        </w:rPr>
      </w:pPr>
      <w:r>
        <w:rPr>
          <w:rFonts w:ascii="David" w:hAnsi="David" w:cs="David" w:hint="cs"/>
          <w:b/>
          <w:bCs/>
          <w:u w:val="single"/>
          <w:rtl/>
        </w:rPr>
        <w:t>שיעור 7, 02.12.2020</w:t>
      </w:r>
    </w:p>
    <w:p w:rsidR="00F53B60" w:rsidRPr="00B46F7D" w:rsidRDefault="00B46F7D" w:rsidP="00CA7FB3">
      <w:pPr>
        <w:pStyle w:val="a4"/>
        <w:spacing w:after="120" w:line="360" w:lineRule="auto"/>
        <w:ind w:left="-58"/>
        <w:jc w:val="center"/>
        <w:rPr>
          <w:rFonts w:ascii="David" w:hAnsi="David" w:cs="David"/>
          <w:b/>
          <w:bCs/>
          <w:color w:val="FFC000" w:themeColor="accent4"/>
          <w:sz w:val="24"/>
          <w:szCs w:val="24"/>
          <w:u w:val="single"/>
          <w:rtl/>
        </w:rPr>
      </w:pPr>
      <w:r w:rsidRPr="00B46F7D">
        <w:rPr>
          <w:rFonts w:ascii="David" w:hAnsi="David" w:cs="David" w:hint="cs"/>
          <w:b/>
          <w:bCs/>
          <w:color w:val="FFC000" w:themeColor="accent4"/>
          <w:sz w:val="24"/>
          <w:szCs w:val="24"/>
          <w:u w:val="single"/>
          <w:rtl/>
        </w:rPr>
        <w:t>נושא 7 לסילבוס: ניסוח כתב אישום</w:t>
      </w:r>
    </w:p>
    <w:p w:rsidR="00B46F7D" w:rsidRPr="00502194" w:rsidRDefault="00502194" w:rsidP="00CA7FB3">
      <w:pPr>
        <w:pStyle w:val="a4"/>
        <w:numPr>
          <w:ilvl w:val="0"/>
          <w:numId w:val="17"/>
        </w:numPr>
        <w:spacing w:after="120" w:line="360" w:lineRule="auto"/>
        <w:ind w:left="-483"/>
        <w:rPr>
          <w:rFonts w:ascii="David" w:hAnsi="David" w:cs="David"/>
          <w:sz w:val="24"/>
          <w:szCs w:val="24"/>
        </w:rPr>
      </w:pPr>
      <w:r w:rsidRPr="00502194">
        <w:rPr>
          <w:rFonts w:ascii="David" w:hAnsi="David" w:cs="David" w:hint="cs"/>
          <w:sz w:val="24"/>
          <w:szCs w:val="24"/>
          <w:rtl/>
        </w:rPr>
        <w:t>סרטון: אירוע אלימות רב משתפים. מי יוזם? מי בא להגן? איך מנסחים כתב אישום על אירוע כזה?</w:t>
      </w:r>
    </w:p>
    <w:p w:rsidR="00502194" w:rsidRPr="00502194" w:rsidRDefault="00502194" w:rsidP="00CA7FB3">
      <w:pPr>
        <w:pStyle w:val="a4"/>
        <w:numPr>
          <w:ilvl w:val="0"/>
          <w:numId w:val="17"/>
        </w:numPr>
        <w:spacing w:after="120" w:line="360" w:lineRule="auto"/>
        <w:ind w:left="-483"/>
        <w:rPr>
          <w:rFonts w:ascii="David" w:hAnsi="David" w:cs="David"/>
          <w:sz w:val="24"/>
          <w:szCs w:val="24"/>
        </w:rPr>
      </w:pPr>
      <w:r w:rsidRPr="00502194">
        <w:rPr>
          <w:rFonts w:ascii="David" w:hAnsi="David" w:cs="David" w:hint="cs"/>
          <w:sz w:val="24"/>
          <w:szCs w:val="24"/>
          <w:rtl/>
        </w:rPr>
        <w:t>מבנה כתב האישום: ז'רגון ענייני</w:t>
      </w:r>
    </w:p>
    <w:p w:rsidR="00502194" w:rsidRPr="00502194" w:rsidRDefault="00502194" w:rsidP="00CA7FB3">
      <w:pPr>
        <w:pStyle w:val="a4"/>
        <w:numPr>
          <w:ilvl w:val="1"/>
          <w:numId w:val="17"/>
        </w:numPr>
        <w:spacing w:after="120" w:line="360" w:lineRule="auto"/>
        <w:ind w:left="-58"/>
        <w:rPr>
          <w:rFonts w:ascii="David" w:hAnsi="David" w:cs="David"/>
          <w:sz w:val="24"/>
          <w:szCs w:val="24"/>
        </w:rPr>
      </w:pPr>
      <w:r w:rsidRPr="00502194">
        <w:rPr>
          <w:rFonts w:ascii="David" w:hAnsi="David" w:cs="David" w:hint="cs"/>
          <w:b/>
          <w:bCs/>
          <w:sz w:val="24"/>
          <w:szCs w:val="24"/>
          <w:rtl/>
        </w:rPr>
        <w:t>חלק א' -</w:t>
      </w:r>
      <w:r w:rsidRPr="00502194">
        <w:rPr>
          <w:rFonts w:ascii="David" w:hAnsi="David" w:cs="David" w:hint="cs"/>
          <w:sz w:val="24"/>
          <w:szCs w:val="24"/>
          <w:rtl/>
        </w:rPr>
        <w:t xml:space="preserve"> העובדות</w:t>
      </w:r>
    </w:p>
    <w:p w:rsidR="00502194" w:rsidRPr="00502194" w:rsidRDefault="00502194" w:rsidP="00CA7FB3">
      <w:pPr>
        <w:pStyle w:val="a4"/>
        <w:numPr>
          <w:ilvl w:val="1"/>
          <w:numId w:val="17"/>
        </w:numPr>
        <w:spacing w:after="120" w:line="360" w:lineRule="auto"/>
        <w:ind w:left="-58"/>
        <w:rPr>
          <w:rFonts w:ascii="David" w:hAnsi="David" w:cs="David"/>
          <w:sz w:val="24"/>
          <w:szCs w:val="24"/>
        </w:rPr>
      </w:pPr>
      <w:r w:rsidRPr="00502194">
        <w:rPr>
          <w:rFonts w:ascii="David" w:hAnsi="David" w:cs="David" w:hint="cs"/>
          <w:b/>
          <w:bCs/>
          <w:sz w:val="24"/>
          <w:szCs w:val="24"/>
          <w:rtl/>
        </w:rPr>
        <w:t>חלק ב' -</w:t>
      </w:r>
      <w:r w:rsidRPr="00502194">
        <w:rPr>
          <w:rFonts w:ascii="David" w:hAnsi="David" w:cs="David" w:hint="cs"/>
          <w:sz w:val="24"/>
          <w:szCs w:val="24"/>
          <w:rtl/>
        </w:rPr>
        <w:t xml:space="preserve"> הוראות החיקוק</w:t>
      </w:r>
    </w:p>
    <w:p w:rsidR="00502194" w:rsidRPr="00502194" w:rsidRDefault="00502194" w:rsidP="00CA7FB3">
      <w:pPr>
        <w:pStyle w:val="a4"/>
        <w:numPr>
          <w:ilvl w:val="1"/>
          <w:numId w:val="17"/>
        </w:numPr>
        <w:spacing w:after="120" w:line="360" w:lineRule="auto"/>
        <w:ind w:left="-58"/>
        <w:rPr>
          <w:rFonts w:ascii="David" w:hAnsi="David" w:cs="David"/>
          <w:sz w:val="24"/>
          <w:szCs w:val="24"/>
        </w:rPr>
      </w:pPr>
      <w:r w:rsidRPr="00502194">
        <w:rPr>
          <w:rFonts w:ascii="David" w:hAnsi="David" w:cs="David" w:hint="cs"/>
          <w:b/>
          <w:bCs/>
          <w:sz w:val="24"/>
          <w:szCs w:val="24"/>
          <w:rtl/>
        </w:rPr>
        <w:t>חלק ג'</w:t>
      </w:r>
      <w:r w:rsidRPr="00502194">
        <w:rPr>
          <w:rFonts w:ascii="David" w:hAnsi="David" w:cs="David" w:hint="cs"/>
          <w:sz w:val="24"/>
          <w:szCs w:val="24"/>
          <w:rtl/>
        </w:rPr>
        <w:t xml:space="preserve"> - עדי התביעה</w:t>
      </w:r>
    </w:p>
    <w:p w:rsidR="00502194" w:rsidRDefault="00502194" w:rsidP="00CA7FB3">
      <w:pPr>
        <w:pStyle w:val="a4"/>
        <w:numPr>
          <w:ilvl w:val="0"/>
          <w:numId w:val="17"/>
        </w:numPr>
        <w:spacing w:after="120" w:line="360" w:lineRule="auto"/>
        <w:ind w:left="-483"/>
        <w:jc w:val="both"/>
        <w:rPr>
          <w:rFonts w:ascii="David" w:hAnsi="David" w:cs="David"/>
          <w:sz w:val="24"/>
          <w:szCs w:val="24"/>
        </w:rPr>
      </w:pPr>
      <w:r w:rsidRPr="00502194">
        <w:rPr>
          <w:rFonts w:ascii="David" w:hAnsi="David" w:cs="David" w:hint="cs"/>
          <w:sz w:val="24"/>
          <w:szCs w:val="24"/>
          <w:rtl/>
        </w:rPr>
        <w:lastRenderedPageBreak/>
        <w:t xml:space="preserve">בהגשת כתב אישום נדרשים לקחת אירוע שקרה במציאות, על כל המורכבויות האנושיות והרגשיות, להפוך למסמך ענייני מסודר וכרונולוגי על מנת להעיר לבית המשפט בשאלה למה אנחנו חושבים שמה שקרה מוגדר כאירוע עברייני. </w:t>
      </w:r>
    </w:p>
    <w:p w:rsidR="00502194" w:rsidRDefault="00502194" w:rsidP="00CA7FB3">
      <w:pPr>
        <w:pStyle w:val="a4"/>
        <w:numPr>
          <w:ilvl w:val="0"/>
          <w:numId w:val="17"/>
        </w:numPr>
        <w:spacing w:after="120" w:line="360" w:lineRule="auto"/>
        <w:ind w:left="-483"/>
        <w:jc w:val="both"/>
        <w:rPr>
          <w:rFonts w:ascii="David" w:hAnsi="David" w:cs="David"/>
          <w:sz w:val="24"/>
          <w:szCs w:val="24"/>
        </w:rPr>
      </w:pPr>
      <w:r>
        <w:rPr>
          <w:rFonts w:ascii="David" w:hAnsi="David" w:cs="David" w:hint="cs"/>
          <w:sz w:val="24"/>
          <w:szCs w:val="24"/>
          <w:rtl/>
        </w:rPr>
        <w:t xml:space="preserve">כתב אישום הוא יריית הפתיחה של ההליך הפלילי. התביעה היא היוזמת שמתניעה את הליך. ברוב המקרים (לא קובלנה) ההליך הפלילי מותנע על ידי התביעה. ברגע שהתביעה מגישה את כתב האישום, היא מתחילה את ההליך. אנחנו רגילים להתייחס אל בתי המשפט כערכאה המכובדת הגבוהה המחליטה בהליך הפלילי, אולם התביעה על שלוחותיה היא זו שיורה את יריית הפתיחה. יתרה מכך, כתב האישום הוא המסגרת שתחום את ההליך הפלילי: הנפשות הפועלות, התאריכים והזמנים, העבירות וכו'. יתרה מהמסגרת, הוא גם המהות - הסיפור שיסופר זו המהות של כתב האישום. הליך פלילי יכול לקחת גם שנים, לכן צריך לראות בראש גם את הסיום של ההליך. תובע לא יכול לחרוג בטיעונים לעונש מתוך המסגרת שהותוותה בכתב האישום. לכן ניסוח </w:t>
      </w:r>
      <w:r w:rsidR="00AD131F">
        <w:rPr>
          <w:rFonts w:ascii="David" w:hAnsi="David" w:cs="David" w:hint="cs"/>
          <w:sz w:val="24"/>
          <w:szCs w:val="24"/>
          <w:rtl/>
        </w:rPr>
        <w:t>כ</w:t>
      </w:r>
      <w:r>
        <w:rPr>
          <w:rFonts w:ascii="David" w:hAnsi="David" w:cs="David" w:hint="cs"/>
          <w:sz w:val="24"/>
          <w:szCs w:val="24"/>
          <w:rtl/>
        </w:rPr>
        <w:t xml:space="preserve">תב האישום ילווה את ההליך לאור ההליך שבו הוא יתנהל. </w:t>
      </w:r>
    </w:p>
    <w:p w:rsidR="00502194" w:rsidRDefault="00502194" w:rsidP="00CA7FB3">
      <w:pPr>
        <w:pStyle w:val="a4"/>
        <w:numPr>
          <w:ilvl w:val="0"/>
          <w:numId w:val="17"/>
        </w:numPr>
        <w:spacing w:after="120" w:line="360" w:lineRule="auto"/>
        <w:ind w:left="-483"/>
        <w:jc w:val="both"/>
        <w:rPr>
          <w:rFonts w:ascii="David" w:hAnsi="David" w:cs="David"/>
          <w:sz w:val="24"/>
          <w:szCs w:val="24"/>
        </w:rPr>
      </w:pPr>
      <w:r>
        <w:rPr>
          <w:rFonts w:ascii="David" w:hAnsi="David" w:cs="David" w:hint="cs"/>
          <w:sz w:val="24"/>
          <w:szCs w:val="24"/>
          <w:rtl/>
        </w:rPr>
        <w:t>הגורמים המשופעים מניסוחו של כתב האישום:</w:t>
      </w:r>
    </w:p>
    <w:p w:rsidR="00502194" w:rsidRDefault="00502194" w:rsidP="00CA7FB3">
      <w:pPr>
        <w:pStyle w:val="a4"/>
        <w:numPr>
          <w:ilvl w:val="1"/>
          <w:numId w:val="17"/>
        </w:numPr>
        <w:spacing w:after="120" w:line="360" w:lineRule="auto"/>
        <w:ind w:left="-63" w:hanging="357"/>
        <w:contextualSpacing w:val="0"/>
        <w:jc w:val="both"/>
        <w:rPr>
          <w:rFonts w:ascii="David" w:hAnsi="David" w:cs="David"/>
          <w:sz w:val="24"/>
          <w:szCs w:val="24"/>
        </w:rPr>
      </w:pPr>
      <w:r w:rsidRPr="00CE6164">
        <w:rPr>
          <w:rFonts w:ascii="David" w:hAnsi="David" w:cs="David" w:hint="cs"/>
          <w:b/>
          <w:bCs/>
          <w:sz w:val="24"/>
          <w:szCs w:val="24"/>
          <w:rtl/>
        </w:rPr>
        <w:t>בית המשפט</w:t>
      </w:r>
      <w:r>
        <w:rPr>
          <w:rFonts w:ascii="David" w:hAnsi="David" w:cs="David" w:hint="cs"/>
          <w:sz w:val="24"/>
          <w:szCs w:val="24"/>
          <w:rtl/>
        </w:rPr>
        <w:t xml:space="preserve"> מוגבל לרוב למסגרת של כתב האישום. אמנם ניתן לשנות אותו במהלך ההליך - אבל זה לא אוטומטי. גם יש גבול לכמה פעמים אפשר לתקן את כתב האישום (גם הנאשם קובע את ההגנה שלו בהתאם לכתב האישום) כך הוא מנהל את קו ההגנה שלו. לכן תיקונים על תיקונים של הגשת כתב האישום הוא בעייתי. לכן לא נכון להסתמך על האפשרות הזו. המדינה לא יכולה להראות כמות של תיקונים, צריך להגיש כתב אישום שעומדים מאחוריו ולשאוף לתקן אותו כמה שפחות אם בכלל. מכל מקום, לביתה משפט יש בהתחלה רק כתב אישום - בלי ראיות, או מוצגים, אלא רק הידוע מכתב האישום. השופט מושפע מן האמור בכתב האישום. </w:t>
      </w:r>
    </w:p>
    <w:p w:rsidR="00CE6164" w:rsidRDefault="00502194" w:rsidP="00CA7FB3">
      <w:pPr>
        <w:pStyle w:val="a4"/>
        <w:numPr>
          <w:ilvl w:val="1"/>
          <w:numId w:val="17"/>
        </w:numPr>
        <w:spacing w:after="120" w:line="360" w:lineRule="auto"/>
        <w:ind w:left="-63" w:hanging="357"/>
        <w:contextualSpacing w:val="0"/>
        <w:jc w:val="both"/>
        <w:rPr>
          <w:rFonts w:ascii="David" w:hAnsi="David" w:cs="David"/>
          <w:sz w:val="24"/>
          <w:szCs w:val="24"/>
        </w:rPr>
      </w:pPr>
      <w:r w:rsidRPr="00CE6164">
        <w:rPr>
          <w:rFonts w:ascii="David" w:hAnsi="David" w:cs="David" w:hint="cs"/>
          <w:b/>
          <w:bCs/>
          <w:sz w:val="24"/>
          <w:szCs w:val="24"/>
          <w:rtl/>
        </w:rPr>
        <w:t>הנאשם -</w:t>
      </w:r>
      <w:r>
        <w:rPr>
          <w:rFonts w:ascii="David" w:hAnsi="David" w:cs="David" w:hint="cs"/>
          <w:sz w:val="24"/>
          <w:szCs w:val="24"/>
          <w:rtl/>
        </w:rPr>
        <w:t xml:space="preserve"> משנה סטטוס</w:t>
      </w:r>
      <w:r w:rsidR="00AD131F">
        <w:rPr>
          <w:rFonts w:ascii="David" w:hAnsi="David" w:cs="David" w:hint="cs"/>
          <w:sz w:val="24"/>
          <w:szCs w:val="24"/>
          <w:rtl/>
        </w:rPr>
        <w:t>. לא פעם יש פשיעה שנובעת מיחסים משפחתיים עכורים או ממצב כלכלי רעוע - כך, לעיתים מדובר באנשים נורמטיביים שסטו מהמסלול - רגע אחד שה ולא פשוט שבעקבותיו הם עשו מעשה שאינו נורמטיבי, אבל זה לא הופך אותם לאנשים רעים או לעבריינים.</w:t>
      </w:r>
      <w:r w:rsidR="00CE6164">
        <w:rPr>
          <w:rFonts w:ascii="David" w:hAnsi="David" w:cs="David" w:hint="cs"/>
          <w:sz w:val="24"/>
          <w:szCs w:val="24"/>
          <w:rtl/>
        </w:rPr>
        <w:t xml:space="preserve"> </w:t>
      </w:r>
    </w:p>
    <w:p w:rsidR="00502194" w:rsidRDefault="00AD131F" w:rsidP="00CA7FB3">
      <w:pPr>
        <w:pStyle w:val="a4"/>
        <w:numPr>
          <w:ilvl w:val="1"/>
          <w:numId w:val="17"/>
        </w:numPr>
        <w:spacing w:after="120" w:line="360" w:lineRule="auto"/>
        <w:ind w:left="-63" w:hanging="357"/>
        <w:contextualSpacing w:val="0"/>
        <w:jc w:val="both"/>
        <w:rPr>
          <w:rFonts w:ascii="David" w:hAnsi="David" w:cs="David"/>
          <w:sz w:val="24"/>
          <w:szCs w:val="24"/>
        </w:rPr>
      </w:pPr>
      <w:r>
        <w:rPr>
          <w:rFonts w:ascii="David" w:hAnsi="David" w:cs="David" w:hint="cs"/>
          <w:sz w:val="24"/>
          <w:szCs w:val="24"/>
          <w:rtl/>
        </w:rPr>
        <w:t xml:space="preserve"> </w:t>
      </w:r>
      <w:r w:rsidR="00502194">
        <w:rPr>
          <w:rFonts w:ascii="David" w:hAnsi="David" w:cs="David" w:hint="cs"/>
          <w:sz w:val="24"/>
          <w:szCs w:val="24"/>
          <w:rtl/>
        </w:rPr>
        <w:t xml:space="preserve"> </w:t>
      </w:r>
      <w:r w:rsidR="00CE6164" w:rsidRPr="00CE6164">
        <w:rPr>
          <w:rFonts w:ascii="David" w:hAnsi="David" w:cs="David" w:hint="cs"/>
          <w:b/>
          <w:bCs/>
          <w:sz w:val="24"/>
          <w:szCs w:val="24"/>
          <w:rtl/>
        </w:rPr>
        <w:t>התביעה -</w:t>
      </w:r>
      <w:r w:rsidR="00CE6164">
        <w:rPr>
          <w:rFonts w:ascii="David" w:hAnsi="David" w:cs="David" w:hint="cs"/>
          <w:sz w:val="24"/>
          <w:szCs w:val="24"/>
          <w:rtl/>
        </w:rPr>
        <w:t xml:space="preserve"> תהיה כבולה לרוב לנוסח של כתב האישום לאורך ההליך. לרוב התיק יעבור בין תובעים ואם כתב האישום לא יוקפד בכתיבתו, התובע שיבוא לאחר מכן ישלם את המיר בזמן, עצבים, שאלות משפטיות ונזק לתיק. </w:t>
      </w:r>
    </w:p>
    <w:p w:rsidR="00CE6164" w:rsidRDefault="00CE6164" w:rsidP="00CA7FB3">
      <w:pPr>
        <w:pStyle w:val="a4"/>
        <w:numPr>
          <w:ilvl w:val="1"/>
          <w:numId w:val="17"/>
        </w:numPr>
        <w:spacing w:after="120" w:line="360" w:lineRule="auto"/>
        <w:ind w:left="-63" w:hanging="357"/>
        <w:contextualSpacing w:val="0"/>
        <w:jc w:val="both"/>
        <w:rPr>
          <w:rFonts w:ascii="David" w:hAnsi="David" w:cs="David"/>
          <w:sz w:val="24"/>
          <w:szCs w:val="24"/>
        </w:rPr>
      </w:pPr>
      <w:r w:rsidRPr="007739CE">
        <w:rPr>
          <w:rFonts w:ascii="David" w:hAnsi="David" w:cs="David" w:hint="cs"/>
          <w:b/>
          <w:bCs/>
          <w:sz w:val="24"/>
          <w:szCs w:val="24"/>
          <w:rtl/>
        </w:rPr>
        <w:t>נפגע העבירה -</w:t>
      </w:r>
      <w:r>
        <w:rPr>
          <w:rFonts w:ascii="David" w:hAnsi="David" w:cs="David" w:hint="cs"/>
          <w:sz w:val="24"/>
          <w:szCs w:val="24"/>
          <w:rtl/>
        </w:rPr>
        <w:t xml:space="preserve"> כתב האישום מגדר את זכויותיו</w:t>
      </w:r>
    </w:p>
    <w:p w:rsidR="00CE6164" w:rsidRDefault="00CE6164" w:rsidP="00CA7FB3">
      <w:pPr>
        <w:pStyle w:val="a4"/>
        <w:numPr>
          <w:ilvl w:val="1"/>
          <w:numId w:val="17"/>
        </w:numPr>
        <w:spacing w:after="120" w:line="360" w:lineRule="auto"/>
        <w:ind w:left="-63" w:hanging="357"/>
        <w:contextualSpacing w:val="0"/>
        <w:jc w:val="both"/>
        <w:rPr>
          <w:rFonts w:ascii="David" w:hAnsi="David" w:cs="David"/>
          <w:sz w:val="24"/>
          <w:szCs w:val="24"/>
        </w:rPr>
      </w:pPr>
      <w:r w:rsidRPr="007739CE">
        <w:rPr>
          <w:rFonts w:ascii="David" w:hAnsi="David" w:cs="David" w:hint="cs"/>
          <w:b/>
          <w:bCs/>
          <w:sz w:val="24"/>
          <w:szCs w:val="24"/>
          <w:rtl/>
        </w:rPr>
        <w:t xml:space="preserve">העדים </w:t>
      </w:r>
      <w:r>
        <w:rPr>
          <w:rFonts w:ascii="David" w:hAnsi="David" w:cs="David" w:hint="cs"/>
          <w:sz w:val="24"/>
          <w:szCs w:val="24"/>
          <w:rtl/>
        </w:rPr>
        <w:t xml:space="preserve">- חייבים להגיע לעדות, פרטיהם נחשפים. רשימה של אנשים </w:t>
      </w:r>
    </w:p>
    <w:p w:rsidR="00CE6164" w:rsidRDefault="00CE6164" w:rsidP="00CA7FB3">
      <w:pPr>
        <w:pStyle w:val="a4"/>
        <w:numPr>
          <w:ilvl w:val="1"/>
          <w:numId w:val="17"/>
        </w:numPr>
        <w:spacing w:after="120" w:line="360" w:lineRule="auto"/>
        <w:ind w:left="-63" w:hanging="357"/>
        <w:contextualSpacing w:val="0"/>
        <w:jc w:val="both"/>
        <w:rPr>
          <w:rFonts w:ascii="David" w:hAnsi="David" w:cs="David"/>
          <w:sz w:val="24"/>
          <w:szCs w:val="24"/>
        </w:rPr>
      </w:pPr>
      <w:r w:rsidRPr="007739CE">
        <w:rPr>
          <w:rFonts w:ascii="David" w:hAnsi="David" w:cs="David" w:hint="cs"/>
          <w:b/>
          <w:bCs/>
          <w:sz w:val="24"/>
          <w:szCs w:val="24"/>
          <w:rtl/>
        </w:rPr>
        <w:t>אוצר המדינה/קרן החילוט</w:t>
      </w:r>
      <w:r>
        <w:rPr>
          <w:rFonts w:ascii="David" w:hAnsi="David" w:cs="David" w:hint="cs"/>
          <w:sz w:val="24"/>
          <w:szCs w:val="24"/>
          <w:rtl/>
        </w:rPr>
        <w:t xml:space="preserve"> - כפוף להודעת חילוט והחלטת בית המשפט. </w:t>
      </w:r>
      <w:r w:rsidR="007739CE">
        <w:rPr>
          <w:rFonts w:ascii="David" w:hAnsi="David" w:cs="David" w:hint="cs"/>
          <w:sz w:val="24"/>
          <w:szCs w:val="24"/>
          <w:rtl/>
        </w:rPr>
        <w:t xml:space="preserve"> בתיקי סמים פקודת הסמים מאפשר כמעט בכל עבירה (חוץ מאחזקה </w:t>
      </w:r>
      <w:proofErr w:type="spellStart"/>
      <w:r w:rsidR="007739CE">
        <w:rPr>
          <w:rFonts w:ascii="David" w:hAnsi="David" w:cs="David" w:hint="cs"/>
          <w:sz w:val="24"/>
          <w:szCs w:val="24"/>
          <w:rtl/>
        </w:rPr>
        <w:t>לצריכתסמים</w:t>
      </w:r>
      <w:proofErr w:type="spellEnd"/>
      <w:r w:rsidR="007739CE">
        <w:rPr>
          <w:rFonts w:ascii="David" w:hAnsi="David" w:cs="David" w:hint="cs"/>
          <w:sz w:val="24"/>
          <w:szCs w:val="24"/>
          <w:rtl/>
        </w:rPr>
        <w:t xml:space="preserve">) חזקה שכל רכוש שיש לי בשמונה השנים האחרונות - הושג הרכוש כתוצאה מסחר בסמים. חזקה שהוא יכול להפריך אותה במסגרת הליך אחר. במידה והתובע הצליח להוכיח שניתן לחלט את הכסף על פי חוק, אני יכולה לקחת כסף, אותו, חשבון בנק, אוטו, דירה, כמעט כל רכוש שרשום על שמו, ולקחת את הכסף לקרן של האפוטרופוס הכללי, ולקחת את הכסף וליישם אותו למטרות חברתיות טובות. מאוד משמעותי - יש אנשים שמוכנים לשבת בכלא ובלבד שלא </w:t>
      </w:r>
      <w:proofErr w:type="spellStart"/>
      <w:r w:rsidR="007739CE">
        <w:rPr>
          <w:rFonts w:ascii="David" w:hAnsi="David" w:cs="David" w:hint="cs"/>
          <w:sz w:val="24"/>
          <w:szCs w:val="24"/>
          <w:rtl/>
        </w:rPr>
        <w:t>יקחו</w:t>
      </w:r>
      <w:proofErr w:type="spellEnd"/>
      <w:r w:rsidR="007739CE">
        <w:rPr>
          <w:rFonts w:ascii="David" w:hAnsi="David" w:cs="David" w:hint="cs"/>
          <w:sz w:val="24"/>
          <w:szCs w:val="24"/>
          <w:rtl/>
        </w:rPr>
        <w:t xml:space="preserve"> להם את הג'יפ. זה משפיע על כולנו - זו תודעה שקיימת כשכותבים את התיק. </w:t>
      </w:r>
    </w:p>
    <w:p w:rsidR="007739CE" w:rsidRDefault="007739CE" w:rsidP="00CA7FB3">
      <w:pPr>
        <w:pStyle w:val="a4"/>
        <w:numPr>
          <w:ilvl w:val="0"/>
          <w:numId w:val="17"/>
        </w:numPr>
        <w:spacing w:after="120" w:line="360" w:lineRule="auto"/>
        <w:contextualSpacing w:val="0"/>
        <w:jc w:val="both"/>
        <w:rPr>
          <w:rFonts w:ascii="David" w:hAnsi="David" w:cs="David"/>
          <w:sz w:val="24"/>
          <w:szCs w:val="24"/>
        </w:rPr>
      </w:pPr>
      <w:r>
        <w:rPr>
          <w:rFonts w:ascii="David" w:hAnsi="David" w:cs="David" w:hint="cs"/>
          <w:sz w:val="24"/>
          <w:szCs w:val="24"/>
          <w:rtl/>
        </w:rPr>
        <w:t>כל זה ברור, אבל:</w:t>
      </w:r>
    </w:p>
    <w:p w:rsidR="007739CE" w:rsidRDefault="007739CE" w:rsidP="00CA7FB3">
      <w:pPr>
        <w:pStyle w:val="a4"/>
        <w:numPr>
          <w:ilvl w:val="1"/>
          <w:numId w:val="17"/>
        </w:numPr>
        <w:spacing w:after="120" w:line="360" w:lineRule="auto"/>
        <w:contextualSpacing w:val="0"/>
        <w:jc w:val="both"/>
        <w:rPr>
          <w:rFonts w:ascii="David" w:hAnsi="David" w:cs="David"/>
          <w:sz w:val="24"/>
          <w:szCs w:val="24"/>
        </w:rPr>
      </w:pPr>
      <w:r>
        <w:rPr>
          <w:rFonts w:ascii="David" w:hAnsi="David" w:cs="David" w:hint="cs"/>
          <w:sz w:val="24"/>
          <w:szCs w:val="24"/>
          <w:rtl/>
        </w:rPr>
        <w:lastRenderedPageBreak/>
        <w:t>לשון תקנית, ללא שגיאות כתיב</w:t>
      </w:r>
    </w:p>
    <w:p w:rsidR="007739CE" w:rsidRDefault="007739CE" w:rsidP="00CA7FB3">
      <w:pPr>
        <w:pStyle w:val="a4"/>
        <w:numPr>
          <w:ilvl w:val="1"/>
          <w:numId w:val="17"/>
        </w:numPr>
        <w:spacing w:after="120" w:line="360" w:lineRule="auto"/>
        <w:contextualSpacing w:val="0"/>
        <w:jc w:val="both"/>
        <w:rPr>
          <w:rFonts w:ascii="David" w:hAnsi="David" w:cs="David"/>
          <w:sz w:val="24"/>
          <w:szCs w:val="24"/>
        </w:rPr>
      </w:pPr>
      <w:r>
        <w:rPr>
          <w:rFonts w:ascii="David" w:hAnsi="David" w:cs="David" w:hint="cs"/>
          <w:sz w:val="24"/>
          <w:szCs w:val="24"/>
          <w:rtl/>
        </w:rPr>
        <w:t>הקפדה על ניסוח נכון, פיסוק ומספור</w:t>
      </w:r>
    </w:p>
    <w:p w:rsidR="007739CE" w:rsidRDefault="007739CE" w:rsidP="00CA7FB3">
      <w:pPr>
        <w:pStyle w:val="a4"/>
        <w:numPr>
          <w:ilvl w:val="1"/>
          <w:numId w:val="17"/>
        </w:numPr>
        <w:spacing w:after="120" w:line="360" w:lineRule="auto"/>
        <w:contextualSpacing w:val="0"/>
        <w:jc w:val="both"/>
        <w:rPr>
          <w:rFonts w:ascii="David" w:hAnsi="David" w:cs="David"/>
          <w:sz w:val="24"/>
          <w:szCs w:val="24"/>
        </w:rPr>
      </w:pPr>
      <w:r>
        <w:rPr>
          <w:rFonts w:ascii="David" w:hAnsi="David" w:cs="David" w:hint="cs"/>
          <w:sz w:val="24"/>
          <w:szCs w:val="24"/>
          <w:rtl/>
        </w:rPr>
        <w:t>ללא ביטויי סלנ</w:t>
      </w:r>
      <w:r w:rsidR="0015460D">
        <w:rPr>
          <w:rFonts w:ascii="David" w:hAnsi="David" w:cs="David" w:hint="cs"/>
          <w:sz w:val="24"/>
          <w:szCs w:val="24"/>
          <w:rtl/>
        </w:rPr>
        <w:t>ג</w:t>
      </w:r>
    </w:p>
    <w:p w:rsidR="007739CE" w:rsidRDefault="007739CE" w:rsidP="00CA7FB3">
      <w:pPr>
        <w:pStyle w:val="a4"/>
        <w:numPr>
          <w:ilvl w:val="1"/>
          <w:numId w:val="17"/>
        </w:numPr>
        <w:spacing w:after="120" w:line="360" w:lineRule="auto"/>
        <w:contextualSpacing w:val="0"/>
        <w:jc w:val="both"/>
        <w:rPr>
          <w:rFonts w:ascii="David" w:hAnsi="David" w:cs="David"/>
          <w:sz w:val="24"/>
          <w:szCs w:val="24"/>
        </w:rPr>
      </w:pPr>
      <w:r>
        <w:rPr>
          <w:rFonts w:ascii="David" w:hAnsi="David" w:cs="David" w:hint="cs"/>
          <w:sz w:val="24"/>
          <w:szCs w:val="24"/>
          <w:rtl/>
        </w:rPr>
        <w:t>עובדות, לא ראיות</w:t>
      </w:r>
    </w:p>
    <w:p w:rsidR="007739CE" w:rsidRDefault="007739CE" w:rsidP="00CA7FB3">
      <w:pPr>
        <w:pStyle w:val="a4"/>
        <w:numPr>
          <w:ilvl w:val="1"/>
          <w:numId w:val="17"/>
        </w:numPr>
        <w:spacing w:after="120" w:line="360" w:lineRule="auto"/>
        <w:contextualSpacing w:val="0"/>
        <w:jc w:val="both"/>
        <w:rPr>
          <w:rFonts w:ascii="David" w:hAnsi="David" w:cs="David"/>
          <w:sz w:val="24"/>
          <w:szCs w:val="24"/>
        </w:rPr>
      </w:pPr>
      <w:r>
        <w:rPr>
          <w:rFonts w:ascii="David" w:hAnsi="David" w:cs="David" w:hint="cs"/>
          <w:sz w:val="24"/>
          <w:szCs w:val="24"/>
          <w:rtl/>
        </w:rPr>
        <w:t>ניסוח ענייני, ללא הבעת דעה או פרשנות</w:t>
      </w:r>
    </w:p>
    <w:p w:rsidR="007739CE" w:rsidRDefault="007739CE" w:rsidP="00CA7FB3">
      <w:pPr>
        <w:pStyle w:val="a4"/>
        <w:numPr>
          <w:ilvl w:val="1"/>
          <w:numId w:val="17"/>
        </w:numPr>
        <w:spacing w:after="120" w:line="360" w:lineRule="auto"/>
        <w:contextualSpacing w:val="0"/>
        <w:jc w:val="both"/>
        <w:rPr>
          <w:rFonts w:ascii="David" w:hAnsi="David" w:cs="David"/>
          <w:sz w:val="24"/>
          <w:szCs w:val="24"/>
        </w:rPr>
      </w:pPr>
      <w:r>
        <w:rPr>
          <w:rFonts w:ascii="David" w:hAnsi="David" w:cs="David" w:hint="cs"/>
          <w:sz w:val="24"/>
          <w:szCs w:val="24"/>
          <w:rtl/>
        </w:rPr>
        <w:t xml:space="preserve">אין לכתוב בכתב האישום שום פרט אשר לא </w:t>
      </w:r>
      <w:proofErr w:type="spellStart"/>
      <w:r>
        <w:rPr>
          <w:rFonts w:ascii="David" w:hAnsi="David" w:cs="David" w:hint="cs"/>
          <w:sz w:val="24"/>
          <w:szCs w:val="24"/>
          <w:rtl/>
        </w:rPr>
        <w:t>ניתון</w:t>
      </w:r>
      <w:proofErr w:type="spellEnd"/>
      <w:r>
        <w:rPr>
          <w:rFonts w:ascii="David" w:hAnsi="David" w:cs="David" w:hint="cs"/>
          <w:sz w:val="24"/>
          <w:szCs w:val="24"/>
          <w:rtl/>
        </w:rPr>
        <w:t xml:space="preserve"> להוכיח בראיות קבילות וגלויות</w:t>
      </w:r>
    </w:p>
    <w:p w:rsidR="007739CE" w:rsidRDefault="007739CE" w:rsidP="00CA7FB3">
      <w:pPr>
        <w:pStyle w:val="a4"/>
        <w:numPr>
          <w:ilvl w:val="1"/>
          <w:numId w:val="17"/>
        </w:numPr>
        <w:spacing w:after="120" w:line="360" w:lineRule="auto"/>
        <w:contextualSpacing w:val="0"/>
        <w:jc w:val="both"/>
        <w:rPr>
          <w:rFonts w:ascii="David" w:hAnsi="David" w:cs="David"/>
          <w:sz w:val="24"/>
          <w:szCs w:val="24"/>
        </w:rPr>
      </w:pPr>
      <w:r>
        <w:rPr>
          <w:rFonts w:ascii="David" w:hAnsi="David" w:cs="David" w:hint="cs"/>
          <w:sz w:val="24"/>
          <w:szCs w:val="24"/>
          <w:rtl/>
        </w:rPr>
        <w:t xml:space="preserve">בלי טריקים ובלי שטיקים, לא לשכוח את הגנת הנאשם - </w:t>
      </w:r>
      <w:r w:rsidR="000741B0">
        <w:rPr>
          <w:rFonts w:ascii="David" w:hAnsi="David" w:cs="David" w:hint="cs"/>
          <w:sz w:val="24"/>
          <w:szCs w:val="24"/>
          <w:rtl/>
        </w:rPr>
        <w:t xml:space="preserve">נציין את האירוע כמו שהוא, ללא נקיטת עמדה. לא משחירים את הנאשם, לא כותבים דעה, אלא מביאים לבית המשפט את האירוע כמו שהוא. </w:t>
      </w:r>
    </w:p>
    <w:p w:rsidR="000741B0" w:rsidRDefault="00824CAE" w:rsidP="00CA7FB3">
      <w:pPr>
        <w:pStyle w:val="a4"/>
        <w:numPr>
          <w:ilvl w:val="0"/>
          <w:numId w:val="17"/>
        </w:numPr>
        <w:spacing w:after="120" w:line="360" w:lineRule="auto"/>
        <w:contextualSpacing w:val="0"/>
        <w:jc w:val="both"/>
        <w:rPr>
          <w:rFonts w:ascii="David" w:hAnsi="David" w:cs="David"/>
          <w:sz w:val="24"/>
          <w:szCs w:val="24"/>
        </w:rPr>
      </w:pPr>
      <w:r>
        <w:rPr>
          <w:rFonts w:ascii="David" w:hAnsi="David" w:cs="David" w:hint="cs"/>
          <w:sz w:val="24"/>
          <w:szCs w:val="24"/>
          <w:rtl/>
        </w:rPr>
        <w:t xml:space="preserve">דוגמא -כתב אישום על עבירות נגד קשישים, כתב אישום ארוך מאוד, אבל כלל הרבה מאוד שגיאות כתיב, פיסוק ושגיאות כאלה ואחרות. בית המשפט אומר שאלה לא רק שגיאות הגהה ופיסוק, אלא שגיאות מהותיות שהנאשמת הורשעה שבע התפרצויות, למרות שהראיות מצביעות על שמונה פריצות. (ת"פ 4215-03015 שלום ת"א). </w:t>
      </w:r>
    </w:p>
    <w:p w:rsidR="007E396D" w:rsidRPr="007E396D" w:rsidRDefault="007E396D" w:rsidP="00CA7FB3">
      <w:pPr>
        <w:pStyle w:val="a4"/>
        <w:spacing w:after="120" w:line="360" w:lineRule="auto"/>
        <w:ind w:left="302"/>
        <w:contextualSpacing w:val="0"/>
        <w:jc w:val="both"/>
        <w:rPr>
          <w:rFonts w:ascii="David" w:hAnsi="David" w:cs="David"/>
          <w:sz w:val="24"/>
          <w:szCs w:val="24"/>
          <w:u w:val="single"/>
        </w:rPr>
      </w:pPr>
      <w:r w:rsidRPr="007E396D">
        <w:rPr>
          <w:rFonts w:ascii="David" w:hAnsi="David" w:cs="David" w:hint="cs"/>
          <w:sz w:val="24"/>
          <w:szCs w:val="24"/>
          <w:u w:val="single"/>
          <w:rtl/>
        </w:rPr>
        <w:t>החלק הראשון של כתב האישום:</w:t>
      </w:r>
    </w:p>
    <w:p w:rsidR="00824CAE" w:rsidRDefault="007E396D" w:rsidP="00CA7FB3">
      <w:pPr>
        <w:pStyle w:val="a4"/>
        <w:numPr>
          <w:ilvl w:val="0"/>
          <w:numId w:val="18"/>
        </w:numPr>
        <w:spacing w:after="120" w:line="360" w:lineRule="auto"/>
        <w:contextualSpacing w:val="0"/>
        <w:jc w:val="both"/>
        <w:rPr>
          <w:rFonts w:ascii="David" w:hAnsi="David" w:cs="David"/>
          <w:sz w:val="24"/>
          <w:szCs w:val="24"/>
        </w:rPr>
      </w:pPr>
      <w:r>
        <w:rPr>
          <w:rFonts w:ascii="David" w:hAnsi="David" w:cs="David" w:hint="cs"/>
          <w:sz w:val="24"/>
          <w:szCs w:val="24"/>
          <w:rtl/>
        </w:rPr>
        <w:t>כותרת כתב האישום (לרוב תכתב במערכת טכנית כדי למנוע שגיאות):</w:t>
      </w:r>
    </w:p>
    <w:p w:rsidR="007E396D" w:rsidRDefault="007E396D" w:rsidP="00CA7FB3">
      <w:pPr>
        <w:pStyle w:val="a4"/>
        <w:numPr>
          <w:ilvl w:val="1"/>
          <w:numId w:val="18"/>
        </w:numPr>
        <w:spacing w:after="120" w:line="360" w:lineRule="auto"/>
        <w:contextualSpacing w:val="0"/>
        <w:jc w:val="both"/>
        <w:rPr>
          <w:rFonts w:ascii="David" w:hAnsi="David" w:cs="David"/>
          <w:sz w:val="24"/>
          <w:szCs w:val="24"/>
        </w:rPr>
      </w:pPr>
      <w:r>
        <w:rPr>
          <w:rFonts w:ascii="David" w:hAnsi="David" w:cs="David" w:hint="cs"/>
          <w:sz w:val="24"/>
          <w:szCs w:val="24"/>
          <w:rtl/>
        </w:rPr>
        <w:t>מספר תיק הפלא</w:t>
      </w:r>
    </w:p>
    <w:p w:rsidR="007E396D" w:rsidRDefault="007E396D" w:rsidP="00CA7FB3">
      <w:pPr>
        <w:pStyle w:val="a4"/>
        <w:numPr>
          <w:ilvl w:val="1"/>
          <w:numId w:val="18"/>
        </w:numPr>
        <w:spacing w:after="120" w:line="360" w:lineRule="auto"/>
        <w:contextualSpacing w:val="0"/>
        <w:jc w:val="both"/>
        <w:rPr>
          <w:rFonts w:ascii="David" w:hAnsi="David" w:cs="David"/>
          <w:sz w:val="24"/>
          <w:szCs w:val="24"/>
        </w:rPr>
      </w:pPr>
      <w:r>
        <w:rPr>
          <w:rFonts w:ascii="David" w:hAnsi="David" w:cs="David" w:hint="cs"/>
          <w:sz w:val="24"/>
          <w:szCs w:val="24"/>
          <w:rtl/>
        </w:rPr>
        <w:t>שם בית המשפט , מיקומו, המותב</w:t>
      </w:r>
    </w:p>
    <w:p w:rsidR="007E396D" w:rsidRDefault="007E396D" w:rsidP="00CA7FB3">
      <w:pPr>
        <w:pStyle w:val="a4"/>
        <w:numPr>
          <w:ilvl w:val="1"/>
          <w:numId w:val="18"/>
        </w:numPr>
        <w:spacing w:after="120" w:line="360" w:lineRule="auto"/>
        <w:contextualSpacing w:val="0"/>
        <w:jc w:val="both"/>
        <w:rPr>
          <w:rFonts w:ascii="David" w:hAnsi="David" w:cs="David"/>
          <w:sz w:val="24"/>
          <w:szCs w:val="24"/>
        </w:rPr>
      </w:pPr>
      <w:r>
        <w:rPr>
          <w:rFonts w:ascii="David" w:hAnsi="David" w:cs="David" w:hint="cs"/>
          <w:sz w:val="24"/>
          <w:szCs w:val="24"/>
          <w:rtl/>
        </w:rPr>
        <w:t>התביעה - מי היא?</w:t>
      </w:r>
    </w:p>
    <w:p w:rsidR="007E396D" w:rsidRDefault="007E396D" w:rsidP="00CA7FB3">
      <w:pPr>
        <w:pStyle w:val="a4"/>
        <w:numPr>
          <w:ilvl w:val="1"/>
          <w:numId w:val="18"/>
        </w:numPr>
        <w:spacing w:after="120" w:line="360" w:lineRule="auto"/>
        <w:contextualSpacing w:val="0"/>
        <w:jc w:val="both"/>
        <w:rPr>
          <w:rFonts w:ascii="David" w:hAnsi="David" w:cs="David"/>
          <w:sz w:val="24"/>
          <w:szCs w:val="24"/>
        </w:rPr>
      </w:pPr>
      <w:r>
        <w:rPr>
          <w:rFonts w:ascii="David" w:hAnsi="David" w:cs="David" w:hint="cs"/>
          <w:sz w:val="24"/>
          <w:szCs w:val="24"/>
          <w:rtl/>
        </w:rPr>
        <w:t>הנאשם: מי הוא? פרטיו? כתובתו הרלוונטית ומספר הטלפון שלו</w:t>
      </w:r>
    </w:p>
    <w:p w:rsidR="007E396D" w:rsidRDefault="007E396D" w:rsidP="00CA7FB3">
      <w:pPr>
        <w:pStyle w:val="a4"/>
        <w:numPr>
          <w:ilvl w:val="1"/>
          <w:numId w:val="18"/>
        </w:numPr>
        <w:spacing w:after="120" w:line="360" w:lineRule="auto"/>
        <w:contextualSpacing w:val="0"/>
        <w:jc w:val="both"/>
        <w:rPr>
          <w:rFonts w:ascii="David" w:hAnsi="David" w:cs="David"/>
          <w:sz w:val="24"/>
          <w:szCs w:val="24"/>
        </w:rPr>
      </w:pPr>
      <w:r>
        <w:rPr>
          <w:rFonts w:ascii="David" w:hAnsi="David" w:cs="David" w:hint="cs"/>
          <w:sz w:val="24"/>
          <w:szCs w:val="24"/>
          <w:rtl/>
        </w:rPr>
        <w:t>האם קטין/בגיר? פרטי ההורים</w:t>
      </w:r>
    </w:p>
    <w:p w:rsidR="007E396D" w:rsidRDefault="007E396D" w:rsidP="00CA7FB3">
      <w:pPr>
        <w:pStyle w:val="a4"/>
        <w:numPr>
          <w:ilvl w:val="1"/>
          <w:numId w:val="18"/>
        </w:numPr>
        <w:spacing w:after="120" w:line="360" w:lineRule="auto"/>
        <w:contextualSpacing w:val="0"/>
        <w:jc w:val="both"/>
        <w:rPr>
          <w:rFonts w:ascii="David" w:hAnsi="David" w:cs="David"/>
          <w:sz w:val="24"/>
          <w:szCs w:val="24"/>
        </w:rPr>
      </w:pPr>
      <w:r>
        <w:rPr>
          <w:rFonts w:ascii="David" w:hAnsi="David" w:cs="David" w:hint="cs"/>
          <w:sz w:val="24"/>
          <w:szCs w:val="24"/>
          <w:rtl/>
        </w:rPr>
        <w:t>מספר נאשמים? מה סדרם? האם כל הנאשמים בכתב אישום אחד? סרטון הקטטה למשל  - האם מאשימים כל אדם בכתב אישום נפרד או שמאשימים כמה נאשמים בכתב אישום אחד. למה זה חשו? אולי מצד אחד שכל אדם יקבל את יומו בבית המשפט</w:t>
      </w:r>
      <w:r w:rsidR="0015460D">
        <w:rPr>
          <w:rFonts w:ascii="David" w:hAnsi="David" w:cs="David" w:hint="cs"/>
          <w:sz w:val="24"/>
          <w:szCs w:val="24"/>
          <w:rtl/>
        </w:rPr>
        <w:t xml:space="preserve">. שאלה שתמיד תהיה </w:t>
      </w:r>
      <w:proofErr w:type="spellStart"/>
      <w:r w:rsidR="0015460D">
        <w:rPr>
          <w:rFonts w:ascii="David" w:hAnsi="David" w:cs="David" w:hint="cs"/>
          <w:sz w:val="24"/>
          <w:szCs w:val="24"/>
          <w:rtl/>
        </w:rPr>
        <w:t>תלויית</w:t>
      </w:r>
      <w:proofErr w:type="spellEnd"/>
      <w:r w:rsidR="0015460D">
        <w:rPr>
          <w:rFonts w:ascii="David" w:hAnsi="David" w:cs="David" w:hint="cs"/>
          <w:sz w:val="24"/>
          <w:szCs w:val="24"/>
          <w:rtl/>
        </w:rPr>
        <w:t xml:space="preserve"> תיק. ראשי תיבות של </w:t>
      </w:r>
      <w:proofErr w:type="spellStart"/>
      <w:r w:rsidR="0015460D" w:rsidRPr="0015460D">
        <w:rPr>
          <w:rFonts w:ascii="David" w:hAnsi="David" w:cs="David" w:hint="cs"/>
          <w:b/>
          <w:bCs/>
          <w:sz w:val="24"/>
          <w:szCs w:val="24"/>
          <w:rtl/>
        </w:rPr>
        <w:t>פל"א</w:t>
      </w:r>
      <w:proofErr w:type="spellEnd"/>
      <w:r w:rsidR="0015460D" w:rsidRPr="0015460D">
        <w:rPr>
          <w:rFonts w:ascii="David" w:hAnsi="David" w:cs="David" w:hint="cs"/>
          <w:b/>
          <w:bCs/>
          <w:sz w:val="24"/>
          <w:szCs w:val="24"/>
          <w:rtl/>
        </w:rPr>
        <w:t>:  פלילי לאדם.</w:t>
      </w:r>
      <w:r w:rsidR="0015460D">
        <w:rPr>
          <w:rFonts w:ascii="David" w:hAnsi="David" w:cs="David" w:hint="cs"/>
          <w:sz w:val="24"/>
          <w:szCs w:val="24"/>
          <w:rtl/>
        </w:rPr>
        <w:t xml:space="preserve"> </w:t>
      </w:r>
      <w:proofErr w:type="spellStart"/>
      <w:r w:rsidR="0015460D">
        <w:rPr>
          <w:rFonts w:ascii="David" w:hAnsi="David" w:cs="David" w:hint="cs"/>
          <w:sz w:val="24"/>
          <w:szCs w:val="24"/>
          <w:rtl/>
        </w:rPr>
        <w:t>מב"ד</w:t>
      </w:r>
      <w:proofErr w:type="spellEnd"/>
      <w:r w:rsidR="0015460D">
        <w:rPr>
          <w:rFonts w:ascii="David" w:hAnsi="David" w:cs="David" w:hint="cs"/>
          <w:sz w:val="24"/>
          <w:szCs w:val="24"/>
          <w:rtl/>
        </w:rPr>
        <w:t xml:space="preserve"> : </w:t>
      </w:r>
      <w:proofErr w:type="spellStart"/>
      <w:r w:rsidR="0015460D">
        <w:rPr>
          <w:rFonts w:ascii="David" w:hAnsi="David" w:cs="David" w:hint="cs"/>
          <w:sz w:val="24"/>
          <w:szCs w:val="24"/>
          <w:rtl/>
        </w:rPr>
        <w:t>מתין</w:t>
      </w:r>
      <w:proofErr w:type="spellEnd"/>
      <w:r w:rsidR="0015460D">
        <w:rPr>
          <w:rFonts w:ascii="David" w:hAnsi="David" w:cs="David" w:hint="cs"/>
          <w:sz w:val="24"/>
          <w:szCs w:val="24"/>
          <w:rtl/>
        </w:rPr>
        <w:t xml:space="preserve"> לבירור דינו, תיק שיש בו חשודים ועדיין לא התקבלה בו החלטה. </w:t>
      </w:r>
    </w:p>
    <w:p w:rsidR="0015460D" w:rsidRDefault="0015460D" w:rsidP="00CA7FB3">
      <w:pPr>
        <w:pStyle w:val="a4"/>
        <w:numPr>
          <w:ilvl w:val="0"/>
          <w:numId w:val="18"/>
        </w:numPr>
        <w:spacing w:after="120" w:line="360" w:lineRule="auto"/>
        <w:jc w:val="both"/>
        <w:rPr>
          <w:rFonts w:ascii="David" w:hAnsi="David" w:cs="David"/>
          <w:sz w:val="24"/>
          <w:szCs w:val="24"/>
        </w:rPr>
      </w:pPr>
      <w:r w:rsidRPr="0015460D">
        <w:rPr>
          <w:rFonts w:ascii="David" w:hAnsi="David" w:cs="David" w:hint="cs"/>
          <w:sz w:val="24"/>
          <w:szCs w:val="24"/>
          <w:rtl/>
        </w:rPr>
        <w:t>החלק השני של כתב האישום: פרק א' העובדות</w:t>
      </w:r>
    </w:p>
    <w:p w:rsidR="0015460D" w:rsidRDefault="0015460D" w:rsidP="00CA7FB3">
      <w:pPr>
        <w:pStyle w:val="a4"/>
        <w:numPr>
          <w:ilvl w:val="1"/>
          <w:numId w:val="18"/>
        </w:numPr>
        <w:spacing w:after="120" w:line="360" w:lineRule="auto"/>
        <w:jc w:val="both"/>
        <w:rPr>
          <w:rFonts w:ascii="David" w:hAnsi="David" w:cs="David"/>
          <w:sz w:val="24"/>
          <w:szCs w:val="24"/>
        </w:rPr>
      </w:pPr>
      <w:r>
        <w:rPr>
          <w:rFonts w:ascii="David" w:hAnsi="David" w:cs="David" w:hint="cs"/>
          <w:sz w:val="24"/>
          <w:szCs w:val="24"/>
          <w:rtl/>
        </w:rPr>
        <w:t>ספרו את הסיפור - זהו הנרטיב שישלוט בכל ההליך.</w:t>
      </w:r>
    </w:p>
    <w:p w:rsidR="00CB34B3" w:rsidRPr="00CB34B3" w:rsidRDefault="00CB34B3" w:rsidP="00CA7FB3">
      <w:pPr>
        <w:pStyle w:val="a4"/>
        <w:spacing w:after="120" w:line="360" w:lineRule="auto"/>
        <w:ind w:left="1382"/>
        <w:jc w:val="both"/>
        <w:rPr>
          <w:rFonts w:ascii="David" w:hAnsi="David" w:cs="David"/>
          <w:b/>
          <w:bCs/>
          <w:sz w:val="24"/>
          <w:szCs w:val="24"/>
        </w:rPr>
      </w:pPr>
      <w:r>
        <w:rPr>
          <w:rFonts w:ascii="David" w:hAnsi="David" w:cs="David" w:hint="cs"/>
          <w:sz w:val="24"/>
          <w:szCs w:val="24"/>
          <w:rtl/>
        </w:rPr>
        <w:t xml:space="preserve">חלק כללי: מטרתו, תחילת סיפור המעשה. מניעת חזרות. בדרך כלל, נסיבות הרלוונטיות לכל האישומים: רקע לאירוע, סכסוך קודם, היכרות בין הדמויות, תיאור מקום התרחשות האירוע, תחימת תקופה, ביאור מושגים רלוונטיים, תיאור פעילות משטרתית רלוונטית, תיאור אירועים קודמים, מאפיינים רלוונטיים של הנאשם, מאפיינים מיוחדים של זמן או מקום. </w:t>
      </w:r>
      <w:r>
        <w:rPr>
          <w:rFonts w:ascii="David" w:hAnsi="David" w:cs="David" w:hint="cs"/>
          <w:b/>
          <w:bCs/>
          <w:sz w:val="24"/>
          <w:szCs w:val="24"/>
          <w:rtl/>
        </w:rPr>
        <w:t xml:space="preserve">החלק הכללי הינו חלק בלתי נפרד מכל אישום ואישם גם אותו יש להוכיח. </w:t>
      </w:r>
    </w:p>
    <w:p w:rsidR="0015460D" w:rsidRDefault="0015460D" w:rsidP="00CA7FB3">
      <w:pPr>
        <w:pStyle w:val="a4"/>
        <w:numPr>
          <w:ilvl w:val="1"/>
          <w:numId w:val="18"/>
        </w:numPr>
        <w:spacing w:after="120" w:line="360" w:lineRule="auto"/>
        <w:jc w:val="both"/>
        <w:rPr>
          <w:rFonts w:ascii="David" w:hAnsi="David" w:cs="David"/>
          <w:sz w:val="24"/>
          <w:szCs w:val="24"/>
        </w:rPr>
      </w:pPr>
      <w:r>
        <w:rPr>
          <w:rFonts w:ascii="David" w:hAnsi="David" w:cs="David" w:hint="cs"/>
          <w:sz w:val="24"/>
          <w:szCs w:val="24"/>
          <w:rtl/>
        </w:rPr>
        <w:lastRenderedPageBreak/>
        <w:t>לא יותר מדי ולא פחות מדי, לפרט בדיוק מה שצריך. צריך להיות מפוקסים לנקודת האיזון</w:t>
      </w:r>
    </w:p>
    <w:p w:rsidR="0015460D" w:rsidRDefault="0015460D" w:rsidP="00CA7FB3">
      <w:pPr>
        <w:pStyle w:val="a4"/>
        <w:numPr>
          <w:ilvl w:val="1"/>
          <w:numId w:val="18"/>
        </w:numPr>
        <w:spacing w:after="120" w:line="360" w:lineRule="auto"/>
        <w:jc w:val="both"/>
        <w:rPr>
          <w:rFonts w:ascii="David" w:hAnsi="David" w:cs="David"/>
          <w:sz w:val="24"/>
          <w:szCs w:val="24"/>
        </w:rPr>
      </w:pPr>
      <w:r>
        <w:rPr>
          <w:rFonts w:ascii="David" w:hAnsi="David" w:cs="David" w:hint="cs"/>
          <w:sz w:val="24"/>
          <w:szCs w:val="24"/>
          <w:rtl/>
        </w:rPr>
        <w:t xml:space="preserve">אין להשחיר את הנאשם - לא כותבים שום דבר על </w:t>
      </w:r>
      <w:proofErr w:type="spellStart"/>
      <w:r>
        <w:rPr>
          <w:rFonts w:ascii="David" w:hAnsi="David" w:cs="David" w:hint="cs"/>
          <w:sz w:val="24"/>
          <w:szCs w:val="24"/>
          <w:rtl/>
        </w:rPr>
        <w:t>הסתבכויות</w:t>
      </w:r>
      <w:proofErr w:type="spellEnd"/>
      <w:r>
        <w:rPr>
          <w:rFonts w:ascii="David" w:hAnsi="David" w:cs="David" w:hint="cs"/>
          <w:sz w:val="24"/>
          <w:szCs w:val="24"/>
          <w:rtl/>
        </w:rPr>
        <w:t xml:space="preserve"> קודמות אם קיימות/בגידה באישה/מעשיו/פרטים שיכולים או אפילו אם יש להם פוטנציאל לגרום לבית המשפט להתייחס לנאשם בצורה כזו או אחרת. העובדה היחידה הרלוונטית היא שהנאשם עבר עבירה פלילית. </w:t>
      </w:r>
    </w:p>
    <w:p w:rsidR="0015460D" w:rsidRDefault="0015460D" w:rsidP="00CA7FB3">
      <w:pPr>
        <w:pStyle w:val="a4"/>
        <w:numPr>
          <w:ilvl w:val="1"/>
          <w:numId w:val="18"/>
        </w:numPr>
        <w:spacing w:after="120" w:line="360" w:lineRule="auto"/>
        <w:jc w:val="both"/>
        <w:rPr>
          <w:rFonts w:ascii="David" w:hAnsi="David" w:cs="David"/>
          <w:sz w:val="24"/>
          <w:szCs w:val="24"/>
        </w:rPr>
      </w:pPr>
      <w:r>
        <w:rPr>
          <w:rFonts w:ascii="David" w:hAnsi="David" w:cs="David" w:hint="cs"/>
          <w:sz w:val="24"/>
          <w:szCs w:val="24"/>
          <w:rtl/>
        </w:rPr>
        <w:t xml:space="preserve">יש לשמו על זכויות נפגעים ועדים.  ללא כתיבת שם של קטין אלא ראשי תיבות, אם יש מישהו שלא נוח לו להופיע בכתב האישום, יופיעו ראשי התיבות שלו. (למשל: אנשים שהפיצו כדורי ויאגרה מזויפים, אבל אנשים מן השורה שניסו לכתוב ויאגרה בצורה מסודרת, וביקשו לכתוב אותם בכתב האישום כעדי תביעה, אבל יש אנשים שלא רוצים שהשם שלהם יופיע ברשימת העדי כמי שקנה כדורי ויאגרה). </w:t>
      </w:r>
    </w:p>
    <w:p w:rsidR="0015460D" w:rsidRDefault="0015460D" w:rsidP="00CA7FB3">
      <w:pPr>
        <w:pStyle w:val="a4"/>
        <w:numPr>
          <w:ilvl w:val="1"/>
          <w:numId w:val="18"/>
        </w:numPr>
        <w:spacing w:after="120" w:line="360" w:lineRule="auto"/>
        <w:jc w:val="both"/>
        <w:rPr>
          <w:rFonts w:ascii="David" w:hAnsi="David" w:cs="David"/>
          <w:sz w:val="24"/>
          <w:szCs w:val="24"/>
        </w:rPr>
      </w:pPr>
      <w:r>
        <w:rPr>
          <w:rFonts w:ascii="David" w:hAnsi="David" w:cs="David" w:hint="cs"/>
          <w:sz w:val="24"/>
          <w:szCs w:val="24"/>
          <w:rtl/>
        </w:rPr>
        <w:t xml:space="preserve">ניסוח עובדות  - חייב להיות אל מול הוראות החיקוק הרלוונטיות. תמיד צריך להסתכל בהוראות החוק לבדוק את האלמנטים. הוראת החיקוק חייבת להיות מול העיניים. </w:t>
      </w:r>
    </w:p>
    <w:p w:rsidR="00CB34B3" w:rsidRDefault="00CB34B3" w:rsidP="00CA7FB3">
      <w:pPr>
        <w:pStyle w:val="a4"/>
        <w:spacing w:after="120" w:line="360" w:lineRule="auto"/>
        <w:ind w:left="662"/>
        <w:jc w:val="both"/>
        <w:rPr>
          <w:rFonts w:ascii="David" w:hAnsi="David" w:cs="David"/>
          <w:sz w:val="24"/>
          <w:szCs w:val="24"/>
          <w:rtl/>
        </w:rPr>
      </w:pPr>
      <w:r>
        <w:rPr>
          <w:rFonts w:ascii="David" w:hAnsi="David" w:cs="David" w:hint="cs"/>
          <w:sz w:val="24"/>
          <w:szCs w:val="24"/>
          <w:rtl/>
        </w:rPr>
        <w:t xml:space="preserve">צירוף נאשמים: ס' 87 לחסד"פ - מה הקשר ביניהם? צדדים לעבירה, נאשמים בפרשה אחת, שיקולי זמן ויעילות, מצב הראיות, האם מפלילים אחת את השני? במקרה כזה נביא בחשבון שיקולים כאלה, אולי לא יהיה נכון להעמיד אותם יחד לדין.  קטין + בוגר. </w:t>
      </w:r>
    </w:p>
    <w:p w:rsidR="00CB34B3" w:rsidRDefault="00CB34B3" w:rsidP="00CA7FB3">
      <w:pPr>
        <w:pStyle w:val="a4"/>
        <w:spacing w:after="120" w:line="360" w:lineRule="auto"/>
        <w:ind w:left="662"/>
        <w:jc w:val="both"/>
        <w:rPr>
          <w:rFonts w:ascii="David" w:hAnsi="David" w:cs="David"/>
          <w:sz w:val="24"/>
          <w:szCs w:val="24"/>
          <w:rtl/>
        </w:rPr>
      </w:pPr>
    </w:p>
    <w:p w:rsidR="00CB34B3" w:rsidRDefault="00CB34B3" w:rsidP="00CA7FB3">
      <w:pPr>
        <w:pStyle w:val="a4"/>
        <w:spacing w:after="120" w:line="360" w:lineRule="auto"/>
        <w:ind w:left="662"/>
        <w:jc w:val="both"/>
        <w:rPr>
          <w:rFonts w:ascii="David" w:hAnsi="David" w:cs="David"/>
          <w:sz w:val="24"/>
          <w:szCs w:val="24"/>
          <w:rtl/>
        </w:rPr>
      </w:pPr>
      <w:r>
        <w:rPr>
          <w:rFonts w:ascii="David" w:hAnsi="David" w:cs="David" w:hint="cs"/>
          <w:sz w:val="24"/>
          <w:szCs w:val="24"/>
          <w:rtl/>
        </w:rPr>
        <w:t>חלוקה לאישומים - תיק אחד:</w:t>
      </w:r>
    </w:p>
    <w:p w:rsidR="00CB34B3" w:rsidRDefault="00CB34B3" w:rsidP="00CA7FB3">
      <w:pPr>
        <w:pStyle w:val="a4"/>
        <w:numPr>
          <w:ilvl w:val="2"/>
          <w:numId w:val="10"/>
        </w:numPr>
        <w:spacing w:after="120" w:line="360" w:lineRule="auto"/>
        <w:jc w:val="both"/>
        <w:rPr>
          <w:rFonts w:ascii="David" w:hAnsi="David" w:cs="David"/>
          <w:sz w:val="24"/>
          <w:szCs w:val="24"/>
        </w:rPr>
      </w:pPr>
      <w:r>
        <w:rPr>
          <w:rFonts w:ascii="David" w:hAnsi="David" w:cs="David" w:hint="cs"/>
          <w:sz w:val="24"/>
          <w:szCs w:val="24"/>
          <w:rtl/>
        </w:rPr>
        <w:t xml:space="preserve">מהו אירוע? עדיף אישומים שונים לאירועים שונים. (לכתוב שאישה עברה אלימות יום יומית , אול להפריד אירועים שונים (בעיטה, איום) בכל אישום. גנב שפרץ בלילה לבניין - פריצה לכל דירה, או בלילה הזה. </w:t>
      </w:r>
      <w:r>
        <w:rPr>
          <w:rFonts w:ascii="David" w:hAnsi="David" w:cs="David" w:hint="cs"/>
          <w:b/>
          <w:bCs/>
          <w:sz w:val="24"/>
          <w:szCs w:val="24"/>
          <w:rtl/>
        </w:rPr>
        <w:t xml:space="preserve">לא מדובר בכמה כתבי אישום, אלא בכתב אישום אחד שיש בו </w:t>
      </w:r>
      <w:proofErr w:type="spellStart"/>
      <w:r>
        <w:rPr>
          <w:rFonts w:ascii="David" w:hAnsi="David" w:cs="David" w:hint="cs"/>
          <w:b/>
          <w:bCs/>
          <w:sz w:val="24"/>
          <w:szCs w:val="24"/>
          <w:rtl/>
        </w:rPr>
        <w:t>ישה</w:t>
      </w:r>
      <w:proofErr w:type="spellEnd"/>
      <w:r>
        <w:rPr>
          <w:rFonts w:ascii="David" w:hAnsi="David" w:cs="David" w:hint="cs"/>
          <w:b/>
          <w:bCs/>
          <w:sz w:val="24"/>
          <w:szCs w:val="24"/>
          <w:rtl/>
        </w:rPr>
        <w:t xml:space="preserve"> אישומים. כתב אישום אחד שיהיה מחולק לאירועים. מצב שכיח בו אדם לוקח אלה ודופק רכבים באלה. כתב אישום של חברה במזיד ברכב. האם גם פה היינו עושים מספר אישומים? תלוי תיק. שאלה של שאלות מהותיות שמנסות לזהות את האינטרס המוגן. נוטים </w:t>
      </w:r>
      <w:proofErr w:type="spellStart"/>
      <w:r>
        <w:rPr>
          <w:rFonts w:ascii="David" w:hAnsi="David" w:cs="David" w:hint="cs"/>
          <w:b/>
          <w:bCs/>
          <w:sz w:val="24"/>
          <w:szCs w:val="24"/>
          <w:rtl/>
        </w:rPr>
        <w:t>לליחד</w:t>
      </w:r>
      <w:proofErr w:type="spellEnd"/>
      <w:r>
        <w:rPr>
          <w:rFonts w:ascii="David" w:hAnsi="David" w:cs="David" w:hint="cs"/>
          <w:b/>
          <w:bCs/>
          <w:sz w:val="24"/>
          <w:szCs w:val="24"/>
          <w:rtl/>
        </w:rPr>
        <w:t xml:space="preserve"> אישום לכל אירוע בעבירות אלימות - ולא אישום כללי. אבל ככל שמרגישים </w:t>
      </w:r>
      <w:proofErr w:type="spellStart"/>
      <w:r>
        <w:rPr>
          <w:rFonts w:ascii="David" w:hAnsi="David" w:cs="David" w:hint="cs"/>
          <w:b/>
          <w:bCs/>
          <w:sz w:val="24"/>
          <w:szCs w:val="24"/>
          <w:rtl/>
        </w:rPr>
        <w:t>שחוזירים</w:t>
      </w:r>
      <w:proofErr w:type="spellEnd"/>
      <w:r>
        <w:rPr>
          <w:rFonts w:ascii="David" w:hAnsi="David" w:cs="David" w:hint="cs"/>
          <w:b/>
          <w:bCs/>
          <w:sz w:val="24"/>
          <w:szCs w:val="24"/>
          <w:rtl/>
        </w:rPr>
        <w:t xml:space="preserve"> שוב ושוב באותו מדרג של עבירות בעבירות קלות או רכוש, אולי נבחר לכתוב אישום אחד שיש בו ריבוי של עבירות. המבחן אם להפריד נקבע בפס"ד ג'אבר - אם יש רצף פעולות שלא ניתנות להפרדה, אזי זה יהיה אירוע אחד ולא אירועים נפרדים. מבחן הקשר ההדוק - השופטת פס"ד ג'אבר</w:t>
      </w:r>
      <w:r w:rsidR="00F41A33">
        <w:rPr>
          <w:rFonts w:ascii="David" w:hAnsi="David" w:cs="David" w:hint="cs"/>
          <w:b/>
          <w:bCs/>
          <w:sz w:val="24"/>
          <w:szCs w:val="24"/>
          <w:rtl/>
        </w:rPr>
        <w:t xml:space="preserve">. </w:t>
      </w:r>
    </w:p>
    <w:p w:rsidR="00CB34B3" w:rsidRDefault="00CB34B3" w:rsidP="00CA7FB3">
      <w:pPr>
        <w:pStyle w:val="a4"/>
        <w:numPr>
          <w:ilvl w:val="2"/>
          <w:numId w:val="10"/>
        </w:numPr>
        <w:spacing w:after="120" w:line="360" w:lineRule="auto"/>
        <w:jc w:val="both"/>
        <w:rPr>
          <w:rFonts w:ascii="David" w:hAnsi="David" w:cs="David"/>
          <w:sz w:val="24"/>
          <w:szCs w:val="24"/>
        </w:rPr>
      </w:pPr>
      <w:r>
        <w:rPr>
          <w:rFonts w:ascii="David" w:hAnsi="David" w:cs="David" w:hint="cs"/>
          <w:sz w:val="24"/>
          <w:szCs w:val="24"/>
          <w:rtl/>
        </w:rPr>
        <w:t>מבחן צורני - עובדתי: ככל שניתן להפריד בין האירועים (זמן, מקום, קורבן)</w:t>
      </w:r>
    </w:p>
    <w:p w:rsidR="00CB34B3" w:rsidRDefault="00CB34B3" w:rsidP="00CA7FB3">
      <w:pPr>
        <w:pStyle w:val="a4"/>
        <w:numPr>
          <w:ilvl w:val="2"/>
          <w:numId w:val="10"/>
        </w:numPr>
        <w:spacing w:after="120" w:line="360" w:lineRule="auto"/>
        <w:jc w:val="both"/>
        <w:rPr>
          <w:rFonts w:ascii="David" w:hAnsi="David" w:cs="David"/>
          <w:sz w:val="24"/>
          <w:szCs w:val="24"/>
        </w:rPr>
      </w:pPr>
      <w:r>
        <w:rPr>
          <w:rFonts w:ascii="David" w:hAnsi="David" w:cs="David" w:hint="cs"/>
          <w:sz w:val="24"/>
          <w:szCs w:val="24"/>
          <w:rtl/>
        </w:rPr>
        <w:t xml:space="preserve">מבחן מוסרי - מהותי - זיהוי האינטרס המוגן. ככל שהעבירות חמורות יותר - </w:t>
      </w:r>
      <w:proofErr w:type="spellStart"/>
      <w:r>
        <w:rPr>
          <w:rFonts w:ascii="David" w:hAnsi="David" w:cs="David" w:hint="cs"/>
          <w:sz w:val="24"/>
          <w:szCs w:val="24"/>
          <w:rtl/>
        </w:rPr>
        <w:t>נטיה</w:t>
      </w:r>
      <w:proofErr w:type="spellEnd"/>
      <w:r>
        <w:rPr>
          <w:rFonts w:ascii="David" w:hAnsi="David" w:cs="David" w:hint="cs"/>
          <w:sz w:val="24"/>
          <w:szCs w:val="24"/>
          <w:rtl/>
        </w:rPr>
        <w:t xml:space="preserve"> להפריד. </w:t>
      </w:r>
    </w:p>
    <w:p w:rsidR="00F41A33" w:rsidRDefault="00F41A33" w:rsidP="00CA7FB3">
      <w:pPr>
        <w:pStyle w:val="a4"/>
        <w:numPr>
          <w:ilvl w:val="1"/>
          <w:numId w:val="10"/>
        </w:numPr>
        <w:spacing w:after="120" w:line="360" w:lineRule="auto"/>
        <w:jc w:val="both"/>
        <w:rPr>
          <w:rFonts w:ascii="David" w:hAnsi="David" w:cs="David"/>
          <w:sz w:val="24"/>
          <w:szCs w:val="24"/>
        </w:rPr>
      </w:pPr>
      <w:r w:rsidRPr="00171605">
        <w:rPr>
          <w:rFonts w:ascii="David" w:hAnsi="David" w:cs="David" w:hint="cs"/>
          <w:b/>
          <w:bCs/>
          <w:sz w:val="24"/>
          <w:szCs w:val="24"/>
          <w:rtl/>
        </w:rPr>
        <w:t>צירוף אישומים</w:t>
      </w:r>
      <w:r>
        <w:rPr>
          <w:rFonts w:ascii="David" w:hAnsi="David" w:cs="David" w:hint="cs"/>
          <w:sz w:val="24"/>
          <w:szCs w:val="24"/>
          <w:rtl/>
        </w:rPr>
        <w:t xml:space="preserve"> - מספר תיקים</w:t>
      </w:r>
    </w:p>
    <w:p w:rsidR="00F41A33" w:rsidRDefault="00F41A33" w:rsidP="00CA7FB3">
      <w:pPr>
        <w:pStyle w:val="a4"/>
        <w:numPr>
          <w:ilvl w:val="1"/>
          <w:numId w:val="10"/>
        </w:numPr>
        <w:spacing w:after="120" w:line="360" w:lineRule="auto"/>
        <w:jc w:val="both"/>
        <w:rPr>
          <w:rFonts w:ascii="David" w:hAnsi="David" w:cs="David"/>
          <w:sz w:val="24"/>
          <w:szCs w:val="24"/>
        </w:rPr>
      </w:pPr>
      <w:r>
        <w:rPr>
          <w:rFonts w:ascii="David" w:hAnsi="David" w:cs="David" w:hint="cs"/>
          <w:sz w:val="24"/>
          <w:szCs w:val="24"/>
          <w:rtl/>
        </w:rPr>
        <w:t>- ס' 86 לחסד"</w:t>
      </w:r>
      <w:r w:rsidR="00171605">
        <w:rPr>
          <w:rFonts w:ascii="David" w:hAnsi="David" w:cs="David" w:hint="cs"/>
          <w:sz w:val="24"/>
          <w:szCs w:val="24"/>
          <w:rtl/>
        </w:rPr>
        <w:t>פ</w:t>
      </w:r>
      <w:r>
        <w:rPr>
          <w:rFonts w:ascii="David" w:hAnsi="David" w:cs="David" w:hint="cs"/>
          <w:sz w:val="24"/>
          <w:szCs w:val="24"/>
          <w:rtl/>
        </w:rPr>
        <w:t xml:space="preserve"> - פרשיה אחת. עובדות דומות, סדרת מעשים קשורים (לדוגמא - עבירות רכוש וסמים)</w:t>
      </w:r>
      <w:r w:rsidR="00C251B1">
        <w:rPr>
          <w:rFonts w:ascii="David" w:hAnsi="David" w:cs="David" w:hint="cs"/>
          <w:sz w:val="24"/>
          <w:szCs w:val="24"/>
          <w:rtl/>
        </w:rPr>
        <w:t xml:space="preserve"> - אחרת היינו גורמים נזק לנאשם, כי אולי שופט שרואה נאשם אלים </w:t>
      </w:r>
      <w:r w:rsidR="00C251B1">
        <w:rPr>
          <w:rFonts w:ascii="David" w:hAnsi="David" w:cs="David" w:hint="cs"/>
          <w:sz w:val="24"/>
          <w:szCs w:val="24"/>
          <w:rtl/>
        </w:rPr>
        <w:lastRenderedPageBreak/>
        <w:t xml:space="preserve">שמבצע גם עבירות רכוש, בעייתי לנאשם. מתי יהיה צירוף? רכוש וסמים - אם עבירות הרכוש נעשות על רקע עבירות הסמים, אולי יש ביניהם קשר, אבל הן לא מאותו הסוג. שאלה שאין לאה תשובה. מה שבטוח - צריך שהצירוף יהיה בסמכות שלום, לא יכולים לצרף תיקים שיהיו במסכות המחוזי. (תביעה משטרתית) </w:t>
      </w:r>
    </w:p>
    <w:p w:rsidR="00F41A33" w:rsidRDefault="00F41A33" w:rsidP="00CA7FB3">
      <w:pPr>
        <w:pStyle w:val="a4"/>
        <w:numPr>
          <w:ilvl w:val="1"/>
          <w:numId w:val="10"/>
        </w:numPr>
        <w:spacing w:after="120" w:line="360" w:lineRule="auto"/>
        <w:jc w:val="both"/>
        <w:rPr>
          <w:rFonts w:ascii="David" w:hAnsi="David" w:cs="David"/>
          <w:sz w:val="24"/>
          <w:szCs w:val="24"/>
        </w:rPr>
      </w:pPr>
      <w:r>
        <w:rPr>
          <w:rFonts w:ascii="David" w:hAnsi="David" w:cs="David" w:hint="cs"/>
          <w:sz w:val="24"/>
          <w:szCs w:val="24"/>
          <w:rtl/>
        </w:rPr>
        <w:t xml:space="preserve">סמכות שלום. </w:t>
      </w:r>
    </w:p>
    <w:p w:rsidR="00CB34B3" w:rsidRPr="00264942" w:rsidRDefault="00171605" w:rsidP="00CA7FB3">
      <w:pPr>
        <w:pStyle w:val="a4"/>
        <w:numPr>
          <w:ilvl w:val="0"/>
          <w:numId w:val="18"/>
        </w:numPr>
        <w:spacing w:after="120" w:line="360" w:lineRule="auto"/>
        <w:jc w:val="both"/>
        <w:rPr>
          <w:rFonts w:ascii="David" w:hAnsi="David" w:cs="David"/>
          <w:b/>
          <w:bCs/>
          <w:sz w:val="24"/>
          <w:szCs w:val="24"/>
        </w:rPr>
      </w:pPr>
      <w:r w:rsidRPr="00264942">
        <w:rPr>
          <w:rFonts w:ascii="David" w:hAnsi="David" w:cs="David" w:hint="cs"/>
          <w:b/>
          <w:bCs/>
          <w:sz w:val="24"/>
          <w:szCs w:val="24"/>
          <w:rtl/>
        </w:rPr>
        <w:t>האישום עצמו</w:t>
      </w:r>
    </w:p>
    <w:p w:rsidR="00171605" w:rsidRDefault="00171605" w:rsidP="00CA7FB3">
      <w:pPr>
        <w:pStyle w:val="a4"/>
        <w:numPr>
          <w:ilvl w:val="1"/>
          <w:numId w:val="18"/>
        </w:numPr>
        <w:spacing w:after="120" w:line="360" w:lineRule="auto"/>
        <w:jc w:val="both"/>
        <w:rPr>
          <w:rFonts w:ascii="David" w:hAnsi="David" w:cs="David"/>
          <w:sz w:val="24"/>
          <w:szCs w:val="24"/>
        </w:rPr>
      </w:pPr>
      <w:r w:rsidRPr="00601E48">
        <w:rPr>
          <w:rFonts w:ascii="David" w:hAnsi="David" w:cs="David" w:hint="cs"/>
          <w:b/>
          <w:bCs/>
          <w:sz w:val="24"/>
          <w:szCs w:val="24"/>
          <w:rtl/>
        </w:rPr>
        <w:t>ציון זמן</w:t>
      </w:r>
      <w:r>
        <w:rPr>
          <w:rFonts w:ascii="David" w:hAnsi="David" w:cs="David" w:hint="cs"/>
          <w:sz w:val="24"/>
          <w:szCs w:val="24"/>
          <w:rtl/>
        </w:rPr>
        <w:t xml:space="preserve"> - מפורט עד כמה שניתן (תאריך ושעה, טווח תאריכים, תחימת תקופה) למניעת טענת התיישנות</w:t>
      </w:r>
    </w:p>
    <w:p w:rsidR="00171605" w:rsidRDefault="00171605" w:rsidP="00CA7FB3">
      <w:pPr>
        <w:pStyle w:val="a4"/>
        <w:numPr>
          <w:ilvl w:val="1"/>
          <w:numId w:val="18"/>
        </w:numPr>
        <w:spacing w:after="120" w:line="360" w:lineRule="auto"/>
        <w:jc w:val="both"/>
        <w:rPr>
          <w:rFonts w:ascii="David" w:hAnsi="David" w:cs="David"/>
          <w:sz w:val="24"/>
          <w:szCs w:val="24"/>
        </w:rPr>
      </w:pPr>
      <w:r w:rsidRPr="00601E48">
        <w:rPr>
          <w:rFonts w:ascii="David" w:hAnsi="David" w:cs="David" w:hint="cs"/>
          <w:b/>
          <w:bCs/>
          <w:sz w:val="24"/>
          <w:szCs w:val="24"/>
          <w:rtl/>
        </w:rPr>
        <w:t>ציון מקום</w:t>
      </w:r>
      <w:r>
        <w:rPr>
          <w:rFonts w:ascii="David" w:hAnsi="David" w:cs="David" w:hint="cs"/>
          <w:sz w:val="24"/>
          <w:szCs w:val="24"/>
          <w:rtl/>
        </w:rPr>
        <w:t xml:space="preserve"> - מפורט עד כמה שניתן (כתובת מדויקת עיר, נ"צ, סמוך ל-) - לשם הקניית סמכות מקומית</w:t>
      </w:r>
    </w:p>
    <w:p w:rsidR="00171605" w:rsidRDefault="00171605" w:rsidP="00CA7FB3">
      <w:pPr>
        <w:pStyle w:val="a4"/>
        <w:numPr>
          <w:ilvl w:val="1"/>
          <w:numId w:val="18"/>
        </w:numPr>
        <w:spacing w:after="120" w:line="360" w:lineRule="auto"/>
        <w:jc w:val="both"/>
        <w:rPr>
          <w:rFonts w:ascii="David" w:hAnsi="David" w:cs="David"/>
          <w:sz w:val="24"/>
          <w:szCs w:val="24"/>
        </w:rPr>
      </w:pPr>
      <w:r>
        <w:rPr>
          <w:rFonts w:ascii="David" w:hAnsi="David" w:cs="David" w:hint="cs"/>
          <w:sz w:val="24"/>
          <w:szCs w:val="24"/>
          <w:rtl/>
        </w:rPr>
        <w:t>רקע, נסבות, זירה</w:t>
      </w:r>
    </w:p>
    <w:p w:rsidR="00171605" w:rsidRDefault="00171605" w:rsidP="00CA7FB3">
      <w:pPr>
        <w:pStyle w:val="a4"/>
        <w:numPr>
          <w:ilvl w:val="1"/>
          <w:numId w:val="18"/>
        </w:numPr>
        <w:spacing w:after="120" w:line="360" w:lineRule="auto"/>
        <w:jc w:val="both"/>
        <w:rPr>
          <w:rFonts w:ascii="David" w:hAnsi="David" w:cs="David"/>
          <w:sz w:val="24"/>
          <w:szCs w:val="24"/>
        </w:rPr>
      </w:pPr>
      <w:r w:rsidRPr="00601E48">
        <w:rPr>
          <w:rFonts w:ascii="David" w:hAnsi="David" w:cs="David" w:hint="cs"/>
          <w:b/>
          <w:bCs/>
          <w:sz w:val="24"/>
          <w:szCs w:val="24"/>
          <w:rtl/>
        </w:rPr>
        <w:t>הנפשות הפועלות</w:t>
      </w:r>
      <w:r>
        <w:rPr>
          <w:rFonts w:ascii="David" w:hAnsi="David" w:cs="David" w:hint="cs"/>
          <w:sz w:val="24"/>
          <w:szCs w:val="24"/>
          <w:rtl/>
        </w:rPr>
        <w:t xml:space="preserve"> - הנאשם, הקורבן/ </w:t>
      </w:r>
      <w:proofErr w:type="spellStart"/>
      <w:r>
        <w:rPr>
          <w:rFonts w:ascii="David" w:hAnsi="David" w:cs="David" w:hint="cs"/>
          <w:sz w:val="24"/>
          <w:szCs w:val="24"/>
          <w:rtl/>
        </w:rPr>
        <w:t>מתלונם</w:t>
      </w:r>
      <w:proofErr w:type="spellEnd"/>
      <w:r>
        <w:rPr>
          <w:rFonts w:ascii="David" w:hAnsi="David" w:cs="David" w:hint="cs"/>
          <w:sz w:val="24"/>
          <w:szCs w:val="24"/>
          <w:rtl/>
        </w:rPr>
        <w:t xml:space="preserve"> - כולל נסיבות רלוונטיות להם</w:t>
      </w:r>
    </w:p>
    <w:p w:rsidR="00171605" w:rsidRDefault="00171605" w:rsidP="00CA7FB3">
      <w:pPr>
        <w:pStyle w:val="a4"/>
        <w:numPr>
          <w:ilvl w:val="1"/>
          <w:numId w:val="18"/>
        </w:numPr>
        <w:spacing w:after="120" w:line="360" w:lineRule="auto"/>
        <w:jc w:val="both"/>
        <w:rPr>
          <w:rFonts w:ascii="David" w:hAnsi="David" w:cs="David"/>
          <w:sz w:val="24"/>
          <w:szCs w:val="24"/>
        </w:rPr>
      </w:pPr>
      <w:r w:rsidRPr="00601E48">
        <w:rPr>
          <w:rFonts w:ascii="David" w:hAnsi="David" w:cs="David" w:hint="cs"/>
          <w:b/>
          <w:bCs/>
          <w:sz w:val="24"/>
          <w:szCs w:val="24"/>
          <w:rtl/>
        </w:rPr>
        <w:t>תיאור האירוע</w:t>
      </w:r>
      <w:r>
        <w:rPr>
          <w:rFonts w:ascii="David" w:hAnsi="David" w:cs="David" w:hint="cs"/>
          <w:sz w:val="24"/>
          <w:szCs w:val="24"/>
          <w:rtl/>
        </w:rPr>
        <w:t xml:space="preserve"> - תוך פירוט שלביו בסדר כרונולוגי</w:t>
      </w:r>
    </w:p>
    <w:p w:rsidR="00171605" w:rsidRDefault="00171605" w:rsidP="00CA7FB3">
      <w:pPr>
        <w:pStyle w:val="a4"/>
        <w:numPr>
          <w:ilvl w:val="1"/>
          <w:numId w:val="18"/>
        </w:numPr>
        <w:spacing w:after="120" w:line="360" w:lineRule="auto"/>
        <w:jc w:val="both"/>
        <w:rPr>
          <w:rFonts w:ascii="David" w:hAnsi="David" w:cs="David"/>
          <w:sz w:val="24"/>
          <w:szCs w:val="24"/>
        </w:rPr>
      </w:pPr>
      <w:r>
        <w:rPr>
          <w:rFonts w:ascii="David" w:hAnsi="David" w:cs="David" w:hint="cs"/>
          <w:sz w:val="24"/>
          <w:szCs w:val="24"/>
          <w:rtl/>
        </w:rPr>
        <w:t>תיאור תוצאות נזקים או חבלות</w:t>
      </w:r>
    </w:p>
    <w:p w:rsidR="00171605" w:rsidRDefault="00171605" w:rsidP="00CA7FB3">
      <w:pPr>
        <w:pStyle w:val="a4"/>
        <w:numPr>
          <w:ilvl w:val="1"/>
          <w:numId w:val="18"/>
        </w:numPr>
        <w:spacing w:after="120" w:line="360" w:lineRule="auto"/>
        <w:jc w:val="both"/>
        <w:rPr>
          <w:rFonts w:ascii="David" w:hAnsi="David" w:cs="David"/>
          <w:sz w:val="24"/>
          <w:szCs w:val="24"/>
        </w:rPr>
      </w:pPr>
      <w:r>
        <w:rPr>
          <w:rFonts w:ascii="David" w:hAnsi="David" w:cs="David" w:hint="cs"/>
          <w:sz w:val="24"/>
          <w:szCs w:val="24"/>
          <w:rtl/>
        </w:rPr>
        <w:t xml:space="preserve">סעיף מסכם - בהתאם לעבירות המיוחסות. </w:t>
      </w:r>
    </w:p>
    <w:p w:rsidR="00CB4EF6" w:rsidRDefault="00CB4EF6" w:rsidP="00CA7FB3">
      <w:pPr>
        <w:pStyle w:val="a4"/>
        <w:spacing w:after="120" w:line="360" w:lineRule="auto"/>
        <w:ind w:left="662"/>
        <w:jc w:val="both"/>
        <w:rPr>
          <w:rFonts w:ascii="David" w:hAnsi="David" w:cs="David"/>
          <w:sz w:val="24"/>
          <w:szCs w:val="24"/>
          <w:rtl/>
        </w:rPr>
      </w:pPr>
      <w:r>
        <w:rPr>
          <w:rFonts w:ascii="David" w:hAnsi="David" w:cs="David" w:hint="cs"/>
          <w:sz w:val="24"/>
          <w:szCs w:val="24"/>
          <w:rtl/>
        </w:rPr>
        <w:t>דגשים:</w:t>
      </w:r>
    </w:p>
    <w:p w:rsidR="00CB4EF6" w:rsidRDefault="00CB4EF6" w:rsidP="00CA7FB3">
      <w:pPr>
        <w:pStyle w:val="a4"/>
        <w:numPr>
          <w:ilvl w:val="2"/>
          <w:numId w:val="10"/>
        </w:numPr>
        <w:spacing w:after="120" w:line="360" w:lineRule="auto"/>
        <w:jc w:val="both"/>
        <w:rPr>
          <w:rFonts w:ascii="David" w:hAnsi="David" w:cs="David"/>
          <w:sz w:val="24"/>
          <w:szCs w:val="24"/>
        </w:rPr>
      </w:pPr>
      <w:r>
        <w:rPr>
          <w:rFonts w:ascii="David" w:hAnsi="David" w:cs="David" w:hint="cs"/>
          <w:sz w:val="24"/>
          <w:szCs w:val="24"/>
          <w:rtl/>
        </w:rPr>
        <w:t>במידה ויש מספר נאשמים - מה חלקו של כל אחד? האם בצוותא או מסייע?</w:t>
      </w:r>
    </w:p>
    <w:p w:rsidR="00CB4EF6" w:rsidRDefault="00CB4EF6" w:rsidP="00CA7FB3">
      <w:pPr>
        <w:pStyle w:val="a4"/>
        <w:numPr>
          <w:ilvl w:val="2"/>
          <w:numId w:val="10"/>
        </w:numPr>
        <w:spacing w:after="120" w:line="360" w:lineRule="auto"/>
        <w:jc w:val="both"/>
        <w:rPr>
          <w:rFonts w:ascii="David" w:hAnsi="David" w:cs="David"/>
          <w:sz w:val="24"/>
          <w:szCs w:val="24"/>
        </w:rPr>
      </w:pPr>
      <w:r>
        <w:rPr>
          <w:rFonts w:ascii="David" w:hAnsi="David" w:cs="David" w:hint="cs"/>
          <w:sz w:val="24"/>
          <w:szCs w:val="24"/>
          <w:rtl/>
        </w:rPr>
        <w:t xml:space="preserve">הגנה על מתלוננים ונפגעים - שימוש בראשי תיבות ולא מפרטים יותר מדי בפרטים </w:t>
      </w:r>
      <w:proofErr w:type="spellStart"/>
      <w:r>
        <w:rPr>
          <w:rFonts w:ascii="David" w:hAnsi="David" w:cs="David" w:hint="cs"/>
          <w:sz w:val="24"/>
          <w:szCs w:val="24"/>
          <w:rtl/>
        </w:rPr>
        <w:t>מסהים</w:t>
      </w:r>
      <w:proofErr w:type="spellEnd"/>
      <w:r>
        <w:rPr>
          <w:rFonts w:ascii="David" w:hAnsi="David" w:cs="David" w:hint="cs"/>
          <w:sz w:val="24"/>
          <w:szCs w:val="24"/>
          <w:rtl/>
        </w:rPr>
        <w:t xml:space="preserve">, הגנה על </w:t>
      </w:r>
      <w:proofErr w:type="spellStart"/>
      <w:r>
        <w:rPr>
          <w:rFonts w:ascii="David" w:hAnsi="David" w:cs="David" w:hint="cs"/>
          <w:sz w:val="24"/>
          <w:szCs w:val="24"/>
          <w:rtl/>
        </w:rPr>
        <w:t>טינים</w:t>
      </w:r>
      <w:proofErr w:type="spellEnd"/>
    </w:p>
    <w:p w:rsidR="00CB4EF6" w:rsidRDefault="00CB4EF6" w:rsidP="00CA7FB3">
      <w:pPr>
        <w:pStyle w:val="a4"/>
        <w:numPr>
          <w:ilvl w:val="2"/>
          <w:numId w:val="10"/>
        </w:numPr>
        <w:spacing w:after="120" w:line="360" w:lineRule="auto"/>
        <w:jc w:val="both"/>
        <w:rPr>
          <w:rFonts w:ascii="David" w:hAnsi="David" w:cs="David"/>
          <w:sz w:val="24"/>
          <w:szCs w:val="24"/>
        </w:rPr>
      </w:pPr>
      <w:r>
        <w:rPr>
          <w:rFonts w:ascii="David" w:hAnsi="David" w:cs="David" w:hint="cs"/>
          <w:sz w:val="24"/>
          <w:szCs w:val="24"/>
          <w:rtl/>
        </w:rPr>
        <w:t xml:space="preserve">לא מציינים עבר פלילי של נאשם, לא תיקים פתוחים או סגורים ולא שום פרט לגבי מעורבות פלילית קודמת של הנאשם. </w:t>
      </w:r>
      <w:r w:rsidR="007C7D0C">
        <w:rPr>
          <w:rFonts w:ascii="David" w:hAnsi="David" w:cs="David" w:hint="cs"/>
          <w:sz w:val="24"/>
          <w:szCs w:val="24"/>
          <w:rtl/>
        </w:rPr>
        <w:t xml:space="preserve">החריג - כאשר הדבר נדרש לשם גיבוש רכיבי העבירה או בנסבה הרלוונטית (הפרת הוראה חוקית, ביצוע עבירה ממתקן כליאה) נדרש אישור ראש יחידת תביעות. (אסיר שמאיים על אשתו מתוך הכלא שיושב שם כשהוא פגע בה - אולי תטען בטיעון לעונש, אבל לא תטען בכתב האישום) </w:t>
      </w:r>
    </w:p>
    <w:p w:rsidR="00CB4EF6" w:rsidRDefault="0028033A" w:rsidP="00CA7FB3">
      <w:pPr>
        <w:pStyle w:val="a4"/>
        <w:numPr>
          <w:ilvl w:val="0"/>
          <w:numId w:val="18"/>
        </w:numPr>
        <w:spacing w:after="120" w:line="360" w:lineRule="auto"/>
        <w:jc w:val="both"/>
        <w:rPr>
          <w:rFonts w:ascii="David" w:hAnsi="David" w:cs="David"/>
          <w:sz w:val="24"/>
          <w:szCs w:val="24"/>
        </w:rPr>
      </w:pPr>
      <w:r>
        <w:rPr>
          <w:rFonts w:ascii="David" w:hAnsi="David" w:cs="David" w:hint="cs"/>
          <w:sz w:val="24"/>
          <w:szCs w:val="24"/>
          <w:rtl/>
        </w:rPr>
        <w:t>פרק ג' - רשימת עדים</w:t>
      </w:r>
    </w:p>
    <w:p w:rsidR="0028033A" w:rsidRDefault="0028033A" w:rsidP="00CA7FB3">
      <w:pPr>
        <w:pStyle w:val="a4"/>
        <w:spacing w:after="120" w:line="360" w:lineRule="auto"/>
        <w:ind w:left="662"/>
        <w:jc w:val="both"/>
        <w:rPr>
          <w:rFonts w:ascii="David" w:hAnsi="David" w:cs="David"/>
          <w:sz w:val="24"/>
          <w:szCs w:val="24"/>
          <w:rtl/>
        </w:rPr>
      </w:pPr>
      <w:r>
        <w:rPr>
          <w:rFonts w:ascii="David" w:hAnsi="David" w:cs="David" w:hint="cs"/>
          <w:sz w:val="24"/>
          <w:szCs w:val="24"/>
          <w:rtl/>
        </w:rPr>
        <w:t>עד התביעה יהיו רק כאלה שעדותיהם קבילות:</w:t>
      </w:r>
    </w:p>
    <w:p w:rsidR="0028033A" w:rsidRDefault="0028033A" w:rsidP="00CA7FB3">
      <w:pPr>
        <w:pStyle w:val="a4"/>
        <w:spacing w:after="120" w:line="360" w:lineRule="auto"/>
        <w:ind w:left="662"/>
        <w:jc w:val="both"/>
        <w:rPr>
          <w:rFonts w:ascii="David" w:hAnsi="David" w:cs="David"/>
          <w:sz w:val="24"/>
          <w:szCs w:val="24"/>
          <w:rtl/>
        </w:rPr>
      </w:pPr>
      <w:r>
        <w:rPr>
          <w:rFonts w:ascii="David" w:hAnsi="David" w:cs="David"/>
          <w:sz w:val="24"/>
          <w:szCs w:val="24"/>
          <w:rtl/>
        </w:rPr>
        <w:tab/>
      </w:r>
      <w:r>
        <w:rPr>
          <w:rFonts w:ascii="David" w:hAnsi="David" w:cs="David" w:hint="cs"/>
          <w:sz w:val="24"/>
          <w:szCs w:val="24"/>
          <w:rtl/>
        </w:rPr>
        <w:t>יכולים להעיד על מה שקלטו בחושיהם: ראו, שמעו, עשו, הריחו, חשו</w:t>
      </w:r>
    </w:p>
    <w:p w:rsidR="0028033A" w:rsidRDefault="0028033A" w:rsidP="00CA7FB3">
      <w:pPr>
        <w:pStyle w:val="a4"/>
        <w:spacing w:after="120" w:line="360" w:lineRule="auto"/>
        <w:ind w:left="662"/>
        <w:jc w:val="both"/>
        <w:rPr>
          <w:rFonts w:ascii="David" w:hAnsi="David" w:cs="David"/>
          <w:sz w:val="24"/>
          <w:szCs w:val="24"/>
          <w:rtl/>
        </w:rPr>
      </w:pPr>
      <w:r>
        <w:rPr>
          <w:rFonts w:ascii="David" w:hAnsi="David" w:cs="David" w:hint="cs"/>
          <w:sz w:val="24"/>
          <w:szCs w:val="24"/>
          <w:rtl/>
        </w:rPr>
        <w:t>עדות שמיעה - חריגים. האם עדות לעצם אמירת הדברים?</w:t>
      </w:r>
    </w:p>
    <w:p w:rsidR="0028033A" w:rsidRDefault="0028033A" w:rsidP="00CA7FB3">
      <w:pPr>
        <w:pStyle w:val="a4"/>
        <w:spacing w:after="120" w:line="360" w:lineRule="auto"/>
        <w:ind w:left="662"/>
        <w:jc w:val="both"/>
        <w:rPr>
          <w:rFonts w:ascii="David" w:hAnsi="David" w:cs="David"/>
          <w:sz w:val="24"/>
          <w:szCs w:val="24"/>
          <w:rtl/>
        </w:rPr>
      </w:pPr>
      <w:r>
        <w:rPr>
          <w:rFonts w:ascii="David" w:hAnsi="David" w:cs="David" w:hint="cs"/>
          <w:sz w:val="24"/>
          <w:szCs w:val="24"/>
          <w:rtl/>
        </w:rPr>
        <w:t xml:space="preserve">חריגים </w:t>
      </w:r>
      <w:proofErr w:type="spellStart"/>
      <w:r>
        <w:rPr>
          <w:rFonts w:ascii="David" w:hAnsi="David" w:cs="David" w:hint="cs"/>
          <w:sz w:val="24"/>
          <w:szCs w:val="24"/>
          <w:rtl/>
        </w:rPr>
        <w:t>בפק"ר</w:t>
      </w:r>
      <w:proofErr w:type="spellEnd"/>
      <w:r>
        <w:rPr>
          <w:rFonts w:ascii="David" w:hAnsi="David" w:cs="David" w:hint="cs"/>
          <w:sz w:val="24"/>
          <w:szCs w:val="24"/>
          <w:rtl/>
        </w:rPr>
        <w:t xml:space="preserve"> - בני זוג, הורים/</w:t>
      </w:r>
      <w:proofErr w:type="spellStart"/>
      <w:r>
        <w:rPr>
          <w:rFonts w:ascii="David" w:hAnsi="David" w:cs="David" w:hint="cs"/>
          <w:sz w:val="24"/>
          <w:szCs w:val="24"/>
          <w:rtl/>
        </w:rPr>
        <w:t>ילגים</w:t>
      </w:r>
      <w:proofErr w:type="spellEnd"/>
      <w:r>
        <w:rPr>
          <w:rFonts w:ascii="David" w:hAnsi="David" w:cs="David" w:hint="cs"/>
          <w:sz w:val="24"/>
          <w:szCs w:val="24"/>
          <w:rtl/>
        </w:rPr>
        <w:t xml:space="preserve"> (חריגים - בעבירות </w:t>
      </w:r>
      <w:proofErr w:type="spellStart"/>
      <w:r>
        <w:rPr>
          <w:rFonts w:ascii="David" w:hAnsi="David" w:cs="David" w:hint="cs"/>
          <w:sz w:val="24"/>
          <w:szCs w:val="24"/>
          <w:rtl/>
        </w:rPr>
        <w:t>שבתוספ</w:t>
      </w:r>
      <w:proofErr w:type="spellEnd"/>
      <w:r>
        <w:rPr>
          <w:rFonts w:ascii="David" w:hAnsi="David" w:cs="David" w:hint="cs"/>
          <w:sz w:val="24"/>
          <w:szCs w:val="24"/>
          <w:rtl/>
        </w:rPr>
        <w:t>, אם הם עצמם הגישו התלונה. )</w:t>
      </w:r>
    </w:p>
    <w:p w:rsidR="0028033A" w:rsidRDefault="0028033A" w:rsidP="00CA7FB3">
      <w:pPr>
        <w:pStyle w:val="a4"/>
        <w:spacing w:after="120" w:line="360" w:lineRule="auto"/>
        <w:ind w:left="662"/>
        <w:jc w:val="both"/>
        <w:rPr>
          <w:rFonts w:ascii="David" w:hAnsi="David" w:cs="David"/>
          <w:sz w:val="24"/>
          <w:szCs w:val="24"/>
          <w:rtl/>
        </w:rPr>
      </w:pPr>
      <w:r>
        <w:rPr>
          <w:rFonts w:ascii="David" w:hAnsi="David" w:cs="David" w:hint="cs"/>
          <w:sz w:val="24"/>
          <w:szCs w:val="24"/>
          <w:rtl/>
        </w:rPr>
        <w:t>חתימת כתב האישום</w:t>
      </w:r>
    </w:p>
    <w:p w:rsidR="0028033A" w:rsidRDefault="0028033A" w:rsidP="00CA7FB3">
      <w:pPr>
        <w:pStyle w:val="a4"/>
        <w:spacing w:after="120" w:line="360" w:lineRule="auto"/>
        <w:ind w:left="662"/>
        <w:jc w:val="both"/>
        <w:rPr>
          <w:rFonts w:ascii="David" w:hAnsi="David" w:cs="David"/>
          <w:sz w:val="24"/>
          <w:szCs w:val="24"/>
          <w:rtl/>
        </w:rPr>
      </w:pPr>
      <w:r>
        <w:rPr>
          <w:rFonts w:ascii="David" w:hAnsi="David" w:cs="David"/>
          <w:sz w:val="24"/>
          <w:szCs w:val="24"/>
          <w:rtl/>
        </w:rPr>
        <w:tab/>
      </w:r>
      <w:r>
        <w:rPr>
          <w:rFonts w:ascii="David" w:hAnsi="David" w:cs="David" w:hint="cs"/>
          <w:sz w:val="24"/>
          <w:szCs w:val="24"/>
          <w:rtl/>
        </w:rPr>
        <w:t>על ידי תובע מוסמך בלבד</w:t>
      </w:r>
    </w:p>
    <w:p w:rsidR="0028033A" w:rsidRDefault="0028033A" w:rsidP="00CA7FB3">
      <w:pPr>
        <w:pStyle w:val="a4"/>
        <w:spacing w:after="120" w:line="360" w:lineRule="auto"/>
        <w:ind w:left="662"/>
        <w:jc w:val="both"/>
        <w:rPr>
          <w:rFonts w:ascii="David" w:hAnsi="David" w:cs="David"/>
          <w:sz w:val="24"/>
          <w:szCs w:val="24"/>
          <w:rtl/>
        </w:rPr>
      </w:pPr>
      <w:proofErr w:type="spellStart"/>
      <w:r>
        <w:rPr>
          <w:rFonts w:ascii="David" w:hAnsi="David" w:cs="David" w:hint="cs"/>
          <w:sz w:val="24"/>
          <w:szCs w:val="24"/>
          <w:rtl/>
        </w:rPr>
        <w:t>בצירוך</w:t>
      </w:r>
      <w:proofErr w:type="spellEnd"/>
      <w:r>
        <w:rPr>
          <w:rFonts w:ascii="David" w:hAnsi="David" w:cs="David" w:hint="cs"/>
          <w:sz w:val="24"/>
          <w:szCs w:val="24"/>
          <w:rtl/>
        </w:rPr>
        <w:t xml:space="preserve"> שמו, תיאור תפקידו</w:t>
      </w:r>
    </w:p>
    <w:p w:rsidR="0028033A" w:rsidRDefault="0028033A" w:rsidP="00CA7FB3">
      <w:pPr>
        <w:pStyle w:val="a4"/>
        <w:spacing w:after="120" w:line="360" w:lineRule="auto"/>
        <w:ind w:left="662"/>
        <w:jc w:val="both"/>
        <w:rPr>
          <w:rFonts w:ascii="David" w:hAnsi="David" w:cs="David"/>
          <w:sz w:val="24"/>
          <w:szCs w:val="24"/>
          <w:rtl/>
        </w:rPr>
      </w:pPr>
      <w:r>
        <w:rPr>
          <w:rFonts w:ascii="David" w:hAnsi="David" w:cs="David" w:hint="cs"/>
          <w:sz w:val="24"/>
          <w:szCs w:val="24"/>
          <w:rtl/>
        </w:rPr>
        <w:t xml:space="preserve">תאריך עברי ולועזי של חתימת כתב האישום </w:t>
      </w:r>
    </w:p>
    <w:p w:rsidR="00CA7FB3" w:rsidRDefault="00CA7FB3" w:rsidP="00CA7FB3">
      <w:pPr>
        <w:pStyle w:val="a4"/>
        <w:spacing w:after="120" w:line="360" w:lineRule="auto"/>
        <w:ind w:left="662"/>
        <w:jc w:val="both"/>
        <w:rPr>
          <w:rFonts w:ascii="David" w:hAnsi="David" w:cs="David"/>
          <w:sz w:val="24"/>
          <w:szCs w:val="24"/>
          <w:rtl/>
        </w:rPr>
      </w:pPr>
    </w:p>
    <w:p w:rsidR="00CA7FB3" w:rsidRDefault="00CA7FB3" w:rsidP="00CA7FB3">
      <w:pPr>
        <w:pStyle w:val="a4"/>
        <w:spacing w:after="120" w:line="360" w:lineRule="auto"/>
        <w:ind w:left="662"/>
        <w:jc w:val="both"/>
        <w:rPr>
          <w:rFonts w:ascii="David" w:hAnsi="David" w:cs="David"/>
          <w:sz w:val="24"/>
          <w:szCs w:val="24"/>
          <w:rtl/>
        </w:rPr>
      </w:pPr>
    </w:p>
    <w:p w:rsidR="00CA7FB3" w:rsidRDefault="00CA7FB3" w:rsidP="00CA7FB3">
      <w:pPr>
        <w:pStyle w:val="a4"/>
        <w:spacing w:after="120" w:line="360" w:lineRule="auto"/>
        <w:ind w:left="662"/>
        <w:jc w:val="both"/>
        <w:rPr>
          <w:rFonts w:ascii="David" w:hAnsi="David" w:cs="David"/>
          <w:sz w:val="24"/>
          <w:szCs w:val="24"/>
          <w:rtl/>
        </w:rPr>
      </w:pPr>
    </w:p>
    <w:p w:rsidR="00CA7FB3" w:rsidRDefault="00CA7FB3" w:rsidP="00CA7FB3">
      <w:pPr>
        <w:pStyle w:val="a4"/>
        <w:spacing w:after="120" w:line="360" w:lineRule="auto"/>
        <w:ind w:left="662"/>
        <w:jc w:val="both"/>
        <w:rPr>
          <w:rFonts w:ascii="David" w:hAnsi="David" w:cs="David"/>
          <w:sz w:val="24"/>
          <w:szCs w:val="24"/>
          <w:rtl/>
        </w:rPr>
      </w:pPr>
    </w:p>
    <w:p w:rsidR="00CA7FB3" w:rsidRPr="00CA7FB3" w:rsidRDefault="00CA7FB3" w:rsidP="00CA7FB3">
      <w:pPr>
        <w:pStyle w:val="a4"/>
        <w:spacing w:after="120" w:line="360" w:lineRule="auto"/>
        <w:ind w:left="-625"/>
        <w:jc w:val="both"/>
        <w:rPr>
          <w:rFonts w:ascii="David" w:hAnsi="David" w:cs="David"/>
          <w:b/>
          <w:bCs/>
          <w:sz w:val="24"/>
          <w:szCs w:val="24"/>
          <w:u w:val="single"/>
          <w:rtl/>
        </w:rPr>
      </w:pPr>
      <w:r w:rsidRPr="00CA7FB3">
        <w:rPr>
          <w:rFonts w:ascii="David" w:hAnsi="David" w:cs="David" w:hint="cs"/>
          <w:b/>
          <w:bCs/>
          <w:sz w:val="24"/>
          <w:szCs w:val="24"/>
          <w:u w:val="single"/>
          <w:rtl/>
        </w:rPr>
        <w:lastRenderedPageBreak/>
        <w:t>שיעור 8, 09.12.2020</w:t>
      </w:r>
    </w:p>
    <w:p w:rsidR="00CA7FB3" w:rsidRPr="007B4C8B" w:rsidRDefault="007B4C8B" w:rsidP="00CA7FB3">
      <w:pPr>
        <w:pStyle w:val="a4"/>
        <w:spacing w:after="120" w:line="360" w:lineRule="auto"/>
        <w:ind w:left="-766"/>
        <w:jc w:val="center"/>
        <w:rPr>
          <w:rFonts w:ascii="David" w:hAnsi="David" w:cs="David"/>
          <w:b/>
          <w:bCs/>
          <w:color w:val="FFC000" w:themeColor="accent4"/>
          <w:sz w:val="24"/>
          <w:szCs w:val="24"/>
          <w:u w:val="single"/>
          <w:rtl/>
        </w:rPr>
      </w:pPr>
      <w:r w:rsidRPr="007B4C8B">
        <w:rPr>
          <w:rFonts w:ascii="David" w:hAnsi="David" w:cs="David" w:hint="cs"/>
          <w:b/>
          <w:bCs/>
          <w:color w:val="FFC000" w:themeColor="accent4"/>
          <w:sz w:val="24"/>
          <w:szCs w:val="24"/>
          <w:u w:val="single"/>
          <w:rtl/>
        </w:rPr>
        <w:t>נושא 8 לסילבוס: הליכי מעצר, השיקולים בהגשת מעצר עד</w:t>
      </w:r>
      <w:r>
        <w:rPr>
          <w:rFonts w:ascii="David" w:hAnsi="David" w:cs="David" w:hint="cs"/>
          <w:b/>
          <w:bCs/>
          <w:color w:val="FFC000" w:themeColor="accent4"/>
          <w:sz w:val="24"/>
          <w:szCs w:val="24"/>
          <w:u w:val="single"/>
          <w:rtl/>
        </w:rPr>
        <w:t xml:space="preserve"> תום ההליכים ובחינת חלופות</w:t>
      </w:r>
      <w:r w:rsidR="00CA7FB3" w:rsidRPr="007B4C8B">
        <w:rPr>
          <w:rFonts w:ascii="David" w:hAnsi="David" w:cs="David" w:hint="cs"/>
          <w:b/>
          <w:bCs/>
          <w:color w:val="FFC000" w:themeColor="accent4"/>
          <w:sz w:val="24"/>
          <w:szCs w:val="24"/>
          <w:u w:val="single"/>
          <w:rtl/>
        </w:rPr>
        <w:t xml:space="preserve"> - הרצאה של דניאל</w:t>
      </w:r>
    </w:p>
    <w:p w:rsidR="00CA7FB3" w:rsidRDefault="00CA7FB3" w:rsidP="00CA7FB3">
      <w:pPr>
        <w:pStyle w:val="a4"/>
        <w:spacing w:after="120" w:line="360" w:lineRule="auto"/>
        <w:ind w:left="-625"/>
        <w:jc w:val="both"/>
        <w:rPr>
          <w:rFonts w:ascii="David" w:hAnsi="David" w:cs="David"/>
          <w:sz w:val="24"/>
          <w:szCs w:val="24"/>
          <w:rtl/>
        </w:rPr>
      </w:pPr>
      <w:r>
        <w:rPr>
          <w:rFonts w:ascii="David" w:hAnsi="David" w:cs="David" w:hint="cs"/>
          <w:sz w:val="24"/>
          <w:szCs w:val="24"/>
          <w:rtl/>
        </w:rPr>
        <w:t xml:space="preserve">כתבי אישום שמוגשים לצד בקשה לתום ההליכים כיוון שחושבים שהאדם החשוד מסוכן, ולכן הוא צריך לשהות במעצר עד תום ההליכים. </w:t>
      </w:r>
    </w:p>
    <w:p w:rsidR="00CA7FB3" w:rsidRDefault="00CA7FB3" w:rsidP="00CA7FB3">
      <w:pPr>
        <w:pStyle w:val="a4"/>
        <w:spacing w:after="120" w:line="360" w:lineRule="auto"/>
        <w:ind w:left="-625"/>
        <w:jc w:val="both"/>
        <w:rPr>
          <w:rFonts w:ascii="David" w:hAnsi="David" w:cs="David"/>
          <w:sz w:val="24"/>
          <w:szCs w:val="24"/>
          <w:rtl/>
        </w:rPr>
      </w:pPr>
      <w:r>
        <w:rPr>
          <w:rFonts w:ascii="David" w:hAnsi="David" w:cs="David" w:hint="cs"/>
          <w:sz w:val="24"/>
          <w:szCs w:val="24"/>
          <w:rtl/>
        </w:rPr>
        <w:t xml:space="preserve">מהמחברת של אופיר: </w:t>
      </w:r>
    </w:p>
    <w:p w:rsidR="00CA7FB3" w:rsidRPr="00CA7FB3" w:rsidRDefault="00CA7FB3" w:rsidP="00CA7FB3">
      <w:pPr>
        <w:pStyle w:val="a4"/>
        <w:spacing w:after="120" w:line="360" w:lineRule="auto"/>
        <w:ind w:left="-625"/>
        <w:rPr>
          <w:rFonts w:ascii="David" w:hAnsi="David" w:cs="David"/>
          <w:b/>
          <w:bCs/>
          <w:sz w:val="24"/>
          <w:szCs w:val="24"/>
          <w:u w:val="single"/>
          <w:rtl/>
        </w:rPr>
      </w:pPr>
      <w:r w:rsidRPr="00CA7FB3">
        <w:rPr>
          <w:rFonts w:ascii="David" w:hAnsi="David" w:cs="David" w:hint="cs"/>
          <w:b/>
          <w:bCs/>
          <w:sz w:val="24"/>
          <w:szCs w:val="24"/>
          <w:u w:val="single"/>
          <w:rtl/>
        </w:rPr>
        <w:t>שיקול הדעת של התביעה בתיקי מעצר - חשוב למבחן!</w:t>
      </w:r>
    </w:p>
    <w:p w:rsidR="00CA7FB3" w:rsidRPr="00CA7FB3" w:rsidRDefault="00CA7FB3" w:rsidP="00CA7FB3">
      <w:pPr>
        <w:pStyle w:val="a4"/>
        <w:spacing w:after="120" w:line="360" w:lineRule="auto"/>
        <w:ind w:left="-625"/>
        <w:rPr>
          <w:rFonts w:ascii="David" w:hAnsi="David" w:cs="David"/>
          <w:sz w:val="24"/>
          <w:szCs w:val="24"/>
          <w:rtl/>
        </w:rPr>
      </w:pPr>
      <w:r w:rsidRPr="00CA7FB3">
        <w:rPr>
          <w:rFonts w:ascii="David" w:hAnsi="David" w:cs="David" w:hint="cs"/>
          <w:sz w:val="24"/>
          <w:szCs w:val="24"/>
          <w:rtl/>
        </w:rPr>
        <w:t>רפ"ק טוביה.</w:t>
      </w:r>
    </w:p>
    <w:p w:rsidR="00CA7FB3" w:rsidRPr="00CA7FB3" w:rsidRDefault="00CA7FB3" w:rsidP="00CA7FB3">
      <w:pPr>
        <w:pStyle w:val="a4"/>
        <w:spacing w:after="120" w:line="360" w:lineRule="auto"/>
        <w:ind w:left="-625"/>
        <w:rPr>
          <w:rFonts w:ascii="David" w:hAnsi="David" w:cs="David"/>
          <w:sz w:val="24"/>
          <w:szCs w:val="24"/>
          <w:rtl/>
        </w:rPr>
      </w:pPr>
      <w:r w:rsidRPr="00CA7FB3">
        <w:rPr>
          <w:rFonts w:ascii="David" w:hAnsi="David" w:cs="David" w:hint="cs"/>
          <w:b/>
          <w:bCs/>
          <w:sz w:val="24"/>
          <w:szCs w:val="24"/>
          <w:rtl/>
        </w:rPr>
        <w:t>המסגרת הנורמטיבית:</w:t>
      </w:r>
      <w:r w:rsidRPr="00CA7FB3">
        <w:rPr>
          <w:rFonts w:ascii="David" w:hAnsi="David" w:cs="David" w:hint="cs"/>
          <w:sz w:val="24"/>
          <w:szCs w:val="24"/>
          <w:rtl/>
        </w:rPr>
        <w:t xml:space="preserve"> </w:t>
      </w:r>
      <w:proofErr w:type="spellStart"/>
      <w:r w:rsidRPr="00CA7FB3">
        <w:rPr>
          <w:rFonts w:ascii="David" w:hAnsi="David" w:cs="David" w:hint="cs"/>
          <w:sz w:val="24"/>
          <w:szCs w:val="24"/>
          <w:rtl/>
        </w:rPr>
        <w:t>חסד"פ</w:t>
      </w:r>
      <w:proofErr w:type="spellEnd"/>
      <w:r w:rsidRPr="00CA7FB3">
        <w:rPr>
          <w:rFonts w:ascii="David" w:hAnsi="David" w:cs="David" w:hint="cs"/>
          <w:sz w:val="24"/>
          <w:szCs w:val="24"/>
          <w:rtl/>
        </w:rPr>
        <w:t xml:space="preserve"> (סמכויות אכיפה - מעצרים), תשנ"ו-1996.</w:t>
      </w:r>
    </w:p>
    <w:p w:rsidR="00CA7FB3" w:rsidRPr="00CA7FB3" w:rsidRDefault="00CA7FB3" w:rsidP="00CA7FB3">
      <w:pPr>
        <w:pStyle w:val="a4"/>
        <w:spacing w:after="120" w:line="360" w:lineRule="auto"/>
        <w:ind w:left="-625"/>
        <w:rPr>
          <w:rFonts w:ascii="David" w:hAnsi="David" w:cs="David"/>
          <w:b/>
          <w:bCs/>
          <w:sz w:val="24"/>
          <w:szCs w:val="24"/>
          <w:rtl/>
        </w:rPr>
      </w:pPr>
      <w:r w:rsidRPr="00CA7FB3">
        <w:rPr>
          <w:rFonts w:ascii="David" w:hAnsi="David" w:cs="David" w:hint="cs"/>
          <w:b/>
          <w:bCs/>
          <w:sz w:val="24"/>
          <w:szCs w:val="24"/>
          <w:rtl/>
        </w:rPr>
        <w:t>מגלם את האיזון בין הזכות לחירות לבין אינטרס ההגנה על ביטחון הציבור מפני עבריינים.</w:t>
      </w:r>
    </w:p>
    <w:p w:rsidR="00CA7FB3" w:rsidRPr="00CA7FB3" w:rsidRDefault="00CA7FB3" w:rsidP="00CA7FB3">
      <w:pPr>
        <w:pStyle w:val="a4"/>
        <w:spacing w:after="120" w:line="360" w:lineRule="auto"/>
        <w:ind w:left="-625"/>
        <w:rPr>
          <w:rFonts w:ascii="David" w:hAnsi="David" w:cs="David"/>
          <w:b/>
          <w:bCs/>
          <w:sz w:val="24"/>
          <w:szCs w:val="24"/>
          <w:rtl/>
        </w:rPr>
      </w:pPr>
    </w:p>
    <w:p w:rsidR="00CA7FB3" w:rsidRPr="00CA7FB3" w:rsidRDefault="00CA7FB3" w:rsidP="00CA7FB3">
      <w:pPr>
        <w:pStyle w:val="a4"/>
        <w:spacing w:after="120" w:line="360" w:lineRule="auto"/>
        <w:ind w:left="-625"/>
        <w:rPr>
          <w:rFonts w:ascii="David" w:hAnsi="David" w:cs="David"/>
          <w:sz w:val="24"/>
          <w:szCs w:val="24"/>
          <w:u w:val="single"/>
          <w:rtl/>
        </w:rPr>
      </w:pPr>
      <w:r w:rsidRPr="00CA7FB3">
        <w:rPr>
          <w:rFonts w:ascii="David" w:hAnsi="David" w:cs="David" w:hint="cs"/>
          <w:sz w:val="24"/>
          <w:szCs w:val="24"/>
          <w:u w:val="single"/>
          <w:rtl/>
        </w:rPr>
        <w:t>4 מצבים הנוגעים להליך של מעצר בהליך פלילי:</w:t>
      </w:r>
    </w:p>
    <w:p w:rsidR="00CA7FB3" w:rsidRPr="00CA7FB3" w:rsidRDefault="00CA7FB3" w:rsidP="00CA7FB3">
      <w:pPr>
        <w:pStyle w:val="a4"/>
        <w:numPr>
          <w:ilvl w:val="0"/>
          <w:numId w:val="20"/>
        </w:numPr>
        <w:spacing w:after="120" w:line="360" w:lineRule="auto"/>
        <w:rPr>
          <w:rFonts w:ascii="David" w:hAnsi="David" w:cs="David"/>
          <w:b/>
          <w:bCs/>
          <w:sz w:val="24"/>
          <w:szCs w:val="24"/>
        </w:rPr>
      </w:pPr>
      <w:r w:rsidRPr="00CA7FB3">
        <w:rPr>
          <w:rFonts w:ascii="David" w:hAnsi="David" w:cs="David" w:hint="cs"/>
          <w:b/>
          <w:bCs/>
          <w:sz w:val="24"/>
          <w:szCs w:val="24"/>
          <w:rtl/>
        </w:rPr>
        <w:t>מעצר בסמכות שוטר עד 24 שעות.</w:t>
      </w:r>
    </w:p>
    <w:p w:rsidR="00CA7FB3" w:rsidRPr="00CA7FB3" w:rsidRDefault="00CA7FB3" w:rsidP="00CA7FB3">
      <w:pPr>
        <w:pStyle w:val="a4"/>
        <w:numPr>
          <w:ilvl w:val="0"/>
          <w:numId w:val="20"/>
        </w:numPr>
        <w:spacing w:after="120" w:line="360" w:lineRule="auto"/>
        <w:rPr>
          <w:rFonts w:ascii="David" w:hAnsi="David" w:cs="David"/>
          <w:sz w:val="24"/>
          <w:szCs w:val="24"/>
        </w:rPr>
      </w:pPr>
      <w:r w:rsidRPr="00CA7FB3">
        <w:rPr>
          <w:rFonts w:ascii="David" w:hAnsi="David" w:cs="David" w:hint="cs"/>
          <w:b/>
          <w:bCs/>
          <w:sz w:val="24"/>
          <w:szCs w:val="24"/>
          <w:rtl/>
        </w:rPr>
        <w:t>מעצר לצורך חקירה = "מעצר ימים".</w:t>
      </w:r>
      <w:r w:rsidRPr="00CA7FB3">
        <w:rPr>
          <w:rFonts w:ascii="David" w:hAnsi="David" w:cs="David" w:hint="cs"/>
          <w:sz w:val="24"/>
          <w:szCs w:val="24"/>
          <w:rtl/>
        </w:rPr>
        <w:t xml:space="preserve"> אפשר עד 15 יום. צריך שזו תהא עבירה בת מעצר, עבירה חמורה (למשל: גנב לחם, אין צורך להמשיך עצור). כמו כן צריך להוכיח מסוכנות או חשש להימלטות וכן שקיים הצורך לחקור. </w:t>
      </w:r>
    </w:p>
    <w:p w:rsidR="00CA7FB3" w:rsidRPr="00CA7FB3" w:rsidRDefault="00CA7FB3" w:rsidP="00CA7FB3">
      <w:pPr>
        <w:pStyle w:val="a4"/>
        <w:numPr>
          <w:ilvl w:val="0"/>
          <w:numId w:val="20"/>
        </w:numPr>
        <w:spacing w:after="120" w:line="360" w:lineRule="auto"/>
        <w:rPr>
          <w:rFonts w:ascii="David" w:hAnsi="David" w:cs="David"/>
          <w:b/>
          <w:bCs/>
          <w:sz w:val="24"/>
          <w:szCs w:val="24"/>
        </w:rPr>
      </w:pPr>
      <w:r w:rsidRPr="00CA7FB3">
        <w:rPr>
          <w:rFonts w:ascii="David" w:hAnsi="David" w:cs="David" w:hint="cs"/>
          <w:b/>
          <w:bCs/>
          <w:sz w:val="24"/>
          <w:szCs w:val="24"/>
          <w:rtl/>
        </w:rPr>
        <w:t>הצהרת תובע.</w:t>
      </w:r>
      <w:r w:rsidRPr="00CA7FB3">
        <w:rPr>
          <w:rFonts w:ascii="David" w:hAnsi="David" w:cs="David" w:hint="cs"/>
          <w:sz w:val="24"/>
          <w:szCs w:val="24"/>
          <w:rtl/>
        </w:rPr>
        <w:t xml:space="preserve"> מבקשים מהתובע ליתן הצהרת תובע. הוא אמור לעבור על התיק והראיות לאחר שהחקירה הסתיימה. אך אין לו זמן לעבוד על התיק הזה ולהכין כתב אישום, ובקשת מעצר עד תום ההליכים. גם לא תמיד צריך את זה, ולכן הוא מבקש יום-יומיים. </w:t>
      </w:r>
    </w:p>
    <w:p w:rsidR="00CA7FB3" w:rsidRPr="00CA7FB3" w:rsidRDefault="00CA7FB3" w:rsidP="00CA7FB3">
      <w:pPr>
        <w:pStyle w:val="a4"/>
        <w:numPr>
          <w:ilvl w:val="0"/>
          <w:numId w:val="20"/>
        </w:numPr>
        <w:spacing w:after="120" w:line="360" w:lineRule="auto"/>
        <w:rPr>
          <w:rFonts w:ascii="David" w:hAnsi="David" w:cs="David"/>
          <w:b/>
          <w:bCs/>
          <w:sz w:val="24"/>
          <w:szCs w:val="24"/>
        </w:rPr>
      </w:pPr>
      <w:r w:rsidRPr="00CA7FB3">
        <w:rPr>
          <w:rFonts w:ascii="David" w:hAnsi="David" w:cs="David" w:hint="cs"/>
          <w:b/>
          <w:bCs/>
          <w:sz w:val="24"/>
          <w:szCs w:val="24"/>
          <w:rtl/>
        </w:rPr>
        <w:t>מעצר עד תום ההליכים.</w:t>
      </w:r>
    </w:p>
    <w:p w:rsidR="00CA7FB3" w:rsidRPr="00CA7FB3" w:rsidRDefault="00CA7FB3" w:rsidP="00CA7FB3">
      <w:pPr>
        <w:pStyle w:val="a4"/>
        <w:spacing w:after="120" w:line="360" w:lineRule="auto"/>
        <w:ind w:left="-625"/>
        <w:rPr>
          <w:rFonts w:ascii="David" w:hAnsi="David" w:cs="David"/>
          <w:b/>
          <w:bCs/>
          <w:sz w:val="24"/>
          <w:szCs w:val="24"/>
          <w:rtl/>
        </w:rPr>
      </w:pPr>
    </w:p>
    <w:p w:rsidR="00CA7FB3" w:rsidRPr="00CA7FB3" w:rsidRDefault="00CA7FB3" w:rsidP="00CA7FB3">
      <w:pPr>
        <w:pStyle w:val="a4"/>
        <w:spacing w:after="120" w:line="360" w:lineRule="auto"/>
        <w:ind w:left="-625"/>
        <w:rPr>
          <w:rFonts w:ascii="David" w:hAnsi="David" w:cs="David"/>
          <w:sz w:val="24"/>
          <w:szCs w:val="24"/>
          <w:u w:val="single"/>
          <w:rtl/>
        </w:rPr>
      </w:pPr>
      <w:r w:rsidRPr="00CA7FB3">
        <w:rPr>
          <w:rFonts w:ascii="David" w:hAnsi="David" w:cs="David" w:hint="cs"/>
          <w:sz w:val="24"/>
          <w:szCs w:val="24"/>
          <w:u w:val="single"/>
          <w:rtl/>
        </w:rPr>
        <w:t>מעצר ימים (ס' 12(א)+(ב) לחוק המעצרים)</w:t>
      </w:r>
    </w:p>
    <w:p w:rsidR="00CA7FB3" w:rsidRPr="00CA7FB3" w:rsidRDefault="00CA7FB3" w:rsidP="00CA7FB3">
      <w:pPr>
        <w:pStyle w:val="a4"/>
        <w:spacing w:after="120" w:line="360" w:lineRule="auto"/>
        <w:ind w:left="-625"/>
        <w:rPr>
          <w:rFonts w:ascii="David" w:hAnsi="David" w:cs="David"/>
          <w:sz w:val="24"/>
          <w:szCs w:val="24"/>
          <w:rtl/>
        </w:rPr>
      </w:pPr>
      <w:r w:rsidRPr="00CA7FB3">
        <w:rPr>
          <w:rFonts w:ascii="David" w:hAnsi="David" w:cs="David" w:hint="cs"/>
          <w:sz w:val="24"/>
          <w:szCs w:val="24"/>
          <w:rtl/>
        </w:rPr>
        <w:t>מעצר ימים - מעצר החשוד עובר להגשת כת"א (כתב אישום נגדו).</w:t>
      </w:r>
    </w:p>
    <w:p w:rsidR="00CA7FB3" w:rsidRPr="00CA7FB3" w:rsidRDefault="00CA7FB3" w:rsidP="00CA7FB3">
      <w:pPr>
        <w:pStyle w:val="a4"/>
        <w:spacing w:after="120" w:line="360" w:lineRule="auto"/>
        <w:ind w:left="-625"/>
        <w:rPr>
          <w:rFonts w:ascii="David" w:hAnsi="David" w:cs="David"/>
          <w:sz w:val="24"/>
          <w:szCs w:val="24"/>
          <w:rtl/>
        </w:rPr>
      </w:pPr>
    </w:p>
    <w:p w:rsidR="00CA7FB3" w:rsidRPr="00CA7FB3" w:rsidRDefault="00CA7FB3" w:rsidP="00CA7FB3">
      <w:pPr>
        <w:pStyle w:val="a4"/>
        <w:spacing w:after="120" w:line="360" w:lineRule="auto"/>
        <w:ind w:left="-625"/>
        <w:rPr>
          <w:rFonts w:ascii="David" w:hAnsi="David" w:cs="David"/>
          <w:b/>
          <w:bCs/>
          <w:sz w:val="24"/>
          <w:szCs w:val="24"/>
          <w:u w:val="single"/>
          <w:rtl/>
        </w:rPr>
      </w:pPr>
      <w:r w:rsidRPr="00CA7FB3">
        <w:rPr>
          <w:rFonts w:ascii="David" w:hAnsi="David" w:cs="David" w:hint="cs"/>
          <w:b/>
          <w:bCs/>
          <w:sz w:val="24"/>
          <w:szCs w:val="24"/>
          <w:u w:val="single"/>
          <w:rtl/>
        </w:rPr>
        <w:t>הצהרת תובע (ס' 17(ד) לחוק המעצרים):</w:t>
      </w:r>
    </w:p>
    <w:p w:rsidR="00CA7FB3" w:rsidRPr="00CA7FB3" w:rsidRDefault="00CA7FB3" w:rsidP="00CA7FB3">
      <w:pPr>
        <w:pStyle w:val="a4"/>
        <w:numPr>
          <w:ilvl w:val="0"/>
          <w:numId w:val="19"/>
        </w:numPr>
        <w:spacing w:after="120" w:line="360" w:lineRule="auto"/>
        <w:rPr>
          <w:rFonts w:ascii="David" w:hAnsi="David" w:cs="David"/>
          <w:sz w:val="24"/>
          <w:szCs w:val="24"/>
        </w:rPr>
      </w:pPr>
      <w:r w:rsidRPr="00CA7FB3">
        <w:rPr>
          <w:rFonts w:ascii="David" w:hAnsi="David" w:cs="David" w:hint="cs"/>
          <w:sz w:val="24"/>
          <w:szCs w:val="24"/>
          <w:rtl/>
        </w:rPr>
        <w:t>הסעיף דן במעצר בשלב שבין תום החקירה ועד הגשת כתב אישום - "מעצר מגשר".</w:t>
      </w:r>
    </w:p>
    <w:p w:rsidR="00CA7FB3" w:rsidRPr="00CA7FB3" w:rsidRDefault="00CA7FB3" w:rsidP="00CA7FB3">
      <w:pPr>
        <w:pStyle w:val="a4"/>
        <w:numPr>
          <w:ilvl w:val="0"/>
          <w:numId w:val="19"/>
        </w:numPr>
        <w:spacing w:after="120" w:line="360" w:lineRule="auto"/>
        <w:rPr>
          <w:rFonts w:ascii="David" w:hAnsi="David" w:cs="David"/>
          <w:sz w:val="24"/>
          <w:szCs w:val="24"/>
        </w:rPr>
      </w:pPr>
      <w:r w:rsidRPr="00CA7FB3">
        <w:rPr>
          <w:rFonts w:ascii="David" w:hAnsi="David" w:cs="David" w:hint="cs"/>
          <w:sz w:val="24"/>
          <w:szCs w:val="24"/>
          <w:rtl/>
        </w:rPr>
        <w:t xml:space="preserve">התנאי להארכת המעצר - מתן הצהרה מאת התובע על כך שעומדים להגיש כתב אישום נגד העציר. </w:t>
      </w:r>
    </w:p>
    <w:p w:rsidR="00CA7FB3" w:rsidRPr="00CA7FB3" w:rsidRDefault="00CA7FB3" w:rsidP="00CA7FB3">
      <w:pPr>
        <w:pStyle w:val="a4"/>
        <w:numPr>
          <w:ilvl w:val="0"/>
          <w:numId w:val="19"/>
        </w:numPr>
        <w:spacing w:after="120" w:line="360" w:lineRule="auto"/>
        <w:rPr>
          <w:rFonts w:ascii="David" w:hAnsi="David" w:cs="David"/>
          <w:sz w:val="24"/>
          <w:szCs w:val="24"/>
        </w:rPr>
      </w:pPr>
      <w:r w:rsidRPr="00CA7FB3">
        <w:rPr>
          <w:rFonts w:ascii="David" w:hAnsi="David" w:cs="David" w:hint="cs"/>
          <w:sz w:val="24"/>
          <w:szCs w:val="24"/>
          <w:rtl/>
        </w:rPr>
        <w:t xml:space="preserve">השופט רשאי להאריך את המעצר עד 5 ימים. </w:t>
      </w:r>
    </w:p>
    <w:p w:rsidR="00CA7FB3" w:rsidRPr="00CA7FB3" w:rsidRDefault="00CA7FB3" w:rsidP="00CA7FB3">
      <w:pPr>
        <w:pStyle w:val="a4"/>
        <w:spacing w:after="120" w:line="360" w:lineRule="auto"/>
        <w:ind w:left="-625"/>
        <w:rPr>
          <w:rFonts w:ascii="David" w:hAnsi="David" w:cs="David"/>
          <w:sz w:val="24"/>
          <w:szCs w:val="24"/>
          <w:rtl/>
        </w:rPr>
      </w:pPr>
    </w:p>
    <w:p w:rsidR="00CA7FB3" w:rsidRPr="00CA7FB3" w:rsidRDefault="00CA7FB3" w:rsidP="00CA7FB3">
      <w:pPr>
        <w:pStyle w:val="a4"/>
        <w:spacing w:after="120" w:line="360" w:lineRule="auto"/>
        <w:ind w:left="-625"/>
        <w:rPr>
          <w:rFonts w:ascii="David" w:hAnsi="David" w:cs="David"/>
          <w:sz w:val="24"/>
          <w:szCs w:val="24"/>
          <w:u w:val="single"/>
          <w:rtl/>
        </w:rPr>
      </w:pPr>
      <w:r w:rsidRPr="00CA7FB3">
        <w:rPr>
          <w:rFonts w:ascii="David" w:hAnsi="David" w:cs="David" w:hint="cs"/>
          <w:sz w:val="24"/>
          <w:szCs w:val="24"/>
          <w:u w:val="single"/>
          <w:rtl/>
        </w:rPr>
        <w:t>מהו הנוסח הנדרש בהצהרת תובע?</w:t>
      </w:r>
    </w:p>
    <w:p w:rsidR="00CA7FB3" w:rsidRPr="00CA7FB3" w:rsidRDefault="00CA7FB3" w:rsidP="00CA7FB3">
      <w:pPr>
        <w:pStyle w:val="a4"/>
        <w:spacing w:after="120" w:line="360" w:lineRule="auto"/>
        <w:ind w:left="-625"/>
        <w:rPr>
          <w:rFonts w:ascii="David" w:hAnsi="David" w:cs="David"/>
          <w:sz w:val="24"/>
          <w:szCs w:val="24"/>
          <w:rtl/>
        </w:rPr>
      </w:pPr>
      <w:proofErr w:type="spellStart"/>
      <w:r w:rsidRPr="00CA7FB3">
        <w:rPr>
          <w:rFonts w:ascii="David" w:hAnsi="David" w:cs="David" w:hint="cs"/>
          <w:b/>
          <w:bCs/>
          <w:sz w:val="24"/>
          <w:szCs w:val="24"/>
          <w:rtl/>
        </w:rPr>
        <w:t>בש"פ</w:t>
      </w:r>
      <w:proofErr w:type="spellEnd"/>
      <w:r w:rsidRPr="00CA7FB3">
        <w:rPr>
          <w:rFonts w:ascii="David" w:hAnsi="David" w:cs="David" w:hint="cs"/>
          <w:b/>
          <w:bCs/>
          <w:sz w:val="24"/>
          <w:szCs w:val="24"/>
          <w:rtl/>
        </w:rPr>
        <w:t xml:space="preserve"> בדווי </w:t>
      </w:r>
      <w:r w:rsidRPr="00CA7FB3">
        <w:rPr>
          <w:rFonts w:ascii="David" w:hAnsi="David" w:cs="David" w:hint="cs"/>
          <w:sz w:val="24"/>
          <w:szCs w:val="24"/>
          <w:rtl/>
        </w:rPr>
        <w:t>- האם יש לפרשה כהצהרה חד משמעית על כך שיוגש כתב אישום או שיש לפרשה כהצהרה לכאורית בלבד בדבר כוונה לכאורה להגיש כתב אישום.</w:t>
      </w:r>
    </w:p>
    <w:p w:rsidR="00CA7FB3" w:rsidRPr="00CA7FB3" w:rsidRDefault="00CA7FB3" w:rsidP="00CA7FB3">
      <w:pPr>
        <w:pStyle w:val="a4"/>
        <w:spacing w:after="120" w:line="360" w:lineRule="auto"/>
        <w:ind w:left="-625"/>
        <w:rPr>
          <w:rFonts w:ascii="David" w:hAnsi="David" w:cs="David"/>
          <w:b/>
          <w:bCs/>
          <w:sz w:val="24"/>
          <w:szCs w:val="24"/>
          <w:rtl/>
        </w:rPr>
      </w:pPr>
      <w:r w:rsidRPr="00CA7FB3">
        <w:rPr>
          <w:rFonts w:ascii="David" w:hAnsi="David" w:cs="David" w:hint="cs"/>
          <w:b/>
          <w:bCs/>
          <w:sz w:val="24"/>
          <w:szCs w:val="24"/>
          <w:rtl/>
        </w:rPr>
        <w:t xml:space="preserve">כוונה לכאורית להגיש כתב אישום, תוך בקרה של ביהמ"ש על היות ההצהרה מבוססת וכי ישנה הצדקת עילה להמשך המעצר. </w:t>
      </w:r>
    </w:p>
    <w:p w:rsidR="00CA7FB3" w:rsidRPr="00CA7FB3" w:rsidRDefault="00CA7FB3" w:rsidP="00CA7FB3">
      <w:pPr>
        <w:pStyle w:val="a4"/>
        <w:spacing w:after="120" w:line="360" w:lineRule="auto"/>
        <w:ind w:left="-625"/>
        <w:rPr>
          <w:rFonts w:ascii="David" w:hAnsi="David" w:cs="David"/>
          <w:sz w:val="24"/>
          <w:szCs w:val="24"/>
          <w:rtl/>
        </w:rPr>
      </w:pPr>
      <w:r w:rsidRPr="00CA7FB3">
        <w:rPr>
          <w:rFonts w:ascii="David" w:hAnsi="David" w:cs="David" w:hint="cs"/>
          <w:b/>
          <w:bCs/>
          <w:sz w:val="24"/>
          <w:szCs w:val="24"/>
          <w:rtl/>
        </w:rPr>
        <w:t xml:space="preserve">כיום צריך להגיש משהו כללי/נוסח אחיד שאומר שיש די ראיות ועומדים להגיש כתב אישום </w:t>
      </w:r>
      <w:r w:rsidRPr="00CA7FB3">
        <w:rPr>
          <w:rFonts w:ascii="David" w:hAnsi="David" w:cs="David" w:hint="cs"/>
          <w:sz w:val="24"/>
          <w:szCs w:val="24"/>
          <w:rtl/>
        </w:rPr>
        <w:t>(בעבר צריך היה לפרט).</w:t>
      </w:r>
    </w:p>
    <w:p w:rsidR="00CA7FB3" w:rsidRPr="00CA7FB3" w:rsidRDefault="00CA7FB3" w:rsidP="00CA7FB3">
      <w:pPr>
        <w:pStyle w:val="a4"/>
        <w:spacing w:after="120" w:line="360" w:lineRule="auto"/>
        <w:ind w:left="-625"/>
        <w:rPr>
          <w:rFonts w:ascii="David" w:hAnsi="David" w:cs="David"/>
          <w:sz w:val="24"/>
          <w:szCs w:val="24"/>
          <w:rtl/>
        </w:rPr>
      </w:pPr>
      <w:r w:rsidRPr="00CA7FB3">
        <w:rPr>
          <w:rFonts w:ascii="David" w:hAnsi="David" w:cs="David" w:hint="cs"/>
          <w:sz w:val="24"/>
          <w:szCs w:val="24"/>
          <w:rtl/>
        </w:rPr>
        <w:t xml:space="preserve">הנחיית פרקליט המדינה 5.1. </w:t>
      </w:r>
    </w:p>
    <w:p w:rsidR="000D3A4E" w:rsidRDefault="000D3A4E" w:rsidP="00CA7FB3">
      <w:pPr>
        <w:pStyle w:val="a4"/>
        <w:spacing w:after="120" w:line="360" w:lineRule="auto"/>
        <w:ind w:left="-625"/>
        <w:rPr>
          <w:rFonts w:ascii="David" w:hAnsi="David" w:cs="David"/>
          <w:sz w:val="24"/>
          <w:szCs w:val="24"/>
          <w:u w:val="single"/>
          <w:rtl/>
        </w:rPr>
      </w:pPr>
    </w:p>
    <w:p w:rsidR="00CA7FB3" w:rsidRPr="00CA7FB3" w:rsidRDefault="00CA7FB3" w:rsidP="00CA7FB3">
      <w:pPr>
        <w:pStyle w:val="a4"/>
        <w:spacing w:after="120" w:line="360" w:lineRule="auto"/>
        <w:ind w:left="-625"/>
        <w:rPr>
          <w:rFonts w:ascii="David" w:hAnsi="David" w:cs="David"/>
          <w:sz w:val="24"/>
          <w:szCs w:val="24"/>
          <w:u w:val="single"/>
          <w:rtl/>
        </w:rPr>
      </w:pPr>
      <w:r w:rsidRPr="00CA7FB3">
        <w:rPr>
          <w:rFonts w:ascii="David" w:hAnsi="David" w:cs="David" w:hint="cs"/>
          <w:sz w:val="24"/>
          <w:szCs w:val="24"/>
          <w:u w:val="single"/>
          <w:rtl/>
        </w:rPr>
        <w:lastRenderedPageBreak/>
        <w:t>השלמת חקירה לאחר הצהרת תובע</w:t>
      </w:r>
    </w:p>
    <w:p w:rsidR="00CA7FB3" w:rsidRPr="00CA7FB3" w:rsidRDefault="00CA7FB3" w:rsidP="00CA7FB3">
      <w:pPr>
        <w:pStyle w:val="a4"/>
        <w:spacing w:after="120" w:line="360" w:lineRule="auto"/>
        <w:ind w:left="-625"/>
        <w:rPr>
          <w:rFonts w:ascii="David" w:hAnsi="David" w:cs="David"/>
          <w:sz w:val="24"/>
          <w:szCs w:val="24"/>
          <w:rtl/>
        </w:rPr>
      </w:pPr>
      <w:r w:rsidRPr="00CA7FB3">
        <w:rPr>
          <w:rFonts w:ascii="David" w:hAnsi="David" w:cs="David" w:hint="cs"/>
          <w:b/>
          <w:bCs/>
          <w:sz w:val="24"/>
          <w:szCs w:val="24"/>
          <w:rtl/>
        </w:rPr>
        <w:t>ההנחה הבסיסית</w:t>
      </w:r>
      <w:r w:rsidRPr="00CA7FB3">
        <w:rPr>
          <w:rFonts w:ascii="David" w:hAnsi="David" w:cs="David" w:hint="cs"/>
          <w:sz w:val="24"/>
          <w:szCs w:val="24"/>
          <w:rtl/>
        </w:rPr>
        <w:t xml:space="preserve"> - תקופת זו ע"פ ס' 17(ד) לחוק המעצרים לא נועדה לשמש כמסווה לקבלת ימי חקירה נוספים, שהתביעה לא קיבלה בדרך המלך במסגרת ימי המעצר ע"פ ס' 13.</w:t>
      </w:r>
    </w:p>
    <w:p w:rsidR="00CA7FB3" w:rsidRPr="00CA7FB3" w:rsidRDefault="00CA7FB3" w:rsidP="00CA7FB3">
      <w:pPr>
        <w:pStyle w:val="a4"/>
        <w:spacing w:after="120" w:line="360" w:lineRule="auto"/>
        <w:ind w:left="-625"/>
        <w:rPr>
          <w:rFonts w:ascii="David" w:hAnsi="David" w:cs="David"/>
          <w:b/>
          <w:bCs/>
          <w:sz w:val="24"/>
          <w:szCs w:val="24"/>
          <w:rtl/>
        </w:rPr>
      </w:pPr>
      <w:r w:rsidRPr="00CA7FB3">
        <w:rPr>
          <w:rFonts w:ascii="David" w:hAnsi="David" w:cs="David" w:hint="cs"/>
          <w:b/>
          <w:bCs/>
          <w:sz w:val="24"/>
          <w:szCs w:val="24"/>
          <w:rtl/>
        </w:rPr>
        <w:t xml:space="preserve">הסייגים </w:t>
      </w:r>
      <w:r w:rsidRPr="00CA7FB3">
        <w:rPr>
          <w:rFonts w:ascii="David" w:hAnsi="David" w:cs="David" w:hint="cs"/>
          <w:sz w:val="24"/>
          <w:szCs w:val="24"/>
          <w:rtl/>
        </w:rPr>
        <w:t>(</w:t>
      </w:r>
      <w:proofErr w:type="spellStart"/>
      <w:r w:rsidRPr="00CA7FB3">
        <w:rPr>
          <w:rFonts w:ascii="David" w:hAnsi="David" w:cs="David" w:hint="cs"/>
          <w:b/>
          <w:bCs/>
          <w:sz w:val="24"/>
          <w:szCs w:val="24"/>
          <w:rtl/>
        </w:rPr>
        <w:t>בש"פ</w:t>
      </w:r>
      <w:proofErr w:type="spellEnd"/>
      <w:r w:rsidRPr="00CA7FB3">
        <w:rPr>
          <w:rFonts w:ascii="David" w:hAnsi="David" w:cs="David" w:hint="cs"/>
          <w:b/>
          <w:bCs/>
          <w:sz w:val="24"/>
          <w:szCs w:val="24"/>
          <w:rtl/>
        </w:rPr>
        <w:t xml:space="preserve"> ששון</w:t>
      </w:r>
      <w:r w:rsidRPr="00CA7FB3">
        <w:rPr>
          <w:rFonts w:ascii="David" w:hAnsi="David" w:cs="David" w:hint="cs"/>
          <w:sz w:val="24"/>
          <w:szCs w:val="24"/>
          <w:rtl/>
        </w:rPr>
        <w:t>)</w:t>
      </w:r>
      <w:r w:rsidRPr="00CA7FB3">
        <w:rPr>
          <w:rFonts w:ascii="David" w:hAnsi="David" w:cs="David" w:hint="cs"/>
          <w:b/>
          <w:bCs/>
          <w:sz w:val="24"/>
          <w:szCs w:val="24"/>
          <w:rtl/>
        </w:rPr>
        <w:t>:</w:t>
      </w:r>
      <w:r w:rsidRPr="00CA7FB3">
        <w:rPr>
          <w:rFonts w:ascii="David" w:hAnsi="David" w:cs="David" w:hint="cs"/>
          <w:sz w:val="24"/>
          <w:szCs w:val="24"/>
          <w:rtl/>
        </w:rPr>
        <w:t xml:space="preserve"> </w:t>
      </w:r>
      <w:r w:rsidRPr="00CA7FB3">
        <w:rPr>
          <w:rFonts w:ascii="David" w:hAnsi="David" w:cs="David" w:hint="cs"/>
          <w:b/>
          <w:bCs/>
          <w:sz w:val="24"/>
          <w:szCs w:val="24"/>
          <w:rtl/>
        </w:rPr>
        <w:t>השלמות חקירה טכניות - אפשרי</w:t>
      </w:r>
      <w:r w:rsidRPr="00CA7FB3">
        <w:rPr>
          <w:rFonts w:ascii="David" w:hAnsi="David" w:cs="David" w:hint="cs"/>
          <w:sz w:val="24"/>
          <w:szCs w:val="24"/>
          <w:rtl/>
        </w:rPr>
        <w:t xml:space="preserve">; </w:t>
      </w:r>
      <w:r w:rsidRPr="00CA7FB3">
        <w:rPr>
          <w:rFonts w:ascii="David" w:hAnsi="David" w:cs="David" w:hint="cs"/>
          <w:b/>
          <w:bCs/>
          <w:sz w:val="24"/>
          <w:szCs w:val="24"/>
          <w:rtl/>
        </w:rPr>
        <w:t>השלמות חקירה מהותיות</w:t>
      </w:r>
      <w:r w:rsidRPr="00CA7FB3">
        <w:rPr>
          <w:rFonts w:ascii="David" w:hAnsi="David" w:cs="David" w:hint="cs"/>
          <w:sz w:val="24"/>
          <w:szCs w:val="24"/>
          <w:rtl/>
        </w:rPr>
        <w:t xml:space="preserve"> - כאלו המשליכות על תוכן כתב האישום או על שאלת מעורבות החשוד במיוחס לו. </w:t>
      </w:r>
      <w:r w:rsidRPr="00CA7FB3">
        <w:rPr>
          <w:rFonts w:ascii="David" w:hAnsi="David" w:cs="David" w:hint="cs"/>
          <w:b/>
          <w:bCs/>
          <w:sz w:val="24"/>
          <w:szCs w:val="24"/>
          <w:rtl/>
        </w:rPr>
        <w:t>במקרה זה תתקיים "חזרה לאחור" ותוגש בקשה לפי ס' 13.</w:t>
      </w:r>
    </w:p>
    <w:p w:rsidR="00CA7FB3" w:rsidRPr="00CA7FB3" w:rsidRDefault="00CA7FB3" w:rsidP="00CA7FB3">
      <w:pPr>
        <w:pStyle w:val="a4"/>
        <w:spacing w:after="120" w:line="360" w:lineRule="auto"/>
        <w:ind w:left="-625"/>
        <w:rPr>
          <w:rFonts w:ascii="David" w:hAnsi="David" w:cs="David"/>
          <w:sz w:val="24"/>
          <w:szCs w:val="24"/>
          <w:rtl/>
        </w:rPr>
      </w:pPr>
    </w:p>
    <w:p w:rsidR="00CA7FB3" w:rsidRPr="00CA7FB3" w:rsidRDefault="00CA7FB3" w:rsidP="00CA7FB3">
      <w:pPr>
        <w:pStyle w:val="a4"/>
        <w:spacing w:after="120" w:line="360" w:lineRule="auto"/>
        <w:ind w:left="-625"/>
        <w:rPr>
          <w:rFonts w:ascii="David" w:hAnsi="David" w:cs="David"/>
          <w:sz w:val="24"/>
          <w:szCs w:val="24"/>
          <w:u w:val="single"/>
          <w:rtl/>
        </w:rPr>
      </w:pPr>
      <w:r w:rsidRPr="00CA7FB3">
        <w:rPr>
          <w:rFonts w:ascii="David" w:hAnsi="David" w:cs="David" w:hint="cs"/>
          <w:sz w:val="24"/>
          <w:szCs w:val="24"/>
          <w:u w:val="single"/>
          <w:rtl/>
        </w:rPr>
        <w:t>מעצר עד תום ההליכים</w:t>
      </w:r>
    </w:p>
    <w:p w:rsidR="00CA7FB3" w:rsidRPr="00CA7FB3" w:rsidRDefault="00CA7FB3" w:rsidP="00CA7FB3">
      <w:pPr>
        <w:pStyle w:val="a4"/>
        <w:spacing w:after="120" w:line="360" w:lineRule="auto"/>
        <w:ind w:left="-625"/>
        <w:rPr>
          <w:rFonts w:ascii="David" w:hAnsi="David" w:cs="David"/>
          <w:sz w:val="24"/>
          <w:szCs w:val="24"/>
          <w:rtl/>
        </w:rPr>
      </w:pPr>
      <w:r w:rsidRPr="00CA7FB3">
        <w:rPr>
          <w:rFonts w:ascii="David" w:hAnsi="David" w:cs="David" w:hint="cs"/>
          <w:sz w:val="24"/>
          <w:szCs w:val="24"/>
          <w:rtl/>
        </w:rPr>
        <w:t>התנאי הבסיסי - הוגש כתב אישום נגד הנאשם.</w:t>
      </w:r>
    </w:p>
    <w:p w:rsidR="00CA7FB3" w:rsidRPr="00CA7FB3" w:rsidRDefault="00CA7FB3" w:rsidP="00CA7FB3">
      <w:pPr>
        <w:pStyle w:val="a4"/>
        <w:spacing w:after="120" w:line="360" w:lineRule="auto"/>
        <w:ind w:left="-625"/>
        <w:rPr>
          <w:rFonts w:ascii="David" w:hAnsi="David" w:cs="David"/>
          <w:sz w:val="24"/>
          <w:szCs w:val="24"/>
          <w:rtl/>
        </w:rPr>
      </w:pPr>
      <w:r w:rsidRPr="00CA7FB3">
        <w:rPr>
          <w:rFonts w:ascii="David" w:hAnsi="David" w:cs="David" w:hint="cs"/>
          <w:sz w:val="24"/>
          <w:szCs w:val="24"/>
          <w:rtl/>
        </w:rPr>
        <w:t>הפרוצדורה - התביעה פונה לביהמ"ש בבקשה להאריך את מעצרו של הנאשם עד לתום בירור ההליכים המשפטיים כנגדו.</w:t>
      </w:r>
    </w:p>
    <w:p w:rsidR="00CA7FB3" w:rsidRPr="00CA7FB3" w:rsidRDefault="00CA7FB3" w:rsidP="00CA7FB3">
      <w:pPr>
        <w:pStyle w:val="a4"/>
        <w:spacing w:after="120" w:line="360" w:lineRule="auto"/>
        <w:ind w:left="-625"/>
        <w:rPr>
          <w:rFonts w:ascii="David" w:hAnsi="David" w:cs="David"/>
          <w:sz w:val="24"/>
          <w:szCs w:val="24"/>
          <w:rtl/>
        </w:rPr>
      </w:pPr>
      <w:r w:rsidRPr="00CA7FB3">
        <w:rPr>
          <w:rFonts w:ascii="David" w:hAnsi="David" w:cs="David" w:hint="cs"/>
          <w:sz w:val="24"/>
          <w:szCs w:val="24"/>
          <w:rtl/>
        </w:rPr>
        <w:t>המותב - שופט שאינו עתיד לדון התיק העיקרי.</w:t>
      </w:r>
    </w:p>
    <w:p w:rsidR="00CA7FB3" w:rsidRPr="00CA7FB3" w:rsidRDefault="00CA7FB3" w:rsidP="00CA7FB3">
      <w:pPr>
        <w:pStyle w:val="a4"/>
        <w:spacing w:after="120" w:line="360" w:lineRule="auto"/>
        <w:ind w:left="-625"/>
        <w:rPr>
          <w:rFonts w:ascii="David" w:hAnsi="David" w:cs="David"/>
          <w:sz w:val="24"/>
          <w:szCs w:val="24"/>
          <w:rtl/>
        </w:rPr>
      </w:pPr>
      <w:r w:rsidRPr="00CA7FB3">
        <w:rPr>
          <w:rFonts w:ascii="David" w:hAnsi="David" w:cs="David" w:hint="cs"/>
          <w:sz w:val="24"/>
          <w:szCs w:val="24"/>
          <w:rtl/>
        </w:rPr>
        <w:t>המשמעות - פגיעה חמורה וממושכת בזכות ביסוד של האדם לחירות. בעוד חזקת החפות עומדת לנאשם, ובטרם הורשע בדין, הוא מוחזק בתנאי מעצר עד תום בירור ההליך לפלילי אשר נפתח נגדו (</w:t>
      </w:r>
      <w:proofErr w:type="spellStart"/>
      <w:r w:rsidRPr="00CA7FB3">
        <w:rPr>
          <w:rFonts w:ascii="David" w:hAnsi="David" w:cs="David" w:hint="cs"/>
          <w:b/>
          <w:bCs/>
          <w:sz w:val="24"/>
          <w:szCs w:val="24"/>
          <w:rtl/>
        </w:rPr>
        <w:t>בש"פ</w:t>
      </w:r>
      <w:proofErr w:type="spellEnd"/>
      <w:r w:rsidRPr="00CA7FB3">
        <w:rPr>
          <w:rFonts w:ascii="David" w:hAnsi="David" w:cs="David" w:hint="cs"/>
          <w:b/>
          <w:bCs/>
          <w:sz w:val="24"/>
          <w:szCs w:val="24"/>
          <w:rtl/>
        </w:rPr>
        <w:t xml:space="preserve"> </w:t>
      </w:r>
      <w:proofErr w:type="spellStart"/>
      <w:r w:rsidRPr="00CA7FB3">
        <w:rPr>
          <w:rFonts w:ascii="David" w:hAnsi="David" w:cs="David" w:hint="cs"/>
          <w:b/>
          <w:bCs/>
          <w:sz w:val="24"/>
          <w:szCs w:val="24"/>
          <w:rtl/>
        </w:rPr>
        <w:t>גנימאת</w:t>
      </w:r>
      <w:proofErr w:type="spellEnd"/>
      <w:r w:rsidRPr="00CA7FB3">
        <w:rPr>
          <w:rFonts w:ascii="David" w:hAnsi="David" w:cs="David" w:hint="cs"/>
          <w:sz w:val="24"/>
          <w:szCs w:val="24"/>
          <w:rtl/>
        </w:rPr>
        <w:t>).</w:t>
      </w:r>
    </w:p>
    <w:p w:rsidR="00CA7FB3" w:rsidRPr="00CA7FB3" w:rsidRDefault="00CA7FB3" w:rsidP="00CA7FB3">
      <w:pPr>
        <w:pStyle w:val="a4"/>
        <w:spacing w:after="120" w:line="360" w:lineRule="auto"/>
        <w:ind w:left="-625"/>
        <w:rPr>
          <w:rFonts w:ascii="David" w:hAnsi="David" w:cs="David"/>
          <w:sz w:val="24"/>
          <w:szCs w:val="24"/>
          <w:rtl/>
        </w:rPr>
      </w:pPr>
      <w:r w:rsidRPr="00CA7FB3">
        <w:rPr>
          <w:rFonts w:ascii="David" w:hAnsi="David" w:cs="David" w:hint="cs"/>
          <w:sz w:val="24"/>
          <w:szCs w:val="24"/>
          <w:rtl/>
        </w:rPr>
        <w:t xml:space="preserve">לכן, החוק קובע תנאים מחמירים, אשר חייבים להתקיים בטרם יחליט ביהמ"ש להורות על מעצרו של אדם עד לתום ההליכים נגדו. </w:t>
      </w:r>
    </w:p>
    <w:p w:rsidR="00CA7FB3" w:rsidRPr="00CA7FB3" w:rsidRDefault="00CA7FB3" w:rsidP="00CA7FB3">
      <w:pPr>
        <w:pStyle w:val="a4"/>
        <w:spacing w:after="120" w:line="360" w:lineRule="auto"/>
        <w:ind w:left="-625"/>
        <w:rPr>
          <w:rFonts w:ascii="David" w:hAnsi="David" w:cs="David"/>
          <w:sz w:val="24"/>
          <w:szCs w:val="24"/>
          <w:rtl/>
        </w:rPr>
      </w:pPr>
    </w:p>
    <w:p w:rsidR="00CA7FB3" w:rsidRPr="00CA7FB3" w:rsidRDefault="00CA7FB3" w:rsidP="00CA7FB3">
      <w:pPr>
        <w:pStyle w:val="a4"/>
        <w:spacing w:after="120" w:line="360" w:lineRule="auto"/>
        <w:ind w:left="-625"/>
        <w:rPr>
          <w:rFonts w:ascii="David" w:hAnsi="David" w:cs="David"/>
          <w:sz w:val="24"/>
          <w:szCs w:val="24"/>
          <w:u w:val="single"/>
          <w:rtl/>
        </w:rPr>
      </w:pPr>
      <w:r w:rsidRPr="00CA7FB3">
        <w:rPr>
          <w:rFonts w:ascii="David" w:hAnsi="David" w:cs="David" w:hint="cs"/>
          <w:sz w:val="24"/>
          <w:szCs w:val="24"/>
          <w:u w:val="single"/>
          <w:rtl/>
        </w:rPr>
        <w:t>תקופת המעצר עד תום ההליכים</w:t>
      </w:r>
    </w:p>
    <w:p w:rsidR="00CA7FB3" w:rsidRPr="00CA7FB3" w:rsidRDefault="00CA7FB3" w:rsidP="00CA7FB3">
      <w:pPr>
        <w:pStyle w:val="a4"/>
        <w:spacing w:after="120" w:line="360" w:lineRule="auto"/>
        <w:ind w:left="-625"/>
        <w:rPr>
          <w:rFonts w:ascii="David" w:hAnsi="David" w:cs="David"/>
          <w:sz w:val="24"/>
          <w:szCs w:val="24"/>
          <w:rtl/>
        </w:rPr>
      </w:pPr>
      <w:r w:rsidRPr="00CA7FB3">
        <w:rPr>
          <w:rFonts w:ascii="David" w:hAnsi="David" w:cs="David" w:hint="cs"/>
          <w:sz w:val="24"/>
          <w:szCs w:val="24"/>
          <w:rtl/>
        </w:rPr>
        <w:t>מעצר תום הליכים - הנאשם נתון במעצר עד תום בירור אשמתו בפלילית.</w:t>
      </w:r>
    </w:p>
    <w:p w:rsidR="00CA7FB3" w:rsidRPr="00CA7FB3" w:rsidRDefault="00CA7FB3" w:rsidP="00CA7FB3">
      <w:pPr>
        <w:pStyle w:val="a4"/>
        <w:spacing w:after="120" w:line="360" w:lineRule="auto"/>
        <w:ind w:left="-625"/>
        <w:rPr>
          <w:rFonts w:ascii="David" w:hAnsi="David" w:cs="David"/>
          <w:sz w:val="24"/>
          <w:szCs w:val="24"/>
          <w:rtl/>
        </w:rPr>
      </w:pPr>
      <w:r w:rsidRPr="00CA7FB3">
        <w:rPr>
          <w:rFonts w:ascii="David" w:hAnsi="David" w:cs="David" w:hint="cs"/>
          <w:sz w:val="24"/>
          <w:szCs w:val="24"/>
          <w:rtl/>
        </w:rPr>
        <w:t>תקופת המעצר - 9 חודשים לבגיר; 6 חודשים לקטין.</w:t>
      </w:r>
    </w:p>
    <w:p w:rsidR="00CA7FB3" w:rsidRPr="00CA7FB3" w:rsidRDefault="00CA7FB3" w:rsidP="00CA7FB3">
      <w:pPr>
        <w:pStyle w:val="a4"/>
        <w:spacing w:after="120" w:line="360" w:lineRule="auto"/>
        <w:ind w:left="-625"/>
        <w:rPr>
          <w:rFonts w:ascii="David" w:hAnsi="David" w:cs="David"/>
          <w:sz w:val="24"/>
          <w:szCs w:val="24"/>
          <w:rtl/>
        </w:rPr>
      </w:pPr>
      <w:r w:rsidRPr="00CA7FB3">
        <w:rPr>
          <w:rFonts w:ascii="David" w:hAnsi="David" w:cs="David" w:hint="cs"/>
          <w:sz w:val="24"/>
          <w:szCs w:val="24"/>
          <w:rtl/>
        </w:rPr>
        <w:t>ארכת התקופה מעבר ל-9 חודשים - הגשת בקשה לביהמ"ש העליון, אשר רשאי להאריך את המעצר בכל פעם לתקופה בת 3 חודשים נוספים.</w:t>
      </w:r>
    </w:p>
    <w:p w:rsidR="00CA7FB3" w:rsidRPr="00CA7FB3" w:rsidRDefault="00CA7FB3" w:rsidP="00CA7FB3">
      <w:pPr>
        <w:pStyle w:val="a4"/>
        <w:spacing w:after="120" w:line="360" w:lineRule="auto"/>
        <w:ind w:left="-625"/>
        <w:rPr>
          <w:rFonts w:ascii="David" w:hAnsi="David" w:cs="David"/>
          <w:b/>
          <w:bCs/>
          <w:sz w:val="24"/>
          <w:szCs w:val="24"/>
          <w:rtl/>
        </w:rPr>
      </w:pPr>
    </w:p>
    <w:p w:rsidR="00CA7FB3" w:rsidRPr="00CA7FB3" w:rsidRDefault="00CA7FB3" w:rsidP="00CA7FB3">
      <w:pPr>
        <w:pStyle w:val="a4"/>
        <w:spacing w:after="120" w:line="360" w:lineRule="auto"/>
        <w:ind w:left="-625"/>
        <w:rPr>
          <w:rFonts w:ascii="David" w:hAnsi="David" w:cs="David"/>
          <w:b/>
          <w:bCs/>
          <w:sz w:val="24"/>
          <w:szCs w:val="24"/>
          <w:u w:val="single"/>
          <w:rtl/>
        </w:rPr>
      </w:pPr>
      <w:r w:rsidRPr="00CA7FB3">
        <w:rPr>
          <w:rFonts w:ascii="David" w:hAnsi="David" w:cs="David" w:hint="cs"/>
          <w:b/>
          <w:bCs/>
          <w:sz w:val="24"/>
          <w:szCs w:val="24"/>
          <w:u w:val="single"/>
          <w:rtl/>
        </w:rPr>
        <w:t>התנאים למעצר תום הליכים</w:t>
      </w:r>
    </w:p>
    <w:p w:rsidR="00CA7FB3" w:rsidRPr="00CA7FB3" w:rsidRDefault="00CA7FB3" w:rsidP="00CA7FB3">
      <w:pPr>
        <w:pStyle w:val="a4"/>
        <w:spacing w:after="120" w:line="360" w:lineRule="auto"/>
        <w:ind w:left="-625"/>
        <w:rPr>
          <w:rFonts w:ascii="David" w:hAnsi="David" w:cs="David"/>
          <w:sz w:val="24"/>
          <w:szCs w:val="24"/>
          <w:rtl/>
        </w:rPr>
      </w:pPr>
      <w:r w:rsidRPr="00CA7FB3">
        <w:rPr>
          <w:rFonts w:ascii="David" w:hAnsi="David" w:cs="David" w:hint="cs"/>
          <w:b/>
          <w:bCs/>
          <w:sz w:val="24"/>
          <w:szCs w:val="24"/>
          <w:rtl/>
        </w:rPr>
        <w:t>ראיות לכאורה</w:t>
      </w:r>
      <w:r w:rsidRPr="00CA7FB3">
        <w:rPr>
          <w:rFonts w:ascii="David" w:hAnsi="David" w:cs="David" w:hint="cs"/>
          <w:sz w:val="24"/>
          <w:szCs w:val="24"/>
          <w:rtl/>
        </w:rPr>
        <w:t xml:space="preserve"> - הוכחת קיומו של "סיכוי סביר להרשעה". התביעה נדרשת להציג בפני ביהמ"ש בסיס עובדתי וראיות לכאורה להוכחת האשמה ולהרשעתו של הנאשם. </w:t>
      </w:r>
    </w:p>
    <w:p w:rsidR="00CA7FB3" w:rsidRPr="00CA7FB3" w:rsidRDefault="00CA7FB3" w:rsidP="00CA7FB3">
      <w:pPr>
        <w:pStyle w:val="a4"/>
        <w:spacing w:after="120" w:line="360" w:lineRule="auto"/>
        <w:ind w:left="-625"/>
        <w:rPr>
          <w:rFonts w:ascii="David" w:hAnsi="David" w:cs="David"/>
          <w:sz w:val="24"/>
          <w:szCs w:val="24"/>
          <w:rtl/>
        </w:rPr>
      </w:pPr>
      <w:r w:rsidRPr="00CA7FB3">
        <w:rPr>
          <w:rFonts w:ascii="David" w:hAnsi="David" w:cs="David" w:hint="cs"/>
          <w:b/>
          <w:bCs/>
          <w:sz w:val="24"/>
          <w:szCs w:val="24"/>
          <w:rtl/>
        </w:rPr>
        <w:t>עילת מעצר</w:t>
      </w:r>
      <w:r w:rsidRPr="00CA7FB3">
        <w:rPr>
          <w:rFonts w:ascii="David" w:hAnsi="David" w:cs="David" w:hint="cs"/>
          <w:sz w:val="24"/>
          <w:szCs w:val="24"/>
          <w:rtl/>
        </w:rPr>
        <w:t xml:space="preserve"> - ביהמ"ש יצווה על מעצר עד תום ההליכים רק אם מתקיימת אחת מהעילות המנויות בס' 21 לחסד"פ מעצרים. קיימות עבירות אשר מקימות עילת מעצר סטטוטורית.</w:t>
      </w:r>
    </w:p>
    <w:p w:rsidR="00CA7FB3" w:rsidRPr="00CA7FB3" w:rsidRDefault="00CA7FB3" w:rsidP="00CA7FB3">
      <w:pPr>
        <w:pStyle w:val="a4"/>
        <w:spacing w:after="120" w:line="360" w:lineRule="auto"/>
        <w:ind w:left="-625"/>
        <w:rPr>
          <w:rFonts w:ascii="David" w:hAnsi="David" w:cs="David"/>
          <w:sz w:val="24"/>
          <w:szCs w:val="24"/>
          <w:rtl/>
        </w:rPr>
      </w:pPr>
      <w:r w:rsidRPr="00CA7FB3">
        <w:rPr>
          <w:rFonts w:ascii="David" w:hAnsi="David" w:cs="David" w:hint="cs"/>
          <w:b/>
          <w:bCs/>
          <w:sz w:val="24"/>
          <w:szCs w:val="24"/>
          <w:rtl/>
        </w:rPr>
        <w:t>בחינת אפשרות לשחרור לחלופת מעצר</w:t>
      </w:r>
      <w:r w:rsidRPr="00CA7FB3">
        <w:rPr>
          <w:rFonts w:ascii="David" w:hAnsi="David" w:cs="David" w:hint="cs"/>
          <w:sz w:val="24"/>
          <w:szCs w:val="24"/>
          <w:rtl/>
        </w:rPr>
        <w:t xml:space="preserve"> - מניעה או הקטנת הפגיעה בחירותו של אדם. החוק מחייב את ביהמ"ש לחייב, בכל מקרה, אפשרות שחרור הנאשם לחלופת מעצר שיש בה לאיין מסוכנותו. </w:t>
      </w:r>
    </w:p>
    <w:p w:rsidR="00CA7FB3" w:rsidRPr="00CA7FB3" w:rsidRDefault="00CA7FB3" w:rsidP="00CA7FB3">
      <w:pPr>
        <w:pStyle w:val="a4"/>
        <w:spacing w:after="120" w:line="360" w:lineRule="auto"/>
        <w:ind w:left="-625"/>
        <w:rPr>
          <w:rFonts w:ascii="David" w:hAnsi="David" w:cs="David"/>
          <w:sz w:val="24"/>
          <w:szCs w:val="24"/>
          <w:rtl/>
        </w:rPr>
      </w:pPr>
    </w:p>
    <w:p w:rsidR="00CA7FB3" w:rsidRPr="00CA7FB3" w:rsidRDefault="00CA7FB3" w:rsidP="00CA7FB3">
      <w:pPr>
        <w:pStyle w:val="a4"/>
        <w:spacing w:after="120" w:line="360" w:lineRule="auto"/>
        <w:ind w:left="-625"/>
        <w:rPr>
          <w:rFonts w:ascii="David" w:hAnsi="David" w:cs="David"/>
          <w:sz w:val="24"/>
          <w:szCs w:val="24"/>
          <w:rtl/>
        </w:rPr>
      </w:pPr>
      <w:r w:rsidRPr="00CA7FB3">
        <w:rPr>
          <w:rFonts w:ascii="David" w:hAnsi="David" w:cs="David" w:hint="cs"/>
          <w:sz w:val="24"/>
          <w:szCs w:val="24"/>
          <w:u w:val="single"/>
          <w:rtl/>
        </w:rPr>
        <w:t>ראיות לכאורה (</w:t>
      </w:r>
      <w:proofErr w:type="spellStart"/>
      <w:r w:rsidRPr="00CA7FB3">
        <w:rPr>
          <w:rFonts w:ascii="David" w:hAnsi="David" w:cs="David" w:hint="cs"/>
          <w:b/>
          <w:bCs/>
          <w:sz w:val="24"/>
          <w:szCs w:val="24"/>
          <w:u w:val="single"/>
          <w:rtl/>
        </w:rPr>
        <w:t>בש"פ</w:t>
      </w:r>
      <w:proofErr w:type="spellEnd"/>
      <w:r w:rsidRPr="00CA7FB3">
        <w:rPr>
          <w:rFonts w:ascii="David" w:hAnsi="David" w:cs="David" w:hint="cs"/>
          <w:b/>
          <w:bCs/>
          <w:sz w:val="24"/>
          <w:szCs w:val="24"/>
          <w:u w:val="single"/>
          <w:rtl/>
        </w:rPr>
        <w:t xml:space="preserve"> </w:t>
      </w:r>
      <w:proofErr w:type="spellStart"/>
      <w:r w:rsidRPr="00CA7FB3">
        <w:rPr>
          <w:rFonts w:ascii="David" w:hAnsi="David" w:cs="David" w:hint="cs"/>
          <w:b/>
          <w:bCs/>
          <w:sz w:val="24"/>
          <w:szCs w:val="24"/>
          <w:u w:val="single"/>
          <w:rtl/>
        </w:rPr>
        <w:t>זאדה</w:t>
      </w:r>
      <w:proofErr w:type="spellEnd"/>
      <w:r w:rsidRPr="00CA7FB3">
        <w:rPr>
          <w:rFonts w:ascii="David" w:hAnsi="David" w:cs="David" w:hint="cs"/>
          <w:sz w:val="24"/>
          <w:szCs w:val="24"/>
          <w:rtl/>
        </w:rPr>
        <w:t>)</w:t>
      </w:r>
    </w:p>
    <w:p w:rsidR="00CA7FB3" w:rsidRPr="00CA7FB3" w:rsidRDefault="00CA7FB3" w:rsidP="00CA7FB3">
      <w:pPr>
        <w:pStyle w:val="a4"/>
        <w:spacing w:after="120" w:line="360" w:lineRule="auto"/>
        <w:ind w:left="-625"/>
        <w:rPr>
          <w:rFonts w:ascii="David" w:hAnsi="David" w:cs="David"/>
          <w:sz w:val="24"/>
          <w:szCs w:val="24"/>
          <w:rtl/>
        </w:rPr>
      </w:pPr>
      <w:r w:rsidRPr="00CA7FB3">
        <w:rPr>
          <w:rFonts w:ascii="David" w:hAnsi="David" w:cs="David" w:hint="cs"/>
          <w:sz w:val="24"/>
          <w:szCs w:val="24"/>
          <w:rtl/>
        </w:rPr>
        <w:t>ס' 21א(ב) לחסד"פ מעצרים - ביהמ"ש רשאי להורות על מעצרו של נאשם עד תום ההליכים אם נוכח לדעת "שיש ראיות לכאורה להוכחת האשמה".</w:t>
      </w:r>
    </w:p>
    <w:p w:rsidR="00CA7FB3" w:rsidRPr="00CA7FB3" w:rsidRDefault="00CA7FB3" w:rsidP="00CA7FB3">
      <w:pPr>
        <w:pStyle w:val="a4"/>
        <w:numPr>
          <w:ilvl w:val="0"/>
          <w:numId w:val="19"/>
        </w:numPr>
        <w:spacing w:after="120" w:line="360" w:lineRule="auto"/>
        <w:rPr>
          <w:rFonts w:ascii="David" w:hAnsi="David" w:cs="David"/>
          <w:sz w:val="24"/>
          <w:szCs w:val="24"/>
        </w:rPr>
      </w:pPr>
      <w:r w:rsidRPr="00CA7FB3">
        <w:rPr>
          <w:rFonts w:ascii="David" w:hAnsi="David" w:cs="David" w:hint="cs"/>
          <w:sz w:val="24"/>
          <w:szCs w:val="24"/>
          <w:rtl/>
        </w:rPr>
        <w:t>הבחינה היא של חומר ראייתי גולמי טרם עבר את העיבוד של ההליך הפלילי, ובטרם נקבע מהימנות העדים ומשקלן של הראיות. בשלב זה אף טרם הוצגה עמדת ההגנה באמצעות עדיה וראיותיה.</w:t>
      </w:r>
    </w:p>
    <w:p w:rsidR="00CA7FB3" w:rsidRPr="00CA7FB3" w:rsidRDefault="00CA7FB3" w:rsidP="00CA7FB3">
      <w:pPr>
        <w:pStyle w:val="a4"/>
        <w:numPr>
          <w:ilvl w:val="0"/>
          <w:numId w:val="19"/>
        </w:numPr>
        <w:spacing w:after="120" w:line="360" w:lineRule="auto"/>
        <w:rPr>
          <w:rFonts w:ascii="David" w:hAnsi="David" w:cs="David"/>
          <w:sz w:val="24"/>
          <w:szCs w:val="24"/>
        </w:rPr>
      </w:pPr>
      <w:r w:rsidRPr="00CA7FB3">
        <w:rPr>
          <w:rFonts w:ascii="David" w:hAnsi="David" w:cs="David" w:hint="cs"/>
          <w:sz w:val="24"/>
          <w:szCs w:val="24"/>
          <w:rtl/>
        </w:rPr>
        <w:lastRenderedPageBreak/>
        <w:t>השאלה המרכזית - האם בחומר החקירה שבידי התביעה מצוי פוטנציאל ראייתי הוכחתי אשר בסיום המשפט יהא בכוחו להוכיח את אשמת הנאשם בפלילים?</w:t>
      </w:r>
    </w:p>
    <w:p w:rsidR="00CA7FB3" w:rsidRPr="00CA7FB3" w:rsidRDefault="00CA7FB3" w:rsidP="00CA7FB3">
      <w:pPr>
        <w:pStyle w:val="a4"/>
        <w:numPr>
          <w:ilvl w:val="0"/>
          <w:numId w:val="19"/>
        </w:numPr>
        <w:spacing w:after="120" w:line="360" w:lineRule="auto"/>
        <w:rPr>
          <w:rFonts w:ascii="David" w:hAnsi="David" w:cs="David"/>
          <w:sz w:val="24"/>
          <w:szCs w:val="24"/>
        </w:rPr>
      </w:pPr>
      <w:r w:rsidRPr="00CA7FB3">
        <w:rPr>
          <w:rFonts w:ascii="David" w:hAnsi="David" w:cs="David" w:hint="cs"/>
          <w:sz w:val="24"/>
          <w:szCs w:val="24"/>
          <w:rtl/>
        </w:rPr>
        <w:t>האם טיבה של הראיה - על רקע מכלול הראיות כולן - הוא כזה שקיים סיכוי סביר לכך שאותה ראיה תהפוך בסוף ההליך הפלילי לראיה רגילה אשר על פיה, היא לבדה או בהצטרפה לראיות פוטנציאליות אחרות, ניתן יהיה לקבוע כנדרש את אשמתו של הנאשם.</w:t>
      </w:r>
    </w:p>
    <w:p w:rsidR="00CA7FB3" w:rsidRPr="00CA7FB3" w:rsidRDefault="00CA7FB3" w:rsidP="00CA7FB3">
      <w:pPr>
        <w:pStyle w:val="a4"/>
        <w:spacing w:after="120" w:line="360" w:lineRule="auto"/>
        <w:ind w:left="-625"/>
        <w:rPr>
          <w:rFonts w:ascii="David" w:hAnsi="David" w:cs="David"/>
          <w:sz w:val="24"/>
          <w:szCs w:val="24"/>
          <w:rtl/>
        </w:rPr>
      </w:pPr>
    </w:p>
    <w:p w:rsidR="00CA7FB3" w:rsidRPr="00CA7FB3" w:rsidRDefault="00CA7FB3" w:rsidP="00CA7FB3">
      <w:pPr>
        <w:pStyle w:val="a4"/>
        <w:spacing w:after="120" w:line="360" w:lineRule="auto"/>
        <w:ind w:left="-625"/>
        <w:rPr>
          <w:rFonts w:ascii="David" w:hAnsi="David" w:cs="David"/>
          <w:sz w:val="24"/>
          <w:szCs w:val="24"/>
          <w:u w:val="single"/>
          <w:rtl/>
        </w:rPr>
      </w:pPr>
      <w:r w:rsidRPr="00CA7FB3">
        <w:rPr>
          <w:rFonts w:ascii="David" w:hAnsi="David" w:cs="David" w:hint="cs"/>
          <w:sz w:val="24"/>
          <w:szCs w:val="24"/>
          <w:u w:val="single"/>
          <w:rtl/>
        </w:rPr>
        <w:t>פרוצדורת בחינת קיומן של ראיות לכאורה</w:t>
      </w:r>
    </w:p>
    <w:p w:rsidR="00CA7FB3" w:rsidRPr="00CA7FB3" w:rsidRDefault="00CA7FB3" w:rsidP="00CA7FB3">
      <w:pPr>
        <w:pStyle w:val="a4"/>
        <w:numPr>
          <w:ilvl w:val="0"/>
          <w:numId w:val="19"/>
        </w:numPr>
        <w:spacing w:after="120" w:line="360" w:lineRule="auto"/>
        <w:rPr>
          <w:rFonts w:ascii="David" w:hAnsi="David" w:cs="David"/>
          <w:sz w:val="24"/>
          <w:szCs w:val="24"/>
        </w:rPr>
      </w:pPr>
      <w:r w:rsidRPr="00CA7FB3">
        <w:rPr>
          <w:rFonts w:ascii="David" w:hAnsi="David" w:cs="David" w:hint="cs"/>
          <w:sz w:val="24"/>
          <w:szCs w:val="24"/>
          <w:rtl/>
        </w:rPr>
        <w:t>החלטת השופט מבוססת בעיקרה על חומר החקירה המצוי בתיק המשטרה, ואשר נתון לעיון הנאשם ובאי כוחו.</w:t>
      </w:r>
    </w:p>
    <w:p w:rsidR="00CA7FB3" w:rsidRPr="00CA7FB3" w:rsidRDefault="00CA7FB3" w:rsidP="00CA7FB3">
      <w:pPr>
        <w:pStyle w:val="a4"/>
        <w:numPr>
          <w:ilvl w:val="0"/>
          <w:numId w:val="19"/>
        </w:numPr>
        <w:spacing w:after="120" w:line="360" w:lineRule="auto"/>
        <w:rPr>
          <w:rFonts w:ascii="David" w:hAnsi="David" w:cs="David"/>
          <w:sz w:val="24"/>
          <w:szCs w:val="24"/>
        </w:rPr>
      </w:pPr>
      <w:r w:rsidRPr="00CA7FB3">
        <w:rPr>
          <w:rFonts w:ascii="David" w:hAnsi="David" w:cs="David" w:hint="cs"/>
          <w:sz w:val="24"/>
          <w:szCs w:val="24"/>
          <w:rtl/>
        </w:rPr>
        <w:t>השופט יעיין בחומר החקירה כולו, לרבות חומר התומך בעמדת הנאשם, ובמסגרת זו יבחן את מהותן הפנימית והגיונן של הגרסאות ומידת הסתירות הפנימיות המצויות בהן; מידת הפירוט או ההכללה שבהם; קיומן של נקודות אחיזה; השתלבותן של הראיות זו בזו.</w:t>
      </w:r>
    </w:p>
    <w:p w:rsidR="00CA7FB3" w:rsidRPr="00CA7FB3" w:rsidRDefault="00CA7FB3" w:rsidP="00CA7FB3">
      <w:pPr>
        <w:pStyle w:val="a4"/>
        <w:spacing w:after="120" w:line="360" w:lineRule="auto"/>
        <w:ind w:left="-625"/>
        <w:rPr>
          <w:rFonts w:ascii="David" w:hAnsi="David" w:cs="David"/>
          <w:sz w:val="24"/>
          <w:szCs w:val="24"/>
          <w:rtl/>
        </w:rPr>
      </w:pPr>
    </w:p>
    <w:p w:rsidR="00CA7FB3" w:rsidRPr="00CA7FB3" w:rsidRDefault="00CA7FB3" w:rsidP="00CA7FB3">
      <w:pPr>
        <w:pStyle w:val="a4"/>
        <w:spacing w:after="120" w:line="360" w:lineRule="auto"/>
        <w:ind w:left="-625"/>
        <w:rPr>
          <w:rFonts w:ascii="David" w:hAnsi="David" w:cs="David"/>
          <w:b/>
          <w:bCs/>
          <w:sz w:val="24"/>
          <w:szCs w:val="24"/>
          <w:rtl/>
        </w:rPr>
      </w:pPr>
      <w:r w:rsidRPr="00CA7FB3">
        <w:rPr>
          <w:rFonts w:ascii="David" w:hAnsi="David" w:cs="David" w:hint="cs"/>
          <w:b/>
          <w:bCs/>
          <w:sz w:val="24"/>
          <w:szCs w:val="24"/>
          <w:rtl/>
        </w:rPr>
        <w:t>כך יצר לעצמו ביהמ"ש תמונה כוללת באשר לפוטנציאל הראייתי הטמון בחומר החקירה - האם קיים סיכוי סביר שמחומר החקירה תצמחנה בסוף המשפט ראיות אשר תבססנה את אשמת הנאשם.</w:t>
      </w:r>
    </w:p>
    <w:p w:rsidR="00CA7FB3" w:rsidRPr="00CA7FB3" w:rsidRDefault="00CA7FB3" w:rsidP="00CA7FB3">
      <w:pPr>
        <w:pStyle w:val="a4"/>
        <w:spacing w:after="120" w:line="360" w:lineRule="auto"/>
        <w:ind w:left="-625"/>
        <w:rPr>
          <w:rFonts w:ascii="David" w:hAnsi="David" w:cs="David"/>
          <w:b/>
          <w:bCs/>
          <w:sz w:val="24"/>
          <w:szCs w:val="24"/>
          <w:rtl/>
        </w:rPr>
      </w:pPr>
    </w:p>
    <w:p w:rsidR="00CA7FB3" w:rsidRPr="00CA7FB3" w:rsidRDefault="00CA7FB3" w:rsidP="00CA7FB3">
      <w:pPr>
        <w:pStyle w:val="a4"/>
        <w:spacing w:after="120" w:line="360" w:lineRule="auto"/>
        <w:ind w:left="-625"/>
        <w:rPr>
          <w:rFonts w:ascii="David" w:hAnsi="David" w:cs="David"/>
          <w:b/>
          <w:bCs/>
          <w:sz w:val="24"/>
          <w:szCs w:val="24"/>
          <w:rtl/>
        </w:rPr>
      </w:pPr>
      <w:r w:rsidRPr="00CA7FB3">
        <w:rPr>
          <w:rFonts w:ascii="David" w:hAnsi="David" w:cs="David" w:hint="cs"/>
          <w:b/>
          <w:bCs/>
          <w:sz w:val="24"/>
          <w:szCs w:val="24"/>
          <w:rtl/>
        </w:rPr>
        <w:t>בשלב זה אין השופט קובע ממצאים בטוחים. כל שבידו אינו אלא הערכת קיומו של סיכוי סביר.</w:t>
      </w:r>
    </w:p>
    <w:p w:rsidR="00CA7FB3" w:rsidRPr="00CA7FB3" w:rsidRDefault="00CA7FB3" w:rsidP="00CA7FB3">
      <w:pPr>
        <w:pStyle w:val="a4"/>
        <w:spacing w:after="120" w:line="360" w:lineRule="auto"/>
        <w:ind w:left="-625"/>
        <w:rPr>
          <w:rFonts w:ascii="David" w:hAnsi="David" w:cs="David"/>
          <w:sz w:val="24"/>
          <w:szCs w:val="24"/>
          <w:rtl/>
        </w:rPr>
      </w:pPr>
    </w:p>
    <w:p w:rsidR="00CA7FB3" w:rsidRPr="00CA7FB3" w:rsidRDefault="00CA7FB3" w:rsidP="00CA7FB3">
      <w:pPr>
        <w:pStyle w:val="a4"/>
        <w:spacing w:after="120" w:line="360" w:lineRule="auto"/>
        <w:ind w:left="-625"/>
        <w:rPr>
          <w:rFonts w:ascii="David" w:hAnsi="David" w:cs="David"/>
          <w:sz w:val="24"/>
          <w:szCs w:val="24"/>
          <w:u w:val="single"/>
          <w:rtl/>
        </w:rPr>
      </w:pPr>
      <w:r w:rsidRPr="00CA7FB3">
        <w:rPr>
          <w:rFonts w:ascii="David" w:hAnsi="David" w:cs="David" w:hint="cs"/>
          <w:sz w:val="24"/>
          <w:szCs w:val="24"/>
          <w:u w:val="single"/>
          <w:rtl/>
        </w:rPr>
        <w:t>תוצאות הבחינה הראייתית הלכאורית</w:t>
      </w:r>
    </w:p>
    <w:p w:rsidR="00CA7FB3" w:rsidRPr="00CA7FB3" w:rsidRDefault="00CA7FB3" w:rsidP="00CA7FB3">
      <w:pPr>
        <w:pStyle w:val="a4"/>
        <w:numPr>
          <w:ilvl w:val="0"/>
          <w:numId w:val="19"/>
        </w:numPr>
        <w:spacing w:after="120" w:line="360" w:lineRule="auto"/>
        <w:rPr>
          <w:rFonts w:ascii="David" w:hAnsi="David" w:cs="David"/>
          <w:sz w:val="24"/>
          <w:szCs w:val="24"/>
        </w:rPr>
      </w:pPr>
      <w:r w:rsidRPr="00CA7FB3">
        <w:rPr>
          <w:rFonts w:ascii="David" w:hAnsi="David" w:cs="David" w:hint="cs"/>
          <w:b/>
          <w:bCs/>
          <w:sz w:val="24"/>
          <w:szCs w:val="24"/>
          <w:rtl/>
        </w:rPr>
        <w:t xml:space="preserve">אם ע"פ הראיות אין סיכוי סביר </w:t>
      </w:r>
      <w:r w:rsidRPr="00CA7FB3">
        <w:rPr>
          <w:rFonts w:ascii="David" w:hAnsi="David" w:cs="David" w:hint="cs"/>
          <w:sz w:val="24"/>
          <w:szCs w:val="24"/>
          <w:rtl/>
        </w:rPr>
        <w:t xml:space="preserve">להוכחת אשמת הנאשם בתום המשפט, או שניכר קיומו של כרסום ממשי בראיות התביעה, הרי </w:t>
      </w:r>
      <w:r w:rsidRPr="00CA7FB3">
        <w:rPr>
          <w:rFonts w:ascii="David" w:hAnsi="David" w:cs="David" w:hint="cs"/>
          <w:b/>
          <w:bCs/>
          <w:sz w:val="24"/>
          <w:szCs w:val="24"/>
          <w:rtl/>
        </w:rPr>
        <w:t>שאין מקום לעצור את הנאשם</w:t>
      </w:r>
      <w:r w:rsidRPr="00CA7FB3">
        <w:rPr>
          <w:rFonts w:ascii="David" w:hAnsi="David" w:cs="David" w:hint="cs"/>
          <w:sz w:val="24"/>
          <w:szCs w:val="24"/>
          <w:rtl/>
        </w:rPr>
        <w:t xml:space="preserve"> ולשלול ממנו את חירותו.</w:t>
      </w:r>
    </w:p>
    <w:p w:rsidR="00CA7FB3" w:rsidRPr="00CA7FB3" w:rsidRDefault="00CA7FB3" w:rsidP="00CA7FB3">
      <w:pPr>
        <w:pStyle w:val="a4"/>
        <w:numPr>
          <w:ilvl w:val="0"/>
          <w:numId w:val="19"/>
        </w:numPr>
        <w:spacing w:after="120" w:line="360" w:lineRule="auto"/>
        <w:rPr>
          <w:rFonts w:ascii="David" w:hAnsi="David" w:cs="David"/>
          <w:sz w:val="24"/>
          <w:szCs w:val="24"/>
          <w:rtl/>
        </w:rPr>
      </w:pPr>
      <w:r w:rsidRPr="00CA7FB3">
        <w:rPr>
          <w:rFonts w:ascii="David" w:hAnsi="David" w:cs="David" w:hint="cs"/>
          <w:b/>
          <w:bCs/>
          <w:sz w:val="24"/>
          <w:szCs w:val="24"/>
          <w:rtl/>
        </w:rPr>
        <w:t>אם ייקבע כי הראיות שבחומר החקירה בעלות פוטנציאל ממשי להוכחת האשמה</w:t>
      </w:r>
      <w:r w:rsidRPr="00CA7FB3">
        <w:rPr>
          <w:rFonts w:ascii="David" w:hAnsi="David" w:cs="David" w:hint="cs"/>
          <w:sz w:val="24"/>
          <w:szCs w:val="24"/>
          <w:rtl/>
        </w:rPr>
        <w:t xml:space="preserve"> בתום ההליך, </w:t>
      </w:r>
      <w:r w:rsidRPr="00CA7FB3">
        <w:rPr>
          <w:rFonts w:ascii="David" w:hAnsi="David" w:cs="David" w:hint="cs"/>
          <w:b/>
          <w:bCs/>
          <w:sz w:val="24"/>
          <w:szCs w:val="24"/>
          <w:rtl/>
        </w:rPr>
        <w:t>הרי שקיימות ראיות לכאורה, וכעת תבחן שאלת קיומה של עילת מעצר</w:t>
      </w:r>
      <w:r w:rsidRPr="00CA7FB3">
        <w:rPr>
          <w:rFonts w:ascii="David" w:hAnsi="David" w:cs="David" w:hint="cs"/>
          <w:sz w:val="24"/>
          <w:szCs w:val="24"/>
          <w:rtl/>
        </w:rPr>
        <w:t>.</w:t>
      </w:r>
    </w:p>
    <w:p w:rsidR="00CA7FB3" w:rsidRPr="00CA7FB3" w:rsidRDefault="00CA7FB3" w:rsidP="00CA7FB3">
      <w:pPr>
        <w:pStyle w:val="a4"/>
        <w:spacing w:after="120" w:line="360" w:lineRule="auto"/>
        <w:ind w:left="-625"/>
        <w:rPr>
          <w:rFonts w:ascii="David" w:hAnsi="David" w:cs="David"/>
          <w:sz w:val="24"/>
          <w:szCs w:val="24"/>
          <w:u w:val="single"/>
          <w:rtl/>
        </w:rPr>
      </w:pPr>
    </w:p>
    <w:p w:rsidR="00CA7FB3" w:rsidRPr="00CA7FB3" w:rsidRDefault="00CA7FB3" w:rsidP="00CA7FB3">
      <w:pPr>
        <w:pStyle w:val="a4"/>
        <w:spacing w:after="120" w:line="360" w:lineRule="auto"/>
        <w:ind w:left="-625"/>
        <w:rPr>
          <w:rFonts w:ascii="David" w:hAnsi="David" w:cs="David"/>
          <w:sz w:val="24"/>
          <w:szCs w:val="24"/>
          <w:u w:val="single"/>
          <w:rtl/>
        </w:rPr>
      </w:pPr>
      <w:r w:rsidRPr="00CA7FB3">
        <w:rPr>
          <w:rFonts w:ascii="David" w:hAnsi="David" w:cs="David" w:hint="cs"/>
          <w:sz w:val="24"/>
          <w:szCs w:val="24"/>
          <w:u w:val="single"/>
          <w:rtl/>
        </w:rPr>
        <w:t>עילות מעצר (ס' 21 לחסד"פ מעצרים)</w:t>
      </w:r>
    </w:p>
    <w:p w:rsidR="00CA7FB3" w:rsidRPr="00CA7FB3" w:rsidRDefault="00CA7FB3" w:rsidP="00CA7FB3">
      <w:pPr>
        <w:pStyle w:val="a4"/>
        <w:numPr>
          <w:ilvl w:val="0"/>
          <w:numId w:val="19"/>
        </w:numPr>
        <w:spacing w:after="120" w:line="360" w:lineRule="auto"/>
        <w:rPr>
          <w:rFonts w:ascii="David" w:hAnsi="David" w:cs="David"/>
          <w:sz w:val="24"/>
          <w:szCs w:val="24"/>
        </w:rPr>
      </w:pPr>
      <w:r w:rsidRPr="00CA7FB3">
        <w:rPr>
          <w:rFonts w:ascii="David" w:hAnsi="David" w:cs="David" w:hint="cs"/>
          <w:sz w:val="24"/>
          <w:szCs w:val="24"/>
          <w:rtl/>
        </w:rPr>
        <w:t>חשש משיבוש הליכי משפט או התחמקות מהליכי שפיטה.</w:t>
      </w:r>
    </w:p>
    <w:p w:rsidR="00CA7FB3" w:rsidRPr="00CA7FB3" w:rsidRDefault="00CA7FB3" w:rsidP="00CA7FB3">
      <w:pPr>
        <w:pStyle w:val="a4"/>
        <w:spacing w:after="120" w:line="360" w:lineRule="auto"/>
        <w:ind w:left="-625"/>
        <w:rPr>
          <w:rFonts w:ascii="David" w:hAnsi="David" w:cs="David"/>
          <w:sz w:val="24"/>
          <w:szCs w:val="24"/>
        </w:rPr>
      </w:pPr>
      <w:r w:rsidRPr="00CA7FB3">
        <w:rPr>
          <w:rFonts w:ascii="David" w:hAnsi="David" w:cs="David" w:hint="cs"/>
          <w:sz w:val="24"/>
          <w:szCs w:val="24"/>
          <w:rtl/>
        </w:rPr>
        <w:t xml:space="preserve">ס"ק (א) - </w:t>
      </w:r>
    </w:p>
    <w:p w:rsidR="00CA7FB3" w:rsidRPr="00CA7FB3" w:rsidRDefault="00CA7FB3" w:rsidP="00CA7FB3">
      <w:pPr>
        <w:pStyle w:val="a4"/>
        <w:numPr>
          <w:ilvl w:val="0"/>
          <w:numId w:val="19"/>
        </w:numPr>
        <w:spacing w:after="120" w:line="360" w:lineRule="auto"/>
        <w:rPr>
          <w:rFonts w:ascii="David" w:hAnsi="David" w:cs="David"/>
          <w:sz w:val="24"/>
          <w:szCs w:val="24"/>
        </w:rPr>
      </w:pPr>
      <w:r w:rsidRPr="00CA7FB3">
        <w:rPr>
          <w:rFonts w:ascii="David" w:hAnsi="David" w:cs="David" w:hint="cs"/>
          <w:sz w:val="24"/>
          <w:szCs w:val="24"/>
          <w:rtl/>
        </w:rPr>
        <w:t>מסוכנות לציבור או לביטחון המדינה.</w:t>
      </w:r>
    </w:p>
    <w:p w:rsidR="00CA7FB3" w:rsidRPr="00CA7FB3" w:rsidRDefault="00CA7FB3" w:rsidP="00CA7FB3">
      <w:pPr>
        <w:pStyle w:val="a4"/>
        <w:spacing w:after="120" w:line="360" w:lineRule="auto"/>
        <w:ind w:left="-625"/>
        <w:rPr>
          <w:rFonts w:ascii="David" w:hAnsi="David" w:cs="David"/>
          <w:sz w:val="24"/>
          <w:szCs w:val="24"/>
        </w:rPr>
      </w:pPr>
      <w:r w:rsidRPr="00CA7FB3">
        <w:rPr>
          <w:rFonts w:ascii="David" w:hAnsi="David" w:cs="David" w:hint="cs"/>
          <w:sz w:val="24"/>
          <w:szCs w:val="24"/>
          <w:rtl/>
        </w:rPr>
        <w:t xml:space="preserve">ס"ק (ב) - </w:t>
      </w:r>
    </w:p>
    <w:p w:rsidR="00CA7FB3" w:rsidRPr="00CA7FB3" w:rsidRDefault="00CA7FB3" w:rsidP="00CA7FB3">
      <w:pPr>
        <w:pStyle w:val="a4"/>
        <w:numPr>
          <w:ilvl w:val="0"/>
          <w:numId w:val="19"/>
        </w:numPr>
        <w:spacing w:after="120" w:line="360" w:lineRule="auto"/>
        <w:rPr>
          <w:rFonts w:ascii="David" w:hAnsi="David" w:cs="David"/>
          <w:sz w:val="24"/>
          <w:szCs w:val="24"/>
        </w:rPr>
      </w:pPr>
      <w:r w:rsidRPr="00CA7FB3">
        <w:rPr>
          <w:rFonts w:ascii="David" w:hAnsi="David" w:cs="David" w:hint="cs"/>
          <w:sz w:val="24"/>
          <w:szCs w:val="24"/>
          <w:rtl/>
        </w:rPr>
        <w:t>חזקת מסוכנות סטטוטורית.</w:t>
      </w:r>
    </w:p>
    <w:p w:rsidR="00CA7FB3" w:rsidRPr="00CA7FB3" w:rsidRDefault="00CA7FB3" w:rsidP="00CA7FB3">
      <w:pPr>
        <w:pStyle w:val="a4"/>
        <w:numPr>
          <w:ilvl w:val="0"/>
          <w:numId w:val="19"/>
        </w:numPr>
        <w:spacing w:after="120" w:line="360" w:lineRule="auto"/>
        <w:rPr>
          <w:rFonts w:ascii="David" w:hAnsi="David" w:cs="David"/>
          <w:sz w:val="24"/>
          <w:szCs w:val="24"/>
        </w:rPr>
      </w:pPr>
      <w:r w:rsidRPr="00CA7FB3">
        <w:rPr>
          <w:rFonts w:ascii="David" w:hAnsi="David" w:cs="David" w:hint="cs"/>
          <w:sz w:val="24"/>
          <w:szCs w:val="24"/>
          <w:rtl/>
        </w:rPr>
        <w:t>הפרת תנאי ערובה.</w:t>
      </w:r>
    </w:p>
    <w:p w:rsidR="00CA7FB3" w:rsidRPr="00CA7FB3" w:rsidRDefault="00CA7FB3" w:rsidP="00CA7FB3">
      <w:pPr>
        <w:pStyle w:val="a4"/>
        <w:spacing w:after="120" w:line="360" w:lineRule="auto"/>
        <w:ind w:left="-625"/>
        <w:rPr>
          <w:rFonts w:ascii="David" w:hAnsi="David" w:cs="David"/>
          <w:sz w:val="24"/>
          <w:szCs w:val="24"/>
          <w:rtl/>
        </w:rPr>
      </w:pPr>
    </w:p>
    <w:p w:rsidR="00CA7FB3" w:rsidRPr="00CA7FB3" w:rsidRDefault="00CA7FB3" w:rsidP="00CA7FB3">
      <w:pPr>
        <w:pStyle w:val="a4"/>
        <w:spacing w:after="120" w:line="360" w:lineRule="auto"/>
        <w:ind w:left="-625"/>
        <w:rPr>
          <w:rFonts w:ascii="David" w:hAnsi="David" w:cs="David"/>
          <w:sz w:val="24"/>
          <w:szCs w:val="24"/>
          <w:u w:val="single"/>
          <w:rtl/>
        </w:rPr>
      </w:pPr>
      <w:r w:rsidRPr="00CA7FB3">
        <w:rPr>
          <w:rFonts w:ascii="David" w:hAnsi="David" w:cs="David" w:hint="cs"/>
          <w:sz w:val="24"/>
          <w:szCs w:val="24"/>
          <w:u w:val="single"/>
          <w:rtl/>
        </w:rPr>
        <w:t>עילת מעצר בעבירות רכוש</w:t>
      </w:r>
    </w:p>
    <w:p w:rsidR="00CA7FB3" w:rsidRPr="00CA7FB3" w:rsidRDefault="00CA7FB3" w:rsidP="00CA7FB3">
      <w:pPr>
        <w:pStyle w:val="a4"/>
        <w:spacing w:after="120" w:line="360" w:lineRule="auto"/>
        <w:ind w:left="-625"/>
        <w:rPr>
          <w:rFonts w:ascii="David" w:hAnsi="David" w:cs="David"/>
          <w:b/>
          <w:bCs/>
          <w:sz w:val="24"/>
          <w:szCs w:val="24"/>
          <w:rtl/>
        </w:rPr>
      </w:pPr>
      <w:proofErr w:type="spellStart"/>
      <w:r w:rsidRPr="00CA7FB3">
        <w:rPr>
          <w:rFonts w:ascii="David" w:hAnsi="David" w:cs="David" w:hint="cs"/>
          <w:b/>
          <w:bCs/>
          <w:sz w:val="24"/>
          <w:szCs w:val="24"/>
          <w:rtl/>
        </w:rPr>
        <w:t>בש"פ</w:t>
      </w:r>
      <w:proofErr w:type="spellEnd"/>
      <w:r w:rsidRPr="00CA7FB3">
        <w:rPr>
          <w:rFonts w:ascii="David" w:hAnsi="David" w:cs="David" w:hint="cs"/>
          <w:b/>
          <w:bCs/>
          <w:sz w:val="24"/>
          <w:szCs w:val="24"/>
          <w:rtl/>
        </w:rPr>
        <w:t xml:space="preserve"> </w:t>
      </w:r>
      <w:proofErr w:type="spellStart"/>
      <w:r w:rsidRPr="00CA7FB3">
        <w:rPr>
          <w:rFonts w:ascii="David" w:hAnsi="David" w:cs="David" w:hint="cs"/>
          <w:b/>
          <w:bCs/>
          <w:sz w:val="24"/>
          <w:szCs w:val="24"/>
          <w:rtl/>
        </w:rPr>
        <w:t>רוסלן</w:t>
      </w:r>
      <w:proofErr w:type="spellEnd"/>
      <w:r w:rsidRPr="00CA7FB3">
        <w:rPr>
          <w:rFonts w:ascii="David" w:hAnsi="David" w:cs="David" w:hint="cs"/>
          <w:b/>
          <w:bCs/>
          <w:sz w:val="24"/>
          <w:szCs w:val="24"/>
          <w:rtl/>
        </w:rPr>
        <w:t xml:space="preserve"> פרנקל:</w:t>
      </w:r>
    </w:p>
    <w:p w:rsidR="00CA7FB3" w:rsidRPr="00CA7FB3" w:rsidRDefault="00CA7FB3" w:rsidP="00CA7FB3">
      <w:pPr>
        <w:pStyle w:val="a4"/>
        <w:numPr>
          <w:ilvl w:val="0"/>
          <w:numId w:val="19"/>
        </w:numPr>
        <w:spacing w:after="120" w:line="360" w:lineRule="auto"/>
        <w:rPr>
          <w:rFonts w:ascii="David" w:hAnsi="David" w:cs="David"/>
          <w:sz w:val="24"/>
          <w:szCs w:val="24"/>
        </w:rPr>
      </w:pPr>
      <w:r w:rsidRPr="00CA7FB3">
        <w:rPr>
          <w:rFonts w:ascii="David" w:hAnsi="David" w:cs="David" w:hint="cs"/>
          <w:sz w:val="24"/>
          <w:szCs w:val="24"/>
          <w:rtl/>
        </w:rPr>
        <w:t xml:space="preserve">מעשים שנועדו לפגוע ברכוש ולשלול רכוש פוגעים בסדרי החברה ובזכויותיהם היסודיות של יחידיה, ובנסיבות מסוימות יש בהם כדי לסכן את ביטחונה של החברה. </w:t>
      </w:r>
      <w:r w:rsidRPr="00CA7FB3">
        <w:rPr>
          <w:rFonts w:ascii="David" w:hAnsi="David" w:cs="David" w:hint="cs"/>
          <w:b/>
          <w:bCs/>
          <w:sz w:val="24"/>
          <w:szCs w:val="24"/>
          <w:rtl/>
        </w:rPr>
        <w:t xml:space="preserve">עבירות רכוש טומנות בחובן סיכון טבוע כי בתנאים מסוימים הן יבוצעו באלימות ותוך סיכון חיי אדם או שלמות </w:t>
      </w:r>
      <w:r w:rsidRPr="00CA7FB3">
        <w:rPr>
          <w:rFonts w:ascii="David" w:hAnsi="David" w:cs="David" w:hint="cs"/>
          <w:b/>
          <w:bCs/>
          <w:sz w:val="24"/>
          <w:szCs w:val="24"/>
          <w:rtl/>
        </w:rPr>
        <w:lastRenderedPageBreak/>
        <w:t xml:space="preserve">גופו - אם לצורך השגת רכוש, אם לשם שמירה עליו, ואם לצורך הימלטות המבצעים מעונש. </w:t>
      </w:r>
    </w:p>
    <w:p w:rsidR="00CA7FB3" w:rsidRPr="00CA7FB3" w:rsidRDefault="00CA7FB3" w:rsidP="00CA7FB3">
      <w:pPr>
        <w:pStyle w:val="a4"/>
        <w:numPr>
          <w:ilvl w:val="0"/>
          <w:numId w:val="19"/>
        </w:numPr>
        <w:spacing w:after="120" w:line="360" w:lineRule="auto"/>
        <w:rPr>
          <w:rFonts w:ascii="David" w:hAnsi="David" w:cs="David"/>
          <w:sz w:val="24"/>
          <w:szCs w:val="24"/>
        </w:rPr>
      </w:pPr>
      <w:r w:rsidRPr="00CA7FB3">
        <w:rPr>
          <w:rFonts w:ascii="David" w:hAnsi="David" w:cs="David" w:hint="cs"/>
          <w:sz w:val="24"/>
          <w:szCs w:val="24"/>
          <w:rtl/>
        </w:rPr>
        <w:t xml:space="preserve">עבירות רכוש </w:t>
      </w:r>
      <w:r w:rsidRPr="00CA7FB3">
        <w:rPr>
          <w:rFonts w:ascii="David" w:hAnsi="David" w:cs="David" w:hint="cs"/>
          <w:b/>
          <w:bCs/>
          <w:sz w:val="24"/>
          <w:szCs w:val="24"/>
          <w:rtl/>
        </w:rPr>
        <w:t>המבוצעות באורח שיטתי, או בהיקף ניכר, או תוך התארגנות של עבריינים מספר, או תוך שימוש באמצעים מיוחדים ומתוחכמים</w:t>
      </w:r>
      <w:r w:rsidRPr="00CA7FB3">
        <w:rPr>
          <w:rFonts w:ascii="David" w:hAnsi="David" w:cs="David" w:hint="cs"/>
          <w:sz w:val="24"/>
          <w:szCs w:val="24"/>
          <w:rtl/>
        </w:rPr>
        <w:t>, עלולות לפי מהותן ונסיבות ביצוען לסכן את ביטחון האדם ואת ביטחון הציבור - (</w:t>
      </w:r>
      <w:proofErr w:type="spellStart"/>
      <w:r w:rsidRPr="00CA7FB3">
        <w:rPr>
          <w:rFonts w:ascii="David" w:hAnsi="David" w:cs="David" w:hint="cs"/>
          <w:b/>
          <w:bCs/>
          <w:sz w:val="24"/>
          <w:szCs w:val="24"/>
          <w:rtl/>
        </w:rPr>
        <w:t>בש"פ</w:t>
      </w:r>
      <w:proofErr w:type="spellEnd"/>
      <w:r w:rsidRPr="00CA7FB3">
        <w:rPr>
          <w:rFonts w:ascii="David" w:hAnsi="David" w:cs="David" w:hint="cs"/>
          <w:b/>
          <w:bCs/>
          <w:sz w:val="24"/>
          <w:szCs w:val="24"/>
          <w:rtl/>
        </w:rPr>
        <w:t xml:space="preserve"> </w:t>
      </w:r>
      <w:proofErr w:type="spellStart"/>
      <w:r w:rsidRPr="00CA7FB3">
        <w:rPr>
          <w:rFonts w:ascii="David" w:hAnsi="David" w:cs="David" w:hint="cs"/>
          <w:b/>
          <w:bCs/>
          <w:sz w:val="24"/>
          <w:szCs w:val="24"/>
          <w:rtl/>
        </w:rPr>
        <w:t>רחלין</w:t>
      </w:r>
      <w:proofErr w:type="spellEnd"/>
      <w:r w:rsidRPr="00CA7FB3">
        <w:rPr>
          <w:rFonts w:ascii="David" w:hAnsi="David" w:cs="David" w:hint="cs"/>
          <w:b/>
          <w:bCs/>
          <w:sz w:val="24"/>
          <w:szCs w:val="24"/>
          <w:rtl/>
        </w:rPr>
        <w:t>).</w:t>
      </w:r>
    </w:p>
    <w:p w:rsidR="00CA7FB3" w:rsidRPr="00CA7FB3" w:rsidRDefault="00CA7FB3" w:rsidP="00CA7FB3">
      <w:pPr>
        <w:pStyle w:val="a4"/>
        <w:spacing w:after="120" w:line="360" w:lineRule="auto"/>
        <w:ind w:left="-625"/>
        <w:rPr>
          <w:rFonts w:ascii="David" w:hAnsi="David" w:cs="David"/>
          <w:sz w:val="24"/>
          <w:szCs w:val="24"/>
          <w:rtl/>
        </w:rPr>
      </w:pPr>
    </w:p>
    <w:p w:rsidR="00CA7FB3" w:rsidRPr="00CA7FB3" w:rsidRDefault="00CA7FB3" w:rsidP="00CA7FB3">
      <w:pPr>
        <w:pStyle w:val="a4"/>
        <w:spacing w:after="120" w:line="360" w:lineRule="auto"/>
        <w:ind w:left="-625"/>
        <w:rPr>
          <w:rFonts w:ascii="David" w:hAnsi="David" w:cs="David"/>
          <w:b/>
          <w:bCs/>
          <w:sz w:val="24"/>
          <w:szCs w:val="24"/>
        </w:rPr>
      </w:pPr>
      <w:r w:rsidRPr="00CA7FB3">
        <w:rPr>
          <w:rFonts w:ascii="David" w:hAnsi="David" w:cs="David" w:hint="cs"/>
          <w:b/>
          <w:bCs/>
          <w:sz w:val="24"/>
          <w:szCs w:val="24"/>
          <w:rtl/>
        </w:rPr>
        <w:t>המסקנה: אין לשלול קיומה של עילת מעצר בכל מקרה של עבירות המבוצעות נגד הרכוש, ויש לבחון את מכלול הנסיבות כדי לקבוע אם התקיימה עילת מעצר, זאת בראי השאלה - האם נשקף מן העבריין סיכון לביטחון הציבור.</w:t>
      </w:r>
    </w:p>
    <w:p w:rsidR="00CA7FB3" w:rsidRPr="00CA7FB3" w:rsidRDefault="00CA7FB3" w:rsidP="00CA7FB3">
      <w:pPr>
        <w:pStyle w:val="a4"/>
        <w:spacing w:after="120" w:line="360" w:lineRule="auto"/>
        <w:ind w:left="-625"/>
        <w:rPr>
          <w:rFonts w:ascii="David" w:hAnsi="David" w:cs="David"/>
          <w:sz w:val="24"/>
          <w:szCs w:val="24"/>
          <w:rtl/>
        </w:rPr>
      </w:pPr>
    </w:p>
    <w:p w:rsidR="00CA7FB3" w:rsidRPr="00CA7FB3" w:rsidRDefault="00CA7FB3" w:rsidP="00CA7FB3">
      <w:pPr>
        <w:pStyle w:val="a4"/>
        <w:spacing w:after="120" w:line="360" w:lineRule="auto"/>
        <w:ind w:left="-625"/>
        <w:rPr>
          <w:rFonts w:ascii="David" w:hAnsi="David" w:cs="David"/>
          <w:sz w:val="24"/>
          <w:szCs w:val="24"/>
          <w:u w:val="single"/>
          <w:rtl/>
        </w:rPr>
      </w:pPr>
      <w:r w:rsidRPr="00CA7FB3">
        <w:rPr>
          <w:rFonts w:ascii="David" w:hAnsi="David" w:cs="David" w:hint="cs"/>
          <w:sz w:val="24"/>
          <w:szCs w:val="24"/>
          <w:u w:val="single"/>
          <w:rtl/>
        </w:rPr>
        <w:t>דילמות התביעה בשאלת התגבשות עילת המעצר</w:t>
      </w:r>
    </w:p>
    <w:p w:rsidR="00CA7FB3" w:rsidRPr="00CA7FB3" w:rsidRDefault="00CA7FB3" w:rsidP="00CA7FB3">
      <w:pPr>
        <w:pStyle w:val="a4"/>
        <w:numPr>
          <w:ilvl w:val="0"/>
          <w:numId w:val="19"/>
        </w:numPr>
        <w:spacing w:after="120" w:line="360" w:lineRule="auto"/>
        <w:rPr>
          <w:rFonts w:ascii="David" w:hAnsi="David" w:cs="David"/>
          <w:sz w:val="24"/>
          <w:szCs w:val="24"/>
        </w:rPr>
      </w:pPr>
      <w:r w:rsidRPr="00CA7FB3">
        <w:rPr>
          <w:rFonts w:ascii="David" w:hAnsi="David" w:cs="David" w:hint="cs"/>
          <w:b/>
          <w:bCs/>
          <w:sz w:val="24"/>
          <w:szCs w:val="24"/>
          <w:rtl/>
        </w:rPr>
        <w:t>רף חומרת המעשה הוא נמוך, אולם המסוכנות גבוהה</w:t>
      </w:r>
      <w:r w:rsidRPr="00CA7FB3">
        <w:rPr>
          <w:rFonts w:ascii="David" w:hAnsi="David" w:cs="David" w:hint="cs"/>
          <w:sz w:val="24"/>
          <w:szCs w:val="24"/>
          <w:rtl/>
        </w:rPr>
        <w:t xml:space="preserve"> - דוגמאות מהפרקטיקה. </w:t>
      </w:r>
    </w:p>
    <w:p w:rsidR="00CA7FB3" w:rsidRPr="00CA7FB3" w:rsidRDefault="00CA7FB3" w:rsidP="00CA7FB3">
      <w:pPr>
        <w:pStyle w:val="a4"/>
        <w:numPr>
          <w:ilvl w:val="0"/>
          <w:numId w:val="19"/>
        </w:numPr>
        <w:spacing w:after="120" w:line="360" w:lineRule="auto"/>
        <w:rPr>
          <w:rFonts w:ascii="David" w:hAnsi="David" w:cs="David"/>
          <w:sz w:val="24"/>
          <w:szCs w:val="24"/>
        </w:rPr>
      </w:pPr>
      <w:r w:rsidRPr="00CA7FB3">
        <w:rPr>
          <w:rFonts w:ascii="David" w:hAnsi="David" w:cs="David" w:hint="cs"/>
          <w:b/>
          <w:bCs/>
          <w:sz w:val="24"/>
          <w:szCs w:val="24"/>
          <w:rtl/>
        </w:rPr>
        <w:t>היעדר עבר פלילי קודם</w:t>
      </w:r>
      <w:r w:rsidRPr="00CA7FB3">
        <w:rPr>
          <w:rFonts w:ascii="David" w:hAnsi="David" w:cs="David" w:hint="cs"/>
          <w:sz w:val="24"/>
          <w:szCs w:val="24"/>
          <w:rtl/>
        </w:rPr>
        <w:t xml:space="preserve"> - לא הוכיח בעבר מסוגלות אלימה.</w:t>
      </w:r>
    </w:p>
    <w:p w:rsidR="00CA7FB3" w:rsidRPr="00CA7FB3" w:rsidRDefault="00CA7FB3" w:rsidP="00CA7FB3">
      <w:pPr>
        <w:pStyle w:val="a4"/>
        <w:numPr>
          <w:ilvl w:val="0"/>
          <w:numId w:val="19"/>
        </w:numPr>
        <w:spacing w:after="120" w:line="360" w:lineRule="auto"/>
        <w:rPr>
          <w:rFonts w:ascii="David" w:hAnsi="David" w:cs="David"/>
          <w:sz w:val="24"/>
          <w:szCs w:val="24"/>
        </w:rPr>
      </w:pPr>
      <w:r w:rsidRPr="00CA7FB3">
        <w:rPr>
          <w:rFonts w:ascii="David" w:hAnsi="David" w:cs="David" w:hint="cs"/>
          <w:b/>
          <w:bCs/>
          <w:sz w:val="24"/>
          <w:szCs w:val="24"/>
          <w:rtl/>
        </w:rPr>
        <w:t>נסיבות חיים מצערות, חריגות וקשות מאוד, אשר הובילו את מבצע העבירה למעשים מסכנים</w:t>
      </w:r>
      <w:r w:rsidRPr="00CA7FB3">
        <w:rPr>
          <w:rFonts w:ascii="David" w:hAnsi="David" w:cs="David" w:hint="cs"/>
          <w:sz w:val="24"/>
          <w:szCs w:val="24"/>
          <w:rtl/>
        </w:rPr>
        <w:t>. הבחינה נדרשת להיות "קרה" במובן של הגנה על שלום הציבור.</w:t>
      </w:r>
    </w:p>
    <w:p w:rsidR="00CA7FB3" w:rsidRPr="00CA7FB3" w:rsidRDefault="00CA7FB3" w:rsidP="00CA7FB3">
      <w:pPr>
        <w:pStyle w:val="a4"/>
        <w:numPr>
          <w:ilvl w:val="0"/>
          <w:numId w:val="19"/>
        </w:numPr>
        <w:spacing w:after="120" w:line="360" w:lineRule="auto"/>
        <w:rPr>
          <w:rFonts w:ascii="David" w:hAnsi="David" w:cs="David"/>
          <w:sz w:val="24"/>
          <w:szCs w:val="24"/>
        </w:rPr>
      </w:pPr>
      <w:r w:rsidRPr="00CA7FB3">
        <w:rPr>
          <w:rFonts w:ascii="David" w:hAnsi="David" w:cs="David" w:hint="cs"/>
          <w:b/>
          <w:bCs/>
          <w:sz w:val="24"/>
          <w:szCs w:val="24"/>
          <w:rtl/>
        </w:rPr>
        <w:t xml:space="preserve">רף חומרה נמוך, אך </w:t>
      </w:r>
      <w:proofErr w:type="spellStart"/>
      <w:r w:rsidRPr="00CA7FB3">
        <w:rPr>
          <w:rFonts w:ascii="David" w:hAnsi="David" w:cs="David" w:hint="cs"/>
          <w:b/>
          <w:bCs/>
          <w:sz w:val="24"/>
          <w:szCs w:val="24"/>
          <w:rtl/>
        </w:rPr>
        <w:t>רצידיביזם</w:t>
      </w:r>
      <w:proofErr w:type="spellEnd"/>
      <w:r w:rsidRPr="00CA7FB3">
        <w:rPr>
          <w:rFonts w:ascii="David" w:hAnsi="David" w:cs="David" w:hint="cs"/>
          <w:b/>
          <w:bCs/>
          <w:sz w:val="24"/>
          <w:szCs w:val="24"/>
          <w:rtl/>
        </w:rPr>
        <w:t xml:space="preserve"> משפטי ומתמשך בתחום זה</w:t>
      </w:r>
      <w:r w:rsidRPr="00CA7FB3">
        <w:rPr>
          <w:rFonts w:ascii="David" w:hAnsi="David" w:cs="David" w:hint="cs"/>
          <w:sz w:val="24"/>
          <w:szCs w:val="24"/>
          <w:rtl/>
        </w:rPr>
        <w:t xml:space="preserve"> - למשל, עשרות מעשי גניבה חוזרים ונשנים מבתי עסק/בתי אבות/בתי חולים - נעצרו עד תום ההליכים.</w:t>
      </w:r>
    </w:p>
    <w:p w:rsidR="00CA7FB3" w:rsidRPr="00CA7FB3" w:rsidRDefault="00CA7FB3" w:rsidP="00CA7FB3">
      <w:pPr>
        <w:pStyle w:val="a4"/>
        <w:spacing w:after="120" w:line="360" w:lineRule="auto"/>
        <w:ind w:left="-625"/>
        <w:rPr>
          <w:rFonts w:ascii="David" w:hAnsi="David" w:cs="David"/>
          <w:sz w:val="24"/>
          <w:szCs w:val="24"/>
          <w:rtl/>
        </w:rPr>
      </w:pPr>
    </w:p>
    <w:p w:rsidR="00CA7FB3" w:rsidRPr="00CA7FB3" w:rsidRDefault="00CA7FB3" w:rsidP="00CA7FB3">
      <w:pPr>
        <w:pStyle w:val="a4"/>
        <w:spacing w:after="120" w:line="360" w:lineRule="auto"/>
        <w:ind w:left="-625"/>
        <w:rPr>
          <w:rFonts w:ascii="David" w:hAnsi="David" w:cs="David"/>
          <w:sz w:val="24"/>
          <w:szCs w:val="24"/>
          <w:u w:val="single"/>
          <w:rtl/>
        </w:rPr>
      </w:pPr>
      <w:r w:rsidRPr="00CA7FB3">
        <w:rPr>
          <w:rFonts w:ascii="David" w:hAnsi="David" w:cs="David" w:hint="cs"/>
          <w:sz w:val="24"/>
          <w:szCs w:val="24"/>
          <w:u w:val="single"/>
          <w:rtl/>
        </w:rPr>
        <w:t>סוגים שונים של חלופות מעצר</w:t>
      </w:r>
    </w:p>
    <w:p w:rsidR="00CA7FB3" w:rsidRPr="00CA7FB3" w:rsidRDefault="00CA7FB3" w:rsidP="00CA7FB3">
      <w:pPr>
        <w:pStyle w:val="a4"/>
        <w:numPr>
          <w:ilvl w:val="0"/>
          <w:numId w:val="19"/>
        </w:numPr>
        <w:spacing w:after="120" w:line="360" w:lineRule="auto"/>
        <w:rPr>
          <w:rFonts w:ascii="David" w:hAnsi="David" w:cs="David"/>
          <w:sz w:val="24"/>
          <w:szCs w:val="24"/>
        </w:rPr>
      </w:pPr>
      <w:r w:rsidRPr="00CA7FB3">
        <w:rPr>
          <w:rFonts w:ascii="David" w:hAnsi="David" w:cs="David" w:hint="cs"/>
          <w:sz w:val="24"/>
          <w:szCs w:val="24"/>
          <w:rtl/>
        </w:rPr>
        <w:t>מעצר בית מלא.</w:t>
      </w:r>
    </w:p>
    <w:p w:rsidR="00CA7FB3" w:rsidRPr="00CA7FB3" w:rsidRDefault="00CA7FB3" w:rsidP="00CA7FB3">
      <w:pPr>
        <w:pStyle w:val="a4"/>
        <w:numPr>
          <w:ilvl w:val="0"/>
          <w:numId w:val="19"/>
        </w:numPr>
        <w:spacing w:after="120" w:line="360" w:lineRule="auto"/>
        <w:rPr>
          <w:rFonts w:ascii="David" w:hAnsi="David" w:cs="David"/>
          <w:sz w:val="24"/>
          <w:szCs w:val="24"/>
        </w:rPr>
      </w:pPr>
      <w:r w:rsidRPr="00CA7FB3">
        <w:rPr>
          <w:rFonts w:ascii="David" w:hAnsi="David" w:cs="David" w:hint="cs"/>
          <w:sz w:val="24"/>
          <w:szCs w:val="24"/>
          <w:rtl/>
        </w:rPr>
        <w:t>מעצר בית חלקי (יציאה לעבודה, חלונות התאווררות).</w:t>
      </w:r>
    </w:p>
    <w:p w:rsidR="00CA7FB3" w:rsidRPr="00CA7FB3" w:rsidRDefault="00CA7FB3" w:rsidP="00CA7FB3">
      <w:pPr>
        <w:pStyle w:val="a4"/>
        <w:numPr>
          <w:ilvl w:val="0"/>
          <w:numId w:val="19"/>
        </w:numPr>
        <w:spacing w:after="120" w:line="360" w:lineRule="auto"/>
        <w:rPr>
          <w:rFonts w:ascii="David" w:hAnsi="David" w:cs="David"/>
          <w:sz w:val="24"/>
          <w:szCs w:val="24"/>
        </w:rPr>
      </w:pPr>
      <w:r w:rsidRPr="00CA7FB3">
        <w:rPr>
          <w:rFonts w:ascii="David" w:hAnsi="David" w:cs="David" w:hint="cs"/>
          <w:sz w:val="24"/>
          <w:szCs w:val="24"/>
          <w:rtl/>
        </w:rPr>
        <w:t xml:space="preserve">מעצר </w:t>
      </w:r>
      <w:proofErr w:type="spellStart"/>
      <w:r w:rsidRPr="00CA7FB3">
        <w:rPr>
          <w:rFonts w:ascii="David" w:hAnsi="David" w:cs="David" w:hint="cs"/>
          <w:sz w:val="24"/>
          <w:szCs w:val="24"/>
          <w:rtl/>
        </w:rPr>
        <w:t>באיזוק</w:t>
      </w:r>
      <w:proofErr w:type="spellEnd"/>
      <w:r w:rsidRPr="00CA7FB3">
        <w:rPr>
          <w:rFonts w:ascii="David" w:hAnsi="David" w:cs="David" w:hint="cs"/>
          <w:sz w:val="24"/>
          <w:szCs w:val="24"/>
          <w:rtl/>
        </w:rPr>
        <w:t xml:space="preserve"> אלקטרוני.</w:t>
      </w:r>
    </w:p>
    <w:p w:rsidR="00CA7FB3" w:rsidRPr="00CA7FB3" w:rsidRDefault="00CA7FB3" w:rsidP="00CA7FB3">
      <w:pPr>
        <w:pStyle w:val="a4"/>
        <w:numPr>
          <w:ilvl w:val="0"/>
          <w:numId w:val="19"/>
        </w:numPr>
        <w:spacing w:after="120" w:line="360" w:lineRule="auto"/>
        <w:rPr>
          <w:rFonts w:ascii="David" w:hAnsi="David" w:cs="David"/>
          <w:sz w:val="24"/>
          <w:szCs w:val="24"/>
        </w:rPr>
      </w:pPr>
      <w:r w:rsidRPr="00CA7FB3">
        <w:rPr>
          <w:rFonts w:ascii="David" w:hAnsi="David" w:cs="David" w:hint="cs"/>
          <w:sz w:val="24"/>
          <w:szCs w:val="24"/>
          <w:rtl/>
        </w:rPr>
        <w:t>חלופה טיפולית - גמילה במעצר (</w:t>
      </w:r>
      <w:proofErr w:type="spellStart"/>
      <w:r w:rsidRPr="00CA7FB3">
        <w:rPr>
          <w:rFonts w:ascii="David" w:hAnsi="David" w:cs="David" w:hint="cs"/>
          <w:b/>
          <w:bCs/>
          <w:sz w:val="24"/>
          <w:szCs w:val="24"/>
          <w:rtl/>
        </w:rPr>
        <w:t>בש"פ</w:t>
      </w:r>
      <w:proofErr w:type="spellEnd"/>
      <w:r w:rsidRPr="00CA7FB3">
        <w:rPr>
          <w:rFonts w:ascii="David" w:hAnsi="David" w:cs="David" w:hint="cs"/>
          <w:b/>
          <w:bCs/>
          <w:sz w:val="24"/>
          <w:szCs w:val="24"/>
          <w:rtl/>
        </w:rPr>
        <w:t xml:space="preserve"> </w:t>
      </w:r>
      <w:proofErr w:type="spellStart"/>
      <w:r w:rsidRPr="00CA7FB3">
        <w:rPr>
          <w:rFonts w:ascii="David" w:hAnsi="David" w:cs="David" w:hint="cs"/>
          <w:b/>
          <w:bCs/>
          <w:sz w:val="24"/>
          <w:szCs w:val="24"/>
          <w:rtl/>
        </w:rPr>
        <w:t>סויסה</w:t>
      </w:r>
      <w:proofErr w:type="spellEnd"/>
      <w:r w:rsidRPr="00CA7FB3">
        <w:rPr>
          <w:rFonts w:ascii="David" w:hAnsi="David" w:cs="David" w:hint="cs"/>
          <w:b/>
          <w:bCs/>
          <w:sz w:val="24"/>
          <w:szCs w:val="24"/>
          <w:rtl/>
        </w:rPr>
        <w:t>).</w:t>
      </w:r>
    </w:p>
    <w:p w:rsidR="00CA7FB3" w:rsidRPr="00CA7FB3" w:rsidRDefault="00CA7FB3" w:rsidP="00CA7FB3">
      <w:pPr>
        <w:pStyle w:val="a4"/>
        <w:spacing w:after="120" w:line="360" w:lineRule="auto"/>
        <w:ind w:left="-625"/>
        <w:rPr>
          <w:rFonts w:ascii="David" w:hAnsi="David" w:cs="David"/>
          <w:sz w:val="24"/>
          <w:szCs w:val="24"/>
          <w:rtl/>
        </w:rPr>
      </w:pPr>
      <w:r w:rsidRPr="00CA7FB3">
        <w:rPr>
          <w:rFonts w:ascii="David" w:hAnsi="David" w:cs="David" w:hint="cs"/>
          <w:sz w:val="24"/>
          <w:szCs w:val="24"/>
          <w:rtl/>
        </w:rPr>
        <w:t xml:space="preserve">*** </w:t>
      </w:r>
      <w:r w:rsidRPr="00CA7FB3">
        <w:rPr>
          <w:rFonts w:ascii="David" w:hAnsi="David" w:cs="David" w:hint="cs"/>
          <w:b/>
          <w:bCs/>
          <w:sz w:val="24"/>
          <w:szCs w:val="24"/>
          <w:rtl/>
        </w:rPr>
        <w:t>שירות המבחן</w:t>
      </w:r>
      <w:r w:rsidRPr="00CA7FB3">
        <w:rPr>
          <w:rFonts w:ascii="David" w:hAnsi="David" w:cs="David" w:hint="cs"/>
          <w:sz w:val="24"/>
          <w:szCs w:val="24"/>
          <w:rtl/>
        </w:rPr>
        <w:t xml:space="preserve"> - קיימים מקרים בהם ביהמ"ש יבקש תסקיר של שירות המבחן על מנת לבחון את הנאשם ואת החלופה המוצעת למעצר. קצין המבחן יגיש את התסקיר לביהמ"ש עם המלצותיו, אך ביהמ"ש אינו מחויב לקבל המלצה זו. </w:t>
      </w:r>
    </w:p>
    <w:p w:rsidR="00CA7FB3" w:rsidRPr="00CA7FB3" w:rsidRDefault="00CA7FB3" w:rsidP="00CA7FB3">
      <w:pPr>
        <w:pStyle w:val="a4"/>
        <w:spacing w:after="120" w:line="360" w:lineRule="auto"/>
        <w:ind w:left="-625"/>
        <w:rPr>
          <w:rFonts w:ascii="David" w:hAnsi="David" w:cs="David"/>
          <w:sz w:val="24"/>
          <w:szCs w:val="24"/>
          <w:rtl/>
        </w:rPr>
      </w:pPr>
    </w:p>
    <w:p w:rsidR="00CA7FB3" w:rsidRPr="00CA7FB3" w:rsidRDefault="00CA7FB3" w:rsidP="00CA7FB3">
      <w:pPr>
        <w:pStyle w:val="a4"/>
        <w:spacing w:after="120" w:line="360" w:lineRule="auto"/>
        <w:ind w:left="-625"/>
        <w:rPr>
          <w:rFonts w:ascii="David" w:hAnsi="David" w:cs="David"/>
          <w:sz w:val="24"/>
          <w:szCs w:val="24"/>
          <w:u w:val="single"/>
          <w:rtl/>
        </w:rPr>
      </w:pPr>
      <w:r w:rsidRPr="00CA7FB3">
        <w:rPr>
          <w:rFonts w:ascii="David" w:hAnsi="David" w:cs="David" w:hint="cs"/>
          <w:sz w:val="24"/>
          <w:szCs w:val="24"/>
          <w:u w:val="single"/>
          <w:rtl/>
        </w:rPr>
        <w:t>חלופה טיפולית - השיקולים הרלוונטיים</w:t>
      </w:r>
    </w:p>
    <w:p w:rsidR="00CA7FB3" w:rsidRPr="00CA7FB3" w:rsidRDefault="00CA7FB3" w:rsidP="00CA7FB3">
      <w:pPr>
        <w:pStyle w:val="a4"/>
        <w:numPr>
          <w:ilvl w:val="0"/>
          <w:numId w:val="19"/>
        </w:numPr>
        <w:spacing w:after="120" w:line="360" w:lineRule="auto"/>
        <w:rPr>
          <w:rFonts w:ascii="David" w:hAnsi="David" w:cs="David"/>
          <w:sz w:val="24"/>
          <w:szCs w:val="24"/>
        </w:rPr>
      </w:pPr>
      <w:r w:rsidRPr="00CA7FB3">
        <w:rPr>
          <w:rFonts w:ascii="David" w:hAnsi="David" w:cs="David" w:hint="cs"/>
          <w:sz w:val="24"/>
          <w:szCs w:val="24"/>
          <w:rtl/>
        </w:rPr>
        <w:t>עברו הפלילי של הנאשם - קשור בשאלה האם ניתן להקהות המסוכנות וליתן בו אמון.</w:t>
      </w:r>
    </w:p>
    <w:p w:rsidR="00CA7FB3" w:rsidRPr="00CA7FB3" w:rsidRDefault="00CA7FB3" w:rsidP="00CA7FB3">
      <w:pPr>
        <w:pStyle w:val="a4"/>
        <w:numPr>
          <w:ilvl w:val="0"/>
          <w:numId w:val="19"/>
        </w:numPr>
        <w:spacing w:after="120" w:line="360" w:lineRule="auto"/>
        <w:rPr>
          <w:rFonts w:ascii="David" w:hAnsi="David" w:cs="David"/>
          <w:sz w:val="24"/>
          <w:szCs w:val="24"/>
        </w:rPr>
      </w:pPr>
      <w:r w:rsidRPr="00CA7FB3">
        <w:rPr>
          <w:rFonts w:ascii="David" w:hAnsi="David" w:cs="David" w:hint="cs"/>
          <w:sz w:val="24"/>
          <w:szCs w:val="24"/>
          <w:rtl/>
        </w:rPr>
        <w:t>השלב בו נמצא התיק העיקרי והזמן שנותר עד לסיומו.</w:t>
      </w:r>
    </w:p>
    <w:p w:rsidR="00CA7FB3" w:rsidRPr="00CA7FB3" w:rsidRDefault="00CA7FB3" w:rsidP="00CA7FB3">
      <w:pPr>
        <w:pStyle w:val="a4"/>
        <w:numPr>
          <w:ilvl w:val="0"/>
          <w:numId w:val="19"/>
        </w:numPr>
        <w:spacing w:after="120" w:line="360" w:lineRule="auto"/>
        <w:rPr>
          <w:rFonts w:ascii="David" w:hAnsi="David" w:cs="David"/>
          <w:sz w:val="24"/>
          <w:szCs w:val="24"/>
        </w:rPr>
      </w:pPr>
      <w:r w:rsidRPr="00CA7FB3">
        <w:rPr>
          <w:rFonts w:ascii="David" w:hAnsi="David" w:cs="David" w:hint="cs"/>
          <w:sz w:val="24"/>
          <w:szCs w:val="24"/>
          <w:rtl/>
        </w:rPr>
        <w:t>גזר הדין הצפוי לנאשם אם יורשע.</w:t>
      </w:r>
    </w:p>
    <w:p w:rsidR="00CA7FB3" w:rsidRPr="00CA7FB3" w:rsidRDefault="00CA7FB3" w:rsidP="00CA7FB3">
      <w:pPr>
        <w:pStyle w:val="a4"/>
        <w:numPr>
          <w:ilvl w:val="0"/>
          <w:numId w:val="19"/>
        </w:numPr>
        <w:spacing w:after="120" w:line="360" w:lineRule="auto"/>
        <w:rPr>
          <w:rFonts w:ascii="David" w:hAnsi="David" w:cs="David"/>
          <w:sz w:val="24"/>
          <w:szCs w:val="24"/>
        </w:rPr>
      </w:pPr>
      <w:r w:rsidRPr="00CA7FB3">
        <w:rPr>
          <w:rFonts w:ascii="David" w:hAnsi="David" w:cs="David" w:hint="cs"/>
          <w:sz w:val="24"/>
          <w:szCs w:val="24"/>
          <w:rtl/>
        </w:rPr>
        <w:t>נכונות מוסד מתאים לקלוט את הנאשם - למשל אם מוסד לא מוכן לקבל חולי נפש אז אין רלוונטיות.</w:t>
      </w:r>
    </w:p>
    <w:p w:rsidR="00367AC2" w:rsidRDefault="00367AC2" w:rsidP="00367AC2">
      <w:pPr>
        <w:pStyle w:val="a4"/>
        <w:spacing w:after="120" w:line="360" w:lineRule="auto"/>
        <w:ind w:left="-625"/>
        <w:jc w:val="both"/>
        <w:rPr>
          <w:rFonts w:ascii="David" w:hAnsi="David" w:cs="David"/>
          <w:b/>
          <w:bCs/>
          <w:sz w:val="24"/>
          <w:szCs w:val="24"/>
          <w:rtl/>
        </w:rPr>
      </w:pPr>
    </w:p>
    <w:p w:rsidR="00CA7FB3" w:rsidRDefault="00CA7FB3" w:rsidP="00367AC2">
      <w:pPr>
        <w:pStyle w:val="a4"/>
        <w:spacing w:after="120" w:line="360" w:lineRule="auto"/>
        <w:ind w:left="-625"/>
        <w:jc w:val="both"/>
        <w:rPr>
          <w:rFonts w:ascii="David" w:hAnsi="David" w:cs="David"/>
          <w:b/>
          <w:bCs/>
          <w:sz w:val="24"/>
          <w:szCs w:val="24"/>
          <w:rtl/>
        </w:rPr>
      </w:pPr>
      <w:r w:rsidRPr="00CA7FB3">
        <w:rPr>
          <w:rFonts w:ascii="David" w:hAnsi="David" w:cs="David" w:hint="cs"/>
          <w:b/>
          <w:bCs/>
          <w:sz w:val="24"/>
          <w:szCs w:val="24"/>
          <w:rtl/>
        </w:rPr>
        <w:t>משקלם של השיקולים שנסקרו לעיל אינו זהה, והם אינם מהווים רשימה סגורה. כל מקרה נבחן בנסיבותיו הקונקרטיות. שליחתו של נאשם למוסד גמילה צריכה להיעשות בדרך של העברה מ"דלת לדלת".</w:t>
      </w:r>
    </w:p>
    <w:p w:rsidR="00367AC2" w:rsidRPr="00367AC2" w:rsidRDefault="00367AC2" w:rsidP="00367AC2">
      <w:pPr>
        <w:pStyle w:val="a4"/>
        <w:spacing w:after="120" w:line="360" w:lineRule="auto"/>
        <w:ind w:left="-625"/>
        <w:jc w:val="both"/>
        <w:rPr>
          <w:rFonts w:ascii="David" w:hAnsi="David" w:cs="David"/>
          <w:b/>
          <w:bCs/>
          <w:sz w:val="24"/>
          <w:szCs w:val="24"/>
          <w:u w:val="single"/>
          <w:rtl/>
        </w:rPr>
      </w:pPr>
      <w:r w:rsidRPr="00367AC2">
        <w:rPr>
          <w:rFonts w:ascii="David" w:hAnsi="David" w:cs="David" w:hint="cs"/>
          <w:b/>
          <w:bCs/>
          <w:sz w:val="24"/>
          <w:szCs w:val="24"/>
          <w:u w:val="single"/>
          <w:rtl/>
        </w:rPr>
        <w:lastRenderedPageBreak/>
        <w:t>שיעור 9, 23.12.2020</w:t>
      </w:r>
    </w:p>
    <w:p w:rsidR="00367AC2" w:rsidRPr="007B4C8B" w:rsidRDefault="007B4C8B" w:rsidP="007B4C8B">
      <w:pPr>
        <w:pStyle w:val="a4"/>
        <w:spacing w:after="120" w:line="360" w:lineRule="auto"/>
        <w:ind w:left="-625"/>
        <w:jc w:val="center"/>
        <w:rPr>
          <w:rFonts w:ascii="David" w:hAnsi="David" w:cs="David"/>
          <w:b/>
          <w:bCs/>
          <w:color w:val="FFC000" w:themeColor="accent4"/>
          <w:sz w:val="24"/>
          <w:szCs w:val="24"/>
          <w:u w:val="single"/>
          <w:rtl/>
        </w:rPr>
      </w:pPr>
      <w:r w:rsidRPr="007B4C8B">
        <w:rPr>
          <w:rFonts w:ascii="David" w:hAnsi="David" w:cs="David" w:hint="cs"/>
          <w:b/>
          <w:bCs/>
          <w:color w:val="FFC000" w:themeColor="accent4"/>
          <w:sz w:val="24"/>
          <w:szCs w:val="24"/>
          <w:u w:val="single"/>
          <w:rtl/>
        </w:rPr>
        <w:t xml:space="preserve">נושא 9 לסילבוס: </w:t>
      </w:r>
      <w:r w:rsidR="00367AC2" w:rsidRPr="007B4C8B">
        <w:rPr>
          <w:rFonts w:ascii="David" w:hAnsi="David" w:cs="David" w:hint="cs"/>
          <w:b/>
          <w:bCs/>
          <w:color w:val="FFC000" w:themeColor="accent4"/>
          <w:sz w:val="24"/>
          <w:szCs w:val="24"/>
          <w:u w:val="single"/>
          <w:rtl/>
        </w:rPr>
        <w:t>ניהול ההליך הפלילי בבית המשפט - כבוד השופט ד"ר זיאד פלאח, שופט בית משפט השלום בחיפה</w:t>
      </w:r>
    </w:p>
    <w:p w:rsidR="00367AC2" w:rsidRPr="00CA7FB3" w:rsidRDefault="00367AC2" w:rsidP="00367AC2">
      <w:pPr>
        <w:pStyle w:val="a4"/>
        <w:spacing w:after="120" w:line="360" w:lineRule="auto"/>
        <w:ind w:left="-625"/>
        <w:jc w:val="both"/>
        <w:rPr>
          <w:rFonts w:ascii="David" w:hAnsi="David" w:cs="David"/>
          <w:b/>
          <w:bCs/>
          <w:sz w:val="24"/>
          <w:szCs w:val="24"/>
          <w:rtl/>
        </w:rPr>
      </w:pPr>
    </w:p>
    <w:p w:rsidR="00CA7FB3" w:rsidRDefault="005E4858" w:rsidP="00CA7FB3">
      <w:pPr>
        <w:pStyle w:val="a4"/>
        <w:spacing w:after="120" w:line="360" w:lineRule="auto"/>
        <w:ind w:left="-625"/>
        <w:jc w:val="both"/>
        <w:rPr>
          <w:rFonts w:ascii="David" w:hAnsi="David" w:cs="David"/>
          <w:sz w:val="24"/>
          <w:szCs w:val="24"/>
          <w:rtl/>
        </w:rPr>
      </w:pPr>
      <w:r>
        <w:rPr>
          <w:rFonts w:ascii="David" w:hAnsi="David" w:cs="David" w:hint="cs"/>
          <w:sz w:val="24"/>
          <w:szCs w:val="24"/>
          <w:rtl/>
        </w:rPr>
        <w:t>בגדול שיעור שלא צריך לסכם - אבל יש סיכום מאופיר:</w:t>
      </w:r>
    </w:p>
    <w:p w:rsidR="005E4858" w:rsidRPr="005E4858" w:rsidRDefault="005E4858" w:rsidP="005E4858">
      <w:pPr>
        <w:spacing w:after="0" w:line="360" w:lineRule="auto"/>
        <w:ind w:left="-625"/>
        <w:jc w:val="both"/>
        <w:rPr>
          <w:rFonts w:cs="David"/>
          <w:szCs w:val="24"/>
          <w:rtl/>
        </w:rPr>
      </w:pPr>
      <w:r w:rsidRPr="005E4858">
        <w:rPr>
          <w:rFonts w:cs="David"/>
          <w:szCs w:val="24"/>
          <w:rtl/>
        </w:rPr>
        <w:t>שוטר לא יכול לעצור אדם בלי צו אלא אם הוא ראה את המעשה בעצמו "זה מקרוב".</w:t>
      </w:r>
    </w:p>
    <w:p w:rsidR="005E4858" w:rsidRPr="005E4858" w:rsidRDefault="005E4858" w:rsidP="005E4858">
      <w:pPr>
        <w:spacing w:after="0" w:line="360" w:lineRule="auto"/>
        <w:ind w:left="-625"/>
        <w:jc w:val="both"/>
        <w:rPr>
          <w:rFonts w:cs="David"/>
          <w:szCs w:val="24"/>
          <w:rtl/>
        </w:rPr>
      </w:pPr>
      <w:r w:rsidRPr="005E4858">
        <w:rPr>
          <w:rFonts w:cs="David"/>
          <w:szCs w:val="24"/>
          <w:rtl/>
        </w:rPr>
        <w:t>כשעוצרים אדם, צריך להביא אותו בפני שופט עד 24 שעות.</w:t>
      </w:r>
    </w:p>
    <w:p w:rsidR="005E4858" w:rsidRPr="005E4858" w:rsidRDefault="005E4858" w:rsidP="005E4858">
      <w:pPr>
        <w:spacing w:after="0" w:line="360" w:lineRule="auto"/>
        <w:ind w:left="-625"/>
        <w:jc w:val="both"/>
        <w:rPr>
          <w:rFonts w:cs="David"/>
          <w:szCs w:val="24"/>
          <w:rtl/>
        </w:rPr>
      </w:pPr>
      <w:r w:rsidRPr="005E4858">
        <w:rPr>
          <w:rFonts w:cs="David"/>
          <w:szCs w:val="24"/>
          <w:rtl/>
        </w:rPr>
        <w:t>אם רוצים להאריך את מעצר החשוד- צריך לפנות לשופט.</w:t>
      </w:r>
    </w:p>
    <w:p w:rsidR="005E4858" w:rsidRPr="005E4858" w:rsidRDefault="005E4858" w:rsidP="005E4858">
      <w:pPr>
        <w:spacing w:after="0" w:line="360" w:lineRule="auto"/>
        <w:ind w:left="-625"/>
        <w:jc w:val="both"/>
        <w:rPr>
          <w:rFonts w:cs="David"/>
          <w:szCs w:val="24"/>
          <w:rtl/>
        </w:rPr>
      </w:pPr>
    </w:p>
    <w:p w:rsidR="005E4858" w:rsidRPr="005E4858" w:rsidRDefault="005E4858" w:rsidP="005E4858">
      <w:pPr>
        <w:spacing w:after="0" w:line="360" w:lineRule="auto"/>
        <w:ind w:left="-625"/>
        <w:jc w:val="both"/>
        <w:rPr>
          <w:rFonts w:cs="David"/>
          <w:szCs w:val="24"/>
          <w:rtl/>
        </w:rPr>
      </w:pPr>
      <w:r w:rsidRPr="005E4858">
        <w:rPr>
          <w:rFonts w:cs="David"/>
          <w:szCs w:val="24"/>
          <w:rtl/>
        </w:rPr>
        <w:t>השופט חייב חשד סביר ובשביל</w:t>
      </w:r>
      <w:r w:rsidRPr="005E4858">
        <w:rPr>
          <w:rFonts w:cs="David" w:hint="cs"/>
          <w:szCs w:val="24"/>
          <w:rtl/>
        </w:rPr>
        <w:t xml:space="preserve"> זה</w:t>
      </w:r>
      <w:r w:rsidRPr="005E4858">
        <w:rPr>
          <w:rFonts w:cs="David"/>
          <w:szCs w:val="24"/>
          <w:rtl/>
        </w:rPr>
        <w:t xml:space="preserve"> יש </w:t>
      </w:r>
      <w:r w:rsidRPr="005E4858">
        <w:rPr>
          <w:rFonts w:cs="David"/>
          <w:b/>
          <w:bCs/>
          <w:szCs w:val="24"/>
          <w:rtl/>
        </w:rPr>
        <w:t>צורך בראיות</w:t>
      </w:r>
      <w:r w:rsidRPr="005E4858">
        <w:rPr>
          <w:rFonts w:cs="David" w:hint="cs"/>
          <w:szCs w:val="24"/>
          <w:rtl/>
        </w:rPr>
        <w:t xml:space="preserve"> </w:t>
      </w:r>
      <w:r w:rsidRPr="005E4858">
        <w:rPr>
          <w:rFonts w:cs="David"/>
          <w:szCs w:val="24"/>
          <w:rtl/>
        </w:rPr>
        <w:t>- מה הן ראיות לעניין זה? כל דבר, אפילו ראיות לא קבילות- גם אם יש הלשנה של מקור</w:t>
      </w:r>
      <w:r w:rsidRPr="005E4858">
        <w:rPr>
          <w:rFonts w:cs="David" w:hint="cs"/>
          <w:szCs w:val="24"/>
          <w:rtl/>
        </w:rPr>
        <w:t xml:space="preserve"> </w:t>
      </w:r>
      <w:r w:rsidRPr="005E4858">
        <w:rPr>
          <w:rFonts w:cs="David"/>
          <w:szCs w:val="24"/>
          <w:rtl/>
        </w:rPr>
        <w:t>- אפשר לעצור על סמך הדבר הזה כי זה חשד סביר שמספיק למעצר ימים אך אסורה למעצר לצורך כתב אישום. וכמובן שבהמשך הראיה הזו לא תהיה קבילה.</w:t>
      </w:r>
    </w:p>
    <w:p w:rsidR="005E4858" w:rsidRPr="005E4858" w:rsidRDefault="005E4858" w:rsidP="005E4858">
      <w:pPr>
        <w:spacing w:after="0" w:line="360" w:lineRule="auto"/>
        <w:ind w:left="-625"/>
        <w:jc w:val="both"/>
        <w:rPr>
          <w:rFonts w:cs="David"/>
          <w:szCs w:val="24"/>
          <w:rtl/>
        </w:rPr>
      </w:pPr>
    </w:p>
    <w:p w:rsidR="005E4858" w:rsidRPr="005E4858" w:rsidRDefault="005E4858" w:rsidP="005E4858">
      <w:pPr>
        <w:spacing w:after="0" w:line="360" w:lineRule="auto"/>
        <w:ind w:left="-625"/>
        <w:jc w:val="both"/>
        <w:rPr>
          <w:rFonts w:cs="David"/>
          <w:szCs w:val="24"/>
          <w:rtl/>
        </w:rPr>
      </w:pPr>
      <w:r w:rsidRPr="005E4858">
        <w:rPr>
          <w:rFonts w:cs="David"/>
          <w:szCs w:val="24"/>
          <w:rtl/>
        </w:rPr>
        <w:t xml:space="preserve">השופט בודק את </w:t>
      </w:r>
      <w:r w:rsidRPr="005E4858">
        <w:rPr>
          <w:rFonts w:cs="David"/>
          <w:b/>
          <w:bCs/>
          <w:szCs w:val="24"/>
          <w:rtl/>
        </w:rPr>
        <w:t>עילת המעצר</w:t>
      </w:r>
      <w:r w:rsidRPr="005E4858">
        <w:rPr>
          <w:rFonts w:cs="David" w:hint="cs"/>
          <w:szCs w:val="24"/>
          <w:rtl/>
        </w:rPr>
        <w:t xml:space="preserve"> </w:t>
      </w:r>
      <w:r w:rsidRPr="005E4858">
        <w:rPr>
          <w:rFonts w:cs="David"/>
          <w:szCs w:val="24"/>
          <w:rtl/>
        </w:rPr>
        <w:t>- למשל סחר בסמים, שוד של חנות תכשיטים.</w:t>
      </w:r>
    </w:p>
    <w:p w:rsidR="005E4858" w:rsidRPr="005E4858" w:rsidRDefault="005E4858" w:rsidP="005E4858">
      <w:pPr>
        <w:spacing w:after="0" w:line="360" w:lineRule="auto"/>
        <w:ind w:left="-625"/>
        <w:jc w:val="both"/>
        <w:rPr>
          <w:rFonts w:cs="David"/>
          <w:szCs w:val="24"/>
          <w:rtl/>
        </w:rPr>
      </w:pPr>
    </w:p>
    <w:p w:rsidR="005E4858" w:rsidRPr="005E4858" w:rsidRDefault="005E4858" w:rsidP="005E4858">
      <w:pPr>
        <w:spacing w:after="0" w:line="360" w:lineRule="auto"/>
        <w:ind w:left="-625"/>
        <w:jc w:val="both"/>
        <w:rPr>
          <w:rFonts w:cs="David"/>
          <w:szCs w:val="24"/>
          <w:rtl/>
        </w:rPr>
      </w:pPr>
      <w:r w:rsidRPr="005E4858">
        <w:rPr>
          <w:rFonts w:cs="David"/>
          <w:szCs w:val="24"/>
          <w:rtl/>
        </w:rPr>
        <w:t>לאחר מכן בודקים את השלב השלישי</w:t>
      </w:r>
      <w:r w:rsidRPr="005E4858">
        <w:rPr>
          <w:rFonts w:cs="David" w:hint="cs"/>
          <w:szCs w:val="24"/>
          <w:rtl/>
        </w:rPr>
        <w:t xml:space="preserve"> </w:t>
      </w:r>
      <w:r w:rsidRPr="005E4858">
        <w:rPr>
          <w:rFonts w:cs="David"/>
          <w:szCs w:val="24"/>
          <w:rtl/>
        </w:rPr>
        <w:t xml:space="preserve">- </w:t>
      </w:r>
      <w:r w:rsidRPr="005E4858">
        <w:rPr>
          <w:rFonts w:cs="David"/>
          <w:b/>
          <w:bCs/>
          <w:szCs w:val="24"/>
          <w:rtl/>
        </w:rPr>
        <w:t>חלופת מעצר</w:t>
      </w:r>
      <w:r w:rsidRPr="005E4858">
        <w:rPr>
          <w:rFonts w:cs="David" w:hint="cs"/>
          <w:szCs w:val="24"/>
          <w:rtl/>
        </w:rPr>
        <w:t xml:space="preserve"> </w:t>
      </w:r>
      <w:r w:rsidRPr="005E4858">
        <w:rPr>
          <w:rFonts w:cs="David"/>
          <w:szCs w:val="24"/>
          <w:rtl/>
        </w:rPr>
        <w:t>- האם יש אופציה שפחות פוגעת בנאשם?</w:t>
      </w:r>
    </w:p>
    <w:p w:rsidR="005E4858" w:rsidRPr="005E4858" w:rsidRDefault="005E4858" w:rsidP="005E4858">
      <w:pPr>
        <w:spacing w:after="0" w:line="360" w:lineRule="auto"/>
        <w:ind w:left="-625"/>
        <w:jc w:val="both"/>
        <w:rPr>
          <w:rFonts w:cs="David"/>
          <w:szCs w:val="24"/>
          <w:rtl/>
        </w:rPr>
      </w:pPr>
    </w:p>
    <w:p w:rsidR="005E4858" w:rsidRPr="005E4858" w:rsidRDefault="005E4858" w:rsidP="005E4858">
      <w:pPr>
        <w:spacing w:after="0" w:line="360" w:lineRule="auto"/>
        <w:ind w:left="-625"/>
        <w:jc w:val="both"/>
        <w:rPr>
          <w:rFonts w:cs="David"/>
          <w:szCs w:val="24"/>
          <w:rtl/>
        </w:rPr>
      </w:pPr>
      <w:r w:rsidRPr="005E4858">
        <w:rPr>
          <w:rFonts w:cs="David"/>
          <w:szCs w:val="24"/>
          <w:rtl/>
        </w:rPr>
        <w:t>למשל אם יש ילד בן 16 שגנב פלאפון</w:t>
      </w:r>
      <w:r w:rsidRPr="005E4858">
        <w:rPr>
          <w:rFonts w:cs="David" w:hint="cs"/>
          <w:szCs w:val="24"/>
          <w:rtl/>
        </w:rPr>
        <w:t xml:space="preserve"> </w:t>
      </w:r>
      <w:r w:rsidRPr="005E4858">
        <w:rPr>
          <w:rFonts w:cs="David"/>
          <w:szCs w:val="24"/>
          <w:rtl/>
        </w:rPr>
        <w:t>- יש ראיות, יש עילה למעצר אבל במקרה שלו אפשר להשתמש בחלופת מעצר כמו מעצר בית מלא.</w:t>
      </w:r>
    </w:p>
    <w:p w:rsidR="005E4858" w:rsidRPr="005E4858" w:rsidRDefault="005E4858" w:rsidP="005E4858">
      <w:pPr>
        <w:spacing w:after="0" w:line="360" w:lineRule="auto"/>
        <w:ind w:left="-625"/>
        <w:jc w:val="both"/>
        <w:rPr>
          <w:rFonts w:cs="David"/>
          <w:szCs w:val="24"/>
          <w:rtl/>
        </w:rPr>
      </w:pPr>
    </w:p>
    <w:p w:rsidR="005E4858" w:rsidRPr="005E4858" w:rsidRDefault="005E4858" w:rsidP="005E4858">
      <w:pPr>
        <w:spacing w:after="0" w:line="360" w:lineRule="auto"/>
        <w:ind w:left="-625"/>
        <w:jc w:val="both"/>
        <w:rPr>
          <w:rFonts w:cs="David"/>
          <w:szCs w:val="24"/>
          <w:rtl/>
        </w:rPr>
      </w:pPr>
      <w:r w:rsidRPr="005E4858">
        <w:rPr>
          <w:rFonts w:cs="David"/>
          <w:b/>
          <w:bCs/>
          <w:szCs w:val="24"/>
          <w:rtl/>
        </w:rPr>
        <w:t>אם מסתיים מעצר ימים המשטרה סיימה את החקירה</w:t>
      </w:r>
      <w:r w:rsidRPr="005E4858">
        <w:rPr>
          <w:rFonts w:cs="David" w:hint="cs"/>
          <w:szCs w:val="24"/>
          <w:rtl/>
        </w:rPr>
        <w:t xml:space="preserve"> </w:t>
      </w:r>
      <w:r w:rsidRPr="005E4858">
        <w:rPr>
          <w:rFonts w:cs="David"/>
          <w:szCs w:val="24"/>
          <w:rtl/>
        </w:rPr>
        <w:t>- המשטרה צריכה להחליט אם להגיש כתב אישום או לא.</w:t>
      </w:r>
    </w:p>
    <w:p w:rsidR="005E4858" w:rsidRPr="005E4858" w:rsidRDefault="005E4858" w:rsidP="005E4858">
      <w:pPr>
        <w:spacing w:after="0" w:line="360" w:lineRule="auto"/>
        <w:ind w:left="-625"/>
        <w:jc w:val="both"/>
        <w:rPr>
          <w:rFonts w:cs="David"/>
          <w:szCs w:val="24"/>
          <w:rtl/>
        </w:rPr>
      </w:pPr>
    </w:p>
    <w:p w:rsidR="005E4858" w:rsidRPr="005E4858" w:rsidRDefault="005E4858" w:rsidP="005E4858">
      <w:pPr>
        <w:spacing w:after="0" w:line="360" w:lineRule="auto"/>
        <w:ind w:left="-625"/>
        <w:jc w:val="both"/>
        <w:rPr>
          <w:rFonts w:cs="David"/>
          <w:szCs w:val="24"/>
          <w:rtl/>
        </w:rPr>
      </w:pPr>
      <w:r w:rsidRPr="005E4858">
        <w:rPr>
          <w:rFonts w:cs="David"/>
          <w:szCs w:val="24"/>
          <w:rtl/>
        </w:rPr>
        <w:t>אם המשטרה לא מספיקה להחליט</w:t>
      </w:r>
      <w:r w:rsidRPr="005E4858">
        <w:rPr>
          <w:rFonts w:cs="David" w:hint="cs"/>
          <w:szCs w:val="24"/>
          <w:rtl/>
        </w:rPr>
        <w:t xml:space="preserve"> </w:t>
      </w:r>
      <w:r w:rsidRPr="005E4858">
        <w:rPr>
          <w:rFonts w:cs="David"/>
          <w:szCs w:val="24"/>
          <w:rtl/>
        </w:rPr>
        <w:t xml:space="preserve">- הם יכולים לבקש </w:t>
      </w:r>
      <w:r w:rsidRPr="005E4858">
        <w:rPr>
          <w:rFonts w:cs="David"/>
          <w:b/>
          <w:bCs/>
          <w:szCs w:val="24"/>
          <w:rtl/>
        </w:rPr>
        <w:t>הצהרת תובע</w:t>
      </w:r>
      <w:r w:rsidRPr="005E4858">
        <w:rPr>
          <w:rFonts w:cs="David" w:hint="cs"/>
          <w:szCs w:val="24"/>
          <w:rtl/>
        </w:rPr>
        <w:t xml:space="preserve"> </w:t>
      </w:r>
      <w:r w:rsidRPr="005E4858">
        <w:rPr>
          <w:rFonts w:cs="David"/>
          <w:szCs w:val="24"/>
          <w:rtl/>
        </w:rPr>
        <w:t>- עד 5 ימים כדי להכין את כתב האישום. זהו מצב בו שוללים חירות מאדם לא כי הוא מסוכן לציבור ולא כי יש חשש שיברח אלא</w:t>
      </w:r>
      <w:r w:rsidRPr="005E4858">
        <w:rPr>
          <w:rFonts w:cs="David"/>
          <w:b/>
          <w:bCs/>
          <w:szCs w:val="24"/>
          <w:rtl/>
        </w:rPr>
        <w:t xml:space="preserve"> כדי לאפשר לתובעים להכין במשרד כתב אישום עד 5 ימים.</w:t>
      </w:r>
    </w:p>
    <w:p w:rsidR="005E4858" w:rsidRPr="005E4858" w:rsidRDefault="005E4858" w:rsidP="005E4858">
      <w:pPr>
        <w:spacing w:after="0" w:line="360" w:lineRule="auto"/>
        <w:ind w:left="-625"/>
        <w:jc w:val="both"/>
        <w:rPr>
          <w:rFonts w:cs="David"/>
          <w:szCs w:val="24"/>
          <w:rtl/>
        </w:rPr>
      </w:pPr>
    </w:p>
    <w:p w:rsidR="005E4858" w:rsidRPr="005E4858" w:rsidRDefault="005E4858" w:rsidP="005E4858">
      <w:pPr>
        <w:spacing w:after="0" w:line="360" w:lineRule="auto"/>
        <w:ind w:left="-625"/>
        <w:jc w:val="both"/>
        <w:rPr>
          <w:rFonts w:cs="David"/>
          <w:szCs w:val="24"/>
          <w:rtl/>
        </w:rPr>
      </w:pPr>
      <w:r w:rsidRPr="005E4858">
        <w:rPr>
          <w:rFonts w:cs="David"/>
          <w:szCs w:val="24"/>
          <w:rtl/>
        </w:rPr>
        <w:t>במקרה זה השופט יבדוק כבר יותר לעומק- האם יש סיכוי באמת סביר שיוגש כנגד אדם כתב אישום. אם השופט רואה שגם אם הגישו כתב אישום ובקשת מעצר, הסיכוי שביהמ"ש יעצור אותו עד תום ההליכים הוא קטן</w:t>
      </w:r>
      <w:r w:rsidRPr="005E4858">
        <w:rPr>
          <w:rFonts w:cs="David" w:hint="cs"/>
          <w:szCs w:val="24"/>
          <w:rtl/>
        </w:rPr>
        <w:t xml:space="preserve"> </w:t>
      </w:r>
      <w:r w:rsidRPr="005E4858">
        <w:rPr>
          <w:rFonts w:cs="David"/>
          <w:szCs w:val="24"/>
          <w:rtl/>
        </w:rPr>
        <w:t>- ישחררו אותו כבר מראש.</w:t>
      </w:r>
    </w:p>
    <w:p w:rsidR="005E4858" w:rsidRPr="005E4858" w:rsidRDefault="005E4858" w:rsidP="005E4858">
      <w:pPr>
        <w:spacing w:after="0" w:line="360" w:lineRule="auto"/>
        <w:ind w:left="-625"/>
        <w:jc w:val="both"/>
        <w:rPr>
          <w:rFonts w:cs="David"/>
          <w:szCs w:val="24"/>
          <w:rtl/>
        </w:rPr>
      </w:pPr>
    </w:p>
    <w:p w:rsidR="005E4858" w:rsidRPr="005E4858" w:rsidRDefault="005E4858" w:rsidP="005E4858">
      <w:pPr>
        <w:spacing w:after="0" w:line="360" w:lineRule="auto"/>
        <w:ind w:left="-625"/>
        <w:jc w:val="both"/>
        <w:rPr>
          <w:rFonts w:cs="David"/>
          <w:szCs w:val="24"/>
          <w:rtl/>
        </w:rPr>
      </w:pPr>
      <w:r w:rsidRPr="005E4858">
        <w:rPr>
          <w:rFonts w:cs="David"/>
          <w:b/>
          <w:bCs/>
          <w:szCs w:val="24"/>
          <w:rtl/>
        </w:rPr>
        <w:t>תיקון כתב אישום</w:t>
      </w:r>
      <w:r w:rsidRPr="005E4858">
        <w:rPr>
          <w:rFonts w:cs="David" w:hint="cs"/>
          <w:b/>
          <w:bCs/>
          <w:szCs w:val="24"/>
          <w:rtl/>
        </w:rPr>
        <w:t xml:space="preserve"> </w:t>
      </w:r>
      <w:r w:rsidRPr="005E4858">
        <w:rPr>
          <w:rFonts w:cs="David"/>
          <w:szCs w:val="24"/>
          <w:rtl/>
        </w:rPr>
        <w:t>- נניח הוגש כתב אישום בחלוף הימים שניתנו ולאחר מכן רוצים לתקן אותו</w:t>
      </w:r>
      <w:r w:rsidRPr="005E4858">
        <w:rPr>
          <w:rFonts w:cs="David" w:hint="cs"/>
          <w:szCs w:val="24"/>
          <w:rtl/>
        </w:rPr>
        <w:t xml:space="preserve"> </w:t>
      </w:r>
      <w:r w:rsidRPr="005E4858">
        <w:rPr>
          <w:rFonts w:cs="David"/>
          <w:szCs w:val="24"/>
          <w:rtl/>
        </w:rPr>
        <w:t xml:space="preserve">- למשל המאשימה (מדינת ישראל) השמיטה דברים מהותיים בכתב האישום </w:t>
      </w:r>
      <w:r w:rsidRPr="005E4858">
        <w:rPr>
          <w:rFonts w:cs="David"/>
          <w:szCs w:val="24"/>
        </w:rPr>
        <w:t>ß</w:t>
      </w:r>
      <w:r w:rsidRPr="005E4858">
        <w:rPr>
          <w:rFonts w:cs="David"/>
          <w:szCs w:val="24"/>
          <w:rtl/>
        </w:rPr>
        <w:t xml:space="preserve"> יש מועד אחד שהוא קובע- האם בוצעה הקראה בתיק (בוצע דיון, הגיע הנאשם, שואלים אותו אם הוא מבין) או לא? </w:t>
      </w:r>
      <w:r w:rsidRPr="005E4858">
        <w:rPr>
          <w:rFonts w:cs="David"/>
          <w:b/>
          <w:bCs/>
          <w:szCs w:val="24"/>
          <w:rtl/>
        </w:rPr>
        <w:t>אם טרם בוצעה הקראה- אז ניתן לתקן את כתב האישום על דעת התובע ולשלוח לביהמ"ש</w:t>
      </w:r>
      <w:r w:rsidRPr="005E4858">
        <w:rPr>
          <w:rFonts w:cs="David"/>
          <w:szCs w:val="24"/>
          <w:rtl/>
        </w:rPr>
        <w:t xml:space="preserve">. אם </w:t>
      </w:r>
      <w:r w:rsidRPr="005E4858">
        <w:rPr>
          <w:rFonts w:cs="David"/>
          <w:b/>
          <w:bCs/>
          <w:szCs w:val="24"/>
          <w:rtl/>
        </w:rPr>
        <w:t>בוצעה הקראה אז התובע לא יכול לתקן על דעת עצמו את כתב האישום והוא חייב את רשות ביהמ"ש</w:t>
      </w:r>
      <w:r w:rsidRPr="005E4858">
        <w:rPr>
          <w:rFonts w:cs="David"/>
          <w:szCs w:val="24"/>
          <w:rtl/>
        </w:rPr>
        <w:t xml:space="preserve"> (</w:t>
      </w:r>
      <w:proofErr w:type="spellStart"/>
      <w:r w:rsidRPr="005E4858">
        <w:rPr>
          <w:rFonts w:cs="David"/>
          <w:szCs w:val="24"/>
          <w:rtl/>
        </w:rPr>
        <w:t>בדר"כ</w:t>
      </w:r>
      <w:proofErr w:type="spellEnd"/>
      <w:r w:rsidRPr="005E4858">
        <w:rPr>
          <w:rFonts w:cs="David"/>
          <w:szCs w:val="24"/>
          <w:rtl/>
        </w:rPr>
        <w:t xml:space="preserve"> יתנו לתקן כל עוד מדובר בשלבים מוקדמים).</w:t>
      </w:r>
    </w:p>
    <w:p w:rsidR="005E4858" w:rsidRPr="005E4858" w:rsidRDefault="005E4858" w:rsidP="005E4858">
      <w:pPr>
        <w:spacing w:after="0" w:line="360" w:lineRule="auto"/>
        <w:ind w:left="-625"/>
        <w:jc w:val="both"/>
        <w:rPr>
          <w:rFonts w:cs="David"/>
          <w:szCs w:val="24"/>
          <w:rtl/>
        </w:rPr>
      </w:pPr>
    </w:p>
    <w:p w:rsidR="005E4858" w:rsidRPr="005E4858" w:rsidRDefault="005E4858" w:rsidP="005E4858">
      <w:pPr>
        <w:spacing w:after="0" w:line="360" w:lineRule="auto"/>
        <w:ind w:left="-625"/>
        <w:jc w:val="both"/>
        <w:rPr>
          <w:rFonts w:cs="David"/>
          <w:szCs w:val="24"/>
          <w:rtl/>
        </w:rPr>
      </w:pPr>
      <w:r w:rsidRPr="005E4858">
        <w:rPr>
          <w:rFonts w:cs="David"/>
          <w:b/>
          <w:bCs/>
          <w:szCs w:val="24"/>
          <w:rtl/>
        </w:rPr>
        <w:lastRenderedPageBreak/>
        <w:t>מחיקת כתב אישום</w:t>
      </w:r>
      <w:r w:rsidRPr="005E4858">
        <w:rPr>
          <w:rFonts w:cs="David"/>
          <w:szCs w:val="24"/>
          <w:rtl/>
        </w:rPr>
        <w:t xml:space="preserve">- אם התובע רוצה לחזור בו מכתב האישום- </w:t>
      </w:r>
      <w:r w:rsidRPr="005E4858">
        <w:rPr>
          <w:rFonts w:cs="David"/>
          <w:b/>
          <w:bCs/>
          <w:szCs w:val="24"/>
          <w:rtl/>
        </w:rPr>
        <w:t>כל עוד לא ניתנה תשובת הנאשם לכתב האישום אפשר למחוק</w:t>
      </w:r>
      <w:r w:rsidRPr="005E4858">
        <w:rPr>
          <w:rFonts w:cs="David" w:hint="cs"/>
          <w:b/>
          <w:bCs/>
          <w:szCs w:val="24"/>
          <w:rtl/>
        </w:rPr>
        <w:t xml:space="preserve"> - </w:t>
      </w:r>
      <w:r w:rsidRPr="005E4858">
        <w:rPr>
          <w:rFonts w:cs="David" w:hint="cs"/>
          <w:b/>
          <w:bCs/>
          <w:szCs w:val="24"/>
          <w:u w:val="single"/>
          <w:rtl/>
        </w:rPr>
        <w:t>וזה לא נחשב מעשה בית דין</w:t>
      </w:r>
      <w:r w:rsidRPr="005E4858">
        <w:rPr>
          <w:rFonts w:cs="David"/>
          <w:szCs w:val="24"/>
          <w:rtl/>
        </w:rPr>
        <w:t xml:space="preserve">. אבל </w:t>
      </w:r>
      <w:r w:rsidRPr="005E4858">
        <w:rPr>
          <w:rFonts w:cs="David"/>
          <w:b/>
          <w:bCs/>
          <w:szCs w:val="24"/>
          <w:rtl/>
        </w:rPr>
        <w:t xml:space="preserve">אם ניתנה תשובת הנאשם זה כבר </w:t>
      </w:r>
      <w:r w:rsidRPr="005E4858">
        <w:rPr>
          <w:rFonts w:cs="David"/>
          <w:b/>
          <w:bCs/>
          <w:szCs w:val="24"/>
          <w:u w:val="single"/>
          <w:rtl/>
        </w:rPr>
        <w:t>נחשב מעשה בית דין</w:t>
      </w:r>
      <w:r w:rsidRPr="005E4858">
        <w:rPr>
          <w:rFonts w:cs="David"/>
          <w:szCs w:val="24"/>
          <w:rtl/>
        </w:rPr>
        <w:t>. גם אם הוא כפר- המשפט התחיל. לכן במצב כזה אם התביעה רוצה לבטל את כתב האישום</w:t>
      </w:r>
      <w:r w:rsidRPr="005E4858">
        <w:rPr>
          <w:rFonts w:cs="David" w:hint="cs"/>
          <w:szCs w:val="24"/>
          <w:rtl/>
        </w:rPr>
        <w:t xml:space="preserve"> </w:t>
      </w:r>
      <w:r w:rsidRPr="005E4858">
        <w:rPr>
          <w:rFonts w:cs="David"/>
          <w:szCs w:val="24"/>
          <w:rtl/>
        </w:rPr>
        <w:t xml:space="preserve">- </w:t>
      </w:r>
      <w:r w:rsidRPr="005E4858">
        <w:rPr>
          <w:rFonts w:cs="David"/>
          <w:b/>
          <w:bCs/>
          <w:szCs w:val="24"/>
          <w:u w:val="single"/>
          <w:rtl/>
        </w:rPr>
        <w:t>המשמעות היא זיכוי</w:t>
      </w:r>
      <w:r w:rsidRPr="005E4858">
        <w:rPr>
          <w:rFonts w:cs="David"/>
          <w:b/>
          <w:bCs/>
          <w:szCs w:val="24"/>
          <w:rtl/>
        </w:rPr>
        <w:t>, אלא אם כן החזרה מכתב האישום היא בהסכמה</w:t>
      </w:r>
      <w:r w:rsidRPr="005E4858">
        <w:rPr>
          <w:rFonts w:cs="David"/>
          <w:szCs w:val="24"/>
          <w:rtl/>
        </w:rPr>
        <w:t>.</w:t>
      </w:r>
    </w:p>
    <w:p w:rsidR="005E4858" w:rsidRPr="005E4858" w:rsidRDefault="005E4858" w:rsidP="005E4858">
      <w:pPr>
        <w:spacing w:after="0" w:line="360" w:lineRule="auto"/>
        <w:ind w:left="-625"/>
        <w:jc w:val="both"/>
        <w:rPr>
          <w:rFonts w:cs="David"/>
          <w:szCs w:val="24"/>
          <w:rtl/>
        </w:rPr>
      </w:pPr>
      <w:r w:rsidRPr="005E4858">
        <w:rPr>
          <w:rFonts w:cs="David"/>
          <w:szCs w:val="24"/>
          <w:rtl/>
        </w:rPr>
        <w:t>אם יש זיכוי- אז אי אפשר יותר להגיש כתב אישום בגין אותו תיק.</w:t>
      </w:r>
    </w:p>
    <w:p w:rsidR="005E4858" w:rsidRPr="005E4858" w:rsidRDefault="005E4858" w:rsidP="005E4858">
      <w:pPr>
        <w:spacing w:after="0" w:line="360" w:lineRule="auto"/>
        <w:ind w:left="-625"/>
        <w:jc w:val="both"/>
        <w:rPr>
          <w:rFonts w:cs="David"/>
          <w:szCs w:val="24"/>
          <w:rtl/>
        </w:rPr>
      </w:pPr>
      <w:r w:rsidRPr="005E4858">
        <w:rPr>
          <w:rFonts w:cs="David"/>
          <w:szCs w:val="24"/>
          <w:rtl/>
        </w:rPr>
        <w:t>אם החזרה היא בהסכמה- יהיה אפשר בעתיד להגיש כתב אישום בגין אותו תיק ואותו אישום.</w:t>
      </w:r>
    </w:p>
    <w:p w:rsidR="005E4858" w:rsidRPr="005E4858" w:rsidRDefault="005E4858" w:rsidP="005E4858">
      <w:pPr>
        <w:spacing w:after="0" w:line="360" w:lineRule="auto"/>
        <w:ind w:left="-625"/>
        <w:jc w:val="both"/>
        <w:rPr>
          <w:rFonts w:cs="David"/>
          <w:szCs w:val="24"/>
          <w:rtl/>
        </w:rPr>
      </w:pPr>
    </w:p>
    <w:p w:rsidR="005E4858" w:rsidRPr="005E4858" w:rsidRDefault="005E4858" w:rsidP="005E4858">
      <w:pPr>
        <w:spacing w:after="0" w:line="360" w:lineRule="auto"/>
        <w:ind w:left="-625"/>
        <w:jc w:val="both"/>
        <w:rPr>
          <w:rFonts w:cs="David"/>
          <w:szCs w:val="24"/>
          <w:rtl/>
        </w:rPr>
      </w:pPr>
      <w:r w:rsidRPr="005E4858">
        <w:rPr>
          <w:rFonts w:cs="David"/>
          <w:szCs w:val="24"/>
          <w:rtl/>
        </w:rPr>
        <w:t>חובה להציג לאדם את זכותו לעורך דין.</w:t>
      </w:r>
    </w:p>
    <w:p w:rsidR="005E4858" w:rsidRPr="005E4858" w:rsidRDefault="005E4858" w:rsidP="005E4858">
      <w:pPr>
        <w:spacing w:after="0" w:line="360" w:lineRule="auto"/>
        <w:ind w:left="-625"/>
        <w:jc w:val="both"/>
        <w:rPr>
          <w:rFonts w:cs="David"/>
          <w:szCs w:val="24"/>
          <w:rtl/>
        </w:rPr>
      </w:pPr>
    </w:p>
    <w:p w:rsidR="005E4858" w:rsidRPr="005E4858" w:rsidRDefault="005E4858" w:rsidP="005E4858">
      <w:pPr>
        <w:spacing w:after="0" w:line="360" w:lineRule="auto"/>
        <w:ind w:left="-625"/>
        <w:jc w:val="both"/>
        <w:rPr>
          <w:rFonts w:cs="David"/>
          <w:b/>
          <w:bCs/>
          <w:szCs w:val="24"/>
          <w:u w:val="single"/>
          <w:rtl/>
        </w:rPr>
      </w:pPr>
      <w:r w:rsidRPr="005E4858">
        <w:rPr>
          <w:rFonts w:cs="David"/>
          <w:b/>
          <w:bCs/>
          <w:szCs w:val="24"/>
          <w:u w:val="single"/>
          <w:rtl/>
        </w:rPr>
        <w:t>חקירות המשטרה</w:t>
      </w:r>
    </w:p>
    <w:p w:rsidR="005E4858" w:rsidRPr="005E4858" w:rsidRDefault="005E4858" w:rsidP="005E4858">
      <w:pPr>
        <w:spacing w:after="0" w:line="360" w:lineRule="auto"/>
        <w:ind w:left="-625"/>
        <w:jc w:val="both"/>
        <w:rPr>
          <w:rFonts w:cs="David"/>
          <w:szCs w:val="24"/>
          <w:rtl/>
        </w:rPr>
      </w:pPr>
      <w:r w:rsidRPr="005E4858">
        <w:rPr>
          <w:rFonts w:cs="David"/>
          <w:b/>
          <w:bCs/>
          <w:szCs w:val="24"/>
          <w:rtl/>
        </w:rPr>
        <w:t>חובת יידוע</w:t>
      </w:r>
      <w:r w:rsidRPr="005E4858">
        <w:rPr>
          <w:rFonts w:cs="David" w:hint="cs"/>
          <w:szCs w:val="24"/>
          <w:rtl/>
        </w:rPr>
        <w:t xml:space="preserve"> </w:t>
      </w:r>
      <w:r w:rsidRPr="005E4858">
        <w:rPr>
          <w:rFonts w:cs="David"/>
          <w:szCs w:val="24"/>
          <w:rtl/>
        </w:rPr>
        <w:t>- חייבים ליידע את החשוד שהתיק בעניינו עבר מהחקירות אל הפרקליטות או התביעה</w:t>
      </w:r>
      <w:r w:rsidRPr="005E4858">
        <w:rPr>
          <w:rFonts w:cs="David" w:hint="cs"/>
          <w:szCs w:val="24"/>
          <w:rtl/>
        </w:rPr>
        <w:t xml:space="preserve"> </w:t>
      </w:r>
      <w:r w:rsidRPr="005E4858">
        <w:rPr>
          <w:rFonts w:cs="David"/>
          <w:szCs w:val="24"/>
          <w:rtl/>
        </w:rPr>
        <w:t>- שמגישים נגדו כתב אישום. מיידעים אותו מבחינה טכנית.</w:t>
      </w:r>
    </w:p>
    <w:p w:rsidR="005E4858" w:rsidRPr="005E4858" w:rsidRDefault="005E4858" w:rsidP="005E4858">
      <w:pPr>
        <w:spacing w:after="0" w:line="360" w:lineRule="auto"/>
        <w:ind w:left="-625"/>
        <w:jc w:val="both"/>
        <w:rPr>
          <w:rFonts w:cs="David"/>
          <w:szCs w:val="24"/>
          <w:rtl/>
        </w:rPr>
      </w:pPr>
    </w:p>
    <w:p w:rsidR="005E4858" w:rsidRPr="005E4858" w:rsidRDefault="005E4858" w:rsidP="005E4858">
      <w:pPr>
        <w:spacing w:after="0" w:line="360" w:lineRule="auto"/>
        <w:ind w:left="-625"/>
        <w:jc w:val="both"/>
        <w:rPr>
          <w:rFonts w:cs="David"/>
          <w:szCs w:val="24"/>
          <w:rtl/>
        </w:rPr>
      </w:pPr>
      <w:r w:rsidRPr="005E4858">
        <w:rPr>
          <w:rFonts w:cs="David"/>
          <w:b/>
          <w:bCs/>
          <w:szCs w:val="24"/>
          <w:rtl/>
        </w:rPr>
        <w:t>שימוע</w:t>
      </w:r>
      <w:r w:rsidRPr="005E4858">
        <w:rPr>
          <w:rFonts w:cs="David" w:hint="cs"/>
          <w:b/>
          <w:bCs/>
          <w:szCs w:val="24"/>
          <w:rtl/>
        </w:rPr>
        <w:t xml:space="preserve"> </w:t>
      </w:r>
      <w:r w:rsidRPr="005E4858">
        <w:rPr>
          <w:rFonts w:cs="David"/>
          <w:szCs w:val="24"/>
          <w:rtl/>
        </w:rPr>
        <w:t>- זהו עניין מהותי- הפרקליטות/ התביעה שולחת לאדם מכתב שזכותו להגיש טיעונים בכתב תוך 30 יום ולתרץ למה לא יוגש כתב אישום. אפשר גם לעשות שימוע בע"פ</w:t>
      </w:r>
      <w:r w:rsidRPr="005E4858">
        <w:rPr>
          <w:rFonts w:cs="David" w:hint="cs"/>
          <w:szCs w:val="24"/>
          <w:rtl/>
        </w:rPr>
        <w:t xml:space="preserve"> </w:t>
      </w:r>
      <w:r w:rsidRPr="005E4858">
        <w:rPr>
          <w:rFonts w:cs="David"/>
          <w:szCs w:val="24"/>
          <w:rtl/>
        </w:rPr>
        <w:t>- מעלים את הטיעונים ואז בודקים אם הפרקליטות או התביעה משתכנעים לא להגיש או שהם מגישים או מתקנים את כתב האישום ויכולים להקל איתו.</w:t>
      </w:r>
    </w:p>
    <w:p w:rsidR="005E4858" w:rsidRPr="005E4858" w:rsidRDefault="005E4858" w:rsidP="005E4858">
      <w:pPr>
        <w:spacing w:after="0" w:line="360" w:lineRule="auto"/>
        <w:ind w:left="-625"/>
        <w:jc w:val="both"/>
        <w:rPr>
          <w:rFonts w:cs="David"/>
          <w:szCs w:val="24"/>
          <w:rtl/>
        </w:rPr>
      </w:pPr>
    </w:p>
    <w:p w:rsidR="005E4858" w:rsidRPr="005E4858" w:rsidRDefault="005E4858" w:rsidP="005E4858">
      <w:pPr>
        <w:spacing w:after="0" w:line="360" w:lineRule="auto"/>
        <w:ind w:left="-625"/>
        <w:jc w:val="both"/>
        <w:rPr>
          <w:rFonts w:cs="David"/>
          <w:szCs w:val="24"/>
          <w:rtl/>
        </w:rPr>
      </w:pPr>
      <w:r w:rsidRPr="005E4858">
        <w:rPr>
          <w:rFonts w:cs="David"/>
          <w:b/>
          <w:bCs/>
          <w:szCs w:val="24"/>
          <w:rtl/>
        </w:rPr>
        <w:t>מעצר עד תום ההליכים</w:t>
      </w:r>
      <w:r w:rsidRPr="005E4858">
        <w:rPr>
          <w:rFonts w:cs="David" w:hint="cs"/>
          <w:b/>
          <w:bCs/>
          <w:szCs w:val="24"/>
          <w:rtl/>
        </w:rPr>
        <w:t xml:space="preserve"> </w:t>
      </w:r>
      <w:r w:rsidRPr="005E4858">
        <w:rPr>
          <w:rFonts w:cs="David"/>
          <w:szCs w:val="24"/>
          <w:rtl/>
        </w:rPr>
        <w:t>- כתב אישום מנותב לשופט אחד ובפרקטיקה מעצר עד תום ההליכים מנותב לשופט אחר</w:t>
      </w:r>
      <w:r w:rsidRPr="005E4858">
        <w:rPr>
          <w:rFonts w:cs="David" w:hint="cs"/>
          <w:szCs w:val="24"/>
          <w:rtl/>
        </w:rPr>
        <w:t xml:space="preserve"> </w:t>
      </w:r>
      <w:r w:rsidRPr="005E4858">
        <w:rPr>
          <w:rFonts w:cs="David"/>
          <w:szCs w:val="24"/>
          <w:rtl/>
        </w:rPr>
        <w:t>- כדי שהשופט שיעסוק בכתב האישום לא י</w:t>
      </w:r>
      <w:r w:rsidRPr="005E4858">
        <w:rPr>
          <w:rFonts w:cs="David" w:hint="cs"/>
          <w:szCs w:val="24"/>
          <w:rtl/>
        </w:rPr>
        <w:t>י</w:t>
      </w:r>
      <w:r w:rsidRPr="005E4858">
        <w:rPr>
          <w:rFonts w:cs="David"/>
          <w:szCs w:val="24"/>
          <w:rtl/>
        </w:rPr>
        <w:t>חשף לעבר הפלילי של הנאשם. השופט הדיוני לא יכול לראות כלום חוץ מאשר את כתב האישום כדי שלא יושפע מהעבר כשהוא כותב את כתב האישום.</w:t>
      </w:r>
    </w:p>
    <w:p w:rsidR="005E4858" w:rsidRPr="005E4858" w:rsidRDefault="005E4858" w:rsidP="005E4858">
      <w:pPr>
        <w:spacing w:after="0" w:line="360" w:lineRule="auto"/>
        <w:ind w:left="-625"/>
        <w:jc w:val="both"/>
        <w:rPr>
          <w:rFonts w:cs="David"/>
          <w:szCs w:val="24"/>
          <w:rtl/>
        </w:rPr>
      </w:pPr>
    </w:p>
    <w:p w:rsidR="005E4858" w:rsidRPr="005E4858" w:rsidRDefault="005E4858" w:rsidP="005E4858">
      <w:pPr>
        <w:spacing w:after="0" w:line="360" w:lineRule="auto"/>
        <w:ind w:left="-625"/>
        <w:jc w:val="both"/>
        <w:rPr>
          <w:rFonts w:cs="David"/>
          <w:b/>
          <w:bCs/>
          <w:szCs w:val="24"/>
          <w:rtl/>
        </w:rPr>
      </w:pPr>
      <w:r w:rsidRPr="005E4858">
        <w:rPr>
          <w:rFonts w:cs="David"/>
          <w:b/>
          <w:bCs/>
          <w:szCs w:val="24"/>
          <w:rtl/>
        </w:rPr>
        <w:t>עיון חוזר על החלטה</w:t>
      </w:r>
      <w:r w:rsidRPr="005E4858">
        <w:rPr>
          <w:rFonts w:cs="David" w:hint="cs"/>
          <w:szCs w:val="24"/>
          <w:rtl/>
        </w:rPr>
        <w:t xml:space="preserve"> </w:t>
      </w:r>
      <w:r w:rsidRPr="005E4858">
        <w:rPr>
          <w:rFonts w:cs="David"/>
          <w:szCs w:val="24"/>
          <w:rtl/>
        </w:rPr>
        <w:t>-</w:t>
      </w:r>
    </w:p>
    <w:p w:rsidR="005E4858" w:rsidRPr="005E4858" w:rsidRDefault="005E4858" w:rsidP="005E4858">
      <w:pPr>
        <w:spacing w:after="0" w:line="360" w:lineRule="auto"/>
        <w:ind w:left="-625"/>
        <w:jc w:val="both"/>
        <w:rPr>
          <w:rFonts w:cs="David"/>
          <w:szCs w:val="24"/>
          <w:rtl/>
        </w:rPr>
      </w:pPr>
      <w:r w:rsidRPr="005E4858">
        <w:rPr>
          <w:rFonts w:cs="David"/>
          <w:szCs w:val="24"/>
          <w:rtl/>
        </w:rPr>
        <w:t>יכול להינתן ב-3 מצבים:</w:t>
      </w:r>
    </w:p>
    <w:p w:rsidR="005E4858" w:rsidRPr="005E4858" w:rsidRDefault="005E4858" w:rsidP="005E4858">
      <w:pPr>
        <w:spacing w:after="0" w:line="360" w:lineRule="auto"/>
        <w:ind w:left="-625"/>
        <w:jc w:val="both"/>
        <w:rPr>
          <w:rFonts w:cs="David"/>
          <w:szCs w:val="24"/>
          <w:rtl/>
        </w:rPr>
      </w:pPr>
      <w:r w:rsidRPr="005E4858">
        <w:rPr>
          <w:rFonts w:cs="David"/>
          <w:szCs w:val="24"/>
          <w:rtl/>
        </w:rPr>
        <w:t>·       שינוי בעובדות</w:t>
      </w:r>
    </w:p>
    <w:p w:rsidR="005E4858" w:rsidRPr="005E4858" w:rsidRDefault="005E4858" w:rsidP="005E4858">
      <w:pPr>
        <w:spacing w:after="0" w:line="360" w:lineRule="auto"/>
        <w:ind w:left="-625"/>
        <w:jc w:val="both"/>
        <w:rPr>
          <w:rFonts w:cs="David"/>
          <w:szCs w:val="24"/>
          <w:rtl/>
        </w:rPr>
      </w:pPr>
      <w:r w:rsidRPr="005E4858">
        <w:rPr>
          <w:rFonts w:cs="David"/>
          <w:szCs w:val="24"/>
          <w:rtl/>
        </w:rPr>
        <w:t>·       שינוי חשוב בנסיבות</w:t>
      </w:r>
    </w:p>
    <w:p w:rsidR="005E4858" w:rsidRPr="005E4858" w:rsidRDefault="005E4858" w:rsidP="005E4858">
      <w:pPr>
        <w:spacing w:after="0" w:line="360" w:lineRule="auto"/>
        <w:ind w:left="-625"/>
        <w:jc w:val="both"/>
        <w:rPr>
          <w:rFonts w:cs="David"/>
          <w:szCs w:val="24"/>
          <w:rtl/>
        </w:rPr>
      </w:pPr>
      <w:r w:rsidRPr="005E4858">
        <w:rPr>
          <w:rFonts w:cs="David"/>
          <w:szCs w:val="24"/>
          <w:rtl/>
        </w:rPr>
        <w:t>·       חלוף זמן ניכר</w:t>
      </w:r>
    </w:p>
    <w:p w:rsidR="005E4858" w:rsidRPr="005E4858" w:rsidRDefault="005E4858" w:rsidP="005E4858">
      <w:pPr>
        <w:spacing w:after="0" w:line="360" w:lineRule="auto"/>
        <w:ind w:left="-625"/>
        <w:jc w:val="both"/>
        <w:rPr>
          <w:rFonts w:cs="David"/>
          <w:szCs w:val="24"/>
          <w:rtl/>
        </w:rPr>
      </w:pPr>
    </w:p>
    <w:p w:rsidR="005E4858" w:rsidRPr="005E4858" w:rsidRDefault="005E4858" w:rsidP="005E4858">
      <w:pPr>
        <w:spacing w:after="0" w:line="360" w:lineRule="auto"/>
        <w:ind w:left="-625"/>
        <w:jc w:val="both"/>
        <w:rPr>
          <w:rFonts w:cs="David"/>
          <w:szCs w:val="24"/>
          <w:rtl/>
        </w:rPr>
      </w:pPr>
      <w:r w:rsidRPr="005E4858">
        <w:rPr>
          <w:rFonts w:cs="David"/>
          <w:szCs w:val="24"/>
          <w:rtl/>
        </w:rPr>
        <w:t>אם השופט עצר עד תום ההליכים</w:t>
      </w:r>
      <w:r w:rsidRPr="005E4858">
        <w:rPr>
          <w:rFonts w:cs="David" w:hint="cs"/>
          <w:szCs w:val="24"/>
          <w:rtl/>
        </w:rPr>
        <w:t xml:space="preserve"> </w:t>
      </w:r>
      <w:r w:rsidRPr="005E4858">
        <w:rPr>
          <w:rFonts w:cs="David"/>
          <w:szCs w:val="24"/>
          <w:rtl/>
        </w:rPr>
        <w:t>- ניתן להגיש ערר עד 30 יום לערכאה מעל.</w:t>
      </w:r>
    </w:p>
    <w:p w:rsidR="005E4858" w:rsidRPr="005E4858" w:rsidRDefault="005E4858" w:rsidP="005E4858">
      <w:pPr>
        <w:spacing w:after="0" w:line="360" w:lineRule="auto"/>
        <w:ind w:left="-625"/>
        <w:jc w:val="both"/>
        <w:rPr>
          <w:rFonts w:cs="David"/>
          <w:szCs w:val="24"/>
          <w:rtl/>
        </w:rPr>
      </w:pPr>
    </w:p>
    <w:p w:rsidR="005E4858" w:rsidRPr="005E4858" w:rsidRDefault="005E4858" w:rsidP="005E4858">
      <w:pPr>
        <w:spacing w:after="0" w:line="360" w:lineRule="auto"/>
        <w:ind w:left="-625"/>
        <w:jc w:val="both"/>
        <w:rPr>
          <w:rFonts w:cs="David"/>
          <w:szCs w:val="24"/>
          <w:rtl/>
        </w:rPr>
      </w:pPr>
      <w:r w:rsidRPr="005E4858">
        <w:rPr>
          <w:rFonts w:cs="David"/>
          <w:szCs w:val="24"/>
          <w:rtl/>
        </w:rPr>
        <w:t>נניח השלום חיפה עצר עד תום ההליכים, הגישו ערר למחוזי שדחה את הערר ואז הגישו בקשת רשות ערעור לעליון שקיבל את הערר ושחרר את החשוד למעצר בית מלא.</w:t>
      </w:r>
    </w:p>
    <w:p w:rsidR="005E4858" w:rsidRPr="005E4858" w:rsidRDefault="005E4858" w:rsidP="005E4858">
      <w:pPr>
        <w:spacing w:after="0" w:line="360" w:lineRule="auto"/>
        <w:ind w:left="-625"/>
        <w:jc w:val="both"/>
        <w:rPr>
          <w:rFonts w:cs="David"/>
          <w:szCs w:val="24"/>
          <w:rtl/>
        </w:rPr>
      </w:pPr>
      <w:r w:rsidRPr="005E4858">
        <w:rPr>
          <w:rFonts w:cs="David"/>
          <w:szCs w:val="24"/>
          <w:rtl/>
        </w:rPr>
        <w:t>אם רוצים לבקש שינוי העונש או עיון חוזר תמיד יוגש בפני הערכאה הראשונה של התיק (במקרה זה</w:t>
      </w:r>
      <w:r w:rsidRPr="005E4858">
        <w:rPr>
          <w:rFonts w:cs="David" w:hint="cs"/>
          <w:szCs w:val="24"/>
          <w:rtl/>
        </w:rPr>
        <w:t xml:space="preserve"> </w:t>
      </w:r>
      <w:r w:rsidRPr="005E4858">
        <w:rPr>
          <w:rFonts w:cs="David"/>
          <w:szCs w:val="24"/>
          <w:rtl/>
        </w:rPr>
        <w:t>- שלום).</w:t>
      </w:r>
    </w:p>
    <w:p w:rsidR="005E4858" w:rsidRPr="005E4858" w:rsidRDefault="005E4858" w:rsidP="005E4858">
      <w:pPr>
        <w:spacing w:after="0" w:line="360" w:lineRule="auto"/>
        <w:ind w:left="-625"/>
        <w:jc w:val="both"/>
        <w:rPr>
          <w:rFonts w:cs="David"/>
          <w:szCs w:val="24"/>
          <w:rtl/>
        </w:rPr>
      </w:pPr>
    </w:p>
    <w:p w:rsidR="005E4858" w:rsidRPr="005E4858" w:rsidRDefault="005E4858" w:rsidP="005E4858">
      <w:pPr>
        <w:spacing w:after="0" w:line="360" w:lineRule="auto"/>
        <w:ind w:left="-625"/>
        <w:jc w:val="both"/>
        <w:rPr>
          <w:rFonts w:cs="David"/>
          <w:szCs w:val="24"/>
          <w:rtl/>
        </w:rPr>
      </w:pPr>
      <w:r w:rsidRPr="005E4858">
        <w:rPr>
          <w:rFonts w:cs="David"/>
          <w:szCs w:val="24"/>
          <w:rtl/>
        </w:rPr>
        <w:t>נניח במקרה זה אם העליון החליט שהאדם יהיה במעצר בית שנה, ורוצים אחרי חצי שנה לבקש לשנות את התנאים ולתת לאדם לצאת לעבוד- הבקשה הזו צריכה להיות מוגשת בפני ביהמ"ש השלום למרות את ההחלטה על מעצר בית מלא נתן העליון.</w:t>
      </w:r>
    </w:p>
    <w:p w:rsidR="005E4858" w:rsidRPr="005E4858" w:rsidRDefault="005E4858" w:rsidP="005E4858">
      <w:pPr>
        <w:spacing w:after="0" w:line="360" w:lineRule="auto"/>
        <w:ind w:left="-625"/>
        <w:jc w:val="both"/>
        <w:rPr>
          <w:rFonts w:cs="David"/>
          <w:szCs w:val="24"/>
          <w:rtl/>
        </w:rPr>
      </w:pPr>
    </w:p>
    <w:p w:rsidR="005E4858" w:rsidRPr="005E4858" w:rsidRDefault="005E4858" w:rsidP="005E4858">
      <w:pPr>
        <w:spacing w:after="0" w:line="360" w:lineRule="auto"/>
        <w:ind w:left="-625"/>
        <w:jc w:val="both"/>
        <w:rPr>
          <w:rFonts w:cs="David"/>
          <w:b/>
          <w:bCs/>
          <w:szCs w:val="24"/>
          <w:u w:val="single"/>
          <w:rtl/>
        </w:rPr>
      </w:pPr>
      <w:r w:rsidRPr="005E4858">
        <w:rPr>
          <w:rFonts w:cs="David"/>
          <w:b/>
          <w:bCs/>
          <w:szCs w:val="24"/>
          <w:u w:val="single"/>
          <w:rtl/>
        </w:rPr>
        <w:lastRenderedPageBreak/>
        <w:t>שלב ההקראה</w:t>
      </w:r>
    </w:p>
    <w:p w:rsidR="005E4858" w:rsidRPr="005E4858" w:rsidRDefault="005E4858" w:rsidP="005E4858">
      <w:pPr>
        <w:spacing w:after="0" w:line="360" w:lineRule="auto"/>
        <w:ind w:left="-625"/>
        <w:jc w:val="both"/>
        <w:rPr>
          <w:rFonts w:cs="David"/>
          <w:szCs w:val="24"/>
          <w:rtl/>
        </w:rPr>
      </w:pPr>
      <w:r w:rsidRPr="005E4858">
        <w:rPr>
          <w:rFonts w:cs="David"/>
          <w:szCs w:val="24"/>
          <w:rtl/>
        </w:rPr>
        <w:t>כתב האישום מוגש לנאשם- הוא יכול להודות, לכפור או להודות חלקית.</w:t>
      </w:r>
    </w:p>
    <w:p w:rsidR="005E4858" w:rsidRPr="005E4858" w:rsidRDefault="005E4858" w:rsidP="005E4858">
      <w:pPr>
        <w:spacing w:after="0" w:line="360" w:lineRule="auto"/>
        <w:ind w:left="-625"/>
        <w:jc w:val="both"/>
        <w:rPr>
          <w:rFonts w:cs="David"/>
          <w:szCs w:val="24"/>
          <w:rtl/>
        </w:rPr>
      </w:pPr>
    </w:p>
    <w:p w:rsidR="005E4858" w:rsidRPr="005E4858" w:rsidRDefault="005E4858" w:rsidP="005E4858">
      <w:pPr>
        <w:spacing w:after="0" w:line="360" w:lineRule="auto"/>
        <w:ind w:left="-625"/>
        <w:jc w:val="both"/>
        <w:rPr>
          <w:rFonts w:cs="David"/>
          <w:szCs w:val="24"/>
          <w:rtl/>
        </w:rPr>
      </w:pPr>
      <w:r w:rsidRPr="005E4858">
        <w:rPr>
          <w:rFonts w:cs="David"/>
          <w:szCs w:val="24"/>
          <w:rtl/>
        </w:rPr>
        <w:t>אם עו</w:t>
      </w:r>
      <w:r w:rsidRPr="005E4858">
        <w:rPr>
          <w:rFonts w:cs="David" w:hint="cs"/>
          <w:szCs w:val="24"/>
          <w:rtl/>
        </w:rPr>
        <w:t>ה</w:t>
      </w:r>
      <w:r w:rsidRPr="005E4858">
        <w:rPr>
          <w:rFonts w:cs="David"/>
          <w:szCs w:val="24"/>
          <w:rtl/>
        </w:rPr>
        <w:t>"ד מגלה שהשופט מכיר את הנאשם</w:t>
      </w:r>
      <w:r w:rsidRPr="005E4858">
        <w:rPr>
          <w:rFonts w:cs="David" w:hint="cs"/>
          <w:szCs w:val="24"/>
          <w:rtl/>
        </w:rPr>
        <w:t xml:space="preserve"> </w:t>
      </w:r>
      <w:r w:rsidRPr="005E4858">
        <w:rPr>
          <w:rFonts w:cs="David"/>
          <w:szCs w:val="24"/>
          <w:rtl/>
        </w:rPr>
        <w:t>- אפשר להגיש בקשה לפסול שופט. המבחן יהיה "חשש ממשי למשוא פנים". (למשל קרבת משפחה)</w:t>
      </w:r>
      <w:r w:rsidRPr="005E4858">
        <w:rPr>
          <w:rFonts w:cs="David" w:hint="cs"/>
          <w:szCs w:val="24"/>
          <w:rtl/>
        </w:rPr>
        <w:t>.</w:t>
      </w:r>
    </w:p>
    <w:p w:rsidR="005E4858" w:rsidRPr="005E4858" w:rsidRDefault="005E4858" w:rsidP="005E4858">
      <w:pPr>
        <w:spacing w:after="0" w:line="360" w:lineRule="auto"/>
        <w:ind w:left="-625"/>
        <w:jc w:val="both"/>
        <w:rPr>
          <w:rFonts w:cs="David"/>
          <w:szCs w:val="24"/>
          <w:rtl/>
        </w:rPr>
      </w:pPr>
    </w:p>
    <w:p w:rsidR="005E4858" w:rsidRPr="005E4858" w:rsidRDefault="005E4858" w:rsidP="005E4858">
      <w:pPr>
        <w:spacing w:after="0" w:line="360" w:lineRule="auto"/>
        <w:ind w:left="-625"/>
        <w:jc w:val="both"/>
        <w:rPr>
          <w:rFonts w:cs="David"/>
          <w:szCs w:val="24"/>
          <w:rtl/>
        </w:rPr>
      </w:pPr>
      <w:r w:rsidRPr="005E4858">
        <w:rPr>
          <w:rFonts w:cs="David"/>
          <w:szCs w:val="24"/>
          <w:rtl/>
        </w:rPr>
        <w:t>ערעור על החלטה אם לפסול או לא לפסול שופט</w:t>
      </w:r>
      <w:r w:rsidRPr="005E4858">
        <w:rPr>
          <w:rFonts w:cs="David" w:hint="cs"/>
          <w:szCs w:val="24"/>
          <w:rtl/>
        </w:rPr>
        <w:t xml:space="preserve"> </w:t>
      </w:r>
      <w:r w:rsidRPr="005E4858">
        <w:rPr>
          <w:rFonts w:cs="David"/>
          <w:szCs w:val="24"/>
          <w:rtl/>
        </w:rPr>
        <w:t>- מגיע מיידית לביהמ"ש העליון.</w:t>
      </w:r>
    </w:p>
    <w:p w:rsidR="005E4858" w:rsidRPr="005E4858" w:rsidRDefault="005E4858" w:rsidP="005E4858">
      <w:pPr>
        <w:spacing w:after="0" w:line="360" w:lineRule="auto"/>
        <w:ind w:left="-625"/>
        <w:jc w:val="both"/>
        <w:rPr>
          <w:rFonts w:cs="David"/>
          <w:szCs w:val="24"/>
          <w:rtl/>
        </w:rPr>
      </w:pPr>
    </w:p>
    <w:p w:rsidR="005E4858" w:rsidRPr="005E4858" w:rsidRDefault="005E4858" w:rsidP="005E4858">
      <w:pPr>
        <w:spacing w:after="0" w:line="360" w:lineRule="auto"/>
        <w:ind w:left="-625"/>
        <w:jc w:val="both"/>
        <w:rPr>
          <w:rFonts w:cs="David"/>
          <w:szCs w:val="24"/>
          <w:rtl/>
        </w:rPr>
      </w:pPr>
      <w:r w:rsidRPr="005E4858">
        <w:rPr>
          <w:rFonts w:cs="David"/>
          <w:szCs w:val="24"/>
          <w:rtl/>
        </w:rPr>
        <w:t>2 המקרים היחידים בניהול משפט פלילי שאפשר להגיש בהם ערר זה או סעיף 74 או פסלות שופט. בכל השאר זה יכול להעלות רק בסוף המשפט!</w:t>
      </w:r>
    </w:p>
    <w:p w:rsidR="005E4858" w:rsidRPr="005E4858" w:rsidRDefault="005E4858" w:rsidP="005E4858">
      <w:pPr>
        <w:spacing w:after="0" w:line="360" w:lineRule="auto"/>
        <w:ind w:left="-625"/>
        <w:jc w:val="both"/>
        <w:rPr>
          <w:rFonts w:cs="David"/>
          <w:szCs w:val="24"/>
          <w:rtl/>
        </w:rPr>
      </w:pPr>
    </w:p>
    <w:p w:rsidR="005E4858" w:rsidRPr="005E4858" w:rsidRDefault="005E4858" w:rsidP="005E4858">
      <w:pPr>
        <w:spacing w:after="0" w:line="360" w:lineRule="auto"/>
        <w:ind w:left="-625"/>
        <w:jc w:val="both"/>
        <w:rPr>
          <w:rFonts w:cs="David"/>
          <w:szCs w:val="24"/>
          <w:rtl/>
        </w:rPr>
      </w:pPr>
      <w:r w:rsidRPr="005E4858">
        <w:rPr>
          <w:rFonts w:cs="David"/>
          <w:szCs w:val="24"/>
          <w:rtl/>
        </w:rPr>
        <w:t>את טענת הפסלות צריך להעלות בישיבה הראשונה.</w:t>
      </w:r>
    </w:p>
    <w:p w:rsidR="005E4858" w:rsidRPr="005E4858" w:rsidRDefault="005E4858" w:rsidP="005E4858">
      <w:pPr>
        <w:spacing w:after="0" w:line="360" w:lineRule="auto"/>
        <w:ind w:left="-625"/>
        <w:jc w:val="both"/>
        <w:rPr>
          <w:rFonts w:cs="David"/>
          <w:szCs w:val="24"/>
          <w:rtl/>
        </w:rPr>
      </w:pPr>
    </w:p>
    <w:p w:rsidR="005E4858" w:rsidRPr="005E4858" w:rsidRDefault="005E4858" w:rsidP="005E4858">
      <w:pPr>
        <w:spacing w:after="0" w:line="360" w:lineRule="auto"/>
        <w:ind w:left="-625"/>
        <w:jc w:val="both"/>
        <w:rPr>
          <w:rFonts w:cs="David"/>
          <w:b/>
          <w:bCs/>
          <w:szCs w:val="24"/>
          <w:u w:val="single"/>
          <w:rtl/>
        </w:rPr>
      </w:pPr>
      <w:r w:rsidRPr="005E4858">
        <w:rPr>
          <w:rFonts w:cs="David"/>
          <w:b/>
          <w:bCs/>
          <w:szCs w:val="24"/>
          <w:u w:val="single"/>
          <w:rtl/>
        </w:rPr>
        <w:t>שלב ההוכחות</w:t>
      </w:r>
    </w:p>
    <w:p w:rsidR="005E4858" w:rsidRPr="005E4858" w:rsidRDefault="005E4858" w:rsidP="005E4858">
      <w:pPr>
        <w:spacing w:after="0" w:line="360" w:lineRule="auto"/>
        <w:ind w:left="-625"/>
        <w:jc w:val="both"/>
        <w:rPr>
          <w:rFonts w:cs="David"/>
          <w:szCs w:val="24"/>
          <w:rtl/>
        </w:rPr>
      </w:pPr>
      <w:r w:rsidRPr="005E4858">
        <w:rPr>
          <w:rFonts w:cs="David"/>
          <w:szCs w:val="24"/>
          <w:rtl/>
        </w:rPr>
        <w:t>החוק אומר שהמשפט צריך להתנהל יום אחר יום (בפועל זה מעולם לא קורה)</w:t>
      </w:r>
    </w:p>
    <w:p w:rsidR="005E4858" w:rsidRPr="005E4858" w:rsidRDefault="005E4858" w:rsidP="005E4858">
      <w:pPr>
        <w:spacing w:after="0" w:line="360" w:lineRule="auto"/>
        <w:ind w:left="-625"/>
        <w:jc w:val="both"/>
        <w:rPr>
          <w:rFonts w:cs="David"/>
          <w:szCs w:val="24"/>
          <w:rtl/>
        </w:rPr>
      </w:pPr>
    </w:p>
    <w:p w:rsidR="005E4858" w:rsidRPr="005E4858" w:rsidRDefault="005E4858" w:rsidP="005E4858">
      <w:pPr>
        <w:spacing w:after="0" w:line="360" w:lineRule="auto"/>
        <w:ind w:left="-625"/>
        <w:jc w:val="both"/>
        <w:rPr>
          <w:rFonts w:cs="David"/>
          <w:b/>
          <w:bCs/>
          <w:szCs w:val="24"/>
          <w:u w:val="single"/>
          <w:rtl/>
        </w:rPr>
      </w:pPr>
      <w:r w:rsidRPr="005E4858">
        <w:rPr>
          <w:rFonts w:cs="David"/>
          <w:b/>
          <w:bCs/>
          <w:szCs w:val="24"/>
          <w:u w:val="single"/>
          <w:rtl/>
        </w:rPr>
        <w:t>סדר חקירת עדים</w:t>
      </w:r>
    </w:p>
    <w:p w:rsidR="005E4858" w:rsidRPr="005E4858" w:rsidRDefault="005E4858" w:rsidP="005E4858">
      <w:pPr>
        <w:spacing w:after="0" w:line="360" w:lineRule="auto"/>
        <w:ind w:left="-625"/>
        <w:jc w:val="both"/>
        <w:rPr>
          <w:rFonts w:cs="David"/>
          <w:szCs w:val="24"/>
          <w:rtl/>
        </w:rPr>
      </w:pPr>
      <w:r w:rsidRPr="005E4858">
        <w:rPr>
          <w:rFonts w:cs="David"/>
          <w:b/>
          <w:bCs/>
          <w:szCs w:val="24"/>
          <w:rtl/>
        </w:rPr>
        <w:t>חקירה ראשית</w:t>
      </w:r>
      <w:r w:rsidRPr="005E4858">
        <w:rPr>
          <w:rFonts w:cs="David"/>
          <w:szCs w:val="24"/>
          <w:rtl/>
        </w:rPr>
        <w:t>- אסור לשאול שאלה מדריכה "האם נכון שהצבע של החולצה של החשוד היה ירוק"?</w:t>
      </w:r>
    </w:p>
    <w:p w:rsidR="005E4858" w:rsidRPr="005E4858" w:rsidRDefault="005E4858" w:rsidP="005E4858">
      <w:pPr>
        <w:spacing w:after="0" w:line="360" w:lineRule="auto"/>
        <w:ind w:left="-625"/>
        <w:jc w:val="both"/>
        <w:rPr>
          <w:rFonts w:cs="David"/>
          <w:szCs w:val="24"/>
          <w:rtl/>
        </w:rPr>
      </w:pPr>
      <w:r w:rsidRPr="005E4858">
        <w:rPr>
          <w:rFonts w:cs="David"/>
          <w:szCs w:val="24"/>
          <w:rtl/>
        </w:rPr>
        <w:t>אסור לשאול שאלות כאלו היא התשובה נמצאת כבר בתוך השאלה.</w:t>
      </w:r>
    </w:p>
    <w:p w:rsidR="005E4858" w:rsidRPr="005E4858" w:rsidRDefault="005E4858" w:rsidP="005E4858">
      <w:pPr>
        <w:spacing w:after="0" w:line="360" w:lineRule="auto"/>
        <w:ind w:left="-625"/>
        <w:jc w:val="both"/>
        <w:rPr>
          <w:rFonts w:cs="David"/>
          <w:szCs w:val="24"/>
          <w:rtl/>
        </w:rPr>
      </w:pPr>
    </w:p>
    <w:p w:rsidR="005E4858" w:rsidRPr="005E4858" w:rsidRDefault="005E4858" w:rsidP="005E4858">
      <w:pPr>
        <w:spacing w:after="0" w:line="360" w:lineRule="auto"/>
        <w:ind w:left="-625"/>
        <w:jc w:val="both"/>
        <w:rPr>
          <w:rFonts w:cs="David"/>
          <w:szCs w:val="24"/>
          <w:rtl/>
        </w:rPr>
      </w:pPr>
      <w:r w:rsidRPr="005E4858">
        <w:rPr>
          <w:rFonts w:cs="David"/>
          <w:b/>
          <w:bCs/>
          <w:szCs w:val="24"/>
          <w:rtl/>
        </w:rPr>
        <w:t>חקירה נגדית</w:t>
      </w:r>
      <w:r w:rsidRPr="005E4858">
        <w:rPr>
          <w:rFonts w:cs="David"/>
          <w:szCs w:val="24"/>
          <w:rtl/>
        </w:rPr>
        <w:t>- מותר הכל</w:t>
      </w:r>
      <w:r w:rsidRPr="005E4858">
        <w:rPr>
          <w:rFonts w:cs="David" w:hint="cs"/>
          <w:szCs w:val="24"/>
          <w:rtl/>
        </w:rPr>
        <w:t>.</w:t>
      </w:r>
    </w:p>
    <w:p w:rsidR="005E4858" w:rsidRPr="005E4858" w:rsidRDefault="005E4858" w:rsidP="005E4858">
      <w:pPr>
        <w:spacing w:after="0" w:line="360" w:lineRule="auto"/>
        <w:ind w:left="-625"/>
        <w:jc w:val="both"/>
        <w:rPr>
          <w:rFonts w:cs="David"/>
          <w:szCs w:val="24"/>
          <w:rtl/>
        </w:rPr>
      </w:pPr>
    </w:p>
    <w:p w:rsidR="005E4858" w:rsidRPr="005E4858" w:rsidRDefault="005E4858" w:rsidP="005E4858">
      <w:pPr>
        <w:spacing w:after="0" w:line="360" w:lineRule="auto"/>
        <w:ind w:left="-625"/>
        <w:jc w:val="both"/>
        <w:rPr>
          <w:rFonts w:cs="David"/>
          <w:szCs w:val="24"/>
          <w:rtl/>
        </w:rPr>
      </w:pPr>
      <w:r w:rsidRPr="005E4858">
        <w:rPr>
          <w:rFonts w:cs="David"/>
          <w:b/>
          <w:bCs/>
          <w:szCs w:val="24"/>
          <w:rtl/>
        </w:rPr>
        <w:t>בחקירה החוזרת</w:t>
      </w:r>
      <w:r w:rsidRPr="005E4858">
        <w:rPr>
          <w:rFonts w:cs="David"/>
          <w:szCs w:val="24"/>
          <w:rtl/>
        </w:rPr>
        <w:t>- חוזרים למי שחקר את החקירה הראשית אז אסור לשאול שאלות מדריכות.</w:t>
      </w:r>
    </w:p>
    <w:p w:rsidR="005E4858" w:rsidRPr="005E4858" w:rsidRDefault="005E4858" w:rsidP="005E4858">
      <w:pPr>
        <w:spacing w:after="0" w:line="360" w:lineRule="auto"/>
        <w:ind w:left="-625"/>
        <w:jc w:val="both"/>
        <w:rPr>
          <w:rFonts w:cs="David"/>
          <w:szCs w:val="24"/>
          <w:rtl/>
        </w:rPr>
      </w:pPr>
    </w:p>
    <w:p w:rsidR="005E4858" w:rsidRPr="005E4858" w:rsidRDefault="005E4858" w:rsidP="005E4858">
      <w:pPr>
        <w:spacing w:after="0" w:line="360" w:lineRule="auto"/>
        <w:ind w:left="-625"/>
        <w:jc w:val="both"/>
        <w:rPr>
          <w:rFonts w:cs="David"/>
          <w:szCs w:val="24"/>
          <w:rtl/>
        </w:rPr>
      </w:pPr>
      <w:r w:rsidRPr="005E4858">
        <w:rPr>
          <w:rFonts w:cs="David"/>
          <w:b/>
          <w:bCs/>
          <w:szCs w:val="24"/>
        </w:rPr>
        <w:t>ß</w:t>
      </w:r>
      <w:r w:rsidRPr="005E4858">
        <w:rPr>
          <w:rFonts w:cs="David"/>
          <w:b/>
          <w:bCs/>
          <w:szCs w:val="24"/>
          <w:rtl/>
        </w:rPr>
        <w:t>אם החשוד שותק ולא רוצה להעיד</w:t>
      </w:r>
      <w:r w:rsidRPr="005E4858">
        <w:rPr>
          <w:rFonts w:cs="David"/>
          <w:szCs w:val="24"/>
          <w:rtl/>
        </w:rPr>
        <w:t>- חייבים להסביר לו גם מה תהיה התוצאה של כך – שזה מחזק את הראיות נגדו.</w:t>
      </w:r>
    </w:p>
    <w:p w:rsidR="005E4858" w:rsidRPr="005E4858" w:rsidRDefault="005E4858" w:rsidP="005E4858">
      <w:pPr>
        <w:spacing w:after="0" w:line="360" w:lineRule="auto"/>
        <w:ind w:left="-625"/>
        <w:jc w:val="both"/>
        <w:rPr>
          <w:rFonts w:cs="David"/>
          <w:szCs w:val="24"/>
          <w:rtl/>
        </w:rPr>
      </w:pPr>
    </w:p>
    <w:p w:rsidR="005E4858" w:rsidRPr="005E4858" w:rsidRDefault="005E4858" w:rsidP="005E4858">
      <w:pPr>
        <w:spacing w:after="0" w:line="360" w:lineRule="auto"/>
        <w:ind w:left="-625"/>
        <w:jc w:val="both"/>
        <w:rPr>
          <w:rFonts w:cs="David"/>
          <w:szCs w:val="24"/>
          <w:rtl/>
        </w:rPr>
      </w:pPr>
      <w:r w:rsidRPr="005E4858">
        <w:rPr>
          <w:rFonts w:cs="David"/>
          <w:szCs w:val="24"/>
          <w:rtl/>
        </w:rPr>
        <w:t>===</w:t>
      </w:r>
    </w:p>
    <w:p w:rsidR="005E4858" w:rsidRPr="005E4858" w:rsidRDefault="005E4858" w:rsidP="005E4858">
      <w:pPr>
        <w:spacing w:after="0" w:line="360" w:lineRule="auto"/>
        <w:ind w:left="-625"/>
        <w:jc w:val="both"/>
        <w:rPr>
          <w:rFonts w:cs="David"/>
          <w:szCs w:val="24"/>
          <w:rtl/>
        </w:rPr>
      </w:pPr>
      <w:r w:rsidRPr="005E4858">
        <w:rPr>
          <w:rFonts w:cs="David"/>
          <w:szCs w:val="24"/>
          <w:rtl/>
        </w:rPr>
        <w:t>גיל האחריות הפלילית היא 12. מתחת לזה</w:t>
      </w:r>
      <w:r w:rsidRPr="005E4858">
        <w:rPr>
          <w:rFonts w:cs="David" w:hint="cs"/>
          <w:szCs w:val="24"/>
          <w:rtl/>
        </w:rPr>
        <w:t xml:space="preserve"> </w:t>
      </w:r>
      <w:r w:rsidRPr="005E4858">
        <w:rPr>
          <w:rFonts w:cs="David"/>
          <w:szCs w:val="24"/>
          <w:rtl/>
        </w:rPr>
        <w:t>- לא קורה לנאשם כלום.</w:t>
      </w:r>
    </w:p>
    <w:p w:rsidR="005E4858" w:rsidRDefault="005E4858" w:rsidP="005E4858">
      <w:pPr>
        <w:spacing w:after="0" w:line="360" w:lineRule="auto"/>
        <w:ind w:left="-625"/>
        <w:jc w:val="both"/>
        <w:rPr>
          <w:rFonts w:cs="David"/>
          <w:szCs w:val="24"/>
          <w:rtl/>
        </w:rPr>
      </w:pPr>
      <w:r w:rsidRPr="005E4858">
        <w:rPr>
          <w:rFonts w:cs="David"/>
          <w:szCs w:val="24"/>
          <w:rtl/>
        </w:rPr>
        <w:t>עד גיל 14 אי אפשר להכניס לכלא.</w:t>
      </w:r>
    </w:p>
    <w:p w:rsidR="00CE054E" w:rsidRPr="005E4858" w:rsidRDefault="00CE054E" w:rsidP="005E4858">
      <w:pPr>
        <w:spacing w:after="0" w:line="360" w:lineRule="auto"/>
        <w:ind w:left="-625"/>
        <w:jc w:val="both"/>
        <w:rPr>
          <w:rFonts w:cs="David"/>
          <w:szCs w:val="24"/>
          <w:rtl/>
        </w:rPr>
      </w:pPr>
    </w:p>
    <w:p w:rsidR="005E4858" w:rsidRDefault="00CE054E" w:rsidP="00CA7FB3">
      <w:pPr>
        <w:pStyle w:val="a4"/>
        <w:spacing w:after="120" w:line="360" w:lineRule="auto"/>
        <w:ind w:left="-625"/>
        <w:jc w:val="both"/>
        <w:rPr>
          <w:rFonts w:ascii="David" w:hAnsi="David" w:cs="David"/>
          <w:b/>
          <w:bCs/>
          <w:sz w:val="24"/>
          <w:szCs w:val="24"/>
          <w:u w:val="single"/>
          <w:rtl/>
        </w:rPr>
      </w:pPr>
      <w:r w:rsidRPr="00CE054E">
        <w:rPr>
          <w:rFonts w:ascii="David" w:hAnsi="David" w:cs="David" w:hint="cs"/>
          <w:b/>
          <w:bCs/>
          <w:sz w:val="24"/>
          <w:szCs w:val="24"/>
          <w:u w:val="single"/>
          <w:rtl/>
        </w:rPr>
        <w:t>שיעור 10, 30.12.2020</w:t>
      </w:r>
    </w:p>
    <w:p w:rsidR="00EF01B9" w:rsidRPr="006023B8" w:rsidRDefault="006023B8" w:rsidP="00CA7FB3">
      <w:pPr>
        <w:pStyle w:val="a4"/>
        <w:spacing w:after="120" w:line="360" w:lineRule="auto"/>
        <w:ind w:left="-625"/>
        <w:jc w:val="both"/>
        <w:rPr>
          <w:rFonts w:ascii="David" w:hAnsi="David" w:cs="David"/>
          <w:sz w:val="24"/>
          <w:szCs w:val="24"/>
          <w:rtl/>
        </w:rPr>
      </w:pPr>
      <w:r w:rsidRPr="006023B8">
        <w:rPr>
          <w:rFonts w:ascii="David" w:hAnsi="David" w:cs="David" w:hint="cs"/>
          <w:sz w:val="24"/>
          <w:szCs w:val="24"/>
          <w:rtl/>
        </w:rPr>
        <w:t xml:space="preserve">הסדרי טיעון - הנחיה 81 שמתווה עקרונות להסדרי טיעון - מתי עושים ומתי לא. </w:t>
      </w:r>
      <w:r w:rsidR="00D20D8A">
        <w:rPr>
          <w:rFonts w:ascii="David" w:hAnsi="David" w:cs="David" w:hint="cs"/>
          <w:sz w:val="24"/>
          <w:szCs w:val="24"/>
          <w:rtl/>
        </w:rPr>
        <w:t xml:space="preserve"> מקרה האישה הקבועה. </w:t>
      </w:r>
    </w:p>
    <w:p w:rsidR="006023B8" w:rsidRDefault="006023B8" w:rsidP="00CA7FB3">
      <w:pPr>
        <w:pStyle w:val="a4"/>
        <w:spacing w:after="120" w:line="360" w:lineRule="auto"/>
        <w:ind w:left="-625"/>
        <w:jc w:val="both"/>
        <w:rPr>
          <w:rFonts w:ascii="David" w:hAnsi="David" w:cs="David"/>
          <w:sz w:val="24"/>
          <w:szCs w:val="24"/>
          <w:rtl/>
        </w:rPr>
      </w:pPr>
      <w:r w:rsidRPr="006023B8">
        <w:rPr>
          <w:rFonts w:ascii="David" w:hAnsi="David" w:cs="David" w:hint="cs"/>
          <w:sz w:val="24"/>
          <w:szCs w:val="24"/>
          <w:rtl/>
        </w:rPr>
        <w:t>דיון מקדמי</w:t>
      </w:r>
    </w:p>
    <w:p w:rsidR="00D20D8A" w:rsidRPr="00D20D8A" w:rsidRDefault="007B4C8B" w:rsidP="00D20D8A">
      <w:pPr>
        <w:pStyle w:val="a4"/>
        <w:spacing w:after="120" w:line="360" w:lineRule="auto"/>
        <w:ind w:left="-625"/>
        <w:jc w:val="center"/>
        <w:rPr>
          <w:rFonts w:ascii="David" w:hAnsi="David" w:cs="David"/>
          <w:b/>
          <w:bCs/>
          <w:sz w:val="24"/>
          <w:szCs w:val="24"/>
          <w:u w:val="single"/>
          <w:rtl/>
        </w:rPr>
      </w:pPr>
      <w:r w:rsidRPr="007B4C8B">
        <w:rPr>
          <w:rFonts w:ascii="David" w:hAnsi="David" w:cs="David" w:hint="cs"/>
          <w:b/>
          <w:bCs/>
          <w:color w:val="FFC000" w:themeColor="accent4"/>
          <w:sz w:val="24"/>
          <w:szCs w:val="24"/>
          <w:u w:val="single"/>
          <w:rtl/>
        </w:rPr>
        <w:t>נושא 10 לסילבוס: ניהול הליך הוכחות ' ההלכה למעשה'</w:t>
      </w:r>
    </w:p>
    <w:p w:rsidR="00D20D8A" w:rsidRDefault="00D20D8A" w:rsidP="00CA7FB3">
      <w:pPr>
        <w:pStyle w:val="a4"/>
        <w:spacing w:after="120" w:line="360" w:lineRule="auto"/>
        <w:ind w:left="-625"/>
        <w:jc w:val="both"/>
        <w:rPr>
          <w:rFonts w:ascii="David" w:hAnsi="David" w:cs="David"/>
          <w:sz w:val="24"/>
          <w:szCs w:val="24"/>
          <w:rtl/>
        </w:rPr>
      </w:pPr>
      <w:r>
        <w:rPr>
          <w:rFonts w:ascii="David" w:hAnsi="David" w:cs="David" w:hint="cs"/>
          <w:sz w:val="24"/>
          <w:szCs w:val="24"/>
          <w:rtl/>
        </w:rPr>
        <w:t xml:space="preserve">לכל עד מראים רק את העדויות שלו ואת המסמכים הקשורים בו - הפרדה בין עד לעד. כדי להזכיר את מה שהעד עצמו אמר במשטרה, ולא לזהם ולשבש בראיות אחרות. </w:t>
      </w:r>
    </w:p>
    <w:p w:rsidR="00696B64" w:rsidRDefault="00696B64" w:rsidP="00CA7FB3">
      <w:pPr>
        <w:pStyle w:val="a4"/>
        <w:spacing w:after="120" w:line="360" w:lineRule="auto"/>
        <w:ind w:left="-625"/>
        <w:jc w:val="both"/>
        <w:rPr>
          <w:rFonts w:ascii="David" w:hAnsi="David" w:cs="David"/>
          <w:sz w:val="24"/>
          <w:szCs w:val="24"/>
          <w:rtl/>
        </w:rPr>
      </w:pPr>
      <w:r>
        <w:rPr>
          <w:rFonts w:ascii="David" w:hAnsi="David" w:cs="David" w:hint="cs"/>
          <w:sz w:val="24"/>
          <w:szCs w:val="24"/>
          <w:rtl/>
        </w:rPr>
        <w:t xml:space="preserve">השלב הראשון בשמיעת ראיות זו פרשת התביעה - התובע מעיד את העדים שהוא ביקש לחקור, או הגשת המסמכים שלהם בהסכמה לשופט. השופט לא יודע מה העדים אמרו בתחנת המשטרה, אלא רק מה שהוא </w:t>
      </w:r>
      <w:r>
        <w:rPr>
          <w:rFonts w:ascii="David" w:hAnsi="David" w:cs="David" w:hint="cs"/>
          <w:sz w:val="24"/>
          <w:szCs w:val="24"/>
          <w:rtl/>
        </w:rPr>
        <w:lastRenderedPageBreak/>
        <w:t>מוכיח בהליך ההוכ</w:t>
      </w:r>
      <w:r w:rsidR="00C60BF4">
        <w:rPr>
          <w:rFonts w:ascii="David" w:hAnsi="David" w:cs="David" w:hint="cs"/>
          <w:sz w:val="24"/>
          <w:szCs w:val="24"/>
          <w:rtl/>
        </w:rPr>
        <w:t>ח</w:t>
      </w:r>
      <w:r>
        <w:rPr>
          <w:rFonts w:ascii="David" w:hAnsi="David" w:cs="David" w:hint="cs"/>
          <w:sz w:val="24"/>
          <w:szCs w:val="24"/>
          <w:rtl/>
        </w:rPr>
        <w:t xml:space="preserve">ות. הדבר היחיד שהוא ראה זה את כתב האישום. כל ה שהוא מוכיח לו זה מה שהוצג בנייר ומה שהעדים מדברים. </w:t>
      </w:r>
    </w:p>
    <w:p w:rsidR="00C60BF4" w:rsidRDefault="00C60BF4" w:rsidP="00CA7FB3">
      <w:pPr>
        <w:pStyle w:val="a4"/>
        <w:spacing w:after="120" w:line="360" w:lineRule="auto"/>
        <w:ind w:left="-625"/>
        <w:jc w:val="both"/>
        <w:rPr>
          <w:rFonts w:ascii="David" w:hAnsi="David" w:cs="David"/>
          <w:sz w:val="24"/>
          <w:szCs w:val="24"/>
          <w:rtl/>
        </w:rPr>
      </w:pPr>
      <w:r>
        <w:rPr>
          <w:rFonts w:ascii="David" w:hAnsi="David" w:cs="David" w:hint="cs"/>
          <w:sz w:val="24"/>
          <w:szCs w:val="24"/>
          <w:rtl/>
        </w:rPr>
        <w:t xml:space="preserve">שאלות בחקירה ראשית: שאלות פתוחות של "ספרי לי מה היה" - בלי להכניס מילים לפה, תספר מה ראתה, מתי ראתה - לא ינחה את העדה ולא ידריך אותה. לא להכניס לעד את התשובה לפה. איך יודעים ששאלה בחקירה ראשית נשאלת </w:t>
      </w:r>
      <w:proofErr w:type="spellStart"/>
      <w:r>
        <w:rPr>
          <w:rFonts w:ascii="David" w:hAnsi="David" w:cs="David" w:hint="cs"/>
          <w:sz w:val="24"/>
          <w:szCs w:val="24"/>
          <w:rtl/>
        </w:rPr>
        <w:t>כו</w:t>
      </w:r>
      <w:proofErr w:type="spellEnd"/>
      <w:r>
        <w:rPr>
          <w:rFonts w:ascii="David" w:hAnsi="David" w:cs="David" w:hint="cs"/>
          <w:sz w:val="24"/>
          <w:szCs w:val="24"/>
          <w:rtl/>
        </w:rPr>
        <w:t xml:space="preserve"> שצריך? אי אפשר לענות עליה בכן ולא. אם תובע שואל שאלה של כן ולא - </w:t>
      </w:r>
      <w:proofErr w:type="spellStart"/>
      <w:r>
        <w:rPr>
          <w:rFonts w:ascii="David" w:hAnsi="David" w:cs="David" w:hint="cs"/>
          <w:sz w:val="24"/>
          <w:szCs w:val="24"/>
          <w:rtl/>
        </w:rPr>
        <w:t>הופא</w:t>
      </w:r>
      <w:proofErr w:type="spellEnd"/>
      <w:r>
        <w:rPr>
          <w:rFonts w:ascii="David" w:hAnsi="David" w:cs="David" w:hint="cs"/>
          <w:sz w:val="24"/>
          <w:szCs w:val="24"/>
          <w:rtl/>
        </w:rPr>
        <w:t xml:space="preserve"> פוגע במשקל התשובה.</w:t>
      </w:r>
    </w:p>
    <w:p w:rsidR="00C60BF4" w:rsidRDefault="00C60BF4" w:rsidP="00CA7FB3">
      <w:pPr>
        <w:pStyle w:val="a4"/>
        <w:spacing w:after="120" w:line="360" w:lineRule="auto"/>
        <w:ind w:left="-625"/>
        <w:jc w:val="both"/>
        <w:rPr>
          <w:rFonts w:ascii="David" w:hAnsi="David" w:cs="David"/>
          <w:sz w:val="24"/>
          <w:szCs w:val="24"/>
          <w:rtl/>
        </w:rPr>
      </w:pPr>
      <w:r>
        <w:rPr>
          <w:rFonts w:ascii="David" w:hAnsi="David" w:cs="David" w:hint="cs"/>
          <w:sz w:val="24"/>
          <w:szCs w:val="24"/>
          <w:rtl/>
        </w:rPr>
        <w:t xml:space="preserve">חקירה נגדית כסנגור - ערעור המהימנות והעדות של העד. </w:t>
      </w:r>
    </w:p>
    <w:p w:rsidR="00C60BF4" w:rsidRDefault="00C60BF4" w:rsidP="00CA7FB3">
      <w:pPr>
        <w:pStyle w:val="a4"/>
        <w:spacing w:after="120" w:line="360" w:lineRule="auto"/>
        <w:ind w:left="-625"/>
        <w:jc w:val="both"/>
        <w:rPr>
          <w:rFonts w:ascii="David" w:hAnsi="David" w:cs="David"/>
          <w:sz w:val="24"/>
          <w:szCs w:val="24"/>
          <w:rtl/>
        </w:rPr>
      </w:pPr>
      <w:r>
        <w:rPr>
          <w:rFonts w:ascii="David" w:hAnsi="David" w:cs="David" w:hint="cs"/>
          <w:sz w:val="24"/>
          <w:szCs w:val="24"/>
          <w:rtl/>
        </w:rPr>
        <w:t xml:space="preserve">אחרי שהתביעה סיימה היא מכריזה אלו עדי. בסיטואציה מסוימת, אם הסנגור חוש שהתובע לא הוכיח את האשמה </w:t>
      </w:r>
      <w:proofErr w:type="spellStart"/>
      <w:r>
        <w:rPr>
          <w:rFonts w:ascii="David" w:hAnsi="David" w:cs="David" w:hint="cs"/>
          <w:sz w:val="24"/>
          <w:szCs w:val="24"/>
          <w:rtl/>
        </w:rPr>
        <w:t>ול</w:t>
      </w:r>
      <w:proofErr w:type="spellEnd"/>
      <w:r>
        <w:rPr>
          <w:rFonts w:ascii="David" w:hAnsi="David" w:cs="David" w:hint="cs"/>
          <w:sz w:val="24"/>
          <w:szCs w:val="24"/>
          <w:rtl/>
        </w:rPr>
        <w:t xml:space="preserve"> לכאורה בשלב הזה, זאת אומרת שגם אם </w:t>
      </w:r>
      <w:proofErr w:type="spellStart"/>
      <w:r>
        <w:rPr>
          <w:rFonts w:ascii="David" w:hAnsi="David" w:cs="David" w:hint="cs"/>
          <w:sz w:val="24"/>
          <w:szCs w:val="24"/>
          <w:rtl/>
        </w:rPr>
        <w:t>ינתן</w:t>
      </w:r>
      <w:proofErr w:type="spellEnd"/>
      <w:r>
        <w:rPr>
          <w:rFonts w:ascii="David" w:hAnsi="David" w:cs="David" w:hint="cs"/>
          <w:sz w:val="24"/>
          <w:szCs w:val="24"/>
          <w:rtl/>
        </w:rPr>
        <w:t xml:space="preserve"> מלוא המשקל לעדים, עדיין לא הוכיח את העבירה, ה </w:t>
      </w:r>
      <w:proofErr w:type="spellStart"/>
      <w:r>
        <w:rPr>
          <w:rFonts w:ascii="David" w:hAnsi="David" w:cs="David" w:hint="cs"/>
          <w:sz w:val="24"/>
          <w:szCs w:val="24"/>
          <w:rtl/>
        </w:rPr>
        <w:t>וא</w:t>
      </w:r>
      <w:proofErr w:type="spellEnd"/>
      <w:r>
        <w:rPr>
          <w:rFonts w:ascii="David" w:hAnsi="David" w:cs="David" w:hint="cs"/>
          <w:sz w:val="24"/>
          <w:szCs w:val="24"/>
          <w:rtl/>
        </w:rPr>
        <w:t xml:space="preserve"> יכול לטעון את טענת אין להשיב לאשמה. שהוא אפילו לא הרים את הנטל המינימלי שצריך, והוא בכלל לא צריך להגיב, כי הוא מלכתחילה לא הגיע לרמה הנדרשת להוכחה. </w:t>
      </w:r>
    </w:p>
    <w:p w:rsidR="00C60BF4" w:rsidRDefault="00C60BF4" w:rsidP="00CA7FB3">
      <w:pPr>
        <w:pStyle w:val="a4"/>
        <w:spacing w:after="120" w:line="360" w:lineRule="auto"/>
        <w:ind w:left="-625"/>
        <w:jc w:val="both"/>
        <w:rPr>
          <w:rFonts w:ascii="David" w:hAnsi="David" w:cs="David"/>
          <w:sz w:val="24"/>
          <w:szCs w:val="24"/>
          <w:rtl/>
        </w:rPr>
      </w:pPr>
      <w:r>
        <w:rPr>
          <w:rFonts w:ascii="David" w:hAnsi="David" w:cs="David" w:hint="cs"/>
          <w:sz w:val="24"/>
          <w:szCs w:val="24"/>
          <w:rtl/>
        </w:rPr>
        <w:t>השופט נותן החלטה - אם במקרה הזה יש להשיב לאשמה או אין להשיב לאשמה, יכול לזכות אותו מבלי שהוא בכלל העיד. ברוב המקרים זה לא קורה, ומשם ממשיכים לפרשת הגנה:</w:t>
      </w:r>
    </w:p>
    <w:p w:rsidR="00C60BF4" w:rsidRDefault="00C60BF4" w:rsidP="00CA7FB3">
      <w:pPr>
        <w:pStyle w:val="a4"/>
        <w:spacing w:after="120" w:line="360" w:lineRule="auto"/>
        <w:ind w:left="-625"/>
        <w:jc w:val="both"/>
        <w:rPr>
          <w:rFonts w:ascii="David" w:hAnsi="David" w:cs="David"/>
          <w:sz w:val="24"/>
          <w:szCs w:val="24"/>
          <w:rtl/>
        </w:rPr>
      </w:pPr>
      <w:r>
        <w:rPr>
          <w:rFonts w:ascii="David" w:hAnsi="David" w:cs="David" w:hint="cs"/>
          <w:sz w:val="24"/>
          <w:szCs w:val="24"/>
          <w:rtl/>
        </w:rPr>
        <w:t xml:space="preserve">בפרשת הגנה הנאשם מעיד, והיא חוקרת אותו בחקירה ראשית - הסנגור עושה את אותו תהליך של חקירה ראשית. </w:t>
      </w:r>
      <w:r w:rsidR="003A7696">
        <w:rPr>
          <w:rFonts w:ascii="David" w:hAnsi="David" w:cs="David" w:hint="cs"/>
          <w:sz w:val="24"/>
          <w:szCs w:val="24"/>
          <w:rtl/>
        </w:rPr>
        <w:t xml:space="preserve">אחר כך התובע עושה חקירה נגדית לעדים של ההגנה. </w:t>
      </w:r>
    </w:p>
    <w:p w:rsidR="003A7696" w:rsidRDefault="003A7696" w:rsidP="00CA7FB3">
      <w:pPr>
        <w:pStyle w:val="a4"/>
        <w:spacing w:after="120" w:line="360" w:lineRule="auto"/>
        <w:ind w:left="-625"/>
        <w:jc w:val="both"/>
        <w:rPr>
          <w:rFonts w:ascii="David" w:hAnsi="David" w:cs="David"/>
          <w:sz w:val="24"/>
          <w:szCs w:val="24"/>
          <w:rtl/>
        </w:rPr>
      </w:pPr>
    </w:p>
    <w:p w:rsidR="009344E7" w:rsidRDefault="009344E7" w:rsidP="00CA7FB3">
      <w:pPr>
        <w:pStyle w:val="a4"/>
        <w:spacing w:after="120" w:line="360" w:lineRule="auto"/>
        <w:ind w:left="-625"/>
        <w:jc w:val="both"/>
        <w:rPr>
          <w:rFonts w:ascii="David" w:hAnsi="David" w:cs="David"/>
          <w:sz w:val="24"/>
          <w:szCs w:val="24"/>
          <w:rtl/>
        </w:rPr>
      </w:pPr>
      <w:r w:rsidRPr="00027259">
        <w:rPr>
          <w:rFonts w:ascii="David" w:hAnsi="David" w:cs="David" w:hint="cs"/>
          <w:sz w:val="24"/>
          <w:szCs w:val="24"/>
          <w:highlight w:val="yellow"/>
          <w:rtl/>
        </w:rPr>
        <w:t>לראות אם יש מה להשלים מהשיעור הזה</w:t>
      </w:r>
    </w:p>
    <w:p w:rsidR="009344E7" w:rsidRDefault="009344E7" w:rsidP="00CA7FB3">
      <w:pPr>
        <w:pStyle w:val="a4"/>
        <w:spacing w:after="120" w:line="360" w:lineRule="auto"/>
        <w:ind w:left="-625"/>
        <w:jc w:val="both"/>
        <w:rPr>
          <w:rFonts w:ascii="David" w:hAnsi="David" w:cs="David"/>
          <w:sz w:val="24"/>
          <w:szCs w:val="24"/>
          <w:rtl/>
        </w:rPr>
      </w:pPr>
    </w:p>
    <w:p w:rsidR="009344E7" w:rsidRDefault="009344E7" w:rsidP="00CA7FB3">
      <w:pPr>
        <w:pStyle w:val="a4"/>
        <w:spacing w:after="120" w:line="360" w:lineRule="auto"/>
        <w:ind w:left="-625"/>
        <w:jc w:val="both"/>
        <w:rPr>
          <w:rFonts w:ascii="David" w:hAnsi="David" w:cs="David"/>
          <w:b/>
          <w:bCs/>
          <w:sz w:val="24"/>
          <w:szCs w:val="24"/>
          <w:u w:val="single"/>
          <w:rtl/>
        </w:rPr>
      </w:pPr>
      <w:r w:rsidRPr="009344E7">
        <w:rPr>
          <w:rFonts w:ascii="David" w:hAnsi="David" w:cs="David" w:hint="cs"/>
          <w:b/>
          <w:bCs/>
          <w:sz w:val="24"/>
          <w:szCs w:val="24"/>
          <w:u w:val="single"/>
          <w:rtl/>
        </w:rPr>
        <w:t>שיעור 11, 06.01.2020</w:t>
      </w:r>
      <w:r w:rsidR="00B64D72">
        <w:rPr>
          <w:rFonts w:ascii="David" w:hAnsi="David" w:cs="David" w:hint="cs"/>
          <w:b/>
          <w:bCs/>
          <w:sz w:val="24"/>
          <w:szCs w:val="24"/>
          <w:u w:val="single"/>
          <w:rtl/>
        </w:rPr>
        <w:t xml:space="preserve"> - מהמחברת של אופיר נגר</w:t>
      </w:r>
      <w:r w:rsidR="00820563">
        <w:rPr>
          <w:rFonts w:ascii="David" w:hAnsi="David" w:cs="David" w:hint="cs"/>
          <w:b/>
          <w:bCs/>
          <w:sz w:val="24"/>
          <w:szCs w:val="24"/>
          <w:u w:val="single"/>
          <w:rtl/>
        </w:rPr>
        <w:t xml:space="preserve"> והשלמות</w:t>
      </w:r>
    </w:p>
    <w:p w:rsidR="00B64D72" w:rsidRPr="007B4C8B" w:rsidRDefault="00B64D72" w:rsidP="00B64D72">
      <w:pPr>
        <w:tabs>
          <w:tab w:val="left" w:pos="7233"/>
        </w:tabs>
        <w:spacing w:line="360" w:lineRule="auto"/>
        <w:jc w:val="center"/>
        <w:rPr>
          <w:rFonts w:ascii="David" w:hAnsi="David" w:cs="David"/>
          <w:b/>
          <w:bCs/>
          <w:color w:val="FFC000" w:themeColor="accent4"/>
          <w:sz w:val="24"/>
          <w:szCs w:val="24"/>
          <w:u w:val="single"/>
          <w:rtl/>
        </w:rPr>
      </w:pPr>
      <w:r w:rsidRPr="007B4C8B">
        <w:rPr>
          <w:rFonts w:ascii="David" w:hAnsi="David" w:cs="David"/>
          <w:b/>
          <w:bCs/>
          <w:color w:val="FFC000" w:themeColor="accent4"/>
          <w:sz w:val="24"/>
          <w:szCs w:val="24"/>
          <w:u w:val="single"/>
          <w:rtl/>
        </w:rPr>
        <w:t xml:space="preserve">הרצאה בעניין טיפול התביעה בעבירות תעבורה - עו"ד עדי </w:t>
      </w:r>
      <w:proofErr w:type="spellStart"/>
      <w:r w:rsidRPr="007B4C8B">
        <w:rPr>
          <w:rFonts w:ascii="David" w:hAnsi="David" w:cs="David"/>
          <w:b/>
          <w:bCs/>
          <w:color w:val="FFC000" w:themeColor="accent4"/>
          <w:sz w:val="24"/>
          <w:szCs w:val="24"/>
          <w:u w:val="single"/>
          <w:rtl/>
        </w:rPr>
        <w:t>נויפלד</w:t>
      </w:r>
      <w:proofErr w:type="spellEnd"/>
    </w:p>
    <w:p w:rsidR="00D173CF" w:rsidRDefault="00B64D72" w:rsidP="00820563">
      <w:pPr>
        <w:pStyle w:val="a4"/>
        <w:spacing w:after="120" w:line="360" w:lineRule="auto"/>
        <w:ind w:left="-625"/>
        <w:jc w:val="both"/>
        <w:rPr>
          <w:rFonts w:ascii="David" w:hAnsi="David" w:cs="David"/>
          <w:sz w:val="24"/>
          <w:szCs w:val="24"/>
          <w:rtl/>
        </w:rPr>
      </w:pPr>
      <w:r w:rsidRPr="00B64D72">
        <w:rPr>
          <w:rFonts w:ascii="David" w:hAnsi="David" w:cs="David" w:hint="cs"/>
          <w:sz w:val="24"/>
          <w:szCs w:val="24"/>
          <w:rtl/>
        </w:rPr>
        <w:t>החל מלפני שנה וחצי תביעות תעבורה הצטרפו לחטיבת התביעות) - תביעות תעבורה מטפלים בכל תביעות התעבורה שלא מסתימות במוות.</w:t>
      </w:r>
      <w:r w:rsidR="00820563">
        <w:rPr>
          <w:rFonts w:ascii="David" w:hAnsi="David" w:cs="David" w:hint="cs"/>
          <w:sz w:val="24"/>
          <w:szCs w:val="24"/>
          <w:rtl/>
        </w:rPr>
        <w:t xml:space="preserve"> </w:t>
      </w:r>
      <w:r w:rsidR="00D173CF" w:rsidRPr="00820563">
        <w:rPr>
          <w:rFonts w:ascii="David" w:hAnsi="David" w:cs="David" w:hint="cs"/>
          <w:sz w:val="24"/>
          <w:szCs w:val="24"/>
          <w:rtl/>
        </w:rPr>
        <w:t>תאונות דרכים, נהיגה תחת השפעת אלכוהול ונהיגה תחת סמים.</w:t>
      </w:r>
    </w:p>
    <w:p w:rsidR="00820563" w:rsidRDefault="00820563" w:rsidP="00820563">
      <w:pPr>
        <w:pStyle w:val="a4"/>
        <w:spacing w:after="120" w:line="360" w:lineRule="auto"/>
        <w:ind w:left="-625"/>
        <w:jc w:val="both"/>
        <w:rPr>
          <w:rFonts w:ascii="David" w:hAnsi="David" w:cs="David"/>
          <w:sz w:val="24"/>
          <w:szCs w:val="24"/>
          <w:rtl/>
        </w:rPr>
      </w:pPr>
    </w:p>
    <w:p w:rsidR="00820563" w:rsidRPr="00820563" w:rsidRDefault="00820563" w:rsidP="00820563">
      <w:pPr>
        <w:pStyle w:val="a4"/>
        <w:spacing w:after="120" w:line="360" w:lineRule="auto"/>
        <w:ind w:left="-625"/>
        <w:jc w:val="both"/>
        <w:rPr>
          <w:rFonts w:ascii="David" w:hAnsi="David" w:cs="David"/>
          <w:b/>
          <w:bCs/>
          <w:sz w:val="24"/>
          <w:szCs w:val="24"/>
          <w:u w:val="single"/>
          <w:rtl/>
        </w:rPr>
      </w:pPr>
      <w:r w:rsidRPr="00820563">
        <w:rPr>
          <w:rFonts w:ascii="David" w:hAnsi="David" w:cs="David" w:hint="cs"/>
          <w:b/>
          <w:bCs/>
          <w:sz w:val="24"/>
          <w:szCs w:val="24"/>
          <w:u w:val="single"/>
          <w:rtl/>
        </w:rPr>
        <w:t xml:space="preserve">נושאיי ההרצאה: </w:t>
      </w:r>
    </w:p>
    <w:p w:rsidR="00820563" w:rsidRPr="00820563" w:rsidRDefault="00820563" w:rsidP="00820563">
      <w:pPr>
        <w:pStyle w:val="a4"/>
        <w:numPr>
          <w:ilvl w:val="2"/>
          <w:numId w:val="10"/>
        </w:numPr>
        <w:spacing w:after="120" w:line="360" w:lineRule="auto"/>
        <w:ind w:left="-341"/>
        <w:jc w:val="both"/>
        <w:rPr>
          <w:rFonts w:ascii="David" w:hAnsi="David" w:cs="David"/>
          <w:color w:val="4472C4" w:themeColor="accent1"/>
          <w:sz w:val="24"/>
          <w:szCs w:val="24"/>
          <w:rtl/>
        </w:rPr>
      </w:pPr>
      <w:r w:rsidRPr="00820563">
        <w:rPr>
          <w:rFonts w:ascii="David" w:hAnsi="David" w:cs="David" w:hint="cs"/>
          <w:color w:val="4472C4" w:themeColor="accent1"/>
          <w:sz w:val="24"/>
          <w:szCs w:val="24"/>
          <w:rtl/>
        </w:rPr>
        <w:t>תאונות דרכים - גורמים ומשמעויות</w:t>
      </w:r>
    </w:p>
    <w:p w:rsidR="00820563" w:rsidRPr="00820563" w:rsidRDefault="00820563" w:rsidP="00820563">
      <w:pPr>
        <w:pStyle w:val="a4"/>
        <w:numPr>
          <w:ilvl w:val="2"/>
          <w:numId w:val="10"/>
        </w:numPr>
        <w:spacing w:after="120" w:line="360" w:lineRule="auto"/>
        <w:ind w:left="-341"/>
        <w:jc w:val="both"/>
        <w:rPr>
          <w:rFonts w:ascii="David" w:hAnsi="David" w:cs="David"/>
          <w:color w:val="4472C4" w:themeColor="accent1"/>
          <w:sz w:val="24"/>
          <w:szCs w:val="24"/>
          <w:rtl/>
        </w:rPr>
      </w:pPr>
      <w:r w:rsidRPr="00820563">
        <w:rPr>
          <w:rFonts w:ascii="David" w:hAnsi="David" w:cs="David" w:hint="cs"/>
          <w:color w:val="4472C4" w:themeColor="accent1"/>
          <w:sz w:val="24"/>
          <w:szCs w:val="24"/>
          <w:rtl/>
        </w:rPr>
        <w:t>עבירות - סוגי עבירות</w:t>
      </w:r>
    </w:p>
    <w:p w:rsidR="00820563" w:rsidRPr="00820563" w:rsidRDefault="00820563" w:rsidP="00820563">
      <w:pPr>
        <w:pStyle w:val="a4"/>
        <w:numPr>
          <w:ilvl w:val="2"/>
          <w:numId w:val="10"/>
        </w:numPr>
        <w:spacing w:after="120" w:line="360" w:lineRule="auto"/>
        <w:ind w:left="-341"/>
        <w:jc w:val="both"/>
        <w:rPr>
          <w:rFonts w:ascii="David" w:hAnsi="David" w:cs="David"/>
          <w:color w:val="4472C4" w:themeColor="accent1"/>
          <w:sz w:val="24"/>
          <w:szCs w:val="24"/>
          <w:rtl/>
        </w:rPr>
      </w:pPr>
      <w:r w:rsidRPr="00820563">
        <w:rPr>
          <w:rFonts w:ascii="David" w:hAnsi="David" w:cs="David" w:hint="cs"/>
          <w:color w:val="4472C4" w:themeColor="accent1"/>
          <w:sz w:val="24"/>
          <w:szCs w:val="24"/>
          <w:rtl/>
        </w:rPr>
        <w:t>נהיגה תחת השפעת אלכוהול</w:t>
      </w:r>
    </w:p>
    <w:p w:rsidR="00820563" w:rsidRPr="00820563" w:rsidRDefault="00820563" w:rsidP="00820563">
      <w:pPr>
        <w:pStyle w:val="a4"/>
        <w:numPr>
          <w:ilvl w:val="2"/>
          <w:numId w:val="10"/>
        </w:numPr>
        <w:spacing w:after="120" w:line="360" w:lineRule="auto"/>
        <w:ind w:left="-341"/>
        <w:jc w:val="both"/>
        <w:rPr>
          <w:rFonts w:ascii="David" w:hAnsi="David" w:cs="David"/>
          <w:color w:val="4472C4" w:themeColor="accent1"/>
          <w:sz w:val="24"/>
          <w:szCs w:val="24"/>
          <w:rtl/>
        </w:rPr>
      </w:pPr>
      <w:r w:rsidRPr="00820563">
        <w:rPr>
          <w:rFonts w:ascii="David" w:hAnsi="David" w:cs="David" w:hint="cs"/>
          <w:color w:val="4472C4" w:themeColor="accent1"/>
          <w:sz w:val="24"/>
          <w:szCs w:val="24"/>
          <w:rtl/>
        </w:rPr>
        <w:t xml:space="preserve">נהיגה תחת השפעת סמים </w:t>
      </w:r>
    </w:p>
    <w:p w:rsidR="00820563" w:rsidRPr="00820563" w:rsidRDefault="00820563" w:rsidP="00820563">
      <w:pPr>
        <w:pStyle w:val="a4"/>
        <w:spacing w:after="120" w:line="360" w:lineRule="auto"/>
        <w:ind w:left="-625"/>
        <w:jc w:val="center"/>
        <w:rPr>
          <w:rFonts w:ascii="David" w:hAnsi="David" w:cs="David"/>
          <w:b/>
          <w:bCs/>
          <w:color w:val="4472C4" w:themeColor="accent1"/>
          <w:sz w:val="24"/>
          <w:szCs w:val="24"/>
          <w:u w:val="single"/>
          <w:rtl/>
        </w:rPr>
      </w:pPr>
      <w:r w:rsidRPr="00820563">
        <w:rPr>
          <w:rFonts w:ascii="David" w:hAnsi="David" w:cs="David" w:hint="cs"/>
          <w:b/>
          <w:bCs/>
          <w:color w:val="4472C4" w:themeColor="accent1"/>
          <w:sz w:val="24"/>
          <w:szCs w:val="24"/>
          <w:u w:val="single"/>
          <w:rtl/>
        </w:rPr>
        <w:t>תאונות דרכים גורמים ומשמעויות</w:t>
      </w:r>
    </w:p>
    <w:p w:rsidR="00820563" w:rsidRDefault="00820563" w:rsidP="00820563">
      <w:pPr>
        <w:pStyle w:val="a4"/>
        <w:spacing w:after="120" w:line="360" w:lineRule="auto"/>
        <w:ind w:left="-625"/>
        <w:jc w:val="both"/>
        <w:rPr>
          <w:rFonts w:ascii="David" w:hAnsi="David" w:cs="David"/>
          <w:sz w:val="24"/>
          <w:szCs w:val="24"/>
          <w:rtl/>
        </w:rPr>
      </w:pPr>
      <w:r>
        <w:rPr>
          <w:rFonts w:ascii="David" w:hAnsi="David" w:cs="David" w:hint="cs"/>
          <w:sz w:val="24"/>
          <w:szCs w:val="24"/>
          <w:rtl/>
        </w:rPr>
        <w:t xml:space="preserve">נכון לדצמבר 2020 34, 295 בני אדם שנהרגו בתאונות דרכים (מתוכם למעלה מ-5000 ילדים ובני נוער) - לעומת 23 אלף חללי מערכות ישראל. </w:t>
      </w:r>
    </w:p>
    <w:p w:rsidR="00027259" w:rsidRDefault="00027259" w:rsidP="00D173CF">
      <w:pPr>
        <w:pStyle w:val="a4"/>
        <w:spacing w:after="120" w:line="360" w:lineRule="auto"/>
        <w:ind w:left="-625"/>
        <w:jc w:val="both"/>
        <w:rPr>
          <w:rFonts w:ascii="David" w:hAnsi="David" w:cs="David"/>
          <w:sz w:val="24"/>
          <w:szCs w:val="24"/>
          <w:rtl/>
        </w:rPr>
      </w:pPr>
    </w:p>
    <w:p w:rsidR="00820563" w:rsidRPr="00820563" w:rsidRDefault="00820563" w:rsidP="00D173CF">
      <w:pPr>
        <w:pStyle w:val="a4"/>
        <w:spacing w:after="120" w:line="360" w:lineRule="auto"/>
        <w:ind w:left="-625"/>
        <w:jc w:val="both"/>
        <w:rPr>
          <w:rFonts w:ascii="David" w:hAnsi="David" w:cs="David"/>
          <w:b/>
          <w:bCs/>
          <w:sz w:val="24"/>
          <w:szCs w:val="24"/>
          <w:rtl/>
        </w:rPr>
      </w:pPr>
      <w:r w:rsidRPr="00820563">
        <w:rPr>
          <w:rFonts w:ascii="David" w:hAnsi="David" w:cs="David" w:hint="cs"/>
          <w:b/>
          <w:bCs/>
          <w:sz w:val="24"/>
          <w:szCs w:val="24"/>
          <w:rtl/>
        </w:rPr>
        <w:t xml:space="preserve">עלות נפגע תאונת דרכים למשק: </w:t>
      </w:r>
    </w:p>
    <w:p w:rsidR="00D173CF" w:rsidRPr="00820563" w:rsidRDefault="000D3A4E" w:rsidP="00A35A10">
      <w:pPr>
        <w:pStyle w:val="a4"/>
        <w:numPr>
          <w:ilvl w:val="0"/>
          <w:numId w:val="19"/>
        </w:numPr>
        <w:spacing w:after="120" w:line="360" w:lineRule="auto"/>
        <w:ind w:left="-199"/>
        <w:jc w:val="both"/>
        <w:rPr>
          <w:rFonts w:ascii="David" w:hAnsi="David" w:cs="David"/>
          <w:sz w:val="24"/>
          <w:szCs w:val="24"/>
          <w:rtl/>
        </w:rPr>
      </w:pPr>
      <w:r>
        <w:rPr>
          <w:rFonts w:ascii="David" w:hAnsi="David" w:cs="David"/>
          <w:noProof/>
          <w:sz w:val="24"/>
          <w:szCs w:val="24"/>
        </w:rPr>
        <w:drawing>
          <wp:anchor distT="0" distB="0" distL="114300" distR="114300" simplePos="0" relativeHeight="251660288" behindDoc="0" locked="0" layoutInCell="1" allowOverlap="1" wp14:anchorId="7143A409">
            <wp:simplePos x="0" y="0"/>
            <wp:positionH relativeFrom="margin">
              <wp:posOffset>-233433</wp:posOffset>
            </wp:positionH>
            <wp:positionV relativeFrom="paragraph">
              <wp:posOffset>-664049</wp:posOffset>
            </wp:positionV>
            <wp:extent cx="2007235" cy="1924050"/>
            <wp:effectExtent l="0" t="0" r="0" b="0"/>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235" cy="1924050"/>
                    </a:xfrm>
                    <a:prstGeom prst="rect">
                      <a:avLst/>
                    </a:prstGeom>
                    <a:noFill/>
                  </pic:spPr>
                </pic:pic>
              </a:graphicData>
            </a:graphic>
            <wp14:sizeRelH relativeFrom="margin">
              <wp14:pctWidth>0</wp14:pctWidth>
            </wp14:sizeRelH>
            <wp14:sizeRelV relativeFrom="margin">
              <wp14:pctHeight>0</wp14:pctHeight>
            </wp14:sizeRelV>
          </wp:anchor>
        </w:drawing>
      </w:r>
      <w:r w:rsidR="00D173CF" w:rsidRPr="00820563">
        <w:rPr>
          <w:rFonts w:ascii="David" w:hAnsi="David" w:cs="David" w:hint="cs"/>
          <w:sz w:val="24"/>
          <w:szCs w:val="24"/>
          <w:rtl/>
        </w:rPr>
        <w:t xml:space="preserve">עלות </w:t>
      </w:r>
      <w:r w:rsidR="00D173CF" w:rsidRPr="00A35A10">
        <w:rPr>
          <w:rFonts w:ascii="David" w:hAnsi="David" w:cs="David" w:hint="cs"/>
          <w:b/>
          <w:bCs/>
          <w:sz w:val="24"/>
          <w:szCs w:val="24"/>
          <w:rtl/>
        </w:rPr>
        <w:t>הרוג</w:t>
      </w:r>
      <w:r w:rsidR="00D173CF" w:rsidRPr="00820563">
        <w:rPr>
          <w:rFonts w:ascii="David" w:hAnsi="David" w:cs="David" w:hint="cs"/>
          <w:sz w:val="24"/>
          <w:szCs w:val="24"/>
          <w:rtl/>
        </w:rPr>
        <w:t xml:space="preserve"> למשק נאמדת בכ-7.2 מיליון ₪.</w:t>
      </w:r>
    </w:p>
    <w:p w:rsidR="00D173CF" w:rsidRPr="00D173CF" w:rsidRDefault="00D173CF" w:rsidP="00820563">
      <w:pPr>
        <w:pStyle w:val="a4"/>
        <w:numPr>
          <w:ilvl w:val="0"/>
          <w:numId w:val="21"/>
        </w:numPr>
        <w:spacing w:after="120" w:line="360" w:lineRule="auto"/>
        <w:ind w:left="-199"/>
        <w:jc w:val="both"/>
        <w:rPr>
          <w:rFonts w:ascii="David" w:hAnsi="David" w:cs="David"/>
          <w:sz w:val="24"/>
          <w:szCs w:val="24"/>
          <w:rtl/>
        </w:rPr>
      </w:pPr>
      <w:r w:rsidRPr="00D173CF">
        <w:rPr>
          <w:rFonts w:ascii="David" w:hAnsi="David" w:cs="David" w:hint="cs"/>
          <w:sz w:val="24"/>
          <w:szCs w:val="24"/>
          <w:rtl/>
        </w:rPr>
        <w:t xml:space="preserve">עלות </w:t>
      </w:r>
      <w:r w:rsidRPr="00A35A10">
        <w:rPr>
          <w:rFonts w:ascii="David" w:hAnsi="David" w:cs="David" w:hint="cs"/>
          <w:b/>
          <w:bCs/>
          <w:sz w:val="24"/>
          <w:szCs w:val="24"/>
          <w:rtl/>
        </w:rPr>
        <w:t>פצוע קשה מאוד</w:t>
      </w:r>
      <w:r w:rsidRPr="00D173CF">
        <w:rPr>
          <w:rFonts w:ascii="David" w:hAnsi="David" w:cs="David" w:hint="cs"/>
          <w:sz w:val="24"/>
          <w:szCs w:val="24"/>
          <w:rtl/>
        </w:rPr>
        <w:t xml:space="preserve"> נאמדת בכ-4.8 מיליון ₪.</w:t>
      </w:r>
    </w:p>
    <w:p w:rsidR="00D173CF" w:rsidRPr="00D173CF" w:rsidRDefault="00D173CF" w:rsidP="00820563">
      <w:pPr>
        <w:pStyle w:val="a4"/>
        <w:numPr>
          <w:ilvl w:val="0"/>
          <w:numId w:val="21"/>
        </w:numPr>
        <w:spacing w:after="120" w:line="360" w:lineRule="auto"/>
        <w:ind w:left="-199"/>
        <w:jc w:val="both"/>
        <w:rPr>
          <w:rFonts w:ascii="David" w:hAnsi="David" w:cs="David"/>
          <w:sz w:val="24"/>
          <w:szCs w:val="24"/>
          <w:rtl/>
        </w:rPr>
      </w:pPr>
      <w:r w:rsidRPr="00D173CF">
        <w:rPr>
          <w:rFonts w:ascii="David" w:hAnsi="David" w:cs="David" w:hint="cs"/>
          <w:sz w:val="24"/>
          <w:szCs w:val="24"/>
          <w:rtl/>
        </w:rPr>
        <w:t xml:space="preserve">פצוע </w:t>
      </w:r>
      <w:r w:rsidRPr="00A35A10">
        <w:rPr>
          <w:rFonts w:ascii="David" w:hAnsi="David" w:cs="David" w:hint="cs"/>
          <w:b/>
          <w:bCs/>
          <w:sz w:val="24"/>
          <w:szCs w:val="24"/>
          <w:rtl/>
        </w:rPr>
        <w:t>קשה</w:t>
      </w:r>
      <w:r w:rsidRPr="00D173CF">
        <w:rPr>
          <w:rFonts w:ascii="David" w:hAnsi="David" w:cs="David" w:hint="cs"/>
          <w:sz w:val="24"/>
          <w:szCs w:val="24"/>
          <w:rtl/>
        </w:rPr>
        <w:t xml:space="preserve"> בכ-2 מיליון ₪.</w:t>
      </w:r>
    </w:p>
    <w:p w:rsidR="00D173CF" w:rsidRPr="00D173CF" w:rsidRDefault="00D173CF" w:rsidP="00820563">
      <w:pPr>
        <w:pStyle w:val="a4"/>
        <w:numPr>
          <w:ilvl w:val="0"/>
          <w:numId w:val="21"/>
        </w:numPr>
        <w:spacing w:after="120" w:line="360" w:lineRule="auto"/>
        <w:ind w:left="-199"/>
        <w:jc w:val="both"/>
        <w:rPr>
          <w:rFonts w:ascii="David" w:hAnsi="David" w:cs="David"/>
          <w:sz w:val="24"/>
          <w:szCs w:val="24"/>
        </w:rPr>
      </w:pPr>
      <w:r w:rsidRPr="00D173CF">
        <w:rPr>
          <w:rFonts w:ascii="David" w:hAnsi="David" w:cs="David" w:hint="cs"/>
          <w:sz w:val="24"/>
          <w:szCs w:val="24"/>
          <w:rtl/>
        </w:rPr>
        <w:t xml:space="preserve">פצוע </w:t>
      </w:r>
      <w:r w:rsidRPr="00A35A10">
        <w:rPr>
          <w:rFonts w:ascii="David" w:hAnsi="David" w:cs="David" w:hint="cs"/>
          <w:b/>
          <w:bCs/>
          <w:sz w:val="24"/>
          <w:szCs w:val="24"/>
          <w:rtl/>
        </w:rPr>
        <w:t>קל בינוני</w:t>
      </w:r>
      <w:r w:rsidRPr="00D173CF">
        <w:rPr>
          <w:rFonts w:ascii="David" w:hAnsi="David" w:cs="David" w:hint="cs"/>
          <w:sz w:val="24"/>
          <w:szCs w:val="24"/>
          <w:rtl/>
        </w:rPr>
        <w:t xml:space="preserve"> נאמדת בכ-160,000 ₪ עד </w:t>
      </w:r>
      <w:r w:rsidR="00C92CA2">
        <w:rPr>
          <w:rFonts w:ascii="David" w:hAnsi="David" w:cs="David" w:hint="cs"/>
          <w:sz w:val="24"/>
          <w:szCs w:val="24"/>
          <w:rtl/>
        </w:rPr>
        <w:t>1.2</w:t>
      </w:r>
      <w:r w:rsidRPr="00D173CF">
        <w:rPr>
          <w:rFonts w:ascii="David" w:hAnsi="David" w:cs="David" w:hint="cs"/>
          <w:sz w:val="24"/>
          <w:szCs w:val="24"/>
          <w:rtl/>
        </w:rPr>
        <w:t xml:space="preserve"> מיליון ₪.</w:t>
      </w:r>
    </w:p>
    <w:p w:rsidR="00027259" w:rsidRDefault="00027259" w:rsidP="00D173CF">
      <w:pPr>
        <w:pStyle w:val="a4"/>
        <w:spacing w:after="120" w:line="360" w:lineRule="auto"/>
        <w:ind w:left="-625"/>
        <w:jc w:val="both"/>
        <w:rPr>
          <w:rFonts w:ascii="David" w:hAnsi="David" w:cs="David"/>
          <w:sz w:val="24"/>
          <w:szCs w:val="24"/>
          <w:rtl/>
        </w:rPr>
      </w:pPr>
    </w:p>
    <w:p w:rsidR="00C92CA2" w:rsidRPr="00C92CA2" w:rsidRDefault="00C92CA2" w:rsidP="00D173CF">
      <w:pPr>
        <w:pStyle w:val="a4"/>
        <w:spacing w:after="120" w:line="360" w:lineRule="auto"/>
        <w:ind w:left="-625"/>
        <w:jc w:val="both"/>
        <w:rPr>
          <w:rFonts w:ascii="David" w:hAnsi="David" w:cs="David"/>
          <w:b/>
          <w:bCs/>
          <w:sz w:val="24"/>
          <w:szCs w:val="24"/>
          <w:rtl/>
        </w:rPr>
      </w:pPr>
      <w:r w:rsidRPr="00C92CA2">
        <w:rPr>
          <w:rFonts w:ascii="David" w:hAnsi="David" w:cs="David" w:hint="cs"/>
          <w:b/>
          <w:bCs/>
          <w:sz w:val="24"/>
          <w:szCs w:val="24"/>
          <w:rtl/>
        </w:rPr>
        <w:lastRenderedPageBreak/>
        <w:t xml:space="preserve">מערך תביעות התעבורה: </w:t>
      </w:r>
    </w:p>
    <w:p w:rsidR="00C92CA2" w:rsidRDefault="00C92CA2" w:rsidP="00C92CA2">
      <w:pPr>
        <w:pStyle w:val="a4"/>
        <w:numPr>
          <w:ilvl w:val="0"/>
          <w:numId w:val="26"/>
        </w:numPr>
        <w:tabs>
          <w:tab w:val="clear" w:pos="720"/>
        </w:tabs>
        <w:spacing w:after="120" w:line="360" w:lineRule="auto"/>
        <w:ind w:left="-341"/>
        <w:jc w:val="both"/>
        <w:rPr>
          <w:rFonts w:ascii="David" w:hAnsi="David" w:cs="David"/>
          <w:sz w:val="24"/>
          <w:szCs w:val="24"/>
        </w:rPr>
      </w:pPr>
      <w:r w:rsidRPr="00C92CA2">
        <w:rPr>
          <w:rFonts w:ascii="David" w:hAnsi="David" w:cs="David" w:hint="cs"/>
          <w:sz w:val="24"/>
          <w:szCs w:val="24"/>
          <w:rtl/>
        </w:rPr>
        <w:t>מערך תביעות התעבורה הינו חלק מחטיבת התביעות במשטרת ישראל. המערך מונה כ- 120 תובעים ו- 50 מש"קים משפטיים פרוסים ביחידות בכל הארץ - מצפת ועד אילת.</w:t>
      </w:r>
    </w:p>
    <w:p w:rsidR="00C92CA2" w:rsidRPr="00C92CA2" w:rsidRDefault="00C92CA2" w:rsidP="00C92CA2">
      <w:pPr>
        <w:pStyle w:val="a4"/>
        <w:numPr>
          <w:ilvl w:val="0"/>
          <w:numId w:val="26"/>
        </w:numPr>
        <w:tabs>
          <w:tab w:val="clear" w:pos="720"/>
        </w:tabs>
        <w:spacing w:after="120" w:line="360" w:lineRule="auto"/>
        <w:ind w:left="-341"/>
        <w:jc w:val="both"/>
        <w:rPr>
          <w:rFonts w:ascii="David" w:hAnsi="David" w:cs="David"/>
          <w:sz w:val="24"/>
          <w:szCs w:val="24"/>
        </w:rPr>
      </w:pPr>
      <w:r w:rsidRPr="00C92CA2">
        <w:rPr>
          <w:rFonts w:ascii="David" w:hAnsi="David" w:cs="David" w:hint="cs"/>
          <w:sz w:val="24"/>
          <w:szCs w:val="24"/>
          <w:rtl/>
        </w:rPr>
        <w:t xml:space="preserve">משטרת ישראל מטפלת </w:t>
      </w:r>
      <w:proofErr w:type="spellStart"/>
      <w:r w:rsidRPr="00C92CA2">
        <w:rPr>
          <w:rFonts w:ascii="David" w:hAnsi="David" w:cs="David" w:hint="cs"/>
          <w:sz w:val="24"/>
          <w:szCs w:val="24"/>
          <w:rtl/>
        </w:rPr>
        <w:t>בכ</w:t>
      </w:r>
      <w:proofErr w:type="spellEnd"/>
      <w:r w:rsidRPr="00C92CA2">
        <w:rPr>
          <w:rFonts w:ascii="David" w:hAnsi="David" w:cs="David" w:hint="cs"/>
          <w:sz w:val="24"/>
          <w:szCs w:val="24"/>
          <w:rtl/>
        </w:rPr>
        <w:t>- 90% מתיקי התעבורה שנפתחים מדי שנה. 10% מהתיקים מטופלים על ידי הפרקליטות בתיקי תאונות דרכים קטלניות, סיכון חיי אדם בנתיב תחבורה, פגע וברח והפקרה.</w:t>
      </w:r>
    </w:p>
    <w:p w:rsidR="00C92CA2" w:rsidRPr="00C92CA2" w:rsidRDefault="00C92CA2" w:rsidP="00C92CA2">
      <w:pPr>
        <w:pStyle w:val="a4"/>
        <w:numPr>
          <w:ilvl w:val="0"/>
          <w:numId w:val="26"/>
        </w:numPr>
        <w:tabs>
          <w:tab w:val="clear" w:pos="720"/>
        </w:tabs>
        <w:spacing w:after="120" w:line="360" w:lineRule="auto"/>
        <w:ind w:left="-341"/>
        <w:jc w:val="both"/>
        <w:rPr>
          <w:rFonts w:ascii="David" w:hAnsi="David" w:cs="David"/>
          <w:sz w:val="24"/>
          <w:szCs w:val="24"/>
        </w:rPr>
      </w:pPr>
      <w:r w:rsidRPr="00C92CA2">
        <w:rPr>
          <w:rFonts w:ascii="David" w:hAnsi="David" w:cs="David" w:hint="cs"/>
          <w:sz w:val="24"/>
          <w:szCs w:val="24"/>
          <w:rtl/>
        </w:rPr>
        <w:t>שאר התיקים מטופלים על ידי משטרת ישראל לרבות נהיגה בזמן פסילה, תאונות דרכים, נהיגה בשכרות, תחת השפעת סמים ועוד.</w:t>
      </w:r>
    </w:p>
    <w:p w:rsidR="00C92CA2" w:rsidRDefault="00C92CA2" w:rsidP="00C92CA2">
      <w:pPr>
        <w:pStyle w:val="a4"/>
        <w:spacing w:after="120" w:line="360" w:lineRule="auto"/>
        <w:rPr>
          <w:rFonts w:ascii="David" w:hAnsi="David" w:cs="David"/>
          <w:sz w:val="24"/>
          <w:szCs w:val="24"/>
          <w:rtl/>
        </w:rPr>
      </w:pPr>
    </w:p>
    <w:p w:rsidR="00C92CA2" w:rsidRPr="00C92CA2" w:rsidRDefault="00C92CA2" w:rsidP="00C92CA2">
      <w:pPr>
        <w:pStyle w:val="a4"/>
        <w:spacing w:after="120" w:line="360" w:lineRule="auto"/>
        <w:ind w:left="-766"/>
        <w:rPr>
          <w:rFonts w:ascii="David" w:hAnsi="David" w:cs="David"/>
          <w:b/>
          <w:bCs/>
          <w:sz w:val="24"/>
          <w:szCs w:val="24"/>
        </w:rPr>
      </w:pPr>
      <w:r w:rsidRPr="00C92CA2">
        <w:rPr>
          <w:rFonts w:ascii="David" w:hAnsi="David" w:cs="David" w:hint="cs"/>
          <w:b/>
          <w:bCs/>
          <w:sz w:val="24"/>
          <w:szCs w:val="24"/>
          <w:rtl/>
        </w:rPr>
        <w:t xml:space="preserve">מהותן של עבירות התעבורה: </w:t>
      </w:r>
    </w:p>
    <w:p w:rsidR="00C92CA2" w:rsidRDefault="00D173CF" w:rsidP="00C92CA2">
      <w:pPr>
        <w:pStyle w:val="a4"/>
        <w:numPr>
          <w:ilvl w:val="0"/>
          <w:numId w:val="29"/>
        </w:numPr>
        <w:tabs>
          <w:tab w:val="clear" w:pos="720"/>
        </w:tabs>
        <w:spacing w:after="120" w:line="360" w:lineRule="auto"/>
        <w:ind w:left="-341"/>
        <w:jc w:val="both"/>
        <w:rPr>
          <w:rFonts w:ascii="David" w:hAnsi="David" w:cs="David"/>
          <w:sz w:val="24"/>
          <w:szCs w:val="24"/>
        </w:rPr>
      </w:pPr>
      <w:r w:rsidRPr="00D173CF">
        <w:rPr>
          <w:rFonts w:ascii="David" w:hAnsi="David" w:cs="David" w:hint="cs"/>
          <w:sz w:val="24"/>
          <w:szCs w:val="24"/>
          <w:rtl/>
        </w:rPr>
        <w:t xml:space="preserve">הדין המנחה: </w:t>
      </w:r>
      <w:r w:rsidR="00C92CA2" w:rsidRPr="00C92CA2">
        <w:rPr>
          <w:rFonts w:ascii="David" w:hAnsi="David" w:cs="David"/>
          <w:sz w:val="24"/>
          <w:szCs w:val="24"/>
          <w:rtl/>
        </w:rPr>
        <w:t xml:space="preserve">הדין המנחה הוא פקודת התעבורה, </w:t>
      </w:r>
      <w:proofErr w:type="spellStart"/>
      <w:r w:rsidR="00C92CA2" w:rsidRPr="00C92CA2">
        <w:rPr>
          <w:rFonts w:ascii="David" w:hAnsi="David" w:cs="David"/>
          <w:sz w:val="24"/>
          <w:szCs w:val="24"/>
          <w:rtl/>
        </w:rPr>
        <w:t>התשכ"א</w:t>
      </w:r>
      <w:proofErr w:type="spellEnd"/>
      <w:r w:rsidR="00C92CA2" w:rsidRPr="00C92CA2">
        <w:rPr>
          <w:rFonts w:ascii="David" w:hAnsi="David" w:cs="David"/>
          <w:sz w:val="24"/>
          <w:szCs w:val="24"/>
          <w:rtl/>
        </w:rPr>
        <w:t xml:space="preserve"> – 1969 ותקנות התעבורה, </w:t>
      </w:r>
      <w:proofErr w:type="spellStart"/>
      <w:r w:rsidR="00C92CA2" w:rsidRPr="00C92CA2">
        <w:rPr>
          <w:rFonts w:ascii="David" w:hAnsi="David" w:cs="David"/>
          <w:sz w:val="24"/>
          <w:szCs w:val="24"/>
          <w:rtl/>
        </w:rPr>
        <w:t>התשכ"א</w:t>
      </w:r>
      <w:proofErr w:type="spellEnd"/>
      <w:r w:rsidR="00C92CA2" w:rsidRPr="00C92CA2">
        <w:rPr>
          <w:rFonts w:ascii="David" w:hAnsi="David" w:cs="David"/>
          <w:sz w:val="24"/>
          <w:szCs w:val="24"/>
          <w:rtl/>
        </w:rPr>
        <w:t>- 1969.</w:t>
      </w:r>
    </w:p>
    <w:p w:rsidR="00C92CA2" w:rsidRPr="00C92CA2" w:rsidRDefault="00C92CA2" w:rsidP="00C92CA2">
      <w:pPr>
        <w:pStyle w:val="a4"/>
        <w:numPr>
          <w:ilvl w:val="0"/>
          <w:numId w:val="29"/>
        </w:numPr>
        <w:tabs>
          <w:tab w:val="clear" w:pos="720"/>
        </w:tabs>
        <w:spacing w:after="120" w:line="360" w:lineRule="auto"/>
        <w:ind w:left="-341"/>
        <w:jc w:val="both"/>
        <w:rPr>
          <w:rFonts w:ascii="David" w:hAnsi="David" w:cs="David"/>
          <w:b/>
          <w:bCs/>
          <w:sz w:val="24"/>
          <w:szCs w:val="24"/>
        </w:rPr>
      </w:pPr>
      <w:r w:rsidRPr="00C92CA2">
        <w:rPr>
          <w:rFonts w:ascii="David" w:hAnsi="David" w:cs="David"/>
          <w:sz w:val="24"/>
          <w:szCs w:val="24"/>
          <w:rtl/>
        </w:rPr>
        <w:t>דיני התעבורה כפופים לדין הפלילי לכל דבר ועניין.</w:t>
      </w:r>
      <w:r w:rsidRPr="00C92CA2">
        <w:rPr>
          <w:rFonts w:ascii="David" w:hAnsi="David" w:cs="David" w:hint="cs"/>
          <w:b/>
          <w:bCs/>
          <w:sz w:val="24"/>
          <w:szCs w:val="24"/>
          <w:rtl/>
        </w:rPr>
        <w:t xml:space="preserve"> מדובר בהליך פלילי. מתנהל מרשם תעבורתי נפרד עם תיעוד הרשעות קודמות, תיקים פתוחים ותיקים סגורים. עבירות התעבורה הן עבירות קפידה. די להוכיח את היסוד העובדתי ואין צורך להוכיח יסוד נפשי (די שהוא מחזיק את הטלפון ביד, ואין צורך להוכיח מה התכוון לעשות בו וכו'). למה? להרשיע בפלילים - מלחמה נגד מכת מדינה.  משהוכח יסוד עובדתי חזקה עליו שעבר את העבירה.</w:t>
      </w:r>
    </w:p>
    <w:p w:rsidR="00C92CA2" w:rsidRPr="00C92CA2" w:rsidRDefault="00C92CA2" w:rsidP="00C92CA2">
      <w:pPr>
        <w:pStyle w:val="a4"/>
        <w:numPr>
          <w:ilvl w:val="0"/>
          <w:numId w:val="29"/>
        </w:numPr>
        <w:tabs>
          <w:tab w:val="clear" w:pos="720"/>
        </w:tabs>
        <w:spacing w:after="120" w:line="360" w:lineRule="auto"/>
        <w:ind w:left="-341"/>
        <w:rPr>
          <w:rFonts w:ascii="David" w:hAnsi="David" w:cs="David"/>
          <w:sz w:val="24"/>
          <w:szCs w:val="24"/>
        </w:rPr>
      </w:pPr>
      <w:r w:rsidRPr="00C92CA2">
        <w:rPr>
          <w:rFonts w:ascii="David" w:hAnsi="David" w:cs="David"/>
          <w:sz w:val="24"/>
          <w:szCs w:val="24"/>
          <w:rtl/>
        </w:rPr>
        <w:t>בדומה למרשם פלילי, מתנהל מרשם תעבורתי נפרד ובו מתועדות הרשעות קודמות, תיקים פתוחים ותיקים סגורים.</w:t>
      </w:r>
    </w:p>
    <w:p w:rsidR="00027259" w:rsidRDefault="00027259" w:rsidP="00027259">
      <w:pPr>
        <w:pStyle w:val="a4"/>
        <w:spacing w:after="120" w:line="360" w:lineRule="auto"/>
        <w:ind w:left="-625"/>
        <w:jc w:val="both"/>
        <w:rPr>
          <w:rFonts w:ascii="David" w:hAnsi="David" w:cs="David"/>
          <w:sz w:val="24"/>
          <w:szCs w:val="24"/>
          <w:rtl/>
        </w:rPr>
      </w:pPr>
    </w:p>
    <w:p w:rsidR="00C92CA2" w:rsidRPr="00C92CA2" w:rsidRDefault="00C92CA2" w:rsidP="00027259">
      <w:pPr>
        <w:pStyle w:val="a4"/>
        <w:spacing w:after="120" w:line="360" w:lineRule="auto"/>
        <w:ind w:left="-625"/>
        <w:jc w:val="both"/>
        <w:rPr>
          <w:rFonts w:ascii="David" w:hAnsi="David" w:cs="David"/>
          <w:sz w:val="24"/>
          <w:szCs w:val="24"/>
          <w:u w:val="single"/>
          <w:rtl/>
        </w:rPr>
      </w:pPr>
      <w:r w:rsidRPr="00C92CA2">
        <w:rPr>
          <w:rFonts w:ascii="David" w:hAnsi="David" w:cs="David" w:hint="cs"/>
          <w:sz w:val="24"/>
          <w:szCs w:val="24"/>
          <w:u w:val="single"/>
          <w:rtl/>
        </w:rPr>
        <w:t>אחריות קפידה</w:t>
      </w:r>
    </w:p>
    <w:p w:rsidR="00C92CA2" w:rsidRPr="00C92CA2" w:rsidRDefault="00C92CA2" w:rsidP="00C92CA2">
      <w:pPr>
        <w:pStyle w:val="a4"/>
        <w:numPr>
          <w:ilvl w:val="0"/>
          <w:numId w:val="32"/>
        </w:numPr>
        <w:tabs>
          <w:tab w:val="clear" w:pos="720"/>
          <w:tab w:val="num" w:pos="-341"/>
        </w:tabs>
        <w:spacing w:after="120" w:line="360" w:lineRule="auto"/>
        <w:ind w:left="-341"/>
        <w:jc w:val="both"/>
        <w:rPr>
          <w:rFonts w:ascii="David" w:hAnsi="David" w:cs="David"/>
          <w:b/>
          <w:bCs/>
          <w:sz w:val="24"/>
          <w:szCs w:val="24"/>
          <w:u w:val="single"/>
        </w:rPr>
      </w:pPr>
      <w:r w:rsidRPr="00C92CA2">
        <w:rPr>
          <w:rFonts w:ascii="David" w:hAnsi="David" w:cs="David"/>
          <w:b/>
          <w:bCs/>
          <w:sz w:val="24"/>
          <w:szCs w:val="24"/>
          <w:u w:val="single"/>
          <w:rtl/>
        </w:rPr>
        <w:t xml:space="preserve">רוב עבירות התעבורה הן עבירות מסוג אחריות קפידה (ס' 22 לחוק העונשין). המשמעות היא שדי להוכיח את היסוד העובדתי ואין צורך להוכיח יסוד נפשי של מחשבה פלילית או רשלנות. </w:t>
      </w:r>
    </w:p>
    <w:p w:rsidR="00C92CA2" w:rsidRPr="00C92CA2" w:rsidRDefault="00C92CA2" w:rsidP="00C92CA2">
      <w:pPr>
        <w:pStyle w:val="a4"/>
        <w:numPr>
          <w:ilvl w:val="0"/>
          <w:numId w:val="32"/>
        </w:numPr>
        <w:tabs>
          <w:tab w:val="clear" w:pos="720"/>
          <w:tab w:val="num" w:pos="-341"/>
        </w:tabs>
        <w:spacing w:after="120" w:line="360" w:lineRule="auto"/>
        <w:ind w:left="-341"/>
        <w:jc w:val="both"/>
        <w:rPr>
          <w:rFonts w:ascii="David" w:hAnsi="David" w:cs="David"/>
          <w:b/>
          <w:bCs/>
          <w:sz w:val="24"/>
          <w:szCs w:val="24"/>
          <w:u w:val="single"/>
          <w:rtl/>
        </w:rPr>
      </w:pPr>
      <w:r w:rsidRPr="00C92CA2">
        <w:rPr>
          <w:rFonts w:ascii="David" w:hAnsi="David" w:cs="David"/>
          <w:b/>
          <w:bCs/>
          <w:sz w:val="24"/>
          <w:szCs w:val="24"/>
          <w:u w:val="single"/>
          <w:rtl/>
        </w:rPr>
        <w:t xml:space="preserve">היינו, משהוכח שאדם ביצע את מעשה העבירה, חזקה עליו שעבר עבירה פלילית והתביעה אינה צריכה להוכיח שהיה מודע לקיום נסיבות העבירה או התרשל במעשיו. </w:t>
      </w:r>
    </w:p>
    <w:p w:rsidR="00027259" w:rsidRDefault="00027259" w:rsidP="00D173CF">
      <w:pPr>
        <w:pStyle w:val="a4"/>
        <w:spacing w:after="120" w:line="360" w:lineRule="auto"/>
        <w:ind w:left="-625"/>
        <w:jc w:val="both"/>
        <w:rPr>
          <w:rFonts w:ascii="David" w:hAnsi="David" w:cs="David"/>
          <w:b/>
          <w:bCs/>
          <w:sz w:val="24"/>
          <w:szCs w:val="24"/>
          <w:u w:val="single"/>
          <w:rtl/>
        </w:rPr>
      </w:pPr>
    </w:p>
    <w:p w:rsidR="00D173CF" w:rsidRPr="00820563" w:rsidRDefault="00D173CF" w:rsidP="00D173CF">
      <w:pPr>
        <w:pStyle w:val="a4"/>
        <w:spacing w:after="120" w:line="360" w:lineRule="auto"/>
        <w:ind w:left="-625"/>
        <w:jc w:val="both"/>
        <w:rPr>
          <w:rFonts w:ascii="David" w:hAnsi="David" w:cs="David"/>
          <w:b/>
          <w:bCs/>
          <w:color w:val="4472C4" w:themeColor="accent1"/>
          <w:sz w:val="24"/>
          <w:szCs w:val="24"/>
          <w:u w:val="single"/>
          <w:rtl/>
        </w:rPr>
      </w:pPr>
      <w:r w:rsidRPr="00820563">
        <w:rPr>
          <w:rFonts w:ascii="David" w:hAnsi="David" w:cs="David" w:hint="cs"/>
          <w:b/>
          <w:bCs/>
          <w:color w:val="4472C4" w:themeColor="accent1"/>
          <w:sz w:val="24"/>
          <w:szCs w:val="24"/>
          <w:u w:val="single"/>
          <w:rtl/>
        </w:rPr>
        <w:t>סוגי תיקים:</w:t>
      </w:r>
    </w:p>
    <w:p w:rsidR="00D173CF" w:rsidRPr="00D173CF" w:rsidRDefault="00D173CF" w:rsidP="00D16C9F">
      <w:pPr>
        <w:pStyle w:val="a4"/>
        <w:numPr>
          <w:ilvl w:val="0"/>
          <w:numId w:val="33"/>
        </w:numPr>
        <w:spacing w:after="120" w:line="360" w:lineRule="auto"/>
        <w:jc w:val="both"/>
        <w:rPr>
          <w:rFonts w:ascii="David" w:hAnsi="David" w:cs="David"/>
          <w:sz w:val="24"/>
          <w:szCs w:val="24"/>
          <w:rtl/>
        </w:rPr>
      </w:pPr>
      <w:r w:rsidRPr="00D173CF">
        <w:rPr>
          <w:rFonts w:ascii="David" w:hAnsi="David" w:cs="David" w:hint="cs"/>
          <w:b/>
          <w:bCs/>
          <w:sz w:val="24"/>
          <w:szCs w:val="24"/>
          <w:rtl/>
        </w:rPr>
        <w:t>ישנן עבירות בהן יש ברירת משפט</w:t>
      </w:r>
      <w:r w:rsidRPr="00D173CF">
        <w:rPr>
          <w:rFonts w:ascii="David" w:hAnsi="David" w:cs="David" w:hint="cs"/>
          <w:sz w:val="24"/>
          <w:szCs w:val="24"/>
          <w:rtl/>
        </w:rPr>
        <w:t xml:space="preserve">: אדם נדרש לשלם את הקנס או לבקש להישפט. </w:t>
      </w:r>
    </w:p>
    <w:p w:rsidR="00D173CF" w:rsidRPr="00D173CF" w:rsidRDefault="00D173CF" w:rsidP="00D16C9F">
      <w:pPr>
        <w:pStyle w:val="a4"/>
        <w:numPr>
          <w:ilvl w:val="0"/>
          <w:numId w:val="33"/>
        </w:numPr>
        <w:spacing w:after="120" w:line="360" w:lineRule="auto"/>
        <w:jc w:val="both"/>
        <w:rPr>
          <w:rFonts w:ascii="David" w:hAnsi="David" w:cs="David"/>
          <w:sz w:val="24"/>
          <w:szCs w:val="24"/>
          <w:rtl/>
        </w:rPr>
      </w:pPr>
      <w:r w:rsidRPr="00D173CF">
        <w:rPr>
          <w:rFonts w:ascii="David" w:hAnsi="David" w:cs="David" w:hint="cs"/>
          <w:b/>
          <w:bCs/>
          <w:sz w:val="24"/>
          <w:szCs w:val="24"/>
          <w:rtl/>
        </w:rPr>
        <w:t>הזמנה לדין</w:t>
      </w:r>
      <w:r w:rsidRPr="00D173CF">
        <w:rPr>
          <w:rFonts w:ascii="David" w:hAnsi="David" w:cs="David" w:hint="cs"/>
          <w:sz w:val="24"/>
          <w:szCs w:val="24"/>
          <w:rtl/>
        </w:rPr>
        <w:t>: עבירות חמורות, בהן לא ניתנת לנאשם ברירה אם להישפט אם לאו, אלא הוא מוזמן לביהמ"ש וביהמ"ש יכריע בעניינו.</w:t>
      </w:r>
    </w:p>
    <w:p w:rsidR="00D173CF" w:rsidRPr="00D173CF" w:rsidRDefault="00D173CF" w:rsidP="00D16C9F">
      <w:pPr>
        <w:pStyle w:val="a4"/>
        <w:numPr>
          <w:ilvl w:val="0"/>
          <w:numId w:val="33"/>
        </w:numPr>
        <w:spacing w:after="120" w:line="360" w:lineRule="auto"/>
        <w:jc w:val="both"/>
        <w:rPr>
          <w:rFonts w:ascii="David" w:hAnsi="David" w:cs="David"/>
          <w:sz w:val="24"/>
          <w:szCs w:val="24"/>
          <w:rtl/>
        </w:rPr>
      </w:pPr>
      <w:r w:rsidRPr="00D173CF">
        <w:rPr>
          <w:rFonts w:ascii="David" w:hAnsi="David" w:cs="David" w:hint="cs"/>
          <w:b/>
          <w:bCs/>
          <w:sz w:val="24"/>
          <w:szCs w:val="24"/>
          <w:rtl/>
        </w:rPr>
        <w:t>תיקי תאונות דרכים</w:t>
      </w:r>
      <w:r w:rsidRPr="00D173CF">
        <w:rPr>
          <w:rFonts w:ascii="David" w:hAnsi="David" w:cs="David" w:hint="cs"/>
          <w:sz w:val="24"/>
          <w:szCs w:val="24"/>
          <w:rtl/>
        </w:rPr>
        <w:t>: למעט תאונות קטלניות התביעה מטפלת, בתוכם גם תיקי נ"ב=נזק בלבד - למעשה רכוש, שייתכנו עבירות נלוות נוספות.</w:t>
      </w:r>
    </w:p>
    <w:p w:rsidR="00D173CF" w:rsidRPr="00D173CF" w:rsidRDefault="00D173CF" w:rsidP="00D16C9F">
      <w:pPr>
        <w:pStyle w:val="a4"/>
        <w:numPr>
          <w:ilvl w:val="0"/>
          <w:numId w:val="33"/>
        </w:numPr>
        <w:spacing w:after="120" w:line="360" w:lineRule="auto"/>
        <w:jc w:val="both"/>
        <w:rPr>
          <w:rFonts w:ascii="David" w:hAnsi="David" w:cs="David"/>
          <w:sz w:val="24"/>
          <w:szCs w:val="24"/>
          <w:rtl/>
        </w:rPr>
      </w:pPr>
      <w:r w:rsidRPr="00D173CF">
        <w:rPr>
          <w:rFonts w:ascii="David" w:hAnsi="David" w:cs="David" w:hint="cs"/>
          <w:b/>
          <w:bCs/>
          <w:sz w:val="24"/>
          <w:szCs w:val="24"/>
          <w:rtl/>
        </w:rPr>
        <w:t xml:space="preserve">תיקי </w:t>
      </w:r>
      <w:proofErr w:type="spellStart"/>
      <w:r w:rsidRPr="00D173CF">
        <w:rPr>
          <w:rFonts w:ascii="David" w:hAnsi="David" w:cs="David" w:hint="cs"/>
          <w:b/>
          <w:bCs/>
          <w:sz w:val="24"/>
          <w:szCs w:val="24"/>
          <w:rtl/>
        </w:rPr>
        <w:t>פ"ל</w:t>
      </w:r>
      <w:proofErr w:type="spellEnd"/>
      <w:r w:rsidRPr="00D173CF">
        <w:rPr>
          <w:rFonts w:ascii="David" w:hAnsi="David" w:cs="David" w:hint="cs"/>
          <w:b/>
          <w:bCs/>
          <w:sz w:val="24"/>
          <w:szCs w:val="24"/>
          <w:rtl/>
        </w:rPr>
        <w:t xml:space="preserve"> - עבירות חמורות</w:t>
      </w:r>
      <w:r w:rsidRPr="00D173CF">
        <w:rPr>
          <w:rFonts w:ascii="David" w:hAnsi="David" w:cs="David" w:hint="cs"/>
          <w:sz w:val="24"/>
          <w:szCs w:val="24"/>
          <w:rtl/>
        </w:rPr>
        <w:t xml:space="preserve">: נהיגה בפסילה בפעם השלישית, נהיגה בשכרות חוזרות. אלו תיקים בהם הנאשם ייחקר תחת אזהרה. תיקים של עבריינים </w:t>
      </w:r>
      <w:proofErr w:type="spellStart"/>
      <w:r w:rsidRPr="00D173CF">
        <w:rPr>
          <w:rFonts w:ascii="David" w:hAnsi="David" w:cs="David" w:hint="cs"/>
          <w:sz w:val="24"/>
          <w:szCs w:val="24"/>
          <w:rtl/>
        </w:rPr>
        <w:t>רצידיביסטיים</w:t>
      </w:r>
      <w:proofErr w:type="spellEnd"/>
      <w:r w:rsidRPr="00D173CF">
        <w:rPr>
          <w:rFonts w:ascii="David" w:hAnsi="David" w:cs="David" w:hint="cs"/>
          <w:sz w:val="24"/>
          <w:szCs w:val="24"/>
          <w:rtl/>
        </w:rPr>
        <w:t xml:space="preserve">. </w:t>
      </w:r>
    </w:p>
    <w:p w:rsidR="00D173CF" w:rsidRPr="00D173CF" w:rsidRDefault="00D173CF" w:rsidP="00D173CF">
      <w:pPr>
        <w:pStyle w:val="a4"/>
        <w:spacing w:after="120" w:line="360" w:lineRule="auto"/>
        <w:ind w:left="-625"/>
        <w:jc w:val="both"/>
        <w:rPr>
          <w:rFonts w:ascii="David" w:hAnsi="David" w:cs="David"/>
          <w:sz w:val="24"/>
          <w:szCs w:val="24"/>
          <w:u w:val="single"/>
          <w:rtl/>
        </w:rPr>
      </w:pPr>
    </w:p>
    <w:p w:rsidR="00D173CF" w:rsidRDefault="00D173CF" w:rsidP="00D173CF">
      <w:pPr>
        <w:pStyle w:val="a4"/>
        <w:spacing w:after="120" w:line="360" w:lineRule="auto"/>
        <w:ind w:left="-625"/>
        <w:jc w:val="both"/>
        <w:rPr>
          <w:rFonts w:ascii="David" w:hAnsi="David" w:cs="David"/>
          <w:sz w:val="24"/>
          <w:szCs w:val="24"/>
          <w:rtl/>
        </w:rPr>
      </w:pPr>
      <w:r w:rsidRPr="00D173CF">
        <w:rPr>
          <w:rFonts w:ascii="David" w:hAnsi="David" w:cs="David" w:hint="cs"/>
          <w:b/>
          <w:bCs/>
          <w:sz w:val="24"/>
          <w:szCs w:val="24"/>
          <w:u w:val="single"/>
          <w:rtl/>
        </w:rPr>
        <w:t>שימוש בטלפון סלולרי</w:t>
      </w:r>
      <w:r w:rsidRPr="00D173CF">
        <w:rPr>
          <w:rFonts w:ascii="David" w:hAnsi="David" w:cs="David" w:hint="cs"/>
          <w:sz w:val="24"/>
          <w:szCs w:val="24"/>
          <w:rtl/>
        </w:rPr>
        <w:t>: תקנה 28(ב) לתקנות התעבורה; עבירת קפידה.</w:t>
      </w:r>
      <w:r w:rsidR="00D16C9F">
        <w:rPr>
          <w:rFonts w:ascii="David" w:hAnsi="David" w:cs="David" w:hint="cs"/>
          <w:sz w:val="24"/>
          <w:szCs w:val="24"/>
          <w:rtl/>
        </w:rPr>
        <w:t xml:space="preserve"> עבירה מסוג ברירת משפט, אחד הגורמים המרכזיים לתאונות דרכים</w:t>
      </w:r>
    </w:p>
    <w:p w:rsidR="00D173CF" w:rsidRPr="00D173CF" w:rsidRDefault="00D173CF" w:rsidP="00D173CF">
      <w:pPr>
        <w:pStyle w:val="a4"/>
        <w:spacing w:after="120" w:line="360" w:lineRule="auto"/>
        <w:ind w:left="-625"/>
        <w:jc w:val="both"/>
        <w:rPr>
          <w:rFonts w:ascii="David" w:hAnsi="David" w:cs="David"/>
          <w:sz w:val="24"/>
          <w:szCs w:val="24"/>
          <w:rtl/>
        </w:rPr>
      </w:pPr>
    </w:p>
    <w:p w:rsidR="00D173CF" w:rsidRPr="00D173CF" w:rsidRDefault="00D173CF" w:rsidP="00D173CF">
      <w:pPr>
        <w:pStyle w:val="a4"/>
        <w:spacing w:after="120" w:line="360" w:lineRule="auto"/>
        <w:ind w:left="-625"/>
        <w:jc w:val="both"/>
        <w:rPr>
          <w:rFonts w:ascii="David" w:hAnsi="David" w:cs="David"/>
          <w:sz w:val="24"/>
          <w:szCs w:val="24"/>
          <w:rtl/>
        </w:rPr>
      </w:pPr>
      <w:r w:rsidRPr="00D173CF">
        <w:rPr>
          <w:rFonts w:ascii="David" w:hAnsi="David" w:cs="David" w:hint="cs"/>
          <w:b/>
          <w:bCs/>
          <w:sz w:val="24"/>
          <w:szCs w:val="24"/>
          <w:u w:val="single"/>
          <w:rtl/>
        </w:rPr>
        <w:t>נהיגה בזמן פסילה</w:t>
      </w:r>
      <w:r w:rsidRPr="00D173CF">
        <w:rPr>
          <w:rFonts w:ascii="David" w:hAnsi="David" w:cs="David" w:hint="cs"/>
          <w:sz w:val="24"/>
          <w:szCs w:val="24"/>
          <w:rtl/>
        </w:rPr>
        <w:t xml:space="preserve">: ס' 67 לפקודת התעבורה; זו לא עבירה של אחריות קפידה; על התובע להוכיח את הידיעה על הפסילה (נוכחות בדיון, הפקדת רישיון הנהיגה); העונשים נעים בין מאסר על תנאי למאסר </w:t>
      </w:r>
      <w:r w:rsidRPr="00D173CF">
        <w:rPr>
          <w:rFonts w:ascii="David" w:hAnsi="David" w:cs="David" w:hint="cs"/>
          <w:sz w:val="24"/>
          <w:szCs w:val="24"/>
          <w:rtl/>
        </w:rPr>
        <w:lastRenderedPageBreak/>
        <w:t xml:space="preserve">בפועל; ע"פ שק"ד תוגש בקשה למעצר עד תום ההליכים יחד עם הגשת כתב האישום. הדופי כפול - א. זלזול בהחלטה שיפוטית. ב. הסיכון הוא לכלל משתמשי הדרך. </w:t>
      </w:r>
      <w:r w:rsidR="00D16C9F">
        <w:rPr>
          <w:rFonts w:ascii="David" w:hAnsi="David" w:cs="David" w:hint="cs"/>
          <w:sz w:val="24"/>
          <w:szCs w:val="24"/>
          <w:rtl/>
        </w:rPr>
        <w:t xml:space="preserve">אחת העבירות החמורות בפקודת התעבורה. </w:t>
      </w:r>
    </w:p>
    <w:p w:rsidR="00D16C9F" w:rsidRPr="00D16C9F" w:rsidRDefault="00D16C9F" w:rsidP="00D16C9F">
      <w:pPr>
        <w:pStyle w:val="a4"/>
        <w:numPr>
          <w:ilvl w:val="0"/>
          <w:numId w:val="34"/>
        </w:numPr>
        <w:tabs>
          <w:tab w:val="clear" w:pos="720"/>
          <w:tab w:val="num" w:pos="-58"/>
        </w:tabs>
        <w:spacing w:after="120" w:line="360" w:lineRule="auto"/>
        <w:ind w:left="-199"/>
        <w:rPr>
          <w:rFonts w:ascii="David" w:hAnsi="David" w:cs="David"/>
          <w:sz w:val="24"/>
          <w:szCs w:val="24"/>
        </w:rPr>
      </w:pPr>
      <w:r w:rsidRPr="00D16C9F">
        <w:rPr>
          <w:rFonts w:ascii="David" w:hAnsi="David" w:cs="David"/>
          <w:sz w:val="24"/>
          <w:szCs w:val="24"/>
          <w:rtl/>
        </w:rPr>
        <w:t xml:space="preserve">סעיף 67 לפקודת התעבורה. </w:t>
      </w:r>
    </w:p>
    <w:p w:rsidR="00D16C9F" w:rsidRPr="00D16C9F" w:rsidRDefault="00D16C9F" w:rsidP="00D16C9F">
      <w:pPr>
        <w:pStyle w:val="a4"/>
        <w:numPr>
          <w:ilvl w:val="0"/>
          <w:numId w:val="34"/>
        </w:numPr>
        <w:tabs>
          <w:tab w:val="clear" w:pos="720"/>
          <w:tab w:val="num" w:pos="-58"/>
        </w:tabs>
        <w:spacing w:after="120" w:line="360" w:lineRule="auto"/>
        <w:ind w:left="-199"/>
        <w:rPr>
          <w:rFonts w:ascii="David" w:hAnsi="David" w:cs="David"/>
          <w:sz w:val="24"/>
          <w:szCs w:val="24"/>
          <w:rtl/>
        </w:rPr>
      </w:pPr>
      <w:r w:rsidRPr="00D16C9F">
        <w:rPr>
          <w:rFonts w:ascii="David" w:hAnsi="David" w:cs="David"/>
          <w:sz w:val="24"/>
          <w:szCs w:val="24"/>
          <w:rtl/>
        </w:rPr>
        <w:t xml:space="preserve">אחת העבירות החמורות בפקודת התעבורה. </w:t>
      </w:r>
    </w:p>
    <w:p w:rsidR="00D16C9F" w:rsidRPr="00D16C9F" w:rsidRDefault="00D16C9F" w:rsidP="00D16C9F">
      <w:pPr>
        <w:pStyle w:val="a4"/>
        <w:numPr>
          <w:ilvl w:val="0"/>
          <w:numId w:val="34"/>
        </w:numPr>
        <w:tabs>
          <w:tab w:val="clear" w:pos="720"/>
          <w:tab w:val="num" w:pos="-58"/>
        </w:tabs>
        <w:spacing w:after="120" w:line="360" w:lineRule="auto"/>
        <w:ind w:left="-199"/>
        <w:rPr>
          <w:rFonts w:ascii="David" w:hAnsi="David" w:cs="David"/>
          <w:sz w:val="24"/>
          <w:szCs w:val="24"/>
          <w:rtl/>
        </w:rPr>
      </w:pPr>
      <w:r w:rsidRPr="00D16C9F">
        <w:rPr>
          <w:rFonts w:ascii="David" w:hAnsi="David" w:cs="David"/>
          <w:sz w:val="24"/>
          <w:szCs w:val="24"/>
          <w:rtl/>
        </w:rPr>
        <w:t>העונשים על נהיגה בזמן פסילה נעים בין מאסר על תנאי למאסר בפועל</w:t>
      </w:r>
      <w:r w:rsidRPr="00D16C9F">
        <w:rPr>
          <w:rFonts w:ascii="David" w:hAnsi="David" w:cs="David"/>
          <w:sz w:val="24"/>
          <w:szCs w:val="24"/>
        </w:rPr>
        <w:t xml:space="preserve">  </w:t>
      </w:r>
      <w:r w:rsidRPr="00D16C9F">
        <w:rPr>
          <w:rFonts w:ascii="David" w:hAnsi="David" w:cs="David"/>
          <w:sz w:val="24"/>
          <w:szCs w:val="24"/>
          <w:rtl/>
        </w:rPr>
        <w:t xml:space="preserve">ועונשים נלווים נוספים. </w:t>
      </w:r>
    </w:p>
    <w:p w:rsidR="00D16C9F" w:rsidRPr="00D16C9F" w:rsidRDefault="00D16C9F" w:rsidP="00D16C9F">
      <w:pPr>
        <w:pStyle w:val="a4"/>
        <w:numPr>
          <w:ilvl w:val="0"/>
          <w:numId w:val="34"/>
        </w:numPr>
        <w:tabs>
          <w:tab w:val="clear" w:pos="720"/>
          <w:tab w:val="num" w:pos="-58"/>
        </w:tabs>
        <w:spacing w:after="120" w:line="360" w:lineRule="auto"/>
        <w:ind w:left="-199"/>
        <w:rPr>
          <w:rFonts w:ascii="David" w:hAnsi="David" w:cs="David"/>
          <w:sz w:val="24"/>
          <w:szCs w:val="24"/>
          <w:rtl/>
        </w:rPr>
      </w:pPr>
      <w:r w:rsidRPr="00D16C9F">
        <w:rPr>
          <w:rFonts w:ascii="David" w:hAnsi="David" w:cs="David"/>
          <w:sz w:val="24"/>
          <w:szCs w:val="24"/>
          <w:rtl/>
        </w:rPr>
        <w:t xml:space="preserve">התביעה נדרשת להוכיח ידיעה על הפסילה כדי להביא להרשעה בתיק של נהיגה בזמן פסילה. </w:t>
      </w:r>
    </w:p>
    <w:p w:rsidR="00D16C9F" w:rsidRPr="00D16C9F" w:rsidRDefault="00D16C9F" w:rsidP="00D16C9F">
      <w:pPr>
        <w:pStyle w:val="a4"/>
        <w:numPr>
          <w:ilvl w:val="0"/>
          <w:numId w:val="34"/>
        </w:numPr>
        <w:tabs>
          <w:tab w:val="clear" w:pos="720"/>
          <w:tab w:val="num" w:pos="-58"/>
        </w:tabs>
        <w:spacing w:after="120" w:line="360" w:lineRule="auto"/>
        <w:ind w:left="-199"/>
        <w:rPr>
          <w:rFonts w:ascii="David" w:hAnsi="David" w:cs="David"/>
          <w:sz w:val="24"/>
          <w:szCs w:val="24"/>
          <w:rtl/>
        </w:rPr>
      </w:pPr>
      <w:r w:rsidRPr="00D16C9F">
        <w:rPr>
          <w:rFonts w:ascii="David" w:hAnsi="David" w:cs="David"/>
          <w:sz w:val="24"/>
          <w:szCs w:val="24"/>
          <w:rtl/>
        </w:rPr>
        <w:t xml:space="preserve">על פי שיקול דעת תוגש בקשה למעצר עד תום ההליכים ביחד עם הגשת כתב האישום.  </w:t>
      </w:r>
    </w:p>
    <w:p w:rsidR="00D173CF" w:rsidRPr="00D173CF" w:rsidRDefault="00D173CF" w:rsidP="00D173CF">
      <w:pPr>
        <w:pStyle w:val="a4"/>
        <w:spacing w:after="120" w:line="360" w:lineRule="auto"/>
        <w:ind w:left="-625"/>
        <w:jc w:val="both"/>
        <w:rPr>
          <w:rFonts w:ascii="David" w:hAnsi="David" w:cs="David"/>
          <w:sz w:val="24"/>
          <w:szCs w:val="24"/>
          <w:rtl/>
        </w:rPr>
      </w:pPr>
    </w:p>
    <w:p w:rsidR="00D173CF" w:rsidRPr="00D173CF" w:rsidRDefault="00D173CF" w:rsidP="00D173CF">
      <w:pPr>
        <w:pStyle w:val="a4"/>
        <w:spacing w:after="120" w:line="360" w:lineRule="auto"/>
        <w:ind w:left="-625"/>
        <w:jc w:val="both"/>
        <w:rPr>
          <w:rFonts w:ascii="David" w:hAnsi="David" w:cs="David"/>
          <w:b/>
          <w:bCs/>
          <w:sz w:val="24"/>
          <w:szCs w:val="24"/>
          <w:u w:val="single"/>
          <w:rtl/>
        </w:rPr>
      </w:pPr>
      <w:r w:rsidRPr="00D173CF">
        <w:rPr>
          <w:rFonts w:ascii="David" w:hAnsi="David" w:cs="David" w:hint="cs"/>
          <w:b/>
          <w:bCs/>
          <w:sz w:val="24"/>
          <w:szCs w:val="24"/>
          <w:u w:val="single"/>
          <w:rtl/>
        </w:rPr>
        <w:t>תאונות דרכים</w:t>
      </w:r>
    </w:p>
    <w:p w:rsidR="00D173CF" w:rsidRPr="00D173CF" w:rsidRDefault="00D173CF" w:rsidP="00D16C9F">
      <w:pPr>
        <w:pStyle w:val="a4"/>
        <w:numPr>
          <w:ilvl w:val="0"/>
          <w:numId w:val="35"/>
        </w:numPr>
        <w:spacing w:after="120" w:line="360" w:lineRule="auto"/>
        <w:jc w:val="both"/>
        <w:rPr>
          <w:rFonts w:ascii="David" w:hAnsi="David" w:cs="David"/>
          <w:sz w:val="24"/>
          <w:szCs w:val="24"/>
        </w:rPr>
      </w:pPr>
      <w:r w:rsidRPr="00D173CF">
        <w:rPr>
          <w:rFonts w:ascii="David" w:hAnsi="David" w:cs="David" w:hint="cs"/>
          <w:sz w:val="24"/>
          <w:szCs w:val="24"/>
          <w:rtl/>
        </w:rPr>
        <w:t>הטיפול שונה מהטיפול בתיקי תעבורה אחרים בכמה מישורים:</w:t>
      </w:r>
    </w:p>
    <w:p w:rsidR="00D173CF" w:rsidRPr="00D173CF" w:rsidRDefault="00D173CF" w:rsidP="00D16C9F">
      <w:pPr>
        <w:pStyle w:val="a4"/>
        <w:numPr>
          <w:ilvl w:val="0"/>
          <w:numId w:val="23"/>
        </w:numPr>
        <w:spacing w:after="120" w:line="360" w:lineRule="auto"/>
        <w:ind w:left="-58"/>
        <w:jc w:val="both"/>
        <w:rPr>
          <w:rFonts w:ascii="David" w:hAnsi="David" w:cs="David"/>
          <w:sz w:val="24"/>
          <w:szCs w:val="24"/>
        </w:rPr>
      </w:pPr>
      <w:r w:rsidRPr="00D173CF">
        <w:rPr>
          <w:rFonts w:ascii="David" w:hAnsi="David" w:cs="David" w:hint="cs"/>
          <w:sz w:val="24"/>
          <w:szCs w:val="24"/>
          <w:rtl/>
        </w:rPr>
        <w:t>נפגע העבירה.</w:t>
      </w:r>
    </w:p>
    <w:p w:rsidR="00D173CF" w:rsidRPr="00D173CF" w:rsidRDefault="00D173CF" w:rsidP="00D16C9F">
      <w:pPr>
        <w:pStyle w:val="a4"/>
        <w:numPr>
          <w:ilvl w:val="0"/>
          <w:numId w:val="23"/>
        </w:numPr>
        <w:spacing w:after="120" w:line="360" w:lineRule="auto"/>
        <w:ind w:left="-58"/>
        <w:jc w:val="both"/>
        <w:rPr>
          <w:rFonts w:ascii="David" w:hAnsi="David" w:cs="David"/>
          <w:sz w:val="24"/>
          <w:szCs w:val="24"/>
        </w:rPr>
      </w:pPr>
      <w:r w:rsidRPr="00D173CF">
        <w:rPr>
          <w:rFonts w:ascii="David" w:hAnsi="David" w:cs="David" w:hint="cs"/>
          <w:sz w:val="24"/>
          <w:szCs w:val="24"/>
          <w:rtl/>
        </w:rPr>
        <w:t>עדות מומחה - בוחן תאונות דרכים.</w:t>
      </w:r>
    </w:p>
    <w:p w:rsidR="00D173CF" w:rsidRPr="00D173CF" w:rsidRDefault="00D173CF" w:rsidP="00D16C9F">
      <w:pPr>
        <w:pStyle w:val="a4"/>
        <w:numPr>
          <w:ilvl w:val="0"/>
          <w:numId w:val="23"/>
        </w:numPr>
        <w:spacing w:after="120" w:line="360" w:lineRule="auto"/>
        <w:ind w:left="-58"/>
        <w:jc w:val="both"/>
        <w:rPr>
          <w:rFonts w:ascii="David" w:hAnsi="David" w:cs="David"/>
          <w:sz w:val="24"/>
          <w:szCs w:val="24"/>
        </w:rPr>
      </w:pPr>
      <w:r w:rsidRPr="00D173CF">
        <w:rPr>
          <w:rFonts w:ascii="David" w:hAnsi="David" w:cs="David" w:hint="cs"/>
          <w:sz w:val="24"/>
          <w:szCs w:val="24"/>
          <w:rtl/>
        </w:rPr>
        <w:t>מתחם הענישה משתנה בהתאם לתוצאות התאונה. (תאונה קלה - מאסר על תנאי וקנס. תאונה חמורה - מאסר בפועל. זה הטווח).</w:t>
      </w:r>
    </w:p>
    <w:p w:rsidR="00D173CF" w:rsidRPr="00D173CF" w:rsidRDefault="00D173CF" w:rsidP="00D173CF">
      <w:pPr>
        <w:pStyle w:val="a4"/>
        <w:spacing w:after="120" w:line="360" w:lineRule="auto"/>
        <w:ind w:left="-625"/>
        <w:jc w:val="both"/>
        <w:rPr>
          <w:rFonts w:ascii="David" w:hAnsi="David" w:cs="David"/>
          <w:sz w:val="24"/>
          <w:szCs w:val="24"/>
          <w:rtl/>
        </w:rPr>
      </w:pPr>
    </w:p>
    <w:p w:rsidR="00D173CF" w:rsidRPr="00D173CF" w:rsidRDefault="00D173CF" w:rsidP="00D173CF">
      <w:pPr>
        <w:pStyle w:val="a4"/>
        <w:spacing w:after="120" w:line="360" w:lineRule="auto"/>
        <w:ind w:left="-625"/>
        <w:jc w:val="both"/>
        <w:rPr>
          <w:rFonts w:ascii="David" w:hAnsi="David" w:cs="David"/>
          <w:sz w:val="24"/>
          <w:szCs w:val="24"/>
          <w:rtl/>
        </w:rPr>
      </w:pPr>
      <w:r w:rsidRPr="00D173CF">
        <w:rPr>
          <w:rFonts w:ascii="David" w:hAnsi="David" w:cs="David" w:hint="cs"/>
          <w:sz w:val="24"/>
          <w:szCs w:val="24"/>
          <w:rtl/>
        </w:rPr>
        <w:t>פסילה משמעותה שעל המורשע להפקיד רישיון או תצהיר חלף רישיון נהיגה. אם לא יעשה כן. הפסילה עדיין בתוקף אך זה לא יימנה לו.</w:t>
      </w:r>
    </w:p>
    <w:p w:rsidR="00D173CF" w:rsidRPr="00D173CF" w:rsidRDefault="00D173CF" w:rsidP="00D173CF">
      <w:pPr>
        <w:pStyle w:val="a4"/>
        <w:spacing w:after="120" w:line="360" w:lineRule="auto"/>
        <w:ind w:left="-625"/>
        <w:jc w:val="both"/>
        <w:rPr>
          <w:rFonts w:ascii="David" w:hAnsi="David" w:cs="David"/>
          <w:sz w:val="24"/>
          <w:szCs w:val="24"/>
          <w:rtl/>
        </w:rPr>
      </w:pPr>
      <w:r w:rsidRPr="00D173CF">
        <w:rPr>
          <w:rFonts w:ascii="David" w:hAnsi="David" w:cs="David" w:hint="cs"/>
          <w:sz w:val="24"/>
          <w:szCs w:val="24"/>
          <w:rtl/>
        </w:rPr>
        <w:t>נהג חדש ללא מלווה - 3 חודשים זה המינימום בפסילה.</w:t>
      </w:r>
    </w:p>
    <w:p w:rsidR="00D173CF" w:rsidRPr="00D173CF" w:rsidRDefault="00D173CF" w:rsidP="00D173CF">
      <w:pPr>
        <w:pStyle w:val="a4"/>
        <w:spacing w:after="120" w:line="360" w:lineRule="auto"/>
        <w:ind w:left="-625"/>
        <w:jc w:val="both"/>
        <w:rPr>
          <w:rFonts w:ascii="David" w:hAnsi="David" w:cs="David"/>
          <w:sz w:val="24"/>
          <w:szCs w:val="24"/>
          <w:rtl/>
        </w:rPr>
      </w:pPr>
    </w:p>
    <w:p w:rsidR="00D16C9F" w:rsidRDefault="00D173CF" w:rsidP="00D173CF">
      <w:pPr>
        <w:pStyle w:val="a4"/>
        <w:spacing w:after="120" w:line="360" w:lineRule="auto"/>
        <w:ind w:left="-625"/>
        <w:jc w:val="both"/>
        <w:rPr>
          <w:rFonts w:ascii="David" w:hAnsi="David" w:cs="David"/>
          <w:sz w:val="24"/>
          <w:szCs w:val="24"/>
          <w:rtl/>
        </w:rPr>
      </w:pPr>
      <w:r w:rsidRPr="00D173CF">
        <w:rPr>
          <w:rFonts w:ascii="David" w:hAnsi="David" w:cs="David" w:hint="cs"/>
          <w:b/>
          <w:bCs/>
          <w:sz w:val="24"/>
          <w:szCs w:val="24"/>
          <w:u w:val="single"/>
          <w:rtl/>
        </w:rPr>
        <w:t>נהיגה תחת השפעת אלכוהול</w:t>
      </w:r>
      <w:r w:rsidRPr="00D173CF">
        <w:rPr>
          <w:rFonts w:ascii="David" w:hAnsi="David" w:cs="David" w:hint="cs"/>
          <w:sz w:val="24"/>
          <w:szCs w:val="24"/>
          <w:rtl/>
        </w:rPr>
        <w:t xml:space="preserve"> - </w:t>
      </w:r>
    </w:p>
    <w:p w:rsidR="00D173CF" w:rsidRPr="00D173CF" w:rsidRDefault="00D173CF" w:rsidP="00D173CF">
      <w:pPr>
        <w:pStyle w:val="a4"/>
        <w:spacing w:after="120" w:line="360" w:lineRule="auto"/>
        <w:ind w:left="-625"/>
        <w:jc w:val="both"/>
        <w:rPr>
          <w:rFonts w:ascii="David" w:hAnsi="David" w:cs="David"/>
          <w:sz w:val="24"/>
          <w:szCs w:val="24"/>
          <w:rtl/>
        </w:rPr>
      </w:pPr>
      <w:r w:rsidRPr="00D173CF">
        <w:rPr>
          <w:rFonts w:ascii="David" w:hAnsi="David" w:cs="David" w:hint="cs"/>
          <w:sz w:val="24"/>
          <w:szCs w:val="24"/>
          <w:rtl/>
        </w:rPr>
        <w:t xml:space="preserve">עבירה לפי ס' 62(3), 64ב לפקודת התעבורה ותקנה 169א לתקנות התעבורה. </w:t>
      </w:r>
    </w:p>
    <w:p w:rsidR="00D173CF" w:rsidRPr="00D173CF" w:rsidRDefault="00D173CF" w:rsidP="00D173CF">
      <w:pPr>
        <w:pStyle w:val="a4"/>
        <w:spacing w:after="120" w:line="360" w:lineRule="auto"/>
        <w:ind w:left="-625"/>
        <w:jc w:val="both"/>
        <w:rPr>
          <w:rFonts w:ascii="David" w:hAnsi="David" w:cs="David"/>
          <w:sz w:val="24"/>
          <w:szCs w:val="24"/>
          <w:rtl/>
        </w:rPr>
      </w:pPr>
      <w:r w:rsidRPr="00D173CF">
        <w:rPr>
          <w:rFonts w:ascii="David" w:hAnsi="David" w:cs="David" w:hint="cs"/>
          <w:sz w:val="24"/>
          <w:szCs w:val="24"/>
          <w:rtl/>
        </w:rPr>
        <w:t>בשנים האחרונות חלה עלייה בתאונות הדרכים בהן הייתה מעורבות של אלכוהול (זהו גורם סיכון עיקרי לתאונת דרכים). לפי נתוני הרשות הלאומית לבטיחות בדרכים, הסיכוי של נהג שיכור להיות מעורב בתאונה קטלנית גבוה פי 17 בהשוואה לנהג שאינו תחת השפעת אלכוהול.</w:t>
      </w:r>
    </w:p>
    <w:p w:rsidR="00D173CF" w:rsidRPr="00D173CF" w:rsidRDefault="00D173CF" w:rsidP="00D16C9F">
      <w:pPr>
        <w:pStyle w:val="a4"/>
        <w:numPr>
          <w:ilvl w:val="0"/>
          <w:numId w:val="19"/>
        </w:numPr>
        <w:spacing w:after="120" w:line="360" w:lineRule="auto"/>
        <w:jc w:val="both"/>
        <w:rPr>
          <w:rFonts w:ascii="David" w:hAnsi="David" w:cs="David"/>
          <w:sz w:val="24"/>
          <w:szCs w:val="24"/>
          <w:rtl/>
        </w:rPr>
      </w:pPr>
      <w:proofErr w:type="spellStart"/>
      <w:r w:rsidRPr="00D173CF">
        <w:rPr>
          <w:rFonts w:ascii="David" w:hAnsi="David" w:cs="David" w:hint="cs"/>
          <w:sz w:val="24"/>
          <w:szCs w:val="24"/>
          <w:rtl/>
        </w:rPr>
        <w:t>רע"פ</w:t>
      </w:r>
      <w:proofErr w:type="spellEnd"/>
      <w:r w:rsidRPr="00D173CF">
        <w:rPr>
          <w:rFonts w:ascii="David" w:hAnsi="David" w:cs="David" w:hint="cs"/>
          <w:sz w:val="24"/>
          <w:szCs w:val="24"/>
          <w:rtl/>
        </w:rPr>
        <w:t xml:space="preserve"> 4766/19 </w:t>
      </w:r>
      <w:r w:rsidRPr="00D173CF">
        <w:rPr>
          <w:rFonts w:ascii="David" w:hAnsi="David" w:cs="David" w:hint="cs"/>
          <w:b/>
          <w:bCs/>
          <w:sz w:val="24"/>
          <w:szCs w:val="24"/>
          <w:rtl/>
        </w:rPr>
        <w:t>מוחמד יחיה נ' מדינת ישראל</w:t>
      </w:r>
      <w:r w:rsidRPr="00D173CF">
        <w:rPr>
          <w:rFonts w:ascii="David" w:hAnsi="David" w:cs="David" w:hint="cs"/>
          <w:sz w:val="24"/>
          <w:szCs w:val="24"/>
          <w:rtl/>
        </w:rPr>
        <w:t xml:space="preserve"> (15.7.29): זאת ועוד </w:t>
      </w:r>
      <w:r w:rsidRPr="00D173CF">
        <w:rPr>
          <w:rFonts w:ascii="David" w:hAnsi="David" w:cs="David" w:hint="cs"/>
          <w:b/>
          <w:bCs/>
          <w:sz w:val="24"/>
          <w:szCs w:val="24"/>
          <w:rtl/>
        </w:rPr>
        <w:t>נהיגה בשכרות הפכה בשנים האחרונות ל"מכת מדינה" אשר מעמידה בסיכון את שלום הציבור ואת ביטחונו.</w:t>
      </w:r>
      <w:r w:rsidRPr="00D173CF">
        <w:rPr>
          <w:rFonts w:ascii="David" w:hAnsi="David" w:cs="David" w:hint="cs"/>
          <w:sz w:val="24"/>
          <w:szCs w:val="24"/>
          <w:rtl/>
        </w:rPr>
        <w:t xml:space="preserve"> משכך, על ביהמ"ש מוטלת האחריות להרחיק נהגים פורעי חוק מהכביש ולהחמיר ולנקוט ביד קשה כלפי אלו הנוהגים תחת השפעת משקאות משכרים".</w:t>
      </w:r>
    </w:p>
    <w:p w:rsidR="00D173CF" w:rsidRPr="00D173CF" w:rsidRDefault="00D173CF" w:rsidP="00D173CF">
      <w:pPr>
        <w:pStyle w:val="a4"/>
        <w:spacing w:after="120" w:line="360" w:lineRule="auto"/>
        <w:ind w:left="-625"/>
        <w:jc w:val="both"/>
        <w:rPr>
          <w:rFonts w:ascii="David" w:hAnsi="David" w:cs="David"/>
          <w:sz w:val="24"/>
          <w:szCs w:val="24"/>
          <w:rtl/>
        </w:rPr>
      </w:pPr>
      <w:r w:rsidRPr="00D173CF">
        <w:rPr>
          <w:rFonts w:ascii="David" w:hAnsi="David" w:cs="David" w:hint="cs"/>
          <w:sz w:val="24"/>
          <w:szCs w:val="24"/>
          <w:rtl/>
        </w:rPr>
        <w:t xml:space="preserve"> </w:t>
      </w:r>
    </w:p>
    <w:p w:rsidR="00D173CF" w:rsidRPr="00D173CF" w:rsidRDefault="00D173CF" w:rsidP="00D173CF">
      <w:pPr>
        <w:pStyle w:val="a4"/>
        <w:spacing w:after="120" w:line="360" w:lineRule="auto"/>
        <w:ind w:left="-625"/>
        <w:jc w:val="both"/>
        <w:rPr>
          <w:rFonts w:ascii="David" w:hAnsi="David" w:cs="David"/>
          <w:sz w:val="24"/>
          <w:szCs w:val="24"/>
          <w:rtl/>
        </w:rPr>
      </w:pPr>
      <w:r w:rsidRPr="00D173CF">
        <w:rPr>
          <w:rFonts w:ascii="David" w:hAnsi="David" w:cs="David" w:hint="cs"/>
          <w:b/>
          <w:bCs/>
          <w:sz w:val="24"/>
          <w:szCs w:val="24"/>
          <w:rtl/>
        </w:rPr>
        <w:t>בדיקת השכרות:</w:t>
      </w:r>
      <w:r w:rsidRPr="00D173CF">
        <w:rPr>
          <w:rFonts w:ascii="David" w:hAnsi="David" w:cs="David" w:hint="cs"/>
          <w:sz w:val="24"/>
          <w:szCs w:val="24"/>
          <w:rtl/>
        </w:rPr>
        <w:t xml:space="preserve"> הבדיקה הנפוצה היא בדיקת נשיפה. לרוב נהג יתבקש לנשוף </w:t>
      </w:r>
      <w:proofErr w:type="spellStart"/>
      <w:r w:rsidRPr="00D173CF">
        <w:rPr>
          <w:rFonts w:ascii="David" w:hAnsi="David" w:cs="David" w:hint="cs"/>
          <w:sz w:val="24"/>
          <w:szCs w:val="24"/>
          <w:rtl/>
        </w:rPr>
        <w:t>בנשיפון</w:t>
      </w:r>
      <w:proofErr w:type="spellEnd"/>
      <w:r w:rsidRPr="00D173CF">
        <w:rPr>
          <w:rFonts w:ascii="David" w:hAnsi="David" w:cs="David" w:hint="cs"/>
          <w:sz w:val="24"/>
          <w:szCs w:val="24"/>
          <w:rtl/>
        </w:rPr>
        <w:t xml:space="preserve">, הנותן אינדיקציה לכך שהנהג נוהג בשכרות, לאחר מכן ובהתאם לתוצאות בדיקת </w:t>
      </w:r>
      <w:proofErr w:type="spellStart"/>
      <w:r w:rsidRPr="00D173CF">
        <w:rPr>
          <w:rFonts w:ascii="David" w:hAnsi="David" w:cs="David" w:hint="cs"/>
          <w:sz w:val="24"/>
          <w:szCs w:val="24"/>
          <w:rtl/>
        </w:rPr>
        <w:t>הנשיפון</w:t>
      </w:r>
      <w:proofErr w:type="spellEnd"/>
      <w:r w:rsidRPr="00D173CF">
        <w:rPr>
          <w:rFonts w:ascii="David" w:hAnsi="David" w:cs="David" w:hint="cs"/>
          <w:sz w:val="24"/>
          <w:szCs w:val="24"/>
          <w:rtl/>
        </w:rPr>
        <w:t xml:space="preserve"> , יועבר החשוד לבדיקת נשיפה במכשיר ה"ינשוף".</w:t>
      </w:r>
    </w:p>
    <w:p w:rsidR="00D173CF" w:rsidRPr="00D173CF" w:rsidRDefault="00D173CF" w:rsidP="00D173CF">
      <w:pPr>
        <w:pStyle w:val="a4"/>
        <w:spacing w:after="120" w:line="360" w:lineRule="auto"/>
        <w:ind w:left="-625"/>
        <w:jc w:val="both"/>
        <w:rPr>
          <w:rFonts w:ascii="David" w:hAnsi="David" w:cs="David"/>
          <w:sz w:val="24"/>
          <w:szCs w:val="24"/>
          <w:rtl/>
        </w:rPr>
      </w:pPr>
      <w:r w:rsidRPr="00D173CF">
        <w:rPr>
          <w:rFonts w:ascii="David" w:hAnsi="David" w:cs="David" w:hint="cs"/>
          <w:sz w:val="24"/>
          <w:szCs w:val="24"/>
          <w:rtl/>
        </w:rPr>
        <w:t>שוטר יכול לדרוש מכל נהג או ממונה על רכב להיבדק בבדיקת ינשוף, אדם המסרב לביצוע בדיקה כאמור ייחשב כשיכור ע"פ החוק (ס' 64ד לפקודת התעבורה).</w:t>
      </w:r>
    </w:p>
    <w:p w:rsidR="00D173CF" w:rsidRPr="00027259" w:rsidRDefault="00D173CF" w:rsidP="00027259">
      <w:pPr>
        <w:pStyle w:val="a4"/>
        <w:spacing w:after="120" w:line="360" w:lineRule="auto"/>
        <w:ind w:left="-625"/>
        <w:jc w:val="both"/>
        <w:rPr>
          <w:rFonts w:ascii="David" w:hAnsi="David" w:cs="David"/>
          <w:sz w:val="24"/>
          <w:szCs w:val="24"/>
          <w:rtl/>
        </w:rPr>
      </w:pPr>
      <w:r w:rsidRPr="00D173CF">
        <w:rPr>
          <w:rFonts w:ascii="David" w:hAnsi="David" w:cs="David" w:hint="cs"/>
          <w:sz w:val="24"/>
          <w:szCs w:val="24"/>
          <w:rtl/>
        </w:rPr>
        <w:t>שוטר יכול לדרוש בדיקת דם לאיתור אלכוהול אם יש לו יסוד סביר להניח לחשד או במקרה של תאונת דרכים.</w:t>
      </w:r>
      <w:r w:rsidR="00027259">
        <w:rPr>
          <w:rFonts w:ascii="David" w:hAnsi="David" w:cs="David" w:hint="cs"/>
          <w:sz w:val="24"/>
          <w:szCs w:val="24"/>
          <w:rtl/>
        </w:rPr>
        <w:t xml:space="preserve"> </w:t>
      </w:r>
      <w:r w:rsidRPr="00027259">
        <w:rPr>
          <w:rFonts w:ascii="David" w:hAnsi="David" w:cs="David" w:hint="cs"/>
          <w:sz w:val="24"/>
          <w:szCs w:val="24"/>
          <w:rtl/>
        </w:rPr>
        <w:t>בנוסף לבדיקת הנשיפה תבוצע גם "בדיקת מאפיינים".</w:t>
      </w:r>
    </w:p>
    <w:p w:rsidR="00D173CF" w:rsidRPr="00D173CF" w:rsidRDefault="00D173CF" w:rsidP="00D173CF">
      <w:pPr>
        <w:pStyle w:val="a4"/>
        <w:spacing w:after="120" w:line="360" w:lineRule="auto"/>
        <w:ind w:left="-625"/>
        <w:jc w:val="both"/>
        <w:rPr>
          <w:rFonts w:ascii="David" w:hAnsi="David" w:cs="David"/>
          <w:sz w:val="24"/>
          <w:szCs w:val="24"/>
          <w:rtl/>
        </w:rPr>
      </w:pPr>
    </w:p>
    <w:p w:rsidR="00D173CF" w:rsidRPr="00D173CF" w:rsidRDefault="00D173CF" w:rsidP="00D173CF">
      <w:pPr>
        <w:pStyle w:val="a4"/>
        <w:spacing w:after="120" w:line="360" w:lineRule="auto"/>
        <w:ind w:left="-625"/>
        <w:jc w:val="both"/>
        <w:rPr>
          <w:rFonts w:ascii="David" w:hAnsi="David" w:cs="David"/>
          <w:sz w:val="24"/>
          <w:szCs w:val="24"/>
          <w:rtl/>
        </w:rPr>
      </w:pPr>
      <w:r w:rsidRPr="00D173CF">
        <w:rPr>
          <w:rFonts w:ascii="David" w:hAnsi="David" w:cs="David" w:hint="cs"/>
          <w:b/>
          <w:bCs/>
          <w:sz w:val="24"/>
          <w:szCs w:val="24"/>
          <w:rtl/>
        </w:rPr>
        <w:lastRenderedPageBreak/>
        <w:t xml:space="preserve">הכמות המותרת בחוק: </w:t>
      </w:r>
      <w:r w:rsidRPr="00D173CF">
        <w:rPr>
          <w:rFonts w:ascii="David" w:hAnsi="David" w:cs="David" w:hint="cs"/>
          <w:sz w:val="24"/>
          <w:szCs w:val="24"/>
          <w:rtl/>
        </w:rPr>
        <w:t xml:space="preserve">עד 240 מיקרוגרם לליטר אוויר נשוף - תקנה 169א לתקנות התעבורה; </w:t>
      </w:r>
      <w:r w:rsidRPr="00D173CF">
        <w:rPr>
          <w:rFonts w:ascii="David" w:hAnsi="David" w:cs="David" w:hint="cs"/>
          <w:sz w:val="24"/>
          <w:szCs w:val="24"/>
          <w:u w:val="single"/>
          <w:rtl/>
        </w:rPr>
        <w:t>באשר לנהגים המשתייכים ל"אוכלוסייה המיוחדת"</w:t>
      </w:r>
      <w:r w:rsidRPr="00D173CF">
        <w:rPr>
          <w:rFonts w:ascii="David" w:hAnsi="David" w:cs="David" w:hint="cs"/>
          <w:sz w:val="24"/>
          <w:szCs w:val="24"/>
          <w:rtl/>
        </w:rPr>
        <w:t xml:space="preserve"> הכמות המותרת הינה 50 מיקרוגרם בלבד - ס' 64ב(א)(3א) לפקודת התעבורה.</w:t>
      </w:r>
    </w:p>
    <w:p w:rsidR="00D173CF" w:rsidRPr="00D173CF" w:rsidRDefault="00D173CF" w:rsidP="00D173CF">
      <w:pPr>
        <w:pStyle w:val="a4"/>
        <w:spacing w:after="120" w:line="360" w:lineRule="auto"/>
        <w:ind w:left="-625"/>
        <w:jc w:val="both"/>
        <w:rPr>
          <w:rFonts w:ascii="David" w:hAnsi="David" w:cs="David"/>
          <w:sz w:val="24"/>
          <w:szCs w:val="24"/>
          <w:rtl/>
        </w:rPr>
      </w:pPr>
      <w:r w:rsidRPr="00D173CF">
        <w:rPr>
          <w:rFonts w:ascii="David" w:hAnsi="David" w:cs="David" w:hint="cs"/>
          <w:sz w:val="24"/>
          <w:szCs w:val="24"/>
          <w:u w:val="single"/>
          <w:rtl/>
        </w:rPr>
        <w:t>אוכלוסייה מיוחדת:</w:t>
      </w:r>
      <w:r w:rsidRPr="00D173CF">
        <w:rPr>
          <w:rFonts w:ascii="David" w:hAnsi="David" w:cs="David" w:hint="cs"/>
          <w:sz w:val="24"/>
          <w:szCs w:val="24"/>
          <w:rtl/>
        </w:rPr>
        <w:t xml:space="preserve"> נהג חדש, נהג מתחת לגיל 24, נהג רכב כבד, נהג רכב ציבורי. </w:t>
      </w:r>
    </w:p>
    <w:p w:rsidR="00D173CF" w:rsidRPr="00D173CF" w:rsidRDefault="00D173CF" w:rsidP="00D173CF">
      <w:pPr>
        <w:pStyle w:val="a4"/>
        <w:spacing w:after="120" w:line="360" w:lineRule="auto"/>
        <w:ind w:left="-625"/>
        <w:jc w:val="both"/>
        <w:rPr>
          <w:rFonts w:ascii="David" w:hAnsi="David" w:cs="David"/>
          <w:sz w:val="24"/>
          <w:szCs w:val="24"/>
          <w:rtl/>
        </w:rPr>
      </w:pPr>
    </w:p>
    <w:p w:rsidR="00D173CF" w:rsidRPr="00D173CF" w:rsidRDefault="00D173CF" w:rsidP="00D173CF">
      <w:pPr>
        <w:pStyle w:val="a4"/>
        <w:spacing w:after="120" w:line="360" w:lineRule="auto"/>
        <w:ind w:left="-625"/>
        <w:jc w:val="both"/>
        <w:rPr>
          <w:rFonts w:ascii="David" w:hAnsi="David" w:cs="David"/>
          <w:sz w:val="24"/>
          <w:szCs w:val="24"/>
          <w:rtl/>
        </w:rPr>
      </w:pPr>
      <w:r w:rsidRPr="00D173CF">
        <w:rPr>
          <w:rFonts w:ascii="David" w:hAnsi="David" w:cs="David" w:hint="cs"/>
          <w:b/>
          <w:bCs/>
          <w:sz w:val="24"/>
          <w:szCs w:val="24"/>
          <w:rtl/>
        </w:rPr>
        <w:t>סנקציות ועונשים על הנוהג בשכרות:</w:t>
      </w:r>
      <w:r w:rsidRPr="00D173CF">
        <w:rPr>
          <w:rFonts w:ascii="David" w:hAnsi="David" w:cs="David" w:hint="cs"/>
          <w:sz w:val="24"/>
          <w:szCs w:val="24"/>
          <w:rtl/>
        </w:rPr>
        <w:t xml:space="preserve"> </w:t>
      </w:r>
    </w:p>
    <w:p w:rsidR="00D173CF" w:rsidRPr="00D173CF" w:rsidRDefault="00D173CF" w:rsidP="00D173CF">
      <w:pPr>
        <w:pStyle w:val="a4"/>
        <w:numPr>
          <w:ilvl w:val="0"/>
          <w:numId w:val="24"/>
        </w:numPr>
        <w:spacing w:after="120" w:line="360" w:lineRule="auto"/>
        <w:jc w:val="both"/>
        <w:rPr>
          <w:rFonts w:ascii="David" w:hAnsi="David" w:cs="David"/>
          <w:sz w:val="24"/>
          <w:szCs w:val="24"/>
        </w:rPr>
      </w:pPr>
      <w:r w:rsidRPr="00D173CF">
        <w:rPr>
          <w:rFonts w:ascii="David" w:hAnsi="David" w:cs="David" w:hint="cs"/>
          <w:sz w:val="24"/>
          <w:szCs w:val="24"/>
          <w:rtl/>
        </w:rPr>
        <w:t>השבתה מנהלית של הרכב ע"י קצין משטרה, למשך 30 ימים.</w:t>
      </w:r>
    </w:p>
    <w:p w:rsidR="00D173CF" w:rsidRPr="00D173CF" w:rsidRDefault="00D173CF" w:rsidP="00D173CF">
      <w:pPr>
        <w:pStyle w:val="a4"/>
        <w:numPr>
          <w:ilvl w:val="0"/>
          <w:numId w:val="24"/>
        </w:numPr>
        <w:spacing w:after="120" w:line="360" w:lineRule="auto"/>
        <w:jc w:val="both"/>
        <w:rPr>
          <w:rFonts w:ascii="David" w:hAnsi="David" w:cs="David"/>
          <w:sz w:val="24"/>
          <w:szCs w:val="24"/>
        </w:rPr>
      </w:pPr>
      <w:r w:rsidRPr="00D173CF">
        <w:rPr>
          <w:rFonts w:ascii="David" w:hAnsi="David" w:cs="David" w:hint="cs"/>
          <w:sz w:val="24"/>
          <w:szCs w:val="24"/>
          <w:rtl/>
        </w:rPr>
        <w:t>בין: מאסר על תנאי - מאסר מאחורי סוגר ובריח.</w:t>
      </w:r>
    </w:p>
    <w:p w:rsidR="00D173CF" w:rsidRPr="00D173CF" w:rsidRDefault="00D173CF" w:rsidP="00D173CF">
      <w:pPr>
        <w:pStyle w:val="a4"/>
        <w:numPr>
          <w:ilvl w:val="0"/>
          <w:numId w:val="24"/>
        </w:numPr>
        <w:spacing w:after="120" w:line="360" w:lineRule="auto"/>
        <w:jc w:val="both"/>
        <w:rPr>
          <w:rFonts w:ascii="David" w:hAnsi="David" w:cs="David"/>
          <w:sz w:val="24"/>
          <w:szCs w:val="24"/>
        </w:rPr>
      </w:pPr>
      <w:r w:rsidRPr="00D173CF">
        <w:rPr>
          <w:rFonts w:ascii="David" w:hAnsi="David" w:cs="David" w:hint="cs"/>
          <w:sz w:val="24"/>
          <w:szCs w:val="24"/>
          <w:rtl/>
        </w:rPr>
        <w:t>פסילה מנהלית של רישיון הנהיגה ע"י קצין משטרה, למשך 30 ימים.</w:t>
      </w:r>
    </w:p>
    <w:p w:rsidR="00D173CF" w:rsidRPr="00D173CF" w:rsidRDefault="00D173CF" w:rsidP="00D173CF">
      <w:pPr>
        <w:pStyle w:val="a4"/>
        <w:numPr>
          <w:ilvl w:val="0"/>
          <w:numId w:val="24"/>
        </w:numPr>
        <w:spacing w:after="120" w:line="360" w:lineRule="auto"/>
        <w:jc w:val="both"/>
        <w:rPr>
          <w:rFonts w:ascii="David" w:hAnsi="David" w:cs="David"/>
          <w:sz w:val="24"/>
          <w:szCs w:val="24"/>
        </w:rPr>
      </w:pPr>
      <w:r w:rsidRPr="00D173CF">
        <w:rPr>
          <w:rFonts w:ascii="David" w:hAnsi="David" w:cs="David" w:hint="cs"/>
          <w:sz w:val="24"/>
          <w:szCs w:val="24"/>
          <w:rtl/>
        </w:rPr>
        <w:t>פסילת מינימום של 24 חודשים (ס' 39א לפקודת התעבורה).</w:t>
      </w:r>
    </w:p>
    <w:p w:rsidR="00D173CF" w:rsidRPr="00D173CF" w:rsidRDefault="00D173CF" w:rsidP="00D173CF">
      <w:pPr>
        <w:pStyle w:val="a4"/>
        <w:spacing w:after="120" w:line="360" w:lineRule="auto"/>
        <w:ind w:left="-625"/>
        <w:jc w:val="both"/>
        <w:rPr>
          <w:rFonts w:ascii="David" w:hAnsi="David" w:cs="David"/>
          <w:sz w:val="24"/>
          <w:szCs w:val="24"/>
          <w:rtl/>
        </w:rPr>
      </w:pPr>
    </w:p>
    <w:p w:rsidR="00D173CF" w:rsidRPr="00D173CF" w:rsidRDefault="00D173CF" w:rsidP="00D173CF">
      <w:pPr>
        <w:pStyle w:val="a4"/>
        <w:spacing w:after="120" w:line="360" w:lineRule="auto"/>
        <w:ind w:left="-625"/>
        <w:jc w:val="both"/>
        <w:rPr>
          <w:rFonts w:ascii="David" w:hAnsi="David" w:cs="David"/>
          <w:b/>
          <w:bCs/>
          <w:sz w:val="24"/>
          <w:szCs w:val="24"/>
          <w:u w:val="single"/>
          <w:rtl/>
        </w:rPr>
      </w:pPr>
      <w:r w:rsidRPr="00D173CF">
        <w:rPr>
          <w:rFonts w:ascii="David" w:hAnsi="David" w:cs="David" w:hint="cs"/>
          <w:b/>
          <w:bCs/>
          <w:sz w:val="24"/>
          <w:szCs w:val="24"/>
          <w:u w:val="single"/>
          <w:rtl/>
        </w:rPr>
        <w:t>נהיגה תחת השפעת סמים מסוכנים</w:t>
      </w:r>
    </w:p>
    <w:p w:rsidR="00D173CF" w:rsidRPr="00D173CF" w:rsidRDefault="00D173CF" w:rsidP="00027259">
      <w:pPr>
        <w:pStyle w:val="a4"/>
        <w:numPr>
          <w:ilvl w:val="0"/>
          <w:numId w:val="21"/>
        </w:numPr>
        <w:spacing w:after="120" w:line="360" w:lineRule="auto"/>
        <w:ind w:left="-199"/>
        <w:jc w:val="both"/>
        <w:rPr>
          <w:rFonts w:ascii="David" w:hAnsi="David" w:cs="David"/>
          <w:sz w:val="24"/>
          <w:szCs w:val="24"/>
        </w:rPr>
      </w:pPr>
      <w:r w:rsidRPr="00D173CF">
        <w:rPr>
          <w:rFonts w:ascii="David" w:hAnsi="David" w:cs="David" w:hint="cs"/>
          <w:sz w:val="24"/>
          <w:szCs w:val="24"/>
          <w:rtl/>
        </w:rPr>
        <w:t>סם מסוכן - כהגדרתו בפקודת הסמים המסוכנים [נוסח חדש], התשל"ג-1973.</w:t>
      </w:r>
    </w:p>
    <w:p w:rsidR="00D173CF" w:rsidRPr="00D173CF" w:rsidRDefault="00D173CF" w:rsidP="00027259">
      <w:pPr>
        <w:pStyle w:val="a4"/>
        <w:numPr>
          <w:ilvl w:val="0"/>
          <w:numId w:val="21"/>
        </w:numPr>
        <w:spacing w:after="120" w:line="360" w:lineRule="auto"/>
        <w:ind w:left="-199"/>
        <w:jc w:val="both"/>
        <w:rPr>
          <w:rFonts w:ascii="David" w:hAnsi="David" w:cs="David"/>
          <w:sz w:val="24"/>
          <w:szCs w:val="24"/>
        </w:rPr>
      </w:pPr>
      <w:proofErr w:type="spellStart"/>
      <w:r w:rsidRPr="00D173CF">
        <w:rPr>
          <w:rFonts w:ascii="David" w:hAnsi="David" w:cs="David" w:hint="cs"/>
          <w:sz w:val="24"/>
          <w:szCs w:val="24"/>
          <w:rtl/>
        </w:rPr>
        <w:t>קוקאים</w:t>
      </w:r>
      <w:proofErr w:type="spellEnd"/>
      <w:r w:rsidRPr="00D173CF">
        <w:rPr>
          <w:rFonts w:ascii="David" w:hAnsi="David" w:cs="David" w:hint="cs"/>
          <w:sz w:val="24"/>
          <w:szCs w:val="24"/>
          <w:rtl/>
        </w:rPr>
        <w:t xml:space="preserve">, הרואין, קנאביס, אופיום - הינם חלק מהסמים המנויים ברשימת הסמים המסוכנים ע"פ פקודת הסמים במסוכנים. </w:t>
      </w:r>
    </w:p>
    <w:p w:rsidR="00D173CF" w:rsidRPr="00D173CF" w:rsidRDefault="00D173CF" w:rsidP="00027259">
      <w:pPr>
        <w:pStyle w:val="a4"/>
        <w:numPr>
          <w:ilvl w:val="0"/>
          <w:numId w:val="21"/>
        </w:numPr>
        <w:spacing w:after="120" w:line="360" w:lineRule="auto"/>
        <w:ind w:left="-199"/>
        <w:jc w:val="both"/>
        <w:rPr>
          <w:rFonts w:ascii="David" w:hAnsi="David" w:cs="David"/>
          <w:sz w:val="24"/>
          <w:szCs w:val="24"/>
        </w:rPr>
      </w:pPr>
      <w:r w:rsidRPr="00D173CF">
        <w:rPr>
          <w:rFonts w:ascii="David" w:hAnsi="David" w:cs="David" w:hint="cs"/>
          <w:sz w:val="24"/>
          <w:szCs w:val="24"/>
          <w:rtl/>
        </w:rPr>
        <w:t>פקודת התעבורה מגדירה הן נהג הנוהג תחת השפעת אלכוהול והן נהג הנוהג תחת השפעת סם כשיכור, ע"פ אותו סעיף אישום - ס' 64ב לפקודת התעבורה.</w:t>
      </w:r>
    </w:p>
    <w:p w:rsidR="00D173CF" w:rsidRPr="00D173CF" w:rsidRDefault="00D173CF" w:rsidP="00D173CF">
      <w:pPr>
        <w:pStyle w:val="a4"/>
        <w:spacing w:after="120" w:line="360" w:lineRule="auto"/>
        <w:ind w:left="-625"/>
        <w:jc w:val="both"/>
        <w:rPr>
          <w:rFonts w:ascii="David" w:hAnsi="David" w:cs="David"/>
          <w:sz w:val="24"/>
          <w:szCs w:val="24"/>
          <w:rtl/>
        </w:rPr>
      </w:pPr>
    </w:p>
    <w:p w:rsidR="00D173CF" w:rsidRPr="00D173CF" w:rsidRDefault="00D173CF" w:rsidP="00D173CF">
      <w:pPr>
        <w:pStyle w:val="a4"/>
        <w:spacing w:after="120" w:line="360" w:lineRule="auto"/>
        <w:ind w:left="-625"/>
        <w:jc w:val="both"/>
        <w:rPr>
          <w:rFonts w:ascii="David" w:hAnsi="David" w:cs="David"/>
          <w:sz w:val="24"/>
          <w:szCs w:val="24"/>
          <w:u w:val="single"/>
          <w:rtl/>
        </w:rPr>
      </w:pPr>
      <w:r w:rsidRPr="00D173CF">
        <w:rPr>
          <w:rFonts w:ascii="David" w:hAnsi="David" w:cs="David" w:hint="cs"/>
          <w:sz w:val="24"/>
          <w:szCs w:val="24"/>
          <w:u w:val="single"/>
          <w:rtl/>
        </w:rPr>
        <w:t>שימוש בסמים מסוכנים - קנאביס</w:t>
      </w:r>
    </w:p>
    <w:p w:rsidR="00D173CF" w:rsidRPr="00D173CF" w:rsidRDefault="00D173CF" w:rsidP="00027259">
      <w:pPr>
        <w:pStyle w:val="a4"/>
        <w:numPr>
          <w:ilvl w:val="0"/>
          <w:numId w:val="21"/>
        </w:numPr>
        <w:spacing w:after="120" w:line="360" w:lineRule="auto"/>
        <w:ind w:left="-199"/>
        <w:jc w:val="both"/>
        <w:rPr>
          <w:rFonts w:ascii="David" w:hAnsi="David" w:cs="David"/>
          <w:sz w:val="24"/>
          <w:szCs w:val="24"/>
        </w:rPr>
      </w:pPr>
      <w:r w:rsidRPr="00D173CF">
        <w:rPr>
          <w:rFonts w:ascii="David" w:hAnsi="David" w:cs="David" w:hint="cs"/>
          <w:sz w:val="24"/>
          <w:szCs w:val="24"/>
          <w:rtl/>
        </w:rPr>
        <w:t xml:space="preserve">ע"פ נתוני הרשות למלחמה בסמים, ישנה עלייה חדה במשתמשים בקנאביס בשנים האחרונות. </w:t>
      </w:r>
      <w:r w:rsidRPr="00D173CF">
        <w:rPr>
          <w:rFonts w:ascii="David" w:hAnsi="David" w:cs="David" w:hint="cs"/>
          <w:b/>
          <w:bCs/>
          <w:sz w:val="24"/>
          <w:szCs w:val="24"/>
          <w:rtl/>
        </w:rPr>
        <w:t xml:space="preserve">קנאביס הפך להיות אחד החומרים הפסיכו-אקטיביים הבולטים בקרב מטופלים במרכזי גמילה של משרד הבריאות. ב-2018 הוא היה במקום השני אחרי </w:t>
      </w:r>
      <w:proofErr w:type="spellStart"/>
      <w:r w:rsidRPr="00D173CF">
        <w:rPr>
          <w:rFonts w:ascii="David" w:hAnsi="David" w:cs="David" w:hint="cs"/>
          <w:b/>
          <w:bCs/>
          <w:sz w:val="24"/>
          <w:szCs w:val="24"/>
          <w:rtl/>
        </w:rPr>
        <w:t>אופיאטים</w:t>
      </w:r>
      <w:proofErr w:type="spellEnd"/>
      <w:r w:rsidRPr="00D173CF">
        <w:rPr>
          <w:rFonts w:ascii="David" w:hAnsi="David" w:cs="David" w:hint="cs"/>
          <w:b/>
          <w:bCs/>
          <w:sz w:val="24"/>
          <w:szCs w:val="24"/>
          <w:rtl/>
        </w:rPr>
        <w:t xml:space="preserve"> עם 748 מקרים - יותר מאלכוהול, קוקאין וסמי פיצוציות. </w:t>
      </w:r>
    </w:p>
    <w:p w:rsidR="00D173CF" w:rsidRPr="00D173CF" w:rsidRDefault="00D173CF" w:rsidP="00027259">
      <w:pPr>
        <w:pStyle w:val="a4"/>
        <w:numPr>
          <w:ilvl w:val="0"/>
          <w:numId w:val="21"/>
        </w:numPr>
        <w:spacing w:after="120" w:line="360" w:lineRule="auto"/>
        <w:ind w:left="-199"/>
        <w:jc w:val="both"/>
        <w:rPr>
          <w:rFonts w:ascii="David" w:hAnsi="David" w:cs="David"/>
          <w:sz w:val="24"/>
          <w:szCs w:val="24"/>
        </w:rPr>
      </w:pPr>
      <w:r w:rsidRPr="00D173CF">
        <w:rPr>
          <w:rFonts w:ascii="David" w:hAnsi="David" w:cs="David" w:hint="cs"/>
          <w:b/>
          <w:bCs/>
          <w:sz w:val="24"/>
          <w:szCs w:val="24"/>
          <w:rtl/>
        </w:rPr>
        <w:t xml:space="preserve">הסיבות המרכזיות לעלייה בשימוש בקנאביס: </w:t>
      </w:r>
    </w:p>
    <w:p w:rsidR="00D173CF" w:rsidRPr="00D173CF" w:rsidRDefault="00D173CF" w:rsidP="00D173CF">
      <w:pPr>
        <w:pStyle w:val="a4"/>
        <w:numPr>
          <w:ilvl w:val="0"/>
          <w:numId w:val="25"/>
        </w:numPr>
        <w:spacing w:after="120" w:line="360" w:lineRule="auto"/>
        <w:jc w:val="both"/>
        <w:rPr>
          <w:rFonts w:ascii="David" w:hAnsi="David" w:cs="David"/>
          <w:sz w:val="24"/>
          <w:szCs w:val="24"/>
        </w:rPr>
      </w:pPr>
      <w:r w:rsidRPr="00D173CF">
        <w:rPr>
          <w:rFonts w:ascii="David" w:hAnsi="David" w:cs="David" w:hint="cs"/>
          <w:sz w:val="24"/>
          <w:szCs w:val="24"/>
          <w:rtl/>
        </w:rPr>
        <w:t>מדיקליזציה של הקנאביס - שימוש הולך וגדל בקנאביס רפואי.</w:t>
      </w:r>
    </w:p>
    <w:p w:rsidR="00D173CF" w:rsidRPr="00D173CF" w:rsidRDefault="00D173CF" w:rsidP="00D173CF">
      <w:pPr>
        <w:pStyle w:val="a4"/>
        <w:numPr>
          <w:ilvl w:val="0"/>
          <w:numId w:val="25"/>
        </w:numPr>
        <w:spacing w:after="120" w:line="360" w:lineRule="auto"/>
        <w:jc w:val="both"/>
        <w:rPr>
          <w:rFonts w:ascii="David" w:hAnsi="David" w:cs="David"/>
          <w:sz w:val="24"/>
          <w:szCs w:val="24"/>
        </w:rPr>
      </w:pPr>
      <w:r w:rsidRPr="00D173CF">
        <w:rPr>
          <w:rFonts w:ascii="David" w:hAnsi="David" w:cs="David" w:hint="cs"/>
          <w:sz w:val="24"/>
          <w:szCs w:val="24"/>
          <w:rtl/>
        </w:rPr>
        <w:t xml:space="preserve">ניסיונות לגליזציה. </w:t>
      </w:r>
    </w:p>
    <w:p w:rsidR="00D173CF" w:rsidRPr="00D173CF" w:rsidRDefault="00D173CF" w:rsidP="00D173CF">
      <w:pPr>
        <w:pStyle w:val="a4"/>
        <w:spacing w:after="120" w:line="360" w:lineRule="auto"/>
        <w:ind w:left="-625"/>
        <w:jc w:val="both"/>
        <w:rPr>
          <w:rFonts w:ascii="David" w:hAnsi="David" w:cs="David"/>
          <w:sz w:val="24"/>
          <w:szCs w:val="24"/>
          <w:rtl/>
        </w:rPr>
      </w:pPr>
    </w:p>
    <w:p w:rsidR="00D173CF" w:rsidRPr="00D173CF" w:rsidRDefault="00D173CF" w:rsidP="00D173CF">
      <w:pPr>
        <w:pStyle w:val="a4"/>
        <w:spacing w:after="120" w:line="360" w:lineRule="auto"/>
        <w:ind w:left="-625"/>
        <w:jc w:val="both"/>
        <w:rPr>
          <w:rFonts w:ascii="David" w:hAnsi="David" w:cs="David"/>
          <w:sz w:val="24"/>
          <w:szCs w:val="24"/>
          <w:u w:val="single"/>
          <w:rtl/>
        </w:rPr>
      </w:pPr>
      <w:r w:rsidRPr="00D173CF">
        <w:rPr>
          <w:rFonts w:ascii="David" w:hAnsi="David" w:cs="David" w:hint="cs"/>
          <w:sz w:val="24"/>
          <w:szCs w:val="24"/>
          <w:u w:val="single"/>
          <w:rtl/>
        </w:rPr>
        <w:t>נהיגה תחת השפעת קנאביס רפואי</w:t>
      </w:r>
    </w:p>
    <w:p w:rsidR="00D173CF" w:rsidRPr="00D173CF" w:rsidRDefault="00D173CF" w:rsidP="00027259">
      <w:pPr>
        <w:pStyle w:val="a4"/>
        <w:numPr>
          <w:ilvl w:val="0"/>
          <w:numId w:val="21"/>
        </w:numPr>
        <w:spacing w:after="120" w:line="360" w:lineRule="auto"/>
        <w:ind w:left="-199"/>
        <w:jc w:val="both"/>
        <w:rPr>
          <w:rFonts w:ascii="David" w:hAnsi="David" w:cs="David"/>
          <w:sz w:val="24"/>
          <w:szCs w:val="24"/>
        </w:rPr>
      </w:pPr>
      <w:r w:rsidRPr="00D173CF">
        <w:rPr>
          <w:rFonts w:ascii="David" w:hAnsi="David" w:cs="David" w:hint="cs"/>
          <w:sz w:val="24"/>
          <w:szCs w:val="24"/>
          <w:rtl/>
        </w:rPr>
        <w:t>פקודת התעבורה ותקנות התעבורה אינן מבחינות בין מי שצרך את הסם לפי אישור רפואי לבין מי שצרך אותו באופן לא חוקי.</w:t>
      </w:r>
    </w:p>
    <w:p w:rsidR="00D173CF" w:rsidRPr="00D173CF" w:rsidRDefault="00D173CF" w:rsidP="00027259">
      <w:pPr>
        <w:pStyle w:val="a4"/>
        <w:numPr>
          <w:ilvl w:val="0"/>
          <w:numId w:val="21"/>
        </w:numPr>
        <w:spacing w:after="120" w:line="360" w:lineRule="auto"/>
        <w:ind w:left="-199"/>
        <w:jc w:val="both"/>
        <w:rPr>
          <w:rFonts w:ascii="David" w:hAnsi="David" w:cs="David"/>
          <w:sz w:val="24"/>
          <w:szCs w:val="24"/>
        </w:rPr>
      </w:pPr>
      <w:r w:rsidRPr="00D173CF">
        <w:rPr>
          <w:rFonts w:ascii="David" w:hAnsi="David" w:cs="David" w:hint="cs"/>
          <w:sz w:val="24"/>
          <w:szCs w:val="24"/>
          <w:rtl/>
        </w:rPr>
        <w:t>בשנים האחרונות נעשו מספר ניסיונות להתקין תקנות אשר יקבעו ספי אכיפה לצרכני קנאביס רפואי.</w:t>
      </w:r>
    </w:p>
    <w:p w:rsidR="00D173CF" w:rsidRPr="00D173CF" w:rsidRDefault="00D173CF" w:rsidP="00027259">
      <w:pPr>
        <w:pStyle w:val="a4"/>
        <w:numPr>
          <w:ilvl w:val="0"/>
          <w:numId w:val="21"/>
        </w:numPr>
        <w:spacing w:after="120" w:line="360" w:lineRule="auto"/>
        <w:ind w:left="-199"/>
        <w:jc w:val="both"/>
        <w:rPr>
          <w:rFonts w:ascii="David" w:hAnsi="David" w:cs="David"/>
          <w:sz w:val="24"/>
          <w:szCs w:val="24"/>
        </w:rPr>
      </w:pPr>
      <w:r w:rsidRPr="00D173CF">
        <w:rPr>
          <w:rFonts w:ascii="David" w:hAnsi="David" w:cs="David" w:hint="cs"/>
          <w:sz w:val="24"/>
          <w:szCs w:val="24"/>
          <w:rtl/>
        </w:rPr>
        <w:t xml:space="preserve">ניסיונות אלו עלו בתוהו בשל חילוקי דעות בין המומים ביחס </w:t>
      </w:r>
      <w:proofErr w:type="spellStart"/>
      <w:r w:rsidRPr="00D173CF">
        <w:rPr>
          <w:rFonts w:ascii="David" w:hAnsi="David" w:cs="David" w:hint="cs"/>
          <w:sz w:val="24"/>
          <w:szCs w:val="24"/>
          <w:rtl/>
        </w:rPr>
        <w:t>לספי</w:t>
      </w:r>
      <w:proofErr w:type="spellEnd"/>
      <w:r w:rsidRPr="00D173CF">
        <w:rPr>
          <w:rFonts w:ascii="David" w:hAnsi="David" w:cs="David" w:hint="cs"/>
          <w:sz w:val="24"/>
          <w:szCs w:val="24"/>
          <w:rtl/>
        </w:rPr>
        <w:t xml:space="preserve"> האכיפה. </w:t>
      </w:r>
    </w:p>
    <w:p w:rsidR="00D173CF" w:rsidRPr="00D173CF" w:rsidRDefault="00D173CF" w:rsidP="00D173CF">
      <w:pPr>
        <w:pStyle w:val="a4"/>
        <w:spacing w:after="120" w:line="360" w:lineRule="auto"/>
        <w:ind w:left="-625"/>
        <w:jc w:val="both"/>
        <w:rPr>
          <w:rFonts w:ascii="David" w:hAnsi="David" w:cs="David"/>
          <w:sz w:val="24"/>
          <w:szCs w:val="24"/>
          <w:rtl/>
        </w:rPr>
      </w:pPr>
    </w:p>
    <w:p w:rsidR="00D173CF" w:rsidRPr="00D173CF" w:rsidRDefault="00D173CF" w:rsidP="00D173CF">
      <w:pPr>
        <w:pStyle w:val="a4"/>
        <w:spacing w:after="120" w:line="360" w:lineRule="auto"/>
        <w:ind w:left="-625"/>
        <w:jc w:val="both"/>
        <w:rPr>
          <w:rFonts w:ascii="David" w:hAnsi="David" w:cs="David"/>
          <w:b/>
          <w:bCs/>
          <w:sz w:val="24"/>
          <w:szCs w:val="24"/>
          <w:u w:val="single"/>
          <w:rtl/>
        </w:rPr>
      </w:pPr>
      <w:proofErr w:type="spellStart"/>
      <w:r w:rsidRPr="00D173CF">
        <w:rPr>
          <w:rFonts w:ascii="David" w:hAnsi="David" w:cs="David" w:hint="cs"/>
          <w:sz w:val="24"/>
          <w:szCs w:val="24"/>
          <w:u w:val="single"/>
          <w:rtl/>
        </w:rPr>
        <w:t>רע"פ</w:t>
      </w:r>
      <w:proofErr w:type="spellEnd"/>
      <w:r w:rsidRPr="00D173CF">
        <w:rPr>
          <w:rFonts w:ascii="David" w:hAnsi="David" w:cs="David" w:hint="cs"/>
          <w:sz w:val="24"/>
          <w:szCs w:val="24"/>
          <w:u w:val="single"/>
          <w:rtl/>
        </w:rPr>
        <w:t xml:space="preserve"> 2908/19 </w:t>
      </w:r>
      <w:r w:rsidRPr="00D173CF">
        <w:rPr>
          <w:rFonts w:ascii="David" w:hAnsi="David" w:cs="David" w:hint="cs"/>
          <w:b/>
          <w:bCs/>
          <w:sz w:val="24"/>
          <w:szCs w:val="24"/>
          <w:u w:val="single"/>
          <w:rtl/>
        </w:rPr>
        <w:t>מדינת ישראל נ' אילן שכטר</w:t>
      </w:r>
    </w:p>
    <w:p w:rsidR="00D173CF" w:rsidRPr="00027259" w:rsidRDefault="00D173CF" w:rsidP="00027259">
      <w:pPr>
        <w:pStyle w:val="a4"/>
        <w:spacing w:after="120" w:line="360" w:lineRule="auto"/>
        <w:ind w:left="-625"/>
        <w:jc w:val="both"/>
        <w:rPr>
          <w:rFonts w:ascii="David" w:hAnsi="David" w:cs="David"/>
          <w:sz w:val="24"/>
          <w:szCs w:val="24"/>
          <w:rtl/>
        </w:rPr>
      </w:pPr>
      <w:r w:rsidRPr="00D173CF">
        <w:rPr>
          <w:rFonts w:ascii="David" w:hAnsi="David" w:cs="David" w:hint="cs"/>
          <w:sz w:val="24"/>
          <w:szCs w:val="24"/>
          <w:rtl/>
        </w:rPr>
        <w:t>אילן שכטר הוא נכה בן 61 צורך קנאביס רפואי באישור.</w:t>
      </w:r>
      <w:r w:rsidR="00027259">
        <w:rPr>
          <w:rFonts w:ascii="David" w:hAnsi="David" w:cs="David" w:hint="cs"/>
          <w:sz w:val="24"/>
          <w:szCs w:val="24"/>
          <w:rtl/>
        </w:rPr>
        <w:t xml:space="preserve"> </w:t>
      </w:r>
      <w:r w:rsidRPr="00027259">
        <w:rPr>
          <w:rFonts w:ascii="David" w:hAnsi="David" w:cs="David" w:hint="cs"/>
          <w:sz w:val="24"/>
          <w:szCs w:val="24"/>
          <w:rtl/>
        </w:rPr>
        <w:t>בגופו נמצאו הן החומר הפעיל והן תוצר חילוף חומרי הסם (אגב עם מתן רישיון השימוש הרפואי, מותנה איסור הנהיגה).</w:t>
      </w:r>
      <w:r w:rsidR="00027259">
        <w:rPr>
          <w:rFonts w:ascii="David" w:hAnsi="David" w:cs="David" w:hint="cs"/>
          <w:sz w:val="24"/>
          <w:szCs w:val="24"/>
          <w:rtl/>
        </w:rPr>
        <w:t xml:space="preserve"> </w:t>
      </w:r>
      <w:r w:rsidRPr="00027259">
        <w:rPr>
          <w:rFonts w:ascii="David" w:hAnsi="David" w:cs="David" w:hint="cs"/>
          <w:sz w:val="24"/>
          <w:szCs w:val="24"/>
          <w:rtl/>
        </w:rPr>
        <w:t xml:space="preserve">הוא טען להגנה מן הצדק - מחיקת כתב אישום- 1. המדינה נותנת לי רישיון לעשן ולא אוסרת את הסם. ולכן יש טעות במצב דברים והיה מותר לי לנהוג. 2. אכיפה בררנית - ערך השוואה בין צרכני קנאביס לצרכני </w:t>
      </w:r>
      <w:proofErr w:type="spellStart"/>
      <w:r w:rsidRPr="00027259">
        <w:rPr>
          <w:rFonts w:ascii="David" w:hAnsi="David" w:cs="David" w:hint="cs"/>
          <w:sz w:val="24"/>
          <w:szCs w:val="24"/>
          <w:rtl/>
        </w:rPr>
        <w:t>מטאדון</w:t>
      </w:r>
      <w:proofErr w:type="spellEnd"/>
      <w:r w:rsidRPr="00027259">
        <w:rPr>
          <w:rFonts w:ascii="David" w:hAnsi="David" w:cs="David" w:hint="cs"/>
          <w:sz w:val="24"/>
          <w:szCs w:val="24"/>
          <w:rtl/>
        </w:rPr>
        <w:t xml:space="preserve"> (סם סינטטי </w:t>
      </w:r>
      <w:r w:rsidRPr="00027259">
        <w:rPr>
          <w:rFonts w:ascii="David" w:hAnsi="David" w:cs="David" w:hint="cs"/>
          <w:sz w:val="24"/>
          <w:szCs w:val="24"/>
          <w:rtl/>
        </w:rPr>
        <w:lastRenderedPageBreak/>
        <w:t>שניתן במהלך גמילה מסמים). אך ההשוואה הזו לא במקום.</w:t>
      </w:r>
      <w:r w:rsidR="00027259">
        <w:rPr>
          <w:rFonts w:ascii="David" w:hAnsi="David" w:cs="David" w:hint="cs"/>
          <w:sz w:val="24"/>
          <w:szCs w:val="24"/>
          <w:rtl/>
        </w:rPr>
        <w:t xml:space="preserve"> </w:t>
      </w:r>
      <w:r w:rsidRPr="00027259">
        <w:rPr>
          <w:rFonts w:ascii="David" w:hAnsi="David" w:cs="David" w:hint="cs"/>
          <w:sz w:val="24"/>
          <w:szCs w:val="24"/>
          <w:rtl/>
        </w:rPr>
        <w:t>ביהמ"ש השלום קיבל טענתו להגנה מן הצדק - המשמעות היא ביטול כתב האישום.</w:t>
      </w:r>
      <w:r w:rsidR="00027259">
        <w:rPr>
          <w:rFonts w:ascii="David" w:hAnsi="David" w:cs="David" w:hint="cs"/>
          <w:sz w:val="24"/>
          <w:szCs w:val="24"/>
          <w:rtl/>
        </w:rPr>
        <w:t xml:space="preserve"> </w:t>
      </w:r>
      <w:r w:rsidRPr="00027259">
        <w:rPr>
          <w:rFonts w:ascii="David" w:hAnsi="David" w:cs="David" w:hint="cs"/>
          <w:sz w:val="24"/>
          <w:szCs w:val="24"/>
          <w:rtl/>
        </w:rPr>
        <w:t>ערעור המדינה למחוזי נדחה.</w:t>
      </w:r>
      <w:r w:rsidR="00027259">
        <w:rPr>
          <w:rFonts w:ascii="David" w:hAnsi="David" w:cs="David" w:hint="cs"/>
          <w:sz w:val="24"/>
          <w:szCs w:val="24"/>
          <w:rtl/>
        </w:rPr>
        <w:t xml:space="preserve"> </w:t>
      </w:r>
      <w:r w:rsidRPr="00027259">
        <w:rPr>
          <w:rFonts w:ascii="David" w:hAnsi="David" w:cs="David" w:hint="cs"/>
          <w:sz w:val="24"/>
          <w:szCs w:val="24"/>
          <w:rtl/>
        </w:rPr>
        <w:t>בקשת רשות ערעור לעליון הוגשה והיא צפויה להתברר במותב של שלושה.</w:t>
      </w:r>
    </w:p>
    <w:p w:rsidR="00D173CF" w:rsidRPr="00D173CF" w:rsidRDefault="00D173CF" w:rsidP="00D173CF">
      <w:pPr>
        <w:pStyle w:val="a4"/>
        <w:spacing w:after="120"/>
        <w:ind w:left="-625"/>
        <w:rPr>
          <w:rFonts w:ascii="David" w:hAnsi="David" w:cs="David"/>
          <w:sz w:val="24"/>
          <w:szCs w:val="24"/>
          <w:u w:val="single"/>
          <w:rtl/>
        </w:rPr>
      </w:pPr>
    </w:p>
    <w:p w:rsidR="00D173CF" w:rsidRDefault="007B4C8B" w:rsidP="00CA7FB3">
      <w:pPr>
        <w:pStyle w:val="a4"/>
        <w:spacing w:after="120" w:line="360" w:lineRule="auto"/>
        <w:ind w:left="-625"/>
        <w:jc w:val="both"/>
        <w:rPr>
          <w:rFonts w:ascii="David" w:hAnsi="David" w:cs="David"/>
          <w:b/>
          <w:bCs/>
          <w:sz w:val="24"/>
          <w:szCs w:val="24"/>
          <w:u w:val="single"/>
          <w:rtl/>
        </w:rPr>
      </w:pPr>
      <w:r w:rsidRPr="007B4C8B">
        <w:rPr>
          <w:rFonts w:ascii="David" w:hAnsi="David" w:cs="David" w:hint="cs"/>
          <w:b/>
          <w:bCs/>
          <w:sz w:val="24"/>
          <w:szCs w:val="24"/>
          <w:u w:val="single"/>
          <w:rtl/>
        </w:rPr>
        <w:t>שיעור 12, 13.01.2021</w:t>
      </w:r>
    </w:p>
    <w:p w:rsidR="008C3412" w:rsidRDefault="008C3412" w:rsidP="008C3412">
      <w:pPr>
        <w:pStyle w:val="a4"/>
        <w:spacing w:after="120" w:line="360" w:lineRule="auto"/>
        <w:ind w:left="-625"/>
        <w:jc w:val="center"/>
        <w:rPr>
          <w:rFonts w:ascii="David" w:hAnsi="David" w:cs="David"/>
          <w:b/>
          <w:bCs/>
          <w:sz w:val="24"/>
          <w:szCs w:val="24"/>
          <w:u w:val="single"/>
          <w:rtl/>
        </w:rPr>
      </w:pPr>
      <w:r>
        <w:rPr>
          <w:rFonts w:ascii="David" w:hAnsi="David" w:cs="David" w:hint="cs"/>
          <w:b/>
          <w:bCs/>
          <w:sz w:val="24"/>
          <w:szCs w:val="24"/>
          <w:u w:val="single"/>
          <w:rtl/>
        </w:rPr>
        <w:t>הרצאה של עדי מאיר - ראש תביעות דרום</w:t>
      </w:r>
    </w:p>
    <w:p w:rsidR="002B40D4" w:rsidRPr="00B62E62" w:rsidRDefault="002B40D4" w:rsidP="002B40D4">
      <w:pPr>
        <w:pStyle w:val="a4"/>
        <w:spacing w:after="120" w:line="360" w:lineRule="auto"/>
        <w:ind w:left="-625"/>
        <w:rPr>
          <w:rFonts w:ascii="David" w:hAnsi="David" w:cs="David"/>
          <w:sz w:val="24"/>
          <w:szCs w:val="24"/>
          <w:rtl/>
        </w:rPr>
      </w:pPr>
      <w:r w:rsidRPr="00B62E62">
        <w:rPr>
          <w:rFonts w:ascii="David" w:hAnsi="David" w:cs="David" w:hint="cs"/>
          <w:sz w:val="24"/>
          <w:szCs w:val="24"/>
          <w:rtl/>
        </w:rPr>
        <w:t>הסדר טיעון פתוח - ללא עונש</w:t>
      </w:r>
    </w:p>
    <w:p w:rsidR="002B40D4" w:rsidRDefault="002B40D4" w:rsidP="002B40D4">
      <w:pPr>
        <w:pStyle w:val="a4"/>
        <w:spacing w:after="120" w:line="360" w:lineRule="auto"/>
        <w:ind w:left="-625"/>
        <w:rPr>
          <w:rFonts w:ascii="David" w:hAnsi="David" w:cs="David"/>
          <w:sz w:val="24"/>
          <w:szCs w:val="24"/>
          <w:rtl/>
        </w:rPr>
      </w:pPr>
      <w:r w:rsidRPr="00B62E62">
        <w:rPr>
          <w:rFonts w:ascii="David" w:hAnsi="David" w:cs="David" w:hint="cs"/>
          <w:sz w:val="24"/>
          <w:szCs w:val="24"/>
          <w:rtl/>
        </w:rPr>
        <w:t>הסדר טיעון סגור - כולל עונש</w:t>
      </w:r>
    </w:p>
    <w:p w:rsidR="006F70EC" w:rsidRDefault="006F70EC" w:rsidP="000A3B8E">
      <w:pPr>
        <w:pStyle w:val="a4"/>
        <w:spacing w:after="120" w:line="360" w:lineRule="auto"/>
        <w:ind w:left="-625"/>
        <w:jc w:val="both"/>
        <w:rPr>
          <w:rFonts w:ascii="David" w:hAnsi="David" w:cs="David"/>
          <w:sz w:val="24"/>
          <w:szCs w:val="24"/>
          <w:rtl/>
        </w:rPr>
      </w:pPr>
      <w:r>
        <w:rPr>
          <w:rFonts w:ascii="David" w:hAnsi="David" w:cs="David" w:hint="cs"/>
          <w:sz w:val="24"/>
          <w:szCs w:val="24"/>
          <w:rtl/>
        </w:rPr>
        <w:t xml:space="preserve">בית המשפט לא </w:t>
      </w:r>
      <w:proofErr w:type="spellStart"/>
      <w:r>
        <w:rPr>
          <w:rFonts w:ascii="David" w:hAnsi="David" w:cs="David" w:hint="cs"/>
          <w:sz w:val="24"/>
          <w:szCs w:val="24"/>
          <w:rtl/>
        </w:rPr>
        <w:t>מחוייב</w:t>
      </w:r>
      <w:proofErr w:type="spellEnd"/>
      <w:r>
        <w:rPr>
          <w:rFonts w:ascii="David" w:hAnsi="David" w:cs="David" w:hint="cs"/>
          <w:sz w:val="24"/>
          <w:szCs w:val="24"/>
          <w:rtl/>
        </w:rPr>
        <w:t xml:space="preserve"> להסדר הטיעון, צריך להגיד לצדדים שהוא לא חלק מההסדר הטיעון, והוא רשאי לסטות ממנו ולא </w:t>
      </w:r>
      <w:proofErr w:type="spellStart"/>
      <w:r>
        <w:rPr>
          <w:rFonts w:ascii="David" w:hAnsi="David" w:cs="David" w:hint="cs"/>
          <w:sz w:val="24"/>
          <w:szCs w:val="24"/>
          <w:rtl/>
        </w:rPr>
        <w:t>מחוייב</w:t>
      </w:r>
      <w:proofErr w:type="spellEnd"/>
      <w:r>
        <w:rPr>
          <w:rFonts w:ascii="David" w:hAnsi="David" w:cs="David" w:hint="cs"/>
          <w:sz w:val="24"/>
          <w:szCs w:val="24"/>
          <w:rtl/>
        </w:rPr>
        <w:t xml:space="preserve"> לכבד אותו. אם בית המשפט סוטה מההסדר, אז מה האינטרס בהסדרי טיעון? האם אנחנו צריכים את הסדרי הטיעון הללו? כאשר המדינה מגיעה להסדרי טיעון היא מסכימה לענישה יותר מקלה. במקום לנהל את התיק היא מסיימת אותו בעונש נמוך יותר. </w:t>
      </w:r>
    </w:p>
    <w:p w:rsidR="000A3B8E" w:rsidRDefault="000A3B8E" w:rsidP="000A3B8E">
      <w:pPr>
        <w:pStyle w:val="a4"/>
        <w:spacing w:after="120" w:line="360" w:lineRule="auto"/>
        <w:ind w:left="-625"/>
        <w:jc w:val="both"/>
        <w:rPr>
          <w:rFonts w:ascii="David" w:hAnsi="David" w:cs="David"/>
          <w:sz w:val="24"/>
          <w:szCs w:val="24"/>
          <w:rtl/>
        </w:rPr>
      </w:pPr>
    </w:p>
    <w:p w:rsidR="000A3B8E" w:rsidRDefault="000A3B8E" w:rsidP="000A3B8E">
      <w:pPr>
        <w:pStyle w:val="a4"/>
        <w:spacing w:after="120" w:line="360" w:lineRule="auto"/>
        <w:ind w:left="-625"/>
        <w:jc w:val="both"/>
        <w:rPr>
          <w:rFonts w:ascii="David" w:hAnsi="David" w:cs="David"/>
          <w:sz w:val="24"/>
          <w:szCs w:val="24"/>
          <w:rtl/>
        </w:rPr>
      </w:pPr>
      <w:r>
        <w:rPr>
          <w:rFonts w:ascii="David" w:hAnsi="David" w:cs="David" w:hint="cs"/>
          <w:sz w:val="24"/>
          <w:szCs w:val="24"/>
          <w:rtl/>
        </w:rPr>
        <w:t xml:space="preserve">מה זכותו של </w:t>
      </w:r>
      <w:proofErr w:type="spellStart"/>
      <w:r>
        <w:rPr>
          <w:rFonts w:ascii="David" w:hAnsi="David" w:cs="David" w:hint="cs"/>
          <w:sz w:val="24"/>
          <w:szCs w:val="24"/>
          <w:rtl/>
        </w:rPr>
        <w:t>מתלנ</w:t>
      </w:r>
      <w:proofErr w:type="spellEnd"/>
      <w:r>
        <w:rPr>
          <w:rFonts w:ascii="David" w:hAnsi="David" w:cs="David" w:hint="cs"/>
          <w:sz w:val="24"/>
          <w:szCs w:val="24"/>
          <w:rtl/>
        </w:rPr>
        <w:t xml:space="preserve"> להביע עמדה על הסדר טיעון (ס' 17 ו-20 לחוק זכויות נפגעי עבירה) - פירוט שלהם. למתלונן אין זכות וטו, והזכות להביע עמדה לעניין חנינה. </w:t>
      </w:r>
    </w:p>
    <w:p w:rsidR="000A3B8E" w:rsidRDefault="000A3B8E" w:rsidP="000A3B8E">
      <w:pPr>
        <w:pStyle w:val="a4"/>
        <w:spacing w:after="120" w:line="360" w:lineRule="auto"/>
        <w:ind w:left="-625"/>
        <w:jc w:val="both"/>
        <w:rPr>
          <w:rFonts w:ascii="David" w:hAnsi="David" w:cs="David"/>
          <w:sz w:val="24"/>
          <w:szCs w:val="24"/>
          <w:rtl/>
        </w:rPr>
      </w:pPr>
      <w:r>
        <w:rPr>
          <w:rFonts w:ascii="David" w:hAnsi="David" w:cs="David" w:hint="cs"/>
          <w:sz w:val="24"/>
          <w:szCs w:val="24"/>
          <w:rtl/>
        </w:rPr>
        <w:t xml:space="preserve">המקרה של שחר </w:t>
      </w:r>
      <w:proofErr w:type="spellStart"/>
      <w:r>
        <w:rPr>
          <w:rFonts w:ascii="David" w:hAnsi="David" w:cs="David" w:hint="cs"/>
          <w:sz w:val="24"/>
          <w:szCs w:val="24"/>
          <w:rtl/>
        </w:rPr>
        <w:t>גרינשפן</w:t>
      </w:r>
      <w:proofErr w:type="spellEnd"/>
      <w:r>
        <w:rPr>
          <w:rFonts w:ascii="David" w:hAnsi="David" w:cs="David" w:hint="cs"/>
          <w:sz w:val="24"/>
          <w:szCs w:val="24"/>
          <w:rtl/>
        </w:rPr>
        <w:t xml:space="preserve"> - </w:t>
      </w:r>
      <w:r w:rsidR="00D75708">
        <w:rPr>
          <w:rFonts w:ascii="David" w:hAnsi="David" w:cs="David" w:hint="cs"/>
          <w:sz w:val="24"/>
          <w:szCs w:val="24"/>
          <w:rtl/>
        </w:rPr>
        <w:t>לא שמעו על הסדר הטיעון</w:t>
      </w:r>
    </w:p>
    <w:p w:rsidR="00FE2760" w:rsidRPr="00FE2760" w:rsidRDefault="00FE2760" w:rsidP="000A3B8E">
      <w:pPr>
        <w:pStyle w:val="a4"/>
        <w:spacing w:after="120" w:line="360" w:lineRule="auto"/>
        <w:ind w:left="-625"/>
        <w:jc w:val="both"/>
        <w:rPr>
          <w:rFonts w:ascii="David" w:hAnsi="David" w:cs="David"/>
          <w:b/>
          <w:bCs/>
          <w:sz w:val="24"/>
          <w:szCs w:val="24"/>
          <w:u w:val="single"/>
          <w:rtl/>
        </w:rPr>
      </w:pPr>
    </w:p>
    <w:p w:rsidR="00FE2760" w:rsidRDefault="00FE2760" w:rsidP="000A3B8E">
      <w:pPr>
        <w:pStyle w:val="a4"/>
        <w:spacing w:after="120" w:line="360" w:lineRule="auto"/>
        <w:ind w:left="-625"/>
        <w:jc w:val="both"/>
        <w:rPr>
          <w:rFonts w:ascii="David" w:hAnsi="David" w:cs="David"/>
          <w:b/>
          <w:bCs/>
          <w:sz w:val="24"/>
          <w:szCs w:val="24"/>
          <w:u w:val="single"/>
          <w:rtl/>
        </w:rPr>
      </w:pPr>
      <w:r w:rsidRPr="00FE2760">
        <w:rPr>
          <w:rFonts w:ascii="David" w:hAnsi="David" w:cs="David" w:hint="cs"/>
          <w:b/>
          <w:bCs/>
          <w:sz w:val="24"/>
          <w:szCs w:val="24"/>
          <w:u w:val="single"/>
          <w:rtl/>
        </w:rPr>
        <w:t>שיעור 13, 20.01.21</w:t>
      </w:r>
    </w:p>
    <w:p w:rsidR="00FE2760" w:rsidRPr="00F03156" w:rsidRDefault="00FE2760" w:rsidP="00FE2760">
      <w:pPr>
        <w:pStyle w:val="a4"/>
        <w:spacing w:after="120" w:line="360" w:lineRule="auto"/>
        <w:ind w:left="-625"/>
        <w:jc w:val="center"/>
        <w:rPr>
          <w:rFonts w:ascii="David" w:hAnsi="David" w:cs="David"/>
          <w:b/>
          <w:bCs/>
          <w:sz w:val="24"/>
          <w:szCs w:val="24"/>
          <w:u w:val="single"/>
          <w:rtl/>
        </w:rPr>
      </w:pPr>
      <w:r w:rsidRPr="00F03156">
        <w:rPr>
          <w:rFonts w:ascii="David" w:hAnsi="David" w:cs="David" w:hint="cs"/>
          <w:b/>
          <w:bCs/>
          <w:sz w:val="24"/>
          <w:szCs w:val="24"/>
          <w:u w:val="single"/>
          <w:rtl/>
        </w:rPr>
        <w:t>בתי משפט קהילתיים</w:t>
      </w:r>
    </w:p>
    <w:p w:rsidR="00E911D6" w:rsidRPr="00E911D6" w:rsidRDefault="00E911D6" w:rsidP="00E911D6">
      <w:pPr>
        <w:pStyle w:val="a4"/>
        <w:spacing w:after="120" w:line="360" w:lineRule="auto"/>
        <w:ind w:left="-625"/>
        <w:rPr>
          <w:rFonts w:ascii="David" w:hAnsi="David" w:cs="David"/>
          <w:sz w:val="24"/>
          <w:szCs w:val="24"/>
          <w:rtl/>
        </w:rPr>
      </w:pPr>
      <w:r w:rsidRPr="00E911D6">
        <w:rPr>
          <w:rFonts w:ascii="David" w:hAnsi="David" w:cs="David" w:hint="cs"/>
          <w:sz w:val="24"/>
          <w:szCs w:val="24"/>
          <w:rtl/>
        </w:rPr>
        <w:t xml:space="preserve">דפנה </w:t>
      </w:r>
      <w:proofErr w:type="spellStart"/>
      <w:r w:rsidRPr="00E911D6">
        <w:rPr>
          <w:rFonts w:ascii="David" w:hAnsi="David" w:cs="David" w:hint="cs"/>
          <w:sz w:val="24"/>
          <w:szCs w:val="24"/>
          <w:rtl/>
        </w:rPr>
        <w:t>ינוביץ</w:t>
      </w:r>
      <w:proofErr w:type="spellEnd"/>
      <w:r w:rsidRPr="00E911D6">
        <w:rPr>
          <w:rFonts w:ascii="David" w:hAnsi="David" w:cs="David" w:hint="cs"/>
          <w:sz w:val="24"/>
          <w:szCs w:val="24"/>
          <w:rtl/>
        </w:rPr>
        <w:t xml:space="preserve"> דוד - מחלקת שיקום במדור תביעות</w:t>
      </w:r>
    </w:p>
    <w:p w:rsidR="00E911D6" w:rsidRPr="00E911D6" w:rsidRDefault="00E911D6" w:rsidP="00E911D6">
      <w:pPr>
        <w:pStyle w:val="a4"/>
        <w:spacing w:after="120" w:line="360" w:lineRule="auto"/>
        <w:ind w:left="-625"/>
        <w:rPr>
          <w:rFonts w:ascii="David" w:hAnsi="David" w:cs="David"/>
          <w:sz w:val="24"/>
          <w:szCs w:val="24"/>
          <w:rtl/>
        </w:rPr>
      </w:pPr>
      <w:r w:rsidRPr="00E911D6">
        <w:rPr>
          <w:rFonts w:ascii="David" w:hAnsi="David" w:cs="David" w:hint="cs"/>
          <w:sz w:val="24"/>
          <w:szCs w:val="24"/>
          <w:rtl/>
        </w:rPr>
        <w:t>סיון צדיק - תובעת מיחידת תביעות מרכז</w:t>
      </w:r>
    </w:p>
    <w:p w:rsidR="00BD4E73" w:rsidRDefault="00F03156" w:rsidP="00FE2760">
      <w:pPr>
        <w:pStyle w:val="a4"/>
        <w:spacing w:after="120" w:line="360" w:lineRule="auto"/>
        <w:ind w:left="-625"/>
        <w:rPr>
          <w:rFonts w:ascii="David" w:hAnsi="David" w:cs="David"/>
          <w:b/>
          <w:bCs/>
          <w:sz w:val="24"/>
          <w:szCs w:val="24"/>
          <w:u w:val="single"/>
          <w:rtl/>
        </w:rPr>
      </w:pPr>
      <w:r>
        <w:rPr>
          <w:rFonts w:ascii="David" w:hAnsi="David" w:cs="David" w:hint="cs"/>
          <w:b/>
          <w:bCs/>
          <w:sz w:val="24"/>
          <w:szCs w:val="24"/>
          <w:u w:val="single"/>
          <w:rtl/>
        </w:rPr>
        <w:t xml:space="preserve">בתי משפט </w:t>
      </w:r>
      <w:r w:rsidR="00581C8B">
        <w:rPr>
          <w:rFonts w:ascii="David" w:hAnsi="David" w:cs="David" w:hint="cs"/>
          <w:b/>
          <w:bCs/>
          <w:sz w:val="24"/>
          <w:szCs w:val="24"/>
          <w:u w:val="single"/>
          <w:rtl/>
        </w:rPr>
        <w:t>קהילתיים</w:t>
      </w:r>
    </w:p>
    <w:p w:rsidR="00581C8B" w:rsidRDefault="00107295" w:rsidP="00FE2760">
      <w:pPr>
        <w:pStyle w:val="a4"/>
        <w:spacing w:after="120" w:line="360" w:lineRule="auto"/>
        <w:ind w:left="-625"/>
        <w:rPr>
          <w:rFonts w:ascii="David" w:hAnsi="David" w:cs="David"/>
          <w:sz w:val="24"/>
          <w:szCs w:val="24"/>
          <w:rtl/>
        </w:rPr>
      </w:pPr>
      <w:r w:rsidRPr="00107295">
        <w:rPr>
          <w:rFonts w:ascii="David" w:hAnsi="David" w:cs="David" w:hint="cs"/>
          <w:sz w:val="24"/>
          <w:szCs w:val="24"/>
          <w:rtl/>
        </w:rPr>
        <w:t xml:space="preserve">משקפים הליך שיקום הכי טוב שקיים כיום במערכת המשפט לאנשים שנמצאו מתאימים משיקום. </w:t>
      </w:r>
    </w:p>
    <w:p w:rsidR="00453D89" w:rsidRDefault="00453D89" w:rsidP="00453D89">
      <w:pPr>
        <w:pStyle w:val="a4"/>
        <w:spacing w:after="120" w:line="360" w:lineRule="auto"/>
        <w:ind w:left="-625"/>
        <w:jc w:val="both"/>
        <w:rPr>
          <w:rFonts w:ascii="David" w:hAnsi="David" w:cs="David"/>
          <w:sz w:val="24"/>
          <w:szCs w:val="24"/>
          <w:rtl/>
        </w:rPr>
      </w:pPr>
      <w:r>
        <w:rPr>
          <w:rFonts w:ascii="David" w:hAnsi="David" w:cs="David" w:hint="cs"/>
          <w:sz w:val="24"/>
          <w:szCs w:val="24"/>
          <w:rtl/>
        </w:rPr>
        <w:t xml:space="preserve">הליך שיקומי שלא כולל רק טיפול בבעיות טריוויאליות כמו סמים או אלימות - אלא טיפול בילד או באישה, סידור בית, מציאת חברים, טיפולי שיניים - מנסים לשקם את הנאשמים בכל תחומי החיים. </w:t>
      </w:r>
    </w:p>
    <w:p w:rsidR="00453D89" w:rsidRDefault="00453D89" w:rsidP="00453D89">
      <w:pPr>
        <w:pStyle w:val="a4"/>
        <w:spacing w:after="120" w:line="360" w:lineRule="auto"/>
        <w:ind w:left="-625"/>
        <w:jc w:val="both"/>
        <w:rPr>
          <w:rFonts w:ascii="David" w:hAnsi="David" w:cs="David"/>
          <w:sz w:val="24"/>
          <w:szCs w:val="24"/>
          <w:rtl/>
        </w:rPr>
      </w:pPr>
      <w:r>
        <w:rPr>
          <w:rFonts w:ascii="David" w:hAnsi="David" w:cs="David" w:hint="cs"/>
          <w:sz w:val="24"/>
          <w:szCs w:val="24"/>
          <w:rtl/>
        </w:rPr>
        <w:t xml:space="preserve">כמו כן, השפה היא אחרת - לא נאשמים אלא משתתפים. </w:t>
      </w:r>
    </w:p>
    <w:p w:rsidR="00453D89" w:rsidRPr="00453D89" w:rsidRDefault="00453D89" w:rsidP="00453D89">
      <w:pPr>
        <w:pStyle w:val="a4"/>
        <w:spacing w:after="120" w:line="360" w:lineRule="auto"/>
        <w:ind w:left="-625"/>
        <w:contextualSpacing w:val="0"/>
        <w:jc w:val="both"/>
        <w:rPr>
          <w:rFonts w:ascii="David" w:hAnsi="David" w:cs="David"/>
          <w:b/>
          <w:bCs/>
          <w:sz w:val="24"/>
          <w:szCs w:val="24"/>
          <w:rtl/>
        </w:rPr>
      </w:pPr>
      <w:r w:rsidRPr="00453D89">
        <w:rPr>
          <w:rFonts w:ascii="David" w:hAnsi="David" w:cs="David" w:hint="cs"/>
          <w:b/>
          <w:bCs/>
          <w:sz w:val="24"/>
          <w:szCs w:val="24"/>
          <w:rtl/>
        </w:rPr>
        <w:t>הרקע לצמחית בתי המשפט הקהילתיים (ובכלל אלטרנטיבות להליך הפלילי הקיים)</w:t>
      </w:r>
    </w:p>
    <w:p w:rsidR="00453D89" w:rsidRDefault="00453D89" w:rsidP="00453D89">
      <w:pPr>
        <w:pStyle w:val="a4"/>
        <w:numPr>
          <w:ilvl w:val="2"/>
          <w:numId w:val="10"/>
        </w:numPr>
        <w:spacing w:after="120" w:line="360" w:lineRule="auto"/>
        <w:ind w:left="-341"/>
        <w:contextualSpacing w:val="0"/>
        <w:jc w:val="both"/>
        <w:rPr>
          <w:rFonts w:ascii="David" w:hAnsi="David" w:cs="David"/>
          <w:sz w:val="24"/>
          <w:szCs w:val="24"/>
        </w:rPr>
      </w:pPr>
      <w:r w:rsidRPr="00B65B62">
        <w:rPr>
          <w:rFonts w:ascii="David" w:hAnsi="David" w:cs="David" w:hint="cs"/>
          <w:b/>
          <w:bCs/>
          <w:sz w:val="24"/>
          <w:szCs w:val="24"/>
          <w:rtl/>
        </w:rPr>
        <w:t>תופעת הרצדיביזם</w:t>
      </w:r>
      <w:r>
        <w:rPr>
          <w:rFonts w:ascii="David" w:hAnsi="David" w:cs="David" w:hint="cs"/>
          <w:sz w:val="24"/>
          <w:szCs w:val="24"/>
          <w:rtl/>
        </w:rPr>
        <w:t xml:space="preserve"> - דלת מסתובבת. תוך 5 שנים 70% חוזרים לבתי הכלא - בולט יותר אצל קטינים, נכון גם למבוגרים שחוזרים לדפוסי ההתנהגות המוכרים העבריינים.  בכך זה מהווה הכרה שהדרכים שיש לנו לפתרון בעיית העבריינות לא נותנים מענה מספק לבעיית הרצדיביזם. </w:t>
      </w:r>
    </w:p>
    <w:p w:rsidR="00453D89" w:rsidRDefault="00453D89" w:rsidP="00453D89">
      <w:pPr>
        <w:pStyle w:val="a4"/>
        <w:numPr>
          <w:ilvl w:val="2"/>
          <w:numId w:val="10"/>
        </w:numPr>
        <w:spacing w:after="120" w:line="360" w:lineRule="auto"/>
        <w:ind w:left="-341"/>
        <w:contextualSpacing w:val="0"/>
        <w:jc w:val="both"/>
        <w:rPr>
          <w:rFonts w:ascii="David" w:hAnsi="David" w:cs="David"/>
          <w:sz w:val="24"/>
          <w:szCs w:val="24"/>
        </w:rPr>
      </w:pPr>
      <w:r w:rsidRPr="00B65B62">
        <w:rPr>
          <w:rFonts w:ascii="David" w:hAnsi="David" w:cs="David" w:hint="cs"/>
          <w:b/>
          <w:bCs/>
          <w:sz w:val="24"/>
          <w:szCs w:val="24"/>
          <w:rtl/>
        </w:rPr>
        <w:t>עלות</w:t>
      </w:r>
      <w:r>
        <w:rPr>
          <w:rFonts w:ascii="David" w:hAnsi="David" w:cs="David" w:hint="cs"/>
          <w:sz w:val="24"/>
          <w:szCs w:val="24"/>
          <w:rtl/>
        </w:rPr>
        <w:t xml:space="preserve"> - הוצאות ישירות על ידי שירות בתי הסוהר (ללא בעיות עקיפות) - אסיר עולה 10,000 בחודש. האם אין דרכים טובות יותר לעשות עם הכסף שלנו למען האינטרס הציבורי? גם בהיבט בכלכלי - האם זהו הדרך הנכונה להשתמש במשאבים?</w:t>
      </w:r>
    </w:p>
    <w:p w:rsidR="00453D89" w:rsidRDefault="00453D89" w:rsidP="00453D89">
      <w:pPr>
        <w:pStyle w:val="a4"/>
        <w:numPr>
          <w:ilvl w:val="2"/>
          <w:numId w:val="10"/>
        </w:numPr>
        <w:spacing w:after="120" w:line="360" w:lineRule="auto"/>
        <w:ind w:left="-341"/>
        <w:contextualSpacing w:val="0"/>
        <w:jc w:val="both"/>
        <w:rPr>
          <w:rFonts w:ascii="David" w:hAnsi="David" w:cs="David"/>
          <w:sz w:val="24"/>
          <w:szCs w:val="24"/>
        </w:rPr>
      </w:pPr>
      <w:r w:rsidRPr="00B65B62">
        <w:rPr>
          <w:rFonts w:ascii="David" w:hAnsi="David" w:cs="David" w:hint="cs"/>
          <w:b/>
          <w:bCs/>
          <w:sz w:val="24"/>
          <w:szCs w:val="24"/>
          <w:rtl/>
        </w:rPr>
        <w:t>מכיוון הנאשם</w:t>
      </w:r>
      <w:r>
        <w:rPr>
          <w:rFonts w:ascii="David" w:hAnsi="David" w:cs="David" w:hint="cs"/>
          <w:sz w:val="24"/>
          <w:szCs w:val="24"/>
          <w:rtl/>
        </w:rPr>
        <w:t xml:space="preserve"> - הליכים ארוכים, עינוי דין, מתמשכים מעבר למה שדרוש, פעמים רבות אין הלימה בין חומרת המעשה שנאשם נידון עליו בין ההליך המשפטי, העונש שמקבל, התיוג בעקבות ההליך הפלילי - עצירת החיים לכן, מבקשים ליצור הלימות נוספות ומענים נוספים שלא יתייגו ולא יהוו עינוי דין - סל כלים הרבה יותר משוכלל כדי לתת את המענה הנכון בכל מקרה ומקרה.( כמו למשל, הליכי הסדר מותנה 0 שצמח בעקבות הביקורת על ההליכים הפליליים המסורתיים). תוך 3 חודשים אדם עומד לדין מנהלי, מקבל עונש - בהסדר מותנה - בהסתכלות לאחר - מאוד יעיל. </w:t>
      </w:r>
    </w:p>
    <w:p w:rsidR="00453D89" w:rsidRDefault="00453D89" w:rsidP="00453D89">
      <w:pPr>
        <w:pStyle w:val="a4"/>
        <w:numPr>
          <w:ilvl w:val="2"/>
          <w:numId w:val="10"/>
        </w:numPr>
        <w:spacing w:after="120" w:line="360" w:lineRule="auto"/>
        <w:ind w:left="-341"/>
        <w:contextualSpacing w:val="0"/>
        <w:jc w:val="both"/>
        <w:rPr>
          <w:rFonts w:ascii="David" w:hAnsi="David" w:cs="David"/>
          <w:sz w:val="24"/>
          <w:szCs w:val="24"/>
        </w:rPr>
      </w:pPr>
      <w:r w:rsidRPr="00B65B62">
        <w:rPr>
          <w:rFonts w:ascii="David" w:hAnsi="David" w:cs="David" w:hint="cs"/>
          <w:b/>
          <w:bCs/>
          <w:sz w:val="24"/>
          <w:szCs w:val="24"/>
          <w:rtl/>
        </w:rPr>
        <w:lastRenderedPageBreak/>
        <w:t>קורבנות העבירה</w:t>
      </w:r>
      <w:r>
        <w:rPr>
          <w:rFonts w:ascii="David" w:hAnsi="David" w:cs="David" w:hint="cs"/>
          <w:sz w:val="24"/>
          <w:szCs w:val="24"/>
          <w:rtl/>
        </w:rPr>
        <w:t xml:space="preserve"> - מרגישים שלא מספיק נותנים להם מקום, הליך פטרנליסטי, ללא הכרה בפסיעה, ללא פיצוי, נעשים על ידי רשויות האכיפה - מאמצים לתת יותר מקום לנפגע העבירה. גם חוק זכויות נפגעי עבירה מעגן את הזכויות שלהם - בבתי משפט קהילתיים רוצים לשמוע את המתלוננים כמה שרק יכולים - ולוקחים את זה כחלק ממגוון השיקולים. אם כך, גם מנפגעי העבירה עולה ביקורת על ההליך הפלילי המסורתי</w:t>
      </w:r>
    </w:p>
    <w:p w:rsidR="00453D89" w:rsidRDefault="00453D89" w:rsidP="00453D89">
      <w:pPr>
        <w:pStyle w:val="a4"/>
        <w:numPr>
          <w:ilvl w:val="2"/>
          <w:numId w:val="10"/>
        </w:numPr>
        <w:spacing w:after="120" w:line="360" w:lineRule="auto"/>
        <w:ind w:left="-341"/>
        <w:contextualSpacing w:val="0"/>
        <w:jc w:val="both"/>
        <w:rPr>
          <w:rFonts w:ascii="David" w:hAnsi="David" w:cs="David"/>
          <w:sz w:val="24"/>
          <w:szCs w:val="24"/>
        </w:rPr>
      </w:pPr>
      <w:r w:rsidRPr="00B65B62">
        <w:rPr>
          <w:rFonts w:ascii="David" w:hAnsi="David" w:cs="David" w:hint="cs"/>
          <w:b/>
          <w:bCs/>
          <w:sz w:val="24"/>
          <w:szCs w:val="24"/>
          <w:rtl/>
        </w:rPr>
        <w:t>ביקורת על אפקטיביות ההרתעה</w:t>
      </w:r>
      <w:r>
        <w:rPr>
          <w:rFonts w:ascii="David" w:hAnsi="David" w:cs="David" w:hint="cs"/>
          <w:sz w:val="24"/>
          <w:szCs w:val="24"/>
          <w:rtl/>
        </w:rPr>
        <w:t xml:space="preserve">. עבריינים עם בעיות עומק קשות (עוני, חובות, ילדים שעזבו את הבית ללא דמות הורית מציבות גבולות ומעורבת), בעיות רפואיות ונפשיות לא מטופלות, התמכרות, בדידות (שרה באנגליה לענייני בדידות), היעדר כישורי חיים (איסוף וחתימה על מסמכים למשל). </w:t>
      </w:r>
    </w:p>
    <w:p w:rsidR="006B31D0" w:rsidRDefault="006B31D0" w:rsidP="006B31D0">
      <w:pPr>
        <w:pStyle w:val="a4"/>
        <w:numPr>
          <w:ilvl w:val="3"/>
          <w:numId w:val="10"/>
        </w:numPr>
        <w:spacing w:after="120" w:line="360" w:lineRule="auto"/>
        <w:ind w:left="-341"/>
        <w:contextualSpacing w:val="0"/>
        <w:jc w:val="both"/>
        <w:rPr>
          <w:rFonts w:ascii="David" w:hAnsi="David" w:cs="David"/>
          <w:sz w:val="24"/>
          <w:szCs w:val="24"/>
        </w:rPr>
      </w:pPr>
      <w:r>
        <w:rPr>
          <w:rFonts w:ascii="David" w:hAnsi="David" w:cs="David" w:hint="cs"/>
          <w:sz w:val="24"/>
          <w:szCs w:val="24"/>
          <w:rtl/>
        </w:rPr>
        <w:t xml:space="preserve">בתי המשפט הקהילתיים מבקשים לתת מענה לבעיות עומק, להסתכל על העתיד ולא על העבר: הם כבר עברו עבירה, אבל כרגע חושבים על ההמשך, מה יהיה כשיצאו מהכלא, לאן הם הולכים. בתי המשפט לפתרון בעיות מסתכלים על העתיד, ההשתלבות בחברה ותפקיד הקהילה בשילוב העבריינים. </w:t>
      </w:r>
    </w:p>
    <w:p w:rsidR="00552E0E" w:rsidRDefault="00552E0E" w:rsidP="006B31D0">
      <w:pPr>
        <w:pStyle w:val="a4"/>
        <w:numPr>
          <w:ilvl w:val="3"/>
          <w:numId w:val="10"/>
        </w:numPr>
        <w:spacing w:after="120" w:line="360" w:lineRule="auto"/>
        <w:ind w:left="-341"/>
        <w:contextualSpacing w:val="0"/>
        <w:jc w:val="both"/>
        <w:rPr>
          <w:rFonts w:ascii="David" w:hAnsi="David" w:cs="David"/>
          <w:sz w:val="24"/>
          <w:szCs w:val="24"/>
        </w:rPr>
      </w:pPr>
      <w:r>
        <w:rPr>
          <w:rFonts w:ascii="David" w:hAnsi="David" w:cs="David" w:hint="cs"/>
          <w:sz w:val="24"/>
          <w:szCs w:val="24"/>
          <w:rtl/>
        </w:rPr>
        <w:t>בישראל, כשהאזור הטריטוריאלי קטן אין מקום להרבה סוגי בתי משפט כמו בארה"ב (אלימות במשפחה, התמודדויות נפש וכו') - לכן המודל הוא בית המשפט אחד שייתן מענה לכמה שיותר בעיות עומק שיופנו אליו</w:t>
      </w:r>
    </w:p>
    <w:p w:rsidR="00552E0E" w:rsidRDefault="00552E0E" w:rsidP="00552E0E">
      <w:pPr>
        <w:pStyle w:val="a4"/>
        <w:spacing w:after="120" w:line="360" w:lineRule="auto"/>
        <w:ind w:left="-341"/>
        <w:contextualSpacing w:val="0"/>
        <w:jc w:val="both"/>
        <w:rPr>
          <w:rFonts w:ascii="David" w:hAnsi="David" w:cs="David"/>
          <w:sz w:val="24"/>
          <w:szCs w:val="24"/>
          <w:rtl/>
        </w:rPr>
      </w:pPr>
      <w:r>
        <w:rPr>
          <w:rFonts w:ascii="David" w:hAnsi="David" w:cs="David" w:hint="cs"/>
          <w:sz w:val="24"/>
          <w:szCs w:val="24"/>
          <w:rtl/>
        </w:rPr>
        <w:t>פיילוט בתי המשפט הקהילתיים בישראל</w:t>
      </w:r>
    </w:p>
    <w:p w:rsidR="00552E0E" w:rsidRDefault="00552E0E" w:rsidP="00552E0E">
      <w:pPr>
        <w:pStyle w:val="a4"/>
        <w:spacing w:after="120" w:line="360" w:lineRule="auto"/>
        <w:ind w:left="-341"/>
        <w:contextualSpacing w:val="0"/>
        <w:jc w:val="both"/>
        <w:rPr>
          <w:rFonts w:ascii="David" w:hAnsi="David" w:cs="David"/>
          <w:sz w:val="24"/>
          <w:szCs w:val="24"/>
          <w:rtl/>
        </w:rPr>
      </w:pPr>
      <w:r>
        <w:rPr>
          <w:rFonts w:ascii="David" w:hAnsi="David" w:cs="David" w:hint="cs"/>
          <w:sz w:val="24"/>
          <w:szCs w:val="24"/>
          <w:rtl/>
        </w:rPr>
        <w:t xml:space="preserve">6 בתי משפט קהילתיים בישראל:  2014 - ב"ש, רמלה, 2015, ת"א, 2016, נצרת (2018, ירושלים וחיפה (2019) - אחד בכל מחוז, אולם בינתיים בתי המשפט הקהילתי נותנים מענה לטריטוריה שלהם - כך לא כולם יכולים לקבל את המענה. אם אדם גר בנתניה, הוא לא יוכל להשתקם ברמלה. בעתיד, השאיפה היא שלא תהיה </w:t>
      </w:r>
      <w:proofErr w:type="spellStart"/>
      <w:r>
        <w:rPr>
          <w:rFonts w:ascii="David" w:hAnsi="David" w:cs="David" w:hint="cs"/>
          <w:sz w:val="24"/>
          <w:szCs w:val="24"/>
          <w:rtl/>
        </w:rPr>
        <w:t>אפלייה</w:t>
      </w:r>
      <w:proofErr w:type="spellEnd"/>
      <w:r>
        <w:rPr>
          <w:rFonts w:ascii="David" w:hAnsi="David" w:cs="David" w:hint="cs"/>
          <w:sz w:val="24"/>
          <w:szCs w:val="24"/>
          <w:rtl/>
        </w:rPr>
        <w:t xml:space="preserve"> בין נאשמים, כרגע זו תקופה של פיילוט </w:t>
      </w:r>
      <w:proofErr w:type="spellStart"/>
      <w:r>
        <w:rPr>
          <w:rFonts w:ascii="David" w:hAnsi="David" w:cs="David" w:hint="cs"/>
          <w:sz w:val="24"/>
          <w:szCs w:val="24"/>
          <w:rtl/>
        </w:rPr>
        <w:t>נסיונית</w:t>
      </w:r>
      <w:proofErr w:type="spellEnd"/>
      <w:r>
        <w:rPr>
          <w:rFonts w:ascii="David" w:hAnsi="David" w:cs="David" w:hint="cs"/>
          <w:sz w:val="24"/>
          <w:szCs w:val="24"/>
          <w:rtl/>
        </w:rPr>
        <w:t xml:space="preserve"> בגלל מורכבות </w:t>
      </w:r>
      <w:proofErr w:type="spellStart"/>
      <w:r>
        <w:rPr>
          <w:rFonts w:ascii="David" w:hAnsi="David" w:cs="David" w:hint="cs"/>
          <w:sz w:val="24"/>
          <w:szCs w:val="24"/>
          <w:rtl/>
        </w:rPr>
        <w:t>הפרוייקט</w:t>
      </w:r>
      <w:proofErr w:type="spellEnd"/>
      <w:r>
        <w:rPr>
          <w:rFonts w:ascii="David" w:hAnsi="David" w:cs="David" w:hint="cs"/>
          <w:sz w:val="24"/>
          <w:szCs w:val="24"/>
          <w:rtl/>
        </w:rPr>
        <w:t xml:space="preserve"> וגודלו.</w:t>
      </w:r>
    </w:p>
    <w:p w:rsidR="00552E0E" w:rsidRDefault="00552E0E" w:rsidP="00552E0E">
      <w:pPr>
        <w:pStyle w:val="a4"/>
        <w:spacing w:after="120" w:line="360" w:lineRule="auto"/>
        <w:ind w:left="-341"/>
        <w:contextualSpacing w:val="0"/>
        <w:jc w:val="both"/>
        <w:rPr>
          <w:rFonts w:ascii="David" w:hAnsi="David" w:cs="David"/>
          <w:sz w:val="24"/>
          <w:szCs w:val="24"/>
          <w:rtl/>
        </w:rPr>
      </w:pPr>
      <w:proofErr w:type="spellStart"/>
      <w:r>
        <w:rPr>
          <w:rFonts w:ascii="David" w:hAnsi="David" w:cs="David" w:hint="cs"/>
          <w:sz w:val="24"/>
          <w:szCs w:val="24"/>
          <w:rtl/>
        </w:rPr>
        <w:t>הפרוייקט</w:t>
      </w:r>
      <w:proofErr w:type="spellEnd"/>
      <w:r>
        <w:rPr>
          <w:rFonts w:ascii="David" w:hAnsi="David" w:cs="David" w:hint="cs"/>
          <w:sz w:val="24"/>
          <w:szCs w:val="24"/>
          <w:rtl/>
        </w:rPr>
        <w:t xml:space="preserve"> מנוהל ע"י הבת של בייניש, שהתמחתה בבתי משפט קהילתיים בארה"ב על ידי ארגון ג'וינט ישראל אשלים. צוות היגוי בין משרדים בהובלת הג'וינט ובשיתוף פרקליטות המדינה, חטיבת התביעות במשטרת ישראל הסניגוריה הציבורית, שירות המבחן תוך תיאום עם הנהלת בתי המשפט.</w:t>
      </w:r>
    </w:p>
    <w:p w:rsidR="00552E0E" w:rsidRDefault="00552E0E" w:rsidP="00552E0E">
      <w:pPr>
        <w:pStyle w:val="a4"/>
        <w:spacing w:after="120" w:line="360" w:lineRule="auto"/>
        <w:ind w:left="-341"/>
        <w:contextualSpacing w:val="0"/>
        <w:jc w:val="both"/>
        <w:rPr>
          <w:rFonts w:ascii="David" w:hAnsi="David" w:cs="David"/>
          <w:sz w:val="24"/>
          <w:szCs w:val="24"/>
          <w:rtl/>
        </w:rPr>
      </w:pPr>
      <w:r>
        <w:rPr>
          <w:rFonts w:ascii="David" w:hAnsi="David" w:cs="David" w:hint="cs"/>
          <w:sz w:val="24"/>
          <w:szCs w:val="24"/>
          <w:rtl/>
        </w:rPr>
        <w:t xml:space="preserve">השאיפה היא לתת פתרון לכל נאשם - בדידות: יצירת קשר, בריאות: יצירת קשר עם רופאים שיוכלו לסייע בהליך השיקום. קשרים עם עמותות - בתי המשפט הקהילתיים חייבים שיהיה להם קשר ברשות המקומית מול כל בעלי התפקידים שיכולים לסייע. ביתה משפט הקהילתי חובר לרשות המקומית, ממונה עו"ס קהילתית שאחראית על הקשר בים בית המשפט לבין הרשות המקומית. </w:t>
      </w:r>
    </w:p>
    <w:p w:rsidR="00552E0E" w:rsidRDefault="00552E0E" w:rsidP="00552E0E">
      <w:pPr>
        <w:pStyle w:val="a4"/>
        <w:spacing w:after="120" w:line="360" w:lineRule="auto"/>
        <w:ind w:left="-341"/>
        <w:contextualSpacing w:val="0"/>
        <w:jc w:val="both"/>
        <w:rPr>
          <w:rFonts w:ascii="David" w:hAnsi="David" w:cs="David"/>
          <w:sz w:val="24"/>
          <w:szCs w:val="24"/>
          <w:rtl/>
        </w:rPr>
      </w:pPr>
      <w:r w:rsidRPr="00552E0E">
        <w:rPr>
          <w:rFonts w:ascii="David" w:hAnsi="David" w:cs="David" w:hint="cs"/>
          <w:b/>
          <w:bCs/>
          <w:sz w:val="24"/>
          <w:szCs w:val="24"/>
          <w:rtl/>
        </w:rPr>
        <w:t>דין:</w:t>
      </w:r>
      <w:r>
        <w:rPr>
          <w:rFonts w:ascii="David" w:hAnsi="David" w:cs="David" w:hint="cs"/>
          <w:sz w:val="24"/>
          <w:szCs w:val="24"/>
          <w:rtl/>
        </w:rPr>
        <w:t xml:space="preserve"> ההתבססות היא על סדר הדין הפלילי הקיים והסכמת הצדדים. אין חוק מיוחד, יש נוהל שהתקבל בהסכמה על י כל המשתתפים: כרגע יש הצעת חוק לתיקון חוק סדר הדין הפלילי. כיום הוא מתקיים על בסיס הסכמה של כל הצדדים.</w:t>
      </w:r>
    </w:p>
    <w:p w:rsidR="00552E0E" w:rsidRDefault="00552E0E" w:rsidP="00552E0E">
      <w:pPr>
        <w:pStyle w:val="a4"/>
        <w:spacing w:after="120" w:line="360" w:lineRule="auto"/>
        <w:ind w:left="-341"/>
        <w:contextualSpacing w:val="0"/>
        <w:jc w:val="both"/>
        <w:rPr>
          <w:rFonts w:ascii="David" w:hAnsi="David" w:cs="David"/>
          <w:sz w:val="24"/>
          <w:szCs w:val="24"/>
          <w:rtl/>
        </w:rPr>
      </w:pPr>
      <w:r>
        <w:rPr>
          <w:rFonts w:ascii="David" w:hAnsi="David" w:cs="David" w:hint="cs"/>
          <w:sz w:val="24"/>
          <w:szCs w:val="24"/>
          <w:rtl/>
        </w:rPr>
        <w:t>תיק שנמצא מתאים לביתה משפט הקהילתי (נדבר על פרמטרים) הוא מופנה על ידי השופט שקיבל אותו תיק, מופנה אל השופט הקהילתי אם הוא קיים באותו האזור</w:t>
      </w:r>
      <w:r w:rsidR="00C43869">
        <w:rPr>
          <w:rFonts w:ascii="David" w:hAnsi="David" w:cs="David" w:hint="cs"/>
          <w:sz w:val="24"/>
          <w:szCs w:val="24"/>
          <w:rtl/>
        </w:rPr>
        <w:t xml:space="preserve"> ומרגע זה הוא מתנהל באולם המשפט של השופט הקהילתי. </w:t>
      </w:r>
    </w:p>
    <w:p w:rsidR="000D3A4E" w:rsidRDefault="000D3A4E" w:rsidP="00552E0E">
      <w:pPr>
        <w:pStyle w:val="a4"/>
        <w:spacing w:after="120" w:line="360" w:lineRule="auto"/>
        <w:ind w:left="-341"/>
        <w:contextualSpacing w:val="0"/>
        <w:jc w:val="both"/>
        <w:rPr>
          <w:rFonts w:ascii="David" w:hAnsi="David" w:cs="David"/>
          <w:b/>
          <w:bCs/>
          <w:sz w:val="24"/>
          <w:szCs w:val="24"/>
          <w:u w:val="single"/>
          <w:rtl/>
        </w:rPr>
      </w:pPr>
    </w:p>
    <w:p w:rsidR="00C43869" w:rsidRPr="00C43869" w:rsidRDefault="00C43869" w:rsidP="00552E0E">
      <w:pPr>
        <w:pStyle w:val="a4"/>
        <w:spacing w:after="120" w:line="360" w:lineRule="auto"/>
        <w:ind w:left="-341"/>
        <w:contextualSpacing w:val="0"/>
        <w:jc w:val="both"/>
        <w:rPr>
          <w:rFonts w:ascii="David" w:hAnsi="David" w:cs="David"/>
          <w:b/>
          <w:bCs/>
          <w:sz w:val="24"/>
          <w:szCs w:val="24"/>
          <w:u w:val="single"/>
          <w:rtl/>
        </w:rPr>
      </w:pPr>
      <w:r w:rsidRPr="00C43869">
        <w:rPr>
          <w:rFonts w:ascii="David" w:hAnsi="David" w:cs="David" w:hint="cs"/>
          <w:b/>
          <w:bCs/>
          <w:sz w:val="24"/>
          <w:szCs w:val="24"/>
          <w:u w:val="single"/>
          <w:rtl/>
        </w:rPr>
        <w:t>מבחינה משפטית</w:t>
      </w:r>
    </w:p>
    <w:p w:rsidR="00453D89" w:rsidRDefault="00547444" w:rsidP="00547444">
      <w:pPr>
        <w:pStyle w:val="a4"/>
        <w:numPr>
          <w:ilvl w:val="2"/>
          <w:numId w:val="10"/>
        </w:numPr>
        <w:spacing w:after="120" w:line="360" w:lineRule="auto"/>
        <w:ind w:left="-341"/>
        <w:contextualSpacing w:val="0"/>
        <w:jc w:val="both"/>
        <w:rPr>
          <w:rFonts w:ascii="David" w:hAnsi="David" w:cs="David"/>
          <w:sz w:val="24"/>
          <w:szCs w:val="24"/>
        </w:rPr>
      </w:pPr>
      <w:r w:rsidRPr="0069779C">
        <w:rPr>
          <w:rFonts w:ascii="David" w:hAnsi="David" w:cs="David" w:hint="cs"/>
          <w:b/>
          <w:bCs/>
          <w:sz w:val="24"/>
          <w:szCs w:val="24"/>
          <w:rtl/>
        </w:rPr>
        <w:lastRenderedPageBreak/>
        <w:t>דו"ח דורנר</w:t>
      </w:r>
      <w:r>
        <w:rPr>
          <w:rFonts w:ascii="David" w:hAnsi="David" w:cs="David" w:hint="cs"/>
          <w:sz w:val="24"/>
          <w:szCs w:val="24"/>
          <w:rtl/>
        </w:rPr>
        <w:t xml:space="preserve"> - אוקטובר 2011 מקימה הממשלה וועדה ציבורית לבחינת מדיניות הענישה - וועדת דורנר, מקבלת דו"ח על מדיניות הענישה ועל הדרך הנכונה לפעול בנושא הזה. הדו"ח הוגש לממשלת ישראל בשנת 2015, בשנת 2014 כבר מוקם בית ה משפט הקהילתי הראשון בבאר שבע - לא היה קשור לדו"ח והוא לא תולדה שלא, אלא לבי</w:t>
      </w:r>
      <w:r w:rsidR="0069779C">
        <w:rPr>
          <w:rFonts w:ascii="David" w:hAnsi="David" w:cs="David" w:hint="cs"/>
          <w:sz w:val="24"/>
          <w:szCs w:val="24"/>
          <w:rtl/>
        </w:rPr>
        <w:t>ק</w:t>
      </w:r>
      <w:r>
        <w:rPr>
          <w:rFonts w:ascii="David" w:hAnsi="David" w:cs="David" w:hint="cs"/>
          <w:sz w:val="24"/>
          <w:szCs w:val="24"/>
          <w:rtl/>
        </w:rPr>
        <w:t xml:space="preserve">ורת הציבורית הכללית - דו"ח דורנר נתן </w:t>
      </w:r>
      <w:proofErr w:type="spellStart"/>
      <w:r>
        <w:rPr>
          <w:rFonts w:ascii="David" w:hAnsi="David" w:cs="David" w:hint="cs"/>
          <w:sz w:val="24"/>
          <w:szCs w:val="24"/>
          <w:rtl/>
        </w:rPr>
        <w:t>בוסט</w:t>
      </w:r>
      <w:proofErr w:type="spellEnd"/>
      <w:r>
        <w:rPr>
          <w:rFonts w:ascii="David" w:hAnsi="David" w:cs="David" w:hint="cs"/>
          <w:sz w:val="24"/>
          <w:szCs w:val="24"/>
          <w:rtl/>
        </w:rPr>
        <w:t>: הוא בוחן את מדיניות הענישה נגד עבריינים ומגיעה למסקנה שבמקרים של מאסרים קצרים, הכלא זה לא תמיד הפתרון הנכון - גם כשמגיע לאדם מבחינה עו</w:t>
      </w:r>
      <w:r w:rsidR="0069779C">
        <w:rPr>
          <w:rFonts w:ascii="David" w:hAnsi="David" w:cs="David" w:hint="cs"/>
          <w:sz w:val="24"/>
          <w:szCs w:val="24"/>
          <w:rtl/>
        </w:rPr>
        <w:t>נשית</w:t>
      </w:r>
      <w:r>
        <w:rPr>
          <w:rFonts w:ascii="David" w:hAnsi="David" w:cs="David" w:hint="cs"/>
          <w:sz w:val="24"/>
          <w:szCs w:val="24"/>
          <w:rtl/>
        </w:rPr>
        <w:t xml:space="preserve"> כלא, זה לא תמיד משיג את היעד שלו (גמול, </w:t>
      </w:r>
      <w:r w:rsidR="0069779C">
        <w:rPr>
          <w:rFonts w:ascii="David" w:hAnsi="David" w:cs="David" w:hint="cs"/>
          <w:sz w:val="24"/>
          <w:szCs w:val="24"/>
          <w:rtl/>
        </w:rPr>
        <w:t xml:space="preserve">שיקום, הרחקה מהחברה למניעת מסוכנות, הרתעה ספציפית וכללית) - במקרים בהם אפשר להסתפק בעונש שאיננו מאסר בפועל (מאסרים קצרים) מבקש הדו"ח לבחון עונש אחר. </w:t>
      </w:r>
      <w:r w:rsidR="003126A2">
        <w:rPr>
          <w:rFonts w:ascii="David" w:hAnsi="David" w:cs="David" w:hint="cs"/>
          <w:sz w:val="24"/>
          <w:szCs w:val="24"/>
          <w:rtl/>
        </w:rPr>
        <w:t xml:space="preserve"> לכן דו"ח דורנר אוהב את המודל של בתי המשפט הקהילתיים - שיכול להוות חלופה עונשית במקרה של מאסרים קצרים בפועל, במידה והוא לא מסוכן לחברה ובמידה שהוא לא מחויב במאסר בפועל. </w:t>
      </w:r>
    </w:p>
    <w:p w:rsidR="003126A2" w:rsidRDefault="003126A2" w:rsidP="00547444">
      <w:pPr>
        <w:pStyle w:val="a4"/>
        <w:numPr>
          <w:ilvl w:val="2"/>
          <w:numId w:val="10"/>
        </w:numPr>
        <w:spacing w:after="120" w:line="360" w:lineRule="auto"/>
        <w:ind w:left="-341"/>
        <w:contextualSpacing w:val="0"/>
        <w:jc w:val="both"/>
        <w:rPr>
          <w:rFonts w:ascii="David" w:hAnsi="David" w:cs="David"/>
          <w:sz w:val="24"/>
          <w:szCs w:val="24"/>
        </w:rPr>
      </w:pPr>
      <w:r>
        <w:rPr>
          <w:rFonts w:ascii="David" w:hAnsi="David" w:cs="David" w:hint="cs"/>
          <w:sz w:val="24"/>
          <w:szCs w:val="24"/>
          <w:rtl/>
        </w:rPr>
        <w:t>אוגוסט 2016, מאמצת הממשלה את דוח דורנר</w:t>
      </w:r>
    </w:p>
    <w:p w:rsidR="003126A2" w:rsidRDefault="003126A2" w:rsidP="00547444">
      <w:pPr>
        <w:pStyle w:val="a4"/>
        <w:numPr>
          <w:ilvl w:val="2"/>
          <w:numId w:val="10"/>
        </w:numPr>
        <w:spacing w:after="120" w:line="360" w:lineRule="auto"/>
        <w:ind w:left="-341"/>
        <w:contextualSpacing w:val="0"/>
        <w:jc w:val="both"/>
        <w:rPr>
          <w:rFonts w:ascii="David" w:hAnsi="David" w:cs="David"/>
          <w:sz w:val="24"/>
          <w:szCs w:val="24"/>
        </w:rPr>
      </w:pPr>
      <w:r>
        <w:rPr>
          <w:rFonts w:ascii="David" w:hAnsi="David" w:cs="David" w:hint="cs"/>
          <w:sz w:val="24"/>
          <w:szCs w:val="24"/>
          <w:rtl/>
        </w:rPr>
        <w:t>אוגוסט 2017 - בג"צ שטח המחייה, רובינשטיין קובע שהשטח לאסיר צריך להיות גדול יותר, נותן צווים שיפוטיים שיהיה יותר שטח לאסיר. המשמעות: שחרור המון אסירים בכל פעימה. גם הבג"ץ הזה שהגיע לפני, משתלב באג'נדה החדשה של מערכת אכיפת החוק למצוא פתרונות אחרים למאסרים קצרים.</w:t>
      </w:r>
    </w:p>
    <w:p w:rsidR="003126A2" w:rsidRDefault="003126A2" w:rsidP="00547444">
      <w:pPr>
        <w:pStyle w:val="a4"/>
        <w:numPr>
          <w:ilvl w:val="2"/>
          <w:numId w:val="10"/>
        </w:numPr>
        <w:spacing w:after="120" w:line="360" w:lineRule="auto"/>
        <w:ind w:left="-341"/>
        <w:contextualSpacing w:val="0"/>
        <w:jc w:val="both"/>
        <w:rPr>
          <w:rFonts w:ascii="David" w:hAnsi="David" w:cs="David"/>
          <w:sz w:val="24"/>
          <w:szCs w:val="24"/>
        </w:rPr>
      </w:pPr>
      <w:r>
        <w:rPr>
          <w:rFonts w:ascii="David" w:hAnsi="David" w:cs="David" w:hint="cs"/>
          <w:sz w:val="24"/>
          <w:szCs w:val="24"/>
          <w:rtl/>
        </w:rPr>
        <w:t xml:space="preserve">נובמבר 2020 - צוות המליץ שבתי המשפט הקהילתיים ינוהלו בהנהלת בתי המשפט, הנהלת בתי המשפט אימצה את הדוח של הצוות </w:t>
      </w:r>
      <w:proofErr w:type="spellStart"/>
      <w:r>
        <w:rPr>
          <w:rFonts w:ascii="David" w:hAnsi="David" w:cs="David" w:hint="cs"/>
          <w:sz w:val="24"/>
          <w:szCs w:val="24"/>
          <w:rtl/>
        </w:rPr>
        <w:t>הבינמשרדי</w:t>
      </w:r>
      <w:proofErr w:type="spellEnd"/>
      <w:r>
        <w:rPr>
          <w:rFonts w:ascii="David" w:hAnsi="David" w:cs="David" w:hint="cs"/>
          <w:sz w:val="24"/>
          <w:szCs w:val="24"/>
          <w:rtl/>
        </w:rPr>
        <w:t>, ועד ספטמבר 2022 יעבור הניהול להנהלת בתי המשפט</w:t>
      </w:r>
    </w:p>
    <w:p w:rsidR="003126A2" w:rsidRDefault="003126A2" w:rsidP="00547444">
      <w:pPr>
        <w:pStyle w:val="a4"/>
        <w:numPr>
          <w:ilvl w:val="2"/>
          <w:numId w:val="10"/>
        </w:numPr>
        <w:spacing w:after="120" w:line="360" w:lineRule="auto"/>
        <w:ind w:left="-341"/>
        <w:contextualSpacing w:val="0"/>
        <w:jc w:val="both"/>
        <w:rPr>
          <w:rFonts w:ascii="David" w:hAnsi="David" w:cs="David"/>
          <w:sz w:val="24"/>
          <w:szCs w:val="24"/>
        </w:rPr>
      </w:pPr>
      <w:r>
        <w:rPr>
          <w:rFonts w:ascii="David" w:hAnsi="David" w:cs="David" w:hint="cs"/>
          <w:sz w:val="24"/>
          <w:szCs w:val="24"/>
          <w:rtl/>
        </w:rPr>
        <w:t xml:space="preserve">בנוסף, שולחת מכתב לשר המשפטים כדי לקדם את הצעת חוק בתי המשפט הקהילתיים. </w:t>
      </w:r>
    </w:p>
    <w:p w:rsidR="003126A2" w:rsidRDefault="003126A2" w:rsidP="00547444">
      <w:pPr>
        <w:pStyle w:val="a4"/>
        <w:numPr>
          <w:ilvl w:val="2"/>
          <w:numId w:val="10"/>
        </w:numPr>
        <w:spacing w:after="120" w:line="360" w:lineRule="auto"/>
        <w:ind w:left="-341"/>
        <w:contextualSpacing w:val="0"/>
        <w:jc w:val="both"/>
        <w:rPr>
          <w:rFonts w:ascii="David" w:hAnsi="David" w:cs="David"/>
          <w:sz w:val="24"/>
          <w:szCs w:val="24"/>
        </w:rPr>
      </w:pPr>
      <w:r>
        <w:rPr>
          <w:rFonts w:ascii="David" w:hAnsi="David" w:cs="David" w:hint="cs"/>
          <w:sz w:val="24"/>
          <w:szCs w:val="24"/>
          <w:rtl/>
        </w:rPr>
        <w:t>סוגי התיקים המנותבים משופטים רגילים לבית המשפט הקהילתי:</w:t>
      </w:r>
    </w:p>
    <w:p w:rsidR="003126A2" w:rsidRDefault="003126A2" w:rsidP="003126A2">
      <w:pPr>
        <w:pStyle w:val="a4"/>
        <w:numPr>
          <w:ilvl w:val="3"/>
          <w:numId w:val="10"/>
        </w:numPr>
        <w:spacing w:after="120" w:line="360" w:lineRule="auto"/>
        <w:ind w:left="84"/>
        <w:contextualSpacing w:val="0"/>
        <w:jc w:val="both"/>
        <w:rPr>
          <w:rFonts w:ascii="David" w:hAnsi="David" w:cs="David"/>
          <w:sz w:val="24"/>
          <w:szCs w:val="24"/>
        </w:rPr>
      </w:pPr>
      <w:r>
        <w:rPr>
          <w:rFonts w:ascii="David" w:hAnsi="David" w:cs="David" w:hint="cs"/>
          <w:sz w:val="24"/>
          <w:szCs w:val="24"/>
          <w:rtl/>
        </w:rPr>
        <w:t>תיקי שלום/תעבורה</w:t>
      </w:r>
    </w:p>
    <w:p w:rsidR="003126A2" w:rsidRDefault="003126A2" w:rsidP="003126A2">
      <w:pPr>
        <w:pStyle w:val="a4"/>
        <w:numPr>
          <w:ilvl w:val="3"/>
          <w:numId w:val="10"/>
        </w:numPr>
        <w:spacing w:after="120" w:line="360" w:lineRule="auto"/>
        <w:ind w:left="84"/>
        <w:contextualSpacing w:val="0"/>
        <w:jc w:val="both"/>
        <w:rPr>
          <w:rFonts w:ascii="David" w:hAnsi="David" w:cs="David"/>
          <w:sz w:val="24"/>
          <w:szCs w:val="24"/>
        </w:rPr>
      </w:pPr>
      <w:r>
        <w:rPr>
          <w:rFonts w:ascii="David" w:hAnsi="David" w:cs="David" w:hint="cs"/>
          <w:sz w:val="24"/>
          <w:szCs w:val="24"/>
          <w:rtl/>
        </w:rPr>
        <w:t>בגירים</w:t>
      </w:r>
    </w:p>
    <w:p w:rsidR="003126A2" w:rsidRDefault="003126A2" w:rsidP="003126A2">
      <w:pPr>
        <w:pStyle w:val="a4"/>
        <w:numPr>
          <w:ilvl w:val="3"/>
          <w:numId w:val="10"/>
        </w:numPr>
        <w:spacing w:after="120" w:line="360" w:lineRule="auto"/>
        <w:ind w:left="84"/>
        <w:contextualSpacing w:val="0"/>
        <w:jc w:val="both"/>
        <w:rPr>
          <w:rFonts w:ascii="David" w:hAnsi="David" w:cs="David"/>
          <w:sz w:val="24"/>
          <w:szCs w:val="24"/>
        </w:rPr>
      </w:pPr>
      <w:r>
        <w:rPr>
          <w:rFonts w:ascii="David" w:hAnsi="David" w:cs="David" w:hint="cs"/>
          <w:sz w:val="24"/>
          <w:szCs w:val="24"/>
          <w:rtl/>
        </w:rPr>
        <w:t xml:space="preserve">נאשמים שמוכנים להודות במה שמיוחס להם, כלומר ללא ניהול הוכחות - אין דיונים על טענות משפטיות בבית משפט קהילתי. </w:t>
      </w:r>
    </w:p>
    <w:p w:rsidR="003126A2" w:rsidRDefault="003126A2" w:rsidP="003126A2">
      <w:pPr>
        <w:pStyle w:val="a4"/>
        <w:numPr>
          <w:ilvl w:val="3"/>
          <w:numId w:val="10"/>
        </w:numPr>
        <w:spacing w:after="120" w:line="360" w:lineRule="auto"/>
        <w:ind w:left="84"/>
        <w:contextualSpacing w:val="0"/>
        <w:jc w:val="both"/>
        <w:rPr>
          <w:rFonts w:ascii="David" w:hAnsi="David" w:cs="David"/>
          <w:sz w:val="24"/>
          <w:szCs w:val="24"/>
        </w:rPr>
      </w:pPr>
      <w:r>
        <w:rPr>
          <w:rFonts w:ascii="David" w:hAnsi="David" w:cs="David" w:hint="cs"/>
          <w:sz w:val="24"/>
          <w:szCs w:val="24"/>
          <w:rtl/>
        </w:rPr>
        <w:t>מקום מגורי הנאשם - אם הוא גר במקום בו בית משפט קהילתי פועל =- מסנן שלא יהיה בעתיד</w:t>
      </w:r>
    </w:p>
    <w:p w:rsidR="003126A2" w:rsidRDefault="003126A2" w:rsidP="003126A2">
      <w:pPr>
        <w:pStyle w:val="a4"/>
        <w:numPr>
          <w:ilvl w:val="3"/>
          <w:numId w:val="10"/>
        </w:numPr>
        <w:spacing w:after="120" w:line="360" w:lineRule="auto"/>
        <w:ind w:left="84"/>
        <w:contextualSpacing w:val="0"/>
        <w:jc w:val="both"/>
        <w:rPr>
          <w:rFonts w:ascii="David" w:hAnsi="David" w:cs="David"/>
          <w:sz w:val="24"/>
          <w:szCs w:val="24"/>
        </w:rPr>
      </w:pPr>
      <w:r>
        <w:rPr>
          <w:rFonts w:ascii="David" w:hAnsi="David" w:cs="David" w:hint="cs"/>
          <w:sz w:val="24"/>
          <w:szCs w:val="24"/>
          <w:rtl/>
        </w:rPr>
        <w:t>גמישות בהגדרת מאפייני התיקים המתאימים - אין קביעות נחרצות בעניין. יחד עם זאת מדובר על תיקים של מאסר קצר בפועל. תיק שמעל ראשו חרב של מאסר - תיק שממילא בסופו יהיה מאסר על תנאי וקנס, זה לא תיק שמתאים לבית המשפט הקהילתי, כי זהו הליך קשה מאוד בו אדם צריך לעבור הליך שיקום משמעותי, הוא צריך שתהיה מעליו חרב מאסר. כן, מחפשים בית משפט שיטפל בעבריינים רצידיוויסטי</w:t>
      </w:r>
      <w:r>
        <w:rPr>
          <w:rFonts w:ascii="David" w:hAnsi="David" w:cs="David" w:hint="eastAsia"/>
          <w:sz w:val="24"/>
          <w:szCs w:val="24"/>
          <w:rtl/>
        </w:rPr>
        <w:t>ם</w:t>
      </w:r>
      <w:r>
        <w:rPr>
          <w:rFonts w:ascii="David" w:hAnsi="David" w:cs="David" w:hint="cs"/>
          <w:sz w:val="24"/>
          <w:szCs w:val="24"/>
          <w:rtl/>
        </w:rPr>
        <w:t xml:space="preserve"> פעמים רבות, שהעונש הצפוי הוא עד שנתיים מאסר בפועל, לרבות אנשים שכבר התחילו הליך של מעצר. </w:t>
      </w:r>
    </w:p>
    <w:p w:rsidR="00E84BEC" w:rsidRDefault="00E84BEC" w:rsidP="003126A2">
      <w:pPr>
        <w:pStyle w:val="a4"/>
        <w:numPr>
          <w:ilvl w:val="3"/>
          <w:numId w:val="10"/>
        </w:numPr>
        <w:spacing w:after="120" w:line="360" w:lineRule="auto"/>
        <w:ind w:left="84"/>
        <w:contextualSpacing w:val="0"/>
        <w:jc w:val="both"/>
        <w:rPr>
          <w:rFonts w:ascii="David" w:hAnsi="David" w:cs="David"/>
          <w:sz w:val="24"/>
          <w:szCs w:val="24"/>
        </w:rPr>
      </w:pPr>
      <w:r>
        <w:rPr>
          <w:rFonts w:ascii="David" w:hAnsi="David" w:cs="David" w:hint="cs"/>
          <w:sz w:val="24"/>
          <w:szCs w:val="24"/>
          <w:rtl/>
        </w:rPr>
        <w:t xml:space="preserve">אנשים עם בעיות עומק לא מטופלות, בלעדיהן - הולכים להליך פלילי רגיל ויהיה בקשר עם שירות המבחן. כאן זה הליך שיקום דה לוקס שדורש בעיות עומק מורכבות ורבות. </w:t>
      </w:r>
    </w:p>
    <w:p w:rsidR="00E84BEC" w:rsidRDefault="00E84BEC" w:rsidP="003126A2">
      <w:pPr>
        <w:pStyle w:val="a4"/>
        <w:numPr>
          <w:ilvl w:val="3"/>
          <w:numId w:val="10"/>
        </w:numPr>
        <w:spacing w:after="120" w:line="360" w:lineRule="auto"/>
        <w:ind w:left="84"/>
        <w:contextualSpacing w:val="0"/>
        <w:jc w:val="both"/>
        <w:rPr>
          <w:rFonts w:ascii="David" w:hAnsi="David" w:cs="David"/>
          <w:sz w:val="24"/>
          <w:szCs w:val="24"/>
        </w:rPr>
      </w:pPr>
      <w:r>
        <w:rPr>
          <w:rFonts w:ascii="David" w:hAnsi="David" w:cs="David" w:hint="cs"/>
          <w:sz w:val="24"/>
          <w:szCs w:val="24"/>
          <w:rtl/>
        </w:rPr>
        <w:t xml:space="preserve">בהצעת חוק בתי המשפט הקהילתי: אם עד היום התביעה הייתה צריכה להסכים להכניס נאשמים לתוך ההליך הקהילתי, הצעת החוק קבעה שמי שיחליט סופית אם לקבל נאשם לבית המשפט הקהילתי, זה בית המשפט. בחודש האחרון יש כבר פסיקה מהמחוזי והשלום בחיפה בהן בית המשפט קובע שהוא זה שמחליט אם נאשם יתקבל לבית המשפט הקהילתי. </w:t>
      </w:r>
      <w:r w:rsidR="00E2654D">
        <w:rPr>
          <w:rFonts w:ascii="David" w:hAnsi="David" w:cs="David" w:hint="cs"/>
          <w:sz w:val="24"/>
          <w:szCs w:val="24"/>
          <w:rtl/>
        </w:rPr>
        <w:t xml:space="preserve">לשלבים הראשונים </w:t>
      </w:r>
      <w:r w:rsidR="00E2654D">
        <w:rPr>
          <w:rFonts w:ascii="David" w:hAnsi="David" w:cs="David" w:hint="cs"/>
          <w:sz w:val="24"/>
          <w:szCs w:val="24"/>
          <w:rtl/>
        </w:rPr>
        <w:lastRenderedPageBreak/>
        <w:t xml:space="preserve">של הפיילוט זה היה טוב עניין ההסכמה, היום זה כבר לא רלוונטי - בית המשפט נוטל את המושכות לידיו, גם במקרים בהם התביעה התנגדה להכניס לבית המשפט קהילתי - אמנם יהיה לעמדת התביעה משקל רב, אך עדיין עשויים להיות מקרים בהם בית המשפט נכנס שלא בהסכמת התביעה. </w:t>
      </w:r>
    </w:p>
    <w:p w:rsidR="00BD4E73" w:rsidRDefault="00347D51" w:rsidP="0068617E">
      <w:pPr>
        <w:pStyle w:val="a4"/>
        <w:spacing w:after="120" w:line="360" w:lineRule="auto"/>
        <w:ind w:left="-625"/>
        <w:contextualSpacing w:val="0"/>
        <w:rPr>
          <w:rFonts w:ascii="David" w:hAnsi="David" w:cs="David"/>
          <w:b/>
          <w:bCs/>
          <w:sz w:val="24"/>
          <w:szCs w:val="24"/>
          <w:u w:val="single"/>
          <w:rtl/>
        </w:rPr>
      </w:pPr>
      <w:r>
        <w:rPr>
          <w:rFonts w:ascii="David" w:hAnsi="David" w:cs="David" w:hint="cs"/>
          <w:b/>
          <w:bCs/>
          <w:sz w:val="24"/>
          <w:szCs w:val="24"/>
          <w:u w:val="single"/>
          <w:rtl/>
        </w:rPr>
        <w:t>פרקטיקה</w:t>
      </w:r>
    </w:p>
    <w:p w:rsidR="00347D51" w:rsidRDefault="00347D51" w:rsidP="0068617E">
      <w:pPr>
        <w:pStyle w:val="a4"/>
        <w:spacing w:after="120" w:line="360" w:lineRule="auto"/>
        <w:ind w:left="-625"/>
        <w:contextualSpacing w:val="0"/>
        <w:rPr>
          <w:rFonts w:ascii="David" w:hAnsi="David" w:cs="David"/>
          <w:b/>
          <w:bCs/>
          <w:sz w:val="24"/>
          <w:szCs w:val="24"/>
          <w:u w:val="single"/>
          <w:rtl/>
        </w:rPr>
      </w:pPr>
      <w:r>
        <w:rPr>
          <w:rFonts w:ascii="David" w:hAnsi="David" w:cs="David" w:hint="cs"/>
          <w:b/>
          <w:bCs/>
          <w:sz w:val="24"/>
          <w:szCs w:val="24"/>
          <w:u w:val="single"/>
          <w:rtl/>
        </w:rPr>
        <w:t>כיצד מנותב תיק פלילי לבית המשפט הקהילתי</w:t>
      </w:r>
    </w:p>
    <w:p w:rsidR="0068617E" w:rsidRDefault="00347D51" w:rsidP="0068617E">
      <w:pPr>
        <w:pStyle w:val="a4"/>
        <w:numPr>
          <w:ilvl w:val="0"/>
          <w:numId w:val="36"/>
        </w:numPr>
        <w:spacing w:after="120" w:line="360" w:lineRule="auto"/>
        <w:contextualSpacing w:val="0"/>
        <w:rPr>
          <w:rFonts w:ascii="David" w:hAnsi="David" w:cs="David"/>
          <w:sz w:val="24"/>
          <w:szCs w:val="24"/>
        </w:rPr>
      </w:pPr>
      <w:r w:rsidRPr="00347D51">
        <w:rPr>
          <w:rFonts w:ascii="David" w:hAnsi="David" w:cs="David" w:hint="cs"/>
          <w:sz w:val="24"/>
          <w:szCs w:val="24"/>
          <w:rtl/>
        </w:rPr>
        <w:t>כתב אישום</w:t>
      </w:r>
      <w:r w:rsidR="007A6EFA">
        <w:rPr>
          <w:rFonts w:ascii="David" w:hAnsi="David" w:cs="David" w:hint="cs"/>
          <w:sz w:val="24"/>
          <w:szCs w:val="24"/>
          <w:rtl/>
        </w:rPr>
        <w:t xml:space="preserve"> - </w:t>
      </w:r>
    </w:p>
    <w:p w:rsidR="00347D51" w:rsidRDefault="00347D51" w:rsidP="0068617E">
      <w:pPr>
        <w:pStyle w:val="a4"/>
        <w:numPr>
          <w:ilvl w:val="0"/>
          <w:numId w:val="36"/>
        </w:numPr>
        <w:spacing w:after="120" w:line="360" w:lineRule="auto"/>
        <w:contextualSpacing w:val="0"/>
        <w:rPr>
          <w:rFonts w:ascii="David" w:hAnsi="David" w:cs="David"/>
          <w:sz w:val="24"/>
          <w:szCs w:val="24"/>
        </w:rPr>
      </w:pPr>
      <w:r w:rsidRPr="0068617E">
        <w:rPr>
          <w:rFonts w:ascii="David" w:hAnsi="David" w:cs="David" w:hint="cs"/>
          <w:sz w:val="24"/>
          <w:szCs w:val="24"/>
          <w:rtl/>
        </w:rPr>
        <w:t>הפנייה בכל שלב</w:t>
      </w:r>
      <w:r w:rsidR="0068617E" w:rsidRPr="0068617E">
        <w:rPr>
          <w:rFonts w:ascii="David" w:hAnsi="David" w:cs="David" w:hint="cs"/>
          <w:sz w:val="24"/>
          <w:szCs w:val="24"/>
          <w:rtl/>
        </w:rPr>
        <w:t xml:space="preserve"> - </w:t>
      </w:r>
      <w:r w:rsidR="0068617E" w:rsidRPr="0068617E">
        <w:rPr>
          <w:rFonts w:ascii="David" w:hAnsi="David" w:cs="David" w:hint="cs"/>
          <w:sz w:val="24"/>
          <w:szCs w:val="24"/>
          <w:rtl/>
        </w:rPr>
        <w:t xml:space="preserve">ראשית, בכל שלב ניתן להפנות לבית משפט קהילתי. גם אם נאשם באמצע הליך הוכחות מודה באשמה, רוצה ללכת לבית משפט קהילתי, זה אפשרי.  </w:t>
      </w:r>
    </w:p>
    <w:p w:rsidR="0068617E" w:rsidRDefault="0068617E" w:rsidP="0068617E">
      <w:pPr>
        <w:pStyle w:val="a4"/>
        <w:spacing w:after="120" w:line="360" w:lineRule="auto"/>
        <w:ind w:left="-265"/>
        <w:contextualSpacing w:val="0"/>
        <w:rPr>
          <w:rFonts w:ascii="David" w:hAnsi="David" w:cs="David"/>
          <w:sz w:val="24"/>
          <w:szCs w:val="24"/>
        </w:rPr>
      </w:pPr>
      <w:r w:rsidRPr="0068617E">
        <w:rPr>
          <w:rFonts w:ascii="David" w:hAnsi="David" w:cs="David" w:hint="cs"/>
          <w:sz w:val="24"/>
          <w:szCs w:val="24"/>
          <w:rtl/>
        </w:rPr>
        <w:t>להבדיל מהליך פלילי רגיל זה הליך שנשמך בין שנה לבין שלוש שנים - פוגש את שירות המבחן כל שבוע, לוקח חלק מטיפול גמילה-  דברים שמשולבים בסדר היום שלו, לכן ההליך הוא אינטנסיבי.</w:t>
      </w:r>
    </w:p>
    <w:p w:rsidR="00347D51" w:rsidRPr="0068617E" w:rsidRDefault="00347D51" w:rsidP="0068617E">
      <w:pPr>
        <w:pStyle w:val="a4"/>
        <w:numPr>
          <w:ilvl w:val="0"/>
          <w:numId w:val="36"/>
        </w:numPr>
        <w:spacing w:after="120" w:line="360" w:lineRule="auto"/>
        <w:contextualSpacing w:val="0"/>
        <w:rPr>
          <w:rFonts w:ascii="David" w:hAnsi="David" w:cs="David"/>
          <w:sz w:val="24"/>
          <w:szCs w:val="24"/>
        </w:rPr>
      </w:pPr>
      <w:r w:rsidRPr="0068617E">
        <w:rPr>
          <w:rFonts w:ascii="David" w:hAnsi="David" w:cs="David" w:hint="cs"/>
          <w:sz w:val="24"/>
          <w:szCs w:val="24"/>
          <w:rtl/>
        </w:rPr>
        <w:t>תסקיר התאמה של שירות מבחן</w:t>
      </w:r>
      <w:r w:rsidR="0068617E" w:rsidRPr="0068617E">
        <w:rPr>
          <w:rFonts w:ascii="David" w:hAnsi="David" w:cs="David" w:hint="cs"/>
          <w:sz w:val="24"/>
          <w:szCs w:val="24"/>
          <w:rtl/>
        </w:rPr>
        <w:t xml:space="preserve"> - </w:t>
      </w:r>
      <w:r w:rsidR="0068617E" w:rsidRPr="0068617E">
        <w:rPr>
          <w:rFonts w:ascii="David" w:hAnsi="David" w:cs="David" w:hint="cs"/>
          <w:sz w:val="24"/>
          <w:szCs w:val="24"/>
          <w:rtl/>
        </w:rPr>
        <w:t xml:space="preserve">כדי לבדוק אם אדם מתאים, מקבלים הפנייה </w:t>
      </w:r>
      <w:r w:rsidR="0068617E">
        <w:rPr>
          <w:rFonts w:ascii="David" w:hAnsi="David" w:cs="David" w:hint="cs"/>
          <w:sz w:val="24"/>
          <w:szCs w:val="24"/>
          <w:rtl/>
        </w:rPr>
        <w:t>משירות המבחן</w:t>
      </w:r>
    </w:p>
    <w:p w:rsidR="00347D51" w:rsidRPr="00347D51" w:rsidRDefault="00347D51" w:rsidP="0068617E">
      <w:pPr>
        <w:pStyle w:val="a4"/>
        <w:numPr>
          <w:ilvl w:val="0"/>
          <w:numId w:val="36"/>
        </w:numPr>
        <w:spacing w:after="120" w:line="360" w:lineRule="auto"/>
        <w:contextualSpacing w:val="0"/>
        <w:rPr>
          <w:rFonts w:ascii="David" w:hAnsi="David" w:cs="David"/>
          <w:sz w:val="24"/>
          <w:szCs w:val="24"/>
        </w:rPr>
      </w:pPr>
      <w:r w:rsidRPr="00347D51">
        <w:rPr>
          <w:rFonts w:ascii="David" w:hAnsi="David" w:cs="David" w:hint="cs"/>
          <w:sz w:val="24"/>
          <w:szCs w:val="24"/>
          <w:rtl/>
        </w:rPr>
        <w:t>הסכמה של התביעה</w:t>
      </w:r>
    </w:p>
    <w:p w:rsidR="00347D51" w:rsidRPr="00347D51" w:rsidRDefault="00347D51" w:rsidP="0068617E">
      <w:pPr>
        <w:pStyle w:val="a4"/>
        <w:numPr>
          <w:ilvl w:val="0"/>
          <w:numId w:val="36"/>
        </w:numPr>
        <w:spacing w:after="120" w:line="360" w:lineRule="auto"/>
        <w:contextualSpacing w:val="0"/>
        <w:rPr>
          <w:rFonts w:ascii="David" w:hAnsi="David" w:cs="David"/>
          <w:sz w:val="24"/>
          <w:szCs w:val="24"/>
          <w:rtl/>
        </w:rPr>
      </w:pPr>
      <w:r w:rsidRPr="00347D51">
        <w:rPr>
          <w:rFonts w:ascii="David" w:hAnsi="David" w:cs="David" w:hint="cs"/>
          <w:sz w:val="24"/>
          <w:szCs w:val="24"/>
          <w:rtl/>
        </w:rPr>
        <w:t>כניסה לבית משפט קהילתי</w:t>
      </w:r>
      <w:r w:rsidR="0068617E">
        <w:rPr>
          <w:rFonts w:ascii="David" w:hAnsi="David" w:cs="David" w:hint="cs"/>
          <w:sz w:val="24"/>
          <w:szCs w:val="24"/>
          <w:rtl/>
        </w:rPr>
        <w:t xml:space="preserve"> - כל הדיונים יתנהלו שם, בתנאי שזה בהסכמת התביעה (בכפוף לחריג האחרון של בית המשפט). </w:t>
      </w:r>
    </w:p>
    <w:p w:rsidR="0068617E" w:rsidRDefault="0068617E" w:rsidP="0068617E">
      <w:pPr>
        <w:pStyle w:val="a4"/>
        <w:spacing w:after="120" w:line="360" w:lineRule="auto"/>
        <w:ind w:left="-625"/>
        <w:contextualSpacing w:val="0"/>
        <w:jc w:val="both"/>
        <w:rPr>
          <w:rFonts w:ascii="David" w:hAnsi="David" w:cs="David"/>
          <w:sz w:val="24"/>
          <w:szCs w:val="24"/>
          <w:rtl/>
        </w:rPr>
      </w:pPr>
      <w:r>
        <w:rPr>
          <w:rFonts w:ascii="David" w:hAnsi="David" w:cs="David" w:hint="cs"/>
          <w:sz w:val="24"/>
          <w:szCs w:val="24"/>
          <w:rtl/>
        </w:rPr>
        <w:t xml:space="preserve">יש צדדים, אבל העבודה היא עבודה </w:t>
      </w:r>
      <w:proofErr w:type="spellStart"/>
      <w:r>
        <w:rPr>
          <w:rFonts w:ascii="David" w:hAnsi="David" w:cs="David" w:hint="cs"/>
          <w:sz w:val="24"/>
          <w:szCs w:val="24"/>
          <w:rtl/>
        </w:rPr>
        <w:t>צוותית</w:t>
      </w:r>
      <w:proofErr w:type="spellEnd"/>
      <w:r>
        <w:rPr>
          <w:rFonts w:ascii="David" w:hAnsi="David" w:cs="David" w:hint="cs"/>
          <w:sz w:val="24"/>
          <w:szCs w:val="24"/>
          <w:rtl/>
        </w:rPr>
        <w:t xml:space="preserve">: עו"ס בית משפט קהילתי, שופט, תביעה, הגנה, קצינת מבחן וצוות נוסף. עושים תסקיר עומק ודיון על כל נאשם. באי הסכמות בין הצדדים, טעונים הצדדים </w:t>
      </w:r>
      <w:proofErr w:type="spellStart"/>
      <w:r>
        <w:rPr>
          <w:rFonts w:ascii="David" w:hAnsi="David" w:cs="David" w:hint="cs"/>
          <w:sz w:val="24"/>
          <w:szCs w:val="24"/>
          <w:rtl/>
        </w:rPr>
        <w:t>והושפטת</w:t>
      </w:r>
      <w:proofErr w:type="spellEnd"/>
      <w:r>
        <w:rPr>
          <w:rFonts w:ascii="David" w:hAnsi="David" w:cs="David" w:hint="cs"/>
          <w:sz w:val="24"/>
          <w:szCs w:val="24"/>
          <w:rtl/>
        </w:rPr>
        <w:t xml:space="preserve"> תחליט לבסוף.</w:t>
      </w:r>
    </w:p>
    <w:p w:rsidR="0068617E" w:rsidRDefault="0068617E" w:rsidP="0068617E">
      <w:pPr>
        <w:pStyle w:val="a4"/>
        <w:spacing w:after="120" w:line="360" w:lineRule="auto"/>
        <w:ind w:left="-625"/>
        <w:contextualSpacing w:val="0"/>
        <w:jc w:val="both"/>
        <w:rPr>
          <w:rFonts w:ascii="David" w:hAnsi="David" w:cs="David"/>
          <w:sz w:val="24"/>
          <w:szCs w:val="24"/>
          <w:rtl/>
        </w:rPr>
      </w:pPr>
      <w:r>
        <w:rPr>
          <w:rFonts w:ascii="David" w:hAnsi="David" w:cs="David" w:hint="cs"/>
          <w:sz w:val="24"/>
          <w:szCs w:val="24"/>
          <w:rtl/>
        </w:rPr>
        <w:t xml:space="preserve">ביום הדיונים קצין המבחן נוכח והדגש הוא על הנאשם עצמו. השופטת פונה קודם כל לנאשם - שלומו, איך עברו השבועיים האחרונים, איך מתקדמים הליכים מסוימים, לאחר מכן שירות המבחן פורש את מה שנאמר בישיבה בבוקר, וכל אחד טוען. </w:t>
      </w:r>
    </w:p>
    <w:p w:rsidR="0068617E" w:rsidRPr="0068617E" w:rsidRDefault="0068617E" w:rsidP="0068617E">
      <w:pPr>
        <w:pStyle w:val="a4"/>
        <w:spacing w:after="120" w:line="360" w:lineRule="auto"/>
        <w:ind w:left="-625"/>
        <w:contextualSpacing w:val="0"/>
        <w:jc w:val="both"/>
        <w:rPr>
          <w:rFonts w:ascii="David" w:hAnsi="David" w:cs="David"/>
          <w:b/>
          <w:bCs/>
          <w:sz w:val="24"/>
          <w:szCs w:val="24"/>
          <w:rtl/>
        </w:rPr>
      </w:pPr>
      <w:r w:rsidRPr="0068617E">
        <w:rPr>
          <w:rFonts w:ascii="David" w:hAnsi="David" w:cs="David" w:hint="cs"/>
          <w:b/>
          <w:bCs/>
          <w:sz w:val="24"/>
          <w:szCs w:val="24"/>
          <w:rtl/>
        </w:rPr>
        <w:t>התוכנית מחולקת לחמישה שלבים:</w:t>
      </w:r>
    </w:p>
    <w:p w:rsidR="0068617E" w:rsidRDefault="0068617E" w:rsidP="0068617E">
      <w:pPr>
        <w:pStyle w:val="a4"/>
        <w:numPr>
          <w:ilvl w:val="0"/>
          <w:numId w:val="37"/>
        </w:numPr>
        <w:spacing w:after="120" w:line="360" w:lineRule="auto"/>
        <w:contextualSpacing w:val="0"/>
        <w:jc w:val="both"/>
        <w:rPr>
          <w:rFonts w:ascii="David" w:hAnsi="David" w:cs="David"/>
          <w:sz w:val="24"/>
          <w:szCs w:val="24"/>
        </w:rPr>
      </w:pPr>
      <w:r w:rsidRPr="00A8430D">
        <w:rPr>
          <w:rFonts w:ascii="David" w:hAnsi="David" w:cs="David" w:hint="cs"/>
          <w:b/>
          <w:bCs/>
          <w:sz w:val="24"/>
          <w:szCs w:val="24"/>
          <w:rtl/>
        </w:rPr>
        <w:t>שלב ראשון</w:t>
      </w:r>
      <w:r>
        <w:rPr>
          <w:rFonts w:ascii="David" w:hAnsi="David" w:cs="David" w:hint="cs"/>
          <w:sz w:val="24"/>
          <w:szCs w:val="24"/>
          <w:rtl/>
        </w:rPr>
        <w:t xml:space="preserve">  - שלב ההיכרות עם הנאשם, בית ה משפט לומד להכיר אותו ולהתוות לו תוכנית טיפולית בהתאם לצרכים שלו. מסתיים בתסקיר עומק של שירות המבחן ומתווה תוכנית טיפולית להבך הדרך. </w:t>
      </w:r>
    </w:p>
    <w:p w:rsidR="0068617E" w:rsidRDefault="0068617E" w:rsidP="0068617E">
      <w:pPr>
        <w:pStyle w:val="a4"/>
        <w:numPr>
          <w:ilvl w:val="0"/>
          <w:numId w:val="37"/>
        </w:numPr>
        <w:spacing w:after="120" w:line="360" w:lineRule="auto"/>
        <w:contextualSpacing w:val="0"/>
        <w:jc w:val="both"/>
        <w:rPr>
          <w:rFonts w:ascii="David" w:hAnsi="David" w:cs="David"/>
          <w:sz w:val="24"/>
          <w:szCs w:val="24"/>
        </w:rPr>
      </w:pPr>
      <w:r>
        <w:rPr>
          <w:rFonts w:ascii="David" w:hAnsi="David" w:cs="David" w:hint="cs"/>
          <w:sz w:val="24"/>
          <w:szCs w:val="24"/>
          <w:rtl/>
        </w:rPr>
        <w:t xml:space="preserve">אוטומטית מגיעים </w:t>
      </w:r>
      <w:r w:rsidRPr="00A8430D">
        <w:rPr>
          <w:rFonts w:ascii="David" w:hAnsi="David" w:cs="David" w:hint="cs"/>
          <w:b/>
          <w:bCs/>
          <w:sz w:val="24"/>
          <w:szCs w:val="24"/>
          <w:rtl/>
        </w:rPr>
        <w:t>לשלב השני</w:t>
      </w:r>
      <w:r>
        <w:rPr>
          <w:rFonts w:ascii="David" w:hAnsi="David" w:cs="David" w:hint="cs"/>
          <w:sz w:val="24"/>
          <w:szCs w:val="24"/>
          <w:rtl/>
        </w:rPr>
        <w:t xml:space="preserve"> - תוך 45 יום צריכים להגיש לבית המשפט הסדר טיעון. מרגע שהייתה הסכמה לכניסה לבית ה משפט הקהילתי - יש כאן ויתור של מאסר- אלא רק פיצוי, קנס, של"ב, ולא מאסר אלא במקרים מאוד חריגים. כשמקבלים נאשם לבית משפט קהילתי, יוצרים קשר עם כל אחת מהשלוחות האחרות, מבקשים לקבל אישור לקבל את כל התיקים שלו לבית המשפט הקהילתי - ניקוי שולחן ליציאת דרך חדשה. </w:t>
      </w:r>
    </w:p>
    <w:p w:rsidR="0068617E" w:rsidRDefault="00F64A5A" w:rsidP="00F64A5A">
      <w:pPr>
        <w:pStyle w:val="a4"/>
        <w:spacing w:after="120" w:line="360" w:lineRule="auto"/>
        <w:ind w:left="-265"/>
        <w:contextualSpacing w:val="0"/>
        <w:jc w:val="both"/>
        <w:rPr>
          <w:rFonts w:ascii="David" w:hAnsi="David" w:cs="David"/>
          <w:sz w:val="24"/>
          <w:szCs w:val="24"/>
        </w:rPr>
      </w:pPr>
      <w:r>
        <w:rPr>
          <w:rFonts w:ascii="David" w:hAnsi="David" w:cs="David" w:hint="cs"/>
          <w:sz w:val="24"/>
          <w:szCs w:val="24"/>
          <w:rtl/>
        </w:rPr>
        <w:t xml:space="preserve">ההסדר הוא מותה, במקרה של הצלחה הצדדים ייקבעו לעונש, מאסר מותנה, ובמקרה של אי הצלחה הצדדים יטענו פתוח - אם הנאשם לא צלח את התהליך השופטת הופכת לשופטת רגילה וגוזרת עונש שהיא מוצאת לנכון כמו כל שופט. </w:t>
      </w:r>
    </w:p>
    <w:p w:rsidR="00F64A5A" w:rsidRDefault="00F76803" w:rsidP="0068617E">
      <w:pPr>
        <w:pStyle w:val="a4"/>
        <w:numPr>
          <w:ilvl w:val="0"/>
          <w:numId w:val="37"/>
        </w:numPr>
        <w:spacing w:after="120" w:line="360" w:lineRule="auto"/>
        <w:contextualSpacing w:val="0"/>
        <w:jc w:val="both"/>
        <w:rPr>
          <w:rFonts w:ascii="David" w:hAnsi="David" w:cs="David"/>
          <w:sz w:val="24"/>
          <w:szCs w:val="24"/>
        </w:rPr>
      </w:pPr>
      <w:r w:rsidRPr="00A8430D">
        <w:rPr>
          <w:rFonts w:ascii="David" w:hAnsi="David" w:cs="David" w:hint="cs"/>
          <w:b/>
          <w:bCs/>
          <w:sz w:val="24"/>
          <w:szCs w:val="24"/>
          <w:rtl/>
        </w:rPr>
        <w:t>שלב שלוש ושלב ארבע</w:t>
      </w:r>
      <w:r>
        <w:rPr>
          <w:rFonts w:ascii="David" w:hAnsi="David" w:cs="David" w:hint="cs"/>
          <w:sz w:val="24"/>
          <w:szCs w:val="24"/>
          <w:rtl/>
        </w:rPr>
        <w:t xml:space="preserve"> - </w:t>
      </w:r>
      <w:r w:rsidR="00F64A5A">
        <w:rPr>
          <w:rFonts w:ascii="David" w:hAnsi="David" w:cs="David" w:hint="cs"/>
          <w:sz w:val="24"/>
          <w:szCs w:val="24"/>
          <w:rtl/>
        </w:rPr>
        <w:t xml:space="preserve">תחילת התוכנית הטיפולית, מהשלב השני ואילך, כדי להתקדם בתוכנית הנאשם צריך להגיש בקשה לעלות לשלב הבא. </w:t>
      </w:r>
      <w:r>
        <w:rPr>
          <w:rFonts w:ascii="David" w:hAnsi="David" w:cs="David" w:hint="cs"/>
          <w:sz w:val="24"/>
          <w:szCs w:val="24"/>
          <w:rtl/>
        </w:rPr>
        <w:t xml:space="preserve">התביעה יכולה להתנגד לעליית שלב, אבל ידברו על זה בישיבת בוקר. השלב השלישי והשלב הרביעי מקדמים את התוכנית הטיפולית - תוכנית מאוד דינאמית </w:t>
      </w:r>
      <w:r>
        <w:rPr>
          <w:rFonts w:ascii="David" w:hAnsi="David" w:cs="David" w:hint="cs"/>
          <w:sz w:val="24"/>
          <w:szCs w:val="24"/>
          <w:rtl/>
        </w:rPr>
        <w:lastRenderedPageBreak/>
        <w:t>ומשתנה. אם נאשם לא צלח, יחפשו פתרונות, וגם אם נפתחים תיקים חדשים בדרך - בית המשפט הקהילתי נותן מספר הזדמנויות, בכפוף לשיקול דעת של בית המשפט הקהילתי.</w:t>
      </w:r>
    </w:p>
    <w:p w:rsidR="00F76803" w:rsidRPr="0068617E" w:rsidRDefault="00F76803" w:rsidP="0068617E">
      <w:pPr>
        <w:pStyle w:val="a4"/>
        <w:numPr>
          <w:ilvl w:val="0"/>
          <w:numId w:val="37"/>
        </w:numPr>
        <w:spacing w:after="120" w:line="360" w:lineRule="auto"/>
        <w:contextualSpacing w:val="0"/>
        <w:jc w:val="both"/>
        <w:rPr>
          <w:rFonts w:ascii="David" w:hAnsi="David" w:cs="David"/>
          <w:sz w:val="24"/>
          <w:szCs w:val="24"/>
          <w:rtl/>
        </w:rPr>
      </w:pPr>
      <w:r w:rsidRPr="00A8430D">
        <w:rPr>
          <w:rFonts w:ascii="David" w:hAnsi="David" w:cs="David" w:hint="cs"/>
          <w:b/>
          <w:bCs/>
          <w:sz w:val="24"/>
          <w:szCs w:val="24"/>
          <w:rtl/>
        </w:rPr>
        <w:t>שלב חמישי ואחרון</w:t>
      </w:r>
      <w:r>
        <w:rPr>
          <w:rFonts w:ascii="David" w:hAnsi="David" w:cs="David" w:hint="cs"/>
          <w:sz w:val="24"/>
          <w:szCs w:val="24"/>
          <w:rtl/>
        </w:rPr>
        <w:t xml:space="preserve"> - שלב הסיום והפרידה - ש</w:t>
      </w:r>
      <w:r w:rsidR="00A8430D">
        <w:rPr>
          <w:rFonts w:ascii="David" w:hAnsi="David" w:cs="David" w:hint="cs"/>
          <w:sz w:val="24"/>
          <w:szCs w:val="24"/>
          <w:rtl/>
        </w:rPr>
        <w:t xml:space="preserve">ירות המבחן מכין את הנאשם ביציאה לדרך עצמאית, מלווה את הנאשמים בכל שלב בחיים שהם בבית משפט קהילתי: על כל תחום ותחום, קריאת קרוא וכתוב, לימודים, עבודה, שהמערכת בעיריות ובביטוח הלאומי, ברווחה, אין להם אמון במערכות האלה והמטרה לש שירות המבחן זה ללמד אותם יד ביד להתמודד מול הגופים האלה, מתן מסגרות, בניית אמון (עו"ס קציני מבחן שבו הוא מגיע לביקור בבית הנאשם - מקרה שהיה שאישה חששה שקצינת המבחן באה לקחת אותם - מחוסר אמון עמוק במערכת, למרות שהוסבר לה שתפקידה לעזור לה). </w:t>
      </w:r>
      <w:r w:rsidR="00AF0D22">
        <w:rPr>
          <w:rFonts w:ascii="David" w:hAnsi="David" w:cs="David" w:hint="cs"/>
          <w:sz w:val="24"/>
          <w:szCs w:val="24"/>
          <w:rtl/>
        </w:rPr>
        <w:t xml:space="preserve"> אישה שעסקה בזנות, התחילה אחרי שנתיים נגמלה בסמים, החלה לעבוד במוקד טלפוני, וביום טקס הסיום הודיעו לה שהחליטו להחזיר לה את הילדים לחזקתה, אנשים שמעולם לא סיימו כלום. </w:t>
      </w:r>
    </w:p>
    <w:p w:rsidR="00677164" w:rsidRDefault="00677164" w:rsidP="00B9520B">
      <w:pPr>
        <w:pStyle w:val="a4"/>
        <w:spacing w:after="120" w:line="360" w:lineRule="auto"/>
        <w:ind w:left="-625"/>
        <w:contextualSpacing w:val="0"/>
        <w:jc w:val="both"/>
        <w:rPr>
          <w:rFonts w:ascii="David" w:hAnsi="David" w:cs="David"/>
          <w:sz w:val="24"/>
          <w:szCs w:val="24"/>
          <w:rtl/>
        </w:rPr>
      </w:pPr>
      <w:r>
        <w:rPr>
          <w:rFonts w:ascii="David" w:hAnsi="David" w:cs="David" w:hint="cs"/>
          <w:sz w:val="24"/>
          <w:szCs w:val="24"/>
          <w:rtl/>
        </w:rPr>
        <w:t xml:space="preserve">אחרי שמסתיים ההליך בבית המשפט הקהילתי, יש מעקב של עוד שנה לפחות אחרי הנאשמים, לבדוק אם הם צריכים סיוע ואם הם ממשיכים בדרך שקיבלו בבית המשפט הקהילתי. </w:t>
      </w:r>
    </w:p>
    <w:p w:rsidR="00B65B62" w:rsidRDefault="00B65B62" w:rsidP="00FE2760">
      <w:pPr>
        <w:pStyle w:val="a4"/>
        <w:spacing w:after="120" w:line="360" w:lineRule="auto"/>
        <w:ind w:left="-625"/>
        <w:rPr>
          <w:rFonts w:ascii="David" w:hAnsi="David" w:cs="David"/>
          <w:sz w:val="24"/>
          <w:szCs w:val="24"/>
          <w:rtl/>
        </w:rPr>
      </w:pPr>
    </w:p>
    <w:p w:rsidR="00FE2760" w:rsidRDefault="00BD4E73" w:rsidP="00FE2760">
      <w:pPr>
        <w:pStyle w:val="a4"/>
        <w:spacing w:after="120" w:line="360" w:lineRule="auto"/>
        <w:ind w:left="-625"/>
        <w:rPr>
          <w:rFonts w:ascii="David" w:hAnsi="David" w:cs="David"/>
          <w:sz w:val="24"/>
          <w:szCs w:val="24"/>
          <w:rtl/>
        </w:rPr>
      </w:pPr>
      <w:r w:rsidRPr="001A2D93">
        <w:rPr>
          <w:rFonts w:ascii="David" w:hAnsi="David" w:cs="David" w:hint="cs"/>
          <w:sz w:val="24"/>
          <w:szCs w:val="24"/>
          <w:rtl/>
        </w:rPr>
        <w:t>מיקוד למבחן - במודל</w:t>
      </w:r>
      <w:r w:rsidR="008E2763" w:rsidRPr="001A2D93">
        <w:rPr>
          <w:rFonts w:ascii="David" w:hAnsi="David" w:cs="David" w:hint="cs"/>
          <w:sz w:val="24"/>
          <w:szCs w:val="24"/>
          <w:rtl/>
        </w:rPr>
        <w:t xml:space="preserve">, מבחן עם חומר פתוח, מבחן אמריקאי עם 20-25 שאלות אמריקאיות. </w:t>
      </w:r>
      <w:r w:rsidR="001A2D93" w:rsidRPr="001A2D93">
        <w:rPr>
          <w:rFonts w:ascii="David" w:hAnsi="David" w:cs="David" w:hint="cs"/>
          <w:sz w:val="24"/>
          <w:szCs w:val="24"/>
          <w:rtl/>
        </w:rPr>
        <w:t xml:space="preserve">יחלוש על כל החומר שיש במיקוד, על כל החומר המקצועי. </w:t>
      </w:r>
      <w:r w:rsidR="00860E87">
        <w:rPr>
          <w:rFonts w:ascii="David" w:hAnsi="David" w:cs="David" w:hint="cs"/>
          <w:sz w:val="24"/>
          <w:szCs w:val="24"/>
          <w:rtl/>
        </w:rPr>
        <w:t xml:space="preserve"> חלקן שאלות קצרות, חלקן שאלות קייס קצרות. </w:t>
      </w:r>
      <w:r w:rsidR="006D6B90">
        <w:rPr>
          <w:rFonts w:ascii="David" w:hAnsi="David" w:cs="David" w:hint="cs"/>
          <w:sz w:val="24"/>
          <w:szCs w:val="24"/>
          <w:rtl/>
        </w:rPr>
        <w:t xml:space="preserve">יהיה תאריך על </w:t>
      </w:r>
      <w:proofErr w:type="spellStart"/>
      <w:r w:rsidR="006D6B90">
        <w:rPr>
          <w:rFonts w:ascii="David" w:hAnsi="David" w:cs="David" w:hint="cs"/>
          <w:sz w:val="24"/>
          <w:szCs w:val="24"/>
          <w:rtl/>
        </w:rPr>
        <w:t>מומעד</w:t>
      </w:r>
      <w:proofErr w:type="spellEnd"/>
      <w:r w:rsidR="006D6B90">
        <w:rPr>
          <w:rFonts w:ascii="David" w:hAnsi="David" w:cs="David" w:hint="cs"/>
          <w:sz w:val="24"/>
          <w:szCs w:val="24"/>
          <w:rtl/>
        </w:rPr>
        <w:t xml:space="preserve"> ב' שנופל על הבחירות. </w:t>
      </w:r>
    </w:p>
    <w:p w:rsidR="006D6B90" w:rsidRPr="001A2D93" w:rsidRDefault="006D6B90" w:rsidP="00FE2760">
      <w:pPr>
        <w:pStyle w:val="a4"/>
        <w:spacing w:after="120" w:line="360" w:lineRule="auto"/>
        <w:ind w:left="-625"/>
        <w:rPr>
          <w:rFonts w:ascii="David" w:hAnsi="David" w:cs="David"/>
          <w:sz w:val="24"/>
          <w:szCs w:val="24"/>
          <w:rtl/>
        </w:rPr>
      </w:pPr>
    </w:p>
    <w:p w:rsidR="00FE2760" w:rsidRPr="00B62E62" w:rsidRDefault="00FE2760" w:rsidP="000A3B8E">
      <w:pPr>
        <w:pStyle w:val="a4"/>
        <w:spacing w:after="120" w:line="360" w:lineRule="auto"/>
        <w:ind w:left="-625"/>
        <w:jc w:val="both"/>
        <w:rPr>
          <w:rFonts w:ascii="David" w:hAnsi="David" w:cs="David"/>
          <w:sz w:val="24"/>
          <w:szCs w:val="24"/>
          <w:rtl/>
        </w:rPr>
      </w:pPr>
    </w:p>
    <w:sectPr w:rsidR="00FE2760" w:rsidRPr="00B62E62" w:rsidSect="00AF5E20">
      <w:headerReference w:type="default"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DCF" w:rsidRDefault="005A2DCF" w:rsidP="000A0BD7">
      <w:pPr>
        <w:spacing w:after="0" w:line="240" w:lineRule="auto"/>
      </w:pPr>
      <w:r>
        <w:separator/>
      </w:r>
    </w:p>
  </w:endnote>
  <w:endnote w:type="continuationSeparator" w:id="0">
    <w:p w:rsidR="005A2DCF" w:rsidRDefault="005A2DCF" w:rsidP="000A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80948005"/>
      <w:docPartObj>
        <w:docPartGallery w:val="Page Numbers (Bottom of Page)"/>
        <w:docPartUnique/>
      </w:docPartObj>
    </w:sdtPr>
    <w:sdtEndPr>
      <w:rPr>
        <w:rFonts w:ascii="Calibri" w:hAnsi="Calibri" w:cs="Calibri"/>
        <w:cs/>
      </w:rPr>
    </w:sdtEndPr>
    <w:sdtContent>
      <w:p w:rsidR="00B65B62" w:rsidRDefault="00B65B62" w:rsidP="0020761C">
        <w:pPr>
          <w:pStyle w:val="a7"/>
          <w:jc w:val="center"/>
          <w:rPr>
            <w:rtl/>
            <w:cs/>
          </w:rPr>
        </w:pPr>
        <w:r>
          <w:fldChar w:fldCharType="begin"/>
        </w:r>
        <w:r>
          <w:rPr>
            <w:rtl/>
            <w:cs/>
          </w:rPr>
          <w:instrText>PAGE   \* MERGEFORMAT</w:instrText>
        </w:r>
        <w:r>
          <w:fldChar w:fldCharType="separate"/>
        </w:r>
        <w:r w:rsidRPr="00C854DA">
          <w:rPr>
            <w:noProof/>
            <w:rtl/>
            <w:lang w:val="he-IL"/>
          </w:rPr>
          <w:t>51</w:t>
        </w:r>
        <w:r>
          <w:fldChar w:fldCharType="end"/>
        </w:r>
      </w:p>
    </w:sdtContent>
  </w:sdt>
  <w:p w:rsidR="00B65B62" w:rsidRDefault="00B65B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DCF" w:rsidRDefault="005A2DCF" w:rsidP="000A0BD7">
      <w:pPr>
        <w:spacing w:after="0" w:line="240" w:lineRule="auto"/>
      </w:pPr>
      <w:r>
        <w:separator/>
      </w:r>
    </w:p>
  </w:footnote>
  <w:footnote w:type="continuationSeparator" w:id="0">
    <w:p w:rsidR="005A2DCF" w:rsidRDefault="005A2DCF" w:rsidP="000A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B62" w:rsidRPr="003D6A63" w:rsidRDefault="00B65B62" w:rsidP="00E6064B">
    <w:pPr>
      <w:pStyle w:val="a5"/>
      <w:ind w:left="-1050"/>
      <w:rPr>
        <w:rFonts w:cstheme="minorHAnsi"/>
      </w:rPr>
    </w:pPr>
    <w:r w:rsidRPr="003D6A63">
      <w:rPr>
        <w:rFonts w:cstheme="minorHAnsi"/>
        <w:rtl/>
      </w:rPr>
      <w:t xml:space="preserve">שחר יונה | מחברת קורס מצטברת: </w:t>
    </w:r>
    <w:r>
      <w:rPr>
        <w:rFonts w:cstheme="minorHAnsi" w:hint="cs"/>
        <w:rtl/>
      </w:rPr>
      <w:t xml:space="preserve"> משפט פלילי הלכה למעשה - עו"ד דניאל זוהר ועו"ד איציק אמיר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6" type="#_x0000_t75" style="width:12pt;height:12pt" o:bullet="t">
        <v:imagedata r:id="rId1" o:title="mso68FF"/>
      </v:shape>
    </w:pict>
  </w:numPicBullet>
  <w:abstractNum w:abstractNumId="0" w15:restartNumberingAfterBreak="0">
    <w:nsid w:val="06274107"/>
    <w:multiLevelType w:val="hybridMultilevel"/>
    <w:tmpl w:val="DE1C7B68"/>
    <w:lvl w:ilvl="0" w:tplc="B1A2263C">
      <w:start w:val="1"/>
      <w:numFmt w:val="bullet"/>
      <w:lvlText w:val="•"/>
      <w:lvlJc w:val="left"/>
      <w:pPr>
        <w:tabs>
          <w:tab w:val="num" w:pos="720"/>
        </w:tabs>
        <w:ind w:left="720" w:hanging="360"/>
      </w:pPr>
      <w:rPr>
        <w:rFonts w:ascii="Arial" w:hAnsi="Arial" w:hint="default"/>
      </w:rPr>
    </w:lvl>
    <w:lvl w:ilvl="1" w:tplc="29284B58" w:tentative="1">
      <w:start w:val="1"/>
      <w:numFmt w:val="bullet"/>
      <w:lvlText w:val="•"/>
      <w:lvlJc w:val="left"/>
      <w:pPr>
        <w:tabs>
          <w:tab w:val="num" w:pos="1440"/>
        </w:tabs>
        <w:ind w:left="1440" w:hanging="360"/>
      </w:pPr>
      <w:rPr>
        <w:rFonts w:ascii="Arial" w:hAnsi="Arial" w:hint="default"/>
      </w:rPr>
    </w:lvl>
    <w:lvl w:ilvl="2" w:tplc="E7A8D2FA" w:tentative="1">
      <w:start w:val="1"/>
      <w:numFmt w:val="bullet"/>
      <w:lvlText w:val="•"/>
      <w:lvlJc w:val="left"/>
      <w:pPr>
        <w:tabs>
          <w:tab w:val="num" w:pos="2160"/>
        </w:tabs>
        <w:ind w:left="2160" w:hanging="360"/>
      </w:pPr>
      <w:rPr>
        <w:rFonts w:ascii="Arial" w:hAnsi="Arial" w:hint="default"/>
      </w:rPr>
    </w:lvl>
    <w:lvl w:ilvl="3" w:tplc="543CE330" w:tentative="1">
      <w:start w:val="1"/>
      <w:numFmt w:val="bullet"/>
      <w:lvlText w:val="•"/>
      <w:lvlJc w:val="left"/>
      <w:pPr>
        <w:tabs>
          <w:tab w:val="num" w:pos="2880"/>
        </w:tabs>
        <w:ind w:left="2880" w:hanging="360"/>
      </w:pPr>
      <w:rPr>
        <w:rFonts w:ascii="Arial" w:hAnsi="Arial" w:hint="default"/>
      </w:rPr>
    </w:lvl>
    <w:lvl w:ilvl="4" w:tplc="462C9592" w:tentative="1">
      <w:start w:val="1"/>
      <w:numFmt w:val="bullet"/>
      <w:lvlText w:val="•"/>
      <w:lvlJc w:val="left"/>
      <w:pPr>
        <w:tabs>
          <w:tab w:val="num" w:pos="3600"/>
        </w:tabs>
        <w:ind w:left="3600" w:hanging="360"/>
      </w:pPr>
      <w:rPr>
        <w:rFonts w:ascii="Arial" w:hAnsi="Arial" w:hint="default"/>
      </w:rPr>
    </w:lvl>
    <w:lvl w:ilvl="5" w:tplc="8690A27A" w:tentative="1">
      <w:start w:val="1"/>
      <w:numFmt w:val="bullet"/>
      <w:lvlText w:val="•"/>
      <w:lvlJc w:val="left"/>
      <w:pPr>
        <w:tabs>
          <w:tab w:val="num" w:pos="4320"/>
        </w:tabs>
        <w:ind w:left="4320" w:hanging="360"/>
      </w:pPr>
      <w:rPr>
        <w:rFonts w:ascii="Arial" w:hAnsi="Arial" w:hint="default"/>
      </w:rPr>
    </w:lvl>
    <w:lvl w:ilvl="6" w:tplc="A52E624C" w:tentative="1">
      <w:start w:val="1"/>
      <w:numFmt w:val="bullet"/>
      <w:lvlText w:val="•"/>
      <w:lvlJc w:val="left"/>
      <w:pPr>
        <w:tabs>
          <w:tab w:val="num" w:pos="5040"/>
        </w:tabs>
        <w:ind w:left="5040" w:hanging="360"/>
      </w:pPr>
      <w:rPr>
        <w:rFonts w:ascii="Arial" w:hAnsi="Arial" w:hint="default"/>
      </w:rPr>
    </w:lvl>
    <w:lvl w:ilvl="7" w:tplc="51801888" w:tentative="1">
      <w:start w:val="1"/>
      <w:numFmt w:val="bullet"/>
      <w:lvlText w:val="•"/>
      <w:lvlJc w:val="left"/>
      <w:pPr>
        <w:tabs>
          <w:tab w:val="num" w:pos="5760"/>
        </w:tabs>
        <w:ind w:left="5760" w:hanging="360"/>
      </w:pPr>
      <w:rPr>
        <w:rFonts w:ascii="Arial" w:hAnsi="Arial" w:hint="default"/>
      </w:rPr>
    </w:lvl>
    <w:lvl w:ilvl="8" w:tplc="5CB60E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653513"/>
    <w:multiLevelType w:val="hybridMultilevel"/>
    <w:tmpl w:val="A8622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5150A7"/>
    <w:multiLevelType w:val="hybridMultilevel"/>
    <w:tmpl w:val="B7B2C182"/>
    <w:lvl w:ilvl="0" w:tplc="0409000B">
      <w:start w:val="1"/>
      <w:numFmt w:val="bullet"/>
      <w:lvlText w:val=""/>
      <w:lvlJc w:val="left"/>
      <w:pPr>
        <w:ind w:left="95" w:hanging="360"/>
      </w:pPr>
      <w:rPr>
        <w:rFonts w:ascii="Wingdings" w:hAnsi="Wingdings" w:hint="default"/>
      </w:rPr>
    </w:lvl>
    <w:lvl w:ilvl="1" w:tplc="04090005">
      <w:start w:val="1"/>
      <w:numFmt w:val="bullet"/>
      <w:lvlText w:val=""/>
      <w:lvlJc w:val="left"/>
      <w:pPr>
        <w:ind w:left="815" w:hanging="360"/>
      </w:pPr>
      <w:rPr>
        <w:rFonts w:ascii="Wingdings" w:hAnsi="Wingdings" w:hint="default"/>
      </w:rPr>
    </w:lvl>
    <w:lvl w:ilvl="2" w:tplc="F0FA43D6">
      <w:start w:val="1"/>
      <w:numFmt w:val="bullet"/>
      <w:lvlText w:val="-"/>
      <w:lvlJc w:val="left"/>
      <w:pPr>
        <w:ind w:left="1535" w:hanging="360"/>
      </w:pPr>
      <w:rPr>
        <w:rFonts w:ascii="David" w:eastAsiaTheme="minorHAnsi" w:hAnsi="David" w:cs="David" w:hint="default"/>
      </w:rPr>
    </w:lvl>
    <w:lvl w:ilvl="3" w:tplc="0B74BA30">
      <w:start w:val="1"/>
      <w:numFmt w:val="decimal"/>
      <w:lvlText w:val="(%4)"/>
      <w:lvlJc w:val="left"/>
      <w:pPr>
        <w:ind w:left="2255" w:hanging="360"/>
      </w:pPr>
      <w:rPr>
        <w:rFonts w:ascii="David" w:eastAsiaTheme="minorHAnsi" w:hAnsi="David" w:cs="David"/>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3" w15:restartNumberingAfterBreak="0">
    <w:nsid w:val="13916806"/>
    <w:multiLevelType w:val="hybridMultilevel"/>
    <w:tmpl w:val="F34C2D9C"/>
    <w:lvl w:ilvl="0" w:tplc="067C1654">
      <w:start w:val="1"/>
      <w:numFmt w:val="bullet"/>
      <w:lvlText w:val="•"/>
      <w:lvlJc w:val="left"/>
      <w:pPr>
        <w:tabs>
          <w:tab w:val="num" w:pos="720"/>
        </w:tabs>
        <w:ind w:left="720" w:hanging="360"/>
      </w:pPr>
      <w:rPr>
        <w:rFonts w:ascii="Times New Roman" w:hAnsi="Times New Roman" w:hint="default"/>
      </w:rPr>
    </w:lvl>
    <w:lvl w:ilvl="1" w:tplc="DCE0FF00" w:tentative="1">
      <w:start w:val="1"/>
      <w:numFmt w:val="bullet"/>
      <w:lvlText w:val="•"/>
      <w:lvlJc w:val="left"/>
      <w:pPr>
        <w:tabs>
          <w:tab w:val="num" w:pos="1440"/>
        </w:tabs>
        <w:ind w:left="1440" w:hanging="360"/>
      </w:pPr>
      <w:rPr>
        <w:rFonts w:ascii="Times New Roman" w:hAnsi="Times New Roman" w:hint="default"/>
      </w:rPr>
    </w:lvl>
    <w:lvl w:ilvl="2" w:tplc="673A80F2" w:tentative="1">
      <w:start w:val="1"/>
      <w:numFmt w:val="bullet"/>
      <w:lvlText w:val="•"/>
      <w:lvlJc w:val="left"/>
      <w:pPr>
        <w:tabs>
          <w:tab w:val="num" w:pos="2160"/>
        </w:tabs>
        <w:ind w:left="2160" w:hanging="360"/>
      </w:pPr>
      <w:rPr>
        <w:rFonts w:ascii="Times New Roman" w:hAnsi="Times New Roman" w:hint="default"/>
      </w:rPr>
    </w:lvl>
    <w:lvl w:ilvl="3" w:tplc="470CFB2E" w:tentative="1">
      <w:start w:val="1"/>
      <w:numFmt w:val="bullet"/>
      <w:lvlText w:val="•"/>
      <w:lvlJc w:val="left"/>
      <w:pPr>
        <w:tabs>
          <w:tab w:val="num" w:pos="2880"/>
        </w:tabs>
        <w:ind w:left="2880" w:hanging="360"/>
      </w:pPr>
      <w:rPr>
        <w:rFonts w:ascii="Times New Roman" w:hAnsi="Times New Roman" w:hint="default"/>
      </w:rPr>
    </w:lvl>
    <w:lvl w:ilvl="4" w:tplc="A1B0684C" w:tentative="1">
      <w:start w:val="1"/>
      <w:numFmt w:val="bullet"/>
      <w:lvlText w:val="•"/>
      <w:lvlJc w:val="left"/>
      <w:pPr>
        <w:tabs>
          <w:tab w:val="num" w:pos="3600"/>
        </w:tabs>
        <w:ind w:left="3600" w:hanging="360"/>
      </w:pPr>
      <w:rPr>
        <w:rFonts w:ascii="Times New Roman" w:hAnsi="Times New Roman" w:hint="default"/>
      </w:rPr>
    </w:lvl>
    <w:lvl w:ilvl="5" w:tplc="C75EE6F6" w:tentative="1">
      <w:start w:val="1"/>
      <w:numFmt w:val="bullet"/>
      <w:lvlText w:val="•"/>
      <w:lvlJc w:val="left"/>
      <w:pPr>
        <w:tabs>
          <w:tab w:val="num" w:pos="4320"/>
        </w:tabs>
        <w:ind w:left="4320" w:hanging="360"/>
      </w:pPr>
      <w:rPr>
        <w:rFonts w:ascii="Times New Roman" w:hAnsi="Times New Roman" w:hint="default"/>
      </w:rPr>
    </w:lvl>
    <w:lvl w:ilvl="6" w:tplc="04B6073E" w:tentative="1">
      <w:start w:val="1"/>
      <w:numFmt w:val="bullet"/>
      <w:lvlText w:val="•"/>
      <w:lvlJc w:val="left"/>
      <w:pPr>
        <w:tabs>
          <w:tab w:val="num" w:pos="5040"/>
        </w:tabs>
        <w:ind w:left="5040" w:hanging="360"/>
      </w:pPr>
      <w:rPr>
        <w:rFonts w:ascii="Times New Roman" w:hAnsi="Times New Roman" w:hint="default"/>
      </w:rPr>
    </w:lvl>
    <w:lvl w:ilvl="7" w:tplc="3D98718A" w:tentative="1">
      <w:start w:val="1"/>
      <w:numFmt w:val="bullet"/>
      <w:lvlText w:val="•"/>
      <w:lvlJc w:val="left"/>
      <w:pPr>
        <w:tabs>
          <w:tab w:val="num" w:pos="5760"/>
        </w:tabs>
        <w:ind w:left="5760" w:hanging="360"/>
      </w:pPr>
      <w:rPr>
        <w:rFonts w:ascii="Times New Roman" w:hAnsi="Times New Roman" w:hint="default"/>
      </w:rPr>
    </w:lvl>
    <w:lvl w:ilvl="8" w:tplc="4AF4E08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632249B"/>
    <w:multiLevelType w:val="hybridMultilevel"/>
    <w:tmpl w:val="DEE0B8A8"/>
    <w:lvl w:ilvl="0" w:tplc="626E837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B26F6F"/>
    <w:multiLevelType w:val="hybridMultilevel"/>
    <w:tmpl w:val="B7C6995E"/>
    <w:lvl w:ilvl="0" w:tplc="49ACC6C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E2749A"/>
    <w:multiLevelType w:val="hybridMultilevel"/>
    <w:tmpl w:val="5906AAE0"/>
    <w:lvl w:ilvl="0" w:tplc="5978ACB0">
      <w:start w:val="2"/>
      <w:numFmt w:val="bullet"/>
      <w:lvlText w:val=""/>
      <w:lvlJc w:val="left"/>
      <w:pPr>
        <w:ind w:left="720" w:hanging="360"/>
      </w:pPr>
      <w:rPr>
        <w:rFonts w:ascii="Wingdings" w:eastAsiaTheme="minorHAns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3034B"/>
    <w:multiLevelType w:val="hybridMultilevel"/>
    <w:tmpl w:val="D47AD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3476F"/>
    <w:multiLevelType w:val="hybridMultilevel"/>
    <w:tmpl w:val="A1D031A4"/>
    <w:lvl w:ilvl="0" w:tplc="04090007">
      <w:start w:val="1"/>
      <w:numFmt w:val="bullet"/>
      <w:lvlText w:val=""/>
      <w:lvlPicBulletId w:val="0"/>
      <w:lvlJc w:val="left"/>
      <w:pPr>
        <w:ind w:left="95" w:hanging="360"/>
      </w:pPr>
      <w:rPr>
        <w:rFonts w:ascii="Symbol" w:hAnsi="Symbol"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9" w15:restartNumberingAfterBreak="0">
    <w:nsid w:val="23D37DFA"/>
    <w:multiLevelType w:val="hybridMultilevel"/>
    <w:tmpl w:val="70027CB8"/>
    <w:lvl w:ilvl="0" w:tplc="40EC25CC">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0" w15:restartNumberingAfterBreak="0">
    <w:nsid w:val="35EA19E1"/>
    <w:multiLevelType w:val="hybridMultilevel"/>
    <w:tmpl w:val="ED08D702"/>
    <w:lvl w:ilvl="0" w:tplc="F7E46F5E">
      <w:start w:val="1"/>
      <w:numFmt w:val="decimal"/>
      <w:lvlText w:val="%1."/>
      <w:lvlJc w:val="left"/>
      <w:pPr>
        <w:ind w:left="-272" w:hanging="360"/>
      </w:pPr>
      <w:rPr>
        <w:rFonts w:hint="default"/>
      </w:rPr>
    </w:lvl>
    <w:lvl w:ilvl="1" w:tplc="04090019" w:tentative="1">
      <w:start w:val="1"/>
      <w:numFmt w:val="lowerLetter"/>
      <w:lvlText w:val="%2."/>
      <w:lvlJc w:val="left"/>
      <w:pPr>
        <w:ind w:left="448" w:hanging="360"/>
      </w:pPr>
    </w:lvl>
    <w:lvl w:ilvl="2" w:tplc="0409001B" w:tentative="1">
      <w:start w:val="1"/>
      <w:numFmt w:val="lowerRoman"/>
      <w:lvlText w:val="%3."/>
      <w:lvlJc w:val="right"/>
      <w:pPr>
        <w:ind w:left="1168" w:hanging="180"/>
      </w:pPr>
    </w:lvl>
    <w:lvl w:ilvl="3" w:tplc="0409000F" w:tentative="1">
      <w:start w:val="1"/>
      <w:numFmt w:val="decimal"/>
      <w:lvlText w:val="%4."/>
      <w:lvlJc w:val="left"/>
      <w:pPr>
        <w:ind w:left="1888" w:hanging="360"/>
      </w:pPr>
    </w:lvl>
    <w:lvl w:ilvl="4" w:tplc="04090019" w:tentative="1">
      <w:start w:val="1"/>
      <w:numFmt w:val="lowerLetter"/>
      <w:lvlText w:val="%5."/>
      <w:lvlJc w:val="left"/>
      <w:pPr>
        <w:ind w:left="2608" w:hanging="360"/>
      </w:pPr>
    </w:lvl>
    <w:lvl w:ilvl="5" w:tplc="0409001B" w:tentative="1">
      <w:start w:val="1"/>
      <w:numFmt w:val="lowerRoman"/>
      <w:lvlText w:val="%6."/>
      <w:lvlJc w:val="right"/>
      <w:pPr>
        <w:ind w:left="3328" w:hanging="180"/>
      </w:pPr>
    </w:lvl>
    <w:lvl w:ilvl="6" w:tplc="0409000F" w:tentative="1">
      <w:start w:val="1"/>
      <w:numFmt w:val="decimal"/>
      <w:lvlText w:val="%7."/>
      <w:lvlJc w:val="left"/>
      <w:pPr>
        <w:ind w:left="4048" w:hanging="360"/>
      </w:pPr>
    </w:lvl>
    <w:lvl w:ilvl="7" w:tplc="04090019" w:tentative="1">
      <w:start w:val="1"/>
      <w:numFmt w:val="lowerLetter"/>
      <w:lvlText w:val="%8."/>
      <w:lvlJc w:val="left"/>
      <w:pPr>
        <w:ind w:left="4768" w:hanging="360"/>
      </w:pPr>
    </w:lvl>
    <w:lvl w:ilvl="8" w:tplc="0409001B" w:tentative="1">
      <w:start w:val="1"/>
      <w:numFmt w:val="lowerRoman"/>
      <w:lvlText w:val="%9."/>
      <w:lvlJc w:val="right"/>
      <w:pPr>
        <w:ind w:left="5488" w:hanging="180"/>
      </w:pPr>
    </w:lvl>
  </w:abstractNum>
  <w:abstractNum w:abstractNumId="11" w15:restartNumberingAfterBreak="0">
    <w:nsid w:val="3ED94363"/>
    <w:multiLevelType w:val="hybridMultilevel"/>
    <w:tmpl w:val="5FC43C72"/>
    <w:lvl w:ilvl="0" w:tplc="9A9E05A8">
      <w:start w:val="1"/>
      <w:numFmt w:val="decimal"/>
      <w:lvlText w:val="(%1)"/>
      <w:lvlJc w:val="left"/>
      <w:pPr>
        <w:ind w:left="662" w:hanging="360"/>
      </w:pPr>
      <w:rPr>
        <w:rFonts w:hint="default"/>
      </w:rPr>
    </w:lvl>
    <w:lvl w:ilvl="1" w:tplc="04090019">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2" w15:restartNumberingAfterBreak="0">
    <w:nsid w:val="43740143"/>
    <w:multiLevelType w:val="hybridMultilevel"/>
    <w:tmpl w:val="23C6A446"/>
    <w:lvl w:ilvl="0" w:tplc="A2F64B5A">
      <w:start w:val="1"/>
      <w:numFmt w:val="decimal"/>
      <w:lvlText w:val="%1."/>
      <w:lvlJc w:val="left"/>
      <w:pPr>
        <w:ind w:left="302" w:hanging="360"/>
      </w:pPr>
      <w:rPr>
        <w:rFonts w:hint="default"/>
        <w:b/>
        <w:bCs/>
      </w:rPr>
    </w:lvl>
    <w:lvl w:ilvl="1" w:tplc="04090019">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3" w15:restartNumberingAfterBreak="0">
    <w:nsid w:val="468A60EF"/>
    <w:multiLevelType w:val="hybridMultilevel"/>
    <w:tmpl w:val="BCD489E8"/>
    <w:lvl w:ilvl="0" w:tplc="F4F063A8">
      <w:start w:val="1"/>
      <w:numFmt w:val="hebrew1"/>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4" w15:restartNumberingAfterBreak="0">
    <w:nsid w:val="47705C4B"/>
    <w:multiLevelType w:val="hybridMultilevel"/>
    <w:tmpl w:val="C0502F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1B64A7"/>
    <w:multiLevelType w:val="multilevel"/>
    <w:tmpl w:val="9752A0B2"/>
    <w:styleLink w:val="a"/>
    <w:lvl w:ilvl="0">
      <w:start w:val="1"/>
      <w:numFmt w:val="decimal"/>
      <w:lvlText w:val="%1."/>
      <w:lvlJc w:val="left"/>
      <w:pPr>
        <w:ind w:left="340" w:hanging="340"/>
      </w:pPr>
      <w:rPr>
        <w:rFonts w:cs="David" w:hint="default"/>
        <w:szCs w:val="24"/>
      </w:rPr>
    </w:lvl>
    <w:lvl w:ilvl="1">
      <w:start w:val="1"/>
      <w:numFmt w:val="hebrew1"/>
      <w:lvlText w:val="%2."/>
      <w:lvlJc w:val="left"/>
      <w:pPr>
        <w:ind w:left="680" w:hanging="340"/>
      </w:pPr>
      <w:rPr>
        <w:rFonts w:cs="David" w:hint="default"/>
        <w:szCs w:val="24"/>
      </w:rPr>
    </w:lvl>
    <w:lvl w:ilvl="2">
      <w:start w:val="1"/>
      <w:numFmt w:val="decimal"/>
      <w:lvlText w:val="%3)"/>
      <w:lvlJc w:val="left"/>
      <w:pPr>
        <w:ind w:left="1020" w:hanging="340"/>
      </w:pPr>
      <w:rPr>
        <w:rFonts w:cs="David" w:hint="default"/>
        <w:szCs w:val="24"/>
      </w:rPr>
    </w:lvl>
    <w:lvl w:ilvl="3">
      <w:start w:val="1"/>
      <w:numFmt w:val="hebrew1"/>
      <w:lvlText w:val="%4)"/>
      <w:lvlJc w:val="left"/>
      <w:pPr>
        <w:ind w:left="1360" w:hanging="340"/>
      </w:pPr>
      <w:rPr>
        <w:rFonts w:cs="David" w:hint="default"/>
        <w:szCs w:val="24"/>
      </w:rPr>
    </w:lvl>
    <w:lvl w:ilvl="4">
      <w:start w:val="1"/>
      <w:numFmt w:val="decimal"/>
      <w:lvlText w:val="(%5)"/>
      <w:lvlJc w:val="left"/>
      <w:pPr>
        <w:ind w:left="1700" w:hanging="340"/>
      </w:pPr>
      <w:rPr>
        <w:rFonts w:cs="David" w:hint="default"/>
        <w:szCs w:val="24"/>
      </w:rPr>
    </w:lvl>
    <w:lvl w:ilvl="5">
      <w:start w:val="1"/>
      <w:numFmt w:val="hebrew1"/>
      <w:lvlText w:val="(%6)"/>
      <w:lvlJc w:val="left"/>
      <w:pPr>
        <w:ind w:left="2040" w:hanging="340"/>
      </w:pPr>
      <w:rPr>
        <w:rFonts w:cs="David" w:hint="default"/>
        <w:szCs w:val="24"/>
      </w:rPr>
    </w:lvl>
    <w:lvl w:ilvl="6">
      <w:start w:val="1"/>
      <w:numFmt w:val="decimal"/>
      <w:lvlText w:val="%7."/>
      <w:lvlJc w:val="left"/>
      <w:pPr>
        <w:ind w:left="2380" w:hanging="340"/>
      </w:pPr>
      <w:rPr>
        <w:rFonts w:cs="David" w:hint="default"/>
        <w:szCs w:val="24"/>
      </w:rPr>
    </w:lvl>
    <w:lvl w:ilvl="7">
      <w:start w:val="1"/>
      <w:numFmt w:val="hebrew1"/>
      <w:lvlText w:val="%8."/>
      <w:lvlJc w:val="left"/>
      <w:pPr>
        <w:ind w:left="2720" w:hanging="340"/>
      </w:pPr>
      <w:rPr>
        <w:rFonts w:cs="David" w:hint="default"/>
        <w:szCs w:val="24"/>
      </w:rPr>
    </w:lvl>
    <w:lvl w:ilvl="8">
      <w:start w:val="1"/>
      <w:numFmt w:val="lowerRoman"/>
      <w:lvlText w:val="%9."/>
      <w:lvlJc w:val="left"/>
      <w:pPr>
        <w:ind w:left="3060" w:hanging="340"/>
      </w:pPr>
      <w:rPr>
        <w:rFonts w:hint="default"/>
      </w:rPr>
    </w:lvl>
  </w:abstractNum>
  <w:abstractNum w:abstractNumId="16" w15:restartNumberingAfterBreak="0">
    <w:nsid w:val="489D013C"/>
    <w:multiLevelType w:val="hybridMultilevel"/>
    <w:tmpl w:val="18A6FE52"/>
    <w:lvl w:ilvl="0" w:tplc="58402242">
      <w:start w:val="1"/>
      <w:numFmt w:val="bullet"/>
      <w:lvlText w:val="•"/>
      <w:lvlJc w:val="left"/>
      <w:pPr>
        <w:tabs>
          <w:tab w:val="num" w:pos="720"/>
        </w:tabs>
        <w:ind w:left="720" w:hanging="360"/>
      </w:pPr>
      <w:rPr>
        <w:rFonts w:ascii="Arial" w:hAnsi="Arial" w:hint="default"/>
      </w:rPr>
    </w:lvl>
    <w:lvl w:ilvl="1" w:tplc="9D786C34" w:tentative="1">
      <w:start w:val="1"/>
      <w:numFmt w:val="bullet"/>
      <w:lvlText w:val="•"/>
      <w:lvlJc w:val="left"/>
      <w:pPr>
        <w:tabs>
          <w:tab w:val="num" w:pos="1440"/>
        </w:tabs>
        <w:ind w:left="1440" w:hanging="360"/>
      </w:pPr>
      <w:rPr>
        <w:rFonts w:ascii="Arial" w:hAnsi="Arial" w:hint="default"/>
      </w:rPr>
    </w:lvl>
    <w:lvl w:ilvl="2" w:tplc="A0CAE716" w:tentative="1">
      <w:start w:val="1"/>
      <w:numFmt w:val="bullet"/>
      <w:lvlText w:val="•"/>
      <w:lvlJc w:val="left"/>
      <w:pPr>
        <w:tabs>
          <w:tab w:val="num" w:pos="2160"/>
        </w:tabs>
        <w:ind w:left="2160" w:hanging="360"/>
      </w:pPr>
      <w:rPr>
        <w:rFonts w:ascii="Arial" w:hAnsi="Arial" w:hint="default"/>
      </w:rPr>
    </w:lvl>
    <w:lvl w:ilvl="3" w:tplc="B3E4DFDE" w:tentative="1">
      <w:start w:val="1"/>
      <w:numFmt w:val="bullet"/>
      <w:lvlText w:val="•"/>
      <w:lvlJc w:val="left"/>
      <w:pPr>
        <w:tabs>
          <w:tab w:val="num" w:pos="2880"/>
        </w:tabs>
        <w:ind w:left="2880" w:hanging="360"/>
      </w:pPr>
      <w:rPr>
        <w:rFonts w:ascii="Arial" w:hAnsi="Arial" w:hint="default"/>
      </w:rPr>
    </w:lvl>
    <w:lvl w:ilvl="4" w:tplc="F63E7214" w:tentative="1">
      <w:start w:val="1"/>
      <w:numFmt w:val="bullet"/>
      <w:lvlText w:val="•"/>
      <w:lvlJc w:val="left"/>
      <w:pPr>
        <w:tabs>
          <w:tab w:val="num" w:pos="3600"/>
        </w:tabs>
        <w:ind w:left="3600" w:hanging="360"/>
      </w:pPr>
      <w:rPr>
        <w:rFonts w:ascii="Arial" w:hAnsi="Arial" w:hint="default"/>
      </w:rPr>
    </w:lvl>
    <w:lvl w:ilvl="5" w:tplc="0A6E8F10" w:tentative="1">
      <w:start w:val="1"/>
      <w:numFmt w:val="bullet"/>
      <w:lvlText w:val="•"/>
      <w:lvlJc w:val="left"/>
      <w:pPr>
        <w:tabs>
          <w:tab w:val="num" w:pos="4320"/>
        </w:tabs>
        <w:ind w:left="4320" w:hanging="360"/>
      </w:pPr>
      <w:rPr>
        <w:rFonts w:ascii="Arial" w:hAnsi="Arial" w:hint="default"/>
      </w:rPr>
    </w:lvl>
    <w:lvl w:ilvl="6" w:tplc="C81EE20C" w:tentative="1">
      <w:start w:val="1"/>
      <w:numFmt w:val="bullet"/>
      <w:lvlText w:val="•"/>
      <w:lvlJc w:val="left"/>
      <w:pPr>
        <w:tabs>
          <w:tab w:val="num" w:pos="5040"/>
        </w:tabs>
        <w:ind w:left="5040" w:hanging="360"/>
      </w:pPr>
      <w:rPr>
        <w:rFonts w:ascii="Arial" w:hAnsi="Arial" w:hint="default"/>
      </w:rPr>
    </w:lvl>
    <w:lvl w:ilvl="7" w:tplc="73503A22" w:tentative="1">
      <w:start w:val="1"/>
      <w:numFmt w:val="bullet"/>
      <w:lvlText w:val="•"/>
      <w:lvlJc w:val="left"/>
      <w:pPr>
        <w:tabs>
          <w:tab w:val="num" w:pos="5760"/>
        </w:tabs>
        <w:ind w:left="5760" w:hanging="360"/>
      </w:pPr>
      <w:rPr>
        <w:rFonts w:ascii="Arial" w:hAnsi="Arial" w:hint="default"/>
      </w:rPr>
    </w:lvl>
    <w:lvl w:ilvl="8" w:tplc="7640055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F412C04"/>
    <w:multiLevelType w:val="hybridMultilevel"/>
    <w:tmpl w:val="380EF3BE"/>
    <w:lvl w:ilvl="0" w:tplc="828A5BB0">
      <w:start w:val="1"/>
      <w:numFmt w:val="decimal"/>
      <w:lvlText w:val="%1."/>
      <w:lvlJc w:val="left"/>
      <w:pPr>
        <w:ind w:left="-265" w:hanging="360"/>
      </w:pPr>
      <w:rPr>
        <w:rFonts w:hint="default"/>
        <w:b/>
        <w:bCs/>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8" w15:restartNumberingAfterBreak="0">
    <w:nsid w:val="53250C11"/>
    <w:multiLevelType w:val="hybridMultilevel"/>
    <w:tmpl w:val="86B40EA2"/>
    <w:lvl w:ilvl="0" w:tplc="940ABB2E">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FF77C3"/>
    <w:multiLevelType w:val="hybridMultilevel"/>
    <w:tmpl w:val="D35890A2"/>
    <w:lvl w:ilvl="0" w:tplc="464403F2">
      <w:start w:val="1"/>
      <w:numFmt w:val="bullet"/>
      <w:lvlText w:val=""/>
      <w:lvlJc w:val="left"/>
      <w:pPr>
        <w:ind w:left="-547" w:hanging="360"/>
      </w:pPr>
      <w:rPr>
        <w:rFonts w:ascii="Symbol" w:eastAsiaTheme="minorHAnsi" w:hAnsi="Symbol" w:cs="David" w:hint="default"/>
      </w:rPr>
    </w:lvl>
    <w:lvl w:ilvl="1" w:tplc="04090003" w:tentative="1">
      <w:start w:val="1"/>
      <w:numFmt w:val="bullet"/>
      <w:lvlText w:val="o"/>
      <w:lvlJc w:val="left"/>
      <w:pPr>
        <w:ind w:left="173" w:hanging="360"/>
      </w:pPr>
      <w:rPr>
        <w:rFonts w:ascii="Courier New" w:hAnsi="Courier New" w:cs="Courier New" w:hint="default"/>
      </w:rPr>
    </w:lvl>
    <w:lvl w:ilvl="2" w:tplc="04090005" w:tentative="1">
      <w:start w:val="1"/>
      <w:numFmt w:val="bullet"/>
      <w:lvlText w:val=""/>
      <w:lvlJc w:val="left"/>
      <w:pPr>
        <w:ind w:left="893" w:hanging="360"/>
      </w:pPr>
      <w:rPr>
        <w:rFonts w:ascii="Wingdings" w:hAnsi="Wingdings" w:hint="default"/>
      </w:rPr>
    </w:lvl>
    <w:lvl w:ilvl="3" w:tplc="04090001" w:tentative="1">
      <w:start w:val="1"/>
      <w:numFmt w:val="bullet"/>
      <w:lvlText w:val=""/>
      <w:lvlJc w:val="left"/>
      <w:pPr>
        <w:ind w:left="1613" w:hanging="360"/>
      </w:pPr>
      <w:rPr>
        <w:rFonts w:ascii="Symbol" w:hAnsi="Symbol" w:hint="default"/>
      </w:rPr>
    </w:lvl>
    <w:lvl w:ilvl="4" w:tplc="04090003" w:tentative="1">
      <w:start w:val="1"/>
      <w:numFmt w:val="bullet"/>
      <w:lvlText w:val="o"/>
      <w:lvlJc w:val="left"/>
      <w:pPr>
        <w:ind w:left="2333" w:hanging="360"/>
      </w:pPr>
      <w:rPr>
        <w:rFonts w:ascii="Courier New" w:hAnsi="Courier New" w:cs="Courier New" w:hint="default"/>
      </w:rPr>
    </w:lvl>
    <w:lvl w:ilvl="5" w:tplc="04090005" w:tentative="1">
      <w:start w:val="1"/>
      <w:numFmt w:val="bullet"/>
      <w:lvlText w:val=""/>
      <w:lvlJc w:val="left"/>
      <w:pPr>
        <w:ind w:left="3053" w:hanging="360"/>
      </w:pPr>
      <w:rPr>
        <w:rFonts w:ascii="Wingdings" w:hAnsi="Wingdings" w:hint="default"/>
      </w:rPr>
    </w:lvl>
    <w:lvl w:ilvl="6" w:tplc="04090001" w:tentative="1">
      <w:start w:val="1"/>
      <w:numFmt w:val="bullet"/>
      <w:lvlText w:val=""/>
      <w:lvlJc w:val="left"/>
      <w:pPr>
        <w:ind w:left="3773" w:hanging="360"/>
      </w:pPr>
      <w:rPr>
        <w:rFonts w:ascii="Symbol" w:hAnsi="Symbol" w:hint="default"/>
      </w:rPr>
    </w:lvl>
    <w:lvl w:ilvl="7" w:tplc="04090003" w:tentative="1">
      <w:start w:val="1"/>
      <w:numFmt w:val="bullet"/>
      <w:lvlText w:val="o"/>
      <w:lvlJc w:val="left"/>
      <w:pPr>
        <w:ind w:left="4493" w:hanging="360"/>
      </w:pPr>
      <w:rPr>
        <w:rFonts w:ascii="Courier New" w:hAnsi="Courier New" w:cs="Courier New" w:hint="default"/>
      </w:rPr>
    </w:lvl>
    <w:lvl w:ilvl="8" w:tplc="04090005" w:tentative="1">
      <w:start w:val="1"/>
      <w:numFmt w:val="bullet"/>
      <w:lvlText w:val=""/>
      <w:lvlJc w:val="left"/>
      <w:pPr>
        <w:ind w:left="5213" w:hanging="360"/>
      </w:pPr>
      <w:rPr>
        <w:rFonts w:ascii="Wingdings" w:hAnsi="Wingdings" w:hint="default"/>
      </w:rPr>
    </w:lvl>
  </w:abstractNum>
  <w:abstractNum w:abstractNumId="20" w15:restartNumberingAfterBreak="0">
    <w:nsid w:val="5D013A33"/>
    <w:multiLevelType w:val="hybridMultilevel"/>
    <w:tmpl w:val="8AF089C6"/>
    <w:lvl w:ilvl="0" w:tplc="D842EE7A">
      <w:start w:val="1"/>
      <w:numFmt w:val="decimal"/>
      <w:lvlText w:val="(%1)"/>
      <w:lvlJc w:val="left"/>
      <w:pPr>
        <w:ind w:left="19" w:hanging="360"/>
      </w:pPr>
      <w:rPr>
        <w:rFonts w:hint="default"/>
        <w:b/>
        <w:bCs/>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1" w15:restartNumberingAfterBreak="0">
    <w:nsid w:val="5E66420B"/>
    <w:multiLevelType w:val="hybridMultilevel"/>
    <w:tmpl w:val="EBE68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01429E"/>
    <w:multiLevelType w:val="hybridMultilevel"/>
    <w:tmpl w:val="CF14DA32"/>
    <w:lvl w:ilvl="0" w:tplc="74509D68">
      <w:start w:val="1"/>
      <w:numFmt w:val="bullet"/>
      <w:lvlText w:val="•"/>
      <w:lvlJc w:val="left"/>
      <w:pPr>
        <w:tabs>
          <w:tab w:val="num" w:pos="720"/>
        </w:tabs>
        <w:ind w:left="720" w:hanging="360"/>
      </w:pPr>
      <w:rPr>
        <w:rFonts w:ascii="Times New Roman" w:hAnsi="Times New Roman" w:hint="default"/>
      </w:rPr>
    </w:lvl>
    <w:lvl w:ilvl="1" w:tplc="16ECC7CA" w:tentative="1">
      <w:start w:val="1"/>
      <w:numFmt w:val="bullet"/>
      <w:lvlText w:val="•"/>
      <w:lvlJc w:val="left"/>
      <w:pPr>
        <w:tabs>
          <w:tab w:val="num" w:pos="1440"/>
        </w:tabs>
        <w:ind w:left="1440" w:hanging="360"/>
      </w:pPr>
      <w:rPr>
        <w:rFonts w:ascii="Times New Roman" w:hAnsi="Times New Roman" w:hint="default"/>
      </w:rPr>
    </w:lvl>
    <w:lvl w:ilvl="2" w:tplc="21727600" w:tentative="1">
      <w:start w:val="1"/>
      <w:numFmt w:val="bullet"/>
      <w:lvlText w:val="•"/>
      <w:lvlJc w:val="left"/>
      <w:pPr>
        <w:tabs>
          <w:tab w:val="num" w:pos="2160"/>
        </w:tabs>
        <w:ind w:left="2160" w:hanging="360"/>
      </w:pPr>
      <w:rPr>
        <w:rFonts w:ascii="Times New Roman" w:hAnsi="Times New Roman" w:hint="default"/>
      </w:rPr>
    </w:lvl>
    <w:lvl w:ilvl="3" w:tplc="703E93FE" w:tentative="1">
      <w:start w:val="1"/>
      <w:numFmt w:val="bullet"/>
      <w:lvlText w:val="•"/>
      <w:lvlJc w:val="left"/>
      <w:pPr>
        <w:tabs>
          <w:tab w:val="num" w:pos="2880"/>
        </w:tabs>
        <w:ind w:left="2880" w:hanging="360"/>
      </w:pPr>
      <w:rPr>
        <w:rFonts w:ascii="Times New Roman" w:hAnsi="Times New Roman" w:hint="default"/>
      </w:rPr>
    </w:lvl>
    <w:lvl w:ilvl="4" w:tplc="02D068DE" w:tentative="1">
      <w:start w:val="1"/>
      <w:numFmt w:val="bullet"/>
      <w:lvlText w:val="•"/>
      <w:lvlJc w:val="left"/>
      <w:pPr>
        <w:tabs>
          <w:tab w:val="num" w:pos="3600"/>
        </w:tabs>
        <w:ind w:left="3600" w:hanging="360"/>
      </w:pPr>
      <w:rPr>
        <w:rFonts w:ascii="Times New Roman" w:hAnsi="Times New Roman" w:hint="default"/>
      </w:rPr>
    </w:lvl>
    <w:lvl w:ilvl="5" w:tplc="A3E4EF86" w:tentative="1">
      <w:start w:val="1"/>
      <w:numFmt w:val="bullet"/>
      <w:lvlText w:val="•"/>
      <w:lvlJc w:val="left"/>
      <w:pPr>
        <w:tabs>
          <w:tab w:val="num" w:pos="4320"/>
        </w:tabs>
        <w:ind w:left="4320" w:hanging="360"/>
      </w:pPr>
      <w:rPr>
        <w:rFonts w:ascii="Times New Roman" w:hAnsi="Times New Roman" w:hint="default"/>
      </w:rPr>
    </w:lvl>
    <w:lvl w:ilvl="6" w:tplc="807A2C20" w:tentative="1">
      <w:start w:val="1"/>
      <w:numFmt w:val="bullet"/>
      <w:lvlText w:val="•"/>
      <w:lvlJc w:val="left"/>
      <w:pPr>
        <w:tabs>
          <w:tab w:val="num" w:pos="5040"/>
        </w:tabs>
        <w:ind w:left="5040" w:hanging="360"/>
      </w:pPr>
      <w:rPr>
        <w:rFonts w:ascii="Times New Roman" w:hAnsi="Times New Roman" w:hint="default"/>
      </w:rPr>
    </w:lvl>
    <w:lvl w:ilvl="7" w:tplc="47700D74" w:tentative="1">
      <w:start w:val="1"/>
      <w:numFmt w:val="bullet"/>
      <w:lvlText w:val="•"/>
      <w:lvlJc w:val="left"/>
      <w:pPr>
        <w:tabs>
          <w:tab w:val="num" w:pos="5760"/>
        </w:tabs>
        <w:ind w:left="5760" w:hanging="360"/>
      </w:pPr>
      <w:rPr>
        <w:rFonts w:ascii="Times New Roman" w:hAnsi="Times New Roman" w:hint="default"/>
      </w:rPr>
    </w:lvl>
    <w:lvl w:ilvl="8" w:tplc="9A1C9DA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3D7021B"/>
    <w:multiLevelType w:val="hybridMultilevel"/>
    <w:tmpl w:val="E63E8090"/>
    <w:lvl w:ilvl="0" w:tplc="ABF6A314">
      <w:start w:val="1"/>
      <w:numFmt w:val="bullet"/>
      <w:lvlText w:val="•"/>
      <w:lvlJc w:val="left"/>
      <w:pPr>
        <w:tabs>
          <w:tab w:val="num" w:pos="720"/>
        </w:tabs>
        <w:ind w:left="720" w:hanging="360"/>
      </w:pPr>
      <w:rPr>
        <w:rFonts w:ascii="Arial" w:hAnsi="Arial" w:hint="default"/>
      </w:rPr>
    </w:lvl>
    <w:lvl w:ilvl="1" w:tplc="A9E6546A" w:tentative="1">
      <w:start w:val="1"/>
      <w:numFmt w:val="bullet"/>
      <w:lvlText w:val="•"/>
      <w:lvlJc w:val="left"/>
      <w:pPr>
        <w:tabs>
          <w:tab w:val="num" w:pos="1440"/>
        </w:tabs>
        <w:ind w:left="1440" w:hanging="360"/>
      </w:pPr>
      <w:rPr>
        <w:rFonts w:ascii="Arial" w:hAnsi="Arial" w:hint="default"/>
      </w:rPr>
    </w:lvl>
    <w:lvl w:ilvl="2" w:tplc="BEB4839C" w:tentative="1">
      <w:start w:val="1"/>
      <w:numFmt w:val="bullet"/>
      <w:lvlText w:val="•"/>
      <w:lvlJc w:val="left"/>
      <w:pPr>
        <w:tabs>
          <w:tab w:val="num" w:pos="2160"/>
        </w:tabs>
        <w:ind w:left="2160" w:hanging="360"/>
      </w:pPr>
      <w:rPr>
        <w:rFonts w:ascii="Arial" w:hAnsi="Arial" w:hint="default"/>
      </w:rPr>
    </w:lvl>
    <w:lvl w:ilvl="3" w:tplc="5CB87E2C" w:tentative="1">
      <w:start w:val="1"/>
      <w:numFmt w:val="bullet"/>
      <w:lvlText w:val="•"/>
      <w:lvlJc w:val="left"/>
      <w:pPr>
        <w:tabs>
          <w:tab w:val="num" w:pos="2880"/>
        </w:tabs>
        <w:ind w:left="2880" w:hanging="360"/>
      </w:pPr>
      <w:rPr>
        <w:rFonts w:ascii="Arial" w:hAnsi="Arial" w:hint="default"/>
      </w:rPr>
    </w:lvl>
    <w:lvl w:ilvl="4" w:tplc="F0E29C22" w:tentative="1">
      <w:start w:val="1"/>
      <w:numFmt w:val="bullet"/>
      <w:lvlText w:val="•"/>
      <w:lvlJc w:val="left"/>
      <w:pPr>
        <w:tabs>
          <w:tab w:val="num" w:pos="3600"/>
        </w:tabs>
        <w:ind w:left="3600" w:hanging="360"/>
      </w:pPr>
      <w:rPr>
        <w:rFonts w:ascii="Arial" w:hAnsi="Arial" w:hint="default"/>
      </w:rPr>
    </w:lvl>
    <w:lvl w:ilvl="5" w:tplc="34F27882" w:tentative="1">
      <w:start w:val="1"/>
      <w:numFmt w:val="bullet"/>
      <w:lvlText w:val="•"/>
      <w:lvlJc w:val="left"/>
      <w:pPr>
        <w:tabs>
          <w:tab w:val="num" w:pos="4320"/>
        </w:tabs>
        <w:ind w:left="4320" w:hanging="360"/>
      </w:pPr>
      <w:rPr>
        <w:rFonts w:ascii="Arial" w:hAnsi="Arial" w:hint="default"/>
      </w:rPr>
    </w:lvl>
    <w:lvl w:ilvl="6" w:tplc="6EEA66B4" w:tentative="1">
      <w:start w:val="1"/>
      <w:numFmt w:val="bullet"/>
      <w:lvlText w:val="•"/>
      <w:lvlJc w:val="left"/>
      <w:pPr>
        <w:tabs>
          <w:tab w:val="num" w:pos="5040"/>
        </w:tabs>
        <w:ind w:left="5040" w:hanging="360"/>
      </w:pPr>
      <w:rPr>
        <w:rFonts w:ascii="Arial" w:hAnsi="Arial" w:hint="default"/>
      </w:rPr>
    </w:lvl>
    <w:lvl w:ilvl="7" w:tplc="7068AD3E" w:tentative="1">
      <w:start w:val="1"/>
      <w:numFmt w:val="bullet"/>
      <w:lvlText w:val="•"/>
      <w:lvlJc w:val="left"/>
      <w:pPr>
        <w:tabs>
          <w:tab w:val="num" w:pos="5760"/>
        </w:tabs>
        <w:ind w:left="5760" w:hanging="360"/>
      </w:pPr>
      <w:rPr>
        <w:rFonts w:ascii="Arial" w:hAnsi="Arial" w:hint="default"/>
      </w:rPr>
    </w:lvl>
    <w:lvl w:ilvl="8" w:tplc="8EA2493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B463C6"/>
    <w:multiLevelType w:val="hybridMultilevel"/>
    <w:tmpl w:val="FEA0D82C"/>
    <w:lvl w:ilvl="0" w:tplc="9D5EC624">
      <w:start w:val="1"/>
      <w:numFmt w:val="bullet"/>
      <w:lvlText w:val="•"/>
      <w:lvlJc w:val="left"/>
      <w:pPr>
        <w:tabs>
          <w:tab w:val="num" w:pos="720"/>
        </w:tabs>
        <w:ind w:left="720" w:hanging="360"/>
      </w:pPr>
      <w:rPr>
        <w:rFonts w:ascii="Times New Roman" w:hAnsi="Times New Roman" w:hint="default"/>
      </w:rPr>
    </w:lvl>
    <w:lvl w:ilvl="1" w:tplc="0FBAD1D6" w:tentative="1">
      <w:start w:val="1"/>
      <w:numFmt w:val="bullet"/>
      <w:lvlText w:val="•"/>
      <w:lvlJc w:val="left"/>
      <w:pPr>
        <w:tabs>
          <w:tab w:val="num" w:pos="1440"/>
        </w:tabs>
        <w:ind w:left="1440" w:hanging="360"/>
      </w:pPr>
      <w:rPr>
        <w:rFonts w:ascii="Times New Roman" w:hAnsi="Times New Roman" w:hint="default"/>
      </w:rPr>
    </w:lvl>
    <w:lvl w:ilvl="2" w:tplc="A7F6FDEA" w:tentative="1">
      <w:start w:val="1"/>
      <w:numFmt w:val="bullet"/>
      <w:lvlText w:val="•"/>
      <w:lvlJc w:val="left"/>
      <w:pPr>
        <w:tabs>
          <w:tab w:val="num" w:pos="2160"/>
        </w:tabs>
        <w:ind w:left="2160" w:hanging="360"/>
      </w:pPr>
      <w:rPr>
        <w:rFonts w:ascii="Times New Roman" w:hAnsi="Times New Roman" w:hint="default"/>
      </w:rPr>
    </w:lvl>
    <w:lvl w:ilvl="3" w:tplc="7E54BC72" w:tentative="1">
      <w:start w:val="1"/>
      <w:numFmt w:val="bullet"/>
      <w:lvlText w:val="•"/>
      <w:lvlJc w:val="left"/>
      <w:pPr>
        <w:tabs>
          <w:tab w:val="num" w:pos="2880"/>
        </w:tabs>
        <w:ind w:left="2880" w:hanging="360"/>
      </w:pPr>
      <w:rPr>
        <w:rFonts w:ascii="Times New Roman" w:hAnsi="Times New Roman" w:hint="default"/>
      </w:rPr>
    </w:lvl>
    <w:lvl w:ilvl="4" w:tplc="EE608FDA" w:tentative="1">
      <w:start w:val="1"/>
      <w:numFmt w:val="bullet"/>
      <w:lvlText w:val="•"/>
      <w:lvlJc w:val="left"/>
      <w:pPr>
        <w:tabs>
          <w:tab w:val="num" w:pos="3600"/>
        </w:tabs>
        <w:ind w:left="3600" w:hanging="360"/>
      </w:pPr>
      <w:rPr>
        <w:rFonts w:ascii="Times New Roman" w:hAnsi="Times New Roman" w:hint="default"/>
      </w:rPr>
    </w:lvl>
    <w:lvl w:ilvl="5" w:tplc="0BC0024A" w:tentative="1">
      <w:start w:val="1"/>
      <w:numFmt w:val="bullet"/>
      <w:lvlText w:val="•"/>
      <w:lvlJc w:val="left"/>
      <w:pPr>
        <w:tabs>
          <w:tab w:val="num" w:pos="4320"/>
        </w:tabs>
        <w:ind w:left="4320" w:hanging="360"/>
      </w:pPr>
      <w:rPr>
        <w:rFonts w:ascii="Times New Roman" w:hAnsi="Times New Roman" w:hint="default"/>
      </w:rPr>
    </w:lvl>
    <w:lvl w:ilvl="6" w:tplc="338A852A" w:tentative="1">
      <w:start w:val="1"/>
      <w:numFmt w:val="bullet"/>
      <w:lvlText w:val="•"/>
      <w:lvlJc w:val="left"/>
      <w:pPr>
        <w:tabs>
          <w:tab w:val="num" w:pos="5040"/>
        </w:tabs>
        <w:ind w:left="5040" w:hanging="360"/>
      </w:pPr>
      <w:rPr>
        <w:rFonts w:ascii="Times New Roman" w:hAnsi="Times New Roman" w:hint="default"/>
      </w:rPr>
    </w:lvl>
    <w:lvl w:ilvl="7" w:tplc="06648962" w:tentative="1">
      <w:start w:val="1"/>
      <w:numFmt w:val="bullet"/>
      <w:lvlText w:val="•"/>
      <w:lvlJc w:val="left"/>
      <w:pPr>
        <w:tabs>
          <w:tab w:val="num" w:pos="5760"/>
        </w:tabs>
        <w:ind w:left="5760" w:hanging="360"/>
      </w:pPr>
      <w:rPr>
        <w:rFonts w:ascii="Times New Roman" w:hAnsi="Times New Roman" w:hint="default"/>
      </w:rPr>
    </w:lvl>
    <w:lvl w:ilvl="8" w:tplc="DAACB42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7CE06D0"/>
    <w:multiLevelType w:val="hybridMultilevel"/>
    <w:tmpl w:val="52D06EAA"/>
    <w:lvl w:ilvl="0" w:tplc="FC001058">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6" w15:restartNumberingAfterBreak="0">
    <w:nsid w:val="68F0092A"/>
    <w:multiLevelType w:val="hybridMultilevel"/>
    <w:tmpl w:val="798C64E4"/>
    <w:lvl w:ilvl="0" w:tplc="F028D8B6">
      <w:start w:val="1"/>
      <w:numFmt w:val="bullet"/>
      <w:lvlText w:val="•"/>
      <w:lvlJc w:val="left"/>
      <w:pPr>
        <w:tabs>
          <w:tab w:val="num" w:pos="720"/>
        </w:tabs>
        <w:ind w:left="720" w:hanging="360"/>
      </w:pPr>
      <w:rPr>
        <w:rFonts w:ascii="Arial" w:hAnsi="Arial" w:hint="default"/>
      </w:rPr>
    </w:lvl>
    <w:lvl w:ilvl="1" w:tplc="65D64CBC" w:tentative="1">
      <w:start w:val="1"/>
      <w:numFmt w:val="bullet"/>
      <w:lvlText w:val="•"/>
      <w:lvlJc w:val="left"/>
      <w:pPr>
        <w:tabs>
          <w:tab w:val="num" w:pos="1440"/>
        </w:tabs>
        <w:ind w:left="1440" w:hanging="360"/>
      </w:pPr>
      <w:rPr>
        <w:rFonts w:ascii="Arial" w:hAnsi="Arial" w:hint="default"/>
      </w:rPr>
    </w:lvl>
    <w:lvl w:ilvl="2" w:tplc="2A985C8A" w:tentative="1">
      <w:start w:val="1"/>
      <w:numFmt w:val="bullet"/>
      <w:lvlText w:val="•"/>
      <w:lvlJc w:val="left"/>
      <w:pPr>
        <w:tabs>
          <w:tab w:val="num" w:pos="2160"/>
        </w:tabs>
        <w:ind w:left="2160" w:hanging="360"/>
      </w:pPr>
      <w:rPr>
        <w:rFonts w:ascii="Arial" w:hAnsi="Arial" w:hint="default"/>
      </w:rPr>
    </w:lvl>
    <w:lvl w:ilvl="3" w:tplc="A68A67D8" w:tentative="1">
      <w:start w:val="1"/>
      <w:numFmt w:val="bullet"/>
      <w:lvlText w:val="•"/>
      <w:lvlJc w:val="left"/>
      <w:pPr>
        <w:tabs>
          <w:tab w:val="num" w:pos="2880"/>
        </w:tabs>
        <w:ind w:left="2880" w:hanging="360"/>
      </w:pPr>
      <w:rPr>
        <w:rFonts w:ascii="Arial" w:hAnsi="Arial" w:hint="default"/>
      </w:rPr>
    </w:lvl>
    <w:lvl w:ilvl="4" w:tplc="5C84A2FC" w:tentative="1">
      <w:start w:val="1"/>
      <w:numFmt w:val="bullet"/>
      <w:lvlText w:val="•"/>
      <w:lvlJc w:val="left"/>
      <w:pPr>
        <w:tabs>
          <w:tab w:val="num" w:pos="3600"/>
        </w:tabs>
        <w:ind w:left="3600" w:hanging="360"/>
      </w:pPr>
      <w:rPr>
        <w:rFonts w:ascii="Arial" w:hAnsi="Arial" w:hint="default"/>
      </w:rPr>
    </w:lvl>
    <w:lvl w:ilvl="5" w:tplc="1052834C" w:tentative="1">
      <w:start w:val="1"/>
      <w:numFmt w:val="bullet"/>
      <w:lvlText w:val="•"/>
      <w:lvlJc w:val="left"/>
      <w:pPr>
        <w:tabs>
          <w:tab w:val="num" w:pos="4320"/>
        </w:tabs>
        <w:ind w:left="4320" w:hanging="360"/>
      </w:pPr>
      <w:rPr>
        <w:rFonts w:ascii="Arial" w:hAnsi="Arial" w:hint="default"/>
      </w:rPr>
    </w:lvl>
    <w:lvl w:ilvl="6" w:tplc="6A62A27C" w:tentative="1">
      <w:start w:val="1"/>
      <w:numFmt w:val="bullet"/>
      <w:lvlText w:val="•"/>
      <w:lvlJc w:val="left"/>
      <w:pPr>
        <w:tabs>
          <w:tab w:val="num" w:pos="5040"/>
        </w:tabs>
        <w:ind w:left="5040" w:hanging="360"/>
      </w:pPr>
      <w:rPr>
        <w:rFonts w:ascii="Arial" w:hAnsi="Arial" w:hint="default"/>
      </w:rPr>
    </w:lvl>
    <w:lvl w:ilvl="7" w:tplc="FAEA8F9C" w:tentative="1">
      <w:start w:val="1"/>
      <w:numFmt w:val="bullet"/>
      <w:lvlText w:val="•"/>
      <w:lvlJc w:val="left"/>
      <w:pPr>
        <w:tabs>
          <w:tab w:val="num" w:pos="5760"/>
        </w:tabs>
        <w:ind w:left="5760" w:hanging="360"/>
      </w:pPr>
      <w:rPr>
        <w:rFonts w:ascii="Arial" w:hAnsi="Arial" w:hint="default"/>
      </w:rPr>
    </w:lvl>
    <w:lvl w:ilvl="8" w:tplc="CAA23F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B16C13"/>
    <w:multiLevelType w:val="hybridMultilevel"/>
    <w:tmpl w:val="FFEA47E8"/>
    <w:lvl w:ilvl="0" w:tplc="A71C537A">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8" w15:restartNumberingAfterBreak="0">
    <w:nsid w:val="6C430BDE"/>
    <w:multiLevelType w:val="hybridMultilevel"/>
    <w:tmpl w:val="076C145E"/>
    <w:lvl w:ilvl="0" w:tplc="BCCA3FF6">
      <w:start w:val="1"/>
      <w:numFmt w:val="hebrew1"/>
      <w:lvlText w:val="%1."/>
      <w:lvlJc w:val="left"/>
      <w:pPr>
        <w:ind w:left="720" w:hanging="360"/>
      </w:pPr>
      <w:rPr>
        <w:rFonts w:hint="default"/>
        <w:b/>
        <w:bCs/>
      </w:rPr>
    </w:lvl>
    <w:lvl w:ilvl="1" w:tplc="04090013">
      <w:start w:val="1"/>
      <w:numFmt w:val="hebrew1"/>
      <w:lvlText w:val="%2."/>
      <w:lvlJc w:val="center"/>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CDE5D24"/>
    <w:multiLevelType w:val="hybridMultilevel"/>
    <w:tmpl w:val="E79601DE"/>
    <w:lvl w:ilvl="0" w:tplc="E35E4956">
      <w:start w:val="1"/>
      <w:numFmt w:val="decimal"/>
      <w:lvlText w:val="(%1)"/>
      <w:lvlJc w:val="left"/>
      <w:pPr>
        <w:ind w:left="521" w:hanging="360"/>
      </w:pPr>
      <w:rPr>
        <w:rFonts w:hint="default"/>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30" w15:restartNumberingAfterBreak="0">
    <w:nsid w:val="6F3C1348"/>
    <w:multiLevelType w:val="hybridMultilevel"/>
    <w:tmpl w:val="68445358"/>
    <w:lvl w:ilvl="0" w:tplc="C3182B7A">
      <w:start w:val="1"/>
      <w:numFmt w:val="decimal"/>
      <w:lvlText w:val="%1."/>
      <w:lvlJc w:val="left"/>
      <w:pPr>
        <w:ind w:left="-265" w:hanging="360"/>
      </w:pPr>
      <w:rPr>
        <w:rFonts w:hint="default"/>
        <w:b/>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31" w15:restartNumberingAfterBreak="0">
    <w:nsid w:val="73350D40"/>
    <w:multiLevelType w:val="hybridMultilevel"/>
    <w:tmpl w:val="E8AE07F8"/>
    <w:lvl w:ilvl="0" w:tplc="00922A52">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32" w15:restartNumberingAfterBreak="0">
    <w:nsid w:val="74652154"/>
    <w:multiLevelType w:val="hybridMultilevel"/>
    <w:tmpl w:val="A8F65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111646"/>
    <w:multiLevelType w:val="hybridMultilevel"/>
    <w:tmpl w:val="3DF8C804"/>
    <w:lvl w:ilvl="0" w:tplc="C108DAE4">
      <w:start w:val="1"/>
      <w:numFmt w:val="bullet"/>
      <w:lvlText w:val="•"/>
      <w:lvlJc w:val="left"/>
      <w:pPr>
        <w:tabs>
          <w:tab w:val="num" w:pos="720"/>
        </w:tabs>
        <w:ind w:left="720" w:hanging="360"/>
      </w:pPr>
      <w:rPr>
        <w:rFonts w:ascii="Arial" w:hAnsi="Arial" w:hint="default"/>
      </w:rPr>
    </w:lvl>
    <w:lvl w:ilvl="1" w:tplc="16AE6102" w:tentative="1">
      <w:start w:val="1"/>
      <w:numFmt w:val="bullet"/>
      <w:lvlText w:val="•"/>
      <w:lvlJc w:val="left"/>
      <w:pPr>
        <w:tabs>
          <w:tab w:val="num" w:pos="1440"/>
        </w:tabs>
        <w:ind w:left="1440" w:hanging="360"/>
      </w:pPr>
      <w:rPr>
        <w:rFonts w:ascii="Arial" w:hAnsi="Arial" w:hint="default"/>
      </w:rPr>
    </w:lvl>
    <w:lvl w:ilvl="2" w:tplc="EDDC95F0" w:tentative="1">
      <w:start w:val="1"/>
      <w:numFmt w:val="bullet"/>
      <w:lvlText w:val="•"/>
      <w:lvlJc w:val="left"/>
      <w:pPr>
        <w:tabs>
          <w:tab w:val="num" w:pos="2160"/>
        </w:tabs>
        <w:ind w:left="2160" w:hanging="360"/>
      </w:pPr>
      <w:rPr>
        <w:rFonts w:ascii="Arial" w:hAnsi="Arial" w:hint="default"/>
      </w:rPr>
    </w:lvl>
    <w:lvl w:ilvl="3" w:tplc="A65E020C" w:tentative="1">
      <w:start w:val="1"/>
      <w:numFmt w:val="bullet"/>
      <w:lvlText w:val="•"/>
      <w:lvlJc w:val="left"/>
      <w:pPr>
        <w:tabs>
          <w:tab w:val="num" w:pos="2880"/>
        </w:tabs>
        <w:ind w:left="2880" w:hanging="360"/>
      </w:pPr>
      <w:rPr>
        <w:rFonts w:ascii="Arial" w:hAnsi="Arial" w:hint="default"/>
      </w:rPr>
    </w:lvl>
    <w:lvl w:ilvl="4" w:tplc="0204B788" w:tentative="1">
      <w:start w:val="1"/>
      <w:numFmt w:val="bullet"/>
      <w:lvlText w:val="•"/>
      <w:lvlJc w:val="left"/>
      <w:pPr>
        <w:tabs>
          <w:tab w:val="num" w:pos="3600"/>
        </w:tabs>
        <w:ind w:left="3600" w:hanging="360"/>
      </w:pPr>
      <w:rPr>
        <w:rFonts w:ascii="Arial" w:hAnsi="Arial" w:hint="default"/>
      </w:rPr>
    </w:lvl>
    <w:lvl w:ilvl="5" w:tplc="75A4899A" w:tentative="1">
      <w:start w:val="1"/>
      <w:numFmt w:val="bullet"/>
      <w:lvlText w:val="•"/>
      <w:lvlJc w:val="left"/>
      <w:pPr>
        <w:tabs>
          <w:tab w:val="num" w:pos="4320"/>
        </w:tabs>
        <w:ind w:left="4320" w:hanging="360"/>
      </w:pPr>
      <w:rPr>
        <w:rFonts w:ascii="Arial" w:hAnsi="Arial" w:hint="default"/>
      </w:rPr>
    </w:lvl>
    <w:lvl w:ilvl="6" w:tplc="702238F4" w:tentative="1">
      <w:start w:val="1"/>
      <w:numFmt w:val="bullet"/>
      <w:lvlText w:val="•"/>
      <w:lvlJc w:val="left"/>
      <w:pPr>
        <w:tabs>
          <w:tab w:val="num" w:pos="5040"/>
        </w:tabs>
        <w:ind w:left="5040" w:hanging="360"/>
      </w:pPr>
      <w:rPr>
        <w:rFonts w:ascii="Arial" w:hAnsi="Arial" w:hint="default"/>
      </w:rPr>
    </w:lvl>
    <w:lvl w:ilvl="7" w:tplc="436AABD2" w:tentative="1">
      <w:start w:val="1"/>
      <w:numFmt w:val="bullet"/>
      <w:lvlText w:val="•"/>
      <w:lvlJc w:val="left"/>
      <w:pPr>
        <w:tabs>
          <w:tab w:val="num" w:pos="5760"/>
        </w:tabs>
        <w:ind w:left="5760" w:hanging="360"/>
      </w:pPr>
      <w:rPr>
        <w:rFonts w:ascii="Arial" w:hAnsi="Arial" w:hint="default"/>
      </w:rPr>
    </w:lvl>
    <w:lvl w:ilvl="8" w:tplc="31FC1B5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94E6965"/>
    <w:multiLevelType w:val="hybridMultilevel"/>
    <w:tmpl w:val="2F148C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0B22D6"/>
    <w:multiLevelType w:val="hybridMultilevel"/>
    <w:tmpl w:val="DB84DD48"/>
    <w:lvl w:ilvl="0" w:tplc="6B38BC86">
      <w:start w:val="1"/>
      <w:numFmt w:val="decimal"/>
      <w:lvlText w:val="%1."/>
      <w:lvlJc w:val="left"/>
      <w:pPr>
        <w:ind w:left="161" w:hanging="360"/>
      </w:pPr>
      <w:rPr>
        <w:rFonts w:hint="default"/>
      </w:rPr>
    </w:lvl>
    <w:lvl w:ilvl="1" w:tplc="04090019">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36" w15:restartNumberingAfterBreak="0">
    <w:nsid w:val="7BE8442A"/>
    <w:multiLevelType w:val="hybridMultilevel"/>
    <w:tmpl w:val="77686892"/>
    <w:lvl w:ilvl="0" w:tplc="8140FC08">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num w:numId="1">
    <w:abstractNumId w:val="15"/>
  </w:num>
  <w:num w:numId="2">
    <w:abstractNumId w:val="21"/>
  </w:num>
  <w:num w:numId="3">
    <w:abstractNumId w:val="35"/>
  </w:num>
  <w:num w:numId="4">
    <w:abstractNumId w:val="28"/>
  </w:num>
  <w:num w:numId="5">
    <w:abstractNumId w:val="6"/>
  </w:num>
  <w:num w:numId="6">
    <w:abstractNumId w:val="27"/>
  </w:num>
  <w:num w:numId="7">
    <w:abstractNumId w:val="19"/>
  </w:num>
  <w:num w:numId="8">
    <w:abstractNumId w:val="31"/>
  </w:num>
  <w:num w:numId="9">
    <w:abstractNumId w:val="13"/>
  </w:num>
  <w:num w:numId="10">
    <w:abstractNumId w:val="2"/>
  </w:num>
  <w:num w:numId="11">
    <w:abstractNumId w:val="29"/>
  </w:num>
  <w:num w:numId="12">
    <w:abstractNumId w:val="9"/>
  </w:num>
  <w:num w:numId="13">
    <w:abstractNumId w:val="7"/>
  </w:num>
  <w:num w:numId="14">
    <w:abstractNumId w:val="8"/>
  </w:num>
  <w:num w:numId="15">
    <w:abstractNumId w:val="20"/>
  </w:num>
  <w:num w:numId="16">
    <w:abstractNumId w:val="25"/>
  </w:num>
  <w:num w:numId="17">
    <w:abstractNumId w:val="12"/>
  </w:num>
  <w:num w:numId="18">
    <w:abstractNumId w:val="11"/>
  </w:num>
  <w:num w:numId="19">
    <w:abstractNumId w:val="1"/>
  </w:num>
  <w:num w:numId="20">
    <w:abstractNumId w:val="5"/>
  </w:num>
  <w:num w:numId="21">
    <w:abstractNumId w:val="14"/>
  </w:num>
  <w:num w:numId="22">
    <w:abstractNumId w:val="32"/>
  </w:num>
  <w:num w:numId="23">
    <w:abstractNumId w:val="4"/>
  </w:num>
  <w:num w:numId="24">
    <w:abstractNumId w:val="34"/>
  </w:num>
  <w:num w:numId="25">
    <w:abstractNumId w:val="18"/>
  </w:num>
  <w:num w:numId="26">
    <w:abstractNumId w:val="3"/>
  </w:num>
  <w:num w:numId="27">
    <w:abstractNumId w:val="24"/>
  </w:num>
  <w:num w:numId="28">
    <w:abstractNumId w:val="22"/>
  </w:num>
  <w:num w:numId="29">
    <w:abstractNumId w:val="33"/>
  </w:num>
  <w:num w:numId="30">
    <w:abstractNumId w:val="0"/>
  </w:num>
  <w:num w:numId="31">
    <w:abstractNumId w:val="16"/>
  </w:num>
  <w:num w:numId="32">
    <w:abstractNumId w:val="26"/>
  </w:num>
  <w:num w:numId="33">
    <w:abstractNumId w:val="30"/>
  </w:num>
  <w:num w:numId="34">
    <w:abstractNumId w:val="23"/>
  </w:num>
  <w:num w:numId="35">
    <w:abstractNumId w:val="10"/>
  </w:num>
  <w:num w:numId="36">
    <w:abstractNumId w:val="17"/>
  </w:num>
  <w:num w:numId="37">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B6"/>
    <w:rsid w:val="000026D5"/>
    <w:rsid w:val="00003BC7"/>
    <w:rsid w:val="00004C6D"/>
    <w:rsid w:val="0000649D"/>
    <w:rsid w:val="000065F1"/>
    <w:rsid w:val="000078C8"/>
    <w:rsid w:val="00012328"/>
    <w:rsid w:val="000124F6"/>
    <w:rsid w:val="00012B96"/>
    <w:rsid w:val="00013043"/>
    <w:rsid w:val="00016747"/>
    <w:rsid w:val="00016A85"/>
    <w:rsid w:val="000173BE"/>
    <w:rsid w:val="0001761A"/>
    <w:rsid w:val="0002002A"/>
    <w:rsid w:val="000211FC"/>
    <w:rsid w:val="000216EC"/>
    <w:rsid w:val="00021797"/>
    <w:rsid w:val="000234FD"/>
    <w:rsid w:val="000237DA"/>
    <w:rsid w:val="0002489F"/>
    <w:rsid w:val="00025235"/>
    <w:rsid w:val="0002552A"/>
    <w:rsid w:val="00026C57"/>
    <w:rsid w:val="00027259"/>
    <w:rsid w:val="00031196"/>
    <w:rsid w:val="00031465"/>
    <w:rsid w:val="00032CBD"/>
    <w:rsid w:val="00035CFF"/>
    <w:rsid w:val="0003622B"/>
    <w:rsid w:val="000401AD"/>
    <w:rsid w:val="00042EB8"/>
    <w:rsid w:val="000458F4"/>
    <w:rsid w:val="00045B36"/>
    <w:rsid w:val="0005286F"/>
    <w:rsid w:val="00053084"/>
    <w:rsid w:val="0005471B"/>
    <w:rsid w:val="00054BC1"/>
    <w:rsid w:val="00056441"/>
    <w:rsid w:val="00056B81"/>
    <w:rsid w:val="00060476"/>
    <w:rsid w:val="000611C6"/>
    <w:rsid w:val="00061A27"/>
    <w:rsid w:val="00061B43"/>
    <w:rsid w:val="00061BB4"/>
    <w:rsid w:val="000627B8"/>
    <w:rsid w:val="00062809"/>
    <w:rsid w:val="00062AB8"/>
    <w:rsid w:val="00063A6E"/>
    <w:rsid w:val="00063E48"/>
    <w:rsid w:val="00063EF6"/>
    <w:rsid w:val="000664E9"/>
    <w:rsid w:val="00067679"/>
    <w:rsid w:val="000700A7"/>
    <w:rsid w:val="00070D16"/>
    <w:rsid w:val="00071C41"/>
    <w:rsid w:val="00072267"/>
    <w:rsid w:val="0007234D"/>
    <w:rsid w:val="00072A75"/>
    <w:rsid w:val="00072C8F"/>
    <w:rsid w:val="00072E34"/>
    <w:rsid w:val="00072F53"/>
    <w:rsid w:val="00073B86"/>
    <w:rsid w:val="000741B0"/>
    <w:rsid w:val="000746E9"/>
    <w:rsid w:val="00074F49"/>
    <w:rsid w:val="000758D3"/>
    <w:rsid w:val="00076429"/>
    <w:rsid w:val="00076B86"/>
    <w:rsid w:val="00076C88"/>
    <w:rsid w:val="00077381"/>
    <w:rsid w:val="00077F3E"/>
    <w:rsid w:val="000802C1"/>
    <w:rsid w:val="00080783"/>
    <w:rsid w:val="000815B1"/>
    <w:rsid w:val="000818BB"/>
    <w:rsid w:val="00081B0A"/>
    <w:rsid w:val="000822D7"/>
    <w:rsid w:val="00082488"/>
    <w:rsid w:val="00083221"/>
    <w:rsid w:val="0008339F"/>
    <w:rsid w:val="0008362B"/>
    <w:rsid w:val="00083AE4"/>
    <w:rsid w:val="00083C96"/>
    <w:rsid w:val="000845B9"/>
    <w:rsid w:val="00084611"/>
    <w:rsid w:val="00084FC6"/>
    <w:rsid w:val="000850A1"/>
    <w:rsid w:val="00085256"/>
    <w:rsid w:val="00085475"/>
    <w:rsid w:val="00085B97"/>
    <w:rsid w:val="00086975"/>
    <w:rsid w:val="00087AE3"/>
    <w:rsid w:val="00090275"/>
    <w:rsid w:val="0009088B"/>
    <w:rsid w:val="00091A82"/>
    <w:rsid w:val="00093035"/>
    <w:rsid w:val="0009355B"/>
    <w:rsid w:val="0009367D"/>
    <w:rsid w:val="0009455A"/>
    <w:rsid w:val="0009616A"/>
    <w:rsid w:val="00097C5F"/>
    <w:rsid w:val="000A0279"/>
    <w:rsid w:val="000A0BD7"/>
    <w:rsid w:val="000A1B08"/>
    <w:rsid w:val="000A1B77"/>
    <w:rsid w:val="000A1D0B"/>
    <w:rsid w:val="000A2EF5"/>
    <w:rsid w:val="000A3094"/>
    <w:rsid w:val="000A351F"/>
    <w:rsid w:val="000A3B8E"/>
    <w:rsid w:val="000A4C08"/>
    <w:rsid w:val="000A4C4E"/>
    <w:rsid w:val="000A4F60"/>
    <w:rsid w:val="000A5EF6"/>
    <w:rsid w:val="000A6090"/>
    <w:rsid w:val="000A6AD9"/>
    <w:rsid w:val="000A6D6C"/>
    <w:rsid w:val="000A7559"/>
    <w:rsid w:val="000B046A"/>
    <w:rsid w:val="000B04D5"/>
    <w:rsid w:val="000B38C0"/>
    <w:rsid w:val="000B4EBF"/>
    <w:rsid w:val="000B51D2"/>
    <w:rsid w:val="000B5AB8"/>
    <w:rsid w:val="000B5C5A"/>
    <w:rsid w:val="000B6EF2"/>
    <w:rsid w:val="000C078E"/>
    <w:rsid w:val="000C2429"/>
    <w:rsid w:val="000C2490"/>
    <w:rsid w:val="000C3B6D"/>
    <w:rsid w:val="000C3EFC"/>
    <w:rsid w:val="000C46ED"/>
    <w:rsid w:val="000C47B2"/>
    <w:rsid w:val="000C5024"/>
    <w:rsid w:val="000C51BA"/>
    <w:rsid w:val="000C5330"/>
    <w:rsid w:val="000C5D68"/>
    <w:rsid w:val="000C61FA"/>
    <w:rsid w:val="000C6E37"/>
    <w:rsid w:val="000D07D8"/>
    <w:rsid w:val="000D09DC"/>
    <w:rsid w:val="000D0D30"/>
    <w:rsid w:val="000D2191"/>
    <w:rsid w:val="000D24B5"/>
    <w:rsid w:val="000D2A38"/>
    <w:rsid w:val="000D3A4E"/>
    <w:rsid w:val="000D6A27"/>
    <w:rsid w:val="000D77D8"/>
    <w:rsid w:val="000E0AC2"/>
    <w:rsid w:val="000E14DF"/>
    <w:rsid w:val="000E1910"/>
    <w:rsid w:val="000E1AB1"/>
    <w:rsid w:val="000E2D8F"/>
    <w:rsid w:val="000E389B"/>
    <w:rsid w:val="000E3ACE"/>
    <w:rsid w:val="000E5707"/>
    <w:rsid w:val="000E5A97"/>
    <w:rsid w:val="000E722B"/>
    <w:rsid w:val="000E7D9C"/>
    <w:rsid w:val="000F0387"/>
    <w:rsid w:val="000F0DEF"/>
    <w:rsid w:val="000F1740"/>
    <w:rsid w:val="000F3FF8"/>
    <w:rsid w:val="000F5C37"/>
    <w:rsid w:val="000F6DB2"/>
    <w:rsid w:val="000F729A"/>
    <w:rsid w:val="000F7B54"/>
    <w:rsid w:val="000F7E55"/>
    <w:rsid w:val="0010054B"/>
    <w:rsid w:val="00100FD7"/>
    <w:rsid w:val="00101009"/>
    <w:rsid w:val="00101AF1"/>
    <w:rsid w:val="00102025"/>
    <w:rsid w:val="001023D5"/>
    <w:rsid w:val="0010315C"/>
    <w:rsid w:val="0010608B"/>
    <w:rsid w:val="00107289"/>
    <w:rsid w:val="00107295"/>
    <w:rsid w:val="001121B1"/>
    <w:rsid w:val="00112298"/>
    <w:rsid w:val="00112751"/>
    <w:rsid w:val="001131CD"/>
    <w:rsid w:val="00113F3E"/>
    <w:rsid w:val="00113F8C"/>
    <w:rsid w:val="001144C7"/>
    <w:rsid w:val="0011505E"/>
    <w:rsid w:val="00115F57"/>
    <w:rsid w:val="00116D61"/>
    <w:rsid w:val="00117F55"/>
    <w:rsid w:val="0012035C"/>
    <w:rsid w:val="00120583"/>
    <w:rsid w:val="00122E60"/>
    <w:rsid w:val="00123177"/>
    <w:rsid w:val="0012359A"/>
    <w:rsid w:val="00124290"/>
    <w:rsid w:val="00125522"/>
    <w:rsid w:val="00125C19"/>
    <w:rsid w:val="00125CCD"/>
    <w:rsid w:val="00126A27"/>
    <w:rsid w:val="00126CFA"/>
    <w:rsid w:val="001301FB"/>
    <w:rsid w:val="00130BED"/>
    <w:rsid w:val="00130D4E"/>
    <w:rsid w:val="001345EF"/>
    <w:rsid w:val="00135543"/>
    <w:rsid w:val="0014198E"/>
    <w:rsid w:val="001440BF"/>
    <w:rsid w:val="00144803"/>
    <w:rsid w:val="00145433"/>
    <w:rsid w:val="00147561"/>
    <w:rsid w:val="00147F6B"/>
    <w:rsid w:val="00150104"/>
    <w:rsid w:val="00150A49"/>
    <w:rsid w:val="001529F5"/>
    <w:rsid w:val="00153936"/>
    <w:rsid w:val="00154565"/>
    <w:rsid w:val="0015460D"/>
    <w:rsid w:val="00157177"/>
    <w:rsid w:val="001579F5"/>
    <w:rsid w:val="001609D1"/>
    <w:rsid w:val="00160F01"/>
    <w:rsid w:val="00161FF1"/>
    <w:rsid w:val="00162F38"/>
    <w:rsid w:val="00163CC6"/>
    <w:rsid w:val="001645BD"/>
    <w:rsid w:val="00164836"/>
    <w:rsid w:val="0016501F"/>
    <w:rsid w:val="001656F4"/>
    <w:rsid w:val="00171605"/>
    <w:rsid w:val="00171ED5"/>
    <w:rsid w:val="0017298E"/>
    <w:rsid w:val="00172F83"/>
    <w:rsid w:val="001731A1"/>
    <w:rsid w:val="00173384"/>
    <w:rsid w:val="00174E2B"/>
    <w:rsid w:val="00174FA8"/>
    <w:rsid w:val="0017535F"/>
    <w:rsid w:val="00175713"/>
    <w:rsid w:val="00177640"/>
    <w:rsid w:val="00177CBE"/>
    <w:rsid w:val="00180ECC"/>
    <w:rsid w:val="00180F8D"/>
    <w:rsid w:val="00181653"/>
    <w:rsid w:val="001827E4"/>
    <w:rsid w:val="00182C21"/>
    <w:rsid w:val="00182C34"/>
    <w:rsid w:val="00183A42"/>
    <w:rsid w:val="0018546F"/>
    <w:rsid w:val="001863A7"/>
    <w:rsid w:val="00190DF7"/>
    <w:rsid w:val="00196247"/>
    <w:rsid w:val="001A04BE"/>
    <w:rsid w:val="001A0CB7"/>
    <w:rsid w:val="001A2D93"/>
    <w:rsid w:val="001A3DD4"/>
    <w:rsid w:val="001A5093"/>
    <w:rsid w:val="001A5576"/>
    <w:rsid w:val="001A71A9"/>
    <w:rsid w:val="001A7376"/>
    <w:rsid w:val="001B211F"/>
    <w:rsid w:val="001B3096"/>
    <w:rsid w:val="001B397A"/>
    <w:rsid w:val="001B3C3F"/>
    <w:rsid w:val="001B3DAB"/>
    <w:rsid w:val="001B400F"/>
    <w:rsid w:val="001B438C"/>
    <w:rsid w:val="001B46C0"/>
    <w:rsid w:val="001B6706"/>
    <w:rsid w:val="001B756A"/>
    <w:rsid w:val="001B78EC"/>
    <w:rsid w:val="001C19BC"/>
    <w:rsid w:val="001C1A9D"/>
    <w:rsid w:val="001C35F2"/>
    <w:rsid w:val="001C4241"/>
    <w:rsid w:val="001C4F42"/>
    <w:rsid w:val="001C5952"/>
    <w:rsid w:val="001C5FE4"/>
    <w:rsid w:val="001C6BB6"/>
    <w:rsid w:val="001C71F7"/>
    <w:rsid w:val="001C7979"/>
    <w:rsid w:val="001D02CD"/>
    <w:rsid w:val="001D06C1"/>
    <w:rsid w:val="001D0A84"/>
    <w:rsid w:val="001D12C3"/>
    <w:rsid w:val="001D1AE7"/>
    <w:rsid w:val="001D1D31"/>
    <w:rsid w:val="001D253E"/>
    <w:rsid w:val="001D2558"/>
    <w:rsid w:val="001D3F14"/>
    <w:rsid w:val="001D40B2"/>
    <w:rsid w:val="001D4296"/>
    <w:rsid w:val="001D53B1"/>
    <w:rsid w:val="001D53F1"/>
    <w:rsid w:val="001D6B15"/>
    <w:rsid w:val="001E30C5"/>
    <w:rsid w:val="001E318A"/>
    <w:rsid w:val="001E378E"/>
    <w:rsid w:val="001E52D1"/>
    <w:rsid w:val="001E6E1E"/>
    <w:rsid w:val="001F0823"/>
    <w:rsid w:val="001F0C8D"/>
    <w:rsid w:val="001F6263"/>
    <w:rsid w:val="001F67D5"/>
    <w:rsid w:val="001F6C81"/>
    <w:rsid w:val="0020022E"/>
    <w:rsid w:val="00200C6D"/>
    <w:rsid w:val="00200CC1"/>
    <w:rsid w:val="00200DAC"/>
    <w:rsid w:val="0020114C"/>
    <w:rsid w:val="00203A3A"/>
    <w:rsid w:val="00203B8F"/>
    <w:rsid w:val="00204303"/>
    <w:rsid w:val="00205981"/>
    <w:rsid w:val="002059F9"/>
    <w:rsid w:val="002067B0"/>
    <w:rsid w:val="0020761C"/>
    <w:rsid w:val="00211701"/>
    <w:rsid w:val="00211B8F"/>
    <w:rsid w:val="0021437C"/>
    <w:rsid w:val="002157AD"/>
    <w:rsid w:val="0021685A"/>
    <w:rsid w:val="0021743F"/>
    <w:rsid w:val="00217DB8"/>
    <w:rsid w:val="002202D4"/>
    <w:rsid w:val="00220EFC"/>
    <w:rsid w:val="00221636"/>
    <w:rsid w:val="00221A68"/>
    <w:rsid w:val="00221D66"/>
    <w:rsid w:val="0022290E"/>
    <w:rsid w:val="00222D41"/>
    <w:rsid w:val="002252FD"/>
    <w:rsid w:val="00226536"/>
    <w:rsid w:val="00227E0D"/>
    <w:rsid w:val="00230C35"/>
    <w:rsid w:val="00231046"/>
    <w:rsid w:val="00231C1D"/>
    <w:rsid w:val="00232045"/>
    <w:rsid w:val="00232533"/>
    <w:rsid w:val="00234A1F"/>
    <w:rsid w:val="00234A3B"/>
    <w:rsid w:val="00234CFA"/>
    <w:rsid w:val="00235493"/>
    <w:rsid w:val="0023574E"/>
    <w:rsid w:val="002361AA"/>
    <w:rsid w:val="00236709"/>
    <w:rsid w:val="0024143E"/>
    <w:rsid w:val="00244B3C"/>
    <w:rsid w:val="00251064"/>
    <w:rsid w:val="00251C4E"/>
    <w:rsid w:val="00252B22"/>
    <w:rsid w:val="00253AA7"/>
    <w:rsid w:val="00253CAD"/>
    <w:rsid w:val="002542A8"/>
    <w:rsid w:val="0025560D"/>
    <w:rsid w:val="00256496"/>
    <w:rsid w:val="0025693C"/>
    <w:rsid w:val="00256DB7"/>
    <w:rsid w:val="0025741B"/>
    <w:rsid w:val="00260F8D"/>
    <w:rsid w:val="00261297"/>
    <w:rsid w:val="00262A4A"/>
    <w:rsid w:val="00264942"/>
    <w:rsid w:val="00264ABD"/>
    <w:rsid w:val="00264B77"/>
    <w:rsid w:val="00264D45"/>
    <w:rsid w:val="002659FC"/>
    <w:rsid w:val="00270B7F"/>
    <w:rsid w:val="00270DBE"/>
    <w:rsid w:val="00273F45"/>
    <w:rsid w:val="00274512"/>
    <w:rsid w:val="00276289"/>
    <w:rsid w:val="00276797"/>
    <w:rsid w:val="00276CAB"/>
    <w:rsid w:val="002800EC"/>
    <w:rsid w:val="0028029B"/>
    <w:rsid w:val="0028033A"/>
    <w:rsid w:val="0028040F"/>
    <w:rsid w:val="002822ED"/>
    <w:rsid w:val="002832F4"/>
    <w:rsid w:val="002839CC"/>
    <w:rsid w:val="00283B6F"/>
    <w:rsid w:val="00283FD8"/>
    <w:rsid w:val="002846B5"/>
    <w:rsid w:val="002855B4"/>
    <w:rsid w:val="00285995"/>
    <w:rsid w:val="002916E1"/>
    <w:rsid w:val="00292E2F"/>
    <w:rsid w:val="00294068"/>
    <w:rsid w:val="002948E1"/>
    <w:rsid w:val="00297301"/>
    <w:rsid w:val="00297709"/>
    <w:rsid w:val="002A0AC0"/>
    <w:rsid w:val="002A139F"/>
    <w:rsid w:val="002A1F6B"/>
    <w:rsid w:val="002A2DE0"/>
    <w:rsid w:val="002A3094"/>
    <w:rsid w:val="002A31F1"/>
    <w:rsid w:val="002A43BA"/>
    <w:rsid w:val="002A4622"/>
    <w:rsid w:val="002A57D1"/>
    <w:rsid w:val="002A57EC"/>
    <w:rsid w:val="002A6A70"/>
    <w:rsid w:val="002A6C9E"/>
    <w:rsid w:val="002B15CB"/>
    <w:rsid w:val="002B40D4"/>
    <w:rsid w:val="002B7233"/>
    <w:rsid w:val="002B73C7"/>
    <w:rsid w:val="002C03B7"/>
    <w:rsid w:val="002C10CD"/>
    <w:rsid w:val="002C1350"/>
    <w:rsid w:val="002C2D3D"/>
    <w:rsid w:val="002C30C0"/>
    <w:rsid w:val="002C3890"/>
    <w:rsid w:val="002C3A30"/>
    <w:rsid w:val="002C3AFC"/>
    <w:rsid w:val="002C4DE2"/>
    <w:rsid w:val="002C5D16"/>
    <w:rsid w:val="002C7A0E"/>
    <w:rsid w:val="002C7C68"/>
    <w:rsid w:val="002C7D8C"/>
    <w:rsid w:val="002C7EB1"/>
    <w:rsid w:val="002D00F0"/>
    <w:rsid w:val="002D0E55"/>
    <w:rsid w:val="002D2190"/>
    <w:rsid w:val="002D26E4"/>
    <w:rsid w:val="002D2839"/>
    <w:rsid w:val="002D3882"/>
    <w:rsid w:val="002D4B04"/>
    <w:rsid w:val="002D51F0"/>
    <w:rsid w:val="002D619D"/>
    <w:rsid w:val="002D7161"/>
    <w:rsid w:val="002E0A8F"/>
    <w:rsid w:val="002E0F8A"/>
    <w:rsid w:val="002E131F"/>
    <w:rsid w:val="002E3125"/>
    <w:rsid w:val="002E32AF"/>
    <w:rsid w:val="002E5AE7"/>
    <w:rsid w:val="002E7680"/>
    <w:rsid w:val="002F074D"/>
    <w:rsid w:val="002F1BB8"/>
    <w:rsid w:val="002F1C2D"/>
    <w:rsid w:val="002F58B0"/>
    <w:rsid w:val="002F5D72"/>
    <w:rsid w:val="002F625E"/>
    <w:rsid w:val="002F780F"/>
    <w:rsid w:val="00300CA1"/>
    <w:rsid w:val="00302D04"/>
    <w:rsid w:val="00303962"/>
    <w:rsid w:val="00303AE2"/>
    <w:rsid w:val="00304787"/>
    <w:rsid w:val="00304CCA"/>
    <w:rsid w:val="00304FB3"/>
    <w:rsid w:val="0030560B"/>
    <w:rsid w:val="00305A95"/>
    <w:rsid w:val="00306551"/>
    <w:rsid w:val="003074C8"/>
    <w:rsid w:val="00307D42"/>
    <w:rsid w:val="00310B08"/>
    <w:rsid w:val="003126A2"/>
    <w:rsid w:val="00313334"/>
    <w:rsid w:val="00314125"/>
    <w:rsid w:val="00315FC8"/>
    <w:rsid w:val="00316127"/>
    <w:rsid w:val="0031643D"/>
    <w:rsid w:val="0031654B"/>
    <w:rsid w:val="00316EC4"/>
    <w:rsid w:val="00317826"/>
    <w:rsid w:val="00321455"/>
    <w:rsid w:val="00322634"/>
    <w:rsid w:val="00322F26"/>
    <w:rsid w:val="00325F4B"/>
    <w:rsid w:val="00326363"/>
    <w:rsid w:val="00327FDA"/>
    <w:rsid w:val="0033003D"/>
    <w:rsid w:val="003300AC"/>
    <w:rsid w:val="00330389"/>
    <w:rsid w:val="00330A7A"/>
    <w:rsid w:val="0033267D"/>
    <w:rsid w:val="00332A59"/>
    <w:rsid w:val="00333A7F"/>
    <w:rsid w:val="00335312"/>
    <w:rsid w:val="0033564F"/>
    <w:rsid w:val="003368BE"/>
    <w:rsid w:val="00336C99"/>
    <w:rsid w:val="00336E4C"/>
    <w:rsid w:val="003400B9"/>
    <w:rsid w:val="00340611"/>
    <w:rsid w:val="00341F16"/>
    <w:rsid w:val="00342F3A"/>
    <w:rsid w:val="00344443"/>
    <w:rsid w:val="00345116"/>
    <w:rsid w:val="003451A6"/>
    <w:rsid w:val="0034744E"/>
    <w:rsid w:val="003474E3"/>
    <w:rsid w:val="003474FB"/>
    <w:rsid w:val="0034772C"/>
    <w:rsid w:val="00347D51"/>
    <w:rsid w:val="00350859"/>
    <w:rsid w:val="00350EB3"/>
    <w:rsid w:val="003514E9"/>
    <w:rsid w:val="0035171F"/>
    <w:rsid w:val="0035252E"/>
    <w:rsid w:val="00357AE1"/>
    <w:rsid w:val="00357E0D"/>
    <w:rsid w:val="003600E2"/>
    <w:rsid w:val="003601CF"/>
    <w:rsid w:val="00361790"/>
    <w:rsid w:val="0036209F"/>
    <w:rsid w:val="00362742"/>
    <w:rsid w:val="0036316D"/>
    <w:rsid w:val="003634AD"/>
    <w:rsid w:val="003653C5"/>
    <w:rsid w:val="003657E1"/>
    <w:rsid w:val="00366DEC"/>
    <w:rsid w:val="0036732C"/>
    <w:rsid w:val="00367AC2"/>
    <w:rsid w:val="00370582"/>
    <w:rsid w:val="00370B9D"/>
    <w:rsid w:val="00371369"/>
    <w:rsid w:val="003723BC"/>
    <w:rsid w:val="0037313E"/>
    <w:rsid w:val="00373265"/>
    <w:rsid w:val="0037433E"/>
    <w:rsid w:val="00374EB1"/>
    <w:rsid w:val="00374F5B"/>
    <w:rsid w:val="0037590C"/>
    <w:rsid w:val="00375962"/>
    <w:rsid w:val="0038011A"/>
    <w:rsid w:val="00380B06"/>
    <w:rsid w:val="003819EB"/>
    <w:rsid w:val="00381DA2"/>
    <w:rsid w:val="00382156"/>
    <w:rsid w:val="003826DA"/>
    <w:rsid w:val="00382F36"/>
    <w:rsid w:val="003839D0"/>
    <w:rsid w:val="003873D4"/>
    <w:rsid w:val="00391FC8"/>
    <w:rsid w:val="003928FE"/>
    <w:rsid w:val="003935E8"/>
    <w:rsid w:val="003955ED"/>
    <w:rsid w:val="0039562F"/>
    <w:rsid w:val="00395C18"/>
    <w:rsid w:val="003963F4"/>
    <w:rsid w:val="00396DCE"/>
    <w:rsid w:val="003A0F41"/>
    <w:rsid w:val="003A1243"/>
    <w:rsid w:val="003A3F0F"/>
    <w:rsid w:val="003A4B1B"/>
    <w:rsid w:val="003A64A2"/>
    <w:rsid w:val="003A7696"/>
    <w:rsid w:val="003B1646"/>
    <w:rsid w:val="003B3B2A"/>
    <w:rsid w:val="003B43F2"/>
    <w:rsid w:val="003B56D0"/>
    <w:rsid w:val="003B581F"/>
    <w:rsid w:val="003B583C"/>
    <w:rsid w:val="003B5A42"/>
    <w:rsid w:val="003B6A52"/>
    <w:rsid w:val="003C2ABD"/>
    <w:rsid w:val="003C449E"/>
    <w:rsid w:val="003C4EA6"/>
    <w:rsid w:val="003C51E9"/>
    <w:rsid w:val="003C52D6"/>
    <w:rsid w:val="003C55C7"/>
    <w:rsid w:val="003C5684"/>
    <w:rsid w:val="003C637F"/>
    <w:rsid w:val="003D02B1"/>
    <w:rsid w:val="003D0541"/>
    <w:rsid w:val="003D08CB"/>
    <w:rsid w:val="003D112A"/>
    <w:rsid w:val="003D1EC5"/>
    <w:rsid w:val="003D2312"/>
    <w:rsid w:val="003D2D44"/>
    <w:rsid w:val="003D476B"/>
    <w:rsid w:val="003D52B4"/>
    <w:rsid w:val="003D6963"/>
    <w:rsid w:val="003D6A63"/>
    <w:rsid w:val="003D7F8F"/>
    <w:rsid w:val="003E062A"/>
    <w:rsid w:val="003E26AE"/>
    <w:rsid w:val="003E3AF1"/>
    <w:rsid w:val="003E3FB8"/>
    <w:rsid w:val="003E41E9"/>
    <w:rsid w:val="003E4B9A"/>
    <w:rsid w:val="003E4EB7"/>
    <w:rsid w:val="003E5C13"/>
    <w:rsid w:val="003E5CDD"/>
    <w:rsid w:val="003E5EF2"/>
    <w:rsid w:val="003E60EF"/>
    <w:rsid w:val="003E799D"/>
    <w:rsid w:val="003E7EC5"/>
    <w:rsid w:val="003F013C"/>
    <w:rsid w:val="003F0CA3"/>
    <w:rsid w:val="003F0F91"/>
    <w:rsid w:val="003F3D99"/>
    <w:rsid w:val="003F40C4"/>
    <w:rsid w:val="003F42AA"/>
    <w:rsid w:val="003F505D"/>
    <w:rsid w:val="003F596D"/>
    <w:rsid w:val="003F5C91"/>
    <w:rsid w:val="003F642A"/>
    <w:rsid w:val="003F7EBD"/>
    <w:rsid w:val="003F7F9C"/>
    <w:rsid w:val="004009AE"/>
    <w:rsid w:val="0040183A"/>
    <w:rsid w:val="00401A5F"/>
    <w:rsid w:val="00402DED"/>
    <w:rsid w:val="00403175"/>
    <w:rsid w:val="0040412F"/>
    <w:rsid w:val="00404733"/>
    <w:rsid w:val="00405127"/>
    <w:rsid w:val="00405CA7"/>
    <w:rsid w:val="00406E90"/>
    <w:rsid w:val="00406EED"/>
    <w:rsid w:val="00410081"/>
    <w:rsid w:val="00410809"/>
    <w:rsid w:val="00411447"/>
    <w:rsid w:val="00411625"/>
    <w:rsid w:val="0041258B"/>
    <w:rsid w:val="004138D0"/>
    <w:rsid w:val="00413B7A"/>
    <w:rsid w:val="00414286"/>
    <w:rsid w:val="004142A6"/>
    <w:rsid w:val="0041448E"/>
    <w:rsid w:val="004145EF"/>
    <w:rsid w:val="00414DB7"/>
    <w:rsid w:val="004153F2"/>
    <w:rsid w:val="004158D0"/>
    <w:rsid w:val="00415F9D"/>
    <w:rsid w:val="00416EC9"/>
    <w:rsid w:val="00417080"/>
    <w:rsid w:val="00417672"/>
    <w:rsid w:val="0041770C"/>
    <w:rsid w:val="00421A53"/>
    <w:rsid w:val="00422519"/>
    <w:rsid w:val="00422AAA"/>
    <w:rsid w:val="0042395F"/>
    <w:rsid w:val="00425019"/>
    <w:rsid w:val="004259FA"/>
    <w:rsid w:val="00426FA8"/>
    <w:rsid w:val="00430D1C"/>
    <w:rsid w:val="00431E25"/>
    <w:rsid w:val="00432C42"/>
    <w:rsid w:val="00433357"/>
    <w:rsid w:val="00435042"/>
    <w:rsid w:val="004364E2"/>
    <w:rsid w:val="00436908"/>
    <w:rsid w:val="00436BD7"/>
    <w:rsid w:val="00440786"/>
    <w:rsid w:val="00440837"/>
    <w:rsid w:val="004411B6"/>
    <w:rsid w:val="00441430"/>
    <w:rsid w:val="00445BF9"/>
    <w:rsid w:val="00447614"/>
    <w:rsid w:val="00447B20"/>
    <w:rsid w:val="00447C36"/>
    <w:rsid w:val="00447CCE"/>
    <w:rsid w:val="00447E42"/>
    <w:rsid w:val="00450304"/>
    <w:rsid w:val="00451BD8"/>
    <w:rsid w:val="004521B0"/>
    <w:rsid w:val="00452819"/>
    <w:rsid w:val="00453D89"/>
    <w:rsid w:val="00453ECD"/>
    <w:rsid w:val="00454347"/>
    <w:rsid w:val="0045662F"/>
    <w:rsid w:val="00456C26"/>
    <w:rsid w:val="00460B6E"/>
    <w:rsid w:val="004622F6"/>
    <w:rsid w:val="004626E3"/>
    <w:rsid w:val="00463F2E"/>
    <w:rsid w:val="004644F8"/>
    <w:rsid w:val="00465625"/>
    <w:rsid w:val="004663C2"/>
    <w:rsid w:val="004669F7"/>
    <w:rsid w:val="00466FA1"/>
    <w:rsid w:val="00472EF3"/>
    <w:rsid w:val="00473AA3"/>
    <w:rsid w:val="004760ED"/>
    <w:rsid w:val="00476F2B"/>
    <w:rsid w:val="00477D3E"/>
    <w:rsid w:val="004812C2"/>
    <w:rsid w:val="004827F5"/>
    <w:rsid w:val="00482D44"/>
    <w:rsid w:val="004837C1"/>
    <w:rsid w:val="004855C4"/>
    <w:rsid w:val="004858A6"/>
    <w:rsid w:val="00487932"/>
    <w:rsid w:val="0049011C"/>
    <w:rsid w:val="00491BFD"/>
    <w:rsid w:val="0049471C"/>
    <w:rsid w:val="00494826"/>
    <w:rsid w:val="0049589E"/>
    <w:rsid w:val="004958FD"/>
    <w:rsid w:val="00496DD0"/>
    <w:rsid w:val="00497CD8"/>
    <w:rsid w:val="004A1EDC"/>
    <w:rsid w:val="004A2A6E"/>
    <w:rsid w:val="004A41CD"/>
    <w:rsid w:val="004A60FF"/>
    <w:rsid w:val="004A6CFB"/>
    <w:rsid w:val="004B0148"/>
    <w:rsid w:val="004B0248"/>
    <w:rsid w:val="004B076F"/>
    <w:rsid w:val="004B12BA"/>
    <w:rsid w:val="004B1BA7"/>
    <w:rsid w:val="004B2267"/>
    <w:rsid w:val="004B4D14"/>
    <w:rsid w:val="004B4EE0"/>
    <w:rsid w:val="004B65E5"/>
    <w:rsid w:val="004B7312"/>
    <w:rsid w:val="004B7CA5"/>
    <w:rsid w:val="004B7EFF"/>
    <w:rsid w:val="004C1D56"/>
    <w:rsid w:val="004C1D7B"/>
    <w:rsid w:val="004C1FF9"/>
    <w:rsid w:val="004C243D"/>
    <w:rsid w:val="004C2A88"/>
    <w:rsid w:val="004C34FA"/>
    <w:rsid w:val="004C453B"/>
    <w:rsid w:val="004C56E7"/>
    <w:rsid w:val="004C5903"/>
    <w:rsid w:val="004C5B46"/>
    <w:rsid w:val="004C5F33"/>
    <w:rsid w:val="004C7474"/>
    <w:rsid w:val="004C7D4F"/>
    <w:rsid w:val="004D0B6E"/>
    <w:rsid w:val="004D2D16"/>
    <w:rsid w:val="004D343E"/>
    <w:rsid w:val="004D39DF"/>
    <w:rsid w:val="004D39F4"/>
    <w:rsid w:val="004D5000"/>
    <w:rsid w:val="004D5F9A"/>
    <w:rsid w:val="004E1B0E"/>
    <w:rsid w:val="004E31E5"/>
    <w:rsid w:val="004E4269"/>
    <w:rsid w:val="004E494E"/>
    <w:rsid w:val="004E4EC0"/>
    <w:rsid w:val="004E5340"/>
    <w:rsid w:val="004E5B32"/>
    <w:rsid w:val="004E60EF"/>
    <w:rsid w:val="004E6B79"/>
    <w:rsid w:val="004E7F38"/>
    <w:rsid w:val="004F0654"/>
    <w:rsid w:val="004F11C6"/>
    <w:rsid w:val="004F3BDE"/>
    <w:rsid w:val="004F413D"/>
    <w:rsid w:val="004F4EAC"/>
    <w:rsid w:val="004F5833"/>
    <w:rsid w:val="004F5AD3"/>
    <w:rsid w:val="004F5D0D"/>
    <w:rsid w:val="004F6578"/>
    <w:rsid w:val="004F6F8D"/>
    <w:rsid w:val="005002C5"/>
    <w:rsid w:val="00500AF5"/>
    <w:rsid w:val="00500D68"/>
    <w:rsid w:val="00502194"/>
    <w:rsid w:val="00502C89"/>
    <w:rsid w:val="00504D1A"/>
    <w:rsid w:val="0050547B"/>
    <w:rsid w:val="005075F1"/>
    <w:rsid w:val="005111C7"/>
    <w:rsid w:val="00511855"/>
    <w:rsid w:val="0051359D"/>
    <w:rsid w:val="00513A74"/>
    <w:rsid w:val="00515E42"/>
    <w:rsid w:val="00515E94"/>
    <w:rsid w:val="005162B6"/>
    <w:rsid w:val="005165D1"/>
    <w:rsid w:val="005178D6"/>
    <w:rsid w:val="00517BFF"/>
    <w:rsid w:val="00520DC5"/>
    <w:rsid w:val="00521195"/>
    <w:rsid w:val="00521E03"/>
    <w:rsid w:val="00521E82"/>
    <w:rsid w:val="005228C8"/>
    <w:rsid w:val="00522E10"/>
    <w:rsid w:val="0052315E"/>
    <w:rsid w:val="00524484"/>
    <w:rsid w:val="005244E6"/>
    <w:rsid w:val="00525346"/>
    <w:rsid w:val="00526134"/>
    <w:rsid w:val="005266E5"/>
    <w:rsid w:val="00526728"/>
    <w:rsid w:val="00527271"/>
    <w:rsid w:val="00530707"/>
    <w:rsid w:val="00530807"/>
    <w:rsid w:val="00531650"/>
    <w:rsid w:val="00531E35"/>
    <w:rsid w:val="00532121"/>
    <w:rsid w:val="00533F0F"/>
    <w:rsid w:val="00534D2B"/>
    <w:rsid w:val="0053629E"/>
    <w:rsid w:val="0053695E"/>
    <w:rsid w:val="00536D8F"/>
    <w:rsid w:val="0053748D"/>
    <w:rsid w:val="0054136B"/>
    <w:rsid w:val="00542100"/>
    <w:rsid w:val="00542577"/>
    <w:rsid w:val="0054281C"/>
    <w:rsid w:val="005429E4"/>
    <w:rsid w:val="00544EE7"/>
    <w:rsid w:val="00545188"/>
    <w:rsid w:val="00547444"/>
    <w:rsid w:val="00547479"/>
    <w:rsid w:val="005500C4"/>
    <w:rsid w:val="005508C5"/>
    <w:rsid w:val="00550BDD"/>
    <w:rsid w:val="00550F19"/>
    <w:rsid w:val="00552AD1"/>
    <w:rsid w:val="00552D62"/>
    <w:rsid w:val="00552E0E"/>
    <w:rsid w:val="0055411E"/>
    <w:rsid w:val="005542C1"/>
    <w:rsid w:val="00554C8E"/>
    <w:rsid w:val="00555419"/>
    <w:rsid w:val="005557E6"/>
    <w:rsid w:val="00555AF3"/>
    <w:rsid w:val="00555F17"/>
    <w:rsid w:val="00557346"/>
    <w:rsid w:val="00560DF8"/>
    <w:rsid w:val="00562685"/>
    <w:rsid w:val="0056429E"/>
    <w:rsid w:val="0056539B"/>
    <w:rsid w:val="00565C99"/>
    <w:rsid w:val="00566E8F"/>
    <w:rsid w:val="00567261"/>
    <w:rsid w:val="005673F3"/>
    <w:rsid w:val="0056747D"/>
    <w:rsid w:val="0056797E"/>
    <w:rsid w:val="00567EB1"/>
    <w:rsid w:val="00570EC1"/>
    <w:rsid w:val="00571689"/>
    <w:rsid w:val="00572415"/>
    <w:rsid w:val="005726A6"/>
    <w:rsid w:val="00572D3F"/>
    <w:rsid w:val="00573BA2"/>
    <w:rsid w:val="00574E32"/>
    <w:rsid w:val="00574E88"/>
    <w:rsid w:val="00575155"/>
    <w:rsid w:val="00580EB6"/>
    <w:rsid w:val="00581C8B"/>
    <w:rsid w:val="0058410B"/>
    <w:rsid w:val="0058574F"/>
    <w:rsid w:val="00585E2A"/>
    <w:rsid w:val="00586015"/>
    <w:rsid w:val="005863DC"/>
    <w:rsid w:val="005913CB"/>
    <w:rsid w:val="005919BB"/>
    <w:rsid w:val="00592302"/>
    <w:rsid w:val="00593BBB"/>
    <w:rsid w:val="00593D70"/>
    <w:rsid w:val="00595475"/>
    <w:rsid w:val="00595E5D"/>
    <w:rsid w:val="00596A84"/>
    <w:rsid w:val="0059750F"/>
    <w:rsid w:val="005A2DCF"/>
    <w:rsid w:val="005A32AC"/>
    <w:rsid w:val="005A3A07"/>
    <w:rsid w:val="005A5E88"/>
    <w:rsid w:val="005A7196"/>
    <w:rsid w:val="005B1266"/>
    <w:rsid w:val="005B2123"/>
    <w:rsid w:val="005B37E7"/>
    <w:rsid w:val="005B3B03"/>
    <w:rsid w:val="005B49DA"/>
    <w:rsid w:val="005B5436"/>
    <w:rsid w:val="005B54C9"/>
    <w:rsid w:val="005B5E20"/>
    <w:rsid w:val="005B6414"/>
    <w:rsid w:val="005B6F04"/>
    <w:rsid w:val="005B74BB"/>
    <w:rsid w:val="005C1C7C"/>
    <w:rsid w:val="005C2F96"/>
    <w:rsid w:val="005C4645"/>
    <w:rsid w:val="005C645B"/>
    <w:rsid w:val="005D00E7"/>
    <w:rsid w:val="005D08FB"/>
    <w:rsid w:val="005D0A45"/>
    <w:rsid w:val="005D1316"/>
    <w:rsid w:val="005D27C2"/>
    <w:rsid w:val="005D4AE8"/>
    <w:rsid w:val="005D4C5D"/>
    <w:rsid w:val="005D4FB7"/>
    <w:rsid w:val="005D5397"/>
    <w:rsid w:val="005D5F2F"/>
    <w:rsid w:val="005D6567"/>
    <w:rsid w:val="005D6BA3"/>
    <w:rsid w:val="005D7A9D"/>
    <w:rsid w:val="005E1FF0"/>
    <w:rsid w:val="005E40D4"/>
    <w:rsid w:val="005E44D3"/>
    <w:rsid w:val="005E47D2"/>
    <w:rsid w:val="005E4858"/>
    <w:rsid w:val="005E61A5"/>
    <w:rsid w:val="005E6348"/>
    <w:rsid w:val="005E6FAF"/>
    <w:rsid w:val="005E714E"/>
    <w:rsid w:val="005F0070"/>
    <w:rsid w:val="005F1E9F"/>
    <w:rsid w:val="005F3995"/>
    <w:rsid w:val="005F3F8E"/>
    <w:rsid w:val="005F549C"/>
    <w:rsid w:val="005F5509"/>
    <w:rsid w:val="005F6EB0"/>
    <w:rsid w:val="005F76A0"/>
    <w:rsid w:val="00601AE2"/>
    <w:rsid w:val="00601E48"/>
    <w:rsid w:val="006023B8"/>
    <w:rsid w:val="00602C4D"/>
    <w:rsid w:val="00603052"/>
    <w:rsid w:val="0060355F"/>
    <w:rsid w:val="00604227"/>
    <w:rsid w:val="006054E9"/>
    <w:rsid w:val="00606BF3"/>
    <w:rsid w:val="0060728D"/>
    <w:rsid w:val="00611813"/>
    <w:rsid w:val="00611A0D"/>
    <w:rsid w:val="006130E4"/>
    <w:rsid w:val="006136B2"/>
    <w:rsid w:val="00613DEC"/>
    <w:rsid w:val="00614063"/>
    <w:rsid w:val="00616117"/>
    <w:rsid w:val="0061688F"/>
    <w:rsid w:val="006171C1"/>
    <w:rsid w:val="00621309"/>
    <w:rsid w:val="006223FB"/>
    <w:rsid w:val="006226C3"/>
    <w:rsid w:val="006230FE"/>
    <w:rsid w:val="0062477B"/>
    <w:rsid w:val="00626DBF"/>
    <w:rsid w:val="00631CC3"/>
    <w:rsid w:val="00632538"/>
    <w:rsid w:val="00632F8C"/>
    <w:rsid w:val="00634BD3"/>
    <w:rsid w:val="00635337"/>
    <w:rsid w:val="00635994"/>
    <w:rsid w:val="00635CC8"/>
    <w:rsid w:val="00635DC3"/>
    <w:rsid w:val="00635E5A"/>
    <w:rsid w:val="00637A2D"/>
    <w:rsid w:val="00637FCA"/>
    <w:rsid w:val="00640857"/>
    <w:rsid w:val="006410F3"/>
    <w:rsid w:val="0064126C"/>
    <w:rsid w:val="0064164A"/>
    <w:rsid w:val="0064368E"/>
    <w:rsid w:val="006449E9"/>
    <w:rsid w:val="00644E68"/>
    <w:rsid w:val="006457D8"/>
    <w:rsid w:val="00645D6E"/>
    <w:rsid w:val="00647D8B"/>
    <w:rsid w:val="0065045B"/>
    <w:rsid w:val="00650B2D"/>
    <w:rsid w:val="00650B50"/>
    <w:rsid w:val="006569E5"/>
    <w:rsid w:val="006574AF"/>
    <w:rsid w:val="0066082E"/>
    <w:rsid w:val="0066091B"/>
    <w:rsid w:val="0066130F"/>
    <w:rsid w:val="006616F0"/>
    <w:rsid w:val="0066354A"/>
    <w:rsid w:val="006637CC"/>
    <w:rsid w:val="0066438C"/>
    <w:rsid w:val="00665A5D"/>
    <w:rsid w:val="006666BB"/>
    <w:rsid w:val="00667911"/>
    <w:rsid w:val="006704D1"/>
    <w:rsid w:val="00671700"/>
    <w:rsid w:val="00672DE9"/>
    <w:rsid w:val="00673EB4"/>
    <w:rsid w:val="00674A08"/>
    <w:rsid w:val="00675B73"/>
    <w:rsid w:val="006760AB"/>
    <w:rsid w:val="006768E2"/>
    <w:rsid w:val="006769D4"/>
    <w:rsid w:val="00677164"/>
    <w:rsid w:val="00681DF0"/>
    <w:rsid w:val="00682282"/>
    <w:rsid w:val="0068294C"/>
    <w:rsid w:val="0068491C"/>
    <w:rsid w:val="0068617E"/>
    <w:rsid w:val="0069027C"/>
    <w:rsid w:val="00690E68"/>
    <w:rsid w:val="00691970"/>
    <w:rsid w:val="00691F77"/>
    <w:rsid w:val="0069442A"/>
    <w:rsid w:val="0069562C"/>
    <w:rsid w:val="00695944"/>
    <w:rsid w:val="00696B64"/>
    <w:rsid w:val="00696E3A"/>
    <w:rsid w:val="0069779C"/>
    <w:rsid w:val="006A162C"/>
    <w:rsid w:val="006A2025"/>
    <w:rsid w:val="006A2717"/>
    <w:rsid w:val="006A55C4"/>
    <w:rsid w:val="006A658E"/>
    <w:rsid w:val="006B02AA"/>
    <w:rsid w:val="006B1191"/>
    <w:rsid w:val="006B19FD"/>
    <w:rsid w:val="006B31D0"/>
    <w:rsid w:val="006B3420"/>
    <w:rsid w:val="006B3872"/>
    <w:rsid w:val="006B3EA2"/>
    <w:rsid w:val="006B5E8D"/>
    <w:rsid w:val="006B655A"/>
    <w:rsid w:val="006C011F"/>
    <w:rsid w:val="006C1773"/>
    <w:rsid w:val="006C2264"/>
    <w:rsid w:val="006C22B0"/>
    <w:rsid w:val="006C2779"/>
    <w:rsid w:val="006C2A25"/>
    <w:rsid w:val="006C2D49"/>
    <w:rsid w:val="006C3DB8"/>
    <w:rsid w:val="006C7C51"/>
    <w:rsid w:val="006D101A"/>
    <w:rsid w:val="006D307D"/>
    <w:rsid w:val="006D4F02"/>
    <w:rsid w:val="006D537B"/>
    <w:rsid w:val="006D63AC"/>
    <w:rsid w:val="006D65FD"/>
    <w:rsid w:val="006D6831"/>
    <w:rsid w:val="006D692C"/>
    <w:rsid w:val="006D6B90"/>
    <w:rsid w:val="006D6FE9"/>
    <w:rsid w:val="006E03FC"/>
    <w:rsid w:val="006E0466"/>
    <w:rsid w:val="006E0F8D"/>
    <w:rsid w:val="006E293D"/>
    <w:rsid w:val="006E382E"/>
    <w:rsid w:val="006E3C1A"/>
    <w:rsid w:val="006E5460"/>
    <w:rsid w:val="006E726F"/>
    <w:rsid w:val="006E7333"/>
    <w:rsid w:val="006F1388"/>
    <w:rsid w:val="006F14FC"/>
    <w:rsid w:val="006F1ABF"/>
    <w:rsid w:val="006F4414"/>
    <w:rsid w:val="006F70EC"/>
    <w:rsid w:val="006F75AC"/>
    <w:rsid w:val="007030E5"/>
    <w:rsid w:val="007038CF"/>
    <w:rsid w:val="00704C35"/>
    <w:rsid w:val="00707572"/>
    <w:rsid w:val="00707AF0"/>
    <w:rsid w:val="00707C2E"/>
    <w:rsid w:val="007109FD"/>
    <w:rsid w:val="007112E5"/>
    <w:rsid w:val="0071156D"/>
    <w:rsid w:val="007149C6"/>
    <w:rsid w:val="007155AD"/>
    <w:rsid w:val="00715671"/>
    <w:rsid w:val="00716687"/>
    <w:rsid w:val="00716E18"/>
    <w:rsid w:val="00717880"/>
    <w:rsid w:val="00717C65"/>
    <w:rsid w:val="00720F2E"/>
    <w:rsid w:val="00723247"/>
    <w:rsid w:val="00724C45"/>
    <w:rsid w:val="00725F26"/>
    <w:rsid w:val="00727D48"/>
    <w:rsid w:val="00732387"/>
    <w:rsid w:val="00732462"/>
    <w:rsid w:val="007328E2"/>
    <w:rsid w:val="007337C4"/>
    <w:rsid w:val="0073408C"/>
    <w:rsid w:val="007341FF"/>
    <w:rsid w:val="0073449C"/>
    <w:rsid w:val="00735296"/>
    <w:rsid w:val="0073560C"/>
    <w:rsid w:val="00736A67"/>
    <w:rsid w:val="00736A71"/>
    <w:rsid w:val="00736EC1"/>
    <w:rsid w:val="00737AF2"/>
    <w:rsid w:val="00737B61"/>
    <w:rsid w:val="00740505"/>
    <w:rsid w:val="00740627"/>
    <w:rsid w:val="007407E3"/>
    <w:rsid w:val="00740CD0"/>
    <w:rsid w:val="00740D7B"/>
    <w:rsid w:val="00742C3A"/>
    <w:rsid w:val="00743A28"/>
    <w:rsid w:val="00743DDB"/>
    <w:rsid w:val="007443AB"/>
    <w:rsid w:val="00744E1B"/>
    <w:rsid w:val="007453B2"/>
    <w:rsid w:val="00745C59"/>
    <w:rsid w:val="007466A3"/>
    <w:rsid w:val="00746B8E"/>
    <w:rsid w:val="007475C5"/>
    <w:rsid w:val="0074761D"/>
    <w:rsid w:val="00750A11"/>
    <w:rsid w:val="007513C0"/>
    <w:rsid w:val="00753045"/>
    <w:rsid w:val="007537C7"/>
    <w:rsid w:val="0075402E"/>
    <w:rsid w:val="00755B26"/>
    <w:rsid w:val="00757B6D"/>
    <w:rsid w:val="0076064A"/>
    <w:rsid w:val="0076188B"/>
    <w:rsid w:val="00761DA7"/>
    <w:rsid w:val="00761F66"/>
    <w:rsid w:val="007630A9"/>
    <w:rsid w:val="007657C8"/>
    <w:rsid w:val="007658B5"/>
    <w:rsid w:val="007737BD"/>
    <w:rsid w:val="007739CE"/>
    <w:rsid w:val="0077428F"/>
    <w:rsid w:val="007746DB"/>
    <w:rsid w:val="00774FCD"/>
    <w:rsid w:val="00775466"/>
    <w:rsid w:val="007767E6"/>
    <w:rsid w:val="0077683E"/>
    <w:rsid w:val="0077738D"/>
    <w:rsid w:val="00777956"/>
    <w:rsid w:val="0078012B"/>
    <w:rsid w:val="007818AA"/>
    <w:rsid w:val="00783095"/>
    <w:rsid w:val="00783469"/>
    <w:rsid w:val="0078422F"/>
    <w:rsid w:val="0078533F"/>
    <w:rsid w:val="00787117"/>
    <w:rsid w:val="0078725D"/>
    <w:rsid w:val="00787DB6"/>
    <w:rsid w:val="0079009F"/>
    <w:rsid w:val="00791630"/>
    <w:rsid w:val="00793C4B"/>
    <w:rsid w:val="00794C61"/>
    <w:rsid w:val="00794C62"/>
    <w:rsid w:val="007961E0"/>
    <w:rsid w:val="00796306"/>
    <w:rsid w:val="00796B83"/>
    <w:rsid w:val="0079740B"/>
    <w:rsid w:val="007976E4"/>
    <w:rsid w:val="007A07B2"/>
    <w:rsid w:val="007A174A"/>
    <w:rsid w:val="007A2340"/>
    <w:rsid w:val="007A3FA0"/>
    <w:rsid w:val="007A4E83"/>
    <w:rsid w:val="007A6406"/>
    <w:rsid w:val="007A673C"/>
    <w:rsid w:val="007A6A51"/>
    <w:rsid w:val="007A6EFA"/>
    <w:rsid w:val="007A7342"/>
    <w:rsid w:val="007A7C1A"/>
    <w:rsid w:val="007B0BF6"/>
    <w:rsid w:val="007B1705"/>
    <w:rsid w:val="007B3DC9"/>
    <w:rsid w:val="007B4354"/>
    <w:rsid w:val="007B49B8"/>
    <w:rsid w:val="007B4B56"/>
    <w:rsid w:val="007B4C8B"/>
    <w:rsid w:val="007B4F49"/>
    <w:rsid w:val="007B5317"/>
    <w:rsid w:val="007B71E4"/>
    <w:rsid w:val="007C0931"/>
    <w:rsid w:val="007C0EA7"/>
    <w:rsid w:val="007C0EA9"/>
    <w:rsid w:val="007C1DB2"/>
    <w:rsid w:val="007C1F25"/>
    <w:rsid w:val="007C63AE"/>
    <w:rsid w:val="007C6523"/>
    <w:rsid w:val="007C6A75"/>
    <w:rsid w:val="007C6E69"/>
    <w:rsid w:val="007C7ADE"/>
    <w:rsid w:val="007C7CA5"/>
    <w:rsid w:val="007C7D0C"/>
    <w:rsid w:val="007D021F"/>
    <w:rsid w:val="007D03A3"/>
    <w:rsid w:val="007D19DA"/>
    <w:rsid w:val="007D1B17"/>
    <w:rsid w:val="007D2039"/>
    <w:rsid w:val="007D233E"/>
    <w:rsid w:val="007D3BBC"/>
    <w:rsid w:val="007D3D95"/>
    <w:rsid w:val="007D496A"/>
    <w:rsid w:val="007D4CAB"/>
    <w:rsid w:val="007D52BB"/>
    <w:rsid w:val="007D5904"/>
    <w:rsid w:val="007D5A9C"/>
    <w:rsid w:val="007D5BFC"/>
    <w:rsid w:val="007D6C5B"/>
    <w:rsid w:val="007D7249"/>
    <w:rsid w:val="007E034D"/>
    <w:rsid w:val="007E1972"/>
    <w:rsid w:val="007E3790"/>
    <w:rsid w:val="007E396D"/>
    <w:rsid w:val="007E4D4D"/>
    <w:rsid w:val="007E4DA3"/>
    <w:rsid w:val="007E50D6"/>
    <w:rsid w:val="007E5A2C"/>
    <w:rsid w:val="007E7B84"/>
    <w:rsid w:val="007F0D6B"/>
    <w:rsid w:val="007F0FB9"/>
    <w:rsid w:val="007F1687"/>
    <w:rsid w:val="007F16CF"/>
    <w:rsid w:val="007F30D5"/>
    <w:rsid w:val="007F333F"/>
    <w:rsid w:val="007F347D"/>
    <w:rsid w:val="007F5ED8"/>
    <w:rsid w:val="007F6388"/>
    <w:rsid w:val="008000CE"/>
    <w:rsid w:val="0080219C"/>
    <w:rsid w:val="00803292"/>
    <w:rsid w:val="00804261"/>
    <w:rsid w:val="008048B7"/>
    <w:rsid w:val="00804C26"/>
    <w:rsid w:val="00805D42"/>
    <w:rsid w:val="00806850"/>
    <w:rsid w:val="00807371"/>
    <w:rsid w:val="0081126D"/>
    <w:rsid w:val="00811C49"/>
    <w:rsid w:val="00812EDE"/>
    <w:rsid w:val="00813BDD"/>
    <w:rsid w:val="00813F7B"/>
    <w:rsid w:val="00814483"/>
    <w:rsid w:val="00814E43"/>
    <w:rsid w:val="00815CCC"/>
    <w:rsid w:val="008160D6"/>
    <w:rsid w:val="00817144"/>
    <w:rsid w:val="00820563"/>
    <w:rsid w:val="00820A4E"/>
    <w:rsid w:val="00820C1A"/>
    <w:rsid w:val="008215D1"/>
    <w:rsid w:val="00823368"/>
    <w:rsid w:val="008238E1"/>
    <w:rsid w:val="008247A1"/>
    <w:rsid w:val="00824C00"/>
    <w:rsid w:val="00824CAE"/>
    <w:rsid w:val="0082619A"/>
    <w:rsid w:val="008279B4"/>
    <w:rsid w:val="00827F5C"/>
    <w:rsid w:val="00830721"/>
    <w:rsid w:val="008307D5"/>
    <w:rsid w:val="0083097B"/>
    <w:rsid w:val="00830D16"/>
    <w:rsid w:val="0083161A"/>
    <w:rsid w:val="008317AC"/>
    <w:rsid w:val="00832289"/>
    <w:rsid w:val="008332C0"/>
    <w:rsid w:val="00833BDA"/>
    <w:rsid w:val="00834B11"/>
    <w:rsid w:val="00834D39"/>
    <w:rsid w:val="00835519"/>
    <w:rsid w:val="00836A0D"/>
    <w:rsid w:val="00836B4C"/>
    <w:rsid w:val="008375DE"/>
    <w:rsid w:val="00841409"/>
    <w:rsid w:val="00842E02"/>
    <w:rsid w:val="008431F0"/>
    <w:rsid w:val="008432DA"/>
    <w:rsid w:val="008433AD"/>
    <w:rsid w:val="008438F2"/>
    <w:rsid w:val="00843DDF"/>
    <w:rsid w:val="00844EFA"/>
    <w:rsid w:val="0084585A"/>
    <w:rsid w:val="00847527"/>
    <w:rsid w:val="00850F93"/>
    <w:rsid w:val="00851F74"/>
    <w:rsid w:val="008529D2"/>
    <w:rsid w:val="00852EED"/>
    <w:rsid w:val="008530F4"/>
    <w:rsid w:val="00854496"/>
    <w:rsid w:val="00855009"/>
    <w:rsid w:val="00857ADF"/>
    <w:rsid w:val="00860A8A"/>
    <w:rsid w:val="00860CC9"/>
    <w:rsid w:val="00860E87"/>
    <w:rsid w:val="008615DA"/>
    <w:rsid w:val="00864E44"/>
    <w:rsid w:val="00865146"/>
    <w:rsid w:val="008700E3"/>
    <w:rsid w:val="008702BF"/>
    <w:rsid w:val="008704A7"/>
    <w:rsid w:val="00871109"/>
    <w:rsid w:val="008723BE"/>
    <w:rsid w:val="008727AF"/>
    <w:rsid w:val="00872B1D"/>
    <w:rsid w:val="00873B6B"/>
    <w:rsid w:val="00874F7E"/>
    <w:rsid w:val="008808F1"/>
    <w:rsid w:val="00880EA1"/>
    <w:rsid w:val="008827FE"/>
    <w:rsid w:val="00883412"/>
    <w:rsid w:val="00883B24"/>
    <w:rsid w:val="008849F7"/>
    <w:rsid w:val="00884D49"/>
    <w:rsid w:val="00885407"/>
    <w:rsid w:val="00885847"/>
    <w:rsid w:val="00886915"/>
    <w:rsid w:val="008903BE"/>
    <w:rsid w:val="00891080"/>
    <w:rsid w:val="008928D0"/>
    <w:rsid w:val="00892D8D"/>
    <w:rsid w:val="008952CF"/>
    <w:rsid w:val="008963EF"/>
    <w:rsid w:val="00896D37"/>
    <w:rsid w:val="0089788C"/>
    <w:rsid w:val="008A029B"/>
    <w:rsid w:val="008A03B4"/>
    <w:rsid w:val="008A06AA"/>
    <w:rsid w:val="008A1A93"/>
    <w:rsid w:val="008A323D"/>
    <w:rsid w:val="008A5FE5"/>
    <w:rsid w:val="008A6330"/>
    <w:rsid w:val="008B0184"/>
    <w:rsid w:val="008B046F"/>
    <w:rsid w:val="008B1BE6"/>
    <w:rsid w:val="008B34D3"/>
    <w:rsid w:val="008B3F87"/>
    <w:rsid w:val="008B4449"/>
    <w:rsid w:val="008B50DF"/>
    <w:rsid w:val="008B5D3F"/>
    <w:rsid w:val="008B6BCD"/>
    <w:rsid w:val="008B6CE2"/>
    <w:rsid w:val="008B7071"/>
    <w:rsid w:val="008B7DCF"/>
    <w:rsid w:val="008C144A"/>
    <w:rsid w:val="008C1B6B"/>
    <w:rsid w:val="008C2536"/>
    <w:rsid w:val="008C33D9"/>
    <w:rsid w:val="008C3412"/>
    <w:rsid w:val="008C3978"/>
    <w:rsid w:val="008C3A45"/>
    <w:rsid w:val="008C5529"/>
    <w:rsid w:val="008C55C7"/>
    <w:rsid w:val="008C7668"/>
    <w:rsid w:val="008D0780"/>
    <w:rsid w:val="008D1974"/>
    <w:rsid w:val="008D2B33"/>
    <w:rsid w:val="008D2B5F"/>
    <w:rsid w:val="008D2E8F"/>
    <w:rsid w:val="008D4143"/>
    <w:rsid w:val="008D61FF"/>
    <w:rsid w:val="008D6941"/>
    <w:rsid w:val="008D6C53"/>
    <w:rsid w:val="008D6C83"/>
    <w:rsid w:val="008D7A74"/>
    <w:rsid w:val="008E0856"/>
    <w:rsid w:val="008E0BFF"/>
    <w:rsid w:val="008E2763"/>
    <w:rsid w:val="008E41E7"/>
    <w:rsid w:val="008E45D0"/>
    <w:rsid w:val="008E5CF3"/>
    <w:rsid w:val="008E665E"/>
    <w:rsid w:val="008E76E0"/>
    <w:rsid w:val="008F0F7A"/>
    <w:rsid w:val="008F29A3"/>
    <w:rsid w:val="008F2CF3"/>
    <w:rsid w:val="008F4D11"/>
    <w:rsid w:val="008F6147"/>
    <w:rsid w:val="008F6F5F"/>
    <w:rsid w:val="008F77C2"/>
    <w:rsid w:val="008F7A2D"/>
    <w:rsid w:val="008F7B1C"/>
    <w:rsid w:val="009003C6"/>
    <w:rsid w:val="00900B71"/>
    <w:rsid w:val="00900EC2"/>
    <w:rsid w:val="0090258A"/>
    <w:rsid w:val="0090280A"/>
    <w:rsid w:val="00903706"/>
    <w:rsid w:val="00903F6E"/>
    <w:rsid w:val="009041E4"/>
    <w:rsid w:val="00905343"/>
    <w:rsid w:val="0090693C"/>
    <w:rsid w:val="00906E55"/>
    <w:rsid w:val="00907CC7"/>
    <w:rsid w:val="00910097"/>
    <w:rsid w:val="00911530"/>
    <w:rsid w:val="0091345D"/>
    <w:rsid w:val="00913AB7"/>
    <w:rsid w:val="00914504"/>
    <w:rsid w:val="00914D7D"/>
    <w:rsid w:val="0091661E"/>
    <w:rsid w:val="00916F71"/>
    <w:rsid w:val="00917077"/>
    <w:rsid w:val="0091759B"/>
    <w:rsid w:val="00917930"/>
    <w:rsid w:val="00922702"/>
    <w:rsid w:val="00923045"/>
    <w:rsid w:val="00923595"/>
    <w:rsid w:val="0092361B"/>
    <w:rsid w:val="00924DA5"/>
    <w:rsid w:val="0092543C"/>
    <w:rsid w:val="00926105"/>
    <w:rsid w:val="0092691E"/>
    <w:rsid w:val="00926DFF"/>
    <w:rsid w:val="0092762C"/>
    <w:rsid w:val="00927A57"/>
    <w:rsid w:val="0093050E"/>
    <w:rsid w:val="00932A4C"/>
    <w:rsid w:val="00933525"/>
    <w:rsid w:val="00933B36"/>
    <w:rsid w:val="009344E7"/>
    <w:rsid w:val="00936549"/>
    <w:rsid w:val="009366CA"/>
    <w:rsid w:val="00937869"/>
    <w:rsid w:val="00941811"/>
    <w:rsid w:val="00941D46"/>
    <w:rsid w:val="00942805"/>
    <w:rsid w:val="0094420B"/>
    <w:rsid w:val="009448B6"/>
    <w:rsid w:val="00945A37"/>
    <w:rsid w:val="00945FE4"/>
    <w:rsid w:val="0094668A"/>
    <w:rsid w:val="00946E71"/>
    <w:rsid w:val="00947DF7"/>
    <w:rsid w:val="009500B2"/>
    <w:rsid w:val="00953AF4"/>
    <w:rsid w:val="00954419"/>
    <w:rsid w:val="00954EC8"/>
    <w:rsid w:val="00955190"/>
    <w:rsid w:val="009557EE"/>
    <w:rsid w:val="00955A1E"/>
    <w:rsid w:val="00956E2A"/>
    <w:rsid w:val="00960A0E"/>
    <w:rsid w:val="0096394C"/>
    <w:rsid w:val="00963BA9"/>
    <w:rsid w:val="00965CF0"/>
    <w:rsid w:val="009674D4"/>
    <w:rsid w:val="0097078B"/>
    <w:rsid w:val="00970917"/>
    <w:rsid w:val="009711B6"/>
    <w:rsid w:val="00971C1D"/>
    <w:rsid w:val="00975C5B"/>
    <w:rsid w:val="00976306"/>
    <w:rsid w:val="00977370"/>
    <w:rsid w:val="00980630"/>
    <w:rsid w:val="00981CAA"/>
    <w:rsid w:val="0098447A"/>
    <w:rsid w:val="009844C7"/>
    <w:rsid w:val="00985EF8"/>
    <w:rsid w:val="00986E67"/>
    <w:rsid w:val="0099028A"/>
    <w:rsid w:val="00990744"/>
    <w:rsid w:val="00991349"/>
    <w:rsid w:val="00991F66"/>
    <w:rsid w:val="0099273D"/>
    <w:rsid w:val="00992D41"/>
    <w:rsid w:val="00992EDF"/>
    <w:rsid w:val="00993564"/>
    <w:rsid w:val="00993E78"/>
    <w:rsid w:val="0099411C"/>
    <w:rsid w:val="0099438F"/>
    <w:rsid w:val="009956F5"/>
    <w:rsid w:val="009961FB"/>
    <w:rsid w:val="009966DD"/>
    <w:rsid w:val="00996AFC"/>
    <w:rsid w:val="00997E05"/>
    <w:rsid w:val="009A07EA"/>
    <w:rsid w:val="009A1036"/>
    <w:rsid w:val="009A1B0E"/>
    <w:rsid w:val="009A1B1C"/>
    <w:rsid w:val="009A28E3"/>
    <w:rsid w:val="009A3FF4"/>
    <w:rsid w:val="009A471B"/>
    <w:rsid w:val="009A6417"/>
    <w:rsid w:val="009A686B"/>
    <w:rsid w:val="009A6C26"/>
    <w:rsid w:val="009B169C"/>
    <w:rsid w:val="009B23E1"/>
    <w:rsid w:val="009B29E0"/>
    <w:rsid w:val="009B38EE"/>
    <w:rsid w:val="009B39FD"/>
    <w:rsid w:val="009B47A6"/>
    <w:rsid w:val="009B538A"/>
    <w:rsid w:val="009B6455"/>
    <w:rsid w:val="009B67D2"/>
    <w:rsid w:val="009C029B"/>
    <w:rsid w:val="009C1804"/>
    <w:rsid w:val="009C2542"/>
    <w:rsid w:val="009C2797"/>
    <w:rsid w:val="009C4751"/>
    <w:rsid w:val="009C5D2B"/>
    <w:rsid w:val="009C5FD5"/>
    <w:rsid w:val="009C6E23"/>
    <w:rsid w:val="009C71FF"/>
    <w:rsid w:val="009C73CF"/>
    <w:rsid w:val="009D008A"/>
    <w:rsid w:val="009D31F9"/>
    <w:rsid w:val="009D36DD"/>
    <w:rsid w:val="009D3759"/>
    <w:rsid w:val="009D38EC"/>
    <w:rsid w:val="009D60E4"/>
    <w:rsid w:val="009D7318"/>
    <w:rsid w:val="009E0510"/>
    <w:rsid w:val="009E06CB"/>
    <w:rsid w:val="009E0DA1"/>
    <w:rsid w:val="009E182F"/>
    <w:rsid w:val="009E20E9"/>
    <w:rsid w:val="009E33FC"/>
    <w:rsid w:val="009E3A78"/>
    <w:rsid w:val="009E4132"/>
    <w:rsid w:val="009E452A"/>
    <w:rsid w:val="009E54C9"/>
    <w:rsid w:val="009E5745"/>
    <w:rsid w:val="009F0151"/>
    <w:rsid w:val="009F1877"/>
    <w:rsid w:val="009F24F8"/>
    <w:rsid w:val="009F25C2"/>
    <w:rsid w:val="009F3394"/>
    <w:rsid w:val="009F3536"/>
    <w:rsid w:val="009F3A43"/>
    <w:rsid w:val="009F5966"/>
    <w:rsid w:val="00A00BE9"/>
    <w:rsid w:val="00A00E56"/>
    <w:rsid w:val="00A016C2"/>
    <w:rsid w:val="00A01A34"/>
    <w:rsid w:val="00A0343F"/>
    <w:rsid w:val="00A03BF1"/>
    <w:rsid w:val="00A04F6D"/>
    <w:rsid w:val="00A07B90"/>
    <w:rsid w:val="00A1062F"/>
    <w:rsid w:val="00A11A4D"/>
    <w:rsid w:val="00A1266B"/>
    <w:rsid w:val="00A126CB"/>
    <w:rsid w:val="00A12CE8"/>
    <w:rsid w:val="00A133C3"/>
    <w:rsid w:val="00A149B2"/>
    <w:rsid w:val="00A150AB"/>
    <w:rsid w:val="00A1646D"/>
    <w:rsid w:val="00A206CC"/>
    <w:rsid w:val="00A21781"/>
    <w:rsid w:val="00A21ABC"/>
    <w:rsid w:val="00A21C40"/>
    <w:rsid w:val="00A24A1D"/>
    <w:rsid w:val="00A25942"/>
    <w:rsid w:val="00A26BF0"/>
    <w:rsid w:val="00A273CB"/>
    <w:rsid w:val="00A2771D"/>
    <w:rsid w:val="00A27E89"/>
    <w:rsid w:val="00A31905"/>
    <w:rsid w:val="00A33788"/>
    <w:rsid w:val="00A33E4D"/>
    <w:rsid w:val="00A3464A"/>
    <w:rsid w:val="00A34BB9"/>
    <w:rsid w:val="00A34F0D"/>
    <w:rsid w:val="00A35A10"/>
    <w:rsid w:val="00A36201"/>
    <w:rsid w:val="00A36227"/>
    <w:rsid w:val="00A364ED"/>
    <w:rsid w:val="00A37FC9"/>
    <w:rsid w:val="00A406CC"/>
    <w:rsid w:val="00A44915"/>
    <w:rsid w:val="00A46574"/>
    <w:rsid w:val="00A46C1F"/>
    <w:rsid w:val="00A5044D"/>
    <w:rsid w:val="00A511C6"/>
    <w:rsid w:val="00A5186B"/>
    <w:rsid w:val="00A51977"/>
    <w:rsid w:val="00A534A0"/>
    <w:rsid w:val="00A55390"/>
    <w:rsid w:val="00A6201B"/>
    <w:rsid w:val="00A62CDA"/>
    <w:rsid w:val="00A63A6A"/>
    <w:rsid w:val="00A63C06"/>
    <w:rsid w:val="00A64461"/>
    <w:rsid w:val="00A65F9D"/>
    <w:rsid w:val="00A67C96"/>
    <w:rsid w:val="00A70160"/>
    <w:rsid w:val="00A71E23"/>
    <w:rsid w:val="00A728C4"/>
    <w:rsid w:val="00A74634"/>
    <w:rsid w:val="00A74DBA"/>
    <w:rsid w:val="00A75C9E"/>
    <w:rsid w:val="00A761B1"/>
    <w:rsid w:val="00A80A73"/>
    <w:rsid w:val="00A816A8"/>
    <w:rsid w:val="00A8173C"/>
    <w:rsid w:val="00A81C84"/>
    <w:rsid w:val="00A82ADA"/>
    <w:rsid w:val="00A83856"/>
    <w:rsid w:val="00A83C57"/>
    <w:rsid w:val="00A8430D"/>
    <w:rsid w:val="00A8465C"/>
    <w:rsid w:val="00A84E7D"/>
    <w:rsid w:val="00A85CD1"/>
    <w:rsid w:val="00A86C28"/>
    <w:rsid w:val="00A87088"/>
    <w:rsid w:val="00A87929"/>
    <w:rsid w:val="00A910B9"/>
    <w:rsid w:val="00A928A5"/>
    <w:rsid w:val="00A94656"/>
    <w:rsid w:val="00A94ABD"/>
    <w:rsid w:val="00A94AE6"/>
    <w:rsid w:val="00A94D24"/>
    <w:rsid w:val="00A95122"/>
    <w:rsid w:val="00A95EF0"/>
    <w:rsid w:val="00A964DB"/>
    <w:rsid w:val="00A964DD"/>
    <w:rsid w:val="00A97EEB"/>
    <w:rsid w:val="00AA019B"/>
    <w:rsid w:val="00AA029B"/>
    <w:rsid w:val="00AA1908"/>
    <w:rsid w:val="00AA291A"/>
    <w:rsid w:val="00AA2E27"/>
    <w:rsid w:val="00AA411F"/>
    <w:rsid w:val="00AA50F7"/>
    <w:rsid w:val="00AA65B9"/>
    <w:rsid w:val="00AA66F1"/>
    <w:rsid w:val="00AA73F7"/>
    <w:rsid w:val="00AA78EE"/>
    <w:rsid w:val="00AA7EEF"/>
    <w:rsid w:val="00AB02E9"/>
    <w:rsid w:val="00AB0461"/>
    <w:rsid w:val="00AB130B"/>
    <w:rsid w:val="00AB2AAD"/>
    <w:rsid w:val="00AB34F6"/>
    <w:rsid w:val="00AB3833"/>
    <w:rsid w:val="00AB3A7A"/>
    <w:rsid w:val="00AB4061"/>
    <w:rsid w:val="00AB5076"/>
    <w:rsid w:val="00AB70EC"/>
    <w:rsid w:val="00AB7617"/>
    <w:rsid w:val="00AB783C"/>
    <w:rsid w:val="00AC01DD"/>
    <w:rsid w:val="00AC2CA9"/>
    <w:rsid w:val="00AC2DD5"/>
    <w:rsid w:val="00AC462E"/>
    <w:rsid w:val="00AC55D5"/>
    <w:rsid w:val="00AC57BA"/>
    <w:rsid w:val="00AC6759"/>
    <w:rsid w:val="00AC6832"/>
    <w:rsid w:val="00AC686F"/>
    <w:rsid w:val="00AC717D"/>
    <w:rsid w:val="00AD02CD"/>
    <w:rsid w:val="00AD0760"/>
    <w:rsid w:val="00AD131F"/>
    <w:rsid w:val="00AD1A81"/>
    <w:rsid w:val="00AD1BE3"/>
    <w:rsid w:val="00AD2858"/>
    <w:rsid w:val="00AD3055"/>
    <w:rsid w:val="00AD3436"/>
    <w:rsid w:val="00AD3E47"/>
    <w:rsid w:val="00AD4CE0"/>
    <w:rsid w:val="00AD4D25"/>
    <w:rsid w:val="00AD5B56"/>
    <w:rsid w:val="00AD6BA6"/>
    <w:rsid w:val="00AD6F88"/>
    <w:rsid w:val="00AE01AB"/>
    <w:rsid w:val="00AE0DFF"/>
    <w:rsid w:val="00AE1615"/>
    <w:rsid w:val="00AE2C39"/>
    <w:rsid w:val="00AE495D"/>
    <w:rsid w:val="00AE5F53"/>
    <w:rsid w:val="00AE5FBF"/>
    <w:rsid w:val="00AE6946"/>
    <w:rsid w:val="00AE70BF"/>
    <w:rsid w:val="00AE72B3"/>
    <w:rsid w:val="00AE7691"/>
    <w:rsid w:val="00AF0D22"/>
    <w:rsid w:val="00AF209C"/>
    <w:rsid w:val="00AF259F"/>
    <w:rsid w:val="00AF2D84"/>
    <w:rsid w:val="00AF4C31"/>
    <w:rsid w:val="00AF5656"/>
    <w:rsid w:val="00AF5E20"/>
    <w:rsid w:val="00AF6140"/>
    <w:rsid w:val="00AF74B3"/>
    <w:rsid w:val="00B004FE"/>
    <w:rsid w:val="00B00FE4"/>
    <w:rsid w:val="00B025D1"/>
    <w:rsid w:val="00B03697"/>
    <w:rsid w:val="00B03713"/>
    <w:rsid w:val="00B0583F"/>
    <w:rsid w:val="00B05CBA"/>
    <w:rsid w:val="00B1029C"/>
    <w:rsid w:val="00B10BD2"/>
    <w:rsid w:val="00B10E82"/>
    <w:rsid w:val="00B12626"/>
    <w:rsid w:val="00B12A77"/>
    <w:rsid w:val="00B135B7"/>
    <w:rsid w:val="00B13682"/>
    <w:rsid w:val="00B15DB0"/>
    <w:rsid w:val="00B16385"/>
    <w:rsid w:val="00B166AA"/>
    <w:rsid w:val="00B17049"/>
    <w:rsid w:val="00B170E7"/>
    <w:rsid w:val="00B171C0"/>
    <w:rsid w:val="00B174CA"/>
    <w:rsid w:val="00B176EA"/>
    <w:rsid w:val="00B20A3D"/>
    <w:rsid w:val="00B2137E"/>
    <w:rsid w:val="00B2149B"/>
    <w:rsid w:val="00B221F6"/>
    <w:rsid w:val="00B222EE"/>
    <w:rsid w:val="00B22397"/>
    <w:rsid w:val="00B22438"/>
    <w:rsid w:val="00B22EB8"/>
    <w:rsid w:val="00B25757"/>
    <w:rsid w:val="00B264C4"/>
    <w:rsid w:val="00B265C5"/>
    <w:rsid w:val="00B27734"/>
    <w:rsid w:val="00B30D08"/>
    <w:rsid w:val="00B313F0"/>
    <w:rsid w:val="00B31495"/>
    <w:rsid w:val="00B324E6"/>
    <w:rsid w:val="00B32E90"/>
    <w:rsid w:val="00B33764"/>
    <w:rsid w:val="00B34B42"/>
    <w:rsid w:val="00B34F5C"/>
    <w:rsid w:val="00B35A16"/>
    <w:rsid w:val="00B36889"/>
    <w:rsid w:val="00B4091C"/>
    <w:rsid w:val="00B43185"/>
    <w:rsid w:val="00B43739"/>
    <w:rsid w:val="00B437D2"/>
    <w:rsid w:val="00B43D19"/>
    <w:rsid w:val="00B446A1"/>
    <w:rsid w:val="00B4478B"/>
    <w:rsid w:val="00B45795"/>
    <w:rsid w:val="00B45B62"/>
    <w:rsid w:val="00B45DF9"/>
    <w:rsid w:val="00B46F7D"/>
    <w:rsid w:val="00B47C1B"/>
    <w:rsid w:val="00B5042F"/>
    <w:rsid w:val="00B50565"/>
    <w:rsid w:val="00B528D2"/>
    <w:rsid w:val="00B5322A"/>
    <w:rsid w:val="00B53CD3"/>
    <w:rsid w:val="00B53CF9"/>
    <w:rsid w:val="00B54676"/>
    <w:rsid w:val="00B54FDB"/>
    <w:rsid w:val="00B55B7B"/>
    <w:rsid w:val="00B561AD"/>
    <w:rsid w:val="00B575DF"/>
    <w:rsid w:val="00B579F0"/>
    <w:rsid w:val="00B57CD3"/>
    <w:rsid w:val="00B6084A"/>
    <w:rsid w:val="00B61828"/>
    <w:rsid w:val="00B618E4"/>
    <w:rsid w:val="00B6294A"/>
    <w:rsid w:val="00B62C0B"/>
    <w:rsid w:val="00B62E62"/>
    <w:rsid w:val="00B64D72"/>
    <w:rsid w:val="00B64D92"/>
    <w:rsid w:val="00B65039"/>
    <w:rsid w:val="00B65710"/>
    <w:rsid w:val="00B65855"/>
    <w:rsid w:val="00B65B62"/>
    <w:rsid w:val="00B65EBE"/>
    <w:rsid w:val="00B7017D"/>
    <w:rsid w:val="00B71759"/>
    <w:rsid w:val="00B719CC"/>
    <w:rsid w:val="00B72468"/>
    <w:rsid w:val="00B736D1"/>
    <w:rsid w:val="00B74240"/>
    <w:rsid w:val="00B75C71"/>
    <w:rsid w:val="00B768C7"/>
    <w:rsid w:val="00B76A55"/>
    <w:rsid w:val="00B775CA"/>
    <w:rsid w:val="00B776CA"/>
    <w:rsid w:val="00B8034F"/>
    <w:rsid w:val="00B8243A"/>
    <w:rsid w:val="00B82FBB"/>
    <w:rsid w:val="00B8405C"/>
    <w:rsid w:val="00B84A73"/>
    <w:rsid w:val="00B84F86"/>
    <w:rsid w:val="00B8567C"/>
    <w:rsid w:val="00B87B98"/>
    <w:rsid w:val="00B92950"/>
    <w:rsid w:val="00B92D7C"/>
    <w:rsid w:val="00B941DE"/>
    <w:rsid w:val="00B94B08"/>
    <w:rsid w:val="00B9520B"/>
    <w:rsid w:val="00B95A68"/>
    <w:rsid w:val="00B96527"/>
    <w:rsid w:val="00B97215"/>
    <w:rsid w:val="00B9782B"/>
    <w:rsid w:val="00B97FFB"/>
    <w:rsid w:val="00BA01A1"/>
    <w:rsid w:val="00BA1155"/>
    <w:rsid w:val="00BA35C8"/>
    <w:rsid w:val="00BA35CA"/>
    <w:rsid w:val="00BA5898"/>
    <w:rsid w:val="00BA6A14"/>
    <w:rsid w:val="00BB03C1"/>
    <w:rsid w:val="00BB0492"/>
    <w:rsid w:val="00BB0861"/>
    <w:rsid w:val="00BB1A46"/>
    <w:rsid w:val="00BB1E24"/>
    <w:rsid w:val="00BB24D6"/>
    <w:rsid w:val="00BB4417"/>
    <w:rsid w:val="00BB4695"/>
    <w:rsid w:val="00BB59BD"/>
    <w:rsid w:val="00BB6174"/>
    <w:rsid w:val="00BC0D65"/>
    <w:rsid w:val="00BC0E65"/>
    <w:rsid w:val="00BC158A"/>
    <w:rsid w:val="00BC1B5F"/>
    <w:rsid w:val="00BC21B4"/>
    <w:rsid w:val="00BC31FF"/>
    <w:rsid w:val="00BC3B2F"/>
    <w:rsid w:val="00BC5C13"/>
    <w:rsid w:val="00BD0550"/>
    <w:rsid w:val="00BD0EC9"/>
    <w:rsid w:val="00BD1072"/>
    <w:rsid w:val="00BD279C"/>
    <w:rsid w:val="00BD2A64"/>
    <w:rsid w:val="00BD35F0"/>
    <w:rsid w:val="00BD38DE"/>
    <w:rsid w:val="00BD3DFA"/>
    <w:rsid w:val="00BD4E73"/>
    <w:rsid w:val="00BD60D3"/>
    <w:rsid w:val="00BD62F8"/>
    <w:rsid w:val="00BD6F49"/>
    <w:rsid w:val="00BD756F"/>
    <w:rsid w:val="00BD76FA"/>
    <w:rsid w:val="00BE22B6"/>
    <w:rsid w:val="00BE2DAA"/>
    <w:rsid w:val="00BE3C9A"/>
    <w:rsid w:val="00BE3DB1"/>
    <w:rsid w:val="00BE46E7"/>
    <w:rsid w:val="00BF1421"/>
    <w:rsid w:val="00BF1AC8"/>
    <w:rsid w:val="00BF2DCC"/>
    <w:rsid w:val="00BF312C"/>
    <w:rsid w:val="00BF5A6A"/>
    <w:rsid w:val="00BF5E21"/>
    <w:rsid w:val="00BF6033"/>
    <w:rsid w:val="00BF66B4"/>
    <w:rsid w:val="00BF7956"/>
    <w:rsid w:val="00C01690"/>
    <w:rsid w:val="00C01972"/>
    <w:rsid w:val="00C021B9"/>
    <w:rsid w:val="00C02941"/>
    <w:rsid w:val="00C02C0A"/>
    <w:rsid w:val="00C03446"/>
    <w:rsid w:val="00C05414"/>
    <w:rsid w:val="00C055D4"/>
    <w:rsid w:val="00C05705"/>
    <w:rsid w:val="00C06360"/>
    <w:rsid w:val="00C0780C"/>
    <w:rsid w:val="00C07B66"/>
    <w:rsid w:val="00C07B76"/>
    <w:rsid w:val="00C111DC"/>
    <w:rsid w:val="00C11BF6"/>
    <w:rsid w:val="00C12680"/>
    <w:rsid w:val="00C1347F"/>
    <w:rsid w:val="00C1412A"/>
    <w:rsid w:val="00C1579B"/>
    <w:rsid w:val="00C16148"/>
    <w:rsid w:val="00C21875"/>
    <w:rsid w:val="00C22CE8"/>
    <w:rsid w:val="00C232D5"/>
    <w:rsid w:val="00C23451"/>
    <w:rsid w:val="00C23DD4"/>
    <w:rsid w:val="00C2497F"/>
    <w:rsid w:val="00C251B1"/>
    <w:rsid w:val="00C26825"/>
    <w:rsid w:val="00C30E1D"/>
    <w:rsid w:val="00C30E54"/>
    <w:rsid w:val="00C315C8"/>
    <w:rsid w:val="00C31FE0"/>
    <w:rsid w:val="00C32723"/>
    <w:rsid w:val="00C350CF"/>
    <w:rsid w:val="00C36174"/>
    <w:rsid w:val="00C36421"/>
    <w:rsid w:val="00C40367"/>
    <w:rsid w:val="00C416BE"/>
    <w:rsid w:val="00C41712"/>
    <w:rsid w:val="00C42B58"/>
    <w:rsid w:val="00C43869"/>
    <w:rsid w:val="00C462E9"/>
    <w:rsid w:val="00C50833"/>
    <w:rsid w:val="00C50D18"/>
    <w:rsid w:val="00C5205C"/>
    <w:rsid w:val="00C520B6"/>
    <w:rsid w:val="00C522DC"/>
    <w:rsid w:val="00C52C95"/>
    <w:rsid w:val="00C56456"/>
    <w:rsid w:val="00C56B51"/>
    <w:rsid w:val="00C56FFE"/>
    <w:rsid w:val="00C60134"/>
    <w:rsid w:val="00C60605"/>
    <w:rsid w:val="00C60BF4"/>
    <w:rsid w:val="00C62C4E"/>
    <w:rsid w:val="00C638FB"/>
    <w:rsid w:val="00C6446F"/>
    <w:rsid w:val="00C65716"/>
    <w:rsid w:val="00C65833"/>
    <w:rsid w:val="00C65AC9"/>
    <w:rsid w:val="00C70299"/>
    <w:rsid w:val="00C70856"/>
    <w:rsid w:val="00C71E9B"/>
    <w:rsid w:val="00C7200C"/>
    <w:rsid w:val="00C722FE"/>
    <w:rsid w:val="00C72743"/>
    <w:rsid w:val="00C73FDC"/>
    <w:rsid w:val="00C74414"/>
    <w:rsid w:val="00C76D0C"/>
    <w:rsid w:val="00C76FBC"/>
    <w:rsid w:val="00C77CB4"/>
    <w:rsid w:val="00C77CE3"/>
    <w:rsid w:val="00C80246"/>
    <w:rsid w:val="00C82483"/>
    <w:rsid w:val="00C83131"/>
    <w:rsid w:val="00C83544"/>
    <w:rsid w:val="00C83E3C"/>
    <w:rsid w:val="00C854DA"/>
    <w:rsid w:val="00C85F77"/>
    <w:rsid w:val="00C86167"/>
    <w:rsid w:val="00C86F5D"/>
    <w:rsid w:val="00C9080C"/>
    <w:rsid w:val="00C928A1"/>
    <w:rsid w:val="00C92CA2"/>
    <w:rsid w:val="00C92FD8"/>
    <w:rsid w:val="00C94ADF"/>
    <w:rsid w:val="00C95567"/>
    <w:rsid w:val="00C95FAD"/>
    <w:rsid w:val="00CA05AD"/>
    <w:rsid w:val="00CA2B80"/>
    <w:rsid w:val="00CA3A87"/>
    <w:rsid w:val="00CA485F"/>
    <w:rsid w:val="00CA4D64"/>
    <w:rsid w:val="00CA5CBF"/>
    <w:rsid w:val="00CA7FB3"/>
    <w:rsid w:val="00CB0FC4"/>
    <w:rsid w:val="00CB11D4"/>
    <w:rsid w:val="00CB15EB"/>
    <w:rsid w:val="00CB271C"/>
    <w:rsid w:val="00CB34B3"/>
    <w:rsid w:val="00CB3971"/>
    <w:rsid w:val="00CB3EC5"/>
    <w:rsid w:val="00CB4290"/>
    <w:rsid w:val="00CB4EF6"/>
    <w:rsid w:val="00CB739A"/>
    <w:rsid w:val="00CB7F89"/>
    <w:rsid w:val="00CC0AAE"/>
    <w:rsid w:val="00CC0B3F"/>
    <w:rsid w:val="00CC17A4"/>
    <w:rsid w:val="00CC1A54"/>
    <w:rsid w:val="00CC2102"/>
    <w:rsid w:val="00CC263C"/>
    <w:rsid w:val="00CC28F6"/>
    <w:rsid w:val="00CC2B76"/>
    <w:rsid w:val="00CC3E31"/>
    <w:rsid w:val="00CC3FB1"/>
    <w:rsid w:val="00CC46B5"/>
    <w:rsid w:val="00CC4CCC"/>
    <w:rsid w:val="00CC6BD6"/>
    <w:rsid w:val="00CD0ACB"/>
    <w:rsid w:val="00CD0F48"/>
    <w:rsid w:val="00CD1F13"/>
    <w:rsid w:val="00CD3B89"/>
    <w:rsid w:val="00CD4A75"/>
    <w:rsid w:val="00CD742D"/>
    <w:rsid w:val="00CD79C8"/>
    <w:rsid w:val="00CE0131"/>
    <w:rsid w:val="00CE054E"/>
    <w:rsid w:val="00CE070D"/>
    <w:rsid w:val="00CE0E59"/>
    <w:rsid w:val="00CE1CF4"/>
    <w:rsid w:val="00CE23A6"/>
    <w:rsid w:val="00CE27A9"/>
    <w:rsid w:val="00CE2846"/>
    <w:rsid w:val="00CE34FE"/>
    <w:rsid w:val="00CE44A0"/>
    <w:rsid w:val="00CE4A9B"/>
    <w:rsid w:val="00CE6164"/>
    <w:rsid w:val="00CE659B"/>
    <w:rsid w:val="00CE6A64"/>
    <w:rsid w:val="00CF1782"/>
    <w:rsid w:val="00CF42F2"/>
    <w:rsid w:val="00CF4EE9"/>
    <w:rsid w:val="00CF58CC"/>
    <w:rsid w:val="00CF7216"/>
    <w:rsid w:val="00CF7B3F"/>
    <w:rsid w:val="00D01655"/>
    <w:rsid w:val="00D027BD"/>
    <w:rsid w:val="00D02806"/>
    <w:rsid w:val="00D02C55"/>
    <w:rsid w:val="00D03B39"/>
    <w:rsid w:val="00D041A7"/>
    <w:rsid w:val="00D044D0"/>
    <w:rsid w:val="00D04985"/>
    <w:rsid w:val="00D05379"/>
    <w:rsid w:val="00D06063"/>
    <w:rsid w:val="00D061B9"/>
    <w:rsid w:val="00D06E9A"/>
    <w:rsid w:val="00D07C9E"/>
    <w:rsid w:val="00D100D5"/>
    <w:rsid w:val="00D10164"/>
    <w:rsid w:val="00D105E0"/>
    <w:rsid w:val="00D112CD"/>
    <w:rsid w:val="00D11C3A"/>
    <w:rsid w:val="00D1385C"/>
    <w:rsid w:val="00D13FB5"/>
    <w:rsid w:val="00D154E7"/>
    <w:rsid w:val="00D1591A"/>
    <w:rsid w:val="00D16C9F"/>
    <w:rsid w:val="00D170FA"/>
    <w:rsid w:val="00D173CF"/>
    <w:rsid w:val="00D17623"/>
    <w:rsid w:val="00D17F24"/>
    <w:rsid w:val="00D207B3"/>
    <w:rsid w:val="00D20D8A"/>
    <w:rsid w:val="00D22314"/>
    <w:rsid w:val="00D2377A"/>
    <w:rsid w:val="00D24C21"/>
    <w:rsid w:val="00D25627"/>
    <w:rsid w:val="00D259C1"/>
    <w:rsid w:val="00D26360"/>
    <w:rsid w:val="00D26818"/>
    <w:rsid w:val="00D308D7"/>
    <w:rsid w:val="00D3110F"/>
    <w:rsid w:val="00D31F9A"/>
    <w:rsid w:val="00D334F6"/>
    <w:rsid w:val="00D33615"/>
    <w:rsid w:val="00D34D73"/>
    <w:rsid w:val="00D35F5C"/>
    <w:rsid w:val="00D37558"/>
    <w:rsid w:val="00D37E23"/>
    <w:rsid w:val="00D37E51"/>
    <w:rsid w:val="00D415D0"/>
    <w:rsid w:val="00D42A3D"/>
    <w:rsid w:val="00D433BB"/>
    <w:rsid w:val="00D43488"/>
    <w:rsid w:val="00D43BAA"/>
    <w:rsid w:val="00D440BA"/>
    <w:rsid w:val="00D442A8"/>
    <w:rsid w:val="00D44689"/>
    <w:rsid w:val="00D448B8"/>
    <w:rsid w:val="00D46900"/>
    <w:rsid w:val="00D46CFD"/>
    <w:rsid w:val="00D4785E"/>
    <w:rsid w:val="00D506C2"/>
    <w:rsid w:val="00D50B85"/>
    <w:rsid w:val="00D53474"/>
    <w:rsid w:val="00D536F7"/>
    <w:rsid w:val="00D5427C"/>
    <w:rsid w:val="00D56CFC"/>
    <w:rsid w:val="00D6142A"/>
    <w:rsid w:val="00D6225A"/>
    <w:rsid w:val="00D6326B"/>
    <w:rsid w:val="00D63671"/>
    <w:rsid w:val="00D63A90"/>
    <w:rsid w:val="00D662A2"/>
    <w:rsid w:val="00D67718"/>
    <w:rsid w:val="00D7002E"/>
    <w:rsid w:val="00D71964"/>
    <w:rsid w:val="00D72355"/>
    <w:rsid w:val="00D75708"/>
    <w:rsid w:val="00D758D9"/>
    <w:rsid w:val="00D75A83"/>
    <w:rsid w:val="00D7725C"/>
    <w:rsid w:val="00D80428"/>
    <w:rsid w:val="00D820CA"/>
    <w:rsid w:val="00D83B67"/>
    <w:rsid w:val="00D840E0"/>
    <w:rsid w:val="00D84374"/>
    <w:rsid w:val="00D84FCE"/>
    <w:rsid w:val="00D861B7"/>
    <w:rsid w:val="00D86756"/>
    <w:rsid w:val="00D87721"/>
    <w:rsid w:val="00D87734"/>
    <w:rsid w:val="00D903FA"/>
    <w:rsid w:val="00D91127"/>
    <w:rsid w:val="00D9159A"/>
    <w:rsid w:val="00D915AF"/>
    <w:rsid w:val="00D91F26"/>
    <w:rsid w:val="00D92183"/>
    <w:rsid w:val="00D926E2"/>
    <w:rsid w:val="00D94079"/>
    <w:rsid w:val="00D95BA3"/>
    <w:rsid w:val="00D97207"/>
    <w:rsid w:val="00D97A96"/>
    <w:rsid w:val="00DA0DA7"/>
    <w:rsid w:val="00DA13E3"/>
    <w:rsid w:val="00DA17B4"/>
    <w:rsid w:val="00DA21A1"/>
    <w:rsid w:val="00DA2C12"/>
    <w:rsid w:val="00DA33CC"/>
    <w:rsid w:val="00DA408F"/>
    <w:rsid w:val="00DA578F"/>
    <w:rsid w:val="00DA5F3A"/>
    <w:rsid w:val="00DA6C38"/>
    <w:rsid w:val="00DB007A"/>
    <w:rsid w:val="00DB061E"/>
    <w:rsid w:val="00DB13E4"/>
    <w:rsid w:val="00DB3360"/>
    <w:rsid w:val="00DB39E6"/>
    <w:rsid w:val="00DB4342"/>
    <w:rsid w:val="00DB4FC9"/>
    <w:rsid w:val="00DB5136"/>
    <w:rsid w:val="00DB58A2"/>
    <w:rsid w:val="00DB5D40"/>
    <w:rsid w:val="00DB77E7"/>
    <w:rsid w:val="00DB7C54"/>
    <w:rsid w:val="00DC07AE"/>
    <w:rsid w:val="00DC0AA9"/>
    <w:rsid w:val="00DC13EC"/>
    <w:rsid w:val="00DC3F3F"/>
    <w:rsid w:val="00DC4228"/>
    <w:rsid w:val="00DC4362"/>
    <w:rsid w:val="00DC542B"/>
    <w:rsid w:val="00DC5D33"/>
    <w:rsid w:val="00DC6632"/>
    <w:rsid w:val="00DC6C88"/>
    <w:rsid w:val="00DC7ACC"/>
    <w:rsid w:val="00DD04AF"/>
    <w:rsid w:val="00DD2723"/>
    <w:rsid w:val="00DD2B99"/>
    <w:rsid w:val="00DD3358"/>
    <w:rsid w:val="00DD402B"/>
    <w:rsid w:val="00DD5510"/>
    <w:rsid w:val="00DD591D"/>
    <w:rsid w:val="00DD5FAF"/>
    <w:rsid w:val="00DD7771"/>
    <w:rsid w:val="00DE0353"/>
    <w:rsid w:val="00DE18A6"/>
    <w:rsid w:val="00DE25C1"/>
    <w:rsid w:val="00DE307B"/>
    <w:rsid w:val="00DE708A"/>
    <w:rsid w:val="00DF0739"/>
    <w:rsid w:val="00DF1825"/>
    <w:rsid w:val="00DF4118"/>
    <w:rsid w:val="00DF4E67"/>
    <w:rsid w:val="00DF5DD0"/>
    <w:rsid w:val="00DF6BD3"/>
    <w:rsid w:val="00DF79ED"/>
    <w:rsid w:val="00DF7CD6"/>
    <w:rsid w:val="00E00333"/>
    <w:rsid w:val="00E0225B"/>
    <w:rsid w:val="00E02E98"/>
    <w:rsid w:val="00E03460"/>
    <w:rsid w:val="00E06ACD"/>
    <w:rsid w:val="00E06E7A"/>
    <w:rsid w:val="00E07866"/>
    <w:rsid w:val="00E100CC"/>
    <w:rsid w:val="00E128BF"/>
    <w:rsid w:val="00E12E24"/>
    <w:rsid w:val="00E131A4"/>
    <w:rsid w:val="00E137ED"/>
    <w:rsid w:val="00E13EFC"/>
    <w:rsid w:val="00E13F2B"/>
    <w:rsid w:val="00E141DD"/>
    <w:rsid w:val="00E151A4"/>
    <w:rsid w:val="00E1525B"/>
    <w:rsid w:val="00E15597"/>
    <w:rsid w:val="00E16A93"/>
    <w:rsid w:val="00E230A0"/>
    <w:rsid w:val="00E23E9B"/>
    <w:rsid w:val="00E24D7D"/>
    <w:rsid w:val="00E2600A"/>
    <w:rsid w:val="00E26336"/>
    <w:rsid w:val="00E26373"/>
    <w:rsid w:val="00E2654D"/>
    <w:rsid w:val="00E27C32"/>
    <w:rsid w:val="00E3248C"/>
    <w:rsid w:val="00E32619"/>
    <w:rsid w:val="00E32A03"/>
    <w:rsid w:val="00E353D4"/>
    <w:rsid w:val="00E353FD"/>
    <w:rsid w:val="00E361AE"/>
    <w:rsid w:val="00E361CE"/>
    <w:rsid w:val="00E37D8C"/>
    <w:rsid w:val="00E4197B"/>
    <w:rsid w:val="00E42A8B"/>
    <w:rsid w:val="00E44234"/>
    <w:rsid w:val="00E44EBE"/>
    <w:rsid w:val="00E45905"/>
    <w:rsid w:val="00E47D01"/>
    <w:rsid w:val="00E50ECF"/>
    <w:rsid w:val="00E52049"/>
    <w:rsid w:val="00E56372"/>
    <w:rsid w:val="00E6064B"/>
    <w:rsid w:val="00E62CE0"/>
    <w:rsid w:val="00E654E5"/>
    <w:rsid w:val="00E65C9A"/>
    <w:rsid w:val="00E65DAB"/>
    <w:rsid w:val="00E670F9"/>
    <w:rsid w:val="00E67676"/>
    <w:rsid w:val="00E72558"/>
    <w:rsid w:val="00E72E66"/>
    <w:rsid w:val="00E73D37"/>
    <w:rsid w:val="00E756CE"/>
    <w:rsid w:val="00E763C2"/>
    <w:rsid w:val="00E76DD5"/>
    <w:rsid w:val="00E7789C"/>
    <w:rsid w:val="00E80D35"/>
    <w:rsid w:val="00E8246E"/>
    <w:rsid w:val="00E82530"/>
    <w:rsid w:val="00E8264F"/>
    <w:rsid w:val="00E82C82"/>
    <w:rsid w:val="00E84BEC"/>
    <w:rsid w:val="00E859D3"/>
    <w:rsid w:val="00E85C32"/>
    <w:rsid w:val="00E861D9"/>
    <w:rsid w:val="00E87405"/>
    <w:rsid w:val="00E879F0"/>
    <w:rsid w:val="00E87B6E"/>
    <w:rsid w:val="00E911D6"/>
    <w:rsid w:val="00E92C8F"/>
    <w:rsid w:val="00E93582"/>
    <w:rsid w:val="00E93B04"/>
    <w:rsid w:val="00E93F68"/>
    <w:rsid w:val="00E95B3D"/>
    <w:rsid w:val="00EA0082"/>
    <w:rsid w:val="00EA243E"/>
    <w:rsid w:val="00EA4272"/>
    <w:rsid w:val="00EA42C8"/>
    <w:rsid w:val="00EA435F"/>
    <w:rsid w:val="00EA46E0"/>
    <w:rsid w:val="00EA4955"/>
    <w:rsid w:val="00EA4FCA"/>
    <w:rsid w:val="00EA5953"/>
    <w:rsid w:val="00EA67CE"/>
    <w:rsid w:val="00EA7E03"/>
    <w:rsid w:val="00EB01F7"/>
    <w:rsid w:val="00EB2199"/>
    <w:rsid w:val="00EB2996"/>
    <w:rsid w:val="00EB5583"/>
    <w:rsid w:val="00EB5CDF"/>
    <w:rsid w:val="00EC1982"/>
    <w:rsid w:val="00EC2735"/>
    <w:rsid w:val="00EC32CA"/>
    <w:rsid w:val="00EC5362"/>
    <w:rsid w:val="00EC6E00"/>
    <w:rsid w:val="00ED129A"/>
    <w:rsid w:val="00ED1C6E"/>
    <w:rsid w:val="00ED200A"/>
    <w:rsid w:val="00ED2204"/>
    <w:rsid w:val="00ED285B"/>
    <w:rsid w:val="00ED436E"/>
    <w:rsid w:val="00ED5BDE"/>
    <w:rsid w:val="00ED6825"/>
    <w:rsid w:val="00ED7CE5"/>
    <w:rsid w:val="00EE1435"/>
    <w:rsid w:val="00EE25F0"/>
    <w:rsid w:val="00EE4162"/>
    <w:rsid w:val="00EE6136"/>
    <w:rsid w:val="00EE64E0"/>
    <w:rsid w:val="00EE7E14"/>
    <w:rsid w:val="00EF01B9"/>
    <w:rsid w:val="00EF0696"/>
    <w:rsid w:val="00EF0E2C"/>
    <w:rsid w:val="00EF12E8"/>
    <w:rsid w:val="00EF1847"/>
    <w:rsid w:val="00EF1D86"/>
    <w:rsid w:val="00EF2C5F"/>
    <w:rsid w:val="00EF2F3B"/>
    <w:rsid w:val="00EF36A9"/>
    <w:rsid w:val="00EF374E"/>
    <w:rsid w:val="00EF4E1E"/>
    <w:rsid w:val="00EF699D"/>
    <w:rsid w:val="00EF69ED"/>
    <w:rsid w:val="00EF6F7F"/>
    <w:rsid w:val="00EF6FE3"/>
    <w:rsid w:val="00EF70C8"/>
    <w:rsid w:val="00EF78BE"/>
    <w:rsid w:val="00F01587"/>
    <w:rsid w:val="00F03156"/>
    <w:rsid w:val="00F0349B"/>
    <w:rsid w:val="00F04872"/>
    <w:rsid w:val="00F04BF2"/>
    <w:rsid w:val="00F0531C"/>
    <w:rsid w:val="00F06E4A"/>
    <w:rsid w:val="00F07164"/>
    <w:rsid w:val="00F0791E"/>
    <w:rsid w:val="00F07A6D"/>
    <w:rsid w:val="00F07CED"/>
    <w:rsid w:val="00F10AA2"/>
    <w:rsid w:val="00F126BA"/>
    <w:rsid w:val="00F12FDF"/>
    <w:rsid w:val="00F13620"/>
    <w:rsid w:val="00F13A54"/>
    <w:rsid w:val="00F141CA"/>
    <w:rsid w:val="00F14C41"/>
    <w:rsid w:val="00F17581"/>
    <w:rsid w:val="00F20637"/>
    <w:rsid w:val="00F21389"/>
    <w:rsid w:val="00F2188D"/>
    <w:rsid w:val="00F218C9"/>
    <w:rsid w:val="00F220FF"/>
    <w:rsid w:val="00F223DA"/>
    <w:rsid w:val="00F23BCB"/>
    <w:rsid w:val="00F23C12"/>
    <w:rsid w:val="00F24A7A"/>
    <w:rsid w:val="00F25394"/>
    <w:rsid w:val="00F25615"/>
    <w:rsid w:val="00F25CF2"/>
    <w:rsid w:val="00F277EB"/>
    <w:rsid w:val="00F30181"/>
    <w:rsid w:val="00F328D9"/>
    <w:rsid w:val="00F333E7"/>
    <w:rsid w:val="00F34AEC"/>
    <w:rsid w:val="00F36FA2"/>
    <w:rsid w:val="00F3750F"/>
    <w:rsid w:val="00F37BD7"/>
    <w:rsid w:val="00F37E5B"/>
    <w:rsid w:val="00F4197A"/>
    <w:rsid w:val="00F41A33"/>
    <w:rsid w:val="00F42394"/>
    <w:rsid w:val="00F42B4C"/>
    <w:rsid w:val="00F4380B"/>
    <w:rsid w:val="00F451E0"/>
    <w:rsid w:val="00F4568D"/>
    <w:rsid w:val="00F46150"/>
    <w:rsid w:val="00F46847"/>
    <w:rsid w:val="00F46B48"/>
    <w:rsid w:val="00F47202"/>
    <w:rsid w:val="00F509FC"/>
    <w:rsid w:val="00F5156D"/>
    <w:rsid w:val="00F52D48"/>
    <w:rsid w:val="00F53B60"/>
    <w:rsid w:val="00F54723"/>
    <w:rsid w:val="00F548A6"/>
    <w:rsid w:val="00F55AE8"/>
    <w:rsid w:val="00F6023C"/>
    <w:rsid w:val="00F612A9"/>
    <w:rsid w:val="00F61B2A"/>
    <w:rsid w:val="00F63637"/>
    <w:rsid w:val="00F64A5A"/>
    <w:rsid w:val="00F65111"/>
    <w:rsid w:val="00F6520B"/>
    <w:rsid w:val="00F67946"/>
    <w:rsid w:val="00F73517"/>
    <w:rsid w:val="00F7402D"/>
    <w:rsid w:val="00F75CC7"/>
    <w:rsid w:val="00F76525"/>
    <w:rsid w:val="00F76803"/>
    <w:rsid w:val="00F76939"/>
    <w:rsid w:val="00F77ACB"/>
    <w:rsid w:val="00F77E34"/>
    <w:rsid w:val="00F80038"/>
    <w:rsid w:val="00F81D1D"/>
    <w:rsid w:val="00F832F7"/>
    <w:rsid w:val="00F83CC1"/>
    <w:rsid w:val="00F84579"/>
    <w:rsid w:val="00F84867"/>
    <w:rsid w:val="00F849C5"/>
    <w:rsid w:val="00F854A2"/>
    <w:rsid w:val="00F872C4"/>
    <w:rsid w:val="00F907A5"/>
    <w:rsid w:val="00F90F4B"/>
    <w:rsid w:val="00F932B4"/>
    <w:rsid w:val="00F932CF"/>
    <w:rsid w:val="00F93F31"/>
    <w:rsid w:val="00F94046"/>
    <w:rsid w:val="00F9433B"/>
    <w:rsid w:val="00F94E9F"/>
    <w:rsid w:val="00F95700"/>
    <w:rsid w:val="00F95E68"/>
    <w:rsid w:val="00F96123"/>
    <w:rsid w:val="00F968CF"/>
    <w:rsid w:val="00F96F61"/>
    <w:rsid w:val="00F97C5E"/>
    <w:rsid w:val="00FA0E51"/>
    <w:rsid w:val="00FA174D"/>
    <w:rsid w:val="00FA1A2B"/>
    <w:rsid w:val="00FA2D4D"/>
    <w:rsid w:val="00FA33A9"/>
    <w:rsid w:val="00FA443B"/>
    <w:rsid w:val="00FA6765"/>
    <w:rsid w:val="00FA69B4"/>
    <w:rsid w:val="00FB1273"/>
    <w:rsid w:val="00FB2DFC"/>
    <w:rsid w:val="00FB3D24"/>
    <w:rsid w:val="00FB3E4A"/>
    <w:rsid w:val="00FB5153"/>
    <w:rsid w:val="00FB65EA"/>
    <w:rsid w:val="00FB756F"/>
    <w:rsid w:val="00FB75DF"/>
    <w:rsid w:val="00FB7719"/>
    <w:rsid w:val="00FB79C8"/>
    <w:rsid w:val="00FC0B74"/>
    <w:rsid w:val="00FC1C35"/>
    <w:rsid w:val="00FC22B2"/>
    <w:rsid w:val="00FC3352"/>
    <w:rsid w:val="00FC53DE"/>
    <w:rsid w:val="00FC62CE"/>
    <w:rsid w:val="00FC63B6"/>
    <w:rsid w:val="00FC6747"/>
    <w:rsid w:val="00FC7B03"/>
    <w:rsid w:val="00FD0FFB"/>
    <w:rsid w:val="00FD13E8"/>
    <w:rsid w:val="00FD376C"/>
    <w:rsid w:val="00FD394F"/>
    <w:rsid w:val="00FD422A"/>
    <w:rsid w:val="00FD47D6"/>
    <w:rsid w:val="00FD5602"/>
    <w:rsid w:val="00FD5AE8"/>
    <w:rsid w:val="00FD7650"/>
    <w:rsid w:val="00FD7701"/>
    <w:rsid w:val="00FE0BC7"/>
    <w:rsid w:val="00FE0DFA"/>
    <w:rsid w:val="00FE1E88"/>
    <w:rsid w:val="00FE1F58"/>
    <w:rsid w:val="00FE2760"/>
    <w:rsid w:val="00FE293E"/>
    <w:rsid w:val="00FE2B22"/>
    <w:rsid w:val="00FE2B56"/>
    <w:rsid w:val="00FE3C7F"/>
    <w:rsid w:val="00FE447C"/>
    <w:rsid w:val="00FE5003"/>
    <w:rsid w:val="00FE5C91"/>
    <w:rsid w:val="00FE6BBD"/>
    <w:rsid w:val="00FF06E3"/>
    <w:rsid w:val="00FF1156"/>
    <w:rsid w:val="00FF2664"/>
    <w:rsid w:val="00FF3680"/>
    <w:rsid w:val="00FF3B02"/>
    <w:rsid w:val="00FF44EE"/>
    <w:rsid w:val="00FF4D3B"/>
    <w:rsid w:val="00FF5186"/>
    <w:rsid w:val="00FF5188"/>
    <w:rsid w:val="00FF5D35"/>
    <w:rsid w:val="00FF5F2C"/>
    <w:rsid w:val="00FF71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4D8DE"/>
  <w15:docId w15:val="{C2A3951E-B37F-4E4F-AA5B-13B4C275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13F2B"/>
    <w:pPr>
      <w:bidi/>
    </w:pPr>
  </w:style>
  <w:style w:type="paragraph" w:styleId="3">
    <w:name w:val="heading 3"/>
    <w:basedOn w:val="a0"/>
    <w:link w:val="30"/>
    <w:uiPriority w:val="9"/>
    <w:qFormat/>
    <w:rsid w:val="006569E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uiPriority w:val="9"/>
    <w:semiHidden/>
    <w:unhideWhenUsed/>
    <w:qFormat/>
    <w:rsid w:val="002A462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244E6"/>
    <w:pPr>
      <w:ind w:left="720"/>
      <w:contextualSpacing/>
    </w:pPr>
  </w:style>
  <w:style w:type="character" w:styleId="Hyperlink">
    <w:name w:val="Hyperlink"/>
    <w:basedOn w:val="a1"/>
    <w:uiPriority w:val="99"/>
    <w:unhideWhenUsed/>
    <w:rsid w:val="003514E9"/>
    <w:rPr>
      <w:color w:val="0563C1" w:themeColor="hyperlink"/>
      <w:u w:val="single"/>
    </w:rPr>
  </w:style>
  <w:style w:type="character" w:customStyle="1" w:styleId="1">
    <w:name w:val="אזכור לא מזוהה1"/>
    <w:basedOn w:val="a1"/>
    <w:uiPriority w:val="99"/>
    <w:semiHidden/>
    <w:unhideWhenUsed/>
    <w:rsid w:val="003514E9"/>
    <w:rPr>
      <w:color w:val="808080"/>
      <w:shd w:val="clear" w:color="auto" w:fill="E6E6E6"/>
    </w:rPr>
  </w:style>
  <w:style w:type="paragraph" w:styleId="a5">
    <w:name w:val="header"/>
    <w:basedOn w:val="a0"/>
    <w:link w:val="a6"/>
    <w:uiPriority w:val="99"/>
    <w:unhideWhenUsed/>
    <w:rsid w:val="000A0BD7"/>
    <w:pPr>
      <w:tabs>
        <w:tab w:val="center" w:pos="4153"/>
        <w:tab w:val="right" w:pos="8306"/>
      </w:tabs>
      <w:spacing w:after="0" w:line="240" w:lineRule="auto"/>
    </w:pPr>
  </w:style>
  <w:style w:type="character" w:customStyle="1" w:styleId="a6">
    <w:name w:val="כותרת עליונה תו"/>
    <w:basedOn w:val="a1"/>
    <w:link w:val="a5"/>
    <w:uiPriority w:val="99"/>
    <w:rsid w:val="000A0BD7"/>
  </w:style>
  <w:style w:type="paragraph" w:styleId="a7">
    <w:name w:val="footer"/>
    <w:basedOn w:val="a0"/>
    <w:link w:val="a8"/>
    <w:uiPriority w:val="99"/>
    <w:unhideWhenUsed/>
    <w:rsid w:val="000A0BD7"/>
    <w:pPr>
      <w:tabs>
        <w:tab w:val="center" w:pos="4153"/>
        <w:tab w:val="right" w:pos="8306"/>
      </w:tabs>
      <w:spacing w:after="0" w:line="240" w:lineRule="auto"/>
    </w:pPr>
  </w:style>
  <w:style w:type="character" w:customStyle="1" w:styleId="a8">
    <w:name w:val="כותרת תחתונה תו"/>
    <w:basedOn w:val="a1"/>
    <w:link w:val="a7"/>
    <w:uiPriority w:val="99"/>
    <w:rsid w:val="000A0BD7"/>
  </w:style>
  <w:style w:type="table" w:styleId="a9">
    <w:name w:val="Table Grid"/>
    <w:basedOn w:val="a2"/>
    <w:uiPriority w:val="59"/>
    <w:rsid w:val="00F34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F3B02"/>
    <w:pPr>
      <w:bidi/>
      <w:spacing w:after="0" w:line="240" w:lineRule="auto"/>
    </w:pPr>
  </w:style>
  <w:style w:type="paragraph" w:customStyle="1" w:styleId="m1395331321783905997gmail-msolistparagraph">
    <w:name w:val="m_1395331321783905997gmail-msolistparagraph"/>
    <w:basedOn w:val="a0"/>
    <w:rsid w:val="001731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603425078451317375gmail-msolistparagraph">
    <w:name w:val="m_-6603425078451317375gmail-msolistparagraph"/>
    <w:basedOn w:val="a0"/>
    <w:rsid w:val="00834D3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0"/>
    <w:uiPriority w:val="99"/>
    <w:semiHidden/>
    <w:unhideWhenUsed/>
    <w:rsid w:val="007D2039"/>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5193225547439459700m-6391280594842241993gmail-msolistparagraph">
    <w:name w:val="m_5193225547439459700m_-6391280594842241993gmail-msolistparagraph"/>
    <w:basedOn w:val="a0"/>
    <w:rsid w:val="007F0FB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1"/>
    <w:uiPriority w:val="22"/>
    <w:qFormat/>
    <w:rsid w:val="007F0FB9"/>
    <w:rPr>
      <w:b/>
      <w:bCs/>
    </w:rPr>
  </w:style>
  <w:style w:type="paragraph" w:customStyle="1" w:styleId="p00">
    <w:name w:val="p00"/>
    <w:basedOn w:val="a0"/>
    <w:rsid w:val="0085500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1"/>
    <w:rsid w:val="00855009"/>
  </w:style>
  <w:style w:type="character" w:customStyle="1" w:styleId="default">
    <w:name w:val="default"/>
    <w:basedOn w:val="a1"/>
    <w:rsid w:val="00855009"/>
  </w:style>
  <w:style w:type="paragraph" w:customStyle="1" w:styleId="p22">
    <w:name w:val="p22"/>
    <w:basedOn w:val="a0"/>
    <w:rsid w:val="0085500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210601653938527404gmail-msolistparagraph">
    <w:name w:val="m_1210601653938527404gmail-msolistparagraph"/>
    <w:basedOn w:val="a0"/>
    <w:rsid w:val="00061B4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10601653938527404gmail-default">
    <w:name w:val="m_1210601653938527404gmail-default"/>
    <w:basedOn w:val="a1"/>
    <w:rsid w:val="00061B43"/>
  </w:style>
  <w:style w:type="paragraph" w:customStyle="1" w:styleId="m1210601653938527404gmail-p00">
    <w:name w:val="m_1210601653938527404gmail-p00"/>
    <w:basedOn w:val="a0"/>
    <w:rsid w:val="00061B4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10601653938527404gmail-big-number">
    <w:name w:val="m_1210601653938527404gmail-big-number"/>
    <w:basedOn w:val="a1"/>
    <w:rsid w:val="00061B43"/>
  </w:style>
  <w:style w:type="character" w:customStyle="1" w:styleId="m1210601653938527404gmail-apple-converted-space">
    <w:name w:val="m_1210601653938527404gmail-apple-converted-space"/>
    <w:basedOn w:val="a1"/>
    <w:rsid w:val="00061B43"/>
  </w:style>
  <w:style w:type="numbering" w:customStyle="1" w:styleId="a">
    <w:name w:val="הסגנון"/>
    <w:uiPriority w:val="99"/>
    <w:rsid w:val="008E5CF3"/>
    <w:pPr>
      <w:numPr>
        <w:numId w:val="1"/>
      </w:numPr>
    </w:pPr>
  </w:style>
  <w:style w:type="paragraph" w:customStyle="1" w:styleId="m-5440433784751658944gmail-msolistparagraph">
    <w:name w:val="m_-5440433784751658944gmail-msolistparagraph"/>
    <w:basedOn w:val="a0"/>
    <w:rsid w:val="006569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ותרת 3 תו"/>
    <w:basedOn w:val="a1"/>
    <w:link w:val="3"/>
    <w:uiPriority w:val="9"/>
    <w:rsid w:val="006569E5"/>
    <w:rPr>
      <w:rFonts w:ascii="Times New Roman" w:eastAsia="Times New Roman" w:hAnsi="Times New Roman" w:cs="Times New Roman"/>
      <w:b/>
      <w:bCs/>
      <w:sz w:val="27"/>
      <w:szCs w:val="27"/>
    </w:rPr>
  </w:style>
  <w:style w:type="character" w:customStyle="1" w:styleId="40">
    <w:name w:val="כותרת 4 תו"/>
    <w:basedOn w:val="a1"/>
    <w:link w:val="4"/>
    <w:uiPriority w:val="9"/>
    <w:semiHidden/>
    <w:rsid w:val="002A4622"/>
    <w:rPr>
      <w:rFonts w:asciiTheme="majorHAnsi" w:eastAsiaTheme="majorEastAsia" w:hAnsiTheme="majorHAnsi" w:cstheme="majorBidi"/>
      <w:i/>
      <w:iCs/>
      <w:color w:val="2F5496" w:themeColor="accent1" w:themeShade="BF"/>
    </w:rPr>
  </w:style>
  <w:style w:type="paragraph" w:customStyle="1" w:styleId="m-2306690186310593719gmail-msolistparagraph">
    <w:name w:val="m_-2306690186310593719gmail-msolistparagraph"/>
    <w:basedOn w:val="a0"/>
    <w:rsid w:val="002A462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c">
    <w:name w:val="Unresolved Mention"/>
    <w:basedOn w:val="a1"/>
    <w:uiPriority w:val="99"/>
    <w:semiHidden/>
    <w:unhideWhenUsed/>
    <w:rsid w:val="002F5D72"/>
    <w:rPr>
      <w:color w:val="605E5C"/>
      <w:shd w:val="clear" w:color="auto" w:fill="E1DFDD"/>
    </w:rPr>
  </w:style>
  <w:style w:type="paragraph" w:styleId="2">
    <w:name w:val="Body Text Indent 2"/>
    <w:basedOn w:val="a0"/>
    <w:link w:val="20"/>
    <w:rsid w:val="00C85F77"/>
    <w:pPr>
      <w:spacing w:after="0" w:line="360" w:lineRule="auto"/>
      <w:ind w:left="226"/>
    </w:pPr>
    <w:rPr>
      <w:rFonts w:ascii="Times New Roman" w:eastAsia="Times New Roman" w:hAnsi="Times New Roman" w:cs="Times New Roman"/>
      <w:sz w:val="24"/>
      <w:szCs w:val="24"/>
      <w:lang w:val="x-none" w:eastAsia="he-IL"/>
    </w:rPr>
  </w:style>
  <w:style w:type="character" w:customStyle="1" w:styleId="20">
    <w:name w:val="כניסה בגוף טקסט 2 תו"/>
    <w:basedOn w:val="a1"/>
    <w:link w:val="2"/>
    <w:rsid w:val="00C85F77"/>
    <w:rPr>
      <w:rFonts w:ascii="Times New Roman" w:eastAsia="Times New Roman" w:hAnsi="Times New Roman" w:cs="Times New Roman"/>
      <w:sz w:val="24"/>
      <w:szCs w:val="24"/>
      <w:lang w:val="x-none" w:eastAsia="he-IL"/>
    </w:rPr>
  </w:style>
  <w:style w:type="character" w:customStyle="1" w:styleId="normaltextrun">
    <w:name w:val="normaltextrun"/>
    <w:basedOn w:val="a1"/>
    <w:rsid w:val="00665A5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176">
      <w:bodyDiv w:val="1"/>
      <w:marLeft w:val="0"/>
      <w:marRight w:val="0"/>
      <w:marTop w:val="0"/>
      <w:marBottom w:val="0"/>
      <w:divBdr>
        <w:top w:val="none" w:sz="0" w:space="0" w:color="auto"/>
        <w:left w:val="none" w:sz="0" w:space="0" w:color="auto"/>
        <w:bottom w:val="none" w:sz="0" w:space="0" w:color="auto"/>
        <w:right w:val="none" w:sz="0" w:space="0" w:color="auto"/>
      </w:divBdr>
    </w:div>
    <w:div w:id="92089066">
      <w:bodyDiv w:val="1"/>
      <w:marLeft w:val="0"/>
      <w:marRight w:val="0"/>
      <w:marTop w:val="0"/>
      <w:marBottom w:val="0"/>
      <w:divBdr>
        <w:top w:val="none" w:sz="0" w:space="0" w:color="auto"/>
        <w:left w:val="none" w:sz="0" w:space="0" w:color="auto"/>
        <w:bottom w:val="none" w:sz="0" w:space="0" w:color="auto"/>
        <w:right w:val="none" w:sz="0" w:space="0" w:color="auto"/>
      </w:divBdr>
    </w:div>
    <w:div w:id="150105621">
      <w:bodyDiv w:val="1"/>
      <w:marLeft w:val="0"/>
      <w:marRight w:val="0"/>
      <w:marTop w:val="0"/>
      <w:marBottom w:val="0"/>
      <w:divBdr>
        <w:top w:val="none" w:sz="0" w:space="0" w:color="auto"/>
        <w:left w:val="none" w:sz="0" w:space="0" w:color="auto"/>
        <w:bottom w:val="none" w:sz="0" w:space="0" w:color="auto"/>
        <w:right w:val="none" w:sz="0" w:space="0" w:color="auto"/>
      </w:divBdr>
    </w:div>
    <w:div w:id="155148509">
      <w:bodyDiv w:val="1"/>
      <w:marLeft w:val="0"/>
      <w:marRight w:val="0"/>
      <w:marTop w:val="0"/>
      <w:marBottom w:val="0"/>
      <w:divBdr>
        <w:top w:val="none" w:sz="0" w:space="0" w:color="auto"/>
        <w:left w:val="none" w:sz="0" w:space="0" w:color="auto"/>
        <w:bottom w:val="none" w:sz="0" w:space="0" w:color="auto"/>
        <w:right w:val="none" w:sz="0" w:space="0" w:color="auto"/>
      </w:divBdr>
    </w:div>
    <w:div w:id="155537054">
      <w:bodyDiv w:val="1"/>
      <w:marLeft w:val="0"/>
      <w:marRight w:val="0"/>
      <w:marTop w:val="0"/>
      <w:marBottom w:val="0"/>
      <w:divBdr>
        <w:top w:val="none" w:sz="0" w:space="0" w:color="auto"/>
        <w:left w:val="none" w:sz="0" w:space="0" w:color="auto"/>
        <w:bottom w:val="none" w:sz="0" w:space="0" w:color="auto"/>
        <w:right w:val="none" w:sz="0" w:space="0" w:color="auto"/>
      </w:divBdr>
    </w:div>
    <w:div w:id="159195892">
      <w:bodyDiv w:val="1"/>
      <w:marLeft w:val="0"/>
      <w:marRight w:val="0"/>
      <w:marTop w:val="0"/>
      <w:marBottom w:val="0"/>
      <w:divBdr>
        <w:top w:val="none" w:sz="0" w:space="0" w:color="auto"/>
        <w:left w:val="none" w:sz="0" w:space="0" w:color="auto"/>
        <w:bottom w:val="none" w:sz="0" w:space="0" w:color="auto"/>
        <w:right w:val="none" w:sz="0" w:space="0" w:color="auto"/>
      </w:divBdr>
    </w:div>
    <w:div w:id="170264701">
      <w:bodyDiv w:val="1"/>
      <w:marLeft w:val="0"/>
      <w:marRight w:val="0"/>
      <w:marTop w:val="0"/>
      <w:marBottom w:val="0"/>
      <w:divBdr>
        <w:top w:val="none" w:sz="0" w:space="0" w:color="auto"/>
        <w:left w:val="none" w:sz="0" w:space="0" w:color="auto"/>
        <w:bottom w:val="none" w:sz="0" w:space="0" w:color="auto"/>
        <w:right w:val="none" w:sz="0" w:space="0" w:color="auto"/>
      </w:divBdr>
      <w:divsChild>
        <w:div w:id="1738043282">
          <w:marLeft w:val="0"/>
          <w:marRight w:val="360"/>
          <w:marTop w:val="200"/>
          <w:marBottom w:val="0"/>
          <w:divBdr>
            <w:top w:val="none" w:sz="0" w:space="0" w:color="auto"/>
            <w:left w:val="none" w:sz="0" w:space="0" w:color="auto"/>
            <w:bottom w:val="none" w:sz="0" w:space="0" w:color="auto"/>
            <w:right w:val="none" w:sz="0" w:space="0" w:color="auto"/>
          </w:divBdr>
        </w:div>
        <w:div w:id="2033719826">
          <w:marLeft w:val="0"/>
          <w:marRight w:val="360"/>
          <w:marTop w:val="200"/>
          <w:marBottom w:val="0"/>
          <w:divBdr>
            <w:top w:val="none" w:sz="0" w:space="0" w:color="auto"/>
            <w:left w:val="none" w:sz="0" w:space="0" w:color="auto"/>
            <w:bottom w:val="none" w:sz="0" w:space="0" w:color="auto"/>
            <w:right w:val="none" w:sz="0" w:space="0" w:color="auto"/>
          </w:divBdr>
        </w:div>
        <w:div w:id="1218667942">
          <w:marLeft w:val="0"/>
          <w:marRight w:val="360"/>
          <w:marTop w:val="200"/>
          <w:marBottom w:val="0"/>
          <w:divBdr>
            <w:top w:val="none" w:sz="0" w:space="0" w:color="auto"/>
            <w:left w:val="none" w:sz="0" w:space="0" w:color="auto"/>
            <w:bottom w:val="none" w:sz="0" w:space="0" w:color="auto"/>
            <w:right w:val="none" w:sz="0" w:space="0" w:color="auto"/>
          </w:divBdr>
        </w:div>
        <w:div w:id="322778538">
          <w:marLeft w:val="0"/>
          <w:marRight w:val="360"/>
          <w:marTop w:val="200"/>
          <w:marBottom w:val="0"/>
          <w:divBdr>
            <w:top w:val="none" w:sz="0" w:space="0" w:color="auto"/>
            <w:left w:val="none" w:sz="0" w:space="0" w:color="auto"/>
            <w:bottom w:val="none" w:sz="0" w:space="0" w:color="auto"/>
            <w:right w:val="none" w:sz="0" w:space="0" w:color="auto"/>
          </w:divBdr>
        </w:div>
        <w:div w:id="123085767">
          <w:marLeft w:val="0"/>
          <w:marRight w:val="360"/>
          <w:marTop w:val="200"/>
          <w:marBottom w:val="0"/>
          <w:divBdr>
            <w:top w:val="none" w:sz="0" w:space="0" w:color="auto"/>
            <w:left w:val="none" w:sz="0" w:space="0" w:color="auto"/>
            <w:bottom w:val="none" w:sz="0" w:space="0" w:color="auto"/>
            <w:right w:val="none" w:sz="0" w:space="0" w:color="auto"/>
          </w:divBdr>
        </w:div>
      </w:divsChild>
    </w:div>
    <w:div w:id="172110724">
      <w:bodyDiv w:val="1"/>
      <w:marLeft w:val="0"/>
      <w:marRight w:val="0"/>
      <w:marTop w:val="0"/>
      <w:marBottom w:val="0"/>
      <w:divBdr>
        <w:top w:val="none" w:sz="0" w:space="0" w:color="auto"/>
        <w:left w:val="none" w:sz="0" w:space="0" w:color="auto"/>
        <w:bottom w:val="none" w:sz="0" w:space="0" w:color="auto"/>
        <w:right w:val="none" w:sz="0" w:space="0" w:color="auto"/>
      </w:divBdr>
    </w:div>
    <w:div w:id="174812570">
      <w:bodyDiv w:val="1"/>
      <w:marLeft w:val="0"/>
      <w:marRight w:val="0"/>
      <w:marTop w:val="0"/>
      <w:marBottom w:val="0"/>
      <w:divBdr>
        <w:top w:val="none" w:sz="0" w:space="0" w:color="auto"/>
        <w:left w:val="none" w:sz="0" w:space="0" w:color="auto"/>
        <w:bottom w:val="none" w:sz="0" w:space="0" w:color="auto"/>
        <w:right w:val="none" w:sz="0" w:space="0" w:color="auto"/>
      </w:divBdr>
    </w:div>
    <w:div w:id="176965454">
      <w:bodyDiv w:val="1"/>
      <w:marLeft w:val="0"/>
      <w:marRight w:val="0"/>
      <w:marTop w:val="0"/>
      <w:marBottom w:val="0"/>
      <w:divBdr>
        <w:top w:val="none" w:sz="0" w:space="0" w:color="auto"/>
        <w:left w:val="none" w:sz="0" w:space="0" w:color="auto"/>
        <w:bottom w:val="none" w:sz="0" w:space="0" w:color="auto"/>
        <w:right w:val="none" w:sz="0" w:space="0" w:color="auto"/>
      </w:divBdr>
    </w:div>
    <w:div w:id="183446907">
      <w:bodyDiv w:val="1"/>
      <w:marLeft w:val="0"/>
      <w:marRight w:val="0"/>
      <w:marTop w:val="0"/>
      <w:marBottom w:val="0"/>
      <w:divBdr>
        <w:top w:val="none" w:sz="0" w:space="0" w:color="auto"/>
        <w:left w:val="none" w:sz="0" w:space="0" w:color="auto"/>
        <w:bottom w:val="none" w:sz="0" w:space="0" w:color="auto"/>
        <w:right w:val="none" w:sz="0" w:space="0" w:color="auto"/>
      </w:divBdr>
    </w:div>
    <w:div w:id="190799788">
      <w:bodyDiv w:val="1"/>
      <w:marLeft w:val="0"/>
      <w:marRight w:val="0"/>
      <w:marTop w:val="0"/>
      <w:marBottom w:val="0"/>
      <w:divBdr>
        <w:top w:val="none" w:sz="0" w:space="0" w:color="auto"/>
        <w:left w:val="none" w:sz="0" w:space="0" w:color="auto"/>
        <w:bottom w:val="none" w:sz="0" w:space="0" w:color="auto"/>
        <w:right w:val="none" w:sz="0" w:space="0" w:color="auto"/>
      </w:divBdr>
    </w:div>
    <w:div w:id="195314892">
      <w:bodyDiv w:val="1"/>
      <w:marLeft w:val="0"/>
      <w:marRight w:val="0"/>
      <w:marTop w:val="0"/>
      <w:marBottom w:val="0"/>
      <w:divBdr>
        <w:top w:val="none" w:sz="0" w:space="0" w:color="auto"/>
        <w:left w:val="none" w:sz="0" w:space="0" w:color="auto"/>
        <w:bottom w:val="none" w:sz="0" w:space="0" w:color="auto"/>
        <w:right w:val="none" w:sz="0" w:space="0" w:color="auto"/>
      </w:divBdr>
      <w:divsChild>
        <w:div w:id="1684935968">
          <w:marLeft w:val="0"/>
          <w:marRight w:val="360"/>
          <w:marTop w:val="200"/>
          <w:marBottom w:val="0"/>
          <w:divBdr>
            <w:top w:val="none" w:sz="0" w:space="0" w:color="auto"/>
            <w:left w:val="none" w:sz="0" w:space="0" w:color="auto"/>
            <w:bottom w:val="none" w:sz="0" w:space="0" w:color="auto"/>
            <w:right w:val="none" w:sz="0" w:space="0" w:color="auto"/>
          </w:divBdr>
        </w:div>
      </w:divsChild>
    </w:div>
    <w:div w:id="197357205">
      <w:bodyDiv w:val="1"/>
      <w:marLeft w:val="0"/>
      <w:marRight w:val="0"/>
      <w:marTop w:val="0"/>
      <w:marBottom w:val="0"/>
      <w:divBdr>
        <w:top w:val="none" w:sz="0" w:space="0" w:color="auto"/>
        <w:left w:val="none" w:sz="0" w:space="0" w:color="auto"/>
        <w:bottom w:val="none" w:sz="0" w:space="0" w:color="auto"/>
        <w:right w:val="none" w:sz="0" w:space="0" w:color="auto"/>
      </w:divBdr>
    </w:div>
    <w:div w:id="216160681">
      <w:bodyDiv w:val="1"/>
      <w:marLeft w:val="0"/>
      <w:marRight w:val="0"/>
      <w:marTop w:val="0"/>
      <w:marBottom w:val="0"/>
      <w:divBdr>
        <w:top w:val="none" w:sz="0" w:space="0" w:color="auto"/>
        <w:left w:val="none" w:sz="0" w:space="0" w:color="auto"/>
        <w:bottom w:val="none" w:sz="0" w:space="0" w:color="auto"/>
        <w:right w:val="none" w:sz="0" w:space="0" w:color="auto"/>
      </w:divBdr>
      <w:divsChild>
        <w:div w:id="1702247325">
          <w:marLeft w:val="0"/>
          <w:marRight w:val="547"/>
          <w:marTop w:val="0"/>
          <w:marBottom w:val="0"/>
          <w:divBdr>
            <w:top w:val="none" w:sz="0" w:space="0" w:color="auto"/>
            <w:left w:val="none" w:sz="0" w:space="0" w:color="auto"/>
            <w:bottom w:val="none" w:sz="0" w:space="0" w:color="auto"/>
            <w:right w:val="none" w:sz="0" w:space="0" w:color="auto"/>
          </w:divBdr>
        </w:div>
      </w:divsChild>
    </w:div>
    <w:div w:id="237521264">
      <w:bodyDiv w:val="1"/>
      <w:marLeft w:val="0"/>
      <w:marRight w:val="0"/>
      <w:marTop w:val="0"/>
      <w:marBottom w:val="0"/>
      <w:divBdr>
        <w:top w:val="none" w:sz="0" w:space="0" w:color="auto"/>
        <w:left w:val="none" w:sz="0" w:space="0" w:color="auto"/>
        <w:bottom w:val="none" w:sz="0" w:space="0" w:color="auto"/>
        <w:right w:val="none" w:sz="0" w:space="0" w:color="auto"/>
      </w:divBdr>
    </w:div>
    <w:div w:id="326985107">
      <w:bodyDiv w:val="1"/>
      <w:marLeft w:val="0"/>
      <w:marRight w:val="0"/>
      <w:marTop w:val="0"/>
      <w:marBottom w:val="0"/>
      <w:divBdr>
        <w:top w:val="none" w:sz="0" w:space="0" w:color="auto"/>
        <w:left w:val="none" w:sz="0" w:space="0" w:color="auto"/>
        <w:bottom w:val="none" w:sz="0" w:space="0" w:color="auto"/>
        <w:right w:val="none" w:sz="0" w:space="0" w:color="auto"/>
      </w:divBdr>
    </w:div>
    <w:div w:id="345910133">
      <w:bodyDiv w:val="1"/>
      <w:marLeft w:val="0"/>
      <w:marRight w:val="0"/>
      <w:marTop w:val="0"/>
      <w:marBottom w:val="0"/>
      <w:divBdr>
        <w:top w:val="none" w:sz="0" w:space="0" w:color="auto"/>
        <w:left w:val="none" w:sz="0" w:space="0" w:color="auto"/>
        <w:bottom w:val="none" w:sz="0" w:space="0" w:color="auto"/>
        <w:right w:val="none" w:sz="0" w:space="0" w:color="auto"/>
      </w:divBdr>
    </w:div>
    <w:div w:id="435256215">
      <w:bodyDiv w:val="1"/>
      <w:marLeft w:val="0"/>
      <w:marRight w:val="0"/>
      <w:marTop w:val="0"/>
      <w:marBottom w:val="0"/>
      <w:divBdr>
        <w:top w:val="none" w:sz="0" w:space="0" w:color="auto"/>
        <w:left w:val="none" w:sz="0" w:space="0" w:color="auto"/>
        <w:bottom w:val="none" w:sz="0" w:space="0" w:color="auto"/>
        <w:right w:val="none" w:sz="0" w:space="0" w:color="auto"/>
      </w:divBdr>
    </w:div>
    <w:div w:id="467361035">
      <w:bodyDiv w:val="1"/>
      <w:marLeft w:val="0"/>
      <w:marRight w:val="0"/>
      <w:marTop w:val="0"/>
      <w:marBottom w:val="0"/>
      <w:divBdr>
        <w:top w:val="none" w:sz="0" w:space="0" w:color="auto"/>
        <w:left w:val="none" w:sz="0" w:space="0" w:color="auto"/>
        <w:bottom w:val="none" w:sz="0" w:space="0" w:color="auto"/>
        <w:right w:val="none" w:sz="0" w:space="0" w:color="auto"/>
      </w:divBdr>
    </w:div>
    <w:div w:id="498666174">
      <w:bodyDiv w:val="1"/>
      <w:marLeft w:val="0"/>
      <w:marRight w:val="0"/>
      <w:marTop w:val="0"/>
      <w:marBottom w:val="0"/>
      <w:divBdr>
        <w:top w:val="none" w:sz="0" w:space="0" w:color="auto"/>
        <w:left w:val="none" w:sz="0" w:space="0" w:color="auto"/>
        <w:bottom w:val="none" w:sz="0" w:space="0" w:color="auto"/>
        <w:right w:val="none" w:sz="0" w:space="0" w:color="auto"/>
      </w:divBdr>
    </w:div>
    <w:div w:id="499544601">
      <w:bodyDiv w:val="1"/>
      <w:marLeft w:val="0"/>
      <w:marRight w:val="0"/>
      <w:marTop w:val="0"/>
      <w:marBottom w:val="0"/>
      <w:divBdr>
        <w:top w:val="none" w:sz="0" w:space="0" w:color="auto"/>
        <w:left w:val="none" w:sz="0" w:space="0" w:color="auto"/>
        <w:bottom w:val="none" w:sz="0" w:space="0" w:color="auto"/>
        <w:right w:val="none" w:sz="0" w:space="0" w:color="auto"/>
      </w:divBdr>
    </w:div>
    <w:div w:id="526065718">
      <w:bodyDiv w:val="1"/>
      <w:marLeft w:val="0"/>
      <w:marRight w:val="0"/>
      <w:marTop w:val="0"/>
      <w:marBottom w:val="0"/>
      <w:divBdr>
        <w:top w:val="none" w:sz="0" w:space="0" w:color="auto"/>
        <w:left w:val="none" w:sz="0" w:space="0" w:color="auto"/>
        <w:bottom w:val="none" w:sz="0" w:space="0" w:color="auto"/>
        <w:right w:val="none" w:sz="0" w:space="0" w:color="auto"/>
      </w:divBdr>
    </w:div>
    <w:div w:id="542059821">
      <w:bodyDiv w:val="1"/>
      <w:marLeft w:val="0"/>
      <w:marRight w:val="0"/>
      <w:marTop w:val="0"/>
      <w:marBottom w:val="0"/>
      <w:divBdr>
        <w:top w:val="none" w:sz="0" w:space="0" w:color="auto"/>
        <w:left w:val="none" w:sz="0" w:space="0" w:color="auto"/>
        <w:bottom w:val="none" w:sz="0" w:space="0" w:color="auto"/>
        <w:right w:val="none" w:sz="0" w:space="0" w:color="auto"/>
      </w:divBdr>
    </w:div>
    <w:div w:id="545142154">
      <w:bodyDiv w:val="1"/>
      <w:marLeft w:val="0"/>
      <w:marRight w:val="0"/>
      <w:marTop w:val="0"/>
      <w:marBottom w:val="0"/>
      <w:divBdr>
        <w:top w:val="none" w:sz="0" w:space="0" w:color="auto"/>
        <w:left w:val="none" w:sz="0" w:space="0" w:color="auto"/>
        <w:bottom w:val="none" w:sz="0" w:space="0" w:color="auto"/>
        <w:right w:val="none" w:sz="0" w:space="0" w:color="auto"/>
      </w:divBdr>
    </w:div>
    <w:div w:id="572348543">
      <w:bodyDiv w:val="1"/>
      <w:marLeft w:val="0"/>
      <w:marRight w:val="0"/>
      <w:marTop w:val="0"/>
      <w:marBottom w:val="0"/>
      <w:divBdr>
        <w:top w:val="none" w:sz="0" w:space="0" w:color="auto"/>
        <w:left w:val="none" w:sz="0" w:space="0" w:color="auto"/>
        <w:bottom w:val="none" w:sz="0" w:space="0" w:color="auto"/>
        <w:right w:val="none" w:sz="0" w:space="0" w:color="auto"/>
      </w:divBdr>
    </w:div>
    <w:div w:id="583417749">
      <w:bodyDiv w:val="1"/>
      <w:marLeft w:val="0"/>
      <w:marRight w:val="0"/>
      <w:marTop w:val="0"/>
      <w:marBottom w:val="0"/>
      <w:divBdr>
        <w:top w:val="none" w:sz="0" w:space="0" w:color="auto"/>
        <w:left w:val="none" w:sz="0" w:space="0" w:color="auto"/>
        <w:bottom w:val="none" w:sz="0" w:space="0" w:color="auto"/>
        <w:right w:val="none" w:sz="0" w:space="0" w:color="auto"/>
      </w:divBdr>
    </w:div>
    <w:div w:id="617183199">
      <w:bodyDiv w:val="1"/>
      <w:marLeft w:val="0"/>
      <w:marRight w:val="0"/>
      <w:marTop w:val="0"/>
      <w:marBottom w:val="0"/>
      <w:divBdr>
        <w:top w:val="none" w:sz="0" w:space="0" w:color="auto"/>
        <w:left w:val="none" w:sz="0" w:space="0" w:color="auto"/>
        <w:bottom w:val="none" w:sz="0" w:space="0" w:color="auto"/>
        <w:right w:val="none" w:sz="0" w:space="0" w:color="auto"/>
      </w:divBdr>
    </w:div>
    <w:div w:id="628704064">
      <w:bodyDiv w:val="1"/>
      <w:marLeft w:val="0"/>
      <w:marRight w:val="0"/>
      <w:marTop w:val="0"/>
      <w:marBottom w:val="0"/>
      <w:divBdr>
        <w:top w:val="none" w:sz="0" w:space="0" w:color="auto"/>
        <w:left w:val="none" w:sz="0" w:space="0" w:color="auto"/>
        <w:bottom w:val="none" w:sz="0" w:space="0" w:color="auto"/>
        <w:right w:val="none" w:sz="0" w:space="0" w:color="auto"/>
      </w:divBdr>
    </w:div>
    <w:div w:id="633801269">
      <w:bodyDiv w:val="1"/>
      <w:marLeft w:val="0"/>
      <w:marRight w:val="0"/>
      <w:marTop w:val="0"/>
      <w:marBottom w:val="0"/>
      <w:divBdr>
        <w:top w:val="none" w:sz="0" w:space="0" w:color="auto"/>
        <w:left w:val="none" w:sz="0" w:space="0" w:color="auto"/>
        <w:bottom w:val="none" w:sz="0" w:space="0" w:color="auto"/>
        <w:right w:val="none" w:sz="0" w:space="0" w:color="auto"/>
      </w:divBdr>
    </w:div>
    <w:div w:id="646279071">
      <w:bodyDiv w:val="1"/>
      <w:marLeft w:val="0"/>
      <w:marRight w:val="0"/>
      <w:marTop w:val="0"/>
      <w:marBottom w:val="0"/>
      <w:divBdr>
        <w:top w:val="none" w:sz="0" w:space="0" w:color="auto"/>
        <w:left w:val="none" w:sz="0" w:space="0" w:color="auto"/>
        <w:bottom w:val="none" w:sz="0" w:space="0" w:color="auto"/>
        <w:right w:val="none" w:sz="0" w:space="0" w:color="auto"/>
      </w:divBdr>
    </w:div>
    <w:div w:id="653875336">
      <w:bodyDiv w:val="1"/>
      <w:marLeft w:val="0"/>
      <w:marRight w:val="0"/>
      <w:marTop w:val="0"/>
      <w:marBottom w:val="0"/>
      <w:divBdr>
        <w:top w:val="none" w:sz="0" w:space="0" w:color="auto"/>
        <w:left w:val="none" w:sz="0" w:space="0" w:color="auto"/>
        <w:bottom w:val="none" w:sz="0" w:space="0" w:color="auto"/>
        <w:right w:val="none" w:sz="0" w:space="0" w:color="auto"/>
      </w:divBdr>
    </w:div>
    <w:div w:id="663822338">
      <w:bodyDiv w:val="1"/>
      <w:marLeft w:val="0"/>
      <w:marRight w:val="0"/>
      <w:marTop w:val="0"/>
      <w:marBottom w:val="0"/>
      <w:divBdr>
        <w:top w:val="none" w:sz="0" w:space="0" w:color="auto"/>
        <w:left w:val="none" w:sz="0" w:space="0" w:color="auto"/>
        <w:bottom w:val="none" w:sz="0" w:space="0" w:color="auto"/>
        <w:right w:val="none" w:sz="0" w:space="0" w:color="auto"/>
      </w:divBdr>
    </w:div>
    <w:div w:id="687409964">
      <w:bodyDiv w:val="1"/>
      <w:marLeft w:val="0"/>
      <w:marRight w:val="0"/>
      <w:marTop w:val="0"/>
      <w:marBottom w:val="0"/>
      <w:divBdr>
        <w:top w:val="none" w:sz="0" w:space="0" w:color="auto"/>
        <w:left w:val="none" w:sz="0" w:space="0" w:color="auto"/>
        <w:bottom w:val="none" w:sz="0" w:space="0" w:color="auto"/>
        <w:right w:val="none" w:sz="0" w:space="0" w:color="auto"/>
      </w:divBdr>
    </w:div>
    <w:div w:id="725449404">
      <w:bodyDiv w:val="1"/>
      <w:marLeft w:val="0"/>
      <w:marRight w:val="0"/>
      <w:marTop w:val="0"/>
      <w:marBottom w:val="0"/>
      <w:divBdr>
        <w:top w:val="none" w:sz="0" w:space="0" w:color="auto"/>
        <w:left w:val="none" w:sz="0" w:space="0" w:color="auto"/>
        <w:bottom w:val="none" w:sz="0" w:space="0" w:color="auto"/>
        <w:right w:val="none" w:sz="0" w:space="0" w:color="auto"/>
      </w:divBdr>
    </w:div>
    <w:div w:id="727000863">
      <w:bodyDiv w:val="1"/>
      <w:marLeft w:val="0"/>
      <w:marRight w:val="0"/>
      <w:marTop w:val="0"/>
      <w:marBottom w:val="0"/>
      <w:divBdr>
        <w:top w:val="none" w:sz="0" w:space="0" w:color="auto"/>
        <w:left w:val="none" w:sz="0" w:space="0" w:color="auto"/>
        <w:bottom w:val="none" w:sz="0" w:space="0" w:color="auto"/>
        <w:right w:val="none" w:sz="0" w:space="0" w:color="auto"/>
      </w:divBdr>
    </w:div>
    <w:div w:id="739449896">
      <w:bodyDiv w:val="1"/>
      <w:marLeft w:val="0"/>
      <w:marRight w:val="0"/>
      <w:marTop w:val="0"/>
      <w:marBottom w:val="0"/>
      <w:divBdr>
        <w:top w:val="none" w:sz="0" w:space="0" w:color="auto"/>
        <w:left w:val="none" w:sz="0" w:space="0" w:color="auto"/>
        <w:bottom w:val="none" w:sz="0" w:space="0" w:color="auto"/>
        <w:right w:val="none" w:sz="0" w:space="0" w:color="auto"/>
      </w:divBdr>
    </w:div>
    <w:div w:id="743725083">
      <w:bodyDiv w:val="1"/>
      <w:marLeft w:val="0"/>
      <w:marRight w:val="0"/>
      <w:marTop w:val="0"/>
      <w:marBottom w:val="0"/>
      <w:divBdr>
        <w:top w:val="none" w:sz="0" w:space="0" w:color="auto"/>
        <w:left w:val="none" w:sz="0" w:space="0" w:color="auto"/>
        <w:bottom w:val="none" w:sz="0" w:space="0" w:color="auto"/>
        <w:right w:val="none" w:sz="0" w:space="0" w:color="auto"/>
      </w:divBdr>
    </w:div>
    <w:div w:id="788429383">
      <w:bodyDiv w:val="1"/>
      <w:marLeft w:val="0"/>
      <w:marRight w:val="0"/>
      <w:marTop w:val="0"/>
      <w:marBottom w:val="0"/>
      <w:divBdr>
        <w:top w:val="none" w:sz="0" w:space="0" w:color="auto"/>
        <w:left w:val="none" w:sz="0" w:space="0" w:color="auto"/>
        <w:bottom w:val="none" w:sz="0" w:space="0" w:color="auto"/>
        <w:right w:val="none" w:sz="0" w:space="0" w:color="auto"/>
      </w:divBdr>
    </w:div>
    <w:div w:id="817696532">
      <w:bodyDiv w:val="1"/>
      <w:marLeft w:val="0"/>
      <w:marRight w:val="0"/>
      <w:marTop w:val="0"/>
      <w:marBottom w:val="0"/>
      <w:divBdr>
        <w:top w:val="none" w:sz="0" w:space="0" w:color="auto"/>
        <w:left w:val="none" w:sz="0" w:space="0" w:color="auto"/>
        <w:bottom w:val="none" w:sz="0" w:space="0" w:color="auto"/>
        <w:right w:val="none" w:sz="0" w:space="0" w:color="auto"/>
      </w:divBdr>
      <w:divsChild>
        <w:div w:id="569510457">
          <w:marLeft w:val="0"/>
          <w:marRight w:val="360"/>
          <w:marTop w:val="200"/>
          <w:marBottom w:val="0"/>
          <w:divBdr>
            <w:top w:val="none" w:sz="0" w:space="0" w:color="auto"/>
            <w:left w:val="none" w:sz="0" w:space="0" w:color="auto"/>
            <w:bottom w:val="none" w:sz="0" w:space="0" w:color="auto"/>
            <w:right w:val="none" w:sz="0" w:space="0" w:color="auto"/>
          </w:divBdr>
        </w:div>
      </w:divsChild>
    </w:div>
    <w:div w:id="822937706">
      <w:bodyDiv w:val="1"/>
      <w:marLeft w:val="0"/>
      <w:marRight w:val="0"/>
      <w:marTop w:val="0"/>
      <w:marBottom w:val="0"/>
      <w:divBdr>
        <w:top w:val="none" w:sz="0" w:space="0" w:color="auto"/>
        <w:left w:val="none" w:sz="0" w:space="0" w:color="auto"/>
        <w:bottom w:val="none" w:sz="0" w:space="0" w:color="auto"/>
        <w:right w:val="none" w:sz="0" w:space="0" w:color="auto"/>
      </w:divBdr>
      <w:divsChild>
        <w:div w:id="1929927107">
          <w:marLeft w:val="0"/>
          <w:marRight w:val="547"/>
          <w:marTop w:val="0"/>
          <w:marBottom w:val="0"/>
          <w:divBdr>
            <w:top w:val="none" w:sz="0" w:space="0" w:color="auto"/>
            <w:left w:val="none" w:sz="0" w:space="0" w:color="auto"/>
            <w:bottom w:val="none" w:sz="0" w:space="0" w:color="auto"/>
            <w:right w:val="none" w:sz="0" w:space="0" w:color="auto"/>
          </w:divBdr>
        </w:div>
      </w:divsChild>
    </w:div>
    <w:div w:id="823132603">
      <w:bodyDiv w:val="1"/>
      <w:marLeft w:val="0"/>
      <w:marRight w:val="0"/>
      <w:marTop w:val="0"/>
      <w:marBottom w:val="0"/>
      <w:divBdr>
        <w:top w:val="none" w:sz="0" w:space="0" w:color="auto"/>
        <w:left w:val="none" w:sz="0" w:space="0" w:color="auto"/>
        <w:bottom w:val="none" w:sz="0" w:space="0" w:color="auto"/>
        <w:right w:val="none" w:sz="0" w:space="0" w:color="auto"/>
      </w:divBdr>
    </w:div>
    <w:div w:id="846410268">
      <w:bodyDiv w:val="1"/>
      <w:marLeft w:val="0"/>
      <w:marRight w:val="0"/>
      <w:marTop w:val="0"/>
      <w:marBottom w:val="0"/>
      <w:divBdr>
        <w:top w:val="none" w:sz="0" w:space="0" w:color="auto"/>
        <w:left w:val="none" w:sz="0" w:space="0" w:color="auto"/>
        <w:bottom w:val="none" w:sz="0" w:space="0" w:color="auto"/>
        <w:right w:val="none" w:sz="0" w:space="0" w:color="auto"/>
      </w:divBdr>
    </w:div>
    <w:div w:id="850217652">
      <w:bodyDiv w:val="1"/>
      <w:marLeft w:val="0"/>
      <w:marRight w:val="0"/>
      <w:marTop w:val="0"/>
      <w:marBottom w:val="0"/>
      <w:divBdr>
        <w:top w:val="none" w:sz="0" w:space="0" w:color="auto"/>
        <w:left w:val="none" w:sz="0" w:space="0" w:color="auto"/>
        <w:bottom w:val="none" w:sz="0" w:space="0" w:color="auto"/>
        <w:right w:val="none" w:sz="0" w:space="0" w:color="auto"/>
      </w:divBdr>
    </w:div>
    <w:div w:id="914313979">
      <w:bodyDiv w:val="1"/>
      <w:marLeft w:val="0"/>
      <w:marRight w:val="0"/>
      <w:marTop w:val="0"/>
      <w:marBottom w:val="0"/>
      <w:divBdr>
        <w:top w:val="none" w:sz="0" w:space="0" w:color="auto"/>
        <w:left w:val="none" w:sz="0" w:space="0" w:color="auto"/>
        <w:bottom w:val="none" w:sz="0" w:space="0" w:color="auto"/>
        <w:right w:val="none" w:sz="0" w:space="0" w:color="auto"/>
      </w:divBdr>
    </w:div>
    <w:div w:id="929315961">
      <w:bodyDiv w:val="1"/>
      <w:marLeft w:val="0"/>
      <w:marRight w:val="0"/>
      <w:marTop w:val="0"/>
      <w:marBottom w:val="0"/>
      <w:divBdr>
        <w:top w:val="none" w:sz="0" w:space="0" w:color="auto"/>
        <w:left w:val="none" w:sz="0" w:space="0" w:color="auto"/>
        <w:bottom w:val="none" w:sz="0" w:space="0" w:color="auto"/>
        <w:right w:val="none" w:sz="0" w:space="0" w:color="auto"/>
      </w:divBdr>
    </w:div>
    <w:div w:id="930242180">
      <w:bodyDiv w:val="1"/>
      <w:marLeft w:val="0"/>
      <w:marRight w:val="0"/>
      <w:marTop w:val="0"/>
      <w:marBottom w:val="0"/>
      <w:divBdr>
        <w:top w:val="none" w:sz="0" w:space="0" w:color="auto"/>
        <w:left w:val="none" w:sz="0" w:space="0" w:color="auto"/>
        <w:bottom w:val="none" w:sz="0" w:space="0" w:color="auto"/>
        <w:right w:val="none" w:sz="0" w:space="0" w:color="auto"/>
      </w:divBdr>
    </w:div>
    <w:div w:id="1007248731">
      <w:bodyDiv w:val="1"/>
      <w:marLeft w:val="0"/>
      <w:marRight w:val="0"/>
      <w:marTop w:val="0"/>
      <w:marBottom w:val="0"/>
      <w:divBdr>
        <w:top w:val="none" w:sz="0" w:space="0" w:color="auto"/>
        <w:left w:val="none" w:sz="0" w:space="0" w:color="auto"/>
        <w:bottom w:val="none" w:sz="0" w:space="0" w:color="auto"/>
        <w:right w:val="none" w:sz="0" w:space="0" w:color="auto"/>
      </w:divBdr>
    </w:div>
    <w:div w:id="1035078708">
      <w:bodyDiv w:val="1"/>
      <w:marLeft w:val="0"/>
      <w:marRight w:val="0"/>
      <w:marTop w:val="0"/>
      <w:marBottom w:val="0"/>
      <w:divBdr>
        <w:top w:val="none" w:sz="0" w:space="0" w:color="auto"/>
        <w:left w:val="none" w:sz="0" w:space="0" w:color="auto"/>
        <w:bottom w:val="none" w:sz="0" w:space="0" w:color="auto"/>
        <w:right w:val="none" w:sz="0" w:space="0" w:color="auto"/>
      </w:divBdr>
    </w:div>
    <w:div w:id="1035958103">
      <w:bodyDiv w:val="1"/>
      <w:marLeft w:val="0"/>
      <w:marRight w:val="0"/>
      <w:marTop w:val="0"/>
      <w:marBottom w:val="0"/>
      <w:divBdr>
        <w:top w:val="none" w:sz="0" w:space="0" w:color="auto"/>
        <w:left w:val="none" w:sz="0" w:space="0" w:color="auto"/>
        <w:bottom w:val="none" w:sz="0" w:space="0" w:color="auto"/>
        <w:right w:val="none" w:sz="0" w:space="0" w:color="auto"/>
      </w:divBdr>
    </w:div>
    <w:div w:id="1036076733">
      <w:bodyDiv w:val="1"/>
      <w:marLeft w:val="0"/>
      <w:marRight w:val="0"/>
      <w:marTop w:val="0"/>
      <w:marBottom w:val="0"/>
      <w:divBdr>
        <w:top w:val="none" w:sz="0" w:space="0" w:color="auto"/>
        <w:left w:val="none" w:sz="0" w:space="0" w:color="auto"/>
        <w:bottom w:val="none" w:sz="0" w:space="0" w:color="auto"/>
        <w:right w:val="none" w:sz="0" w:space="0" w:color="auto"/>
      </w:divBdr>
    </w:div>
    <w:div w:id="1061905582">
      <w:bodyDiv w:val="1"/>
      <w:marLeft w:val="0"/>
      <w:marRight w:val="0"/>
      <w:marTop w:val="0"/>
      <w:marBottom w:val="0"/>
      <w:divBdr>
        <w:top w:val="none" w:sz="0" w:space="0" w:color="auto"/>
        <w:left w:val="none" w:sz="0" w:space="0" w:color="auto"/>
        <w:bottom w:val="none" w:sz="0" w:space="0" w:color="auto"/>
        <w:right w:val="none" w:sz="0" w:space="0" w:color="auto"/>
      </w:divBdr>
    </w:div>
    <w:div w:id="1093670864">
      <w:bodyDiv w:val="1"/>
      <w:marLeft w:val="0"/>
      <w:marRight w:val="0"/>
      <w:marTop w:val="0"/>
      <w:marBottom w:val="0"/>
      <w:divBdr>
        <w:top w:val="none" w:sz="0" w:space="0" w:color="auto"/>
        <w:left w:val="none" w:sz="0" w:space="0" w:color="auto"/>
        <w:bottom w:val="none" w:sz="0" w:space="0" w:color="auto"/>
        <w:right w:val="none" w:sz="0" w:space="0" w:color="auto"/>
      </w:divBdr>
    </w:div>
    <w:div w:id="1097554353">
      <w:bodyDiv w:val="1"/>
      <w:marLeft w:val="0"/>
      <w:marRight w:val="0"/>
      <w:marTop w:val="0"/>
      <w:marBottom w:val="0"/>
      <w:divBdr>
        <w:top w:val="none" w:sz="0" w:space="0" w:color="auto"/>
        <w:left w:val="none" w:sz="0" w:space="0" w:color="auto"/>
        <w:bottom w:val="none" w:sz="0" w:space="0" w:color="auto"/>
        <w:right w:val="none" w:sz="0" w:space="0" w:color="auto"/>
      </w:divBdr>
    </w:div>
    <w:div w:id="1116174494">
      <w:bodyDiv w:val="1"/>
      <w:marLeft w:val="0"/>
      <w:marRight w:val="0"/>
      <w:marTop w:val="0"/>
      <w:marBottom w:val="0"/>
      <w:divBdr>
        <w:top w:val="none" w:sz="0" w:space="0" w:color="auto"/>
        <w:left w:val="none" w:sz="0" w:space="0" w:color="auto"/>
        <w:bottom w:val="none" w:sz="0" w:space="0" w:color="auto"/>
        <w:right w:val="none" w:sz="0" w:space="0" w:color="auto"/>
      </w:divBdr>
    </w:div>
    <w:div w:id="1144736852">
      <w:bodyDiv w:val="1"/>
      <w:marLeft w:val="0"/>
      <w:marRight w:val="0"/>
      <w:marTop w:val="0"/>
      <w:marBottom w:val="0"/>
      <w:divBdr>
        <w:top w:val="none" w:sz="0" w:space="0" w:color="auto"/>
        <w:left w:val="none" w:sz="0" w:space="0" w:color="auto"/>
        <w:bottom w:val="none" w:sz="0" w:space="0" w:color="auto"/>
        <w:right w:val="none" w:sz="0" w:space="0" w:color="auto"/>
      </w:divBdr>
    </w:div>
    <w:div w:id="1163854147">
      <w:bodyDiv w:val="1"/>
      <w:marLeft w:val="0"/>
      <w:marRight w:val="0"/>
      <w:marTop w:val="0"/>
      <w:marBottom w:val="0"/>
      <w:divBdr>
        <w:top w:val="none" w:sz="0" w:space="0" w:color="auto"/>
        <w:left w:val="none" w:sz="0" w:space="0" w:color="auto"/>
        <w:bottom w:val="none" w:sz="0" w:space="0" w:color="auto"/>
        <w:right w:val="none" w:sz="0" w:space="0" w:color="auto"/>
      </w:divBdr>
    </w:div>
    <w:div w:id="1166357795">
      <w:bodyDiv w:val="1"/>
      <w:marLeft w:val="0"/>
      <w:marRight w:val="0"/>
      <w:marTop w:val="0"/>
      <w:marBottom w:val="0"/>
      <w:divBdr>
        <w:top w:val="none" w:sz="0" w:space="0" w:color="auto"/>
        <w:left w:val="none" w:sz="0" w:space="0" w:color="auto"/>
        <w:bottom w:val="none" w:sz="0" w:space="0" w:color="auto"/>
        <w:right w:val="none" w:sz="0" w:space="0" w:color="auto"/>
      </w:divBdr>
    </w:div>
    <w:div w:id="1197736229">
      <w:bodyDiv w:val="1"/>
      <w:marLeft w:val="0"/>
      <w:marRight w:val="0"/>
      <w:marTop w:val="0"/>
      <w:marBottom w:val="0"/>
      <w:divBdr>
        <w:top w:val="none" w:sz="0" w:space="0" w:color="auto"/>
        <w:left w:val="none" w:sz="0" w:space="0" w:color="auto"/>
        <w:bottom w:val="none" w:sz="0" w:space="0" w:color="auto"/>
        <w:right w:val="none" w:sz="0" w:space="0" w:color="auto"/>
      </w:divBdr>
    </w:div>
    <w:div w:id="1209536783">
      <w:bodyDiv w:val="1"/>
      <w:marLeft w:val="0"/>
      <w:marRight w:val="0"/>
      <w:marTop w:val="0"/>
      <w:marBottom w:val="0"/>
      <w:divBdr>
        <w:top w:val="none" w:sz="0" w:space="0" w:color="auto"/>
        <w:left w:val="none" w:sz="0" w:space="0" w:color="auto"/>
        <w:bottom w:val="none" w:sz="0" w:space="0" w:color="auto"/>
        <w:right w:val="none" w:sz="0" w:space="0" w:color="auto"/>
      </w:divBdr>
    </w:div>
    <w:div w:id="1238635956">
      <w:bodyDiv w:val="1"/>
      <w:marLeft w:val="0"/>
      <w:marRight w:val="0"/>
      <w:marTop w:val="0"/>
      <w:marBottom w:val="0"/>
      <w:divBdr>
        <w:top w:val="none" w:sz="0" w:space="0" w:color="auto"/>
        <w:left w:val="none" w:sz="0" w:space="0" w:color="auto"/>
        <w:bottom w:val="none" w:sz="0" w:space="0" w:color="auto"/>
        <w:right w:val="none" w:sz="0" w:space="0" w:color="auto"/>
      </w:divBdr>
    </w:div>
    <w:div w:id="1282148081">
      <w:bodyDiv w:val="1"/>
      <w:marLeft w:val="0"/>
      <w:marRight w:val="0"/>
      <w:marTop w:val="0"/>
      <w:marBottom w:val="0"/>
      <w:divBdr>
        <w:top w:val="none" w:sz="0" w:space="0" w:color="auto"/>
        <w:left w:val="none" w:sz="0" w:space="0" w:color="auto"/>
        <w:bottom w:val="none" w:sz="0" w:space="0" w:color="auto"/>
        <w:right w:val="none" w:sz="0" w:space="0" w:color="auto"/>
      </w:divBdr>
      <w:divsChild>
        <w:div w:id="797335731">
          <w:marLeft w:val="0"/>
          <w:marRight w:val="547"/>
          <w:marTop w:val="0"/>
          <w:marBottom w:val="0"/>
          <w:divBdr>
            <w:top w:val="none" w:sz="0" w:space="0" w:color="auto"/>
            <w:left w:val="none" w:sz="0" w:space="0" w:color="auto"/>
            <w:bottom w:val="none" w:sz="0" w:space="0" w:color="auto"/>
            <w:right w:val="none" w:sz="0" w:space="0" w:color="auto"/>
          </w:divBdr>
        </w:div>
      </w:divsChild>
    </w:div>
    <w:div w:id="1346857328">
      <w:bodyDiv w:val="1"/>
      <w:marLeft w:val="0"/>
      <w:marRight w:val="0"/>
      <w:marTop w:val="0"/>
      <w:marBottom w:val="0"/>
      <w:divBdr>
        <w:top w:val="none" w:sz="0" w:space="0" w:color="auto"/>
        <w:left w:val="none" w:sz="0" w:space="0" w:color="auto"/>
        <w:bottom w:val="none" w:sz="0" w:space="0" w:color="auto"/>
        <w:right w:val="none" w:sz="0" w:space="0" w:color="auto"/>
      </w:divBdr>
    </w:div>
    <w:div w:id="1349134131">
      <w:bodyDiv w:val="1"/>
      <w:marLeft w:val="0"/>
      <w:marRight w:val="0"/>
      <w:marTop w:val="0"/>
      <w:marBottom w:val="0"/>
      <w:divBdr>
        <w:top w:val="none" w:sz="0" w:space="0" w:color="auto"/>
        <w:left w:val="none" w:sz="0" w:space="0" w:color="auto"/>
        <w:bottom w:val="none" w:sz="0" w:space="0" w:color="auto"/>
        <w:right w:val="none" w:sz="0" w:space="0" w:color="auto"/>
      </w:divBdr>
    </w:div>
    <w:div w:id="1381855195">
      <w:bodyDiv w:val="1"/>
      <w:marLeft w:val="0"/>
      <w:marRight w:val="0"/>
      <w:marTop w:val="0"/>
      <w:marBottom w:val="0"/>
      <w:divBdr>
        <w:top w:val="none" w:sz="0" w:space="0" w:color="auto"/>
        <w:left w:val="none" w:sz="0" w:space="0" w:color="auto"/>
        <w:bottom w:val="none" w:sz="0" w:space="0" w:color="auto"/>
        <w:right w:val="none" w:sz="0" w:space="0" w:color="auto"/>
      </w:divBdr>
      <w:divsChild>
        <w:div w:id="330983653">
          <w:marLeft w:val="0"/>
          <w:marRight w:val="0"/>
          <w:marTop w:val="0"/>
          <w:marBottom w:val="0"/>
          <w:divBdr>
            <w:top w:val="none" w:sz="0" w:space="0" w:color="auto"/>
            <w:left w:val="none" w:sz="0" w:space="0" w:color="auto"/>
            <w:bottom w:val="none" w:sz="0" w:space="0" w:color="auto"/>
            <w:right w:val="none" w:sz="0" w:space="0" w:color="auto"/>
          </w:divBdr>
          <w:divsChild>
            <w:div w:id="44038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4464090">
                  <w:marLeft w:val="0"/>
                  <w:marRight w:val="0"/>
                  <w:marTop w:val="0"/>
                  <w:marBottom w:val="0"/>
                  <w:divBdr>
                    <w:top w:val="none" w:sz="0" w:space="0" w:color="auto"/>
                    <w:left w:val="none" w:sz="0" w:space="0" w:color="auto"/>
                    <w:bottom w:val="none" w:sz="0" w:space="0" w:color="auto"/>
                    <w:right w:val="none" w:sz="0" w:space="0" w:color="auto"/>
                  </w:divBdr>
                  <w:divsChild>
                    <w:div w:id="133988110">
                      <w:marLeft w:val="0"/>
                      <w:marRight w:val="0"/>
                      <w:marTop w:val="0"/>
                      <w:marBottom w:val="0"/>
                      <w:divBdr>
                        <w:top w:val="none" w:sz="0" w:space="0" w:color="auto"/>
                        <w:left w:val="none" w:sz="0" w:space="0" w:color="auto"/>
                        <w:bottom w:val="none" w:sz="0" w:space="0" w:color="auto"/>
                        <w:right w:val="none" w:sz="0" w:space="0" w:color="auto"/>
                      </w:divBdr>
                      <w:divsChild>
                        <w:div w:id="1454904064">
                          <w:marLeft w:val="0"/>
                          <w:marRight w:val="0"/>
                          <w:marTop w:val="0"/>
                          <w:marBottom w:val="0"/>
                          <w:divBdr>
                            <w:top w:val="none" w:sz="0" w:space="0" w:color="auto"/>
                            <w:left w:val="none" w:sz="0" w:space="0" w:color="auto"/>
                            <w:bottom w:val="none" w:sz="0" w:space="0" w:color="auto"/>
                            <w:right w:val="none" w:sz="0" w:space="0" w:color="auto"/>
                          </w:divBdr>
                        </w:div>
                        <w:div w:id="17288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6919">
              <w:marLeft w:val="0"/>
              <w:marRight w:val="0"/>
              <w:marTop w:val="0"/>
              <w:marBottom w:val="0"/>
              <w:divBdr>
                <w:top w:val="none" w:sz="0" w:space="0" w:color="auto"/>
                <w:left w:val="none" w:sz="0" w:space="0" w:color="auto"/>
                <w:bottom w:val="none" w:sz="0" w:space="0" w:color="auto"/>
                <w:right w:val="none" w:sz="0" w:space="0" w:color="auto"/>
              </w:divBdr>
            </w:div>
          </w:divsChild>
        </w:div>
        <w:div w:id="591667983">
          <w:marLeft w:val="0"/>
          <w:marRight w:val="0"/>
          <w:marTop w:val="0"/>
          <w:marBottom w:val="0"/>
          <w:divBdr>
            <w:top w:val="none" w:sz="0" w:space="0" w:color="auto"/>
            <w:left w:val="none" w:sz="0" w:space="0" w:color="auto"/>
            <w:bottom w:val="none" w:sz="0" w:space="0" w:color="auto"/>
            <w:right w:val="none" w:sz="0" w:space="0" w:color="auto"/>
          </w:divBdr>
        </w:div>
      </w:divsChild>
    </w:div>
    <w:div w:id="1428386187">
      <w:bodyDiv w:val="1"/>
      <w:marLeft w:val="0"/>
      <w:marRight w:val="0"/>
      <w:marTop w:val="0"/>
      <w:marBottom w:val="0"/>
      <w:divBdr>
        <w:top w:val="none" w:sz="0" w:space="0" w:color="auto"/>
        <w:left w:val="none" w:sz="0" w:space="0" w:color="auto"/>
        <w:bottom w:val="none" w:sz="0" w:space="0" w:color="auto"/>
        <w:right w:val="none" w:sz="0" w:space="0" w:color="auto"/>
      </w:divBdr>
    </w:div>
    <w:div w:id="1441145697">
      <w:bodyDiv w:val="1"/>
      <w:marLeft w:val="0"/>
      <w:marRight w:val="0"/>
      <w:marTop w:val="0"/>
      <w:marBottom w:val="0"/>
      <w:divBdr>
        <w:top w:val="none" w:sz="0" w:space="0" w:color="auto"/>
        <w:left w:val="none" w:sz="0" w:space="0" w:color="auto"/>
        <w:bottom w:val="none" w:sz="0" w:space="0" w:color="auto"/>
        <w:right w:val="none" w:sz="0" w:space="0" w:color="auto"/>
      </w:divBdr>
    </w:div>
    <w:div w:id="1487934433">
      <w:bodyDiv w:val="1"/>
      <w:marLeft w:val="0"/>
      <w:marRight w:val="0"/>
      <w:marTop w:val="0"/>
      <w:marBottom w:val="0"/>
      <w:divBdr>
        <w:top w:val="none" w:sz="0" w:space="0" w:color="auto"/>
        <w:left w:val="none" w:sz="0" w:space="0" w:color="auto"/>
        <w:bottom w:val="none" w:sz="0" w:space="0" w:color="auto"/>
        <w:right w:val="none" w:sz="0" w:space="0" w:color="auto"/>
      </w:divBdr>
    </w:div>
    <w:div w:id="1499006798">
      <w:bodyDiv w:val="1"/>
      <w:marLeft w:val="0"/>
      <w:marRight w:val="0"/>
      <w:marTop w:val="0"/>
      <w:marBottom w:val="0"/>
      <w:divBdr>
        <w:top w:val="none" w:sz="0" w:space="0" w:color="auto"/>
        <w:left w:val="none" w:sz="0" w:space="0" w:color="auto"/>
        <w:bottom w:val="none" w:sz="0" w:space="0" w:color="auto"/>
        <w:right w:val="none" w:sz="0" w:space="0" w:color="auto"/>
      </w:divBdr>
    </w:div>
    <w:div w:id="1503163530">
      <w:bodyDiv w:val="1"/>
      <w:marLeft w:val="0"/>
      <w:marRight w:val="0"/>
      <w:marTop w:val="0"/>
      <w:marBottom w:val="0"/>
      <w:divBdr>
        <w:top w:val="none" w:sz="0" w:space="0" w:color="auto"/>
        <w:left w:val="none" w:sz="0" w:space="0" w:color="auto"/>
        <w:bottom w:val="none" w:sz="0" w:space="0" w:color="auto"/>
        <w:right w:val="none" w:sz="0" w:space="0" w:color="auto"/>
      </w:divBdr>
    </w:div>
    <w:div w:id="1504007411">
      <w:bodyDiv w:val="1"/>
      <w:marLeft w:val="0"/>
      <w:marRight w:val="0"/>
      <w:marTop w:val="0"/>
      <w:marBottom w:val="0"/>
      <w:divBdr>
        <w:top w:val="none" w:sz="0" w:space="0" w:color="auto"/>
        <w:left w:val="none" w:sz="0" w:space="0" w:color="auto"/>
        <w:bottom w:val="none" w:sz="0" w:space="0" w:color="auto"/>
        <w:right w:val="none" w:sz="0" w:space="0" w:color="auto"/>
      </w:divBdr>
    </w:div>
    <w:div w:id="1520270744">
      <w:bodyDiv w:val="1"/>
      <w:marLeft w:val="0"/>
      <w:marRight w:val="0"/>
      <w:marTop w:val="0"/>
      <w:marBottom w:val="0"/>
      <w:divBdr>
        <w:top w:val="none" w:sz="0" w:space="0" w:color="auto"/>
        <w:left w:val="none" w:sz="0" w:space="0" w:color="auto"/>
        <w:bottom w:val="none" w:sz="0" w:space="0" w:color="auto"/>
        <w:right w:val="none" w:sz="0" w:space="0" w:color="auto"/>
      </w:divBdr>
    </w:div>
    <w:div w:id="1539199072">
      <w:bodyDiv w:val="1"/>
      <w:marLeft w:val="0"/>
      <w:marRight w:val="0"/>
      <w:marTop w:val="0"/>
      <w:marBottom w:val="0"/>
      <w:divBdr>
        <w:top w:val="none" w:sz="0" w:space="0" w:color="auto"/>
        <w:left w:val="none" w:sz="0" w:space="0" w:color="auto"/>
        <w:bottom w:val="none" w:sz="0" w:space="0" w:color="auto"/>
        <w:right w:val="none" w:sz="0" w:space="0" w:color="auto"/>
      </w:divBdr>
    </w:div>
    <w:div w:id="1542398209">
      <w:bodyDiv w:val="1"/>
      <w:marLeft w:val="0"/>
      <w:marRight w:val="0"/>
      <w:marTop w:val="0"/>
      <w:marBottom w:val="0"/>
      <w:divBdr>
        <w:top w:val="none" w:sz="0" w:space="0" w:color="auto"/>
        <w:left w:val="none" w:sz="0" w:space="0" w:color="auto"/>
        <w:bottom w:val="none" w:sz="0" w:space="0" w:color="auto"/>
        <w:right w:val="none" w:sz="0" w:space="0" w:color="auto"/>
      </w:divBdr>
    </w:div>
    <w:div w:id="1546216299">
      <w:bodyDiv w:val="1"/>
      <w:marLeft w:val="0"/>
      <w:marRight w:val="0"/>
      <w:marTop w:val="0"/>
      <w:marBottom w:val="0"/>
      <w:divBdr>
        <w:top w:val="none" w:sz="0" w:space="0" w:color="auto"/>
        <w:left w:val="none" w:sz="0" w:space="0" w:color="auto"/>
        <w:bottom w:val="none" w:sz="0" w:space="0" w:color="auto"/>
        <w:right w:val="none" w:sz="0" w:space="0" w:color="auto"/>
      </w:divBdr>
    </w:div>
    <w:div w:id="1546411659">
      <w:bodyDiv w:val="1"/>
      <w:marLeft w:val="0"/>
      <w:marRight w:val="0"/>
      <w:marTop w:val="0"/>
      <w:marBottom w:val="0"/>
      <w:divBdr>
        <w:top w:val="none" w:sz="0" w:space="0" w:color="auto"/>
        <w:left w:val="none" w:sz="0" w:space="0" w:color="auto"/>
        <w:bottom w:val="none" w:sz="0" w:space="0" w:color="auto"/>
        <w:right w:val="none" w:sz="0" w:space="0" w:color="auto"/>
      </w:divBdr>
    </w:div>
    <w:div w:id="1607809957">
      <w:bodyDiv w:val="1"/>
      <w:marLeft w:val="0"/>
      <w:marRight w:val="0"/>
      <w:marTop w:val="0"/>
      <w:marBottom w:val="0"/>
      <w:divBdr>
        <w:top w:val="none" w:sz="0" w:space="0" w:color="auto"/>
        <w:left w:val="none" w:sz="0" w:space="0" w:color="auto"/>
        <w:bottom w:val="none" w:sz="0" w:space="0" w:color="auto"/>
        <w:right w:val="none" w:sz="0" w:space="0" w:color="auto"/>
      </w:divBdr>
      <w:divsChild>
        <w:div w:id="1978339586">
          <w:marLeft w:val="0"/>
          <w:marRight w:val="360"/>
          <w:marTop w:val="200"/>
          <w:marBottom w:val="0"/>
          <w:divBdr>
            <w:top w:val="none" w:sz="0" w:space="0" w:color="auto"/>
            <w:left w:val="none" w:sz="0" w:space="0" w:color="auto"/>
            <w:bottom w:val="none" w:sz="0" w:space="0" w:color="auto"/>
            <w:right w:val="none" w:sz="0" w:space="0" w:color="auto"/>
          </w:divBdr>
        </w:div>
        <w:div w:id="1544319660">
          <w:marLeft w:val="0"/>
          <w:marRight w:val="360"/>
          <w:marTop w:val="200"/>
          <w:marBottom w:val="0"/>
          <w:divBdr>
            <w:top w:val="none" w:sz="0" w:space="0" w:color="auto"/>
            <w:left w:val="none" w:sz="0" w:space="0" w:color="auto"/>
            <w:bottom w:val="none" w:sz="0" w:space="0" w:color="auto"/>
            <w:right w:val="none" w:sz="0" w:space="0" w:color="auto"/>
          </w:divBdr>
        </w:div>
      </w:divsChild>
    </w:div>
    <w:div w:id="1626155376">
      <w:bodyDiv w:val="1"/>
      <w:marLeft w:val="0"/>
      <w:marRight w:val="0"/>
      <w:marTop w:val="0"/>
      <w:marBottom w:val="0"/>
      <w:divBdr>
        <w:top w:val="none" w:sz="0" w:space="0" w:color="auto"/>
        <w:left w:val="none" w:sz="0" w:space="0" w:color="auto"/>
        <w:bottom w:val="none" w:sz="0" w:space="0" w:color="auto"/>
        <w:right w:val="none" w:sz="0" w:space="0" w:color="auto"/>
      </w:divBdr>
    </w:div>
    <w:div w:id="1629431127">
      <w:bodyDiv w:val="1"/>
      <w:marLeft w:val="0"/>
      <w:marRight w:val="0"/>
      <w:marTop w:val="0"/>
      <w:marBottom w:val="0"/>
      <w:divBdr>
        <w:top w:val="none" w:sz="0" w:space="0" w:color="auto"/>
        <w:left w:val="none" w:sz="0" w:space="0" w:color="auto"/>
        <w:bottom w:val="none" w:sz="0" w:space="0" w:color="auto"/>
        <w:right w:val="none" w:sz="0" w:space="0" w:color="auto"/>
      </w:divBdr>
    </w:div>
    <w:div w:id="1712147274">
      <w:bodyDiv w:val="1"/>
      <w:marLeft w:val="0"/>
      <w:marRight w:val="0"/>
      <w:marTop w:val="0"/>
      <w:marBottom w:val="0"/>
      <w:divBdr>
        <w:top w:val="none" w:sz="0" w:space="0" w:color="auto"/>
        <w:left w:val="none" w:sz="0" w:space="0" w:color="auto"/>
        <w:bottom w:val="none" w:sz="0" w:space="0" w:color="auto"/>
        <w:right w:val="none" w:sz="0" w:space="0" w:color="auto"/>
      </w:divBdr>
    </w:div>
    <w:div w:id="1723283210">
      <w:bodyDiv w:val="1"/>
      <w:marLeft w:val="0"/>
      <w:marRight w:val="0"/>
      <w:marTop w:val="0"/>
      <w:marBottom w:val="0"/>
      <w:divBdr>
        <w:top w:val="none" w:sz="0" w:space="0" w:color="auto"/>
        <w:left w:val="none" w:sz="0" w:space="0" w:color="auto"/>
        <w:bottom w:val="none" w:sz="0" w:space="0" w:color="auto"/>
        <w:right w:val="none" w:sz="0" w:space="0" w:color="auto"/>
      </w:divBdr>
    </w:div>
    <w:div w:id="1729063870">
      <w:bodyDiv w:val="1"/>
      <w:marLeft w:val="0"/>
      <w:marRight w:val="0"/>
      <w:marTop w:val="0"/>
      <w:marBottom w:val="0"/>
      <w:divBdr>
        <w:top w:val="none" w:sz="0" w:space="0" w:color="auto"/>
        <w:left w:val="none" w:sz="0" w:space="0" w:color="auto"/>
        <w:bottom w:val="none" w:sz="0" w:space="0" w:color="auto"/>
        <w:right w:val="none" w:sz="0" w:space="0" w:color="auto"/>
      </w:divBdr>
    </w:div>
    <w:div w:id="1739745008">
      <w:bodyDiv w:val="1"/>
      <w:marLeft w:val="0"/>
      <w:marRight w:val="0"/>
      <w:marTop w:val="0"/>
      <w:marBottom w:val="0"/>
      <w:divBdr>
        <w:top w:val="none" w:sz="0" w:space="0" w:color="auto"/>
        <w:left w:val="none" w:sz="0" w:space="0" w:color="auto"/>
        <w:bottom w:val="none" w:sz="0" w:space="0" w:color="auto"/>
        <w:right w:val="none" w:sz="0" w:space="0" w:color="auto"/>
      </w:divBdr>
    </w:div>
    <w:div w:id="1741832491">
      <w:bodyDiv w:val="1"/>
      <w:marLeft w:val="0"/>
      <w:marRight w:val="0"/>
      <w:marTop w:val="0"/>
      <w:marBottom w:val="0"/>
      <w:divBdr>
        <w:top w:val="none" w:sz="0" w:space="0" w:color="auto"/>
        <w:left w:val="none" w:sz="0" w:space="0" w:color="auto"/>
        <w:bottom w:val="none" w:sz="0" w:space="0" w:color="auto"/>
        <w:right w:val="none" w:sz="0" w:space="0" w:color="auto"/>
      </w:divBdr>
    </w:div>
    <w:div w:id="1752655503">
      <w:bodyDiv w:val="1"/>
      <w:marLeft w:val="0"/>
      <w:marRight w:val="0"/>
      <w:marTop w:val="0"/>
      <w:marBottom w:val="0"/>
      <w:divBdr>
        <w:top w:val="none" w:sz="0" w:space="0" w:color="auto"/>
        <w:left w:val="none" w:sz="0" w:space="0" w:color="auto"/>
        <w:bottom w:val="none" w:sz="0" w:space="0" w:color="auto"/>
        <w:right w:val="none" w:sz="0" w:space="0" w:color="auto"/>
      </w:divBdr>
    </w:div>
    <w:div w:id="1765415179">
      <w:bodyDiv w:val="1"/>
      <w:marLeft w:val="0"/>
      <w:marRight w:val="0"/>
      <w:marTop w:val="0"/>
      <w:marBottom w:val="0"/>
      <w:divBdr>
        <w:top w:val="none" w:sz="0" w:space="0" w:color="auto"/>
        <w:left w:val="none" w:sz="0" w:space="0" w:color="auto"/>
        <w:bottom w:val="none" w:sz="0" w:space="0" w:color="auto"/>
        <w:right w:val="none" w:sz="0" w:space="0" w:color="auto"/>
      </w:divBdr>
      <w:divsChild>
        <w:div w:id="459999095">
          <w:marLeft w:val="0"/>
          <w:marRight w:val="547"/>
          <w:marTop w:val="0"/>
          <w:marBottom w:val="0"/>
          <w:divBdr>
            <w:top w:val="none" w:sz="0" w:space="0" w:color="auto"/>
            <w:left w:val="none" w:sz="0" w:space="0" w:color="auto"/>
            <w:bottom w:val="none" w:sz="0" w:space="0" w:color="auto"/>
            <w:right w:val="none" w:sz="0" w:space="0" w:color="auto"/>
          </w:divBdr>
        </w:div>
      </w:divsChild>
    </w:div>
    <w:div w:id="1775980075">
      <w:bodyDiv w:val="1"/>
      <w:marLeft w:val="0"/>
      <w:marRight w:val="0"/>
      <w:marTop w:val="0"/>
      <w:marBottom w:val="0"/>
      <w:divBdr>
        <w:top w:val="none" w:sz="0" w:space="0" w:color="auto"/>
        <w:left w:val="none" w:sz="0" w:space="0" w:color="auto"/>
        <w:bottom w:val="none" w:sz="0" w:space="0" w:color="auto"/>
        <w:right w:val="none" w:sz="0" w:space="0" w:color="auto"/>
      </w:divBdr>
    </w:div>
    <w:div w:id="1806389267">
      <w:bodyDiv w:val="1"/>
      <w:marLeft w:val="0"/>
      <w:marRight w:val="0"/>
      <w:marTop w:val="0"/>
      <w:marBottom w:val="0"/>
      <w:divBdr>
        <w:top w:val="none" w:sz="0" w:space="0" w:color="auto"/>
        <w:left w:val="none" w:sz="0" w:space="0" w:color="auto"/>
        <w:bottom w:val="none" w:sz="0" w:space="0" w:color="auto"/>
        <w:right w:val="none" w:sz="0" w:space="0" w:color="auto"/>
      </w:divBdr>
    </w:div>
    <w:div w:id="1822385758">
      <w:bodyDiv w:val="1"/>
      <w:marLeft w:val="0"/>
      <w:marRight w:val="0"/>
      <w:marTop w:val="0"/>
      <w:marBottom w:val="0"/>
      <w:divBdr>
        <w:top w:val="none" w:sz="0" w:space="0" w:color="auto"/>
        <w:left w:val="none" w:sz="0" w:space="0" w:color="auto"/>
        <w:bottom w:val="none" w:sz="0" w:space="0" w:color="auto"/>
        <w:right w:val="none" w:sz="0" w:space="0" w:color="auto"/>
      </w:divBdr>
    </w:div>
    <w:div w:id="1833788104">
      <w:bodyDiv w:val="1"/>
      <w:marLeft w:val="0"/>
      <w:marRight w:val="0"/>
      <w:marTop w:val="0"/>
      <w:marBottom w:val="0"/>
      <w:divBdr>
        <w:top w:val="none" w:sz="0" w:space="0" w:color="auto"/>
        <w:left w:val="none" w:sz="0" w:space="0" w:color="auto"/>
        <w:bottom w:val="none" w:sz="0" w:space="0" w:color="auto"/>
        <w:right w:val="none" w:sz="0" w:space="0" w:color="auto"/>
      </w:divBdr>
    </w:div>
    <w:div w:id="1850027419">
      <w:bodyDiv w:val="1"/>
      <w:marLeft w:val="0"/>
      <w:marRight w:val="0"/>
      <w:marTop w:val="0"/>
      <w:marBottom w:val="0"/>
      <w:divBdr>
        <w:top w:val="none" w:sz="0" w:space="0" w:color="auto"/>
        <w:left w:val="none" w:sz="0" w:space="0" w:color="auto"/>
        <w:bottom w:val="none" w:sz="0" w:space="0" w:color="auto"/>
        <w:right w:val="none" w:sz="0" w:space="0" w:color="auto"/>
      </w:divBdr>
    </w:div>
    <w:div w:id="1858498434">
      <w:bodyDiv w:val="1"/>
      <w:marLeft w:val="0"/>
      <w:marRight w:val="0"/>
      <w:marTop w:val="0"/>
      <w:marBottom w:val="0"/>
      <w:divBdr>
        <w:top w:val="none" w:sz="0" w:space="0" w:color="auto"/>
        <w:left w:val="none" w:sz="0" w:space="0" w:color="auto"/>
        <w:bottom w:val="none" w:sz="0" w:space="0" w:color="auto"/>
        <w:right w:val="none" w:sz="0" w:space="0" w:color="auto"/>
      </w:divBdr>
    </w:div>
    <w:div w:id="1899629722">
      <w:bodyDiv w:val="1"/>
      <w:marLeft w:val="0"/>
      <w:marRight w:val="0"/>
      <w:marTop w:val="0"/>
      <w:marBottom w:val="0"/>
      <w:divBdr>
        <w:top w:val="none" w:sz="0" w:space="0" w:color="auto"/>
        <w:left w:val="none" w:sz="0" w:space="0" w:color="auto"/>
        <w:bottom w:val="none" w:sz="0" w:space="0" w:color="auto"/>
        <w:right w:val="none" w:sz="0" w:space="0" w:color="auto"/>
      </w:divBdr>
    </w:div>
    <w:div w:id="1905987085">
      <w:bodyDiv w:val="1"/>
      <w:marLeft w:val="0"/>
      <w:marRight w:val="0"/>
      <w:marTop w:val="0"/>
      <w:marBottom w:val="0"/>
      <w:divBdr>
        <w:top w:val="none" w:sz="0" w:space="0" w:color="auto"/>
        <w:left w:val="none" w:sz="0" w:space="0" w:color="auto"/>
        <w:bottom w:val="none" w:sz="0" w:space="0" w:color="auto"/>
        <w:right w:val="none" w:sz="0" w:space="0" w:color="auto"/>
      </w:divBdr>
    </w:div>
    <w:div w:id="1925720508">
      <w:bodyDiv w:val="1"/>
      <w:marLeft w:val="0"/>
      <w:marRight w:val="0"/>
      <w:marTop w:val="0"/>
      <w:marBottom w:val="0"/>
      <w:divBdr>
        <w:top w:val="none" w:sz="0" w:space="0" w:color="auto"/>
        <w:left w:val="none" w:sz="0" w:space="0" w:color="auto"/>
        <w:bottom w:val="none" w:sz="0" w:space="0" w:color="auto"/>
        <w:right w:val="none" w:sz="0" w:space="0" w:color="auto"/>
      </w:divBdr>
    </w:div>
    <w:div w:id="1932930473">
      <w:bodyDiv w:val="1"/>
      <w:marLeft w:val="0"/>
      <w:marRight w:val="0"/>
      <w:marTop w:val="0"/>
      <w:marBottom w:val="0"/>
      <w:divBdr>
        <w:top w:val="none" w:sz="0" w:space="0" w:color="auto"/>
        <w:left w:val="none" w:sz="0" w:space="0" w:color="auto"/>
        <w:bottom w:val="none" w:sz="0" w:space="0" w:color="auto"/>
        <w:right w:val="none" w:sz="0" w:space="0" w:color="auto"/>
      </w:divBdr>
    </w:div>
    <w:div w:id="1965499347">
      <w:bodyDiv w:val="1"/>
      <w:marLeft w:val="0"/>
      <w:marRight w:val="0"/>
      <w:marTop w:val="0"/>
      <w:marBottom w:val="0"/>
      <w:divBdr>
        <w:top w:val="none" w:sz="0" w:space="0" w:color="auto"/>
        <w:left w:val="none" w:sz="0" w:space="0" w:color="auto"/>
        <w:bottom w:val="none" w:sz="0" w:space="0" w:color="auto"/>
        <w:right w:val="none" w:sz="0" w:space="0" w:color="auto"/>
      </w:divBdr>
    </w:div>
    <w:div w:id="1975334935">
      <w:bodyDiv w:val="1"/>
      <w:marLeft w:val="0"/>
      <w:marRight w:val="0"/>
      <w:marTop w:val="0"/>
      <w:marBottom w:val="0"/>
      <w:divBdr>
        <w:top w:val="none" w:sz="0" w:space="0" w:color="auto"/>
        <w:left w:val="none" w:sz="0" w:space="0" w:color="auto"/>
        <w:bottom w:val="none" w:sz="0" w:space="0" w:color="auto"/>
        <w:right w:val="none" w:sz="0" w:space="0" w:color="auto"/>
      </w:divBdr>
      <w:divsChild>
        <w:div w:id="13961717">
          <w:marLeft w:val="0"/>
          <w:marRight w:val="360"/>
          <w:marTop w:val="200"/>
          <w:marBottom w:val="0"/>
          <w:divBdr>
            <w:top w:val="none" w:sz="0" w:space="0" w:color="auto"/>
            <w:left w:val="none" w:sz="0" w:space="0" w:color="auto"/>
            <w:bottom w:val="none" w:sz="0" w:space="0" w:color="auto"/>
            <w:right w:val="none" w:sz="0" w:space="0" w:color="auto"/>
          </w:divBdr>
        </w:div>
      </w:divsChild>
    </w:div>
    <w:div w:id="1998727437">
      <w:bodyDiv w:val="1"/>
      <w:marLeft w:val="0"/>
      <w:marRight w:val="0"/>
      <w:marTop w:val="0"/>
      <w:marBottom w:val="0"/>
      <w:divBdr>
        <w:top w:val="none" w:sz="0" w:space="0" w:color="auto"/>
        <w:left w:val="none" w:sz="0" w:space="0" w:color="auto"/>
        <w:bottom w:val="none" w:sz="0" w:space="0" w:color="auto"/>
        <w:right w:val="none" w:sz="0" w:space="0" w:color="auto"/>
      </w:divBdr>
    </w:div>
    <w:div w:id="2005550946">
      <w:bodyDiv w:val="1"/>
      <w:marLeft w:val="0"/>
      <w:marRight w:val="0"/>
      <w:marTop w:val="0"/>
      <w:marBottom w:val="0"/>
      <w:divBdr>
        <w:top w:val="none" w:sz="0" w:space="0" w:color="auto"/>
        <w:left w:val="none" w:sz="0" w:space="0" w:color="auto"/>
        <w:bottom w:val="none" w:sz="0" w:space="0" w:color="auto"/>
        <w:right w:val="none" w:sz="0" w:space="0" w:color="auto"/>
      </w:divBdr>
    </w:div>
    <w:div w:id="2011519069">
      <w:bodyDiv w:val="1"/>
      <w:marLeft w:val="0"/>
      <w:marRight w:val="0"/>
      <w:marTop w:val="0"/>
      <w:marBottom w:val="0"/>
      <w:divBdr>
        <w:top w:val="none" w:sz="0" w:space="0" w:color="auto"/>
        <w:left w:val="none" w:sz="0" w:space="0" w:color="auto"/>
        <w:bottom w:val="none" w:sz="0" w:space="0" w:color="auto"/>
        <w:right w:val="none" w:sz="0" w:space="0" w:color="auto"/>
      </w:divBdr>
    </w:div>
    <w:div w:id="2035573593">
      <w:bodyDiv w:val="1"/>
      <w:marLeft w:val="0"/>
      <w:marRight w:val="0"/>
      <w:marTop w:val="0"/>
      <w:marBottom w:val="0"/>
      <w:divBdr>
        <w:top w:val="none" w:sz="0" w:space="0" w:color="auto"/>
        <w:left w:val="none" w:sz="0" w:space="0" w:color="auto"/>
        <w:bottom w:val="none" w:sz="0" w:space="0" w:color="auto"/>
        <w:right w:val="none" w:sz="0" w:space="0" w:color="auto"/>
      </w:divBdr>
    </w:div>
    <w:div w:id="2037533607">
      <w:bodyDiv w:val="1"/>
      <w:marLeft w:val="0"/>
      <w:marRight w:val="0"/>
      <w:marTop w:val="0"/>
      <w:marBottom w:val="0"/>
      <w:divBdr>
        <w:top w:val="none" w:sz="0" w:space="0" w:color="auto"/>
        <w:left w:val="none" w:sz="0" w:space="0" w:color="auto"/>
        <w:bottom w:val="none" w:sz="0" w:space="0" w:color="auto"/>
        <w:right w:val="none" w:sz="0" w:space="0" w:color="auto"/>
      </w:divBdr>
    </w:div>
    <w:div w:id="2065328038">
      <w:bodyDiv w:val="1"/>
      <w:marLeft w:val="0"/>
      <w:marRight w:val="0"/>
      <w:marTop w:val="0"/>
      <w:marBottom w:val="0"/>
      <w:divBdr>
        <w:top w:val="none" w:sz="0" w:space="0" w:color="auto"/>
        <w:left w:val="none" w:sz="0" w:space="0" w:color="auto"/>
        <w:bottom w:val="none" w:sz="0" w:space="0" w:color="auto"/>
        <w:right w:val="none" w:sz="0" w:space="0" w:color="auto"/>
      </w:divBdr>
    </w:div>
    <w:div w:id="2065906331">
      <w:bodyDiv w:val="1"/>
      <w:marLeft w:val="0"/>
      <w:marRight w:val="0"/>
      <w:marTop w:val="0"/>
      <w:marBottom w:val="0"/>
      <w:divBdr>
        <w:top w:val="none" w:sz="0" w:space="0" w:color="auto"/>
        <w:left w:val="none" w:sz="0" w:space="0" w:color="auto"/>
        <w:bottom w:val="none" w:sz="0" w:space="0" w:color="auto"/>
        <w:right w:val="none" w:sz="0" w:space="0" w:color="auto"/>
      </w:divBdr>
    </w:div>
    <w:div w:id="2077363514">
      <w:bodyDiv w:val="1"/>
      <w:marLeft w:val="0"/>
      <w:marRight w:val="0"/>
      <w:marTop w:val="0"/>
      <w:marBottom w:val="0"/>
      <w:divBdr>
        <w:top w:val="none" w:sz="0" w:space="0" w:color="auto"/>
        <w:left w:val="none" w:sz="0" w:space="0" w:color="auto"/>
        <w:bottom w:val="none" w:sz="0" w:space="0" w:color="auto"/>
        <w:right w:val="none" w:sz="0" w:space="0" w:color="auto"/>
      </w:divBdr>
    </w:div>
    <w:div w:id="21118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tzik_amir23@hot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32</Pages>
  <Words>11454</Words>
  <Characters>57270</Characters>
  <Application>Microsoft Office Word</Application>
  <DocSecurity>0</DocSecurity>
  <Lines>477</Lines>
  <Paragraphs>137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שחר יונה</dc:creator>
  <cp:keywords/>
  <dc:description/>
  <cp:lastModifiedBy>שחר יונה</cp:lastModifiedBy>
  <cp:revision>171</cp:revision>
  <dcterms:created xsi:type="dcterms:W3CDTF">2020-10-21T13:05:00Z</dcterms:created>
  <dcterms:modified xsi:type="dcterms:W3CDTF">2021-01-20T15:24:00Z</dcterms:modified>
</cp:coreProperties>
</file>