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B7FF" w14:textId="77777777" w:rsidR="00C9351B" w:rsidRPr="00EF5A66" w:rsidRDefault="00C9351B" w:rsidP="00E274CA">
      <w:pPr>
        <w:spacing w:after="120" w:line="360" w:lineRule="auto"/>
        <w:jc w:val="center"/>
        <w:rPr>
          <w:rFonts w:ascii="David" w:hAnsi="David" w:cs="David"/>
          <w:b/>
          <w:bCs/>
          <w:sz w:val="24"/>
          <w:szCs w:val="24"/>
          <w:u w:val="single"/>
          <w:rtl/>
        </w:rPr>
      </w:pPr>
      <w:r w:rsidRPr="00EF5A66">
        <w:rPr>
          <w:rFonts w:ascii="David" w:hAnsi="David" w:cs="David" w:hint="cs"/>
          <w:b/>
          <w:bCs/>
          <w:sz w:val="24"/>
          <w:szCs w:val="24"/>
          <w:u w:val="single"/>
          <w:rtl/>
        </w:rPr>
        <w:t>דיני חוזים במשפט העברי</w:t>
      </w:r>
    </w:p>
    <w:p w14:paraId="7B14B129" w14:textId="77777777" w:rsidR="00A67FC7" w:rsidRPr="00107289" w:rsidRDefault="00A67FC7" w:rsidP="00E274CA">
      <w:pPr>
        <w:spacing w:after="120" w:line="360" w:lineRule="auto"/>
        <w:ind w:firstLine="283"/>
        <w:jc w:val="center"/>
        <w:rPr>
          <w:rFonts w:ascii="David" w:hAnsi="David" w:cs="David"/>
          <w:b/>
          <w:bCs/>
          <w:color w:val="FFC000" w:themeColor="accent4"/>
          <w:sz w:val="24"/>
          <w:szCs w:val="24"/>
          <w:u w:val="single"/>
          <w:rtl/>
        </w:rPr>
      </w:pPr>
      <w:r w:rsidRPr="00107289">
        <w:rPr>
          <w:rFonts w:ascii="David" w:hAnsi="David" w:cs="David" w:hint="cs"/>
          <w:b/>
          <w:bCs/>
          <w:color w:val="FFC000" w:themeColor="accent4"/>
          <w:sz w:val="24"/>
          <w:szCs w:val="24"/>
          <w:u w:val="single"/>
          <w:rtl/>
        </w:rPr>
        <w:t>חלק א'</w:t>
      </w:r>
      <w:r>
        <w:rPr>
          <w:rFonts w:ascii="David" w:hAnsi="David" w:cs="David" w:hint="cs"/>
          <w:b/>
          <w:bCs/>
          <w:color w:val="FFC000" w:themeColor="accent4"/>
          <w:sz w:val="24"/>
          <w:szCs w:val="24"/>
          <w:u w:val="single"/>
          <w:rtl/>
        </w:rPr>
        <w:t xml:space="preserve"> לסילבוס</w:t>
      </w:r>
      <w:r w:rsidRPr="00107289">
        <w:rPr>
          <w:rFonts w:ascii="David" w:hAnsi="David" w:cs="David" w:hint="cs"/>
          <w:b/>
          <w:bCs/>
          <w:color w:val="FFC000" w:themeColor="accent4"/>
          <w:sz w:val="24"/>
          <w:szCs w:val="24"/>
          <w:u w:val="single"/>
          <w:rtl/>
        </w:rPr>
        <w:t xml:space="preserve"> - מבוא</w:t>
      </w:r>
      <w:r>
        <w:rPr>
          <w:rFonts w:ascii="David" w:hAnsi="David" w:cs="David" w:hint="cs"/>
          <w:b/>
          <w:bCs/>
          <w:color w:val="FFC000" w:themeColor="accent4"/>
          <w:sz w:val="24"/>
          <w:szCs w:val="24"/>
          <w:u w:val="single"/>
          <w:rtl/>
        </w:rPr>
        <w:t xml:space="preserve"> </w:t>
      </w:r>
      <w:r w:rsidR="00531ADA">
        <w:rPr>
          <w:rFonts w:ascii="David" w:hAnsi="David" w:cs="David" w:hint="cs"/>
          <w:b/>
          <w:bCs/>
          <w:color w:val="FFC000" w:themeColor="accent4"/>
          <w:sz w:val="24"/>
          <w:szCs w:val="24"/>
          <w:u w:val="single"/>
          <w:rtl/>
        </w:rPr>
        <w:t>- האם המשפט העברי מכיר בקיומו של חוזה</w:t>
      </w:r>
    </w:p>
    <w:p w14:paraId="4305B891" w14:textId="013C2881" w:rsidR="00531ADA" w:rsidRPr="00D24AB9" w:rsidRDefault="00531ADA" w:rsidP="00D24AB9">
      <w:pPr>
        <w:pStyle w:val="a4"/>
        <w:numPr>
          <w:ilvl w:val="0"/>
          <w:numId w:val="3"/>
        </w:numPr>
        <w:spacing w:after="120" w:line="360" w:lineRule="auto"/>
        <w:ind w:left="-199"/>
        <w:contextualSpacing w:val="0"/>
        <w:jc w:val="both"/>
        <w:rPr>
          <w:rFonts w:ascii="David" w:hAnsi="David" w:cs="David"/>
          <w:sz w:val="24"/>
          <w:szCs w:val="24"/>
        </w:rPr>
      </w:pPr>
      <w:r w:rsidRPr="00444337">
        <w:rPr>
          <w:rFonts w:ascii="David" w:hAnsi="David" w:cs="David" w:hint="cs"/>
          <w:b/>
          <w:bCs/>
          <w:sz w:val="24"/>
          <w:szCs w:val="24"/>
          <w:rtl/>
        </w:rPr>
        <w:t>חוזה -</w:t>
      </w:r>
      <w:r>
        <w:rPr>
          <w:rFonts w:ascii="David" w:hAnsi="David" w:cs="David" w:hint="cs"/>
          <w:sz w:val="24"/>
          <w:szCs w:val="24"/>
          <w:rtl/>
        </w:rPr>
        <w:t xml:space="preserve"> התחייבות צופה פני עתיד שהיא תופעה משפטית אוטונומית העומדת בפני עצמה. שני המאפיינים יהיו חייבים להופיע במידה ותהיה תשובה חיובית. </w:t>
      </w:r>
      <w:r w:rsidR="00D24AB9" w:rsidRPr="00531ADA">
        <w:rPr>
          <w:rFonts w:ascii="David" w:hAnsi="David" w:cs="David" w:hint="cs"/>
          <w:sz w:val="24"/>
          <w:szCs w:val="24"/>
          <w:rtl/>
        </w:rPr>
        <w:t xml:space="preserve">האם המשפט העברי מכיר בתופעה החוזית? </w:t>
      </w:r>
    </w:p>
    <w:p w14:paraId="57800720" w14:textId="30ED77D8" w:rsidR="00A368B8" w:rsidRPr="00EF5A66" w:rsidRDefault="001E4EB5" w:rsidP="00D24AB9">
      <w:pPr>
        <w:pStyle w:val="a4"/>
        <w:numPr>
          <w:ilvl w:val="1"/>
          <w:numId w:val="3"/>
        </w:numPr>
        <w:spacing w:after="120" w:line="360" w:lineRule="auto"/>
        <w:ind w:left="84"/>
        <w:contextualSpacing w:val="0"/>
        <w:jc w:val="both"/>
        <w:rPr>
          <w:rFonts w:ascii="David" w:hAnsi="David" w:cs="David"/>
          <w:sz w:val="24"/>
          <w:szCs w:val="24"/>
        </w:rPr>
      </w:pPr>
      <w:r w:rsidRPr="005A1574">
        <w:rPr>
          <w:rFonts w:ascii="David" w:hAnsi="David" w:cs="David" w:hint="cs"/>
          <w:b/>
          <w:bCs/>
          <w:sz w:val="24"/>
          <w:szCs w:val="24"/>
          <w:rtl/>
        </w:rPr>
        <w:t>העמדה הרווחת</w:t>
      </w:r>
      <w:r>
        <w:rPr>
          <w:rFonts w:ascii="David" w:hAnsi="David" w:cs="David" w:hint="cs"/>
          <w:sz w:val="24"/>
          <w:szCs w:val="24"/>
          <w:rtl/>
        </w:rPr>
        <w:t xml:space="preserve"> - </w:t>
      </w:r>
      <w:r w:rsidR="00DA3042">
        <w:rPr>
          <w:rFonts w:ascii="David" w:hAnsi="David" w:cs="David" w:hint="cs"/>
          <w:sz w:val="24"/>
          <w:szCs w:val="24"/>
          <w:rtl/>
        </w:rPr>
        <w:t>גולק - שלושה סוגים של חיובים: חיוב עשיה, חיוב נתינה</w:t>
      </w:r>
      <w:r w:rsidR="00EF5A66">
        <w:rPr>
          <w:rFonts w:ascii="David" w:hAnsi="David" w:cs="David" w:hint="cs"/>
          <w:sz w:val="24"/>
          <w:szCs w:val="24"/>
          <w:rtl/>
        </w:rPr>
        <w:t xml:space="preserve"> (יש פעולה)</w:t>
      </w:r>
      <w:r w:rsidR="00DA3042">
        <w:rPr>
          <w:rFonts w:ascii="David" w:hAnsi="David" w:cs="David" w:hint="cs"/>
          <w:sz w:val="24"/>
          <w:szCs w:val="24"/>
          <w:rtl/>
        </w:rPr>
        <w:t xml:space="preserve"> וחיוב פעולה</w:t>
      </w:r>
      <w:r w:rsidR="00EF5A66">
        <w:rPr>
          <w:rFonts w:ascii="David" w:hAnsi="David" w:cs="David" w:hint="cs"/>
          <w:sz w:val="24"/>
          <w:szCs w:val="24"/>
          <w:rtl/>
        </w:rPr>
        <w:t xml:space="preserve"> (מכירת כוח עבודה - קרוב יותר לממשות. </w:t>
      </w:r>
      <w:r w:rsidR="00A368B8" w:rsidRPr="00EF5A66">
        <w:rPr>
          <w:rFonts w:ascii="David" w:hAnsi="David" w:cs="David"/>
          <w:sz w:val="24"/>
          <w:szCs w:val="24"/>
          <w:rtl/>
        </w:rPr>
        <w:t>המשפט העברי מכיר רק בהתחייבויות שקשורות לחפצים ובגלל שחוזים הם התחייבות לא-ממשית, אי אפשר לאכוף חוזה זה</w:t>
      </w:r>
      <w:r w:rsidR="00EF5A66">
        <w:rPr>
          <w:rFonts w:ascii="David" w:hAnsi="David" w:cs="David" w:hint="cs"/>
          <w:sz w:val="24"/>
          <w:szCs w:val="24"/>
          <w:rtl/>
        </w:rPr>
        <w:t xml:space="preserve">. </w:t>
      </w:r>
      <w:r w:rsidR="00A368B8" w:rsidRPr="00EF5A66">
        <w:rPr>
          <w:rFonts w:ascii="David" w:hAnsi="David" w:cs="David"/>
          <w:sz w:val="24"/>
          <w:szCs w:val="24"/>
          <w:rtl/>
        </w:rPr>
        <w:t>צריך שיהיו חפצים, צריך שהם יעברו בעלות, ובמקום שבו אין נתינה של שווי ממשי – אין חוזה.  לסיכום, אין חוזה במשפט העברי וזאת מהסיבה שהוא דורש ממשות אך מאחר שחוזה קשור לזכויות שאינן ממשיות בדר"כ, הוא איננו מכיר בחוזה</w:t>
      </w:r>
      <w:r w:rsidR="003B2D1A">
        <w:rPr>
          <w:rFonts w:ascii="David" w:hAnsi="David" w:cs="David" w:hint="cs"/>
          <w:sz w:val="24"/>
          <w:szCs w:val="24"/>
          <w:rtl/>
        </w:rPr>
        <w:t>.</w:t>
      </w:r>
    </w:p>
    <w:p w14:paraId="00B616E8" w14:textId="54C94762" w:rsidR="004D75C2" w:rsidRPr="003B2D1A" w:rsidRDefault="005A1574" w:rsidP="00D24AB9">
      <w:pPr>
        <w:pStyle w:val="a4"/>
        <w:numPr>
          <w:ilvl w:val="1"/>
          <w:numId w:val="3"/>
        </w:numPr>
        <w:spacing w:after="120" w:line="360" w:lineRule="auto"/>
        <w:ind w:left="84"/>
        <w:contextualSpacing w:val="0"/>
        <w:jc w:val="both"/>
        <w:rPr>
          <w:rFonts w:ascii="David" w:hAnsi="David" w:cs="David"/>
          <w:sz w:val="24"/>
          <w:szCs w:val="24"/>
        </w:rPr>
      </w:pPr>
      <w:r w:rsidRPr="005A1574">
        <w:rPr>
          <w:rFonts w:ascii="David" w:hAnsi="David" w:cs="David" w:hint="cs"/>
          <w:b/>
          <w:bCs/>
          <w:sz w:val="24"/>
          <w:szCs w:val="24"/>
          <w:rtl/>
        </w:rPr>
        <w:t>דעת המיעוט</w:t>
      </w:r>
      <w:r>
        <w:rPr>
          <w:rFonts w:ascii="David" w:hAnsi="David" w:cs="David" w:hint="cs"/>
          <w:sz w:val="24"/>
          <w:szCs w:val="24"/>
          <w:rtl/>
        </w:rPr>
        <w:t xml:space="preserve"> - אלבק </w:t>
      </w:r>
      <w:r w:rsidR="005C5BAF">
        <w:rPr>
          <w:rFonts w:ascii="David" w:hAnsi="David" w:cs="David" w:hint="cs"/>
          <w:sz w:val="24"/>
          <w:szCs w:val="24"/>
          <w:rtl/>
        </w:rPr>
        <w:t xml:space="preserve">- מתוך הדיון על דיני קניין, הוא מתחיל את הדיון על דיני חוזים. </w:t>
      </w:r>
      <w:r w:rsidR="00170711">
        <w:rPr>
          <w:rFonts w:ascii="David" w:hAnsi="David" w:cs="David" w:hint="cs"/>
          <w:sz w:val="24"/>
          <w:szCs w:val="24"/>
          <w:rtl/>
        </w:rPr>
        <w:t xml:space="preserve">לפי אלבק, כל הסכם שיש בו התחייבות  הוא חוזה. אם קידושים הם על תנאי, והתנאי הוא סוג של התחייבות, ממילא זה הופך את התנאי להתחייבות. </w:t>
      </w:r>
      <w:r w:rsidR="003B2D1A" w:rsidRPr="003B2D1A">
        <w:rPr>
          <w:rFonts w:ascii="David" w:hAnsi="David" w:cs="David" w:hint="cs"/>
          <w:sz w:val="24"/>
          <w:szCs w:val="24"/>
          <w:rtl/>
        </w:rPr>
        <w:t xml:space="preserve">הקושי בלמידה מתוך התנאי: </w:t>
      </w:r>
      <w:r w:rsidR="00617F2F" w:rsidRPr="003B2D1A">
        <w:rPr>
          <w:rFonts w:ascii="David" w:hAnsi="David" w:cs="David" w:hint="cs"/>
          <w:sz w:val="24"/>
          <w:szCs w:val="24"/>
          <w:rtl/>
        </w:rPr>
        <w:t xml:space="preserve"> </w:t>
      </w:r>
      <w:r w:rsidR="0023454C" w:rsidRPr="003B2D1A">
        <w:rPr>
          <w:rFonts w:ascii="David" w:hAnsi="David" w:cs="David" w:hint="cs"/>
          <w:b/>
          <w:bCs/>
          <w:sz w:val="24"/>
          <w:szCs w:val="24"/>
          <w:rtl/>
        </w:rPr>
        <w:t>זה לא חוזה, כי אין לו מעמד אוטונומי. הוא מחובר לפעולה אחרת ולא עומד בעצמו.</w:t>
      </w:r>
      <w:r w:rsidR="0023454C" w:rsidRPr="003B2D1A">
        <w:rPr>
          <w:rFonts w:ascii="David" w:hAnsi="David" w:cs="David" w:hint="cs"/>
          <w:sz w:val="24"/>
          <w:szCs w:val="24"/>
          <w:rtl/>
        </w:rPr>
        <w:t xml:space="preserve"> </w:t>
      </w:r>
    </w:p>
    <w:p w14:paraId="6499754E" w14:textId="3A333890" w:rsidR="004D75C2" w:rsidRDefault="008E164C" w:rsidP="00D24AB9">
      <w:pPr>
        <w:pStyle w:val="a4"/>
        <w:numPr>
          <w:ilvl w:val="0"/>
          <w:numId w:val="3"/>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בשורה התחתונה, </w:t>
      </w:r>
      <w:r w:rsidR="00EA7398">
        <w:rPr>
          <w:rFonts w:ascii="David" w:hAnsi="David" w:cs="David" w:hint="cs"/>
          <w:sz w:val="24"/>
          <w:szCs w:val="24"/>
          <w:rtl/>
        </w:rPr>
        <w:t xml:space="preserve">אלבק לא מדבר על התופעה חוזית כפי שאנחנו מגדירים אותה. לכן, המשפט העברי </w:t>
      </w:r>
      <w:r w:rsidR="003B2D1A">
        <w:rPr>
          <w:rFonts w:ascii="David" w:hAnsi="David" w:cs="David" w:hint="cs"/>
          <w:sz w:val="24"/>
          <w:szCs w:val="24"/>
          <w:rtl/>
        </w:rPr>
        <w:t>לא</w:t>
      </w:r>
      <w:r w:rsidR="00EA7398">
        <w:rPr>
          <w:rFonts w:ascii="David" w:hAnsi="David" w:cs="David" w:hint="cs"/>
          <w:sz w:val="24"/>
          <w:szCs w:val="24"/>
          <w:rtl/>
        </w:rPr>
        <w:t xml:space="preserve"> מכיר בקיומה של התופעה החוזית. </w:t>
      </w:r>
    </w:p>
    <w:p w14:paraId="46000363" w14:textId="77777777" w:rsidR="009752AD" w:rsidRPr="00D62F6B" w:rsidRDefault="009752AD" w:rsidP="00E274CA">
      <w:pPr>
        <w:spacing w:after="120" w:line="360" w:lineRule="auto"/>
        <w:jc w:val="center"/>
        <w:rPr>
          <w:rFonts w:ascii="David" w:hAnsi="David" w:cs="David"/>
          <w:b/>
          <w:bCs/>
          <w:color w:val="1F3864" w:themeColor="accent1" w:themeShade="80"/>
          <w:sz w:val="24"/>
          <w:szCs w:val="24"/>
          <w:u w:val="single"/>
          <w:rtl/>
        </w:rPr>
      </w:pPr>
      <w:r w:rsidRPr="00D62F6B">
        <w:rPr>
          <w:rFonts w:ascii="David" w:hAnsi="David" w:cs="David" w:hint="cs"/>
          <w:b/>
          <w:bCs/>
          <w:color w:val="1F3864" w:themeColor="accent1" w:themeShade="80"/>
          <w:sz w:val="24"/>
          <w:szCs w:val="24"/>
          <w:u w:val="single"/>
          <w:rtl/>
        </w:rPr>
        <w:t xml:space="preserve">חטיבה ב' לקורס: </w:t>
      </w:r>
      <w:r>
        <w:rPr>
          <w:rFonts w:ascii="David" w:hAnsi="David" w:cs="David" w:hint="cs"/>
          <w:b/>
          <w:bCs/>
          <w:color w:val="1F3864" w:themeColor="accent1" w:themeShade="80"/>
          <w:sz w:val="24"/>
          <w:szCs w:val="24"/>
          <w:u w:val="single"/>
          <w:rtl/>
        </w:rPr>
        <w:t>בעיית ההתחייבות (3 בעיות ודיון על בעיית ההתחייבות)</w:t>
      </w:r>
    </w:p>
    <w:p w14:paraId="098EBD24" w14:textId="77777777" w:rsidR="00C9351B" w:rsidRDefault="00C9351B" w:rsidP="00E274CA">
      <w:pPr>
        <w:pStyle w:val="a4"/>
        <w:spacing w:after="120" w:line="360" w:lineRule="auto"/>
        <w:ind w:left="0"/>
        <w:contextualSpacing w:val="0"/>
        <w:jc w:val="center"/>
        <w:rPr>
          <w:rFonts w:ascii="David" w:hAnsi="David" w:cs="David"/>
          <w:b/>
          <w:bCs/>
          <w:color w:val="FFC000" w:themeColor="accent4"/>
          <w:sz w:val="24"/>
          <w:szCs w:val="24"/>
          <w:u w:val="single"/>
          <w:rtl/>
        </w:rPr>
      </w:pPr>
      <w:r w:rsidRPr="00C9351B">
        <w:rPr>
          <w:rFonts w:ascii="David" w:hAnsi="David" w:cs="David" w:hint="cs"/>
          <w:b/>
          <w:bCs/>
          <w:color w:val="FFC000" w:themeColor="accent4"/>
          <w:sz w:val="24"/>
          <w:szCs w:val="24"/>
          <w:u w:val="single"/>
          <w:rtl/>
        </w:rPr>
        <w:t>חלק ב' לסילבוס - בעיית ההתחייבות, ההתחייבות הכספית</w:t>
      </w:r>
    </w:p>
    <w:p w14:paraId="07EB5EB9" w14:textId="20516BBE" w:rsidR="00C9351B" w:rsidRDefault="00C9351B" w:rsidP="00E274CA">
      <w:pPr>
        <w:pStyle w:val="a4"/>
        <w:spacing w:after="120" w:line="360" w:lineRule="auto"/>
        <w:ind w:left="0"/>
        <w:contextualSpacing w:val="0"/>
        <w:jc w:val="center"/>
        <w:rPr>
          <w:rFonts w:ascii="David" w:hAnsi="David" w:cs="David"/>
          <w:b/>
          <w:bCs/>
          <w:sz w:val="24"/>
          <w:szCs w:val="24"/>
          <w:u w:val="single"/>
          <w:rtl/>
        </w:rPr>
      </w:pPr>
      <w:r w:rsidRPr="00C9351B">
        <w:rPr>
          <w:rFonts w:ascii="David" w:hAnsi="David" w:cs="David" w:hint="cs"/>
          <w:b/>
          <w:bCs/>
          <w:sz w:val="24"/>
          <w:szCs w:val="24"/>
          <w:u w:val="single"/>
          <w:rtl/>
        </w:rPr>
        <w:t>בעיית ההתחייבות הכספית</w:t>
      </w:r>
      <w:r w:rsidR="00D01C5C">
        <w:rPr>
          <w:rFonts w:ascii="David" w:hAnsi="David" w:cs="David" w:hint="cs"/>
          <w:b/>
          <w:bCs/>
          <w:sz w:val="24"/>
          <w:szCs w:val="24"/>
          <w:u w:val="single"/>
          <w:rtl/>
        </w:rPr>
        <w:t xml:space="preserve"> - "חייב אני לך מנה" </w:t>
      </w:r>
    </w:p>
    <w:p w14:paraId="6635A2EC" w14:textId="7A44754F" w:rsidR="00D24AB9" w:rsidRDefault="00D24AB9" w:rsidP="00D24AB9">
      <w:pPr>
        <w:pStyle w:val="a4"/>
        <w:spacing w:after="0" w:line="360" w:lineRule="auto"/>
        <w:ind w:left="-482"/>
        <w:contextualSpacing w:val="0"/>
        <w:jc w:val="both"/>
        <w:rPr>
          <w:rFonts w:ascii="David" w:hAnsi="David" w:cs="David"/>
          <w:b/>
          <w:bCs/>
          <w:color w:val="1F3864" w:themeColor="accent1" w:themeShade="80"/>
          <w:sz w:val="24"/>
          <w:szCs w:val="24"/>
          <w:u w:val="single"/>
          <w:rtl/>
        </w:rPr>
      </w:pPr>
      <w:r w:rsidRPr="00ED29D0">
        <w:rPr>
          <w:rFonts w:ascii="David" w:hAnsi="David" w:cs="David" w:hint="cs"/>
          <w:b/>
          <w:bCs/>
          <w:color w:val="1F3864" w:themeColor="accent1" w:themeShade="80"/>
          <w:sz w:val="24"/>
          <w:szCs w:val="24"/>
          <w:u w:val="single"/>
          <w:rtl/>
        </w:rPr>
        <w:t xml:space="preserve">שלב </w:t>
      </w:r>
      <w:r>
        <w:rPr>
          <w:rFonts w:ascii="David" w:hAnsi="David" w:cs="David" w:hint="cs"/>
          <w:b/>
          <w:bCs/>
          <w:color w:val="1F3864" w:themeColor="accent1" w:themeShade="80"/>
          <w:sz w:val="24"/>
          <w:szCs w:val="24"/>
          <w:u w:val="single"/>
          <w:rtl/>
        </w:rPr>
        <w:t>א</w:t>
      </w:r>
      <w:r w:rsidRPr="00ED29D0">
        <w:rPr>
          <w:rFonts w:ascii="David" w:hAnsi="David" w:cs="David" w:hint="cs"/>
          <w:b/>
          <w:bCs/>
          <w:color w:val="1F3864" w:themeColor="accent1" w:themeShade="80"/>
          <w:sz w:val="24"/>
          <w:szCs w:val="24"/>
          <w:u w:val="single"/>
          <w:rtl/>
        </w:rPr>
        <w:t xml:space="preserve">': רובד </w:t>
      </w:r>
      <w:r>
        <w:rPr>
          <w:rFonts w:ascii="David" w:hAnsi="David" w:cs="David" w:hint="cs"/>
          <w:b/>
          <w:bCs/>
          <w:color w:val="1F3864" w:themeColor="accent1" w:themeShade="80"/>
          <w:sz w:val="24"/>
          <w:szCs w:val="24"/>
          <w:u w:val="single"/>
          <w:rtl/>
        </w:rPr>
        <w:t>המשנה</w:t>
      </w:r>
    </w:p>
    <w:p w14:paraId="1994F848" w14:textId="6426582A" w:rsidR="00D01C5C" w:rsidRPr="00083CCE" w:rsidRDefault="00D01C5C" w:rsidP="001252D1">
      <w:pPr>
        <w:pStyle w:val="ad"/>
        <w:ind w:left="-483"/>
        <w:rPr>
          <w:rFonts w:cs="FrankRuehl"/>
          <w:sz w:val="26"/>
          <w:szCs w:val="26"/>
          <w:u w:val="single"/>
          <w:rtl/>
        </w:rPr>
      </w:pPr>
      <w:r w:rsidRPr="00083CCE">
        <w:rPr>
          <w:rFonts w:cs="FrankRuehl" w:hint="cs"/>
          <w:sz w:val="26"/>
          <w:szCs w:val="26"/>
          <w:u w:val="single"/>
          <w:rtl/>
        </w:rPr>
        <w:t>1. משנה כתובות יב, א</w:t>
      </w:r>
      <w:r w:rsidR="003B2D1A">
        <w:rPr>
          <w:rFonts w:cs="FrankRuehl" w:hint="cs"/>
          <w:sz w:val="26"/>
          <w:szCs w:val="26"/>
          <w:u w:val="single"/>
          <w:rtl/>
        </w:rPr>
        <w:t xml:space="preserve">  </w:t>
      </w:r>
    </w:p>
    <w:p w14:paraId="37FA8776" w14:textId="72C655AF" w:rsidR="00615664" w:rsidRDefault="003B2D1A" w:rsidP="001252D1">
      <w:pPr>
        <w:pStyle w:val="a4"/>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מקרה האישה עם הבת מהנישואים הקודמים שרוצה להבטיח שהבעל החדש יכלכל גם את הבת שלה לחמש שנים. לפי </w:t>
      </w:r>
      <w:r w:rsidR="00D01C5C">
        <w:rPr>
          <w:rFonts w:ascii="David" w:hAnsi="David" w:cs="David" w:hint="cs"/>
          <w:b/>
          <w:bCs/>
          <w:sz w:val="24"/>
          <w:szCs w:val="24"/>
          <w:rtl/>
        </w:rPr>
        <w:t xml:space="preserve">הרובד התנאי, המשפט העברי מכיר בתופעה החוזית כמו שהיא לעצמה. בוודאי כשמדובר בהתחייבות הכספית. </w:t>
      </w:r>
      <w:r w:rsidR="00615664">
        <w:rPr>
          <w:rFonts w:ascii="David" w:hAnsi="David" w:cs="David" w:hint="cs"/>
          <w:sz w:val="24"/>
          <w:szCs w:val="24"/>
          <w:rtl/>
        </w:rPr>
        <w:t xml:space="preserve"> השאלה היא מה טיבה ואופי</w:t>
      </w:r>
      <w:r w:rsidR="00CA607D">
        <w:rPr>
          <w:rFonts w:ascii="David" w:hAnsi="David" w:cs="David" w:hint="cs"/>
          <w:sz w:val="24"/>
          <w:szCs w:val="24"/>
          <w:rtl/>
        </w:rPr>
        <w:t>י</w:t>
      </w:r>
      <w:r w:rsidR="00615664">
        <w:rPr>
          <w:rFonts w:ascii="David" w:hAnsi="David" w:cs="David" w:hint="cs"/>
          <w:sz w:val="24"/>
          <w:szCs w:val="24"/>
          <w:rtl/>
        </w:rPr>
        <w:t>ה. שתי אפשרויות:</w:t>
      </w:r>
    </w:p>
    <w:p w14:paraId="212B78FF" w14:textId="77777777" w:rsidR="00615664" w:rsidRDefault="00615664" w:rsidP="001252D1">
      <w:pPr>
        <w:pStyle w:val="a4"/>
        <w:numPr>
          <w:ilvl w:val="0"/>
          <w:numId w:val="4"/>
        </w:numPr>
        <w:spacing w:after="120" w:line="360" w:lineRule="auto"/>
        <w:ind w:left="-58"/>
        <w:contextualSpacing w:val="0"/>
        <w:jc w:val="both"/>
        <w:rPr>
          <w:rFonts w:ascii="David" w:hAnsi="David" w:cs="David"/>
          <w:sz w:val="24"/>
          <w:szCs w:val="24"/>
        </w:rPr>
      </w:pPr>
      <w:r w:rsidRPr="00CA607D">
        <w:rPr>
          <w:rFonts w:ascii="David" w:hAnsi="David" w:cs="David" w:hint="cs"/>
          <w:b/>
          <w:bCs/>
          <w:sz w:val="24"/>
          <w:szCs w:val="24"/>
          <w:rtl/>
        </w:rPr>
        <w:t>ההתחייבות היא התחייבות כספית</w:t>
      </w:r>
      <w:r>
        <w:rPr>
          <w:rFonts w:ascii="David" w:hAnsi="David" w:cs="David" w:hint="cs"/>
          <w:sz w:val="24"/>
          <w:szCs w:val="24"/>
          <w:rtl/>
        </w:rPr>
        <w:t xml:space="preserve"> - אם אדם מתחייב למזונות של בת ל-5 שנים, זה שווה ערך, סכום מסוים של כסף, לכן ההתחייבות היא כספית, התחייבות לסכום מסוים של מזונות שיספיק ל-5 שנים.</w:t>
      </w:r>
    </w:p>
    <w:p w14:paraId="1BCD9692" w14:textId="77777777" w:rsidR="00615664" w:rsidRDefault="00615664" w:rsidP="001252D1">
      <w:pPr>
        <w:pStyle w:val="a4"/>
        <w:numPr>
          <w:ilvl w:val="0"/>
          <w:numId w:val="4"/>
        </w:numPr>
        <w:spacing w:after="120" w:line="360" w:lineRule="auto"/>
        <w:ind w:left="-58"/>
        <w:contextualSpacing w:val="0"/>
        <w:jc w:val="both"/>
        <w:rPr>
          <w:rFonts w:ascii="David" w:hAnsi="David" w:cs="David"/>
          <w:sz w:val="24"/>
          <w:szCs w:val="24"/>
        </w:rPr>
      </w:pPr>
      <w:r w:rsidRPr="00CA607D">
        <w:rPr>
          <w:rFonts w:ascii="David" w:hAnsi="David" w:cs="David" w:hint="cs"/>
          <w:b/>
          <w:bCs/>
          <w:sz w:val="24"/>
          <w:szCs w:val="24"/>
          <w:rtl/>
        </w:rPr>
        <w:t>התחייבות אישית -</w:t>
      </w:r>
      <w:r>
        <w:rPr>
          <w:rFonts w:ascii="David" w:hAnsi="David" w:cs="David" w:hint="cs"/>
          <w:sz w:val="24"/>
          <w:szCs w:val="24"/>
          <w:rtl/>
        </w:rPr>
        <w:t xml:space="preserve"> תוצר של חובה אישית. מכיוון שהבת עכשיו היא חלק מבני הבית, </w:t>
      </w:r>
      <w:r w:rsidR="00CA607D">
        <w:rPr>
          <w:rFonts w:ascii="David" w:hAnsi="David" w:cs="David" w:hint="cs"/>
          <w:sz w:val="24"/>
          <w:szCs w:val="24"/>
          <w:rtl/>
        </w:rPr>
        <w:t>אותו איש צריך לדאוג למזונות שלה כי היא חלק מבני ביתו - לכן התחייבות אישית.</w:t>
      </w:r>
    </w:p>
    <w:p w14:paraId="391620E7" w14:textId="77777777" w:rsidR="00CA607D" w:rsidRDefault="00CA607D"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המשנה מסבירה נפקויות גרורות בין שתי האפשרויות אם ההתחייבות היא כספית או אישית: </w:t>
      </w:r>
    </w:p>
    <w:p w14:paraId="20F90ACC" w14:textId="77777777" w:rsidR="00CA607D" w:rsidRDefault="00F473F9" w:rsidP="001252D1">
      <w:pPr>
        <w:pStyle w:val="a4"/>
        <w:numPr>
          <w:ilvl w:val="0"/>
          <w:numId w:val="5"/>
        </w:numPr>
        <w:spacing w:after="120" w:line="360" w:lineRule="auto"/>
        <w:ind w:left="-199"/>
        <w:contextualSpacing w:val="0"/>
        <w:jc w:val="both"/>
        <w:rPr>
          <w:rFonts w:ascii="David" w:hAnsi="David" w:cs="David"/>
          <w:sz w:val="24"/>
          <w:szCs w:val="24"/>
        </w:rPr>
      </w:pPr>
      <w:r w:rsidRPr="00F473F9">
        <w:rPr>
          <w:rFonts w:ascii="David" w:hAnsi="David" w:cs="David" w:hint="cs"/>
          <w:b/>
          <w:bCs/>
          <w:sz w:val="24"/>
          <w:szCs w:val="24"/>
          <w:rtl/>
        </w:rPr>
        <w:t>סיטואציה ראשונה -</w:t>
      </w:r>
      <w:r>
        <w:rPr>
          <w:rFonts w:ascii="David" w:hAnsi="David" w:cs="David" w:hint="cs"/>
          <w:sz w:val="24"/>
          <w:szCs w:val="24"/>
          <w:rtl/>
        </w:rPr>
        <w:t xml:space="preserve"> </w:t>
      </w:r>
      <w:r w:rsidR="00CA607D">
        <w:rPr>
          <w:rFonts w:ascii="David" w:hAnsi="David" w:cs="David" w:hint="cs"/>
          <w:sz w:val="24"/>
          <w:szCs w:val="24"/>
          <w:rtl/>
        </w:rPr>
        <w:t xml:space="preserve">בתוך ה-5 שנים מאז נישואיה לשני, יכול להיות שהיא תינשא לאחר. גם עם האחר, מספר 3 היא עושה את אותו הסכם של מזונות ל-5 שנים. משכך יש כאן התחייבות כפולה.  </w:t>
      </w:r>
      <w:r w:rsidR="000920E7">
        <w:rPr>
          <w:rFonts w:ascii="David" w:hAnsi="David" w:cs="David" w:hint="cs"/>
          <w:sz w:val="24"/>
          <w:szCs w:val="24"/>
          <w:rtl/>
        </w:rPr>
        <w:t xml:space="preserve">גישת המשנה: הסיפורים לא מעניינים. התחייבת אז התחייבת. כך שלפי המשנה התשובה ברורה: </w:t>
      </w:r>
      <w:r w:rsidR="000920E7">
        <w:rPr>
          <w:rFonts w:ascii="David" w:hAnsi="David" w:cs="David" w:hint="cs"/>
          <w:sz w:val="24"/>
          <w:szCs w:val="24"/>
          <w:rtl/>
        </w:rPr>
        <w:lastRenderedPageBreak/>
        <w:t xml:space="preserve">ההתחייבות היא התחייבות כספית, ובשל כך המעמד האישי לא משנה. הצד השני ש ל המטבע שהמשנה לא מזכירה: אם היא ממשיכה לגור בבית אחרי חמש שנים - ההתחייבות פוקעת. </w:t>
      </w:r>
    </w:p>
    <w:p w14:paraId="0D1FF586" w14:textId="77777777" w:rsidR="000920E7" w:rsidRDefault="000920E7" w:rsidP="00D24AB9">
      <w:pPr>
        <w:pStyle w:val="a4"/>
        <w:numPr>
          <w:ilvl w:val="0"/>
          <w:numId w:val="5"/>
        </w:numPr>
        <w:spacing w:after="120" w:line="360" w:lineRule="auto"/>
        <w:ind w:left="-199"/>
        <w:contextualSpacing w:val="0"/>
        <w:jc w:val="both"/>
        <w:rPr>
          <w:rFonts w:ascii="David" w:hAnsi="David" w:cs="David"/>
          <w:sz w:val="24"/>
          <w:szCs w:val="24"/>
        </w:rPr>
      </w:pPr>
      <w:r w:rsidRPr="00F473F9">
        <w:rPr>
          <w:rFonts w:ascii="David" w:hAnsi="David" w:cs="David" w:hint="cs"/>
          <w:b/>
          <w:bCs/>
          <w:sz w:val="24"/>
          <w:szCs w:val="24"/>
          <w:rtl/>
        </w:rPr>
        <w:t>סיטואציה שנייה</w:t>
      </w:r>
      <w:r>
        <w:rPr>
          <w:rFonts w:ascii="David" w:hAnsi="David" w:cs="David" w:hint="cs"/>
          <w:sz w:val="24"/>
          <w:szCs w:val="24"/>
          <w:rtl/>
        </w:rPr>
        <w:t xml:space="preserve"> - אם אותה בת נישאת, עכשיו הבעל צריך לכלכל ולהזין אותה. </w:t>
      </w:r>
      <w:r w:rsidR="00AE778E">
        <w:rPr>
          <w:rFonts w:ascii="David" w:hAnsi="David" w:cs="David" w:hint="cs"/>
          <w:sz w:val="24"/>
          <w:szCs w:val="24"/>
          <w:rtl/>
        </w:rPr>
        <w:t xml:space="preserve">לפי התרחיש הזה - כאן גם הבעל נותן את מזונותיה, וגם מספר 2+3 שנמצאים תחת התחייבויות כספיות צריכים לכלכל אותה לזמן הנקוב. גם כאן המשנה מדגישה שההתחייבות היא כספית ולא אישית. </w:t>
      </w:r>
    </w:p>
    <w:p w14:paraId="1E1ADF1D" w14:textId="0D0201EC" w:rsidR="00AE778E" w:rsidRDefault="00AE778E" w:rsidP="00D24AB9">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בשורה התחתונה לפי המשנה, להתחייבויות האלה יש תוקף ואופייה הוא כפסי ולא אישי בסיפא המשנה כותבת שהפיקחים היו מתנים פשוט את החוזה - ואומר שפשוט אפשרי להתנות את ההסכם - כל זמן שאת עמי.  </w:t>
      </w:r>
    </w:p>
    <w:p w14:paraId="0EA2FC51" w14:textId="6BC2F1C2" w:rsidR="00D24AB9" w:rsidRDefault="00D24AB9" w:rsidP="00D24AB9">
      <w:pPr>
        <w:pStyle w:val="a4"/>
        <w:spacing w:after="0" w:line="360" w:lineRule="auto"/>
        <w:ind w:left="-482"/>
        <w:contextualSpacing w:val="0"/>
        <w:jc w:val="both"/>
        <w:rPr>
          <w:rFonts w:ascii="David" w:hAnsi="David" w:cs="David"/>
          <w:b/>
          <w:bCs/>
          <w:color w:val="1F3864" w:themeColor="accent1" w:themeShade="80"/>
          <w:sz w:val="24"/>
          <w:szCs w:val="24"/>
          <w:u w:val="single"/>
          <w:rtl/>
        </w:rPr>
      </w:pPr>
      <w:r w:rsidRPr="00ED29D0">
        <w:rPr>
          <w:rFonts w:ascii="David" w:hAnsi="David" w:cs="David" w:hint="cs"/>
          <w:b/>
          <w:bCs/>
          <w:color w:val="1F3864" w:themeColor="accent1" w:themeShade="80"/>
          <w:sz w:val="24"/>
          <w:szCs w:val="24"/>
          <w:u w:val="single"/>
          <w:rtl/>
        </w:rPr>
        <w:t xml:space="preserve">שלב </w:t>
      </w:r>
      <w:r>
        <w:rPr>
          <w:rFonts w:ascii="David" w:hAnsi="David" w:cs="David" w:hint="cs"/>
          <w:b/>
          <w:bCs/>
          <w:color w:val="1F3864" w:themeColor="accent1" w:themeShade="80"/>
          <w:sz w:val="24"/>
          <w:szCs w:val="24"/>
          <w:u w:val="single"/>
          <w:rtl/>
        </w:rPr>
        <w:t>ב</w:t>
      </w:r>
      <w:r w:rsidRPr="00ED29D0">
        <w:rPr>
          <w:rFonts w:ascii="David" w:hAnsi="David" w:cs="David" w:hint="cs"/>
          <w:b/>
          <w:bCs/>
          <w:color w:val="1F3864" w:themeColor="accent1" w:themeShade="80"/>
          <w:sz w:val="24"/>
          <w:szCs w:val="24"/>
          <w:u w:val="single"/>
          <w:rtl/>
        </w:rPr>
        <w:t xml:space="preserve">': רובד </w:t>
      </w:r>
      <w:r>
        <w:rPr>
          <w:rFonts w:ascii="David" w:hAnsi="David" w:cs="David" w:hint="cs"/>
          <w:b/>
          <w:bCs/>
          <w:color w:val="1F3864" w:themeColor="accent1" w:themeShade="80"/>
          <w:sz w:val="24"/>
          <w:szCs w:val="24"/>
          <w:u w:val="single"/>
          <w:rtl/>
        </w:rPr>
        <w:t>התלמודים</w:t>
      </w:r>
    </w:p>
    <w:p w14:paraId="261C22A0" w14:textId="77777777" w:rsidR="00B41558" w:rsidRPr="00083CCE" w:rsidRDefault="00AD5A0D" w:rsidP="00D24AB9">
      <w:pPr>
        <w:spacing w:line="360" w:lineRule="auto"/>
        <w:ind w:left="-483"/>
        <w:jc w:val="both"/>
        <w:rPr>
          <w:rFonts w:cs="FrankRuehl"/>
          <w:sz w:val="26"/>
          <w:szCs w:val="26"/>
          <w:u w:val="single"/>
          <w:rtl/>
        </w:rPr>
      </w:pPr>
      <w:r>
        <w:rPr>
          <w:rFonts w:cs="FrankRuehl" w:hint="cs"/>
          <w:sz w:val="26"/>
          <w:szCs w:val="26"/>
          <w:u w:val="single"/>
          <w:rtl/>
        </w:rPr>
        <w:t>2</w:t>
      </w:r>
      <w:r w:rsidR="00B41558" w:rsidRPr="00083CCE">
        <w:rPr>
          <w:rFonts w:cs="FrankRuehl" w:hint="cs"/>
          <w:sz w:val="26"/>
          <w:szCs w:val="26"/>
          <w:u w:val="single"/>
          <w:rtl/>
        </w:rPr>
        <w:t xml:space="preserve">. </w:t>
      </w:r>
      <w:r w:rsidR="00B41558" w:rsidRPr="00083CCE">
        <w:rPr>
          <w:rFonts w:cs="FrankRuehl"/>
          <w:sz w:val="26"/>
          <w:szCs w:val="26"/>
          <w:u w:val="single"/>
          <w:rtl/>
        </w:rPr>
        <w:t>ירושלמי, כתובות יב, א; דף לד, ד</w:t>
      </w:r>
    </w:p>
    <w:p w14:paraId="0815A30C" w14:textId="7B2CD015" w:rsidR="003B23C1" w:rsidRPr="00D24AB9" w:rsidRDefault="00B41558" w:rsidP="00D24AB9">
      <w:pPr>
        <w:pStyle w:val="a4"/>
        <w:spacing w:after="120" w:line="360" w:lineRule="auto"/>
        <w:ind w:left="-483"/>
        <w:contextualSpacing w:val="0"/>
        <w:jc w:val="both"/>
        <w:rPr>
          <w:rFonts w:ascii="David" w:hAnsi="David" w:cs="David"/>
          <w:sz w:val="24"/>
          <w:szCs w:val="24"/>
          <w:rtl/>
        </w:rPr>
      </w:pPr>
      <w:r w:rsidRPr="00B41558">
        <w:rPr>
          <w:rFonts w:ascii="David" w:hAnsi="David" w:cs="David" w:hint="cs"/>
          <w:sz w:val="24"/>
          <w:szCs w:val="24"/>
          <w:rtl/>
        </w:rPr>
        <w:t>רבי יוחנן ורבי שמעון בן לקיש</w:t>
      </w:r>
      <w:r w:rsidR="00282CF3">
        <w:rPr>
          <w:rFonts w:ascii="David" w:hAnsi="David" w:cs="David" w:hint="cs"/>
          <w:sz w:val="24"/>
          <w:szCs w:val="24"/>
          <w:rtl/>
        </w:rPr>
        <w:t xml:space="preserve"> מגיחיכם את ההתחייבות הכספית העתידית. </w:t>
      </w:r>
      <w:r w:rsidRPr="00B41558">
        <w:rPr>
          <w:rFonts w:ascii="David" w:hAnsi="David" w:cs="David" w:hint="cs"/>
          <w:sz w:val="24"/>
          <w:szCs w:val="24"/>
          <w:rtl/>
        </w:rPr>
        <w:t xml:space="preserve"> אומרים לפי תפיסתם שלהתחייבות הכספית אין תוקף, ועדיין הם מכירים בתוקף ההתחייבות של האיש אישה ומזונות. </w:t>
      </w:r>
      <w:r w:rsidR="00EA6441" w:rsidRPr="00D24AB9">
        <w:rPr>
          <w:rFonts w:ascii="David" w:hAnsi="David" w:cs="David" w:hint="cs"/>
          <w:sz w:val="24"/>
          <w:szCs w:val="24"/>
          <w:rtl/>
        </w:rPr>
        <w:t>לפי הירושלמי</w:t>
      </w:r>
      <w:r w:rsidR="00282CF3" w:rsidRPr="00D24AB9">
        <w:rPr>
          <w:rFonts w:ascii="David" w:hAnsi="David" w:cs="David" w:hint="cs"/>
          <w:sz w:val="24"/>
          <w:szCs w:val="24"/>
          <w:rtl/>
        </w:rPr>
        <w:t xml:space="preserve"> </w:t>
      </w:r>
      <w:r w:rsidR="003B23C1" w:rsidRPr="00D24AB9">
        <w:rPr>
          <w:rFonts w:ascii="David" w:hAnsi="David" w:cs="David" w:hint="cs"/>
          <w:sz w:val="24"/>
          <w:szCs w:val="24"/>
          <w:rtl/>
        </w:rPr>
        <w:t xml:space="preserve">ההנמקה למה אין להתחייבות עתידית תוקף: כי רק לחיוב ריאלי, על בסיס של חוב קודם יש תוקף. כל התחייבות שאינה כזו - אין לה תוקף. </w:t>
      </w:r>
      <w:r w:rsidR="00282CF3" w:rsidRPr="00D24AB9">
        <w:rPr>
          <w:rFonts w:ascii="David" w:hAnsi="David" w:cs="David" w:hint="cs"/>
          <w:sz w:val="24"/>
          <w:szCs w:val="24"/>
          <w:rtl/>
        </w:rPr>
        <w:t xml:space="preserve"> </w:t>
      </w:r>
      <w:r w:rsidR="003B23C1" w:rsidRPr="00D24AB9">
        <w:rPr>
          <w:rFonts w:ascii="David" w:hAnsi="David" w:cs="David" w:hint="cs"/>
          <w:sz w:val="24"/>
          <w:szCs w:val="24"/>
          <w:rtl/>
        </w:rPr>
        <w:t>ועדיין הרובד המאוחר מחויב לרובד המוקדם. הם חייבים להסביר למה הם מפרשים אחרת את המשנה: מוצעים כאן שני הסברים:</w:t>
      </w:r>
    </w:p>
    <w:p w14:paraId="411CB018" w14:textId="2D95CB85" w:rsidR="00086E2D" w:rsidRDefault="003B23C1" w:rsidP="00D24AB9">
      <w:pPr>
        <w:pStyle w:val="a4"/>
        <w:numPr>
          <w:ilvl w:val="0"/>
          <w:numId w:val="6"/>
        </w:numPr>
        <w:spacing w:after="0" w:line="360" w:lineRule="auto"/>
        <w:ind w:left="0" w:hanging="357"/>
        <w:contextualSpacing w:val="0"/>
        <w:jc w:val="both"/>
        <w:rPr>
          <w:rFonts w:ascii="David" w:hAnsi="David" w:cs="David"/>
          <w:sz w:val="24"/>
          <w:szCs w:val="24"/>
        </w:rPr>
      </w:pPr>
      <w:r w:rsidRPr="00086E2D">
        <w:rPr>
          <w:rFonts w:ascii="David" w:hAnsi="David" w:cs="David" w:hint="cs"/>
          <w:b/>
          <w:bCs/>
          <w:sz w:val="24"/>
          <w:szCs w:val="24"/>
          <w:rtl/>
        </w:rPr>
        <w:t>הסבר מוצע ונדחה -</w:t>
      </w:r>
      <w:r w:rsidR="00282CF3">
        <w:rPr>
          <w:rFonts w:ascii="David" w:hAnsi="David" w:cs="David" w:hint="cs"/>
          <w:b/>
          <w:bCs/>
          <w:sz w:val="24"/>
          <w:szCs w:val="24"/>
          <w:rtl/>
        </w:rPr>
        <w:t xml:space="preserve"> סיפוח </w:t>
      </w:r>
      <w:r w:rsidRPr="00086E2D">
        <w:rPr>
          <w:rFonts w:ascii="David" w:hAnsi="David" w:cs="David" w:hint="cs"/>
          <w:b/>
          <w:bCs/>
          <w:sz w:val="24"/>
          <w:szCs w:val="24"/>
          <w:rtl/>
        </w:rPr>
        <w:t xml:space="preserve"> </w:t>
      </w:r>
      <w:r>
        <w:rPr>
          <w:rFonts w:ascii="David" w:hAnsi="David" w:cs="David" w:hint="cs"/>
          <w:sz w:val="24"/>
          <w:szCs w:val="24"/>
          <w:rtl/>
        </w:rPr>
        <w:t>רבי שמעון בן לקיש שחולק את המשנה אמר שעשו את ההתחייבות המוזכרת במשנה כ</w:t>
      </w:r>
      <w:r w:rsidR="00F65290">
        <w:rPr>
          <w:rFonts w:ascii="David" w:hAnsi="David" w:cs="David" w:hint="cs"/>
          <w:sz w:val="24"/>
          <w:szCs w:val="24"/>
          <w:rtl/>
        </w:rPr>
        <w:t xml:space="preserve">תוספת כתובה. כלומר: קונסטרוקציה משפטית: תבנית שהיא לא האמת, אל היא מייצרת חשיבה על התופעה המשפטית כנגד איננו כאילו היא כזאת: "עשו אותה כ-..". זו לא התחייבות כספית רגילה, אלא התחייבות כספית שהיא חלק מיחסי ממון - הכתובה. האישה דואגת להכניס לכתובה </w:t>
      </w:r>
      <w:r w:rsidR="00086E2D">
        <w:rPr>
          <w:rFonts w:ascii="David" w:hAnsi="David" w:cs="David" w:hint="cs"/>
          <w:sz w:val="24"/>
          <w:szCs w:val="24"/>
          <w:rtl/>
        </w:rPr>
        <w:t>ס</w:t>
      </w:r>
      <w:r w:rsidR="00F65290">
        <w:rPr>
          <w:rFonts w:ascii="David" w:hAnsi="David" w:cs="David" w:hint="cs"/>
          <w:sz w:val="24"/>
          <w:szCs w:val="24"/>
          <w:rtl/>
        </w:rPr>
        <w:t xml:space="preserve">עיף שדואג גם לבת שלה. </w:t>
      </w:r>
      <w:r w:rsidR="00086E2D">
        <w:rPr>
          <w:rFonts w:ascii="David" w:hAnsi="David" w:cs="David" w:hint="cs"/>
          <w:sz w:val="24"/>
          <w:szCs w:val="24"/>
          <w:rtl/>
        </w:rPr>
        <w:t xml:space="preserve"> גם אם היא לא נכתבה בתוך הכתובה, רואים אותה כאילו היא תוספת לכתובה. בזה ביצרנו את ההתחייבות. </w:t>
      </w:r>
      <w:r w:rsidR="00282CF3">
        <w:rPr>
          <w:rFonts w:ascii="David" w:hAnsi="David" w:cs="David" w:hint="cs"/>
          <w:sz w:val="24"/>
          <w:szCs w:val="24"/>
          <w:rtl/>
        </w:rPr>
        <w:t xml:space="preserve"> הפירוש לפיו החוזה הוא סיפוח לכתובה הוא ניתוח אנליטי מרשים, אבל כושל מהבחינה הפרקטית כי הכתובה מקבלת תוקף רק בתום הנישואין. ומה עד אז? </w:t>
      </w:r>
    </w:p>
    <w:p w14:paraId="7B44DEBC" w14:textId="66AD7518" w:rsidR="003B23C1" w:rsidRDefault="003B23C1" w:rsidP="00E274CA">
      <w:pPr>
        <w:pStyle w:val="a4"/>
        <w:numPr>
          <w:ilvl w:val="0"/>
          <w:numId w:val="6"/>
        </w:numPr>
        <w:spacing w:after="120" w:line="360" w:lineRule="auto"/>
        <w:ind w:left="0"/>
        <w:contextualSpacing w:val="0"/>
        <w:jc w:val="both"/>
        <w:rPr>
          <w:rFonts w:ascii="David" w:hAnsi="David" w:cs="David"/>
          <w:sz w:val="24"/>
          <w:szCs w:val="24"/>
        </w:rPr>
      </w:pPr>
      <w:r w:rsidRPr="00B809A7">
        <w:rPr>
          <w:rFonts w:ascii="David" w:hAnsi="David" w:cs="David" w:hint="cs"/>
          <w:b/>
          <w:bCs/>
          <w:sz w:val="24"/>
          <w:szCs w:val="24"/>
          <w:rtl/>
        </w:rPr>
        <w:t xml:space="preserve">הסבר שנבחר - </w:t>
      </w:r>
      <w:r w:rsidR="00086E2D" w:rsidRPr="00B809A7">
        <w:rPr>
          <w:rFonts w:ascii="David" w:hAnsi="David" w:cs="David" w:hint="cs"/>
          <w:b/>
          <w:bCs/>
          <w:sz w:val="24"/>
          <w:szCs w:val="24"/>
          <w:rtl/>
        </w:rPr>
        <w:t>קונסטרוקציה הפוכה: עשו אותה כקידושי אישה</w:t>
      </w:r>
      <w:r w:rsidR="00086E2D">
        <w:rPr>
          <w:rFonts w:ascii="David" w:hAnsi="David" w:cs="David" w:hint="cs"/>
          <w:sz w:val="24"/>
          <w:szCs w:val="24"/>
          <w:rtl/>
        </w:rPr>
        <w:t xml:space="preserve">. להתחייבות הכספית כשלעצמה לפי הירושלמי אין תוקף, אבל אפשר לספח אותה למשהו אחר לקידושי האישה. כשהאישה מתחתנת עם מספר 2, לקידושין יש קידושין - והיא תהיה מוכנה להינשא איתו, בתנאי שייתן מזונות לבת שלה למשך 5 שנים. </w:t>
      </w:r>
      <w:r w:rsidR="00086E2D" w:rsidRPr="00282CF3">
        <w:rPr>
          <w:rFonts w:ascii="David" w:hAnsi="David" w:cs="David" w:hint="cs"/>
          <w:b/>
          <w:bCs/>
          <w:sz w:val="24"/>
          <w:szCs w:val="24"/>
          <w:rtl/>
        </w:rPr>
        <w:t>אם זה תנאי לקידושין  זו לא התחייבות כספית עתידית, אלא התניה שמתנה את הסכמתי ביחס לקידושין - זה לא חוזה ולא התחייבות שעומדת לעצמה</w:t>
      </w:r>
      <w:r w:rsidR="00086E2D">
        <w:rPr>
          <w:rFonts w:ascii="David" w:hAnsi="David" w:cs="David" w:hint="cs"/>
          <w:sz w:val="24"/>
          <w:szCs w:val="24"/>
          <w:rtl/>
        </w:rPr>
        <w:t xml:space="preserve">. כאן ההתחייבות כביכול נספחת לקידושין, היא חלק מהקידושין. גם אם זה לא נוסח כאן בעת הקידושין - רואים את ההתחייבות כחלק מתנאי הקידושין. </w:t>
      </w:r>
    </w:p>
    <w:p w14:paraId="5789F659" w14:textId="4BC739F1" w:rsidR="00ED29D0" w:rsidRDefault="00ED29D0" w:rsidP="00282CF3">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Pr>
      </w:pPr>
      <w:r>
        <w:rPr>
          <w:rFonts w:ascii="David" w:hAnsi="David" w:cs="David" w:hint="cs"/>
          <w:sz w:val="24"/>
          <w:szCs w:val="24"/>
          <w:rtl/>
        </w:rPr>
        <w:t xml:space="preserve">נסכם: </w:t>
      </w:r>
      <w:r w:rsidR="00282CF3">
        <w:rPr>
          <w:rFonts w:ascii="David" w:hAnsi="David" w:cs="David" w:hint="cs"/>
          <w:sz w:val="24"/>
          <w:szCs w:val="24"/>
          <w:rtl/>
        </w:rPr>
        <w:t>ב</w:t>
      </w:r>
      <w:r>
        <w:rPr>
          <w:rFonts w:ascii="David" w:hAnsi="David" w:cs="David" w:hint="cs"/>
          <w:sz w:val="24"/>
          <w:szCs w:val="24"/>
          <w:rtl/>
        </w:rPr>
        <w:t xml:space="preserve">ירושלמי מתחילים לשים סימני שאלה על תופעת ההתחייבות הכספית העתידית. על אף שהמשנה מכירה בה, הם לא אוהבים את הרעיון, </w:t>
      </w:r>
      <w:r w:rsidR="00282CF3">
        <w:rPr>
          <w:rFonts w:ascii="David" w:hAnsi="David" w:cs="David" w:hint="cs"/>
          <w:sz w:val="24"/>
          <w:szCs w:val="24"/>
          <w:rtl/>
        </w:rPr>
        <w:t>בגלל</w:t>
      </w:r>
      <w:r>
        <w:rPr>
          <w:rFonts w:ascii="David" w:hAnsi="David" w:cs="David" w:hint="cs"/>
          <w:sz w:val="24"/>
          <w:szCs w:val="24"/>
          <w:rtl/>
        </w:rPr>
        <w:t xml:space="preserve"> </w:t>
      </w:r>
      <w:r w:rsidR="00282CF3">
        <w:rPr>
          <w:rFonts w:ascii="David" w:hAnsi="David" w:cs="David" w:hint="cs"/>
          <w:sz w:val="24"/>
          <w:szCs w:val="24"/>
          <w:rtl/>
        </w:rPr>
        <w:t>ש</w:t>
      </w:r>
      <w:r>
        <w:rPr>
          <w:rFonts w:ascii="David" w:hAnsi="David" w:cs="David" w:hint="cs"/>
          <w:sz w:val="24"/>
          <w:szCs w:val="24"/>
          <w:rtl/>
        </w:rPr>
        <w:t xml:space="preserve">רק לחוב או חיוב ריאלי על בסיס חוב מן העבר יש תוקף, ולא על התחייבות עתידית. מכיוון שהם אמוראים שמחויבים לשכבה המוקדמת של התנאים הם צריכים לפרש את דברי המשנה. לכן ברמת העיקרון זו דעתם - אין תוקף להתחייבות כספית עתידית, והמקרה של המשנה הוא מקרה מיוחד: והולכים לפי הקונסטרוקציה השנייה, שהתניות מצטרפות לקידושי השנייה: הם לא עומדים בפני עצמם אלא מתנים את הקידושין. לכן באופן חריג יש להתחייבות תוקף, מפני שהיא גם לא עומדת בפני עצמה. </w:t>
      </w:r>
    </w:p>
    <w:p w14:paraId="61CD0C49" w14:textId="77777777" w:rsidR="00ED29D0" w:rsidRPr="00083CCE" w:rsidRDefault="00ED29D0" w:rsidP="00E274CA">
      <w:pPr>
        <w:spacing w:line="360" w:lineRule="auto"/>
        <w:jc w:val="both"/>
        <w:rPr>
          <w:rFonts w:cs="FrankRuehl"/>
          <w:sz w:val="26"/>
          <w:szCs w:val="26"/>
          <w:u w:val="single"/>
          <w:rtl/>
        </w:rPr>
      </w:pPr>
      <w:r w:rsidRPr="00083CCE">
        <w:rPr>
          <w:rFonts w:cs="FrankRuehl" w:hint="cs"/>
          <w:sz w:val="26"/>
          <w:szCs w:val="26"/>
          <w:u w:val="single"/>
          <w:rtl/>
        </w:rPr>
        <w:lastRenderedPageBreak/>
        <w:t xml:space="preserve">3. </w:t>
      </w:r>
      <w:r w:rsidRPr="00083CCE">
        <w:rPr>
          <w:rFonts w:cs="FrankRuehl"/>
          <w:sz w:val="26"/>
          <w:szCs w:val="26"/>
          <w:u w:val="single"/>
          <w:rtl/>
        </w:rPr>
        <w:t xml:space="preserve">בבלי, כתובות קא, ב </w:t>
      </w:r>
      <w:r w:rsidRPr="00083CCE">
        <w:rPr>
          <w:rFonts w:cs="FrankRuehl"/>
          <w:sz w:val="26"/>
          <w:szCs w:val="26"/>
          <w:u w:val="single"/>
        </w:rPr>
        <w:t>–</w:t>
      </w:r>
      <w:r w:rsidRPr="00083CCE">
        <w:rPr>
          <w:rFonts w:cs="FrankRuehl"/>
          <w:sz w:val="26"/>
          <w:szCs w:val="26"/>
          <w:u w:val="single"/>
          <w:rtl/>
        </w:rPr>
        <w:t xml:space="preserve"> קב, א</w:t>
      </w:r>
      <w:r w:rsidRPr="00083CCE">
        <w:rPr>
          <w:rFonts w:cs="FrankRuehl" w:hint="cs"/>
          <w:sz w:val="26"/>
          <w:szCs w:val="26"/>
          <w:u w:val="single"/>
          <w:rtl/>
        </w:rPr>
        <w:t xml:space="preserve"> (עפ"י כ"י כ 1323)</w:t>
      </w:r>
    </w:p>
    <w:p w14:paraId="14FEA090" w14:textId="7E181BB8" w:rsidR="00691EA3" w:rsidRDefault="00691EA3" w:rsidP="00282CF3">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התלמוד חושש מהודעה ללא גמירת דעת שהי רק מן השפה אל החוץ. לכן הוא דורש טקס: שיהיה בפני עדים, ורק אז אם ההודעה נמסרה אחרי הקדמת אתם עדי ובפני עדים - יש לה תוקף. ההלכה לוקח</w:t>
      </w:r>
      <w:r w:rsidR="00282CF3">
        <w:rPr>
          <w:rFonts w:ascii="David" w:hAnsi="David" w:cs="David" w:hint="cs"/>
          <w:sz w:val="24"/>
          <w:szCs w:val="24"/>
          <w:rtl/>
        </w:rPr>
        <w:t>ת</w:t>
      </w:r>
      <w:r>
        <w:rPr>
          <w:rFonts w:ascii="David" w:hAnsi="David" w:cs="David" w:hint="cs"/>
          <w:sz w:val="24"/>
          <w:szCs w:val="24"/>
          <w:rtl/>
        </w:rPr>
        <w:t xml:space="preserve"> את ההלכה של דיני הראיות, לוקח אותנו לערבוב של דיני חוזים ודיני ראיות. לפיו, </w:t>
      </w:r>
      <w:r w:rsidRPr="00282CF3">
        <w:rPr>
          <w:rFonts w:ascii="David" w:hAnsi="David" w:cs="David" w:hint="cs"/>
          <w:b/>
          <w:bCs/>
          <w:sz w:val="24"/>
          <w:szCs w:val="24"/>
          <w:rtl/>
        </w:rPr>
        <w:t>ההתחייבות הכספית היא לא תופעה חוזית, אלא תופעה ראייתית</w:t>
      </w:r>
      <w:r>
        <w:rPr>
          <w:rFonts w:ascii="David" w:hAnsi="David" w:cs="David" w:hint="cs"/>
          <w:sz w:val="24"/>
          <w:szCs w:val="24"/>
          <w:rtl/>
        </w:rPr>
        <w:t xml:space="preserve">. כמו שבהודעה בדיני הראיות מצאנו שההודאה מחייבת שאפשר לראות אותה כאל התחייבות כספית עתידית שיש לה תוקף, אז כל התחייבות כספית עתידית, נכניס למסננת של ההודאה בדיני הראיות, ועל הרקע הזה יהיה לה תוקף. </w:t>
      </w:r>
      <w:r w:rsidR="00282CF3">
        <w:rPr>
          <w:rFonts w:ascii="David" w:hAnsi="David" w:cs="David" w:hint="cs"/>
          <w:sz w:val="24"/>
          <w:szCs w:val="24"/>
          <w:rtl/>
        </w:rPr>
        <w:t xml:space="preserve">התנאים לתחולה: (1) בפני עדים (2) פתיחה בהודאה של "אתם עדי". </w:t>
      </w:r>
    </w:p>
    <w:p w14:paraId="64BEA75B" w14:textId="742618B3" w:rsidR="00405E88" w:rsidRPr="00DC56BE" w:rsidRDefault="00405E88"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לכן לפי הבבלי: להתחייבות כספית שלעצמה אין תוקף, אלא אם מעבירים אותה במסננת ש</w:t>
      </w:r>
      <w:r w:rsidR="00282CF3">
        <w:rPr>
          <w:rFonts w:ascii="David" w:hAnsi="David" w:cs="David" w:hint="cs"/>
          <w:sz w:val="24"/>
          <w:szCs w:val="24"/>
          <w:rtl/>
        </w:rPr>
        <w:t>ל</w:t>
      </w:r>
      <w:r>
        <w:rPr>
          <w:rFonts w:ascii="David" w:hAnsi="David" w:cs="David" w:hint="cs"/>
          <w:sz w:val="24"/>
          <w:szCs w:val="24"/>
          <w:rtl/>
        </w:rPr>
        <w:t xml:space="preserve"> דיני הראיות. </w:t>
      </w:r>
      <w:r w:rsidR="00DC56BE">
        <w:rPr>
          <w:rFonts w:ascii="David" w:hAnsi="David" w:cs="David" w:hint="cs"/>
          <w:sz w:val="24"/>
          <w:szCs w:val="24"/>
          <w:rtl/>
        </w:rPr>
        <w:t>הם מסבירים את הו</w:t>
      </w:r>
      <w:r w:rsidR="00F80E3C">
        <w:rPr>
          <w:rFonts w:ascii="David" w:hAnsi="David" w:cs="David" w:hint="cs"/>
          <w:sz w:val="24"/>
          <w:szCs w:val="24"/>
          <w:rtl/>
        </w:rPr>
        <w:t>ו</w:t>
      </w:r>
      <w:r w:rsidR="00DC56BE">
        <w:rPr>
          <w:rFonts w:ascii="David" w:hAnsi="David" w:cs="David" w:hint="cs"/>
          <w:sz w:val="24"/>
          <w:szCs w:val="24"/>
          <w:rtl/>
        </w:rPr>
        <w:t xml:space="preserve">יכוח מהירושלמי - בכך שהאם להתחייבות כספית עתידית </w:t>
      </w:r>
      <w:r w:rsidR="00DC56BE">
        <w:rPr>
          <w:rFonts w:ascii="David" w:hAnsi="David" w:cs="David" w:hint="cs"/>
          <w:b/>
          <w:bCs/>
          <w:sz w:val="24"/>
          <w:szCs w:val="24"/>
          <w:rtl/>
        </w:rPr>
        <w:t>כתובה</w:t>
      </w:r>
      <w:r w:rsidR="00DC56BE">
        <w:rPr>
          <w:rFonts w:ascii="David" w:hAnsi="David" w:cs="David" w:hint="cs"/>
          <w:sz w:val="24"/>
          <w:szCs w:val="24"/>
          <w:rtl/>
        </w:rPr>
        <w:t xml:space="preserve"> היא מספקת? </w:t>
      </w:r>
      <w:r w:rsidR="00DC56BE" w:rsidRPr="004332C0">
        <w:rPr>
          <w:rFonts w:ascii="David" w:hAnsi="David" w:cs="David" w:hint="cs"/>
          <w:b/>
          <w:bCs/>
          <w:sz w:val="24"/>
          <w:szCs w:val="24"/>
          <w:rtl/>
        </w:rPr>
        <w:t>האם הודאה יכולה להיות רצינית גם בלי אתם עדי אלא עם שטר?</w:t>
      </w:r>
      <w:r w:rsidR="00DC56BE">
        <w:rPr>
          <w:rFonts w:ascii="David" w:hAnsi="David" w:cs="David" w:hint="cs"/>
          <w:sz w:val="24"/>
          <w:szCs w:val="24"/>
          <w:rtl/>
        </w:rPr>
        <w:t xml:space="preserve"> </w:t>
      </w:r>
    </w:p>
    <w:p w14:paraId="58743A3B" w14:textId="77777777" w:rsidR="00F80E3C" w:rsidRPr="0073541E" w:rsidRDefault="00410BA6" w:rsidP="00D24AB9">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b/>
          <w:bCs/>
          <w:sz w:val="24"/>
          <w:szCs w:val="24"/>
          <w:rtl/>
        </w:rPr>
      </w:pPr>
      <w:r w:rsidRPr="0073541E">
        <w:rPr>
          <w:rFonts w:ascii="David" w:hAnsi="David" w:cs="David" w:hint="cs"/>
          <w:b/>
          <w:bCs/>
          <w:sz w:val="24"/>
          <w:szCs w:val="24"/>
          <w:rtl/>
        </w:rPr>
        <w:t>הבדלים בין הבבלי לירושלמי:</w:t>
      </w:r>
    </w:p>
    <w:p w14:paraId="7DEAD27B" w14:textId="77777777" w:rsidR="00410BA6" w:rsidRPr="00410BA6" w:rsidRDefault="00410BA6" w:rsidP="00D24AB9">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68"/>
        <w:contextualSpacing w:val="0"/>
        <w:jc w:val="both"/>
        <w:rPr>
          <w:rFonts w:ascii="David" w:hAnsi="David" w:cs="David"/>
          <w:sz w:val="24"/>
          <w:szCs w:val="24"/>
          <w:rtl/>
        </w:rPr>
      </w:pPr>
      <w:r w:rsidRPr="00410BA6">
        <w:rPr>
          <w:rFonts w:ascii="David" w:hAnsi="David" w:cs="David" w:hint="cs"/>
          <w:sz w:val="24"/>
          <w:szCs w:val="24"/>
          <w:rtl/>
        </w:rPr>
        <w:t>בירושלמי אין מחלוקות בעוד שבבלי יש</w:t>
      </w:r>
    </w:p>
    <w:p w14:paraId="3499B750" w14:textId="77777777" w:rsidR="00410BA6" w:rsidRPr="00410BA6" w:rsidRDefault="00410BA6" w:rsidP="00D24AB9">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68"/>
        <w:contextualSpacing w:val="0"/>
        <w:jc w:val="both"/>
        <w:rPr>
          <w:rFonts w:ascii="David" w:hAnsi="David" w:cs="David"/>
          <w:sz w:val="24"/>
          <w:szCs w:val="24"/>
          <w:rtl/>
        </w:rPr>
      </w:pPr>
      <w:r w:rsidRPr="00410BA6">
        <w:rPr>
          <w:rFonts w:ascii="David" w:hAnsi="David" w:cs="David" w:hint="cs"/>
          <w:sz w:val="24"/>
          <w:szCs w:val="24"/>
          <w:rtl/>
        </w:rPr>
        <w:t>בירושלמי התיאור הוא תיאור מגחי בעוד שבבלי התיאור הוא תמים.</w:t>
      </w:r>
    </w:p>
    <w:p w14:paraId="081A5102" w14:textId="77777777" w:rsidR="00410BA6" w:rsidRDefault="00410BA6" w:rsidP="00D24AB9">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68"/>
        <w:contextualSpacing w:val="0"/>
        <w:jc w:val="both"/>
        <w:rPr>
          <w:rFonts w:ascii="David" w:hAnsi="David" w:cs="David"/>
          <w:sz w:val="24"/>
          <w:szCs w:val="24"/>
        </w:rPr>
      </w:pPr>
      <w:r w:rsidRPr="00410BA6">
        <w:rPr>
          <w:rFonts w:ascii="David" w:hAnsi="David" w:cs="David" w:hint="cs"/>
          <w:sz w:val="24"/>
          <w:szCs w:val="24"/>
          <w:rtl/>
        </w:rPr>
        <w:t xml:space="preserve">בירושלמי הפתרון הוא דרך הסיפוח ובבבלי הפתרון הוא על דרך ההסבה. </w:t>
      </w:r>
    </w:p>
    <w:p w14:paraId="74A25E24" w14:textId="77777777" w:rsidR="00E856C2" w:rsidRDefault="00E856C2" w:rsidP="00D24AB9">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הנקודה</w:t>
      </w:r>
      <w:r w:rsidRPr="00E856C2">
        <w:rPr>
          <w:rFonts w:ascii="David" w:hAnsi="David" w:cs="David" w:hint="cs"/>
          <w:sz w:val="24"/>
          <w:szCs w:val="24"/>
          <w:rtl/>
        </w:rPr>
        <w:t xml:space="preserve"> המכרעת שיוצרת</w:t>
      </w:r>
      <w:r>
        <w:rPr>
          <w:rFonts w:ascii="David" w:hAnsi="David" w:cs="David" w:hint="cs"/>
          <w:sz w:val="24"/>
          <w:szCs w:val="24"/>
          <w:rtl/>
        </w:rPr>
        <w:t xml:space="preserve"> </w:t>
      </w:r>
      <w:r w:rsidRPr="00E856C2">
        <w:rPr>
          <w:rFonts w:ascii="David" w:hAnsi="David" w:cs="David" w:hint="cs"/>
          <w:sz w:val="24"/>
          <w:szCs w:val="24"/>
          <w:rtl/>
        </w:rPr>
        <w:t>את</w:t>
      </w:r>
      <w:r>
        <w:rPr>
          <w:rFonts w:ascii="David" w:hAnsi="David" w:cs="David" w:hint="cs"/>
          <w:sz w:val="24"/>
          <w:szCs w:val="24"/>
          <w:rtl/>
        </w:rPr>
        <w:t xml:space="preserve"> </w:t>
      </w:r>
      <w:r w:rsidRPr="00E856C2">
        <w:rPr>
          <w:rFonts w:ascii="David" w:hAnsi="David" w:cs="David" w:hint="cs"/>
          <w:sz w:val="24"/>
          <w:szCs w:val="24"/>
          <w:rtl/>
        </w:rPr>
        <w:t xml:space="preserve">ההבדלים בין </w:t>
      </w:r>
      <w:r>
        <w:rPr>
          <w:rFonts w:ascii="David" w:hAnsi="David" w:cs="David" w:hint="cs"/>
          <w:sz w:val="24"/>
          <w:szCs w:val="24"/>
          <w:rtl/>
        </w:rPr>
        <w:t>התלמודים</w:t>
      </w:r>
      <w:r w:rsidRPr="00E856C2">
        <w:rPr>
          <w:rFonts w:ascii="David" w:hAnsi="David" w:cs="David" w:hint="cs"/>
          <w:sz w:val="24"/>
          <w:szCs w:val="24"/>
          <w:rtl/>
        </w:rPr>
        <w:t xml:space="preserve">: התלמוד הירושלמי נוקט עמדה בוטה יותר כלפי ההתחייבות הכספית, הוא לא מוכן להכיר בה בשום אופן. שני החכמים בתלמוד הירושלמי מתנגדים לאפשרות הזו, ומשתמש בנוסחה </w:t>
      </w:r>
      <w:r>
        <w:rPr>
          <w:rFonts w:ascii="David" w:hAnsi="David" w:cs="David" w:hint="cs"/>
          <w:sz w:val="24"/>
          <w:szCs w:val="24"/>
          <w:rtl/>
        </w:rPr>
        <w:t>מגחיכה</w:t>
      </w:r>
      <w:r w:rsidRPr="00E856C2">
        <w:rPr>
          <w:rFonts w:ascii="David" w:hAnsi="David" w:cs="David" w:hint="cs"/>
          <w:sz w:val="24"/>
          <w:szCs w:val="24"/>
          <w:rtl/>
        </w:rPr>
        <w:t xml:space="preserve"> כלפי התופעה של ההתחייבות הכספית ומתנגד לה. לכן, הדרך היחידה שהתלמוד הירושלמי מוכן להכיר בתופעה היא במקרים המיוחדים, בהם נמצאים פתרונות מיוחדים. </w:t>
      </w:r>
    </w:p>
    <w:p w14:paraId="14026F8F" w14:textId="77777777" w:rsidR="00E856C2" w:rsidRDefault="00E856C2" w:rsidP="00D24AB9">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התלמוד הבבלי לעומתו מכיר שההתחייבות הכספית היא בעייתית, ולכן אי אפשר לתת לה תוקף חוזי. אבלה הוא כן מעוניין לתת לה תוקף קבוע ולא למצוא כל פעם פתרון טלאי. לכן, הוא מסב את התופעה - מעכשיו לא קוראים לזה חוזה אלא הודעה. גם הלשון: חייב ולא מחויב, אני מודיע לך. </w:t>
      </w:r>
    </w:p>
    <w:p w14:paraId="3C7E8AC1" w14:textId="545CB9C7" w:rsidR="00663240" w:rsidRDefault="00663240" w:rsidP="00D24AB9">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בשורה התחתונה ההבדלים בין התלמודים קשורים למידת ההתנגדות והביקורתיות שיש להם על התופעה של ההתחייבות הכספית. ועדיין, בפועל, שניהם לא מקבלים את הלכת תנאים שלהתחייבות כספית עתידית כשלעצמה יש תוקף חוזי. </w:t>
      </w:r>
      <w:r w:rsidR="00A22D2B">
        <w:rPr>
          <w:rFonts w:ascii="David" w:hAnsi="David" w:cs="David" w:hint="cs"/>
          <w:sz w:val="24"/>
          <w:szCs w:val="24"/>
          <w:rtl/>
        </w:rPr>
        <w:t xml:space="preserve">הוא יכול להיות בדרך של סיפוח (ירושלמי) או הסבה (בבלי) אבל לא כשלעצמו. </w:t>
      </w:r>
    </w:p>
    <w:p w14:paraId="5D9DE4BB" w14:textId="573216AD" w:rsidR="0073541E" w:rsidRDefault="0073541E" w:rsidP="00E274CA">
      <w:pPr>
        <w:pStyle w:val="a4"/>
        <w:spacing w:after="120" w:line="360" w:lineRule="auto"/>
        <w:ind w:left="0"/>
        <w:contextualSpacing w:val="0"/>
        <w:jc w:val="both"/>
        <w:rPr>
          <w:rFonts w:ascii="David" w:hAnsi="David" w:cs="David"/>
          <w:sz w:val="24"/>
          <w:szCs w:val="24"/>
          <w:rtl/>
        </w:rPr>
      </w:pPr>
      <w:r w:rsidRPr="002000E2">
        <w:rPr>
          <w:rFonts w:ascii="David" w:hAnsi="David" w:cs="David" w:hint="cs"/>
          <w:b/>
          <w:bCs/>
          <w:sz w:val="24"/>
          <w:szCs w:val="24"/>
          <w:rtl/>
        </w:rPr>
        <w:t xml:space="preserve">בחזרה לדיון האם ההודעה יכולה להיות רצינית גם עם שטר ולא על דרך ההודעה: </w:t>
      </w:r>
      <w:r>
        <w:rPr>
          <w:rFonts w:ascii="David" w:hAnsi="David" w:cs="David" w:hint="cs"/>
          <w:sz w:val="24"/>
          <w:szCs w:val="24"/>
          <w:rtl/>
        </w:rPr>
        <w:t xml:space="preserve">התלמוד שואל האם השטר זו חלופה הולמת </w:t>
      </w:r>
      <w:r w:rsidRPr="000B41D3">
        <w:rPr>
          <w:rFonts w:ascii="David" w:hAnsi="David" w:cs="David" w:hint="cs"/>
          <w:b/>
          <w:bCs/>
          <w:sz w:val="24"/>
          <w:szCs w:val="24"/>
          <w:rtl/>
        </w:rPr>
        <w:t>לאתם עדי</w:t>
      </w:r>
      <w:r>
        <w:rPr>
          <w:rFonts w:ascii="David" w:hAnsi="David" w:cs="David" w:hint="cs"/>
          <w:sz w:val="24"/>
          <w:szCs w:val="24"/>
          <w:rtl/>
        </w:rPr>
        <w:t>. פרשני התלמוד רואים שה</w:t>
      </w:r>
      <w:r w:rsidR="00D24AB9">
        <w:rPr>
          <w:rFonts w:ascii="David" w:hAnsi="David" w:cs="David" w:hint="cs"/>
          <w:sz w:val="24"/>
          <w:szCs w:val="24"/>
          <w:rtl/>
        </w:rPr>
        <w:t>מש</w:t>
      </w:r>
      <w:r>
        <w:rPr>
          <w:rFonts w:ascii="David" w:hAnsi="David" w:cs="David" w:hint="cs"/>
          <w:sz w:val="24"/>
          <w:szCs w:val="24"/>
          <w:rtl/>
        </w:rPr>
        <w:t xml:space="preserve">נה נותנת תוקף, התלמודים אומרים שלא - והמציאות בימי הביניים מושפעת מהנצרות ומהאסלאם. המשפט הרומי שמסביב השפיע ואוהב מאוד חוזים. פרשן הלכה שרואה את המציאות מסביב, הוא צריך לתת מענה. </w:t>
      </w:r>
    </w:p>
    <w:p w14:paraId="0D5CB2E0" w14:textId="77777777" w:rsidR="0073541E" w:rsidRPr="002000E2" w:rsidRDefault="0073541E"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שלוש וחצי גישות בספרות המאוחרת לאיך הם מפרשים את התופעה החוזית, לאור המציאות המתקדמת והמושפעת בזמנם: </w:t>
      </w:r>
    </w:p>
    <w:p w14:paraId="150FBBA7" w14:textId="77777777" w:rsidR="00D24AB9" w:rsidRDefault="00D24AB9" w:rsidP="00E274CA">
      <w:pPr>
        <w:pStyle w:val="a4"/>
        <w:spacing w:after="120" w:line="360" w:lineRule="auto"/>
        <w:ind w:left="0"/>
        <w:contextualSpacing w:val="0"/>
        <w:jc w:val="both"/>
        <w:rPr>
          <w:rFonts w:ascii="David" w:hAnsi="David" w:cs="David"/>
          <w:b/>
          <w:bCs/>
          <w:color w:val="1F3864" w:themeColor="accent1" w:themeShade="80"/>
          <w:sz w:val="24"/>
          <w:szCs w:val="24"/>
          <w:u w:val="single"/>
          <w:rtl/>
        </w:rPr>
      </w:pPr>
    </w:p>
    <w:p w14:paraId="38470627" w14:textId="379CCA75" w:rsidR="00C9351B" w:rsidRDefault="00C9351B" w:rsidP="00E274CA">
      <w:pPr>
        <w:pStyle w:val="a4"/>
        <w:spacing w:after="120" w:line="360" w:lineRule="auto"/>
        <w:ind w:left="0"/>
        <w:contextualSpacing w:val="0"/>
        <w:jc w:val="both"/>
        <w:rPr>
          <w:rFonts w:ascii="David" w:hAnsi="David" w:cs="David"/>
          <w:b/>
          <w:bCs/>
          <w:color w:val="1F3864" w:themeColor="accent1" w:themeShade="80"/>
          <w:sz w:val="24"/>
          <w:szCs w:val="24"/>
          <w:u w:val="single"/>
          <w:rtl/>
        </w:rPr>
      </w:pPr>
      <w:r w:rsidRPr="00ED29D0">
        <w:rPr>
          <w:rFonts w:ascii="David" w:hAnsi="David" w:cs="David" w:hint="cs"/>
          <w:b/>
          <w:bCs/>
          <w:color w:val="1F3864" w:themeColor="accent1" w:themeShade="80"/>
          <w:sz w:val="24"/>
          <w:szCs w:val="24"/>
          <w:u w:val="single"/>
          <w:rtl/>
        </w:rPr>
        <w:lastRenderedPageBreak/>
        <w:t>שלב ג': רובד הספרות הרבנית</w:t>
      </w:r>
    </w:p>
    <w:p w14:paraId="520DAC09" w14:textId="03318CC4" w:rsidR="00ED1188" w:rsidRPr="00ED1188" w:rsidRDefault="00ED1188" w:rsidP="00E274CA">
      <w:pPr>
        <w:pStyle w:val="a4"/>
        <w:spacing w:after="120" w:line="360" w:lineRule="auto"/>
        <w:ind w:left="0"/>
        <w:contextualSpacing w:val="0"/>
        <w:jc w:val="both"/>
        <w:rPr>
          <w:rFonts w:ascii="David" w:hAnsi="David" w:cs="David"/>
          <w:sz w:val="24"/>
          <w:szCs w:val="24"/>
          <w:u w:val="single"/>
          <w:rtl/>
        </w:rPr>
      </w:pPr>
      <w:r w:rsidRPr="00ED1188">
        <w:rPr>
          <w:rFonts w:ascii="David" w:hAnsi="David" w:cs="David" w:hint="cs"/>
          <w:sz w:val="24"/>
          <w:szCs w:val="24"/>
          <w:u w:val="single"/>
          <w:rtl/>
        </w:rPr>
        <w:t xml:space="preserve">גישה 1: </w:t>
      </w:r>
      <w:r w:rsidR="00D24AB9">
        <w:rPr>
          <w:rFonts w:ascii="David" w:hAnsi="David" w:cs="David" w:hint="cs"/>
          <w:sz w:val="24"/>
          <w:szCs w:val="24"/>
          <w:u w:val="single"/>
          <w:rtl/>
        </w:rPr>
        <w:t xml:space="preserve">זהה לתלמוד. </w:t>
      </w:r>
    </w:p>
    <w:p w14:paraId="718DA4EA" w14:textId="3C1D6CC2" w:rsidR="0073541E" w:rsidRDefault="0073541E" w:rsidP="00E274CA">
      <w:pPr>
        <w:spacing w:line="360" w:lineRule="auto"/>
        <w:jc w:val="both"/>
        <w:rPr>
          <w:rFonts w:cs="FrankRuehl"/>
          <w:sz w:val="26"/>
          <w:szCs w:val="26"/>
          <w:u w:val="single"/>
          <w:rtl/>
        </w:rPr>
      </w:pPr>
      <w:r w:rsidRPr="00EF1B89">
        <w:rPr>
          <w:rFonts w:cs="FrankRuehl" w:hint="cs"/>
          <w:sz w:val="26"/>
          <w:szCs w:val="26"/>
          <w:u w:val="single"/>
          <w:rtl/>
        </w:rPr>
        <w:t xml:space="preserve">4. </w:t>
      </w:r>
      <w:r>
        <w:rPr>
          <w:rFonts w:cs="FrankRuehl"/>
          <w:sz w:val="26"/>
          <w:szCs w:val="26"/>
          <w:u w:val="single"/>
          <w:rtl/>
        </w:rPr>
        <w:t xml:space="preserve">רש"י, שם, קא, ב ד"ה </w:t>
      </w:r>
      <w:r w:rsidRPr="007C0912">
        <w:rPr>
          <w:rFonts w:cs="FrankRuehl"/>
          <w:sz w:val="26"/>
          <w:szCs w:val="26"/>
          <w:u w:val="single"/>
          <w:rtl/>
        </w:rPr>
        <w:t>ה</w:t>
      </w:r>
      <w:r w:rsidRPr="007C0912">
        <w:rPr>
          <w:rFonts w:cs="FrankRuehl" w:hint="cs"/>
          <w:sz w:val="26"/>
          <w:szCs w:val="26"/>
          <w:u w:val="single"/>
          <w:rtl/>
        </w:rPr>
        <w:t>כי גרסינן</w:t>
      </w:r>
      <w:r>
        <w:rPr>
          <w:rFonts w:cs="FrankRuehl" w:hint="cs"/>
          <w:sz w:val="26"/>
          <w:szCs w:val="26"/>
          <w:rtl/>
        </w:rPr>
        <w:t xml:space="preserve">  </w:t>
      </w:r>
    </w:p>
    <w:p w14:paraId="61FCA86E" w14:textId="1DCE8D88" w:rsidR="0073541E" w:rsidRDefault="006D4F2A"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רש"י מזדהה עם התפוס התלמודי כפרשן צמוד טקסט</w:t>
      </w:r>
      <w:r w:rsidR="00E95743">
        <w:rPr>
          <w:rFonts w:ascii="David" w:hAnsi="David" w:cs="David" w:hint="cs"/>
          <w:sz w:val="24"/>
          <w:szCs w:val="24"/>
          <w:rtl/>
        </w:rPr>
        <w:t xml:space="preserve"> (מפרש את הסוגייה מבלי להתייחס למציאות)</w:t>
      </w:r>
      <w:r w:rsidR="00D24AB9">
        <w:rPr>
          <w:rFonts w:ascii="David" w:hAnsi="David" w:cs="David" w:hint="cs"/>
          <w:sz w:val="24"/>
          <w:szCs w:val="24"/>
          <w:rtl/>
        </w:rPr>
        <w:t xml:space="preserve">, מזדהה עם הרעיון התלמודי הבבלי ומשלים </w:t>
      </w:r>
      <w:r>
        <w:rPr>
          <w:rFonts w:ascii="David" w:hAnsi="David" w:cs="David" w:hint="cs"/>
          <w:sz w:val="24"/>
          <w:szCs w:val="24"/>
          <w:rtl/>
        </w:rPr>
        <w:t xml:space="preserve">את התמונה גם ממקורות אחרים: כדי שההודעה תהיה רצינית בכתב ובשטר, צריך שהיא תהיה כתובה בכתב ידו של המתחייב. </w:t>
      </w:r>
      <w:r w:rsidR="00D24AB9">
        <w:rPr>
          <w:rFonts w:ascii="David" w:hAnsi="David" w:cs="David" w:hint="cs"/>
          <w:sz w:val="24"/>
          <w:szCs w:val="24"/>
          <w:rtl/>
        </w:rPr>
        <w:t>ה</w:t>
      </w:r>
      <w:r>
        <w:rPr>
          <w:rFonts w:ascii="David" w:hAnsi="David" w:cs="David" w:hint="cs"/>
          <w:sz w:val="24"/>
          <w:szCs w:val="24"/>
          <w:rtl/>
        </w:rPr>
        <w:t xml:space="preserve">תוספות של רש"י מחזקות את המהלך התלמודי. הגישה שלו היא כמו בתלמוד: </w:t>
      </w:r>
      <w:r w:rsidRPr="00D24AB9">
        <w:rPr>
          <w:rFonts w:ascii="David" w:hAnsi="David" w:cs="David" w:hint="cs"/>
          <w:b/>
          <w:bCs/>
          <w:sz w:val="24"/>
          <w:szCs w:val="24"/>
          <w:rtl/>
        </w:rPr>
        <w:t>גישה ראייתית</w:t>
      </w:r>
      <w:r w:rsidR="00ED1188" w:rsidRPr="00D24AB9">
        <w:rPr>
          <w:rFonts w:ascii="David" w:hAnsi="David" w:cs="David" w:hint="cs"/>
          <w:b/>
          <w:bCs/>
          <w:sz w:val="24"/>
          <w:szCs w:val="24"/>
          <w:rtl/>
        </w:rPr>
        <w:t>, והוא אינו מכיר בתופעה כחוזה</w:t>
      </w:r>
      <w:r w:rsidR="00ED1188">
        <w:rPr>
          <w:rFonts w:ascii="David" w:hAnsi="David" w:cs="David" w:hint="cs"/>
          <w:sz w:val="24"/>
          <w:szCs w:val="24"/>
          <w:rtl/>
        </w:rPr>
        <w:t xml:space="preserve">. </w:t>
      </w:r>
      <w:r w:rsidR="00C705A1">
        <w:rPr>
          <w:rFonts w:ascii="David" w:hAnsi="David" w:cs="David" w:hint="cs"/>
          <w:sz w:val="24"/>
          <w:szCs w:val="24"/>
          <w:rtl/>
        </w:rPr>
        <w:t>לפי רשי ריש לקיש מסתפק גם בלי חתימה ורבי יוחנ</w:t>
      </w:r>
      <w:r w:rsidR="00E95743">
        <w:rPr>
          <w:rFonts w:ascii="David" w:hAnsi="David" w:cs="David" w:hint="cs"/>
          <w:sz w:val="24"/>
          <w:szCs w:val="24"/>
          <w:rtl/>
        </w:rPr>
        <w:t>ן</w:t>
      </w:r>
      <w:r w:rsidR="00C705A1">
        <w:rPr>
          <w:rFonts w:ascii="David" w:hAnsi="David" w:cs="David" w:hint="cs"/>
          <w:sz w:val="24"/>
          <w:szCs w:val="24"/>
          <w:rtl/>
        </w:rPr>
        <w:t xml:space="preserve"> דורש גם חתימה. </w:t>
      </w:r>
    </w:p>
    <w:p w14:paraId="34D674E1" w14:textId="0F7A9AC2" w:rsidR="00ED1188" w:rsidRPr="00ED1188" w:rsidRDefault="00ED1188" w:rsidP="00E274CA">
      <w:pPr>
        <w:pStyle w:val="a4"/>
        <w:spacing w:after="120" w:line="360" w:lineRule="auto"/>
        <w:ind w:left="0"/>
        <w:contextualSpacing w:val="0"/>
        <w:jc w:val="both"/>
        <w:rPr>
          <w:rFonts w:ascii="David" w:hAnsi="David" w:cs="David"/>
          <w:sz w:val="24"/>
          <w:szCs w:val="24"/>
          <w:u w:val="single"/>
          <w:rtl/>
        </w:rPr>
      </w:pPr>
      <w:r w:rsidRPr="00ED1188">
        <w:rPr>
          <w:rFonts w:ascii="David" w:hAnsi="David" w:cs="David" w:hint="cs"/>
          <w:sz w:val="24"/>
          <w:szCs w:val="24"/>
          <w:u w:val="single"/>
          <w:rtl/>
        </w:rPr>
        <w:t xml:space="preserve">גישה 2: </w:t>
      </w:r>
      <w:r w:rsidR="004332C0">
        <w:rPr>
          <w:rFonts w:ascii="David" w:hAnsi="David" w:cs="David" w:hint="cs"/>
          <w:sz w:val="24"/>
          <w:szCs w:val="24"/>
          <w:u w:val="single"/>
          <w:rtl/>
        </w:rPr>
        <w:t xml:space="preserve">אפשר בשטר, </w:t>
      </w:r>
    </w:p>
    <w:p w14:paraId="224EAB50" w14:textId="77777777" w:rsidR="00C705A1" w:rsidRPr="00EF1B89" w:rsidRDefault="00C705A1" w:rsidP="00E274CA">
      <w:pPr>
        <w:spacing w:line="240" w:lineRule="auto"/>
        <w:rPr>
          <w:rFonts w:cs="FrankRuehl"/>
          <w:sz w:val="26"/>
          <w:szCs w:val="26"/>
          <w:u w:val="single"/>
          <w:rtl/>
        </w:rPr>
      </w:pPr>
      <w:r>
        <w:rPr>
          <w:rFonts w:cs="FrankRuehl" w:hint="cs"/>
          <w:sz w:val="26"/>
          <w:szCs w:val="26"/>
          <w:u w:val="single"/>
          <w:rtl/>
        </w:rPr>
        <w:t>5</w:t>
      </w:r>
      <w:r w:rsidRPr="00EF1B89">
        <w:rPr>
          <w:rFonts w:cs="FrankRuehl" w:hint="cs"/>
          <w:sz w:val="26"/>
          <w:szCs w:val="26"/>
          <w:u w:val="single"/>
          <w:rtl/>
        </w:rPr>
        <w:t xml:space="preserve">. </w:t>
      </w:r>
      <w:r>
        <w:rPr>
          <w:rFonts w:cs="FrankRuehl"/>
          <w:sz w:val="26"/>
          <w:szCs w:val="26"/>
          <w:u w:val="single"/>
          <w:rtl/>
        </w:rPr>
        <w:t>תוספות, שם, קב, א ד"ה אליבא</w:t>
      </w:r>
    </w:p>
    <w:p w14:paraId="54B77BB6" w14:textId="1DD0A064" w:rsidR="00ED1188" w:rsidRDefault="000B41D3"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מוטו התנועה הפרשנית:</w:t>
      </w:r>
      <w:r w:rsidR="00C705A1">
        <w:rPr>
          <w:rFonts w:ascii="David" w:hAnsi="David" w:cs="David" w:hint="cs"/>
          <w:sz w:val="24"/>
          <w:szCs w:val="24"/>
          <w:rtl/>
        </w:rPr>
        <w:t xml:space="preserve"> </w:t>
      </w:r>
      <w:r>
        <w:rPr>
          <w:rFonts w:ascii="David" w:hAnsi="David" w:cs="David" w:hint="cs"/>
          <w:sz w:val="24"/>
          <w:szCs w:val="24"/>
          <w:rtl/>
        </w:rPr>
        <w:t>ה</w:t>
      </w:r>
      <w:r w:rsidR="00C705A1">
        <w:rPr>
          <w:rFonts w:ascii="David" w:hAnsi="David" w:cs="David" w:hint="cs"/>
          <w:sz w:val="24"/>
          <w:szCs w:val="24"/>
          <w:rtl/>
        </w:rPr>
        <w:t>ת</w:t>
      </w:r>
      <w:r>
        <w:rPr>
          <w:rFonts w:ascii="David" w:hAnsi="David" w:cs="David" w:hint="cs"/>
          <w:sz w:val="24"/>
          <w:szCs w:val="24"/>
          <w:rtl/>
        </w:rPr>
        <w:t>ל</w:t>
      </w:r>
      <w:r w:rsidR="00C705A1">
        <w:rPr>
          <w:rFonts w:ascii="David" w:hAnsi="David" w:cs="David" w:hint="cs"/>
          <w:sz w:val="24"/>
          <w:szCs w:val="24"/>
          <w:rtl/>
        </w:rPr>
        <w:t xml:space="preserve">מוד הוא אוסף של פרוטוקולים של דיונים שהתקיימו בישיבות האמוראים בבבל ושמדובר בקרוב לעשר ישיבות של אמוראים שבעצם מרחב הזמן של הישיבות האלה הוא 250 שנה. </w:t>
      </w:r>
      <w:r w:rsidR="00FD12CF">
        <w:rPr>
          <w:rFonts w:ascii="David" w:hAnsi="David" w:cs="David" w:hint="cs"/>
          <w:sz w:val="24"/>
          <w:szCs w:val="24"/>
          <w:rtl/>
        </w:rPr>
        <w:t xml:space="preserve">כלומר התלמוד אינו מציג דעה אחת, שיר אחד ששרים בהמון קולות. </w:t>
      </w:r>
      <w:r w:rsidR="003F46EA">
        <w:rPr>
          <w:rFonts w:ascii="David" w:hAnsi="David" w:cs="David" w:hint="cs"/>
          <w:sz w:val="24"/>
          <w:szCs w:val="24"/>
          <w:rtl/>
        </w:rPr>
        <w:t xml:space="preserve"> לכן בעלי התוספות רוצים ליישר את הקרקע - קליר קאט. דרך אחת שכולם ייסעו בה. </w:t>
      </w:r>
    </w:p>
    <w:p w14:paraId="1E11D6FA" w14:textId="3B17ECE9" w:rsidR="003F46EA" w:rsidRDefault="003F46EA" w:rsidP="006E120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במקרה שלנו, </w:t>
      </w:r>
      <w:r w:rsidR="001D5C4C">
        <w:rPr>
          <w:rFonts w:ascii="David" w:hAnsi="David" w:cs="David" w:hint="cs"/>
          <w:sz w:val="24"/>
          <w:szCs w:val="24"/>
          <w:rtl/>
        </w:rPr>
        <w:t>רבינו תם רואה את ההתחייבות כעניין קנייני - ככה הוא משאיר את הסוג</w:t>
      </w:r>
      <w:r w:rsidR="000B41D3">
        <w:rPr>
          <w:rFonts w:ascii="David" w:hAnsi="David" w:cs="David" w:hint="cs"/>
          <w:sz w:val="24"/>
          <w:szCs w:val="24"/>
          <w:rtl/>
        </w:rPr>
        <w:t>י</w:t>
      </w:r>
      <w:r w:rsidR="001D5C4C">
        <w:rPr>
          <w:rFonts w:ascii="David" w:hAnsi="David" w:cs="David" w:hint="cs"/>
          <w:sz w:val="24"/>
          <w:szCs w:val="24"/>
          <w:rtl/>
        </w:rPr>
        <w:t xml:space="preserve">יה הכי קורב לדיני חוזים מבלי להכליל אותה בדיני חוזים. הוא חולק על סבו רש"י ולא מקבל את הקונספט של הודאה, כי הודאה מתייחסת </w:t>
      </w:r>
      <w:r w:rsidR="006E1207">
        <w:rPr>
          <w:rFonts w:ascii="David" w:hAnsi="David" w:cs="David" w:hint="cs"/>
          <w:sz w:val="24"/>
          <w:szCs w:val="24"/>
          <w:rtl/>
        </w:rPr>
        <w:t>ל</w:t>
      </w:r>
      <w:r w:rsidR="001D5C4C">
        <w:rPr>
          <w:rFonts w:ascii="David" w:hAnsi="David" w:cs="David" w:hint="cs"/>
          <w:sz w:val="24"/>
          <w:szCs w:val="24"/>
          <w:rtl/>
        </w:rPr>
        <w:t xml:space="preserve">עובדות שהיו בעבר </w:t>
      </w:r>
      <w:r w:rsidR="006E1207">
        <w:rPr>
          <w:rFonts w:ascii="David" w:hAnsi="David" w:cs="David" w:hint="cs"/>
          <w:sz w:val="24"/>
          <w:szCs w:val="24"/>
          <w:rtl/>
        </w:rPr>
        <w:t>ו</w:t>
      </w:r>
      <w:r w:rsidR="001D5C4C">
        <w:rPr>
          <w:rFonts w:ascii="David" w:hAnsi="David" w:cs="David" w:hint="cs"/>
          <w:sz w:val="24"/>
          <w:szCs w:val="24"/>
          <w:rtl/>
        </w:rPr>
        <w:t xml:space="preserve">כאן זו התחייבות עתידית. </w:t>
      </w:r>
    </w:p>
    <w:p w14:paraId="2D70F0D7" w14:textId="57AF568B" w:rsidR="001D5C4C" w:rsidRDefault="001D5C4C"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אם </w:t>
      </w:r>
      <w:r w:rsidR="007F28BD">
        <w:rPr>
          <w:rFonts w:ascii="David" w:hAnsi="David" w:cs="David" w:hint="cs"/>
          <w:sz w:val="24"/>
          <w:szCs w:val="24"/>
          <w:rtl/>
        </w:rPr>
        <w:t xml:space="preserve">כך, רבינו תם מפרש את הסוגייה כך: השטר הוא שטר גמור וחתום שעובד על בסיס של שטר חוב שעובד על בסיס שעבוד. שעבוד = בהסכמי הלוואה יש הבדל יסודי בין הלוואה בעל פה לבין הלוואה בשטר - בכתב. </w:t>
      </w:r>
      <w:r w:rsidR="007F28BD" w:rsidRPr="006E1207">
        <w:rPr>
          <w:rFonts w:ascii="David" w:hAnsi="David" w:cs="David" w:hint="cs"/>
          <w:b/>
          <w:bCs/>
          <w:sz w:val="24"/>
          <w:szCs w:val="24"/>
          <w:rtl/>
        </w:rPr>
        <w:t>בע"פ:</w:t>
      </w:r>
      <w:r w:rsidR="007F28BD">
        <w:rPr>
          <w:rFonts w:ascii="David" w:hAnsi="David" w:cs="David" w:hint="cs"/>
          <w:sz w:val="24"/>
          <w:szCs w:val="24"/>
          <w:rtl/>
        </w:rPr>
        <w:t xml:space="preserve"> הנכסים שעומדים לפירעון החוב הם רק הנכסים ששייכים לחייב בעת הפירעון ושנמצאים תחת ידיו. חוב אישי בין החייב לנושה, אז ממילא רק מה שיש לחייב הנושה יכול לגבות</w:t>
      </w:r>
      <w:r w:rsidR="00D10230">
        <w:rPr>
          <w:rFonts w:ascii="David" w:hAnsi="David" w:cs="David" w:hint="cs"/>
          <w:sz w:val="24"/>
          <w:szCs w:val="24"/>
          <w:rtl/>
        </w:rPr>
        <w:t xml:space="preserve"> ולא</w:t>
      </w:r>
      <w:r w:rsidR="007F28BD">
        <w:rPr>
          <w:rFonts w:ascii="David" w:hAnsi="David" w:cs="David" w:hint="cs"/>
          <w:sz w:val="24"/>
          <w:szCs w:val="24"/>
          <w:rtl/>
        </w:rPr>
        <w:t xml:space="preserve"> יכול לגבות מה שנמצא בידי צדדים שלישיים בע"פ. בהלוואה </w:t>
      </w:r>
      <w:r w:rsidR="007F28BD" w:rsidRPr="006E1207">
        <w:rPr>
          <w:rFonts w:ascii="David" w:hAnsi="David" w:cs="David" w:hint="cs"/>
          <w:b/>
          <w:bCs/>
          <w:sz w:val="24"/>
          <w:szCs w:val="24"/>
          <w:rtl/>
        </w:rPr>
        <w:t>בכתב,</w:t>
      </w:r>
      <w:r w:rsidR="007F28BD">
        <w:rPr>
          <w:rFonts w:ascii="David" w:hAnsi="David" w:cs="David" w:hint="cs"/>
          <w:sz w:val="24"/>
          <w:szCs w:val="24"/>
          <w:rtl/>
        </w:rPr>
        <w:t xml:space="preserve"> שם ניתן לגבות את החוב גם מנכסים של החייב שנמצאים בידי צדדים שלישיים </w:t>
      </w:r>
      <w:r w:rsidR="003B2BAD">
        <w:rPr>
          <w:rFonts w:ascii="David" w:hAnsi="David" w:cs="David" w:hint="cs"/>
          <w:sz w:val="24"/>
          <w:szCs w:val="24"/>
          <w:rtl/>
        </w:rPr>
        <w:t xml:space="preserve">לזה קוראים </w:t>
      </w:r>
      <w:r w:rsidR="003B2BAD" w:rsidRPr="006E1207">
        <w:rPr>
          <w:rFonts w:ascii="David" w:hAnsi="David" w:cs="David" w:hint="cs"/>
          <w:b/>
          <w:bCs/>
          <w:sz w:val="24"/>
          <w:szCs w:val="24"/>
          <w:rtl/>
        </w:rPr>
        <w:t>שעבוד</w:t>
      </w:r>
      <w:r w:rsidR="003B2BAD">
        <w:rPr>
          <w:rFonts w:ascii="David" w:hAnsi="David" w:cs="David" w:hint="cs"/>
          <w:sz w:val="24"/>
          <w:szCs w:val="24"/>
          <w:rtl/>
        </w:rPr>
        <w:t xml:space="preserve">. הנכסים האלה הם משועבדים לצורך פירעון החוב. המשמעות של השעבוד הזה: </w:t>
      </w:r>
      <w:r w:rsidR="00104EB8">
        <w:rPr>
          <w:rFonts w:ascii="David" w:hAnsi="David" w:cs="David" w:hint="cs"/>
          <w:sz w:val="24"/>
          <w:szCs w:val="24"/>
          <w:rtl/>
        </w:rPr>
        <w:t>אם הסכם ההלוואה בעל פה הוא אובליגטורי ואישי, אז ה</w:t>
      </w:r>
      <w:r w:rsidR="00D10230">
        <w:rPr>
          <w:rFonts w:ascii="David" w:hAnsi="David" w:cs="David" w:hint="cs"/>
          <w:sz w:val="24"/>
          <w:szCs w:val="24"/>
          <w:rtl/>
        </w:rPr>
        <w:t>ס</w:t>
      </w:r>
      <w:r w:rsidR="00104EB8">
        <w:rPr>
          <w:rFonts w:ascii="David" w:hAnsi="David" w:cs="David" w:hint="cs"/>
          <w:sz w:val="24"/>
          <w:szCs w:val="24"/>
          <w:rtl/>
        </w:rPr>
        <w:t xml:space="preserve">כם ההלוואה בכתב הוא מעין קנייני, במובן שההתחייבות או החוב הוא לא אישי כמו בע"פ, אלא אינרס - ולא אינפרסונה - כלומר הנושה משליך את הזכות שלו לא כלפי החייב כאדם אלא כלפי נכסיו של החייב. מכיוון שזה כלפי נכסיו של החייב, יש לו זכות עקיבה </w:t>
      </w:r>
      <w:r w:rsidR="00CB1EAB">
        <w:rPr>
          <w:rFonts w:ascii="David" w:hAnsi="David" w:cs="David" w:hint="cs"/>
          <w:sz w:val="24"/>
          <w:szCs w:val="24"/>
          <w:rtl/>
        </w:rPr>
        <w:t>ע</w:t>
      </w:r>
      <w:r w:rsidR="00104EB8">
        <w:rPr>
          <w:rFonts w:ascii="David" w:hAnsi="David" w:cs="David" w:hint="cs"/>
          <w:sz w:val="24"/>
          <w:szCs w:val="24"/>
          <w:rtl/>
        </w:rPr>
        <w:t xml:space="preserve">ליהם. </w:t>
      </w:r>
      <w:r w:rsidR="006C60B6">
        <w:rPr>
          <w:rFonts w:ascii="David" w:hAnsi="David" w:cs="David" w:hint="cs"/>
          <w:sz w:val="24"/>
          <w:szCs w:val="24"/>
          <w:rtl/>
        </w:rPr>
        <w:t xml:space="preserve">ויש לו שעבוד בנכסים האלה. </w:t>
      </w:r>
    </w:p>
    <w:p w14:paraId="60D42E89" w14:textId="221D4084" w:rsidR="006C60B6" w:rsidRDefault="00875FB1"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לכן, לפי הסוג</w:t>
      </w:r>
      <w:r w:rsidR="00D10230">
        <w:rPr>
          <w:rFonts w:ascii="David" w:hAnsi="David" w:cs="David" w:hint="cs"/>
          <w:sz w:val="24"/>
          <w:szCs w:val="24"/>
          <w:rtl/>
        </w:rPr>
        <w:t>י</w:t>
      </w:r>
      <w:r>
        <w:rPr>
          <w:rFonts w:ascii="David" w:hAnsi="David" w:cs="David" w:hint="cs"/>
          <w:sz w:val="24"/>
          <w:szCs w:val="24"/>
          <w:rtl/>
        </w:rPr>
        <w:t>יה התלמודית ההתחייבות היא בכתב, בשטר - לכן זה כמו חוב בשטר, והזכות היא מעין קניינית</w:t>
      </w:r>
      <w:r w:rsidR="003E3982">
        <w:rPr>
          <w:rFonts w:ascii="David" w:hAnsi="David" w:cs="David" w:hint="cs"/>
          <w:sz w:val="24"/>
          <w:szCs w:val="24"/>
          <w:rtl/>
        </w:rPr>
        <w:t xml:space="preserve"> של הנושה כלפי החייב. </w:t>
      </w:r>
      <w:r w:rsidR="00D10230">
        <w:rPr>
          <w:rFonts w:ascii="David" w:hAnsi="David" w:cs="David" w:hint="cs"/>
          <w:sz w:val="24"/>
          <w:szCs w:val="24"/>
          <w:rtl/>
        </w:rPr>
        <w:t>א</w:t>
      </w:r>
      <w:r w:rsidR="003E3982">
        <w:rPr>
          <w:rFonts w:ascii="David" w:hAnsi="David" w:cs="David" w:hint="cs"/>
          <w:sz w:val="24"/>
          <w:szCs w:val="24"/>
          <w:rtl/>
        </w:rPr>
        <w:t xml:space="preserve">ך </w:t>
      </w:r>
      <w:r w:rsidR="003E3982" w:rsidRPr="004332C0">
        <w:rPr>
          <w:rFonts w:ascii="David" w:hAnsi="David" w:cs="David" w:hint="cs"/>
          <w:b/>
          <w:bCs/>
          <w:sz w:val="24"/>
          <w:szCs w:val="24"/>
          <w:rtl/>
        </w:rPr>
        <w:t>למרות שזו התחייבות עתידית, הוא יוצר שעבוד של החייב כלפי הנושה שמשתעבד לו בכתב</w:t>
      </w:r>
      <w:r w:rsidR="003E3982">
        <w:rPr>
          <w:rFonts w:ascii="David" w:hAnsi="David" w:cs="David" w:hint="cs"/>
          <w:sz w:val="24"/>
          <w:szCs w:val="24"/>
          <w:rtl/>
        </w:rPr>
        <w:t>. המחלוקת בין רבי יוחנן לבין ריש לקיש, השאלה היא האם ניתן לראות בשטר כזה שלא מתייחס לחוב שהיה אלא לחוב והתחייבות עתידית, האם ניתן לראות בשטר זה מעין שטר חוב שהוא חיוב קנייני או מעין קנייני. רבינו תם קבע וממשיך, ובכך העביר את תופעת ההת</w:t>
      </w:r>
      <w:r w:rsidR="00D10230">
        <w:rPr>
          <w:rFonts w:ascii="David" w:hAnsi="David" w:cs="David" w:hint="cs"/>
          <w:sz w:val="24"/>
          <w:szCs w:val="24"/>
          <w:rtl/>
        </w:rPr>
        <w:t>חייבות</w:t>
      </w:r>
      <w:r w:rsidR="003E3982">
        <w:rPr>
          <w:rFonts w:ascii="David" w:hAnsi="David" w:cs="David" w:hint="cs"/>
          <w:sz w:val="24"/>
          <w:szCs w:val="24"/>
          <w:rtl/>
        </w:rPr>
        <w:t xml:space="preserve"> הכספית ממגרש התלמוד אל המגרש המעין קנייני פרי המצאתו. </w:t>
      </w:r>
    </w:p>
    <w:p w14:paraId="470A3415" w14:textId="54878EA9" w:rsidR="008B59B2" w:rsidRDefault="008B59B2"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לפי הכללים של דיני הקניין כסף הו </w:t>
      </w:r>
      <w:r w:rsidR="00D10230">
        <w:rPr>
          <w:rFonts w:ascii="David" w:hAnsi="David" w:cs="David" w:hint="cs"/>
          <w:sz w:val="24"/>
          <w:szCs w:val="24"/>
          <w:rtl/>
        </w:rPr>
        <w:t>מטלטלין</w:t>
      </w:r>
      <w:r>
        <w:rPr>
          <w:rFonts w:ascii="David" w:hAnsi="David" w:cs="David" w:hint="cs"/>
          <w:sz w:val="24"/>
          <w:szCs w:val="24"/>
          <w:rtl/>
        </w:rPr>
        <w:t xml:space="preserve"> ויש דרך להקנות אותם: מטלטלין מעבירים באמצעות פעולה: פעולה פיזית, הגבהה, מסירה וכו' - פעולות פיזיות שמייצגות העברה פיזית ריאלית של </w:t>
      </w:r>
      <w:r>
        <w:rPr>
          <w:rFonts w:ascii="David" w:hAnsi="David" w:cs="David" w:hint="cs"/>
          <w:sz w:val="24"/>
          <w:szCs w:val="24"/>
          <w:rtl/>
        </w:rPr>
        <w:lastRenderedPageBreak/>
        <w:t xml:space="preserve">החפץ מידי המוכר לקונה. זה מה שקונה לרוב בקניין. </w:t>
      </w:r>
      <w:r w:rsidR="000628C0">
        <w:rPr>
          <w:rFonts w:ascii="David" w:hAnsi="David" w:cs="David" w:hint="cs"/>
          <w:sz w:val="24"/>
          <w:szCs w:val="24"/>
          <w:rtl/>
        </w:rPr>
        <w:t xml:space="preserve">אבל - לא מצאנו שאפשר להקנות מיטלטלין בשטר. </w:t>
      </w:r>
      <w:r w:rsidR="00355765">
        <w:rPr>
          <w:rFonts w:ascii="David" w:hAnsi="David" w:cs="David" w:hint="cs"/>
          <w:sz w:val="24"/>
          <w:szCs w:val="24"/>
          <w:rtl/>
        </w:rPr>
        <w:t xml:space="preserve">רבינו תם מציע שתי הצעות איך אפשר להסביר </w:t>
      </w:r>
      <w:r w:rsidR="00355765" w:rsidRPr="00A91B98">
        <w:rPr>
          <w:rFonts w:ascii="David" w:hAnsi="David" w:cs="David" w:hint="cs"/>
          <w:b/>
          <w:bCs/>
          <w:sz w:val="24"/>
          <w:szCs w:val="24"/>
          <w:rtl/>
        </w:rPr>
        <w:t>איך מיט</w:t>
      </w:r>
      <w:r w:rsidR="00D10230" w:rsidRPr="00A91B98">
        <w:rPr>
          <w:rFonts w:ascii="David" w:hAnsi="David" w:cs="David" w:hint="cs"/>
          <w:b/>
          <w:bCs/>
          <w:sz w:val="24"/>
          <w:szCs w:val="24"/>
          <w:rtl/>
        </w:rPr>
        <w:t>ל</w:t>
      </w:r>
      <w:r w:rsidR="00355765" w:rsidRPr="00A91B98">
        <w:rPr>
          <w:rFonts w:ascii="David" w:hAnsi="David" w:cs="David" w:hint="cs"/>
          <w:b/>
          <w:bCs/>
          <w:sz w:val="24"/>
          <w:szCs w:val="24"/>
          <w:rtl/>
        </w:rPr>
        <w:t>טלין כן נקנים בשטר</w:t>
      </w:r>
      <w:r w:rsidR="00355765">
        <w:rPr>
          <w:rFonts w:ascii="David" w:hAnsi="David" w:cs="David" w:hint="cs"/>
          <w:sz w:val="24"/>
          <w:szCs w:val="24"/>
          <w:rtl/>
        </w:rPr>
        <w:t>, אפילו שהתלמוד לא מצביע על כך:</w:t>
      </w:r>
    </w:p>
    <w:p w14:paraId="6D7CDC33" w14:textId="14829EFD" w:rsidR="00355765" w:rsidRDefault="00B45D31" w:rsidP="00A91B98">
      <w:pPr>
        <w:pStyle w:val="a4"/>
        <w:numPr>
          <w:ilvl w:val="0"/>
          <w:numId w:val="10"/>
        </w:numPr>
        <w:spacing w:after="120" w:line="360" w:lineRule="auto"/>
        <w:ind w:left="368"/>
        <w:contextualSpacing w:val="0"/>
        <w:jc w:val="both"/>
        <w:rPr>
          <w:rFonts w:ascii="David" w:hAnsi="David" w:cs="David"/>
          <w:sz w:val="24"/>
          <w:szCs w:val="24"/>
        </w:rPr>
      </w:pPr>
      <w:r w:rsidRPr="00B45D31">
        <w:rPr>
          <w:rFonts w:ascii="David" w:hAnsi="David" w:cs="David" w:hint="cs"/>
          <w:b/>
          <w:bCs/>
          <w:sz w:val="24"/>
          <w:szCs w:val="24"/>
          <w:rtl/>
        </w:rPr>
        <w:t>קל וחומר:</w:t>
      </w:r>
      <w:r>
        <w:rPr>
          <w:rFonts w:ascii="David" w:hAnsi="David" w:cs="David" w:hint="cs"/>
          <w:sz w:val="24"/>
          <w:szCs w:val="24"/>
          <w:rtl/>
        </w:rPr>
        <w:t xml:space="preserve"> </w:t>
      </w:r>
      <w:r w:rsidR="00355765">
        <w:rPr>
          <w:rFonts w:ascii="David" w:hAnsi="David" w:cs="David" w:hint="cs"/>
          <w:sz w:val="24"/>
          <w:szCs w:val="24"/>
          <w:rtl/>
        </w:rPr>
        <w:t>הטרחה וההשקעה</w:t>
      </w:r>
      <w:r>
        <w:rPr>
          <w:rFonts w:ascii="David" w:hAnsi="David" w:cs="David" w:hint="cs"/>
          <w:sz w:val="24"/>
          <w:szCs w:val="24"/>
          <w:rtl/>
        </w:rPr>
        <w:t xml:space="preserve"> בפרוצדורת כתיבת השטר</w:t>
      </w:r>
      <w:r w:rsidR="00355765">
        <w:rPr>
          <w:rFonts w:ascii="David" w:hAnsi="David" w:cs="David" w:hint="cs"/>
          <w:sz w:val="24"/>
          <w:szCs w:val="24"/>
          <w:rtl/>
        </w:rPr>
        <w:t xml:space="preserve"> הנדרשת היא לא רק במישור המעשי הפרקטי, </w:t>
      </w:r>
      <w:r>
        <w:rPr>
          <w:rFonts w:ascii="David" w:hAnsi="David" w:cs="David" w:hint="cs"/>
          <w:sz w:val="24"/>
          <w:szCs w:val="24"/>
          <w:rtl/>
        </w:rPr>
        <w:t>אלא</w:t>
      </w:r>
      <w:r w:rsidR="00355765">
        <w:rPr>
          <w:rFonts w:ascii="David" w:hAnsi="David" w:cs="David" w:hint="cs"/>
          <w:sz w:val="24"/>
          <w:szCs w:val="24"/>
          <w:rtl/>
        </w:rPr>
        <w:t xml:space="preserve"> מעידה גם על התרחשות נפשית, כך שיש לו גמירת דעת והוא מוכן להתחייב. יש דברים שנקנים גם באמירה  אז </w:t>
      </w:r>
      <w:r w:rsidR="00355765" w:rsidRPr="00B45D31">
        <w:rPr>
          <w:rFonts w:ascii="David" w:hAnsi="David" w:cs="David" w:hint="cs"/>
          <w:b/>
          <w:bCs/>
          <w:sz w:val="24"/>
          <w:szCs w:val="24"/>
          <w:rtl/>
        </w:rPr>
        <w:t>אם בא</w:t>
      </w:r>
      <w:r w:rsidRPr="00B45D31">
        <w:rPr>
          <w:rFonts w:ascii="David" w:hAnsi="David" w:cs="David" w:hint="cs"/>
          <w:b/>
          <w:bCs/>
          <w:sz w:val="24"/>
          <w:szCs w:val="24"/>
          <w:rtl/>
        </w:rPr>
        <w:t>מ</w:t>
      </w:r>
      <w:r w:rsidR="00355765" w:rsidRPr="00B45D31">
        <w:rPr>
          <w:rFonts w:ascii="David" w:hAnsi="David" w:cs="David" w:hint="cs"/>
          <w:b/>
          <w:bCs/>
          <w:sz w:val="24"/>
          <w:szCs w:val="24"/>
          <w:rtl/>
        </w:rPr>
        <w:t>ירה אפשר להקנות במקרים מסוימים, אז בוודאי שגם בשטר אפשר לקנות</w:t>
      </w:r>
      <w:r w:rsidR="00355765">
        <w:rPr>
          <w:rFonts w:ascii="David" w:hAnsi="David" w:cs="David" w:hint="cs"/>
          <w:sz w:val="24"/>
          <w:szCs w:val="24"/>
          <w:rtl/>
        </w:rPr>
        <w:t xml:space="preserve">. </w:t>
      </w:r>
    </w:p>
    <w:p w14:paraId="6A1870CF" w14:textId="2E730B84" w:rsidR="001C290C" w:rsidRDefault="00B45D31" w:rsidP="00A91B98">
      <w:pPr>
        <w:pStyle w:val="a4"/>
        <w:numPr>
          <w:ilvl w:val="0"/>
          <w:numId w:val="10"/>
        </w:numPr>
        <w:spacing w:after="120" w:line="360" w:lineRule="auto"/>
        <w:ind w:left="368"/>
        <w:contextualSpacing w:val="0"/>
        <w:jc w:val="both"/>
        <w:rPr>
          <w:rFonts w:ascii="David" w:hAnsi="David" w:cs="David"/>
          <w:sz w:val="24"/>
          <w:szCs w:val="24"/>
        </w:rPr>
      </w:pPr>
      <w:r w:rsidRPr="00B45D31">
        <w:rPr>
          <w:rFonts w:ascii="David" w:hAnsi="David" w:cs="David" w:hint="cs"/>
          <w:b/>
          <w:bCs/>
          <w:sz w:val="24"/>
          <w:szCs w:val="24"/>
          <w:rtl/>
        </w:rPr>
        <w:t>מהות ולא פורמאליות:</w:t>
      </w:r>
      <w:r>
        <w:rPr>
          <w:rFonts w:ascii="David" w:hAnsi="David" w:cs="David" w:hint="cs"/>
          <w:sz w:val="24"/>
          <w:szCs w:val="24"/>
          <w:rtl/>
        </w:rPr>
        <w:t xml:space="preserve"> </w:t>
      </w:r>
      <w:r w:rsidR="00546148">
        <w:rPr>
          <w:rFonts w:ascii="David" w:hAnsi="David" w:cs="David" w:hint="cs"/>
          <w:sz w:val="24"/>
          <w:szCs w:val="24"/>
          <w:rtl/>
        </w:rPr>
        <w:t xml:space="preserve">המטרה של דרכי הקניין של להראות גמירת דעת - במסירה והגבהה - אין צורך בפורמליות אם השטר משיג את אותה המטרה. השקעה על כתיבת שטר זו דרך קניין לא פחות טובה ממשיכה מסירה והגבהה. </w:t>
      </w:r>
      <w:r w:rsidR="002465DD">
        <w:rPr>
          <w:rFonts w:ascii="David" w:hAnsi="David" w:cs="David" w:hint="cs"/>
          <w:sz w:val="24"/>
          <w:szCs w:val="24"/>
          <w:rtl/>
        </w:rPr>
        <w:t>והנה הוא מביא שתי דוגמאות שאפשר להקנות באמי</w:t>
      </w:r>
      <w:r>
        <w:rPr>
          <w:rFonts w:ascii="David" w:hAnsi="David" w:cs="David" w:hint="cs"/>
          <w:sz w:val="24"/>
          <w:szCs w:val="24"/>
          <w:rtl/>
        </w:rPr>
        <w:t>ר</w:t>
      </w:r>
      <w:r w:rsidR="002465DD">
        <w:rPr>
          <w:rFonts w:ascii="David" w:hAnsi="David" w:cs="David" w:hint="cs"/>
          <w:sz w:val="24"/>
          <w:szCs w:val="24"/>
          <w:rtl/>
        </w:rPr>
        <w:t xml:space="preserve">ה: כמו מתנה והתחייבות למתנה בע"פ (שקל וחמר אם זה עובד בע"פ ובוודאי אם זה בשטר). </w:t>
      </w:r>
      <w:r w:rsidR="001C290C">
        <w:rPr>
          <w:rFonts w:ascii="David" w:hAnsi="David" w:cs="David" w:hint="cs"/>
          <w:sz w:val="24"/>
          <w:szCs w:val="24"/>
          <w:rtl/>
        </w:rPr>
        <w:t xml:space="preserve">לכן לפיו אפשר להקנות מיטלטלין בשטר כאשר השטר מעיד ומשקף גמירת דעת, לכן השטר הוא אמצעי קניין מספק. </w:t>
      </w:r>
      <w:r w:rsidR="008D43E8">
        <w:rPr>
          <w:rFonts w:ascii="David" w:hAnsi="David" w:cs="David" w:hint="cs"/>
          <w:sz w:val="24"/>
          <w:szCs w:val="24"/>
          <w:rtl/>
        </w:rPr>
        <w:t xml:space="preserve">נועז מאוד מצידו - לא הולך לפי הפורמאליות אלא לפי המהות. </w:t>
      </w:r>
    </w:p>
    <w:p w14:paraId="46AC9EC6" w14:textId="1212B40D" w:rsidR="00B95012" w:rsidRDefault="00B95012" w:rsidP="00E274CA">
      <w:pPr>
        <w:pStyle w:val="a4"/>
        <w:spacing w:after="120" w:line="360" w:lineRule="auto"/>
        <w:ind w:left="0"/>
        <w:contextualSpacing w:val="0"/>
        <w:jc w:val="both"/>
        <w:rPr>
          <w:rFonts w:ascii="David" w:hAnsi="David" w:cs="David"/>
          <w:sz w:val="24"/>
          <w:szCs w:val="24"/>
          <w:u w:val="single"/>
          <w:rtl/>
        </w:rPr>
      </w:pPr>
      <w:r w:rsidRPr="00ED1188">
        <w:rPr>
          <w:rFonts w:ascii="David" w:hAnsi="David" w:cs="David" w:hint="cs"/>
          <w:sz w:val="24"/>
          <w:szCs w:val="24"/>
          <w:u w:val="single"/>
          <w:rtl/>
        </w:rPr>
        <w:t xml:space="preserve">גישה </w:t>
      </w:r>
      <w:r>
        <w:rPr>
          <w:rFonts w:ascii="David" w:hAnsi="David" w:cs="David" w:hint="cs"/>
          <w:sz w:val="24"/>
          <w:szCs w:val="24"/>
          <w:u w:val="single"/>
          <w:rtl/>
        </w:rPr>
        <w:t>3</w:t>
      </w:r>
      <w:r w:rsidRPr="00ED1188">
        <w:rPr>
          <w:rFonts w:ascii="David" w:hAnsi="David" w:cs="David" w:hint="cs"/>
          <w:sz w:val="24"/>
          <w:szCs w:val="24"/>
          <w:u w:val="single"/>
          <w:rtl/>
        </w:rPr>
        <w:t xml:space="preserve">: </w:t>
      </w:r>
      <w:r w:rsidR="004332C0">
        <w:rPr>
          <w:rFonts w:ascii="David" w:hAnsi="David" w:cs="David" w:hint="cs"/>
          <w:sz w:val="24"/>
          <w:szCs w:val="24"/>
          <w:u w:val="single"/>
          <w:rtl/>
        </w:rPr>
        <w:t>התעלמות מדברי התלמוד</w:t>
      </w:r>
    </w:p>
    <w:p w14:paraId="19241AC4" w14:textId="77777777" w:rsidR="00B95012" w:rsidRPr="00EF1B89" w:rsidRDefault="00B95012" w:rsidP="00E274CA">
      <w:pPr>
        <w:spacing w:line="240" w:lineRule="auto"/>
        <w:jc w:val="both"/>
        <w:rPr>
          <w:rFonts w:cs="FrankRuehl"/>
          <w:sz w:val="26"/>
          <w:szCs w:val="26"/>
          <w:u w:val="single"/>
          <w:rtl/>
        </w:rPr>
      </w:pPr>
      <w:r>
        <w:rPr>
          <w:rFonts w:cs="FrankRuehl" w:hint="cs"/>
          <w:sz w:val="26"/>
          <w:szCs w:val="26"/>
          <w:u w:val="single"/>
          <w:rtl/>
        </w:rPr>
        <w:t>6</w:t>
      </w:r>
      <w:r w:rsidRPr="00EF1B89">
        <w:rPr>
          <w:rFonts w:cs="FrankRuehl" w:hint="cs"/>
          <w:sz w:val="26"/>
          <w:szCs w:val="26"/>
          <w:u w:val="single"/>
          <w:rtl/>
        </w:rPr>
        <w:t>. רי</w:t>
      </w:r>
      <w:r w:rsidRPr="00EF1B89">
        <w:rPr>
          <w:rFonts w:cs="FrankRuehl"/>
          <w:sz w:val="26"/>
          <w:szCs w:val="26"/>
          <w:u w:val="single"/>
          <w:rtl/>
        </w:rPr>
        <w:t>"</w:t>
      </w:r>
      <w:r w:rsidRPr="00EF1B89">
        <w:rPr>
          <w:rFonts w:cs="FrankRuehl" w:hint="cs"/>
          <w:sz w:val="26"/>
          <w:szCs w:val="26"/>
          <w:u w:val="single"/>
          <w:rtl/>
        </w:rPr>
        <w:t>ף</w:t>
      </w:r>
      <w:r w:rsidRPr="00EF1B89">
        <w:rPr>
          <w:rFonts w:cs="FrankRuehl"/>
          <w:sz w:val="26"/>
          <w:szCs w:val="26"/>
          <w:u w:val="single"/>
          <w:rtl/>
        </w:rPr>
        <w:t xml:space="preserve"> </w:t>
      </w:r>
      <w:r w:rsidRPr="00EF1B89">
        <w:rPr>
          <w:rFonts w:cs="FrankRuehl" w:hint="cs"/>
          <w:sz w:val="26"/>
          <w:szCs w:val="26"/>
          <w:u w:val="single"/>
          <w:rtl/>
        </w:rPr>
        <w:t>שם</w:t>
      </w:r>
      <w:r w:rsidRPr="00EF1B89">
        <w:rPr>
          <w:rFonts w:cs="FrankRuehl"/>
          <w:sz w:val="26"/>
          <w:szCs w:val="26"/>
          <w:u w:val="single"/>
          <w:rtl/>
        </w:rPr>
        <w:t xml:space="preserve"> </w:t>
      </w:r>
    </w:p>
    <w:p w14:paraId="2AD69B9E" w14:textId="62948351" w:rsidR="00F155E9" w:rsidRDefault="00B95012" w:rsidP="004332C0">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לפי הרי"ף, הויכוח של רבי יוחנן וריש לקיש מתאים לעובדות של התחייבות כספית עתידית. לכן צריך להניח שה</w:t>
      </w:r>
      <w:r w:rsidR="004332C0">
        <w:rPr>
          <w:rFonts w:ascii="David" w:hAnsi="David" w:cs="David" w:hint="cs"/>
          <w:sz w:val="24"/>
          <w:szCs w:val="24"/>
          <w:rtl/>
        </w:rPr>
        <w:t>ו</w:t>
      </w:r>
      <w:r>
        <w:rPr>
          <w:rFonts w:ascii="David" w:hAnsi="David" w:cs="David" w:hint="cs"/>
          <w:sz w:val="24"/>
          <w:szCs w:val="24"/>
          <w:rtl/>
        </w:rPr>
        <w:t xml:space="preserve">ויכוח מתנהל לגבי התחייבות עתידית. התוקף הוא חוזי כי המשנה אמרה את זה והתלמוד מתכתב עם המשנה והתלמוד מקבל את דברי המשנה. </w:t>
      </w:r>
      <w:r w:rsidRPr="004332C0">
        <w:rPr>
          <w:rFonts w:ascii="David" w:hAnsi="David" w:cs="David" w:hint="cs"/>
          <w:b/>
          <w:bCs/>
          <w:sz w:val="24"/>
          <w:szCs w:val="24"/>
          <w:rtl/>
        </w:rPr>
        <w:t>הרי"ף מתעלם</w:t>
      </w:r>
      <w:r w:rsidR="004332C0" w:rsidRPr="004332C0">
        <w:rPr>
          <w:rFonts w:ascii="David" w:hAnsi="David" w:cs="David" w:hint="cs"/>
          <w:b/>
          <w:bCs/>
          <w:sz w:val="24"/>
          <w:szCs w:val="24"/>
          <w:rtl/>
        </w:rPr>
        <w:t xml:space="preserve"> לחלוטין</w:t>
      </w:r>
      <w:r w:rsidRPr="004332C0">
        <w:rPr>
          <w:rFonts w:ascii="David" w:hAnsi="David" w:cs="David" w:hint="cs"/>
          <w:b/>
          <w:bCs/>
          <w:sz w:val="24"/>
          <w:szCs w:val="24"/>
          <w:rtl/>
        </w:rPr>
        <w:t xml:space="preserve"> מדברי התלמוד</w:t>
      </w:r>
      <w:r w:rsidR="004332C0">
        <w:rPr>
          <w:rFonts w:ascii="David" w:hAnsi="David" w:cs="David" w:hint="cs"/>
          <w:sz w:val="24"/>
          <w:szCs w:val="24"/>
          <w:rtl/>
        </w:rPr>
        <w:t xml:space="preserve">. </w:t>
      </w:r>
      <w:r>
        <w:rPr>
          <w:rFonts w:ascii="David" w:hAnsi="David" w:cs="David" w:hint="cs"/>
          <w:sz w:val="24"/>
          <w:szCs w:val="24"/>
          <w:rtl/>
        </w:rPr>
        <w:t xml:space="preserve">בכך הוא נועז הרבה יותר אף מהדרך של רבינו תם. </w:t>
      </w:r>
      <w:r w:rsidR="00F155E9">
        <w:rPr>
          <w:rFonts w:ascii="David" w:hAnsi="David" w:cs="David" w:hint="cs"/>
          <w:sz w:val="24"/>
          <w:szCs w:val="24"/>
          <w:rtl/>
        </w:rPr>
        <w:t xml:space="preserve">איך הרי"ף סוטה מהמסורת התלמודית? בגלל העובדות. הוא חי בסביבה שכולה חוזית, לכן הוא מוצא את הדרך לעשות </w:t>
      </w:r>
      <w:r w:rsidR="004332C0">
        <w:rPr>
          <w:rFonts w:ascii="David" w:hAnsi="David" w:cs="David" w:hint="cs"/>
          <w:sz w:val="24"/>
          <w:szCs w:val="24"/>
          <w:rtl/>
        </w:rPr>
        <w:t>ז</w:t>
      </w:r>
      <w:r w:rsidR="00F155E9">
        <w:rPr>
          <w:rFonts w:ascii="David" w:hAnsi="David" w:cs="David" w:hint="cs"/>
          <w:sz w:val="24"/>
          <w:szCs w:val="24"/>
          <w:rtl/>
        </w:rPr>
        <w:t>את</w:t>
      </w:r>
      <w:r w:rsidR="004332C0">
        <w:rPr>
          <w:rFonts w:ascii="David" w:hAnsi="David" w:cs="David" w:hint="cs"/>
          <w:sz w:val="24"/>
          <w:szCs w:val="24"/>
          <w:rtl/>
        </w:rPr>
        <w:t>.</w:t>
      </w:r>
    </w:p>
    <w:p w14:paraId="65EFAB41" w14:textId="77777777" w:rsidR="00F155E9" w:rsidRPr="00EF1B89" w:rsidRDefault="00F155E9" w:rsidP="00E274CA">
      <w:pPr>
        <w:spacing w:line="240" w:lineRule="auto"/>
        <w:jc w:val="both"/>
        <w:rPr>
          <w:rFonts w:cs="FrankRuehl"/>
          <w:sz w:val="26"/>
          <w:szCs w:val="26"/>
          <w:u w:val="single"/>
          <w:rtl/>
        </w:rPr>
      </w:pPr>
      <w:r w:rsidRPr="00EF1B89">
        <w:rPr>
          <w:rFonts w:cs="FrankRuehl" w:hint="cs"/>
          <w:sz w:val="26"/>
          <w:szCs w:val="26"/>
          <w:u w:val="single"/>
          <w:rtl/>
        </w:rPr>
        <w:t>רמב</w:t>
      </w:r>
      <w:r w:rsidRPr="00EF1B89">
        <w:rPr>
          <w:rFonts w:cs="FrankRuehl"/>
          <w:sz w:val="26"/>
          <w:szCs w:val="26"/>
          <w:u w:val="single"/>
          <w:rtl/>
        </w:rPr>
        <w:t>"</w:t>
      </w:r>
      <w:r w:rsidRPr="00EF1B89">
        <w:rPr>
          <w:rFonts w:cs="FrankRuehl" w:hint="cs"/>
          <w:sz w:val="26"/>
          <w:szCs w:val="26"/>
          <w:u w:val="single"/>
          <w:rtl/>
        </w:rPr>
        <w:t>ן</w:t>
      </w:r>
      <w:r w:rsidRPr="00EF1B89">
        <w:rPr>
          <w:rFonts w:cs="FrankRuehl"/>
          <w:sz w:val="26"/>
          <w:szCs w:val="26"/>
          <w:u w:val="single"/>
          <w:rtl/>
        </w:rPr>
        <w:t xml:space="preserve"> </w:t>
      </w:r>
      <w:r w:rsidRPr="00EF1B89">
        <w:rPr>
          <w:rFonts w:cs="FrankRuehl" w:hint="cs"/>
          <w:sz w:val="26"/>
          <w:szCs w:val="26"/>
          <w:u w:val="single"/>
          <w:rtl/>
        </w:rPr>
        <w:t>שם</w:t>
      </w:r>
      <w:r w:rsidRPr="00EF1B89">
        <w:rPr>
          <w:rFonts w:cs="FrankRuehl"/>
          <w:sz w:val="26"/>
          <w:szCs w:val="26"/>
          <w:u w:val="single"/>
          <w:rtl/>
        </w:rPr>
        <w:t xml:space="preserve"> </w:t>
      </w:r>
    </w:p>
    <w:p w14:paraId="5ACDD26C" w14:textId="7816E824" w:rsidR="00F155E9" w:rsidRDefault="00C52BB0" w:rsidP="00E274CA">
      <w:pPr>
        <w:pStyle w:val="a4"/>
        <w:spacing w:after="120" w:line="360" w:lineRule="auto"/>
        <w:ind w:left="0"/>
        <w:contextualSpacing w:val="0"/>
        <w:jc w:val="both"/>
        <w:rPr>
          <w:rFonts w:ascii="David" w:hAnsi="David" w:cs="David"/>
          <w:sz w:val="24"/>
          <w:szCs w:val="24"/>
          <w:rtl/>
        </w:rPr>
      </w:pPr>
      <w:r w:rsidRPr="00A04F06">
        <w:rPr>
          <w:rFonts w:ascii="David" w:hAnsi="David" w:cs="David" w:hint="cs"/>
          <w:sz w:val="24"/>
          <w:szCs w:val="24"/>
          <w:rtl/>
        </w:rPr>
        <w:t xml:space="preserve">הרמב"ן הולך עם גישתו של רש"י - החידוש בדבריו הוא </w:t>
      </w:r>
      <w:r w:rsidR="00A04F06" w:rsidRPr="00A04F06">
        <w:rPr>
          <w:rFonts w:ascii="David" w:hAnsi="David" w:cs="David" w:hint="cs"/>
          <w:sz w:val="24"/>
          <w:szCs w:val="24"/>
          <w:rtl/>
        </w:rPr>
        <w:t>זה שהוא חולק על הרי"ף</w:t>
      </w:r>
      <w:r w:rsidR="00A04F06">
        <w:rPr>
          <w:rFonts w:ascii="David" w:hAnsi="David" w:cs="David" w:hint="cs"/>
          <w:sz w:val="24"/>
          <w:szCs w:val="24"/>
          <w:rtl/>
        </w:rPr>
        <w:t xml:space="preserve">. לפיו אין תוקף להתחייבות שנוצרת באמצעות דברים. אבל </w:t>
      </w:r>
      <w:r w:rsidR="00A04F06" w:rsidRPr="004332C0">
        <w:rPr>
          <w:rFonts w:ascii="David" w:hAnsi="David" w:cs="David" w:hint="cs"/>
          <w:b/>
          <w:bCs/>
          <w:sz w:val="24"/>
          <w:szCs w:val="24"/>
          <w:rtl/>
        </w:rPr>
        <w:t>התחייבות עתידית שלא על בסיס חוב קודם, אם אין לה את הקונסטרוקציה של ה</w:t>
      </w:r>
      <w:r w:rsidR="004332C0" w:rsidRPr="004332C0">
        <w:rPr>
          <w:rFonts w:ascii="David" w:hAnsi="David" w:cs="David" w:hint="cs"/>
          <w:b/>
          <w:bCs/>
          <w:sz w:val="24"/>
          <w:szCs w:val="24"/>
          <w:rtl/>
        </w:rPr>
        <w:t>"</w:t>
      </w:r>
      <w:r w:rsidR="00A04F06" w:rsidRPr="004332C0">
        <w:rPr>
          <w:rFonts w:ascii="David" w:hAnsi="David" w:cs="David" w:hint="cs"/>
          <w:b/>
          <w:bCs/>
          <w:sz w:val="24"/>
          <w:szCs w:val="24"/>
          <w:rtl/>
        </w:rPr>
        <w:t>מודה</w:t>
      </w:r>
      <w:r w:rsidR="004332C0" w:rsidRPr="004332C0">
        <w:rPr>
          <w:rFonts w:ascii="David" w:hAnsi="David" w:cs="David" w:hint="cs"/>
          <w:b/>
          <w:bCs/>
          <w:sz w:val="24"/>
          <w:szCs w:val="24"/>
          <w:rtl/>
        </w:rPr>
        <w:t xml:space="preserve"> אני"</w:t>
      </w:r>
      <w:r w:rsidR="00A04F06" w:rsidRPr="004332C0">
        <w:rPr>
          <w:rFonts w:ascii="David" w:hAnsi="David" w:cs="David" w:hint="cs"/>
          <w:b/>
          <w:bCs/>
          <w:sz w:val="24"/>
          <w:szCs w:val="24"/>
          <w:rtl/>
        </w:rPr>
        <w:t>, אין לה תוקף לפי הרמב"ן</w:t>
      </w:r>
      <w:r w:rsidR="00A04F06">
        <w:rPr>
          <w:rFonts w:ascii="David" w:hAnsi="David" w:cs="David" w:hint="cs"/>
          <w:sz w:val="24"/>
          <w:szCs w:val="24"/>
          <w:rtl/>
        </w:rPr>
        <w:t>. מביא שתי דוגמאות מהתלמוד בה הוא לא מוכן להכיר בהתחייבות כספית עתידית:</w:t>
      </w:r>
    </w:p>
    <w:p w14:paraId="250E57B9" w14:textId="5F97563A" w:rsidR="00A04F06" w:rsidRDefault="00A04F06" w:rsidP="00E274CA">
      <w:pPr>
        <w:pStyle w:val="a4"/>
        <w:numPr>
          <w:ilvl w:val="0"/>
          <w:numId w:val="11"/>
        </w:numPr>
        <w:spacing w:after="120" w:line="360" w:lineRule="auto"/>
        <w:ind w:left="0"/>
        <w:contextualSpacing w:val="0"/>
        <w:jc w:val="both"/>
        <w:rPr>
          <w:rFonts w:ascii="David" w:hAnsi="David" w:cs="David"/>
          <w:sz w:val="24"/>
          <w:szCs w:val="24"/>
        </w:rPr>
      </w:pPr>
      <w:r w:rsidRPr="00DE65A1">
        <w:rPr>
          <w:rFonts w:ascii="David" w:hAnsi="David" w:cs="David" w:hint="cs"/>
          <w:b/>
          <w:bCs/>
          <w:sz w:val="24"/>
          <w:szCs w:val="24"/>
          <w:rtl/>
        </w:rPr>
        <w:t>ערבות -</w:t>
      </w:r>
      <w:r>
        <w:rPr>
          <w:rFonts w:ascii="David" w:hAnsi="David" w:cs="David" w:hint="cs"/>
          <w:sz w:val="24"/>
          <w:szCs w:val="24"/>
          <w:rtl/>
        </w:rPr>
        <w:t xml:space="preserve"> התחייבות כספית עתידית. הערב אומר לנושה שאם החבר לא ישלם, הערב ישלם במקומו. התלמוד רואה במוסד הערבות מוסד קדום מאוד, עוד מסר בראשית, ובוודאי שיש תוקף לערבות. הרמב"ן אומר אבל שהתלמוד לא מוכן להכיר את הערבות כשלעצמה, אלא משכלל אותה כדי להכיר בה. כיצד? באחת משלוש דרכים (חלופיות ולא מצטברות): </w:t>
      </w:r>
      <w:r w:rsidRPr="004332C0">
        <w:rPr>
          <w:rFonts w:ascii="David" w:hAnsi="David" w:cs="David" w:hint="cs"/>
          <w:b/>
          <w:bCs/>
          <w:sz w:val="24"/>
          <w:szCs w:val="24"/>
          <w:rtl/>
        </w:rPr>
        <w:t>(א)</w:t>
      </w:r>
      <w:r>
        <w:rPr>
          <w:rFonts w:ascii="David" w:hAnsi="David" w:cs="David" w:hint="cs"/>
          <w:sz w:val="24"/>
          <w:szCs w:val="24"/>
          <w:rtl/>
        </w:rPr>
        <w:t xml:space="preserve"> קניין - לא משיכה או הגבהה בהקשר חוזי אלא שם קוד למושג תלמודי אחר שנראה בהמשך שנקרא "קנו מידו" - סימולציה, אקט שמסמך  או מסמל</w:t>
      </w:r>
      <w:r w:rsidR="004332C0">
        <w:rPr>
          <w:rFonts w:ascii="David" w:hAnsi="David" w:cs="David" w:hint="cs"/>
          <w:sz w:val="24"/>
          <w:szCs w:val="24"/>
          <w:rtl/>
        </w:rPr>
        <w:t>ת</w:t>
      </w:r>
      <w:r>
        <w:rPr>
          <w:rFonts w:ascii="David" w:hAnsi="David" w:cs="David" w:hint="cs"/>
          <w:sz w:val="24"/>
          <w:szCs w:val="24"/>
          <w:rtl/>
        </w:rPr>
        <w:t xml:space="preserve"> קניין. הדוגמא השכיחה היא חתימה על כתובה. </w:t>
      </w:r>
      <w:r w:rsidR="003449D9">
        <w:rPr>
          <w:rFonts w:ascii="David" w:hAnsi="David" w:cs="David" w:hint="cs"/>
          <w:sz w:val="24"/>
          <w:szCs w:val="24"/>
          <w:rtl/>
        </w:rPr>
        <w:t xml:space="preserve"> מגביהים אותה, להפוך את המעשה נוכח ולא לערטילאי. רוצים להחזיק את ההתחייבות קשורה למציאות באמצעות פעולה שבה החפץ הסמלי מסמל את הזכויות והחיובים שעוברים בין הצדדים.</w:t>
      </w:r>
      <w:r w:rsidR="00254509">
        <w:rPr>
          <w:rFonts w:ascii="David" w:hAnsi="David" w:cs="David" w:hint="cs"/>
          <w:sz w:val="24"/>
          <w:szCs w:val="24"/>
          <w:rtl/>
        </w:rPr>
        <w:t xml:space="preserve"> כך, דרך אחת לשכלל את הערבות היא בדרך קניין, </w:t>
      </w:r>
      <w:r w:rsidR="00254509" w:rsidRPr="004332C0">
        <w:rPr>
          <w:rFonts w:ascii="David" w:hAnsi="David" w:cs="David" w:hint="cs"/>
          <w:b/>
          <w:bCs/>
          <w:sz w:val="24"/>
          <w:szCs w:val="24"/>
          <w:rtl/>
        </w:rPr>
        <w:t>וככה ההתחייבות לא ערטילאית</w:t>
      </w:r>
      <w:r w:rsidR="00254509">
        <w:rPr>
          <w:rFonts w:ascii="David" w:hAnsi="David" w:cs="David" w:hint="cs"/>
          <w:sz w:val="24"/>
          <w:szCs w:val="24"/>
          <w:rtl/>
        </w:rPr>
        <w:t>, וזו דרך אחת, מכשיר אחד איך לתת לה תוקף.</w:t>
      </w:r>
      <w:r w:rsidR="003449D9">
        <w:rPr>
          <w:rFonts w:ascii="David" w:hAnsi="David" w:cs="David" w:hint="cs"/>
          <w:sz w:val="24"/>
          <w:szCs w:val="24"/>
          <w:rtl/>
        </w:rPr>
        <w:t xml:space="preserve"> </w:t>
      </w:r>
      <w:r>
        <w:rPr>
          <w:rFonts w:ascii="David" w:hAnsi="David" w:cs="David" w:hint="cs"/>
          <w:sz w:val="24"/>
          <w:szCs w:val="24"/>
          <w:rtl/>
        </w:rPr>
        <w:t xml:space="preserve"> </w:t>
      </w:r>
      <w:r w:rsidRPr="004332C0">
        <w:rPr>
          <w:rFonts w:ascii="David" w:hAnsi="David" w:cs="David" w:hint="cs"/>
          <w:b/>
          <w:bCs/>
          <w:sz w:val="24"/>
          <w:szCs w:val="24"/>
          <w:rtl/>
        </w:rPr>
        <w:t>(ב)</w:t>
      </w:r>
      <w:r>
        <w:rPr>
          <w:rFonts w:ascii="David" w:hAnsi="David" w:cs="David" w:hint="cs"/>
          <w:sz w:val="24"/>
          <w:szCs w:val="24"/>
          <w:rtl/>
        </w:rPr>
        <w:t xml:space="preserve"> מתן מעות</w:t>
      </w:r>
      <w:r w:rsidR="00254509">
        <w:rPr>
          <w:rFonts w:ascii="David" w:hAnsi="David" w:cs="David" w:hint="cs"/>
          <w:sz w:val="24"/>
          <w:szCs w:val="24"/>
          <w:rtl/>
        </w:rPr>
        <w:t xml:space="preserve"> - ערבות </w:t>
      </w:r>
      <w:r w:rsidR="00BD7718">
        <w:rPr>
          <w:rFonts w:ascii="David" w:hAnsi="David" w:cs="David" w:hint="cs"/>
          <w:sz w:val="24"/>
          <w:szCs w:val="24"/>
          <w:rtl/>
        </w:rPr>
        <w:t xml:space="preserve">לאחר מתן מעות. גם מתן המעות כשלעצמו הוא </w:t>
      </w:r>
      <w:r w:rsidR="00BD7718" w:rsidRPr="004332C0">
        <w:rPr>
          <w:rFonts w:ascii="David" w:hAnsi="David" w:cs="David" w:hint="cs"/>
          <w:b/>
          <w:bCs/>
          <w:sz w:val="24"/>
          <w:szCs w:val="24"/>
          <w:rtl/>
        </w:rPr>
        <w:t>מעשה פיזי</w:t>
      </w:r>
      <w:r w:rsidR="00BD7718">
        <w:rPr>
          <w:rFonts w:ascii="David" w:hAnsi="David" w:cs="David" w:hint="cs"/>
          <w:sz w:val="24"/>
          <w:szCs w:val="24"/>
          <w:rtl/>
        </w:rPr>
        <w:t xml:space="preserve"> שיש בכוחו לשכלל את ההתחייבות. הנושה נותן את הכסף, ועצם נתינת הכסף מצד הנושה וקבלתו מידי החייב - מעבר המעות נותן עוגן ריאלי ומציאותי למעבר בין החיובים והזכויות בין הנשה והחייב </w:t>
      </w:r>
      <w:r w:rsidR="00BD7718">
        <w:rPr>
          <w:rFonts w:ascii="David" w:hAnsi="David" w:cs="David" w:hint="cs"/>
          <w:sz w:val="24"/>
          <w:szCs w:val="24"/>
          <w:rtl/>
        </w:rPr>
        <w:lastRenderedPageBreak/>
        <w:t>כשהערב נמצא ברקע. בהנחה שמדובר בערבות לפני מתן מעות - מעבר המעות יכול להיות עוגן ריאלי לערבות הערטילאית.</w:t>
      </w:r>
      <w:r>
        <w:rPr>
          <w:rFonts w:ascii="David" w:hAnsi="David" w:cs="David" w:hint="cs"/>
          <w:sz w:val="24"/>
          <w:szCs w:val="24"/>
          <w:rtl/>
        </w:rPr>
        <w:t xml:space="preserve"> </w:t>
      </w:r>
      <w:r w:rsidRPr="004332C0">
        <w:rPr>
          <w:rFonts w:ascii="David" w:hAnsi="David" w:cs="David" w:hint="cs"/>
          <w:b/>
          <w:bCs/>
          <w:sz w:val="24"/>
          <w:szCs w:val="24"/>
          <w:rtl/>
        </w:rPr>
        <w:t>(ג)</w:t>
      </w:r>
      <w:r>
        <w:rPr>
          <w:rFonts w:ascii="David" w:hAnsi="David" w:cs="David" w:hint="cs"/>
          <w:sz w:val="24"/>
          <w:szCs w:val="24"/>
          <w:rtl/>
        </w:rPr>
        <w:t xml:space="preserve"> </w:t>
      </w:r>
      <w:r w:rsidR="00BD7718">
        <w:rPr>
          <w:rFonts w:ascii="David" w:hAnsi="David" w:cs="David" w:hint="cs"/>
          <w:sz w:val="24"/>
          <w:szCs w:val="24"/>
          <w:rtl/>
        </w:rPr>
        <w:t xml:space="preserve"> באי/ טובת הנאה -ניסיון לייצר את יסוד התמורה בתוך התופעה החוזית. ההנחה היא שלצדדים יש אינטרס לכך שהחוזה ייערך ויתקיים. טובת ההנאה עוברת מצד לצד, ואנחנו כאילו מייצרים בכך עסקת חליפין. נותן עוגן ריאלי לחיובים ולזכויות שנותנים הצדדים. </w:t>
      </w:r>
    </w:p>
    <w:p w14:paraId="3248098F" w14:textId="77777777" w:rsidR="00BD7718" w:rsidRDefault="00BD7718" w:rsidP="00E274CA">
      <w:pPr>
        <w:pStyle w:val="a4"/>
        <w:spacing w:after="120" w:line="360" w:lineRule="auto"/>
        <w:ind w:left="0"/>
        <w:contextualSpacing w:val="0"/>
        <w:jc w:val="both"/>
        <w:rPr>
          <w:rFonts w:ascii="David" w:hAnsi="David" w:cs="David"/>
          <w:sz w:val="24"/>
          <w:szCs w:val="24"/>
          <w:rtl/>
        </w:rPr>
      </w:pPr>
      <w:r w:rsidRPr="004332C0">
        <w:rPr>
          <w:rFonts w:ascii="David" w:hAnsi="David" w:cs="David" w:hint="cs"/>
          <w:b/>
          <w:bCs/>
          <w:sz w:val="24"/>
          <w:szCs w:val="24"/>
          <w:rtl/>
        </w:rPr>
        <w:t>כך לא מכירים בערבות כשלעצמה אלא אם משכללים אותה באחד משלושת אלה.</w:t>
      </w:r>
      <w:r>
        <w:rPr>
          <w:rFonts w:ascii="David" w:hAnsi="David" w:cs="David" w:hint="cs"/>
          <w:sz w:val="24"/>
          <w:szCs w:val="24"/>
          <w:rtl/>
        </w:rPr>
        <w:t xml:space="preserve"> לכן הרמב"ן אומר שהתלמוד צודק שהוא מתעקש על ההודעה, הוא מתעקש לומר כך ולא כמו הרי"ף, כי דבריו של הרי"ף לא עומדים במבחן המקובל בתלמוד. </w:t>
      </w:r>
    </w:p>
    <w:p w14:paraId="10A37304" w14:textId="77777777" w:rsidR="00045D88" w:rsidRDefault="0086089F" w:rsidP="00E274CA">
      <w:pPr>
        <w:pStyle w:val="a4"/>
        <w:numPr>
          <w:ilvl w:val="0"/>
          <w:numId w:val="11"/>
        </w:numPr>
        <w:spacing w:after="120" w:line="360" w:lineRule="auto"/>
        <w:ind w:left="0"/>
        <w:contextualSpacing w:val="0"/>
        <w:jc w:val="both"/>
        <w:rPr>
          <w:rFonts w:ascii="David" w:hAnsi="David" w:cs="David"/>
          <w:sz w:val="24"/>
          <w:szCs w:val="24"/>
        </w:rPr>
      </w:pPr>
      <w:r>
        <w:rPr>
          <w:rFonts w:ascii="David" w:hAnsi="David" w:cs="David" w:hint="cs"/>
          <w:sz w:val="24"/>
          <w:szCs w:val="24"/>
          <w:rtl/>
        </w:rPr>
        <w:t xml:space="preserve">הרמב"ן מביא דוגמא נוספת: </w:t>
      </w:r>
      <w:r w:rsidRPr="0086089F">
        <w:rPr>
          <w:rFonts w:ascii="David" w:hAnsi="David" w:cs="David" w:hint="cs"/>
          <w:b/>
          <w:bCs/>
          <w:sz w:val="24"/>
          <w:szCs w:val="24"/>
          <w:rtl/>
        </w:rPr>
        <w:t>הסכם שומרים</w:t>
      </w:r>
      <w:r>
        <w:rPr>
          <w:rFonts w:ascii="David" w:hAnsi="David" w:cs="David" w:hint="cs"/>
          <w:sz w:val="24"/>
          <w:szCs w:val="24"/>
          <w:rtl/>
        </w:rPr>
        <w:t xml:space="preserve"> - יש 4 סוגים של שומרים: חינם, שכר, שוכר ושואל. מבין 4 השומרים, הבעייתי מכולם ביחס לבעיית הערטילאיות הוא שומר החינם, כי כל שאר השומרים נשארים בדיל של תן וקח. שומר חינם הוא מתנדב, אז ההתחייבות שלו לשמור היא בלי עוגנים ריאליים. </w:t>
      </w:r>
      <w:r w:rsidR="00944D9B">
        <w:rPr>
          <w:rFonts w:ascii="David" w:hAnsi="David" w:cs="David" w:hint="cs"/>
          <w:sz w:val="24"/>
          <w:szCs w:val="24"/>
          <w:rtl/>
        </w:rPr>
        <w:t>התלמוד לא מכיר בהסכם הזה כמו שהוא, אלא מכיר בו רק אם יש עוגן ריאלי: באי הנאה.</w:t>
      </w:r>
      <w:r w:rsidR="00E2134D">
        <w:rPr>
          <w:rFonts w:ascii="David" w:hAnsi="David" w:cs="David" w:hint="cs"/>
          <w:sz w:val="24"/>
          <w:szCs w:val="24"/>
          <w:rtl/>
        </w:rPr>
        <w:t xml:space="preserve"> במקרה של שומר חינם - המוניטין שלך כשומר חינם טוב הוא שווה כסף. כך, שומר החנם מקבל מהימנות שהייתה שווה הרבה כסף פעם. </w:t>
      </w:r>
    </w:p>
    <w:p w14:paraId="69801F8A" w14:textId="77777777" w:rsidR="00BD7718" w:rsidRDefault="00045D88"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אם כך, בראייה כלל תלמודית, הרמב"ן צודק. יש יותר מעשרים דוגמאות למעלה מהשתיים שהוא שיתף בהן. זה הכלל שבתלמוד, ולא כמו שהריף מתאר. </w:t>
      </w:r>
      <w:r w:rsidR="00944D9B">
        <w:rPr>
          <w:rFonts w:ascii="David" w:hAnsi="David" w:cs="David" w:hint="cs"/>
          <w:sz w:val="24"/>
          <w:szCs w:val="24"/>
          <w:rtl/>
        </w:rPr>
        <w:t xml:space="preserve"> </w:t>
      </w:r>
      <w:r w:rsidR="0086089F">
        <w:rPr>
          <w:rFonts w:ascii="David" w:hAnsi="David" w:cs="David" w:hint="cs"/>
          <w:sz w:val="24"/>
          <w:szCs w:val="24"/>
          <w:rtl/>
        </w:rPr>
        <w:t xml:space="preserve"> </w:t>
      </w:r>
    </w:p>
    <w:p w14:paraId="7346EF16" w14:textId="3DDC508E" w:rsidR="00045D88" w:rsidRPr="005365FB" w:rsidRDefault="005365FB" w:rsidP="00E274CA">
      <w:pPr>
        <w:pStyle w:val="a4"/>
        <w:spacing w:after="120" w:line="360" w:lineRule="auto"/>
        <w:ind w:left="0"/>
        <w:contextualSpacing w:val="0"/>
        <w:jc w:val="both"/>
        <w:rPr>
          <w:rFonts w:ascii="David" w:hAnsi="David" w:cs="David"/>
          <w:sz w:val="24"/>
          <w:szCs w:val="24"/>
          <w:u w:val="single"/>
          <w:rtl/>
        </w:rPr>
      </w:pPr>
      <w:r w:rsidRPr="005365FB">
        <w:rPr>
          <w:rFonts w:ascii="David" w:hAnsi="David" w:cs="David" w:hint="cs"/>
          <w:sz w:val="24"/>
          <w:szCs w:val="24"/>
          <w:u w:val="single"/>
          <w:rtl/>
        </w:rPr>
        <w:t xml:space="preserve">גישת החצי: </w:t>
      </w:r>
      <w:r w:rsidR="00EF5FD9">
        <w:rPr>
          <w:rFonts w:ascii="David" w:hAnsi="David" w:cs="David" w:hint="cs"/>
          <w:sz w:val="24"/>
          <w:szCs w:val="24"/>
          <w:u w:val="single"/>
          <w:rtl/>
        </w:rPr>
        <w:t xml:space="preserve">יצור כלאיים של הרמב"ם בגלל שתי המחויבויות. </w:t>
      </w:r>
    </w:p>
    <w:p w14:paraId="099E1EAE" w14:textId="77777777" w:rsidR="00045D88" w:rsidRPr="00EF1B89" w:rsidRDefault="00045D88" w:rsidP="00E274CA">
      <w:pPr>
        <w:spacing w:line="240" w:lineRule="auto"/>
        <w:rPr>
          <w:rFonts w:cs="FrankRuehl"/>
          <w:sz w:val="26"/>
          <w:szCs w:val="26"/>
          <w:u w:val="single"/>
          <w:rtl/>
        </w:rPr>
      </w:pPr>
      <w:r>
        <w:rPr>
          <w:rFonts w:cs="FrankRuehl" w:hint="cs"/>
          <w:sz w:val="26"/>
          <w:szCs w:val="26"/>
          <w:u w:val="single"/>
          <w:rtl/>
        </w:rPr>
        <w:t>7</w:t>
      </w:r>
      <w:r w:rsidRPr="00EF1B89">
        <w:rPr>
          <w:rFonts w:cs="FrankRuehl" w:hint="cs"/>
          <w:sz w:val="26"/>
          <w:szCs w:val="26"/>
          <w:u w:val="single"/>
          <w:rtl/>
        </w:rPr>
        <w:t xml:space="preserve">. </w:t>
      </w:r>
      <w:r>
        <w:rPr>
          <w:rFonts w:cs="FrankRuehl"/>
          <w:sz w:val="26"/>
          <w:szCs w:val="26"/>
          <w:u w:val="single"/>
          <w:rtl/>
        </w:rPr>
        <w:t>רמב"ם, מכירה יא, טו</w:t>
      </w:r>
    </w:p>
    <w:p w14:paraId="673FC9D5" w14:textId="09062FA2" w:rsidR="00045D88" w:rsidRDefault="00C95FB0" w:rsidP="00E274CA">
      <w:pPr>
        <w:pStyle w:val="a4"/>
        <w:spacing w:after="120" w:line="360" w:lineRule="auto"/>
        <w:ind w:left="0"/>
        <w:contextualSpacing w:val="0"/>
        <w:jc w:val="both"/>
        <w:rPr>
          <w:rFonts w:ascii="David" w:hAnsi="David" w:cs="David"/>
          <w:sz w:val="24"/>
          <w:szCs w:val="24"/>
          <w:rtl/>
        </w:rPr>
      </w:pPr>
      <w:r w:rsidRPr="007E5E69">
        <w:rPr>
          <w:rFonts w:ascii="David" w:hAnsi="David" w:cs="David" w:hint="cs"/>
          <w:b/>
          <w:bCs/>
          <w:sz w:val="24"/>
          <w:szCs w:val="24"/>
          <w:rtl/>
        </w:rPr>
        <w:t>הרמב"ם אומר ש</w:t>
      </w:r>
      <w:r w:rsidR="007B2377" w:rsidRPr="007E5E69">
        <w:rPr>
          <w:rFonts w:ascii="David" w:hAnsi="David" w:cs="David" w:hint="cs"/>
          <w:b/>
          <w:bCs/>
          <w:sz w:val="24"/>
          <w:szCs w:val="24"/>
          <w:rtl/>
        </w:rPr>
        <w:t>להתחייבות הכספית יש תוקף כתופעה חוזית</w:t>
      </w:r>
      <w:r w:rsidR="00EF5FD9">
        <w:rPr>
          <w:rFonts w:ascii="David" w:hAnsi="David" w:cs="David" w:hint="cs"/>
          <w:b/>
          <w:bCs/>
          <w:sz w:val="24"/>
          <w:szCs w:val="24"/>
          <w:rtl/>
        </w:rPr>
        <w:t xml:space="preserve"> אבל עדיין נעזר בפרקטיקות ראייתיו</w:t>
      </w:r>
      <w:r w:rsidR="00EF5FD9">
        <w:rPr>
          <w:rFonts w:ascii="David" w:hAnsi="David" w:cs="David" w:hint="eastAsia"/>
          <w:b/>
          <w:bCs/>
          <w:sz w:val="24"/>
          <w:szCs w:val="24"/>
          <w:rtl/>
        </w:rPr>
        <w:t>ת</w:t>
      </w:r>
      <w:r w:rsidR="00EF5FD9">
        <w:rPr>
          <w:rFonts w:ascii="David" w:hAnsi="David" w:cs="David" w:hint="cs"/>
          <w:b/>
          <w:bCs/>
          <w:sz w:val="24"/>
          <w:szCs w:val="24"/>
          <w:rtl/>
        </w:rPr>
        <w:t xml:space="preserve"> תלמודיות. </w:t>
      </w:r>
      <w:r w:rsidR="00EF5FD9" w:rsidRPr="00EF5FD9">
        <w:rPr>
          <w:rFonts w:ascii="David" w:hAnsi="David" w:cs="David" w:hint="cs"/>
          <w:sz w:val="24"/>
          <w:szCs w:val="24"/>
          <w:rtl/>
        </w:rPr>
        <w:t>כי</w:t>
      </w:r>
      <w:r w:rsidR="005365FB">
        <w:rPr>
          <w:rFonts w:ascii="David" w:hAnsi="David" w:cs="David" w:hint="cs"/>
          <w:sz w:val="24"/>
          <w:szCs w:val="24"/>
          <w:rtl/>
        </w:rPr>
        <w:t xml:space="preserve"> הרמב"ם הוא איש של מחויבויות - מאוד ממושמע ומחוייב: משמעת אחת כלפי ההלכה התלמודית: מאוד ממושמע ומשתדל לדייק מאוד ונאמן עד כמה שניתן להלכה התלמודית. מצד שני, הוא גם מחויב וממושמע  למורהו, הרי"ף. הוא אומנם לא למד אצלו, אבל חכם מימון, אבא שלו, למד אצל אחד מגדולי תלמידיו של הרי"ף. אביו שהיה תלמיד חכם חשוב, הוא גדל מגיל 0 שהרי"ף היה רב גדול, מורו ורבו ופוסק 95% מפסיקותיו כמו הרי"ף. מה יעשה כשיש התנגשות בין התלמוד לבין מורהו ורבו? קונספטואלית הוא חושב שהריף חושב. בפרקטיקות הוא מחויב לתלמוד. לכן הוא יוצר יצור כלאיים: בנשמתו הוא חוזי ובגופו הוא ראייתי. בכך הוא מצליח איכשהו לשמור על הנאמנות הכפולה שלו. לכן הגישה מתוארת כחצי גישה ולא כגישה. </w:t>
      </w:r>
    </w:p>
    <w:p w14:paraId="152ECEC1" w14:textId="77777777" w:rsidR="005365FB" w:rsidRPr="00A04F06" w:rsidRDefault="005365FB" w:rsidP="004332C0">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לסיכום: התנאים מכירים, האמוראים לא מכירים, הספרות הרבנית בחלקה חוזרת לספרות התנאית. למה האמוראים לא מכירים? נראה זאת בדיון בהתחייבות לביצוע פעולה. </w:t>
      </w:r>
    </w:p>
    <w:p w14:paraId="3FBE8027" w14:textId="77777777" w:rsidR="00EC138C" w:rsidRDefault="000E4FCA" w:rsidP="00E274CA">
      <w:pPr>
        <w:pStyle w:val="a4"/>
        <w:spacing w:after="120" w:line="360" w:lineRule="auto"/>
        <w:ind w:left="0"/>
        <w:contextualSpacing w:val="0"/>
        <w:jc w:val="center"/>
        <w:rPr>
          <w:rFonts w:ascii="David" w:hAnsi="David" w:cs="David"/>
          <w:b/>
          <w:bCs/>
          <w:color w:val="FFC000" w:themeColor="accent4"/>
          <w:sz w:val="24"/>
          <w:szCs w:val="24"/>
          <w:u w:val="single"/>
          <w:rtl/>
        </w:rPr>
      </w:pPr>
      <w:r w:rsidRPr="000E4FCA">
        <w:rPr>
          <w:rFonts w:ascii="David" w:hAnsi="David" w:cs="David" w:hint="cs"/>
          <w:b/>
          <w:bCs/>
          <w:color w:val="FFC000" w:themeColor="accent4"/>
          <w:sz w:val="24"/>
          <w:szCs w:val="24"/>
          <w:u w:val="single"/>
          <w:rtl/>
        </w:rPr>
        <w:t>חלק ג' לסילבוס: התחייבות לביצוע פעולה</w:t>
      </w:r>
      <w:r w:rsidR="00045D88">
        <w:rPr>
          <w:rFonts w:ascii="David" w:hAnsi="David" w:cs="David" w:hint="cs"/>
          <w:b/>
          <w:bCs/>
          <w:color w:val="FFC000" w:themeColor="accent4"/>
          <w:sz w:val="24"/>
          <w:szCs w:val="24"/>
          <w:u w:val="single"/>
          <w:rtl/>
        </w:rPr>
        <w:t xml:space="preserve"> ("קניין דברים</w:t>
      </w:r>
      <w:r w:rsidR="002A3C34">
        <w:rPr>
          <w:rFonts w:ascii="David" w:hAnsi="David" w:cs="David" w:hint="cs"/>
          <w:b/>
          <w:bCs/>
          <w:color w:val="FFC000" w:themeColor="accent4"/>
          <w:sz w:val="24"/>
          <w:szCs w:val="24"/>
          <w:u w:val="single"/>
          <w:rtl/>
        </w:rPr>
        <w:t>"</w:t>
      </w:r>
      <w:r w:rsidR="00045D88">
        <w:rPr>
          <w:rFonts w:ascii="David" w:hAnsi="David" w:cs="David" w:hint="cs"/>
          <w:b/>
          <w:bCs/>
          <w:color w:val="FFC000" w:themeColor="accent4"/>
          <w:sz w:val="24"/>
          <w:szCs w:val="24"/>
          <w:u w:val="single"/>
          <w:rtl/>
        </w:rPr>
        <w:t>)</w:t>
      </w:r>
    </w:p>
    <w:p w14:paraId="0A47414C" w14:textId="609BA02C" w:rsidR="00EC138C" w:rsidRDefault="00EC138C" w:rsidP="00E274CA">
      <w:pPr>
        <w:pStyle w:val="a4"/>
        <w:spacing w:after="120" w:line="360" w:lineRule="auto"/>
        <w:ind w:left="0"/>
        <w:contextualSpacing w:val="0"/>
        <w:jc w:val="both"/>
        <w:rPr>
          <w:rFonts w:ascii="David" w:hAnsi="David" w:cs="David"/>
          <w:sz w:val="24"/>
          <w:szCs w:val="24"/>
          <w:rtl/>
        </w:rPr>
      </w:pPr>
      <w:r w:rsidRPr="00EC138C">
        <w:rPr>
          <w:rFonts w:ascii="David" w:hAnsi="David" w:cs="David" w:hint="cs"/>
          <w:sz w:val="24"/>
          <w:szCs w:val="24"/>
          <w:rtl/>
        </w:rPr>
        <w:t xml:space="preserve">התלמוד עצמו יצר את ההפרדה בין התחייבות כספית עתידית לבין התחייבות לביצוע פעולה. נראה שהסיבה להפרדה קשורה בעיקר לבעיית הערטילאיות: כלומר בהתחייבות כספית ההתחייבות היא ריאלית. שהתחייבות לביצוע פעולה לעומת זאת, המושא של ההתחייבות היא פעולה, ולא כסף, כשהפעולה היא ערטילאית. </w:t>
      </w:r>
      <w:r w:rsidRPr="00EF5FD9">
        <w:rPr>
          <w:rFonts w:ascii="David" w:hAnsi="David" w:cs="David" w:hint="cs"/>
          <w:b/>
          <w:bCs/>
          <w:sz w:val="24"/>
          <w:szCs w:val="24"/>
          <w:rtl/>
        </w:rPr>
        <w:t xml:space="preserve">כשהמושא הוא </w:t>
      </w:r>
      <w:r w:rsidR="00EF5FD9" w:rsidRPr="00EF5FD9">
        <w:rPr>
          <w:rFonts w:ascii="David" w:hAnsi="David" w:cs="David" w:hint="cs"/>
          <w:b/>
          <w:bCs/>
          <w:sz w:val="24"/>
          <w:szCs w:val="24"/>
          <w:rtl/>
        </w:rPr>
        <w:t>ערטילאי</w:t>
      </w:r>
      <w:r w:rsidRPr="00EF5FD9">
        <w:rPr>
          <w:rFonts w:ascii="David" w:hAnsi="David" w:cs="David" w:hint="cs"/>
          <w:b/>
          <w:bCs/>
          <w:sz w:val="24"/>
          <w:szCs w:val="24"/>
          <w:rtl/>
        </w:rPr>
        <w:t>, זה תוספת של עוד משקולת על הרגליים הכבדות בלאו הכי</w:t>
      </w:r>
      <w:r w:rsidR="00EF5FD9">
        <w:rPr>
          <w:rFonts w:ascii="David" w:hAnsi="David" w:cs="David" w:hint="cs"/>
          <w:b/>
          <w:bCs/>
          <w:sz w:val="24"/>
          <w:szCs w:val="24"/>
          <w:rtl/>
        </w:rPr>
        <w:t xml:space="preserve">, </w:t>
      </w:r>
      <w:r w:rsidRPr="00EC138C">
        <w:rPr>
          <w:rFonts w:ascii="David" w:hAnsi="David" w:cs="David" w:hint="cs"/>
          <w:sz w:val="24"/>
          <w:szCs w:val="24"/>
          <w:rtl/>
        </w:rPr>
        <w:t xml:space="preserve"> מגביר את הערטילאיות. בשל כך, התלמוד דן בהתחייבויות האלה בנפרד. </w:t>
      </w:r>
    </w:p>
    <w:p w14:paraId="758963D8" w14:textId="77777777" w:rsidR="00EF5FD9" w:rsidRDefault="00EF5FD9" w:rsidP="00E274CA">
      <w:pPr>
        <w:pStyle w:val="a4"/>
        <w:spacing w:after="120" w:line="360" w:lineRule="auto"/>
        <w:ind w:left="0"/>
        <w:contextualSpacing w:val="0"/>
        <w:jc w:val="both"/>
        <w:rPr>
          <w:rFonts w:ascii="David" w:hAnsi="David" w:cs="David"/>
          <w:sz w:val="24"/>
          <w:szCs w:val="24"/>
          <w:u w:val="single"/>
          <w:rtl/>
        </w:rPr>
      </w:pPr>
    </w:p>
    <w:p w14:paraId="6AA0AE03" w14:textId="4D5CA095" w:rsidR="00020B25" w:rsidRPr="00020B25" w:rsidRDefault="00020B25" w:rsidP="00E274CA">
      <w:pPr>
        <w:pStyle w:val="a4"/>
        <w:spacing w:after="120" w:line="360" w:lineRule="auto"/>
        <w:ind w:left="0"/>
        <w:contextualSpacing w:val="0"/>
        <w:jc w:val="both"/>
        <w:rPr>
          <w:rFonts w:ascii="David" w:hAnsi="David" w:cs="David"/>
          <w:sz w:val="24"/>
          <w:szCs w:val="24"/>
          <w:u w:val="single"/>
          <w:rtl/>
        </w:rPr>
      </w:pPr>
      <w:r w:rsidRPr="00020B25">
        <w:rPr>
          <w:rFonts w:ascii="David" w:hAnsi="David" w:cs="David" w:hint="cs"/>
          <w:sz w:val="24"/>
          <w:szCs w:val="24"/>
          <w:u w:val="single"/>
          <w:rtl/>
        </w:rPr>
        <w:lastRenderedPageBreak/>
        <w:t>תנאים +אמוראים</w:t>
      </w:r>
    </w:p>
    <w:p w14:paraId="3140AC24" w14:textId="77777777" w:rsidR="00EC138C" w:rsidRPr="00EF5FD9" w:rsidRDefault="00EC138C" w:rsidP="00CF169A">
      <w:pPr>
        <w:pStyle w:val="4"/>
        <w:spacing w:after="120"/>
        <w:rPr>
          <w:rFonts w:asciiTheme="minorHAnsi" w:eastAsiaTheme="minorHAnsi" w:hAnsiTheme="minorHAnsi" w:cs="FrankRuehl"/>
          <w:i w:val="0"/>
          <w:iCs w:val="0"/>
          <w:color w:val="auto"/>
          <w:sz w:val="26"/>
          <w:szCs w:val="26"/>
          <w:u w:val="single"/>
          <w:rtl/>
        </w:rPr>
      </w:pPr>
      <w:r w:rsidRPr="00EF5FD9">
        <w:rPr>
          <w:rFonts w:asciiTheme="minorHAnsi" w:eastAsiaTheme="minorHAnsi" w:hAnsiTheme="minorHAnsi" w:cs="FrankRuehl"/>
          <w:i w:val="0"/>
          <w:iCs w:val="0"/>
          <w:color w:val="auto"/>
          <w:sz w:val="26"/>
          <w:szCs w:val="26"/>
          <w:u w:val="single"/>
          <w:rtl/>
        </w:rPr>
        <w:t>בבלי, בבא  בתרא  ג, א</w:t>
      </w:r>
    </w:p>
    <w:p w14:paraId="2CFBA9F4" w14:textId="070CA2A1" w:rsidR="005365FB" w:rsidRDefault="005A5DB4" w:rsidP="00E274CA">
      <w:pPr>
        <w:pStyle w:val="a4"/>
        <w:spacing w:after="120" w:line="360" w:lineRule="auto"/>
        <w:ind w:left="0"/>
        <w:contextualSpacing w:val="0"/>
        <w:jc w:val="both"/>
        <w:rPr>
          <w:rFonts w:ascii="David" w:hAnsi="David" w:cs="David"/>
          <w:color w:val="000000"/>
          <w:sz w:val="24"/>
          <w:szCs w:val="24"/>
          <w:rtl/>
          <w14:textFill>
            <w14:solidFill>
              <w14:srgbClr w14:val="000000">
                <w14:lumMod w14:val="50000"/>
              </w14:srgbClr>
            </w14:solidFill>
          </w14:textFill>
        </w:rPr>
      </w:pPr>
      <w:r w:rsidRPr="00BC2462">
        <w:rPr>
          <w:rFonts w:ascii="David" w:hAnsi="David" w:cs="David" w:hint="cs"/>
          <w:b/>
          <w:bCs/>
          <w:sz w:val="24"/>
          <w:szCs w:val="24"/>
          <w:rtl/>
        </w:rPr>
        <w:t>המקרה:</w:t>
      </w:r>
      <w:r w:rsidRPr="005A5DB4">
        <w:rPr>
          <w:rFonts w:ascii="David" w:hAnsi="David" w:cs="David" w:hint="cs"/>
          <w:sz w:val="24"/>
          <w:szCs w:val="24"/>
          <w:rtl/>
        </w:rPr>
        <w:t xml:space="preserve"> הסכם פירוק שיתוף. לשני שכנים יש חצר משותפת, כשיום אחד נמאס להם מהשיתוף, והם מחליטים לפרק את השיתוף שבחצר. </w:t>
      </w:r>
      <w:r w:rsidR="00134186">
        <w:rPr>
          <w:rFonts w:ascii="David" w:hAnsi="David" w:cs="David" w:hint="cs"/>
          <w:color w:val="000000"/>
          <w:sz w:val="24"/>
          <w:szCs w:val="24"/>
          <w:rtl/>
          <w14:textFill>
            <w14:solidFill>
              <w14:srgbClr w14:val="000000">
                <w14:lumMod w14:val="50000"/>
              </w14:srgbClr>
            </w14:solidFill>
          </w14:textFill>
        </w:rPr>
        <w:t xml:space="preserve">משכך, </w:t>
      </w:r>
      <w:r w:rsidR="00134186" w:rsidRPr="002A1C7D">
        <w:rPr>
          <w:rFonts w:ascii="David" w:hAnsi="David" w:cs="David" w:hint="cs"/>
          <w:b/>
          <w:bCs/>
          <w:color w:val="000000"/>
          <w:sz w:val="24"/>
          <w:szCs w:val="24"/>
          <w:rtl/>
          <w14:textFill>
            <w14:solidFill>
              <w14:srgbClr w14:val="000000">
                <w14:lumMod w14:val="50000"/>
              </w14:srgbClr>
            </w14:solidFill>
          </w14:textFill>
        </w:rPr>
        <w:t>המשנה</w:t>
      </w:r>
      <w:r w:rsidR="00134186">
        <w:rPr>
          <w:rFonts w:ascii="David" w:hAnsi="David" w:cs="David" w:hint="cs"/>
          <w:color w:val="000000"/>
          <w:sz w:val="24"/>
          <w:szCs w:val="24"/>
          <w:rtl/>
          <w14:textFill>
            <w14:solidFill>
              <w14:srgbClr w14:val="000000">
                <w14:lumMod w14:val="50000"/>
              </w14:srgbClr>
            </w14:solidFill>
          </w14:textFill>
        </w:rPr>
        <w:t xml:space="preserve"> קובעת קביעה נורמטיבית לפיה שכשרוצים ויש הסכם לעשות מיצה בחצר בשביל לפרק את השיתוף, בונים את הכותב באמצע. ההסכם מחייב וניתן לכפות אותו על הצדדים. </w:t>
      </w:r>
      <w:r w:rsidR="002A1C7D" w:rsidRPr="002A1C7D">
        <w:rPr>
          <w:rFonts w:ascii="David" w:hAnsi="David" w:cs="David" w:hint="cs"/>
          <w:b/>
          <w:bCs/>
          <w:color w:val="000000"/>
          <w:sz w:val="24"/>
          <w:szCs w:val="24"/>
          <w:rtl/>
          <w14:textFill>
            <w14:solidFill>
              <w14:srgbClr w14:val="000000">
                <w14:lumMod w14:val="50000"/>
              </w14:srgbClr>
            </w14:solidFill>
          </w14:textFill>
        </w:rPr>
        <w:t>לפי המשנה</w:t>
      </w:r>
      <w:r w:rsidR="00134186" w:rsidRPr="002A1C7D">
        <w:rPr>
          <w:rFonts w:ascii="David" w:hAnsi="David" w:cs="David" w:hint="cs"/>
          <w:b/>
          <w:bCs/>
          <w:color w:val="000000"/>
          <w:sz w:val="24"/>
          <w:szCs w:val="24"/>
          <w:rtl/>
          <w14:textFill>
            <w14:solidFill>
              <w14:srgbClr w14:val="000000">
                <w14:lumMod w14:val="50000"/>
              </w14:srgbClr>
            </w14:solidFill>
          </w14:textFill>
        </w:rPr>
        <w:t xml:space="preserve"> הסכם פירוק שיתוף - תקף.</w:t>
      </w:r>
      <w:r w:rsidR="00134186">
        <w:rPr>
          <w:rFonts w:ascii="David" w:hAnsi="David" w:cs="David" w:hint="cs"/>
          <w:color w:val="000000"/>
          <w:sz w:val="24"/>
          <w:szCs w:val="24"/>
          <w:rtl/>
          <w14:textFill>
            <w14:solidFill>
              <w14:srgbClr w14:val="000000">
                <w14:lumMod w14:val="50000"/>
              </w14:srgbClr>
            </w14:solidFill>
          </w14:textFill>
        </w:rPr>
        <w:t xml:space="preserve"> </w:t>
      </w:r>
    </w:p>
    <w:p w14:paraId="19B9382D" w14:textId="77777777" w:rsidR="006C3678" w:rsidRDefault="00390E0B" w:rsidP="00E274CA">
      <w:pPr>
        <w:pStyle w:val="a4"/>
        <w:spacing w:after="120" w:line="360" w:lineRule="auto"/>
        <w:ind w:left="0"/>
        <w:contextualSpacing w:val="0"/>
        <w:jc w:val="both"/>
        <w:rPr>
          <w:rFonts w:ascii="David" w:hAnsi="David" w:cs="David"/>
          <w:b/>
          <w:bCs/>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האמוראים לא אוהבים את הרעיון הזה, וכבר מבקר את המשנה הזו. "אז מה אם הם רצו?"</w:t>
      </w:r>
      <w:r w:rsidR="00020B25">
        <w:rPr>
          <w:rFonts w:ascii="David" w:hAnsi="David" w:cs="David" w:hint="cs"/>
          <w:color w:val="000000"/>
          <w:sz w:val="24"/>
          <w:szCs w:val="24"/>
          <w:rtl/>
          <w14:textFill>
            <w14:solidFill>
              <w14:srgbClr w14:val="000000">
                <w14:lumMod w14:val="50000"/>
              </w14:srgbClr>
            </w14:solidFill>
          </w14:textFill>
        </w:rPr>
        <w:t xml:space="preserve"> ואומרים </w:t>
      </w:r>
      <w:r w:rsidR="00020B25" w:rsidRPr="002A1C7D">
        <w:rPr>
          <w:rFonts w:ascii="David" w:hAnsi="David" w:cs="David" w:hint="cs"/>
          <w:b/>
          <w:bCs/>
          <w:color w:val="000000"/>
          <w:sz w:val="24"/>
          <w:szCs w:val="24"/>
          <w:rtl/>
          <w14:textFill>
            <w14:solidFill>
              <w14:srgbClr w14:val="000000">
                <w14:lumMod w14:val="50000"/>
              </w14:srgbClr>
            </w14:solidFill>
          </w14:textFill>
        </w:rPr>
        <w:t>שאין תוקף להסכם הזה כי הם יכולים לחזור בהם</w:t>
      </w:r>
    </w:p>
    <w:p w14:paraId="3AE97D82" w14:textId="2A80B261" w:rsidR="00BC2462" w:rsidRDefault="006C3678" w:rsidP="00BC2462">
      <w:pPr>
        <w:pStyle w:val="a4"/>
        <w:spacing w:after="120" w:line="360" w:lineRule="auto"/>
        <w:ind w:left="0"/>
        <w:contextualSpacing w:val="0"/>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b/>
          <w:bCs/>
          <w:color w:val="000000"/>
          <w:sz w:val="24"/>
          <w:szCs w:val="24"/>
          <w:rtl/>
          <w14:textFill>
            <w14:solidFill>
              <w14:srgbClr w14:val="000000">
                <w14:lumMod w14:val="50000"/>
              </w14:srgbClr>
            </w14:solidFill>
          </w14:textFill>
        </w:rPr>
        <w:t xml:space="preserve">הפתרון של ר' יוחנן אוהב החוזים שלא מתקבל: </w:t>
      </w:r>
      <w:r w:rsidR="006F4AF8">
        <w:rPr>
          <w:rFonts w:ascii="David" w:hAnsi="David" w:cs="David" w:hint="cs"/>
          <w:color w:val="000000"/>
          <w:sz w:val="24"/>
          <w:szCs w:val="24"/>
          <w:rtl/>
          <w14:textFill>
            <w14:solidFill>
              <w14:srgbClr w14:val="000000">
                <w14:lumMod w14:val="50000"/>
              </w14:srgbClr>
            </w14:solidFill>
          </w14:textFill>
        </w:rPr>
        <w:t>יש כאן "קנו מידן": בשביל שההתחייבות לא תהיה ערטילאית ולתת לה עוגן, מסיבים את התופעה החוזית הערטילאית לתופעה מעין קניינית. ה</w:t>
      </w:r>
      <w:r>
        <w:rPr>
          <w:rFonts w:ascii="David" w:hAnsi="David" w:cs="David" w:hint="cs"/>
          <w:color w:val="000000"/>
          <w:sz w:val="24"/>
          <w:szCs w:val="24"/>
          <w:rtl/>
          <w14:textFill>
            <w14:solidFill>
              <w14:srgbClr w14:val="000000">
                <w14:lumMod w14:val="50000"/>
              </w14:srgbClr>
            </w14:solidFill>
          </w14:textFill>
        </w:rPr>
        <w:t>עברת ה</w:t>
      </w:r>
      <w:r w:rsidR="006F4AF8">
        <w:rPr>
          <w:rFonts w:ascii="David" w:hAnsi="David" w:cs="David" w:hint="cs"/>
          <w:color w:val="000000"/>
          <w:sz w:val="24"/>
          <w:szCs w:val="24"/>
          <w:rtl/>
          <w14:textFill>
            <w14:solidFill>
              <w14:srgbClr w14:val="000000">
                <w14:lumMod w14:val="50000"/>
              </w14:srgbClr>
            </w14:solidFill>
          </w14:textFill>
        </w:rPr>
        <w:t>חפץ מסמל</w:t>
      </w:r>
      <w:r>
        <w:rPr>
          <w:rFonts w:ascii="David" w:hAnsi="David" w:cs="David" w:hint="cs"/>
          <w:color w:val="000000"/>
          <w:sz w:val="24"/>
          <w:szCs w:val="24"/>
          <w:rtl/>
          <w14:textFill>
            <w14:solidFill>
              <w14:srgbClr w14:val="000000">
                <w14:lumMod w14:val="50000"/>
              </w14:srgbClr>
            </w14:solidFill>
          </w14:textFill>
        </w:rPr>
        <w:t>ת</w:t>
      </w:r>
      <w:r w:rsidR="006F4AF8">
        <w:rPr>
          <w:rFonts w:ascii="David" w:hAnsi="David" w:cs="David" w:hint="cs"/>
          <w:color w:val="000000"/>
          <w:sz w:val="24"/>
          <w:szCs w:val="24"/>
          <w:rtl/>
          <w14:textFill>
            <w14:solidFill>
              <w14:srgbClr w14:val="000000">
                <w14:lumMod w14:val="50000"/>
              </w14:srgbClr>
            </w14:solidFill>
          </w14:textFill>
        </w:rPr>
        <w:t xml:space="preserve"> את החיובים והזכוי</w:t>
      </w:r>
      <w:r w:rsidR="000554C5">
        <w:rPr>
          <w:rFonts w:ascii="David" w:hAnsi="David" w:cs="David" w:hint="cs"/>
          <w:color w:val="000000"/>
          <w:sz w:val="24"/>
          <w:szCs w:val="24"/>
          <w:rtl/>
          <w14:textFill>
            <w14:solidFill>
              <w14:srgbClr w14:val="000000">
                <w14:lumMod w14:val="50000"/>
              </w14:srgbClr>
            </w14:solidFill>
          </w14:textFill>
        </w:rPr>
        <w:t>ות</w:t>
      </w:r>
      <w:r w:rsidR="006F4AF8">
        <w:rPr>
          <w:rFonts w:ascii="David" w:hAnsi="David" w:cs="David" w:hint="cs"/>
          <w:color w:val="000000"/>
          <w:sz w:val="24"/>
          <w:szCs w:val="24"/>
          <w:rtl/>
          <w14:textFill>
            <w14:solidFill>
              <w14:srgbClr w14:val="000000">
                <w14:lumMod w14:val="50000"/>
              </w14:srgbClr>
            </w14:solidFill>
          </w14:textFill>
        </w:rPr>
        <w:t xml:space="preserve"> שעוברים בין הצדדים ואז כאילו היה פה קניין. </w:t>
      </w:r>
      <w:r w:rsidR="000554C5">
        <w:rPr>
          <w:rFonts w:ascii="David" w:hAnsi="David" w:cs="David" w:hint="cs"/>
          <w:color w:val="000000"/>
          <w:sz w:val="24"/>
          <w:szCs w:val="24"/>
          <w:rtl/>
          <w14:textFill>
            <w14:solidFill>
              <w14:srgbClr w14:val="000000">
                <w14:lumMod w14:val="50000"/>
              </w14:srgbClr>
            </w14:solidFill>
          </w14:textFill>
        </w:rPr>
        <w:t xml:space="preserve">אחד מהאקטים המשכללים של התופעה החוזית. התלמוד לא משתכנע ואמר ש"קניין דברים בעלמא הוא". (הפוסקים קוראים להתחייבות לפעולה קניין דברים") התלמוד אומר </w:t>
      </w:r>
      <w:r w:rsidR="000554C5" w:rsidRPr="006C3678">
        <w:rPr>
          <w:rFonts w:ascii="David" w:hAnsi="David" w:cs="David" w:hint="cs"/>
          <w:b/>
          <w:bCs/>
          <w:color w:val="000000"/>
          <w:sz w:val="24"/>
          <w:szCs w:val="24"/>
          <w:rtl/>
          <w14:textFill>
            <w14:solidFill>
              <w14:srgbClr w14:val="000000">
                <w14:lumMod w14:val="50000"/>
              </w14:srgbClr>
            </w14:solidFill>
          </w14:textFill>
        </w:rPr>
        <w:t>שרעיון הקנו מידם עובד כך שמאחר והתופעה החוזית היא ערטילאית, הקנו מידם מסב אותה למעין קניין ואז היא נהיית מעין ממשית. התלמוד מאשר את זה אם מושא ההתחייבות היא פיז</w:t>
      </w:r>
      <w:r w:rsidRPr="006C3678">
        <w:rPr>
          <w:rFonts w:ascii="David" w:hAnsi="David" w:cs="David" w:hint="cs"/>
          <w:b/>
          <w:bCs/>
          <w:color w:val="000000"/>
          <w:sz w:val="24"/>
          <w:szCs w:val="24"/>
          <w:rtl/>
          <w14:textFill>
            <w14:solidFill>
              <w14:srgbClr w14:val="000000">
                <w14:lumMod w14:val="50000"/>
              </w14:srgbClr>
            </w14:solidFill>
          </w14:textFill>
        </w:rPr>
        <w:t>י</w:t>
      </w:r>
      <w:r w:rsidR="000554C5" w:rsidRPr="006C3678">
        <w:rPr>
          <w:rFonts w:ascii="David" w:hAnsi="David" w:cs="David" w:hint="cs"/>
          <w:b/>
          <w:bCs/>
          <w:color w:val="000000"/>
          <w:sz w:val="24"/>
          <w:szCs w:val="24"/>
          <w:rtl/>
          <w14:textFill>
            <w14:solidFill>
              <w14:srgbClr w14:val="000000">
                <w14:lumMod w14:val="50000"/>
              </w14:srgbClr>
            </w14:solidFill>
          </w14:textFill>
        </w:rPr>
        <w:t>ת, כמו כספית - אבל פה המושא הוא לפעולה - שזה כשלעצמו ערטילאי</w:t>
      </w:r>
      <w:r>
        <w:rPr>
          <w:rFonts w:ascii="David" w:hAnsi="David" w:cs="David" w:hint="cs"/>
          <w:b/>
          <w:bCs/>
          <w:color w:val="000000"/>
          <w:sz w:val="24"/>
          <w:szCs w:val="24"/>
          <w:rtl/>
          <w14:textFill>
            <w14:solidFill>
              <w14:srgbClr w14:val="000000">
                <w14:lumMod w14:val="50000"/>
              </w14:srgbClr>
            </w14:solidFill>
          </w14:textFill>
        </w:rPr>
        <w:t xml:space="preserve"> </w:t>
      </w:r>
      <w:r w:rsidR="000554C5" w:rsidRPr="00864900">
        <w:rPr>
          <w:rFonts w:ascii="David" w:hAnsi="David" w:cs="David" w:hint="cs"/>
          <w:color w:val="000000"/>
          <w:sz w:val="24"/>
          <w:szCs w:val="24"/>
          <w:rtl/>
          <w14:textFill>
            <w14:solidFill>
              <w14:srgbClr w14:val="000000">
                <w14:lumMod w14:val="50000"/>
              </w14:srgbClr>
            </w14:solidFill>
          </w14:textFill>
        </w:rPr>
        <w:t>לכן</w:t>
      </w:r>
      <w:r w:rsidR="000554C5">
        <w:rPr>
          <w:rFonts w:ascii="David" w:hAnsi="David" w:cs="David" w:hint="cs"/>
          <w:color w:val="000000"/>
          <w:sz w:val="24"/>
          <w:szCs w:val="24"/>
          <w:rtl/>
          <w14:textFill>
            <w14:solidFill>
              <w14:srgbClr w14:val="000000">
                <w14:lumMod w14:val="50000"/>
              </w14:srgbClr>
            </w14:solidFill>
          </w14:textFill>
        </w:rPr>
        <w:t xml:space="preserve"> ההסבה המעין קניינית לא עוזרת לכל מושא התחייבות, אלא עוזרת רק כשהבעיה היא פרוצדוראלית - בהליך עצמו. כאן הבעיה היא במושא עצמ</w:t>
      </w:r>
      <w:r>
        <w:rPr>
          <w:rFonts w:ascii="David" w:hAnsi="David" w:cs="David" w:hint="cs"/>
          <w:color w:val="000000"/>
          <w:sz w:val="24"/>
          <w:szCs w:val="24"/>
          <w:rtl/>
          <w14:textFill>
            <w14:solidFill>
              <w14:srgbClr w14:val="000000">
                <w14:lumMod w14:val="50000"/>
              </w14:srgbClr>
            </w14:solidFill>
          </w14:textFill>
        </w:rPr>
        <w:t>ו</w:t>
      </w:r>
      <w:r w:rsidR="000554C5">
        <w:rPr>
          <w:rFonts w:ascii="David" w:hAnsi="David" w:cs="David" w:hint="cs"/>
          <w:color w:val="000000"/>
          <w:sz w:val="24"/>
          <w:szCs w:val="24"/>
          <w:rtl/>
          <w14:textFill>
            <w14:solidFill>
              <w14:srgbClr w14:val="000000">
                <w14:lumMod w14:val="50000"/>
              </w14:srgbClr>
            </w14:solidFill>
          </w14:textFill>
        </w:rPr>
        <w:t>, ולכן התרופה לא מתאימה.</w:t>
      </w:r>
      <w:r w:rsidR="00BC2462">
        <w:rPr>
          <w:rFonts w:ascii="David" w:hAnsi="David" w:cs="David" w:hint="cs"/>
          <w:color w:val="000000"/>
          <w:sz w:val="24"/>
          <w:szCs w:val="24"/>
          <w:rtl/>
          <w14:textFill>
            <w14:solidFill>
              <w14:srgbClr w14:val="000000">
                <w14:lumMod w14:val="50000"/>
              </w14:srgbClr>
            </w14:solidFill>
          </w14:textFill>
        </w:rPr>
        <w:t xml:space="preserve"> </w:t>
      </w:r>
      <w:r w:rsidR="000554C5">
        <w:rPr>
          <w:rFonts w:ascii="David" w:hAnsi="David" w:cs="David" w:hint="cs"/>
          <w:color w:val="000000"/>
          <w:sz w:val="24"/>
          <w:szCs w:val="24"/>
          <w:rtl/>
          <w14:textFill>
            <w14:solidFill>
              <w14:srgbClr w14:val="000000">
                <w14:lumMod w14:val="50000"/>
              </w14:srgbClr>
            </w14:solidFill>
          </w14:textFill>
        </w:rPr>
        <w:t xml:space="preserve">לכן התלמוד לא מקבל את הפתרון של רבי יוחנן כאן, בניגוד למקרים אחרים. כאן המושא הוא ערטילאי. </w:t>
      </w:r>
    </w:p>
    <w:p w14:paraId="01BC0671" w14:textId="7E952641" w:rsidR="000554C5" w:rsidRDefault="000554C5" w:rsidP="00BC2462">
      <w:pPr>
        <w:pStyle w:val="a4"/>
        <w:spacing w:after="120" w:line="360" w:lineRule="auto"/>
        <w:ind w:left="0"/>
        <w:contextualSpacing w:val="0"/>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אז איך פותרים את הבעיה? כי ה</w:t>
      </w:r>
      <w:r w:rsidR="006C3678">
        <w:rPr>
          <w:rFonts w:ascii="David" w:hAnsi="David" w:cs="David" w:hint="cs"/>
          <w:color w:val="000000"/>
          <w:sz w:val="24"/>
          <w:szCs w:val="24"/>
          <w:rtl/>
          <w14:textFill>
            <w14:solidFill>
              <w14:srgbClr w14:val="000000">
                <w14:lumMod w14:val="50000"/>
              </w14:srgbClr>
            </w14:solidFill>
          </w14:textFill>
        </w:rPr>
        <w:t>מש</w:t>
      </w:r>
      <w:r>
        <w:rPr>
          <w:rFonts w:ascii="David" w:hAnsi="David" w:cs="David" w:hint="cs"/>
          <w:color w:val="000000"/>
          <w:sz w:val="24"/>
          <w:szCs w:val="24"/>
          <w:rtl/>
          <w14:textFill>
            <w14:solidFill>
              <w14:srgbClr w14:val="000000">
                <w14:lumMod w14:val="50000"/>
              </w14:srgbClr>
            </w14:solidFill>
          </w14:textFill>
        </w:rPr>
        <w:t>נה כן נותנת תוקף. התלמוד מציע שתי אפשרויות:</w:t>
      </w:r>
    </w:p>
    <w:p w14:paraId="254FE0A3" w14:textId="76E8F165" w:rsidR="000554C5" w:rsidRDefault="000554C5" w:rsidP="00E274CA">
      <w:pPr>
        <w:pStyle w:val="a4"/>
        <w:numPr>
          <w:ilvl w:val="0"/>
          <w:numId w:val="12"/>
        </w:numPr>
        <w:spacing w:after="120" w:line="360" w:lineRule="auto"/>
        <w:ind w:left="0"/>
        <w:contextualSpacing w:val="0"/>
        <w:jc w:val="both"/>
        <w:rPr>
          <w:rFonts w:ascii="David" w:hAnsi="David" w:cs="David"/>
          <w:color w:val="000000"/>
          <w:sz w:val="24"/>
          <w:szCs w:val="24"/>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 xml:space="preserve">אפשרות ראשונה נשארת </w:t>
      </w:r>
      <w:r w:rsidRPr="00195172">
        <w:rPr>
          <w:rFonts w:ascii="David" w:hAnsi="David" w:cs="David" w:hint="cs"/>
          <w:b/>
          <w:bCs/>
          <w:color w:val="000000"/>
          <w:sz w:val="24"/>
          <w:szCs w:val="24"/>
          <w:rtl/>
          <w14:textFill>
            <w14:solidFill>
              <w14:srgbClr w14:val="000000">
                <w14:lumMod w14:val="50000"/>
              </w14:srgbClr>
            </w14:solidFill>
          </w14:textFill>
        </w:rPr>
        <w:t>במגרש החוזי -</w:t>
      </w:r>
      <w:r>
        <w:rPr>
          <w:rFonts w:ascii="David" w:hAnsi="David" w:cs="David" w:hint="cs"/>
          <w:color w:val="000000"/>
          <w:sz w:val="24"/>
          <w:szCs w:val="24"/>
          <w:rtl/>
          <w14:textFill>
            <w14:solidFill>
              <w14:srgbClr w14:val="000000">
                <w14:lumMod w14:val="50000"/>
              </w14:srgbClr>
            </w14:solidFill>
          </w14:textFill>
        </w:rPr>
        <w:t xml:space="preserve"> </w:t>
      </w:r>
      <w:r w:rsidR="00BC2462" w:rsidRPr="00BC2462">
        <w:rPr>
          <w:rFonts w:ascii="David" w:hAnsi="David" w:cs="David" w:hint="cs"/>
          <w:b/>
          <w:bCs/>
          <w:color w:val="000000"/>
          <w:sz w:val="24"/>
          <w:szCs w:val="24"/>
          <w:rtl/>
          <w14:textFill>
            <w14:solidFill>
              <w14:srgbClr w14:val="000000">
                <w14:lumMod w14:val="50000"/>
              </w14:srgbClr>
            </w14:solidFill>
          </w14:textFill>
        </w:rPr>
        <w:t xml:space="preserve">מעבר מהתחייבות לביצוע פעולה (שלא תקפה) להתחייבות כספית שהייתה תקפה עם ההסבה. </w:t>
      </w:r>
      <w:r w:rsidR="005A7362">
        <w:rPr>
          <w:rFonts w:ascii="David" w:hAnsi="David" w:cs="David" w:hint="cs"/>
          <w:color w:val="000000"/>
          <w:sz w:val="24"/>
          <w:szCs w:val="24"/>
          <w:rtl/>
          <w14:textFill>
            <w14:solidFill>
              <w14:srgbClr w14:val="000000">
                <w14:lumMod w14:val="50000"/>
              </w14:srgbClr>
            </w14:solidFill>
          </w14:textFill>
        </w:rPr>
        <w:t xml:space="preserve">קנו מידם ברוחות = 4 רוחות השמיים, כיוונים, חלקות ותת חלקות. פירוק השיתוף לא נעשה על יד ההתחייבות, ומושא ההתחייבות לא על ידי בוא נעשה קיר - שזה ערטילאי, אלא </w:t>
      </w:r>
      <w:r w:rsidR="005A7362" w:rsidRPr="00BC2462">
        <w:rPr>
          <w:rFonts w:ascii="David" w:hAnsi="David" w:cs="David" w:hint="cs"/>
          <w:b/>
          <w:bCs/>
          <w:color w:val="000000"/>
          <w:sz w:val="24"/>
          <w:szCs w:val="24"/>
          <w:rtl/>
          <w14:textFill>
            <w14:solidFill>
              <w14:srgbClr w14:val="000000">
                <w14:lumMod w14:val="50000"/>
              </w14:srgbClr>
            </w14:solidFill>
          </w14:textFill>
        </w:rPr>
        <w:t>מושא ההתחייבות הוא בחלקת הקרקע עצמה</w:t>
      </w:r>
      <w:r w:rsidR="005A7362">
        <w:rPr>
          <w:rFonts w:ascii="David" w:hAnsi="David" w:cs="David" w:hint="cs"/>
          <w:color w:val="000000"/>
          <w:sz w:val="24"/>
          <w:szCs w:val="24"/>
          <w:rtl/>
          <w14:textFill>
            <w14:solidFill>
              <w14:srgbClr w14:val="000000">
                <w14:lumMod w14:val="50000"/>
              </w14:srgbClr>
            </w14:solidFill>
          </w14:textFill>
        </w:rPr>
        <w:t xml:space="preserve"> - כל השיתוף בגרגירי האדמה הצפוניים הוא של צד א, וכל גרגירי השיתוף שיש בדרום שייך לצד ב'. </w:t>
      </w:r>
      <w:r w:rsidR="005A7362" w:rsidRPr="00BC2462">
        <w:rPr>
          <w:rFonts w:ascii="David" w:hAnsi="David" w:cs="David" w:hint="cs"/>
          <w:b/>
          <w:bCs/>
          <w:color w:val="000000"/>
          <w:sz w:val="24"/>
          <w:szCs w:val="24"/>
          <w:rtl/>
          <w14:textFill>
            <w14:solidFill>
              <w14:srgbClr w14:val="000000">
                <w14:lumMod w14:val="50000"/>
              </w14:srgbClr>
            </w14:solidFill>
          </w14:textFill>
        </w:rPr>
        <w:t>ההתחייבות היא לא לפעולה</w:t>
      </w:r>
      <w:r w:rsidR="005A7362">
        <w:rPr>
          <w:rFonts w:ascii="David" w:hAnsi="David" w:cs="David" w:hint="cs"/>
          <w:color w:val="000000"/>
          <w:sz w:val="24"/>
          <w:szCs w:val="24"/>
          <w:rtl/>
          <w14:textFill>
            <w14:solidFill>
              <w14:srgbClr w14:val="000000">
                <w14:lumMod w14:val="50000"/>
              </w14:srgbClr>
            </w14:solidFill>
          </w14:textFill>
        </w:rPr>
        <w:t xml:space="preserve"> של לפרק שיתוף ופירוק קיר, אלא היא בעצם סוג של התחייבת כספית. העברת קרקעות. מושא ההתחייבות עובר להיות </w:t>
      </w:r>
      <w:r w:rsidR="005A7362" w:rsidRPr="00BC2462">
        <w:rPr>
          <w:rFonts w:ascii="David" w:hAnsi="David" w:cs="David" w:hint="cs"/>
          <w:b/>
          <w:bCs/>
          <w:color w:val="000000"/>
          <w:sz w:val="24"/>
          <w:szCs w:val="24"/>
          <w:rtl/>
          <w14:textFill>
            <w14:solidFill>
              <w14:srgbClr w14:val="000000">
                <w14:lumMod w14:val="50000"/>
              </w14:srgbClr>
            </w14:solidFill>
          </w14:textFill>
        </w:rPr>
        <w:t>הרוחות - חפצי ריאלי ולא ערטילאי</w:t>
      </w:r>
      <w:r w:rsidR="005A7362">
        <w:rPr>
          <w:rFonts w:ascii="David" w:hAnsi="David" w:cs="David" w:hint="cs"/>
          <w:color w:val="000000"/>
          <w:sz w:val="24"/>
          <w:szCs w:val="24"/>
          <w:rtl/>
          <w14:textFill>
            <w14:solidFill>
              <w14:srgbClr w14:val="000000">
                <w14:lumMod w14:val="50000"/>
              </w14:srgbClr>
            </w14:solidFill>
          </w14:textFill>
        </w:rPr>
        <w:t xml:space="preserve">, ואז ההסבה הופעת להיות יעילה. </w:t>
      </w:r>
    </w:p>
    <w:p w14:paraId="0469A0EB" w14:textId="29F43808" w:rsidR="005A7362" w:rsidRDefault="005A7362" w:rsidP="00E274CA">
      <w:pPr>
        <w:pStyle w:val="a4"/>
        <w:numPr>
          <w:ilvl w:val="0"/>
          <w:numId w:val="12"/>
        </w:numPr>
        <w:spacing w:after="120" w:line="360" w:lineRule="auto"/>
        <w:ind w:left="0"/>
        <w:contextualSpacing w:val="0"/>
        <w:jc w:val="both"/>
        <w:rPr>
          <w:rFonts w:ascii="David" w:hAnsi="David" w:cs="David"/>
          <w:color w:val="000000"/>
          <w:sz w:val="24"/>
          <w:szCs w:val="24"/>
          <w14:textFill>
            <w14:solidFill>
              <w14:srgbClr w14:val="000000">
                <w14:lumMod w14:val="50000"/>
              </w14:srgbClr>
            </w14:solidFill>
          </w14:textFill>
        </w:rPr>
      </w:pPr>
      <w:r w:rsidRPr="00195172">
        <w:rPr>
          <w:rFonts w:ascii="David" w:hAnsi="David" w:cs="David" w:hint="cs"/>
          <w:b/>
          <w:bCs/>
          <w:color w:val="000000"/>
          <w:sz w:val="24"/>
          <w:szCs w:val="24"/>
          <w:rtl/>
          <w14:textFill>
            <w14:solidFill>
              <w14:srgbClr w14:val="000000">
                <w14:lumMod w14:val="50000"/>
              </w14:srgbClr>
            </w14:solidFill>
          </w14:textFill>
        </w:rPr>
        <w:t>פתרון שני</w:t>
      </w:r>
      <w:r>
        <w:rPr>
          <w:rFonts w:ascii="David" w:hAnsi="David" w:cs="David" w:hint="cs"/>
          <w:color w:val="000000"/>
          <w:sz w:val="24"/>
          <w:szCs w:val="24"/>
          <w:rtl/>
          <w14:textFill>
            <w14:solidFill>
              <w14:srgbClr w14:val="000000">
                <w14:lumMod w14:val="50000"/>
              </w14:srgbClr>
            </w14:solidFill>
          </w14:textFill>
        </w:rPr>
        <w:t xml:space="preserve"> - פירוק שיתוף באמצעות קניין: </w:t>
      </w:r>
      <w:r w:rsidR="00E475F8">
        <w:rPr>
          <w:rFonts w:ascii="David" w:hAnsi="David" w:cs="David" w:hint="cs"/>
          <w:color w:val="000000"/>
          <w:sz w:val="24"/>
          <w:szCs w:val="24"/>
          <w:rtl/>
          <w14:textFill>
            <w14:solidFill>
              <w14:srgbClr w14:val="000000">
                <w14:lumMod w14:val="50000"/>
              </w14:srgbClr>
            </w14:solidFill>
          </w14:textFill>
        </w:rPr>
        <w:t>בקניין כמו בקניי</w:t>
      </w:r>
      <w:r w:rsidR="00BC2462">
        <w:rPr>
          <w:rFonts w:ascii="David" w:hAnsi="David" w:cs="David" w:hint="cs"/>
          <w:color w:val="000000"/>
          <w:sz w:val="24"/>
          <w:szCs w:val="24"/>
          <w:rtl/>
          <w14:textFill>
            <w14:solidFill>
              <w14:srgbClr w14:val="000000">
                <w14:lumMod w14:val="50000"/>
              </w14:srgbClr>
            </w14:solidFill>
          </w14:textFill>
        </w:rPr>
        <w:t>ן</w:t>
      </w:r>
      <w:r w:rsidR="00E475F8">
        <w:rPr>
          <w:rFonts w:ascii="David" w:hAnsi="David" w:cs="David" w:hint="cs"/>
          <w:color w:val="000000"/>
          <w:sz w:val="24"/>
          <w:szCs w:val="24"/>
          <w:rtl/>
          <w14:textFill>
            <w14:solidFill>
              <w14:srgbClr w14:val="000000">
                <w14:lumMod w14:val="50000"/>
              </w14:srgbClr>
            </w14:solidFill>
          </w14:textFill>
        </w:rPr>
        <w:t xml:space="preserve"> - צד דר</w:t>
      </w:r>
      <w:r w:rsidR="00BC2462">
        <w:rPr>
          <w:rFonts w:ascii="David" w:hAnsi="David" w:cs="David" w:hint="cs"/>
          <w:color w:val="000000"/>
          <w:sz w:val="24"/>
          <w:szCs w:val="24"/>
          <w:rtl/>
          <w14:textFill>
            <w14:solidFill>
              <w14:srgbClr w14:val="000000">
                <w14:lumMod w14:val="50000"/>
              </w14:srgbClr>
            </w14:solidFill>
          </w14:textFill>
        </w:rPr>
        <w:t>ו</w:t>
      </w:r>
      <w:r w:rsidR="00E475F8">
        <w:rPr>
          <w:rFonts w:ascii="David" w:hAnsi="David" w:cs="David" w:hint="cs"/>
          <w:color w:val="000000"/>
          <w:sz w:val="24"/>
          <w:szCs w:val="24"/>
          <w:rtl/>
          <w14:textFill>
            <w14:solidFill>
              <w14:srgbClr w14:val="000000">
                <w14:lumMod w14:val="50000"/>
              </w14:srgbClr>
            </w14:solidFill>
          </w14:textFill>
        </w:rPr>
        <w:t>ם שלי צד צפון שלך. עושים חזקה - דרך לרכוש זכויות במקרקעין, וזה מה שיפרק את</w:t>
      </w:r>
      <w:r w:rsidR="00BC2462">
        <w:rPr>
          <w:rFonts w:ascii="David" w:hAnsi="David" w:cs="David" w:hint="cs"/>
          <w:color w:val="000000"/>
          <w:sz w:val="24"/>
          <w:szCs w:val="24"/>
          <w:rtl/>
          <w14:textFill>
            <w14:solidFill>
              <w14:srgbClr w14:val="000000">
                <w14:lumMod w14:val="50000"/>
              </w14:srgbClr>
            </w14:solidFill>
          </w14:textFill>
        </w:rPr>
        <w:t xml:space="preserve"> </w:t>
      </w:r>
      <w:r w:rsidR="00E475F8">
        <w:rPr>
          <w:rFonts w:ascii="David" w:hAnsi="David" w:cs="David" w:hint="cs"/>
          <w:color w:val="000000"/>
          <w:sz w:val="24"/>
          <w:szCs w:val="24"/>
          <w:rtl/>
          <w14:textFill>
            <w14:solidFill>
              <w14:srgbClr w14:val="000000">
                <w14:lumMod w14:val="50000"/>
              </w14:srgbClr>
            </w14:solidFill>
          </w14:textFill>
        </w:rPr>
        <w:t xml:space="preserve">השיתוף. </w:t>
      </w:r>
      <w:r w:rsidR="00E475F8" w:rsidRPr="00BC2462">
        <w:rPr>
          <w:rFonts w:ascii="David" w:hAnsi="David" w:cs="David" w:hint="cs"/>
          <w:b/>
          <w:bCs/>
          <w:color w:val="000000"/>
          <w:sz w:val="24"/>
          <w:szCs w:val="24"/>
          <w:rtl/>
          <w14:textFill>
            <w14:solidFill>
              <w14:srgbClr w14:val="000000">
                <w14:lumMod w14:val="50000"/>
              </w14:srgbClr>
            </w14:solidFill>
          </w14:textFill>
        </w:rPr>
        <w:t>הקניין כשלעצמו יכול לפרק את השיתוף</w:t>
      </w:r>
      <w:r w:rsidR="00E475F8">
        <w:rPr>
          <w:rFonts w:ascii="David" w:hAnsi="David" w:cs="David" w:hint="cs"/>
          <w:color w:val="000000"/>
          <w:sz w:val="24"/>
          <w:szCs w:val="24"/>
          <w:rtl/>
          <w14:textFill>
            <w14:solidFill>
              <w14:srgbClr w14:val="000000">
                <w14:lumMod w14:val="50000"/>
              </w14:srgbClr>
            </w14:solidFill>
          </w14:textFill>
        </w:rPr>
        <w:t>, מבלי לה</w:t>
      </w:r>
      <w:r w:rsidR="00BC2462">
        <w:rPr>
          <w:rFonts w:ascii="David" w:hAnsi="David" w:cs="David" w:hint="cs"/>
          <w:color w:val="000000"/>
          <w:sz w:val="24"/>
          <w:szCs w:val="24"/>
          <w:rtl/>
          <w14:textFill>
            <w14:solidFill>
              <w14:srgbClr w14:val="000000">
                <w14:lumMod w14:val="50000"/>
              </w14:srgbClr>
            </w14:solidFill>
          </w14:textFill>
        </w:rPr>
        <w:t>י</w:t>
      </w:r>
      <w:r w:rsidR="00E475F8">
        <w:rPr>
          <w:rFonts w:ascii="David" w:hAnsi="David" w:cs="David" w:hint="cs"/>
          <w:color w:val="000000"/>
          <w:sz w:val="24"/>
          <w:szCs w:val="24"/>
          <w:rtl/>
          <w14:textFill>
            <w14:solidFill>
              <w14:srgbClr w14:val="000000">
                <w14:lumMod w14:val="50000"/>
              </w14:srgbClr>
            </w14:solidFill>
          </w14:textFill>
        </w:rPr>
        <w:t>כנס לחוזים - בדרך של חזקה, אחת הדרכים לרכוש זכויות במקרקעין.</w:t>
      </w:r>
    </w:p>
    <w:p w14:paraId="634EF75D" w14:textId="28821A3A" w:rsidR="00E475F8" w:rsidRPr="005A5DB4" w:rsidRDefault="00E475F8" w:rsidP="00BC246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color w:val="000000"/>
          <w:sz w:val="24"/>
          <w:szCs w:val="24"/>
          <w:rtl/>
          <w14:textFill>
            <w14:solidFill>
              <w14:srgbClr w14:val="000000">
                <w14:lumMod w14:val="50000"/>
              </w14:srgbClr>
            </w14:solidFill>
          </w14:textFill>
        </w:rPr>
      </w:pPr>
      <w:r w:rsidRPr="00BC2462">
        <w:rPr>
          <w:rFonts w:ascii="David" w:hAnsi="David" w:cs="David" w:hint="cs"/>
          <w:b/>
          <w:bCs/>
          <w:color w:val="000000"/>
          <w:sz w:val="24"/>
          <w:szCs w:val="24"/>
          <w:rtl/>
          <w14:textFill>
            <w14:solidFill>
              <w14:srgbClr w14:val="000000">
                <w14:lumMod w14:val="50000"/>
              </w14:srgbClr>
            </w14:solidFill>
          </w14:textFill>
        </w:rPr>
        <w:t>לסיכום -</w:t>
      </w:r>
      <w:r w:rsidRPr="00BC2462">
        <w:rPr>
          <w:rFonts w:ascii="David" w:hAnsi="David" w:cs="David" w:hint="cs"/>
          <w:color w:val="000000"/>
          <w:sz w:val="24"/>
          <w:szCs w:val="24"/>
          <w:rtl/>
          <w14:textFill>
            <w14:solidFill>
              <w14:srgbClr w14:val="000000">
                <w14:lumMod w14:val="50000"/>
              </w14:srgbClr>
            </w14:solidFill>
          </w14:textFill>
        </w:rPr>
        <w:t xml:space="preserve"> התנאים בעד, האמוראים נגד, ובגלל שמחוייבים למשנה מוצאים פתרון מתגלגל:</w:t>
      </w:r>
      <w:r w:rsidR="00BC2462" w:rsidRPr="00BC2462">
        <w:rPr>
          <w:rFonts w:ascii="David" w:hAnsi="David" w:cs="David" w:hint="cs"/>
          <w:color w:val="000000"/>
          <w:sz w:val="24"/>
          <w:szCs w:val="24"/>
          <w:rtl/>
          <w14:textFill>
            <w14:solidFill>
              <w14:srgbClr w14:val="000000">
                <w14:lumMod w14:val="50000"/>
              </w14:srgbClr>
            </w14:solidFill>
          </w14:textFill>
        </w:rPr>
        <w:t xml:space="preserve"> </w:t>
      </w:r>
      <w:r w:rsidRPr="00BC2462">
        <w:rPr>
          <w:rFonts w:ascii="David" w:hAnsi="David" w:cs="David" w:hint="cs"/>
          <w:color w:val="000000"/>
          <w:sz w:val="24"/>
          <w:szCs w:val="24"/>
          <w:rtl/>
          <w14:textFill>
            <w14:solidFill>
              <w14:srgbClr w14:val="000000">
                <w14:lumMod w14:val="50000"/>
              </w14:srgbClr>
            </w14:solidFill>
          </w14:textFill>
        </w:rPr>
        <w:t>נשארים במגרש החוזי תוך שינוי מושא ההתחייבות, ויוצאים מהמגרש החוזי בדרך הקניין ותפיסת</w:t>
      </w:r>
      <w:r w:rsidR="00BC2462" w:rsidRPr="00BC2462">
        <w:rPr>
          <w:rFonts w:ascii="David" w:hAnsi="David" w:cs="David" w:hint="cs"/>
          <w:color w:val="000000"/>
          <w:sz w:val="24"/>
          <w:szCs w:val="24"/>
          <w:rtl/>
          <w14:textFill>
            <w14:solidFill>
              <w14:srgbClr w14:val="000000">
                <w14:lumMod w14:val="50000"/>
              </w14:srgbClr>
            </w14:solidFill>
          </w14:textFill>
        </w:rPr>
        <w:t xml:space="preserve"> </w:t>
      </w:r>
      <w:r w:rsidRPr="00BC2462">
        <w:rPr>
          <w:rFonts w:ascii="David" w:hAnsi="David" w:cs="David" w:hint="cs"/>
          <w:color w:val="000000"/>
          <w:sz w:val="24"/>
          <w:szCs w:val="24"/>
          <w:rtl/>
          <w14:textFill>
            <w14:solidFill>
              <w14:srgbClr w14:val="000000">
                <w14:lumMod w14:val="50000"/>
              </w14:srgbClr>
            </w14:solidFill>
          </w14:textFill>
        </w:rPr>
        <w:t>חזקה</w:t>
      </w:r>
      <w:r>
        <w:rPr>
          <w:rFonts w:ascii="David" w:hAnsi="David" w:cs="David" w:hint="cs"/>
          <w:color w:val="000000"/>
          <w:sz w:val="24"/>
          <w:szCs w:val="24"/>
          <w:rtl/>
          <w14:textFill>
            <w14:solidFill>
              <w14:srgbClr w14:val="000000">
                <w14:lumMod w14:val="50000"/>
              </w14:srgbClr>
            </w14:solidFill>
          </w14:textFill>
        </w:rPr>
        <w:t xml:space="preserve">. </w:t>
      </w:r>
    </w:p>
    <w:p w14:paraId="03A4BEA4" w14:textId="77777777" w:rsidR="00BC2462" w:rsidRDefault="00BC2462" w:rsidP="00E274CA">
      <w:pPr>
        <w:pStyle w:val="a4"/>
        <w:spacing w:after="120" w:line="360" w:lineRule="auto"/>
        <w:ind w:left="0"/>
        <w:contextualSpacing w:val="0"/>
        <w:jc w:val="both"/>
        <w:rPr>
          <w:rFonts w:ascii="David" w:hAnsi="David" w:cs="David"/>
          <w:color w:val="000000"/>
          <w:sz w:val="24"/>
          <w:szCs w:val="24"/>
          <w:u w:val="single"/>
          <w:rtl/>
          <w14:textFill>
            <w14:solidFill>
              <w14:srgbClr w14:val="000000">
                <w14:lumMod w14:val="50000"/>
              </w14:srgbClr>
            </w14:solidFill>
          </w14:textFill>
        </w:rPr>
      </w:pPr>
    </w:p>
    <w:p w14:paraId="3D97F135" w14:textId="77777777" w:rsidR="00BC2462" w:rsidRDefault="00BC2462" w:rsidP="00E274CA">
      <w:pPr>
        <w:pStyle w:val="a4"/>
        <w:spacing w:after="120" w:line="360" w:lineRule="auto"/>
        <w:ind w:left="0"/>
        <w:contextualSpacing w:val="0"/>
        <w:jc w:val="both"/>
        <w:rPr>
          <w:rFonts w:ascii="David" w:hAnsi="David" w:cs="David"/>
          <w:color w:val="000000"/>
          <w:sz w:val="24"/>
          <w:szCs w:val="24"/>
          <w:u w:val="single"/>
          <w:rtl/>
          <w14:textFill>
            <w14:solidFill>
              <w14:srgbClr w14:val="000000">
                <w14:lumMod w14:val="50000"/>
              </w14:srgbClr>
            </w14:solidFill>
          </w14:textFill>
        </w:rPr>
      </w:pPr>
    </w:p>
    <w:p w14:paraId="60E517C9" w14:textId="77777777" w:rsidR="00BC2462" w:rsidRDefault="00BC2462" w:rsidP="00E274CA">
      <w:pPr>
        <w:pStyle w:val="a4"/>
        <w:spacing w:after="120" w:line="360" w:lineRule="auto"/>
        <w:ind w:left="0"/>
        <w:contextualSpacing w:val="0"/>
        <w:jc w:val="both"/>
        <w:rPr>
          <w:rFonts w:ascii="David" w:hAnsi="David" w:cs="David"/>
          <w:color w:val="000000"/>
          <w:sz w:val="24"/>
          <w:szCs w:val="24"/>
          <w:u w:val="single"/>
          <w:rtl/>
          <w14:textFill>
            <w14:solidFill>
              <w14:srgbClr w14:val="000000">
                <w14:lumMod w14:val="50000"/>
              </w14:srgbClr>
            </w14:solidFill>
          </w14:textFill>
        </w:rPr>
      </w:pPr>
    </w:p>
    <w:p w14:paraId="7F49BAAD" w14:textId="090D5E3E" w:rsidR="0086089F" w:rsidRDefault="00480956" w:rsidP="00E274CA">
      <w:pPr>
        <w:pStyle w:val="a4"/>
        <w:spacing w:after="120" w:line="360" w:lineRule="auto"/>
        <w:ind w:left="0"/>
        <w:contextualSpacing w:val="0"/>
        <w:jc w:val="both"/>
        <w:rPr>
          <w:rFonts w:ascii="David" w:hAnsi="David" w:cs="David"/>
          <w:color w:val="000000"/>
          <w:sz w:val="24"/>
          <w:szCs w:val="24"/>
          <w:u w:val="single"/>
          <w:rtl/>
          <w14:textFill>
            <w14:solidFill>
              <w14:srgbClr w14:val="000000">
                <w14:lumMod w14:val="50000"/>
              </w14:srgbClr>
            </w14:solidFill>
          </w14:textFill>
        </w:rPr>
      </w:pPr>
      <w:r w:rsidRPr="00480956">
        <w:rPr>
          <w:rFonts w:ascii="David" w:hAnsi="David" w:cs="David" w:hint="cs"/>
          <w:color w:val="000000"/>
          <w:sz w:val="24"/>
          <w:szCs w:val="24"/>
          <w:u w:val="single"/>
          <w:rtl/>
          <w14:textFill>
            <w14:solidFill>
              <w14:srgbClr w14:val="000000">
                <w14:lumMod w14:val="50000"/>
              </w14:srgbClr>
            </w14:solidFill>
          </w14:textFill>
        </w:rPr>
        <w:lastRenderedPageBreak/>
        <w:t>הספרות הרבנית</w:t>
      </w:r>
    </w:p>
    <w:p w14:paraId="4A8B851E" w14:textId="77777777" w:rsidR="00AE7783" w:rsidRPr="00BC2462" w:rsidRDefault="00AE7783" w:rsidP="00BC2462">
      <w:pPr>
        <w:pStyle w:val="4"/>
        <w:spacing w:after="120" w:line="360" w:lineRule="auto"/>
        <w:rPr>
          <w:rFonts w:asciiTheme="minorHAnsi" w:eastAsiaTheme="minorHAnsi" w:hAnsiTheme="minorHAnsi" w:cs="FrankRuehl"/>
          <w:i w:val="0"/>
          <w:iCs w:val="0"/>
          <w:color w:val="auto"/>
          <w:sz w:val="26"/>
          <w:szCs w:val="26"/>
          <w:u w:val="single"/>
          <w:rtl/>
        </w:rPr>
      </w:pPr>
      <w:r w:rsidRPr="00BC2462">
        <w:rPr>
          <w:rFonts w:asciiTheme="minorHAnsi" w:eastAsiaTheme="minorHAnsi" w:hAnsiTheme="minorHAnsi" w:cs="FrankRuehl"/>
          <w:i w:val="0"/>
          <w:iCs w:val="0"/>
          <w:color w:val="auto"/>
          <w:sz w:val="26"/>
          <w:szCs w:val="26"/>
          <w:u w:val="single"/>
          <w:rtl/>
        </w:rPr>
        <w:t>רמב"ם, מכירה ה, יד</w:t>
      </w:r>
    </w:p>
    <w:p w14:paraId="25053F48" w14:textId="2BF4FE38" w:rsidR="006935BD" w:rsidRDefault="00195172" w:rsidP="0002563E">
      <w:pPr>
        <w:spacing w:line="360" w:lineRule="auto"/>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 xml:space="preserve">הלכת הרמב"ם מושפעת מהמשפט המוסלמי </w:t>
      </w:r>
      <w:r w:rsidR="00AC3EE5">
        <w:rPr>
          <w:rFonts w:ascii="David" w:hAnsi="David" w:cs="David" w:hint="cs"/>
          <w:color w:val="000000"/>
          <w:sz w:val="24"/>
          <w:szCs w:val="24"/>
          <w:rtl/>
          <w14:textFill>
            <w14:solidFill>
              <w14:srgbClr w14:val="000000">
                <w14:lumMod w14:val="50000"/>
              </w14:srgbClr>
            </w14:solidFill>
          </w14:textFill>
        </w:rPr>
        <w:t xml:space="preserve">שלא אוהבים חוזים. </w:t>
      </w:r>
      <w:r w:rsidR="00A66A4A">
        <w:rPr>
          <w:rFonts w:ascii="David" w:hAnsi="David" w:cs="David" w:hint="cs"/>
          <w:color w:val="000000"/>
          <w:sz w:val="24"/>
          <w:szCs w:val="24"/>
          <w:rtl/>
          <w14:textFill>
            <w14:solidFill>
              <w14:srgbClr w14:val="000000">
                <w14:lumMod w14:val="50000"/>
              </w14:srgbClr>
            </w14:solidFill>
          </w14:textFill>
        </w:rPr>
        <w:t xml:space="preserve">הרמב"ם מוסיף את המושגים מסוים וידוע, שמקורם בדיני הקניין של המשפט המוסלמי - הדרישה לפיה כדי שהמכר יחול צריך שהממכר יהיה מסוים וידוע - מג'הול ומעלום. מסוים = בעל קווי מתאר פיזיים ברורים. הוא גוף עם נוכחות במרחב הפיזי. אובייקט ממשי.  ידוע -  </w:t>
      </w:r>
      <w:r w:rsidR="00072842">
        <w:rPr>
          <w:rFonts w:ascii="David" w:hAnsi="David" w:cs="David" w:hint="cs"/>
          <w:color w:val="000000"/>
          <w:sz w:val="24"/>
          <w:szCs w:val="24"/>
          <w:rtl/>
          <w14:textFill>
            <w14:solidFill>
              <w14:srgbClr w14:val="000000">
                <w14:lumMod w14:val="50000"/>
              </w14:srgbClr>
            </w14:solidFill>
          </w14:textFill>
        </w:rPr>
        <w:t xml:space="preserve">יודעים על מה מדברים. </w:t>
      </w:r>
      <w:r w:rsidR="00072842" w:rsidRPr="00BC2462">
        <w:rPr>
          <w:rFonts w:ascii="David" w:hAnsi="David" w:cs="David" w:hint="cs"/>
          <w:b/>
          <w:bCs/>
          <w:color w:val="000000"/>
          <w:sz w:val="24"/>
          <w:szCs w:val="24"/>
          <w:rtl/>
          <w14:textFill>
            <w14:solidFill>
              <w14:srgbClr w14:val="000000">
                <w14:lumMod w14:val="50000"/>
              </w14:srgbClr>
            </w14:solidFill>
          </w14:textFill>
        </w:rPr>
        <w:t>לא חייב להיות פיזי, אלא צריך להיות ידוע מנטלית</w:t>
      </w:r>
      <w:r w:rsidR="00072842">
        <w:rPr>
          <w:rFonts w:ascii="David" w:hAnsi="David" w:cs="David" w:hint="cs"/>
          <w:color w:val="000000"/>
          <w:sz w:val="24"/>
          <w:szCs w:val="24"/>
          <w:rtl/>
          <w14:textFill>
            <w14:solidFill>
              <w14:srgbClr w14:val="000000">
                <w14:lumMod w14:val="50000"/>
              </w14:srgbClr>
            </w14:solidFill>
          </w14:textFill>
        </w:rPr>
        <w:t xml:space="preserve">.  לפי הרמב"ם </w:t>
      </w:r>
      <w:r w:rsidR="006935BD">
        <w:rPr>
          <w:rFonts w:ascii="David" w:hAnsi="David" w:cs="David" w:hint="cs"/>
          <w:color w:val="000000"/>
          <w:sz w:val="24"/>
          <w:szCs w:val="24"/>
          <w:rtl/>
          <w14:textFill>
            <w14:solidFill>
              <w14:srgbClr w14:val="000000">
                <w14:lumMod w14:val="50000"/>
              </w14:srgbClr>
            </w14:solidFill>
          </w14:textFill>
        </w:rPr>
        <w:t>אדם יכול למכור שימושים של בית, כמו שכירות, שנתפסת לפי הרמב"ם כקניין. זכויות השימוש הם הפירות של העיקר - המקרקעין - למרות שזה פירות, הן מחוברות למשהו ממשי. כמ</w:t>
      </w:r>
      <w:r w:rsidR="00BC2462">
        <w:rPr>
          <w:rFonts w:ascii="David" w:hAnsi="David" w:cs="David" w:hint="cs"/>
          <w:color w:val="000000"/>
          <w:sz w:val="24"/>
          <w:szCs w:val="24"/>
          <w:rtl/>
          <w14:textFill>
            <w14:solidFill>
              <w14:srgbClr w14:val="000000">
                <w14:lumMod w14:val="50000"/>
              </w14:srgbClr>
            </w14:solidFill>
          </w14:textFill>
        </w:rPr>
        <w:t>ד</w:t>
      </w:r>
      <w:r w:rsidR="006935BD">
        <w:rPr>
          <w:rFonts w:ascii="David" w:hAnsi="David" w:cs="David" w:hint="cs"/>
          <w:color w:val="000000"/>
          <w:sz w:val="24"/>
          <w:szCs w:val="24"/>
          <w:rtl/>
          <w14:textFill>
            <w14:solidFill>
              <w14:srgbClr w14:val="000000">
                <w14:lumMod w14:val="50000"/>
              </w14:srgbClr>
            </w14:solidFill>
          </w14:textFill>
        </w:rPr>
        <w:t>ברים על פ</w:t>
      </w:r>
      <w:r w:rsidR="0002563E">
        <w:rPr>
          <w:rFonts w:ascii="David" w:hAnsi="David" w:cs="David" w:hint="cs"/>
          <w:color w:val="000000"/>
          <w:sz w:val="24"/>
          <w:szCs w:val="24"/>
          <w:rtl/>
          <w14:textFill>
            <w14:solidFill>
              <w14:srgbClr w14:val="000000">
                <w14:lumMod w14:val="50000"/>
              </w14:srgbClr>
            </w14:solidFill>
          </w14:textFill>
        </w:rPr>
        <w:t>ע</w:t>
      </w:r>
      <w:r w:rsidR="006935BD">
        <w:rPr>
          <w:rFonts w:ascii="David" w:hAnsi="David" w:cs="David" w:hint="cs"/>
          <w:color w:val="000000"/>
          <w:sz w:val="24"/>
          <w:szCs w:val="24"/>
          <w:rtl/>
          <w14:textFill>
            <w14:solidFill>
              <w14:srgbClr w14:val="000000">
                <w14:lumMod w14:val="50000"/>
              </w14:srgbClr>
            </w14:solidFill>
          </w14:textFill>
        </w:rPr>
        <w:t xml:space="preserve">ולה היא לא עיקר ולא פירות של עיקר - לכן </w:t>
      </w:r>
      <w:r w:rsidR="006935BD" w:rsidRPr="00BC2462">
        <w:rPr>
          <w:rFonts w:ascii="David" w:hAnsi="David" w:cs="David" w:hint="cs"/>
          <w:b/>
          <w:bCs/>
          <w:color w:val="000000"/>
          <w:sz w:val="24"/>
          <w:szCs w:val="24"/>
          <w:rtl/>
          <w14:textFill>
            <w14:solidFill>
              <w14:srgbClr w14:val="000000">
                <w14:lumMod w14:val="50000"/>
              </w14:srgbClr>
            </w14:solidFill>
          </w14:textFill>
        </w:rPr>
        <w:t>לפי הרמב</w:t>
      </w:r>
      <w:r w:rsidR="00BC2462" w:rsidRPr="00BC2462">
        <w:rPr>
          <w:rFonts w:ascii="David" w:hAnsi="David" w:cs="David" w:hint="cs"/>
          <w:b/>
          <w:bCs/>
          <w:color w:val="000000"/>
          <w:sz w:val="24"/>
          <w:szCs w:val="24"/>
          <w:rtl/>
          <w14:textFill>
            <w14:solidFill>
              <w14:srgbClr w14:val="000000">
                <w14:lumMod w14:val="50000"/>
              </w14:srgbClr>
            </w14:solidFill>
          </w14:textFill>
        </w:rPr>
        <w:t>"</w:t>
      </w:r>
      <w:r w:rsidR="006935BD" w:rsidRPr="00BC2462">
        <w:rPr>
          <w:rFonts w:ascii="David" w:hAnsi="David" w:cs="David" w:hint="cs"/>
          <w:b/>
          <w:bCs/>
          <w:color w:val="000000"/>
          <w:sz w:val="24"/>
          <w:szCs w:val="24"/>
          <w:rtl/>
          <w14:textFill>
            <w14:solidFill>
              <w14:srgbClr w14:val="000000">
                <w14:lumMod w14:val="50000"/>
              </w14:srgbClr>
            </w14:solidFill>
          </w14:textFill>
        </w:rPr>
        <w:t>ם פעולה מכל כיוון לא נוכחת בעולם הריאלי והממשי לכן אי אפשר לתת לה תוקף, ולא על ידי קניין</w:t>
      </w:r>
      <w:r w:rsidR="006935BD">
        <w:rPr>
          <w:rFonts w:ascii="David" w:hAnsi="David" w:cs="David" w:hint="cs"/>
          <w:color w:val="000000"/>
          <w:sz w:val="24"/>
          <w:szCs w:val="24"/>
          <w:rtl/>
          <w14:textFill>
            <w14:solidFill>
              <w14:srgbClr w14:val="000000">
                <w14:lumMod w14:val="50000"/>
              </w14:srgbClr>
            </w14:solidFill>
          </w14:textFill>
        </w:rPr>
        <w:t xml:space="preserve">. בכך הרמב"ם לא מחדש, אלא לוקח את ההלכה התלמודית, וחיבר אותה עם עוד יתדות לקרקע -חידד והעמיק אותה יותר. </w:t>
      </w:r>
      <w:r w:rsidR="0002563E">
        <w:rPr>
          <w:rFonts w:ascii="David" w:hAnsi="David" w:cs="David" w:hint="cs"/>
          <w:color w:val="000000"/>
          <w:sz w:val="24"/>
          <w:szCs w:val="24"/>
          <w:rtl/>
          <w14:textFill>
            <w14:solidFill>
              <w14:srgbClr w14:val="000000">
                <w14:lumMod w14:val="50000"/>
              </w14:srgbClr>
            </w14:solidFill>
          </w14:textFill>
        </w:rPr>
        <w:t xml:space="preserve"> </w:t>
      </w:r>
      <w:r w:rsidR="006935BD">
        <w:rPr>
          <w:rFonts w:ascii="David" w:hAnsi="David" w:cs="David" w:hint="cs"/>
          <w:color w:val="000000"/>
          <w:sz w:val="24"/>
          <w:szCs w:val="24"/>
          <w:rtl/>
          <w14:textFill>
            <w14:solidFill>
              <w14:srgbClr w14:val="000000">
                <w14:lumMod w14:val="50000"/>
              </w14:srgbClr>
            </w14:solidFill>
          </w14:textFill>
        </w:rPr>
        <w:t xml:space="preserve">בשורה התחתונה, גם </w:t>
      </w:r>
      <w:r w:rsidR="006935BD" w:rsidRPr="00BC2462">
        <w:rPr>
          <w:rFonts w:ascii="David" w:hAnsi="David" w:cs="David" w:hint="cs"/>
          <w:b/>
          <w:bCs/>
          <w:color w:val="000000"/>
          <w:sz w:val="24"/>
          <w:szCs w:val="24"/>
          <w:rtl/>
          <w14:textFill>
            <w14:solidFill>
              <w14:srgbClr w14:val="000000">
                <w14:lumMod w14:val="50000"/>
              </w14:srgbClr>
            </w14:solidFill>
          </w14:textFill>
        </w:rPr>
        <w:t>לפי הרמב"ם כמו התלמוד - להתחייבות פעולה אין תוקף ואי אפשר להכשיר אותה בדרך זו</w:t>
      </w:r>
      <w:r w:rsidR="006935BD">
        <w:rPr>
          <w:rFonts w:ascii="David" w:hAnsi="David" w:cs="David" w:hint="cs"/>
          <w:color w:val="000000"/>
          <w:sz w:val="24"/>
          <w:szCs w:val="24"/>
          <w:rtl/>
          <w14:textFill>
            <w14:solidFill>
              <w14:srgbClr w14:val="000000">
                <w14:lumMod w14:val="50000"/>
              </w14:srgbClr>
            </w14:solidFill>
          </w14:textFill>
        </w:rPr>
        <w:t xml:space="preserve">. בהלכות אחרות (שכנים ושותפים) הוא נונתן את הפיתרון של התלמוד. אבל פה הוא נותן את העיקרון הזה. </w:t>
      </w:r>
    </w:p>
    <w:p w14:paraId="55596833" w14:textId="77777777" w:rsidR="00AE7783" w:rsidRPr="005E79DF" w:rsidRDefault="00AE7783" w:rsidP="00E274CA">
      <w:pPr>
        <w:spacing w:line="360" w:lineRule="auto"/>
        <w:jc w:val="both"/>
        <w:rPr>
          <w:rFonts w:cs="FrankRuehl"/>
          <w:sz w:val="26"/>
          <w:szCs w:val="26"/>
          <w:u w:val="single"/>
          <w:rtl/>
        </w:rPr>
      </w:pPr>
      <w:r w:rsidRPr="005E79DF">
        <w:rPr>
          <w:rFonts w:cs="FrankRuehl" w:hint="cs"/>
          <w:sz w:val="26"/>
          <w:szCs w:val="26"/>
          <w:u w:val="single"/>
          <w:rtl/>
        </w:rPr>
        <w:t>יד</w:t>
      </w:r>
      <w:r w:rsidRPr="005E79DF">
        <w:rPr>
          <w:rFonts w:cs="FrankRuehl"/>
          <w:sz w:val="26"/>
          <w:szCs w:val="26"/>
          <w:u w:val="single"/>
          <w:rtl/>
        </w:rPr>
        <w:t xml:space="preserve"> </w:t>
      </w:r>
      <w:r w:rsidRPr="005E79DF">
        <w:rPr>
          <w:rFonts w:cs="FrankRuehl" w:hint="cs"/>
          <w:sz w:val="26"/>
          <w:szCs w:val="26"/>
          <w:u w:val="single"/>
          <w:rtl/>
        </w:rPr>
        <w:t>רמ</w:t>
      </w:r>
      <w:r w:rsidRPr="005E79DF">
        <w:rPr>
          <w:rFonts w:cs="FrankRuehl"/>
          <w:sz w:val="26"/>
          <w:szCs w:val="26"/>
          <w:u w:val="single"/>
          <w:rtl/>
        </w:rPr>
        <w:t>"</w:t>
      </w:r>
      <w:r w:rsidRPr="005E79DF">
        <w:rPr>
          <w:rFonts w:cs="FrankRuehl" w:hint="cs"/>
          <w:sz w:val="26"/>
          <w:szCs w:val="26"/>
          <w:u w:val="single"/>
          <w:rtl/>
        </w:rPr>
        <w:t>ה,</w:t>
      </w:r>
      <w:r w:rsidRPr="005E79DF">
        <w:rPr>
          <w:rFonts w:cs="FrankRuehl"/>
          <w:sz w:val="26"/>
          <w:szCs w:val="26"/>
          <w:u w:val="single"/>
          <w:rtl/>
        </w:rPr>
        <w:t xml:space="preserve"> </w:t>
      </w:r>
      <w:r w:rsidRPr="005E79DF">
        <w:rPr>
          <w:rFonts w:cs="FrankRuehl" w:hint="cs"/>
          <w:sz w:val="26"/>
          <w:szCs w:val="26"/>
          <w:u w:val="single"/>
          <w:rtl/>
        </w:rPr>
        <w:t>בבא</w:t>
      </w:r>
      <w:r w:rsidRPr="005E79DF">
        <w:rPr>
          <w:rFonts w:cs="FrankRuehl"/>
          <w:sz w:val="26"/>
          <w:szCs w:val="26"/>
          <w:u w:val="single"/>
          <w:rtl/>
        </w:rPr>
        <w:t xml:space="preserve"> </w:t>
      </w:r>
      <w:r w:rsidRPr="005E79DF">
        <w:rPr>
          <w:rFonts w:cs="FrankRuehl" w:hint="cs"/>
          <w:sz w:val="26"/>
          <w:szCs w:val="26"/>
          <w:u w:val="single"/>
          <w:rtl/>
        </w:rPr>
        <w:t>בתרא,</w:t>
      </w:r>
      <w:r w:rsidRPr="005E79DF">
        <w:rPr>
          <w:rFonts w:cs="FrankRuehl"/>
          <w:sz w:val="26"/>
          <w:szCs w:val="26"/>
          <w:u w:val="single"/>
          <w:rtl/>
        </w:rPr>
        <w:t xml:space="preserve"> </w:t>
      </w:r>
      <w:r w:rsidRPr="005E79DF">
        <w:rPr>
          <w:rFonts w:cs="FrankRuehl" w:hint="cs"/>
          <w:sz w:val="26"/>
          <w:szCs w:val="26"/>
          <w:u w:val="single"/>
          <w:rtl/>
        </w:rPr>
        <w:t>שם, אות כו</w:t>
      </w:r>
      <w:r w:rsidRPr="005E79DF">
        <w:rPr>
          <w:rFonts w:cs="FrankRuehl"/>
          <w:sz w:val="26"/>
          <w:szCs w:val="26"/>
          <w:u w:val="single"/>
          <w:rtl/>
        </w:rPr>
        <w:t xml:space="preserve">  </w:t>
      </w:r>
    </w:p>
    <w:p w14:paraId="7B6AE7BD" w14:textId="72F63F53" w:rsidR="006935BD" w:rsidRDefault="0021796A" w:rsidP="00E274CA">
      <w:pPr>
        <w:spacing w:line="360" w:lineRule="auto"/>
        <w:jc w:val="both"/>
        <w:rPr>
          <w:rFonts w:ascii="David" w:hAnsi="David" w:cs="David"/>
          <w:color w:val="000000"/>
          <w:sz w:val="24"/>
          <w:szCs w:val="24"/>
          <w:rtl/>
          <w14:textFill>
            <w14:solidFill>
              <w14:srgbClr w14:val="000000">
                <w14:lumMod w14:val="50000"/>
              </w14:srgbClr>
            </w14:solidFill>
          </w14:textFill>
        </w:rPr>
      </w:pPr>
      <w:r w:rsidRPr="008C05AD">
        <w:rPr>
          <w:rFonts w:ascii="David" w:hAnsi="David" w:cs="David" w:hint="cs"/>
          <w:b/>
          <w:bCs/>
          <w:color w:val="000000"/>
          <w:sz w:val="24"/>
          <w:szCs w:val="24"/>
          <w:rtl/>
          <w14:textFill>
            <w14:solidFill>
              <w14:srgbClr w14:val="000000">
                <w14:lumMod w14:val="50000"/>
              </w14:srgbClr>
            </w14:solidFill>
          </w14:textFill>
        </w:rPr>
        <w:t>רבי מאיר הלוי אבולעפיה</w:t>
      </w:r>
      <w:r w:rsidRPr="0021796A">
        <w:rPr>
          <w:rFonts w:ascii="David" w:hAnsi="David" w:cs="David" w:hint="cs"/>
          <w:color w:val="000000"/>
          <w:sz w:val="24"/>
          <w:szCs w:val="24"/>
          <w:rtl/>
          <w14:textFill>
            <w14:solidFill>
              <w14:srgbClr w14:val="000000">
                <w14:lumMod w14:val="50000"/>
              </w14:srgbClr>
            </w14:solidFill>
          </w14:textFill>
        </w:rPr>
        <w:t xml:space="preserve">: </w:t>
      </w:r>
      <w:r w:rsidR="006935BD" w:rsidRPr="0021796A">
        <w:rPr>
          <w:rFonts w:ascii="David" w:hAnsi="David" w:cs="David" w:hint="cs"/>
          <w:color w:val="000000"/>
          <w:sz w:val="24"/>
          <w:szCs w:val="24"/>
          <w:rtl/>
          <w14:textFill>
            <w14:solidFill>
              <w14:srgbClr w14:val="000000">
                <w14:lumMod w14:val="50000"/>
              </w14:srgbClr>
            </w14:solidFill>
          </w14:textFill>
        </w:rPr>
        <w:t xml:space="preserve">המקור מראה את הסדקים הראשונים וההסתייגויות הראשונות מהלכת הרמב"ם. </w:t>
      </w:r>
      <w:r w:rsidR="00CC05FB">
        <w:rPr>
          <w:rFonts w:ascii="David" w:hAnsi="David" w:cs="David" w:hint="cs"/>
          <w:color w:val="000000"/>
          <w:sz w:val="24"/>
          <w:szCs w:val="24"/>
          <w:rtl/>
          <w14:textFill>
            <w14:solidFill>
              <w14:srgbClr w14:val="000000">
                <w14:lumMod w14:val="50000"/>
              </w14:srgbClr>
            </w14:solidFill>
          </w14:textFill>
        </w:rPr>
        <w:t>בפסקה זו יש שני חלקים: החלק הראשון עוסק ביחס בין התחייבות לביצוע פעולה לבין התחייבות כספית. הוא מבין היחידים שבודק את השיח בין שני העולמות האלה. בחלק השני שלו, הוא מסתייג מהרמב"ם ומההלכה התלמודית מנסה לבדוק האם יש דרכים שונות בהם כן נוכל להכיר בהתח</w:t>
      </w:r>
      <w:r w:rsidR="00E6446C">
        <w:rPr>
          <w:rFonts w:ascii="David" w:hAnsi="David" w:cs="David" w:hint="cs"/>
          <w:color w:val="000000"/>
          <w:sz w:val="24"/>
          <w:szCs w:val="24"/>
          <w:rtl/>
          <w14:textFill>
            <w14:solidFill>
              <w14:srgbClr w14:val="000000">
                <w14:lumMod w14:val="50000"/>
              </w14:srgbClr>
            </w14:solidFill>
          </w14:textFill>
        </w:rPr>
        <w:t>י</w:t>
      </w:r>
      <w:r w:rsidR="00CC05FB">
        <w:rPr>
          <w:rFonts w:ascii="David" w:hAnsi="David" w:cs="David" w:hint="cs"/>
          <w:color w:val="000000"/>
          <w:sz w:val="24"/>
          <w:szCs w:val="24"/>
          <w:rtl/>
          <w14:textFill>
            <w14:solidFill>
              <w14:srgbClr w14:val="000000">
                <w14:lumMod w14:val="50000"/>
              </w14:srgbClr>
            </w14:solidFill>
          </w14:textFill>
        </w:rPr>
        <w:t>יבות לביצוע פעולה.</w:t>
      </w:r>
    </w:p>
    <w:p w14:paraId="46084DEE" w14:textId="42A3371C" w:rsidR="00CC05FB" w:rsidRDefault="00CC05FB" w:rsidP="008C05AD">
      <w:pPr>
        <w:spacing w:line="360" w:lineRule="auto"/>
        <w:jc w:val="both"/>
        <w:rPr>
          <w:rFonts w:ascii="David" w:hAnsi="David" w:cs="David"/>
          <w:color w:val="000000"/>
          <w:sz w:val="24"/>
          <w:szCs w:val="24"/>
          <w:rtl/>
          <w14:textFill>
            <w14:solidFill>
              <w14:srgbClr w14:val="000000">
                <w14:lumMod w14:val="50000"/>
              </w14:srgbClr>
            </w14:solidFill>
          </w14:textFill>
        </w:rPr>
      </w:pPr>
      <w:r w:rsidRPr="008C05AD">
        <w:rPr>
          <w:rFonts w:ascii="David" w:hAnsi="David" w:cs="David" w:hint="cs"/>
          <w:b/>
          <w:bCs/>
          <w:color w:val="000000"/>
          <w:sz w:val="24"/>
          <w:szCs w:val="24"/>
          <w:rtl/>
          <w14:textFill>
            <w14:solidFill>
              <w14:srgbClr w14:val="000000">
                <w14:lumMod w14:val="50000"/>
              </w14:srgbClr>
            </w14:solidFill>
          </w14:textFill>
        </w:rPr>
        <w:t>החלק הראשון</w:t>
      </w:r>
      <w:r>
        <w:rPr>
          <w:rFonts w:ascii="David" w:hAnsi="David" w:cs="David" w:hint="cs"/>
          <w:color w:val="000000"/>
          <w:sz w:val="24"/>
          <w:szCs w:val="24"/>
          <w:rtl/>
          <w14:textFill>
            <w14:solidFill>
              <w14:srgbClr w14:val="000000">
                <w14:lumMod w14:val="50000"/>
              </w14:srgbClr>
            </w14:solidFill>
          </w14:textFill>
        </w:rPr>
        <w:t xml:space="preserve">: בדיקת היחס בין שתי סוגי </w:t>
      </w:r>
      <w:r w:rsidR="008C05AD">
        <w:rPr>
          <w:rFonts w:ascii="David" w:hAnsi="David" w:cs="David" w:hint="cs"/>
          <w:color w:val="000000"/>
          <w:sz w:val="24"/>
          <w:szCs w:val="24"/>
          <w:rtl/>
          <w14:textFill>
            <w14:solidFill>
              <w14:srgbClr w14:val="000000">
                <w14:lumMod w14:val="50000"/>
              </w14:srgbClr>
            </w14:solidFill>
          </w14:textFill>
        </w:rPr>
        <w:t>ההתחייבויות</w:t>
      </w:r>
      <w:r>
        <w:rPr>
          <w:rFonts w:ascii="David" w:hAnsi="David" w:cs="David" w:hint="cs"/>
          <w:color w:val="000000"/>
          <w:sz w:val="24"/>
          <w:szCs w:val="24"/>
          <w:rtl/>
          <w14:textFill>
            <w14:solidFill>
              <w14:srgbClr w14:val="000000">
                <w14:lumMod w14:val="50000"/>
              </w14:srgbClr>
            </w14:solidFill>
          </w14:textFill>
        </w:rPr>
        <w:t xml:space="preserve">: </w:t>
      </w:r>
      <w:r w:rsidR="00E853CC">
        <w:rPr>
          <w:rFonts w:ascii="David" w:hAnsi="David" w:cs="David" w:hint="cs"/>
          <w:color w:val="000000"/>
          <w:sz w:val="24"/>
          <w:szCs w:val="24"/>
          <w:rtl/>
          <w14:textFill>
            <w14:solidFill>
              <w14:srgbClr w14:val="000000">
                <w14:lumMod w14:val="50000"/>
              </w14:srgbClr>
            </w14:solidFill>
          </w14:textFill>
        </w:rPr>
        <w:t xml:space="preserve">הודעה יכולה להיות תקפה רק במשהו שאדם יכול לחייב את עצמו בו, שיש בו תוקף. </w:t>
      </w:r>
      <w:r w:rsidR="00C95E8F">
        <w:rPr>
          <w:rFonts w:ascii="David" w:hAnsi="David" w:cs="David" w:hint="cs"/>
          <w:color w:val="000000"/>
          <w:sz w:val="24"/>
          <w:szCs w:val="24"/>
          <w:rtl/>
          <w14:textFill>
            <w14:solidFill>
              <w14:srgbClr w14:val="000000">
                <w14:lumMod w14:val="50000"/>
              </w14:srgbClr>
            </w14:solidFill>
          </w14:textFill>
        </w:rPr>
        <w:t xml:space="preserve">מבחינת הרמ"ה, שחי בסביבה נוצרית בה לחוזים כן יש תוקף, קשה לו לקבל שאין תוקף להתחייבות לביצוע פעולה. הוא מביא את הקונסטרוקציה המשפטית </w:t>
      </w:r>
      <w:r w:rsidR="008C05AD">
        <w:rPr>
          <w:rFonts w:ascii="David" w:hAnsi="David" w:cs="David" w:hint="cs"/>
          <w:color w:val="000000"/>
          <w:sz w:val="24"/>
          <w:szCs w:val="24"/>
          <w:rtl/>
          <w14:textFill>
            <w14:solidFill>
              <w14:srgbClr w14:val="000000">
                <w14:lumMod w14:val="50000"/>
              </w14:srgbClr>
            </w14:solidFill>
          </w14:textFill>
        </w:rPr>
        <w:t>האוטומטי</w:t>
      </w:r>
      <w:r w:rsidR="008C05AD">
        <w:rPr>
          <w:rFonts w:ascii="David" w:hAnsi="David" w:cs="David" w:hint="eastAsia"/>
          <w:color w:val="000000"/>
          <w:sz w:val="24"/>
          <w:szCs w:val="24"/>
          <w:rtl/>
          <w14:textFill>
            <w14:solidFill>
              <w14:srgbClr w14:val="000000">
                <w14:lumMod w14:val="50000"/>
              </w14:srgbClr>
            </w14:solidFill>
          </w14:textFill>
        </w:rPr>
        <w:t>ת</w:t>
      </w:r>
      <w:r w:rsidR="00C95E8F">
        <w:rPr>
          <w:rFonts w:ascii="David" w:hAnsi="David" w:cs="David" w:hint="cs"/>
          <w:color w:val="000000"/>
          <w:sz w:val="24"/>
          <w:szCs w:val="24"/>
          <w:rtl/>
          <w14:textFill>
            <w14:solidFill>
              <w14:srgbClr w14:val="000000">
                <w14:lumMod w14:val="50000"/>
              </w14:srgbClr>
            </w14:solidFill>
          </w14:textFill>
        </w:rPr>
        <w:t xml:space="preserve"> שהופכת התחייבות לביצוע פעולה להתחייבות כספית - שיש לה תוקף: </w:t>
      </w:r>
      <w:r w:rsidR="00C95E8F" w:rsidRPr="008C05AD">
        <w:rPr>
          <w:rFonts w:ascii="David" w:hAnsi="David" w:cs="David" w:hint="cs"/>
          <w:b/>
          <w:bCs/>
          <w:color w:val="000000"/>
          <w:sz w:val="24"/>
          <w:szCs w:val="24"/>
          <w:rtl/>
          <w14:textFill>
            <w14:solidFill>
              <w14:srgbClr w14:val="000000">
                <w14:lumMod w14:val="50000"/>
              </w14:srgbClr>
            </w14:solidFill>
          </w14:textFill>
        </w:rPr>
        <w:t>לפיו</w:t>
      </w:r>
      <w:r w:rsidR="00C95E8F">
        <w:rPr>
          <w:rFonts w:ascii="David" w:hAnsi="David" w:cs="David" w:hint="cs"/>
          <w:color w:val="000000"/>
          <w:sz w:val="24"/>
          <w:szCs w:val="24"/>
          <w:rtl/>
          <w14:textFill>
            <w14:solidFill>
              <w14:srgbClr w14:val="000000">
                <w14:lumMod w14:val="50000"/>
              </w14:srgbClr>
            </w14:solidFill>
          </w14:textFill>
        </w:rPr>
        <w:t xml:space="preserve"> </w:t>
      </w:r>
      <w:r w:rsidR="00C95E8F" w:rsidRPr="008C05AD">
        <w:rPr>
          <w:rFonts w:ascii="David" w:hAnsi="David" w:cs="David" w:hint="cs"/>
          <w:b/>
          <w:bCs/>
          <w:color w:val="000000"/>
          <w:sz w:val="24"/>
          <w:szCs w:val="24"/>
          <w:rtl/>
          <w14:textFill>
            <w14:solidFill>
              <w14:srgbClr w14:val="000000">
                <w14:lumMod w14:val="50000"/>
              </w14:srgbClr>
            </w14:solidFill>
          </w14:textFill>
        </w:rPr>
        <w:t>התחייבות לשלם זו גם פעולה</w:t>
      </w:r>
      <w:r w:rsidR="00C95E8F">
        <w:rPr>
          <w:rFonts w:ascii="David" w:hAnsi="David" w:cs="David" w:hint="cs"/>
          <w:color w:val="000000"/>
          <w:sz w:val="24"/>
          <w:szCs w:val="24"/>
          <w:rtl/>
          <w14:textFill>
            <w14:solidFill>
              <w14:srgbClr w14:val="000000">
                <w14:lumMod w14:val="50000"/>
              </w14:srgbClr>
            </w14:solidFill>
          </w14:textFill>
        </w:rPr>
        <w:t xml:space="preserve">. התחייבות לתת היא בעצם התחייבות כספית - הרי המשמעות של התחייבות כספית היא לתת כסף, המושא של ההתחייבות הוא כסף והפעולה היא רק דרך להביא את זה לידי ביטוי. מושא ההתחייבות היא כסף ולא פעולה - לכן מצב כזה לא נקרה קניין דברים, אלא התחייבות כספית  - הנושא הוא הממון עצמו - הכסף, ולא פעולת הנתינה. </w:t>
      </w:r>
      <w:r w:rsidR="00C47014">
        <w:rPr>
          <w:rFonts w:ascii="David" w:hAnsi="David" w:cs="David" w:hint="cs"/>
          <w:color w:val="000000"/>
          <w:sz w:val="24"/>
          <w:szCs w:val="24"/>
          <w:rtl/>
          <w14:textFill>
            <w14:solidFill>
              <w14:srgbClr w14:val="000000">
                <w14:lumMod w14:val="50000"/>
              </w14:srgbClr>
            </w14:solidFill>
          </w14:textFill>
        </w:rPr>
        <w:t xml:space="preserve">בשורה התחתונה, יש כאן </w:t>
      </w:r>
      <w:r w:rsidR="00C47014" w:rsidRPr="008C05AD">
        <w:rPr>
          <w:rFonts w:ascii="David" w:hAnsi="David" w:cs="David" w:hint="cs"/>
          <w:b/>
          <w:bCs/>
          <w:color w:val="000000"/>
          <w:sz w:val="24"/>
          <w:szCs w:val="24"/>
          <w:rtl/>
          <w14:textFill>
            <w14:solidFill>
              <w14:srgbClr w14:val="000000">
                <w14:lumMod w14:val="50000"/>
              </w14:srgbClr>
            </w14:solidFill>
          </w14:textFill>
        </w:rPr>
        <w:t>ניסיון ראשון להגיד שלא כל הפעולות הן פעולות - גם בהתחייבות לביצוע פעולה, הפעולה יכלה להיות צל/לבוש או משהו  כמו כסף</w:t>
      </w:r>
      <w:r w:rsidR="00C47014">
        <w:rPr>
          <w:rFonts w:ascii="David" w:hAnsi="David" w:cs="David" w:hint="cs"/>
          <w:color w:val="000000"/>
          <w:sz w:val="24"/>
          <w:szCs w:val="24"/>
          <w:rtl/>
          <w14:textFill>
            <w14:solidFill>
              <w14:srgbClr w14:val="000000">
                <w14:lumMod w14:val="50000"/>
              </w14:srgbClr>
            </w14:solidFill>
          </w14:textFill>
        </w:rPr>
        <w:t xml:space="preserve">. לכן כשניתן לפרק את הפעולה, ולראות שלב הפעולה הוא מושא ממוני, לכן ניתן להכשיר אותה כהתחייבות כספית. = </w:t>
      </w:r>
      <w:r w:rsidR="00C47014" w:rsidRPr="008C05AD">
        <w:rPr>
          <w:rFonts w:ascii="David" w:hAnsi="David" w:cs="David" w:hint="cs"/>
          <w:b/>
          <w:bCs/>
          <w:color w:val="000000"/>
          <w:sz w:val="24"/>
          <w:szCs w:val="24"/>
          <w:rtl/>
          <w14:textFill>
            <w14:solidFill>
              <w14:srgbClr w14:val="000000">
                <w14:lumMod w14:val="50000"/>
              </w14:srgbClr>
            </w14:solidFill>
          </w14:textFill>
        </w:rPr>
        <w:t>סייג ראשון של הרמ"ה</w:t>
      </w:r>
      <w:r w:rsidR="00C47014">
        <w:rPr>
          <w:rFonts w:ascii="David" w:hAnsi="David" w:cs="David" w:hint="cs"/>
          <w:color w:val="000000"/>
          <w:sz w:val="24"/>
          <w:szCs w:val="24"/>
          <w:rtl/>
          <w14:textFill>
            <w14:solidFill>
              <w14:srgbClr w14:val="000000">
                <w14:lumMod w14:val="50000"/>
              </w14:srgbClr>
            </w14:solidFill>
          </w14:textFill>
        </w:rPr>
        <w:t xml:space="preserve">. </w:t>
      </w:r>
    </w:p>
    <w:p w14:paraId="47A26FBD" w14:textId="488E773F" w:rsidR="00C47014" w:rsidRDefault="008F2758" w:rsidP="00E274CA">
      <w:pPr>
        <w:spacing w:line="360" w:lineRule="auto"/>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 xml:space="preserve">ועדיין, היד רמ"ה אומר שהוא </w:t>
      </w:r>
      <w:r w:rsidRPr="008C05AD">
        <w:rPr>
          <w:rFonts w:ascii="David" w:hAnsi="David" w:cs="David" w:hint="cs"/>
          <w:b/>
          <w:bCs/>
          <w:color w:val="000000"/>
          <w:sz w:val="24"/>
          <w:szCs w:val="24"/>
          <w:rtl/>
          <w14:textFill>
            <w14:solidFill>
              <w14:srgbClr w14:val="000000">
                <w14:lumMod w14:val="50000"/>
              </w14:srgbClr>
            </w14:solidFill>
          </w14:textFill>
        </w:rPr>
        <w:t>נותן דלת מילוט, אבל צריך לעבוד לפי הכללים בדרך המילוט הזו</w:t>
      </w:r>
      <w:r>
        <w:rPr>
          <w:rFonts w:ascii="David" w:hAnsi="David" w:cs="David" w:hint="cs"/>
          <w:color w:val="000000"/>
          <w:sz w:val="24"/>
          <w:szCs w:val="24"/>
          <w:rtl/>
          <w14:textFill>
            <w14:solidFill>
              <w14:srgbClr w14:val="000000">
                <w14:lumMod w14:val="50000"/>
              </w14:srgbClr>
            </w14:solidFill>
          </w14:textFill>
        </w:rPr>
        <w:t xml:space="preserve">. אם אתה מעביר את זה להתחייבות כספית, צריכים לחול על זה הכללים של התחייבות כספית. </w:t>
      </w:r>
      <w:r w:rsidR="00D54F83">
        <w:rPr>
          <w:rFonts w:ascii="David" w:hAnsi="David" w:cs="David" w:hint="cs"/>
          <w:color w:val="000000"/>
          <w:sz w:val="24"/>
          <w:szCs w:val="24"/>
          <w:rtl/>
          <w14:textFill>
            <w14:solidFill>
              <w14:srgbClr w14:val="000000">
                <w14:lumMod w14:val="50000"/>
              </w14:srgbClr>
            </w14:solidFill>
          </w14:textFill>
        </w:rPr>
        <w:t xml:space="preserve">מצד אחד היד רמ"ה מנסה לברוח מההלכה התלמודית, אבל הוא בורח בזהירות. </w:t>
      </w:r>
      <w:r w:rsidR="00475035">
        <w:rPr>
          <w:rFonts w:ascii="David" w:hAnsi="David" w:cs="David" w:hint="cs"/>
          <w:color w:val="000000"/>
          <w:sz w:val="24"/>
          <w:szCs w:val="24"/>
          <w:rtl/>
          <w14:textFill>
            <w14:solidFill>
              <w14:srgbClr w14:val="000000">
                <w14:lumMod w14:val="50000"/>
              </w14:srgbClr>
            </w14:solidFill>
          </w14:textFill>
        </w:rPr>
        <w:t xml:space="preserve">כל פעם שהפעולה משמעותה היא לתת סכום מסוים של כסף, זו </w:t>
      </w:r>
      <w:r w:rsidR="008C05AD">
        <w:rPr>
          <w:rFonts w:ascii="David" w:hAnsi="David" w:cs="David" w:hint="cs"/>
          <w:color w:val="000000"/>
          <w:sz w:val="24"/>
          <w:szCs w:val="24"/>
          <w:rtl/>
          <w14:textFill>
            <w14:solidFill>
              <w14:srgbClr w14:val="000000">
                <w14:lumMod w14:val="50000"/>
              </w14:srgbClr>
            </w14:solidFill>
          </w14:textFill>
        </w:rPr>
        <w:t>התחייבו</w:t>
      </w:r>
      <w:r w:rsidR="008C05AD">
        <w:rPr>
          <w:rFonts w:ascii="David" w:hAnsi="David" w:cs="David" w:hint="eastAsia"/>
          <w:color w:val="000000"/>
          <w:sz w:val="24"/>
          <w:szCs w:val="24"/>
          <w:rtl/>
          <w14:textFill>
            <w14:solidFill>
              <w14:srgbClr w14:val="000000">
                <w14:lumMod w14:val="50000"/>
              </w14:srgbClr>
            </w14:solidFill>
          </w14:textFill>
        </w:rPr>
        <w:t>ת</w:t>
      </w:r>
      <w:r w:rsidR="00475035">
        <w:rPr>
          <w:rFonts w:ascii="David" w:hAnsi="David" w:cs="David" w:hint="cs"/>
          <w:color w:val="000000"/>
          <w:sz w:val="24"/>
          <w:szCs w:val="24"/>
          <w:rtl/>
          <w14:textFill>
            <w14:solidFill>
              <w14:srgbClr w14:val="000000">
                <w14:lumMod w14:val="50000"/>
              </w14:srgbClr>
            </w14:solidFill>
          </w14:textFill>
        </w:rPr>
        <w:t xml:space="preserve"> כספית - ויש לה תוקף. </w:t>
      </w:r>
    </w:p>
    <w:p w14:paraId="3DA57C0E" w14:textId="77777777" w:rsidR="00475035" w:rsidRDefault="00475035" w:rsidP="008C05AD">
      <w:pPr>
        <w:spacing w:line="360" w:lineRule="auto"/>
        <w:ind w:left="-58"/>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lastRenderedPageBreak/>
        <w:t>ביד רמ"ה אנחנו מבחינים לראשונה במאה ה-13 בניסיונות להיחלץ מהמגבלות התלמודיות של הימנעות מביצוע לפועלה. בשתי נוסחאות: נוקשה וגמישה.</w:t>
      </w:r>
    </w:p>
    <w:p w14:paraId="1094E920" w14:textId="61C83C8D" w:rsidR="00475035" w:rsidRDefault="00475035" w:rsidP="008C05AD">
      <w:pPr>
        <w:spacing w:line="360" w:lineRule="auto"/>
        <w:ind w:left="-58"/>
        <w:jc w:val="both"/>
        <w:rPr>
          <w:rFonts w:ascii="David" w:hAnsi="David" w:cs="David"/>
          <w:color w:val="000000"/>
          <w:sz w:val="24"/>
          <w:szCs w:val="24"/>
          <w:rtl/>
          <w14:textFill>
            <w14:solidFill>
              <w14:srgbClr w14:val="000000">
                <w14:lumMod w14:val="50000"/>
              </w14:srgbClr>
            </w14:solidFill>
          </w14:textFill>
        </w:rPr>
      </w:pPr>
      <w:r w:rsidRPr="008C05AD">
        <w:rPr>
          <w:rFonts w:ascii="David" w:hAnsi="David" w:cs="David" w:hint="cs"/>
          <w:b/>
          <w:bCs/>
          <w:color w:val="000000"/>
          <w:sz w:val="24"/>
          <w:szCs w:val="24"/>
          <w:rtl/>
          <w14:textFill>
            <w14:solidFill>
              <w14:srgbClr w14:val="000000">
                <w14:lumMod w14:val="50000"/>
              </w14:srgbClr>
            </w14:solidFill>
          </w14:textFill>
        </w:rPr>
        <w:t>נוסחה נוקשה</w:t>
      </w:r>
      <w:r>
        <w:rPr>
          <w:rFonts w:ascii="David" w:hAnsi="David" w:cs="David" w:hint="cs"/>
          <w:color w:val="000000"/>
          <w:sz w:val="24"/>
          <w:szCs w:val="24"/>
          <w:rtl/>
          <w14:textFill>
            <w14:solidFill>
              <w14:srgbClr w14:val="000000">
                <w14:lumMod w14:val="50000"/>
              </w14:srgbClr>
            </w14:solidFill>
          </w14:textFill>
        </w:rPr>
        <w:t xml:space="preserve"> - לנסות להסב כמה שיותר התחייבות לביצוע פעולה כאילו זו התחייבות כספית, בכפוף לתנאי המנגנון של התחייבות כספי - דרך ההודעה וכו'. טוען שרוב ה</w:t>
      </w:r>
      <w:r w:rsidR="008C05AD">
        <w:rPr>
          <w:rFonts w:ascii="David" w:hAnsi="David" w:cs="David" w:hint="cs"/>
          <w:color w:val="000000"/>
          <w:sz w:val="24"/>
          <w:szCs w:val="24"/>
          <w:rtl/>
          <w14:textFill>
            <w14:solidFill>
              <w14:srgbClr w14:val="000000">
                <w14:lumMod w14:val="50000"/>
              </w14:srgbClr>
            </w14:solidFill>
          </w14:textFill>
        </w:rPr>
        <w:t>ג</w:t>
      </w:r>
      <w:r>
        <w:rPr>
          <w:rFonts w:ascii="David" w:hAnsi="David" w:cs="David" w:hint="cs"/>
          <w:color w:val="000000"/>
          <w:sz w:val="24"/>
          <w:szCs w:val="24"/>
          <w:rtl/>
          <w14:textFill>
            <w14:solidFill>
              <w14:srgbClr w14:val="000000">
                <w14:lumMod w14:val="50000"/>
              </w14:srgbClr>
            </w14:solidFill>
          </w14:textFill>
        </w:rPr>
        <w:t xml:space="preserve">אונים המוקדמים תומכים בה. </w:t>
      </w:r>
    </w:p>
    <w:p w14:paraId="3BC02167" w14:textId="5F8ECC55" w:rsidR="00475035" w:rsidRPr="0021796A" w:rsidRDefault="00475035" w:rsidP="008C05AD">
      <w:pPr>
        <w:spacing w:line="360" w:lineRule="auto"/>
        <w:ind w:left="-58"/>
        <w:jc w:val="both"/>
        <w:rPr>
          <w:rFonts w:ascii="David" w:hAnsi="David" w:cs="David"/>
          <w:color w:val="000000"/>
          <w:sz w:val="24"/>
          <w:szCs w:val="24"/>
          <w:rtl/>
          <w14:textFill>
            <w14:solidFill>
              <w14:srgbClr w14:val="000000">
                <w14:lumMod w14:val="50000"/>
              </w14:srgbClr>
            </w14:solidFill>
          </w14:textFill>
        </w:rPr>
      </w:pPr>
      <w:r w:rsidRPr="008C05AD">
        <w:rPr>
          <w:rFonts w:ascii="David" w:hAnsi="David" w:cs="David" w:hint="cs"/>
          <w:b/>
          <w:bCs/>
          <w:color w:val="000000"/>
          <w:sz w:val="24"/>
          <w:szCs w:val="24"/>
          <w:rtl/>
          <w14:textFill>
            <w14:solidFill>
              <w14:srgbClr w14:val="000000">
                <w14:lumMod w14:val="50000"/>
              </w14:srgbClr>
            </w14:solidFill>
          </w14:textFill>
        </w:rPr>
        <w:t>הנוסחה הגמישה</w:t>
      </w:r>
      <w:r>
        <w:rPr>
          <w:rFonts w:ascii="David" w:hAnsi="David" w:cs="David" w:hint="cs"/>
          <w:color w:val="000000"/>
          <w:sz w:val="24"/>
          <w:szCs w:val="24"/>
          <w:rtl/>
          <w14:textFill>
            <w14:solidFill>
              <w14:srgbClr w14:val="000000">
                <w14:lumMod w14:val="50000"/>
              </w14:srgbClr>
            </w14:solidFill>
          </w14:textFill>
        </w:rPr>
        <w:t xml:space="preserve"> - אנחנו יוצרים את הקונסטרוקציות. כל התחייבות לביצוע פעולה שאפשר לה</w:t>
      </w:r>
      <w:r w:rsidR="008C05AD">
        <w:rPr>
          <w:rFonts w:ascii="David" w:hAnsi="David" w:cs="David" w:hint="cs"/>
          <w:color w:val="000000"/>
          <w:sz w:val="24"/>
          <w:szCs w:val="24"/>
          <w:rtl/>
          <w14:textFill>
            <w14:solidFill>
              <w14:srgbClr w14:val="000000">
                <w14:lumMod w14:val="50000"/>
              </w14:srgbClr>
            </w14:solidFill>
          </w14:textFill>
        </w:rPr>
        <w:t>ס</w:t>
      </w:r>
      <w:r>
        <w:rPr>
          <w:rFonts w:ascii="David" w:hAnsi="David" w:cs="David" w:hint="cs"/>
          <w:color w:val="000000"/>
          <w:sz w:val="24"/>
          <w:szCs w:val="24"/>
          <w:rtl/>
          <w14:textFill>
            <w14:solidFill>
              <w14:srgbClr w14:val="000000">
                <w14:lumMod w14:val="50000"/>
              </w14:srgbClr>
            </w14:solidFill>
          </w14:textFill>
        </w:rPr>
        <w:t xml:space="preserve">תכל עליה כעל התחייבות </w:t>
      </w:r>
      <w:r w:rsidR="008C05AD">
        <w:rPr>
          <w:rFonts w:ascii="David" w:hAnsi="David" w:cs="David" w:hint="cs"/>
          <w:color w:val="000000"/>
          <w:sz w:val="24"/>
          <w:szCs w:val="24"/>
          <w:rtl/>
          <w14:textFill>
            <w14:solidFill>
              <w14:srgbClr w14:val="000000">
                <w14:lumMod w14:val="50000"/>
              </w14:srgbClr>
            </w14:solidFill>
          </w14:textFill>
        </w:rPr>
        <w:t>כספית</w:t>
      </w:r>
      <w:r>
        <w:rPr>
          <w:rFonts w:ascii="David" w:hAnsi="David" w:cs="David" w:hint="cs"/>
          <w:color w:val="000000"/>
          <w:sz w:val="24"/>
          <w:szCs w:val="24"/>
          <w:rtl/>
          <w14:textFill>
            <w14:solidFill>
              <w14:srgbClr w14:val="000000">
                <w14:lumMod w14:val="50000"/>
              </w14:srgbClr>
            </w14:solidFill>
          </w14:textFill>
        </w:rPr>
        <w:t xml:space="preserve"> - אז היא התחייבות כספית והכל בסדר. שם אותה על השולחן, אבל רואה בה כדעת מיעוט. בעקבות ששם אותה על השול</w:t>
      </w:r>
      <w:r w:rsidR="008C05AD">
        <w:rPr>
          <w:rFonts w:ascii="David" w:hAnsi="David" w:cs="David" w:hint="cs"/>
          <w:color w:val="000000"/>
          <w:sz w:val="24"/>
          <w:szCs w:val="24"/>
          <w:rtl/>
          <w14:textFill>
            <w14:solidFill>
              <w14:srgbClr w14:val="000000">
                <w14:lumMod w14:val="50000"/>
              </w14:srgbClr>
            </w14:solidFill>
          </w14:textFill>
        </w:rPr>
        <w:t>ח</w:t>
      </w:r>
      <w:r>
        <w:rPr>
          <w:rFonts w:ascii="David" w:hAnsi="David" w:cs="David" w:hint="cs"/>
          <w:color w:val="000000"/>
          <w:sz w:val="24"/>
          <w:szCs w:val="24"/>
          <w:rtl/>
          <w14:textFill>
            <w14:solidFill>
              <w14:srgbClr w14:val="000000">
                <w14:lumMod w14:val="50000"/>
              </w14:srgbClr>
            </w14:solidFill>
          </w14:textFill>
        </w:rPr>
        <w:t xml:space="preserve">ן, מהווה בסיס למקור הבא: </w:t>
      </w:r>
    </w:p>
    <w:p w14:paraId="54CE4FC6" w14:textId="77777777" w:rsidR="00AE7783" w:rsidRPr="008C05AD" w:rsidRDefault="00AE7783" w:rsidP="008C05AD">
      <w:pPr>
        <w:pStyle w:val="4"/>
        <w:spacing w:before="0" w:line="360" w:lineRule="auto"/>
        <w:ind w:left="-57"/>
        <w:rPr>
          <w:rFonts w:asciiTheme="minorHAnsi" w:eastAsiaTheme="minorHAnsi" w:hAnsiTheme="minorHAnsi" w:cs="FrankRuehl"/>
          <w:i w:val="0"/>
          <w:iCs w:val="0"/>
          <w:color w:val="auto"/>
          <w:sz w:val="26"/>
          <w:szCs w:val="26"/>
          <w:u w:val="single"/>
          <w:rtl/>
        </w:rPr>
      </w:pPr>
      <w:r w:rsidRPr="008C05AD">
        <w:rPr>
          <w:rFonts w:asciiTheme="minorHAnsi" w:eastAsiaTheme="minorHAnsi" w:hAnsiTheme="minorHAnsi" w:cs="FrankRuehl"/>
          <w:i w:val="0"/>
          <w:iCs w:val="0"/>
          <w:color w:val="auto"/>
          <w:sz w:val="26"/>
          <w:szCs w:val="26"/>
          <w:u w:val="single"/>
          <w:rtl/>
        </w:rPr>
        <w:t>טור, חושן משפט, קנז</w:t>
      </w:r>
    </w:p>
    <w:p w14:paraId="4859F4A4" w14:textId="0BA74C2B" w:rsidR="00475035" w:rsidRPr="00475035" w:rsidRDefault="007D435B" w:rsidP="008C05AD">
      <w:pPr>
        <w:spacing w:line="360" w:lineRule="auto"/>
        <w:ind w:left="-58"/>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לפיו</w:t>
      </w:r>
      <w:r w:rsidR="008C05AD">
        <w:rPr>
          <w:rFonts w:ascii="David" w:hAnsi="David" w:cs="David" w:hint="cs"/>
          <w:color w:val="000000"/>
          <w:sz w:val="24"/>
          <w:szCs w:val="24"/>
          <w:rtl/>
          <w14:textFill>
            <w14:solidFill>
              <w14:srgbClr w14:val="000000">
                <w14:lumMod w14:val="50000"/>
              </w14:srgbClr>
            </w14:solidFill>
          </w14:textFill>
        </w:rPr>
        <w:t xml:space="preserve"> הטור</w:t>
      </w:r>
      <w:r>
        <w:rPr>
          <w:rFonts w:ascii="David" w:hAnsi="David" w:cs="David" w:hint="cs"/>
          <w:color w:val="000000"/>
          <w:sz w:val="24"/>
          <w:szCs w:val="24"/>
          <w:rtl/>
          <w14:textFill>
            <w14:solidFill>
              <w14:srgbClr w14:val="000000">
                <w14:lumMod w14:val="50000"/>
              </w14:srgbClr>
            </w14:solidFill>
          </w14:textFill>
        </w:rPr>
        <w:t xml:space="preserve"> הרמב"ם הוא המפתח לנוסחה הגמישה. </w:t>
      </w:r>
      <w:r w:rsidR="007D194A">
        <w:rPr>
          <w:rFonts w:ascii="David" w:hAnsi="David" w:cs="David" w:hint="cs"/>
          <w:color w:val="000000"/>
          <w:sz w:val="24"/>
          <w:szCs w:val="24"/>
          <w:rtl/>
          <w14:textFill>
            <w14:solidFill>
              <w14:srgbClr w14:val="000000">
                <w14:lumMod w14:val="50000"/>
              </w14:srgbClr>
            </w14:solidFill>
          </w14:textFill>
        </w:rPr>
        <w:t xml:space="preserve">הוא מפרש את הדוגמאות של הרמב"ם כרשימה סגורה. מה שלא ברשימה של הרמב"ם - כל השאר הוא בסדר. צעד נועז מצד הפוסק. המטרה היא ברורה: הימלטות מהדין התלמודי. </w:t>
      </w:r>
      <w:r w:rsidR="00C55BC2">
        <w:rPr>
          <w:rFonts w:ascii="David" w:hAnsi="David" w:cs="David" w:hint="cs"/>
          <w:color w:val="000000"/>
          <w:sz w:val="24"/>
          <w:szCs w:val="24"/>
          <w:rtl/>
          <w14:textFill>
            <w14:solidFill>
              <w14:srgbClr w14:val="000000">
                <w14:lumMod w14:val="50000"/>
              </w14:srgbClr>
            </w14:solidFill>
          </w14:textFill>
        </w:rPr>
        <w:t>בהמשך הוא סותר לחל</w:t>
      </w:r>
      <w:r w:rsidR="008C05AD">
        <w:rPr>
          <w:rFonts w:ascii="David" w:hAnsi="David" w:cs="David" w:hint="cs"/>
          <w:color w:val="000000"/>
          <w:sz w:val="24"/>
          <w:szCs w:val="24"/>
          <w:rtl/>
          <w14:textFill>
            <w14:solidFill>
              <w14:srgbClr w14:val="000000">
                <w14:lumMod w14:val="50000"/>
              </w14:srgbClr>
            </w14:solidFill>
          </w14:textFill>
        </w:rPr>
        <w:t>ו</w:t>
      </w:r>
      <w:r w:rsidR="00C55BC2">
        <w:rPr>
          <w:rFonts w:ascii="David" w:hAnsi="David" w:cs="David" w:hint="cs"/>
          <w:color w:val="000000"/>
          <w:sz w:val="24"/>
          <w:szCs w:val="24"/>
          <w:rtl/>
          <w14:textFill>
            <w14:solidFill>
              <w14:srgbClr w14:val="000000">
                <w14:lumMod w14:val="50000"/>
              </w14:srgbClr>
            </w14:solidFill>
          </w14:textFill>
        </w:rPr>
        <w:t xml:space="preserve">טין את דין הגמרא ואפילו נכנס עם הראש בקיר, תרתי משמע: </w:t>
      </w:r>
      <w:r w:rsidR="00C55BC2" w:rsidRPr="008C05AD">
        <w:rPr>
          <w:rFonts w:ascii="David" w:hAnsi="David" w:cs="David" w:hint="cs"/>
          <w:b/>
          <w:bCs/>
          <w:color w:val="000000"/>
          <w:sz w:val="24"/>
          <w:szCs w:val="24"/>
          <w:rtl/>
          <w14:textFill>
            <w14:solidFill>
              <w14:srgbClr w14:val="000000">
                <w14:lumMod w14:val="50000"/>
              </w14:srgbClr>
            </w14:solidFill>
          </w14:textFill>
        </w:rPr>
        <w:t>בגלל שההתחייבות היא לבניית קיר, קיר הוא דבר ממשי, ולכן זה כשר - ממש הפוך ממה שהתלמוד אמר</w:t>
      </w:r>
      <w:r w:rsidR="00C55BC2">
        <w:rPr>
          <w:rFonts w:ascii="David" w:hAnsi="David" w:cs="David" w:hint="cs"/>
          <w:color w:val="000000"/>
          <w:sz w:val="24"/>
          <w:szCs w:val="24"/>
          <w:rtl/>
          <w14:textFill>
            <w14:solidFill>
              <w14:srgbClr w14:val="000000">
                <w14:lumMod w14:val="50000"/>
              </w14:srgbClr>
            </w14:solidFill>
          </w14:textFill>
        </w:rPr>
        <w:t xml:space="preserve">. האינטרס הוא ברור: פוסקים שחיים בעולם הנוצרי של המשפט הרומי, יהודים עושים שם יום - יום חוזים עם התחייבות לביצוע פעולה, והם חייבים להכשיר את זה. </w:t>
      </w:r>
      <w:r w:rsidR="00C55BC2" w:rsidRPr="00C55BC2">
        <w:rPr>
          <w:rFonts w:ascii="David" w:hAnsi="David" w:cs="David" w:hint="cs"/>
          <w:b/>
          <w:bCs/>
          <w:color w:val="000000"/>
          <w:sz w:val="24"/>
          <w:szCs w:val="24"/>
          <w:rtl/>
          <w14:textFill>
            <w14:solidFill>
              <w14:srgbClr w14:val="000000">
                <w14:lumMod w14:val="50000"/>
              </w14:srgbClr>
            </w14:solidFill>
          </w14:textFill>
        </w:rPr>
        <w:t>יוצרים גשרים בין ההלכה למציאות.</w:t>
      </w:r>
      <w:r w:rsidR="00C55BC2">
        <w:rPr>
          <w:rFonts w:ascii="David" w:hAnsi="David" w:cs="David" w:hint="cs"/>
          <w:color w:val="000000"/>
          <w:sz w:val="24"/>
          <w:szCs w:val="24"/>
          <w:rtl/>
          <w14:textFill>
            <w14:solidFill>
              <w14:srgbClr w14:val="000000">
                <w14:lumMod w14:val="50000"/>
              </w14:srgbClr>
            </w14:solidFill>
          </w14:textFill>
        </w:rPr>
        <w:t xml:space="preserve"> </w:t>
      </w:r>
      <w:r w:rsidR="008F5C23">
        <w:rPr>
          <w:rFonts w:ascii="David" w:hAnsi="David" w:cs="David" w:hint="cs"/>
          <w:color w:val="000000"/>
          <w:sz w:val="24"/>
          <w:szCs w:val="24"/>
          <w:rtl/>
          <w14:textFill>
            <w14:solidFill>
              <w14:srgbClr w14:val="000000">
                <w14:lumMod w14:val="50000"/>
              </w14:srgbClr>
            </w14:solidFill>
          </w14:textFill>
        </w:rPr>
        <w:t xml:space="preserve">לרמב"ם יותר קל כי הוא חי בעולם המוסלמי. </w:t>
      </w:r>
    </w:p>
    <w:p w14:paraId="3E0B1072" w14:textId="77777777" w:rsidR="00AE7783" w:rsidRPr="008C05AD" w:rsidRDefault="00AE7783" w:rsidP="008C05AD">
      <w:pPr>
        <w:pStyle w:val="4"/>
        <w:spacing w:before="0" w:line="360" w:lineRule="auto"/>
        <w:ind w:left="-57"/>
        <w:rPr>
          <w:rFonts w:asciiTheme="minorHAnsi" w:eastAsiaTheme="minorHAnsi" w:hAnsiTheme="minorHAnsi" w:cs="FrankRuehl"/>
          <w:i w:val="0"/>
          <w:iCs w:val="0"/>
          <w:color w:val="auto"/>
          <w:sz w:val="26"/>
          <w:szCs w:val="26"/>
          <w:u w:val="single"/>
          <w:rtl/>
        </w:rPr>
      </w:pPr>
      <w:r w:rsidRPr="008C05AD">
        <w:rPr>
          <w:rFonts w:asciiTheme="minorHAnsi" w:eastAsiaTheme="minorHAnsi" w:hAnsiTheme="minorHAnsi" w:cs="FrankRuehl"/>
          <w:i w:val="0"/>
          <w:iCs w:val="0"/>
          <w:color w:val="auto"/>
          <w:sz w:val="26"/>
          <w:szCs w:val="26"/>
          <w:u w:val="single"/>
          <w:rtl/>
        </w:rPr>
        <w:t>שו"ת יביע אומר, חלק ה, חו"מ, סימן ה</w:t>
      </w:r>
    </w:p>
    <w:p w14:paraId="42EE4348" w14:textId="569A6247" w:rsidR="00A72EFD" w:rsidRPr="0026704A" w:rsidRDefault="00F963FE" w:rsidP="0026704A">
      <w:pPr>
        <w:pStyle w:val="a4"/>
        <w:spacing w:after="120" w:line="360" w:lineRule="auto"/>
        <w:ind w:left="-58"/>
        <w:contextualSpacing w:val="0"/>
        <w:jc w:val="both"/>
        <w:rPr>
          <w:rFonts w:ascii="David" w:hAnsi="David" w:cs="David"/>
          <w:color w:val="000000"/>
          <w:sz w:val="24"/>
          <w:szCs w:val="24"/>
          <w:rtl/>
          <w14:textFill>
            <w14:solidFill>
              <w14:srgbClr w14:val="000000">
                <w14:lumMod w14:val="50000"/>
              </w14:srgbClr>
            </w14:solidFill>
          </w14:textFill>
        </w:rPr>
      </w:pPr>
      <w:r w:rsidRPr="004B34BD">
        <w:rPr>
          <w:rFonts w:ascii="David" w:hAnsi="David" w:cs="David" w:hint="cs"/>
          <w:color w:val="000000"/>
          <w:sz w:val="24"/>
          <w:szCs w:val="24"/>
          <w:rtl/>
          <w14:textFill>
            <w14:solidFill>
              <w14:srgbClr w14:val="000000">
                <w14:lumMod w14:val="50000"/>
              </w14:srgbClr>
            </w14:solidFill>
          </w14:textFill>
        </w:rPr>
        <w:t xml:space="preserve">לכאורה השולחן ערוך לא דן בסוגיה הזו. אבל, הרב עובדיה יוסף בפסק דין  שלו, מנסה להראות שהוא כן דן בסוגייה הזו. </w:t>
      </w:r>
      <w:r w:rsidR="0026704A">
        <w:rPr>
          <w:rFonts w:ascii="David" w:hAnsi="David" w:cs="David" w:hint="cs"/>
          <w:color w:val="000000"/>
          <w:sz w:val="24"/>
          <w:szCs w:val="24"/>
          <w:rtl/>
          <w14:textFill>
            <w14:solidFill>
              <w14:srgbClr w14:val="000000">
                <w14:lumMod w14:val="50000"/>
              </w14:srgbClr>
            </w14:solidFill>
          </w14:textFill>
        </w:rPr>
        <w:t>בפס"ד</w:t>
      </w:r>
      <w:r w:rsidRPr="004B34BD">
        <w:rPr>
          <w:rFonts w:ascii="David" w:hAnsi="David" w:cs="David" w:hint="cs"/>
          <w:color w:val="000000"/>
          <w:sz w:val="24"/>
          <w:szCs w:val="24"/>
          <w:rtl/>
          <w14:textFill>
            <w14:solidFill>
              <w14:srgbClr w14:val="000000">
                <w14:lumMod w14:val="50000"/>
              </w14:srgbClr>
            </w14:solidFill>
          </w14:textFill>
        </w:rPr>
        <w:t xml:space="preserve"> מדובר באישה שהיה לה הסכם גירושין עם בעלה לשעבר</w:t>
      </w:r>
      <w:r w:rsidR="0026704A">
        <w:rPr>
          <w:rFonts w:ascii="David" w:hAnsi="David" w:cs="David" w:hint="cs"/>
          <w:color w:val="000000"/>
          <w:sz w:val="24"/>
          <w:szCs w:val="24"/>
          <w:rtl/>
          <w14:textFill>
            <w14:solidFill>
              <w14:srgbClr w14:val="000000">
                <w14:lumMod w14:val="50000"/>
              </w14:srgbClr>
            </w14:solidFill>
          </w14:textFill>
        </w:rPr>
        <w:t xml:space="preserve"> לפיו אם יהיה שינוי במשכורת שלו, ההשתתפות שלו בהוצאות יגדל</w:t>
      </w:r>
      <w:r w:rsidRPr="004B34BD">
        <w:rPr>
          <w:rFonts w:ascii="David" w:hAnsi="David" w:cs="David" w:hint="cs"/>
          <w:color w:val="000000"/>
          <w:sz w:val="24"/>
          <w:szCs w:val="24"/>
          <w:rtl/>
          <w14:textFill>
            <w14:solidFill>
              <w14:srgbClr w14:val="000000">
                <w14:lumMod w14:val="50000"/>
              </w14:srgbClr>
            </w14:solidFill>
          </w14:textFill>
        </w:rPr>
        <w:t>.</w:t>
      </w:r>
      <w:r w:rsidR="0026704A">
        <w:rPr>
          <w:rFonts w:ascii="David" w:hAnsi="David" w:cs="David" w:hint="cs"/>
          <w:color w:val="000000"/>
          <w:sz w:val="24"/>
          <w:szCs w:val="24"/>
          <w:rtl/>
          <w14:textFill>
            <w14:solidFill>
              <w14:srgbClr w14:val="000000">
                <w14:lumMod w14:val="50000"/>
              </w14:srgbClr>
            </w14:solidFill>
          </w14:textFill>
        </w:rPr>
        <w:t xml:space="preserve">המשכורת עלתה, ובית הדין העלה אבל האישה רצתה יותר. </w:t>
      </w:r>
      <w:r w:rsidRPr="004B34BD">
        <w:rPr>
          <w:rFonts w:ascii="David" w:hAnsi="David" w:cs="David" w:hint="cs"/>
          <w:color w:val="000000"/>
          <w:sz w:val="24"/>
          <w:szCs w:val="24"/>
          <w:rtl/>
          <w14:textFill>
            <w14:solidFill>
              <w14:srgbClr w14:val="000000">
                <w14:lumMod w14:val="50000"/>
              </w14:srgbClr>
            </w14:solidFill>
          </w14:textFill>
        </w:rPr>
        <w:t xml:space="preserve"> </w:t>
      </w:r>
      <w:r w:rsidR="0026704A">
        <w:rPr>
          <w:rFonts w:ascii="David" w:hAnsi="David" w:cs="David" w:hint="cs"/>
          <w:color w:val="000000"/>
          <w:sz w:val="24"/>
          <w:szCs w:val="24"/>
          <w:rtl/>
          <w14:textFill>
            <w14:solidFill>
              <w14:srgbClr w14:val="000000">
                <w14:lumMod w14:val="50000"/>
              </w14:srgbClr>
            </w14:solidFill>
          </w14:textFill>
        </w:rPr>
        <w:t xml:space="preserve">ביקורת בפס"ד שיש לה עיניים גדולות, בודקת בתוך כך את </w:t>
      </w:r>
      <w:r w:rsidR="00A72EFD" w:rsidRPr="0026704A">
        <w:rPr>
          <w:rFonts w:ascii="David" w:hAnsi="David" w:cs="David" w:hint="cs"/>
          <w:color w:val="000000"/>
          <w:sz w:val="24"/>
          <w:szCs w:val="24"/>
          <w:rtl/>
          <w14:textFill>
            <w14:solidFill>
              <w14:srgbClr w14:val="000000">
                <w14:lumMod w14:val="50000"/>
              </w14:srgbClr>
            </w14:solidFill>
          </w14:textFill>
        </w:rPr>
        <w:t xml:space="preserve">עצם ההתחייבות שלו: ומראה לה שהוא יכול להראות שאולי להתחייבות שלו אין בכלל תוקף. הוא עושה את זה דרך הסיפור הזה: </w:t>
      </w:r>
      <w:r w:rsidR="00A72EFD" w:rsidRPr="0026704A">
        <w:rPr>
          <w:rFonts w:ascii="David" w:hAnsi="David" w:cs="David" w:hint="cs"/>
          <w:b/>
          <w:bCs/>
          <w:color w:val="000000"/>
          <w:sz w:val="24"/>
          <w:szCs w:val="24"/>
          <w:rtl/>
          <w14:textFill>
            <w14:solidFill>
              <w14:srgbClr w14:val="000000">
                <w14:lumMod w14:val="50000"/>
              </w14:srgbClr>
            </w14:solidFill>
          </w14:textFill>
        </w:rPr>
        <w:t>בגלל שההתחייבות הזו זו התחייבות לתת, צריך לבדוק את הנוסחה הגמישה ואת הנוסחה הנוקשה.</w:t>
      </w:r>
      <w:r w:rsidR="00A72EFD" w:rsidRPr="0026704A">
        <w:rPr>
          <w:rFonts w:ascii="David" w:hAnsi="David" w:cs="David" w:hint="cs"/>
          <w:color w:val="000000"/>
          <w:sz w:val="24"/>
          <w:szCs w:val="24"/>
          <w:rtl/>
          <w14:textFill>
            <w14:solidFill>
              <w14:srgbClr w14:val="000000">
                <w14:lumMod w14:val="50000"/>
              </w14:srgbClr>
            </w14:solidFill>
          </w14:textFill>
        </w:rPr>
        <w:t xml:space="preserve">. </w:t>
      </w:r>
      <w:r w:rsidR="00A72EFD" w:rsidRPr="0026704A">
        <w:rPr>
          <w:rFonts w:ascii="David" w:hAnsi="David" w:cs="David" w:hint="cs"/>
          <w:b/>
          <w:bCs/>
          <w:color w:val="000000"/>
          <w:sz w:val="24"/>
          <w:szCs w:val="24"/>
          <w:rtl/>
          <w14:textFill>
            <w14:solidFill>
              <w14:srgbClr w14:val="000000">
                <w14:lumMod w14:val="50000"/>
              </w14:srgbClr>
            </w14:solidFill>
          </w14:textFill>
        </w:rPr>
        <w:t>לגבי אני אתן ראינו שיש נוסחה נוקשה וגמישה</w:t>
      </w:r>
      <w:r w:rsidR="00A72EFD" w:rsidRPr="0026704A">
        <w:rPr>
          <w:rFonts w:ascii="David" w:hAnsi="David" w:cs="David" w:hint="cs"/>
          <w:color w:val="000000"/>
          <w:sz w:val="24"/>
          <w:szCs w:val="24"/>
          <w:rtl/>
          <w14:textFill>
            <w14:solidFill>
              <w14:srgbClr w14:val="000000">
                <w14:lumMod w14:val="50000"/>
              </w14:srgbClr>
            </w14:solidFill>
          </w14:textFill>
        </w:rPr>
        <w:t xml:space="preserve"> - הדעה הראשונה אומרת ש"אתן" - זה הנוסחה הנוקשה, כי הוא לא עשה לפי הכללים במ</w:t>
      </w:r>
      <w:r w:rsidR="0026704A">
        <w:rPr>
          <w:rFonts w:ascii="David" w:hAnsi="David" w:cs="David" w:hint="cs"/>
          <w:color w:val="000000"/>
          <w:sz w:val="24"/>
          <w:szCs w:val="24"/>
          <w:rtl/>
          <w14:textFill>
            <w14:solidFill>
              <w14:srgbClr w14:val="000000">
                <w14:lumMod w14:val="50000"/>
              </w14:srgbClr>
            </w14:solidFill>
          </w14:textFill>
        </w:rPr>
        <w:t>ו</w:t>
      </w:r>
      <w:r w:rsidR="00A72EFD" w:rsidRPr="0026704A">
        <w:rPr>
          <w:rFonts w:ascii="David" w:hAnsi="David" w:cs="David" w:hint="cs"/>
          <w:color w:val="000000"/>
          <w:sz w:val="24"/>
          <w:szCs w:val="24"/>
          <w:rtl/>
          <w14:textFill>
            <w14:solidFill>
              <w14:srgbClr w14:val="000000">
                <w14:lumMod w14:val="50000"/>
              </w14:srgbClr>
            </w14:solidFill>
          </w14:textFill>
        </w:rPr>
        <w:t xml:space="preserve">דיק, הוא לה התחייב. והוא מבין גם את הנוסחה הגמישה. </w:t>
      </w:r>
    </w:p>
    <w:p w14:paraId="4997E9B0" w14:textId="09BAB1C6" w:rsidR="00A72EFD" w:rsidRDefault="00A72EFD" w:rsidP="008C05AD">
      <w:pPr>
        <w:pStyle w:val="a4"/>
        <w:spacing w:after="120" w:line="360" w:lineRule="auto"/>
        <w:ind w:left="-58"/>
        <w:contextualSpacing w:val="0"/>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 xml:space="preserve">בשורה התחתונה </w:t>
      </w:r>
      <w:r w:rsidRPr="0026704A">
        <w:rPr>
          <w:rFonts w:ascii="David" w:hAnsi="David" w:cs="David" w:hint="cs"/>
          <w:b/>
          <w:bCs/>
          <w:color w:val="000000"/>
          <w:sz w:val="24"/>
          <w:szCs w:val="24"/>
          <w:rtl/>
          <w14:textFill>
            <w14:solidFill>
              <w14:srgbClr w14:val="000000">
                <w14:lumMod w14:val="50000"/>
              </w14:srgbClr>
            </w14:solidFill>
          </w14:textFill>
        </w:rPr>
        <w:t>הדעה של השולחן ערוך זו הנוסחה הנוקשה</w:t>
      </w:r>
      <w:r>
        <w:rPr>
          <w:rFonts w:ascii="David" w:hAnsi="David" w:cs="David" w:hint="cs"/>
          <w:color w:val="000000"/>
          <w:sz w:val="24"/>
          <w:szCs w:val="24"/>
          <w:rtl/>
          <w14:textFill>
            <w14:solidFill>
              <w14:srgbClr w14:val="000000">
                <w14:lumMod w14:val="50000"/>
              </w14:srgbClr>
            </w14:solidFill>
          </w14:textFill>
        </w:rPr>
        <w:t xml:space="preserve">  - זו הבמה המרכזית שלו. לכן ההמלצה לאישה היא שלא כדאי לה להתחיל לערער יותר מדי, כי יכול להיות שלהתחייבות של בעלה בכלל אין תוקף. </w:t>
      </w:r>
      <w:r w:rsidR="006879D7">
        <w:rPr>
          <w:rFonts w:ascii="David" w:hAnsi="David" w:cs="David" w:hint="cs"/>
          <w:color w:val="000000"/>
          <w:sz w:val="24"/>
          <w:szCs w:val="24"/>
          <w:rtl/>
          <w14:textFill>
            <w14:solidFill>
              <w14:srgbClr w14:val="000000">
                <w14:lumMod w14:val="50000"/>
              </w14:srgbClr>
            </w14:solidFill>
          </w14:textFill>
        </w:rPr>
        <w:t xml:space="preserve">כאן רואים פסק של הרב עובדיה יוסף שמראה שהשולחן ערוך תומך בנסחה הנוקשה. את הפסק של הרב עובדיה יוסף צריך לקרוא בהקשרו אין זה אומר שהוא בהכרח תמך בנוסחה הנוקשה. </w:t>
      </w:r>
    </w:p>
    <w:p w14:paraId="63ECD82E" w14:textId="77777777" w:rsidR="006879D7" w:rsidRPr="004B34BD" w:rsidRDefault="006879D7" w:rsidP="00E274CA">
      <w:pPr>
        <w:pStyle w:val="a4"/>
        <w:spacing w:after="120" w:line="360" w:lineRule="auto"/>
        <w:ind w:left="0"/>
        <w:contextualSpacing w:val="0"/>
        <w:jc w:val="both"/>
        <w:rPr>
          <w:rFonts w:ascii="David" w:hAnsi="David" w:cs="David"/>
          <w:color w:val="000000"/>
          <w:sz w:val="24"/>
          <w:szCs w:val="24"/>
          <w:rtl/>
          <w14:textFill>
            <w14:solidFill>
              <w14:srgbClr w14:val="000000">
                <w14:lumMod w14:val="50000"/>
              </w14:srgbClr>
            </w14:solidFill>
          </w14:textFill>
        </w:rPr>
      </w:pPr>
      <w:r>
        <w:rPr>
          <w:rFonts w:ascii="David" w:hAnsi="David" w:cs="David" w:hint="cs"/>
          <w:color w:val="000000"/>
          <w:sz w:val="24"/>
          <w:szCs w:val="24"/>
          <w:rtl/>
          <w14:textFill>
            <w14:solidFill>
              <w14:srgbClr w14:val="000000">
                <w14:lumMod w14:val="50000"/>
              </w14:srgbClr>
            </w14:solidFill>
          </w14:textFill>
        </w:rPr>
        <w:t xml:space="preserve">הנוקשים: הרמב"ם והנוסחה הראשונה ביד רמ"ה, והשולחן ערוך (הרב עובדיה - תלוי הקשר ולא בהכרח תומך בנוסחה הנוקשה). יש גם נוסחות גמישות - ודאי אחרי הרא"ש. </w:t>
      </w:r>
    </w:p>
    <w:p w14:paraId="4A97E68E" w14:textId="77777777" w:rsidR="0026704A" w:rsidRDefault="0026704A" w:rsidP="00E274CA">
      <w:pPr>
        <w:pStyle w:val="a4"/>
        <w:spacing w:after="120" w:line="360" w:lineRule="auto"/>
        <w:ind w:left="0"/>
        <w:contextualSpacing w:val="0"/>
        <w:jc w:val="center"/>
        <w:rPr>
          <w:rFonts w:ascii="David" w:hAnsi="David" w:cs="David"/>
          <w:b/>
          <w:bCs/>
          <w:color w:val="FFC000" w:themeColor="accent4"/>
          <w:sz w:val="24"/>
          <w:szCs w:val="24"/>
          <w:u w:val="single"/>
          <w:rtl/>
        </w:rPr>
      </w:pPr>
    </w:p>
    <w:p w14:paraId="5ABC54C4" w14:textId="77777777" w:rsidR="0026704A" w:rsidRDefault="0026704A" w:rsidP="00E274CA">
      <w:pPr>
        <w:pStyle w:val="a4"/>
        <w:spacing w:after="120" w:line="360" w:lineRule="auto"/>
        <w:ind w:left="0"/>
        <w:contextualSpacing w:val="0"/>
        <w:jc w:val="center"/>
        <w:rPr>
          <w:rFonts w:ascii="David" w:hAnsi="David" w:cs="David"/>
          <w:b/>
          <w:bCs/>
          <w:color w:val="FFC000" w:themeColor="accent4"/>
          <w:sz w:val="24"/>
          <w:szCs w:val="24"/>
          <w:u w:val="single"/>
          <w:rtl/>
        </w:rPr>
      </w:pPr>
    </w:p>
    <w:p w14:paraId="30CBAB88" w14:textId="77777777" w:rsidR="0026704A" w:rsidRDefault="0026704A" w:rsidP="00E274CA">
      <w:pPr>
        <w:pStyle w:val="a4"/>
        <w:spacing w:after="120" w:line="360" w:lineRule="auto"/>
        <w:ind w:left="0"/>
        <w:contextualSpacing w:val="0"/>
        <w:jc w:val="center"/>
        <w:rPr>
          <w:rFonts w:ascii="David" w:hAnsi="David" w:cs="David"/>
          <w:b/>
          <w:bCs/>
          <w:color w:val="FFC000" w:themeColor="accent4"/>
          <w:sz w:val="24"/>
          <w:szCs w:val="24"/>
          <w:u w:val="single"/>
          <w:rtl/>
        </w:rPr>
      </w:pPr>
    </w:p>
    <w:p w14:paraId="5C8CFBBD" w14:textId="060CB6C1" w:rsidR="000E4FCA" w:rsidRPr="000E4FCA" w:rsidRDefault="000E4FCA" w:rsidP="00E274CA">
      <w:pPr>
        <w:pStyle w:val="a4"/>
        <w:spacing w:after="120" w:line="360" w:lineRule="auto"/>
        <w:ind w:left="0"/>
        <w:contextualSpacing w:val="0"/>
        <w:jc w:val="center"/>
        <w:rPr>
          <w:rFonts w:ascii="David" w:hAnsi="David" w:cs="David"/>
          <w:b/>
          <w:bCs/>
          <w:color w:val="FFC000" w:themeColor="accent4"/>
          <w:sz w:val="24"/>
          <w:szCs w:val="24"/>
          <w:u w:val="single"/>
          <w:rtl/>
        </w:rPr>
      </w:pPr>
      <w:r w:rsidRPr="000E4FCA">
        <w:rPr>
          <w:rFonts w:ascii="David" w:hAnsi="David" w:cs="David" w:hint="cs"/>
          <w:b/>
          <w:bCs/>
          <w:color w:val="FFC000" w:themeColor="accent4"/>
          <w:sz w:val="24"/>
          <w:szCs w:val="24"/>
          <w:u w:val="single"/>
          <w:rtl/>
        </w:rPr>
        <w:lastRenderedPageBreak/>
        <w:t>חלק ד' לסילבוס: מה יש למשפט העברי נגד חוזים?</w:t>
      </w:r>
    </w:p>
    <w:p w14:paraId="27A27BA5" w14:textId="77777777" w:rsidR="000E4FCA" w:rsidRPr="000E4FCA" w:rsidRDefault="000E4FCA" w:rsidP="00E274CA">
      <w:pPr>
        <w:spacing w:line="360" w:lineRule="auto"/>
        <w:jc w:val="both"/>
        <w:rPr>
          <w:rFonts w:ascii="David" w:hAnsi="David" w:cs="David"/>
          <w:sz w:val="24"/>
          <w:szCs w:val="24"/>
          <w:rtl/>
        </w:rPr>
      </w:pPr>
      <w:r w:rsidRPr="000E4FCA">
        <w:rPr>
          <w:rFonts w:ascii="David" w:hAnsi="David" w:cs="David"/>
          <w:sz w:val="24"/>
          <w:szCs w:val="24"/>
          <w:rtl/>
        </w:rPr>
        <w:t xml:space="preserve">התלמודים מצביעים לפעמים בצורה מפורשת ולפעמים בצורה פחות מפורשת ואף סמויה על בעיית ההתחייבות. </w:t>
      </w:r>
    </w:p>
    <w:p w14:paraId="625B5777" w14:textId="1E4646EE" w:rsidR="000E4FCA" w:rsidRPr="000E4FCA" w:rsidRDefault="000E4FCA" w:rsidP="001978DF">
      <w:pPr>
        <w:spacing w:line="360" w:lineRule="auto"/>
        <w:jc w:val="both"/>
        <w:rPr>
          <w:rFonts w:ascii="David" w:hAnsi="David" w:cs="David"/>
          <w:sz w:val="24"/>
          <w:szCs w:val="24"/>
          <w:rtl/>
        </w:rPr>
      </w:pPr>
      <w:r w:rsidRPr="001978DF">
        <w:rPr>
          <w:rFonts w:ascii="David" w:hAnsi="David" w:cs="David"/>
          <w:b/>
          <w:bCs/>
          <w:sz w:val="24"/>
          <w:szCs w:val="24"/>
          <w:rtl/>
        </w:rPr>
        <w:t>בנושא התחייבות לביצוע פעולה</w:t>
      </w:r>
      <w:r w:rsidRPr="000E4FCA">
        <w:rPr>
          <w:rFonts w:ascii="David" w:hAnsi="David" w:cs="David"/>
          <w:sz w:val="24"/>
          <w:szCs w:val="24"/>
          <w:rtl/>
        </w:rPr>
        <w:t xml:space="preserve"> - התבטאויות מפורשות ואף בוטות כנגד תוקפן של התחייבויות. לפעמים זה נעשה בצורה סמויה יותר: כאשר התלמוד הבבלי לא אומר בשום מקום במפורש שאין תוקף להתחייבות, הוא נותן אמירה סמויה לחוסר שביעות רצון של התלמוד הבבלי לגבי תופעת ההתחייבות. מצד שני, אי אפשר לשכוח ולא לקחת בחשבון שכבר ממה שראינו בינתיים התנאים כן מכירים בתוקפה של התחייבות. לכן כשמדברים אל בעיית ההתחייבות, אי אפשר לתת הסבר שלא ייקח בחשבון את השינוי הזה. כל אלה, חייבים להילקח בחשבון. מאמר של ליפשיץ אין התייחסות לכל הביטויים האלה בתלמוד, מה שמטיל סימן שאלה על התזה של ברכיהו ליפשיץ. במאמרו הוא מניח תשתית בסיסית לדיון בבעיית ההתחייבות. הוא מבחין למעשה בין שלושה מישורים ונקודות מבט:</w:t>
      </w:r>
      <w:r w:rsidR="001978DF">
        <w:rPr>
          <w:rFonts w:ascii="David" w:hAnsi="David" w:cs="David" w:hint="cs"/>
          <w:sz w:val="24"/>
          <w:szCs w:val="24"/>
          <w:rtl/>
        </w:rPr>
        <w:t xml:space="preserve"> </w:t>
      </w:r>
      <w:r w:rsidR="001978DF" w:rsidRPr="001978DF">
        <w:rPr>
          <w:rFonts w:ascii="David" w:hAnsi="David" w:cs="David" w:hint="cs"/>
          <w:b/>
          <w:bCs/>
          <w:sz w:val="24"/>
          <w:szCs w:val="24"/>
          <w:rtl/>
        </w:rPr>
        <w:t>(1)</w:t>
      </w:r>
      <w:r w:rsidR="001978DF">
        <w:rPr>
          <w:rFonts w:ascii="David" w:hAnsi="David" w:cs="David" w:hint="cs"/>
          <w:sz w:val="24"/>
          <w:szCs w:val="24"/>
          <w:rtl/>
        </w:rPr>
        <w:t xml:space="preserve"> המישור המשפטי </w:t>
      </w:r>
      <w:r w:rsidR="001978DF" w:rsidRPr="001978DF">
        <w:rPr>
          <w:rFonts w:ascii="David" w:hAnsi="David" w:cs="David" w:hint="cs"/>
          <w:b/>
          <w:bCs/>
          <w:sz w:val="24"/>
          <w:szCs w:val="24"/>
          <w:rtl/>
        </w:rPr>
        <w:t>(2)</w:t>
      </w:r>
      <w:r w:rsidR="001978DF">
        <w:rPr>
          <w:rFonts w:ascii="David" w:hAnsi="David" w:cs="David" w:hint="cs"/>
          <w:sz w:val="24"/>
          <w:szCs w:val="24"/>
          <w:rtl/>
        </w:rPr>
        <w:t xml:space="preserve"> המישור המוסרי </w:t>
      </w:r>
      <w:r w:rsidR="001978DF" w:rsidRPr="001978DF">
        <w:rPr>
          <w:rFonts w:ascii="David" w:hAnsi="David" w:cs="David" w:hint="cs"/>
          <w:b/>
          <w:bCs/>
          <w:sz w:val="24"/>
          <w:szCs w:val="24"/>
          <w:rtl/>
        </w:rPr>
        <w:t>(3)</w:t>
      </w:r>
      <w:r w:rsidR="001978DF">
        <w:rPr>
          <w:rFonts w:ascii="David" w:hAnsi="David" w:cs="David" w:hint="cs"/>
          <w:sz w:val="24"/>
          <w:szCs w:val="24"/>
          <w:rtl/>
        </w:rPr>
        <w:t xml:space="preserve"> המישור הדתי</w:t>
      </w:r>
      <w:r w:rsidR="00FF3BEB">
        <w:rPr>
          <w:rFonts w:ascii="David" w:hAnsi="David" w:cs="David" w:hint="cs"/>
          <w:sz w:val="24"/>
          <w:szCs w:val="24"/>
          <w:rtl/>
        </w:rPr>
        <w:t xml:space="preserve">. </w:t>
      </w:r>
    </w:p>
    <w:p w14:paraId="3DC2F6EB" w14:textId="6D8196FB" w:rsidR="000E4FCA" w:rsidRPr="000E4FCA" w:rsidRDefault="000E4FCA" w:rsidP="006F5F6D">
      <w:pPr>
        <w:spacing w:after="120" w:line="360" w:lineRule="auto"/>
        <w:jc w:val="both"/>
        <w:rPr>
          <w:rFonts w:ascii="David" w:hAnsi="David" w:cs="David"/>
          <w:sz w:val="24"/>
          <w:szCs w:val="24"/>
          <w:rtl/>
        </w:rPr>
      </w:pPr>
      <w:r w:rsidRPr="006F5F6D">
        <w:rPr>
          <w:rFonts w:ascii="David" w:hAnsi="David" w:cs="David"/>
          <w:b/>
          <w:bCs/>
          <w:sz w:val="24"/>
          <w:szCs w:val="24"/>
          <w:rtl/>
        </w:rPr>
        <w:t>בעיית ההתחייבות לפיו היא במישור המשפטי</w:t>
      </w:r>
      <w:r w:rsidRPr="000E4FCA">
        <w:rPr>
          <w:rFonts w:ascii="David" w:hAnsi="David" w:cs="David"/>
          <w:sz w:val="24"/>
          <w:szCs w:val="24"/>
          <w:rtl/>
        </w:rPr>
        <w:t xml:space="preserve">, כלומר אין אכיפת חוזה. המשפט התלמודי לא מכיר בתוקפן של התחייבויות והוא ממילא אינו אוכף אותן. </w:t>
      </w:r>
      <w:r w:rsidRPr="006F5F6D">
        <w:rPr>
          <w:rFonts w:ascii="David" w:hAnsi="David" w:cs="David"/>
          <w:b/>
          <w:bCs/>
          <w:sz w:val="24"/>
          <w:szCs w:val="24"/>
          <w:rtl/>
        </w:rPr>
        <w:t>במישור המוסרי</w:t>
      </w:r>
      <w:r w:rsidRPr="000E4FCA">
        <w:rPr>
          <w:rFonts w:ascii="David" w:hAnsi="David" w:cs="David"/>
          <w:sz w:val="24"/>
          <w:szCs w:val="24"/>
          <w:rtl/>
        </w:rPr>
        <w:t xml:space="preserve"> - על פניו המשפט העברי, כולל המשפט התלמודי כן מעודד לקיים התחייבויות ורואה בעין לא יפה מי שלא מקיים התחייבויות. לדוג</w:t>
      </w:r>
      <w:r w:rsidR="006F5F6D">
        <w:rPr>
          <w:rFonts w:ascii="David" w:hAnsi="David" w:cs="David" w:hint="cs"/>
          <w:sz w:val="24"/>
          <w:szCs w:val="24"/>
          <w:rtl/>
        </w:rPr>
        <w:t>'</w:t>
      </w:r>
      <w:r w:rsidRPr="000E4FCA">
        <w:rPr>
          <w:rFonts w:ascii="David" w:hAnsi="David" w:cs="David"/>
          <w:sz w:val="24"/>
          <w:szCs w:val="24"/>
          <w:rtl/>
        </w:rPr>
        <w:t>: קיום הסכם מכר</w:t>
      </w:r>
      <w:r w:rsidR="006F5F6D">
        <w:rPr>
          <w:rFonts w:ascii="David" w:hAnsi="David" w:cs="David" w:hint="cs"/>
          <w:sz w:val="24"/>
          <w:szCs w:val="24"/>
          <w:rtl/>
        </w:rPr>
        <w:t xml:space="preserve">. </w:t>
      </w:r>
      <w:r w:rsidRPr="000E4FCA">
        <w:rPr>
          <w:rFonts w:ascii="David" w:hAnsi="David" w:cs="David"/>
          <w:sz w:val="24"/>
          <w:szCs w:val="24"/>
          <w:rtl/>
        </w:rPr>
        <w:t xml:space="preserve">הוא לא עושה מעשה קניין, אלא בדברים = הסכם מכר בע"פ. על הסכם מכר כזה אין תוקף משפטי, גם לפי התנאים, הוא לא מחייב ולא ניתן לאכוף אותו, אבל חכמים אמרו שאין רוח חכמים נוחה עם מי שלא מקיים הסכם כזה. תופעה נוספת, אדם שעושה מכר מיטלטלין בכסף - ההלכה היא שכסף לא קונה מיטלטלין. אולם, המפר התחייבות של מיטלטלין על בסיס כסף (שלא מחייב משפטית) אומרים עליו מי שפרע - דברים קשים. זאת אומרת </w:t>
      </w:r>
      <w:r w:rsidRPr="006F5F6D">
        <w:rPr>
          <w:rFonts w:ascii="David" w:hAnsi="David" w:cs="David"/>
          <w:b/>
          <w:bCs/>
          <w:sz w:val="24"/>
          <w:szCs w:val="24"/>
          <w:rtl/>
        </w:rPr>
        <w:t>שברמה המוסרית, לא רואים את ההתנהגות בעין יפה, ורואים זאת בחריפות ואף מטילים עליו קללה, אפילו שזה לא מחייב משפטית</w:t>
      </w:r>
      <w:r w:rsidR="006F5F6D">
        <w:rPr>
          <w:rFonts w:ascii="David" w:hAnsi="David" w:cs="David" w:hint="cs"/>
          <w:sz w:val="24"/>
          <w:szCs w:val="24"/>
          <w:rtl/>
        </w:rPr>
        <w:t xml:space="preserve"> ו</w:t>
      </w:r>
      <w:r w:rsidRPr="000E4FCA">
        <w:rPr>
          <w:rFonts w:ascii="David" w:hAnsi="David" w:cs="David"/>
          <w:sz w:val="24"/>
          <w:szCs w:val="24"/>
          <w:rtl/>
        </w:rPr>
        <w:t xml:space="preserve">חכמים קוראים לאדם לקיים את התחייבותו. </w:t>
      </w:r>
    </w:p>
    <w:p w14:paraId="7B876731" w14:textId="66BBFDA6" w:rsidR="000E4FCA" w:rsidRPr="000E4FCA" w:rsidRDefault="000E4FCA" w:rsidP="00E274CA">
      <w:pPr>
        <w:spacing w:after="120" w:line="360" w:lineRule="auto"/>
        <w:jc w:val="both"/>
        <w:rPr>
          <w:rFonts w:ascii="David" w:hAnsi="David" w:cs="David"/>
          <w:sz w:val="24"/>
          <w:szCs w:val="24"/>
          <w:rtl/>
        </w:rPr>
      </w:pPr>
      <w:r w:rsidRPr="000E4FCA">
        <w:rPr>
          <w:rFonts w:ascii="David" w:hAnsi="David" w:cs="David"/>
          <w:sz w:val="24"/>
          <w:szCs w:val="24"/>
          <w:rtl/>
        </w:rPr>
        <w:t>כבר בשלב הזה קיים פער בין המישור</w:t>
      </w:r>
      <w:r w:rsidR="006F5F6D">
        <w:rPr>
          <w:rFonts w:ascii="David" w:hAnsi="David" w:cs="David" w:hint="cs"/>
          <w:sz w:val="24"/>
          <w:szCs w:val="24"/>
          <w:rtl/>
        </w:rPr>
        <w:t>ים:</w:t>
      </w:r>
      <w:r w:rsidRPr="000E4FCA">
        <w:rPr>
          <w:rFonts w:ascii="David" w:hAnsi="David" w:cs="David"/>
          <w:sz w:val="24"/>
          <w:szCs w:val="24"/>
          <w:rtl/>
        </w:rPr>
        <w:t xml:space="preserve"> משפטית זה לא תקף ולא אכיף, אבל מוסרית - קוראים לאכוף אותה. כלומר החכמים הם סוג של קנטיאנים - מפרידים בין משפט למוסר. </w:t>
      </w:r>
      <w:r w:rsidRPr="006F5F6D">
        <w:rPr>
          <w:rFonts w:ascii="David" w:hAnsi="David" w:cs="David"/>
          <w:b/>
          <w:bCs/>
          <w:sz w:val="24"/>
          <w:szCs w:val="24"/>
          <w:rtl/>
        </w:rPr>
        <w:t>אבל חכמים יודעים להפוך דברים לנורמה תקפה כשחשוב להם מאוד להפוך משהו. אז למה כאן יש פיצול בין המישור המשפטי למישור המוסרי?</w:t>
      </w:r>
    </w:p>
    <w:p w14:paraId="148EAA21" w14:textId="50EC6E3C" w:rsidR="000E4FCA" w:rsidRPr="000E4FCA" w:rsidRDefault="000E4FCA" w:rsidP="00E274CA">
      <w:pPr>
        <w:spacing w:after="120" w:line="360" w:lineRule="auto"/>
        <w:jc w:val="both"/>
        <w:rPr>
          <w:rFonts w:ascii="David" w:hAnsi="David" w:cs="David"/>
          <w:sz w:val="24"/>
          <w:szCs w:val="24"/>
          <w:rtl/>
        </w:rPr>
      </w:pPr>
      <w:r w:rsidRPr="00254509">
        <w:rPr>
          <w:rFonts w:ascii="David" w:hAnsi="David" w:cs="David"/>
          <w:b/>
          <w:bCs/>
          <w:sz w:val="24"/>
          <w:szCs w:val="24"/>
          <w:rtl/>
        </w:rPr>
        <w:t>המישור השלישי</w:t>
      </w:r>
      <w:r w:rsidRPr="000E4FCA">
        <w:rPr>
          <w:rFonts w:ascii="David" w:hAnsi="David" w:cs="David"/>
          <w:sz w:val="24"/>
          <w:szCs w:val="24"/>
          <w:rtl/>
        </w:rPr>
        <w:t xml:space="preserve"> הוא </w:t>
      </w:r>
      <w:r w:rsidRPr="006F5F6D">
        <w:rPr>
          <w:rFonts w:ascii="David" w:hAnsi="David" w:cs="David"/>
          <w:b/>
          <w:bCs/>
          <w:sz w:val="24"/>
          <w:szCs w:val="24"/>
          <w:rtl/>
        </w:rPr>
        <w:t>המישור הדתי</w:t>
      </w:r>
      <w:r w:rsidRPr="000E4FCA">
        <w:rPr>
          <w:rFonts w:ascii="David" w:hAnsi="David" w:cs="David"/>
          <w:sz w:val="24"/>
          <w:szCs w:val="24"/>
          <w:rtl/>
        </w:rPr>
        <w:t>: לפעמים לאדם יש התחייבויות במרחב הדתי. אדם שנודר נדר או נשבע שבועה -נתפסות כתופעות דתיות. משמעות השבועה הוא ניסיון להנכיח את אלוהים במעמד ההבטחה שאני מבטיח</w:t>
      </w:r>
      <w:r w:rsidR="006F5F6D">
        <w:rPr>
          <w:rFonts w:ascii="David" w:hAnsi="David" w:cs="David" w:hint="cs"/>
          <w:sz w:val="24"/>
          <w:szCs w:val="24"/>
          <w:rtl/>
        </w:rPr>
        <w:t xml:space="preserve"> ולצרף</w:t>
      </w:r>
      <w:r w:rsidRPr="000E4FCA">
        <w:rPr>
          <w:rFonts w:ascii="David" w:hAnsi="David" w:cs="David"/>
          <w:sz w:val="24"/>
          <w:szCs w:val="24"/>
          <w:rtl/>
        </w:rPr>
        <w:t xml:space="preserve"> אותו לעניין. נדר זו גם תופעה דתית. ההלכה אומרת על נדר ושבועה שהם תקפים ואכיפים. </w:t>
      </w:r>
      <w:r w:rsidR="006F5F6D">
        <w:rPr>
          <w:rFonts w:ascii="David" w:hAnsi="David" w:cs="David" w:hint="cs"/>
          <w:sz w:val="24"/>
          <w:szCs w:val="24"/>
          <w:rtl/>
        </w:rPr>
        <w:t xml:space="preserve">לכן </w:t>
      </w:r>
      <w:r w:rsidR="006F5F6D" w:rsidRPr="006F5F6D">
        <w:rPr>
          <w:rFonts w:ascii="David" w:hAnsi="David" w:cs="David" w:hint="cs"/>
          <w:b/>
          <w:bCs/>
          <w:sz w:val="24"/>
          <w:szCs w:val="24"/>
          <w:rtl/>
        </w:rPr>
        <w:t>במישור הדתי הבטחה תקפה ואכיפה.</w:t>
      </w:r>
      <w:r w:rsidR="006F5F6D">
        <w:rPr>
          <w:rFonts w:ascii="David" w:hAnsi="David" w:cs="David" w:hint="cs"/>
          <w:sz w:val="24"/>
          <w:szCs w:val="24"/>
          <w:rtl/>
        </w:rPr>
        <w:t xml:space="preserve"> </w:t>
      </w:r>
    </w:p>
    <w:p w14:paraId="40217A0C" w14:textId="77777777" w:rsidR="000E4FCA" w:rsidRPr="000E4FCA" w:rsidRDefault="00254509" w:rsidP="006F5F6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David" w:hAnsi="David" w:cs="David"/>
          <w:sz w:val="24"/>
          <w:szCs w:val="24"/>
          <w:rtl/>
        </w:rPr>
      </w:pPr>
      <w:r>
        <w:rPr>
          <w:rFonts w:ascii="David" w:hAnsi="David" w:cs="David" w:hint="cs"/>
          <w:sz w:val="24"/>
          <w:szCs w:val="24"/>
          <w:rtl/>
        </w:rPr>
        <w:t>ב</w:t>
      </w:r>
      <w:r w:rsidR="000E4FCA" w:rsidRPr="000E4FCA">
        <w:rPr>
          <w:rFonts w:ascii="David" w:hAnsi="David" w:cs="David"/>
          <w:sz w:val="24"/>
          <w:szCs w:val="24"/>
          <w:rtl/>
        </w:rPr>
        <w:t xml:space="preserve">תמצות: במישור המשפטי אין אכיפה, במישור המוסרי, יש סוג של דרישה מוסרים, ובמישור הדתי הבטחה תקפה ואכיפה. </w:t>
      </w:r>
    </w:p>
    <w:p w14:paraId="5F53F1D4" w14:textId="77777777" w:rsidR="000E4FCA" w:rsidRPr="000E4FCA" w:rsidRDefault="000E4FCA" w:rsidP="00E274CA">
      <w:pPr>
        <w:spacing w:after="120" w:line="360" w:lineRule="auto"/>
        <w:jc w:val="both"/>
        <w:rPr>
          <w:rFonts w:ascii="David" w:hAnsi="David" w:cs="David"/>
          <w:sz w:val="24"/>
          <w:szCs w:val="24"/>
          <w:rtl/>
        </w:rPr>
      </w:pPr>
      <w:r w:rsidRPr="000E4FCA">
        <w:rPr>
          <w:rFonts w:ascii="David" w:hAnsi="David" w:cs="David"/>
          <w:sz w:val="24"/>
          <w:szCs w:val="24"/>
          <w:rtl/>
        </w:rPr>
        <w:t>אחרי שמציע את התשתית הזו, הוא פורש מספר תזות: שתיים מקובלות מאוד, אפילו כבר בתלמוד, ותזה נוספת משל עצמו, מציג אותה ודוחה אותה בהמשך ושאי אפשר להסתפק בתזה השלישית. לבסוף הוא פורש תזה רביעית משלו.</w:t>
      </w:r>
    </w:p>
    <w:p w14:paraId="32713931" w14:textId="3EBD2BBF" w:rsidR="000E4FCA" w:rsidRPr="000E4FCA" w:rsidRDefault="000E4FCA" w:rsidP="00E274CA">
      <w:pPr>
        <w:pStyle w:val="a4"/>
        <w:numPr>
          <w:ilvl w:val="0"/>
          <w:numId w:val="8"/>
        </w:numPr>
        <w:spacing w:after="120" w:line="360" w:lineRule="auto"/>
        <w:ind w:left="0" w:hanging="357"/>
        <w:contextualSpacing w:val="0"/>
        <w:jc w:val="both"/>
        <w:rPr>
          <w:rFonts w:ascii="David" w:hAnsi="David" w:cs="David"/>
          <w:sz w:val="24"/>
          <w:szCs w:val="24"/>
        </w:rPr>
      </w:pPr>
      <w:r w:rsidRPr="000E4FCA">
        <w:rPr>
          <w:rFonts w:ascii="David" w:hAnsi="David" w:cs="David"/>
          <w:b/>
          <w:bCs/>
          <w:sz w:val="24"/>
          <w:szCs w:val="24"/>
          <w:rtl/>
        </w:rPr>
        <w:lastRenderedPageBreak/>
        <w:t>התזה של גולק -</w:t>
      </w:r>
      <w:r w:rsidRPr="000E4FCA">
        <w:rPr>
          <w:rFonts w:ascii="David" w:hAnsi="David" w:cs="David"/>
          <w:sz w:val="24"/>
          <w:szCs w:val="24"/>
          <w:rtl/>
        </w:rPr>
        <w:t xml:space="preserve"> מרכזית ורווחת. שם הוא דיבר על ההבדל בין רוח ההלכה לבין רוח החוק הרומי. לפי גולק, ההבדל הוא בחפציות הממשיות ופיזיות. </w:t>
      </w:r>
      <w:r w:rsidRPr="006F5F6D">
        <w:rPr>
          <w:rFonts w:ascii="David" w:hAnsi="David" w:cs="David"/>
          <w:b/>
          <w:bCs/>
          <w:sz w:val="24"/>
          <w:szCs w:val="24"/>
          <w:rtl/>
        </w:rPr>
        <w:t>המשפט העברי לפי גולק, לא אוהב ערטילאיות</w:t>
      </w:r>
      <w:r w:rsidR="006F5F6D">
        <w:rPr>
          <w:rFonts w:ascii="David" w:hAnsi="David" w:cs="David" w:hint="cs"/>
          <w:b/>
          <w:bCs/>
          <w:sz w:val="24"/>
          <w:szCs w:val="24"/>
          <w:rtl/>
        </w:rPr>
        <w:t xml:space="preserve"> אלא זקוק לעולם הגשמי</w:t>
      </w:r>
      <w:r w:rsidRPr="006F5F6D">
        <w:rPr>
          <w:rFonts w:ascii="David" w:hAnsi="David" w:cs="David"/>
          <w:b/>
          <w:bCs/>
          <w:sz w:val="24"/>
          <w:szCs w:val="24"/>
          <w:rtl/>
        </w:rPr>
        <w:t>.</w:t>
      </w:r>
      <w:r w:rsidRPr="000E4FCA">
        <w:rPr>
          <w:rFonts w:ascii="David" w:hAnsi="David" w:cs="David"/>
          <w:sz w:val="24"/>
          <w:szCs w:val="24"/>
          <w:rtl/>
        </w:rPr>
        <w:t xml:space="preserve"> הבסיס לכך - בתלמוד. לתזה הזו בסיס בדברי התלמוד בעצמו. ובכל זא</w:t>
      </w:r>
      <w:r w:rsidR="006F5F6D">
        <w:rPr>
          <w:rFonts w:ascii="David" w:hAnsi="David" w:cs="David" w:hint="cs"/>
          <w:sz w:val="24"/>
          <w:szCs w:val="24"/>
          <w:rtl/>
        </w:rPr>
        <w:t xml:space="preserve">ת </w:t>
      </w:r>
      <w:r w:rsidR="008A0503" w:rsidRPr="000E4FCA">
        <w:rPr>
          <w:rFonts w:ascii="David" w:hAnsi="David" w:cs="David" w:hint="cs"/>
          <w:sz w:val="24"/>
          <w:szCs w:val="24"/>
          <w:rtl/>
        </w:rPr>
        <w:t>ליפשיץ</w:t>
      </w:r>
      <w:r w:rsidRPr="000E4FCA">
        <w:rPr>
          <w:rFonts w:ascii="David" w:hAnsi="David" w:cs="David"/>
          <w:sz w:val="24"/>
          <w:szCs w:val="24"/>
          <w:rtl/>
        </w:rPr>
        <w:t xml:space="preserve"> מב</w:t>
      </w:r>
      <w:r w:rsidR="006F5F6D">
        <w:rPr>
          <w:rFonts w:ascii="David" w:hAnsi="David" w:cs="David" w:hint="cs"/>
          <w:sz w:val="24"/>
          <w:szCs w:val="24"/>
          <w:rtl/>
        </w:rPr>
        <w:t>ק</w:t>
      </w:r>
      <w:r w:rsidRPr="000E4FCA">
        <w:rPr>
          <w:rFonts w:ascii="David" w:hAnsi="David" w:cs="David"/>
          <w:sz w:val="24"/>
          <w:szCs w:val="24"/>
          <w:rtl/>
        </w:rPr>
        <w:t>ר את התזה:</w:t>
      </w:r>
    </w:p>
    <w:p w14:paraId="3CABEB36" w14:textId="77777777" w:rsidR="000E4FCA" w:rsidRPr="000E4FCA" w:rsidRDefault="000E4FCA" w:rsidP="008A0503">
      <w:pPr>
        <w:pStyle w:val="a4"/>
        <w:numPr>
          <w:ilvl w:val="1"/>
          <w:numId w:val="8"/>
        </w:numPr>
        <w:spacing w:after="120" w:line="360" w:lineRule="auto"/>
        <w:ind w:left="368" w:hanging="357"/>
        <w:contextualSpacing w:val="0"/>
        <w:jc w:val="both"/>
        <w:rPr>
          <w:rFonts w:ascii="David" w:hAnsi="David" w:cs="David"/>
          <w:sz w:val="24"/>
          <w:szCs w:val="24"/>
        </w:rPr>
      </w:pPr>
      <w:r w:rsidRPr="000E4FCA">
        <w:rPr>
          <w:rFonts w:ascii="David" w:hAnsi="David" w:cs="David"/>
          <w:b/>
          <w:bCs/>
          <w:sz w:val="24"/>
          <w:szCs w:val="24"/>
          <w:rtl/>
        </w:rPr>
        <w:t>לבסוף התלמוד כן מכיר בהתחייבות הכספית בדרך מסוימת.</w:t>
      </w:r>
      <w:r w:rsidRPr="000E4FCA">
        <w:rPr>
          <w:rFonts w:ascii="David" w:hAnsi="David" w:cs="David"/>
          <w:sz w:val="24"/>
          <w:szCs w:val="24"/>
          <w:rtl/>
        </w:rPr>
        <w:t xml:space="preserve"> אז למה מכירים בהתחייבות הכספית, הרי גם פה ההליך הוא ערטילאי. אם קיים מסלול כזה במשפט התלמודי - מסלול ערטילאי, אז כמו שמכירים במסלול ערטילאי הזה, ניתן להכיר בו גם במסלולים עיקריים. זו טענה שעשו פרשני התלמוד בהתחייבות לביצוע פעולה. </w:t>
      </w:r>
    </w:p>
    <w:p w14:paraId="2A6B4B5D" w14:textId="77777777" w:rsidR="000E4FCA" w:rsidRPr="000E4FCA" w:rsidRDefault="003725C8" w:rsidP="008A0503">
      <w:pPr>
        <w:pStyle w:val="a4"/>
        <w:numPr>
          <w:ilvl w:val="1"/>
          <w:numId w:val="8"/>
        </w:numPr>
        <w:spacing w:after="120" w:line="360" w:lineRule="auto"/>
        <w:ind w:left="368"/>
        <w:contextualSpacing w:val="0"/>
        <w:jc w:val="both"/>
        <w:rPr>
          <w:rFonts w:ascii="David" w:hAnsi="David" w:cs="David"/>
          <w:sz w:val="24"/>
          <w:szCs w:val="24"/>
        </w:rPr>
      </w:pPr>
      <w:r>
        <w:rPr>
          <w:rFonts w:ascii="David" w:hAnsi="David" w:cs="David" w:hint="cs"/>
          <w:sz w:val="24"/>
          <w:szCs w:val="24"/>
          <w:rtl/>
        </w:rPr>
        <w:t>ג</w:t>
      </w:r>
      <w:r w:rsidR="000E4FCA" w:rsidRPr="000E4FCA">
        <w:rPr>
          <w:rFonts w:ascii="David" w:hAnsi="David" w:cs="David"/>
          <w:sz w:val="24"/>
          <w:szCs w:val="24"/>
          <w:rtl/>
        </w:rPr>
        <w:t>ם אם הרמב"ם והיד רמה אומר - זה מאוחר יותר ולא התלמוד. הערה בעייתית, כי יש לזה אחיזה או רמיזה בדברי התלמוד בעצמו, וזה לא מתחיל בפרשנים.</w:t>
      </w:r>
    </w:p>
    <w:p w14:paraId="7136F2F8" w14:textId="77777777" w:rsidR="000E4FCA" w:rsidRPr="000E4FCA" w:rsidRDefault="000E4FCA" w:rsidP="008A0503">
      <w:pPr>
        <w:pStyle w:val="a4"/>
        <w:numPr>
          <w:ilvl w:val="1"/>
          <w:numId w:val="8"/>
        </w:numPr>
        <w:spacing w:after="120" w:line="360" w:lineRule="auto"/>
        <w:ind w:left="368"/>
        <w:contextualSpacing w:val="0"/>
        <w:jc w:val="both"/>
        <w:rPr>
          <w:rFonts w:ascii="David" w:hAnsi="David" w:cs="David"/>
          <w:sz w:val="24"/>
          <w:szCs w:val="24"/>
        </w:rPr>
      </w:pPr>
      <w:r w:rsidRPr="000E4FCA">
        <w:rPr>
          <w:rFonts w:ascii="David" w:hAnsi="David" w:cs="David"/>
          <w:sz w:val="24"/>
          <w:szCs w:val="24"/>
          <w:rtl/>
        </w:rPr>
        <w:t>תשתית - אם  יש בעיה בהתחייבות מפני שהיא ערטילאית, אז למה במישור המוסרי לוחצים ואוכפים במישור הדתי? לכן גולק לא מספק אותו.</w:t>
      </w:r>
    </w:p>
    <w:p w14:paraId="6D4AE82B" w14:textId="18908D22" w:rsidR="000E4FCA" w:rsidRPr="000E4FCA" w:rsidRDefault="000E4FCA" w:rsidP="00E274CA">
      <w:pPr>
        <w:pStyle w:val="a4"/>
        <w:numPr>
          <w:ilvl w:val="0"/>
          <w:numId w:val="8"/>
        </w:numPr>
        <w:spacing w:after="120" w:line="360" w:lineRule="auto"/>
        <w:ind w:left="0"/>
        <w:contextualSpacing w:val="0"/>
        <w:jc w:val="both"/>
        <w:rPr>
          <w:rFonts w:ascii="David" w:hAnsi="David" w:cs="David"/>
          <w:sz w:val="24"/>
          <w:szCs w:val="24"/>
        </w:rPr>
      </w:pPr>
      <w:r w:rsidRPr="000E4FCA">
        <w:rPr>
          <w:rFonts w:ascii="David" w:hAnsi="David" w:cs="David"/>
          <w:b/>
          <w:bCs/>
          <w:sz w:val="24"/>
          <w:szCs w:val="24"/>
          <w:rtl/>
        </w:rPr>
        <w:t>התזה השנייה</w:t>
      </w:r>
      <w:r w:rsidRPr="000E4FCA">
        <w:rPr>
          <w:rFonts w:ascii="David" w:hAnsi="David" w:cs="David"/>
          <w:sz w:val="24"/>
          <w:szCs w:val="24"/>
          <w:rtl/>
        </w:rPr>
        <w:t xml:space="preserve"> - נמצאת גם אצל פרשני התלמוד עם תשתית בתלמוד עצמו: </w:t>
      </w:r>
      <w:r w:rsidRPr="00955FBA">
        <w:rPr>
          <w:rFonts w:ascii="David" w:hAnsi="David" w:cs="David"/>
          <w:b/>
          <w:bCs/>
          <w:sz w:val="24"/>
          <w:szCs w:val="24"/>
          <w:rtl/>
        </w:rPr>
        <w:t>התזה המנטלית</w:t>
      </w:r>
      <w:r w:rsidRPr="000E4FCA">
        <w:rPr>
          <w:rFonts w:ascii="David" w:hAnsi="David" w:cs="David"/>
          <w:sz w:val="24"/>
          <w:szCs w:val="24"/>
          <w:rtl/>
        </w:rPr>
        <w:t xml:space="preserve">. לפיה, הבעיה בהתחייבויות היא לא בערטילאיות, אלא </w:t>
      </w:r>
      <w:r w:rsidRPr="00955FBA">
        <w:rPr>
          <w:rFonts w:ascii="David" w:hAnsi="David" w:cs="David"/>
          <w:b/>
          <w:bCs/>
          <w:sz w:val="24"/>
          <w:szCs w:val="24"/>
          <w:rtl/>
        </w:rPr>
        <w:t>בהקשר המנטלי של גמירת הדעת -</w:t>
      </w:r>
      <w:r w:rsidRPr="000E4FCA">
        <w:rPr>
          <w:rFonts w:ascii="David" w:hAnsi="David" w:cs="David"/>
          <w:sz w:val="24"/>
          <w:szCs w:val="24"/>
          <w:rtl/>
        </w:rPr>
        <w:t xml:space="preserve"> כשאנשים עושים עסקאות עם אלמנטים מופשטים, הם לא עד הסוף סגורים על מה שהם עושים. אדם צריך לחוש את מה שהוא עושה, זה מבטא גמירת דעת. דיבורים לא מספקים ולא עולים כדי גמירת דעת. התלמוד מתבטא על כך בכמה מקומות.  התלמוד אומר שה</w:t>
      </w:r>
      <w:r w:rsidRPr="00955FBA">
        <w:rPr>
          <w:rFonts w:ascii="David" w:hAnsi="David" w:cs="David"/>
          <w:b/>
          <w:bCs/>
          <w:sz w:val="24"/>
          <w:szCs w:val="24"/>
          <w:rtl/>
        </w:rPr>
        <w:t>תמורה היא המשכללת את העסקה, כי היא זו שיוצרת גמירת דעת</w:t>
      </w:r>
      <w:r w:rsidRPr="000E4FCA">
        <w:rPr>
          <w:rFonts w:ascii="David" w:hAnsi="David" w:cs="David"/>
          <w:sz w:val="24"/>
          <w:szCs w:val="24"/>
          <w:rtl/>
        </w:rPr>
        <w:t>. התלמוד אומר שיש בעיה בהתחייבות, הוא פותר אותה באמצעות יסוד התמורה - כי זו גמירת הדעת האמיתית. נמצא בתלמוד עם חידוד הפרשנים והחוקרים. גם על התזה הזו ליפשיץ מבקר:</w:t>
      </w:r>
    </w:p>
    <w:p w14:paraId="6DB9BBFE" w14:textId="77777777" w:rsidR="000E4FCA" w:rsidRPr="000E4FCA" w:rsidRDefault="000E4FCA" w:rsidP="00955FBA">
      <w:pPr>
        <w:pStyle w:val="a4"/>
        <w:numPr>
          <w:ilvl w:val="1"/>
          <w:numId w:val="8"/>
        </w:numPr>
        <w:spacing w:after="120" w:line="360" w:lineRule="auto"/>
        <w:ind w:left="368"/>
        <w:contextualSpacing w:val="0"/>
        <w:jc w:val="both"/>
        <w:rPr>
          <w:rFonts w:ascii="David" w:hAnsi="David" w:cs="David"/>
          <w:sz w:val="24"/>
          <w:szCs w:val="24"/>
        </w:rPr>
      </w:pPr>
      <w:r w:rsidRPr="000E4FCA">
        <w:rPr>
          <w:rFonts w:ascii="David" w:hAnsi="David" w:cs="David"/>
          <w:b/>
          <w:bCs/>
          <w:sz w:val="24"/>
          <w:szCs w:val="24"/>
          <w:rtl/>
        </w:rPr>
        <w:t>לא נמצא בתלמוד אלא רק מאוחר יותר, הוא רוצה משהו מהתלמוד עצמו</w:t>
      </w:r>
    </w:p>
    <w:p w14:paraId="096E0194" w14:textId="61AF6BFB" w:rsidR="000E4FCA" w:rsidRPr="000E4FCA" w:rsidRDefault="000E4FCA" w:rsidP="00955FBA">
      <w:pPr>
        <w:pStyle w:val="a4"/>
        <w:numPr>
          <w:ilvl w:val="1"/>
          <w:numId w:val="8"/>
        </w:numPr>
        <w:spacing w:after="120" w:line="360" w:lineRule="auto"/>
        <w:ind w:left="368"/>
        <w:contextualSpacing w:val="0"/>
        <w:jc w:val="both"/>
        <w:rPr>
          <w:rFonts w:ascii="David" w:hAnsi="David" w:cs="David"/>
          <w:sz w:val="24"/>
          <w:szCs w:val="24"/>
        </w:rPr>
      </w:pPr>
      <w:r w:rsidRPr="000E4FCA">
        <w:rPr>
          <w:rFonts w:ascii="David" w:hAnsi="David" w:cs="David"/>
          <w:sz w:val="24"/>
          <w:szCs w:val="24"/>
          <w:rtl/>
        </w:rPr>
        <w:t xml:space="preserve">לא מבין איך זה עובד. אם הבעיה זה של גמירת דעת, איך התמורה פותרת את גמירת הדעת?  גמירת דעת בקניין זה אקט פיזי, אז אקט פיזי פותר בעיה של גמירת דעת. </w:t>
      </w:r>
    </w:p>
    <w:p w14:paraId="5C3F3972" w14:textId="457AF565" w:rsidR="000E4FCA" w:rsidRPr="000E4FCA" w:rsidRDefault="000E4FCA" w:rsidP="00955FBA">
      <w:pPr>
        <w:pStyle w:val="a4"/>
        <w:numPr>
          <w:ilvl w:val="0"/>
          <w:numId w:val="8"/>
        </w:numPr>
        <w:spacing w:after="120" w:line="360" w:lineRule="auto"/>
        <w:ind w:left="-58"/>
        <w:contextualSpacing w:val="0"/>
        <w:jc w:val="both"/>
        <w:rPr>
          <w:rFonts w:ascii="David" w:hAnsi="David" w:cs="David"/>
          <w:sz w:val="24"/>
          <w:szCs w:val="24"/>
        </w:rPr>
      </w:pPr>
      <w:r w:rsidRPr="000E4FCA">
        <w:rPr>
          <w:rFonts w:ascii="David" w:hAnsi="David" w:cs="David"/>
          <w:b/>
          <w:bCs/>
          <w:sz w:val="24"/>
          <w:szCs w:val="24"/>
          <w:rtl/>
        </w:rPr>
        <w:t>התזה השלישית</w:t>
      </w:r>
      <w:r w:rsidRPr="000E4FCA">
        <w:rPr>
          <w:rFonts w:ascii="David" w:hAnsi="David" w:cs="David"/>
          <w:sz w:val="24"/>
          <w:szCs w:val="24"/>
          <w:rtl/>
        </w:rPr>
        <w:t xml:space="preserve"> זו התזה של ליפ</w:t>
      </w:r>
      <w:r>
        <w:rPr>
          <w:rFonts w:ascii="David" w:hAnsi="David" w:cs="David" w:hint="cs"/>
          <w:sz w:val="24"/>
          <w:szCs w:val="24"/>
          <w:rtl/>
        </w:rPr>
        <w:t>ש</w:t>
      </w:r>
      <w:r w:rsidRPr="000E4FCA">
        <w:rPr>
          <w:rFonts w:ascii="David" w:hAnsi="David" w:cs="David"/>
          <w:sz w:val="24"/>
          <w:szCs w:val="24"/>
          <w:rtl/>
        </w:rPr>
        <w:t xml:space="preserve">יץ שהוא שולל בעצמו. לפיו, </w:t>
      </w:r>
      <w:r w:rsidRPr="00955FBA">
        <w:rPr>
          <w:rFonts w:ascii="David" w:hAnsi="David" w:cs="David"/>
          <w:b/>
          <w:bCs/>
          <w:sz w:val="24"/>
          <w:szCs w:val="24"/>
          <w:rtl/>
        </w:rPr>
        <w:t>התזה היא ריבית</w:t>
      </w:r>
      <w:r w:rsidRPr="000E4FCA">
        <w:rPr>
          <w:rFonts w:ascii="David" w:hAnsi="David" w:cs="David"/>
          <w:sz w:val="24"/>
          <w:szCs w:val="24"/>
          <w:rtl/>
        </w:rPr>
        <w:t>. חכמים ראו בריבית משהו כמו עבודה זרה. לפיו ריבית גורמת לבעיית ההתחייבות בגלל הנשך - אתה לוקח משהו ואתה צריך להחזיר הרבה יותר. חכמים פיתחו את רעיון הריבית והוסיפו את אלמנט העתידיות: כאשר עתידיות העסקה גורמת לפער בין שווי העסקה עכשיו לבין שווי העסקה בעתיד. הפערים האלה נראית כריבית - זו אינה ריבית מן התורה אלא ריבית של חכמים. לפי הלכת חכמים, אסור לאדם לעשות עסקה בה הוא מוכר את היבולים העתידיים שיצמחו בשדותיו. למה אסור? עכשיו אף אחד ל</w:t>
      </w:r>
      <w:r w:rsidR="00955FBA">
        <w:rPr>
          <w:rFonts w:ascii="David" w:hAnsi="David" w:cs="David" w:hint="cs"/>
          <w:sz w:val="24"/>
          <w:szCs w:val="24"/>
          <w:rtl/>
        </w:rPr>
        <w:t>א</w:t>
      </w:r>
      <w:r w:rsidRPr="000E4FCA">
        <w:rPr>
          <w:rFonts w:ascii="David" w:hAnsi="David" w:cs="David"/>
          <w:sz w:val="24"/>
          <w:szCs w:val="24"/>
          <w:rtl/>
        </w:rPr>
        <w:t xml:space="preserve">  יודע מה יהיה מהיבולים, ואף אחד לא יודע מה שווי השוק שלהם שייקבע לפי המשקעים של אותה השנה. זה </w:t>
      </w:r>
      <w:r w:rsidRPr="00955FBA">
        <w:rPr>
          <w:rFonts w:ascii="David" w:hAnsi="David" w:cs="David"/>
          <w:b/>
          <w:bCs/>
          <w:sz w:val="24"/>
          <w:szCs w:val="24"/>
          <w:rtl/>
        </w:rPr>
        <w:t>יוצר פערים בין שווי העסקה עכשיו לבין השווי בעתיד - מישהו מהצדדים ישלם יותר בעסקה מסוג זה. גם חוזה זו התחייבות עתידית</w:t>
      </w:r>
      <w:r w:rsidRPr="000E4FCA">
        <w:rPr>
          <w:rFonts w:ascii="David" w:hAnsi="David" w:cs="David"/>
          <w:sz w:val="24"/>
          <w:szCs w:val="24"/>
          <w:rtl/>
        </w:rPr>
        <w:t>. זה לא כתוב לגבי התח</w:t>
      </w:r>
      <w:r w:rsidR="00955FBA">
        <w:rPr>
          <w:rFonts w:ascii="David" w:hAnsi="David" w:cs="David" w:hint="cs"/>
          <w:sz w:val="24"/>
          <w:szCs w:val="24"/>
          <w:rtl/>
        </w:rPr>
        <w:t>י</w:t>
      </w:r>
      <w:r w:rsidRPr="000E4FCA">
        <w:rPr>
          <w:rFonts w:ascii="David" w:hAnsi="David" w:cs="David"/>
          <w:sz w:val="24"/>
          <w:szCs w:val="24"/>
          <w:rtl/>
        </w:rPr>
        <w:t xml:space="preserve">יבות, אבל אולי הריבית שולחת זרועותיה. ועדיין, ליבו אומר לו שזו לא התזה. </w:t>
      </w:r>
      <w:r w:rsidRPr="00955FBA">
        <w:rPr>
          <w:rFonts w:ascii="David" w:hAnsi="David" w:cs="David"/>
          <w:b/>
          <w:bCs/>
          <w:sz w:val="24"/>
          <w:szCs w:val="24"/>
          <w:rtl/>
        </w:rPr>
        <w:t>תזת הריבית לא כתובה בתלמוד</w:t>
      </w:r>
      <w:r w:rsidRPr="000E4FCA">
        <w:rPr>
          <w:rFonts w:ascii="David" w:hAnsi="David" w:cs="David"/>
          <w:sz w:val="24"/>
          <w:szCs w:val="24"/>
          <w:rtl/>
        </w:rPr>
        <w:t>. ובלי קשר, אם התזות מהמאה ה-13 הן מאוחרות, אז התזה מהמאה ה-20 היא עוד יותר מאוחרת.</w:t>
      </w:r>
    </w:p>
    <w:p w14:paraId="0917B88E" w14:textId="611F0D02" w:rsidR="000E4FCA" w:rsidRPr="00955FBA" w:rsidRDefault="000E4FCA" w:rsidP="00E607C9">
      <w:pPr>
        <w:pStyle w:val="a4"/>
        <w:numPr>
          <w:ilvl w:val="0"/>
          <w:numId w:val="8"/>
        </w:numPr>
        <w:spacing w:line="360" w:lineRule="auto"/>
        <w:ind w:left="0"/>
        <w:contextualSpacing w:val="0"/>
        <w:jc w:val="both"/>
        <w:rPr>
          <w:rFonts w:ascii="David" w:hAnsi="David" w:cs="David"/>
          <w:b/>
          <w:bCs/>
          <w:sz w:val="24"/>
          <w:szCs w:val="24"/>
          <w:u w:val="single"/>
          <w:rtl/>
        </w:rPr>
      </w:pPr>
      <w:r w:rsidRPr="00955FBA">
        <w:rPr>
          <w:rFonts w:ascii="David" w:hAnsi="David" w:cs="David"/>
          <w:b/>
          <w:bCs/>
          <w:sz w:val="24"/>
          <w:szCs w:val="24"/>
          <w:rtl/>
        </w:rPr>
        <w:t>התזה הרביעית - ה-תזה.</w:t>
      </w:r>
      <w:r w:rsidRPr="00955FBA">
        <w:rPr>
          <w:rFonts w:ascii="David" w:hAnsi="David" w:cs="David"/>
          <w:sz w:val="24"/>
          <w:szCs w:val="24"/>
          <w:rtl/>
        </w:rPr>
        <w:t xml:space="preserve"> לפי ליפשיץ זה ההסבר האמתי  לבעיית ההתחייבות. במחצית הראשונה של המאה ה-20, היה ענף לשוני בחקר המשפט, הענף הלינגוויסטי - שמנסים לחקור ולהבין תופעות משפטיות באמצעות השפה והלשון. הנחת היסוד אומרת שהשפה היא אחד </w:t>
      </w:r>
      <w:r w:rsidRPr="00955FBA">
        <w:rPr>
          <w:rFonts w:ascii="David" w:hAnsi="David" w:cs="David" w:hint="cs"/>
          <w:sz w:val="24"/>
          <w:szCs w:val="24"/>
          <w:rtl/>
        </w:rPr>
        <w:t>המכשירים</w:t>
      </w:r>
      <w:r w:rsidRPr="00955FBA">
        <w:rPr>
          <w:rFonts w:ascii="David" w:hAnsi="David" w:cs="David"/>
          <w:sz w:val="24"/>
          <w:szCs w:val="24"/>
          <w:rtl/>
        </w:rPr>
        <w:t xml:space="preserve"> הנקיים </w:t>
      </w:r>
      <w:r w:rsidRPr="00955FBA">
        <w:rPr>
          <w:rFonts w:ascii="David" w:hAnsi="David" w:cs="David"/>
          <w:sz w:val="24"/>
          <w:szCs w:val="24"/>
          <w:rtl/>
        </w:rPr>
        <w:lastRenderedPageBreak/>
        <w:t xml:space="preserve">ביותר והבסיסים ביותר שמעבירים משמעות. אם בחרו לקרוא לתופעה תופעה משפטית - זה משמר תפיסה שזה משפטי ואכיף. או חזקה - ככה מחזיקים בקרקע. לפי ליפשיץ הלינגוויסט, מילת המפתח היא </w:t>
      </w:r>
      <w:r w:rsidRPr="00955FBA">
        <w:rPr>
          <w:rFonts w:ascii="David" w:hAnsi="David" w:cs="David"/>
          <w:b/>
          <w:bCs/>
          <w:sz w:val="24"/>
          <w:szCs w:val="24"/>
          <w:rtl/>
        </w:rPr>
        <w:t>דברים</w:t>
      </w:r>
      <w:r w:rsidRPr="00955FBA">
        <w:rPr>
          <w:rFonts w:ascii="David" w:hAnsi="David" w:cs="David"/>
          <w:sz w:val="24"/>
          <w:szCs w:val="24"/>
          <w:rtl/>
        </w:rPr>
        <w:t>. שפה יוצרת</w:t>
      </w:r>
      <w:r w:rsidR="00955FBA" w:rsidRPr="00955FBA">
        <w:rPr>
          <w:rFonts w:ascii="David" w:hAnsi="David" w:cs="David" w:hint="cs"/>
          <w:sz w:val="24"/>
          <w:szCs w:val="24"/>
          <w:rtl/>
        </w:rPr>
        <w:t xml:space="preserve"> מציאות</w:t>
      </w:r>
      <w:r w:rsidRPr="00955FBA">
        <w:rPr>
          <w:rFonts w:ascii="David" w:hAnsi="David" w:cs="David"/>
          <w:sz w:val="24"/>
          <w:szCs w:val="24"/>
          <w:rtl/>
        </w:rPr>
        <w:t>. לפיו, משפטית אומנם לא ניתן לכפות על אדם - כמו שאי אפשר להכריח את אלוהים</w:t>
      </w:r>
      <w:r w:rsidR="00955FBA" w:rsidRPr="00955FBA">
        <w:rPr>
          <w:rFonts w:ascii="David" w:hAnsi="David" w:cs="David" w:hint="cs"/>
          <w:sz w:val="24"/>
          <w:szCs w:val="24"/>
          <w:rtl/>
        </w:rPr>
        <w:t>.</w:t>
      </w:r>
      <w:r w:rsidRPr="00955FBA">
        <w:rPr>
          <w:rFonts w:ascii="David" w:hAnsi="David" w:cs="David"/>
          <w:sz w:val="24"/>
          <w:szCs w:val="24"/>
          <w:rtl/>
        </w:rPr>
        <w:t xml:space="preserve"> לכן </w:t>
      </w:r>
      <w:r w:rsidRPr="00955FBA">
        <w:rPr>
          <w:rFonts w:ascii="David" w:hAnsi="David" w:cs="David"/>
          <w:b/>
          <w:bCs/>
          <w:sz w:val="24"/>
          <w:szCs w:val="24"/>
          <w:rtl/>
        </w:rPr>
        <w:t>במ</w:t>
      </w:r>
      <w:r w:rsidR="00FE07BF" w:rsidRPr="00955FBA">
        <w:rPr>
          <w:rFonts w:ascii="David" w:hAnsi="David" w:cs="David" w:hint="cs"/>
          <w:b/>
          <w:bCs/>
          <w:sz w:val="24"/>
          <w:szCs w:val="24"/>
          <w:rtl/>
        </w:rPr>
        <w:t>ישור</w:t>
      </w:r>
      <w:r w:rsidRPr="00955FBA">
        <w:rPr>
          <w:rFonts w:ascii="David" w:hAnsi="David" w:cs="David"/>
          <w:b/>
          <w:bCs/>
          <w:sz w:val="24"/>
          <w:szCs w:val="24"/>
          <w:rtl/>
        </w:rPr>
        <w:t xml:space="preserve"> המשפטי אי אפשרי לאכוף אותה - דברים, בגלל שזה כוח הדיבור</w:t>
      </w:r>
      <w:r w:rsidRPr="00955FBA">
        <w:rPr>
          <w:rFonts w:ascii="David" w:hAnsi="David" w:cs="David"/>
          <w:sz w:val="24"/>
          <w:szCs w:val="24"/>
          <w:rtl/>
        </w:rPr>
        <w:t xml:space="preserve">. </w:t>
      </w:r>
      <w:r w:rsidRPr="00955FBA">
        <w:rPr>
          <w:rFonts w:ascii="David" w:hAnsi="David" w:cs="David"/>
          <w:b/>
          <w:bCs/>
          <w:sz w:val="24"/>
          <w:szCs w:val="24"/>
          <w:rtl/>
        </w:rPr>
        <w:t>מוסרית, ברור שצריך להגיד</w:t>
      </w:r>
      <w:r w:rsidRPr="00955FBA">
        <w:rPr>
          <w:rFonts w:ascii="David" w:hAnsi="David" w:cs="David" w:hint="cs"/>
          <w:b/>
          <w:bCs/>
          <w:sz w:val="24"/>
          <w:szCs w:val="24"/>
          <w:rtl/>
        </w:rPr>
        <w:t xml:space="preserve"> </w:t>
      </w:r>
      <w:r w:rsidRPr="00955FBA">
        <w:rPr>
          <w:rFonts w:ascii="David" w:hAnsi="David" w:cs="David"/>
          <w:b/>
          <w:bCs/>
          <w:sz w:val="24"/>
          <w:szCs w:val="24"/>
          <w:rtl/>
        </w:rPr>
        <w:t>לאדם, אבל לא יכולים להכריח</w:t>
      </w:r>
      <w:r w:rsidRPr="00955FBA">
        <w:rPr>
          <w:rFonts w:ascii="David" w:hAnsi="David" w:cs="David"/>
          <w:sz w:val="24"/>
          <w:szCs w:val="24"/>
          <w:rtl/>
        </w:rPr>
        <w:t xml:space="preserve">. משדרים לאדם דרישה מוסרית וציפייה. </w:t>
      </w:r>
      <w:r w:rsidRPr="00955FBA">
        <w:rPr>
          <w:rFonts w:ascii="David" w:hAnsi="David" w:cs="David"/>
          <w:b/>
          <w:bCs/>
          <w:sz w:val="24"/>
          <w:szCs w:val="24"/>
          <w:rtl/>
        </w:rPr>
        <w:t>במישור הדתי</w:t>
      </w:r>
      <w:r w:rsidRPr="00955FBA">
        <w:rPr>
          <w:rFonts w:ascii="David" w:hAnsi="David" w:cs="David"/>
          <w:sz w:val="24"/>
          <w:szCs w:val="24"/>
          <w:rtl/>
        </w:rPr>
        <w:t xml:space="preserve">, זה האדם שהנכיח את אלוהים בנדר ובשבועה - בגלל שמדובר בהנכחה של אלוהים, ההתחייבות פה </w:t>
      </w:r>
      <w:r w:rsidR="00955FBA" w:rsidRPr="00955FBA">
        <w:rPr>
          <w:rFonts w:ascii="David" w:hAnsi="David" w:cs="David" w:hint="cs"/>
          <w:sz w:val="24"/>
          <w:szCs w:val="24"/>
          <w:rtl/>
        </w:rPr>
        <w:t>ה</w:t>
      </w:r>
      <w:r w:rsidRPr="00955FBA">
        <w:rPr>
          <w:rFonts w:ascii="David" w:hAnsi="David" w:cs="David"/>
          <w:sz w:val="24"/>
          <w:szCs w:val="24"/>
          <w:rtl/>
        </w:rPr>
        <w:t xml:space="preserve">יא בגלל שכבר הבאת את אלוהים לתוך התמונה - כאן הוא הריבון ואתה מחויב לו, ולא לעצמך, לכן במקרה זה מחייבים אותו. </w:t>
      </w:r>
    </w:p>
    <w:p w14:paraId="6E0FD5D5" w14:textId="551017D9" w:rsidR="009172A0" w:rsidRPr="009172A0" w:rsidRDefault="00E725F4" w:rsidP="00E274CA">
      <w:pPr>
        <w:pStyle w:val="a4"/>
        <w:spacing w:line="360" w:lineRule="auto"/>
        <w:ind w:left="0"/>
        <w:jc w:val="both"/>
        <w:rPr>
          <w:rFonts w:ascii="David" w:hAnsi="David" w:cs="David"/>
          <w:b/>
          <w:bCs/>
          <w:sz w:val="24"/>
          <w:szCs w:val="24"/>
          <w:rtl/>
        </w:rPr>
      </w:pPr>
      <w:r>
        <w:rPr>
          <w:rFonts w:ascii="David" w:hAnsi="David" w:cs="David" w:hint="cs"/>
          <w:b/>
          <w:bCs/>
          <w:sz w:val="24"/>
          <w:szCs w:val="24"/>
          <w:rtl/>
        </w:rPr>
        <w:t xml:space="preserve">הביקורת על ליפשיץ: </w:t>
      </w:r>
      <w:r w:rsidR="00955FBA">
        <w:rPr>
          <w:rFonts w:ascii="David" w:hAnsi="David" w:cs="David" w:hint="cs"/>
          <w:sz w:val="24"/>
          <w:szCs w:val="24"/>
          <w:rtl/>
        </w:rPr>
        <w:t xml:space="preserve">(1) </w:t>
      </w:r>
      <w:r w:rsidR="00955FBA" w:rsidRPr="00955FBA">
        <w:rPr>
          <w:rFonts w:ascii="David" w:hAnsi="David" w:cs="David"/>
          <w:sz w:val="24"/>
          <w:szCs w:val="24"/>
          <w:rtl/>
        </w:rPr>
        <w:t xml:space="preserve">רעיון מבריק - אבל </w:t>
      </w:r>
      <w:r w:rsidR="00955FBA" w:rsidRPr="00955FBA">
        <w:rPr>
          <w:rFonts w:ascii="David" w:hAnsi="David" w:cs="David"/>
          <w:b/>
          <w:bCs/>
          <w:sz w:val="24"/>
          <w:szCs w:val="24"/>
          <w:rtl/>
        </w:rPr>
        <w:t xml:space="preserve">את אותם ביקורות שהוא השמיע על התזות האחרות, צריך להשמיע גם עליו. התיאוריה הזו של הדברים ודאי אין לה רמז בדברי התלמוד </w:t>
      </w:r>
      <w:r w:rsidR="00955FBA" w:rsidRPr="00955FBA">
        <w:rPr>
          <w:rFonts w:ascii="David" w:hAnsi="David" w:cs="David"/>
          <w:sz w:val="24"/>
          <w:szCs w:val="24"/>
          <w:rtl/>
        </w:rPr>
        <w:t>(בעוד שלראשונות יש יותר מרמזים)</w:t>
      </w:r>
      <w:r w:rsidR="00955FBA">
        <w:rPr>
          <w:rFonts w:ascii="David" w:hAnsi="David" w:cs="David" w:hint="cs"/>
          <w:sz w:val="24"/>
          <w:szCs w:val="24"/>
          <w:rtl/>
        </w:rPr>
        <w:t>.</w:t>
      </w:r>
      <w:r w:rsidR="00955FBA" w:rsidRPr="00955FBA">
        <w:rPr>
          <w:rFonts w:ascii="David" w:hAnsi="David" w:cs="David"/>
          <w:sz w:val="24"/>
          <w:szCs w:val="24"/>
          <w:rtl/>
        </w:rPr>
        <w:t xml:space="preserve"> </w:t>
      </w:r>
      <w:r w:rsidR="00955FBA">
        <w:rPr>
          <w:rFonts w:ascii="David" w:hAnsi="David" w:cs="David" w:hint="cs"/>
          <w:sz w:val="24"/>
          <w:szCs w:val="24"/>
          <w:rtl/>
        </w:rPr>
        <w:t xml:space="preserve">(2) </w:t>
      </w:r>
      <w:r w:rsidR="00691EA5">
        <w:rPr>
          <w:rFonts w:ascii="David" w:hAnsi="David" w:cs="David" w:hint="cs"/>
          <w:sz w:val="24"/>
          <w:szCs w:val="24"/>
          <w:rtl/>
        </w:rPr>
        <w:t xml:space="preserve">אי התייחסות לתנאים: </w:t>
      </w:r>
      <w:r w:rsidR="009172A0" w:rsidRPr="009172A0">
        <w:rPr>
          <w:rFonts w:ascii="David" w:hAnsi="David" w:cs="David"/>
          <w:sz w:val="24"/>
          <w:szCs w:val="24"/>
          <w:rtl/>
        </w:rPr>
        <w:t>התנאים הכירו את הרעיון של דיבורים אז מדוע כבר אז לא הייתה בעיית ההתחייבות. למה ברכיהו ליפשיץ לא מתייחס לתקופת התנאים?</w:t>
      </w:r>
    </w:p>
    <w:p w14:paraId="29EA9EA7" w14:textId="0A3B6CC6" w:rsidR="009172A0" w:rsidRDefault="009172A0" w:rsidP="00955FBA">
      <w:pPr>
        <w:pStyle w:val="a4"/>
        <w:spacing w:line="360" w:lineRule="auto"/>
        <w:ind w:left="0"/>
        <w:contextualSpacing w:val="0"/>
        <w:jc w:val="both"/>
        <w:rPr>
          <w:rFonts w:ascii="David" w:hAnsi="David" w:cs="David"/>
          <w:sz w:val="24"/>
          <w:szCs w:val="24"/>
          <w:rtl/>
        </w:rPr>
      </w:pPr>
      <w:r w:rsidRPr="009172A0">
        <w:rPr>
          <w:rFonts w:ascii="David" w:hAnsi="David" w:cs="David"/>
          <w:sz w:val="24"/>
          <w:szCs w:val="24"/>
          <w:rtl/>
        </w:rPr>
        <w:t>לכן לפי המרצה נכנס פקטור היסטורי- תרבותי. החוזה הוא כלי משפטי, היהודים על פי רוב לא חיו בסביבה משל עצמם, אלא חיו בסביבה שבה סדר היום והתרבות הוכתבו על ידי שלטון זר.המושג דברים בתלמוד לא אומר את מה שברכיהו ליפשיץ אומר. אם ברכיהו ליפשיץ אומר שהתיאוריה החפצית והתיאוריה המנטלית לא נמצאת בתלמוד (ולפי המרצה הן כן נמצאת) אז בוודאי שגם תיאוריה זו לא קיימת בתלמוד</w:t>
      </w:r>
      <w:r w:rsidR="00691EA5">
        <w:rPr>
          <w:rFonts w:ascii="David" w:hAnsi="David" w:cs="David" w:hint="cs"/>
          <w:sz w:val="24"/>
          <w:szCs w:val="24"/>
          <w:rtl/>
        </w:rPr>
        <w:t>.</w:t>
      </w:r>
    </w:p>
    <w:p w14:paraId="1818C53F" w14:textId="3B3870D5" w:rsidR="00E813F5" w:rsidRPr="00E813F5" w:rsidRDefault="00E813F5" w:rsidP="00E274CA">
      <w:pPr>
        <w:pStyle w:val="a4"/>
        <w:spacing w:line="360" w:lineRule="auto"/>
        <w:ind w:left="0"/>
        <w:contextualSpacing w:val="0"/>
        <w:jc w:val="both"/>
        <w:rPr>
          <w:rFonts w:ascii="David" w:hAnsi="David" w:cs="David"/>
          <w:sz w:val="24"/>
          <w:szCs w:val="24"/>
          <w:rtl/>
        </w:rPr>
      </w:pPr>
      <w:r w:rsidRPr="00E813F5">
        <w:rPr>
          <w:rFonts w:ascii="David" w:hAnsi="David" w:cs="David" w:hint="cs"/>
          <w:b/>
          <w:bCs/>
          <w:sz w:val="24"/>
          <w:szCs w:val="24"/>
          <w:rtl/>
        </w:rPr>
        <w:t xml:space="preserve">הסבר אחר לבעיית ההתחייבות של המשפט העברי, </w:t>
      </w:r>
      <w:r w:rsidRPr="00691EA5">
        <w:rPr>
          <w:rFonts w:ascii="David" w:hAnsi="David" w:cs="David" w:hint="cs"/>
          <w:sz w:val="24"/>
          <w:szCs w:val="24"/>
          <w:rtl/>
        </w:rPr>
        <w:t>נוסף להסבר של ליפשיץ:</w:t>
      </w:r>
      <w:r w:rsidRPr="00E813F5">
        <w:rPr>
          <w:rFonts w:ascii="David" w:hAnsi="David" w:cs="David" w:hint="cs"/>
          <w:b/>
          <w:bCs/>
          <w:sz w:val="24"/>
          <w:szCs w:val="24"/>
          <w:rtl/>
        </w:rPr>
        <w:t xml:space="preserve"> </w:t>
      </w:r>
      <w:r w:rsidR="00691EA5">
        <w:rPr>
          <w:rFonts w:ascii="David" w:hAnsi="David" w:cs="David" w:hint="cs"/>
          <w:sz w:val="24"/>
          <w:szCs w:val="24"/>
          <w:rtl/>
        </w:rPr>
        <w:t>ללא</w:t>
      </w:r>
      <w:r w:rsidR="00E725F4">
        <w:rPr>
          <w:rFonts w:ascii="David" w:hAnsi="David" w:cs="David" w:hint="cs"/>
          <w:sz w:val="24"/>
          <w:szCs w:val="24"/>
          <w:rtl/>
        </w:rPr>
        <w:t xml:space="preserve"> הוכחות מהטקסטים: </w:t>
      </w:r>
      <w:r w:rsidR="00691EA5">
        <w:rPr>
          <w:rFonts w:ascii="David" w:hAnsi="David" w:cs="David" w:hint="cs"/>
          <w:sz w:val="24"/>
          <w:szCs w:val="24"/>
          <w:rtl/>
        </w:rPr>
        <w:t>ההשפעה של השלטון:</w:t>
      </w:r>
      <w:r w:rsidR="00E725F4">
        <w:rPr>
          <w:rFonts w:ascii="David" w:hAnsi="David" w:cs="David" w:hint="cs"/>
          <w:sz w:val="24"/>
          <w:szCs w:val="24"/>
          <w:rtl/>
        </w:rPr>
        <w:t xml:space="preserve"> בבבל ובסביבתה התנגד</w:t>
      </w:r>
      <w:r w:rsidR="00691EA5">
        <w:rPr>
          <w:rFonts w:ascii="David" w:hAnsi="David" w:cs="David" w:hint="cs"/>
          <w:sz w:val="24"/>
          <w:szCs w:val="24"/>
          <w:rtl/>
        </w:rPr>
        <w:t>ו</w:t>
      </w:r>
      <w:r w:rsidR="00E725F4">
        <w:rPr>
          <w:rFonts w:ascii="David" w:hAnsi="David" w:cs="David" w:hint="cs"/>
          <w:sz w:val="24"/>
          <w:szCs w:val="24"/>
          <w:rtl/>
        </w:rPr>
        <w:t xml:space="preserve"> מאוד לחוזים, בעוד שבישראל לא היה כך. דוג</w:t>
      </w:r>
      <w:r w:rsidR="00691EA5">
        <w:rPr>
          <w:rFonts w:ascii="David" w:hAnsi="David" w:cs="David" w:hint="cs"/>
          <w:sz w:val="24"/>
          <w:szCs w:val="24"/>
          <w:rtl/>
        </w:rPr>
        <w:t>'</w:t>
      </w:r>
      <w:r w:rsidR="00E725F4">
        <w:rPr>
          <w:rFonts w:ascii="David" w:hAnsi="David" w:cs="David" w:hint="cs"/>
          <w:sz w:val="24"/>
          <w:szCs w:val="24"/>
          <w:rtl/>
        </w:rPr>
        <w:t xml:space="preserve"> נוספת לכך ניתן לראות בהבדל שבין יהודים בארצות מוסלמיות - שלא אוהבת את התופעה החוזית מול יהודים שחיים בארצות נוצריות - שם שולט המשפט הרומי שאוהב את התופעה החוזית, ומשכך קשובים יותר לתופעה החוזית. </w:t>
      </w:r>
    </w:p>
    <w:p w14:paraId="0953CBB2" w14:textId="77777777" w:rsidR="000E4FCA" w:rsidRPr="003449D9" w:rsidRDefault="003449D9" w:rsidP="00E274CA">
      <w:pPr>
        <w:pStyle w:val="a4"/>
        <w:spacing w:line="360" w:lineRule="auto"/>
        <w:ind w:left="0"/>
        <w:contextualSpacing w:val="0"/>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חלק</w:t>
      </w:r>
      <w:r w:rsidRPr="003449D9">
        <w:rPr>
          <w:rFonts w:ascii="David" w:hAnsi="David" w:cs="David" w:hint="cs"/>
          <w:b/>
          <w:bCs/>
          <w:color w:val="FFC000" w:themeColor="accent4"/>
          <w:sz w:val="24"/>
          <w:szCs w:val="24"/>
          <w:u w:val="single"/>
          <w:rtl/>
        </w:rPr>
        <w:t xml:space="preserve"> </w:t>
      </w:r>
      <w:r w:rsidR="00007069">
        <w:rPr>
          <w:rFonts w:ascii="David" w:hAnsi="David" w:cs="David" w:hint="cs"/>
          <w:b/>
          <w:bCs/>
          <w:color w:val="FFC000" w:themeColor="accent4"/>
          <w:sz w:val="24"/>
          <w:szCs w:val="24"/>
          <w:u w:val="single"/>
          <w:rtl/>
        </w:rPr>
        <w:t>ה'</w:t>
      </w:r>
      <w:r w:rsidRPr="003449D9">
        <w:rPr>
          <w:rFonts w:ascii="David" w:hAnsi="David" w:cs="David" w:hint="cs"/>
          <w:b/>
          <w:bCs/>
          <w:color w:val="FFC000" w:themeColor="accent4"/>
          <w:sz w:val="24"/>
          <w:szCs w:val="24"/>
          <w:u w:val="single"/>
          <w:rtl/>
        </w:rPr>
        <w:t xml:space="preserve"> לסילבוס: אסמכתא</w:t>
      </w:r>
    </w:p>
    <w:p w14:paraId="74CDDF4F" w14:textId="2BF04393" w:rsidR="00E817BF" w:rsidRDefault="00E817BF" w:rsidP="00060F88">
      <w:pPr>
        <w:pStyle w:val="a4"/>
        <w:spacing w:after="120" w:line="360" w:lineRule="auto"/>
        <w:ind w:left="0"/>
        <w:contextualSpacing w:val="0"/>
        <w:jc w:val="both"/>
        <w:rPr>
          <w:rFonts w:ascii="David" w:hAnsi="David" w:cs="David"/>
          <w:sz w:val="24"/>
          <w:szCs w:val="24"/>
        </w:rPr>
      </w:pPr>
      <w:r w:rsidRPr="00E817BF">
        <w:rPr>
          <w:rFonts w:ascii="David" w:hAnsi="David" w:cs="David" w:hint="cs"/>
          <w:sz w:val="24"/>
          <w:szCs w:val="24"/>
          <w:rtl/>
        </w:rPr>
        <w:t xml:space="preserve">תופעה מאוד מרכזית ואולי הכי מרכזית בבעיית ההתחייבות. אסמכתא זה סוג של התחייבות, שכרגע, כשרוצים להגדיר אסמכתא נגדיר אותה </w:t>
      </w:r>
      <w:r w:rsidRPr="00691EA5">
        <w:rPr>
          <w:rFonts w:ascii="David" w:hAnsi="David" w:cs="David" w:hint="cs"/>
          <w:b/>
          <w:bCs/>
          <w:sz w:val="24"/>
          <w:szCs w:val="24"/>
          <w:rtl/>
        </w:rPr>
        <w:t>כהתחייבות עתידית מותנית.</w:t>
      </w:r>
      <w:r w:rsidRPr="00E817BF">
        <w:rPr>
          <w:rFonts w:ascii="David" w:hAnsi="David" w:cs="David" w:hint="cs"/>
          <w:sz w:val="24"/>
          <w:szCs w:val="24"/>
          <w:rtl/>
        </w:rPr>
        <w:t xml:space="preserve"> </w:t>
      </w:r>
      <w:r w:rsidR="00060F88">
        <w:rPr>
          <w:rFonts w:ascii="David" w:hAnsi="David" w:cs="David" w:hint="cs"/>
          <w:sz w:val="24"/>
          <w:szCs w:val="24"/>
          <w:rtl/>
        </w:rPr>
        <w:t>(</w:t>
      </w:r>
      <w:r w:rsidRPr="00E817BF">
        <w:rPr>
          <w:rFonts w:ascii="David" w:hAnsi="David" w:cs="David" w:hint="cs"/>
          <w:sz w:val="24"/>
          <w:szCs w:val="24"/>
          <w:rtl/>
        </w:rPr>
        <w:t xml:space="preserve">המושג אסמכתא הוא מושג רב משמעי והוא מופיע בהקשר של המשפט העברי בכל מיני משמעויות. </w:t>
      </w:r>
      <w:r w:rsidR="00060F88">
        <w:rPr>
          <w:rFonts w:ascii="David" w:hAnsi="David" w:cs="David" w:hint="cs"/>
          <w:sz w:val="24"/>
          <w:szCs w:val="24"/>
          <w:rtl/>
        </w:rPr>
        <w:t>)</w:t>
      </w:r>
    </w:p>
    <w:p w14:paraId="18FCCAEB" w14:textId="77777777" w:rsidR="00E817BF" w:rsidRPr="00E817BF" w:rsidRDefault="00E817BF" w:rsidP="00E274CA">
      <w:pPr>
        <w:pStyle w:val="a4"/>
        <w:spacing w:line="360" w:lineRule="auto"/>
        <w:ind w:left="0"/>
        <w:jc w:val="both"/>
        <w:rPr>
          <w:rFonts w:cs="FrankRuehl"/>
          <w:sz w:val="26"/>
          <w:szCs w:val="26"/>
          <w:rtl/>
        </w:rPr>
      </w:pPr>
      <w:r>
        <w:rPr>
          <w:rFonts w:cs="FrankRuehl" w:hint="cs"/>
          <w:sz w:val="26"/>
          <w:szCs w:val="26"/>
          <w:rtl/>
        </w:rPr>
        <w:t>4</w:t>
      </w:r>
      <w:r w:rsidRPr="00E817BF">
        <w:rPr>
          <w:rFonts w:cs="FrankRuehl" w:hint="cs"/>
          <w:sz w:val="26"/>
          <w:szCs w:val="26"/>
          <w:rtl/>
        </w:rPr>
        <w:t xml:space="preserve">. </w:t>
      </w:r>
      <w:r w:rsidRPr="00E817BF">
        <w:rPr>
          <w:rFonts w:cs="FrankRuehl"/>
          <w:sz w:val="26"/>
          <w:szCs w:val="26"/>
          <w:u w:val="single"/>
          <w:rtl/>
        </w:rPr>
        <w:t>שו"ת הרשב"א, חלק א, תתקלג</w:t>
      </w:r>
    </w:p>
    <w:p w14:paraId="2566B674" w14:textId="7F60B56E" w:rsidR="00E817BF" w:rsidRDefault="00E817BF"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כותב בסוף דבריו במקור זה שהנושא סבוך ומלא קושיות.</w:t>
      </w:r>
    </w:p>
    <w:p w14:paraId="707233B0" w14:textId="19C17C33" w:rsidR="00E817BF" w:rsidRDefault="00E817BF"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ניקח 4 דוגמאות מרכזיות ביותר </w:t>
      </w:r>
      <w:r w:rsidR="00060F88">
        <w:rPr>
          <w:rFonts w:ascii="David" w:hAnsi="David" w:cs="David" w:hint="cs"/>
          <w:sz w:val="24"/>
          <w:szCs w:val="24"/>
          <w:rtl/>
        </w:rPr>
        <w:t xml:space="preserve">מספרות התנאים </w:t>
      </w:r>
      <w:r>
        <w:rPr>
          <w:rFonts w:ascii="David" w:hAnsi="David" w:cs="David" w:hint="cs"/>
          <w:sz w:val="24"/>
          <w:szCs w:val="24"/>
          <w:rtl/>
        </w:rPr>
        <w:t>שקוראים לכולן אסמכתא</w:t>
      </w:r>
      <w:r w:rsidR="00060F88">
        <w:rPr>
          <w:rFonts w:ascii="David" w:hAnsi="David" w:cs="David" w:hint="cs"/>
          <w:sz w:val="24"/>
          <w:szCs w:val="24"/>
          <w:rtl/>
        </w:rPr>
        <w:t>-</w:t>
      </w:r>
      <w:r>
        <w:rPr>
          <w:rFonts w:ascii="David" w:hAnsi="David" w:cs="David" w:hint="cs"/>
          <w:sz w:val="24"/>
          <w:szCs w:val="24"/>
          <w:rtl/>
        </w:rPr>
        <w:t xml:space="preserve"> </w:t>
      </w:r>
      <w:r w:rsidR="00060F88">
        <w:rPr>
          <w:rFonts w:ascii="David" w:hAnsi="David" w:cs="David" w:hint="cs"/>
          <w:sz w:val="24"/>
          <w:szCs w:val="24"/>
          <w:rtl/>
        </w:rPr>
        <w:t xml:space="preserve">האמוראים הצמידו לארבעת הדוגמאות את השם אסמכתא. </w:t>
      </w:r>
    </w:p>
    <w:p w14:paraId="6835E5F0" w14:textId="77777777" w:rsidR="00E00BFC" w:rsidRPr="00A30152" w:rsidRDefault="00E00BFC" w:rsidP="00E274CA">
      <w:pPr>
        <w:pStyle w:val="ad"/>
        <w:rPr>
          <w:rFonts w:cs="FrankRuehl"/>
          <w:sz w:val="26"/>
          <w:szCs w:val="26"/>
          <w:rtl/>
        </w:rPr>
      </w:pPr>
      <w:r w:rsidRPr="00A30152">
        <w:rPr>
          <w:rFonts w:cs="FrankRuehl" w:hint="cs"/>
          <w:sz w:val="26"/>
          <w:szCs w:val="26"/>
          <w:rtl/>
        </w:rPr>
        <w:t xml:space="preserve">1. </w:t>
      </w:r>
      <w:r w:rsidRPr="00A30152">
        <w:rPr>
          <w:rFonts w:cs="FrankRuehl"/>
          <w:sz w:val="26"/>
          <w:szCs w:val="26"/>
          <w:u w:val="single"/>
          <w:rtl/>
        </w:rPr>
        <w:t>תוספתא, בבא מציעא (ליברמן) א, טז-יז</w:t>
      </w:r>
    </w:p>
    <w:p w14:paraId="084ABB9B" w14:textId="77777777" w:rsidR="00E00BFC" w:rsidRPr="00E00BFC" w:rsidRDefault="00E00BFC" w:rsidP="00E274CA">
      <w:pPr>
        <w:pStyle w:val="a4"/>
        <w:spacing w:after="120" w:line="360" w:lineRule="auto"/>
        <w:ind w:left="0"/>
        <w:contextualSpacing w:val="0"/>
        <w:jc w:val="both"/>
        <w:rPr>
          <w:rFonts w:ascii="David" w:hAnsi="David" w:cs="David"/>
          <w:b/>
          <w:bCs/>
          <w:sz w:val="24"/>
          <w:szCs w:val="24"/>
          <w:rtl/>
        </w:rPr>
      </w:pPr>
      <w:r w:rsidRPr="00E00BFC">
        <w:rPr>
          <w:rFonts w:ascii="David" w:hAnsi="David" w:cs="David" w:hint="cs"/>
          <w:b/>
          <w:bCs/>
          <w:sz w:val="24"/>
          <w:szCs w:val="24"/>
          <w:rtl/>
        </w:rPr>
        <w:t xml:space="preserve">4 דוגמאות לאסמכתא: </w:t>
      </w:r>
    </w:p>
    <w:p w14:paraId="360BDF7C" w14:textId="77777777" w:rsidR="00E00BFC" w:rsidRDefault="00E00BFC" w:rsidP="00E274CA">
      <w:pPr>
        <w:pStyle w:val="a4"/>
        <w:spacing w:after="120" w:line="360" w:lineRule="auto"/>
        <w:ind w:left="0"/>
        <w:contextualSpacing w:val="0"/>
        <w:jc w:val="both"/>
        <w:rPr>
          <w:rFonts w:ascii="David" w:hAnsi="David" w:cs="David"/>
          <w:sz w:val="24"/>
          <w:szCs w:val="24"/>
          <w:rtl/>
        </w:rPr>
      </w:pPr>
      <w:r w:rsidRPr="00E00BFC">
        <w:rPr>
          <w:rFonts w:ascii="David" w:hAnsi="David" w:cs="David" w:hint="cs"/>
          <w:b/>
          <w:bCs/>
          <w:sz w:val="24"/>
          <w:szCs w:val="24"/>
          <w:rtl/>
        </w:rPr>
        <w:t>הדוגמא הראשונה</w:t>
      </w:r>
      <w:r>
        <w:rPr>
          <w:rFonts w:ascii="David" w:hAnsi="David" w:cs="David" w:hint="cs"/>
          <w:sz w:val="24"/>
          <w:szCs w:val="24"/>
          <w:rtl/>
        </w:rPr>
        <w:t xml:space="preserve"> שהתלמוד נותן לה את השם אסמכתא: עיצומים.</w:t>
      </w:r>
    </w:p>
    <w:p w14:paraId="0089580A" w14:textId="577B05AA" w:rsidR="00E00BFC" w:rsidRDefault="00E00BFC" w:rsidP="00E274CA">
      <w:pPr>
        <w:pStyle w:val="a4"/>
        <w:spacing w:after="120" w:line="360" w:lineRule="auto"/>
        <w:ind w:left="0"/>
        <w:contextualSpacing w:val="0"/>
        <w:jc w:val="both"/>
        <w:rPr>
          <w:rFonts w:ascii="David" w:hAnsi="David" w:cs="David"/>
          <w:sz w:val="24"/>
          <w:szCs w:val="24"/>
          <w:rtl/>
        </w:rPr>
      </w:pPr>
      <w:r w:rsidRPr="00E00BFC">
        <w:rPr>
          <w:rFonts w:ascii="David" w:hAnsi="David" w:cs="David" w:hint="cs"/>
          <w:b/>
          <w:bCs/>
          <w:sz w:val="24"/>
          <w:szCs w:val="24"/>
          <w:rtl/>
        </w:rPr>
        <w:t>הדוגמא השנייה</w:t>
      </w:r>
      <w:r>
        <w:rPr>
          <w:rFonts w:ascii="David" w:hAnsi="David" w:cs="David" w:hint="cs"/>
          <w:sz w:val="24"/>
          <w:szCs w:val="24"/>
          <w:rtl/>
        </w:rPr>
        <w:t xml:space="preserve"> לאסמכתא: משכנתא. במקרה שלנו מדובר במקרה של הלוואה, כשהמשכון הוא מקרקעין. החייב אומר לנושה שאם לא ייפרע את החוב עד תאריך מסוים, אז הוא יפסיד את המשכון, ולא יוכל לדרוש ממנו שום דבר. כלומר המשכנתא תחולט. מגיע מועד פירעון ההלוואה </w:t>
      </w:r>
      <w:r>
        <w:rPr>
          <w:rFonts w:ascii="David" w:hAnsi="David" w:cs="David" w:hint="cs"/>
          <w:sz w:val="24"/>
          <w:szCs w:val="24"/>
          <w:rtl/>
        </w:rPr>
        <w:lastRenderedPageBreak/>
        <w:t>והחייב לא פורע את החוב. האם המשכנתא תחולץ בידי הנושה? רב</w:t>
      </w:r>
      <w:r w:rsidR="005D4D35">
        <w:rPr>
          <w:rFonts w:ascii="David" w:hAnsi="David" w:cs="David" w:hint="cs"/>
          <w:sz w:val="24"/>
          <w:szCs w:val="24"/>
          <w:rtl/>
        </w:rPr>
        <w:t>י</w:t>
      </w:r>
      <w:r>
        <w:rPr>
          <w:rFonts w:ascii="David" w:hAnsi="David" w:cs="David" w:hint="cs"/>
          <w:sz w:val="24"/>
          <w:szCs w:val="24"/>
          <w:rtl/>
        </w:rPr>
        <w:t xml:space="preserve"> יוס</w:t>
      </w:r>
      <w:r w:rsidR="005D4D35">
        <w:rPr>
          <w:rFonts w:ascii="David" w:hAnsi="David" w:cs="David" w:hint="cs"/>
          <w:sz w:val="24"/>
          <w:szCs w:val="24"/>
          <w:rtl/>
        </w:rPr>
        <w:t>ה</w:t>
      </w:r>
      <w:r>
        <w:rPr>
          <w:rFonts w:ascii="David" w:hAnsi="David" w:cs="David" w:hint="cs"/>
          <w:sz w:val="24"/>
          <w:szCs w:val="24"/>
          <w:rtl/>
        </w:rPr>
        <w:t xml:space="preserve"> אומר שהבטיח וצריך לקיים, לכן המשכנתא תחולט. רבי יהודה כמו מקודם אומר כיצד הנושה יממש זכות קניינית על המשכנת</w:t>
      </w:r>
      <w:r w:rsidR="005D4D35">
        <w:rPr>
          <w:rFonts w:ascii="David" w:hAnsi="David" w:cs="David" w:hint="cs"/>
          <w:sz w:val="24"/>
          <w:szCs w:val="24"/>
          <w:rtl/>
        </w:rPr>
        <w:t>א</w:t>
      </w:r>
      <w:r>
        <w:rPr>
          <w:rFonts w:ascii="David" w:hAnsi="David" w:cs="David" w:hint="cs"/>
          <w:sz w:val="24"/>
          <w:szCs w:val="24"/>
          <w:rtl/>
        </w:rPr>
        <w:t>, כשהיא לא שלו עדיין. צריך לקחת לבית משפט שם ידובר על החזר החוב ועל המשכנתא. כך, לפי רבי יהודה ההתחייבות אינה תקיפה ואכיפה אוטומטית.</w:t>
      </w:r>
    </w:p>
    <w:p w14:paraId="30032FC1" w14:textId="491A8EF7" w:rsidR="00E00BFC" w:rsidRDefault="00E00BFC" w:rsidP="00E274CA">
      <w:pPr>
        <w:pStyle w:val="a4"/>
        <w:spacing w:after="120" w:line="360" w:lineRule="auto"/>
        <w:ind w:left="0"/>
        <w:contextualSpacing w:val="0"/>
        <w:jc w:val="both"/>
        <w:rPr>
          <w:rFonts w:ascii="David" w:hAnsi="David" w:cs="David"/>
          <w:sz w:val="24"/>
          <w:szCs w:val="24"/>
          <w:rtl/>
        </w:rPr>
      </w:pPr>
      <w:r w:rsidRPr="00E00BFC">
        <w:rPr>
          <w:rFonts w:ascii="David" w:hAnsi="David" w:cs="David" w:hint="cs"/>
          <w:b/>
          <w:bCs/>
          <w:sz w:val="24"/>
          <w:szCs w:val="24"/>
          <w:rtl/>
        </w:rPr>
        <w:t>הדוגמא השלישית</w:t>
      </w:r>
      <w:r>
        <w:rPr>
          <w:rFonts w:ascii="David" w:hAnsi="David" w:cs="David" w:hint="cs"/>
          <w:sz w:val="24"/>
          <w:szCs w:val="24"/>
          <w:rtl/>
        </w:rPr>
        <w:t xml:space="preserve">: עירבון, שמשמעותה </w:t>
      </w:r>
      <w:r w:rsidRPr="005D4D35">
        <w:rPr>
          <w:rFonts w:ascii="David" w:hAnsi="David" w:cs="David" w:hint="cs"/>
          <w:b/>
          <w:bCs/>
          <w:sz w:val="24"/>
          <w:szCs w:val="24"/>
          <w:rtl/>
        </w:rPr>
        <w:t>מקדמה שהופכת לקנס</w:t>
      </w:r>
      <w:r>
        <w:rPr>
          <w:rFonts w:ascii="David" w:hAnsi="David" w:cs="David" w:hint="cs"/>
          <w:sz w:val="24"/>
          <w:szCs w:val="24"/>
          <w:rtl/>
        </w:rPr>
        <w:t>. אדם מתייחס לעסות עסקה, הוא שם על השולחן מקדמה במובן זה שזה דמי רצינות: אם אני לא אשלים את העסקה, אני אפסיד את דמי הרצינו</w:t>
      </w:r>
      <w:r w:rsidR="005D4D35">
        <w:rPr>
          <w:rFonts w:ascii="David" w:hAnsi="David" w:cs="David" w:hint="cs"/>
          <w:sz w:val="24"/>
          <w:szCs w:val="24"/>
          <w:rtl/>
        </w:rPr>
        <w:t>ת</w:t>
      </w:r>
      <w:r>
        <w:rPr>
          <w:rFonts w:ascii="David" w:hAnsi="David" w:cs="David" w:hint="cs"/>
          <w:sz w:val="24"/>
          <w:szCs w:val="24"/>
          <w:rtl/>
        </w:rPr>
        <w:t>. בשפה ההלכתית קוראים לזה עירבון שהוא קנס. אם לא ישלים את העסקה, אז הוא יפסיד את המקדמה. אממה, יש פה מאזן אימה: באותה מידה המוכר מתחייב לאותה התחייבות: אם המוכר יתקע את העסקה יוטל עליו קנס בשיעור הדומה ל</w:t>
      </w:r>
      <w:r w:rsidR="005D4D35">
        <w:rPr>
          <w:rFonts w:ascii="David" w:hAnsi="David" w:cs="David" w:hint="cs"/>
          <w:sz w:val="24"/>
          <w:szCs w:val="24"/>
          <w:rtl/>
        </w:rPr>
        <w:t>ק</w:t>
      </w:r>
      <w:r>
        <w:rPr>
          <w:rFonts w:ascii="David" w:hAnsi="David" w:cs="David" w:hint="cs"/>
          <w:sz w:val="24"/>
          <w:szCs w:val="24"/>
          <w:rtl/>
        </w:rPr>
        <w:t xml:space="preserve">נס של הקונה. </w:t>
      </w:r>
    </w:p>
    <w:p w14:paraId="054BDAD5" w14:textId="77777777" w:rsidR="00E00BFC" w:rsidRDefault="00E00BFC" w:rsidP="00E274CA">
      <w:pPr>
        <w:pStyle w:val="a4"/>
        <w:spacing w:after="120" w:line="360" w:lineRule="auto"/>
        <w:ind w:left="0"/>
        <w:contextualSpacing w:val="0"/>
        <w:jc w:val="both"/>
        <w:rPr>
          <w:rFonts w:ascii="David" w:hAnsi="David" w:cs="David"/>
          <w:sz w:val="24"/>
          <w:szCs w:val="24"/>
          <w:rtl/>
        </w:rPr>
      </w:pPr>
      <w:r w:rsidRPr="005D4D35">
        <w:rPr>
          <w:rFonts w:ascii="David" w:hAnsi="David" w:cs="David" w:hint="cs"/>
          <w:b/>
          <w:bCs/>
          <w:sz w:val="24"/>
          <w:szCs w:val="24"/>
          <w:rtl/>
        </w:rPr>
        <w:t>3 מקרים עם מכנה משותף:</w:t>
      </w:r>
      <w:r>
        <w:rPr>
          <w:rFonts w:ascii="David" w:hAnsi="David" w:cs="David" w:hint="cs"/>
          <w:sz w:val="24"/>
          <w:szCs w:val="24"/>
          <w:rtl/>
        </w:rPr>
        <w:t xml:space="preserve"> בשלושתם מדובר על </w:t>
      </w:r>
      <w:r w:rsidRPr="005D4D35">
        <w:rPr>
          <w:rFonts w:ascii="David" w:hAnsi="David" w:cs="David" w:hint="cs"/>
          <w:b/>
          <w:bCs/>
          <w:sz w:val="24"/>
          <w:szCs w:val="24"/>
          <w:rtl/>
        </w:rPr>
        <w:t>התחייבות עתידית מותנית לביצוע פעולה משפטית, כשהתנאי אומר שאם לא אבצע את הפעולה המשפטית במסגרת הזמן הנתונה, אני אצטרך לשאת בסנקציה מסוימת</w:t>
      </w:r>
      <w:r>
        <w:rPr>
          <w:rFonts w:ascii="David" w:hAnsi="David" w:cs="David" w:hint="cs"/>
          <w:sz w:val="24"/>
          <w:szCs w:val="24"/>
          <w:rtl/>
        </w:rPr>
        <w:t>. בכל שלושת המקרים יש מחלוקת בין רבי יהודה לרבי יוסה: ר</w:t>
      </w:r>
      <w:r w:rsidRPr="005D4D35">
        <w:rPr>
          <w:rFonts w:ascii="David" w:hAnsi="David" w:cs="David" w:hint="cs"/>
          <w:b/>
          <w:bCs/>
          <w:sz w:val="24"/>
          <w:szCs w:val="24"/>
          <w:rtl/>
        </w:rPr>
        <w:t>בי יוסה חושב שתקפה בעוד שרבי יהודה אינה תקפה.</w:t>
      </w:r>
      <w:r>
        <w:rPr>
          <w:rFonts w:ascii="David" w:hAnsi="David" w:cs="David" w:hint="cs"/>
          <w:sz w:val="24"/>
          <w:szCs w:val="24"/>
          <w:rtl/>
        </w:rPr>
        <w:t xml:space="preserve"> </w:t>
      </w:r>
    </w:p>
    <w:p w14:paraId="4A16C295" w14:textId="77777777" w:rsidR="00E00BFC" w:rsidRPr="00A30152" w:rsidRDefault="00E00BFC" w:rsidP="00E274CA">
      <w:pPr>
        <w:spacing w:line="360" w:lineRule="auto"/>
        <w:rPr>
          <w:rFonts w:cs="FrankRuehl"/>
          <w:sz w:val="26"/>
          <w:szCs w:val="26"/>
          <w:rtl/>
        </w:rPr>
      </w:pPr>
      <w:r w:rsidRPr="00A30152">
        <w:rPr>
          <w:rFonts w:cs="FrankRuehl" w:hint="cs"/>
          <w:sz w:val="26"/>
          <w:szCs w:val="26"/>
          <w:rtl/>
        </w:rPr>
        <w:t xml:space="preserve">2. </w:t>
      </w:r>
      <w:r w:rsidRPr="00A30152">
        <w:rPr>
          <w:rFonts w:cs="FrankRuehl"/>
          <w:sz w:val="26"/>
          <w:szCs w:val="26"/>
          <w:u w:val="single"/>
          <w:rtl/>
        </w:rPr>
        <w:t>בבלי, בבא בתרא קסח, א</w:t>
      </w:r>
    </w:p>
    <w:p w14:paraId="50004951" w14:textId="679B1CE1" w:rsidR="00E00BFC" w:rsidRDefault="00E00BFC" w:rsidP="00E274CA">
      <w:pPr>
        <w:pStyle w:val="a4"/>
        <w:spacing w:after="120" w:line="360" w:lineRule="auto"/>
        <w:ind w:left="0"/>
        <w:contextualSpacing w:val="0"/>
        <w:jc w:val="both"/>
        <w:rPr>
          <w:rFonts w:ascii="David" w:hAnsi="David" w:cs="David"/>
          <w:sz w:val="24"/>
          <w:szCs w:val="24"/>
          <w:rtl/>
        </w:rPr>
      </w:pPr>
      <w:r w:rsidRPr="003916EB">
        <w:rPr>
          <w:rFonts w:ascii="David" w:hAnsi="David" w:cs="David" w:hint="cs"/>
          <w:b/>
          <w:bCs/>
          <w:sz w:val="24"/>
          <w:szCs w:val="24"/>
          <w:rtl/>
        </w:rPr>
        <w:t>הדוגמא הרביעית:</w:t>
      </w:r>
      <w:r>
        <w:rPr>
          <w:rFonts w:ascii="David" w:hAnsi="David" w:cs="David" w:hint="cs"/>
          <w:sz w:val="24"/>
          <w:szCs w:val="24"/>
          <w:rtl/>
        </w:rPr>
        <w:t xml:space="preserve"> דומה לשלושת הדוגמאות הקודמות, אך נמצאת במקום אחר: במשנה, וגם לה התלמוד קורא אסמכתא. אדם שלקח הלוואה וכבר פרע חלק מהחוב. אם החוב הוא בשטר אז הנוהג הוא שכאשר אני פורע את החוב מהשטר, החייב מקבל לידיו את השטר וקורע אותו, כדי שלא יפעילו אותו נגדו שוב. זה היה הנוהל. אולם, מה עושים עם השטר במקרה שפורעים רק חלק מהחוב?  משלישים אותו - כלומר: מפקידים אותו בידי צד שלישי. החייב אומר לצד השלישי </w:t>
      </w:r>
      <w:r w:rsidRPr="005D4D35">
        <w:rPr>
          <w:rFonts w:ascii="David" w:hAnsi="David" w:cs="David" w:hint="cs"/>
          <w:b/>
          <w:bCs/>
          <w:sz w:val="24"/>
          <w:szCs w:val="24"/>
          <w:rtl/>
        </w:rPr>
        <w:t>שאם  לא ייפרע את השטר עד מועד מסוים, הוא ישיב את השטר לנושה - ובכך הוא הפסיד את החלק שכבר שילם.</w:t>
      </w:r>
      <w:r>
        <w:rPr>
          <w:rFonts w:ascii="David" w:hAnsi="David" w:cs="David" w:hint="cs"/>
          <w:sz w:val="24"/>
          <w:szCs w:val="24"/>
          <w:rtl/>
        </w:rPr>
        <w:t xml:space="preserve"> (נניח ששילם 10 מתוך 30, לא פרע בזמן - יצטרך שוב להחזיר 30). רבי יוסה אומר שההתחייבות תקפה, בעוד שלפי רבי יהודה </w:t>
      </w:r>
      <w:r w:rsidR="0081411E">
        <w:rPr>
          <w:rFonts w:ascii="David" w:hAnsi="David" w:cs="David" w:hint="cs"/>
          <w:sz w:val="24"/>
          <w:szCs w:val="24"/>
          <w:rtl/>
        </w:rPr>
        <w:t>לא תקף - הנ</w:t>
      </w:r>
      <w:r w:rsidR="005D4D35">
        <w:rPr>
          <w:rFonts w:ascii="David" w:hAnsi="David" w:cs="David" w:hint="cs"/>
          <w:sz w:val="24"/>
          <w:szCs w:val="24"/>
          <w:rtl/>
        </w:rPr>
        <w:t>ו</w:t>
      </w:r>
      <w:r w:rsidR="0081411E">
        <w:rPr>
          <w:rFonts w:ascii="David" w:hAnsi="David" w:cs="David" w:hint="cs"/>
          <w:sz w:val="24"/>
          <w:szCs w:val="24"/>
          <w:rtl/>
        </w:rPr>
        <w:t xml:space="preserve">שה לא יוכל לגבות את העשר הנוספים. גם כאן התחייבות עתידית מותנית מלווה בסנקציה, ואותה מחלוקת בין רבי יהודה לרבי יוסה. </w:t>
      </w:r>
    </w:p>
    <w:p w14:paraId="360975C1" w14:textId="77777777" w:rsidR="0081411E" w:rsidRDefault="0081411E" w:rsidP="005D4D35">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ארבעת המקרים נותנים קרקע יציבה לכאורה כדי לנסות להגדיר ולאפיין את תופעת האסמכתא. </w:t>
      </w:r>
    </w:p>
    <w:p w14:paraId="5D44F486" w14:textId="37440132" w:rsidR="000A145F" w:rsidRPr="000A145F" w:rsidRDefault="000A145F" w:rsidP="00E274CA">
      <w:pPr>
        <w:pStyle w:val="a4"/>
        <w:spacing w:after="120" w:line="360" w:lineRule="auto"/>
        <w:ind w:left="0"/>
        <w:contextualSpacing w:val="0"/>
        <w:jc w:val="both"/>
        <w:rPr>
          <w:rFonts w:ascii="David" w:hAnsi="David" w:cs="David"/>
          <w:sz w:val="24"/>
          <w:szCs w:val="24"/>
          <w:rtl/>
        </w:rPr>
      </w:pPr>
      <w:r w:rsidRPr="000A145F">
        <w:rPr>
          <w:rFonts w:ascii="David" w:hAnsi="David" w:cs="David" w:hint="cs"/>
          <w:sz w:val="24"/>
          <w:szCs w:val="24"/>
          <w:rtl/>
        </w:rPr>
        <w:t>בכל המקרים נוסחת ההתחייבות היא דומה: גם ב</w:t>
      </w:r>
      <w:r w:rsidR="00065B2B" w:rsidRPr="000A145F">
        <w:rPr>
          <w:rFonts w:ascii="David" w:hAnsi="David" w:cs="David" w:hint="cs"/>
          <w:sz w:val="24"/>
          <w:szCs w:val="24"/>
          <w:rtl/>
        </w:rPr>
        <w:t>מ</w:t>
      </w:r>
      <w:r w:rsidRPr="000A145F">
        <w:rPr>
          <w:rFonts w:ascii="David" w:hAnsi="David" w:cs="David" w:hint="cs"/>
          <w:sz w:val="24"/>
          <w:szCs w:val="24"/>
          <w:rtl/>
        </w:rPr>
        <w:t>שנה וגם בתוספתא. בכל המסגרת העובדתית המקורות התנאיים (תוספתא ומשנה) אומרים שיש כאן מחלוקת בין רבי יהודה לבין רבי יוס</w:t>
      </w:r>
      <w:r w:rsidR="00065B2B">
        <w:rPr>
          <w:rFonts w:ascii="David" w:hAnsi="David" w:cs="David" w:hint="cs"/>
          <w:sz w:val="24"/>
          <w:szCs w:val="24"/>
          <w:rtl/>
        </w:rPr>
        <w:t>ה</w:t>
      </w:r>
      <w:r w:rsidRPr="000A145F">
        <w:rPr>
          <w:rFonts w:ascii="David" w:hAnsi="David" w:cs="David" w:hint="cs"/>
          <w:sz w:val="24"/>
          <w:szCs w:val="24"/>
          <w:rtl/>
        </w:rPr>
        <w:t xml:space="preserve">: </w:t>
      </w:r>
      <w:r w:rsidRPr="00065B2B">
        <w:rPr>
          <w:rFonts w:ascii="David" w:hAnsi="David" w:cs="David" w:hint="cs"/>
          <w:b/>
          <w:bCs/>
          <w:sz w:val="24"/>
          <w:szCs w:val="24"/>
          <w:rtl/>
        </w:rPr>
        <w:t>רבי יוס</w:t>
      </w:r>
      <w:r w:rsidR="00065B2B" w:rsidRPr="00065B2B">
        <w:rPr>
          <w:rFonts w:ascii="David" w:hAnsi="David" w:cs="David" w:hint="cs"/>
          <w:b/>
          <w:bCs/>
          <w:sz w:val="24"/>
          <w:szCs w:val="24"/>
          <w:rtl/>
        </w:rPr>
        <w:t>ה</w:t>
      </w:r>
      <w:r w:rsidRPr="00065B2B">
        <w:rPr>
          <w:rFonts w:ascii="David" w:hAnsi="David" w:cs="David" w:hint="cs"/>
          <w:b/>
          <w:bCs/>
          <w:sz w:val="24"/>
          <w:szCs w:val="24"/>
          <w:rtl/>
        </w:rPr>
        <w:t xml:space="preserve"> חושב שההתחייבות תקפה אוטומטית, בעוד שרבי יהודה חושב שלא</w:t>
      </w:r>
      <w:r w:rsidRPr="000A145F">
        <w:rPr>
          <w:rFonts w:ascii="David" w:hAnsi="David" w:cs="David" w:hint="cs"/>
          <w:sz w:val="24"/>
          <w:szCs w:val="24"/>
          <w:rtl/>
        </w:rPr>
        <w:t xml:space="preserve">. רבי יהודה חולק על כך ואומר שההתחייבות תקיפה אך לא אכיפה, ובשביל לאכוף אותה צריך ללכת לבית משפט. בשפה של התוספתא קוראים לזה "ינתחנו". </w:t>
      </w:r>
    </w:p>
    <w:p w14:paraId="39659511" w14:textId="64CB7755" w:rsidR="00E00BFC" w:rsidRDefault="000A145F" w:rsidP="00E274CA">
      <w:pPr>
        <w:pStyle w:val="a4"/>
        <w:spacing w:after="120" w:line="360" w:lineRule="auto"/>
        <w:ind w:left="0"/>
        <w:contextualSpacing w:val="0"/>
        <w:jc w:val="both"/>
        <w:rPr>
          <w:rFonts w:ascii="David" w:hAnsi="David" w:cs="David"/>
          <w:sz w:val="24"/>
          <w:szCs w:val="24"/>
          <w:rtl/>
        </w:rPr>
      </w:pPr>
      <w:r w:rsidRPr="004B4367">
        <w:rPr>
          <w:rFonts w:ascii="David" w:hAnsi="David" w:cs="David" w:hint="cs"/>
          <w:b/>
          <w:bCs/>
          <w:sz w:val="24"/>
          <w:szCs w:val="24"/>
          <w:rtl/>
        </w:rPr>
        <w:t>הפועל ינתחנו:</w:t>
      </w:r>
      <w:r>
        <w:rPr>
          <w:rFonts w:ascii="David" w:hAnsi="David" w:cs="David" w:hint="cs"/>
          <w:sz w:val="24"/>
          <w:szCs w:val="24"/>
          <w:rtl/>
        </w:rPr>
        <w:t xml:space="preserve"> המרחב המשפטי הלשוני שבתוכו נמצאת המילה </w:t>
      </w:r>
      <w:r w:rsidRPr="00065B2B">
        <w:rPr>
          <w:rFonts w:ascii="David" w:hAnsi="David" w:cs="David" w:hint="cs"/>
          <w:b/>
          <w:bCs/>
          <w:sz w:val="24"/>
          <w:szCs w:val="24"/>
          <w:rtl/>
        </w:rPr>
        <w:t xml:space="preserve">ינתחנו, ניתוח. </w:t>
      </w:r>
      <w:r>
        <w:rPr>
          <w:rFonts w:ascii="David" w:hAnsi="David" w:cs="David" w:hint="cs"/>
          <w:sz w:val="24"/>
          <w:szCs w:val="24"/>
          <w:rtl/>
        </w:rPr>
        <w:t>תופעה לשונית</w:t>
      </w:r>
      <w:r w:rsidR="00065B2B">
        <w:rPr>
          <w:rFonts w:ascii="David" w:hAnsi="David" w:cs="David" w:hint="cs"/>
          <w:sz w:val="24"/>
          <w:szCs w:val="24"/>
          <w:rtl/>
        </w:rPr>
        <w:t xml:space="preserve">: </w:t>
      </w:r>
      <w:r>
        <w:rPr>
          <w:rFonts w:ascii="David" w:hAnsi="David" w:cs="David" w:hint="cs"/>
          <w:sz w:val="24"/>
          <w:szCs w:val="24"/>
          <w:rtl/>
        </w:rPr>
        <w:t>שדה סמנטי. תופעה שמתארת ריבוי של מונחים לשוניים שמתארים עניין דומה אבל מתארים אותו מזוויות שונות ובאופן שונה. הסה"כ של התיאורים האלה והמונחים האלה הוא השדה הסמנטי של העניין והתופעה שהמושגים האלה מתארים. חיפוש שדה הסמנטי של החוזה בשפה החז"לית, אנחנו מוצאים ביט</w:t>
      </w:r>
      <w:r w:rsidR="00065B2B">
        <w:rPr>
          <w:rFonts w:ascii="David" w:hAnsi="David" w:cs="David" w:hint="cs"/>
          <w:sz w:val="24"/>
          <w:szCs w:val="24"/>
          <w:rtl/>
        </w:rPr>
        <w:t>ו</w:t>
      </w:r>
      <w:r>
        <w:rPr>
          <w:rFonts w:ascii="David" w:hAnsi="David" w:cs="David" w:hint="cs"/>
          <w:sz w:val="24"/>
          <w:szCs w:val="24"/>
          <w:rtl/>
        </w:rPr>
        <w:t xml:space="preserve">יים עם מכנה משותף ברור. </w:t>
      </w:r>
      <w:r w:rsidR="00E00BFC" w:rsidRPr="000A145F">
        <w:rPr>
          <w:rFonts w:ascii="David" w:hAnsi="David" w:cs="David" w:hint="cs"/>
          <w:sz w:val="24"/>
          <w:szCs w:val="24"/>
          <w:rtl/>
        </w:rPr>
        <w:t xml:space="preserve"> </w:t>
      </w:r>
    </w:p>
    <w:p w14:paraId="09148598" w14:textId="71BF2C54" w:rsidR="005B2663" w:rsidRDefault="00065B2B" w:rsidP="00E274CA">
      <w:pPr>
        <w:pStyle w:val="a4"/>
        <w:numPr>
          <w:ilvl w:val="0"/>
          <w:numId w:val="15"/>
        </w:numPr>
        <w:spacing w:after="120" w:line="360" w:lineRule="auto"/>
        <w:ind w:left="0"/>
        <w:contextualSpacing w:val="0"/>
        <w:jc w:val="both"/>
        <w:rPr>
          <w:rFonts w:ascii="David" w:hAnsi="David" w:cs="David"/>
          <w:sz w:val="24"/>
          <w:szCs w:val="24"/>
        </w:rPr>
      </w:pPr>
      <w:r>
        <w:rPr>
          <w:rFonts w:ascii="David" w:hAnsi="David" w:cs="David" w:hint="cs"/>
          <w:sz w:val="24"/>
          <w:szCs w:val="24"/>
          <w:rtl/>
        </w:rPr>
        <w:t xml:space="preserve">המשותף לחוזה: מונחים שמתארים חיתוך: </w:t>
      </w:r>
      <w:r w:rsidR="000A145F">
        <w:rPr>
          <w:rFonts w:ascii="David" w:hAnsi="David" w:cs="David" w:hint="cs"/>
          <w:sz w:val="24"/>
          <w:szCs w:val="24"/>
          <w:rtl/>
        </w:rPr>
        <w:t>קיצות בסורית זה הסכם</w:t>
      </w:r>
      <w:r>
        <w:rPr>
          <w:rFonts w:ascii="David" w:hAnsi="David" w:cs="David" w:hint="cs"/>
          <w:sz w:val="24"/>
          <w:szCs w:val="24"/>
          <w:rtl/>
        </w:rPr>
        <w:t>;</w:t>
      </w:r>
      <w:r w:rsidR="000A145F">
        <w:rPr>
          <w:rFonts w:ascii="David" w:hAnsi="David" w:cs="David" w:hint="cs"/>
          <w:sz w:val="24"/>
          <w:szCs w:val="24"/>
          <w:rtl/>
        </w:rPr>
        <w:t xml:space="preserve"> הסכם קיצותא - קצצה, כריתה</w:t>
      </w:r>
      <w:r>
        <w:rPr>
          <w:rFonts w:ascii="David" w:hAnsi="David" w:cs="David" w:hint="cs"/>
          <w:sz w:val="24"/>
          <w:szCs w:val="24"/>
          <w:rtl/>
        </w:rPr>
        <w:t xml:space="preserve"> </w:t>
      </w:r>
      <w:r w:rsidR="000A145F">
        <w:rPr>
          <w:rFonts w:ascii="David" w:hAnsi="David" w:cs="David" w:hint="cs"/>
          <w:sz w:val="24"/>
          <w:szCs w:val="24"/>
          <w:rtl/>
        </w:rPr>
        <w:t>- חיתוך</w:t>
      </w:r>
      <w:r>
        <w:rPr>
          <w:rFonts w:ascii="David" w:hAnsi="David" w:cs="David" w:hint="cs"/>
          <w:sz w:val="24"/>
          <w:szCs w:val="24"/>
          <w:rtl/>
        </w:rPr>
        <w:t xml:space="preserve">. </w:t>
      </w:r>
      <w:r w:rsidR="000A145F">
        <w:rPr>
          <w:rFonts w:ascii="David" w:hAnsi="David" w:cs="David" w:hint="cs"/>
          <w:sz w:val="24"/>
          <w:szCs w:val="24"/>
          <w:rtl/>
        </w:rPr>
        <w:t xml:space="preserve">מכאן מצטרף לנו גם ניתוח מלשון ינתחנו: </w:t>
      </w:r>
    </w:p>
    <w:p w14:paraId="7355D894" w14:textId="77777777" w:rsidR="000A145F" w:rsidRDefault="005B2663" w:rsidP="00E274CA">
      <w:pPr>
        <w:pStyle w:val="a4"/>
        <w:numPr>
          <w:ilvl w:val="1"/>
          <w:numId w:val="15"/>
        </w:numPr>
        <w:spacing w:after="120" w:line="360" w:lineRule="auto"/>
        <w:ind w:left="0"/>
        <w:contextualSpacing w:val="0"/>
        <w:jc w:val="both"/>
        <w:rPr>
          <w:rFonts w:ascii="David" w:hAnsi="David" w:cs="David"/>
          <w:sz w:val="24"/>
          <w:szCs w:val="24"/>
        </w:rPr>
      </w:pPr>
      <w:r>
        <w:rPr>
          <w:rFonts w:ascii="David" w:hAnsi="David" w:cs="David" w:hint="cs"/>
          <w:sz w:val="24"/>
          <w:szCs w:val="24"/>
          <w:rtl/>
        </w:rPr>
        <w:lastRenderedPageBreak/>
        <w:t xml:space="preserve">הסבר אחד אומר שיש כן תמונות מחיי המאפיה: שם מקובל שמי שלא שומר על הכללים הורגים אותו, חותכים את הגופה שלו ומפזרים אותה כדי שלא תמצא. ההסבר הפחות סימפטי אומר שאם לא תעמדו בברית - זה עלול להיגמר לא טוב. ייתכן אבל שזה ההסבר היותר אוטנטי. החוקרים שלוקחים את ההסבר הזה הולכים מתבססים על מעשה פילגש בגבעה. </w:t>
      </w:r>
    </w:p>
    <w:p w14:paraId="3F62A718" w14:textId="4E1489E0" w:rsidR="005B2663" w:rsidRDefault="005B2663" w:rsidP="00E274CA">
      <w:pPr>
        <w:pStyle w:val="a4"/>
        <w:numPr>
          <w:ilvl w:val="1"/>
          <w:numId w:val="15"/>
        </w:numPr>
        <w:spacing w:after="120" w:line="360" w:lineRule="auto"/>
        <w:ind w:left="0"/>
        <w:contextualSpacing w:val="0"/>
        <w:jc w:val="both"/>
        <w:rPr>
          <w:rFonts w:ascii="David" w:hAnsi="David" w:cs="David"/>
          <w:sz w:val="24"/>
          <w:szCs w:val="24"/>
        </w:rPr>
      </w:pPr>
      <w:r>
        <w:rPr>
          <w:rFonts w:ascii="David" w:hAnsi="David" w:cs="David" w:hint="cs"/>
          <w:sz w:val="24"/>
          <w:szCs w:val="24"/>
          <w:rtl/>
        </w:rPr>
        <w:t xml:space="preserve">ההסבר השני </w:t>
      </w:r>
      <w:r w:rsidR="00065B2B">
        <w:rPr>
          <w:rFonts w:ascii="David" w:hAnsi="David" w:cs="David" w:hint="cs"/>
          <w:sz w:val="24"/>
          <w:szCs w:val="24"/>
          <w:rtl/>
        </w:rPr>
        <w:t>ה</w:t>
      </w:r>
      <w:r>
        <w:rPr>
          <w:rFonts w:ascii="David" w:hAnsi="David" w:cs="David" w:hint="cs"/>
          <w:sz w:val="24"/>
          <w:szCs w:val="24"/>
          <w:rtl/>
        </w:rPr>
        <w:t xml:space="preserve">וא קשירת קשר בין הצדדים, שהם יוצרים אותו בטקס המשונה של לקיחת יצור חי - צירוף של מרכיבים רבים, לוקחים מרכיבים אלה ומפרקים אותם: לוקחים חלק מצד אחד ולוקחים חלק לצד שני - לוקחים בריה אורגנית אחת, וכאשר הם עוברים בין הבתרים, הם מכריזים בזה שהם ביחד עם מכנה משותף, אורגן אחד - רקמה אנושית אחת חיה. הסבר קצת יותר סימפטי. </w:t>
      </w:r>
    </w:p>
    <w:p w14:paraId="10FEE8B2" w14:textId="374944B3" w:rsidR="005B2663" w:rsidRPr="004B4367" w:rsidRDefault="005B2663" w:rsidP="003A44D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הגישה הפונולוגית למשפט - להתייחס ברגישות למושגים ולמילים ומשם להבין את המשפטים דרך המילים. התלמוד הבבלי בלבד, קורא למושגים האלה בשם אסמכתא:</w:t>
      </w:r>
      <w:r w:rsidR="004B4367">
        <w:rPr>
          <w:rFonts w:ascii="David" w:hAnsi="David" w:cs="David" w:hint="cs"/>
          <w:sz w:val="24"/>
          <w:szCs w:val="24"/>
          <w:rtl/>
        </w:rPr>
        <w:t xml:space="preserve"> </w:t>
      </w:r>
      <w:r w:rsidRPr="004B4367">
        <w:rPr>
          <w:rFonts w:ascii="David" w:hAnsi="David" w:cs="David" w:hint="cs"/>
          <w:sz w:val="24"/>
          <w:szCs w:val="24"/>
          <w:rtl/>
        </w:rPr>
        <w:t xml:space="preserve">דוגמא שם אפשר לראות את החיבור למקורות התנאים למקורות האמוראים: </w:t>
      </w:r>
    </w:p>
    <w:p w14:paraId="1E31C045" w14:textId="77777777" w:rsidR="005B2663" w:rsidRPr="00A30152" w:rsidRDefault="005B2663" w:rsidP="00E274CA">
      <w:pPr>
        <w:spacing w:line="360" w:lineRule="auto"/>
        <w:rPr>
          <w:rFonts w:cs="FrankRuehl"/>
          <w:sz w:val="26"/>
          <w:szCs w:val="26"/>
          <w:rtl/>
        </w:rPr>
      </w:pPr>
      <w:r w:rsidRPr="00A30152">
        <w:rPr>
          <w:rFonts w:cs="FrankRuehl" w:hint="cs"/>
          <w:sz w:val="26"/>
          <w:szCs w:val="26"/>
          <w:rtl/>
        </w:rPr>
        <w:t xml:space="preserve">2. </w:t>
      </w:r>
      <w:r w:rsidRPr="00A30152">
        <w:rPr>
          <w:rFonts w:cs="FrankRuehl"/>
          <w:sz w:val="26"/>
          <w:szCs w:val="26"/>
          <w:u w:val="single"/>
          <w:rtl/>
        </w:rPr>
        <w:t>בבלי, בבא בתרא קסח, א</w:t>
      </w:r>
    </w:p>
    <w:p w14:paraId="0F6155F0" w14:textId="518D3044" w:rsidR="004B4367" w:rsidRPr="003A44D7" w:rsidRDefault="004B4367" w:rsidP="00E274CA">
      <w:pPr>
        <w:spacing w:line="360" w:lineRule="auto"/>
        <w:jc w:val="both"/>
        <w:rPr>
          <w:rFonts w:ascii="David" w:hAnsi="David" w:cs="David"/>
          <w:b/>
          <w:bCs/>
          <w:sz w:val="24"/>
          <w:szCs w:val="24"/>
          <w:rtl/>
        </w:rPr>
      </w:pPr>
      <w:r w:rsidRPr="004B4367">
        <w:rPr>
          <w:rFonts w:ascii="David" w:hAnsi="David" w:cs="David" w:hint="cs"/>
          <w:sz w:val="24"/>
          <w:szCs w:val="24"/>
          <w:rtl/>
        </w:rPr>
        <w:t xml:space="preserve">התלמוד: רב באר ישראל, פועל בבבל במאה השלישית לספירה. רביו יוחנן ורבי אמי, </w:t>
      </w:r>
      <w:r w:rsidRPr="003A44D7">
        <w:rPr>
          <w:rFonts w:ascii="David" w:hAnsi="David" w:cs="David" w:hint="cs"/>
          <w:b/>
          <w:bCs/>
          <w:sz w:val="24"/>
          <w:szCs w:val="24"/>
          <w:rtl/>
        </w:rPr>
        <w:t>כולם פוסקים בהתחלה כרבי יוסי שאסמכתא קונה. עורך התלמוד חושב אחרת ומביע עמדה, שהיא העמדה המקובלת בתלמוד הבבלי, שאסמכתא לא קונה</w:t>
      </w:r>
      <w:r w:rsidRPr="004B4367">
        <w:rPr>
          <w:rFonts w:ascii="David" w:hAnsi="David" w:cs="David" w:hint="cs"/>
          <w:sz w:val="24"/>
          <w:szCs w:val="24"/>
          <w:rtl/>
        </w:rPr>
        <w:t xml:space="preserve">. כך: ההלכה הקדומה (ההלכה אצל האמוראים, עד לסוף המאה ה-3, תחילת המאה ה-4, ההלכה שלהם הייתה כרבי יוסי). לאחר מכן ההלכה השתנתה, חכמי בבל המאוחרים יותר, </w:t>
      </w:r>
      <w:r w:rsidR="003A44D7" w:rsidRPr="004B4367">
        <w:rPr>
          <w:rFonts w:ascii="David" w:hAnsi="David" w:cs="David" w:hint="cs"/>
          <w:sz w:val="24"/>
          <w:szCs w:val="24"/>
          <w:rtl/>
        </w:rPr>
        <w:t>ובעקביות</w:t>
      </w:r>
      <w:r w:rsidR="003A44D7" w:rsidRPr="004B4367">
        <w:rPr>
          <w:rFonts w:ascii="David" w:hAnsi="David" w:cs="David" w:hint="eastAsia"/>
          <w:sz w:val="24"/>
          <w:szCs w:val="24"/>
          <w:rtl/>
        </w:rPr>
        <w:t>ם</w:t>
      </w:r>
      <w:r w:rsidRPr="004B4367">
        <w:rPr>
          <w:rFonts w:ascii="David" w:hAnsi="David" w:cs="David" w:hint="cs"/>
          <w:sz w:val="24"/>
          <w:szCs w:val="24"/>
          <w:rtl/>
        </w:rPr>
        <w:t xml:space="preserve"> גם העורך, זו </w:t>
      </w:r>
      <w:r w:rsidRPr="003A44D7">
        <w:rPr>
          <w:rFonts w:ascii="David" w:hAnsi="David" w:cs="David" w:hint="cs"/>
          <w:b/>
          <w:bCs/>
          <w:sz w:val="24"/>
          <w:szCs w:val="24"/>
          <w:rtl/>
        </w:rPr>
        <w:t>הה</w:t>
      </w:r>
      <w:r w:rsidR="003A44D7" w:rsidRPr="003A44D7">
        <w:rPr>
          <w:rFonts w:ascii="David" w:hAnsi="David" w:cs="David" w:hint="cs"/>
          <w:b/>
          <w:bCs/>
          <w:sz w:val="24"/>
          <w:szCs w:val="24"/>
          <w:rtl/>
        </w:rPr>
        <w:t>ל</w:t>
      </w:r>
      <w:r w:rsidRPr="003A44D7">
        <w:rPr>
          <w:rFonts w:ascii="David" w:hAnsi="David" w:cs="David" w:hint="cs"/>
          <w:b/>
          <w:bCs/>
          <w:sz w:val="24"/>
          <w:szCs w:val="24"/>
          <w:rtl/>
        </w:rPr>
        <w:t>כה של היום: שאסמכתא לא קונה.</w:t>
      </w:r>
    </w:p>
    <w:p w14:paraId="242A85AC" w14:textId="280C93B7" w:rsidR="004B4367" w:rsidRDefault="004B4367" w:rsidP="00E274CA">
      <w:pPr>
        <w:spacing w:line="360" w:lineRule="auto"/>
        <w:jc w:val="both"/>
        <w:rPr>
          <w:rFonts w:ascii="David" w:hAnsi="David" w:cs="David"/>
          <w:sz w:val="24"/>
          <w:szCs w:val="24"/>
          <w:rtl/>
        </w:rPr>
      </w:pPr>
      <w:r w:rsidRPr="004B4367">
        <w:rPr>
          <w:rFonts w:ascii="David" w:hAnsi="David" w:cs="David" w:hint="cs"/>
          <w:sz w:val="24"/>
          <w:szCs w:val="24"/>
          <w:rtl/>
        </w:rPr>
        <w:t xml:space="preserve">עיקר מאמצנו: </w:t>
      </w:r>
      <w:r w:rsidRPr="00AD37C4">
        <w:rPr>
          <w:rFonts w:ascii="David" w:hAnsi="David" w:cs="David" w:hint="cs"/>
          <w:b/>
          <w:bCs/>
          <w:sz w:val="24"/>
          <w:szCs w:val="24"/>
          <w:rtl/>
        </w:rPr>
        <w:t>מה זו אסמכתא, למה קוראים לה אסמכתא, ולמה זו ההלכה? למה היא לא קונה? עד היום זו ההלכה הנהגת, כמעט אין מי שיחלוק על זה</w:t>
      </w:r>
      <w:r w:rsidRPr="004B4367">
        <w:rPr>
          <w:rFonts w:ascii="David" w:hAnsi="David" w:cs="David" w:hint="cs"/>
          <w:sz w:val="24"/>
          <w:szCs w:val="24"/>
          <w:rtl/>
        </w:rPr>
        <w:t xml:space="preserve">. כאן, ראינו כיצד המקורות מוסיפים את המושג אסמכתא. </w:t>
      </w:r>
      <w:r>
        <w:rPr>
          <w:rFonts w:ascii="David" w:hAnsi="David" w:cs="David" w:hint="cs"/>
          <w:sz w:val="24"/>
          <w:szCs w:val="24"/>
          <w:rtl/>
        </w:rPr>
        <w:t xml:space="preserve">לשם כך נציג </w:t>
      </w:r>
      <w:r>
        <w:rPr>
          <w:rFonts w:ascii="David" w:hAnsi="David" w:cs="David" w:hint="cs"/>
          <w:b/>
          <w:bCs/>
          <w:sz w:val="24"/>
          <w:szCs w:val="24"/>
          <w:rtl/>
        </w:rPr>
        <w:t>4</w:t>
      </w:r>
      <w:r>
        <w:rPr>
          <w:rFonts w:ascii="David" w:hAnsi="David" w:cs="David" w:hint="cs"/>
          <w:sz w:val="24"/>
          <w:szCs w:val="24"/>
          <w:rtl/>
        </w:rPr>
        <w:t xml:space="preserve"> גישות: חלקן גישות מן הגאונים (מבחינת ציר הזמן זו הדעה המוקדמת, אבל נציג את זה בסוף) ועוד 3 עמדות אחרות.</w:t>
      </w:r>
    </w:p>
    <w:p w14:paraId="0E56D4C7" w14:textId="2E45A038" w:rsidR="004B4367" w:rsidRPr="004B4367" w:rsidRDefault="004B4367" w:rsidP="00E274CA">
      <w:pPr>
        <w:spacing w:line="360" w:lineRule="auto"/>
        <w:jc w:val="both"/>
        <w:rPr>
          <w:rFonts w:ascii="David" w:hAnsi="David" w:cs="David"/>
          <w:sz w:val="24"/>
          <w:szCs w:val="24"/>
          <w:u w:val="single"/>
          <w:rtl/>
        </w:rPr>
      </w:pPr>
      <w:r w:rsidRPr="00AD37C4">
        <w:rPr>
          <w:rFonts w:ascii="David" w:hAnsi="David" w:cs="David" w:hint="cs"/>
          <w:b/>
          <w:bCs/>
          <w:sz w:val="24"/>
          <w:szCs w:val="24"/>
          <w:u w:val="single"/>
          <w:rtl/>
        </w:rPr>
        <w:t>עמדה 1:</w:t>
      </w:r>
      <w:r w:rsidR="00AD37C4">
        <w:rPr>
          <w:rFonts w:ascii="David" w:hAnsi="David" w:cs="David" w:hint="cs"/>
          <w:sz w:val="24"/>
          <w:szCs w:val="24"/>
          <w:u w:val="single"/>
          <w:rtl/>
        </w:rPr>
        <w:t xml:space="preserve"> אין גמירת דעת באסמכתא כי זו סנקציה חריגה ולכן ההתחייבות נגועה בחוסר גמ"ד</w:t>
      </w:r>
    </w:p>
    <w:p w14:paraId="342DA019" w14:textId="77777777" w:rsidR="004B4367" w:rsidRDefault="004B4367" w:rsidP="00E274CA">
      <w:pPr>
        <w:spacing w:line="360" w:lineRule="auto"/>
        <w:jc w:val="both"/>
        <w:rPr>
          <w:rFonts w:ascii="David" w:hAnsi="David" w:cs="David"/>
          <w:sz w:val="24"/>
          <w:szCs w:val="24"/>
          <w:rtl/>
        </w:rPr>
      </w:pPr>
      <w:r w:rsidRPr="00AD37C4">
        <w:rPr>
          <w:rFonts w:ascii="David" w:hAnsi="David" w:cs="David" w:hint="cs"/>
          <w:b/>
          <w:bCs/>
          <w:sz w:val="24"/>
          <w:szCs w:val="24"/>
          <w:rtl/>
        </w:rPr>
        <w:t>בעלי התוספות:</w:t>
      </w:r>
      <w:r>
        <w:rPr>
          <w:rFonts w:ascii="David" w:hAnsi="David" w:cs="David" w:hint="cs"/>
          <w:sz w:val="24"/>
          <w:szCs w:val="24"/>
          <w:rtl/>
        </w:rPr>
        <w:t xml:space="preserve"> </w:t>
      </w:r>
      <w:r w:rsidR="008B4444">
        <w:rPr>
          <w:rFonts w:ascii="David" w:hAnsi="David" w:cs="David" w:hint="cs"/>
          <w:sz w:val="24"/>
          <w:szCs w:val="24"/>
          <w:rtl/>
        </w:rPr>
        <w:t xml:space="preserve">הגישה החוזית שמתמקדת </w:t>
      </w:r>
      <w:r w:rsidR="008B4444" w:rsidRPr="00AD37C4">
        <w:rPr>
          <w:rFonts w:ascii="David" w:hAnsi="David" w:cs="David" w:hint="cs"/>
          <w:b/>
          <w:bCs/>
          <w:sz w:val="24"/>
          <w:szCs w:val="24"/>
          <w:rtl/>
        </w:rPr>
        <w:t>ביסוד גמירת הדעת</w:t>
      </w:r>
      <w:r w:rsidR="008B4444">
        <w:rPr>
          <w:rFonts w:ascii="David" w:hAnsi="David" w:cs="David" w:hint="cs"/>
          <w:sz w:val="24"/>
          <w:szCs w:val="24"/>
          <w:rtl/>
        </w:rPr>
        <w:t xml:space="preserve">. הטענה: </w:t>
      </w:r>
      <w:r w:rsidR="008B4444" w:rsidRPr="00AD37C4">
        <w:rPr>
          <w:rFonts w:ascii="David" w:hAnsi="David" w:cs="David" w:hint="cs"/>
          <w:b/>
          <w:bCs/>
          <w:sz w:val="24"/>
          <w:szCs w:val="24"/>
          <w:rtl/>
        </w:rPr>
        <w:t>בנסיבות של אסמכתא אין גמירת דעת מצד המתחייב, ולכן היא לא תקפה.</w:t>
      </w:r>
      <w:r w:rsidR="008B4444">
        <w:rPr>
          <w:rFonts w:ascii="David" w:hAnsi="David" w:cs="David" w:hint="cs"/>
          <w:sz w:val="24"/>
          <w:szCs w:val="24"/>
          <w:rtl/>
        </w:rPr>
        <w:t xml:space="preserve"> </w:t>
      </w:r>
    </w:p>
    <w:p w14:paraId="5563B5B3" w14:textId="77777777" w:rsidR="00A728F6" w:rsidRDefault="00A728F6" w:rsidP="00E274CA">
      <w:pPr>
        <w:pStyle w:val="ad"/>
        <w:rPr>
          <w:rFonts w:cs="FrankRuehl"/>
          <w:sz w:val="26"/>
          <w:szCs w:val="26"/>
          <w:rtl/>
        </w:rPr>
      </w:pPr>
      <w:r>
        <w:rPr>
          <w:rFonts w:cs="FrankRuehl" w:hint="cs"/>
          <w:sz w:val="26"/>
          <w:szCs w:val="26"/>
          <w:rtl/>
        </w:rPr>
        <w:t xml:space="preserve">3. </w:t>
      </w:r>
      <w:r w:rsidRPr="002F0C17">
        <w:rPr>
          <w:rFonts w:cs="FrankRuehl"/>
          <w:sz w:val="26"/>
          <w:szCs w:val="26"/>
          <w:u w:val="single"/>
          <w:rtl/>
        </w:rPr>
        <w:t xml:space="preserve">רשב"ם, </w:t>
      </w:r>
      <w:r w:rsidRPr="002F0C17">
        <w:rPr>
          <w:rFonts w:cs="FrankRuehl" w:hint="cs"/>
          <w:sz w:val="26"/>
          <w:szCs w:val="26"/>
          <w:u w:val="single"/>
          <w:rtl/>
        </w:rPr>
        <w:t xml:space="preserve">בבא בתרא, </w:t>
      </w:r>
      <w:r w:rsidRPr="002F0C17">
        <w:rPr>
          <w:rFonts w:cs="FrankRuehl"/>
          <w:sz w:val="26"/>
          <w:szCs w:val="26"/>
          <w:u w:val="single"/>
          <w:rtl/>
        </w:rPr>
        <w:t>שם</w:t>
      </w:r>
      <w:r w:rsidRPr="00A30152">
        <w:rPr>
          <w:rFonts w:cs="FrankRuehl"/>
          <w:sz w:val="26"/>
          <w:szCs w:val="26"/>
          <w:rtl/>
        </w:rPr>
        <w:t xml:space="preserve"> </w:t>
      </w:r>
    </w:p>
    <w:p w14:paraId="0EE730E0" w14:textId="77777777" w:rsidR="00A728F6" w:rsidRDefault="00A728F6" w:rsidP="00E274CA">
      <w:pPr>
        <w:spacing w:line="240" w:lineRule="auto"/>
        <w:jc w:val="both"/>
        <w:rPr>
          <w:rFonts w:cs="FrankRuehl"/>
          <w:sz w:val="26"/>
          <w:szCs w:val="26"/>
          <w:u w:val="single"/>
          <w:rtl/>
        </w:rPr>
      </w:pPr>
      <w:r w:rsidRPr="002F0C17">
        <w:rPr>
          <w:rFonts w:cs="FrankRuehl" w:hint="cs"/>
          <w:sz w:val="26"/>
          <w:szCs w:val="26"/>
          <w:u w:val="single"/>
          <w:rtl/>
        </w:rPr>
        <w:t>תוספות</w:t>
      </w:r>
      <w:r w:rsidRPr="002F0C17">
        <w:rPr>
          <w:rFonts w:cs="FrankRuehl"/>
          <w:sz w:val="26"/>
          <w:szCs w:val="26"/>
          <w:u w:val="single"/>
          <w:rtl/>
        </w:rPr>
        <w:t xml:space="preserve"> </w:t>
      </w:r>
      <w:r w:rsidRPr="002F0C17">
        <w:rPr>
          <w:rFonts w:cs="FrankRuehl" w:hint="cs"/>
          <w:sz w:val="26"/>
          <w:szCs w:val="26"/>
          <w:u w:val="single"/>
          <w:rtl/>
        </w:rPr>
        <w:t>בבא</w:t>
      </w:r>
      <w:r w:rsidRPr="002F0C17">
        <w:rPr>
          <w:rFonts w:cs="FrankRuehl"/>
          <w:sz w:val="26"/>
          <w:szCs w:val="26"/>
          <w:u w:val="single"/>
          <w:rtl/>
        </w:rPr>
        <w:t xml:space="preserve"> </w:t>
      </w:r>
      <w:r w:rsidRPr="002F0C17">
        <w:rPr>
          <w:rFonts w:cs="FrankRuehl" w:hint="cs"/>
          <w:sz w:val="26"/>
          <w:szCs w:val="26"/>
          <w:u w:val="single"/>
          <w:rtl/>
        </w:rPr>
        <w:t>מציעא</w:t>
      </w:r>
      <w:r w:rsidRPr="002F0C17">
        <w:rPr>
          <w:rFonts w:cs="FrankRuehl"/>
          <w:sz w:val="26"/>
          <w:szCs w:val="26"/>
          <w:u w:val="single"/>
          <w:rtl/>
        </w:rPr>
        <w:t xml:space="preserve"> </w:t>
      </w:r>
      <w:r w:rsidRPr="002F0C17">
        <w:rPr>
          <w:rFonts w:cs="FrankRuehl" w:hint="cs"/>
          <w:sz w:val="26"/>
          <w:szCs w:val="26"/>
          <w:u w:val="single"/>
          <w:rtl/>
        </w:rPr>
        <w:t>עד,</w:t>
      </w:r>
      <w:r w:rsidRPr="002F0C17">
        <w:rPr>
          <w:rFonts w:cs="FrankRuehl"/>
          <w:sz w:val="26"/>
          <w:szCs w:val="26"/>
          <w:u w:val="single"/>
          <w:rtl/>
        </w:rPr>
        <w:t xml:space="preserve"> </w:t>
      </w:r>
      <w:r w:rsidRPr="002F0C17">
        <w:rPr>
          <w:rFonts w:cs="FrankRuehl" w:hint="cs"/>
          <w:sz w:val="26"/>
          <w:szCs w:val="26"/>
          <w:u w:val="single"/>
          <w:rtl/>
        </w:rPr>
        <w:t>א</w:t>
      </w:r>
    </w:p>
    <w:p w14:paraId="0CA6CE3F" w14:textId="5F632FFD" w:rsidR="004B4367" w:rsidRPr="004B4367" w:rsidRDefault="00AD37C4" w:rsidP="00E274CA">
      <w:pPr>
        <w:spacing w:line="360" w:lineRule="auto"/>
        <w:jc w:val="both"/>
        <w:rPr>
          <w:rFonts w:ascii="David" w:hAnsi="David" w:cs="David"/>
          <w:sz w:val="24"/>
          <w:szCs w:val="24"/>
          <w:rtl/>
        </w:rPr>
      </w:pPr>
      <w:r w:rsidRPr="00AD37C4">
        <w:rPr>
          <w:rFonts w:ascii="David" w:hAnsi="David" w:cs="David" w:hint="cs"/>
          <w:b/>
          <w:bCs/>
          <w:sz w:val="24"/>
          <w:szCs w:val="24"/>
          <w:rtl/>
        </w:rPr>
        <w:t>פירוש ראשון לאסמכתא -</w:t>
      </w:r>
      <w:r>
        <w:rPr>
          <w:rFonts w:ascii="David" w:hAnsi="David" w:cs="David" w:hint="cs"/>
          <w:sz w:val="24"/>
          <w:szCs w:val="24"/>
          <w:rtl/>
        </w:rPr>
        <w:t xml:space="preserve"> </w:t>
      </w:r>
      <w:r w:rsidR="002763EA">
        <w:rPr>
          <w:rFonts w:ascii="David" w:hAnsi="David" w:cs="David" w:hint="cs"/>
          <w:sz w:val="24"/>
          <w:szCs w:val="24"/>
          <w:rtl/>
        </w:rPr>
        <w:t>ההבטחה במקרים אלה אינה באמת שלמה. בגלל שהוא לא היה שלם עם זה, אי אפשר להפעיל את הסנקציות נגדו (דו</w:t>
      </w:r>
      <w:r>
        <w:rPr>
          <w:rFonts w:ascii="David" w:hAnsi="David" w:cs="David" w:hint="cs"/>
          <w:sz w:val="24"/>
          <w:szCs w:val="24"/>
          <w:rtl/>
        </w:rPr>
        <w:t>מ</w:t>
      </w:r>
      <w:r w:rsidR="002763EA">
        <w:rPr>
          <w:rFonts w:ascii="David" w:hAnsi="David" w:cs="David" w:hint="cs"/>
          <w:sz w:val="24"/>
          <w:szCs w:val="24"/>
          <w:rtl/>
        </w:rPr>
        <w:t>ה למה שהמשפט העברי אומר על הימורים - אחת העמדות אומרת שהב</w:t>
      </w:r>
      <w:r>
        <w:rPr>
          <w:rFonts w:ascii="David" w:hAnsi="David" w:cs="David" w:hint="cs"/>
          <w:sz w:val="24"/>
          <w:szCs w:val="24"/>
          <w:rtl/>
        </w:rPr>
        <w:t>ע</w:t>
      </w:r>
      <w:r w:rsidR="002763EA">
        <w:rPr>
          <w:rFonts w:ascii="David" w:hAnsi="David" w:cs="David" w:hint="cs"/>
          <w:sz w:val="24"/>
          <w:szCs w:val="24"/>
          <w:rtl/>
        </w:rPr>
        <w:t xml:space="preserve">יה בהימורים היא הבעיה של גמירת הדעת ) יוצא שבמקרים כאלה, גמירת הדעת אינה אמיתית לפי התוספות. קוראים לזה אסמכתא - כי </w:t>
      </w:r>
      <w:r w:rsidR="002763EA" w:rsidRPr="00AD37C4">
        <w:rPr>
          <w:rFonts w:ascii="David" w:hAnsi="David" w:cs="David" w:hint="cs"/>
          <w:b/>
          <w:bCs/>
          <w:sz w:val="24"/>
          <w:szCs w:val="24"/>
          <w:rtl/>
        </w:rPr>
        <w:t>סומך האדם בליבו על תנאי שיקיים את הדבר, כלומר שלא יצטרך לשאת בסנקציה. המצב הזה הוא שפוטר אותו, זו הסיבה שבגלל האסמכתא איננה תקפה</w:t>
      </w:r>
      <w:r w:rsidR="002763EA">
        <w:rPr>
          <w:rFonts w:ascii="David" w:hAnsi="David" w:cs="David" w:hint="cs"/>
          <w:sz w:val="24"/>
          <w:szCs w:val="24"/>
          <w:rtl/>
        </w:rPr>
        <w:t xml:space="preserve">. ועדיין זו אמירה בעייתית - זה עולם חוזי, ברור שרוב האנשים לא מתכוונים להגיע למצב שתופעל עליהם סנקציה. בכך הרשב"ם כורת את האדם שהוא יושב עליו - </w:t>
      </w:r>
      <w:r w:rsidR="002763EA" w:rsidRPr="00AD37C4">
        <w:rPr>
          <w:rFonts w:ascii="David" w:hAnsi="David" w:cs="David" w:hint="cs"/>
          <w:b/>
          <w:bCs/>
          <w:sz w:val="24"/>
          <w:szCs w:val="24"/>
          <w:rtl/>
        </w:rPr>
        <w:t xml:space="preserve">אי אפשר לקיים עולם חוזי עם גמירת דעת, בביטול גמירת הדעת. </w:t>
      </w:r>
    </w:p>
    <w:p w14:paraId="76430E4A" w14:textId="77777777" w:rsidR="005B2663" w:rsidRDefault="00534F73" w:rsidP="00E274CA">
      <w:pPr>
        <w:pStyle w:val="a4"/>
        <w:spacing w:after="120" w:line="360" w:lineRule="auto"/>
        <w:ind w:left="0"/>
        <w:contextualSpacing w:val="0"/>
        <w:jc w:val="both"/>
        <w:rPr>
          <w:rFonts w:ascii="David" w:hAnsi="David" w:cs="David"/>
          <w:sz w:val="24"/>
          <w:szCs w:val="24"/>
          <w:rtl/>
        </w:rPr>
      </w:pPr>
      <w:r w:rsidRPr="00AD37C4">
        <w:rPr>
          <w:rFonts w:ascii="David" w:hAnsi="David" w:cs="David" w:hint="cs"/>
          <w:b/>
          <w:bCs/>
          <w:sz w:val="24"/>
          <w:szCs w:val="24"/>
          <w:rtl/>
        </w:rPr>
        <w:lastRenderedPageBreak/>
        <w:t>פירוש שני לאסמכתא -</w:t>
      </w:r>
      <w:r>
        <w:rPr>
          <w:rFonts w:ascii="David" w:hAnsi="David" w:cs="David" w:hint="cs"/>
          <w:sz w:val="24"/>
          <w:szCs w:val="24"/>
          <w:rtl/>
        </w:rPr>
        <w:t xml:space="preserve"> </w:t>
      </w:r>
      <w:r w:rsidRPr="00AD37C4">
        <w:rPr>
          <w:rFonts w:ascii="David" w:hAnsi="David" w:cs="David" w:hint="cs"/>
          <w:b/>
          <w:bCs/>
          <w:sz w:val="24"/>
          <w:szCs w:val="24"/>
          <w:rtl/>
        </w:rPr>
        <w:t>היעדר גמירת דעת מצדו של המתחייב, שהייתה רק סוג של משחק שהתפקיד שלו היה לייצר אמון לקראת התקשרות בין הצדדים</w:t>
      </w:r>
      <w:r>
        <w:rPr>
          <w:rFonts w:ascii="David" w:hAnsi="David" w:cs="David" w:hint="cs"/>
          <w:sz w:val="24"/>
          <w:szCs w:val="24"/>
          <w:rtl/>
        </w:rPr>
        <w:t xml:space="preserve">. הבעיה היא של היעדר גמירת דעת. דבריו של הרבינו תם - קצת מזמינים שקר תוך כדי יצירת האמון. מוסרית, יש כאן פירוש קשה. היא קיימת אבל היא מעוררת חוסר נוחות. </w:t>
      </w:r>
    </w:p>
    <w:p w14:paraId="0588310F" w14:textId="7B34DFAA" w:rsidR="00534F73" w:rsidRDefault="00534F73"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בעלי התוספות בסופו של דבר (רשב"ם ורבינו תם) היא עמדה חוזית: </w:t>
      </w:r>
      <w:r w:rsidRPr="00AD37C4">
        <w:rPr>
          <w:rFonts w:ascii="David" w:hAnsi="David" w:cs="David" w:hint="cs"/>
          <w:b/>
          <w:bCs/>
          <w:sz w:val="24"/>
          <w:szCs w:val="24"/>
          <w:rtl/>
        </w:rPr>
        <w:t>אסמכתא זו תופעה חוזית, התחייבות לביצוע פעולה בעתיד שמלווה בסנקציה. הבעיה בהתחייבות: סנקציה מוגזמת כבדה וחריגה, ולכן ההתחייבות נגועה בהיעדר גמירת דעת, ולכן איננה תקפה</w:t>
      </w:r>
      <w:r>
        <w:rPr>
          <w:rFonts w:ascii="David" w:hAnsi="David" w:cs="David" w:hint="cs"/>
          <w:sz w:val="24"/>
          <w:szCs w:val="24"/>
          <w:rtl/>
        </w:rPr>
        <w:t>. בעלי התוספות אם כך הגדירו את התופעה, הסבירו מדוע לגישתם האסמכתא אינה תקפה.</w:t>
      </w:r>
    </w:p>
    <w:p w14:paraId="54CECFCF" w14:textId="187A1DB5" w:rsidR="00534F73" w:rsidRPr="00AD37C4" w:rsidRDefault="00534F73" w:rsidP="00E274CA">
      <w:pPr>
        <w:pStyle w:val="a4"/>
        <w:spacing w:after="120" w:line="360" w:lineRule="auto"/>
        <w:ind w:left="0"/>
        <w:contextualSpacing w:val="0"/>
        <w:jc w:val="both"/>
        <w:rPr>
          <w:rFonts w:ascii="David" w:hAnsi="David" w:cs="David"/>
          <w:sz w:val="24"/>
          <w:szCs w:val="24"/>
          <w:u w:val="single"/>
          <w:rtl/>
        </w:rPr>
      </w:pPr>
      <w:r w:rsidRPr="00AD37C4">
        <w:rPr>
          <w:rFonts w:ascii="David" w:hAnsi="David" w:cs="David" w:hint="cs"/>
          <w:b/>
          <w:bCs/>
          <w:sz w:val="24"/>
          <w:szCs w:val="24"/>
          <w:u w:val="single"/>
          <w:rtl/>
        </w:rPr>
        <w:t>גישה 2:</w:t>
      </w:r>
      <w:r w:rsidR="00AD37C4">
        <w:rPr>
          <w:rFonts w:ascii="David" w:hAnsi="David" w:cs="David" w:hint="cs"/>
          <w:sz w:val="24"/>
          <w:szCs w:val="24"/>
          <w:u w:val="single"/>
          <w:rtl/>
        </w:rPr>
        <w:t xml:space="preserve"> קושי באכיפת אסמכתא</w:t>
      </w:r>
    </w:p>
    <w:p w14:paraId="1D071D5B" w14:textId="77777777" w:rsidR="00534F73" w:rsidRDefault="00534F73"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הרשב"א: טענתו במגרש הדיוני של סדרי הדין, לפיהם יש קושי לאכוף התחייבויות מסוג אסמכתא. </w:t>
      </w:r>
    </w:p>
    <w:p w14:paraId="34FDE7C7" w14:textId="77777777" w:rsidR="00534F73" w:rsidRPr="00A30152" w:rsidRDefault="00534F73" w:rsidP="00E274CA">
      <w:pPr>
        <w:spacing w:line="360" w:lineRule="auto"/>
        <w:jc w:val="both"/>
        <w:rPr>
          <w:rFonts w:cs="FrankRuehl"/>
          <w:sz w:val="26"/>
          <w:szCs w:val="26"/>
          <w:rtl/>
        </w:rPr>
      </w:pPr>
      <w:r>
        <w:rPr>
          <w:rFonts w:cs="FrankRuehl" w:hint="cs"/>
          <w:sz w:val="26"/>
          <w:szCs w:val="26"/>
          <w:rtl/>
        </w:rPr>
        <w:t>4</w:t>
      </w:r>
      <w:r w:rsidRPr="00A30152">
        <w:rPr>
          <w:rFonts w:cs="FrankRuehl" w:hint="cs"/>
          <w:sz w:val="26"/>
          <w:szCs w:val="26"/>
          <w:rtl/>
        </w:rPr>
        <w:t xml:space="preserve">. </w:t>
      </w:r>
      <w:r w:rsidRPr="00A30152">
        <w:rPr>
          <w:rFonts w:cs="FrankRuehl"/>
          <w:sz w:val="26"/>
          <w:szCs w:val="26"/>
          <w:u w:val="single"/>
          <w:rtl/>
        </w:rPr>
        <w:t>שו"ת הרשב"א, חלק א, תתקלג</w:t>
      </w:r>
    </w:p>
    <w:p w14:paraId="309B428C" w14:textId="139B0127" w:rsidR="00534F73" w:rsidRDefault="00534F73" w:rsidP="00A13EE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כדי להבין את גישתו של הרשב"א נצטרך מקורות משלימים. קושי גדול בהגדרת המושג אסמכתא - כל אחד מביא ראיה אחרת. </w:t>
      </w:r>
      <w:r w:rsidRPr="00A13EE7">
        <w:rPr>
          <w:rFonts w:ascii="David" w:hAnsi="David" w:cs="David" w:hint="cs"/>
          <w:b/>
          <w:bCs/>
          <w:sz w:val="24"/>
          <w:szCs w:val="24"/>
          <w:rtl/>
        </w:rPr>
        <w:t>לפי הרשב"א האסמכתא היא סוג של קנס כספי.</w:t>
      </w:r>
      <w:r>
        <w:rPr>
          <w:rFonts w:ascii="David" w:hAnsi="David" w:cs="David" w:hint="cs"/>
          <w:sz w:val="24"/>
          <w:szCs w:val="24"/>
          <w:rtl/>
        </w:rPr>
        <w:t xml:space="preserve"> לפי ההלכה התלמודית, </w:t>
      </w:r>
      <w:r w:rsidRPr="00A13EE7">
        <w:rPr>
          <w:rFonts w:ascii="David" w:hAnsi="David" w:cs="David" w:hint="cs"/>
          <w:b/>
          <w:bCs/>
          <w:sz w:val="24"/>
          <w:szCs w:val="24"/>
          <w:rtl/>
        </w:rPr>
        <w:t>אדם לא יכול להטיל על עצמו עונשים</w:t>
      </w:r>
      <w:r>
        <w:rPr>
          <w:rFonts w:ascii="David" w:hAnsi="David" w:cs="David" w:hint="cs"/>
          <w:sz w:val="24"/>
          <w:szCs w:val="24"/>
          <w:rtl/>
        </w:rPr>
        <w:t>. הוא יכל לקחת על עצמו התחייבויות, אבל לא להטיל עונשים, ודאי כשמדובר בעונש מוות, אבל גם בעונשים כלכליים. עונשים מסורים רק בידי בית הדין. אדם לא צריך לקבוע לעצמו משפטית אם הוא בסדר או לא ב</w:t>
      </w:r>
      <w:r w:rsidR="00A13EE7">
        <w:rPr>
          <w:rFonts w:ascii="David" w:hAnsi="David" w:cs="David" w:hint="cs"/>
          <w:sz w:val="24"/>
          <w:szCs w:val="24"/>
          <w:rtl/>
        </w:rPr>
        <w:t>ס</w:t>
      </w:r>
      <w:r>
        <w:rPr>
          <w:rFonts w:ascii="David" w:hAnsi="David" w:cs="David" w:hint="cs"/>
          <w:sz w:val="24"/>
          <w:szCs w:val="24"/>
          <w:rtl/>
        </w:rPr>
        <w:t>דר. רשב"א לא תורם לבחינה הלשונית לפירוש האסמכתא</w:t>
      </w:r>
      <w:r w:rsidR="00A13EE7">
        <w:rPr>
          <w:rFonts w:ascii="David" w:hAnsi="David" w:cs="David" w:hint="cs"/>
          <w:sz w:val="24"/>
          <w:szCs w:val="24"/>
          <w:rtl/>
        </w:rPr>
        <w:t xml:space="preserve">. </w:t>
      </w:r>
      <w:r w:rsidRPr="00534F73">
        <w:rPr>
          <w:rFonts w:ascii="David" w:hAnsi="David" w:cs="David" w:hint="cs"/>
          <w:sz w:val="24"/>
          <w:szCs w:val="24"/>
          <w:rtl/>
        </w:rPr>
        <w:t xml:space="preserve">בקטע מקביל, </w:t>
      </w:r>
      <w:r>
        <w:rPr>
          <w:rFonts w:ascii="David" w:hAnsi="David" w:cs="David" w:hint="cs"/>
          <w:sz w:val="24"/>
          <w:szCs w:val="24"/>
          <w:rtl/>
        </w:rPr>
        <w:t>בספר החינוך:</w:t>
      </w:r>
    </w:p>
    <w:p w14:paraId="4F54BD9D" w14:textId="41FC8886" w:rsidR="00534F73" w:rsidRPr="00417715" w:rsidRDefault="00A13EE7" w:rsidP="00E274CA">
      <w:pPr>
        <w:pStyle w:val="ad"/>
        <w:rPr>
          <w:rFonts w:cs="FrankRuehl"/>
          <w:sz w:val="26"/>
          <w:szCs w:val="26"/>
          <w:u w:val="single"/>
          <w:rtl/>
        </w:rPr>
      </w:pPr>
      <w:r>
        <w:rPr>
          <w:rFonts w:cs="FrankRuehl" w:hint="cs"/>
          <w:sz w:val="26"/>
          <w:szCs w:val="26"/>
          <w:rtl/>
        </w:rPr>
        <w:t>5</w:t>
      </w:r>
      <w:r w:rsidR="00534F73" w:rsidRPr="00A30152">
        <w:rPr>
          <w:rFonts w:cs="FrankRuehl" w:hint="cs"/>
          <w:sz w:val="26"/>
          <w:szCs w:val="26"/>
          <w:rtl/>
        </w:rPr>
        <w:t>.</w:t>
      </w:r>
      <w:r w:rsidR="00534F73" w:rsidRPr="00417715">
        <w:rPr>
          <w:rFonts w:cs="FrankRuehl" w:hint="cs"/>
          <w:sz w:val="26"/>
          <w:szCs w:val="26"/>
          <w:rtl/>
        </w:rPr>
        <w:t xml:space="preserve"> </w:t>
      </w:r>
      <w:r w:rsidR="00534F73" w:rsidRPr="00417715">
        <w:rPr>
          <w:rFonts w:cs="FrankRuehl" w:hint="cs"/>
          <w:sz w:val="26"/>
          <w:szCs w:val="26"/>
          <w:u w:val="single"/>
          <w:rtl/>
        </w:rPr>
        <w:t>ספר</w:t>
      </w:r>
      <w:r w:rsidR="00534F73" w:rsidRPr="00417715">
        <w:rPr>
          <w:rFonts w:cs="FrankRuehl"/>
          <w:sz w:val="26"/>
          <w:szCs w:val="26"/>
          <w:u w:val="single"/>
          <w:rtl/>
        </w:rPr>
        <w:t xml:space="preserve"> </w:t>
      </w:r>
      <w:r w:rsidR="00534F73" w:rsidRPr="00417715">
        <w:rPr>
          <w:rFonts w:cs="FrankRuehl" w:hint="cs"/>
          <w:sz w:val="26"/>
          <w:szCs w:val="26"/>
          <w:u w:val="single"/>
          <w:rtl/>
        </w:rPr>
        <w:t>החינוך</w:t>
      </w:r>
      <w:r w:rsidR="00534F73" w:rsidRPr="00417715">
        <w:rPr>
          <w:rFonts w:cs="FrankRuehl"/>
          <w:sz w:val="26"/>
          <w:szCs w:val="26"/>
          <w:u w:val="single"/>
          <w:rtl/>
        </w:rPr>
        <w:t xml:space="preserve"> </w:t>
      </w:r>
      <w:r w:rsidR="00534F73" w:rsidRPr="00417715">
        <w:rPr>
          <w:rFonts w:cs="FrankRuehl" w:hint="cs"/>
          <w:sz w:val="26"/>
          <w:szCs w:val="26"/>
          <w:u w:val="single"/>
          <w:rtl/>
        </w:rPr>
        <w:t>מצוה</w:t>
      </w:r>
      <w:r w:rsidR="00534F73" w:rsidRPr="00417715">
        <w:rPr>
          <w:rFonts w:cs="FrankRuehl"/>
          <w:sz w:val="26"/>
          <w:szCs w:val="26"/>
          <w:u w:val="single"/>
          <w:rtl/>
        </w:rPr>
        <w:t xml:space="preserve"> </w:t>
      </w:r>
      <w:r w:rsidR="00534F73" w:rsidRPr="00417715">
        <w:rPr>
          <w:rFonts w:cs="FrankRuehl" w:hint="cs"/>
          <w:sz w:val="26"/>
          <w:szCs w:val="26"/>
          <w:u w:val="single"/>
          <w:rtl/>
        </w:rPr>
        <w:t>שמג</w:t>
      </w:r>
      <w:r w:rsidR="00534F73" w:rsidRPr="00417715">
        <w:rPr>
          <w:rFonts w:cs="FrankRuehl"/>
          <w:sz w:val="26"/>
          <w:szCs w:val="26"/>
          <w:u w:val="single"/>
          <w:rtl/>
        </w:rPr>
        <w:t xml:space="preserve"> </w:t>
      </w:r>
    </w:p>
    <w:p w14:paraId="75E2AEDD" w14:textId="083892FD" w:rsidR="00534F73" w:rsidRPr="00A13EE7" w:rsidRDefault="006379ED" w:rsidP="00E274CA">
      <w:pPr>
        <w:pStyle w:val="a4"/>
        <w:spacing w:after="120" w:line="360" w:lineRule="auto"/>
        <w:ind w:left="0"/>
        <w:contextualSpacing w:val="0"/>
        <w:jc w:val="both"/>
        <w:rPr>
          <w:rFonts w:ascii="David" w:hAnsi="David" w:cs="David"/>
          <w:sz w:val="24"/>
          <w:szCs w:val="24"/>
          <w:rtl/>
        </w:rPr>
      </w:pPr>
      <w:r w:rsidRPr="00A13EE7">
        <w:rPr>
          <w:rFonts w:ascii="David" w:hAnsi="David" w:cs="David" w:hint="cs"/>
          <w:sz w:val="24"/>
          <w:szCs w:val="24"/>
          <w:rtl/>
        </w:rPr>
        <w:t xml:space="preserve">ספר החינוך מצטט עמדה בשם הרב שלו - וזו העמדה של הרשב"א. ספר החינוך </w:t>
      </w:r>
      <w:r w:rsidR="00A13EE7" w:rsidRPr="00A13EE7">
        <w:rPr>
          <w:rFonts w:ascii="David" w:hAnsi="David" w:cs="David" w:hint="cs"/>
          <w:sz w:val="24"/>
          <w:szCs w:val="24"/>
          <w:rtl/>
        </w:rPr>
        <w:t>אומר שאסמכתא זו מעין ענישה עצמית  אסורה אך מחריג סיטואציות</w:t>
      </w:r>
      <w:r w:rsidR="00A13EE7">
        <w:rPr>
          <w:rFonts w:ascii="David" w:hAnsi="David" w:cs="David" w:hint="cs"/>
          <w:sz w:val="24"/>
          <w:szCs w:val="24"/>
          <w:rtl/>
        </w:rPr>
        <w:t xml:space="preserve"> </w:t>
      </w:r>
      <w:r w:rsidR="00A13EE7" w:rsidRPr="00A13EE7">
        <w:rPr>
          <w:rFonts w:ascii="David" w:hAnsi="David" w:cs="David" w:hint="cs"/>
          <w:sz w:val="24"/>
          <w:szCs w:val="24"/>
          <w:rtl/>
        </w:rPr>
        <w:t xml:space="preserve">אחרות של התניות שאינן בגדר האסמכתא - והן מותרות. </w:t>
      </w:r>
    </w:p>
    <w:p w14:paraId="145B4F2C" w14:textId="77777777" w:rsidR="006379ED" w:rsidRPr="006379ED" w:rsidRDefault="006379ED" w:rsidP="00281428">
      <w:pPr>
        <w:pStyle w:val="a4"/>
        <w:spacing w:after="0" w:line="360" w:lineRule="auto"/>
        <w:ind w:left="0"/>
        <w:contextualSpacing w:val="0"/>
        <w:jc w:val="both"/>
        <w:rPr>
          <w:rFonts w:ascii="David" w:hAnsi="David" w:cs="David"/>
          <w:sz w:val="24"/>
          <w:szCs w:val="24"/>
          <w:u w:val="single"/>
          <w:rtl/>
        </w:rPr>
      </w:pPr>
      <w:r w:rsidRPr="006379ED">
        <w:rPr>
          <w:rFonts w:ascii="David" w:hAnsi="David" w:cs="David" w:hint="cs"/>
          <w:sz w:val="24"/>
          <w:szCs w:val="24"/>
          <w:u w:val="single"/>
          <w:rtl/>
        </w:rPr>
        <w:t xml:space="preserve">גישה 3: </w:t>
      </w:r>
    </w:p>
    <w:p w14:paraId="23A5CDC9" w14:textId="77777777" w:rsidR="006379ED" w:rsidRPr="00A30152" w:rsidRDefault="006379ED" w:rsidP="00E274CA">
      <w:pPr>
        <w:pStyle w:val="ad"/>
        <w:rPr>
          <w:rFonts w:cs="FrankRuehl"/>
          <w:sz w:val="26"/>
          <w:szCs w:val="26"/>
          <w:rtl/>
        </w:rPr>
      </w:pPr>
      <w:r>
        <w:rPr>
          <w:rFonts w:cs="FrankRuehl" w:hint="cs"/>
          <w:sz w:val="26"/>
          <w:szCs w:val="26"/>
          <w:rtl/>
        </w:rPr>
        <w:t xml:space="preserve">6. </w:t>
      </w:r>
      <w:r w:rsidRPr="00A30152">
        <w:rPr>
          <w:rFonts w:cs="FrankRuehl"/>
          <w:sz w:val="26"/>
          <w:szCs w:val="26"/>
          <w:u w:val="single"/>
          <w:rtl/>
        </w:rPr>
        <w:t>רמב"ם הלכות מכירה פרק יא</w:t>
      </w:r>
    </w:p>
    <w:p w14:paraId="4E2232E4" w14:textId="7D7B26EC" w:rsidR="006379ED" w:rsidRPr="00916AC2" w:rsidRDefault="006379ED" w:rsidP="00E274CA">
      <w:pPr>
        <w:pStyle w:val="a4"/>
        <w:spacing w:after="120" w:line="360" w:lineRule="auto"/>
        <w:ind w:left="0"/>
        <w:contextualSpacing w:val="0"/>
        <w:jc w:val="both"/>
        <w:rPr>
          <w:rFonts w:ascii="David" w:hAnsi="David" w:cs="David"/>
          <w:sz w:val="24"/>
          <w:szCs w:val="24"/>
          <w:rtl/>
        </w:rPr>
      </w:pPr>
      <w:r w:rsidRPr="00916AC2">
        <w:rPr>
          <w:rFonts w:ascii="David" w:hAnsi="David" w:cs="David" w:hint="cs"/>
          <w:sz w:val="24"/>
          <w:szCs w:val="24"/>
          <w:rtl/>
        </w:rPr>
        <w:t>תוקפה של העסקה תלוי בקיומו של התנאי. אם זו התחייבות עתידית לעסקה</w:t>
      </w:r>
      <w:r w:rsidR="00B445E2">
        <w:rPr>
          <w:rFonts w:ascii="David" w:hAnsi="David" w:cs="David" w:hint="cs"/>
          <w:sz w:val="24"/>
          <w:szCs w:val="24"/>
          <w:rtl/>
        </w:rPr>
        <w:t xml:space="preserve"> </w:t>
      </w:r>
      <w:r w:rsidRPr="00916AC2">
        <w:rPr>
          <w:rFonts w:ascii="David" w:hAnsi="David" w:cs="David" w:hint="cs"/>
          <w:sz w:val="24"/>
          <w:szCs w:val="24"/>
          <w:rtl/>
        </w:rPr>
        <w:t>(לא עושים עכשיו את העסקה ה</w:t>
      </w:r>
      <w:r w:rsidR="0027215E">
        <w:rPr>
          <w:rFonts w:ascii="David" w:hAnsi="David" w:cs="David" w:hint="cs"/>
          <w:sz w:val="24"/>
          <w:szCs w:val="24"/>
          <w:rtl/>
        </w:rPr>
        <w:t>ק</w:t>
      </w:r>
      <w:r w:rsidRPr="00916AC2">
        <w:rPr>
          <w:rFonts w:ascii="David" w:hAnsi="David" w:cs="David" w:hint="cs"/>
          <w:sz w:val="24"/>
          <w:szCs w:val="24"/>
          <w:rtl/>
        </w:rPr>
        <w:t xml:space="preserve">ניינית) ומתנה אותה, במקרה כזה לפי הרמב"ם, </w:t>
      </w:r>
      <w:r w:rsidRPr="0027215E">
        <w:rPr>
          <w:rFonts w:ascii="David" w:hAnsi="David" w:cs="David" w:hint="cs"/>
          <w:b/>
          <w:bCs/>
          <w:sz w:val="24"/>
          <w:szCs w:val="24"/>
          <w:rtl/>
        </w:rPr>
        <w:t>אפילו אם התנאי יתקיים בעתיד, לא היה מעשה קנייה, כי זו אסמכתא:</w:t>
      </w:r>
      <w:r w:rsidRPr="00916AC2">
        <w:rPr>
          <w:rFonts w:ascii="David" w:hAnsi="David" w:cs="David" w:hint="cs"/>
          <w:sz w:val="24"/>
          <w:szCs w:val="24"/>
          <w:rtl/>
        </w:rPr>
        <w:t xml:space="preserve"> וכל אסמכתא אינה קונה כי אין בה גמירת דעת. </w:t>
      </w:r>
      <w:r w:rsidRPr="00B445E2">
        <w:rPr>
          <w:rFonts w:ascii="David" w:hAnsi="David" w:cs="David" w:hint="cs"/>
          <w:b/>
          <w:bCs/>
          <w:sz w:val="24"/>
          <w:szCs w:val="24"/>
          <w:rtl/>
        </w:rPr>
        <w:t>הרמב"ם נותן גם את ההסבר הלשוני וגם את ההסבר המשפטי - כי לא גמר בליבו.</w:t>
      </w:r>
    </w:p>
    <w:p w14:paraId="110732A4" w14:textId="6E7ED66D" w:rsidR="006379ED" w:rsidRDefault="006379ED" w:rsidP="00E274CA">
      <w:pPr>
        <w:pStyle w:val="a4"/>
        <w:spacing w:after="120" w:line="360" w:lineRule="auto"/>
        <w:ind w:left="0"/>
        <w:contextualSpacing w:val="0"/>
        <w:jc w:val="both"/>
        <w:rPr>
          <w:rFonts w:ascii="David" w:hAnsi="David" w:cs="David"/>
          <w:sz w:val="24"/>
          <w:szCs w:val="24"/>
          <w:rtl/>
        </w:rPr>
      </w:pPr>
      <w:r w:rsidRPr="0027215E">
        <w:rPr>
          <w:rFonts w:ascii="David" w:hAnsi="David" w:cs="David" w:hint="cs"/>
          <w:b/>
          <w:bCs/>
          <w:sz w:val="24"/>
          <w:szCs w:val="24"/>
          <w:rtl/>
        </w:rPr>
        <w:t>הרמב"ם מביא דוגמא בהלכה ג':</w:t>
      </w:r>
      <w:r w:rsidRPr="00916AC2">
        <w:rPr>
          <w:rFonts w:ascii="David" w:hAnsi="David" w:cs="David" w:hint="cs"/>
          <w:sz w:val="24"/>
          <w:szCs w:val="24"/>
          <w:rtl/>
        </w:rPr>
        <w:t xml:space="preserve"> </w:t>
      </w:r>
      <w:r w:rsidR="00916AC2" w:rsidRPr="00916AC2">
        <w:rPr>
          <w:rFonts w:ascii="David" w:hAnsi="David" w:cs="David" w:hint="cs"/>
          <w:sz w:val="24"/>
          <w:szCs w:val="24"/>
          <w:rtl/>
        </w:rPr>
        <w:t xml:space="preserve">כאשר העסקה הקניינית המותנית היא עסקה עכשווית, והם מבצעים עכשיו את העסקה הפרוצדורה קניינית נעשית עכשיו - במקרה כזה העסקה תקפה ותלויה בקיומו של התנאי. </w:t>
      </w:r>
      <w:r w:rsidR="00916AC2" w:rsidRPr="0027215E">
        <w:rPr>
          <w:rFonts w:ascii="David" w:hAnsi="David" w:cs="David" w:hint="cs"/>
          <w:b/>
          <w:bCs/>
          <w:sz w:val="24"/>
          <w:szCs w:val="24"/>
          <w:rtl/>
        </w:rPr>
        <w:t>באסמכתא - הפעולה לא מבוצעת עכשיו, אלא רק מדברים ואומרים. החזקה לא מבוצעת עכשיו אלא תבוצע בעתיד - זו אסמכתא לפי הרמב"ם</w:t>
      </w:r>
      <w:r w:rsidR="00916AC2" w:rsidRPr="00916AC2">
        <w:rPr>
          <w:rFonts w:ascii="David" w:hAnsi="David" w:cs="David" w:hint="cs"/>
          <w:sz w:val="24"/>
          <w:szCs w:val="24"/>
          <w:rtl/>
        </w:rPr>
        <w:t xml:space="preserve">. </w:t>
      </w:r>
    </w:p>
    <w:p w14:paraId="7F155C56" w14:textId="75C7F711" w:rsidR="00916AC2" w:rsidRDefault="00916AC2" w:rsidP="00A13EE7">
      <w:pPr>
        <w:pStyle w:val="a4"/>
        <w:spacing w:after="120" w:line="360" w:lineRule="auto"/>
        <w:ind w:left="0"/>
        <w:contextualSpacing w:val="0"/>
        <w:jc w:val="both"/>
        <w:rPr>
          <w:rFonts w:ascii="David" w:hAnsi="David" w:cs="David"/>
          <w:sz w:val="24"/>
          <w:szCs w:val="24"/>
          <w:rtl/>
        </w:rPr>
      </w:pPr>
      <w:r w:rsidRPr="00A13EE7">
        <w:rPr>
          <w:rFonts w:ascii="David" w:hAnsi="David" w:cs="David" w:hint="cs"/>
          <w:b/>
          <w:bCs/>
          <w:sz w:val="24"/>
          <w:szCs w:val="24"/>
          <w:rtl/>
        </w:rPr>
        <w:t>סיכום ביניים:</w:t>
      </w:r>
      <w:r w:rsidR="00A13EE7">
        <w:rPr>
          <w:rFonts w:ascii="David" w:hAnsi="David" w:cs="David" w:hint="cs"/>
          <w:sz w:val="24"/>
          <w:szCs w:val="24"/>
          <w:rtl/>
        </w:rPr>
        <w:t xml:space="preserve"> </w:t>
      </w:r>
      <w:r>
        <w:rPr>
          <w:rFonts w:ascii="David" w:hAnsi="David" w:cs="David" w:hint="cs"/>
          <w:sz w:val="24"/>
          <w:szCs w:val="24"/>
          <w:rtl/>
        </w:rPr>
        <w:t xml:space="preserve">אסמכתא זה סוג של מצב נפשי, תיאור של עסקה קניינית מותנית. הקנייה נשענת ונסמכת על משהו מסוים - היא מתארת את ההתניה האסמכתא אינה קונה בפועל, כי אין כאן גמירת דעת, שזו הבעיה שלה (בעלי התוספות אומרים את זה במגרש החוזי ואילו הרמב"ם אומר את זה במגרש הקנייני - במגרש זה לפי הרמב"ם גמירת דעת באה לידי ביטוי במעשה קניין בלבד. הפרוצדורה הקניינית היא זו שמבהירה לנו שהצדדים ששותפים שניהם למעשה קניין הם החליטו </w:t>
      </w:r>
      <w:r>
        <w:rPr>
          <w:rFonts w:ascii="David" w:hAnsi="David" w:cs="David" w:hint="cs"/>
          <w:sz w:val="24"/>
          <w:szCs w:val="24"/>
          <w:rtl/>
        </w:rPr>
        <w:lastRenderedPageBreak/>
        <w:t>וב</w:t>
      </w:r>
      <w:r w:rsidR="000824BB">
        <w:rPr>
          <w:rFonts w:ascii="David" w:hAnsi="David" w:cs="David" w:hint="cs"/>
          <w:sz w:val="24"/>
          <w:szCs w:val="24"/>
          <w:rtl/>
        </w:rPr>
        <w:t>ה</w:t>
      </w:r>
      <w:r>
        <w:rPr>
          <w:rFonts w:ascii="David" w:hAnsi="David" w:cs="David" w:hint="cs"/>
          <w:sz w:val="24"/>
          <w:szCs w:val="24"/>
          <w:rtl/>
        </w:rPr>
        <w:t xml:space="preserve">כריעו לעשות את העסקה-זו המשמעות של גמירת דעת. לפי הרמב"ם, מקרה העיצומים מהמקרים הראשונים - לא עומד בכלל בהגדרה לאסמכתא. </w:t>
      </w:r>
    </w:p>
    <w:p w14:paraId="718457AF" w14:textId="77777777" w:rsidR="00916AC2" w:rsidRDefault="00916AC2" w:rsidP="00E274CA">
      <w:pPr>
        <w:pStyle w:val="a4"/>
        <w:spacing w:after="120" w:line="360" w:lineRule="auto"/>
        <w:ind w:left="0"/>
        <w:contextualSpacing w:val="0"/>
        <w:jc w:val="both"/>
        <w:rPr>
          <w:rFonts w:ascii="David" w:hAnsi="David" w:cs="David"/>
          <w:sz w:val="24"/>
          <w:szCs w:val="24"/>
          <w:rtl/>
        </w:rPr>
      </w:pPr>
      <w:r w:rsidRPr="0027215E">
        <w:rPr>
          <w:rFonts w:ascii="David" w:hAnsi="David" w:cs="David" w:hint="cs"/>
          <w:b/>
          <w:bCs/>
          <w:sz w:val="24"/>
          <w:szCs w:val="24"/>
          <w:rtl/>
        </w:rPr>
        <w:t>הרמב"ם מכניס מאפיין חדש: מעבר לעסקה קניינית</w:t>
      </w:r>
      <w:r>
        <w:rPr>
          <w:rFonts w:ascii="David" w:hAnsi="David" w:cs="David" w:hint="cs"/>
          <w:sz w:val="24"/>
          <w:szCs w:val="24"/>
          <w:rtl/>
        </w:rPr>
        <w:t xml:space="preserve">. הרמב"ם עובר לדבר על התחייבות כספית: אתן לך מנה. ביסודו של דבר אבל הוא חושב שזו תופעה קניינית, בגלל שהתלמוד מוסיף את המילה קנייה. אבל, </w:t>
      </w:r>
      <w:r w:rsidRPr="0027215E">
        <w:rPr>
          <w:rFonts w:ascii="David" w:hAnsi="David" w:cs="David" w:hint="cs"/>
          <w:b/>
          <w:bCs/>
          <w:sz w:val="24"/>
          <w:szCs w:val="24"/>
          <w:rtl/>
        </w:rPr>
        <w:t>בגלל שהוא יודע שהתלמוד מכיל את המושג אסמכתא גם בהקשרים אחרים שאינם קנייניים, הוא מוסיף את ההתחייבויות הכספיות לסוג של קניין, ולכן מחיל את עניין האסמכתא גם על התחייבויות כספיות - ובכך הרמב"ם מחיל את דבריו על ארבעת הדוגמאות שראינו</w:t>
      </w:r>
      <w:r>
        <w:rPr>
          <w:rFonts w:ascii="David" w:hAnsi="David" w:cs="David" w:hint="cs"/>
          <w:sz w:val="24"/>
          <w:szCs w:val="24"/>
          <w:rtl/>
        </w:rPr>
        <w:t>.</w:t>
      </w:r>
    </w:p>
    <w:p w14:paraId="7D24CBEE" w14:textId="77777777" w:rsidR="00916AC2" w:rsidRDefault="00916AC2"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הטוויסט בעלילה: </w:t>
      </w:r>
      <w:r w:rsidRPr="0027215E">
        <w:rPr>
          <w:rFonts w:ascii="David" w:hAnsi="David" w:cs="David" w:hint="cs"/>
          <w:b/>
          <w:bCs/>
          <w:sz w:val="24"/>
          <w:szCs w:val="24"/>
          <w:rtl/>
        </w:rPr>
        <w:t>הבעיה כאן היא לא במעשה הקניין. לכן הוא מנסח מחדש את בעיית האסמכתא:</w:t>
      </w:r>
      <w:r>
        <w:rPr>
          <w:rFonts w:ascii="David" w:hAnsi="David" w:cs="David" w:hint="cs"/>
          <w:sz w:val="24"/>
          <w:szCs w:val="24"/>
          <w:rtl/>
        </w:rPr>
        <w:t xml:space="preserve"> סוף </w:t>
      </w:r>
      <w:r w:rsidRPr="009075D7">
        <w:rPr>
          <w:rFonts w:ascii="David" w:hAnsi="David" w:cs="David" w:hint="cs"/>
          <w:b/>
          <w:bCs/>
          <w:sz w:val="24"/>
          <w:szCs w:val="24"/>
          <w:rtl/>
        </w:rPr>
        <w:t>הלכה ו':</w:t>
      </w:r>
      <w:r>
        <w:rPr>
          <w:rFonts w:ascii="David" w:hAnsi="David" w:cs="David" w:hint="cs"/>
          <w:sz w:val="24"/>
          <w:szCs w:val="24"/>
          <w:rtl/>
        </w:rPr>
        <w:t xml:space="preserve"> </w:t>
      </w:r>
      <w:r w:rsidR="001A484E">
        <w:rPr>
          <w:rFonts w:ascii="David" w:hAnsi="David" w:cs="David" w:hint="cs"/>
          <w:sz w:val="24"/>
          <w:szCs w:val="24"/>
          <w:rtl/>
        </w:rPr>
        <w:t xml:space="preserve">כאן הרמב"ם </w:t>
      </w:r>
      <w:r w:rsidR="001A484E" w:rsidRPr="0027215E">
        <w:rPr>
          <w:rFonts w:ascii="David" w:hAnsi="David" w:cs="David" w:hint="cs"/>
          <w:b/>
          <w:bCs/>
          <w:sz w:val="24"/>
          <w:szCs w:val="24"/>
          <w:rtl/>
        </w:rPr>
        <w:t>מעביר את מרכז הכובד למצבו הנפשי של המתנה</w:t>
      </w:r>
      <w:r w:rsidR="001A484E">
        <w:rPr>
          <w:rFonts w:ascii="David" w:hAnsi="David" w:cs="David" w:hint="cs"/>
          <w:sz w:val="24"/>
          <w:szCs w:val="24"/>
          <w:rtl/>
        </w:rPr>
        <w:t>: המצב הנשפי של המתנה היא הסומכת ואינה מוצקה, אלא נשענת על משהו.</w:t>
      </w:r>
    </w:p>
    <w:p w14:paraId="07B0774E" w14:textId="135E2BCF" w:rsidR="001A484E" w:rsidRDefault="001A484E"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לגבי התחייבות כספית עתידית מותני, הרמב"ם לא משתמש ברעיון של מעשה קניין - כי זה לא רלוונטי ולא צריך. הבעיה כאן אם כן היא עצם ההתניה, ואז האדם עדיין נמצא בהתלבטות בגלל שהוא התנה.</w:t>
      </w:r>
    </w:p>
    <w:p w14:paraId="17DD98F8" w14:textId="1EC35594" w:rsidR="001A484E" w:rsidRDefault="001A484E" w:rsidP="0027215E">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הרמב"ם משרטט אסמכתא שנעה בשני צירים מקבילים: </w:t>
      </w:r>
      <w:r w:rsidRPr="0027215E">
        <w:rPr>
          <w:rFonts w:ascii="David" w:hAnsi="David" w:cs="David" w:hint="cs"/>
          <w:b/>
          <w:bCs/>
          <w:sz w:val="24"/>
          <w:szCs w:val="24"/>
          <w:rtl/>
        </w:rPr>
        <w:t>בעיית אסמכתא קניינית</w:t>
      </w:r>
      <w:r>
        <w:rPr>
          <w:rFonts w:ascii="David" w:hAnsi="David" w:cs="David" w:hint="cs"/>
          <w:sz w:val="24"/>
          <w:szCs w:val="24"/>
          <w:rtl/>
        </w:rPr>
        <w:t xml:space="preserve"> שהקושי שם הוא היעדר מעשה קניין עכשווי (= היעדר גמירת דעת שבא לידי ביטוי במעשה הקניין) לבין הציר של </w:t>
      </w:r>
      <w:r w:rsidRPr="0027215E">
        <w:rPr>
          <w:rFonts w:ascii="David" w:hAnsi="David" w:cs="David" w:hint="cs"/>
          <w:b/>
          <w:bCs/>
          <w:sz w:val="24"/>
          <w:szCs w:val="24"/>
          <w:rtl/>
        </w:rPr>
        <w:t>אסמכתא בהתחייבות כספית עתידית</w:t>
      </w:r>
      <w:r>
        <w:rPr>
          <w:rFonts w:ascii="David" w:hAnsi="David" w:cs="David" w:hint="cs"/>
          <w:sz w:val="24"/>
          <w:szCs w:val="24"/>
          <w:rtl/>
        </w:rPr>
        <w:t xml:space="preserve"> - שם המצב הנפשי של תנאי הוא המצב של היעדר גמירת דעת. המציאות המותנית היא היוצרת את היעדר גמירת הדעת.</w:t>
      </w:r>
    </w:p>
    <w:p w14:paraId="0C59B478" w14:textId="1A81E7ED" w:rsidR="0071617F" w:rsidRDefault="0071617F"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הלכה ט"ו: </w:t>
      </w:r>
      <w:r w:rsidR="00CE4D0D">
        <w:rPr>
          <w:rFonts w:ascii="David" w:hAnsi="David" w:cs="David" w:hint="cs"/>
          <w:sz w:val="24"/>
          <w:szCs w:val="24"/>
          <w:rtl/>
        </w:rPr>
        <w:t>ה</w:t>
      </w:r>
      <w:r>
        <w:rPr>
          <w:rFonts w:ascii="David" w:hAnsi="David" w:cs="David" w:hint="cs"/>
          <w:sz w:val="24"/>
          <w:szCs w:val="24"/>
          <w:rtl/>
        </w:rPr>
        <w:t>תחייבות כספית שאינה מותנית, התחייבות כ</w:t>
      </w:r>
      <w:r w:rsidR="003353BB">
        <w:rPr>
          <w:rFonts w:ascii="David" w:hAnsi="David" w:cs="David" w:hint="cs"/>
          <w:sz w:val="24"/>
          <w:szCs w:val="24"/>
          <w:rtl/>
        </w:rPr>
        <w:t>ס</w:t>
      </w:r>
      <w:r>
        <w:rPr>
          <w:rFonts w:ascii="David" w:hAnsi="David" w:cs="David" w:hint="cs"/>
          <w:sz w:val="24"/>
          <w:szCs w:val="24"/>
          <w:rtl/>
        </w:rPr>
        <w:t xml:space="preserve">פית מוחלטת - שלא נשען על בסיס חוב ריאלי מהעבר - הרי זה חייב, יש לה תוקף. הרמב"ם פוסק כך כפי שהריף פסק כך. הנימוק - בגלל שזו מתנה ואינה אסמכתא. </w:t>
      </w:r>
      <w:r w:rsidRPr="003353BB">
        <w:rPr>
          <w:rFonts w:ascii="David" w:hAnsi="David" w:cs="David" w:hint="cs"/>
          <w:b/>
          <w:bCs/>
          <w:sz w:val="24"/>
          <w:szCs w:val="24"/>
          <w:rtl/>
        </w:rPr>
        <w:t>הרמב"ם יוצר את החיבור בין החייבות כספית עתידית - גרסה 2 של אסמכתא לבין גרסה 1. התחייבות שהיא מעין מתנה</w:t>
      </w:r>
      <w:r>
        <w:rPr>
          <w:rFonts w:ascii="David" w:hAnsi="David" w:cs="David" w:hint="cs"/>
          <w:sz w:val="24"/>
          <w:szCs w:val="24"/>
          <w:rtl/>
        </w:rPr>
        <w:t>. יש ל</w:t>
      </w:r>
      <w:r w:rsidR="003353BB">
        <w:rPr>
          <w:rFonts w:ascii="David" w:hAnsi="David" w:cs="David" w:hint="cs"/>
          <w:sz w:val="24"/>
          <w:szCs w:val="24"/>
          <w:rtl/>
        </w:rPr>
        <w:t>ה</w:t>
      </w:r>
      <w:r>
        <w:rPr>
          <w:rFonts w:ascii="David" w:hAnsi="David" w:cs="David" w:hint="cs"/>
          <w:sz w:val="24"/>
          <w:szCs w:val="24"/>
          <w:rtl/>
        </w:rPr>
        <w:t xml:space="preserve"> תוקף כי זו לא אסמכתא. בגרסה 2 שבמרחב החוזי הבעייתיות היא בזה שההתחייבות הכספית העתידית היא מותנית - ואם היא לא מותנית, אין בעיה של גמירת דעת - זו אינה אסמכתא ולכן יש לה תוקף. </w:t>
      </w:r>
    </w:p>
    <w:p w14:paraId="3D981328" w14:textId="71949EA8" w:rsidR="00DE18FB" w:rsidRPr="003353BB" w:rsidRDefault="00DE18FB" w:rsidP="003353BB">
      <w:pPr>
        <w:pStyle w:val="a4"/>
        <w:spacing w:after="120" w:line="360" w:lineRule="auto"/>
        <w:ind w:left="0"/>
        <w:contextualSpacing w:val="0"/>
        <w:jc w:val="both"/>
        <w:rPr>
          <w:rFonts w:ascii="David" w:hAnsi="David" w:cs="David"/>
          <w:b/>
          <w:bCs/>
          <w:sz w:val="24"/>
          <w:szCs w:val="24"/>
          <w:rtl/>
        </w:rPr>
      </w:pPr>
      <w:r w:rsidRPr="00201266">
        <w:rPr>
          <w:rFonts w:ascii="David" w:hAnsi="David" w:cs="David" w:hint="cs"/>
          <w:b/>
          <w:bCs/>
          <w:sz w:val="24"/>
          <w:szCs w:val="24"/>
          <w:rtl/>
        </w:rPr>
        <w:t>שני מקרים חריגים של הרמב"ם:</w:t>
      </w:r>
      <w:r w:rsidR="003353BB">
        <w:rPr>
          <w:rFonts w:ascii="David" w:hAnsi="David" w:cs="David" w:hint="cs"/>
          <w:b/>
          <w:bCs/>
          <w:sz w:val="24"/>
          <w:szCs w:val="24"/>
          <w:rtl/>
        </w:rPr>
        <w:t xml:space="preserve"> </w:t>
      </w:r>
      <w:r>
        <w:rPr>
          <w:rFonts w:ascii="David" w:hAnsi="David" w:cs="David" w:hint="cs"/>
          <w:sz w:val="24"/>
          <w:szCs w:val="24"/>
          <w:rtl/>
        </w:rPr>
        <w:t>מקורם בתלמוד, והרמב"ם מלביש עליהם את הפירוש של היעדר גמירת הדעת:</w:t>
      </w:r>
    </w:p>
    <w:p w14:paraId="0E23BFAC" w14:textId="54E425B9" w:rsidR="00DE18FB" w:rsidRDefault="0071142D" w:rsidP="003353BB">
      <w:pPr>
        <w:pStyle w:val="a4"/>
        <w:numPr>
          <w:ilvl w:val="0"/>
          <w:numId w:val="16"/>
        </w:numPr>
        <w:spacing w:after="120" w:line="360" w:lineRule="auto"/>
        <w:ind w:left="368"/>
        <w:contextualSpacing w:val="0"/>
        <w:jc w:val="both"/>
        <w:rPr>
          <w:rFonts w:ascii="David" w:hAnsi="David" w:cs="David"/>
          <w:sz w:val="24"/>
          <w:szCs w:val="24"/>
        </w:rPr>
      </w:pPr>
      <w:r>
        <w:rPr>
          <w:rFonts w:ascii="David" w:hAnsi="David" w:cs="David" w:hint="cs"/>
          <w:sz w:val="24"/>
          <w:szCs w:val="24"/>
          <w:rtl/>
        </w:rPr>
        <w:t xml:space="preserve">ההתחייבות היא עתידית אבל היא תחול רטרואקטיבית מרגע ההתחייבות על תנאי - </w:t>
      </w:r>
      <w:r w:rsidRPr="003353BB">
        <w:rPr>
          <w:rFonts w:ascii="David" w:hAnsi="David" w:cs="David" w:hint="cs"/>
          <w:b/>
          <w:bCs/>
          <w:sz w:val="24"/>
          <w:szCs w:val="24"/>
          <w:rtl/>
        </w:rPr>
        <w:t>במקרה של רטרואקטיביות אין אסמכתא לפי הרמב"ם</w:t>
      </w:r>
      <w:r>
        <w:rPr>
          <w:rFonts w:ascii="David" w:hAnsi="David" w:cs="David" w:hint="cs"/>
          <w:sz w:val="24"/>
          <w:szCs w:val="24"/>
          <w:rtl/>
        </w:rPr>
        <w:t xml:space="preserve"> - כי ההנחה היא שלמרות שאדם בפועל לא עושה את העסקה עכשיו אבל לוקח אחריות מעכשיו היא מספקת, ויש בה מענה לדרישת גמירת הדעת. </w:t>
      </w:r>
      <w:r w:rsidR="00201266">
        <w:rPr>
          <w:rFonts w:ascii="David" w:hAnsi="David" w:cs="David" w:hint="cs"/>
          <w:sz w:val="24"/>
          <w:szCs w:val="24"/>
          <w:rtl/>
        </w:rPr>
        <w:t xml:space="preserve"> מילת הקסם: </w:t>
      </w:r>
      <w:r w:rsidR="00201266" w:rsidRPr="003353BB">
        <w:rPr>
          <w:rFonts w:ascii="David" w:hAnsi="David" w:cs="David" w:hint="cs"/>
          <w:b/>
          <w:bCs/>
          <w:sz w:val="24"/>
          <w:szCs w:val="24"/>
          <w:rtl/>
        </w:rPr>
        <w:t>מעכשיו</w:t>
      </w:r>
      <w:r w:rsidR="00201266">
        <w:rPr>
          <w:rFonts w:ascii="David" w:hAnsi="David" w:cs="David" w:hint="cs"/>
          <w:sz w:val="24"/>
          <w:szCs w:val="24"/>
          <w:rtl/>
        </w:rPr>
        <w:t xml:space="preserve">, יכולה לרפא את פגם האסמכתא. נכונות לקחת אחריות מעכשיו ממצבת אותך במצב נפשי של החלטה וגמירת דעת. </w:t>
      </w:r>
    </w:p>
    <w:p w14:paraId="0C7CF0AB" w14:textId="6C6CE93E" w:rsidR="00201266" w:rsidRDefault="00F80D1D" w:rsidP="003353BB">
      <w:pPr>
        <w:pStyle w:val="a4"/>
        <w:numPr>
          <w:ilvl w:val="0"/>
          <w:numId w:val="16"/>
        </w:numPr>
        <w:spacing w:after="120" w:line="360" w:lineRule="auto"/>
        <w:ind w:left="368"/>
        <w:contextualSpacing w:val="0"/>
        <w:jc w:val="both"/>
        <w:rPr>
          <w:rFonts w:ascii="David" w:hAnsi="David" w:cs="David"/>
          <w:sz w:val="24"/>
          <w:szCs w:val="24"/>
        </w:rPr>
      </w:pPr>
      <w:r w:rsidRPr="003353BB">
        <w:rPr>
          <w:rFonts w:ascii="David" w:hAnsi="David" w:cs="David" w:hint="cs"/>
          <w:b/>
          <w:bCs/>
          <w:sz w:val="24"/>
          <w:szCs w:val="24"/>
          <w:rtl/>
        </w:rPr>
        <w:t>נסיבות של אסמכתא</w:t>
      </w:r>
      <w:r>
        <w:rPr>
          <w:rFonts w:ascii="David" w:hAnsi="David" w:cs="David" w:hint="cs"/>
          <w:sz w:val="24"/>
          <w:szCs w:val="24"/>
          <w:rtl/>
        </w:rPr>
        <w:t xml:space="preserve"> - יש גמירת דעת בנסיבות האלה </w:t>
      </w:r>
      <w:r w:rsidR="003353BB">
        <w:rPr>
          <w:rFonts w:ascii="David" w:hAnsi="David" w:cs="David" w:hint="cs"/>
          <w:sz w:val="24"/>
          <w:szCs w:val="24"/>
          <w:rtl/>
        </w:rPr>
        <w:t>(</w:t>
      </w:r>
      <w:r>
        <w:rPr>
          <w:rFonts w:ascii="David" w:hAnsi="David" w:cs="David" w:hint="cs"/>
          <w:sz w:val="24"/>
          <w:szCs w:val="24"/>
          <w:rtl/>
        </w:rPr>
        <w:t>הלכה יג) -  ההתחייבות מלווה בקנו מידו - משכלל התחייבויות, וההתחייבות שוכללה. הפואנטה - השכלול באמצעות קנו מידו נעשה בבית דין חשוב - לא כל בית משפט</w:t>
      </w:r>
      <w:r w:rsidR="003353BB">
        <w:rPr>
          <w:rFonts w:ascii="David" w:hAnsi="David" w:cs="David" w:hint="cs"/>
          <w:sz w:val="24"/>
          <w:szCs w:val="24"/>
          <w:rtl/>
        </w:rPr>
        <w:t>.</w:t>
      </w:r>
      <w:r>
        <w:rPr>
          <w:rFonts w:ascii="David" w:hAnsi="David" w:cs="David" w:hint="cs"/>
          <w:sz w:val="24"/>
          <w:szCs w:val="24"/>
          <w:rtl/>
        </w:rPr>
        <w:t xml:space="preserve"> והדיינים בו הם בעלי דין שאין איש חולק עליהם. </w:t>
      </w:r>
      <w:r w:rsidRPr="003353BB">
        <w:rPr>
          <w:rFonts w:ascii="David" w:hAnsi="David" w:cs="David" w:hint="cs"/>
          <w:b/>
          <w:bCs/>
          <w:sz w:val="24"/>
          <w:szCs w:val="24"/>
          <w:rtl/>
        </w:rPr>
        <w:t>כשמדובר בבית משפט שהוא חשוב עם הרכב שלא מערערים עליו</w:t>
      </w:r>
      <w:r w:rsidR="003353BB" w:rsidRPr="003353BB">
        <w:rPr>
          <w:rFonts w:ascii="David" w:hAnsi="David" w:cs="David" w:hint="cs"/>
          <w:b/>
          <w:bCs/>
          <w:sz w:val="24"/>
          <w:szCs w:val="24"/>
          <w:rtl/>
        </w:rPr>
        <w:t xml:space="preserve"> ו</w:t>
      </w:r>
      <w:r w:rsidR="0041303C" w:rsidRPr="003353BB">
        <w:rPr>
          <w:rFonts w:ascii="David" w:hAnsi="David" w:cs="David" w:hint="cs"/>
          <w:b/>
          <w:bCs/>
          <w:sz w:val="24"/>
          <w:szCs w:val="24"/>
          <w:rtl/>
        </w:rPr>
        <w:t xml:space="preserve">בגלל </w:t>
      </w:r>
      <w:r w:rsidR="003353BB" w:rsidRPr="003353BB">
        <w:rPr>
          <w:rFonts w:ascii="David" w:hAnsi="David" w:cs="David" w:hint="cs"/>
          <w:b/>
          <w:bCs/>
          <w:sz w:val="24"/>
          <w:szCs w:val="24"/>
          <w:rtl/>
        </w:rPr>
        <w:t>שהוא</w:t>
      </w:r>
      <w:r w:rsidR="0041303C" w:rsidRPr="003353BB">
        <w:rPr>
          <w:rFonts w:ascii="David" w:hAnsi="David" w:cs="David" w:hint="cs"/>
          <w:b/>
          <w:bCs/>
          <w:sz w:val="24"/>
          <w:szCs w:val="24"/>
          <w:rtl/>
        </w:rPr>
        <w:t xml:space="preserve"> חשוב - יש גמ</w:t>
      </w:r>
      <w:r w:rsidR="003353BB" w:rsidRPr="003353BB">
        <w:rPr>
          <w:rFonts w:ascii="David" w:hAnsi="David" w:cs="David" w:hint="cs"/>
          <w:b/>
          <w:bCs/>
          <w:sz w:val="24"/>
          <w:szCs w:val="24"/>
          <w:rtl/>
        </w:rPr>
        <w:t>"ד.</w:t>
      </w:r>
    </w:p>
    <w:p w14:paraId="46E07144" w14:textId="77777777" w:rsidR="0041303C" w:rsidRDefault="0041303C" w:rsidP="003353BB">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המשותף לחריגים - אפשר בבירור לקבוע שיש גמירת דעת, לכן זו לא אסמכתא. </w:t>
      </w:r>
    </w:p>
    <w:p w14:paraId="1DABE4E5" w14:textId="77777777" w:rsidR="007A6730" w:rsidRPr="00910177" w:rsidRDefault="007A6730" w:rsidP="002B330A">
      <w:pPr>
        <w:spacing w:after="0" w:line="360" w:lineRule="auto"/>
        <w:jc w:val="both"/>
        <w:rPr>
          <w:rFonts w:cs="FrankRuehl"/>
          <w:sz w:val="26"/>
          <w:szCs w:val="26"/>
          <w:rtl/>
        </w:rPr>
      </w:pPr>
      <w:r>
        <w:rPr>
          <w:rFonts w:cs="FrankRuehl" w:hint="cs"/>
          <w:sz w:val="26"/>
          <w:szCs w:val="26"/>
          <w:rtl/>
        </w:rPr>
        <w:lastRenderedPageBreak/>
        <w:t xml:space="preserve">7. </w:t>
      </w:r>
      <w:r w:rsidRPr="00910177">
        <w:rPr>
          <w:rFonts w:cs="FrankRuehl" w:hint="cs"/>
          <w:sz w:val="26"/>
          <w:szCs w:val="26"/>
          <w:rtl/>
        </w:rPr>
        <w:t>שו</w:t>
      </w:r>
      <w:r w:rsidRPr="00910177">
        <w:rPr>
          <w:rFonts w:cs="FrankRuehl"/>
          <w:sz w:val="26"/>
          <w:szCs w:val="26"/>
          <w:rtl/>
        </w:rPr>
        <w:t>"</w:t>
      </w:r>
      <w:r w:rsidRPr="00910177">
        <w:rPr>
          <w:rFonts w:cs="FrankRuehl" w:hint="cs"/>
          <w:sz w:val="26"/>
          <w:szCs w:val="26"/>
          <w:rtl/>
        </w:rPr>
        <w:t>ת</w:t>
      </w:r>
      <w:r w:rsidRPr="00910177">
        <w:rPr>
          <w:rFonts w:cs="FrankRuehl"/>
          <w:sz w:val="26"/>
          <w:szCs w:val="26"/>
          <w:rtl/>
        </w:rPr>
        <w:t xml:space="preserve"> </w:t>
      </w:r>
      <w:r w:rsidRPr="00910177">
        <w:rPr>
          <w:rFonts w:cs="FrankRuehl" w:hint="cs"/>
          <w:sz w:val="26"/>
          <w:szCs w:val="26"/>
          <w:rtl/>
        </w:rPr>
        <w:t>הרי</w:t>
      </w:r>
      <w:r w:rsidRPr="00910177">
        <w:rPr>
          <w:rFonts w:cs="FrankRuehl"/>
          <w:sz w:val="26"/>
          <w:szCs w:val="26"/>
          <w:rtl/>
        </w:rPr>
        <w:t>"</w:t>
      </w:r>
      <w:r w:rsidRPr="00910177">
        <w:rPr>
          <w:rFonts w:cs="FrankRuehl" w:hint="cs"/>
          <w:sz w:val="26"/>
          <w:szCs w:val="26"/>
          <w:rtl/>
        </w:rPr>
        <w:t>ף</w:t>
      </w:r>
      <w:r w:rsidRPr="00910177">
        <w:rPr>
          <w:rFonts w:cs="FrankRuehl"/>
          <w:sz w:val="26"/>
          <w:szCs w:val="26"/>
          <w:rtl/>
        </w:rPr>
        <w:t xml:space="preserve"> </w:t>
      </w:r>
      <w:r w:rsidRPr="00910177">
        <w:rPr>
          <w:rFonts w:cs="FrankRuehl" w:hint="cs"/>
          <w:sz w:val="26"/>
          <w:szCs w:val="26"/>
          <w:rtl/>
        </w:rPr>
        <w:t>סימן</w:t>
      </w:r>
      <w:r w:rsidRPr="00910177">
        <w:rPr>
          <w:rFonts w:cs="FrankRuehl"/>
          <w:sz w:val="26"/>
          <w:szCs w:val="26"/>
          <w:rtl/>
        </w:rPr>
        <w:t xml:space="preserve"> </w:t>
      </w:r>
      <w:r w:rsidRPr="00910177">
        <w:rPr>
          <w:rFonts w:cs="FrankRuehl" w:hint="cs"/>
          <w:sz w:val="26"/>
          <w:szCs w:val="26"/>
          <w:rtl/>
        </w:rPr>
        <w:t>רעו</w:t>
      </w:r>
      <w:r w:rsidRPr="00910177">
        <w:rPr>
          <w:rFonts w:cs="FrankRuehl"/>
          <w:sz w:val="26"/>
          <w:szCs w:val="26"/>
          <w:rtl/>
        </w:rPr>
        <w:t xml:space="preserve"> </w:t>
      </w:r>
    </w:p>
    <w:p w14:paraId="3E2959D4" w14:textId="158DDFF3" w:rsidR="007A6730" w:rsidRDefault="007A6730"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לפי </w:t>
      </w:r>
      <w:r w:rsidR="002B330A">
        <w:rPr>
          <w:rFonts w:ascii="David" w:hAnsi="David" w:cs="David" w:hint="cs"/>
          <w:sz w:val="24"/>
          <w:szCs w:val="24"/>
          <w:rtl/>
        </w:rPr>
        <w:t xml:space="preserve">הריף אסמכתא </w:t>
      </w:r>
      <w:r>
        <w:rPr>
          <w:rFonts w:ascii="David" w:hAnsi="David" w:cs="David" w:hint="cs"/>
          <w:sz w:val="24"/>
          <w:szCs w:val="24"/>
          <w:rtl/>
        </w:rPr>
        <w:t>היא התחייבות עתידית מותנית לתת. כמעט מילה במילה מהגרסה המשנית של המב"ם, שכנראה הרמב"ם מו</w:t>
      </w:r>
      <w:r w:rsidR="002B330A">
        <w:rPr>
          <w:rFonts w:ascii="David" w:hAnsi="David" w:cs="David" w:hint="cs"/>
          <w:sz w:val="24"/>
          <w:szCs w:val="24"/>
          <w:rtl/>
        </w:rPr>
        <w:t>ש</w:t>
      </w:r>
      <w:r>
        <w:rPr>
          <w:rFonts w:ascii="David" w:hAnsi="David" w:cs="David" w:hint="cs"/>
          <w:sz w:val="24"/>
          <w:szCs w:val="24"/>
          <w:rtl/>
        </w:rPr>
        <w:t>פע ממנו. הרי לקח את זה כמעט בטוח מהגאונים:</w:t>
      </w:r>
    </w:p>
    <w:tbl>
      <w:tblPr>
        <w:tblStyle w:val="a9"/>
        <w:bidiVisual/>
        <w:tblW w:w="0" w:type="auto"/>
        <w:tblLook w:val="04A0" w:firstRow="1" w:lastRow="0" w:firstColumn="1" w:lastColumn="0" w:noHBand="0" w:noVBand="1"/>
      </w:tblPr>
      <w:tblGrid>
        <w:gridCol w:w="4163"/>
        <w:gridCol w:w="4143"/>
      </w:tblGrid>
      <w:tr w:rsidR="007A6730" w14:paraId="3030DDAF" w14:textId="77777777" w:rsidTr="00D25E6C">
        <w:tc>
          <w:tcPr>
            <w:tcW w:w="4261" w:type="dxa"/>
            <w:tcBorders>
              <w:top w:val="nil"/>
              <w:left w:val="nil"/>
              <w:bottom w:val="nil"/>
              <w:right w:val="nil"/>
            </w:tcBorders>
          </w:tcPr>
          <w:p w14:paraId="3CAB2CAF" w14:textId="50426A33" w:rsidR="007A6730" w:rsidRDefault="007A6730" w:rsidP="002B330A">
            <w:pPr>
              <w:spacing w:line="360" w:lineRule="auto"/>
              <w:jc w:val="both"/>
              <w:rPr>
                <w:rFonts w:cs="FrankRuehl"/>
                <w:sz w:val="26"/>
                <w:szCs w:val="26"/>
                <w:rtl/>
              </w:rPr>
            </w:pPr>
            <w:r>
              <w:rPr>
                <w:rFonts w:cs="FrankRuehl" w:hint="cs"/>
                <w:sz w:val="26"/>
                <w:szCs w:val="26"/>
                <w:rtl/>
              </w:rPr>
              <w:t xml:space="preserve">8.      </w:t>
            </w:r>
            <w:r w:rsidRPr="00910177">
              <w:rPr>
                <w:rFonts w:cs="FrankRuehl" w:hint="cs"/>
                <w:sz w:val="26"/>
                <w:szCs w:val="26"/>
                <w:rtl/>
              </w:rPr>
              <w:t>תשובות</w:t>
            </w:r>
            <w:r w:rsidRPr="00910177">
              <w:rPr>
                <w:rFonts w:cs="FrankRuehl"/>
                <w:sz w:val="26"/>
                <w:szCs w:val="26"/>
                <w:rtl/>
              </w:rPr>
              <w:t xml:space="preserve"> </w:t>
            </w:r>
            <w:r w:rsidRPr="00910177">
              <w:rPr>
                <w:rFonts w:cs="FrankRuehl" w:hint="cs"/>
                <w:sz w:val="26"/>
                <w:szCs w:val="26"/>
                <w:rtl/>
              </w:rPr>
              <w:t>הגאונים</w:t>
            </w:r>
            <w:r w:rsidRPr="00910177">
              <w:rPr>
                <w:rFonts w:cs="FrankRuehl"/>
                <w:sz w:val="26"/>
                <w:szCs w:val="26"/>
                <w:rtl/>
              </w:rPr>
              <w:t xml:space="preserve"> - </w:t>
            </w:r>
            <w:r w:rsidRPr="00910177">
              <w:rPr>
                <w:rFonts w:cs="FrankRuehl" w:hint="cs"/>
                <w:sz w:val="26"/>
                <w:szCs w:val="26"/>
                <w:rtl/>
              </w:rPr>
              <w:t>הרכבי</w:t>
            </w:r>
            <w:r w:rsidRPr="00910177">
              <w:rPr>
                <w:rFonts w:cs="FrankRuehl"/>
                <w:sz w:val="26"/>
                <w:szCs w:val="26"/>
                <w:rtl/>
              </w:rPr>
              <w:t xml:space="preserve"> </w:t>
            </w:r>
            <w:r w:rsidRPr="00910177">
              <w:rPr>
                <w:rFonts w:cs="FrankRuehl" w:hint="cs"/>
                <w:sz w:val="26"/>
                <w:szCs w:val="26"/>
                <w:rtl/>
              </w:rPr>
              <w:t>סימן</w:t>
            </w:r>
            <w:r w:rsidRPr="00910177">
              <w:rPr>
                <w:rFonts w:cs="FrankRuehl"/>
                <w:sz w:val="26"/>
                <w:szCs w:val="26"/>
                <w:rtl/>
              </w:rPr>
              <w:t xml:space="preserve"> </w:t>
            </w:r>
            <w:r w:rsidRPr="00910177">
              <w:rPr>
                <w:rFonts w:cs="FrankRuehl" w:hint="cs"/>
                <w:sz w:val="26"/>
                <w:szCs w:val="26"/>
                <w:rtl/>
              </w:rPr>
              <w:t>תפט</w:t>
            </w:r>
            <w:r w:rsidRPr="00910177">
              <w:rPr>
                <w:rFonts w:cs="FrankRuehl"/>
                <w:sz w:val="26"/>
                <w:szCs w:val="26"/>
                <w:rtl/>
              </w:rPr>
              <w:t xml:space="preserve"> </w:t>
            </w:r>
          </w:p>
        </w:tc>
        <w:tc>
          <w:tcPr>
            <w:tcW w:w="4261" w:type="dxa"/>
            <w:tcBorders>
              <w:top w:val="nil"/>
              <w:left w:val="nil"/>
              <w:bottom w:val="nil"/>
              <w:right w:val="nil"/>
            </w:tcBorders>
          </w:tcPr>
          <w:p w14:paraId="7C890925" w14:textId="77777777" w:rsidR="007A6730" w:rsidRDefault="007A6730" w:rsidP="00E274CA">
            <w:pPr>
              <w:spacing w:line="360" w:lineRule="auto"/>
              <w:jc w:val="both"/>
              <w:rPr>
                <w:rFonts w:cs="FrankRuehl"/>
                <w:sz w:val="26"/>
                <w:szCs w:val="26"/>
                <w:rtl/>
              </w:rPr>
            </w:pPr>
          </w:p>
        </w:tc>
      </w:tr>
    </w:tbl>
    <w:p w14:paraId="0E2C0846" w14:textId="7E6B144E" w:rsidR="00793730" w:rsidRDefault="007A6730" w:rsidP="002B330A">
      <w:pPr>
        <w:spacing w:after="120" w:line="360" w:lineRule="auto"/>
        <w:jc w:val="both"/>
        <w:rPr>
          <w:rFonts w:ascii="David" w:hAnsi="David" w:cs="David"/>
          <w:sz w:val="24"/>
          <w:szCs w:val="24"/>
          <w:rtl/>
        </w:rPr>
      </w:pPr>
      <w:r w:rsidRPr="007A6730">
        <w:rPr>
          <w:rFonts w:ascii="David" w:hAnsi="David" w:cs="David" w:hint="cs"/>
          <w:sz w:val="24"/>
          <w:szCs w:val="24"/>
          <w:rtl/>
        </w:rPr>
        <w:t>תשובת הגאונים היא המלאה יותר וכנ</w:t>
      </w:r>
      <w:r w:rsidR="002B330A">
        <w:rPr>
          <w:rFonts w:ascii="David" w:hAnsi="David" w:cs="David" w:hint="cs"/>
          <w:sz w:val="24"/>
          <w:szCs w:val="24"/>
          <w:rtl/>
        </w:rPr>
        <w:t>ר</w:t>
      </w:r>
      <w:r w:rsidRPr="007A6730">
        <w:rPr>
          <w:rFonts w:ascii="David" w:hAnsi="David" w:cs="David" w:hint="cs"/>
          <w:sz w:val="24"/>
          <w:szCs w:val="24"/>
          <w:rtl/>
        </w:rPr>
        <w:t xml:space="preserve">אה ממנה שאב הריף את ההגדה לאסמכתא: </w:t>
      </w:r>
      <w:r>
        <w:rPr>
          <w:rFonts w:ascii="David" w:hAnsi="David" w:cs="David" w:hint="cs"/>
          <w:sz w:val="24"/>
          <w:szCs w:val="24"/>
          <w:rtl/>
        </w:rPr>
        <w:t xml:space="preserve">בשו"ת - סכסוך לא נעים בין אמה ובנה על ירושת הבעל/אבא. הסכסוך נסב על ההסכם עצמו שהיה על הירושה. הגאונים נשאלו איך מסדירים את התוקף הזה. </w:t>
      </w:r>
      <w:r w:rsidR="00793730">
        <w:rPr>
          <w:rFonts w:ascii="David" w:hAnsi="David" w:cs="David" w:hint="cs"/>
          <w:sz w:val="24"/>
          <w:szCs w:val="24"/>
          <w:rtl/>
        </w:rPr>
        <w:t xml:space="preserve">הגאונים אומרים </w:t>
      </w:r>
      <w:r w:rsidR="00793730" w:rsidRPr="002B330A">
        <w:rPr>
          <w:rFonts w:ascii="David" w:hAnsi="David" w:cs="David" w:hint="cs"/>
          <w:b/>
          <w:bCs/>
          <w:sz w:val="24"/>
          <w:szCs w:val="24"/>
          <w:rtl/>
        </w:rPr>
        <w:t>שהאסמכתא = היא הבטחה</w:t>
      </w:r>
      <w:r w:rsidR="00793730">
        <w:rPr>
          <w:rFonts w:ascii="David" w:hAnsi="David" w:cs="David" w:hint="cs"/>
          <w:sz w:val="24"/>
          <w:szCs w:val="24"/>
          <w:rtl/>
        </w:rPr>
        <w:t xml:space="preserve">. סמכ זה כמו סמוך ובטוח. לכן מדובר בהבטחה, והפואנטה היא התחייבות עתידית לביצוע פעולה. </w:t>
      </w:r>
      <w:r w:rsidR="00793730" w:rsidRPr="002B330A">
        <w:rPr>
          <w:rFonts w:ascii="David" w:hAnsi="David" w:cs="David" w:hint="cs"/>
          <w:b/>
          <w:bCs/>
          <w:sz w:val="24"/>
          <w:szCs w:val="24"/>
          <w:rtl/>
        </w:rPr>
        <w:t>גם אם לפעולה קוראים לתת, זו פעולה, לכן קניין דברים בעלמא, ולכן אין לזה תוקף</w:t>
      </w:r>
      <w:r w:rsidR="00793730">
        <w:rPr>
          <w:rFonts w:ascii="David" w:hAnsi="David" w:cs="David" w:hint="cs"/>
          <w:sz w:val="24"/>
          <w:szCs w:val="24"/>
          <w:rtl/>
        </w:rPr>
        <w:t>.</w:t>
      </w:r>
      <w:r w:rsidR="008C1F3C">
        <w:rPr>
          <w:rFonts w:ascii="David" w:hAnsi="David" w:cs="David" w:hint="cs"/>
          <w:sz w:val="24"/>
          <w:szCs w:val="24"/>
          <w:rtl/>
        </w:rPr>
        <w:t xml:space="preserve"> לפי הגישה הזו היא </w:t>
      </w:r>
      <w:r w:rsidR="008C1F3C" w:rsidRPr="002B330A">
        <w:rPr>
          <w:rFonts w:ascii="David" w:hAnsi="David" w:cs="David" w:hint="cs"/>
          <w:b/>
          <w:bCs/>
          <w:sz w:val="24"/>
          <w:szCs w:val="24"/>
          <w:rtl/>
        </w:rPr>
        <w:t>בעיה חוזית - אבל הבעיה אינה היעדר גמירת הדעת, אלא בעיית הערטילאיו</w:t>
      </w:r>
      <w:r w:rsidR="008C1F3C">
        <w:rPr>
          <w:rFonts w:ascii="David" w:hAnsi="David" w:cs="David" w:hint="cs"/>
          <w:sz w:val="24"/>
          <w:szCs w:val="24"/>
          <w:rtl/>
        </w:rPr>
        <w:t>ת - בכך הם מחזירים אותנו אחורה.</w:t>
      </w:r>
      <w:r w:rsidR="00380AEE">
        <w:rPr>
          <w:rFonts w:ascii="David" w:hAnsi="David" w:cs="David" w:hint="cs"/>
          <w:sz w:val="24"/>
          <w:szCs w:val="24"/>
          <w:rtl/>
        </w:rPr>
        <w:t xml:space="preserve"> </w:t>
      </w:r>
      <w:r w:rsidR="00793730">
        <w:rPr>
          <w:rFonts w:ascii="David" w:hAnsi="David" w:cs="David" w:hint="cs"/>
          <w:sz w:val="24"/>
          <w:szCs w:val="24"/>
          <w:rtl/>
        </w:rPr>
        <w:t xml:space="preserve">הריף מדבר על מקרה דומה והריף שואב את תשובת הגאונים וממנה הוא שואב את תשובתו. </w:t>
      </w:r>
    </w:p>
    <w:p w14:paraId="5C575637" w14:textId="77777777" w:rsidR="00D62F6B" w:rsidRPr="00D62F6B" w:rsidRDefault="00D62F6B" w:rsidP="00E274CA">
      <w:pPr>
        <w:spacing w:after="120" w:line="360" w:lineRule="auto"/>
        <w:jc w:val="center"/>
        <w:rPr>
          <w:rFonts w:ascii="David" w:hAnsi="David" w:cs="David"/>
          <w:b/>
          <w:bCs/>
          <w:color w:val="1F3864" w:themeColor="accent1" w:themeShade="80"/>
          <w:sz w:val="24"/>
          <w:szCs w:val="24"/>
          <w:u w:val="single"/>
          <w:rtl/>
        </w:rPr>
      </w:pPr>
      <w:r w:rsidRPr="00D62F6B">
        <w:rPr>
          <w:rFonts w:ascii="David" w:hAnsi="David" w:cs="David" w:hint="cs"/>
          <w:b/>
          <w:bCs/>
          <w:color w:val="1F3864" w:themeColor="accent1" w:themeShade="80"/>
          <w:sz w:val="24"/>
          <w:szCs w:val="24"/>
          <w:u w:val="single"/>
          <w:rtl/>
        </w:rPr>
        <w:t>חטיבה ב' לקורס: יסודות החוזה</w:t>
      </w:r>
      <w:r w:rsidR="009752AD">
        <w:rPr>
          <w:rFonts w:ascii="David" w:hAnsi="David" w:cs="David" w:hint="cs"/>
          <w:b/>
          <w:bCs/>
          <w:color w:val="1F3864" w:themeColor="accent1" w:themeShade="80"/>
          <w:sz w:val="24"/>
          <w:szCs w:val="24"/>
          <w:u w:val="single"/>
          <w:rtl/>
        </w:rPr>
        <w:t xml:space="preserve"> ( 3 יסודות)</w:t>
      </w:r>
    </w:p>
    <w:p w14:paraId="1D935E97" w14:textId="77777777" w:rsidR="00D62F6B" w:rsidRPr="00D62F6B" w:rsidRDefault="00D62F6B" w:rsidP="00E274CA">
      <w:pPr>
        <w:spacing w:after="120" w:line="360" w:lineRule="auto"/>
        <w:jc w:val="both"/>
        <w:rPr>
          <w:rFonts w:ascii="David" w:hAnsi="David" w:cs="David"/>
          <w:sz w:val="24"/>
          <w:szCs w:val="24"/>
          <w:rtl/>
        </w:rPr>
      </w:pPr>
      <w:r w:rsidRPr="00D62F6B">
        <w:rPr>
          <w:rFonts w:ascii="David" w:hAnsi="David" w:cs="David" w:hint="cs"/>
          <w:sz w:val="24"/>
          <w:szCs w:val="24"/>
          <w:rtl/>
        </w:rPr>
        <w:t xml:space="preserve">החטיבה השנייה של הקורס: יסודות החוזה: שלושה יסודות: הבטחה לעומת הסתמכות; יסוד התמורה; יסוד גמירת הדעת. כל אלה הם יסודות מרכזיים בשכלולו של החוזה. </w:t>
      </w:r>
    </w:p>
    <w:p w14:paraId="39A07BD5" w14:textId="77777777" w:rsidR="00007069" w:rsidRPr="003449D9" w:rsidRDefault="00007069" w:rsidP="00E274CA">
      <w:pPr>
        <w:pStyle w:val="a4"/>
        <w:spacing w:line="360" w:lineRule="auto"/>
        <w:ind w:left="0"/>
        <w:contextualSpacing w:val="0"/>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חלק</w:t>
      </w:r>
      <w:r w:rsidRPr="003449D9">
        <w:rPr>
          <w:rFonts w:ascii="David" w:hAnsi="David" w:cs="David" w:hint="cs"/>
          <w:b/>
          <w:bCs/>
          <w:color w:val="FFC000" w:themeColor="accent4"/>
          <w:sz w:val="24"/>
          <w:szCs w:val="24"/>
          <w:u w:val="single"/>
          <w:rtl/>
        </w:rPr>
        <w:t xml:space="preserve"> </w:t>
      </w:r>
      <w:r>
        <w:rPr>
          <w:rFonts w:ascii="David" w:hAnsi="David" w:cs="David" w:hint="cs"/>
          <w:b/>
          <w:bCs/>
          <w:color w:val="FFC000" w:themeColor="accent4"/>
          <w:sz w:val="24"/>
          <w:szCs w:val="24"/>
          <w:u w:val="single"/>
          <w:rtl/>
        </w:rPr>
        <w:t>ו'</w:t>
      </w:r>
      <w:r w:rsidRPr="003449D9">
        <w:rPr>
          <w:rFonts w:ascii="David" w:hAnsi="David" w:cs="David" w:hint="cs"/>
          <w:b/>
          <w:bCs/>
          <w:color w:val="FFC000" w:themeColor="accent4"/>
          <w:sz w:val="24"/>
          <w:szCs w:val="24"/>
          <w:u w:val="single"/>
          <w:rtl/>
        </w:rPr>
        <w:t xml:space="preserve"> לסילבוס: </w:t>
      </w:r>
      <w:r w:rsidR="00690552">
        <w:rPr>
          <w:rFonts w:ascii="David" w:hAnsi="David" w:cs="David" w:hint="cs"/>
          <w:b/>
          <w:bCs/>
          <w:color w:val="FFC000" w:themeColor="accent4"/>
          <w:sz w:val="24"/>
          <w:szCs w:val="24"/>
          <w:u w:val="single"/>
          <w:rtl/>
        </w:rPr>
        <w:t>יסוד ההבטחה</w:t>
      </w:r>
      <w:r w:rsidR="00B34B2D">
        <w:rPr>
          <w:rFonts w:ascii="David" w:hAnsi="David" w:cs="David" w:hint="cs"/>
          <w:b/>
          <w:bCs/>
          <w:color w:val="FFC000" w:themeColor="accent4"/>
          <w:sz w:val="24"/>
          <w:szCs w:val="24"/>
          <w:u w:val="single"/>
          <w:rtl/>
        </w:rPr>
        <w:t xml:space="preserve"> לעומת הסתמכות</w:t>
      </w:r>
    </w:p>
    <w:p w14:paraId="5CBB5DF6" w14:textId="70AC5D5D" w:rsidR="00007069" w:rsidRDefault="00690552" w:rsidP="00E11041">
      <w:pPr>
        <w:pStyle w:val="a4"/>
        <w:spacing w:after="120" w:line="360" w:lineRule="auto"/>
        <w:ind w:left="0"/>
        <w:contextualSpacing w:val="0"/>
        <w:jc w:val="both"/>
        <w:rPr>
          <w:rFonts w:ascii="David" w:hAnsi="David" w:cs="David" w:hint="cs"/>
          <w:sz w:val="24"/>
          <w:szCs w:val="24"/>
          <w:rtl/>
        </w:rPr>
      </w:pPr>
      <w:r w:rsidRPr="00690552">
        <w:rPr>
          <w:rFonts w:ascii="David" w:hAnsi="David" w:cs="David" w:hint="cs"/>
          <w:sz w:val="24"/>
          <w:szCs w:val="24"/>
          <w:rtl/>
        </w:rPr>
        <w:t xml:space="preserve">אדם נותן </w:t>
      </w:r>
      <w:r w:rsidRPr="00E11041">
        <w:rPr>
          <w:rFonts w:ascii="David" w:hAnsi="David" w:cs="David" w:hint="cs"/>
          <w:b/>
          <w:bCs/>
          <w:sz w:val="24"/>
          <w:szCs w:val="24"/>
          <w:rtl/>
        </w:rPr>
        <w:t>הבטחה</w:t>
      </w:r>
      <w:r w:rsidRPr="00690552">
        <w:rPr>
          <w:rFonts w:ascii="David" w:hAnsi="David" w:cs="David" w:hint="cs"/>
          <w:sz w:val="24"/>
          <w:szCs w:val="24"/>
          <w:rtl/>
        </w:rPr>
        <w:t xml:space="preserve"> במסגרת החוזית, והוא צריך לכבד את ההבטחה שנתן, לעמוד בהתחייבותו - מכוח קדושת החוזה. הצד השני של ההבטחה הוא ה</w:t>
      </w:r>
      <w:r w:rsidRPr="00E11041">
        <w:rPr>
          <w:rFonts w:ascii="David" w:hAnsi="David" w:cs="David" w:hint="cs"/>
          <w:b/>
          <w:bCs/>
          <w:sz w:val="24"/>
          <w:szCs w:val="24"/>
          <w:rtl/>
        </w:rPr>
        <w:t>הסתמכות</w:t>
      </w:r>
      <w:r w:rsidRPr="00690552">
        <w:rPr>
          <w:rFonts w:ascii="David" w:hAnsi="David" w:cs="David" w:hint="cs"/>
          <w:sz w:val="24"/>
          <w:szCs w:val="24"/>
          <w:rtl/>
        </w:rPr>
        <w:t>: הצד השני שהבטיחו לו הסתמך על כך, ומשמעות ההסתמכות היא במוכנות הנפשית ובהיערכות העובדתית</w:t>
      </w:r>
      <w:r w:rsidR="00E11041">
        <w:rPr>
          <w:rFonts w:ascii="David" w:hAnsi="David" w:cs="David" w:hint="cs"/>
          <w:sz w:val="24"/>
          <w:szCs w:val="24"/>
          <w:rtl/>
        </w:rPr>
        <w:t xml:space="preserve">. </w:t>
      </w:r>
      <w:r w:rsidR="00A82A8D">
        <w:rPr>
          <w:rFonts w:ascii="David" w:hAnsi="David" w:cs="David" w:hint="cs"/>
          <w:sz w:val="24"/>
          <w:szCs w:val="24"/>
          <w:rtl/>
        </w:rPr>
        <w:t xml:space="preserve"> </w:t>
      </w:r>
    </w:p>
    <w:p w14:paraId="1B10A06E" w14:textId="5621AA1F" w:rsidR="00A82A8D" w:rsidRDefault="00A82A8D" w:rsidP="00E274CA">
      <w:pPr>
        <w:pStyle w:val="a4"/>
        <w:spacing w:after="120" w:line="360" w:lineRule="auto"/>
        <w:ind w:left="0"/>
        <w:contextualSpacing w:val="0"/>
        <w:jc w:val="both"/>
        <w:rPr>
          <w:rFonts w:ascii="David" w:hAnsi="David" w:cs="David"/>
          <w:sz w:val="24"/>
          <w:szCs w:val="24"/>
          <w:rtl/>
        </w:rPr>
      </w:pPr>
      <w:r w:rsidRPr="00E11041">
        <w:rPr>
          <w:rFonts w:ascii="David" w:hAnsi="David" w:cs="David" w:hint="cs"/>
          <w:b/>
          <w:bCs/>
          <w:sz w:val="24"/>
          <w:szCs w:val="24"/>
          <w:rtl/>
        </w:rPr>
        <w:t>הסוגייה</w:t>
      </w:r>
      <w:r>
        <w:rPr>
          <w:rFonts w:ascii="David" w:hAnsi="David" w:cs="David" w:hint="cs"/>
          <w:sz w:val="24"/>
          <w:szCs w:val="24"/>
          <w:rtl/>
        </w:rPr>
        <w:t>: הסכם מכר: התחייבות למכור</w:t>
      </w:r>
      <w:r w:rsidR="00E11041">
        <w:rPr>
          <w:rFonts w:ascii="David" w:hAnsi="David" w:cs="David" w:hint="cs"/>
          <w:sz w:val="24"/>
          <w:szCs w:val="24"/>
          <w:rtl/>
        </w:rPr>
        <w:t xml:space="preserve">. </w:t>
      </w:r>
      <w:r>
        <w:rPr>
          <w:rFonts w:ascii="David" w:hAnsi="David" w:cs="David" w:hint="cs"/>
          <w:sz w:val="24"/>
          <w:szCs w:val="24"/>
          <w:rtl/>
        </w:rPr>
        <w:t xml:space="preserve">בדיון הזה שני היסודות מתגוששים אחד עם השני והם תופרים את הדיון בסוגיית הסכם המכר. </w:t>
      </w:r>
    </w:p>
    <w:p w14:paraId="7386DBD2" w14:textId="27A22383" w:rsidR="009F1742" w:rsidRDefault="000934D0" w:rsidP="00E11041">
      <w:pPr>
        <w:pStyle w:val="a4"/>
        <w:spacing w:after="120" w:line="360" w:lineRule="auto"/>
        <w:ind w:left="0"/>
        <w:contextualSpacing w:val="0"/>
        <w:jc w:val="both"/>
        <w:rPr>
          <w:rFonts w:ascii="David" w:hAnsi="David" w:cs="David"/>
          <w:sz w:val="24"/>
          <w:szCs w:val="24"/>
          <w:rtl/>
        </w:rPr>
      </w:pPr>
      <w:r w:rsidRPr="00E11041">
        <w:rPr>
          <w:rFonts w:ascii="David" w:hAnsi="David" w:cs="David" w:hint="cs"/>
          <w:b/>
          <w:bCs/>
          <w:sz w:val="24"/>
          <w:szCs w:val="24"/>
          <w:rtl/>
        </w:rPr>
        <w:t>הקדמות:</w:t>
      </w:r>
      <w:r>
        <w:rPr>
          <w:rFonts w:ascii="David" w:hAnsi="David" w:cs="David" w:hint="cs"/>
          <w:sz w:val="24"/>
          <w:szCs w:val="24"/>
          <w:rtl/>
        </w:rPr>
        <w:t xml:space="preserve"> איפה נמצא הסכם המכר במסגרת דיני הקניין של המשפט התלמודי.</w:t>
      </w:r>
      <w:r w:rsidR="00E11041">
        <w:rPr>
          <w:rFonts w:ascii="David" w:hAnsi="David" w:cs="David" w:hint="cs"/>
          <w:sz w:val="24"/>
          <w:szCs w:val="24"/>
          <w:rtl/>
        </w:rPr>
        <w:t xml:space="preserve"> </w:t>
      </w:r>
      <w:r>
        <w:rPr>
          <w:rFonts w:ascii="David" w:hAnsi="David" w:cs="David" w:hint="cs"/>
          <w:sz w:val="24"/>
          <w:szCs w:val="24"/>
          <w:rtl/>
        </w:rPr>
        <w:t xml:space="preserve">המכר והקניין היא פיסה שהיא פיזית וממשית ביסודה. לכן הפרוצדורות הקנייניות דורשות - העברה ממשית ופיזית מידי המוכר לידי הקונה. </w:t>
      </w:r>
    </w:p>
    <w:p w14:paraId="17AC0DA3" w14:textId="374AB7E4" w:rsidR="000934D0" w:rsidRDefault="009F1742" w:rsidP="00E274CA">
      <w:pPr>
        <w:pStyle w:val="a4"/>
        <w:spacing w:after="120" w:line="360" w:lineRule="auto"/>
        <w:ind w:left="0"/>
        <w:contextualSpacing w:val="0"/>
        <w:jc w:val="both"/>
        <w:rPr>
          <w:rFonts w:ascii="David" w:hAnsi="David" w:cs="David"/>
          <w:sz w:val="24"/>
          <w:szCs w:val="24"/>
          <w:rtl/>
        </w:rPr>
      </w:pPr>
      <w:r w:rsidRPr="009F1742">
        <w:rPr>
          <w:rFonts w:ascii="David" w:hAnsi="David" w:cs="David" w:hint="cs"/>
          <w:b/>
          <w:bCs/>
          <w:sz w:val="24"/>
          <w:szCs w:val="24"/>
          <w:rtl/>
        </w:rPr>
        <w:t>במיטלטלין -</w:t>
      </w:r>
      <w:r>
        <w:rPr>
          <w:rFonts w:ascii="David" w:hAnsi="David" w:cs="David" w:hint="cs"/>
          <w:sz w:val="24"/>
          <w:szCs w:val="24"/>
          <w:rtl/>
        </w:rPr>
        <w:t xml:space="preserve"> מעשית יש בהם פעולה פיזית, תהליכים של לקיחה כלשונם. במיטלטלין דרכי המכר הם מסירה, משיכה (הקונה מושך את החפץ) או הגבהה - הקונה מגביה את החפץ. </w:t>
      </w:r>
    </w:p>
    <w:p w14:paraId="4D013FB5" w14:textId="4BCF0DC4" w:rsidR="00635202" w:rsidRDefault="009F1742" w:rsidP="00E11041">
      <w:pPr>
        <w:pStyle w:val="a4"/>
        <w:spacing w:after="120" w:line="360" w:lineRule="auto"/>
        <w:ind w:left="0"/>
        <w:contextualSpacing w:val="0"/>
        <w:jc w:val="both"/>
        <w:rPr>
          <w:rFonts w:ascii="David" w:hAnsi="David" w:cs="David"/>
          <w:sz w:val="24"/>
          <w:szCs w:val="24"/>
          <w:rtl/>
        </w:rPr>
      </w:pPr>
      <w:r w:rsidRPr="00E11041">
        <w:rPr>
          <w:rFonts w:ascii="David" w:hAnsi="David" w:cs="David" w:hint="cs"/>
          <w:b/>
          <w:bCs/>
          <w:sz w:val="24"/>
          <w:szCs w:val="24"/>
          <w:rtl/>
        </w:rPr>
        <w:t xml:space="preserve">במקרקעין </w:t>
      </w:r>
      <w:r>
        <w:rPr>
          <w:rFonts w:ascii="David" w:hAnsi="David" w:cs="David" w:hint="cs"/>
          <w:sz w:val="24"/>
          <w:szCs w:val="24"/>
          <w:rtl/>
        </w:rPr>
        <w:t xml:space="preserve">- התפיסה הפיזית עוברת עיבוד או תפיסה מחדש - שלושת הדרכים העיקריות: </w:t>
      </w:r>
      <w:r w:rsidRPr="00E11041">
        <w:rPr>
          <w:rFonts w:ascii="David" w:hAnsi="David" w:cs="David" w:hint="cs"/>
          <w:b/>
          <w:bCs/>
          <w:sz w:val="24"/>
          <w:szCs w:val="24"/>
          <w:rtl/>
        </w:rPr>
        <w:t>כסף, שטר או חזקה</w:t>
      </w:r>
      <w:r>
        <w:rPr>
          <w:rFonts w:ascii="David" w:hAnsi="David" w:cs="David" w:hint="cs"/>
          <w:sz w:val="24"/>
          <w:szCs w:val="24"/>
          <w:rtl/>
        </w:rPr>
        <w:t xml:space="preserve">, אחת מהדרכים האלה. לגבי חזקה - דיברנו על זה כשדיברנו על הוגיה של התחייבות לביצוע פעולה. שם אחת האפשרויות הייתה שכאשר שותפים רוצים לחלק את החצר שלהם ביניהם - כל אחד מחזיק בשלו, כלומר חזקה זה אומר שעושים פעולה שמייצגת החזקה בקרקע. המקסימום הפיזי שאפשר לראות בו קשר בין אדם לקרקע. במובן זה - מסירת מפתח לדירה, החזקת מפתח היא החזקת הדירה, גם השטר נתפס על ידי התלמוד כהאפסר של הקרקע - אבזור שהיו משתמשים בו כדי לאחוז בעל חיים, כלומר השטר הוא הרסן שבאמצעותו אפשר לתפוס את הקרקע - ולא את בעל החיים. מייצג באופן סימבולי את הקרקע - כי כתובים בו גבולות הקרקע וכו'. </w:t>
      </w:r>
      <w:r w:rsidR="00E11041">
        <w:rPr>
          <w:rFonts w:ascii="David" w:hAnsi="David" w:cs="David" w:hint="cs"/>
          <w:sz w:val="24"/>
          <w:szCs w:val="24"/>
          <w:rtl/>
        </w:rPr>
        <w:t xml:space="preserve"> </w:t>
      </w:r>
      <w:r w:rsidR="00635202" w:rsidRPr="00635202">
        <w:rPr>
          <w:rFonts w:ascii="David" w:hAnsi="David" w:cs="David" w:hint="cs"/>
          <w:b/>
          <w:bCs/>
          <w:sz w:val="24"/>
          <w:szCs w:val="24"/>
          <w:rtl/>
        </w:rPr>
        <w:t>כסף-</w:t>
      </w:r>
      <w:r w:rsidR="00635202">
        <w:rPr>
          <w:rFonts w:ascii="David" w:hAnsi="David" w:cs="David" w:hint="cs"/>
          <w:sz w:val="24"/>
          <w:szCs w:val="24"/>
          <w:rtl/>
        </w:rPr>
        <w:t xml:space="preserve"> זה מורכב יותר - הוא לא מבטא באמת החזקה בקרקע. זה קניין שקיים במקרקעין, </w:t>
      </w:r>
      <w:r w:rsidR="00635202" w:rsidRPr="00635202">
        <w:rPr>
          <w:rFonts w:ascii="David" w:hAnsi="David" w:cs="David" w:hint="cs"/>
          <w:b/>
          <w:bCs/>
          <w:sz w:val="24"/>
          <w:szCs w:val="24"/>
          <w:rtl/>
        </w:rPr>
        <w:t>אבל הפרוצדורה של כסף</w:t>
      </w:r>
      <w:r w:rsidR="00635202">
        <w:rPr>
          <w:rFonts w:ascii="David" w:hAnsi="David" w:cs="David" w:hint="cs"/>
          <w:sz w:val="24"/>
          <w:szCs w:val="24"/>
          <w:rtl/>
        </w:rPr>
        <w:t xml:space="preserve"> </w:t>
      </w:r>
      <w:r w:rsidR="00635202">
        <w:rPr>
          <w:rFonts w:ascii="David" w:hAnsi="David" w:cs="David" w:hint="cs"/>
          <w:b/>
          <w:bCs/>
          <w:sz w:val="24"/>
          <w:szCs w:val="24"/>
          <w:rtl/>
        </w:rPr>
        <w:lastRenderedPageBreak/>
        <w:t xml:space="preserve">לא קיימת במיטלטלין. </w:t>
      </w:r>
      <w:r w:rsidR="00AA5E8D">
        <w:rPr>
          <w:rFonts w:ascii="David" w:hAnsi="David" w:cs="David" w:hint="cs"/>
          <w:b/>
          <w:bCs/>
          <w:sz w:val="24"/>
          <w:szCs w:val="24"/>
          <w:rtl/>
        </w:rPr>
        <w:t xml:space="preserve">במשפט התלמודי קרקע שיש קושי להחזיק בה - ניתן לקנות בכסף, אולם מיטלטלין לא ניתן לקנות בכסף. </w:t>
      </w:r>
    </w:p>
    <w:p w14:paraId="43F5EB94" w14:textId="77777777" w:rsidR="00AA6C01" w:rsidRPr="00AA6C01" w:rsidRDefault="00AA6C01" w:rsidP="00E274CA">
      <w:pPr>
        <w:pStyle w:val="a4"/>
        <w:spacing w:after="120" w:line="360" w:lineRule="auto"/>
        <w:ind w:left="0"/>
        <w:contextualSpacing w:val="0"/>
        <w:jc w:val="both"/>
        <w:rPr>
          <w:rFonts w:ascii="David" w:hAnsi="David" w:cs="David"/>
          <w:sz w:val="24"/>
          <w:szCs w:val="24"/>
          <w:u w:val="single"/>
          <w:rtl/>
        </w:rPr>
      </w:pPr>
      <w:r w:rsidRPr="00AA6C01">
        <w:rPr>
          <w:rFonts w:ascii="David" w:hAnsi="David" w:cs="David" w:hint="cs"/>
          <w:sz w:val="24"/>
          <w:szCs w:val="24"/>
          <w:u w:val="single"/>
          <w:rtl/>
        </w:rPr>
        <w:t xml:space="preserve">במשנה מופיעות שתי הדרכים הראשונות, ובתוספתא, התוספת למשנה, מופיעה הדרך השלישית: </w:t>
      </w:r>
    </w:p>
    <w:p w14:paraId="4C5B6B06" w14:textId="77777777" w:rsidR="009075D7" w:rsidRPr="002968B3" w:rsidRDefault="009075D7" w:rsidP="00E274CA">
      <w:pPr>
        <w:spacing w:line="360" w:lineRule="auto"/>
        <w:rPr>
          <w:rFonts w:cs="FrankRuehl"/>
          <w:sz w:val="26"/>
          <w:szCs w:val="26"/>
          <w:u w:val="single"/>
        </w:rPr>
      </w:pPr>
      <w:r w:rsidRPr="002968B3">
        <w:rPr>
          <w:rFonts w:cs="FrankRuehl" w:hint="cs"/>
          <w:sz w:val="26"/>
          <w:szCs w:val="26"/>
          <w:u w:val="single"/>
          <w:rtl/>
        </w:rPr>
        <w:t xml:space="preserve">1. </w:t>
      </w:r>
      <w:r w:rsidRPr="002968B3">
        <w:rPr>
          <w:rFonts w:cs="FrankRuehl"/>
          <w:sz w:val="26"/>
          <w:szCs w:val="26"/>
          <w:u w:val="single"/>
          <w:rtl/>
        </w:rPr>
        <w:t>משנה, בבא מציעא ד, א-ב</w:t>
      </w:r>
    </w:p>
    <w:p w14:paraId="6A25B259" w14:textId="77777777" w:rsidR="009075D7" w:rsidRDefault="009075D7" w:rsidP="00E274CA">
      <w:pPr>
        <w:pStyle w:val="ad"/>
        <w:rPr>
          <w:rFonts w:cs="FrankRuehl"/>
          <w:sz w:val="26"/>
          <w:szCs w:val="26"/>
          <w:rtl/>
        </w:rPr>
      </w:pPr>
      <w:r>
        <w:rPr>
          <w:rFonts w:cs="FrankRuehl" w:hint="cs"/>
          <w:sz w:val="26"/>
          <w:szCs w:val="26"/>
          <w:rtl/>
        </w:rPr>
        <w:t>...</w:t>
      </w:r>
      <w:r w:rsidRPr="002968B3">
        <w:rPr>
          <w:rFonts w:cs="FrankRuehl"/>
          <w:sz w:val="26"/>
          <w:szCs w:val="26"/>
          <w:rtl/>
        </w:rPr>
        <w:t>משך הימנו פירות ולא נתן לו מעות אינו יכול לחזור בו</w:t>
      </w:r>
      <w:r w:rsidRPr="002968B3">
        <w:rPr>
          <w:rFonts w:cs="FrankRuehl" w:hint="cs"/>
          <w:sz w:val="26"/>
          <w:szCs w:val="26"/>
          <w:rtl/>
        </w:rPr>
        <w:t>.</w:t>
      </w:r>
      <w:r w:rsidRPr="002968B3">
        <w:rPr>
          <w:rFonts w:cs="FrankRuehl"/>
          <w:sz w:val="26"/>
          <w:szCs w:val="26"/>
          <w:rtl/>
        </w:rPr>
        <w:t xml:space="preserve"> נתן לו מעות ולא משך הימנו פירות יכול לחזור בו, אבל אמרו מי שפרע מאנשי דור המבול ומדור הפלגה הוא עתיד להפרע ממי שאינו עומד בדבורו.</w:t>
      </w:r>
    </w:p>
    <w:p w14:paraId="5476D097" w14:textId="77777777" w:rsidR="00AA6C01" w:rsidRPr="00AA6C01" w:rsidRDefault="00AA6C01" w:rsidP="00E274CA">
      <w:pPr>
        <w:pStyle w:val="ad"/>
        <w:spacing w:after="120"/>
        <w:rPr>
          <w:rFonts w:ascii="David" w:eastAsiaTheme="minorHAnsi" w:hAnsi="David" w:cs="David"/>
          <w:sz w:val="24"/>
          <w:szCs w:val="24"/>
          <w:rtl/>
        </w:rPr>
      </w:pPr>
      <w:r w:rsidRPr="00F674C9">
        <w:rPr>
          <w:rFonts w:ascii="David" w:eastAsiaTheme="minorHAnsi" w:hAnsi="David" w:cs="David" w:hint="cs"/>
          <w:b/>
          <w:bCs/>
          <w:sz w:val="24"/>
          <w:szCs w:val="24"/>
          <w:rtl/>
        </w:rPr>
        <w:t>במיטלטלין,</w:t>
      </w:r>
      <w:r w:rsidRPr="00AA6C01">
        <w:rPr>
          <w:rFonts w:ascii="David" w:eastAsiaTheme="minorHAnsi" w:hAnsi="David" w:cs="David" w:hint="cs"/>
          <w:sz w:val="24"/>
          <w:szCs w:val="24"/>
          <w:rtl/>
        </w:rPr>
        <w:t xml:space="preserve"> מתחיל מהדרך החזקה ולאט לאט מתרחק מהדרכים הבעייתיות:</w:t>
      </w:r>
    </w:p>
    <w:p w14:paraId="6D2D1302" w14:textId="77777777" w:rsidR="00AA6C01" w:rsidRPr="00AA6C01" w:rsidRDefault="00AA6C01" w:rsidP="00E274CA">
      <w:pPr>
        <w:pStyle w:val="ad"/>
        <w:numPr>
          <w:ilvl w:val="0"/>
          <w:numId w:val="17"/>
        </w:numPr>
        <w:spacing w:after="120"/>
        <w:ind w:left="0"/>
        <w:rPr>
          <w:rFonts w:ascii="David" w:eastAsiaTheme="minorHAnsi" w:hAnsi="David" w:cs="David"/>
          <w:sz w:val="24"/>
          <w:szCs w:val="24"/>
        </w:rPr>
      </w:pPr>
      <w:r w:rsidRPr="00F674C9">
        <w:rPr>
          <w:rFonts w:ascii="David" w:eastAsiaTheme="minorHAnsi" w:hAnsi="David" w:cs="David" w:hint="cs"/>
          <w:b/>
          <w:bCs/>
          <w:sz w:val="24"/>
          <w:szCs w:val="24"/>
          <w:rtl/>
        </w:rPr>
        <w:t>הדרך הטובה - הדרך הפיזית הריאלית</w:t>
      </w:r>
      <w:r w:rsidRPr="00AA6C01">
        <w:rPr>
          <w:rFonts w:ascii="David" w:eastAsiaTheme="minorHAnsi" w:hAnsi="David" w:cs="David" w:hint="cs"/>
          <w:sz w:val="24"/>
          <w:szCs w:val="24"/>
          <w:rtl/>
        </w:rPr>
        <w:t xml:space="preserve"> - למרות שלא נתן מעות, כי הכסף הוא לא פרוצדורה קניינית - המכר הוא חלוט והצדדים אינם יכולים לחזור בהם - המכר הוא תקף ואכיף. זו הדרגה הבסיסית החזקה הראשונה. </w:t>
      </w:r>
    </w:p>
    <w:p w14:paraId="753F31FA" w14:textId="328D826C" w:rsidR="00AA6C01" w:rsidRDefault="00AA6C01" w:rsidP="00E274CA">
      <w:pPr>
        <w:pStyle w:val="ad"/>
        <w:numPr>
          <w:ilvl w:val="0"/>
          <w:numId w:val="17"/>
        </w:numPr>
        <w:spacing w:after="120"/>
        <w:ind w:left="0"/>
        <w:rPr>
          <w:rFonts w:ascii="David" w:eastAsiaTheme="minorHAnsi" w:hAnsi="David" w:cs="David"/>
          <w:sz w:val="24"/>
          <w:szCs w:val="24"/>
        </w:rPr>
      </w:pPr>
      <w:r w:rsidRPr="00F674C9">
        <w:rPr>
          <w:rFonts w:ascii="David" w:eastAsiaTheme="minorHAnsi" w:hAnsi="David" w:cs="David" w:hint="cs"/>
          <w:b/>
          <w:bCs/>
          <w:sz w:val="24"/>
          <w:szCs w:val="24"/>
          <w:rtl/>
        </w:rPr>
        <w:t>כסף ללא אקט פיזי</w:t>
      </w:r>
      <w:r w:rsidRPr="00AA6C01">
        <w:rPr>
          <w:rFonts w:ascii="David" w:eastAsiaTheme="minorHAnsi" w:hAnsi="David" w:cs="David" w:hint="cs"/>
          <w:sz w:val="24"/>
          <w:szCs w:val="24"/>
          <w:rtl/>
        </w:rPr>
        <w:t xml:space="preserve"> - </w:t>
      </w:r>
      <w:r>
        <w:rPr>
          <w:rFonts w:ascii="David" w:eastAsiaTheme="minorHAnsi" w:hAnsi="David" w:cs="David" w:hint="cs"/>
          <w:sz w:val="24"/>
          <w:szCs w:val="24"/>
          <w:rtl/>
        </w:rPr>
        <w:t xml:space="preserve"> במקרה כזה לפי המשנה יכול לחזור בו - המכר לא תקף ולא אכיף. אבל, וזה אבל חשוב: מי שפרע מאנשי דור המבול ומדור הפלגה, עתיד לה</w:t>
      </w:r>
      <w:r w:rsidR="00E11041">
        <w:rPr>
          <w:rFonts w:ascii="David" w:eastAsiaTheme="minorHAnsi" w:hAnsi="David" w:cs="David" w:hint="cs"/>
          <w:sz w:val="24"/>
          <w:szCs w:val="24"/>
          <w:rtl/>
        </w:rPr>
        <w:t>י</w:t>
      </w:r>
      <w:r>
        <w:rPr>
          <w:rFonts w:ascii="David" w:eastAsiaTheme="minorHAnsi" w:hAnsi="David" w:cs="David" w:hint="cs"/>
          <w:sz w:val="24"/>
          <w:szCs w:val="24"/>
          <w:rtl/>
        </w:rPr>
        <w:t>פרע ממי שלא עומד מדיבורו - כך, מבחינה משפטית אי אפשר ללכת לבית המשפט בטענה המיטלטלין הם שלי כי שילמתי. אבל, המשנה אומרת שאולי אין תוקף משפטי, אבל אולי יש תוקף במישורים אחרים</w:t>
      </w:r>
      <w:r w:rsidR="004B0E5D">
        <w:rPr>
          <w:rFonts w:ascii="David" w:eastAsiaTheme="minorHAnsi" w:hAnsi="David" w:cs="David" w:hint="cs"/>
          <w:sz w:val="24"/>
          <w:szCs w:val="24"/>
          <w:rtl/>
        </w:rPr>
        <w:t xml:space="preserve"> - מישור דתי</w:t>
      </w:r>
      <w:r>
        <w:rPr>
          <w:rFonts w:ascii="David" w:eastAsiaTheme="minorHAnsi" w:hAnsi="David" w:cs="David" w:hint="cs"/>
          <w:sz w:val="24"/>
          <w:szCs w:val="24"/>
          <w:rtl/>
        </w:rPr>
        <w:t xml:space="preserve">. אלוהים לא אוהב את העניין הזה, והוא יודע להפרע מאנשים בעייתיים, כפי שהוכיח פעמיים לפחות בהיסטוריה - אלוהים הוא שישלם והוא יחטוף מן השמים. </w:t>
      </w:r>
      <w:r w:rsidR="00F674C9">
        <w:rPr>
          <w:rFonts w:ascii="David" w:eastAsiaTheme="minorHAnsi" w:hAnsi="David" w:cs="David" w:hint="cs"/>
          <w:sz w:val="24"/>
          <w:szCs w:val="24"/>
          <w:rtl/>
        </w:rPr>
        <w:t xml:space="preserve">במישור הנורמטיבי יש הסבורים שמשמעות הקללה הוא מטאפיזי - מאגי, עניין דתי - אומרים לו </w:t>
      </w:r>
      <w:r w:rsidR="00DA218C">
        <w:rPr>
          <w:rFonts w:ascii="David" w:eastAsiaTheme="minorHAnsi" w:hAnsi="David" w:cs="David" w:hint="cs"/>
          <w:sz w:val="24"/>
          <w:szCs w:val="24"/>
          <w:rtl/>
        </w:rPr>
        <w:t xml:space="preserve">שבגלל שזה מישהו שאי אפשר לסמוך עליו - אלוהים ישלם לו - מקביל לקללות אחרות של פולסא דנורא. </w:t>
      </w:r>
    </w:p>
    <w:p w14:paraId="146D4693" w14:textId="3EC00858" w:rsidR="00F05FC8" w:rsidRPr="00F05FC8" w:rsidRDefault="004B0E5D" w:rsidP="004B0E5D">
      <w:pPr>
        <w:pStyle w:val="a4"/>
        <w:spacing w:line="360" w:lineRule="auto"/>
        <w:ind w:left="0"/>
        <w:rPr>
          <w:rFonts w:cs="FrankRuehl"/>
          <w:sz w:val="26"/>
          <w:szCs w:val="26"/>
          <w:u w:val="single"/>
          <w:rtl/>
        </w:rPr>
      </w:pPr>
      <w:r>
        <w:rPr>
          <w:rFonts w:cs="FrankRuehl" w:hint="cs"/>
          <w:sz w:val="26"/>
          <w:szCs w:val="26"/>
          <w:u w:val="single"/>
          <w:rtl/>
        </w:rPr>
        <w:t>2</w:t>
      </w:r>
      <w:r w:rsidR="00F05FC8" w:rsidRPr="00F05FC8">
        <w:rPr>
          <w:rFonts w:cs="FrankRuehl" w:hint="cs"/>
          <w:sz w:val="26"/>
          <w:szCs w:val="26"/>
          <w:u w:val="single"/>
          <w:rtl/>
        </w:rPr>
        <w:t xml:space="preserve">. </w:t>
      </w:r>
      <w:r w:rsidR="00F05FC8" w:rsidRPr="00F05FC8">
        <w:rPr>
          <w:rFonts w:cs="FrankRuehl"/>
          <w:sz w:val="26"/>
          <w:szCs w:val="26"/>
          <w:u w:val="single"/>
          <w:rtl/>
        </w:rPr>
        <w:t>תוספתא, בבא מציעא (ליברמן) פרק ג, יד</w:t>
      </w:r>
    </w:p>
    <w:p w14:paraId="0EAE53BE" w14:textId="0DC7AB42" w:rsidR="00F05FC8" w:rsidRDefault="00F05FC8" w:rsidP="004B0E5D">
      <w:pPr>
        <w:pStyle w:val="ad"/>
        <w:spacing w:after="120"/>
        <w:rPr>
          <w:rFonts w:ascii="David" w:eastAsiaTheme="minorHAnsi" w:hAnsi="David" w:cs="David"/>
          <w:sz w:val="24"/>
          <w:szCs w:val="24"/>
        </w:rPr>
      </w:pPr>
      <w:r w:rsidRPr="00F05FC8">
        <w:rPr>
          <w:rFonts w:ascii="David" w:eastAsiaTheme="minorHAnsi" w:hAnsi="David" w:cs="David" w:hint="cs"/>
          <w:b/>
          <w:bCs/>
          <w:sz w:val="24"/>
          <w:szCs w:val="24"/>
          <w:rtl/>
        </w:rPr>
        <w:t>הדרגה השלישית לא מופיעה ב</w:t>
      </w:r>
      <w:r>
        <w:rPr>
          <w:rFonts w:ascii="David" w:eastAsiaTheme="minorHAnsi" w:hAnsi="David" w:cs="David" w:hint="cs"/>
          <w:b/>
          <w:bCs/>
          <w:sz w:val="24"/>
          <w:szCs w:val="24"/>
          <w:rtl/>
        </w:rPr>
        <w:t>משנה</w:t>
      </w:r>
      <w:r w:rsidRPr="00F05FC8">
        <w:rPr>
          <w:rFonts w:ascii="David" w:eastAsiaTheme="minorHAnsi" w:hAnsi="David" w:cs="David" w:hint="cs"/>
          <w:b/>
          <w:bCs/>
          <w:sz w:val="24"/>
          <w:szCs w:val="24"/>
          <w:rtl/>
        </w:rPr>
        <w:t>,</w:t>
      </w:r>
      <w:r>
        <w:rPr>
          <w:rFonts w:ascii="David" w:eastAsiaTheme="minorHAnsi" w:hAnsi="David" w:cs="David" w:hint="cs"/>
          <w:sz w:val="24"/>
          <w:szCs w:val="24"/>
          <w:rtl/>
        </w:rPr>
        <w:t xml:space="preserve"> אבל קיימת בתקופת התנאים ומופיעה בתוספתא  אדם כזה שנסע ונתן בדברים - את המכירה הציע בדיבור - דברים. בדרגה השלישית - המכר לא אכיף ולא תקף.</w:t>
      </w:r>
    </w:p>
    <w:p w14:paraId="50CF5080" w14:textId="77777777" w:rsidR="00F05FC8" w:rsidRPr="00A85E0F" w:rsidRDefault="00F05FC8" w:rsidP="004B0E5D">
      <w:pPr>
        <w:pStyle w:val="ad"/>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341"/>
        <w:rPr>
          <w:rFonts w:ascii="David" w:eastAsiaTheme="minorHAnsi" w:hAnsi="David" w:cs="David"/>
          <w:b/>
          <w:bCs/>
          <w:sz w:val="24"/>
          <w:szCs w:val="24"/>
          <w:rtl/>
        </w:rPr>
      </w:pPr>
      <w:r w:rsidRPr="00A85E0F">
        <w:rPr>
          <w:rFonts w:ascii="David" w:eastAsiaTheme="minorHAnsi" w:hAnsi="David" w:cs="David" w:hint="cs"/>
          <w:b/>
          <w:bCs/>
          <w:sz w:val="24"/>
          <w:szCs w:val="24"/>
          <w:rtl/>
        </w:rPr>
        <w:t>אם כך יש מדרג לפרוצדורות המכר שבנוי משלוש קומות:</w:t>
      </w:r>
    </w:p>
    <w:p w14:paraId="3C502C58" w14:textId="2CD4DEF3" w:rsidR="00F05FC8" w:rsidRDefault="00F05FC8" w:rsidP="004B0E5D">
      <w:pPr>
        <w:pStyle w:val="ad"/>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0"/>
        <w:rPr>
          <w:rFonts w:ascii="David" w:eastAsiaTheme="minorHAnsi" w:hAnsi="David" w:cs="David"/>
          <w:sz w:val="24"/>
          <w:szCs w:val="24"/>
        </w:rPr>
      </w:pPr>
      <w:r w:rsidRPr="004B0E5D">
        <w:rPr>
          <w:rFonts w:ascii="David" w:eastAsiaTheme="minorHAnsi" w:hAnsi="David" w:cs="David" w:hint="cs"/>
          <w:b/>
          <w:bCs/>
          <w:sz w:val="24"/>
          <w:szCs w:val="24"/>
          <w:rtl/>
        </w:rPr>
        <w:t>הקומה הבסיסית</w:t>
      </w:r>
      <w:r>
        <w:rPr>
          <w:rFonts w:ascii="David" w:eastAsiaTheme="minorHAnsi" w:hAnsi="David" w:cs="David" w:hint="cs"/>
          <w:sz w:val="24"/>
          <w:szCs w:val="24"/>
          <w:rtl/>
        </w:rPr>
        <w:t xml:space="preserve"> - המכר התקף והאכיף: פעולה פיזית שנעשית בגוף המיטלטלין - העברה פיזית שמ</w:t>
      </w:r>
      <w:r w:rsidR="004B0E5D">
        <w:rPr>
          <w:rFonts w:ascii="David" w:eastAsiaTheme="minorHAnsi" w:hAnsi="David" w:cs="David" w:hint="cs"/>
          <w:sz w:val="24"/>
          <w:szCs w:val="24"/>
          <w:rtl/>
        </w:rPr>
        <w:t>ש</w:t>
      </w:r>
      <w:r>
        <w:rPr>
          <w:rFonts w:ascii="David" w:eastAsiaTheme="minorHAnsi" w:hAnsi="David" w:cs="David" w:hint="cs"/>
          <w:sz w:val="24"/>
          <w:szCs w:val="24"/>
          <w:rtl/>
        </w:rPr>
        <w:t>מ</w:t>
      </w:r>
      <w:r w:rsidR="004B0E5D">
        <w:rPr>
          <w:rFonts w:ascii="David" w:eastAsiaTheme="minorHAnsi" w:hAnsi="David" w:cs="David" w:hint="cs"/>
          <w:sz w:val="24"/>
          <w:szCs w:val="24"/>
          <w:rtl/>
        </w:rPr>
        <w:t>ש</w:t>
      </w:r>
      <w:r>
        <w:rPr>
          <w:rFonts w:ascii="David" w:eastAsiaTheme="minorHAnsi" w:hAnsi="David" w:cs="David" w:hint="cs"/>
          <w:sz w:val="24"/>
          <w:szCs w:val="24"/>
          <w:rtl/>
        </w:rPr>
        <w:t xml:space="preserve">ת בצורה המובהקת את המכר. </w:t>
      </w:r>
      <w:r w:rsidR="004B0E5D">
        <w:rPr>
          <w:rFonts w:ascii="David" w:eastAsiaTheme="minorHAnsi" w:hAnsi="David" w:cs="David" w:hint="cs"/>
          <w:sz w:val="24"/>
          <w:szCs w:val="24"/>
          <w:rtl/>
        </w:rPr>
        <w:t xml:space="preserve">(משנה) </w:t>
      </w:r>
    </w:p>
    <w:p w14:paraId="6AC210BF" w14:textId="77C25892" w:rsidR="00F05FC8" w:rsidRDefault="00F05FC8" w:rsidP="004B0E5D">
      <w:pPr>
        <w:pStyle w:val="ad"/>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0"/>
        <w:rPr>
          <w:rFonts w:ascii="David" w:eastAsiaTheme="minorHAnsi" w:hAnsi="David" w:cs="David"/>
          <w:sz w:val="24"/>
          <w:szCs w:val="24"/>
        </w:rPr>
      </w:pPr>
      <w:r w:rsidRPr="004B0E5D">
        <w:rPr>
          <w:rFonts w:ascii="David" w:eastAsiaTheme="minorHAnsi" w:hAnsi="David" w:cs="David" w:hint="cs"/>
          <w:b/>
          <w:bCs/>
          <w:sz w:val="24"/>
          <w:szCs w:val="24"/>
          <w:rtl/>
        </w:rPr>
        <w:t>קומת הביניים -</w:t>
      </w:r>
      <w:r>
        <w:rPr>
          <w:rFonts w:ascii="David" w:eastAsiaTheme="minorHAnsi" w:hAnsi="David" w:cs="David" w:hint="cs"/>
          <w:sz w:val="24"/>
          <w:szCs w:val="24"/>
          <w:rtl/>
        </w:rPr>
        <w:t xml:space="preserve"> </w:t>
      </w:r>
      <w:r w:rsidR="00A85E0F">
        <w:rPr>
          <w:rFonts w:ascii="David" w:eastAsiaTheme="minorHAnsi" w:hAnsi="David" w:cs="David" w:hint="cs"/>
          <w:sz w:val="24"/>
          <w:szCs w:val="24"/>
          <w:rtl/>
        </w:rPr>
        <w:t xml:space="preserve">תשלום בכסף ללא אקט פיזי - לא אכיף, אבל מגונה חברתית ודתית, דור הפלגה והמבול וכו'. </w:t>
      </w:r>
      <w:r w:rsidR="00663048">
        <w:rPr>
          <w:rFonts w:ascii="David" w:eastAsiaTheme="minorHAnsi" w:hAnsi="David" w:cs="David" w:hint="cs"/>
          <w:sz w:val="24"/>
          <w:szCs w:val="24"/>
          <w:rtl/>
        </w:rPr>
        <w:t xml:space="preserve">הטעם: בתשלום תמורה עלולים להיות מצבים בהם שילמתי, אבל הסחורה בינתיים נשארת בידי המוכר. </w:t>
      </w:r>
      <w:r w:rsidR="004B0E5D">
        <w:rPr>
          <w:rFonts w:ascii="David" w:eastAsiaTheme="minorHAnsi" w:hAnsi="David" w:cs="David" w:hint="cs"/>
          <w:sz w:val="24"/>
          <w:szCs w:val="24"/>
          <w:rtl/>
        </w:rPr>
        <w:t>(משנה)</w:t>
      </w:r>
    </w:p>
    <w:p w14:paraId="320954FE" w14:textId="613AF137" w:rsidR="00A85E0F" w:rsidRPr="00AA6C01" w:rsidRDefault="00A85E0F" w:rsidP="004B0E5D">
      <w:pPr>
        <w:pStyle w:val="ad"/>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0"/>
        <w:rPr>
          <w:rFonts w:ascii="David" w:eastAsiaTheme="minorHAnsi" w:hAnsi="David" w:cs="David"/>
          <w:sz w:val="24"/>
          <w:szCs w:val="24"/>
          <w:rtl/>
        </w:rPr>
      </w:pPr>
      <w:r w:rsidRPr="004B0E5D">
        <w:rPr>
          <w:rFonts w:ascii="David" w:eastAsiaTheme="minorHAnsi" w:hAnsi="David" w:cs="David" w:hint="cs"/>
          <w:b/>
          <w:bCs/>
          <w:sz w:val="24"/>
          <w:szCs w:val="24"/>
          <w:rtl/>
        </w:rPr>
        <w:t>הקומה התחתונה -</w:t>
      </w:r>
      <w:r>
        <w:rPr>
          <w:rFonts w:ascii="David" w:eastAsiaTheme="minorHAnsi" w:hAnsi="David" w:cs="David" w:hint="cs"/>
          <w:sz w:val="24"/>
          <w:szCs w:val="24"/>
          <w:rtl/>
        </w:rPr>
        <w:t xml:space="preserve"> אין אקט ריאלי אלא הסכמה, מבחינה נורמטיבית זה הכי חלש. משפטית - לא תקף ולא אכיף, וגם במישור החברתית נראה שאין סנקציה חברתית ברמה הדתית יש כאן סנקציה חלשה - של נזיפה בלבד</w:t>
      </w:r>
      <w:r w:rsidR="004B0E5D">
        <w:rPr>
          <w:rFonts w:ascii="David" w:eastAsiaTheme="minorHAnsi" w:hAnsi="David" w:cs="David" w:hint="cs"/>
          <w:sz w:val="24"/>
          <w:szCs w:val="24"/>
          <w:rtl/>
        </w:rPr>
        <w:t xml:space="preserve"> -רוח חכמים אינה נוחה ממנו</w:t>
      </w:r>
      <w:r>
        <w:rPr>
          <w:rFonts w:ascii="David" w:eastAsiaTheme="minorHAnsi" w:hAnsi="David" w:cs="David" w:hint="cs"/>
          <w:sz w:val="24"/>
          <w:szCs w:val="24"/>
          <w:rtl/>
        </w:rPr>
        <w:t xml:space="preserve">. </w:t>
      </w:r>
      <w:r w:rsidR="004B0E5D">
        <w:rPr>
          <w:rFonts w:ascii="David" w:eastAsiaTheme="minorHAnsi" w:hAnsi="David" w:cs="David" w:hint="cs"/>
          <w:sz w:val="24"/>
          <w:szCs w:val="24"/>
          <w:rtl/>
        </w:rPr>
        <w:t xml:space="preserve"> (תוספתא)</w:t>
      </w:r>
    </w:p>
    <w:p w14:paraId="3E87D18C" w14:textId="77777777" w:rsidR="004B0E5D" w:rsidRDefault="004B0E5D" w:rsidP="00E274CA">
      <w:pPr>
        <w:pStyle w:val="ad"/>
        <w:rPr>
          <w:rFonts w:ascii="David" w:eastAsiaTheme="minorHAnsi" w:hAnsi="David" w:cs="David"/>
          <w:b/>
          <w:bCs/>
          <w:sz w:val="24"/>
          <w:szCs w:val="24"/>
          <w:rtl/>
        </w:rPr>
      </w:pPr>
    </w:p>
    <w:p w14:paraId="46FC972B" w14:textId="77777777" w:rsidR="004B0E5D" w:rsidRDefault="004B0E5D" w:rsidP="00E274CA">
      <w:pPr>
        <w:pStyle w:val="ad"/>
        <w:rPr>
          <w:rFonts w:ascii="David" w:eastAsiaTheme="minorHAnsi" w:hAnsi="David" w:cs="David"/>
          <w:b/>
          <w:bCs/>
          <w:sz w:val="24"/>
          <w:szCs w:val="24"/>
          <w:rtl/>
        </w:rPr>
      </w:pPr>
    </w:p>
    <w:p w14:paraId="2E07DA70" w14:textId="77777777" w:rsidR="004B0E5D" w:rsidRDefault="004B0E5D" w:rsidP="00E274CA">
      <w:pPr>
        <w:pStyle w:val="ad"/>
        <w:rPr>
          <w:rFonts w:ascii="David" w:eastAsiaTheme="minorHAnsi" w:hAnsi="David" w:cs="David"/>
          <w:b/>
          <w:bCs/>
          <w:sz w:val="24"/>
          <w:szCs w:val="24"/>
          <w:rtl/>
        </w:rPr>
      </w:pPr>
    </w:p>
    <w:p w14:paraId="2B0E5371" w14:textId="63401F91" w:rsidR="00A85E0F" w:rsidRPr="00A85E0F" w:rsidRDefault="00A85E0F" w:rsidP="00E274CA">
      <w:pPr>
        <w:pStyle w:val="ad"/>
        <w:rPr>
          <w:rFonts w:ascii="David" w:eastAsiaTheme="minorHAnsi" w:hAnsi="David" w:cs="David"/>
          <w:b/>
          <w:bCs/>
          <w:sz w:val="24"/>
          <w:szCs w:val="24"/>
          <w:rtl/>
        </w:rPr>
      </w:pPr>
      <w:r w:rsidRPr="00A85E0F">
        <w:rPr>
          <w:rFonts w:ascii="David" w:eastAsiaTheme="minorHAnsi" w:hAnsi="David" w:cs="David" w:hint="cs"/>
          <w:b/>
          <w:bCs/>
          <w:sz w:val="24"/>
          <w:szCs w:val="24"/>
          <w:rtl/>
        </w:rPr>
        <w:lastRenderedPageBreak/>
        <w:t>מכאן, הסוג</w:t>
      </w:r>
      <w:r>
        <w:rPr>
          <w:rFonts w:ascii="David" w:eastAsiaTheme="minorHAnsi" w:hAnsi="David" w:cs="David" w:hint="cs"/>
          <w:b/>
          <w:bCs/>
          <w:sz w:val="24"/>
          <w:szCs w:val="24"/>
          <w:rtl/>
        </w:rPr>
        <w:t>י</w:t>
      </w:r>
      <w:r w:rsidRPr="00A85E0F">
        <w:rPr>
          <w:rFonts w:ascii="David" w:eastAsiaTheme="minorHAnsi" w:hAnsi="David" w:cs="David" w:hint="cs"/>
          <w:b/>
          <w:bCs/>
          <w:sz w:val="24"/>
          <w:szCs w:val="24"/>
          <w:rtl/>
        </w:rPr>
        <w:t xml:space="preserve">יה התלמודית: </w:t>
      </w:r>
    </w:p>
    <w:p w14:paraId="5FA3CE3F" w14:textId="77777777" w:rsidR="00A85E0F" w:rsidRPr="00A85E0F" w:rsidRDefault="00A85E0F" w:rsidP="00E274CA">
      <w:pPr>
        <w:pStyle w:val="ad"/>
        <w:rPr>
          <w:rFonts w:ascii="David" w:eastAsiaTheme="minorHAnsi" w:hAnsi="David" w:cs="David"/>
          <w:sz w:val="24"/>
          <w:szCs w:val="24"/>
          <w:rtl/>
        </w:rPr>
      </w:pPr>
      <w:r w:rsidRPr="00A85E0F">
        <w:rPr>
          <w:rFonts w:ascii="David" w:eastAsiaTheme="minorHAnsi" w:hAnsi="David" w:cs="David" w:hint="cs"/>
          <w:sz w:val="24"/>
          <w:szCs w:val="24"/>
          <w:rtl/>
        </w:rPr>
        <w:t>מחלוקת לחמש פסקאות (לא במקור כמובן). סדר הדיון:</w:t>
      </w:r>
    </w:p>
    <w:p w14:paraId="2A2C2992" w14:textId="77777777" w:rsidR="00A85E0F" w:rsidRPr="00FD0EA3" w:rsidRDefault="00A85E0F" w:rsidP="00E274CA">
      <w:pPr>
        <w:pStyle w:val="ad"/>
        <w:numPr>
          <w:ilvl w:val="0"/>
          <w:numId w:val="18"/>
        </w:numPr>
        <w:ind w:left="0"/>
        <w:rPr>
          <w:rFonts w:ascii="David" w:eastAsiaTheme="minorHAnsi" w:hAnsi="David" w:cs="David"/>
          <w:sz w:val="24"/>
          <w:szCs w:val="24"/>
        </w:rPr>
      </w:pPr>
      <w:r w:rsidRPr="00A85E0F">
        <w:rPr>
          <w:rFonts w:ascii="David" w:eastAsiaTheme="minorHAnsi" w:hAnsi="David" w:cs="David" w:hint="cs"/>
          <w:b/>
          <w:bCs/>
          <w:sz w:val="24"/>
          <w:szCs w:val="24"/>
          <w:rtl/>
        </w:rPr>
        <w:t>למוד הסוגייה כולה</w:t>
      </w:r>
      <w:r w:rsidRPr="00A85E0F">
        <w:rPr>
          <w:rFonts w:ascii="David" w:eastAsiaTheme="minorHAnsi" w:hAnsi="David" w:cs="David" w:hint="cs"/>
          <w:sz w:val="24"/>
          <w:szCs w:val="24"/>
          <w:rtl/>
        </w:rPr>
        <w:t xml:space="preserve"> - תוך כדי קשיים שיעלו מתוך הדיון בסוגיה - בשלב זה נעלה אותם אך לא נענה עליהם</w:t>
      </w:r>
      <w:r>
        <w:rPr>
          <w:rFonts w:ascii="David" w:eastAsiaTheme="minorHAnsi" w:hAnsi="David" w:cs="David" w:hint="cs"/>
          <w:sz w:val="24"/>
          <w:szCs w:val="24"/>
          <w:rtl/>
        </w:rPr>
        <w:t xml:space="preserve">. הניתוח ביסודות הסוגייה הוא שייתן מענה. </w:t>
      </w:r>
    </w:p>
    <w:p w14:paraId="67DE6002" w14:textId="77777777" w:rsidR="009075D7" w:rsidRPr="002968B3" w:rsidRDefault="009075D7" w:rsidP="004B0E5D">
      <w:pPr>
        <w:spacing w:after="0" w:line="360" w:lineRule="auto"/>
        <w:rPr>
          <w:rFonts w:cs="FrankRuehl"/>
          <w:sz w:val="26"/>
          <w:szCs w:val="26"/>
          <w:u w:val="single"/>
          <w:rtl/>
        </w:rPr>
      </w:pPr>
      <w:r w:rsidRPr="002968B3">
        <w:rPr>
          <w:rFonts w:cs="FrankRuehl" w:hint="cs"/>
          <w:sz w:val="26"/>
          <w:szCs w:val="26"/>
          <w:u w:val="single"/>
          <w:rtl/>
        </w:rPr>
        <w:t xml:space="preserve">3. </w:t>
      </w:r>
      <w:r w:rsidRPr="002968B3">
        <w:rPr>
          <w:rFonts w:cs="FrankRuehl"/>
          <w:sz w:val="26"/>
          <w:szCs w:val="26"/>
          <w:u w:val="single"/>
          <w:rtl/>
        </w:rPr>
        <w:t>בבלי, בבא מציעא מט, א</w:t>
      </w:r>
      <w:r>
        <w:rPr>
          <w:rFonts w:cs="FrankRuehl" w:hint="cs"/>
          <w:sz w:val="26"/>
          <w:szCs w:val="26"/>
          <w:u w:val="single"/>
          <w:rtl/>
        </w:rPr>
        <w:t xml:space="preserve"> (עפ"י כ"י המבורג 165)</w:t>
      </w:r>
    </w:p>
    <w:p w14:paraId="5916273C" w14:textId="77777777" w:rsidR="009075D7" w:rsidRDefault="009075D7" w:rsidP="00E274CA">
      <w:pPr>
        <w:pStyle w:val="ad"/>
        <w:rPr>
          <w:rFonts w:cs="FrankRuehl"/>
          <w:sz w:val="26"/>
          <w:szCs w:val="26"/>
          <w:rtl/>
        </w:rPr>
      </w:pPr>
      <w:r w:rsidRPr="004B0E5D">
        <w:rPr>
          <w:rFonts w:cs="FrankRuehl"/>
          <w:color w:val="FFC000" w:themeColor="accent4"/>
          <w:sz w:val="26"/>
          <w:szCs w:val="26"/>
          <w:rtl/>
        </w:rPr>
        <w:t xml:space="preserve">א] </w:t>
      </w:r>
      <w:r w:rsidRPr="002968B3">
        <w:rPr>
          <w:rFonts w:cs="FrankRuehl"/>
          <w:sz w:val="26"/>
          <w:szCs w:val="26"/>
          <w:rtl/>
        </w:rPr>
        <w:t>רב כהנא יהבי ליה זוזי אכיתנא, לסוף אייקר כיתנא. אתא לקמיה דרב. אמר ליה: במאי דנקיטת זוזי - הב להו, ואידך - דברים נינהו, ודברים אין בהן משום מחוסרי אמנה. דאיתמר; דברים</w:t>
      </w:r>
      <w:r w:rsidRPr="002968B3">
        <w:rPr>
          <w:rFonts w:cs="FrankRuehl" w:hint="cs"/>
          <w:sz w:val="26"/>
          <w:szCs w:val="26"/>
          <w:rtl/>
        </w:rPr>
        <w:t xml:space="preserve"> </w:t>
      </w:r>
      <w:r w:rsidRPr="002968B3">
        <w:rPr>
          <w:rFonts w:cs="FrankRuehl"/>
          <w:sz w:val="26"/>
          <w:szCs w:val="26"/>
          <w:rtl/>
        </w:rPr>
        <w:t xml:space="preserve">– רב אמר: אין בהן משום </w:t>
      </w:r>
      <w:r w:rsidRPr="00011C6C">
        <w:rPr>
          <w:rFonts w:cs="FrankRuehl"/>
          <w:color w:val="FF0000"/>
          <w:sz w:val="26"/>
          <w:szCs w:val="26"/>
          <w:rtl/>
        </w:rPr>
        <w:t>מחוסרי אמנה</w:t>
      </w:r>
      <w:r w:rsidRPr="002968B3">
        <w:rPr>
          <w:rFonts w:cs="FrankRuehl"/>
          <w:sz w:val="26"/>
          <w:szCs w:val="26"/>
          <w:rtl/>
        </w:rPr>
        <w:t xml:space="preserve">, ורבי יוחנן אמר: יש בהם משום </w:t>
      </w:r>
      <w:r w:rsidRPr="00011C6C">
        <w:rPr>
          <w:rFonts w:cs="FrankRuehl"/>
          <w:color w:val="FF0000"/>
          <w:sz w:val="26"/>
          <w:szCs w:val="26"/>
          <w:rtl/>
        </w:rPr>
        <w:t>מחוסרי אמנה</w:t>
      </w:r>
      <w:r w:rsidRPr="002968B3">
        <w:rPr>
          <w:rFonts w:cs="FrankRuehl"/>
          <w:sz w:val="26"/>
          <w:szCs w:val="26"/>
          <w:rtl/>
        </w:rPr>
        <w:t xml:space="preserve">. </w:t>
      </w:r>
    </w:p>
    <w:p w14:paraId="16141A0E" w14:textId="5FB60433" w:rsidR="00FD0EA3" w:rsidRPr="004B0E5D" w:rsidRDefault="00FD0EA3" w:rsidP="00E274CA">
      <w:pPr>
        <w:spacing w:line="360" w:lineRule="auto"/>
        <w:jc w:val="both"/>
        <w:rPr>
          <w:rFonts w:ascii="David" w:hAnsi="David" w:cs="David"/>
          <w:b/>
          <w:bCs/>
          <w:sz w:val="24"/>
          <w:szCs w:val="24"/>
          <w:rtl/>
        </w:rPr>
      </w:pPr>
      <w:r w:rsidRPr="004B0E5D">
        <w:rPr>
          <w:rFonts w:ascii="David" w:hAnsi="David" w:cs="David" w:hint="cs"/>
          <w:b/>
          <w:bCs/>
          <w:sz w:val="24"/>
          <w:szCs w:val="24"/>
          <w:rtl/>
        </w:rPr>
        <w:t>הו</w:t>
      </w:r>
      <w:r w:rsidR="004B0E5D" w:rsidRPr="004B0E5D">
        <w:rPr>
          <w:rFonts w:ascii="David" w:hAnsi="David" w:cs="David" w:hint="cs"/>
          <w:b/>
          <w:bCs/>
          <w:sz w:val="24"/>
          <w:szCs w:val="24"/>
          <w:rtl/>
        </w:rPr>
        <w:t>ו</w:t>
      </w:r>
      <w:r w:rsidRPr="004B0E5D">
        <w:rPr>
          <w:rFonts w:ascii="David" w:hAnsi="David" w:cs="David" w:hint="cs"/>
          <w:b/>
          <w:bCs/>
          <w:sz w:val="24"/>
          <w:szCs w:val="24"/>
          <w:rtl/>
        </w:rPr>
        <w:t xml:space="preserve">יכוח על מעמדו של הסכם המכר דרך המקורות של התנאים. </w:t>
      </w:r>
    </w:p>
    <w:p w14:paraId="3482CEF6" w14:textId="57AD79B8" w:rsidR="00F91980" w:rsidRDefault="00F91980" w:rsidP="00E274CA">
      <w:pPr>
        <w:spacing w:line="360" w:lineRule="auto"/>
        <w:jc w:val="both"/>
        <w:rPr>
          <w:rFonts w:ascii="David" w:hAnsi="David" w:cs="David"/>
          <w:sz w:val="24"/>
          <w:szCs w:val="24"/>
          <w:rtl/>
        </w:rPr>
      </w:pPr>
      <w:r w:rsidRPr="00273C99">
        <w:rPr>
          <w:rFonts w:ascii="David" w:hAnsi="David" w:cs="David" w:hint="cs"/>
          <w:b/>
          <w:bCs/>
          <w:sz w:val="24"/>
          <w:szCs w:val="24"/>
          <w:rtl/>
        </w:rPr>
        <w:t>הסיפור:</w:t>
      </w:r>
      <w:r>
        <w:rPr>
          <w:rFonts w:ascii="David" w:hAnsi="David" w:cs="David" w:hint="cs"/>
          <w:sz w:val="24"/>
          <w:szCs w:val="24"/>
          <w:rtl/>
        </w:rPr>
        <w:t xml:space="preserve"> רב כהנא היה מוכר כותנה</w:t>
      </w:r>
      <w:r w:rsidR="00E607C9">
        <w:rPr>
          <w:rFonts w:ascii="David" w:hAnsi="David" w:cs="David" w:hint="cs"/>
          <w:sz w:val="24"/>
          <w:szCs w:val="24"/>
          <w:rtl/>
        </w:rPr>
        <w:t xml:space="preserve">. עשה עסקה ששילמו לו כבר על הכותנה, ללא משיכה או הגבהה. כלומר: אנחנו בקומה ב' - ניתן כסף אבל ללא מעשה קניין. </w:t>
      </w:r>
      <w:r>
        <w:rPr>
          <w:rFonts w:ascii="David" w:hAnsi="David" w:cs="David" w:hint="cs"/>
          <w:sz w:val="24"/>
          <w:szCs w:val="24"/>
          <w:rtl/>
        </w:rPr>
        <w:t>עבר זמן, הכסף בידיו של רב כהנא, אך הסחורה לא סופקה. בינתיים</w:t>
      </w:r>
      <w:r w:rsidR="00E607C9">
        <w:rPr>
          <w:rFonts w:ascii="David" w:hAnsi="David" w:cs="David" w:hint="cs"/>
          <w:sz w:val="24"/>
          <w:szCs w:val="24"/>
          <w:rtl/>
        </w:rPr>
        <w:t xml:space="preserve"> </w:t>
      </w:r>
      <w:r>
        <w:rPr>
          <w:rFonts w:ascii="David" w:hAnsi="David" w:cs="David" w:hint="cs"/>
          <w:sz w:val="24"/>
          <w:szCs w:val="24"/>
          <w:rtl/>
        </w:rPr>
        <w:t xml:space="preserve">הכותנה מאוד התייקרה. הוא הרגיש שיצא פראייר מהעסקה. הוא </w:t>
      </w:r>
      <w:r w:rsidR="00E607C9">
        <w:rPr>
          <w:rFonts w:ascii="David" w:hAnsi="David" w:cs="David" w:hint="cs"/>
          <w:sz w:val="24"/>
          <w:szCs w:val="24"/>
          <w:rtl/>
        </w:rPr>
        <w:t>התייעץ עם רב</w:t>
      </w:r>
      <w:r>
        <w:rPr>
          <w:rFonts w:ascii="David" w:hAnsi="David" w:cs="David" w:hint="cs"/>
          <w:sz w:val="24"/>
          <w:szCs w:val="24"/>
          <w:rtl/>
        </w:rPr>
        <w:t xml:space="preserve"> ושאל אותו אם הוא יכול לדרוש כסף נוסף. רב עונה לו - תמורת מה שכבר קיבלת כסף אתה חייב לחייב את הסחורה. אפשר להסתכל על העסקה הזו לאחר ההתייקרות בצורה מורכבת: נגיד</w:t>
      </w:r>
      <w:r w:rsidR="00E607C9">
        <w:rPr>
          <w:rFonts w:ascii="David" w:hAnsi="David" w:cs="David" w:hint="cs"/>
          <w:sz w:val="24"/>
          <w:szCs w:val="24"/>
          <w:rtl/>
        </w:rPr>
        <w:t xml:space="preserve"> </w:t>
      </w:r>
      <w:r>
        <w:rPr>
          <w:rFonts w:ascii="David" w:hAnsi="David" w:cs="David" w:hint="cs"/>
          <w:sz w:val="24"/>
          <w:szCs w:val="24"/>
          <w:rtl/>
        </w:rPr>
        <w:t>מכרת כותנה במאה, והכותנה התייקרה עכשיו ואתה כמות שווה עכשיו 150. תמורת שני שליש מהסחורה, קיבלת 100, אז גם ביחס למחיר החדש - על זה קיבלת כסף - וזו קומה ב, לא נכנסים פה למשחקים</w:t>
      </w:r>
      <w:r w:rsidR="00DA1214">
        <w:rPr>
          <w:rFonts w:ascii="David" w:hAnsi="David" w:cs="David" w:hint="cs"/>
          <w:sz w:val="24"/>
          <w:szCs w:val="24"/>
          <w:rtl/>
        </w:rPr>
        <w:t xml:space="preserve"> (לא אכיף אבל אמירה חברתית מי שפרע). </w:t>
      </w:r>
      <w:r>
        <w:rPr>
          <w:rFonts w:ascii="David" w:hAnsi="David" w:cs="David" w:hint="cs"/>
          <w:sz w:val="24"/>
          <w:szCs w:val="24"/>
          <w:rtl/>
        </w:rPr>
        <w:t>, אבל - באשר לשליש הנותר - החמישים, לפי המחיר החדש - הא לא קיבל כסף</w:t>
      </w:r>
      <w:r w:rsidR="00DA1214">
        <w:rPr>
          <w:rFonts w:ascii="David" w:hAnsi="David" w:cs="David" w:hint="cs"/>
          <w:sz w:val="24"/>
          <w:szCs w:val="24"/>
          <w:rtl/>
        </w:rPr>
        <w:t xml:space="preserve">, אלא היה רק סיכום בע"פ. </w:t>
      </w:r>
      <w:r>
        <w:rPr>
          <w:rFonts w:ascii="David" w:hAnsi="David" w:cs="David" w:hint="cs"/>
          <w:sz w:val="24"/>
          <w:szCs w:val="24"/>
          <w:rtl/>
        </w:rPr>
        <w:t>הוא נמצא בק</w:t>
      </w:r>
      <w:r w:rsidR="00DA1214">
        <w:rPr>
          <w:rFonts w:ascii="David" w:hAnsi="David" w:cs="David" w:hint="cs"/>
          <w:sz w:val="24"/>
          <w:szCs w:val="24"/>
          <w:rtl/>
        </w:rPr>
        <w:t>ו</w:t>
      </w:r>
      <w:r>
        <w:rPr>
          <w:rFonts w:ascii="David" w:hAnsi="David" w:cs="David" w:hint="cs"/>
          <w:sz w:val="24"/>
          <w:szCs w:val="24"/>
          <w:rtl/>
        </w:rPr>
        <w:t xml:space="preserve">מה ג'- לפי התוספתא - אין רוח חכמים נוחה ממנו, אבל רב אומר שזה דברים - ואין בהם משום </w:t>
      </w:r>
      <w:r w:rsidRPr="00E607C9">
        <w:rPr>
          <w:rFonts w:ascii="David" w:hAnsi="David" w:cs="David" w:hint="cs"/>
          <w:b/>
          <w:bCs/>
          <w:sz w:val="24"/>
          <w:szCs w:val="24"/>
          <w:rtl/>
        </w:rPr>
        <w:t>מחוסרי אמנה</w:t>
      </w:r>
      <w:r>
        <w:rPr>
          <w:rFonts w:ascii="David" w:hAnsi="David" w:cs="David" w:hint="cs"/>
          <w:sz w:val="24"/>
          <w:szCs w:val="24"/>
          <w:rtl/>
        </w:rPr>
        <w:t xml:space="preserve">. ההסבר המקובל - כלם חושבים שההסבר למחוסרי אמנה </w:t>
      </w:r>
      <w:r w:rsidR="00DA1214">
        <w:rPr>
          <w:rFonts w:ascii="David" w:hAnsi="David" w:cs="David" w:hint="cs"/>
          <w:sz w:val="24"/>
          <w:szCs w:val="24"/>
          <w:rtl/>
        </w:rPr>
        <w:t>(</w:t>
      </w:r>
      <w:r>
        <w:rPr>
          <w:rFonts w:ascii="David" w:hAnsi="David" w:cs="David" w:hint="cs"/>
          <w:sz w:val="24"/>
          <w:szCs w:val="24"/>
          <w:rtl/>
        </w:rPr>
        <w:t xml:space="preserve">לא בהכרח נכון) - אומר שמחוסר אמנה זה מבטיח שהפר את הבטחתו, הוא אדם חסר אמון. אי אפשר לתת בו אמון כי הוא הפר את התחייבותו. </w:t>
      </w:r>
      <w:r w:rsidR="00DA1214">
        <w:rPr>
          <w:rFonts w:ascii="David" w:hAnsi="David" w:cs="David" w:hint="cs"/>
          <w:sz w:val="24"/>
          <w:szCs w:val="24"/>
          <w:rtl/>
        </w:rPr>
        <w:t>לפי רב</w:t>
      </w:r>
      <w:r w:rsidR="00273C99">
        <w:rPr>
          <w:rFonts w:ascii="David" w:hAnsi="David" w:cs="David" w:hint="cs"/>
          <w:sz w:val="24"/>
          <w:szCs w:val="24"/>
          <w:rtl/>
        </w:rPr>
        <w:t xml:space="preserve"> זה בסדר, לכן לגבי שליש העסקה לגביו יש רק התחייבות בדברים - הבטחת בדברים - </w:t>
      </w:r>
      <w:r w:rsidR="00273C99" w:rsidRPr="00DA1214">
        <w:rPr>
          <w:rFonts w:ascii="David" w:hAnsi="David" w:cs="David" w:hint="cs"/>
          <w:b/>
          <w:bCs/>
          <w:sz w:val="24"/>
          <w:szCs w:val="24"/>
          <w:rtl/>
        </w:rPr>
        <w:t>אז לגבי השליש הנותר אפשר לחזור מההבטחה, ואין כאן שום סנקציה - אין בדברים משום מחוסרי אמנה.</w:t>
      </w:r>
      <w:r w:rsidR="00273C99">
        <w:rPr>
          <w:rFonts w:ascii="David" w:hAnsi="David" w:cs="David" w:hint="cs"/>
          <w:sz w:val="24"/>
          <w:szCs w:val="24"/>
          <w:rtl/>
        </w:rPr>
        <w:t xml:space="preserve"> </w:t>
      </w:r>
    </w:p>
    <w:p w14:paraId="58FBBFBF" w14:textId="5C93B9CB" w:rsidR="001F1CF9" w:rsidRPr="00DA1214" w:rsidRDefault="001F1CF9" w:rsidP="00DA1214">
      <w:pPr>
        <w:spacing w:line="360" w:lineRule="auto"/>
        <w:jc w:val="both"/>
        <w:rPr>
          <w:rFonts w:ascii="David" w:hAnsi="David" w:cs="David"/>
          <w:b/>
          <w:bCs/>
          <w:sz w:val="24"/>
          <w:szCs w:val="24"/>
          <w:rtl/>
        </w:rPr>
      </w:pPr>
      <w:r w:rsidRPr="00E607C9">
        <w:rPr>
          <w:rFonts w:ascii="David" w:hAnsi="David" w:cs="David" w:hint="cs"/>
          <w:b/>
          <w:bCs/>
          <w:sz w:val="24"/>
          <w:szCs w:val="24"/>
          <w:rtl/>
        </w:rPr>
        <w:t>התלמוד מביא מחלוקת האם ראוי לקיים הסכם מכר - לפי רבי יוחנן, ראוי לקיים הסכם מכר, אחרת הוא ייחשב לאדם לא אמין - מחוסר אמנה.</w:t>
      </w:r>
      <w:r w:rsidR="00DA1214">
        <w:rPr>
          <w:rFonts w:ascii="David" w:hAnsi="David" w:cs="David" w:hint="cs"/>
          <w:b/>
          <w:bCs/>
          <w:sz w:val="24"/>
          <w:szCs w:val="24"/>
          <w:rtl/>
        </w:rPr>
        <w:t xml:space="preserve"> </w:t>
      </w:r>
      <w:r>
        <w:rPr>
          <w:rFonts w:ascii="David" w:hAnsi="David" w:cs="David" w:hint="cs"/>
          <w:sz w:val="24"/>
          <w:szCs w:val="24"/>
          <w:rtl/>
        </w:rPr>
        <w:t>רב</w:t>
      </w:r>
      <w:r w:rsidR="00DA1214">
        <w:rPr>
          <w:rFonts w:ascii="David" w:hAnsi="David" w:cs="David" w:hint="cs"/>
          <w:sz w:val="24"/>
          <w:szCs w:val="24"/>
          <w:rtl/>
        </w:rPr>
        <w:t xml:space="preserve"> חולק ו</w:t>
      </w:r>
      <w:r>
        <w:rPr>
          <w:rFonts w:ascii="David" w:hAnsi="David" w:cs="David" w:hint="cs"/>
          <w:sz w:val="24"/>
          <w:szCs w:val="24"/>
          <w:rtl/>
        </w:rPr>
        <w:t xml:space="preserve">בעצם בתקדים אומר לתלמידו שלא יפסיד שום דבר לגבי השליש האחרון. </w:t>
      </w:r>
    </w:p>
    <w:p w14:paraId="3E13C30B" w14:textId="67D1A0E5" w:rsidR="00961F02" w:rsidRDefault="00E467AC" w:rsidP="00961F02">
      <w:pPr>
        <w:pStyle w:val="ad"/>
        <w:pBdr>
          <w:top w:val="single" w:sz="4" w:space="1" w:color="auto"/>
          <w:left w:val="single" w:sz="4" w:space="4" w:color="auto"/>
          <w:bottom w:val="single" w:sz="4" w:space="1" w:color="auto"/>
          <w:right w:val="single" w:sz="4" w:space="4" w:color="auto"/>
          <w:between w:val="single" w:sz="4" w:space="1" w:color="auto"/>
          <w:bar w:val="single" w:sz="4" w:color="auto"/>
        </w:pBdr>
        <w:rPr>
          <w:rFonts w:ascii="David" w:eastAsiaTheme="minorHAnsi" w:hAnsi="David" w:cs="David"/>
          <w:sz w:val="24"/>
          <w:szCs w:val="24"/>
          <w:rtl/>
        </w:rPr>
      </w:pPr>
      <w:r w:rsidRPr="00E467AC">
        <w:rPr>
          <w:rFonts w:ascii="David" w:eastAsiaTheme="minorHAnsi" w:hAnsi="David" w:cs="David" w:hint="cs"/>
          <w:b/>
          <w:bCs/>
          <w:color w:val="FFC000"/>
          <w:sz w:val="24"/>
          <w:szCs w:val="24"/>
          <w:rtl/>
        </w:rPr>
        <w:t>הבעיה בפסקה א':</w:t>
      </w:r>
      <w:r w:rsidRPr="00E467AC">
        <w:rPr>
          <w:rFonts w:ascii="David" w:eastAsiaTheme="minorHAnsi" w:hAnsi="David" w:cs="David" w:hint="cs"/>
          <w:color w:val="FFC000"/>
          <w:sz w:val="24"/>
          <w:szCs w:val="24"/>
          <w:rtl/>
        </w:rPr>
        <w:t xml:space="preserve"> </w:t>
      </w:r>
      <w:r w:rsidRPr="00E467AC">
        <w:rPr>
          <w:rFonts w:ascii="David" w:eastAsiaTheme="minorHAnsi" w:hAnsi="David" w:cs="David" w:hint="cs"/>
          <w:sz w:val="24"/>
          <w:szCs w:val="24"/>
          <w:rtl/>
        </w:rPr>
        <w:t xml:space="preserve">המושג מחסר אמנה. על פניו, אם רוצים לדון בבעייתיות בהפרה של הסכם מכר יש כבר את המושג מהתוספתא - שרוח חכמים לא נוחה ממנו. אז למה הם צריכים להמציא מושג חדש, מחוסר אמנה - שלא זהה למושג אין רוח חכמים נוחה ממנו מצד אחד אבל התוספת לא דרמטית מצד שני. </w:t>
      </w:r>
      <w:r w:rsidRPr="00E467AC">
        <w:rPr>
          <w:rFonts w:ascii="David" w:eastAsiaTheme="minorHAnsi" w:hAnsi="David" w:cs="David" w:hint="cs"/>
          <w:color w:val="FFC000"/>
          <w:sz w:val="24"/>
          <w:szCs w:val="24"/>
          <w:rtl/>
        </w:rPr>
        <w:t xml:space="preserve">אם כך, הנקודה הראשונה שצריך לשים אליה לב היא לתוספת הזו של האמוראים, למה הם הוסיפו את המושג החדש? </w:t>
      </w:r>
      <w:r w:rsidRPr="00E467AC">
        <w:rPr>
          <w:rFonts w:ascii="David" w:eastAsiaTheme="minorHAnsi" w:hAnsi="David" w:cs="David" w:hint="cs"/>
          <w:sz w:val="24"/>
          <w:szCs w:val="24"/>
          <w:rtl/>
        </w:rPr>
        <w:t xml:space="preserve">הפתרון יהיה פתרון כולל בהמשך. </w:t>
      </w:r>
    </w:p>
    <w:p w14:paraId="70166075" w14:textId="77777777" w:rsidR="00961F02" w:rsidRDefault="00961F02" w:rsidP="00961F02">
      <w:pPr>
        <w:pStyle w:val="ad"/>
        <w:rPr>
          <w:rFonts w:ascii="David" w:eastAsiaTheme="minorHAnsi" w:hAnsi="David" w:cs="David"/>
          <w:sz w:val="24"/>
          <w:szCs w:val="24"/>
          <w:rtl/>
        </w:rPr>
      </w:pPr>
    </w:p>
    <w:p w14:paraId="21EAF7A4" w14:textId="77777777" w:rsidR="00E467AC" w:rsidRDefault="00E467AC" w:rsidP="00E274CA">
      <w:pPr>
        <w:spacing w:line="360" w:lineRule="auto"/>
        <w:jc w:val="both"/>
        <w:rPr>
          <w:rFonts w:cs="FrankRuehl"/>
          <w:sz w:val="26"/>
          <w:szCs w:val="26"/>
          <w:rtl/>
        </w:rPr>
      </w:pPr>
      <w:r w:rsidRPr="002968B3">
        <w:rPr>
          <w:rFonts w:cs="FrankRuehl"/>
          <w:sz w:val="26"/>
          <w:szCs w:val="26"/>
          <w:rtl/>
        </w:rPr>
        <w:t xml:space="preserve">ב] מיתיבי, רבי יוסי ברבי יהודה אומר: מה תלמוד לומר </w:t>
      </w:r>
      <w:r>
        <w:rPr>
          <w:rFonts w:cs="FrankRuehl" w:hint="cs"/>
          <w:sz w:val="26"/>
          <w:szCs w:val="26"/>
          <w:rtl/>
        </w:rPr>
        <w:t>(</w:t>
      </w:r>
      <w:r w:rsidRPr="002968B3">
        <w:rPr>
          <w:rFonts w:cs="FrankRuehl"/>
          <w:sz w:val="26"/>
          <w:szCs w:val="26"/>
          <w:rtl/>
        </w:rPr>
        <w:t>ויקרא י"ט</w:t>
      </w:r>
      <w:r>
        <w:rPr>
          <w:rFonts w:cs="FrankRuehl" w:hint="cs"/>
          <w:sz w:val="26"/>
          <w:szCs w:val="26"/>
          <w:rtl/>
        </w:rPr>
        <w:t>)</w:t>
      </w:r>
      <w:r w:rsidRPr="002968B3">
        <w:rPr>
          <w:rFonts w:cs="FrankRuehl"/>
          <w:sz w:val="26"/>
          <w:szCs w:val="26"/>
          <w:rtl/>
        </w:rPr>
        <w:t xml:space="preserve"> </w:t>
      </w:r>
      <w:r>
        <w:rPr>
          <w:rFonts w:cs="FrankRuehl" w:hint="cs"/>
          <w:sz w:val="26"/>
          <w:szCs w:val="26"/>
          <w:rtl/>
        </w:rPr>
        <w:t>"</w:t>
      </w:r>
      <w:r w:rsidRPr="002968B3">
        <w:rPr>
          <w:rFonts w:cs="FrankRuehl"/>
          <w:sz w:val="26"/>
          <w:szCs w:val="26"/>
          <w:rtl/>
        </w:rPr>
        <w:t>הין צדק</w:t>
      </w:r>
      <w:r>
        <w:rPr>
          <w:rFonts w:cs="FrankRuehl" w:hint="cs"/>
          <w:sz w:val="26"/>
          <w:szCs w:val="26"/>
          <w:rtl/>
        </w:rPr>
        <w:t>"</w:t>
      </w:r>
      <w:r w:rsidRPr="002968B3">
        <w:rPr>
          <w:rFonts w:cs="FrankRuehl"/>
          <w:sz w:val="26"/>
          <w:szCs w:val="26"/>
          <w:rtl/>
        </w:rPr>
        <w:t xml:space="preserve">? </w:t>
      </w:r>
      <w:r w:rsidRPr="00011C6C">
        <w:rPr>
          <w:rFonts w:cs="FrankRuehl" w:hint="cs"/>
          <w:sz w:val="26"/>
          <w:szCs w:val="26"/>
          <w:rtl/>
        </w:rPr>
        <w:t>והלא</w:t>
      </w:r>
      <w:r w:rsidRPr="00011C6C">
        <w:rPr>
          <w:rFonts w:cs="FrankRuehl"/>
          <w:sz w:val="26"/>
          <w:szCs w:val="26"/>
          <w:rtl/>
        </w:rPr>
        <w:t xml:space="preserve"> </w:t>
      </w:r>
      <w:r w:rsidRPr="00011C6C">
        <w:rPr>
          <w:rFonts w:cs="FrankRuehl" w:hint="cs"/>
          <w:sz w:val="26"/>
          <w:szCs w:val="26"/>
          <w:rtl/>
        </w:rPr>
        <w:t>הין</w:t>
      </w:r>
      <w:r w:rsidRPr="00011C6C">
        <w:rPr>
          <w:rFonts w:cs="FrankRuehl"/>
          <w:sz w:val="26"/>
          <w:szCs w:val="26"/>
          <w:rtl/>
        </w:rPr>
        <w:t xml:space="preserve"> (= </w:t>
      </w:r>
      <w:r w:rsidRPr="00011C6C">
        <w:rPr>
          <w:rFonts w:cs="FrankRuehl" w:hint="cs"/>
          <w:sz w:val="26"/>
          <w:szCs w:val="26"/>
          <w:rtl/>
        </w:rPr>
        <w:t>כ</w:t>
      </w:r>
      <w:r w:rsidRPr="00011C6C">
        <w:rPr>
          <w:rFonts w:cs="FrankRuehl"/>
          <w:sz w:val="26"/>
          <w:szCs w:val="26"/>
          <w:rtl/>
        </w:rPr>
        <w:t xml:space="preserve"> - 4 </w:t>
      </w:r>
      <w:r w:rsidRPr="00011C6C">
        <w:rPr>
          <w:rFonts w:cs="FrankRuehl" w:hint="cs"/>
          <w:sz w:val="26"/>
          <w:szCs w:val="26"/>
          <w:rtl/>
        </w:rPr>
        <w:t>ליטר</w:t>
      </w:r>
      <w:r w:rsidRPr="00011C6C">
        <w:rPr>
          <w:rFonts w:cs="FrankRuehl"/>
          <w:sz w:val="26"/>
          <w:szCs w:val="26"/>
          <w:rtl/>
        </w:rPr>
        <w:t xml:space="preserve">) </w:t>
      </w:r>
      <w:r w:rsidRPr="00011C6C">
        <w:rPr>
          <w:rFonts w:cs="FrankRuehl" w:hint="cs"/>
          <w:sz w:val="26"/>
          <w:szCs w:val="26"/>
          <w:rtl/>
        </w:rPr>
        <w:t>בכלל</w:t>
      </w:r>
      <w:r w:rsidRPr="00011C6C">
        <w:rPr>
          <w:rFonts w:cs="FrankRuehl"/>
          <w:sz w:val="26"/>
          <w:szCs w:val="26"/>
          <w:rtl/>
        </w:rPr>
        <w:t xml:space="preserve"> </w:t>
      </w:r>
      <w:r w:rsidRPr="00011C6C">
        <w:rPr>
          <w:rFonts w:cs="FrankRuehl" w:hint="cs"/>
          <w:sz w:val="26"/>
          <w:szCs w:val="26"/>
          <w:rtl/>
        </w:rPr>
        <w:t>איפה</w:t>
      </w:r>
      <w:r w:rsidRPr="00011C6C">
        <w:rPr>
          <w:rFonts w:cs="FrankRuehl"/>
          <w:sz w:val="26"/>
          <w:szCs w:val="26"/>
          <w:rtl/>
        </w:rPr>
        <w:t xml:space="preserve"> (= </w:t>
      </w:r>
      <w:r w:rsidRPr="00011C6C">
        <w:rPr>
          <w:rFonts w:cs="FrankRuehl" w:hint="cs"/>
          <w:sz w:val="26"/>
          <w:szCs w:val="26"/>
          <w:rtl/>
        </w:rPr>
        <w:t>כ</w:t>
      </w:r>
      <w:r w:rsidRPr="00011C6C">
        <w:rPr>
          <w:rFonts w:cs="FrankRuehl"/>
          <w:sz w:val="26"/>
          <w:szCs w:val="26"/>
          <w:rtl/>
        </w:rPr>
        <w:t xml:space="preserve"> - 24 </w:t>
      </w:r>
      <w:r w:rsidRPr="00011C6C">
        <w:rPr>
          <w:rFonts w:cs="FrankRuehl" w:hint="cs"/>
          <w:sz w:val="26"/>
          <w:szCs w:val="26"/>
          <w:rtl/>
        </w:rPr>
        <w:t>ליטר</w:t>
      </w:r>
      <w:r w:rsidRPr="00011C6C">
        <w:rPr>
          <w:rFonts w:cs="FrankRuehl"/>
          <w:sz w:val="26"/>
          <w:szCs w:val="26"/>
          <w:rtl/>
        </w:rPr>
        <w:t xml:space="preserve">) </w:t>
      </w:r>
      <w:r w:rsidRPr="00011C6C">
        <w:rPr>
          <w:rFonts w:cs="FrankRuehl" w:hint="cs"/>
          <w:sz w:val="26"/>
          <w:szCs w:val="26"/>
          <w:rtl/>
        </w:rPr>
        <w:t>היה</w:t>
      </w:r>
      <w:r w:rsidRPr="00011C6C">
        <w:rPr>
          <w:rFonts w:cs="FrankRuehl"/>
          <w:sz w:val="26"/>
          <w:szCs w:val="26"/>
          <w:rtl/>
        </w:rPr>
        <w:t xml:space="preserve">? </w:t>
      </w:r>
      <w:r w:rsidRPr="002968B3">
        <w:rPr>
          <w:rFonts w:cs="FrankRuehl"/>
          <w:sz w:val="26"/>
          <w:szCs w:val="26"/>
          <w:rtl/>
        </w:rPr>
        <w:t xml:space="preserve">אלא לומר לך: שיהא הן שלך צדק, ולאו שלך צדק! אמר אביי: ההוא </w:t>
      </w:r>
      <w:r w:rsidRPr="00011C6C">
        <w:rPr>
          <w:rFonts w:cs="FrankRuehl"/>
          <w:color w:val="FF0000"/>
          <w:sz w:val="26"/>
          <w:szCs w:val="26"/>
          <w:rtl/>
        </w:rPr>
        <w:t>שלא ידבר אחד בפה ואחד בלב</w:t>
      </w:r>
      <w:r w:rsidRPr="002968B3">
        <w:rPr>
          <w:rFonts w:cs="FrankRuehl"/>
          <w:sz w:val="26"/>
          <w:szCs w:val="26"/>
          <w:rtl/>
        </w:rPr>
        <w:t xml:space="preserve">.  </w:t>
      </w:r>
    </w:p>
    <w:p w14:paraId="0741F4C9" w14:textId="77777777" w:rsidR="00961F02" w:rsidRDefault="00E467AC" w:rsidP="00E274CA">
      <w:pPr>
        <w:pStyle w:val="ad"/>
        <w:rPr>
          <w:rFonts w:ascii="David" w:eastAsiaTheme="minorHAnsi" w:hAnsi="David" w:cs="David"/>
          <w:sz w:val="24"/>
          <w:szCs w:val="24"/>
          <w:rtl/>
        </w:rPr>
      </w:pPr>
      <w:r w:rsidRPr="00E467AC">
        <w:rPr>
          <w:rFonts w:ascii="David" w:eastAsiaTheme="minorHAnsi" w:hAnsi="David" w:cs="David" w:hint="cs"/>
          <w:sz w:val="24"/>
          <w:szCs w:val="24"/>
          <w:rtl/>
        </w:rPr>
        <w:lastRenderedPageBreak/>
        <w:t xml:space="preserve">לאחר מכן התלמוד מאתגר את המחלוקת </w:t>
      </w:r>
      <w:r w:rsidR="00961F02">
        <w:rPr>
          <w:rFonts w:ascii="David" w:eastAsiaTheme="minorHAnsi" w:hAnsi="David" w:cs="David" w:hint="cs"/>
          <w:sz w:val="24"/>
          <w:szCs w:val="24"/>
          <w:rtl/>
        </w:rPr>
        <w:t>ש</w:t>
      </w:r>
      <w:r w:rsidRPr="00E467AC">
        <w:rPr>
          <w:rFonts w:ascii="David" w:eastAsiaTheme="minorHAnsi" w:hAnsi="David" w:cs="David" w:hint="cs"/>
          <w:sz w:val="24"/>
          <w:szCs w:val="24"/>
          <w:rtl/>
        </w:rPr>
        <w:t xml:space="preserve">ל האמוראים באמצעות מקורות תנאיים. הם בודקים מה המקורות התנאיים אומרים ביחס למחלוקת של רב ורבי יוחנן. בדיון הזה דובר על </w:t>
      </w:r>
      <w:r w:rsidRPr="00961F02">
        <w:rPr>
          <w:rFonts w:ascii="David" w:eastAsiaTheme="minorHAnsi" w:hAnsi="David" w:cs="David" w:hint="cs"/>
          <w:sz w:val="24"/>
          <w:szCs w:val="24"/>
          <w:u w:val="single"/>
          <w:rtl/>
        </w:rPr>
        <w:t>הגינות עסקית</w:t>
      </w:r>
      <w:r w:rsidRPr="00E467AC">
        <w:rPr>
          <w:rFonts w:ascii="David" w:eastAsiaTheme="minorHAnsi" w:hAnsi="David" w:cs="David" w:hint="cs"/>
          <w:sz w:val="24"/>
          <w:szCs w:val="24"/>
          <w:rtl/>
        </w:rPr>
        <w:t xml:space="preserve"> סביב ההלכה המקראית שהגינות במידות ומשקלות - הדרשה של התנאים אמרה שצדק </w:t>
      </w:r>
      <w:r>
        <w:rPr>
          <w:rFonts w:ascii="David" w:eastAsiaTheme="minorHAnsi" w:hAnsi="David" w:cs="David" w:hint="cs"/>
          <w:sz w:val="24"/>
          <w:szCs w:val="24"/>
          <w:rtl/>
        </w:rPr>
        <w:t>זה כיבוד של המילה.</w:t>
      </w:r>
      <w:r w:rsidR="00961F02">
        <w:rPr>
          <w:rFonts w:ascii="David" w:eastAsiaTheme="minorHAnsi" w:hAnsi="David" w:cs="David" w:hint="cs"/>
          <w:sz w:val="24"/>
          <w:szCs w:val="24"/>
          <w:rtl/>
        </w:rPr>
        <w:t xml:space="preserve"> </w:t>
      </w:r>
      <w:r>
        <w:rPr>
          <w:rFonts w:ascii="David" w:eastAsiaTheme="minorHAnsi" w:hAnsi="David" w:cs="David" w:hint="cs"/>
          <w:sz w:val="24"/>
          <w:szCs w:val="24"/>
          <w:rtl/>
        </w:rPr>
        <w:t xml:space="preserve"> עמוד במילה שלך - מה שמתאים לדבריו של רבי יוחנן, ומקשה על דבריו של רב. הפתרון שהתלמוד נותן לרב - זה </w:t>
      </w:r>
      <w:r w:rsidRPr="00961F02">
        <w:rPr>
          <w:rFonts w:ascii="David" w:eastAsiaTheme="minorHAnsi" w:hAnsi="David" w:cs="David" w:hint="cs"/>
          <w:b/>
          <w:bCs/>
          <w:sz w:val="24"/>
          <w:szCs w:val="24"/>
          <w:rtl/>
        </w:rPr>
        <w:t>שרב יסביר שהדרישה של הן ולא צדק היא לא דרישה של לקיים בהכרח את ההבטחה, אלא לא ליצור מצג שווא, שלא ידבר אחד בפה ואחד בלב -</w:t>
      </w:r>
      <w:r>
        <w:rPr>
          <w:rFonts w:ascii="David" w:eastAsiaTheme="minorHAnsi" w:hAnsi="David" w:cs="David" w:hint="cs"/>
          <w:sz w:val="24"/>
          <w:szCs w:val="24"/>
          <w:rtl/>
        </w:rPr>
        <w:t xml:space="preserve"> הנפקות בין שני אלה היא במקרה כמו שלנו - של התייקרות. </w:t>
      </w:r>
      <w:r w:rsidRPr="00961F02">
        <w:rPr>
          <w:rFonts w:ascii="David" w:eastAsiaTheme="minorHAnsi" w:hAnsi="David" w:cs="David" w:hint="cs"/>
          <w:b/>
          <w:bCs/>
          <w:sz w:val="24"/>
          <w:szCs w:val="24"/>
          <w:rtl/>
        </w:rPr>
        <w:t>הדגש הוא לא על עמידה במילה בפועל, אלא לא להיות אחד בפה ואחד בלב, לכן אם יש נסיבות משתנות באופן משמעותי הוא לא היה אחד בפה ואחד בלב ולא הציג מצג שווא, אלא המציאות השתנתה</w:t>
      </w:r>
      <w:r>
        <w:rPr>
          <w:rFonts w:ascii="David" w:eastAsiaTheme="minorHAnsi" w:hAnsi="David" w:cs="David" w:hint="cs"/>
          <w:sz w:val="24"/>
          <w:szCs w:val="24"/>
          <w:rtl/>
        </w:rPr>
        <w:t>. לכן לפי רב אפשר להפר את ההבטחה.</w:t>
      </w:r>
    </w:p>
    <w:p w14:paraId="1DC481D9" w14:textId="77777777" w:rsidR="00961F02" w:rsidRDefault="00961F02" w:rsidP="00961F02">
      <w:pPr>
        <w:pStyle w:val="ad"/>
        <w:pBdr>
          <w:top w:val="single" w:sz="4" w:space="1" w:color="auto"/>
          <w:left w:val="single" w:sz="4" w:space="4" w:color="auto"/>
          <w:bottom w:val="single" w:sz="4" w:space="1" w:color="auto"/>
          <w:right w:val="single" w:sz="4" w:space="4" w:color="auto"/>
          <w:between w:val="single" w:sz="4" w:space="1" w:color="auto"/>
          <w:bar w:val="single" w:sz="4" w:color="auto"/>
        </w:pBdr>
        <w:rPr>
          <w:rFonts w:ascii="David" w:eastAsiaTheme="minorHAnsi" w:hAnsi="David" w:cs="David"/>
          <w:sz w:val="24"/>
          <w:szCs w:val="24"/>
          <w:rtl/>
        </w:rPr>
      </w:pPr>
      <w:r w:rsidRPr="003A48E3">
        <w:rPr>
          <w:rFonts w:ascii="David" w:eastAsiaTheme="minorHAnsi" w:hAnsi="David" w:cs="David" w:hint="cs"/>
          <w:b/>
          <w:bCs/>
          <w:sz w:val="24"/>
          <w:szCs w:val="24"/>
          <w:rtl/>
        </w:rPr>
        <w:t>רבי יוחנן</w:t>
      </w:r>
      <w:r>
        <w:rPr>
          <w:rFonts w:ascii="David" w:eastAsiaTheme="minorHAnsi" w:hAnsi="David" w:cs="David" w:hint="cs"/>
          <w:sz w:val="24"/>
          <w:szCs w:val="24"/>
          <w:rtl/>
        </w:rPr>
        <w:t xml:space="preserve"> - הגינות עסקית זה לעמוד במילה שלך, </w:t>
      </w:r>
      <w:r w:rsidRPr="003A48E3">
        <w:rPr>
          <w:rFonts w:ascii="David" w:eastAsiaTheme="minorHAnsi" w:hAnsi="David" w:cs="David" w:hint="cs"/>
          <w:b/>
          <w:bCs/>
          <w:sz w:val="24"/>
          <w:szCs w:val="24"/>
          <w:rtl/>
        </w:rPr>
        <w:t>לפי רב</w:t>
      </w:r>
      <w:r>
        <w:rPr>
          <w:rFonts w:ascii="David" w:eastAsiaTheme="minorHAnsi" w:hAnsi="David" w:cs="David" w:hint="cs"/>
          <w:sz w:val="24"/>
          <w:szCs w:val="24"/>
          <w:rtl/>
        </w:rPr>
        <w:t xml:space="preserve"> - אל תהיה אחד בפה ואחד בלב. אם הנסיבות השתנו, לא הציג מצג שווא אלא המציאות השתנתה. </w:t>
      </w:r>
    </w:p>
    <w:p w14:paraId="4E2B020E" w14:textId="2845EDE7" w:rsidR="00E467AC" w:rsidRPr="00E467AC" w:rsidRDefault="00E467AC" w:rsidP="00E274CA">
      <w:pPr>
        <w:pStyle w:val="ad"/>
        <w:rPr>
          <w:rFonts w:ascii="David" w:eastAsiaTheme="minorHAnsi" w:hAnsi="David" w:cs="David"/>
          <w:sz w:val="24"/>
          <w:szCs w:val="24"/>
          <w:rtl/>
        </w:rPr>
      </w:pPr>
      <w:r>
        <w:rPr>
          <w:rFonts w:ascii="David" w:eastAsiaTheme="minorHAnsi" w:hAnsi="David" w:cs="David" w:hint="cs"/>
          <w:sz w:val="24"/>
          <w:szCs w:val="24"/>
          <w:rtl/>
        </w:rPr>
        <w:t xml:space="preserve"> </w:t>
      </w:r>
      <w:r w:rsidRPr="00E467AC">
        <w:rPr>
          <w:rFonts w:ascii="David" w:eastAsiaTheme="minorHAnsi" w:hAnsi="David" w:cs="David" w:hint="cs"/>
          <w:color w:val="FFC000"/>
          <w:sz w:val="24"/>
          <w:szCs w:val="24"/>
          <w:rtl/>
        </w:rPr>
        <w:t>הבעיה בפסקה זו: הפער במקור התנאי לבין הפרשנות שניתנת לו על ידי אביי לפי הפרשנות של רב. הניסיון לצמצם את הפרשנות של ההלכה הזו למ</w:t>
      </w:r>
      <w:r w:rsidR="00961F02">
        <w:rPr>
          <w:rFonts w:ascii="David" w:eastAsiaTheme="minorHAnsi" w:hAnsi="David" w:cs="David" w:hint="cs"/>
          <w:color w:val="FFC000"/>
          <w:sz w:val="24"/>
          <w:szCs w:val="24"/>
          <w:rtl/>
        </w:rPr>
        <w:t>צ</w:t>
      </w:r>
      <w:r w:rsidRPr="00E467AC">
        <w:rPr>
          <w:rFonts w:ascii="David" w:eastAsiaTheme="minorHAnsi" w:hAnsi="David" w:cs="David" w:hint="cs"/>
          <w:color w:val="FFC000"/>
          <w:sz w:val="24"/>
          <w:szCs w:val="24"/>
          <w:rtl/>
        </w:rPr>
        <w:t>ג שווא זה צמצום משמעותי שלא עולה בקנה אחד עם המילים המפרשות של הדרשה</w:t>
      </w:r>
      <w:r>
        <w:rPr>
          <w:rFonts w:ascii="David" w:eastAsiaTheme="minorHAnsi" w:hAnsi="David" w:cs="David" w:hint="cs"/>
          <w:sz w:val="24"/>
          <w:szCs w:val="24"/>
          <w:rtl/>
        </w:rPr>
        <w:t xml:space="preserve">. </w:t>
      </w:r>
    </w:p>
    <w:p w14:paraId="448F7FDE" w14:textId="77777777" w:rsidR="009075D7" w:rsidRDefault="009075D7" w:rsidP="00E274CA">
      <w:pPr>
        <w:spacing w:line="360" w:lineRule="auto"/>
        <w:jc w:val="both"/>
        <w:rPr>
          <w:rFonts w:cs="FrankRuehl"/>
          <w:sz w:val="26"/>
          <w:szCs w:val="26"/>
          <w:rtl/>
        </w:rPr>
      </w:pPr>
      <w:r w:rsidRPr="002968B3">
        <w:rPr>
          <w:rFonts w:cs="FrankRuehl"/>
          <w:sz w:val="26"/>
          <w:szCs w:val="26"/>
          <w:rtl/>
        </w:rPr>
        <w:t>ג] מיתיבי, רבי שמעון אומר: טלית קונה דינר זהב ואין דינר זהב קונה טלית, מכל מקום כך הלכה, אבל אמרו: מי שפרע מאנשי דור המבול ומאנשי דור הפלגה - הוא עתיד ליפרע ממי שאינו עומד בדיבורו</w:t>
      </w:r>
      <w:r>
        <w:rPr>
          <w:rFonts w:cs="FrankRuehl" w:hint="cs"/>
          <w:sz w:val="26"/>
          <w:szCs w:val="26"/>
          <w:rtl/>
        </w:rPr>
        <w:t>;</w:t>
      </w:r>
      <w:r w:rsidRPr="002968B3">
        <w:rPr>
          <w:rFonts w:cs="FrankRuehl"/>
          <w:sz w:val="26"/>
          <w:szCs w:val="26"/>
          <w:rtl/>
        </w:rPr>
        <w:t xml:space="preserve"> והנושא והנותן בדברים</w:t>
      </w:r>
      <w:r>
        <w:rPr>
          <w:rFonts w:cs="FrankRuehl" w:hint="cs"/>
          <w:sz w:val="26"/>
          <w:szCs w:val="26"/>
          <w:rtl/>
        </w:rPr>
        <w:t xml:space="preserve"> לא קנה, והחוזר בו אין רוח חכמים נוחה הימנו. ואמר רבא אנו אין לנו עליו אלא אין רוח חכמים נוחה הימנו.</w:t>
      </w:r>
    </w:p>
    <w:p w14:paraId="502935DF" w14:textId="77777777" w:rsidR="00E467AC" w:rsidRPr="00A015DA" w:rsidRDefault="00A015DA" w:rsidP="00E274CA">
      <w:pPr>
        <w:spacing w:line="360" w:lineRule="auto"/>
        <w:jc w:val="both"/>
        <w:rPr>
          <w:rFonts w:ascii="David" w:hAnsi="David" w:cs="David"/>
          <w:sz w:val="24"/>
          <w:szCs w:val="24"/>
          <w:rtl/>
        </w:rPr>
      </w:pPr>
      <w:r w:rsidRPr="00A015DA">
        <w:rPr>
          <w:rFonts w:ascii="David" w:hAnsi="David" w:cs="David" w:hint="cs"/>
          <w:sz w:val="24"/>
          <w:szCs w:val="24"/>
          <w:rtl/>
        </w:rPr>
        <w:t xml:space="preserve">העמדת המחלוקת של רב ורבי יוחנן במבחן של התוספתא. התלמוד מעמת אם מדרש ההלכה שמקורו בפסוקים ורק אז עוברים להלכה של התוספתא: רוח חכמים נוחה ממנו. כאן התלמוד מביא את הלכת התוספתא בנוסח קצת אחר. </w:t>
      </w:r>
      <w:r w:rsidR="00E36601">
        <w:rPr>
          <w:rFonts w:ascii="David" w:hAnsi="David" w:cs="David" w:hint="cs"/>
          <w:sz w:val="24"/>
          <w:szCs w:val="24"/>
          <w:rtl/>
        </w:rPr>
        <w:t xml:space="preserve">איך רב סותר את המקורות התנאיים? הדברים של רבא הם לא חלק מהקושי של רב אלא השלמה  - שידע שזו סנקציית מקסימום, </w:t>
      </w:r>
      <w:r w:rsidR="00E36601" w:rsidRPr="003A48E3">
        <w:rPr>
          <w:rFonts w:ascii="David" w:hAnsi="David" w:cs="David" w:hint="cs"/>
          <w:b/>
          <w:bCs/>
          <w:sz w:val="24"/>
          <w:szCs w:val="24"/>
          <w:rtl/>
        </w:rPr>
        <w:t>אין משהו מעבר לרוח חכמים אינה נוחה ממנו לפי רבא</w:t>
      </w:r>
      <w:r w:rsidR="00E36601">
        <w:rPr>
          <w:rFonts w:ascii="David" w:hAnsi="David" w:cs="David" w:hint="cs"/>
          <w:sz w:val="24"/>
          <w:szCs w:val="24"/>
          <w:rtl/>
        </w:rPr>
        <w:t>. הפתרון ניתן בפסק ד':</w:t>
      </w:r>
    </w:p>
    <w:p w14:paraId="58049E20" w14:textId="77777777" w:rsidR="009075D7" w:rsidRDefault="009075D7" w:rsidP="00E274CA">
      <w:pPr>
        <w:spacing w:line="360" w:lineRule="auto"/>
        <w:jc w:val="both"/>
        <w:rPr>
          <w:rFonts w:cs="FrankRuehl"/>
          <w:sz w:val="26"/>
          <w:szCs w:val="26"/>
          <w:rtl/>
        </w:rPr>
      </w:pPr>
      <w:r w:rsidRPr="002968B3">
        <w:rPr>
          <w:rFonts w:cs="FrankRuehl"/>
          <w:sz w:val="26"/>
          <w:szCs w:val="26"/>
          <w:rtl/>
        </w:rPr>
        <w:t>ד] תנאי היא, דתנן: מעשה ברבי יוחנן</w:t>
      </w:r>
      <w:r>
        <w:rPr>
          <w:rFonts w:cs="FrankRuehl"/>
          <w:sz w:val="26"/>
          <w:szCs w:val="26"/>
          <w:rtl/>
        </w:rPr>
        <w:t xml:space="preserve"> בן מתיא שאמר לבנו: צא ושכור ל</w:t>
      </w:r>
      <w:r>
        <w:rPr>
          <w:rFonts w:cs="FrankRuehl" w:hint="cs"/>
          <w:sz w:val="26"/>
          <w:szCs w:val="26"/>
          <w:rtl/>
        </w:rPr>
        <w:t>י</w:t>
      </w:r>
      <w:r w:rsidRPr="002968B3">
        <w:rPr>
          <w:rFonts w:cs="FrankRuehl"/>
          <w:sz w:val="26"/>
          <w:szCs w:val="26"/>
          <w:rtl/>
        </w:rPr>
        <w:t xml:space="preserve"> פועלים. הלך ופסק להם מזונות. וכשבא אצל אביו אמר לו: בני, אפילו אתה עושה להם כסעודת שלמה בשעתו לא יצאת ידי חובתך עמהם, שהן בני אברהם יצחק ויעקב. אלא, עד שלא יתחילו במלאכה צא ואמור להם: על מנת שאין לכם עלי א</w:t>
      </w:r>
      <w:r>
        <w:rPr>
          <w:rFonts w:cs="FrankRuehl"/>
          <w:sz w:val="26"/>
          <w:szCs w:val="26"/>
          <w:rtl/>
        </w:rPr>
        <w:t xml:space="preserve">לא פת וקטנית בלבד. </w:t>
      </w:r>
      <w:r w:rsidRPr="00011C6C">
        <w:rPr>
          <w:rFonts w:cs="FrankRuehl"/>
          <w:color w:val="FF0000"/>
          <w:sz w:val="26"/>
          <w:szCs w:val="26"/>
          <w:rtl/>
        </w:rPr>
        <w:t xml:space="preserve">ואי </w:t>
      </w:r>
      <w:r w:rsidRPr="00011C6C">
        <w:rPr>
          <w:rFonts w:cs="FrankRuehl" w:hint="cs"/>
          <w:color w:val="FF0000"/>
          <w:sz w:val="26"/>
          <w:szCs w:val="26"/>
          <w:rtl/>
        </w:rPr>
        <w:t>אמרת</w:t>
      </w:r>
      <w:r w:rsidRPr="00011C6C">
        <w:rPr>
          <w:rFonts w:cs="FrankRuehl"/>
          <w:color w:val="FF0000"/>
          <w:sz w:val="26"/>
          <w:szCs w:val="26"/>
          <w:rtl/>
        </w:rPr>
        <w:t xml:space="preserve"> דברים יש בהן משום מחוסרי אמנה, היכי אמר ליה זיל הדר ב</w:t>
      </w:r>
      <w:r w:rsidRPr="00011C6C">
        <w:rPr>
          <w:rFonts w:cs="FrankRuehl" w:hint="cs"/>
          <w:color w:val="FF0000"/>
          <w:sz w:val="26"/>
          <w:szCs w:val="26"/>
          <w:rtl/>
        </w:rPr>
        <w:t>הו</w:t>
      </w:r>
      <w:r w:rsidRPr="00011C6C">
        <w:rPr>
          <w:rFonts w:cs="FrankRuehl"/>
          <w:color w:val="FF0000"/>
          <w:sz w:val="26"/>
          <w:szCs w:val="26"/>
          <w:rtl/>
        </w:rPr>
        <w:t>?</w:t>
      </w:r>
      <w:r w:rsidRPr="002968B3">
        <w:rPr>
          <w:rFonts w:cs="FrankRuehl"/>
          <w:sz w:val="26"/>
          <w:szCs w:val="26"/>
          <w:rtl/>
        </w:rPr>
        <w:t xml:space="preserve"> שאני התם, דפועלים גופייהו לא סמכא דעתייהו. מאי טעמא - מידע ידעי דעל אבוה סמך. אי הכי, אפילו התחילו במלאכה נמי!  התחילו במלאכה ודאי סמכי דעתייהו, אמרו: מימר אמר קמיה דאבוה, וניחא ליה. </w:t>
      </w:r>
    </w:p>
    <w:p w14:paraId="443323F7" w14:textId="15C2D1C0" w:rsidR="00E36601" w:rsidRDefault="00917A90" w:rsidP="00E274CA">
      <w:pPr>
        <w:spacing w:line="360" w:lineRule="auto"/>
        <w:jc w:val="both"/>
        <w:rPr>
          <w:rFonts w:ascii="David" w:hAnsi="David" w:cs="David"/>
          <w:sz w:val="24"/>
          <w:szCs w:val="24"/>
          <w:rtl/>
        </w:rPr>
      </w:pPr>
      <w:r>
        <w:rPr>
          <w:rFonts w:ascii="David" w:hAnsi="David" w:cs="David" w:hint="cs"/>
          <w:sz w:val="24"/>
          <w:szCs w:val="24"/>
          <w:rtl/>
        </w:rPr>
        <w:t xml:space="preserve">? משנה במסכת בבא מציעה, פר' ו' - מעשה ברבי יוחנן בן מתיא. </w:t>
      </w:r>
      <w:r w:rsidRPr="003A48E3">
        <w:rPr>
          <w:rFonts w:ascii="David" w:hAnsi="David" w:cs="David" w:hint="cs"/>
          <w:b/>
          <w:bCs/>
          <w:sz w:val="24"/>
          <w:szCs w:val="24"/>
          <w:rtl/>
        </w:rPr>
        <w:t>התלמוד לומד מהסיפור הזה שהסכמים ניתן להפר - זה מה שהאבא אומר לבן</w:t>
      </w:r>
      <w:r>
        <w:rPr>
          <w:rFonts w:ascii="David" w:hAnsi="David" w:cs="David" w:hint="cs"/>
          <w:sz w:val="24"/>
          <w:szCs w:val="24"/>
          <w:rtl/>
        </w:rPr>
        <w:t xml:space="preserve">. </w:t>
      </w:r>
      <w:r w:rsidRPr="003A48E3">
        <w:rPr>
          <w:rFonts w:ascii="David" w:hAnsi="David" w:cs="David" w:hint="cs"/>
          <w:b/>
          <w:bCs/>
          <w:sz w:val="24"/>
          <w:szCs w:val="24"/>
          <w:rtl/>
        </w:rPr>
        <w:t>מכ</w:t>
      </w:r>
      <w:r w:rsidR="003A48E3" w:rsidRPr="003A48E3">
        <w:rPr>
          <w:rFonts w:ascii="David" w:hAnsi="David" w:cs="David" w:hint="cs"/>
          <w:b/>
          <w:bCs/>
          <w:sz w:val="24"/>
          <w:szCs w:val="24"/>
          <w:rtl/>
        </w:rPr>
        <w:t>א</w:t>
      </w:r>
      <w:r w:rsidRPr="003A48E3">
        <w:rPr>
          <w:rFonts w:ascii="David" w:hAnsi="David" w:cs="David" w:hint="cs"/>
          <w:b/>
          <w:bCs/>
          <w:sz w:val="24"/>
          <w:szCs w:val="24"/>
          <w:rtl/>
        </w:rPr>
        <w:t>ן לומד התלמוד הוכחה - לרב יש סימוכין במקור התנאי הזה שהסכמים אין צורך לקיים</w:t>
      </w:r>
      <w:r>
        <w:rPr>
          <w:rFonts w:ascii="David" w:hAnsi="David" w:cs="David" w:hint="cs"/>
          <w:sz w:val="24"/>
          <w:szCs w:val="24"/>
          <w:rtl/>
        </w:rPr>
        <w:t xml:space="preserve">, </w:t>
      </w:r>
      <w:r w:rsidR="00527301" w:rsidRPr="003A48E3">
        <w:rPr>
          <w:rFonts w:ascii="David" w:hAnsi="David" w:cs="David" w:hint="cs"/>
          <w:b/>
          <w:bCs/>
          <w:color w:val="FFC000" w:themeColor="accent4"/>
          <w:sz w:val="24"/>
          <w:szCs w:val="24"/>
          <w:rtl/>
        </w:rPr>
        <w:t>הטיעון של התלמוד הוא משונה - בסיפור התנאי הם עדיין לא התחילו בעבודה, וגם, לא מדובר כאן בהפרת הסכם אלא בפרשנות ההסכם</w:t>
      </w:r>
      <w:r w:rsidR="00527301" w:rsidRPr="003A48E3">
        <w:rPr>
          <w:rFonts w:ascii="David" w:hAnsi="David" w:cs="David" w:hint="cs"/>
          <w:color w:val="FFC000" w:themeColor="accent4"/>
          <w:sz w:val="24"/>
          <w:szCs w:val="24"/>
          <w:rtl/>
        </w:rPr>
        <w:t xml:space="preserve"> </w:t>
      </w:r>
      <w:r w:rsidR="00527301">
        <w:rPr>
          <w:rFonts w:ascii="David" w:hAnsi="David" w:cs="David" w:hint="cs"/>
          <w:sz w:val="24"/>
          <w:szCs w:val="24"/>
          <w:rtl/>
        </w:rPr>
        <w:t xml:space="preserve">- הוא לא אמר מה זה מזונות - המילה מזונות יכולה לזכות לפרשנות רחבה - החל מלחם ופיתה ועד לסעודת מלכים. </w:t>
      </w:r>
      <w:r w:rsidR="00F12DA2">
        <w:rPr>
          <w:rFonts w:ascii="David" w:hAnsi="David" w:cs="David" w:hint="cs"/>
          <w:sz w:val="24"/>
          <w:szCs w:val="24"/>
          <w:rtl/>
        </w:rPr>
        <w:t xml:space="preserve">אין כאן הפרת הסכם של ממש. </w:t>
      </w:r>
    </w:p>
    <w:p w14:paraId="78F79B9C" w14:textId="77777777" w:rsidR="00E314C8" w:rsidRPr="00E36601" w:rsidRDefault="00E314C8" w:rsidP="00E274CA">
      <w:pPr>
        <w:spacing w:line="360" w:lineRule="auto"/>
        <w:jc w:val="both"/>
        <w:rPr>
          <w:rFonts w:ascii="David" w:hAnsi="David" w:cs="David"/>
          <w:sz w:val="24"/>
          <w:szCs w:val="24"/>
          <w:rtl/>
        </w:rPr>
      </w:pPr>
      <w:r w:rsidRPr="003A48E3">
        <w:rPr>
          <w:rFonts w:ascii="David" w:hAnsi="David" w:cs="David" w:hint="cs"/>
          <w:b/>
          <w:bCs/>
          <w:sz w:val="24"/>
          <w:szCs w:val="24"/>
          <w:rtl/>
        </w:rPr>
        <w:lastRenderedPageBreak/>
        <w:t>עד כאן בעצם התלמוד שם במוקד את רב, שחושב שאפשר להפר הסכמי מכר, ולא בטוח שהמקורות התנאיים יסכימו איתו</w:t>
      </w:r>
      <w:r>
        <w:rPr>
          <w:rFonts w:ascii="David" w:hAnsi="David" w:cs="David" w:hint="cs"/>
          <w:sz w:val="24"/>
          <w:szCs w:val="24"/>
          <w:rtl/>
        </w:rPr>
        <w:t xml:space="preserve">. </w:t>
      </w:r>
      <w:r w:rsidR="00965550">
        <w:rPr>
          <w:rFonts w:ascii="David" w:hAnsi="David" w:cs="David" w:hint="cs"/>
          <w:sz w:val="24"/>
          <w:szCs w:val="24"/>
          <w:rtl/>
        </w:rPr>
        <w:t>פסקה ה' כבר שמה את הדגש על רבי יוחנן:</w:t>
      </w:r>
    </w:p>
    <w:p w14:paraId="4E19AA8E" w14:textId="77777777" w:rsidR="009075D7" w:rsidRDefault="009075D7" w:rsidP="00E274CA">
      <w:pPr>
        <w:spacing w:line="360" w:lineRule="auto"/>
        <w:jc w:val="both"/>
        <w:rPr>
          <w:rtl/>
        </w:rPr>
      </w:pPr>
      <w:r w:rsidRPr="002968B3">
        <w:rPr>
          <w:rFonts w:cs="FrankRuehl"/>
          <w:sz w:val="26"/>
          <w:szCs w:val="26"/>
          <w:rtl/>
        </w:rPr>
        <w:t xml:space="preserve">ה] ומי אמר רבי יוחנן הכי? והאמר רבה בר בר חנה אמר רבי יוחנן: האומר לחבירו </w:t>
      </w:r>
      <w:r w:rsidRPr="00A838A3">
        <w:rPr>
          <w:rFonts w:cs="FrankRuehl"/>
          <w:color w:val="FF0000"/>
          <w:sz w:val="26"/>
          <w:szCs w:val="26"/>
          <w:rtl/>
        </w:rPr>
        <w:t>מתנה</w:t>
      </w:r>
      <w:r w:rsidRPr="002968B3">
        <w:rPr>
          <w:rFonts w:cs="FrankRuehl"/>
          <w:sz w:val="26"/>
          <w:szCs w:val="26"/>
          <w:rtl/>
        </w:rPr>
        <w:t xml:space="preserve"> אני נותן לך - יכול לחזור בו.  יכול, פשיטא! - אלא: מותר לחזור בו. - אמר רב פפא; ומודה רבי יוחנן במתנה מועטת, דסמכא דעתייהו. הכי נמי מסתברא, דאמר רבי אבהו אמר רבי יוחנן: ישראל שאמר לבן לוי: כור</w:t>
      </w:r>
      <w:r>
        <w:rPr>
          <w:rFonts w:cs="FrankRuehl" w:hint="cs"/>
          <w:sz w:val="26"/>
          <w:szCs w:val="26"/>
          <w:rtl/>
        </w:rPr>
        <w:t xml:space="preserve"> (250 </w:t>
      </w:r>
      <w:r>
        <w:rPr>
          <w:rFonts w:cs="FrankRuehl"/>
          <w:sz w:val="26"/>
          <w:szCs w:val="26"/>
          <w:rtl/>
        </w:rPr>
        <w:t>–</w:t>
      </w:r>
      <w:r>
        <w:rPr>
          <w:rFonts w:cs="FrankRuehl" w:hint="cs"/>
          <w:sz w:val="26"/>
          <w:szCs w:val="26"/>
          <w:rtl/>
        </w:rPr>
        <w:t xml:space="preserve"> 430 ליטר)</w:t>
      </w:r>
      <w:r w:rsidRPr="002968B3">
        <w:rPr>
          <w:rFonts w:cs="FrankRuehl"/>
          <w:sz w:val="26"/>
          <w:szCs w:val="26"/>
          <w:rtl/>
        </w:rPr>
        <w:t xml:space="preserve"> מעשר יש לך בידי - בן לוי רשאי לעשותו תרומת מעשר על מקום אחר</w:t>
      </w:r>
      <w:r w:rsidRPr="002968B3">
        <w:rPr>
          <w:rFonts w:cs="FrankRuehl"/>
          <w:sz w:val="26"/>
          <w:szCs w:val="26"/>
        </w:rPr>
        <w:t>…</w:t>
      </w:r>
    </w:p>
    <w:p w14:paraId="49B0DF3B" w14:textId="0BB7E4B4" w:rsidR="002A35CF" w:rsidRDefault="002A35CF" w:rsidP="00E274CA">
      <w:pPr>
        <w:spacing w:line="360" w:lineRule="auto"/>
        <w:jc w:val="both"/>
        <w:rPr>
          <w:rFonts w:ascii="David" w:hAnsi="David" w:cs="David"/>
          <w:sz w:val="24"/>
          <w:szCs w:val="24"/>
          <w:rtl/>
        </w:rPr>
      </w:pPr>
      <w:r w:rsidRPr="00D3096B">
        <w:rPr>
          <w:rFonts w:ascii="David" w:hAnsi="David" w:cs="David" w:hint="cs"/>
          <w:sz w:val="24"/>
          <w:szCs w:val="24"/>
          <w:rtl/>
        </w:rPr>
        <w:t xml:space="preserve">התלמוד מביא הלכה אחרת של רבי יוחנן לפיה </w:t>
      </w:r>
      <w:r w:rsidR="00387C9D">
        <w:rPr>
          <w:rFonts w:ascii="David" w:hAnsi="David" w:cs="David" w:hint="cs"/>
          <w:sz w:val="24"/>
          <w:szCs w:val="24"/>
          <w:rtl/>
        </w:rPr>
        <w:t>יכול (</w:t>
      </w:r>
      <w:r w:rsidR="00387C9D" w:rsidRPr="00387C9D">
        <w:rPr>
          <w:rFonts w:ascii="David" w:hAnsi="David" w:cs="David" w:hint="cs"/>
          <w:b/>
          <w:bCs/>
          <w:sz w:val="24"/>
          <w:szCs w:val="24"/>
          <w:rtl/>
        </w:rPr>
        <w:t>משפטית ואתית</w:t>
      </w:r>
      <w:r w:rsidR="00387C9D">
        <w:rPr>
          <w:rFonts w:ascii="David" w:hAnsi="David" w:cs="David" w:hint="cs"/>
          <w:sz w:val="24"/>
          <w:szCs w:val="24"/>
          <w:rtl/>
        </w:rPr>
        <w:t>)</w:t>
      </w:r>
      <w:r w:rsidRPr="00D3096B">
        <w:rPr>
          <w:rFonts w:ascii="David" w:hAnsi="David" w:cs="David" w:hint="cs"/>
          <w:sz w:val="24"/>
          <w:szCs w:val="24"/>
          <w:rtl/>
        </w:rPr>
        <w:t xml:space="preserve"> לחזור מהבטחה כאשר מדובר בה</w:t>
      </w:r>
      <w:r w:rsidR="00387C9D">
        <w:rPr>
          <w:rFonts w:ascii="David" w:hAnsi="David" w:cs="David" w:hint="cs"/>
          <w:sz w:val="24"/>
          <w:szCs w:val="24"/>
          <w:rtl/>
        </w:rPr>
        <w:t>ב</w:t>
      </w:r>
      <w:r w:rsidRPr="00D3096B">
        <w:rPr>
          <w:rFonts w:ascii="David" w:hAnsi="David" w:cs="David" w:hint="cs"/>
          <w:sz w:val="24"/>
          <w:szCs w:val="24"/>
          <w:rtl/>
        </w:rPr>
        <w:t xml:space="preserve">טחה למתנה. אז למה הסכם מתנה אפשר להפר והסכם מכר לא? לכאורה סתירה בין שתי אמירות של הסכם. התלמוד מיישב את הסתירה כך: </w:t>
      </w:r>
      <w:r w:rsidR="008C069B" w:rsidRPr="00D3096B">
        <w:rPr>
          <w:rFonts w:ascii="David" w:hAnsi="David" w:cs="David" w:hint="cs"/>
          <w:sz w:val="24"/>
          <w:szCs w:val="24"/>
          <w:rtl/>
        </w:rPr>
        <w:t xml:space="preserve">רבי יוחנן מבחין בין סוגים שונים של מתנה. יש הסכמי מתנה שרבי יוחנן אומר שאפשר להפר ויש הסכמי מתנה לפי רבי יוחנן שאי אפשר להפר. </w:t>
      </w:r>
      <w:r w:rsidR="008C069B" w:rsidRPr="00387C9D">
        <w:rPr>
          <w:rFonts w:ascii="David" w:hAnsi="David" w:cs="David" w:hint="cs"/>
          <w:b/>
          <w:bCs/>
          <w:sz w:val="24"/>
          <w:szCs w:val="24"/>
          <w:rtl/>
        </w:rPr>
        <w:t>אפשר להפר:</w:t>
      </w:r>
      <w:r w:rsidR="008C069B" w:rsidRPr="00D3096B">
        <w:rPr>
          <w:rFonts w:ascii="David" w:hAnsi="David" w:cs="David" w:hint="cs"/>
          <w:sz w:val="24"/>
          <w:szCs w:val="24"/>
          <w:rtl/>
        </w:rPr>
        <w:t xml:space="preserve"> כאשר המתנה</w:t>
      </w:r>
      <w:r w:rsidR="003B0299">
        <w:rPr>
          <w:rFonts w:ascii="David" w:hAnsi="David" w:cs="David" w:hint="cs"/>
          <w:sz w:val="24"/>
          <w:szCs w:val="24"/>
          <w:rtl/>
        </w:rPr>
        <w:t xml:space="preserve"> </w:t>
      </w:r>
      <w:r w:rsidR="008C069B" w:rsidRPr="00D3096B">
        <w:rPr>
          <w:rFonts w:ascii="David" w:hAnsi="David" w:cs="David" w:hint="cs"/>
          <w:sz w:val="24"/>
          <w:szCs w:val="24"/>
          <w:rtl/>
        </w:rPr>
        <w:t xml:space="preserve">גדולה, </w:t>
      </w:r>
      <w:r w:rsidR="008C069B" w:rsidRPr="00387C9D">
        <w:rPr>
          <w:rFonts w:ascii="David" w:hAnsi="David" w:cs="David" w:hint="cs"/>
          <w:b/>
          <w:bCs/>
          <w:sz w:val="24"/>
          <w:szCs w:val="24"/>
          <w:rtl/>
        </w:rPr>
        <w:t>אי אפשר להפר</w:t>
      </w:r>
      <w:r w:rsidR="008C069B" w:rsidRPr="00D3096B">
        <w:rPr>
          <w:rFonts w:ascii="David" w:hAnsi="David" w:cs="David" w:hint="cs"/>
          <w:sz w:val="24"/>
          <w:szCs w:val="24"/>
          <w:rtl/>
        </w:rPr>
        <w:t xml:space="preserve"> מתנה כשהיא מועטת - כשמבטיחים לאדם מתנה קטנה ולא מופרזת, אדם כבר בונה על זה, כשמבטיחים לאדם מתנה גדולה - כגודל ההפתעה כגודל האמונה - עד שאני לא רואה את זה</w:t>
      </w:r>
      <w:r w:rsidR="00387C9D">
        <w:rPr>
          <w:rFonts w:ascii="David" w:hAnsi="David" w:cs="David" w:hint="cs"/>
          <w:sz w:val="24"/>
          <w:szCs w:val="24"/>
          <w:rtl/>
        </w:rPr>
        <w:t xml:space="preserve"> </w:t>
      </w:r>
      <w:r w:rsidR="008C069B" w:rsidRPr="00D3096B">
        <w:rPr>
          <w:rFonts w:ascii="David" w:hAnsi="David" w:cs="David" w:hint="cs"/>
          <w:sz w:val="24"/>
          <w:szCs w:val="24"/>
          <w:rtl/>
        </w:rPr>
        <w:t>הם לא סגורים על זה. אם כך, אי</w:t>
      </w:r>
      <w:r w:rsidR="00387C9D">
        <w:rPr>
          <w:rFonts w:ascii="David" w:hAnsi="David" w:cs="David" w:hint="cs"/>
          <w:sz w:val="24"/>
          <w:szCs w:val="24"/>
          <w:rtl/>
        </w:rPr>
        <w:t>ן</w:t>
      </w:r>
      <w:r w:rsidR="008C069B" w:rsidRPr="00D3096B">
        <w:rPr>
          <w:rFonts w:ascii="David" w:hAnsi="David" w:cs="David" w:hint="cs"/>
          <w:sz w:val="24"/>
          <w:szCs w:val="24"/>
          <w:rtl/>
        </w:rPr>
        <w:t xml:space="preserve"> סתירה לבין רבי יוחנן במתנה לבין רבי יוחנן במכר - כי מכר דומה למתנה קטנה. </w:t>
      </w:r>
    </w:p>
    <w:p w14:paraId="2170A584" w14:textId="2E8193FE" w:rsidR="005C34EC" w:rsidRDefault="005C34EC" w:rsidP="00E274CA">
      <w:pPr>
        <w:spacing w:line="360" w:lineRule="auto"/>
        <w:jc w:val="both"/>
        <w:rPr>
          <w:rFonts w:ascii="David" w:hAnsi="David" w:cs="David"/>
          <w:sz w:val="24"/>
          <w:szCs w:val="24"/>
          <w:rtl/>
        </w:rPr>
      </w:pPr>
      <w:r w:rsidRPr="009B4ABE">
        <w:rPr>
          <w:rFonts w:ascii="David" w:hAnsi="David" w:cs="David" w:hint="cs"/>
          <w:b/>
          <w:bCs/>
          <w:sz w:val="24"/>
          <w:szCs w:val="24"/>
          <w:rtl/>
        </w:rPr>
        <w:t>באשר למתנות לוויים וכהנים</w:t>
      </w:r>
      <w:r>
        <w:rPr>
          <w:rFonts w:ascii="David" w:hAnsi="David" w:cs="David" w:hint="cs"/>
          <w:sz w:val="24"/>
          <w:szCs w:val="24"/>
          <w:rtl/>
        </w:rPr>
        <w:t xml:space="preserve">: </w:t>
      </w:r>
      <w:r w:rsidR="003B0299">
        <w:rPr>
          <w:rFonts w:ascii="David" w:hAnsi="David" w:cs="David" w:hint="cs"/>
          <w:sz w:val="24"/>
          <w:szCs w:val="24"/>
          <w:rtl/>
        </w:rPr>
        <w:t xml:space="preserve">התלמוד רואה את זה כמתנה קטנה. אז איך התלמוד מסביר את זה? ישראל בכל מקרה מחויב לתת ללוי את המתנה הזו - זו מתנה במובן זה שאסור לקחת תמורת זה כסף, אבל מצד שני זו לא מתנה וולנטרית - הוא חייב לתת אותה. </w:t>
      </w:r>
      <w:r w:rsidR="00CE1D60">
        <w:rPr>
          <w:rFonts w:ascii="David" w:hAnsi="David" w:cs="David" w:hint="cs"/>
          <w:sz w:val="24"/>
          <w:szCs w:val="24"/>
          <w:rtl/>
        </w:rPr>
        <w:t xml:space="preserve">המתנה שיש כאן, נדבת הלב הזו - היא מתנה שניתנת כמתנה מועטת - משום שאני חייב ממילא לתת את זה. המקסימום של </w:t>
      </w:r>
      <w:r w:rsidR="009B4ABE">
        <w:rPr>
          <w:rFonts w:ascii="David" w:hAnsi="David" w:cs="David" w:hint="cs"/>
          <w:sz w:val="24"/>
          <w:szCs w:val="24"/>
          <w:rtl/>
        </w:rPr>
        <w:t>הוויתו</w:t>
      </w:r>
      <w:r w:rsidR="009B4ABE">
        <w:rPr>
          <w:rFonts w:ascii="David" w:hAnsi="David" w:cs="David" w:hint="eastAsia"/>
          <w:sz w:val="24"/>
          <w:szCs w:val="24"/>
          <w:rtl/>
        </w:rPr>
        <w:t>ר</w:t>
      </w:r>
      <w:r w:rsidR="00CE1D60">
        <w:rPr>
          <w:rFonts w:ascii="David" w:hAnsi="David" w:cs="David" w:hint="cs"/>
          <w:sz w:val="24"/>
          <w:szCs w:val="24"/>
          <w:rtl/>
        </w:rPr>
        <w:t xml:space="preserve"> זו התמורה הסמלית. המתנה כאן היא מועטת - שנמדדת לא לפי הסה"כ שניתן אלא לפי מרווח </w:t>
      </w:r>
      <w:r w:rsidR="009B4ABE">
        <w:rPr>
          <w:rFonts w:ascii="David" w:hAnsi="David" w:cs="David" w:hint="cs"/>
          <w:sz w:val="24"/>
          <w:szCs w:val="24"/>
          <w:rtl/>
        </w:rPr>
        <w:t>הוולונטריו</w:t>
      </w:r>
      <w:r w:rsidR="009B4ABE">
        <w:rPr>
          <w:rFonts w:ascii="David" w:hAnsi="David" w:cs="David" w:hint="eastAsia"/>
          <w:sz w:val="24"/>
          <w:szCs w:val="24"/>
          <w:rtl/>
        </w:rPr>
        <w:t>ת</w:t>
      </w:r>
      <w:r w:rsidR="00CE1D60">
        <w:rPr>
          <w:rFonts w:ascii="David" w:hAnsi="David" w:cs="David" w:hint="cs"/>
          <w:sz w:val="24"/>
          <w:szCs w:val="24"/>
          <w:rtl/>
        </w:rPr>
        <w:t xml:space="preserve"> - מה יצא מהכיס מבלי שהיה חייב בו. </w:t>
      </w:r>
    </w:p>
    <w:p w14:paraId="798A6C93" w14:textId="77777777" w:rsidR="00922142" w:rsidRDefault="00922142" w:rsidP="00E274CA">
      <w:pPr>
        <w:spacing w:line="360" w:lineRule="auto"/>
        <w:jc w:val="both"/>
        <w:rPr>
          <w:rFonts w:ascii="David" w:hAnsi="David" w:cs="David"/>
          <w:sz w:val="24"/>
          <w:szCs w:val="24"/>
          <w:rtl/>
        </w:rPr>
      </w:pPr>
      <w:r w:rsidRPr="009B4ABE">
        <w:rPr>
          <w:rFonts w:ascii="David" w:hAnsi="David" w:cs="David" w:hint="cs"/>
          <w:b/>
          <w:bCs/>
          <w:sz w:val="24"/>
          <w:szCs w:val="24"/>
          <w:rtl/>
        </w:rPr>
        <w:t>בחזרה לדברי רבי יוחנן</w:t>
      </w:r>
      <w:r>
        <w:rPr>
          <w:rFonts w:ascii="David" w:hAnsi="David" w:cs="David" w:hint="cs"/>
          <w:sz w:val="24"/>
          <w:szCs w:val="24"/>
          <w:rtl/>
        </w:rPr>
        <w:t xml:space="preserve"> - בהבטחה למתנה שישראל נותן ללוי זו הבטחה לא הדירה שהיא מתנה מועטת - הבטחה סגורה ולכן לא ניתן לחזור בך. רבי יוחנן אומר שאם אדם אומר שאפשר לחזור בו זה במתנה מרובה</w:t>
      </w:r>
    </w:p>
    <w:p w14:paraId="4E744960" w14:textId="60F0EC01" w:rsidR="00922142" w:rsidRDefault="00922142" w:rsidP="009244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sz w:val="24"/>
          <w:szCs w:val="24"/>
          <w:rtl/>
        </w:rPr>
      </w:pPr>
      <w:r>
        <w:rPr>
          <w:rFonts w:ascii="David" w:hAnsi="David" w:cs="David" w:hint="cs"/>
          <w:sz w:val="24"/>
          <w:szCs w:val="24"/>
          <w:rtl/>
        </w:rPr>
        <w:t xml:space="preserve">בפסקה ה' התלמוד מטפל בעמדתו של רבי יוחנן ומגיע למסקנה שהעמדה של רבי יוחנן היא עמדה מורכבת. </w:t>
      </w:r>
      <w:r w:rsidRPr="009244C0">
        <w:rPr>
          <w:rFonts w:ascii="David" w:hAnsi="David" w:cs="David" w:hint="cs"/>
          <w:b/>
          <w:bCs/>
          <w:sz w:val="24"/>
          <w:szCs w:val="24"/>
          <w:rtl/>
        </w:rPr>
        <w:t>מכר:</w:t>
      </w:r>
      <w:r>
        <w:rPr>
          <w:rFonts w:ascii="David" w:hAnsi="David" w:cs="David" w:hint="cs"/>
          <w:sz w:val="24"/>
          <w:szCs w:val="24"/>
          <w:rtl/>
        </w:rPr>
        <w:t xml:space="preserve"> לא ראוי שתח</w:t>
      </w:r>
      <w:r w:rsidR="009244C0">
        <w:rPr>
          <w:rFonts w:ascii="David" w:hAnsi="David" w:cs="David" w:hint="cs"/>
          <w:sz w:val="24"/>
          <w:szCs w:val="24"/>
          <w:rtl/>
        </w:rPr>
        <w:t>ז</w:t>
      </w:r>
      <w:r>
        <w:rPr>
          <w:rFonts w:ascii="David" w:hAnsi="David" w:cs="David" w:hint="cs"/>
          <w:sz w:val="24"/>
          <w:szCs w:val="24"/>
          <w:rtl/>
        </w:rPr>
        <w:t xml:space="preserve">ור בך, דברים הם מחוסרי אמנה. לגבי </w:t>
      </w:r>
      <w:r w:rsidRPr="009244C0">
        <w:rPr>
          <w:rFonts w:ascii="David" w:hAnsi="David" w:cs="David" w:hint="cs"/>
          <w:b/>
          <w:bCs/>
          <w:sz w:val="24"/>
          <w:szCs w:val="24"/>
          <w:rtl/>
        </w:rPr>
        <w:t>מתנה:</w:t>
      </w:r>
      <w:r>
        <w:rPr>
          <w:rFonts w:ascii="David" w:hAnsi="David" w:cs="David" w:hint="cs"/>
          <w:sz w:val="24"/>
          <w:szCs w:val="24"/>
          <w:rtl/>
        </w:rPr>
        <w:t xml:space="preserve"> מבחין בין מתנה מרובה לבין מתנה מועטת. </w:t>
      </w:r>
      <w:r w:rsidRPr="009244C0">
        <w:rPr>
          <w:rFonts w:ascii="David" w:hAnsi="David" w:cs="David" w:hint="cs"/>
          <w:b/>
          <w:bCs/>
          <w:sz w:val="24"/>
          <w:szCs w:val="24"/>
          <w:rtl/>
        </w:rPr>
        <w:t>במועטת</w:t>
      </w:r>
      <w:r>
        <w:rPr>
          <w:rFonts w:ascii="David" w:hAnsi="David" w:cs="David" w:hint="cs"/>
          <w:sz w:val="24"/>
          <w:szCs w:val="24"/>
          <w:rtl/>
        </w:rPr>
        <w:t xml:space="preserve"> - יש סמיכות דעת ולכן צריך לקיים את דיברוך, ורואים את ההבטחה כהטחה סמוכה כפי </w:t>
      </w:r>
      <w:r w:rsidR="009244C0">
        <w:rPr>
          <w:rFonts w:ascii="David" w:hAnsi="David" w:cs="David" w:hint="cs"/>
          <w:sz w:val="24"/>
          <w:szCs w:val="24"/>
          <w:rtl/>
        </w:rPr>
        <w:t>שרואים</w:t>
      </w:r>
      <w:r>
        <w:rPr>
          <w:rFonts w:ascii="David" w:hAnsi="David" w:cs="David" w:hint="cs"/>
          <w:sz w:val="24"/>
          <w:szCs w:val="24"/>
          <w:rtl/>
        </w:rPr>
        <w:t xml:space="preserve"> במקרה של ישראל ובן לוי - מתנה חלוטה - ביטוי לא רק אתי אלא גם ביטוי משפטי. האתיקה הופכת למשפט. </w:t>
      </w:r>
    </w:p>
    <w:p w14:paraId="5E2FB905" w14:textId="77777777" w:rsidR="00D6341F" w:rsidRPr="00807786" w:rsidRDefault="00D6341F" w:rsidP="00E274CA">
      <w:pPr>
        <w:spacing w:after="120" w:line="360" w:lineRule="auto"/>
        <w:jc w:val="both"/>
        <w:rPr>
          <w:rFonts w:ascii="David" w:hAnsi="David" w:cs="David"/>
          <w:b/>
          <w:bCs/>
          <w:sz w:val="24"/>
          <w:szCs w:val="24"/>
          <w:rtl/>
        </w:rPr>
      </w:pPr>
      <w:r w:rsidRPr="00807786">
        <w:rPr>
          <w:rFonts w:ascii="David" w:hAnsi="David" w:cs="David" w:hint="cs"/>
          <w:b/>
          <w:bCs/>
          <w:sz w:val="24"/>
          <w:szCs w:val="24"/>
          <w:rtl/>
        </w:rPr>
        <w:t>הסוגי</w:t>
      </w:r>
      <w:r w:rsidR="00807786" w:rsidRPr="00807786">
        <w:rPr>
          <w:rFonts w:ascii="David" w:hAnsi="David" w:cs="David" w:hint="cs"/>
          <w:b/>
          <w:bCs/>
          <w:sz w:val="24"/>
          <w:szCs w:val="24"/>
          <w:rtl/>
        </w:rPr>
        <w:t>י</w:t>
      </w:r>
      <w:r w:rsidRPr="00807786">
        <w:rPr>
          <w:rFonts w:ascii="David" w:hAnsi="David" w:cs="David" w:hint="cs"/>
          <w:b/>
          <w:bCs/>
          <w:sz w:val="24"/>
          <w:szCs w:val="24"/>
          <w:rtl/>
        </w:rPr>
        <w:t>ה על פי הבעיות:</w:t>
      </w:r>
    </w:p>
    <w:p w14:paraId="67D9EA27" w14:textId="32020F75" w:rsidR="00D6341F" w:rsidRPr="00D6341F" w:rsidRDefault="00D6341F" w:rsidP="00E274CA">
      <w:pPr>
        <w:pStyle w:val="a4"/>
        <w:numPr>
          <w:ilvl w:val="0"/>
          <w:numId w:val="19"/>
        </w:numPr>
        <w:spacing w:after="120" w:line="360" w:lineRule="auto"/>
        <w:ind w:left="0"/>
        <w:contextualSpacing w:val="0"/>
        <w:jc w:val="both"/>
        <w:rPr>
          <w:rFonts w:ascii="David" w:hAnsi="David" w:cs="David"/>
          <w:sz w:val="24"/>
          <w:szCs w:val="24"/>
          <w:rtl/>
        </w:rPr>
      </w:pPr>
      <w:r w:rsidRPr="00807786">
        <w:rPr>
          <w:rFonts w:ascii="David" w:hAnsi="David" w:cs="David" w:hint="cs"/>
          <w:b/>
          <w:bCs/>
          <w:sz w:val="24"/>
          <w:szCs w:val="24"/>
          <w:rtl/>
        </w:rPr>
        <w:t>בעיית המושגים -</w:t>
      </w:r>
      <w:r w:rsidRPr="00D6341F">
        <w:rPr>
          <w:rFonts w:ascii="David" w:hAnsi="David" w:cs="David" w:hint="cs"/>
          <w:sz w:val="24"/>
          <w:szCs w:val="24"/>
          <w:rtl/>
        </w:rPr>
        <w:t xml:space="preserve"> למה עברו מהמושג שב</w:t>
      </w:r>
      <w:r w:rsidR="009244C0">
        <w:rPr>
          <w:rFonts w:ascii="David" w:hAnsi="David" w:cs="David" w:hint="cs"/>
          <w:sz w:val="24"/>
          <w:szCs w:val="24"/>
          <w:rtl/>
        </w:rPr>
        <w:t>תוספתא</w:t>
      </w:r>
      <w:r w:rsidRPr="00D6341F">
        <w:rPr>
          <w:rFonts w:ascii="David" w:hAnsi="David" w:cs="David" w:hint="cs"/>
          <w:sz w:val="24"/>
          <w:szCs w:val="24"/>
          <w:rtl/>
        </w:rPr>
        <w:t xml:space="preserve"> </w:t>
      </w:r>
      <w:r w:rsidR="009244C0">
        <w:rPr>
          <w:rFonts w:ascii="David" w:hAnsi="David" w:cs="David" w:hint="cs"/>
          <w:sz w:val="24"/>
          <w:szCs w:val="24"/>
          <w:rtl/>
        </w:rPr>
        <w:t>ל"</w:t>
      </w:r>
      <w:r w:rsidRPr="00D6341F">
        <w:rPr>
          <w:rFonts w:ascii="David" w:hAnsi="David" w:cs="David" w:hint="cs"/>
          <w:sz w:val="24"/>
          <w:szCs w:val="24"/>
          <w:rtl/>
        </w:rPr>
        <w:t>אין רוח חכמים נוחה ממנו</w:t>
      </w:r>
      <w:r w:rsidR="009244C0">
        <w:rPr>
          <w:rFonts w:ascii="David" w:hAnsi="David" w:cs="David" w:hint="cs"/>
          <w:sz w:val="24"/>
          <w:szCs w:val="24"/>
          <w:rtl/>
        </w:rPr>
        <w:t>"</w:t>
      </w:r>
      <w:r w:rsidRPr="00D6341F">
        <w:rPr>
          <w:rFonts w:ascii="David" w:hAnsi="David" w:cs="David" w:hint="cs"/>
          <w:sz w:val="24"/>
          <w:szCs w:val="24"/>
          <w:rtl/>
        </w:rPr>
        <w:t xml:space="preserve"> עברו האמוראים למושג </w:t>
      </w:r>
      <w:r w:rsidR="009244C0">
        <w:rPr>
          <w:rFonts w:ascii="David" w:hAnsi="David" w:cs="David" w:hint="cs"/>
          <w:sz w:val="24"/>
          <w:szCs w:val="24"/>
          <w:rtl/>
        </w:rPr>
        <w:t>"</w:t>
      </w:r>
      <w:r w:rsidRPr="00D6341F">
        <w:rPr>
          <w:rFonts w:ascii="David" w:hAnsi="David" w:cs="David" w:hint="cs"/>
          <w:sz w:val="24"/>
          <w:szCs w:val="24"/>
          <w:rtl/>
        </w:rPr>
        <w:t>מחוסר אמנה</w:t>
      </w:r>
      <w:r w:rsidR="009244C0">
        <w:rPr>
          <w:rFonts w:ascii="David" w:hAnsi="David" w:cs="David" w:hint="cs"/>
          <w:sz w:val="24"/>
          <w:szCs w:val="24"/>
          <w:rtl/>
        </w:rPr>
        <w:t>"</w:t>
      </w:r>
      <w:r w:rsidRPr="00D6341F">
        <w:rPr>
          <w:rFonts w:ascii="David" w:hAnsi="David" w:cs="David" w:hint="cs"/>
          <w:sz w:val="24"/>
          <w:szCs w:val="24"/>
          <w:rtl/>
        </w:rPr>
        <w:t xml:space="preserve">? </w:t>
      </w:r>
      <w:r w:rsidR="009244C0">
        <w:rPr>
          <w:rFonts w:ascii="David" w:hAnsi="David" w:cs="David" w:hint="cs"/>
          <w:sz w:val="24"/>
          <w:szCs w:val="24"/>
          <w:rtl/>
        </w:rPr>
        <w:t xml:space="preserve">למה </w:t>
      </w:r>
      <w:r w:rsidRPr="00D6341F">
        <w:rPr>
          <w:rFonts w:ascii="David" w:hAnsi="David" w:cs="David" w:hint="cs"/>
          <w:sz w:val="24"/>
          <w:szCs w:val="24"/>
          <w:rtl/>
        </w:rPr>
        <w:t>משתמשים במערכת מושגים אחרת?</w:t>
      </w:r>
    </w:p>
    <w:p w14:paraId="2DF8C53E" w14:textId="2560CBFB" w:rsidR="00D6341F" w:rsidRDefault="00D6341F" w:rsidP="00E274CA">
      <w:pPr>
        <w:pStyle w:val="a4"/>
        <w:numPr>
          <w:ilvl w:val="0"/>
          <w:numId w:val="19"/>
        </w:numPr>
        <w:spacing w:after="120" w:line="360" w:lineRule="auto"/>
        <w:ind w:left="0"/>
        <w:contextualSpacing w:val="0"/>
        <w:jc w:val="both"/>
        <w:rPr>
          <w:rFonts w:ascii="David" w:hAnsi="David" w:cs="David"/>
          <w:sz w:val="24"/>
          <w:szCs w:val="24"/>
        </w:rPr>
      </w:pPr>
      <w:r w:rsidRPr="00807786">
        <w:rPr>
          <w:rFonts w:ascii="David" w:hAnsi="David" w:cs="David" w:hint="cs"/>
          <w:b/>
          <w:bCs/>
          <w:sz w:val="24"/>
          <w:szCs w:val="24"/>
          <w:rtl/>
        </w:rPr>
        <w:t>פרשנות המגבילה והמצמצמת של אין צדק ועליו צדק</w:t>
      </w:r>
      <w:r>
        <w:rPr>
          <w:rFonts w:ascii="David" w:hAnsi="David" w:cs="David" w:hint="cs"/>
          <w:sz w:val="24"/>
          <w:szCs w:val="24"/>
          <w:rtl/>
        </w:rPr>
        <w:t xml:space="preserve"> - ההלכה שהיא רחבה ביסודה לפיה אדם מחו</w:t>
      </w:r>
      <w:r w:rsidR="009244C0">
        <w:rPr>
          <w:rFonts w:ascii="David" w:hAnsi="David" w:cs="David" w:hint="cs"/>
          <w:sz w:val="24"/>
          <w:szCs w:val="24"/>
          <w:rtl/>
        </w:rPr>
        <w:t>י</w:t>
      </w:r>
      <w:r>
        <w:rPr>
          <w:rFonts w:ascii="David" w:hAnsi="David" w:cs="David" w:hint="cs"/>
          <w:sz w:val="24"/>
          <w:szCs w:val="24"/>
          <w:rtl/>
        </w:rPr>
        <w:t>יב להבטחתו הופכת להלכה מצומצמת של מצג שווא</w:t>
      </w:r>
      <w:r w:rsidR="009244C0">
        <w:rPr>
          <w:rFonts w:ascii="David" w:hAnsi="David" w:cs="David" w:hint="cs"/>
          <w:sz w:val="24"/>
          <w:szCs w:val="24"/>
          <w:rtl/>
        </w:rPr>
        <w:t xml:space="preserve"> (אביי ורבא)</w:t>
      </w:r>
      <w:r>
        <w:rPr>
          <w:rFonts w:ascii="David" w:hAnsi="David" w:cs="David" w:hint="cs"/>
          <w:sz w:val="24"/>
          <w:szCs w:val="24"/>
          <w:rtl/>
        </w:rPr>
        <w:t>. למה הדילוג?</w:t>
      </w:r>
    </w:p>
    <w:p w14:paraId="3BB3A4A7" w14:textId="3A782B6D" w:rsidR="00D6341F" w:rsidRDefault="00D6341F" w:rsidP="00E274CA">
      <w:pPr>
        <w:pStyle w:val="a4"/>
        <w:numPr>
          <w:ilvl w:val="0"/>
          <w:numId w:val="19"/>
        </w:numPr>
        <w:spacing w:after="120" w:line="360" w:lineRule="auto"/>
        <w:ind w:left="0"/>
        <w:contextualSpacing w:val="0"/>
        <w:jc w:val="both"/>
        <w:rPr>
          <w:rFonts w:ascii="David" w:hAnsi="David" w:cs="David"/>
          <w:sz w:val="24"/>
          <w:szCs w:val="24"/>
        </w:rPr>
      </w:pPr>
      <w:r w:rsidRPr="00807786">
        <w:rPr>
          <w:rFonts w:ascii="David" w:hAnsi="David" w:cs="David" w:hint="cs"/>
          <w:b/>
          <w:bCs/>
          <w:sz w:val="24"/>
          <w:szCs w:val="24"/>
          <w:rtl/>
        </w:rPr>
        <w:t>התלמוד טען שיש לו הוכחה תנאית לדברי רב</w:t>
      </w:r>
      <w:r>
        <w:rPr>
          <w:rFonts w:ascii="David" w:hAnsi="David" w:cs="David" w:hint="cs"/>
          <w:sz w:val="24"/>
          <w:szCs w:val="24"/>
          <w:rtl/>
        </w:rPr>
        <w:t xml:space="preserve"> - התקדים של רבי יוחנן בן מטיא - </w:t>
      </w:r>
      <w:r w:rsidR="00743E01">
        <w:rPr>
          <w:rFonts w:ascii="David" w:hAnsi="David" w:cs="David" w:hint="cs"/>
          <w:sz w:val="24"/>
          <w:szCs w:val="24"/>
          <w:rtl/>
        </w:rPr>
        <w:t xml:space="preserve">זה לא </w:t>
      </w:r>
      <w:r w:rsidR="009244C0">
        <w:rPr>
          <w:rFonts w:ascii="David" w:hAnsi="David" w:cs="David" w:hint="cs"/>
          <w:sz w:val="24"/>
          <w:szCs w:val="24"/>
          <w:rtl/>
        </w:rPr>
        <w:t>הפרה</w:t>
      </w:r>
      <w:r w:rsidR="00743E01">
        <w:rPr>
          <w:rFonts w:ascii="David" w:hAnsi="David" w:cs="David" w:hint="cs"/>
          <w:sz w:val="24"/>
          <w:szCs w:val="24"/>
          <w:rtl/>
        </w:rPr>
        <w:t xml:space="preserve"> אלא פרשנות של סעיף עמום בהסכם. למה התלמוד רואה את התקדם הזה כחלק מהסיפור?.</w:t>
      </w:r>
    </w:p>
    <w:p w14:paraId="75C07F4B" w14:textId="60F4B61F" w:rsidR="00743E01" w:rsidRDefault="00743E01" w:rsidP="00E274CA">
      <w:pPr>
        <w:pStyle w:val="a4"/>
        <w:numPr>
          <w:ilvl w:val="0"/>
          <w:numId w:val="19"/>
        </w:numPr>
        <w:spacing w:after="120" w:line="360" w:lineRule="auto"/>
        <w:ind w:left="0"/>
        <w:contextualSpacing w:val="0"/>
        <w:jc w:val="both"/>
        <w:rPr>
          <w:rFonts w:ascii="David" w:hAnsi="David" w:cs="David"/>
          <w:sz w:val="24"/>
          <w:szCs w:val="24"/>
        </w:rPr>
      </w:pPr>
      <w:r>
        <w:rPr>
          <w:rFonts w:ascii="David" w:hAnsi="David" w:cs="David" w:hint="cs"/>
          <w:sz w:val="24"/>
          <w:szCs w:val="24"/>
          <w:rtl/>
        </w:rPr>
        <w:lastRenderedPageBreak/>
        <w:t xml:space="preserve">למה התלמוד חושב שעמדת רבי יוחנן במתנה צריכה להתאים לעמדתו של מכר? </w:t>
      </w:r>
      <w:r w:rsidR="00D839AF">
        <w:rPr>
          <w:rFonts w:ascii="David" w:hAnsi="David" w:cs="David" w:hint="cs"/>
          <w:sz w:val="24"/>
          <w:szCs w:val="24"/>
          <w:rtl/>
        </w:rPr>
        <w:t xml:space="preserve">במקום להתעסק בדבריו של רב התלמוד עובר להתעסק בדבריו של רבי יוחנן, שם הוא בוחן את דבריו של רבי יוחנן שמבחין בין עסקת מכר לבין עסקת מתנה. </w:t>
      </w:r>
      <w:r w:rsidR="00D839AF" w:rsidRPr="00D839AF">
        <w:rPr>
          <w:rFonts w:ascii="David" w:hAnsi="David" w:cs="David" w:hint="cs"/>
          <w:b/>
          <w:bCs/>
          <w:sz w:val="24"/>
          <w:szCs w:val="24"/>
          <w:rtl/>
        </w:rPr>
        <w:t>הקושי: נוגע לזה שהתלמוד כביכול טוען לסתירה בדברי רבי יוחנן, ולא היא</w:t>
      </w:r>
      <w:r w:rsidR="00D839AF">
        <w:rPr>
          <w:rFonts w:ascii="David" w:hAnsi="David" w:cs="David" w:hint="cs"/>
          <w:sz w:val="24"/>
          <w:szCs w:val="24"/>
          <w:rtl/>
        </w:rPr>
        <w:t xml:space="preserve"> - מכר הוא לא כמו מתנה שהיא וולונטרי</w:t>
      </w:r>
      <w:r w:rsidR="00D839AF">
        <w:rPr>
          <w:rFonts w:ascii="David" w:hAnsi="David" w:cs="David" w:hint="eastAsia"/>
          <w:sz w:val="24"/>
          <w:szCs w:val="24"/>
          <w:rtl/>
        </w:rPr>
        <w:t>ת</w:t>
      </w:r>
      <w:r w:rsidR="00D839AF">
        <w:rPr>
          <w:rFonts w:ascii="David" w:hAnsi="David" w:cs="David" w:hint="cs"/>
          <w:sz w:val="24"/>
          <w:szCs w:val="24"/>
          <w:rtl/>
        </w:rPr>
        <w:t xml:space="preserve"> וחד צדדית. </w:t>
      </w:r>
    </w:p>
    <w:p w14:paraId="7D12BB25" w14:textId="1DF89A26" w:rsidR="009244C0" w:rsidRPr="009244C0" w:rsidRDefault="009244C0" w:rsidP="009244C0">
      <w:pPr>
        <w:pStyle w:val="a4"/>
        <w:spacing w:after="120" w:line="360" w:lineRule="auto"/>
        <w:ind w:left="0"/>
        <w:contextualSpacing w:val="0"/>
        <w:jc w:val="both"/>
        <w:rPr>
          <w:rFonts w:ascii="David" w:hAnsi="David" w:cs="David"/>
          <w:b/>
          <w:bCs/>
          <w:sz w:val="24"/>
          <w:szCs w:val="24"/>
          <w:u w:val="single"/>
        </w:rPr>
      </w:pPr>
      <w:r w:rsidRPr="009244C0">
        <w:rPr>
          <w:rFonts w:ascii="David" w:hAnsi="David" w:cs="David" w:hint="cs"/>
          <w:b/>
          <w:bCs/>
          <w:sz w:val="24"/>
          <w:szCs w:val="24"/>
          <w:u w:val="single"/>
          <w:rtl/>
        </w:rPr>
        <w:t>הפתרון</w:t>
      </w:r>
    </w:p>
    <w:p w14:paraId="780DEF27" w14:textId="77777777" w:rsidR="00743E01" w:rsidRDefault="00743E01" w:rsidP="00E274CA">
      <w:pPr>
        <w:spacing w:line="360" w:lineRule="auto"/>
        <w:jc w:val="both"/>
        <w:rPr>
          <w:rFonts w:ascii="David" w:hAnsi="David" w:cs="David"/>
          <w:b/>
          <w:bCs/>
          <w:sz w:val="24"/>
          <w:szCs w:val="24"/>
          <w:rtl/>
        </w:rPr>
      </w:pPr>
      <w:r w:rsidRPr="00807786">
        <w:rPr>
          <w:rFonts w:ascii="David" w:hAnsi="David" w:cs="David" w:hint="cs"/>
          <w:b/>
          <w:bCs/>
          <w:sz w:val="24"/>
          <w:szCs w:val="24"/>
          <w:rtl/>
        </w:rPr>
        <w:t>כדי לתת תשובה לכל הבעיות האלה, צריך לשים לב ליסודות שהסוג</w:t>
      </w:r>
      <w:r w:rsidR="00807786" w:rsidRPr="00807786">
        <w:rPr>
          <w:rFonts w:ascii="David" w:hAnsi="David" w:cs="David" w:hint="cs"/>
          <w:b/>
          <w:bCs/>
          <w:sz w:val="24"/>
          <w:szCs w:val="24"/>
          <w:rtl/>
        </w:rPr>
        <w:t>י</w:t>
      </w:r>
      <w:r w:rsidRPr="00807786">
        <w:rPr>
          <w:rFonts w:ascii="David" w:hAnsi="David" w:cs="David" w:hint="cs"/>
          <w:b/>
          <w:bCs/>
          <w:sz w:val="24"/>
          <w:szCs w:val="24"/>
          <w:rtl/>
        </w:rPr>
        <w:t xml:space="preserve">יה התלמודית בנויה עליהם: </w:t>
      </w:r>
    </w:p>
    <w:p w14:paraId="499C939E" w14:textId="77777777" w:rsidR="00D839AF" w:rsidRDefault="00D839AF" w:rsidP="00E274CA">
      <w:pPr>
        <w:spacing w:line="360" w:lineRule="auto"/>
        <w:jc w:val="both"/>
        <w:rPr>
          <w:rFonts w:ascii="David" w:hAnsi="David" w:cs="David"/>
          <w:b/>
          <w:bCs/>
          <w:sz w:val="24"/>
          <w:szCs w:val="24"/>
          <w:rtl/>
        </w:rPr>
      </w:pPr>
      <w:r>
        <w:rPr>
          <w:rFonts w:ascii="David" w:hAnsi="David" w:cs="David" w:hint="cs"/>
          <w:b/>
          <w:bCs/>
          <w:sz w:val="24"/>
          <w:szCs w:val="24"/>
          <w:rtl/>
        </w:rPr>
        <w:t xml:space="preserve">ניתוח ספרותי, שמחפש את המילה המנחה: </w:t>
      </w:r>
    </w:p>
    <w:p w14:paraId="16D7F655" w14:textId="77777777" w:rsidR="00D839AF" w:rsidRPr="00D839AF" w:rsidRDefault="00D839AF" w:rsidP="00E274CA">
      <w:pPr>
        <w:spacing w:line="360" w:lineRule="auto"/>
        <w:jc w:val="both"/>
        <w:rPr>
          <w:rFonts w:ascii="David" w:hAnsi="David" w:cs="David"/>
          <w:sz w:val="24"/>
          <w:szCs w:val="24"/>
          <w:u w:val="single"/>
          <w:rtl/>
        </w:rPr>
      </w:pPr>
      <w:r w:rsidRPr="00D839AF">
        <w:rPr>
          <w:rFonts w:ascii="David" w:hAnsi="David" w:cs="David" w:hint="cs"/>
          <w:sz w:val="24"/>
          <w:szCs w:val="24"/>
          <w:u w:val="single"/>
          <w:rtl/>
        </w:rPr>
        <w:t xml:space="preserve">שתי מילים מנחות כאלה: </w:t>
      </w:r>
    </w:p>
    <w:p w14:paraId="7611DDDD" w14:textId="77777777" w:rsidR="00743E01" w:rsidRPr="00D839AF" w:rsidRDefault="00D839AF" w:rsidP="00E274CA">
      <w:pPr>
        <w:pStyle w:val="a4"/>
        <w:numPr>
          <w:ilvl w:val="0"/>
          <w:numId w:val="20"/>
        </w:numPr>
        <w:spacing w:after="120" w:line="360" w:lineRule="auto"/>
        <w:ind w:left="0" w:hanging="357"/>
        <w:contextualSpacing w:val="0"/>
        <w:jc w:val="both"/>
        <w:rPr>
          <w:rFonts w:ascii="David" w:hAnsi="David" w:cs="David"/>
          <w:sz w:val="24"/>
          <w:szCs w:val="24"/>
          <w:rtl/>
        </w:rPr>
      </w:pPr>
      <w:r w:rsidRPr="00D839AF">
        <w:rPr>
          <w:rFonts w:ascii="David" w:hAnsi="David" w:cs="David" w:hint="cs"/>
          <w:sz w:val="24"/>
          <w:szCs w:val="24"/>
          <w:u w:val="single"/>
          <w:rtl/>
        </w:rPr>
        <w:t>מילה מנחה ראשונה</w:t>
      </w:r>
      <w:r w:rsidRPr="00D839AF">
        <w:rPr>
          <w:rFonts w:ascii="David" w:hAnsi="David" w:cs="David" w:hint="cs"/>
          <w:sz w:val="24"/>
          <w:szCs w:val="24"/>
          <w:rtl/>
        </w:rPr>
        <w:t xml:space="preserve">: </w:t>
      </w:r>
      <w:r w:rsidR="00743E01" w:rsidRPr="00D839AF">
        <w:rPr>
          <w:rFonts w:ascii="David" w:hAnsi="David" w:cs="David" w:hint="cs"/>
          <w:b/>
          <w:bCs/>
          <w:sz w:val="24"/>
          <w:szCs w:val="24"/>
          <w:rtl/>
        </w:rPr>
        <w:t>ההבטחה</w:t>
      </w:r>
      <w:r w:rsidR="00743E01" w:rsidRPr="00D839AF">
        <w:rPr>
          <w:rFonts w:ascii="David" w:hAnsi="David" w:cs="David" w:hint="cs"/>
          <w:sz w:val="24"/>
          <w:szCs w:val="24"/>
          <w:rtl/>
        </w:rPr>
        <w:t>: אינטרס ההבטחה. הבטחות צריך לקיים. כך כתוב בפסקה ב'.</w:t>
      </w:r>
    </w:p>
    <w:p w14:paraId="26794FF6" w14:textId="77777777" w:rsidR="00213C7D" w:rsidRPr="00D839AF" w:rsidRDefault="00D839AF" w:rsidP="00E274CA">
      <w:pPr>
        <w:pStyle w:val="a4"/>
        <w:numPr>
          <w:ilvl w:val="0"/>
          <w:numId w:val="20"/>
        </w:numPr>
        <w:spacing w:after="120" w:line="360" w:lineRule="auto"/>
        <w:ind w:left="0" w:hanging="357"/>
        <w:contextualSpacing w:val="0"/>
        <w:jc w:val="both"/>
        <w:rPr>
          <w:rFonts w:ascii="David" w:hAnsi="David" w:cs="David"/>
          <w:sz w:val="24"/>
          <w:szCs w:val="24"/>
          <w:rtl/>
        </w:rPr>
      </w:pPr>
      <w:r w:rsidRPr="00193F1B">
        <w:rPr>
          <w:rFonts w:ascii="David" w:hAnsi="David" w:cs="David" w:hint="cs"/>
          <w:sz w:val="24"/>
          <w:szCs w:val="24"/>
          <w:u w:val="single"/>
          <w:rtl/>
        </w:rPr>
        <w:t>מילה מנחה שנייה:</w:t>
      </w:r>
      <w:r w:rsidRPr="00D839AF">
        <w:rPr>
          <w:rFonts w:ascii="David" w:hAnsi="David" w:cs="David" w:hint="cs"/>
          <w:sz w:val="24"/>
          <w:szCs w:val="24"/>
          <w:rtl/>
        </w:rPr>
        <w:t xml:space="preserve"> </w:t>
      </w:r>
      <w:r w:rsidR="00213C7D" w:rsidRPr="00D839AF">
        <w:rPr>
          <w:rFonts w:ascii="David" w:hAnsi="David" w:cs="David" w:hint="cs"/>
          <w:sz w:val="24"/>
          <w:szCs w:val="24"/>
          <w:rtl/>
        </w:rPr>
        <w:t xml:space="preserve"> - המילה ה</w:t>
      </w:r>
      <w:r w:rsidR="0024368B" w:rsidRPr="00D839AF">
        <w:rPr>
          <w:rFonts w:ascii="David" w:hAnsi="David" w:cs="David" w:hint="cs"/>
          <w:sz w:val="24"/>
          <w:szCs w:val="24"/>
          <w:rtl/>
        </w:rPr>
        <w:t xml:space="preserve">מנחה </w:t>
      </w:r>
      <w:r w:rsidR="0024368B" w:rsidRPr="00D839AF">
        <w:rPr>
          <w:rFonts w:ascii="David" w:hAnsi="David" w:cs="David" w:hint="cs"/>
          <w:b/>
          <w:bCs/>
          <w:sz w:val="24"/>
          <w:szCs w:val="24"/>
          <w:rtl/>
        </w:rPr>
        <w:t>סמיכות דעת</w:t>
      </w:r>
      <w:r w:rsidRPr="00D839AF">
        <w:rPr>
          <w:rFonts w:ascii="David" w:hAnsi="David" w:cs="David" w:hint="cs"/>
          <w:b/>
          <w:bCs/>
          <w:sz w:val="24"/>
          <w:szCs w:val="24"/>
          <w:rtl/>
        </w:rPr>
        <w:t xml:space="preserve">: </w:t>
      </w:r>
      <w:r w:rsidR="0024368B" w:rsidRPr="00D839AF">
        <w:rPr>
          <w:rFonts w:ascii="David" w:hAnsi="David" w:cs="David" w:hint="cs"/>
          <w:sz w:val="24"/>
          <w:szCs w:val="24"/>
          <w:rtl/>
        </w:rPr>
        <w:t xml:space="preserve"> בגלוי - 4 פעמיים, ושלא בגלוי בין פעם לפעמיים. </w:t>
      </w:r>
      <w:r w:rsidRPr="00D839AF">
        <w:rPr>
          <w:rFonts w:ascii="David" w:hAnsi="David" w:cs="David" w:hint="cs"/>
          <w:sz w:val="24"/>
          <w:szCs w:val="24"/>
          <w:rtl/>
        </w:rPr>
        <w:t>מופיעות בעיקר בפסקאות האחרונות ד' ו-ה', שבנויה ממש על ההבחנה הזו.</w:t>
      </w:r>
    </w:p>
    <w:p w14:paraId="16FD60C5" w14:textId="77777777" w:rsidR="00D839AF" w:rsidRPr="00D839AF" w:rsidRDefault="00D839AF" w:rsidP="00E274CA">
      <w:pPr>
        <w:autoSpaceDE w:val="0"/>
        <w:autoSpaceDN w:val="0"/>
        <w:adjustRightInd w:val="0"/>
        <w:spacing w:line="360" w:lineRule="auto"/>
        <w:jc w:val="both"/>
        <w:rPr>
          <w:rFonts w:ascii="David" w:hAnsi="David" w:cs="David"/>
          <w:sz w:val="24"/>
          <w:szCs w:val="24"/>
          <w:rtl/>
        </w:rPr>
      </w:pPr>
      <w:r w:rsidRPr="00D839AF">
        <w:rPr>
          <w:rFonts w:ascii="David" w:hAnsi="David" w:cs="David" w:hint="cs"/>
          <w:sz w:val="24"/>
          <w:szCs w:val="24"/>
          <w:rtl/>
        </w:rPr>
        <w:t xml:space="preserve">על רקע המילים האלה צריך להתבונן מחדש בסוגייה התלמודית. </w:t>
      </w:r>
    </w:p>
    <w:p w14:paraId="11761539" w14:textId="77777777" w:rsidR="00D839AF" w:rsidRDefault="00D839AF" w:rsidP="00E274CA">
      <w:pPr>
        <w:autoSpaceDE w:val="0"/>
        <w:autoSpaceDN w:val="0"/>
        <w:adjustRightInd w:val="0"/>
        <w:spacing w:line="360" w:lineRule="auto"/>
        <w:jc w:val="both"/>
        <w:rPr>
          <w:rFonts w:ascii="David" w:hAnsi="David" w:cs="David"/>
          <w:sz w:val="24"/>
          <w:szCs w:val="24"/>
          <w:rtl/>
        </w:rPr>
      </w:pPr>
      <w:r w:rsidRPr="00F76B6D">
        <w:rPr>
          <w:rFonts w:ascii="David" w:hAnsi="David" w:cs="David" w:hint="cs"/>
          <w:b/>
          <w:bCs/>
          <w:sz w:val="24"/>
          <w:szCs w:val="24"/>
          <w:rtl/>
        </w:rPr>
        <w:t>בשלב הראשון:</w:t>
      </w:r>
      <w:r w:rsidRPr="00D839AF">
        <w:rPr>
          <w:rFonts w:ascii="David" w:hAnsi="David" w:cs="David" w:hint="cs"/>
          <w:sz w:val="24"/>
          <w:szCs w:val="24"/>
          <w:rtl/>
        </w:rPr>
        <w:t xml:space="preserve"> מושג ההסתמכות מופיע בסוגיה התלמודית באופן אחר, ולא באמצעות המונח הארמי, אלא באמצעות המונח: </w:t>
      </w:r>
      <w:r w:rsidRPr="00F76B6D">
        <w:rPr>
          <w:rFonts w:ascii="David" w:hAnsi="David" w:cs="David" w:hint="cs"/>
          <w:b/>
          <w:bCs/>
          <w:sz w:val="24"/>
          <w:szCs w:val="24"/>
          <w:rtl/>
        </w:rPr>
        <w:t>מחוסר אמנה</w:t>
      </w:r>
      <w:r w:rsidRPr="00D839AF">
        <w:rPr>
          <w:rFonts w:ascii="David" w:hAnsi="David" w:cs="David" w:hint="cs"/>
          <w:sz w:val="24"/>
          <w:szCs w:val="24"/>
          <w:rtl/>
        </w:rPr>
        <w:t xml:space="preserve">, שמתייחס להסתמכות ולא להבטחה. כולם מסכימים כמעט (חוץ מהמרצה) שמחוסר אמונה זה מחוסר אמון - אדם שמפר את הבטחתו לא ניתן לתת בו אמון, לכן על פניו מדובר בתואר שמתייחס למבטיח. </w:t>
      </w:r>
    </w:p>
    <w:p w14:paraId="7A18F343" w14:textId="77777777" w:rsidR="00D839AF" w:rsidRPr="00F76B6D" w:rsidRDefault="00D839AF" w:rsidP="00E274CA">
      <w:pPr>
        <w:autoSpaceDE w:val="0"/>
        <w:autoSpaceDN w:val="0"/>
        <w:adjustRightInd w:val="0"/>
        <w:spacing w:line="360" w:lineRule="auto"/>
        <w:jc w:val="both"/>
        <w:rPr>
          <w:rFonts w:ascii="David" w:hAnsi="David" w:cs="David"/>
          <w:b/>
          <w:bCs/>
          <w:sz w:val="24"/>
          <w:szCs w:val="24"/>
          <w:rtl/>
        </w:rPr>
      </w:pPr>
      <w:r w:rsidRPr="00F76B6D">
        <w:rPr>
          <w:rFonts w:ascii="David" w:hAnsi="David" w:cs="David" w:hint="cs"/>
          <w:b/>
          <w:bCs/>
          <w:sz w:val="24"/>
          <w:szCs w:val="24"/>
          <w:rtl/>
        </w:rPr>
        <w:t xml:space="preserve">יחד עם זאת, לא נכון להשתמש כך במושג כך, כיוון שהמונח מוקדם יותר ומופיע בספרות האגדה הקדומה לסוגייתנו: </w:t>
      </w:r>
    </w:p>
    <w:p w14:paraId="02BCB7E5" w14:textId="26BA2DBE" w:rsidR="009075D7" w:rsidRDefault="009075D7" w:rsidP="0053456A">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4. </w:t>
      </w:r>
      <w:r w:rsidRPr="00957F9E">
        <w:rPr>
          <w:rFonts w:cs="FrankRuehl" w:hint="cs"/>
          <w:color w:val="000000"/>
          <w:sz w:val="26"/>
          <w:szCs w:val="26"/>
          <w:u w:val="single"/>
          <w:rtl/>
        </w:rPr>
        <w:t>מחוסר אמנה</w:t>
      </w:r>
      <w:r w:rsidR="0053456A" w:rsidRPr="0053456A">
        <w:rPr>
          <w:rFonts w:cs="FrankRuehl" w:hint="cs"/>
          <w:color w:val="000000"/>
          <w:sz w:val="26"/>
          <w:szCs w:val="26"/>
          <w:rtl/>
        </w:rPr>
        <w:t xml:space="preserve"> </w:t>
      </w:r>
      <w:r w:rsidR="0053456A" w:rsidRPr="00957F9E">
        <w:rPr>
          <w:rFonts w:cs="FrankRuehl" w:hint="cs"/>
          <w:color w:val="000000"/>
          <w:sz w:val="26"/>
          <w:szCs w:val="26"/>
          <w:rtl/>
        </w:rPr>
        <w:t>מכילתא דר' ישמעאל (מסכתא דויסע, פרשה ב, מהד' הורביץ-רבין, עמ' 161)</w:t>
      </w:r>
      <w:r w:rsidR="0053456A">
        <w:rPr>
          <w:rFonts w:cs="FrankRuehl" w:hint="cs"/>
          <w:sz w:val="26"/>
          <w:szCs w:val="26"/>
          <w:rtl/>
        </w:rPr>
        <w:t xml:space="preserve">, </w:t>
      </w:r>
      <w:r w:rsidRPr="00957F9E">
        <w:rPr>
          <w:rFonts w:cs="FrankRuehl" w:hint="eastAsia"/>
          <w:color w:val="000000"/>
          <w:sz w:val="26"/>
          <w:szCs w:val="26"/>
          <w:rtl/>
        </w:rPr>
        <w:t>ספרי</w:t>
      </w:r>
      <w:r w:rsidRPr="00957F9E">
        <w:rPr>
          <w:rFonts w:cs="FrankRuehl"/>
          <w:color w:val="000000"/>
          <w:sz w:val="26"/>
          <w:szCs w:val="26"/>
          <w:rtl/>
        </w:rPr>
        <w:t xml:space="preserve"> </w:t>
      </w:r>
      <w:r w:rsidRPr="00957F9E">
        <w:rPr>
          <w:rFonts w:cs="FrankRuehl" w:hint="eastAsia"/>
          <w:color w:val="000000"/>
          <w:sz w:val="26"/>
          <w:szCs w:val="26"/>
          <w:rtl/>
        </w:rPr>
        <w:t>דברים</w:t>
      </w:r>
      <w:r w:rsidRPr="00957F9E">
        <w:rPr>
          <w:rFonts w:cs="FrankRuehl"/>
          <w:color w:val="000000"/>
          <w:sz w:val="26"/>
          <w:szCs w:val="26"/>
          <w:rtl/>
        </w:rPr>
        <w:t xml:space="preserve"> </w:t>
      </w:r>
      <w:r w:rsidRPr="00957F9E">
        <w:rPr>
          <w:rFonts w:cs="FrankRuehl" w:hint="cs"/>
          <w:color w:val="000000"/>
          <w:sz w:val="26"/>
          <w:szCs w:val="26"/>
          <w:rtl/>
        </w:rPr>
        <w:t>(</w:t>
      </w:r>
      <w:r w:rsidRPr="00957F9E">
        <w:rPr>
          <w:rFonts w:cs="FrankRuehl" w:hint="eastAsia"/>
          <w:color w:val="000000"/>
          <w:sz w:val="26"/>
          <w:szCs w:val="26"/>
          <w:rtl/>
        </w:rPr>
        <w:t>של</w:t>
      </w:r>
      <w:r w:rsidRPr="00957F9E">
        <w:rPr>
          <w:rFonts w:cs="FrankRuehl" w:hint="cs"/>
          <w:color w:val="000000"/>
          <w:sz w:val="26"/>
          <w:szCs w:val="26"/>
          <w:rtl/>
        </w:rPr>
        <w:t>, מהד' פינקלשטיין, עמ' 380)</w:t>
      </w:r>
      <w:r w:rsidR="0053456A">
        <w:rPr>
          <w:rFonts w:cs="FrankRuehl" w:hint="cs"/>
          <w:color w:val="000000"/>
          <w:sz w:val="26"/>
          <w:szCs w:val="26"/>
          <w:rtl/>
        </w:rPr>
        <w:t xml:space="preserve">, </w:t>
      </w:r>
      <w:r w:rsidRPr="00957F9E">
        <w:rPr>
          <w:rFonts w:cs="FrankRuehl" w:hint="eastAsia"/>
          <w:color w:val="000000"/>
          <w:sz w:val="26"/>
          <w:szCs w:val="26"/>
          <w:rtl/>
        </w:rPr>
        <w:t>בראשית</w:t>
      </w:r>
      <w:r w:rsidRPr="00957F9E">
        <w:rPr>
          <w:rFonts w:cs="FrankRuehl"/>
          <w:color w:val="000000"/>
          <w:sz w:val="26"/>
          <w:szCs w:val="26"/>
          <w:rtl/>
        </w:rPr>
        <w:t xml:space="preserve"> </w:t>
      </w:r>
      <w:r w:rsidRPr="00957F9E">
        <w:rPr>
          <w:rFonts w:cs="FrankRuehl" w:hint="eastAsia"/>
          <w:color w:val="000000"/>
          <w:sz w:val="26"/>
          <w:szCs w:val="26"/>
          <w:rtl/>
        </w:rPr>
        <w:t>רבה</w:t>
      </w:r>
      <w:r w:rsidRPr="00957F9E">
        <w:rPr>
          <w:rFonts w:cs="FrankRuehl" w:hint="cs"/>
          <w:color w:val="000000"/>
          <w:sz w:val="26"/>
          <w:szCs w:val="26"/>
          <w:rtl/>
        </w:rPr>
        <w:t>, מהד'</w:t>
      </w:r>
      <w:r w:rsidRPr="00957F9E">
        <w:rPr>
          <w:rFonts w:cs="FrankRuehl"/>
          <w:color w:val="000000"/>
          <w:sz w:val="26"/>
          <w:szCs w:val="26"/>
          <w:rtl/>
        </w:rPr>
        <w:t xml:space="preserve"> </w:t>
      </w:r>
      <w:r w:rsidRPr="00957F9E">
        <w:rPr>
          <w:rFonts w:cs="FrankRuehl" w:hint="eastAsia"/>
          <w:color w:val="000000"/>
          <w:sz w:val="26"/>
          <w:szCs w:val="26"/>
          <w:rtl/>
        </w:rPr>
        <w:t>תיאודור</w:t>
      </w:r>
      <w:r w:rsidRPr="00957F9E">
        <w:rPr>
          <w:rFonts w:cs="FrankRuehl"/>
          <w:color w:val="000000"/>
          <w:sz w:val="26"/>
          <w:szCs w:val="26"/>
          <w:rtl/>
        </w:rPr>
        <w:t>-</w:t>
      </w:r>
      <w:r w:rsidRPr="00957F9E">
        <w:rPr>
          <w:rFonts w:cs="FrankRuehl" w:hint="eastAsia"/>
          <w:color w:val="000000"/>
          <w:sz w:val="26"/>
          <w:szCs w:val="26"/>
          <w:rtl/>
        </w:rPr>
        <w:t>אלבק</w:t>
      </w:r>
      <w:r w:rsidRPr="00957F9E">
        <w:rPr>
          <w:rFonts w:cs="FrankRuehl" w:hint="cs"/>
          <w:color w:val="000000"/>
          <w:sz w:val="26"/>
          <w:szCs w:val="26"/>
          <w:rtl/>
        </w:rPr>
        <w:t>,</w:t>
      </w:r>
      <w:r w:rsidRPr="00957F9E">
        <w:rPr>
          <w:rFonts w:cs="FrankRuehl"/>
          <w:color w:val="000000"/>
          <w:sz w:val="26"/>
          <w:szCs w:val="26"/>
          <w:rtl/>
        </w:rPr>
        <w:t xml:space="preserve"> </w:t>
      </w:r>
      <w:r w:rsidRPr="00957F9E">
        <w:rPr>
          <w:rFonts w:cs="FrankRuehl" w:hint="eastAsia"/>
          <w:color w:val="000000"/>
          <w:sz w:val="26"/>
          <w:szCs w:val="26"/>
          <w:rtl/>
        </w:rPr>
        <w:t>פרשה</w:t>
      </w:r>
      <w:r w:rsidRPr="00957F9E">
        <w:rPr>
          <w:rFonts w:cs="FrankRuehl"/>
          <w:color w:val="000000"/>
          <w:sz w:val="26"/>
          <w:szCs w:val="26"/>
          <w:rtl/>
        </w:rPr>
        <w:t xml:space="preserve"> </w:t>
      </w:r>
      <w:r w:rsidRPr="00957F9E">
        <w:rPr>
          <w:rFonts w:cs="FrankRuehl" w:hint="eastAsia"/>
          <w:color w:val="000000"/>
          <w:sz w:val="26"/>
          <w:szCs w:val="26"/>
          <w:rtl/>
        </w:rPr>
        <w:t>לב</w:t>
      </w:r>
      <w:r w:rsidRPr="00957F9E">
        <w:rPr>
          <w:rFonts w:cs="FrankRuehl" w:hint="cs"/>
          <w:color w:val="000000"/>
          <w:sz w:val="26"/>
          <w:szCs w:val="26"/>
          <w:rtl/>
        </w:rPr>
        <w:t>,</w:t>
      </w:r>
      <w:r w:rsidRPr="00957F9E">
        <w:rPr>
          <w:rFonts w:cs="FrankRuehl"/>
          <w:color w:val="000000"/>
          <w:sz w:val="26"/>
          <w:szCs w:val="26"/>
          <w:rtl/>
        </w:rPr>
        <w:t xml:space="preserve"> </w:t>
      </w:r>
      <w:r w:rsidRPr="00957F9E">
        <w:rPr>
          <w:rFonts w:cs="FrankRuehl" w:hint="eastAsia"/>
          <w:color w:val="000000"/>
          <w:sz w:val="26"/>
          <w:szCs w:val="26"/>
          <w:rtl/>
        </w:rPr>
        <w:t>ז</w:t>
      </w:r>
      <w:r w:rsidRPr="00957F9E">
        <w:rPr>
          <w:rFonts w:cs="FrankRuehl" w:hint="cs"/>
          <w:color w:val="000000"/>
          <w:sz w:val="26"/>
          <w:szCs w:val="26"/>
          <w:rtl/>
        </w:rPr>
        <w:t>, עמ' 293</w:t>
      </w:r>
      <w:r w:rsidRPr="00957F9E">
        <w:rPr>
          <w:rFonts w:cs="FrankRuehl" w:hint="cs"/>
          <w:sz w:val="26"/>
          <w:szCs w:val="26"/>
          <w:rtl/>
        </w:rPr>
        <w:t xml:space="preserve">: </w:t>
      </w:r>
    </w:p>
    <w:p w14:paraId="1CE78298" w14:textId="77777777" w:rsidR="00D839AF" w:rsidRDefault="00D839AF" w:rsidP="00E274CA">
      <w:pPr>
        <w:autoSpaceDE w:val="0"/>
        <w:autoSpaceDN w:val="0"/>
        <w:adjustRightInd w:val="0"/>
        <w:spacing w:line="360" w:lineRule="auto"/>
        <w:jc w:val="both"/>
        <w:rPr>
          <w:rFonts w:ascii="David" w:hAnsi="David" w:cs="David"/>
          <w:color w:val="000000"/>
          <w:sz w:val="24"/>
          <w:szCs w:val="24"/>
          <w:rtl/>
        </w:rPr>
      </w:pPr>
      <w:r w:rsidRPr="00D839AF">
        <w:rPr>
          <w:rFonts w:ascii="David" w:hAnsi="David" w:cs="David"/>
          <w:color w:val="000000"/>
          <w:sz w:val="24"/>
          <w:szCs w:val="24"/>
          <w:rtl/>
        </w:rPr>
        <w:t xml:space="preserve">בכל המקומות, פירוש מחוסר אמנה זהו פירוש של מי שמחוסר </w:t>
      </w:r>
      <w:r w:rsidRPr="00D839AF">
        <w:rPr>
          <w:rFonts w:ascii="David" w:hAnsi="David" w:cs="David"/>
          <w:b/>
          <w:bCs/>
          <w:color w:val="000000"/>
          <w:sz w:val="24"/>
          <w:szCs w:val="24"/>
          <w:rtl/>
        </w:rPr>
        <w:t>אמונה</w:t>
      </w:r>
      <w:r w:rsidRPr="00D839AF">
        <w:rPr>
          <w:rFonts w:ascii="David" w:hAnsi="David" w:cs="David"/>
          <w:color w:val="000000"/>
          <w:sz w:val="24"/>
          <w:szCs w:val="24"/>
          <w:rtl/>
        </w:rPr>
        <w:t xml:space="preserve">, לרוב מי שלא מאמין באלוהים. כך, </w:t>
      </w:r>
      <w:r w:rsidRPr="0053456A">
        <w:rPr>
          <w:rFonts w:ascii="David" w:hAnsi="David" w:cs="David"/>
          <w:b/>
          <w:bCs/>
          <w:color w:val="000000"/>
          <w:sz w:val="24"/>
          <w:szCs w:val="24"/>
          <w:u w:val="single"/>
          <w:rtl/>
        </w:rPr>
        <w:t>לא מדובר במישהו שמבטיח נסוג מהבטחתו ולא ניתן לתת בו אמון, אלא אדם שלא מאמין ב-, הוא לא מסתמך ולא יכול להסתמך על ההבטחה. זה המשמעות האמיתית הקדומה של מחוסר אמנה. של מישהו שלא רוצה להסתמך על ההבטחה, כי אין לו אמונה באדם השני</w:t>
      </w:r>
      <w:r w:rsidRPr="00D839AF">
        <w:rPr>
          <w:rFonts w:ascii="David" w:hAnsi="David" w:cs="David"/>
          <w:color w:val="000000"/>
          <w:sz w:val="24"/>
          <w:szCs w:val="24"/>
          <w:rtl/>
        </w:rPr>
        <w:t xml:space="preserve">. </w:t>
      </w:r>
    </w:p>
    <w:p w14:paraId="7889AFC0" w14:textId="77777777" w:rsidR="00FB4F03" w:rsidRDefault="00FB4F03" w:rsidP="00E274CA">
      <w:pPr>
        <w:autoSpaceDE w:val="0"/>
        <w:autoSpaceDN w:val="0"/>
        <w:adjustRightInd w:val="0"/>
        <w:spacing w:line="360" w:lineRule="auto"/>
        <w:jc w:val="both"/>
        <w:rPr>
          <w:rFonts w:ascii="David" w:hAnsi="David" w:cs="David"/>
          <w:color w:val="000000"/>
          <w:sz w:val="24"/>
          <w:szCs w:val="24"/>
          <w:rtl/>
        </w:rPr>
      </w:pPr>
      <w:r>
        <w:rPr>
          <w:rFonts w:ascii="David" w:hAnsi="David" w:cs="David" w:hint="cs"/>
          <w:color w:val="000000"/>
          <w:sz w:val="24"/>
          <w:szCs w:val="24"/>
          <w:rtl/>
        </w:rPr>
        <w:t xml:space="preserve">הדוגמא של נוח - 120 שנה ניתנו לנוח לבנות את התיבה. כשמגיע המבול, אלוהים מבטיח שיביא מבול על הארץ, ונוח מחוסר אמנה. נוח לא מאמין שכך יהיה ד שהמים מגיעים לו לקרסוליים. </w:t>
      </w:r>
    </w:p>
    <w:p w14:paraId="552841E0" w14:textId="07F163E9" w:rsidR="00BE3913" w:rsidRDefault="00BE3913" w:rsidP="00E274CA">
      <w:pPr>
        <w:autoSpaceDE w:val="0"/>
        <w:autoSpaceDN w:val="0"/>
        <w:adjustRightInd w:val="0"/>
        <w:spacing w:line="360" w:lineRule="auto"/>
        <w:jc w:val="both"/>
        <w:rPr>
          <w:rFonts w:ascii="David" w:hAnsi="David" w:cs="David"/>
          <w:color w:val="000000"/>
          <w:sz w:val="24"/>
          <w:szCs w:val="24"/>
          <w:rtl/>
        </w:rPr>
      </w:pPr>
      <w:r>
        <w:rPr>
          <w:rFonts w:ascii="David" w:hAnsi="David" w:cs="David" w:hint="cs"/>
          <w:color w:val="000000"/>
          <w:sz w:val="24"/>
          <w:szCs w:val="24"/>
          <w:rtl/>
        </w:rPr>
        <w:t>כך, אלמנט חוסר ההסתמכות מופיע כבר בפסקה א' לדיון. מכאן אפשר להתחיל לתת פתרונות לקשיים:</w:t>
      </w:r>
      <w:r w:rsidR="0053456A">
        <w:rPr>
          <w:rFonts w:ascii="David" w:hAnsi="David" w:cs="David" w:hint="cs"/>
          <w:color w:val="000000"/>
          <w:sz w:val="24"/>
          <w:szCs w:val="24"/>
          <w:rtl/>
        </w:rPr>
        <w:t xml:space="preserve"> </w:t>
      </w:r>
      <w:r>
        <w:rPr>
          <w:rFonts w:ascii="David" w:hAnsi="David" w:cs="David" w:hint="cs"/>
          <w:color w:val="000000"/>
          <w:sz w:val="24"/>
          <w:szCs w:val="24"/>
          <w:rtl/>
        </w:rPr>
        <w:t xml:space="preserve">הציר שנותן פתרון לכל הקשיים: התפיסה הפשוטה הראשונית של מקורות </w:t>
      </w:r>
      <w:r w:rsidRPr="0053456A">
        <w:rPr>
          <w:rFonts w:ascii="David" w:hAnsi="David" w:cs="David" w:hint="cs"/>
          <w:color w:val="000000"/>
          <w:sz w:val="24"/>
          <w:szCs w:val="24"/>
          <w:u w:val="single"/>
          <w:rtl/>
        </w:rPr>
        <w:t>התנאים</w:t>
      </w:r>
      <w:r>
        <w:rPr>
          <w:rFonts w:ascii="David" w:hAnsi="David" w:cs="David" w:hint="cs"/>
          <w:color w:val="000000"/>
          <w:sz w:val="24"/>
          <w:szCs w:val="24"/>
          <w:rtl/>
        </w:rPr>
        <w:t xml:space="preserve"> אומרת </w:t>
      </w:r>
      <w:r>
        <w:rPr>
          <w:rFonts w:ascii="David" w:hAnsi="David" w:cs="David" w:hint="cs"/>
          <w:b/>
          <w:bCs/>
          <w:color w:val="000000"/>
          <w:sz w:val="24"/>
          <w:szCs w:val="24"/>
          <w:rtl/>
        </w:rPr>
        <w:t>שלחוזים יש תקף וצריך לקיים.</w:t>
      </w:r>
      <w:r>
        <w:rPr>
          <w:rFonts w:ascii="David" w:hAnsi="David" w:cs="David" w:hint="cs"/>
          <w:color w:val="000000"/>
          <w:sz w:val="24"/>
          <w:szCs w:val="24"/>
          <w:rtl/>
        </w:rPr>
        <w:t xml:space="preserve"> אמנם, כשמדובר בהסכם מכר, התפיסה היא ריאלית ופיזית, לכן הוא חלש יותר ממעשים אחרים כי זה חוזה ללא מעשה קניין. </w:t>
      </w:r>
      <w:r w:rsidRPr="0053456A">
        <w:rPr>
          <w:rFonts w:ascii="David" w:hAnsi="David" w:cs="David" w:hint="cs"/>
          <w:b/>
          <w:bCs/>
          <w:color w:val="000000"/>
          <w:sz w:val="24"/>
          <w:szCs w:val="24"/>
          <w:rtl/>
        </w:rPr>
        <w:t>התנאים אומרים שהסכם המכר לא תקף, אבל יש ציפייה שאתה , המבטיח, תקיים אותו</w:t>
      </w:r>
      <w:r>
        <w:rPr>
          <w:rFonts w:ascii="David" w:hAnsi="David" w:cs="David" w:hint="cs"/>
          <w:color w:val="000000"/>
          <w:sz w:val="24"/>
          <w:szCs w:val="24"/>
          <w:rtl/>
        </w:rPr>
        <w:t xml:space="preserve">.. </w:t>
      </w:r>
    </w:p>
    <w:p w14:paraId="04740239" w14:textId="77777777" w:rsidR="00BE3913" w:rsidRPr="0053456A" w:rsidRDefault="00BE3913" w:rsidP="00E274CA">
      <w:pPr>
        <w:autoSpaceDE w:val="0"/>
        <w:autoSpaceDN w:val="0"/>
        <w:adjustRightInd w:val="0"/>
        <w:spacing w:line="360" w:lineRule="auto"/>
        <w:jc w:val="both"/>
        <w:rPr>
          <w:rFonts w:ascii="David" w:hAnsi="David" w:cs="David"/>
          <w:b/>
          <w:bCs/>
          <w:color w:val="000000"/>
          <w:sz w:val="24"/>
          <w:szCs w:val="24"/>
          <w:rtl/>
        </w:rPr>
      </w:pPr>
      <w:r>
        <w:rPr>
          <w:rFonts w:ascii="David" w:hAnsi="David" w:cs="David" w:hint="cs"/>
          <w:color w:val="000000"/>
          <w:sz w:val="24"/>
          <w:szCs w:val="24"/>
          <w:rtl/>
        </w:rPr>
        <w:t xml:space="preserve">האמירה </w:t>
      </w:r>
      <w:r w:rsidRPr="0053456A">
        <w:rPr>
          <w:rFonts w:ascii="David" w:hAnsi="David" w:cs="David" w:hint="cs"/>
          <w:color w:val="000000"/>
          <w:sz w:val="24"/>
          <w:szCs w:val="24"/>
          <w:u w:val="single"/>
          <w:rtl/>
        </w:rPr>
        <w:t>בתוספתא</w:t>
      </w:r>
      <w:r>
        <w:rPr>
          <w:rFonts w:ascii="David" w:hAnsi="David" w:cs="David" w:hint="cs"/>
          <w:color w:val="000000"/>
          <w:sz w:val="24"/>
          <w:szCs w:val="24"/>
          <w:rtl/>
        </w:rPr>
        <w:t xml:space="preserve">, גם מקור תנאי, </w:t>
      </w:r>
      <w:r w:rsidRPr="0053456A">
        <w:rPr>
          <w:rFonts w:ascii="David" w:hAnsi="David" w:cs="David" w:hint="cs"/>
          <w:b/>
          <w:bCs/>
          <w:color w:val="000000"/>
          <w:sz w:val="24"/>
          <w:szCs w:val="24"/>
          <w:rtl/>
        </w:rPr>
        <w:t xml:space="preserve">רוח חכמים שלא נוחה מהמבטיח - רוח חכמים לא תהיה נוחה על המבטיח אם הוא חזר מהבטחתו. </w:t>
      </w:r>
    </w:p>
    <w:p w14:paraId="718601FF" w14:textId="33E62C83" w:rsidR="00BE3913" w:rsidRDefault="00BE3913" w:rsidP="00E274CA">
      <w:pPr>
        <w:autoSpaceDE w:val="0"/>
        <w:autoSpaceDN w:val="0"/>
        <w:adjustRightInd w:val="0"/>
        <w:spacing w:line="360" w:lineRule="auto"/>
        <w:jc w:val="both"/>
        <w:rPr>
          <w:rFonts w:ascii="David" w:hAnsi="David" w:cs="David"/>
          <w:color w:val="000000"/>
          <w:sz w:val="24"/>
          <w:szCs w:val="24"/>
          <w:rtl/>
        </w:rPr>
      </w:pPr>
      <w:r w:rsidRPr="00BE3913">
        <w:rPr>
          <w:rFonts w:ascii="David" w:hAnsi="David" w:cs="David" w:hint="cs"/>
          <w:color w:val="000000"/>
          <w:sz w:val="24"/>
          <w:szCs w:val="24"/>
          <w:rtl/>
        </w:rPr>
        <w:lastRenderedPageBreak/>
        <w:t>אבל, בתלמוד הבבלי חושבים שלח</w:t>
      </w:r>
      <w:r w:rsidR="004D64AE" w:rsidRPr="00BE3913">
        <w:rPr>
          <w:rFonts w:ascii="David" w:hAnsi="David" w:cs="David" w:hint="cs"/>
          <w:color w:val="000000"/>
          <w:sz w:val="24"/>
          <w:szCs w:val="24"/>
          <w:rtl/>
        </w:rPr>
        <w:t>ו</w:t>
      </w:r>
      <w:r w:rsidRPr="00BE3913">
        <w:rPr>
          <w:rFonts w:ascii="David" w:hAnsi="David" w:cs="David" w:hint="cs"/>
          <w:color w:val="000000"/>
          <w:sz w:val="24"/>
          <w:szCs w:val="24"/>
          <w:rtl/>
        </w:rPr>
        <w:t xml:space="preserve">זה כשלעצמו אין תוקף, ובשל כך, בהסכם מכר שגם לפי התנאים ראינו שהוא יורד פאזה, אצל האמוראים הוא נמוך מלכתחילה. </w:t>
      </w:r>
      <w:r w:rsidRPr="003A0E0A">
        <w:rPr>
          <w:rFonts w:ascii="David" w:hAnsi="David" w:cs="David" w:hint="cs"/>
          <w:b/>
          <w:bCs/>
          <w:color w:val="000000"/>
          <w:sz w:val="24"/>
          <w:szCs w:val="24"/>
          <w:rtl/>
        </w:rPr>
        <w:t>האמוראים בבבל רוצים לעמוד בעמדתם ברמה העקרונית אבל פרקטית הם מחויבים להלכת התנאים</w:t>
      </w:r>
      <w:r>
        <w:rPr>
          <w:rFonts w:ascii="David" w:hAnsi="David" w:cs="David" w:hint="cs"/>
          <w:color w:val="000000"/>
          <w:sz w:val="24"/>
          <w:szCs w:val="24"/>
          <w:rtl/>
        </w:rPr>
        <w:t>: לכן הם מכניסים מושג חדש: ברמה החוזית לחוזים אין תוקף, כולל הסכם מכר, לכן אין יכולת אכיפה משפטית על המבטיח, אבל לצידם של דיני החוזים יש את דיני הנזיקין</w:t>
      </w:r>
      <w:r w:rsidR="003A0E0A">
        <w:rPr>
          <w:rFonts w:ascii="David" w:hAnsi="David" w:cs="David" w:hint="cs"/>
          <w:color w:val="000000"/>
          <w:sz w:val="24"/>
          <w:szCs w:val="24"/>
          <w:rtl/>
        </w:rPr>
        <w:t>:</w:t>
      </w:r>
      <w:r>
        <w:rPr>
          <w:rFonts w:ascii="David" w:hAnsi="David" w:cs="David" w:hint="cs"/>
          <w:color w:val="000000"/>
          <w:sz w:val="24"/>
          <w:szCs w:val="24"/>
          <w:rtl/>
        </w:rPr>
        <w:t xml:space="preserve"> אם על ידי ההבטחה גורם למסמך לנזקים, אפשר לחייב את המבטיח מהצד הנזיקי או מהצד המעין נזיקי. לכן, </w:t>
      </w:r>
      <w:r w:rsidRPr="003A0E0A">
        <w:rPr>
          <w:rFonts w:ascii="David" w:hAnsi="David" w:cs="David" w:hint="cs"/>
          <w:b/>
          <w:bCs/>
          <w:color w:val="000000"/>
          <w:sz w:val="24"/>
          <w:szCs w:val="24"/>
          <w:rtl/>
        </w:rPr>
        <w:t>כדי ליישב את עצמם עם המקורות התנאיים</w:t>
      </w:r>
      <w:r>
        <w:rPr>
          <w:rFonts w:ascii="David" w:hAnsi="David" w:cs="David" w:hint="cs"/>
          <w:color w:val="000000"/>
          <w:sz w:val="24"/>
          <w:szCs w:val="24"/>
          <w:rtl/>
        </w:rPr>
        <w:t xml:space="preserve">, שותלים מושג חדש: </w:t>
      </w:r>
      <w:r>
        <w:rPr>
          <w:rFonts w:ascii="David" w:hAnsi="David" w:cs="David" w:hint="cs"/>
          <w:b/>
          <w:bCs/>
          <w:color w:val="000000"/>
          <w:sz w:val="24"/>
          <w:szCs w:val="24"/>
          <w:rtl/>
        </w:rPr>
        <w:t xml:space="preserve">מושג ההסתמכות. לכן ראוי לקיים את הסכם המכר לא בגלל ההבטחה והאינטרס החוזי, אלא בגלל האינטרס הנזיקי והיבט </w:t>
      </w:r>
      <w:r w:rsidRPr="00BE3913">
        <w:rPr>
          <w:rFonts w:ascii="David" w:hAnsi="David" w:cs="David" w:hint="cs"/>
          <w:b/>
          <w:bCs/>
          <w:color w:val="000000"/>
          <w:sz w:val="24"/>
          <w:szCs w:val="24"/>
          <w:rtl/>
        </w:rPr>
        <w:t xml:space="preserve">ההסתמכות. </w:t>
      </w:r>
      <w:r w:rsidRPr="00BE3913">
        <w:rPr>
          <w:rFonts w:ascii="David" w:hAnsi="David" w:cs="David" w:hint="cs"/>
          <w:color w:val="000000"/>
          <w:sz w:val="24"/>
          <w:szCs w:val="24"/>
          <w:rtl/>
        </w:rPr>
        <w:t>משכך צריך לייצר מושג חדש שמוכר מספרות האגדה - מחוסר האמנה, שמתייחס לא למבטיח, אלא למסת</w:t>
      </w:r>
      <w:r w:rsidR="00811C0D">
        <w:rPr>
          <w:rFonts w:ascii="David" w:hAnsi="David" w:cs="David" w:hint="cs"/>
          <w:color w:val="000000"/>
          <w:sz w:val="24"/>
          <w:szCs w:val="24"/>
          <w:rtl/>
        </w:rPr>
        <w:t>מ</w:t>
      </w:r>
      <w:r w:rsidRPr="00BE3913">
        <w:rPr>
          <w:rFonts w:ascii="David" w:hAnsi="David" w:cs="David" w:hint="cs"/>
          <w:color w:val="000000"/>
          <w:sz w:val="24"/>
          <w:szCs w:val="24"/>
          <w:rtl/>
        </w:rPr>
        <w:t>ך. התלמוד שותל אותו מתוך הדיון, כי הוא מסב את המבט מקוטב ההבטחה לקוטב ההסתמכות.</w:t>
      </w:r>
      <w:r w:rsidR="00811C0D">
        <w:rPr>
          <w:rFonts w:ascii="David" w:hAnsi="David" w:cs="David" w:hint="cs"/>
          <w:color w:val="000000"/>
          <w:sz w:val="24"/>
          <w:szCs w:val="24"/>
          <w:rtl/>
        </w:rPr>
        <w:t xml:space="preserve"> </w:t>
      </w:r>
      <w:r w:rsidR="00811C0D" w:rsidRPr="003A0E0A">
        <w:rPr>
          <w:rFonts w:ascii="David" w:hAnsi="David" w:cs="David" w:hint="cs"/>
          <w:b/>
          <w:bCs/>
          <w:color w:val="FFC000" w:themeColor="accent4"/>
          <w:sz w:val="24"/>
          <w:szCs w:val="24"/>
          <w:rtl/>
        </w:rPr>
        <w:t xml:space="preserve">לכן האמוראים יוצרים מערכת מושגים חדשה ששמה דגש על המסתמך, שהוא מחוסר האמנה. </w:t>
      </w:r>
      <w:r w:rsidR="003A0E0A" w:rsidRPr="003A0E0A">
        <w:rPr>
          <w:rFonts w:ascii="David" w:hAnsi="David" w:cs="David" w:hint="cs"/>
          <w:color w:val="000000"/>
          <w:sz w:val="24"/>
          <w:szCs w:val="24"/>
          <w:highlight w:val="cyan"/>
          <w:rtl/>
        </w:rPr>
        <w:t>פתרון לבעיה הראשונה.</w:t>
      </w:r>
      <w:r w:rsidR="003A0E0A">
        <w:rPr>
          <w:rFonts w:ascii="David" w:hAnsi="David" w:cs="David" w:hint="cs"/>
          <w:color w:val="000000"/>
          <w:sz w:val="24"/>
          <w:szCs w:val="24"/>
          <w:rtl/>
        </w:rPr>
        <w:t xml:space="preserve"> </w:t>
      </w:r>
    </w:p>
    <w:p w14:paraId="2A7CB6F4" w14:textId="23B65F4D" w:rsidR="00BE3913" w:rsidRDefault="00BE3913" w:rsidP="00E274CA">
      <w:pPr>
        <w:pStyle w:val="a4"/>
        <w:numPr>
          <w:ilvl w:val="0"/>
          <w:numId w:val="21"/>
        </w:numPr>
        <w:autoSpaceDE w:val="0"/>
        <w:autoSpaceDN w:val="0"/>
        <w:adjustRightInd w:val="0"/>
        <w:spacing w:after="120" w:line="360" w:lineRule="auto"/>
        <w:ind w:left="0"/>
        <w:contextualSpacing w:val="0"/>
        <w:jc w:val="both"/>
        <w:rPr>
          <w:rFonts w:ascii="David" w:hAnsi="David" w:cs="David"/>
          <w:color w:val="000000"/>
          <w:sz w:val="24"/>
          <w:szCs w:val="24"/>
        </w:rPr>
      </w:pPr>
      <w:r w:rsidRPr="002E692D">
        <w:rPr>
          <w:rFonts w:ascii="David" w:hAnsi="David" w:cs="David" w:hint="cs"/>
          <w:b/>
          <w:bCs/>
          <w:color w:val="000000"/>
          <w:sz w:val="24"/>
          <w:szCs w:val="24"/>
          <w:rtl/>
        </w:rPr>
        <w:t>הפתרון לקושי הראשון</w:t>
      </w:r>
      <w:r w:rsidR="00193F1B">
        <w:rPr>
          <w:rFonts w:ascii="David" w:hAnsi="David" w:cs="David" w:hint="cs"/>
          <w:color w:val="000000"/>
          <w:sz w:val="24"/>
          <w:szCs w:val="24"/>
          <w:rtl/>
        </w:rPr>
        <w:t xml:space="preserve">  - </w:t>
      </w:r>
      <w:r w:rsidR="00193F1B" w:rsidRPr="00A05F9F">
        <w:rPr>
          <w:rFonts w:ascii="David" w:hAnsi="David" w:cs="David" w:hint="cs"/>
          <w:b/>
          <w:bCs/>
          <w:color w:val="000000"/>
          <w:sz w:val="24"/>
          <w:szCs w:val="24"/>
          <w:rtl/>
        </w:rPr>
        <w:t>בעיית המחוסר אמנה</w:t>
      </w:r>
      <w:r w:rsidR="00193F1B">
        <w:rPr>
          <w:rFonts w:ascii="David" w:hAnsi="David" w:cs="David" w:hint="cs"/>
          <w:color w:val="000000"/>
          <w:sz w:val="24"/>
          <w:szCs w:val="24"/>
          <w:rtl/>
        </w:rPr>
        <w:t xml:space="preserve">: האמוראים חייבים להביא מושג קיים ממקורות אחרים שמתייחס למסתמך, בשביל לעשות את המעבר מחיוב מכוח דיני החוזים לחיוב מכוח דיני נזיקין. הם לא המציאו את המושג אלא הביאו אותו לכאן. אין לו כאן משמעות אחרת מאשר המשמעות הקיימת. השימוש בו בהקשר של הסכם מכר הוא שימוש חדש. </w:t>
      </w:r>
    </w:p>
    <w:p w14:paraId="0D83754D" w14:textId="77777777" w:rsidR="00193F1B" w:rsidRDefault="00193F1B" w:rsidP="00E274CA">
      <w:pPr>
        <w:pStyle w:val="a4"/>
        <w:numPr>
          <w:ilvl w:val="0"/>
          <w:numId w:val="21"/>
        </w:numPr>
        <w:autoSpaceDE w:val="0"/>
        <w:autoSpaceDN w:val="0"/>
        <w:adjustRightInd w:val="0"/>
        <w:spacing w:after="120" w:line="360" w:lineRule="auto"/>
        <w:ind w:left="0"/>
        <w:contextualSpacing w:val="0"/>
        <w:jc w:val="both"/>
        <w:rPr>
          <w:rFonts w:ascii="David" w:hAnsi="David" w:cs="David"/>
          <w:color w:val="000000"/>
          <w:sz w:val="24"/>
          <w:szCs w:val="24"/>
        </w:rPr>
      </w:pPr>
      <w:r w:rsidRPr="002E692D">
        <w:rPr>
          <w:rFonts w:ascii="David" w:hAnsi="David" w:cs="David" w:hint="cs"/>
          <w:b/>
          <w:bCs/>
          <w:color w:val="000000"/>
          <w:sz w:val="24"/>
          <w:szCs w:val="24"/>
          <w:rtl/>
        </w:rPr>
        <w:t>הפתרון לקושי השני</w:t>
      </w:r>
      <w:r>
        <w:rPr>
          <w:rFonts w:ascii="David" w:hAnsi="David" w:cs="David" w:hint="cs"/>
          <w:color w:val="000000"/>
          <w:sz w:val="24"/>
          <w:szCs w:val="24"/>
          <w:rtl/>
        </w:rPr>
        <w:t xml:space="preserve">: בסוף פסקה ב' אביי מפרש בצורה מצומצמת: בעצם הבסיס לכל הוא לא מה שהבטחת, אלא שהמצג שלך כלפי המצג השני יהיה מצג שווא. </w:t>
      </w:r>
      <w:r w:rsidR="002E692D">
        <w:rPr>
          <w:rFonts w:ascii="David" w:hAnsi="David" w:cs="David" w:hint="cs"/>
          <w:color w:val="000000"/>
          <w:sz w:val="24"/>
          <w:szCs w:val="24"/>
          <w:rtl/>
        </w:rPr>
        <w:t xml:space="preserve">זה </w:t>
      </w:r>
      <w:r w:rsidR="002E692D" w:rsidRPr="00A05F9F">
        <w:rPr>
          <w:rFonts w:ascii="David" w:hAnsi="David" w:cs="David" w:hint="cs"/>
          <w:b/>
          <w:bCs/>
          <w:color w:val="000000"/>
          <w:sz w:val="24"/>
          <w:szCs w:val="24"/>
          <w:rtl/>
        </w:rPr>
        <w:t>מעביר את מרכז הכובד מהמבטיח אל המסתמך</w:t>
      </w:r>
      <w:r w:rsidR="002E692D">
        <w:rPr>
          <w:rFonts w:ascii="David" w:hAnsi="David" w:cs="David" w:hint="cs"/>
          <w:color w:val="000000"/>
          <w:sz w:val="24"/>
          <w:szCs w:val="24"/>
          <w:rtl/>
        </w:rPr>
        <w:t xml:space="preserve">, ובבל אין ברירה אלא באופן הזה. זה אמנם יוצר פער במרווח גדול, אבל זה פער הכרחי ברגע שיצרת את המעבר מההבטחה אל ההסתמכות. </w:t>
      </w:r>
    </w:p>
    <w:p w14:paraId="0737C977" w14:textId="77777777" w:rsidR="002E692D" w:rsidRDefault="002E692D" w:rsidP="00E274CA">
      <w:pPr>
        <w:pStyle w:val="a4"/>
        <w:numPr>
          <w:ilvl w:val="0"/>
          <w:numId w:val="21"/>
        </w:numPr>
        <w:autoSpaceDE w:val="0"/>
        <w:autoSpaceDN w:val="0"/>
        <w:adjustRightInd w:val="0"/>
        <w:spacing w:after="120" w:line="360" w:lineRule="auto"/>
        <w:ind w:left="0"/>
        <w:contextualSpacing w:val="0"/>
        <w:jc w:val="both"/>
        <w:rPr>
          <w:rFonts w:ascii="David" w:hAnsi="David" w:cs="David"/>
          <w:color w:val="000000"/>
          <w:sz w:val="24"/>
          <w:szCs w:val="24"/>
        </w:rPr>
      </w:pPr>
      <w:r w:rsidRPr="002E692D">
        <w:rPr>
          <w:rFonts w:ascii="David" w:hAnsi="David" w:cs="David" w:hint="cs"/>
          <w:b/>
          <w:bCs/>
          <w:color w:val="000000"/>
          <w:sz w:val="24"/>
          <w:szCs w:val="24"/>
          <w:rtl/>
        </w:rPr>
        <w:t>הפתרון לקושי השלישי:</w:t>
      </w:r>
      <w:r>
        <w:rPr>
          <w:rFonts w:ascii="David" w:hAnsi="David" w:cs="David" w:hint="cs"/>
          <w:color w:val="000000"/>
          <w:sz w:val="24"/>
          <w:szCs w:val="24"/>
          <w:rtl/>
        </w:rPr>
        <w:t xml:space="preserve"> של רבי יוחנן ובנו - שלא מדובר בהסכם. הפתרון: אין הבדל בין לשבור הסתמכות באמצעות פרשנות או לשבור הסתמכות באמצעות הפרה. </w:t>
      </w:r>
      <w:r w:rsidRPr="00A05F9F">
        <w:rPr>
          <w:rFonts w:ascii="David" w:hAnsi="David" w:cs="David" w:hint="cs"/>
          <w:b/>
          <w:bCs/>
          <w:color w:val="000000"/>
          <w:sz w:val="24"/>
          <w:szCs w:val="24"/>
          <w:rtl/>
        </w:rPr>
        <w:t>כך או כך זו פגיעה בהסתמכות.</w:t>
      </w:r>
      <w:r>
        <w:rPr>
          <w:rFonts w:ascii="David" w:hAnsi="David" w:cs="David" w:hint="cs"/>
          <w:color w:val="000000"/>
          <w:sz w:val="24"/>
          <w:szCs w:val="24"/>
          <w:rtl/>
        </w:rPr>
        <w:t xml:space="preserve"> אם התלמוד אומר שהוא לא מתעניין בהבטחה אלא בהסתמכות - בצד הוא משליך את המקרה לדיון הזה. </w:t>
      </w:r>
    </w:p>
    <w:p w14:paraId="0238A071" w14:textId="58F9AE3C" w:rsidR="002E692D" w:rsidRDefault="002E692D" w:rsidP="00E274CA">
      <w:pPr>
        <w:pStyle w:val="a4"/>
        <w:numPr>
          <w:ilvl w:val="0"/>
          <w:numId w:val="21"/>
        </w:numPr>
        <w:autoSpaceDE w:val="0"/>
        <w:autoSpaceDN w:val="0"/>
        <w:adjustRightInd w:val="0"/>
        <w:spacing w:after="120" w:line="360" w:lineRule="auto"/>
        <w:ind w:left="0"/>
        <w:contextualSpacing w:val="0"/>
        <w:jc w:val="both"/>
        <w:rPr>
          <w:rFonts w:ascii="David" w:hAnsi="David" w:cs="David"/>
          <w:color w:val="000000"/>
          <w:sz w:val="24"/>
          <w:szCs w:val="24"/>
        </w:rPr>
      </w:pPr>
      <w:r w:rsidRPr="0016535A">
        <w:rPr>
          <w:rFonts w:ascii="David" w:hAnsi="David" w:cs="David" w:hint="cs"/>
          <w:b/>
          <w:bCs/>
          <w:color w:val="000000"/>
          <w:sz w:val="24"/>
          <w:szCs w:val="24"/>
          <w:rtl/>
        </w:rPr>
        <w:t>הפתרון לקושי הרביעי:</w:t>
      </w:r>
      <w:r>
        <w:rPr>
          <w:rFonts w:ascii="David" w:hAnsi="David" w:cs="David" w:hint="cs"/>
          <w:color w:val="000000"/>
          <w:sz w:val="24"/>
          <w:szCs w:val="24"/>
          <w:rtl/>
        </w:rPr>
        <w:t xml:space="preserve"> יש נפקות בין מחוסר אמנה לרוח חכמים נוחה. למשל: בה</w:t>
      </w:r>
      <w:r w:rsidR="00A05F9F">
        <w:rPr>
          <w:rFonts w:ascii="David" w:hAnsi="David" w:cs="David" w:hint="cs"/>
          <w:color w:val="000000"/>
          <w:sz w:val="24"/>
          <w:szCs w:val="24"/>
          <w:rtl/>
        </w:rPr>
        <w:t>ב</w:t>
      </w:r>
      <w:r>
        <w:rPr>
          <w:rFonts w:ascii="David" w:hAnsi="David" w:cs="David" w:hint="cs"/>
          <w:color w:val="000000"/>
          <w:sz w:val="24"/>
          <w:szCs w:val="24"/>
          <w:rtl/>
        </w:rPr>
        <w:t xml:space="preserve">טחה למתנה. אם באמת מדברים על הבטחה, אז מה זה משנה אם הבטחת לתת מתנה גדולה או מתנה קטנה.. אבל </w:t>
      </w:r>
      <w:r w:rsidRPr="00A05F9F">
        <w:rPr>
          <w:rFonts w:ascii="David" w:hAnsi="David" w:cs="David" w:hint="cs"/>
          <w:b/>
          <w:bCs/>
          <w:color w:val="000000"/>
          <w:sz w:val="24"/>
          <w:szCs w:val="24"/>
          <w:rtl/>
        </w:rPr>
        <w:t>אם הדיון הוא על הסתמכות, יש הבדל בין מתנה מרובה למתנה מועטת - כי כאשר ההסתמכות היא הדבר, יש הבדל בתוך המתנה - אם זו מתנה גדולה ההסתמכות שלו לא גדולה, הוא מהסס כי מדובר במשהו מופרז. במתנה קטנה ומועטת ההסתמכות שלו גדולה יותר, הוא מצפה יותר</w:t>
      </w:r>
      <w:r>
        <w:rPr>
          <w:rFonts w:ascii="David" w:hAnsi="David" w:cs="David" w:hint="cs"/>
          <w:color w:val="000000"/>
          <w:sz w:val="24"/>
          <w:szCs w:val="24"/>
          <w:rtl/>
        </w:rPr>
        <w:t xml:space="preserve">.  בין מתנה למכר מצידו של המסתמך: ההבדל בין מקרה שבו אדם קיבל הבטחה שיתנו לו מתנה, בהנחה שהיא מתנה מועטת, לבין מקרה של מכר - הוא מינורי. כך או כך הוא נפגע, לכן אין מקום להבדיל בין מתנה למכר מבחינת המסתמך. </w:t>
      </w:r>
    </w:p>
    <w:p w14:paraId="516FCA18" w14:textId="1F4FFF48" w:rsidR="002E692D" w:rsidRPr="002E692D" w:rsidRDefault="002E692D" w:rsidP="00E274CA">
      <w:pPr>
        <w:autoSpaceDE w:val="0"/>
        <w:autoSpaceDN w:val="0"/>
        <w:adjustRightInd w:val="0"/>
        <w:spacing w:after="120" w:line="360" w:lineRule="auto"/>
        <w:jc w:val="both"/>
        <w:rPr>
          <w:rFonts w:ascii="David" w:hAnsi="David" w:cs="David"/>
          <w:color w:val="000000"/>
          <w:sz w:val="24"/>
          <w:szCs w:val="24"/>
          <w:rtl/>
        </w:rPr>
      </w:pPr>
      <w:r>
        <w:rPr>
          <w:rFonts w:ascii="David" w:hAnsi="David" w:cs="David" w:hint="cs"/>
          <w:color w:val="000000"/>
          <w:sz w:val="24"/>
          <w:szCs w:val="24"/>
          <w:rtl/>
        </w:rPr>
        <w:t>בעצם כשמתסכלים מחש על הסוגי</w:t>
      </w:r>
      <w:r w:rsidR="00A05F9F">
        <w:rPr>
          <w:rFonts w:ascii="David" w:hAnsi="David" w:cs="David" w:hint="cs"/>
          <w:color w:val="000000"/>
          <w:sz w:val="24"/>
          <w:szCs w:val="24"/>
          <w:rtl/>
        </w:rPr>
        <w:t>י</w:t>
      </w:r>
      <w:r>
        <w:rPr>
          <w:rFonts w:ascii="David" w:hAnsi="David" w:cs="David" w:hint="cs"/>
          <w:color w:val="000000"/>
          <w:sz w:val="24"/>
          <w:szCs w:val="24"/>
          <w:rtl/>
        </w:rPr>
        <w:t xml:space="preserve">ה בתלמוד הבבלי, הוא עושה תנועת מטוטלת בין קוטב ההבטחה לקוטב ההסתמכות. </w:t>
      </w:r>
    </w:p>
    <w:p w14:paraId="48A8D9A8" w14:textId="7D9E0850" w:rsidR="00807786" w:rsidRPr="0009223F" w:rsidRDefault="0016535A" w:rsidP="00E274CA">
      <w:pPr>
        <w:pStyle w:val="a4"/>
        <w:spacing w:after="120" w:line="360" w:lineRule="auto"/>
        <w:ind w:left="0"/>
        <w:contextualSpacing w:val="0"/>
        <w:jc w:val="both"/>
        <w:rPr>
          <w:rFonts w:ascii="David" w:hAnsi="David" w:cs="David"/>
          <w:b/>
          <w:bCs/>
          <w:sz w:val="24"/>
          <w:szCs w:val="24"/>
          <w:rtl/>
        </w:rPr>
      </w:pPr>
      <w:r w:rsidRPr="00A05F9F">
        <w:rPr>
          <w:rFonts w:ascii="David" w:hAnsi="David" w:cs="David" w:hint="cs"/>
          <w:sz w:val="24"/>
          <w:szCs w:val="24"/>
          <w:rtl/>
        </w:rPr>
        <w:t>מכאן, שני דיונים, של הרב פיינשטיין ואיך רעיון ההסתמכות הופך להיות חומר איטום קבוע במגרש החוזי.. לא רק</w:t>
      </w:r>
      <w:r w:rsidRPr="0009223F">
        <w:rPr>
          <w:rFonts w:ascii="David" w:hAnsi="David" w:cs="David" w:hint="cs"/>
          <w:b/>
          <w:bCs/>
          <w:sz w:val="24"/>
          <w:szCs w:val="24"/>
          <w:rtl/>
        </w:rPr>
        <w:t xml:space="preserve"> </w:t>
      </w:r>
      <w:r w:rsidRPr="00A05F9F">
        <w:rPr>
          <w:rFonts w:ascii="David" w:hAnsi="David" w:cs="David" w:hint="cs"/>
          <w:sz w:val="24"/>
          <w:szCs w:val="24"/>
          <w:rtl/>
        </w:rPr>
        <w:t>ביחס להסכמי מכר אלא ביחס לחוזים בכלל במשפט התלמודי, מה שיפתור חלק ניכר מבעיות ההסתמכות שמעורר המשפט התלמודי.</w:t>
      </w:r>
      <w:r w:rsidRPr="0009223F">
        <w:rPr>
          <w:rFonts w:ascii="David" w:hAnsi="David" w:cs="David" w:hint="cs"/>
          <w:b/>
          <w:bCs/>
          <w:sz w:val="24"/>
          <w:szCs w:val="24"/>
          <w:rtl/>
        </w:rPr>
        <w:t xml:space="preserve"> </w:t>
      </w:r>
    </w:p>
    <w:p w14:paraId="10B2D1D5" w14:textId="77777777" w:rsidR="00807786" w:rsidRPr="00A05F9F" w:rsidRDefault="0009223F" w:rsidP="00E274CA">
      <w:pPr>
        <w:pStyle w:val="a4"/>
        <w:spacing w:after="120" w:line="360" w:lineRule="auto"/>
        <w:ind w:left="0"/>
        <w:contextualSpacing w:val="0"/>
        <w:jc w:val="both"/>
        <w:rPr>
          <w:rFonts w:ascii="David" w:hAnsi="David" w:cs="David"/>
          <w:sz w:val="24"/>
          <w:szCs w:val="24"/>
          <w:rtl/>
        </w:rPr>
      </w:pPr>
      <w:r w:rsidRPr="00A05F9F">
        <w:rPr>
          <w:rFonts w:ascii="David" w:hAnsi="David" w:cs="David" w:hint="cs"/>
          <w:sz w:val="24"/>
          <w:szCs w:val="24"/>
          <w:rtl/>
        </w:rPr>
        <w:lastRenderedPageBreak/>
        <w:t xml:space="preserve">באותה מידה שהתלמוד הבבלי נמצא בפער בין התנאים שאומרים שצריך לקיים לבין התפיסה של התלמוד לפיו לא צריך לקיים, אותה בעיה מתרחשת בין ההלכה התלמודית לבין המקובל בעולם המודרני. </w:t>
      </w:r>
    </w:p>
    <w:p w14:paraId="37289D04" w14:textId="77777777" w:rsidR="00807786" w:rsidRPr="002968B3" w:rsidRDefault="000A01D5" w:rsidP="00E274CA">
      <w:pPr>
        <w:spacing w:line="360" w:lineRule="auto"/>
        <w:rPr>
          <w:rFonts w:cs="FrankRuehl"/>
          <w:sz w:val="26"/>
          <w:szCs w:val="26"/>
          <w:u w:val="single"/>
          <w:rtl/>
        </w:rPr>
      </w:pPr>
      <w:r>
        <w:rPr>
          <w:rFonts w:cs="FrankRuehl" w:hint="cs"/>
          <w:sz w:val="26"/>
          <w:szCs w:val="26"/>
          <w:u w:val="single"/>
          <w:rtl/>
        </w:rPr>
        <w:t>5</w:t>
      </w:r>
      <w:r w:rsidR="00807786" w:rsidRPr="002968B3">
        <w:rPr>
          <w:rFonts w:cs="FrankRuehl" w:hint="cs"/>
          <w:sz w:val="26"/>
          <w:szCs w:val="26"/>
          <w:u w:val="single"/>
          <w:rtl/>
        </w:rPr>
        <w:t xml:space="preserve">. </w:t>
      </w:r>
      <w:r w:rsidR="00807786" w:rsidRPr="002968B3">
        <w:rPr>
          <w:rFonts w:cs="FrankRuehl"/>
          <w:sz w:val="26"/>
          <w:szCs w:val="26"/>
          <w:u w:val="single"/>
          <w:rtl/>
        </w:rPr>
        <w:t>שו"ת אגרות משה, חו</w:t>
      </w:r>
      <w:r w:rsidR="00807786">
        <w:rPr>
          <w:rFonts w:cs="FrankRuehl" w:hint="cs"/>
          <w:sz w:val="26"/>
          <w:szCs w:val="26"/>
          <w:u w:val="single"/>
          <w:rtl/>
        </w:rPr>
        <w:t xml:space="preserve">שן </w:t>
      </w:r>
      <w:r w:rsidR="00807786" w:rsidRPr="002968B3">
        <w:rPr>
          <w:rFonts w:cs="FrankRuehl"/>
          <w:sz w:val="26"/>
          <w:szCs w:val="26"/>
          <w:u w:val="single"/>
          <w:rtl/>
        </w:rPr>
        <w:t>מ</w:t>
      </w:r>
      <w:r w:rsidR="00807786">
        <w:rPr>
          <w:rFonts w:cs="FrankRuehl" w:hint="cs"/>
          <w:sz w:val="26"/>
          <w:szCs w:val="26"/>
          <w:u w:val="single"/>
          <w:rtl/>
        </w:rPr>
        <w:t>שפט</w:t>
      </w:r>
      <w:r w:rsidR="00807786" w:rsidRPr="002968B3">
        <w:rPr>
          <w:rFonts w:cs="FrankRuehl"/>
          <w:sz w:val="26"/>
          <w:szCs w:val="26"/>
          <w:u w:val="single"/>
          <w:rtl/>
        </w:rPr>
        <w:t xml:space="preserve"> א', סימן נח</w:t>
      </w:r>
    </w:p>
    <w:p w14:paraId="46C18401" w14:textId="1886BD98" w:rsidR="0009223F" w:rsidRPr="00D621FB" w:rsidRDefault="0009223F" w:rsidP="00E274CA">
      <w:pPr>
        <w:pStyle w:val="a4"/>
        <w:spacing w:after="120" w:line="360" w:lineRule="auto"/>
        <w:ind w:left="0"/>
        <w:contextualSpacing w:val="0"/>
        <w:jc w:val="both"/>
        <w:rPr>
          <w:rFonts w:ascii="David" w:hAnsi="David" w:cs="David"/>
          <w:sz w:val="24"/>
          <w:szCs w:val="24"/>
          <w:rtl/>
        </w:rPr>
      </w:pPr>
      <w:r w:rsidRPr="00D621FB">
        <w:rPr>
          <w:rFonts w:ascii="David" w:hAnsi="David" w:cs="David" w:hint="cs"/>
          <w:sz w:val="24"/>
          <w:szCs w:val="24"/>
          <w:rtl/>
        </w:rPr>
        <w:t>שו"ת הרב משה פיינשטיין</w:t>
      </w:r>
      <w:r w:rsidR="00D90A68" w:rsidRPr="00D621FB">
        <w:rPr>
          <w:rFonts w:ascii="David" w:hAnsi="David" w:cs="David" w:hint="cs"/>
          <w:sz w:val="24"/>
          <w:szCs w:val="24"/>
          <w:rtl/>
        </w:rPr>
        <w:t xml:space="preserve">: נשאל שאלה לגבי הסכמים קיבוציים. מבחינה אתית משפטית הוא צריך להגיד יש תוקף להסכמים אלה, אבל מבחינת הלכה ספק אם יש להם תוקף. לפי התשובה שלו: </w:t>
      </w:r>
    </w:p>
    <w:p w14:paraId="08F1EAC4" w14:textId="39FAE865" w:rsidR="00D621FB" w:rsidRPr="00D621FB" w:rsidRDefault="00D621FB" w:rsidP="0094433D">
      <w:pPr>
        <w:pStyle w:val="a4"/>
        <w:numPr>
          <w:ilvl w:val="0"/>
          <w:numId w:val="22"/>
        </w:numPr>
        <w:spacing w:after="120" w:line="360" w:lineRule="auto"/>
        <w:ind w:left="509"/>
        <w:contextualSpacing w:val="0"/>
        <w:jc w:val="both"/>
        <w:rPr>
          <w:rFonts w:ascii="David" w:hAnsi="David" w:cs="David"/>
          <w:sz w:val="24"/>
          <w:szCs w:val="24"/>
        </w:rPr>
      </w:pPr>
      <w:r w:rsidRPr="00D621FB">
        <w:rPr>
          <w:rFonts w:ascii="David" w:hAnsi="David" w:cs="David" w:hint="cs"/>
          <w:sz w:val="24"/>
          <w:szCs w:val="24"/>
          <w:rtl/>
        </w:rPr>
        <w:t>הרב פיינשטי</w:t>
      </w:r>
      <w:r w:rsidR="004E7E71">
        <w:rPr>
          <w:rFonts w:ascii="David" w:hAnsi="David" w:cs="David" w:hint="cs"/>
          <w:sz w:val="24"/>
          <w:szCs w:val="24"/>
          <w:rtl/>
        </w:rPr>
        <w:t>י</w:t>
      </w:r>
      <w:r w:rsidRPr="00D621FB">
        <w:rPr>
          <w:rFonts w:ascii="David" w:hAnsi="David" w:cs="David" w:hint="cs"/>
          <w:sz w:val="24"/>
          <w:szCs w:val="24"/>
          <w:rtl/>
        </w:rPr>
        <w:t>ן מעביר את מרכז הכובד מהמגרש המשפטי למגרש האתי והדתי</w:t>
      </w:r>
      <w:r w:rsidR="004E7E71" w:rsidRPr="004E7E71">
        <w:rPr>
          <w:rFonts w:ascii="David" w:hAnsi="David" w:cs="David" w:hint="cs"/>
          <w:b/>
          <w:bCs/>
          <w:sz w:val="24"/>
          <w:szCs w:val="24"/>
          <w:rtl/>
        </w:rPr>
        <w:t xml:space="preserve"> </w:t>
      </w:r>
      <w:r w:rsidR="004E7E71" w:rsidRPr="0094433D">
        <w:rPr>
          <w:rFonts w:ascii="David" w:hAnsi="David" w:cs="David" w:hint="cs"/>
          <w:b/>
          <w:bCs/>
          <w:sz w:val="24"/>
          <w:szCs w:val="24"/>
          <w:rtl/>
        </w:rPr>
        <w:t>שם הוא עושה סדר מחדש ואומר שברמה האתית והדתית ראוי לקיים מה שהבטחת</w:t>
      </w:r>
    </w:p>
    <w:p w14:paraId="43C810DC" w14:textId="77777777" w:rsidR="00D621FB" w:rsidRPr="00D621FB" w:rsidRDefault="00D621FB" w:rsidP="0094433D">
      <w:pPr>
        <w:pStyle w:val="a4"/>
        <w:numPr>
          <w:ilvl w:val="0"/>
          <w:numId w:val="22"/>
        </w:numPr>
        <w:spacing w:after="120" w:line="360" w:lineRule="auto"/>
        <w:ind w:left="509"/>
        <w:contextualSpacing w:val="0"/>
        <w:jc w:val="both"/>
        <w:rPr>
          <w:rFonts w:ascii="David" w:hAnsi="David" w:cs="David"/>
          <w:sz w:val="24"/>
          <w:szCs w:val="24"/>
        </w:rPr>
      </w:pPr>
      <w:r w:rsidRPr="00D621FB">
        <w:rPr>
          <w:rFonts w:ascii="David" w:hAnsi="David" w:cs="David" w:hint="cs"/>
          <w:sz w:val="24"/>
          <w:szCs w:val="24"/>
          <w:rtl/>
        </w:rPr>
        <w:t>במגרש זה יש מגוון מקורות שאומרים שצריך לקיים</w:t>
      </w:r>
    </w:p>
    <w:p w14:paraId="6D3B8F7A" w14:textId="265C08C4" w:rsidR="00807786" w:rsidRPr="00EC6F93" w:rsidRDefault="00D621FB" w:rsidP="0094433D">
      <w:pPr>
        <w:pStyle w:val="a4"/>
        <w:numPr>
          <w:ilvl w:val="0"/>
          <w:numId w:val="22"/>
        </w:numPr>
        <w:spacing w:after="120" w:line="360" w:lineRule="auto"/>
        <w:ind w:left="509"/>
        <w:contextualSpacing w:val="0"/>
        <w:jc w:val="both"/>
        <w:rPr>
          <w:rFonts w:cs="FrankRuehl"/>
          <w:sz w:val="26"/>
          <w:szCs w:val="26"/>
        </w:rPr>
      </w:pPr>
      <w:r w:rsidRPr="00EC6F93">
        <w:rPr>
          <w:rFonts w:ascii="David" w:hAnsi="David" w:cs="David" w:hint="cs"/>
          <w:sz w:val="24"/>
          <w:szCs w:val="24"/>
          <w:rtl/>
        </w:rPr>
        <w:t>אפילו רב</w:t>
      </w:r>
      <w:r w:rsidR="004E7E71">
        <w:rPr>
          <w:rFonts w:ascii="David" w:hAnsi="David" w:cs="David" w:hint="cs"/>
          <w:sz w:val="24"/>
          <w:szCs w:val="24"/>
          <w:rtl/>
        </w:rPr>
        <w:t xml:space="preserve"> יסכים </w:t>
      </w:r>
      <w:r w:rsidRPr="00EC6F93">
        <w:rPr>
          <w:rFonts w:ascii="David" w:hAnsi="David" w:cs="David" w:hint="cs"/>
          <w:sz w:val="24"/>
          <w:szCs w:val="24"/>
          <w:rtl/>
        </w:rPr>
        <w:t xml:space="preserve"> אומר שאין איסור, ויש מעלה ומידת חסידות, שבנוי על סיפור של רב ספרא</w:t>
      </w:r>
      <w:r w:rsidR="00EC6F93">
        <w:rPr>
          <w:rFonts w:ascii="David" w:hAnsi="David" w:cs="David" w:hint="cs"/>
          <w:sz w:val="24"/>
          <w:szCs w:val="24"/>
          <w:rtl/>
        </w:rPr>
        <w:t xml:space="preserve"> - משם לומדים שגם בינך לבינך צריך לנהוג באמינות.</w:t>
      </w:r>
      <w:r w:rsidR="00EC6F93">
        <w:rPr>
          <w:rFonts w:cs="FrankRuehl" w:hint="cs"/>
          <w:sz w:val="26"/>
          <w:szCs w:val="26"/>
          <w:rtl/>
        </w:rPr>
        <w:t xml:space="preserve"> </w:t>
      </w:r>
    </w:p>
    <w:p w14:paraId="61BA0AAC" w14:textId="77777777" w:rsidR="00FB4F03" w:rsidRPr="003449D9" w:rsidRDefault="00FB4F03" w:rsidP="00E274CA">
      <w:pPr>
        <w:pStyle w:val="a4"/>
        <w:spacing w:line="360" w:lineRule="auto"/>
        <w:ind w:left="0"/>
        <w:contextualSpacing w:val="0"/>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חלק</w:t>
      </w:r>
      <w:r w:rsidRPr="003449D9">
        <w:rPr>
          <w:rFonts w:ascii="David" w:hAnsi="David" w:cs="David" w:hint="cs"/>
          <w:b/>
          <w:bCs/>
          <w:color w:val="FFC000" w:themeColor="accent4"/>
          <w:sz w:val="24"/>
          <w:szCs w:val="24"/>
          <w:u w:val="single"/>
          <w:rtl/>
        </w:rPr>
        <w:t xml:space="preserve"> </w:t>
      </w:r>
      <w:r>
        <w:rPr>
          <w:rFonts w:ascii="David" w:hAnsi="David" w:cs="David" w:hint="cs"/>
          <w:b/>
          <w:bCs/>
          <w:color w:val="FFC000" w:themeColor="accent4"/>
          <w:sz w:val="24"/>
          <w:szCs w:val="24"/>
          <w:u w:val="single"/>
          <w:rtl/>
        </w:rPr>
        <w:t>ז'</w:t>
      </w:r>
      <w:r w:rsidRPr="003449D9">
        <w:rPr>
          <w:rFonts w:ascii="David" w:hAnsi="David" w:cs="David" w:hint="cs"/>
          <w:b/>
          <w:bCs/>
          <w:color w:val="FFC000" w:themeColor="accent4"/>
          <w:sz w:val="24"/>
          <w:szCs w:val="24"/>
          <w:u w:val="single"/>
          <w:rtl/>
        </w:rPr>
        <w:t xml:space="preserve"> לסילבוס: </w:t>
      </w:r>
      <w:r>
        <w:rPr>
          <w:rFonts w:ascii="David" w:hAnsi="David" w:cs="David" w:hint="cs"/>
          <w:b/>
          <w:bCs/>
          <w:color w:val="FFC000" w:themeColor="accent4"/>
          <w:sz w:val="24"/>
          <w:szCs w:val="24"/>
          <w:u w:val="single"/>
          <w:rtl/>
        </w:rPr>
        <w:t>הסתמכות וסמיכת דעת</w:t>
      </w:r>
    </w:p>
    <w:p w14:paraId="393861A5" w14:textId="0B2B30E2" w:rsidR="00807786" w:rsidRPr="00B85552" w:rsidRDefault="00807786" w:rsidP="000E0A16">
      <w:pPr>
        <w:autoSpaceDE w:val="0"/>
        <w:autoSpaceDN w:val="0"/>
        <w:adjustRightInd w:val="0"/>
        <w:spacing w:after="0" w:line="360" w:lineRule="auto"/>
        <w:ind w:left="-58"/>
        <w:jc w:val="both"/>
        <w:rPr>
          <w:rFonts w:cs="FrankRuehl"/>
          <w:sz w:val="26"/>
          <w:szCs w:val="26"/>
          <w:u w:val="single"/>
          <w:rtl/>
        </w:rPr>
      </w:pPr>
      <w:r w:rsidRPr="00B85552">
        <w:rPr>
          <w:rFonts w:cs="FrankRuehl" w:hint="cs"/>
          <w:sz w:val="26"/>
          <w:szCs w:val="26"/>
          <w:rtl/>
        </w:rPr>
        <w:t xml:space="preserve">1. </w:t>
      </w:r>
      <w:r>
        <w:rPr>
          <w:rFonts w:cs="FrankRuehl" w:hint="cs"/>
          <w:sz w:val="26"/>
          <w:szCs w:val="26"/>
          <w:u w:val="single"/>
          <w:rtl/>
        </w:rPr>
        <w:t>"</w:t>
      </w:r>
      <w:r w:rsidRPr="00B85552">
        <w:rPr>
          <w:rFonts w:cs="FrankRuehl" w:hint="cs"/>
          <w:sz w:val="26"/>
          <w:szCs w:val="26"/>
          <w:u w:val="single"/>
          <w:rtl/>
        </w:rPr>
        <w:t xml:space="preserve">סמיכות דעת" </w:t>
      </w:r>
      <w:r w:rsidR="000E0A16">
        <w:rPr>
          <w:rFonts w:cs="FrankRuehl" w:hint="cs"/>
          <w:sz w:val="26"/>
          <w:szCs w:val="26"/>
          <w:u w:val="single"/>
          <w:rtl/>
        </w:rPr>
        <w:t>-</w:t>
      </w:r>
      <w:r w:rsidRPr="00B85552">
        <w:rPr>
          <w:rFonts w:cs="FrankRuehl" w:hint="cs"/>
          <w:sz w:val="26"/>
          <w:szCs w:val="26"/>
          <w:u w:val="single"/>
          <w:rtl/>
        </w:rPr>
        <w:t xml:space="preserve"> בירור לקסיקאלי</w:t>
      </w:r>
    </w:p>
    <w:tbl>
      <w:tblPr>
        <w:tblpPr w:leftFromText="180" w:rightFromText="180" w:vertAnchor="text" w:horzAnchor="margin" w:tblpY="21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tblGrid>
      <w:tr w:rsidR="000E0A16" w14:paraId="425499E6" w14:textId="77777777" w:rsidTr="000E0A16">
        <w:trPr>
          <w:trHeight w:val="351"/>
        </w:trPr>
        <w:tc>
          <w:tcPr>
            <w:tcW w:w="2576" w:type="dxa"/>
          </w:tcPr>
          <w:p w14:paraId="63D375A1" w14:textId="77777777" w:rsidR="000E0A16" w:rsidRDefault="000E0A16" w:rsidP="000E0A16">
            <w:pPr>
              <w:pStyle w:val="af"/>
              <w:spacing w:after="0" w:line="360" w:lineRule="auto"/>
              <w:ind w:right="170" w:firstLine="0"/>
              <w:jc w:val="center"/>
              <w:rPr>
                <w:rFonts w:cs="FrankRuehl"/>
                <w:sz w:val="26"/>
                <w:szCs w:val="26"/>
                <w:rtl/>
              </w:rPr>
            </w:pPr>
            <w:r>
              <w:rPr>
                <w:rFonts w:cs="FrankRuehl" w:hint="cs"/>
                <w:sz w:val="26"/>
                <w:szCs w:val="26"/>
                <w:rtl/>
              </w:rPr>
              <w:t>בעלים</w:t>
            </w:r>
            <w:r w:rsidRPr="00524D3F">
              <w:rPr>
                <w:rFonts w:cs="FrankRuehl" w:hint="cs"/>
                <w:color w:val="00B050"/>
                <w:sz w:val="26"/>
                <w:szCs w:val="26"/>
                <w:rtl/>
              </w:rPr>
              <w:t xml:space="preserve"> &lt;= </w:t>
            </w:r>
            <w:r>
              <w:rPr>
                <w:rFonts w:cs="FrankRuehl" w:hint="cs"/>
                <w:sz w:val="26"/>
                <w:szCs w:val="26"/>
                <w:rtl/>
              </w:rPr>
              <w:t xml:space="preserve">גנב </w:t>
            </w:r>
            <w:r w:rsidRPr="00524D3F">
              <w:rPr>
                <w:rFonts w:cs="FrankRuehl" w:hint="cs"/>
                <w:color w:val="FF0000"/>
                <w:sz w:val="26"/>
                <w:szCs w:val="26"/>
                <w:rtl/>
              </w:rPr>
              <w:t>=&gt;</w:t>
            </w:r>
            <w:r>
              <w:rPr>
                <w:rFonts w:cs="FrankRuehl" w:hint="cs"/>
                <w:sz w:val="26"/>
                <w:szCs w:val="26"/>
                <w:rtl/>
              </w:rPr>
              <w:t xml:space="preserve"> קונה</w:t>
            </w:r>
          </w:p>
        </w:tc>
      </w:tr>
    </w:tbl>
    <w:p w14:paraId="72B63579" w14:textId="42A0E26C" w:rsidR="00E05283" w:rsidRPr="0014666B" w:rsidRDefault="000E0A16" w:rsidP="00E274CA">
      <w:pPr>
        <w:spacing w:line="360" w:lineRule="auto"/>
        <w:jc w:val="both"/>
        <w:rPr>
          <w:rFonts w:ascii="David" w:hAnsi="David" w:cs="David"/>
          <w:sz w:val="24"/>
          <w:szCs w:val="24"/>
          <w:rtl/>
        </w:rPr>
      </w:pPr>
      <w:r w:rsidRPr="0014666B">
        <w:rPr>
          <w:rFonts w:ascii="David" w:hAnsi="David" w:cs="David" w:hint="cs"/>
          <w:b/>
          <w:bCs/>
          <w:sz w:val="24"/>
          <w:szCs w:val="24"/>
          <w:rtl/>
        </w:rPr>
        <w:t xml:space="preserve"> </w:t>
      </w:r>
      <w:r w:rsidR="0014666B" w:rsidRPr="0014666B">
        <w:rPr>
          <w:rFonts w:ascii="David" w:hAnsi="David" w:cs="David" w:hint="cs"/>
          <w:b/>
          <w:bCs/>
          <w:sz w:val="24"/>
          <w:szCs w:val="24"/>
          <w:rtl/>
        </w:rPr>
        <w:t>בעברית -</w:t>
      </w:r>
      <w:r w:rsidR="0014666B" w:rsidRPr="0014666B">
        <w:rPr>
          <w:rFonts w:ascii="David" w:hAnsi="David" w:cs="David" w:hint="cs"/>
          <w:sz w:val="24"/>
          <w:szCs w:val="24"/>
          <w:rtl/>
        </w:rPr>
        <w:t xml:space="preserve"> סמך לתת אמון. רשימה של שפות שמיות שונות מה המשמעות של הסמיכות בשפות אלה.</w:t>
      </w:r>
      <w:r>
        <w:rPr>
          <w:rFonts w:ascii="David" w:hAnsi="David" w:cs="David" w:hint="cs"/>
          <w:sz w:val="24"/>
          <w:szCs w:val="24"/>
          <w:rtl/>
        </w:rPr>
        <w:t xml:space="preserve"> (במקור)</w:t>
      </w:r>
      <w:r w:rsidR="0014666B" w:rsidRPr="0014666B">
        <w:rPr>
          <w:rFonts w:ascii="David" w:hAnsi="David" w:cs="David" w:hint="cs"/>
          <w:sz w:val="24"/>
          <w:szCs w:val="24"/>
          <w:rtl/>
        </w:rPr>
        <w:t xml:space="preserve"> </w:t>
      </w:r>
      <w:r w:rsidR="0014666B">
        <w:rPr>
          <w:rFonts w:ascii="David" w:hAnsi="David" w:cs="David" w:hint="cs"/>
          <w:sz w:val="24"/>
          <w:szCs w:val="24"/>
          <w:rtl/>
        </w:rPr>
        <w:t xml:space="preserve">שתי המשמעויות הלשוניות של סמך - </w:t>
      </w:r>
      <w:r w:rsidR="0014666B" w:rsidRPr="000E0A16">
        <w:rPr>
          <w:rFonts w:ascii="David" w:hAnsi="David" w:cs="David" w:hint="cs"/>
          <w:b/>
          <w:bCs/>
          <w:sz w:val="24"/>
          <w:szCs w:val="24"/>
          <w:rtl/>
        </w:rPr>
        <w:t>לתת אמון וקירוב דעת</w:t>
      </w:r>
      <w:r w:rsidR="0014666B">
        <w:rPr>
          <w:rFonts w:ascii="David" w:hAnsi="David" w:cs="David" w:hint="cs"/>
          <w:sz w:val="24"/>
          <w:szCs w:val="24"/>
          <w:rtl/>
        </w:rPr>
        <w:t xml:space="preserve"> - אפשר לומר שהאמון יוצר מפגש רצונות. עד כאן ברמה הלשונית. מעבר לסוגיה המסוימת של נושא ונותן בדברים של הסכם מכר, שההסתמכות מחליפה את ההבטחה, לא מדובר בתופעה מקומית בלבד אלא בתופעה כללי. נדגום כמה דוגמאות מרכזיות בהן ניתן להראות </w:t>
      </w:r>
      <w:r w:rsidR="0014666B" w:rsidRPr="000E0A16">
        <w:rPr>
          <w:rFonts w:ascii="David" w:hAnsi="David" w:cs="David" w:hint="cs"/>
          <w:b/>
          <w:bCs/>
          <w:sz w:val="24"/>
          <w:szCs w:val="24"/>
          <w:rtl/>
        </w:rPr>
        <w:t xml:space="preserve">שההסתמכות היא סוג של סותם חורים של בעיות שקשורות לענייני ההתחייבות. </w:t>
      </w:r>
    </w:p>
    <w:p w14:paraId="532E68DA" w14:textId="5DF78D3D" w:rsidR="00807786" w:rsidRPr="00C64288" w:rsidRDefault="000E0A16" w:rsidP="00E274CA">
      <w:pPr>
        <w:rPr>
          <w:rFonts w:cs="FrankRuehl"/>
          <w:sz w:val="26"/>
          <w:szCs w:val="26"/>
          <w:rtl/>
        </w:rPr>
      </w:pPr>
      <w:r>
        <w:rPr>
          <w:rFonts w:cs="FrankRuehl" w:hint="cs"/>
          <w:sz w:val="26"/>
          <w:szCs w:val="26"/>
          <w:rtl/>
        </w:rPr>
        <w:t xml:space="preserve"> </w:t>
      </w:r>
      <w:r w:rsidR="00807786">
        <w:rPr>
          <w:rFonts w:cs="FrankRuehl" w:hint="cs"/>
          <w:sz w:val="26"/>
          <w:szCs w:val="26"/>
          <w:rtl/>
        </w:rPr>
        <w:t xml:space="preserve">3. </w:t>
      </w:r>
      <w:r w:rsidR="00807786" w:rsidRPr="00B85552">
        <w:rPr>
          <w:rFonts w:cs="FrankRuehl" w:hint="cs"/>
          <w:sz w:val="26"/>
          <w:szCs w:val="26"/>
          <w:u w:val="single"/>
          <w:rtl/>
        </w:rPr>
        <w:t xml:space="preserve">בבא מציעא טו, ב </w:t>
      </w:r>
      <w:r w:rsidR="00807786" w:rsidRPr="00B85552">
        <w:rPr>
          <w:rFonts w:cs="FrankRuehl"/>
          <w:sz w:val="26"/>
          <w:szCs w:val="26"/>
          <w:u w:val="single"/>
          <w:rtl/>
        </w:rPr>
        <w:t>–</w:t>
      </w:r>
      <w:r w:rsidR="00807786" w:rsidRPr="00B85552">
        <w:rPr>
          <w:rFonts w:cs="FrankRuehl" w:hint="cs"/>
          <w:sz w:val="26"/>
          <w:szCs w:val="26"/>
          <w:u w:val="single"/>
          <w:rtl/>
        </w:rPr>
        <w:t xml:space="preserve"> טז, ב, עפ"י כ"י המבורג 165</w:t>
      </w:r>
    </w:p>
    <w:p w14:paraId="1124CCF3" w14:textId="0A2F39D1" w:rsidR="00146EDB" w:rsidRDefault="0014666B" w:rsidP="00E274CA">
      <w:pPr>
        <w:pStyle w:val="af"/>
        <w:spacing w:after="0" w:line="360" w:lineRule="auto"/>
        <w:ind w:right="170" w:firstLine="0"/>
        <w:rPr>
          <w:rFonts w:ascii="David" w:hAnsi="David" w:cs="David"/>
          <w:sz w:val="24"/>
          <w:rtl/>
        </w:rPr>
      </w:pPr>
      <w:r w:rsidRPr="0014666B">
        <w:rPr>
          <w:rFonts w:ascii="David" w:hAnsi="David" w:cs="David"/>
          <w:sz w:val="24"/>
          <w:rtl/>
        </w:rPr>
        <w:t>בעל</w:t>
      </w:r>
      <w:r w:rsidR="00146EDB">
        <w:rPr>
          <w:rFonts w:ascii="David" w:hAnsi="David" w:cs="David" w:hint="cs"/>
          <w:sz w:val="24"/>
          <w:rtl/>
        </w:rPr>
        <w:t>י</w:t>
      </w:r>
      <w:r w:rsidRPr="0014666B">
        <w:rPr>
          <w:rFonts w:ascii="David" w:hAnsi="David" w:cs="David"/>
          <w:sz w:val="24"/>
          <w:rtl/>
        </w:rPr>
        <w:t>ם של חפץ, גנב החפץ, והקונה</w:t>
      </w:r>
      <w:r w:rsidR="000E0A16">
        <w:rPr>
          <w:rFonts w:ascii="David" w:hAnsi="David" w:cs="David" w:hint="cs"/>
          <w:sz w:val="24"/>
          <w:rtl/>
        </w:rPr>
        <w:t>:</w:t>
      </w:r>
      <w:r w:rsidRPr="0014666B">
        <w:rPr>
          <w:rFonts w:ascii="David" w:hAnsi="David" w:cs="David"/>
          <w:sz w:val="24"/>
          <w:rtl/>
        </w:rPr>
        <w:t xml:space="preserve"> - אדם סוחר ברכוש גנוב</w:t>
      </w:r>
      <w:r w:rsidR="000E0A16">
        <w:rPr>
          <w:rFonts w:ascii="David" w:hAnsi="David" w:cs="David" w:hint="cs"/>
          <w:sz w:val="24"/>
          <w:rtl/>
        </w:rPr>
        <w:t>:</w:t>
      </w:r>
      <w:r w:rsidRPr="0014666B">
        <w:rPr>
          <w:rFonts w:ascii="David" w:hAnsi="David" w:cs="David"/>
          <w:sz w:val="24"/>
          <w:rtl/>
        </w:rPr>
        <w:t xml:space="preserve"> הוא גנב את החפץ ועכשיו </w:t>
      </w:r>
      <w:r w:rsidRPr="000E0A16">
        <w:rPr>
          <w:rFonts w:ascii="David" w:hAnsi="David" w:cs="David"/>
          <w:b/>
          <w:bCs/>
          <w:sz w:val="24"/>
          <w:rtl/>
        </w:rPr>
        <w:t>קונה</w:t>
      </w:r>
      <w:r w:rsidRPr="0014666B">
        <w:rPr>
          <w:rFonts w:ascii="David" w:hAnsi="David" w:cs="David"/>
          <w:sz w:val="24"/>
          <w:rtl/>
        </w:rPr>
        <w:t xml:space="preserve"> אותו. הגנב הזה חוזר לבעלים, שלא יודע שהוא הגנב, ואומר לבעלים שהוא מעוניין </w:t>
      </w:r>
      <w:r w:rsidR="000E0A16">
        <w:rPr>
          <w:rFonts w:ascii="David" w:hAnsi="David" w:cs="David" w:hint="cs"/>
          <w:sz w:val="24"/>
          <w:rtl/>
        </w:rPr>
        <w:t>ל</w:t>
      </w:r>
      <w:r w:rsidRPr="0014666B">
        <w:rPr>
          <w:rFonts w:ascii="David" w:hAnsi="David" w:cs="David"/>
          <w:sz w:val="24"/>
          <w:rtl/>
        </w:rPr>
        <w:t xml:space="preserve">רכוש מהם את החפץ הגנוב. הבעלים מעדכנים על דבר הגניבה, ואילו הגנב מצליח לשכנע שהוא בכל זאת מעוניין לרכוש את הרכוש הגנוב -התנהגות משונה. כפי הנראה יש כאן שיקולים כלכליים - רכישה במחיר נמוך יותר, אבל למה </w:t>
      </w:r>
      <w:r w:rsidR="000E0A16">
        <w:rPr>
          <w:rFonts w:ascii="David" w:hAnsi="David" w:cs="David" w:hint="cs"/>
          <w:sz w:val="24"/>
          <w:rtl/>
        </w:rPr>
        <w:t>ב</w:t>
      </w:r>
      <w:r w:rsidRPr="0014666B">
        <w:rPr>
          <w:rFonts w:ascii="David" w:hAnsi="David" w:cs="David"/>
          <w:sz w:val="24"/>
          <w:rtl/>
        </w:rPr>
        <w:t xml:space="preserve">כלל לרכוש? </w:t>
      </w:r>
    </w:p>
    <w:p w14:paraId="4BD747D7" w14:textId="77777777" w:rsidR="00146EDB" w:rsidRDefault="00146EDB" w:rsidP="00E274CA">
      <w:pPr>
        <w:pStyle w:val="af"/>
        <w:spacing w:after="0" w:line="360" w:lineRule="auto"/>
        <w:ind w:right="170" w:firstLine="0"/>
        <w:rPr>
          <w:rFonts w:ascii="David" w:hAnsi="David" w:cs="David"/>
          <w:sz w:val="24"/>
          <w:rtl/>
        </w:rPr>
      </w:pPr>
    </w:p>
    <w:p w14:paraId="1CEBDA79" w14:textId="4FFC52A8" w:rsidR="0014666B" w:rsidRDefault="0014666B" w:rsidP="00E274CA">
      <w:pPr>
        <w:pStyle w:val="af"/>
        <w:spacing w:after="0" w:line="360" w:lineRule="auto"/>
        <w:ind w:right="170" w:firstLine="0"/>
        <w:rPr>
          <w:rFonts w:ascii="David" w:hAnsi="David" w:cs="David"/>
          <w:sz w:val="24"/>
          <w:rtl/>
        </w:rPr>
      </w:pPr>
      <w:r w:rsidRPr="0014666B">
        <w:rPr>
          <w:rFonts w:ascii="David" w:hAnsi="David" w:cs="David"/>
          <w:sz w:val="24"/>
          <w:rtl/>
        </w:rPr>
        <w:t>התלמ</w:t>
      </w:r>
      <w:r w:rsidR="000E0A16" w:rsidRPr="0014666B">
        <w:rPr>
          <w:rFonts w:ascii="David" w:hAnsi="David" w:cs="David"/>
          <w:sz w:val="24"/>
          <w:rtl/>
        </w:rPr>
        <w:t>ו</w:t>
      </w:r>
      <w:r w:rsidRPr="0014666B">
        <w:rPr>
          <w:rFonts w:ascii="David" w:hAnsi="David" w:cs="David"/>
          <w:sz w:val="24"/>
          <w:rtl/>
        </w:rPr>
        <w:t>ד אומר שזה משיקולי תדמית של הגנב - זו לא פעם ראשונה או אחרונה שהוא יתפרנס מגניבה. אחרי כמה פעמים יתחילו להגיד שהוא גנב, לכן הוא מייצר תהליך של סתימת פיות - בכך הוא שומר על הדימוי הנקי שלו, הוא רוכש כביכול את הרכוש הגנוב - את הזכויות בנכס. כך אם יהיה משפט</w:t>
      </w:r>
      <w:r w:rsidR="000E0A16">
        <w:rPr>
          <w:rFonts w:ascii="David" w:hAnsi="David" w:cs="David" w:hint="cs"/>
          <w:sz w:val="24"/>
          <w:rtl/>
        </w:rPr>
        <w:t xml:space="preserve"> </w:t>
      </w:r>
      <w:r w:rsidRPr="0014666B">
        <w:rPr>
          <w:rFonts w:ascii="David" w:hAnsi="David" w:cs="David"/>
          <w:sz w:val="24"/>
          <w:rtl/>
        </w:rPr>
        <w:t xml:space="preserve">הוא כבר הבעלים של הזכות בנכס. </w:t>
      </w:r>
      <w:r w:rsidR="00146EDB">
        <w:rPr>
          <w:rFonts w:ascii="David" w:hAnsi="David" w:cs="David" w:hint="cs"/>
          <w:sz w:val="24"/>
          <w:rtl/>
        </w:rPr>
        <w:t>אם התלמוד כותב על זה הרבה, כנראה שזה שכיח</w:t>
      </w:r>
      <w:r w:rsidR="00C8156F">
        <w:rPr>
          <w:rFonts w:ascii="David" w:hAnsi="David" w:cs="David" w:hint="cs"/>
          <w:sz w:val="24"/>
          <w:rtl/>
        </w:rPr>
        <w:t>.</w:t>
      </w:r>
    </w:p>
    <w:p w14:paraId="61CABE33" w14:textId="77777777" w:rsidR="000E0A16" w:rsidRDefault="000E0A16" w:rsidP="00E274CA">
      <w:pPr>
        <w:pStyle w:val="af"/>
        <w:spacing w:after="0" w:line="360" w:lineRule="auto"/>
        <w:ind w:right="170" w:firstLine="0"/>
        <w:rPr>
          <w:rFonts w:ascii="David" w:hAnsi="David" w:cs="David"/>
          <w:sz w:val="24"/>
          <w:rtl/>
        </w:rPr>
      </w:pPr>
    </w:p>
    <w:p w14:paraId="089E0A7E" w14:textId="1DFBD944" w:rsidR="00146EDB" w:rsidRDefault="00146EDB" w:rsidP="00E274CA">
      <w:pPr>
        <w:pStyle w:val="af"/>
        <w:spacing w:after="0" w:line="360" w:lineRule="auto"/>
        <w:ind w:right="170" w:firstLine="0"/>
        <w:rPr>
          <w:rFonts w:ascii="David" w:hAnsi="David" w:cs="David"/>
          <w:sz w:val="24"/>
          <w:rtl/>
        </w:rPr>
      </w:pPr>
      <w:r>
        <w:rPr>
          <w:rFonts w:ascii="David" w:hAnsi="David" w:cs="David" w:hint="cs"/>
          <w:sz w:val="24"/>
          <w:rtl/>
        </w:rPr>
        <w:t>מספר שאלות:</w:t>
      </w:r>
    </w:p>
    <w:p w14:paraId="320545A3" w14:textId="41D018E7" w:rsidR="00146EDB" w:rsidRDefault="00146EDB" w:rsidP="00E274CA">
      <w:pPr>
        <w:pStyle w:val="af"/>
        <w:numPr>
          <w:ilvl w:val="0"/>
          <w:numId w:val="23"/>
        </w:numPr>
        <w:tabs>
          <w:tab w:val="clear" w:pos="335"/>
          <w:tab w:val="left" w:pos="-766"/>
        </w:tabs>
        <w:spacing w:line="360" w:lineRule="auto"/>
        <w:ind w:left="0" w:right="170" w:hanging="357"/>
        <w:rPr>
          <w:rFonts w:ascii="David" w:hAnsi="David" w:cs="David"/>
          <w:sz w:val="24"/>
        </w:rPr>
      </w:pPr>
      <w:r>
        <w:rPr>
          <w:rFonts w:ascii="David" w:hAnsi="David" w:cs="David" w:hint="cs"/>
          <w:sz w:val="24"/>
          <w:rtl/>
        </w:rPr>
        <w:t xml:space="preserve">מה קורה </w:t>
      </w:r>
      <w:r w:rsidRPr="000E0A16">
        <w:rPr>
          <w:rFonts w:ascii="David" w:hAnsi="David" w:cs="David" w:hint="cs"/>
          <w:b/>
          <w:bCs/>
          <w:sz w:val="24"/>
          <w:rtl/>
        </w:rPr>
        <w:t>ביחסים בין הגנ</w:t>
      </w:r>
      <w:r w:rsidR="00AB6FFC" w:rsidRPr="000E0A16">
        <w:rPr>
          <w:rFonts w:ascii="David" w:hAnsi="David" w:cs="David" w:hint="cs"/>
          <w:b/>
          <w:bCs/>
          <w:sz w:val="24"/>
          <w:rtl/>
        </w:rPr>
        <w:t>ב</w:t>
      </w:r>
      <w:r w:rsidRPr="000E0A16">
        <w:rPr>
          <w:rFonts w:ascii="David" w:hAnsi="David" w:cs="David" w:hint="cs"/>
          <w:b/>
          <w:bCs/>
          <w:sz w:val="24"/>
          <w:rtl/>
        </w:rPr>
        <w:t xml:space="preserve"> לקונה?</w:t>
      </w:r>
      <w:r>
        <w:rPr>
          <w:rFonts w:ascii="David" w:hAnsi="David" w:cs="David" w:hint="cs"/>
          <w:sz w:val="24"/>
          <w:rtl/>
        </w:rPr>
        <w:t xml:space="preserve"> הגנב הופך להיות הבעלים שמהם גנבו. קנה מהם את הזכויות. הגנב ברוב חוצפתו יכול לבוא לקונה ולהגיד לו שהוא קנה רכוש גנ</w:t>
      </w:r>
      <w:r w:rsidR="000E0A16">
        <w:rPr>
          <w:rFonts w:ascii="David" w:hAnsi="David" w:cs="David" w:hint="cs"/>
          <w:sz w:val="24"/>
          <w:rtl/>
        </w:rPr>
        <w:t>ו</w:t>
      </w:r>
      <w:r>
        <w:rPr>
          <w:rFonts w:ascii="David" w:hAnsi="David" w:cs="David" w:hint="cs"/>
          <w:sz w:val="24"/>
          <w:rtl/>
        </w:rPr>
        <w:t>ב, והוא מייצג את הבעלים - אנא החזר לי את החפץ.</w:t>
      </w:r>
      <w:r w:rsidR="000E0A16">
        <w:rPr>
          <w:rFonts w:ascii="David" w:hAnsi="David" w:cs="David" w:hint="cs"/>
          <w:sz w:val="24"/>
          <w:rtl/>
        </w:rPr>
        <w:t xml:space="preserve"> </w:t>
      </w:r>
      <w:r>
        <w:rPr>
          <w:rFonts w:ascii="David" w:hAnsi="David" w:cs="David" w:hint="cs"/>
          <w:sz w:val="24"/>
          <w:rtl/>
        </w:rPr>
        <w:t xml:space="preserve">תחכום ונבזיות. האם סיפור עוקץ כזה יכול לעבוד? זה מה ששואל </w:t>
      </w:r>
      <w:r>
        <w:rPr>
          <w:rFonts w:ascii="David" w:hAnsi="David" w:cs="David" w:hint="cs"/>
          <w:sz w:val="24"/>
          <w:rtl/>
        </w:rPr>
        <w:lastRenderedPageBreak/>
        <w:t xml:space="preserve">התלמוד בפסקה א'. רב ושמואל דנים בסוגיה: </w:t>
      </w:r>
      <w:r w:rsidRPr="000E0A16">
        <w:rPr>
          <w:rFonts w:ascii="David" w:hAnsi="David" w:cs="David" w:hint="cs"/>
          <w:b/>
          <w:bCs/>
          <w:sz w:val="24"/>
          <w:rtl/>
        </w:rPr>
        <w:t>רב טוען, לפי תפיסה משפטית, הזכויות ברכוש הגנוב עוברות לידי הקונה.</w:t>
      </w:r>
      <w:r>
        <w:rPr>
          <w:rFonts w:ascii="David" w:hAnsi="David" w:cs="David" w:hint="cs"/>
          <w:sz w:val="24"/>
          <w:rtl/>
        </w:rPr>
        <w:t xml:space="preserve"> </w:t>
      </w:r>
      <w:r w:rsidR="00C8156F">
        <w:rPr>
          <w:rFonts w:ascii="David" w:hAnsi="David" w:cs="David" w:hint="cs"/>
          <w:sz w:val="24"/>
          <w:rtl/>
        </w:rPr>
        <w:t xml:space="preserve">התפיסה של רב הייתה שבגלל להבטחה בהסכם מכר אין מעמד, היה צריך לסתום את החורים באמצעות הסתמכות. ההסתמכות סותמת חורים פעמיים: סותמת פגמים בדיני הקניין - מסיבים את דיני הקניין לדיני החוזים (ואת החוזה מקיימים דרך הסתמכות - דווקא בגלל הרצון של הגנב לייצר הסתמכות, יש מגבירי אמון ומגבירי הסתמכות - וההסתמכות היא זו שיוצרת את העסקה בין הגנב לבין הקונה). </w:t>
      </w:r>
    </w:p>
    <w:p w14:paraId="0F4D4B18" w14:textId="6758390C" w:rsidR="00146EDB" w:rsidRDefault="00146EDB" w:rsidP="00E274CA">
      <w:pPr>
        <w:pStyle w:val="af"/>
        <w:numPr>
          <w:ilvl w:val="0"/>
          <w:numId w:val="23"/>
        </w:numPr>
        <w:tabs>
          <w:tab w:val="clear" w:pos="335"/>
          <w:tab w:val="left" w:pos="-766"/>
        </w:tabs>
        <w:spacing w:line="360" w:lineRule="auto"/>
        <w:ind w:left="0" w:right="170" w:hanging="357"/>
        <w:rPr>
          <w:rFonts w:ascii="David" w:hAnsi="David" w:cs="David"/>
          <w:sz w:val="24"/>
        </w:rPr>
      </w:pPr>
      <w:r>
        <w:rPr>
          <w:rFonts w:ascii="David" w:hAnsi="David" w:cs="David" w:hint="cs"/>
          <w:sz w:val="24"/>
          <w:rtl/>
        </w:rPr>
        <w:t xml:space="preserve">השאלה השנייה שנשאלת בפסקה א' היא </w:t>
      </w:r>
      <w:r w:rsidRPr="000E0A16">
        <w:rPr>
          <w:rFonts w:ascii="David" w:hAnsi="David" w:cs="David" w:hint="cs"/>
          <w:b/>
          <w:bCs/>
          <w:sz w:val="24"/>
          <w:rtl/>
        </w:rPr>
        <w:t>למה שגנב יעשה דבר כזה</w:t>
      </w:r>
      <w:r>
        <w:rPr>
          <w:rFonts w:ascii="David" w:hAnsi="David" w:cs="David" w:hint="cs"/>
          <w:sz w:val="24"/>
          <w:rtl/>
        </w:rPr>
        <w:t xml:space="preserve">? אפשרות אחת - כדי שלא יקראו לו גנב.  אפשרות שניה - שיעמוד בנאמנותו - שלגנב חשוב להיות אדם אמין בעיני הקונה. חושב על העסקאות הבאות שיעשה ברכוש גנוב. </w:t>
      </w:r>
      <w:r w:rsidR="00585EFB">
        <w:rPr>
          <w:rFonts w:ascii="David" w:hAnsi="David" w:cs="David" w:hint="cs"/>
          <w:sz w:val="24"/>
          <w:rtl/>
        </w:rPr>
        <w:t xml:space="preserve">שיקולי המדיניות שדומים לתקנת השוק </w:t>
      </w:r>
    </w:p>
    <w:p w14:paraId="23469922" w14:textId="77777777" w:rsidR="001B142A" w:rsidRDefault="001B142A" w:rsidP="00E274CA">
      <w:pPr>
        <w:pStyle w:val="af"/>
        <w:numPr>
          <w:ilvl w:val="0"/>
          <w:numId w:val="23"/>
        </w:numPr>
        <w:tabs>
          <w:tab w:val="clear" w:pos="335"/>
          <w:tab w:val="left" w:pos="-766"/>
        </w:tabs>
        <w:spacing w:line="360" w:lineRule="auto"/>
        <w:ind w:left="0" w:right="170" w:hanging="357"/>
        <w:rPr>
          <w:rFonts w:ascii="David" w:hAnsi="David" w:cs="David"/>
          <w:sz w:val="24"/>
        </w:rPr>
      </w:pPr>
      <w:r>
        <w:rPr>
          <w:rFonts w:ascii="David" w:hAnsi="David" w:cs="David" w:hint="cs"/>
          <w:sz w:val="24"/>
          <w:rtl/>
        </w:rPr>
        <w:t>בפסקאות ב' ו-ג' התלמוד מתעניין בשתי בעיות משפטיות (שהפתרון לשתי הבעיות יהיה בהסתמכות:</w:t>
      </w:r>
    </w:p>
    <w:p w14:paraId="666D76C7" w14:textId="77777777" w:rsidR="00BF2BDB" w:rsidRDefault="001B142A" w:rsidP="000E0A16">
      <w:pPr>
        <w:pStyle w:val="af"/>
        <w:numPr>
          <w:ilvl w:val="0"/>
          <w:numId w:val="24"/>
        </w:numPr>
        <w:tabs>
          <w:tab w:val="clear" w:pos="335"/>
          <w:tab w:val="left" w:pos="-766"/>
        </w:tabs>
        <w:spacing w:line="360" w:lineRule="auto"/>
        <w:ind w:left="368" w:right="170"/>
        <w:rPr>
          <w:rFonts w:ascii="David" w:hAnsi="David" w:cs="David"/>
          <w:sz w:val="24"/>
        </w:rPr>
      </w:pPr>
      <w:r>
        <w:rPr>
          <w:rFonts w:ascii="David" w:hAnsi="David" w:cs="David" w:hint="cs"/>
          <w:sz w:val="24"/>
          <w:rtl/>
        </w:rPr>
        <w:t xml:space="preserve">בפסקה ב' מה שמטריד את התלמוד זה שלב א' - איך בכלל גנב יכול למכור רכוש גנוב לקונה, איך העסקה הזו תקפה? איך אדם יכול למכור משהו שלא שלו? </w:t>
      </w:r>
      <w:r w:rsidR="00BF2BDB">
        <w:rPr>
          <w:rFonts w:ascii="David" w:hAnsi="David" w:cs="David" w:hint="cs"/>
          <w:sz w:val="24"/>
          <w:rtl/>
        </w:rPr>
        <w:t xml:space="preserve">מצדו של המוכר מדברים על גמירת דעת ומבחינתו של הקונה מדברים על סמיכות דעת - הבחנה שכבר הבחין החזון איש: </w:t>
      </w:r>
    </w:p>
    <w:p w14:paraId="4F098B27" w14:textId="7B809064" w:rsidR="00E60C5D" w:rsidRPr="000E0A16" w:rsidRDefault="00E60C5D" w:rsidP="000E0A16">
      <w:pPr>
        <w:pStyle w:val="a4"/>
        <w:spacing w:line="360" w:lineRule="auto"/>
        <w:ind w:left="368" w:right="142"/>
        <w:jc w:val="both"/>
        <w:rPr>
          <w:rFonts w:cs="FrankRuehl"/>
          <w:sz w:val="26"/>
          <w:szCs w:val="26"/>
          <w:u w:val="single"/>
        </w:rPr>
      </w:pPr>
      <w:r w:rsidRPr="00BF2BDB">
        <w:rPr>
          <w:rFonts w:cs="FrankRuehl" w:hint="cs"/>
          <w:sz w:val="26"/>
          <w:szCs w:val="26"/>
          <w:u w:val="single"/>
          <w:rtl/>
        </w:rPr>
        <w:t>חזון איש, חושן משפט, סימן כב, בני ברק תשנ"א, דף נא, 1</w:t>
      </w:r>
      <w:r w:rsidRPr="00BF2BDB">
        <w:rPr>
          <w:rFonts w:cs="FrankRuehl" w:hint="cs"/>
          <w:sz w:val="26"/>
          <w:szCs w:val="26"/>
          <w:rtl/>
        </w:rPr>
        <w:t xml:space="preserve"> </w:t>
      </w:r>
      <w:r w:rsidR="000E0A16">
        <w:rPr>
          <w:rFonts w:cs="FrankRuehl" w:hint="cs"/>
          <w:sz w:val="26"/>
          <w:szCs w:val="26"/>
          <w:rtl/>
        </w:rPr>
        <w:t xml:space="preserve">: </w:t>
      </w:r>
      <w:r w:rsidRPr="00E60C5D">
        <w:rPr>
          <w:rFonts w:ascii="David" w:eastAsia="Times New Roman" w:hAnsi="David" w:cs="David" w:hint="cs"/>
          <w:sz w:val="24"/>
          <w:szCs w:val="24"/>
          <w:rtl/>
        </w:rPr>
        <w:t xml:space="preserve">התוכן האמיתי של העסקה הוא מפגש הרצונות, מערכת היחסים המנטלית - גמירת דעת מצד אחד וסמיכות דעת מצד אחר - </w:t>
      </w:r>
      <w:r w:rsidRPr="000E0A16">
        <w:rPr>
          <w:rFonts w:ascii="David" w:eastAsia="Times New Roman" w:hAnsi="David" w:cs="David" w:hint="cs"/>
          <w:b/>
          <w:bCs/>
          <w:sz w:val="24"/>
          <w:szCs w:val="24"/>
          <w:rtl/>
        </w:rPr>
        <w:t>יש את אלה ולכן העסקה מתקיימת.</w:t>
      </w:r>
      <w:r>
        <w:rPr>
          <w:rFonts w:ascii="David" w:eastAsia="Times New Roman" w:hAnsi="David" w:cs="David" w:hint="cs"/>
          <w:sz w:val="24"/>
          <w:szCs w:val="24"/>
          <w:rtl/>
        </w:rPr>
        <w:t xml:space="preserve"> </w:t>
      </w:r>
    </w:p>
    <w:p w14:paraId="3C2C26E4" w14:textId="614AC863" w:rsidR="00E60C5D" w:rsidRDefault="00AB6FFC" w:rsidP="000E0A16">
      <w:pPr>
        <w:pStyle w:val="af"/>
        <w:numPr>
          <w:ilvl w:val="0"/>
          <w:numId w:val="24"/>
        </w:numPr>
        <w:spacing w:line="360" w:lineRule="auto"/>
        <w:ind w:left="368" w:right="142"/>
        <w:rPr>
          <w:rFonts w:ascii="David" w:hAnsi="David" w:cs="David"/>
          <w:sz w:val="24"/>
        </w:rPr>
      </w:pPr>
      <w:r>
        <w:rPr>
          <w:rFonts w:ascii="David" w:hAnsi="David" w:cs="David" w:hint="cs"/>
          <w:sz w:val="24"/>
          <w:rtl/>
        </w:rPr>
        <w:t>שאלה אחרת - דבר שלא בא לעולם. הבעיה השנייה, התלמוד טען שאחרי שהגנב רכש את הנכס מה</w:t>
      </w:r>
      <w:r w:rsidR="00263DE8">
        <w:rPr>
          <w:rFonts w:ascii="David" w:hAnsi="David" w:cs="David" w:hint="cs"/>
          <w:sz w:val="24"/>
          <w:rtl/>
        </w:rPr>
        <w:t>בעלים</w:t>
      </w:r>
      <w:r>
        <w:rPr>
          <w:rFonts w:ascii="David" w:hAnsi="David" w:cs="David" w:hint="cs"/>
          <w:sz w:val="24"/>
          <w:rtl/>
        </w:rPr>
        <w:t xml:space="preserve"> המקורי, אל</w:t>
      </w:r>
      <w:r w:rsidR="000E0A16">
        <w:rPr>
          <w:rFonts w:ascii="David" w:hAnsi="David" w:cs="David" w:hint="cs"/>
          <w:sz w:val="24"/>
          <w:rtl/>
        </w:rPr>
        <w:t>ה</w:t>
      </w:r>
      <w:r>
        <w:rPr>
          <w:rFonts w:ascii="David" w:hAnsi="David" w:cs="David" w:hint="cs"/>
          <w:sz w:val="24"/>
          <w:rtl/>
        </w:rPr>
        <w:t xml:space="preserve"> מועברות אוטומטית לידי הקונה, כי הוא ממילא מכר לו גם את הזכויות העתידיות. התלמוד אבל אומר שאי אפשר למכור זכויות עתידיות כי זה דבר שלא בא לעולם. </w:t>
      </w:r>
      <w:r w:rsidR="00F64B78">
        <w:rPr>
          <w:rFonts w:ascii="David" w:hAnsi="David" w:cs="David" w:hint="cs"/>
          <w:sz w:val="24"/>
          <w:rtl/>
        </w:rPr>
        <w:t>כאןיש חריגה - זו הסוגי</w:t>
      </w:r>
      <w:r w:rsidR="0020488F">
        <w:rPr>
          <w:rFonts w:ascii="David" w:hAnsi="David" w:cs="David" w:hint="cs"/>
          <w:sz w:val="24"/>
          <w:rtl/>
        </w:rPr>
        <w:t>י</w:t>
      </w:r>
      <w:r w:rsidR="00F64B78">
        <w:rPr>
          <w:rFonts w:ascii="David" w:hAnsi="David" w:cs="David" w:hint="cs"/>
          <w:sz w:val="24"/>
          <w:rtl/>
        </w:rPr>
        <w:t xml:space="preserve">ה היחידה שכתוב בה במפורש שאומרת שכאשר יש הסתמכות אז אפשר לקנות דבר שלא בא לעולם. שאר הסוגיות לא מתירות מכירה של דבר שלא בא לעולם. </w:t>
      </w:r>
      <w:r w:rsidR="0020488F" w:rsidRPr="0020488F">
        <w:rPr>
          <w:rFonts w:ascii="David" w:hAnsi="David" w:cs="David" w:hint="cs"/>
          <w:b/>
          <w:bCs/>
          <w:sz w:val="24"/>
          <w:rtl/>
        </w:rPr>
        <w:t>הפתרון: חריגה.</w:t>
      </w:r>
      <w:r w:rsidR="0020488F">
        <w:rPr>
          <w:rFonts w:ascii="David" w:hAnsi="David" w:cs="David" w:hint="cs"/>
          <w:sz w:val="24"/>
          <w:rtl/>
        </w:rPr>
        <w:t xml:space="preserve"> </w:t>
      </w:r>
    </w:p>
    <w:p w14:paraId="04DCDCDD" w14:textId="77777777" w:rsidR="0088537C" w:rsidRPr="0088537C" w:rsidRDefault="0088537C" w:rsidP="00E274CA">
      <w:pPr>
        <w:pStyle w:val="af"/>
        <w:spacing w:line="360" w:lineRule="auto"/>
        <w:ind w:right="170" w:firstLine="0"/>
        <w:rPr>
          <w:rFonts w:ascii="David" w:hAnsi="David" w:cs="David"/>
          <w:b/>
          <w:bCs/>
          <w:sz w:val="24"/>
        </w:rPr>
      </w:pPr>
      <w:r w:rsidRPr="0088537C">
        <w:rPr>
          <w:rFonts w:ascii="David" w:hAnsi="David" w:cs="David" w:hint="cs"/>
          <w:b/>
          <w:bCs/>
          <w:sz w:val="24"/>
          <w:rtl/>
        </w:rPr>
        <w:t xml:space="preserve">המעבר בין הסוגייה בתלמוד לספרות הרבנית: </w:t>
      </w:r>
    </w:p>
    <w:p w14:paraId="2811AA35" w14:textId="77777777" w:rsidR="00807786" w:rsidRDefault="00807786" w:rsidP="00E274CA">
      <w:pPr>
        <w:spacing w:line="360" w:lineRule="auto"/>
        <w:jc w:val="both"/>
        <w:rPr>
          <w:rFonts w:cs="FrankRuehl"/>
          <w:sz w:val="26"/>
          <w:szCs w:val="26"/>
          <w:rtl/>
        </w:rPr>
      </w:pPr>
      <w:r>
        <w:rPr>
          <w:rFonts w:cs="FrankRuehl" w:hint="cs"/>
          <w:sz w:val="26"/>
          <w:szCs w:val="26"/>
          <w:rtl/>
        </w:rPr>
        <w:t xml:space="preserve">4. </w:t>
      </w:r>
      <w:r w:rsidRPr="00C64288">
        <w:rPr>
          <w:rFonts w:cs="FrankRuehl" w:hint="cs"/>
          <w:sz w:val="26"/>
          <w:szCs w:val="26"/>
          <w:rtl/>
        </w:rPr>
        <w:t>הרב אלכסנדר סענדר מרגליות</w:t>
      </w:r>
      <w:r>
        <w:rPr>
          <w:rFonts w:cs="FrankRuehl" w:hint="cs"/>
          <w:sz w:val="26"/>
          <w:szCs w:val="26"/>
          <w:rtl/>
        </w:rPr>
        <w:t>,</w:t>
      </w:r>
      <w:r w:rsidRPr="00C64288">
        <w:rPr>
          <w:rFonts w:cs="FrankRuehl" w:hint="cs"/>
          <w:sz w:val="26"/>
          <w:szCs w:val="26"/>
          <w:rtl/>
        </w:rPr>
        <w:t xml:space="preserve"> </w:t>
      </w:r>
      <w:r w:rsidRPr="00B85552">
        <w:rPr>
          <w:rFonts w:cs="FrankRuehl" w:hint="cs"/>
          <w:sz w:val="26"/>
          <w:szCs w:val="26"/>
          <w:u w:val="single"/>
          <w:rtl/>
        </w:rPr>
        <w:t>תשובות</w:t>
      </w:r>
      <w:r w:rsidRPr="00B85552">
        <w:rPr>
          <w:rFonts w:cs="FrankRuehl"/>
          <w:sz w:val="26"/>
          <w:szCs w:val="26"/>
          <w:u w:val="single"/>
          <w:rtl/>
        </w:rPr>
        <w:t xml:space="preserve"> הרא"ם,</w:t>
      </w:r>
      <w:r w:rsidRPr="00C64288">
        <w:rPr>
          <w:rFonts w:cs="FrankRuehl"/>
          <w:sz w:val="26"/>
          <w:szCs w:val="26"/>
          <w:rtl/>
        </w:rPr>
        <w:t xml:space="preserve"> </w:t>
      </w:r>
      <w:r w:rsidRPr="00C64288">
        <w:rPr>
          <w:rFonts w:cs="FrankRuehl" w:hint="cs"/>
          <w:sz w:val="26"/>
          <w:szCs w:val="26"/>
          <w:rtl/>
        </w:rPr>
        <w:t xml:space="preserve">אבן העזר, </w:t>
      </w:r>
      <w:r w:rsidRPr="00C64288">
        <w:rPr>
          <w:rFonts w:cs="FrankRuehl"/>
          <w:sz w:val="26"/>
          <w:szCs w:val="26"/>
          <w:rtl/>
        </w:rPr>
        <w:t>סי' לג,</w:t>
      </w:r>
      <w:r w:rsidRPr="00C64288">
        <w:rPr>
          <w:rFonts w:cs="FrankRuehl" w:hint="cs"/>
          <w:sz w:val="26"/>
          <w:szCs w:val="26"/>
          <w:rtl/>
        </w:rPr>
        <w:t xml:space="preserve"> </w:t>
      </w:r>
      <w:r w:rsidRPr="00C64288">
        <w:rPr>
          <w:rFonts w:cs="FrankRuehl"/>
          <w:sz w:val="26"/>
          <w:szCs w:val="26"/>
          <w:rtl/>
        </w:rPr>
        <w:t>כו</w:t>
      </w:r>
      <w:r w:rsidRPr="00C64288">
        <w:rPr>
          <w:rFonts w:cs="FrankRuehl" w:hint="cs"/>
          <w:sz w:val="26"/>
          <w:szCs w:val="26"/>
          <w:rtl/>
        </w:rPr>
        <w:t>, ורשא תרי"ט, דף מו, ד</w:t>
      </w:r>
      <w:r>
        <w:rPr>
          <w:rFonts w:cs="FrankRuehl" w:hint="cs"/>
          <w:sz w:val="26"/>
          <w:szCs w:val="26"/>
          <w:rtl/>
        </w:rPr>
        <w:t xml:space="preserve">: </w:t>
      </w:r>
      <w:r w:rsidRPr="00C64288">
        <w:rPr>
          <w:rFonts w:cs="FrankRuehl" w:hint="cs"/>
          <w:sz w:val="26"/>
          <w:szCs w:val="26"/>
          <w:rtl/>
        </w:rPr>
        <w:t xml:space="preserve"> </w:t>
      </w:r>
      <w:r>
        <w:rPr>
          <w:rFonts w:cs="FrankRuehl" w:hint="cs"/>
          <w:sz w:val="26"/>
          <w:szCs w:val="26"/>
          <w:rtl/>
        </w:rPr>
        <w:t xml:space="preserve"> </w:t>
      </w:r>
      <w:r w:rsidRPr="00C64288">
        <w:rPr>
          <w:rFonts w:cs="FrankRuehl" w:hint="cs"/>
          <w:sz w:val="26"/>
          <w:szCs w:val="26"/>
          <w:rtl/>
        </w:rPr>
        <w:t>ובב"מ דף טז מבואר היכא דסמכא דעתא קני, אף בדבר שלב"ל.</w:t>
      </w:r>
    </w:p>
    <w:p w14:paraId="48BB7544" w14:textId="5CAEADC5" w:rsidR="00523328" w:rsidRPr="00523328" w:rsidRDefault="00523328" w:rsidP="00E274CA">
      <w:pPr>
        <w:spacing w:line="360" w:lineRule="auto"/>
        <w:jc w:val="both"/>
        <w:rPr>
          <w:rFonts w:ascii="David" w:eastAsia="Times New Roman" w:hAnsi="David" w:cs="David"/>
          <w:sz w:val="24"/>
          <w:szCs w:val="24"/>
          <w:rtl/>
        </w:rPr>
      </w:pPr>
      <w:r w:rsidRPr="00523328">
        <w:rPr>
          <w:rFonts w:ascii="David" w:eastAsia="Times New Roman" w:hAnsi="David" w:cs="David" w:hint="cs"/>
          <w:sz w:val="24"/>
          <w:szCs w:val="24"/>
          <w:rtl/>
        </w:rPr>
        <w:t>לפי הרב אלכסנדר</w:t>
      </w:r>
      <w:r w:rsidR="0020488F">
        <w:rPr>
          <w:rFonts w:ascii="David" w:eastAsia="Times New Roman" w:hAnsi="David" w:cs="David" w:hint="cs"/>
          <w:sz w:val="24"/>
          <w:szCs w:val="24"/>
          <w:rtl/>
        </w:rPr>
        <w:t xml:space="preserve"> </w:t>
      </w:r>
      <w:r w:rsidRPr="00523328">
        <w:rPr>
          <w:rFonts w:ascii="David" w:eastAsia="Times New Roman" w:hAnsi="David" w:cs="David" w:hint="cs"/>
          <w:sz w:val="24"/>
          <w:szCs w:val="24"/>
          <w:rtl/>
        </w:rPr>
        <w:t>אם יש הסתמכות כאן, אז אפשר להכשיר עסקאות בדבר שלא בא לעולם</w:t>
      </w:r>
      <w:r w:rsidR="0020488F">
        <w:rPr>
          <w:rFonts w:ascii="David" w:eastAsia="Times New Roman" w:hAnsi="David" w:cs="David" w:hint="cs"/>
          <w:sz w:val="24"/>
          <w:szCs w:val="24"/>
          <w:rtl/>
        </w:rPr>
        <w:t xml:space="preserve"> - ככלל ולא כחריג</w:t>
      </w:r>
      <w:r w:rsidRPr="00523328">
        <w:rPr>
          <w:rFonts w:ascii="David" w:eastAsia="Times New Roman" w:hAnsi="David" w:cs="David" w:hint="cs"/>
          <w:sz w:val="24"/>
          <w:szCs w:val="24"/>
          <w:rtl/>
        </w:rPr>
        <w:t>. המניע ברור - פרקטי לחייו</w:t>
      </w:r>
      <w:r w:rsidR="0020488F">
        <w:rPr>
          <w:rFonts w:ascii="David" w:eastAsia="Times New Roman" w:hAnsi="David" w:cs="David" w:hint="cs"/>
          <w:sz w:val="24"/>
          <w:szCs w:val="24"/>
          <w:rtl/>
        </w:rPr>
        <w:t xml:space="preserve"> (חי בעיר מסחר מרכזית)</w:t>
      </w:r>
      <w:r w:rsidRPr="00523328">
        <w:rPr>
          <w:rFonts w:ascii="David" w:eastAsia="Times New Roman" w:hAnsi="David" w:cs="David" w:hint="cs"/>
          <w:sz w:val="24"/>
          <w:szCs w:val="24"/>
          <w:rtl/>
        </w:rPr>
        <w:t xml:space="preserve">. </w:t>
      </w:r>
    </w:p>
    <w:p w14:paraId="5A8E8C84" w14:textId="624D4644" w:rsidR="00807786" w:rsidRPr="001E7DA6" w:rsidRDefault="00807786" w:rsidP="00E274CA">
      <w:pPr>
        <w:spacing w:line="360" w:lineRule="auto"/>
        <w:ind w:hanging="142"/>
        <w:jc w:val="both"/>
        <w:rPr>
          <w:rFonts w:cs="FrankRuehl"/>
          <w:sz w:val="26"/>
          <w:szCs w:val="26"/>
          <w:rtl/>
        </w:rPr>
      </w:pPr>
      <w:r>
        <w:rPr>
          <w:rFonts w:cs="FrankRuehl" w:hint="cs"/>
          <w:sz w:val="26"/>
          <w:szCs w:val="26"/>
          <w:rtl/>
        </w:rPr>
        <w:t>5.</w:t>
      </w:r>
      <w:r w:rsidRPr="00C64288">
        <w:rPr>
          <w:rFonts w:cs="FrankRuehl" w:hint="cs"/>
          <w:sz w:val="26"/>
          <w:szCs w:val="26"/>
          <w:rtl/>
        </w:rPr>
        <w:t xml:space="preserve"> ר' יחזקאל סג"ל לנדאו</w:t>
      </w:r>
      <w:r>
        <w:rPr>
          <w:rFonts w:cs="FrankRuehl" w:hint="cs"/>
          <w:sz w:val="26"/>
          <w:szCs w:val="26"/>
          <w:rtl/>
        </w:rPr>
        <w:t>,</w:t>
      </w:r>
      <w:r w:rsidRPr="00C64288">
        <w:rPr>
          <w:rFonts w:cs="FrankRuehl" w:hint="cs"/>
          <w:sz w:val="26"/>
          <w:szCs w:val="26"/>
          <w:rtl/>
        </w:rPr>
        <w:t xml:space="preserve"> </w:t>
      </w:r>
      <w:r w:rsidRPr="00B85552">
        <w:rPr>
          <w:rFonts w:cs="FrankRuehl"/>
          <w:sz w:val="26"/>
          <w:szCs w:val="26"/>
          <w:u w:val="single"/>
          <w:rtl/>
        </w:rPr>
        <w:t>שו"ת נודע ביהודה</w:t>
      </w:r>
      <w:r w:rsidRPr="00C64288">
        <w:rPr>
          <w:rFonts w:cs="FrankRuehl" w:hint="cs"/>
          <w:sz w:val="26"/>
          <w:szCs w:val="26"/>
          <w:rtl/>
        </w:rPr>
        <w:t>, מ</w:t>
      </w:r>
      <w:r>
        <w:rPr>
          <w:rFonts w:cs="FrankRuehl" w:hint="cs"/>
          <w:sz w:val="26"/>
          <w:szCs w:val="26"/>
          <w:rtl/>
        </w:rPr>
        <w:t>הדורה תניינא, אבן העזר, נד (יב)</w:t>
      </w:r>
      <w:r w:rsidR="0020488F" w:rsidRPr="0020488F">
        <w:rPr>
          <w:rFonts w:cs="FrankRuehl" w:hint="cs"/>
          <w:sz w:val="26"/>
          <w:szCs w:val="26"/>
          <w:rtl/>
        </w:rPr>
        <w:t>יוצא מגד כשלרוב מאופק</w:t>
      </w:r>
      <w:r w:rsidRPr="0020488F">
        <w:rPr>
          <w:rFonts w:cs="FrankRuehl"/>
          <w:sz w:val="26"/>
          <w:szCs w:val="26"/>
          <w:rtl/>
        </w:rPr>
        <w:t xml:space="preserve"> </w:t>
      </w:r>
    </w:p>
    <w:p w14:paraId="1A0E1C98" w14:textId="1DC6B416" w:rsidR="00226F09" w:rsidRDefault="0020488F"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מתנגד לרב אלכסנדר, </w:t>
      </w:r>
      <w:r w:rsidR="00523328" w:rsidRPr="00523328">
        <w:rPr>
          <w:rFonts w:ascii="David" w:hAnsi="David" w:cs="David" w:hint="cs"/>
          <w:sz w:val="24"/>
          <w:szCs w:val="24"/>
          <w:rtl/>
        </w:rPr>
        <w:t xml:space="preserve">בציניות מופגנת </w:t>
      </w:r>
      <w:r w:rsidRPr="0020488F">
        <w:rPr>
          <w:rFonts w:ascii="David" w:hAnsi="David" w:cs="David" w:hint="cs"/>
          <w:b/>
          <w:bCs/>
          <w:sz w:val="24"/>
          <w:szCs w:val="24"/>
          <w:rtl/>
        </w:rPr>
        <w:t>ו</w:t>
      </w:r>
      <w:r w:rsidR="00523328" w:rsidRPr="0020488F">
        <w:rPr>
          <w:rFonts w:ascii="David" w:hAnsi="David" w:cs="David" w:hint="cs"/>
          <w:b/>
          <w:bCs/>
          <w:sz w:val="24"/>
          <w:szCs w:val="24"/>
          <w:rtl/>
        </w:rPr>
        <w:t>מתנגד מאוד לסחור בדבר שלא בא לעולם - באמצעות סמיכות דעת</w:t>
      </w:r>
      <w:r w:rsidR="00523328" w:rsidRPr="00523328">
        <w:rPr>
          <w:rFonts w:ascii="David" w:hAnsi="David" w:cs="David" w:hint="cs"/>
          <w:sz w:val="24"/>
          <w:szCs w:val="24"/>
          <w:rtl/>
        </w:rPr>
        <w:t xml:space="preserve">. טוען שלא מדובר בדבר שלא בא לעולם, </w:t>
      </w:r>
      <w:r>
        <w:rPr>
          <w:rFonts w:ascii="David" w:hAnsi="David" w:cs="David" w:hint="cs"/>
          <w:sz w:val="24"/>
          <w:szCs w:val="24"/>
          <w:rtl/>
        </w:rPr>
        <w:t>וש</w:t>
      </w:r>
      <w:r w:rsidR="00523328" w:rsidRPr="00523328">
        <w:rPr>
          <w:rFonts w:ascii="David" w:hAnsi="David" w:cs="David" w:hint="cs"/>
          <w:sz w:val="24"/>
          <w:szCs w:val="24"/>
          <w:rtl/>
        </w:rPr>
        <w:t>להגיד שסמיכות דעת תועיל לקנות דבר שלא בא לעולם</w:t>
      </w:r>
      <w:r>
        <w:rPr>
          <w:rFonts w:ascii="David" w:hAnsi="David" w:cs="David" w:hint="cs"/>
          <w:sz w:val="24"/>
          <w:szCs w:val="24"/>
          <w:rtl/>
        </w:rPr>
        <w:t xml:space="preserve"> </w:t>
      </w:r>
      <w:r w:rsidR="00523328" w:rsidRPr="00523328">
        <w:rPr>
          <w:rFonts w:ascii="David" w:hAnsi="David" w:cs="David" w:hint="cs"/>
          <w:sz w:val="24"/>
          <w:szCs w:val="24"/>
          <w:rtl/>
        </w:rPr>
        <w:t>אלה שטויות מוחלטות. באף מקום בתלמוד, חוץ מכאן, אין סייג כזה. לפיו לא מדובר בדבר שלא בא לעולם (המרצה - טעות כי הסוגייה כן מדברת על דבר שלא בא לעולם שאפשר לפתור אתה באמצעות הסתמכות) השאלה היא האם אפשר לבודד את הסוג</w:t>
      </w:r>
      <w:r w:rsidR="00226F09">
        <w:rPr>
          <w:rFonts w:ascii="David" w:hAnsi="David" w:cs="David" w:hint="cs"/>
          <w:sz w:val="24"/>
          <w:szCs w:val="24"/>
          <w:rtl/>
        </w:rPr>
        <w:t>י</w:t>
      </w:r>
      <w:r w:rsidR="00523328" w:rsidRPr="00523328">
        <w:rPr>
          <w:rFonts w:ascii="David" w:hAnsi="David" w:cs="David" w:hint="cs"/>
          <w:sz w:val="24"/>
          <w:szCs w:val="24"/>
          <w:rtl/>
        </w:rPr>
        <w:t xml:space="preserve">יה הזו משאר הסוגיות שאוסרות על דבר שלא בא לעולם, </w:t>
      </w:r>
      <w:r>
        <w:rPr>
          <w:rFonts w:ascii="David" w:hAnsi="David" w:cs="David" w:hint="cs"/>
          <w:sz w:val="24"/>
          <w:szCs w:val="24"/>
          <w:rtl/>
        </w:rPr>
        <w:t>ו</w:t>
      </w:r>
      <w:r w:rsidR="00523328" w:rsidRPr="00523328">
        <w:rPr>
          <w:rFonts w:ascii="David" w:hAnsi="David" w:cs="David" w:hint="cs"/>
          <w:sz w:val="24"/>
          <w:szCs w:val="24"/>
          <w:rtl/>
        </w:rPr>
        <w:t>אכן לקחת סוגיה אחת ספציפית להפוך לעיקר - היא בעייתית.</w:t>
      </w:r>
    </w:p>
    <w:p w14:paraId="7DE417F9" w14:textId="10153F3C" w:rsidR="00AA17C2" w:rsidRPr="00AA17C2" w:rsidRDefault="00AA17C2" w:rsidP="00E274CA">
      <w:pPr>
        <w:autoSpaceDE w:val="0"/>
        <w:autoSpaceDN w:val="0"/>
        <w:adjustRightInd w:val="0"/>
        <w:spacing w:line="360" w:lineRule="auto"/>
        <w:ind w:right="-284"/>
        <w:jc w:val="both"/>
        <w:rPr>
          <w:rFonts w:ascii="David" w:hAnsi="David" w:cs="David"/>
          <w:sz w:val="24"/>
          <w:szCs w:val="24"/>
          <w:rtl/>
        </w:rPr>
      </w:pPr>
      <w:r w:rsidRPr="00AA17C2">
        <w:rPr>
          <w:rFonts w:ascii="David" w:hAnsi="David" w:cs="David"/>
          <w:sz w:val="24"/>
          <w:szCs w:val="24"/>
          <w:rtl/>
        </w:rPr>
        <w:lastRenderedPageBreak/>
        <w:t>הריטב"א מגלגל את הרעיון של הסתמכות בתור פתרון לבעיית ההסתמכות. הדיון הראשון עליו הרטב"א מסתמך הוא ההסכם בין בעל ההון לבין היזם לגבי העסקאות ביריד היין. היזם פשע והתרשל ולא עשה את העבודה- התלמוד קובע שהיזם חייב לפצות את בעל ההון. לפי דיני התלמוד לא ברור למה שהיזם יצטרך לשם, הרי מדובר בדיני נזיקין ואדם שמונע רווחים נקרא "מבטל כיסו של חבירו" וגרימת הנזק נחשבת לעקיפה- "גרמא" שלפי ההלכה יש פטור על נזק כזה ולא צריך לשלם פיצויים.</w:t>
      </w:r>
    </w:p>
    <w:p w14:paraId="32789E79" w14:textId="1A279027" w:rsidR="00AA17C2" w:rsidRPr="00AA17C2" w:rsidRDefault="00AA17C2" w:rsidP="0020488F">
      <w:pPr>
        <w:autoSpaceDE w:val="0"/>
        <w:autoSpaceDN w:val="0"/>
        <w:adjustRightInd w:val="0"/>
        <w:spacing w:line="360" w:lineRule="auto"/>
        <w:ind w:right="-284"/>
        <w:jc w:val="both"/>
        <w:rPr>
          <w:rFonts w:ascii="David" w:hAnsi="David" w:cs="David"/>
          <w:sz w:val="24"/>
          <w:szCs w:val="24"/>
          <w:rtl/>
        </w:rPr>
      </w:pPr>
      <w:r w:rsidRPr="00AA17C2">
        <w:rPr>
          <w:rFonts w:ascii="David" w:hAnsi="David" w:cs="David"/>
          <w:sz w:val="24"/>
          <w:szCs w:val="24"/>
          <w:rtl/>
        </w:rPr>
        <w:t xml:space="preserve">על בסיס שאלה זו הריטב"א יוצא לדרך שבה הוא מניח על השולחן את הרעיון של ההסתמכות כפתרון לבעיה. </w:t>
      </w:r>
    </w:p>
    <w:p w14:paraId="58645AE7" w14:textId="77777777" w:rsidR="00226F09" w:rsidRPr="00C64288" w:rsidRDefault="00226F09" w:rsidP="00E274CA">
      <w:pPr>
        <w:autoSpaceDE w:val="0"/>
        <w:autoSpaceDN w:val="0"/>
        <w:adjustRightInd w:val="0"/>
        <w:spacing w:line="360" w:lineRule="auto"/>
        <w:ind w:right="-284"/>
        <w:jc w:val="both"/>
        <w:rPr>
          <w:rFonts w:cs="FrankRuehl"/>
          <w:sz w:val="26"/>
          <w:szCs w:val="26"/>
        </w:rPr>
      </w:pPr>
      <w:r>
        <w:rPr>
          <w:rFonts w:cs="FrankRuehl" w:hint="cs"/>
          <w:color w:val="000000"/>
          <w:sz w:val="26"/>
          <w:szCs w:val="26"/>
          <w:rtl/>
        </w:rPr>
        <w:t xml:space="preserve">6. </w:t>
      </w:r>
      <w:r w:rsidRPr="00B85552">
        <w:rPr>
          <w:rFonts w:cs="FrankRuehl" w:hint="eastAsia"/>
          <w:color w:val="000000"/>
          <w:sz w:val="26"/>
          <w:szCs w:val="26"/>
          <w:u w:val="single"/>
          <w:rtl/>
        </w:rPr>
        <w:t>בבא</w:t>
      </w:r>
      <w:r w:rsidRPr="00B85552">
        <w:rPr>
          <w:rFonts w:cs="FrankRuehl"/>
          <w:color w:val="000000"/>
          <w:sz w:val="26"/>
          <w:szCs w:val="26"/>
          <w:u w:val="single"/>
          <w:rtl/>
        </w:rPr>
        <w:t xml:space="preserve"> </w:t>
      </w:r>
      <w:r w:rsidRPr="00B85552">
        <w:rPr>
          <w:rFonts w:cs="FrankRuehl" w:hint="eastAsia"/>
          <w:color w:val="000000"/>
          <w:sz w:val="26"/>
          <w:szCs w:val="26"/>
          <w:u w:val="single"/>
          <w:rtl/>
        </w:rPr>
        <w:t>מציעא</w:t>
      </w:r>
      <w:r w:rsidRPr="00B85552">
        <w:rPr>
          <w:rFonts w:cs="FrankRuehl"/>
          <w:color w:val="000000"/>
          <w:sz w:val="26"/>
          <w:szCs w:val="26"/>
          <w:u w:val="single"/>
          <w:rtl/>
        </w:rPr>
        <w:t xml:space="preserve"> </w:t>
      </w:r>
      <w:r w:rsidRPr="00B85552">
        <w:rPr>
          <w:rFonts w:cs="FrankRuehl" w:hint="eastAsia"/>
          <w:color w:val="000000"/>
          <w:sz w:val="26"/>
          <w:szCs w:val="26"/>
          <w:u w:val="single"/>
          <w:rtl/>
        </w:rPr>
        <w:t>עג</w:t>
      </w:r>
      <w:r w:rsidRPr="00B85552">
        <w:rPr>
          <w:rFonts w:cs="FrankRuehl" w:hint="cs"/>
          <w:color w:val="000000"/>
          <w:sz w:val="26"/>
          <w:szCs w:val="26"/>
          <w:u w:val="single"/>
          <w:rtl/>
        </w:rPr>
        <w:t>,</w:t>
      </w:r>
      <w:r w:rsidRPr="00B85552">
        <w:rPr>
          <w:rFonts w:cs="FrankRuehl"/>
          <w:color w:val="000000"/>
          <w:sz w:val="26"/>
          <w:szCs w:val="26"/>
          <w:u w:val="single"/>
          <w:rtl/>
        </w:rPr>
        <w:t xml:space="preserve"> </w:t>
      </w:r>
      <w:r w:rsidRPr="00B85552">
        <w:rPr>
          <w:rFonts w:cs="FrankRuehl" w:hint="eastAsia"/>
          <w:color w:val="000000"/>
          <w:sz w:val="26"/>
          <w:szCs w:val="26"/>
          <w:u w:val="single"/>
          <w:rtl/>
        </w:rPr>
        <w:t>ב</w:t>
      </w:r>
      <w:r w:rsidRPr="00C64288">
        <w:rPr>
          <w:rFonts w:cs="FrankRuehl"/>
          <w:color w:val="000000"/>
          <w:sz w:val="26"/>
          <w:szCs w:val="26"/>
          <w:rtl/>
        </w:rPr>
        <w:t xml:space="preserve"> </w:t>
      </w:r>
      <w:r w:rsidRPr="00C64288">
        <w:rPr>
          <w:rFonts w:cs="FrankRuehl" w:hint="cs"/>
          <w:color w:val="000000"/>
          <w:sz w:val="26"/>
          <w:szCs w:val="26"/>
          <w:rtl/>
        </w:rPr>
        <w:t xml:space="preserve"> </w:t>
      </w:r>
    </w:p>
    <w:p w14:paraId="1AFE6C1C" w14:textId="7AD1FA36" w:rsidR="009126FD" w:rsidRDefault="009126FD" w:rsidP="0020488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284"/>
        <w:jc w:val="both"/>
        <w:rPr>
          <w:rFonts w:ascii="David" w:eastAsia="Times New Roman" w:hAnsi="David" w:cs="David"/>
          <w:sz w:val="24"/>
          <w:szCs w:val="24"/>
          <w:rtl/>
        </w:rPr>
      </w:pPr>
      <w:r>
        <w:rPr>
          <w:rFonts w:ascii="David" w:eastAsia="Times New Roman" w:hAnsi="David" w:cs="David" w:hint="cs"/>
          <w:b/>
          <w:bCs/>
          <w:sz w:val="24"/>
          <w:szCs w:val="24"/>
          <w:rtl/>
        </w:rPr>
        <w:t xml:space="preserve">מכיוון שיש כאן הבטחה של היזם והסתמכות של בעל ההון (הבטיחו וסמך עליו) הרי הוא חייב לשלם לו מה הפסיד בהבטחתו. </w:t>
      </w:r>
      <w:r>
        <w:rPr>
          <w:rFonts w:ascii="David" w:eastAsia="Times New Roman" w:hAnsi="David" w:cs="David" w:hint="cs"/>
          <w:sz w:val="24"/>
          <w:szCs w:val="24"/>
          <w:rtl/>
        </w:rPr>
        <w:t xml:space="preserve">במקרה בו מתקיים מנגנון הבטחה - הסתמכות - נזק, צריך לשלם. ההוכחה לזה היא תופעת הערבות. </w:t>
      </w:r>
    </w:p>
    <w:p w14:paraId="2D862087" w14:textId="0D1695F8" w:rsidR="009C28D4" w:rsidRPr="009126FD" w:rsidRDefault="004F6B42" w:rsidP="00E274CA">
      <w:pPr>
        <w:autoSpaceDE w:val="0"/>
        <w:autoSpaceDN w:val="0"/>
        <w:adjustRightInd w:val="0"/>
        <w:spacing w:line="360" w:lineRule="auto"/>
        <w:ind w:right="-284"/>
        <w:jc w:val="both"/>
        <w:rPr>
          <w:rFonts w:ascii="David" w:eastAsia="Times New Roman" w:hAnsi="David" w:cs="David"/>
          <w:sz w:val="24"/>
          <w:szCs w:val="24"/>
          <w:rtl/>
        </w:rPr>
      </w:pPr>
      <w:r>
        <w:rPr>
          <w:rFonts w:ascii="David" w:eastAsia="Times New Roman" w:hAnsi="David" w:cs="David" w:hint="cs"/>
          <w:sz w:val="24"/>
          <w:szCs w:val="24"/>
          <w:rtl/>
        </w:rPr>
        <w:t xml:space="preserve">במקרה של פועלים - </w:t>
      </w:r>
      <w:r w:rsidR="00891FA5">
        <w:rPr>
          <w:rFonts w:ascii="David" w:eastAsia="Times New Roman" w:hAnsi="David" w:cs="David" w:hint="cs"/>
          <w:sz w:val="24"/>
          <w:szCs w:val="24"/>
          <w:rtl/>
        </w:rPr>
        <w:t xml:space="preserve">ברוב המקרים זה נזקים עקיפים, זה גרמא. כאשר בעל הבית מפר איתם הסכם, למה הוא חייב לשלם להם? המנגנון של הבטחה - הסתמכות, הפסד, ולכן כל צד מתקיים לגביו המנגנון הזה, ולכן כל צד חייב במקרה שהוא מפר, לשלם פיצויים לצד השני. לפי הריטב"א "וזה דין גדול" בכך הוא מתכוון להגיד שמדובר בעיקרון רחב, ולא עיקרון מצומצם - אלא רחב ומשמעותי, שצריך לעבוד איתו. כפי שאנחנו רואים כאן בדברים הריטב"א, </w:t>
      </w:r>
      <w:r w:rsidR="00891FA5" w:rsidRPr="0020488F">
        <w:rPr>
          <w:rFonts w:ascii="David" w:eastAsia="Times New Roman" w:hAnsi="David" w:cs="David" w:hint="cs"/>
          <w:b/>
          <w:bCs/>
          <w:sz w:val="24"/>
          <w:szCs w:val="24"/>
          <w:rtl/>
        </w:rPr>
        <w:t>המנגנון הזה הוא מנגנון שמקורו בתופעת הערבות, אבל אנחנו גוררים את העיקרון הזה כבר לשני מקומות נוספים - בין יזם ובעל הון ובין פועלים ומעביד.</w:t>
      </w:r>
      <w:r w:rsidR="00891FA5">
        <w:rPr>
          <w:rFonts w:ascii="David" w:eastAsia="Times New Roman" w:hAnsi="David" w:cs="David" w:hint="cs"/>
          <w:sz w:val="24"/>
          <w:szCs w:val="24"/>
          <w:rtl/>
        </w:rPr>
        <w:t xml:space="preserve"> </w:t>
      </w:r>
    </w:p>
    <w:p w14:paraId="0D9A9C6C" w14:textId="77777777" w:rsidR="00226F09" w:rsidRPr="00C749EF" w:rsidRDefault="00226F09" w:rsidP="00E274CA">
      <w:pPr>
        <w:autoSpaceDE w:val="0"/>
        <w:autoSpaceDN w:val="0"/>
        <w:adjustRightInd w:val="0"/>
        <w:spacing w:line="360" w:lineRule="auto"/>
        <w:ind w:right="-284"/>
        <w:jc w:val="both"/>
        <w:rPr>
          <w:rFonts w:cs="FrankRuehl"/>
          <w:color w:val="000000"/>
          <w:sz w:val="26"/>
          <w:szCs w:val="26"/>
          <w:rtl/>
        </w:rPr>
      </w:pPr>
      <w:r>
        <w:rPr>
          <w:rFonts w:cs="FrankRuehl" w:hint="cs"/>
          <w:color w:val="000000"/>
          <w:sz w:val="26"/>
          <w:szCs w:val="26"/>
          <w:rtl/>
        </w:rPr>
        <w:t xml:space="preserve">7. </w:t>
      </w:r>
      <w:r w:rsidRPr="00B85552">
        <w:rPr>
          <w:rFonts w:cs="FrankRuehl" w:hint="cs"/>
          <w:color w:val="000000"/>
          <w:sz w:val="26"/>
          <w:szCs w:val="26"/>
          <w:u w:val="single"/>
          <w:rtl/>
        </w:rPr>
        <w:t xml:space="preserve">שו"ת רשב"א, </w:t>
      </w:r>
      <w:r w:rsidRPr="00B85552">
        <w:rPr>
          <w:rFonts w:cs="FrankRuehl" w:hint="eastAsia"/>
          <w:color w:val="000000"/>
          <w:sz w:val="26"/>
          <w:szCs w:val="26"/>
          <w:u w:val="single"/>
          <w:rtl/>
        </w:rPr>
        <w:t>חלק</w:t>
      </w:r>
      <w:r w:rsidRPr="00B85552">
        <w:rPr>
          <w:rFonts w:cs="FrankRuehl"/>
          <w:color w:val="000000"/>
          <w:sz w:val="26"/>
          <w:szCs w:val="26"/>
          <w:u w:val="single"/>
          <w:rtl/>
        </w:rPr>
        <w:t xml:space="preserve"> </w:t>
      </w:r>
      <w:r w:rsidRPr="00B85552">
        <w:rPr>
          <w:rFonts w:cs="FrankRuehl" w:hint="eastAsia"/>
          <w:color w:val="000000"/>
          <w:sz w:val="26"/>
          <w:szCs w:val="26"/>
          <w:u w:val="single"/>
          <w:rtl/>
        </w:rPr>
        <w:t>ג</w:t>
      </w:r>
      <w:r w:rsidRPr="00B85552">
        <w:rPr>
          <w:rFonts w:cs="FrankRuehl" w:hint="cs"/>
          <w:color w:val="000000"/>
          <w:sz w:val="26"/>
          <w:szCs w:val="26"/>
          <w:u w:val="single"/>
          <w:rtl/>
        </w:rPr>
        <w:t>,</w:t>
      </w:r>
      <w:r w:rsidRPr="00B85552">
        <w:rPr>
          <w:rFonts w:cs="FrankRuehl"/>
          <w:color w:val="000000"/>
          <w:sz w:val="26"/>
          <w:szCs w:val="26"/>
          <w:u w:val="single"/>
          <w:rtl/>
        </w:rPr>
        <w:t xml:space="preserve"> </w:t>
      </w:r>
      <w:r w:rsidRPr="00B85552">
        <w:rPr>
          <w:rFonts w:cs="FrankRuehl" w:hint="eastAsia"/>
          <w:color w:val="000000"/>
          <w:sz w:val="26"/>
          <w:szCs w:val="26"/>
          <w:u w:val="single"/>
          <w:rtl/>
        </w:rPr>
        <w:t>שסא</w:t>
      </w:r>
    </w:p>
    <w:p w14:paraId="75A75F04" w14:textId="48F8BA7C" w:rsidR="000D5ED7" w:rsidRDefault="000D5ED7" w:rsidP="00E274CA">
      <w:pPr>
        <w:autoSpaceDE w:val="0"/>
        <w:autoSpaceDN w:val="0"/>
        <w:adjustRightInd w:val="0"/>
        <w:spacing w:line="360" w:lineRule="auto"/>
        <w:ind w:right="-284"/>
        <w:jc w:val="both"/>
        <w:rPr>
          <w:rFonts w:ascii="David" w:eastAsia="Times New Roman" w:hAnsi="David" w:cs="David"/>
          <w:sz w:val="24"/>
          <w:szCs w:val="24"/>
          <w:rtl/>
        </w:rPr>
      </w:pPr>
      <w:r w:rsidRPr="000D5ED7">
        <w:rPr>
          <w:rFonts w:ascii="David" w:eastAsia="Times New Roman" w:hAnsi="David" w:cs="David" w:hint="cs"/>
          <w:sz w:val="24"/>
          <w:szCs w:val="24"/>
          <w:rtl/>
        </w:rPr>
        <w:t xml:space="preserve">הרשב"א מנסה לתאר את המנגנון של ערבות - כי יש לנו קושי להבין איך ערב חייב (התחייבות כספית מצד אחד מצד שני אסמכתא - התחייבות מותנית שמחויבת לסוג של פיצויים עונשיים - שכל ערבות מבוססת על אסמכתא) מוסכם גם על כל הפוסקים שערבותה </w:t>
      </w:r>
      <w:r w:rsidR="006D738E">
        <w:rPr>
          <w:rFonts w:ascii="David" w:eastAsia="Times New Roman" w:hAnsi="David" w:cs="David" w:hint="cs"/>
          <w:sz w:val="24"/>
          <w:szCs w:val="24"/>
          <w:rtl/>
        </w:rPr>
        <w:t>ה</w:t>
      </w:r>
      <w:r w:rsidRPr="000D5ED7">
        <w:rPr>
          <w:rFonts w:ascii="David" w:eastAsia="Times New Roman" w:hAnsi="David" w:cs="David" w:hint="cs"/>
          <w:sz w:val="24"/>
          <w:szCs w:val="24"/>
          <w:rtl/>
        </w:rPr>
        <w:t xml:space="preserve">יא אסמכתא. אז איך ערבות עובדת? </w:t>
      </w:r>
    </w:p>
    <w:p w14:paraId="438A8B1C" w14:textId="4C14812E" w:rsidR="000D5ED7" w:rsidRPr="000D5ED7" w:rsidRDefault="000D5ED7" w:rsidP="00E274CA">
      <w:pPr>
        <w:autoSpaceDE w:val="0"/>
        <w:autoSpaceDN w:val="0"/>
        <w:adjustRightInd w:val="0"/>
        <w:spacing w:line="360" w:lineRule="auto"/>
        <w:ind w:right="-284"/>
        <w:jc w:val="both"/>
        <w:rPr>
          <w:rFonts w:ascii="David" w:eastAsia="Times New Roman" w:hAnsi="David" w:cs="David"/>
          <w:sz w:val="24"/>
          <w:szCs w:val="24"/>
          <w:rtl/>
        </w:rPr>
      </w:pPr>
      <w:r w:rsidRPr="000D5ED7">
        <w:rPr>
          <w:rFonts w:ascii="David" w:eastAsia="Times New Roman" w:hAnsi="David" w:cs="David" w:hint="cs"/>
          <w:sz w:val="24"/>
          <w:szCs w:val="24"/>
          <w:rtl/>
        </w:rPr>
        <w:t>מצאנ</w:t>
      </w:r>
      <w:r>
        <w:rPr>
          <w:rFonts w:ascii="David" w:eastAsia="Times New Roman" w:hAnsi="David" w:cs="David" w:hint="cs"/>
          <w:sz w:val="24"/>
          <w:szCs w:val="24"/>
          <w:rtl/>
        </w:rPr>
        <w:t>ו</w:t>
      </w:r>
      <w:r w:rsidRPr="000D5ED7">
        <w:rPr>
          <w:rFonts w:ascii="David" w:eastAsia="Times New Roman" w:hAnsi="David" w:cs="David" w:hint="cs"/>
          <w:sz w:val="24"/>
          <w:szCs w:val="24"/>
          <w:rtl/>
        </w:rPr>
        <w:t xml:space="preserve"> כאן בדברי רשב"א,</w:t>
      </w:r>
      <w:r>
        <w:rPr>
          <w:rFonts w:ascii="David" w:eastAsia="Times New Roman" w:hAnsi="David" w:cs="David" w:hint="cs"/>
          <w:sz w:val="24"/>
          <w:szCs w:val="24"/>
          <w:rtl/>
        </w:rPr>
        <w:t xml:space="preserve"> </w:t>
      </w:r>
      <w:r w:rsidRPr="000D5ED7">
        <w:rPr>
          <w:rFonts w:ascii="David" w:eastAsia="Times New Roman" w:hAnsi="David" w:cs="David" w:hint="cs"/>
          <w:sz w:val="24"/>
          <w:szCs w:val="24"/>
          <w:rtl/>
        </w:rPr>
        <w:t>מורו של ריטבא, שה</w:t>
      </w:r>
      <w:r>
        <w:rPr>
          <w:rFonts w:ascii="David" w:eastAsia="Times New Roman" w:hAnsi="David" w:cs="David" w:hint="cs"/>
          <w:sz w:val="24"/>
          <w:szCs w:val="24"/>
          <w:rtl/>
        </w:rPr>
        <w:t>סיבה</w:t>
      </w:r>
      <w:r w:rsidRPr="000D5ED7">
        <w:rPr>
          <w:rFonts w:ascii="David" w:eastAsia="Times New Roman" w:hAnsi="David" w:cs="David" w:hint="cs"/>
          <w:sz w:val="24"/>
          <w:szCs w:val="24"/>
          <w:rtl/>
        </w:rPr>
        <w:t xml:space="preserve"> לחיובו של ערב היא לא הדין (דיני החוזים כי האסמכתא תוקעת אותנו</w:t>
      </w:r>
      <w:r w:rsidR="0041421A">
        <w:rPr>
          <w:rFonts w:ascii="David" w:eastAsia="Times New Roman" w:hAnsi="David" w:cs="David" w:hint="cs"/>
          <w:sz w:val="24"/>
          <w:szCs w:val="24"/>
          <w:rtl/>
        </w:rPr>
        <w:t xml:space="preserve"> ולפי הדין היינו אומרים שלא חייב</w:t>
      </w:r>
      <w:r w:rsidRPr="000D5ED7">
        <w:rPr>
          <w:rFonts w:ascii="David" w:eastAsia="Times New Roman" w:hAnsi="David" w:cs="David" w:hint="cs"/>
          <w:sz w:val="24"/>
          <w:szCs w:val="24"/>
          <w:rtl/>
        </w:rPr>
        <w:t>) אלא אותו מנגנון של הבטחה - הסתמכות - הפסד.</w:t>
      </w:r>
      <w:r w:rsidR="0041421A" w:rsidRPr="0041421A">
        <w:rPr>
          <w:rFonts w:ascii="David" w:eastAsia="Times New Roman" w:hAnsi="David" w:cs="David" w:hint="cs"/>
          <w:b/>
          <w:bCs/>
          <w:sz w:val="24"/>
          <w:szCs w:val="24"/>
          <w:rtl/>
        </w:rPr>
        <w:t xml:space="preserve"> שתוקפה של הערבות  הוא מכיוון שהערב מהימן בעיני הנושה, הוא מוכן להלוות כי הוא מאמין בערב, אז משום כך הערב משעבד את עצמו ומתחייב לכך שאם החייב לא ישלם, הערב ישלם - בכך יש כאן ויתור על הדין מצידו של הערב</w:t>
      </w:r>
      <w:r w:rsidR="0041421A" w:rsidRPr="000D5ED7">
        <w:rPr>
          <w:rFonts w:ascii="David" w:eastAsia="Times New Roman" w:hAnsi="David" w:cs="David" w:hint="cs"/>
          <w:sz w:val="24"/>
          <w:szCs w:val="24"/>
          <w:rtl/>
        </w:rPr>
        <w:t xml:space="preserve">, </w:t>
      </w:r>
      <w:r w:rsidRPr="000D5ED7">
        <w:rPr>
          <w:rFonts w:ascii="David" w:eastAsia="Times New Roman" w:hAnsi="David" w:cs="David" w:hint="cs"/>
          <w:sz w:val="24"/>
          <w:szCs w:val="24"/>
          <w:rtl/>
        </w:rPr>
        <w:t xml:space="preserve"> </w:t>
      </w:r>
      <w:r w:rsidR="0041421A" w:rsidRPr="0041421A">
        <w:rPr>
          <w:rFonts w:ascii="David" w:eastAsia="Times New Roman" w:hAnsi="David" w:cs="David" w:hint="cs"/>
          <w:b/>
          <w:bCs/>
          <w:sz w:val="24"/>
          <w:szCs w:val="24"/>
          <w:rtl/>
        </w:rPr>
        <w:t>כל זמן שלא נגרם נזק בגין אי התשלום מצידו של החייב, אז במצבים כאלה הערב לא יצטרך לשלם</w:t>
      </w:r>
      <w:r w:rsidR="0041421A" w:rsidRPr="000D5ED7">
        <w:rPr>
          <w:rFonts w:ascii="David" w:eastAsia="Times New Roman" w:hAnsi="David" w:cs="David" w:hint="cs"/>
          <w:sz w:val="24"/>
          <w:szCs w:val="24"/>
          <w:rtl/>
        </w:rPr>
        <w:t xml:space="preserve">. </w:t>
      </w:r>
      <w:r w:rsidRPr="000D5ED7">
        <w:rPr>
          <w:rFonts w:ascii="David" w:eastAsia="Times New Roman" w:hAnsi="David" w:cs="David" w:hint="cs"/>
          <w:sz w:val="24"/>
          <w:szCs w:val="24"/>
          <w:rtl/>
        </w:rPr>
        <w:t>כמעט אותם מונחים. למעשה, ריטב"א שאב את המנגנון הזה מרבו, כפי שהוא אומר בעצמו, ומתוך מה שהוא אמר על מוסד הערבות.</w:t>
      </w:r>
    </w:p>
    <w:p w14:paraId="35078BFC" w14:textId="49AC9734" w:rsidR="000D5ED7" w:rsidRPr="000D5ED7" w:rsidRDefault="000D5ED7" w:rsidP="005709A2">
      <w:pPr>
        <w:autoSpaceDE w:val="0"/>
        <w:autoSpaceDN w:val="0"/>
        <w:adjustRightInd w:val="0"/>
        <w:spacing w:after="0" w:line="360" w:lineRule="auto"/>
        <w:ind w:right="-284"/>
        <w:jc w:val="both"/>
        <w:rPr>
          <w:rFonts w:ascii="David" w:eastAsia="Times New Roman" w:hAnsi="David" w:cs="David"/>
          <w:sz w:val="24"/>
          <w:szCs w:val="24"/>
          <w:rtl/>
        </w:rPr>
      </w:pPr>
      <w:r w:rsidRPr="000D5ED7">
        <w:rPr>
          <w:rFonts w:ascii="David" w:eastAsia="Times New Roman" w:hAnsi="David" w:cs="David" w:hint="cs"/>
          <w:sz w:val="24"/>
          <w:szCs w:val="24"/>
          <w:rtl/>
        </w:rPr>
        <w:t xml:space="preserve">הריטב"א משליך את הרעיון הזה של הבטחה הסתמכות הפסד על מקרים נוספים: </w:t>
      </w:r>
    </w:p>
    <w:p w14:paraId="7D922214" w14:textId="77777777" w:rsidR="00226F09" w:rsidRPr="00C64288" w:rsidRDefault="00226F09" w:rsidP="005709A2">
      <w:pPr>
        <w:autoSpaceDE w:val="0"/>
        <w:autoSpaceDN w:val="0"/>
        <w:adjustRightInd w:val="0"/>
        <w:spacing w:after="0" w:line="360" w:lineRule="auto"/>
        <w:ind w:right="-284"/>
        <w:jc w:val="both"/>
        <w:rPr>
          <w:rFonts w:cs="FrankRuehl"/>
          <w:sz w:val="26"/>
          <w:szCs w:val="26"/>
          <w:rtl/>
        </w:rPr>
      </w:pPr>
      <w:r>
        <w:rPr>
          <w:rFonts w:cs="FrankRuehl" w:hint="cs"/>
          <w:sz w:val="26"/>
          <w:szCs w:val="26"/>
          <w:rtl/>
        </w:rPr>
        <w:t xml:space="preserve">8. </w:t>
      </w:r>
      <w:r w:rsidRPr="002F5DB6">
        <w:rPr>
          <w:rFonts w:cs="FrankRuehl" w:hint="cs"/>
          <w:sz w:val="26"/>
          <w:szCs w:val="26"/>
          <w:u w:val="single"/>
          <w:rtl/>
        </w:rPr>
        <w:t>שו"ת ריטב"א, קצט</w:t>
      </w:r>
      <w:r w:rsidRPr="00C64288">
        <w:rPr>
          <w:rFonts w:cs="FrankRuehl" w:hint="cs"/>
          <w:sz w:val="26"/>
          <w:szCs w:val="26"/>
          <w:rtl/>
        </w:rPr>
        <w:t xml:space="preserve"> </w:t>
      </w:r>
    </w:p>
    <w:p w14:paraId="26465D72" w14:textId="47B2920F" w:rsidR="000D5ED7" w:rsidRDefault="000D5ED7" w:rsidP="00E274CA">
      <w:pPr>
        <w:autoSpaceDE w:val="0"/>
        <w:autoSpaceDN w:val="0"/>
        <w:adjustRightInd w:val="0"/>
        <w:spacing w:line="360" w:lineRule="auto"/>
        <w:ind w:right="-284"/>
        <w:jc w:val="both"/>
        <w:rPr>
          <w:rFonts w:ascii="David" w:eastAsia="Times New Roman" w:hAnsi="David" w:cs="David"/>
          <w:sz w:val="24"/>
          <w:szCs w:val="24"/>
          <w:rtl/>
        </w:rPr>
      </w:pPr>
      <w:r w:rsidRPr="000D5ED7">
        <w:rPr>
          <w:rFonts w:ascii="David" w:eastAsia="Times New Roman" w:hAnsi="David" w:cs="David" w:hint="cs"/>
          <w:sz w:val="24"/>
          <w:szCs w:val="24"/>
          <w:rtl/>
        </w:rPr>
        <w:t xml:space="preserve">הדוגמא מהסכם שומרים. </w:t>
      </w:r>
      <w:r w:rsidR="005709A2">
        <w:rPr>
          <w:rFonts w:ascii="David" w:eastAsia="Times New Roman" w:hAnsi="David" w:cs="David" w:hint="cs"/>
          <w:sz w:val="24"/>
          <w:szCs w:val="24"/>
          <w:rtl/>
        </w:rPr>
        <w:t>בו</w:t>
      </w:r>
      <w:r w:rsidRPr="000D5ED7">
        <w:rPr>
          <w:rFonts w:ascii="David" w:eastAsia="Times New Roman" w:hAnsi="David" w:cs="David" w:hint="cs"/>
          <w:sz w:val="24"/>
          <w:szCs w:val="24"/>
          <w:rtl/>
        </w:rPr>
        <w:t xml:space="preserve"> קושי גדול - </w:t>
      </w:r>
      <w:r w:rsidR="00AE7719">
        <w:rPr>
          <w:rFonts w:ascii="David" w:eastAsia="Times New Roman" w:hAnsi="David" w:cs="David" w:hint="cs"/>
          <w:sz w:val="24"/>
          <w:szCs w:val="24"/>
          <w:rtl/>
        </w:rPr>
        <w:t xml:space="preserve">למה שומר חינם חייב לשלם, </w:t>
      </w:r>
      <w:r w:rsidR="005709A2">
        <w:rPr>
          <w:rFonts w:ascii="David" w:eastAsia="Times New Roman" w:hAnsi="David" w:cs="David" w:hint="cs"/>
          <w:sz w:val="24"/>
          <w:szCs w:val="24"/>
          <w:rtl/>
        </w:rPr>
        <w:t xml:space="preserve">אם </w:t>
      </w:r>
      <w:r w:rsidR="00AE7719">
        <w:rPr>
          <w:rFonts w:ascii="David" w:eastAsia="Times New Roman" w:hAnsi="David" w:cs="David" w:hint="cs"/>
          <w:sz w:val="24"/>
          <w:szCs w:val="24"/>
          <w:rtl/>
        </w:rPr>
        <w:t xml:space="preserve">הוא בסך הכל עושה טובה ולא מקבל תמורה ולכאורה לא יוצא לו מזה שום דבר. להגיד שהוא חייב לשלם כי יש חוזה - זה בעייתי, כי לפחות לפי התלמוד להסכמים האלה אין תוקף.  גם דרך נזיקין חיוב זה בעיה  כי זה גרמא. המנגנון הגואל: </w:t>
      </w:r>
      <w:r w:rsidR="00AE7719" w:rsidRPr="005709A2">
        <w:rPr>
          <w:rFonts w:ascii="David" w:eastAsia="Times New Roman" w:hAnsi="David" w:cs="David" w:hint="cs"/>
          <w:b/>
          <w:bCs/>
          <w:sz w:val="24"/>
          <w:szCs w:val="24"/>
          <w:rtl/>
        </w:rPr>
        <w:t xml:space="preserve">בעל הפיקדון הסתמך עליהם, והשומר התחייב לשמור. </w:t>
      </w:r>
      <w:r w:rsidR="005709A2">
        <w:rPr>
          <w:rFonts w:ascii="David" w:eastAsia="Times New Roman" w:hAnsi="David" w:cs="David" w:hint="cs"/>
          <w:b/>
          <w:bCs/>
          <w:sz w:val="24"/>
          <w:szCs w:val="24"/>
          <w:rtl/>
        </w:rPr>
        <w:t>בגלל</w:t>
      </w:r>
      <w:r w:rsidR="00AE7719" w:rsidRPr="005709A2">
        <w:rPr>
          <w:rFonts w:ascii="David" w:eastAsia="Times New Roman" w:hAnsi="David" w:cs="David" w:hint="cs"/>
          <w:b/>
          <w:bCs/>
          <w:sz w:val="24"/>
          <w:szCs w:val="24"/>
          <w:rtl/>
        </w:rPr>
        <w:t xml:space="preserve"> </w:t>
      </w:r>
      <w:r w:rsidR="005709A2">
        <w:rPr>
          <w:rFonts w:ascii="David" w:eastAsia="Times New Roman" w:hAnsi="David" w:cs="David" w:hint="cs"/>
          <w:b/>
          <w:bCs/>
          <w:sz w:val="24"/>
          <w:szCs w:val="24"/>
          <w:rtl/>
        </w:rPr>
        <w:t>ה</w:t>
      </w:r>
      <w:r w:rsidR="00AE7719" w:rsidRPr="005709A2">
        <w:rPr>
          <w:rFonts w:ascii="David" w:eastAsia="Times New Roman" w:hAnsi="David" w:cs="David" w:hint="cs"/>
          <w:b/>
          <w:bCs/>
          <w:sz w:val="24"/>
          <w:szCs w:val="24"/>
          <w:rtl/>
        </w:rPr>
        <w:t>הבטחה, הסתמכות</w:t>
      </w:r>
      <w:r w:rsidR="00AE7719">
        <w:rPr>
          <w:rFonts w:ascii="David" w:eastAsia="Times New Roman" w:hAnsi="David" w:cs="David" w:hint="cs"/>
          <w:sz w:val="24"/>
          <w:szCs w:val="24"/>
          <w:rtl/>
        </w:rPr>
        <w:t xml:space="preserve"> וא</w:t>
      </w:r>
      <w:r w:rsidR="005709A2">
        <w:rPr>
          <w:rFonts w:ascii="David" w:eastAsia="Times New Roman" w:hAnsi="David" w:cs="David" w:hint="cs"/>
          <w:sz w:val="24"/>
          <w:szCs w:val="24"/>
          <w:rtl/>
        </w:rPr>
        <w:t>ם</w:t>
      </w:r>
      <w:r w:rsidR="00AE7719">
        <w:rPr>
          <w:rFonts w:ascii="David" w:eastAsia="Times New Roman" w:hAnsi="David" w:cs="David" w:hint="cs"/>
          <w:sz w:val="24"/>
          <w:szCs w:val="24"/>
          <w:rtl/>
        </w:rPr>
        <w:t xml:space="preserve"> יש </w:t>
      </w:r>
      <w:r w:rsidR="00AE7719">
        <w:rPr>
          <w:rFonts w:ascii="David" w:eastAsia="Times New Roman" w:hAnsi="David" w:cs="David" w:hint="cs"/>
          <w:sz w:val="24"/>
          <w:szCs w:val="24"/>
          <w:rtl/>
        </w:rPr>
        <w:lastRenderedPageBreak/>
        <w:t>נזק</w:t>
      </w:r>
      <w:r w:rsidR="005709A2">
        <w:rPr>
          <w:rFonts w:ascii="David" w:eastAsia="Times New Roman" w:hAnsi="David" w:cs="David" w:hint="cs"/>
          <w:sz w:val="24"/>
          <w:szCs w:val="24"/>
          <w:rtl/>
        </w:rPr>
        <w:t>/ הפסד</w:t>
      </w:r>
      <w:r w:rsidR="00AE7719">
        <w:rPr>
          <w:rFonts w:ascii="David" w:eastAsia="Times New Roman" w:hAnsi="David" w:cs="David" w:hint="cs"/>
          <w:sz w:val="24"/>
          <w:szCs w:val="24"/>
          <w:rtl/>
        </w:rPr>
        <w:t xml:space="preserve"> חייבים לשלם. זה המנגנון שסוגר את החורים שהשאירו לנו דיני החוזים, במקרה הזה גם דיני הנזיקין. </w:t>
      </w:r>
    </w:p>
    <w:p w14:paraId="747BB0AF" w14:textId="77777777" w:rsidR="00226F09" w:rsidRPr="002F5DB6" w:rsidRDefault="00226F09" w:rsidP="00E274CA">
      <w:pPr>
        <w:autoSpaceDE w:val="0"/>
        <w:autoSpaceDN w:val="0"/>
        <w:adjustRightInd w:val="0"/>
        <w:spacing w:line="360" w:lineRule="auto"/>
        <w:ind w:right="-284"/>
        <w:jc w:val="both"/>
        <w:rPr>
          <w:rFonts w:cs="FrankRuehl"/>
          <w:sz w:val="26"/>
          <w:szCs w:val="26"/>
          <w:u w:val="single"/>
          <w:rtl/>
        </w:rPr>
      </w:pPr>
      <w:r w:rsidRPr="002F5DB6">
        <w:rPr>
          <w:rFonts w:cs="FrankRuehl" w:hint="cs"/>
          <w:color w:val="000000"/>
          <w:sz w:val="26"/>
          <w:szCs w:val="26"/>
          <w:rtl/>
        </w:rPr>
        <w:t>9.</w:t>
      </w:r>
      <w:r>
        <w:rPr>
          <w:rFonts w:cs="FrankRuehl" w:hint="cs"/>
          <w:color w:val="000000"/>
          <w:sz w:val="26"/>
          <w:szCs w:val="26"/>
          <w:u w:val="single"/>
          <w:rtl/>
        </w:rPr>
        <w:t xml:space="preserve"> </w:t>
      </w:r>
      <w:r w:rsidRPr="002F5DB6">
        <w:rPr>
          <w:rFonts w:cs="FrankRuehl" w:hint="eastAsia"/>
          <w:color w:val="000000"/>
          <w:sz w:val="26"/>
          <w:szCs w:val="26"/>
          <w:u w:val="single"/>
          <w:rtl/>
        </w:rPr>
        <w:t>בבא</w:t>
      </w:r>
      <w:r w:rsidRPr="002F5DB6">
        <w:rPr>
          <w:rFonts w:cs="FrankRuehl"/>
          <w:color w:val="000000"/>
          <w:sz w:val="26"/>
          <w:szCs w:val="26"/>
          <w:u w:val="single"/>
          <w:rtl/>
        </w:rPr>
        <w:t xml:space="preserve"> </w:t>
      </w:r>
      <w:r w:rsidRPr="002F5DB6">
        <w:rPr>
          <w:rFonts w:cs="FrankRuehl" w:hint="eastAsia"/>
          <w:color w:val="000000"/>
          <w:sz w:val="26"/>
          <w:szCs w:val="26"/>
          <w:u w:val="single"/>
          <w:rtl/>
        </w:rPr>
        <w:t>מציעא</w:t>
      </w:r>
      <w:r w:rsidRPr="002F5DB6">
        <w:rPr>
          <w:rFonts w:cs="FrankRuehl"/>
          <w:color w:val="000000"/>
          <w:sz w:val="26"/>
          <w:szCs w:val="26"/>
          <w:u w:val="single"/>
          <w:rtl/>
        </w:rPr>
        <w:t xml:space="preserve"> </w:t>
      </w:r>
      <w:r w:rsidRPr="002F5DB6">
        <w:rPr>
          <w:rFonts w:cs="FrankRuehl" w:hint="eastAsia"/>
          <w:color w:val="000000"/>
          <w:sz w:val="26"/>
          <w:szCs w:val="26"/>
          <w:u w:val="single"/>
          <w:rtl/>
        </w:rPr>
        <w:t>עז</w:t>
      </w:r>
      <w:r w:rsidRPr="002F5DB6">
        <w:rPr>
          <w:rFonts w:cs="FrankRuehl" w:hint="cs"/>
          <w:color w:val="000000"/>
          <w:sz w:val="26"/>
          <w:szCs w:val="26"/>
          <w:u w:val="single"/>
          <w:rtl/>
        </w:rPr>
        <w:t>,</w:t>
      </w:r>
      <w:r w:rsidRPr="002F5DB6">
        <w:rPr>
          <w:rFonts w:cs="FrankRuehl"/>
          <w:color w:val="000000"/>
          <w:sz w:val="26"/>
          <w:szCs w:val="26"/>
          <w:u w:val="single"/>
          <w:rtl/>
        </w:rPr>
        <w:t xml:space="preserve"> </w:t>
      </w:r>
      <w:r w:rsidRPr="002F5DB6">
        <w:rPr>
          <w:rFonts w:cs="FrankRuehl" w:hint="eastAsia"/>
          <w:color w:val="000000"/>
          <w:sz w:val="26"/>
          <w:szCs w:val="26"/>
          <w:u w:val="single"/>
          <w:rtl/>
        </w:rPr>
        <w:t>ב</w:t>
      </w:r>
    </w:p>
    <w:p w14:paraId="5DB76E07" w14:textId="3E3BBDB5" w:rsidR="00226F09" w:rsidRPr="002F5DB6" w:rsidRDefault="005709A2" w:rsidP="00E274CA">
      <w:pPr>
        <w:autoSpaceDE w:val="0"/>
        <w:autoSpaceDN w:val="0"/>
        <w:adjustRightInd w:val="0"/>
        <w:spacing w:line="360" w:lineRule="auto"/>
        <w:ind w:right="-284"/>
        <w:jc w:val="both"/>
        <w:rPr>
          <w:rFonts w:cs="FrankRuehl"/>
          <w:color w:val="000000"/>
          <w:sz w:val="26"/>
          <w:szCs w:val="26"/>
          <w:u w:val="single"/>
          <w:rtl/>
        </w:rPr>
      </w:pPr>
      <w:r>
        <w:rPr>
          <w:rFonts w:cs="FrankRuehl" w:hint="cs"/>
          <w:color w:val="000000"/>
          <w:sz w:val="26"/>
          <w:szCs w:val="26"/>
          <w:u w:val="single"/>
          <w:rtl/>
        </w:rPr>
        <w:t xml:space="preserve">10. </w:t>
      </w:r>
      <w:r w:rsidR="00226F09" w:rsidRPr="002F5DB6">
        <w:rPr>
          <w:rFonts w:cs="FrankRuehl" w:hint="cs"/>
          <w:color w:val="000000"/>
          <w:sz w:val="26"/>
          <w:szCs w:val="26"/>
          <w:u w:val="single"/>
          <w:rtl/>
        </w:rPr>
        <w:t xml:space="preserve">ריטב"א, </w:t>
      </w:r>
      <w:r w:rsidR="00226F09" w:rsidRPr="002F5DB6">
        <w:rPr>
          <w:rFonts w:cs="FrankRuehl" w:hint="cs"/>
          <w:sz w:val="26"/>
          <w:szCs w:val="26"/>
          <w:u w:val="single"/>
          <w:rtl/>
        </w:rPr>
        <w:t>קידושין כו, א ד"ה ובמקום (והשלישי)</w:t>
      </w:r>
      <w:r w:rsidR="00226F09" w:rsidRPr="002F5DB6">
        <w:rPr>
          <w:rFonts w:cs="FrankRuehl" w:hint="cs"/>
          <w:color w:val="000000"/>
          <w:sz w:val="26"/>
          <w:szCs w:val="26"/>
          <w:u w:val="single"/>
          <w:rtl/>
        </w:rPr>
        <w:t xml:space="preserve"> </w:t>
      </w:r>
    </w:p>
    <w:p w14:paraId="11E95464" w14:textId="670C44FD" w:rsidR="00807786" w:rsidRDefault="00523328" w:rsidP="00E274CA">
      <w:pPr>
        <w:pStyle w:val="a4"/>
        <w:spacing w:after="120" w:line="360" w:lineRule="auto"/>
        <w:ind w:left="0"/>
        <w:contextualSpacing w:val="0"/>
        <w:jc w:val="both"/>
        <w:rPr>
          <w:rFonts w:ascii="David" w:hAnsi="David" w:cs="David"/>
          <w:sz w:val="24"/>
          <w:szCs w:val="24"/>
          <w:rtl/>
        </w:rPr>
      </w:pPr>
      <w:r w:rsidRPr="00523328">
        <w:rPr>
          <w:rFonts w:ascii="David" w:hAnsi="David" w:cs="David" w:hint="cs"/>
          <w:sz w:val="24"/>
          <w:szCs w:val="24"/>
          <w:rtl/>
        </w:rPr>
        <w:t xml:space="preserve">  </w:t>
      </w:r>
      <w:r w:rsidR="00AE7719" w:rsidRPr="005709A2">
        <w:rPr>
          <w:rFonts w:ascii="David" w:hAnsi="David" w:cs="David" w:hint="cs"/>
          <w:b/>
          <w:bCs/>
          <w:sz w:val="24"/>
          <w:szCs w:val="24"/>
          <w:rtl/>
        </w:rPr>
        <w:t>בדוגמא זו הריטב"א מחדד את השיוך הקטגורי של הסתמכות לדין המעין נזיקי</w:t>
      </w:r>
      <w:r w:rsidR="00AE7719">
        <w:rPr>
          <w:rFonts w:ascii="David" w:hAnsi="David" w:cs="David" w:hint="cs"/>
          <w:sz w:val="24"/>
          <w:szCs w:val="24"/>
          <w:rtl/>
        </w:rPr>
        <w:t xml:space="preserve">. </w:t>
      </w:r>
      <w:r w:rsidR="005709A2">
        <w:rPr>
          <w:rFonts w:ascii="David" w:hAnsi="David" w:cs="David" w:hint="cs"/>
          <w:sz w:val="24"/>
          <w:szCs w:val="24"/>
          <w:rtl/>
        </w:rPr>
        <w:t xml:space="preserve">בעסקה </w:t>
      </w:r>
      <w:r w:rsidR="00AE7719">
        <w:rPr>
          <w:rFonts w:ascii="David" w:hAnsi="David" w:cs="David" w:hint="cs"/>
          <w:sz w:val="24"/>
          <w:szCs w:val="24"/>
          <w:rtl/>
        </w:rPr>
        <w:t xml:space="preserve">הקונה שילם מתוכם 200 של מקדמה. הבעיה: אחד הצדדים מנסה להתנער מהעסקה. אם ההפרה היא מצידו של המוכר - יד לוקח על העליונה. הכוח העודף שאנחנו מקנים לקונה הוא גביית המקדמה - החזר המקדמה בכסף, או החזר המקדמה מקרקע. </w:t>
      </w:r>
    </w:p>
    <w:p w14:paraId="3F572FD5" w14:textId="729A20CE" w:rsidR="00AE7719" w:rsidRDefault="00AE7719" w:rsidP="00E274CA">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כאשר מדובר בקרקע, מדברים על שלוש רמות: רמה א': מיטב  רמה ב': בינונית, רמה ג': זיבורית - קרקע גרועה, שקשה להוציא ממנה יבולים טובים. ההלכה אומרת שהסוג של הקרקע כשגובים ממנה את החיוב,</w:t>
      </w:r>
      <w:r w:rsidR="005709A2">
        <w:rPr>
          <w:rFonts w:ascii="David" w:hAnsi="David" w:cs="David" w:hint="cs"/>
          <w:sz w:val="24"/>
          <w:szCs w:val="24"/>
          <w:rtl/>
        </w:rPr>
        <w:t xml:space="preserve"> משנה את החיוב. </w:t>
      </w:r>
      <w:r>
        <w:rPr>
          <w:rFonts w:ascii="David" w:hAnsi="David" w:cs="David" w:hint="cs"/>
          <w:sz w:val="24"/>
          <w:szCs w:val="24"/>
          <w:rtl/>
        </w:rPr>
        <w:t>יש חיובים שגובים בהם קרקע מרמות שונות. לדוג</w:t>
      </w:r>
      <w:r w:rsidR="005709A2">
        <w:rPr>
          <w:rFonts w:ascii="David" w:hAnsi="David" w:cs="David" w:hint="cs"/>
          <w:sz w:val="24"/>
          <w:szCs w:val="24"/>
          <w:rtl/>
        </w:rPr>
        <w:t>'</w:t>
      </w:r>
      <w:r>
        <w:rPr>
          <w:rFonts w:ascii="David" w:hAnsi="David" w:cs="David" w:hint="cs"/>
          <w:sz w:val="24"/>
          <w:szCs w:val="24"/>
          <w:rtl/>
        </w:rPr>
        <w:t>: כשמדובר ביחסים בין חייב לנושה מעיקרו של הדין, הדעה המקובלת אומרת שכשמדובר על הסכם הלוואה, אז החוב משתלם מזיבורית, רמה ג'. יש דעות של חכמים שמעלה את זה גם לבינונית, כי אז עלול להיות מצב שאנשים לא ירצו להלוות. דוג</w:t>
      </w:r>
      <w:r w:rsidR="005709A2">
        <w:rPr>
          <w:rFonts w:ascii="David" w:hAnsi="David" w:cs="David" w:hint="cs"/>
          <w:sz w:val="24"/>
          <w:szCs w:val="24"/>
          <w:rtl/>
        </w:rPr>
        <w:t>'</w:t>
      </w:r>
      <w:r>
        <w:rPr>
          <w:rFonts w:ascii="David" w:hAnsi="David" w:cs="David" w:hint="cs"/>
          <w:sz w:val="24"/>
          <w:szCs w:val="24"/>
          <w:rtl/>
        </w:rPr>
        <w:t xml:space="preserve"> השנייה: פיצויים של נזק - לפי ההלכה התלמודית, ששואבת זאת מנן המקרא, משלמים אותה מאידית - מרמה א', מיטב. לכן כשהוא משלם את החיוב שלו, הוא צריך לשלם אותו מהטוב ביותר. חכמים קחו את הרעיון הזה מפסוקים במקרא. </w:t>
      </w:r>
    </w:p>
    <w:p w14:paraId="0ED2DE5E" w14:textId="77777777" w:rsidR="00C348F9" w:rsidRDefault="00C348F9" w:rsidP="005709A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0"/>
        <w:contextualSpacing w:val="0"/>
        <w:jc w:val="both"/>
        <w:rPr>
          <w:rFonts w:ascii="David" w:hAnsi="David" w:cs="David"/>
          <w:b/>
          <w:bCs/>
          <w:sz w:val="24"/>
          <w:szCs w:val="24"/>
          <w:rtl/>
        </w:rPr>
      </w:pPr>
      <w:r w:rsidRPr="00C348F9">
        <w:rPr>
          <w:rFonts w:ascii="David" w:hAnsi="David" w:cs="David" w:hint="cs"/>
          <w:b/>
          <w:bCs/>
          <w:sz w:val="24"/>
          <w:szCs w:val="24"/>
          <w:rtl/>
        </w:rPr>
        <w:t xml:space="preserve">הרווח הגדול מכך הוא פתרון לבעיית ההתחייבות שטורדת את מנוחתנו מתחילת הקורס: אנחנו נראה פתרונות נספים במהלך הקורס, אבל הפתרון המשמעותי הראשון שאנחנו רואים הוא הפתרון של בעייתה הסתמכות. בכל מקרה בו יש הפסדים מהפרת חוזה, יש לנו את המנגנון הזה שנותן תוקף להסכם ומחייב פיצויים. מנגנון שהתלמוד בעצמו משתמש בו. </w:t>
      </w:r>
    </w:p>
    <w:p w14:paraId="5E78185A" w14:textId="059D3627" w:rsidR="005775D4" w:rsidRDefault="00744288" w:rsidP="00E274CA">
      <w:pPr>
        <w:pStyle w:val="a4"/>
        <w:spacing w:line="360" w:lineRule="auto"/>
        <w:ind w:left="0"/>
        <w:contextualSpacing w:val="0"/>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חלק</w:t>
      </w:r>
      <w:r w:rsidRPr="003449D9">
        <w:rPr>
          <w:rFonts w:ascii="David" w:hAnsi="David" w:cs="David" w:hint="cs"/>
          <w:b/>
          <w:bCs/>
          <w:color w:val="FFC000" w:themeColor="accent4"/>
          <w:sz w:val="24"/>
          <w:szCs w:val="24"/>
          <w:u w:val="single"/>
          <w:rtl/>
        </w:rPr>
        <w:t xml:space="preserve"> </w:t>
      </w:r>
      <w:r>
        <w:rPr>
          <w:rFonts w:ascii="David" w:hAnsi="David" w:cs="David" w:hint="cs"/>
          <w:b/>
          <w:bCs/>
          <w:color w:val="FFC000" w:themeColor="accent4"/>
          <w:sz w:val="24"/>
          <w:szCs w:val="24"/>
          <w:u w:val="single"/>
          <w:rtl/>
        </w:rPr>
        <w:t>ח'</w:t>
      </w:r>
      <w:r w:rsidRPr="003449D9">
        <w:rPr>
          <w:rFonts w:ascii="David" w:hAnsi="David" w:cs="David" w:hint="cs"/>
          <w:b/>
          <w:bCs/>
          <w:color w:val="FFC000" w:themeColor="accent4"/>
          <w:sz w:val="24"/>
          <w:szCs w:val="24"/>
          <w:u w:val="single"/>
          <w:rtl/>
        </w:rPr>
        <w:t xml:space="preserve"> לסילבוס: </w:t>
      </w:r>
      <w:r>
        <w:rPr>
          <w:rFonts w:ascii="David" w:hAnsi="David" w:cs="David" w:hint="cs"/>
          <w:b/>
          <w:bCs/>
          <w:color w:val="FFC000" w:themeColor="accent4"/>
          <w:sz w:val="24"/>
          <w:szCs w:val="24"/>
          <w:u w:val="single"/>
          <w:rtl/>
        </w:rPr>
        <w:t>גמירת דעת - הסכם כפוי (עושק)</w:t>
      </w:r>
      <w:r w:rsidR="005775D4">
        <w:rPr>
          <w:rFonts w:ascii="David" w:hAnsi="David" w:cs="David" w:hint="cs"/>
          <w:b/>
          <w:bCs/>
          <w:color w:val="FFC000" w:themeColor="accent4"/>
          <w:sz w:val="24"/>
          <w:szCs w:val="24"/>
          <w:u w:val="single"/>
          <w:rtl/>
        </w:rPr>
        <w:t xml:space="preserve"> </w:t>
      </w:r>
    </w:p>
    <w:p w14:paraId="3DD0E552" w14:textId="6E3E0B5E" w:rsidR="00744288" w:rsidRPr="00744288" w:rsidRDefault="00630FB3" w:rsidP="00630FB3">
      <w:pPr>
        <w:pStyle w:val="a4"/>
        <w:spacing w:line="360" w:lineRule="auto"/>
        <w:ind w:left="0"/>
        <w:contextualSpacing w:val="0"/>
        <w:jc w:val="both"/>
        <w:rPr>
          <w:rFonts w:ascii="David" w:hAnsi="David" w:cs="David"/>
          <w:sz w:val="24"/>
          <w:szCs w:val="24"/>
          <w:rtl/>
        </w:rPr>
      </w:pPr>
      <w:r w:rsidRPr="00630FB3">
        <w:rPr>
          <w:rFonts w:ascii="David" w:hAnsi="David" w:cs="David" w:hint="cs"/>
          <w:b/>
          <w:bCs/>
          <w:sz w:val="24"/>
          <w:szCs w:val="24"/>
          <w:rtl/>
        </w:rPr>
        <w:t>הנושא:</w:t>
      </w:r>
      <w:r>
        <w:rPr>
          <w:rFonts w:ascii="David" w:hAnsi="David" w:cs="David" w:hint="cs"/>
          <w:sz w:val="24"/>
          <w:szCs w:val="24"/>
          <w:rtl/>
        </w:rPr>
        <w:t xml:space="preserve"> </w:t>
      </w:r>
      <w:r w:rsidR="005775D4" w:rsidRPr="005775D4">
        <w:rPr>
          <w:rFonts w:ascii="David" w:hAnsi="David" w:cs="David" w:hint="cs"/>
          <w:sz w:val="24"/>
          <w:szCs w:val="24"/>
          <w:rtl/>
        </w:rPr>
        <w:t xml:space="preserve">הדרישות המנטליות של המשפט העברי כשעורכים הסכם. קצה אחד: עושק, קצה שני: כל צד מאושר מהעסקה. </w:t>
      </w:r>
      <w:r>
        <w:rPr>
          <w:rFonts w:ascii="David" w:hAnsi="David" w:cs="David" w:hint="cs"/>
          <w:sz w:val="24"/>
          <w:szCs w:val="24"/>
          <w:rtl/>
        </w:rPr>
        <w:t xml:space="preserve">החלק הזה יעסוק בהגדרה איפה יהיה מפגש רצונות ואיפה אין גמ"ד ורצון. </w:t>
      </w:r>
      <w:r w:rsidR="00744288" w:rsidRPr="00630FB3">
        <w:rPr>
          <w:rFonts w:ascii="David" w:hAnsi="David" w:cs="David" w:hint="cs"/>
          <w:b/>
          <w:bCs/>
          <w:sz w:val="24"/>
          <w:szCs w:val="24"/>
          <w:rtl/>
        </w:rPr>
        <w:t>על המושג גמירת דעת</w:t>
      </w:r>
      <w:r w:rsidRPr="00630FB3">
        <w:rPr>
          <w:rFonts w:ascii="David" w:hAnsi="David" w:cs="David" w:hint="cs"/>
          <w:b/>
          <w:bCs/>
          <w:sz w:val="24"/>
          <w:szCs w:val="24"/>
          <w:rtl/>
        </w:rPr>
        <w:t>:</w:t>
      </w:r>
      <w:r>
        <w:rPr>
          <w:rFonts w:ascii="David" w:hAnsi="David" w:cs="David" w:hint="cs"/>
          <w:sz w:val="24"/>
          <w:szCs w:val="24"/>
          <w:rtl/>
        </w:rPr>
        <w:t xml:space="preserve"> </w:t>
      </w:r>
      <w:r w:rsidR="00744288" w:rsidRPr="00744288">
        <w:rPr>
          <w:rFonts w:ascii="David" w:hAnsi="David" w:cs="David" w:hint="cs"/>
          <w:sz w:val="24"/>
          <w:szCs w:val="24"/>
          <w:rtl/>
        </w:rPr>
        <w:t xml:space="preserve"> מהתלמוד, בו מופיע הביטוי גמר ומקנה, גמר בעדתה. </w:t>
      </w:r>
      <w:r w:rsidR="00744288">
        <w:rPr>
          <w:rFonts w:ascii="David" w:hAnsi="David" w:cs="David" w:hint="cs"/>
          <w:sz w:val="24"/>
          <w:szCs w:val="24"/>
          <w:rtl/>
        </w:rPr>
        <w:t>המשמעות היא דעה בשלה. בשפה החז</w:t>
      </w:r>
      <w:r>
        <w:rPr>
          <w:rFonts w:ascii="David" w:hAnsi="David" w:cs="David" w:hint="cs"/>
          <w:sz w:val="24"/>
          <w:szCs w:val="24"/>
          <w:rtl/>
        </w:rPr>
        <w:t>"</w:t>
      </w:r>
      <w:r w:rsidR="00744288">
        <w:rPr>
          <w:rFonts w:ascii="David" w:hAnsi="David" w:cs="David" w:hint="cs"/>
          <w:sz w:val="24"/>
          <w:szCs w:val="24"/>
          <w:rtl/>
        </w:rPr>
        <w:t xml:space="preserve">לית המושג דעת מתייחס גם לרצון - התודעה והרצון הם במצב של בשלות. </w:t>
      </w:r>
    </w:p>
    <w:p w14:paraId="11FA58AD" w14:textId="77777777" w:rsidR="00C348F9" w:rsidRPr="002F5DB6" w:rsidRDefault="00C348F9" w:rsidP="00630FB3">
      <w:pPr>
        <w:autoSpaceDE w:val="0"/>
        <w:autoSpaceDN w:val="0"/>
        <w:adjustRightInd w:val="0"/>
        <w:spacing w:after="0" w:line="360" w:lineRule="auto"/>
        <w:jc w:val="both"/>
        <w:rPr>
          <w:rFonts w:cs="FrankRuehl"/>
          <w:color w:val="000000"/>
          <w:sz w:val="26"/>
          <w:szCs w:val="26"/>
          <w:u w:val="single"/>
          <w:rtl/>
        </w:rPr>
      </w:pPr>
      <w:r>
        <w:rPr>
          <w:rFonts w:cs="FrankRuehl" w:hint="cs"/>
          <w:color w:val="000000"/>
          <w:sz w:val="26"/>
          <w:szCs w:val="26"/>
          <w:rtl/>
        </w:rPr>
        <w:t xml:space="preserve">1. </w:t>
      </w:r>
      <w:r w:rsidRPr="002F5DB6">
        <w:rPr>
          <w:rFonts w:cs="FrankRuehl" w:hint="cs"/>
          <w:color w:val="000000"/>
          <w:sz w:val="26"/>
          <w:szCs w:val="26"/>
          <w:u w:val="single"/>
          <w:rtl/>
        </w:rPr>
        <w:t>בבלי,</w:t>
      </w:r>
      <w:r w:rsidRPr="002F5DB6">
        <w:rPr>
          <w:rFonts w:cs="FrankRuehl"/>
          <w:color w:val="000000"/>
          <w:sz w:val="26"/>
          <w:szCs w:val="26"/>
          <w:u w:val="single"/>
          <w:rtl/>
        </w:rPr>
        <w:t xml:space="preserve"> </w:t>
      </w:r>
      <w:r w:rsidRPr="002F5DB6">
        <w:rPr>
          <w:rFonts w:cs="FrankRuehl" w:hint="cs"/>
          <w:color w:val="000000"/>
          <w:sz w:val="26"/>
          <w:szCs w:val="26"/>
          <w:u w:val="single"/>
          <w:rtl/>
        </w:rPr>
        <w:t>בבא</w:t>
      </w:r>
      <w:r w:rsidRPr="002F5DB6">
        <w:rPr>
          <w:rFonts w:cs="FrankRuehl"/>
          <w:color w:val="000000"/>
          <w:sz w:val="26"/>
          <w:szCs w:val="26"/>
          <w:u w:val="single"/>
          <w:rtl/>
        </w:rPr>
        <w:t xml:space="preserve"> </w:t>
      </w:r>
      <w:r w:rsidRPr="002F5DB6">
        <w:rPr>
          <w:rFonts w:cs="FrankRuehl" w:hint="cs"/>
          <w:color w:val="000000"/>
          <w:sz w:val="26"/>
          <w:szCs w:val="26"/>
          <w:u w:val="single"/>
          <w:rtl/>
        </w:rPr>
        <w:t>בתרא</w:t>
      </w:r>
      <w:r w:rsidRPr="002F5DB6">
        <w:rPr>
          <w:rFonts w:cs="FrankRuehl"/>
          <w:color w:val="000000"/>
          <w:sz w:val="26"/>
          <w:szCs w:val="26"/>
          <w:u w:val="single"/>
          <w:rtl/>
        </w:rPr>
        <w:t xml:space="preserve"> </w:t>
      </w:r>
      <w:r w:rsidRPr="002F5DB6">
        <w:rPr>
          <w:rFonts w:cs="FrankRuehl" w:hint="cs"/>
          <w:color w:val="000000"/>
          <w:sz w:val="26"/>
          <w:szCs w:val="26"/>
          <w:u w:val="single"/>
          <w:rtl/>
        </w:rPr>
        <w:t>מז,</w:t>
      </w:r>
      <w:r w:rsidRPr="002F5DB6">
        <w:rPr>
          <w:rFonts w:cs="FrankRuehl"/>
          <w:color w:val="000000"/>
          <w:sz w:val="26"/>
          <w:szCs w:val="26"/>
          <w:u w:val="single"/>
          <w:rtl/>
        </w:rPr>
        <w:t xml:space="preserve"> </w:t>
      </w:r>
      <w:r w:rsidRPr="002F5DB6">
        <w:rPr>
          <w:rFonts w:cs="FrankRuehl" w:hint="cs"/>
          <w:color w:val="000000"/>
          <w:sz w:val="26"/>
          <w:szCs w:val="26"/>
          <w:u w:val="single"/>
          <w:rtl/>
        </w:rPr>
        <w:t>ב</w:t>
      </w:r>
      <w:r w:rsidRPr="002F5DB6">
        <w:rPr>
          <w:rFonts w:cs="FrankRuehl"/>
          <w:color w:val="000000"/>
          <w:sz w:val="26"/>
          <w:szCs w:val="26"/>
          <w:u w:val="single"/>
          <w:rtl/>
        </w:rPr>
        <w:t xml:space="preserve"> –</w:t>
      </w:r>
      <w:r w:rsidRPr="002F5DB6">
        <w:rPr>
          <w:rFonts w:cs="FrankRuehl" w:hint="cs"/>
          <w:color w:val="000000"/>
          <w:sz w:val="26"/>
          <w:szCs w:val="26"/>
          <w:u w:val="single"/>
          <w:rtl/>
        </w:rPr>
        <w:t xml:space="preserve"> מח, ב</w:t>
      </w:r>
    </w:p>
    <w:p w14:paraId="02734EC4" w14:textId="572B2717" w:rsidR="00C348F9" w:rsidRDefault="00744288" w:rsidP="00E274CA">
      <w:pPr>
        <w:autoSpaceDE w:val="0"/>
        <w:autoSpaceDN w:val="0"/>
        <w:adjustRightInd w:val="0"/>
        <w:spacing w:line="360" w:lineRule="auto"/>
        <w:jc w:val="both"/>
        <w:rPr>
          <w:rFonts w:ascii="David" w:hAnsi="David" w:cs="David"/>
          <w:sz w:val="24"/>
          <w:szCs w:val="24"/>
          <w:rtl/>
        </w:rPr>
      </w:pPr>
      <w:r w:rsidRPr="00744288">
        <w:rPr>
          <w:rFonts w:ascii="David" w:hAnsi="David" w:cs="David" w:hint="cs"/>
          <w:sz w:val="24"/>
          <w:szCs w:val="24"/>
          <w:rtl/>
        </w:rPr>
        <w:t xml:space="preserve">מהסוגיות המפורסמות בתלמוד. </w:t>
      </w:r>
      <w:r>
        <w:rPr>
          <w:rFonts w:ascii="David" w:hAnsi="David" w:cs="David" w:hint="cs"/>
          <w:sz w:val="24"/>
          <w:szCs w:val="24"/>
          <w:rtl/>
        </w:rPr>
        <w:t xml:space="preserve">סוגייה מתוחכמת שכל כוונתה הוא להגדיר את מה שאנחנו מחפשים - מהם נקודות התחימה של גמירת דעת. מהו המרחב הסביר שבו ניתן לדבר על הסכם. נקודת המוצא של הדיון היא </w:t>
      </w:r>
      <w:r w:rsidRPr="00630FB3">
        <w:rPr>
          <w:rFonts w:ascii="David" w:hAnsi="David" w:cs="David" w:hint="cs"/>
          <w:sz w:val="24"/>
          <w:szCs w:val="24"/>
          <w:rtl/>
        </w:rPr>
        <w:t>קשה:</w:t>
      </w:r>
      <w:r w:rsidRPr="00744288">
        <w:rPr>
          <w:rFonts w:ascii="David" w:hAnsi="David" w:cs="David" w:hint="cs"/>
          <w:b/>
          <w:bCs/>
          <w:sz w:val="24"/>
          <w:szCs w:val="24"/>
          <w:rtl/>
        </w:rPr>
        <w:t xml:space="preserve"> הסכם מכר</w:t>
      </w:r>
      <w:r w:rsidR="00630FB3">
        <w:rPr>
          <w:rFonts w:ascii="David" w:hAnsi="David" w:cs="David" w:hint="cs"/>
          <w:b/>
          <w:bCs/>
          <w:sz w:val="24"/>
          <w:szCs w:val="24"/>
          <w:rtl/>
        </w:rPr>
        <w:t xml:space="preserve"> שדה</w:t>
      </w:r>
      <w:r w:rsidRPr="00744288">
        <w:rPr>
          <w:rFonts w:ascii="David" w:hAnsi="David" w:cs="David" w:hint="cs"/>
          <w:b/>
          <w:bCs/>
          <w:sz w:val="24"/>
          <w:szCs w:val="24"/>
          <w:rtl/>
        </w:rPr>
        <w:t>, והקונה או מי מטעמו תלה את המוכר.</w:t>
      </w:r>
      <w:r>
        <w:rPr>
          <w:rFonts w:ascii="David" w:hAnsi="David" w:cs="David" w:hint="cs"/>
          <w:sz w:val="24"/>
          <w:szCs w:val="24"/>
          <w:rtl/>
        </w:rPr>
        <w:t xml:space="preserve"> שני הסברים מובילים:  </w:t>
      </w:r>
      <w:r w:rsidRPr="00630FB3">
        <w:rPr>
          <w:rFonts w:ascii="David" w:hAnsi="David" w:cs="David" w:hint="cs"/>
          <w:b/>
          <w:bCs/>
          <w:sz w:val="24"/>
          <w:szCs w:val="24"/>
          <w:rtl/>
        </w:rPr>
        <w:t>רשב"ם</w:t>
      </w:r>
      <w:r w:rsidR="00630FB3" w:rsidRPr="00630FB3">
        <w:rPr>
          <w:rFonts w:ascii="David" w:hAnsi="David" w:cs="David" w:hint="cs"/>
          <w:b/>
          <w:bCs/>
          <w:sz w:val="24"/>
          <w:szCs w:val="24"/>
          <w:rtl/>
        </w:rPr>
        <w:t xml:space="preserve"> </w:t>
      </w:r>
      <w:r w:rsidR="00630FB3">
        <w:rPr>
          <w:rFonts w:ascii="David" w:hAnsi="David" w:cs="David" w:hint="cs"/>
          <w:sz w:val="24"/>
          <w:szCs w:val="24"/>
          <w:rtl/>
        </w:rPr>
        <w:t xml:space="preserve">(כפשוטו: </w:t>
      </w:r>
      <w:r>
        <w:rPr>
          <w:rFonts w:ascii="David" w:hAnsi="David" w:cs="David" w:hint="cs"/>
          <w:sz w:val="24"/>
          <w:szCs w:val="24"/>
          <w:rtl/>
        </w:rPr>
        <w:t xml:space="preserve"> </w:t>
      </w:r>
      <w:r w:rsidR="00630FB3">
        <w:rPr>
          <w:rFonts w:cs="FrankRuehl" w:hint="cs"/>
          <w:color w:val="000000"/>
          <w:sz w:val="26"/>
          <w:szCs w:val="26"/>
          <w:rtl/>
        </w:rPr>
        <w:t xml:space="preserve">תלו אותו והסבו לו נזק או כאב גופני של ממש. </w:t>
      </w:r>
      <w:r>
        <w:rPr>
          <w:rFonts w:ascii="David" w:hAnsi="David" w:cs="David" w:hint="cs"/>
          <w:sz w:val="24"/>
          <w:szCs w:val="24"/>
          <w:rtl/>
        </w:rPr>
        <w:t>ורבינו גרשום</w:t>
      </w:r>
      <w:r w:rsidR="00630FB3">
        <w:rPr>
          <w:rFonts w:ascii="David" w:hAnsi="David" w:cs="David" w:hint="cs"/>
          <w:sz w:val="24"/>
          <w:szCs w:val="24"/>
          <w:rtl/>
        </w:rPr>
        <w:t xml:space="preserve">: איומו עליו שיתלו אותו ולא תלו בפועל. לפי רבינו גרשום - יש תוקף לעסקה למרות האיום. </w:t>
      </w:r>
      <w:r>
        <w:rPr>
          <w:rFonts w:ascii="David" w:hAnsi="David" w:cs="David" w:hint="cs"/>
          <w:sz w:val="24"/>
          <w:szCs w:val="24"/>
          <w:rtl/>
        </w:rPr>
        <w:t xml:space="preserve"> </w:t>
      </w:r>
    </w:p>
    <w:p w14:paraId="11DA5153" w14:textId="1DF26E40" w:rsidR="00C348F9" w:rsidRDefault="00117F51" w:rsidP="00E274CA">
      <w:pPr>
        <w:autoSpaceDE w:val="0"/>
        <w:autoSpaceDN w:val="0"/>
        <w:adjustRightInd w:val="0"/>
        <w:spacing w:line="360" w:lineRule="auto"/>
        <w:jc w:val="both"/>
        <w:rPr>
          <w:rFonts w:ascii="David" w:hAnsi="David" w:cs="David"/>
          <w:sz w:val="24"/>
          <w:szCs w:val="24"/>
          <w:rtl/>
        </w:rPr>
      </w:pPr>
      <w:r w:rsidRPr="00117F51">
        <w:rPr>
          <w:rFonts w:ascii="David" w:hAnsi="David" w:cs="David" w:hint="cs"/>
          <w:sz w:val="24"/>
          <w:szCs w:val="24"/>
          <w:rtl/>
        </w:rPr>
        <w:t>מכל מקום - ב</w:t>
      </w:r>
      <w:r w:rsidR="00630FB3">
        <w:rPr>
          <w:rFonts w:ascii="David" w:hAnsi="David" w:cs="David" w:hint="cs"/>
          <w:sz w:val="24"/>
          <w:szCs w:val="24"/>
          <w:rtl/>
        </w:rPr>
        <w:t xml:space="preserve">שתי הגישות, הקשה והמרוככת, זו </w:t>
      </w:r>
      <w:r w:rsidRPr="00117F51">
        <w:rPr>
          <w:rFonts w:ascii="David" w:hAnsi="David" w:cs="David" w:hint="cs"/>
          <w:sz w:val="24"/>
          <w:szCs w:val="24"/>
          <w:rtl/>
        </w:rPr>
        <w:t xml:space="preserve">עסקה שנעשתה ללא רצון. כידוע, מכר דורש רצון וגמירת דעת. </w:t>
      </w:r>
      <w:r w:rsidRPr="00630FB3">
        <w:rPr>
          <w:rFonts w:ascii="David" w:hAnsi="David" w:cs="David" w:hint="cs"/>
          <w:b/>
          <w:bCs/>
          <w:sz w:val="24"/>
          <w:szCs w:val="24"/>
          <w:rtl/>
        </w:rPr>
        <w:t>ולמרות זאת, אומר רב הונא שהעסקה תקפה</w:t>
      </w:r>
      <w:r w:rsidRPr="00117F51">
        <w:rPr>
          <w:rFonts w:ascii="David" w:hAnsi="David" w:cs="David" w:hint="cs"/>
          <w:sz w:val="24"/>
          <w:szCs w:val="24"/>
          <w:rtl/>
        </w:rPr>
        <w:t xml:space="preserve">. </w:t>
      </w:r>
      <w:r>
        <w:rPr>
          <w:rFonts w:ascii="David" w:hAnsi="David" w:cs="David" w:hint="cs"/>
          <w:sz w:val="24"/>
          <w:szCs w:val="24"/>
          <w:rtl/>
        </w:rPr>
        <w:t xml:space="preserve">על פניה, הלכה משונה מאוד. בשביל לצאת מהאזור המשונה, צריך להמשיך הלאה - כי זה לא סוף פסוק. התלמוד מבין שיש פה בעיה כי </w:t>
      </w:r>
      <w:r>
        <w:rPr>
          <w:rFonts w:ascii="David" w:hAnsi="David" w:cs="David" w:hint="cs"/>
          <w:sz w:val="24"/>
          <w:szCs w:val="24"/>
          <w:rtl/>
        </w:rPr>
        <w:lastRenderedPageBreak/>
        <w:t xml:space="preserve">זה סותר את תפיסות ההסכמים שלו, לכן התלמוד קודם כל יתוחם - מהו המרחב בו יש גמירת דעת, ולאחר מכן יסביר שהתלייה הזו היא לא מה שאנחנו חושבים. </w:t>
      </w:r>
    </w:p>
    <w:p w14:paraId="7F6E90B3" w14:textId="472A3DB8" w:rsidR="00117F51" w:rsidRDefault="00117F51" w:rsidP="00E274CA">
      <w:pPr>
        <w:autoSpaceDE w:val="0"/>
        <w:autoSpaceDN w:val="0"/>
        <w:adjustRightInd w:val="0"/>
        <w:spacing w:line="360" w:lineRule="auto"/>
        <w:jc w:val="both"/>
        <w:rPr>
          <w:rFonts w:ascii="David" w:hAnsi="David" w:cs="David"/>
          <w:sz w:val="24"/>
          <w:szCs w:val="24"/>
          <w:rtl/>
        </w:rPr>
      </w:pPr>
      <w:r>
        <w:rPr>
          <w:rFonts w:ascii="David" w:hAnsi="David" w:cs="David" w:hint="cs"/>
          <w:b/>
          <w:bCs/>
          <w:sz w:val="24"/>
          <w:szCs w:val="24"/>
          <w:rtl/>
        </w:rPr>
        <w:t>בשלב הראשון -</w:t>
      </w:r>
      <w:r w:rsidR="00F00A05">
        <w:rPr>
          <w:rFonts w:ascii="David" w:hAnsi="David" w:cs="David" w:hint="cs"/>
          <w:b/>
          <w:bCs/>
          <w:sz w:val="24"/>
          <w:szCs w:val="24"/>
          <w:rtl/>
        </w:rPr>
        <w:t xml:space="preserve"> רצון חופשי נקי מאילוצים.</w:t>
      </w:r>
      <w:r>
        <w:rPr>
          <w:rFonts w:ascii="David" w:hAnsi="David" w:cs="David" w:hint="cs"/>
          <w:b/>
          <w:bCs/>
          <w:sz w:val="24"/>
          <w:szCs w:val="24"/>
          <w:rtl/>
        </w:rPr>
        <w:t xml:space="preserve"> </w:t>
      </w:r>
      <w:r>
        <w:rPr>
          <w:rFonts w:ascii="David" w:hAnsi="David" w:cs="David" w:hint="cs"/>
          <w:sz w:val="24"/>
          <w:szCs w:val="24"/>
          <w:rtl/>
        </w:rPr>
        <w:t xml:space="preserve">התלמוד מגדיר את גמירת הדעת. האם בכלל יש הסכם מכר שהוא הסכם רצוני? </w:t>
      </w:r>
      <w:r w:rsidR="00BF3528">
        <w:rPr>
          <w:rFonts w:ascii="David" w:hAnsi="David" w:cs="David" w:hint="cs"/>
          <w:sz w:val="24"/>
          <w:szCs w:val="24"/>
          <w:rtl/>
        </w:rPr>
        <w:t xml:space="preserve">התלמוד אומר שכל עסקת מכר היא עסקה כפויה. </w:t>
      </w:r>
      <w:r w:rsidR="00BF3528">
        <w:rPr>
          <w:rFonts w:ascii="David" w:hAnsi="David" w:cs="David" w:hint="cs"/>
          <w:b/>
          <w:bCs/>
          <w:sz w:val="24"/>
          <w:szCs w:val="24"/>
          <w:rtl/>
        </w:rPr>
        <w:t xml:space="preserve">בכל מקרה שאדם מוכר, אם לא היה אנוס הוא לא היה מוכר. </w:t>
      </w:r>
      <w:r w:rsidR="00BF3528">
        <w:rPr>
          <w:rFonts w:ascii="David" w:hAnsi="David" w:cs="David" w:hint="cs"/>
          <w:sz w:val="24"/>
          <w:szCs w:val="24"/>
          <w:rtl/>
        </w:rPr>
        <w:t>נקודת המוצא של התלמוד היא שלא אנשים רוצים למכור אלא שהם מוכרחים למכור</w:t>
      </w:r>
      <w:r w:rsidR="00F00A05">
        <w:rPr>
          <w:rFonts w:ascii="David" w:hAnsi="David" w:cs="David" w:hint="cs"/>
          <w:sz w:val="24"/>
          <w:szCs w:val="24"/>
          <w:rtl/>
        </w:rPr>
        <w:t xml:space="preserve"> (עולם עתיק). </w:t>
      </w:r>
      <w:r w:rsidR="008A5C07">
        <w:rPr>
          <w:rFonts w:ascii="David" w:hAnsi="David" w:cs="David" w:hint="cs"/>
          <w:sz w:val="24"/>
          <w:szCs w:val="24"/>
          <w:rtl/>
        </w:rPr>
        <w:t xml:space="preserve"> </w:t>
      </w:r>
      <w:r w:rsidR="009D6D50">
        <w:rPr>
          <w:rFonts w:ascii="David" w:hAnsi="David" w:cs="David" w:hint="cs"/>
          <w:sz w:val="24"/>
          <w:szCs w:val="24"/>
          <w:rtl/>
        </w:rPr>
        <w:t>ההגדרה האידילית של רצון זה רצון חופשי נקי מאילוצים. התלמוד אומר שאם זו ההגדרה לגמירת דעת, אז זה בלתי אפשרי כי אז לשום עסקה אין תוקף</w:t>
      </w:r>
    </w:p>
    <w:p w14:paraId="7FD0623F" w14:textId="30F0AF2E" w:rsidR="00131794" w:rsidRDefault="007B3EA1" w:rsidP="00F00A05">
      <w:pPr>
        <w:autoSpaceDE w:val="0"/>
        <w:autoSpaceDN w:val="0"/>
        <w:adjustRightInd w:val="0"/>
        <w:spacing w:line="360" w:lineRule="auto"/>
        <w:jc w:val="both"/>
        <w:rPr>
          <w:rFonts w:ascii="David" w:hAnsi="David" w:cs="David"/>
          <w:sz w:val="24"/>
          <w:szCs w:val="24"/>
          <w:rtl/>
        </w:rPr>
      </w:pPr>
      <w:r w:rsidRPr="007B3EA1">
        <w:rPr>
          <w:rFonts w:ascii="David" w:hAnsi="David" w:cs="David" w:hint="cs"/>
          <w:b/>
          <w:bCs/>
          <w:sz w:val="24"/>
          <w:szCs w:val="24"/>
          <w:rtl/>
        </w:rPr>
        <w:t>בשלב השני</w:t>
      </w:r>
      <w:r>
        <w:rPr>
          <w:rFonts w:ascii="David" w:hAnsi="David" w:cs="David" w:hint="cs"/>
          <w:sz w:val="24"/>
          <w:szCs w:val="24"/>
          <w:rtl/>
        </w:rPr>
        <w:t xml:space="preserve"> -</w:t>
      </w:r>
      <w:r w:rsidR="009C0803" w:rsidRPr="009C0803">
        <w:rPr>
          <w:rFonts w:ascii="David" w:hAnsi="David" w:cs="David" w:hint="cs"/>
          <w:b/>
          <w:bCs/>
          <w:sz w:val="24"/>
          <w:szCs w:val="24"/>
          <w:rtl/>
        </w:rPr>
        <w:t>תואם אינטרסים</w:t>
      </w:r>
      <w:r>
        <w:rPr>
          <w:rFonts w:ascii="David" w:hAnsi="David" w:cs="David" w:hint="cs"/>
          <w:sz w:val="24"/>
          <w:szCs w:val="24"/>
          <w:rtl/>
        </w:rPr>
        <w:t xml:space="preserve"> </w:t>
      </w:r>
      <w:r w:rsidR="009D6D50">
        <w:rPr>
          <w:rFonts w:ascii="David" w:hAnsi="David" w:cs="David" w:hint="cs"/>
          <w:sz w:val="24"/>
          <w:szCs w:val="24"/>
          <w:rtl/>
        </w:rPr>
        <w:t xml:space="preserve">הברייתא, מדרש ההלכה </w:t>
      </w:r>
      <w:r w:rsidR="00095DA8">
        <w:rPr>
          <w:rFonts w:ascii="David" w:hAnsi="David" w:cs="David" w:hint="cs"/>
          <w:sz w:val="24"/>
          <w:szCs w:val="24"/>
          <w:rtl/>
        </w:rPr>
        <w:t xml:space="preserve">כלומר דרשה של תנאים על פסוק במקרא על אוהל מועד. שילוב של חובה ונדבה: אם הוא עושה בעיות כופים אותו, אבל מבפנים זה נדבה. עד שאומרים רוצה אני. </w:t>
      </w:r>
      <w:r w:rsidR="002C0A75">
        <w:rPr>
          <w:rFonts w:ascii="David" w:hAnsi="David" w:cs="David" w:hint="cs"/>
          <w:sz w:val="24"/>
          <w:szCs w:val="24"/>
          <w:rtl/>
        </w:rPr>
        <w:t xml:space="preserve">אולי ההגדרה של רצון חופשי זה כשאמרת רוצה זה </w:t>
      </w:r>
      <w:r w:rsidR="009C0803">
        <w:rPr>
          <w:rFonts w:ascii="David" w:hAnsi="David" w:cs="David" w:hint="cs"/>
          <w:b/>
          <w:bCs/>
          <w:sz w:val="24"/>
          <w:szCs w:val="24"/>
          <w:rtl/>
        </w:rPr>
        <w:t xml:space="preserve">רצון מתוך אינטרס. הדוגמאות (גיטין, קורבן). </w:t>
      </w:r>
      <w:r w:rsidR="009C0803">
        <w:rPr>
          <w:rFonts w:ascii="David" w:hAnsi="David" w:cs="David" w:hint="cs"/>
          <w:sz w:val="24"/>
          <w:szCs w:val="24"/>
          <w:rtl/>
        </w:rPr>
        <w:t xml:space="preserve">קושי גדול יותר במציאת אינטרס במכירה תחת כפייה. </w:t>
      </w:r>
      <w:r w:rsidR="002C0A75">
        <w:rPr>
          <w:rFonts w:ascii="David" w:hAnsi="David" w:cs="David" w:hint="cs"/>
          <w:sz w:val="24"/>
          <w:szCs w:val="24"/>
          <w:rtl/>
        </w:rPr>
        <w:t xml:space="preserve"> </w:t>
      </w:r>
    </w:p>
    <w:p w14:paraId="031468FC" w14:textId="62CCE189" w:rsidR="007B3EA1" w:rsidRDefault="007B3EA1" w:rsidP="00E274CA">
      <w:pPr>
        <w:autoSpaceDE w:val="0"/>
        <w:autoSpaceDN w:val="0"/>
        <w:adjustRightInd w:val="0"/>
        <w:spacing w:line="360" w:lineRule="auto"/>
        <w:jc w:val="both"/>
        <w:rPr>
          <w:rFonts w:ascii="David" w:hAnsi="David" w:cs="David"/>
          <w:b/>
          <w:bCs/>
          <w:sz w:val="24"/>
          <w:szCs w:val="24"/>
          <w:rtl/>
        </w:rPr>
      </w:pPr>
      <w:r w:rsidRPr="007B3EA1">
        <w:rPr>
          <w:rFonts w:ascii="David" w:hAnsi="David" w:cs="David" w:hint="cs"/>
          <w:b/>
          <w:bCs/>
          <w:sz w:val="24"/>
          <w:szCs w:val="24"/>
          <w:rtl/>
        </w:rPr>
        <w:t>השלב השלישי -</w:t>
      </w:r>
      <w:r w:rsidR="009C0803">
        <w:rPr>
          <w:rFonts w:ascii="David" w:hAnsi="David" w:cs="David" w:hint="cs"/>
          <w:b/>
          <w:bCs/>
          <w:sz w:val="24"/>
          <w:szCs w:val="24"/>
          <w:rtl/>
        </w:rPr>
        <w:t xml:space="preserve"> רצון מהתרצות, </w:t>
      </w:r>
      <w:r w:rsidR="009C0803" w:rsidRPr="009C0803">
        <w:rPr>
          <w:rFonts w:ascii="David" w:hAnsi="David" w:cs="David" w:hint="cs"/>
          <w:sz w:val="24"/>
          <w:szCs w:val="24"/>
          <w:rtl/>
        </w:rPr>
        <w:t>אחרי תהליך הוא מגיע להחלטה שהוא מוותר על ההתעקשות</w:t>
      </w:r>
      <w:r w:rsidR="009C0803">
        <w:rPr>
          <w:rFonts w:ascii="David" w:hAnsi="David" w:cs="David" w:hint="cs"/>
          <w:b/>
          <w:bCs/>
          <w:sz w:val="24"/>
          <w:szCs w:val="24"/>
          <w:rtl/>
        </w:rPr>
        <w:t xml:space="preserve">. </w:t>
      </w:r>
      <w:r w:rsidRPr="007B3EA1">
        <w:rPr>
          <w:rFonts w:ascii="David" w:hAnsi="David" w:cs="David" w:hint="cs"/>
          <w:b/>
          <w:bCs/>
          <w:sz w:val="24"/>
          <w:szCs w:val="24"/>
          <w:rtl/>
        </w:rPr>
        <w:t xml:space="preserve"> </w:t>
      </w:r>
      <w:r w:rsidR="0063471C" w:rsidRPr="0063471C">
        <w:rPr>
          <w:rFonts w:ascii="David" w:hAnsi="David" w:cs="David" w:hint="cs"/>
          <w:sz w:val="24"/>
          <w:szCs w:val="24"/>
          <w:rtl/>
        </w:rPr>
        <w:t>זה לא רצון חופשי ונקי מאילוצים, וזה לא מענה לאינטרסים אמיתיים שלי, אבל בסוף הוא מסכים. כלומר, הסכמה גם אם בשפה רפה. בשלב זה אנחנו מסתפקים ברף מאוד נמוך של רצון או הסכמה, אבל הרף הנמוך הזה מספק אותנו. אם הוא אומר אני רוצה, אז גמרנו, אני רוצה.</w:t>
      </w:r>
      <w:r w:rsidR="0063471C">
        <w:rPr>
          <w:rFonts w:ascii="David" w:hAnsi="David" w:cs="David" w:hint="cs"/>
          <w:b/>
          <w:bCs/>
          <w:sz w:val="24"/>
          <w:szCs w:val="24"/>
          <w:rtl/>
        </w:rPr>
        <w:t xml:space="preserve"> מחוזות נמוכים של הגדרה של רצון והסכמה. </w:t>
      </w:r>
      <w:r w:rsidR="0063471C" w:rsidRPr="009C0803">
        <w:rPr>
          <w:rFonts w:ascii="David" w:hAnsi="David" w:cs="David" w:hint="cs"/>
          <w:sz w:val="24"/>
          <w:szCs w:val="24"/>
          <w:rtl/>
        </w:rPr>
        <w:t>איך יודעים שהוא באמת רוצה למרות שהוא בתהליך של כפייה?</w:t>
      </w:r>
      <w:r w:rsidR="0063471C">
        <w:rPr>
          <w:rFonts w:ascii="David" w:hAnsi="David" w:cs="David" w:hint="cs"/>
          <w:b/>
          <w:bCs/>
          <w:sz w:val="24"/>
          <w:szCs w:val="24"/>
          <w:rtl/>
        </w:rPr>
        <w:t xml:space="preserve"> </w:t>
      </w:r>
    </w:p>
    <w:p w14:paraId="68F52127" w14:textId="631AE88E" w:rsidR="009C0803" w:rsidRDefault="009C0803" w:rsidP="00E274CA">
      <w:pPr>
        <w:autoSpaceDE w:val="0"/>
        <w:autoSpaceDN w:val="0"/>
        <w:adjustRightInd w:val="0"/>
        <w:spacing w:line="360" w:lineRule="auto"/>
        <w:jc w:val="both"/>
        <w:rPr>
          <w:rFonts w:ascii="David" w:hAnsi="David" w:cs="David"/>
          <w:b/>
          <w:bCs/>
          <w:sz w:val="24"/>
          <w:szCs w:val="24"/>
          <w:rtl/>
        </w:rPr>
      </w:pPr>
      <w:r>
        <w:rPr>
          <w:rFonts w:ascii="David" w:hAnsi="David" w:cs="David" w:hint="cs"/>
          <w:b/>
          <w:bCs/>
          <w:sz w:val="24"/>
          <w:szCs w:val="24"/>
          <w:rtl/>
        </w:rPr>
        <w:t>מהגבוה לנמוך:</w:t>
      </w:r>
    </w:p>
    <w:p w14:paraId="410C4325" w14:textId="111089BF" w:rsidR="00B72A87" w:rsidRDefault="00B72A87" w:rsidP="009C0803">
      <w:pPr>
        <w:autoSpaceDE w:val="0"/>
        <w:autoSpaceDN w:val="0"/>
        <w:adjustRightInd w:val="0"/>
        <w:spacing w:line="360" w:lineRule="auto"/>
        <w:ind w:left="368"/>
        <w:jc w:val="both"/>
        <w:rPr>
          <w:rFonts w:ascii="David" w:hAnsi="David" w:cs="David"/>
          <w:sz w:val="24"/>
          <w:szCs w:val="24"/>
          <w:rtl/>
        </w:rPr>
      </w:pPr>
      <w:r>
        <w:rPr>
          <w:rFonts w:ascii="David" w:hAnsi="David" w:cs="David" w:hint="cs"/>
          <w:b/>
          <w:bCs/>
          <w:sz w:val="24"/>
          <w:szCs w:val="24"/>
          <w:rtl/>
        </w:rPr>
        <w:t xml:space="preserve">חלק א' בשלב ג': </w:t>
      </w:r>
      <w:r w:rsidR="00C5600C" w:rsidRPr="009C0803">
        <w:rPr>
          <w:rFonts w:ascii="David" w:hAnsi="David" w:cs="David" w:hint="cs"/>
          <w:sz w:val="24"/>
          <w:szCs w:val="24"/>
          <w:rtl/>
        </w:rPr>
        <w:t>התלמוד מפגיש בין ההלכה של מיקחו בטל (בסיקריקון - העסקה בטלה) ותליהו וזבין - זה תקף.</w:t>
      </w:r>
      <w:r w:rsidR="00C5600C">
        <w:rPr>
          <w:rFonts w:ascii="David" w:hAnsi="David" w:cs="David" w:hint="cs"/>
          <w:b/>
          <w:bCs/>
          <w:sz w:val="24"/>
          <w:szCs w:val="24"/>
          <w:rtl/>
        </w:rPr>
        <w:t xml:space="preserve"> </w:t>
      </w:r>
      <w:r w:rsidR="00D31187">
        <w:rPr>
          <w:rFonts w:ascii="David" w:hAnsi="David" w:cs="David" w:hint="cs"/>
          <w:sz w:val="24"/>
          <w:szCs w:val="24"/>
          <w:rtl/>
        </w:rPr>
        <w:t xml:space="preserve">למה בשלב של תליהו וזבין מקחו תקף </w:t>
      </w:r>
      <w:r w:rsidR="009C0803">
        <w:rPr>
          <w:rFonts w:ascii="David" w:hAnsi="David" w:cs="David" w:hint="cs"/>
          <w:sz w:val="24"/>
          <w:szCs w:val="24"/>
          <w:rtl/>
        </w:rPr>
        <w:t>בסיקריקון</w:t>
      </w:r>
      <w:r w:rsidR="00D31187">
        <w:rPr>
          <w:rFonts w:ascii="David" w:hAnsi="David" w:cs="David" w:hint="cs"/>
          <w:sz w:val="24"/>
          <w:szCs w:val="24"/>
          <w:rtl/>
        </w:rPr>
        <w:t xml:space="preserve"> המכר בטל? התלמוד מפגיש בין שתי ההלכות האלה, ועל הרקע הזה התלמוד ינסה להגדיר מחדש:</w:t>
      </w:r>
      <w:r w:rsidR="00131794">
        <w:rPr>
          <w:rFonts w:ascii="David" w:hAnsi="David" w:cs="David" w:hint="cs"/>
          <w:sz w:val="24"/>
          <w:szCs w:val="24"/>
          <w:rtl/>
        </w:rPr>
        <w:t xml:space="preserve"> בשלב הזה של הסוגי</w:t>
      </w:r>
      <w:r w:rsidR="009C0803">
        <w:rPr>
          <w:rFonts w:ascii="David" w:hAnsi="David" w:cs="David" w:hint="cs"/>
          <w:sz w:val="24"/>
          <w:szCs w:val="24"/>
          <w:rtl/>
        </w:rPr>
        <w:t>י</w:t>
      </w:r>
      <w:r w:rsidR="00131794">
        <w:rPr>
          <w:rFonts w:ascii="David" w:hAnsi="David" w:cs="David" w:hint="cs"/>
          <w:sz w:val="24"/>
          <w:szCs w:val="24"/>
          <w:rtl/>
        </w:rPr>
        <w:t xml:space="preserve">ה, התלמוד אומר שכאשר מדובר בכפייה משולבת עם רצון, </w:t>
      </w:r>
      <w:r w:rsidR="00131794" w:rsidRPr="009C0803">
        <w:rPr>
          <w:rFonts w:ascii="David" w:hAnsi="David" w:cs="David" w:hint="cs"/>
          <w:sz w:val="24"/>
          <w:szCs w:val="24"/>
          <w:bdr w:val="single" w:sz="4" w:space="0" w:color="auto"/>
          <w:rtl/>
        </w:rPr>
        <w:t xml:space="preserve">אנחנו צריכים </w:t>
      </w:r>
      <w:r w:rsidR="00131794" w:rsidRPr="009C0803">
        <w:rPr>
          <w:rFonts w:ascii="David" w:hAnsi="David" w:cs="David" w:hint="cs"/>
          <w:b/>
          <w:bCs/>
          <w:sz w:val="24"/>
          <w:szCs w:val="24"/>
          <w:bdr w:val="single" w:sz="4" w:space="0" w:color="auto"/>
          <w:rtl/>
        </w:rPr>
        <w:t>אותות רצון</w:t>
      </w:r>
      <w:r w:rsidR="009C0803" w:rsidRPr="009C0803">
        <w:rPr>
          <w:rFonts w:ascii="David" w:hAnsi="David" w:cs="David" w:hint="cs"/>
          <w:b/>
          <w:bCs/>
          <w:sz w:val="24"/>
          <w:szCs w:val="24"/>
          <w:bdr w:val="single" w:sz="4" w:space="0" w:color="auto"/>
          <w:rtl/>
        </w:rPr>
        <w:t>, ולא אמירה בלבד</w:t>
      </w:r>
      <w:r w:rsidR="00131794" w:rsidRPr="009C0803">
        <w:rPr>
          <w:rFonts w:ascii="David" w:hAnsi="David" w:cs="David" w:hint="cs"/>
          <w:b/>
          <w:bCs/>
          <w:sz w:val="24"/>
          <w:szCs w:val="24"/>
          <w:bdr w:val="single" w:sz="4" w:space="0" w:color="auto"/>
          <w:rtl/>
        </w:rPr>
        <w:t xml:space="preserve"> - </w:t>
      </w:r>
      <w:r w:rsidR="00131794" w:rsidRPr="009C0803">
        <w:rPr>
          <w:rFonts w:ascii="David" w:hAnsi="David" w:cs="David" w:hint="cs"/>
          <w:sz w:val="24"/>
          <w:szCs w:val="24"/>
          <w:bdr w:val="single" w:sz="4" w:space="0" w:color="auto"/>
          <w:rtl/>
        </w:rPr>
        <w:t>כתיבת שטר</w:t>
      </w:r>
      <w:r w:rsidR="009C0803" w:rsidRPr="009C0803">
        <w:rPr>
          <w:rFonts w:ascii="David" w:hAnsi="David" w:cs="David" w:hint="cs"/>
          <w:sz w:val="24"/>
          <w:szCs w:val="24"/>
          <w:bdr w:val="single" w:sz="4" w:space="0" w:color="auto"/>
          <w:rtl/>
        </w:rPr>
        <w:t xml:space="preserve"> (פרוצדורה שלוקחת זמן)</w:t>
      </w:r>
      <w:r w:rsidR="00131794" w:rsidRPr="009C0803">
        <w:rPr>
          <w:rFonts w:ascii="David" w:hAnsi="David" w:cs="David" w:hint="cs"/>
          <w:sz w:val="24"/>
          <w:szCs w:val="24"/>
          <w:bdr w:val="single" w:sz="4" w:space="0" w:color="auto"/>
          <w:rtl/>
        </w:rPr>
        <w:t xml:space="preserve"> לפי רב או גבייה של תמורה, כסף</w:t>
      </w:r>
      <w:r w:rsidR="009C0803" w:rsidRPr="009C0803">
        <w:rPr>
          <w:rFonts w:ascii="David" w:hAnsi="David" w:cs="David" w:hint="cs"/>
          <w:sz w:val="24"/>
          <w:szCs w:val="24"/>
          <w:bdr w:val="single" w:sz="4" w:space="0" w:color="auto"/>
          <w:rtl/>
        </w:rPr>
        <w:t xml:space="preserve"> (לקיחה אקטיבית של כסף מעשה ממשי)</w:t>
      </w:r>
      <w:r w:rsidR="00131794" w:rsidRPr="009C0803">
        <w:rPr>
          <w:rFonts w:ascii="David" w:hAnsi="David" w:cs="David" w:hint="cs"/>
          <w:sz w:val="24"/>
          <w:szCs w:val="24"/>
          <w:bdr w:val="single" w:sz="4" w:space="0" w:color="auto"/>
          <w:rtl/>
        </w:rPr>
        <w:t xml:space="preserve"> - לפי שמואל.</w:t>
      </w:r>
    </w:p>
    <w:p w14:paraId="0E78B3BF" w14:textId="2329B9D7" w:rsidR="0063471C" w:rsidRDefault="00B72A87" w:rsidP="009C0803">
      <w:pPr>
        <w:autoSpaceDE w:val="0"/>
        <w:autoSpaceDN w:val="0"/>
        <w:adjustRightInd w:val="0"/>
        <w:spacing w:line="360" w:lineRule="auto"/>
        <w:ind w:left="368"/>
        <w:jc w:val="both"/>
        <w:rPr>
          <w:rFonts w:ascii="David" w:hAnsi="David" w:cs="David"/>
          <w:sz w:val="24"/>
          <w:szCs w:val="24"/>
          <w:rtl/>
        </w:rPr>
      </w:pPr>
      <w:r w:rsidRPr="00B72A87">
        <w:rPr>
          <w:rFonts w:ascii="David" w:hAnsi="David" w:cs="David" w:hint="cs"/>
          <w:b/>
          <w:bCs/>
          <w:sz w:val="24"/>
          <w:szCs w:val="24"/>
          <w:rtl/>
        </w:rPr>
        <w:t>חלק ב' בשלב ג'</w:t>
      </w:r>
      <w:r>
        <w:rPr>
          <w:rFonts w:ascii="David" w:hAnsi="David" w:cs="David" w:hint="cs"/>
          <w:sz w:val="24"/>
          <w:szCs w:val="24"/>
          <w:rtl/>
        </w:rPr>
        <w:t xml:space="preserve"> :</w:t>
      </w:r>
      <w:r w:rsidR="009C0803" w:rsidRPr="009C0803">
        <w:rPr>
          <w:rFonts w:ascii="David" w:hAnsi="David" w:cs="David" w:hint="cs"/>
          <w:b/>
          <w:bCs/>
          <w:sz w:val="24"/>
          <w:szCs w:val="24"/>
          <w:rtl/>
        </w:rPr>
        <w:t>סיגנלים חלשים יותר</w:t>
      </w:r>
      <w:r w:rsidR="009C0803">
        <w:rPr>
          <w:rFonts w:ascii="David" w:hAnsi="David" w:cs="David" w:hint="cs"/>
          <w:sz w:val="24"/>
          <w:szCs w:val="24"/>
          <w:rtl/>
        </w:rPr>
        <w:t>.</w:t>
      </w:r>
      <w:r>
        <w:rPr>
          <w:rFonts w:ascii="David" w:hAnsi="David" w:cs="David" w:hint="cs"/>
          <w:sz w:val="24"/>
          <w:szCs w:val="24"/>
          <w:rtl/>
        </w:rPr>
        <w:t xml:space="preserve"> </w:t>
      </w:r>
      <w:r w:rsidR="00131794">
        <w:rPr>
          <w:rFonts w:ascii="David" w:hAnsi="David" w:cs="David" w:hint="cs"/>
          <w:sz w:val="24"/>
          <w:szCs w:val="24"/>
          <w:rtl/>
        </w:rPr>
        <w:t xml:space="preserve"> </w:t>
      </w:r>
      <w:r w:rsidR="00905586">
        <w:rPr>
          <w:rFonts w:ascii="David" w:hAnsi="David" w:cs="David" w:hint="cs"/>
          <w:sz w:val="24"/>
          <w:szCs w:val="24"/>
          <w:rtl/>
        </w:rPr>
        <w:t xml:space="preserve">רבה התנאים שעושים אותם תקפים: </w:t>
      </w:r>
      <w:r>
        <w:rPr>
          <w:rFonts w:ascii="David" w:hAnsi="David" w:cs="David" w:hint="cs"/>
          <w:sz w:val="24"/>
          <w:szCs w:val="24"/>
          <w:rtl/>
        </w:rPr>
        <w:t xml:space="preserve">הבחירה בקרקע מסוימת. בשלב הזה התלמוד מחפש אותו רצון , שלוש במספר: בחירה של שדה, שיתוף פעולה במכר באמצעות ריצוי המעות, או ויתור על האופציה להשתמט - סוג של הסכמה אי של רצייה. ההבדל הוא שבשלב א' נדרשנו לסיגנלים חזקים יחסית - פעולות ממשיות כמו כתיבת שטר וכסף. בשלב ב' הסיגנלים נחלשים - בחירה בשדה מסוים, ספירה ביחד את הכסף, יכולתי להשתמט אבל לא ויתרתי - סיגנלים חלשים יותר מאשר בשלב א', ובכל זאת מכירים בהם. </w:t>
      </w:r>
    </w:p>
    <w:p w14:paraId="47944D93" w14:textId="4A54A1CD" w:rsidR="00B72A87" w:rsidRDefault="00B72A87" w:rsidP="009C0803">
      <w:pPr>
        <w:autoSpaceDE w:val="0"/>
        <w:autoSpaceDN w:val="0"/>
        <w:adjustRightInd w:val="0"/>
        <w:spacing w:line="360" w:lineRule="auto"/>
        <w:ind w:left="368"/>
        <w:jc w:val="both"/>
        <w:rPr>
          <w:rFonts w:ascii="David" w:hAnsi="David" w:cs="David"/>
          <w:sz w:val="24"/>
          <w:szCs w:val="24"/>
          <w:rtl/>
        </w:rPr>
      </w:pPr>
      <w:r w:rsidRPr="00B72A87">
        <w:rPr>
          <w:rFonts w:ascii="David" w:hAnsi="David" w:cs="David" w:hint="cs"/>
          <w:b/>
          <w:bCs/>
          <w:sz w:val="24"/>
          <w:szCs w:val="24"/>
          <w:rtl/>
        </w:rPr>
        <w:t>חלק ג' בשלב ג':</w:t>
      </w:r>
      <w:r>
        <w:rPr>
          <w:rFonts w:ascii="David" w:hAnsi="David" w:cs="David" w:hint="cs"/>
          <w:sz w:val="24"/>
          <w:szCs w:val="24"/>
          <w:rtl/>
        </w:rPr>
        <w:t xml:space="preserve"> חלק ג' עוד יותר קיצוני ואומר </w:t>
      </w:r>
      <w:r w:rsidRPr="009C0803">
        <w:rPr>
          <w:rFonts w:ascii="David" w:hAnsi="David" w:cs="David" w:hint="cs"/>
          <w:b/>
          <w:bCs/>
          <w:sz w:val="24"/>
          <w:szCs w:val="24"/>
          <w:rtl/>
        </w:rPr>
        <w:t>שסיגנלים כמעט אפסיים</w:t>
      </w:r>
      <w:r>
        <w:rPr>
          <w:rFonts w:ascii="David" w:hAnsi="David" w:cs="David" w:hint="cs"/>
          <w:sz w:val="24"/>
          <w:szCs w:val="24"/>
          <w:rtl/>
        </w:rPr>
        <w:t>, גם מספקים. בדורות האחרונים של האמוראים הגיעה הלכה חשדה שאומרת שכפייה היא תקפה, לא רק כשמד</w:t>
      </w:r>
      <w:r w:rsidR="009C0803">
        <w:rPr>
          <w:rFonts w:ascii="David" w:hAnsi="David" w:cs="David" w:hint="cs"/>
          <w:sz w:val="24"/>
          <w:szCs w:val="24"/>
          <w:rtl/>
        </w:rPr>
        <w:t>ו</w:t>
      </w:r>
      <w:r>
        <w:rPr>
          <w:rFonts w:ascii="David" w:hAnsi="David" w:cs="David" w:hint="cs"/>
          <w:sz w:val="24"/>
          <w:szCs w:val="24"/>
          <w:rtl/>
        </w:rPr>
        <w:t xml:space="preserve">בר במכר של קרקע, אלא גם בקידושין של אישה - אישה שהכריחו אותה להתקדש. לפי ההלכה הזו הסיגנלים הם אפסיים. ברגע שהיא אומרת את המילה בסדר, מבחינתנו זה מספיק בקידושין, </w:t>
      </w:r>
      <w:r w:rsidR="006B4489">
        <w:rPr>
          <w:rFonts w:ascii="David" w:hAnsi="David" w:cs="David" w:hint="cs"/>
          <w:sz w:val="24"/>
          <w:szCs w:val="24"/>
          <w:rtl/>
        </w:rPr>
        <w:t>ובאותה</w:t>
      </w:r>
      <w:r>
        <w:rPr>
          <w:rFonts w:ascii="David" w:hAnsi="David" w:cs="David" w:hint="cs"/>
          <w:sz w:val="24"/>
          <w:szCs w:val="24"/>
          <w:rtl/>
        </w:rPr>
        <w:t xml:space="preserve"> מידה זה מספיק במכר. בשלב עריכת התלמוד - שמבחינת שיקולי מדיניות שזו התנהגות בלתי אפשרית, וגם אם הקידושין חלים מפקיעים אותם. </w:t>
      </w:r>
    </w:p>
    <w:p w14:paraId="476E6E53" w14:textId="2D06259D" w:rsidR="008924A9" w:rsidRDefault="008924A9" w:rsidP="00FE2D02">
      <w:pPr>
        <w:autoSpaceDE w:val="0"/>
        <w:autoSpaceDN w:val="0"/>
        <w:adjustRightInd w:val="0"/>
        <w:spacing w:line="360" w:lineRule="auto"/>
        <w:ind w:left="-199"/>
        <w:jc w:val="both"/>
        <w:rPr>
          <w:rFonts w:cs="FrankRuehl"/>
          <w:color w:val="000000"/>
          <w:sz w:val="26"/>
          <w:szCs w:val="26"/>
          <w:u w:val="single"/>
          <w:rtl/>
        </w:rPr>
      </w:pPr>
      <w:r>
        <w:rPr>
          <w:rFonts w:cs="FrankRuehl" w:hint="cs"/>
          <w:color w:val="000000"/>
          <w:sz w:val="26"/>
          <w:szCs w:val="26"/>
          <w:rtl/>
        </w:rPr>
        <w:lastRenderedPageBreak/>
        <w:t xml:space="preserve">4. </w:t>
      </w:r>
      <w:r w:rsidRPr="00761D60">
        <w:rPr>
          <w:rFonts w:cs="FrankRuehl" w:hint="cs"/>
          <w:color w:val="000000"/>
          <w:sz w:val="26"/>
          <w:szCs w:val="26"/>
          <w:u w:val="single"/>
          <w:rtl/>
        </w:rPr>
        <w:t>שולחן</w:t>
      </w:r>
      <w:r w:rsidRPr="00761D60">
        <w:rPr>
          <w:rFonts w:cs="FrankRuehl"/>
          <w:color w:val="000000"/>
          <w:sz w:val="26"/>
          <w:szCs w:val="26"/>
          <w:u w:val="single"/>
          <w:rtl/>
        </w:rPr>
        <w:t xml:space="preserve"> </w:t>
      </w:r>
      <w:r w:rsidRPr="00761D60">
        <w:rPr>
          <w:rFonts w:cs="FrankRuehl" w:hint="cs"/>
          <w:color w:val="000000"/>
          <w:sz w:val="26"/>
          <w:szCs w:val="26"/>
          <w:u w:val="single"/>
          <w:rtl/>
        </w:rPr>
        <w:t>ערוך,</w:t>
      </w:r>
      <w:r w:rsidRPr="00761D60">
        <w:rPr>
          <w:rFonts w:cs="FrankRuehl"/>
          <w:color w:val="000000"/>
          <w:sz w:val="26"/>
          <w:szCs w:val="26"/>
          <w:u w:val="single"/>
          <w:rtl/>
        </w:rPr>
        <w:t xml:space="preserve"> </w:t>
      </w:r>
      <w:r w:rsidRPr="00761D60">
        <w:rPr>
          <w:rFonts w:cs="FrankRuehl" w:hint="cs"/>
          <w:color w:val="000000"/>
          <w:sz w:val="26"/>
          <w:szCs w:val="26"/>
          <w:u w:val="single"/>
          <w:rtl/>
        </w:rPr>
        <w:t>חושן</w:t>
      </w:r>
      <w:r w:rsidRPr="00761D60">
        <w:rPr>
          <w:rFonts w:cs="FrankRuehl"/>
          <w:color w:val="000000"/>
          <w:sz w:val="26"/>
          <w:szCs w:val="26"/>
          <w:u w:val="single"/>
          <w:rtl/>
        </w:rPr>
        <w:t xml:space="preserve"> </w:t>
      </w:r>
      <w:r w:rsidRPr="00761D60">
        <w:rPr>
          <w:rFonts w:cs="FrankRuehl" w:hint="cs"/>
          <w:color w:val="000000"/>
          <w:sz w:val="26"/>
          <w:szCs w:val="26"/>
          <w:u w:val="single"/>
          <w:rtl/>
        </w:rPr>
        <w:t>משפט,</w:t>
      </w:r>
      <w:r w:rsidRPr="00761D60">
        <w:rPr>
          <w:rFonts w:cs="FrankRuehl"/>
          <w:color w:val="000000"/>
          <w:sz w:val="26"/>
          <w:szCs w:val="26"/>
          <w:u w:val="single"/>
          <w:rtl/>
        </w:rPr>
        <w:t xml:space="preserve"> </w:t>
      </w:r>
      <w:r w:rsidRPr="00761D60">
        <w:rPr>
          <w:rFonts w:cs="FrankRuehl" w:hint="cs"/>
          <w:color w:val="000000"/>
          <w:sz w:val="26"/>
          <w:szCs w:val="26"/>
          <w:u w:val="single"/>
          <w:rtl/>
        </w:rPr>
        <w:t>הלכות</w:t>
      </w:r>
      <w:r w:rsidRPr="00761D60">
        <w:rPr>
          <w:rFonts w:cs="FrankRuehl"/>
          <w:color w:val="000000"/>
          <w:sz w:val="26"/>
          <w:szCs w:val="26"/>
          <w:u w:val="single"/>
          <w:rtl/>
        </w:rPr>
        <w:t xml:space="preserve"> </w:t>
      </w:r>
      <w:r w:rsidRPr="00761D60">
        <w:rPr>
          <w:rFonts w:cs="FrankRuehl" w:hint="cs"/>
          <w:color w:val="000000"/>
          <w:sz w:val="26"/>
          <w:szCs w:val="26"/>
          <w:u w:val="single"/>
          <w:rtl/>
        </w:rPr>
        <w:t>מקח</w:t>
      </w:r>
      <w:r w:rsidRPr="00761D60">
        <w:rPr>
          <w:rFonts w:cs="FrankRuehl"/>
          <w:color w:val="000000"/>
          <w:sz w:val="26"/>
          <w:szCs w:val="26"/>
          <w:u w:val="single"/>
          <w:rtl/>
        </w:rPr>
        <w:t xml:space="preserve"> </w:t>
      </w:r>
      <w:r w:rsidRPr="00761D60">
        <w:rPr>
          <w:rFonts w:cs="FrankRuehl" w:hint="cs"/>
          <w:color w:val="000000"/>
          <w:sz w:val="26"/>
          <w:szCs w:val="26"/>
          <w:u w:val="single"/>
          <w:rtl/>
        </w:rPr>
        <w:t>וממכר,</w:t>
      </w:r>
      <w:r w:rsidRPr="00761D60">
        <w:rPr>
          <w:rFonts w:cs="FrankRuehl"/>
          <w:color w:val="000000"/>
          <w:sz w:val="26"/>
          <w:szCs w:val="26"/>
          <w:u w:val="single"/>
          <w:rtl/>
        </w:rPr>
        <w:t xml:space="preserve"> </w:t>
      </w:r>
      <w:r w:rsidRPr="00761D60">
        <w:rPr>
          <w:rFonts w:cs="FrankRuehl" w:hint="cs"/>
          <w:color w:val="000000"/>
          <w:sz w:val="26"/>
          <w:szCs w:val="26"/>
          <w:u w:val="single"/>
          <w:rtl/>
        </w:rPr>
        <w:t>סימן</w:t>
      </w:r>
      <w:r w:rsidRPr="00761D60">
        <w:rPr>
          <w:rFonts w:cs="FrankRuehl"/>
          <w:color w:val="000000"/>
          <w:sz w:val="26"/>
          <w:szCs w:val="26"/>
          <w:u w:val="single"/>
          <w:rtl/>
        </w:rPr>
        <w:t xml:space="preserve"> </w:t>
      </w:r>
      <w:r w:rsidRPr="00761D60">
        <w:rPr>
          <w:rFonts w:cs="FrankRuehl" w:hint="cs"/>
          <w:color w:val="000000"/>
          <w:sz w:val="26"/>
          <w:szCs w:val="26"/>
          <w:u w:val="single"/>
          <w:rtl/>
        </w:rPr>
        <w:t>רה,</w:t>
      </w:r>
      <w:r w:rsidRPr="00761D60">
        <w:rPr>
          <w:rFonts w:cs="FrankRuehl"/>
          <w:color w:val="000000"/>
          <w:sz w:val="26"/>
          <w:szCs w:val="26"/>
          <w:u w:val="single"/>
          <w:rtl/>
        </w:rPr>
        <w:t xml:space="preserve"> </w:t>
      </w:r>
      <w:r w:rsidRPr="00761D60">
        <w:rPr>
          <w:rFonts w:cs="FrankRuehl" w:hint="cs"/>
          <w:color w:val="000000"/>
          <w:sz w:val="26"/>
          <w:szCs w:val="26"/>
          <w:u w:val="single"/>
          <w:rtl/>
        </w:rPr>
        <w:t>סעיף</w:t>
      </w:r>
      <w:r w:rsidRPr="00761D60">
        <w:rPr>
          <w:rFonts w:cs="FrankRuehl"/>
          <w:color w:val="000000"/>
          <w:sz w:val="26"/>
          <w:szCs w:val="26"/>
          <w:u w:val="single"/>
          <w:rtl/>
        </w:rPr>
        <w:t xml:space="preserve"> </w:t>
      </w:r>
      <w:r w:rsidRPr="00761D60">
        <w:rPr>
          <w:rFonts w:cs="FrankRuehl" w:hint="cs"/>
          <w:color w:val="000000"/>
          <w:sz w:val="26"/>
          <w:szCs w:val="26"/>
          <w:u w:val="single"/>
          <w:rtl/>
        </w:rPr>
        <w:t>א</w:t>
      </w:r>
      <w:r w:rsidRPr="00761D60">
        <w:rPr>
          <w:rFonts w:cs="FrankRuehl"/>
          <w:color w:val="000000"/>
          <w:sz w:val="26"/>
          <w:szCs w:val="26"/>
          <w:u w:val="single"/>
          <w:rtl/>
        </w:rPr>
        <w:t xml:space="preserve"> </w:t>
      </w:r>
    </w:p>
    <w:p w14:paraId="5FDDBA32" w14:textId="47B55777" w:rsidR="009C0803" w:rsidRDefault="009C0803" w:rsidP="00E274CA">
      <w:pPr>
        <w:autoSpaceDE w:val="0"/>
        <w:autoSpaceDN w:val="0"/>
        <w:adjustRightInd w:val="0"/>
        <w:spacing w:line="360" w:lineRule="auto"/>
        <w:jc w:val="both"/>
        <w:rPr>
          <w:rFonts w:cs="FrankRuehl"/>
          <w:color w:val="000000"/>
          <w:sz w:val="26"/>
          <w:szCs w:val="26"/>
          <w:u w:val="single"/>
          <w:rtl/>
        </w:rPr>
      </w:pPr>
      <w:r>
        <w:rPr>
          <w:rFonts w:ascii="David" w:hAnsi="David" w:cs="David" w:hint="cs"/>
          <w:sz w:val="24"/>
          <w:szCs w:val="24"/>
          <w:rtl/>
        </w:rPr>
        <w:t>השו"ע דורש את הרף הגבוה של נטילת המעות</w:t>
      </w:r>
      <w:r w:rsidR="00FB4157">
        <w:rPr>
          <w:rFonts w:ascii="David" w:hAnsi="David" w:cs="David" w:hint="cs"/>
          <w:sz w:val="24"/>
          <w:szCs w:val="24"/>
          <w:rtl/>
        </w:rPr>
        <w:t xml:space="preserve"> (כמו שמואל)</w:t>
      </w:r>
      <w:r>
        <w:rPr>
          <w:rFonts w:ascii="David" w:hAnsi="David" w:cs="David" w:hint="cs"/>
          <w:sz w:val="24"/>
          <w:szCs w:val="24"/>
          <w:rtl/>
        </w:rPr>
        <w:t>, הרמ"א נותן גם את האופציה להסתפק בנתינת השטר</w:t>
      </w:r>
      <w:r w:rsidR="00FB4157">
        <w:rPr>
          <w:rFonts w:ascii="David" w:hAnsi="David" w:cs="David" w:hint="cs"/>
          <w:sz w:val="24"/>
          <w:szCs w:val="24"/>
          <w:rtl/>
        </w:rPr>
        <w:t xml:space="preserve"> (כמו רב)</w:t>
      </w:r>
      <w:r>
        <w:rPr>
          <w:rFonts w:ascii="David" w:hAnsi="David" w:cs="David" w:hint="cs"/>
          <w:sz w:val="24"/>
          <w:szCs w:val="24"/>
          <w:rtl/>
        </w:rPr>
        <w:t>.</w:t>
      </w:r>
    </w:p>
    <w:p w14:paraId="166D4E05" w14:textId="33124BB3" w:rsidR="00FB4157" w:rsidRDefault="009C0803" w:rsidP="00FB4157">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מודעא זו תופעה משפטית שהיא הצהרה</w:t>
      </w:r>
      <w:r w:rsidR="00FE2D02">
        <w:rPr>
          <w:rFonts w:ascii="David" w:hAnsi="David" w:cs="David" w:hint="cs"/>
          <w:sz w:val="24"/>
          <w:szCs w:val="24"/>
          <w:rtl/>
        </w:rPr>
        <w:t xml:space="preserve"> </w:t>
      </w:r>
      <w:r>
        <w:rPr>
          <w:rFonts w:ascii="David" w:hAnsi="David" w:cs="David" w:hint="cs"/>
          <w:sz w:val="24"/>
          <w:szCs w:val="24"/>
          <w:rtl/>
        </w:rPr>
        <w:t xml:space="preserve"> שמוסר אדם שהיה קורבן לעסקה כפויה. נכתבת בשטר</w:t>
      </w:r>
      <w:r w:rsidR="00FE2D02">
        <w:rPr>
          <w:rFonts w:ascii="David" w:hAnsi="David" w:cs="David" w:hint="cs"/>
          <w:sz w:val="24"/>
          <w:szCs w:val="24"/>
          <w:rtl/>
        </w:rPr>
        <w:t>.</w:t>
      </w:r>
      <w:r>
        <w:rPr>
          <w:rFonts w:ascii="David" w:hAnsi="David" w:cs="David" w:hint="cs"/>
          <w:sz w:val="24"/>
          <w:szCs w:val="24"/>
          <w:rtl/>
        </w:rPr>
        <w:t xml:space="preserve"> הנכפה לביצוע העסקה כותב שהוא עסקה ביום מסוים אבל שלא ברצון, </w:t>
      </w:r>
      <w:r w:rsidR="00FE2D02">
        <w:rPr>
          <w:rFonts w:ascii="David" w:hAnsi="David" w:cs="David" w:hint="cs"/>
          <w:sz w:val="24"/>
          <w:szCs w:val="24"/>
          <w:rtl/>
        </w:rPr>
        <w:t>אלא ב</w:t>
      </w:r>
      <w:r>
        <w:rPr>
          <w:rFonts w:ascii="David" w:hAnsi="David" w:cs="David" w:hint="cs"/>
          <w:sz w:val="24"/>
          <w:szCs w:val="24"/>
          <w:rtl/>
        </w:rPr>
        <w:t>כפייה</w:t>
      </w:r>
      <w:r w:rsidR="00FE2D02">
        <w:rPr>
          <w:rFonts w:ascii="David" w:hAnsi="David" w:cs="David" w:hint="cs"/>
          <w:sz w:val="24"/>
          <w:szCs w:val="24"/>
          <w:rtl/>
        </w:rPr>
        <w:t xml:space="preserve">. </w:t>
      </w:r>
      <w:r>
        <w:rPr>
          <w:rFonts w:ascii="David" w:hAnsi="David" w:cs="David" w:hint="cs"/>
          <w:sz w:val="24"/>
          <w:szCs w:val="24"/>
          <w:rtl/>
        </w:rPr>
        <w:t>הברירה קיימת לכל אדם שהיה קורבן לעסקה כפויה. אם הוא מנפיק את המודעא הזו לפי התנאים הנדרשים אפשר לבטל את העסקה</w:t>
      </w:r>
      <w:r w:rsidR="00FB4157">
        <w:rPr>
          <w:rFonts w:ascii="David" w:hAnsi="David" w:cs="David" w:hint="cs"/>
          <w:sz w:val="24"/>
          <w:szCs w:val="24"/>
          <w:rtl/>
        </w:rPr>
        <w:t xml:space="preserve"> </w:t>
      </w:r>
      <w:r>
        <w:rPr>
          <w:rFonts w:ascii="David" w:hAnsi="David" w:cs="David" w:hint="cs"/>
          <w:sz w:val="24"/>
          <w:szCs w:val="24"/>
          <w:rtl/>
        </w:rPr>
        <w:t>הכפויה.</w:t>
      </w:r>
    </w:p>
    <w:p w14:paraId="104EA20D" w14:textId="12E93EAF" w:rsidR="009C0803" w:rsidRDefault="009C0803" w:rsidP="00FB4157">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 xml:space="preserve">אם המוכר נותן את המודעא </w:t>
      </w:r>
      <w:r w:rsidRPr="00163D1B">
        <w:rPr>
          <w:rFonts w:ascii="David" w:hAnsi="David" w:cs="David" w:hint="cs"/>
          <w:sz w:val="24"/>
          <w:szCs w:val="24"/>
          <w:u w:val="single"/>
          <w:rtl/>
        </w:rPr>
        <w:t>לפני</w:t>
      </w:r>
      <w:r>
        <w:rPr>
          <w:rFonts w:ascii="David" w:hAnsi="David" w:cs="David" w:hint="cs"/>
          <w:sz w:val="24"/>
          <w:szCs w:val="24"/>
          <w:rtl/>
        </w:rPr>
        <w:t xml:space="preserve"> המכירה ואומר ל2 עדים שהוא מוכר את הנכס בשל אונס, המכר בטל, אפילו אם יראו את המודעא כמה שנים אחרי- כל עוד היא נכתבה ל</w:t>
      </w:r>
      <w:r w:rsidRPr="00F55508">
        <w:rPr>
          <w:rFonts w:ascii="David" w:hAnsi="David" w:cs="David" w:hint="cs"/>
          <w:b/>
          <w:bCs/>
          <w:sz w:val="24"/>
          <w:szCs w:val="24"/>
          <w:rtl/>
        </w:rPr>
        <w:t>פני</w:t>
      </w:r>
      <w:r>
        <w:rPr>
          <w:rFonts w:ascii="David" w:hAnsi="David" w:cs="David" w:hint="cs"/>
          <w:sz w:val="24"/>
          <w:szCs w:val="24"/>
          <w:rtl/>
        </w:rPr>
        <w:t xml:space="preserve"> אין תוקף למכירה ומבטלים אותה. העדים שכותבים את המודעא צריכים לדעת שהוא מוכר מפני האונס ושבוודאות יש במקרה כפייה מכלי ראשון ויש נוסח שצריך לכתוב במודעא.</w:t>
      </w:r>
    </w:p>
    <w:p w14:paraId="33AB7902" w14:textId="77777777" w:rsidR="009C0803" w:rsidRDefault="009C0803" w:rsidP="00FB4157">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הסייגים הם כדי שלא כל אדם שירצה להשתחרר מעסקה יעשה זאת. יש דרישות קפדניות שמאפשרות למי שעוד בהן להשתחרר מהעסקה.</w:t>
      </w:r>
    </w:p>
    <w:p w14:paraId="0E4E1FA1" w14:textId="56A1650C" w:rsidR="00FB4157" w:rsidRDefault="009C0803" w:rsidP="009C0803">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למה זה כ"כ חשוב לעניינו תופעת המודעא? מדובר בתופעה שורשית ויסודית שמגיעה מהתלמוד. הואיל ואפשר להשתחרר מכל עסקה כפויה באמצעות מודעא, זה אומר שתמיד בכל עסקה כפויה נמצאים באפשרות להשתמט- ע"י כתיבת מודעא. כתיבת מודעא זה לא דבר קל נפשית וגם לא עובדתית, אם מישהו כופה עליך עסקה זה לא פשוט ללכת ולמסור הודעה לעדים (אפשר גם בע"פ כל עוד זה לפני המכר). הופך כל עסקה כפויה לעסקה שניתן להשתחרר ממנה, לכן אם לא בחרת באופציה של מודעא יש בהחלט אותות רצון מסוימים ויש בחירה.</w:t>
      </w:r>
    </w:p>
    <w:p w14:paraId="7957254D" w14:textId="685F679B" w:rsidR="00FB4157" w:rsidRDefault="009C0803" w:rsidP="009C0803">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 xml:space="preserve"> דבר זה מרכך את ההלכה הקשה של "תלוהו וזבין". זוהי הלכה מאוד ידועה במשפט התלמודי. אנשים תמהים איך אפשר לסבול רעיון שמכר כפוי הוא תקף? הסוגייה התלמודית לא נוחה מן העניין הזה ומחפשת הגדרות או אותות שבאמצעותן נדע שתחת הלחץ יש רצון שבא לידי ביטוי במעשים או בסימנים אחרים, ותמיד ברקע יש את האופציה להשתחרר באמצעות מודעא, ואם המוכר לא בוחר להשתחרר זה סוג של בחירה. </w:t>
      </w:r>
      <w:r w:rsidRPr="00FB4157">
        <w:rPr>
          <w:rFonts w:ascii="David" w:hAnsi="David" w:cs="David" w:hint="cs"/>
          <w:b/>
          <w:bCs/>
          <w:sz w:val="24"/>
          <w:szCs w:val="24"/>
          <w:rtl/>
        </w:rPr>
        <w:t>לכן "תלוהו וזבין" זה לא כפייה שלמה</w:t>
      </w:r>
      <w:r>
        <w:rPr>
          <w:rFonts w:ascii="David" w:hAnsi="David" w:cs="David" w:hint="cs"/>
          <w:sz w:val="24"/>
          <w:szCs w:val="24"/>
          <w:rtl/>
        </w:rPr>
        <w:t xml:space="preserve">. אם מכר נעשה כשיש אקדח על הרקה המכר לא יחול. </w:t>
      </w:r>
    </w:p>
    <w:p w14:paraId="05D8D087" w14:textId="4FF4E3EE" w:rsidR="009C0803" w:rsidRDefault="009C0803" w:rsidP="00F55508">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 xml:space="preserve">אותות הרצון רלוונטיים לעסקת מכר, </w:t>
      </w:r>
      <w:r w:rsidRPr="0060410B">
        <w:rPr>
          <w:rFonts w:ascii="David" w:hAnsi="David" w:cs="David" w:hint="cs"/>
          <w:b/>
          <w:bCs/>
          <w:sz w:val="24"/>
          <w:szCs w:val="24"/>
          <w:rtl/>
        </w:rPr>
        <w:t>מה קורה בהליך חוזי שלא ברורה גמירת הדעת ויכול להיות שיש לחץ וכפייה?</w:t>
      </w:r>
      <w:r>
        <w:rPr>
          <w:rFonts w:ascii="David" w:hAnsi="David" w:cs="David" w:hint="cs"/>
          <w:sz w:val="24"/>
          <w:szCs w:val="24"/>
          <w:rtl/>
        </w:rPr>
        <w:t xml:space="preserve"> פסק הלכה של הר' שלמה זלמן ליפשיץ-</w:t>
      </w:r>
      <w:r w:rsidR="00FB4157">
        <w:rPr>
          <w:rFonts w:ascii="David" w:hAnsi="David" w:cs="David" w:hint="cs"/>
          <w:sz w:val="24"/>
          <w:szCs w:val="24"/>
          <w:rtl/>
        </w:rPr>
        <w:t xml:space="preserve"> </w:t>
      </w:r>
      <w:r w:rsidRPr="00E865AE">
        <w:rPr>
          <w:rFonts w:ascii="David" w:hAnsi="David" w:cs="David" w:hint="cs"/>
          <w:b/>
          <w:bCs/>
          <w:sz w:val="24"/>
          <w:szCs w:val="24"/>
          <w:rtl/>
        </w:rPr>
        <w:t>שואל שאלה:</w:t>
      </w:r>
      <w:r>
        <w:rPr>
          <w:rFonts w:ascii="David" w:hAnsi="David" w:cs="David" w:hint="cs"/>
          <w:sz w:val="24"/>
          <w:szCs w:val="24"/>
          <w:rtl/>
        </w:rPr>
        <w:t xml:space="preserve"> חוזה כפוי שדומה לנסיבות של תלוהו וזבין- שיש טובת הנאה תמורת החוזה. השאלה היא האם נאמר שזה מועיל כמו תלוהו וזבין?</w:t>
      </w:r>
      <w:r>
        <w:rPr>
          <w:rFonts w:ascii="David" w:hAnsi="David" w:cs="David" w:hint="cs"/>
          <w:sz w:val="24"/>
          <w:szCs w:val="24"/>
        </w:rPr>
        <w:t xml:space="preserve"> </w:t>
      </w:r>
      <w:r>
        <w:rPr>
          <w:rFonts w:ascii="David" w:hAnsi="David" w:cs="David" w:hint="cs"/>
          <w:sz w:val="24"/>
          <w:szCs w:val="24"/>
          <w:rtl/>
        </w:rPr>
        <w:t xml:space="preserve">אפשר להעתיק את ההלכה של מכר כפוי גם על חוזה כפוי או שבגלל שיש אונס זה לא יועיל? יש הבדל בין עסקה חוזית עתידית לבין עסקת מכר עכשווית. במכר מתבצע מייד זה משדר גמירת דעת משמעותית כי יש ידיעה שהמכר מתבצע מיד. בחוזה עצם זה שמדובר בפעולה עתידית זה מקהה את גמירת הדעת ואולי אותות הרצון של מכר לא יספיקו לחוזה? </w:t>
      </w:r>
      <w:r w:rsidRPr="00E865AE">
        <w:rPr>
          <w:rFonts w:ascii="David" w:hAnsi="David" w:cs="David" w:hint="cs"/>
          <w:b/>
          <w:bCs/>
          <w:sz w:val="24"/>
          <w:szCs w:val="24"/>
          <w:rtl/>
        </w:rPr>
        <w:t>אז האם אפשר להסיק הלכה ממכר כפוי לחוזה כפוי?</w:t>
      </w:r>
      <w:r w:rsidR="00FB4157">
        <w:rPr>
          <w:rFonts w:ascii="David" w:hAnsi="David" w:cs="David" w:hint="cs"/>
          <w:b/>
          <w:bCs/>
          <w:sz w:val="24"/>
          <w:szCs w:val="24"/>
          <w:rtl/>
        </w:rPr>
        <w:t xml:space="preserve"> </w:t>
      </w:r>
      <w:r w:rsidRPr="0057590C">
        <w:rPr>
          <w:rFonts w:ascii="David" w:hAnsi="David" w:cs="David" w:hint="cs"/>
          <w:b/>
          <w:bCs/>
          <w:sz w:val="24"/>
          <w:szCs w:val="24"/>
          <w:rtl/>
        </w:rPr>
        <w:t>תשובתו לשאלה:</w:t>
      </w:r>
      <w:r>
        <w:rPr>
          <w:rFonts w:ascii="David" w:hAnsi="David" w:cs="David" w:hint="cs"/>
          <w:sz w:val="24"/>
          <w:szCs w:val="24"/>
          <w:rtl/>
        </w:rPr>
        <w:t xml:space="preserve"> יש הבדל בין מכר כפוי לבין חוזה כפוי- חוזה כפוי לא תקף. </w:t>
      </w:r>
    </w:p>
    <w:p w14:paraId="6E5767A4" w14:textId="4F6794E8" w:rsidR="00E71E14" w:rsidRPr="006C051A" w:rsidRDefault="00E71E14" w:rsidP="00E274CA">
      <w:pPr>
        <w:autoSpaceDE w:val="0"/>
        <w:autoSpaceDN w:val="0"/>
        <w:adjustRightInd w:val="0"/>
        <w:spacing w:line="360" w:lineRule="auto"/>
        <w:jc w:val="both"/>
        <w:rPr>
          <w:rFonts w:ascii="David" w:hAnsi="David" w:cs="David"/>
          <w:sz w:val="24"/>
          <w:szCs w:val="24"/>
          <w:rtl/>
        </w:rPr>
      </w:pPr>
      <w:r w:rsidRPr="008E686A">
        <w:rPr>
          <w:rFonts w:cs="FrankRuehl" w:hint="cs"/>
          <w:color w:val="000000"/>
          <w:sz w:val="26"/>
          <w:szCs w:val="26"/>
          <w:u w:val="single"/>
          <w:rtl/>
        </w:rPr>
        <w:t>שו</w:t>
      </w:r>
      <w:r w:rsidRPr="008E686A">
        <w:rPr>
          <w:rFonts w:cs="FrankRuehl"/>
          <w:color w:val="000000"/>
          <w:sz w:val="26"/>
          <w:szCs w:val="26"/>
          <w:u w:val="single"/>
          <w:rtl/>
        </w:rPr>
        <w:t>"</w:t>
      </w:r>
      <w:r w:rsidRPr="008E686A">
        <w:rPr>
          <w:rFonts w:cs="FrankRuehl" w:hint="cs"/>
          <w:color w:val="000000"/>
          <w:sz w:val="26"/>
          <w:szCs w:val="26"/>
          <w:u w:val="single"/>
          <w:rtl/>
        </w:rPr>
        <w:t>ת</w:t>
      </w:r>
      <w:r w:rsidRPr="008E686A">
        <w:rPr>
          <w:rFonts w:cs="FrankRuehl"/>
          <w:color w:val="000000"/>
          <w:sz w:val="26"/>
          <w:szCs w:val="26"/>
          <w:u w:val="single"/>
          <w:rtl/>
        </w:rPr>
        <w:t xml:space="preserve"> </w:t>
      </w:r>
      <w:r w:rsidRPr="008E686A">
        <w:rPr>
          <w:rFonts w:cs="FrankRuehl" w:hint="cs"/>
          <w:color w:val="000000"/>
          <w:sz w:val="26"/>
          <w:szCs w:val="26"/>
          <w:u w:val="single"/>
          <w:rtl/>
        </w:rPr>
        <w:t>מהר</w:t>
      </w:r>
      <w:r w:rsidRPr="008E686A">
        <w:rPr>
          <w:rFonts w:cs="FrankRuehl"/>
          <w:color w:val="000000"/>
          <w:sz w:val="26"/>
          <w:szCs w:val="26"/>
          <w:u w:val="single"/>
          <w:rtl/>
        </w:rPr>
        <w:t>"</w:t>
      </w:r>
      <w:r w:rsidRPr="008E686A">
        <w:rPr>
          <w:rFonts w:cs="FrankRuehl" w:hint="cs"/>
          <w:color w:val="000000"/>
          <w:sz w:val="26"/>
          <w:szCs w:val="26"/>
          <w:u w:val="single"/>
          <w:rtl/>
        </w:rPr>
        <w:t>ם</w:t>
      </w:r>
      <w:r w:rsidRPr="008E686A">
        <w:rPr>
          <w:rFonts w:cs="FrankRuehl"/>
          <w:color w:val="000000"/>
          <w:sz w:val="26"/>
          <w:szCs w:val="26"/>
          <w:u w:val="single"/>
          <w:rtl/>
        </w:rPr>
        <w:t xml:space="preserve"> </w:t>
      </w:r>
      <w:r w:rsidRPr="008E686A">
        <w:rPr>
          <w:rFonts w:cs="FrankRuehl" w:hint="cs"/>
          <w:color w:val="000000"/>
          <w:sz w:val="26"/>
          <w:szCs w:val="26"/>
          <w:u w:val="single"/>
          <w:rtl/>
        </w:rPr>
        <w:t>מרוטנבורג,</w:t>
      </w:r>
      <w:r w:rsidRPr="008E686A">
        <w:rPr>
          <w:rFonts w:cs="FrankRuehl"/>
          <w:color w:val="000000"/>
          <w:sz w:val="26"/>
          <w:szCs w:val="26"/>
          <w:u w:val="single"/>
          <w:rtl/>
        </w:rPr>
        <w:t xml:space="preserve"> </w:t>
      </w:r>
      <w:r w:rsidRPr="008E686A">
        <w:rPr>
          <w:rFonts w:cs="FrankRuehl" w:hint="cs"/>
          <w:color w:val="000000"/>
          <w:sz w:val="26"/>
          <w:szCs w:val="26"/>
          <w:u w:val="single"/>
          <w:rtl/>
        </w:rPr>
        <w:t>חלק</w:t>
      </w:r>
      <w:r w:rsidRPr="008E686A">
        <w:rPr>
          <w:rFonts w:cs="FrankRuehl"/>
          <w:color w:val="000000"/>
          <w:sz w:val="26"/>
          <w:szCs w:val="26"/>
          <w:u w:val="single"/>
          <w:rtl/>
        </w:rPr>
        <w:t xml:space="preserve"> </w:t>
      </w:r>
      <w:r w:rsidRPr="008E686A">
        <w:rPr>
          <w:rFonts w:cs="FrankRuehl" w:hint="cs"/>
          <w:color w:val="000000"/>
          <w:sz w:val="26"/>
          <w:szCs w:val="26"/>
          <w:u w:val="single"/>
          <w:rtl/>
        </w:rPr>
        <w:t>ד</w:t>
      </w:r>
      <w:r w:rsidRPr="008E686A">
        <w:rPr>
          <w:rFonts w:cs="FrankRuehl"/>
          <w:color w:val="000000"/>
          <w:sz w:val="26"/>
          <w:szCs w:val="26"/>
          <w:u w:val="single"/>
          <w:rtl/>
        </w:rPr>
        <w:t xml:space="preserve"> (</w:t>
      </w:r>
      <w:r w:rsidRPr="008E686A">
        <w:rPr>
          <w:rFonts w:cs="FrankRuehl" w:hint="cs"/>
          <w:color w:val="000000"/>
          <w:sz w:val="26"/>
          <w:szCs w:val="26"/>
          <w:u w:val="single"/>
          <w:rtl/>
        </w:rPr>
        <w:t>דפוס</w:t>
      </w:r>
      <w:r w:rsidRPr="008E686A">
        <w:rPr>
          <w:rFonts w:cs="FrankRuehl"/>
          <w:color w:val="000000"/>
          <w:sz w:val="26"/>
          <w:szCs w:val="26"/>
          <w:u w:val="single"/>
          <w:rtl/>
        </w:rPr>
        <w:t xml:space="preserve"> </w:t>
      </w:r>
      <w:r w:rsidRPr="008E686A">
        <w:rPr>
          <w:rFonts w:cs="FrankRuehl" w:hint="cs"/>
          <w:color w:val="000000"/>
          <w:sz w:val="26"/>
          <w:szCs w:val="26"/>
          <w:u w:val="single"/>
          <w:rtl/>
        </w:rPr>
        <w:t>פראג</w:t>
      </w:r>
      <w:r w:rsidRPr="008E686A">
        <w:rPr>
          <w:rFonts w:cs="FrankRuehl"/>
          <w:color w:val="000000"/>
          <w:sz w:val="26"/>
          <w:szCs w:val="26"/>
          <w:u w:val="single"/>
          <w:rtl/>
        </w:rPr>
        <w:t>)</w:t>
      </w:r>
      <w:r w:rsidRPr="008E686A">
        <w:rPr>
          <w:rFonts w:cs="FrankRuehl" w:hint="cs"/>
          <w:color w:val="000000"/>
          <w:sz w:val="26"/>
          <w:szCs w:val="26"/>
          <w:u w:val="single"/>
          <w:rtl/>
        </w:rPr>
        <w:t>,</w:t>
      </w:r>
      <w:r w:rsidRPr="008E686A">
        <w:rPr>
          <w:rFonts w:cs="FrankRuehl"/>
          <w:color w:val="000000"/>
          <w:sz w:val="26"/>
          <w:szCs w:val="26"/>
          <w:u w:val="single"/>
          <w:rtl/>
        </w:rPr>
        <w:t xml:space="preserve"> </w:t>
      </w:r>
      <w:r w:rsidRPr="008E686A">
        <w:rPr>
          <w:rFonts w:cs="FrankRuehl" w:hint="cs"/>
          <w:color w:val="000000"/>
          <w:sz w:val="26"/>
          <w:szCs w:val="26"/>
          <w:u w:val="single"/>
          <w:rtl/>
        </w:rPr>
        <w:t>סימן</w:t>
      </w:r>
      <w:r w:rsidRPr="008E686A">
        <w:rPr>
          <w:rFonts w:cs="FrankRuehl"/>
          <w:color w:val="000000"/>
          <w:sz w:val="26"/>
          <w:szCs w:val="26"/>
          <w:u w:val="single"/>
          <w:rtl/>
        </w:rPr>
        <w:t xml:space="preserve"> </w:t>
      </w:r>
      <w:r w:rsidRPr="008E686A">
        <w:rPr>
          <w:rFonts w:cs="FrankRuehl" w:hint="cs"/>
          <w:color w:val="000000"/>
          <w:sz w:val="26"/>
          <w:szCs w:val="26"/>
          <w:u w:val="single"/>
          <w:rtl/>
        </w:rPr>
        <w:t>תתקלח</w:t>
      </w:r>
      <w:r>
        <w:rPr>
          <w:rFonts w:ascii="David" w:hAnsi="David" w:cs="David" w:hint="cs"/>
          <w:sz w:val="24"/>
          <w:szCs w:val="24"/>
          <w:rtl/>
        </w:rPr>
        <w:t xml:space="preserve">- </w:t>
      </w:r>
    </w:p>
    <w:p w14:paraId="2A2FE502" w14:textId="15823121" w:rsidR="00E71E14" w:rsidRDefault="00E71E14" w:rsidP="00E274CA">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lastRenderedPageBreak/>
        <w:t xml:space="preserve">שאלו אותו על מקרה שנעשה בתוך הקהילה היהודית הסכם בין נציגי הקהילה לבין יהודי אחר שהוא גורם פרטי, איש מקושר לשלטונות שהפעיל לחץ נוראי על נציגי הקהילה לעשות איתו את ההסכם. לאחר מכן נציגי הקהילה ניסו להתנער מההסכם שהם היו כפויים לחתום עליו. המהר"ם אומר </w:t>
      </w:r>
      <w:r w:rsidRPr="00F55508">
        <w:rPr>
          <w:rFonts w:ascii="David" w:hAnsi="David" w:cs="David" w:hint="cs"/>
          <w:b/>
          <w:bCs/>
          <w:sz w:val="24"/>
          <w:szCs w:val="24"/>
          <w:rtl/>
        </w:rPr>
        <w:t>שאם הם לא יקיימו את ההסכם לא צריך להטיל עליהם את הסנקציות מכיוון שהם היו אנוסי</w:t>
      </w:r>
      <w:r>
        <w:rPr>
          <w:rFonts w:ascii="David" w:hAnsi="David" w:cs="David" w:hint="cs"/>
          <w:sz w:val="24"/>
          <w:szCs w:val="24"/>
          <w:rtl/>
        </w:rPr>
        <w:t>ם. מה ההבדל בין מכר תלוהו וזבין לבין הסכם כפייה? אפילו אם כופים אדם לתת מתנה כפויה, בשונה ממכר כפוי שיש בו אותות שהמוכר משתף פעולה עם הקונה ומסמל רצון, במתנה אין אותות כי היא חד צדדית ומתנה כפויה לא חלה. קל וחומר שהתחייבות עתידית כפויה שעדיין המוכר לא נתן כלום החוזה לא יחול ואין לעסקה כזו תוקף</w:t>
      </w:r>
      <w:r w:rsidR="00F55508">
        <w:rPr>
          <w:rFonts w:ascii="David" w:hAnsi="David" w:cs="David" w:hint="cs"/>
          <w:sz w:val="24"/>
          <w:szCs w:val="24"/>
          <w:rtl/>
        </w:rPr>
        <w:t>.</w:t>
      </w:r>
      <w:r>
        <w:rPr>
          <w:rFonts w:ascii="David" w:hAnsi="David" w:cs="David" w:hint="cs"/>
          <w:sz w:val="24"/>
          <w:szCs w:val="24"/>
          <w:rtl/>
        </w:rPr>
        <w:t xml:space="preserve"> </w:t>
      </w:r>
      <w:r w:rsidRPr="00F55508">
        <w:rPr>
          <w:rFonts w:ascii="David" w:hAnsi="David" w:cs="David" w:hint="cs"/>
          <w:b/>
          <w:bCs/>
          <w:sz w:val="24"/>
          <w:szCs w:val="24"/>
          <w:rtl/>
        </w:rPr>
        <w:t>הדרישות לגמירת דעת בחוזה הן גבוהות יותר מאשר במכר ולכן  חוזה כפוי לא חל</w:t>
      </w:r>
      <w:r>
        <w:rPr>
          <w:rFonts w:ascii="David" w:hAnsi="David" w:cs="David" w:hint="cs"/>
          <w:sz w:val="24"/>
          <w:szCs w:val="24"/>
          <w:rtl/>
        </w:rPr>
        <w:t xml:space="preserve"> (הדין לא ברור האם נדרשים אותות יותר חזקים ממכר או שבכל חוזה כפוי אין תוקף לעסקה). </w:t>
      </w:r>
    </w:p>
    <w:p w14:paraId="06BC19A6" w14:textId="1E0DEF42" w:rsidR="00A40041" w:rsidRPr="00A40041" w:rsidRDefault="00A40041" w:rsidP="00E274CA">
      <w:pPr>
        <w:spacing w:line="240" w:lineRule="auto"/>
        <w:jc w:val="center"/>
        <w:rPr>
          <w:rFonts w:cs="Guttman Keren"/>
          <w:b/>
          <w:bCs/>
          <w:color w:val="FFC000" w:themeColor="accent4"/>
          <w:sz w:val="28"/>
          <w:szCs w:val="28"/>
          <w:u w:val="single"/>
          <w:rtl/>
        </w:rPr>
      </w:pPr>
      <w:r w:rsidRPr="00A40041">
        <w:rPr>
          <w:rFonts w:ascii="David" w:hAnsi="David" w:cs="David" w:hint="cs"/>
          <w:b/>
          <w:bCs/>
          <w:color w:val="FFC000" w:themeColor="accent4"/>
          <w:sz w:val="24"/>
          <w:szCs w:val="24"/>
          <w:u w:val="single"/>
          <w:rtl/>
        </w:rPr>
        <w:t xml:space="preserve">חלק ט' לסילבוס: </w:t>
      </w:r>
      <w:r w:rsidR="000F172B" w:rsidRPr="00A40041">
        <w:rPr>
          <w:rFonts w:ascii="David" w:hAnsi="David" w:cs="David" w:hint="cs"/>
          <w:b/>
          <w:bCs/>
          <w:color w:val="FFC000" w:themeColor="accent4"/>
          <w:sz w:val="24"/>
          <w:szCs w:val="24"/>
          <w:u w:val="single"/>
          <w:rtl/>
        </w:rPr>
        <w:t>יסוד התמורה -</w:t>
      </w:r>
      <w:r w:rsidRPr="00A40041">
        <w:rPr>
          <w:rFonts w:ascii="David" w:hAnsi="David" w:cs="David" w:hint="cs"/>
          <w:b/>
          <w:bCs/>
          <w:color w:val="FFC000" w:themeColor="accent4"/>
          <w:sz w:val="24"/>
          <w:szCs w:val="24"/>
          <w:u w:val="single"/>
          <w:rtl/>
        </w:rPr>
        <w:t>"בההיא הנאה" (טובת הנאה)</w:t>
      </w:r>
    </w:p>
    <w:p w14:paraId="3D3C0CB7" w14:textId="3CB5AA2B" w:rsidR="00F377AB" w:rsidRPr="005B4F5F" w:rsidRDefault="009700B7" w:rsidP="005B4F5F">
      <w:pPr>
        <w:pStyle w:val="a4"/>
        <w:spacing w:after="120" w:line="360" w:lineRule="auto"/>
        <w:ind w:left="-625"/>
        <w:contextualSpacing w:val="0"/>
        <w:jc w:val="both"/>
        <w:rPr>
          <w:rFonts w:ascii="David" w:hAnsi="David" w:cs="David"/>
          <w:sz w:val="24"/>
          <w:szCs w:val="24"/>
          <w:rtl/>
        </w:rPr>
      </w:pPr>
      <w:r w:rsidRPr="009700B7">
        <w:rPr>
          <w:rFonts w:ascii="David" w:hAnsi="David" w:cs="David" w:hint="cs"/>
          <w:sz w:val="24"/>
          <w:szCs w:val="24"/>
          <w:rtl/>
        </w:rPr>
        <w:t xml:space="preserve">לא זר במשפט המודרני. המשפט האנגלו סאקסי מעניק חשיבות ליסוד התמורה לעומת הקונטיננטאלי. </w:t>
      </w:r>
      <w:r w:rsidR="00F377AB" w:rsidRPr="005B4F5F">
        <w:rPr>
          <w:rFonts w:ascii="David" w:hAnsi="David" w:cs="David" w:hint="cs"/>
          <w:b/>
          <w:bCs/>
          <w:sz w:val="24"/>
          <w:szCs w:val="24"/>
          <w:rtl/>
        </w:rPr>
        <w:t>תחילת הדיון:</w:t>
      </w:r>
      <w:r w:rsidR="00F377AB" w:rsidRPr="005B4F5F">
        <w:rPr>
          <w:rFonts w:ascii="David" w:hAnsi="David" w:cs="David" w:hint="cs"/>
          <w:sz w:val="24"/>
          <w:szCs w:val="24"/>
          <w:rtl/>
        </w:rPr>
        <w:t xml:space="preserve"> 2 מקורות תלמודיים רבי תוכן בנוגע ליסוד התמורה: המקור הוא מעין מבואה לקראת המקור השני העיקרי. </w:t>
      </w:r>
    </w:p>
    <w:tbl>
      <w:tblPr>
        <w:bidiVisual/>
        <w:tblW w:w="5458" w:type="pct"/>
        <w:jc w:val="center"/>
        <w:tblCellSpacing w:w="0" w:type="dxa"/>
        <w:tblCellMar>
          <w:left w:w="0" w:type="dxa"/>
          <w:right w:w="0" w:type="dxa"/>
        </w:tblCellMar>
        <w:tblLook w:val="04A0" w:firstRow="1" w:lastRow="0" w:firstColumn="1" w:lastColumn="0" w:noHBand="0" w:noVBand="1"/>
      </w:tblPr>
      <w:tblGrid>
        <w:gridCol w:w="9067"/>
      </w:tblGrid>
      <w:tr w:rsidR="00A40041" w:rsidRPr="00CE35E1" w14:paraId="2A64F0EB" w14:textId="77777777" w:rsidTr="00A40041">
        <w:trPr>
          <w:tblCellSpacing w:w="0" w:type="dxa"/>
          <w:jc w:val="center"/>
        </w:trPr>
        <w:tc>
          <w:tcPr>
            <w:tcW w:w="5000" w:type="pct"/>
            <w:vAlign w:val="center"/>
            <w:hideMark/>
          </w:tcPr>
          <w:p w14:paraId="43C0AE88" w14:textId="77777777" w:rsidR="00A40041" w:rsidRPr="00D019C6" w:rsidRDefault="00A40041" w:rsidP="00E274CA">
            <w:pPr>
              <w:spacing w:line="360" w:lineRule="auto"/>
              <w:jc w:val="both"/>
              <w:rPr>
                <w:rFonts w:cs="FrankRuehl"/>
                <w:color w:val="000000" w:themeColor="text1"/>
                <w:sz w:val="26"/>
                <w:szCs w:val="26"/>
                <w:rtl/>
              </w:rPr>
            </w:pPr>
            <w:r>
              <w:rPr>
                <w:rFonts w:cs="FrankRuehl" w:hint="cs"/>
                <w:color w:val="000000" w:themeColor="text1"/>
                <w:sz w:val="26"/>
                <w:szCs w:val="26"/>
                <w:rtl/>
              </w:rPr>
              <w:t xml:space="preserve">1. </w:t>
            </w:r>
            <w:r w:rsidRPr="00D019C6">
              <w:rPr>
                <w:rFonts w:cs="FrankRuehl" w:hint="cs"/>
                <w:color w:val="000000" w:themeColor="text1"/>
                <w:sz w:val="26"/>
                <w:szCs w:val="26"/>
                <w:rtl/>
              </w:rPr>
              <w:t>קידושין ט, ב, עפ"י כ"י וטיקן 111</w:t>
            </w:r>
          </w:p>
          <w:p w14:paraId="62ED8840" w14:textId="26B616C8" w:rsidR="00A40041" w:rsidRDefault="00F377AB" w:rsidP="005B4F5F">
            <w:pPr>
              <w:spacing w:line="360" w:lineRule="auto"/>
              <w:jc w:val="both"/>
              <w:rPr>
                <w:rFonts w:ascii="David" w:hAnsi="David" w:cs="David"/>
                <w:sz w:val="24"/>
                <w:szCs w:val="24"/>
                <w:rtl/>
              </w:rPr>
            </w:pPr>
            <w:r w:rsidRPr="00F377AB">
              <w:rPr>
                <w:rFonts w:ascii="David" w:hAnsi="David" w:cs="David" w:hint="cs"/>
                <w:sz w:val="24"/>
                <w:szCs w:val="24"/>
                <w:rtl/>
              </w:rPr>
              <w:t>המקור הראשון עוסק בעיקרו בשאלה בדיני משפחה: באירוסין/קידושין שנעשים באמצעות שטר.</w:t>
            </w:r>
            <w:r>
              <w:rPr>
                <w:rFonts w:ascii="David" w:hAnsi="David" w:cs="David" w:hint="cs"/>
                <w:sz w:val="24"/>
                <w:szCs w:val="24"/>
                <w:rtl/>
              </w:rPr>
              <w:t xml:space="preserve"> מושגים: אירוסין = אקט הלכתי מחייב משפטית והלכתית בני זוג שבוחרים להינשא זה לזה </w:t>
            </w:r>
            <w:r w:rsidR="00410223">
              <w:rPr>
                <w:rFonts w:ascii="David" w:hAnsi="David" w:cs="David" w:hint="cs"/>
                <w:sz w:val="24"/>
                <w:szCs w:val="24"/>
                <w:rtl/>
              </w:rPr>
              <w:t>שדורש גט מדין תורה על מנת לפרק אותו. אירוסין שהם קידושין. לשונית: אירוסין היא המילה המקראית וקידושין - המילה המאוחרת יותר למקרא. שלושה דרכים להתארס: הדרך המקראית, היחידה שכתובה במפורש במקרא היא באמצעות קיום יחסי אישות; בקנייה: במוהר - כמה אישה שווה בגמלים</w:t>
            </w:r>
            <w:r w:rsidR="0065107C">
              <w:rPr>
                <w:rFonts w:ascii="David" w:hAnsi="David" w:cs="David" w:hint="cs"/>
                <w:sz w:val="24"/>
                <w:szCs w:val="24"/>
                <w:rtl/>
              </w:rPr>
              <w:t xml:space="preserve"> למשל</w:t>
            </w:r>
            <w:r w:rsidR="00410223">
              <w:rPr>
                <w:rFonts w:ascii="David" w:hAnsi="David" w:cs="David" w:hint="cs"/>
                <w:sz w:val="24"/>
                <w:szCs w:val="24"/>
                <w:rtl/>
              </w:rPr>
              <w:t xml:space="preserve">; הדרך השלישית - שטר: חכמים אומרים שאישה מתקדשת בשטר מפני שהיא מתגרשת בשטר. גט בארמית </w:t>
            </w:r>
            <w:r w:rsidR="0065107C">
              <w:rPr>
                <w:rFonts w:ascii="David" w:hAnsi="David" w:cs="David" w:hint="cs"/>
                <w:sz w:val="24"/>
                <w:szCs w:val="24"/>
                <w:rtl/>
              </w:rPr>
              <w:t>=</w:t>
            </w:r>
            <w:r w:rsidR="00410223">
              <w:rPr>
                <w:rFonts w:ascii="David" w:hAnsi="David" w:cs="David" w:hint="cs"/>
                <w:sz w:val="24"/>
                <w:szCs w:val="24"/>
                <w:rtl/>
              </w:rPr>
              <w:t xml:space="preserve"> שטר. </w:t>
            </w:r>
          </w:p>
          <w:p w14:paraId="78F9F892" w14:textId="77777777" w:rsidR="0065107C" w:rsidRDefault="00410223" w:rsidP="005B4F5F">
            <w:pPr>
              <w:spacing w:line="360" w:lineRule="auto"/>
              <w:jc w:val="both"/>
              <w:rPr>
                <w:rFonts w:ascii="David" w:hAnsi="David" w:cs="David"/>
                <w:sz w:val="24"/>
                <w:szCs w:val="24"/>
                <w:rtl/>
              </w:rPr>
            </w:pPr>
            <w:r>
              <w:rPr>
                <w:rFonts w:ascii="David" w:hAnsi="David" w:cs="David" w:hint="cs"/>
                <w:sz w:val="24"/>
                <w:szCs w:val="24"/>
                <w:rtl/>
              </w:rPr>
              <w:t>ה</w:t>
            </w:r>
            <w:r w:rsidRPr="009700B7">
              <w:rPr>
                <w:rFonts w:ascii="David" w:hAnsi="David" w:cs="David" w:hint="cs"/>
                <w:b/>
                <w:bCs/>
                <w:sz w:val="24"/>
                <w:szCs w:val="24"/>
                <w:rtl/>
              </w:rPr>
              <w:t>סוג</w:t>
            </w:r>
            <w:r w:rsidR="009938D2" w:rsidRPr="009700B7">
              <w:rPr>
                <w:rFonts w:ascii="David" w:hAnsi="David" w:cs="David" w:hint="cs"/>
                <w:b/>
                <w:bCs/>
                <w:sz w:val="24"/>
                <w:szCs w:val="24"/>
                <w:rtl/>
              </w:rPr>
              <w:t>י</w:t>
            </w:r>
            <w:r w:rsidRPr="009700B7">
              <w:rPr>
                <w:rFonts w:ascii="David" w:hAnsi="David" w:cs="David" w:hint="cs"/>
                <w:b/>
                <w:bCs/>
                <w:sz w:val="24"/>
                <w:szCs w:val="24"/>
                <w:rtl/>
              </w:rPr>
              <w:t>יה</w:t>
            </w:r>
            <w:r>
              <w:rPr>
                <w:rFonts w:ascii="David" w:hAnsi="David" w:cs="David" w:hint="cs"/>
                <w:sz w:val="24"/>
                <w:szCs w:val="24"/>
                <w:rtl/>
              </w:rPr>
              <w:t>: שתי הלכות מרכזיות ביחס לגט.</w:t>
            </w:r>
          </w:p>
          <w:p w14:paraId="4D90F2CA" w14:textId="52509892" w:rsidR="00410223" w:rsidRDefault="00410223" w:rsidP="005B4F5F">
            <w:pPr>
              <w:spacing w:line="360" w:lineRule="auto"/>
              <w:jc w:val="both"/>
              <w:rPr>
                <w:rFonts w:ascii="David" w:hAnsi="David" w:cs="David"/>
                <w:sz w:val="24"/>
                <w:szCs w:val="24"/>
                <w:rtl/>
              </w:rPr>
            </w:pPr>
            <w:r>
              <w:rPr>
                <w:rFonts w:ascii="David" w:hAnsi="David" w:cs="David" w:hint="cs"/>
                <w:sz w:val="24"/>
                <w:szCs w:val="24"/>
                <w:rtl/>
              </w:rPr>
              <w:t xml:space="preserve"> </w:t>
            </w:r>
            <w:r w:rsidRPr="0065107C">
              <w:rPr>
                <w:rFonts w:ascii="David" w:hAnsi="David" w:cs="David" w:hint="cs"/>
                <w:b/>
                <w:bCs/>
                <w:sz w:val="24"/>
                <w:szCs w:val="24"/>
                <w:rtl/>
              </w:rPr>
              <w:t>הלכה 1:</w:t>
            </w:r>
            <w:r>
              <w:rPr>
                <w:rFonts w:ascii="David" w:hAnsi="David" w:cs="David" w:hint="cs"/>
                <w:sz w:val="24"/>
                <w:szCs w:val="24"/>
                <w:rtl/>
              </w:rPr>
              <w:t xml:space="preserve"> גט צריך לה</w:t>
            </w:r>
            <w:r w:rsidR="00D11EF9">
              <w:rPr>
                <w:rFonts w:ascii="David" w:hAnsi="David" w:cs="David" w:hint="cs"/>
                <w:sz w:val="24"/>
                <w:szCs w:val="24"/>
                <w:rtl/>
              </w:rPr>
              <w:t>י</w:t>
            </w:r>
            <w:r>
              <w:rPr>
                <w:rFonts w:ascii="David" w:hAnsi="David" w:cs="David" w:hint="cs"/>
                <w:sz w:val="24"/>
                <w:szCs w:val="24"/>
                <w:rtl/>
              </w:rPr>
              <w:t xml:space="preserve">כתב לשמה של האישה המתגרשת - לא ניתן להכין גיטין מוכנים במגירה מראש ולשלוף אותם בעת הצורך. </w:t>
            </w:r>
            <w:r w:rsidR="0065107C">
              <w:rPr>
                <w:rFonts w:ascii="David" w:hAnsi="David" w:cs="David" w:hint="cs"/>
                <w:sz w:val="24"/>
                <w:szCs w:val="24"/>
                <w:rtl/>
              </w:rPr>
              <w:t>(בולם זעזועים ולא מנגנונן אוטומטי לפרידה)</w:t>
            </w:r>
          </w:p>
          <w:p w14:paraId="4CBF0CAB" w14:textId="7F2DBC1C" w:rsidR="009938D2" w:rsidRDefault="009938D2" w:rsidP="00E274CA">
            <w:pPr>
              <w:spacing w:line="360" w:lineRule="auto"/>
              <w:jc w:val="both"/>
              <w:rPr>
                <w:rFonts w:ascii="David" w:hAnsi="David" w:cs="David"/>
                <w:sz w:val="24"/>
                <w:szCs w:val="24"/>
                <w:rtl/>
              </w:rPr>
            </w:pPr>
            <w:r w:rsidRPr="0065107C">
              <w:rPr>
                <w:rFonts w:ascii="David" w:hAnsi="David" w:cs="David" w:hint="cs"/>
                <w:b/>
                <w:bCs/>
                <w:sz w:val="24"/>
                <w:szCs w:val="24"/>
                <w:rtl/>
              </w:rPr>
              <w:t>הלכה 2:</w:t>
            </w:r>
            <w:r>
              <w:rPr>
                <w:rFonts w:ascii="David" w:hAnsi="David" w:cs="David" w:hint="cs"/>
                <w:sz w:val="24"/>
                <w:szCs w:val="24"/>
                <w:rtl/>
              </w:rPr>
              <w:t xml:space="preserve"> </w:t>
            </w:r>
            <w:r w:rsidR="0065107C">
              <w:rPr>
                <w:rFonts w:ascii="David" w:hAnsi="David" w:cs="David" w:hint="cs"/>
                <w:sz w:val="24"/>
                <w:szCs w:val="24"/>
                <w:rtl/>
              </w:rPr>
              <w:t xml:space="preserve">בתלמוד אפשר עדיין לגרש אישה בעל כורחה בלי רצונה, אלא בהחלטה חד צדית של האיש (עד חרם דרבינו גרשום). </w:t>
            </w:r>
          </w:p>
          <w:p w14:paraId="5855DB6E" w14:textId="0C75A6D0" w:rsidR="001C5BA8" w:rsidRDefault="001C5BA8" w:rsidP="00E274CA">
            <w:pPr>
              <w:spacing w:line="360" w:lineRule="auto"/>
              <w:jc w:val="both"/>
              <w:rPr>
                <w:rFonts w:ascii="David" w:hAnsi="David" w:cs="David"/>
                <w:sz w:val="24"/>
                <w:szCs w:val="24"/>
                <w:rtl/>
              </w:rPr>
            </w:pPr>
            <w:r w:rsidRPr="007C293F">
              <w:rPr>
                <w:rFonts w:ascii="David" w:hAnsi="David" w:cs="David" w:hint="cs"/>
                <w:b/>
                <w:bCs/>
                <w:sz w:val="24"/>
                <w:szCs w:val="24"/>
                <w:rtl/>
              </w:rPr>
              <w:t>בחזרה לשאלה:</w:t>
            </w:r>
            <w:r>
              <w:rPr>
                <w:rFonts w:ascii="David" w:hAnsi="David" w:cs="David" w:hint="cs"/>
                <w:sz w:val="24"/>
                <w:szCs w:val="24"/>
                <w:rtl/>
              </w:rPr>
              <w:t xml:space="preserve"> האם שטר האירוסין כפוף אל דיני הגירושין או ששטר האירוסין סופג את ההלכות שלו מסביבתו הטבעית - מהקידושין האירוסין, שם אין עניין של מנגנוני השהייה. </w:t>
            </w:r>
          </w:p>
          <w:p w14:paraId="70CFE698" w14:textId="188D39EE" w:rsidR="001C5BA8" w:rsidRDefault="001C5BA8" w:rsidP="00E274CA">
            <w:pPr>
              <w:spacing w:line="360" w:lineRule="auto"/>
              <w:jc w:val="both"/>
              <w:rPr>
                <w:rFonts w:ascii="David" w:hAnsi="David" w:cs="David"/>
                <w:sz w:val="24"/>
                <w:szCs w:val="24"/>
                <w:rtl/>
              </w:rPr>
            </w:pPr>
            <w:r w:rsidRPr="007C293F">
              <w:rPr>
                <w:rFonts w:ascii="David" w:hAnsi="David" w:cs="David" w:hint="cs"/>
                <w:b/>
                <w:bCs/>
                <w:sz w:val="24"/>
                <w:szCs w:val="24"/>
                <w:rtl/>
              </w:rPr>
              <w:t>לפי רבה ורבינה השטר הוא תקף</w:t>
            </w:r>
            <w:r>
              <w:rPr>
                <w:rFonts w:ascii="David" w:hAnsi="David" w:cs="David" w:hint="cs"/>
                <w:sz w:val="24"/>
                <w:szCs w:val="24"/>
                <w:rtl/>
              </w:rPr>
              <w:t xml:space="preserve">, כי שטר האירוסין הוא שווה גט, </w:t>
            </w:r>
            <w:r w:rsidRPr="007C293F">
              <w:rPr>
                <w:rFonts w:ascii="David" w:hAnsi="David" w:cs="David" w:hint="cs"/>
                <w:b/>
                <w:bCs/>
                <w:sz w:val="24"/>
                <w:szCs w:val="24"/>
                <w:rtl/>
              </w:rPr>
              <w:t>אולם שני אמוראים אחרים מבבל</w:t>
            </w:r>
            <w:r>
              <w:rPr>
                <w:rFonts w:ascii="David" w:hAnsi="David" w:cs="David" w:hint="cs"/>
                <w:sz w:val="24"/>
                <w:szCs w:val="24"/>
                <w:rtl/>
              </w:rPr>
              <w:t xml:space="preserve">, אומרים שהיא לא מקודשת כי שטר האירוסין צריך להתאים לסביבה של הקידושין - שהשטר צריך להיכתב מרצונה ומדעתה של האישה. התלמוד מביא מן המקורות הקדומים שיעזרו להבין את המחלוקת. </w:t>
            </w:r>
          </w:p>
          <w:p w14:paraId="72CE5B0A" w14:textId="77777777" w:rsidR="001C5BA8" w:rsidRDefault="001C5BA8" w:rsidP="00E274CA">
            <w:pPr>
              <w:spacing w:line="360" w:lineRule="auto"/>
              <w:jc w:val="both"/>
              <w:rPr>
                <w:rFonts w:ascii="David" w:hAnsi="David" w:cs="David"/>
                <w:sz w:val="24"/>
                <w:szCs w:val="24"/>
                <w:rtl/>
              </w:rPr>
            </w:pPr>
            <w:r>
              <w:rPr>
                <w:rFonts w:ascii="David" w:hAnsi="David" w:cs="David" w:hint="cs"/>
                <w:sz w:val="24"/>
                <w:szCs w:val="24"/>
                <w:rtl/>
              </w:rPr>
              <w:t xml:space="preserve">יש מקור תנאי שנאמר בו ששטר אירוסין צריך להיכתב מדעת שניהם, כלומר גם מדעתה של האישה. </w:t>
            </w:r>
            <w:r w:rsidRPr="007C293F">
              <w:rPr>
                <w:rFonts w:ascii="David" w:hAnsi="David" w:cs="David" w:hint="cs"/>
                <w:b/>
                <w:bCs/>
                <w:sz w:val="24"/>
                <w:szCs w:val="24"/>
                <w:rtl/>
              </w:rPr>
              <w:t xml:space="preserve"> לכן שטר שלא נכתב מדעתה של האישה, לא מביא לקידושין תקפים</w:t>
            </w:r>
            <w:r>
              <w:rPr>
                <w:rFonts w:ascii="David" w:hAnsi="David" w:cs="David" w:hint="cs"/>
                <w:sz w:val="24"/>
                <w:szCs w:val="24"/>
                <w:rtl/>
              </w:rPr>
              <w:t xml:space="preserve">. התשובה על כך, היא שאלה הם המסמכים </w:t>
            </w:r>
            <w:r>
              <w:rPr>
                <w:rFonts w:ascii="David" w:hAnsi="David" w:cs="David" w:hint="cs"/>
                <w:sz w:val="24"/>
                <w:szCs w:val="24"/>
                <w:rtl/>
              </w:rPr>
              <w:lastRenderedPageBreak/>
              <w:t xml:space="preserve">הנלווים לאירוסין, כמו שטרות שיש בהם הסכמים כספיים על סכומים מסוימים. "שטרי פסיקתה". </w:t>
            </w:r>
            <w:r w:rsidR="0068010D">
              <w:rPr>
                <w:rFonts w:ascii="David" w:hAnsi="David" w:cs="David" w:hint="cs"/>
                <w:sz w:val="24"/>
                <w:szCs w:val="24"/>
                <w:rtl/>
              </w:rPr>
              <w:t xml:space="preserve">כלומר במשא ומתן בין הורי החתן לבין הורי הכלה לפני הקידושין ומסכימים יחד על סכומים. </w:t>
            </w:r>
          </w:p>
          <w:p w14:paraId="7187785B" w14:textId="77777777" w:rsidR="00856DFE" w:rsidRDefault="00856DFE" w:rsidP="00E274CA">
            <w:pPr>
              <w:spacing w:line="360" w:lineRule="auto"/>
              <w:jc w:val="both"/>
              <w:rPr>
                <w:rFonts w:ascii="David" w:hAnsi="David" w:cs="David"/>
                <w:sz w:val="24"/>
                <w:szCs w:val="24"/>
                <w:rtl/>
              </w:rPr>
            </w:pPr>
            <w:r>
              <w:rPr>
                <w:rFonts w:ascii="David" w:hAnsi="David" w:cs="David" w:hint="cs"/>
                <w:sz w:val="24"/>
                <w:szCs w:val="24"/>
                <w:rtl/>
              </w:rPr>
              <w:t xml:space="preserve">רב אומר שבאמצעות השיח של ההורים, נעשית זכות קנויה. הכוונה אינה לכתבי אירוסין ממש - לשטר עצמו, אלא למסמכים נספחים נלווים של יחסי ממון בין בני הזוג - </w:t>
            </w:r>
            <w:r w:rsidRPr="000D6270">
              <w:rPr>
                <w:rFonts w:ascii="David" w:hAnsi="David" w:cs="David" w:hint="cs"/>
                <w:b/>
                <w:bCs/>
                <w:sz w:val="24"/>
                <w:szCs w:val="24"/>
                <w:rtl/>
              </w:rPr>
              <w:t>ההסכמים בין ההורים</w:t>
            </w:r>
            <w:r>
              <w:rPr>
                <w:rFonts w:ascii="David" w:hAnsi="David" w:cs="David" w:hint="cs"/>
                <w:sz w:val="24"/>
                <w:szCs w:val="24"/>
                <w:rtl/>
              </w:rPr>
              <w:t xml:space="preserve"> למשל. התלמוד עושה את המהלך הזה בלית ברירה, כדי להסביר גם את המקור שאומר שהיא אכן מקודשת - שברור שלהסכמים הממוניים צריך רצון ואת דעת שניהם.</w:t>
            </w:r>
          </w:p>
          <w:p w14:paraId="12E079A6" w14:textId="02941273" w:rsidR="00856DFE" w:rsidRDefault="00856DFE" w:rsidP="007C293F">
            <w:pPr>
              <w:spacing w:line="360" w:lineRule="auto"/>
              <w:jc w:val="both"/>
              <w:rPr>
                <w:rFonts w:ascii="David" w:hAnsi="David" w:cs="David"/>
                <w:sz w:val="24"/>
                <w:szCs w:val="24"/>
                <w:rtl/>
              </w:rPr>
            </w:pPr>
            <w:r>
              <w:rPr>
                <w:rFonts w:ascii="David" w:hAnsi="David" w:cs="David" w:hint="cs"/>
                <w:sz w:val="24"/>
                <w:szCs w:val="24"/>
                <w:rtl/>
              </w:rPr>
              <w:t>ב</w:t>
            </w:r>
            <w:r w:rsidR="007C293F">
              <w:rPr>
                <w:rFonts w:ascii="David" w:hAnsi="David" w:cs="David" w:hint="cs"/>
                <w:sz w:val="24"/>
                <w:szCs w:val="24"/>
                <w:rtl/>
              </w:rPr>
              <w:t>ש</w:t>
            </w:r>
            <w:r>
              <w:rPr>
                <w:rFonts w:ascii="David" w:hAnsi="David" w:cs="David" w:hint="cs"/>
                <w:sz w:val="24"/>
                <w:szCs w:val="24"/>
                <w:rtl/>
              </w:rPr>
              <w:t>ורה התחתונה, התלמוד מנסה להבין את אופיו של שטר האירוסין - יצירת קידושין או דומה יותר לגט, לצורך הדיון מכניס את המקור שאומר שלשטר אירוסין צריך את דעת שניהם.</w:t>
            </w:r>
            <w:r w:rsidR="007C293F">
              <w:rPr>
                <w:rFonts w:ascii="David" w:hAnsi="David" w:cs="David" w:hint="cs"/>
                <w:sz w:val="24"/>
                <w:szCs w:val="24"/>
                <w:rtl/>
              </w:rPr>
              <w:t xml:space="preserve"> </w:t>
            </w:r>
            <w:r>
              <w:rPr>
                <w:rFonts w:ascii="David" w:hAnsi="David" w:cs="David" w:hint="cs"/>
                <w:sz w:val="24"/>
                <w:szCs w:val="24"/>
                <w:rtl/>
              </w:rPr>
              <w:t xml:space="preserve">החשוב במקור הוא הסיפא: </w:t>
            </w:r>
            <w:r w:rsidR="003B4A8A">
              <w:rPr>
                <w:rFonts w:ascii="David" w:hAnsi="David" w:cs="David" w:hint="cs"/>
                <w:sz w:val="24"/>
                <w:szCs w:val="24"/>
                <w:rtl/>
              </w:rPr>
              <w:t xml:space="preserve">התלמוד אומר שיש דברים שנקנים באמירה: שטרי פסיקתא, והתלמוד אמר שכשכתוב במקור התנאי ששטרי אירוסין נקנים מדעת שניהם, הם שטרי פסיקתא: </w:t>
            </w:r>
          </w:p>
          <w:p w14:paraId="48A782C9" w14:textId="77777777" w:rsidR="003B4A8A" w:rsidRDefault="003B4A8A" w:rsidP="007C293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sz w:val="24"/>
                <w:szCs w:val="24"/>
                <w:rtl/>
              </w:rPr>
            </w:pPr>
            <w:r>
              <w:rPr>
                <w:rFonts w:cs="FrankRuehl" w:hint="cs"/>
                <w:color w:val="FF0000"/>
                <w:sz w:val="24"/>
                <w:szCs w:val="24"/>
                <w:rtl/>
              </w:rPr>
              <w:t>דברים הנקנים באמירה=שטרי פסיקתא= שטרי אירוסין</w:t>
            </w:r>
          </w:p>
          <w:p w14:paraId="5D513CAC" w14:textId="3AB270EC" w:rsidR="003B4A8A" w:rsidRDefault="004E592B" w:rsidP="007C293F">
            <w:pPr>
              <w:spacing w:line="360" w:lineRule="auto"/>
              <w:jc w:val="both"/>
              <w:rPr>
                <w:rFonts w:ascii="David" w:hAnsi="David" w:cs="David"/>
                <w:sz w:val="24"/>
                <w:szCs w:val="24"/>
                <w:rtl/>
              </w:rPr>
            </w:pPr>
            <w:r>
              <w:rPr>
                <w:rFonts w:ascii="David" w:hAnsi="David" w:cs="David" w:hint="cs"/>
                <w:sz w:val="24"/>
                <w:szCs w:val="24"/>
                <w:rtl/>
              </w:rPr>
              <w:t xml:space="preserve">ועדיין, הנוסחה המשולשת הזו מאוד מאולצת. חשוב לדעת שאת הנוסחה המשולשת הזו, מבחינת השכבות היסטוריה: הנוסחה המשולשת היא נוסחה מאוחרת, כי היא מתחת על גבי דיון בין כל האמוראים בשורה הראשונה. </w:t>
            </w:r>
          </w:p>
          <w:p w14:paraId="109182A8" w14:textId="77777777" w:rsidR="00BC4018" w:rsidRPr="007C293F" w:rsidRDefault="00BC4018" w:rsidP="00E274CA">
            <w:pPr>
              <w:spacing w:line="360" w:lineRule="auto"/>
              <w:jc w:val="both"/>
              <w:rPr>
                <w:rFonts w:ascii="David" w:hAnsi="David" w:cs="David"/>
                <w:b/>
                <w:bCs/>
                <w:sz w:val="24"/>
                <w:szCs w:val="24"/>
                <w:rtl/>
              </w:rPr>
            </w:pPr>
            <w:r w:rsidRPr="007C293F">
              <w:rPr>
                <w:rFonts w:ascii="David" w:hAnsi="David" w:cs="David" w:hint="cs"/>
                <w:b/>
                <w:bCs/>
                <w:sz w:val="24"/>
                <w:szCs w:val="24"/>
                <w:rtl/>
              </w:rPr>
              <w:t xml:space="preserve">סרגל הזמן של היסטוריית הרעיונות ההלכתיים: </w:t>
            </w:r>
          </w:p>
          <w:p w14:paraId="394E1749" w14:textId="77777777" w:rsidR="00BC4018" w:rsidRDefault="00BC4018" w:rsidP="00E274CA">
            <w:pPr>
              <w:spacing w:line="240" w:lineRule="auto"/>
              <w:jc w:val="both"/>
              <w:rPr>
                <w:rFonts w:cs="FrankRuehl"/>
                <w:sz w:val="24"/>
                <w:szCs w:val="24"/>
                <w:rtl/>
              </w:rPr>
            </w:pPr>
            <w:r>
              <w:rPr>
                <w:rFonts w:cs="FrankRuehl" w:hint="cs"/>
                <w:sz w:val="24"/>
                <w:szCs w:val="24"/>
                <w:rtl/>
              </w:rPr>
              <w:t xml:space="preserve">רב  (מאה 3)                         חוזה בע"פ =&gt; קניין           </w:t>
            </w:r>
          </w:p>
          <w:p w14:paraId="03E02477" w14:textId="77777777" w:rsidR="00BC4018" w:rsidRDefault="00BC4018" w:rsidP="00E274CA">
            <w:pPr>
              <w:spacing w:line="240" w:lineRule="auto"/>
              <w:jc w:val="both"/>
              <w:rPr>
                <w:rFonts w:cs="FrankRuehl"/>
                <w:sz w:val="24"/>
                <w:szCs w:val="24"/>
                <w:rtl/>
              </w:rPr>
            </w:pPr>
            <w:r>
              <w:rPr>
                <w:rFonts w:cs="FrankRuehl" w:hint="cs"/>
                <w:sz w:val="24"/>
                <w:szCs w:val="24"/>
                <w:rtl/>
              </w:rPr>
              <w:t>רבא</w:t>
            </w:r>
            <w:r w:rsidRPr="009D1A87">
              <w:rPr>
                <w:rFonts w:cs="FrankRuehl" w:hint="cs"/>
                <w:sz w:val="24"/>
                <w:szCs w:val="24"/>
                <w:rtl/>
              </w:rPr>
              <w:t xml:space="preserve"> </w:t>
            </w:r>
            <w:r>
              <w:rPr>
                <w:rFonts w:cs="FrankRuehl" w:hint="cs"/>
                <w:sz w:val="24"/>
                <w:szCs w:val="24"/>
                <w:rtl/>
              </w:rPr>
              <w:t>(מאה 4)                        חוזה + דרישת תמורה =&gt; קניין</w:t>
            </w:r>
          </w:p>
          <w:p w14:paraId="48E38DA5" w14:textId="77777777" w:rsidR="00BC4018" w:rsidRDefault="00BC4018" w:rsidP="00E274CA">
            <w:pPr>
              <w:spacing w:line="240" w:lineRule="auto"/>
              <w:jc w:val="both"/>
              <w:rPr>
                <w:rFonts w:cs="FrankRuehl"/>
                <w:sz w:val="24"/>
                <w:szCs w:val="24"/>
                <w:rtl/>
              </w:rPr>
            </w:pPr>
            <w:r>
              <w:rPr>
                <w:rFonts w:cs="FrankRuehl" w:hint="cs"/>
                <w:sz w:val="24"/>
                <w:szCs w:val="24"/>
                <w:rtl/>
              </w:rPr>
              <w:t>רב אשי (אמצע מאה 5)         חוזה + דרישת כתב =&gt; קניין</w:t>
            </w:r>
          </w:p>
          <w:p w14:paraId="5CBDD76B" w14:textId="77777777" w:rsidR="00BC4018" w:rsidRDefault="00BC4018" w:rsidP="00E274CA">
            <w:pPr>
              <w:spacing w:line="240" w:lineRule="auto"/>
              <w:jc w:val="both"/>
              <w:rPr>
                <w:rFonts w:cs="FrankRuehl"/>
                <w:color w:val="FF0000"/>
                <w:sz w:val="24"/>
                <w:szCs w:val="24"/>
                <w:rtl/>
              </w:rPr>
            </w:pPr>
            <w:r>
              <w:rPr>
                <w:rFonts w:cs="FrankRuehl" w:hint="cs"/>
                <w:sz w:val="24"/>
                <w:szCs w:val="24"/>
                <w:rtl/>
              </w:rPr>
              <w:t xml:space="preserve">סתם תלמוד (סוף מאה 5)    דרישת כתב + מעשה קידושין =&gt; קניין  </w:t>
            </w:r>
            <w:r>
              <w:rPr>
                <w:rFonts w:cs="FrankRuehl" w:hint="cs"/>
                <w:color w:val="FF0000"/>
                <w:sz w:val="24"/>
                <w:szCs w:val="24"/>
                <w:rtl/>
              </w:rPr>
              <w:t xml:space="preserve"> </w:t>
            </w:r>
          </w:p>
          <w:p w14:paraId="79FE13F6" w14:textId="77777777" w:rsidR="00BC4018" w:rsidRPr="00F377AB" w:rsidRDefault="00BC4018" w:rsidP="00E274CA">
            <w:pPr>
              <w:spacing w:line="360" w:lineRule="auto"/>
              <w:jc w:val="both"/>
              <w:rPr>
                <w:rFonts w:ascii="David" w:hAnsi="David" w:cs="David"/>
                <w:sz w:val="24"/>
                <w:szCs w:val="24"/>
              </w:rPr>
            </w:pPr>
            <w:r>
              <w:rPr>
                <w:rFonts w:ascii="David" w:hAnsi="David" w:cs="David" w:hint="cs"/>
                <w:sz w:val="24"/>
                <w:szCs w:val="24"/>
                <w:rtl/>
              </w:rPr>
              <w:t>נלמד את הסוג</w:t>
            </w:r>
            <w:r w:rsidR="006847F3">
              <w:rPr>
                <w:rFonts w:ascii="David" w:hAnsi="David" w:cs="David" w:hint="cs"/>
                <w:sz w:val="24"/>
                <w:szCs w:val="24"/>
                <w:rtl/>
              </w:rPr>
              <w:t>י</w:t>
            </w:r>
            <w:r>
              <w:rPr>
                <w:rFonts w:ascii="David" w:hAnsi="David" w:cs="David" w:hint="cs"/>
                <w:sz w:val="24"/>
                <w:szCs w:val="24"/>
                <w:rtl/>
              </w:rPr>
              <w:t xml:space="preserve">יה ובכל שלב נתחבר חזרה לתרשים כדי לראות מה קורה בו. בסופו של דבר,  אחרי שנראה את כל השכבות, נבין את התרשים. </w:t>
            </w:r>
          </w:p>
          <w:tbl>
            <w:tblPr>
              <w:bidiVisual/>
              <w:tblW w:w="4899" w:type="pct"/>
              <w:jc w:val="center"/>
              <w:tblCellSpacing w:w="0" w:type="dxa"/>
              <w:tblCellMar>
                <w:left w:w="0" w:type="dxa"/>
                <w:right w:w="0" w:type="dxa"/>
              </w:tblCellMar>
              <w:tblLook w:val="04A0" w:firstRow="1" w:lastRow="0" w:firstColumn="1" w:lastColumn="0" w:noHBand="0" w:noVBand="1"/>
            </w:tblPr>
            <w:tblGrid>
              <w:gridCol w:w="8884"/>
            </w:tblGrid>
            <w:tr w:rsidR="00A40041" w:rsidRPr="00CE35E1" w14:paraId="6B0AF85F" w14:textId="77777777" w:rsidTr="00A40041">
              <w:trPr>
                <w:tblCellSpacing w:w="0" w:type="dxa"/>
                <w:jc w:val="center"/>
              </w:trPr>
              <w:tc>
                <w:tcPr>
                  <w:tcW w:w="5000" w:type="pct"/>
                  <w:vAlign w:val="center"/>
                  <w:hideMark/>
                </w:tcPr>
                <w:p w14:paraId="2350BA62" w14:textId="77777777" w:rsidR="00A40041" w:rsidRPr="0014683D" w:rsidRDefault="00A40041" w:rsidP="00E274CA">
                  <w:pPr>
                    <w:spacing w:line="360" w:lineRule="auto"/>
                    <w:jc w:val="both"/>
                    <w:rPr>
                      <w:rFonts w:cs="FrankRuehl"/>
                      <w:color w:val="000000" w:themeColor="text1"/>
                      <w:sz w:val="26"/>
                      <w:szCs w:val="26"/>
                      <w:rtl/>
                    </w:rPr>
                  </w:pPr>
                </w:p>
              </w:tc>
            </w:tr>
          </w:tbl>
          <w:p w14:paraId="1EE74C40" w14:textId="77777777" w:rsidR="00A40041" w:rsidRPr="00CE35E1" w:rsidRDefault="00A40041" w:rsidP="00E274CA">
            <w:pPr>
              <w:spacing w:line="360" w:lineRule="auto"/>
              <w:jc w:val="both"/>
              <w:rPr>
                <w:rFonts w:cs="FrankRuehl"/>
                <w:color w:val="000000" w:themeColor="text1"/>
                <w:sz w:val="26"/>
                <w:szCs w:val="26"/>
              </w:rPr>
            </w:pPr>
          </w:p>
        </w:tc>
      </w:tr>
      <w:tr w:rsidR="00A40041" w:rsidRPr="00CE35E1" w14:paraId="622595F2" w14:textId="77777777" w:rsidTr="00A40041">
        <w:trPr>
          <w:tblCellSpacing w:w="0" w:type="dxa"/>
          <w:jc w:val="center"/>
        </w:trPr>
        <w:tc>
          <w:tcPr>
            <w:tcW w:w="5000" w:type="pct"/>
            <w:vAlign w:val="center"/>
          </w:tcPr>
          <w:p w14:paraId="7D7B2DA7" w14:textId="77777777" w:rsidR="00A40041" w:rsidRPr="00D97DA7" w:rsidRDefault="00A40041" w:rsidP="007C293F">
            <w:pPr>
              <w:bidi w:val="0"/>
              <w:spacing w:line="360" w:lineRule="auto"/>
              <w:jc w:val="right"/>
              <w:rPr>
                <w:rFonts w:ascii="David" w:hAnsi="David" w:cs="David"/>
                <w:sz w:val="24"/>
                <w:szCs w:val="24"/>
                <w:rtl/>
              </w:rPr>
            </w:pPr>
            <w:r w:rsidRPr="007C293F">
              <w:rPr>
                <w:rFonts w:cs="FrankRuehl" w:hint="cs"/>
                <w:sz w:val="24"/>
                <w:szCs w:val="24"/>
                <w:rtl/>
              </w:rPr>
              <w:t>2.</w:t>
            </w:r>
            <w:r w:rsidRPr="00D97DA7">
              <w:rPr>
                <w:rFonts w:ascii="David" w:hAnsi="David" w:cs="David" w:hint="cs"/>
                <w:sz w:val="24"/>
                <w:szCs w:val="24"/>
                <w:rtl/>
              </w:rPr>
              <w:t xml:space="preserve"> </w:t>
            </w:r>
            <w:r w:rsidRPr="007C293F">
              <w:rPr>
                <w:rFonts w:cs="FrankRuehl" w:hint="cs"/>
                <w:sz w:val="24"/>
                <w:szCs w:val="24"/>
                <w:rtl/>
              </w:rPr>
              <w:t>כתובות קב, ב, עפ"י כ"י פירקוביץ</w:t>
            </w:r>
            <w:r w:rsidRPr="00D97DA7">
              <w:rPr>
                <w:rFonts w:ascii="David" w:hAnsi="David" w:cs="David"/>
                <w:sz w:val="24"/>
                <w:szCs w:val="24"/>
                <w:rtl/>
              </w:rPr>
              <w:t xml:space="preserve"> </w:t>
            </w:r>
          </w:p>
          <w:p w14:paraId="08AB85C8" w14:textId="1B6B9F5C" w:rsidR="0049320D" w:rsidRDefault="00BC4018" w:rsidP="000D6270">
            <w:pPr>
              <w:spacing w:line="360" w:lineRule="auto"/>
              <w:jc w:val="both"/>
              <w:rPr>
                <w:rFonts w:ascii="David" w:hAnsi="David" w:cs="David"/>
                <w:sz w:val="24"/>
                <w:szCs w:val="24"/>
                <w:rtl/>
              </w:rPr>
            </w:pPr>
            <w:r w:rsidRPr="006847F3">
              <w:rPr>
                <w:rFonts w:ascii="David" w:hAnsi="David" w:cs="David" w:hint="cs"/>
                <w:sz w:val="24"/>
                <w:szCs w:val="24"/>
                <w:rtl/>
              </w:rPr>
              <w:t>הסוג</w:t>
            </w:r>
            <w:r w:rsidR="006847F3">
              <w:rPr>
                <w:rFonts w:ascii="David" w:hAnsi="David" w:cs="David" w:hint="cs"/>
                <w:sz w:val="24"/>
                <w:szCs w:val="24"/>
                <w:rtl/>
              </w:rPr>
              <w:t>י</w:t>
            </w:r>
            <w:r w:rsidRPr="006847F3">
              <w:rPr>
                <w:rFonts w:ascii="David" w:hAnsi="David" w:cs="David" w:hint="cs"/>
                <w:sz w:val="24"/>
                <w:szCs w:val="24"/>
                <w:rtl/>
              </w:rPr>
              <w:t>יה מתחילה איפה שהסוגייה הקודמת סיימה</w:t>
            </w:r>
            <w:r w:rsidR="00E74B7A">
              <w:rPr>
                <w:rFonts w:ascii="David" w:hAnsi="David" w:cs="David" w:hint="cs"/>
                <w:sz w:val="24"/>
                <w:szCs w:val="24"/>
                <w:rtl/>
              </w:rPr>
              <w:t xml:space="preserve">. כאשר הבת היא נערה, יש הנאה לאביה, אבל לכלה בוגרת אין הנאה: המושג נערה בהקשר זה הוא מושג משפטי, שמקים הפרדה בין הקטנה, בוגרת ונערה. נערה - זה חצי שלב, עד גיל 12 היא קטינה, מגיל 12 וחצי היא בגירה, ובאמצע יש חצי שנה שהיא נערה. </w:t>
            </w:r>
            <w:r w:rsidR="000D6270">
              <w:rPr>
                <w:rFonts w:ascii="David" w:hAnsi="David" w:cs="David" w:hint="cs"/>
                <w:sz w:val="24"/>
                <w:szCs w:val="24"/>
                <w:rtl/>
              </w:rPr>
              <w:t xml:space="preserve">(חכמים צמצמו לחצי שנה כי לא אהבו את השליטה הקניינית של ההורים בילדיהם - התרת נדרים, קנסות </w:t>
            </w:r>
            <w:r w:rsidR="0075734F">
              <w:rPr>
                <w:rFonts w:ascii="David" w:hAnsi="David" w:cs="David" w:hint="cs"/>
                <w:sz w:val="24"/>
                <w:szCs w:val="24"/>
                <w:rtl/>
              </w:rPr>
              <w:t xml:space="preserve">לאב </w:t>
            </w:r>
            <w:r w:rsidR="000D6270">
              <w:rPr>
                <w:rFonts w:ascii="David" w:hAnsi="David" w:cs="David" w:hint="cs"/>
                <w:sz w:val="24"/>
                <w:szCs w:val="24"/>
                <w:rtl/>
              </w:rPr>
              <w:t xml:space="preserve">אם נאנסה). </w:t>
            </w:r>
          </w:p>
          <w:p w14:paraId="7A1F1136" w14:textId="3661A261" w:rsidR="00632C3E" w:rsidRPr="0075734F" w:rsidRDefault="00632C3E" w:rsidP="00E274CA">
            <w:pPr>
              <w:spacing w:line="360" w:lineRule="auto"/>
              <w:jc w:val="both"/>
              <w:rPr>
                <w:rFonts w:ascii="David" w:hAnsi="David" w:cs="David"/>
                <w:b/>
                <w:bCs/>
                <w:sz w:val="24"/>
                <w:szCs w:val="24"/>
                <w:rtl/>
              </w:rPr>
            </w:pPr>
            <w:r>
              <w:rPr>
                <w:rFonts w:ascii="David" w:hAnsi="David" w:cs="David" w:hint="cs"/>
                <w:sz w:val="24"/>
                <w:szCs w:val="24"/>
                <w:rtl/>
              </w:rPr>
              <w:t xml:space="preserve">על הרקע הזה, חוזרים לרבא: </w:t>
            </w:r>
            <w:r w:rsidR="009026CE">
              <w:rPr>
                <w:rFonts w:ascii="David" w:hAnsi="David" w:cs="David" w:hint="cs"/>
                <w:sz w:val="24"/>
                <w:szCs w:val="24"/>
                <w:rtl/>
              </w:rPr>
              <w:t>מסתייג מדברי רב</w:t>
            </w:r>
            <w:r w:rsidR="0075734F">
              <w:rPr>
                <w:rFonts w:ascii="David" w:hAnsi="David" w:cs="David" w:hint="cs"/>
                <w:sz w:val="24"/>
                <w:szCs w:val="24"/>
                <w:rtl/>
              </w:rPr>
              <w:t xml:space="preserve"> (השטר תקף בגלל ההסכמים של ההורים)</w:t>
            </w:r>
            <w:r w:rsidR="009026CE">
              <w:rPr>
                <w:rFonts w:ascii="David" w:hAnsi="David" w:cs="David" w:hint="cs"/>
                <w:sz w:val="24"/>
                <w:szCs w:val="24"/>
                <w:rtl/>
              </w:rPr>
              <w:t xml:space="preserve"> שמתקבלים בדרך מאוד מגבלת. אם מדובר בנערה - אין בעיה, אם מדובר בבוגרת - לא מוכן לקבל. לפיו, בסגירה בין ההורים, וההטבות הכספיות שמתקבלות, האב מקבל בגלל שהוא שולט בבתו הקטינה. אם האבא נכנס אז להסכם שנותן סכום של כסף, אז יש פה עסקת חליפין שעובדת - זה לא רק חוזים אלא חליפין של טובות הנאה שיש בין הצדדים. ההנאה מגיעה לאבא. אולם כשמדובר בכלה בוגרת, היא יצאה מרשות אביה, בגיל 12 וחצי, לכן כל הטבות ההנאה יעברו יש לחשבון הבנק שלה, וזה כלל לא מגיע לחשבון הבנק של אבא שלה. לכן </w:t>
            </w:r>
            <w:r w:rsidR="009026CE" w:rsidRPr="0075734F">
              <w:rPr>
                <w:rFonts w:ascii="David" w:hAnsi="David" w:cs="David" w:hint="cs"/>
                <w:b/>
                <w:bCs/>
                <w:sz w:val="24"/>
                <w:szCs w:val="24"/>
                <w:rtl/>
              </w:rPr>
              <w:t xml:space="preserve">רבא לא מבין איך המנגנון של רב יעבדו ביחד לבוגרת. </w:t>
            </w:r>
          </w:p>
          <w:p w14:paraId="14E4310B" w14:textId="55AFE819" w:rsidR="009026CE" w:rsidRDefault="009026CE" w:rsidP="00E274CA">
            <w:pPr>
              <w:spacing w:line="360" w:lineRule="auto"/>
              <w:jc w:val="both"/>
              <w:rPr>
                <w:rFonts w:ascii="David" w:hAnsi="David" w:cs="David"/>
                <w:sz w:val="24"/>
                <w:szCs w:val="24"/>
                <w:rtl/>
              </w:rPr>
            </w:pPr>
            <w:r>
              <w:rPr>
                <w:rFonts w:ascii="David" w:hAnsi="David" w:cs="David" w:hint="cs"/>
                <w:sz w:val="24"/>
                <w:szCs w:val="24"/>
                <w:rtl/>
              </w:rPr>
              <w:lastRenderedPageBreak/>
              <w:t xml:space="preserve">בחזרה לתרשים: </w:t>
            </w:r>
            <w:r w:rsidR="0075734F">
              <w:rPr>
                <w:rFonts w:ascii="David" w:hAnsi="David" w:cs="David" w:hint="cs"/>
                <w:sz w:val="24"/>
                <w:szCs w:val="24"/>
                <w:rtl/>
              </w:rPr>
              <w:t xml:space="preserve">רבא: חוזה בע"פ לא מספיק וצריך קניין. </w:t>
            </w:r>
            <w:r>
              <w:rPr>
                <w:rFonts w:ascii="David" w:hAnsi="David" w:cs="David" w:hint="cs"/>
                <w:sz w:val="24"/>
                <w:szCs w:val="24"/>
                <w:rtl/>
              </w:rPr>
              <w:t>אם מדובר בנערה - יש תמורה - הסכומים שנכנסים כטובת הנאה מגיעה לאבא, להתחייבות יש תוקף כי כנגד ההתחייבות יש תמורה שנכנסת לאבא, בגלל שמדובר בנערה. לכן צריך חוזה + דרישת תמורה.  לעמת זאת, כשמדובר בבגירה,  אין יסוד תמורה, ולכן זה לא חל. רבא מצמצם את דברי רב רק למקרים בהם מדובר בנערה - לטווח של חצי שנה. התלמוד לעומת זאת, לא אוהב את ההסתייגות של רבא</w:t>
            </w:r>
            <w:r w:rsidR="0075734F">
              <w:rPr>
                <w:rFonts w:ascii="David" w:hAnsi="David" w:cs="David" w:hint="cs"/>
                <w:sz w:val="24"/>
                <w:szCs w:val="24"/>
                <w:rtl/>
              </w:rPr>
              <w:t>.</w:t>
            </w:r>
            <w:r>
              <w:rPr>
                <w:rFonts w:ascii="David" w:hAnsi="David" w:cs="David" w:hint="cs"/>
                <w:sz w:val="24"/>
                <w:szCs w:val="24"/>
                <w:rtl/>
              </w:rPr>
              <w:t xml:space="preserve"> </w:t>
            </w:r>
            <w:r w:rsidR="0075734F">
              <w:rPr>
                <w:rFonts w:ascii="David" w:hAnsi="David" w:cs="David" w:hint="cs"/>
                <w:sz w:val="24"/>
                <w:szCs w:val="24"/>
                <w:rtl/>
              </w:rPr>
              <w:t>ו</w:t>
            </w:r>
            <w:r w:rsidR="00C157AD">
              <w:rPr>
                <w:rFonts w:ascii="David" w:hAnsi="David" w:cs="David" w:hint="cs"/>
                <w:sz w:val="24"/>
                <w:szCs w:val="24"/>
                <w:rtl/>
              </w:rPr>
              <w:t>לא מקבל את הרעיונות של רבא משתי סיבות: המסורת התלמודית על דבריו של רבא שחל גם על בגירה, וגם לפי ההיגיון שהאבא של הנער ממילא אף פעם לא מקבל כלום</w:t>
            </w:r>
            <w:r w:rsidR="0075734F">
              <w:rPr>
                <w:rFonts w:ascii="David" w:hAnsi="David" w:cs="David" w:hint="cs"/>
                <w:sz w:val="24"/>
                <w:szCs w:val="24"/>
                <w:rtl/>
              </w:rPr>
              <w:t xml:space="preserve"> (הבן לעולם יוצא מחזקת אביו והכסף תמיד יכנס לחשבון של הבן ולא של האב)</w:t>
            </w:r>
            <w:r w:rsidR="00C157AD">
              <w:rPr>
                <w:rFonts w:ascii="David" w:hAnsi="David" w:cs="David" w:hint="cs"/>
                <w:sz w:val="24"/>
                <w:szCs w:val="24"/>
                <w:rtl/>
              </w:rPr>
              <w:t>.</w:t>
            </w:r>
          </w:p>
          <w:p w14:paraId="113A202E" w14:textId="5837D44D" w:rsidR="00C157AD" w:rsidRDefault="00C157AD" w:rsidP="00E274CA">
            <w:pPr>
              <w:spacing w:line="360" w:lineRule="auto"/>
              <w:jc w:val="both"/>
              <w:rPr>
                <w:rFonts w:ascii="David" w:hAnsi="David" w:cs="David"/>
                <w:sz w:val="24"/>
                <w:szCs w:val="24"/>
                <w:rtl/>
              </w:rPr>
            </w:pPr>
            <w:r>
              <w:rPr>
                <w:rFonts w:ascii="David" w:hAnsi="David" w:cs="David" w:hint="cs"/>
                <w:sz w:val="24"/>
                <w:szCs w:val="24"/>
                <w:rtl/>
              </w:rPr>
              <w:t xml:space="preserve">התלמוד מנסה להתמודד עם דבריו של רבא: ואומר שרבא צודק בעיקרון עצמו של דרישת התמורה. רבא חשב שהתמורה היא תמורה כספית ממשית - ואז זה אכן חל רק על הנערה, </w:t>
            </w:r>
            <w:r w:rsidRPr="0075734F">
              <w:rPr>
                <w:rFonts w:ascii="David" w:hAnsi="David" w:cs="David" w:hint="cs"/>
                <w:b/>
                <w:bCs/>
                <w:sz w:val="24"/>
                <w:szCs w:val="24"/>
                <w:rtl/>
              </w:rPr>
              <w:t>אבל התלמוד מרחיב למעשה את המושג של תמורה, ומדבר על תמורה ריאליים שאינם בהכרח ריאליים כספיים ממשיים אלא גם טובת הנאה של סיפוק אינטרסים, טובות הנאה, זכויות וכדומה</w:t>
            </w:r>
            <w:r>
              <w:rPr>
                <w:rFonts w:ascii="David" w:hAnsi="David" w:cs="David" w:hint="cs"/>
                <w:sz w:val="24"/>
                <w:szCs w:val="24"/>
                <w:rtl/>
              </w:rPr>
              <w:t xml:space="preserve">. כך, גם טובת הנאה, בהאי הנאה, היא אינטרס שיכול להיכנס תחת יסוד התמורה. </w:t>
            </w:r>
            <w:r w:rsidRPr="0075734F">
              <w:rPr>
                <w:rFonts w:ascii="David" w:hAnsi="David" w:cs="David" w:hint="cs"/>
                <w:b/>
                <w:bCs/>
                <w:sz w:val="24"/>
                <w:szCs w:val="24"/>
                <w:rtl/>
              </w:rPr>
              <w:t>טובת ההנאה במקרה הזה היא שההורים מחתנים את הילדים שלהם - להורים יש סיפוק מזה.</w:t>
            </w:r>
            <w:r>
              <w:rPr>
                <w:rFonts w:ascii="David" w:hAnsi="David" w:cs="David" w:hint="cs"/>
                <w:sz w:val="24"/>
                <w:szCs w:val="24"/>
                <w:rtl/>
              </w:rPr>
              <w:t xml:space="preserve"> כתוצאה מזה שיש פה חילופים של טובות הנאה, אז הם גומרים בדעתם ומוכנים להקנות זה לזה. הדברים נקנים באמירה כך: חוזה + דרישת תמורה - מורחבת, תמורה אינה רק תמורה ריאלית או כספית, אלא גם סיפוק של טובות הנאה. </w:t>
            </w:r>
          </w:p>
          <w:p w14:paraId="7DF14C7D" w14:textId="3B21672F" w:rsidR="009026CE" w:rsidRPr="00D97DA7" w:rsidRDefault="009026CE" w:rsidP="00E274CA">
            <w:pPr>
              <w:spacing w:line="240" w:lineRule="auto"/>
              <w:jc w:val="both"/>
              <w:rPr>
                <w:rFonts w:ascii="David" w:hAnsi="David" w:cs="David"/>
                <w:sz w:val="24"/>
                <w:szCs w:val="24"/>
                <w:rtl/>
              </w:rPr>
            </w:pPr>
            <w:r w:rsidRPr="00D97DA7">
              <w:rPr>
                <w:rFonts w:ascii="David" w:hAnsi="David" w:cs="David" w:hint="cs"/>
                <w:sz w:val="24"/>
                <w:szCs w:val="24"/>
                <w:rtl/>
              </w:rPr>
              <w:t xml:space="preserve">רב  (מאה 3)                         חוזה בע"פ =&gt; </w:t>
            </w:r>
            <w:r w:rsidRPr="0075734F">
              <w:rPr>
                <w:rFonts w:ascii="David" w:hAnsi="David" w:cs="David" w:hint="cs"/>
                <w:sz w:val="20"/>
                <w:szCs w:val="20"/>
                <w:rtl/>
              </w:rPr>
              <w:t xml:space="preserve">קניין    </w:t>
            </w:r>
            <w:r w:rsidR="0075734F" w:rsidRPr="0075734F">
              <w:rPr>
                <w:rFonts w:ascii="David" w:hAnsi="David" w:cs="David" w:hint="cs"/>
                <w:color w:val="4472C4" w:themeColor="accent1"/>
                <w:sz w:val="14"/>
                <w:szCs w:val="14"/>
                <w:rtl/>
              </w:rPr>
              <w:t>(ההסכם בין ההורים)</w:t>
            </w:r>
            <w:r w:rsidRPr="0075734F">
              <w:rPr>
                <w:rFonts w:ascii="David" w:hAnsi="David" w:cs="David" w:hint="cs"/>
                <w:color w:val="4472C4" w:themeColor="accent1"/>
                <w:sz w:val="14"/>
                <w:szCs w:val="14"/>
                <w:rtl/>
              </w:rPr>
              <w:t xml:space="preserve">       </w:t>
            </w:r>
          </w:p>
          <w:p w14:paraId="2D105810" w14:textId="24C70FA6" w:rsidR="009026CE" w:rsidRPr="00D97DA7" w:rsidRDefault="009026CE" w:rsidP="00E274CA">
            <w:pPr>
              <w:spacing w:line="240" w:lineRule="auto"/>
              <w:jc w:val="both"/>
              <w:rPr>
                <w:rFonts w:ascii="David" w:hAnsi="David" w:cs="David"/>
                <w:sz w:val="24"/>
                <w:szCs w:val="24"/>
                <w:rtl/>
              </w:rPr>
            </w:pPr>
            <w:r w:rsidRPr="00D97DA7">
              <w:rPr>
                <w:rFonts w:ascii="David" w:hAnsi="David" w:cs="David" w:hint="cs"/>
                <w:sz w:val="24"/>
                <w:szCs w:val="24"/>
                <w:rtl/>
              </w:rPr>
              <w:t>רבא (מאה 4)                        חוזה + דרישת תמורה =&gt; קניין</w:t>
            </w:r>
            <w:r w:rsidR="0075734F">
              <w:rPr>
                <w:rFonts w:ascii="David" w:hAnsi="David" w:cs="David" w:hint="cs"/>
                <w:sz w:val="24"/>
                <w:szCs w:val="24"/>
                <w:rtl/>
              </w:rPr>
              <w:t xml:space="preserve">  </w:t>
            </w:r>
            <w:r w:rsidR="0075734F" w:rsidRPr="0075734F">
              <w:rPr>
                <w:rFonts w:ascii="David" w:hAnsi="David" w:cs="David" w:hint="cs"/>
                <w:color w:val="4472C4" w:themeColor="accent1"/>
                <w:sz w:val="14"/>
                <w:szCs w:val="14"/>
                <w:rtl/>
              </w:rPr>
              <w:t xml:space="preserve">(ההסכם בין ההורים חל רק על הנערה - כי שם הכסף מגיע לאבא.) התלמוד בתגובה - יש מסורת של רב גם על בוגרת + האבא של החתן אף פעם לא מקבל). הפתרון: תמורה שהיא גם טובת הנאה ולא רק כסף - הסיפוק מחתונת הילדים. </w:t>
            </w:r>
          </w:p>
          <w:p w14:paraId="670F3301" w14:textId="77777777" w:rsidR="009026CE" w:rsidRPr="00D97DA7" w:rsidRDefault="009026CE" w:rsidP="00E274CA">
            <w:pPr>
              <w:spacing w:line="240" w:lineRule="auto"/>
              <w:jc w:val="both"/>
              <w:rPr>
                <w:rFonts w:ascii="David" w:hAnsi="David" w:cs="David"/>
                <w:sz w:val="24"/>
                <w:szCs w:val="24"/>
                <w:rtl/>
              </w:rPr>
            </w:pPr>
            <w:r w:rsidRPr="00D97DA7">
              <w:rPr>
                <w:rFonts w:ascii="David" w:hAnsi="David" w:cs="David" w:hint="cs"/>
                <w:sz w:val="24"/>
                <w:szCs w:val="24"/>
                <w:rtl/>
              </w:rPr>
              <w:t>רב אשי (אמצע מאה 5)         חוזה + דרישת כתב =&gt; קניין</w:t>
            </w:r>
          </w:p>
          <w:p w14:paraId="4D249B5C" w14:textId="77777777" w:rsidR="009026CE" w:rsidRPr="00D97DA7" w:rsidRDefault="009026CE" w:rsidP="00E274CA">
            <w:pPr>
              <w:spacing w:line="240" w:lineRule="auto"/>
              <w:jc w:val="both"/>
              <w:rPr>
                <w:rFonts w:ascii="David" w:hAnsi="David" w:cs="David"/>
                <w:sz w:val="24"/>
                <w:szCs w:val="24"/>
                <w:rtl/>
              </w:rPr>
            </w:pPr>
            <w:r w:rsidRPr="00D97DA7">
              <w:rPr>
                <w:rFonts w:ascii="David" w:hAnsi="David" w:cs="David" w:hint="cs"/>
                <w:sz w:val="24"/>
                <w:szCs w:val="24"/>
                <w:rtl/>
              </w:rPr>
              <w:t xml:space="preserve">סתם תלמוד (סוף מאה 5)    דרישת כתב + מעשה קידושין =&gt; קניין   </w:t>
            </w:r>
          </w:p>
          <w:p w14:paraId="0B16CDB3" w14:textId="77777777" w:rsidR="001A54BF" w:rsidRDefault="001A54BF" w:rsidP="00E274CA">
            <w:pPr>
              <w:spacing w:line="360" w:lineRule="auto"/>
              <w:jc w:val="both"/>
              <w:rPr>
                <w:rFonts w:ascii="David" w:hAnsi="David" w:cs="David"/>
                <w:b/>
                <w:bCs/>
                <w:sz w:val="24"/>
                <w:szCs w:val="24"/>
                <w:rtl/>
              </w:rPr>
            </w:pPr>
          </w:p>
          <w:p w14:paraId="231D5D4B" w14:textId="6818D718" w:rsidR="009026CE" w:rsidRDefault="00C157AD" w:rsidP="00E274CA">
            <w:pPr>
              <w:spacing w:line="360" w:lineRule="auto"/>
              <w:jc w:val="both"/>
              <w:rPr>
                <w:rFonts w:ascii="David" w:hAnsi="David" w:cs="David"/>
                <w:sz w:val="24"/>
                <w:szCs w:val="24"/>
                <w:rtl/>
              </w:rPr>
            </w:pPr>
            <w:r w:rsidRPr="007207DE">
              <w:rPr>
                <w:rFonts w:ascii="David" w:hAnsi="David" w:cs="David" w:hint="cs"/>
                <w:b/>
                <w:bCs/>
                <w:sz w:val="24"/>
                <w:szCs w:val="24"/>
                <w:rtl/>
              </w:rPr>
              <w:t>השלב השלישי:</w:t>
            </w:r>
            <w:r>
              <w:rPr>
                <w:rFonts w:ascii="David" w:hAnsi="David" w:cs="David" w:hint="cs"/>
                <w:sz w:val="24"/>
                <w:szCs w:val="24"/>
                <w:rtl/>
              </w:rPr>
              <w:t xml:space="preserve"> </w:t>
            </w:r>
            <w:r w:rsidR="00BC06FC">
              <w:rPr>
                <w:rFonts w:ascii="David" w:hAnsi="David" w:cs="David" w:hint="cs"/>
                <w:sz w:val="24"/>
                <w:szCs w:val="24"/>
                <w:rtl/>
              </w:rPr>
              <w:t>רב אשי אומר שכדי שתוכל להפוך חוזה לבעל אפקט קנייני</w:t>
            </w:r>
            <w:r w:rsidR="001A54BF">
              <w:rPr>
                <w:rFonts w:ascii="David" w:hAnsi="David" w:cs="David" w:hint="cs"/>
                <w:sz w:val="24"/>
                <w:szCs w:val="24"/>
                <w:rtl/>
              </w:rPr>
              <w:t xml:space="preserve"> </w:t>
            </w:r>
            <w:r w:rsidR="00BC06FC">
              <w:rPr>
                <w:rFonts w:ascii="David" w:hAnsi="David" w:cs="David" w:hint="cs"/>
                <w:sz w:val="24"/>
                <w:szCs w:val="24"/>
                <w:rtl/>
              </w:rPr>
              <w:t xml:space="preserve"> צריך דרישת כתב, כי רק אם הוא בכתב, יש לו אופי מעין קנייני</w:t>
            </w:r>
            <w:r w:rsidR="001A54BF">
              <w:rPr>
                <w:rFonts w:ascii="David" w:hAnsi="David" w:cs="David" w:hint="cs"/>
                <w:sz w:val="24"/>
                <w:szCs w:val="24"/>
                <w:rtl/>
              </w:rPr>
              <w:t xml:space="preserve"> ויכול להשפיע גם על צדדים שלישיים. בע"פ - רלוונטי רק להורים</w:t>
            </w:r>
            <w:r w:rsidR="00BC06FC">
              <w:rPr>
                <w:rFonts w:ascii="David" w:hAnsi="David" w:cs="David" w:hint="cs"/>
                <w:sz w:val="24"/>
                <w:szCs w:val="24"/>
                <w:rtl/>
              </w:rPr>
              <w:t xml:space="preserve">. אם בע"פ, הוא אינו הסכם מעין קנייני. </w:t>
            </w:r>
            <w:r w:rsidR="00EA0F0C">
              <w:rPr>
                <w:rFonts w:ascii="David" w:hAnsi="David" w:cs="David" w:hint="cs"/>
                <w:sz w:val="24"/>
                <w:szCs w:val="24"/>
                <w:rtl/>
              </w:rPr>
              <w:t xml:space="preserve"> </w:t>
            </w:r>
            <w:r w:rsidR="001A54BF">
              <w:rPr>
                <w:rFonts w:ascii="David" w:hAnsi="David" w:cs="David" w:hint="cs"/>
                <w:sz w:val="24"/>
                <w:szCs w:val="24"/>
                <w:rtl/>
              </w:rPr>
              <w:t xml:space="preserve"> אם יצאו לדרך בע"פ, לא יוכלו לכתוב אח"כ, אלא אם ייחתם חיוב מחדש. </w:t>
            </w:r>
          </w:p>
          <w:p w14:paraId="250EEA6A" w14:textId="04DDF6AA" w:rsidR="00E742D7" w:rsidRDefault="006071AA" w:rsidP="00E274CA">
            <w:pPr>
              <w:spacing w:line="360" w:lineRule="auto"/>
              <w:jc w:val="both"/>
              <w:rPr>
                <w:rFonts w:ascii="David" w:hAnsi="David" w:cs="David"/>
                <w:sz w:val="24"/>
                <w:szCs w:val="24"/>
                <w:rtl/>
              </w:rPr>
            </w:pPr>
            <w:r w:rsidRPr="00665A5B">
              <w:rPr>
                <w:rFonts w:ascii="David" w:hAnsi="David" w:cs="David" w:hint="cs"/>
                <w:b/>
                <w:bCs/>
                <w:sz w:val="24"/>
                <w:szCs w:val="24"/>
                <w:rtl/>
              </w:rPr>
              <w:t>השלב הרביעי:</w:t>
            </w:r>
            <w:r w:rsidRPr="00D97DA7">
              <w:rPr>
                <w:rFonts w:ascii="David" w:hAnsi="David" w:cs="David" w:hint="cs"/>
                <w:sz w:val="24"/>
                <w:szCs w:val="24"/>
                <w:rtl/>
              </w:rPr>
              <w:t xml:space="preserve"> </w:t>
            </w:r>
            <w:r w:rsidRPr="006071AA">
              <w:rPr>
                <w:rFonts w:ascii="David" w:hAnsi="David" w:cs="David" w:hint="cs"/>
                <w:sz w:val="24"/>
                <w:szCs w:val="24"/>
                <w:rtl/>
              </w:rPr>
              <w:t xml:space="preserve">בשלב סתם התלמוד - </w:t>
            </w:r>
            <w:r w:rsidR="00A04C0A">
              <w:rPr>
                <w:rFonts w:ascii="David" w:hAnsi="David" w:cs="David" w:hint="cs"/>
                <w:sz w:val="24"/>
                <w:szCs w:val="24"/>
                <w:rtl/>
              </w:rPr>
              <w:t xml:space="preserve">צריך להיות קשר למעשה הקידושין, הקשר צריך להיות של רצף זמנים - מיד או ממש בסמוך להסכם ולהתחייבות ההורים נעשה מעשה הקידושין. כלומר צריך שזה יהיה </w:t>
            </w:r>
            <w:r w:rsidR="00A04C0A" w:rsidRPr="00781A64">
              <w:rPr>
                <w:rFonts w:ascii="David" w:hAnsi="David" w:cs="David" w:hint="cs"/>
                <w:b/>
                <w:bCs/>
                <w:sz w:val="24"/>
                <w:szCs w:val="24"/>
                <w:rtl/>
              </w:rPr>
              <w:t>חלק מפעולת הקידושין</w:t>
            </w:r>
            <w:r w:rsidR="00A04C0A">
              <w:rPr>
                <w:rFonts w:ascii="David" w:hAnsi="David" w:cs="David" w:hint="cs"/>
                <w:sz w:val="24"/>
                <w:szCs w:val="24"/>
                <w:rtl/>
              </w:rPr>
              <w:t xml:space="preserve">. ההתחייבויות הכספיות בין ההורים נספחות לפעולת הקידושין. </w:t>
            </w:r>
          </w:p>
          <w:p w14:paraId="48439DFA" w14:textId="58D4353D" w:rsidR="00A04C0A" w:rsidRDefault="00A04C0A" w:rsidP="00E274CA">
            <w:pPr>
              <w:spacing w:line="360" w:lineRule="auto"/>
              <w:jc w:val="both"/>
              <w:rPr>
                <w:rFonts w:ascii="David" w:hAnsi="David" w:cs="David"/>
                <w:sz w:val="24"/>
                <w:szCs w:val="24"/>
                <w:rtl/>
              </w:rPr>
            </w:pPr>
            <w:r>
              <w:rPr>
                <w:rFonts w:ascii="David" w:hAnsi="David" w:cs="David" w:hint="cs"/>
                <w:sz w:val="24"/>
                <w:szCs w:val="24"/>
                <w:rtl/>
              </w:rPr>
              <w:t>אז מה עומד מאחורי הסיפור הזה: כנראה שהוא די פשוט. במאמר של פרופסור אשר גולק, מתואר שמדובר בחוזים שנעשים באמצעות נוסחאות קבועות (אם לא אמרת את הנוסחה החוזה ייפסל) כלומר יש מטבעות לשון שצריך לדקדק אותם. חלק מזה, זה שאלה ותשובה: מישהו שואל שאלה בסגנון מסוים ומישהו מגיב לו גם כן בסגנון מסוים. גולק אומר לשים לב שרב לא מספר סיפור מהצד, אלא המקרה הזה מתואר דרך נסחה משפטית, דרך דיאלוג. גולק בוחן את חריגות תיאור המקרה וסובר כי יש כאן נוסחה משפטית של התחייבות. אם כן, בהשפעת המשפט הרומי</w:t>
            </w:r>
            <w:r w:rsidR="00781A64">
              <w:rPr>
                <w:rFonts w:ascii="David" w:hAnsi="David" w:cs="David" w:hint="cs"/>
                <w:sz w:val="24"/>
                <w:szCs w:val="24"/>
                <w:rtl/>
              </w:rPr>
              <w:t xml:space="preserve"> (רב שהתחיל באי שם היה משפט רומי)</w:t>
            </w:r>
            <w:r>
              <w:rPr>
                <w:rFonts w:ascii="David" w:hAnsi="David" w:cs="David" w:hint="cs"/>
                <w:sz w:val="24"/>
                <w:szCs w:val="24"/>
                <w:rtl/>
              </w:rPr>
              <w:t xml:space="preserve"> של התחייבויות משפטיות מהסוג הזה, בהשפעתו ההלכה הזו חודרת אל תוך המשפט התלמודי. </w:t>
            </w:r>
          </w:p>
          <w:p w14:paraId="651065DF" w14:textId="77777777" w:rsidR="00D97DA7" w:rsidRPr="006071AA" w:rsidRDefault="00D97DA7" w:rsidP="00E274CA">
            <w:pPr>
              <w:spacing w:line="360" w:lineRule="auto"/>
              <w:jc w:val="both"/>
              <w:rPr>
                <w:rFonts w:ascii="David" w:hAnsi="David" w:cs="David"/>
                <w:sz w:val="24"/>
                <w:szCs w:val="24"/>
                <w:rtl/>
              </w:rPr>
            </w:pPr>
            <w:r>
              <w:rPr>
                <w:rFonts w:ascii="David" w:hAnsi="David" w:cs="David" w:hint="cs"/>
                <w:sz w:val="24"/>
                <w:szCs w:val="24"/>
                <w:rtl/>
              </w:rPr>
              <w:lastRenderedPageBreak/>
              <w:t xml:space="preserve">כעת נתנתק מסוגיית הסכמים בין הורים לטובת ילדיהם, ונשים את הזרקורים על יסוד התמורה כשלעצמו ואיך הוא משתלב בתופעה החוזית ואיך הוא פותר את בעיית ההתחייבות ולנסות ולהראות את הביטויים הספרותיים המשפטים שיש ליסוד התמורה (את העיקר בהם ראינו: טובת הנאה). התלמוד מצמיד לבעיית ההתחייבות פתרון. </w:t>
            </w:r>
          </w:p>
          <w:p w14:paraId="412104FD" w14:textId="77777777" w:rsidR="00A40041" w:rsidRPr="00665A5B" w:rsidRDefault="00A40041" w:rsidP="00E274CA">
            <w:pPr>
              <w:spacing w:line="240" w:lineRule="auto"/>
              <w:jc w:val="both"/>
              <w:rPr>
                <w:rFonts w:cs="FrankRuehl"/>
                <w:color w:val="000000" w:themeColor="text1"/>
                <w:sz w:val="26"/>
                <w:szCs w:val="26"/>
                <w:rtl/>
              </w:rPr>
            </w:pPr>
            <w:r w:rsidRPr="00665A5B">
              <w:rPr>
                <w:rFonts w:cs="FrankRuehl" w:hint="cs"/>
                <w:color w:val="000000" w:themeColor="text1"/>
                <w:sz w:val="26"/>
                <w:szCs w:val="26"/>
                <w:rtl/>
              </w:rPr>
              <w:t>3. בבא מציעא צד, א, עפ"י כ"י המבורג 165</w:t>
            </w:r>
          </w:p>
          <w:p w14:paraId="6251AC36" w14:textId="448B6A01" w:rsidR="00A40041" w:rsidRDefault="00D97DA7" w:rsidP="00E274CA">
            <w:pPr>
              <w:spacing w:line="360" w:lineRule="auto"/>
              <w:jc w:val="both"/>
              <w:rPr>
                <w:rFonts w:ascii="David" w:hAnsi="David" w:cs="David"/>
                <w:sz w:val="24"/>
                <w:szCs w:val="24"/>
                <w:rtl/>
              </w:rPr>
            </w:pPr>
            <w:r w:rsidRPr="00D97DA7">
              <w:rPr>
                <w:rFonts w:ascii="David" w:hAnsi="David" w:cs="David" w:hint="cs"/>
                <w:sz w:val="24"/>
                <w:szCs w:val="24"/>
                <w:rtl/>
              </w:rPr>
              <w:t>התלמוד מעלה את בעיית ההתחייבות ופותר אותה באמצעות יסוד התמורה - טובת הנאה. הדוגמא הראשונה: הסכם שומרים - מקור תנאי: דרגת האחריות של שומר חינם היא הנמוכה ביותר, מפני שהוא לא מקבל תמורה עבור השמירה וכי אסור לו להשתמש בנכס. מתנדב ובחור טוב. מה קורה אם הצדדים מתנים ביניהם אחרת? נותנים לשומר החינם את דרגת האחריות המקפידה ביותר - כמעט אחריות מוחלטת - אם הם התנו על זה - יש לזה תוקף. שואלים כיצד? התלמוד מציע לעניין הזה שני פתרונות: (1) הבעיה היא ערטילאיות - פותרים אותה עם האקט של העברת חפץ מיד ליד (נושא 2) - קנו מידו - כלי ראשי לפתרון בעיית ההתחייבות, מהליך ערטילאי להליך ממשי. (2) לפי רבי יוחנן - לא חייבים את האקט - אפשר לתת תוקף בהסכם שומרים באמצעות יסוד התמורה - כלומר, שומר החינם צומחת לו טובת הנאה ויש לו אינטרס בכך שהוא שומר: האמון שנותנים בו וכל מה שמת</w:t>
            </w:r>
            <w:r>
              <w:rPr>
                <w:rFonts w:ascii="David" w:hAnsi="David" w:cs="David" w:hint="cs"/>
                <w:sz w:val="24"/>
                <w:szCs w:val="24"/>
                <w:rtl/>
              </w:rPr>
              <w:t>ל</w:t>
            </w:r>
            <w:r w:rsidRPr="00D97DA7">
              <w:rPr>
                <w:rFonts w:ascii="David" w:hAnsi="David" w:cs="David" w:hint="cs"/>
                <w:sz w:val="24"/>
                <w:szCs w:val="24"/>
                <w:rtl/>
              </w:rPr>
              <w:t>ווה לכך. תמורה לטובת הנאה שהבעלים נותן בו אמון, בתמורה לכך הוא מוכן לגמור בדעתו ולהתחייב כשומר גם בדרגת אחריות של שומר</w:t>
            </w:r>
            <w:r>
              <w:rPr>
                <w:rFonts w:ascii="David" w:hAnsi="David" w:cs="David" w:hint="cs"/>
                <w:sz w:val="24"/>
                <w:szCs w:val="24"/>
                <w:rtl/>
              </w:rPr>
              <w:t xml:space="preserve"> - שימוש בכלי של דרישת התמורה, טובת הנאה כמענה לבעיית ההתחייבות. </w:t>
            </w:r>
          </w:p>
          <w:p w14:paraId="72487E63" w14:textId="77777777" w:rsidR="00D97DA7" w:rsidRPr="00D97DA7" w:rsidRDefault="00665A5B" w:rsidP="00E274CA">
            <w:pPr>
              <w:spacing w:line="360" w:lineRule="auto"/>
              <w:jc w:val="both"/>
              <w:rPr>
                <w:rFonts w:ascii="David" w:hAnsi="David" w:cs="David"/>
                <w:sz w:val="24"/>
                <w:szCs w:val="24"/>
                <w:rtl/>
              </w:rPr>
            </w:pPr>
            <w:r>
              <w:rPr>
                <w:rFonts w:ascii="David" w:hAnsi="David" w:cs="David" w:hint="cs"/>
                <w:sz w:val="24"/>
                <w:szCs w:val="24"/>
                <w:rtl/>
              </w:rPr>
              <w:t xml:space="preserve">בשורה התחתונה - כשם שהבעיה היא בשת גישות - ריאלית ומנטלית, גם הפתרונות מופיעים כריאליים ומנטליים. (המרצה מעדיף את הגישה הריאלית). </w:t>
            </w:r>
          </w:p>
        </w:tc>
      </w:tr>
      <w:tr w:rsidR="00A40041" w:rsidRPr="00CE35E1" w14:paraId="3422CB95" w14:textId="77777777" w:rsidTr="00A40041">
        <w:trPr>
          <w:tblCellSpacing w:w="0" w:type="dxa"/>
          <w:jc w:val="center"/>
        </w:trPr>
        <w:tc>
          <w:tcPr>
            <w:tcW w:w="5000" w:type="pct"/>
            <w:vAlign w:val="center"/>
          </w:tcPr>
          <w:p w14:paraId="56F65A07" w14:textId="77777777" w:rsidR="00A40041" w:rsidRPr="00846106" w:rsidRDefault="00A40041" w:rsidP="00E274CA">
            <w:pPr>
              <w:spacing w:line="360" w:lineRule="auto"/>
              <w:jc w:val="both"/>
              <w:rPr>
                <w:rFonts w:cs="FrankRuehl"/>
                <w:color w:val="000000" w:themeColor="text1"/>
                <w:sz w:val="26"/>
                <w:szCs w:val="26"/>
                <w:rtl/>
              </w:rPr>
            </w:pPr>
            <w:r w:rsidRPr="00846106">
              <w:rPr>
                <w:rFonts w:cs="FrankRuehl" w:hint="cs"/>
                <w:color w:val="000000" w:themeColor="text1"/>
                <w:sz w:val="26"/>
                <w:szCs w:val="26"/>
                <w:rtl/>
              </w:rPr>
              <w:lastRenderedPageBreak/>
              <w:t>4. בבלי,</w:t>
            </w:r>
            <w:r w:rsidRPr="00846106">
              <w:rPr>
                <w:rFonts w:cs="FrankRuehl"/>
                <w:color w:val="000000" w:themeColor="text1"/>
                <w:sz w:val="26"/>
                <w:szCs w:val="26"/>
                <w:rtl/>
              </w:rPr>
              <w:t xml:space="preserve"> </w:t>
            </w:r>
            <w:r w:rsidRPr="00846106">
              <w:rPr>
                <w:rFonts w:cs="FrankRuehl" w:hint="cs"/>
                <w:color w:val="000000" w:themeColor="text1"/>
                <w:sz w:val="26"/>
                <w:szCs w:val="26"/>
                <w:rtl/>
              </w:rPr>
              <w:t>בבא</w:t>
            </w:r>
            <w:r w:rsidRPr="00846106">
              <w:rPr>
                <w:rFonts w:cs="FrankRuehl"/>
                <w:color w:val="000000" w:themeColor="text1"/>
                <w:sz w:val="26"/>
                <w:szCs w:val="26"/>
                <w:rtl/>
              </w:rPr>
              <w:t xml:space="preserve"> </w:t>
            </w:r>
            <w:r w:rsidRPr="00846106">
              <w:rPr>
                <w:rFonts w:cs="FrankRuehl" w:hint="cs"/>
                <w:color w:val="000000" w:themeColor="text1"/>
                <w:sz w:val="26"/>
                <w:szCs w:val="26"/>
                <w:rtl/>
              </w:rPr>
              <w:t>בתרא</w:t>
            </w:r>
            <w:r w:rsidRPr="00846106">
              <w:rPr>
                <w:rFonts w:cs="FrankRuehl"/>
                <w:color w:val="000000" w:themeColor="text1"/>
                <w:sz w:val="26"/>
                <w:szCs w:val="26"/>
                <w:rtl/>
              </w:rPr>
              <w:t xml:space="preserve"> </w:t>
            </w:r>
            <w:r w:rsidRPr="00846106">
              <w:rPr>
                <w:rFonts w:cs="FrankRuehl" w:hint="cs"/>
                <w:color w:val="000000" w:themeColor="text1"/>
                <w:sz w:val="26"/>
                <w:szCs w:val="26"/>
                <w:rtl/>
              </w:rPr>
              <w:t>קעג,</w:t>
            </w:r>
            <w:r w:rsidRPr="00846106">
              <w:rPr>
                <w:rFonts w:cs="FrankRuehl"/>
                <w:color w:val="000000" w:themeColor="text1"/>
                <w:sz w:val="26"/>
                <w:szCs w:val="26"/>
                <w:rtl/>
              </w:rPr>
              <w:t xml:space="preserve"> </w:t>
            </w:r>
            <w:r w:rsidRPr="00846106">
              <w:rPr>
                <w:rFonts w:cs="FrankRuehl" w:hint="cs"/>
                <w:color w:val="000000" w:themeColor="text1"/>
                <w:sz w:val="26"/>
                <w:szCs w:val="26"/>
                <w:rtl/>
              </w:rPr>
              <w:t>ב</w:t>
            </w:r>
            <w:r w:rsidRPr="00846106">
              <w:rPr>
                <w:rFonts w:cs="FrankRuehl"/>
                <w:color w:val="000000" w:themeColor="text1"/>
                <w:sz w:val="26"/>
                <w:szCs w:val="26"/>
                <w:rtl/>
              </w:rPr>
              <w:t xml:space="preserve"> </w:t>
            </w:r>
          </w:p>
          <w:p w14:paraId="17EFB5D2" w14:textId="77777777" w:rsidR="00781A64" w:rsidRDefault="00D97DA7" w:rsidP="00781A64">
            <w:pPr>
              <w:pStyle w:val="af2"/>
              <w:spacing w:line="360" w:lineRule="auto"/>
              <w:jc w:val="both"/>
              <w:rPr>
                <w:rFonts w:ascii="David" w:hAnsi="David" w:cs="David"/>
                <w:sz w:val="24"/>
                <w:szCs w:val="24"/>
                <w:rtl/>
              </w:rPr>
            </w:pPr>
            <w:r w:rsidRPr="00D97DA7">
              <w:rPr>
                <w:rFonts w:ascii="David" w:eastAsiaTheme="minorHAnsi" w:hAnsi="David" w:cs="David" w:hint="cs"/>
                <w:sz w:val="24"/>
                <w:szCs w:val="24"/>
                <w:rtl/>
              </w:rPr>
              <w:t>הדוגמא השנייה, דוגמא חשובה של ערבות. תופעה חשובה בתוך המרחב של ההתחייבות: התחייבות עתידית מותנת (אסמכתא)</w:t>
            </w:r>
            <w:r w:rsidR="00781A64">
              <w:rPr>
                <w:rFonts w:ascii="David" w:eastAsiaTheme="minorHAnsi" w:hAnsi="David" w:cs="David" w:hint="cs"/>
                <w:sz w:val="24"/>
                <w:szCs w:val="24"/>
                <w:rtl/>
              </w:rPr>
              <w:t xml:space="preserve">. </w:t>
            </w:r>
            <w:r w:rsidR="001C5E97">
              <w:rPr>
                <w:rFonts w:ascii="David" w:hAnsi="David" w:cs="David" w:hint="cs"/>
                <w:sz w:val="24"/>
                <w:szCs w:val="24"/>
                <w:rtl/>
              </w:rPr>
              <w:t>תופעה חשובה במרחב של ההתחייבות, כי זו התחייבות מסוג מסוים עם מאפיינים מיוחדים. תופעת הערבות על פניה היא תופעה בעייתית- התחייבות עתידית מותנית בעלת סנקציה (אסמכתא). מוסד הלכתי קדום שיש לו תוקף (למרות שעל פניו זה אסכמתא). התלמוד דן בשאלה זו. זה שערב משועבד והחיוב חל עליו תלוי במחלוקת בין ר' יהודה ור' יוסי האם אסמכתא (= התחייבות עתידית מותנית על בסיס סנקציה)</w:t>
            </w:r>
            <w:r w:rsidR="001C5E97">
              <w:rPr>
                <w:rFonts w:ascii="David" w:hAnsi="David" w:cs="David" w:hint="cs"/>
                <w:sz w:val="24"/>
                <w:szCs w:val="24"/>
              </w:rPr>
              <w:t xml:space="preserve"> </w:t>
            </w:r>
            <w:r w:rsidR="001C5E97">
              <w:rPr>
                <w:rFonts w:ascii="David" w:hAnsi="David" w:cs="David" w:hint="cs"/>
                <w:sz w:val="24"/>
                <w:szCs w:val="24"/>
                <w:rtl/>
              </w:rPr>
              <w:t xml:space="preserve">קונה או לא. </w:t>
            </w:r>
          </w:p>
          <w:p w14:paraId="0E89CDC3" w14:textId="77777777" w:rsidR="006E3BF5" w:rsidRDefault="006E3BF5" w:rsidP="00781A64">
            <w:pPr>
              <w:pStyle w:val="af2"/>
              <w:spacing w:line="360" w:lineRule="auto"/>
              <w:jc w:val="both"/>
              <w:rPr>
                <w:rFonts w:ascii="David" w:hAnsi="David" w:cs="David"/>
                <w:sz w:val="24"/>
                <w:szCs w:val="24"/>
                <w:rtl/>
              </w:rPr>
            </w:pPr>
          </w:p>
          <w:p w14:paraId="4EFEEBA0" w14:textId="6ADBD511" w:rsidR="001C5E97" w:rsidRPr="001C5E97" w:rsidRDefault="001C5E97" w:rsidP="00781A64">
            <w:pPr>
              <w:pStyle w:val="af2"/>
              <w:spacing w:line="360" w:lineRule="auto"/>
              <w:jc w:val="both"/>
              <w:rPr>
                <w:rFonts w:ascii="David" w:eastAsiaTheme="minorHAnsi" w:hAnsi="David" w:cs="David"/>
                <w:sz w:val="24"/>
                <w:szCs w:val="24"/>
                <w:rtl/>
              </w:rPr>
            </w:pPr>
            <w:r>
              <w:rPr>
                <w:rFonts w:ascii="David" w:hAnsi="David" w:cs="David" w:hint="cs"/>
                <w:sz w:val="24"/>
                <w:szCs w:val="24"/>
                <w:rtl/>
              </w:rPr>
              <w:t>על פניה ערבות היא תופעה משפטית שנויה במחלוקת שלא כולם מסכימים לה. ואף ר' אשי אומר לאמימר כי מדובר בפרקטיקה רווחת שאסמכתא לא קונה ומצד שני יש פרקטיקה שערב משתעבד ויש לערבות תוקף- התלמוד משלב מסוים והלאה, בערך במאה ה-4 קובע שאין מחלוקת ומכריע שאסמכתא לא קונה. איך יכול להיות שערבות מחייבת ואסמכתא לא קונה?</w:t>
            </w:r>
            <w:r>
              <w:rPr>
                <w:rFonts w:ascii="David" w:hAnsi="David" w:cs="David" w:hint="cs"/>
                <w:sz w:val="24"/>
                <w:szCs w:val="24"/>
              </w:rPr>
              <w:t xml:space="preserve"> </w:t>
            </w:r>
            <w:r>
              <w:rPr>
                <w:rFonts w:ascii="David" w:hAnsi="David" w:cs="David" w:hint="cs"/>
                <w:sz w:val="24"/>
                <w:szCs w:val="24"/>
                <w:rtl/>
              </w:rPr>
              <w:t xml:space="preserve">יש בכך סתירה פנימית. לכן </w:t>
            </w:r>
            <w:r w:rsidRPr="00781A64">
              <w:rPr>
                <w:rFonts w:ascii="David" w:hAnsi="David" w:cs="David" w:hint="cs"/>
                <w:b/>
                <w:bCs/>
                <w:sz w:val="24"/>
                <w:szCs w:val="24"/>
                <w:rtl/>
              </w:rPr>
              <w:t>ר' אשי נותן פתרון באמצעותו הוא מסביר למה לערבות יש תוקף למרות שלחוזים אין תוקף, וגם איך להתגבר על האסמכתא: בההיא הנאה</w:t>
            </w:r>
            <w:r>
              <w:rPr>
                <w:rFonts w:ascii="David" w:hAnsi="David" w:cs="David" w:hint="cs"/>
                <w:sz w:val="24"/>
                <w:szCs w:val="24"/>
                <w:rtl/>
              </w:rPr>
              <w:t xml:space="preserve">. כלומר, </w:t>
            </w:r>
            <w:r w:rsidRPr="00781A64">
              <w:rPr>
                <w:rFonts w:ascii="David" w:hAnsi="David" w:cs="David" w:hint="cs"/>
                <w:b/>
                <w:bCs/>
                <w:sz w:val="24"/>
                <w:szCs w:val="24"/>
                <w:rtl/>
              </w:rPr>
              <w:t>כמו שבשומר חינם דיברנו על האמון שהוא שווה ערך, כך גם בערבות כשנושה מוכן להלוות למישהו שיש לו ספקות לגבי תשלום חזרה של החוב זה בזכות האמון שהוא נותן בערב</w:t>
            </w:r>
            <w:r>
              <w:rPr>
                <w:rFonts w:ascii="David" w:hAnsi="David" w:cs="David" w:hint="cs"/>
                <w:sz w:val="24"/>
                <w:szCs w:val="24"/>
                <w:rtl/>
              </w:rPr>
              <w:t xml:space="preserve">. </w:t>
            </w:r>
            <w:r w:rsidRPr="00781A64">
              <w:rPr>
                <w:rFonts w:ascii="David" w:hAnsi="David" w:cs="David" w:hint="cs"/>
                <w:b/>
                <w:bCs/>
                <w:sz w:val="24"/>
                <w:szCs w:val="24"/>
                <w:rtl/>
              </w:rPr>
              <w:t>הנושה מכריז שהערב הזה הוא אדם שאפשר לסמוך עליו וצומחת לערב מכך טובת הנאה</w:t>
            </w:r>
            <w:r>
              <w:rPr>
                <w:rFonts w:ascii="David" w:hAnsi="David" w:cs="David" w:hint="cs"/>
                <w:sz w:val="24"/>
                <w:szCs w:val="24"/>
                <w:rtl/>
              </w:rPr>
              <w:t xml:space="preserve">, </w:t>
            </w:r>
          </w:p>
          <w:p w14:paraId="7D5081FC" w14:textId="4C1E471C" w:rsidR="001C5E97" w:rsidRPr="00781A64" w:rsidRDefault="001C5E97" w:rsidP="00781A64">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 אחד הפגמים המרכזיים שיש באסמכתא זה פגם העתידיות, כאשר התחייבות כספית היא עתידית יש בה בעיה. הרמב"ם מסביר "בההיא הנאה"</w:t>
            </w:r>
            <w:r>
              <w:rPr>
                <w:rFonts w:ascii="David" w:hAnsi="David" w:cs="David" w:hint="cs"/>
                <w:sz w:val="24"/>
                <w:szCs w:val="24"/>
              </w:rPr>
              <w:t xml:space="preserve"> </w:t>
            </w:r>
            <w:r>
              <w:rPr>
                <w:rFonts w:ascii="David" w:hAnsi="David" w:cs="David" w:hint="cs"/>
                <w:sz w:val="24"/>
                <w:szCs w:val="24"/>
                <w:rtl/>
              </w:rPr>
              <w:t xml:space="preserve">זה דרך להפוך את האסמכתא לעכשווית, ההליך מתרחש עכשיו- הנושה נותן אמון ומוכן להלוות לחייב ובמקביל הערב נותן התחייבות שהוא ישלם. יש פה סחר חליפין- הערב </w:t>
            </w:r>
            <w:r>
              <w:rPr>
                <w:rFonts w:ascii="David" w:hAnsi="David" w:cs="David" w:hint="cs"/>
                <w:sz w:val="24"/>
                <w:szCs w:val="24"/>
                <w:rtl/>
              </w:rPr>
              <w:lastRenderedPageBreak/>
              <w:t>מקבל טובת הנאה של אמון ומחזיר תמורתה התחייבות וכך נוצר תהליך עכשיו וכך האסמכתא תקפה. בההיא הנאה נותן יסוד עכשווי להתחייבות של הערבות וכך מתגברים על בעיית האסמכתא.</w:t>
            </w:r>
          </w:p>
          <w:p w14:paraId="1CDFE994" w14:textId="7A8DDF69" w:rsidR="00676E8F" w:rsidRPr="00E8796A" w:rsidRDefault="001C5E97" w:rsidP="00E8796A">
            <w:pPr>
              <w:autoSpaceDE w:val="0"/>
              <w:autoSpaceDN w:val="0"/>
              <w:adjustRightInd w:val="0"/>
              <w:spacing w:line="360" w:lineRule="auto"/>
              <w:jc w:val="both"/>
              <w:rPr>
                <w:rFonts w:ascii="David" w:hAnsi="David" w:cs="David"/>
                <w:b/>
                <w:bCs/>
                <w:sz w:val="24"/>
                <w:szCs w:val="24"/>
                <w:rtl/>
              </w:rPr>
            </w:pPr>
            <w:r w:rsidRPr="00F600C5">
              <w:rPr>
                <w:rFonts w:ascii="David" w:hAnsi="David" w:cs="David" w:hint="cs"/>
                <w:b/>
                <w:bCs/>
                <w:sz w:val="24"/>
                <w:szCs w:val="24"/>
                <w:rtl/>
              </w:rPr>
              <w:t xml:space="preserve">איך עובד המנגנון של "בההיא הנאה"? </w:t>
            </w:r>
            <w:r w:rsidR="00E8796A">
              <w:rPr>
                <w:rFonts w:ascii="David" w:hAnsi="David" w:cs="David" w:hint="cs"/>
                <w:b/>
                <w:bCs/>
                <w:sz w:val="24"/>
                <w:szCs w:val="24"/>
                <w:rtl/>
              </w:rPr>
              <w:t xml:space="preserve"> </w:t>
            </w:r>
            <w:r>
              <w:rPr>
                <w:rFonts w:ascii="David" w:hAnsi="David" w:cs="David" w:hint="cs"/>
                <w:sz w:val="24"/>
                <w:szCs w:val="24"/>
                <w:rtl/>
              </w:rPr>
              <w:t>בהנחה שמנגנון זה הוא פתרון לבעיית התחייבות צריך לבחון מהי בעיית ההתחייבות. על רקע דברי הראשונים והחוקרים העלנו 2 אופציות עיקריות לגבי בעיית ההתחייבות:</w:t>
            </w:r>
            <w:r w:rsidR="00E8796A">
              <w:rPr>
                <w:rFonts w:ascii="David" w:hAnsi="David" w:cs="David" w:hint="cs"/>
                <w:sz w:val="24"/>
                <w:szCs w:val="24"/>
                <w:rtl/>
              </w:rPr>
              <w:t xml:space="preserve"> </w:t>
            </w:r>
            <w:r w:rsidR="00676E8F">
              <w:rPr>
                <w:rFonts w:ascii="David" w:hAnsi="David" w:cs="David" w:hint="cs"/>
                <w:sz w:val="24"/>
                <w:szCs w:val="24"/>
                <w:rtl/>
              </w:rPr>
              <w:t>בעבר שרטטנו שתי אפשרויות עיקריות בקשר לבעיית ההתחייבות: הריאלית (התלמוד לא אוהב ערטילאיות) והמנטלית (רוצים גמירת דעת ממשית</w:t>
            </w:r>
            <w:r w:rsidR="00773AA6">
              <w:rPr>
                <w:rFonts w:ascii="David" w:hAnsi="David" w:cs="David" w:hint="cs"/>
                <w:sz w:val="24"/>
                <w:szCs w:val="24"/>
                <w:rtl/>
              </w:rPr>
              <w:t xml:space="preserve"> ולא מעורפלת</w:t>
            </w:r>
            <w:r w:rsidR="00676E8F">
              <w:rPr>
                <w:rFonts w:ascii="David" w:hAnsi="David" w:cs="David" w:hint="cs"/>
                <w:sz w:val="24"/>
                <w:szCs w:val="24"/>
                <w:rtl/>
              </w:rPr>
              <w:t xml:space="preserve">). </w:t>
            </w:r>
            <w:r w:rsidR="00773AA6">
              <w:rPr>
                <w:rFonts w:ascii="David" w:hAnsi="David" w:cs="David" w:hint="cs"/>
                <w:sz w:val="24"/>
                <w:szCs w:val="24"/>
                <w:rtl/>
              </w:rPr>
              <w:t xml:space="preserve">הקישור בין בעיית התחייבות לבין טובת הנאה: </w:t>
            </w:r>
          </w:p>
          <w:p w14:paraId="7659A5ED" w14:textId="77777777" w:rsidR="00A40041" w:rsidRDefault="00A40041" w:rsidP="00E274CA">
            <w:pPr>
              <w:pStyle w:val="af2"/>
              <w:spacing w:line="360" w:lineRule="auto"/>
              <w:jc w:val="both"/>
              <w:rPr>
                <w:rFonts w:cs="FrankRuehl"/>
                <w:sz w:val="26"/>
                <w:szCs w:val="26"/>
                <w:rtl/>
              </w:rPr>
            </w:pPr>
            <w:r>
              <w:rPr>
                <w:rFonts w:cs="FrankRuehl" w:hint="cs"/>
                <w:sz w:val="26"/>
                <w:szCs w:val="26"/>
                <w:rtl/>
              </w:rPr>
              <w:t xml:space="preserve">5. </w:t>
            </w:r>
            <w:r w:rsidRPr="00846106">
              <w:rPr>
                <w:rFonts w:cs="FrankRuehl"/>
                <w:sz w:val="26"/>
                <w:szCs w:val="26"/>
                <w:u w:val="single"/>
                <w:rtl/>
              </w:rPr>
              <w:t>ר</w:t>
            </w:r>
            <w:r w:rsidRPr="00846106">
              <w:rPr>
                <w:rFonts w:cs="FrankRuehl" w:hint="cs"/>
                <w:sz w:val="26"/>
                <w:szCs w:val="26"/>
                <w:u w:val="single"/>
                <w:rtl/>
              </w:rPr>
              <w:t>בנו חננאל</w:t>
            </w:r>
            <w:r w:rsidRPr="00D019C6">
              <w:rPr>
                <w:rFonts w:cs="FrankRuehl"/>
                <w:sz w:val="26"/>
                <w:szCs w:val="26"/>
                <w:rtl/>
              </w:rPr>
              <w:t>,</w:t>
            </w:r>
            <w:r w:rsidRPr="00D019C6">
              <w:rPr>
                <w:rFonts w:cs="FrankRuehl" w:hint="cs"/>
                <w:sz w:val="26"/>
                <w:szCs w:val="26"/>
                <w:rtl/>
              </w:rPr>
              <w:t xml:space="preserve"> </w:t>
            </w:r>
            <w:r w:rsidRPr="00D019C6">
              <w:rPr>
                <w:rFonts w:cs="FrankRuehl"/>
                <w:sz w:val="26"/>
                <w:szCs w:val="26"/>
                <w:rtl/>
              </w:rPr>
              <w:t>אוצ</w:t>
            </w:r>
            <w:r w:rsidRPr="00D019C6">
              <w:rPr>
                <w:rFonts w:cs="FrankRuehl" w:hint="cs"/>
                <w:sz w:val="26"/>
                <w:szCs w:val="26"/>
                <w:rtl/>
              </w:rPr>
              <w:t>ר הגאונים</w:t>
            </w:r>
            <w:r w:rsidRPr="00D019C6">
              <w:rPr>
                <w:rFonts w:cs="FrankRuehl"/>
                <w:sz w:val="26"/>
                <w:szCs w:val="26"/>
                <w:rtl/>
              </w:rPr>
              <w:t>, קידושין ז, א</w:t>
            </w:r>
            <w:r w:rsidRPr="00D019C6">
              <w:rPr>
                <w:rFonts w:cs="FrankRuehl" w:hint="cs"/>
                <w:sz w:val="26"/>
                <w:szCs w:val="26"/>
                <w:rtl/>
              </w:rPr>
              <w:t>, עמ'</w:t>
            </w:r>
            <w:r>
              <w:rPr>
                <w:rFonts w:cs="FrankRuehl"/>
                <w:sz w:val="26"/>
                <w:szCs w:val="26"/>
                <w:rtl/>
              </w:rPr>
              <w:t xml:space="preserve"> 9</w:t>
            </w:r>
            <w:r w:rsidRPr="00D019C6">
              <w:rPr>
                <w:rFonts w:cs="FrankRuehl"/>
                <w:sz w:val="26"/>
                <w:szCs w:val="26"/>
                <w:rtl/>
              </w:rPr>
              <w:t xml:space="preserve"> </w:t>
            </w:r>
          </w:p>
          <w:p w14:paraId="34FF4BB1" w14:textId="50D4326D" w:rsidR="0011625B" w:rsidRPr="00EC1F6B" w:rsidRDefault="0011625B" w:rsidP="00EC1F6B">
            <w:pPr>
              <w:pStyle w:val="af2"/>
              <w:spacing w:line="360" w:lineRule="auto"/>
              <w:jc w:val="both"/>
              <w:rPr>
                <w:rFonts w:ascii="David" w:eastAsiaTheme="minorHAnsi" w:hAnsi="David" w:cs="David"/>
                <w:b/>
                <w:bCs/>
                <w:sz w:val="24"/>
                <w:szCs w:val="24"/>
                <w:rtl/>
              </w:rPr>
            </w:pPr>
            <w:r w:rsidRPr="00EC1F6B">
              <w:rPr>
                <w:rFonts w:ascii="David" w:eastAsiaTheme="minorHAnsi" w:hAnsi="David" w:cs="David" w:hint="cs"/>
                <w:sz w:val="24"/>
                <w:szCs w:val="24"/>
                <w:rtl/>
              </w:rPr>
              <w:t>בין הראשונים אנחנו רואים שגישה אחת אומרת שטובת הנאה זה סוג של טובין שעל בסיסה את מתחייב</w:t>
            </w:r>
            <w:r w:rsidR="00EC1F6B" w:rsidRPr="00EC1F6B">
              <w:rPr>
                <w:rFonts w:ascii="David" w:eastAsiaTheme="minorHAnsi" w:hAnsi="David" w:cs="David" w:hint="cs"/>
                <w:sz w:val="24"/>
                <w:szCs w:val="24"/>
                <w:rtl/>
              </w:rPr>
              <w:t xml:space="preserve"> (</w:t>
            </w:r>
            <w:r w:rsidR="00EC1F6B">
              <w:rPr>
                <w:rFonts w:ascii="David" w:eastAsiaTheme="minorHAnsi" w:hAnsi="David" w:cs="David" w:hint="cs"/>
                <w:sz w:val="24"/>
                <w:szCs w:val="24"/>
                <w:rtl/>
              </w:rPr>
              <w:t>הר"ן</w:t>
            </w:r>
            <w:r w:rsidR="00EC1F6B" w:rsidRPr="00EC1F6B">
              <w:rPr>
                <w:rFonts w:ascii="David" w:eastAsiaTheme="minorHAnsi" w:hAnsi="David" w:cs="David" w:hint="cs"/>
                <w:sz w:val="24"/>
                <w:szCs w:val="24"/>
                <w:rtl/>
              </w:rPr>
              <w:t>)</w:t>
            </w:r>
            <w:r w:rsidRPr="00EC1F6B">
              <w:rPr>
                <w:rFonts w:ascii="David" w:eastAsiaTheme="minorHAnsi" w:hAnsi="David" w:cs="David" w:hint="cs"/>
                <w:sz w:val="24"/>
                <w:szCs w:val="24"/>
                <w:rtl/>
              </w:rPr>
              <w:t>, וגישה נ</w:t>
            </w:r>
            <w:r w:rsidR="00EC1F6B" w:rsidRPr="00EC1F6B">
              <w:rPr>
                <w:rFonts w:ascii="David" w:eastAsiaTheme="minorHAnsi" w:hAnsi="David" w:cs="David" w:hint="cs"/>
                <w:sz w:val="24"/>
                <w:szCs w:val="24"/>
                <w:rtl/>
              </w:rPr>
              <w:t>ו</w:t>
            </w:r>
            <w:r w:rsidRPr="00EC1F6B">
              <w:rPr>
                <w:rFonts w:ascii="David" w:eastAsiaTheme="minorHAnsi" w:hAnsi="David" w:cs="David" w:hint="cs"/>
                <w:sz w:val="24"/>
                <w:szCs w:val="24"/>
                <w:rtl/>
              </w:rPr>
              <w:t>ספת שאומרת שזה סוג של סחר חליפין</w:t>
            </w:r>
            <w:r w:rsidR="00EC1F6B" w:rsidRPr="00EC1F6B">
              <w:rPr>
                <w:rFonts w:ascii="David" w:eastAsiaTheme="minorHAnsi" w:hAnsi="David" w:cs="David" w:hint="cs"/>
                <w:sz w:val="24"/>
                <w:szCs w:val="24"/>
                <w:rtl/>
              </w:rPr>
              <w:t xml:space="preserve"> (</w:t>
            </w:r>
            <w:r w:rsidR="00EC1F6B">
              <w:rPr>
                <w:rFonts w:ascii="David" w:eastAsiaTheme="minorHAnsi" w:hAnsi="David" w:cs="David" w:hint="cs"/>
                <w:sz w:val="24"/>
                <w:szCs w:val="24"/>
                <w:rtl/>
              </w:rPr>
              <w:t xml:space="preserve">חננאל. </w:t>
            </w:r>
            <w:r w:rsidR="00EC1F6B" w:rsidRPr="00EC1F6B">
              <w:rPr>
                <w:rFonts w:ascii="David" w:eastAsiaTheme="minorHAnsi" w:hAnsi="David" w:cs="David" w:hint="cs"/>
                <w:sz w:val="24"/>
                <w:szCs w:val="24"/>
                <w:rtl/>
              </w:rPr>
              <w:t>הר"ן - מבקר את הגישה של חננאל בגלל הזילות של אישה שמתקדשת תמורת מוצר)</w:t>
            </w:r>
            <w:r w:rsidRPr="00EC1F6B">
              <w:rPr>
                <w:rFonts w:ascii="David" w:eastAsiaTheme="minorHAnsi" w:hAnsi="David" w:cs="David" w:hint="cs"/>
                <w:sz w:val="24"/>
                <w:szCs w:val="24"/>
                <w:rtl/>
              </w:rPr>
              <w:t>.</w:t>
            </w:r>
            <w:r w:rsidRPr="00EC1F6B">
              <w:rPr>
                <w:rFonts w:ascii="David" w:eastAsiaTheme="minorHAnsi" w:hAnsi="David" w:cs="David" w:hint="cs"/>
                <w:b/>
                <w:bCs/>
                <w:sz w:val="24"/>
                <w:szCs w:val="24"/>
                <w:rtl/>
              </w:rPr>
              <w:t xml:space="preserve"> </w:t>
            </w:r>
          </w:p>
          <w:p w14:paraId="5D906CD1" w14:textId="3905BA8A" w:rsidR="00A40041" w:rsidRPr="00846106" w:rsidRDefault="00A40041" w:rsidP="00E274CA">
            <w:pPr>
              <w:spacing w:line="360" w:lineRule="auto"/>
              <w:jc w:val="both"/>
              <w:rPr>
                <w:rFonts w:cs="FrankRuehl"/>
                <w:sz w:val="26"/>
                <w:szCs w:val="26"/>
                <w:rtl/>
              </w:rPr>
            </w:pPr>
            <w:r w:rsidRPr="00846106">
              <w:rPr>
                <w:rFonts w:cs="FrankRuehl" w:hint="cs"/>
                <w:sz w:val="26"/>
                <w:szCs w:val="26"/>
                <w:u w:val="single"/>
                <w:rtl/>
              </w:rPr>
              <w:t>אשר גולאק</w:t>
            </w:r>
            <w:r w:rsidRPr="00D019C6">
              <w:rPr>
                <w:rFonts w:cs="FrankRuehl"/>
                <w:sz w:val="26"/>
                <w:szCs w:val="26"/>
                <w:rtl/>
              </w:rPr>
              <w:t xml:space="preserve">, תולדות המשפט בישראל בתקופת התלמוד א, החיוב ושעבודיו, ירושלים תרצ"ט, </w:t>
            </w:r>
            <w:r w:rsidRPr="00D019C6">
              <w:rPr>
                <w:rFonts w:cs="FrankRuehl" w:hint="cs"/>
                <w:sz w:val="26"/>
                <w:szCs w:val="26"/>
                <w:rtl/>
              </w:rPr>
              <w:t xml:space="preserve">עמ' </w:t>
            </w:r>
            <w:r w:rsidR="00EC1F6B">
              <w:rPr>
                <w:rFonts w:cs="FrankRuehl" w:hint="cs"/>
                <w:sz w:val="26"/>
                <w:szCs w:val="26"/>
                <w:rtl/>
              </w:rPr>
              <w:t>4</w:t>
            </w:r>
          </w:p>
          <w:p w14:paraId="08AB7136" w14:textId="77777777" w:rsidR="00A40041" w:rsidRPr="00846106" w:rsidRDefault="0011625B" w:rsidP="00E274CA">
            <w:pPr>
              <w:spacing w:line="360" w:lineRule="auto"/>
              <w:jc w:val="both"/>
              <w:rPr>
                <w:rFonts w:cs="FrankRuehl"/>
                <w:color w:val="000000" w:themeColor="text1"/>
                <w:sz w:val="26"/>
                <w:szCs w:val="26"/>
                <w:rtl/>
              </w:rPr>
            </w:pPr>
            <w:r w:rsidRPr="0011625B">
              <w:rPr>
                <w:rFonts w:ascii="David" w:hAnsi="David" w:cs="David" w:hint="cs"/>
                <w:sz w:val="24"/>
                <w:szCs w:val="24"/>
                <w:rtl/>
              </w:rPr>
              <w:t>מתומכי האסכולה הריאלית: מסביר את טובת ההנאה בגישה הריאלית</w:t>
            </w:r>
            <w:r>
              <w:rPr>
                <w:rFonts w:ascii="David" w:hAnsi="David" w:cs="David" w:hint="cs"/>
                <w:sz w:val="24"/>
                <w:szCs w:val="24"/>
                <w:rtl/>
              </w:rPr>
              <w:t xml:space="preserve">. </w:t>
            </w:r>
            <w:r w:rsidR="00AD74D4">
              <w:rPr>
                <w:rFonts w:ascii="David" w:hAnsi="David" w:cs="David" w:hint="cs"/>
                <w:sz w:val="24"/>
                <w:szCs w:val="24"/>
                <w:rtl/>
              </w:rPr>
              <w:t xml:space="preserve">בשני חיבורים אלה כותב גולאק שטובת הנאה זה כמו לתת חפץ - מה שמזכיר את רבינו חננאל. יסוד עיקרי בהעמדת החיובים. פעם אחת הוא אומר שטובת הנאה היא כמו חפץ (קרוב לדברי רבינו חננאל) ופעם אחרת הוא אומר שזה כמו הר"ן - זו לא נתינה של חפץ אלא נתינה של שווי ערך תגמול, סוג של תמורה כספית. </w:t>
            </w:r>
          </w:p>
        </w:tc>
      </w:tr>
    </w:tbl>
    <w:p w14:paraId="28ADE235" w14:textId="30878DD1" w:rsidR="00A40041" w:rsidRDefault="00A40041" w:rsidP="00EC1F6B">
      <w:pPr>
        <w:spacing w:line="360" w:lineRule="auto"/>
        <w:ind w:left="-766"/>
        <w:jc w:val="both"/>
        <w:rPr>
          <w:rFonts w:cs="FrankRuehl"/>
          <w:sz w:val="26"/>
          <w:szCs w:val="26"/>
          <w:rtl/>
        </w:rPr>
      </w:pPr>
      <w:r>
        <w:rPr>
          <w:rFonts w:cs="FrankRuehl" w:hint="cs"/>
          <w:color w:val="000000" w:themeColor="text1"/>
          <w:sz w:val="26"/>
          <w:szCs w:val="26"/>
          <w:rtl/>
        </w:rPr>
        <w:t xml:space="preserve">6. </w:t>
      </w:r>
      <w:r w:rsidRPr="00846106">
        <w:rPr>
          <w:rFonts w:cs="FrankRuehl"/>
          <w:sz w:val="26"/>
          <w:szCs w:val="26"/>
          <w:u w:val="single"/>
          <w:rtl/>
        </w:rPr>
        <w:t>רשב"א</w:t>
      </w:r>
      <w:r w:rsidRPr="00D019C6">
        <w:rPr>
          <w:rFonts w:cs="FrankRuehl" w:hint="cs"/>
          <w:sz w:val="26"/>
          <w:szCs w:val="26"/>
          <w:rtl/>
        </w:rPr>
        <w:t xml:space="preserve"> ב</w:t>
      </w:r>
      <w:r w:rsidRPr="00D019C6">
        <w:rPr>
          <w:rFonts w:cs="FrankRuehl"/>
          <w:sz w:val="26"/>
          <w:szCs w:val="26"/>
          <w:rtl/>
        </w:rPr>
        <w:t>חידושי</w:t>
      </w:r>
      <w:r w:rsidRPr="00D019C6">
        <w:rPr>
          <w:rFonts w:cs="FrankRuehl" w:hint="cs"/>
          <w:sz w:val="26"/>
          <w:szCs w:val="26"/>
          <w:rtl/>
        </w:rPr>
        <w:t>ו</w:t>
      </w:r>
      <w:r w:rsidRPr="00D019C6">
        <w:rPr>
          <w:rFonts w:cs="FrankRuehl"/>
          <w:sz w:val="26"/>
          <w:szCs w:val="26"/>
          <w:rtl/>
        </w:rPr>
        <w:t xml:space="preserve">, </w:t>
      </w:r>
      <w:r w:rsidRPr="00D019C6">
        <w:rPr>
          <w:rFonts w:cs="FrankRuehl" w:hint="cs"/>
          <w:sz w:val="26"/>
          <w:szCs w:val="26"/>
          <w:rtl/>
        </w:rPr>
        <w:t>קידושין ז, א</w:t>
      </w:r>
      <w:r w:rsidRPr="00D019C6">
        <w:rPr>
          <w:rFonts w:cs="FrankRuehl"/>
          <w:sz w:val="26"/>
          <w:szCs w:val="26"/>
          <w:rtl/>
        </w:rPr>
        <w:t xml:space="preserve">, ד"ה איתמר </w:t>
      </w:r>
      <w:r>
        <w:rPr>
          <w:rFonts w:cs="FrankRuehl" w:hint="cs"/>
          <w:sz w:val="26"/>
          <w:szCs w:val="26"/>
          <w:rtl/>
        </w:rPr>
        <w:t xml:space="preserve">  </w:t>
      </w:r>
    </w:p>
    <w:p w14:paraId="2CBC48CC" w14:textId="4B8D6C4B" w:rsidR="0069272B" w:rsidRPr="00AD74D4" w:rsidRDefault="0069272B" w:rsidP="00EC1F6B">
      <w:pPr>
        <w:spacing w:line="360" w:lineRule="auto"/>
        <w:ind w:left="-766"/>
        <w:jc w:val="both"/>
        <w:rPr>
          <w:rFonts w:ascii="David" w:hAnsi="David" w:cs="David"/>
          <w:sz w:val="24"/>
          <w:szCs w:val="24"/>
          <w:rtl/>
        </w:rPr>
      </w:pPr>
      <w:r>
        <w:rPr>
          <w:rFonts w:ascii="David" w:hAnsi="David" w:cs="David" w:hint="cs"/>
          <w:sz w:val="24"/>
          <w:szCs w:val="24"/>
          <w:rtl/>
        </w:rPr>
        <w:t>הרשב"א מדגיש את הרעיון של טובת הנאה כזרז לגמירת דעת - בהאי ההנאה פותר את בעיית גמירת הדעת.</w:t>
      </w:r>
      <w:r w:rsidR="00EC1F6B" w:rsidRPr="00EC1F6B">
        <w:rPr>
          <w:rFonts w:ascii="David" w:hAnsi="David" w:cs="David" w:hint="cs"/>
          <w:sz w:val="24"/>
          <w:szCs w:val="24"/>
          <w:rtl/>
        </w:rPr>
        <w:t xml:space="preserve"> </w:t>
      </w:r>
      <w:r w:rsidR="00EC1F6B" w:rsidRPr="00AD74D4">
        <w:rPr>
          <w:rFonts w:ascii="David" w:hAnsi="David" w:cs="David" w:hint="cs"/>
          <w:sz w:val="24"/>
          <w:szCs w:val="24"/>
          <w:rtl/>
        </w:rPr>
        <w:t>טובת ההנאה היא עכשווית ומיידית, לכן זה סוג של קטליזטור - זרז להחלטיות שלי לקיים את העסקה</w:t>
      </w:r>
      <w:r w:rsidR="00EC1F6B">
        <w:rPr>
          <w:rFonts w:ascii="David" w:hAnsi="David" w:cs="David" w:hint="cs"/>
          <w:sz w:val="24"/>
          <w:szCs w:val="24"/>
          <w:rtl/>
        </w:rPr>
        <w:t xml:space="preserve"> בקידושין -  מנגנון מנטלי ולא פיזי; ערבות: </w:t>
      </w:r>
      <w:r>
        <w:rPr>
          <w:rFonts w:ascii="David" w:hAnsi="David" w:cs="David" w:hint="cs"/>
          <w:sz w:val="24"/>
          <w:szCs w:val="24"/>
          <w:rtl/>
        </w:rPr>
        <w:t xml:space="preserve"> </w:t>
      </w:r>
      <w:r w:rsidR="00EC1F6B">
        <w:rPr>
          <w:rFonts w:ascii="David" w:hAnsi="David" w:cs="David" w:hint="cs"/>
          <w:sz w:val="24"/>
          <w:szCs w:val="24"/>
          <w:rtl/>
        </w:rPr>
        <w:t>שעבוד</w:t>
      </w:r>
      <w:r w:rsidR="00C75C24">
        <w:rPr>
          <w:rFonts w:ascii="David" w:hAnsi="David" w:cs="David" w:hint="cs"/>
          <w:sz w:val="24"/>
          <w:szCs w:val="24"/>
          <w:rtl/>
        </w:rPr>
        <w:t xml:space="preserve">, גישה ריאלית. </w:t>
      </w:r>
    </w:p>
    <w:p w14:paraId="4E41815E" w14:textId="77777777" w:rsidR="00A40041" w:rsidRDefault="00A40041" w:rsidP="00EC1F6B">
      <w:pPr>
        <w:spacing w:line="360" w:lineRule="auto"/>
        <w:ind w:left="-766"/>
        <w:jc w:val="both"/>
        <w:rPr>
          <w:rFonts w:cs="FrankRuehl"/>
          <w:sz w:val="26"/>
          <w:szCs w:val="26"/>
          <w:rtl/>
        </w:rPr>
      </w:pPr>
      <w:r w:rsidRPr="00846106">
        <w:rPr>
          <w:rFonts w:cs="FrankRuehl"/>
          <w:sz w:val="26"/>
          <w:szCs w:val="26"/>
          <w:u w:val="single"/>
          <w:rtl/>
        </w:rPr>
        <w:t>ח</w:t>
      </w:r>
      <w:r w:rsidRPr="00846106">
        <w:rPr>
          <w:rFonts w:cs="FrankRuehl" w:hint="cs"/>
          <w:sz w:val="26"/>
          <w:szCs w:val="26"/>
          <w:u w:val="single"/>
          <w:rtl/>
        </w:rPr>
        <w:t>יים</w:t>
      </w:r>
      <w:r w:rsidRPr="00846106">
        <w:rPr>
          <w:rFonts w:cs="FrankRuehl"/>
          <w:sz w:val="26"/>
          <w:szCs w:val="26"/>
          <w:u w:val="single"/>
          <w:rtl/>
        </w:rPr>
        <w:t xml:space="preserve"> סולוביצ'יק</w:t>
      </w:r>
      <w:r w:rsidRPr="00D019C6">
        <w:rPr>
          <w:rFonts w:cs="FrankRuehl"/>
          <w:sz w:val="26"/>
          <w:szCs w:val="26"/>
          <w:rtl/>
        </w:rPr>
        <w:t xml:space="preserve">, </w:t>
      </w:r>
      <w:r w:rsidRPr="00D019C6">
        <w:rPr>
          <w:rFonts w:cs="FrankRuehl" w:hint="cs"/>
          <w:sz w:val="26"/>
          <w:szCs w:val="26"/>
          <w:rtl/>
        </w:rPr>
        <w:t>"</w:t>
      </w:r>
      <w:r w:rsidRPr="00D019C6">
        <w:rPr>
          <w:rFonts w:cs="FrankRuehl"/>
          <w:sz w:val="26"/>
          <w:szCs w:val="26"/>
          <w:rtl/>
        </w:rPr>
        <w:t>ערב בריבית</w:t>
      </w:r>
      <w:r w:rsidRPr="00D019C6">
        <w:rPr>
          <w:rFonts w:cs="FrankRuehl" w:hint="cs"/>
          <w:sz w:val="26"/>
          <w:szCs w:val="26"/>
          <w:rtl/>
        </w:rPr>
        <w:t>"</w:t>
      </w:r>
      <w:r w:rsidRPr="00D019C6">
        <w:rPr>
          <w:rFonts w:cs="FrankRuehl"/>
          <w:sz w:val="26"/>
          <w:szCs w:val="26"/>
          <w:rtl/>
        </w:rPr>
        <w:t xml:space="preserve">, ציון לז </w:t>
      </w:r>
      <w:r w:rsidRPr="00D019C6">
        <w:rPr>
          <w:rFonts w:cs="FrankRuehl" w:hint="cs"/>
          <w:sz w:val="26"/>
          <w:szCs w:val="26"/>
          <w:rtl/>
        </w:rPr>
        <w:t>(</w:t>
      </w:r>
      <w:r w:rsidRPr="00D019C6">
        <w:rPr>
          <w:rFonts w:cs="FrankRuehl"/>
          <w:sz w:val="26"/>
          <w:szCs w:val="26"/>
          <w:rtl/>
        </w:rPr>
        <w:t>תשל"ב</w:t>
      </w:r>
      <w:r w:rsidRPr="00D019C6">
        <w:rPr>
          <w:rFonts w:cs="FrankRuehl" w:hint="cs"/>
          <w:sz w:val="26"/>
          <w:szCs w:val="26"/>
          <w:rtl/>
        </w:rPr>
        <w:t>)</w:t>
      </w:r>
      <w:r w:rsidRPr="00D019C6">
        <w:rPr>
          <w:rFonts w:cs="FrankRuehl"/>
          <w:sz w:val="26"/>
          <w:szCs w:val="26"/>
          <w:rtl/>
        </w:rPr>
        <w:t>,</w:t>
      </w:r>
      <w:r w:rsidRPr="00D019C6">
        <w:rPr>
          <w:rFonts w:cs="FrankRuehl" w:hint="cs"/>
          <w:sz w:val="26"/>
          <w:szCs w:val="26"/>
          <w:rtl/>
        </w:rPr>
        <w:t xml:space="preserve"> עמ</w:t>
      </w:r>
      <w:r w:rsidRPr="00D019C6">
        <w:rPr>
          <w:rFonts w:cs="FrankRuehl"/>
          <w:sz w:val="26"/>
          <w:szCs w:val="26"/>
          <w:rtl/>
        </w:rPr>
        <w:t xml:space="preserve"> 10, ה</w:t>
      </w:r>
      <w:r w:rsidRPr="00D019C6">
        <w:rPr>
          <w:rFonts w:cs="FrankRuehl" w:hint="cs"/>
          <w:sz w:val="26"/>
          <w:szCs w:val="26"/>
          <w:rtl/>
        </w:rPr>
        <w:t>ע'</w:t>
      </w:r>
      <w:r>
        <w:rPr>
          <w:rFonts w:cs="FrankRuehl"/>
          <w:sz w:val="26"/>
          <w:szCs w:val="26"/>
          <w:rtl/>
        </w:rPr>
        <w:t xml:space="preserve"> 32</w:t>
      </w:r>
    </w:p>
    <w:p w14:paraId="7EA288C7" w14:textId="5E13FAE2" w:rsidR="00665A5B" w:rsidRDefault="00665A5B" w:rsidP="00EC1F6B">
      <w:pPr>
        <w:spacing w:line="360" w:lineRule="auto"/>
        <w:ind w:left="-766"/>
        <w:jc w:val="both"/>
        <w:rPr>
          <w:rFonts w:ascii="David" w:hAnsi="David" w:cs="David"/>
          <w:sz w:val="24"/>
          <w:szCs w:val="24"/>
          <w:rtl/>
        </w:rPr>
      </w:pPr>
      <w:r w:rsidRPr="0069272B">
        <w:rPr>
          <w:rFonts w:ascii="David" w:hAnsi="David" w:cs="David" w:hint="cs"/>
          <w:sz w:val="24"/>
          <w:szCs w:val="24"/>
          <w:rtl/>
        </w:rPr>
        <w:t>במחקר המודרני</w:t>
      </w:r>
      <w:r>
        <w:rPr>
          <w:rFonts w:ascii="David" w:hAnsi="David" w:cs="David" w:hint="cs"/>
          <w:sz w:val="24"/>
          <w:szCs w:val="24"/>
          <w:rtl/>
        </w:rPr>
        <w:t xml:space="preserve">, סולוביצ'יק מתייחס באחד מחיבוריו בהערה שהוא מתקשה לקבל את הרעיון של חננאל והר"ן - שהתחייבות על ידי קבלת שווה פרוטה זה חידוש. טיעון משונה ומעגלי בעיני המרצה - הטיעון של מה פתאום להגיד שבהאי הנאה נתפס כפתרון ריאלי </w:t>
      </w:r>
      <w:r w:rsidR="00C75C24">
        <w:rPr>
          <w:rFonts w:ascii="David" w:hAnsi="David" w:cs="David" w:hint="cs"/>
          <w:sz w:val="24"/>
          <w:szCs w:val="24"/>
          <w:rtl/>
        </w:rPr>
        <w:t xml:space="preserve"> </w:t>
      </w:r>
      <w:r>
        <w:rPr>
          <w:rFonts w:ascii="David" w:hAnsi="David" w:cs="David" w:hint="cs"/>
          <w:sz w:val="24"/>
          <w:szCs w:val="24"/>
          <w:rtl/>
        </w:rPr>
        <w:t xml:space="preserve">-כי בחמישה עשר מקורות בתלמוד התלמוד משתמש בטובת הנאה כפתרון לבעיית ההתחייבות. </w:t>
      </w:r>
    </w:p>
    <w:p w14:paraId="17D1902D" w14:textId="7E01B2C8" w:rsidR="00A40041" w:rsidRPr="00C75C24" w:rsidRDefault="003D1723" w:rsidP="006E3BF5">
      <w:pPr>
        <w:spacing w:after="0" w:line="360" w:lineRule="auto"/>
        <w:ind w:left="-765"/>
        <w:jc w:val="both"/>
        <w:rPr>
          <w:rFonts w:ascii="David" w:hAnsi="David" w:cs="David"/>
          <w:b/>
          <w:bCs/>
          <w:color w:val="4472C4" w:themeColor="accent1"/>
          <w:sz w:val="24"/>
          <w:szCs w:val="24"/>
          <w:u w:val="single"/>
          <w:rtl/>
        </w:rPr>
      </w:pPr>
      <w:r w:rsidRPr="003D1723">
        <w:rPr>
          <w:rFonts w:ascii="David" w:hAnsi="David" w:cs="David" w:hint="cs"/>
          <w:b/>
          <w:bCs/>
          <w:color w:val="4472C4" w:themeColor="accent1"/>
          <w:sz w:val="24"/>
          <w:szCs w:val="24"/>
          <w:u w:val="single"/>
          <w:rtl/>
        </w:rPr>
        <w:t xml:space="preserve">הוכחה שהסוגייה קיימת ומופיעה כבר בתלמוד הירושלמי: </w:t>
      </w:r>
      <w:r w:rsidR="00A40041" w:rsidRPr="00502FA7">
        <w:rPr>
          <w:rFonts w:cs="FrankRuehl" w:hint="cs"/>
          <w:color w:val="000000" w:themeColor="text1"/>
          <w:sz w:val="26"/>
          <w:szCs w:val="26"/>
          <w:highlight w:val="yellow"/>
          <w:rtl/>
        </w:rPr>
        <w:t>בההיא הנאה [טובת הנאה] = רוצה ליתן כמה</w:t>
      </w:r>
    </w:p>
    <w:p w14:paraId="5D94C4AB" w14:textId="4306C086" w:rsidR="00665A5B" w:rsidRPr="00665A5B" w:rsidRDefault="00665A5B" w:rsidP="00EC1F6B">
      <w:pPr>
        <w:spacing w:line="360" w:lineRule="auto"/>
        <w:ind w:left="-766"/>
        <w:jc w:val="both"/>
        <w:rPr>
          <w:rFonts w:ascii="David" w:hAnsi="David" w:cs="David"/>
          <w:sz w:val="24"/>
          <w:szCs w:val="24"/>
          <w:rtl/>
        </w:rPr>
      </w:pPr>
      <w:r w:rsidRPr="00665A5B">
        <w:rPr>
          <w:rFonts w:ascii="David" w:hAnsi="David" w:cs="David" w:hint="cs"/>
          <w:sz w:val="24"/>
          <w:szCs w:val="24"/>
          <w:rtl/>
        </w:rPr>
        <w:t xml:space="preserve">בשנות השבעים פרידמן טוען במאמר שיסוד התמורה (בהאי הנאה) זה רעיון מאוחר שאי אפשר למצוא אותו אלא בסתם התלמוד ושהאמוראים המוקדמים לא מכירים את הרעיון הזה. מבחינת ניתוח הסוגיות שלנו - זה יוצר קושי לא מבוטל. המרצה סובר שמטבע הלשון המסוימת של בהאי הנאה היא מאוחרת - אולי, אבל המושג המקביל מופיע כבר בתלמוד הירושלמי - הרי שהוא בהחל מוסד קדום בהרבה מעורך התלמוד. </w:t>
      </w:r>
    </w:p>
    <w:p w14:paraId="47C7DBCB" w14:textId="386C29D9" w:rsidR="00A40041" w:rsidRPr="00C75C24" w:rsidRDefault="00A40041" w:rsidP="00C75C24">
      <w:pPr>
        <w:spacing w:after="0" w:line="360" w:lineRule="auto"/>
        <w:ind w:left="-765"/>
        <w:jc w:val="both"/>
        <w:rPr>
          <w:rFonts w:cs="FrankRuehl"/>
          <w:b/>
          <w:bCs/>
          <w:sz w:val="26"/>
          <w:szCs w:val="26"/>
          <w:rtl/>
        </w:rPr>
      </w:pPr>
      <w:r w:rsidRPr="00665A5B">
        <w:rPr>
          <w:rFonts w:cs="FrankRuehl" w:hint="cs"/>
          <w:b/>
          <w:bCs/>
          <w:sz w:val="26"/>
          <w:szCs w:val="26"/>
          <w:rtl/>
        </w:rPr>
        <w:t xml:space="preserve">7. </w:t>
      </w:r>
      <w:r w:rsidRPr="00665A5B">
        <w:rPr>
          <w:rFonts w:cs="FrankRuehl"/>
          <w:b/>
          <w:bCs/>
          <w:sz w:val="26"/>
          <w:szCs w:val="26"/>
          <w:rtl/>
        </w:rPr>
        <w:t>ירושלמי, כתובות ה, א</w:t>
      </w:r>
      <w:r w:rsidRPr="00665A5B">
        <w:rPr>
          <w:rFonts w:cs="FrankRuehl" w:hint="cs"/>
          <w:b/>
          <w:bCs/>
          <w:sz w:val="26"/>
          <w:szCs w:val="26"/>
          <w:rtl/>
        </w:rPr>
        <w:t>; דף</w:t>
      </w:r>
      <w:r w:rsidRPr="00665A5B">
        <w:rPr>
          <w:rFonts w:cs="FrankRuehl"/>
          <w:b/>
          <w:bCs/>
          <w:sz w:val="26"/>
          <w:szCs w:val="26"/>
          <w:rtl/>
        </w:rPr>
        <w:t xml:space="preserve"> כט, ג</w:t>
      </w:r>
      <w:r w:rsidRPr="00665A5B">
        <w:rPr>
          <w:rFonts w:cs="FrankRuehl" w:hint="cs"/>
          <w:b/>
          <w:bCs/>
          <w:sz w:val="26"/>
          <w:szCs w:val="26"/>
          <w:rtl/>
        </w:rPr>
        <w:t xml:space="preserve"> (מהדורת האקדמיה ללשון עברית, עמ' 981)</w:t>
      </w:r>
    </w:p>
    <w:p w14:paraId="5947CE71" w14:textId="02519954" w:rsidR="00A40041" w:rsidRDefault="00C508BF" w:rsidP="00EC1F6B">
      <w:pPr>
        <w:spacing w:line="360" w:lineRule="auto"/>
        <w:ind w:left="-766"/>
        <w:jc w:val="both"/>
        <w:rPr>
          <w:rFonts w:ascii="David" w:hAnsi="David" w:cs="David"/>
          <w:sz w:val="24"/>
          <w:szCs w:val="24"/>
          <w:rtl/>
        </w:rPr>
      </w:pPr>
      <w:r w:rsidRPr="001A0CAB">
        <w:rPr>
          <w:rFonts w:ascii="David" w:hAnsi="David" w:cs="David" w:hint="cs"/>
          <w:sz w:val="24"/>
          <w:szCs w:val="24"/>
          <w:rtl/>
        </w:rPr>
        <w:t xml:space="preserve">הדיון בירושלמי </w:t>
      </w:r>
      <w:r w:rsidR="003D1723" w:rsidRPr="001A0CAB">
        <w:rPr>
          <w:rFonts w:ascii="David" w:hAnsi="David" w:cs="David" w:hint="cs"/>
          <w:sz w:val="24"/>
          <w:szCs w:val="24"/>
          <w:rtl/>
        </w:rPr>
        <w:t>מ</w:t>
      </w:r>
      <w:r w:rsidRPr="001A0CAB">
        <w:rPr>
          <w:rFonts w:ascii="David" w:hAnsi="David" w:cs="David" w:hint="cs"/>
          <w:sz w:val="24"/>
          <w:szCs w:val="24"/>
          <w:rtl/>
        </w:rPr>
        <w:t>זכיר אות אותה סוגיית הקידושין. לטובת ההנאה בתלמוד הירושלמי קוראים "רוצה ליתן כמה"</w:t>
      </w:r>
      <w:r w:rsidR="001A0CAB" w:rsidRPr="001A0CAB">
        <w:rPr>
          <w:rFonts w:ascii="David" w:hAnsi="David" w:cs="David" w:hint="cs"/>
          <w:sz w:val="24"/>
          <w:szCs w:val="24"/>
          <w:rtl/>
        </w:rPr>
        <w:t xml:space="preserve">. כאשר התלמוד הירושלמי מדבר על הסכמים בין הורים לילדים, הוא עושה זאת באותה דרך. במסגרת המקבילה, התלמוד הירושלמי בודק איך זה עובד: תחילת המקור, התלמוד הירושלמי שואל במה הוא מתחייב לה (לשונו של התלמוד הירושלמי לעורר את בעיית ההתחייבות) ומביא את הפתרון לבעיית ההתחייבות: "רוצה הוא ליתן כמה" - </w:t>
      </w:r>
      <w:r w:rsidR="006E3BF5">
        <w:rPr>
          <w:rFonts w:ascii="David" w:hAnsi="David" w:cs="David" w:hint="cs"/>
          <w:sz w:val="24"/>
          <w:szCs w:val="24"/>
          <w:rtl/>
        </w:rPr>
        <w:t>4</w:t>
      </w:r>
      <w:r w:rsidR="001A0CAB" w:rsidRPr="001A0CAB">
        <w:rPr>
          <w:rFonts w:ascii="David" w:hAnsi="David" w:cs="David" w:hint="cs"/>
          <w:sz w:val="24"/>
          <w:szCs w:val="24"/>
          <w:rtl/>
        </w:rPr>
        <w:t xml:space="preserve"> פסקאות מתארות שלבים שונים במהלך חיי הנישואין שבכל אחד </w:t>
      </w:r>
      <w:r w:rsidR="001A0CAB" w:rsidRPr="001A0CAB">
        <w:rPr>
          <w:rFonts w:ascii="David" w:hAnsi="David" w:cs="David" w:hint="cs"/>
          <w:sz w:val="24"/>
          <w:szCs w:val="24"/>
          <w:rtl/>
        </w:rPr>
        <w:lastRenderedPageBreak/>
        <w:t xml:space="preserve">מהם </w:t>
      </w:r>
      <w:r w:rsidR="001A0CAB" w:rsidRPr="006E3BF5">
        <w:rPr>
          <w:rFonts w:ascii="David" w:hAnsi="David" w:cs="David" w:hint="cs"/>
          <w:b/>
          <w:bCs/>
          <w:sz w:val="24"/>
          <w:szCs w:val="24"/>
          <w:rtl/>
        </w:rPr>
        <w:t>כשהבעל מתחייב לאישה, יש לו טובת הנאה שיוצאת לו מזה</w:t>
      </w:r>
      <w:r w:rsidR="006E3BF5">
        <w:rPr>
          <w:rFonts w:ascii="David" w:hAnsi="David" w:cs="David" w:hint="cs"/>
          <w:sz w:val="24"/>
          <w:szCs w:val="24"/>
          <w:rtl/>
        </w:rPr>
        <w:t xml:space="preserve"> </w:t>
      </w:r>
      <w:r w:rsidR="001A0CAB" w:rsidRPr="001A0CAB">
        <w:rPr>
          <w:rFonts w:ascii="David" w:hAnsi="David" w:cs="David" w:hint="cs"/>
          <w:sz w:val="24"/>
          <w:szCs w:val="24"/>
          <w:rtl/>
        </w:rPr>
        <w:t xml:space="preserve"> מהשלב הזה שהוא נמצא בו בחיים המשותפים, </w:t>
      </w:r>
      <w:r w:rsidR="001A0CAB" w:rsidRPr="006E3BF5">
        <w:rPr>
          <w:rFonts w:ascii="David" w:hAnsi="David" w:cs="David" w:hint="cs"/>
          <w:b/>
          <w:bCs/>
          <w:sz w:val="24"/>
          <w:szCs w:val="24"/>
          <w:rtl/>
        </w:rPr>
        <w:t>ובכך פותרים את בעיית ההתחייבות</w:t>
      </w:r>
      <w:r w:rsidR="001A0CAB" w:rsidRPr="001A0CAB">
        <w:rPr>
          <w:rFonts w:ascii="David" w:hAnsi="David" w:cs="David" w:hint="cs"/>
          <w:sz w:val="24"/>
          <w:szCs w:val="24"/>
          <w:rtl/>
        </w:rPr>
        <w:t xml:space="preserve">. </w:t>
      </w:r>
    </w:p>
    <w:p w14:paraId="32C79AC5" w14:textId="77777777" w:rsidR="00A40041" w:rsidRPr="00D019C6" w:rsidRDefault="00A40041" w:rsidP="003322D0">
      <w:pPr>
        <w:spacing w:after="0" w:line="360" w:lineRule="auto"/>
        <w:ind w:left="-765"/>
        <w:jc w:val="both"/>
        <w:rPr>
          <w:rFonts w:cs="FrankRuehl"/>
          <w:color w:val="000000" w:themeColor="text1"/>
          <w:sz w:val="26"/>
          <w:szCs w:val="26"/>
          <w:rtl/>
        </w:rPr>
      </w:pPr>
      <w:r>
        <w:rPr>
          <w:rFonts w:cs="FrankRuehl" w:hint="cs"/>
          <w:sz w:val="26"/>
          <w:szCs w:val="26"/>
          <w:rtl/>
        </w:rPr>
        <w:t xml:space="preserve">8. </w:t>
      </w:r>
      <w:r w:rsidRPr="00D019C6">
        <w:rPr>
          <w:rFonts w:cs="FrankRuehl"/>
          <w:sz w:val="26"/>
          <w:szCs w:val="26"/>
          <w:rtl/>
        </w:rPr>
        <w:t>תוספתא מכות א, ו,</w:t>
      </w:r>
      <w:r w:rsidRPr="00D019C6">
        <w:rPr>
          <w:rFonts w:cs="FrankRuehl" w:hint="cs"/>
          <w:sz w:val="26"/>
          <w:szCs w:val="26"/>
          <w:rtl/>
        </w:rPr>
        <w:t xml:space="preserve"> עמ'</w:t>
      </w:r>
      <w:r w:rsidRPr="00D019C6">
        <w:rPr>
          <w:rFonts w:cs="FrankRuehl"/>
          <w:sz w:val="26"/>
          <w:szCs w:val="26"/>
          <w:rtl/>
        </w:rPr>
        <w:t xml:space="preserve"> 438</w:t>
      </w:r>
      <w:r w:rsidRPr="00D019C6">
        <w:rPr>
          <w:rFonts w:cs="FrankRuehl" w:hint="cs"/>
          <w:sz w:val="26"/>
          <w:szCs w:val="26"/>
          <w:rtl/>
        </w:rPr>
        <w:t>, עפ"י כ"י וינה</w:t>
      </w:r>
    </w:p>
    <w:p w14:paraId="38BC3AE7" w14:textId="48FE3450" w:rsidR="001A0CAB" w:rsidRPr="00D70ED8" w:rsidRDefault="00D70ED8" w:rsidP="00A40184">
      <w:pPr>
        <w:spacing w:line="360" w:lineRule="auto"/>
        <w:ind w:left="-766"/>
        <w:jc w:val="both"/>
        <w:rPr>
          <w:rFonts w:ascii="David" w:hAnsi="David" w:cs="David"/>
          <w:sz w:val="24"/>
          <w:szCs w:val="24"/>
          <w:rtl/>
        </w:rPr>
      </w:pPr>
      <w:r w:rsidRPr="00D70ED8">
        <w:rPr>
          <w:rFonts w:ascii="David" w:hAnsi="David" w:cs="David" w:hint="cs"/>
          <w:sz w:val="24"/>
          <w:szCs w:val="24"/>
          <w:rtl/>
        </w:rPr>
        <w:t xml:space="preserve">טובת הנאה כתובה -אישה יכולה למכור את הזכות לקבל את הכתובה שלה. אם היא תתאלמן או תתגרש - במקום שהיא תקבל את הכתובה, </w:t>
      </w:r>
      <w:r w:rsidR="00A40184">
        <w:rPr>
          <w:rFonts w:ascii="David" w:hAnsi="David" w:cs="David" w:hint="cs"/>
          <w:sz w:val="24"/>
          <w:szCs w:val="24"/>
          <w:rtl/>
        </w:rPr>
        <w:t>הקונה</w:t>
      </w:r>
      <w:r w:rsidRPr="00D70ED8">
        <w:rPr>
          <w:rFonts w:ascii="David" w:hAnsi="David" w:cs="David" w:hint="cs"/>
          <w:sz w:val="24"/>
          <w:szCs w:val="24"/>
          <w:rtl/>
        </w:rPr>
        <w:t xml:space="preserve"> יקבל את הכתובה. כל הקונה יודע שזו עסקה עם סיכון - אם הם ישארו יחד, אם היא תמות קודם. עם שכלול הסיכונים הוא קונה את הכתובה בהרבה פחות משוויה האמיתי.</w:t>
      </w:r>
      <w:r w:rsidR="00A40184">
        <w:rPr>
          <w:rFonts w:ascii="David" w:hAnsi="David" w:cs="David" w:hint="cs"/>
          <w:sz w:val="24"/>
          <w:szCs w:val="24"/>
          <w:rtl/>
        </w:rPr>
        <w:t xml:space="preserve"> </w:t>
      </w:r>
      <w:r>
        <w:rPr>
          <w:rFonts w:ascii="David" w:hAnsi="David" w:cs="David" w:hint="cs"/>
          <w:sz w:val="24"/>
          <w:szCs w:val="24"/>
          <w:rtl/>
        </w:rPr>
        <w:t xml:space="preserve">התוספתא כתובה בצורה יותר ברורה - אומר בפירוש טובת הנאה. </w:t>
      </w:r>
      <w:r w:rsidRPr="00D70ED8">
        <w:rPr>
          <w:rFonts w:ascii="David" w:hAnsi="David" w:cs="David" w:hint="cs"/>
          <w:sz w:val="24"/>
          <w:szCs w:val="24"/>
          <w:rtl/>
        </w:rPr>
        <w:t xml:space="preserve"> </w:t>
      </w:r>
    </w:p>
    <w:p w14:paraId="282C7D8C" w14:textId="77777777" w:rsidR="00A40041" w:rsidRDefault="00A40041" w:rsidP="006E3BF5">
      <w:pPr>
        <w:spacing w:line="360" w:lineRule="auto"/>
        <w:ind w:left="-766"/>
        <w:jc w:val="both"/>
        <w:rPr>
          <w:rFonts w:cs="FrankRuehl"/>
          <w:sz w:val="26"/>
          <w:szCs w:val="26"/>
          <w:rtl/>
        </w:rPr>
      </w:pPr>
      <w:r>
        <w:rPr>
          <w:rFonts w:cs="FrankRuehl" w:hint="cs"/>
          <w:sz w:val="26"/>
          <w:szCs w:val="26"/>
          <w:rtl/>
        </w:rPr>
        <w:t xml:space="preserve">9. </w:t>
      </w:r>
      <w:r w:rsidRPr="00D019C6">
        <w:rPr>
          <w:rFonts w:cs="FrankRuehl" w:hint="cs"/>
          <w:sz w:val="26"/>
          <w:szCs w:val="26"/>
          <w:rtl/>
        </w:rPr>
        <w:t>ירושלמי, מכות א, א, דף לא, א (מהד'</w:t>
      </w:r>
      <w:r>
        <w:rPr>
          <w:rFonts w:cs="FrankRuehl" w:hint="cs"/>
          <w:sz w:val="26"/>
          <w:szCs w:val="26"/>
          <w:rtl/>
        </w:rPr>
        <w:t xml:space="preserve"> האקדמיה ללשון עברית, עמ' 1333) </w:t>
      </w:r>
    </w:p>
    <w:p w14:paraId="1D698405" w14:textId="77777777" w:rsidR="00A40041" w:rsidRPr="00D019C6" w:rsidRDefault="00A40041" w:rsidP="006E3BF5">
      <w:pPr>
        <w:spacing w:line="360" w:lineRule="auto"/>
        <w:ind w:left="-766"/>
        <w:jc w:val="both"/>
        <w:rPr>
          <w:rFonts w:cs="FrankRuehl"/>
          <w:sz w:val="26"/>
          <w:szCs w:val="26"/>
          <w:rtl/>
        </w:rPr>
      </w:pPr>
      <w:r>
        <w:rPr>
          <w:rFonts w:cs="FrankRuehl" w:hint="cs"/>
          <w:sz w:val="26"/>
          <w:szCs w:val="26"/>
          <w:rtl/>
        </w:rPr>
        <w:t xml:space="preserve">10. </w:t>
      </w:r>
      <w:r w:rsidRPr="00D019C6">
        <w:rPr>
          <w:rFonts w:cs="FrankRuehl"/>
          <w:sz w:val="26"/>
          <w:szCs w:val="26"/>
          <w:rtl/>
        </w:rPr>
        <w:t>תוספתא</w:t>
      </w:r>
      <w:r w:rsidRPr="00D019C6">
        <w:rPr>
          <w:rFonts w:cs="FrankRuehl" w:hint="cs"/>
          <w:sz w:val="26"/>
          <w:szCs w:val="26"/>
          <w:rtl/>
        </w:rPr>
        <w:t>,</w:t>
      </w:r>
      <w:r w:rsidRPr="00D019C6">
        <w:rPr>
          <w:rFonts w:cs="FrankRuehl"/>
          <w:sz w:val="26"/>
          <w:szCs w:val="26"/>
          <w:rtl/>
        </w:rPr>
        <w:t xml:space="preserve"> בבא קמא  א</w:t>
      </w:r>
      <w:r w:rsidRPr="00D019C6">
        <w:rPr>
          <w:rFonts w:cs="FrankRuehl" w:hint="cs"/>
          <w:sz w:val="26"/>
          <w:szCs w:val="26"/>
          <w:rtl/>
        </w:rPr>
        <w:t>, ז,</w:t>
      </w:r>
      <w:r w:rsidRPr="00D019C6">
        <w:rPr>
          <w:rFonts w:cs="FrankRuehl"/>
          <w:sz w:val="26"/>
          <w:szCs w:val="26"/>
          <w:rtl/>
        </w:rPr>
        <w:t xml:space="preserve"> </w:t>
      </w:r>
      <w:r w:rsidRPr="00D019C6">
        <w:rPr>
          <w:rFonts w:cs="FrankRuehl" w:hint="cs"/>
          <w:sz w:val="26"/>
          <w:szCs w:val="26"/>
          <w:rtl/>
        </w:rPr>
        <w:t xml:space="preserve">מהד' </w:t>
      </w:r>
      <w:r w:rsidRPr="00D019C6">
        <w:rPr>
          <w:rFonts w:cs="FrankRuehl"/>
          <w:sz w:val="26"/>
          <w:szCs w:val="26"/>
          <w:rtl/>
        </w:rPr>
        <w:t>ליברמן</w:t>
      </w:r>
      <w:r w:rsidRPr="00D019C6">
        <w:rPr>
          <w:rFonts w:cs="FrankRuehl" w:hint="cs"/>
          <w:sz w:val="26"/>
          <w:szCs w:val="26"/>
          <w:rtl/>
        </w:rPr>
        <w:t>, עמ' 3</w:t>
      </w:r>
    </w:p>
    <w:p w14:paraId="13ADC304" w14:textId="6121C3C5" w:rsidR="00D136F4" w:rsidRDefault="00D70ED8" w:rsidP="00A40184">
      <w:pPr>
        <w:spacing w:line="360" w:lineRule="auto"/>
        <w:ind w:left="-766"/>
        <w:jc w:val="both"/>
        <w:rPr>
          <w:rFonts w:ascii="David" w:hAnsi="David" w:cs="David"/>
          <w:sz w:val="24"/>
          <w:szCs w:val="24"/>
          <w:rtl/>
        </w:rPr>
      </w:pPr>
      <w:r w:rsidRPr="00D70ED8">
        <w:rPr>
          <w:rFonts w:ascii="David" w:hAnsi="David" w:cs="David" w:hint="cs"/>
          <w:sz w:val="24"/>
          <w:szCs w:val="24"/>
          <w:rtl/>
        </w:rPr>
        <w:t xml:space="preserve">נזקים שבהמות גורמות לבני אדם, לנכסים, פירות, ירקות וכן הלאה. הכלל שאם בע"ח אוכל פירות של אחר, ברשות הרבים, הבעלים של בעל החיים פטורים מן הנזק מפני שיש אשם תורם של האדם ששם שם פירות. בעלי חיים מסתובבים ברחובות. </w:t>
      </w:r>
      <w:r>
        <w:rPr>
          <w:rFonts w:ascii="David" w:hAnsi="David" w:cs="David" w:hint="cs"/>
          <w:sz w:val="24"/>
          <w:szCs w:val="24"/>
          <w:rtl/>
        </w:rPr>
        <w:t xml:space="preserve">ועדיין - לבעלים יש טובת הנאה מהסיפור - הוא לא צריך לתת לבהמה לאכול עכשיו. על נזקים לא צריך לשלם, אלא רק אם נהנה, ישלם על טובת ההנאה. איך מבצעים אומדן של טובת ההנאה - לפי מה שבעל החיים אוכל ברגיל. </w:t>
      </w:r>
      <w:r w:rsidR="00A40184">
        <w:rPr>
          <w:rFonts w:ascii="David" w:hAnsi="David" w:cs="David" w:hint="cs"/>
          <w:sz w:val="24"/>
          <w:szCs w:val="24"/>
          <w:rtl/>
        </w:rPr>
        <w:t xml:space="preserve"> </w:t>
      </w:r>
      <w:r w:rsidRPr="00D70ED8">
        <w:rPr>
          <w:rFonts w:ascii="David" w:hAnsi="David" w:cs="David" w:hint="cs"/>
          <w:sz w:val="24"/>
          <w:szCs w:val="24"/>
          <w:rtl/>
        </w:rPr>
        <w:t xml:space="preserve">הדיון בתוספתא הוא איך משלמים את מה שנהנתי ולא מה שהזקתי - </w:t>
      </w:r>
      <w:r w:rsidR="00D136F4">
        <w:rPr>
          <w:rFonts w:ascii="David" w:hAnsi="David" w:cs="David" w:hint="cs"/>
          <w:sz w:val="24"/>
          <w:szCs w:val="24"/>
          <w:rtl/>
        </w:rPr>
        <w:t xml:space="preserve">לפי ליברמן - לא צריך לחשב לפי מה שהיא אכלה, אלא לפי כמה שרוצים לגרום לבהמה הנאה ולפנק אותה. כמה הוא מוכן לשלם על ההנאה של הבהמה - את מה שהבהמה נהנתה. האומדן להנאה של בהמה זה כמה שאדם מוכן לשלם תמורת זה שהבהמה תהנה. </w:t>
      </w:r>
    </w:p>
    <w:p w14:paraId="0C1F3DDC" w14:textId="77777777" w:rsidR="00D70ED8" w:rsidRDefault="00D136F4" w:rsidP="003154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66"/>
        <w:jc w:val="both"/>
        <w:rPr>
          <w:rFonts w:ascii="David" w:hAnsi="David" w:cs="David"/>
          <w:sz w:val="24"/>
          <w:szCs w:val="24"/>
          <w:rtl/>
        </w:rPr>
      </w:pPr>
      <w:r w:rsidRPr="0031548B">
        <w:rPr>
          <w:rFonts w:ascii="David" w:hAnsi="David" w:cs="David" w:hint="cs"/>
          <w:b/>
          <w:bCs/>
          <w:color w:val="4472C4" w:themeColor="accent1"/>
          <w:sz w:val="24"/>
          <w:szCs w:val="24"/>
          <w:rtl/>
        </w:rPr>
        <w:t>כל זה בשביל להגיד:</w:t>
      </w:r>
      <w:r w:rsidRPr="0031548B">
        <w:rPr>
          <w:rFonts w:ascii="David" w:hAnsi="David" w:cs="David" w:hint="cs"/>
          <w:color w:val="4472C4" w:themeColor="accent1"/>
          <w:sz w:val="24"/>
          <w:szCs w:val="24"/>
          <w:rtl/>
        </w:rPr>
        <w:t xml:space="preserve">  </w:t>
      </w:r>
      <w:r>
        <w:rPr>
          <w:rFonts w:ascii="David" w:hAnsi="David" w:cs="David" w:hint="cs"/>
          <w:sz w:val="24"/>
          <w:szCs w:val="24"/>
          <w:rtl/>
        </w:rPr>
        <w:t xml:space="preserve">כבר בתלמוד הירושלמי ובשלב מוקדם יש רעיון של יסוד תמורה, הוא פשוט לא נקרא בהאי הנאה, אלא בלשון המקבילה של כמה אדם רוצה ליתן. </w:t>
      </w:r>
    </w:p>
    <w:p w14:paraId="2594C663" w14:textId="2B63F725" w:rsidR="00D136F4" w:rsidRDefault="00D136F4" w:rsidP="006E3BF5">
      <w:pPr>
        <w:spacing w:line="360" w:lineRule="auto"/>
        <w:ind w:left="-766"/>
        <w:jc w:val="both"/>
        <w:rPr>
          <w:rFonts w:ascii="David" w:hAnsi="David" w:cs="David"/>
          <w:sz w:val="24"/>
          <w:szCs w:val="24"/>
          <w:rtl/>
        </w:rPr>
      </w:pPr>
      <w:r>
        <w:rPr>
          <w:rFonts w:ascii="David" w:hAnsi="David" w:cs="David" w:hint="cs"/>
          <w:sz w:val="24"/>
          <w:szCs w:val="24"/>
          <w:rtl/>
        </w:rPr>
        <w:t xml:space="preserve">האם יסוד התמורה הוא ביסוד הריאלי או ביסוד המנטלי? אם אומרים שבתלמוד הירושלמי יסוד התמורה הוא משוקלל באמצעות כמה אדם רוצה ליתן, ברור שזו </w:t>
      </w:r>
      <w:r w:rsidRPr="00A40184">
        <w:rPr>
          <w:rFonts w:ascii="David" w:hAnsi="David" w:cs="David" w:hint="cs"/>
          <w:b/>
          <w:bCs/>
          <w:sz w:val="24"/>
          <w:szCs w:val="24"/>
          <w:rtl/>
        </w:rPr>
        <w:t>תמיכה משמעותית ביסוד הריאלי</w:t>
      </w:r>
      <w:r>
        <w:rPr>
          <w:rFonts w:ascii="David" w:hAnsi="David" w:cs="David" w:hint="cs"/>
          <w:sz w:val="24"/>
          <w:szCs w:val="24"/>
          <w:rtl/>
        </w:rPr>
        <w:t xml:space="preserve">. </w:t>
      </w:r>
      <w:r w:rsidR="002D6CC7">
        <w:rPr>
          <w:rFonts w:ascii="David" w:hAnsi="David" w:cs="David" w:hint="cs"/>
          <w:sz w:val="24"/>
          <w:szCs w:val="24"/>
          <w:rtl/>
        </w:rPr>
        <w:t xml:space="preserve">בבסיס הוא היה רק רובד של תמורה, </w:t>
      </w:r>
      <w:r w:rsidR="00A40184">
        <w:rPr>
          <w:rFonts w:ascii="David" w:hAnsi="David" w:cs="David" w:hint="cs"/>
          <w:sz w:val="24"/>
          <w:szCs w:val="24"/>
          <w:rtl/>
        </w:rPr>
        <w:t xml:space="preserve">ועם הזמן </w:t>
      </w:r>
      <w:r w:rsidR="002D6CC7">
        <w:rPr>
          <w:rFonts w:ascii="David" w:hAnsi="David" w:cs="David" w:hint="cs"/>
          <w:sz w:val="24"/>
          <w:szCs w:val="24"/>
          <w:rtl/>
        </w:rPr>
        <w:t xml:space="preserve">נוסף גם הרכיב המנטלי. </w:t>
      </w:r>
    </w:p>
    <w:p w14:paraId="578B96E9" w14:textId="0D8E24B6" w:rsidR="002D6CC7" w:rsidRPr="00A40184" w:rsidRDefault="00A40184" w:rsidP="00A40184">
      <w:pPr>
        <w:spacing w:line="360" w:lineRule="auto"/>
        <w:ind w:left="-766"/>
        <w:jc w:val="both"/>
        <w:rPr>
          <w:rFonts w:cs="FrankRuehl"/>
          <w:color w:val="000000" w:themeColor="text1"/>
          <w:sz w:val="26"/>
          <w:szCs w:val="26"/>
          <w:rtl/>
        </w:rPr>
      </w:pPr>
      <w:r w:rsidRPr="00502FA7">
        <w:rPr>
          <w:rFonts w:cs="FrankRuehl" w:hint="cs"/>
          <w:color w:val="000000" w:themeColor="text1"/>
          <w:sz w:val="26"/>
          <w:szCs w:val="26"/>
          <w:highlight w:val="yellow"/>
          <w:rtl/>
        </w:rPr>
        <w:t>בההיא הנאה = תמורה</w:t>
      </w:r>
      <w:r>
        <w:rPr>
          <w:rFonts w:cs="FrankRuehl" w:hint="cs"/>
          <w:color w:val="000000" w:themeColor="text1"/>
          <w:sz w:val="26"/>
          <w:szCs w:val="26"/>
          <w:rtl/>
        </w:rPr>
        <w:t xml:space="preserve"> </w:t>
      </w:r>
      <w:r w:rsidR="002D6CC7">
        <w:rPr>
          <w:rFonts w:ascii="David" w:hAnsi="David" w:cs="David" w:hint="cs"/>
          <w:sz w:val="24"/>
          <w:szCs w:val="24"/>
          <w:rtl/>
        </w:rPr>
        <w:t xml:space="preserve">שתי תופעות שנוגעות לתופעת שומר השכר: </w:t>
      </w:r>
    </w:p>
    <w:p w14:paraId="47587BAD" w14:textId="77777777" w:rsidR="00A40041" w:rsidRPr="00D019C6" w:rsidRDefault="00A40041" w:rsidP="00A40184">
      <w:pPr>
        <w:spacing w:after="0" w:line="360" w:lineRule="auto"/>
        <w:ind w:left="-765"/>
        <w:jc w:val="both"/>
        <w:rPr>
          <w:rFonts w:cs="FrankRuehl"/>
          <w:sz w:val="26"/>
          <w:szCs w:val="26"/>
          <w:rtl/>
        </w:rPr>
      </w:pPr>
      <w:r>
        <w:rPr>
          <w:rFonts w:cs="FrankRuehl" w:hint="cs"/>
          <w:sz w:val="26"/>
          <w:szCs w:val="26"/>
          <w:rtl/>
        </w:rPr>
        <w:t xml:space="preserve">11. </w:t>
      </w:r>
      <w:r w:rsidRPr="00D019C6">
        <w:rPr>
          <w:rFonts w:cs="FrankRuehl" w:hint="cs"/>
          <w:sz w:val="26"/>
          <w:szCs w:val="26"/>
          <w:rtl/>
        </w:rPr>
        <w:t>בבא מציעא פ, ב, עפ"י כ"י המבורג 165</w:t>
      </w:r>
    </w:p>
    <w:p w14:paraId="7CC44952" w14:textId="5E65796A" w:rsidR="002D6CC7" w:rsidRPr="008D7B4A" w:rsidRDefault="008D7B4A" w:rsidP="006E3BF5">
      <w:pPr>
        <w:spacing w:line="360" w:lineRule="auto"/>
        <w:ind w:left="-766"/>
        <w:jc w:val="both"/>
        <w:rPr>
          <w:rFonts w:ascii="David" w:hAnsi="David" w:cs="David"/>
          <w:sz w:val="24"/>
          <w:szCs w:val="24"/>
          <w:rtl/>
        </w:rPr>
      </w:pPr>
      <w:r w:rsidRPr="008D7B4A">
        <w:rPr>
          <w:rFonts w:ascii="David" w:hAnsi="David" w:cs="David" w:hint="cs"/>
          <w:sz w:val="24"/>
          <w:szCs w:val="24"/>
          <w:rtl/>
        </w:rPr>
        <w:t>גם אם שומר מקבל טובת הנאה משמעותית עבר השמירה - הוא שומר שכר. המשנה קובעת שכל האומנים הם שומרי שכר. כמו נגר שיצר סלון ושומר לו עליו עד שהבעלים יבוא לאסוף אותו. הנגר במקרה בו היה נזק לרהיטים של יצר - הוא שומר שכר לפי המשנה, על אף שלא מקבלים כסף על השמירה, אולם הם מקבלים טובת הנאה, זה שהמזמין ממנו את המטבח סמך עליו, עזב את כל העולם ובא דווקא לנגר מסוים, מביא סיפוק לנגר. התלמוד מציע עוד טובת הנאה: עיכבון באמצעותו הוא גובה את התמורה שמגיעה לו</w:t>
      </w:r>
      <w:r w:rsidR="006E5A33">
        <w:rPr>
          <w:rFonts w:ascii="David" w:hAnsi="David" w:cs="David" w:hint="cs"/>
          <w:sz w:val="24"/>
          <w:szCs w:val="24"/>
          <w:rtl/>
        </w:rPr>
        <w:t xml:space="preserve"> (א עדיין לא שילם הכל</w:t>
      </w:r>
      <w:r w:rsidRPr="008D7B4A">
        <w:rPr>
          <w:rFonts w:ascii="David" w:hAnsi="David" w:cs="David" w:hint="cs"/>
          <w:sz w:val="24"/>
          <w:szCs w:val="24"/>
          <w:rtl/>
        </w:rPr>
        <w:t xml:space="preserve"> - זה כשלעצמו בעל ערך. </w:t>
      </w:r>
    </w:p>
    <w:p w14:paraId="09748C75" w14:textId="7BC9B2CE" w:rsidR="00A40041" w:rsidRPr="00D019C6" w:rsidRDefault="00A40041" w:rsidP="006E3BF5">
      <w:pPr>
        <w:spacing w:line="360" w:lineRule="auto"/>
        <w:ind w:left="-766"/>
        <w:jc w:val="both"/>
        <w:rPr>
          <w:rFonts w:cs="FrankRuehl"/>
          <w:sz w:val="26"/>
          <w:szCs w:val="26"/>
          <w:rtl/>
        </w:rPr>
      </w:pPr>
      <w:r>
        <w:rPr>
          <w:rFonts w:cs="FrankRuehl" w:hint="cs"/>
          <w:sz w:val="26"/>
          <w:szCs w:val="26"/>
          <w:rtl/>
        </w:rPr>
        <w:t xml:space="preserve">12. </w:t>
      </w:r>
      <w:r w:rsidRPr="00D019C6">
        <w:rPr>
          <w:rFonts w:cs="FrankRuehl" w:hint="cs"/>
          <w:sz w:val="26"/>
          <w:szCs w:val="26"/>
          <w:rtl/>
        </w:rPr>
        <w:t>בבא קמא נו, ב, עפ"י כ"י המבורג 165</w:t>
      </w:r>
      <w:r w:rsidR="006E3BF5">
        <w:rPr>
          <w:rFonts w:cs="FrankRuehl" w:hint="cs"/>
          <w:sz w:val="26"/>
          <w:szCs w:val="26"/>
          <w:rtl/>
        </w:rPr>
        <w:t xml:space="preserve">- </w:t>
      </w:r>
      <w:r>
        <w:rPr>
          <w:rFonts w:cs="FrankRuehl" w:hint="cs"/>
          <w:sz w:val="26"/>
          <w:szCs w:val="26"/>
          <w:rtl/>
        </w:rPr>
        <w:t>[</w:t>
      </w:r>
      <w:r w:rsidRPr="00D019C6">
        <w:rPr>
          <w:rFonts w:cs="FrankRuehl" w:hint="cs"/>
          <w:sz w:val="26"/>
          <w:szCs w:val="26"/>
          <w:rtl/>
        </w:rPr>
        <w:t>שומר אבדה הו</w:t>
      </w:r>
      <w:r>
        <w:rPr>
          <w:rFonts w:cs="FrankRuehl" w:hint="cs"/>
          <w:sz w:val="26"/>
          <w:szCs w:val="26"/>
          <w:rtl/>
        </w:rPr>
        <w:t>א כשומר שכר]</w:t>
      </w:r>
    </w:p>
    <w:p w14:paraId="5E9FA06A" w14:textId="77777777" w:rsidR="00A40041" w:rsidRPr="00D019C6" w:rsidRDefault="00A40041" w:rsidP="006E3BF5">
      <w:pPr>
        <w:spacing w:line="360" w:lineRule="auto"/>
        <w:ind w:left="-766"/>
        <w:jc w:val="both"/>
        <w:rPr>
          <w:rFonts w:cs="FrankRuehl"/>
          <w:sz w:val="26"/>
          <w:szCs w:val="26"/>
          <w:rtl/>
        </w:rPr>
      </w:pPr>
      <w:r>
        <w:rPr>
          <w:rFonts w:cs="FrankRuehl" w:hint="cs"/>
          <w:sz w:val="26"/>
          <w:szCs w:val="26"/>
          <w:rtl/>
        </w:rPr>
        <w:t xml:space="preserve">13. </w:t>
      </w:r>
      <w:r w:rsidRPr="00D019C6">
        <w:rPr>
          <w:rFonts w:cs="FrankRuehl"/>
          <w:sz w:val="26"/>
          <w:szCs w:val="26"/>
          <w:rtl/>
        </w:rPr>
        <w:t xml:space="preserve">ירושלמי, </w:t>
      </w:r>
      <w:r w:rsidRPr="00D019C6">
        <w:rPr>
          <w:rFonts w:cs="FrankRuehl" w:hint="cs"/>
          <w:sz w:val="26"/>
          <w:szCs w:val="26"/>
          <w:rtl/>
        </w:rPr>
        <w:t>בבא מציעא</w:t>
      </w:r>
      <w:r w:rsidRPr="00D019C6">
        <w:rPr>
          <w:rFonts w:cs="FrankRuehl"/>
          <w:sz w:val="26"/>
          <w:szCs w:val="26"/>
          <w:rtl/>
        </w:rPr>
        <w:t xml:space="preserve"> ו, ה;</w:t>
      </w:r>
      <w:r w:rsidRPr="00D019C6">
        <w:rPr>
          <w:rFonts w:cs="FrankRuehl" w:hint="cs"/>
          <w:sz w:val="26"/>
          <w:szCs w:val="26"/>
          <w:rtl/>
        </w:rPr>
        <w:t xml:space="preserve"> דף</w:t>
      </w:r>
      <w:r w:rsidRPr="00D019C6">
        <w:rPr>
          <w:rFonts w:cs="FrankRuehl"/>
          <w:sz w:val="26"/>
          <w:szCs w:val="26"/>
          <w:rtl/>
        </w:rPr>
        <w:t xml:space="preserve"> יא, א </w:t>
      </w:r>
      <w:r w:rsidRPr="00D019C6">
        <w:rPr>
          <w:rFonts w:cs="FrankRuehl" w:hint="cs"/>
          <w:sz w:val="26"/>
          <w:szCs w:val="26"/>
          <w:rtl/>
        </w:rPr>
        <w:t>(מהדורת</w:t>
      </w:r>
      <w:r>
        <w:rPr>
          <w:rFonts w:cs="FrankRuehl" w:hint="cs"/>
          <w:sz w:val="26"/>
          <w:szCs w:val="26"/>
          <w:rtl/>
        </w:rPr>
        <w:t xml:space="preserve"> האקדמיה ללשון עברית, עמ' 1232)</w:t>
      </w:r>
    </w:p>
    <w:p w14:paraId="2B4A908C" w14:textId="75EFC2F4" w:rsidR="008D7B4A" w:rsidRDefault="008D7B4A" w:rsidP="006E5A3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66"/>
        <w:jc w:val="both"/>
        <w:rPr>
          <w:rFonts w:ascii="David" w:hAnsi="David" w:cs="David"/>
          <w:sz w:val="24"/>
          <w:szCs w:val="24"/>
          <w:rtl/>
        </w:rPr>
      </w:pPr>
      <w:r w:rsidRPr="008D7B4A">
        <w:rPr>
          <w:rFonts w:ascii="David" w:hAnsi="David" w:cs="David" w:hint="cs"/>
          <w:sz w:val="24"/>
          <w:szCs w:val="24"/>
          <w:rtl/>
        </w:rPr>
        <w:lastRenderedPageBreak/>
        <w:t>יש כמה דוגמאות בתלמוד שבהאי הנאה משוקלל לתמורה פיזית וממשית. לכן המרצה חותר לכך שהעמדה הנכונה היא שבהאי הנאה וטובת הנאה זה למעשה יסוד של תמורה במובן הפיזי ממשי ריאלי</w:t>
      </w:r>
      <w:r>
        <w:rPr>
          <w:rFonts w:ascii="David" w:hAnsi="David" w:cs="David" w:hint="cs"/>
          <w:sz w:val="24"/>
          <w:szCs w:val="24"/>
          <w:rtl/>
        </w:rPr>
        <w:t xml:space="preserve"> - וקדום</w:t>
      </w:r>
      <w:r w:rsidRPr="008D7B4A">
        <w:rPr>
          <w:rFonts w:ascii="David" w:hAnsi="David" w:cs="David" w:hint="cs"/>
          <w:sz w:val="24"/>
          <w:szCs w:val="24"/>
          <w:rtl/>
        </w:rPr>
        <w:t xml:space="preserve">. </w:t>
      </w:r>
    </w:p>
    <w:p w14:paraId="7451E961" w14:textId="77777777" w:rsidR="00A40041" w:rsidRPr="00A81CE1" w:rsidRDefault="00A40041" w:rsidP="000D693B">
      <w:pPr>
        <w:spacing w:after="0" w:line="360" w:lineRule="auto"/>
        <w:ind w:left="-765"/>
        <w:jc w:val="both"/>
        <w:rPr>
          <w:rFonts w:cs="FrankRuehl"/>
          <w:sz w:val="26"/>
          <w:szCs w:val="26"/>
          <w:highlight w:val="yellow"/>
          <w:rtl/>
        </w:rPr>
      </w:pPr>
      <w:r>
        <w:rPr>
          <w:rFonts w:cs="FrankRuehl" w:hint="cs"/>
          <w:sz w:val="26"/>
          <w:szCs w:val="26"/>
          <w:highlight w:val="yellow"/>
          <w:rtl/>
        </w:rPr>
        <w:t xml:space="preserve">מן התלמודים אל ספרות הראשונים: </w:t>
      </w:r>
      <w:r w:rsidRPr="00502FA7">
        <w:rPr>
          <w:rFonts w:cs="FrankRuehl" w:hint="cs"/>
          <w:sz w:val="26"/>
          <w:szCs w:val="26"/>
          <w:highlight w:val="yellow"/>
          <w:rtl/>
        </w:rPr>
        <w:t xml:space="preserve">בההיא הנאה </w:t>
      </w:r>
      <w:r w:rsidRPr="00502FA7">
        <w:rPr>
          <w:rFonts w:cs="FrankRuehl"/>
          <w:sz w:val="26"/>
          <w:szCs w:val="26"/>
          <w:highlight w:val="yellow"/>
          <w:rtl/>
        </w:rPr>
        <w:t>–</w:t>
      </w:r>
      <w:r w:rsidRPr="00502FA7">
        <w:rPr>
          <w:rFonts w:cs="FrankRuehl" w:hint="cs"/>
          <w:sz w:val="26"/>
          <w:szCs w:val="26"/>
          <w:highlight w:val="yellow"/>
          <w:rtl/>
        </w:rPr>
        <w:t xml:space="preserve"> שכלול התחייבות</w:t>
      </w:r>
    </w:p>
    <w:p w14:paraId="05732886" w14:textId="77777777" w:rsidR="00A40041" w:rsidRPr="002205CD" w:rsidRDefault="00A40041" w:rsidP="006E3BF5">
      <w:pPr>
        <w:autoSpaceDE w:val="0"/>
        <w:autoSpaceDN w:val="0"/>
        <w:adjustRightInd w:val="0"/>
        <w:spacing w:after="0" w:line="360" w:lineRule="auto"/>
        <w:ind w:left="-766"/>
        <w:jc w:val="both"/>
        <w:rPr>
          <w:rFonts w:ascii="FrankRuehl" w:cs="FrankRuehl"/>
          <w:sz w:val="26"/>
          <w:szCs w:val="26"/>
          <w:rtl/>
        </w:rPr>
      </w:pPr>
      <w:r>
        <w:rPr>
          <w:rFonts w:ascii="FrankRuehl" w:cs="FrankRuehl" w:hint="cs"/>
          <w:sz w:val="26"/>
          <w:szCs w:val="26"/>
          <w:rtl/>
        </w:rPr>
        <w:t xml:space="preserve">14. תשובת רב שרירא גאון / רב האי גאון?, אצל: </w:t>
      </w:r>
      <w:r w:rsidRPr="002205CD">
        <w:rPr>
          <w:rFonts w:ascii="FrankRuehl" w:cs="FrankRuehl" w:hint="cs"/>
          <w:sz w:val="26"/>
          <w:szCs w:val="26"/>
          <w:rtl/>
        </w:rPr>
        <w:t>מרדכי</w:t>
      </w:r>
      <w:r w:rsidRPr="002205CD">
        <w:rPr>
          <w:rFonts w:ascii="FrankRuehl" w:cs="FrankRuehl"/>
          <w:sz w:val="26"/>
          <w:szCs w:val="26"/>
        </w:rPr>
        <w:t xml:space="preserve"> </w:t>
      </w:r>
      <w:r w:rsidRPr="002205CD">
        <w:rPr>
          <w:rFonts w:ascii="FrankRuehl" w:cs="FrankRuehl" w:hint="cs"/>
          <w:sz w:val="26"/>
          <w:szCs w:val="26"/>
          <w:rtl/>
        </w:rPr>
        <w:t>עקיבא</w:t>
      </w:r>
      <w:r w:rsidRPr="002205CD">
        <w:rPr>
          <w:rFonts w:ascii="FrankRuehl" w:cs="FrankRuehl"/>
          <w:sz w:val="26"/>
          <w:szCs w:val="26"/>
        </w:rPr>
        <w:t xml:space="preserve"> </w:t>
      </w:r>
      <w:r w:rsidRPr="002205CD">
        <w:rPr>
          <w:rFonts w:ascii="FrankRuehl" w:cs="FrankRuehl" w:hint="cs"/>
          <w:sz w:val="26"/>
          <w:szCs w:val="26"/>
          <w:rtl/>
        </w:rPr>
        <w:t>פרידמן</w:t>
      </w:r>
      <w:r>
        <w:rPr>
          <w:rFonts w:ascii="FrankRuehl" w:cs="FrankRuehl" w:hint="cs"/>
          <w:sz w:val="26"/>
          <w:szCs w:val="26"/>
          <w:rtl/>
        </w:rPr>
        <w:t>,</w:t>
      </w:r>
      <w:r>
        <w:rPr>
          <w:rFonts w:ascii="FrankRuehl" w:cs="FrankRuehl"/>
          <w:sz w:val="26"/>
          <w:szCs w:val="26"/>
        </w:rPr>
        <w:t xml:space="preserve"> </w:t>
      </w:r>
      <w:r>
        <w:rPr>
          <w:rFonts w:ascii="FrankRuehl" w:cs="FrankRuehl" w:hint="cs"/>
          <w:sz w:val="26"/>
          <w:szCs w:val="26"/>
          <w:rtl/>
        </w:rPr>
        <w:t>"</w:t>
      </w:r>
      <w:r w:rsidRPr="002205CD">
        <w:rPr>
          <w:rFonts w:ascii="FrankRuehl" w:cs="FrankRuehl" w:hint="cs"/>
          <w:sz w:val="26"/>
          <w:szCs w:val="26"/>
          <w:rtl/>
        </w:rPr>
        <w:t>פוליגאמיה</w:t>
      </w:r>
      <w:r w:rsidRPr="002205CD">
        <w:rPr>
          <w:rFonts w:ascii="FrankRuehl" w:cs="FrankRuehl"/>
          <w:sz w:val="26"/>
          <w:szCs w:val="26"/>
        </w:rPr>
        <w:t xml:space="preserve"> </w:t>
      </w:r>
      <w:r w:rsidRPr="002205CD">
        <w:rPr>
          <w:rFonts w:ascii="FrankRuehl" w:cs="FrankRuehl" w:hint="cs"/>
          <w:sz w:val="26"/>
          <w:szCs w:val="26"/>
        </w:rPr>
        <w:t>–</w:t>
      </w:r>
      <w:r w:rsidRPr="002205CD">
        <w:rPr>
          <w:rFonts w:ascii="FrankRuehl" w:cs="FrankRuehl"/>
          <w:sz w:val="26"/>
          <w:szCs w:val="26"/>
        </w:rPr>
        <w:t xml:space="preserve"> </w:t>
      </w:r>
      <w:r w:rsidRPr="002205CD">
        <w:rPr>
          <w:rFonts w:ascii="FrankRuehl" w:cs="FrankRuehl" w:hint="cs"/>
          <w:sz w:val="26"/>
          <w:szCs w:val="26"/>
          <w:rtl/>
        </w:rPr>
        <w:t>תעודות</w:t>
      </w:r>
      <w:r w:rsidRPr="002205CD">
        <w:rPr>
          <w:rFonts w:ascii="FrankRuehl" w:cs="FrankRuehl"/>
          <w:sz w:val="26"/>
          <w:szCs w:val="26"/>
        </w:rPr>
        <w:t xml:space="preserve"> </w:t>
      </w:r>
      <w:r w:rsidRPr="002205CD">
        <w:rPr>
          <w:rFonts w:ascii="FrankRuehl" w:cs="FrankRuehl" w:hint="cs"/>
          <w:sz w:val="26"/>
          <w:szCs w:val="26"/>
          <w:rtl/>
        </w:rPr>
        <w:t>ותשובות</w:t>
      </w:r>
      <w:r w:rsidRPr="002205CD">
        <w:rPr>
          <w:rFonts w:ascii="FrankRuehl" w:cs="FrankRuehl"/>
          <w:sz w:val="26"/>
          <w:szCs w:val="26"/>
        </w:rPr>
        <w:t xml:space="preserve"> </w:t>
      </w:r>
      <w:r w:rsidRPr="002205CD">
        <w:rPr>
          <w:rFonts w:ascii="FrankRuehl" w:cs="FrankRuehl" w:hint="cs"/>
          <w:sz w:val="26"/>
          <w:szCs w:val="26"/>
          <w:rtl/>
        </w:rPr>
        <w:t>מן</w:t>
      </w:r>
      <w:r w:rsidRPr="002205CD">
        <w:rPr>
          <w:rFonts w:ascii="FrankRuehl" w:cs="FrankRuehl"/>
          <w:sz w:val="26"/>
          <w:szCs w:val="26"/>
        </w:rPr>
        <w:t xml:space="preserve"> </w:t>
      </w:r>
      <w:r w:rsidRPr="002205CD">
        <w:rPr>
          <w:rFonts w:ascii="FrankRuehl" w:cs="FrankRuehl" w:hint="cs"/>
          <w:sz w:val="26"/>
          <w:szCs w:val="26"/>
          <w:rtl/>
        </w:rPr>
        <w:t>הגניזה</w:t>
      </w:r>
      <w:r>
        <w:rPr>
          <w:rFonts w:ascii="FrankRuehl" w:cs="FrankRuehl"/>
          <w:sz w:val="26"/>
          <w:szCs w:val="26"/>
        </w:rPr>
        <w:t>"</w:t>
      </w:r>
      <w:r>
        <w:rPr>
          <w:rFonts w:ascii="FrankRuehl" w:cs="FrankRuehl" w:hint="cs"/>
          <w:sz w:val="26"/>
          <w:szCs w:val="26"/>
          <w:rtl/>
        </w:rPr>
        <w:t xml:space="preserve">, </w:t>
      </w:r>
      <w:r w:rsidRPr="002205CD">
        <w:rPr>
          <w:rFonts w:ascii="FrankRuehl" w:cs="FrankRuehl" w:hint="cs"/>
          <w:sz w:val="26"/>
          <w:szCs w:val="26"/>
          <w:rtl/>
        </w:rPr>
        <w:t>תרביץ</w:t>
      </w:r>
      <w:r w:rsidRPr="002205CD">
        <w:rPr>
          <w:rFonts w:ascii="FrankRuehl" w:cs="FrankRuehl"/>
          <w:sz w:val="26"/>
          <w:szCs w:val="26"/>
        </w:rPr>
        <w:t xml:space="preserve"> </w:t>
      </w:r>
      <w:r w:rsidRPr="002205CD">
        <w:rPr>
          <w:rFonts w:ascii="FrankRuehl" w:cs="FrankRuehl" w:hint="cs"/>
          <w:sz w:val="26"/>
          <w:szCs w:val="26"/>
          <w:rtl/>
        </w:rPr>
        <w:t xml:space="preserve">מג </w:t>
      </w:r>
      <w:r>
        <w:rPr>
          <w:rFonts w:ascii="FrankRuehl" w:cs="FrankRuehl" w:hint="cs"/>
          <w:sz w:val="26"/>
          <w:szCs w:val="26"/>
          <w:rtl/>
        </w:rPr>
        <w:t>(</w:t>
      </w:r>
      <w:r w:rsidRPr="002205CD">
        <w:rPr>
          <w:rFonts w:ascii="FrankRuehl" w:cs="FrankRuehl" w:hint="cs"/>
          <w:sz w:val="26"/>
          <w:szCs w:val="26"/>
          <w:rtl/>
        </w:rPr>
        <w:t>תשל</w:t>
      </w:r>
      <w:r w:rsidRPr="002205CD">
        <w:rPr>
          <w:rFonts w:ascii="FrankRuehl" w:cs="FrankRuehl"/>
          <w:sz w:val="26"/>
          <w:szCs w:val="26"/>
        </w:rPr>
        <w:t>"</w:t>
      </w:r>
      <w:r w:rsidRPr="002205CD">
        <w:rPr>
          <w:rFonts w:ascii="FrankRuehl" w:cs="FrankRuehl" w:hint="cs"/>
          <w:sz w:val="26"/>
          <w:szCs w:val="26"/>
          <w:rtl/>
        </w:rPr>
        <w:t>ד</w:t>
      </w:r>
      <w:r>
        <w:rPr>
          <w:rFonts w:ascii="FrankRuehl" w:cs="FrankRuehl" w:hint="cs"/>
          <w:sz w:val="26"/>
          <w:szCs w:val="26"/>
          <w:rtl/>
        </w:rPr>
        <w:t xml:space="preserve">), עמ' </w:t>
      </w:r>
      <w:r w:rsidRPr="002205CD">
        <w:rPr>
          <w:rFonts w:ascii="FrankRuehl" w:cs="FrankRuehl"/>
          <w:sz w:val="26"/>
          <w:szCs w:val="26"/>
        </w:rPr>
        <w:t xml:space="preserve"> 170-168</w:t>
      </w:r>
    </w:p>
    <w:p w14:paraId="79096AD8" w14:textId="32CDFBFD" w:rsidR="001C5BC7" w:rsidRDefault="00A011DE" w:rsidP="00A75149">
      <w:pPr>
        <w:autoSpaceDE w:val="0"/>
        <w:autoSpaceDN w:val="0"/>
        <w:adjustRightInd w:val="0"/>
        <w:spacing w:after="0" w:line="360" w:lineRule="auto"/>
        <w:ind w:left="-766"/>
        <w:jc w:val="both"/>
        <w:rPr>
          <w:rFonts w:ascii="David" w:hAnsi="David" w:cs="David"/>
          <w:sz w:val="24"/>
          <w:szCs w:val="24"/>
          <w:rtl/>
        </w:rPr>
      </w:pPr>
      <w:r>
        <w:rPr>
          <w:rFonts w:ascii="David" w:hAnsi="David" w:cs="David" w:hint="cs"/>
          <w:sz w:val="24"/>
          <w:szCs w:val="24"/>
          <w:rtl/>
        </w:rPr>
        <w:t>האם יש תוקף לתנאי של אישה לבעלה שלא יישא עוד אישה אחרת - האם הוא חייב לתת לה את כתובתה לפי התנאי שהציבה אם לוקח אישה אחרת (שמותר באזור ובתקופה)? בגלל שזה תנאי שבממון - התנאי קיים</w:t>
      </w:r>
      <w:r w:rsidR="000D693B">
        <w:rPr>
          <w:rFonts w:ascii="David" w:hAnsi="David" w:cs="David" w:hint="cs"/>
          <w:sz w:val="24"/>
          <w:szCs w:val="24"/>
          <w:rtl/>
        </w:rPr>
        <w:t>(ר' יהודה)</w:t>
      </w:r>
      <w:r>
        <w:rPr>
          <w:rFonts w:ascii="David" w:hAnsi="David" w:cs="David" w:hint="cs"/>
          <w:sz w:val="24"/>
          <w:szCs w:val="24"/>
          <w:rtl/>
        </w:rPr>
        <w:t xml:space="preserve">, ובגלל שהתחתן עמה בתנאי זה, זו טובת הנאה (איך?) אם הוא היה מתנה עליה שאין לה שאר וכסות - גם במקרה כזה זו טובת הנאה והתנאי קיים. </w:t>
      </w:r>
      <w:r w:rsidR="000D693B">
        <w:rPr>
          <w:rFonts w:ascii="David" w:hAnsi="David" w:cs="David" w:hint="cs"/>
          <w:sz w:val="24"/>
          <w:szCs w:val="24"/>
          <w:rtl/>
        </w:rPr>
        <w:t>(חרם דרבינו גרשום לא חל בארצות מזרח)</w:t>
      </w:r>
      <w:r w:rsidR="00A75149">
        <w:rPr>
          <w:rFonts w:ascii="David" w:hAnsi="David" w:cs="David" w:hint="cs"/>
          <w:sz w:val="24"/>
          <w:szCs w:val="24"/>
          <w:rtl/>
        </w:rPr>
        <w:t xml:space="preserve">. </w:t>
      </w:r>
      <w:r w:rsidR="001C5BC7" w:rsidRPr="00A75149">
        <w:rPr>
          <w:rFonts w:ascii="David" w:hAnsi="David" w:cs="David" w:hint="cs"/>
          <w:b/>
          <w:bCs/>
          <w:sz w:val="24"/>
          <w:szCs w:val="24"/>
          <w:rtl/>
        </w:rPr>
        <w:t>לבעיית ההתחייבות שיש כאן יש פתרון של יסוד תמורה שיש לבעל טובת הנאה מכך שהאישה הסכימה להתחתן איתו רק בתנאי זה</w:t>
      </w:r>
      <w:r w:rsidR="001C5BC7">
        <w:rPr>
          <w:rFonts w:ascii="David" w:hAnsi="David" w:cs="David" w:hint="cs"/>
          <w:sz w:val="24"/>
          <w:szCs w:val="24"/>
          <w:rtl/>
        </w:rPr>
        <w:t xml:space="preserve">, בכך שיש לו טובת הנאה הוא גמר ומשעבד נפשו. התכתבות עם בההיא הנאה של התלמוד (סיפוק </w:t>
      </w:r>
      <w:r w:rsidR="00A75149">
        <w:rPr>
          <w:rFonts w:ascii="David" w:hAnsi="David" w:cs="David" w:hint="cs"/>
          <w:sz w:val="24"/>
          <w:szCs w:val="24"/>
          <w:rtl/>
        </w:rPr>
        <w:t>להורים מ</w:t>
      </w:r>
      <w:r w:rsidR="001C5BC7">
        <w:rPr>
          <w:rFonts w:ascii="David" w:hAnsi="David" w:cs="David" w:hint="cs"/>
          <w:sz w:val="24"/>
          <w:szCs w:val="24"/>
          <w:rtl/>
        </w:rPr>
        <w:t xml:space="preserve">קשר חיתון הדדי </w:t>
      </w:r>
      <w:r w:rsidR="00A75149">
        <w:rPr>
          <w:rFonts w:ascii="David" w:hAnsi="David" w:cs="David" w:hint="cs"/>
          <w:sz w:val="24"/>
          <w:szCs w:val="24"/>
          <w:rtl/>
        </w:rPr>
        <w:t>ותמורתו</w:t>
      </w:r>
      <w:r w:rsidR="001C5BC7">
        <w:rPr>
          <w:rFonts w:ascii="David" w:hAnsi="David" w:cs="David" w:hint="cs"/>
          <w:sz w:val="24"/>
          <w:szCs w:val="24"/>
          <w:rtl/>
        </w:rPr>
        <w:t xml:space="preserve"> מוכנים להתחייב התחייבויות כספיות). משאיל את הרעיון מהתלמוד </w:t>
      </w:r>
      <w:r w:rsidR="00A75149">
        <w:rPr>
          <w:rFonts w:ascii="David" w:hAnsi="David" w:cs="David" w:hint="cs"/>
          <w:sz w:val="24"/>
          <w:szCs w:val="24"/>
          <w:rtl/>
        </w:rPr>
        <w:t>ומרחיב ותו</w:t>
      </w:r>
      <w:r w:rsidR="001C5BC7">
        <w:rPr>
          <w:rFonts w:ascii="David" w:hAnsi="David" w:cs="David" w:hint="cs"/>
          <w:sz w:val="24"/>
          <w:szCs w:val="24"/>
          <w:rtl/>
        </w:rPr>
        <w:t xml:space="preserve"> </w:t>
      </w:r>
      <w:r w:rsidR="001C5BC7" w:rsidRPr="00A75149">
        <w:rPr>
          <w:rFonts w:ascii="David" w:hAnsi="David" w:cs="David" w:hint="cs"/>
          <w:b/>
          <w:bCs/>
          <w:sz w:val="24"/>
          <w:szCs w:val="24"/>
          <w:rtl/>
        </w:rPr>
        <w:t>יש לבעל טובת הנאה מכך שהאישה מתחתנת איתו ובכך הוא משעבד נפשו.</w:t>
      </w:r>
      <w:r w:rsidR="001C5BC7">
        <w:rPr>
          <w:rFonts w:ascii="David" w:hAnsi="David" w:cs="David" w:hint="cs"/>
          <w:sz w:val="24"/>
          <w:szCs w:val="24"/>
          <w:rtl/>
        </w:rPr>
        <w:t xml:space="preserve"> (המרצה בגרעין הבסיסי בסוגיה בתלמוד זה יסוד ריאלי ועליו הוסיפו את היסוד המנטלי של משעבד נפשו).</w:t>
      </w:r>
    </w:p>
    <w:p w14:paraId="6BBFB3F5" w14:textId="6ADA245A" w:rsidR="00A75149" w:rsidRDefault="00A75149" w:rsidP="006E3BF5">
      <w:pPr>
        <w:autoSpaceDE w:val="0"/>
        <w:autoSpaceDN w:val="0"/>
        <w:adjustRightInd w:val="0"/>
        <w:spacing w:line="360" w:lineRule="auto"/>
        <w:ind w:left="-766"/>
        <w:jc w:val="both"/>
        <w:rPr>
          <w:rFonts w:ascii="David" w:hAnsi="David" w:cs="David"/>
          <w:b/>
          <w:bCs/>
          <w:sz w:val="24"/>
          <w:szCs w:val="24"/>
          <w:rtl/>
        </w:rPr>
      </w:pPr>
      <w:r>
        <w:rPr>
          <w:rFonts w:ascii="David" w:hAnsi="David" w:cs="David" w:hint="cs"/>
          <w:b/>
          <w:bCs/>
          <w:sz w:val="24"/>
          <w:szCs w:val="24"/>
          <w:rtl/>
        </w:rPr>
        <w:t>-------------------------------------------------------------------------------------</w:t>
      </w:r>
    </w:p>
    <w:p w14:paraId="7954DCFF" w14:textId="449D9090" w:rsidR="001C5BC7" w:rsidRPr="001C5BC7" w:rsidRDefault="001C5BC7" w:rsidP="006E3BF5">
      <w:pPr>
        <w:autoSpaceDE w:val="0"/>
        <w:autoSpaceDN w:val="0"/>
        <w:adjustRightInd w:val="0"/>
        <w:spacing w:line="360" w:lineRule="auto"/>
        <w:ind w:left="-766"/>
        <w:jc w:val="both"/>
        <w:rPr>
          <w:rFonts w:ascii="David" w:hAnsi="David" w:cs="David"/>
          <w:b/>
          <w:bCs/>
          <w:sz w:val="24"/>
          <w:szCs w:val="24"/>
          <w:rtl/>
        </w:rPr>
      </w:pPr>
      <w:r w:rsidRPr="000F38D3">
        <w:rPr>
          <w:rFonts w:ascii="David" w:hAnsi="David" w:cs="David" w:hint="cs"/>
          <w:b/>
          <w:bCs/>
          <w:sz w:val="24"/>
          <w:szCs w:val="24"/>
          <w:rtl/>
        </w:rPr>
        <w:t xml:space="preserve">האפשרות לפתור את בעיית ההתחייבות </w:t>
      </w:r>
      <w:r>
        <w:rPr>
          <w:rFonts w:ascii="David" w:hAnsi="David" w:cs="David" w:hint="cs"/>
          <w:b/>
          <w:bCs/>
          <w:sz w:val="24"/>
          <w:szCs w:val="24"/>
          <w:rtl/>
        </w:rPr>
        <w:t>בשותפות</w:t>
      </w:r>
      <w:r w:rsidRPr="000F38D3">
        <w:rPr>
          <w:rFonts w:ascii="David" w:hAnsi="David" w:cs="David" w:hint="cs"/>
          <w:b/>
          <w:bCs/>
          <w:sz w:val="24"/>
          <w:szCs w:val="24"/>
          <w:rtl/>
        </w:rPr>
        <w:t>:</w:t>
      </w:r>
      <w:r w:rsidR="000D693B">
        <w:rPr>
          <w:rFonts w:ascii="David" w:hAnsi="David" w:cs="David" w:hint="cs"/>
          <w:b/>
          <w:bCs/>
          <w:sz w:val="24"/>
          <w:szCs w:val="24"/>
          <w:rtl/>
        </w:rPr>
        <w:t xml:space="preserve"> </w:t>
      </w:r>
      <w:r>
        <w:rPr>
          <w:rFonts w:ascii="David" w:hAnsi="David" w:cs="David" w:hint="cs"/>
          <w:sz w:val="24"/>
          <w:szCs w:val="24"/>
          <w:rtl/>
        </w:rPr>
        <w:t xml:space="preserve">יש מחלוקת גדולה בין הרמב"ם לבין חלק מחכמי אשכנז לגבי מהי שותפות ואיך מכוננים שותפות. הרמב"ם שחי בארצות האיסלם תפס את השיתוף כבעלות משותפת לנכס. לא הגדירו מה החלק של כל אחד ומחלקים את הבעלות ביניהם. שותפות= ריבוי בעלים על נכס אחד.   </w:t>
      </w:r>
    </w:p>
    <w:p w14:paraId="24376B19" w14:textId="77777777" w:rsidR="00A40041" w:rsidRPr="003A05A9" w:rsidRDefault="00A40041" w:rsidP="006E3BF5">
      <w:pPr>
        <w:pStyle w:val="ad"/>
        <w:ind w:left="-766"/>
        <w:rPr>
          <w:rFonts w:cs="FrankRuehl"/>
          <w:sz w:val="26"/>
          <w:szCs w:val="26"/>
          <w:rtl/>
        </w:rPr>
      </w:pPr>
      <w:r>
        <w:rPr>
          <w:rFonts w:ascii="FrankRuehl" w:cs="FrankRuehl" w:hint="cs"/>
          <w:sz w:val="26"/>
          <w:szCs w:val="26"/>
          <w:rtl/>
        </w:rPr>
        <w:t xml:space="preserve">15. </w:t>
      </w:r>
      <w:r w:rsidRPr="003A05A9">
        <w:rPr>
          <w:rFonts w:cs="FrankRuehl"/>
          <w:sz w:val="26"/>
          <w:szCs w:val="26"/>
          <w:rtl/>
        </w:rPr>
        <w:t>רמב"ם, הלכות שלוחין ושותפין, פרק ד</w:t>
      </w:r>
    </w:p>
    <w:p w14:paraId="0ADDD52C" w14:textId="40D7FFBF" w:rsidR="00D85758" w:rsidRDefault="001C5BC7" w:rsidP="006E3BF5">
      <w:pPr>
        <w:autoSpaceDE w:val="0"/>
        <w:autoSpaceDN w:val="0"/>
        <w:adjustRightInd w:val="0"/>
        <w:spacing w:line="360" w:lineRule="auto"/>
        <w:ind w:left="-766"/>
        <w:jc w:val="both"/>
        <w:rPr>
          <w:rFonts w:ascii="David" w:hAnsi="David" w:cs="David"/>
          <w:sz w:val="24"/>
          <w:szCs w:val="24"/>
          <w:rtl/>
        </w:rPr>
      </w:pPr>
      <w:r>
        <w:rPr>
          <w:rFonts w:ascii="David" w:hAnsi="David" w:cs="David" w:hint="cs"/>
          <w:sz w:val="24"/>
          <w:szCs w:val="24"/>
          <w:rtl/>
        </w:rPr>
        <w:t xml:space="preserve">תפיסתו של הרמב"ם היא קניינית של בעלות משותפת ולכן הפרוצדורות הן קנייניות שמושפעות מסוג הנכסים ששותפים בו. אם מדובר בשיתוף בכסף זה מיטלטלין ואחת הדרכים לקנייה היא הגבהה- כל שותף מרים את הארנק וכך כששלושתם מרימים הם בעלים משותפים על הארנק. הבעלות היא משותפת ולכן מכוננים אותה באמצעות דרכי הקניין הרלוונטיות. </w:t>
      </w:r>
    </w:p>
    <w:p w14:paraId="67B3E544" w14:textId="77777777" w:rsidR="00BF15E5" w:rsidRDefault="001C5BC7" w:rsidP="00BF15E5">
      <w:pPr>
        <w:autoSpaceDE w:val="0"/>
        <w:autoSpaceDN w:val="0"/>
        <w:adjustRightInd w:val="0"/>
        <w:spacing w:line="360" w:lineRule="auto"/>
        <w:ind w:left="-766"/>
        <w:jc w:val="both"/>
        <w:rPr>
          <w:rFonts w:ascii="David" w:hAnsi="David" w:cs="David"/>
          <w:b/>
          <w:bCs/>
          <w:sz w:val="24"/>
          <w:szCs w:val="24"/>
          <w:rtl/>
        </w:rPr>
      </w:pPr>
      <w:r>
        <w:rPr>
          <w:rFonts w:ascii="David" w:hAnsi="David" w:cs="David" w:hint="cs"/>
          <w:sz w:val="24"/>
          <w:szCs w:val="24"/>
          <w:rtl/>
        </w:rPr>
        <w:t xml:space="preserve">אם עשו את השותפות במעות דרך שטר התחייבות מגובה בעדים ולא בהגבהה </w:t>
      </w:r>
      <w:r w:rsidRPr="00BF15E5">
        <w:rPr>
          <w:rFonts w:ascii="David" w:hAnsi="David" w:cs="David" w:hint="cs"/>
          <w:b/>
          <w:bCs/>
          <w:sz w:val="24"/>
          <w:szCs w:val="24"/>
          <w:rtl/>
        </w:rPr>
        <w:t>אין לכך תוקף כי שותפות היא קניינית ולא חוזית.</w:t>
      </w:r>
      <w:r>
        <w:rPr>
          <w:rFonts w:ascii="David" w:hAnsi="David" w:cs="David" w:hint="cs"/>
          <w:sz w:val="24"/>
          <w:szCs w:val="24"/>
          <w:rtl/>
        </w:rPr>
        <w:t xml:space="preserve"> </w:t>
      </w:r>
      <w:r w:rsidR="00BF15E5">
        <w:rPr>
          <w:rFonts w:ascii="David" w:hAnsi="David" w:cs="David" w:hint="cs"/>
          <w:sz w:val="24"/>
          <w:szCs w:val="24"/>
          <w:rtl/>
        </w:rPr>
        <w:t xml:space="preserve"> </w:t>
      </w:r>
      <w:r>
        <w:rPr>
          <w:rFonts w:ascii="David" w:hAnsi="David" w:cs="David" w:hint="cs"/>
          <w:sz w:val="24"/>
          <w:szCs w:val="24"/>
          <w:rtl/>
        </w:rPr>
        <w:t xml:space="preserve"> אם השותפות היא על טובין- חבית יין וכד דבש- טובין כאלו נקנית גם בחליפין ואפשר לקנות בשטר חליפין- פרוצדורה קניינית שמתאימה למושא הבעלות במקרה זה.</w:t>
      </w:r>
    </w:p>
    <w:p w14:paraId="3011C364" w14:textId="0B917EA3" w:rsidR="001C5BC7" w:rsidRDefault="001C5BC7" w:rsidP="00BF15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66"/>
        <w:jc w:val="both"/>
        <w:rPr>
          <w:rFonts w:ascii="David" w:hAnsi="David" w:cs="David"/>
          <w:sz w:val="24"/>
          <w:szCs w:val="24"/>
          <w:rtl/>
        </w:rPr>
      </w:pPr>
      <w:r w:rsidRPr="00724D68">
        <w:rPr>
          <w:rFonts w:ascii="David" w:hAnsi="David" w:cs="David" w:hint="cs"/>
          <w:b/>
          <w:bCs/>
          <w:sz w:val="24"/>
          <w:szCs w:val="24"/>
          <w:rtl/>
        </w:rPr>
        <w:t>הואיל ושותפות היא בעלות משותפת רוכשים זכות בשיתוף באמצעות דרכי הקניין המתאימות למושא השיתוף</w:t>
      </w:r>
      <w:r w:rsidR="00BF15E5">
        <w:rPr>
          <w:rFonts w:ascii="David" w:hAnsi="David" w:cs="David" w:hint="cs"/>
          <w:b/>
          <w:bCs/>
          <w:sz w:val="24"/>
          <w:szCs w:val="24"/>
          <w:rtl/>
        </w:rPr>
        <w:t xml:space="preserve"> (מיטלטלין, טובין וכו')</w:t>
      </w:r>
      <w:r w:rsidRPr="00724D68">
        <w:rPr>
          <w:rFonts w:ascii="David" w:hAnsi="David" w:cs="David" w:hint="cs"/>
          <w:b/>
          <w:bCs/>
          <w:sz w:val="24"/>
          <w:szCs w:val="24"/>
          <w:rtl/>
        </w:rPr>
        <w:t>.</w:t>
      </w:r>
    </w:p>
    <w:p w14:paraId="34819EB5" w14:textId="77777777" w:rsidR="001C5BC7" w:rsidRPr="000F38D3" w:rsidRDefault="001C5BC7" w:rsidP="006E3BF5">
      <w:pPr>
        <w:autoSpaceDE w:val="0"/>
        <w:autoSpaceDN w:val="0"/>
        <w:adjustRightInd w:val="0"/>
        <w:spacing w:line="360" w:lineRule="auto"/>
        <w:ind w:left="-766"/>
        <w:jc w:val="both"/>
        <w:rPr>
          <w:rFonts w:ascii="David" w:hAnsi="David" w:cs="David"/>
          <w:sz w:val="24"/>
          <w:szCs w:val="24"/>
          <w:rtl/>
        </w:rPr>
      </w:pPr>
      <w:r>
        <w:rPr>
          <w:rFonts w:ascii="David" w:hAnsi="David" w:cs="David" w:hint="cs"/>
          <w:sz w:val="24"/>
          <w:szCs w:val="24"/>
          <w:rtl/>
        </w:rPr>
        <w:t xml:space="preserve">השאלה העולה- האם ניתן על רקע זה לייצר שותפות באומנות של בעלי מלאכה שמתחייבים לייצר ביחד? </w:t>
      </w:r>
    </w:p>
    <w:p w14:paraId="337D6DBD" w14:textId="6CF5CD6A" w:rsidR="001C5BC7" w:rsidRDefault="001C5BC7" w:rsidP="006E3BF5">
      <w:pPr>
        <w:autoSpaceDE w:val="0"/>
        <w:autoSpaceDN w:val="0"/>
        <w:adjustRightInd w:val="0"/>
        <w:spacing w:line="360" w:lineRule="auto"/>
        <w:ind w:left="-766"/>
        <w:jc w:val="both"/>
        <w:rPr>
          <w:rFonts w:ascii="David" w:hAnsi="David" w:cs="David"/>
          <w:sz w:val="24"/>
          <w:szCs w:val="24"/>
          <w:rtl/>
        </w:rPr>
      </w:pPr>
      <w:r>
        <w:rPr>
          <w:rFonts w:ascii="David" w:hAnsi="David" w:cs="David" w:hint="cs"/>
          <w:sz w:val="24"/>
          <w:szCs w:val="24"/>
          <w:rtl/>
        </w:rPr>
        <w:t xml:space="preserve">אם האומנים קבעו שהם יתחלקו ברווחים אין לכך תוקף, כי קניין צריך להיות פיזי וריאלי </w:t>
      </w:r>
      <w:r w:rsidR="004739D7">
        <w:rPr>
          <w:rFonts w:ascii="David" w:hAnsi="David" w:cs="David" w:hint="cs"/>
          <w:sz w:val="24"/>
          <w:szCs w:val="24"/>
          <w:rtl/>
        </w:rPr>
        <w:t>ו</w:t>
      </w:r>
      <w:r>
        <w:rPr>
          <w:rFonts w:ascii="David" w:hAnsi="David" w:cs="David" w:hint="cs"/>
          <w:sz w:val="24"/>
          <w:szCs w:val="24"/>
          <w:rtl/>
        </w:rPr>
        <w:t xml:space="preserve"> צריך להיות קיים בשעת הקניין. לפתור בעיה זו היא בכך שהם </w:t>
      </w:r>
      <w:r w:rsidRPr="004739D7">
        <w:rPr>
          <w:rFonts w:ascii="David" w:hAnsi="David" w:cs="David" w:hint="cs"/>
          <w:b/>
          <w:bCs/>
          <w:sz w:val="24"/>
          <w:szCs w:val="24"/>
          <w:rtl/>
        </w:rPr>
        <w:t>שותפים בחומרי הגלם- רוכשים בעלות במשותף על חומרי הגלם, הואיל ומחומרי הגלם מפיקים את התוצרת אפשר להשליך את הבעלות המשותפת מחומרי הגלם אל התוצרת</w:t>
      </w:r>
      <w:r>
        <w:rPr>
          <w:rFonts w:ascii="David" w:hAnsi="David" w:cs="David" w:hint="cs"/>
          <w:sz w:val="24"/>
          <w:szCs w:val="24"/>
          <w:rtl/>
        </w:rPr>
        <w:t>.</w:t>
      </w:r>
      <w:r w:rsidR="004739D7">
        <w:rPr>
          <w:rFonts w:ascii="David" w:hAnsi="David" w:cs="David" w:hint="cs"/>
          <w:sz w:val="24"/>
          <w:szCs w:val="24"/>
          <w:rtl/>
        </w:rPr>
        <w:t xml:space="preserve"> </w:t>
      </w:r>
      <w:r w:rsidR="004739D7" w:rsidRPr="004739D7">
        <w:rPr>
          <w:rFonts w:ascii="David" w:hAnsi="David" w:cs="David" w:hint="cs"/>
          <w:sz w:val="24"/>
          <w:szCs w:val="24"/>
          <w:u w:val="single"/>
          <w:rtl/>
        </w:rPr>
        <w:t xml:space="preserve">רמב"ם: </w:t>
      </w:r>
      <w:r w:rsidRPr="004739D7">
        <w:rPr>
          <w:rFonts w:ascii="David" w:hAnsi="David" w:cs="David" w:hint="cs"/>
          <w:sz w:val="24"/>
          <w:szCs w:val="24"/>
          <w:u w:val="single"/>
          <w:rtl/>
        </w:rPr>
        <w:t xml:space="preserve"> שיתוף הוא קנייני- ולכן מכוננים שותפות רק  בדרכי הקניין</w:t>
      </w:r>
      <w:r w:rsidR="004739D7" w:rsidRPr="004739D7">
        <w:rPr>
          <w:rFonts w:ascii="David" w:hAnsi="David" w:cs="David" w:hint="cs"/>
          <w:sz w:val="24"/>
          <w:szCs w:val="24"/>
          <w:u w:val="single"/>
          <w:rtl/>
        </w:rPr>
        <w:t xml:space="preserve"> (בחומרי גלם למשל) </w:t>
      </w:r>
      <w:r w:rsidRPr="004739D7">
        <w:rPr>
          <w:rFonts w:ascii="David" w:hAnsi="David" w:cs="David" w:hint="cs"/>
          <w:sz w:val="24"/>
          <w:szCs w:val="24"/>
          <w:u w:val="single"/>
          <w:rtl/>
        </w:rPr>
        <w:t xml:space="preserve"> ויש קושי עם שותפות באומנות.</w:t>
      </w:r>
      <w:r>
        <w:rPr>
          <w:rFonts w:ascii="David" w:hAnsi="David" w:cs="David" w:hint="cs"/>
          <w:sz w:val="24"/>
          <w:szCs w:val="24"/>
          <w:rtl/>
        </w:rPr>
        <w:t xml:space="preserve"> </w:t>
      </w:r>
    </w:p>
    <w:p w14:paraId="6DE7BE4E" w14:textId="375237F8" w:rsidR="001C5BC7" w:rsidRDefault="001C5BC7" w:rsidP="006E3BF5">
      <w:pPr>
        <w:autoSpaceDE w:val="0"/>
        <w:autoSpaceDN w:val="0"/>
        <w:adjustRightInd w:val="0"/>
        <w:spacing w:line="360" w:lineRule="auto"/>
        <w:ind w:left="-766"/>
        <w:jc w:val="both"/>
        <w:rPr>
          <w:rFonts w:ascii="David" w:hAnsi="David" w:cs="David"/>
          <w:sz w:val="24"/>
          <w:szCs w:val="24"/>
          <w:rtl/>
        </w:rPr>
      </w:pPr>
      <w:r>
        <w:rPr>
          <w:rFonts w:ascii="David" w:hAnsi="David" w:cs="David" w:hint="cs"/>
          <w:sz w:val="24"/>
          <w:szCs w:val="24"/>
          <w:rtl/>
        </w:rPr>
        <w:lastRenderedPageBreak/>
        <w:t xml:space="preserve">בניגוד לרמב"ם ובמקביל אליו בציר הזמן, מתפתחת גישה אחרת של ארצות אשכנז- </w:t>
      </w:r>
      <w:r w:rsidRPr="004739D7">
        <w:rPr>
          <w:rFonts w:ascii="David" w:hAnsi="David" w:cs="David" w:hint="cs"/>
          <w:b/>
          <w:bCs/>
          <w:sz w:val="24"/>
          <w:szCs w:val="24"/>
          <w:rtl/>
        </w:rPr>
        <w:t>גישה שסוברת ששותפות היא חוזית</w:t>
      </w:r>
      <w:r w:rsidR="004739D7">
        <w:rPr>
          <w:rFonts w:ascii="David" w:hAnsi="David" w:cs="David" w:hint="cs"/>
          <w:sz w:val="24"/>
          <w:szCs w:val="24"/>
          <w:rtl/>
        </w:rPr>
        <w:t xml:space="preserve"> לכן </w:t>
      </w:r>
      <w:r>
        <w:rPr>
          <w:rFonts w:ascii="David" w:hAnsi="David" w:cs="David" w:hint="cs"/>
          <w:sz w:val="24"/>
          <w:szCs w:val="24"/>
          <w:rtl/>
        </w:rPr>
        <w:t xml:space="preserve">ניתן לכונן הסכם שיתוף ביחס לאומנות כי אין מגבלה חוזית על דבר שלא בא לעולם, בניגוד לקניין שדורש דרישות פיזיות וריאליות. </w:t>
      </w:r>
    </w:p>
    <w:p w14:paraId="6E7C9D96" w14:textId="77777777" w:rsidR="00A40041" w:rsidRPr="003A05A9" w:rsidRDefault="00A40041" w:rsidP="006E3BF5">
      <w:pPr>
        <w:pStyle w:val="ad"/>
        <w:ind w:left="-766"/>
        <w:rPr>
          <w:rFonts w:cs="FrankRuehl"/>
          <w:sz w:val="26"/>
          <w:szCs w:val="26"/>
          <w:rtl/>
        </w:rPr>
      </w:pPr>
      <w:r>
        <w:rPr>
          <w:rFonts w:cs="FrankRuehl" w:hint="cs"/>
          <w:sz w:val="26"/>
          <w:szCs w:val="26"/>
          <w:rtl/>
        </w:rPr>
        <w:t>16</w:t>
      </w:r>
      <w:r w:rsidRPr="003A05A9">
        <w:rPr>
          <w:rFonts w:cs="FrankRuehl"/>
          <w:sz w:val="26"/>
          <w:szCs w:val="26"/>
          <w:rtl/>
        </w:rPr>
        <w:t>. ספר העיטור אות שני - שיתוף</w:t>
      </w:r>
    </w:p>
    <w:p w14:paraId="5D7DBFC8" w14:textId="53E318C1" w:rsidR="00CE287B" w:rsidRDefault="008E3AF7" w:rsidP="006E3BF5">
      <w:pPr>
        <w:pStyle w:val="ad"/>
        <w:ind w:left="-766"/>
        <w:rPr>
          <w:rFonts w:ascii="David" w:hAnsi="David" w:cs="David"/>
          <w:sz w:val="24"/>
          <w:szCs w:val="24"/>
          <w:rtl/>
        </w:rPr>
      </w:pPr>
      <w:r w:rsidRPr="00FA07E6">
        <w:rPr>
          <w:rFonts w:ascii="David" w:hAnsi="David" w:cs="David"/>
          <w:sz w:val="24"/>
          <w:szCs w:val="24"/>
          <w:rtl/>
        </w:rPr>
        <w:t xml:space="preserve">ארבעה ילדים, אחות שהתחתנה טוב כלכלית ועוד שלושה אחים </w:t>
      </w:r>
      <w:r w:rsidR="004739D7">
        <w:rPr>
          <w:rFonts w:ascii="David" w:hAnsi="David" w:cs="David" w:hint="cs"/>
          <w:sz w:val="24"/>
          <w:szCs w:val="24"/>
          <w:rtl/>
        </w:rPr>
        <w:t>עניים</w:t>
      </w:r>
      <w:r w:rsidRPr="00FA07E6">
        <w:rPr>
          <w:rFonts w:ascii="David" w:hAnsi="David" w:cs="David"/>
          <w:sz w:val="24"/>
          <w:szCs w:val="24"/>
          <w:rtl/>
        </w:rPr>
        <w:t>, בעלה של האחות נדיב ומד פעם היא נותנת לאחים מתנות או כסף. האחים מבינים שיש פה פוטנציאל לסכסוכים ומתחים, והם עו</w:t>
      </w:r>
      <w:r w:rsidR="004739D7">
        <w:rPr>
          <w:rFonts w:ascii="David" w:hAnsi="David" w:cs="David" w:hint="cs"/>
          <w:sz w:val="24"/>
          <w:szCs w:val="24"/>
          <w:rtl/>
        </w:rPr>
        <w:t>ש</w:t>
      </w:r>
      <w:r w:rsidRPr="00FA07E6">
        <w:rPr>
          <w:rFonts w:ascii="David" w:hAnsi="David" w:cs="David"/>
          <w:sz w:val="24"/>
          <w:szCs w:val="24"/>
          <w:rtl/>
        </w:rPr>
        <w:t>ים הסכם ביניהם, שכל פעם שהאחות נותנת למישהו מתנה, הם שמים את הכסף בקופה ומתחלקים. העסק מתפוצץ במתנה הראשונה. האחים הולכים לבית הדין והאח שקיבל את המתנה אומר שאכן היה הסכם ביניהם, אבל אין לו תוקף, מפני שבעצם זה הסכם שותפות, והסכם שותפות הוא על נכסים עתידיים - מתנות שיגיעו בהמשך, ולפי שיטת הרמב"ם  שיתמוך בו - להסכם השיתוף אין תוקף, הרעיון הקנייני. הדיין לא אוהב את ההתנהגות הזו</w:t>
      </w:r>
      <w:r w:rsidR="004739D7">
        <w:rPr>
          <w:rFonts w:ascii="David" w:hAnsi="David" w:cs="David" w:hint="cs"/>
          <w:sz w:val="24"/>
          <w:szCs w:val="24"/>
          <w:rtl/>
        </w:rPr>
        <w:t xml:space="preserve"> </w:t>
      </w:r>
      <w:r w:rsidR="004739D7" w:rsidRPr="004739D7">
        <w:rPr>
          <w:rFonts w:ascii="David" w:hAnsi="David" w:cs="David" w:hint="cs"/>
          <w:b/>
          <w:bCs/>
          <w:sz w:val="24"/>
          <w:szCs w:val="24"/>
          <w:rtl/>
        </w:rPr>
        <w:t>ונותן</w:t>
      </w:r>
      <w:r w:rsidRPr="004739D7">
        <w:rPr>
          <w:rFonts w:ascii="David" w:hAnsi="David" w:cs="David"/>
          <w:b/>
          <w:bCs/>
          <w:sz w:val="24"/>
          <w:szCs w:val="24"/>
          <w:rtl/>
        </w:rPr>
        <w:t xml:space="preserve"> תוקף להסכם השותפות באמצעות טובת ההנאה - גם רווח עתידי בלתי צפוי הוא טובת הנאה, ומכוחו נותנים תוקף לנכסים עתידיים</w:t>
      </w:r>
      <w:r w:rsidRPr="00FA07E6">
        <w:rPr>
          <w:rFonts w:ascii="David" w:hAnsi="David" w:cs="David"/>
          <w:sz w:val="24"/>
          <w:szCs w:val="24"/>
          <w:rtl/>
        </w:rPr>
        <w:t xml:space="preserve">. עצם העובדה שהאחים מגיעים ליחס האחווה, ויוצרים יחסי שיתוף ביניהם, זה כמו הנאה מחיתון הדדי  - ותמורת טובת ההנאה שכל אח מקבל מההסכם המשותף, הוא מוכן להתחייבות הזו. </w:t>
      </w:r>
      <w:r w:rsidRPr="004739D7">
        <w:rPr>
          <w:rFonts w:ascii="David" w:hAnsi="David" w:cs="David"/>
          <w:b/>
          <w:bCs/>
          <w:sz w:val="24"/>
          <w:szCs w:val="24"/>
          <w:rtl/>
        </w:rPr>
        <w:t xml:space="preserve">לכן יש תוקף חוזי להסכם הזה, למרות שמדובר בנכסים עתידיים. </w:t>
      </w:r>
    </w:p>
    <w:p w14:paraId="15754558" w14:textId="77777777" w:rsidR="00A40041" w:rsidRPr="003A05A9" w:rsidRDefault="00A40041" w:rsidP="006E3BF5">
      <w:pPr>
        <w:pStyle w:val="ad"/>
        <w:ind w:left="-766"/>
        <w:rPr>
          <w:rFonts w:cs="FrankRuehl"/>
          <w:sz w:val="26"/>
          <w:szCs w:val="26"/>
          <w:rtl/>
        </w:rPr>
      </w:pPr>
      <w:r>
        <w:rPr>
          <w:rFonts w:cs="FrankRuehl" w:hint="cs"/>
          <w:sz w:val="26"/>
          <w:szCs w:val="26"/>
          <w:rtl/>
        </w:rPr>
        <w:t xml:space="preserve">17. </w:t>
      </w:r>
      <w:r w:rsidRPr="003A05A9">
        <w:rPr>
          <w:rFonts w:cs="FrankRuehl"/>
          <w:sz w:val="26"/>
          <w:szCs w:val="26"/>
          <w:rtl/>
        </w:rPr>
        <w:t xml:space="preserve">מרדכי, ב"ק, קעו </w:t>
      </w:r>
    </w:p>
    <w:p w14:paraId="41AF220C" w14:textId="0F045CC1" w:rsidR="006F43F0" w:rsidRDefault="006F43F0" w:rsidP="006E3BF5">
      <w:pPr>
        <w:pStyle w:val="ad"/>
        <w:ind w:left="-766"/>
        <w:rPr>
          <w:rFonts w:ascii="David" w:hAnsi="David" w:cs="David"/>
          <w:sz w:val="24"/>
          <w:szCs w:val="24"/>
          <w:rtl/>
        </w:rPr>
      </w:pPr>
      <w:r w:rsidRPr="006F43F0">
        <w:rPr>
          <w:rFonts w:ascii="David" w:hAnsi="David" w:cs="David" w:hint="cs"/>
          <w:sz w:val="24"/>
          <w:szCs w:val="24"/>
          <w:rtl/>
        </w:rPr>
        <w:t>אחת ההלכות מדברת על הסכמי שיתוף בגילדה</w:t>
      </w:r>
      <w:r w:rsidR="004739D7">
        <w:rPr>
          <w:rFonts w:ascii="David" w:hAnsi="David" w:cs="David" w:hint="cs"/>
          <w:sz w:val="24"/>
          <w:szCs w:val="24"/>
          <w:rtl/>
        </w:rPr>
        <w:t xml:space="preserve">. </w:t>
      </w:r>
      <w:r>
        <w:rPr>
          <w:rFonts w:ascii="David" w:hAnsi="David" w:cs="David" w:hint="cs"/>
          <w:sz w:val="24"/>
          <w:szCs w:val="24"/>
          <w:rtl/>
        </w:rPr>
        <w:t xml:space="preserve">כן עולה שהתנאי בהסכם השיתוף קיים - שלא דורשים מעשה קניין ושאפשר לעשות אותם באמצעות דברים בעלמא. עובד על בסיס המנגנון של </w:t>
      </w:r>
      <w:r w:rsidRPr="004739D7">
        <w:rPr>
          <w:rFonts w:ascii="David" w:hAnsi="David" w:cs="David" w:hint="cs"/>
          <w:b/>
          <w:bCs/>
          <w:sz w:val="24"/>
          <w:szCs w:val="24"/>
          <w:rtl/>
        </w:rPr>
        <w:t>בהאי הנאה - יש בין הצדדים ציות הדדי ומשמעת הדדי והיא זו שנותנת ביטחון וסיפוק אינטרס לשותף האחר</w:t>
      </w:r>
      <w:r>
        <w:rPr>
          <w:rFonts w:ascii="David" w:hAnsi="David" w:cs="David" w:hint="cs"/>
          <w:sz w:val="24"/>
          <w:szCs w:val="24"/>
          <w:rtl/>
        </w:rPr>
        <w:t>. בניגוד לעמדת הרמב"ם שכאשר עושים שיתוף באמצעות משותף - צריך להביא הכיס - מעות משותפת - ולחולל את השיתוף דרך קניינית. באשכנז בחרו בדרך אחרת-  הדרך החוזית, ופותרים את בעיית ההתחייבות באמצעות טובת ההנאה</w:t>
      </w:r>
      <w:r w:rsidR="004739D7">
        <w:rPr>
          <w:rFonts w:ascii="David" w:hAnsi="David" w:cs="David" w:hint="cs"/>
          <w:sz w:val="24"/>
          <w:szCs w:val="24"/>
          <w:rtl/>
        </w:rPr>
        <w:t xml:space="preserve"> (משקף שוב את ההתאמה לסביבה אוהבת ולא אוהבת חוזים)</w:t>
      </w:r>
      <w:r>
        <w:rPr>
          <w:rFonts w:ascii="David" w:hAnsi="David" w:cs="David" w:hint="cs"/>
          <w:sz w:val="24"/>
          <w:szCs w:val="24"/>
          <w:rtl/>
        </w:rPr>
        <w:t xml:space="preserve">. </w:t>
      </w:r>
    </w:p>
    <w:p w14:paraId="76BA0B49" w14:textId="69D1D2DA" w:rsidR="00E65428" w:rsidRPr="00E65428" w:rsidRDefault="00E65428" w:rsidP="000D693B">
      <w:pPr>
        <w:spacing w:after="0" w:line="360" w:lineRule="auto"/>
        <w:ind w:left="-483"/>
        <w:jc w:val="center"/>
        <w:rPr>
          <w:rFonts w:ascii="David" w:eastAsia="Times New Roman" w:hAnsi="David" w:cs="David"/>
          <w:b/>
          <w:bCs/>
          <w:color w:val="1F3864" w:themeColor="accent1" w:themeShade="80"/>
          <w:sz w:val="24"/>
          <w:szCs w:val="24"/>
          <w:u w:val="single"/>
          <w:rtl/>
        </w:rPr>
      </w:pPr>
      <w:r w:rsidRPr="00E65428">
        <w:rPr>
          <w:rFonts w:ascii="David" w:eastAsia="Times New Roman" w:hAnsi="David" w:cs="David" w:hint="cs"/>
          <w:b/>
          <w:bCs/>
          <w:color w:val="1F3864" w:themeColor="accent1" w:themeShade="80"/>
          <w:sz w:val="24"/>
          <w:szCs w:val="24"/>
          <w:u w:val="single"/>
          <w:rtl/>
        </w:rPr>
        <w:t>חטיבה ג' לקורס</w:t>
      </w:r>
    </w:p>
    <w:p w14:paraId="5A4FE30F" w14:textId="77777777" w:rsidR="00E65428" w:rsidRPr="00E65428" w:rsidRDefault="00E65428" w:rsidP="000D693B">
      <w:pPr>
        <w:spacing w:after="0" w:line="360" w:lineRule="auto"/>
        <w:ind w:left="-483"/>
        <w:jc w:val="center"/>
        <w:rPr>
          <w:rFonts w:ascii="David" w:eastAsia="Times New Roman" w:hAnsi="David" w:cs="David"/>
          <w:b/>
          <w:bCs/>
          <w:color w:val="FFC000" w:themeColor="accent4"/>
          <w:sz w:val="24"/>
          <w:szCs w:val="24"/>
          <w:u w:val="single"/>
          <w:rtl/>
        </w:rPr>
      </w:pPr>
      <w:r w:rsidRPr="00E65428">
        <w:rPr>
          <w:rFonts w:ascii="David" w:eastAsia="Times New Roman" w:hAnsi="David" w:cs="David" w:hint="cs"/>
          <w:b/>
          <w:bCs/>
          <w:color w:val="FFC000" w:themeColor="accent4"/>
          <w:sz w:val="24"/>
          <w:szCs w:val="24"/>
          <w:u w:val="single"/>
          <w:rtl/>
        </w:rPr>
        <w:t>נושא י' לסילבוס: צורת החוזה - משפטי התנאים</w:t>
      </w:r>
    </w:p>
    <w:p w14:paraId="45C693E3" w14:textId="77777777" w:rsidR="00E65428" w:rsidRPr="000B1626" w:rsidRDefault="00E65428" w:rsidP="004739D7">
      <w:pPr>
        <w:spacing w:after="0" w:line="360" w:lineRule="auto"/>
        <w:ind w:left="-624"/>
        <w:jc w:val="both"/>
        <w:rPr>
          <w:rFonts w:cs="FrankRuehl"/>
          <w:sz w:val="26"/>
          <w:szCs w:val="26"/>
          <w:rtl/>
        </w:rPr>
      </w:pPr>
      <w:r>
        <w:rPr>
          <w:rFonts w:cs="FrankRuehl" w:hint="cs"/>
          <w:sz w:val="26"/>
          <w:szCs w:val="26"/>
          <w:rtl/>
        </w:rPr>
        <w:t xml:space="preserve">1. </w:t>
      </w:r>
      <w:r w:rsidRPr="000B1626">
        <w:rPr>
          <w:rFonts w:cs="FrankRuehl" w:hint="cs"/>
          <w:sz w:val="26"/>
          <w:szCs w:val="26"/>
          <w:rtl/>
        </w:rPr>
        <w:t>משנה</w:t>
      </w:r>
      <w:r w:rsidRPr="000B1626">
        <w:rPr>
          <w:rFonts w:cs="FrankRuehl"/>
          <w:sz w:val="26"/>
          <w:szCs w:val="26"/>
          <w:rtl/>
        </w:rPr>
        <w:t xml:space="preserve"> </w:t>
      </w:r>
      <w:r w:rsidRPr="000B1626">
        <w:rPr>
          <w:rFonts w:cs="FrankRuehl" w:hint="cs"/>
          <w:sz w:val="26"/>
          <w:szCs w:val="26"/>
          <w:rtl/>
        </w:rPr>
        <w:t>קידושין</w:t>
      </w:r>
      <w:r w:rsidRPr="000B1626">
        <w:rPr>
          <w:rFonts w:cs="FrankRuehl"/>
          <w:sz w:val="26"/>
          <w:szCs w:val="26"/>
          <w:rtl/>
        </w:rPr>
        <w:t xml:space="preserve"> </w:t>
      </w:r>
      <w:r w:rsidRPr="000B1626">
        <w:rPr>
          <w:rFonts w:cs="FrankRuehl" w:hint="cs"/>
          <w:sz w:val="26"/>
          <w:szCs w:val="26"/>
          <w:rtl/>
        </w:rPr>
        <w:t>ג,</w:t>
      </w:r>
      <w:r w:rsidRPr="000B1626">
        <w:rPr>
          <w:rFonts w:cs="FrankRuehl"/>
          <w:sz w:val="26"/>
          <w:szCs w:val="26"/>
          <w:rtl/>
        </w:rPr>
        <w:t xml:space="preserve"> </w:t>
      </w:r>
      <w:r w:rsidRPr="000B1626">
        <w:rPr>
          <w:rFonts w:cs="FrankRuehl" w:hint="cs"/>
          <w:sz w:val="26"/>
          <w:szCs w:val="26"/>
          <w:rtl/>
        </w:rPr>
        <w:t>ד</w:t>
      </w:r>
      <w:r w:rsidRPr="000B1626">
        <w:rPr>
          <w:rFonts w:cs="FrankRuehl"/>
          <w:sz w:val="26"/>
          <w:szCs w:val="26"/>
          <w:rtl/>
        </w:rPr>
        <w:t xml:space="preserve"> </w:t>
      </w:r>
    </w:p>
    <w:p w14:paraId="7DAC53B9" w14:textId="17B4473C" w:rsidR="0054729F" w:rsidRPr="00482BBD" w:rsidRDefault="0054729F" w:rsidP="000D693B">
      <w:pPr>
        <w:spacing w:line="360" w:lineRule="auto"/>
        <w:ind w:left="-625"/>
        <w:jc w:val="both"/>
        <w:rPr>
          <w:rFonts w:ascii="David" w:hAnsi="David" w:cs="David"/>
          <w:sz w:val="24"/>
          <w:szCs w:val="24"/>
          <w:rtl/>
        </w:rPr>
      </w:pPr>
      <w:r w:rsidRPr="00482BBD">
        <w:rPr>
          <w:rFonts w:ascii="David" w:hAnsi="David" w:cs="David"/>
          <w:sz w:val="24"/>
          <w:szCs w:val="24"/>
          <w:rtl/>
        </w:rPr>
        <w:t xml:space="preserve">כבר במשנה </w:t>
      </w:r>
      <w:r w:rsidRPr="004739D7">
        <w:rPr>
          <w:rFonts w:ascii="David" w:hAnsi="David" w:cs="David"/>
          <w:b/>
          <w:bCs/>
          <w:sz w:val="24"/>
          <w:szCs w:val="24"/>
          <w:rtl/>
        </w:rPr>
        <w:t>רבי מאיר מעלה את דרישת התנאי הכפול</w:t>
      </w:r>
      <w:r w:rsidR="004739D7">
        <w:rPr>
          <w:rFonts w:ascii="David" w:hAnsi="David" w:cs="David" w:hint="cs"/>
          <w:b/>
          <w:bCs/>
          <w:sz w:val="24"/>
          <w:szCs w:val="24"/>
          <w:rtl/>
        </w:rPr>
        <w:t xml:space="preserve"> (ניסוח חיובי וניסוח שלילי)</w:t>
      </w:r>
      <w:r w:rsidRPr="004739D7">
        <w:rPr>
          <w:rFonts w:ascii="David" w:hAnsi="David" w:cs="David"/>
          <w:b/>
          <w:bCs/>
          <w:sz w:val="24"/>
          <w:szCs w:val="24"/>
          <w:rtl/>
        </w:rPr>
        <w:t>, שנובעת מתנאי בני גד ובני ראובן</w:t>
      </w:r>
      <w:r w:rsidRPr="00482BBD">
        <w:rPr>
          <w:rFonts w:ascii="David" w:hAnsi="David" w:cs="David"/>
          <w:sz w:val="24"/>
          <w:szCs w:val="24"/>
          <w:rtl/>
        </w:rPr>
        <w:t>. מול עמדות של רבי מאיר, רבי חנינא בן גמליאל טוען שאי אפשר ללמוד מבני גד ובני ראובן אוטומטית שתמיד צריך לנסח ניסוח חיובי וניסוח שלילי - כי שם הייתה סיבה מיוחדת להוסיף גם את הפן השלילי, ומשכך רבי חנינא לא דורש אוטומטית את התנאי הכפול</w:t>
      </w:r>
      <w:r w:rsidR="004739D7">
        <w:rPr>
          <w:rFonts w:ascii="David" w:hAnsi="David" w:cs="David" w:hint="cs"/>
          <w:sz w:val="24"/>
          <w:szCs w:val="24"/>
          <w:rtl/>
        </w:rPr>
        <w:t>.</w:t>
      </w:r>
      <w:r w:rsidRPr="00482BBD">
        <w:rPr>
          <w:rFonts w:ascii="David" w:hAnsi="David" w:cs="David"/>
          <w:sz w:val="24"/>
          <w:szCs w:val="24"/>
          <w:rtl/>
        </w:rPr>
        <w:t xml:space="preserve"> כאן היה פה צורך כי אחרת היה אפשר לחשוב שלא הייתה להם נחלה כלל, לכן היה צורך בניסוח של הצד השלילי - כי לא היה מובן מאליו. </w:t>
      </w:r>
    </w:p>
    <w:p w14:paraId="27C2B46F" w14:textId="432001DF" w:rsidR="00E65428" w:rsidRPr="000D693B" w:rsidRDefault="00E65428" w:rsidP="004739D7">
      <w:pPr>
        <w:pStyle w:val="a4"/>
        <w:spacing w:after="0" w:line="360" w:lineRule="auto"/>
        <w:ind w:left="-624"/>
        <w:contextualSpacing w:val="0"/>
        <w:jc w:val="both"/>
        <w:rPr>
          <w:rFonts w:cs="FrankRuehl"/>
          <w:sz w:val="26"/>
          <w:szCs w:val="26"/>
          <w:rtl/>
        </w:rPr>
      </w:pPr>
      <w:r w:rsidRPr="000D693B">
        <w:rPr>
          <w:rFonts w:cs="FrankRuehl" w:hint="cs"/>
          <w:sz w:val="26"/>
          <w:szCs w:val="26"/>
          <w:rtl/>
        </w:rPr>
        <w:t>במדבר</w:t>
      </w:r>
      <w:r w:rsidRPr="000D693B">
        <w:rPr>
          <w:rFonts w:cs="FrankRuehl"/>
          <w:sz w:val="26"/>
          <w:szCs w:val="26"/>
          <w:rtl/>
        </w:rPr>
        <w:t xml:space="preserve"> </w:t>
      </w:r>
      <w:r w:rsidRPr="000D693B">
        <w:rPr>
          <w:rFonts w:cs="FrankRuehl" w:hint="cs"/>
          <w:sz w:val="26"/>
          <w:szCs w:val="26"/>
          <w:rtl/>
        </w:rPr>
        <w:t>פרק</w:t>
      </w:r>
      <w:r w:rsidRPr="000D693B">
        <w:rPr>
          <w:rFonts w:cs="FrankRuehl"/>
          <w:sz w:val="26"/>
          <w:szCs w:val="26"/>
          <w:rtl/>
        </w:rPr>
        <w:t xml:space="preserve"> </w:t>
      </w:r>
      <w:r w:rsidRPr="000D693B">
        <w:rPr>
          <w:rFonts w:cs="FrankRuehl" w:hint="cs"/>
          <w:sz w:val="26"/>
          <w:szCs w:val="26"/>
          <w:rtl/>
        </w:rPr>
        <w:t>לב</w:t>
      </w:r>
      <w:r w:rsidRPr="000D693B">
        <w:rPr>
          <w:rFonts w:cs="FrankRuehl"/>
          <w:sz w:val="26"/>
          <w:szCs w:val="26"/>
          <w:rtl/>
        </w:rPr>
        <w:t xml:space="preserve"> </w:t>
      </w:r>
      <w:r w:rsidRPr="000D693B">
        <w:rPr>
          <w:rFonts w:cs="FrankRuehl" w:hint="cs"/>
          <w:sz w:val="26"/>
          <w:szCs w:val="26"/>
          <w:rtl/>
        </w:rPr>
        <w:t xml:space="preserve">    </w:t>
      </w:r>
    </w:p>
    <w:p w14:paraId="7390C7E2" w14:textId="4F931343" w:rsidR="00BF19B5" w:rsidRPr="00BF19B5" w:rsidRDefault="00BF19B5" w:rsidP="005A1B61">
      <w:pPr>
        <w:spacing w:after="0" w:line="360" w:lineRule="auto"/>
        <w:ind w:left="-624"/>
        <w:jc w:val="both"/>
        <w:rPr>
          <w:rFonts w:ascii="David" w:hAnsi="David" w:cs="David"/>
          <w:sz w:val="24"/>
          <w:szCs w:val="24"/>
          <w:rtl/>
        </w:rPr>
      </w:pPr>
      <w:r w:rsidRPr="00BF19B5">
        <w:rPr>
          <w:rFonts w:ascii="David" w:hAnsi="David" w:cs="David"/>
          <w:sz w:val="24"/>
          <w:szCs w:val="24"/>
          <w:rtl/>
        </w:rPr>
        <w:t xml:space="preserve">בסיבוב הראשון היה הצעה וקיבול בין בני מנשה ובין בני ראובן. בסיבוב השני, חוזרים לתמצית העסקה, אחרי המשא ומתן. </w:t>
      </w:r>
      <w:r w:rsidR="00343D8D">
        <w:rPr>
          <w:rFonts w:ascii="David" w:hAnsi="David" w:cs="David" w:hint="cs"/>
          <w:sz w:val="24"/>
          <w:szCs w:val="24"/>
          <w:rtl/>
        </w:rPr>
        <w:t xml:space="preserve">הפרשייה הכי מפורטת שאפשר למצוא במקרא על </w:t>
      </w:r>
      <w:r w:rsidR="004739D7">
        <w:rPr>
          <w:rFonts w:ascii="David" w:hAnsi="David" w:cs="David" w:hint="cs"/>
          <w:sz w:val="24"/>
          <w:szCs w:val="24"/>
          <w:rtl/>
        </w:rPr>
        <w:t xml:space="preserve">מו"מ. </w:t>
      </w:r>
      <w:r w:rsidR="00343D8D">
        <w:rPr>
          <w:rFonts w:ascii="David" w:hAnsi="David" w:cs="David" w:hint="cs"/>
          <w:sz w:val="24"/>
          <w:szCs w:val="24"/>
          <w:rtl/>
        </w:rPr>
        <w:t>בצורת החוזה - הולכים לפרשת בני גד ובני ראובן. בשני הסיבובים מסתפקים בסנקציה הדתית - החשבון הוא לפני ה</w:t>
      </w:r>
      <w:r w:rsidR="00980D80">
        <w:rPr>
          <w:rFonts w:ascii="David" w:hAnsi="David" w:cs="David" w:hint="cs"/>
          <w:sz w:val="24"/>
          <w:szCs w:val="24"/>
          <w:rtl/>
        </w:rPr>
        <w:t>'</w:t>
      </w:r>
      <w:r w:rsidR="00343D8D">
        <w:rPr>
          <w:rFonts w:ascii="David" w:hAnsi="David" w:cs="David" w:hint="cs"/>
          <w:sz w:val="24"/>
          <w:szCs w:val="24"/>
          <w:rtl/>
        </w:rPr>
        <w:t>.</w:t>
      </w:r>
      <w:r w:rsidR="0054729F">
        <w:rPr>
          <w:rFonts w:ascii="David" w:hAnsi="David" w:cs="David" w:hint="cs"/>
          <w:sz w:val="24"/>
          <w:szCs w:val="24"/>
          <w:rtl/>
        </w:rPr>
        <w:t xml:space="preserve"> </w:t>
      </w:r>
      <w:r w:rsidR="00343D8D">
        <w:rPr>
          <w:rFonts w:ascii="David" w:hAnsi="David" w:cs="David" w:hint="cs"/>
          <w:sz w:val="24"/>
          <w:szCs w:val="24"/>
          <w:rtl/>
        </w:rPr>
        <w:t xml:space="preserve"> </w:t>
      </w:r>
    </w:p>
    <w:p w14:paraId="145126D6" w14:textId="77777777" w:rsidR="00E65428" w:rsidRPr="0054729F" w:rsidRDefault="00E65428" w:rsidP="005A1B61">
      <w:pPr>
        <w:spacing w:after="0" w:line="360" w:lineRule="auto"/>
        <w:ind w:left="-765"/>
        <w:jc w:val="both"/>
        <w:rPr>
          <w:rFonts w:cs="FrankRuehl"/>
          <w:sz w:val="26"/>
          <w:szCs w:val="26"/>
          <w:rtl/>
        </w:rPr>
      </w:pPr>
      <w:r w:rsidRPr="0054729F">
        <w:rPr>
          <w:rFonts w:cs="FrankRuehl" w:hint="cs"/>
          <w:sz w:val="26"/>
          <w:szCs w:val="26"/>
          <w:rtl/>
        </w:rPr>
        <w:t>2. בבלי,</w:t>
      </w:r>
      <w:r w:rsidRPr="0054729F">
        <w:rPr>
          <w:rFonts w:cs="FrankRuehl"/>
          <w:sz w:val="26"/>
          <w:szCs w:val="26"/>
          <w:rtl/>
        </w:rPr>
        <w:t xml:space="preserve"> </w:t>
      </w:r>
      <w:r w:rsidRPr="0054729F">
        <w:rPr>
          <w:rFonts w:cs="FrankRuehl" w:hint="cs"/>
          <w:sz w:val="26"/>
          <w:szCs w:val="26"/>
          <w:rtl/>
        </w:rPr>
        <w:t>נדרים</w:t>
      </w:r>
      <w:r w:rsidRPr="0054729F">
        <w:rPr>
          <w:rFonts w:cs="FrankRuehl"/>
          <w:sz w:val="26"/>
          <w:szCs w:val="26"/>
          <w:rtl/>
        </w:rPr>
        <w:t xml:space="preserve"> </w:t>
      </w:r>
      <w:r w:rsidRPr="0054729F">
        <w:rPr>
          <w:rFonts w:cs="FrankRuehl" w:hint="cs"/>
          <w:sz w:val="26"/>
          <w:szCs w:val="26"/>
          <w:rtl/>
        </w:rPr>
        <w:t>יא,</w:t>
      </w:r>
      <w:r w:rsidRPr="0054729F">
        <w:rPr>
          <w:rFonts w:cs="FrankRuehl"/>
          <w:sz w:val="26"/>
          <w:szCs w:val="26"/>
          <w:rtl/>
        </w:rPr>
        <w:t xml:space="preserve"> </w:t>
      </w:r>
      <w:r w:rsidRPr="0054729F">
        <w:rPr>
          <w:rFonts w:cs="FrankRuehl" w:hint="cs"/>
          <w:sz w:val="26"/>
          <w:szCs w:val="26"/>
          <w:rtl/>
        </w:rPr>
        <w:t>א</w:t>
      </w:r>
      <w:r w:rsidRPr="0054729F">
        <w:rPr>
          <w:rFonts w:cs="FrankRuehl"/>
          <w:sz w:val="26"/>
          <w:szCs w:val="26"/>
          <w:rtl/>
        </w:rPr>
        <w:t xml:space="preserve"> </w:t>
      </w:r>
    </w:p>
    <w:p w14:paraId="47087737" w14:textId="77777777" w:rsidR="00E65428" w:rsidRPr="00CB2E7D" w:rsidRDefault="00E65428" w:rsidP="005A1B61">
      <w:pPr>
        <w:spacing w:after="0" w:line="360" w:lineRule="auto"/>
        <w:ind w:left="-765"/>
        <w:jc w:val="both"/>
        <w:rPr>
          <w:rFonts w:cs="FrankRuehl"/>
          <w:sz w:val="26"/>
          <w:szCs w:val="26"/>
          <w:rtl/>
        </w:rPr>
      </w:pPr>
      <w:r>
        <w:rPr>
          <w:rFonts w:cs="FrankRuehl" w:hint="cs"/>
          <w:sz w:val="26"/>
          <w:szCs w:val="26"/>
          <w:rtl/>
        </w:rPr>
        <w:t xml:space="preserve">3. </w:t>
      </w:r>
      <w:r w:rsidRPr="00CB2E7D">
        <w:rPr>
          <w:rFonts w:cs="FrankRuehl" w:hint="cs"/>
          <w:sz w:val="26"/>
          <w:szCs w:val="26"/>
          <w:rtl/>
        </w:rPr>
        <w:t>תוספתא גיטין ה, ו</w:t>
      </w:r>
      <w:r>
        <w:rPr>
          <w:rFonts w:cs="FrankRuehl" w:hint="cs"/>
          <w:sz w:val="26"/>
          <w:szCs w:val="26"/>
          <w:rtl/>
        </w:rPr>
        <w:t xml:space="preserve"> </w:t>
      </w:r>
    </w:p>
    <w:p w14:paraId="5FEB890A" w14:textId="6324F7BB" w:rsidR="00E65428" w:rsidRPr="0054729F" w:rsidRDefault="0054729F" w:rsidP="004739D7">
      <w:pPr>
        <w:spacing w:line="360" w:lineRule="auto"/>
        <w:ind w:left="-483"/>
        <w:jc w:val="both"/>
        <w:rPr>
          <w:rFonts w:ascii="David" w:hAnsi="David" w:cs="David"/>
          <w:sz w:val="24"/>
          <w:szCs w:val="24"/>
          <w:rtl/>
        </w:rPr>
      </w:pPr>
      <w:r w:rsidRPr="0054729F">
        <w:rPr>
          <w:rFonts w:ascii="David" w:hAnsi="David" w:cs="David" w:hint="cs"/>
          <w:sz w:val="24"/>
          <w:szCs w:val="24"/>
          <w:rtl/>
        </w:rPr>
        <w:t>גירושין זו קרקע פורי</w:t>
      </w:r>
      <w:r w:rsidR="005A1B61">
        <w:rPr>
          <w:rFonts w:ascii="David" w:hAnsi="David" w:cs="David" w:hint="cs"/>
          <w:sz w:val="24"/>
          <w:szCs w:val="24"/>
          <w:rtl/>
        </w:rPr>
        <w:t>י</w:t>
      </w:r>
      <w:r w:rsidRPr="0054729F">
        <w:rPr>
          <w:rFonts w:ascii="David" w:hAnsi="David" w:cs="David" w:hint="cs"/>
          <w:sz w:val="24"/>
          <w:szCs w:val="24"/>
          <w:rtl/>
        </w:rPr>
        <w:t xml:space="preserve">ה לאמצעי לחץ וסחטנות משני הצדדים </w:t>
      </w:r>
      <w:r>
        <w:rPr>
          <w:rFonts w:ascii="David" w:hAnsi="David" w:cs="David" w:hint="cs"/>
          <w:sz w:val="24"/>
          <w:szCs w:val="24"/>
          <w:rtl/>
        </w:rPr>
        <w:t xml:space="preserve">- כאן התנאי הוא שעל מנת שתניקי את הילד - ותמשיכי לשרת את אבא שלו. </w:t>
      </w:r>
      <w:r w:rsidRPr="005A1B61">
        <w:rPr>
          <w:rFonts w:ascii="David" w:hAnsi="David" w:cs="David" w:hint="cs"/>
          <w:b/>
          <w:bCs/>
          <w:sz w:val="24"/>
          <w:szCs w:val="24"/>
          <w:rtl/>
        </w:rPr>
        <w:t xml:space="preserve">רבי מאיר בתמיכתו של רבן גמליאל, </w:t>
      </w:r>
      <w:r w:rsidR="005A1B61">
        <w:rPr>
          <w:rFonts w:ascii="David" w:hAnsi="David" w:cs="David" w:hint="cs"/>
          <w:b/>
          <w:bCs/>
          <w:sz w:val="24"/>
          <w:szCs w:val="24"/>
          <w:rtl/>
        </w:rPr>
        <w:t>ודורש</w:t>
      </w:r>
      <w:r w:rsidRPr="005A1B61">
        <w:rPr>
          <w:rFonts w:ascii="David" w:hAnsi="David" w:cs="David" w:hint="cs"/>
          <w:b/>
          <w:bCs/>
          <w:sz w:val="24"/>
          <w:szCs w:val="24"/>
          <w:rtl/>
        </w:rPr>
        <w:t xml:space="preserve"> התנאי הכפול כדרישה צורנית</w:t>
      </w:r>
      <w:r w:rsidR="005A1B61">
        <w:rPr>
          <w:rFonts w:ascii="David" w:hAnsi="David" w:cs="David" w:hint="cs"/>
          <w:b/>
          <w:bCs/>
          <w:sz w:val="24"/>
          <w:szCs w:val="24"/>
          <w:rtl/>
        </w:rPr>
        <w:t xml:space="preserve"> (ניסוח לשני הצדדים)</w:t>
      </w:r>
      <w:r w:rsidRPr="005A1B61">
        <w:rPr>
          <w:rFonts w:ascii="David" w:hAnsi="David" w:cs="David" w:hint="cs"/>
          <w:b/>
          <w:bCs/>
          <w:sz w:val="24"/>
          <w:szCs w:val="24"/>
          <w:rtl/>
        </w:rPr>
        <w:t>, חכמים לא דורשים את התנאי הכפול</w:t>
      </w:r>
      <w:r w:rsidR="005A1B61">
        <w:rPr>
          <w:rFonts w:ascii="David" w:hAnsi="David" w:cs="David" w:hint="cs"/>
          <w:b/>
          <w:bCs/>
          <w:sz w:val="24"/>
          <w:szCs w:val="24"/>
          <w:rtl/>
        </w:rPr>
        <w:t xml:space="preserve"> ולא נותנים משקל לניסוח</w:t>
      </w:r>
      <w:r w:rsidRPr="005A1B61">
        <w:rPr>
          <w:rFonts w:ascii="David" w:hAnsi="David" w:cs="David" w:hint="cs"/>
          <w:b/>
          <w:bCs/>
          <w:sz w:val="24"/>
          <w:szCs w:val="24"/>
          <w:rtl/>
        </w:rPr>
        <w:t>.</w:t>
      </w:r>
      <w:r>
        <w:rPr>
          <w:rFonts w:ascii="David" w:hAnsi="David" w:cs="David" w:hint="cs"/>
          <w:sz w:val="24"/>
          <w:szCs w:val="24"/>
          <w:rtl/>
        </w:rPr>
        <w:t xml:space="preserve"> </w:t>
      </w:r>
    </w:p>
    <w:p w14:paraId="703348FF" w14:textId="77777777" w:rsidR="00E65428" w:rsidRPr="00DB08C8" w:rsidRDefault="0054729F" w:rsidP="004739D7">
      <w:pPr>
        <w:spacing w:line="360" w:lineRule="auto"/>
        <w:ind w:left="-483"/>
        <w:jc w:val="both"/>
        <w:rPr>
          <w:rFonts w:ascii="David" w:hAnsi="David" w:cs="David"/>
          <w:sz w:val="24"/>
          <w:szCs w:val="24"/>
          <w:rtl/>
        </w:rPr>
      </w:pPr>
      <w:r w:rsidRPr="005A1B61">
        <w:rPr>
          <w:rFonts w:ascii="David" w:hAnsi="David" w:cs="David" w:hint="cs"/>
          <w:sz w:val="24"/>
          <w:szCs w:val="24"/>
          <w:bdr w:val="single" w:sz="4" w:space="0" w:color="auto"/>
          <w:rtl/>
        </w:rPr>
        <w:lastRenderedPageBreak/>
        <w:t xml:space="preserve">בינתיים: דרישה צורנית אחת הכי משמעותית היא דרישת התנאי הכפול - מופיעה במקורות התנאיים. </w:t>
      </w:r>
      <w:r w:rsidR="00DB08C8" w:rsidRPr="005A1B61">
        <w:rPr>
          <w:rFonts w:ascii="David" w:hAnsi="David" w:cs="David" w:hint="cs"/>
          <w:sz w:val="24"/>
          <w:szCs w:val="24"/>
          <w:bdr w:val="single" w:sz="4" w:space="0" w:color="auto"/>
          <w:rtl/>
        </w:rPr>
        <w:t>במקורות הבסיסיים והמוקדמים, הדרישה הצורנית הנלמדת היא הדרישה של תנאי כפול - להן וללאו - ללא דרישות צורניות אחרות עד כאן.</w:t>
      </w:r>
      <w:r w:rsidR="00DB08C8" w:rsidRPr="00DB08C8">
        <w:rPr>
          <w:rFonts w:ascii="David" w:hAnsi="David" w:cs="David" w:hint="cs"/>
          <w:sz w:val="24"/>
          <w:szCs w:val="24"/>
          <w:rtl/>
        </w:rPr>
        <w:t xml:space="preserve"> מכאן, במקורות תלמודי נוסף, נוספות לנו דרישות צורניות שמרחיבות את הדרישות של בני גד ובני ראובן: </w:t>
      </w:r>
    </w:p>
    <w:p w14:paraId="7A843FAA" w14:textId="77777777" w:rsidR="00E65428" w:rsidRPr="00BD2245" w:rsidRDefault="00E65428" w:rsidP="005A1B61">
      <w:pPr>
        <w:spacing w:after="0" w:line="360" w:lineRule="auto"/>
        <w:ind w:left="-482"/>
        <w:jc w:val="both"/>
        <w:rPr>
          <w:rFonts w:cs="FrankRuehl"/>
          <w:sz w:val="26"/>
          <w:szCs w:val="26"/>
          <w:rtl/>
        </w:rPr>
      </w:pPr>
      <w:r>
        <w:rPr>
          <w:rFonts w:cs="FrankRuehl" w:hint="cs"/>
          <w:sz w:val="26"/>
          <w:szCs w:val="26"/>
          <w:rtl/>
        </w:rPr>
        <w:t xml:space="preserve">5. </w:t>
      </w:r>
      <w:r w:rsidRPr="00BD2245">
        <w:rPr>
          <w:rFonts w:cs="FrankRuehl" w:hint="cs"/>
          <w:sz w:val="26"/>
          <w:szCs w:val="26"/>
          <w:rtl/>
        </w:rPr>
        <w:t>משנה</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בבא</w:t>
      </w:r>
      <w:r w:rsidRPr="00BD2245">
        <w:rPr>
          <w:rFonts w:cs="FrankRuehl"/>
          <w:sz w:val="26"/>
          <w:szCs w:val="26"/>
          <w:rtl/>
        </w:rPr>
        <w:t xml:space="preserve"> </w:t>
      </w:r>
      <w:r w:rsidRPr="00BD2245">
        <w:rPr>
          <w:rFonts w:cs="FrankRuehl" w:hint="cs"/>
          <w:sz w:val="26"/>
          <w:szCs w:val="26"/>
          <w:rtl/>
        </w:rPr>
        <w:t>מציעא</w:t>
      </w:r>
      <w:r w:rsidRPr="00BD2245">
        <w:rPr>
          <w:rFonts w:cs="FrankRuehl"/>
          <w:sz w:val="26"/>
          <w:szCs w:val="26"/>
          <w:rtl/>
        </w:rPr>
        <w:t xml:space="preserve"> </w:t>
      </w:r>
      <w:r w:rsidRPr="00BD2245">
        <w:rPr>
          <w:rFonts w:cs="FrankRuehl" w:hint="cs"/>
          <w:sz w:val="26"/>
          <w:szCs w:val="26"/>
          <w:rtl/>
        </w:rPr>
        <w:t>ז</w:t>
      </w:r>
      <w:r>
        <w:rPr>
          <w:rFonts w:cs="FrankRuehl" w:hint="cs"/>
          <w:sz w:val="26"/>
          <w:szCs w:val="26"/>
          <w:rtl/>
        </w:rPr>
        <w:t>, יא</w:t>
      </w:r>
      <w:r w:rsidRPr="00BD2245">
        <w:rPr>
          <w:rFonts w:cs="FrankRuehl"/>
          <w:sz w:val="26"/>
          <w:szCs w:val="26"/>
          <w:rtl/>
        </w:rPr>
        <w:t xml:space="preserve"> </w:t>
      </w:r>
    </w:p>
    <w:p w14:paraId="76570335" w14:textId="64539F37" w:rsidR="00533FFD" w:rsidRPr="00DB08C8" w:rsidRDefault="00DB08C8" w:rsidP="008F7CBC">
      <w:pPr>
        <w:spacing w:line="360" w:lineRule="auto"/>
        <w:ind w:left="-483"/>
        <w:jc w:val="both"/>
        <w:rPr>
          <w:rFonts w:ascii="David" w:hAnsi="David" w:cs="David"/>
          <w:sz w:val="24"/>
          <w:szCs w:val="24"/>
          <w:rtl/>
        </w:rPr>
      </w:pPr>
      <w:r w:rsidRPr="00DB08C8">
        <w:rPr>
          <w:rFonts w:ascii="David" w:hAnsi="David" w:cs="David" w:hint="cs"/>
          <w:sz w:val="24"/>
          <w:szCs w:val="24"/>
          <w:rtl/>
        </w:rPr>
        <w:t>שתיים מהדרישות המובאות הן מהותיות, ואחת מהן היא צורנית. ההתמקדות בדרישה הצורנית:</w:t>
      </w:r>
      <w:r w:rsidR="0017557B">
        <w:rPr>
          <w:rFonts w:ascii="David" w:hAnsi="David" w:cs="David" w:hint="cs"/>
          <w:sz w:val="24"/>
          <w:szCs w:val="24"/>
          <w:rtl/>
        </w:rPr>
        <w:t xml:space="preserve"> </w:t>
      </w:r>
      <w:r w:rsidR="0017557B" w:rsidRPr="008F7CBC">
        <w:rPr>
          <w:rFonts w:ascii="David" w:hAnsi="David" w:cs="David" w:hint="cs"/>
          <w:b/>
          <w:bCs/>
          <w:sz w:val="24"/>
          <w:szCs w:val="24"/>
          <w:rtl/>
        </w:rPr>
        <w:t>כדי שצורת התנאי תהיה ראויה ותקפה, צריך להתחיל בתנא</w:t>
      </w:r>
      <w:r w:rsidR="0017557B">
        <w:rPr>
          <w:rFonts w:ascii="David" w:hAnsi="David" w:cs="David" w:hint="cs"/>
          <w:sz w:val="24"/>
          <w:szCs w:val="24"/>
          <w:rtl/>
        </w:rPr>
        <w:t xml:space="preserve">י: אם תניקי את בני אז תהיי מגורשת ולא - תהיי מגורשת אם תניקי את בני. </w:t>
      </w:r>
      <w:r w:rsidR="0017557B" w:rsidRPr="008F7CBC">
        <w:rPr>
          <w:rFonts w:ascii="David" w:hAnsi="David" w:cs="David" w:hint="cs"/>
          <w:b/>
          <w:bCs/>
          <w:sz w:val="24"/>
          <w:szCs w:val="24"/>
          <w:rtl/>
        </w:rPr>
        <w:t>משמעות הבטלות של תנאי</w:t>
      </w:r>
      <w:r w:rsidR="0017557B">
        <w:rPr>
          <w:rFonts w:ascii="David" w:hAnsi="David" w:cs="David" w:hint="cs"/>
          <w:sz w:val="24"/>
          <w:szCs w:val="24"/>
          <w:rtl/>
        </w:rPr>
        <w:t xml:space="preserve"> - הפעולה המשפטית תקפה ועומדת והתנאי כאילו לא הותנה - כלומה הפעולה המשפטית תקפה, את התנאי אנחנו מבטלים. </w:t>
      </w:r>
      <w:r w:rsidR="00283B66" w:rsidRPr="008F7CBC">
        <w:rPr>
          <w:rFonts w:ascii="David" w:hAnsi="David" w:cs="David" w:hint="cs"/>
          <w:b/>
          <w:bCs/>
          <w:sz w:val="24"/>
          <w:szCs w:val="24"/>
          <w:rtl/>
        </w:rPr>
        <w:t xml:space="preserve">הרמב"ם במיעוט - טוען שזו דרישה מהותית ולא צורנית, שהם לא רכיבים בפעולה החוזית אלא שזו הפעולה המשפטית עצמה. </w:t>
      </w:r>
      <w:r w:rsidR="0065133F" w:rsidRPr="008F7CBC">
        <w:rPr>
          <w:rFonts w:ascii="David" w:hAnsi="David" w:cs="David" w:hint="cs"/>
          <w:b/>
          <w:bCs/>
          <w:sz w:val="24"/>
          <w:szCs w:val="24"/>
          <w:rtl/>
        </w:rPr>
        <w:t>ההסבר המקובל הוא שזו דרישה צורנית.</w:t>
      </w:r>
      <w:r w:rsidR="0065133F">
        <w:rPr>
          <w:rFonts w:ascii="David" w:hAnsi="David" w:cs="David" w:hint="cs"/>
          <w:sz w:val="24"/>
          <w:szCs w:val="24"/>
          <w:rtl/>
        </w:rPr>
        <w:t xml:space="preserve"> </w:t>
      </w:r>
    </w:p>
    <w:p w14:paraId="0322FDD2" w14:textId="77777777" w:rsidR="00E65428" w:rsidRPr="00BD2245" w:rsidRDefault="00E65428" w:rsidP="008F7CBC">
      <w:pPr>
        <w:spacing w:after="0" w:line="360" w:lineRule="auto"/>
        <w:ind w:left="-482"/>
        <w:jc w:val="both"/>
        <w:rPr>
          <w:rFonts w:cs="FrankRuehl"/>
          <w:sz w:val="26"/>
          <w:szCs w:val="26"/>
          <w:rtl/>
        </w:rPr>
      </w:pPr>
      <w:r>
        <w:rPr>
          <w:rFonts w:cs="FrankRuehl" w:hint="cs"/>
          <w:sz w:val="26"/>
          <w:szCs w:val="26"/>
          <w:rtl/>
        </w:rPr>
        <w:t xml:space="preserve">*5. </w:t>
      </w:r>
      <w:r w:rsidRPr="00BD2245">
        <w:rPr>
          <w:rFonts w:cs="FrankRuehl" w:hint="cs"/>
          <w:sz w:val="26"/>
          <w:szCs w:val="26"/>
          <w:rtl/>
        </w:rPr>
        <w:t>בבלי</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בבא</w:t>
      </w:r>
      <w:r w:rsidRPr="00BD2245">
        <w:rPr>
          <w:rFonts w:cs="FrankRuehl"/>
          <w:sz w:val="26"/>
          <w:szCs w:val="26"/>
          <w:rtl/>
        </w:rPr>
        <w:t xml:space="preserve"> </w:t>
      </w:r>
      <w:r w:rsidRPr="00BD2245">
        <w:rPr>
          <w:rFonts w:cs="FrankRuehl" w:hint="cs"/>
          <w:sz w:val="26"/>
          <w:szCs w:val="26"/>
          <w:rtl/>
        </w:rPr>
        <w:t>מציעא</w:t>
      </w:r>
      <w:r w:rsidRPr="00BD2245">
        <w:rPr>
          <w:rFonts w:cs="FrankRuehl"/>
          <w:sz w:val="26"/>
          <w:szCs w:val="26"/>
          <w:rtl/>
        </w:rPr>
        <w:t xml:space="preserve"> </w:t>
      </w:r>
      <w:r w:rsidRPr="00BD2245">
        <w:rPr>
          <w:rFonts w:cs="FrankRuehl" w:hint="cs"/>
          <w:sz w:val="26"/>
          <w:szCs w:val="26"/>
          <w:rtl/>
        </w:rPr>
        <w:t>צד</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א</w:t>
      </w:r>
      <w:r w:rsidRPr="00BD2245">
        <w:rPr>
          <w:rFonts w:cs="FrankRuehl"/>
          <w:sz w:val="26"/>
          <w:szCs w:val="26"/>
          <w:rtl/>
        </w:rPr>
        <w:t xml:space="preserve"> </w:t>
      </w:r>
    </w:p>
    <w:p w14:paraId="52D8D20F" w14:textId="77777777" w:rsidR="00E65428" w:rsidRPr="00B20E6F" w:rsidRDefault="00E65428" w:rsidP="008F7CBC">
      <w:pPr>
        <w:spacing w:after="0" w:line="360" w:lineRule="auto"/>
        <w:ind w:left="-482"/>
        <w:jc w:val="both"/>
        <w:rPr>
          <w:rFonts w:cs="FrankRuehl"/>
          <w:sz w:val="26"/>
          <w:szCs w:val="26"/>
          <w:rtl/>
        </w:rPr>
      </w:pPr>
      <w:r>
        <w:rPr>
          <w:rFonts w:cs="FrankRuehl" w:hint="cs"/>
          <w:sz w:val="26"/>
          <w:szCs w:val="26"/>
          <w:rtl/>
        </w:rPr>
        <w:t xml:space="preserve">6. </w:t>
      </w:r>
      <w:r w:rsidRPr="00B20E6F">
        <w:rPr>
          <w:rFonts w:cs="FrankRuehl" w:hint="cs"/>
          <w:sz w:val="26"/>
          <w:szCs w:val="26"/>
          <w:rtl/>
        </w:rPr>
        <w:t>בבלי</w:t>
      </w:r>
      <w:r>
        <w:rPr>
          <w:rFonts w:cs="FrankRuehl" w:hint="cs"/>
          <w:sz w:val="26"/>
          <w:szCs w:val="26"/>
          <w:rtl/>
        </w:rPr>
        <w:t>,</w:t>
      </w:r>
      <w:r w:rsidRPr="00B20E6F">
        <w:rPr>
          <w:rFonts w:cs="FrankRuehl"/>
          <w:sz w:val="26"/>
          <w:szCs w:val="26"/>
          <w:rtl/>
        </w:rPr>
        <w:t xml:space="preserve"> </w:t>
      </w:r>
      <w:r w:rsidRPr="00B20E6F">
        <w:rPr>
          <w:rFonts w:cs="FrankRuehl" w:hint="cs"/>
          <w:sz w:val="26"/>
          <w:szCs w:val="26"/>
          <w:rtl/>
        </w:rPr>
        <w:t>גיטין</w:t>
      </w:r>
      <w:r w:rsidRPr="00B20E6F">
        <w:rPr>
          <w:rFonts w:cs="FrankRuehl"/>
          <w:sz w:val="26"/>
          <w:szCs w:val="26"/>
          <w:rtl/>
        </w:rPr>
        <w:t xml:space="preserve"> </w:t>
      </w:r>
      <w:r w:rsidRPr="00B20E6F">
        <w:rPr>
          <w:rFonts w:cs="FrankRuehl" w:hint="cs"/>
          <w:sz w:val="26"/>
          <w:szCs w:val="26"/>
          <w:rtl/>
        </w:rPr>
        <w:t>עה</w:t>
      </w:r>
      <w:r>
        <w:rPr>
          <w:rFonts w:cs="FrankRuehl" w:hint="cs"/>
          <w:sz w:val="26"/>
          <w:szCs w:val="26"/>
          <w:rtl/>
        </w:rPr>
        <w:t>,</w:t>
      </w:r>
      <w:r w:rsidRPr="00B20E6F">
        <w:rPr>
          <w:rFonts w:cs="FrankRuehl"/>
          <w:sz w:val="26"/>
          <w:szCs w:val="26"/>
          <w:rtl/>
        </w:rPr>
        <w:t xml:space="preserve"> </w:t>
      </w:r>
      <w:r w:rsidRPr="00B20E6F">
        <w:rPr>
          <w:rFonts w:cs="FrankRuehl" w:hint="cs"/>
          <w:sz w:val="26"/>
          <w:szCs w:val="26"/>
          <w:rtl/>
        </w:rPr>
        <w:t>א</w:t>
      </w:r>
      <w:r w:rsidRPr="00B20E6F">
        <w:rPr>
          <w:rFonts w:cs="FrankRuehl"/>
          <w:sz w:val="26"/>
          <w:szCs w:val="26"/>
          <w:rtl/>
        </w:rPr>
        <w:t xml:space="preserve"> </w:t>
      </w:r>
      <w:r>
        <w:rPr>
          <w:rFonts w:cs="FrankRuehl" w:hint="cs"/>
          <w:sz w:val="26"/>
          <w:szCs w:val="26"/>
          <w:rtl/>
        </w:rPr>
        <w:t>- ב</w:t>
      </w:r>
    </w:p>
    <w:p w14:paraId="7131695C" w14:textId="4A24F6C7" w:rsidR="00E65428" w:rsidRDefault="000F241B" w:rsidP="004739D7">
      <w:pPr>
        <w:autoSpaceDE w:val="0"/>
        <w:autoSpaceDN w:val="0"/>
        <w:adjustRightInd w:val="0"/>
        <w:spacing w:line="360" w:lineRule="auto"/>
        <w:ind w:left="-483"/>
        <w:jc w:val="both"/>
        <w:rPr>
          <w:rFonts w:ascii="David" w:hAnsi="David" w:cs="David"/>
          <w:sz w:val="24"/>
          <w:szCs w:val="24"/>
          <w:rtl/>
        </w:rPr>
      </w:pPr>
      <w:r w:rsidRPr="000F241B">
        <w:rPr>
          <w:rFonts w:ascii="David" w:hAnsi="David" w:cs="David" w:hint="cs"/>
          <w:sz w:val="24"/>
          <w:szCs w:val="24"/>
          <w:rtl/>
        </w:rPr>
        <w:t>באופן די משונה, הסוג</w:t>
      </w:r>
      <w:r w:rsidR="008F7CBC">
        <w:rPr>
          <w:rFonts w:ascii="David" w:hAnsi="David" w:cs="David" w:hint="cs"/>
          <w:sz w:val="24"/>
          <w:szCs w:val="24"/>
          <w:rtl/>
        </w:rPr>
        <w:t>י</w:t>
      </w:r>
      <w:r w:rsidRPr="000F241B">
        <w:rPr>
          <w:rFonts w:ascii="David" w:hAnsi="David" w:cs="David" w:hint="cs"/>
          <w:sz w:val="24"/>
          <w:szCs w:val="24"/>
          <w:rtl/>
        </w:rPr>
        <w:t xml:space="preserve">יה התלמודית מתעקשת על כך, שהפגם שיש ברישא לא קשור, לכן התלמוד מנסה להסביר בדרכים אחרות למה היא לא מגורשת ברישה. התלמוד תולה את זה בדרישות צורניות: שהדרישה הצורנית פגומה לא בגלל הדרישה המהותית, אלא בגלל הדרישה המהותית. </w:t>
      </w:r>
    </w:p>
    <w:p w14:paraId="528621E7" w14:textId="77777777" w:rsidR="00E65428" w:rsidRPr="00E8096C" w:rsidRDefault="00E65428" w:rsidP="00EE58DC">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 xml:space="preserve">7. </w:t>
      </w:r>
      <w:r w:rsidRPr="00E8096C">
        <w:rPr>
          <w:rFonts w:cs="FrankRuehl" w:hint="cs"/>
          <w:color w:val="000000"/>
          <w:sz w:val="26"/>
          <w:szCs w:val="26"/>
          <w:rtl/>
        </w:rPr>
        <w:t>רמב</w:t>
      </w:r>
      <w:r w:rsidRPr="00E8096C">
        <w:rPr>
          <w:rFonts w:cs="FrankRuehl"/>
          <w:color w:val="000000"/>
          <w:sz w:val="26"/>
          <w:szCs w:val="26"/>
          <w:rtl/>
        </w:rPr>
        <w:t>"</w:t>
      </w:r>
      <w:r w:rsidRPr="00E8096C">
        <w:rPr>
          <w:rFonts w:cs="FrankRuehl" w:hint="cs"/>
          <w:color w:val="000000"/>
          <w:sz w:val="26"/>
          <w:szCs w:val="26"/>
          <w:rtl/>
        </w:rPr>
        <w:t>ם</w:t>
      </w:r>
      <w:r w:rsidRPr="00E8096C">
        <w:rPr>
          <w:rFonts w:cs="FrankRuehl"/>
          <w:color w:val="000000"/>
          <w:sz w:val="26"/>
          <w:szCs w:val="26"/>
          <w:rtl/>
        </w:rPr>
        <w:t xml:space="preserve"> </w:t>
      </w:r>
      <w:r w:rsidRPr="00E8096C">
        <w:rPr>
          <w:rFonts w:cs="FrankRuehl" w:hint="cs"/>
          <w:color w:val="000000"/>
          <w:sz w:val="26"/>
          <w:szCs w:val="26"/>
          <w:rtl/>
        </w:rPr>
        <w:t>הלכות</w:t>
      </w:r>
      <w:r w:rsidRPr="00E8096C">
        <w:rPr>
          <w:rFonts w:cs="FrankRuehl"/>
          <w:color w:val="000000"/>
          <w:sz w:val="26"/>
          <w:szCs w:val="26"/>
          <w:rtl/>
        </w:rPr>
        <w:t xml:space="preserve"> </w:t>
      </w:r>
      <w:r w:rsidRPr="00E8096C">
        <w:rPr>
          <w:rFonts w:cs="FrankRuehl" w:hint="cs"/>
          <w:color w:val="000000"/>
          <w:sz w:val="26"/>
          <w:szCs w:val="26"/>
          <w:rtl/>
        </w:rPr>
        <w:t>אישות</w:t>
      </w:r>
      <w:r w:rsidRPr="00E8096C">
        <w:rPr>
          <w:rFonts w:cs="FrankRuehl"/>
          <w:color w:val="000000"/>
          <w:sz w:val="26"/>
          <w:szCs w:val="26"/>
          <w:rtl/>
        </w:rPr>
        <w:t xml:space="preserve"> </w:t>
      </w:r>
      <w:r w:rsidRPr="00E8096C">
        <w:rPr>
          <w:rFonts w:cs="FrankRuehl" w:hint="cs"/>
          <w:color w:val="000000"/>
          <w:sz w:val="26"/>
          <w:szCs w:val="26"/>
          <w:rtl/>
        </w:rPr>
        <w:t>פרק</w:t>
      </w:r>
      <w:r w:rsidRPr="00E8096C">
        <w:rPr>
          <w:rFonts w:cs="FrankRuehl"/>
          <w:color w:val="000000"/>
          <w:sz w:val="26"/>
          <w:szCs w:val="26"/>
          <w:rtl/>
        </w:rPr>
        <w:t xml:space="preserve"> </w:t>
      </w:r>
      <w:r w:rsidRPr="00E8096C">
        <w:rPr>
          <w:rFonts w:cs="FrankRuehl" w:hint="cs"/>
          <w:color w:val="000000"/>
          <w:sz w:val="26"/>
          <w:szCs w:val="26"/>
          <w:rtl/>
        </w:rPr>
        <w:t>ו</w:t>
      </w:r>
      <w:r w:rsidRPr="00E8096C">
        <w:rPr>
          <w:rFonts w:cs="FrankRuehl"/>
          <w:color w:val="000000"/>
          <w:sz w:val="26"/>
          <w:szCs w:val="26"/>
          <w:rtl/>
        </w:rPr>
        <w:t xml:space="preserve"> </w:t>
      </w:r>
    </w:p>
    <w:p w14:paraId="77D0475F" w14:textId="071C00FF" w:rsidR="00461FD4" w:rsidRPr="00461FD4" w:rsidRDefault="00461FD4" w:rsidP="008F7CBC">
      <w:pPr>
        <w:autoSpaceDE w:val="0"/>
        <w:autoSpaceDN w:val="0"/>
        <w:adjustRightInd w:val="0"/>
        <w:spacing w:line="360" w:lineRule="auto"/>
        <w:ind w:left="-483"/>
        <w:jc w:val="both"/>
        <w:rPr>
          <w:rFonts w:ascii="David" w:hAnsi="David" w:cs="David"/>
          <w:sz w:val="24"/>
          <w:szCs w:val="24"/>
          <w:rtl/>
        </w:rPr>
      </w:pPr>
      <w:r w:rsidRPr="00461FD4">
        <w:rPr>
          <w:rFonts w:ascii="David" w:hAnsi="David" w:cs="David" w:hint="cs"/>
          <w:sz w:val="24"/>
          <w:szCs w:val="24"/>
          <w:rtl/>
        </w:rPr>
        <w:t xml:space="preserve">הרמב"ם אומר שהוא הולך לדבר על הצורה והמסגרת הפורמאלית, אבל היקף התחולה הוא לא רק בדיני משפחה, אבל גם במקח וממכר או בשאר דיני ממון. מכאן הוא מתחיל לפרט: </w:t>
      </w:r>
    </w:p>
    <w:p w14:paraId="4B21F4AE" w14:textId="77777777" w:rsidR="003431E9" w:rsidRPr="003431E9" w:rsidRDefault="003431E9" w:rsidP="008F7CBC">
      <w:pPr>
        <w:autoSpaceDE w:val="0"/>
        <w:autoSpaceDN w:val="0"/>
        <w:adjustRightInd w:val="0"/>
        <w:spacing w:line="360" w:lineRule="auto"/>
        <w:ind w:left="-483"/>
        <w:jc w:val="both"/>
        <w:rPr>
          <w:rFonts w:ascii="David" w:hAnsi="David" w:cs="David"/>
          <w:sz w:val="24"/>
          <w:szCs w:val="24"/>
          <w:rtl/>
        </w:rPr>
      </w:pPr>
      <w:r w:rsidRPr="003431E9">
        <w:rPr>
          <w:rFonts w:ascii="David" w:hAnsi="David" w:cs="David" w:hint="cs"/>
          <w:sz w:val="24"/>
          <w:szCs w:val="24"/>
          <w:rtl/>
        </w:rPr>
        <w:t xml:space="preserve">הרמב"ם כולל גם תנאים מהותיים ולא רק צורניים. </w:t>
      </w:r>
    </w:p>
    <w:p w14:paraId="5BB17FEF" w14:textId="6B5F6AA7" w:rsidR="00FD1715" w:rsidRPr="00FD1715" w:rsidRDefault="00EE58DC" w:rsidP="008F7CBC">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איש</w:t>
      </w:r>
      <w:r w:rsidR="00FD1715" w:rsidRPr="00FD1715">
        <w:rPr>
          <w:rFonts w:ascii="David" w:hAnsi="David" w:cs="David" w:hint="cs"/>
          <w:sz w:val="24"/>
          <w:szCs w:val="24"/>
          <w:rtl/>
        </w:rPr>
        <w:t xml:space="preserve"> מתנה שאם ה</w:t>
      </w:r>
      <w:r>
        <w:rPr>
          <w:rFonts w:ascii="David" w:hAnsi="David" w:cs="David" w:hint="cs"/>
          <w:sz w:val="24"/>
          <w:szCs w:val="24"/>
          <w:rtl/>
        </w:rPr>
        <w:t>אישה</w:t>
      </w:r>
      <w:r w:rsidR="00FD1715" w:rsidRPr="00FD1715">
        <w:rPr>
          <w:rFonts w:ascii="David" w:hAnsi="David" w:cs="David" w:hint="cs"/>
          <w:sz w:val="24"/>
          <w:szCs w:val="24"/>
          <w:rtl/>
        </w:rPr>
        <w:t xml:space="preserve"> תיתן לו את 200 הזוז</w:t>
      </w:r>
      <w:r>
        <w:rPr>
          <w:rFonts w:ascii="David" w:hAnsi="David" w:cs="David" w:hint="cs"/>
          <w:sz w:val="24"/>
          <w:szCs w:val="24"/>
          <w:rtl/>
        </w:rPr>
        <w:t xml:space="preserve"> (גובה הכתובה)</w:t>
      </w:r>
      <w:r w:rsidR="00FD1715" w:rsidRPr="00FD1715">
        <w:rPr>
          <w:rFonts w:ascii="David" w:hAnsi="David" w:cs="David" w:hint="cs"/>
          <w:sz w:val="24"/>
          <w:szCs w:val="24"/>
          <w:rtl/>
        </w:rPr>
        <w:t>, היא תהיה מקודשת, ואם לא - לא תהיה מקודשת. לפי הרמב"ם, התמונה האידיאלית איך צריכים להיראות תנאים - לפי הנוסחה האידיאלית שהוא מציב בדוגמא ג'</w:t>
      </w:r>
      <w:r>
        <w:rPr>
          <w:rFonts w:ascii="David" w:hAnsi="David" w:cs="David" w:hint="cs"/>
          <w:sz w:val="24"/>
          <w:szCs w:val="24"/>
          <w:rtl/>
        </w:rPr>
        <w:t xml:space="preserve"> (אם ואז הפעולה)</w:t>
      </w:r>
      <w:r w:rsidR="00FD1715" w:rsidRPr="00FD1715">
        <w:rPr>
          <w:rFonts w:ascii="David" w:hAnsi="David" w:cs="David" w:hint="cs"/>
          <w:sz w:val="24"/>
          <w:szCs w:val="24"/>
          <w:rtl/>
        </w:rPr>
        <w:t xml:space="preserve">. בהלכות הבאות הוא מראה את הסיבוכים אם סוטים מן הכלל הזה: </w:t>
      </w:r>
    </w:p>
    <w:p w14:paraId="1752F205" w14:textId="488FFCD0" w:rsidR="00FD1715" w:rsidRPr="007C095D" w:rsidRDefault="00FD1715" w:rsidP="008F7CBC">
      <w:pPr>
        <w:autoSpaceDE w:val="0"/>
        <w:autoSpaceDN w:val="0"/>
        <w:adjustRightInd w:val="0"/>
        <w:spacing w:line="360" w:lineRule="auto"/>
        <w:ind w:left="-483"/>
        <w:jc w:val="both"/>
        <w:rPr>
          <w:rFonts w:ascii="David" w:hAnsi="David" w:cs="David"/>
          <w:b/>
          <w:bCs/>
          <w:sz w:val="24"/>
          <w:szCs w:val="24"/>
          <w:rtl/>
        </w:rPr>
      </w:pPr>
      <w:r w:rsidRPr="00FD1715">
        <w:rPr>
          <w:rFonts w:ascii="David" w:hAnsi="David" w:cs="David" w:hint="cs"/>
          <w:sz w:val="24"/>
          <w:szCs w:val="24"/>
          <w:rtl/>
        </w:rPr>
        <w:t xml:space="preserve">סיבוך הפעולה: התנאי בטל </w:t>
      </w:r>
      <w:r w:rsidR="00EE58DC">
        <w:rPr>
          <w:rFonts w:ascii="David" w:hAnsi="David" w:cs="David" w:hint="cs"/>
          <w:sz w:val="24"/>
          <w:szCs w:val="24"/>
          <w:rtl/>
        </w:rPr>
        <w:t>אם</w:t>
      </w:r>
      <w:r w:rsidRPr="00FD1715">
        <w:rPr>
          <w:rFonts w:ascii="David" w:hAnsi="David" w:cs="David" w:hint="cs"/>
          <w:sz w:val="24"/>
          <w:szCs w:val="24"/>
          <w:rtl/>
        </w:rPr>
        <w:t xml:space="preserve"> הקדים את הפעולה ורק אחר כך התנה - לכן היא מקודשת מיד, ולא חייבת לו כלום, כי התנאי לא תקף משום שהגיע אחרי הרכיב של הפעולה המשפטית. מכאן, שוב, הפעולה המשפטית צריכה לקדים עם הקדמה של תנאי. </w:t>
      </w:r>
      <w:r w:rsidR="007C095D">
        <w:rPr>
          <w:rFonts w:ascii="David" w:hAnsi="David" w:cs="David" w:hint="cs"/>
          <w:b/>
          <w:bCs/>
          <w:sz w:val="24"/>
          <w:szCs w:val="24"/>
          <w:rtl/>
        </w:rPr>
        <w:t xml:space="preserve">התנאי קודם למעשה זו דרישה מהותית שאומר שההתנאה צריכה לבוא לפני הפעולה המשפטית. יש שלא מקבלים את ההצעה של הרמב"ם. </w:t>
      </w:r>
    </w:p>
    <w:p w14:paraId="3D04E0E5" w14:textId="77777777" w:rsidR="00125518" w:rsidRPr="00125518" w:rsidRDefault="00125518" w:rsidP="008F7CBC">
      <w:pPr>
        <w:autoSpaceDE w:val="0"/>
        <w:autoSpaceDN w:val="0"/>
        <w:adjustRightInd w:val="0"/>
        <w:spacing w:line="360" w:lineRule="auto"/>
        <w:ind w:left="-483"/>
        <w:jc w:val="both"/>
        <w:rPr>
          <w:rFonts w:ascii="David" w:hAnsi="David" w:cs="David"/>
          <w:sz w:val="24"/>
          <w:szCs w:val="24"/>
          <w:rtl/>
        </w:rPr>
      </w:pPr>
      <w:r w:rsidRPr="00125518">
        <w:rPr>
          <w:rFonts w:ascii="David" w:hAnsi="David" w:cs="David" w:hint="cs"/>
          <w:sz w:val="24"/>
          <w:szCs w:val="24"/>
          <w:rtl/>
        </w:rPr>
        <w:t>תנאים שאינם ברי ביצוע בתקופתם - אם נתן את הדינר בידה, התנאי בטל - כי ידוע שאי אפשר לקיים תנאי זה, היא משחיקה בדברים דרך צחוק והיטול - תנאי ללא בסיס.</w:t>
      </w:r>
    </w:p>
    <w:p w14:paraId="5FA69BD0" w14:textId="2C6110FE" w:rsidR="00125518" w:rsidRPr="00125518" w:rsidRDefault="00125518" w:rsidP="00EE58DC">
      <w:pPr>
        <w:autoSpaceDE w:val="0"/>
        <w:autoSpaceDN w:val="0"/>
        <w:adjustRightInd w:val="0"/>
        <w:spacing w:line="360" w:lineRule="auto"/>
        <w:ind w:left="-483"/>
        <w:jc w:val="both"/>
        <w:rPr>
          <w:rFonts w:ascii="David" w:hAnsi="David" w:cs="David"/>
          <w:sz w:val="24"/>
          <w:szCs w:val="24"/>
          <w:rtl/>
        </w:rPr>
      </w:pPr>
      <w:r w:rsidRPr="00125518">
        <w:rPr>
          <w:rFonts w:ascii="David" w:hAnsi="David" w:cs="David" w:hint="cs"/>
          <w:sz w:val="24"/>
          <w:szCs w:val="24"/>
          <w:rtl/>
        </w:rPr>
        <w:t>אלה הם משפטי התנאים לפי הרמב"ם</w:t>
      </w:r>
      <w:r w:rsidR="00EE58DC">
        <w:rPr>
          <w:rFonts w:ascii="David" w:hAnsi="David" w:cs="David" w:hint="cs"/>
          <w:sz w:val="24"/>
          <w:szCs w:val="24"/>
          <w:rtl/>
        </w:rPr>
        <w:t xml:space="preserve">. </w:t>
      </w:r>
      <w:r w:rsidRPr="00125518">
        <w:rPr>
          <w:rFonts w:ascii="David" w:hAnsi="David" w:cs="David" w:hint="cs"/>
          <w:sz w:val="24"/>
          <w:szCs w:val="24"/>
          <w:rtl/>
        </w:rPr>
        <w:t xml:space="preserve">מדגיש את רוחב היריעה של הלכות אלה, שחוצות את דיני המשפחה ומגיעות גם אל מערכות דינים אחרים. </w:t>
      </w:r>
    </w:p>
    <w:p w14:paraId="439AD3A2" w14:textId="0A405FF9" w:rsidR="008406A1" w:rsidRPr="008406A1" w:rsidRDefault="008406A1" w:rsidP="008F7CBC">
      <w:pPr>
        <w:autoSpaceDE w:val="0"/>
        <w:autoSpaceDN w:val="0"/>
        <w:adjustRightInd w:val="0"/>
        <w:spacing w:line="360" w:lineRule="auto"/>
        <w:ind w:left="-483"/>
        <w:jc w:val="both"/>
        <w:rPr>
          <w:rFonts w:ascii="David" w:hAnsi="David" w:cs="David"/>
          <w:sz w:val="24"/>
          <w:szCs w:val="24"/>
          <w:rtl/>
        </w:rPr>
      </w:pPr>
      <w:r w:rsidRPr="008406A1">
        <w:rPr>
          <w:rFonts w:ascii="David" w:hAnsi="David" w:cs="David" w:hint="cs"/>
          <w:sz w:val="24"/>
          <w:szCs w:val="24"/>
          <w:rtl/>
        </w:rPr>
        <w:t xml:space="preserve">הראב"ד אומר שהרמב"ם צודק לגבי הראיות - </w:t>
      </w:r>
      <w:r w:rsidRPr="00EE58DC">
        <w:rPr>
          <w:rFonts w:ascii="David" w:hAnsi="David" w:cs="David" w:hint="cs"/>
          <w:b/>
          <w:bCs/>
          <w:sz w:val="24"/>
          <w:szCs w:val="24"/>
          <w:rtl/>
        </w:rPr>
        <w:t>אין הוכחות ללמה להגביל את הדרישות הצורניות רק לדיני המשפחה, אבל הבעיה בדרישות הצורניות זה שהם הופכים לדינים וולנטריים לדינים כפויים</w:t>
      </w:r>
      <w:r w:rsidRPr="008406A1">
        <w:rPr>
          <w:rFonts w:ascii="David" w:hAnsi="David" w:cs="David" w:hint="cs"/>
          <w:sz w:val="24"/>
          <w:szCs w:val="24"/>
          <w:rtl/>
        </w:rPr>
        <w:t xml:space="preserve"> - החריג מבחינתו הוא דיני משפחה, משפני ששם גם מדובר בפעולות וולנטריות, אבל שם הוא מעוניין </w:t>
      </w:r>
      <w:r w:rsidRPr="008406A1">
        <w:rPr>
          <w:rFonts w:ascii="David" w:hAnsi="David" w:cs="David" w:hint="cs"/>
          <w:sz w:val="24"/>
          <w:szCs w:val="24"/>
          <w:rtl/>
        </w:rPr>
        <w:lastRenderedPageBreak/>
        <w:t>להבנות את הוולונטריות בשביל לה</w:t>
      </w:r>
      <w:r w:rsidR="00EE58DC">
        <w:rPr>
          <w:rFonts w:ascii="David" w:hAnsi="David" w:cs="David" w:hint="cs"/>
          <w:sz w:val="24"/>
          <w:szCs w:val="24"/>
          <w:rtl/>
        </w:rPr>
        <w:t>י</w:t>
      </w:r>
      <w:r w:rsidRPr="008406A1">
        <w:rPr>
          <w:rFonts w:ascii="David" w:hAnsi="David" w:cs="David" w:hint="cs"/>
          <w:sz w:val="24"/>
          <w:szCs w:val="24"/>
          <w:rtl/>
        </w:rPr>
        <w:t xml:space="preserve">מנע מרעשי רקע. </w:t>
      </w:r>
      <w:r w:rsidRPr="00EE58DC">
        <w:rPr>
          <w:rFonts w:ascii="David" w:hAnsi="David" w:cs="David" w:hint="cs"/>
          <w:b/>
          <w:bCs/>
          <w:sz w:val="24"/>
          <w:szCs w:val="24"/>
          <w:rtl/>
        </w:rPr>
        <w:t>עדיין נשארת השאלה של הרמב"ם - כי הסיפור של בני גד ובני ראובן הוא לא בדיני משפחה</w:t>
      </w:r>
      <w:r w:rsidRPr="008406A1">
        <w:rPr>
          <w:rFonts w:ascii="David" w:hAnsi="David" w:cs="David" w:hint="cs"/>
          <w:sz w:val="24"/>
          <w:szCs w:val="24"/>
          <w:rtl/>
        </w:rPr>
        <w:t xml:space="preserve">. משכך, כותב הראב"ד בסוף דבריו שבנחלת בני גד ובני ראובן - היא לא הייתה מוחזקת בידי ישראל, והיא לא דומה לקרקע שמישהו מחזיק מכוח ירושה או אחר. </w:t>
      </w:r>
    </w:p>
    <w:p w14:paraId="25B5B3FD" w14:textId="77777777" w:rsidR="008406A1" w:rsidRPr="008406A1" w:rsidRDefault="008406A1" w:rsidP="00EE58D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482"/>
        <w:jc w:val="both"/>
        <w:rPr>
          <w:rFonts w:ascii="David" w:hAnsi="David" w:cs="David"/>
          <w:sz w:val="24"/>
          <w:szCs w:val="24"/>
          <w:rtl/>
        </w:rPr>
      </w:pPr>
      <w:r w:rsidRPr="008406A1">
        <w:rPr>
          <w:rFonts w:ascii="David" w:hAnsi="David" w:cs="David" w:hint="cs"/>
          <w:sz w:val="24"/>
          <w:szCs w:val="24"/>
          <w:rtl/>
        </w:rPr>
        <w:t>בשורה התחתונה:</w:t>
      </w:r>
    </w:p>
    <w:p w14:paraId="46C6A4FC" w14:textId="34356C49" w:rsidR="008406A1" w:rsidRPr="008406A1" w:rsidRDefault="008406A1" w:rsidP="00EE58DC">
      <w:pPr>
        <w:pBdr>
          <w:top w:val="single" w:sz="4" w:space="7"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483"/>
        <w:jc w:val="both"/>
        <w:rPr>
          <w:rFonts w:ascii="David" w:hAnsi="David" w:cs="David"/>
          <w:sz w:val="24"/>
          <w:szCs w:val="24"/>
          <w:rtl/>
        </w:rPr>
      </w:pPr>
      <w:r w:rsidRPr="004A5B36">
        <w:rPr>
          <w:rFonts w:ascii="David" w:hAnsi="David" w:cs="David" w:hint="cs"/>
          <w:b/>
          <w:bCs/>
          <w:sz w:val="24"/>
          <w:szCs w:val="24"/>
          <w:rtl/>
        </w:rPr>
        <w:t>גישת הרמב"ם -</w:t>
      </w:r>
      <w:r w:rsidRPr="008406A1">
        <w:rPr>
          <w:rFonts w:ascii="David" w:hAnsi="David" w:cs="David" w:hint="cs"/>
          <w:sz w:val="24"/>
          <w:szCs w:val="24"/>
          <w:rtl/>
        </w:rPr>
        <w:t xml:space="preserve"> תנאי בני גד ובני ראובן חלים על כל התחומים. הראייה: עניני בני גד ובני ראובן לא היו בדיני משפחה. טענה רחבה וכללית שמבקשת להחיל את התנאים הצורניים על כלל הדינים שמסתמכת על אסמכתא טקסטואלית של בני גד וראובן.</w:t>
      </w:r>
    </w:p>
    <w:p w14:paraId="4DB43A9A" w14:textId="77777777" w:rsidR="008406A1" w:rsidRDefault="008406A1" w:rsidP="00EE58DC">
      <w:pPr>
        <w:pBdr>
          <w:top w:val="single" w:sz="4" w:space="7"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483"/>
        <w:jc w:val="both"/>
        <w:rPr>
          <w:rFonts w:ascii="David" w:hAnsi="David" w:cs="David"/>
          <w:sz w:val="24"/>
          <w:szCs w:val="24"/>
          <w:rtl/>
        </w:rPr>
      </w:pPr>
      <w:r w:rsidRPr="004A5B36">
        <w:rPr>
          <w:rFonts w:ascii="David" w:hAnsi="David" w:cs="David" w:hint="cs"/>
          <w:b/>
          <w:bCs/>
          <w:sz w:val="24"/>
          <w:szCs w:val="24"/>
          <w:rtl/>
        </w:rPr>
        <w:t>גישת הראב"ד -</w:t>
      </w:r>
      <w:r w:rsidRPr="008406A1">
        <w:rPr>
          <w:rFonts w:ascii="David" w:hAnsi="David" w:cs="David" w:hint="cs"/>
          <w:sz w:val="24"/>
          <w:szCs w:val="24"/>
          <w:rtl/>
        </w:rPr>
        <w:t xml:space="preserve"> הרמב"ם מסכים שזזו עמדת מקצת הגאונים האחרונים - העמדה אומרת להסתכל במקורות, שם הדיונים בדרישות הצורניות הם בענייני גיטין וקידושין - העובדה הזו מגובה בהגיון. הה</w:t>
      </w:r>
      <w:r w:rsidR="004A5B36">
        <w:rPr>
          <w:rFonts w:ascii="David" w:hAnsi="David" w:cs="David" w:hint="cs"/>
          <w:sz w:val="24"/>
          <w:szCs w:val="24"/>
          <w:rtl/>
        </w:rPr>
        <w:t>י</w:t>
      </w:r>
      <w:r w:rsidRPr="008406A1">
        <w:rPr>
          <w:rFonts w:ascii="David" w:hAnsi="David" w:cs="David" w:hint="cs"/>
          <w:sz w:val="24"/>
          <w:szCs w:val="24"/>
          <w:rtl/>
        </w:rPr>
        <w:t xml:space="preserve">גיון של הראב"ד הוא שאם אתה תהיה קפדן בדרישות הצורניות, אתה לוקח תחום פתוח של דיני ממונות שאמור להיות חופשי </w:t>
      </w:r>
      <w:r w:rsidR="004A5B36" w:rsidRPr="008406A1">
        <w:rPr>
          <w:rFonts w:ascii="David" w:hAnsi="David" w:cs="David" w:hint="cs"/>
          <w:sz w:val="24"/>
          <w:szCs w:val="24"/>
          <w:rtl/>
        </w:rPr>
        <w:t>וולונטרי</w:t>
      </w:r>
      <w:r w:rsidRPr="008406A1">
        <w:rPr>
          <w:rFonts w:ascii="David" w:hAnsi="David" w:cs="David" w:hint="cs"/>
          <w:sz w:val="24"/>
          <w:szCs w:val="24"/>
          <w:rtl/>
        </w:rPr>
        <w:t xml:space="preserve"> והופך אותו להיות כפוי - לא ראוי ולא רצוי, להוציא דיני משפחה, לפי ההסבר שלעיל. </w:t>
      </w:r>
    </w:p>
    <w:p w14:paraId="163904BC" w14:textId="7F40A1E8" w:rsidR="008406A1" w:rsidRPr="008406A1" w:rsidRDefault="008406A1" w:rsidP="008F7CBC">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על הבסיס הזה, אנחנו עוברים לשלב הבא: </w:t>
      </w:r>
      <w:r w:rsidRPr="004D285F">
        <w:rPr>
          <w:rFonts w:ascii="David" w:hAnsi="David" w:cs="David" w:hint="cs"/>
          <w:b/>
          <w:bCs/>
          <w:sz w:val="24"/>
          <w:szCs w:val="24"/>
          <w:rtl/>
        </w:rPr>
        <w:t>האם מאחורי הדרישות הצורניות יש הגיון</w:t>
      </w:r>
      <w:r>
        <w:rPr>
          <w:rFonts w:ascii="David" w:hAnsi="David" w:cs="David" w:hint="cs"/>
          <w:sz w:val="24"/>
          <w:szCs w:val="24"/>
          <w:rtl/>
        </w:rPr>
        <w:t xml:space="preserve">? או שמדובר בפורמליות נוקשה של גזור והדבק? </w:t>
      </w:r>
      <w:r w:rsidR="00B05E72">
        <w:rPr>
          <w:rFonts w:ascii="David" w:hAnsi="David" w:cs="David" w:hint="cs"/>
          <w:sz w:val="24"/>
          <w:szCs w:val="24"/>
          <w:rtl/>
        </w:rPr>
        <w:t xml:space="preserve">אקט </w:t>
      </w:r>
      <w:r w:rsidR="004A5B36">
        <w:rPr>
          <w:rFonts w:ascii="David" w:hAnsi="David" w:cs="David" w:hint="cs"/>
          <w:sz w:val="24"/>
          <w:szCs w:val="24"/>
          <w:rtl/>
        </w:rPr>
        <w:t>מסורתי</w:t>
      </w:r>
      <w:r w:rsidR="00B05E72">
        <w:rPr>
          <w:rFonts w:ascii="David" w:hAnsi="David" w:cs="David" w:hint="cs"/>
          <w:sz w:val="24"/>
          <w:szCs w:val="24"/>
          <w:rtl/>
        </w:rPr>
        <w:t xml:space="preserve"> מהעברה של פרשה מקראית? </w:t>
      </w:r>
      <w:r w:rsidR="00AB7194">
        <w:rPr>
          <w:rFonts w:ascii="David" w:hAnsi="David" w:cs="David" w:hint="cs"/>
          <w:sz w:val="24"/>
          <w:szCs w:val="24"/>
          <w:rtl/>
        </w:rPr>
        <w:t xml:space="preserve">לשאלה הזו יש </w:t>
      </w:r>
      <w:r w:rsidR="00AB7194" w:rsidRPr="004D285F">
        <w:rPr>
          <w:rFonts w:ascii="David" w:hAnsi="David" w:cs="David" w:hint="cs"/>
          <w:b/>
          <w:bCs/>
          <w:sz w:val="24"/>
          <w:szCs w:val="24"/>
          <w:rtl/>
        </w:rPr>
        <w:t>5 גישות</w:t>
      </w:r>
      <w:r w:rsidR="00AB7194">
        <w:rPr>
          <w:rFonts w:ascii="David" w:hAnsi="David" w:cs="David" w:hint="cs"/>
          <w:sz w:val="24"/>
          <w:szCs w:val="24"/>
          <w:rtl/>
        </w:rPr>
        <w:t>. נתחיל מהגישות הפחות רציונליות והלאה עד לגישה הרציונלית של הראב"ד</w:t>
      </w:r>
      <w:r w:rsidR="004A5B36">
        <w:rPr>
          <w:rFonts w:ascii="David" w:hAnsi="David" w:cs="David" w:hint="cs"/>
          <w:sz w:val="24"/>
          <w:szCs w:val="24"/>
          <w:rtl/>
        </w:rPr>
        <w:t xml:space="preserve"> (אם תבין טוב אתה תבין שהדרישות הצורניות מחזקות את התנאי</w:t>
      </w:r>
      <w:r w:rsidR="004D285F">
        <w:rPr>
          <w:rFonts w:ascii="David" w:hAnsi="David" w:cs="David" w:hint="cs"/>
          <w:sz w:val="24"/>
          <w:szCs w:val="24"/>
          <w:rtl/>
        </w:rPr>
        <w:t>)</w:t>
      </w:r>
      <w:r w:rsidR="004A5B36">
        <w:rPr>
          <w:rFonts w:ascii="David" w:hAnsi="David" w:cs="David" w:hint="cs"/>
          <w:sz w:val="24"/>
          <w:szCs w:val="24"/>
          <w:rtl/>
        </w:rPr>
        <w:t xml:space="preserve">. </w:t>
      </w:r>
    </w:p>
    <w:p w14:paraId="1EDE8727" w14:textId="77777777" w:rsidR="0037440A" w:rsidRPr="0037440A" w:rsidRDefault="0037440A" w:rsidP="008F7CBC">
      <w:pPr>
        <w:autoSpaceDE w:val="0"/>
        <w:autoSpaceDN w:val="0"/>
        <w:adjustRightInd w:val="0"/>
        <w:spacing w:line="360" w:lineRule="auto"/>
        <w:ind w:left="-483"/>
        <w:jc w:val="both"/>
        <w:rPr>
          <w:rFonts w:ascii="David" w:hAnsi="David" w:cs="David"/>
          <w:sz w:val="24"/>
          <w:szCs w:val="24"/>
          <w:rtl/>
        </w:rPr>
      </w:pPr>
      <w:r w:rsidRPr="004D285F">
        <w:rPr>
          <w:rFonts w:ascii="David" w:hAnsi="David" w:cs="David" w:hint="cs"/>
          <w:b/>
          <w:bCs/>
          <w:color w:val="C45911" w:themeColor="accent2" w:themeShade="BF"/>
          <w:sz w:val="24"/>
          <w:szCs w:val="24"/>
          <w:u w:val="single"/>
          <w:rtl/>
        </w:rPr>
        <w:t xml:space="preserve">הגישה הראשונה - אין רציונליות. לכן צריך לדחוק את זה לפינה: תופעה בעייתית, דוחקים הצידה. </w:t>
      </w:r>
      <w:r>
        <w:rPr>
          <w:rFonts w:ascii="David" w:hAnsi="David" w:cs="David" w:hint="cs"/>
          <w:sz w:val="24"/>
          <w:szCs w:val="24"/>
          <w:rtl/>
        </w:rPr>
        <w:t xml:space="preserve">ההלכות של גזרת הכתוב - הלכות לא מובנות:  </w:t>
      </w:r>
    </w:p>
    <w:p w14:paraId="59F39DE9" w14:textId="77777777" w:rsidR="00E65428" w:rsidRDefault="00E65428" w:rsidP="008F7CBC">
      <w:pPr>
        <w:autoSpaceDE w:val="0"/>
        <w:autoSpaceDN w:val="0"/>
        <w:adjustRightInd w:val="0"/>
        <w:spacing w:after="0" w:line="240" w:lineRule="auto"/>
        <w:ind w:left="-483"/>
        <w:jc w:val="both"/>
        <w:rPr>
          <w:rFonts w:ascii="FrankRuehl" w:cs="FrankRuehl"/>
          <w:sz w:val="26"/>
          <w:szCs w:val="26"/>
          <w:rtl/>
        </w:rPr>
      </w:pPr>
      <w:r>
        <w:rPr>
          <w:rFonts w:ascii="FrankRuehl" w:cs="FrankRuehl" w:hint="cs"/>
          <w:sz w:val="26"/>
          <w:szCs w:val="26"/>
          <w:rtl/>
        </w:rPr>
        <w:t xml:space="preserve">9. </w:t>
      </w:r>
      <w:r w:rsidRPr="00CB2E7D">
        <w:rPr>
          <w:rFonts w:ascii="FrankRuehl" w:cs="FrankRuehl" w:hint="cs"/>
          <w:sz w:val="26"/>
          <w:szCs w:val="26"/>
          <w:rtl/>
        </w:rPr>
        <w:t>דיני התנאים לרשב"ח, כ"י פירקוביץ, דף 5 ע"ב</w:t>
      </w:r>
      <w:r>
        <w:rPr>
          <w:rFonts w:ascii="FrankRuehl" w:cs="FrankRuehl" w:hint="cs"/>
          <w:sz w:val="26"/>
          <w:szCs w:val="26"/>
          <w:rtl/>
        </w:rPr>
        <w:t xml:space="preserve">  </w:t>
      </w:r>
    </w:p>
    <w:p w14:paraId="71FDDD11" w14:textId="77777777" w:rsidR="00E65428" w:rsidRPr="00CB2E7D" w:rsidRDefault="00E65428" w:rsidP="008F7CBC">
      <w:pPr>
        <w:autoSpaceDE w:val="0"/>
        <w:autoSpaceDN w:val="0"/>
        <w:adjustRightInd w:val="0"/>
        <w:spacing w:after="0" w:line="240" w:lineRule="auto"/>
        <w:ind w:left="-483"/>
        <w:jc w:val="both"/>
        <w:rPr>
          <w:rFonts w:ascii="FrankRuehl" w:cs="FrankRuehl"/>
          <w:sz w:val="26"/>
          <w:szCs w:val="26"/>
          <w:rtl/>
        </w:rPr>
      </w:pPr>
    </w:p>
    <w:p w14:paraId="33E608F1" w14:textId="6314C3E0" w:rsidR="0037440A" w:rsidRDefault="0037440A" w:rsidP="008F7CBC">
      <w:pPr>
        <w:autoSpaceDE w:val="0"/>
        <w:autoSpaceDN w:val="0"/>
        <w:adjustRightInd w:val="0"/>
        <w:spacing w:after="0" w:line="360" w:lineRule="auto"/>
        <w:ind w:left="-483"/>
        <w:jc w:val="both"/>
        <w:rPr>
          <w:rFonts w:ascii="David" w:hAnsi="David" w:cs="David"/>
          <w:sz w:val="24"/>
          <w:szCs w:val="24"/>
          <w:rtl/>
        </w:rPr>
      </w:pPr>
      <w:r w:rsidRPr="0037440A">
        <w:rPr>
          <w:rFonts w:ascii="David" w:hAnsi="David" w:cs="David" w:hint="cs"/>
          <w:sz w:val="24"/>
          <w:szCs w:val="24"/>
          <w:rtl/>
        </w:rPr>
        <w:t xml:space="preserve">קטע שהתגלה בגניזה הקהירית:  מבחינת הגישה הזו זה </w:t>
      </w:r>
      <w:r w:rsidRPr="00AD4B60">
        <w:rPr>
          <w:rFonts w:ascii="David" w:hAnsi="David" w:cs="David" w:hint="cs"/>
          <w:b/>
          <w:bCs/>
          <w:sz w:val="24"/>
          <w:szCs w:val="24"/>
          <w:rtl/>
        </w:rPr>
        <w:t>קיים, אבל לא רצוי</w:t>
      </w:r>
      <w:r w:rsidRPr="0037440A">
        <w:rPr>
          <w:rFonts w:ascii="David" w:hAnsi="David" w:cs="David" w:hint="cs"/>
          <w:sz w:val="24"/>
          <w:szCs w:val="24"/>
          <w:rtl/>
        </w:rPr>
        <w:t xml:space="preserve">, לכן שמים את זה בצד </w:t>
      </w:r>
    </w:p>
    <w:p w14:paraId="1AF1C578" w14:textId="77777777" w:rsidR="00E65428" w:rsidRPr="00CB2E7D" w:rsidRDefault="00E65428" w:rsidP="008F7CBC">
      <w:pPr>
        <w:autoSpaceDE w:val="0"/>
        <w:autoSpaceDN w:val="0"/>
        <w:adjustRightInd w:val="0"/>
        <w:spacing w:after="0" w:line="360" w:lineRule="auto"/>
        <w:ind w:left="-483"/>
        <w:jc w:val="both"/>
        <w:rPr>
          <w:rFonts w:ascii="FrankRuehl" w:cs="FrankRuehl"/>
          <w:sz w:val="26"/>
          <w:szCs w:val="26"/>
          <w:rtl/>
        </w:rPr>
      </w:pPr>
      <w:r>
        <w:rPr>
          <w:rFonts w:ascii="FrankRuehl" w:cs="FrankRuehl" w:hint="cs"/>
          <w:sz w:val="26"/>
          <w:szCs w:val="26"/>
          <w:rtl/>
        </w:rPr>
        <w:t xml:space="preserve">10. </w:t>
      </w:r>
      <w:r w:rsidRPr="00CB2E7D">
        <w:rPr>
          <w:rFonts w:ascii="FrankRuehl" w:cs="FrankRuehl" w:hint="cs"/>
          <w:sz w:val="26"/>
          <w:szCs w:val="26"/>
          <w:rtl/>
        </w:rPr>
        <w:t>גולאק, יסודי המשפט העברי, עמ' 80</w:t>
      </w:r>
    </w:p>
    <w:p w14:paraId="241AA839" w14:textId="77777777" w:rsidR="00E65428" w:rsidRDefault="0037440A" w:rsidP="008F7CBC">
      <w:pPr>
        <w:autoSpaceDE w:val="0"/>
        <w:autoSpaceDN w:val="0"/>
        <w:adjustRightInd w:val="0"/>
        <w:spacing w:after="0" w:line="360" w:lineRule="auto"/>
        <w:ind w:left="-483"/>
        <w:jc w:val="both"/>
        <w:rPr>
          <w:rFonts w:ascii="David" w:hAnsi="David" w:cs="David"/>
          <w:sz w:val="24"/>
          <w:szCs w:val="24"/>
          <w:rtl/>
        </w:rPr>
      </w:pPr>
      <w:r w:rsidRPr="0037440A">
        <w:rPr>
          <w:rFonts w:ascii="David" w:hAnsi="David" w:cs="David" w:hint="cs"/>
          <w:sz w:val="24"/>
          <w:szCs w:val="24"/>
          <w:rtl/>
        </w:rPr>
        <w:t xml:space="preserve">לפי גולאק הקושי בדרישות הצורניות של בני גד וראובן גרם לדחיקתן לשוליים ההלכתיים. </w:t>
      </w:r>
    </w:p>
    <w:p w14:paraId="2DB45266" w14:textId="77777777" w:rsidR="0037440A" w:rsidRDefault="0037440A" w:rsidP="008F7CBC">
      <w:pPr>
        <w:autoSpaceDE w:val="0"/>
        <w:autoSpaceDN w:val="0"/>
        <w:adjustRightInd w:val="0"/>
        <w:spacing w:after="0" w:line="360" w:lineRule="auto"/>
        <w:ind w:left="-483"/>
        <w:jc w:val="both"/>
        <w:rPr>
          <w:rFonts w:ascii="David" w:hAnsi="David" w:cs="David"/>
          <w:sz w:val="24"/>
          <w:szCs w:val="24"/>
          <w:rtl/>
        </w:rPr>
      </w:pPr>
    </w:p>
    <w:p w14:paraId="01FF30F1" w14:textId="77777777" w:rsidR="00AD4B60" w:rsidRDefault="0037440A" w:rsidP="008F7CBC">
      <w:pPr>
        <w:autoSpaceDE w:val="0"/>
        <w:autoSpaceDN w:val="0"/>
        <w:adjustRightInd w:val="0"/>
        <w:spacing w:after="0" w:line="360" w:lineRule="auto"/>
        <w:ind w:left="-483"/>
        <w:jc w:val="both"/>
        <w:rPr>
          <w:rFonts w:ascii="David" w:hAnsi="David" w:cs="David"/>
          <w:sz w:val="24"/>
          <w:szCs w:val="24"/>
          <w:rtl/>
        </w:rPr>
      </w:pPr>
      <w:r w:rsidRPr="00AD4B60">
        <w:rPr>
          <w:rFonts w:ascii="David" w:hAnsi="David" w:cs="David" w:hint="cs"/>
          <w:b/>
          <w:bCs/>
          <w:color w:val="C45911" w:themeColor="accent2" w:themeShade="BF"/>
          <w:sz w:val="24"/>
          <w:szCs w:val="24"/>
          <w:u w:val="single"/>
          <w:rtl/>
        </w:rPr>
        <w:t>הגישה השנייה: לא רציונאלי ולא במקרה. את אי הרציונאליות אפשר להסביר באופן רציונלי</w:t>
      </w:r>
      <w:r w:rsidR="00902F99" w:rsidRPr="00AD4B60">
        <w:rPr>
          <w:rFonts w:ascii="David" w:hAnsi="David" w:cs="David" w:hint="cs"/>
          <w:b/>
          <w:bCs/>
          <w:color w:val="C45911" w:themeColor="accent2" w:themeShade="BF"/>
          <w:sz w:val="24"/>
          <w:szCs w:val="24"/>
          <w:u w:val="single"/>
          <w:rtl/>
        </w:rPr>
        <w:t xml:space="preserve">. </w:t>
      </w:r>
      <w:r w:rsidR="00725975" w:rsidRPr="00AD4B60">
        <w:rPr>
          <w:rFonts w:ascii="David" w:hAnsi="David" w:cs="David" w:hint="cs"/>
          <w:b/>
          <w:bCs/>
          <w:color w:val="C45911" w:themeColor="accent2" w:themeShade="BF"/>
          <w:sz w:val="24"/>
          <w:szCs w:val="24"/>
          <w:u w:val="single"/>
          <w:rtl/>
        </w:rPr>
        <w:t xml:space="preserve"> </w:t>
      </w:r>
    </w:p>
    <w:p w14:paraId="79C9D5AA" w14:textId="360539D6" w:rsidR="0037440A" w:rsidRPr="00902F99" w:rsidRDefault="00725975" w:rsidP="008F7CBC">
      <w:pPr>
        <w:autoSpaceDE w:val="0"/>
        <w:autoSpaceDN w:val="0"/>
        <w:adjustRightInd w:val="0"/>
        <w:spacing w:after="0" w:line="360" w:lineRule="auto"/>
        <w:ind w:left="-483"/>
        <w:jc w:val="both"/>
        <w:rPr>
          <w:rFonts w:ascii="David" w:hAnsi="David" w:cs="David"/>
          <w:b/>
          <w:bCs/>
          <w:sz w:val="24"/>
          <w:szCs w:val="24"/>
          <w:u w:val="single"/>
          <w:rtl/>
        </w:rPr>
      </w:pPr>
      <w:r w:rsidRPr="00725975">
        <w:rPr>
          <w:rFonts w:ascii="David" w:hAnsi="David" w:cs="David" w:hint="cs"/>
          <w:sz w:val="24"/>
          <w:szCs w:val="24"/>
          <w:rtl/>
        </w:rPr>
        <w:t>הגישה לוקחת תופעה שעל פניה היא לא מ</w:t>
      </w:r>
      <w:r w:rsidR="00AD4B60">
        <w:rPr>
          <w:rFonts w:ascii="David" w:hAnsi="David" w:cs="David" w:hint="cs"/>
          <w:sz w:val="24"/>
          <w:szCs w:val="24"/>
          <w:rtl/>
        </w:rPr>
        <w:t>ו</w:t>
      </w:r>
      <w:r w:rsidRPr="00725975">
        <w:rPr>
          <w:rFonts w:ascii="David" w:hAnsi="David" w:cs="David" w:hint="cs"/>
          <w:sz w:val="24"/>
          <w:szCs w:val="24"/>
          <w:rtl/>
        </w:rPr>
        <w:t>בנת, אבל אפשר להסביר אותה.</w:t>
      </w:r>
      <w:r>
        <w:rPr>
          <w:rFonts w:ascii="David" w:hAnsi="David" w:cs="David" w:hint="cs"/>
          <w:b/>
          <w:bCs/>
          <w:sz w:val="24"/>
          <w:szCs w:val="24"/>
          <w:u w:val="single"/>
          <w:rtl/>
        </w:rPr>
        <w:t xml:space="preserve"> </w:t>
      </w:r>
    </w:p>
    <w:p w14:paraId="37DB6392" w14:textId="77777777" w:rsidR="00E65428" w:rsidRPr="00A654A9" w:rsidRDefault="00E65428" w:rsidP="00AD4B60">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 xml:space="preserve">11. </w:t>
      </w:r>
      <w:r w:rsidRPr="00A654A9">
        <w:rPr>
          <w:rFonts w:cs="FrankRuehl" w:hint="cs"/>
          <w:color w:val="000000"/>
          <w:sz w:val="26"/>
          <w:szCs w:val="26"/>
          <w:rtl/>
        </w:rPr>
        <w:t>שו</w:t>
      </w:r>
      <w:r w:rsidRPr="00A654A9">
        <w:rPr>
          <w:rFonts w:cs="FrankRuehl"/>
          <w:color w:val="000000"/>
          <w:sz w:val="26"/>
          <w:szCs w:val="26"/>
          <w:rtl/>
        </w:rPr>
        <w:t>"</w:t>
      </w:r>
      <w:r w:rsidRPr="00A654A9">
        <w:rPr>
          <w:rFonts w:cs="FrankRuehl" w:hint="cs"/>
          <w:color w:val="000000"/>
          <w:sz w:val="26"/>
          <w:szCs w:val="26"/>
          <w:rtl/>
        </w:rPr>
        <w:t>ת</w:t>
      </w:r>
      <w:r w:rsidRPr="00A654A9">
        <w:rPr>
          <w:rFonts w:cs="FrankRuehl"/>
          <w:color w:val="000000"/>
          <w:sz w:val="26"/>
          <w:szCs w:val="26"/>
          <w:rtl/>
        </w:rPr>
        <w:t xml:space="preserve"> </w:t>
      </w:r>
      <w:r w:rsidRPr="00A654A9">
        <w:rPr>
          <w:rFonts w:cs="FrankRuehl" w:hint="cs"/>
          <w:color w:val="000000"/>
          <w:sz w:val="26"/>
          <w:szCs w:val="26"/>
          <w:rtl/>
        </w:rPr>
        <w:t>הרא</w:t>
      </w:r>
      <w:r w:rsidRPr="00A654A9">
        <w:rPr>
          <w:rFonts w:cs="FrankRuehl"/>
          <w:color w:val="000000"/>
          <w:sz w:val="26"/>
          <w:szCs w:val="26"/>
          <w:rtl/>
        </w:rPr>
        <w:t>"</w:t>
      </w:r>
      <w:r w:rsidRPr="00A654A9">
        <w:rPr>
          <w:rFonts w:cs="FrankRuehl" w:hint="cs"/>
          <w:color w:val="000000"/>
          <w:sz w:val="26"/>
          <w:szCs w:val="26"/>
          <w:rtl/>
        </w:rPr>
        <w:t>ש</w:t>
      </w:r>
      <w:r w:rsidRPr="00A654A9">
        <w:rPr>
          <w:rFonts w:cs="FrankRuehl"/>
          <w:color w:val="000000"/>
          <w:sz w:val="26"/>
          <w:szCs w:val="26"/>
          <w:rtl/>
        </w:rPr>
        <w:t xml:space="preserve"> </w:t>
      </w:r>
      <w:r w:rsidRPr="00A654A9">
        <w:rPr>
          <w:rFonts w:cs="FrankRuehl" w:hint="cs"/>
          <w:color w:val="000000"/>
          <w:sz w:val="26"/>
          <w:szCs w:val="26"/>
          <w:rtl/>
        </w:rPr>
        <w:t>כלל</w:t>
      </w:r>
      <w:r w:rsidRPr="00A654A9">
        <w:rPr>
          <w:rFonts w:cs="FrankRuehl"/>
          <w:color w:val="000000"/>
          <w:sz w:val="26"/>
          <w:szCs w:val="26"/>
          <w:rtl/>
        </w:rPr>
        <w:t xml:space="preserve"> </w:t>
      </w:r>
      <w:r w:rsidRPr="00A654A9">
        <w:rPr>
          <w:rFonts w:cs="FrankRuehl" w:hint="cs"/>
          <w:color w:val="000000"/>
          <w:sz w:val="26"/>
          <w:szCs w:val="26"/>
          <w:rtl/>
        </w:rPr>
        <w:t>מו</w:t>
      </w:r>
      <w:r w:rsidRPr="00A654A9">
        <w:rPr>
          <w:rFonts w:cs="FrankRuehl"/>
          <w:color w:val="000000"/>
          <w:sz w:val="26"/>
          <w:szCs w:val="26"/>
          <w:rtl/>
        </w:rPr>
        <w:t xml:space="preserve"> </w:t>
      </w:r>
      <w:r w:rsidRPr="00A654A9">
        <w:rPr>
          <w:rFonts w:cs="FrankRuehl" w:hint="cs"/>
          <w:color w:val="000000"/>
          <w:sz w:val="26"/>
          <w:szCs w:val="26"/>
          <w:rtl/>
        </w:rPr>
        <w:t>סימן</w:t>
      </w:r>
      <w:r w:rsidRPr="00A654A9">
        <w:rPr>
          <w:rFonts w:cs="FrankRuehl"/>
          <w:color w:val="000000"/>
          <w:sz w:val="26"/>
          <w:szCs w:val="26"/>
          <w:rtl/>
        </w:rPr>
        <w:t xml:space="preserve"> </w:t>
      </w:r>
      <w:r w:rsidRPr="00A654A9">
        <w:rPr>
          <w:rFonts w:cs="FrankRuehl" w:hint="cs"/>
          <w:color w:val="000000"/>
          <w:sz w:val="26"/>
          <w:szCs w:val="26"/>
          <w:rtl/>
        </w:rPr>
        <w:t>ב</w:t>
      </w:r>
      <w:r w:rsidRPr="00A654A9">
        <w:rPr>
          <w:rFonts w:cs="FrankRuehl"/>
          <w:color w:val="000000"/>
          <w:sz w:val="26"/>
          <w:szCs w:val="26"/>
          <w:rtl/>
        </w:rPr>
        <w:t xml:space="preserve"> </w:t>
      </w:r>
    </w:p>
    <w:p w14:paraId="4CDA0C44" w14:textId="2EC90EA3" w:rsidR="00E72A51" w:rsidRPr="00E72A51" w:rsidRDefault="00E72A51" w:rsidP="008F7CBC">
      <w:pPr>
        <w:autoSpaceDE w:val="0"/>
        <w:autoSpaceDN w:val="0"/>
        <w:adjustRightInd w:val="0"/>
        <w:spacing w:line="360" w:lineRule="auto"/>
        <w:ind w:left="-483"/>
        <w:jc w:val="both"/>
        <w:rPr>
          <w:rFonts w:ascii="David" w:hAnsi="David" w:cs="David"/>
          <w:sz w:val="24"/>
          <w:szCs w:val="24"/>
          <w:rtl/>
        </w:rPr>
      </w:pPr>
      <w:r w:rsidRPr="00E72A51">
        <w:rPr>
          <w:rFonts w:ascii="David" w:hAnsi="David" w:cs="David" w:hint="cs"/>
          <w:sz w:val="24"/>
          <w:szCs w:val="24"/>
          <w:rtl/>
        </w:rPr>
        <w:t>הרא"ש</w:t>
      </w:r>
      <w:r w:rsidR="00AD4B60">
        <w:rPr>
          <w:rFonts w:ascii="David" w:hAnsi="David" w:cs="David" w:hint="cs"/>
          <w:sz w:val="24"/>
          <w:szCs w:val="24"/>
          <w:rtl/>
        </w:rPr>
        <w:t xml:space="preserve"> לומד מהסיפור שמותר להתנות: </w:t>
      </w:r>
      <w:r w:rsidRPr="00E72A51">
        <w:rPr>
          <w:rFonts w:ascii="David" w:hAnsi="David" w:cs="David" w:hint="cs"/>
          <w:sz w:val="24"/>
          <w:szCs w:val="24"/>
          <w:rtl/>
        </w:rPr>
        <w:t>אפשר להתנות פעולות משפטיות כאשר הן פעולות תל</w:t>
      </w:r>
      <w:r w:rsidR="00AD4B60">
        <w:rPr>
          <w:rFonts w:ascii="David" w:hAnsi="David" w:cs="David" w:hint="cs"/>
          <w:sz w:val="24"/>
          <w:szCs w:val="24"/>
          <w:rtl/>
        </w:rPr>
        <w:t>ו</w:t>
      </w:r>
      <w:r w:rsidRPr="00E72A51">
        <w:rPr>
          <w:rFonts w:ascii="David" w:hAnsi="David" w:cs="David" w:hint="cs"/>
          <w:sz w:val="24"/>
          <w:szCs w:val="24"/>
          <w:rtl/>
        </w:rPr>
        <w:t>יות רצון - וולונטריות. התנאים הם בעצם ביטוי לרצון שלי - הרצון משתקף בתנאים שלי</w:t>
      </w:r>
      <w:r w:rsidR="00AD4B60">
        <w:rPr>
          <w:rFonts w:ascii="David" w:hAnsi="David" w:cs="David" w:hint="cs"/>
          <w:sz w:val="24"/>
          <w:szCs w:val="24"/>
          <w:rtl/>
        </w:rPr>
        <w:t>.</w:t>
      </w:r>
      <w:r w:rsidRPr="00E72A51">
        <w:rPr>
          <w:rFonts w:ascii="David" w:hAnsi="David" w:cs="David" w:hint="cs"/>
          <w:sz w:val="24"/>
          <w:szCs w:val="24"/>
          <w:rtl/>
        </w:rPr>
        <w:t xml:space="preserve"> הבעיה - מתאים לעולם חילוני. אבל, בעולם דתי, החוק קובע שבהינתן מעשה מסוים, יש תוצאה מסוימת. כך בקידושין למשל - טבעת, אמירה - מקודשת - סיבה ותוצאה. </w:t>
      </w:r>
      <w:r>
        <w:rPr>
          <w:rFonts w:ascii="David" w:hAnsi="David" w:cs="David" w:hint="cs"/>
          <w:sz w:val="24"/>
          <w:szCs w:val="24"/>
          <w:rtl/>
        </w:rPr>
        <w:t xml:space="preserve">הסבר לתשובת הראש: </w:t>
      </w:r>
    </w:p>
    <w:p w14:paraId="64156C16" w14:textId="77777777" w:rsidR="00E65428" w:rsidRPr="00130464" w:rsidRDefault="00E65428" w:rsidP="00AD4B60">
      <w:pPr>
        <w:spacing w:before="120" w:after="0" w:line="360" w:lineRule="auto"/>
        <w:ind w:left="-482"/>
        <w:outlineLvl w:val="2"/>
        <w:rPr>
          <w:rFonts w:cs="FrankRuehl"/>
          <w:sz w:val="26"/>
          <w:szCs w:val="26"/>
          <w:rtl/>
        </w:rPr>
      </w:pPr>
      <w:r w:rsidRPr="00CB2E7D">
        <w:rPr>
          <w:rFonts w:cs="FrankRuehl" w:hint="cs"/>
          <w:sz w:val="26"/>
          <w:szCs w:val="26"/>
          <w:rtl/>
        </w:rPr>
        <w:t xml:space="preserve">ר"ש שקופ,  </w:t>
      </w:r>
      <w:r>
        <w:rPr>
          <w:rFonts w:cs="FrankRuehl" w:hint="cs"/>
          <w:color w:val="000000"/>
          <w:sz w:val="26"/>
          <w:szCs w:val="26"/>
          <w:rtl/>
        </w:rPr>
        <w:t>שערי ישר, שער ז, פרק</w:t>
      </w:r>
      <w:r w:rsidRPr="00E56DBC">
        <w:rPr>
          <w:rFonts w:cs="FrankRuehl" w:hint="cs"/>
          <w:color w:val="000000"/>
          <w:sz w:val="26"/>
          <w:szCs w:val="26"/>
          <w:rtl/>
        </w:rPr>
        <w:t xml:space="preserve"> </w:t>
      </w:r>
      <w:r>
        <w:rPr>
          <w:rFonts w:cs="FrankRuehl" w:hint="cs"/>
          <w:color w:val="000000"/>
          <w:sz w:val="26"/>
          <w:szCs w:val="26"/>
          <w:rtl/>
        </w:rPr>
        <w:t>ח, עמ' רכו-רכח</w:t>
      </w:r>
      <w:r>
        <w:rPr>
          <w:rFonts w:cs="FrankRuehl" w:hint="cs"/>
          <w:sz w:val="26"/>
          <w:szCs w:val="26"/>
          <w:rtl/>
        </w:rPr>
        <w:t xml:space="preserve">                         </w:t>
      </w:r>
    </w:p>
    <w:p w14:paraId="50664AEB" w14:textId="77777777" w:rsidR="00E65428" w:rsidRPr="00B64059" w:rsidRDefault="00B64059" w:rsidP="00AD4B60">
      <w:pPr>
        <w:shd w:val="clear" w:color="auto" w:fill="FFFFFF" w:themeFill="background1"/>
        <w:spacing w:after="0" w:line="360" w:lineRule="auto"/>
        <w:ind w:left="-483"/>
        <w:jc w:val="both"/>
        <w:rPr>
          <w:rFonts w:ascii="David" w:hAnsi="David" w:cs="David"/>
          <w:sz w:val="24"/>
          <w:szCs w:val="24"/>
          <w:rtl/>
        </w:rPr>
      </w:pPr>
      <w:r w:rsidRPr="00B64059">
        <w:rPr>
          <w:rFonts w:ascii="David" w:hAnsi="David" w:cs="David" w:hint="cs"/>
          <w:sz w:val="24"/>
          <w:szCs w:val="24"/>
          <w:rtl/>
        </w:rPr>
        <w:t xml:space="preserve">החוק ההלכתי הוא מעין חוק טבע - כמו שהם לא ניתנים להתנאה, גם חוקי ההלכה לא ניתנים להתנאה. </w:t>
      </w:r>
    </w:p>
    <w:p w14:paraId="7F550351" w14:textId="77777777" w:rsidR="00B64059" w:rsidRDefault="00B64059" w:rsidP="008F7CBC">
      <w:pPr>
        <w:shd w:val="clear" w:color="auto" w:fill="FFFFFF" w:themeFill="background1"/>
        <w:spacing w:after="0" w:line="360" w:lineRule="auto"/>
        <w:ind w:left="-483"/>
        <w:rPr>
          <w:rFonts w:ascii="David" w:hAnsi="David" w:cs="David"/>
          <w:sz w:val="24"/>
          <w:szCs w:val="24"/>
          <w:rtl/>
        </w:rPr>
      </w:pPr>
      <w:r w:rsidRPr="00B64059">
        <w:rPr>
          <w:rFonts w:ascii="David" w:hAnsi="David" w:cs="David" w:hint="cs"/>
          <w:sz w:val="24"/>
          <w:szCs w:val="24"/>
          <w:rtl/>
        </w:rPr>
        <w:t xml:space="preserve">בחזרה לרא"ש - פרשת בני גד ובני ראובן מחדשת כאן שכן אפשר להתנות. </w:t>
      </w:r>
    </w:p>
    <w:p w14:paraId="7B6D347B" w14:textId="77777777" w:rsidR="00C025CF" w:rsidRDefault="00C025CF" w:rsidP="00E274CA">
      <w:pPr>
        <w:shd w:val="clear" w:color="auto" w:fill="FFFFFF" w:themeFill="background1"/>
        <w:spacing w:after="0" w:line="360" w:lineRule="auto"/>
        <w:rPr>
          <w:rFonts w:ascii="David" w:hAnsi="David" w:cs="David"/>
          <w:sz w:val="24"/>
          <w:szCs w:val="24"/>
          <w:rtl/>
        </w:rPr>
      </w:pPr>
    </w:p>
    <w:p w14:paraId="33FDA1F1" w14:textId="77777777" w:rsidR="00AD4B60" w:rsidRDefault="00AD4B60" w:rsidP="00E274CA">
      <w:pPr>
        <w:shd w:val="clear" w:color="auto" w:fill="FFFFFF" w:themeFill="background1"/>
        <w:spacing w:after="120" w:line="360" w:lineRule="auto"/>
        <w:rPr>
          <w:rFonts w:ascii="David" w:hAnsi="David" w:cs="David"/>
          <w:b/>
          <w:bCs/>
          <w:sz w:val="24"/>
          <w:szCs w:val="24"/>
          <w:u w:val="single"/>
          <w:rtl/>
        </w:rPr>
      </w:pPr>
    </w:p>
    <w:p w14:paraId="73746731" w14:textId="6AA76C96" w:rsidR="00F32BF8" w:rsidRPr="00F32BF8" w:rsidRDefault="00F32BF8" w:rsidP="00AD4B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line="360" w:lineRule="auto"/>
        <w:ind w:left="-340"/>
        <w:rPr>
          <w:rFonts w:ascii="David" w:hAnsi="David" w:cs="David"/>
          <w:b/>
          <w:bCs/>
          <w:sz w:val="24"/>
          <w:szCs w:val="24"/>
          <w:rtl/>
        </w:rPr>
      </w:pPr>
      <w:r w:rsidRPr="00F32BF8">
        <w:rPr>
          <w:rFonts w:ascii="David" w:hAnsi="David" w:cs="David" w:hint="cs"/>
          <w:b/>
          <w:bCs/>
          <w:sz w:val="24"/>
          <w:szCs w:val="24"/>
          <w:rtl/>
        </w:rPr>
        <w:lastRenderedPageBreak/>
        <w:t>סיכום ביניים לחמשת הגישות:</w:t>
      </w:r>
    </w:p>
    <w:p w14:paraId="53A7C1E1" w14:textId="77777777" w:rsidR="00F32BF8" w:rsidRPr="00F32BF8" w:rsidRDefault="00F32BF8" w:rsidP="00AD4B60">
      <w:pPr>
        <w:pStyle w:val="a4"/>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120" w:line="360" w:lineRule="auto"/>
        <w:ind w:left="0"/>
        <w:contextualSpacing w:val="0"/>
        <w:jc w:val="both"/>
        <w:rPr>
          <w:rFonts w:ascii="David" w:hAnsi="David" w:cs="David"/>
          <w:b/>
          <w:bCs/>
          <w:sz w:val="24"/>
          <w:szCs w:val="24"/>
          <w:rtl/>
        </w:rPr>
      </w:pPr>
      <w:r w:rsidRPr="00F32BF8">
        <w:rPr>
          <w:rFonts w:ascii="David" w:hAnsi="David" w:cs="David" w:hint="cs"/>
          <w:b/>
          <w:bCs/>
          <w:sz w:val="24"/>
          <w:szCs w:val="24"/>
          <w:rtl/>
        </w:rPr>
        <w:t xml:space="preserve">גישה ראשונה: </w:t>
      </w:r>
      <w:r w:rsidRPr="00F32BF8">
        <w:rPr>
          <w:rFonts w:ascii="David" w:hAnsi="David" w:cs="David" w:hint="cs"/>
          <w:sz w:val="24"/>
          <w:szCs w:val="24"/>
          <w:rtl/>
        </w:rPr>
        <w:t>"לא רציונלי ופורמלי נקי" (בגישה של הרב סעדיה גאון שחידד את הדברים. גישה אומרת סיפור מגבלות התנאים הוא סיפור לא הגיוני, ולכן צריך עד כמה שאפשר לדחוק אותו לפינה.  במקרה הטוב דוחקים את זה רק לענייני גיטין וקידושין.</w:t>
      </w:r>
      <w:r w:rsidRPr="00F32BF8">
        <w:rPr>
          <w:rFonts w:ascii="David" w:hAnsi="David" w:cs="David" w:hint="cs"/>
          <w:b/>
          <w:bCs/>
          <w:sz w:val="24"/>
          <w:szCs w:val="24"/>
          <w:rtl/>
        </w:rPr>
        <w:t xml:space="preserve"> </w:t>
      </w:r>
    </w:p>
    <w:p w14:paraId="65C5B0F9" w14:textId="77777777" w:rsidR="00F32BF8" w:rsidRPr="00F32BF8" w:rsidRDefault="00F32BF8" w:rsidP="00AD4B60">
      <w:pPr>
        <w:pStyle w:val="a4"/>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120" w:line="360" w:lineRule="auto"/>
        <w:ind w:left="0"/>
        <w:contextualSpacing w:val="0"/>
        <w:jc w:val="both"/>
        <w:rPr>
          <w:rFonts w:ascii="David" w:hAnsi="David" w:cs="David"/>
          <w:b/>
          <w:bCs/>
          <w:sz w:val="24"/>
          <w:szCs w:val="24"/>
        </w:rPr>
      </w:pPr>
      <w:r w:rsidRPr="00F32BF8">
        <w:rPr>
          <w:rFonts w:ascii="David" w:hAnsi="David" w:cs="David" w:hint="cs"/>
          <w:b/>
          <w:bCs/>
          <w:sz w:val="24"/>
          <w:szCs w:val="24"/>
          <w:rtl/>
        </w:rPr>
        <w:t xml:space="preserve">גישה שנייה: "לא רציונלי ולא במקרה" - </w:t>
      </w:r>
      <w:r w:rsidRPr="00AD4B60">
        <w:rPr>
          <w:rFonts w:ascii="David" w:hAnsi="David" w:cs="David" w:hint="cs"/>
          <w:sz w:val="24"/>
          <w:szCs w:val="24"/>
          <w:rtl/>
        </w:rPr>
        <w:t>מאחורי חוסר הרציונליות יש הבניה רציונלית. גישה שמקורה בתשובה הרא"ש, שטוען טענה נטורליסטית (לפי ההסבר של הרב שמעון שקופ) שאומרת משפט בדיני בחוזים באופן מיוחד הם לא רק הסדרים מכוננים בין אנשים, אלא הם מחוללים מציאות. זו המשמעות של נטורליזם - שהמשפט פועל בטבע, במציאות. כלומר בנישואין האנשים משתנים - משהו במציאות שלהם משתנה, המשפט מחולל מציאות. מידה של מטאפיזיות בגישה הזו, נפוצה יותר אצל אנשי משפט טבע. (תומס אקווינס) גישה אפילו על גבול המאגיה (עושה פעולה והפעולה מחוללת שינויים במציאות). משכך, תנאי היא תופעה לא סבירה שאין לה התיכנות (מתנה שאני מפיל אבן שלא תיפול לקרקע). משכך אומר הרא"ש שאף הרעיון של התנאי הוא לא רציונאלי, אז אנחנו צריכים לכבול אותו בכבלים, לשמור שהג'יני לא יצא מהבקבוק- לבקוק קוראים תנאי בני גד ובני ראובן והגיש כובלת את הגישה רק למקרה הספציפי הזה. רק במסגרת הזו אפשר להגביל התניות משפטיות.</w:t>
      </w:r>
      <w:r w:rsidRPr="00F32BF8">
        <w:rPr>
          <w:rFonts w:ascii="David" w:hAnsi="David" w:cs="David" w:hint="cs"/>
          <w:b/>
          <w:bCs/>
          <w:sz w:val="24"/>
          <w:szCs w:val="24"/>
          <w:rtl/>
        </w:rPr>
        <w:t xml:space="preserve">  </w:t>
      </w:r>
    </w:p>
    <w:p w14:paraId="6C23314C" w14:textId="77777777" w:rsidR="00F32BF8" w:rsidRPr="00F32BF8" w:rsidRDefault="00F32BF8" w:rsidP="00E274CA">
      <w:pPr>
        <w:pStyle w:val="a4"/>
        <w:shd w:val="clear" w:color="auto" w:fill="FFFFFF" w:themeFill="background1"/>
        <w:spacing w:after="120" w:line="360" w:lineRule="auto"/>
        <w:ind w:left="0"/>
        <w:contextualSpacing w:val="0"/>
        <w:jc w:val="both"/>
        <w:rPr>
          <w:rFonts w:ascii="David" w:hAnsi="David" w:cs="David"/>
          <w:b/>
          <w:bCs/>
          <w:sz w:val="24"/>
          <w:szCs w:val="24"/>
        </w:rPr>
      </w:pPr>
      <w:r w:rsidRPr="00F32BF8">
        <w:rPr>
          <w:rFonts w:ascii="David" w:hAnsi="David" w:cs="David" w:hint="cs"/>
          <w:b/>
          <w:bCs/>
          <w:sz w:val="24"/>
          <w:szCs w:val="24"/>
          <w:rtl/>
        </w:rPr>
        <w:t>עד כאן היינו. מכאן נעבור לגישה השלישית</w:t>
      </w:r>
    </w:p>
    <w:p w14:paraId="1D271F95" w14:textId="77777777" w:rsidR="00F32BF8" w:rsidRPr="00F32BF8" w:rsidRDefault="00F32BF8" w:rsidP="00E274CA">
      <w:pPr>
        <w:pStyle w:val="a4"/>
        <w:numPr>
          <w:ilvl w:val="0"/>
          <w:numId w:val="31"/>
        </w:numPr>
        <w:shd w:val="clear" w:color="auto" w:fill="FFFFFF" w:themeFill="background1"/>
        <w:spacing w:after="120" w:line="360" w:lineRule="auto"/>
        <w:ind w:left="0"/>
        <w:contextualSpacing w:val="0"/>
        <w:jc w:val="both"/>
        <w:rPr>
          <w:rFonts w:ascii="David" w:hAnsi="David" w:cs="David"/>
          <w:b/>
          <w:bCs/>
          <w:sz w:val="24"/>
          <w:szCs w:val="24"/>
        </w:rPr>
      </w:pPr>
      <w:r w:rsidRPr="00F32BF8">
        <w:rPr>
          <w:rFonts w:ascii="David" w:hAnsi="David" w:cs="David" w:hint="cs"/>
          <w:b/>
          <w:bCs/>
          <w:sz w:val="24"/>
          <w:szCs w:val="24"/>
          <w:rtl/>
        </w:rPr>
        <w:t xml:space="preserve">גישה שלישית: </w:t>
      </w:r>
      <w:r w:rsidRPr="002837A3">
        <w:rPr>
          <w:rFonts w:ascii="David" w:hAnsi="David" w:cs="David" w:hint="cs"/>
          <w:sz w:val="24"/>
          <w:szCs w:val="24"/>
          <w:rtl/>
        </w:rPr>
        <w:t>ניתן לדבר על רציונליות מסוימת של הדרישות המגבילות של תנאי בני גד ובני ראובן, אבל בגבולות - בגבולות מסוימים ניתן לתת פשר מסוים לגישות האלה.</w:t>
      </w:r>
      <w:r w:rsidRPr="00F32BF8">
        <w:rPr>
          <w:rFonts w:ascii="David" w:hAnsi="David" w:cs="David" w:hint="cs"/>
          <w:b/>
          <w:bCs/>
          <w:sz w:val="24"/>
          <w:szCs w:val="24"/>
          <w:rtl/>
        </w:rPr>
        <w:t xml:space="preserve"> </w:t>
      </w:r>
    </w:p>
    <w:p w14:paraId="10932D35" w14:textId="77777777" w:rsidR="00F32BF8" w:rsidRPr="00F32BF8" w:rsidRDefault="00F32BF8" w:rsidP="00E274CA">
      <w:pPr>
        <w:pStyle w:val="a4"/>
        <w:numPr>
          <w:ilvl w:val="0"/>
          <w:numId w:val="31"/>
        </w:numPr>
        <w:shd w:val="clear" w:color="auto" w:fill="FFFFFF" w:themeFill="background1"/>
        <w:spacing w:after="120" w:line="360" w:lineRule="auto"/>
        <w:ind w:left="0"/>
        <w:contextualSpacing w:val="0"/>
        <w:rPr>
          <w:rFonts w:ascii="David" w:hAnsi="David" w:cs="David"/>
          <w:b/>
          <w:bCs/>
          <w:sz w:val="24"/>
          <w:szCs w:val="24"/>
        </w:rPr>
      </w:pPr>
      <w:r w:rsidRPr="00F32BF8">
        <w:rPr>
          <w:rFonts w:ascii="David" w:hAnsi="David" w:cs="David" w:hint="cs"/>
          <w:b/>
          <w:bCs/>
          <w:sz w:val="24"/>
          <w:szCs w:val="24"/>
          <w:rtl/>
        </w:rPr>
        <w:t>גישה רביעית - רציונלי כי כולם אומרים</w:t>
      </w:r>
    </w:p>
    <w:p w14:paraId="793A0AEA" w14:textId="77777777" w:rsidR="00F32BF8" w:rsidRPr="00F32BF8" w:rsidRDefault="00F32BF8" w:rsidP="00E274CA">
      <w:pPr>
        <w:pStyle w:val="a4"/>
        <w:numPr>
          <w:ilvl w:val="0"/>
          <w:numId w:val="31"/>
        </w:numPr>
        <w:shd w:val="clear" w:color="auto" w:fill="FFFFFF" w:themeFill="background1"/>
        <w:spacing w:after="120" w:line="360" w:lineRule="auto"/>
        <w:ind w:left="0"/>
        <w:contextualSpacing w:val="0"/>
        <w:rPr>
          <w:rFonts w:ascii="David" w:hAnsi="David" w:cs="David"/>
          <w:b/>
          <w:bCs/>
          <w:sz w:val="24"/>
          <w:szCs w:val="24"/>
        </w:rPr>
      </w:pPr>
      <w:r w:rsidRPr="00F32BF8">
        <w:rPr>
          <w:rFonts w:ascii="David" w:hAnsi="David" w:cs="David" w:hint="cs"/>
          <w:b/>
          <w:bCs/>
          <w:sz w:val="24"/>
          <w:szCs w:val="24"/>
          <w:rtl/>
        </w:rPr>
        <w:t xml:space="preserve"> גישה חמישית: רציונלי</w:t>
      </w:r>
    </w:p>
    <w:p w14:paraId="42C1B559" w14:textId="77777777" w:rsidR="00F32BF8" w:rsidRPr="00F32BF8" w:rsidRDefault="00F32BF8" w:rsidP="002D7B90">
      <w:pPr>
        <w:pStyle w:val="a4"/>
        <w:shd w:val="clear" w:color="auto" w:fill="FFFFFF" w:themeFill="background1"/>
        <w:spacing w:after="120" w:line="360" w:lineRule="auto"/>
        <w:ind w:left="-625"/>
        <w:contextualSpacing w:val="0"/>
        <w:rPr>
          <w:rFonts w:ascii="David" w:hAnsi="David" w:cs="David"/>
          <w:b/>
          <w:bCs/>
          <w:sz w:val="24"/>
          <w:szCs w:val="24"/>
          <w:u w:val="single"/>
          <w:rtl/>
        </w:rPr>
      </w:pPr>
      <w:r>
        <w:rPr>
          <w:rFonts w:ascii="David" w:hAnsi="David" w:cs="David" w:hint="cs"/>
          <w:b/>
          <w:bCs/>
          <w:sz w:val="24"/>
          <w:szCs w:val="24"/>
          <w:u w:val="single"/>
          <w:rtl/>
        </w:rPr>
        <w:t xml:space="preserve">מכאן, המקורות של </w:t>
      </w:r>
      <w:r w:rsidRPr="00AD4B60">
        <w:rPr>
          <w:rFonts w:ascii="David" w:hAnsi="David" w:cs="David" w:hint="cs"/>
          <w:b/>
          <w:bCs/>
          <w:color w:val="C45911" w:themeColor="accent2" w:themeShade="BF"/>
          <w:sz w:val="24"/>
          <w:szCs w:val="24"/>
          <w:u w:val="single"/>
          <w:rtl/>
        </w:rPr>
        <w:t xml:space="preserve">הגישה השלישית: </w:t>
      </w:r>
    </w:p>
    <w:p w14:paraId="1C56DCA5" w14:textId="77777777" w:rsidR="00E65428" w:rsidRDefault="00E65428" w:rsidP="002D7B90">
      <w:pPr>
        <w:autoSpaceDE w:val="0"/>
        <w:autoSpaceDN w:val="0"/>
        <w:adjustRightInd w:val="0"/>
        <w:spacing w:after="0" w:line="360" w:lineRule="auto"/>
        <w:ind w:left="-625"/>
        <w:jc w:val="both"/>
        <w:rPr>
          <w:rFonts w:cs="FrankRuehl"/>
          <w:color w:val="000000"/>
          <w:sz w:val="26"/>
          <w:szCs w:val="26"/>
          <w:rtl/>
        </w:rPr>
      </w:pPr>
      <w:r>
        <w:rPr>
          <w:rFonts w:cs="FrankRuehl" w:hint="cs"/>
          <w:color w:val="000000"/>
          <w:sz w:val="26"/>
          <w:szCs w:val="26"/>
          <w:rtl/>
        </w:rPr>
        <w:t>12. [</w:t>
      </w:r>
      <w:r w:rsidRPr="00B37D3A">
        <w:rPr>
          <w:rFonts w:cs="FrankRuehl" w:hint="cs"/>
          <w:color w:val="000000"/>
          <w:sz w:val="26"/>
          <w:szCs w:val="26"/>
          <w:rtl/>
        </w:rPr>
        <w:t>בבלי</w:t>
      </w:r>
      <w:r w:rsidRPr="00B37D3A">
        <w:rPr>
          <w:rFonts w:cs="FrankRuehl"/>
          <w:color w:val="000000"/>
          <w:sz w:val="26"/>
          <w:szCs w:val="26"/>
          <w:rtl/>
        </w:rPr>
        <w:t xml:space="preserve"> </w:t>
      </w:r>
      <w:r w:rsidRPr="00B37D3A">
        <w:rPr>
          <w:rFonts w:cs="FrankRuehl" w:hint="cs"/>
          <w:color w:val="000000"/>
          <w:sz w:val="26"/>
          <w:szCs w:val="26"/>
          <w:rtl/>
        </w:rPr>
        <w:t>קידושין</w:t>
      </w:r>
      <w:r w:rsidRPr="00B37D3A">
        <w:rPr>
          <w:rFonts w:cs="FrankRuehl"/>
          <w:color w:val="000000"/>
          <w:sz w:val="26"/>
          <w:szCs w:val="26"/>
          <w:rtl/>
        </w:rPr>
        <w:t xml:space="preserve"> </w:t>
      </w:r>
      <w:r w:rsidRPr="00B37D3A">
        <w:rPr>
          <w:rFonts w:cs="FrankRuehl" w:hint="cs"/>
          <w:color w:val="000000"/>
          <w:sz w:val="26"/>
          <w:szCs w:val="26"/>
          <w:rtl/>
        </w:rPr>
        <w:t>מט</w:t>
      </w:r>
      <w:r w:rsidRPr="00B37D3A">
        <w:rPr>
          <w:rFonts w:cs="FrankRuehl"/>
          <w:color w:val="000000"/>
          <w:sz w:val="26"/>
          <w:szCs w:val="26"/>
          <w:rtl/>
        </w:rPr>
        <w:t xml:space="preserve"> </w:t>
      </w:r>
      <w:r w:rsidRPr="00B37D3A">
        <w:rPr>
          <w:rFonts w:cs="FrankRuehl" w:hint="cs"/>
          <w:color w:val="000000"/>
          <w:sz w:val="26"/>
          <w:szCs w:val="26"/>
          <w:rtl/>
        </w:rPr>
        <w:t>ב</w:t>
      </w:r>
      <w:r w:rsidRPr="00B37D3A">
        <w:rPr>
          <w:rFonts w:cs="FrankRuehl"/>
          <w:color w:val="000000"/>
          <w:sz w:val="26"/>
          <w:szCs w:val="26"/>
          <w:rtl/>
        </w:rPr>
        <w:t xml:space="preserve"> </w:t>
      </w:r>
      <w:r>
        <w:rPr>
          <w:rFonts w:cs="FrankRuehl" w:hint="cs"/>
          <w:color w:val="000000"/>
          <w:sz w:val="26"/>
          <w:szCs w:val="26"/>
          <w:rtl/>
        </w:rPr>
        <w:t xml:space="preserve">   </w:t>
      </w:r>
      <w:r w:rsidRPr="00B37D3A">
        <w:rPr>
          <w:rFonts w:cs="FrankRuehl" w:hint="cs"/>
          <w:color w:val="000000"/>
          <w:sz w:val="26"/>
          <w:szCs w:val="26"/>
          <w:rtl/>
        </w:rPr>
        <w:t>ההוא</w:t>
      </w:r>
      <w:r w:rsidRPr="00B37D3A">
        <w:rPr>
          <w:rFonts w:cs="FrankRuehl"/>
          <w:color w:val="000000"/>
          <w:sz w:val="26"/>
          <w:szCs w:val="26"/>
          <w:rtl/>
        </w:rPr>
        <w:t xml:space="preserve"> </w:t>
      </w:r>
      <w:r w:rsidRPr="00B37D3A">
        <w:rPr>
          <w:rFonts w:cs="FrankRuehl" w:hint="cs"/>
          <w:color w:val="000000"/>
          <w:sz w:val="26"/>
          <w:szCs w:val="26"/>
          <w:rtl/>
        </w:rPr>
        <w:t>גברא</w:t>
      </w:r>
      <w:r w:rsidRPr="00B37D3A">
        <w:rPr>
          <w:rFonts w:cs="FrankRuehl"/>
          <w:color w:val="000000"/>
          <w:sz w:val="26"/>
          <w:szCs w:val="26"/>
          <w:rtl/>
        </w:rPr>
        <w:t xml:space="preserve"> </w:t>
      </w:r>
      <w:r w:rsidRPr="00B37D3A">
        <w:rPr>
          <w:rFonts w:cs="FrankRuehl" w:hint="cs"/>
          <w:color w:val="000000"/>
          <w:sz w:val="26"/>
          <w:szCs w:val="26"/>
          <w:rtl/>
        </w:rPr>
        <w:t>דזבין</w:t>
      </w:r>
      <w:r w:rsidRPr="00B37D3A">
        <w:rPr>
          <w:rFonts w:cs="FrankRuehl"/>
          <w:color w:val="000000"/>
          <w:sz w:val="26"/>
          <w:szCs w:val="26"/>
          <w:rtl/>
        </w:rPr>
        <w:t xml:space="preserve"> </w:t>
      </w:r>
      <w:r w:rsidRPr="00B37D3A">
        <w:rPr>
          <w:rFonts w:cs="FrankRuehl" w:hint="cs"/>
          <w:color w:val="000000"/>
          <w:sz w:val="26"/>
          <w:szCs w:val="26"/>
          <w:rtl/>
        </w:rPr>
        <w:t>לנכסיה</w:t>
      </w:r>
      <w:r w:rsidRPr="00B37D3A">
        <w:rPr>
          <w:rFonts w:cs="FrankRuehl"/>
          <w:color w:val="000000"/>
          <w:sz w:val="26"/>
          <w:szCs w:val="26"/>
          <w:rtl/>
        </w:rPr>
        <w:t xml:space="preserve"> </w:t>
      </w:r>
      <w:r w:rsidRPr="00B37D3A">
        <w:rPr>
          <w:rFonts w:cs="FrankRuehl" w:hint="cs"/>
          <w:color w:val="000000"/>
          <w:sz w:val="26"/>
          <w:szCs w:val="26"/>
          <w:rtl/>
        </w:rPr>
        <w:t>אדעתא</w:t>
      </w:r>
      <w:r w:rsidRPr="00B37D3A">
        <w:rPr>
          <w:rFonts w:cs="FrankRuehl"/>
          <w:color w:val="000000"/>
          <w:sz w:val="26"/>
          <w:szCs w:val="26"/>
          <w:rtl/>
        </w:rPr>
        <w:t xml:space="preserve"> </w:t>
      </w:r>
      <w:r w:rsidRPr="00B37D3A">
        <w:rPr>
          <w:rFonts w:cs="FrankRuehl" w:hint="cs"/>
          <w:color w:val="000000"/>
          <w:sz w:val="26"/>
          <w:szCs w:val="26"/>
          <w:rtl/>
        </w:rPr>
        <w:t>למיסק</w:t>
      </w:r>
      <w:r w:rsidRPr="00B37D3A">
        <w:rPr>
          <w:rFonts w:cs="FrankRuehl"/>
          <w:color w:val="000000"/>
          <w:sz w:val="26"/>
          <w:szCs w:val="26"/>
          <w:rtl/>
        </w:rPr>
        <w:t xml:space="preserve"> </w:t>
      </w:r>
      <w:r w:rsidRPr="00B37D3A">
        <w:rPr>
          <w:rFonts w:cs="FrankRuehl" w:hint="cs"/>
          <w:color w:val="000000"/>
          <w:sz w:val="26"/>
          <w:szCs w:val="26"/>
          <w:rtl/>
        </w:rPr>
        <w:t>לארץ</w:t>
      </w:r>
      <w:r w:rsidRPr="00B37D3A">
        <w:rPr>
          <w:rFonts w:cs="FrankRuehl"/>
          <w:color w:val="000000"/>
          <w:sz w:val="26"/>
          <w:szCs w:val="26"/>
          <w:rtl/>
        </w:rPr>
        <w:t xml:space="preserve"> </w:t>
      </w:r>
      <w:r w:rsidRPr="00B37D3A">
        <w:rPr>
          <w:rFonts w:cs="FrankRuehl" w:hint="cs"/>
          <w:color w:val="000000"/>
          <w:sz w:val="26"/>
          <w:szCs w:val="26"/>
          <w:rtl/>
        </w:rPr>
        <w:t>ישראל</w:t>
      </w:r>
      <w:r w:rsidRPr="00B37D3A">
        <w:rPr>
          <w:rFonts w:cs="FrankRuehl"/>
          <w:color w:val="000000"/>
          <w:sz w:val="26"/>
          <w:szCs w:val="26"/>
          <w:rtl/>
        </w:rPr>
        <w:t xml:space="preserve">, </w:t>
      </w:r>
      <w:r w:rsidRPr="00B37D3A">
        <w:rPr>
          <w:rFonts w:cs="FrankRuehl" w:hint="cs"/>
          <w:color w:val="000000"/>
          <w:sz w:val="26"/>
          <w:szCs w:val="26"/>
          <w:rtl/>
        </w:rPr>
        <w:t>ובעידנא</w:t>
      </w:r>
      <w:r w:rsidRPr="00B37D3A">
        <w:rPr>
          <w:rFonts w:cs="FrankRuehl"/>
          <w:color w:val="000000"/>
          <w:sz w:val="26"/>
          <w:szCs w:val="26"/>
          <w:rtl/>
        </w:rPr>
        <w:t xml:space="preserve"> </w:t>
      </w:r>
      <w:r w:rsidRPr="00B37D3A">
        <w:rPr>
          <w:rFonts w:cs="FrankRuehl" w:hint="cs"/>
          <w:color w:val="000000"/>
          <w:sz w:val="26"/>
          <w:szCs w:val="26"/>
          <w:rtl/>
        </w:rPr>
        <w:t>דזבין</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אמר</w:t>
      </w:r>
      <w:r w:rsidRPr="00B37D3A">
        <w:rPr>
          <w:rFonts w:cs="FrankRuehl"/>
          <w:color w:val="000000"/>
          <w:sz w:val="26"/>
          <w:szCs w:val="26"/>
          <w:rtl/>
        </w:rPr>
        <w:t xml:space="preserve"> </w:t>
      </w:r>
      <w:r w:rsidRPr="00B37D3A">
        <w:rPr>
          <w:rFonts w:cs="FrankRuehl" w:hint="cs"/>
          <w:color w:val="000000"/>
          <w:sz w:val="26"/>
          <w:szCs w:val="26"/>
          <w:rtl/>
        </w:rPr>
        <w:t>ולא</w:t>
      </w:r>
      <w:r w:rsidRPr="00B37D3A">
        <w:rPr>
          <w:rFonts w:cs="FrankRuehl"/>
          <w:color w:val="000000"/>
          <w:sz w:val="26"/>
          <w:szCs w:val="26"/>
          <w:rtl/>
        </w:rPr>
        <w:t xml:space="preserve"> </w:t>
      </w:r>
      <w:r w:rsidRPr="00B37D3A">
        <w:rPr>
          <w:rFonts w:cs="FrankRuehl" w:hint="cs"/>
          <w:color w:val="000000"/>
          <w:sz w:val="26"/>
          <w:szCs w:val="26"/>
          <w:rtl/>
        </w:rPr>
        <w:t>מידי</w:t>
      </w:r>
      <w:r w:rsidRPr="00B37D3A">
        <w:rPr>
          <w:rFonts w:cs="FrankRuehl"/>
          <w:color w:val="000000"/>
          <w:sz w:val="26"/>
          <w:szCs w:val="26"/>
          <w:rtl/>
        </w:rPr>
        <w:t xml:space="preserve">; </w:t>
      </w:r>
      <w:r w:rsidRPr="00B37D3A">
        <w:rPr>
          <w:rFonts w:cs="FrankRuehl" w:hint="cs"/>
          <w:color w:val="000000"/>
          <w:sz w:val="26"/>
          <w:szCs w:val="26"/>
          <w:rtl/>
        </w:rPr>
        <w:t>אמר</w:t>
      </w:r>
      <w:r w:rsidRPr="00B37D3A">
        <w:rPr>
          <w:rFonts w:cs="FrankRuehl"/>
          <w:color w:val="000000"/>
          <w:sz w:val="26"/>
          <w:szCs w:val="26"/>
          <w:rtl/>
        </w:rPr>
        <w:t xml:space="preserve"> </w:t>
      </w:r>
      <w:r w:rsidRPr="00B37D3A">
        <w:rPr>
          <w:rFonts w:cs="FrankRuehl" w:hint="cs"/>
          <w:color w:val="000000"/>
          <w:sz w:val="26"/>
          <w:szCs w:val="26"/>
          <w:rtl/>
        </w:rPr>
        <w:t>רבא</w:t>
      </w:r>
      <w:r w:rsidRPr="00B37D3A">
        <w:rPr>
          <w:rFonts w:cs="FrankRuehl"/>
          <w:color w:val="000000"/>
          <w:sz w:val="26"/>
          <w:szCs w:val="26"/>
          <w:rtl/>
        </w:rPr>
        <w:t xml:space="preserve">: </w:t>
      </w:r>
      <w:r w:rsidRPr="00B37D3A">
        <w:rPr>
          <w:rFonts w:cs="FrankRuehl" w:hint="cs"/>
          <w:color w:val="000000"/>
          <w:sz w:val="26"/>
          <w:szCs w:val="26"/>
          <w:rtl/>
        </w:rPr>
        <w:t>הוי</w:t>
      </w:r>
      <w:r w:rsidRPr="00B37D3A">
        <w:rPr>
          <w:rFonts w:cs="FrankRuehl"/>
          <w:color w:val="000000"/>
          <w:sz w:val="26"/>
          <w:szCs w:val="26"/>
          <w:rtl/>
        </w:rPr>
        <w:t xml:space="preserve"> </w:t>
      </w:r>
      <w:r w:rsidRPr="00B37D3A">
        <w:rPr>
          <w:rFonts w:cs="FrankRuehl" w:hint="cs"/>
          <w:color w:val="000000"/>
          <w:sz w:val="26"/>
          <w:szCs w:val="26"/>
          <w:rtl/>
        </w:rPr>
        <w:t>דברים</w:t>
      </w:r>
      <w:r w:rsidRPr="00B37D3A">
        <w:rPr>
          <w:rFonts w:cs="FrankRuehl"/>
          <w:color w:val="000000"/>
          <w:sz w:val="26"/>
          <w:szCs w:val="26"/>
          <w:rtl/>
        </w:rPr>
        <w:t xml:space="preserve"> </w:t>
      </w:r>
      <w:r w:rsidRPr="00B37D3A">
        <w:rPr>
          <w:rFonts w:cs="FrankRuehl" w:hint="cs"/>
          <w:color w:val="000000"/>
          <w:sz w:val="26"/>
          <w:szCs w:val="26"/>
          <w:rtl/>
        </w:rPr>
        <w:t>שבלב</w:t>
      </w:r>
      <w:r w:rsidRPr="00B37D3A">
        <w:rPr>
          <w:rFonts w:cs="FrankRuehl"/>
          <w:color w:val="000000"/>
          <w:sz w:val="26"/>
          <w:szCs w:val="26"/>
          <w:rtl/>
        </w:rPr>
        <w:t xml:space="preserve">, </w:t>
      </w:r>
      <w:r w:rsidRPr="00B37D3A">
        <w:rPr>
          <w:rFonts w:cs="FrankRuehl" w:hint="cs"/>
          <w:color w:val="000000"/>
          <w:sz w:val="26"/>
          <w:szCs w:val="26"/>
          <w:rtl/>
        </w:rPr>
        <w:t>ודברים</w:t>
      </w:r>
      <w:r w:rsidRPr="00B37D3A">
        <w:rPr>
          <w:rFonts w:cs="FrankRuehl"/>
          <w:color w:val="000000"/>
          <w:sz w:val="26"/>
          <w:szCs w:val="26"/>
          <w:rtl/>
        </w:rPr>
        <w:t xml:space="preserve"> </w:t>
      </w:r>
      <w:r w:rsidRPr="00B37D3A">
        <w:rPr>
          <w:rFonts w:cs="FrankRuehl" w:hint="cs"/>
          <w:color w:val="000000"/>
          <w:sz w:val="26"/>
          <w:szCs w:val="26"/>
          <w:rtl/>
        </w:rPr>
        <w:t>שבלב</w:t>
      </w:r>
      <w:r w:rsidRPr="00B37D3A">
        <w:rPr>
          <w:rFonts w:cs="FrankRuehl"/>
          <w:color w:val="000000"/>
          <w:sz w:val="26"/>
          <w:szCs w:val="26"/>
          <w:rtl/>
        </w:rPr>
        <w:t xml:space="preserve"> </w:t>
      </w:r>
      <w:r w:rsidRPr="00B37D3A">
        <w:rPr>
          <w:rFonts w:cs="FrankRuehl" w:hint="cs"/>
          <w:color w:val="000000"/>
          <w:sz w:val="26"/>
          <w:szCs w:val="26"/>
          <w:rtl/>
        </w:rPr>
        <w:t>אינם</w:t>
      </w:r>
      <w:r w:rsidRPr="00B37D3A">
        <w:rPr>
          <w:rFonts w:cs="FrankRuehl"/>
          <w:color w:val="000000"/>
          <w:sz w:val="26"/>
          <w:szCs w:val="26"/>
          <w:rtl/>
        </w:rPr>
        <w:t xml:space="preserve"> </w:t>
      </w:r>
      <w:r w:rsidRPr="00B37D3A">
        <w:rPr>
          <w:rFonts w:cs="FrankRuehl" w:hint="cs"/>
          <w:color w:val="000000"/>
          <w:sz w:val="26"/>
          <w:szCs w:val="26"/>
          <w:rtl/>
        </w:rPr>
        <w:t>דברים</w:t>
      </w:r>
      <w:r w:rsidRPr="00B37D3A">
        <w:rPr>
          <w:rFonts w:cs="FrankRuehl"/>
          <w:color w:val="000000"/>
          <w:sz w:val="26"/>
          <w:szCs w:val="26"/>
          <w:rtl/>
        </w:rPr>
        <w:t>.</w:t>
      </w:r>
      <w:r>
        <w:rPr>
          <w:rFonts w:cs="FrankRuehl" w:hint="cs"/>
          <w:color w:val="000000"/>
          <w:sz w:val="26"/>
          <w:szCs w:val="26"/>
          <w:rtl/>
        </w:rPr>
        <w:t>]</w:t>
      </w:r>
    </w:p>
    <w:p w14:paraId="7FB3CEBA" w14:textId="77777777" w:rsidR="0099445D" w:rsidRDefault="00F32BF8" w:rsidP="002D7B90">
      <w:pPr>
        <w:autoSpaceDE w:val="0"/>
        <w:autoSpaceDN w:val="0"/>
        <w:adjustRightInd w:val="0"/>
        <w:spacing w:line="360" w:lineRule="auto"/>
        <w:ind w:left="-625"/>
        <w:jc w:val="both"/>
        <w:rPr>
          <w:rFonts w:ascii="David" w:hAnsi="David" w:cs="David"/>
          <w:b/>
          <w:bCs/>
          <w:sz w:val="24"/>
          <w:szCs w:val="24"/>
          <w:rtl/>
        </w:rPr>
      </w:pPr>
      <w:r w:rsidRPr="00086307">
        <w:rPr>
          <w:rFonts w:ascii="David" w:hAnsi="David" w:cs="David" w:hint="cs"/>
          <w:sz w:val="24"/>
          <w:szCs w:val="24"/>
          <w:rtl/>
        </w:rPr>
        <w:t xml:space="preserve">אדם שגר בבל ומתכנן עליה לארץ. כפי שהיה מקובל אז, הוא מכר את כל נכסיו מאחר ותכנן להגר למקום רחוק. ברור שמבחינתו המכירה תלויה בכך שהוא יעלה לארץ. יחד עם זאת, הוא לא היה זהיר ולא אמר את זה במפורש. אולי זה היה גלוי מהנסיבות </w:t>
      </w:r>
      <w:r w:rsidR="0099445D">
        <w:rPr>
          <w:rFonts w:ascii="David" w:hAnsi="David" w:cs="David" w:hint="cs"/>
          <w:sz w:val="24"/>
          <w:szCs w:val="24"/>
          <w:rtl/>
        </w:rPr>
        <w:t>אך ללא אמירה מפורשת.</w:t>
      </w:r>
      <w:r w:rsidRPr="00086307">
        <w:rPr>
          <w:rFonts w:ascii="David" w:hAnsi="David" w:cs="David" w:hint="cs"/>
          <w:sz w:val="24"/>
          <w:szCs w:val="24"/>
          <w:rtl/>
        </w:rPr>
        <w:t xml:space="preserve"> </w:t>
      </w:r>
    </w:p>
    <w:p w14:paraId="0D69EE61" w14:textId="262BF71D" w:rsidR="00F32BF8" w:rsidRPr="00086307" w:rsidRDefault="00F32BF8" w:rsidP="002D7B90">
      <w:pPr>
        <w:autoSpaceDE w:val="0"/>
        <w:autoSpaceDN w:val="0"/>
        <w:adjustRightInd w:val="0"/>
        <w:spacing w:line="360" w:lineRule="auto"/>
        <w:ind w:left="-625"/>
        <w:jc w:val="both"/>
        <w:rPr>
          <w:rFonts w:ascii="David" w:hAnsi="David" w:cs="David"/>
          <w:sz w:val="24"/>
          <w:szCs w:val="24"/>
          <w:rtl/>
        </w:rPr>
      </w:pPr>
      <w:r w:rsidRPr="00AD4B60">
        <w:rPr>
          <w:rFonts w:ascii="David" w:hAnsi="David" w:cs="David" w:hint="cs"/>
          <w:b/>
          <w:bCs/>
          <w:sz w:val="24"/>
          <w:szCs w:val="24"/>
          <w:rtl/>
        </w:rPr>
        <w:t>לפי רבא</w:t>
      </w:r>
      <w:r w:rsidRPr="00086307">
        <w:rPr>
          <w:rFonts w:ascii="David" w:hAnsi="David" w:cs="David" w:hint="cs"/>
          <w:sz w:val="24"/>
          <w:szCs w:val="24"/>
          <w:rtl/>
        </w:rPr>
        <w:t xml:space="preserve"> -אכל אותה כי לא היה זהיר, זה היה רק דברים שבלב, לכן המכירה חלוטה. </w:t>
      </w:r>
    </w:p>
    <w:p w14:paraId="33EAAB39" w14:textId="6E832695" w:rsidR="00F32BF8" w:rsidRPr="00086307" w:rsidRDefault="00F32BF8" w:rsidP="002D7B90">
      <w:pPr>
        <w:autoSpaceDE w:val="0"/>
        <w:autoSpaceDN w:val="0"/>
        <w:adjustRightInd w:val="0"/>
        <w:spacing w:line="360" w:lineRule="auto"/>
        <w:ind w:left="-625"/>
        <w:jc w:val="both"/>
        <w:rPr>
          <w:rFonts w:ascii="David" w:hAnsi="David" w:cs="David"/>
          <w:sz w:val="24"/>
          <w:szCs w:val="24"/>
          <w:rtl/>
        </w:rPr>
      </w:pPr>
      <w:r w:rsidRPr="0099445D">
        <w:rPr>
          <w:rFonts w:ascii="David" w:hAnsi="David" w:cs="David" w:hint="cs"/>
          <w:b/>
          <w:bCs/>
          <w:sz w:val="24"/>
          <w:szCs w:val="24"/>
          <w:rtl/>
        </w:rPr>
        <w:t>לפי התוספות</w:t>
      </w:r>
      <w:r w:rsidR="0099445D">
        <w:rPr>
          <w:rFonts w:ascii="David" w:hAnsi="David" w:cs="David" w:hint="cs"/>
          <w:b/>
          <w:bCs/>
          <w:sz w:val="24"/>
          <w:szCs w:val="24"/>
          <w:rtl/>
        </w:rPr>
        <w:t>:</w:t>
      </w:r>
      <w:r w:rsidRPr="00086307">
        <w:rPr>
          <w:rFonts w:ascii="David" w:hAnsi="David" w:cs="David" w:hint="cs"/>
          <w:sz w:val="24"/>
          <w:szCs w:val="24"/>
          <w:rtl/>
        </w:rPr>
        <w:t xml:space="preserve"> </w:t>
      </w:r>
      <w:r w:rsidR="0099445D" w:rsidRPr="00086307">
        <w:rPr>
          <w:rFonts w:ascii="David" w:hAnsi="David" w:cs="David" w:hint="cs"/>
          <w:sz w:val="24"/>
          <w:szCs w:val="24"/>
          <w:rtl/>
        </w:rPr>
        <w:t xml:space="preserve">ניגשים למקרה הזה כמקרה תקדימי ומאתגרים אותו לפי התנאים של בני גד ובני ראובן. </w:t>
      </w:r>
      <w:r w:rsidRPr="0099445D">
        <w:rPr>
          <w:rFonts w:ascii="David" w:hAnsi="David" w:cs="David" w:hint="cs"/>
          <w:b/>
          <w:bCs/>
          <w:sz w:val="24"/>
          <w:szCs w:val="24"/>
          <w:rtl/>
        </w:rPr>
        <w:t>שלושה מצבים ביחס לבהירות דעתו או רצונו ל אדם כאשר הוא עושה עסקה</w:t>
      </w:r>
      <w:r w:rsidRPr="00086307">
        <w:rPr>
          <w:rFonts w:ascii="David" w:hAnsi="David" w:cs="David" w:hint="cs"/>
          <w:sz w:val="24"/>
          <w:szCs w:val="24"/>
          <w:rtl/>
        </w:rPr>
        <w:t>, ולכל דרגת בהירות יש תנאים משלה ביחס למה שצריך או לא צריך להגיד בעסקה.</w:t>
      </w:r>
    </w:p>
    <w:p w14:paraId="4CB78C16" w14:textId="5C3F6A41" w:rsidR="00F32BF8" w:rsidRPr="00086307" w:rsidRDefault="00F32BF8" w:rsidP="002D7B90">
      <w:pPr>
        <w:pStyle w:val="a4"/>
        <w:numPr>
          <w:ilvl w:val="0"/>
          <w:numId w:val="32"/>
        </w:numPr>
        <w:autoSpaceDE w:val="0"/>
        <w:autoSpaceDN w:val="0"/>
        <w:adjustRightInd w:val="0"/>
        <w:spacing w:after="120" w:line="360" w:lineRule="auto"/>
        <w:ind w:left="-625" w:hanging="357"/>
        <w:contextualSpacing w:val="0"/>
        <w:jc w:val="both"/>
        <w:rPr>
          <w:rFonts w:ascii="David" w:hAnsi="David" w:cs="David"/>
          <w:sz w:val="24"/>
          <w:szCs w:val="24"/>
          <w:rtl/>
        </w:rPr>
      </w:pPr>
      <w:r w:rsidRPr="0099445D">
        <w:rPr>
          <w:rFonts w:ascii="David" w:hAnsi="David" w:cs="David" w:hint="cs"/>
          <w:b/>
          <w:bCs/>
          <w:sz w:val="24"/>
          <w:szCs w:val="24"/>
          <w:rtl/>
        </w:rPr>
        <w:t>דרגת הבהירות הגבוהה ביותר:</w:t>
      </w:r>
      <w:r w:rsidRPr="00086307">
        <w:rPr>
          <w:rFonts w:ascii="David" w:hAnsi="David" w:cs="David" w:hint="cs"/>
          <w:sz w:val="24"/>
          <w:szCs w:val="24"/>
          <w:rtl/>
        </w:rPr>
        <w:t xml:space="preserve"> עסקאות או נסיבות בהן ברור מה דעתו של האדם ומהם רצונותיו - הוא לא צריך לדבר כדי שנדע. בהירות גבוהה ביותר. הר"י מביא שתי דוגמאות: הנותן כל נכסיו לאחרים ושמע שיש לו </w:t>
      </w:r>
      <w:r w:rsidR="002837A3" w:rsidRPr="00086307">
        <w:rPr>
          <w:rFonts w:ascii="David" w:hAnsi="David" w:cs="David" w:hint="cs"/>
          <w:sz w:val="24"/>
          <w:szCs w:val="24"/>
          <w:rtl/>
        </w:rPr>
        <w:t xml:space="preserve">בן. ברור שאם אותו אדם היה יודע שפלוני זה הבן שלו, היה מותיר לו את כל או לפחות חלק מהרכוש שלו. זו בהירות בדרגה העליונה, ברור לנו שאם הוא היה יודע שיש לו בן, הוא לא היה כותב את הצוואה באופן שכתב אותה. כאן לא זקוקים לגילוי דעת או לאמירות מפורשות - חזקה חלוטה שאם יש לאדם </w:t>
      </w:r>
      <w:r w:rsidR="002837A3" w:rsidRPr="00086307">
        <w:rPr>
          <w:rFonts w:ascii="David" w:hAnsi="David" w:cs="David" w:hint="cs"/>
          <w:sz w:val="24"/>
          <w:szCs w:val="24"/>
          <w:rtl/>
        </w:rPr>
        <w:lastRenderedPageBreak/>
        <w:t xml:space="preserve">ילדים הוא משאיר להם לפחות משהו. </w:t>
      </w:r>
      <w:r w:rsidR="002837A3" w:rsidRPr="0099445D">
        <w:rPr>
          <w:rFonts w:ascii="David" w:hAnsi="David" w:cs="David" w:hint="cs"/>
          <w:b/>
          <w:bCs/>
          <w:sz w:val="24"/>
          <w:szCs w:val="24"/>
          <w:rtl/>
        </w:rPr>
        <w:t>דוגמא שנייה</w:t>
      </w:r>
      <w:r w:rsidR="002837A3" w:rsidRPr="00086307">
        <w:rPr>
          <w:rFonts w:ascii="David" w:hAnsi="David" w:cs="David" w:hint="cs"/>
          <w:sz w:val="24"/>
          <w:szCs w:val="24"/>
          <w:rtl/>
        </w:rPr>
        <w:t xml:space="preserve">: הכותב כל נכסיו לאשתו - בעולם העתיק אין דבר כזה שכותב את כל נכסיו לאשתו - לכן גם כאן יש לנו חזקה חלוטה שברור שלא התכוון שהיא תהיה בעלת כל הנכסים לאחר פטירתו, אלא שהוא התכוון שהיא תנהל את העניינים, אפוטרופוס שמנהל את הנכסים, אבל שלא תהיה בעלת הנכסים. אם כן, יש אומדנות ברורות וחזקות חלוטות בהן לא </w:t>
      </w:r>
      <w:r w:rsidR="0099445D">
        <w:rPr>
          <w:rFonts w:ascii="David" w:hAnsi="David" w:cs="David" w:hint="cs"/>
          <w:sz w:val="24"/>
          <w:szCs w:val="24"/>
          <w:rtl/>
        </w:rPr>
        <w:t>צ</w:t>
      </w:r>
      <w:r w:rsidR="002837A3" w:rsidRPr="00086307">
        <w:rPr>
          <w:rFonts w:ascii="David" w:hAnsi="David" w:cs="David" w:hint="cs"/>
          <w:sz w:val="24"/>
          <w:szCs w:val="24"/>
          <w:rtl/>
        </w:rPr>
        <w:t xml:space="preserve">ריך שאדם יבהיר מהן עמדותיו. </w:t>
      </w:r>
    </w:p>
    <w:p w14:paraId="388614CA" w14:textId="50D7F8F1" w:rsidR="00F32BF8" w:rsidRPr="00086307" w:rsidRDefault="006856FE" w:rsidP="002D7B90">
      <w:pPr>
        <w:pStyle w:val="a4"/>
        <w:numPr>
          <w:ilvl w:val="0"/>
          <w:numId w:val="32"/>
        </w:numPr>
        <w:autoSpaceDE w:val="0"/>
        <w:autoSpaceDN w:val="0"/>
        <w:adjustRightInd w:val="0"/>
        <w:spacing w:after="120" w:line="360" w:lineRule="auto"/>
        <w:ind w:left="-625" w:hanging="357"/>
        <w:contextualSpacing w:val="0"/>
        <w:jc w:val="both"/>
        <w:rPr>
          <w:rFonts w:ascii="David" w:hAnsi="David" w:cs="David"/>
          <w:sz w:val="24"/>
          <w:szCs w:val="24"/>
        </w:rPr>
      </w:pPr>
      <w:r w:rsidRPr="006856FE">
        <w:rPr>
          <w:rFonts w:ascii="David" w:hAnsi="David" w:cs="David" w:hint="cs"/>
          <w:b/>
          <w:bCs/>
          <w:sz w:val="24"/>
          <w:szCs w:val="24"/>
          <w:rtl/>
        </w:rPr>
        <w:t xml:space="preserve">הדרגה השנייה: </w:t>
      </w:r>
      <w:r w:rsidR="00F32BF8" w:rsidRPr="006856FE">
        <w:rPr>
          <w:rFonts w:ascii="David" w:hAnsi="David" w:cs="David" w:hint="cs"/>
          <w:b/>
          <w:bCs/>
          <w:sz w:val="24"/>
          <w:szCs w:val="24"/>
          <w:rtl/>
        </w:rPr>
        <w:t>דרגת הבהירות</w:t>
      </w:r>
      <w:r w:rsidR="00F32BF8" w:rsidRPr="00086307">
        <w:rPr>
          <w:rFonts w:ascii="David" w:hAnsi="David" w:cs="David" w:hint="cs"/>
          <w:sz w:val="24"/>
          <w:szCs w:val="24"/>
          <w:rtl/>
        </w:rPr>
        <w:t xml:space="preserve">:  </w:t>
      </w:r>
      <w:r w:rsidR="002837A3" w:rsidRPr="0099445D">
        <w:rPr>
          <w:rFonts w:ascii="David" w:hAnsi="David" w:cs="David" w:hint="cs"/>
          <w:b/>
          <w:bCs/>
          <w:sz w:val="24"/>
          <w:szCs w:val="24"/>
          <w:rtl/>
        </w:rPr>
        <w:t>מעונן חלקית עד בהיר</w:t>
      </w:r>
      <w:r w:rsidR="002837A3" w:rsidRPr="00086307">
        <w:rPr>
          <w:rFonts w:ascii="David" w:hAnsi="David" w:cs="David" w:hint="cs"/>
          <w:sz w:val="24"/>
          <w:szCs w:val="24"/>
          <w:rtl/>
        </w:rPr>
        <w:t xml:space="preserve"> - גילוי מילטא- גילוי דעת וגילוי רצון או דעת צריכים להיות ברור. מצבים בהם אין חזקות חלוטות, לא לגמרי ברור מה הכוונה, אבל אם יתגלה - לא צריך להגיד במפורש, אבל אם יהיו </w:t>
      </w:r>
      <w:r w:rsidR="002837A3" w:rsidRPr="0099445D">
        <w:rPr>
          <w:rFonts w:ascii="David" w:hAnsi="David" w:cs="David" w:hint="cs"/>
          <w:b/>
          <w:bCs/>
          <w:sz w:val="24"/>
          <w:szCs w:val="24"/>
          <w:rtl/>
        </w:rPr>
        <w:t>אותות רצון ברורים</w:t>
      </w:r>
      <w:r w:rsidR="002837A3" w:rsidRPr="00086307">
        <w:rPr>
          <w:rFonts w:ascii="David" w:hAnsi="David" w:cs="David" w:hint="cs"/>
          <w:sz w:val="24"/>
          <w:szCs w:val="24"/>
          <w:rtl/>
        </w:rPr>
        <w:t>, גילויים כאלה, אינדיקציות שמהן יהיה ניתן לדעת מה רצה, ניתן י</w:t>
      </w:r>
      <w:r w:rsidR="0099445D">
        <w:rPr>
          <w:rFonts w:ascii="David" w:hAnsi="David" w:cs="David" w:hint="cs"/>
          <w:sz w:val="24"/>
          <w:szCs w:val="24"/>
          <w:rtl/>
        </w:rPr>
        <w:t>ה</w:t>
      </w:r>
      <w:r w:rsidR="002837A3" w:rsidRPr="00086307">
        <w:rPr>
          <w:rFonts w:ascii="David" w:hAnsi="David" w:cs="David" w:hint="cs"/>
          <w:sz w:val="24"/>
          <w:szCs w:val="24"/>
          <w:rtl/>
        </w:rPr>
        <w:t>יה להסתפק באותן אותות ולא יהיה צורך באמירה מפורשת. מתבהר לנוכ</w:t>
      </w:r>
      <w:r w:rsidR="0099445D">
        <w:rPr>
          <w:rFonts w:ascii="David" w:hAnsi="David" w:cs="David" w:hint="cs"/>
          <w:sz w:val="24"/>
          <w:szCs w:val="24"/>
          <w:rtl/>
        </w:rPr>
        <w:t>ח</w:t>
      </w:r>
      <w:r w:rsidR="002837A3" w:rsidRPr="00086307">
        <w:rPr>
          <w:rFonts w:ascii="David" w:hAnsi="David" w:cs="David" w:hint="cs"/>
          <w:sz w:val="24"/>
          <w:szCs w:val="24"/>
          <w:rtl/>
        </w:rPr>
        <w:t xml:space="preserve"> השדרים ששודרו מצידו. זה הסיפור שלנו של העולה לארץ - אדם שמהגר משאיר סימנים בשטח - דיבורים, הכנות שעושה - היערכויות משמעותיות גם אם בעסקה עצמה לא אמר במפורש, יש מספיק ביטויים שבכך מדובר, ושהקונה אמור להבין את המסר - הקונה לא יוכל להגיד שלא ידע על מה מדובר. לכן בעלי התוספות אומרים </w:t>
      </w:r>
      <w:r w:rsidR="002837A3" w:rsidRPr="0099445D">
        <w:rPr>
          <w:rFonts w:ascii="David" w:hAnsi="David" w:cs="David" w:hint="cs"/>
          <w:b/>
          <w:bCs/>
          <w:sz w:val="24"/>
          <w:szCs w:val="24"/>
          <w:rtl/>
        </w:rPr>
        <w:t xml:space="preserve">שבמצב זה כן </w:t>
      </w:r>
      <w:r w:rsidR="0099445D">
        <w:rPr>
          <w:rFonts w:ascii="David" w:hAnsi="David" w:cs="David" w:hint="cs"/>
          <w:b/>
          <w:bCs/>
          <w:sz w:val="24"/>
          <w:szCs w:val="24"/>
          <w:rtl/>
        </w:rPr>
        <w:t>צ</w:t>
      </w:r>
      <w:r w:rsidR="002837A3" w:rsidRPr="0099445D">
        <w:rPr>
          <w:rFonts w:ascii="David" w:hAnsi="David" w:cs="David" w:hint="cs"/>
          <w:b/>
          <w:bCs/>
          <w:sz w:val="24"/>
          <w:szCs w:val="24"/>
          <w:rtl/>
        </w:rPr>
        <w:t>ריך אותות רצון, אבל לא צריך תנאי בני גד ובני ראובן בניסוח דברים בצורה מאוד מדויקת, אלא השדרים עושים את שלהם</w:t>
      </w:r>
      <w:r w:rsidR="002837A3" w:rsidRPr="00086307">
        <w:rPr>
          <w:rFonts w:ascii="David" w:hAnsi="David" w:cs="David" w:hint="cs"/>
          <w:sz w:val="24"/>
          <w:szCs w:val="24"/>
          <w:rtl/>
        </w:rPr>
        <w:t>.</w:t>
      </w:r>
    </w:p>
    <w:p w14:paraId="0AD85956" w14:textId="09007365" w:rsidR="002837A3" w:rsidRDefault="002837A3" w:rsidP="002D7B90">
      <w:pPr>
        <w:pStyle w:val="a4"/>
        <w:numPr>
          <w:ilvl w:val="0"/>
          <w:numId w:val="32"/>
        </w:numPr>
        <w:autoSpaceDE w:val="0"/>
        <w:autoSpaceDN w:val="0"/>
        <w:adjustRightInd w:val="0"/>
        <w:spacing w:after="120" w:line="360" w:lineRule="auto"/>
        <w:ind w:left="-625" w:hanging="357"/>
        <w:contextualSpacing w:val="0"/>
        <w:jc w:val="both"/>
        <w:rPr>
          <w:rFonts w:ascii="David" w:hAnsi="David" w:cs="David"/>
          <w:sz w:val="24"/>
          <w:szCs w:val="24"/>
        </w:rPr>
      </w:pPr>
      <w:r w:rsidRPr="006856FE">
        <w:rPr>
          <w:rFonts w:ascii="David" w:hAnsi="David" w:cs="David" w:hint="cs"/>
          <w:b/>
          <w:bCs/>
          <w:sz w:val="24"/>
          <w:szCs w:val="24"/>
          <w:rtl/>
        </w:rPr>
        <w:t>הדרגה השלישית -</w:t>
      </w:r>
      <w:r w:rsidRPr="00086307">
        <w:rPr>
          <w:rFonts w:ascii="David" w:hAnsi="David" w:cs="David" w:hint="cs"/>
          <w:sz w:val="24"/>
          <w:szCs w:val="24"/>
          <w:rtl/>
        </w:rPr>
        <w:t xml:space="preserve"> </w:t>
      </w:r>
      <w:r w:rsidRPr="0099445D">
        <w:rPr>
          <w:rFonts w:ascii="David" w:hAnsi="David" w:cs="David" w:hint="cs"/>
          <w:b/>
          <w:bCs/>
          <w:sz w:val="24"/>
          <w:szCs w:val="24"/>
          <w:rtl/>
        </w:rPr>
        <w:t>ערפל כבד.</w:t>
      </w:r>
      <w:r w:rsidRPr="00086307">
        <w:rPr>
          <w:rFonts w:ascii="David" w:hAnsi="David" w:cs="David" w:hint="cs"/>
          <w:sz w:val="24"/>
          <w:szCs w:val="24"/>
          <w:rtl/>
        </w:rPr>
        <w:t xml:space="preserve">  אין הנחות חלוטות, ואין מעטפת נסיבתית שמספקת יותר מרמזים באשר לרצון ולמחשבה. </w:t>
      </w:r>
      <w:r w:rsidRPr="0099445D">
        <w:rPr>
          <w:rFonts w:ascii="David" w:hAnsi="David" w:cs="David" w:hint="cs"/>
          <w:b/>
          <w:bCs/>
          <w:sz w:val="24"/>
          <w:szCs w:val="24"/>
          <w:rtl/>
        </w:rPr>
        <w:t>במצבים האלה, ורק במצבים האלה, נאמרו בני גד ובני ראובן - דרישות בני גד ובני ראובן של תנאי כפול וכו', שמורים למצבים לא ברורים שבהם נרה שיהיה ברור מה הוא רוצה ומה הוא חושב - בהם נדרש לדבר ברורות ומפורשות</w:t>
      </w:r>
      <w:r w:rsidRPr="00086307">
        <w:rPr>
          <w:rFonts w:ascii="David" w:hAnsi="David" w:cs="David" w:hint="cs"/>
          <w:sz w:val="24"/>
          <w:szCs w:val="24"/>
          <w:rtl/>
        </w:rPr>
        <w:t xml:space="preserve"> - לפי התנאים של בני גד ובני ראובן. זו הדרך לדרוש מאדם לדבר בצורה ברורה ומפורשת בעלי התוספות, לא כולם, אבל על פי רוב, שייכים לזרם בפוסקים שאומרים שתנאי בני גד ובני ראובן אינם רק בגיטין וגירושין אלא רח</w:t>
      </w:r>
      <w:r w:rsidR="0099445D">
        <w:rPr>
          <w:rFonts w:ascii="David" w:hAnsi="David" w:cs="David" w:hint="cs"/>
          <w:sz w:val="24"/>
          <w:szCs w:val="24"/>
          <w:rtl/>
        </w:rPr>
        <w:t>בות</w:t>
      </w:r>
      <w:r w:rsidRPr="00086307">
        <w:rPr>
          <w:rFonts w:ascii="David" w:hAnsi="David" w:cs="David" w:hint="cs"/>
          <w:sz w:val="24"/>
          <w:szCs w:val="24"/>
          <w:rtl/>
        </w:rPr>
        <w:t xml:space="preserve">. </w:t>
      </w:r>
    </w:p>
    <w:p w14:paraId="6333F00F" w14:textId="77777777" w:rsidR="00086307" w:rsidRPr="002D7B90" w:rsidRDefault="00086307" w:rsidP="002D7B90">
      <w:pPr>
        <w:pStyle w:val="a4"/>
        <w:autoSpaceDE w:val="0"/>
        <w:autoSpaceDN w:val="0"/>
        <w:adjustRightInd w:val="0"/>
        <w:spacing w:after="0" w:line="360" w:lineRule="auto"/>
        <w:ind w:left="-624"/>
        <w:contextualSpacing w:val="0"/>
        <w:jc w:val="both"/>
        <w:rPr>
          <w:rFonts w:ascii="David" w:hAnsi="David" w:cs="David"/>
          <w:b/>
          <w:bCs/>
          <w:color w:val="C45911" w:themeColor="accent2" w:themeShade="BF"/>
          <w:sz w:val="24"/>
          <w:szCs w:val="24"/>
          <w:u w:val="single"/>
          <w:rtl/>
        </w:rPr>
      </w:pPr>
      <w:r w:rsidRPr="002D7B90">
        <w:rPr>
          <w:rFonts w:ascii="David" w:hAnsi="David" w:cs="David" w:hint="cs"/>
          <w:b/>
          <w:bCs/>
          <w:color w:val="C45911" w:themeColor="accent2" w:themeShade="BF"/>
          <w:sz w:val="24"/>
          <w:szCs w:val="24"/>
          <w:u w:val="single"/>
          <w:rtl/>
        </w:rPr>
        <w:t xml:space="preserve">הגישה הרביעית: רציונלית כי כולם אומרים. </w:t>
      </w:r>
    </w:p>
    <w:p w14:paraId="5704CCAC" w14:textId="77777777" w:rsidR="0099445D" w:rsidRPr="00CB2E7D" w:rsidRDefault="00E65428" w:rsidP="002D7B90">
      <w:pPr>
        <w:spacing w:after="0" w:line="360" w:lineRule="auto"/>
        <w:ind w:left="-624"/>
        <w:jc w:val="both"/>
        <w:rPr>
          <w:rFonts w:cs="FrankRuehl"/>
          <w:sz w:val="26"/>
          <w:szCs w:val="26"/>
          <w:rtl/>
        </w:rPr>
      </w:pPr>
      <w:r>
        <w:rPr>
          <w:rFonts w:cs="FrankRuehl" w:hint="cs"/>
          <w:sz w:val="26"/>
          <w:szCs w:val="26"/>
          <w:rtl/>
        </w:rPr>
        <w:t xml:space="preserve">13. </w:t>
      </w:r>
      <w:r w:rsidRPr="00CB2E7D">
        <w:rPr>
          <w:rFonts w:cs="FrankRuehl" w:hint="cs"/>
          <w:sz w:val="26"/>
          <w:szCs w:val="26"/>
          <w:rtl/>
        </w:rPr>
        <w:t xml:space="preserve">אלבק, </w:t>
      </w:r>
      <w:r>
        <w:rPr>
          <w:rFonts w:cs="FrankRuehl" w:hint="cs"/>
          <w:sz w:val="26"/>
          <w:szCs w:val="26"/>
          <w:rtl/>
        </w:rPr>
        <w:t xml:space="preserve">דיני הממונות בתלמוד, </w:t>
      </w:r>
      <w:r w:rsidRPr="00CB2E7D">
        <w:rPr>
          <w:rFonts w:cs="FrankRuehl" w:hint="cs"/>
          <w:sz w:val="26"/>
          <w:szCs w:val="26"/>
          <w:rtl/>
        </w:rPr>
        <w:t>עמ' 91</w:t>
      </w:r>
      <w:r w:rsidR="0099445D">
        <w:rPr>
          <w:rFonts w:cs="FrankRuehl" w:hint="cs"/>
          <w:sz w:val="26"/>
          <w:szCs w:val="26"/>
          <w:rtl/>
        </w:rPr>
        <w:t xml:space="preserve">14. </w:t>
      </w:r>
      <w:r w:rsidR="0099445D" w:rsidRPr="00CB2E7D">
        <w:rPr>
          <w:rFonts w:cs="FrankRuehl" w:hint="cs"/>
          <w:sz w:val="26"/>
          <w:szCs w:val="26"/>
          <w:rtl/>
        </w:rPr>
        <w:t>ברכיהו ליפשיץ, עמ' 636</w:t>
      </w:r>
      <w:r w:rsidR="0099445D">
        <w:rPr>
          <w:rFonts w:cs="FrankRuehl" w:hint="cs"/>
          <w:sz w:val="26"/>
          <w:szCs w:val="26"/>
          <w:rtl/>
        </w:rPr>
        <w:t>?</w:t>
      </w:r>
    </w:p>
    <w:p w14:paraId="65912D1F" w14:textId="77777777" w:rsidR="006856FE" w:rsidRDefault="006856FE" w:rsidP="002D7B90">
      <w:pPr>
        <w:spacing w:after="0" w:line="360" w:lineRule="auto"/>
        <w:ind w:left="-624"/>
        <w:jc w:val="both"/>
        <w:rPr>
          <w:rFonts w:ascii="David" w:hAnsi="David" w:cs="David"/>
          <w:sz w:val="24"/>
          <w:szCs w:val="24"/>
          <w:rtl/>
        </w:rPr>
      </w:pPr>
      <w:r w:rsidRPr="006856FE">
        <w:rPr>
          <w:rFonts w:ascii="David" w:hAnsi="David" w:cs="David" w:hint="cs"/>
          <w:sz w:val="24"/>
          <w:szCs w:val="24"/>
          <w:rtl/>
        </w:rPr>
        <w:t xml:space="preserve">אלבק אומר שתניות בני גד ובני ראובן משקפות את מה שהיה מקובל באותה התקופה, ואם כולם אומרים סימן שזה נכון. </w:t>
      </w:r>
    </w:p>
    <w:p w14:paraId="065099BE" w14:textId="77777777" w:rsidR="006856FE" w:rsidRPr="002D7B90" w:rsidRDefault="006856FE" w:rsidP="002D7B90">
      <w:pPr>
        <w:spacing w:after="0" w:line="360" w:lineRule="auto"/>
        <w:ind w:left="-624"/>
        <w:jc w:val="both"/>
        <w:rPr>
          <w:rFonts w:ascii="David" w:hAnsi="David" w:cs="David"/>
          <w:b/>
          <w:bCs/>
          <w:color w:val="C45911" w:themeColor="accent2" w:themeShade="BF"/>
          <w:sz w:val="24"/>
          <w:szCs w:val="24"/>
          <w:u w:val="single"/>
          <w:rtl/>
        </w:rPr>
      </w:pPr>
      <w:r w:rsidRPr="002D7B90">
        <w:rPr>
          <w:rFonts w:ascii="David" w:hAnsi="David" w:cs="David" w:hint="cs"/>
          <w:b/>
          <w:bCs/>
          <w:color w:val="C45911" w:themeColor="accent2" w:themeShade="BF"/>
          <w:sz w:val="24"/>
          <w:szCs w:val="24"/>
          <w:u w:val="single"/>
          <w:rtl/>
        </w:rPr>
        <w:t>הגישה החמישית: הגישה הרציונאלית</w:t>
      </w:r>
    </w:p>
    <w:p w14:paraId="5D26D128" w14:textId="77777777" w:rsidR="00E65428" w:rsidRPr="00967194" w:rsidRDefault="006856FE" w:rsidP="002D7B90">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 xml:space="preserve">15. </w:t>
      </w:r>
      <w:r w:rsidR="00E65428" w:rsidRPr="00967194">
        <w:rPr>
          <w:rFonts w:cs="FrankRuehl" w:hint="cs"/>
          <w:color w:val="000000"/>
          <w:sz w:val="26"/>
          <w:szCs w:val="26"/>
          <w:rtl/>
        </w:rPr>
        <w:t>ראב</w:t>
      </w:r>
      <w:r w:rsidR="00E65428" w:rsidRPr="00967194">
        <w:rPr>
          <w:rFonts w:cs="FrankRuehl"/>
          <w:color w:val="000000"/>
          <w:sz w:val="26"/>
          <w:szCs w:val="26"/>
          <w:rtl/>
        </w:rPr>
        <w:t>"</w:t>
      </w:r>
      <w:r w:rsidR="00E65428" w:rsidRPr="00967194">
        <w:rPr>
          <w:rFonts w:cs="FrankRuehl" w:hint="cs"/>
          <w:color w:val="000000"/>
          <w:sz w:val="26"/>
          <w:szCs w:val="26"/>
          <w:rtl/>
        </w:rPr>
        <w:t>ד</w:t>
      </w:r>
      <w:r w:rsidR="00E65428" w:rsidRPr="00967194">
        <w:rPr>
          <w:rFonts w:cs="FrankRuehl"/>
          <w:color w:val="000000"/>
          <w:sz w:val="26"/>
          <w:szCs w:val="26"/>
          <w:rtl/>
        </w:rPr>
        <w:t xml:space="preserve"> - </w:t>
      </w:r>
      <w:r w:rsidR="00E65428" w:rsidRPr="00967194">
        <w:rPr>
          <w:rFonts w:cs="FrankRuehl" w:hint="cs"/>
          <w:color w:val="000000"/>
          <w:sz w:val="26"/>
          <w:szCs w:val="26"/>
          <w:rtl/>
        </w:rPr>
        <w:t>תשובות</w:t>
      </w:r>
      <w:r w:rsidR="00E65428" w:rsidRPr="00967194">
        <w:rPr>
          <w:rFonts w:cs="FrankRuehl"/>
          <w:color w:val="000000"/>
          <w:sz w:val="26"/>
          <w:szCs w:val="26"/>
          <w:rtl/>
        </w:rPr>
        <w:t xml:space="preserve"> </w:t>
      </w:r>
      <w:r w:rsidR="00E65428" w:rsidRPr="00967194">
        <w:rPr>
          <w:rFonts w:cs="FrankRuehl" w:hint="cs"/>
          <w:color w:val="000000"/>
          <w:sz w:val="26"/>
          <w:szCs w:val="26"/>
          <w:rtl/>
        </w:rPr>
        <w:t>ופסקים</w:t>
      </w:r>
      <w:r w:rsidR="00E65428" w:rsidRPr="00967194">
        <w:rPr>
          <w:rFonts w:cs="FrankRuehl"/>
          <w:color w:val="000000"/>
          <w:sz w:val="26"/>
          <w:szCs w:val="26"/>
          <w:rtl/>
        </w:rPr>
        <w:t xml:space="preserve"> </w:t>
      </w:r>
      <w:r w:rsidR="00E65428" w:rsidRPr="00967194">
        <w:rPr>
          <w:rFonts w:cs="FrankRuehl" w:hint="cs"/>
          <w:color w:val="000000"/>
          <w:sz w:val="26"/>
          <w:szCs w:val="26"/>
          <w:rtl/>
        </w:rPr>
        <w:t>סימן</w:t>
      </w:r>
      <w:r w:rsidR="00E65428" w:rsidRPr="00967194">
        <w:rPr>
          <w:rFonts w:cs="FrankRuehl"/>
          <w:color w:val="000000"/>
          <w:sz w:val="26"/>
          <w:szCs w:val="26"/>
          <w:rtl/>
        </w:rPr>
        <w:t xml:space="preserve"> </w:t>
      </w:r>
      <w:r w:rsidR="00E65428" w:rsidRPr="00967194">
        <w:rPr>
          <w:rFonts w:cs="FrankRuehl" w:hint="cs"/>
          <w:color w:val="000000"/>
          <w:sz w:val="26"/>
          <w:szCs w:val="26"/>
          <w:rtl/>
        </w:rPr>
        <w:t>כו</w:t>
      </w:r>
      <w:r w:rsidR="00E65428" w:rsidRPr="00967194">
        <w:rPr>
          <w:rFonts w:cs="FrankRuehl"/>
          <w:color w:val="000000"/>
          <w:sz w:val="26"/>
          <w:szCs w:val="26"/>
          <w:rtl/>
        </w:rPr>
        <w:t xml:space="preserve"> </w:t>
      </w:r>
    </w:p>
    <w:p w14:paraId="30D697D3" w14:textId="1AC77A12" w:rsidR="00DD4D65" w:rsidRPr="002D7B90" w:rsidRDefault="00DD4D65" w:rsidP="002D7B90">
      <w:pPr>
        <w:autoSpaceDE w:val="0"/>
        <w:autoSpaceDN w:val="0"/>
        <w:adjustRightInd w:val="0"/>
        <w:spacing w:line="360" w:lineRule="auto"/>
        <w:ind w:left="-625"/>
        <w:jc w:val="both"/>
        <w:rPr>
          <w:rFonts w:ascii="David" w:hAnsi="David" w:cs="David"/>
          <w:b/>
          <w:bCs/>
          <w:sz w:val="24"/>
          <w:szCs w:val="24"/>
          <w:rtl/>
        </w:rPr>
      </w:pPr>
      <w:r w:rsidRPr="00DD4D65">
        <w:rPr>
          <w:rFonts w:ascii="David" w:hAnsi="David" w:cs="David" w:hint="cs"/>
          <w:sz w:val="24"/>
          <w:szCs w:val="24"/>
          <w:rtl/>
        </w:rPr>
        <w:t xml:space="preserve">תנאים אפשר להתנות בכל מיני צורות - מילת התנאי העיקרית זה אם. בזמנם, אחד ממונחי התנאי המרכזיים היה </w:t>
      </w:r>
      <w:r w:rsidRPr="002D7B90">
        <w:rPr>
          <w:rFonts w:ascii="David" w:hAnsi="David" w:cs="David" w:hint="cs"/>
          <w:b/>
          <w:bCs/>
          <w:sz w:val="24"/>
          <w:szCs w:val="24"/>
          <w:rtl/>
        </w:rPr>
        <w:t>על מנת</w:t>
      </w:r>
      <w:r w:rsidRPr="00DD4D65">
        <w:rPr>
          <w:rFonts w:ascii="David" w:hAnsi="David" w:cs="David" w:hint="cs"/>
          <w:sz w:val="24"/>
          <w:szCs w:val="24"/>
          <w:rtl/>
        </w:rPr>
        <w:t xml:space="preserve"> "הרי את מגורשת על מנת שתתני לי" - מילת התנאה של העולם העתיק. אממה, יש הבדל אם מתנים באם או אם מתנים בעל מנת. כשמתנים בעל מנת - זה תיאור תכלית - אני עושה משהו על מנת ש - גם בלי קשר לתנאי, אני עושה אותו בשביל שיקרה משהו מסוים. יש ציפייה של המתנה. </w:t>
      </w:r>
      <w:r>
        <w:rPr>
          <w:rFonts w:ascii="David" w:hAnsi="David" w:cs="David" w:hint="cs"/>
          <w:sz w:val="24"/>
          <w:szCs w:val="24"/>
          <w:rtl/>
        </w:rPr>
        <w:t xml:space="preserve">כל האומר על מנת כאומר מעכשיו - כלומר מבחינתו שהתנאי יתחיל עכשיו. </w:t>
      </w:r>
      <w:r w:rsidRPr="002D7B90">
        <w:rPr>
          <w:rFonts w:ascii="David" w:hAnsi="David" w:cs="David" w:hint="cs"/>
          <w:b/>
          <w:bCs/>
          <w:sz w:val="24"/>
          <w:szCs w:val="24"/>
          <w:rtl/>
        </w:rPr>
        <w:t>ואם אומר כך, אין צורך בתנאי בני גד ובני ראובן, כי אם הכל מתחיל לצאת לדרך כבר מעכשיו, אין צורך בהפעלת התנאים של בני גד ובני ראובן</w:t>
      </w:r>
    </w:p>
    <w:p w14:paraId="338B37EB" w14:textId="0A48994F" w:rsidR="00DD4D65" w:rsidRDefault="00DD4D65" w:rsidP="002D7B9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הראב"ד רגע מתעכב על זה ואומר שהרי הדרישות של בני גד וראובן הן דרישות שתוקעות את הרכבת, לכן אלה דרישות שסביר יותר שיופעלו במצבים בהם </w:t>
      </w:r>
      <w:r w:rsidR="002D7B90">
        <w:rPr>
          <w:rFonts w:ascii="David" w:hAnsi="David" w:cs="David" w:hint="cs"/>
          <w:sz w:val="24"/>
          <w:szCs w:val="24"/>
          <w:rtl/>
        </w:rPr>
        <w:t xml:space="preserve">יש התלבטויות והסתייגויות למתנה, שזה קיים באם העתידי. </w:t>
      </w:r>
      <w:r>
        <w:rPr>
          <w:rFonts w:ascii="David" w:hAnsi="David" w:cs="David" w:hint="cs"/>
          <w:sz w:val="24"/>
          <w:szCs w:val="24"/>
          <w:rtl/>
        </w:rPr>
        <w:t xml:space="preserve"> השורה התחתונה: ככל שמחילים יותר את תנאי בני גד ובני ראובן אני מגביל את האדם ומחזק את הפעולה המשפטית. </w:t>
      </w:r>
    </w:p>
    <w:p w14:paraId="7EED0A09" w14:textId="77777777" w:rsidR="005E0BF1" w:rsidRDefault="005E0BF1" w:rsidP="002D7B9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lastRenderedPageBreak/>
        <w:t>נשאלת השאלה עד שיתקיימו התנאים, מה המעמד של הפעולה המשפטית בזמן התנאי ובתקופת התנאי? שאלה חשובה ושכיחה. דיונים דלים על אף שזו שאלה מרכזית. הראב"ד טוען שהשאלה הזו תלויה בנוסחת התנאי. תלוי האם אמרת אם או אמרת על מנת.</w:t>
      </w:r>
    </w:p>
    <w:p w14:paraId="66A6E90A" w14:textId="77777777" w:rsidR="005E0BF1" w:rsidRDefault="005E0BF1" w:rsidP="002D7B90">
      <w:pPr>
        <w:autoSpaceDE w:val="0"/>
        <w:autoSpaceDN w:val="0"/>
        <w:adjustRightInd w:val="0"/>
        <w:spacing w:line="360" w:lineRule="auto"/>
        <w:ind w:left="-625"/>
        <w:jc w:val="both"/>
        <w:rPr>
          <w:rFonts w:ascii="David" w:hAnsi="David" w:cs="David"/>
          <w:sz w:val="24"/>
          <w:szCs w:val="24"/>
          <w:rtl/>
        </w:rPr>
      </w:pPr>
      <w:r w:rsidRPr="002D7B90">
        <w:rPr>
          <w:rFonts w:ascii="David" w:hAnsi="David" w:cs="David" w:hint="cs"/>
          <w:b/>
          <w:bCs/>
          <w:sz w:val="24"/>
          <w:szCs w:val="24"/>
          <w:rtl/>
        </w:rPr>
        <w:t xml:space="preserve">אם אמרת אם - </w:t>
      </w:r>
      <w:r>
        <w:rPr>
          <w:rFonts w:ascii="David" w:hAnsi="David" w:cs="David" w:hint="cs"/>
          <w:sz w:val="24"/>
          <w:szCs w:val="24"/>
          <w:rtl/>
        </w:rPr>
        <w:t>כוונתן היא שהפעולה המשפטית לא תצא לדרך, והתחולה שלה בזמן התנאי תהיה תוקף. כאשר יתקיים התנאי   יהיה תוקף לפעולה המשפטית</w:t>
      </w:r>
    </w:p>
    <w:p w14:paraId="2C470285" w14:textId="271BA6EF" w:rsidR="005E0BF1" w:rsidRPr="00DD4D65" w:rsidRDefault="005E0BF1" w:rsidP="002D7B90">
      <w:pPr>
        <w:autoSpaceDE w:val="0"/>
        <w:autoSpaceDN w:val="0"/>
        <w:adjustRightInd w:val="0"/>
        <w:spacing w:line="360" w:lineRule="auto"/>
        <w:ind w:left="-625"/>
        <w:jc w:val="both"/>
        <w:rPr>
          <w:rFonts w:ascii="David" w:hAnsi="David" w:cs="David"/>
          <w:sz w:val="24"/>
          <w:szCs w:val="24"/>
          <w:rtl/>
        </w:rPr>
      </w:pPr>
      <w:r w:rsidRPr="002D7B90">
        <w:rPr>
          <w:rFonts w:ascii="David" w:hAnsi="David" w:cs="David" w:hint="cs"/>
          <w:b/>
          <w:bCs/>
          <w:sz w:val="24"/>
          <w:szCs w:val="24"/>
          <w:rtl/>
        </w:rPr>
        <w:t>אבל אם אמרת על מנת -</w:t>
      </w:r>
      <w:r>
        <w:rPr>
          <w:rFonts w:ascii="David" w:hAnsi="David" w:cs="David" w:hint="cs"/>
          <w:sz w:val="24"/>
          <w:szCs w:val="24"/>
          <w:rtl/>
        </w:rPr>
        <w:t xml:space="preserve"> הכוונה היא שהפעולה המשפטית תצא לדרך כבר מעכשיו, אלא שעדיין יש לך ציפיות מסוימות שכל מיני דברים יקרו, ומבקש לחכות עד שיקרה מה שיקרה, אבל מבחינתי הפעולה מתגלגלת ומתחילה כבר מעכשיו. הואיל ומדובר בנוסחה לשונית, כאשדם אומר אם - המשמעות של המילה היא מסייגת ומתלבטת ולכן כל זמן שאתה  מצא תחת האם הזה, אז אין תחולה ואין גמירת דעת כדי לייצר תחולה (הרמב"ם אמר את זה כבר בכל מיני הזדמנויות</w:t>
      </w:r>
      <w:r w:rsidR="002D7B90">
        <w:rPr>
          <w:rFonts w:ascii="David" w:hAnsi="David" w:cs="David" w:hint="cs"/>
          <w:sz w:val="24"/>
          <w:szCs w:val="24"/>
          <w:rtl/>
        </w:rPr>
        <w:t xml:space="preserve"> ועל בסיסו פסק</w:t>
      </w:r>
      <w:r>
        <w:rPr>
          <w:rFonts w:ascii="David" w:hAnsi="David" w:cs="David" w:hint="cs"/>
          <w:sz w:val="24"/>
          <w:szCs w:val="24"/>
          <w:rtl/>
        </w:rPr>
        <w:t>). בעל מ</w:t>
      </w:r>
      <w:r w:rsidR="002D7B90">
        <w:rPr>
          <w:rFonts w:ascii="David" w:hAnsi="David" w:cs="David" w:hint="cs"/>
          <w:sz w:val="24"/>
          <w:szCs w:val="24"/>
          <w:rtl/>
        </w:rPr>
        <w:t>נ</w:t>
      </w:r>
      <w:r>
        <w:rPr>
          <w:rFonts w:ascii="David" w:hAnsi="David" w:cs="David" w:hint="cs"/>
          <w:sz w:val="24"/>
          <w:szCs w:val="24"/>
          <w:rtl/>
        </w:rPr>
        <w:t>ת לעומת זאת אתה לא נמצא תחת ה</w:t>
      </w:r>
      <w:r w:rsidR="009F6F1F">
        <w:rPr>
          <w:rFonts w:ascii="David" w:hAnsi="David" w:cs="David" w:hint="cs"/>
          <w:sz w:val="24"/>
          <w:szCs w:val="24"/>
          <w:rtl/>
        </w:rPr>
        <w:t>ס</w:t>
      </w:r>
      <w:r>
        <w:rPr>
          <w:rFonts w:ascii="David" w:hAnsi="David" w:cs="David" w:hint="cs"/>
          <w:sz w:val="24"/>
          <w:szCs w:val="24"/>
          <w:rtl/>
        </w:rPr>
        <w:t xml:space="preserve">פקנות - אתה רוצה את הפעולה המשפטית, אבל רוצה עוד משהו שיקרה בסוף. אם לא יהיה תנאי, רטרואקטיבי לא יהיה לה תוקף. כדי לבחון את שני המנגנונים האלה הראב"ד מבקש להסתכל על מה שקורה בשני המנגנונים: </w:t>
      </w:r>
    </w:p>
    <w:p w14:paraId="3B3872A5" w14:textId="77777777" w:rsidR="005E0BF1" w:rsidRDefault="005E0BF1" w:rsidP="002D7B9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דברי ראב"ד: </w:t>
      </w:r>
      <w:r w:rsidRPr="009F6F1F">
        <w:rPr>
          <w:rFonts w:ascii="David" w:hAnsi="David" w:cs="David" w:hint="cs"/>
          <w:b/>
          <w:bCs/>
          <w:sz w:val="24"/>
          <w:szCs w:val="24"/>
          <w:rtl/>
        </w:rPr>
        <w:t>למה בעל מנת אין תנאי גד וראובן ובאם יש?</w:t>
      </w:r>
      <w:r>
        <w:rPr>
          <w:rFonts w:ascii="David" w:hAnsi="David" w:cs="David" w:hint="cs"/>
          <w:sz w:val="24"/>
          <w:szCs w:val="24"/>
          <w:rtl/>
        </w:rPr>
        <w:t xml:space="preserve"> </w:t>
      </w:r>
    </w:p>
    <w:p w14:paraId="7F9304F8" w14:textId="77777777" w:rsidR="007B0402" w:rsidRDefault="007B0402" w:rsidP="002D7B9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תנאי בני גד ובני ראובן הם מערכת בלמים חזקה ונוקשה שמבקשת לתקוע את הפעולה המשפטית. כדי שמערכת הבלמים תהיה חזקה,</w:t>
      </w:r>
      <w:r w:rsidR="00B86827">
        <w:rPr>
          <w:rFonts w:ascii="David" w:hAnsi="David" w:cs="David" w:hint="cs"/>
          <w:sz w:val="24"/>
          <w:szCs w:val="24"/>
          <w:rtl/>
        </w:rPr>
        <w:t xml:space="preserve"> התנאי צריך להיות נוקשה - שממחיש את ההתלבטות וההסתייגות שיש למתנה - שזה קיים רק באם, ופחות קיים בעל מנת. משכך, תנאי בני גד ובני ראובן הם רציונליים לגמרי, כי אני זקוק להם במקרים בהם התחולה היא באפס - בשביל לתקוע את הפעולה המשפטית בצורה של התנאה מפורשת וחזקה של תנאי בני גד ובני ראובן. </w:t>
      </w:r>
    </w:p>
    <w:p w14:paraId="4632A6EA" w14:textId="77777777" w:rsidR="00B86827" w:rsidRDefault="00B86827" w:rsidP="002D7B9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כלומר, תנאי בני גד ובני ראובן הם מנגנון חיזוק: </w:t>
      </w:r>
    </w:p>
    <w:p w14:paraId="203A2C90" w14:textId="77777777" w:rsidR="00B86827" w:rsidRDefault="00B86827" w:rsidP="002D7B90">
      <w:pPr>
        <w:pStyle w:val="a4"/>
        <w:numPr>
          <w:ilvl w:val="0"/>
          <w:numId w:val="33"/>
        </w:numPr>
        <w:autoSpaceDE w:val="0"/>
        <w:autoSpaceDN w:val="0"/>
        <w:adjustRightInd w:val="0"/>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צריך שהאדם יגיד בצורה מפורשת ביותר - אם כן אז כן ואם לא אז לא - להסביר שהתנאי הולך לתקוע את זה</w:t>
      </w:r>
    </w:p>
    <w:p w14:paraId="72CC43B6" w14:textId="77777777" w:rsidR="00B86827" w:rsidRDefault="00B86827" w:rsidP="002D7B90">
      <w:pPr>
        <w:pStyle w:val="a4"/>
        <w:numPr>
          <w:ilvl w:val="0"/>
          <w:numId w:val="33"/>
        </w:numPr>
        <w:autoSpaceDE w:val="0"/>
        <w:autoSpaceDN w:val="0"/>
        <w:adjustRightInd w:val="0"/>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למה מתחילים באם כן אז כן - כי אם מתחילים באם לא, יש אמירה של לא תהיה פעולה משפטית - זו לא מציאות אלא היעדר מציאות. צריך להסביר שיש פעולה משפטית, אבל שהתנאי תוקע אותה. בכך מעצימים את כוחו של התנאי כי הוא עומד מול פעולה של יש</w:t>
      </w:r>
    </w:p>
    <w:p w14:paraId="214E8E30" w14:textId="77777777" w:rsidR="00B86827" w:rsidRDefault="00B86827" w:rsidP="002D7B90">
      <w:pPr>
        <w:pStyle w:val="a4"/>
        <w:numPr>
          <w:ilvl w:val="0"/>
          <w:numId w:val="33"/>
        </w:numPr>
        <w:autoSpaceDE w:val="0"/>
        <w:autoSpaceDN w:val="0"/>
        <w:adjustRightInd w:val="0"/>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התנאי צריך להיות קודם למעשה - כי כרגע בתקופת התנאי - הפעולה המשפטית היא אפס כי התנאי קודם למעשה</w:t>
      </w:r>
    </w:p>
    <w:p w14:paraId="5DB17EA8" w14:textId="77777777" w:rsidR="00B86827" w:rsidRDefault="00B86827" w:rsidP="002D7B90">
      <w:pPr>
        <w:pStyle w:val="a4"/>
        <w:numPr>
          <w:ilvl w:val="0"/>
          <w:numId w:val="33"/>
        </w:numPr>
        <w:autoSpaceDE w:val="0"/>
        <w:autoSpaceDN w:val="0"/>
        <w:adjustRightInd w:val="0"/>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התנאי צריך להיות בדבר אחר מהפעולה המשפטית, כי הוא לעומתי לה, תוקע את הפעולה המשפטית ואף מתנגד לה, לכן נכון שלא יהיה חלק ממנה אלא מחוץ לה ותוקע אותנו.</w:t>
      </w:r>
    </w:p>
    <w:p w14:paraId="7D54EE36" w14:textId="77777777" w:rsidR="00B86827" w:rsidRDefault="00B86827" w:rsidP="002D7B90">
      <w:pPr>
        <w:pStyle w:val="a4"/>
        <w:numPr>
          <w:ilvl w:val="0"/>
          <w:numId w:val="33"/>
        </w:numPr>
        <w:autoSpaceDE w:val="0"/>
        <w:autoSpaceDN w:val="0"/>
        <w:adjustRightInd w:val="0"/>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 xml:space="preserve">הראב"ד מוסיף רכיב שלא דיברנו עליו - עוד דרישה שמצרפים אותה לתנאי בני גד ובני ראובן - דרישה </w:t>
      </w:r>
      <w:r w:rsidR="00C07AFA">
        <w:rPr>
          <w:rFonts w:ascii="David" w:hAnsi="David" w:cs="David" w:hint="cs"/>
          <w:sz w:val="24"/>
          <w:szCs w:val="24"/>
          <w:rtl/>
        </w:rPr>
        <w:t xml:space="preserve">שנדרשת שמוסברת על רקע תפיסת מנגנון הבלימה שהוא דיבר עליו קודם. </w:t>
      </w:r>
    </w:p>
    <w:p w14:paraId="25E5166B" w14:textId="587489B3" w:rsidR="00E274CA" w:rsidRDefault="002D7B90" w:rsidP="00E274CA">
      <w:pPr>
        <w:autoSpaceDE w:val="0"/>
        <w:autoSpaceDN w:val="0"/>
        <w:adjustRightInd w:val="0"/>
        <w:spacing w:line="360" w:lineRule="auto"/>
        <w:ind w:left="-341"/>
        <w:jc w:val="both"/>
        <w:rPr>
          <w:rFonts w:ascii="David" w:hAnsi="David" w:cs="David"/>
          <w:sz w:val="24"/>
          <w:szCs w:val="24"/>
          <w:rtl/>
        </w:rPr>
      </w:pPr>
      <w:r>
        <w:rPr>
          <w:rFonts w:cs="FrankRuehl" w:hint="cs"/>
          <w:color w:val="000000"/>
          <w:sz w:val="26"/>
          <w:szCs w:val="26"/>
          <w:rtl/>
        </w:rPr>
        <w:t xml:space="preserve">אוריה: </w:t>
      </w:r>
      <w:r w:rsidR="001C5BC7" w:rsidRPr="00967194">
        <w:rPr>
          <w:rFonts w:cs="FrankRuehl"/>
          <w:color w:val="000000"/>
          <w:sz w:val="26"/>
          <w:szCs w:val="26"/>
          <w:rtl/>
        </w:rPr>
        <w:t xml:space="preserve"> </w:t>
      </w:r>
      <w:r w:rsidR="001C5BC7">
        <w:rPr>
          <w:rFonts w:ascii="David" w:hAnsi="David" w:cs="David" w:hint="cs"/>
          <w:sz w:val="24"/>
          <w:szCs w:val="24"/>
          <w:rtl/>
        </w:rPr>
        <w:t>כשהראב"ד היה צעיר הוא התנגד לגישה זו והיום הוא מבין שהוא טועה והרי"ף והרמב"ם צודקים. (דינאמי</w:t>
      </w:r>
      <w:r>
        <w:rPr>
          <w:rFonts w:ascii="David" w:hAnsi="David" w:cs="David" w:hint="cs"/>
          <w:sz w:val="24"/>
          <w:szCs w:val="24"/>
          <w:rtl/>
        </w:rPr>
        <w:t>)</w:t>
      </w:r>
      <w:r w:rsidR="001C5BC7">
        <w:rPr>
          <w:rFonts w:ascii="David" w:hAnsi="David" w:cs="David" w:hint="cs"/>
          <w:sz w:val="24"/>
          <w:szCs w:val="24"/>
          <w:rtl/>
        </w:rPr>
        <w:t>הוא מסביר למה הם צודקים. הוא מסביר איך מנגנון התנאי עובד באם ועל מנת ואיך על בסיס זה צריך להבין את תנאי בני גד ובני ראובן.</w:t>
      </w:r>
    </w:p>
    <w:p w14:paraId="783A12D9" w14:textId="1056BCBA" w:rsidR="001C5BC7" w:rsidRPr="003A7D71" w:rsidRDefault="002D7B90" w:rsidP="00E274CA">
      <w:pPr>
        <w:autoSpaceDE w:val="0"/>
        <w:autoSpaceDN w:val="0"/>
        <w:adjustRightInd w:val="0"/>
        <w:spacing w:line="360" w:lineRule="auto"/>
        <w:ind w:left="-341"/>
        <w:jc w:val="both"/>
        <w:rPr>
          <w:rFonts w:ascii="David" w:hAnsi="David" w:cs="David"/>
          <w:sz w:val="24"/>
          <w:szCs w:val="24"/>
          <w:rtl/>
        </w:rPr>
      </w:pPr>
      <w:r>
        <w:rPr>
          <w:rFonts w:ascii="David" w:hAnsi="David" w:cs="David" w:hint="cs"/>
          <w:sz w:val="24"/>
          <w:szCs w:val="24"/>
          <w:rtl/>
        </w:rPr>
        <w:lastRenderedPageBreak/>
        <w:t xml:space="preserve">+ </w:t>
      </w:r>
      <w:r w:rsidR="001C5BC7">
        <w:rPr>
          <w:rFonts w:ascii="David" w:hAnsi="David" w:cs="David" w:hint="cs"/>
          <w:sz w:val="24"/>
          <w:szCs w:val="24"/>
          <w:rtl/>
        </w:rPr>
        <w:t xml:space="preserve">רק פעולות משפטיות שהן פעולות שאפשר לבצע גם ע"י שליח ייתכן בהן תנאי, לעומת זאת פעולות שהאדם חייב לעשות בעצמו, למשל ייבום וחליצה אי אפשר להתנות עליהן, משום שאם אפשר לבצע פעולה ע"י שליח זה אומר שהעיקר היא התוצאה ולא הפעולה, זה מלמד שמדובר בפעולה משפטית חלשה ולא חזקה שהתנאי יכול לבטלו. אבל מעשים שא"א לבצע ע"י שליח והאדם עשה אותו בעצמו והפעולה המשפטית היא חזקה והתנאי כבר לא יכול לבטל. זה מראה שלא מדבר רק על עניין תוצאתי, אלא חשיבות לפעולה עצמה. כשיש חשיבות לפעולה עצמה זה מחזק את הפעולה. הרכב כ"כ כבד שמנגנון הבלמים של התנאי לא מספיק כדי לעצור אותו.    </w:t>
      </w:r>
    </w:p>
    <w:p w14:paraId="3643A663" w14:textId="77777777" w:rsidR="00EA0DED" w:rsidRPr="0020242D" w:rsidRDefault="0020242D" w:rsidP="00E274CA">
      <w:pPr>
        <w:autoSpaceDE w:val="0"/>
        <w:autoSpaceDN w:val="0"/>
        <w:adjustRightInd w:val="0"/>
        <w:spacing w:line="360" w:lineRule="auto"/>
        <w:jc w:val="center"/>
        <w:rPr>
          <w:rFonts w:ascii="David" w:hAnsi="David" w:cs="David"/>
          <w:b/>
          <w:bCs/>
          <w:color w:val="FFC000" w:themeColor="accent4"/>
          <w:sz w:val="20"/>
          <w:szCs w:val="24"/>
          <w:u w:val="single"/>
          <w:rtl/>
        </w:rPr>
      </w:pPr>
      <w:r w:rsidRPr="0020242D">
        <w:rPr>
          <w:rFonts w:ascii="David" w:hAnsi="David" w:cs="David"/>
          <w:b/>
          <w:bCs/>
          <w:color w:val="FFC000" w:themeColor="accent4"/>
          <w:sz w:val="20"/>
          <w:szCs w:val="24"/>
          <w:u w:val="single"/>
          <w:rtl/>
        </w:rPr>
        <w:t xml:space="preserve">נושא יא לסילבוס: </w:t>
      </w:r>
      <w:r w:rsidR="00EA0DED" w:rsidRPr="0020242D">
        <w:rPr>
          <w:rFonts w:ascii="David" w:hAnsi="David" w:cs="David"/>
          <w:b/>
          <w:bCs/>
          <w:color w:val="FFC000" w:themeColor="accent4"/>
          <w:sz w:val="20"/>
          <w:szCs w:val="24"/>
          <w:u w:val="single"/>
          <w:rtl/>
        </w:rPr>
        <w:t>פרשנות חוזה</w:t>
      </w:r>
    </w:p>
    <w:p w14:paraId="5C52F902" w14:textId="77777777" w:rsidR="0020242D" w:rsidRPr="0020242D" w:rsidRDefault="0020242D" w:rsidP="002D7B90">
      <w:pPr>
        <w:autoSpaceDE w:val="0"/>
        <w:autoSpaceDN w:val="0"/>
        <w:adjustRightInd w:val="0"/>
        <w:spacing w:line="360" w:lineRule="auto"/>
        <w:ind w:left="-341"/>
        <w:rPr>
          <w:rFonts w:ascii="David" w:hAnsi="David" w:cs="David"/>
          <w:sz w:val="24"/>
          <w:szCs w:val="24"/>
          <w:rtl/>
        </w:rPr>
      </w:pPr>
      <w:r w:rsidRPr="0020242D">
        <w:rPr>
          <w:rFonts w:ascii="David" w:hAnsi="David" w:cs="David" w:hint="cs"/>
          <w:sz w:val="24"/>
          <w:szCs w:val="24"/>
          <w:rtl/>
        </w:rPr>
        <w:t>מקובל להבחין בפרשנות החוזה בשלוש גישות:</w:t>
      </w:r>
    </w:p>
    <w:p w14:paraId="7627A1C8" w14:textId="4ED2275A" w:rsidR="0020242D" w:rsidRPr="0020242D" w:rsidRDefault="0020242D" w:rsidP="002D7B90">
      <w:pPr>
        <w:pStyle w:val="a4"/>
        <w:numPr>
          <w:ilvl w:val="0"/>
          <w:numId w:val="34"/>
        </w:numPr>
        <w:autoSpaceDE w:val="0"/>
        <w:autoSpaceDN w:val="0"/>
        <w:adjustRightInd w:val="0"/>
        <w:spacing w:after="120" w:line="360" w:lineRule="auto"/>
        <w:ind w:left="-341" w:hanging="425"/>
        <w:contextualSpacing w:val="0"/>
        <w:jc w:val="both"/>
        <w:rPr>
          <w:rFonts w:ascii="David" w:hAnsi="David" w:cs="David"/>
          <w:sz w:val="24"/>
          <w:szCs w:val="24"/>
          <w:rtl/>
        </w:rPr>
      </w:pPr>
      <w:r w:rsidRPr="0020242D">
        <w:rPr>
          <w:rFonts w:ascii="David" w:hAnsi="David" w:cs="David" w:hint="cs"/>
          <w:b/>
          <w:bCs/>
          <w:sz w:val="24"/>
          <w:szCs w:val="24"/>
          <w:rtl/>
        </w:rPr>
        <w:t>הגישה האובייקטיבית</w:t>
      </w:r>
      <w:r w:rsidRPr="0020242D">
        <w:rPr>
          <w:rFonts w:ascii="David" w:hAnsi="David" w:cs="David" w:hint="cs"/>
          <w:sz w:val="24"/>
          <w:szCs w:val="24"/>
          <w:rtl/>
        </w:rPr>
        <w:t xml:space="preserve"> - שמה במרכז את הטקסט. </w:t>
      </w:r>
      <w:r w:rsidR="002D7B90">
        <w:rPr>
          <w:rFonts w:ascii="David" w:hAnsi="David" w:cs="David" w:hint="cs"/>
          <w:sz w:val="24"/>
          <w:szCs w:val="24"/>
          <w:rtl/>
        </w:rPr>
        <w:t>מפרשת</w:t>
      </w:r>
      <w:r w:rsidRPr="0020242D">
        <w:rPr>
          <w:rFonts w:ascii="David" w:hAnsi="David" w:cs="David" w:hint="cs"/>
          <w:sz w:val="24"/>
          <w:szCs w:val="24"/>
          <w:rtl/>
        </w:rPr>
        <w:t xml:space="preserve"> את החוזה לפי מה שכתוב בו. </w:t>
      </w:r>
      <w:r w:rsidR="002D7B90">
        <w:rPr>
          <w:rFonts w:ascii="David" w:hAnsi="David" w:cs="David" w:hint="cs"/>
          <w:sz w:val="24"/>
          <w:szCs w:val="24"/>
          <w:rtl/>
        </w:rPr>
        <w:t>(</w:t>
      </w:r>
      <w:r w:rsidRPr="0020242D">
        <w:rPr>
          <w:rFonts w:ascii="David" w:hAnsi="David" w:cs="David" w:hint="cs"/>
          <w:sz w:val="24"/>
          <w:szCs w:val="24"/>
          <w:rtl/>
        </w:rPr>
        <w:t>אנגלו האמריקא</w:t>
      </w:r>
      <w:r w:rsidR="002D7B90">
        <w:rPr>
          <w:rFonts w:ascii="David" w:hAnsi="David" w:cs="David" w:hint="cs"/>
          <w:sz w:val="24"/>
          <w:szCs w:val="24"/>
          <w:rtl/>
        </w:rPr>
        <w:t>י)</w:t>
      </w:r>
      <w:r w:rsidRPr="0020242D">
        <w:rPr>
          <w:rFonts w:ascii="David" w:hAnsi="David" w:cs="David" w:hint="cs"/>
          <w:sz w:val="24"/>
          <w:szCs w:val="24"/>
          <w:rtl/>
        </w:rPr>
        <w:t xml:space="preserve">. </w:t>
      </w:r>
    </w:p>
    <w:p w14:paraId="6976709D" w14:textId="77777777" w:rsidR="0020242D" w:rsidRDefault="0020242D" w:rsidP="002D7B90">
      <w:pPr>
        <w:pStyle w:val="a4"/>
        <w:numPr>
          <w:ilvl w:val="0"/>
          <w:numId w:val="34"/>
        </w:numPr>
        <w:autoSpaceDE w:val="0"/>
        <w:autoSpaceDN w:val="0"/>
        <w:adjustRightInd w:val="0"/>
        <w:spacing w:after="120" w:line="360" w:lineRule="auto"/>
        <w:ind w:left="-341" w:hanging="425"/>
        <w:contextualSpacing w:val="0"/>
        <w:rPr>
          <w:rFonts w:ascii="David" w:hAnsi="David" w:cs="David"/>
          <w:sz w:val="24"/>
          <w:szCs w:val="24"/>
        </w:rPr>
      </w:pPr>
      <w:r w:rsidRPr="00B251EB">
        <w:rPr>
          <w:rFonts w:ascii="David" w:hAnsi="David" w:cs="David" w:hint="cs"/>
          <w:b/>
          <w:bCs/>
          <w:sz w:val="24"/>
          <w:szCs w:val="24"/>
          <w:rtl/>
        </w:rPr>
        <w:t>הגישה הסובייקטיבית</w:t>
      </w:r>
      <w:r>
        <w:rPr>
          <w:rFonts w:ascii="David" w:hAnsi="David" w:cs="David" w:hint="cs"/>
          <w:sz w:val="24"/>
          <w:szCs w:val="24"/>
          <w:rtl/>
        </w:rPr>
        <w:t xml:space="preserve"> - כוונתם של הצדדים הספציפיים לחוזה</w:t>
      </w:r>
    </w:p>
    <w:p w14:paraId="7FCB13B8" w14:textId="6F3C8594" w:rsidR="0020242D" w:rsidRDefault="0020242D" w:rsidP="002D7B90">
      <w:pPr>
        <w:pStyle w:val="a4"/>
        <w:numPr>
          <w:ilvl w:val="0"/>
          <w:numId w:val="34"/>
        </w:numPr>
        <w:autoSpaceDE w:val="0"/>
        <w:autoSpaceDN w:val="0"/>
        <w:adjustRightInd w:val="0"/>
        <w:spacing w:after="120" w:line="360" w:lineRule="auto"/>
        <w:ind w:left="-341" w:hanging="425"/>
        <w:contextualSpacing w:val="0"/>
        <w:jc w:val="both"/>
        <w:rPr>
          <w:rFonts w:ascii="David" w:hAnsi="David" w:cs="David"/>
          <w:sz w:val="24"/>
          <w:szCs w:val="24"/>
        </w:rPr>
      </w:pPr>
      <w:r w:rsidRPr="00B251EB">
        <w:rPr>
          <w:rFonts w:ascii="David" w:hAnsi="David" w:cs="David" w:hint="cs"/>
          <w:b/>
          <w:bCs/>
          <w:sz w:val="24"/>
          <w:szCs w:val="24"/>
          <w:rtl/>
        </w:rPr>
        <w:t>הגישה התכליתית</w:t>
      </w:r>
      <w:r>
        <w:rPr>
          <w:rFonts w:ascii="David" w:hAnsi="David" w:cs="David" w:hint="cs"/>
          <w:sz w:val="24"/>
          <w:szCs w:val="24"/>
          <w:rtl/>
        </w:rPr>
        <w:t xml:space="preserve"> - פרשנות לפי הערכים הכלליים של מערכת המשפט. עיקרון תום הלב ועקרונות חיצוניים לחוזה ולצדדים. הגישה אומרת שחוזה הוא מסמך משפטי, ומאחר שיוצר נורמות משפטיות, הוא סוג של חוק, ומשכך צריך לראות אותו כחלק מהמערכת, מה שנותן לבית המשפט יותר סמכת להאציל את עצמו כנציג המערכת על החוזה. </w:t>
      </w:r>
    </w:p>
    <w:p w14:paraId="2CC06E22" w14:textId="77777777" w:rsidR="00DE37B1" w:rsidRDefault="00DE37B1" w:rsidP="002D7B90">
      <w:pPr>
        <w:pStyle w:val="a4"/>
        <w:autoSpaceDE w:val="0"/>
        <w:autoSpaceDN w:val="0"/>
        <w:adjustRightInd w:val="0"/>
        <w:spacing w:line="360" w:lineRule="auto"/>
        <w:ind w:left="-341"/>
        <w:jc w:val="both"/>
        <w:rPr>
          <w:rFonts w:ascii="David" w:hAnsi="David" w:cs="David"/>
          <w:sz w:val="24"/>
          <w:szCs w:val="24"/>
          <w:rtl/>
        </w:rPr>
      </w:pPr>
      <w:r w:rsidRPr="00601808">
        <w:rPr>
          <w:rFonts w:ascii="David" w:hAnsi="David" w:cs="David" w:hint="cs"/>
          <w:b/>
          <w:bCs/>
          <w:sz w:val="24"/>
          <w:szCs w:val="24"/>
          <w:rtl/>
        </w:rPr>
        <w:t>הפרשנות במשפט התלמודי</w:t>
      </w:r>
      <w:r w:rsidRPr="00601808">
        <w:rPr>
          <w:rFonts w:ascii="David" w:hAnsi="David" w:cs="David" w:hint="cs"/>
          <w:sz w:val="24"/>
          <w:szCs w:val="24"/>
          <w:rtl/>
        </w:rPr>
        <w:t xml:space="preserve">  - </w:t>
      </w:r>
      <w:r w:rsidR="00601808" w:rsidRPr="00601808">
        <w:rPr>
          <w:rFonts w:ascii="David" w:hAnsi="David" w:cs="David" w:hint="cs"/>
          <w:sz w:val="24"/>
          <w:szCs w:val="24"/>
          <w:rtl/>
        </w:rPr>
        <w:t xml:space="preserve">ניתן היה להניח שהגישה האובייקטיבית היא הגישה העיקרית. אולם, </w:t>
      </w:r>
      <w:r w:rsidR="002710AC">
        <w:rPr>
          <w:rFonts w:ascii="David" w:hAnsi="David" w:cs="David" w:hint="cs"/>
          <w:sz w:val="24"/>
          <w:szCs w:val="24"/>
          <w:rtl/>
        </w:rPr>
        <w:t xml:space="preserve">ייתכן שנמצא גם את הגישה התכליתית. יש שסבורים שיש ביטויים במשפט התלמודי ולאחריו גם לגישה התכליתית. עם זאת, שתי הגישות העיקריות שנראה הן הגישה האובייקטיבית והגישה הסובייקטיבית. </w:t>
      </w:r>
    </w:p>
    <w:p w14:paraId="604777AE" w14:textId="77777777" w:rsidR="002710AC" w:rsidRPr="002D7B90" w:rsidRDefault="002710AC" w:rsidP="002D7B90">
      <w:pPr>
        <w:pStyle w:val="a4"/>
        <w:autoSpaceDE w:val="0"/>
        <w:autoSpaceDN w:val="0"/>
        <w:adjustRightInd w:val="0"/>
        <w:spacing w:line="360" w:lineRule="auto"/>
        <w:ind w:left="-341"/>
        <w:jc w:val="both"/>
        <w:rPr>
          <w:rFonts w:ascii="David" w:hAnsi="David" w:cs="David"/>
          <w:b/>
          <w:bCs/>
          <w:color w:val="385623" w:themeColor="accent6" w:themeShade="80"/>
          <w:sz w:val="24"/>
          <w:szCs w:val="24"/>
          <w:u w:val="single"/>
          <w:rtl/>
        </w:rPr>
      </w:pPr>
      <w:r w:rsidRPr="002D7B90">
        <w:rPr>
          <w:rFonts w:ascii="David" w:hAnsi="David" w:cs="David" w:hint="cs"/>
          <w:b/>
          <w:bCs/>
          <w:color w:val="385623" w:themeColor="accent6" w:themeShade="80"/>
          <w:sz w:val="24"/>
          <w:szCs w:val="24"/>
          <w:u w:val="single"/>
          <w:rtl/>
        </w:rPr>
        <w:t xml:space="preserve">מקורות מן המאה הראשונה לספירה, שמותאמת למפת התובנות של הגישה האובייקטיבית כגישה הישנה: </w:t>
      </w:r>
    </w:p>
    <w:p w14:paraId="30C72DBF" w14:textId="77777777" w:rsidR="00EA0DED" w:rsidRPr="00957167" w:rsidRDefault="00EA0DED" w:rsidP="002D7B90">
      <w:pPr>
        <w:autoSpaceDE w:val="0"/>
        <w:autoSpaceDN w:val="0"/>
        <w:adjustRightInd w:val="0"/>
        <w:spacing w:after="0" w:line="360" w:lineRule="auto"/>
        <w:ind w:left="-340"/>
        <w:jc w:val="both"/>
        <w:rPr>
          <w:rFonts w:cs="FrankRuehl"/>
          <w:color w:val="000000"/>
          <w:sz w:val="26"/>
          <w:szCs w:val="26"/>
          <w:rtl/>
        </w:rPr>
      </w:pPr>
      <w:r>
        <w:rPr>
          <w:rFonts w:cs="FrankRuehl" w:hint="cs"/>
          <w:color w:val="000000"/>
          <w:sz w:val="26"/>
          <w:szCs w:val="26"/>
          <w:rtl/>
        </w:rPr>
        <w:t xml:space="preserve">1. </w:t>
      </w:r>
      <w:r w:rsidRPr="00957167">
        <w:rPr>
          <w:rFonts w:cs="FrankRuehl" w:hint="cs"/>
          <w:color w:val="000000"/>
          <w:sz w:val="26"/>
          <w:szCs w:val="26"/>
          <w:rtl/>
        </w:rPr>
        <w:t>תוספתא</w:t>
      </w:r>
      <w:r>
        <w:rPr>
          <w:rFonts w:cs="FrankRuehl" w:hint="cs"/>
          <w:color w:val="000000"/>
          <w:sz w:val="26"/>
          <w:szCs w:val="26"/>
          <w:rtl/>
        </w:rPr>
        <w:t>,</w:t>
      </w:r>
      <w:r w:rsidRPr="00957167">
        <w:rPr>
          <w:rFonts w:cs="FrankRuehl"/>
          <w:color w:val="000000"/>
          <w:sz w:val="26"/>
          <w:szCs w:val="26"/>
          <w:rtl/>
        </w:rPr>
        <w:t xml:space="preserve"> </w:t>
      </w:r>
      <w:r w:rsidRPr="00957167">
        <w:rPr>
          <w:rFonts w:cs="FrankRuehl" w:hint="cs"/>
          <w:color w:val="000000"/>
          <w:sz w:val="26"/>
          <w:szCs w:val="26"/>
          <w:rtl/>
        </w:rPr>
        <w:t>כתובות</w:t>
      </w:r>
      <w:r w:rsidRPr="00957167">
        <w:rPr>
          <w:rFonts w:cs="FrankRuehl"/>
          <w:color w:val="000000"/>
          <w:sz w:val="26"/>
          <w:szCs w:val="26"/>
          <w:rtl/>
        </w:rPr>
        <w:t xml:space="preserve"> (</w:t>
      </w:r>
      <w:r w:rsidRPr="00957167">
        <w:rPr>
          <w:rFonts w:cs="FrankRuehl" w:hint="cs"/>
          <w:color w:val="000000"/>
          <w:sz w:val="26"/>
          <w:szCs w:val="26"/>
          <w:rtl/>
        </w:rPr>
        <w:t>ליברמן</w:t>
      </w:r>
      <w:r w:rsidRPr="00957167">
        <w:rPr>
          <w:rFonts w:cs="FrankRuehl"/>
          <w:color w:val="000000"/>
          <w:sz w:val="26"/>
          <w:szCs w:val="26"/>
          <w:rtl/>
        </w:rPr>
        <w:t xml:space="preserve">) </w:t>
      </w:r>
      <w:r w:rsidRPr="00957167">
        <w:rPr>
          <w:rFonts w:cs="FrankRuehl" w:hint="cs"/>
          <w:color w:val="000000"/>
          <w:sz w:val="26"/>
          <w:szCs w:val="26"/>
          <w:rtl/>
        </w:rPr>
        <w:t>ד</w:t>
      </w:r>
      <w:r>
        <w:rPr>
          <w:rFonts w:cs="FrankRuehl" w:hint="cs"/>
          <w:color w:val="000000"/>
          <w:sz w:val="26"/>
          <w:szCs w:val="26"/>
          <w:rtl/>
        </w:rPr>
        <w:t>,</w:t>
      </w:r>
      <w:r w:rsidRPr="00957167">
        <w:rPr>
          <w:rFonts w:cs="FrankRuehl"/>
          <w:color w:val="000000"/>
          <w:sz w:val="26"/>
          <w:szCs w:val="26"/>
          <w:rtl/>
        </w:rPr>
        <w:t xml:space="preserve"> </w:t>
      </w:r>
      <w:r w:rsidRPr="00957167">
        <w:rPr>
          <w:rFonts w:cs="FrankRuehl" w:hint="cs"/>
          <w:color w:val="000000"/>
          <w:sz w:val="26"/>
          <w:szCs w:val="26"/>
          <w:rtl/>
        </w:rPr>
        <w:t>ט</w:t>
      </w:r>
      <w:r w:rsidRPr="00957167">
        <w:rPr>
          <w:rFonts w:cs="FrankRuehl"/>
          <w:color w:val="000000"/>
          <w:sz w:val="26"/>
          <w:szCs w:val="26"/>
          <w:rtl/>
        </w:rPr>
        <w:t xml:space="preserve"> </w:t>
      </w:r>
    </w:p>
    <w:p w14:paraId="7AB9FB43" w14:textId="34F1A4C7" w:rsidR="00A36E81" w:rsidRPr="00B1637A" w:rsidRDefault="00B3300A" w:rsidP="002D7B90">
      <w:pPr>
        <w:autoSpaceDE w:val="0"/>
        <w:autoSpaceDN w:val="0"/>
        <w:adjustRightInd w:val="0"/>
        <w:spacing w:line="360" w:lineRule="auto"/>
        <w:ind w:left="-341"/>
        <w:jc w:val="both"/>
        <w:rPr>
          <w:rFonts w:ascii="David" w:hAnsi="David" w:cs="David"/>
          <w:sz w:val="24"/>
          <w:szCs w:val="24"/>
          <w:rtl/>
        </w:rPr>
      </w:pPr>
      <w:r>
        <w:rPr>
          <w:rFonts w:ascii="David" w:hAnsi="David" w:cs="David" w:hint="cs"/>
          <w:sz w:val="24"/>
          <w:szCs w:val="24"/>
          <w:rtl/>
        </w:rPr>
        <w:t xml:space="preserve">לשון הדיוט </w:t>
      </w:r>
      <w:r w:rsidR="00026A19">
        <w:rPr>
          <w:rFonts w:ascii="David" w:hAnsi="David" w:cs="David" w:hint="cs"/>
          <w:sz w:val="24"/>
          <w:szCs w:val="24"/>
          <w:rtl/>
        </w:rPr>
        <w:t>הלל אומר שחוזה זה חוק כתוב ושלוחה שנמצאת ליד החוק, וכמו שאת החוק מפרשים לפי מסגרת פרשנית מסוימת, את אותה מסגרת צריך להעתיק לחוזה ולמסכים משפטיים. - תחת הכותרת הזאת, הסיפור:</w:t>
      </w:r>
      <w:r>
        <w:rPr>
          <w:rFonts w:ascii="David" w:hAnsi="David" w:cs="David" w:hint="cs"/>
          <w:sz w:val="24"/>
          <w:szCs w:val="24"/>
          <w:rtl/>
        </w:rPr>
        <w:t xml:space="preserve"> הלל פותר ממזרות של ילדים של נשים חטופות באלכסנדריה באמצעות פרשנות כתובה של הנישואים הראשונים: </w:t>
      </w:r>
      <w:r w:rsidR="00026A19">
        <w:rPr>
          <w:rFonts w:ascii="David" w:hAnsi="David" w:cs="David" w:hint="cs"/>
          <w:sz w:val="24"/>
          <w:szCs w:val="24"/>
          <w:rtl/>
        </w:rPr>
        <w:t xml:space="preserve"> </w:t>
      </w:r>
      <w:r w:rsidR="0065521C">
        <w:rPr>
          <w:rFonts w:ascii="David" w:hAnsi="David" w:cs="David" w:hint="cs"/>
          <w:sz w:val="24"/>
          <w:szCs w:val="24"/>
          <w:rtl/>
        </w:rPr>
        <w:t xml:space="preserve">"כשתכנסי לביתי" - כשתכנס לביתו תהיי לי לאישה כדת משה וישראל. כלומר, </w:t>
      </w:r>
      <w:r>
        <w:rPr>
          <w:rFonts w:ascii="David" w:hAnsi="David" w:cs="David" w:hint="cs"/>
          <w:sz w:val="24"/>
          <w:szCs w:val="24"/>
          <w:rtl/>
        </w:rPr>
        <w:t>אישה תיחשב</w:t>
      </w:r>
      <w:r w:rsidR="0065521C">
        <w:rPr>
          <w:rFonts w:ascii="David" w:hAnsi="David" w:cs="David" w:hint="cs"/>
          <w:sz w:val="24"/>
          <w:szCs w:val="24"/>
          <w:rtl/>
        </w:rPr>
        <w:t xml:space="preserve"> לאשת איש, כשתכנס לביתו. הלל </w:t>
      </w:r>
      <w:r w:rsidR="00BA1599">
        <w:rPr>
          <w:rFonts w:ascii="David" w:hAnsi="David" w:cs="David" w:hint="cs"/>
          <w:sz w:val="24"/>
          <w:szCs w:val="24"/>
          <w:rtl/>
        </w:rPr>
        <w:t xml:space="preserve">מפרש את המשפט בצורה כזו שתציל את הילדים ממצב של ממזרות. כמו שמפעילים דרשות על לשון הקודש, הלל מעביר את הטכניקה הפרשנית גם ביחס לכתובה, ומכוח זה להתיר ממזרים.  גמישות מחשבתית ופרשנית כדי לפתור בעיות.  </w:t>
      </w:r>
    </w:p>
    <w:p w14:paraId="4BE92C5B" w14:textId="77777777" w:rsidR="00EA0DED" w:rsidRPr="00D4069E" w:rsidRDefault="00EA0DED" w:rsidP="00B3300A">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 xml:space="preserve">2. </w:t>
      </w:r>
      <w:r w:rsidRPr="00D4069E">
        <w:rPr>
          <w:rFonts w:cs="FrankRuehl" w:hint="cs"/>
          <w:color w:val="000000"/>
          <w:sz w:val="26"/>
          <w:szCs w:val="26"/>
          <w:rtl/>
        </w:rPr>
        <w:t>משנה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יבמות</w:t>
      </w:r>
      <w:r w:rsidRPr="00D4069E">
        <w:rPr>
          <w:rFonts w:cs="FrankRuehl"/>
          <w:color w:val="000000"/>
          <w:sz w:val="26"/>
          <w:szCs w:val="26"/>
          <w:rtl/>
        </w:rPr>
        <w:t xml:space="preserve"> </w:t>
      </w:r>
      <w:r w:rsidRPr="00D4069E">
        <w:rPr>
          <w:rFonts w:cs="FrankRuehl" w:hint="cs"/>
          <w:color w:val="000000"/>
          <w:sz w:val="26"/>
          <w:szCs w:val="26"/>
          <w:rtl/>
        </w:rPr>
        <w:t>טו</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ג</w:t>
      </w:r>
      <w:r w:rsidRPr="00D4069E">
        <w:rPr>
          <w:rFonts w:cs="FrankRuehl"/>
          <w:color w:val="000000"/>
          <w:sz w:val="26"/>
          <w:szCs w:val="26"/>
          <w:rtl/>
        </w:rPr>
        <w:t xml:space="preserve"> </w:t>
      </w:r>
    </w:p>
    <w:p w14:paraId="74BD6D1F" w14:textId="1A3175B6" w:rsidR="00EA0DED" w:rsidRDefault="00696D7E" w:rsidP="002D7B90">
      <w:pPr>
        <w:autoSpaceDE w:val="0"/>
        <w:autoSpaceDN w:val="0"/>
        <w:adjustRightInd w:val="0"/>
        <w:spacing w:line="360" w:lineRule="auto"/>
        <w:ind w:left="-483"/>
        <w:jc w:val="both"/>
        <w:rPr>
          <w:rFonts w:ascii="David" w:hAnsi="David" w:cs="David"/>
          <w:sz w:val="24"/>
          <w:szCs w:val="24"/>
          <w:rtl/>
        </w:rPr>
      </w:pPr>
      <w:r w:rsidRPr="00696D7E">
        <w:rPr>
          <w:rFonts w:ascii="David" w:hAnsi="David" w:cs="David" w:hint="cs"/>
          <w:sz w:val="24"/>
          <w:szCs w:val="24"/>
          <w:rtl/>
        </w:rPr>
        <w:t>המקרה השני: אישה מבחוץ שמספרת שכבר לא נשואה: האם אפשר לסמוך עליה ולהשיאה לאחר</w:t>
      </w:r>
      <w:r w:rsidR="00B3300A">
        <w:rPr>
          <w:rFonts w:ascii="David" w:hAnsi="David" w:cs="David" w:hint="cs"/>
          <w:sz w:val="24"/>
          <w:szCs w:val="24"/>
          <w:rtl/>
        </w:rPr>
        <w:t xml:space="preserve"> ולתת לה את הכתובה? </w:t>
      </w:r>
      <w:r w:rsidRPr="00696D7E">
        <w:rPr>
          <w:rFonts w:ascii="David" w:hAnsi="David" w:cs="David" w:hint="cs"/>
          <w:sz w:val="24"/>
          <w:szCs w:val="24"/>
          <w:rtl/>
        </w:rPr>
        <w:t xml:space="preserve"> </w:t>
      </w:r>
      <w:r w:rsidR="00F62568" w:rsidRPr="00B3300A">
        <w:rPr>
          <w:rFonts w:ascii="David" w:hAnsi="David" w:cs="David" w:hint="cs"/>
          <w:b/>
          <w:bCs/>
          <w:sz w:val="24"/>
          <w:szCs w:val="24"/>
          <w:rtl/>
        </w:rPr>
        <w:t>בית שמאי</w:t>
      </w:r>
      <w:r w:rsidR="00F62568">
        <w:rPr>
          <w:rFonts w:ascii="David" w:hAnsi="David" w:cs="David" w:hint="cs"/>
          <w:sz w:val="24"/>
          <w:szCs w:val="24"/>
          <w:rtl/>
        </w:rPr>
        <w:t xml:space="preserve"> מאמין לאישה עד הסוף - אם היא אלמנה אפשר להתיר לה להינשא לאחרים ומגיעה לה הכתובה. </w:t>
      </w:r>
      <w:r w:rsidR="00F62568" w:rsidRPr="00B3300A">
        <w:rPr>
          <w:rFonts w:ascii="David" w:hAnsi="David" w:cs="David" w:hint="cs"/>
          <w:b/>
          <w:bCs/>
          <w:sz w:val="24"/>
          <w:szCs w:val="24"/>
          <w:rtl/>
        </w:rPr>
        <w:t>בית הלל</w:t>
      </w:r>
      <w:r w:rsidR="00F62568">
        <w:rPr>
          <w:rFonts w:ascii="David" w:hAnsi="David" w:cs="David" w:hint="cs"/>
          <w:sz w:val="24"/>
          <w:szCs w:val="24"/>
          <w:rtl/>
        </w:rPr>
        <w:t xml:space="preserve"> אומרים שתינשא אבל שלא תיטול כתובתה. בית שמאי שהתירו את המקרה החמור יותר - שמסתכן בממזרים ואשת איש- </w:t>
      </w:r>
      <w:r w:rsidR="00B3300A">
        <w:rPr>
          <w:rFonts w:ascii="David" w:hAnsi="David" w:cs="David" w:hint="cs"/>
          <w:sz w:val="24"/>
          <w:szCs w:val="24"/>
          <w:rtl/>
        </w:rPr>
        <w:t xml:space="preserve">שואלים </w:t>
      </w:r>
      <w:r w:rsidR="00F62568">
        <w:rPr>
          <w:rFonts w:ascii="David" w:hAnsi="David" w:cs="David" w:hint="cs"/>
          <w:sz w:val="24"/>
          <w:szCs w:val="24"/>
          <w:rtl/>
        </w:rPr>
        <w:t xml:space="preserve">איך התירו את הקשה בדיני המשפחה ואסרו את העניין הממוני הקל יותר ואוסרים על נטילת כתובתה? בית הלל משיבים ששני הצדדים מסכימים שבכל </w:t>
      </w:r>
      <w:r w:rsidR="00F62568">
        <w:rPr>
          <w:rFonts w:ascii="David" w:hAnsi="David" w:cs="David" w:hint="cs"/>
          <w:sz w:val="24"/>
          <w:szCs w:val="24"/>
          <w:rtl/>
        </w:rPr>
        <w:lastRenderedPageBreak/>
        <w:t xml:space="preserve">הקשור לירושה, ההלכה היא שלא סומכים על מה שהיא אומרת בהקשרי ירושה - כי לא מורישים על פי דבריה. </w:t>
      </w:r>
      <w:r w:rsidR="006E1C15">
        <w:rPr>
          <w:rFonts w:ascii="David" w:hAnsi="David" w:cs="David" w:hint="cs"/>
          <w:sz w:val="24"/>
          <w:szCs w:val="24"/>
          <w:rtl/>
        </w:rPr>
        <w:t>בית שמאי דורשים לשון הדיוט: לוקחים את ספר הכתובה ממנו אפשר ללמוד בדרך פרשנית שאם תינשא לאחר, אז תיט</w:t>
      </w:r>
      <w:r w:rsidR="006A49EB">
        <w:rPr>
          <w:rFonts w:ascii="David" w:hAnsi="David" w:cs="David" w:hint="cs"/>
          <w:sz w:val="24"/>
          <w:szCs w:val="24"/>
          <w:rtl/>
        </w:rPr>
        <w:t>ו</w:t>
      </w:r>
      <w:r w:rsidR="006E1C15">
        <w:rPr>
          <w:rFonts w:ascii="David" w:hAnsi="David" w:cs="David" w:hint="cs"/>
          <w:sz w:val="24"/>
          <w:szCs w:val="24"/>
          <w:rtl/>
        </w:rPr>
        <w:t>ל ותהיה זכאית ליטול את כתובתה. מצמידים את שני הרכיבים האלה - אם תהיה מותרת לה</w:t>
      </w:r>
      <w:r w:rsidR="00B3300A">
        <w:rPr>
          <w:rFonts w:ascii="David" w:hAnsi="David" w:cs="David" w:hint="cs"/>
          <w:sz w:val="24"/>
          <w:szCs w:val="24"/>
          <w:rtl/>
        </w:rPr>
        <w:t>י</w:t>
      </w:r>
      <w:r w:rsidR="006E1C15">
        <w:rPr>
          <w:rFonts w:ascii="David" w:hAnsi="David" w:cs="David" w:hint="cs"/>
          <w:sz w:val="24"/>
          <w:szCs w:val="24"/>
          <w:rtl/>
        </w:rPr>
        <w:t xml:space="preserve">נשא לאחר, אז תהיה מותרת ליטול את כתובתה - יש קשר בין שני הדברים. אז בית שמאי שכנעו את בית הלל, ומסכימים שעל פי הדרשה של בית שמאי הם צודקים ומשוכנעים. </w:t>
      </w:r>
    </w:p>
    <w:p w14:paraId="22103985" w14:textId="336C7DC5" w:rsidR="006A49EB" w:rsidRPr="006A49EB" w:rsidRDefault="006A49EB" w:rsidP="00B33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341"/>
        <w:jc w:val="both"/>
        <w:rPr>
          <w:rFonts w:ascii="David" w:hAnsi="David" w:cs="David"/>
          <w:b/>
          <w:bCs/>
          <w:sz w:val="24"/>
          <w:szCs w:val="24"/>
          <w:rtl/>
        </w:rPr>
      </w:pPr>
      <w:r w:rsidRPr="006A49EB">
        <w:rPr>
          <w:rFonts w:ascii="David" w:hAnsi="David" w:cs="David" w:hint="cs"/>
          <w:b/>
          <w:bCs/>
          <w:sz w:val="24"/>
          <w:szCs w:val="24"/>
          <w:rtl/>
        </w:rPr>
        <w:t xml:space="preserve">שני המקורות מלמדים שהפרשנות של מסמך משפטי, כתובה, היא פרשנות שמתייחסת לטקסט, עושה מניפולציות פרשניות על המילים של הטקסט, מבלי שבטוח שהצדדים התכוונו לזה. היא מפעילה טכניקות פרשניות על מסמך משפטי כמו שעושים למקרא, כנראה כחלק מתפיסה שרואים את ההסכם כחלק מחוק כתוב. </w:t>
      </w:r>
    </w:p>
    <w:p w14:paraId="637B7583" w14:textId="77777777" w:rsidR="00EA0DED" w:rsidRPr="00C823E9" w:rsidRDefault="00EA0DED" w:rsidP="00461CDB">
      <w:pPr>
        <w:autoSpaceDE w:val="0"/>
        <w:autoSpaceDN w:val="0"/>
        <w:adjustRightInd w:val="0"/>
        <w:spacing w:line="360" w:lineRule="auto"/>
        <w:ind w:left="-483"/>
        <w:jc w:val="both"/>
        <w:rPr>
          <w:rFonts w:cs="FrankRuehl"/>
          <w:color w:val="000000"/>
          <w:sz w:val="26"/>
          <w:szCs w:val="26"/>
          <w:rtl/>
        </w:rPr>
      </w:pPr>
      <w:r>
        <w:rPr>
          <w:rFonts w:cs="FrankRuehl" w:hint="cs"/>
          <w:color w:val="000000"/>
          <w:sz w:val="26"/>
          <w:szCs w:val="26"/>
          <w:rtl/>
        </w:rPr>
        <w:t xml:space="preserve">3. </w:t>
      </w:r>
      <w:r w:rsidRPr="00C823E9">
        <w:rPr>
          <w:rFonts w:cs="FrankRuehl" w:hint="cs"/>
          <w:color w:val="000000"/>
          <w:sz w:val="26"/>
          <w:szCs w:val="26"/>
          <w:rtl/>
        </w:rPr>
        <w:t>בבלי</w:t>
      </w:r>
      <w:r w:rsidRPr="00C823E9">
        <w:rPr>
          <w:rFonts w:cs="FrankRuehl"/>
          <w:color w:val="000000"/>
          <w:sz w:val="26"/>
          <w:szCs w:val="26"/>
          <w:rtl/>
        </w:rPr>
        <w:t xml:space="preserve"> </w:t>
      </w:r>
      <w:r w:rsidRPr="00C823E9">
        <w:rPr>
          <w:rFonts w:cs="FrankRuehl" w:hint="cs"/>
          <w:color w:val="000000"/>
          <w:sz w:val="26"/>
          <w:szCs w:val="26"/>
          <w:rtl/>
        </w:rPr>
        <w:t>בבא</w:t>
      </w:r>
      <w:r w:rsidRPr="00C823E9">
        <w:rPr>
          <w:rFonts w:cs="FrankRuehl"/>
          <w:color w:val="000000"/>
          <w:sz w:val="26"/>
          <w:szCs w:val="26"/>
          <w:rtl/>
        </w:rPr>
        <w:t xml:space="preserve"> </w:t>
      </w:r>
      <w:r w:rsidRPr="00C823E9">
        <w:rPr>
          <w:rFonts w:cs="FrankRuehl" w:hint="cs"/>
          <w:color w:val="000000"/>
          <w:sz w:val="26"/>
          <w:szCs w:val="26"/>
          <w:rtl/>
        </w:rPr>
        <w:t>בתרא</w:t>
      </w:r>
      <w:r w:rsidRPr="00C823E9">
        <w:rPr>
          <w:rFonts w:cs="FrankRuehl"/>
          <w:color w:val="000000"/>
          <w:sz w:val="26"/>
          <w:szCs w:val="26"/>
          <w:rtl/>
        </w:rPr>
        <w:t xml:space="preserve"> </w:t>
      </w:r>
      <w:r w:rsidRPr="00C823E9">
        <w:rPr>
          <w:rFonts w:cs="FrankRuehl" w:hint="cs"/>
          <w:color w:val="000000"/>
          <w:sz w:val="26"/>
          <w:szCs w:val="26"/>
          <w:rtl/>
        </w:rPr>
        <w:t>ז</w:t>
      </w:r>
      <w:r>
        <w:rPr>
          <w:rFonts w:cs="FrankRuehl" w:hint="cs"/>
          <w:color w:val="000000"/>
          <w:sz w:val="26"/>
          <w:szCs w:val="26"/>
          <w:rtl/>
        </w:rPr>
        <w:t>,</w:t>
      </w:r>
      <w:r w:rsidRPr="00C823E9">
        <w:rPr>
          <w:rFonts w:cs="FrankRuehl"/>
          <w:color w:val="000000"/>
          <w:sz w:val="26"/>
          <w:szCs w:val="26"/>
          <w:rtl/>
        </w:rPr>
        <w:t xml:space="preserve"> </w:t>
      </w:r>
      <w:r w:rsidRPr="00C823E9">
        <w:rPr>
          <w:rFonts w:cs="FrankRuehl" w:hint="cs"/>
          <w:color w:val="000000"/>
          <w:sz w:val="26"/>
          <w:szCs w:val="26"/>
          <w:rtl/>
        </w:rPr>
        <w:t>א</w:t>
      </w:r>
      <w:r w:rsidRPr="00C823E9">
        <w:rPr>
          <w:rFonts w:cs="FrankRuehl"/>
          <w:color w:val="000000"/>
          <w:sz w:val="26"/>
          <w:szCs w:val="26"/>
          <w:rtl/>
        </w:rPr>
        <w:t xml:space="preserve"> </w:t>
      </w:r>
    </w:p>
    <w:p w14:paraId="62586802" w14:textId="44D39100" w:rsidR="0054778B" w:rsidRPr="00EA76F0" w:rsidRDefault="00EA76F0" w:rsidP="00461CDB">
      <w:pPr>
        <w:autoSpaceDE w:val="0"/>
        <w:autoSpaceDN w:val="0"/>
        <w:adjustRightInd w:val="0"/>
        <w:spacing w:line="360" w:lineRule="auto"/>
        <w:ind w:left="-341"/>
        <w:jc w:val="both"/>
        <w:rPr>
          <w:rFonts w:ascii="David" w:hAnsi="David" w:cs="David"/>
          <w:sz w:val="24"/>
          <w:szCs w:val="24"/>
          <w:rtl/>
        </w:rPr>
      </w:pPr>
      <w:r w:rsidRPr="00EA76F0">
        <w:rPr>
          <w:rFonts w:ascii="David" w:hAnsi="David" w:cs="David" w:hint="cs"/>
          <w:sz w:val="24"/>
          <w:szCs w:val="24"/>
          <w:rtl/>
        </w:rPr>
        <w:t>המקור</w:t>
      </w:r>
      <w:r w:rsidR="00461CDB">
        <w:rPr>
          <w:rFonts w:ascii="David" w:hAnsi="David" w:cs="David" w:hint="cs"/>
          <w:sz w:val="24"/>
          <w:szCs w:val="24"/>
          <w:rtl/>
        </w:rPr>
        <w:t xml:space="preserve"> (בית כור, פרדס) </w:t>
      </w:r>
      <w:r w:rsidRPr="00EA76F0">
        <w:rPr>
          <w:rFonts w:ascii="David" w:hAnsi="David" w:cs="David" w:hint="cs"/>
          <w:sz w:val="24"/>
          <w:szCs w:val="24"/>
          <w:rtl/>
        </w:rPr>
        <w:t xml:space="preserve"> </w:t>
      </w:r>
      <w:r w:rsidR="00461CDB">
        <w:rPr>
          <w:rFonts w:ascii="David" w:hAnsi="David" w:cs="David" w:hint="cs"/>
          <w:sz w:val="24"/>
          <w:szCs w:val="24"/>
          <w:rtl/>
        </w:rPr>
        <w:t>אומר</w:t>
      </w:r>
      <w:r w:rsidRPr="00EA76F0">
        <w:rPr>
          <w:rFonts w:ascii="David" w:hAnsi="David" w:cs="David" w:hint="cs"/>
          <w:sz w:val="24"/>
          <w:szCs w:val="24"/>
          <w:rtl/>
        </w:rPr>
        <w:t xml:space="preserve"> שלמרות שיש פער בעסקת מ</w:t>
      </w:r>
      <w:r w:rsidR="00461CDB">
        <w:rPr>
          <w:rFonts w:ascii="David" w:hAnsi="David" w:cs="David" w:hint="cs"/>
          <w:sz w:val="24"/>
          <w:szCs w:val="24"/>
          <w:rtl/>
        </w:rPr>
        <w:t>ק</w:t>
      </w:r>
      <w:r w:rsidRPr="00EA76F0">
        <w:rPr>
          <w:rFonts w:ascii="David" w:hAnsi="David" w:cs="David" w:hint="cs"/>
          <w:sz w:val="24"/>
          <w:szCs w:val="24"/>
          <w:rtl/>
        </w:rPr>
        <w:t xml:space="preserve">רקעין בין מה שהוסכם עליו במילים לבין המציאות - ההסכם המילולי גובר על המציאות ועל כוונת הצדים. מקור שמייצג בצורה חזקה ואף בוטה את </w:t>
      </w:r>
      <w:r w:rsidRPr="00461CDB">
        <w:rPr>
          <w:rFonts w:ascii="David" w:hAnsi="David" w:cs="David" w:hint="cs"/>
          <w:b/>
          <w:bCs/>
          <w:sz w:val="24"/>
          <w:szCs w:val="24"/>
          <w:rtl/>
        </w:rPr>
        <w:t>הגישה האובייקטיבית.</w:t>
      </w:r>
      <w:r w:rsidRPr="00EA76F0">
        <w:rPr>
          <w:rFonts w:ascii="David" w:hAnsi="David" w:cs="David" w:hint="cs"/>
          <w:sz w:val="24"/>
          <w:szCs w:val="24"/>
          <w:rtl/>
        </w:rPr>
        <w:t xml:space="preserve"> </w:t>
      </w:r>
    </w:p>
    <w:p w14:paraId="749B0DBC" w14:textId="77777777" w:rsidR="00EA0DED" w:rsidRPr="00C823E9" w:rsidRDefault="00EA0DED" w:rsidP="00461CDB">
      <w:pPr>
        <w:autoSpaceDE w:val="0"/>
        <w:autoSpaceDN w:val="0"/>
        <w:adjustRightInd w:val="0"/>
        <w:spacing w:line="240" w:lineRule="auto"/>
        <w:ind w:left="-483"/>
        <w:jc w:val="both"/>
        <w:rPr>
          <w:rFonts w:cs="FrankRuehl"/>
          <w:color w:val="000000"/>
          <w:sz w:val="26"/>
          <w:szCs w:val="26"/>
          <w:rtl/>
        </w:rPr>
      </w:pPr>
      <w:r>
        <w:rPr>
          <w:rFonts w:cs="FrankRuehl" w:hint="cs"/>
          <w:color w:val="000000"/>
          <w:sz w:val="26"/>
          <w:szCs w:val="26"/>
          <w:rtl/>
        </w:rPr>
        <w:t xml:space="preserve">4. </w:t>
      </w:r>
      <w:r w:rsidRPr="00C823E9">
        <w:rPr>
          <w:rFonts w:cs="FrankRuehl" w:hint="cs"/>
          <w:color w:val="000000"/>
          <w:sz w:val="26"/>
          <w:szCs w:val="26"/>
          <w:rtl/>
        </w:rPr>
        <w:t>רמב</w:t>
      </w:r>
      <w:r w:rsidRPr="00C823E9">
        <w:rPr>
          <w:rFonts w:cs="FrankRuehl"/>
          <w:color w:val="000000"/>
          <w:sz w:val="26"/>
          <w:szCs w:val="26"/>
          <w:rtl/>
        </w:rPr>
        <w:t>"</w:t>
      </w:r>
      <w:r w:rsidRPr="00C823E9">
        <w:rPr>
          <w:rFonts w:cs="FrankRuehl" w:hint="cs"/>
          <w:color w:val="000000"/>
          <w:sz w:val="26"/>
          <w:szCs w:val="26"/>
          <w:rtl/>
        </w:rPr>
        <w:t>ם</w:t>
      </w:r>
      <w:r>
        <w:rPr>
          <w:rFonts w:cs="FrankRuehl" w:hint="cs"/>
          <w:color w:val="000000"/>
          <w:sz w:val="26"/>
          <w:szCs w:val="26"/>
          <w:rtl/>
        </w:rPr>
        <w:t>,</w:t>
      </w:r>
      <w:r w:rsidRPr="00C823E9">
        <w:rPr>
          <w:rFonts w:cs="FrankRuehl"/>
          <w:color w:val="000000"/>
          <w:sz w:val="26"/>
          <w:szCs w:val="26"/>
          <w:rtl/>
        </w:rPr>
        <w:t xml:space="preserve"> </w:t>
      </w:r>
      <w:r w:rsidRPr="00C823E9">
        <w:rPr>
          <w:rFonts w:cs="FrankRuehl" w:hint="cs"/>
          <w:color w:val="000000"/>
          <w:sz w:val="26"/>
          <w:szCs w:val="26"/>
          <w:rtl/>
        </w:rPr>
        <w:t>מכירה</w:t>
      </w:r>
      <w:r w:rsidRPr="00C823E9">
        <w:rPr>
          <w:rFonts w:cs="FrankRuehl"/>
          <w:color w:val="000000"/>
          <w:sz w:val="26"/>
          <w:szCs w:val="26"/>
          <w:rtl/>
        </w:rPr>
        <w:t xml:space="preserve"> </w:t>
      </w:r>
      <w:r w:rsidRPr="00C823E9">
        <w:rPr>
          <w:rFonts w:cs="FrankRuehl" w:hint="cs"/>
          <w:color w:val="000000"/>
          <w:sz w:val="26"/>
          <w:szCs w:val="26"/>
          <w:rtl/>
        </w:rPr>
        <w:t>כח</w:t>
      </w:r>
      <w:r>
        <w:rPr>
          <w:rFonts w:cs="FrankRuehl" w:hint="cs"/>
          <w:color w:val="000000"/>
          <w:sz w:val="26"/>
          <w:szCs w:val="26"/>
          <w:rtl/>
        </w:rPr>
        <w:t>,</w:t>
      </w:r>
      <w:r w:rsidRPr="00C823E9">
        <w:rPr>
          <w:rFonts w:cs="FrankRuehl"/>
          <w:color w:val="000000"/>
          <w:sz w:val="26"/>
          <w:szCs w:val="26"/>
          <w:rtl/>
        </w:rPr>
        <w:t xml:space="preserve"> </w:t>
      </w:r>
      <w:r w:rsidRPr="00C823E9">
        <w:rPr>
          <w:rFonts w:cs="FrankRuehl" w:hint="cs"/>
          <w:color w:val="000000"/>
          <w:sz w:val="26"/>
          <w:szCs w:val="26"/>
          <w:rtl/>
        </w:rPr>
        <w:t>טו</w:t>
      </w:r>
    </w:p>
    <w:p w14:paraId="4B35FC63" w14:textId="77777777" w:rsidR="00AA66A8" w:rsidRDefault="00EA76F0" w:rsidP="00461CDB">
      <w:pPr>
        <w:autoSpaceDE w:val="0"/>
        <w:autoSpaceDN w:val="0"/>
        <w:adjustRightInd w:val="0"/>
        <w:spacing w:line="360" w:lineRule="auto"/>
        <w:ind w:left="-341"/>
        <w:jc w:val="both"/>
        <w:rPr>
          <w:rFonts w:cs="FrankRuehl"/>
          <w:color w:val="000000"/>
          <w:sz w:val="26"/>
          <w:szCs w:val="26"/>
          <w:rtl/>
        </w:rPr>
      </w:pPr>
      <w:r w:rsidRPr="00EA76F0">
        <w:rPr>
          <w:rFonts w:ascii="David" w:hAnsi="David" w:cs="David" w:hint="cs"/>
          <w:sz w:val="24"/>
          <w:szCs w:val="24"/>
          <w:rtl/>
        </w:rPr>
        <w:t xml:space="preserve">הרמב"ם רך יותר. לא כתוב במפורש, אבל אומר שאן אין מנהג - הוא מעדיף לפרש אז לפי כללים פרשניים אחרים שמציע. אבל </w:t>
      </w:r>
      <w:r w:rsidRPr="00461CDB">
        <w:rPr>
          <w:rFonts w:ascii="David" w:hAnsi="David" w:cs="David" w:hint="cs"/>
          <w:b/>
          <w:bCs/>
          <w:sz w:val="24"/>
          <w:szCs w:val="24"/>
          <w:rtl/>
        </w:rPr>
        <w:t>במקום שיש מנהג - צריך ללכת אחרי המנהג ואחרי רוב אנשי המקום.</w:t>
      </w:r>
      <w:r w:rsidRPr="00EA76F0">
        <w:rPr>
          <w:rFonts w:ascii="David" w:hAnsi="David" w:cs="David" w:hint="cs"/>
          <w:sz w:val="24"/>
          <w:szCs w:val="24"/>
          <w:rtl/>
        </w:rPr>
        <w:t xml:space="preserve"> </w:t>
      </w:r>
    </w:p>
    <w:p w14:paraId="71204099" w14:textId="77777777" w:rsidR="00EA0DED" w:rsidRPr="00822AF0" w:rsidRDefault="00EA0DED" w:rsidP="00461CDB">
      <w:pPr>
        <w:autoSpaceDE w:val="0"/>
        <w:autoSpaceDN w:val="0"/>
        <w:adjustRightInd w:val="0"/>
        <w:spacing w:line="360" w:lineRule="auto"/>
        <w:ind w:left="-341"/>
        <w:jc w:val="both"/>
        <w:rPr>
          <w:rFonts w:cs="FrankRuehl"/>
          <w:color w:val="000000"/>
          <w:sz w:val="26"/>
          <w:szCs w:val="26"/>
          <w:rtl/>
        </w:rPr>
      </w:pPr>
      <w:r>
        <w:rPr>
          <w:rFonts w:cs="FrankRuehl" w:hint="cs"/>
          <w:color w:val="000000"/>
          <w:sz w:val="26"/>
          <w:szCs w:val="26"/>
          <w:rtl/>
        </w:rPr>
        <w:t xml:space="preserve">5. </w:t>
      </w:r>
      <w:r w:rsidRPr="00822AF0">
        <w:rPr>
          <w:rFonts w:cs="FrankRuehl" w:hint="cs"/>
          <w:color w:val="000000"/>
          <w:sz w:val="26"/>
          <w:szCs w:val="26"/>
          <w:rtl/>
        </w:rPr>
        <w:t>בבלי</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בבא</w:t>
      </w:r>
      <w:r w:rsidRPr="00822AF0">
        <w:rPr>
          <w:rFonts w:cs="FrankRuehl"/>
          <w:color w:val="000000"/>
          <w:sz w:val="26"/>
          <w:szCs w:val="26"/>
          <w:rtl/>
        </w:rPr>
        <w:t xml:space="preserve"> </w:t>
      </w:r>
      <w:r w:rsidRPr="00822AF0">
        <w:rPr>
          <w:rFonts w:cs="FrankRuehl" w:hint="cs"/>
          <w:color w:val="000000"/>
          <w:sz w:val="26"/>
          <w:szCs w:val="26"/>
          <w:rtl/>
        </w:rPr>
        <w:t>בתרא</w:t>
      </w:r>
      <w:r w:rsidRPr="00822AF0">
        <w:rPr>
          <w:rFonts w:cs="FrankRuehl"/>
          <w:color w:val="000000"/>
          <w:sz w:val="26"/>
          <w:szCs w:val="26"/>
          <w:rtl/>
        </w:rPr>
        <w:t xml:space="preserve"> </w:t>
      </w:r>
      <w:r w:rsidRPr="00822AF0">
        <w:rPr>
          <w:rFonts w:cs="FrankRuehl" w:hint="cs"/>
          <w:color w:val="000000"/>
          <w:sz w:val="26"/>
          <w:szCs w:val="26"/>
          <w:rtl/>
        </w:rPr>
        <w:t>עז</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ב</w:t>
      </w:r>
      <w:r>
        <w:rPr>
          <w:rFonts w:cs="FrankRuehl" w:hint="cs"/>
          <w:color w:val="000000"/>
          <w:sz w:val="26"/>
          <w:szCs w:val="26"/>
          <w:rtl/>
        </w:rPr>
        <w:t xml:space="preserve"> -</w:t>
      </w:r>
      <w:r w:rsidRPr="00822AF0">
        <w:rPr>
          <w:rFonts w:cs="FrankRuehl"/>
          <w:color w:val="000000"/>
          <w:sz w:val="26"/>
          <w:szCs w:val="26"/>
          <w:rtl/>
        </w:rPr>
        <w:t xml:space="preserve"> </w:t>
      </w:r>
      <w:r>
        <w:rPr>
          <w:rFonts w:cs="FrankRuehl" w:hint="cs"/>
          <w:color w:val="000000"/>
          <w:sz w:val="26"/>
          <w:szCs w:val="26"/>
          <w:rtl/>
        </w:rPr>
        <w:t>עח, א</w:t>
      </w:r>
    </w:p>
    <w:p w14:paraId="3CD55855" w14:textId="77777777" w:rsidR="00AC2BF2" w:rsidRDefault="00461CDB" w:rsidP="00AC2BF2">
      <w:pPr>
        <w:autoSpaceDE w:val="0"/>
        <w:autoSpaceDN w:val="0"/>
        <w:adjustRightInd w:val="0"/>
        <w:spacing w:line="360" w:lineRule="auto"/>
        <w:ind w:left="-341"/>
        <w:jc w:val="both"/>
        <w:rPr>
          <w:rFonts w:ascii="David" w:hAnsi="David" w:cs="David"/>
          <w:sz w:val="24"/>
          <w:szCs w:val="24"/>
          <w:rtl/>
        </w:rPr>
      </w:pPr>
      <w:r w:rsidRPr="00461CDB">
        <w:rPr>
          <w:rFonts w:ascii="David" w:hAnsi="David" w:cs="David" w:hint="cs"/>
          <w:b/>
          <w:bCs/>
          <w:sz w:val="24"/>
          <w:szCs w:val="24"/>
          <w:rtl/>
        </w:rPr>
        <w:t>הצמד והפרות:</w:t>
      </w:r>
      <w:r>
        <w:rPr>
          <w:rFonts w:cs="FrankRuehl" w:hint="cs"/>
          <w:color w:val="000000"/>
          <w:sz w:val="26"/>
          <w:szCs w:val="26"/>
          <w:rtl/>
        </w:rPr>
        <w:t xml:space="preserve"> </w:t>
      </w:r>
      <w:r w:rsidR="00744E84" w:rsidRPr="00744E84">
        <w:rPr>
          <w:rFonts w:ascii="David" w:hAnsi="David" w:cs="David" w:hint="cs"/>
          <w:b/>
          <w:bCs/>
          <w:sz w:val="24"/>
          <w:szCs w:val="24"/>
          <w:rtl/>
        </w:rPr>
        <w:t>ויכוח בין הגישה המילולית האובייקטיבית לגישה הסובייקטיבית:</w:t>
      </w:r>
      <w:r w:rsidR="00744E84">
        <w:rPr>
          <w:rFonts w:ascii="David" w:hAnsi="David" w:cs="David" w:hint="cs"/>
          <w:sz w:val="24"/>
          <w:szCs w:val="24"/>
          <w:rtl/>
        </w:rPr>
        <w:t xml:space="preserve"> </w:t>
      </w:r>
      <w:r w:rsidR="00EA76F0">
        <w:rPr>
          <w:rFonts w:ascii="David" w:hAnsi="David" w:cs="David" w:hint="cs"/>
          <w:sz w:val="24"/>
          <w:szCs w:val="24"/>
          <w:rtl/>
        </w:rPr>
        <w:t>אם בנוסח ההסכם המכירה דיברו על צמד</w:t>
      </w:r>
      <w:r w:rsidR="00744E84">
        <w:rPr>
          <w:rFonts w:ascii="David" w:hAnsi="David" w:cs="David" w:hint="cs"/>
          <w:sz w:val="24"/>
          <w:szCs w:val="24"/>
          <w:rtl/>
        </w:rPr>
        <w:t>-</w:t>
      </w:r>
      <w:r w:rsidR="00EA76F0">
        <w:rPr>
          <w:rFonts w:ascii="David" w:hAnsi="David" w:cs="David" w:hint="cs"/>
          <w:sz w:val="24"/>
          <w:szCs w:val="24"/>
          <w:rtl/>
        </w:rPr>
        <w:t xml:space="preserve"> מה הכוונה? </w:t>
      </w:r>
      <w:r w:rsidR="00744E84">
        <w:rPr>
          <w:rFonts w:ascii="David" w:hAnsi="David" w:cs="David" w:hint="cs"/>
          <w:sz w:val="24"/>
          <w:szCs w:val="24"/>
          <w:rtl/>
        </w:rPr>
        <w:t>הערכה כולה?</w:t>
      </w:r>
      <w:r w:rsidR="00EA76F0">
        <w:rPr>
          <w:rFonts w:ascii="David" w:hAnsi="David" w:cs="David" w:hint="cs"/>
          <w:sz w:val="24"/>
          <w:szCs w:val="24"/>
          <w:rtl/>
        </w:rPr>
        <w:t xml:space="preserve"> (שני בקר והאביזרים) או שאולי הכוונה היא לאבסורים - מה שמצמיד אותם - הבדל כלכלי עצום. </w:t>
      </w:r>
      <w:r w:rsidR="00EA76F0" w:rsidRPr="00744E84">
        <w:rPr>
          <w:rFonts w:ascii="David" w:hAnsi="David" w:cs="David" w:hint="cs"/>
          <w:b/>
          <w:bCs/>
          <w:sz w:val="24"/>
          <w:szCs w:val="24"/>
          <w:rtl/>
        </w:rPr>
        <w:t>המשנה אומרת כך</w:t>
      </w:r>
      <w:r w:rsidR="00EA76F0">
        <w:rPr>
          <w:rFonts w:ascii="David" w:hAnsi="David" w:cs="David" w:hint="cs"/>
          <w:sz w:val="24"/>
          <w:szCs w:val="24"/>
          <w:rtl/>
        </w:rPr>
        <w:t xml:space="preserve">: שאם מכר את הצמד - מכר את הבקר, ואם מכר את הבקר, אז לא מכר את הצמד. </w:t>
      </w:r>
      <w:r w:rsidR="00EA76F0" w:rsidRPr="00AC2BF2">
        <w:rPr>
          <w:rFonts w:ascii="David" w:hAnsi="David" w:cs="David" w:hint="cs"/>
          <w:b/>
          <w:bCs/>
          <w:sz w:val="24"/>
          <w:szCs w:val="24"/>
          <w:rtl/>
        </w:rPr>
        <w:t>מבח</w:t>
      </w:r>
      <w:r w:rsidR="00AC2BF2" w:rsidRPr="00AC2BF2">
        <w:rPr>
          <w:rFonts w:ascii="David" w:hAnsi="David" w:cs="David" w:hint="cs"/>
          <w:b/>
          <w:bCs/>
          <w:sz w:val="24"/>
          <w:szCs w:val="24"/>
          <w:rtl/>
        </w:rPr>
        <w:t>י</w:t>
      </w:r>
      <w:r w:rsidR="00EA76F0" w:rsidRPr="00AC2BF2">
        <w:rPr>
          <w:rFonts w:ascii="David" w:hAnsi="David" w:cs="David" w:hint="cs"/>
          <w:b/>
          <w:bCs/>
          <w:sz w:val="24"/>
          <w:szCs w:val="24"/>
          <w:rtl/>
        </w:rPr>
        <w:t>נת המשנה, צמד זה האביזרים</w:t>
      </w:r>
      <w:r w:rsidR="00AC2BF2" w:rsidRPr="00AC2BF2">
        <w:rPr>
          <w:rFonts w:ascii="David" w:hAnsi="David" w:cs="David" w:hint="cs"/>
          <w:b/>
          <w:bCs/>
          <w:sz w:val="24"/>
          <w:szCs w:val="24"/>
          <w:rtl/>
        </w:rPr>
        <w:t>.</w:t>
      </w:r>
      <w:r w:rsidR="00AC2BF2">
        <w:rPr>
          <w:rFonts w:ascii="David" w:hAnsi="David" w:cs="David" w:hint="cs"/>
          <w:sz w:val="24"/>
          <w:szCs w:val="24"/>
          <w:rtl/>
        </w:rPr>
        <w:t xml:space="preserve"> </w:t>
      </w:r>
      <w:r w:rsidR="00EA76F0">
        <w:rPr>
          <w:rFonts w:ascii="David" w:hAnsi="David" w:cs="David" w:hint="cs"/>
          <w:sz w:val="24"/>
          <w:szCs w:val="24"/>
          <w:rtl/>
        </w:rPr>
        <w:t xml:space="preserve">משמע, שאפילו אם שילם סכום שכולל גם צמד וגם בקר - אם בעסקה דובר על מכירת צמד, התמורה מתאימה לצמד ובקר, אבל אומר התנא הראשון </w:t>
      </w:r>
      <w:r w:rsidR="00EA76F0" w:rsidRPr="00AC2BF2">
        <w:rPr>
          <w:rFonts w:ascii="David" w:hAnsi="David" w:cs="David" w:hint="cs"/>
          <w:b/>
          <w:bCs/>
          <w:sz w:val="24"/>
          <w:szCs w:val="24"/>
          <w:rtl/>
        </w:rPr>
        <w:t xml:space="preserve">שצמד מבחינה מילולית זה רק </w:t>
      </w:r>
      <w:r w:rsidR="009C0FAB" w:rsidRPr="00AC2BF2">
        <w:rPr>
          <w:rFonts w:ascii="David" w:hAnsi="David" w:cs="David" w:hint="cs"/>
          <w:b/>
          <w:bCs/>
          <w:sz w:val="24"/>
          <w:szCs w:val="24"/>
          <w:rtl/>
        </w:rPr>
        <w:t>האבזרים</w:t>
      </w:r>
      <w:r w:rsidR="00EA76F0" w:rsidRPr="00AC2BF2">
        <w:rPr>
          <w:rFonts w:ascii="David" w:hAnsi="David" w:cs="David" w:hint="cs"/>
          <w:b/>
          <w:bCs/>
          <w:sz w:val="24"/>
          <w:szCs w:val="24"/>
          <w:rtl/>
        </w:rPr>
        <w:t>, ולמרות ששילם גם על הבקר, ישלם רק על האבורים.רבי יהודה מתנגד</w:t>
      </w:r>
      <w:r w:rsidR="00EA76F0">
        <w:rPr>
          <w:rFonts w:ascii="David" w:hAnsi="David" w:cs="David" w:hint="cs"/>
          <w:sz w:val="24"/>
          <w:szCs w:val="24"/>
          <w:rtl/>
        </w:rPr>
        <w:t xml:space="preserve"> ואומר שצריך לפרש עסקה לפי הנסיבות האופפות אותה: כאן צריך לפרש לפי התמורה שניתנה. </w:t>
      </w:r>
    </w:p>
    <w:p w14:paraId="561B7BAD" w14:textId="0C2144BD" w:rsidR="009C0FAB" w:rsidRPr="00AC2BF2" w:rsidRDefault="00EA76F0" w:rsidP="00AC2BF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341"/>
        <w:jc w:val="both"/>
        <w:rPr>
          <w:rFonts w:ascii="David" w:hAnsi="David" w:cs="David"/>
          <w:b/>
          <w:bCs/>
          <w:sz w:val="24"/>
          <w:szCs w:val="24"/>
          <w:rtl/>
        </w:rPr>
      </w:pPr>
      <w:r>
        <w:rPr>
          <w:rFonts w:ascii="David" w:hAnsi="David" w:cs="David" w:hint="cs"/>
          <w:sz w:val="24"/>
          <w:szCs w:val="24"/>
          <w:rtl/>
        </w:rPr>
        <w:t>המשנה משקפת ויכוח</w:t>
      </w:r>
      <w:r w:rsidR="001C780C">
        <w:rPr>
          <w:rFonts w:ascii="David" w:hAnsi="David" w:cs="David" w:hint="cs"/>
          <w:sz w:val="24"/>
          <w:szCs w:val="24"/>
          <w:rtl/>
        </w:rPr>
        <w:t xml:space="preserve">. </w:t>
      </w:r>
      <w:r w:rsidR="009C0FAB" w:rsidRPr="00AC2BF2">
        <w:rPr>
          <w:rFonts w:ascii="David" w:hAnsi="David" w:cs="David" w:hint="cs"/>
          <w:b/>
          <w:bCs/>
          <w:sz w:val="24"/>
          <w:szCs w:val="24"/>
          <w:rtl/>
        </w:rPr>
        <w:t>גישה אחת</w:t>
      </w:r>
      <w:r w:rsidR="00AC2BF2">
        <w:rPr>
          <w:rFonts w:ascii="David" w:hAnsi="David" w:cs="David" w:hint="cs"/>
          <w:b/>
          <w:bCs/>
          <w:sz w:val="24"/>
          <w:szCs w:val="24"/>
          <w:rtl/>
        </w:rPr>
        <w:t xml:space="preserve"> (משנה)</w:t>
      </w:r>
      <w:r w:rsidR="009C0FAB" w:rsidRPr="00AC2BF2">
        <w:rPr>
          <w:rFonts w:ascii="David" w:hAnsi="David" w:cs="David" w:hint="cs"/>
          <w:b/>
          <w:bCs/>
          <w:sz w:val="24"/>
          <w:szCs w:val="24"/>
          <w:rtl/>
        </w:rPr>
        <w:t xml:space="preserve"> -</w:t>
      </w:r>
      <w:r w:rsidR="009C0FAB">
        <w:rPr>
          <w:rFonts w:ascii="David" w:hAnsi="David" w:cs="David" w:hint="cs"/>
          <w:sz w:val="24"/>
          <w:szCs w:val="24"/>
          <w:rtl/>
        </w:rPr>
        <w:t xml:space="preserve"> ברור שצמד זה אבזורים, כי כך ברור לכולם - והולכים לפי הפרשנות המקובלת לכולם. </w:t>
      </w:r>
      <w:r w:rsidR="009C0FAB" w:rsidRPr="00AC2BF2">
        <w:rPr>
          <w:rFonts w:ascii="David" w:hAnsi="David" w:cs="David" w:hint="cs"/>
          <w:b/>
          <w:bCs/>
          <w:sz w:val="24"/>
          <w:szCs w:val="24"/>
          <w:rtl/>
        </w:rPr>
        <w:t>גי</w:t>
      </w:r>
      <w:r w:rsidR="00AC2BF2" w:rsidRPr="00AC2BF2">
        <w:rPr>
          <w:rFonts w:ascii="David" w:hAnsi="David" w:cs="David" w:hint="cs"/>
          <w:b/>
          <w:bCs/>
          <w:sz w:val="24"/>
          <w:szCs w:val="24"/>
          <w:rtl/>
        </w:rPr>
        <w:t>ש</w:t>
      </w:r>
      <w:r w:rsidR="009C0FAB" w:rsidRPr="00AC2BF2">
        <w:rPr>
          <w:rFonts w:ascii="David" w:hAnsi="David" w:cs="David" w:hint="cs"/>
          <w:b/>
          <w:bCs/>
          <w:sz w:val="24"/>
          <w:szCs w:val="24"/>
          <w:rtl/>
        </w:rPr>
        <w:t>ה אחרת</w:t>
      </w:r>
      <w:r w:rsidR="00AC2BF2" w:rsidRPr="00AC2BF2">
        <w:rPr>
          <w:rFonts w:ascii="David" w:hAnsi="David" w:cs="David" w:hint="cs"/>
          <w:b/>
          <w:bCs/>
          <w:sz w:val="24"/>
          <w:szCs w:val="24"/>
          <w:rtl/>
        </w:rPr>
        <w:t xml:space="preserve"> (ר' יהודה)</w:t>
      </w:r>
      <w:r w:rsidR="009C0FAB">
        <w:rPr>
          <w:rFonts w:ascii="David" w:hAnsi="David" w:cs="David" w:hint="cs"/>
          <w:sz w:val="24"/>
          <w:szCs w:val="24"/>
          <w:rtl/>
        </w:rPr>
        <w:t xml:space="preserve"> - מדובר בעצם בעמימות לשונית - המילה צמד משמשת לא רק לאבזורים אלא לפעמים משתמשים בה גם למכלול - לבקר וגם לאבזורים. אם כך, יכול להיות באמת שאם המילה צמד כוללת הכל, שיכול להיות שגם חכמים יסכימו שמכר את הכל. </w:t>
      </w:r>
    </w:p>
    <w:p w14:paraId="776475AF" w14:textId="362D3A3C" w:rsidR="003A3615" w:rsidRDefault="00D70F07" w:rsidP="00461CDB">
      <w:pPr>
        <w:autoSpaceDE w:val="0"/>
        <w:autoSpaceDN w:val="0"/>
        <w:adjustRightInd w:val="0"/>
        <w:spacing w:line="360" w:lineRule="auto"/>
        <w:ind w:left="-341"/>
        <w:jc w:val="both"/>
        <w:rPr>
          <w:rFonts w:ascii="David" w:hAnsi="David" w:cs="David"/>
          <w:sz w:val="24"/>
          <w:szCs w:val="24"/>
          <w:rtl/>
        </w:rPr>
      </w:pPr>
      <w:r>
        <w:rPr>
          <w:rFonts w:ascii="David" w:hAnsi="David" w:cs="David" w:hint="cs"/>
          <w:b/>
          <w:bCs/>
          <w:sz w:val="24"/>
          <w:szCs w:val="24"/>
          <w:rtl/>
        </w:rPr>
        <w:t>כ</w:t>
      </w:r>
      <w:r w:rsidR="003A3615">
        <w:rPr>
          <w:rFonts w:ascii="David" w:hAnsi="David" w:cs="David" w:hint="cs"/>
          <w:sz w:val="24"/>
          <w:szCs w:val="24"/>
          <w:rtl/>
        </w:rPr>
        <w:t xml:space="preserve">שרוב מכריע של האנשים מדייקים בלשונם, שצמד זה שם לאבזור ובקר זה שם לשוורים </w:t>
      </w:r>
      <w:r>
        <w:rPr>
          <w:rFonts w:ascii="David" w:hAnsi="David" w:cs="David" w:hint="cs"/>
          <w:sz w:val="24"/>
          <w:szCs w:val="24"/>
          <w:rtl/>
        </w:rPr>
        <w:t xml:space="preserve">ומיעוט שקורא </w:t>
      </w:r>
      <w:r w:rsidR="003A3615">
        <w:rPr>
          <w:rFonts w:ascii="David" w:hAnsi="David" w:cs="David" w:hint="cs"/>
          <w:sz w:val="24"/>
          <w:szCs w:val="24"/>
          <w:rtl/>
        </w:rPr>
        <w:t>לבקר צמד</w:t>
      </w:r>
      <w:r>
        <w:rPr>
          <w:rFonts w:ascii="David" w:hAnsi="David" w:cs="David" w:hint="cs"/>
          <w:sz w:val="24"/>
          <w:szCs w:val="24"/>
          <w:rtl/>
        </w:rPr>
        <w:t>.</w:t>
      </w:r>
      <w:r w:rsidR="003A3615">
        <w:rPr>
          <w:rFonts w:ascii="David" w:hAnsi="David" w:cs="David" w:hint="cs"/>
          <w:sz w:val="24"/>
          <w:szCs w:val="24"/>
          <w:rtl/>
        </w:rPr>
        <w:t xml:space="preserve"> התלמוד נשאר נאמן לגישה האובייקטיבית כאשר הלשון היא ברורה לחלוטין - אם כולם קוראים לזה כך, חייבים לה</w:t>
      </w:r>
      <w:r>
        <w:rPr>
          <w:rFonts w:ascii="David" w:hAnsi="David" w:cs="David" w:hint="cs"/>
          <w:sz w:val="24"/>
          <w:szCs w:val="24"/>
          <w:rtl/>
        </w:rPr>
        <w:t>י</w:t>
      </w:r>
      <w:r w:rsidR="003A3615">
        <w:rPr>
          <w:rFonts w:ascii="David" w:hAnsi="David" w:cs="David" w:hint="cs"/>
          <w:sz w:val="24"/>
          <w:szCs w:val="24"/>
          <w:rtl/>
        </w:rPr>
        <w:t>צמד ללשון</w:t>
      </w:r>
      <w:r>
        <w:rPr>
          <w:rFonts w:ascii="David" w:hAnsi="David" w:cs="David" w:hint="cs"/>
          <w:sz w:val="24"/>
          <w:szCs w:val="24"/>
          <w:rtl/>
        </w:rPr>
        <w:t xml:space="preserve"> - גם ר' יהודה מצטרף לעמדה זו, כאשר זה ברור</w:t>
      </w:r>
      <w:r w:rsidR="003A3615">
        <w:rPr>
          <w:rFonts w:ascii="David" w:hAnsi="David" w:cs="David" w:hint="cs"/>
          <w:sz w:val="24"/>
          <w:szCs w:val="24"/>
          <w:rtl/>
        </w:rPr>
        <w:t>. הו</w:t>
      </w:r>
      <w:r>
        <w:rPr>
          <w:rFonts w:ascii="David" w:hAnsi="David" w:cs="David" w:hint="cs"/>
          <w:sz w:val="24"/>
          <w:szCs w:val="24"/>
          <w:rtl/>
        </w:rPr>
        <w:t>ו</w:t>
      </w:r>
      <w:r w:rsidR="003A3615">
        <w:rPr>
          <w:rFonts w:ascii="David" w:hAnsi="David" w:cs="David" w:hint="cs"/>
          <w:sz w:val="24"/>
          <w:szCs w:val="24"/>
          <w:rtl/>
        </w:rPr>
        <w:t>יכוח מתחיל בהם הלשון היא עמומה - ב</w:t>
      </w:r>
      <w:r>
        <w:rPr>
          <w:rFonts w:ascii="David" w:hAnsi="David" w:cs="David" w:hint="cs"/>
          <w:sz w:val="24"/>
          <w:szCs w:val="24"/>
          <w:rtl/>
        </w:rPr>
        <w:t>ש</w:t>
      </w:r>
      <w:r w:rsidR="003A3615">
        <w:rPr>
          <w:rFonts w:ascii="David" w:hAnsi="David" w:cs="David" w:hint="cs"/>
          <w:sz w:val="24"/>
          <w:szCs w:val="24"/>
          <w:rtl/>
        </w:rPr>
        <w:t xml:space="preserve">לב הזה של הדיון התלמוד נצמד לגישה האובייקטיבית ומעדיף אותה על פני כל גישה אחרת. לפי רבי יהודה נשתמש בגישה הסובייקטיבית רק כשיש עמימות לשונית. </w:t>
      </w:r>
    </w:p>
    <w:p w14:paraId="672AC7C7" w14:textId="4DAF87DB" w:rsidR="00844030" w:rsidRDefault="00844030" w:rsidP="00D70F0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341"/>
        <w:jc w:val="both"/>
        <w:rPr>
          <w:rFonts w:ascii="David" w:hAnsi="David" w:cs="David"/>
          <w:sz w:val="24"/>
          <w:szCs w:val="24"/>
          <w:rtl/>
        </w:rPr>
      </w:pPr>
      <w:r w:rsidRPr="00D70F07">
        <w:rPr>
          <w:rFonts w:ascii="David" w:hAnsi="David" w:cs="David" w:hint="cs"/>
          <w:b/>
          <w:bCs/>
          <w:sz w:val="24"/>
          <w:szCs w:val="24"/>
          <w:rtl/>
        </w:rPr>
        <w:lastRenderedPageBreak/>
        <w:t xml:space="preserve">בשלב </w:t>
      </w:r>
      <w:r w:rsidR="00D70F07" w:rsidRPr="00D70F07">
        <w:rPr>
          <w:rFonts w:ascii="David" w:hAnsi="David" w:cs="David" w:hint="cs"/>
          <w:b/>
          <w:bCs/>
          <w:sz w:val="24"/>
          <w:szCs w:val="24"/>
          <w:rtl/>
        </w:rPr>
        <w:t>א' של התלמוד:</w:t>
      </w:r>
      <w:r>
        <w:rPr>
          <w:rFonts w:ascii="David" w:hAnsi="David" w:cs="David" w:hint="cs"/>
          <w:sz w:val="24"/>
          <w:szCs w:val="24"/>
          <w:rtl/>
        </w:rPr>
        <w:t xml:space="preserve"> אנחנו רואים שהתלמוד עדיין מעדיף את הגישה האובייקטיבית.</w:t>
      </w:r>
      <w:r w:rsidR="00D70F07">
        <w:rPr>
          <w:rFonts w:ascii="David" w:hAnsi="David" w:cs="David" w:hint="cs"/>
          <w:sz w:val="24"/>
          <w:szCs w:val="24"/>
          <w:rtl/>
        </w:rPr>
        <w:t xml:space="preserve"> </w:t>
      </w:r>
      <w:r>
        <w:rPr>
          <w:rFonts w:ascii="David" w:hAnsi="David" w:cs="David" w:hint="cs"/>
          <w:sz w:val="24"/>
          <w:szCs w:val="24"/>
          <w:rtl/>
        </w:rPr>
        <w:t>עקרונית רבי יהודה מקבל א</w:t>
      </w:r>
      <w:r w:rsidR="00D70F07">
        <w:rPr>
          <w:rFonts w:ascii="David" w:hAnsi="David" w:cs="David" w:hint="cs"/>
          <w:sz w:val="24"/>
          <w:szCs w:val="24"/>
          <w:rtl/>
        </w:rPr>
        <w:t>ת הגישה הסובייקטיבית</w:t>
      </w:r>
      <w:r>
        <w:rPr>
          <w:rFonts w:ascii="David" w:hAnsi="David" w:cs="David" w:hint="cs"/>
          <w:sz w:val="24"/>
          <w:szCs w:val="24"/>
          <w:rtl/>
        </w:rPr>
        <w:t xml:space="preserve"> רק כגישה משלימה. בפירמידת הפרשנות - הפירמידה נותנת קודם כל משקל לטקסט עצמו ולמונחים עצמם, ורק אחר כך, לפי רבי יהודה, עוברים לכוונת הצדדים.</w:t>
      </w:r>
    </w:p>
    <w:p w14:paraId="6F3F0750" w14:textId="11775D12" w:rsidR="00844030" w:rsidRDefault="00844030" w:rsidP="00D70F07">
      <w:pPr>
        <w:autoSpaceDE w:val="0"/>
        <w:autoSpaceDN w:val="0"/>
        <w:adjustRightInd w:val="0"/>
        <w:spacing w:line="360" w:lineRule="auto"/>
        <w:ind w:left="-341"/>
        <w:jc w:val="both"/>
        <w:rPr>
          <w:rFonts w:ascii="David" w:hAnsi="David" w:cs="David"/>
          <w:sz w:val="24"/>
          <w:szCs w:val="24"/>
          <w:rtl/>
        </w:rPr>
      </w:pPr>
      <w:r w:rsidRPr="0048586E">
        <w:rPr>
          <w:rFonts w:ascii="David" w:hAnsi="David" w:cs="David" w:hint="cs"/>
          <w:b/>
          <w:bCs/>
          <w:sz w:val="24"/>
          <w:szCs w:val="24"/>
          <w:rtl/>
        </w:rPr>
        <w:t xml:space="preserve">בשלב </w:t>
      </w:r>
      <w:r w:rsidR="0048586E">
        <w:rPr>
          <w:rFonts w:ascii="David" w:hAnsi="David" w:cs="David" w:hint="cs"/>
          <w:b/>
          <w:bCs/>
          <w:sz w:val="24"/>
          <w:szCs w:val="24"/>
          <w:rtl/>
        </w:rPr>
        <w:t>ב'</w:t>
      </w:r>
      <w:r w:rsidRPr="0048586E">
        <w:rPr>
          <w:rFonts w:ascii="David" w:hAnsi="David" w:cs="David" w:hint="cs"/>
          <w:b/>
          <w:bCs/>
          <w:sz w:val="24"/>
          <w:szCs w:val="24"/>
          <w:rtl/>
        </w:rPr>
        <w:t xml:space="preserve"> של התלמוד</w:t>
      </w:r>
      <w:r>
        <w:rPr>
          <w:rFonts w:ascii="David" w:hAnsi="David" w:cs="David" w:hint="cs"/>
          <w:sz w:val="24"/>
          <w:szCs w:val="24"/>
          <w:rtl/>
        </w:rPr>
        <w:t xml:space="preserve">, התלמוד נכנס לשאלה צדדית בדיון, ודן בשאלה הכי מתבקשת: השאלה הקניינית, </w:t>
      </w:r>
      <w:r w:rsidRPr="0048586E">
        <w:rPr>
          <w:rFonts w:ascii="David" w:hAnsi="David" w:cs="David" w:hint="cs"/>
          <w:b/>
          <w:bCs/>
          <w:sz w:val="24"/>
          <w:szCs w:val="24"/>
          <w:rtl/>
        </w:rPr>
        <w:t>איך יעלה על הדעת, לפי דעת חכמים, שמישהו משלם תמורה גבוהה, שכוללת גם צמד וגם בקר - את החבילה המלאה, ובפ</w:t>
      </w:r>
      <w:r w:rsidR="0048586E" w:rsidRPr="0048586E">
        <w:rPr>
          <w:rFonts w:ascii="David" w:hAnsi="David" w:cs="David" w:hint="cs"/>
          <w:b/>
          <w:bCs/>
          <w:sz w:val="24"/>
          <w:szCs w:val="24"/>
          <w:rtl/>
        </w:rPr>
        <w:t>ו</w:t>
      </w:r>
      <w:r w:rsidRPr="0048586E">
        <w:rPr>
          <w:rFonts w:ascii="David" w:hAnsi="David" w:cs="David" w:hint="cs"/>
          <w:b/>
          <w:bCs/>
          <w:sz w:val="24"/>
          <w:szCs w:val="24"/>
          <w:rtl/>
        </w:rPr>
        <w:t>על בגלל חשבונות לשוניים יקבל ב</w:t>
      </w:r>
      <w:r w:rsidR="0048586E" w:rsidRPr="0048586E">
        <w:rPr>
          <w:rFonts w:ascii="David" w:hAnsi="David" w:cs="David" w:hint="cs"/>
          <w:b/>
          <w:bCs/>
          <w:sz w:val="24"/>
          <w:szCs w:val="24"/>
          <w:rtl/>
        </w:rPr>
        <w:t>ס</w:t>
      </w:r>
      <w:r w:rsidRPr="0048586E">
        <w:rPr>
          <w:rFonts w:ascii="David" w:hAnsi="David" w:cs="David" w:hint="cs"/>
          <w:b/>
          <w:bCs/>
          <w:sz w:val="24"/>
          <w:szCs w:val="24"/>
          <w:rtl/>
        </w:rPr>
        <w:t>וף רק את האבזור</w:t>
      </w:r>
      <w:r>
        <w:rPr>
          <w:rFonts w:ascii="David" w:hAnsi="David" w:cs="David" w:hint="cs"/>
          <w:sz w:val="24"/>
          <w:szCs w:val="24"/>
          <w:rtl/>
        </w:rPr>
        <w:t xml:space="preserve">? אבסורד גמור. זה מפריע גם ברמה המוסרית, </w:t>
      </w:r>
      <w:r w:rsidR="0048586E">
        <w:rPr>
          <w:rFonts w:ascii="David" w:hAnsi="David" w:cs="David" w:hint="cs"/>
          <w:sz w:val="24"/>
          <w:szCs w:val="24"/>
          <w:rtl/>
        </w:rPr>
        <w:t>לכן התלמוד מברר</w:t>
      </w:r>
      <w:r>
        <w:rPr>
          <w:rFonts w:ascii="David" w:hAnsi="David" w:cs="David" w:hint="cs"/>
          <w:sz w:val="24"/>
          <w:szCs w:val="24"/>
          <w:rtl/>
        </w:rPr>
        <w:t xml:space="preserve"> איך ייתכן פער כזה בין צדק לבין פורמליזם של פרשנות אובייקטיבית. </w:t>
      </w:r>
    </w:p>
    <w:p w14:paraId="60088916" w14:textId="77777777" w:rsidR="00844030" w:rsidRDefault="00844030" w:rsidP="00D70F07">
      <w:pPr>
        <w:autoSpaceDE w:val="0"/>
        <w:autoSpaceDN w:val="0"/>
        <w:adjustRightInd w:val="0"/>
        <w:spacing w:line="360" w:lineRule="auto"/>
        <w:ind w:left="-341"/>
        <w:jc w:val="both"/>
        <w:rPr>
          <w:rFonts w:ascii="David" w:hAnsi="David" w:cs="David"/>
          <w:sz w:val="24"/>
          <w:szCs w:val="24"/>
          <w:rtl/>
        </w:rPr>
      </w:pPr>
      <w:r w:rsidRPr="0048586E">
        <w:rPr>
          <w:rFonts w:ascii="David" w:hAnsi="David" w:cs="David" w:hint="cs"/>
          <w:b/>
          <w:bCs/>
          <w:sz w:val="24"/>
          <w:szCs w:val="24"/>
          <w:rtl/>
        </w:rPr>
        <w:t xml:space="preserve">ארבעת השורות האחרונות של המקור: </w:t>
      </w:r>
      <w:r>
        <w:rPr>
          <w:rFonts w:ascii="David" w:hAnsi="David" w:cs="David" w:hint="cs"/>
          <w:sz w:val="24"/>
          <w:szCs w:val="24"/>
          <w:rtl/>
        </w:rPr>
        <w:t xml:space="preserve">אם קובעים כדעת הרוב שגובה התרומה הוא לא פקטור, אז היה צריך לבטל את העסקה, שהרי </w:t>
      </w:r>
      <w:r w:rsidRPr="0048586E">
        <w:rPr>
          <w:rFonts w:ascii="David" w:hAnsi="David" w:cs="David" w:hint="cs"/>
          <w:b/>
          <w:bCs/>
          <w:sz w:val="24"/>
          <w:szCs w:val="24"/>
          <w:rtl/>
        </w:rPr>
        <w:t>כאשר משלמים תמורה גבוהה יותר בעשרים אחוז יותר משווי השוק המקובל - קוראים לזה הונאה, והעסקה בטלה</w:t>
      </w:r>
      <w:r>
        <w:rPr>
          <w:rFonts w:ascii="David" w:hAnsi="David" w:cs="David" w:hint="cs"/>
          <w:sz w:val="24"/>
          <w:szCs w:val="24"/>
          <w:rtl/>
        </w:rPr>
        <w:t xml:space="preserve"> (הונאה לא כמרמרה, אלא מושג ספציפי להלכות מכר שמדבר על ביטול העסקה כתוצאה מחוסר כדאיות). בטלה אוטומטית ולא רק ניתנת לביטול. אומר התלמוד שזהו המקרה שלנו - שברור שיש פער של יותר מעשרים אחוז. </w:t>
      </w:r>
    </w:p>
    <w:p w14:paraId="4280091A" w14:textId="77777777" w:rsidR="00844030" w:rsidRDefault="00844030" w:rsidP="00D70F07">
      <w:pPr>
        <w:autoSpaceDE w:val="0"/>
        <w:autoSpaceDN w:val="0"/>
        <w:adjustRightInd w:val="0"/>
        <w:spacing w:line="360" w:lineRule="auto"/>
        <w:ind w:left="-341"/>
        <w:jc w:val="both"/>
        <w:rPr>
          <w:rFonts w:ascii="David" w:hAnsi="David" w:cs="David"/>
          <w:sz w:val="24"/>
          <w:szCs w:val="24"/>
          <w:rtl/>
        </w:rPr>
      </w:pPr>
      <w:r>
        <w:rPr>
          <w:rFonts w:ascii="David" w:hAnsi="David" w:cs="David" w:hint="cs"/>
          <w:sz w:val="24"/>
          <w:szCs w:val="24"/>
          <w:rtl/>
        </w:rPr>
        <w:t xml:space="preserve">התלמוד בוחן את הנחת היסוד - שקובע שחכמים חושבים שאין ביטול מקח. </w:t>
      </w:r>
      <w:r w:rsidR="00B63287">
        <w:rPr>
          <w:rFonts w:ascii="David" w:hAnsi="David" w:cs="David" w:hint="cs"/>
          <w:sz w:val="24"/>
          <w:szCs w:val="24"/>
          <w:rtl/>
        </w:rPr>
        <w:t>התלמוד מביא דוגמאות עליהן אומר רבי יהודה שהונאה זה עיקרון אבל הוא לא בלעדי   ויש ממכרים שקשה לאמוד אותם (כמו יהלומים). חכמים עונים לו - שאלה לא דוגמאות, אלא רשימה סגורה - רק בשלושת המקרים האלה, אין הלכת הונאה (ספר תורה, בהמה ומרגלית). אם כך, מדוע לא מפעילים אותה במקרה של צמד ובקר? התלמוד מסביר את דעת הרוב לפיה העסקה לא בטלה:</w:t>
      </w:r>
    </w:p>
    <w:p w14:paraId="44EA0ACE" w14:textId="77777777" w:rsidR="00B63287" w:rsidRPr="00B63287" w:rsidRDefault="00B63287" w:rsidP="00D70F07">
      <w:pPr>
        <w:pStyle w:val="a4"/>
        <w:numPr>
          <w:ilvl w:val="0"/>
          <w:numId w:val="35"/>
        </w:numPr>
        <w:autoSpaceDE w:val="0"/>
        <w:autoSpaceDN w:val="0"/>
        <w:adjustRightInd w:val="0"/>
        <w:spacing w:line="360" w:lineRule="auto"/>
        <w:ind w:left="-341"/>
        <w:jc w:val="both"/>
        <w:rPr>
          <w:rFonts w:ascii="David" w:hAnsi="David" w:cs="David"/>
          <w:sz w:val="24"/>
          <w:szCs w:val="24"/>
          <w:rtl/>
        </w:rPr>
      </w:pPr>
      <w:r w:rsidRPr="00B63287">
        <w:rPr>
          <w:rFonts w:ascii="David" w:hAnsi="David" w:cs="David" w:hint="cs"/>
          <w:sz w:val="24"/>
          <w:szCs w:val="24"/>
          <w:rtl/>
        </w:rPr>
        <w:t>פירוש ראשון  - "אין הדמים ראיה" - פרשנות דחוקה. חכמים אומרים שברור שהמקח בטל, הרי אין דבר כזה. הכוונה היא שאי אפשר להתחיל לנהל ראיות על כמה שילם, שלא נכנסים לפינות האלה - הדמים הם לא ראיה, כי ברור שהמקח בטל. פירוש דחוק, אבל פירוש שמבטא עמדה משפטית מוסרית - שגם לדעת חכמים ברור שצריך לקחת בחשבון את גובה התמורה - אם לא משיקולים של פרשנות חוזה אז משיקולים של מוסר בסיסי.</w:t>
      </w:r>
    </w:p>
    <w:p w14:paraId="61AD4AF0" w14:textId="55F1E708" w:rsidR="00B63287" w:rsidRDefault="00B63287" w:rsidP="00D70F07">
      <w:pPr>
        <w:pStyle w:val="a4"/>
        <w:numPr>
          <w:ilvl w:val="0"/>
          <w:numId w:val="35"/>
        </w:numPr>
        <w:autoSpaceDE w:val="0"/>
        <w:autoSpaceDN w:val="0"/>
        <w:adjustRightInd w:val="0"/>
        <w:spacing w:line="360" w:lineRule="auto"/>
        <w:ind w:left="-341"/>
        <w:jc w:val="both"/>
        <w:rPr>
          <w:rFonts w:ascii="David" w:hAnsi="David" w:cs="David"/>
          <w:sz w:val="24"/>
          <w:szCs w:val="24"/>
        </w:rPr>
      </w:pPr>
      <w:r>
        <w:rPr>
          <w:rFonts w:ascii="David" w:hAnsi="David" w:cs="David" w:hint="cs"/>
          <w:sz w:val="24"/>
          <w:szCs w:val="24"/>
          <w:rtl/>
        </w:rPr>
        <w:t>אפשרות שנייה - פרשנות משונה גם היא שמציעה כך: דעת הרוב אמנם מקבלת את הלכת הונאה, אולם הלכת הונאה כוללת סייג של מתחם הסבירות: אם יש הפרש סביר של 30/40 אחוז - הרי שזה מתחם סבירות שיכולות להיות בו טעיות, בו תופעל הלכת הונאה - שאומר שניתן היה לטעות פה, ובגלל שהטעות היא ברורה, אז העסקה תתבטל. אבל, יש פעמים בהם יצאנו ממתחם ה</w:t>
      </w:r>
      <w:r w:rsidR="0048586E">
        <w:rPr>
          <w:rFonts w:ascii="David" w:hAnsi="David" w:cs="David" w:hint="cs"/>
          <w:sz w:val="24"/>
          <w:szCs w:val="24"/>
          <w:rtl/>
        </w:rPr>
        <w:t>ס</w:t>
      </w:r>
      <w:r>
        <w:rPr>
          <w:rFonts w:ascii="David" w:hAnsi="David" w:cs="David" w:hint="cs"/>
          <w:sz w:val="24"/>
          <w:szCs w:val="24"/>
          <w:rtl/>
        </w:rPr>
        <w:t>בירות, אם אדם שילם על אבזור פי 5 ממה שהאבזור שווה, אז במצב כזה אומר התלמוד שבמקרה שאין הדעת טועה, לא מבטלים את העסקה, כי הפרש הוא כל כך דרמתי, ה לא סביר ושיש פה טעות בכדאיות העסקה. ב</w:t>
      </w:r>
      <w:r w:rsidR="0048586E">
        <w:rPr>
          <w:rFonts w:ascii="David" w:hAnsi="David" w:cs="David" w:hint="cs"/>
          <w:sz w:val="24"/>
          <w:szCs w:val="24"/>
          <w:rtl/>
        </w:rPr>
        <w:t>מ</w:t>
      </w:r>
      <w:r>
        <w:rPr>
          <w:rFonts w:ascii="David" w:hAnsi="David" w:cs="David" w:hint="cs"/>
          <w:sz w:val="24"/>
          <w:szCs w:val="24"/>
          <w:rtl/>
        </w:rPr>
        <w:t>צבים האלה הוא שילם כל כך הרבה, אז כנראה שאין לו כוונות עסקיות. רעיון קשה ומשונה של התלמוד שדווקא כשיוצאים ממתחם הבירות העסקה תקפה - גם אין הרבה שימוש ברעיון הזה בתלמוד.</w:t>
      </w:r>
    </w:p>
    <w:p w14:paraId="15329AAB" w14:textId="3C38F50C" w:rsidR="00B63287" w:rsidRPr="0048586E" w:rsidRDefault="00B63287" w:rsidP="00D70F07">
      <w:pPr>
        <w:pStyle w:val="a4"/>
        <w:autoSpaceDE w:val="0"/>
        <w:autoSpaceDN w:val="0"/>
        <w:adjustRightInd w:val="0"/>
        <w:spacing w:line="360" w:lineRule="auto"/>
        <w:ind w:left="-341"/>
        <w:jc w:val="both"/>
        <w:rPr>
          <w:rFonts w:ascii="David" w:hAnsi="David" w:cs="David"/>
          <w:sz w:val="24"/>
          <w:szCs w:val="24"/>
          <w:u w:val="single"/>
          <w:rtl/>
        </w:rPr>
      </w:pPr>
      <w:r w:rsidRPr="0048586E">
        <w:rPr>
          <w:rFonts w:ascii="David" w:hAnsi="David" w:cs="David" w:hint="cs"/>
          <w:sz w:val="24"/>
          <w:szCs w:val="24"/>
          <w:u w:val="single"/>
          <w:rtl/>
        </w:rPr>
        <w:t>הקשיים: בפירוש הראשון - קושי של הטקסט, בפירוש ה</w:t>
      </w:r>
      <w:r w:rsidR="0048586E" w:rsidRPr="0048586E">
        <w:rPr>
          <w:rFonts w:ascii="David" w:hAnsi="David" w:cs="David" w:hint="cs"/>
          <w:sz w:val="24"/>
          <w:szCs w:val="24"/>
          <w:u w:val="single"/>
          <w:rtl/>
        </w:rPr>
        <w:t>ש</w:t>
      </w:r>
      <w:r w:rsidRPr="0048586E">
        <w:rPr>
          <w:rFonts w:ascii="David" w:hAnsi="David" w:cs="David" w:hint="cs"/>
          <w:sz w:val="24"/>
          <w:szCs w:val="24"/>
          <w:u w:val="single"/>
          <w:rtl/>
        </w:rPr>
        <w:t xml:space="preserve">ני - קושי מוסרי. כך או כך, הפירושים האלה מלמדים אותנו שלתלמוד קשה עם כל המצב הזה. הוא זז באי נוחות. </w:t>
      </w:r>
    </w:p>
    <w:p w14:paraId="51645E66" w14:textId="77777777" w:rsidR="00EA0DED" w:rsidRPr="00822AF0" w:rsidRDefault="00EA0DED" w:rsidP="0048586E">
      <w:pPr>
        <w:autoSpaceDE w:val="0"/>
        <w:autoSpaceDN w:val="0"/>
        <w:adjustRightInd w:val="0"/>
        <w:spacing w:after="0" w:line="360" w:lineRule="auto"/>
        <w:ind w:left="-340"/>
        <w:jc w:val="both"/>
        <w:rPr>
          <w:rFonts w:cs="FrankRuehl"/>
          <w:color w:val="000000"/>
          <w:sz w:val="26"/>
          <w:szCs w:val="26"/>
          <w:rtl/>
        </w:rPr>
      </w:pPr>
      <w:r>
        <w:rPr>
          <w:rFonts w:cs="FrankRuehl" w:hint="cs"/>
          <w:color w:val="000000"/>
          <w:sz w:val="26"/>
          <w:szCs w:val="26"/>
          <w:rtl/>
        </w:rPr>
        <w:t>6.</w:t>
      </w:r>
      <w:r w:rsidRPr="00822AF0">
        <w:rPr>
          <w:rFonts w:cs="FrankRuehl"/>
          <w:color w:val="000000"/>
          <w:sz w:val="26"/>
          <w:szCs w:val="26"/>
          <w:rtl/>
        </w:rPr>
        <w:t xml:space="preserve"> </w:t>
      </w:r>
      <w:r w:rsidRPr="00822AF0">
        <w:rPr>
          <w:rFonts w:cs="FrankRuehl" w:hint="cs"/>
          <w:color w:val="000000"/>
          <w:sz w:val="26"/>
          <w:szCs w:val="26"/>
          <w:rtl/>
        </w:rPr>
        <w:t>בבלי</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בבא</w:t>
      </w:r>
      <w:r w:rsidRPr="00822AF0">
        <w:rPr>
          <w:rFonts w:cs="FrankRuehl"/>
          <w:color w:val="000000"/>
          <w:sz w:val="26"/>
          <w:szCs w:val="26"/>
          <w:rtl/>
        </w:rPr>
        <w:t xml:space="preserve"> </w:t>
      </w:r>
      <w:r w:rsidRPr="00822AF0">
        <w:rPr>
          <w:rFonts w:cs="FrankRuehl" w:hint="cs"/>
          <w:color w:val="000000"/>
          <w:sz w:val="26"/>
          <w:szCs w:val="26"/>
          <w:rtl/>
        </w:rPr>
        <w:t>קמא</w:t>
      </w:r>
      <w:r w:rsidRPr="00822AF0">
        <w:rPr>
          <w:rFonts w:cs="FrankRuehl"/>
          <w:color w:val="000000"/>
          <w:sz w:val="26"/>
          <w:szCs w:val="26"/>
          <w:rtl/>
        </w:rPr>
        <w:t xml:space="preserve"> </w:t>
      </w:r>
      <w:r w:rsidRPr="00822AF0">
        <w:rPr>
          <w:rFonts w:cs="FrankRuehl" w:hint="cs"/>
          <w:color w:val="000000"/>
          <w:sz w:val="26"/>
          <w:szCs w:val="26"/>
          <w:rtl/>
        </w:rPr>
        <w:t>מו</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א</w:t>
      </w:r>
      <w:r w:rsidRPr="00822AF0">
        <w:rPr>
          <w:rFonts w:cs="FrankRuehl"/>
          <w:color w:val="000000"/>
          <w:sz w:val="26"/>
          <w:szCs w:val="26"/>
          <w:rtl/>
        </w:rPr>
        <w:t xml:space="preserve"> </w:t>
      </w:r>
    </w:p>
    <w:p w14:paraId="54C826BF" w14:textId="31D86CF9" w:rsidR="00E30766" w:rsidRDefault="00D46F70" w:rsidP="00412C2A">
      <w:pPr>
        <w:autoSpaceDE w:val="0"/>
        <w:autoSpaceDN w:val="0"/>
        <w:adjustRightInd w:val="0"/>
        <w:spacing w:line="360" w:lineRule="auto"/>
        <w:ind w:left="-341"/>
        <w:jc w:val="both"/>
        <w:rPr>
          <w:rFonts w:ascii="David" w:hAnsi="David" w:cs="David"/>
          <w:sz w:val="24"/>
          <w:szCs w:val="24"/>
          <w:rtl/>
        </w:rPr>
      </w:pPr>
      <w:r>
        <w:rPr>
          <w:rFonts w:ascii="David" w:hAnsi="David" w:cs="David" w:hint="cs"/>
          <w:sz w:val="24"/>
          <w:szCs w:val="24"/>
          <w:rtl/>
        </w:rPr>
        <w:t>מכירת שור</w:t>
      </w:r>
      <w:r w:rsidR="005468CE">
        <w:rPr>
          <w:rFonts w:ascii="David" w:hAnsi="David" w:cs="David" w:hint="cs"/>
          <w:sz w:val="24"/>
          <w:szCs w:val="24"/>
          <w:rtl/>
        </w:rPr>
        <w:t xml:space="preserve"> נגחן</w:t>
      </w:r>
      <w:r>
        <w:rPr>
          <w:rFonts w:ascii="David" w:hAnsi="David" w:cs="David" w:hint="cs"/>
          <w:sz w:val="24"/>
          <w:szCs w:val="24"/>
          <w:rtl/>
        </w:rPr>
        <w:t xml:space="preserve"> כשלא היה ברור מה השימוש בו: לעבודה או לשחיטה. </w:t>
      </w:r>
      <w:r w:rsidR="007A6A7E" w:rsidRPr="00D46F70">
        <w:rPr>
          <w:rFonts w:ascii="David" w:hAnsi="David" w:cs="David" w:hint="cs"/>
          <w:b/>
          <w:bCs/>
          <w:sz w:val="24"/>
          <w:szCs w:val="24"/>
          <w:rtl/>
        </w:rPr>
        <w:t>רב:</w:t>
      </w:r>
      <w:r w:rsidR="007A6A7E" w:rsidRPr="007A6A7E">
        <w:rPr>
          <w:rFonts w:ascii="David" w:hAnsi="David" w:cs="David" w:hint="cs"/>
          <w:sz w:val="24"/>
          <w:szCs w:val="24"/>
          <w:rtl/>
        </w:rPr>
        <w:t xml:space="preserve"> מקח טעות; </w:t>
      </w:r>
      <w:r w:rsidR="007A6A7E" w:rsidRPr="00D46F70">
        <w:rPr>
          <w:rFonts w:ascii="David" w:hAnsi="David" w:cs="David" w:hint="cs"/>
          <w:b/>
          <w:bCs/>
          <w:sz w:val="24"/>
          <w:szCs w:val="24"/>
          <w:rtl/>
        </w:rPr>
        <w:t>שמואל</w:t>
      </w:r>
      <w:r w:rsidR="007A6A7E" w:rsidRPr="007A6A7E">
        <w:rPr>
          <w:rFonts w:ascii="David" w:hAnsi="David" w:cs="David" w:hint="cs"/>
          <w:sz w:val="24"/>
          <w:szCs w:val="24"/>
          <w:rtl/>
        </w:rPr>
        <w:t xml:space="preserve"> - הרי הם לא אמרו בדיוק ולא דיברו על התכלית ולמה מיועד השור, ואם השור מיועד לשחיטה, זה ממילא לבשר ולא לצרכים חקלאיים, ושור שחוט לא נוגח - אז תשחט אותו כמה שיותר מהר. הואיל ולא דיברו </w:t>
      </w:r>
      <w:r w:rsidR="007A6A7E" w:rsidRPr="007A6A7E">
        <w:rPr>
          <w:rFonts w:ascii="David" w:hAnsi="David" w:cs="David" w:hint="cs"/>
          <w:sz w:val="24"/>
          <w:szCs w:val="24"/>
          <w:rtl/>
        </w:rPr>
        <w:lastRenderedPageBreak/>
        <w:t xml:space="preserve">על מה מיועד השור, אז אין פה מקח טעות. כאן אנחנו נכנסים לשאלה של פרשנות חוזה - לא ברור מה מטרת המכירה-  שור לחרישה או שור לשחיטה? התלמוד עושה פעולה דומה שהוא עשה בעניין הצמד והבקר, והולך שוב לפירמידה, לנוהג ולכוונת הצדדים: התלמוד </w:t>
      </w:r>
      <w:r w:rsidR="007A6A7E">
        <w:rPr>
          <w:rFonts w:ascii="David" w:hAnsi="David" w:cs="David" w:hint="cs"/>
          <w:sz w:val="24"/>
          <w:szCs w:val="24"/>
          <w:rtl/>
        </w:rPr>
        <w:t>בודק מה בדרך כלל הוא רוצה לעשות עם השור: חרישה וחקלאות או שחיטה ואכילה - בודקים לפי הנוהק המקובל.</w:t>
      </w:r>
      <w:r w:rsidR="00412C2A">
        <w:rPr>
          <w:rFonts w:ascii="David" w:hAnsi="David" w:cs="David" w:hint="cs"/>
          <w:sz w:val="24"/>
          <w:szCs w:val="24"/>
          <w:rtl/>
        </w:rPr>
        <w:t xml:space="preserve"> </w:t>
      </w:r>
      <w:r w:rsidR="00E30766">
        <w:rPr>
          <w:rFonts w:ascii="David" w:hAnsi="David" w:cs="David" w:hint="cs"/>
          <w:sz w:val="24"/>
          <w:szCs w:val="24"/>
          <w:rtl/>
        </w:rPr>
        <w:t xml:space="preserve">התלמוד מציג קו פורמאלי - כאילו זה מתח בין דעת הרוב שאומרת אין הדמים ראיה, לבין הדיון התלמודי שמבקש לבדוק את הדמים. השאלה היא אותה שאלה. בעניין הזה נציג </w:t>
      </w:r>
      <w:r w:rsidR="00E30766" w:rsidRPr="005468CE">
        <w:rPr>
          <w:rFonts w:ascii="David" w:hAnsi="David" w:cs="David" w:hint="cs"/>
          <w:b/>
          <w:bCs/>
          <w:sz w:val="24"/>
          <w:szCs w:val="24"/>
          <w:rtl/>
        </w:rPr>
        <w:t>שלוש גישות פרשניות מרכזיות</w:t>
      </w:r>
      <w:r w:rsidR="00E30766">
        <w:rPr>
          <w:rFonts w:ascii="David" w:hAnsi="David" w:cs="David" w:hint="cs"/>
          <w:sz w:val="24"/>
          <w:szCs w:val="24"/>
          <w:rtl/>
        </w:rPr>
        <w:t xml:space="preserve">: </w:t>
      </w:r>
    </w:p>
    <w:p w14:paraId="1D8341AF" w14:textId="55D243B9" w:rsidR="00EA0DED" w:rsidRPr="00180329" w:rsidRDefault="00EA0DED" w:rsidP="00412C2A">
      <w:pPr>
        <w:autoSpaceDE w:val="0"/>
        <w:autoSpaceDN w:val="0"/>
        <w:adjustRightInd w:val="0"/>
        <w:spacing w:after="0" w:line="360" w:lineRule="auto"/>
        <w:ind w:left="-340"/>
        <w:jc w:val="both"/>
        <w:rPr>
          <w:rFonts w:cs="FrankRuehl"/>
          <w:color w:val="000000"/>
          <w:sz w:val="26"/>
          <w:szCs w:val="26"/>
          <w:rtl/>
        </w:rPr>
      </w:pPr>
      <w:r>
        <w:rPr>
          <w:rFonts w:cs="FrankRuehl" w:hint="cs"/>
          <w:color w:val="000000"/>
          <w:sz w:val="26"/>
          <w:szCs w:val="26"/>
          <w:rtl/>
        </w:rPr>
        <w:t xml:space="preserve">7. </w:t>
      </w:r>
      <w:r w:rsidRPr="00180329">
        <w:rPr>
          <w:rFonts w:cs="FrankRuehl" w:hint="cs"/>
          <w:color w:val="000000"/>
          <w:sz w:val="26"/>
          <w:szCs w:val="26"/>
          <w:rtl/>
        </w:rPr>
        <w:t>חידושי</w:t>
      </w:r>
      <w:r w:rsidRPr="00180329">
        <w:rPr>
          <w:rFonts w:cs="FrankRuehl"/>
          <w:color w:val="000000"/>
          <w:sz w:val="26"/>
          <w:szCs w:val="26"/>
          <w:rtl/>
        </w:rPr>
        <w:t xml:space="preserve"> </w:t>
      </w:r>
      <w:r w:rsidRPr="00180329">
        <w:rPr>
          <w:rFonts w:cs="FrankRuehl" w:hint="cs"/>
          <w:color w:val="000000"/>
          <w:sz w:val="26"/>
          <w:szCs w:val="26"/>
          <w:rtl/>
        </w:rPr>
        <w:t>הריטב</w:t>
      </w:r>
      <w:r w:rsidRPr="00180329">
        <w:rPr>
          <w:rFonts w:cs="FrankRuehl"/>
          <w:color w:val="000000"/>
          <w:sz w:val="26"/>
          <w:szCs w:val="26"/>
          <w:rtl/>
        </w:rPr>
        <w:t>"</w:t>
      </w:r>
      <w:r w:rsidRPr="00180329">
        <w:rPr>
          <w:rFonts w:cs="FrankRuehl" w:hint="cs"/>
          <w:color w:val="000000"/>
          <w:sz w:val="26"/>
          <w:szCs w:val="26"/>
          <w:rtl/>
        </w:rPr>
        <w:t>א</w:t>
      </w:r>
      <w:r>
        <w:rPr>
          <w:rFonts w:cs="FrankRuehl" w:hint="cs"/>
          <w:color w:val="000000"/>
          <w:sz w:val="26"/>
          <w:szCs w:val="26"/>
          <w:rtl/>
        </w:rPr>
        <w:t xml:space="preserve">, </w:t>
      </w:r>
      <w:r w:rsidRPr="00180329">
        <w:rPr>
          <w:rFonts w:cs="FrankRuehl" w:hint="cs"/>
          <w:color w:val="000000"/>
          <w:sz w:val="26"/>
          <w:szCs w:val="26"/>
          <w:rtl/>
        </w:rPr>
        <w:t>בבא</w:t>
      </w:r>
      <w:r w:rsidRPr="00180329">
        <w:rPr>
          <w:rFonts w:cs="FrankRuehl"/>
          <w:color w:val="000000"/>
          <w:sz w:val="26"/>
          <w:szCs w:val="26"/>
          <w:rtl/>
        </w:rPr>
        <w:t xml:space="preserve"> </w:t>
      </w:r>
      <w:r w:rsidRPr="00180329">
        <w:rPr>
          <w:rFonts w:cs="FrankRuehl" w:hint="cs"/>
          <w:color w:val="000000"/>
          <w:sz w:val="26"/>
          <w:szCs w:val="26"/>
          <w:rtl/>
        </w:rPr>
        <w:t>בתרא</w:t>
      </w:r>
      <w:r w:rsidRPr="00180329">
        <w:rPr>
          <w:rFonts w:cs="FrankRuehl"/>
          <w:color w:val="000000"/>
          <w:sz w:val="26"/>
          <w:szCs w:val="26"/>
          <w:rtl/>
        </w:rPr>
        <w:t xml:space="preserve"> </w:t>
      </w:r>
      <w:r w:rsidRPr="00180329">
        <w:rPr>
          <w:rFonts w:cs="FrankRuehl" w:hint="cs"/>
          <w:color w:val="000000"/>
          <w:sz w:val="26"/>
          <w:szCs w:val="26"/>
          <w:rtl/>
        </w:rPr>
        <w:t>צב</w:t>
      </w:r>
      <w:r>
        <w:rPr>
          <w:rFonts w:cs="FrankRuehl" w:hint="cs"/>
          <w:color w:val="000000"/>
          <w:sz w:val="26"/>
          <w:szCs w:val="26"/>
          <w:rtl/>
        </w:rPr>
        <w:t>,</w:t>
      </w:r>
      <w:r w:rsidRPr="00180329">
        <w:rPr>
          <w:rFonts w:cs="FrankRuehl"/>
          <w:color w:val="000000"/>
          <w:sz w:val="26"/>
          <w:szCs w:val="26"/>
          <w:rtl/>
        </w:rPr>
        <w:t xml:space="preserve"> </w:t>
      </w:r>
      <w:r w:rsidRPr="00180329">
        <w:rPr>
          <w:rFonts w:cs="FrankRuehl" w:hint="cs"/>
          <w:color w:val="000000"/>
          <w:sz w:val="26"/>
          <w:szCs w:val="26"/>
          <w:rtl/>
        </w:rPr>
        <w:t>א</w:t>
      </w:r>
      <w:r w:rsidRPr="00180329">
        <w:rPr>
          <w:rFonts w:cs="FrankRuehl"/>
          <w:color w:val="000000"/>
          <w:sz w:val="26"/>
          <w:szCs w:val="26"/>
          <w:rtl/>
        </w:rPr>
        <w:t xml:space="preserve"> </w:t>
      </w:r>
      <w:r w:rsidR="005468CE">
        <w:rPr>
          <w:rFonts w:ascii="David" w:hAnsi="David" w:cs="David" w:hint="cs"/>
          <w:b/>
          <w:bCs/>
          <w:color w:val="7030A0"/>
          <w:sz w:val="24"/>
          <w:szCs w:val="24"/>
          <w:u w:val="single"/>
          <w:rtl/>
        </w:rPr>
        <w:t xml:space="preserve"> </w:t>
      </w:r>
      <w:r w:rsidR="005468CE" w:rsidRPr="005468CE">
        <w:rPr>
          <w:rFonts w:ascii="David" w:hAnsi="David" w:cs="David" w:hint="cs"/>
          <w:b/>
          <w:bCs/>
          <w:color w:val="7030A0"/>
          <w:sz w:val="24"/>
          <w:szCs w:val="24"/>
          <w:u w:val="single"/>
          <w:rtl/>
        </w:rPr>
        <w:t xml:space="preserve">גישה </w:t>
      </w:r>
      <w:r w:rsidR="005468CE">
        <w:rPr>
          <w:rFonts w:ascii="David" w:hAnsi="David" w:cs="David" w:hint="cs"/>
          <w:b/>
          <w:bCs/>
          <w:color w:val="7030A0"/>
          <w:sz w:val="24"/>
          <w:szCs w:val="24"/>
          <w:u w:val="single"/>
          <w:rtl/>
        </w:rPr>
        <w:t>1</w:t>
      </w:r>
      <w:r w:rsidR="005468CE" w:rsidRPr="005468CE">
        <w:rPr>
          <w:rFonts w:ascii="David" w:hAnsi="David" w:cs="David" w:hint="cs"/>
          <w:b/>
          <w:bCs/>
          <w:color w:val="7030A0"/>
          <w:sz w:val="24"/>
          <w:szCs w:val="24"/>
          <w:u w:val="single"/>
          <w:rtl/>
        </w:rPr>
        <w:t xml:space="preserve"> לפתרון הסוגייה</w:t>
      </w:r>
    </w:p>
    <w:p w14:paraId="5368AF81" w14:textId="02B7FE3E" w:rsidR="00324433" w:rsidRDefault="00324433" w:rsidP="00412C2A">
      <w:pPr>
        <w:autoSpaceDE w:val="0"/>
        <w:autoSpaceDN w:val="0"/>
        <w:adjustRightInd w:val="0"/>
        <w:spacing w:line="360" w:lineRule="auto"/>
        <w:ind w:left="-341"/>
        <w:jc w:val="both"/>
        <w:rPr>
          <w:rFonts w:ascii="David" w:hAnsi="David" w:cs="David"/>
          <w:sz w:val="24"/>
          <w:szCs w:val="24"/>
          <w:rtl/>
        </w:rPr>
      </w:pPr>
      <w:r w:rsidRPr="007152FE">
        <w:rPr>
          <w:rFonts w:ascii="David" w:hAnsi="David" w:cs="David" w:hint="cs"/>
          <w:sz w:val="24"/>
          <w:szCs w:val="24"/>
          <w:rtl/>
        </w:rPr>
        <w:t xml:space="preserve">הצעת הריטב"א: פרשנות חוזה זה לא דיון חד - חד ערכי, אלא שדה פתוח שיש בו הרבה מאוד אפשרויות. השאלה היא כששואלים מהי הגישה הפרשנית שלך, השאלה שצריכה להקדים אותה היא </w:t>
      </w:r>
      <w:r w:rsidRPr="00412C2A">
        <w:rPr>
          <w:rFonts w:ascii="David" w:hAnsi="David" w:cs="David" w:hint="cs"/>
          <w:b/>
          <w:bCs/>
          <w:sz w:val="24"/>
          <w:szCs w:val="24"/>
          <w:rtl/>
        </w:rPr>
        <w:t>מה הבעיה הפרשנית שלך</w:t>
      </w:r>
      <w:r w:rsidRPr="007152FE">
        <w:rPr>
          <w:rFonts w:ascii="David" w:hAnsi="David" w:cs="David" w:hint="cs"/>
          <w:sz w:val="24"/>
          <w:szCs w:val="24"/>
          <w:rtl/>
        </w:rPr>
        <w:t>. לכן, השלב הראשון הוא להגדיר את הבעיה הפרשנית:  בעיה טקסטואלית פותרים באמצעות פתרון טקסטואלי - גישה אובייקטיבית. אבל, יש בעיות פרשניות שלא קשורות לטקסט, אלא לכוונת הצדדים - הקונה רצה שור והמוכר נתן לו שור. השא</w:t>
      </w:r>
      <w:r>
        <w:rPr>
          <w:rFonts w:ascii="David" w:hAnsi="David" w:cs="David" w:hint="cs"/>
          <w:sz w:val="24"/>
          <w:szCs w:val="24"/>
          <w:rtl/>
        </w:rPr>
        <w:t>לה</w:t>
      </w:r>
      <w:r w:rsidRPr="007152FE">
        <w:rPr>
          <w:rFonts w:ascii="David" w:hAnsi="David" w:cs="David" w:hint="cs"/>
          <w:sz w:val="24"/>
          <w:szCs w:val="24"/>
          <w:rtl/>
        </w:rPr>
        <w:t xml:space="preserve"> היא האם זה היה לטובת שחיטה או חרישה - זו לא שאלה לשונית, אלא שאלה של כוונת הצדדים. </w:t>
      </w:r>
      <w:r>
        <w:rPr>
          <w:rFonts w:ascii="David" w:hAnsi="David" w:cs="David" w:hint="cs"/>
          <w:sz w:val="24"/>
          <w:szCs w:val="24"/>
          <w:rtl/>
        </w:rPr>
        <w:t xml:space="preserve"> לבעיית כ</w:t>
      </w:r>
      <w:r w:rsidR="00412C2A">
        <w:rPr>
          <w:rFonts w:ascii="David" w:hAnsi="David" w:cs="David" w:hint="cs"/>
          <w:sz w:val="24"/>
          <w:szCs w:val="24"/>
          <w:rtl/>
        </w:rPr>
        <w:t>ז</w:t>
      </w:r>
      <w:r>
        <w:rPr>
          <w:rFonts w:ascii="David" w:hAnsi="David" w:cs="David" w:hint="cs"/>
          <w:sz w:val="24"/>
          <w:szCs w:val="24"/>
          <w:rtl/>
        </w:rPr>
        <w:t xml:space="preserve">ו הוא מציע </w:t>
      </w:r>
      <w:r w:rsidR="00412C2A">
        <w:rPr>
          <w:rFonts w:ascii="David" w:hAnsi="David" w:cs="David" w:hint="cs"/>
          <w:sz w:val="24"/>
          <w:szCs w:val="24"/>
          <w:rtl/>
        </w:rPr>
        <w:t>ג</w:t>
      </w:r>
      <w:r>
        <w:rPr>
          <w:rFonts w:ascii="David" w:hAnsi="David" w:cs="David" w:hint="cs"/>
          <w:sz w:val="24"/>
          <w:szCs w:val="24"/>
          <w:rtl/>
        </w:rPr>
        <w:t xml:space="preserve">ילוי דברים - גילוי מילתא - הצעה ראשונה פתרון היא שהגישה הפרשנית לחוזה נתפרת באופן מיוחד על פי הבעיה הפרשנית - </w:t>
      </w:r>
      <w:r w:rsidRPr="00412C2A">
        <w:rPr>
          <w:rFonts w:ascii="David" w:hAnsi="David" w:cs="David" w:hint="cs"/>
          <w:b/>
          <w:bCs/>
          <w:sz w:val="24"/>
          <w:szCs w:val="24"/>
          <w:rtl/>
        </w:rPr>
        <w:t>לכל בעיה, תשובה שמתאימה לה.</w:t>
      </w:r>
      <w:r>
        <w:rPr>
          <w:rFonts w:ascii="David" w:hAnsi="David" w:cs="David" w:hint="cs"/>
          <w:sz w:val="24"/>
          <w:szCs w:val="24"/>
          <w:rtl/>
        </w:rPr>
        <w:t xml:space="preserve"> </w:t>
      </w:r>
    </w:p>
    <w:p w14:paraId="7221C0BA" w14:textId="70C93C14" w:rsidR="00EA0DED" w:rsidRPr="00D14F2F" w:rsidRDefault="00EA0DED" w:rsidP="00412C2A">
      <w:pPr>
        <w:autoSpaceDE w:val="0"/>
        <w:autoSpaceDN w:val="0"/>
        <w:adjustRightInd w:val="0"/>
        <w:spacing w:after="0" w:line="360" w:lineRule="auto"/>
        <w:ind w:left="-340"/>
        <w:jc w:val="both"/>
        <w:rPr>
          <w:rFonts w:cs="FrankRuehl"/>
          <w:color w:val="000000"/>
          <w:sz w:val="26"/>
          <w:szCs w:val="26"/>
          <w:rtl/>
        </w:rPr>
      </w:pPr>
      <w:r>
        <w:rPr>
          <w:rFonts w:cs="FrankRuehl" w:hint="cs"/>
          <w:color w:val="000000"/>
          <w:sz w:val="26"/>
          <w:szCs w:val="26"/>
          <w:rtl/>
        </w:rPr>
        <w:t xml:space="preserve">8. </w:t>
      </w:r>
      <w:r w:rsidRPr="00D14F2F">
        <w:rPr>
          <w:rFonts w:cs="FrankRuehl" w:hint="cs"/>
          <w:color w:val="000000"/>
          <w:sz w:val="26"/>
          <w:szCs w:val="26"/>
          <w:rtl/>
        </w:rPr>
        <w:t>ר</w:t>
      </w:r>
      <w:r w:rsidRPr="00D14F2F">
        <w:rPr>
          <w:rFonts w:cs="FrankRuehl"/>
          <w:color w:val="000000"/>
          <w:sz w:val="26"/>
          <w:szCs w:val="26"/>
          <w:rtl/>
        </w:rPr>
        <w:t>"</w:t>
      </w:r>
      <w:r w:rsidRPr="00D14F2F">
        <w:rPr>
          <w:rFonts w:cs="FrankRuehl" w:hint="cs"/>
          <w:color w:val="000000"/>
          <w:sz w:val="26"/>
          <w:szCs w:val="26"/>
          <w:rtl/>
        </w:rPr>
        <w:t>י</w:t>
      </w:r>
      <w:r w:rsidRPr="00D14F2F">
        <w:rPr>
          <w:rFonts w:cs="FrankRuehl"/>
          <w:color w:val="000000"/>
          <w:sz w:val="26"/>
          <w:szCs w:val="26"/>
          <w:rtl/>
        </w:rPr>
        <w:t xml:space="preserve"> </w:t>
      </w:r>
      <w:r w:rsidRPr="00D14F2F">
        <w:rPr>
          <w:rFonts w:cs="FrankRuehl" w:hint="cs"/>
          <w:color w:val="000000"/>
          <w:sz w:val="26"/>
          <w:szCs w:val="26"/>
          <w:rtl/>
        </w:rPr>
        <w:t>מיגאש</w:t>
      </w:r>
      <w:r w:rsidR="005468CE">
        <w:rPr>
          <w:rFonts w:cs="FrankRuehl" w:hint="cs"/>
          <w:color w:val="000000"/>
          <w:sz w:val="26"/>
          <w:szCs w:val="26"/>
          <w:rtl/>
        </w:rPr>
        <w:t xml:space="preserve"> (הסבא הרוחני של הרמב"ם)</w:t>
      </w:r>
      <w:r>
        <w:rPr>
          <w:rFonts w:cs="FrankRuehl" w:hint="cs"/>
          <w:color w:val="000000"/>
          <w:sz w:val="26"/>
          <w:szCs w:val="26"/>
          <w:rtl/>
        </w:rPr>
        <w:t>,</w:t>
      </w:r>
      <w:r w:rsidRPr="00D14F2F">
        <w:rPr>
          <w:rFonts w:cs="FrankRuehl"/>
          <w:color w:val="000000"/>
          <w:sz w:val="26"/>
          <w:szCs w:val="26"/>
          <w:rtl/>
        </w:rPr>
        <w:t xml:space="preserve"> </w:t>
      </w:r>
      <w:r w:rsidRPr="00D14F2F">
        <w:rPr>
          <w:rFonts w:cs="FrankRuehl" w:hint="cs"/>
          <w:color w:val="000000"/>
          <w:sz w:val="26"/>
          <w:szCs w:val="26"/>
          <w:rtl/>
        </w:rPr>
        <w:t>בבא</w:t>
      </w:r>
      <w:r w:rsidRPr="00D14F2F">
        <w:rPr>
          <w:rFonts w:cs="FrankRuehl"/>
          <w:color w:val="000000"/>
          <w:sz w:val="26"/>
          <w:szCs w:val="26"/>
          <w:rtl/>
        </w:rPr>
        <w:t xml:space="preserve"> </w:t>
      </w:r>
      <w:r w:rsidRPr="00D14F2F">
        <w:rPr>
          <w:rFonts w:cs="FrankRuehl" w:hint="cs"/>
          <w:color w:val="000000"/>
          <w:sz w:val="26"/>
          <w:szCs w:val="26"/>
          <w:rtl/>
        </w:rPr>
        <w:t>בתרא</w:t>
      </w:r>
      <w:r>
        <w:rPr>
          <w:rFonts w:cs="FrankRuehl" w:hint="cs"/>
          <w:color w:val="000000"/>
          <w:sz w:val="26"/>
          <w:szCs w:val="26"/>
          <w:rtl/>
        </w:rPr>
        <w:t xml:space="preserve"> שם</w:t>
      </w:r>
      <w:r w:rsidRPr="00D14F2F">
        <w:rPr>
          <w:rFonts w:cs="FrankRuehl"/>
          <w:color w:val="000000"/>
          <w:sz w:val="26"/>
          <w:szCs w:val="26"/>
          <w:rtl/>
        </w:rPr>
        <w:t xml:space="preserve"> </w:t>
      </w:r>
      <w:r w:rsidR="005468CE">
        <w:rPr>
          <w:rFonts w:cs="FrankRuehl" w:hint="cs"/>
          <w:color w:val="000000"/>
          <w:sz w:val="26"/>
          <w:szCs w:val="26"/>
          <w:rtl/>
        </w:rPr>
        <w:t xml:space="preserve"> </w:t>
      </w:r>
      <w:r w:rsidR="005468CE" w:rsidRPr="005468CE">
        <w:rPr>
          <w:rFonts w:ascii="David" w:hAnsi="David" w:cs="David" w:hint="cs"/>
          <w:b/>
          <w:bCs/>
          <w:color w:val="7030A0"/>
          <w:sz w:val="24"/>
          <w:szCs w:val="24"/>
          <w:u w:val="single"/>
          <w:rtl/>
        </w:rPr>
        <w:t xml:space="preserve">גישה </w:t>
      </w:r>
      <w:r w:rsidR="005468CE">
        <w:rPr>
          <w:rFonts w:ascii="David" w:hAnsi="David" w:cs="David" w:hint="cs"/>
          <w:b/>
          <w:bCs/>
          <w:color w:val="7030A0"/>
          <w:sz w:val="24"/>
          <w:szCs w:val="24"/>
          <w:u w:val="single"/>
          <w:rtl/>
        </w:rPr>
        <w:t>2</w:t>
      </w:r>
      <w:r w:rsidR="005468CE" w:rsidRPr="005468CE">
        <w:rPr>
          <w:rFonts w:ascii="David" w:hAnsi="David" w:cs="David" w:hint="cs"/>
          <w:b/>
          <w:bCs/>
          <w:color w:val="7030A0"/>
          <w:sz w:val="24"/>
          <w:szCs w:val="24"/>
          <w:u w:val="single"/>
          <w:rtl/>
        </w:rPr>
        <w:t xml:space="preserve"> לפתרון הסוגייה</w:t>
      </w:r>
    </w:p>
    <w:p w14:paraId="4E1026B3" w14:textId="600563DE" w:rsidR="00324433" w:rsidRPr="007152FE" w:rsidRDefault="00324433" w:rsidP="00412C2A">
      <w:pPr>
        <w:autoSpaceDE w:val="0"/>
        <w:autoSpaceDN w:val="0"/>
        <w:adjustRightInd w:val="0"/>
        <w:spacing w:line="360" w:lineRule="auto"/>
        <w:ind w:left="-341"/>
        <w:jc w:val="both"/>
        <w:rPr>
          <w:rFonts w:ascii="David" w:hAnsi="David" w:cs="David"/>
          <w:sz w:val="24"/>
          <w:szCs w:val="24"/>
          <w:rtl/>
        </w:rPr>
      </w:pPr>
      <w:r>
        <w:rPr>
          <w:rFonts w:ascii="David" w:hAnsi="David" w:cs="David" w:hint="cs"/>
          <w:sz w:val="24"/>
          <w:szCs w:val="24"/>
          <w:rtl/>
        </w:rPr>
        <w:t xml:space="preserve">אפשרות שנייה היא האפשרות של ר"י מיגאש: </w:t>
      </w:r>
      <w:r w:rsidR="00BF1BCF">
        <w:rPr>
          <w:rFonts w:ascii="David" w:hAnsi="David" w:cs="David" w:hint="cs"/>
          <w:sz w:val="24"/>
          <w:szCs w:val="24"/>
          <w:rtl/>
        </w:rPr>
        <w:t xml:space="preserve">הביטויים הם דומים, אבל כאן מרכז הכובד הוא אחר לגמרי - לא מהי הבעיה הפרשנית, אלא </w:t>
      </w:r>
      <w:r w:rsidR="00BF1BCF" w:rsidRPr="005468CE">
        <w:rPr>
          <w:rFonts w:ascii="David" w:hAnsi="David" w:cs="David" w:hint="cs"/>
          <w:b/>
          <w:bCs/>
          <w:sz w:val="24"/>
          <w:szCs w:val="24"/>
          <w:rtl/>
        </w:rPr>
        <w:t>השאלה היא מהי מסגרת הדיון בפרשנות החוזה - האם בכלל יש כאן עסקה או שיש כאן עסקה, אבל אני רוצה להבין את פרטיה</w:t>
      </w:r>
      <w:r w:rsidR="00BF1BCF">
        <w:rPr>
          <w:rFonts w:ascii="David" w:hAnsi="David" w:cs="David" w:hint="cs"/>
          <w:sz w:val="24"/>
          <w:szCs w:val="24"/>
          <w:rtl/>
        </w:rPr>
        <w:t>. אם השאלה היא על עצם קיומה של העסקה, אז כששואלים זאת, אני לא יכול לה</w:t>
      </w:r>
      <w:r w:rsidR="005468CE">
        <w:rPr>
          <w:rFonts w:ascii="David" w:hAnsi="David" w:cs="David" w:hint="cs"/>
          <w:sz w:val="24"/>
          <w:szCs w:val="24"/>
          <w:rtl/>
        </w:rPr>
        <w:t>י</w:t>
      </w:r>
      <w:r w:rsidR="00BF1BCF">
        <w:rPr>
          <w:rFonts w:ascii="David" w:hAnsi="David" w:cs="David" w:hint="cs"/>
          <w:sz w:val="24"/>
          <w:szCs w:val="24"/>
          <w:rtl/>
        </w:rPr>
        <w:t xml:space="preserve">כנס לטקסט - כי הטקסט הוא </w:t>
      </w:r>
      <w:r w:rsidR="005468CE">
        <w:rPr>
          <w:rFonts w:ascii="David" w:hAnsi="David" w:cs="David" w:hint="cs"/>
          <w:sz w:val="24"/>
          <w:szCs w:val="24"/>
          <w:rtl/>
        </w:rPr>
        <w:t>ש</w:t>
      </w:r>
      <w:r w:rsidR="00BF1BCF">
        <w:rPr>
          <w:rFonts w:ascii="David" w:hAnsi="David" w:cs="David" w:hint="cs"/>
          <w:sz w:val="24"/>
          <w:szCs w:val="24"/>
          <w:rtl/>
        </w:rPr>
        <w:t xml:space="preserve">לב ב'. אבל כששואלים את השאלה הראשונית אם בכלל יש כאן עסקה, יכול להיות שאין כאן מפגש רצונות, לא עולה על הדעת להפעיל גישה אובייקטיבית ביחס לטקסט, אלא צריך לתאר את המרחב שלפני הטקסט. </w:t>
      </w:r>
      <w:r w:rsidR="00BF1BCF" w:rsidRPr="005468CE">
        <w:rPr>
          <w:rFonts w:ascii="David" w:hAnsi="David" w:cs="David" w:hint="cs"/>
          <w:b/>
          <w:bCs/>
          <w:sz w:val="24"/>
          <w:szCs w:val="24"/>
          <w:rtl/>
        </w:rPr>
        <w:t>בגישה האובייקטיבית נשתמש רק כשבאים לברר את פרטי העסקה.</w:t>
      </w:r>
      <w:r w:rsidR="00BF1BCF">
        <w:rPr>
          <w:rFonts w:ascii="David" w:hAnsi="David" w:cs="David" w:hint="cs"/>
          <w:sz w:val="24"/>
          <w:szCs w:val="24"/>
          <w:rtl/>
        </w:rPr>
        <w:t xml:space="preserve"> במקרה של שור נגחן: כאן השאלה הייתה אם יש בכלל מפגש רצונות: שור לחרישה או שור לשחיטה?. במחלוקת לגבי צמד ובקר - ברור </w:t>
      </w:r>
      <w:r w:rsidR="005468CE">
        <w:rPr>
          <w:rFonts w:ascii="David" w:hAnsi="David" w:cs="David" w:hint="cs"/>
          <w:sz w:val="24"/>
          <w:szCs w:val="24"/>
          <w:rtl/>
        </w:rPr>
        <w:t>ש</w:t>
      </w:r>
      <w:r w:rsidR="00BF1BCF">
        <w:rPr>
          <w:rFonts w:ascii="David" w:hAnsi="David" w:cs="David" w:hint="cs"/>
          <w:sz w:val="24"/>
          <w:szCs w:val="24"/>
          <w:rtl/>
        </w:rPr>
        <w:t xml:space="preserve">יש עסקה, אבל השאלה היא מה פרטי העסקה, לכן </w:t>
      </w:r>
      <w:r w:rsidR="005468CE">
        <w:rPr>
          <w:rFonts w:ascii="David" w:hAnsi="David" w:cs="David" w:hint="cs"/>
          <w:sz w:val="24"/>
          <w:szCs w:val="24"/>
          <w:rtl/>
        </w:rPr>
        <w:t xml:space="preserve">כאן </w:t>
      </w:r>
      <w:r w:rsidR="00BF1BCF">
        <w:rPr>
          <w:rFonts w:ascii="David" w:hAnsi="David" w:cs="David" w:hint="cs"/>
          <w:sz w:val="24"/>
          <w:szCs w:val="24"/>
          <w:rtl/>
        </w:rPr>
        <w:t xml:space="preserve">נכנסים לטקסט לפי הגישה האובייקטיבית. </w:t>
      </w:r>
    </w:p>
    <w:p w14:paraId="5CA97159" w14:textId="154F2800" w:rsidR="00EA0DED" w:rsidRPr="00180329" w:rsidRDefault="00EA0DED" w:rsidP="005468CE">
      <w:pPr>
        <w:autoSpaceDE w:val="0"/>
        <w:autoSpaceDN w:val="0"/>
        <w:adjustRightInd w:val="0"/>
        <w:spacing w:after="0" w:line="360" w:lineRule="auto"/>
        <w:ind w:left="-340"/>
        <w:jc w:val="both"/>
        <w:rPr>
          <w:rFonts w:cs="FrankRuehl"/>
          <w:color w:val="000000"/>
          <w:sz w:val="26"/>
          <w:szCs w:val="26"/>
          <w:rtl/>
        </w:rPr>
      </w:pPr>
      <w:r>
        <w:rPr>
          <w:rFonts w:cs="FrankRuehl" w:hint="cs"/>
          <w:color w:val="000000"/>
          <w:sz w:val="26"/>
          <w:szCs w:val="26"/>
          <w:rtl/>
        </w:rPr>
        <w:t xml:space="preserve">9. </w:t>
      </w:r>
      <w:r w:rsidRPr="00180329">
        <w:rPr>
          <w:rFonts w:cs="FrankRuehl" w:hint="cs"/>
          <w:color w:val="000000"/>
          <w:sz w:val="26"/>
          <w:szCs w:val="26"/>
          <w:rtl/>
        </w:rPr>
        <w:t>רשב</w:t>
      </w:r>
      <w:r w:rsidRPr="00180329">
        <w:rPr>
          <w:rFonts w:cs="FrankRuehl"/>
          <w:color w:val="000000"/>
          <w:sz w:val="26"/>
          <w:szCs w:val="26"/>
          <w:rtl/>
        </w:rPr>
        <w:t>"</w:t>
      </w:r>
      <w:r w:rsidRPr="00180329">
        <w:rPr>
          <w:rFonts w:cs="FrankRuehl" w:hint="cs"/>
          <w:color w:val="000000"/>
          <w:sz w:val="26"/>
          <w:szCs w:val="26"/>
          <w:rtl/>
        </w:rPr>
        <w:t>ם</w:t>
      </w:r>
      <w:r>
        <w:rPr>
          <w:rFonts w:cs="FrankRuehl" w:hint="cs"/>
          <w:color w:val="000000"/>
          <w:sz w:val="26"/>
          <w:szCs w:val="26"/>
          <w:rtl/>
        </w:rPr>
        <w:t>,</w:t>
      </w:r>
      <w:r w:rsidRPr="00180329">
        <w:rPr>
          <w:rFonts w:cs="FrankRuehl"/>
          <w:color w:val="000000"/>
          <w:sz w:val="26"/>
          <w:szCs w:val="26"/>
          <w:rtl/>
        </w:rPr>
        <w:t xml:space="preserve"> </w:t>
      </w:r>
      <w:r w:rsidRPr="00180329">
        <w:rPr>
          <w:rFonts w:cs="FrankRuehl" w:hint="cs"/>
          <w:color w:val="000000"/>
          <w:sz w:val="26"/>
          <w:szCs w:val="26"/>
          <w:rtl/>
        </w:rPr>
        <w:t>בבא</w:t>
      </w:r>
      <w:r w:rsidRPr="00180329">
        <w:rPr>
          <w:rFonts w:cs="FrankRuehl"/>
          <w:color w:val="000000"/>
          <w:sz w:val="26"/>
          <w:szCs w:val="26"/>
          <w:rtl/>
        </w:rPr>
        <w:t xml:space="preserve"> </w:t>
      </w:r>
      <w:r w:rsidRPr="00180329">
        <w:rPr>
          <w:rFonts w:cs="FrankRuehl" w:hint="cs"/>
          <w:color w:val="000000"/>
          <w:sz w:val="26"/>
          <w:szCs w:val="26"/>
          <w:rtl/>
        </w:rPr>
        <w:t>בתרא</w:t>
      </w:r>
      <w:r w:rsidRPr="00180329">
        <w:rPr>
          <w:rFonts w:cs="FrankRuehl"/>
          <w:color w:val="000000"/>
          <w:sz w:val="26"/>
          <w:szCs w:val="26"/>
          <w:rtl/>
        </w:rPr>
        <w:t xml:space="preserve"> </w:t>
      </w:r>
      <w:r>
        <w:rPr>
          <w:rFonts w:cs="FrankRuehl" w:hint="cs"/>
          <w:color w:val="000000"/>
          <w:sz w:val="26"/>
          <w:szCs w:val="26"/>
          <w:rtl/>
        </w:rPr>
        <w:t>שם</w:t>
      </w:r>
      <w:r w:rsidRPr="00180329">
        <w:rPr>
          <w:rFonts w:cs="FrankRuehl"/>
          <w:color w:val="000000"/>
          <w:sz w:val="26"/>
          <w:szCs w:val="26"/>
          <w:rtl/>
        </w:rPr>
        <w:t xml:space="preserve"> </w:t>
      </w:r>
      <w:r w:rsidR="005468CE">
        <w:rPr>
          <w:rFonts w:cs="FrankRuehl" w:hint="cs"/>
          <w:color w:val="000000"/>
          <w:sz w:val="26"/>
          <w:szCs w:val="26"/>
          <w:rtl/>
        </w:rPr>
        <w:t xml:space="preserve"> </w:t>
      </w:r>
      <w:r w:rsidR="005468CE" w:rsidRPr="005468CE">
        <w:rPr>
          <w:rFonts w:ascii="David" w:hAnsi="David" w:cs="David" w:hint="cs"/>
          <w:b/>
          <w:bCs/>
          <w:color w:val="7030A0"/>
          <w:sz w:val="24"/>
          <w:szCs w:val="24"/>
          <w:u w:val="single"/>
          <w:rtl/>
        </w:rPr>
        <w:t xml:space="preserve">גישה </w:t>
      </w:r>
      <w:r w:rsidR="005468CE">
        <w:rPr>
          <w:rFonts w:ascii="David" w:hAnsi="David" w:cs="David" w:hint="cs"/>
          <w:b/>
          <w:bCs/>
          <w:color w:val="7030A0"/>
          <w:sz w:val="24"/>
          <w:szCs w:val="24"/>
          <w:u w:val="single"/>
          <w:rtl/>
        </w:rPr>
        <w:t>3</w:t>
      </w:r>
      <w:r w:rsidR="005468CE" w:rsidRPr="005468CE">
        <w:rPr>
          <w:rFonts w:ascii="David" w:hAnsi="David" w:cs="David" w:hint="cs"/>
          <w:b/>
          <w:bCs/>
          <w:color w:val="7030A0"/>
          <w:sz w:val="24"/>
          <w:szCs w:val="24"/>
          <w:u w:val="single"/>
          <w:rtl/>
        </w:rPr>
        <w:t xml:space="preserve"> לפתרון הסוגייה</w:t>
      </w:r>
    </w:p>
    <w:p w14:paraId="481BD7D2" w14:textId="593EBB4F" w:rsidR="00BF1BCF" w:rsidRDefault="00BF1BCF" w:rsidP="005468CE">
      <w:pPr>
        <w:autoSpaceDE w:val="0"/>
        <w:autoSpaceDN w:val="0"/>
        <w:adjustRightInd w:val="0"/>
        <w:spacing w:line="360" w:lineRule="auto"/>
        <w:ind w:left="-341"/>
        <w:jc w:val="both"/>
        <w:rPr>
          <w:rFonts w:ascii="David" w:hAnsi="David" w:cs="David"/>
          <w:sz w:val="24"/>
          <w:szCs w:val="24"/>
          <w:rtl/>
        </w:rPr>
      </w:pPr>
      <w:r w:rsidRPr="00BF1BCF">
        <w:rPr>
          <w:rFonts w:ascii="David" w:hAnsi="David" w:cs="David" w:hint="cs"/>
          <w:sz w:val="24"/>
          <w:szCs w:val="24"/>
          <w:rtl/>
        </w:rPr>
        <w:t>גישה שנראית קצת רחוקה</w:t>
      </w:r>
      <w:r>
        <w:rPr>
          <w:rFonts w:ascii="David" w:hAnsi="David" w:cs="David" w:hint="cs"/>
          <w:sz w:val="24"/>
          <w:szCs w:val="24"/>
          <w:rtl/>
        </w:rPr>
        <w:t xml:space="preserve">: השאלה היא לא פרשנות חוזה אלא </w:t>
      </w:r>
      <w:r w:rsidRPr="005468CE">
        <w:rPr>
          <w:rFonts w:ascii="David" w:hAnsi="David" w:cs="David" w:hint="cs"/>
          <w:b/>
          <w:bCs/>
          <w:sz w:val="24"/>
          <w:szCs w:val="24"/>
          <w:rtl/>
        </w:rPr>
        <w:t>שאלה של ראיות</w:t>
      </w:r>
      <w:r>
        <w:rPr>
          <w:rFonts w:ascii="David" w:hAnsi="David" w:cs="David" w:hint="cs"/>
          <w:sz w:val="24"/>
          <w:szCs w:val="24"/>
          <w:rtl/>
        </w:rPr>
        <w:t>: השאלה היא אילו כלים יביאו לדיון הראייתי: מבסס זאת על האופן שבו התלמוד מעלה את הסוגיות שלו: דיון שיכול להתפרש כדיון ראייתי. לכן הרשב"ם טען שהשאלות האלה קשורות למרחב הראייתי. במקרה של צמד ובקר: מדובר בפירוש לא חד משמעי לצמד</w:t>
      </w:r>
      <w:r w:rsidR="005468CE">
        <w:rPr>
          <w:rFonts w:ascii="David" w:hAnsi="David" w:cs="David" w:hint="cs"/>
          <w:sz w:val="24"/>
          <w:szCs w:val="24"/>
          <w:rtl/>
        </w:rPr>
        <w:t xml:space="preserve"> </w:t>
      </w:r>
      <w:r>
        <w:rPr>
          <w:rFonts w:ascii="David" w:hAnsi="David" w:cs="David" w:hint="cs"/>
          <w:sz w:val="24"/>
          <w:szCs w:val="24"/>
          <w:rtl/>
        </w:rPr>
        <w:t xml:space="preserve">ובקר, מתעורר ספק ועולה ערפל. </w:t>
      </w:r>
      <w:r w:rsidR="00A809F3">
        <w:rPr>
          <w:rFonts w:ascii="David" w:hAnsi="David" w:cs="David" w:hint="cs"/>
          <w:sz w:val="24"/>
          <w:szCs w:val="24"/>
          <w:rtl/>
        </w:rPr>
        <w:t>מפעילים כלל ראייתי ולא בפרשנות חוזה - המוציא מחברו עליו הראייה. השאלה היא מה נחשב לראייה מ</w:t>
      </w:r>
      <w:r w:rsidR="005468CE">
        <w:rPr>
          <w:rFonts w:ascii="David" w:hAnsi="David" w:cs="David" w:hint="cs"/>
          <w:sz w:val="24"/>
          <w:szCs w:val="24"/>
          <w:rtl/>
        </w:rPr>
        <w:t>ס</w:t>
      </w:r>
      <w:r w:rsidR="00A809F3">
        <w:rPr>
          <w:rFonts w:ascii="David" w:hAnsi="David" w:cs="David" w:hint="cs"/>
          <w:sz w:val="24"/>
          <w:szCs w:val="24"/>
          <w:rtl/>
        </w:rPr>
        <w:t xml:space="preserve">פקת? גובה התמורה זו ראייה מספקת כדי להוציא מחברו? - כאן הקונה נמצא במיעוט ונטל הראייה עליו כבד, לכן אין הדמים ראיה - הם לא ראייה מספקת כאשר אתה נמצא בקבוצת מיעוט. לעומת זאת, לגבי שור נגחן, כשהוא קונה שוורים - הוא קונה גם לשחיטה וגם לחרישה, כאן הדמים כן יכולים לשמש ראייה, כי מבחינת המרחב הראייתי - אנחנו יודעים שהקונה קונה גם וגם - וגם הדמים מעמידים קייס - אפשר לראות שאני קונה גם לחרישה וגם לשחיטה, אז אני כאן במצב מסופק. </w:t>
      </w:r>
    </w:p>
    <w:p w14:paraId="6F337631" w14:textId="77777777" w:rsidR="00A809F3" w:rsidRDefault="00A809F3" w:rsidP="005468C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341"/>
        <w:jc w:val="both"/>
        <w:rPr>
          <w:rFonts w:ascii="David" w:hAnsi="David" w:cs="David"/>
          <w:b/>
          <w:bCs/>
          <w:sz w:val="24"/>
          <w:szCs w:val="24"/>
          <w:rtl/>
        </w:rPr>
      </w:pPr>
      <w:r>
        <w:rPr>
          <w:rFonts w:ascii="David" w:hAnsi="David" w:cs="David" w:hint="cs"/>
          <w:b/>
          <w:bCs/>
          <w:sz w:val="24"/>
          <w:szCs w:val="24"/>
          <w:rtl/>
        </w:rPr>
        <w:lastRenderedPageBreak/>
        <w:t xml:space="preserve">ככלל, התלמוד מעדיף את הגישה האובייקטיבית. הגישה הסובייקטיבית: לפי הריטב"א - כשהבעיה היא לא בעיה של הטקסט אלא בעיה פרשנית סובייקטיבית של כוונת הצדדים; או לחלופים (ריב יגאש) כאשר הדיון הוא לא דיו בחוזה גופו, אלא דיון אפריורי - בשאלה האם יש כאן עסקה ומפגש רצונות. כפי שהדברים נראים, התלמוד והפרשנים מגבילים את הגישה הסובייקטיבית, ושמים אותה בגישה עם מקום- אבל מקום משני. </w:t>
      </w:r>
    </w:p>
    <w:p w14:paraId="4CADA5A1" w14:textId="77777777" w:rsidR="00A809F3" w:rsidRPr="005468CE" w:rsidRDefault="008460CC" w:rsidP="005468CE">
      <w:pPr>
        <w:autoSpaceDE w:val="0"/>
        <w:autoSpaceDN w:val="0"/>
        <w:adjustRightInd w:val="0"/>
        <w:spacing w:line="360" w:lineRule="auto"/>
        <w:ind w:left="-483"/>
        <w:jc w:val="both"/>
        <w:rPr>
          <w:rFonts w:ascii="David" w:hAnsi="David" w:cs="David"/>
          <w:b/>
          <w:bCs/>
          <w:color w:val="385623" w:themeColor="accent6" w:themeShade="80"/>
          <w:sz w:val="24"/>
          <w:szCs w:val="24"/>
          <w:u w:val="single"/>
          <w:rtl/>
        </w:rPr>
      </w:pPr>
      <w:r w:rsidRPr="005468CE">
        <w:rPr>
          <w:rFonts w:ascii="David" w:hAnsi="David" w:cs="David" w:hint="cs"/>
          <w:b/>
          <w:bCs/>
          <w:color w:val="385623" w:themeColor="accent6" w:themeShade="80"/>
          <w:sz w:val="24"/>
          <w:szCs w:val="24"/>
          <w:u w:val="single"/>
          <w:rtl/>
        </w:rPr>
        <w:t xml:space="preserve">מקור מובהק לגישה תכליתית: </w:t>
      </w:r>
    </w:p>
    <w:p w14:paraId="3CB7EDA7" w14:textId="77777777" w:rsidR="00EA0DED" w:rsidRPr="00582B21" w:rsidRDefault="00EA0DED" w:rsidP="005468CE">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 xml:space="preserve">10. </w:t>
      </w:r>
      <w:r w:rsidRPr="00582B21">
        <w:rPr>
          <w:rFonts w:cs="FrankRuehl" w:hint="cs"/>
          <w:color w:val="000000"/>
          <w:sz w:val="26"/>
          <w:szCs w:val="26"/>
          <w:rtl/>
        </w:rPr>
        <w:t>משנה</w:t>
      </w:r>
      <w:r>
        <w:rPr>
          <w:rFonts w:cs="FrankRuehl" w:hint="cs"/>
          <w:color w:val="000000"/>
          <w:sz w:val="26"/>
          <w:szCs w:val="26"/>
          <w:rtl/>
        </w:rPr>
        <w:t>,</w:t>
      </w:r>
      <w:r w:rsidRPr="00582B21">
        <w:rPr>
          <w:rFonts w:cs="FrankRuehl"/>
          <w:color w:val="000000"/>
          <w:sz w:val="26"/>
          <w:szCs w:val="26"/>
          <w:rtl/>
        </w:rPr>
        <w:t xml:space="preserve"> </w:t>
      </w:r>
      <w:r w:rsidRPr="00582B21">
        <w:rPr>
          <w:rFonts w:cs="FrankRuehl" w:hint="cs"/>
          <w:color w:val="000000"/>
          <w:sz w:val="26"/>
          <w:szCs w:val="26"/>
          <w:rtl/>
        </w:rPr>
        <w:t>בבא</w:t>
      </w:r>
      <w:r w:rsidRPr="00582B21">
        <w:rPr>
          <w:rFonts w:cs="FrankRuehl"/>
          <w:color w:val="000000"/>
          <w:sz w:val="26"/>
          <w:szCs w:val="26"/>
          <w:rtl/>
        </w:rPr>
        <w:t xml:space="preserve"> </w:t>
      </w:r>
      <w:r w:rsidRPr="00582B21">
        <w:rPr>
          <w:rFonts w:cs="FrankRuehl" w:hint="cs"/>
          <w:color w:val="000000"/>
          <w:sz w:val="26"/>
          <w:szCs w:val="26"/>
          <w:rtl/>
        </w:rPr>
        <w:t>בתרא</w:t>
      </w:r>
      <w:r w:rsidRPr="00582B21">
        <w:rPr>
          <w:rFonts w:cs="FrankRuehl"/>
          <w:color w:val="000000"/>
          <w:sz w:val="26"/>
          <w:szCs w:val="26"/>
          <w:rtl/>
        </w:rPr>
        <w:t xml:space="preserve"> </w:t>
      </w:r>
      <w:r>
        <w:rPr>
          <w:rFonts w:cs="FrankRuehl" w:hint="cs"/>
          <w:color w:val="000000"/>
          <w:sz w:val="26"/>
          <w:szCs w:val="26"/>
          <w:rtl/>
        </w:rPr>
        <w:t>ד,</w:t>
      </w:r>
      <w:r w:rsidRPr="00582B21">
        <w:rPr>
          <w:rFonts w:cs="FrankRuehl"/>
          <w:color w:val="000000"/>
          <w:sz w:val="26"/>
          <w:szCs w:val="26"/>
          <w:rtl/>
        </w:rPr>
        <w:t xml:space="preserve"> </w:t>
      </w:r>
      <w:r w:rsidRPr="00582B21">
        <w:rPr>
          <w:rFonts w:cs="FrankRuehl" w:hint="cs"/>
          <w:color w:val="000000"/>
          <w:sz w:val="26"/>
          <w:szCs w:val="26"/>
          <w:rtl/>
        </w:rPr>
        <w:t>ב</w:t>
      </w:r>
      <w:r w:rsidRPr="00582B21">
        <w:rPr>
          <w:rFonts w:cs="FrankRuehl"/>
          <w:color w:val="000000"/>
          <w:sz w:val="26"/>
          <w:szCs w:val="26"/>
          <w:rtl/>
        </w:rPr>
        <w:t xml:space="preserve"> </w:t>
      </w:r>
    </w:p>
    <w:p w14:paraId="5D2C2870" w14:textId="7D27B92A" w:rsidR="007A2EE8" w:rsidRDefault="002F3268" w:rsidP="005468CE">
      <w:pPr>
        <w:autoSpaceDE w:val="0"/>
        <w:autoSpaceDN w:val="0"/>
        <w:adjustRightInd w:val="0"/>
        <w:spacing w:line="360" w:lineRule="auto"/>
        <w:ind w:left="-483"/>
        <w:jc w:val="both"/>
        <w:rPr>
          <w:rFonts w:ascii="David" w:hAnsi="David" w:cs="David"/>
          <w:sz w:val="24"/>
          <w:szCs w:val="24"/>
          <w:rtl/>
        </w:rPr>
      </w:pPr>
      <w:r w:rsidRPr="002F3268">
        <w:rPr>
          <w:rFonts w:ascii="David" w:hAnsi="David" w:cs="David" w:hint="cs"/>
          <w:sz w:val="24"/>
          <w:szCs w:val="24"/>
          <w:rtl/>
        </w:rPr>
        <w:t xml:space="preserve">עסקת מקרקעין: </w:t>
      </w:r>
      <w:r>
        <w:rPr>
          <w:rFonts w:ascii="David" w:hAnsi="David" w:cs="David" w:hint="cs"/>
          <w:sz w:val="24"/>
          <w:szCs w:val="24"/>
          <w:rtl/>
        </w:rPr>
        <w:t>אדם שמכר את הבית מבלי למכור את בור המים או התנור(טאבון) הממוקמים מחוצה לו</w:t>
      </w:r>
      <w:r w:rsidR="003403B4">
        <w:rPr>
          <w:rFonts w:ascii="David" w:hAnsi="David" w:cs="David" w:hint="cs"/>
          <w:sz w:val="24"/>
          <w:szCs w:val="24"/>
          <w:rtl/>
        </w:rPr>
        <w:t xml:space="preserve"> אף על פי שכתב לעומק ולגובה.. המשנה אומרת שאפילו אם כתוב אפילו עומק ורום - בית זה בית, אבל לא מכרת את מה שנמצא מסביב לבית - אזי שהבור והדוד ממשיכים לה</w:t>
      </w:r>
      <w:r w:rsidR="00E01E09">
        <w:rPr>
          <w:rFonts w:ascii="David" w:hAnsi="David" w:cs="David" w:hint="cs"/>
          <w:sz w:val="24"/>
          <w:szCs w:val="24"/>
          <w:rtl/>
        </w:rPr>
        <w:t>י</w:t>
      </w:r>
      <w:r w:rsidR="003403B4">
        <w:rPr>
          <w:rFonts w:ascii="David" w:hAnsi="David" w:cs="David" w:hint="cs"/>
          <w:sz w:val="24"/>
          <w:szCs w:val="24"/>
          <w:rtl/>
        </w:rPr>
        <w:t>שאר של המוכר.</w:t>
      </w:r>
    </w:p>
    <w:p w14:paraId="02182A88" w14:textId="77777777" w:rsidR="003403B4" w:rsidRDefault="003403B4" w:rsidP="00E36A71">
      <w:pPr>
        <w:autoSpaceDE w:val="0"/>
        <w:autoSpaceDN w:val="0"/>
        <w:adjustRightInd w:val="0"/>
        <w:spacing w:after="0" w:line="360" w:lineRule="auto"/>
        <w:ind w:left="-482"/>
        <w:jc w:val="both"/>
        <w:rPr>
          <w:rFonts w:ascii="David" w:hAnsi="David" w:cs="David"/>
          <w:sz w:val="24"/>
          <w:szCs w:val="24"/>
          <w:rtl/>
        </w:rPr>
      </w:pPr>
      <w:r w:rsidRPr="00E01E09">
        <w:rPr>
          <w:rFonts w:ascii="David" w:hAnsi="David" w:cs="David" w:hint="cs"/>
          <w:sz w:val="24"/>
          <w:szCs w:val="24"/>
          <w:u w:val="single"/>
          <w:rtl/>
        </w:rPr>
        <w:t>מחלוקת 1:</w:t>
      </w:r>
      <w:r>
        <w:rPr>
          <w:rFonts w:ascii="David" w:hAnsi="David" w:cs="David" w:hint="cs"/>
          <w:sz w:val="24"/>
          <w:szCs w:val="24"/>
          <w:rtl/>
        </w:rPr>
        <w:t xml:space="preserve"> </w:t>
      </w:r>
      <w:r w:rsidRPr="00E01E09">
        <w:rPr>
          <w:rFonts w:ascii="David" w:hAnsi="David" w:cs="David" w:hint="cs"/>
          <w:b/>
          <w:bCs/>
          <w:sz w:val="24"/>
          <w:szCs w:val="24"/>
          <w:rtl/>
        </w:rPr>
        <w:t>רבי עקיבא -</w:t>
      </w:r>
      <w:r>
        <w:rPr>
          <w:rFonts w:ascii="David" w:hAnsi="David" w:cs="David" w:hint="cs"/>
          <w:sz w:val="24"/>
          <w:szCs w:val="24"/>
          <w:rtl/>
        </w:rPr>
        <w:t xml:space="preserve"> אם המוכר כזה בלופר, הקונה יכול לדרוש זכות מעבר, שהרי מכר לו את הבית. ח</w:t>
      </w:r>
      <w:r w:rsidRPr="00E01E09">
        <w:rPr>
          <w:rFonts w:ascii="David" w:hAnsi="David" w:cs="David" w:hint="cs"/>
          <w:b/>
          <w:bCs/>
          <w:sz w:val="24"/>
          <w:szCs w:val="24"/>
          <w:rtl/>
        </w:rPr>
        <w:t>כמים -</w:t>
      </w:r>
      <w:r>
        <w:rPr>
          <w:rFonts w:ascii="David" w:hAnsi="David" w:cs="David" w:hint="cs"/>
          <w:sz w:val="24"/>
          <w:szCs w:val="24"/>
          <w:rtl/>
        </w:rPr>
        <w:t xml:space="preserve"> יש גבול לכל תעלול - אם אתה אומר שהבור והתנור נשאירם אצל המוכר, לא צריך לשלם עלזה, שברור שהוא צריך זכות גישה. לפי רבי עקיבא, אם אמר </w:t>
      </w:r>
      <w:r w:rsidRPr="00E01E09">
        <w:rPr>
          <w:rFonts w:ascii="David" w:hAnsi="David" w:cs="David" w:hint="cs"/>
          <w:b/>
          <w:bCs/>
          <w:sz w:val="24"/>
          <w:szCs w:val="24"/>
          <w:rtl/>
        </w:rPr>
        <w:t>במפורש</w:t>
      </w:r>
      <w:r>
        <w:rPr>
          <w:rFonts w:ascii="David" w:hAnsi="David" w:cs="David" w:hint="cs"/>
          <w:sz w:val="24"/>
          <w:szCs w:val="24"/>
          <w:rtl/>
        </w:rPr>
        <w:t xml:space="preserve"> שזה לא כולל את התנור והבור - אז לא צריך לגבות דמי מעבר. </w:t>
      </w:r>
    </w:p>
    <w:p w14:paraId="74244EB6" w14:textId="6CC113A8" w:rsidR="003403B4" w:rsidRPr="002F3268" w:rsidRDefault="003403B4" w:rsidP="005468CE">
      <w:pPr>
        <w:autoSpaceDE w:val="0"/>
        <w:autoSpaceDN w:val="0"/>
        <w:adjustRightInd w:val="0"/>
        <w:spacing w:line="360" w:lineRule="auto"/>
        <w:ind w:left="-483"/>
        <w:jc w:val="both"/>
        <w:rPr>
          <w:rFonts w:ascii="David" w:hAnsi="David" w:cs="David"/>
          <w:sz w:val="24"/>
          <w:szCs w:val="24"/>
          <w:rtl/>
        </w:rPr>
      </w:pPr>
      <w:r w:rsidRPr="00E01E09">
        <w:rPr>
          <w:rFonts w:ascii="David" w:hAnsi="David" w:cs="David" w:hint="cs"/>
          <w:sz w:val="24"/>
          <w:szCs w:val="24"/>
          <w:u w:val="single"/>
          <w:rtl/>
        </w:rPr>
        <w:t>מחלוקת 2:</w:t>
      </w:r>
      <w:r>
        <w:rPr>
          <w:rFonts w:ascii="David" w:hAnsi="David" w:cs="David" w:hint="cs"/>
          <w:sz w:val="24"/>
          <w:szCs w:val="24"/>
          <w:rtl/>
        </w:rPr>
        <w:t xml:space="preserve"> מה קורה אם מכרן לאחר: מכר בהתחלה את הבית לאדם אחד, ואז מחר את הבית לאדם שני</w:t>
      </w:r>
    </w:p>
    <w:p w14:paraId="2FEC9BE0" w14:textId="77777777" w:rsidR="00EA0DED" w:rsidRPr="00582B21" w:rsidRDefault="00EA0DED" w:rsidP="00E01E09">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 xml:space="preserve">11. </w:t>
      </w:r>
      <w:r w:rsidRPr="00582B21">
        <w:rPr>
          <w:rFonts w:cs="FrankRuehl" w:hint="cs"/>
          <w:color w:val="000000"/>
          <w:sz w:val="26"/>
          <w:szCs w:val="26"/>
          <w:rtl/>
        </w:rPr>
        <w:t>בבלי</w:t>
      </w:r>
      <w:r>
        <w:rPr>
          <w:rFonts w:cs="FrankRuehl" w:hint="cs"/>
          <w:color w:val="000000"/>
          <w:sz w:val="26"/>
          <w:szCs w:val="26"/>
          <w:rtl/>
        </w:rPr>
        <w:t>,</w:t>
      </w:r>
      <w:r w:rsidRPr="00582B21">
        <w:rPr>
          <w:rFonts w:cs="FrankRuehl"/>
          <w:color w:val="000000"/>
          <w:sz w:val="26"/>
          <w:szCs w:val="26"/>
          <w:rtl/>
        </w:rPr>
        <w:t xml:space="preserve"> </w:t>
      </w:r>
      <w:r w:rsidRPr="00582B21">
        <w:rPr>
          <w:rFonts w:cs="FrankRuehl" w:hint="cs"/>
          <w:color w:val="000000"/>
          <w:sz w:val="26"/>
          <w:szCs w:val="26"/>
          <w:rtl/>
        </w:rPr>
        <w:t>בבא</w:t>
      </w:r>
      <w:r w:rsidRPr="00582B21">
        <w:rPr>
          <w:rFonts w:cs="FrankRuehl"/>
          <w:color w:val="000000"/>
          <w:sz w:val="26"/>
          <w:szCs w:val="26"/>
          <w:rtl/>
        </w:rPr>
        <w:t xml:space="preserve"> </w:t>
      </w:r>
      <w:r w:rsidRPr="00582B21">
        <w:rPr>
          <w:rFonts w:cs="FrankRuehl" w:hint="cs"/>
          <w:color w:val="000000"/>
          <w:sz w:val="26"/>
          <w:szCs w:val="26"/>
          <w:rtl/>
        </w:rPr>
        <w:t>בתרא</w:t>
      </w:r>
      <w:r>
        <w:rPr>
          <w:rFonts w:cs="FrankRuehl" w:hint="cs"/>
          <w:color w:val="000000"/>
          <w:sz w:val="26"/>
          <w:szCs w:val="26"/>
          <w:rtl/>
        </w:rPr>
        <w:t>,</w:t>
      </w:r>
      <w:r w:rsidRPr="00582B21">
        <w:rPr>
          <w:rFonts w:cs="FrankRuehl"/>
          <w:color w:val="000000"/>
          <w:sz w:val="26"/>
          <w:szCs w:val="26"/>
          <w:rtl/>
        </w:rPr>
        <w:t xml:space="preserve"> </w:t>
      </w:r>
      <w:r w:rsidRPr="00582B21">
        <w:rPr>
          <w:rFonts w:cs="FrankRuehl" w:hint="cs"/>
          <w:color w:val="000000"/>
          <w:sz w:val="26"/>
          <w:szCs w:val="26"/>
          <w:rtl/>
        </w:rPr>
        <w:t>סד</w:t>
      </w:r>
      <w:r>
        <w:rPr>
          <w:rFonts w:cs="FrankRuehl" w:hint="cs"/>
          <w:color w:val="000000"/>
          <w:sz w:val="26"/>
          <w:szCs w:val="26"/>
          <w:rtl/>
        </w:rPr>
        <w:t>,</w:t>
      </w:r>
      <w:r w:rsidRPr="00582B21">
        <w:rPr>
          <w:rFonts w:cs="FrankRuehl"/>
          <w:color w:val="000000"/>
          <w:sz w:val="26"/>
          <w:szCs w:val="26"/>
          <w:rtl/>
        </w:rPr>
        <w:t xml:space="preserve"> </w:t>
      </w:r>
      <w:r w:rsidRPr="00582B21">
        <w:rPr>
          <w:rFonts w:cs="FrankRuehl" w:hint="cs"/>
          <w:color w:val="000000"/>
          <w:sz w:val="26"/>
          <w:szCs w:val="26"/>
          <w:rtl/>
        </w:rPr>
        <w:t>א</w:t>
      </w:r>
      <w:r>
        <w:rPr>
          <w:rFonts w:cs="FrankRuehl" w:hint="cs"/>
          <w:color w:val="000000"/>
          <w:sz w:val="26"/>
          <w:szCs w:val="26"/>
          <w:rtl/>
        </w:rPr>
        <w:t>-ב</w:t>
      </w:r>
    </w:p>
    <w:p w14:paraId="17B0A79B" w14:textId="4F00216B" w:rsidR="00A15BF1" w:rsidRDefault="00A15BF1" w:rsidP="00B47E29">
      <w:pPr>
        <w:autoSpaceDE w:val="0"/>
        <w:autoSpaceDN w:val="0"/>
        <w:adjustRightInd w:val="0"/>
        <w:spacing w:line="360" w:lineRule="auto"/>
        <w:ind w:left="-483"/>
        <w:jc w:val="both"/>
        <w:rPr>
          <w:rFonts w:ascii="David" w:hAnsi="David" w:cs="David"/>
          <w:color w:val="000000"/>
          <w:sz w:val="24"/>
          <w:szCs w:val="24"/>
          <w:rtl/>
        </w:rPr>
      </w:pPr>
      <w:r w:rsidRPr="00A15BF1">
        <w:rPr>
          <w:rFonts w:ascii="David" w:hAnsi="David" w:cs="David"/>
          <w:color w:val="000000"/>
          <w:sz w:val="24"/>
          <w:szCs w:val="24"/>
          <w:rtl/>
        </w:rPr>
        <w:t xml:space="preserve">לפי הרישא - אם מכר בעין יפה, אז המוכר קנה גם את דרכי הגישה לבור ולדוד - לכן צריך לקחת לו דרך. חכמים אומרים שאם מכר את המינימום, בעין רעה, והשאיר את דרכי הגישה לעצמו - לא צריך לקחת לו דרך. בסיפא - דרכי הגישה לבור ולדוד - הגישה של עין יפה ועין רעה כאן:  עין רעה לפי חכמים - מכר רק את הבור והדוד ולא את דרכי הגישה. רבי עקיבא חושב שמוכרים בעין יפה. </w:t>
      </w:r>
    </w:p>
    <w:p w14:paraId="6F1AB002" w14:textId="0B5AE7FF" w:rsidR="002950EC" w:rsidRDefault="002950EC" w:rsidP="005468CE">
      <w:pPr>
        <w:autoSpaceDE w:val="0"/>
        <w:autoSpaceDN w:val="0"/>
        <w:adjustRightInd w:val="0"/>
        <w:spacing w:line="360" w:lineRule="auto"/>
        <w:ind w:left="-483"/>
        <w:jc w:val="both"/>
        <w:rPr>
          <w:rFonts w:ascii="David" w:hAnsi="David" w:cs="David"/>
          <w:color w:val="000000"/>
          <w:sz w:val="24"/>
          <w:szCs w:val="24"/>
          <w:rtl/>
        </w:rPr>
      </w:pPr>
      <w:r>
        <w:rPr>
          <w:rFonts w:ascii="David" w:hAnsi="David" w:cs="David" w:hint="cs"/>
          <w:b/>
          <w:bCs/>
          <w:color w:val="000000"/>
          <w:sz w:val="24"/>
          <w:szCs w:val="24"/>
          <w:rtl/>
        </w:rPr>
        <w:t xml:space="preserve">לפי ההסבר הזה של התלמוד יצאנו מהגישה התכליתית והגענו אל הגישה הסובייקטיבית - מה כוונת הצדדים? </w:t>
      </w:r>
      <w:r>
        <w:rPr>
          <w:rFonts w:ascii="David" w:hAnsi="David" w:cs="David" w:hint="cs"/>
          <w:color w:val="000000"/>
          <w:sz w:val="24"/>
          <w:szCs w:val="24"/>
          <w:rtl/>
        </w:rPr>
        <w:t>כשיש לנו רצונות נוגדים של ה</w:t>
      </w:r>
      <w:r w:rsidR="00E36A71">
        <w:rPr>
          <w:rFonts w:ascii="David" w:hAnsi="David" w:cs="David" w:hint="cs"/>
          <w:color w:val="000000"/>
          <w:sz w:val="24"/>
          <w:szCs w:val="24"/>
          <w:rtl/>
        </w:rPr>
        <w:t>ק</w:t>
      </w:r>
      <w:r>
        <w:rPr>
          <w:rFonts w:ascii="David" w:hAnsi="David" w:cs="David" w:hint="cs"/>
          <w:color w:val="000000"/>
          <w:sz w:val="24"/>
          <w:szCs w:val="24"/>
          <w:rtl/>
        </w:rPr>
        <w:t xml:space="preserve">ונה והמוכר - השאלה היא איזה רצון אנחנו מעדיפים? מהי הכוונה היותר דומיננטית? כשהתלמוד מציע את ההצעה הזו - אם הולכים אחרי הקונה או המוכר, מצד אחד הוא נשאר בגישה הסובייקטיבית - סוג של הכללה למה שנאמר קודם ביחס לרישא, אבל אפשר לומר שכשאתה מכליל - שם על המוקד את הקונה או שם על המוקד את המוכר, אז הכוונות שלהם סותרות - כל כוונה תיתן תוצאה הפוכה.. לכן </w:t>
      </w:r>
      <w:r w:rsidRPr="00E36A71">
        <w:rPr>
          <w:rFonts w:ascii="David" w:hAnsi="David" w:cs="David" w:hint="cs"/>
          <w:b/>
          <w:bCs/>
          <w:color w:val="000000"/>
          <w:sz w:val="24"/>
          <w:szCs w:val="24"/>
          <w:rtl/>
        </w:rPr>
        <w:t xml:space="preserve">השאלה היא על מי דיני המכר באים בעיקר להגן: על קונים (מה שמקובל על מחשבתנו היום) או שדיני המכר הם כלכליים ולא סוציאליים, והם מעוניינים ליצר תמריצים למכירה, לכן </w:t>
      </w:r>
      <w:r w:rsidR="00F91EDE" w:rsidRPr="00E36A71">
        <w:rPr>
          <w:rFonts w:ascii="David" w:hAnsi="David" w:cs="David" w:hint="cs"/>
          <w:b/>
          <w:bCs/>
          <w:color w:val="000000"/>
          <w:sz w:val="24"/>
          <w:szCs w:val="24"/>
          <w:rtl/>
        </w:rPr>
        <w:t>הם</w:t>
      </w:r>
      <w:r w:rsidR="007772AD" w:rsidRPr="00E36A71">
        <w:rPr>
          <w:rFonts w:ascii="David" w:hAnsi="David" w:cs="David" w:hint="cs"/>
          <w:b/>
          <w:bCs/>
          <w:color w:val="000000"/>
          <w:sz w:val="24"/>
          <w:szCs w:val="24"/>
          <w:rtl/>
        </w:rPr>
        <w:t xml:space="preserve"> באים להגן יותר על קונים?</w:t>
      </w:r>
      <w:r w:rsidR="007772AD">
        <w:rPr>
          <w:rFonts w:ascii="David" w:hAnsi="David" w:cs="David" w:hint="cs"/>
          <w:color w:val="000000"/>
          <w:sz w:val="24"/>
          <w:szCs w:val="24"/>
          <w:rtl/>
        </w:rPr>
        <w:t xml:space="preserve"> </w:t>
      </w:r>
    </w:p>
    <w:p w14:paraId="28BE21CC" w14:textId="221DEFFC" w:rsidR="003A56E1" w:rsidRPr="0032001A" w:rsidRDefault="003A56E1" w:rsidP="00E36A71">
      <w:pPr>
        <w:spacing w:after="0" w:line="276" w:lineRule="auto"/>
        <w:ind w:left="-483"/>
        <w:jc w:val="both"/>
        <w:rPr>
          <w:rFonts w:ascii="David" w:hAnsi="David" w:cs="David"/>
          <w:rtl/>
        </w:rPr>
      </w:pPr>
      <w:r w:rsidRPr="0032001A">
        <w:rPr>
          <w:rFonts w:ascii="David" w:hAnsi="David" w:cs="David" w:hint="cs"/>
          <w:color w:val="00B0F0"/>
          <w:rtl/>
        </w:rPr>
        <w:t>התלמוד</w:t>
      </w:r>
      <w:r>
        <w:rPr>
          <w:rFonts w:ascii="David" w:hAnsi="David" w:cs="David" w:hint="cs"/>
          <w:rtl/>
        </w:rPr>
        <w:t xml:space="preserve"> מציע טוען שהמחלוקות של רבי עקיבא וחכמים היא - "עין יפה ועין רעה" ובוחנים האם המוכר מכר בעין יפה ונדיבה או למדויקת (עין רעה). לפי רבי עקיבא המכירה הייתה "בעין יפה" והמכירה נעשתה בצורה נדיבה, ואילו חכמים רוים את המכירה לא "בעין יפה" ושהיא נעשתה באופן דווקני ולא נדיב.  </w:t>
      </w:r>
      <w:r w:rsidRPr="0032001A">
        <w:rPr>
          <w:rFonts w:ascii="David" w:hAnsi="David" w:cs="David" w:hint="cs"/>
          <w:rtl/>
        </w:rPr>
        <w:t xml:space="preserve">נראה את היישום ב-2 המחלוקות: </w:t>
      </w:r>
    </w:p>
    <w:p w14:paraId="21235E76" w14:textId="77777777" w:rsidR="003A56E1" w:rsidRDefault="003A56E1" w:rsidP="005468CE">
      <w:pPr>
        <w:spacing w:after="0" w:line="276" w:lineRule="auto"/>
        <w:ind w:left="-483"/>
        <w:jc w:val="both"/>
        <w:rPr>
          <w:rFonts w:ascii="David" w:hAnsi="David" w:cs="David"/>
          <w:b/>
          <w:bCs/>
          <w:rtl/>
        </w:rPr>
      </w:pPr>
      <w:r w:rsidRPr="002F73F7">
        <w:rPr>
          <w:rFonts w:ascii="David" w:hAnsi="David" w:cs="David"/>
          <w:color w:val="00B050"/>
          <w:rtl/>
        </w:rPr>
        <w:t xml:space="preserve">ר' עקיבא </w:t>
      </w:r>
      <w:r w:rsidRPr="002F73F7">
        <w:rPr>
          <w:rFonts w:ascii="David" w:hAnsi="David" w:cs="David"/>
          <w:rtl/>
        </w:rPr>
        <w:t xml:space="preserve">חושב שהמכירה בעין יפה (מוכר צריך להיות לארג'), ולכן מכר לבעלים החדשים גם את דרכי הגישה. </w:t>
      </w:r>
      <w:r w:rsidRPr="002F73F7">
        <w:rPr>
          <w:rFonts w:ascii="David" w:hAnsi="David" w:cs="David"/>
          <w:color w:val="00B050"/>
          <w:rtl/>
        </w:rPr>
        <w:t>חכמים</w:t>
      </w:r>
      <w:r w:rsidRPr="002F73F7">
        <w:rPr>
          <w:rFonts w:ascii="David" w:hAnsi="David" w:cs="David"/>
          <w:rtl/>
        </w:rPr>
        <w:t xml:space="preserve"> חושבים </w:t>
      </w:r>
      <w:r>
        <w:rPr>
          <w:rFonts w:ascii="David" w:hAnsi="David" w:cs="David" w:hint="cs"/>
          <w:rtl/>
        </w:rPr>
        <w:t xml:space="preserve">שהמכירה נעשתה </w:t>
      </w:r>
      <w:r w:rsidRPr="002F73F7">
        <w:rPr>
          <w:rFonts w:ascii="David" w:hAnsi="David" w:cs="David"/>
          <w:rtl/>
        </w:rPr>
        <w:t xml:space="preserve">בעין רעה (עסקים לכוד וחברים לכוד), מכר בדיוק את הבית, ולא את דרכי הגישה. </w:t>
      </w:r>
    </w:p>
    <w:p w14:paraId="64EB960E" w14:textId="77777777" w:rsidR="003A56E1" w:rsidRDefault="003A56E1" w:rsidP="005468CE">
      <w:pPr>
        <w:spacing w:after="0" w:line="276" w:lineRule="auto"/>
        <w:ind w:left="-483"/>
        <w:jc w:val="both"/>
        <w:rPr>
          <w:rFonts w:ascii="David" w:hAnsi="David" w:cs="David"/>
          <w:rtl/>
        </w:rPr>
      </w:pPr>
      <w:r w:rsidRPr="002F73F7">
        <w:rPr>
          <w:rFonts w:ascii="David" w:hAnsi="David" w:cs="David"/>
          <w:b/>
          <w:bCs/>
          <w:rtl/>
        </w:rPr>
        <w:t>ביחס לצד שלישי-</w:t>
      </w:r>
      <w:r w:rsidRPr="002F73F7">
        <w:rPr>
          <w:rFonts w:ascii="David" w:hAnsi="David" w:cs="David"/>
          <w:rtl/>
        </w:rPr>
        <w:t xml:space="preserve"> כשהבעלים הראשונים מוכרים לצד ג'- לפי </w:t>
      </w:r>
      <w:r w:rsidRPr="002F73F7">
        <w:rPr>
          <w:rFonts w:ascii="David" w:hAnsi="David" w:cs="David"/>
          <w:color w:val="00B050"/>
          <w:rtl/>
        </w:rPr>
        <w:t xml:space="preserve">ר' עקיבא </w:t>
      </w:r>
      <w:r w:rsidRPr="002F73F7">
        <w:rPr>
          <w:rFonts w:ascii="David" w:hAnsi="David" w:cs="David"/>
          <w:rtl/>
        </w:rPr>
        <w:t xml:space="preserve">בעין יפה- מכר לג' גם את דרכי הגישה. לפי </w:t>
      </w:r>
      <w:r w:rsidRPr="002F73F7">
        <w:rPr>
          <w:rFonts w:ascii="David" w:hAnsi="David" w:cs="David"/>
          <w:color w:val="00B050"/>
          <w:rtl/>
        </w:rPr>
        <w:t xml:space="preserve">חכמים </w:t>
      </w:r>
      <w:r>
        <w:rPr>
          <w:rFonts w:ascii="David" w:hAnsi="David" w:cs="David" w:hint="cs"/>
          <w:rtl/>
        </w:rPr>
        <w:t xml:space="preserve">"צריך ליקח לו דרך"- </w:t>
      </w:r>
      <w:r w:rsidRPr="002F73F7">
        <w:rPr>
          <w:rFonts w:ascii="David" w:hAnsi="David" w:cs="David"/>
          <w:rtl/>
        </w:rPr>
        <w:t xml:space="preserve">המכירה מדויקת, לא מכר את דרכי הגישה, ולכן צריך להגיע להסדר. </w:t>
      </w:r>
    </w:p>
    <w:p w14:paraId="3CE871F9" w14:textId="77777777" w:rsidR="003A56E1" w:rsidRPr="002F73F7" w:rsidRDefault="003A56E1" w:rsidP="00E36A71">
      <w:pPr>
        <w:spacing w:after="0" w:line="276" w:lineRule="auto"/>
        <w:jc w:val="both"/>
        <w:rPr>
          <w:rFonts w:ascii="David" w:hAnsi="David" w:cs="David"/>
          <w:rtl/>
        </w:rPr>
      </w:pPr>
      <w:r>
        <w:rPr>
          <w:rFonts w:ascii="David" w:hAnsi="David" w:cs="David" w:hint="cs"/>
          <w:rtl/>
        </w:rPr>
        <w:t xml:space="preserve">השאלה שעולה כאן היא פרשנית של מדיניות- איך אנו רוצים לנהל ערכית את התחום של ממכר. </w:t>
      </w:r>
    </w:p>
    <w:p w14:paraId="7900C540" w14:textId="77777777" w:rsidR="00E36A71" w:rsidRDefault="00E36A71" w:rsidP="00E36A71">
      <w:pPr>
        <w:bidi w:val="0"/>
        <w:spacing w:line="360" w:lineRule="auto"/>
        <w:ind w:left="-483" w:right="-625"/>
        <w:jc w:val="right"/>
        <w:rPr>
          <w:rFonts w:ascii="Times New Roman" w:hAnsi="Times New Roman" w:cs="Times New Roman"/>
          <w:sz w:val="24"/>
          <w:szCs w:val="24"/>
          <w:u w:val="single"/>
        </w:rPr>
      </w:pPr>
      <w:r w:rsidRPr="00A1075C">
        <w:rPr>
          <w:rFonts w:ascii="David" w:hAnsi="David" w:cs="David" w:hint="cs"/>
          <w:color w:val="000000"/>
          <w:sz w:val="24"/>
          <w:szCs w:val="24"/>
          <w:rtl/>
        </w:rPr>
        <w:lastRenderedPageBreak/>
        <w:t>אם מכרת בור ודוד ללא דרכי גישה, אז זה הופך את המכירה ללא אפקטיבית. לכן צריך לאפשר לקונה שימוש סביר ונוח. המדד הוא המדד האפקטיבי - אלה ניסוחים אחרים לעמדה של רבי עקיבא למוכר בעין יפה מוכר</w:t>
      </w:r>
      <w:r w:rsidRPr="001B073B">
        <w:rPr>
          <w:rFonts w:ascii="Times New Roman" w:hAnsi="Times New Roman" w:cs="Times New Roman"/>
          <w:sz w:val="24"/>
          <w:szCs w:val="24"/>
          <w:u w:val="single"/>
        </w:rPr>
        <w:t xml:space="preserve"> </w:t>
      </w:r>
    </w:p>
    <w:p w14:paraId="2D60FA6D" w14:textId="052F0C8A" w:rsidR="00EA0DED" w:rsidRDefault="00EA0DED" w:rsidP="00E36A71">
      <w:pPr>
        <w:bidi w:val="0"/>
        <w:spacing w:line="360" w:lineRule="auto"/>
        <w:ind w:left="-142"/>
        <w:jc w:val="both"/>
        <w:rPr>
          <w:rFonts w:ascii="Times New Roman" w:hAnsi="Times New Roman" w:cs="Times New Roman"/>
          <w:color w:val="FF0000"/>
          <w:sz w:val="24"/>
          <w:szCs w:val="24"/>
        </w:rPr>
      </w:pPr>
      <w:r w:rsidRPr="001B073B">
        <w:rPr>
          <w:rFonts w:ascii="Times New Roman" w:hAnsi="Times New Roman" w:cs="Times New Roman"/>
          <w:sz w:val="24"/>
          <w:szCs w:val="24"/>
          <w:u w:val="single"/>
        </w:rPr>
        <w:t>Bayley v. Great Western Rly, 26 Ch. D. 434, 453 (1884</w:t>
      </w:r>
      <w:r w:rsidRPr="001B073B">
        <w:rPr>
          <w:rFonts w:ascii="Times New Roman" w:hAnsi="Times New Roman" w:cs="Times New Roman"/>
          <w:sz w:val="24"/>
          <w:szCs w:val="24"/>
        </w:rPr>
        <w:t xml:space="preserve"> </w:t>
      </w:r>
    </w:p>
    <w:p w14:paraId="6703D85B" w14:textId="332AA194" w:rsidR="00E36A71" w:rsidRDefault="00A1075C" w:rsidP="00E36A71">
      <w:pPr>
        <w:spacing w:line="360" w:lineRule="auto"/>
        <w:ind w:left="-483"/>
        <w:jc w:val="both"/>
        <w:rPr>
          <w:rFonts w:ascii="David" w:hAnsi="David" w:cs="David"/>
          <w:sz w:val="24"/>
          <w:szCs w:val="24"/>
          <w:rtl/>
        </w:rPr>
      </w:pPr>
      <w:r w:rsidRPr="00A1075C">
        <w:rPr>
          <w:rFonts w:ascii="David" w:hAnsi="David" w:cs="David" w:hint="cs"/>
          <w:color w:val="000000"/>
          <w:sz w:val="24"/>
          <w:szCs w:val="24"/>
          <w:rtl/>
        </w:rPr>
        <w:t xml:space="preserve">. </w:t>
      </w:r>
      <w:r w:rsidR="00E36A71" w:rsidRPr="000A620E">
        <w:rPr>
          <w:rFonts w:ascii="David" w:hAnsi="David" w:cs="David" w:hint="cs"/>
          <w:b/>
          <w:bCs/>
          <w:sz w:val="24"/>
          <w:szCs w:val="24"/>
          <w:rtl/>
        </w:rPr>
        <w:t>יישומים של רעיון זה במשפט המודרני:</w:t>
      </w:r>
      <w:r w:rsidR="00E36A71">
        <w:rPr>
          <w:rFonts w:ascii="David" w:hAnsi="David" w:cs="David" w:hint="cs"/>
          <w:sz w:val="24"/>
          <w:szCs w:val="24"/>
          <w:rtl/>
        </w:rPr>
        <w:t xml:space="preserve"> ** פס"ד מאנגליה במאה ה- 19, שבו נקבע שהמוכר מאפשר לקונה את השימושים העיקריים במקרקעין, משום שיש להניח שהמוכר רוצה שהמכירה תהיה אפקטיבית. לאפשר לקונה שימוש סביר ונוח והמדד הוא מדד האפקטיביות. ניסוח מודרני למוכר בעין יפה מוכר.</w:t>
      </w:r>
    </w:p>
    <w:p w14:paraId="087C72AA" w14:textId="77777777" w:rsidR="00EA0DED" w:rsidRPr="00B7038E" w:rsidRDefault="00EA0DED" w:rsidP="005468CE">
      <w:pPr>
        <w:spacing w:line="360" w:lineRule="auto"/>
        <w:ind w:left="-483"/>
        <w:jc w:val="both"/>
        <w:rPr>
          <w:rFonts w:cs="FrankRuehl"/>
          <w:sz w:val="26"/>
          <w:szCs w:val="26"/>
          <w:u w:val="single"/>
          <w:rtl/>
        </w:rPr>
      </w:pPr>
      <w:r w:rsidRPr="00B7038E">
        <w:rPr>
          <w:rFonts w:cs="FrankRuehl" w:hint="cs"/>
          <w:sz w:val="26"/>
          <w:szCs w:val="26"/>
          <w:u w:val="single"/>
          <w:rtl/>
        </w:rPr>
        <w:t>פסקי</w:t>
      </w:r>
      <w:r w:rsidRPr="00B7038E">
        <w:rPr>
          <w:rFonts w:cs="FrankRuehl"/>
          <w:sz w:val="26"/>
          <w:szCs w:val="26"/>
          <w:u w:val="single"/>
          <w:rtl/>
        </w:rPr>
        <w:t xml:space="preserve"> </w:t>
      </w:r>
      <w:r w:rsidRPr="00B7038E">
        <w:rPr>
          <w:rFonts w:cs="FrankRuehl" w:hint="cs"/>
          <w:sz w:val="26"/>
          <w:szCs w:val="26"/>
          <w:u w:val="single"/>
          <w:rtl/>
        </w:rPr>
        <w:t>דין</w:t>
      </w:r>
      <w:r w:rsidRPr="00B7038E">
        <w:rPr>
          <w:rFonts w:cs="FrankRuehl"/>
          <w:sz w:val="26"/>
          <w:szCs w:val="26"/>
          <w:u w:val="single"/>
          <w:rtl/>
        </w:rPr>
        <w:t xml:space="preserve"> – </w:t>
      </w:r>
      <w:r w:rsidRPr="00B7038E">
        <w:rPr>
          <w:rFonts w:cs="FrankRuehl" w:hint="cs"/>
          <w:sz w:val="26"/>
          <w:szCs w:val="26"/>
          <w:u w:val="single"/>
          <w:rtl/>
        </w:rPr>
        <w:t>ירושלים,</w:t>
      </w:r>
      <w:r w:rsidRPr="00B7038E">
        <w:rPr>
          <w:rFonts w:cs="FrankRuehl"/>
          <w:sz w:val="26"/>
          <w:szCs w:val="26"/>
          <w:u w:val="single"/>
          <w:rtl/>
        </w:rPr>
        <w:t xml:space="preserve"> </w:t>
      </w:r>
      <w:r w:rsidRPr="00B7038E">
        <w:rPr>
          <w:rFonts w:cs="FrankRuehl" w:hint="cs"/>
          <w:sz w:val="26"/>
          <w:szCs w:val="26"/>
          <w:u w:val="single"/>
          <w:rtl/>
        </w:rPr>
        <w:t>דיני</w:t>
      </w:r>
      <w:r w:rsidRPr="00B7038E">
        <w:rPr>
          <w:rFonts w:cs="FrankRuehl"/>
          <w:sz w:val="26"/>
          <w:szCs w:val="26"/>
          <w:u w:val="single"/>
          <w:rtl/>
        </w:rPr>
        <w:t xml:space="preserve"> </w:t>
      </w:r>
      <w:r w:rsidRPr="00B7038E">
        <w:rPr>
          <w:rFonts w:cs="FrankRuehl" w:hint="cs"/>
          <w:sz w:val="26"/>
          <w:szCs w:val="26"/>
          <w:u w:val="single"/>
          <w:rtl/>
        </w:rPr>
        <w:t>ממונות</w:t>
      </w:r>
      <w:r w:rsidRPr="00B7038E">
        <w:rPr>
          <w:rFonts w:cs="FrankRuehl"/>
          <w:sz w:val="26"/>
          <w:szCs w:val="26"/>
          <w:u w:val="single"/>
          <w:rtl/>
        </w:rPr>
        <w:t xml:space="preserve"> </w:t>
      </w:r>
      <w:r w:rsidRPr="00B7038E">
        <w:rPr>
          <w:rFonts w:cs="FrankRuehl" w:hint="cs"/>
          <w:sz w:val="26"/>
          <w:szCs w:val="26"/>
          <w:u w:val="single"/>
          <w:rtl/>
        </w:rPr>
        <w:t>ובירורי</w:t>
      </w:r>
      <w:r w:rsidRPr="00B7038E">
        <w:rPr>
          <w:rFonts w:cs="FrankRuehl"/>
          <w:sz w:val="26"/>
          <w:szCs w:val="26"/>
          <w:u w:val="single"/>
          <w:rtl/>
        </w:rPr>
        <w:t xml:space="preserve"> </w:t>
      </w:r>
      <w:r w:rsidRPr="00B7038E">
        <w:rPr>
          <w:rFonts w:cs="FrankRuehl" w:hint="cs"/>
          <w:sz w:val="26"/>
          <w:szCs w:val="26"/>
          <w:u w:val="single"/>
          <w:rtl/>
        </w:rPr>
        <w:t>יהדות,</w:t>
      </w:r>
      <w:r w:rsidRPr="00B7038E">
        <w:rPr>
          <w:rFonts w:cs="FrankRuehl"/>
          <w:sz w:val="26"/>
          <w:szCs w:val="26"/>
          <w:u w:val="single"/>
          <w:rtl/>
        </w:rPr>
        <w:t xml:space="preserve"> </w:t>
      </w:r>
      <w:r w:rsidRPr="00B7038E">
        <w:rPr>
          <w:rFonts w:cs="FrankRuehl" w:hint="cs"/>
          <w:sz w:val="26"/>
          <w:szCs w:val="26"/>
          <w:u w:val="single"/>
          <w:rtl/>
        </w:rPr>
        <w:t>ה,</w:t>
      </w:r>
      <w:r w:rsidRPr="00B7038E">
        <w:rPr>
          <w:rFonts w:cs="FrankRuehl"/>
          <w:sz w:val="26"/>
          <w:szCs w:val="26"/>
          <w:u w:val="single"/>
          <w:rtl/>
        </w:rPr>
        <w:t xml:space="preserve"> </w:t>
      </w:r>
      <w:r w:rsidRPr="00B7038E">
        <w:rPr>
          <w:rFonts w:cs="FrankRuehl" w:hint="cs"/>
          <w:sz w:val="26"/>
          <w:szCs w:val="26"/>
          <w:u w:val="single"/>
          <w:rtl/>
        </w:rPr>
        <w:t>עמ' עט-פד</w:t>
      </w:r>
      <w:r w:rsidRPr="00B7038E">
        <w:rPr>
          <w:rFonts w:cs="FrankRuehl"/>
          <w:sz w:val="26"/>
          <w:szCs w:val="26"/>
          <w:u w:val="single"/>
          <w:rtl/>
        </w:rPr>
        <w:t xml:space="preserve"> </w:t>
      </w:r>
    </w:p>
    <w:p w14:paraId="5115B42D" w14:textId="77777777" w:rsidR="00FB2E95" w:rsidRDefault="00D967F7" w:rsidP="00FB2E95">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מקרה שאדם קנה קומת קרקע שבה יש דירה ופתח שם בית דפוס והוא היה צריך חנייה ומשרדים. הסיכום היה שהוא קונה חוץ מהקומה עצמה שבה יש דירה גם 40 מ' בחצר הבניין ובנוסף יש לו רשות להחנות את הרכב בשטח הבניין ששייך למוכר. הקונה במשך 6 שנים אכן השתמש בשטח שנשאר של המוכר לצורכי חנייה, הוא גם פרץ פרצה בגדר ועשה שער חשמלי בלי לשאול והפך את זה לחנייה ממוסדת שלו בשטח של המוכר. הקונה עלה על העצבים של המוכר והוא כבר לא היה מוכן לניצול הזה. דובר על הסכם חנייה כל עוד זה לא מפריע לאינטרסים של המוכר בשטח. </w:t>
      </w:r>
    </w:p>
    <w:p w14:paraId="44CB748C" w14:textId="73B7110A" w:rsidR="00E36A71" w:rsidRDefault="00D967F7" w:rsidP="00FB2E95">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ביה"ד דן בסוגיה זו והלך לדיון שלנו- הנושא של דרכי גישה. אדם מכר קומת קרקע לבית דפוס והשאלה היא לגבי דרכי הגישה. כדי להפוך את העסק לאפקטיבי- להוביל ולהוציא ממנו דברים- עד כמה חנייה זה חלק מהמכירה? האם חייבת להיות גישה עם הרכב עד הכי קרוב לבית הדפוס?</w:t>
      </w:r>
    </w:p>
    <w:p w14:paraId="1D059903" w14:textId="77777777" w:rsidR="00E36A71" w:rsidRDefault="00D967F7" w:rsidP="005468CE">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ביה"ד </w:t>
      </w:r>
      <w:r w:rsidRPr="00FB2E95">
        <w:rPr>
          <w:rFonts w:ascii="David" w:hAnsi="David" w:cs="David" w:hint="cs"/>
          <w:b/>
          <w:bCs/>
          <w:sz w:val="24"/>
          <w:szCs w:val="24"/>
          <w:rtl/>
        </w:rPr>
        <w:t>בשלב הראשון</w:t>
      </w:r>
      <w:r>
        <w:rPr>
          <w:rFonts w:ascii="David" w:hAnsi="David" w:cs="David" w:hint="cs"/>
          <w:sz w:val="24"/>
          <w:szCs w:val="24"/>
          <w:rtl/>
        </w:rPr>
        <w:t xml:space="preserve"> מנסה להיות בגישה הסובייקטיבית ורואים את הניסוחים שהתלמוד מביא בשלב השני כשהוא דן בגישה הסובייקטיבית, האם מספיק שביל להליכת אדם ובו יובילו את המטענים פנימה והחוצה? אם העניין הוא דרך גישה בעניין המינימאלי שלא "יפרח באוויר" לא צריך חנייה בשביל זה. ביה"ד עוד לא דן בשאלה על האם מוכר מוכר בעין יפה או רעה, וקודם כל ביה"ד מנסה לאמוד את כוונת הצדדים לפי דרכי פרשנות מקובלות.</w:t>
      </w:r>
    </w:p>
    <w:p w14:paraId="21685502" w14:textId="19225795" w:rsidR="008600EA" w:rsidRPr="00FB2E95" w:rsidRDefault="00D967F7" w:rsidP="00FB2E95">
      <w:pPr>
        <w:autoSpaceDE w:val="0"/>
        <w:autoSpaceDN w:val="0"/>
        <w:adjustRightInd w:val="0"/>
        <w:spacing w:line="360" w:lineRule="auto"/>
        <w:ind w:left="-483"/>
        <w:jc w:val="both"/>
        <w:rPr>
          <w:rFonts w:ascii="David" w:hAnsi="David" w:cs="David"/>
          <w:b/>
          <w:bCs/>
          <w:sz w:val="24"/>
          <w:szCs w:val="24"/>
          <w:rtl/>
        </w:rPr>
      </w:pPr>
      <w:r w:rsidRPr="00FB2E95">
        <w:rPr>
          <w:rFonts w:ascii="David" w:hAnsi="David" w:cs="David" w:hint="cs"/>
          <w:b/>
          <w:bCs/>
          <w:sz w:val="24"/>
          <w:szCs w:val="24"/>
          <w:rtl/>
        </w:rPr>
        <w:t>בשלב השני</w:t>
      </w:r>
      <w:r>
        <w:rPr>
          <w:rFonts w:ascii="David" w:hAnsi="David" w:cs="David" w:hint="cs"/>
          <w:sz w:val="24"/>
          <w:szCs w:val="24"/>
          <w:rtl/>
        </w:rPr>
        <w:t xml:space="preserve"> ביה"ד נכנס לשאלה האם מוכר בעין יפה מוכר- גישה תכליתית. זה לא מונח של אומדן כוונת הצדדים. בעין יפה זה מכירה לארג'ית ואפקטיבית, זה לא משהו מינימאלי "לא לפרוח באוויר", יכול להיות שעין יפה מחייבת גם גישה לרכב. על רקע זה </w:t>
      </w:r>
      <w:r w:rsidRPr="00B75869">
        <w:rPr>
          <w:rFonts w:ascii="David" w:hAnsi="David" w:cs="David" w:hint="cs"/>
          <w:b/>
          <w:bCs/>
          <w:sz w:val="24"/>
          <w:szCs w:val="24"/>
          <w:rtl/>
        </w:rPr>
        <w:t>ביה"ד מברר לעצמו את השאלה מה המשמעות של מוכר בעין יפה מוכר?</w:t>
      </w:r>
      <w:r w:rsidR="00FB2E95">
        <w:rPr>
          <w:rFonts w:ascii="David" w:hAnsi="David" w:cs="David" w:hint="cs"/>
          <w:b/>
          <w:bCs/>
          <w:sz w:val="24"/>
          <w:szCs w:val="24"/>
          <w:rtl/>
        </w:rPr>
        <w:t xml:space="preserve"> </w:t>
      </w:r>
      <w:r>
        <w:rPr>
          <w:rFonts w:ascii="David" w:hAnsi="David" w:cs="David" w:hint="cs"/>
          <w:sz w:val="24"/>
          <w:szCs w:val="24"/>
          <w:rtl/>
        </w:rPr>
        <w:t xml:space="preserve">האם הביטוי עין יפה- כוונתו היא שהלארג'יות שמצופה מהמוכר היא שהוא נותן עוד משהו על הדרך? או שכל מה שבעסקה יתפרש באופן הרחב ביותר לטובת הקונה- זה לא תוספת קטנה אלא המכירה מתפרשת באופן הנוח יותר לקונה? זו השאלה שביה"ד מתחבט בה לפי דברי האחרונים. </w:t>
      </w:r>
      <w:r>
        <w:rPr>
          <w:rFonts w:ascii="David" w:hAnsi="David" w:cs="David"/>
          <w:sz w:val="24"/>
          <w:szCs w:val="24"/>
          <w:rtl/>
        </w:rPr>
        <w:br/>
      </w:r>
      <w:r>
        <w:rPr>
          <w:rFonts w:ascii="David" w:hAnsi="David" w:cs="David" w:hint="cs"/>
          <w:sz w:val="24"/>
          <w:szCs w:val="24"/>
          <w:rtl/>
        </w:rPr>
        <w:t xml:space="preserve">התרגום לעניינו- האם מספיקה דרך גישה של שביל להילוך בני אדם או שצריך לאפשר גם הכנסת חנייה של רכב? </w:t>
      </w:r>
      <w:r w:rsidR="00FB2E95">
        <w:rPr>
          <w:rFonts w:ascii="David" w:hAnsi="David" w:cs="David" w:hint="cs"/>
          <w:b/>
          <w:bCs/>
          <w:sz w:val="24"/>
          <w:szCs w:val="24"/>
          <w:rtl/>
        </w:rPr>
        <w:t xml:space="preserve"> </w:t>
      </w:r>
      <w:r w:rsidRPr="00FB2E95">
        <w:rPr>
          <w:rFonts w:ascii="David" w:hAnsi="David" w:cs="David" w:hint="cs"/>
          <w:b/>
          <w:bCs/>
          <w:sz w:val="24"/>
          <w:szCs w:val="24"/>
          <w:rtl/>
        </w:rPr>
        <w:t>בהתחלה ביה"ד נקט בגישה מינימליסטית שמספיק שביל הליכה, אבל אם מדובר בעין יפה זה כולל גם חנייה.</w:t>
      </w:r>
    </w:p>
    <w:p w14:paraId="3A92041F" w14:textId="3A53F4F0" w:rsidR="008372BF" w:rsidRDefault="00D967F7" w:rsidP="005468CE">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 </w:t>
      </w:r>
      <w:r w:rsidRPr="00FB2E95">
        <w:rPr>
          <w:rFonts w:ascii="David" w:hAnsi="David" w:cs="David" w:hint="cs"/>
          <w:b/>
          <w:bCs/>
          <w:sz w:val="24"/>
          <w:szCs w:val="24"/>
          <w:rtl/>
        </w:rPr>
        <w:t>בשלב השלישי</w:t>
      </w:r>
      <w:r>
        <w:rPr>
          <w:rFonts w:ascii="David" w:hAnsi="David" w:cs="David" w:hint="cs"/>
          <w:sz w:val="24"/>
          <w:szCs w:val="24"/>
          <w:rtl/>
        </w:rPr>
        <w:t xml:space="preserve"> ביה"ד מכניס לדיון גורם נוסף על בסיס אחד מאחרוני זמנינו, מושג מדיני נזיקין "דלא גרא ממשיב אבידה"- ההלכה כשהיא מחייבת אדם להשיב אבדה היא גם מניעה של הפסד שעתיד להגרם למישהו אחר (למשל אם אדם רואה שטפון שהולך להציף את השדה של החבר שלך ויש לך דרך למנוע את זה ומדין משיב אבידה אתה צריך לנקוט את הצעד המניעתי ולמנוע את הנזק שיגרם לחלקה של </w:t>
      </w:r>
      <w:r>
        <w:rPr>
          <w:rFonts w:ascii="David" w:hAnsi="David" w:cs="David" w:hint="cs"/>
          <w:sz w:val="24"/>
          <w:szCs w:val="24"/>
          <w:rtl/>
        </w:rPr>
        <w:lastRenderedPageBreak/>
        <w:t xml:space="preserve">החבר).אנחנו מצפים מאדם לקחת בחשבון את צרכיו של הזולת, ואם יגרמו לו כל מיני נזקים והפסדים מצופה שהחבר מראש ימנע את הנזקים שעתידיים להגרם לו. </w:t>
      </w:r>
      <w:r w:rsidR="00FB2E95">
        <w:rPr>
          <w:rFonts w:ascii="David" w:hAnsi="David" w:cs="David" w:hint="cs"/>
          <w:sz w:val="24"/>
          <w:szCs w:val="24"/>
          <w:rtl/>
        </w:rPr>
        <w:t xml:space="preserve"> </w:t>
      </w:r>
      <w:r>
        <w:rPr>
          <w:rFonts w:ascii="David" w:hAnsi="David" w:cs="David" w:hint="cs"/>
          <w:sz w:val="24"/>
          <w:szCs w:val="24"/>
          <w:rtl/>
        </w:rPr>
        <w:t>ביה"ד טוען שיכול להיות שכאן זה לא שאלה של עין יפה ועין רעה. אפילו לדעת חכמים שאומרים שמוכר מוכר בעין רעה, יכול להיות שהפקטור שצריך להכריע זה העניין של משיב אבידה. זה יגרום אי נוחת גדולה לבעל בית הדפוס שאין לו חנייה, לקוחות יעדיפו לקנות אצל מישהו אחר שיש לו דרך גישה נוחה. לכן ביה"ד לוקח נקודה זו בחשבון- אנחנו מצפים מהמוכר בהקשר הזה ללכת לקראת הקונה כדי שלא יגרמו לו נזקים.</w:t>
      </w:r>
      <w:r w:rsidR="008372BF">
        <w:rPr>
          <w:rFonts w:ascii="David" w:hAnsi="David" w:cs="David" w:hint="cs"/>
          <w:sz w:val="24"/>
          <w:szCs w:val="24"/>
          <w:rtl/>
        </w:rPr>
        <w:t xml:space="preserve"> </w:t>
      </w:r>
      <w:r>
        <w:rPr>
          <w:rFonts w:ascii="David" w:hAnsi="David" w:cs="David" w:hint="cs"/>
          <w:sz w:val="24"/>
          <w:szCs w:val="24"/>
          <w:rtl/>
        </w:rPr>
        <w:t xml:space="preserve">אומנם זה לא מחייב את המוכר לאפשר לו זכות גישה קבועה לרכב, אבל כן תשמיש לפרקים. </w:t>
      </w:r>
    </w:p>
    <w:p w14:paraId="0EB4DD4D" w14:textId="41E85DCD" w:rsidR="00D967F7" w:rsidRDefault="00D967F7" w:rsidP="00FB2E9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ביה"ד מתחיל מניסיון ללכת בגישה החוזית השגרתית הסובייקטיבית, הוא עובר לגישה התכליתית ומדיין בה מה המשמעות של מוכר בעין יפה מוכר ובסופו של דבר לא מכריע לפי שיקולי פרשנות כי ביה"ד ממשיך להתלבט מה זה עין יפה. לכן ביה"ד עובר מהמגרש החוזי למגרש הנזיקי. לדעת המרצה ביה"ד היה צריך לקבוע עמדה כבר בשלב של עין יפה. המרצה מסביר שיכול להיות שביה"ד נטה לכך שמוכר בעין יפה מוכר הוא מינימלי אבל לא רצה להכריע כך ולכן סטה למגרש הנזיקי.</w:t>
      </w:r>
    </w:p>
    <w:p w14:paraId="4B9A83C0" w14:textId="25AC30BD" w:rsidR="008372BF" w:rsidRPr="008372BF" w:rsidRDefault="00D967F7" w:rsidP="005468CE">
      <w:pPr>
        <w:spacing w:line="360" w:lineRule="auto"/>
        <w:ind w:left="-483"/>
        <w:jc w:val="both"/>
        <w:rPr>
          <w:rFonts w:ascii="David" w:hAnsi="David" w:cs="David"/>
          <w:sz w:val="24"/>
          <w:szCs w:val="24"/>
          <w:rtl/>
        </w:rPr>
      </w:pPr>
      <w:r w:rsidRPr="004E59DF">
        <w:rPr>
          <w:rFonts w:ascii="David" w:hAnsi="David" w:cs="David" w:hint="cs"/>
          <w:b/>
          <w:bCs/>
          <w:sz w:val="24"/>
          <w:szCs w:val="24"/>
          <w:rtl/>
        </w:rPr>
        <w:t xml:space="preserve">יישומים נוספים של </w:t>
      </w:r>
      <w:r w:rsidRPr="002631B5">
        <w:rPr>
          <w:rFonts w:ascii="David" w:hAnsi="David" w:cs="David" w:hint="cs"/>
          <w:b/>
          <w:bCs/>
          <w:color w:val="385623" w:themeColor="accent6" w:themeShade="80"/>
          <w:sz w:val="24"/>
          <w:szCs w:val="24"/>
          <w:rtl/>
        </w:rPr>
        <w:t>הגישה התכליתית:</w:t>
      </w:r>
      <w:r w:rsidRPr="002631B5">
        <w:rPr>
          <w:rFonts w:ascii="David" w:hAnsi="David" w:cs="David" w:hint="cs"/>
          <w:color w:val="385623" w:themeColor="accent6" w:themeShade="80"/>
          <w:sz w:val="24"/>
          <w:szCs w:val="24"/>
          <w:rtl/>
        </w:rPr>
        <w:t xml:space="preserve"> </w:t>
      </w:r>
    </w:p>
    <w:p w14:paraId="01BD401C" w14:textId="77777777" w:rsidR="00EA0DED" w:rsidRPr="00B7038E" w:rsidRDefault="00EA0DED" w:rsidP="005468CE">
      <w:pPr>
        <w:spacing w:line="360" w:lineRule="auto"/>
        <w:ind w:left="-483"/>
        <w:jc w:val="both"/>
        <w:rPr>
          <w:rFonts w:cs="FrankRuehl"/>
          <w:sz w:val="26"/>
          <w:szCs w:val="26"/>
          <w:u w:val="single"/>
          <w:rtl/>
        </w:rPr>
      </w:pPr>
      <w:r w:rsidRPr="00B7038E">
        <w:rPr>
          <w:rFonts w:cs="FrankRuehl" w:hint="cs"/>
          <w:sz w:val="26"/>
          <w:szCs w:val="26"/>
          <w:u w:val="single"/>
          <w:rtl/>
        </w:rPr>
        <w:t>שו</w:t>
      </w:r>
      <w:r w:rsidRPr="00B7038E">
        <w:rPr>
          <w:rFonts w:cs="FrankRuehl"/>
          <w:sz w:val="26"/>
          <w:szCs w:val="26"/>
          <w:u w:val="single"/>
          <w:rtl/>
        </w:rPr>
        <w:t>"</w:t>
      </w:r>
      <w:r w:rsidRPr="00B7038E">
        <w:rPr>
          <w:rFonts w:cs="FrankRuehl" w:hint="cs"/>
          <w:sz w:val="26"/>
          <w:szCs w:val="26"/>
          <w:u w:val="single"/>
          <w:rtl/>
        </w:rPr>
        <w:t>ת</w:t>
      </w:r>
      <w:r w:rsidRPr="00B7038E">
        <w:rPr>
          <w:rFonts w:cs="FrankRuehl"/>
          <w:sz w:val="26"/>
          <w:szCs w:val="26"/>
          <w:u w:val="single"/>
          <w:rtl/>
        </w:rPr>
        <w:t xml:space="preserve"> </w:t>
      </w:r>
      <w:r w:rsidRPr="00B7038E">
        <w:rPr>
          <w:rFonts w:cs="FrankRuehl" w:hint="cs"/>
          <w:sz w:val="26"/>
          <w:szCs w:val="26"/>
          <w:u w:val="single"/>
          <w:rtl/>
        </w:rPr>
        <w:t>הרא</w:t>
      </w:r>
      <w:r w:rsidRPr="00B7038E">
        <w:rPr>
          <w:rFonts w:cs="FrankRuehl"/>
          <w:sz w:val="26"/>
          <w:szCs w:val="26"/>
          <w:u w:val="single"/>
          <w:rtl/>
        </w:rPr>
        <w:t>"</w:t>
      </w:r>
      <w:r w:rsidRPr="00B7038E">
        <w:rPr>
          <w:rFonts w:cs="FrankRuehl" w:hint="cs"/>
          <w:sz w:val="26"/>
          <w:szCs w:val="26"/>
          <w:u w:val="single"/>
          <w:rtl/>
        </w:rPr>
        <w:t>ש</w:t>
      </w:r>
      <w:r w:rsidRPr="00B7038E">
        <w:rPr>
          <w:rFonts w:cs="FrankRuehl"/>
          <w:sz w:val="26"/>
          <w:szCs w:val="26"/>
          <w:u w:val="single"/>
          <w:rtl/>
        </w:rPr>
        <w:t xml:space="preserve"> </w:t>
      </w:r>
      <w:r w:rsidRPr="00B7038E">
        <w:rPr>
          <w:rFonts w:cs="FrankRuehl" w:hint="cs"/>
          <w:sz w:val="26"/>
          <w:szCs w:val="26"/>
          <w:u w:val="single"/>
          <w:rtl/>
        </w:rPr>
        <w:t>כלל</w:t>
      </w:r>
      <w:r w:rsidRPr="00B7038E">
        <w:rPr>
          <w:rFonts w:cs="FrankRuehl"/>
          <w:sz w:val="26"/>
          <w:szCs w:val="26"/>
          <w:u w:val="single"/>
          <w:rtl/>
        </w:rPr>
        <w:t xml:space="preserve"> </w:t>
      </w:r>
      <w:r w:rsidRPr="00B7038E">
        <w:rPr>
          <w:rFonts w:cs="FrankRuehl" w:hint="cs"/>
          <w:sz w:val="26"/>
          <w:szCs w:val="26"/>
          <w:u w:val="single"/>
          <w:rtl/>
        </w:rPr>
        <w:t>סח</w:t>
      </w:r>
      <w:r w:rsidRPr="00B7038E">
        <w:rPr>
          <w:rFonts w:cs="FrankRuehl"/>
          <w:sz w:val="26"/>
          <w:szCs w:val="26"/>
          <w:u w:val="single"/>
          <w:rtl/>
        </w:rPr>
        <w:t xml:space="preserve"> </w:t>
      </w:r>
      <w:r w:rsidRPr="00B7038E">
        <w:rPr>
          <w:rFonts w:cs="FrankRuehl" w:hint="cs"/>
          <w:sz w:val="26"/>
          <w:szCs w:val="26"/>
          <w:u w:val="single"/>
          <w:rtl/>
        </w:rPr>
        <w:t>סימן</w:t>
      </w:r>
      <w:r w:rsidRPr="00B7038E">
        <w:rPr>
          <w:rFonts w:cs="FrankRuehl"/>
          <w:sz w:val="26"/>
          <w:szCs w:val="26"/>
          <w:u w:val="single"/>
          <w:rtl/>
        </w:rPr>
        <w:t xml:space="preserve"> </w:t>
      </w:r>
      <w:r w:rsidRPr="00B7038E">
        <w:rPr>
          <w:rFonts w:cs="FrankRuehl" w:hint="cs"/>
          <w:sz w:val="26"/>
          <w:szCs w:val="26"/>
          <w:u w:val="single"/>
          <w:rtl/>
        </w:rPr>
        <w:t>יג</w:t>
      </w:r>
      <w:r w:rsidRPr="00B7038E">
        <w:rPr>
          <w:rFonts w:cs="FrankRuehl"/>
          <w:sz w:val="26"/>
          <w:szCs w:val="26"/>
          <w:u w:val="single"/>
          <w:rtl/>
        </w:rPr>
        <w:t xml:space="preserve"> </w:t>
      </w:r>
    </w:p>
    <w:p w14:paraId="66D6254D" w14:textId="57B6BB56" w:rsidR="007359B8" w:rsidRDefault="007359B8" w:rsidP="005468CE">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במאה ה-14 היו תניות שיפוט שאמרו שהנושה והחייב מוכנים להדתיין בין בדיני ישראל ובין בדיני אומות העולם. ההסכמים האלה מגיעים לרא"ש - אומר אם אני מאשר הסכם כה, אני מאשרר התדיינות בערכאות של גויים. במקרה כזה זו מציאות לא פשוטה לפוסק. ההסכם הוא בעייתי ולא חוי. תשובת הרא"ש אומרת </w:t>
      </w:r>
      <w:r w:rsidRPr="002631B5">
        <w:rPr>
          <w:rFonts w:ascii="David" w:hAnsi="David" w:cs="David" w:hint="cs"/>
          <w:b/>
          <w:bCs/>
          <w:sz w:val="24"/>
          <w:szCs w:val="24"/>
          <w:rtl/>
        </w:rPr>
        <w:t>שהוא חייב לפרש את התשובה הזו שלא יהיה נגד דין תורה</w:t>
      </w:r>
      <w:r>
        <w:rPr>
          <w:rFonts w:ascii="David" w:hAnsi="David" w:cs="David" w:hint="cs"/>
          <w:sz w:val="24"/>
          <w:szCs w:val="24"/>
          <w:rtl/>
        </w:rPr>
        <w:t xml:space="preserve">. הדין מתיר לפעמים התדיינות בפני ערכאות של גויים: </w:t>
      </w:r>
      <w:r w:rsidR="006B50AB">
        <w:rPr>
          <w:rFonts w:ascii="David" w:hAnsi="David" w:cs="David" w:hint="cs"/>
          <w:sz w:val="24"/>
          <w:szCs w:val="24"/>
          <w:rtl/>
        </w:rPr>
        <w:t xml:space="preserve">אם מישהו אלים ומשתמש בכוח שלו בסירוב להתדיין איתך פי דין תורה, הוא גורר אותך לבתי המשפט של המדינה כדי להתחמק ממך - מותר לך גם ללכת לערכאות של גויים - במקרים כאלה ההלכה מתירה, יחד עם עוד חריגים. אם כן אומר הרא"ש </w:t>
      </w:r>
      <w:r w:rsidR="006B50AB" w:rsidRPr="002631B5">
        <w:rPr>
          <w:rFonts w:ascii="David" w:hAnsi="David" w:cs="David" w:hint="cs"/>
          <w:b/>
          <w:bCs/>
          <w:sz w:val="24"/>
          <w:szCs w:val="24"/>
          <w:rtl/>
        </w:rPr>
        <w:t>שמכיוון שהוא רוצה לפרש את השטרות האלה לפי דין - כך שלא תהיה הכרה למשהו שהוא לא חוקי, אז הוא מפרש את ההסכם שלא לפי מילותיו או כוונת צדדים, אלא לפי גישה תכליתית - שיקולי מערכת שיתאימו לדין</w:t>
      </w:r>
      <w:r w:rsidR="006B50AB">
        <w:rPr>
          <w:rFonts w:ascii="David" w:hAnsi="David" w:cs="David" w:hint="cs"/>
          <w:sz w:val="24"/>
          <w:szCs w:val="24"/>
          <w:rtl/>
        </w:rPr>
        <w:t xml:space="preserve">.. </w:t>
      </w:r>
    </w:p>
    <w:p w14:paraId="5FC82766" w14:textId="77777777" w:rsidR="00F2382F" w:rsidRPr="00F2382F" w:rsidRDefault="00F2382F" w:rsidP="00E274CA">
      <w:pPr>
        <w:spacing w:after="120" w:line="360" w:lineRule="auto"/>
        <w:jc w:val="center"/>
        <w:rPr>
          <w:rFonts w:ascii="David" w:hAnsi="David" w:cs="David"/>
          <w:b/>
          <w:bCs/>
          <w:color w:val="FFC000" w:themeColor="accent4"/>
          <w:sz w:val="24"/>
          <w:szCs w:val="24"/>
          <w:u w:val="single"/>
          <w:rtl/>
        </w:rPr>
      </w:pPr>
      <w:r w:rsidRPr="00F2382F">
        <w:rPr>
          <w:rFonts w:ascii="David" w:hAnsi="David" w:cs="David" w:hint="cs"/>
          <w:b/>
          <w:bCs/>
          <w:color w:val="FFC000" w:themeColor="accent4"/>
          <w:sz w:val="24"/>
          <w:szCs w:val="24"/>
          <w:u w:val="single"/>
          <w:rtl/>
        </w:rPr>
        <w:t>נושא יב' לסילבוס - החוזה הפסול</w:t>
      </w:r>
    </w:p>
    <w:p w14:paraId="1C9C6AF8" w14:textId="4B4F7061" w:rsidR="00F2382F" w:rsidRPr="00F2382F" w:rsidRDefault="002631B5" w:rsidP="002631B5">
      <w:pPr>
        <w:spacing w:after="120" w:line="360" w:lineRule="auto"/>
        <w:ind w:left="-483"/>
        <w:jc w:val="both"/>
        <w:rPr>
          <w:rFonts w:ascii="David" w:hAnsi="David" w:cs="David"/>
          <w:sz w:val="24"/>
          <w:szCs w:val="24"/>
          <w:rtl/>
        </w:rPr>
      </w:pPr>
      <w:r w:rsidRPr="002631B5">
        <w:rPr>
          <w:rFonts w:ascii="David" w:hAnsi="David" w:cs="David" w:hint="cs"/>
          <w:b/>
          <w:bCs/>
          <w:sz w:val="24"/>
          <w:szCs w:val="24"/>
          <w:rtl/>
        </w:rPr>
        <w:t>שאלה ראשונה:</w:t>
      </w:r>
      <w:r>
        <w:rPr>
          <w:rFonts w:ascii="David" w:hAnsi="David" w:cs="David" w:hint="cs"/>
          <w:sz w:val="24"/>
          <w:szCs w:val="24"/>
          <w:rtl/>
        </w:rPr>
        <w:t xml:space="preserve"> </w:t>
      </w:r>
      <w:r w:rsidR="00F2382F" w:rsidRPr="00F2382F">
        <w:rPr>
          <w:rFonts w:ascii="David" w:hAnsi="David" w:cs="David" w:hint="cs"/>
          <w:sz w:val="24"/>
          <w:szCs w:val="24"/>
          <w:rtl/>
        </w:rPr>
        <w:t>הלגיטימציה שמערכת המשפט מוכנה לתת לתופעות המנוגדות אליה - האם צריך לתגמל את יריבי ואף את אויבי? אם מישהו פועל בניגוד לתקנת הציבור או בניגוד לחוק, והחוזה שלו כרוך באי חו</w:t>
      </w:r>
      <w:r>
        <w:rPr>
          <w:rFonts w:ascii="David" w:hAnsi="David" w:cs="David" w:hint="cs"/>
          <w:sz w:val="24"/>
          <w:szCs w:val="24"/>
          <w:rtl/>
        </w:rPr>
        <w:t>ק</w:t>
      </w:r>
      <w:r w:rsidR="00F2382F" w:rsidRPr="00F2382F">
        <w:rPr>
          <w:rFonts w:ascii="David" w:hAnsi="David" w:cs="David" w:hint="cs"/>
          <w:sz w:val="24"/>
          <w:szCs w:val="24"/>
          <w:rtl/>
        </w:rPr>
        <w:t xml:space="preserve">יות או בסתירת תקנת הציבור, מה תהיה תגובתה של המערכת המשפטית? </w:t>
      </w:r>
    </w:p>
    <w:p w14:paraId="37C069B0" w14:textId="0E9F39DF" w:rsidR="00F2382F" w:rsidRPr="00F2382F" w:rsidRDefault="00F2382F" w:rsidP="002631B5">
      <w:pPr>
        <w:spacing w:after="120" w:line="360" w:lineRule="auto"/>
        <w:ind w:left="-483"/>
        <w:jc w:val="both"/>
        <w:rPr>
          <w:rFonts w:ascii="David" w:hAnsi="David" w:cs="David"/>
          <w:sz w:val="24"/>
          <w:szCs w:val="24"/>
          <w:rtl/>
        </w:rPr>
      </w:pPr>
      <w:r w:rsidRPr="002631B5">
        <w:rPr>
          <w:rFonts w:ascii="David" w:hAnsi="David" w:cs="David" w:hint="cs"/>
          <w:b/>
          <w:bCs/>
          <w:sz w:val="24"/>
          <w:szCs w:val="24"/>
          <w:rtl/>
        </w:rPr>
        <w:t>שאלה שנייה</w:t>
      </w:r>
      <w:r w:rsidRPr="00F2382F">
        <w:rPr>
          <w:rFonts w:ascii="David" w:hAnsi="David" w:cs="David" w:hint="cs"/>
          <w:sz w:val="24"/>
          <w:szCs w:val="24"/>
          <w:rtl/>
        </w:rPr>
        <w:t xml:space="preserve"> היא הניסיון לראות את החוזה כחקיקה פרטית - כי חוזה זה נורמות מוסכמות מחייבות בין הצדדים לחוזה -</w:t>
      </w:r>
      <w:r w:rsidR="002631B5">
        <w:rPr>
          <w:rFonts w:ascii="David" w:hAnsi="David" w:cs="David" w:hint="cs"/>
          <w:sz w:val="24"/>
          <w:szCs w:val="24"/>
          <w:rtl/>
        </w:rPr>
        <w:t xml:space="preserve"> </w:t>
      </w:r>
      <w:r w:rsidRPr="00F2382F">
        <w:rPr>
          <w:rFonts w:ascii="David" w:hAnsi="David" w:cs="David" w:hint="cs"/>
          <w:sz w:val="24"/>
          <w:szCs w:val="24"/>
          <w:rtl/>
        </w:rPr>
        <w:t>סו</w:t>
      </w:r>
      <w:r w:rsidR="002631B5">
        <w:rPr>
          <w:rFonts w:ascii="David" w:hAnsi="David" w:cs="David" w:hint="cs"/>
          <w:sz w:val="24"/>
          <w:szCs w:val="24"/>
          <w:rtl/>
        </w:rPr>
        <w:t>ג</w:t>
      </w:r>
      <w:r w:rsidRPr="00F2382F">
        <w:rPr>
          <w:rFonts w:ascii="David" w:hAnsi="David" w:cs="David" w:hint="cs"/>
          <w:sz w:val="24"/>
          <w:szCs w:val="24"/>
          <w:rtl/>
        </w:rPr>
        <w:t xml:space="preserve"> של חקיקה אישית ופרטית. השאלה היא מה צריך להיות היחס בין החקיקה הפרטית לבין החקיקה הציבורית?  מה קורה כשהחוקים הפרטיים האלה עומדים בסתירה לחוק הגדול?</w:t>
      </w:r>
    </w:p>
    <w:p w14:paraId="6BA34440" w14:textId="0D7BDE95" w:rsidR="00F2382F" w:rsidRDefault="00F2382F" w:rsidP="002631B5">
      <w:pPr>
        <w:spacing w:after="120" w:line="360" w:lineRule="auto"/>
        <w:ind w:left="-483"/>
        <w:jc w:val="both"/>
        <w:rPr>
          <w:rFonts w:ascii="David" w:hAnsi="David" w:cs="David"/>
          <w:sz w:val="24"/>
          <w:szCs w:val="24"/>
          <w:rtl/>
        </w:rPr>
      </w:pPr>
      <w:r w:rsidRPr="002631B5">
        <w:rPr>
          <w:rFonts w:ascii="David" w:hAnsi="David" w:cs="David" w:hint="cs"/>
          <w:b/>
          <w:bCs/>
          <w:sz w:val="24"/>
          <w:szCs w:val="24"/>
          <w:rtl/>
        </w:rPr>
        <w:t>השאלה השלישית</w:t>
      </w:r>
      <w:r w:rsidRPr="00F2382F">
        <w:rPr>
          <w:rFonts w:ascii="David" w:hAnsi="David" w:cs="David" w:hint="cs"/>
          <w:sz w:val="24"/>
          <w:szCs w:val="24"/>
          <w:rtl/>
        </w:rPr>
        <w:t xml:space="preserve"> חוזרת להיות שאלה של יעילות: שאלה ספציפית. המשפט הפרטי (החוזים הקניין) הם הלב של המשפט הפרטי. </w:t>
      </w:r>
      <w:r>
        <w:rPr>
          <w:rFonts w:ascii="David" w:hAnsi="David" w:cs="David" w:hint="cs"/>
          <w:sz w:val="24"/>
          <w:szCs w:val="24"/>
          <w:rtl/>
        </w:rPr>
        <w:t>מה נעדיף כאשר הצדדים פועלים בניגוד למדיניות ולכללים שהמחוקק מעוניין בהם - את חופש החוזים למול השיקולים המערכתיים שהמערכת מעוניינת לתת למשפט הפטרטי.</w:t>
      </w:r>
    </w:p>
    <w:p w14:paraId="717E37BE" w14:textId="77777777" w:rsidR="00F2382F" w:rsidRDefault="00F2382F" w:rsidP="002631B5">
      <w:pPr>
        <w:spacing w:after="120" w:line="360" w:lineRule="auto"/>
        <w:ind w:left="-483"/>
        <w:jc w:val="both"/>
        <w:rPr>
          <w:rFonts w:ascii="David" w:hAnsi="David" w:cs="David"/>
          <w:sz w:val="24"/>
          <w:szCs w:val="24"/>
          <w:rtl/>
        </w:rPr>
      </w:pPr>
      <w:r>
        <w:rPr>
          <w:rFonts w:ascii="David" w:hAnsi="David" w:cs="David" w:hint="cs"/>
          <w:sz w:val="24"/>
          <w:szCs w:val="24"/>
          <w:rtl/>
        </w:rPr>
        <w:t>שלוש שאלות נפרדות עם קשר מסוים ביניהן. נלמד שלושה סטים של מקורות כשכל סט של מקורות שם במרכז כל אחת מהשאלות האלה:</w:t>
      </w:r>
    </w:p>
    <w:p w14:paraId="122D74D4" w14:textId="77777777" w:rsidR="00F2382F" w:rsidRPr="002631B5" w:rsidRDefault="00F2382F" w:rsidP="002631B5">
      <w:pPr>
        <w:spacing w:after="120" w:line="360" w:lineRule="auto"/>
        <w:ind w:left="-483"/>
        <w:jc w:val="both"/>
        <w:rPr>
          <w:rFonts w:ascii="David" w:hAnsi="David" w:cs="David"/>
          <w:b/>
          <w:bCs/>
          <w:color w:val="002060"/>
          <w:sz w:val="24"/>
          <w:szCs w:val="24"/>
          <w:u w:val="single"/>
          <w:rtl/>
        </w:rPr>
      </w:pPr>
      <w:r w:rsidRPr="002631B5">
        <w:rPr>
          <w:rFonts w:ascii="David" w:hAnsi="David" w:cs="David" w:hint="cs"/>
          <w:b/>
          <w:bCs/>
          <w:color w:val="002060"/>
          <w:sz w:val="24"/>
          <w:szCs w:val="24"/>
          <w:u w:val="single"/>
          <w:rtl/>
        </w:rPr>
        <w:lastRenderedPageBreak/>
        <w:t xml:space="preserve">סט ראשון: כיצד מתבונן המחוקק על פעולות לא חוקיו ועד כמה הוא מוכן לתת את עצמו לעזור במימוש או בתקיפות של פעולות לא חוקיות אלה? </w:t>
      </w:r>
    </w:p>
    <w:p w14:paraId="75CFCF68" w14:textId="77777777" w:rsidR="00F2382F" w:rsidRPr="005B18FF" w:rsidRDefault="00F2382F" w:rsidP="008373C7">
      <w:pPr>
        <w:autoSpaceDE w:val="0"/>
        <w:autoSpaceDN w:val="0"/>
        <w:adjustRightInd w:val="0"/>
        <w:spacing w:after="0" w:line="360" w:lineRule="auto"/>
        <w:ind w:left="-482"/>
        <w:jc w:val="both"/>
        <w:rPr>
          <w:rFonts w:cs="FrankRuehl"/>
          <w:color w:val="000000"/>
          <w:sz w:val="26"/>
          <w:szCs w:val="26"/>
          <w:rtl/>
        </w:rPr>
      </w:pPr>
      <w:r>
        <w:rPr>
          <w:rFonts w:cs="FrankRuehl" w:hint="cs"/>
          <w:color w:val="000000"/>
          <w:sz w:val="26"/>
          <w:szCs w:val="26"/>
          <w:rtl/>
        </w:rPr>
        <w:t>1.</w:t>
      </w:r>
      <w:r w:rsidRPr="005B18FF">
        <w:rPr>
          <w:rFonts w:cs="FrankRuehl"/>
          <w:color w:val="000000"/>
          <w:sz w:val="26"/>
          <w:szCs w:val="26"/>
          <w:rtl/>
        </w:rPr>
        <w:t xml:space="preserve"> </w:t>
      </w:r>
      <w:r w:rsidRPr="005B18FF">
        <w:rPr>
          <w:rFonts w:cs="FrankRuehl" w:hint="cs"/>
          <w:color w:val="000000"/>
          <w:sz w:val="26"/>
          <w:szCs w:val="26"/>
          <w:rtl/>
        </w:rPr>
        <w:t>תמורה</w:t>
      </w:r>
      <w:r w:rsidRPr="005B18FF">
        <w:rPr>
          <w:rFonts w:cs="FrankRuehl"/>
          <w:color w:val="000000"/>
          <w:sz w:val="26"/>
          <w:szCs w:val="26"/>
          <w:rtl/>
        </w:rPr>
        <w:t xml:space="preserve"> </w:t>
      </w:r>
      <w:r w:rsidRPr="005B18FF">
        <w:rPr>
          <w:rFonts w:cs="FrankRuehl" w:hint="cs"/>
          <w:color w:val="000000"/>
          <w:sz w:val="26"/>
          <w:szCs w:val="26"/>
          <w:rtl/>
        </w:rPr>
        <w:t>דף</w:t>
      </w:r>
      <w:r w:rsidRPr="005B18FF">
        <w:rPr>
          <w:rFonts w:cs="FrankRuehl"/>
          <w:color w:val="000000"/>
          <w:sz w:val="26"/>
          <w:szCs w:val="26"/>
          <w:rtl/>
        </w:rPr>
        <w:t xml:space="preserve"> </w:t>
      </w:r>
      <w:r w:rsidRPr="005B18FF">
        <w:rPr>
          <w:rFonts w:cs="FrankRuehl" w:hint="cs"/>
          <w:color w:val="000000"/>
          <w:sz w:val="26"/>
          <w:szCs w:val="26"/>
          <w:rtl/>
        </w:rPr>
        <w:t>ד</w:t>
      </w:r>
      <w:r w:rsidRPr="005B18FF">
        <w:rPr>
          <w:rFonts w:cs="FrankRuehl"/>
          <w:color w:val="000000"/>
          <w:sz w:val="26"/>
          <w:szCs w:val="26"/>
          <w:rtl/>
        </w:rPr>
        <w:t xml:space="preserve"> </w:t>
      </w:r>
      <w:r w:rsidRPr="005B18FF">
        <w:rPr>
          <w:rFonts w:cs="FrankRuehl" w:hint="cs"/>
          <w:color w:val="000000"/>
          <w:sz w:val="26"/>
          <w:szCs w:val="26"/>
          <w:rtl/>
        </w:rPr>
        <w:t>עמוד</w:t>
      </w:r>
      <w:r w:rsidRPr="005B18FF">
        <w:rPr>
          <w:rFonts w:cs="FrankRuehl"/>
          <w:color w:val="000000"/>
          <w:sz w:val="26"/>
          <w:szCs w:val="26"/>
          <w:rtl/>
        </w:rPr>
        <w:t xml:space="preserve"> </w:t>
      </w:r>
      <w:r w:rsidRPr="005B18FF">
        <w:rPr>
          <w:rFonts w:cs="FrankRuehl" w:hint="cs"/>
          <w:color w:val="000000"/>
          <w:sz w:val="26"/>
          <w:szCs w:val="26"/>
          <w:rtl/>
        </w:rPr>
        <w:t>ב</w:t>
      </w:r>
      <w:r w:rsidRPr="005B18FF">
        <w:rPr>
          <w:rFonts w:cs="FrankRuehl"/>
          <w:color w:val="000000"/>
          <w:sz w:val="26"/>
          <w:szCs w:val="26"/>
          <w:rtl/>
        </w:rPr>
        <w:t xml:space="preserve"> </w:t>
      </w:r>
    </w:p>
    <w:p w14:paraId="0DCC5306" w14:textId="04900086" w:rsidR="00EB7C45" w:rsidRPr="00EB7C45" w:rsidRDefault="00EB7C45" w:rsidP="002631B5">
      <w:pPr>
        <w:autoSpaceDE w:val="0"/>
        <w:autoSpaceDN w:val="0"/>
        <w:adjustRightInd w:val="0"/>
        <w:spacing w:line="360" w:lineRule="auto"/>
        <w:ind w:left="-483"/>
        <w:jc w:val="both"/>
        <w:rPr>
          <w:rFonts w:ascii="David" w:hAnsi="David" w:cs="David"/>
          <w:sz w:val="24"/>
          <w:szCs w:val="24"/>
          <w:rtl/>
        </w:rPr>
      </w:pPr>
      <w:r w:rsidRPr="00EB7C45">
        <w:rPr>
          <w:rFonts w:ascii="David" w:hAnsi="David" w:cs="David" w:hint="cs"/>
          <w:sz w:val="24"/>
          <w:szCs w:val="24"/>
          <w:rtl/>
        </w:rPr>
        <w:t xml:space="preserve">מחלוקת עקרונית בין </w:t>
      </w:r>
      <w:r w:rsidR="008373C7">
        <w:rPr>
          <w:rFonts w:ascii="David" w:hAnsi="David" w:cs="David" w:hint="cs"/>
          <w:sz w:val="24"/>
          <w:szCs w:val="24"/>
          <w:rtl/>
        </w:rPr>
        <w:t>אביי לרבא</w:t>
      </w:r>
      <w:r w:rsidRPr="00EB7C45">
        <w:rPr>
          <w:rFonts w:ascii="David" w:hAnsi="David" w:cs="David" w:hint="cs"/>
          <w:sz w:val="24"/>
          <w:szCs w:val="24"/>
          <w:rtl/>
        </w:rPr>
        <w:t xml:space="preserve">, בשאלה האם פעולה שהיא לא חוקית היא מועילה - כלומר תקיפה. אביי אומר תקפה, רבא אומר לא תקפה. </w:t>
      </w:r>
      <w:r w:rsidRPr="00EB7C45">
        <w:rPr>
          <w:rFonts w:ascii="David" w:hAnsi="David" w:cs="David" w:hint="cs"/>
          <w:b/>
          <w:bCs/>
          <w:sz w:val="24"/>
          <w:szCs w:val="24"/>
          <w:rtl/>
        </w:rPr>
        <w:t>ההנמקות:</w:t>
      </w:r>
    </w:p>
    <w:p w14:paraId="7299C8F8" w14:textId="77777777" w:rsidR="00EB7C45" w:rsidRDefault="00EB7C45" w:rsidP="002631B5">
      <w:pPr>
        <w:autoSpaceDE w:val="0"/>
        <w:autoSpaceDN w:val="0"/>
        <w:adjustRightInd w:val="0"/>
        <w:spacing w:line="360" w:lineRule="auto"/>
        <w:ind w:left="-483"/>
        <w:jc w:val="both"/>
        <w:rPr>
          <w:rFonts w:ascii="David" w:hAnsi="David" w:cs="David"/>
          <w:sz w:val="24"/>
          <w:szCs w:val="24"/>
          <w:rtl/>
        </w:rPr>
      </w:pPr>
      <w:r w:rsidRPr="008373C7">
        <w:rPr>
          <w:rFonts w:ascii="David" w:hAnsi="David" w:cs="David" w:hint="cs"/>
          <w:b/>
          <w:bCs/>
          <w:sz w:val="24"/>
          <w:szCs w:val="24"/>
          <w:rtl/>
        </w:rPr>
        <w:t>אביי:</w:t>
      </w:r>
      <w:r w:rsidRPr="00EB7C45">
        <w:rPr>
          <w:rFonts w:ascii="David" w:hAnsi="David" w:cs="David" w:hint="cs"/>
          <w:sz w:val="24"/>
          <w:szCs w:val="24"/>
          <w:rtl/>
        </w:rPr>
        <w:t xml:space="preserve"> </w:t>
      </w:r>
      <w:r>
        <w:rPr>
          <w:rFonts w:ascii="David" w:hAnsi="David" w:cs="David" w:hint="cs"/>
          <w:sz w:val="24"/>
          <w:szCs w:val="24"/>
          <w:rtl/>
        </w:rPr>
        <w:t>אם נגיד שלפעולה לא חוקית אין לה תוקף, אז למה להעניש אותו?</w:t>
      </w:r>
    </w:p>
    <w:p w14:paraId="10BFD05A" w14:textId="77777777" w:rsidR="00EB7C45" w:rsidRDefault="00EB7C45" w:rsidP="002631B5">
      <w:pPr>
        <w:autoSpaceDE w:val="0"/>
        <w:autoSpaceDN w:val="0"/>
        <w:adjustRightInd w:val="0"/>
        <w:spacing w:line="360" w:lineRule="auto"/>
        <w:ind w:left="-483"/>
        <w:jc w:val="both"/>
        <w:rPr>
          <w:rFonts w:ascii="David" w:hAnsi="David" w:cs="David"/>
          <w:sz w:val="24"/>
          <w:szCs w:val="24"/>
          <w:rtl/>
        </w:rPr>
      </w:pPr>
      <w:r w:rsidRPr="008373C7">
        <w:rPr>
          <w:rFonts w:ascii="David" w:hAnsi="David" w:cs="David" w:hint="cs"/>
          <w:b/>
          <w:bCs/>
          <w:sz w:val="24"/>
          <w:szCs w:val="24"/>
          <w:rtl/>
        </w:rPr>
        <w:t>רבא:</w:t>
      </w:r>
      <w:r>
        <w:rPr>
          <w:rFonts w:ascii="David" w:hAnsi="David" w:cs="David" w:hint="cs"/>
          <w:sz w:val="24"/>
          <w:szCs w:val="24"/>
          <w:rtl/>
        </w:rPr>
        <w:t xml:space="preserve"> פעולה לא חוקית בטלה כי הוא עבר עם האמירה של התורה. </w:t>
      </w:r>
    </w:p>
    <w:p w14:paraId="4E36E9B2" w14:textId="77777777" w:rsidR="008373C7" w:rsidRDefault="00EB7C45" w:rsidP="002631B5">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שתי תפיסות עולם בכל מה שקשור לתורת הענישה - </w:t>
      </w:r>
    </w:p>
    <w:p w14:paraId="22593054" w14:textId="77777777" w:rsidR="008373C7" w:rsidRDefault="00EB7C45" w:rsidP="002631B5">
      <w:pPr>
        <w:autoSpaceDE w:val="0"/>
        <w:autoSpaceDN w:val="0"/>
        <w:adjustRightInd w:val="0"/>
        <w:spacing w:line="360" w:lineRule="auto"/>
        <w:ind w:left="-483"/>
        <w:jc w:val="both"/>
        <w:rPr>
          <w:rFonts w:ascii="David" w:hAnsi="David" w:cs="David"/>
          <w:sz w:val="24"/>
          <w:szCs w:val="24"/>
          <w:rtl/>
        </w:rPr>
      </w:pPr>
      <w:r w:rsidRPr="008373C7">
        <w:rPr>
          <w:rFonts w:ascii="David" w:hAnsi="David" w:cs="David" w:hint="cs"/>
          <w:b/>
          <w:bCs/>
          <w:sz w:val="24"/>
          <w:szCs w:val="24"/>
          <w:rtl/>
        </w:rPr>
        <w:t>התפיסה הפשוטה היא של רבא -</w:t>
      </w:r>
      <w:r>
        <w:rPr>
          <w:rFonts w:ascii="David" w:hAnsi="David" w:cs="David" w:hint="cs"/>
          <w:sz w:val="24"/>
          <w:szCs w:val="24"/>
          <w:rtl/>
        </w:rPr>
        <w:t xml:space="preserve">  כי הוא עבר עבירה, (גמול, הרתעה - הדברים הידועים), אבל עצם העובדה שעבר עבירה - בגלל זה הוא נענש, בלי קשר לשאלה אם יש תוקף או אין תוקף למעשה. </w:t>
      </w:r>
    </w:p>
    <w:p w14:paraId="29A8C2B8" w14:textId="52B0312C" w:rsidR="00EB7C45" w:rsidRDefault="00EB7C45" w:rsidP="002631B5">
      <w:pPr>
        <w:autoSpaceDE w:val="0"/>
        <w:autoSpaceDN w:val="0"/>
        <w:adjustRightInd w:val="0"/>
        <w:spacing w:line="360" w:lineRule="auto"/>
        <w:ind w:left="-483"/>
        <w:jc w:val="both"/>
        <w:rPr>
          <w:rFonts w:ascii="David" w:hAnsi="David" w:cs="David"/>
          <w:sz w:val="24"/>
          <w:szCs w:val="24"/>
          <w:rtl/>
        </w:rPr>
      </w:pPr>
      <w:r w:rsidRPr="008373C7">
        <w:rPr>
          <w:rFonts w:ascii="David" w:hAnsi="David" w:cs="David" w:hint="cs"/>
          <w:b/>
          <w:bCs/>
          <w:sz w:val="24"/>
          <w:szCs w:val="24"/>
          <w:rtl/>
        </w:rPr>
        <w:t>אביי</w:t>
      </w:r>
      <w:r>
        <w:rPr>
          <w:rFonts w:ascii="David" w:hAnsi="David" w:cs="David" w:hint="cs"/>
          <w:sz w:val="24"/>
          <w:szCs w:val="24"/>
          <w:rtl/>
        </w:rPr>
        <w:t xml:space="preserve"> לא מסכים לזה ומשדר כאן את התפיסה הריאליסטית - הריאליזם ההלכתי - </w:t>
      </w:r>
      <w:r w:rsidR="00E941E9">
        <w:rPr>
          <w:rFonts w:ascii="David" w:hAnsi="David" w:cs="David" w:hint="cs"/>
          <w:sz w:val="24"/>
          <w:szCs w:val="24"/>
          <w:rtl/>
        </w:rPr>
        <w:t xml:space="preserve">העונש הוא לא על ההתנהגות הלא ראויה, אלא על המטענים שיש על הפעולה המשפטית. כלומר אם הפעולה בטלה, הבטלות מבטלת גם את הריאלי - כאילו הוא לא קיים. לכן אביי אומר שפעולה לא חוקית היא פעולה מועילה ותקפה, אחרת אי אפשר להעניש עליה. כדי להעניש, צריך להניח שפעולה לא חוקית היא פעולה תקפה. </w:t>
      </w:r>
      <w:r w:rsidR="00917AA3">
        <w:rPr>
          <w:rFonts w:ascii="David" w:hAnsi="David" w:cs="David" w:hint="cs"/>
          <w:sz w:val="24"/>
          <w:szCs w:val="24"/>
          <w:rtl/>
        </w:rPr>
        <w:t xml:space="preserve">באשר לחוזה הפסול: חוזה פסול זו פעולה לא חוקית, אדם מתנה נגד החוק - ולפי רביי, יש תוקף לחוזה הזה. </w:t>
      </w:r>
    </w:p>
    <w:p w14:paraId="4A42E542" w14:textId="77777777" w:rsidR="00917AA3" w:rsidRDefault="00917AA3" w:rsidP="002631B5">
      <w:pP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 כלל פסיקתי - במחלוקות בין אבייל רבא, תמיד פוסקים כרבא, ולא כאביי, ולפי רבא - שחוזה פסול על פניו בטל. </w:t>
      </w:r>
      <w:r w:rsidR="00625D6E">
        <w:rPr>
          <w:rFonts w:ascii="David" w:hAnsi="David" w:cs="David" w:hint="cs"/>
          <w:sz w:val="24"/>
          <w:szCs w:val="24"/>
          <w:rtl/>
        </w:rPr>
        <w:t xml:space="preserve">בהמשך נראה את הבעייתיות של הדבר הזה. </w:t>
      </w:r>
    </w:p>
    <w:p w14:paraId="6102035A" w14:textId="77777777" w:rsidR="00625D6E" w:rsidRPr="002631B5" w:rsidRDefault="00625D6E" w:rsidP="002631B5">
      <w:pPr>
        <w:autoSpaceDE w:val="0"/>
        <w:autoSpaceDN w:val="0"/>
        <w:adjustRightInd w:val="0"/>
        <w:spacing w:line="360" w:lineRule="auto"/>
        <w:ind w:left="-483"/>
        <w:jc w:val="both"/>
        <w:rPr>
          <w:rFonts w:ascii="David" w:hAnsi="David" w:cs="David"/>
          <w:b/>
          <w:bCs/>
          <w:color w:val="002060"/>
          <w:sz w:val="24"/>
          <w:szCs w:val="24"/>
          <w:u w:val="single"/>
          <w:rtl/>
        </w:rPr>
      </w:pPr>
      <w:r w:rsidRPr="002631B5">
        <w:rPr>
          <w:rFonts w:ascii="David" w:hAnsi="David" w:cs="David" w:hint="cs"/>
          <w:b/>
          <w:bCs/>
          <w:color w:val="002060"/>
          <w:sz w:val="24"/>
          <w:szCs w:val="24"/>
          <w:u w:val="single"/>
          <w:rtl/>
        </w:rPr>
        <w:t>הסט השני של המקורות: היחס בין חקיקה כללית לבין חקיקה פרטית, בין חקיקה פורמאלית ומוסדית של המערכת לבין חקיקה פרטית ואישית:</w:t>
      </w:r>
      <w:r w:rsidR="00B50566" w:rsidRPr="002631B5">
        <w:rPr>
          <w:rFonts w:ascii="David" w:hAnsi="David" w:cs="David" w:hint="cs"/>
          <w:b/>
          <w:bCs/>
          <w:color w:val="002060"/>
          <w:sz w:val="24"/>
          <w:szCs w:val="24"/>
          <w:u w:val="single"/>
          <w:rtl/>
        </w:rPr>
        <w:t xml:space="preserve"> שאלת </w:t>
      </w:r>
      <w:r w:rsidR="00576F4E" w:rsidRPr="002631B5">
        <w:rPr>
          <w:rFonts w:ascii="David" w:hAnsi="David" w:cs="David" w:hint="cs"/>
          <w:b/>
          <w:bCs/>
          <w:color w:val="002060"/>
          <w:sz w:val="24"/>
          <w:szCs w:val="24"/>
          <w:u w:val="single"/>
          <w:rtl/>
        </w:rPr>
        <w:t xml:space="preserve">"מתנה על מה שכתוב בתורה" </w:t>
      </w:r>
      <w:r w:rsidR="00B90BCA" w:rsidRPr="002631B5">
        <w:rPr>
          <w:rFonts w:ascii="David" w:hAnsi="David" w:cs="David" w:hint="cs"/>
          <w:b/>
          <w:bCs/>
          <w:color w:val="002060"/>
          <w:sz w:val="24"/>
          <w:szCs w:val="24"/>
          <w:u w:val="single"/>
          <w:rtl/>
        </w:rPr>
        <w:t xml:space="preserve">, שאלה שנויה במחלוקת. </w:t>
      </w:r>
    </w:p>
    <w:p w14:paraId="2547812B" w14:textId="77777777" w:rsidR="00F2382F" w:rsidRPr="00316AD0" w:rsidRDefault="00F2382F" w:rsidP="002631B5">
      <w:pPr>
        <w:autoSpaceDE w:val="0"/>
        <w:autoSpaceDN w:val="0"/>
        <w:adjustRightInd w:val="0"/>
        <w:spacing w:line="360" w:lineRule="auto"/>
        <w:ind w:left="-483"/>
        <w:jc w:val="both"/>
        <w:rPr>
          <w:rFonts w:cs="FrankRuehl"/>
          <w:color w:val="000000"/>
          <w:sz w:val="26"/>
          <w:szCs w:val="26"/>
          <w:rtl/>
        </w:rPr>
      </w:pPr>
      <w:r>
        <w:rPr>
          <w:rFonts w:cs="FrankRuehl" w:hint="cs"/>
          <w:color w:val="000000"/>
          <w:sz w:val="26"/>
          <w:szCs w:val="26"/>
          <w:rtl/>
        </w:rPr>
        <w:t xml:space="preserve">2. </w:t>
      </w:r>
      <w:r w:rsidRPr="00316AD0">
        <w:rPr>
          <w:rFonts w:cs="FrankRuehl"/>
          <w:color w:val="000000"/>
          <w:sz w:val="26"/>
          <w:szCs w:val="26"/>
          <w:rtl/>
        </w:rPr>
        <w:t xml:space="preserve">תוספתא מסכת קידושין (ליברמן) פרק ג הלכה </w:t>
      </w:r>
      <w:r>
        <w:rPr>
          <w:rFonts w:cs="FrankRuehl" w:hint="cs"/>
          <w:color w:val="000000"/>
          <w:sz w:val="26"/>
          <w:szCs w:val="26"/>
          <w:rtl/>
        </w:rPr>
        <w:t>ז-</w:t>
      </w:r>
      <w:r w:rsidRPr="00316AD0">
        <w:rPr>
          <w:rFonts w:cs="FrankRuehl"/>
          <w:color w:val="000000"/>
          <w:sz w:val="26"/>
          <w:szCs w:val="26"/>
          <w:rtl/>
        </w:rPr>
        <w:t>ח</w:t>
      </w:r>
    </w:p>
    <w:p w14:paraId="722A7C66" w14:textId="5498B408" w:rsidR="00FC0F99" w:rsidRDefault="00FC0F99" w:rsidP="008206B1">
      <w:pPr>
        <w:autoSpaceDE w:val="0"/>
        <w:autoSpaceDN w:val="0"/>
        <w:adjustRightInd w:val="0"/>
        <w:spacing w:line="360" w:lineRule="auto"/>
        <w:ind w:left="-483"/>
        <w:jc w:val="both"/>
        <w:rPr>
          <w:rFonts w:ascii="David" w:hAnsi="David" w:cs="David"/>
          <w:sz w:val="24"/>
          <w:szCs w:val="24"/>
          <w:rtl/>
        </w:rPr>
      </w:pPr>
      <w:r w:rsidRPr="00FC0F99">
        <w:rPr>
          <w:rFonts w:ascii="David" w:hAnsi="David" w:cs="David" w:hint="cs"/>
          <w:sz w:val="24"/>
          <w:szCs w:val="24"/>
          <w:rtl/>
        </w:rPr>
        <w:t xml:space="preserve">הבעל מכניס תניה לקידושין בה הוא מתנה שאם הוא מת הוא לא זקוק לייבום. ההלכה אומרת שזה שטויות, כי הוא ביטל את מה שכתוב בתורה, וכל המתנה על מה שכתוב בתורה תנאו בטל. זו חובה מן הדין. </w:t>
      </w:r>
      <w:r w:rsidRPr="008206B1">
        <w:rPr>
          <w:rFonts w:ascii="David" w:hAnsi="David" w:cs="David" w:hint="cs"/>
          <w:b/>
          <w:bCs/>
          <w:sz w:val="24"/>
          <w:szCs w:val="24"/>
          <w:rtl/>
        </w:rPr>
        <w:t>לכאורה יש לנו כאן קביעה מאוד ברורה שאומרת שאי אפשר להתנות נגד החוק.</w:t>
      </w:r>
      <w:r w:rsidRPr="00FC0F99">
        <w:rPr>
          <w:rFonts w:ascii="David" w:hAnsi="David" w:cs="David" w:hint="cs"/>
          <w:sz w:val="24"/>
          <w:szCs w:val="24"/>
          <w:rtl/>
        </w:rPr>
        <w:t xml:space="preserve"> </w:t>
      </w:r>
      <w:r w:rsidR="008206B1">
        <w:rPr>
          <w:rFonts w:ascii="David" w:hAnsi="David" w:cs="David" w:hint="cs"/>
          <w:sz w:val="24"/>
          <w:szCs w:val="24"/>
          <w:rtl/>
        </w:rPr>
        <w:t xml:space="preserve"> </w:t>
      </w:r>
      <w:r w:rsidRPr="00FC0F99">
        <w:rPr>
          <w:rFonts w:ascii="David" w:hAnsi="David" w:cs="David" w:hint="cs"/>
          <w:sz w:val="24"/>
          <w:szCs w:val="24"/>
          <w:rtl/>
        </w:rPr>
        <w:t xml:space="preserve">דוגמא נוספת - הבעל מתנה </w:t>
      </w:r>
      <w:r w:rsidR="009D1C8A">
        <w:rPr>
          <w:rFonts w:ascii="David" w:hAnsi="David" w:cs="David" w:hint="cs"/>
          <w:sz w:val="24"/>
          <w:szCs w:val="24"/>
          <w:rtl/>
        </w:rPr>
        <w:t xml:space="preserve">את הקידושין </w:t>
      </w:r>
      <w:r w:rsidR="00DD013F">
        <w:rPr>
          <w:rFonts w:ascii="David" w:hAnsi="David" w:cs="David" w:hint="cs"/>
          <w:sz w:val="24"/>
          <w:szCs w:val="24"/>
          <w:rtl/>
        </w:rPr>
        <w:t xml:space="preserve">שהוא לא יספק לה שאר כסות ועונה. </w:t>
      </w:r>
      <w:r w:rsidR="00294212">
        <w:rPr>
          <w:rFonts w:ascii="David" w:hAnsi="David" w:cs="David" w:hint="cs"/>
          <w:sz w:val="24"/>
          <w:szCs w:val="24"/>
          <w:rtl/>
        </w:rPr>
        <w:t xml:space="preserve">התוספתא משיבה שאי אפשר לדבר על תניות באופן גורף, אלא זה </w:t>
      </w:r>
      <w:r w:rsidR="00294212" w:rsidRPr="008206B1">
        <w:rPr>
          <w:rFonts w:ascii="David" w:hAnsi="David" w:cs="David" w:hint="cs"/>
          <w:b/>
          <w:bCs/>
          <w:sz w:val="24"/>
          <w:szCs w:val="24"/>
          <w:rtl/>
        </w:rPr>
        <w:t>תלוי בתחום. אם זה בממון - תנאו קיים, אם הן נעשות בתחום שאינו ממון, תנאו בטל.</w:t>
      </w:r>
      <w:r w:rsidR="00294212">
        <w:rPr>
          <w:rFonts w:ascii="David" w:hAnsi="David" w:cs="David" w:hint="cs"/>
          <w:sz w:val="24"/>
          <w:szCs w:val="24"/>
          <w:rtl/>
        </w:rPr>
        <w:t xml:space="preserve"> לענייננו, התוספתא מכניסה סייג. רוב רובן של התנאות הממוניות הן דיספוזיטיביות - לכן התנאה של תנאות ממוניות זה לא נגד החוק, כי החוק ממליץ המלצות בכפוף להמלצת הצדדים. </w:t>
      </w:r>
      <w:r w:rsidR="00EF17D0">
        <w:rPr>
          <w:rFonts w:ascii="David" w:hAnsi="David" w:cs="David" w:hint="cs"/>
          <w:sz w:val="24"/>
          <w:szCs w:val="24"/>
          <w:rtl/>
        </w:rPr>
        <w:t>תניות גוף הן קונטיות, אז בהן אי אפשר להתנות על מה שכתוב בתורה.</w:t>
      </w:r>
    </w:p>
    <w:p w14:paraId="62F34538" w14:textId="77777777" w:rsidR="00EF17D0" w:rsidRPr="00FC0F99" w:rsidRDefault="00EF17D0" w:rsidP="00820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483"/>
        <w:jc w:val="both"/>
        <w:rPr>
          <w:rFonts w:ascii="David" w:hAnsi="David" w:cs="David"/>
          <w:sz w:val="24"/>
          <w:szCs w:val="24"/>
          <w:rtl/>
        </w:rPr>
      </w:pPr>
      <w:r>
        <w:rPr>
          <w:rFonts w:ascii="David" w:hAnsi="David" w:cs="David" w:hint="cs"/>
          <w:sz w:val="24"/>
          <w:szCs w:val="24"/>
          <w:rtl/>
        </w:rPr>
        <w:t xml:space="preserve">בשלב זה, על פי ההלכה בתוספתא: חוזה פסול שנוגד את החוק - הוא תלוי באיזה תחום. בתחום ממוני, תקף, ובעניין הנוגע לגוף החוזה יהיה בטל. תופעה דומה אנחנו פוגשים גם במשנה, שם זה נעשה בצורה דומה: המשנה מדברת על תניות של שומרים, מתנה שומר חינם הפטור משבועה </w:t>
      </w:r>
    </w:p>
    <w:p w14:paraId="29B37267" w14:textId="77777777" w:rsidR="00F2382F" w:rsidRDefault="00F2382F" w:rsidP="002631B5">
      <w:pPr>
        <w:autoSpaceDE w:val="0"/>
        <w:autoSpaceDN w:val="0"/>
        <w:adjustRightInd w:val="0"/>
        <w:spacing w:line="360" w:lineRule="auto"/>
        <w:ind w:left="-483"/>
        <w:jc w:val="both"/>
        <w:rPr>
          <w:rFonts w:cs="FrankRuehl"/>
          <w:color w:val="000000"/>
          <w:sz w:val="26"/>
          <w:szCs w:val="26"/>
          <w:rtl/>
        </w:rPr>
      </w:pPr>
      <w:r>
        <w:rPr>
          <w:rFonts w:cs="FrankRuehl" w:hint="cs"/>
          <w:color w:val="000000"/>
          <w:sz w:val="26"/>
          <w:szCs w:val="26"/>
          <w:rtl/>
        </w:rPr>
        <w:lastRenderedPageBreak/>
        <w:t xml:space="preserve">3. </w:t>
      </w:r>
      <w:r w:rsidRPr="00316AD0">
        <w:rPr>
          <w:rFonts w:cs="FrankRuehl"/>
          <w:color w:val="000000"/>
          <w:sz w:val="26"/>
          <w:szCs w:val="26"/>
          <w:rtl/>
        </w:rPr>
        <w:t>משנה</w:t>
      </w:r>
      <w:r w:rsidRPr="00316AD0">
        <w:rPr>
          <w:rFonts w:cs="FrankRuehl" w:hint="cs"/>
          <w:color w:val="000000"/>
          <w:sz w:val="26"/>
          <w:szCs w:val="26"/>
          <w:rtl/>
        </w:rPr>
        <w:t>,</w:t>
      </w:r>
      <w:r w:rsidRPr="00316AD0">
        <w:rPr>
          <w:rFonts w:cs="FrankRuehl"/>
          <w:color w:val="000000"/>
          <w:sz w:val="26"/>
          <w:szCs w:val="26"/>
          <w:rtl/>
        </w:rPr>
        <w:t xml:space="preserve"> בבא מציעא ז</w:t>
      </w:r>
      <w:r w:rsidRPr="00316AD0">
        <w:rPr>
          <w:rFonts w:cs="FrankRuehl" w:hint="cs"/>
          <w:color w:val="000000"/>
          <w:sz w:val="26"/>
          <w:szCs w:val="26"/>
          <w:rtl/>
        </w:rPr>
        <w:t>,</w:t>
      </w:r>
      <w:r w:rsidRPr="00316AD0">
        <w:rPr>
          <w:rFonts w:cs="FrankRuehl"/>
          <w:color w:val="000000"/>
          <w:sz w:val="26"/>
          <w:szCs w:val="26"/>
          <w:rtl/>
        </w:rPr>
        <w:t xml:space="preserve"> י-יא</w:t>
      </w:r>
      <w:r w:rsidRPr="00316AD0">
        <w:rPr>
          <w:rFonts w:cs="FrankRuehl" w:hint="cs"/>
          <w:color w:val="000000"/>
          <w:sz w:val="26"/>
          <w:szCs w:val="26"/>
          <w:rtl/>
        </w:rPr>
        <w:t>, עפ"י כ"י קויפמן</w:t>
      </w:r>
      <w:r w:rsidRPr="00316AD0">
        <w:rPr>
          <w:rFonts w:cs="FrankRuehl"/>
          <w:color w:val="000000"/>
          <w:sz w:val="26"/>
          <w:szCs w:val="26"/>
          <w:rtl/>
        </w:rPr>
        <w:t xml:space="preserve"> </w:t>
      </w:r>
    </w:p>
    <w:p w14:paraId="696AD463" w14:textId="013F8A60" w:rsidR="00F2382F" w:rsidRPr="00EF17D0" w:rsidRDefault="00EF17D0" w:rsidP="002631B5">
      <w:pPr>
        <w:autoSpaceDE w:val="0"/>
        <w:autoSpaceDN w:val="0"/>
        <w:adjustRightInd w:val="0"/>
        <w:spacing w:line="360" w:lineRule="auto"/>
        <w:ind w:left="-483"/>
        <w:jc w:val="both"/>
        <w:rPr>
          <w:rFonts w:ascii="David" w:hAnsi="David" w:cs="David"/>
          <w:sz w:val="24"/>
          <w:szCs w:val="24"/>
          <w:rtl/>
        </w:rPr>
      </w:pPr>
      <w:r w:rsidRPr="00EF17D0">
        <w:rPr>
          <w:rFonts w:ascii="David" w:hAnsi="David" w:cs="David" w:hint="cs"/>
          <w:sz w:val="24"/>
          <w:szCs w:val="24"/>
          <w:rtl/>
        </w:rPr>
        <w:t>שומר חינם - צריך לה</w:t>
      </w:r>
      <w:r w:rsidR="008206B1">
        <w:rPr>
          <w:rFonts w:ascii="David" w:hAnsi="David" w:cs="David" w:hint="cs"/>
          <w:sz w:val="24"/>
          <w:szCs w:val="24"/>
          <w:rtl/>
        </w:rPr>
        <w:t>י</w:t>
      </w:r>
      <w:r w:rsidRPr="00EF17D0">
        <w:rPr>
          <w:rFonts w:ascii="David" w:hAnsi="David" w:cs="David" w:hint="cs"/>
          <w:sz w:val="24"/>
          <w:szCs w:val="24"/>
          <w:rtl/>
        </w:rPr>
        <w:t xml:space="preserve">שבע שהוא לא פשע.  שומר חינם שמתנה תנאי שהוא פטר משבועה - אפשר להתנות תנאי כזה, והוא יהיה תקף. אז יהיה מדובר בתניות פטור מקילות, והמשנה אומרת שזה בסדר, למרות שה נוגדות את דין השומרים הן תקפות. </w:t>
      </w:r>
      <w:r w:rsidR="00F2382F" w:rsidRPr="00EF17D0">
        <w:rPr>
          <w:rFonts w:ascii="David" w:hAnsi="David" w:cs="David" w:hint="cs"/>
          <w:sz w:val="24"/>
          <w:szCs w:val="24"/>
          <w:rtl/>
        </w:rPr>
        <w:t xml:space="preserve"> </w:t>
      </w:r>
      <w:r>
        <w:rPr>
          <w:rFonts w:ascii="David" w:hAnsi="David" w:cs="David" w:hint="cs"/>
          <w:sz w:val="24"/>
          <w:szCs w:val="24"/>
          <w:rtl/>
        </w:rPr>
        <w:t xml:space="preserve">מה הבעיה? שבהמשך המשנה כתוב שכל התמתנה על מה שכתוב בתורה תנאו בטל. </w:t>
      </w:r>
    </w:p>
    <w:p w14:paraId="4262BED2" w14:textId="77777777" w:rsidR="00F2382F" w:rsidRPr="00017EAB" w:rsidRDefault="00F2382F" w:rsidP="002631B5">
      <w:pPr>
        <w:autoSpaceDE w:val="0"/>
        <w:autoSpaceDN w:val="0"/>
        <w:adjustRightInd w:val="0"/>
        <w:spacing w:line="360" w:lineRule="auto"/>
        <w:ind w:left="-483"/>
        <w:jc w:val="both"/>
        <w:rPr>
          <w:rFonts w:cs="FrankRuehl"/>
          <w:color w:val="000000"/>
          <w:sz w:val="26"/>
          <w:szCs w:val="26"/>
          <w:rtl/>
        </w:rPr>
      </w:pPr>
      <w:r>
        <w:rPr>
          <w:rFonts w:cs="FrankRuehl" w:hint="cs"/>
          <w:color w:val="000000"/>
          <w:sz w:val="26"/>
          <w:szCs w:val="26"/>
          <w:rtl/>
        </w:rPr>
        <w:t xml:space="preserve">4. </w:t>
      </w:r>
      <w:r w:rsidRPr="00017EAB">
        <w:rPr>
          <w:rFonts w:cs="FrankRuehl"/>
          <w:color w:val="000000"/>
          <w:sz w:val="26"/>
          <w:szCs w:val="26"/>
          <w:rtl/>
        </w:rPr>
        <w:t>בבלי, בבא מציעא צד</w:t>
      </w:r>
      <w:r w:rsidRPr="00017EAB">
        <w:rPr>
          <w:rFonts w:cs="FrankRuehl" w:hint="cs"/>
          <w:color w:val="000000"/>
          <w:sz w:val="26"/>
          <w:szCs w:val="26"/>
          <w:rtl/>
        </w:rPr>
        <w:t xml:space="preserve">, א (על פי כתב יד המבורג 165). </w:t>
      </w:r>
    </w:p>
    <w:p w14:paraId="53339D8B" w14:textId="59FF4C16" w:rsidR="00F2382F" w:rsidRPr="00A01940" w:rsidRDefault="00EF17D0" w:rsidP="002631B5">
      <w:pPr>
        <w:autoSpaceDE w:val="0"/>
        <w:autoSpaceDN w:val="0"/>
        <w:adjustRightInd w:val="0"/>
        <w:spacing w:line="360" w:lineRule="auto"/>
        <w:ind w:left="-483"/>
        <w:jc w:val="both"/>
        <w:rPr>
          <w:rFonts w:ascii="David" w:hAnsi="David" w:cs="David"/>
          <w:b/>
          <w:bCs/>
          <w:sz w:val="24"/>
          <w:szCs w:val="24"/>
          <w:rtl/>
        </w:rPr>
      </w:pPr>
      <w:r w:rsidRPr="00EF17D0">
        <w:rPr>
          <w:rFonts w:ascii="David" w:hAnsi="David" w:cs="David" w:hint="cs"/>
          <w:sz w:val="24"/>
          <w:szCs w:val="24"/>
          <w:rtl/>
        </w:rPr>
        <w:t xml:space="preserve">התלמוד רואה את הסתירה ושואל מה הולך - ומשיב שצריך לקרוא את המשנה כאילו </w:t>
      </w:r>
      <w:r w:rsidR="00A01940">
        <w:rPr>
          <w:rFonts w:ascii="David" w:hAnsi="David" w:cs="David" w:hint="cs"/>
          <w:sz w:val="24"/>
          <w:szCs w:val="24"/>
          <w:rtl/>
        </w:rPr>
        <w:t>כ</w:t>
      </w:r>
      <w:r w:rsidRPr="00EF17D0">
        <w:rPr>
          <w:rFonts w:ascii="David" w:hAnsi="David" w:cs="David" w:hint="cs"/>
          <w:sz w:val="24"/>
          <w:szCs w:val="24"/>
          <w:rtl/>
        </w:rPr>
        <w:t xml:space="preserve">תבו אותה שני כותבים שונים. כלומר מחלוקת - בין התנאים לבין מה שראינו בתוספתא. העמדה שאומרת בצורה גורפת (כל המתנה מה שכתוב בתורה תנאו בטל 0- זו העמדה של רבי מאיר, חכמים) שלא ניתן להתנות בשום תחום. הדעה האחרת היא הדעה של רבי יהודה שמבחינה בין מה שבממון לבין מה שלא בממון. לכן כשקוראים את המשנה צריך לקרוא אותה כאילו נאמרה על ידי שני דוברים שונים. </w:t>
      </w:r>
      <w:r w:rsidRPr="00A01940">
        <w:rPr>
          <w:rFonts w:ascii="David" w:hAnsi="David" w:cs="David" w:hint="cs"/>
          <w:b/>
          <w:bCs/>
          <w:sz w:val="24"/>
          <w:szCs w:val="24"/>
          <w:rtl/>
        </w:rPr>
        <w:t>הדיבור על שומרים זה לפי רבי יהודה כי זה דבר שבממון ותנאו קיים, ומה שכתוב בהמשך - זו הדעה של רבי מאיר וחכמים, שמאמינים בכלל הגורף, שא אפשר בכלל להתנות על מה שכתוב בתורה.</w:t>
      </w:r>
    </w:p>
    <w:p w14:paraId="7E2FBC6D" w14:textId="77777777" w:rsidR="0048583D" w:rsidRDefault="00EF17D0" w:rsidP="002631B5">
      <w:pPr>
        <w:autoSpaceDE w:val="0"/>
        <w:autoSpaceDN w:val="0"/>
        <w:adjustRightInd w:val="0"/>
        <w:spacing w:line="360" w:lineRule="auto"/>
        <w:ind w:left="-483"/>
        <w:jc w:val="both"/>
        <w:rPr>
          <w:rFonts w:ascii="David" w:hAnsi="David" w:cs="David"/>
          <w:sz w:val="24"/>
          <w:szCs w:val="24"/>
          <w:rtl/>
        </w:rPr>
      </w:pPr>
      <w:r w:rsidRPr="00EF17D0">
        <w:rPr>
          <w:rFonts w:ascii="David" w:hAnsi="David" w:cs="David" w:hint="cs"/>
          <w:sz w:val="24"/>
          <w:szCs w:val="24"/>
          <w:rtl/>
        </w:rPr>
        <w:t>התלמוד הבבלי מכניס אותנו לראשונה למחלוקת התנאים בשאלה הזו.</w:t>
      </w:r>
    </w:p>
    <w:p w14:paraId="085CA720" w14:textId="358C4AA5" w:rsidR="00E778D1" w:rsidRDefault="0048583D" w:rsidP="002631B5">
      <w:pPr>
        <w:autoSpaceDE w:val="0"/>
        <w:autoSpaceDN w:val="0"/>
        <w:adjustRightInd w:val="0"/>
        <w:spacing w:line="360" w:lineRule="auto"/>
        <w:ind w:left="-483"/>
        <w:jc w:val="both"/>
        <w:rPr>
          <w:rFonts w:ascii="David" w:hAnsi="David" w:cs="David"/>
          <w:sz w:val="24"/>
          <w:szCs w:val="24"/>
          <w:rtl/>
        </w:rPr>
      </w:pPr>
      <w:r w:rsidRPr="00A01940">
        <w:rPr>
          <w:rFonts w:ascii="David" w:hAnsi="David" w:cs="David" w:hint="cs"/>
          <w:b/>
          <w:bCs/>
          <w:sz w:val="24"/>
          <w:szCs w:val="24"/>
          <w:rtl/>
        </w:rPr>
        <w:t>האפשרות השנייה</w:t>
      </w:r>
      <w:r>
        <w:rPr>
          <w:rFonts w:ascii="David" w:hAnsi="David" w:cs="David" w:hint="cs"/>
          <w:sz w:val="24"/>
          <w:szCs w:val="24"/>
          <w:rtl/>
        </w:rPr>
        <w:t>: גם הרישא וגם הסיפא היא לדעת רבי מאיר. הסיפא - זה רבי מאיר, עקרונית חוק פרטי לא יכול לגבור על חוק כללי. זו דעתו של רבי מאיר - בכל תחום. ברישא, תניות שומרים שלכאורה רבי מאיר אומר שהן תקפות - כי תניות שומרים הן שונות מעיקרו של דבר כי אין כאן שיעבוד של שומר החינם. הטענה כאן היא שרבי מאיר יודע להבחין בין חוק קוגנטי לבין חוק דיספוזיטיבי. אם החוק קוגנטי - החוק כופה ומחייב, ולא יכול להיות בשום מקרה שהחוק הפרטי של הצדדים יסתור את החוק הכללי. אבל, יש חוקים דיספוזיטיביים שהמחוקק רק ממליץ, אבל נותן לצדדים לקבוע מה שהם ירצו. מה שהם רוצים מקובל עליו. אז ממילא, בשומרים מדובר בחוק דיספוזיטיבי. לכן כששומר חינם אומר שהוא לא רוצה לה</w:t>
      </w:r>
      <w:r w:rsidR="00A01940">
        <w:rPr>
          <w:rFonts w:ascii="David" w:hAnsi="David" w:cs="David" w:hint="cs"/>
          <w:sz w:val="24"/>
          <w:szCs w:val="24"/>
          <w:rtl/>
        </w:rPr>
        <w:t>י</w:t>
      </w:r>
      <w:r>
        <w:rPr>
          <w:rFonts w:ascii="David" w:hAnsi="David" w:cs="David" w:hint="cs"/>
          <w:sz w:val="24"/>
          <w:szCs w:val="24"/>
          <w:rtl/>
        </w:rPr>
        <w:t xml:space="preserve">שבע בבית משפט, אז הוא לא נכנס בכלל מהתחלה מעיקרו של דבר למסגרת החיוב שהמקרא והתורה מטילה עליו - כי התורה לא מטילה ליו חיוב, כי בעניינו החוק לא קוגנטי אלא דיספוזיטיבי. </w:t>
      </w:r>
    </w:p>
    <w:p w14:paraId="65841E1C" w14:textId="77777777" w:rsidR="00EF17D0" w:rsidRDefault="00E778D1" w:rsidP="00A0194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483"/>
        <w:jc w:val="both"/>
        <w:rPr>
          <w:rFonts w:ascii="David" w:hAnsi="David" w:cs="David"/>
          <w:sz w:val="24"/>
          <w:szCs w:val="24"/>
          <w:rtl/>
        </w:rPr>
      </w:pPr>
      <w:r w:rsidRPr="00A01940">
        <w:rPr>
          <w:rFonts w:ascii="David" w:hAnsi="David" w:cs="David" w:hint="cs"/>
          <w:b/>
          <w:bCs/>
          <w:sz w:val="24"/>
          <w:szCs w:val="24"/>
          <w:rtl/>
        </w:rPr>
        <w:t>נסכם:</w:t>
      </w:r>
      <w:r>
        <w:rPr>
          <w:rFonts w:ascii="David" w:hAnsi="David" w:cs="David" w:hint="cs"/>
          <w:sz w:val="24"/>
          <w:szCs w:val="24"/>
          <w:rtl/>
        </w:rPr>
        <w:t xml:space="preserve"> התלמוד הבבלי קובע שיש ויכוח בשאלת ההתנגשות של החוק הפרטי מול החוק הכללי. עמדת רבי מאיר- העמדה הקפדנית, כל המתנה על מה שכתוב בתורה תנאו בטל - נותנת כבוד בעירבון מוגבל לחוזה כמסדיר חוק. הקול השני הגמיש יותר - רבי יהודה מסכים לחוזים נוגדים דין בדבר שבממון, שם התנאי קיים. התלמוד אומר שגם אם הרישא נאמרה על ידי רבי מאיר</w:t>
      </w:r>
      <w:r w:rsidR="00BE3005">
        <w:rPr>
          <w:rFonts w:ascii="David" w:hAnsi="David" w:cs="David" w:hint="cs"/>
          <w:sz w:val="24"/>
          <w:szCs w:val="24"/>
          <w:rtl/>
        </w:rPr>
        <w:t xml:space="preserve"> זה הגיוני כי הדין הראשון הוא דיספוזיטיבי. </w:t>
      </w:r>
      <w:r w:rsidR="00FB73E9">
        <w:rPr>
          <w:rFonts w:ascii="David" w:hAnsi="David" w:cs="David" w:hint="cs"/>
          <w:sz w:val="24"/>
          <w:szCs w:val="24"/>
          <w:rtl/>
        </w:rPr>
        <w:t xml:space="preserve">בתלמוד הבבלי הציר הראשי עובר דרך ההבחנה בין דבר שבממון ללא, ואפשרות לסייג בדברי רבי מאיר. </w:t>
      </w:r>
      <w:r>
        <w:rPr>
          <w:rFonts w:ascii="David" w:hAnsi="David" w:cs="David" w:hint="cs"/>
          <w:sz w:val="24"/>
          <w:szCs w:val="24"/>
          <w:rtl/>
        </w:rPr>
        <w:t xml:space="preserve"> </w:t>
      </w:r>
      <w:r w:rsidR="00EF17D0" w:rsidRPr="00EF17D0">
        <w:rPr>
          <w:rFonts w:ascii="David" w:hAnsi="David" w:cs="David" w:hint="cs"/>
          <w:sz w:val="24"/>
          <w:szCs w:val="24"/>
          <w:rtl/>
        </w:rPr>
        <w:t xml:space="preserve"> </w:t>
      </w:r>
    </w:p>
    <w:p w14:paraId="1D129EC9" w14:textId="775A14E6" w:rsidR="00F2382F" w:rsidRDefault="00F2382F" w:rsidP="00A01940">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5</w:t>
      </w:r>
      <w:r w:rsidRPr="00017EAB">
        <w:rPr>
          <w:rFonts w:cs="FrankRuehl" w:hint="cs"/>
          <w:color w:val="000000"/>
          <w:sz w:val="26"/>
          <w:szCs w:val="26"/>
          <w:rtl/>
        </w:rPr>
        <w:t xml:space="preserve">. משנת בבא מציעא ז, יא, עפ"י כ"י קויפמן       כל המתנה על הכתוב שבתורה </w:t>
      </w:r>
    </w:p>
    <w:p w14:paraId="6E623DAA" w14:textId="37FF79D4" w:rsidR="00AF3D3F" w:rsidRDefault="00AF3D3F" w:rsidP="00A01940">
      <w:pPr>
        <w:autoSpaceDE w:val="0"/>
        <w:autoSpaceDN w:val="0"/>
        <w:adjustRightInd w:val="0"/>
        <w:spacing w:line="360" w:lineRule="auto"/>
        <w:ind w:left="-625"/>
        <w:jc w:val="both"/>
        <w:rPr>
          <w:rFonts w:cs="FrankRuehl"/>
          <w:color w:val="000000"/>
          <w:sz w:val="26"/>
          <w:szCs w:val="26"/>
          <w:rtl/>
        </w:rPr>
      </w:pPr>
      <w:r w:rsidRPr="003A43F0">
        <w:rPr>
          <w:rFonts w:ascii="David" w:hAnsi="David" w:cs="David" w:hint="cs"/>
          <w:sz w:val="24"/>
          <w:szCs w:val="24"/>
          <w:rtl/>
        </w:rPr>
        <w:t xml:space="preserve">המשנה שאומרת שכל המתנה על דבר שכתוב בתורה תנאו בטל. אבל הסיפא קובעת שכאשר תניה אינה בת ביצוע, התניה הזו בטלה. כל תנאי שאי אפשר לקיים, התנאי בטל. ההסבר המקובל למאפיין הזה של בת ביצוע או אינו בת ביצוע הוא מאפיין פיזי וריאלי - האם התניה בת ביצוע מבחינה ריאלית: אדם אומר לאישה שייתן לה גט בתנאי שתעלי לרקיע - לא אפשרי בימי המשנה. </w:t>
      </w:r>
      <w:r w:rsidR="003A43F0" w:rsidRPr="003A43F0">
        <w:rPr>
          <w:rFonts w:ascii="David" w:hAnsi="David" w:cs="David" w:hint="cs"/>
          <w:sz w:val="24"/>
          <w:szCs w:val="24"/>
          <w:rtl/>
        </w:rPr>
        <w:t xml:space="preserve">או אני אתן לך גט בתנאי שתאכלי חזיר - בר ביצוע ריאלית, אבל לא בר ביצוע נורמטיבית. לכן </w:t>
      </w:r>
      <w:r w:rsidR="003A43F0" w:rsidRPr="008E05DB">
        <w:rPr>
          <w:rFonts w:ascii="David" w:hAnsi="David" w:cs="David" w:hint="cs"/>
          <w:b/>
          <w:bCs/>
          <w:sz w:val="24"/>
          <w:szCs w:val="24"/>
          <w:rtl/>
        </w:rPr>
        <w:t>השאלה היא האם מישור נורמטיבי יכול להגדיר אם זה בר ביצוע או לא</w:t>
      </w:r>
      <w:r w:rsidR="003A43F0" w:rsidRPr="003A43F0">
        <w:rPr>
          <w:rFonts w:ascii="David" w:hAnsi="David" w:cs="David" w:hint="cs"/>
          <w:sz w:val="24"/>
          <w:szCs w:val="24"/>
          <w:rtl/>
        </w:rPr>
        <w:t xml:space="preserve">. </w:t>
      </w:r>
      <w:r w:rsidR="003A43F0" w:rsidRPr="008E05DB">
        <w:rPr>
          <w:rFonts w:ascii="David" w:hAnsi="David" w:cs="David" w:hint="cs"/>
          <w:b/>
          <w:bCs/>
          <w:sz w:val="24"/>
          <w:szCs w:val="24"/>
          <w:rtl/>
        </w:rPr>
        <w:t>התלמוד הירושלמי סבור שכן</w:t>
      </w:r>
      <w:r w:rsidR="003A43F0" w:rsidRPr="003A43F0">
        <w:rPr>
          <w:rFonts w:ascii="David" w:hAnsi="David" w:cs="David" w:hint="cs"/>
          <w:sz w:val="24"/>
          <w:szCs w:val="24"/>
          <w:rtl/>
        </w:rPr>
        <w:t xml:space="preserve"> - שתנאי צריך להיות בר קיום במובן </w:t>
      </w:r>
      <w:r w:rsidR="003A43F0" w:rsidRPr="003A43F0">
        <w:rPr>
          <w:rFonts w:ascii="David" w:hAnsi="David" w:cs="David" w:hint="cs"/>
          <w:sz w:val="24"/>
          <w:szCs w:val="24"/>
          <w:rtl/>
        </w:rPr>
        <w:lastRenderedPageBreak/>
        <w:t>הנורמטיבי, לכן כאשר תניה היא תניה שקיומה כרוך בעבירה - חוזה פסול - אז במקרה כזה החוזה בטל כי זה תנאי שאי אפשר לקיימו. התלמוד הירושלמי חושב שצריך לחבר בין הרישא לסיפא - וצריך לקרוא אותם כקשורים זה בזה. חוזה פסול מתנה על מה שכתוב בתורה הוא חוזה בטל כאשר הוא לא בר קיום, אבל אם הוא בר קיום אז הוא תקף. הייתכן? כשהמקרא מדבר על ייעוד, אין מדובר בהכרח - שבהכרח יש מעמד משפחתי, אלא מדובר באפשרות שהמקרא מכיר בה, ואף דוחף אליה, אבל זה לא הכרח. לכן המקרה של ייעוד הוא מקרה שמצד אחד אם אני מתנה בעסקה ללא ייעוד - זה לא לפי רוחו של הדין, אבל אי אפשר להדגי</w:t>
      </w:r>
      <w:r w:rsidR="00A01940">
        <w:rPr>
          <w:rFonts w:ascii="David" w:hAnsi="David" w:cs="David" w:hint="cs"/>
          <w:sz w:val="24"/>
          <w:szCs w:val="24"/>
          <w:rtl/>
        </w:rPr>
        <w:t>ש</w:t>
      </w:r>
      <w:r w:rsidR="003A43F0" w:rsidRPr="003A43F0">
        <w:rPr>
          <w:rFonts w:ascii="David" w:hAnsi="David" w:cs="David" w:hint="cs"/>
          <w:sz w:val="24"/>
          <w:szCs w:val="24"/>
          <w:rtl/>
        </w:rPr>
        <w:t xml:space="preserve"> שזו תניה שהיא לא בת קיום.  התלמוד הירושלמי חושב שסביב הדיון הזה סובב ה</w:t>
      </w:r>
      <w:r w:rsidR="00A01940">
        <w:rPr>
          <w:rFonts w:ascii="David" w:hAnsi="David" w:cs="David" w:hint="cs"/>
          <w:sz w:val="24"/>
          <w:szCs w:val="24"/>
          <w:rtl/>
        </w:rPr>
        <w:t>ו</w:t>
      </w:r>
      <w:r w:rsidR="003A43F0" w:rsidRPr="003A43F0">
        <w:rPr>
          <w:rFonts w:ascii="David" w:hAnsi="David" w:cs="David" w:hint="cs"/>
          <w:sz w:val="24"/>
          <w:szCs w:val="24"/>
          <w:rtl/>
        </w:rPr>
        <w:t>ויכוח בין רבי מאיר לרבי יהודה:</w:t>
      </w:r>
      <w:r w:rsidR="003A43F0">
        <w:rPr>
          <w:rFonts w:cs="FrankRuehl" w:hint="cs"/>
          <w:color w:val="000000"/>
          <w:sz w:val="26"/>
          <w:szCs w:val="26"/>
          <w:rtl/>
        </w:rPr>
        <w:t xml:space="preserve"> </w:t>
      </w:r>
    </w:p>
    <w:p w14:paraId="49E488E3" w14:textId="77777777" w:rsidR="00F2382F" w:rsidRDefault="00F2382F" w:rsidP="00A01940">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 xml:space="preserve">6. </w:t>
      </w:r>
      <w:r w:rsidRPr="00017EAB">
        <w:rPr>
          <w:rFonts w:cs="FrankRuehl"/>
          <w:color w:val="000000"/>
          <w:sz w:val="26"/>
          <w:szCs w:val="26"/>
          <w:rtl/>
        </w:rPr>
        <w:t>ירושלמי, קידושין א, ב; דף נט ע"ג</w:t>
      </w:r>
      <w:r w:rsidRPr="00017EAB">
        <w:rPr>
          <w:rFonts w:cs="FrankRuehl" w:hint="cs"/>
          <w:color w:val="000000"/>
          <w:sz w:val="26"/>
          <w:szCs w:val="26"/>
          <w:rtl/>
        </w:rPr>
        <w:t xml:space="preserve">      </w:t>
      </w:r>
    </w:p>
    <w:p w14:paraId="227D0BF2" w14:textId="1A57191B" w:rsidR="00A157CD" w:rsidRPr="00A157CD" w:rsidRDefault="00A157CD" w:rsidP="00A01940">
      <w:pPr>
        <w:autoSpaceDE w:val="0"/>
        <w:autoSpaceDN w:val="0"/>
        <w:adjustRightInd w:val="0"/>
        <w:spacing w:line="360" w:lineRule="auto"/>
        <w:ind w:left="-625"/>
        <w:jc w:val="both"/>
        <w:rPr>
          <w:rFonts w:ascii="David" w:hAnsi="David" w:cs="David"/>
          <w:sz w:val="24"/>
          <w:szCs w:val="24"/>
        </w:rPr>
      </w:pPr>
      <w:r w:rsidRPr="00A157CD">
        <w:rPr>
          <w:rFonts w:ascii="David" w:hAnsi="David" w:cs="David" w:hint="cs"/>
          <w:sz w:val="24"/>
          <w:szCs w:val="24"/>
          <w:rtl/>
        </w:rPr>
        <w:t>גם התלמוד הירושלמי מכיר בו</w:t>
      </w:r>
      <w:r w:rsidR="000031CD">
        <w:rPr>
          <w:rFonts w:ascii="David" w:hAnsi="David" w:cs="David" w:hint="cs"/>
          <w:sz w:val="24"/>
          <w:szCs w:val="24"/>
          <w:rtl/>
        </w:rPr>
        <w:t>ו</w:t>
      </w:r>
      <w:r w:rsidRPr="00A157CD">
        <w:rPr>
          <w:rFonts w:ascii="David" w:hAnsi="David" w:cs="David" w:hint="cs"/>
          <w:sz w:val="24"/>
          <w:szCs w:val="24"/>
          <w:rtl/>
        </w:rPr>
        <w:t>יכוח בין רבי מאיר לבין חכמים (רבי יהודה) בחוזה פסול, אבל במבט ראשון, הו</w:t>
      </w:r>
      <w:r w:rsidR="000031CD">
        <w:rPr>
          <w:rFonts w:ascii="David" w:hAnsi="David" w:cs="David" w:hint="cs"/>
          <w:sz w:val="24"/>
          <w:szCs w:val="24"/>
          <w:rtl/>
        </w:rPr>
        <w:t>ו</w:t>
      </w:r>
      <w:r w:rsidRPr="00A157CD">
        <w:rPr>
          <w:rFonts w:ascii="David" w:hAnsi="David" w:cs="David" w:hint="cs"/>
          <w:sz w:val="24"/>
          <w:szCs w:val="24"/>
          <w:rtl/>
        </w:rPr>
        <w:t xml:space="preserve">יכוח מוצג אחרת, וגם ממבט שני הציר המשמעותי מבחינת הירושלמי שונה מבחינת הבבלי.  המקרה בירושלמי בקידושין מתייחס לתופעה משפטית ששמה ייעוד - לפי המקרא תופעת העבדות היא תופעה אפשרית, ייתכן שאף ראויה, ובמסגרת הזו יש הבחנה בין עבדים יהודים לבין עבדים שאינם יהודים. והבדל נוסף בין דין של עבד לבין דין של אמה. </w:t>
      </w:r>
      <w:r>
        <w:rPr>
          <w:rFonts w:ascii="David" w:hAnsi="David" w:cs="David" w:hint="cs"/>
          <w:sz w:val="24"/>
          <w:szCs w:val="24"/>
          <w:rtl/>
        </w:rPr>
        <w:t xml:space="preserve">כאשר קטינה נמכרת להיות אמה, </w:t>
      </w:r>
      <w:r w:rsidR="00AF3D3F">
        <w:rPr>
          <w:rFonts w:ascii="David" w:hAnsi="David" w:cs="David" w:hint="cs"/>
          <w:sz w:val="24"/>
          <w:szCs w:val="24"/>
          <w:rtl/>
        </w:rPr>
        <w:t xml:space="preserve">זה סידור כפול: נימיה ומקור הכנסה להורים. המקרא קובע שכאשר אדם מוכר את בתו כקטינה צריך להסתכל רחוק יותר - ולקחת את האפשרות שהאדון או בנו ירצו לקחת את הנערה כאישה. המקרא מעדיף להסדיר את זה מאשר שהעק יהיה פרוץ - לזה קוראים ייעוד - מייעדים את הנערה להיות אישה לבנו של האדון או לאדון עצמו. מה קורה במקרה כזה בו האבא אומר לאדון שהוא מור לו את הבת שלו ככוח עבודה בלבד, ללא ייעוד. </w:t>
      </w:r>
    </w:p>
    <w:p w14:paraId="323FFDBC" w14:textId="1A6AF2DC" w:rsidR="00A157CD" w:rsidRPr="00BD7C87" w:rsidRDefault="003A43F0" w:rsidP="00A01940">
      <w:pPr>
        <w:autoSpaceDE w:val="0"/>
        <w:autoSpaceDN w:val="0"/>
        <w:adjustRightInd w:val="0"/>
        <w:spacing w:line="360" w:lineRule="auto"/>
        <w:ind w:left="-625"/>
        <w:jc w:val="both"/>
        <w:rPr>
          <w:rFonts w:ascii="David" w:hAnsi="David" w:cs="David"/>
          <w:sz w:val="24"/>
          <w:szCs w:val="24"/>
          <w:rtl/>
        </w:rPr>
      </w:pPr>
      <w:r w:rsidRPr="00BD7C87">
        <w:rPr>
          <w:rFonts w:ascii="David" w:hAnsi="David" w:cs="David" w:hint="cs"/>
          <w:sz w:val="24"/>
          <w:szCs w:val="24"/>
          <w:rtl/>
        </w:rPr>
        <w:t>הציר בין רבי מאיר לרבי יהודה לפי הירושלמי: המדד לפי רבי מאיר אם חוזה פסול הוא ת</w:t>
      </w:r>
      <w:r w:rsidR="000031CD">
        <w:rPr>
          <w:rFonts w:ascii="David" w:hAnsi="David" w:cs="David" w:hint="cs"/>
          <w:sz w:val="24"/>
          <w:szCs w:val="24"/>
          <w:rtl/>
        </w:rPr>
        <w:t>ק</w:t>
      </w:r>
      <w:r w:rsidRPr="00BD7C87">
        <w:rPr>
          <w:rFonts w:ascii="David" w:hAnsi="David" w:cs="David" w:hint="cs"/>
          <w:sz w:val="24"/>
          <w:szCs w:val="24"/>
          <w:rtl/>
        </w:rPr>
        <w:t xml:space="preserve">ף או לא- הוא שאלת הבר קיום בהקשר הנורמטיבי, לכן הסכם שולל ייעוד הוא בר קיום ותקף, כי הוא לא נוגד את הדין. הירושלמי מנסה להבין את דעת חכמים שנוגדת לדעה זו, שהציר אצל חכמים הוא אחר - לא אם הוא בר קיום או לא בר קיום, אלא </w:t>
      </w:r>
      <w:r w:rsidR="00BD7C87" w:rsidRPr="00BD7C87">
        <w:rPr>
          <w:rFonts w:ascii="David" w:hAnsi="David" w:cs="David" w:hint="cs"/>
          <w:sz w:val="24"/>
          <w:szCs w:val="24"/>
          <w:rtl/>
        </w:rPr>
        <w:t>שהציר המבדיל בחוזים פפסולים הוא האם זה דבר שבממון או אם זה תנאי גוף: תנאי ממון (כאשר מה שעומד על השולחן ומושא החוזה הוא זכויות ממון הניתנות לויתר, ומשכך הן דיספוזטיביות בהגדרה ולכן ניתן להתנות תניות נגד הדין) אבל בייעוד זו לא זכות ממון אלא תנאי גוף במובן זה שהעניינים קשורים בגופו של אדם, ולא ממוניות, לכן זה תנאי גוף שאומר שאי אפשר להתנות נגד הדין, כי זה נוגע בגופו של אדם. לכן הירושלמי אומר שהשאלה אם חוזה פסול הוא תקף תלויה בשני גורמים:</w:t>
      </w:r>
    </w:p>
    <w:p w14:paraId="5BF5DF53" w14:textId="77777777" w:rsidR="00BD7C87" w:rsidRPr="00BD7C87" w:rsidRDefault="00BD7C87" w:rsidP="00A01940">
      <w:pPr>
        <w:pStyle w:val="a4"/>
        <w:numPr>
          <w:ilvl w:val="0"/>
          <w:numId w:val="37"/>
        </w:numPr>
        <w:autoSpaceDE w:val="0"/>
        <w:autoSpaceDN w:val="0"/>
        <w:adjustRightInd w:val="0"/>
        <w:spacing w:line="360" w:lineRule="auto"/>
        <w:ind w:left="-625"/>
        <w:jc w:val="both"/>
        <w:rPr>
          <w:rFonts w:ascii="David" w:hAnsi="David" w:cs="David"/>
          <w:sz w:val="24"/>
          <w:szCs w:val="24"/>
          <w:rtl/>
        </w:rPr>
      </w:pPr>
      <w:r w:rsidRPr="00BD7C87">
        <w:rPr>
          <w:rFonts w:ascii="David" w:hAnsi="David" w:cs="David" w:hint="cs"/>
          <w:sz w:val="24"/>
          <w:szCs w:val="24"/>
          <w:rtl/>
        </w:rPr>
        <w:t>לפי רבי מאיר - אם ההתנגדות לדין הופכת את החוזה לחוזה שהוא לא בר קיום - אם הוא בר קיום - תקף</w:t>
      </w:r>
    </w:p>
    <w:p w14:paraId="02855EAE" w14:textId="77777777" w:rsidR="00BD7C87" w:rsidRDefault="00BD7C87" w:rsidP="00A01940">
      <w:pPr>
        <w:pStyle w:val="a4"/>
        <w:numPr>
          <w:ilvl w:val="0"/>
          <w:numId w:val="37"/>
        </w:numPr>
        <w:autoSpaceDE w:val="0"/>
        <w:autoSpaceDN w:val="0"/>
        <w:adjustRightInd w:val="0"/>
        <w:spacing w:line="360" w:lineRule="auto"/>
        <w:ind w:left="-625"/>
        <w:jc w:val="both"/>
        <w:rPr>
          <w:rFonts w:ascii="David" w:hAnsi="David" w:cs="David"/>
          <w:sz w:val="24"/>
          <w:szCs w:val="24"/>
        </w:rPr>
      </w:pPr>
      <w:r w:rsidRPr="00BD7C87">
        <w:rPr>
          <w:rFonts w:ascii="David" w:hAnsi="David" w:cs="David" w:hint="cs"/>
          <w:sz w:val="24"/>
          <w:szCs w:val="24"/>
          <w:rtl/>
        </w:rPr>
        <w:t xml:space="preserve">לפי חכמים (רבי יהודה) המבחן זהה לקודם - האם זה דבר שבממון או באופציה אחרת (כאן, תנאי גוף). </w:t>
      </w:r>
    </w:p>
    <w:p w14:paraId="518DDF6C" w14:textId="77777777" w:rsidR="00BD7C87" w:rsidRDefault="00BD7C87" w:rsidP="00A0194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בשאלת הסך הכל בסט שבוחן את השאלה השנייה, יש הבדל בין שני התלמודים (בבבלי - שאלת המפתח היא שאלת הקוגנטי או הדיספוזטיבי - אם חוזה פסול הוא תקף השאלה היא אם לפנינו נורמה רכה או נוקשה, ככל שהנורמה רכה וגמישה, בממון - אז שם חוזה פסול הוא חוזה תקף, ואם היא נוקשה, חוזה פסול הוא חוזה בטל) בתלמוד הירושלמי הציר סובב סביב היתכנות הביצוע של החוזה - עד כמה התניה נוגדת את החוק כך שאפשר או אי אפשר לקיימו. זו שאלת המפתח לפי התלמוד הירושלמי. הנפקות במקרה הזה זה של ייעוד - שהבבלי לפי רבי מאיר יחשוב שאין אפשרות כזו של התניה נגד ייעוד, אבל לפי הירושלמי שזה תלוי בהיתכנות ביצוע, תניה ננגד ביצוע זו תנייה שיכולה לעבור. </w:t>
      </w:r>
      <w:r w:rsidR="0086455D">
        <w:rPr>
          <w:rFonts w:ascii="David" w:hAnsi="David" w:cs="David" w:hint="cs"/>
          <w:sz w:val="24"/>
          <w:szCs w:val="24"/>
          <w:rtl/>
        </w:rPr>
        <w:t xml:space="preserve">הנטייה היא פסיקה לפי רבי יהודה - </w:t>
      </w:r>
      <w:r w:rsidR="0086455D">
        <w:rPr>
          <w:rFonts w:ascii="David" w:hAnsi="David" w:cs="David" w:hint="cs"/>
          <w:sz w:val="24"/>
          <w:szCs w:val="24"/>
          <w:rtl/>
        </w:rPr>
        <w:lastRenderedPageBreak/>
        <w:t xml:space="preserve">ככל שהנורמות הן גישות, אז גם כשהחוזה נוגד את הנורמות האלה הוא חוזה תקף. כשהן נוקשות, התנייות הנוגדות את הדין גורמות לזה שהחוזה הפסול יהיה בטל. </w:t>
      </w:r>
    </w:p>
    <w:p w14:paraId="4AC12481" w14:textId="77777777" w:rsidR="00381723" w:rsidRPr="008E05DB" w:rsidRDefault="00381723" w:rsidP="00A01940">
      <w:pPr>
        <w:autoSpaceDE w:val="0"/>
        <w:autoSpaceDN w:val="0"/>
        <w:adjustRightInd w:val="0"/>
        <w:spacing w:line="360" w:lineRule="auto"/>
        <w:ind w:left="-625"/>
        <w:jc w:val="both"/>
        <w:rPr>
          <w:rFonts w:ascii="David" w:hAnsi="David" w:cs="David"/>
          <w:b/>
          <w:bCs/>
          <w:color w:val="002060"/>
          <w:sz w:val="24"/>
          <w:szCs w:val="24"/>
          <w:u w:val="single"/>
          <w:rtl/>
        </w:rPr>
      </w:pPr>
      <w:r w:rsidRPr="008E05DB">
        <w:rPr>
          <w:rFonts w:ascii="David" w:hAnsi="David" w:cs="David" w:hint="cs"/>
          <w:b/>
          <w:bCs/>
          <w:color w:val="002060"/>
          <w:sz w:val="24"/>
          <w:szCs w:val="24"/>
          <w:u w:val="single"/>
          <w:rtl/>
        </w:rPr>
        <w:t>סט 3 של המקורות שדן בשאלה השלישית: וריאציה מסוימת של השאלה הראשונה, על התחום של המשפט הפ</w:t>
      </w:r>
      <w:r w:rsidR="00B5187D" w:rsidRPr="008E05DB">
        <w:rPr>
          <w:rFonts w:ascii="David" w:hAnsi="David" w:cs="David" w:hint="cs"/>
          <w:b/>
          <w:bCs/>
          <w:color w:val="002060"/>
          <w:sz w:val="24"/>
          <w:szCs w:val="24"/>
          <w:u w:val="single"/>
          <w:rtl/>
        </w:rPr>
        <w:t>ר</w:t>
      </w:r>
      <w:r w:rsidRPr="008E05DB">
        <w:rPr>
          <w:rFonts w:ascii="David" w:hAnsi="David" w:cs="David" w:hint="cs"/>
          <w:b/>
          <w:bCs/>
          <w:color w:val="002060"/>
          <w:sz w:val="24"/>
          <w:szCs w:val="24"/>
          <w:u w:val="single"/>
          <w:rtl/>
        </w:rPr>
        <w:t xml:space="preserve">טי ובמיוחד על דיני חוזים ודיני קניין. השאלה המתעוררת: ההתנגשות בין שתי מטרות מרכזיות שיש בחוזים וקניין: (1) מטרה אחת - הכוונת התנהגות </w:t>
      </w:r>
      <w:r w:rsidR="00C67C69" w:rsidRPr="008E05DB">
        <w:rPr>
          <w:rFonts w:ascii="David" w:hAnsi="David" w:cs="David" w:hint="cs"/>
          <w:b/>
          <w:bCs/>
          <w:color w:val="002060"/>
          <w:sz w:val="24"/>
          <w:szCs w:val="24"/>
          <w:u w:val="single"/>
          <w:rtl/>
        </w:rPr>
        <w:t>(2) חופ</w:t>
      </w:r>
      <w:r w:rsidR="008574AC" w:rsidRPr="008E05DB">
        <w:rPr>
          <w:rFonts w:ascii="David" w:hAnsi="David" w:cs="David" w:hint="cs"/>
          <w:b/>
          <w:bCs/>
          <w:color w:val="002060"/>
          <w:sz w:val="24"/>
          <w:szCs w:val="24"/>
          <w:u w:val="single"/>
          <w:rtl/>
        </w:rPr>
        <w:t>ש</w:t>
      </w:r>
      <w:r w:rsidR="00C67C69" w:rsidRPr="008E05DB">
        <w:rPr>
          <w:rFonts w:ascii="David" w:hAnsi="David" w:cs="David" w:hint="cs"/>
          <w:b/>
          <w:bCs/>
          <w:color w:val="002060"/>
          <w:sz w:val="24"/>
          <w:szCs w:val="24"/>
          <w:u w:val="single"/>
          <w:rtl/>
        </w:rPr>
        <w:t xml:space="preserve"> החוזים וחופש הקניין - חירויות יסוד גם במשפט העתיק</w:t>
      </w:r>
      <w:r w:rsidR="008574AC" w:rsidRPr="008E05DB">
        <w:rPr>
          <w:rFonts w:ascii="David" w:hAnsi="David" w:cs="David" w:hint="cs"/>
          <w:b/>
          <w:bCs/>
          <w:color w:val="002060"/>
          <w:sz w:val="24"/>
          <w:szCs w:val="24"/>
          <w:u w:val="single"/>
          <w:rtl/>
        </w:rPr>
        <w:t xml:space="preserve">. לכן השאלה היא שאלת היחס בין החופש לבין הרצון לכוון. </w:t>
      </w:r>
    </w:p>
    <w:p w14:paraId="6EA2336A" w14:textId="77777777" w:rsidR="00F2382F" w:rsidRPr="000D6CE2" w:rsidRDefault="00F2382F" w:rsidP="00A01940">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7.</w:t>
      </w:r>
      <w:r w:rsidRPr="000D6CE2">
        <w:rPr>
          <w:rFonts w:cs="FrankRuehl"/>
          <w:color w:val="000000"/>
          <w:sz w:val="26"/>
          <w:szCs w:val="26"/>
          <w:rtl/>
        </w:rPr>
        <w:t xml:space="preserve"> </w:t>
      </w:r>
      <w:r w:rsidRPr="000D6CE2">
        <w:rPr>
          <w:rFonts w:cs="FrankRuehl" w:hint="cs"/>
          <w:color w:val="000000"/>
          <w:sz w:val="26"/>
          <w:szCs w:val="26"/>
          <w:rtl/>
        </w:rPr>
        <w:t>בבא</w:t>
      </w:r>
      <w:r w:rsidRPr="000D6CE2">
        <w:rPr>
          <w:rFonts w:cs="FrankRuehl"/>
          <w:color w:val="000000"/>
          <w:sz w:val="26"/>
          <w:szCs w:val="26"/>
          <w:rtl/>
        </w:rPr>
        <w:t xml:space="preserve"> </w:t>
      </w:r>
      <w:r w:rsidRPr="000D6CE2">
        <w:rPr>
          <w:rFonts w:cs="FrankRuehl" w:hint="cs"/>
          <w:color w:val="000000"/>
          <w:sz w:val="26"/>
          <w:szCs w:val="26"/>
          <w:rtl/>
        </w:rPr>
        <w:t>מציעא</w:t>
      </w:r>
      <w:r w:rsidRPr="000D6CE2">
        <w:rPr>
          <w:rFonts w:cs="FrankRuehl"/>
          <w:color w:val="000000"/>
          <w:sz w:val="26"/>
          <w:szCs w:val="26"/>
          <w:rtl/>
        </w:rPr>
        <w:t xml:space="preserve"> </w:t>
      </w:r>
      <w:r w:rsidRPr="000D6CE2">
        <w:rPr>
          <w:rFonts w:cs="FrankRuehl" w:hint="cs"/>
          <w:color w:val="000000"/>
          <w:sz w:val="26"/>
          <w:szCs w:val="26"/>
          <w:rtl/>
        </w:rPr>
        <w:t>דף</w:t>
      </w:r>
      <w:r w:rsidRPr="000D6CE2">
        <w:rPr>
          <w:rFonts w:cs="FrankRuehl"/>
          <w:color w:val="000000"/>
          <w:sz w:val="26"/>
          <w:szCs w:val="26"/>
          <w:rtl/>
        </w:rPr>
        <w:t xml:space="preserve"> </w:t>
      </w:r>
      <w:r w:rsidRPr="000D6CE2">
        <w:rPr>
          <w:rFonts w:cs="FrankRuehl" w:hint="cs"/>
          <w:color w:val="000000"/>
          <w:sz w:val="26"/>
          <w:szCs w:val="26"/>
          <w:rtl/>
        </w:rPr>
        <w:t>סה</w:t>
      </w:r>
      <w:r w:rsidRPr="000D6CE2">
        <w:rPr>
          <w:rFonts w:cs="FrankRuehl"/>
          <w:color w:val="000000"/>
          <w:sz w:val="26"/>
          <w:szCs w:val="26"/>
          <w:rtl/>
        </w:rPr>
        <w:t xml:space="preserve"> </w:t>
      </w:r>
      <w:r w:rsidRPr="000D6CE2">
        <w:rPr>
          <w:rFonts w:cs="FrankRuehl" w:hint="cs"/>
          <w:color w:val="000000"/>
          <w:sz w:val="26"/>
          <w:szCs w:val="26"/>
          <w:rtl/>
        </w:rPr>
        <w:t>עמוד</w:t>
      </w:r>
      <w:r w:rsidRPr="000D6CE2">
        <w:rPr>
          <w:rFonts w:cs="FrankRuehl"/>
          <w:color w:val="000000"/>
          <w:sz w:val="26"/>
          <w:szCs w:val="26"/>
          <w:rtl/>
        </w:rPr>
        <w:t xml:space="preserve"> </w:t>
      </w:r>
      <w:r w:rsidRPr="000D6CE2">
        <w:rPr>
          <w:rFonts w:cs="FrankRuehl" w:hint="cs"/>
          <w:color w:val="000000"/>
          <w:sz w:val="26"/>
          <w:szCs w:val="26"/>
          <w:rtl/>
        </w:rPr>
        <w:t>א</w:t>
      </w:r>
      <w:r w:rsidRPr="000D6CE2">
        <w:rPr>
          <w:rFonts w:cs="FrankRuehl"/>
          <w:color w:val="000000"/>
          <w:sz w:val="26"/>
          <w:szCs w:val="26"/>
          <w:rtl/>
        </w:rPr>
        <w:t xml:space="preserve"> </w:t>
      </w:r>
    </w:p>
    <w:p w14:paraId="66A96EA8" w14:textId="13F3916E" w:rsidR="00A95348" w:rsidRDefault="00A95348" w:rsidP="00A01940">
      <w:pPr>
        <w:autoSpaceDE w:val="0"/>
        <w:autoSpaceDN w:val="0"/>
        <w:adjustRightInd w:val="0"/>
        <w:spacing w:line="360" w:lineRule="auto"/>
        <w:ind w:left="-625"/>
        <w:jc w:val="both"/>
        <w:rPr>
          <w:rFonts w:ascii="David" w:hAnsi="David" w:cs="David"/>
          <w:sz w:val="24"/>
          <w:szCs w:val="24"/>
          <w:rtl/>
        </w:rPr>
      </w:pPr>
      <w:r w:rsidRPr="00A95348">
        <w:rPr>
          <w:rFonts w:ascii="David" w:hAnsi="David" w:cs="David" w:hint="cs"/>
          <w:sz w:val="24"/>
          <w:szCs w:val="24"/>
          <w:rtl/>
        </w:rPr>
        <w:t>כמה צריך להחזיר החייב לנושה כשהחייב נותן תוספת מעצמו של 20%. אביי: שבית המשפט מפקיע הוא מפ</w:t>
      </w:r>
      <w:r>
        <w:rPr>
          <w:rFonts w:ascii="David" w:hAnsi="David" w:cs="David" w:hint="cs"/>
          <w:sz w:val="24"/>
          <w:szCs w:val="24"/>
          <w:rtl/>
        </w:rPr>
        <w:t>ק</w:t>
      </w:r>
      <w:r w:rsidRPr="00A95348">
        <w:rPr>
          <w:rFonts w:ascii="David" w:hAnsi="David" w:cs="David" w:hint="cs"/>
          <w:sz w:val="24"/>
          <w:szCs w:val="24"/>
          <w:rtl/>
        </w:rPr>
        <w:t xml:space="preserve">יע את המוסכם, בעוד שאת התוספת לא קשורה להסכם הריבית, אלא לרצונו הטוב של החייב, ומה שקשור לרצונו הטוב הוא לא מעניינו של בית המשפט. השאלה היא האם כל שנעשה תחת כותרת הריבית הוא ריבית, או שרק מה שהוסכם בין הצדדים. </w:t>
      </w:r>
      <w:r>
        <w:rPr>
          <w:rFonts w:ascii="David" w:hAnsi="David" w:cs="David" w:hint="cs"/>
          <w:sz w:val="24"/>
          <w:szCs w:val="24"/>
          <w:rtl/>
        </w:rPr>
        <w:t xml:space="preserve">רבא לא מסכים. </w:t>
      </w:r>
      <w:r w:rsidRPr="00A95348">
        <w:rPr>
          <w:rFonts w:ascii="David" w:hAnsi="David" w:cs="David" w:hint="cs"/>
          <w:sz w:val="24"/>
          <w:szCs w:val="24"/>
          <w:rtl/>
        </w:rPr>
        <w:t xml:space="preserve">איך מגדירים בדיוק את גבולות הריבית? </w:t>
      </w:r>
    </w:p>
    <w:p w14:paraId="60846428" w14:textId="77777777" w:rsidR="00A95348" w:rsidRDefault="00A95348" w:rsidP="00A01940">
      <w:pPr>
        <w:autoSpaceDE w:val="0"/>
        <w:autoSpaceDN w:val="0"/>
        <w:adjustRightInd w:val="0"/>
        <w:spacing w:line="360" w:lineRule="auto"/>
        <w:ind w:left="-625"/>
        <w:jc w:val="both"/>
        <w:rPr>
          <w:rFonts w:ascii="David" w:hAnsi="David" w:cs="David"/>
          <w:sz w:val="24"/>
          <w:szCs w:val="24"/>
          <w:rtl/>
        </w:rPr>
      </w:pPr>
      <w:r w:rsidRPr="008E05DB">
        <w:rPr>
          <w:rFonts w:ascii="David" w:hAnsi="David" w:cs="David" w:hint="cs"/>
          <w:b/>
          <w:bCs/>
          <w:sz w:val="24"/>
          <w:szCs w:val="24"/>
          <w:rtl/>
        </w:rPr>
        <w:t>במקרה השני</w:t>
      </w:r>
      <w:r>
        <w:rPr>
          <w:rFonts w:ascii="David" w:hAnsi="David" w:cs="David" w:hint="cs"/>
          <w:sz w:val="24"/>
          <w:szCs w:val="24"/>
          <w:rtl/>
        </w:rPr>
        <w:t xml:space="preserve"> ההנמקה של רבא היא שונה. </w:t>
      </w:r>
      <w:r w:rsidR="00833DD7">
        <w:rPr>
          <w:rFonts w:ascii="David" w:hAnsi="David" w:cs="David" w:hint="cs"/>
          <w:sz w:val="24"/>
          <w:szCs w:val="24"/>
          <w:rtl/>
        </w:rPr>
        <w:t>כשמישהו הולך עם בגד חדש ויודעים שזה מריבית</w:t>
      </w:r>
      <w:r w:rsidR="00B625C8">
        <w:rPr>
          <w:rFonts w:ascii="David" w:hAnsi="David" w:cs="David" w:hint="cs"/>
          <w:sz w:val="24"/>
          <w:szCs w:val="24"/>
          <w:rtl/>
        </w:rPr>
        <w:t xml:space="preserve"> (בתקופה לא היו הרבה בגדים חדשים) </w:t>
      </w:r>
      <w:r w:rsidR="00833DD7">
        <w:rPr>
          <w:rFonts w:ascii="David" w:hAnsi="David" w:cs="David" w:hint="cs"/>
          <w:sz w:val="24"/>
          <w:szCs w:val="24"/>
          <w:rtl/>
        </w:rPr>
        <w:t xml:space="preserve">, אז כולם מצביעים ואומרים שהוא קיבל זאת מהריבית - מערכת שמתנגדת לריבית זה בעייתי מאוד מבחינתה. כלי תעמולתי לא טוב לעבריינים ונגד המערכת. מהסיבה הזו ל שיקולי מדיניות, הוא רוצה שתופקע גם הגלימה מהריבית. רבא נזקק לכל הסיפור של מה יגידו. יש הבדל בין המקרה הראשון למקרה הזה: במקרה הראשון כשהוא התחשב לתת יותר ממה שהתחייב, האפשרות להפריד הוא אפשרות בעייתית - כי זה סוג של קנייה במחיר טוב, במקום לקנות 4, קנה חמש. </w:t>
      </w:r>
      <w:r w:rsidR="00B625C8">
        <w:rPr>
          <w:rFonts w:ascii="David" w:hAnsi="David" w:cs="David" w:hint="cs"/>
          <w:sz w:val="24"/>
          <w:szCs w:val="24"/>
          <w:rtl/>
        </w:rPr>
        <w:t xml:space="preserve">האפשרות הזו בעייתית כשמדובר באותו הדבר בעצמו, אבל כשמדובר בגלימה וכסף, זה בולט לעין שזה שני דברים נפרדים - הגלימה נפרדת מהחוב שנתת, והיא סיפור חדש או אחר. לכאורה רבא היה מסכים שזה דבר נפרד, אבל רבא גם כאן למרות שהגלימה היא נפרדת,, הוא לא מוכן לקבל את זה משיקולי מדיניות. </w:t>
      </w:r>
    </w:p>
    <w:p w14:paraId="52033523" w14:textId="77777777" w:rsidR="00B625C8" w:rsidRPr="00A95348" w:rsidRDefault="00B625C8" w:rsidP="00A01940">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פעולה של קניין תחת הסכם פסול של ריבית - האם הפעולה תקפה או בטלה? </w:t>
      </w:r>
    </w:p>
    <w:p w14:paraId="601A5B0D" w14:textId="77777777" w:rsidR="00F2382F" w:rsidRPr="000D6CE2" w:rsidRDefault="00F2382F" w:rsidP="000031CD">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 xml:space="preserve">8. </w:t>
      </w:r>
      <w:r w:rsidRPr="000D6CE2">
        <w:rPr>
          <w:rFonts w:cs="FrankRuehl" w:hint="cs"/>
          <w:color w:val="000000"/>
          <w:sz w:val="26"/>
          <w:szCs w:val="26"/>
          <w:rtl/>
        </w:rPr>
        <w:t>חידושי</w:t>
      </w:r>
      <w:r w:rsidRPr="000D6CE2">
        <w:rPr>
          <w:rFonts w:cs="FrankRuehl"/>
          <w:color w:val="000000"/>
          <w:sz w:val="26"/>
          <w:szCs w:val="26"/>
          <w:rtl/>
        </w:rPr>
        <w:t xml:space="preserve"> </w:t>
      </w:r>
      <w:r w:rsidRPr="000D6CE2">
        <w:rPr>
          <w:rFonts w:cs="FrankRuehl" w:hint="cs"/>
          <w:color w:val="000000"/>
          <w:sz w:val="26"/>
          <w:szCs w:val="26"/>
          <w:rtl/>
        </w:rPr>
        <w:t>הרמב</w:t>
      </w:r>
      <w:r w:rsidRPr="000D6CE2">
        <w:rPr>
          <w:rFonts w:cs="FrankRuehl"/>
          <w:color w:val="000000"/>
          <w:sz w:val="26"/>
          <w:szCs w:val="26"/>
          <w:rtl/>
        </w:rPr>
        <w:t>"</w:t>
      </w:r>
      <w:r w:rsidRPr="000D6CE2">
        <w:rPr>
          <w:rFonts w:cs="FrankRuehl" w:hint="cs"/>
          <w:color w:val="000000"/>
          <w:sz w:val="26"/>
          <w:szCs w:val="26"/>
          <w:rtl/>
        </w:rPr>
        <w:t>ן</w:t>
      </w:r>
      <w:r>
        <w:rPr>
          <w:rFonts w:cs="FrankRuehl" w:hint="cs"/>
          <w:color w:val="000000"/>
          <w:sz w:val="26"/>
          <w:szCs w:val="26"/>
          <w:rtl/>
        </w:rPr>
        <w:t>,</w:t>
      </w:r>
      <w:r w:rsidRPr="000D6CE2">
        <w:rPr>
          <w:rFonts w:cs="FrankRuehl"/>
          <w:color w:val="000000"/>
          <w:sz w:val="26"/>
          <w:szCs w:val="26"/>
          <w:rtl/>
        </w:rPr>
        <w:t xml:space="preserve"> </w:t>
      </w:r>
      <w:r w:rsidRPr="000D6CE2">
        <w:rPr>
          <w:rFonts w:cs="FrankRuehl" w:hint="cs"/>
          <w:color w:val="000000"/>
          <w:sz w:val="26"/>
          <w:szCs w:val="26"/>
          <w:rtl/>
        </w:rPr>
        <w:t>בבא</w:t>
      </w:r>
      <w:r w:rsidRPr="000D6CE2">
        <w:rPr>
          <w:rFonts w:cs="FrankRuehl"/>
          <w:color w:val="000000"/>
          <w:sz w:val="26"/>
          <w:szCs w:val="26"/>
          <w:rtl/>
        </w:rPr>
        <w:t xml:space="preserve"> </w:t>
      </w:r>
      <w:r w:rsidRPr="000D6CE2">
        <w:rPr>
          <w:rFonts w:cs="FrankRuehl" w:hint="cs"/>
          <w:color w:val="000000"/>
          <w:sz w:val="26"/>
          <w:szCs w:val="26"/>
          <w:rtl/>
        </w:rPr>
        <w:t>מציעא</w:t>
      </w:r>
      <w:r w:rsidRPr="000D6CE2">
        <w:rPr>
          <w:rFonts w:cs="FrankRuehl"/>
          <w:color w:val="000000"/>
          <w:sz w:val="26"/>
          <w:szCs w:val="26"/>
          <w:rtl/>
        </w:rPr>
        <w:t xml:space="preserve"> </w:t>
      </w:r>
      <w:r>
        <w:rPr>
          <w:rFonts w:cs="FrankRuehl" w:hint="cs"/>
          <w:color w:val="000000"/>
          <w:sz w:val="26"/>
          <w:szCs w:val="26"/>
          <w:rtl/>
        </w:rPr>
        <w:t>שם</w:t>
      </w:r>
      <w:r w:rsidRPr="000D6CE2">
        <w:rPr>
          <w:rFonts w:cs="FrankRuehl"/>
          <w:color w:val="000000"/>
          <w:sz w:val="26"/>
          <w:szCs w:val="26"/>
          <w:rtl/>
        </w:rPr>
        <w:t xml:space="preserve"> </w:t>
      </w:r>
    </w:p>
    <w:p w14:paraId="7314F92D" w14:textId="77777777" w:rsidR="00B625C8" w:rsidRPr="00555601" w:rsidRDefault="00555601" w:rsidP="000031CD">
      <w:pPr>
        <w:autoSpaceDE w:val="0"/>
        <w:autoSpaceDN w:val="0"/>
        <w:adjustRightInd w:val="0"/>
        <w:spacing w:after="0" w:line="360" w:lineRule="auto"/>
        <w:ind w:left="-624"/>
        <w:jc w:val="both"/>
        <w:rPr>
          <w:rFonts w:ascii="David" w:hAnsi="David" w:cs="David"/>
          <w:sz w:val="24"/>
          <w:szCs w:val="24"/>
          <w:rtl/>
        </w:rPr>
      </w:pPr>
      <w:r w:rsidRPr="00555601">
        <w:rPr>
          <w:rFonts w:ascii="David" w:hAnsi="David" w:cs="David" w:hint="cs"/>
          <w:sz w:val="24"/>
          <w:szCs w:val="24"/>
          <w:rtl/>
        </w:rPr>
        <w:t xml:space="preserve">רמב"ן מוכיח שהעסקה למרות  אי חוקיותה היא עסקה תקפה, ומוכיח זאת מסיפור הגלימה. כדי לבסס את זה יותר, הוא מבסס זאת על דברי הגאונים: </w:t>
      </w:r>
      <w:r w:rsidR="00686659">
        <w:rPr>
          <w:rFonts w:ascii="David" w:hAnsi="David" w:cs="David" w:hint="cs"/>
          <w:sz w:val="24"/>
          <w:szCs w:val="24"/>
          <w:rtl/>
        </w:rPr>
        <w:t xml:space="preserve">כאשר מכר מתבצעים בתנאי איסור, תחת הסכם פסול, אנחנו מקיימים את העסקה. חוזה פסול הוא חוזה תקף לפי הרמב"ן. הלכה דומה מאוד מוצאים את דברי הרי"ף במקור 10, שמתבסס על מה שמופיע במקור 9. </w:t>
      </w:r>
    </w:p>
    <w:p w14:paraId="06A82F82" w14:textId="77777777" w:rsidR="00F2382F" w:rsidRPr="00F56F30" w:rsidRDefault="00F2382F" w:rsidP="000031CD">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 xml:space="preserve">9. </w:t>
      </w:r>
      <w:r w:rsidRPr="00F56F30">
        <w:rPr>
          <w:rFonts w:cs="FrankRuehl" w:hint="cs"/>
          <w:color w:val="000000"/>
          <w:sz w:val="26"/>
          <w:szCs w:val="26"/>
          <w:rtl/>
        </w:rPr>
        <w:t>תוספתא</w:t>
      </w:r>
      <w:r w:rsidRPr="00F56F30">
        <w:rPr>
          <w:rFonts w:cs="FrankRuehl"/>
          <w:color w:val="000000"/>
          <w:sz w:val="26"/>
          <w:szCs w:val="26"/>
          <w:rtl/>
        </w:rPr>
        <w:t xml:space="preserve"> </w:t>
      </w:r>
      <w:r w:rsidRPr="00F56F30">
        <w:rPr>
          <w:rFonts w:cs="FrankRuehl" w:hint="cs"/>
          <w:color w:val="000000"/>
          <w:sz w:val="26"/>
          <w:szCs w:val="26"/>
          <w:rtl/>
        </w:rPr>
        <w:t>מסכת</w:t>
      </w:r>
      <w:r w:rsidRPr="00F56F30">
        <w:rPr>
          <w:rFonts w:cs="FrankRuehl"/>
          <w:color w:val="000000"/>
          <w:sz w:val="26"/>
          <w:szCs w:val="26"/>
          <w:rtl/>
        </w:rPr>
        <w:t xml:space="preserve"> </w:t>
      </w:r>
      <w:r w:rsidRPr="00F56F30">
        <w:rPr>
          <w:rFonts w:cs="FrankRuehl" w:hint="cs"/>
          <w:color w:val="000000"/>
          <w:sz w:val="26"/>
          <w:szCs w:val="26"/>
          <w:rtl/>
        </w:rPr>
        <w:t>ביצה</w:t>
      </w:r>
      <w:r w:rsidRPr="00F56F30">
        <w:rPr>
          <w:rFonts w:cs="FrankRuehl"/>
          <w:color w:val="000000"/>
          <w:sz w:val="26"/>
          <w:szCs w:val="26"/>
          <w:rtl/>
        </w:rPr>
        <w:t xml:space="preserve"> (</w:t>
      </w:r>
      <w:r w:rsidRPr="00F56F30">
        <w:rPr>
          <w:rFonts w:cs="FrankRuehl" w:hint="cs"/>
          <w:color w:val="000000"/>
          <w:sz w:val="26"/>
          <w:szCs w:val="26"/>
          <w:rtl/>
        </w:rPr>
        <w:t>יום</w:t>
      </w:r>
      <w:r w:rsidRPr="00F56F30">
        <w:rPr>
          <w:rFonts w:cs="FrankRuehl"/>
          <w:color w:val="000000"/>
          <w:sz w:val="26"/>
          <w:szCs w:val="26"/>
          <w:rtl/>
        </w:rPr>
        <w:t xml:space="preserve"> </w:t>
      </w:r>
      <w:r w:rsidRPr="00F56F30">
        <w:rPr>
          <w:rFonts w:cs="FrankRuehl" w:hint="cs"/>
          <w:color w:val="000000"/>
          <w:sz w:val="26"/>
          <w:szCs w:val="26"/>
          <w:rtl/>
        </w:rPr>
        <w:t>טוב</w:t>
      </w:r>
      <w:r w:rsidRPr="00F56F30">
        <w:rPr>
          <w:rFonts w:cs="FrankRuehl"/>
          <w:color w:val="000000"/>
          <w:sz w:val="26"/>
          <w:szCs w:val="26"/>
          <w:rtl/>
        </w:rPr>
        <w:t>) (</w:t>
      </w:r>
      <w:r w:rsidRPr="00F56F30">
        <w:rPr>
          <w:rFonts w:cs="FrankRuehl" w:hint="cs"/>
          <w:color w:val="000000"/>
          <w:sz w:val="26"/>
          <w:szCs w:val="26"/>
          <w:rtl/>
        </w:rPr>
        <w:t>ליברמן</w:t>
      </w:r>
      <w:r w:rsidRPr="00F56F30">
        <w:rPr>
          <w:rFonts w:cs="FrankRuehl"/>
          <w:color w:val="000000"/>
          <w:sz w:val="26"/>
          <w:szCs w:val="26"/>
          <w:rtl/>
        </w:rPr>
        <w:t xml:space="preserve">) </w:t>
      </w:r>
      <w:r w:rsidRPr="00F56F30">
        <w:rPr>
          <w:rFonts w:cs="FrankRuehl" w:hint="cs"/>
          <w:color w:val="000000"/>
          <w:sz w:val="26"/>
          <w:szCs w:val="26"/>
          <w:rtl/>
        </w:rPr>
        <w:t>פרק</w:t>
      </w:r>
      <w:r w:rsidRPr="00F56F30">
        <w:rPr>
          <w:rFonts w:cs="FrankRuehl"/>
          <w:color w:val="000000"/>
          <w:sz w:val="26"/>
          <w:szCs w:val="26"/>
          <w:rtl/>
        </w:rPr>
        <w:t xml:space="preserve"> </w:t>
      </w:r>
      <w:r w:rsidRPr="00F56F30">
        <w:rPr>
          <w:rFonts w:cs="FrankRuehl" w:hint="cs"/>
          <w:color w:val="000000"/>
          <w:sz w:val="26"/>
          <w:szCs w:val="26"/>
          <w:rtl/>
        </w:rPr>
        <w:t>ד</w:t>
      </w:r>
      <w:r w:rsidRPr="00F56F30">
        <w:rPr>
          <w:rFonts w:cs="FrankRuehl"/>
          <w:color w:val="000000"/>
          <w:sz w:val="26"/>
          <w:szCs w:val="26"/>
          <w:rtl/>
        </w:rPr>
        <w:t xml:space="preserve"> </w:t>
      </w:r>
      <w:r w:rsidRPr="00F56F30">
        <w:rPr>
          <w:rFonts w:cs="FrankRuehl" w:hint="cs"/>
          <w:color w:val="000000"/>
          <w:sz w:val="26"/>
          <w:szCs w:val="26"/>
          <w:rtl/>
        </w:rPr>
        <w:t>הלכה</w:t>
      </w:r>
      <w:r w:rsidRPr="00F56F30">
        <w:rPr>
          <w:rFonts w:cs="FrankRuehl"/>
          <w:color w:val="000000"/>
          <w:sz w:val="26"/>
          <w:szCs w:val="26"/>
          <w:rtl/>
        </w:rPr>
        <w:t xml:space="preserve"> </w:t>
      </w:r>
      <w:r w:rsidRPr="00F56F30">
        <w:rPr>
          <w:rFonts w:cs="FrankRuehl" w:hint="cs"/>
          <w:color w:val="000000"/>
          <w:sz w:val="26"/>
          <w:szCs w:val="26"/>
          <w:rtl/>
        </w:rPr>
        <w:t>ד</w:t>
      </w:r>
      <w:r w:rsidRPr="00F56F30">
        <w:rPr>
          <w:rFonts w:cs="FrankRuehl"/>
          <w:color w:val="000000"/>
          <w:sz w:val="26"/>
          <w:szCs w:val="26"/>
          <w:rtl/>
        </w:rPr>
        <w:t xml:space="preserve"> </w:t>
      </w:r>
    </w:p>
    <w:p w14:paraId="324FA95B" w14:textId="77777777" w:rsidR="00686659" w:rsidRPr="00576B19" w:rsidRDefault="00686659" w:rsidP="000031CD">
      <w:pPr>
        <w:autoSpaceDE w:val="0"/>
        <w:autoSpaceDN w:val="0"/>
        <w:adjustRightInd w:val="0"/>
        <w:spacing w:after="0" w:line="360" w:lineRule="auto"/>
        <w:ind w:left="-624"/>
        <w:jc w:val="both"/>
        <w:rPr>
          <w:rFonts w:ascii="David" w:hAnsi="David" w:cs="David"/>
          <w:sz w:val="24"/>
          <w:szCs w:val="24"/>
          <w:rtl/>
        </w:rPr>
      </w:pPr>
      <w:r w:rsidRPr="00576B19">
        <w:rPr>
          <w:rFonts w:ascii="David" w:hAnsi="David" w:cs="David" w:hint="cs"/>
          <w:sz w:val="24"/>
          <w:szCs w:val="24"/>
          <w:rtl/>
        </w:rPr>
        <w:t xml:space="preserve">הלכה לפיה גם עסקאות קדושות לא ראוי לעשות ביום טוב, קל וחומר בשבת. </w:t>
      </w:r>
    </w:p>
    <w:p w14:paraId="3520E44C" w14:textId="77777777" w:rsidR="00F2382F" w:rsidRPr="00F35233" w:rsidRDefault="00F2382F" w:rsidP="000031CD">
      <w:pPr>
        <w:autoSpaceDE w:val="0"/>
        <w:autoSpaceDN w:val="0"/>
        <w:adjustRightInd w:val="0"/>
        <w:spacing w:after="0" w:line="360" w:lineRule="auto"/>
        <w:ind w:left="-624"/>
        <w:jc w:val="both"/>
        <w:rPr>
          <w:rFonts w:cs="FrankRuehl"/>
          <w:color w:val="000000"/>
          <w:sz w:val="26"/>
          <w:szCs w:val="26"/>
          <w:rtl/>
        </w:rPr>
      </w:pPr>
      <w:r>
        <w:rPr>
          <w:rFonts w:cs="FrankRuehl" w:hint="cs"/>
          <w:color w:val="000000"/>
          <w:sz w:val="26"/>
          <w:szCs w:val="26"/>
          <w:rtl/>
        </w:rPr>
        <w:t xml:space="preserve">10. </w:t>
      </w:r>
      <w:r w:rsidRPr="00F35233">
        <w:rPr>
          <w:rFonts w:cs="FrankRuehl" w:hint="cs"/>
          <w:color w:val="000000"/>
          <w:sz w:val="26"/>
          <w:szCs w:val="26"/>
          <w:rtl/>
        </w:rPr>
        <w:t>רי</w:t>
      </w:r>
      <w:r w:rsidRPr="00F35233">
        <w:rPr>
          <w:rFonts w:cs="FrankRuehl"/>
          <w:color w:val="000000"/>
          <w:sz w:val="26"/>
          <w:szCs w:val="26"/>
          <w:rtl/>
        </w:rPr>
        <w:t>"</w:t>
      </w:r>
      <w:r w:rsidRPr="00F35233">
        <w:rPr>
          <w:rFonts w:cs="FrankRuehl" w:hint="cs"/>
          <w:color w:val="000000"/>
          <w:sz w:val="26"/>
          <w:szCs w:val="26"/>
          <w:rtl/>
        </w:rPr>
        <w:t>ף</w:t>
      </w:r>
      <w:r w:rsidRPr="00F35233">
        <w:rPr>
          <w:rFonts w:cs="FrankRuehl"/>
          <w:color w:val="000000"/>
          <w:sz w:val="26"/>
          <w:szCs w:val="26"/>
          <w:rtl/>
        </w:rPr>
        <w:t xml:space="preserve"> </w:t>
      </w:r>
      <w:r w:rsidRPr="00F35233">
        <w:rPr>
          <w:rFonts w:cs="FrankRuehl" w:hint="cs"/>
          <w:color w:val="000000"/>
          <w:sz w:val="26"/>
          <w:szCs w:val="26"/>
          <w:rtl/>
        </w:rPr>
        <w:t>מסכת</w:t>
      </w:r>
      <w:r w:rsidRPr="00F35233">
        <w:rPr>
          <w:rFonts w:cs="FrankRuehl"/>
          <w:color w:val="000000"/>
          <w:sz w:val="26"/>
          <w:szCs w:val="26"/>
          <w:rtl/>
        </w:rPr>
        <w:t xml:space="preserve"> </w:t>
      </w:r>
      <w:r w:rsidRPr="00F35233">
        <w:rPr>
          <w:rFonts w:cs="FrankRuehl" w:hint="cs"/>
          <w:color w:val="000000"/>
          <w:sz w:val="26"/>
          <w:szCs w:val="26"/>
          <w:rtl/>
        </w:rPr>
        <w:t>ביצה</w:t>
      </w:r>
      <w:r w:rsidRPr="00F35233">
        <w:rPr>
          <w:rFonts w:cs="FrankRuehl"/>
          <w:color w:val="000000"/>
          <w:sz w:val="26"/>
          <w:szCs w:val="26"/>
          <w:rtl/>
        </w:rPr>
        <w:t xml:space="preserve"> </w:t>
      </w:r>
      <w:r w:rsidRPr="00F35233">
        <w:rPr>
          <w:rFonts w:cs="FrankRuehl" w:hint="cs"/>
          <w:color w:val="000000"/>
          <w:sz w:val="26"/>
          <w:szCs w:val="26"/>
          <w:rtl/>
        </w:rPr>
        <w:t>דף</w:t>
      </w:r>
      <w:r w:rsidRPr="00F35233">
        <w:rPr>
          <w:rFonts w:cs="FrankRuehl"/>
          <w:color w:val="000000"/>
          <w:sz w:val="26"/>
          <w:szCs w:val="26"/>
          <w:rtl/>
        </w:rPr>
        <w:t xml:space="preserve"> </w:t>
      </w:r>
      <w:r w:rsidRPr="00F35233">
        <w:rPr>
          <w:rFonts w:cs="FrankRuehl" w:hint="cs"/>
          <w:color w:val="000000"/>
          <w:sz w:val="26"/>
          <w:szCs w:val="26"/>
          <w:rtl/>
        </w:rPr>
        <w:t>כ</w:t>
      </w:r>
      <w:r w:rsidRPr="00F35233">
        <w:rPr>
          <w:rFonts w:cs="FrankRuehl"/>
          <w:color w:val="000000"/>
          <w:sz w:val="26"/>
          <w:szCs w:val="26"/>
          <w:rtl/>
        </w:rPr>
        <w:t xml:space="preserve"> </w:t>
      </w:r>
      <w:r w:rsidRPr="00F35233">
        <w:rPr>
          <w:rFonts w:cs="FrankRuehl" w:hint="cs"/>
          <w:color w:val="000000"/>
          <w:sz w:val="26"/>
          <w:szCs w:val="26"/>
          <w:rtl/>
        </w:rPr>
        <w:t>עמוד</w:t>
      </w:r>
      <w:r w:rsidRPr="00F35233">
        <w:rPr>
          <w:rFonts w:cs="FrankRuehl"/>
          <w:color w:val="000000"/>
          <w:sz w:val="26"/>
          <w:szCs w:val="26"/>
          <w:rtl/>
        </w:rPr>
        <w:t xml:space="preserve"> </w:t>
      </w:r>
      <w:r w:rsidRPr="00F35233">
        <w:rPr>
          <w:rFonts w:cs="FrankRuehl" w:hint="cs"/>
          <w:color w:val="000000"/>
          <w:sz w:val="26"/>
          <w:szCs w:val="26"/>
          <w:rtl/>
        </w:rPr>
        <w:t>ב</w:t>
      </w:r>
      <w:r w:rsidRPr="00F35233">
        <w:rPr>
          <w:rFonts w:cs="FrankRuehl"/>
          <w:color w:val="000000"/>
          <w:sz w:val="26"/>
          <w:szCs w:val="26"/>
          <w:rtl/>
        </w:rPr>
        <w:t xml:space="preserve"> </w:t>
      </w:r>
    </w:p>
    <w:p w14:paraId="24D3F4F7" w14:textId="77777777" w:rsidR="000D43B8" w:rsidRPr="000D43B8" w:rsidRDefault="000D43B8" w:rsidP="000031CD">
      <w:pPr>
        <w:autoSpaceDE w:val="0"/>
        <w:autoSpaceDN w:val="0"/>
        <w:adjustRightInd w:val="0"/>
        <w:spacing w:after="0" w:line="360" w:lineRule="auto"/>
        <w:ind w:left="-624"/>
        <w:jc w:val="both"/>
        <w:rPr>
          <w:rFonts w:ascii="David" w:hAnsi="David" w:cs="David"/>
          <w:sz w:val="24"/>
          <w:szCs w:val="24"/>
          <w:rtl/>
        </w:rPr>
      </w:pPr>
      <w:r w:rsidRPr="000D43B8">
        <w:rPr>
          <w:rFonts w:ascii="David" w:hAnsi="David" w:cs="David" w:hint="cs"/>
          <w:sz w:val="24"/>
          <w:szCs w:val="24"/>
          <w:rtl/>
        </w:rPr>
        <w:t>הרי"ף לומד מהלכה זו שמי שעבר עבירה ועשה עסקה בשבת, אפילו אם במזיד, גם לגביהן המכר חל למרות שהוא נעשה בעבירה.</w:t>
      </w:r>
    </w:p>
    <w:p w14:paraId="72695B94" w14:textId="77777777" w:rsidR="000D43B8" w:rsidRPr="000D43B8" w:rsidRDefault="000D43B8" w:rsidP="00A01940">
      <w:pPr>
        <w:autoSpaceDE w:val="0"/>
        <w:autoSpaceDN w:val="0"/>
        <w:adjustRightInd w:val="0"/>
        <w:spacing w:line="360" w:lineRule="auto"/>
        <w:ind w:left="-625"/>
        <w:jc w:val="both"/>
        <w:rPr>
          <w:rFonts w:ascii="David" w:hAnsi="David" w:cs="David"/>
          <w:sz w:val="24"/>
          <w:szCs w:val="24"/>
          <w:rtl/>
        </w:rPr>
      </w:pPr>
      <w:r w:rsidRPr="000D43B8">
        <w:rPr>
          <w:rFonts w:ascii="David" w:hAnsi="David" w:cs="David" w:hint="cs"/>
          <w:sz w:val="24"/>
          <w:szCs w:val="24"/>
          <w:rtl/>
        </w:rPr>
        <w:t>אם כך ניתן לסכם ולומר שבשני המקורות האלה בשאלה השלישית של עסקת עבירה, העסקה הזו תקפה - כך רבא"י גאון (עסקת הריבית) וכך גם אומר הרי"ף באשר לעסקה שנעשתה בשבת. עסקאות שנעשו בתנאי עבירה הן עסקאות תקפות. כבר בשלב הזה בתכלול של שלושת השאלות - המדקנה היא לא אחידה.</w:t>
      </w:r>
    </w:p>
    <w:p w14:paraId="4EEB3147" w14:textId="77777777" w:rsidR="000D43B8" w:rsidRPr="000D43B8" w:rsidRDefault="000D43B8" w:rsidP="00A01940">
      <w:pPr>
        <w:autoSpaceDE w:val="0"/>
        <w:autoSpaceDN w:val="0"/>
        <w:adjustRightInd w:val="0"/>
        <w:spacing w:line="360" w:lineRule="auto"/>
        <w:ind w:left="-625"/>
        <w:jc w:val="both"/>
        <w:rPr>
          <w:rFonts w:ascii="David" w:hAnsi="David" w:cs="David"/>
          <w:sz w:val="24"/>
          <w:szCs w:val="24"/>
          <w:rtl/>
        </w:rPr>
      </w:pPr>
      <w:r w:rsidRPr="000031CD">
        <w:rPr>
          <w:rFonts w:ascii="David" w:hAnsi="David" w:cs="David" w:hint="cs"/>
          <w:b/>
          <w:bCs/>
          <w:sz w:val="24"/>
          <w:szCs w:val="24"/>
          <w:rtl/>
        </w:rPr>
        <w:t>בשאלה הראשונה</w:t>
      </w:r>
      <w:r w:rsidRPr="000D43B8">
        <w:rPr>
          <w:rFonts w:ascii="David" w:hAnsi="David" w:cs="David" w:hint="cs"/>
          <w:sz w:val="24"/>
          <w:szCs w:val="24"/>
          <w:rtl/>
        </w:rPr>
        <w:t xml:space="preserve"> - פוסקים כמו רבא, שפעולה לא חוקית היא פעולה לא תקפה. </w:t>
      </w:r>
    </w:p>
    <w:p w14:paraId="2FCE5C04" w14:textId="77777777" w:rsidR="000D43B8" w:rsidRPr="000D43B8" w:rsidRDefault="000D43B8" w:rsidP="00A01940">
      <w:pPr>
        <w:autoSpaceDE w:val="0"/>
        <w:autoSpaceDN w:val="0"/>
        <w:adjustRightInd w:val="0"/>
        <w:spacing w:line="360" w:lineRule="auto"/>
        <w:ind w:left="-625"/>
        <w:jc w:val="both"/>
        <w:rPr>
          <w:rFonts w:ascii="David" w:hAnsi="David" w:cs="David"/>
          <w:sz w:val="24"/>
          <w:szCs w:val="24"/>
          <w:rtl/>
        </w:rPr>
      </w:pPr>
      <w:r w:rsidRPr="000031CD">
        <w:rPr>
          <w:rFonts w:ascii="David" w:hAnsi="David" w:cs="David" w:hint="cs"/>
          <w:b/>
          <w:bCs/>
          <w:sz w:val="24"/>
          <w:szCs w:val="24"/>
          <w:rtl/>
        </w:rPr>
        <w:lastRenderedPageBreak/>
        <w:t>בשאלה השנייה</w:t>
      </w:r>
      <w:r w:rsidRPr="000D43B8">
        <w:rPr>
          <w:rFonts w:ascii="David" w:hAnsi="David" w:cs="David" w:hint="cs"/>
          <w:sz w:val="24"/>
          <w:szCs w:val="24"/>
          <w:rtl/>
        </w:rPr>
        <w:t xml:space="preserve"> - פוסקיםכדעת רבי יהודה - ברוב העסקאות במשפט הפרטי,, שהן דבר שבממון, או נורמות דיספוזטיביות למעשה, ההלכה היא של רבי יהודה (אפילו רבי מאיר לגבי דיספוזטיבי) שהן למעשה תקפותת</w:t>
      </w:r>
    </w:p>
    <w:p w14:paraId="1AACDC86" w14:textId="77777777" w:rsidR="000D43B8" w:rsidRPr="000D43B8" w:rsidRDefault="000D43B8" w:rsidP="00A01940">
      <w:pPr>
        <w:autoSpaceDE w:val="0"/>
        <w:autoSpaceDN w:val="0"/>
        <w:adjustRightInd w:val="0"/>
        <w:spacing w:line="360" w:lineRule="auto"/>
        <w:ind w:left="-625"/>
        <w:jc w:val="both"/>
        <w:rPr>
          <w:rFonts w:ascii="David" w:hAnsi="David" w:cs="David"/>
          <w:sz w:val="24"/>
          <w:szCs w:val="24"/>
          <w:rtl/>
        </w:rPr>
      </w:pPr>
      <w:r w:rsidRPr="000031CD">
        <w:rPr>
          <w:rFonts w:ascii="David" w:hAnsi="David" w:cs="David" w:hint="cs"/>
          <w:b/>
          <w:bCs/>
          <w:sz w:val="24"/>
          <w:szCs w:val="24"/>
          <w:rtl/>
        </w:rPr>
        <w:t>השאלה השלישית</w:t>
      </w:r>
      <w:r w:rsidRPr="000D43B8">
        <w:rPr>
          <w:rFonts w:ascii="David" w:hAnsi="David" w:cs="David" w:hint="cs"/>
          <w:sz w:val="24"/>
          <w:szCs w:val="24"/>
          <w:rtl/>
        </w:rPr>
        <w:t xml:space="preserve"> - המסקנה היא שהעסקאות תקפות.</w:t>
      </w:r>
    </w:p>
    <w:p w14:paraId="7494B6B3" w14:textId="77777777" w:rsidR="000D43B8" w:rsidRPr="000D43B8" w:rsidRDefault="000D43B8" w:rsidP="00A01940">
      <w:pPr>
        <w:autoSpaceDE w:val="0"/>
        <w:autoSpaceDN w:val="0"/>
        <w:adjustRightInd w:val="0"/>
        <w:spacing w:line="360" w:lineRule="auto"/>
        <w:ind w:left="-625"/>
        <w:jc w:val="both"/>
        <w:rPr>
          <w:rFonts w:ascii="David" w:hAnsi="David" w:cs="David"/>
          <w:sz w:val="24"/>
          <w:szCs w:val="24"/>
          <w:rtl/>
        </w:rPr>
      </w:pPr>
      <w:r w:rsidRPr="000D43B8">
        <w:rPr>
          <w:rFonts w:ascii="David" w:hAnsi="David" w:cs="David" w:hint="cs"/>
          <w:sz w:val="24"/>
          <w:szCs w:val="24"/>
          <w:rtl/>
        </w:rPr>
        <w:t xml:space="preserve">אם כך, איך מיישבים את המקור הראשון, של רבא, עם הסטים האחרים של המקורות שאומרים שחוזים פסולים הם תקפים. שאלה שמטרידה את הפוסקים. שלושה כיוונים שמנסים לפתור את השאלה הזו: </w:t>
      </w:r>
      <w:r w:rsidR="00DB67B7">
        <w:rPr>
          <w:rFonts w:ascii="David" w:hAnsi="David" w:cs="David" w:hint="cs"/>
          <w:sz w:val="24"/>
          <w:szCs w:val="24"/>
          <w:rtl/>
        </w:rPr>
        <w:t xml:space="preserve"> מקורות 12-16 שמנסים לעשות את הסדר. </w:t>
      </w:r>
    </w:p>
    <w:p w14:paraId="0831EFCF" w14:textId="77777777" w:rsidR="00F2382F" w:rsidRPr="00CF7306" w:rsidRDefault="00F2382F" w:rsidP="00A01940">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 xml:space="preserve">12. </w:t>
      </w:r>
      <w:r w:rsidRPr="00CF7306">
        <w:rPr>
          <w:rFonts w:cs="FrankRuehl" w:hint="cs"/>
          <w:color w:val="000000"/>
          <w:sz w:val="26"/>
          <w:szCs w:val="26"/>
          <w:rtl/>
        </w:rPr>
        <w:t>משנה</w:t>
      </w:r>
      <w:r w:rsidRPr="00CF7306">
        <w:rPr>
          <w:rFonts w:cs="FrankRuehl"/>
          <w:color w:val="000000"/>
          <w:sz w:val="26"/>
          <w:szCs w:val="26"/>
          <w:rtl/>
        </w:rPr>
        <w:t xml:space="preserve"> </w:t>
      </w:r>
      <w:r w:rsidRPr="00CF7306">
        <w:rPr>
          <w:rFonts w:cs="FrankRuehl" w:hint="cs"/>
          <w:color w:val="000000"/>
          <w:sz w:val="26"/>
          <w:szCs w:val="26"/>
          <w:rtl/>
        </w:rPr>
        <w:t>למלך</w:t>
      </w:r>
      <w:r>
        <w:rPr>
          <w:rFonts w:cs="FrankRuehl" w:hint="cs"/>
          <w:color w:val="000000"/>
          <w:sz w:val="26"/>
          <w:szCs w:val="26"/>
          <w:rtl/>
        </w:rPr>
        <w:t>,</w:t>
      </w:r>
      <w:r w:rsidRPr="00CF7306">
        <w:rPr>
          <w:rFonts w:cs="FrankRuehl"/>
          <w:color w:val="000000"/>
          <w:sz w:val="26"/>
          <w:szCs w:val="26"/>
          <w:rtl/>
        </w:rPr>
        <w:t xml:space="preserve"> </w:t>
      </w:r>
      <w:r w:rsidRPr="00CF7306">
        <w:rPr>
          <w:rFonts w:cs="FrankRuehl" w:hint="cs"/>
          <w:color w:val="000000"/>
          <w:sz w:val="26"/>
          <w:szCs w:val="26"/>
          <w:rtl/>
        </w:rPr>
        <w:t>הלכות</w:t>
      </w:r>
      <w:r w:rsidRPr="00CF7306">
        <w:rPr>
          <w:rFonts w:cs="FrankRuehl"/>
          <w:color w:val="000000"/>
          <w:sz w:val="26"/>
          <w:szCs w:val="26"/>
          <w:rtl/>
        </w:rPr>
        <w:t xml:space="preserve"> </w:t>
      </w:r>
      <w:r w:rsidRPr="00CF7306">
        <w:rPr>
          <w:rFonts w:cs="FrankRuehl" w:hint="cs"/>
          <w:color w:val="000000"/>
          <w:sz w:val="26"/>
          <w:szCs w:val="26"/>
          <w:rtl/>
        </w:rPr>
        <w:t>מלוה</w:t>
      </w:r>
      <w:r w:rsidRPr="00CF7306">
        <w:rPr>
          <w:rFonts w:cs="FrankRuehl"/>
          <w:color w:val="000000"/>
          <w:sz w:val="26"/>
          <w:szCs w:val="26"/>
          <w:rtl/>
        </w:rPr>
        <w:t xml:space="preserve"> </w:t>
      </w:r>
      <w:r w:rsidRPr="00CF7306">
        <w:rPr>
          <w:rFonts w:cs="FrankRuehl" w:hint="cs"/>
          <w:color w:val="000000"/>
          <w:sz w:val="26"/>
          <w:szCs w:val="26"/>
          <w:rtl/>
        </w:rPr>
        <w:t>ולוה</w:t>
      </w:r>
      <w:r>
        <w:rPr>
          <w:rFonts w:cs="FrankRuehl" w:hint="cs"/>
          <w:color w:val="000000"/>
          <w:sz w:val="26"/>
          <w:szCs w:val="26"/>
          <w:rtl/>
        </w:rPr>
        <w:t>,</w:t>
      </w:r>
      <w:r w:rsidRPr="00CF7306">
        <w:rPr>
          <w:rFonts w:cs="FrankRuehl"/>
          <w:color w:val="000000"/>
          <w:sz w:val="26"/>
          <w:szCs w:val="26"/>
          <w:rtl/>
        </w:rPr>
        <w:t xml:space="preserve"> </w:t>
      </w:r>
      <w:r w:rsidRPr="00CF7306">
        <w:rPr>
          <w:rFonts w:cs="FrankRuehl" w:hint="cs"/>
          <w:color w:val="000000"/>
          <w:sz w:val="26"/>
          <w:szCs w:val="26"/>
          <w:rtl/>
        </w:rPr>
        <w:t>פרק</w:t>
      </w:r>
      <w:r w:rsidRPr="00CF7306">
        <w:rPr>
          <w:rFonts w:cs="FrankRuehl"/>
          <w:color w:val="000000"/>
          <w:sz w:val="26"/>
          <w:szCs w:val="26"/>
          <w:rtl/>
        </w:rPr>
        <w:t xml:space="preserve"> </w:t>
      </w:r>
      <w:r w:rsidRPr="00CF7306">
        <w:rPr>
          <w:rFonts w:cs="FrankRuehl" w:hint="cs"/>
          <w:color w:val="000000"/>
          <w:sz w:val="26"/>
          <w:szCs w:val="26"/>
          <w:rtl/>
        </w:rPr>
        <w:t>ח</w:t>
      </w:r>
      <w:r w:rsidRPr="00CF7306">
        <w:rPr>
          <w:rFonts w:cs="FrankRuehl"/>
          <w:color w:val="000000"/>
          <w:sz w:val="26"/>
          <w:szCs w:val="26"/>
          <w:rtl/>
        </w:rPr>
        <w:t xml:space="preserve"> </w:t>
      </w:r>
      <w:r w:rsidRPr="00CF7306">
        <w:rPr>
          <w:rFonts w:cs="FrankRuehl" w:hint="cs"/>
          <w:color w:val="000000"/>
          <w:sz w:val="26"/>
          <w:szCs w:val="26"/>
          <w:rtl/>
        </w:rPr>
        <w:t>הלכה</w:t>
      </w:r>
      <w:r w:rsidRPr="00CF7306">
        <w:rPr>
          <w:rFonts w:cs="FrankRuehl"/>
          <w:color w:val="000000"/>
          <w:sz w:val="26"/>
          <w:szCs w:val="26"/>
          <w:rtl/>
        </w:rPr>
        <w:t xml:space="preserve"> </w:t>
      </w:r>
      <w:r w:rsidRPr="00CF7306">
        <w:rPr>
          <w:rFonts w:cs="FrankRuehl" w:hint="cs"/>
          <w:color w:val="000000"/>
          <w:sz w:val="26"/>
          <w:szCs w:val="26"/>
          <w:rtl/>
        </w:rPr>
        <w:t>א</w:t>
      </w:r>
      <w:r w:rsidRPr="00CF7306">
        <w:rPr>
          <w:rFonts w:cs="FrankRuehl"/>
          <w:color w:val="000000"/>
          <w:sz w:val="26"/>
          <w:szCs w:val="26"/>
          <w:rtl/>
        </w:rPr>
        <w:t xml:space="preserve"> </w:t>
      </w:r>
    </w:p>
    <w:p w14:paraId="5C94160C" w14:textId="77777777" w:rsidR="001C47AA" w:rsidRDefault="001C47AA" w:rsidP="00A01940">
      <w:pPr>
        <w:autoSpaceDE w:val="0"/>
        <w:autoSpaceDN w:val="0"/>
        <w:adjustRightInd w:val="0"/>
        <w:spacing w:line="360" w:lineRule="auto"/>
        <w:ind w:left="-625"/>
        <w:jc w:val="both"/>
        <w:rPr>
          <w:rFonts w:ascii="David" w:hAnsi="David" w:cs="David"/>
          <w:sz w:val="24"/>
          <w:szCs w:val="24"/>
          <w:rtl/>
        </w:rPr>
      </w:pPr>
      <w:r w:rsidRPr="00B113F0">
        <w:rPr>
          <w:rFonts w:ascii="David" w:hAnsi="David" w:cs="David" w:hint="cs"/>
          <w:sz w:val="24"/>
          <w:szCs w:val="24"/>
          <w:rtl/>
        </w:rPr>
        <w:t>השאלה כאן היא עד כמה העבירה הקשורה לעסקה היא הכרחית לחוזה - האם החוזה מכריח לבצע עבירה. הטענה כאן היא רק כאשר העבירה היא הכרחית - אז החוזה הפסול הוא חוזה בטל.</w:t>
      </w:r>
      <w:r>
        <w:rPr>
          <w:rFonts w:ascii="David" w:hAnsi="David" w:cs="David" w:hint="cs"/>
          <w:sz w:val="24"/>
          <w:szCs w:val="24"/>
          <w:rtl/>
        </w:rPr>
        <w:t xml:space="preserve"> ההכרח שיש בביצוע העבירה.</w:t>
      </w:r>
      <w:r w:rsidRPr="00B113F0">
        <w:rPr>
          <w:rFonts w:ascii="David" w:hAnsi="David" w:cs="David" w:hint="cs"/>
          <w:sz w:val="24"/>
          <w:szCs w:val="24"/>
          <w:rtl/>
        </w:rPr>
        <w:t xml:space="preserve"> אבל כשהעבירה היא לא הכרחית, למרות שהוא כרוך בעבירה, אבל הביצוע שלו לא תלוי בעבירה - אז החוזה יהי תקף. מזכיר קצת את הירושלמי לפיו המדד המרכזי לאי חוקיות של חוזה הוא אפשרות הביצוע שלו.</w:t>
      </w:r>
      <w:r>
        <w:rPr>
          <w:rFonts w:ascii="David" w:hAnsi="David" w:cs="David" w:hint="cs"/>
          <w:sz w:val="24"/>
          <w:szCs w:val="24"/>
          <w:rtl/>
        </w:rPr>
        <w:t xml:space="preserve"> כאשר העבירה היא לא הכרחית לגבי הפעולה המשפטית, היא אינה מתנגשת חזיתית עם החוק, ולכן מאפשרים אותה. בכל אופן, המבחן הראשון שהמשנה למלך מציע לנו לפתרון שאלת הסתיה בין המקורות היא הכרחיות העבירה - רק כאשר החוזה הפסול מכריח אותי לעבור עבירה - החוזה לא תקף. </w:t>
      </w:r>
    </w:p>
    <w:p w14:paraId="0ECF7930" w14:textId="77777777" w:rsidR="00F2382F" w:rsidRDefault="00F2382F" w:rsidP="008E05DB">
      <w:pPr>
        <w:autoSpaceDE w:val="0"/>
        <w:autoSpaceDN w:val="0"/>
        <w:adjustRightInd w:val="0"/>
        <w:spacing w:line="360" w:lineRule="auto"/>
        <w:ind w:left="-625"/>
        <w:jc w:val="both"/>
        <w:rPr>
          <w:rFonts w:cs="FrankRuehl"/>
          <w:color w:val="000000"/>
          <w:rtl/>
        </w:rPr>
      </w:pPr>
      <w:r>
        <w:rPr>
          <w:rFonts w:cs="FrankRuehl" w:hint="cs"/>
          <w:color w:val="000000"/>
          <w:sz w:val="26"/>
          <w:szCs w:val="26"/>
          <w:rtl/>
        </w:rPr>
        <w:t>[</w:t>
      </w:r>
      <w:r w:rsidRPr="00D27C34">
        <w:rPr>
          <w:rFonts w:cs="FrankRuehl" w:hint="cs"/>
          <w:color w:val="000000"/>
          <w:rtl/>
        </w:rPr>
        <w:t>בית</w:t>
      </w:r>
      <w:r w:rsidRPr="00D27C34">
        <w:rPr>
          <w:rFonts w:cs="FrankRuehl"/>
          <w:color w:val="000000"/>
          <w:rtl/>
        </w:rPr>
        <w:t xml:space="preserve"> </w:t>
      </w:r>
      <w:r w:rsidRPr="00D27C34">
        <w:rPr>
          <w:rFonts w:cs="FrankRuehl" w:hint="cs"/>
          <w:color w:val="000000"/>
          <w:rtl/>
        </w:rPr>
        <w:t>יוסף</w:t>
      </w:r>
      <w:r w:rsidRPr="00D27C34">
        <w:rPr>
          <w:rFonts w:cs="FrankRuehl"/>
          <w:color w:val="000000"/>
          <w:rtl/>
        </w:rPr>
        <w:t xml:space="preserve"> </w:t>
      </w:r>
      <w:r w:rsidRPr="00D27C34">
        <w:rPr>
          <w:rFonts w:cs="FrankRuehl" w:hint="cs"/>
          <w:color w:val="000000"/>
          <w:rtl/>
        </w:rPr>
        <w:t>חושן</w:t>
      </w:r>
      <w:r w:rsidRPr="00D27C34">
        <w:rPr>
          <w:rFonts w:cs="FrankRuehl"/>
          <w:color w:val="000000"/>
          <w:rtl/>
        </w:rPr>
        <w:t xml:space="preserve"> </w:t>
      </w:r>
      <w:r w:rsidRPr="00D27C34">
        <w:rPr>
          <w:rFonts w:cs="FrankRuehl" w:hint="cs"/>
          <w:color w:val="000000"/>
          <w:rtl/>
        </w:rPr>
        <w:t>משפט</w:t>
      </w:r>
      <w:r w:rsidRPr="00D27C34">
        <w:rPr>
          <w:rFonts w:cs="FrankRuehl"/>
          <w:color w:val="000000"/>
          <w:rtl/>
        </w:rPr>
        <w:t xml:space="preserve"> </w:t>
      </w:r>
      <w:r w:rsidRPr="00D27C34">
        <w:rPr>
          <w:rFonts w:cs="FrankRuehl" w:hint="cs"/>
          <w:color w:val="000000"/>
          <w:rtl/>
        </w:rPr>
        <w:t>סימן</w:t>
      </w:r>
      <w:r w:rsidRPr="00D27C34">
        <w:rPr>
          <w:rFonts w:cs="FrankRuehl"/>
          <w:color w:val="000000"/>
          <w:rtl/>
        </w:rPr>
        <w:t xml:space="preserve"> </w:t>
      </w:r>
      <w:r w:rsidRPr="00D27C34">
        <w:rPr>
          <w:rFonts w:cs="FrankRuehl" w:hint="cs"/>
          <w:color w:val="000000"/>
          <w:rtl/>
        </w:rPr>
        <w:t>רח:</w:t>
      </w:r>
      <w:r w:rsidRPr="00D27C34">
        <w:rPr>
          <w:rFonts w:cs="FrankRuehl"/>
          <w:color w:val="000000"/>
          <w:rtl/>
        </w:rPr>
        <w:t xml:space="preserve"> </w:t>
      </w:r>
      <w:r w:rsidRPr="00D27C34">
        <w:rPr>
          <w:rFonts w:cs="FrankRuehl" w:hint="cs"/>
          <w:color w:val="000000"/>
          <w:rtl/>
        </w:rPr>
        <w:t>וכתבו</w:t>
      </w:r>
      <w:r w:rsidRPr="00D27C34">
        <w:rPr>
          <w:rFonts w:cs="FrankRuehl"/>
          <w:color w:val="000000"/>
          <w:rtl/>
        </w:rPr>
        <w:t xml:space="preserve"> </w:t>
      </w:r>
      <w:r w:rsidRPr="00D27C34">
        <w:rPr>
          <w:rFonts w:cs="FrankRuehl" w:hint="cs"/>
          <w:color w:val="000000"/>
          <w:rtl/>
        </w:rPr>
        <w:t>תלמידי</w:t>
      </w:r>
      <w:r w:rsidRPr="00D27C34">
        <w:rPr>
          <w:rFonts w:cs="FrankRuehl"/>
          <w:color w:val="000000"/>
          <w:rtl/>
        </w:rPr>
        <w:t xml:space="preserve"> </w:t>
      </w:r>
      <w:r w:rsidRPr="00D27C34">
        <w:rPr>
          <w:rFonts w:cs="FrankRuehl" w:hint="cs"/>
          <w:color w:val="000000"/>
          <w:rtl/>
        </w:rPr>
        <w:t>הרשב</w:t>
      </w:r>
      <w:r w:rsidRPr="00D27C34">
        <w:rPr>
          <w:rFonts w:cs="FrankRuehl"/>
          <w:color w:val="000000"/>
          <w:rtl/>
        </w:rPr>
        <w:t>"</w:t>
      </w:r>
      <w:r w:rsidRPr="00D27C34">
        <w:rPr>
          <w:rFonts w:cs="FrankRuehl" w:hint="cs"/>
          <w:color w:val="000000"/>
          <w:rtl/>
        </w:rPr>
        <w:t>א</w:t>
      </w:r>
      <w:r w:rsidRPr="00D27C34">
        <w:rPr>
          <w:rFonts w:cs="FrankRuehl"/>
          <w:color w:val="000000"/>
          <w:rtl/>
        </w:rPr>
        <w:t xml:space="preserve"> </w:t>
      </w:r>
      <w:r w:rsidRPr="00D27C34">
        <w:rPr>
          <w:rFonts w:cs="FrankRuehl" w:hint="cs"/>
          <w:color w:val="000000"/>
          <w:rtl/>
        </w:rPr>
        <w:t>וכ</w:t>
      </w:r>
      <w:r w:rsidRPr="00D27C34">
        <w:rPr>
          <w:rFonts w:cs="FrankRuehl"/>
          <w:color w:val="000000"/>
          <w:rtl/>
        </w:rPr>
        <w:t>"</w:t>
      </w:r>
      <w:r w:rsidRPr="00D27C34">
        <w:rPr>
          <w:rFonts w:cs="FrankRuehl" w:hint="cs"/>
          <w:color w:val="000000"/>
          <w:rtl/>
        </w:rPr>
        <w:t>כ</w:t>
      </w:r>
      <w:r w:rsidRPr="00D27C34">
        <w:rPr>
          <w:rFonts w:cs="FrankRuehl"/>
          <w:color w:val="000000"/>
          <w:rtl/>
        </w:rPr>
        <w:t xml:space="preserve"> </w:t>
      </w:r>
      <w:r w:rsidRPr="00D27C34">
        <w:rPr>
          <w:rFonts w:cs="FrankRuehl" w:hint="cs"/>
          <w:color w:val="000000"/>
          <w:rtl/>
        </w:rPr>
        <w:t>רבינו</w:t>
      </w:r>
      <w:r w:rsidRPr="00D27C34">
        <w:rPr>
          <w:rFonts w:cs="FrankRuehl"/>
          <w:color w:val="000000"/>
          <w:rtl/>
        </w:rPr>
        <w:t xml:space="preserve"> </w:t>
      </w:r>
      <w:r w:rsidRPr="00D27C34">
        <w:rPr>
          <w:rFonts w:cs="FrankRuehl" w:hint="cs"/>
          <w:color w:val="000000"/>
          <w:rtl/>
        </w:rPr>
        <w:t>האי</w:t>
      </w:r>
      <w:r w:rsidRPr="00D27C34">
        <w:rPr>
          <w:rFonts w:cs="FrankRuehl"/>
          <w:color w:val="000000"/>
          <w:rtl/>
        </w:rPr>
        <w:t xml:space="preserve"> </w:t>
      </w:r>
      <w:r w:rsidRPr="00D27C34">
        <w:rPr>
          <w:rFonts w:cs="FrankRuehl" w:hint="cs"/>
          <w:color w:val="000000"/>
          <w:rtl/>
        </w:rPr>
        <w:t>בתשובה</w:t>
      </w:r>
      <w:r w:rsidRPr="00D27C34">
        <w:rPr>
          <w:rFonts w:cs="FrankRuehl"/>
          <w:color w:val="000000"/>
          <w:rtl/>
        </w:rPr>
        <w:t xml:space="preserve"> </w:t>
      </w:r>
      <w:r w:rsidRPr="00D27C34">
        <w:rPr>
          <w:rFonts w:cs="FrankRuehl" w:hint="cs"/>
          <w:color w:val="000000"/>
          <w:rtl/>
        </w:rPr>
        <w:t>דהיכא</w:t>
      </w:r>
      <w:r w:rsidRPr="00D27C34">
        <w:rPr>
          <w:rFonts w:cs="FrankRuehl"/>
          <w:color w:val="000000"/>
          <w:rtl/>
        </w:rPr>
        <w:t xml:space="preserve"> </w:t>
      </w:r>
      <w:r w:rsidRPr="00D27C34">
        <w:rPr>
          <w:rFonts w:cs="FrankRuehl" w:hint="cs"/>
          <w:color w:val="000000"/>
          <w:rtl/>
        </w:rPr>
        <w:t>דאית</w:t>
      </w:r>
      <w:r w:rsidRPr="00D27C34">
        <w:rPr>
          <w:rFonts w:cs="FrankRuehl"/>
          <w:color w:val="000000"/>
          <w:rtl/>
        </w:rPr>
        <w:t xml:space="preserve"> </w:t>
      </w:r>
      <w:r w:rsidRPr="00D27C34">
        <w:rPr>
          <w:rFonts w:cs="FrankRuehl" w:hint="cs"/>
          <w:color w:val="000000"/>
          <w:rtl/>
        </w:rPr>
        <w:t>ביה</w:t>
      </w:r>
      <w:r w:rsidRPr="00D27C34">
        <w:rPr>
          <w:rFonts w:cs="FrankRuehl"/>
          <w:color w:val="000000"/>
          <w:rtl/>
        </w:rPr>
        <w:t xml:space="preserve"> </w:t>
      </w:r>
      <w:r w:rsidRPr="00D27C34">
        <w:rPr>
          <w:rFonts w:cs="FrankRuehl" w:hint="cs"/>
          <w:color w:val="000000"/>
          <w:rtl/>
        </w:rPr>
        <w:t>איסורא</w:t>
      </w:r>
      <w:r w:rsidRPr="00D27C34">
        <w:rPr>
          <w:rFonts w:cs="FrankRuehl"/>
          <w:color w:val="000000"/>
          <w:rtl/>
        </w:rPr>
        <w:t xml:space="preserve"> </w:t>
      </w:r>
      <w:r w:rsidRPr="00D27C34">
        <w:rPr>
          <w:rFonts w:cs="FrankRuehl" w:hint="cs"/>
          <w:color w:val="000000"/>
          <w:rtl/>
        </w:rPr>
        <w:t>דאוסיף</w:t>
      </w:r>
      <w:r w:rsidRPr="00D27C34">
        <w:rPr>
          <w:rFonts w:cs="FrankRuehl"/>
          <w:color w:val="000000"/>
          <w:rtl/>
        </w:rPr>
        <w:t xml:space="preserve"> </w:t>
      </w:r>
      <w:r w:rsidRPr="00D27C34">
        <w:rPr>
          <w:rFonts w:cs="FrankRuehl" w:hint="cs"/>
          <w:color w:val="000000"/>
          <w:rtl/>
        </w:rPr>
        <w:t>בדמים</w:t>
      </w:r>
      <w:r w:rsidRPr="00D27C34">
        <w:rPr>
          <w:rFonts w:cs="FrankRuehl"/>
          <w:color w:val="000000"/>
          <w:rtl/>
        </w:rPr>
        <w:t xml:space="preserve"> </w:t>
      </w:r>
      <w:r w:rsidRPr="00D27C34">
        <w:rPr>
          <w:rFonts w:cs="FrankRuehl" w:hint="cs"/>
          <w:color w:val="000000"/>
          <w:rtl/>
        </w:rPr>
        <w:t>משום</w:t>
      </w:r>
      <w:r w:rsidRPr="00D27C34">
        <w:rPr>
          <w:rFonts w:cs="FrankRuehl"/>
          <w:color w:val="000000"/>
          <w:rtl/>
        </w:rPr>
        <w:t xml:space="preserve"> </w:t>
      </w:r>
      <w:r w:rsidRPr="00D27C34">
        <w:rPr>
          <w:rFonts w:cs="FrankRuehl" w:hint="cs"/>
          <w:color w:val="000000"/>
          <w:rtl/>
        </w:rPr>
        <w:t>אגר</w:t>
      </w:r>
      <w:r w:rsidRPr="00D27C34">
        <w:rPr>
          <w:rFonts w:cs="FrankRuehl"/>
          <w:color w:val="000000"/>
          <w:rtl/>
        </w:rPr>
        <w:t xml:space="preserve"> </w:t>
      </w:r>
      <w:r w:rsidRPr="00D27C34">
        <w:rPr>
          <w:rFonts w:cs="FrankRuehl" w:hint="cs"/>
          <w:color w:val="000000"/>
          <w:rtl/>
        </w:rPr>
        <w:t>נטר</w:t>
      </w:r>
      <w:r w:rsidRPr="00D27C34">
        <w:rPr>
          <w:rFonts w:cs="FrankRuehl"/>
          <w:color w:val="000000"/>
          <w:rtl/>
        </w:rPr>
        <w:t xml:space="preserve"> </w:t>
      </w:r>
      <w:r w:rsidRPr="00D27C34">
        <w:rPr>
          <w:rFonts w:cs="FrankRuehl" w:hint="cs"/>
          <w:color w:val="000000"/>
          <w:rtl/>
        </w:rPr>
        <w:t>לי</w:t>
      </w:r>
      <w:r w:rsidRPr="00D27C34">
        <w:rPr>
          <w:rFonts w:cs="FrankRuehl"/>
          <w:color w:val="000000"/>
          <w:rtl/>
        </w:rPr>
        <w:t xml:space="preserve"> </w:t>
      </w:r>
      <w:r w:rsidRPr="00D27C34">
        <w:rPr>
          <w:rFonts w:cs="FrankRuehl" w:hint="cs"/>
          <w:color w:val="000000"/>
          <w:rtl/>
        </w:rPr>
        <w:t>לא</w:t>
      </w:r>
      <w:r w:rsidRPr="00D27C34">
        <w:rPr>
          <w:rFonts w:cs="FrankRuehl"/>
          <w:color w:val="000000"/>
          <w:rtl/>
        </w:rPr>
        <w:t xml:space="preserve"> </w:t>
      </w:r>
      <w:r w:rsidRPr="00D27C34">
        <w:rPr>
          <w:rFonts w:cs="FrankRuehl" w:hint="cs"/>
          <w:color w:val="000000"/>
          <w:rtl/>
        </w:rPr>
        <w:t>בטלן</w:t>
      </w:r>
      <w:r w:rsidRPr="00D27C34">
        <w:rPr>
          <w:rFonts w:cs="FrankRuehl"/>
          <w:color w:val="000000"/>
          <w:rtl/>
        </w:rPr>
        <w:t xml:space="preserve"> </w:t>
      </w:r>
      <w:r w:rsidRPr="00D27C34">
        <w:rPr>
          <w:rFonts w:cs="FrankRuehl" w:hint="cs"/>
          <w:color w:val="000000"/>
          <w:rtl/>
        </w:rPr>
        <w:t>זביני</w:t>
      </w:r>
      <w:r w:rsidRPr="00D27C34">
        <w:rPr>
          <w:rFonts w:cs="FrankRuehl"/>
          <w:color w:val="000000"/>
          <w:rtl/>
        </w:rPr>
        <w:t xml:space="preserve"> </w:t>
      </w:r>
      <w:r w:rsidRPr="00D27C34">
        <w:rPr>
          <w:rFonts w:cs="FrankRuehl" w:hint="cs"/>
          <w:color w:val="000000"/>
          <w:rtl/>
        </w:rPr>
        <w:t>אלא</w:t>
      </w:r>
      <w:r w:rsidRPr="00D27C34">
        <w:rPr>
          <w:rFonts w:cs="FrankRuehl"/>
          <w:color w:val="000000"/>
          <w:rtl/>
        </w:rPr>
        <w:t xml:space="preserve"> </w:t>
      </w:r>
      <w:r w:rsidRPr="00D27C34">
        <w:rPr>
          <w:rFonts w:cs="FrankRuehl" w:hint="cs"/>
          <w:color w:val="000000"/>
          <w:rtl/>
        </w:rPr>
        <w:t>קיימין</w:t>
      </w:r>
      <w:r w:rsidRPr="00D27C34">
        <w:rPr>
          <w:rFonts w:cs="FrankRuehl"/>
          <w:color w:val="000000"/>
          <w:rtl/>
        </w:rPr>
        <w:t xml:space="preserve"> </w:t>
      </w:r>
      <w:r w:rsidRPr="00D27C34">
        <w:rPr>
          <w:rFonts w:cs="FrankRuehl" w:hint="cs"/>
          <w:color w:val="000000"/>
          <w:rtl/>
        </w:rPr>
        <w:t>בין</w:t>
      </w:r>
      <w:r w:rsidRPr="00D27C34">
        <w:rPr>
          <w:rFonts w:cs="FrankRuehl"/>
          <w:color w:val="000000"/>
          <w:rtl/>
        </w:rPr>
        <w:t xml:space="preserve"> </w:t>
      </w:r>
      <w:r w:rsidRPr="00D27C34">
        <w:rPr>
          <w:rFonts w:cs="FrankRuehl" w:hint="cs"/>
          <w:color w:val="000000"/>
          <w:rtl/>
        </w:rPr>
        <w:t>על</w:t>
      </w:r>
      <w:r w:rsidRPr="00D27C34">
        <w:rPr>
          <w:rFonts w:cs="FrankRuehl"/>
          <w:color w:val="000000"/>
          <w:rtl/>
        </w:rPr>
        <w:t xml:space="preserve"> </w:t>
      </w:r>
      <w:r w:rsidRPr="00D27C34">
        <w:rPr>
          <w:rFonts w:cs="FrankRuehl" w:hint="cs"/>
          <w:color w:val="000000"/>
          <w:rtl/>
        </w:rPr>
        <w:t>לוקח</w:t>
      </w:r>
      <w:r w:rsidRPr="00D27C34">
        <w:rPr>
          <w:rFonts w:cs="FrankRuehl"/>
          <w:color w:val="000000"/>
          <w:rtl/>
        </w:rPr>
        <w:t xml:space="preserve"> </w:t>
      </w:r>
      <w:r w:rsidRPr="00D27C34">
        <w:rPr>
          <w:rFonts w:cs="FrankRuehl" w:hint="cs"/>
          <w:color w:val="000000"/>
          <w:rtl/>
        </w:rPr>
        <w:t>בין</w:t>
      </w:r>
      <w:r w:rsidRPr="00D27C34">
        <w:rPr>
          <w:rFonts w:cs="FrankRuehl"/>
          <w:color w:val="000000"/>
          <w:rtl/>
        </w:rPr>
        <w:t xml:space="preserve"> </w:t>
      </w:r>
      <w:r w:rsidRPr="00D27C34">
        <w:rPr>
          <w:rFonts w:cs="FrankRuehl" w:hint="cs"/>
          <w:color w:val="000000"/>
          <w:rtl/>
        </w:rPr>
        <w:t>על</w:t>
      </w:r>
      <w:r w:rsidRPr="00D27C34">
        <w:rPr>
          <w:rFonts w:cs="FrankRuehl"/>
          <w:color w:val="000000"/>
          <w:rtl/>
        </w:rPr>
        <w:t xml:space="preserve"> </w:t>
      </w:r>
      <w:r w:rsidRPr="00D27C34">
        <w:rPr>
          <w:rFonts w:cs="FrankRuehl" w:hint="cs"/>
          <w:color w:val="000000"/>
          <w:rtl/>
        </w:rPr>
        <w:t>מוכר...</w:t>
      </w:r>
      <w:r w:rsidRPr="00D27C34">
        <w:rPr>
          <w:rFonts w:cs="FrankRuehl"/>
          <w:color w:val="000000"/>
          <w:rtl/>
        </w:rPr>
        <w:t xml:space="preserve"> </w:t>
      </w:r>
      <w:r>
        <w:rPr>
          <w:rFonts w:cs="FrankRuehl" w:hint="cs"/>
          <w:color w:val="000000"/>
          <w:rtl/>
        </w:rPr>
        <w:t xml:space="preserve"> </w:t>
      </w:r>
    </w:p>
    <w:p w14:paraId="7D67BA2E" w14:textId="2F2ECAB1" w:rsidR="001C47AA" w:rsidRPr="001C47AA" w:rsidRDefault="001C47AA" w:rsidP="000031CD">
      <w:pPr>
        <w:autoSpaceDE w:val="0"/>
        <w:autoSpaceDN w:val="0"/>
        <w:adjustRightInd w:val="0"/>
        <w:spacing w:line="360" w:lineRule="auto"/>
        <w:ind w:left="-625"/>
        <w:jc w:val="both"/>
        <w:rPr>
          <w:rFonts w:ascii="David" w:hAnsi="David" w:cs="David"/>
          <w:sz w:val="24"/>
          <w:szCs w:val="24"/>
          <w:rtl/>
        </w:rPr>
      </w:pPr>
      <w:r w:rsidRPr="001C47AA">
        <w:rPr>
          <w:rFonts w:ascii="David" w:hAnsi="David" w:cs="David" w:hint="cs"/>
          <w:sz w:val="24"/>
          <w:szCs w:val="24"/>
          <w:rtl/>
        </w:rPr>
        <w:t xml:space="preserve">פסק הגאונים שרבי יוסף קארו מביא, שמכר שכרוך בריבית הוא מכר תקף. מצד שני, מביא רבי יוסף קרוא פסק שנכתב 200 שנה לפני באשכנז: אדם שעשה פעולה משפטית אזרחית, הוא נשבע שהוא לא יעשה, שהוא לא יעשה - והפר את השבועה ומכר/נתן/מחל - אין במעשיו כלום. הבית יוסף מביא את דבריו ואומר שמכר שנעשה אגב הפרת שבועה - הוא מכר בטל. אומר רבי יוסף קארו לא מבין איך אפשר להגיד דבר כזה, כי אף הגאונים אומרים שתוך כדי עבירת ריבית המכר תקף, בעוד שפסק אשכנז אומר שמכר אגב הפרת שבועה הוא מכר בטל. לכן רבי יוסף קארו מעדיף את פסק הגאונים. אם מפעילים על זה את המבחן של המשנה למלך, המבחן לבטלות או  תקפות של חוזה לא חוקי הוא ההכרחיות של העבירה - אם יש הכרח </w:t>
      </w:r>
      <w:r w:rsidR="008D4EF3">
        <w:rPr>
          <w:rFonts w:ascii="David" w:hAnsi="David" w:cs="David" w:hint="cs"/>
          <w:sz w:val="24"/>
          <w:szCs w:val="24"/>
          <w:rtl/>
        </w:rPr>
        <w:t xml:space="preserve">בביצוע העבירה, אז יש הבדל משמעותי: במכר שכרוך בריבית אפשר לבצע את המכר גם בלי עבירת הריבית, העסקה תוכל להתבצע בצורה נקייה, לעומת זאת אדם שנשבע שלא ימכור, ומכר תוך הפרת שבועה - כל מכירה שיעשה יהיה על דרך העבירה, לכן פה העבירה היא הכרחית. משכך רבי יוסף קארו לא היה צריך לדחות את הפסק - כי הוא מתכתב עם המבחן של המשנה למלך: </w:t>
      </w:r>
    </w:p>
    <w:p w14:paraId="3677BB95" w14:textId="77777777" w:rsidR="008D4EF3" w:rsidRPr="00C12DCB" w:rsidRDefault="00C12DCB" w:rsidP="008E05DB">
      <w:pPr>
        <w:autoSpaceDE w:val="0"/>
        <w:autoSpaceDN w:val="0"/>
        <w:adjustRightInd w:val="0"/>
        <w:spacing w:line="360" w:lineRule="auto"/>
        <w:ind w:left="-625"/>
        <w:jc w:val="both"/>
        <w:rPr>
          <w:rFonts w:ascii="David" w:hAnsi="David" w:cs="David"/>
          <w:sz w:val="24"/>
          <w:szCs w:val="24"/>
          <w:rtl/>
        </w:rPr>
      </w:pPr>
      <w:r w:rsidRPr="00C12DCB">
        <w:rPr>
          <w:rFonts w:ascii="David" w:hAnsi="David" w:cs="David" w:hint="cs"/>
          <w:sz w:val="24"/>
          <w:szCs w:val="24"/>
          <w:rtl/>
        </w:rPr>
        <w:t>לכן, כאשר אין כ</w:t>
      </w:r>
      <w:r w:rsidR="004D09E5">
        <w:rPr>
          <w:rFonts w:ascii="David" w:hAnsi="David" w:cs="David" w:hint="cs"/>
          <w:sz w:val="24"/>
          <w:szCs w:val="24"/>
          <w:rtl/>
        </w:rPr>
        <w:t>ו</w:t>
      </w:r>
      <w:r w:rsidRPr="00C12DCB">
        <w:rPr>
          <w:rFonts w:ascii="David" w:hAnsi="David" w:cs="David" w:hint="cs"/>
          <w:sz w:val="24"/>
          <w:szCs w:val="24"/>
          <w:rtl/>
        </w:rPr>
        <w:t>רח בביצוע העבירה(מכר עם סעיף ריבית, מכר שנעשה בשבת - כאשר אין הכרח שהפעולה המשפטית עצמה תיעשה בעבירה, היא לא טובלת ברובה בעבירה, ולכן חוזה פסול כזה יהיה תקף. זו הצעתו של המשנה למלך.</w:t>
      </w:r>
    </w:p>
    <w:p w14:paraId="2A641819" w14:textId="79B2D16D" w:rsidR="00C12DCB" w:rsidRPr="00C12DCB" w:rsidRDefault="00C12DCB" w:rsidP="008E05DB">
      <w:pPr>
        <w:autoSpaceDE w:val="0"/>
        <w:autoSpaceDN w:val="0"/>
        <w:adjustRightInd w:val="0"/>
        <w:spacing w:line="360" w:lineRule="auto"/>
        <w:ind w:left="-625"/>
        <w:jc w:val="both"/>
        <w:rPr>
          <w:rFonts w:ascii="David" w:hAnsi="David" w:cs="David"/>
          <w:sz w:val="24"/>
          <w:szCs w:val="24"/>
          <w:rtl/>
        </w:rPr>
      </w:pPr>
      <w:r w:rsidRPr="00C12DCB">
        <w:rPr>
          <w:rFonts w:ascii="David" w:hAnsi="David" w:cs="David" w:hint="cs"/>
          <w:sz w:val="24"/>
          <w:szCs w:val="24"/>
          <w:rtl/>
        </w:rPr>
        <w:t>הצעה אחרת באה מפיהם של שני חכמים</w:t>
      </w:r>
      <w:r w:rsidR="000031CD">
        <w:rPr>
          <w:rFonts w:ascii="David" w:hAnsi="David" w:cs="David" w:hint="cs"/>
          <w:sz w:val="24"/>
          <w:szCs w:val="24"/>
          <w:rtl/>
        </w:rPr>
        <w:t xml:space="preserve"> מצפת: </w:t>
      </w:r>
    </w:p>
    <w:p w14:paraId="5CFD502C" w14:textId="77777777" w:rsidR="00F2382F" w:rsidRPr="00F05BFE" w:rsidRDefault="00F2382F" w:rsidP="008E05DB">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 xml:space="preserve">13. </w:t>
      </w:r>
      <w:r w:rsidRPr="00F05BFE">
        <w:rPr>
          <w:rFonts w:cs="FrankRuehl" w:hint="cs"/>
          <w:color w:val="000000"/>
          <w:sz w:val="26"/>
          <w:szCs w:val="26"/>
          <w:rtl/>
        </w:rPr>
        <w:t>שו</w:t>
      </w:r>
      <w:r w:rsidRPr="00F05BFE">
        <w:rPr>
          <w:rFonts w:cs="FrankRuehl"/>
          <w:color w:val="000000"/>
          <w:sz w:val="26"/>
          <w:szCs w:val="26"/>
          <w:rtl/>
        </w:rPr>
        <w:t>"</w:t>
      </w:r>
      <w:r w:rsidRPr="00F05BFE">
        <w:rPr>
          <w:rFonts w:cs="FrankRuehl" w:hint="cs"/>
          <w:color w:val="000000"/>
          <w:sz w:val="26"/>
          <w:szCs w:val="26"/>
          <w:rtl/>
        </w:rPr>
        <w:t>ת</w:t>
      </w:r>
      <w:r w:rsidRPr="00F05BFE">
        <w:rPr>
          <w:rFonts w:cs="FrankRuehl"/>
          <w:color w:val="000000"/>
          <w:sz w:val="26"/>
          <w:szCs w:val="26"/>
          <w:rtl/>
        </w:rPr>
        <w:t xml:space="preserve"> </w:t>
      </w:r>
      <w:r w:rsidRPr="00F05BFE">
        <w:rPr>
          <w:rFonts w:cs="FrankRuehl" w:hint="cs"/>
          <w:color w:val="000000"/>
          <w:sz w:val="26"/>
          <w:szCs w:val="26"/>
          <w:rtl/>
        </w:rPr>
        <w:t>מהריט</w:t>
      </w:r>
      <w:r w:rsidRPr="00F05BFE">
        <w:rPr>
          <w:rFonts w:cs="FrankRuehl"/>
          <w:color w:val="000000"/>
          <w:sz w:val="26"/>
          <w:szCs w:val="26"/>
          <w:rtl/>
        </w:rPr>
        <w:t>"</w:t>
      </w:r>
      <w:r w:rsidRPr="00F05BFE">
        <w:rPr>
          <w:rFonts w:cs="FrankRuehl" w:hint="cs"/>
          <w:color w:val="000000"/>
          <w:sz w:val="26"/>
          <w:szCs w:val="26"/>
          <w:rtl/>
        </w:rPr>
        <w:t>ץ</w:t>
      </w:r>
      <w:r w:rsidRPr="00F05BFE">
        <w:rPr>
          <w:rFonts w:cs="FrankRuehl"/>
          <w:color w:val="000000"/>
          <w:sz w:val="26"/>
          <w:szCs w:val="26"/>
          <w:rtl/>
        </w:rPr>
        <w:t xml:space="preserve"> (</w:t>
      </w:r>
      <w:r w:rsidRPr="00F05BFE">
        <w:rPr>
          <w:rFonts w:cs="FrankRuehl" w:hint="cs"/>
          <w:color w:val="000000"/>
          <w:sz w:val="26"/>
          <w:szCs w:val="26"/>
          <w:rtl/>
        </w:rPr>
        <w:t>ישנות</w:t>
      </w:r>
      <w:r w:rsidRPr="00F05BFE">
        <w:rPr>
          <w:rFonts w:cs="FrankRuehl"/>
          <w:color w:val="000000"/>
          <w:sz w:val="26"/>
          <w:szCs w:val="26"/>
          <w:rtl/>
        </w:rPr>
        <w:t xml:space="preserve">) </w:t>
      </w:r>
      <w:r w:rsidRPr="00F05BFE">
        <w:rPr>
          <w:rFonts w:cs="FrankRuehl" w:hint="cs"/>
          <w:color w:val="000000"/>
          <w:sz w:val="26"/>
          <w:szCs w:val="26"/>
          <w:rtl/>
        </w:rPr>
        <w:t>סימן</w:t>
      </w:r>
      <w:r w:rsidRPr="00F05BFE">
        <w:rPr>
          <w:rFonts w:cs="FrankRuehl"/>
          <w:color w:val="000000"/>
          <w:sz w:val="26"/>
          <w:szCs w:val="26"/>
          <w:rtl/>
        </w:rPr>
        <w:t xml:space="preserve"> </w:t>
      </w:r>
      <w:r w:rsidRPr="00F05BFE">
        <w:rPr>
          <w:rFonts w:cs="FrankRuehl" w:hint="cs"/>
          <w:color w:val="000000"/>
          <w:sz w:val="26"/>
          <w:szCs w:val="26"/>
          <w:rtl/>
        </w:rPr>
        <w:t>טז</w:t>
      </w:r>
      <w:r w:rsidRPr="00F05BFE">
        <w:rPr>
          <w:rFonts w:cs="FrankRuehl"/>
          <w:color w:val="000000"/>
          <w:sz w:val="26"/>
          <w:szCs w:val="26"/>
          <w:rtl/>
        </w:rPr>
        <w:t xml:space="preserve"> </w:t>
      </w:r>
    </w:p>
    <w:p w14:paraId="0ACB2F45" w14:textId="77777777" w:rsidR="004D09E5" w:rsidRPr="004D09E5" w:rsidRDefault="004D09E5" w:rsidP="008E05DB">
      <w:pPr>
        <w:autoSpaceDE w:val="0"/>
        <w:autoSpaceDN w:val="0"/>
        <w:adjustRightInd w:val="0"/>
        <w:spacing w:line="360" w:lineRule="auto"/>
        <w:ind w:left="-625"/>
        <w:jc w:val="both"/>
        <w:rPr>
          <w:rFonts w:ascii="David" w:hAnsi="David" w:cs="David"/>
          <w:sz w:val="24"/>
          <w:szCs w:val="24"/>
          <w:rtl/>
        </w:rPr>
      </w:pPr>
      <w:r w:rsidRPr="004D09E5">
        <w:rPr>
          <w:rFonts w:ascii="David" w:hAnsi="David" w:cs="David" w:hint="cs"/>
          <w:sz w:val="24"/>
          <w:szCs w:val="24"/>
          <w:rtl/>
        </w:rPr>
        <w:lastRenderedPageBreak/>
        <w:t xml:space="preserve">מבקש ליישב את הקושי בין המקורות הנוגדים. </w:t>
      </w:r>
      <w:r w:rsidR="00846855">
        <w:rPr>
          <w:rFonts w:ascii="David" w:hAnsi="David" w:cs="David" w:hint="cs"/>
          <w:sz w:val="24"/>
          <w:szCs w:val="24"/>
          <w:rtl/>
        </w:rPr>
        <w:t xml:space="preserve">כולם מסכימים שמכר בשבת והלוואה בחג הן פעולות תקפות. מדוע? לפיו, התועלת בבטלות היא החשובה. כשיש פעולה לא חוקית ואני דן בשאלה אם לקיים או לבטל, המבחן צריך להיות מבחן התועלת   האם תצמח לי תועלת בביטול הפעולה, אם לא תצמח תועלת אז מדוע שאעשה זאת. בהיבט הזה הוא מסתכל על עבירות שנעשות בשבת: אם אדם בנה קיר בשבת, אנחנו לא אוהבים את זה, אבל לא יצא לנו כלום ולא נרוויח אם נגיד לו להרוס את הקיר אחרי שבת. אולי תהיה הרתעה או גמול על מעשה לא טוב, אבל לא ניתן לתקן את המעשה הפסול שנעשה. לכן במקרה כזה לא נגיד לו להרוס את הקיר באותה מידה אדם שמוכר בשבת - לא יצא כלום אם נגיד שהעקה בטל, כי העבירה של מכירה בשבת כבר נעשתה. לעומת זאת, בתמורה - אדם הקדיש בהמה על מנת להקריב אותה. </w:t>
      </w:r>
      <w:r w:rsidR="00256CB7">
        <w:rPr>
          <w:rFonts w:ascii="David" w:hAnsi="David" w:cs="David" w:hint="cs"/>
          <w:sz w:val="24"/>
          <w:szCs w:val="24"/>
          <w:rtl/>
        </w:rPr>
        <w:t xml:space="preserve">אם החליף בהמה בבהמה -  שתי הבהמות יהיו בקדושה, והשגתי משהו בהעברת הקדושה מבהמה לבהמה - הוא ניסה לסלק את הקדושה ממנה, אבל הוא אל אפשר את הקדושה - בכך נמנע הקלקול. לכן המבחן לשאלת בטלות או תקפות של מעשה לא חוקי היא שאלת התועלת: האם יש תועלת בבטלות. אם יש תועלת - תיקון באמצעות הבטלות את מעשה העבירה, רק אז יהיה ניתן להגיד מעשה העבירה הוא מעשה בטל. אם אין בכך תועלת אז ממילא המעשה נותר תקף. </w:t>
      </w:r>
    </w:p>
    <w:p w14:paraId="2FE10E42" w14:textId="77777777" w:rsidR="00F2382F" w:rsidRPr="00F05BFE" w:rsidRDefault="00F2382F" w:rsidP="008E05DB">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 xml:space="preserve">14. </w:t>
      </w:r>
      <w:r w:rsidRPr="00F05BFE">
        <w:rPr>
          <w:rFonts w:cs="FrankRuehl" w:hint="cs"/>
          <w:color w:val="000000"/>
          <w:sz w:val="26"/>
          <w:szCs w:val="26"/>
          <w:rtl/>
        </w:rPr>
        <w:t>שו</w:t>
      </w:r>
      <w:r w:rsidRPr="00F05BFE">
        <w:rPr>
          <w:rFonts w:cs="FrankRuehl"/>
          <w:color w:val="000000"/>
          <w:sz w:val="26"/>
          <w:szCs w:val="26"/>
          <w:rtl/>
        </w:rPr>
        <w:t>"</w:t>
      </w:r>
      <w:r w:rsidRPr="00F05BFE">
        <w:rPr>
          <w:rFonts w:cs="FrankRuehl" w:hint="cs"/>
          <w:color w:val="000000"/>
          <w:sz w:val="26"/>
          <w:szCs w:val="26"/>
          <w:rtl/>
        </w:rPr>
        <w:t>ת</w:t>
      </w:r>
      <w:r w:rsidRPr="00F05BFE">
        <w:rPr>
          <w:rFonts w:cs="FrankRuehl"/>
          <w:color w:val="000000"/>
          <w:sz w:val="26"/>
          <w:szCs w:val="26"/>
          <w:rtl/>
        </w:rPr>
        <w:t xml:space="preserve"> </w:t>
      </w:r>
      <w:r w:rsidRPr="00F05BFE">
        <w:rPr>
          <w:rFonts w:cs="FrankRuehl" w:hint="cs"/>
          <w:color w:val="000000"/>
          <w:sz w:val="26"/>
          <w:szCs w:val="26"/>
          <w:rtl/>
        </w:rPr>
        <w:t>מהרי</w:t>
      </w:r>
      <w:r w:rsidRPr="00F05BFE">
        <w:rPr>
          <w:rFonts w:cs="FrankRuehl"/>
          <w:color w:val="000000"/>
          <w:sz w:val="26"/>
          <w:szCs w:val="26"/>
          <w:rtl/>
        </w:rPr>
        <w:t>"</w:t>
      </w:r>
      <w:r w:rsidRPr="00F05BFE">
        <w:rPr>
          <w:rFonts w:cs="FrankRuehl" w:hint="cs"/>
          <w:color w:val="000000"/>
          <w:sz w:val="26"/>
          <w:szCs w:val="26"/>
          <w:rtl/>
        </w:rPr>
        <w:t>ט</w:t>
      </w:r>
      <w:r w:rsidRPr="00F05BFE">
        <w:rPr>
          <w:rFonts w:cs="FrankRuehl"/>
          <w:color w:val="000000"/>
          <w:sz w:val="26"/>
          <w:szCs w:val="26"/>
          <w:rtl/>
        </w:rPr>
        <w:t xml:space="preserve"> </w:t>
      </w:r>
      <w:r w:rsidRPr="00F05BFE">
        <w:rPr>
          <w:rFonts w:cs="FrankRuehl" w:hint="cs"/>
          <w:color w:val="000000"/>
          <w:sz w:val="26"/>
          <w:szCs w:val="26"/>
          <w:rtl/>
        </w:rPr>
        <w:t>חלק</w:t>
      </w:r>
      <w:r w:rsidRPr="00F05BFE">
        <w:rPr>
          <w:rFonts w:cs="FrankRuehl"/>
          <w:color w:val="000000"/>
          <w:sz w:val="26"/>
          <w:szCs w:val="26"/>
          <w:rtl/>
        </w:rPr>
        <w:t xml:space="preserve"> </w:t>
      </w:r>
      <w:r w:rsidRPr="00F05BFE">
        <w:rPr>
          <w:rFonts w:cs="FrankRuehl" w:hint="cs"/>
          <w:color w:val="000000"/>
          <w:sz w:val="26"/>
          <w:szCs w:val="26"/>
          <w:rtl/>
        </w:rPr>
        <w:t>א</w:t>
      </w:r>
      <w:r w:rsidRPr="00F05BFE">
        <w:rPr>
          <w:rFonts w:cs="FrankRuehl"/>
          <w:color w:val="000000"/>
          <w:sz w:val="26"/>
          <w:szCs w:val="26"/>
          <w:rtl/>
        </w:rPr>
        <w:t xml:space="preserve"> </w:t>
      </w:r>
      <w:r w:rsidRPr="00F05BFE">
        <w:rPr>
          <w:rFonts w:cs="FrankRuehl" w:hint="cs"/>
          <w:color w:val="000000"/>
          <w:sz w:val="26"/>
          <w:szCs w:val="26"/>
          <w:rtl/>
        </w:rPr>
        <w:t>סימן</w:t>
      </w:r>
      <w:r w:rsidRPr="00F05BFE">
        <w:rPr>
          <w:rFonts w:cs="FrankRuehl"/>
          <w:color w:val="000000"/>
          <w:sz w:val="26"/>
          <w:szCs w:val="26"/>
          <w:rtl/>
        </w:rPr>
        <w:t xml:space="preserve"> </w:t>
      </w:r>
      <w:r w:rsidRPr="00F05BFE">
        <w:rPr>
          <w:rFonts w:cs="FrankRuehl" w:hint="cs"/>
          <w:color w:val="000000"/>
          <w:sz w:val="26"/>
          <w:szCs w:val="26"/>
          <w:rtl/>
        </w:rPr>
        <w:t>סט</w:t>
      </w:r>
      <w:r w:rsidRPr="00F05BFE">
        <w:rPr>
          <w:rFonts w:cs="FrankRuehl"/>
          <w:color w:val="000000"/>
          <w:sz w:val="26"/>
          <w:szCs w:val="26"/>
          <w:rtl/>
        </w:rPr>
        <w:t xml:space="preserve"> </w:t>
      </w:r>
    </w:p>
    <w:p w14:paraId="01FCFC52" w14:textId="77777777" w:rsidR="00256CB7" w:rsidRDefault="00256CB7" w:rsidP="008E05DB">
      <w:pPr>
        <w:autoSpaceDE w:val="0"/>
        <w:autoSpaceDN w:val="0"/>
        <w:adjustRightInd w:val="0"/>
        <w:spacing w:line="360" w:lineRule="auto"/>
        <w:ind w:left="-625"/>
        <w:jc w:val="both"/>
        <w:rPr>
          <w:rFonts w:ascii="David" w:hAnsi="David" w:cs="David"/>
          <w:sz w:val="24"/>
          <w:szCs w:val="24"/>
          <w:rtl/>
        </w:rPr>
      </w:pPr>
      <w:r w:rsidRPr="00256CB7">
        <w:rPr>
          <w:rFonts w:ascii="David" w:hAnsi="David" w:cs="David" w:hint="cs"/>
          <w:sz w:val="24"/>
          <w:szCs w:val="24"/>
          <w:rtl/>
        </w:rPr>
        <w:t xml:space="preserve">דברים דומים אומר גם המקור הנ"ל. </w:t>
      </w:r>
      <w:r w:rsidR="009C5F73">
        <w:rPr>
          <w:rFonts w:ascii="David" w:hAnsi="David" w:cs="David" w:hint="cs"/>
          <w:sz w:val="24"/>
          <w:szCs w:val="24"/>
          <w:rtl/>
        </w:rPr>
        <w:t xml:space="preserve">פעולה משפטית שנעשתה בפני גויים לא ניתנת לביטול, ולכן תקפה. לא נרוויח כלום אם לא נכיר בהחלטה, כי העבירה כבר נעשתה. </w:t>
      </w:r>
    </w:p>
    <w:p w14:paraId="61687DF3" w14:textId="77777777" w:rsidR="009C5F73" w:rsidRDefault="009C5F73" w:rsidP="008E05DB">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כאמור, לפי הדרך השנייה ליישוב בין המקורות הסותרים - הציר עומד על שאלת התועלת - רק כשיש תועלת בבטלות, תהיה בטלות.</w:t>
      </w:r>
    </w:p>
    <w:p w14:paraId="00B4BAE9" w14:textId="77777777" w:rsidR="009C5F73" w:rsidRPr="008E05DB" w:rsidRDefault="009C5F73" w:rsidP="008E05DB">
      <w:pPr>
        <w:autoSpaceDE w:val="0"/>
        <w:autoSpaceDN w:val="0"/>
        <w:adjustRightInd w:val="0"/>
        <w:spacing w:line="360" w:lineRule="auto"/>
        <w:ind w:left="-625"/>
        <w:jc w:val="both"/>
        <w:rPr>
          <w:rFonts w:ascii="David" w:hAnsi="David" w:cs="David"/>
          <w:b/>
          <w:bCs/>
          <w:color w:val="00B050"/>
          <w:sz w:val="24"/>
          <w:szCs w:val="24"/>
          <w:u w:val="single"/>
          <w:rtl/>
        </w:rPr>
      </w:pPr>
      <w:r w:rsidRPr="008E05DB">
        <w:rPr>
          <w:rFonts w:ascii="David" w:hAnsi="David" w:cs="David" w:hint="cs"/>
          <w:b/>
          <w:bCs/>
          <w:color w:val="00B050"/>
          <w:sz w:val="24"/>
          <w:szCs w:val="24"/>
          <w:u w:val="single"/>
          <w:rtl/>
        </w:rPr>
        <w:t xml:space="preserve">האפשרות השלישית: </w:t>
      </w:r>
      <w:r w:rsidR="0035313D" w:rsidRPr="008E05DB">
        <w:rPr>
          <w:rFonts w:ascii="David" w:hAnsi="David" w:cs="David" w:hint="cs"/>
          <w:b/>
          <w:bCs/>
          <w:color w:val="00B050"/>
          <w:sz w:val="24"/>
          <w:szCs w:val="24"/>
          <w:u w:val="single"/>
          <w:rtl/>
        </w:rPr>
        <w:t>הציר הוא סביב הפסק של השולחן ערוך</w:t>
      </w:r>
    </w:p>
    <w:p w14:paraId="307328C7" w14:textId="77777777" w:rsidR="00F2382F" w:rsidRPr="00843D61" w:rsidRDefault="00F2382F" w:rsidP="008E05DB">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 xml:space="preserve">15. </w:t>
      </w:r>
      <w:r w:rsidRPr="00843D61">
        <w:rPr>
          <w:rFonts w:cs="FrankRuehl" w:hint="cs"/>
          <w:color w:val="000000"/>
          <w:sz w:val="26"/>
          <w:szCs w:val="26"/>
          <w:rtl/>
        </w:rPr>
        <w:t>שולחן</w:t>
      </w:r>
      <w:r w:rsidRPr="00843D61">
        <w:rPr>
          <w:rFonts w:cs="FrankRuehl"/>
          <w:color w:val="000000"/>
          <w:sz w:val="26"/>
          <w:szCs w:val="26"/>
          <w:rtl/>
        </w:rPr>
        <w:t xml:space="preserve"> </w:t>
      </w:r>
      <w:r w:rsidRPr="00843D61">
        <w:rPr>
          <w:rFonts w:cs="FrankRuehl" w:hint="cs"/>
          <w:color w:val="000000"/>
          <w:sz w:val="26"/>
          <w:szCs w:val="26"/>
          <w:rtl/>
        </w:rPr>
        <w:t>ערוך</w:t>
      </w:r>
      <w:r w:rsidRPr="00843D61">
        <w:rPr>
          <w:rFonts w:cs="FrankRuehl"/>
          <w:color w:val="000000"/>
          <w:sz w:val="26"/>
          <w:szCs w:val="26"/>
          <w:rtl/>
        </w:rPr>
        <w:t xml:space="preserve"> </w:t>
      </w:r>
      <w:r w:rsidRPr="00843D61">
        <w:rPr>
          <w:rFonts w:cs="FrankRuehl" w:hint="cs"/>
          <w:color w:val="000000"/>
          <w:sz w:val="26"/>
          <w:szCs w:val="26"/>
          <w:rtl/>
        </w:rPr>
        <w:t>חושן</w:t>
      </w:r>
      <w:r w:rsidRPr="00843D61">
        <w:rPr>
          <w:rFonts w:cs="FrankRuehl"/>
          <w:color w:val="000000"/>
          <w:sz w:val="26"/>
          <w:szCs w:val="26"/>
          <w:rtl/>
        </w:rPr>
        <w:t xml:space="preserve"> </w:t>
      </w:r>
      <w:r w:rsidRPr="00843D61">
        <w:rPr>
          <w:rFonts w:cs="FrankRuehl" w:hint="cs"/>
          <w:color w:val="000000"/>
          <w:sz w:val="26"/>
          <w:szCs w:val="26"/>
          <w:rtl/>
        </w:rPr>
        <w:t>משפט</w:t>
      </w:r>
      <w:r w:rsidRPr="00843D61">
        <w:rPr>
          <w:rFonts w:cs="FrankRuehl"/>
          <w:color w:val="000000"/>
          <w:sz w:val="26"/>
          <w:szCs w:val="26"/>
          <w:rtl/>
        </w:rPr>
        <w:t xml:space="preserve"> </w:t>
      </w:r>
      <w:r w:rsidRPr="00843D61">
        <w:rPr>
          <w:rFonts w:cs="FrankRuehl" w:hint="cs"/>
          <w:color w:val="000000"/>
          <w:sz w:val="26"/>
          <w:szCs w:val="26"/>
          <w:rtl/>
        </w:rPr>
        <w:t>סימן</w:t>
      </w:r>
      <w:r w:rsidRPr="00843D61">
        <w:rPr>
          <w:rFonts w:cs="FrankRuehl"/>
          <w:color w:val="000000"/>
          <w:sz w:val="26"/>
          <w:szCs w:val="26"/>
          <w:rtl/>
        </w:rPr>
        <w:t xml:space="preserve"> </w:t>
      </w:r>
      <w:r w:rsidRPr="00843D61">
        <w:rPr>
          <w:rFonts w:cs="FrankRuehl" w:hint="cs"/>
          <w:color w:val="000000"/>
          <w:sz w:val="26"/>
          <w:szCs w:val="26"/>
          <w:rtl/>
        </w:rPr>
        <w:t>רח</w:t>
      </w:r>
      <w:r w:rsidRPr="00843D61">
        <w:rPr>
          <w:rFonts w:cs="FrankRuehl"/>
          <w:color w:val="000000"/>
          <w:sz w:val="26"/>
          <w:szCs w:val="26"/>
          <w:rtl/>
        </w:rPr>
        <w:t xml:space="preserve"> </w:t>
      </w:r>
      <w:r w:rsidRPr="00843D61">
        <w:rPr>
          <w:rFonts w:cs="FrankRuehl" w:hint="cs"/>
          <w:color w:val="000000"/>
          <w:sz w:val="26"/>
          <w:szCs w:val="26"/>
          <w:rtl/>
        </w:rPr>
        <w:t>סעיף</w:t>
      </w:r>
      <w:r w:rsidRPr="00843D61">
        <w:rPr>
          <w:rFonts w:cs="FrankRuehl"/>
          <w:color w:val="000000"/>
          <w:sz w:val="26"/>
          <w:szCs w:val="26"/>
          <w:rtl/>
        </w:rPr>
        <w:t xml:space="preserve"> </w:t>
      </w:r>
      <w:r w:rsidRPr="00843D61">
        <w:rPr>
          <w:rFonts w:cs="FrankRuehl" w:hint="cs"/>
          <w:color w:val="000000"/>
          <w:sz w:val="26"/>
          <w:szCs w:val="26"/>
          <w:rtl/>
        </w:rPr>
        <w:t>א</w:t>
      </w:r>
      <w:r w:rsidRPr="00843D61">
        <w:rPr>
          <w:rFonts w:cs="FrankRuehl"/>
          <w:color w:val="000000"/>
          <w:sz w:val="26"/>
          <w:szCs w:val="26"/>
          <w:rtl/>
        </w:rPr>
        <w:t xml:space="preserve"> </w:t>
      </w:r>
    </w:p>
    <w:p w14:paraId="35F8BA6E" w14:textId="77777777" w:rsidR="0035313D" w:rsidRPr="00FD62BF" w:rsidRDefault="00FD62BF" w:rsidP="008E05DB">
      <w:pPr>
        <w:autoSpaceDE w:val="0"/>
        <w:autoSpaceDN w:val="0"/>
        <w:adjustRightInd w:val="0"/>
        <w:spacing w:line="360" w:lineRule="auto"/>
        <w:ind w:left="-625"/>
        <w:jc w:val="both"/>
        <w:rPr>
          <w:rFonts w:ascii="David" w:hAnsi="David" w:cs="David"/>
          <w:sz w:val="24"/>
          <w:szCs w:val="24"/>
          <w:rtl/>
        </w:rPr>
      </w:pPr>
      <w:r w:rsidRPr="00FD62BF">
        <w:rPr>
          <w:rFonts w:ascii="David" w:hAnsi="David" w:cs="David" w:hint="cs"/>
          <w:sz w:val="24"/>
          <w:szCs w:val="24"/>
          <w:rtl/>
        </w:rPr>
        <w:t xml:space="preserve">עסקה נגועה בריבית מדברי חכמים. </w:t>
      </w:r>
    </w:p>
    <w:p w14:paraId="2214EC86" w14:textId="77777777" w:rsidR="00F2382F" w:rsidRPr="00325914" w:rsidRDefault="00F2382F" w:rsidP="008E05DB">
      <w:pPr>
        <w:autoSpaceDE w:val="0"/>
        <w:autoSpaceDN w:val="0"/>
        <w:adjustRightInd w:val="0"/>
        <w:spacing w:line="360" w:lineRule="auto"/>
        <w:ind w:left="-625"/>
        <w:jc w:val="both"/>
        <w:rPr>
          <w:rFonts w:cs="FrankRuehl"/>
          <w:color w:val="000000"/>
          <w:sz w:val="26"/>
          <w:szCs w:val="26"/>
          <w:rtl/>
        </w:rPr>
      </w:pPr>
      <w:r>
        <w:rPr>
          <w:rFonts w:cs="FrankRuehl" w:hint="cs"/>
          <w:color w:val="000000"/>
          <w:sz w:val="26"/>
          <w:szCs w:val="26"/>
          <w:rtl/>
        </w:rPr>
        <w:t xml:space="preserve">16. </w:t>
      </w:r>
      <w:r w:rsidRPr="00325914">
        <w:rPr>
          <w:rFonts w:cs="FrankRuehl" w:hint="cs"/>
          <w:color w:val="000000"/>
          <w:sz w:val="26"/>
          <w:szCs w:val="26"/>
          <w:rtl/>
        </w:rPr>
        <w:t>ט</w:t>
      </w:r>
      <w:r w:rsidRPr="00325914">
        <w:rPr>
          <w:rFonts w:cs="FrankRuehl"/>
          <w:color w:val="000000"/>
          <w:sz w:val="26"/>
          <w:szCs w:val="26"/>
          <w:rtl/>
        </w:rPr>
        <w:t>"</w:t>
      </w:r>
      <w:r w:rsidRPr="00325914">
        <w:rPr>
          <w:rFonts w:cs="FrankRuehl" w:hint="cs"/>
          <w:color w:val="000000"/>
          <w:sz w:val="26"/>
          <w:szCs w:val="26"/>
          <w:rtl/>
        </w:rPr>
        <w:t>ז</w:t>
      </w:r>
      <w:r w:rsidRPr="00325914">
        <w:rPr>
          <w:rFonts w:cs="FrankRuehl"/>
          <w:color w:val="000000"/>
          <w:sz w:val="26"/>
          <w:szCs w:val="26"/>
          <w:rtl/>
        </w:rPr>
        <w:t xml:space="preserve"> </w:t>
      </w:r>
      <w:r>
        <w:rPr>
          <w:rFonts w:cs="FrankRuehl" w:hint="cs"/>
          <w:color w:val="000000"/>
          <w:sz w:val="26"/>
          <w:szCs w:val="26"/>
          <w:rtl/>
        </w:rPr>
        <w:t>שם</w:t>
      </w:r>
      <w:r w:rsidRPr="00325914">
        <w:rPr>
          <w:rFonts w:cs="FrankRuehl"/>
          <w:color w:val="000000"/>
          <w:sz w:val="26"/>
          <w:szCs w:val="26"/>
          <w:rtl/>
        </w:rPr>
        <w:t xml:space="preserve"> </w:t>
      </w:r>
    </w:p>
    <w:p w14:paraId="1DA7F4F2" w14:textId="77777777" w:rsidR="00914BA8" w:rsidRDefault="00914BA8" w:rsidP="008E05DB">
      <w:pPr>
        <w:autoSpaceDE w:val="0"/>
        <w:autoSpaceDN w:val="0"/>
        <w:adjustRightInd w:val="0"/>
        <w:spacing w:line="360" w:lineRule="auto"/>
        <w:ind w:left="-625"/>
        <w:jc w:val="both"/>
        <w:rPr>
          <w:rFonts w:ascii="David" w:hAnsi="David" w:cs="David"/>
          <w:sz w:val="24"/>
          <w:szCs w:val="24"/>
          <w:rtl/>
        </w:rPr>
      </w:pPr>
      <w:r w:rsidRPr="00914BA8">
        <w:rPr>
          <w:rFonts w:ascii="David" w:hAnsi="David" w:cs="David" w:hint="cs"/>
          <w:sz w:val="24"/>
          <w:szCs w:val="24"/>
          <w:rtl/>
        </w:rPr>
        <w:t xml:space="preserve">הט"ז מבחין, כמו בית המשפט, בין אי חוקיות נסיבתית לבין אי חוקיות מהותית. </w:t>
      </w:r>
      <w:r w:rsidR="00851AE0">
        <w:rPr>
          <w:rFonts w:ascii="David" w:hAnsi="David" w:cs="David" w:hint="cs"/>
          <w:sz w:val="24"/>
          <w:szCs w:val="24"/>
          <w:rtl/>
        </w:rPr>
        <w:t xml:space="preserve">אי חוקיות מהותית משמעותה שהפעולה מצד עצמה נגועה באי חוקיות: למשל בעסקת התמורה - פעולה משפטית של תמורה, התמורה כרוכה במהותה באי חוקיות - גם אם נקלף את הזמן, המקום הצדדים - אי החוקיות אינה תלויה בנסיבות אלא במהותה היא עבירה. אבל יש אי חוקיות שהיא תוצאת של נסיבות - כמו אדם שמוכר בשבת. הפעולה כשלעצמה של המכירה היא לא עבירה, אבל הנסיבה של שבת הופכת אותה לעבירה - כשמקלפים את המעטפת של שבת אין בעיה. אז כשהיא החוקיות היא נסיבתית, אז נגיד שאי החוקיות אינה יורדת לשורשה של הפעולה המשפטית, והיא לא מבטלת אותה לכן מכר בשבת תקף, אבל לעומת זאת תמורה (כמו שרבא אמר) - זה מפני שאי החוקיות שם יורדת לשורשה של הפעולה המשפטית והתמורה. על הרקע הזה הט"ז חושב מחדש על מכר שכרוך בהפרת שבועה (כאשר המשנה למלך אמר שבמקרה כזה יש הכרח בעבירה - ולכן היא לא תקפה  - על זה חלק השולחן ערוך) הוא חולק על המשנה למלך ומסכים עם השולחן ערוך: ביחס לשבועה, אם המבחן הוא מהותי לעומת נסיבתי, כשהוא בוחן את דינה של מכירה שנעשתה אגב שבועה, הוא בוחן את הפעולה המשפטית: הפעולה המשפטית היא מכירה. מכירה כשלעצמה יכולה להיעשות בתנאים חוקיים - במקרה הזה היא הופכת ללא חוקית בגלל השבועה הנסיבתית, ולכן לפי הט"ז, </w:t>
      </w:r>
      <w:r w:rsidR="00851AE0">
        <w:rPr>
          <w:rFonts w:ascii="David" w:hAnsi="David" w:cs="David" w:hint="cs"/>
          <w:sz w:val="24"/>
          <w:szCs w:val="24"/>
          <w:rtl/>
        </w:rPr>
        <w:lastRenderedPageBreak/>
        <w:t xml:space="preserve">הוא תומך בדברי רבי יוסף קארו - במכירה אגב שבועה, המכירה תהיה תקפה. </w:t>
      </w:r>
      <w:r w:rsidR="001D32F9">
        <w:rPr>
          <w:rFonts w:ascii="David" w:hAnsi="David" w:cs="David" w:hint="cs"/>
          <w:sz w:val="24"/>
          <w:szCs w:val="24"/>
          <w:rtl/>
        </w:rPr>
        <w:t xml:space="preserve">(בניגוד לעמדת המשנה למלך שהולך לפי מבחן ההכרחיות). </w:t>
      </w:r>
      <w:r w:rsidR="00851AE0">
        <w:rPr>
          <w:rFonts w:ascii="David" w:hAnsi="David" w:cs="David" w:hint="cs"/>
          <w:sz w:val="24"/>
          <w:szCs w:val="24"/>
          <w:rtl/>
        </w:rPr>
        <w:t xml:space="preserve"> </w:t>
      </w:r>
    </w:p>
    <w:p w14:paraId="4F6CA761" w14:textId="77777777" w:rsidR="00656DD0" w:rsidRDefault="004C3F39" w:rsidP="008E05DB">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שת גישות מודרניות: הגישה הדאנטולוגית (האם אתה פועל תחת המעשה הראוי) הגישה השנייה הגישה התועלתנית: האם השלמות של האדם היא כאשר הוא באושרו - ומעשה יהיה תקני כאשר הוא מביא לכלל אושר</w:t>
      </w:r>
      <w:r w:rsidR="00656DD0">
        <w:rPr>
          <w:rFonts w:ascii="David" w:hAnsi="David" w:cs="David" w:hint="cs"/>
          <w:sz w:val="24"/>
          <w:szCs w:val="24"/>
          <w:rtl/>
        </w:rPr>
        <w:t>, מקסום משאבים לכמה שיותר אושר לבני אדם - זה המבחן למדוד תקניות של פעולה ומעשה. כשמשליכים את הדיון הזה לענייננו - האם הנורמה הראויה היא לבטל פעולות לא חוקיות או לתת תוקף לפעולות לא חוקיות:</w:t>
      </w:r>
    </w:p>
    <w:p w14:paraId="165E0850" w14:textId="77777777" w:rsidR="00656DD0" w:rsidRDefault="00656DD0" w:rsidP="008E05DB">
      <w:pPr>
        <w:autoSpaceDE w:val="0"/>
        <w:autoSpaceDN w:val="0"/>
        <w:adjustRightInd w:val="0"/>
        <w:spacing w:line="360" w:lineRule="auto"/>
        <w:ind w:left="-625"/>
        <w:jc w:val="both"/>
        <w:rPr>
          <w:rFonts w:ascii="David" w:hAnsi="David" w:cs="David"/>
          <w:sz w:val="24"/>
          <w:szCs w:val="24"/>
          <w:rtl/>
        </w:rPr>
      </w:pPr>
      <w:r w:rsidRPr="00656DD0">
        <w:rPr>
          <w:rFonts w:ascii="David" w:hAnsi="David" w:cs="David" w:hint="cs"/>
          <w:b/>
          <w:bCs/>
          <w:sz w:val="24"/>
          <w:szCs w:val="24"/>
          <w:rtl/>
        </w:rPr>
        <w:t>הגישה הדאונטולוגית</w:t>
      </w:r>
      <w:r>
        <w:rPr>
          <w:rFonts w:ascii="David" w:hAnsi="David" w:cs="David" w:hint="cs"/>
          <w:sz w:val="24"/>
          <w:szCs w:val="24"/>
          <w:rtl/>
        </w:rPr>
        <w:t xml:space="preserve"> תשאל קודם כל במה נלחמים, מהי אי החוקיות. מהי הסטייה מהחובה והמעשה הלא ראוי. לפי מידת הסטייה, צריך להיות הגמול. הסנקציה מכוונת כסוג של גמול על הפעולה או הרתעה. ברמה העקרונית, שתי הגישות מפעילות את התגובה לאי החוקיות. </w:t>
      </w:r>
    </w:p>
    <w:p w14:paraId="307190E6" w14:textId="77777777" w:rsidR="004C3F39" w:rsidRDefault="00656DD0" w:rsidP="008E05DB">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לעומת זאת, הגישה השנייה היא </w:t>
      </w:r>
      <w:r w:rsidRPr="00656DD0">
        <w:rPr>
          <w:rFonts w:ascii="David" w:hAnsi="David" w:cs="David" w:hint="cs"/>
          <w:b/>
          <w:bCs/>
          <w:sz w:val="24"/>
          <w:szCs w:val="24"/>
          <w:rtl/>
        </w:rPr>
        <w:t xml:space="preserve">גישה תועלתית </w:t>
      </w:r>
      <w:r>
        <w:rPr>
          <w:rFonts w:ascii="David" w:hAnsi="David" w:cs="David" w:hint="cs"/>
          <w:sz w:val="24"/>
          <w:szCs w:val="24"/>
          <w:rtl/>
        </w:rPr>
        <w:t xml:space="preserve">- האם לתת תוקף או לבטל את העסקה, היא עשה את החשבון של התועלת, האם תהיה תועלת מביטול העסקה. (בניית קיר בשבת - לא תצמח תועלת) ולא יהיה תיקון של הפעולה הלא חוקית. </w:t>
      </w:r>
      <w:r w:rsidR="004C3F39">
        <w:rPr>
          <w:rFonts w:ascii="David" w:hAnsi="David" w:cs="David" w:hint="cs"/>
          <w:sz w:val="24"/>
          <w:szCs w:val="24"/>
          <w:rtl/>
        </w:rPr>
        <w:t xml:space="preserve"> </w:t>
      </w:r>
    </w:p>
    <w:p w14:paraId="0FD08500" w14:textId="5C194CB0" w:rsidR="00656DD0" w:rsidRPr="00914BA8" w:rsidRDefault="00656DD0" w:rsidP="008E05DB">
      <w:pPr>
        <w:autoSpaceDE w:val="0"/>
        <w:autoSpaceDN w:val="0"/>
        <w:adjustRightInd w:val="0"/>
        <w:spacing w:line="360" w:lineRule="auto"/>
        <w:ind w:left="-625"/>
        <w:jc w:val="both"/>
        <w:rPr>
          <w:rFonts w:ascii="David" w:hAnsi="David" w:cs="David"/>
          <w:sz w:val="24"/>
          <w:szCs w:val="24"/>
          <w:rtl/>
        </w:rPr>
      </w:pPr>
      <w:r>
        <w:rPr>
          <w:rFonts w:ascii="David" w:hAnsi="David" w:cs="David" w:hint="cs"/>
          <w:sz w:val="24"/>
          <w:szCs w:val="24"/>
          <w:rtl/>
        </w:rPr>
        <w:t xml:space="preserve">פרק נוסף בסוגיית החוזה הפסול המוכר לנו מהניסוח המיוחד של המחוקק בחוק החוזים: האם בית משפט לפעמים יכול לקבוע שחוזה פסול יש לתת לו תוקף במובן זה שמאפשרים לצדים לעבירה להינות מפירותיו: מעלה את השאלה מה היחס בין הבטלות לתקפות של החוזה הפסול: </w:t>
      </w:r>
    </w:p>
    <w:p w14:paraId="039B8DBA" w14:textId="7948474F" w:rsidR="00F2382F" w:rsidRPr="008E05DB" w:rsidRDefault="00F2382F" w:rsidP="008E05DB">
      <w:pPr>
        <w:spacing w:line="360" w:lineRule="auto"/>
        <w:ind w:left="-625"/>
        <w:jc w:val="both"/>
        <w:rPr>
          <w:rFonts w:cs="FrankRuehl"/>
          <w:sz w:val="26"/>
          <w:szCs w:val="26"/>
          <w:rtl/>
        </w:rPr>
      </w:pPr>
      <w:r w:rsidRPr="004055E5">
        <w:rPr>
          <w:rFonts w:cs="FrankRuehl" w:hint="cs"/>
          <w:sz w:val="26"/>
          <w:szCs w:val="26"/>
          <w:highlight w:val="cyan"/>
          <w:rtl/>
        </w:rPr>
        <w:t>חוק החוזים (חלק כללי), תשל"ג-1973</w:t>
      </w:r>
    </w:p>
    <w:p w14:paraId="0198DC4F" w14:textId="77777777" w:rsidR="00970FE4" w:rsidRPr="00970FE4" w:rsidRDefault="00970FE4" w:rsidP="008E05DB">
      <w:pPr>
        <w:pStyle w:val="p00"/>
        <w:bidi/>
        <w:spacing w:before="72" w:beforeAutospacing="0" w:after="0" w:afterAutospacing="0" w:line="360" w:lineRule="auto"/>
        <w:ind w:left="-625"/>
        <w:jc w:val="both"/>
        <w:rPr>
          <w:rFonts w:ascii="David" w:eastAsiaTheme="minorHAnsi" w:hAnsi="David" w:cs="David"/>
          <w:rtl/>
        </w:rPr>
      </w:pPr>
      <w:r w:rsidRPr="002F30B6">
        <w:rPr>
          <w:rFonts w:ascii="David" w:eastAsiaTheme="minorHAnsi" w:hAnsi="David" w:cs="David" w:hint="cs"/>
          <w:b/>
          <w:bCs/>
          <w:rtl/>
        </w:rPr>
        <w:t>תקפות פסיבית</w:t>
      </w:r>
      <w:r w:rsidRPr="00970FE4">
        <w:rPr>
          <w:rFonts w:ascii="David" w:eastAsiaTheme="minorHAnsi" w:hAnsi="David" w:cs="David" w:hint="cs"/>
          <w:rtl/>
        </w:rPr>
        <w:t xml:space="preserve"> - לא צריך לעשות פעולה ויכול להשאיר את הדברים בידיו.</w:t>
      </w:r>
    </w:p>
    <w:p w14:paraId="60487DF7" w14:textId="77777777" w:rsidR="00970FE4" w:rsidRDefault="00970FE4" w:rsidP="008E05DB">
      <w:pPr>
        <w:pStyle w:val="p00"/>
        <w:bidi/>
        <w:spacing w:before="72" w:beforeAutospacing="0" w:after="0" w:afterAutospacing="0" w:line="360" w:lineRule="auto"/>
        <w:ind w:left="-625"/>
        <w:jc w:val="both"/>
        <w:rPr>
          <w:rFonts w:ascii="David" w:eastAsiaTheme="minorHAnsi" w:hAnsi="David" w:cs="David"/>
          <w:rtl/>
        </w:rPr>
      </w:pPr>
      <w:r w:rsidRPr="002F30B6">
        <w:rPr>
          <w:rFonts w:ascii="David" w:eastAsiaTheme="minorHAnsi" w:hAnsi="David" w:cs="David" w:hint="cs"/>
          <w:b/>
          <w:bCs/>
          <w:rtl/>
        </w:rPr>
        <w:t>תקפות אקטיבית</w:t>
      </w:r>
      <w:r w:rsidRPr="00970FE4">
        <w:rPr>
          <w:rFonts w:ascii="David" w:eastAsiaTheme="minorHAnsi" w:hAnsi="David" w:cs="David" w:hint="cs"/>
          <w:rtl/>
        </w:rPr>
        <w:t xml:space="preserve"> - בית המשפט יכול להורות לצד השני לבצע את חיוביו שכנגד, למרות שהחוזה הוא פסול. </w:t>
      </w:r>
    </w:p>
    <w:p w14:paraId="58156092" w14:textId="77777777" w:rsidR="00B449A1" w:rsidRDefault="00B449A1" w:rsidP="008E05DB">
      <w:pPr>
        <w:pStyle w:val="p00"/>
        <w:bidi/>
        <w:spacing w:before="72" w:beforeAutospacing="0" w:after="0" w:afterAutospacing="0" w:line="360" w:lineRule="auto"/>
        <w:ind w:left="-625"/>
        <w:jc w:val="both"/>
        <w:rPr>
          <w:rFonts w:ascii="David" w:eastAsiaTheme="minorHAnsi" w:hAnsi="David" w:cs="David"/>
          <w:rtl/>
        </w:rPr>
      </w:pPr>
      <w:r>
        <w:rPr>
          <w:rFonts w:ascii="David" w:eastAsiaTheme="minorHAnsi" w:hAnsi="David" w:cs="David" w:hint="cs"/>
          <w:rtl/>
        </w:rPr>
        <w:t xml:space="preserve">המחוקק מאפשר לבית המשפט לתת תקפות משיקולי צדק לחוזה פסול, מעלה את השאלה (בין אילון לדעת הרוב) האם על הרקע הזה אנחנו אומרים שחוזה פסול הוא חוזה חי עד שבית המשפט ורק בית המשפט יוכל לקבוע את מותו, או שחוזה פסול הוא חוזה מת, ובית המשפט יש את הכלים הנבואיים להחיות את המת. פרקטית לפי אלון, זה דמיוני שבית המשפט יכול להחיות את המתים, לכן לפי אלון - חוזה פסול צריך לחכות בנשימה עצורה אם בית המשפט יכול לתת לו תוקף - אי אפשר להרוג אותו לפני שפנית לבית המשפט. </w:t>
      </w:r>
    </w:p>
    <w:p w14:paraId="47269F4C" w14:textId="77777777" w:rsidR="003D6AE7" w:rsidRDefault="003D6AE7" w:rsidP="008E05DB">
      <w:pPr>
        <w:pStyle w:val="p00"/>
        <w:bidi/>
        <w:spacing w:before="72" w:beforeAutospacing="0" w:after="0" w:afterAutospacing="0" w:line="360" w:lineRule="auto"/>
        <w:ind w:left="-625"/>
        <w:jc w:val="both"/>
        <w:rPr>
          <w:rFonts w:ascii="David" w:eastAsiaTheme="minorHAnsi" w:hAnsi="David" w:cs="David"/>
          <w:rtl/>
        </w:rPr>
      </w:pPr>
      <w:r>
        <w:rPr>
          <w:rFonts w:ascii="David" w:eastAsiaTheme="minorHAnsi" w:hAnsi="David" w:cs="David" w:hint="cs"/>
          <w:rtl/>
        </w:rPr>
        <w:t xml:space="preserve">פוסקי ההלכה התייחסו ממש לסעיף 31: האם בית משפט יכול לתת תקפות פסיבית או אקטיבית לחוזה פסול, כלומר לקבוע שקיבלת תמורה לחוזה עבירה, ותוכל להשאיר את התמורה, ולא תהיה חובת השבה (תקפות פסיבית) ולחילופין או הוא יכול להורות לצד לחייב את חיובו שכנגד (תקפות אקטיבית). השאלה נתונה במחלוקת בין שני פוסקים במאה ה-18: שני פוסקים אלה (מפראג ומגרמניה) חלוקים על בסיס של תקדים תלמודי. התקדים התלמודי ופירושיו: </w:t>
      </w:r>
    </w:p>
    <w:p w14:paraId="1095AC16" w14:textId="77777777" w:rsidR="00F2382F" w:rsidRPr="00391FFE" w:rsidRDefault="00F2382F" w:rsidP="000031CD">
      <w:pPr>
        <w:spacing w:after="0" w:line="360" w:lineRule="auto"/>
        <w:ind w:left="-624"/>
        <w:jc w:val="both"/>
        <w:rPr>
          <w:rFonts w:cs="FrankRuehl"/>
          <w:sz w:val="26"/>
          <w:szCs w:val="26"/>
          <w:rtl/>
        </w:rPr>
      </w:pPr>
      <w:r>
        <w:rPr>
          <w:rFonts w:cs="FrankRuehl" w:hint="cs"/>
          <w:sz w:val="26"/>
          <w:szCs w:val="26"/>
          <w:rtl/>
        </w:rPr>
        <w:t xml:space="preserve">17. </w:t>
      </w:r>
      <w:r w:rsidRPr="00391FFE">
        <w:rPr>
          <w:rFonts w:cs="FrankRuehl" w:hint="cs"/>
          <w:sz w:val="26"/>
          <w:szCs w:val="26"/>
          <w:rtl/>
        </w:rPr>
        <w:t>בבלי</w:t>
      </w:r>
      <w:r>
        <w:rPr>
          <w:rFonts w:cs="FrankRuehl" w:hint="cs"/>
          <w:sz w:val="26"/>
          <w:szCs w:val="26"/>
          <w:rtl/>
        </w:rPr>
        <w:t>,</w:t>
      </w:r>
      <w:r w:rsidRPr="00391FFE">
        <w:rPr>
          <w:rFonts w:cs="FrankRuehl"/>
          <w:sz w:val="26"/>
          <w:szCs w:val="26"/>
          <w:rtl/>
        </w:rPr>
        <w:t xml:space="preserve"> </w:t>
      </w:r>
      <w:r w:rsidRPr="00391FFE">
        <w:rPr>
          <w:rFonts w:cs="FrankRuehl" w:hint="cs"/>
          <w:sz w:val="26"/>
          <w:szCs w:val="26"/>
          <w:rtl/>
        </w:rPr>
        <w:t>ראש</w:t>
      </w:r>
      <w:r w:rsidRPr="00391FFE">
        <w:rPr>
          <w:rFonts w:cs="FrankRuehl"/>
          <w:sz w:val="26"/>
          <w:szCs w:val="26"/>
          <w:rtl/>
        </w:rPr>
        <w:t xml:space="preserve"> </w:t>
      </w:r>
      <w:r w:rsidRPr="00391FFE">
        <w:rPr>
          <w:rFonts w:cs="FrankRuehl" w:hint="cs"/>
          <w:sz w:val="26"/>
          <w:szCs w:val="26"/>
          <w:rtl/>
        </w:rPr>
        <w:t>השנה</w:t>
      </w:r>
      <w:r w:rsidRPr="00391FFE">
        <w:rPr>
          <w:rFonts w:cs="FrankRuehl"/>
          <w:sz w:val="26"/>
          <w:szCs w:val="26"/>
          <w:rtl/>
        </w:rPr>
        <w:t xml:space="preserve"> </w:t>
      </w:r>
      <w:r w:rsidRPr="00391FFE">
        <w:rPr>
          <w:rFonts w:cs="FrankRuehl" w:hint="cs"/>
          <w:sz w:val="26"/>
          <w:szCs w:val="26"/>
          <w:rtl/>
        </w:rPr>
        <w:t>כב</w:t>
      </w:r>
      <w:r>
        <w:rPr>
          <w:rFonts w:cs="FrankRuehl" w:hint="cs"/>
          <w:sz w:val="26"/>
          <w:szCs w:val="26"/>
          <w:rtl/>
        </w:rPr>
        <w:t>,</w:t>
      </w:r>
      <w:r w:rsidRPr="00391FFE">
        <w:rPr>
          <w:rFonts w:cs="FrankRuehl"/>
          <w:sz w:val="26"/>
          <w:szCs w:val="26"/>
          <w:rtl/>
        </w:rPr>
        <w:t xml:space="preserve"> </w:t>
      </w:r>
      <w:r w:rsidRPr="00391FFE">
        <w:rPr>
          <w:rFonts w:cs="FrankRuehl" w:hint="cs"/>
          <w:sz w:val="26"/>
          <w:szCs w:val="26"/>
          <w:rtl/>
        </w:rPr>
        <w:t>ב</w:t>
      </w:r>
      <w:r w:rsidRPr="00391FFE">
        <w:rPr>
          <w:rFonts w:cs="FrankRuehl"/>
          <w:sz w:val="26"/>
          <w:szCs w:val="26"/>
          <w:rtl/>
        </w:rPr>
        <w:t xml:space="preserve"> </w:t>
      </w:r>
    </w:p>
    <w:p w14:paraId="2B55FEC9" w14:textId="77777777" w:rsidR="008C77B0" w:rsidRDefault="000B4713" w:rsidP="008E05DB">
      <w:pPr>
        <w:spacing w:line="360" w:lineRule="auto"/>
        <w:ind w:left="-625"/>
        <w:jc w:val="both"/>
        <w:rPr>
          <w:rFonts w:ascii="David" w:hAnsi="David" w:cs="David"/>
          <w:sz w:val="24"/>
          <w:szCs w:val="24"/>
          <w:rtl/>
        </w:rPr>
      </w:pPr>
      <w:r w:rsidRPr="000B4713">
        <w:rPr>
          <w:rFonts w:ascii="David" w:hAnsi="David" w:cs="David" w:hint="cs"/>
          <w:sz w:val="24"/>
          <w:szCs w:val="24"/>
          <w:rtl/>
        </w:rPr>
        <w:t xml:space="preserve">הלכות קידוש החודש. </w:t>
      </w:r>
      <w:r w:rsidR="00C2743C">
        <w:rPr>
          <w:rFonts w:ascii="David" w:hAnsi="David" w:cs="David" w:hint="cs"/>
          <w:sz w:val="24"/>
          <w:szCs w:val="24"/>
          <w:rtl/>
        </w:rPr>
        <w:t>עוסק בשאלה מתי קובעים את חג השבועות</w:t>
      </w:r>
      <w:r w:rsidR="0090512F">
        <w:rPr>
          <w:rFonts w:ascii="David" w:hAnsi="David" w:cs="David" w:hint="cs"/>
          <w:sz w:val="24"/>
          <w:szCs w:val="24"/>
          <w:rtl/>
        </w:rPr>
        <w:t xml:space="preserve"> - ויכוח בין הקבוצות השונות בימי הבית ואחריו. ח</w:t>
      </w:r>
      <w:r w:rsidR="00CD1A58">
        <w:rPr>
          <w:rFonts w:ascii="David" w:hAnsi="David" w:cs="David" w:hint="cs"/>
          <w:sz w:val="24"/>
          <w:szCs w:val="24"/>
          <w:rtl/>
        </w:rPr>
        <w:t>ל</w:t>
      </w:r>
      <w:r w:rsidR="0090512F">
        <w:rPr>
          <w:rFonts w:ascii="David" w:hAnsi="David" w:cs="David" w:hint="cs"/>
          <w:sz w:val="24"/>
          <w:szCs w:val="24"/>
          <w:rtl/>
        </w:rPr>
        <w:t>ק מהמאבק בין הכיתות היה בניסיון להשפיע בכוח על הקבוצה השנייה. הקבוצה הפרושית - הרבנית הייתה הקבוצה החזקה, לפחות בהקשר של קביעת ההלכה והדברים הקשורים אליה.</w:t>
      </w:r>
      <w:r w:rsidR="006A4BE8">
        <w:rPr>
          <w:rFonts w:ascii="David" w:hAnsi="David" w:cs="David" w:hint="cs"/>
          <w:sz w:val="24"/>
          <w:szCs w:val="24"/>
          <w:rtl/>
        </w:rPr>
        <w:t xml:space="preserve"> במלחמה הזו ביקשו תעודת יושר- שיהיה אפשר לסמוך עליהם. </w:t>
      </w:r>
      <w:r w:rsidR="000D2118">
        <w:rPr>
          <w:rFonts w:ascii="David" w:hAnsi="David" w:cs="David" w:hint="cs"/>
          <w:sz w:val="24"/>
          <w:szCs w:val="24"/>
          <w:rtl/>
        </w:rPr>
        <w:t xml:space="preserve"> הגיע מישהו שלא האמינו לו - בסוף הוא נכנע ואמר ששילמו לו שישלם. שאלו מי שילם - הוא שמע שרוצים להטעות את החכמים, והוא עבר עבירה בשביל </w:t>
      </w:r>
      <w:r w:rsidR="000D2118">
        <w:rPr>
          <w:rFonts w:ascii="David" w:hAnsi="David" w:cs="David" w:hint="cs"/>
          <w:sz w:val="24"/>
          <w:szCs w:val="24"/>
          <w:rtl/>
        </w:rPr>
        <w:lastRenderedPageBreak/>
        <w:t>להודיע להם</w:t>
      </w:r>
      <w:r w:rsidR="00C8239D">
        <w:rPr>
          <w:rFonts w:ascii="David" w:hAnsi="David" w:cs="David" w:hint="cs"/>
          <w:sz w:val="24"/>
          <w:szCs w:val="24"/>
          <w:rtl/>
        </w:rPr>
        <w:t xml:space="preserve">. השאלה היא על ה-200 זוז: </w:t>
      </w:r>
      <w:r w:rsidR="008C77B0">
        <w:rPr>
          <w:rFonts w:ascii="David" w:hAnsi="David" w:cs="David" w:hint="cs"/>
          <w:sz w:val="24"/>
          <w:szCs w:val="24"/>
          <w:rtl/>
        </w:rPr>
        <w:t>לבית הדין יש סמכות לסטות מן הדין משיקולי מדיניות, במסגרת סמכות זו הוא רשאי להפקיע ממון ששייך למישהו כדין, אם יש שיקולי מדיניות שבית הדין חושב שצריך לעשות. כך גם כאן, לפי הדין ה-200 זוז צריכים לשוב חזרה לצדוקים/לאיסיים, אלב לבית הדין יש שיקולי מדיניות, ולצורך הזה לבית הדין יש סמכות להפקיע את הזכויות ואת המאתיים זוז, ולהשאיר את זה בידי עד השקר.</w:t>
      </w:r>
    </w:p>
    <w:p w14:paraId="1D1C4155" w14:textId="77777777" w:rsidR="00395230" w:rsidRDefault="008C77B0" w:rsidP="008E05DB">
      <w:pPr>
        <w:spacing w:line="360" w:lineRule="auto"/>
        <w:ind w:left="-625"/>
        <w:jc w:val="both"/>
        <w:rPr>
          <w:rFonts w:ascii="David" w:hAnsi="David" w:cs="David"/>
          <w:sz w:val="24"/>
          <w:szCs w:val="24"/>
          <w:rtl/>
        </w:rPr>
      </w:pPr>
      <w:r>
        <w:rPr>
          <w:rFonts w:ascii="David" w:hAnsi="David" w:cs="David" w:hint="cs"/>
          <w:sz w:val="24"/>
          <w:szCs w:val="24"/>
          <w:rtl/>
        </w:rPr>
        <w:t xml:space="preserve">על הדיון הזה יש ויכוח בין פוסקים: האם לפנינו תקדים עקרוני? ס' 31 סיפא: במקרים של חוזה עבירה יכול לסטות מן הדין ולתת תוקף אקטיבי או פסיבי לחוזה כזה? אם התקדים ההוא הוא תקדים עקרוני, או שמדובר במקרה בעל מאפיינים מיוחדים, ובמאפיינים מיוחדים אלה, יש 31 סיפא, אבל בלאו הכי זה לא קיים וחוזה עבירה כזה לא יכול לקבל תוקף ואפילו לא תוקף פסיבי. </w:t>
      </w:r>
      <w:r w:rsidR="0090512F">
        <w:rPr>
          <w:rFonts w:ascii="David" w:hAnsi="David" w:cs="David" w:hint="cs"/>
          <w:sz w:val="24"/>
          <w:szCs w:val="24"/>
          <w:rtl/>
        </w:rPr>
        <w:t xml:space="preserve"> </w:t>
      </w:r>
    </w:p>
    <w:p w14:paraId="74A1F9FF" w14:textId="77777777" w:rsidR="00F2382F" w:rsidRPr="003D2F71" w:rsidRDefault="00F2382F" w:rsidP="008E05DB">
      <w:pPr>
        <w:spacing w:line="360" w:lineRule="auto"/>
        <w:ind w:left="-625"/>
        <w:jc w:val="both"/>
        <w:rPr>
          <w:rFonts w:cs="FrankRuehl"/>
          <w:sz w:val="26"/>
          <w:szCs w:val="26"/>
          <w:rtl/>
        </w:rPr>
      </w:pPr>
      <w:r>
        <w:rPr>
          <w:rFonts w:cs="FrankRuehl" w:hint="cs"/>
          <w:sz w:val="26"/>
          <w:szCs w:val="26"/>
          <w:rtl/>
        </w:rPr>
        <w:t xml:space="preserve">18. </w:t>
      </w:r>
      <w:r w:rsidRPr="003D2F71">
        <w:rPr>
          <w:rFonts w:cs="FrankRuehl" w:hint="cs"/>
          <w:sz w:val="26"/>
          <w:szCs w:val="26"/>
          <w:rtl/>
        </w:rPr>
        <w:t>שו</w:t>
      </w:r>
      <w:r w:rsidRPr="003D2F71">
        <w:rPr>
          <w:rFonts w:cs="FrankRuehl"/>
          <w:sz w:val="26"/>
          <w:szCs w:val="26"/>
          <w:rtl/>
        </w:rPr>
        <w:t>"</w:t>
      </w:r>
      <w:r w:rsidRPr="003D2F71">
        <w:rPr>
          <w:rFonts w:cs="FrankRuehl" w:hint="cs"/>
          <w:sz w:val="26"/>
          <w:szCs w:val="26"/>
          <w:rtl/>
        </w:rPr>
        <w:t>ת</w:t>
      </w:r>
      <w:r w:rsidRPr="003D2F71">
        <w:rPr>
          <w:rFonts w:cs="FrankRuehl"/>
          <w:sz w:val="26"/>
          <w:szCs w:val="26"/>
          <w:rtl/>
        </w:rPr>
        <w:t xml:space="preserve"> </w:t>
      </w:r>
      <w:r w:rsidRPr="003D2F71">
        <w:rPr>
          <w:rFonts w:cs="FrankRuehl" w:hint="cs"/>
          <w:sz w:val="26"/>
          <w:szCs w:val="26"/>
          <w:rtl/>
        </w:rPr>
        <w:t>שבות</w:t>
      </w:r>
      <w:r w:rsidRPr="003D2F71">
        <w:rPr>
          <w:rFonts w:cs="FrankRuehl"/>
          <w:sz w:val="26"/>
          <w:szCs w:val="26"/>
          <w:rtl/>
        </w:rPr>
        <w:t xml:space="preserve"> </w:t>
      </w:r>
      <w:r w:rsidRPr="003D2F71">
        <w:rPr>
          <w:rFonts w:cs="FrankRuehl" w:hint="cs"/>
          <w:sz w:val="26"/>
          <w:szCs w:val="26"/>
          <w:rtl/>
        </w:rPr>
        <w:t>יעקב</w:t>
      </w:r>
      <w:r>
        <w:rPr>
          <w:rFonts w:cs="FrankRuehl" w:hint="cs"/>
          <w:sz w:val="26"/>
          <w:szCs w:val="26"/>
          <w:rtl/>
        </w:rPr>
        <w:t>,</w:t>
      </w:r>
      <w:r w:rsidRPr="003D2F71">
        <w:rPr>
          <w:rFonts w:cs="FrankRuehl"/>
          <w:sz w:val="26"/>
          <w:szCs w:val="26"/>
          <w:rtl/>
        </w:rPr>
        <w:t xml:space="preserve"> </w:t>
      </w:r>
      <w:r w:rsidRPr="003D2F71">
        <w:rPr>
          <w:rFonts w:cs="FrankRuehl" w:hint="cs"/>
          <w:sz w:val="26"/>
          <w:szCs w:val="26"/>
          <w:rtl/>
        </w:rPr>
        <w:t>חלק</w:t>
      </w:r>
      <w:r w:rsidRPr="003D2F71">
        <w:rPr>
          <w:rFonts w:cs="FrankRuehl"/>
          <w:sz w:val="26"/>
          <w:szCs w:val="26"/>
          <w:rtl/>
        </w:rPr>
        <w:t xml:space="preserve"> </w:t>
      </w:r>
      <w:r w:rsidRPr="003D2F71">
        <w:rPr>
          <w:rFonts w:cs="FrankRuehl" w:hint="cs"/>
          <w:sz w:val="26"/>
          <w:szCs w:val="26"/>
          <w:rtl/>
        </w:rPr>
        <w:t>א</w:t>
      </w:r>
      <w:r>
        <w:rPr>
          <w:rFonts w:cs="FrankRuehl" w:hint="cs"/>
          <w:sz w:val="26"/>
          <w:szCs w:val="26"/>
          <w:rtl/>
        </w:rPr>
        <w:t>,</w:t>
      </w:r>
      <w:r w:rsidRPr="003D2F71">
        <w:rPr>
          <w:rFonts w:cs="FrankRuehl"/>
          <w:sz w:val="26"/>
          <w:szCs w:val="26"/>
          <w:rtl/>
        </w:rPr>
        <w:t xml:space="preserve"> </w:t>
      </w:r>
      <w:r w:rsidRPr="003D2F71">
        <w:rPr>
          <w:rFonts w:cs="FrankRuehl" w:hint="cs"/>
          <w:sz w:val="26"/>
          <w:szCs w:val="26"/>
          <w:rtl/>
        </w:rPr>
        <w:t>סימן</w:t>
      </w:r>
      <w:r w:rsidRPr="003D2F71">
        <w:rPr>
          <w:rFonts w:cs="FrankRuehl"/>
          <w:sz w:val="26"/>
          <w:szCs w:val="26"/>
          <w:rtl/>
        </w:rPr>
        <w:t xml:space="preserve"> </w:t>
      </w:r>
      <w:r w:rsidRPr="003D2F71">
        <w:rPr>
          <w:rFonts w:cs="FrankRuehl" w:hint="cs"/>
          <w:sz w:val="26"/>
          <w:szCs w:val="26"/>
          <w:rtl/>
        </w:rPr>
        <w:t>קמה</w:t>
      </w:r>
      <w:r>
        <w:rPr>
          <w:rFonts w:cs="FrankRuehl" w:hint="cs"/>
          <w:sz w:val="26"/>
          <w:szCs w:val="26"/>
          <w:rtl/>
        </w:rPr>
        <w:t xml:space="preserve"> (ר' יעקב ריישר, פראג וגליציה, מאות 18-17)</w:t>
      </w:r>
      <w:r w:rsidRPr="003D2F71">
        <w:rPr>
          <w:rFonts w:cs="FrankRuehl"/>
          <w:sz w:val="26"/>
          <w:szCs w:val="26"/>
          <w:rtl/>
        </w:rPr>
        <w:t xml:space="preserve"> </w:t>
      </w:r>
    </w:p>
    <w:p w14:paraId="3AF1435A" w14:textId="77777777" w:rsidR="00616650" w:rsidRDefault="00616650" w:rsidP="008E05DB">
      <w:pPr>
        <w:pStyle w:val="p00"/>
        <w:bidi/>
        <w:spacing w:before="72" w:beforeAutospacing="0" w:after="0" w:afterAutospacing="0" w:line="360" w:lineRule="auto"/>
        <w:ind w:left="-625"/>
        <w:jc w:val="both"/>
        <w:rPr>
          <w:rFonts w:ascii="David" w:eastAsiaTheme="minorHAnsi" w:hAnsi="David" w:cs="David"/>
          <w:rtl/>
        </w:rPr>
      </w:pPr>
      <w:r w:rsidRPr="00D62648">
        <w:rPr>
          <w:rFonts w:ascii="David" w:eastAsiaTheme="minorHAnsi" w:hAnsi="David" w:cs="David" w:hint="cs"/>
          <w:b/>
          <w:bCs/>
          <w:rtl/>
        </w:rPr>
        <w:t xml:space="preserve">שאלה דומה על השאלה התלמודית על שכירת עדי שקר: </w:t>
      </w:r>
      <w:r>
        <w:rPr>
          <w:rFonts w:ascii="David" w:eastAsiaTheme="minorHAnsi" w:hAnsi="David" w:cs="David" w:hint="cs"/>
          <w:rtl/>
        </w:rPr>
        <w:t>השוכר תובע להחזיר לו עשרה זהובים, אבל מי שניתן לו כסף להעיד עדות שקר כופר בכל. השאלה כאן האם הוא יכול להשביע אותו על זה, יש מקרים לפי סדרי דין בהם אדם כופר בכל, אז ניתן להשביע אותו. השאלה היא האם בנסיבות האלה ברקע זה שזה חוזה פסול, האם ניתן להשביע אותו.  השו"ת מביא את המקרה התלמודי ומתחיל בזה שאין חובת השבה, ולכן ממילא אין על מה להשביע. הוא קובע שאין חובת השבה ולכן אין על מה להשביע את הנתבע. הפסקה הראשונה היא ציטוט של המקרה התלמודים ומשם הוא עובר לאבחונים, הוא טוען שהתקדים התלמודי הוא נסיבות מיוחדות, אבל אין ללמוד ממנו באופן כללי. ככלל, חוזה פסול בטל, ובגלל שהוא בטל יש לגביו חובת השבה, אבל בנסיבות התלמודיות אין עליו חובת השבה, והוא מביא אבחונים בין המקרה התלמודים לבין מקרה רגיל.</w:t>
      </w:r>
    </w:p>
    <w:p w14:paraId="54B1AE95" w14:textId="77777777" w:rsidR="00616650" w:rsidRDefault="00616650" w:rsidP="008E05DB">
      <w:pPr>
        <w:pStyle w:val="p00"/>
        <w:bidi/>
        <w:spacing w:before="72" w:beforeAutospacing="0" w:after="0" w:afterAutospacing="0" w:line="360" w:lineRule="auto"/>
        <w:ind w:left="-625"/>
        <w:jc w:val="both"/>
        <w:rPr>
          <w:rFonts w:ascii="David" w:eastAsiaTheme="minorHAnsi" w:hAnsi="David" w:cs="David"/>
          <w:rtl/>
        </w:rPr>
      </w:pPr>
      <w:r w:rsidRPr="00AC11C6">
        <w:rPr>
          <w:rFonts w:ascii="David" w:eastAsiaTheme="minorHAnsi" w:hAnsi="David" w:cs="David" w:hint="cs"/>
          <w:b/>
          <w:bCs/>
          <w:rtl/>
        </w:rPr>
        <w:t>האבחון הראשון קשור בתובע</w:t>
      </w:r>
      <w:r>
        <w:rPr>
          <w:rFonts w:ascii="David" w:eastAsiaTheme="minorHAnsi" w:hAnsi="David" w:cs="David" w:hint="cs"/>
          <w:rtl/>
        </w:rPr>
        <w:t xml:space="preserve"> - בתקדים התלמודי התובע הוא לא עבריין פרטי, אלא בעבריין ציבורי - גוף של עבריינים ציבוריים, שאלה הבייתוסים שהיו במאבקים אידואלוגיים דתיים חברתיים עם הפרושים. בגלל שהם כופרים מוטלות עליהם סנקציות - ביניהן זה שבית המשפט לא מסייע להם להגן על זכויותיהם הכלכליות. הרכיב הראשון הוא משמעותי שניתן על בסיסו לאבחן בין התקדים התלמודי למקרה שלנו. "שונה המקרה שם, שהממון היה של הבייתוסים, שהם אפיקורסים". </w:t>
      </w:r>
    </w:p>
    <w:p w14:paraId="3F8370A2" w14:textId="30130476" w:rsidR="00616650" w:rsidRDefault="00616650" w:rsidP="008E05DB">
      <w:pPr>
        <w:pStyle w:val="p00"/>
        <w:bidi/>
        <w:spacing w:before="72" w:beforeAutospacing="0" w:after="0" w:afterAutospacing="0" w:line="360" w:lineRule="auto"/>
        <w:ind w:left="-625"/>
        <w:jc w:val="both"/>
        <w:rPr>
          <w:rFonts w:ascii="David" w:eastAsiaTheme="minorHAnsi" w:hAnsi="David" w:cs="David"/>
          <w:rtl/>
        </w:rPr>
      </w:pPr>
      <w:r w:rsidRPr="00616650">
        <w:rPr>
          <w:rFonts w:ascii="David" w:eastAsiaTheme="minorHAnsi" w:hAnsi="David" w:cs="David" w:hint="cs"/>
          <w:b/>
          <w:bCs/>
          <w:rtl/>
        </w:rPr>
        <w:t>האבחון השני - הנושא העומד לדיון -</w:t>
      </w:r>
      <w:r>
        <w:rPr>
          <w:rFonts w:ascii="David" w:eastAsiaTheme="minorHAnsi" w:hAnsi="David" w:cs="David" w:hint="cs"/>
          <w:rtl/>
        </w:rPr>
        <w:t xml:space="preserve"> הסוגייה של עדות החודש היא רגישה מאוד ומשמעותית בעולמם של חכמים, ומכיוון שמדובר בנושא מאוד רגיש, מעפילים שם שיקולי מדיניות מיוחדים - הממסד הרבני מעוניין ככל שהוא יכול להגן על תפיסת המועדים ותפיסת החודש שלו. כל מי שמנסה לחבל בכך, זה מעין טרור דתי - חברתי - זו סוגייה שהיא סוגייה רגישה ולכן הטיפול בה הוא טיפול מיוחד בסוגייה מיוחדת שבה צריך להילחם באופן משמעותי בכל המנסה לבוא כנגדך. </w:t>
      </w:r>
    </w:p>
    <w:p w14:paraId="3084BCE9" w14:textId="77777777" w:rsidR="00616650" w:rsidRDefault="00616650" w:rsidP="008E05DB">
      <w:pPr>
        <w:pStyle w:val="p00"/>
        <w:bidi/>
        <w:spacing w:before="72" w:beforeAutospacing="0" w:after="0" w:afterAutospacing="0" w:line="360" w:lineRule="auto"/>
        <w:ind w:left="-625"/>
        <w:jc w:val="both"/>
        <w:rPr>
          <w:rFonts w:ascii="David" w:eastAsiaTheme="minorHAnsi" w:hAnsi="David" w:cs="David"/>
          <w:rtl/>
        </w:rPr>
      </w:pPr>
      <w:r>
        <w:rPr>
          <w:rFonts w:ascii="David" w:eastAsiaTheme="minorHAnsi" w:hAnsi="David" w:cs="David" w:hint="cs"/>
          <w:rtl/>
        </w:rPr>
        <w:t xml:space="preserve">יחד עם זאת, במקרה רגיל לא בהכרח צריך לפתור מחובת השבה. כאן זה מקרה פרטי, ועבריין פרטי, אין לנו את האבחנות של זהות התובע ועניין מיוחד של עדי התביעה, ולכן במקרה הזה יש לחייב בחובת השבה. זו דעתו של שו"ת יעקב, והוא חייב את האדם שנשכר להעיד עדות שקר להשיב את העשרה זהובים. </w:t>
      </w:r>
    </w:p>
    <w:p w14:paraId="6F500A1D" w14:textId="77777777" w:rsidR="00F2382F" w:rsidRDefault="00F2382F" w:rsidP="000031CD">
      <w:pPr>
        <w:spacing w:after="0" w:line="360" w:lineRule="auto"/>
        <w:ind w:left="-624"/>
        <w:jc w:val="both"/>
        <w:rPr>
          <w:rFonts w:cs="FrankRuehl"/>
          <w:sz w:val="26"/>
          <w:szCs w:val="26"/>
          <w:rtl/>
        </w:rPr>
      </w:pPr>
      <w:r>
        <w:rPr>
          <w:rFonts w:cs="FrankRuehl" w:hint="cs"/>
          <w:sz w:val="26"/>
          <w:szCs w:val="26"/>
          <w:rtl/>
        </w:rPr>
        <w:t>19. שו"ת אדני פז, לט (ר' אפרים הקשר, אלטונה והמבורג; נפטר ב - 1759)</w:t>
      </w:r>
      <w:r w:rsidR="00616650">
        <w:rPr>
          <w:rFonts w:cs="FrankRuehl" w:hint="cs"/>
          <w:sz w:val="26"/>
          <w:szCs w:val="26"/>
          <w:rtl/>
        </w:rPr>
        <w:t xml:space="preserve"> - תמונה . </w:t>
      </w:r>
    </w:p>
    <w:p w14:paraId="6CA0E1B6" w14:textId="77777777" w:rsidR="00616650" w:rsidRDefault="00616650" w:rsidP="008E05DB">
      <w:pPr>
        <w:spacing w:line="360" w:lineRule="auto"/>
        <w:ind w:left="-625"/>
        <w:jc w:val="both"/>
        <w:rPr>
          <w:rFonts w:ascii="David" w:hAnsi="David" w:cs="David"/>
          <w:sz w:val="24"/>
          <w:szCs w:val="24"/>
          <w:rtl/>
        </w:rPr>
      </w:pPr>
      <w:r w:rsidRPr="00616650">
        <w:rPr>
          <w:rFonts w:ascii="David" w:hAnsi="David" w:cs="David" w:hint="cs"/>
          <w:sz w:val="24"/>
          <w:szCs w:val="24"/>
          <w:rtl/>
        </w:rPr>
        <w:t>מקרה אחר: שמעון הנוכל עושה תרגיל. העדים לפירעון של שמעון וראובן היו לוי ויהודה. אחרי זה שמעון שכר את לוי. הרב אקשייר חשב שהתקדים הלמודי לא נבע מהתקדים התלמודי, אלא שמדובר בנורמה קבועה שמזוהה עם סעיף 31 וביתה משפט יכול לפתור מחובת ההשבה. השאלה הזו שנויה במחלוקת.</w:t>
      </w:r>
    </w:p>
    <w:p w14:paraId="72FFE199" w14:textId="77777777" w:rsidR="00616650" w:rsidRPr="00616650" w:rsidRDefault="00616650" w:rsidP="008E05DB">
      <w:pPr>
        <w:spacing w:line="360" w:lineRule="auto"/>
        <w:ind w:left="-625"/>
        <w:jc w:val="both"/>
        <w:rPr>
          <w:rFonts w:ascii="David" w:hAnsi="David" w:cs="David"/>
          <w:sz w:val="24"/>
          <w:szCs w:val="24"/>
          <w:rtl/>
        </w:rPr>
      </w:pPr>
      <w:r>
        <w:rPr>
          <w:rFonts w:ascii="David" w:hAnsi="David" w:cs="David" w:hint="cs"/>
          <w:sz w:val="24"/>
          <w:szCs w:val="24"/>
          <w:rtl/>
        </w:rPr>
        <w:t xml:space="preserve">על בסיס שתי תשובות אלה הדיון הולך ונמשך ואין תשובה למהי הלכה. </w:t>
      </w:r>
      <w:r w:rsidRPr="00616650">
        <w:rPr>
          <w:rFonts w:ascii="David" w:hAnsi="David" w:cs="David" w:hint="cs"/>
          <w:sz w:val="24"/>
          <w:szCs w:val="24"/>
          <w:rtl/>
        </w:rPr>
        <w:t xml:space="preserve"> </w:t>
      </w:r>
    </w:p>
    <w:p w14:paraId="5D7EACBB" w14:textId="77777777" w:rsidR="00616650" w:rsidRPr="00AA66A8" w:rsidRDefault="00AA66A8" w:rsidP="008E05DB">
      <w:pPr>
        <w:pStyle w:val="ad"/>
        <w:ind w:left="-625"/>
        <w:jc w:val="center"/>
        <w:rPr>
          <w:rFonts w:ascii="David" w:eastAsiaTheme="minorHAnsi" w:hAnsi="David" w:cs="David"/>
          <w:b/>
          <w:bCs/>
          <w:color w:val="FFC000" w:themeColor="accent4"/>
          <w:sz w:val="24"/>
          <w:szCs w:val="24"/>
          <w:u w:val="single"/>
          <w:rtl/>
        </w:rPr>
      </w:pPr>
      <w:r w:rsidRPr="00AA66A8">
        <w:rPr>
          <w:rFonts w:ascii="David" w:eastAsiaTheme="minorHAnsi" w:hAnsi="David" w:cs="David" w:hint="cs"/>
          <w:b/>
          <w:bCs/>
          <w:color w:val="FFC000" w:themeColor="accent4"/>
          <w:sz w:val="24"/>
          <w:szCs w:val="24"/>
          <w:u w:val="single"/>
          <w:rtl/>
        </w:rPr>
        <w:lastRenderedPageBreak/>
        <w:t xml:space="preserve">נושא יג' לסילבוס: </w:t>
      </w:r>
      <w:r w:rsidR="00616650" w:rsidRPr="00AA66A8">
        <w:rPr>
          <w:rFonts w:ascii="David" w:eastAsiaTheme="minorHAnsi" w:hAnsi="David" w:cs="David" w:hint="cs"/>
          <w:b/>
          <w:bCs/>
          <w:color w:val="FFC000" w:themeColor="accent4"/>
          <w:sz w:val="24"/>
          <w:szCs w:val="24"/>
          <w:u w:val="single"/>
          <w:rtl/>
        </w:rPr>
        <w:t>חוזים מיוחדים</w:t>
      </w:r>
      <w:r w:rsidR="00616650" w:rsidRPr="00AA66A8">
        <w:rPr>
          <w:rFonts w:ascii="David" w:eastAsiaTheme="minorHAnsi" w:hAnsi="David" w:cs="David"/>
          <w:b/>
          <w:bCs/>
          <w:color w:val="FFC000" w:themeColor="accent4"/>
          <w:sz w:val="24"/>
          <w:szCs w:val="24"/>
          <w:u w:val="single"/>
          <w:rtl/>
        </w:rPr>
        <w:t xml:space="preserve"> –</w:t>
      </w:r>
      <w:r w:rsidR="00616650" w:rsidRPr="00AA66A8">
        <w:rPr>
          <w:rFonts w:ascii="David" w:eastAsiaTheme="minorHAnsi" w:hAnsi="David" w:cs="David" w:hint="cs"/>
          <w:b/>
          <w:bCs/>
          <w:color w:val="FFC000" w:themeColor="accent4"/>
          <w:sz w:val="24"/>
          <w:szCs w:val="24"/>
          <w:u w:val="single"/>
          <w:rtl/>
        </w:rPr>
        <w:t xml:space="preserve"> בין חיוב לקניין</w:t>
      </w:r>
    </w:p>
    <w:p w14:paraId="5FB56F67" w14:textId="77777777" w:rsidR="00616650" w:rsidRDefault="00616650" w:rsidP="008E05DB">
      <w:pPr>
        <w:pStyle w:val="ad"/>
        <w:ind w:left="-625"/>
        <w:rPr>
          <w:rFonts w:ascii="David" w:eastAsiaTheme="minorHAnsi" w:hAnsi="David" w:cs="David"/>
          <w:sz w:val="24"/>
          <w:szCs w:val="24"/>
          <w:rtl/>
        </w:rPr>
      </w:pPr>
      <w:r w:rsidRPr="00616650">
        <w:rPr>
          <w:rFonts w:ascii="David" w:eastAsiaTheme="minorHAnsi" w:hAnsi="David" w:cs="David" w:hint="cs"/>
          <w:sz w:val="24"/>
          <w:szCs w:val="24"/>
          <w:rtl/>
        </w:rPr>
        <w:t xml:space="preserve">חוזים מיוחדים - פועל בתחום ספציפי שצובע את החוזה בצבעים מסוימים, וזה מה שהופך את החוזה מחוזה כללי לחוזה מיוחד (חוזי קבלנות, חוזה לשירות וכדומה). </w:t>
      </w:r>
      <w:r>
        <w:rPr>
          <w:rFonts w:ascii="David" w:eastAsiaTheme="minorHAnsi" w:hAnsi="David" w:cs="David" w:hint="cs"/>
          <w:sz w:val="24"/>
          <w:szCs w:val="24"/>
          <w:rtl/>
        </w:rPr>
        <w:t xml:space="preserve">מטבע הדברים, חוזה מיוחד הוא הכרחי בשיטת משפט שמכירה בתופעה החוזית. </w:t>
      </w:r>
    </w:p>
    <w:p w14:paraId="12C528B1" w14:textId="77777777" w:rsidR="00A7330A" w:rsidRDefault="00A7330A" w:rsidP="008E05DB">
      <w:pPr>
        <w:pStyle w:val="ad"/>
        <w:ind w:left="-625"/>
        <w:rPr>
          <w:rFonts w:ascii="David" w:eastAsiaTheme="minorHAnsi" w:hAnsi="David" w:cs="David"/>
          <w:sz w:val="24"/>
          <w:szCs w:val="24"/>
          <w:rtl/>
        </w:rPr>
      </w:pPr>
      <w:r>
        <w:rPr>
          <w:rFonts w:ascii="David" w:eastAsiaTheme="minorHAnsi" w:hAnsi="David" w:cs="David" w:hint="cs"/>
          <w:sz w:val="24"/>
          <w:szCs w:val="24"/>
          <w:rtl/>
        </w:rPr>
        <w:t xml:space="preserve">בהסכם שמירה יש דינים מיוחדים, שללא ספק משפיעים על החוזה ועם קיומו של חוזה השומרים. </w:t>
      </w:r>
    </w:p>
    <w:p w14:paraId="6FAD5005" w14:textId="77777777" w:rsidR="00A7330A" w:rsidRDefault="00A7330A" w:rsidP="008E05DB">
      <w:pPr>
        <w:pStyle w:val="ad"/>
        <w:ind w:left="-625"/>
        <w:rPr>
          <w:rFonts w:ascii="David" w:eastAsiaTheme="minorHAnsi" w:hAnsi="David" w:cs="David"/>
          <w:sz w:val="24"/>
          <w:szCs w:val="24"/>
          <w:rtl/>
        </w:rPr>
      </w:pPr>
      <w:r w:rsidRPr="000031CD">
        <w:rPr>
          <w:rFonts w:ascii="David" w:eastAsiaTheme="minorHAnsi" w:hAnsi="David" w:cs="David" w:hint="cs"/>
          <w:b/>
          <w:bCs/>
          <w:sz w:val="24"/>
          <w:szCs w:val="24"/>
          <w:rtl/>
        </w:rPr>
        <w:t>דיני שומרים בקליפת אגוז:</w:t>
      </w:r>
      <w:r>
        <w:rPr>
          <w:rFonts w:ascii="David" w:eastAsiaTheme="minorHAnsi" w:hAnsi="David" w:cs="David" w:hint="cs"/>
          <w:sz w:val="24"/>
          <w:szCs w:val="24"/>
          <w:rtl/>
        </w:rPr>
        <w:t xml:space="preserve"> חוק השומרים מתכתב באופן עמוד עם המשפט העברי בכל הנוגע לחלוקה לסוגי שומרים: שומר חינם, שומר שכר, שוכר ושואל. לשניים האחרונים לא קוראים שומר. יש שני סוגים של יחסים בין בעלים של נכס לבין שומר: סוג אחד של יחסים שבמרכזם עומדת השמירה: אני מעוניין שמישהו ישמור לי על הנכס, אבל לשומר אין עניין מיוחד שישתמש בנכס, ואף אין רצון להתשמש בנכס משני הצדדים השמירה יכולה להיות עם תמורה - שכר, וללא תמורה - חינם. לכן לא כדי לשני הראשונים קוראים שומר כי בלב היחסים עומד עניין השמירה. מערכת יחסים אחרת מה שעומד במרכז ביחסים הוא דו</w:t>
      </w:r>
      <w:r w:rsidR="001725CB">
        <w:rPr>
          <w:rFonts w:ascii="David" w:eastAsiaTheme="minorHAnsi" w:hAnsi="David" w:cs="David" w:hint="cs"/>
          <w:sz w:val="24"/>
          <w:szCs w:val="24"/>
          <w:rtl/>
        </w:rPr>
        <w:t>ו</w:t>
      </w:r>
      <w:r>
        <w:rPr>
          <w:rFonts w:ascii="David" w:eastAsiaTheme="minorHAnsi" w:hAnsi="David" w:cs="David" w:hint="cs"/>
          <w:sz w:val="24"/>
          <w:szCs w:val="24"/>
          <w:rtl/>
        </w:rPr>
        <w:t>קא ההחזקה בנכס והשימוש בו, הם יכולים להיו</w:t>
      </w:r>
      <w:r w:rsidR="001725CB">
        <w:rPr>
          <w:rFonts w:ascii="David" w:eastAsiaTheme="minorHAnsi" w:hAnsi="David" w:cs="David" w:hint="cs"/>
          <w:sz w:val="24"/>
          <w:szCs w:val="24"/>
          <w:rtl/>
        </w:rPr>
        <w:t>ת</w:t>
      </w:r>
      <w:r>
        <w:rPr>
          <w:rFonts w:ascii="David" w:eastAsiaTheme="minorHAnsi" w:hAnsi="David" w:cs="David" w:hint="cs"/>
          <w:sz w:val="24"/>
          <w:szCs w:val="24"/>
          <w:rtl/>
        </w:rPr>
        <w:t xml:space="preserve"> תמורת שכר - שוכר וללא תמורה - שואל. </w:t>
      </w:r>
    </w:p>
    <w:p w14:paraId="66E3CCCB" w14:textId="77777777" w:rsidR="00A7330A" w:rsidRPr="00E274CA" w:rsidRDefault="00A7330A" w:rsidP="008E05DB">
      <w:pPr>
        <w:pStyle w:val="ad"/>
        <w:ind w:left="-625"/>
        <w:jc w:val="center"/>
        <w:rPr>
          <w:rFonts w:cs="Guttman Vilna"/>
          <w:sz w:val="22"/>
          <w:rtl/>
        </w:rPr>
      </w:pPr>
      <w:r w:rsidRPr="00E274CA">
        <w:rPr>
          <w:rFonts w:cs="Guttman Vilna"/>
          <w:sz w:val="22"/>
          <w:highlight w:val="yellow"/>
          <w:rtl/>
        </w:rPr>
        <w:t>שומרים</w:t>
      </w:r>
    </w:p>
    <w:p w14:paraId="4C34870D" w14:textId="77777777" w:rsidR="001725CB" w:rsidRDefault="001725CB" w:rsidP="008E05DB">
      <w:pPr>
        <w:pStyle w:val="ad"/>
        <w:ind w:left="-625"/>
        <w:rPr>
          <w:rFonts w:ascii="David" w:eastAsiaTheme="minorHAnsi" w:hAnsi="David" w:cs="David"/>
          <w:sz w:val="24"/>
          <w:szCs w:val="24"/>
          <w:rtl/>
        </w:rPr>
      </w:pPr>
      <w:r w:rsidRPr="001725CB">
        <w:rPr>
          <w:rFonts w:ascii="David" w:eastAsiaTheme="minorHAnsi" w:hAnsi="David" w:cs="David" w:hint="cs"/>
          <w:sz w:val="24"/>
          <w:szCs w:val="24"/>
          <w:rtl/>
        </w:rPr>
        <w:t xml:space="preserve">שומר יהיה חייב על השמירה כאשר לא מילא את חובתו כראוי - התרשל/פשע ולא מילא את חובתו כראוי - התרשלות/פשיעה ונזק - אז השומר יצטרך לשלם. </w:t>
      </w:r>
      <w:r>
        <w:rPr>
          <w:rFonts w:ascii="David" w:eastAsiaTheme="minorHAnsi" w:hAnsi="David" w:cs="David" w:hint="cs"/>
          <w:sz w:val="24"/>
          <w:szCs w:val="24"/>
          <w:rtl/>
        </w:rPr>
        <w:t xml:space="preserve">העמדה הראשונה אומרת שזו שאלה נזיקית. עמדה בעייתית כי יש הלכה שאומרת שגרמא בנזרקין פטור. כאשר הנזק לא נגרם במישרין אלא בעקיפין. </w:t>
      </w:r>
    </w:p>
    <w:p w14:paraId="162DC881" w14:textId="77777777" w:rsidR="00E16F02" w:rsidRDefault="00E16F02" w:rsidP="008E05DB">
      <w:pPr>
        <w:pStyle w:val="ad"/>
        <w:ind w:left="-625"/>
        <w:rPr>
          <w:rFonts w:ascii="David" w:eastAsiaTheme="minorHAnsi" w:hAnsi="David" w:cs="David"/>
          <w:sz w:val="24"/>
          <w:szCs w:val="24"/>
          <w:rtl/>
        </w:rPr>
      </w:pPr>
      <w:r>
        <w:rPr>
          <w:rFonts w:ascii="David" w:eastAsiaTheme="minorHAnsi" w:hAnsi="David" w:cs="David" w:hint="cs"/>
          <w:sz w:val="24"/>
          <w:szCs w:val="24"/>
          <w:rtl/>
        </w:rPr>
        <w:t>דרגת האחריות של שומר חינם - פטור מהכל בתנאי שיישבע שלא פשע</w:t>
      </w:r>
    </w:p>
    <w:p w14:paraId="7571BAFA" w14:textId="77777777" w:rsidR="00E16F02" w:rsidRDefault="00E16F02" w:rsidP="008E05DB">
      <w:pPr>
        <w:pStyle w:val="ad"/>
        <w:ind w:left="-625"/>
        <w:rPr>
          <w:rFonts w:ascii="David" w:eastAsiaTheme="minorHAnsi" w:hAnsi="David" w:cs="David"/>
          <w:sz w:val="24"/>
          <w:szCs w:val="24"/>
          <w:rtl/>
        </w:rPr>
      </w:pPr>
      <w:r>
        <w:rPr>
          <w:rFonts w:ascii="David" w:eastAsiaTheme="minorHAnsi" w:hAnsi="David" w:cs="David" w:hint="cs"/>
          <w:sz w:val="24"/>
          <w:szCs w:val="24"/>
          <w:rtl/>
        </w:rPr>
        <w:t>שואל - חייב בכל</w:t>
      </w:r>
    </w:p>
    <w:p w14:paraId="271EF8EA" w14:textId="77777777" w:rsidR="00E16F02" w:rsidRDefault="00E16F02" w:rsidP="008E05DB">
      <w:pPr>
        <w:pStyle w:val="ad"/>
        <w:ind w:left="-625"/>
        <w:rPr>
          <w:rFonts w:ascii="David" w:eastAsiaTheme="minorHAnsi" w:hAnsi="David" w:cs="David"/>
          <w:sz w:val="24"/>
          <w:szCs w:val="24"/>
          <w:rtl/>
        </w:rPr>
      </w:pPr>
      <w:r>
        <w:rPr>
          <w:rFonts w:ascii="David" w:eastAsiaTheme="minorHAnsi" w:hAnsi="David" w:cs="David" w:hint="cs"/>
          <w:sz w:val="24"/>
          <w:szCs w:val="24"/>
          <w:rtl/>
        </w:rPr>
        <w:t>באמצע - דרגת אחריות משותפת ל רשלנות - גניבה ואביה.</w:t>
      </w:r>
    </w:p>
    <w:p w14:paraId="6A3FF8A8" w14:textId="77777777" w:rsidR="00E16F02" w:rsidRDefault="00E16F02" w:rsidP="008E05DB">
      <w:pPr>
        <w:pStyle w:val="ad"/>
        <w:ind w:left="-625"/>
        <w:rPr>
          <w:rFonts w:ascii="David" w:eastAsiaTheme="minorHAnsi" w:hAnsi="David" w:cs="David"/>
          <w:sz w:val="24"/>
          <w:szCs w:val="24"/>
          <w:rtl/>
        </w:rPr>
      </w:pPr>
      <w:r>
        <w:rPr>
          <w:rFonts w:ascii="David" w:eastAsiaTheme="minorHAnsi" w:hAnsi="David" w:cs="David" w:hint="cs"/>
          <w:sz w:val="24"/>
          <w:szCs w:val="24"/>
          <w:rtl/>
        </w:rPr>
        <w:t>שתי תיאוריות שמתפתחות:</w:t>
      </w:r>
    </w:p>
    <w:p w14:paraId="33332218" w14:textId="77777777" w:rsidR="00E16F02" w:rsidRDefault="00E16F02" w:rsidP="008E05DB">
      <w:pPr>
        <w:pStyle w:val="ad"/>
        <w:numPr>
          <w:ilvl w:val="0"/>
          <w:numId w:val="38"/>
        </w:numPr>
        <w:ind w:left="-625"/>
        <w:rPr>
          <w:rFonts w:ascii="David" w:eastAsiaTheme="minorHAnsi" w:hAnsi="David" w:cs="David"/>
          <w:sz w:val="24"/>
          <w:szCs w:val="24"/>
          <w:rtl/>
        </w:rPr>
      </w:pPr>
      <w:r>
        <w:rPr>
          <w:rFonts w:ascii="David" w:eastAsiaTheme="minorHAnsi" w:hAnsi="David" w:cs="David" w:hint="cs"/>
          <w:sz w:val="24"/>
          <w:szCs w:val="24"/>
          <w:rtl/>
        </w:rPr>
        <w:t xml:space="preserve">היחסים בין שומר לבין בעלים הם יחסים חוזיים (לגבי כל סוגי השומרים) - יש חובות ויש זכויות הדדיים והכל מעוגן במסגרת חוזית. - לגישה הזו יש תמיכה משמעותית כבר בספרות התנאים. </w:t>
      </w:r>
    </w:p>
    <w:p w14:paraId="4BAFBD1F" w14:textId="77777777" w:rsidR="003021A8" w:rsidRDefault="00E16F02" w:rsidP="008E05DB">
      <w:pPr>
        <w:pStyle w:val="ad"/>
        <w:numPr>
          <w:ilvl w:val="0"/>
          <w:numId w:val="38"/>
        </w:numPr>
        <w:ind w:left="-625"/>
        <w:rPr>
          <w:rFonts w:ascii="David" w:eastAsiaTheme="minorHAnsi" w:hAnsi="David" w:cs="David"/>
          <w:sz w:val="24"/>
          <w:szCs w:val="24"/>
        </w:rPr>
      </w:pPr>
      <w:r>
        <w:rPr>
          <w:rFonts w:ascii="David" w:eastAsiaTheme="minorHAnsi" w:hAnsi="David" w:cs="David" w:hint="cs"/>
          <w:sz w:val="24"/>
          <w:szCs w:val="24"/>
          <w:rtl/>
        </w:rPr>
        <w:t xml:space="preserve">גישה אחרת - יחסים קנייניים, שהשומר בעצם הוא מחליף של הבעלים למשך תקופת השמירה, למשך תקופה זו הבעלים לא נמצא שם, הוא לא ליד החפץ מכל מיני סיבות. הוא מבקש ממי שנמצא במקום הבעלים לחליף אותם - לנכס יכולה להיות פונקציה מוגבלת, ולכן אני רק שומרת עליו. </w:t>
      </w:r>
    </w:p>
    <w:p w14:paraId="2FF73643" w14:textId="77777777" w:rsidR="007609AC" w:rsidRPr="00FB0045" w:rsidRDefault="00327AA8" w:rsidP="008E05DB">
      <w:pPr>
        <w:autoSpaceDE w:val="0"/>
        <w:autoSpaceDN w:val="0"/>
        <w:adjustRightInd w:val="0"/>
        <w:spacing w:line="360" w:lineRule="auto"/>
        <w:ind w:left="-625"/>
        <w:jc w:val="both"/>
        <w:rPr>
          <w:rFonts w:ascii="Narkisim" w:cs="FrankRuehl"/>
          <w:color w:val="000000"/>
          <w:sz w:val="26"/>
          <w:szCs w:val="26"/>
          <w:rtl/>
        </w:rPr>
      </w:pPr>
      <w:r>
        <w:rPr>
          <w:rFonts w:ascii="Narkisim" w:cs="FrankRuehl" w:hint="cs"/>
          <w:color w:val="000000"/>
          <w:sz w:val="26"/>
          <w:szCs w:val="26"/>
          <w:rtl/>
        </w:rPr>
        <w:t>1</w:t>
      </w:r>
      <w:r w:rsidR="00A7330A" w:rsidRPr="003021A8">
        <w:rPr>
          <w:rFonts w:ascii="Narkisim" w:cs="FrankRuehl"/>
          <w:color w:val="000000"/>
          <w:sz w:val="26"/>
          <w:szCs w:val="26"/>
          <w:rtl/>
        </w:rPr>
        <w:t xml:space="preserve"> </w:t>
      </w:r>
      <w:r w:rsidR="007609AC" w:rsidRPr="000F5C2D">
        <w:rPr>
          <w:rFonts w:ascii="Narkisim" w:cs="FrankRuehl" w:hint="cs"/>
          <w:b/>
          <w:bCs/>
          <w:color w:val="000000"/>
          <w:sz w:val="26"/>
          <w:szCs w:val="26"/>
          <w:rtl/>
        </w:rPr>
        <w:t>.</w:t>
      </w:r>
      <w:r w:rsidR="007609AC">
        <w:rPr>
          <w:rFonts w:ascii="Narkisim" w:cs="FrankRuehl" w:hint="cs"/>
          <w:b/>
          <w:bCs/>
          <w:color w:val="000000"/>
          <w:sz w:val="26"/>
          <w:szCs w:val="26"/>
          <w:u w:val="single"/>
          <w:rtl/>
        </w:rPr>
        <w:t xml:space="preserve"> </w:t>
      </w:r>
      <w:r w:rsidR="007609AC" w:rsidRPr="00FB0045">
        <w:rPr>
          <w:rFonts w:ascii="Narkisim" w:cs="FrankRuehl" w:hint="eastAsia"/>
          <w:b/>
          <w:bCs/>
          <w:color w:val="000000"/>
          <w:sz w:val="26"/>
          <w:szCs w:val="26"/>
          <w:u w:val="single"/>
          <w:rtl/>
        </w:rPr>
        <w:t>שו</w:t>
      </w:r>
      <w:r w:rsidR="007609AC" w:rsidRPr="00FB0045">
        <w:rPr>
          <w:rFonts w:ascii="Narkisim" w:cs="FrankRuehl"/>
          <w:b/>
          <w:bCs/>
          <w:color w:val="000000"/>
          <w:sz w:val="26"/>
          <w:szCs w:val="26"/>
          <w:u w:val="single"/>
          <w:rtl/>
        </w:rPr>
        <w:t>"</w:t>
      </w:r>
      <w:r w:rsidR="007609AC" w:rsidRPr="00FB0045">
        <w:rPr>
          <w:rFonts w:ascii="Narkisim" w:cs="FrankRuehl" w:hint="eastAsia"/>
          <w:b/>
          <w:bCs/>
          <w:color w:val="000000"/>
          <w:sz w:val="26"/>
          <w:szCs w:val="26"/>
          <w:u w:val="single"/>
          <w:rtl/>
        </w:rPr>
        <w:t>ת</w:t>
      </w:r>
      <w:r w:rsidR="007609AC" w:rsidRPr="00FB0045">
        <w:rPr>
          <w:rFonts w:ascii="Narkisim" w:cs="FrankRuehl"/>
          <w:b/>
          <w:bCs/>
          <w:color w:val="000000"/>
          <w:sz w:val="26"/>
          <w:szCs w:val="26"/>
          <w:u w:val="single"/>
          <w:rtl/>
        </w:rPr>
        <w:t xml:space="preserve"> </w:t>
      </w:r>
      <w:r w:rsidR="007609AC" w:rsidRPr="00FB0045">
        <w:rPr>
          <w:rFonts w:ascii="Narkisim" w:cs="FrankRuehl" w:hint="eastAsia"/>
          <w:b/>
          <w:bCs/>
          <w:color w:val="000000"/>
          <w:sz w:val="26"/>
          <w:szCs w:val="26"/>
          <w:u w:val="single"/>
          <w:rtl/>
        </w:rPr>
        <w:t>הרשב</w:t>
      </w:r>
      <w:r w:rsidR="007609AC" w:rsidRPr="00FB0045">
        <w:rPr>
          <w:rFonts w:ascii="Narkisim" w:cs="FrankRuehl"/>
          <w:b/>
          <w:bCs/>
          <w:color w:val="000000"/>
          <w:sz w:val="26"/>
          <w:szCs w:val="26"/>
          <w:u w:val="single"/>
          <w:rtl/>
        </w:rPr>
        <w:t>"</w:t>
      </w:r>
      <w:r w:rsidR="007609AC" w:rsidRPr="00FB0045">
        <w:rPr>
          <w:rFonts w:ascii="Narkisim" w:cs="FrankRuehl" w:hint="eastAsia"/>
          <w:b/>
          <w:bCs/>
          <w:color w:val="000000"/>
          <w:sz w:val="26"/>
          <w:szCs w:val="26"/>
          <w:u w:val="single"/>
          <w:rtl/>
        </w:rPr>
        <w:t>א</w:t>
      </w:r>
      <w:r w:rsidR="007609AC" w:rsidRPr="00FB0045">
        <w:rPr>
          <w:rFonts w:ascii="Narkisim" w:cs="FrankRuehl"/>
          <w:b/>
          <w:bCs/>
          <w:color w:val="000000"/>
          <w:sz w:val="26"/>
          <w:szCs w:val="26"/>
          <w:u w:val="single"/>
          <w:rtl/>
        </w:rPr>
        <w:t xml:space="preserve"> </w:t>
      </w:r>
      <w:r w:rsidR="007609AC" w:rsidRPr="00FB0045">
        <w:rPr>
          <w:rFonts w:ascii="Narkisim" w:cs="FrankRuehl" w:hint="eastAsia"/>
          <w:b/>
          <w:bCs/>
          <w:color w:val="000000"/>
          <w:sz w:val="26"/>
          <w:szCs w:val="26"/>
          <w:u w:val="single"/>
          <w:rtl/>
        </w:rPr>
        <w:t>חלק</w:t>
      </w:r>
      <w:r w:rsidR="007609AC" w:rsidRPr="00FB0045">
        <w:rPr>
          <w:rFonts w:ascii="Narkisim" w:cs="FrankRuehl"/>
          <w:b/>
          <w:bCs/>
          <w:color w:val="000000"/>
          <w:sz w:val="26"/>
          <w:szCs w:val="26"/>
          <w:u w:val="single"/>
          <w:rtl/>
        </w:rPr>
        <w:t xml:space="preserve"> </w:t>
      </w:r>
      <w:r w:rsidR="007609AC" w:rsidRPr="00FB0045">
        <w:rPr>
          <w:rFonts w:ascii="Narkisim" w:cs="FrankRuehl" w:hint="eastAsia"/>
          <w:b/>
          <w:bCs/>
          <w:color w:val="000000"/>
          <w:sz w:val="26"/>
          <w:szCs w:val="26"/>
          <w:u w:val="single"/>
          <w:rtl/>
        </w:rPr>
        <w:t>ה</w:t>
      </w:r>
      <w:r w:rsidR="007609AC" w:rsidRPr="00FB0045">
        <w:rPr>
          <w:rFonts w:ascii="Narkisim" w:cs="FrankRuehl"/>
          <w:b/>
          <w:bCs/>
          <w:color w:val="000000"/>
          <w:sz w:val="26"/>
          <w:szCs w:val="26"/>
          <w:u w:val="single"/>
          <w:rtl/>
        </w:rPr>
        <w:t xml:space="preserve"> </w:t>
      </w:r>
      <w:r w:rsidR="007609AC" w:rsidRPr="00FB0045">
        <w:rPr>
          <w:rFonts w:ascii="Narkisim" w:cs="FrankRuehl" w:hint="eastAsia"/>
          <w:b/>
          <w:bCs/>
          <w:color w:val="000000"/>
          <w:sz w:val="26"/>
          <w:szCs w:val="26"/>
          <w:u w:val="single"/>
          <w:rtl/>
        </w:rPr>
        <w:t>סימן</w:t>
      </w:r>
      <w:r w:rsidR="007609AC" w:rsidRPr="00FB0045">
        <w:rPr>
          <w:rFonts w:ascii="Narkisim" w:cs="FrankRuehl"/>
          <w:b/>
          <w:bCs/>
          <w:color w:val="000000"/>
          <w:sz w:val="26"/>
          <w:szCs w:val="26"/>
          <w:u w:val="single"/>
          <w:rtl/>
        </w:rPr>
        <w:t xml:space="preserve"> </w:t>
      </w:r>
      <w:r w:rsidR="007609AC" w:rsidRPr="00FB0045">
        <w:rPr>
          <w:rFonts w:ascii="Narkisim" w:cs="FrankRuehl" w:hint="eastAsia"/>
          <w:b/>
          <w:bCs/>
          <w:color w:val="000000"/>
          <w:sz w:val="26"/>
          <w:szCs w:val="26"/>
          <w:u w:val="single"/>
          <w:rtl/>
        </w:rPr>
        <w:t>קסו</w:t>
      </w:r>
      <w:r w:rsidR="007609AC" w:rsidRPr="00FB0045">
        <w:rPr>
          <w:rFonts w:ascii="Narkisim" w:cs="FrankRuehl"/>
          <w:b/>
          <w:bCs/>
          <w:color w:val="000000"/>
          <w:sz w:val="26"/>
          <w:szCs w:val="26"/>
          <w:u w:val="single"/>
          <w:rtl/>
        </w:rPr>
        <w:t xml:space="preserve"> </w:t>
      </w:r>
    </w:p>
    <w:p w14:paraId="4EE0689F" w14:textId="77777777" w:rsidR="007609AC" w:rsidRPr="00FB0045" w:rsidRDefault="007609AC" w:rsidP="008E05DB">
      <w:pPr>
        <w:autoSpaceDE w:val="0"/>
        <w:autoSpaceDN w:val="0"/>
        <w:adjustRightInd w:val="0"/>
        <w:spacing w:line="360" w:lineRule="auto"/>
        <w:ind w:left="-625"/>
        <w:jc w:val="both"/>
        <w:rPr>
          <w:rFonts w:ascii="Narkisim" w:cs="FrankRuehl"/>
          <w:sz w:val="26"/>
          <w:szCs w:val="26"/>
          <w:rtl/>
        </w:rPr>
      </w:pPr>
      <w:r>
        <w:rPr>
          <w:rFonts w:ascii="Narkisim" w:cs="FrankRuehl" w:hint="cs"/>
          <w:b/>
          <w:bCs/>
          <w:sz w:val="26"/>
          <w:szCs w:val="26"/>
          <w:rtl/>
        </w:rPr>
        <w:t>2</w:t>
      </w:r>
      <w:r w:rsidRPr="00FB0045">
        <w:rPr>
          <w:rFonts w:ascii="Narkisim" w:cs="FrankRuehl" w:hint="cs"/>
          <w:b/>
          <w:bCs/>
          <w:sz w:val="26"/>
          <w:szCs w:val="26"/>
          <w:rtl/>
        </w:rPr>
        <w:t xml:space="preserve">. </w:t>
      </w:r>
      <w:r w:rsidRPr="00FB0045">
        <w:rPr>
          <w:rFonts w:ascii="Narkisim" w:cs="FrankRuehl" w:hint="eastAsia"/>
          <w:b/>
          <w:bCs/>
          <w:sz w:val="26"/>
          <w:szCs w:val="26"/>
          <w:u w:val="single"/>
          <w:rtl/>
        </w:rPr>
        <w:t>תוספתא</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מסכת</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בבא</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קמא</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ליברמן</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פרק</w:t>
      </w:r>
      <w:r w:rsidRPr="00FB0045">
        <w:rPr>
          <w:rFonts w:ascii="Narkisim" w:cs="FrankRuehl"/>
          <w:b/>
          <w:bCs/>
          <w:sz w:val="26"/>
          <w:szCs w:val="26"/>
          <w:u w:val="single"/>
          <w:rtl/>
        </w:rPr>
        <w:t xml:space="preserve"> </w:t>
      </w:r>
      <w:r w:rsidRPr="00FB0045">
        <w:rPr>
          <w:rFonts w:ascii="Narkisim" w:cs="FrankRuehl" w:hint="eastAsia"/>
          <w:b/>
          <w:bCs/>
          <w:sz w:val="26"/>
          <w:szCs w:val="26"/>
          <w:u w:val="single"/>
          <w:rtl/>
        </w:rPr>
        <w:t>ט</w:t>
      </w:r>
      <w:r w:rsidRPr="00FB0045">
        <w:rPr>
          <w:rFonts w:ascii="Narkisim" w:cs="FrankRuehl"/>
          <w:b/>
          <w:bCs/>
          <w:sz w:val="26"/>
          <w:szCs w:val="26"/>
          <w:u w:val="single"/>
          <w:rtl/>
        </w:rPr>
        <w:t xml:space="preserve"> </w:t>
      </w:r>
    </w:p>
    <w:p w14:paraId="1F3D82AB" w14:textId="77777777" w:rsidR="007609AC" w:rsidRPr="00FB0045" w:rsidRDefault="007609AC" w:rsidP="008E05DB">
      <w:pPr>
        <w:autoSpaceDE w:val="0"/>
        <w:autoSpaceDN w:val="0"/>
        <w:adjustRightInd w:val="0"/>
        <w:spacing w:line="360" w:lineRule="auto"/>
        <w:ind w:left="-625"/>
        <w:jc w:val="both"/>
        <w:rPr>
          <w:rFonts w:ascii="Narkisim" w:cs="FrankRuehl"/>
          <w:color w:val="000000"/>
          <w:sz w:val="26"/>
          <w:szCs w:val="26"/>
          <w:rtl/>
        </w:rPr>
      </w:pPr>
      <w:r>
        <w:rPr>
          <w:rFonts w:ascii="Narkisim" w:cs="FrankRuehl" w:hint="cs"/>
          <w:b/>
          <w:bCs/>
          <w:color w:val="000000"/>
          <w:sz w:val="26"/>
          <w:szCs w:val="26"/>
          <w:rtl/>
        </w:rPr>
        <w:t>3</w:t>
      </w:r>
      <w:r w:rsidRPr="00FB0045">
        <w:rPr>
          <w:rFonts w:ascii="Narkisim" w:cs="FrankRuehl" w:hint="cs"/>
          <w:b/>
          <w:bCs/>
          <w:color w:val="000000"/>
          <w:sz w:val="26"/>
          <w:szCs w:val="26"/>
          <w:rtl/>
        </w:rPr>
        <w:t xml:space="preserve">. </w:t>
      </w:r>
      <w:r w:rsidRPr="00FB0045">
        <w:rPr>
          <w:rFonts w:ascii="Narkisim" w:cs="FrankRuehl" w:hint="eastAsia"/>
          <w:b/>
          <w:bCs/>
          <w:color w:val="000000"/>
          <w:sz w:val="26"/>
          <w:szCs w:val="26"/>
          <w:u w:val="single"/>
          <w:rtl/>
        </w:rPr>
        <w:t>שו</w:t>
      </w:r>
      <w:r w:rsidRPr="00FB0045">
        <w:rPr>
          <w:rFonts w:ascii="Narkisim" w:cs="FrankRuehl"/>
          <w:b/>
          <w:bCs/>
          <w:color w:val="000000"/>
          <w:sz w:val="26"/>
          <w:szCs w:val="26"/>
          <w:u w:val="single"/>
          <w:rtl/>
        </w:rPr>
        <w:t>"</w:t>
      </w:r>
      <w:r w:rsidRPr="00FB0045">
        <w:rPr>
          <w:rFonts w:ascii="Narkisim" w:cs="FrankRuehl" w:hint="eastAsia"/>
          <w:b/>
          <w:bCs/>
          <w:color w:val="000000"/>
          <w:sz w:val="26"/>
          <w:szCs w:val="26"/>
          <w:u w:val="single"/>
          <w:rtl/>
        </w:rPr>
        <w:t>ת</w:t>
      </w:r>
      <w:r w:rsidRPr="00FB0045">
        <w:rPr>
          <w:rFonts w:ascii="Narkisim" w:cs="FrankRuehl"/>
          <w:b/>
          <w:bCs/>
          <w:color w:val="000000"/>
          <w:sz w:val="26"/>
          <w:szCs w:val="26"/>
          <w:u w:val="single"/>
          <w:rtl/>
        </w:rPr>
        <w:t xml:space="preserve"> </w:t>
      </w:r>
      <w:r w:rsidRPr="00FB0045">
        <w:rPr>
          <w:rFonts w:ascii="Narkisim" w:cs="FrankRuehl" w:hint="eastAsia"/>
          <w:b/>
          <w:bCs/>
          <w:color w:val="000000"/>
          <w:sz w:val="26"/>
          <w:szCs w:val="26"/>
          <w:u w:val="single"/>
          <w:rtl/>
        </w:rPr>
        <w:t>הריטב</w:t>
      </w:r>
      <w:r w:rsidRPr="00FB0045">
        <w:rPr>
          <w:rFonts w:ascii="Narkisim" w:cs="FrankRuehl"/>
          <w:b/>
          <w:bCs/>
          <w:color w:val="000000"/>
          <w:sz w:val="26"/>
          <w:szCs w:val="26"/>
          <w:u w:val="single"/>
          <w:rtl/>
        </w:rPr>
        <w:t>"</w:t>
      </w:r>
      <w:r w:rsidRPr="00FB0045">
        <w:rPr>
          <w:rFonts w:ascii="Narkisim" w:cs="FrankRuehl" w:hint="eastAsia"/>
          <w:b/>
          <w:bCs/>
          <w:color w:val="000000"/>
          <w:sz w:val="26"/>
          <w:szCs w:val="26"/>
          <w:u w:val="single"/>
          <w:rtl/>
        </w:rPr>
        <w:t>א</w:t>
      </w:r>
      <w:r w:rsidRPr="00FB0045">
        <w:rPr>
          <w:rFonts w:ascii="Narkisim" w:cs="FrankRuehl"/>
          <w:b/>
          <w:bCs/>
          <w:color w:val="000000"/>
          <w:sz w:val="26"/>
          <w:szCs w:val="26"/>
          <w:u w:val="single"/>
          <w:rtl/>
        </w:rPr>
        <w:t xml:space="preserve"> </w:t>
      </w:r>
      <w:r w:rsidRPr="00FB0045">
        <w:rPr>
          <w:rFonts w:ascii="Narkisim" w:cs="FrankRuehl" w:hint="eastAsia"/>
          <w:b/>
          <w:bCs/>
          <w:color w:val="000000"/>
          <w:sz w:val="26"/>
          <w:szCs w:val="26"/>
          <w:u w:val="single"/>
          <w:rtl/>
        </w:rPr>
        <w:t>סימן</w:t>
      </w:r>
      <w:r w:rsidRPr="00FB0045">
        <w:rPr>
          <w:rFonts w:ascii="Narkisim" w:cs="FrankRuehl"/>
          <w:b/>
          <w:bCs/>
          <w:color w:val="000000"/>
          <w:sz w:val="26"/>
          <w:szCs w:val="26"/>
          <w:u w:val="single"/>
          <w:rtl/>
        </w:rPr>
        <w:t xml:space="preserve"> </w:t>
      </w:r>
      <w:r w:rsidRPr="00FB0045">
        <w:rPr>
          <w:rFonts w:ascii="Narkisim" w:cs="FrankRuehl" w:hint="eastAsia"/>
          <w:b/>
          <w:bCs/>
          <w:color w:val="000000"/>
          <w:sz w:val="26"/>
          <w:szCs w:val="26"/>
          <w:u w:val="single"/>
          <w:rtl/>
        </w:rPr>
        <w:t>קצט</w:t>
      </w:r>
      <w:r w:rsidRPr="00FB0045">
        <w:rPr>
          <w:rFonts w:ascii="Narkisim" w:cs="FrankRuehl"/>
          <w:b/>
          <w:bCs/>
          <w:color w:val="000000"/>
          <w:sz w:val="26"/>
          <w:szCs w:val="26"/>
          <w:u w:val="single"/>
          <w:rtl/>
        </w:rPr>
        <w:t xml:space="preserve"> </w:t>
      </w:r>
    </w:p>
    <w:p w14:paraId="175EEFFB" w14:textId="77777777" w:rsidR="00E16F02" w:rsidRPr="003021A8" w:rsidRDefault="00327AA8" w:rsidP="008E05DB">
      <w:pPr>
        <w:pStyle w:val="ad"/>
        <w:ind w:left="-625"/>
        <w:rPr>
          <w:rFonts w:ascii="David" w:eastAsiaTheme="minorHAnsi" w:hAnsi="David" w:cs="David"/>
          <w:sz w:val="24"/>
          <w:szCs w:val="24"/>
          <w:rtl/>
        </w:rPr>
      </w:pPr>
      <w:r>
        <w:rPr>
          <w:rFonts w:ascii="David" w:eastAsiaTheme="minorHAnsi" w:hAnsi="David" w:cs="David" w:hint="cs"/>
          <w:sz w:val="24"/>
          <w:szCs w:val="24"/>
          <w:rtl/>
        </w:rPr>
        <w:t xml:space="preserve">הריטב"א נקט בעמדה חוזית, פוטר את בעיית ההסתמכות וקובע שבבסיס היחסים יש יחסים חוזיים. </w:t>
      </w:r>
    </w:p>
    <w:p w14:paraId="30292802" w14:textId="77777777" w:rsidR="00E16F02" w:rsidRDefault="00E16F02" w:rsidP="008E05DB">
      <w:pPr>
        <w:pStyle w:val="ad"/>
        <w:ind w:left="-625"/>
        <w:rPr>
          <w:rFonts w:cs="FrankRuehl"/>
          <w:b/>
          <w:bCs/>
          <w:sz w:val="26"/>
          <w:szCs w:val="26"/>
          <w:rtl/>
        </w:rPr>
      </w:pPr>
      <w:r>
        <w:rPr>
          <w:rFonts w:cs="FrankRuehl" w:hint="cs"/>
          <w:b/>
          <w:bCs/>
          <w:sz w:val="26"/>
          <w:szCs w:val="26"/>
          <w:rtl/>
        </w:rPr>
        <w:t xml:space="preserve">מקורות לגישה החוזית: </w:t>
      </w:r>
    </w:p>
    <w:p w14:paraId="35F09491" w14:textId="77777777" w:rsidR="00A7330A" w:rsidRPr="000F5C2D" w:rsidRDefault="00E16F02" w:rsidP="008E05DB">
      <w:pPr>
        <w:pStyle w:val="ad"/>
        <w:ind w:left="-625"/>
        <w:rPr>
          <w:rFonts w:cs="FrankRuehl"/>
          <w:b/>
          <w:bCs/>
          <w:sz w:val="26"/>
          <w:szCs w:val="26"/>
          <w:u w:val="single"/>
          <w:rtl/>
        </w:rPr>
      </w:pPr>
      <w:r>
        <w:rPr>
          <w:rFonts w:cs="FrankRuehl" w:hint="cs"/>
          <w:b/>
          <w:bCs/>
          <w:sz w:val="26"/>
          <w:szCs w:val="26"/>
          <w:rtl/>
        </w:rPr>
        <w:t xml:space="preserve">4. </w:t>
      </w:r>
      <w:r w:rsidR="00A7330A" w:rsidRPr="000F5C2D">
        <w:rPr>
          <w:rFonts w:cs="FrankRuehl"/>
          <w:b/>
          <w:bCs/>
          <w:sz w:val="26"/>
          <w:szCs w:val="26"/>
          <w:u w:val="single"/>
          <w:rtl/>
        </w:rPr>
        <w:t>משנה, בבא מציעא ו, ו</w:t>
      </w:r>
    </w:p>
    <w:p w14:paraId="7A6C21A8" w14:textId="649EFA3B" w:rsidR="003021A8" w:rsidRPr="008E05DB" w:rsidRDefault="00A7330A" w:rsidP="008E05DB">
      <w:pPr>
        <w:pStyle w:val="ad"/>
        <w:ind w:left="-625"/>
        <w:rPr>
          <w:rFonts w:cs="FrankRuehl"/>
          <w:sz w:val="26"/>
          <w:szCs w:val="26"/>
          <w:rtl/>
        </w:rPr>
      </w:pPr>
      <w:r w:rsidRPr="00FC5DC8">
        <w:rPr>
          <w:rFonts w:cs="FrankRuehl"/>
          <w:sz w:val="26"/>
          <w:szCs w:val="26"/>
          <w:rtl/>
        </w:rPr>
        <w:t xml:space="preserve">שמור לי ואשמור לך - שומר שכר. שמור לי, ואמר לו: הנח לפני - שומר חנם. </w:t>
      </w:r>
    </w:p>
    <w:p w14:paraId="21543613" w14:textId="77777777" w:rsidR="003021A8" w:rsidRPr="003021A8" w:rsidRDefault="00E16F02" w:rsidP="008E05DB">
      <w:pPr>
        <w:pStyle w:val="ad"/>
        <w:ind w:left="-625"/>
        <w:rPr>
          <w:rFonts w:ascii="David" w:eastAsiaTheme="minorHAnsi" w:hAnsi="David" w:cs="David"/>
          <w:sz w:val="24"/>
          <w:szCs w:val="24"/>
          <w:rtl/>
        </w:rPr>
      </w:pPr>
      <w:r w:rsidRPr="003021A8">
        <w:rPr>
          <w:rFonts w:ascii="David" w:eastAsiaTheme="minorHAnsi" w:hAnsi="David" w:cs="David" w:hint="cs"/>
          <w:sz w:val="24"/>
          <w:szCs w:val="24"/>
          <w:rtl/>
        </w:rPr>
        <w:t>אם הבעלים אומר לשומר -שמור לי</w:t>
      </w:r>
      <w:r w:rsidR="003021A8" w:rsidRPr="003021A8">
        <w:rPr>
          <w:rFonts w:ascii="David" w:eastAsiaTheme="minorHAnsi" w:hAnsi="David" w:cs="David" w:hint="cs"/>
          <w:sz w:val="24"/>
          <w:szCs w:val="24"/>
          <w:rtl/>
        </w:rPr>
        <w:t xml:space="preserve"> ובהזדמנות אחרת הוא ישמור לו - יש פה יחסים עם תמורה</w:t>
      </w:r>
      <w:r w:rsidR="003021A8">
        <w:rPr>
          <w:rFonts w:ascii="David" w:eastAsiaTheme="minorHAnsi" w:hAnsi="David" w:cs="David" w:hint="cs"/>
          <w:sz w:val="24"/>
          <w:szCs w:val="24"/>
          <w:rtl/>
        </w:rPr>
        <w:t xml:space="preserve"> </w:t>
      </w:r>
      <w:r w:rsidR="003021A8" w:rsidRPr="003021A8">
        <w:rPr>
          <w:rFonts w:ascii="David" w:eastAsiaTheme="minorHAnsi" w:hAnsi="David" w:cs="David" w:hint="cs"/>
          <w:sz w:val="24"/>
          <w:szCs w:val="24"/>
          <w:rtl/>
        </w:rPr>
        <w:t xml:space="preserve">אבל אם הוא אומר לו שמור לי והשומר מפרגן, במקרה הזה אין תמורה והוא שומר חינם. המשנה מתארת נוסחאות של התקשרות, ואומרת שנסחת ההתקשרות יוצרת את הסטטוס ואת החיוב. </w:t>
      </w:r>
    </w:p>
    <w:p w14:paraId="36AB3D1C" w14:textId="77777777" w:rsidR="00A7330A" w:rsidRPr="000F5C2D" w:rsidRDefault="00A7330A" w:rsidP="008E05DB">
      <w:pPr>
        <w:pStyle w:val="ad"/>
        <w:ind w:left="-625"/>
        <w:rPr>
          <w:rFonts w:cs="FrankRuehl"/>
          <w:b/>
          <w:bCs/>
          <w:sz w:val="26"/>
          <w:szCs w:val="26"/>
          <w:u w:val="single"/>
          <w:rtl/>
        </w:rPr>
      </w:pPr>
      <w:r w:rsidRPr="000F5C2D">
        <w:rPr>
          <w:rFonts w:cs="FrankRuehl" w:hint="cs"/>
          <w:b/>
          <w:bCs/>
          <w:sz w:val="26"/>
          <w:szCs w:val="26"/>
          <w:rtl/>
        </w:rPr>
        <w:t>5.</w:t>
      </w:r>
      <w:r>
        <w:rPr>
          <w:rFonts w:cs="FrankRuehl" w:hint="cs"/>
          <w:b/>
          <w:bCs/>
          <w:sz w:val="26"/>
          <w:szCs w:val="26"/>
          <w:rtl/>
        </w:rPr>
        <w:t xml:space="preserve"> </w:t>
      </w:r>
      <w:r w:rsidRPr="000F5C2D">
        <w:rPr>
          <w:rFonts w:cs="FrankRuehl"/>
          <w:b/>
          <w:bCs/>
          <w:sz w:val="26"/>
          <w:szCs w:val="26"/>
          <w:u w:val="single"/>
          <w:rtl/>
        </w:rPr>
        <w:t>משנה, בבא מציעא ז, י</w:t>
      </w:r>
    </w:p>
    <w:p w14:paraId="62543C94" w14:textId="77777777" w:rsidR="00A7330A" w:rsidRDefault="00A7330A" w:rsidP="008E05DB">
      <w:pPr>
        <w:pStyle w:val="ad"/>
        <w:ind w:left="-625"/>
        <w:rPr>
          <w:rFonts w:cs="FrankRuehl"/>
          <w:sz w:val="26"/>
          <w:szCs w:val="26"/>
          <w:rtl/>
        </w:rPr>
      </w:pPr>
      <w:r w:rsidRPr="00FC5DC8">
        <w:rPr>
          <w:rFonts w:cs="FrankRuehl"/>
          <w:sz w:val="26"/>
          <w:szCs w:val="26"/>
          <w:rtl/>
        </w:rPr>
        <w:lastRenderedPageBreak/>
        <w:t>מתנה שומר חנם להיות פטור משבועה והשואל להיות פטור מלשלם נושא שכר והשוכר להיות פטורין משבועה ומלשלם.</w:t>
      </w:r>
    </w:p>
    <w:p w14:paraId="54A4D8B3" w14:textId="77777777" w:rsidR="007609AC" w:rsidRDefault="007609AC" w:rsidP="008E05DB">
      <w:pPr>
        <w:pStyle w:val="ad"/>
        <w:ind w:left="-625"/>
        <w:rPr>
          <w:rFonts w:ascii="David" w:eastAsiaTheme="minorHAnsi" w:hAnsi="David" w:cs="David"/>
          <w:sz w:val="24"/>
          <w:szCs w:val="24"/>
          <w:rtl/>
        </w:rPr>
      </w:pPr>
      <w:r>
        <w:rPr>
          <w:rFonts w:ascii="David" w:eastAsiaTheme="minorHAnsi" w:hAnsi="David" w:cs="David" w:hint="cs"/>
          <w:sz w:val="24"/>
          <w:szCs w:val="24"/>
          <w:rtl/>
        </w:rPr>
        <w:t xml:space="preserve">דרגת האחריות של שומר חינם - פטור מהכל בתנאי שיישבע שלא פשע - המשנה מאשרת שיכול להתנות. המשנה מדברת על תניות והסכמות בין בעלים לשומר ונותן להם תוקף. יחסים שנוצרים על בסיס חוזים. </w:t>
      </w:r>
    </w:p>
    <w:p w14:paraId="2DD14124" w14:textId="77777777" w:rsidR="006D4658" w:rsidRPr="006D4658" w:rsidRDefault="006D4658" w:rsidP="008E05DB">
      <w:pPr>
        <w:pStyle w:val="ad"/>
        <w:ind w:left="-625"/>
        <w:rPr>
          <w:rFonts w:ascii="David" w:eastAsiaTheme="minorHAnsi" w:hAnsi="David" w:cs="David"/>
          <w:b/>
          <w:bCs/>
          <w:sz w:val="24"/>
          <w:szCs w:val="24"/>
          <w:u w:val="single"/>
          <w:rtl/>
        </w:rPr>
      </w:pPr>
      <w:r w:rsidRPr="00E274CA">
        <w:rPr>
          <w:rFonts w:ascii="David" w:eastAsiaTheme="minorHAnsi" w:hAnsi="David" w:cs="David" w:hint="cs"/>
          <w:b/>
          <w:bCs/>
          <w:sz w:val="24"/>
          <w:szCs w:val="24"/>
          <w:highlight w:val="red"/>
          <w:u w:val="single"/>
          <w:rtl/>
        </w:rPr>
        <w:t>חסר ומבולגן :</w:t>
      </w:r>
      <w:r w:rsidRPr="006D4658">
        <w:rPr>
          <w:rFonts w:ascii="David" w:eastAsiaTheme="minorHAnsi" w:hAnsi="David" w:cs="David" w:hint="cs"/>
          <w:b/>
          <w:bCs/>
          <w:sz w:val="24"/>
          <w:szCs w:val="24"/>
          <w:u w:val="single"/>
          <w:rtl/>
        </w:rPr>
        <w:t xml:space="preserve"> </w:t>
      </w:r>
    </w:p>
    <w:p w14:paraId="17A1A256" w14:textId="77777777" w:rsidR="00A7330A" w:rsidRPr="000F5C2D" w:rsidRDefault="00A7330A" w:rsidP="008E05DB">
      <w:pPr>
        <w:pStyle w:val="ad"/>
        <w:numPr>
          <w:ilvl w:val="0"/>
          <w:numId w:val="19"/>
        </w:numPr>
        <w:ind w:left="-625"/>
        <w:rPr>
          <w:rFonts w:cs="FrankRuehl"/>
          <w:b/>
          <w:bCs/>
          <w:sz w:val="26"/>
          <w:szCs w:val="26"/>
          <w:u w:val="single"/>
          <w:rtl/>
        </w:rPr>
      </w:pPr>
      <w:r w:rsidRPr="000F5C2D">
        <w:rPr>
          <w:rFonts w:cs="FrankRuehl"/>
          <w:b/>
          <w:bCs/>
          <w:sz w:val="26"/>
          <w:szCs w:val="26"/>
          <w:u w:val="single"/>
          <w:rtl/>
        </w:rPr>
        <w:t>בבלי, בבא מציעא צד, א</w:t>
      </w:r>
    </w:p>
    <w:p w14:paraId="2EDD7524" w14:textId="77777777" w:rsidR="00A7330A" w:rsidRPr="00FC5DC8" w:rsidRDefault="00A7330A" w:rsidP="008E05DB">
      <w:pPr>
        <w:pStyle w:val="ad"/>
        <w:ind w:left="-625"/>
        <w:rPr>
          <w:rFonts w:cs="FrankRuehl"/>
          <w:sz w:val="26"/>
          <w:szCs w:val="26"/>
          <w:rtl/>
        </w:rPr>
      </w:pPr>
      <w:r w:rsidRPr="00FC5DC8">
        <w:rPr>
          <w:rFonts w:cs="FrankRuehl"/>
          <w:sz w:val="26"/>
          <w:szCs w:val="26"/>
          <w:rtl/>
        </w:rPr>
        <w:t>תנא: ומתנה שומר שכר להיות כשואל. במאי, בדברים? - אמר שמואל: בשקנו מידו. ורבי יוחנן אמר: אפילו תימא בשלא קנו מידו, בההיא הנאה דקא נפיק ליה קלא דאיניש מהימנא הוא - גמיר ומשעבד נפשיה.</w:t>
      </w:r>
    </w:p>
    <w:p w14:paraId="00E3ACE4" w14:textId="77777777" w:rsidR="00A7330A" w:rsidRDefault="007609AC" w:rsidP="008E05DB">
      <w:pPr>
        <w:pStyle w:val="ad"/>
        <w:ind w:left="-625"/>
        <w:rPr>
          <w:rFonts w:ascii="David" w:eastAsiaTheme="minorHAnsi" w:hAnsi="David" w:cs="David"/>
          <w:sz w:val="24"/>
          <w:szCs w:val="24"/>
          <w:rtl/>
        </w:rPr>
      </w:pPr>
      <w:r>
        <w:rPr>
          <w:rFonts w:ascii="David" w:eastAsiaTheme="minorHAnsi" w:hAnsi="David" w:cs="David" w:hint="cs"/>
          <w:sz w:val="24"/>
          <w:szCs w:val="24"/>
          <w:rtl/>
        </w:rPr>
        <w:t xml:space="preserve">התלמוד שוב לא אוהב את התופעה החוזית והנה חזרנו להתחלה. 106 עמודים בשביל לחזור לאותה בעיית התחייבות. איך מטפלים בבעיית ההתחייבות - קנו מידו וטובת הנאה. </w:t>
      </w:r>
      <w:r w:rsidR="00B471F7">
        <w:rPr>
          <w:rFonts w:ascii="David" w:eastAsiaTheme="minorHAnsi" w:hAnsi="David" w:cs="David" w:hint="cs"/>
          <w:sz w:val="24"/>
          <w:szCs w:val="24"/>
          <w:rtl/>
        </w:rPr>
        <w:t>התנאים מכירים בחוזים, והם חשבו שזה על בסיס חוזה. האמוראים לא אוהבים את זה ולכן ממירים את היחסים מיחסים חוזיים לנייניים.</w:t>
      </w:r>
    </w:p>
    <w:p w14:paraId="396C4CE4" w14:textId="77777777" w:rsidR="00B471F7" w:rsidRDefault="00B471F7" w:rsidP="008E05DB">
      <w:pPr>
        <w:pStyle w:val="ad"/>
        <w:ind w:left="-625"/>
        <w:rPr>
          <w:rFonts w:ascii="David" w:eastAsiaTheme="minorHAnsi" w:hAnsi="David" w:cs="David"/>
          <w:sz w:val="24"/>
          <w:szCs w:val="24"/>
          <w:rtl/>
        </w:rPr>
      </w:pPr>
      <w:r>
        <w:rPr>
          <w:rFonts w:ascii="David" w:eastAsiaTheme="minorHAnsi" w:hAnsi="David" w:cs="David" w:hint="cs"/>
          <w:sz w:val="24"/>
          <w:szCs w:val="24"/>
          <w:rtl/>
        </w:rPr>
        <w:t>בין הפרשנים של התתלמוד שאוהבים הרמוניה, מבקשים למצוא הסבר לפערים:</w:t>
      </w:r>
    </w:p>
    <w:p w14:paraId="0ACEAB29" w14:textId="77777777" w:rsidR="00B471F7" w:rsidRDefault="00B471F7" w:rsidP="008E05DB">
      <w:pPr>
        <w:pStyle w:val="ad"/>
        <w:numPr>
          <w:ilvl w:val="0"/>
          <w:numId w:val="39"/>
        </w:numPr>
        <w:ind w:left="-625"/>
        <w:rPr>
          <w:rFonts w:ascii="David" w:eastAsiaTheme="minorHAnsi" w:hAnsi="David" w:cs="David"/>
          <w:sz w:val="24"/>
          <w:szCs w:val="24"/>
        </w:rPr>
      </w:pPr>
      <w:r>
        <w:rPr>
          <w:rFonts w:ascii="David" w:eastAsiaTheme="minorHAnsi" w:hAnsi="David" w:cs="David" w:hint="cs"/>
          <w:sz w:val="24"/>
          <w:szCs w:val="24"/>
          <w:rtl/>
        </w:rPr>
        <w:t xml:space="preserve">חכמי אשכנז בצרפת - באירופה הנוצרית - מקור 11 </w:t>
      </w:r>
    </w:p>
    <w:p w14:paraId="35890B27" w14:textId="77777777" w:rsidR="006D4658" w:rsidRDefault="006D4658" w:rsidP="008E05DB">
      <w:pPr>
        <w:pStyle w:val="ad"/>
        <w:numPr>
          <w:ilvl w:val="0"/>
          <w:numId w:val="39"/>
        </w:numPr>
        <w:ind w:left="-625"/>
        <w:rPr>
          <w:rFonts w:ascii="David" w:eastAsiaTheme="minorHAnsi" w:hAnsi="David" w:cs="David"/>
          <w:sz w:val="24"/>
          <w:szCs w:val="24"/>
        </w:rPr>
      </w:pPr>
      <w:r>
        <w:rPr>
          <w:rFonts w:ascii="David" w:eastAsiaTheme="minorHAnsi" w:hAnsi="David" w:cs="David" w:hint="cs"/>
          <w:sz w:val="24"/>
          <w:szCs w:val="24"/>
          <w:rtl/>
        </w:rPr>
        <w:t>הנימוקי יוסף - חלק מהמקורות מתאימים לשומר חינם שכר וחלק מהמקורו מתאימים ליחסים הקניינים של שומר ושוכר</w:t>
      </w:r>
    </w:p>
    <w:p w14:paraId="657DA70A" w14:textId="77777777" w:rsidR="00B471F7" w:rsidRPr="000F5C2D" w:rsidRDefault="00B471F7" w:rsidP="008E05DB">
      <w:pPr>
        <w:pStyle w:val="ad"/>
        <w:ind w:left="-625"/>
        <w:rPr>
          <w:rFonts w:cs="FrankRuehl"/>
          <w:b/>
          <w:bCs/>
          <w:sz w:val="26"/>
          <w:szCs w:val="26"/>
          <w:u w:val="single"/>
          <w:rtl/>
        </w:rPr>
      </w:pPr>
      <w:r>
        <w:rPr>
          <w:rFonts w:cs="FrankRuehl" w:hint="cs"/>
          <w:b/>
          <w:bCs/>
          <w:sz w:val="26"/>
          <w:szCs w:val="26"/>
          <w:rtl/>
        </w:rPr>
        <w:t xml:space="preserve">11. </w:t>
      </w:r>
      <w:r w:rsidRPr="000F5C2D">
        <w:rPr>
          <w:rFonts w:cs="FrankRuehl"/>
          <w:b/>
          <w:bCs/>
          <w:sz w:val="26"/>
          <w:szCs w:val="26"/>
          <w:u w:val="single"/>
          <w:rtl/>
        </w:rPr>
        <w:t>רא"ש, ב"מ פרק ח, טו</w:t>
      </w:r>
    </w:p>
    <w:p w14:paraId="6DD9BB40" w14:textId="77777777" w:rsidR="00616650" w:rsidRDefault="006B5AFB" w:rsidP="008E05DB">
      <w:pPr>
        <w:pStyle w:val="ad"/>
        <w:ind w:left="-625"/>
        <w:rPr>
          <w:rFonts w:ascii="David" w:eastAsiaTheme="minorHAnsi" w:hAnsi="David" w:cs="David"/>
          <w:sz w:val="24"/>
          <w:szCs w:val="24"/>
          <w:rtl/>
        </w:rPr>
      </w:pPr>
      <w:r w:rsidRPr="006B5AFB">
        <w:rPr>
          <w:rFonts w:ascii="David" w:eastAsiaTheme="minorHAnsi" w:hAnsi="David" w:cs="David" w:hint="cs"/>
          <w:sz w:val="24"/>
          <w:szCs w:val="24"/>
          <w:rtl/>
        </w:rPr>
        <w:t>דוגמא איך המרחב המיוחד של דיני השומרים משפיע על השאלה האם אפשר לייחס את היחסים על בסיס חוזי. דוגמא טובה לחוזים מיוחדים, איך המרחב של דיני הושמרים צובע את החוזה ומשפיע על השאלההם יש פה חוזה שיכול לכונן את היחסים, ושאלה שנייה שאלו שפועלים בארצות הנוצריות שם נוהג המשפט הרומי אוהבים את התופעה החוזית ולכן בעלי התוספות מעדיפים הרחבה של התופעה החוזית ומתן</w:t>
      </w:r>
      <w:r>
        <w:rPr>
          <w:rFonts w:ascii="David" w:eastAsiaTheme="minorHAnsi" w:hAnsi="David" w:cs="David" w:hint="cs"/>
          <w:sz w:val="24"/>
          <w:szCs w:val="24"/>
          <w:rtl/>
        </w:rPr>
        <w:t xml:space="preserve"> </w:t>
      </w:r>
      <w:r w:rsidRPr="006B5AFB">
        <w:rPr>
          <w:rFonts w:ascii="David" w:eastAsiaTheme="minorHAnsi" w:hAnsi="David" w:cs="David" w:hint="cs"/>
          <w:sz w:val="24"/>
          <w:szCs w:val="24"/>
          <w:rtl/>
        </w:rPr>
        <w:t xml:space="preserve">מקום עמוד ורחב לעומת הרמבם. </w:t>
      </w:r>
    </w:p>
    <w:p w14:paraId="13AFC9B4" w14:textId="2A1E648C" w:rsidR="00E36A71" w:rsidRPr="002A37DF" w:rsidRDefault="00E36A71" w:rsidP="008E05DB">
      <w:pPr>
        <w:pStyle w:val="a4"/>
        <w:spacing w:after="120" w:line="360" w:lineRule="auto"/>
        <w:ind w:left="-625"/>
        <w:contextualSpacing w:val="0"/>
        <w:rPr>
          <w:rFonts w:ascii="David" w:hAnsi="David" w:cs="David"/>
          <w:b/>
          <w:bCs/>
          <w:sz w:val="24"/>
          <w:szCs w:val="24"/>
          <w:rtl/>
        </w:rPr>
      </w:pPr>
      <w:r w:rsidRPr="002A37DF">
        <w:rPr>
          <w:rFonts w:ascii="David" w:hAnsi="David" w:cs="David" w:hint="cs"/>
          <w:b/>
          <w:bCs/>
          <w:sz w:val="24"/>
          <w:szCs w:val="24"/>
          <w:rtl/>
        </w:rPr>
        <w:t xml:space="preserve">מבנה הבחינה: </w:t>
      </w:r>
    </w:p>
    <w:p w14:paraId="59D9AD38" w14:textId="77777777" w:rsidR="00E36A71" w:rsidRDefault="00E36A71" w:rsidP="008E05DB">
      <w:pPr>
        <w:pStyle w:val="a4"/>
        <w:numPr>
          <w:ilvl w:val="0"/>
          <w:numId w:val="36"/>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 </w:t>
      </w:r>
      <w:r w:rsidRPr="00A92508">
        <w:rPr>
          <w:rFonts w:ascii="David" w:hAnsi="David" w:cs="David" w:hint="cs"/>
          <w:b/>
          <w:bCs/>
          <w:sz w:val="24"/>
          <w:szCs w:val="24"/>
          <w:rtl/>
        </w:rPr>
        <w:t>הערוץ הראשון -</w:t>
      </w:r>
      <w:r>
        <w:rPr>
          <w:rFonts w:ascii="David" w:hAnsi="David" w:cs="David" w:hint="cs"/>
          <w:sz w:val="24"/>
          <w:szCs w:val="24"/>
          <w:rtl/>
        </w:rPr>
        <w:t xml:space="preserve"> הערוץ שמעביר את הרעיונות הגדולים, תיאוריות, מהלכים, תובנות, עקרונות ועקרונות היסוד- צריך להכיר את כל אלה ולשלוט בהם. למשל: הפער בין התנאים והאמוראים להיתכנות התופעה החוזית, הכלים שהתלמוד משתמש בהם כדי לפתור את בעיית החוזה - השאלות הגדולות. מבטים רחבים. </w:t>
      </w:r>
    </w:p>
    <w:p w14:paraId="0ED72B58" w14:textId="77777777" w:rsidR="00E36A71" w:rsidRDefault="00E36A71" w:rsidP="008E05DB">
      <w:pPr>
        <w:pStyle w:val="a4"/>
        <w:numPr>
          <w:ilvl w:val="0"/>
          <w:numId w:val="36"/>
        </w:numPr>
        <w:spacing w:after="120" w:line="360" w:lineRule="auto"/>
        <w:ind w:left="-625"/>
        <w:contextualSpacing w:val="0"/>
        <w:jc w:val="both"/>
        <w:rPr>
          <w:rFonts w:ascii="David" w:hAnsi="David" w:cs="David"/>
          <w:sz w:val="24"/>
          <w:szCs w:val="24"/>
        </w:rPr>
      </w:pPr>
      <w:r w:rsidRPr="00A92508">
        <w:rPr>
          <w:rFonts w:ascii="David" w:hAnsi="David" w:cs="David" w:hint="cs"/>
          <w:b/>
          <w:bCs/>
          <w:sz w:val="24"/>
          <w:szCs w:val="24"/>
          <w:rtl/>
        </w:rPr>
        <w:t>הערוץ השני -</w:t>
      </w:r>
      <w:r>
        <w:rPr>
          <w:rFonts w:ascii="David" w:hAnsi="David" w:cs="David" w:hint="cs"/>
          <w:sz w:val="24"/>
          <w:szCs w:val="24"/>
          <w:rtl/>
        </w:rPr>
        <w:t xml:space="preserve"> העקרונות שמוצגים דרך המקורות - מקורות שלמדנו דנו ולמדנו בפועל במפגשים. צריך לשלוט במקורות האלה - רק במקורות שלמדנו. לו המקור יופיע בארמית, יהיה תרגום מילולי של מה שכתוב במקור, אם הוא יהיה בארמית. </w:t>
      </w:r>
    </w:p>
    <w:p w14:paraId="6FA674F4" w14:textId="77777777" w:rsidR="00E36A71" w:rsidRDefault="00E36A71" w:rsidP="008E05DB">
      <w:pPr>
        <w:pStyle w:val="a4"/>
        <w:numPr>
          <w:ilvl w:val="0"/>
          <w:numId w:val="36"/>
        </w:numPr>
        <w:spacing w:after="120" w:line="360" w:lineRule="auto"/>
        <w:ind w:left="-625"/>
        <w:contextualSpacing w:val="0"/>
        <w:jc w:val="both"/>
        <w:rPr>
          <w:rFonts w:ascii="David" w:hAnsi="David" w:cs="David"/>
          <w:sz w:val="24"/>
          <w:szCs w:val="24"/>
        </w:rPr>
      </w:pPr>
      <w:r w:rsidRPr="00A92508">
        <w:rPr>
          <w:rFonts w:ascii="David" w:hAnsi="David" w:cs="David" w:hint="cs"/>
          <w:b/>
          <w:bCs/>
          <w:sz w:val="24"/>
          <w:szCs w:val="24"/>
          <w:rtl/>
        </w:rPr>
        <w:t>הערוץ השלישי -</w:t>
      </w:r>
      <w:r>
        <w:rPr>
          <w:rFonts w:ascii="David" w:hAnsi="David" w:cs="David" w:hint="cs"/>
          <w:sz w:val="24"/>
          <w:szCs w:val="24"/>
          <w:rtl/>
        </w:rPr>
        <w:t xml:space="preserve"> שליטה בפרטים הקטנים - לדעת גם את הדוגמאות של העקרונות הכלליים. איך התובנות של הערוץ הראשון באות לידי ביטוי גם בערוץ השלישי.</w:t>
      </w:r>
    </w:p>
    <w:p w14:paraId="5FE1B85D" w14:textId="77777777" w:rsidR="00E36A71" w:rsidRDefault="00E36A71" w:rsidP="008E05DB">
      <w:pPr>
        <w:spacing w:after="120" w:line="360" w:lineRule="auto"/>
        <w:ind w:left="-625"/>
        <w:jc w:val="both"/>
        <w:rPr>
          <w:rFonts w:ascii="David" w:hAnsi="David" w:cs="David"/>
          <w:b/>
          <w:bCs/>
          <w:sz w:val="24"/>
          <w:szCs w:val="24"/>
          <w:rtl/>
        </w:rPr>
      </w:pPr>
      <w:r>
        <w:rPr>
          <w:rFonts w:ascii="David" w:hAnsi="David" w:cs="David" w:hint="cs"/>
          <w:sz w:val="24"/>
          <w:szCs w:val="24"/>
          <w:rtl/>
        </w:rPr>
        <w:t xml:space="preserve">הבחינה צריכה להביא לידי ביטוי את כל שלושת הערוצים האלה. יש שאלות פרשנות טקסט, ושאלות של שליטה בפרטים. </w:t>
      </w:r>
      <w:r w:rsidRPr="00D37A7C">
        <w:rPr>
          <w:rFonts w:ascii="David" w:hAnsi="David" w:cs="David" w:hint="cs"/>
          <w:b/>
          <w:bCs/>
          <w:sz w:val="24"/>
          <w:szCs w:val="24"/>
          <w:rtl/>
        </w:rPr>
        <w:t xml:space="preserve">3 שאלות עם סעיפי משנה. </w:t>
      </w:r>
    </w:p>
    <w:p w14:paraId="360FB56C" w14:textId="77777777" w:rsidR="00E36A71" w:rsidRPr="006B5AFB" w:rsidRDefault="00E36A71" w:rsidP="008E05DB">
      <w:pPr>
        <w:pStyle w:val="ad"/>
        <w:ind w:left="-625"/>
        <w:rPr>
          <w:rFonts w:ascii="David" w:eastAsiaTheme="minorHAnsi" w:hAnsi="David" w:cs="David"/>
          <w:b/>
          <w:bCs/>
          <w:sz w:val="24"/>
          <w:szCs w:val="24"/>
          <w:u w:val="single"/>
          <w:rtl/>
        </w:rPr>
      </w:pPr>
    </w:p>
    <w:sectPr w:rsidR="00E36A71" w:rsidRPr="006B5AFB" w:rsidSect="00E274C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17DC" w14:textId="77777777" w:rsidR="0049572A" w:rsidRDefault="0049572A" w:rsidP="000A0BD7">
      <w:pPr>
        <w:spacing w:after="0" w:line="240" w:lineRule="auto"/>
      </w:pPr>
      <w:r>
        <w:separator/>
      </w:r>
    </w:p>
  </w:endnote>
  <w:endnote w:type="continuationSeparator" w:id="0">
    <w:p w14:paraId="12DA7EB3" w14:textId="77777777" w:rsidR="0049572A" w:rsidRDefault="0049572A"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80948005"/>
      <w:docPartObj>
        <w:docPartGallery w:val="Page Numbers (Bottom of Page)"/>
        <w:docPartUnique/>
      </w:docPartObj>
    </w:sdtPr>
    <w:sdtEndPr>
      <w:rPr>
        <w:rFonts w:ascii="Calibri" w:hAnsi="Calibri" w:cs="Calibri"/>
        <w:cs/>
      </w:rPr>
    </w:sdtEndPr>
    <w:sdtContent>
      <w:p w14:paraId="06E6330D" w14:textId="77777777" w:rsidR="004D285F" w:rsidRDefault="004D285F" w:rsidP="0020761C">
        <w:pPr>
          <w:pStyle w:val="a7"/>
          <w:jc w:val="center"/>
          <w:rPr>
            <w:rtl/>
            <w:cs/>
          </w:rPr>
        </w:pPr>
        <w:r>
          <w:fldChar w:fldCharType="begin"/>
        </w:r>
        <w:r>
          <w:rPr>
            <w:rtl/>
            <w:cs/>
          </w:rPr>
          <w:instrText>PAGE   \* MERGEFORMAT</w:instrText>
        </w:r>
        <w:r>
          <w:fldChar w:fldCharType="separate"/>
        </w:r>
        <w:r w:rsidRPr="00C854DA">
          <w:rPr>
            <w:noProof/>
            <w:rtl/>
            <w:lang w:val="he-IL"/>
          </w:rPr>
          <w:t>51</w:t>
        </w:r>
        <w:r>
          <w:fldChar w:fldCharType="end"/>
        </w:r>
      </w:p>
    </w:sdtContent>
  </w:sdt>
  <w:p w14:paraId="48411B11" w14:textId="77777777" w:rsidR="004D285F" w:rsidRDefault="004D2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37688" w14:textId="77777777" w:rsidR="0049572A" w:rsidRDefault="0049572A" w:rsidP="000A0BD7">
      <w:pPr>
        <w:spacing w:after="0" w:line="240" w:lineRule="auto"/>
      </w:pPr>
      <w:r>
        <w:separator/>
      </w:r>
    </w:p>
  </w:footnote>
  <w:footnote w:type="continuationSeparator" w:id="0">
    <w:p w14:paraId="604D5254" w14:textId="77777777" w:rsidR="0049572A" w:rsidRDefault="0049572A"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079D" w14:textId="4EA73384" w:rsidR="004D285F" w:rsidRPr="003D6A63" w:rsidRDefault="004D285F" w:rsidP="00E6064B">
    <w:pPr>
      <w:pStyle w:val="a5"/>
      <w:ind w:left="-1050"/>
      <w:rPr>
        <w:rFonts w:cstheme="minorHAnsi"/>
      </w:rPr>
    </w:pPr>
    <w:r w:rsidRPr="003D6A63">
      <w:rPr>
        <w:rFonts w:cstheme="minorHAnsi"/>
        <w:rtl/>
      </w:rPr>
      <w:t>שחר יונה | מחברת קורס מ</w:t>
    </w:r>
    <w:r>
      <w:rPr>
        <w:rFonts w:cstheme="minorHAnsi" w:hint="cs"/>
        <w:rtl/>
      </w:rPr>
      <w:t>קוצרת</w:t>
    </w:r>
    <w:r w:rsidRPr="003D6A63">
      <w:rPr>
        <w:rFonts w:cstheme="minorHAnsi"/>
        <w:rtl/>
      </w:rPr>
      <w:t xml:space="preserve">: </w:t>
    </w:r>
    <w:r>
      <w:rPr>
        <w:rFonts w:cstheme="minorHAnsi" w:hint="cs"/>
        <w:rtl/>
      </w:rPr>
      <w:t xml:space="preserve">דיני חוזים במשפט העברי - פרופסור יצחק ברנד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208"/>
    <w:multiLevelType w:val="hybridMultilevel"/>
    <w:tmpl w:val="F1C834CA"/>
    <w:lvl w:ilvl="0" w:tplc="FF3AE8AE">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2667"/>
    <w:multiLevelType w:val="hybridMultilevel"/>
    <w:tmpl w:val="EF5C3F2C"/>
    <w:lvl w:ilvl="0" w:tplc="242C0C08">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6CF2"/>
    <w:multiLevelType w:val="hybridMultilevel"/>
    <w:tmpl w:val="24F6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0547"/>
    <w:multiLevelType w:val="hybridMultilevel"/>
    <w:tmpl w:val="911A2112"/>
    <w:lvl w:ilvl="0" w:tplc="E498357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0D8266A8"/>
    <w:multiLevelType w:val="hybridMultilevel"/>
    <w:tmpl w:val="38FA348C"/>
    <w:lvl w:ilvl="0" w:tplc="FE64F77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0DC315C6"/>
    <w:multiLevelType w:val="hybridMultilevel"/>
    <w:tmpl w:val="19703FB0"/>
    <w:lvl w:ilvl="0" w:tplc="43E89704">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15:restartNumberingAfterBreak="0">
    <w:nsid w:val="1906223E"/>
    <w:multiLevelType w:val="hybridMultilevel"/>
    <w:tmpl w:val="58F4FE90"/>
    <w:lvl w:ilvl="0" w:tplc="3E5CB94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15:restartNumberingAfterBreak="0">
    <w:nsid w:val="1A072EC0"/>
    <w:multiLevelType w:val="hybridMultilevel"/>
    <w:tmpl w:val="10C8061C"/>
    <w:lvl w:ilvl="0" w:tplc="89668342">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 w15:restartNumberingAfterBreak="0">
    <w:nsid w:val="1DC2657F"/>
    <w:multiLevelType w:val="hybridMultilevel"/>
    <w:tmpl w:val="A5CCF5E6"/>
    <w:lvl w:ilvl="0" w:tplc="FF0E7F64">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1E670CB6"/>
    <w:multiLevelType w:val="hybridMultilevel"/>
    <w:tmpl w:val="1A10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71F7"/>
    <w:multiLevelType w:val="hybridMultilevel"/>
    <w:tmpl w:val="C3DAF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A1CAC"/>
    <w:multiLevelType w:val="hybridMultilevel"/>
    <w:tmpl w:val="76C4B9B0"/>
    <w:lvl w:ilvl="0" w:tplc="D690EFEA">
      <w:numFmt w:val="bullet"/>
      <w:lvlText w:val="-"/>
      <w:lvlJc w:val="left"/>
      <w:pPr>
        <w:ind w:left="161" w:hanging="360"/>
      </w:pPr>
      <w:rPr>
        <w:rFonts w:ascii="David" w:eastAsiaTheme="minorHAnsi" w:hAnsi="David" w:cs="Davi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12" w15:restartNumberingAfterBreak="0">
    <w:nsid w:val="2E4B284E"/>
    <w:multiLevelType w:val="hybridMultilevel"/>
    <w:tmpl w:val="BA584C48"/>
    <w:lvl w:ilvl="0" w:tplc="15FCA97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2E7D40A2"/>
    <w:multiLevelType w:val="hybridMultilevel"/>
    <w:tmpl w:val="8B886672"/>
    <w:lvl w:ilvl="0" w:tplc="2424C4DA">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9235D6"/>
    <w:multiLevelType w:val="hybridMultilevel"/>
    <w:tmpl w:val="6292F83E"/>
    <w:lvl w:ilvl="0" w:tplc="F19A49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B5DAA"/>
    <w:multiLevelType w:val="hybridMultilevel"/>
    <w:tmpl w:val="0D4CA1DA"/>
    <w:lvl w:ilvl="0" w:tplc="852A3BC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15:restartNumberingAfterBreak="0">
    <w:nsid w:val="35EF4D5D"/>
    <w:multiLevelType w:val="hybridMultilevel"/>
    <w:tmpl w:val="3C0E2E0A"/>
    <w:lvl w:ilvl="0" w:tplc="73D06604">
      <w:start w:val="1"/>
      <w:numFmt w:val="decimal"/>
      <w:lvlText w:val="%1."/>
      <w:lvlJc w:val="left"/>
      <w:pPr>
        <w:ind w:left="-265" w:hanging="360"/>
      </w:pPr>
      <w:rPr>
        <w:rFonts w:hint="default"/>
        <w:u w:val="single"/>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15:restartNumberingAfterBreak="0">
    <w:nsid w:val="384B46A8"/>
    <w:multiLevelType w:val="hybridMultilevel"/>
    <w:tmpl w:val="D31E9E6C"/>
    <w:lvl w:ilvl="0" w:tplc="94DC3606">
      <w:start w:val="1"/>
      <w:numFmt w:val="bullet"/>
      <w:lvlText w:val=""/>
      <w:lvlJc w:val="left"/>
      <w:pPr>
        <w:ind w:left="302" w:hanging="360"/>
      </w:pPr>
      <w:rPr>
        <w:rFonts w:ascii="Wingdings" w:eastAsiaTheme="minorHAnsi" w:hAnsi="Wingdings"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8" w15:restartNumberingAfterBreak="0">
    <w:nsid w:val="3AC43847"/>
    <w:multiLevelType w:val="hybridMultilevel"/>
    <w:tmpl w:val="3E4C7EB2"/>
    <w:lvl w:ilvl="0" w:tplc="3E3C0EA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15:restartNumberingAfterBreak="0">
    <w:nsid w:val="3CF256DE"/>
    <w:multiLevelType w:val="hybridMultilevel"/>
    <w:tmpl w:val="723AA360"/>
    <w:lvl w:ilvl="0" w:tplc="860E4780">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0" w15:restartNumberingAfterBreak="0">
    <w:nsid w:val="3F5C65BB"/>
    <w:multiLevelType w:val="hybridMultilevel"/>
    <w:tmpl w:val="CC600A4A"/>
    <w:lvl w:ilvl="0" w:tplc="F60E2878">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1" w15:restartNumberingAfterBreak="0">
    <w:nsid w:val="3F7E0B09"/>
    <w:multiLevelType w:val="hybridMultilevel"/>
    <w:tmpl w:val="16CE4F9E"/>
    <w:lvl w:ilvl="0" w:tplc="6128A91C">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2" w15:restartNumberingAfterBreak="0">
    <w:nsid w:val="424634A0"/>
    <w:multiLevelType w:val="hybridMultilevel"/>
    <w:tmpl w:val="FF340514"/>
    <w:lvl w:ilvl="0" w:tplc="70B6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45EA0"/>
    <w:multiLevelType w:val="hybridMultilevel"/>
    <w:tmpl w:val="8A08E600"/>
    <w:lvl w:ilvl="0" w:tplc="DA38315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25" w15:restartNumberingAfterBreak="0">
    <w:nsid w:val="4BEA17BF"/>
    <w:multiLevelType w:val="hybridMultilevel"/>
    <w:tmpl w:val="004A6E54"/>
    <w:lvl w:ilvl="0" w:tplc="22B876EE">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6" w15:restartNumberingAfterBreak="0">
    <w:nsid w:val="4F483C3C"/>
    <w:multiLevelType w:val="hybridMultilevel"/>
    <w:tmpl w:val="8BDCD6FE"/>
    <w:lvl w:ilvl="0" w:tplc="107E24F8">
      <w:start w:val="1"/>
      <w:numFmt w:val="decimal"/>
      <w:lvlText w:val="(%1)"/>
      <w:lvlJc w:val="left"/>
      <w:pPr>
        <w:ind w:left="-22" w:hanging="360"/>
      </w:pPr>
      <w:rPr>
        <w:rFonts w:hint="default"/>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27" w15:restartNumberingAfterBreak="0">
    <w:nsid w:val="51660114"/>
    <w:multiLevelType w:val="hybridMultilevel"/>
    <w:tmpl w:val="A52C36FC"/>
    <w:lvl w:ilvl="0" w:tplc="F694226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8" w15:restartNumberingAfterBreak="0">
    <w:nsid w:val="567800C8"/>
    <w:multiLevelType w:val="hybridMultilevel"/>
    <w:tmpl w:val="1762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E37A0"/>
    <w:multiLevelType w:val="hybridMultilevel"/>
    <w:tmpl w:val="8E1A0388"/>
    <w:lvl w:ilvl="0" w:tplc="2F92737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0" w15:restartNumberingAfterBreak="0">
    <w:nsid w:val="5E66420B"/>
    <w:multiLevelType w:val="hybridMultilevel"/>
    <w:tmpl w:val="EBE6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05342"/>
    <w:multiLevelType w:val="hybridMultilevel"/>
    <w:tmpl w:val="0C0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274F6"/>
    <w:multiLevelType w:val="hybridMultilevel"/>
    <w:tmpl w:val="E7C0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745A9"/>
    <w:multiLevelType w:val="hybridMultilevel"/>
    <w:tmpl w:val="F6B2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5FB1"/>
    <w:multiLevelType w:val="hybridMultilevel"/>
    <w:tmpl w:val="98DC9CFA"/>
    <w:lvl w:ilvl="0" w:tplc="D96A7596">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5" w15:restartNumberingAfterBreak="0">
    <w:nsid w:val="774F6628"/>
    <w:multiLevelType w:val="hybridMultilevel"/>
    <w:tmpl w:val="61AEA438"/>
    <w:lvl w:ilvl="0" w:tplc="9CECB8EA">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6" w15:restartNumberingAfterBreak="0">
    <w:nsid w:val="776540FC"/>
    <w:multiLevelType w:val="hybridMultilevel"/>
    <w:tmpl w:val="AB9858F0"/>
    <w:lvl w:ilvl="0" w:tplc="7B980FF2">
      <w:start w:val="1"/>
      <w:numFmt w:val="hebrew1"/>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7" w15:restartNumberingAfterBreak="0">
    <w:nsid w:val="781A575C"/>
    <w:multiLevelType w:val="hybridMultilevel"/>
    <w:tmpl w:val="C478A5C0"/>
    <w:lvl w:ilvl="0" w:tplc="686A1D4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8" w15:restartNumberingAfterBreak="0">
    <w:nsid w:val="7DBF6563"/>
    <w:multiLevelType w:val="hybridMultilevel"/>
    <w:tmpl w:val="FACAB6FC"/>
    <w:lvl w:ilvl="0" w:tplc="9F4A7138">
      <w:numFmt w:val="bullet"/>
      <w:lvlText w:val="-"/>
      <w:lvlJc w:val="left"/>
      <w:pPr>
        <w:ind w:left="161" w:hanging="360"/>
      </w:pPr>
      <w:rPr>
        <w:rFonts w:ascii="David" w:eastAsiaTheme="minorHAnsi" w:hAnsi="David" w:cs="David" w:hint="default"/>
      </w:rPr>
    </w:lvl>
    <w:lvl w:ilvl="1" w:tplc="04090003">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num w:numId="1">
    <w:abstractNumId w:val="24"/>
  </w:num>
  <w:num w:numId="2">
    <w:abstractNumId w:val="30"/>
  </w:num>
  <w:num w:numId="3">
    <w:abstractNumId w:val="37"/>
  </w:num>
  <w:num w:numId="4">
    <w:abstractNumId w:val="18"/>
  </w:num>
  <w:num w:numId="5">
    <w:abstractNumId w:val="36"/>
  </w:num>
  <w:num w:numId="6">
    <w:abstractNumId w:val="29"/>
  </w:num>
  <w:num w:numId="7">
    <w:abstractNumId w:val="3"/>
  </w:num>
  <w:num w:numId="8">
    <w:abstractNumId w:val="10"/>
  </w:num>
  <w:num w:numId="9">
    <w:abstractNumId w:val="21"/>
  </w:num>
  <w:num w:numId="10">
    <w:abstractNumId w:val="35"/>
  </w:num>
  <w:num w:numId="11">
    <w:abstractNumId w:val="5"/>
  </w:num>
  <w:num w:numId="12">
    <w:abstractNumId w:val="19"/>
  </w:num>
  <w:num w:numId="13">
    <w:abstractNumId w:val="17"/>
  </w:num>
  <w:num w:numId="14">
    <w:abstractNumId w:val="11"/>
  </w:num>
  <w:num w:numId="15">
    <w:abstractNumId w:val="38"/>
  </w:num>
  <w:num w:numId="16">
    <w:abstractNumId w:val="7"/>
  </w:num>
  <w:num w:numId="17">
    <w:abstractNumId w:val="15"/>
  </w:num>
  <w:num w:numId="18">
    <w:abstractNumId w:val="6"/>
  </w:num>
  <w:num w:numId="19">
    <w:abstractNumId w:val="23"/>
  </w:num>
  <w:num w:numId="20">
    <w:abstractNumId w:val="16"/>
  </w:num>
  <w:num w:numId="21">
    <w:abstractNumId w:val="20"/>
  </w:num>
  <w:num w:numId="22">
    <w:abstractNumId w:val="25"/>
  </w:num>
  <w:num w:numId="23">
    <w:abstractNumId w:val="0"/>
  </w:num>
  <w:num w:numId="24">
    <w:abstractNumId w:val="13"/>
  </w:num>
  <w:num w:numId="25">
    <w:abstractNumId w:val="28"/>
  </w:num>
  <w:num w:numId="26">
    <w:abstractNumId w:val="9"/>
  </w:num>
  <w:num w:numId="27">
    <w:abstractNumId w:val="31"/>
  </w:num>
  <w:num w:numId="28">
    <w:abstractNumId w:val="33"/>
  </w:num>
  <w:num w:numId="29">
    <w:abstractNumId w:val="32"/>
  </w:num>
  <w:num w:numId="30">
    <w:abstractNumId w:val="2"/>
  </w:num>
  <w:num w:numId="31">
    <w:abstractNumId w:val="8"/>
  </w:num>
  <w:num w:numId="32">
    <w:abstractNumId w:val="12"/>
  </w:num>
  <w:num w:numId="33">
    <w:abstractNumId w:val="34"/>
  </w:num>
  <w:num w:numId="34">
    <w:abstractNumId w:val="1"/>
  </w:num>
  <w:num w:numId="35">
    <w:abstractNumId w:val="14"/>
  </w:num>
  <w:num w:numId="36">
    <w:abstractNumId w:val="27"/>
  </w:num>
  <w:num w:numId="37">
    <w:abstractNumId w:val="4"/>
  </w:num>
  <w:num w:numId="38">
    <w:abstractNumId w:val="22"/>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18D7"/>
    <w:rsid w:val="000026D5"/>
    <w:rsid w:val="000031CD"/>
    <w:rsid w:val="00003BC7"/>
    <w:rsid w:val="000065F1"/>
    <w:rsid w:val="00006B6A"/>
    <w:rsid w:val="00006F58"/>
    <w:rsid w:val="00007069"/>
    <w:rsid w:val="000078C8"/>
    <w:rsid w:val="00012328"/>
    <w:rsid w:val="000124F6"/>
    <w:rsid w:val="00012B96"/>
    <w:rsid w:val="00013043"/>
    <w:rsid w:val="00016747"/>
    <w:rsid w:val="00016A85"/>
    <w:rsid w:val="000173BE"/>
    <w:rsid w:val="0001761A"/>
    <w:rsid w:val="0002002A"/>
    <w:rsid w:val="00020B25"/>
    <w:rsid w:val="00021797"/>
    <w:rsid w:val="000234FD"/>
    <w:rsid w:val="000237DA"/>
    <w:rsid w:val="0002489F"/>
    <w:rsid w:val="00025235"/>
    <w:rsid w:val="0002552A"/>
    <w:rsid w:val="0002563E"/>
    <w:rsid w:val="00026A19"/>
    <w:rsid w:val="00026C57"/>
    <w:rsid w:val="00031196"/>
    <w:rsid w:val="00031465"/>
    <w:rsid w:val="00032CBD"/>
    <w:rsid w:val="00035CFF"/>
    <w:rsid w:val="0003622B"/>
    <w:rsid w:val="0003680F"/>
    <w:rsid w:val="000401AD"/>
    <w:rsid w:val="00042EB8"/>
    <w:rsid w:val="000458F4"/>
    <w:rsid w:val="00045B36"/>
    <w:rsid w:val="00045D88"/>
    <w:rsid w:val="0005286F"/>
    <w:rsid w:val="00053084"/>
    <w:rsid w:val="0005471B"/>
    <w:rsid w:val="00054BC1"/>
    <w:rsid w:val="00054F4E"/>
    <w:rsid w:val="000554C5"/>
    <w:rsid w:val="00056074"/>
    <w:rsid w:val="00056441"/>
    <w:rsid w:val="00056B81"/>
    <w:rsid w:val="00060476"/>
    <w:rsid w:val="00060F88"/>
    <w:rsid w:val="000611C6"/>
    <w:rsid w:val="00061A27"/>
    <w:rsid w:val="00061B43"/>
    <w:rsid w:val="00061BB4"/>
    <w:rsid w:val="000627B8"/>
    <w:rsid w:val="00062809"/>
    <w:rsid w:val="000628C0"/>
    <w:rsid w:val="00062AB8"/>
    <w:rsid w:val="00063A6E"/>
    <w:rsid w:val="00063E48"/>
    <w:rsid w:val="00063EF6"/>
    <w:rsid w:val="00065B2B"/>
    <w:rsid w:val="000664E9"/>
    <w:rsid w:val="00067679"/>
    <w:rsid w:val="000700A7"/>
    <w:rsid w:val="00070D16"/>
    <w:rsid w:val="00071C41"/>
    <w:rsid w:val="00072842"/>
    <w:rsid w:val="00072A75"/>
    <w:rsid w:val="00072C8F"/>
    <w:rsid w:val="00072E34"/>
    <w:rsid w:val="00072F53"/>
    <w:rsid w:val="00073B86"/>
    <w:rsid w:val="000746E9"/>
    <w:rsid w:val="00074F49"/>
    <w:rsid w:val="000758D3"/>
    <w:rsid w:val="00076429"/>
    <w:rsid w:val="00076B86"/>
    <w:rsid w:val="00076C88"/>
    <w:rsid w:val="00077381"/>
    <w:rsid w:val="00077397"/>
    <w:rsid w:val="00077F3E"/>
    <w:rsid w:val="000802C1"/>
    <w:rsid w:val="000815B1"/>
    <w:rsid w:val="000818BB"/>
    <w:rsid w:val="00081B0A"/>
    <w:rsid w:val="000822D7"/>
    <w:rsid w:val="00082488"/>
    <w:rsid w:val="000824BB"/>
    <w:rsid w:val="00083221"/>
    <w:rsid w:val="0008339F"/>
    <w:rsid w:val="0008362B"/>
    <w:rsid w:val="00083AE4"/>
    <w:rsid w:val="00083C96"/>
    <w:rsid w:val="00084611"/>
    <w:rsid w:val="00084C03"/>
    <w:rsid w:val="00084FC6"/>
    <w:rsid w:val="000850A1"/>
    <w:rsid w:val="00085256"/>
    <w:rsid w:val="00085475"/>
    <w:rsid w:val="000857A2"/>
    <w:rsid w:val="00086307"/>
    <w:rsid w:val="00086975"/>
    <w:rsid w:val="00086E2D"/>
    <w:rsid w:val="00087AE3"/>
    <w:rsid w:val="00090275"/>
    <w:rsid w:val="0009088B"/>
    <w:rsid w:val="00091A82"/>
    <w:rsid w:val="000920E7"/>
    <w:rsid w:val="0009223F"/>
    <w:rsid w:val="00093035"/>
    <w:rsid w:val="000934D0"/>
    <w:rsid w:val="0009355B"/>
    <w:rsid w:val="0009367D"/>
    <w:rsid w:val="00093897"/>
    <w:rsid w:val="0009455A"/>
    <w:rsid w:val="00094943"/>
    <w:rsid w:val="00095DA8"/>
    <w:rsid w:val="0009616A"/>
    <w:rsid w:val="00097C5F"/>
    <w:rsid w:val="000A01D5"/>
    <w:rsid w:val="000A0279"/>
    <w:rsid w:val="000A0BD7"/>
    <w:rsid w:val="000A145F"/>
    <w:rsid w:val="000A1B08"/>
    <w:rsid w:val="000A1B77"/>
    <w:rsid w:val="000A1D0B"/>
    <w:rsid w:val="000A2EF5"/>
    <w:rsid w:val="000A3094"/>
    <w:rsid w:val="000A351F"/>
    <w:rsid w:val="000A4C08"/>
    <w:rsid w:val="000A4C4E"/>
    <w:rsid w:val="000A4F60"/>
    <w:rsid w:val="000A5EF6"/>
    <w:rsid w:val="000A6090"/>
    <w:rsid w:val="000A6AD9"/>
    <w:rsid w:val="000A6D6C"/>
    <w:rsid w:val="000A7559"/>
    <w:rsid w:val="000B046A"/>
    <w:rsid w:val="000B04D5"/>
    <w:rsid w:val="000B38C0"/>
    <w:rsid w:val="000B41D3"/>
    <w:rsid w:val="000B4713"/>
    <w:rsid w:val="000B4EBF"/>
    <w:rsid w:val="000B51D2"/>
    <w:rsid w:val="000B5AB8"/>
    <w:rsid w:val="000B5C5A"/>
    <w:rsid w:val="000B6EF2"/>
    <w:rsid w:val="000C078E"/>
    <w:rsid w:val="000C2429"/>
    <w:rsid w:val="000C2490"/>
    <w:rsid w:val="000C3EFC"/>
    <w:rsid w:val="000C46ED"/>
    <w:rsid w:val="000C47B2"/>
    <w:rsid w:val="000C5024"/>
    <w:rsid w:val="000C51BA"/>
    <w:rsid w:val="000C5330"/>
    <w:rsid w:val="000C5D68"/>
    <w:rsid w:val="000C61FA"/>
    <w:rsid w:val="000C6E37"/>
    <w:rsid w:val="000D07D8"/>
    <w:rsid w:val="000D09DC"/>
    <w:rsid w:val="000D0D30"/>
    <w:rsid w:val="000D2118"/>
    <w:rsid w:val="000D2191"/>
    <w:rsid w:val="000D2A38"/>
    <w:rsid w:val="000D43B8"/>
    <w:rsid w:val="000D4777"/>
    <w:rsid w:val="000D5ED7"/>
    <w:rsid w:val="000D6270"/>
    <w:rsid w:val="000D693B"/>
    <w:rsid w:val="000D6A27"/>
    <w:rsid w:val="000D77D8"/>
    <w:rsid w:val="000D7F9E"/>
    <w:rsid w:val="000E0A16"/>
    <w:rsid w:val="000E0AC2"/>
    <w:rsid w:val="000E14DF"/>
    <w:rsid w:val="000E1910"/>
    <w:rsid w:val="000E1AB1"/>
    <w:rsid w:val="000E2D7D"/>
    <w:rsid w:val="000E2D8F"/>
    <w:rsid w:val="000E389B"/>
    <w:rsid w:val="000E3ACE"/>
    <w:rsid w:val="000E4FCA"/>
    <w:rsid w:val="000E5707"/>
    <w:rsid w:val="000E5A97"/>
    <w:rsid w:val="000E722B"/>
    <w:rsid w:val="000F0387"/>
    <w:rsid w:val="000F0DEF"/>
    <w:rsid w:val="000F172B"/>
    <w:rsid w:val="000F1740"/>
    <w:rsid w:val="000F241B"/>
    <w:rsid w:val="000F3FF8"/>
    <w:rsid w:val="000F5C37"/>
    <w:rsid w:val="000F6DB2"/>
    <w:rsid w:val="000F729A"/>
    <w:rsid w:val="000F7E55"/>
    <w:rsid w:val="0010054B"/>
    <w:rsid w:val="00100D8B"/>
    <w:rsid w:val="00100FD7"/>
    <w:rsid w:val="00101009"/>
    <w:rsid w:val="00101AF1"/>
    <w:rsid w:val="00102025"/>
    <w:rsid w:val="001023D5"/>
    <w:rsid w:val="0010315C"/>
    <w:rsid w:val="00104B9F"/>
    <w:rsid w:val="00104EB8"/>
    <w:rsid w:val="0010608B"/>
    <w:rsid w:val="00107289"/>
    <w:rsid w:val="001121B1"/>
    <w:rsid w:val="00112298"/>
    <w:rsid w:val="00112751"/>
    <w:rsid w:val="001131CD"/>
    <w:rsid w:val="00113F3E"/>
    <w:rsid w:val="00113F8C"/>
    <w:rsid w:val="001144C7"/>
    <w:rsid w:val="0011505E"/>
    <w:rsid w:val="0011625B"/>
    <w:rsid w:val="00116D61"/>
    <w:rsid w:val="00117F51"/>
    <w:rsid w:val="00117F55"/>
    <w:rsid w:val="0012035C"/>
    <w:rsid w:val="00120583"/>
    <w:rsid w:val="00120D4B"/>
    <w:rsid w:val="00122E60"/>
    <w:rsid w:val="00123177"/>
    <w:rsid w:val="0012359A"/>
    <w:rsid w:val="00124290"/>
    <w:rsid w:val="001252D1"/>
    <w:rsid w:val="00125518"/>
    <w:rsid w:val="00125522"/>
    <w:rsid w:val="00125CCD"/>
    <w:rsid w:val="00126A27"/>
    <w:rsid w:val="00126CFA"/>
    <w:rsid w:val="001301FB"/>
    <w:rsid w:val="00130BED"/>
    <w:rsid w:val="00130D4E"/>
    <w:rsid w:val="00131794"/>
    <w:rsid w:val="0013233D"/>
    <w:rsid w:val="00134186"/>
    <w:rsid w:val="001345EF"/>
    <w:rsid w:val="00135543"/>
    <w:rsid w:val="001377AB"/>
    <w:rsid w:val="001414C0"/>
    <w:rsid w:val="0014198E"/>
    <w:rsid w:val="001440BF"/>
    <w:rsid w:val="00144803"/>
    <w:rsid w:val="00145433"/>
    <w:rsid w:val="0014666B"/>
    <w:rsid w:val="00146EDB"/>
    <w:rsid w:val="00147561"/>
    <w:rsid w:val="00147F6B"/>
    <w:rsid w:val="00150104"/>
    <w:rsid w:val="00150A49"/>
    <w:rsid w:val="001529F5"/>
    <w:rsid w:val="00153936"/>
    <w:rsid w:val="00154565"/>
    <w:rsid w:val="00156091"/>
    <w:rsid w:val="001579F5"/>
    <w:rsid w:val="001609D1"/>
    <w:rsid w:val="00160F01"/>
    <w:rsid w:val="00161FF1"/>
    <w:rsid w:val="00162F38"/>
    <w:rsid w:val="00163CC6"/>
    <w:rsid w:val="001645BD"/>
    <w:rsid w:val="00164836"/>
    <w:rsid w:val="0016501F"/>
    <w:rsid w:val="0016535A"/>
    <w:rsid w:val="00170711"/>
    <w:rsid w:val="00171ED5"/>
    <w:rsid w:val="001725CB"/>
    <w:rsid w:val="0017298E"/>
    <w:rsid w:val="00172F83"/>
    <w:rsid w:val="001731A1"/>
    <w:rsid w:val="00173384"/>
    <w:rsid w:val="001749CD"/>
    <w:rsid w:val="00174E2B"/>
    <w:rsid w:val="00174FA8"/>
    <w:rsid w:val="0017535F"/>
    <w:rsid w:val="0017557B"/>
    <w:rsid w:val="00175713"/>
    <w:rsid w:val="00177640"/>
    <w:rsid w:val="00177CBE"/>
    <w:rsid w:val="00180ECC"/>
    <w:rsid w:val="00181653"/>
    <w:rsid w:val="001827E4"/>
    <w:rsid w:val="00182C21"/>
    <w:rsid w:val="00182C34"/>
    <w:rsid w:val="00183A42"/>
    <w:rsid w:val="0018546F"/>
    <w:rsid w:val="001863A7"/>
    <w:rsid w:val="00190DF7"/>
    <w:rsid w:val="00193F1B"/>
    <w:rsid w:val="001943C3"/>
    <w:rsid w:val="00195172"/>
    <w:rsid w:val="00196247"/>
    <w:rsid w:val="00196968"/>
    <w:rsid w:val="001978DF"/>
    <w:rsid w:val="00197D72"/>
    <w:rsid w:val="001A04BE"/>
    <w:rsid w:val="001A0CAB"/>
    <w:rsid w:val="001A0CB7"/>
    <w:rsid w:val="001A2E88"/>
    <w:rsid w:val="001A3773"/>
    <w:rsid w:val="001A3DD4"/>
    <w:rsid w:val="001A484E"/>
    <w:rsid w:val="001A5093"/>
    <w:rsid w:val="001A54BF"/>
    <w:rsid w:val="001A5576"/>
    <w:rsid w:val="001A5ABD"/>
    <w:rsid w:val="001A71A9"/>
    <w:rsid w:val="001A7376"/>
    <w:rsid w:val="001B142A"/>
    <w:rsid w:val="001B3096"/>
    <w:rsid w:val="001B397A"/>
    <w:rsid w:val="001B3C3F"/>
    <w:rsid w:val="001B3DAB"/>
    <w:rsid w:val="001B400F"/>
    <w:rsid w:val="001B438C"/>
    <w:rsid w:val="001B46C0"/>
    <w:rsid w:val="001B6706"/>
    <w:rsid w:val="001B756A"/>
    <w:rsid w:val="001B78EC"/>
    <w:rsid w:val="001C19BC"/>
    <w:rsid w:val="001C1A9D"/>
    <w:rsid w:val="001C290C"/>
    <w:rsid w:val="001C35F2"/>
    <w:rsid w:val="001C4241"/>
    <w:rsid w:val="001C47AA"/>
    <w:rsid w:val="001C4F42"/>
    <w:rsid w:val="001C5952"/>
    <w:rsid w:val="001C5BA8"/>
    <w:rsid w:val="001C5BC7"/>
    <w:rsid w:val="001C5E97"/>
    <w:rsid w:val="001C6BB6"/>
    <w:rsid w:val="001C71F7"/>
    <w:rsid w:val="001C780C"/>
    <w:rsid w:val="001C7979"/>
    <w:rsid w:val="001D02CD"/>
    <w:rsid w:val="001D06C1"/>
    <w:rsid w:val="001D0A84"/>
    <w:rsid w:val="001D12C3"/>
    <w:rsid w:val="001D1AE7"/>
    <w:rsid w:val="001D1D31"/>
    <w:rsid w:val="001D253E"/>
    <w:rsid w:val="001D2558"/>
    <w:rsid w:val="001D32F9"/>
    <w:rsid w:val="001D3F14"/>
    <w:rsid w:val="001D4296"/>
    <w:rsid w:val="001D53B1"/>
    <w:rsid w:val="001D53F1"/>
    <w:rsid w:val="001D5C4C"/>
    <w:rsid w:val="001D6B15"/>
    <w:rsid w:val="001D7391"/>
    <w:rsid w:val="001E30C5"/>
    <w:rsid w:val="001E318A"/>
    <w:rsid w:val="001E378E"/>
    <w:rsid w:val="001E4EB5"/>
    <w:rsid w:val="001E52D1"/>
    <w:rsid w:val="001E6E1E"/>
    <w:rsid w:val="001E7486"/>
    <w:rsid w:val="001F0823"/>
    <w:rsid w:val="001F0C8D"/>
    <w:rsid w:val="001F1CF9"/>
    <w:rsid w:val="001F3098"/>
    <w:rsid w:val="001F478D"/>
    <w:rsid w:val="001F6263"/>
    <w:rsid w:val="001F67D5"/>
    <w:rsid w:val="001F6C81"/>
    <w:rsid w:val="002000E2"/>
    <w:rsid w:val="0020022E"/>
    <w:rsid w:val="00200C6D"/>
    <w:rsid w:val="00200CC1"/>
    <w:rsid w:val="00200DAC"/>
    <w:rsid w:val="0020114C"/>
    <w:rsid w:val="00201266"/>
    <w:rsid w:val="0020242D"/>
    <w:rsid w:val="00203A3A"/>
    <w:rsid w:val="00203B8F"/>
    <w:rsid w:val="00204303"/>
    <w:rsid w:val="0020488F"/>
    <w:rsid w:val="00205981"/>
    <w:rsid w:val="002059F9"/>
    <w:rsid w:val="002067B0"/>
    <w:rsid w:val="0020761C"/>
    <w:rsid w:val="00210A28"/>
    <w:rsid w:val="00211701"/>
    <w:rsid w:val="00211B8F"/>
    <w:rsid w:val="00212CDD"/>
    <w:rsid w:val="00213C7D"/>
    <w:rsid w:val="002157AD"/>
    <w:rsid w:val="0021685A"/>
    <w:rsid w:val="0021743F"/>
    <w:rsid w:val="0021796A"/>
    <w:rsid w:val="002202D4"/>
    <w:rsid w:val="00220EFC"/>
    <w:rsid w:val="00221636"/>
    <w:rsid w:val="00221A68"/>
    <w:rsid w:val="00221D66"/>
    <w:rsid w:val="0022242E"/>
    <w:rsid w:val="0022290E"/>
    <w:rsid w:val="00222D41"/>
    <w:rsid w:val="002231D9"/>
    <w:rsid w:val="002232E8"/>
    <w:rsid w:val="002252FD"/>
    <w:rsid w:val="00225A7F"/>
    <w:rsid w:val="00226536"/>
    <w:rsid w:val="00226F09"/>
    <w:rsid w:val="002276B4"/>
    <w:rsid w:val="00227E0D"/>
    <w:rsid w:val="00230C35"/>
    <w:rsid w:val="00231046"/>
    <w:rsid w:val="00231C1D"/>
    <w:rsid w:val="00232045"/>
    <w:rsid w:val="00232533"/>
    <w:rsid w:val="00233180"/>
    <w:rsid w:val="0023454C"/>
    <w:rsid w:val="00234A1F"/>
    <w:rsid w:val="00234A3B"/>
    <w:rsid w:val="00234CFA"/>
    <w:rsid w:val="00235493"/>
    <w:rsid w:val="0023574E"/>
    <w:rsid w:val="00236709"/>
    <w:rsid w:val="0024143E"/>
    <w:rsid w:val="00241F88"/>
    <w:rsid w:val="00242D7B"/>
    <w:rsid w:val="0024368B"/>
    <w:rsid w:val="00244B3C"/>
    <w:rsid w:val="002465DD"/>
    <w:rsid w:val="00251064"/>
    <w:rsid w:val="00251FC4"/>
    <w:rsid w:val="00252B22"/>
    <w:rsid w:val="00253AA7"/>
    <w:rsid w:val="00253CAD"/>
    <w:rsid w:val="002542A8"/>
    <w:rsid w:val="00254509"/>
    <w:rsid w:val="0025501E"/>
    <w:rsid w:val="0025560D"/>
    <w:rsid w:val="0025646D"/>
    <w:rsid w:val="00256496"/>
    <w:rsid w:val="0025693C"/>
    <w:rsid w:val="00256CB7"/>
    <w:rsid w:val="00256DB7"/>
    <w:rsid w:val="0025741B"/>
    <w:rsid w:val="00260F8D"/>
    <w:rsid w:val="00262A4A"/>
    <w:rsid w:val="002631B5"/>
    <w:rsid w:val="00263DE8"/>
    <w:rsid w:val="00264B77"/>
    <w:rsid w:val="00264D45"/>
    <w:rsid w:val="002659FC"/>
    <w:rsid w:val="0026704A"/>
    <w:rsid w:val="00270B7F"/>
    <w:rsid w:val="00270DBE"/>
    <w:rsid w:val="002710AC"/>
    <w:rsid w:val="0027215E"/>
    <w:rsid w:val="00273C99"/>
    <w:rsid w:val="00273F45"/>
    <w:rsid w:val="002741F1"/>
    <w:rsid w:val="00274512"/>
    <w:rsid w:val="00276289"/>
    <w:rsid w:val="002763EA"/>
    <w:rsid w:val="00276797"/>
    <w:rsid w:val="00276CAB"/>
    <w:rsid w:val="002800EC"/>
    <w:rsid w:val="0028029B"/>
    <w:rsid w:val="0028040F"/>
    <w:rsid w:val="00281428"/>
    <w:rsid w:val="002820D2"/>
    <w:rsid w:val="00282CF3"/>
    <w:rsid w:val="002832F4"/>
    <w:rsid w:val="002837A3"/>
    <w:rsid w:val="002839CC"/>
    <w:rsid w:val="00283B66"/>
    <w:rsid w:val="00283B6F"/>
    <w:rsid w:val="00283FD8"/>
    <w:rsid w:val="002846B5"/>
    <w:rsid w:val="0028555D"/>
    <w:rsid w:val="002855B4"/>
    <w:rsid w:val="00285995"/>
    <w:rsid w:val="002867A9"/>
    <w:rsid w:val="002900DD"/>
    <w:rsid w:val="002916E1"/>
    <w:rsid w:val="002917F6"/>
    <w:rsid w:val="00294068"/>
    <w:rsid w:val="00294212"/>
    <w:rsid w:val="002948E1"/>
    <w:rsid w:val="002949F3"/>
    <w:rsid w:val="002950EC"/>
    <w:rsid w:val="00297301"/>
    <w:rsid w:val="00297709"/>
    <w:rsid w:val="002A0AC0"/>
    <w:rsid w:val="002A139F"/>
    <w:rsid w:val="002A1C7D"/>
    <w:rsid w:val="002A1F6B"/>
    <w:rsid w:val="002A2D13"/>
    <w:rsid w:val="002A2DE0"/>
    <w:rsid w:val="002A3094"/>
    <w:rsid w:val="002A31F1"/>
    <w:rsid w:val="002A35CF"/>
    <w:rsid w:val="002A37DF"/>
    <w:rsid w:val="002A386B"/>
    <w:rsid w:val="002A3C34"/>
    <w:rsid w:val="002A3C51"/>
    <w:rsid w:val="002A43BA"/>
    <w:rsid w:val="002A4622"/>
    <w:rsid w:val="002A57D1"/>
    <w:rsid w:val="002A57EC"/>
    <w:rsid w:val="002A6A70"/>
    <w:rsid w:val="002A6C9E"/>
    <w:rsid w:val="002B15CB"/>
    <w:rsid w:val="002B330A"/>
    <w:rsid w:val="002B7233"/>
    <w:rsid w:val="002B73C7"/>
    <w:rsid w:val="002C03B7"/>
    <w:rsid w:val="002C0A75"/>
    <w:rsid w:val="002C10CD"/>
    <w:rsid w:val="002C1350"/>
    <w:rsid w:val="002C2D3D"/>
    <w:rsid w:val="002C30C0"/>
    <w:rsid w:val="002C3890"/>
    <w:rsid w:val="002C3A30"/>
    <w:rsid w:val="002C3AFC"/>
    <w:rsid w:val="002C4DE2"/>
    <w:rsid w:val="002C5D16"/>
    <w:rsid w:val="002C7A0E"/>
    <w:rsid w:val="002C7C68"/>
    <w:rsid w:val="002C7D8C"/>
    <w:rsid w:val="002C7EB1"/>
    <w:rsid w:val="002D00F0"/>
    <w:rsid w:val="002D0E55"/>
    <w:rsid w:val="002D2190"/>
    <w:rsid w:val="002D26E4"/>
    <w:rsid w:val="002D2839"/>
    <w:rsid w:val="002D2B88"/>
    <w:rsid w:val="002D3882"/>
    <w:rsid w:val="002D4B04"/>
    <w:rsid w:val="002D51F0"/>
    <w:rsid w:val="002D619D"/>
    <w:rsid w:val="002D6727"/>
    <w:rsid w:val="002D6CC7"/>
    <w:rsid w:val="002D7161"/>
    <w:rsid w:val="002D7B90"/>
    <w:rsid w:val="002E0A8F"/>
    <w:rsid w:val="002E0F8A"/>
    <w:rsid w:val="002E131F"/>
    <w:rsid w:val="002E3125"/>
    <w:rsid w:val="002E32AF"/>
    <w:rsid w:val="002E5AE7"/>
    <w:rsid w:val="002E692D"/>
    <w:rsid w:val="002E7680"/>
    <w:rsid w:val="002F074D"/>
    <w:rsid w:val="002F1BB8"/>
    <w:rsid w:val="002F1C2D"/>
    <w:rsid w:val="002F30B6"/>
    <w:rsid w:val="002F3268"/>
    <w:rsid w:val="002F58B0"/>
    <w:rsid w:val="002F5D72"/>
    <w:rsid w:val="002F625E"/>
    <w:rsid w:val="002F65DD"/>
    <w:rsid w:val="002F780F"/>
    <w:rsid w:val="00300CA1"/>
    <w:rsid w:val="003021A8"/>
    <w:rsid w:val="00302D04"/>
    <w:rsid w:val="00303962"/>
    <w:rsid w:val="00303AE2"/>
    <w:rsid w:val="00304787"/>
    <w:rsid w:val="00304837"/>
    <w:rsid w:val="00304CCA"/>
    <w:rsid w:val="00304FB3"/>
    <w:rsid w:val="0030560B"/>
    <w:rsid w:val="00305A95"/>
    <w:rsid w:val="00306551"/>
    <w:rsid w:val="003074C8"/>
    <w:rsid w:val="003076C7"/>
    <w:rsid w:val="00307D42"/>
    <w:rsid w:val="00310B08"/>
    <w:rsid w:val="00313334"/>
    <w:rsid w:val="003133B8"/>
    <w:rsid w:val="00314125"/>
    <w:rsid w:val="0031548B"/>
    <w:rsid w:val="00315FC8"/>
    <w:rsid w:val="00316127"/>
    <w:rsid w:val="0031643D"/>
    <w:rsid w:val="0031654B"/>
    <w:rsid w:val="00316EC4"/>
    <w:rsid w:val="00317826"/>
    <w:rsid w:val="00321455"/>
    <w:rsid w:val="00322634"/>
    <w:rsid w:val="00322F26"/>
    <w:rsid w:val="00324433"/>
    <w:rsid w:val="00325BCD"/>
    <w:rsid w:val="00326110"/>
    <w:rsid w:val="00326363"/>
    <w:rsid w:val="00327AA8"/>
    <w:rsid w:val="0033003D"/>
    <w:rsid w:val="00330389"/>
    <w:rsid w:val="00330A7A"/>
    <w:rsid w:val="003310C2"/>
    <w:rsid w:val="003322D0"/>
    <w:rsid w:val="0033267D"/>
    <w:rsid w:val="00332A59"/>
    <w:rsid w:val="00333A7F"/>
    <w:rsid w:val="00335312"/>
    <w:rsid w:val="003353BB"/>
    <w:rsid w:val="0033564F"/>
    <w:rsid w:val="003368BE"/>
    <w:rsid w:val="00336C99"/>
    <w:rsid w:val="00336E4C"/>
    <w:rsid w:val="003379ED"/>
    <w:rsid w:val="003400B9"/>
    <w:rsid w:val="003403B4"/>
    <w:rsid w:val="00340611"/>
    <w:rsid w:val="00341F16"/>
    <w:rsid w:val="003431E9"/>
    <w:rsid w:val="00343CB8"/>
    <w:rsid w:val="00343D8D"/>
    <w:rsid w:val="00344443"/>
    <w:rsid w:val="003449D9"/>
    <w:rsid w:val="00345116"/>
    <w:rsid w:val="003451A6"/>
    <w:rsid w:val="003474E3"/>
    <w:rsid w:val="0034772C"/>
    <w:rsid w:val="00347F47"/>
    <w:rsid w:val="00350795"/>
    <w:rsid w:val="00350859"/>
    <w:rsid w:val="00350EB3"/>
    <w:rsid w:val="003514E9"/>
    <w:rsid w:val="0035171F"/>
    <w:rsid w:val="0035252E"/>
    <w:rsid w:val="0035313D"/>
    <w:rsid w:val="003533FA"/>
    <w:rsid w:val="00355765"/>
    <w:rsid w:val="00357AE1"/>
    <w:rsid w:val="00357E0D"/>
    <w:rsid w:val="003600E2"/>
    <w:rsid w:val="003601CF"/>
    <w:rsid w:val="00361790"/>
    <w:rsid w:val="0036209F"/>
    <w:rsid w:val="00362742"/>
    <w:rsid w:val="0036316D"/>
    <w:rsid w:val="003634AD"/>
    <w:rsid w:val="003653C5"/>
    <w:rsid w:val="003657E1"/>
    <w:rsid w:val="00366DEC"/>
    <w:rsid w:val="0036732C"/>
    <w:rsid w:val="00370582"/>
    <w:rsid w:val="00370B9D"/>
    <w:rsid w:val="003723BC"/>
    <w:rsid w:val="003725C8"/>
    <w:rsid w:val="0037313E"/>
    <w:rsid w:val="0037433E"/>
    <w:rsid w:val="0037440A"/>
    <w:rsid w:val="00374F5B"/>
    <w:rsid w:val="00375962"/>
    <w:rsid w:val="0038011A"/>
    <w:rsid w:val="00380AEE"/>
    <w:rsid w:val="00380B06"/>
    <w:rsid w:val="00381723"/>
    <w:rsid w:val="003819EB"/>
    <w:rsid w:val="00381DA2"/>
    <w:rsid w:val="00382156"/>
    <w:rsid w:val="003826DA"/>
    <w:rsid w:val="00382F36"/>
    <w:rsid w:val="003839D0"/>
    <w:rsid w:val="003873D4"/>
    <w:rsid w:val="00387C9D"/>
    <w:rsid w:val="00390E0B"/>
    <w:rsid w:val="003916EB"/>
    <w:rsid w:val="00391FC8"/>
    <w:rsid w:val="003928FE"/>
    <w:rsid w:val="00392949"/>
    <w:rsid w:val="003935E8"/>
    <w:rsid w:val="00395230"/>
    <w:rsid w:val="003955ED"/>
    <w:rsid w:val="0039562F"/>
    <w:rsid w:val="00395C18"/>
    <w:rsid w:val="003963F4"/>
    <w:rsid w:val="00396D47"/>
    <w:rsid w:val="00396DCE"/>
    <w:rsid w:val="003A0E0A"/>
    <w:rsid w:val="003A0F41"/>
    <w:rsid w:val="003A1243"/>
    <w:rsid w:val="003A3615"/>
    <w:rsid w:val="003A3F0F"/>
    <w:rsid w:val="003A43F0"/>
    <w:rsid w:val="003A44D7"/>
    <w:rsid w:val="003A48E3"/>
    <w:rsid w:val="003A4B1B"/>
    <w:rsid w:val="003A52DB"/>
    <w:rsid w:val="003A56E1"/>
    <w:rsid w:val="003A64A2"/>
    <w:rsid w:val="003A6A6F"/>
    <w:rsid w:val="003A6E62"/>
    <w:rsid w:val="003B0299"/>
    <w:rsid w:val="003B1646"/>
    <w:rsid w:val="003B23C1"/>
    <w:rsid w:val="003B2BAD"/>
    <w:rsid w:val="003B2D1A"/>
    <w:rsid w:val="003B3B2A"/>
    <w:rsid w:val="003B43F2"/>
    <w:rsid w:val="003B4A8A"/>
    <w:rsid w:val="003B56D0"/>
    <w:rsid w:val="003B581F"/>
    <w:rsid w:val="003B583C"/>
    <w:rsid w:val="003B5A42"/>
    <w:rsid w:val="003B5C79"/>
    <w:rsid w:val="003B6A52"/>
    <w:rsid w:val="003C2ABD"/>
    <w:rsid w:val="003C449E"/>
    <w:rsid w:val="003C4EA6"/>
    <w:rsid w:val="003C51E9"/>
    <w:rsid w:val="003C52D6"/>
    <w:rsid w:val="003C55C7"/>
    <w:rsid w:val="003C5684"/>
    <w:rsid w:val="003C637F"/>
    <w:rsid w:val="003D02B1"/>
    <w:rsid w:val="003D0541"/>
    <w:rsid w:val="003D08CB"/>
    <w:rsid w:val="003D112A"/>
    <w:rsid w:val="003D1723"/>
    <w:rsid w:val="003D1EC5"/>
    <w:rsid w:val="003D2312"/>
    <w:rsid w:val="003D2D44"/>
    <w:rsid w:val="003D6963"/>
    <w:rsid w:val="003D6A63"/>
    <w:rsid w:val="003D6AE7"/>
    <w:rsid w:val="003D7831"/>
    <w:rsid w:val="003D7F8F"/>
    <w:rsid w:val="003E062A"/>
    <w:rsid w:val="003E26AE"/>
    <w:rsid w:val="003E3982"/>
    <w:rsid w:val="003E3AF1"/>
    <w:rsid w:val="003E3FB8"/>
    <w:rsid w:val="003E41E9"/>
    <w:rsid w:val="003E4B9A"/>
    <w:rsid w:val="003E4EB7"/>
    <w:rsid w:val="003E5CDD"/>
    <w:rsid w:val="003E5EF2"/>
    <w:rsid w:val="003E60EF"/>
    <w:rsid w:val="003E799D"/>
    <w:rsid w:val="003E7EC5"/>
    <w:rsid w:val="003F013C"/>
    <w:rsid w:val="003F0CA3"/>
    <w:rsid w:val="003F0F91"/>
    <w:rsid w:val="003F3D99"/>
    <w:rsid w:val="003F40C4"/>
    <w:rsid w:val="003F46EA"/>
    <w:rsid w:val="003F505D"/>
    <w:rsid w:val="003F596D"/>
    <w:rsid w:val="003F5C91"/>
    <w:rsid w:val="003F5CC4"/>
    <w:rsid w:val="003F642A"/>
    <w:rsid w:val="003F7EBD"/>
    <w:rsid w:val="003F7F9C"/>
    <w:rsid w:val="004009AE"/>
    <w:rsid w:val="0040183A"/>
    <w:rsid w:val="00401A5F"/>
    <w:rsid w:val="00402DED"/>
    <w:rsid w:val="00402E1B"/>
    <w:rsid w:val="00403175"/>
    <w:rsid w:val="0040412F"/>
    <w:rsid w:val="00404733"/>
    <w:rsid w:val="00405127"/>
    <w:rsid w:val="00405CA7"/>
    <w:rsid w:val="00405E88"/>
    <w:rsid w:val="00406E90"/>
    <w:rsid w:val="00406EED"/>
    <w:rsid w:val="0040742E"/>
    <w:rsid w:val="00410081"/>
    <w:rsid w:val="00410223"/>
    <w:rsid w:val="00410809"/>
    <w:rsid w:val="00410BA6"/>
    <w:rsid w:val="00411447"/>
    <w:rsid w:val="00411625"/>
    <w:rsid w:val="0041258B"/>
    <w:rsid w:val="00412C2A"/>
    <w:rsid w:val="0041303C"/>
    <w:rsid w:val="004138D0"/>
    <w:rsid w:val="00413B7A"/>
    <w:rsid w:val="0041421A"/>
    <w:rsid w:val="00414286"/>
    <w:rsid w:val="004142A6"/>
    <w:rsid w:val="0041448E"/>
    <w:rsid w:val="004145EF"/>
    <w:rsid w:val="00414DB7"/>
    <w:rsid w:val="004153F2"/>
    <w:rsid w:val="00415873"/>
    <w:rsid w:val="004158D0"/>
    <w:rsid w:val="00415F9D"/>
    <w:rsid w:val="00416EC9"/>
    <w:rsid w:val="00417080"/>
    <w:rsid w:val="00417672"/>
    <w:rsid w:val="0041770C"/>
    <w:rsid w:val="00421A53"/>
    <w:rsid w:val="00422519"/>
    <w:rsid w:val="00422AAA"/>
    <w:rsid w:val="0042395F"/>
    <w:rsid w:val="00425019"/>
    <w:rsid w:val="004254FD"/>
    <w:rsid w:val="004259FA"/>
    <w:rsid w:val="00426FA8"/>
    <w:rsid w:val="00430D1C"/>
    <w:rsid w:val="00431E25"/>
    <w:rsid w:val="00432C42"/>
    <w:rsid w:val="004332C0"/>
    <w:rsid w:val="00433357"/>
    <w:rsid w:val="00435042"/>
    <w:rsid w:val="004364E2"/>
    <w:rsid w:val="00436908"/>
    <w:rsid w:val="00436BD7"/>
    <w:rsid w:val="00440786"/>
    <w:rsid w:val="00440837"/>
    <w:rsid w:val="004411B6"/>
    <w:rsid w:val="00441430"/>
    <w:rsid w:val="00444337"/>
    <w:rsid w:val="00445BF9"/>
    <w:rsid w:val="00447614"/>
    <w:rsid w:val="00447B20"/>
    <w:rsid w:val="00447C36"/>
    <w:rsid w:val="00447E42"/>
    <w:rsid w:val="00450304"/>
    <w:rsid w:val="00451BD8"/>
    <w:rsid w:val="004521B0"/>
    <w:rsid w:val="00452819"/>
    <w:rsid w:val="00453ECD"/>
    <w:rsid w:val="00454347"/>
    <w:rsid w:val="0045662F"/>
    <w:rsid w:val="00456C26"/>
    <w:rsid w:val="00460B6E"/>
    <w:rsid w:val="00461CDB"/>
    <w:rsid w:val="00461FD4"/>
    <w:rsid w:val="004622F6"/>
    <w:rsid w:val="004626E3"/>
    <w:rsid w:val="00463F2E"/>
    <w:rsid w:val="004644F8"/>
    <w:rsid w:val="00465625"/>
    <w:rsid w:val="004663C2"/>
    <w:rsid w:val="004669F7"/>
    <w:rsid w:val="00466FA1"/>
    <w:rsid w:val="00471B63"/>
    <w:rsid w:val="00472ED4"/>
    <w:rsid w:val="00472EF3"/>
    <w:rsid w:val="004739D7"/>
    <w:rsid w:val="00473AA3"/>
    <w:rsid w:val="00474AF9"/>
    <w:rsid w:val="00475035"/>
    <w:rsid w:val="00475524"/>
    <w:rsid w:val="004760ED"/>
    <w:rsid w:val="00480956"/>
    <w:rsid w:val="004812C2"/>
    <w:rsid w:val="0048160C"/>
    <w:rsid w:val="004827F5"/>
    <w:rsid w:val="00482BBD"/>
    <w:rsid w:val="00482D44"/>
    <w:rsid w:val="004837C1"/>
    <w:rsid w:val="004855C4"/>
    <w:rsid w:val="0048583D"/>
    <w:rsid w:val="0048586E"/>
    <w:rsid w:val="004858A6"/>
    <w:rsid w:val="00487932"/>
    <w:rsid w:val="004900F9"/>
    <w:rsid w:val="0049011C"/>
    <w:rsid w:val="00491BFD"/>
    <w:rsid w:val="0049320D"/>
    <w:rsid w:val="00494826"/>
    <w:rsid w:val="0049572A"/>
    <w:rsid w:val="0049589E"/>
    <w:rsid w:val="004958FD"/>
    <w:rsid w:val="00496DD0"/>
    <w:rsid w:val="00497CD8"/>
    <w:rsid w:val="004A1EDC"/>
    <w:rsid w:val="004A2A6E"/>
    <w:rsid w:val="004A41CD"/>
    <w:rsid w:val="004A5B36"/>
    <w:rsid w:val="004A60FF"/>
    <w:rsid w:val="004A6CFB"/>
    <w:rsid w:val="004B0148"/>
    <w:rsid w:val="004B0248"/>
    <w:rsid w:val="004B076F"/>
    <w:rsid w:val="004B0E5D"/>
    <w:rsid w:val="004B12BA"/>
    <w:rsid w:val="004B1BA7"/>
    <w:rsid w:val="004B2267"/>
    <w:rsid w:val="004B3454"/>
    <w:rsid w:val="004B34BD"/>
    <w:rsid w:val="004B4367"/>
    <w:rsid w:val="004B4D14"/>
    <w:rsid w:val="004B4EE0"/>
    <w:rsid w:val="004B65E5"/>
    <w:rsid w:val="004B7312"/>
    <w:rsid w:val="004B7CA5"/>
    <w:rsid w:val="004B7EA3"/>
    <w:rsid w:val="004B7EFF"/>
    <w:rsid w:val="004C1D56"/>
    <w:rsid w:val="004C1D7B"/>
    <w:rsid w:val="004C1FF9"/>
    <w:rsid w:val="004C243D"/>
    <w:rsid w:val="004C3F39"/>
    <w:rsid w:val="004C5506"/>
    <w:rsid w:val="004C56E7"/>
    <w:rsid w:val="004C5903"/>
    <w:rsid w:val="004C5B46"/>
    <w:rsid w:val="004C5F33"/>
    <w:rsid w:val="004C7474"/>
    <w:rsid w:val="004C7D4F"/>
    <w:rsid w:val="004D09E5"/>
    <w:rsid w:val="004D0B6E"/>
    <w:rsid w:val="004D285F"/>
    <w:rsid w:val="004D2D16"/>
    <w:rsid w:val="004D343E"/>
    <w:rsid w:val="004D39F4"/>
    <w:rsid w:val="004D5000"/>
    <w:rsid w:val="004D54BF"/>
    <w:rsid w:val="004D5F9A"/>
    <w:rsid w:val="004D64AE"/>
    <w:rsid w:val="004D75C2"/>
    <w:rsid w:val="004E0235"/>
    <w:rsid w:val="004E1B0E"/>
    <w:rsid w:val="004E31E5"/>
    <w:rsid w:val="004E4269"/>
    <w:rsid w:val="004E494E"/>
    <w:rsid w:val="004E4EC0"/>
    <w:rsid w:val="004E5340"/>
    <w:rsid w:val="004E592B"/>
    <w:rsid w:val="004E5B32"/>
    <w:rsid w:val="004E60EF"/>
    <w:rsid w:val="004E6B79"/>
    <w:rsid w:val="004E7666"/>
    <w:rsid w:val="004E7E71"/>
    <w:rsid w:val="004E7F38"/>
    <w:rsid w:val="004F0654"/>
    <w:rsid w:val="004F11C6"/>
    <w:rsid w:val="004F2918"/>
    <w:rsid w:val="004F3BDE"/>
    <w:rsid w:val="004F413D"/>
    <w:rsid w:val="004F4EAC"/>
    <w:rsid w:val="004F5833"/>
    <w:rsid w:val="004F5AD3"/>
    <w:rsid w:val="004F5D0D"/>
    <w:rsid w:val="004F6578"/>
    <w:rsid w:val="004F6B42"/>
    <w:rsid w:val="004F6F8D"/>
    <w:rsid w:val="005002C5"/>
    <w:rsid w:val="005003BB"/>
    <w:rsid w:val="005006AA"/>
    <w:rsid w:val="00500AF5"/>
    <w:rsid w:val="00500D68"/>
    <w:rsid w:val="00502C89"/>
    <w:rsid w:val="00504D1A"/>
    <w:rsid w:val="005075F1"/>
    <w:rsid w:val="005111C7"/>
    <w:rsid w:val="00511855"/>
    <w:rsid w:val="00512535"/>
    <w:rsid w:val="0051359D"/>
    <w:rsid w:val="0051378C"/>
    <w:rsid w:val="00513A74"/>
    <w:rsid w:val="00515E42"/>
    <w:rsid w:val="00515E94"/>
    <w:rsid w:val="005162B6"/>
    <w:rsid w:val="005165D1"/>
    <w:rsid w:val="005178D6"/>
    <w:rsid w:val="00517BFF"/>
    <w:rsid w:val="00520DC5"/>
    <w:rsid w:val="00521195"/>
    <w:rsid w:val="00521E03"/>
    <w:rsid w:val="00521E82"/>
    <w:rsid w:val="005228C8"/>
    <w:rsid w:val="00522E10"/>
    <w:rsid w:val="0052315E"/>
    <w:rsid w:val="00523328"/>
    <w:rsid w:val="00524484"/>
    <w:rsid w:val="005244E6"/>
    <w:rsid w:val="00525346"/>
    <w:rsid w:val="00526134"/>
    <w:rsid w:val="005266E5"/>
    <w:rsid w:val="00526728"/>
    <w:rsid w:val="00527301"/>
    <w:rsid w:val="00530707"/>
    <w:rsid w:val="00530807"/>
    <w:rsid w:val="00531650"/>
    <w:rsid w:val="00531ADA"/>
    <w:rsid w:val="00531E35"/>
    <w:rsid w:val="00532121"/>
    <w:rsid w:val="0053289F"/>
    <w:rsid w:val="00533F0F"/>
    <w:rsid w:val="00533FFD"/>
    <w:rsid w:val="0053456A"/>
    <w:rsid w:val="00534D2B"/>
    <w:rsid w:val="00534F73"/>
    <w:rsid w:val="0053629E"/>
    <w:rsid w:val="005365FB"/>
    <w:rsid w:val="00536D8F"/>
    <w:rsid w:val="0053748D"/>
    <w:rsid w:val="00537816"/>
    <w:rsid w:val="0054136B"/>
    <w:rsid w:val="00542100"/>
    <w:rsid w:val="00542577"/>
    <w:rsid w:val="0054281C"/>
    <w:rsid w:val="005429E4"/>
    <w:rsid w:val="00544D9C"/>
    <w:rsid w:val="00544EE7"/>
    <w:rsid w:val="00545188"/>
    <w:rsid w:val="00546148"/>
    <w:rsid w:val="005468CE"/>
    <w:rsid w:val="00546B57"/>
    <w:rsid w:val="0054729F"/>
    <w:rsid w:val="00547479"/>
    <w:rsid w:val="0054778B"/>
    <w:rsid w:val="005500C4"/>
    <w:rsid w:val="005508C5"/>
    <w:rsid w:val="00550BDD"/>
    <w:rsid w:val="00550F19"/>
    <w:rsid w:val="00552AD1"/>
    <w:rsid w:val="00552D62"/>
    <w:rsid w:val="0055411E"/>
    <w:rsid w:val="005542C1"/>
    <w:rsid w:val="00554C8E"/>
    <w:rsid w:val="00555419"/>
    <w:rsid w:val="00555601"/>
    <w:rsid w:val="005557E6"/>
    <w:rsid w:val="00555AF3"/>
    <w:rsid w:val="00555F17"/>
    <w:rsid w:val="00557346"/>
    <w:rsid w:val="00562685"/>
    <w:rsid w:val="0056429E"/>
    <w:rsid w:val="00564B80"/>
    <w:rsid w:val="0056539B"/>
    <w:rsid w:val="00565B19"/>
    <w:rsid w:val="00565C99"/>
    <w:rsid w:val="00566E8F"/>
    <w:rsid w:val="00567261"/>
    <w:rsid w:val="005673F3"/>
    <w:rsid w:val="0056747D"/>
    <w:rsid w:val="0056797E"/>
    <w:rsid w:val="00567EB1"/>
    <w:rsid w:val="005709A2"/>
    <w:rsid w:val="00570EC1"/>
    <w:rsid w:val="00571689"/>
    <w:rsid w:val="00572415"/>
    <w:rsid w:val="005726A6"/>
    <w:rsid w:val="00573BA2"/>
    <w:rsid w:val="005749C6"/>
    <w:rsid w:val="00574E32"/>
    <w:rsid w:val="00575155"/>
    <w:rsid w:val="00576B19"/>
    <w:rsid w:val="00576F4E"/>
    <w:rsid w:val="005775D4"/>
    <w:rsid w:val="00580EB6"/>
    <w:rsid w:val="00583A0B"/>
    <w:rsid w:val="0058410B"/>
    <w:rsid w:val="0058574F"/>
    <w:rsid w:val="00585E2A"/>
    <w:rsid w:val="00585EFB"/>
    <w:rsid w:val="00586015"/>
    <w:rsid w:val="005863DC"/>
    <w:rsid w:val="0058732D"/>
    <w:rsid w:val="005879B4"/>
    <w:rsid w:val="00590B5E"/>
    <w:rsid w:val="005913CB"/>
    <w:rsid w:val="00592302"/>
    <w:rsid w:val="00593BBB"/>
    <w:rsid w:val="00593D70"/>
    <w:rsid w:val="005949EF"/>
    <w:rsid w:val="00595475"/>
    <w:rsid w:val="00595E5D"/>
    <w:rsid w:val="00596A84"/>
    <w:rsid w:val="0059750F"/>
    <w:rsid w:val="005A1574"/>
    <w:rsid w:val="005A179F"/>
    <w:rsid w:val="005A1B61"/>
    <w:rsid w:val="005A32AC"/>
    <w:rsid w:val="005A3A07"/>
    <w:rsid w:val="005A5DB4"/>
    <w:rsid w:val="005A5E88"/>
    <w:rsid w:val="005A7196"/>
    <w:rsid w:val="005A7362"/>
    <w:rsid w:val="005B1266"/>
    <w:rsid w:val="005B2123"/>
    <w:rsid w:val="005B2663"/>
    <w:rsid w:val="005B37E7"/>
    <w:rsid w:val="005B3B03"/>
    <w:rsid w:val="005B49DA"/>
    <w:rsid w:val="005B4F5F"/>
    <w:rsid w:val="005B5436"/>
    <w:rsid w:val="005B5439"/>
    <w:rsid w:val="005B54C9"/>
    <w:rsid w:val="005B5557"/>
    <w:rsid w:val="005B5E20"/>
    <w:rsid w:val="005B6414"/>
    <w:rsid w:val="005B6F04"/>
    <w:rsid w:val="005B74BB"/>
    <w:rsid w:val="005C1C7C"/>
    <w:rsid w:val="005C2F96"/>
    <w:rsid w:val="005C34EC"/>
    <w:rsid w:val="005C4645"/>
    <w:rsid w:val="005C4E03"/>
    <w:rsid w:val="005C4E4C"/>
    <w:rsid w:val="005C5BAF"/>
    <w:rsid w:val="005C645B"/>
    <w:rsid w:val="005D08FB"/>
    <w:rsid w:val="005D0A45"/>
    <w:rsid w:val="005D1316"/>
    <w:rsid w:val="005D27C2"/>
    <w:rsid w:val="005D4AE8"/>
    <w:rsid w:val="005D4C5D"/>
    <w:rsid w:val="005D4D35"/>
    <w:rsid w:val="005D5397"/>
    <w:rsid w:val="005D5F2F"/>
    <w:rsid w:val="005D6567"/>
    <w:rsid w:val="005D6BA3"/>
    <w:rsid w:val="005D7A9D"/>
    <w:rsid w:val="005E0BF1"/>
    <w:rsid w:val="005E1FF0"/>
    <w:rsid w:val="005E40D4"/>
    <w:rsid w:val="005E47D2"/>
    <w:rsid w:val="005E595C"/>
    <w:rsid w:val="005E61A5"/>
    <w:rsid w:val="005E6348"/>
    <w:rsid w:val="005E6FAF"/>
    <w:rsid w:val="005E714E"/>
    <w:rsid w:val="005F0070"/>
    <w:rsid w:val="005F1E9F"/>
    <w:rsid w:val="005F3995"/>
    <w:rsid w:val="005F3F8E"/>
    <w:rsid w:val="005F549C"/>
    <w:rsid w:val="005F5509"/>
    <w:rsid w:val="005F6EB0"/>
    <w:rsid w:val="005F76A0"/>
    <w:rsid w:val="00600AC6"/>
    <w:rsid w:val="00601808"/>
    <w:rsid w:val="006020A6"/>
    <w:rsid w:val="006028F3"/>
    <w:rsid w:val="00602C4D"/>
    <w:rsid w:val="00603052"/>
    <w:rsid w:val="0060355F"/>
    <w:rsid w:val="00604227"/>
    <w:rsid w:val="006054E9"/>
    <w:rsid w:val="00606BF3"/>
    <w:rsid w:val="006071AA"/>
    <w:rsid w:val="0060728D"/>
    <w:rsid w:val="00610E26"/>
    <w:rsid w:val="00611813"/>
    <w:rsid w:val="00611A0D"/>
    <w:rsid w:val="00612ACA"/>
    <w:rsid w:val="006130E4"/>
    <w:rsid w:val="00613DEC"/>
    <w:rsid w:val="00614063"/>
    <w:rsid w:val="00615664"/>
    <w:rsid w:val="00616117"/>
    <w:rsid w:val="00616650"/>
    <w:rsid w:val="0061688F"/>
    <w:rsid w:val="006171C1"/>
    <w:rsid w:val="00617F2F"/>
    <w:rsid w:val="00621309"/>
    <w:rsid w:val="006223FB"/>
    <w:rsid w:val="006226C3"/>
    <w:rsid w:val="006230FE"/>
    <w:rsid w:val="0062477B"/>
    <w:rsid w:val="00625D6E"/>
    <w:rsid w:val="00626DBF"/>
    <w:rsid w:val="00630FB3"/>
    <w:rsid w:val="00631CC3"/>
    <w:rsid w:val="00632538"/>
    <w:rsid w:val="00632C3E"/>
    <w:rsid w:val="00632F8C"/>
    <w:rsid w:val="0063471C"/>
    <w:rsid w:val="00634BD3"/>
    <w:rsid w:val="00635202"/>
    <w:rsid w:val="00635337"/>
    <w:rsid w:val="00635994"/>
    <w:rsid w:val="00635CC8"/>
    <w:rsid w:val="00635DC3"/>
    <w:rsid w:val="00635E5A"/>
    <w:rsid w:val="006379ED"/>
    <w:rsid w:val="00637A2D"/>
    <w:rsid w:val="00637FCA"/>
    <w:rsid w:val="00640857"/>
    <w:rsid w:val="006410F3"/>
    <w:rsid w:val="0064126C"/>
    <w:rsid w:val="0064164A"/>
    <w:rsid w:val="0064368E"/>
    <w:rsid w:val="006449E9"/>
    <w:rsid w:val="00644E68"/>
    <w:rsid w:val="006457D8"/>
    <w:rsid w:val="00645D6E"/>
    <w:rsid w:val="00647D8B"/>
    <w:rsid w:val="0065045B"/>
    <w:rsid w:val="006509F4"/>
    <w:rsid w:val="00650B2D"/>
    <w:rsid w:val="00650B50"/>
    <w:rsid w:val="0065107C"/>
    <w:rsid w:val="0065133F"/>
    <w:rsid w:val="0065277C"/>
    <w:rsid w:val="00653195"/>
    <w:rsid w:val="0065521C"/>
    <w:rsid w:val="006553B8"/>
    <w:rsid w:val="006569E5"/>
    <w:rsid w:val="00656DD0"/>
    <w:rsid w:val="006574AF"/>
    <w:rsid w:val="0066082E"/>
    <w:rsid w:val="0066091B"/>
    <w:rsid w:val="0066112F"/>
    <w:rsid w:val="0066130F"/>
    <w:rsid w:val="006616F0"/>
    <w:rsid w:val="00663048"/>
    <w:rsid w:val="00663240"/>
    <w:rsid w:val="0066354A"/>
    <w:rsid w:val="006637CC"/>
    <w:rsid w:val="00665A5B"/>
    <w:rsid w:val="006666BB"/>
    <w:rsid w:val="006666E5"/>
    <w:rsid w:val="006704D1"/>
    <w:rsid w:val="00671700"/>
    <w:rsid w:val="00672DE9"/>
    <w:rsid w:val="00672E3B"/>
    <w:rsid w:val="00673EB4"/>
    <w:rsid w:val="00674A08"/>
    <w:rsid w:val="006760AB"/>
    <w:rsid w:val="006768E2"/>
    <w:rsid w:val="006769D4"/>
    <w:rsid w:val="00676E8F"/>
    <w:rsid w:val="0068010D"/>
    <w:rsid w:val="00681DF0"/>
    <w:rsid w:val="00682282"/>
    <w:rsid w:val="0068294C"/>
    <w:rsid w:val="006847F3"/>
    <w:rsid w:val="0068491C"/>
    <w:rsid w:val="006856FE"/>
    <w:rsid w:val="00685C87"/>
    <w:rsid w:val="00686659"/>
    <w:rsid w:val="006879D7"/>
    <w:rsid w:val="0069027C"/>
    <w:rsid w:val="00690552"/>
    <w:rsid w:val="00690E68"/>
    <w:rsid w:val="00691EA3"/>
    <w:rsid w:val="00691EA5"/>
    <w:rsid w:val="00691F77"/>
    <w:rsid w:val="0069272B"/>
    <w:rsid w:val="006935BD"/>
    <w:rsid w:val="0069408B"/>
    <w:rsid w:val="0069442A"/>
    <w:rsid w:val="0069522A"/>
    <w:rsid w:val="0069562C"/>
    <w:rsid w:val="00695944"/>
    <w:rsid w:val="00696D7E"/>
    <w:rsid w:val="00696E3A"/>
    <w:rsid w:val="006A162C"/>
    <w:rsid w:val="006A2025"/>
    <w:rsid w:val="006A2717"/>
    <w:rsid w:val="006A49EB"/>
    <w:rsid w:val="006A4BE8"/>
    <w:rsid w:val="006A55C4"/>
    <w:rsid w:val="006A658E"/>
    <w:rsid w:val="006B02AA"/>
    <w:rsid w:val="006B1191"/>
    <w:rsid w:val="006B19FD"/>
    <w:rsid w:val="006B2D6E"/>
    <w:rsid w:val="006B3420"/>
    <w:rsid w:val="006B3872"/>
    <w:rsid w:val="006B3EA2"/>
    <w:rsid w:val="006B4489"/>
    <w:rsid w:val="006B50AB"/>
    <w:rsid w:val="006B5AFB"/>
    <w:rsid w:val="006B5E8D"/>
    <w:rsid w:val="006C011F"/>
    <w:rsid w:val="006C0407"/>
    <w:rsid w:val="006C0BE4"/>
    <w:rsid w:val="006C1773"/>
    <w:rsid w:val="006C2264"/>
    <w:rsid w:val="006C22B0"/>
    <w:rsid w:val="006C23D7"/>
    <w:rsid w:val="006C2779"/>
    <w:rsid w:val="006C2A25"/>
    <w:rsid w:val="006C2D49"/>
    <w:rsid w:val="006C3678"/>
    <w:rsid w:val="006C3C28"/>
    <w:rsid w:val="006C3DB8"/>
    <w:rsid w:val="006C5511"/>
    <w:rsid w:val="006C60B6"/>
    <w:rsid w:val="006C7C51"/>
    <w:rsid w:val="006D101A"/>
    <w:rsid w:val="006D307D"/>
    <w:rsid w:val="006D4658"/>
    <w:rsid w:val="006D4F02"/>
    <w:rsid w:val="006D4F2A"/>
    <w:rsid w:val="006D537B"/>
    <w:rsid w:val="006D5918"/>
    <w:rsid w:val="006D63AC"/>
    <w:rsid w:val="006D65FD"/>
    <w:rsid w:val="006D6831"/>
    <w:rsid w:val="006D692C"/>
    <w:rsid w:val="006D6FE9"/>
    <w:rsid w:val="006D738E"/>
    <w:rsid w:val="006D789B"/>
    <w:rsid w:val="006E03FC"/>
    <w:rsid w:val="006E0466"/>
    <w:rsid w:val="006E0F8D"/>
    <w:rsid w:val="006E1207"/>
    <w:rsid w:val="006E1C15"/>
    <w:rsid w:val="006E293D"/>
    <w:rsid w:val="006E382E"/>
    <w:rsid w:val="006E3BF5"/>
    <w:rsid w:val="006E3C1A"/>
    <w:rsid w:val="006E5460"/>
    <w:rsid w:val="006E5A33"/>
    <w:rsid w:val="006E726F"/>
    <w:rsid w:val="006E7333"/>
    <w:rsid w:val="006F0D9C"/>
    <w:rsid w:val="006F1388"/>
    <w:rsid w:val="006F14FC"/>
    <w:rsid w:val="006F1ABF"/>
    <w:rsid w:val="006F43F0"/>
    <w:rsid w:val="006F4414"/>
    <w:rsid w:val="006F4A52"/>
    <w:rsid w:val="006F4AF8"/>
    <w:rsid w:val="006F5F6D"/>
    <w:rsid w:val="006F75AC"/>
    <w:rsid w:val="007030E5"/>
    <w:rsid w:val="007038CF"/>
    <w:rsid w:val="00707572"/>
    <w:rsid w:val="00707AF0"/>
    <w:rsid w:val="00707C2E"/>
    <w:rsid w:val="007109FD"/>
    <w:rsid w:val="007112E5"/>
    <w:rsid w:val="0071142D"/>
    <w:rsid w:val="0071156D"/>
    <w:rsid w:val="007149C6"/>
    <w:rsid w:val="007152FE"/>
    <w:rsid w:val="007155AD"/>
    <w:rsid w:val="00715671"/>
    <w:rsid w:val="0071617F"/>
    <w:rsid w:val="00716687"/>
    <w:rsid w:val="007166A9"/>
    <w:rsid w:val="00716E18"/>
    <w:rsid w:val="00717880"/>
    <w:rsid w:val="00717C65"/>
    <w:rsid w:val="007207DE"/>
    <w:rsid w:val="00720F2E"/>
    <w:rsid w:val="00722706"/>
    <w:rsid w:val="00723247"/>
    <w:rsid w:val="00724C45"/>
    <w:rsid w:val="00725975"/>
    <w:rsid w:val="00727D48"/>
    <w:rsid w:val="00732387"/>
    <w:rsid w:val="00732462"/>
    <w:rsid w:val="007328E2"/>
    <w:rsid w:val="007337C4"/>
    <w:rsid w:val="0073408C"/>
    <w:rsid w:val="007341FF"/>
    <w:rsid w:val="0073449C"/>
    <w:rsid w:val="00735296"/>
    <w:rsid w:val="0073541E"/>
    <w:rsid w:val="0073560C"/>
    <w:rsid w:val="007359B8"/>
    <w:rsid w:val="00736A67"/>
    <w:rsid w:val="00736A71"/>
    <w:rsid w:val="00736EC1"/>
    <w:rsid w:val="00737AF2"/>
    <w:rsid w:val="00737B61"/>
    <w:rsid w:val="00740505"/>
    <w:rsid w:val="00740627"/>
    <w:rsid w:val="007407E3"/>
    <w:rsid w:val="00740CD0"/>
    <w:rsid w:val="00740D7B"/>
    <w:rsid w:val="00742C3A"/>
    <w:rsid w:val="00743A28"/>
    <w:rsid w:val="00743E01"/>
    <w:rsid w:val="00744288"/>
    <w:rsid w:val="007443AB"/>
    <w:rsid w:val="00744E1B"/>
    <w:rsid w:val="00744E84"/>
    <w:rsid w:val="007453B2"/>
    <w:rsid w:val="00745C59"/>
    <w:rsid w:val="007466A3"/>
    <w:rsid w:val="00746B8E"/>
    <w:rsid w:val="007475C5"/>
    <w:rsid w:val="00750A11"/>
    <w:rsid w:val="007513C0"/>
    <w:rsid w:val="00753045"/>
    <w:rsid w:val="007537C7"/>
    <w:rsid w:val="0075402E"/>
    <w:rsid w:val="00755B26"/>
    <w:rsid w:val="0075734F"/>
    <w:rsid w:val="00757B6D"/>
    <w:rsid w:val="00757FC8"/>
    <w:rsid w:val="0076064A"/>
    <w:rsid w:val="00760745"/>
    <w:rsid w:val="007609AC"/>
    <w:rsid w:val="0076106F"/>
    <w:rsid w:val="0076188B"/>
    <w:rsid w:val="00761DA7"/>
    <w:rsid w:val="00761F66"/>
    <w:rsid w:val="007630A9"/>
    <w:rsid w:val="00763A93"/>
    <w:rsid w:val="00764DB3"/>
    <w:rsid w:val="007657C8"/>
    <w:rsid w:val="007658B5"/>
    <w:rsid w:val="007737BD"/>
    <w:rsid w:val="00773AA6"/>
    <w:rsid w:val="0077428F"/>
    <w:rsid w:val="00774FCD"/>
    <w:rsid w:val="00775466"/>
    <w:rsid w:val="007767E6"/>
    <w:rsid w:val="0077683E"/>
    <w:rsid w:val="007772AD"/>
    <w:rsid w:val="00777956"/>
    <w:rsid w:val="0078012B"/>
    <w:rsid w:val="0078064B"/>
    <w:rsid w:val="007818AA"/>
    <w:rsid w:val="00781A64"/>
    <w:rsid w:val="00783095"/>
    <w:rsid w:val="0078422F"/>
    <w:rsid w:val="0078533F"/>
    <w:rsid w:val="00787117"/>
    <w:rsid w:val="0078725D"/>
    <w:rsid w:val="00787DB6"/>
    <w:rsid w:val="0079009F"/>
    <w:rsid w:val="00791630"/>
    <w:rsid w:val="00793730"/>
    <w:rsid w:val="00793C4B"/>
    <w:rsid w:val="00794C61"/>
    <w:rsid w:val="00794C62"/>
    <w:rsid w:val="007961E0"/>
    <w:rsid w:val="00796B83"/>
    <w:rsid w:val="0079740B"/>
    <w:rsid w:val="007A07B2"/>
    <w:rsid w:val="007A1451"/>
    <w:rsid w:val="007A174A"/>
    <w:rsid w:val="007A2340"/>
    <w:rsid w:val="007A2EE8"/>
    <w:rsid w:val="007A3FA0"/>
    <w:rsid w:val="007A4E83"/>
    <w:rsid w:val="007A6406"/>
    <w:rsid w:val="007A6730"/>
    <w:rsid w:val="007A673C"/>
    <w:rsid w:val="007A6A51"/>
    <w:rsid w:val="007A6A7E"/>
    <w:rsid w:val="007A7342"/>
    <w:rsid w:val="007A7C1A"/>
    <w:rsid w:val="007B0402"/>
    <w:rsid w:val="007B0BF6"/>
    <w:rsid w:val="007B1705"/>
    <w:rsid w:val="007B2377"/>
    <w:rsid w:val="007B3EA1"/>
    <w:rsid w:val="007B4354"/>
    <w:rsid w:val="007B49B8"/>
    <w:rsid w:val="007B4B56"/>
    <w:rsid w:val="007B4F49"/>
    <w:rsid w:val="007B5317"/>
    <w:rsid w:val="007B6B71"/>
    <w:rsid w:val="007B71E4"/>
    <w:rsid w:val="007C0931"/>
    <w:rsid w:val="007C095D"/>
    <w:rsid w:val="007C0D02"/>
    <w:rsid w:val="007C0EA7"/>
    <w:rsid w:val="007C0EA9"/>
    <w:rsid w:val="007C1184"/>
    <w:rsid w:val="007C1DB2"/>
    <w:rsid w:val="007C1F25"/>
    <w:rsid w:val="007C293F"/>
    <w:rsid w:val="007C5347"/>
    <w:rsid w:val="007C63AE"/>
    <w:rsid w:val="007C6523"/>
    <w:rsid w:val="007C6A75"/>
    <w:rsid w:val="007C6E69"/>
    <w:rsid w:val="007C7ADE"/>
    <w:rsid w:val="007D03A3"/>
    <w:rsid w:val="007D194A"/>
    <w:rsid w:val="007D19DA"/>
    <w:rsid w:val="007D1B17"/>
    <w:rsid w:val="007D2039"/>
    <w:rsid w:val="007D233E"/>
    <w:rsid w:val="007D3BBC"/>
    <w:rsid w:val="007D3D95"/>
    <w:rsid w:val="007D435B"/>
    <w:rsid w:val="007D496A"/>
    <w:rsid w:val="007D4CAB"/>
    <w:rsid w:val="007D5904"/>
    <w:rsid w:val="007D5A9C"/>
    <w:rsid w:val="007D5BFC"/>
    <w:rsid w:val="007D6C5B"/>
    <w:rsid w:val="007D7249"/>
    <w:rsid w:val="007E034D"/>
    <w:rsid w:val="007E1972"/>
    <w:rsid w:val="007E3790"/>
    <w:rsid w:val="007E4D4D"/>
    <w:rsid w:val="007E4DA3"/>
    <w:rsid w:val="007E50D6"/>
    <w:rsid w:val="007E5A2C"/>
    <w:rsid w:val="007E5E69"/>
    <w:rsid w:val="007E7B84"/>
    <w:rsid w:val="007F0D6B"/>
    <w:rsid w:val="007F0FB9"/>
    <w:rsid w:val="007F1687"/>
    <w:rsid w:val="007F16CF"/>
    <w:rsid w:val="007F28BD"/>
    <w:rsid w:val="007F30D5"/>
    <w:rsid w:val="007F333F"/>
    <w:rsid w:val="007F347D"/>
    <w:rsid w:val="007F5ED8"/>
    <w:rsid w:val="007F6388"/>
    <w:rsid w:val="008000CE"/>
    <w:rsid w:val="0080322A"/>
    <w:rsid w:val="00803292"/>
    <w:rsid w:val="00804261"/>
    <w:rsid w:val="008048B7"/>
    <w:rsid w:val="00804C26"/>
    <w:rsid w:val="00805D42"/>
    <w:rsid w:val="00806850"/>
    <w:rsid w:val="00807371"/>
    <w:rsid w:val="00807786"/>
    <w:rsid w:val="0081126D"/>
    <w:rsid w:val="00811C0D"/>
    <w:rsid w:val="00811C49"/>
    <w:rsid w:val="00812EDE"/>
    <w:rsid w:val="00813BDD"/>
    <w:rsid w:val="00813F7B"/>
    <w:rsid w:val="0081411E"/>
    <w:rsid w:val="00814483"/>
    <w:rsid w:val="00814E43"/>
    <w:rsid w:val="00815CCC"/>
    <w:rsid w:val="008160D6"/>
    <w:rsid w:val="0081682B"/>
    <w:rsid w:val="00817144"/>
    <w:rsid w:val="008206B1"/>
    <w:rsid w:val="00820A4E"/>
    <w:rsid w:val="00820C1A"/>
    <w:rsid w:val="008215D1"/>
    <w:rsid w:val="008232CF"/>
    <w:rsid w:val="00823368"/>
    <w:rsid w:val="008238E1"/>
    <w:rsid w:val="008247A1"/>
    <w:rsid w:val="00824C00"/>
    <w:rsid w:val="00825960"/>
    <w:rsid w:val="0082619A"/>
    <w:rsid w:val="008279B4"/>
    <w:rsid w:val="00827DC0"/>
    <w:rsid w:val="00830721"/>
    <w:rsid w:val="008307D5"/>
    <w:rsid w:val="0083097B"/>
    <w:rsid w:val="00830D16"/>
    <w:rsid w:val="0083161A"/>
    <w:rsid w:val="008317AC"/>
    <w:rsid w:val="00832289"/>
    <w:rsid w:val="00833BDA"/>
    <w:rsid w:val="00833DD7"/>
    <w:rsid w:val="00834B11"/>
    <w:rsid w:val="00834D39"/>
    <w:rsid w:val="00835519"/>
    <w:rsid w:val="00836A0D"/>
    <w:rsid w:val="008372BF"/>
    <w:rsid w:val="008373C7"/>
    <w:rsid w:val="008375DE"/>
    <w:rsid w:val="008406A1"/>
    <w:rsid w:val="00841409"/>
    <w:rsid w:val="00842D69"/>
    <w:rsid w:val="00842E02"/>
    <w:rsid w:val="008431F0"/>
    <w:rsid w:val="008432DA"/>
    <w:rsid w:val="008433AD"/>
    <w:rsid w:val="008438F2"/>
    <w:rsid w:val="00843DDF"/>
    <w:rsid w:val="00844030"/>
    <w:rsid w:val="00844A44"/>
    <w:rsid w:val="00844EFA"/>
    <w:rsid w:val="0084585A"/>
    <w:rsid w:val="008460CC"/>
    <w:rsid w:val="00846855"/>
    <w:rsid w:val="008473AF"/>
    <w:rsid w:val="00847527"/>
    <w:rsid w:val="00850F93"/>
    <w:rsid w:val="00851AE0"/>
    <w:rsid w:val="00851F74"/>
    <w:rsid w:val="008529D2"/>
    <w:rsid w:val="00852EED"/>
    <w:rsid w:val="008530F4"/>
    <w:rsid w:val="00854496"/>
    <w:rsid w:val="00855009"/>
    <w:rsid w:val="00856DFE"/>
    <w:rsid w:val="008574AC"/>
    <w:rsid w:val="00857ADF"/>
    <w:rsid w:val="008600EA"/>
    <w:rsid w:val="00860549"/>
    <w:rsid w:val="0086089F"/>
    <w:rsid w:val="00860A8A"/>
    <w:rsid w:val="00860CC9"/>
    <w:rsid w:val="008615DA"/>
    <w:rsid w:val="00862253"/>
    <w:rsid w:val="0086455D"/>
    <w:rsid w:val="00864900"/>
    <w:rsid w:val="00864E44"/>
    <w:rsid w:val="00865146"/>
    <w:rsid w:val="008700E3"/>
    <w:rsid w:val="008702F3"/>
    <w:rsid w:val="008704A7"/>
    <w:rsid w:val="00871109"/>
    <w:rsid w:val="008723BE"/>
    <w:rsid w:val="008727AF"/>
    <w:rsid w:val="00872B1D"/>
    <w:rsid w:val="00873B6B"/>
    <w:rsid w:val="00874F7E"/>
    <w:rsid w:val="00875FB1"/>
    <w:rsid w:val="008808F1"/>
    <w:rsid w:val="00880EA1"/>
    <w:rsid w:val="00883412"/>
    <w:rsid w:val="00883B24"/>
    <w:rsid w:val="008849F7"/>
    <w:rsid w:val="00884D49"/>
    <w:rsid w:val="0088537C"/>
    <w:rsid w:val="00885407"/>
    <w:rsid w:val="00885847"/>
    <w:rsid w:val="00886915"/>
    <w:rsid w:val="008903BE"/>
    <w:rsid w:val="00891080"/>
    <w:rsid w:val="00891FA5"/>
    <w:rsid w:val="008924A9"/>
    <w:rsid w:val="00892D8D"/>
    <w:rsid w:val="008952CF"/>
    <w:rsid w:val="008963EF"/>
    <w:rsid w:val="00896D37"/>
    <w:rsid w:val="0089788C"/>
    <w:rsid w:val="008A029B"/>
    <w:rsid w:val="008A03B4"/>
    <w:rsid w:val="008A0503"/>
    <w:rsid w:val="008A06AA"/>
    <w:rsid w:val="008A1A93"/>
    <w:rsid w:val="008A323D"/>
    <w:rsid w:val="008A3EF7"/>
    <w:rsid w:val="008A5C07"/>
    <w:rsid w:val="008A6330"/>
    <w:rsid w:val="008B046F"/>
    <w:rsid w:val="008B1BE6"/>
    <w:rsid w:val="008B3F87"/>
    <w:rsid w:val="008B4444"/>
    <w:rsid w:val="008B4449"/>
    <w:rsid w:val="008B50DF"/>
    <w:rsid w:val="008B59B2"/>
    <w:rsid w:val="008B5D3F"/>
    <w:rsid w:val="008B6BCD"/>
    <w:rsid w:val="008B6CE2"/>
    <w:rsid w:val="008B7071"/>
    <w:rsid w:val="008B7DCF"/>
    <w:rsid w:val="008C05AD"/>
    <w:rsid w:val="008C069B"/>
    <w:rsid w:val="008C144A"/>
    <w:rsid w:val="008C1B6B"/>
    <w:rsid w:val="008C1F3C"/>
    <w:rsid w:val="008C2536"/>
    <w:rsid w:val="008C3978"/>
    <w:rsid w:val="008C3A45"/>
    <w:rsid w:val="008C5529"/>
    <w:rsid w:val="008C55C7"/>
    <w:rsid w:val="008C7668"/>
    <w:rsid w:val="008C77B0"/>
    <w:rsid w:val="008D0780"/>
    <w:rsid w:val="008D1974"/>
    <w:rsid w:val="008D2B33"/>
    <w:rsid w:val="008D2B5F"/>
    <w:rsid w:val="008D2E8F"/>
    <w:rsid w:val="008D4143"/>
    <w:rsid w:val="008D43E8"/>
    <w:rsid w:val="008D4EF3"/>
    <w:rsid w:val="008D53A4"/>
    <w:rsid w:val="008D61FF"/>
    <w:rsid w:val="008D6941"/>
    <w:rsid w:val="008D6C53"/>
    <w:rsid w:val="008D6C83"/>
    <w:rsid w:val="008D7A74"/>
    <w:rsid w:val="008D7B4A"/>
    <w:rsid w:val="008E05DB"/>
    <w:rsid w:val="008E0856"/>
    <w:rsid w:val="008E0BFF"/>
    <w:rsid w:val="008E102E"/>
    <w:rsid w:val="008E164C"/>
    <w:rsid w:val="008E3AF7"/>
    <w:rsid w:val="008E41E7"/>
    <w:rsid w:val="008E45D0"/>
    <w:rsid w:val="008E5CF3"/>
    <w:rsid w:val="008E665E"/>
    <w:rsid w:val="008E76E0"/>
    <w:rsid w:val="008F0F7A"/>
    <w:rsid w:val="008F2758"/>
    <w:rsid w:val="008F29A3"/>
    <w:rsid w:val="008F2CF3"/>
    <w:rsid w:val="008F4D11"/>
    <w:rsid w:val="008F5C23"/>
    <w:rsid w:val="008F6147"/>
    <w:rsid w:val="008F6F5F"/>
    <w:rsid w:val="008F77C2"/>
    <w:rsid w:val="008F7A2D"/>
    <w:rsid w:val="008F7B1C"/>
    <w:rsid w:val="008F7CBC"/>
    <w:rsid w:val="009003C6"/>
    <w:rsid w:val="00900892"/>
    <w:rsid w:val="00900EC2"/>
    <w:rsid w:val="0090258A"/>
    <w:rsid w:val="009026CE"/>
    <w:rsid w:val="0090280A"/>
    <w:rsid w:val="00902F99"/>
    <w:rsid w:val="00903F6E"/>
    <w:rsid w:val="009041E4"/>
    <w:rsid w:val="0090512F"/>
    <w:rsid w:val="00905343"/>
    <w:rsid w:val="00905586"/>
    <w:rsid w:val="0090693C"/>
    <w:rsid w:val="00906E55"/>
    <w:rsid w:val="009075D7"/>
    <w:rsid w:val="00907CC7"/>
    <w:rsid w:val="00910097"/>
    <w:rsid w:val="00911530"/>
    <w:rsid w:val="009120F9"/>
    <w:rsid w:val="009126CE"/>
    <w:rsid w:val="009126FD"/>
    <w:rsid w:val="0091345D"/>
    <w:rsid w:val="00913AB7"/>
    <w:rsid w:val="00914504"/>
    <w:rsid w:val="00914BA8"/>
    <w:rsid w:val="00914D7D"/>
    <w:rsid w:val="0091661E"/>
    <w:rsid w:val="00916AC2"/>
    <w:rsid w:val="00916F71"/>
    <w:rsid w:val="00917077"/>
    <w:rsid w:val="009172A0"/>
    <w:rsid w:val="00917540"/>
    <w:rsid w:val="0091759B"/>
    <w:rsid w:val="00917930"/>
    <w:rsid w:val="00917A90"/>
    <w:rsid w:val="00917AA3"/>
    <w:rsid w:val="00922142"/>
    <w:rsid w:val="00922702"/>
    <w:rsid w:val="00923045"/>
    <w:rsid w:val="00923595"/>
    <w:rsid w:val="0092361B"/>
    <w:rsid w:val="009244C0"/>
    <w:rsid w:val="00924DA5"/>
    <w:rsid w:val="0092543C"/>
    <w:rsid w:val="00925CA4"/>
    <w:rsid w:val="00926105"/>
    <w:rsid w:val="0092691E"/>
    <w:rsid w:val="00926DFF"/>
    <w:rsid w:val="0092762C"/>
    <w:rsid w:val="00927A57"/>
    <w:rsid w:val="00927C51"/>
    <w:rsid w:val="0093050E"/>
    <w:rsid w:val="00932A4C"/>
    <w:rsid w:val="00933525"/>
    <w:rsid w:val="00933B36"/>
    <w:rsid w:val="00936549"/>
    <w:rsid w:val="00937869"/>
    <w:rsid w:val="00941811"/>
    <w:rsid w:val="00941D46"/>
    <w:rsid w:val="00942805"/>
    <w:rsid w:val="0094420B"/>
    <w:rsid w:val="0094433D"/>
    <w:rsid w:val="009448B6"/>
    <w:rsid w:val="00944D9B"/>
    <w:rsid w:val="00945A37"/>
    <w:rsid w:val="0094668A"/>
    <w:rsid w:val="00946E71"/>
    <w:rsid w:val="00947DF7"/>
    <w:rsid w:val="009500B2"/>
    <w:rsid w:val="00953AF4"/>
    <w:rsid w:val="00954419"/>
    <w:rsid w:val="00954EC8"/>
    <w:rsid w:val="00955190"/>
    <w:rsid w:val="009557EE"/>
    <w:rsid w:val="00955A1E"/>
    <w:rsid w:val="00955FBA"/>
    <w:rsid w:val="00956E2A"/>
    <w:rsid w:val="009570CD"/>
    <w:rsid w:val="00960A0E"/>
    <w:rsid w:val="00961F02"/>
    <w:rsid w:val="0096394C"/>
    <w:rsid w:val="00963BA9"/>
    <w:rsid w:val="00965074"/>
    <w:rsid w:val="00965550"/>
    <w:rsid w:val="00965CF0"/>
    <w:rsid w:val="009674D4"/>
    <w:rsid w:val="009700B7"/>
    <w:rsid w:val="0097078B"/>
    <w:rsid w:val="00970917"/>
    <w:rsid w:val="00970FE4"/>
    <w:rsid w:val="009711B6"/>
    <w:rsid w:val="00971C1D"/>
    <w:rsid w:val="009741D7"/>
    <w:rsid w:val="009752AD"/>
    <w:rsid w:val="00975C5B"/>
    <w:rsid w:val="00976306"/>
    <w:rsid w:val="00977370"/>
    <w:rsid w:val="00980D80"/>
    <w:rsid w:val="00981CAA"/>
    <w:rsid w:val="00981EE1"/>
    <w:rsid w:val="0098447A"/>
    <w:rsid w:val="009844C7"/>
    <w:rsid w:val="00985EF8"/>
    <w:rsid w:val="00986E67"/>
    <w:rsid w:val="00990241"/>
    <w:rsid w:val="0099028A"/>
    <w:rsid w:val="00990744"/>
    <w:rsid w:val="00990C09"/>
    <w:rsid w:val="00991349"/>
    <w:rsid w:val="00991F66"/>
    <w:rsid w:val="0099273D"/>
    <w:rsid w:val="00992D41"/>
    <w:rsid w:val="00992EDF"/>
    <w:rsid w:val="00993564"/>
    <w:rsid w:val="009938D2"/>
    <w:rsid w:val="00993E78"/>
    <w:rsid w:val="0099411C"/>
    <w:rsid w:val="0099438F"/>
    <w:rsid w:val="0099445D"/>
    <w:rsid w:val="009956F5"/>
    <w:rsid w:val="009961FB"/>
    <w:rsid w:val="009966DD"/>
    <w:rsid w:val="00996AFC"/>
    <w:rsid w:val="00997E05"/>
    <w:rsid w:val="009A07EA"/>
    <w:rsid w:val="009A1036"/>
    <w:rsid w:val="009A1B0E"/>
    <w:rsid w:val="009A1B1C"/>
    <w:rsid w:val="009A28E3"/>
    <w:rsid w:val="009A3E50"/>
    <w:rsid w:val="009A3FF4"/>
    <w:rsid w:val="009A471B"/>
    <w:rsid w:val="009A6417"/>
    <w:rsid w:val="009A686B"/>
    <w:rsid w:val="009A6C26"/>
    <w:rsid w:val="009B169C"/>
    <w:rsid w:val="009B23E1"/>
    <w:rsid w:val="009B29E0"/>
    <w:rsid w:val="009B38EE"/>
    <w:rsid w:val="009B39FD"/>
    <w:rsid w:val="009B47A6"/>
    <w:rsid w:val="009B4ABE"/>
    <w:rsid w:val="009B5307"/>
    <w:rsid w:val="009B538A"/>
    <w:rsid w:val="009B6455"/>
    <w:rsid w:val="009B67D2"/>
    <w:rsid w:val="009C029B"/>
    <w:rsid w:val="009C0803"/>
    <w:rsid w:val="009C0FAB"/>
    <w:rsid w:val="009C2542"/>
    <w:rsid w:val="009C28D4"/>
    <w:rsid w:val="009C4751"/>
    <w:rsid w:val="009C52E3"/>
    <w:rsid w:val="009C5D2B"/>
    <w:rsid w:val="009C5F73"/>
    <w:rsid w:val="009C5FD5"/>
    <w:rsid w:val="009C6E23"/>
    <w:rsid w:val="009C71FF"/>
    <w:rsid w:val="009C73CF"/>
    <w:rsid w:val="009D1C8A"/>
    <w:rsid w:val="009D31F9"/>
    <w:rsid w:val="009D36DD"/>
    <w:rsid w:val="009D3759"/>
    <w:rsid w:val="009D38EC"/>
    <w:rsid w:val="009D60E4"/>
    <w:rsid w:val="009D6D50"/>
    <w:rsid w:val="009D7318"/>
    <w:rsid w:val="009E0510"/>
    <w:rsid w:val="009E06CB"/>
    <w:rsid w:val="009E0DA1"/>
    <w:rsid w:val="009E182F"/>
    <w:rsid w:val="009E20E9"/>
    <w:rsid w:val="009E33FC"/>
    <w:rsid w:val="009E3A78"/>
    <w:rsid w:val="009E4132"/>
    <w:rsid w:val="009E452A"/>
    <w:rsid w:val="009E54C9"/>
    <w:rsid w:val="009E5745"/>
    <w:rsid w:val="009F0151"/>
    <w:rsid w:val="009F1742"/>
    <w:rsid w:val="009F1877"/>
    <w:rsid w:val="009F24F8"/>
    <w:rsid w:val="009F25C2"/>
    <w:rsid w:val="009F3394"/>
    <w:rsid w:val="009F3536"/>
    <w:rsid w:val="009F3700"/>
    <w:rsid w:val="009F3A43"/>
    <w:rsid w:val="009F5966"/>
    <w:rsid w:val="009F6F1F"/>
    <w:rsid w:val="009F70EA"/>
    <w:rsid w:val="009F7400"/>
    <w:rsid w:val="00A00BE9"/>
    <w:rsid w:val="00A00E56"/>
    <w:rsid w:val="00A011DE"/>
    <w:rsid w:val="00A015DA"/>
    <w:rsid w:val="00A016C2"/>
    <w:rsid w:val="00A01940"/>
    <w:rsid w:val="00A01A34"/>
    <w:rsid w:val="00A0343F"/>
    <w:rsid w:val="00A03BF1"/>
    <w:rsid w:val="00A04C0A"/>
    <w:rsid w:val="00A04F06"/>
    <w:rsid w:val="00A04F6D"/>
    <w:rsid w:val="00A05F9F"/>
    <w:rsid w:val="00A07554"/>
    <w:rsid w:val="00A07B90"/>
    <w:rsid w:val="00A10537"/>
    <w:rsid w:val="00A1062F"/>
    <w:rsid w:val="00A1075C"/>
    <w:rsid w:val="00A11A4D"/>
    <w:rsid w:val="00A1266B"/>
    <w:rsid w:val="00A126CB"/>
    <w:rsid w:val="00A12CE8"/>
    <w:rsid w:val="00A133C3"/>
    <w:rsid w:val="00A13EE7"/>
    <w:rsid w:val="00A149B2"/>
    <w:rsid w:val="00A157CD"/>
    <w:rsid w:val="00A15BF1"/>
    <w:rsid w:val="00A1646D"/>
    <w:rsid w:val="00A16A26"/>
    <w:rsid w:val="00A206CC"/>
    <w:rsid w:val="00A21781"/>
    <w:rsid w:val="00A21ABC"/>
    <w:rsid w:val="00A21C40"/>
    <w:rsid w:val="00A22D2B"/>
    <w:rsid w:val="00A252A1"/>
    <w:rsid w:val="00A25942"/>
    <w:rsid w:val="00A26BF0"/>
    <w:rsid w:val="00A273CB"/>
    <w:rsid w:val="00A2771D"/>
    <w:rsid w:val="00A27E89"/>
    <w:rsid w:val="00A31905"/>
    <w:rsid w:val="00A33788"/>
    <w:rsid w:val="00A33E4D"/>
    <w:rsid w:val="00A3464A"/>
    <w:rsid w:val="00A34BB9"/>
    <w:rsid w:val="00A34F0D"/>
    <w:rsid w:val="00A36201"/>
    <w:rsid w:val="00A36227"/>
    <w:rsid w:val="00A364ED"/>
    <w:rsid w:val="00A368B8"/>
    <w:rsid w:val="00A36E81"/>
    <w:rsid w:val="00A37FC9"/>
    <w:rsid w:val="00A40041"/>
    <w:rsid w:val="00A40184"/>
    <w:rsid w:val="00A406CC"/>
    <w:rsid w:val="00A4220F"/>
    <w:rsid w:val="00A44915"/>
    <w:rsid w:val="00A45156"/>
    <w:rsid w:val="00A46574"/>
    <w:rsid w:val="00A46C1F"/>
    <w:rsid w:val="00A5044D"/>
    <w:rsid w:val="00A511C6"/>
    <w:rsid w:val="00A5186B"/>
    <w:rsid w:val="00A51977"/>
    <w:rsid w:val="00A53145"/>
    <w:rsid w:val="00A534A0"/>
    <w:rsid w:val="00A55390"/>
    <w:rsid w:val="00A6201B"/>
    <w:rsid w:val="00A62CDA"/>
    <w:rsid w:val="00A63A6A"/>
    <w:rsid w:val="00A63C06"/>
    <w:rsid w:val="00A64461"/>
    <w:rsid w:val="00A65F9D"/>
    <w:rsid w:val="00A66A4A"/>
    <w:rsid w:val="00A67C96"/>
    <w:rsid w:val="00A67FC7"/>
    <w:rsid w:val="00A70160"/>
    <w:rsid w:val="00A71E23"/>
    <w:rsid w:val="00A728C4"/>
    <w:rsid w:val="00A728F6"/>
    <w:rsid w:val="00A72EFD"/>
    <w:rsid w:val="00A7330A"/>
    <w:rsid w:val="00A73868"/>
    <w:rsid w:val="00A7388B"/>
    <w:rsid w:val="00A74634"/>
    <w:rsid w:val="00A74DBA"/>
    <w:rsid w:val="00A75149"/>
    <w:rsid w:val="00A75C9E"/>
    <w:rsid w:val="00A761B1"/>
    <w:rsid w:val="00A809F3"/>
    <w:rsid w:val="00A80A73"/>
    <w:rsid w:val="00A816A8"/>
    <w:rsid w:val="00A8173C"/>
    <w:rsid w:val="00A81C84"/>
    <w:rsid w:val="00A82A8D"/>
    <w:rsid w:val="00A82ADA"/>
    <w:rsid w:val="00A83856"/>
    <w:rsid w:val="00A83C57"/>
    <w:rsid w:val="00A8465C"/>
    <w:rsid w:val="00A84E7D"/>
    <w:rsid w:val="00A852E9"/>
    <w:rsid w:val="00A85E0F"/>
    <w:rsid w:val="00A86C28"/>
    <w:rsid w:val="00A87929"/>
    <w:rsid w:val="00A90C2A"/>
    <w:rsid w:val="00A910B9"/>
    <w:rsid w:val="00A91B98"/>
    <w:rsid w:val="00A92508"/>
    <w:rsid w:val="00A928A5"/>
    <w:rsid w:val="00A94656"/>
    <w:rsid w:val="00A94ABD"/>
    <w:rsid w:val="00A94AE6"/>
    <w:rsid w:val="00A95122"/>
    <w:rsid w:val="00A95217"/>
    <w:rsid w:val="00A95348"/>
    <w:rsid w:val="00A95EF0"/>
    <w:rsid w:val="00A964DB"/>
    <w:rsid w:val="00A964DD"/>
    <w:rsid w:val="00A978CD"/>
    <w:rsid w:val="00A97EEB"/>
    <w:rsid w:val="00AA029B"/>
    <w:rsid w:val="00AA17C2"/>
    <w:rsid w:val="00AA1908"/>
    <w:rsid w:val="00AA291A"/>
    <w:rsid w:val="00AA2E27"/>
    <w:rsid w:val="00AA411F"/>
    <w:rsid w:val="00AA50F7"/>
    <w:rsid w:val="00AA5E8D"/>
    <w:rsid w:val="00AA65B9"/>
    <w:rsid w:val="00AA66A8"/>
    <w:rsid w:val="00AA6C01"/>
    <w:rsid w:val="00AA7305"/>
    <w:rsid w:val="00AA73F7"/>
    <w:rsid w:val="00AA78EE"/>
    <w:rsid w:val="00AA7EEF"/>
    <w:rsid w:val="00AB02E9"/>
    <w:rsid w:val="00AB0461"/>
    <w:rsid w:val="00AB130B"/>
    <w:rsid w:val="00AB2AAD"/>
    <w:rsid w:val="00AB34F6"/>
    <w:rsid w:val="00AB3833"/>
    <w:rsid w:val="00AB4061"/>
    <w:rsid w:val="00AB5076"/>
    <w:rsid w:val="00AB5FAF"/>
    <w:rsid w:val="00AB6FFC"/>
    <w:rsid w:val="00AB70EC"/>
    <w:rsid w:val="00AB7194"/>
    <w:rsid w:val="00AB7617"/>
    <w:rsid w:val="00AC01DD"/>
    <w:rsid w:val="00AC11C6"/>
    <w:rsid w:val="00AC2BF2"/>
    <w:rsid w:val="00AC2CA9"/>
    <w:rsid w:val="00AC2DD5"/>
    <w:rsid w:val="00AC3EE5"/>
    <w:rsid w:val="00AC462E"/>
    <w:rsid w:val="00AC479A"/>
    <w:rsid w:val="00AC55D5"/>
    <w:rsid w:val="00AC57BA"/>
    <w:rsid w:val="00AC6759"/>
    <w:rsid w:val="00AC6832"/>
    <w:rsid w:val="00AC686F"/>
    <w:rsid w:val="00AC717D"/>
    <w:rsid w:val="00AD02CD"/>
    <w:rsid w:val="00AD0760"/>
    <w:rsid w:val="00AD1A81"/>
    <w:rsid w:val="00AD1BE3"/>
    <w:rsid w:val="00AD2858"/>
    <w:rsid w:val="00AD3055"/>
    <w:rsid w:val="00AD3436"/>
    <w:rsid w:val="00AD37C4"/>
    <w:rsid w:val="00AD3E47"/>
    <w:rsid w:val="00AD4B60"/>
    <w:rsid w:val="00AD4D25"/>
    <w:rsid w:val="00AD5A0D"/>
    <w:rsid w:val="00AD5B56"/>
    <w:rsid w:val="00AD6BA6"/>
    <w:rsid w:val="00AD6F88"/>
    <w:rsid w:val="00AD74D4"/>
    <w:rsid w:val="00AE01AB"/>
    <w:rsid w:val="00AE0DFF"/>
    <w:rsid w:val="00AE1615"/>
    <w:rsid w:val="00AE2C39"/>
    <w:rsid w:val="00AE495D"/>
    <w:rsid w:val="00AE5F53"/>
    <w:rsid w:val="00AE5FBF"/>
    <w:rsid w:val="00AE6946"/>
    <w:rsid w:val="00AE70BF"/>
    <w:rsid w:val="00AE72B3"/>
    <w:rsid w:val="00AE7691"/>
    <w:rsid w:val="00AE7719"/>
    <w:rsid w:val="00AE7783"/>
    <w:rsid w:val="00AE778E"/>
    <w:rsid w:val="00AF0619"/>
    <w:rsid w:val="00AF209C"/>
    <w:rsid w:val="00AF259F"/>
    <w:rsid w:val="00AF2D84"/>
    <w:rsid w:val="00AF3D3F"/>
    <w:rsid w:val="00AF4C31"/>
    <w:rsid w:val="00AF5656"/>
    <w:rsid w:val="00AF5E20"/>
    <w:rsid w:val="00AF74B3"/>
    <w:rsid w:val="00B004FE"/>
    <w:rsid w:val="00B00C86"/>
    <w:rsid w:val="00B00FE4"/>
    <w:rsid w:val="00B025D1"/>
    <w:rsid w:val="00B03697"/>
    <w:rsid w:val="00B03713"/>
    <w:rsid w:val="00B0583F"/>
    <w:rsid w:val="00B05CBA"/>
    <w:rsid w:val="00B05E72"/>
    <w:rsid w:val="00B1070E"/>
    <w:rsid w:val="00B10BD2"/>
    <w:rsid w:val="00B10E82"/>
    <w:rsid w:val="00B113F0"/>
    <w:rsid w:val="00B12626"/>
    <w:rsid w:val="00B12A77"/>
    <w:rsid w:val="00B135B7"/>
    <w:rsid w:val="00B13682"/>
    <w:rsid w:val="00B15A0D"/>
    <w:rsid w:val="00B15DB0"/>
    <w:rsid w:val="00B161D2"/>
    <w:rsid w:val="00B1637A"/>
    <w:rsid w:val="00B16385"/>
    <w:rsid w:val="00B166AA"/>
    <w:rsid w:val="00B17049"/>
    <w:rsid w:val="00B170E7"/>
    <w:rsid w:val="00B171C0"/>
    <w:rsid w:val="00B174CA"/>
    <w:rsid w:val="00B176EA"/>
    <w:rsid w:val="00B205E5"/>
    <w:rsid w:val="00B20A3D"/>
    <w:rsid w:val="00B2137E"/>
    <w:rsid w:val="00B2149B"/>
    <w:rsid w:val="00B221F6"/>
    <w:rsid w:val="00B222EE"/>
    <w:rsid w:val="00B22397"/>
    <w:rsid w:val="00B22438"/>
    <w:rsid w:val="00B22BAB"/>
    <w:rsid w:val="00B22EB8"/>
    <w:rsid w:val="00B251EB"/>
    <w:rsid w:val="00B25757"/>
    <w:rsid w:val="00B264C4"/>
    <w:rsid w:val="00B265C5"/>
    <w:rsid w:val="00B27734"/>
    <w:rsid w:val="00B27B84"/>
    <w:rsid w:val="00B30D08"/>
    <w:rsid w:val="00B313F0"/>
    <w:rsid w:val="00B31495"/>
    <w:rsid w:val="00B31BFA"/>
    <w:rsid w:val="00B324E6"/>
    <w:rsid w:val="00B32E90"/>
    <w:rsid w:val="00B3300A"/>
    <w:rsid w:val="00B33764"/>
    <w:rsid w:val="00B34B2D"/>
    <w:rsid w:val="00B34B42"/>
    <w:rsid w:val="00B34F5C"/>
    <w:rsid w:val="00B35A16"/>
    <w:rsid w:val="00B36889"/>
    <w:rsid w:val="00B4091C"/>
    <w:rsid w:val="00B41558"/>
    <w:rsid w:val="00B43739"/>
    <w:rsid w:val="00B437D2"/>
    <w:rsid w:val="00B43D19"/>
    <w:rsid w:val="00B445E2"/>
    <w:rsid w:val="00B446A1"/>
    <w:rsid w:val="00B4478B"/>
    <w:rsid w:val="00B449A1"/>
    <w:rsid w:val="00B45795"/>
    <w:rsid w:val="00B45B62"/>
    <w:rsid w:val="00B45D31"/>
    <w:rsid w:val="00B45DF9"/>
    <w:rsid w:val="00B471F7"/>
    <w:rsid w:val="00B47C1B"/>
    <w:rsid w:val="00B47E29"/>
    <w:rsid w:val="00B5042F"/>
    <w:rsid w:val="00B50566"/>
    <w:rsid w:val="00B5187D"/>
    <w:rsid w:val="00B522C0"/>
    <w:rsid w:val="00B528D2"/>
    <w:rsid w:val="00B52A8F"/>
    <w:rsid w:val="00B5322A"/>
    <w:rsid w:val="00B5379B"/>
    <w:rsid w:val="00B53CD3"/>
    <w:rsid w:val="00B53CF9"/>
    <w:rsid w:val="00B54676"/>
    <w:rsid w:val="00B54FDB"/>
    <w:rsid w:val="00B55B7B"/>
    <w:rsid w:val="00B561AD"/>
    <w:rsid w:val="00B575DF"/>
    <w:rsid w:val="00B579F0"/>
    <w:rsid w:val="00B57CD3"/>
    <w:rsid w:val="00B618E4"/>
    <w:rsid w:val="00B625C8"/>
    <w:rsid w:val="00B6294A"/>
    <w:rsid w:val="00B62C0B"/>
    <w:rsid w:val="00B63287"/>
    <w:rsid w:val="00B64059"/>
    <w:rsid w:val="00B64BB7"/>
    <w:rsid w:val="00B64D92"/>
    <w:rsid w:val="00B65039"/>
    <w:rsid w:val="00B65710"/>
    <w:rsid w:val="00B65855"/>
    <w:rsid w:val="00B65EBE"/>
    <w:rsid w:val="00B7017D"/>
    <w:rsid w:val="00B71759"/>
    <w:rsid w:val="00B719CC"/>
    <w:rsid w:val="00B72468"/>
    <w:rsid w:val="00B7264F"/>
    <w:rsid w:val="00B72A87"/>
    <w:rsid w:val="00B736D1"/>
    <w:rsid w:val="00B74240"/>
    <w:rsid w:val="00B75C71"/>
    <w:rsid w:val="00B761FD"/>
    <w:rsid w:val="00B768C7"/>
    <w:rsid w:val="00B76A55"/>
    <w:rsid w:val="00B775CA"/>
    <w:rsid w:val="00B8034F"/>
    <w:rsid w:val="00B809A7"/>
    <w:rsid w:val="00B8210E"/>
    <w:rsid w:val="00B8243A"/>
    <w:rsid w:val="00B82FBB"/>
    <w:rsid w:val="00B8405C"/>
    <w:rsid w:val="00B84A73"/>
    <w:rsid w:val="00B84F86"/>
    <w:rsid w:val="00B8567C"/>
    <w:rsid w:val="00B86827"/>
    <w:rsid w:val="00B87B98"/>
    <w:rsid w:val="00B907E7"/>
    <w:rsid w:val="00B90BCA"/>
    <w:rsid w:val="00B92950"/>
    <w:rsid w:val="00B92A42"/>
    <w:rsid w:val="00B92D7C"/>
    <w:rsid w:val="00B941DE"/>
    <w:rsid w:val="00B94B08"/>
    <w:rsid w:val="00B94C6E"/>
    <w:rsid w:val="00B95012"/>
    <w:rsid w:val="00B95A68"/>
    <w:rsid w:val="00B96527"/>
    <w:rsid w:val="00B97215"/>
    <w:rsid w:val="00B9782B"/>
    <w:rsid w:val="00B97FFB"/>
    <w:rsid w:val="00BA01A1"/>
    <w:rsid w:val="00BA1155"/>
    <w:rsid w:val="00BA1599"/>
    <w:rsid w:val="00BA35CA"/>
    <w:rsid w:val="00BA5898"/>
    <w:rsid w:val="00BA6A14"/>
    <w:rsid w:val="00BA7B3C"/>
    <w:rsid w:val="00BB03C1"/>
    <w:rsid w:val="00BB0492"/>
    <w:rsid w:val="00BB0861"/>
    <w:rsid w:val="00BB0AE4"/>
    <w:rsid w:val="00BB1988"/>
    <w:rsid w:val="00BB1A46"/>
    <w:rsid w:val="00BB1E24"/>
    <w:rsid w:val="00BB24D6"/>
    <w:rsid w:val="00BB4417"/>
    <w:rsid w:val="00BB4695"/>
    <w:rsid w:val="00BB5982"/>
    <w:rsid w:val="00BB59BD"/>
    <w:rsid w:val="00BB6174"/>
    <w:rsid w:val="00BC06FC"/>
    <w:rsid w:val="00BC0CB0"/>
    <w:rsid w:val="00BC0E65"/>
    <w:rsid w:val="00BC158A"/>
    <w:rsid w:val="00BC1B5F"/>
    <w:rsid w:val="00BC21B4"/>
    <w:rsid w:val="00BC2462"/>
    <w:rsid w:val="00BC30B1"/>
    <w:rsid w:val="00BC31FF"/>
    <w:rsid w:val="00BC3B2F"/>
    <w:rsid w:val="00BC4018"/>
    <w:rsid w:val="00BD0550"/>
    <w:rsid w:val="00BD0EC9"/>
    <w:rsid w:val="00BD1072"/>
    <w:rsid w:val="00BD279C"/>
    <w:rsid w:val="00BD2A64"/>
    <w:rsid w:val="00BD35F0"/>
    <w:rsid w:val="00BD38DE"/>
    <w:rsid w:val="00BD3DFA"/>
    <w:rsid w:val="00BD60D3"/>
    <w:rsid w:val="00BD62F8"/>
    <w:rsid w:val="00BD6DC3"/>
    <w:rsid w:val="00BD6F49"/>
    <w:rsid w:val="00BD756F"/>
    <w:rsid w:val="00BD76FA"/>
    <w:rsid w:val="00BD7718"/>
    <w:rsid w:val="00BD7C87"/>
    <w:rsid w:val="00BE22B6"/>
    <w:rsid w:val="00BE3005"/>
    <w:rsid w:val="00BE3913"/>
    <w:rsid w:val="00BE3C9A"/>
    <w:rsid w:val="00BE3DB1"/>
    <w:rsid w:val="00BE46E7"/>
    <w:rsid w:val="00BF1421"/>
    <w:rsid w:val="00BF15E5"/>
    <w:rsid w:val="00BF19B5"/>
    <w:rsid w:val="00BF1AC8"/>
    <w:rsid w:val="00BF1BCF"/>
    <w:rsid w:val="00BF2BDB"/>
    <w:rsid w:val="00BF2DCC"/>
    <w:rsid w:val="00BF312C"/>
    <w:rsid w:val="00BF3528"/>
    <w:rsid w:val="00BF5A6A"/>
    <w:rsid w:val="00BF5E21"/>
    <w:rsid w:val="00BF6033"/>
    <w:rsid w:val="00BF66B4"/>
    <w:rsid w:val="00BF7956"/>
    <w:rsid w:val="00C01690"/>
    <w:rsid w:val="00C01972"/>
    <w:rsid w:val="00C021B9"/>
    <w:rsid w:val="00C025CF"/>
    <w:rsid w:val="00C02941"/>
    <w:rsid w:val="00C02C0A"/>
    <w:rsid w:val="00C03446"/>
    <w:rsid w:val="00C05414"/>
    <w:rsid w:val="00C05705"/>
    <w:rsid w:val="00C06360"/>
    <w:rsid w:val="00C0780C"/>
    <w:rsid w:val="00C07AFA"/>
    <w:rsid w:val="00C07B66"/>
    <w:rsid w:val="00C07B76"/>
    <w:rsid w:val="00C111DC"/>
    <w:rsid w:val="00C11BF6"/>
    <w:rsid w:val="00C12680"/>
    <w:rsid w:val="00C12DCB"/>
    <w:rsid w:val="00C1347F"/>
    <w:rsid w:val="00C1412A"/>
    <w:rsid w:val="00C1579B"/>
    <w:rsid w:val="00C157AD"/>
    <w:rsid w:val="00C16148"/>
    <w:rsid w:val="00C172C4"/>
    <w:rsid w:val="00C21875"/>
    <w:rsid w:val="00C22CE8"/>
    <w:rsid w:val="00C232D5"/>
    <w:rsid w:val="00C23451"/>
    <w:rsid w:val="00C23DD4"/>
    <w:rsid w:val="00C2497F"/>
    <w:rsid w:val="00C26825"/>
    <w:rsid w:val="00C2743C"/>
    <w:rsid w:val="00C30E1D"/>
    <w:rsid w:val="00C30E54"/>
    <w:rsid w:val="00C315C8"/>
    <w:rsid w:val="00C31FE0"/>
    <w:rsid w:val="00C32723"/>
    <w:rsid w:val="00C32915"/>
    <w:rsid w:val="00C348F9"/>
    <w:rsid w:val="00C350CF"/>
    <w:rsid w:val="00C36174"/>
    <w:rsid w:val="00C36421"/>
    <w:rsid w:val="00C40367"/>
    <w:rsid w:val="00C416BE"/>
    <w:rsid w:val="00C41712"/>
    <w:rsid w:val="00C42B58"/>
    <w:rsid w:val="00C4417F"/>
    <w:rsid w:val="00C4593B"/>
    <w:rsid w:val="00C462E9"/>
    <w:rsid w:val="00C47014"/>
    <w:rsid w:val="00C50833"/>
    <w:rsid w:val="00C508BF"/>
    <w:rsid w:val="00C50D18"/>
    <w:rsid w:val="00C5205C"/>
    <w:rsid w:val="00C520B6"/>
    <w:rsid w:val="00C522DC"/>
    <w:rsid w:val="00C52BB0"/>
    <w:rsid w:val="00C52C95"/>
    <w:rsid w:val="00C55BC2"/>
    <w:rsid w:val="00C5600C"/>
    <w:rsid w:val="00C56456"/>
    <w:rsid w:val="00C56B51"/>
    <w:rsid w:val="00C56FFE"/>
    <w:rsid w:val="00C60134"/>
    <w:rsid w:val="00C60605"/>
    <w:rsid w:val="00C60FA3"/>
    <w:rsid w:val="00C62C4E"/>
    <w:rsid w:val="00C638FB"/>
    <w:rsid w:val="00C6446F"/>
    <w:rsid w:val="00C65716"/>
    <w:rsid w:val="00C65833"/>
    <w:rsid w:val="00C65AC9"/>
    <w:rsid w:val="00C67C69"/>
    <w:rsid w:val="00C67DC1"/>
    <w:rsid w:val="00C70299"/>
    <w:rsid w:val="00C705A1"/>
    <w:rsid w:val="00C70856"/>
    <w:rsid w:val="00C71E9B"/>
    <w:rsid w:val="00C7200C"/>
    <w:rsid w:val="00C72743"/>
    <w:rsid w:val="00C73FDC"/>
    <w:rsid w:val="00C74414"/>
    <w:rsid w:val="00C75C24"/>
    <w:rsid w:val="00C76D0C"/>
    <w:rsid w:val="00C76FBC"/>
    <w:rsid w:val="00C77CB4"/>
    <w:rsid w:val="00C77CE3"/>
    <w:rsid w:val="00C80246"/>
    <w:rsid w:val="00C8156F"/>
    <w:rsid w:val="00C81C07"/>
    <w:rsid w:val="00C8239D"/>
    <w:rsid w:val="00C82483"/>
    <w:rsid w:val="00C83131"/>
    <w:rsid w:val="00C83544"/>
    <w:rsid w:val="00C836A2"/>
    <w:rsid w:val="00C83E3C"/>
    <w:rsid w:val="00C854DA"/>
    <w:rsid w:val="00C86167"/>
    <w:rsid w:val="00C86F5D"/>
    <w:rsid w:val="00C86FAE"/>
    <w:rsid w:val="00C9080C"/>
    <w:rsid w:val="00C928A1"/>
    <w:rsid w:val="00C92FD8"/>
    <w:rsid w:val="00C9351B"/>
    <w:rsid w:val="00C95567"/>
    <w:rsid w:val="00C95E8F"/>
    <w:rsid w:val="00C95FAD"/>
    <w:rsid w:val="00C95FB0"/>
    <w:rsid w:val="00C96F59"/>
    <w:rsid w:val="00CA04E7"/>
    <w:rsid w:val="00CA05AD"/>
    <w:rsid w:val="00CA2B80"/>
    <w:rsid w:val="00CA30F9"/>
    <w:rsid w:val="00CA3A87"/>
    <w:rsid w:val="00CA485F"/>
    <w:rsid w:val="00CA4D64"/>
    <w:rsid w:val="00CA5CBF"/>
    <w:rsid w:val="00CA607D"/>
    <w:rsid w:val="00CB0FC4"/>
    <w:rsid w:val="00CB11D4"/>
    <w:rsid w:val="00CB15EB"/>
    <w:rsid w:val="00CB1EAB"/>
    <w:rsid w:val="00CB271C"/>
    <w:rsid w:val="00CB3971"/>
    <w:rsid w:val="00CB3EC5"/>
    <w:rsid w:val="00CB4290"/>
    <w:rsid w:val="00CB739A"/>
    <w:rsid w:val="00CB7F89"/>
    <w:rsid w:val="00CC05FB"/>
    <w:rsid w:val="00CC0AAE"/>
    <w:rsid w:val="00CC0B3F"/>
    <w:rsid w:val="00CC17A4"/>
    <w:rsid w:val="00CC228E"/>
    <w:rsid w:val="00CC263C"/>
    <w:rsid w:val="00CC28F6"/>
    <w:rsid w:val="00CC2B76"/>
    <w:rsid w:val="00CC3E31"/>
    <w:rsid w:val="00CC3FB1"/>
    <w:rsid w:val="00CC46B5"/>
    <w:rsid w:val="00CC4CCC"/>
    <w:rsid w:val="00CC6BD6"/>
    <w:rsid w:val="00CD0ACB"/>
    <w:rsid w:val="00CD0F48"/>
    <w:rsid w:val="00CD180C"/>
    <w:rsid w:val="00CD1A58"/>
    <w:rsid w:val="00CD1F13"/>
    <w:rsid w:val="00CD32EB"/>
    <w:rsid w:val="00CD3B89"/>
    <w:rsid w:val="00CD4A75"/>
    <w:rsid w:val="00CD742D"/>
    <w:rsid w:val="00CD79C8"/>
    <w:rsid w:val="00CE0131"/>
    <w:rsid w:val="00CE070D"/>
    <w:rsid w:val="00CE0757"/>
    <w:rsid w:val="00CE0E59"/>
    <w:rsid w:val="00CE1CF4"/>
    <w:rsid w:val="00CE1D60"/>
    <w:rsid w:val="00CE23A6"/>
    <w:rsid w:val="00CE27A9"/>
    <w:rsid w:val="00CE2846"/>
    <w:rsid w:val="00CE287B"/>
    <w:rsid w:val="00CE34FE"/>
    <w:rsid w:val="00CE44A0"/>
    <w:rsid w:val="00CE4A9B"/>
    <w:rsid w:val="00CE4B3B"/>
    <w:rsid w:val="00CE4D0D"/>
    <w:rsid w:val="00CE5F76"/>
    <w:rsid w:val="00CE659B"/>
    <w:rsid w:val="00CF065F"/>
    <w:rsid w:val="00CF169A"/>
    <w:rsid w:val="00CF1782"/>
    <w:rsid w:val="00CF42F2"/>
    <w:rsid w:val="00CF4EE9"/>
    <w:rsid w:val="00CF58CC"/>
    <w:rsid w:val="00CF7216"/>
    <w:rsid w:val="00CF7B3F"/>
    <w:rsid w:val="00D01655"/>
    <w:rsid w:val="00D01C5C"/>
    <w:rsid w:val="00D027BD"/>
    <w:rsid w:val="00D02806"/>
    <w:rsid w:val="00D02C55"/>
    <w:rsid w:val="00D02DBA"/>
    <w:rsid w:val="00D03B39"/>
    <w:rsid w:val="00D041A7"/>
    <w:rsid w:val="00D044D0"/>
    <w:rsid w:val="00D04985"/>
    <w:rsid w:val="00D05379"/>
    <w:rsid w:val="00D06063"/>
    <w:rsid w:val="00D061B9"/>
    <w:rsid w:val="00D06E9A"/>
    <w:rsid w:val="00D07C9E"/>
    <w:rsid w:val="00D10164"/>
    <w:rsid w:val="00D10230"/>
    <w:rsid w:val="00D105E0"/>
    <w:rsid w:val="00D112CD"/>
    <w:rsid w:val="00D11C3A"/>
    <w:rsid w:val="00D11EF9"/>
    <w:rsid w:val="00D136F4"/>
    <w:rsid w:val="00D1385C"/>
    <w:rsid w:val="00D13FB5"/>
    <w:rsid w:val="00D154E7"/>
    <w:rsid w:val="00D1591A"/>
    <w:rsid w:val="00D16DCC"/>
    <w:rsid w:val="00D171CA"/>
    <w:rsid w:val="00D17623"/>
    <w:rsid w:val="00D17F24"/>
    <w:rsid w:val="00D207B3"/>
    <w:rsid w:val="00D22314"/>
    <w:rsid w:val="00D2377A"/>
    <w:rsid w:val="00D24AB9"/>
    <w:rsid w:val="00D24C21"/>
    <w:rsid w:val="00D25627"/>
    <w:rsid w:val="00D259C1"/>
    <w:rsid w:val="00D25E6C"/>
    <w:rsid w:val="00D26360"/>
    <w:rsid w:val="00D26818"/>
    <w:rsid w:val="00D308D7"/>
    <w:rsid w:val="00D3096B"/>
    <w:rsid w:val="00D30A74"/>
    <w:rsid w:val="00D3110F"/>
    <w:rsid w:val="00D31187"/>
    <w:rsid w:val="00D31F9A"/>
    <w:rsid w:val="00D334F6"/>
    <w:rsid w:val="00D34D73"/>
    <w:rsid w:val="00D35F5C"/>
    <w:rsid w:val="00D37558"/>
    <w:rsid w:val="00D37A7C"/>
    <w:rsid w:val="00D37E23"/>
    <w:rsid w:val="00D37E51"/>
    <w:rsid w:val="00D415D0"/>
    <w:rsid w:val="00D42A3D"/>
    <w:rsid w:val="00D43488"/>
    <w:rsid w:val="00D43BAA"/>
    <w:rsid w:val="00D440BA"/>
    <w:rsid w:val="00D442A8"/>
    <w:rsid w:val="00D448B8"/>
    <w:rsid w:val="00D46900"/>
    <w:rsid w:val="00D46CFD"/>
    <w:rsid w:val="00D46F70"/>
    <w:rsid w:val="00D506C2"/>
    <w:rsid w:val="00D50B85"/>
    <w:rsid w:val="00D51DBF"/>
    <w:rsid w:val="00D52BC8"/>
    <w:rsid w:val="00D53474"/>
    <w:rsid w:val="00D536F7"/>
    <w:rsid w:val="00D5427C"/>
    <w:rsid w:val="00D54F83"/>
    <w:rsid w:val="00D56CFC"/>
    <w:rsid w:val="00D6142A"/>
    <w:rsid w:val="00D621FB"/>
    <w:rsid w:val="00D6225A"/>
    <w:rsid w:val="00D62648"/>
    <w:rsid w:val="00D62F6B"/>
    <w:rsid w:val="00D6326B"/>
    <w:rsid w:val="00D6341F"/>
    <w:rsid w:val="00D63671"/>
    <w:rsid w:val="00D63A90"/>
    <w:rsid w:val="00D64969"/>
    <w:rsid w:val="00D662A2"/>
    <w:rsid w:val="00D67718"/>
    <w:rsid w:val="00D7002E"/>
    <w:rsid w:val="00D70E84"/>
    <w:rsid w:val="00D70ED8"/>
    <w:rsid w:val="00D70F07"/>
    <w:rsid w:val="00D71964"/>
    <w:rsid w:val="00D72355"/>
    <w:rsid w:val="00D740DF"/>
    <w:rsid w:val="00D758D9"/>
    <w:rsid w:val="00D7725C"/>
    <w:rsid w:val="00D77675"/>
    <w:rsid w:val="00D80428"/>
    <w:rsid w:val="00D839AF"/>
    <w:rsid w:val="00D83B67"/>
    <w:rsid w:val="00D840E0"/>
    <w:rsid w:val="00D84374"/>
    <w:rsid w:val="00D84FCE"/>
    <w:rsid w:val="00D85758"/>
    <w:rsid w:val="00D861B7"/>
    <w:rsid w:val="00D86756"/>
    <w:rsid w:val="00D87721"/>
    <w:rsid w:val="00D87734"/>
    <w:rsid w:val="00D878BA"/>
    <w:rsid w:val="00D90306"/>
    <w:rsid w:val="00D903FA"/>
    <w:rsid w:val="00D90A68"/>
    <w:rsid w:val="00D91127"/>
    <w:rsid w:val="00D9159A"/>
    <w:rsid w:val="00D915AF"/>
    <w:rsid w:val="00D91F26"/>
    <w:rsid w:val="00D92183"/>
    <w:rsid w:val="00D926E2"/>
    <w:rsid w:val="00D94079"/>
    <w:rsid w:val="00D95BA3"/>
    <w:rsid w:val="00D967F7"/>
    <w:rsid w:val="00D97207"/>
    <w:rsid w:val="00D97DA7"/>
    <w:rsid w:val="00DA0DA7"/>
    <w:rsid w:val="00DA1214"/>
    <w:rsid w:val="00DA13E3"/>
    <w:rsid w:val="00DA17B4"/>
    <w:rsid w:val="00DA218C"/>
    <w:rsid w:val="00DA2C12"/>
    <w:rsid w:val="00DA3042"/>
    <w:rsid w:val="00DA33CC"/>
    <w:rsid w:val="00DA408F"/>
    <w:rsid w:val="00DA578F"/>
    <w:rsid w:val="00DA5F3A"/>
    <w:rsid w:val="00DA6C38"/>
    <w:rsid w:val="00DB007A"/>
    <w:rsid w:val="00DB061E"/>
    <w:rsid w:val="00DB08C8"/>
    <w:rsid w:val="00DB13E4"/>
    <w:rsid w:val="00DB3049"/>
    <w:rsid w:val="00DB3360"/>
    <w:rsid w:val="00DB39E6"/>
    <w:rsid w:val="00DB4342"/>
    <w:rsid w:val="00DB4FC9"/>
    <w:rsid w:val="00DB5136"/>
    <w:rsid w:val="00DB58A2"/>
    <w:rsid w:val="00DB5D40"/>
    <w:rsid w:val="00DB67B7"/>
    <w:rsid w:val="00DB6E05"/>
    <w:rsid w:val="00DB77E7"/>
    <w:rsid w:val="00DC03CF"/>
    <w:rsid w:val="00DC07AE"/>
    <w:rsid w:val="00DC0AA9"/>
    <w:rsid w:val="00DC13EC"/>
    <w:rsid w:val="00DC3CE2"/>
    <w:rsid w:val="00DC3F3F"/>
    <w:rsid w:val="00DC4228"/>
    <w:rsid w:val="00DC542B"/>
    <w:rsid w:val="00DC56BE"/>
    <w:rsid w:val="00DC5D33"/>
    <w:rsid w:val="00DC6632"/>
    <w:rsid w:val="00DC6C88"/>
    <w:rsid w:val="00DC7ACC"/>
    <w:rsid w:val="00DD013F"/>
    <w:rsid w:val="00DD04AF"/>
    <w:rsid w:val="00DD2723"/>
    <w:rsid w:val="00DD2B99"/>
    <w:rsid w:val="00DD3152"/>
    <w:rsid w:val="00DD3358"/>
    <w:rsid w:val="00DD402B"/>
    <w:rsid w:val="00DD4D65"/>
    <w:rsid w:val="00DD5510"/>
    <w:rsid w:val="00DD591D"/>
    <w:rsid w:val="00DD5FAF"/>
    <w:rsid w:val="00DD7771"/>
    <w:rsid w:val="00DE0353"/>
    <w:rsid w:val="00DE18A6"/>
    <w:rsid w:val="00DE18FB"/>
    <w:rsid w:val="00DE25C1"/>
    <w:rsid w:val="00DE307B"/>
    <w:rsid w:val="00DE37B1"/>
    <w:rsid w:val="00DE65A1"/>
    <w:rsid w:val="00DE708A"/>
    <w:rsid w:val="00DF0739"/>
    <w:rsid w:val="00DF1825"/>
    <w:rsid w:val="00DF4118"/>
    <w:rsid w:val="00DF4E67"/>
    <w:rsid w:val="00DF6BD3"/>
    <w:rsid w:val="00DF79ED"/>
    <w:rsid w:val="00DF7CD6"/>
    <w:rsid w:val="00E00333"/>
    <w:rsid w:val="00E00BFC"/>
    <w:rsid w:val="00E01E09"/>
    <w:rsid w:val="00E0225B"/>
    <w:rsid w:val="00E02E98"/>
    <w:rsid w:val="00E03460"/>
    <w:rsid w:val="00E05283"/>
    <w:rsid w:val="00E06ACD"/>
    <w:rsid w:val="00E06E7A"/>
    <w:rsid w:val="00E07866"/>
    <w:rsid w:val="00E100CC"/>
    <w:rsid w:val="00E11041"/>
    <w:rsid w:val="00E128BF"/>
    <w:rsid w:val="00E12E24"/>
    <w:rsid w:val="00E131A4"/>
    <w:rsid w:val="00E137ED"/>
    <w:rsid w:val="00E13EFC"/>
    <w:rsid w:val="00E13F2B"/>
    <w:rsid w:val="00E14162"/>
    <w:rsid w:val="00E141DD"/>
    <w:rsid w:val="00E151A4"/>
    <w:rsid w:val="00E1525B"/>
    <w:rsid w:val="00E16A93"/>
    <w:rsid w:val="00E16DE2"/>
    <w:rsid w:val="00E16F02"/>
    <w:rsid w:val="00E203E8"/>
    <w:rsid w:val="00E21101"/>
    <w:rsid w:val="00E2134D"/>
    <w:rsid w:val="00E21482"/>
    <w:rsid w:val="00E230A0"/>
    <w:rsid w:val="00E23E9B"/>
    <w:rsid w:val="00E247C1"/>
    <w:rsid w:val="00E24D7D"/>
    <w:rsid w:val="00E2600A"/>
    <w:rsid w:val="00E26336"/>
    <w:rsid w:val="00E26373"/>
    <w:rsid w:val="00E274CA"/>
    <w:rsid w:val="00E27C32"/>
    <w:rsid w:val="00E30766"/>
    <w:rsid w:val="00E314C8"/>
    <w:rsid w:val="00E3248C"/>
    <w:rsid w:val="00E32619"/>
    <w:rsid w:val="00E32A03"/>
    <w:rsid w:val="00E353D4"/>
    <w:rsid w:val="00E353FD"/>
    <w:rsid w:val="00E361AE"/>
    <w:rsid w:val="00E361CE"/>
    <w:rsid w:val="00E36601"/>
    <w:rsid w:val="00E36A71"/>
    <w:rsid w:val="00E37D8C"/>
    <w:rsid w:val="00E37FA5"/>
    <w:rsid w:val="00E4197B"/>
    <w:rsid w:val="00E42A8B"/>
    <w:rsid w:val="00E44234"/>
    <w:rsid w:val="00E44A44"/>
    <w:rsid w:val="00E44EBE"/>
    <w:rsid w:val="00E45905"/>
    <w:rsid w:val="00E467AC"/>
    <w:rsid w:val="00E475F8"/>
    <w:rsid w:val="00E47D01"/>
    <w:rsid w:val="00E50ECF"/>
    <w:rsid w:val="00E52049"/>
    <w:rsid w:val="00E56372"/>
    <w:rsid w:val="00E56CED"/>
    <w:rsid w:val="00E57A3A"/>
    <w:rsid w:val="00E6064B"/>
    <w:rsid w:val="00E607C9"/>
    <w:rsid w:val="00E60C5D"/>
    <w:rsid w:val="00E62CE0"/>
    <w:rsid w:val="00E6446C"/>
    <w:rsid w:val="00E65428"/>
    <w:rsid w:val="00E654E5"/>
    <w:rsid w:val="00E65A2F"/>
    <w:rsid w:val="00E65C9A"/>
    <w:rsid w:val="00E65DAB"/>
    <w:rsid w:val="00E65E88"/>
    <w:rsid w:val="00E670F9"/>
    <w:rsid w:val="00E67676"/>
    <w:rsid w:val="00E7151C"/>
    <w:rsid w:val="00E71E14"/>
    <w:rsid w:val="00E72558"/>
    <w:rsid w:val="00E725F4"/>
    <w:rsid w:val="00E72A51"/>
    <w:rsid w:val="00E72E66"/>
    <w:rsid w:val="00E73D37"/>
    <w:rsid w:val="00E742D7"/>
    <w:rsid w:val="00E74B7A"/>
    <w:rsid w:val="00E756CE"/>
    <w:rsid w:val="00E763C2"/>
    <w:rsid w:val="00E76DD5"/>
    <w:rsid w:val="00E7789C"/>
    <w:rsid w:val="00E778D1"/>
    <w:rsid w:val="00E813F5"/>
    <w:rsid w:val="00E817BF"/>
    <w:rsid w:val="00E8246E"/>
    <w:rsid w:val="00E8264F"/>
    <w:rsid w:val="00E82C82"/>
    <w:rsid w:val="00E844B8"/>
    <w:rsid w:val="00E853CC"/>
    <w:rsid w:val="00E856C2"/>
    <w:rsid w:val="00E859D3"/>
    <w:rsid w:val="00E85C32"/>
    <w:rsid w:val="00E861D9"/>
    <w:rsid w:val="00E87405"/>
    <w:rsid w:val="00E8796A"/>
    <w:rsid w:val="00E879F0"/>
    <w:rsid w:val="00E87B6E"/>
    <w:rsid w:val="00E92C8F"/>
    <w:rsid w:val="00E93582"/>
    <w:rsid w:val="00E93B04"/>
    <w:rsid w:val="00E93F68"/>
    <w:rsid w:val="00E941E9"/>
    <w:rsid w:val="00E95743"/>
    <w:rsid w:val="00E95B3D"/>
    <w:rsid w:val="00E96E6A"/>
    <w:rsid w:val="00EA0082"/>
    <w:rsid w:val="00EA0DED"/>
    <w:rsid w:val="00EA0F0C"/>
    <w:rsid w:val="00EA243E"/>
    <w:rsid w:val="00EA4272"/>
    <w:rsid w:val="00EA42C8"/>
    <w:rsid w:val="00EA435F"/>
    <w:rsid w:val="00EA4955"/>
    <w:rsid w:val="00EA4CF9"/>
    <w:rsid w:val="00EA4FCA"/>
    <w:rsid w:val="00EA5953"/>
    <w:rsid w:val="00EA6441"/>
    <w:rsid w:val="00EA67CE"/>
    <w:rsid w:val="00EA7398"/>
    <w:rsid w:val="00EA76F0"/>
    <w:rsid w:val="00EA7E03"/>
    <w:rsid w:val="00EB01F7"/>
    <w:rsid w:val="00EB0AD4"/>
    <w:rsid w:val="00EB2199"/>
    <w:rsid w:val="00EB5583"/>
    <w:rsid w:val="00EB5CDF"/>
    <w:rsid w:val="00EB62A7"/>
    <w:rsid w:val="00EB7C45"/>
    <w:rsid w:val="00EC121A"/>
    <w:rsid w:val="00EC138C"/>
    <w:rsid w:val="00EC1982"/>
    <w:rsid w:val="00EC1F6B"/>
    <w:rsid w:val="00EC2735"/>
    <w:rsid w:val="00EC5362"/>
    <w:rsid w:val="00EC6E00"/>
    <w:rsid w:val="00EC6F93"/>
    <w:rsid w:val="00EC7FBC"/>
    <w:rsid w:val="00ED109F"/>
    <w:rsid w:val="00ED1188"/>
    <w:rsid w:val="00ED129A"/>
    <w:rsid w:val="00ED1C6E"/>
    <w:rsid w:val="00ED200A"/>
    <w:rsid w:val="00ED2204"/>
    <w:rsid w:val="00ED285B"/>
    <w:rsid w:val="00ED29D0"/>
    <w:rsid w:val="00ED436E"/>
    <w:rsid w:val="00ED5BDE"/>
    <w:rsid w:val="00ED6825"/>
    <w:rsid w:val="00ED7CE5"/>
    <w:rsid w:val="00EE1435"/>
    <w:rsid w:val="00EE25F0"/>
    <w:rsid w:val="00EE4162"/>
    <w:rsid w:val="00EE58DC"/>
    <w:rsid w:val="00EE6136"/>
    <w:rsid w:val="00EE64E0"/>
    <w:rsid w:val="00EE7E14"/>
    <w:rsid w:val="00EF0696"/>
    <w:rsid w:val="00EF0E2C"/>
    <w:rsid w:val="00EF12E8"/>
    <w:rsid w:val="00EF17D0"/>
    <w:rsid w:val="00EF1D86"/>
    <w:rsid w:val="00EF2C5F"/>
    <w:rsid w:val="00EF2F3B"/>
    <w:rsid w:val="00EF374E"/>
    <w:rsid w:val="00EF4E1E"/>
    <w:rsid w:val="00EF56B4"/>
    <w:rsid w:val="00EF5A66"/>
    <w:rsid w:val="00EF5FD9"/>
    <w:rsid w:val="00EF699D"/>
    <w:rsid w:val="00EF69ED"/>
    <w:rsid w:val="00EF6F7F"/>
    <w:rsid w:val="00EF6FE3"/>
    <w:rsid w:val="00EF70C8"/>
    <w:rsid w:val="00EF78BE"/>
    <w:rsid w:val="00F00A05"/>
    <w:rsid w:val="00F01587"/>
    <w:rsid w:val="00F0349B"/>
    <w:rsid w:val="00F04872"/>
    <w:rsid w:val="00F04BF2"/>
    <w:rsid w:val="00F05FC8"/>
    <w:rsid w:val="00F06E4A"/>
    <w:rsid w:val="00F07164"/>
    <w:rsid w:val="00F0791E"/>
    <w:rsid w:val="00F07CED"/>
    <w:rsid w:val="00F10AA2"/>
    <w:rsid w:val="00F10C42"/>
    <w:rsid w:val="00F126BA"/>
    <w:rsid w:val="00F12DA2"/>
    <w:rsid w:val="00F12FDF"/>
    <w:rsid w:val="00F13620"/>
    <w:rsid w:val="00F13859"/>
    <w:rsid w:val="00F13A54"/>
    <w:rsid w:val="00F141CA"/>
    <w:rsid w:val="00F14C41"/>
    <w:rsid w:val="00F155E9"/>
    <w:rsid w:val="00F1727B"/>
    <w:rsid w:val="00F17581"/>
    <w:rsid w:val="00F20637"/>
    <w:rsid w:val="00F21389"/>
    <w:rsid w:val="00F2188D"/>
    <w:rsid w:val="00F218C9"/>
    <w:rsid w:val="00F220FF"/>
    <w:rsid w:val="00F223DA"/>
    <w:rsid w:val="00F23632"/>
    <w:rsid w:val="00F2382F"/>
    <w:rsid w:val="00F23BCB"/>
    <w:rsid w:val="00F23C12"/>
    <w:rsid w:val="00F24A7A"/>
    <w:rsid w:val="00F25394"/>
    <w:rsid w:val="00F25615"/>
    <w:rsid w:val="00F25CF2"/>
    <w:rsid w:val="00F277EB"/>
    <w:rsid w:val="00F30181"/>
    <w:rsid w:val="00F328D9"/>
    <w:rsid w:val="00F32BF8"/>
    <w:rsid w:val="00F333E7"/>
    <w:rsid w:val="00F34AEC"/>
    <w:rsid w:val="00F35BA5"/>
    <w:rsid w:val="00F36FA2"/>
    <w:rsid w:val="00F3750F"/>
    <w:rsid w:val="00F377AB"/>
    <w:rsid w:val="00F37BD7"/>
    <w:rsid w:val="00F37E5B"/>
    <w:rsid w:val="00F400E0"/>
    <w:rsid w:val="00F42394"/>
    <w:rsid w:val="00F42B4C"/>
    <w:rsid w:val="00F4380B"/>
    <w:rsid w:val="00F44715"/>
    <w:rsid w:val="00F451E0"/>
    <w:rsid w:val="00F4568D"/>
    <w:rsid w:val="00F46150"/>
    <w:rsid w:val="00F465FF"/>
    <w:rsid w:val="00F46847"/>
    <w:rsid w:val="00F46B48"/>
    <w:rsid w:val="00F47202"/>
    <w:rsid w:val="00F473F9"/>
    <w:rsid w:val="00F509FC"/>
    <w:rsid w:val="00F5156D"/>
    <w:rsid w:val="00F52D48"/>
    <w:rsid w:val="00F54723"/>
    <w:rsid w:val="00F548A6"/>
    <w:rsid w:val="00F55508"/>
    <w:rsid w:val="00F55AE8"/>
    <w:rsid w:val="00F55B41"/>
    <w:rsid w:val="00F56CD7"/>
    <w:rsid w:val="00F6023C"/>
    <w:rsid w:val="00F61B2A"/>
    <w:rsid w:val="00F62568"/>
    <w:rsid w:val="00F63637"/>
    <w:rsid w:val="00F64B78"/>
    <w:rsid w:val="00F65111"/>
    <w:rsid w:val="00F6520B"/>
    <w:rsid w:val="00F65290"/>
    <w:rsid w:val="00F674C9"/>
    <w:rsid w:val="00F67946"/>
    <w:rsid w:val="00F73517"/>
    <w:rsid w:val="00F7402D"/>
    <w:rsid w:val="00F75CC7"/>
    <w:rsid w:val="00F76525"/>
    <w:rsid w:val="00F76939"/>
    <w:rsid w:val="00F76B6D"/>
    <w:rsid w:val="00F77ACB"/>
    <w:rsid w:val="00F77E34"/>
    <w:rsid w:val="00F80038"/>
    <w:rsid w:val="00F80D1D"/>
    <w:rsid w:val="00F80E3C"/>
    <w:rsid w:val="00F81D1D"/>
    <w:rsid w:val="00F832F7"/>
    <w:rsid w:val="00F83CC1"/>
    <w:rsid w:val="00F84579"/>
    <w:rsid w:val="00F84867"/>
    <w:rsid w:val="00F849C5"/>
    <w:rsid w:val="00F854A2"/>
    <w:rsid w:val="00F87066"/>
    <w:rsid w:val="00F872C4"/>
    <w:rsid w:val="00F908F8"/>
    <w:rsid w:val="00F90F4B"/>
    <w:rsid w:val="00F91980"/>
    <w:rsid w:val="00F91EDE"/>
    <w:rsid w:val="00F932B4"/>
    <w:rsid w:val="00F932CF"/>
    <w:rsid w:val="00F93F31"/>
    <w:rsid w:val="00F94046"/>
    <w:rsid w:val="00F9433B"/>
    <w:rsid w:val="00F95700"/>
    <w:rsid w:val="00F95E68"/>
    <w:rsid w:val="00F96123"/>
    <w:rsid w:val="00F963FE"/>
    <w:rsid w:val="00F968CF"/>
    <w:rsid w:val="00F96F61"/>
    <w:rsid w:val="00F974AD"/>
    <w:rsid w:val="00F97C5E"/>
    <w:rsid w:val="00FA07E6"/>
    <w:rsid w:val="00FA174D"/>
    <w:rsid w:val="00FA1A2B"/>
    <w:rsid w:val="00FA2D4D"/>
    <w:rsid w:val="00FA33A9"/>
    <w:rsid w:val="00FA443B"/>
    <w:rsid w:val="00FA6765"/>
    <w:rsid w:val="00FA69B4"/>
    <w:rsid w:val="00FB1273"/>
    <w:rsid w:val="00FB2DFC"/>
    <w:rsid w:val="00FB2E95"/>
    <w:rsid w:val="00FB3B5F"/>
    <w:rsid w:val="00FB3D24"/>
    <w:rsid w:val="00FB3E4A"/>
    <w:rsid w:val="00FB4157"/>
    <w:rsid w:val="00FB4F03"/>
    <w:rsid w:val="00FB5153"/>
    <w:rsid w:val="00FB73E9"/>
    <w:rsid w:val="00FB756F"/>
    <w:rsid w:val="00FB75DF"/>
    <w:rsid w:val="00FB7719"/>
    <w:rsid w:val="00FB79C8"/>
    <w:rsid w:val="00FC0B74"/>
    <w:rsid w:val="00FC0F99"/>
    <w:rsid w:val="00FC1C35"/>
    <w:rsid w:val="00FC22B2"/>
    <w:rsid w:val="00FC3352"/>
    <w:rsid w:val="00FC62CE"/>
    <w:rsid w:val="00FC63B6"/>
    <w:rsid w:val="00FC6747"/>
    <w:rsid w:val="00FC7B03"/>
    <w:rsid w:val="00FD009A"/>
    <w:rsid w:val="00FD0EA3"/>
    <w:rsid w:val="00FD0FFB"/>
    <w:rsid w:val="00FD12CF"/>
    <w:rsid w:val="00FD13E8"/>
    <w:rsid w:val="00FD1715"/>
    <w:rsid w:val="00FD376C"/>
    <w:rsid w:val="00FD394F"/>
    <w:rsid w:val="00FD422A"/>
    <w:rsid w:val="00FD47D6"/>
    <w:rsid w:val="00FD5602"/>
    <w:rsid w:val="00FD5AE8"/>
    <w:rsid w:val="00FD62BF"/>
    <w:rsid w:val="00FD7650"/>
    <w:rsid w:val="00FD7701"/>
    <w:rsid w:val="00FE07BF"/>
    <w:rsid w:val="00FE0BC7"/>
    <w:rsid w:val="00FE0DFA"/>
    <w:rsid w:val="00FE1E88"/>
    <w:rsid w:val="00FE1F58"/>
    <w:rsid w:val="00FE293E"/>
    <w:rsid w:val="00FE2B22"/>
    <w:rsid w:val="00FE2B56"/>
    <w:rsid w:val="00FE2D02"/>
    <w:rsid w:val="00FE3C7F"/>
    <w:rsid w:val="00FE447C"/>
    <w:rsid w:val="00FE5003"/>
    <w:rsid w:val="00FE5C91"/>
    <w:rsid w:val="00FE6BBD"/>
    <w:rsid w:val="00FF06E3"/>
    <w:rsid w:val="00FF1156"/>
    <w:rsid w:val="00FF22B7"/>
    <w:rsid w:val="00FF2664"/>
    <w:rsid w:val="00FF3680"/>
    <w:rsid w:val="00FF3B02"/>
    <w:rsid w:val="00FF3BEB"/>
    <w:rsid w:val="00FF44EE"/>
    <w:rsid w:val="00FF4D3B"/>
    <w:rsid w:val="00FF5186"/>
    <w:rsid w:val="00FF5188"/>
    <w:rsid w:val="00FF5D35"/>
    <w:rsid w:val="00FF5F2C"/>
    <w:rsid w:val="00FF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230A"/>
  <w15:docId w15:val="{C2A3951E-B37F-4E4F-AA5B-13B4C27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3F2B"/>
    <w:pPr>
      <w:bidi/>
    </w:p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customStyle="1" w:styleId="1">
    <w:name w:val="אזכור לא מזוהה1"/>
    <w:basedOn w:val="a1"/>
    <w:uiPriority w:val="99"/>
    <w:semiHidden/>
    <w:unhideWhenUsed/>
    <w:rsid w:val="003514E9"/>
    <w:rPr>
      <w:color w:val="808080"/>
      <w:shd w:val="clear" w:color="auto" w:fill="E6E6E6"/>
    </w:rPr>
  </w:style>
  <w:style w:type="paragraph" w:styleId="a5">
    <w:name w:val="header"/>
    <w:basedOn w:val="a0"/>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1"/>
    <w:link w:val="a5"/>
    <w:uiPriority w:val="99"/>
    <w:rsid w:val="000A0BD7"/>
  </w:style>
  <w:style w:type="paragraph" w:styleId="a7">
    <w:name w:val="footer"/>
    <w:basedOn w:val="a0"/>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1"/>
    <w:link w:val="a7"/>
    <w:uiPriority w:val="99"/>
    <w:rsid w:val="000A0BD7"/>
  </w:style>
  <w:style w:type="table" w:styleId="a9">
    <w:name w:val="Table Grid"/>
    <w:basedOn w:val="a2"/>
    <w:uiPriority w:val="5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Unresolved Mention"/>
    <w:basedOn w:val="a1"/>
    <w:uiPriority w:val="99"/>
    <w:semiHidden/>
    <w:unhideWhenUsed/>
    <w:rsid w:val="002F5D72"/>
    <w:rPr>
      <w:color w:val="605E5C"/>
      <w:shd w:val="clear" w:color="auto" w:fill="E1DFDD"/>
    </w:rPr>
  </w:style>
  <w:style w:type="paragraph" w:styleId="ad">
    <w:name w:val="Body Text"/>
    <w:basedOn w:val="a0"/>
    <w:link w:val="ae"/>
    <w:rsid w:val="00D01C5C"/>
    <w:pPr>
      <w:spacing w:after="0" w:line="360" w:lineRule="auto"/>
      <w:jc w:val="both"/>
    </w:pPr>
    <w:rPr>
      <w:rFonts w:ascii="Times New Roman" w:eastAsia="Times New Roman" w:hAnsi="Times New Roman" w:cs="Narkisim"/>
      <w:sz w:val="20"/>
    </w:rPr>
  </w:style>
  <w:style w:type="character" w:customStyle="1" w:styleId="ae">
    <w:name w:val="גוף טקסט תו"/>
    <w:basedOn w:val="a1"/>
    <w:link w:val="ad"/>
    <w:rsid w:val="00D01C5C"/>
    <w:rPr>
      <w:rFonts w:ascii="Times New Roman" w:eastAsia="Times New Roman" w:hAnsi="Times New Roman" w:cs="Narkisim"/>
      <w:sz w:val="20"/>
    </w:rPr>
  </w:style>
  <w:style w:type="paragraph" w:customStyle="1" w:styleId="af">
    <w:name w:val="מגדים"/>
    <w:basedOn w:val="a0"/>
    <w:rsid w:val="00807786"/>
    <w:pPr>
      <w:tabs>
        <w:tab w:val="left" w:pos="335"/>
      </w:tabs>
      <w:spacing w:after="120" w:line="312" w:lineRule="exact"/>
      <w:ind w:firstLine="340"/>
      <w:jc w:val="both"/>
    </w:pPr>
    <w:rPr>
      <w:rFonts w:ascii="Times New Roman" w:eastAsia="Times New Roman" w:hAnsi="Times New Roman" w:cs="Narkisim"/>
      <w:sz w:val="20"/>
      <w:szCs w:val="24"/>
    </w:rPr>
  </w:style>
  <w:style w:type="paragraph" w:styleId="af0">
    <w:name w:val="Balloon Text"/>
    <w:basedOn w:val="a0"/>
    <w:link w:val="af1"/>
    <w:uiPriority w:val="99"/>
    <w:semiHidden/>
    <w:unhideWhenUsed/>
    <w:rsid w:val="0009223F"/>
    <w:pPr>
      <w:spacing w:after="0" w:line="240" w:lineRule="auto"/>
    </w:pPr>
    <w:rPr>
      <w:rFonts w:ascii="Tahoma" w:hAnsi="Tahoma" w:cs="Tahoma"/>
      <w:sz w:val="18"/>
      <w:szCs w:val="18"/>
    </w:rPr>
  </w:style>
  <w:style w:type="character" w:customStyle="1" w:styleId="af1">
    <w:name w:val="טקסט בלונים תו"/>
    <w:basedOn w:val="a1"/>
    <w:link w:val="af0"/>
    <w:uiPriority w:val="99"/>
    <w:semiHidden/>
    <w:rsid w:val="0009223F"/>
    <w:rPr>
      <w:rFonts w:ascii="Tahoma" w:hAnsi="Tahoma" w:cs="Tahoma"/>
      <w:sz w:val="18"/>
      <w:szCs w:val="18"/>
    </w:rPr>
  </w:style>
  <w:style w:type="paragraph" w:styleId="af2">
    <w:name w:val="footnote text"/>
    <w:basedOn w:val="a0"/>
    <w:link w:val="af3"/>
    <w:rsid w:val="00A40041"/>
    <w:pPr>
      <w:spacing w:after="0" w:line="240" w:lineRule="auto"/>
    </w:pPr>
    <w:rPr>
      <w:rFonts w:ascii="Times New Roman" w:eastAsia="Times New Roman" w:hAnsi="Times New Roman" w:cs="Miriam"/>
      <w:sz w:val="20"/>
      <w:szCs w:val="20"/>
    </w:rPr>
  </w:style>
  <w:style w:type="character" w:customStyle="1" w:styleId="af3">
    <w:name w:val="טקסט הערת שוליים תו"/>
    <w:basedOn w:val="a1"/>
    <w:link w:val="af2"/>
    <w:rsid w:val="00A40041"/>
    <w:rPr>
      <w:rFonts w:ascii="Times New Roman" w:eastAsia="Times New Roman" w:hAnsi="Times New Roman" w:cs="Miriam"/>
      <w:sz w:val="20"/>
      <w:szCs w:val="20"/>
    </w:rPr>
  </w:style>
  <w:style w:type="character" w:styleId="af4">
    <w:name w:val="footnote reference"/>
    <w:uiPriority w:val="99"/>
    <w:semiHidden/>
    <w:rsid w:val="00A40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148509">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190799788">
      <w:bodyDiv w:val="1"/>
      <w:marLeft w:val="0"/>
      <w:marRight w:val="0"/>
      <w:marTop w:val="0"/>
      <w:marBottom w:val="0"/>
      <w:divBdr>
        <w:top w:val="none" w:sz="0" w:space="0" w:color="auto"/>
        <w:left w:val="none" w:sz="0" w:space="0" w:color="auto"/>
        <w:bottom w:val="none" w:sz="0" w:space="0" w:color="auto"/>
        <w:right w:val="none" w:sz="0" w:space="0" w:color="auto"/>
      </w:divBdr>
    </w:div>
    <w:div w:id="345910133">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2606571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07248731">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61905582">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197736229">
      <w:bodyDiv w:val="1"/>
      <w:marLeft w:val="0"/>
      <w:marRight w:val="0"/>
      <w:marTop w:val="0"/>
      <w:marBottom w:val="0"/>
      <w:divBdr>
        <w:top w:val="none" w:sz="0" w:space="0" w:color="auto"/>
        <w:left w:val="none" w:sz="0" w:space="0" w:color="auto"/>
        <w:bottom w:val="none" w:sz="0" w:space="0" w:color="auto"/>
        <w:right w:val="none" w:sz="0" w:space="0" w:color="auto"/>
      </w:divBdr>
    </w:div>
    <w:div w:id="1349134131">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499006798">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629431127">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33788104">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653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59</Pages>
  <Words>25343</Words>
  <Characters>126716</Characters>
  <Application>Microsoft Office Word</Application>
  <DocSecurity>0</DocSecurity>
  <Lines>1055</Lines>
  <Paragraphs>303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127</cp:revision>
  <cp:lastPrinted>2021-01-21T10:45:00Z</cp:lastPrinted>
  <dcterms:created xsi:type="dcterms:W3CDTF">2021-01-27T10:04:00Z</dcterms:created>
  <dcterms:modified xsi:type="dcterms:W3CDTF">2021-01-29T10:25:00Z</dcterms:modified>
</cp:coreProperties>
</file>