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4F" w:rsidRPr="008B7D4F" w:rsidRDefault="008B7D4F" w:rsidP="008B7D4F">
      <w:pPr>
        <w:jc w:val="center"/>
        <w:rPr>
          <w:rFonts w:ascii="David" w:hAnsi="David" w:cs="David"/>
          <w:b/>
          <w:bCs/>
          <w:sz w:val="24"/>
          <w:szCs w:val="24"/>
          <w:u w:val="single"/>
          <w:rtl/>
        </w:rPr>
      </w:pPr>
      <w:r w:rsidRPr="008B7D4F">
        <w:rPr>
          <w:rFonts w:ascii="David" w:hAnsi="David" w:cs="David" w:hint="cs"/>
          <w:b/>
          <w:bCs/>
          <w:sz w:val="24"/>
          <w:szCs w:val="24"/>
          <w:u w:val="single"/>
          <w:rtl/>
        </w:rPr>
        <w:t>מהות ההליך הפלילי ומטרותיו</w:t>
      </w:r>
    </w:p>
    <w:p w:rsidR="006F7D49" w:rsidRPr="00EA15E1" w:rsidRDefault="00181E6C" w:rsidP="00181E6C">
      <w:pPr>
        <w:rPr>
          <w:rFonts w:ascii="David" w:hAnsi="David" w:cs="David"/>
          <w:sz w:val="24"/>
          <w:szCs w:val="24"/>
          <w:rtl/>
        </w:rPr>
      </w:pPr>
      <w:r w:rsidRPr="00EA15E1">
        <w:rPr>
          <w:rFonts w:ascii="David" w:hAnsi="David" w:cs="David"/>
          <w:sz w:val="24"/>
          <w:szCs w:val="24"/>
          <w:rtl/>
        </w:rPr>
        <w:t>סדר דין פלילי עוסק ב</w:t>
      </w:r>
      <w:r w:rsidRPr="009C7A0B">
        <w:rPr>
          <w:rFonts w:ascii="David" w:hAnsi="David" w:cs="David"/>
          <w:b/>
          <w:bCs/>
          <w:sz w:val="24"/>
          <w:szCs w:val="24"/>
          <w:rtl/>
        </w:rPr>
        <w:t xml:space="preserve">כללים </w:t>
      </w:r>
      <w:proofErr w:type="spellStart"/>
      <w:r w:rsidRPr="009C7A0B">
        <w:rPr>
          <w:rFonts w:ascii="David" w:hAnsi="David" w:cs="David"/>
          <w:b/>
          <w:bCs/>
          <w:sz w:val="24"/>
          <w:szCs w:val="24"/>
          <w:rtl/>
        </w:rPr>
        <w:t>דיוניים</w:t>
      </w:r>
      <w:proofErr w:type="spellEnd"/>
      <w:r w:rsidRPr="00EA15E1">
        <w:rPr>
          <w:rFonts w:ascii="David" w:hAnsi="David" w:cs="David"/>
          <w:sz w:val="24"/>
          <w:szCs w:val="24"/>
          <w:rtl/>
        </w:rPr>
        <w:t xml:space="preserve">. כללים מהותיים עוסקים בחובות וזכויות, באסור ומותר, בעוד הכללים </w:t>
      </w:r>
      <w:proofErr w:type="spellStart"/>
      <w:r w:rsidRPr="00EA15E1">
        <w:rPr>
          <w:rFonts w:ascii="David" w:hAnsi="David" w:cs="David"/>
          <w:sz w:val="24"/>
          <w:szCs w:val="24"/>
          <w:rtl/>
        </w:rPr>
        <w:t>הדיוניים</w:t>
      </w:r>
      <w:proofErr w:type="spellEnd"/>
      <w:r w:rsidRPr="00EA15E1">
        <w:rPr>
          <w:rFonts w:ascii="David" w:hAnsi="David" w:cs="David"/>
          <w:sz w:val="24"/>
          <w:szCs w:val="24"/>
          <w:rtl/>
        </w:rPr>
        <w:t xml:space="preserve"> באים </w:t>
      </w:r>
      <w:r w:rsidRPr="009C7A0B">
        <w:rPr>
          <w:rFonts w:ascii="David" w:hAnsi="David" w:cs="David"/>
          <w:b/>
          <w:bCs/>
          <w:sz w:val="24"/>
          <w:szCs w:val="24"/>
          <w:rtl/>
        </w:rPr>
        <w:t>לממש את הכללים המהותיים</w:t>
      </w:r>
      <w:r w:rsidRPr="00EA15E1">
        <w:rPr>
          <w:rFonts w:ascii="David" w:hAnsi="David" w:cs="David"/>
          <w:sz w:val="24"/>
          <w:szCs w:val="24"/>
          <w:rtl/>
        </w:rPr>
        <w:t xml:space="preserve">. </w:t>
      </w:r>
    </w:p>
    <w:p w:rsidR="006F7D49" w:rsidRPr="00EA15E1" w:rsidRDefault="006F7D49" w:rsidP="00181E6C">
      <w:pPr>
        <w:rPr>
          <w:rFonts w:ascii="David" w:hAnsi="David" w:cs="David"/>
          <w:sz w:val="24"/>
          <w:szCs w:val="24"/>
          <w:u w:val="single"/>
          <w:rtl/>
        </w:rPr>
      </w:pPr>
      <w:r w:rsidRPr="00EA15E1">
        <w:rPr>
          <w:rFonts w:ascii="David" w:hAnsi="David" w:cs="David"/>
          <w:sz w:val="24"/>
          <w:szCs w:val="24"/>
          <w:u w:val="single"/>
          <w:rtl/>
        </w:rPr>
        <w:t xml:space="preserve">ההבדלים בין כללים </w:t>
      </w:r>
      <w:proofErr w:type="spellStart"/>
      <w:r w:rsidRPr="00EA15E1">
        <w:rPr>
          <w:rFonts w:ascii="David" w:hAnsi="David" w:cs="David"/>
          <w:sz w:val="24"/>
          <w:szCs w:val="24"/>
          <w:u w:val="single"/>
          <w:rtl/>
        </w:rPr>
        <w:t>דיוניים</w:t>
      </w:r>
      <w:proofErr w:type="spellEnd"/>
      <w:r w:rsidRPr="00EA15E1">
        <w:rPr>
          <w:rFonts w:ascii="David" w:hAnsi="David" w:cs="David"/>
          <w:sz w:val="24"/>
          <w:szCs w:val="24"/>
          <w:u w:val="single"/>
          <w:rtl/>
        </w:rPr>
        <w:t xml:space="preserve"> לכללים מהותיים</w:t>
      </w:r>
    </w:p>
    <w:p w:rsidR="006F7D49" w:rsidRPr="00EA15E1" w:rsidRDefault="009C7A0B" w:rsidP="006F7D49">
      <w:pPr>
        <w:pStyle w:val="a9"/>
        <w:numPr>
          <w:ilvl w:val="0"/>
          <w:numId w:val="1"/>
        </w:numPr>
        <w:rPr>
          <w:rFonts w:ascii="David" w:hAnsi="David" w:cs="David"/>
          <w:sz w:val="24"/>
          <w:szCs w:val="24"/>
        </w:rPr>
      </w:pPr>
      <w:r w:rsidRPr="009C7A0B">
        <w:rPr>
          <w:rFonts w:ascii="David" w:hAnsi="David" w:cs="David"/>
          <w:b/>
          <w:bCs/>
          <w:sz w:val="24"/>
          <w:szCs w:val="24"/>
          <w:rtl/>
        </w:rPr>
        <w:t>כלל דיוני חל</w:t>
      </w:r>
      <w:r w:rsidR="00181E6C" w:rsidRPr="009C7A0B">
        <w:rPr>
          <w:rFonts w:ascii="David" w:hAnsi="David" w:cs="David"/>
          <w:b/>
          <w:bCs/>
          <w:sz w:val="24"/>
          <w:szCs w:val="24"/>
          <w:rtl/>
        </w:rPr>
        <w:t xml:space="preserve"> גם רטרואקטיבית</w:t>
      </w:r>
      <w:r w:rsidR="00181E6C" w:rsidRPr="00EA15E1">
        <w:rPr>
          <w:rFonts w:ascii="David" w:hAnsi="David" w:cs="David"/>
          <w:sz w:val="24"/>
          <w:szCs w:val="24"/>
          <w:rtl/>
        </w:rPr>
        <w:t xml:space="preserve">, בעוד כלל מהותי אינו חל רטרואקטיבית, בוודאי לא בדיני העונשין. זאת, בכפוף לס' 4 ו-5 לחוק העונשין שקובעים שהקלה תחול רטרואקטיבית. </w:t>
      </w:r>
    </w:p>
    <w:p w:rsidR="006F7D49" w:rsidRPr="00EA15E1" w:rsidRDefault="00181E6C" w:rsidP="006F7D49">
      <w:pPr>
        <w:pStyle w:val="a9"/>
        <w:numPr>
          <w:ilvl w:val="0"/>
          <w:numId w:val="1"/>
        </w:numPr>
        <w:rPr>
          <w:rFonts w:ascii="David" w:hAnsi="David" w:cs="David"/>
          <w:sz w:val="24"/>
          <w:szCs w:val="24"/>
        </w:rPr>
      </w:pPr>
      <w:r w:rsidRPr="00EA15E1">
        <w:rPr>
          <w:rFonts w:ascii="David" w:hAnsi="David" w:cs="David"/>
          <w:sz w:val="24"/>
          <w:szCs w:val="24"/>
          <w:rtl/>
        </w:rPr>
        <w:t xml:space="preserve">מכללים מהותיים איננו יכולים לסטות, גם לא לשם עשיית צדק כביכול. לא נשנה יסודות של עבירה לצורך מקרה/אדם ספציפי. לעומת זאת, </w:t>
      </w:r>
      <w:r w:rsidRPr="009C7A0B">
        <w:rPr>
          <w:rFonts w:ascii="David" w:hAnsi="David" w:cs="David"/>
          <w:b/>
          <w:bCs/>
          <w:sz w:val="24"/>
          <w:szCs w:val="24"/>
          <w:rtl/>
        </w:rPr>
        <w:t xml:space="preserve">קיימת אפשרות של סטייה מכללים </w:t>
      </w:r>
      <w:proofErr w:type="spellStart"/>
      <w:r w:rsidRPr="009C7A0B">
        <w:rPr>
          <w:rFonts w:ascii="David" w:hAnsi="David" w:cs="David"/>
          <w:b/>
          <w:bCs/>
          <w:sz w:val="24"/>
          <w:szCs w:val="24"/>
          <w:rtl/>
        </w:rPr>
        <w:t>דיוניים</w:t>
      </w:r>
      <w:proofErr w:type="spellEnd"/>
      <w:r w:rsidRPr="00EA15E1">
        <w:rPr>
          <w:rFonts w:ascii="David" w:hAnsi="David" w:cs="David"/>
          <w:sz w:val="24"/>
          <w:szCs w:val="24"/>
          <w:rtl/>
        </w:rPr>
        <w:t xml:space="preserve">. בדרך כלל זה כדי </w:t>
      </w:r>
      <w:r w:rsidRPr="009C7A0B">
        <w:rPr>
          <w:rFonts w:ascii="David" w:hAnsi="David" w:cs="David"/>
          <w:b/>
          <w:bCs/>
          <w:sz w:val="24"/>
          <w:szCs w:val="24"/>
          <w:rtl/>
        </w:rPr>
        <w:t>למנוע עיוות דין או לצור</w:t>
      </w:r>
      <w:r w:rsidR="006F7D49" w:rsidRPr="009C7A0B">
        <w:rPr>
          <w:rFonts w:ascii="David" w:hAnsi="David" w:cs="David"/>
          <w:b/>
          <w:bCs/>
          <w:sz w:val="24"/>
          <w:szCs w:val="24"/>
          <w:rtl/>
        </w:rPr>
        <w:t>ך עשיית צדק</w:t>
      </w:r>
      <w:r w:rsidR="006F7D49" w:rsidRPr="00EA15E1">
        <w:rPr>
          <w:rFonts w:ascii="David" w:hAnsi="David" w:cs="David"/>
          <w:sz w:val="24"/>
          <w:szCs w:val="24"/>
          <w:rtl/>
        </w:rPr>
        <w:t xml:space="preserve">. </w:t>
      </w:r>
    </w:p>
    <w:p w:rsidR="00CD7D38" w:rsidRPr="00EA15E1" w:rsidRDefault="006F7D49" w:rsidP="006F7D49">
      <w:pPr>
        <w:pStyle w:val="a9"/>
        <w:ind w:left="360"/>
        <w:rPr>
          <w:rFonts w:ascii="David" w:hAnsi="David" w:cs="David"/>
          <w:sz w:val="24"/>
          <w:szCs w:val="24"/>
          <w:rtl/>
        </w:rPr>
      </w:pPr>
      <w:r w:rsidRPr="00EA15E1">
        <w:rPr>
          <w:rFonts w:ascii="David" w:hAnsi="David" w:cs="David"/>
          <w:sz w:val="24"/>
          <w:szCs w:val="24"/>
          <w:rtl/>
        </w:rPr>
        <w:t xml:space="preserve">אם יש אפשרות לסטות מכללים </w:t>
      </w:r>
      <w:proofErr w:type="spellStart"/>
      <w:r w:rsidRPr="00EA15E1">
        <w:rPr>
          <w:rFonts w:ascii="David" w:hAnsi="David" w:cs="David"/>
          <w:sz w:val="24"/>
          <w:szCs w:val="24"/>
          <w:rtl/>
        </w:rPr>
        <w:t>דיוניים</w:t>
      </w:r>
      <w:proofErr w:type="spellEnd"/>
      <w:r w:rsidRPr="00EA15E1">
        <w:rPr>
          <w:rFonts w:ascii="David" w:hAnsi="David" w:cs="David"/>
          <w:sz w:val="24"/>
          <w:szCs w:val="24"/>
          <w:rtl/>
        </w:rPr>
        <w:t xml:space="preserve">, אז למה צריך כללים בכלל? כאשר אנשים יודעים שאפשר לסטות מכללים, זה הופך את כל ההליך להליך רשלני שבו לא מקפידים על כללים. </w:t>
      </w:r>
      <w:r w:rsidRPr="009C7A0B">
        <w:rPr>
          <w:rFonts w:ascii="David" w:hAnsi="David" w:cs="David"/>
          <w:sz w:val="24"/>
          <w:szCs w:val="24"/>
          <w:rtl/>
        </w:rPr>
        <w:t xml:space="preserve">על מנת </w:t>
      </w:r>
      <w:r w:rsidRPr="009C7A0B">
        <w:rPr>
          <w:rFonts w:ascii="David" w:hAnsi="David" w:cs="David"/>
          <w:b/>
          <w:bCs/>
          <w:sz w:val="24"/>
          <w:szCs w:val="24"/>
          <w:rtl/>
        </w:rPr>
        <w:t>למנוע רשלנות במקרים עתידיים</w:t>
      </w:r>
      <w:r w:rsidRPr="009C7A0B">
        <w:rPr>
          <w:rFonts w:ascii="David" w:hAnsi="David" w:cs="David"/>
          <w:sz w:val="24"/>
          <w:szCs w:val="24"/>
          <w:rtl/>
        </w:rPr>
        <w:t>, הכלל צריך להיות כלל והחריגים צריכים להיות לגבי המקרים הראויים לכך</w:t>
      </w:r>
      <w:r w:rsidRPr="00EA15E1">
        <w:rPr>
          <w:rFonts w:ascii="David" w:hAnsi="David" w:cs="David"/>
          <w:sz w:val="24"/>
          <w:szCs w:val="24"/>
          <w:rtl/>
        </w:rPr>
        <w:t xml:space="preserve">. שנית, אם בכל משפט היו צריכים לדון בשאלה מהם הכללים, זה </w:t>
      </w:r>
      <w:r w:rsidRPr="009C7A0B">
        <w:rPr>
          <w:rFonts w:ascii="David" w:hAnsi="David" w:cs="David"/>
          <w:b/>
          <w:bCs/>
          <w:sz w:val="24"/>
          <w:szCs w:val="24"/>
          <w:rtl/>
        </w:rPr>
        <w:t>יכביד על ההידיינות</w:t>
      </w:r>
      <w:r w:rsidRPr="00EA15E1">
        <w:rPr>
          <w:rFonts w:ascii="David" w:hAnsi="David" w:cs="David"/>
          <w:sz w:val="24"/>
          <w:szCs w:val="24"/>
          <w:rtl/>
        </w:rPr>
        <w:t xml:space="preserve"> בבית המשפט. הנימוק השלישי הוא </w:t>
      </w:r>
      <w:r w:rsidRPr="009C7A0B">
        <w:rPr>
          <w:rFonts w:ascii="David" w:hAnsi="David" w:cs="David"/>
          <w:b/>
          <w:bCs/>
          <w:sz w:val="24"/>
          <w:szCs w:val="24"/>
          <w:rtl/>
        </w:rPr>
        <w:t>למנוע שרירות</w:t>
      </w:r>
      <w:r w:rsidRPr="00EA15E1">
        <w:rPr>
          <w:rFonts w:ascii="David" w:hAnsi="David" w:cs="David"/>
          <w:sz w:val="24"/>
          <w:szCs w:val="24"/>
          <w:rtl/>
        </w:rPr>
        <w:t xml:space="preserve"> – הרצון הוא שתהיה הקפדה על כמה שיותר זכויות של חשודים/נאשמים ומצד שני על האינטרסים הציבוריים. הכללים עוזרים לנו למנוע שרירות.</w:t>
      </w:r>
    </w:p>
    <w:p w:rsidR="006F7D49" w:rsidRPr="00EA15E1" w:rsidRDefault="006F7D49" w:rsidP="006F7D49">
      <w:pPr>
        <w:rPr>
          <w:rFonts w:ascii="David" w:hAnsi="David" w:cs="David"/>
          <w:sz w:val="24"/>
          <w:szCs w:val="24"/>
          <w:rtl/>
        </w:rPr>
      </w:pPr>
      <w:r w:rsidRPr="00EA15E1">
        <w:rPr>
          <w:rFonts w:ascii="David" w:hAnsi="David" w:cs="David"/>
          <w:sz w:val="24"/>
          <w:szCs w:val="24"/>
          <w:rtl/>
        </w:rPr>
        <w:t xml:space="preserve">המטרה של דיני העונשין המהותיים היא להגן על אינטרסים ציבוריים שונים, כמו אינטרס שלמות הגוף או זכות הקניין (עבירות רכוש מגנות עליה). המטרה של סדר הדין הפלילי היא לממש את אותה מטרה של דיני העונשין. </w:t>
      </w:r>
    </w:p>
    <w:p w:rsidR="006F7D49" w:rsidRPr="00EA15E1" w:rsidRDefault="006F7D49" w:rsidP="006F7D49">
      <w:pPr>
        <w:rPr>
          <w:rFonts w:ascii="David" w:hAnsi="David" w:cs="David"/>
          <w:sz w:val="24"/>
          <w:szCs w:val="24"/>
          <w:u w:val="single"/>
          <w:rtl/>
        </w:rPr>
      </w:pPr>
      <w:r w:rsidRPr="00EA15E1">
        <w:rPr>
          <w:rFonts w:ascii="David" w:hAnsi="David" w:cs="David"/>
          <w:sz w:val="24"/>
          <w:szCs w:val="24"/>
          <w:u w:val="single"/>
          <w:rtl/>
        </w:rPr>
        <w:t>מאפייני סדר הדין הפלילי בישראל</w:t>
      </w:r>
    </w:p>
    <w:p w:rsidR="006F7D49" w:rsidRPr="00EA15E1" w:rsidRDefault="006F7D49" w:rsidP="006F7D49">
      <w:pPr>
        <w:pStyle w:val="a9"/>
        <w:numPr>
          <w:ilvl w:val="0"/>
          <w:numId w:val="2"/>
        </w:numPr>
        <w:rPr>
          <w:rFonts w:ascii="David" w:hAnsi="David" w:cs="David"/>
          <w:sz w:val="24"/>
          <w:szCs w:val="24"/>
          <w:u w:val="single"/>
        </w:rPr>
      </w:pPr>
      <w:r w:rsidRPr="00EA15E1">
        <w:rPr>
          <w:rFonts w:ascii="David" w:hAnsi="David" w:cs="David"/>
          <w:sz w:val="24"/>
          <w:szCs w:val="24"/>
          <w:u w:val="single"/>
          <w:rtl/>
        </w:rPr>
        <w:t>הפרוצדורה הפלילית חקוקה בחקיקה ראשית</w:t>
      </w:r>
      <w:r w:rsidRPr="00EA15E1">
        <w:rPr>
          <w:rFonts w:ascii="David" w:hAnsi="David" w:cs="David"/>
          <w:sz w:val="24"/>
          <w:szCs w:val="24"/>
          <w:rtl/>
        </w:rPr>
        <w:t xml:space="preserve"> –</w:t>
      </w:r>
      <w:r w:rsidR="009C7A0B">
        <w:rPr>
          <w:rFonts w:ascii="David" w:hAnsi="David" w:cs="David"/>
          <w:sz w:val="24"/>
          <w:szCs w:val="24"/>
          <w:rtl/>
        </w:rPr>
        <w:t xml:space="preserve"> סדר דין אזרחי יכול להרשות לעצמ</w:t>
      </w:r>
      <w:r w:rsidRPr="00EA15E1">
        <w:rPr>
          <w:rFonts w:ascii="David" w:hAnsi="David" w:cs="David"/>
          <w:sz w:val="24"/>
          <w:szCs w:val="24"/>
          <w:rtl/>
        </w:rPr>
        <w:t>ו להיות בתקנות. בפרוצדורה פלילית אנחנו עוסקים בדיני נפשות, בעניינים שפוגעים בזכויות אדם, ולכן חל פה גם עיקרון החוקיות שאומר ש</w:t>
      </w:r>
      <w:r w:rsidRPr="009C7A0B">
        <w:rPr>
          <w:rFonts w:ascii="David" w:hAnsi="David" w:cs="David"/>
          <w:b/>
          <w:bCs/>
          <w:sz w:val="24"/>
          <w:szCs w:val="24"/>
          <w:rtl/>
        </w:rPr>
        <w:t>פגיעה בזכויות צריכה להיות בחוק</w:t>
      </w:r>
      <w:r w:rsidRPr="00EA15E1">
        <w:rPr>
          <w:rFonts w:ascii="David" w:hAnsi="David" w:cs="David"/>
          <w:sz w:val="24"/>
          <w:szCs w:val="24"/>
          <w:rtl/>
        </w:rPr>
        <w:t>. לאחר חקיקת חוק יסוד: כבוד האדם וחירותו, הדברים מקבלים משנה תוקף כי חוק היסוד אומר שכל פגיעה בזכות יסוד חייבת להיות בחוק. ישנן גם תקנות, אבל העיקר הוא בחקיקה ראשית.</w:t>
      </w:r>
    </w:p>
    <w:p w:rsidR="00E6165C" w:rsidRPr="00EA15E1" w:rsidRDefault="006F7D49" w:rsidP="00E6165C">
      <w:pPr>
        <w:pStyle w:val="a9"/>
        <w:numPr>
          <w:ilvl w:val="0"/>
          <w:numId w:val="2"/>
        </w:numPr>
        <w:rPr>
          <w:rFonts w:ascii="David" w:hAnsi="David" w:cs="David"/>
          <w:sz w:val="24"/>
          <w:szCs w:val="24"/>
        </w:rPr>
      </w:pPr>
      <w:r w:rsidRPr="00EA15E1">
        <w:rPr>
          <w:rFonts w:ascii="David" w:hAnsi="David" w:cs="David"/>
          <w:sz w:val="24"/>
          <w:szCs w:val="24"/>
          <w:u w:val="single"/>
          <w:rtl/>
        </w:rPr>
        <w:t>הרבה מאוד חקיקה היא חקיקה חדשה</w:t>
      </w:r>
      <w:r w:rsidRPr="00EA15E1">
        <w:rPr>
          <w:rFonts w:ascii="David" w:hAnsi="David" w:cs="David"/>
          <w:sz w:val="24"/>
          <w:szCs w:val="24"/>
          <w:rtl/>
        </w:rPr>
        <w:t xml:space="preserve"> – חקיקה חדשה היא לאחר המהפכה החוקתית ב-1992. </w:t>
      </w:r>
      <w:r w:rsidRPr="009C7A0B">
        <w:rPr>
          <w:rFonts w:ascii="David" w:hAnsi="David" w:cs="David"/>
          <w:b/>
          <w:bCs/>
          <w:sz w:val="24"/>
          <w:szCs w:val="24"/>
          <w:rtl/>
        </w:rPr>
        <w:t>המהפכה החוקתית השפיעה על כל תחומי המשפט, אבל השפיעה בצורה הכי מובהקת ורחבה על סדר הדין הפלילי שפשוט שינה את פניו</w:t>
      </w:r>
      <w:r w:rsidRPr="00EA15E1">
        <w:rPr>
          <w:rFonts w:ascii="David" w:hAnsi="David" w:cs="David"/>
          <w:sz w:val="24"/>
          <w:szCs w:val="24"/>
          <w:rtl/>
        </w:rPr>
        <w:t xml:space="preserve">. אחד הביטויים לזה הם שינויי חקיקה – חוקים חדשים שחלקם מבטלים חוקים קודמים ומסדירים עניינים באופן שיתאימו לדרישות חוק יסוד: כבוד האדם וחירותו (תכליות, מידתיות </w:t>
      </w:r>
      <w:proofErr w:type="spellStart"/>
      <w:r w:rsidRPr="00EA15E1">
        <w:rPr>
          <w:rFonts w:ascii="David" w:hAnsi="David" w:cs="David"/>
          <w:sz w:val="24"/>
          <w:szCs w:val="24"/>
          <w:rtl/>
        </w:rPr>
        <w:t>וכו</w:t>
      </w:r>
      <w:proofErr w:type="spellEnd"/>
      <w:r w:rsidRPr="00EA15E1">
        <w:rPr>
          <w:rFonts w:ascii="David" w:hAnsi="David" w:cs="David"/>
          <w:sz w:val="24"/>
          <w:szCs w:val="24"/>
          <w:rtl/>
        </w:rPr>
        <w:t>'). לדעת המרצה, המהפכה החוקתית הפכה את סדר הדין הפלילי למשהו מאוד מעניין כי בעקבות העובדה ש</w:t>
      </w:r>
      <w:r w:rsidRPr="009C7A0B">
        <w:rPr>
          <w:rFonts w:ascii="David" w:hAnsi="David" w:cs="David"/>
          <w:b/>
          <w:bCs/>
          <w:sz w:val="24"/>
          <w:szCs w:val="24"/>
          <w:rtl/>
        </w:rPr>
        <w:t>זכויות נאשמים עלו למדרגה חוקתית</w:t>
      </w:r>
      <w:r w:rsidRPr="00EA15E1">
        <w:rPr>
          <w:rFonts w:ascii="David" w:hAnsi="David" w:cs="David"/>
          <w:sz w:val="24"/>
          <w:szCs w:val="24"/>
          <w:rtl/>
        </w:rPr>
        <w:t>, הטענות לפגיעות חוקתיות שונות הפכו א</w:t>
      </w:r>
      <w:r w:rsidR="00E6165C" w:rsidRPr="00EA15E1">
        <w:rPr>
          <w:rFonts w:ascii="David" w:hAnsi="David" w:cs="David"/>
          <w:sz w:val="24"/>
          <w:szCs w:val="24"/>
          <w:rtl/>
        </w:rPr>
        <w:t xml:space="preserve">ת העניין לתחום יצירתי שמתפתח כל הזמן. </w:t>
      </w:r>
    </w:p>
    <w:p w:rsidR="00E6165C" w:rsidRPr="00EA15E1" w:rsidRDefault="00E6165C" w:rsidP="00E6165C">
      <w:pPr>
        <w:rPr>
          <w:rFonts w:ascii="David" w:hAnsi="David" w:cs="David"/>
          <w:sz w:val="24"/>
          <w:szCs w:val="24"/>
          <w:u w:val="single"/>
          <w:rtl/>
        </w:rPr>
      </w:pPr>
      <w:r w:rsidRPr="00EA15E1">
        <w:rPr>
          <w:rFonts w:ascii="David" w:hAnsi="David" w:cs="David"/>
          <w:sz w:val="24"/>
          <w:szCs w:val="24"/>
          <w:u w:val="single"/>
          <w:rtl/>
        </w:rPr>
        <w:t>החקיקה המרכזית</w:t>
      </w:r>
    </w:p>
    <w:p w:rsidR="006F7D49" w:rsidRPr="00EA15E1" w:rsidRDefault="00E6165C" w:rsidP="00E6165C">
      <w:pPr>
        <w:pStyle w:val="a9"/>
        <w:numPr>
          <w:ilvl w:val="0"/>
          <w:numId w:val="3"/>
        </w:numPr>
        <w:rPr>
          <w:rFonts w:ascii="David" w:hAnsi="David" w:cs="David"/>
          <w:sz w:val="24"/>
          <w:szCs w:val="24"/>
        </w:rPr>
      </w:pPr>
      <w:r w:rsidRPr="00EA15E1">
        <w:rPr>
          <w:rFonts w:ascii="David" w:hAnsi="David" w:cs="David"/>
          <w:sz w:val="24"/>
          <w:szCs w:val="24"/>
          <w:u w:val="single"/>
          <w:rtl/>
        </w:rPr>
        <w:t>חוק סדר הדין הפלילי (</w:t>
      </w:r>
      <w:proofErr w:type="spellStart"/>
      <w:r w:rsidRPr="00EA15E1">
        <w:rPr>
          <w:rFonts w:ascii="David" w:hAnsi="David" w:cs="David"/>
          <w:sz w:val="24"/>
          <w:szCs w:val="24"/>
          <w:u w:val="single"/>
          <w:rtl/>
        </w:rPr>
        <w:t>החסד"פ</w:t>
      </w:r>
      <w:proofErr w:type="spellEnd"/>
      <w:r w:rsidRPr="00EA15E1">
        <w:rPr>
          <w:rFonts w:ascii="David" w:hAnsi="David" w:cs="David"/>
          <w:sz w:val="24"/>
          <w:szCs w:val="24"/>
          <w:u w:val="single"/>
          <w:rtl/>
        </w:rPr>
        <w:t>)</w:t>
      </w:r>
      <w:r w:rsidRPr="00EA15E1">
        <w:rPr>
          <w:rFonts w:ascii="David" w:hAnsi="David" w:cs="David"/>
          <w:sz w:val="24"/>
          <w:szCs w:val="24"/>
          <w:rtl/>
        </w:rPr>
        <w:t xml:space="preserve"> – חוק זה שנחקק ב-1982 </w:t>
      </w:r>
      <w:r w:rsidRPr="00474C02">
        <w:rPr>
          <w:rFonts w:ascii="David" w:hAnsi="David" w:cs="David"/>
          <w:b/>
          <w:bCs/>
          <w:sz w:val="24"/>
          <w:szCs w:val="24"/>
          <w:rtl/>
        </w:rPr>
        <w:t xml:space="preserve">עוסק בכל סדר הדין הפלילי מתחילתו ועד סופו, החל מחקירה, העמדה לדין, משפט ועד פוסט משפט (ערעורים </w:t>
      </w:r>
      <w:proofErr w:type="spellStart"/>
      <w:r w:rsidRPr="00474C02">
        <w:rPr>
          <w:rFonts w:ascii="David" w:hAnsi="David" w:cs="David"/>
          <w:b/>
          <w:bCs/>
          <w:sz w:val="24"/>
          <w:szCs w:val="24"/>
          <w:rtl/>
        </w:rPr>
        <w:t>וכו</w:t>
      </w:r>
      <w:proofErr w:type="spellEnd"/>
      <w:r w:rsidRPr="00474C02">
        <w:rPr>
          <w:rFonts w:ascii="David" w:hAnsi="David" w:cs="David"/>
          <w:b/>
          <w:bCs/>
          <w:sz w:val="24"/>
          <w:szCs w:val="24"/>
          <w:rtl/>
        </w:rPr>
        <w:t>')</w:t>
      </w:r>
      <w:r w:rsidRPr="00EA15E1">
        <w:rPr>
          <w:rFonts w:ascii="David" w:hAnsi="David" w:cs="David"/>
          <w:sz w:val="24"/>
          <w:szCs w:val="24"/>
          <w:rtl/>
        </w:rPr>
        <w:t xml:space="preserve">. בעבר הוא גם עסק במעצרים שלאחר הגשת כתב אישום, אבל הסעיפים הללו בוטלו כי כיום יש חוק מעצרים חדש שעוסק בכל המעצרים. </w:t>
      </w:r>
      <w:r w:rsidR="006F7D49" w:rsidRPr="00EA15E1">
        <w:rPr>
          <w:rFonts w:ascii="David" w:hAnsi="David" w:cs="David"/>
          <w:sz w:val="24"/>
          <w:szCs w:val="24"/>
          <w:rtl/>
        </w:rPr>
        <w:t xml:space="preserve"> </w:t>
      </w:r>
    </w:p>
    <w:p w:rsidR="00E6165C" w:rsidRPr="00EA15E1" w:rsidRDefault="00E6165C" w:rsidP="00E6165C">
      <w:pPr>
        <w:pStyle w:val="a9"/>
        <w:numPr>
          <w:ilvl w:val="0"/>
          <w:numId w:val="3"/>
        </w:numPr>
        <w:rPr>
          <w:rFonts w:ascii="David" w:hAnsi="David" w:cs="David"/>
          <w:sz w:val="24"/>
          <w:szCs w:val="24"/>
        </w:rPr>
      </w:pPr>
      <w:r w:rsidRPr="00EA15E1">
        <w:rPr>
          <w:rFonts w:ascii="David" w:hAnsi="David" w:cs="David"/>
          <w:sz w:val="24"/>
          <w:szCs w:val="24"/>
          <w:u w:val="single"/>
          <w:rtl/>
        </w:rPr>
        <w:t>פקודת סדר הדין הפלילי (מעצר וחיפוש) (</w:t>
      </w:r>
      <w:proofErr w:type="spellStart"/>
      <w:r w:rsidRPr="00EA15E1">
        <w:rPr>
          <w:rFonts w:ascii="David" w:hAnsi="David" w:cs="David"/>
          <w:sz w:val="24"/>
          <w:szCs w:val="24"/>
          <w:u w:val="single"/>
          <w:rtl/>
        </w:rPr>
        <w:t>הפסד"פ</w:t>
      </w:r>
      <w:proofErr w:type="spellEnd"/>
      <w:r w:rsidRPr="00EA15E1">
        <w:rPr>
          <w:rFonts w:ascii="David" w:hAnsi="David" w:cs="David"/>
          <w:sz w:val="24"/>
          <w:szCs w:val="24"/>
          <w:u w:val="single"/>
          <w:rtl/>
        </w:rPr>
        <w:t xml:space="preserve">) </w:t>
      </w:r>
      <w:r w:rsidRPr="00EA15E1">
        <w:rPr>
          <w:rFonts w:ascii="David" w:hAnsi="David" w:cs="David"/>
          <w:sz w:val="24"/>
          <w:szCs w:val="24"/>
          <w:rtl/>
        </w:rPr>
        <w:t xml:space="preserve">– פקודה זו מ-1969 עוסקת בסמכויות המשטרה. בעבר היא עסקה במעצרים שלפני הגשת כתב אישום. עם חקיקת חוק המעצרים, הסעיפים האלה בוטלו. עדיין הפקודה הזו מאוד חשובה כי </w:t>
      </w:r>
      <w:r w:rsidRPr="009C7A0B">
        <w:rPr>
          <w:rFonts w:ascii="David" w:hAnsi="David" w:cs="David"/>
          <w:b/>
          <w:bCs/>
          <w:sz w:val="24"/>
          <w:szCs w:val="24"/>
          <w:rtl/>
        </w:rPr>
        <w:t xml:space="preserve">כל הסמכויות הנלוות של השוטר (שימוש בכוח, עריכת חיפושים, תפיסת חפצים </w:t>
      </w:r>
      <w:proofErr w:type="spellStart"/>
      <w:r w:rsidRPr="009C7A0B">
        <w:rPr>
          <w:rFonts w:ascii="David" w:hAnsi="David" w:cs="David"/>
          <w:b/>
          <w:bCs/>
          <w:sz w:val="24"/>
          <w:szCs w:val="24"/>
          <w:rtl/>
        </w:rPr>
        <w:t>וכו</w:t>
      </w:r>
      <w:proofErr w:type="spellEnd"/>
      <w:r w:rsidRPr="009C7A0B">
        <w:rPr>
          <w:rFonts w:ascii="David" w:hAnsi="David" w:cs="David"/>
          <w:b/>
          <w:bCs/>
          <w:sz w:val="24"/>
          <w:szCs w:val="24"/>
          <w:rtl/>
        </w:rPr>
        <w:t xml:space="preserve">') נמצאות </w:t>
      </w:r>
      <w:proofErr w:type="spellStart"/>
      <w:r w:rsidRPr="009C7A0B">
        <w:rPr>
          <w:rFonts w:ascii="David" w:hAnsi="David" w:cs="David"/>
          <w:b/>
          <w:bCs/>
          <w:sz w:val="24"/>
          <w:szCs w:val="24"/>
          <w:rtl/>
        </w:rPr>
        <w:t>בפסד"פ</w:t>
      </w:r>
      <w:proofErr w:type="spellEnd"/>
      <w:r w:rsidRPr="00EA15E1">
        <w:rPr>
          <w:rFonts w:ascii="David" w:hAnsi="David" w:cs="David"/>
          <w:sz w:val="24"/>
          <w:szCs w:val="24"/>
          <w:rtl/>
        </w:rPr>
        <w:t>.</w:t>
      </w:r>
    </w:p>
    <w:p w:rsidR="00E6165C" w:rsidRPr="00EA15E1" w:rsidRDefault="00E6165C" w:rsidP="00E6165C">
      <w:pPr>
        <w:pStyle w:val="a9"/>
        <w:numPr>
          <w:ilvl w:val="0"/>
          <w:numId w:val="3"/>
        </w:numPr>
        <w:rPr>
          <w:rFonts w:ascii="David" w:hAnsi="David" w:cs="David"/>
          <w:sz w:val="24"/>
          <w:szCs w:val="24"/>
        </w:rPr>
      </w:pPr>
      <w:r w:rsidRPr="00EA15E1">
        <w:rPr>
          <w:rFonts w:ascii="David" w:hAnsi="David" w:cs="David"/>
          <w:sz w:val="24"/>
          <w:szCs w:val="24"/>
          <w:u w:val="single"/>
          <w:rtl/>
        </w:rPr>
        <w:t>חוק סדר הדין הפלילי (סמכויות אכיפה – מעצרים) (חוק המעצרים/</w:t>
      </w:r>
      <w:proofErr w:type="spellStart"/>
      <w:r w:rsidRPr="00EA15E1">
        <w:rPr>
          <w:rFonts w:ascii="David" w:hAnsi="David" w:cs="David"/>
          <w:sz w:val="24"/>
          <w:szCs w:val="24"/>
          <w:u w:val="single"/>
          <w:rtl/>
        </w:rPr>
        <w:t>חסד"פ</w:t>
      </w:r>
      <w:proofErr w:type="spellEnd"/>
      <w:r w:rsidRPr="00EA15E1">
        <w:rPr>
          <w:rFonts w:ascii="David" w:hAnsi="David" w:cs="David"/>
          <w:sz w:val="24"/>
          <w:szCs w:val="24"/>
          <w:u w:val="single"/>
          <w:rtl/>
        </w:rPr>
        <w:t xml:space="preserve"> מעצרים)</w:t>
      </w:r>
      <w:r w:rsidRPr="00EA15E1">
        <w:rPr>
          <w:rFonts w:ascii="David" w:hAnsi="David" w:cs="David"/>
          <w:sz w:val="24"/>
          <w:szCs w:val="24"/>
          <w:rtl/>
        </w:rPr>
        <w:t xml:space="preserve"> – חוק זה מ-1996 ביטל את הסעיפים שהיו </w:t>
      </w:r>
      <w:proofErr w:type="spellStart"/>
      <w:r w:rsidRPr="00EA15E1">
        <w:rPr>
          <w:rFonts w:ascii="David" w:hAnsi="David" w:cs="David"/>
          <w:sz w:val="24"/>
          <w:szCs w:val="24"/>
          <w:rtl/>
        </w:rPr>
        <w:t>בחסד"פ</w:t>
      </w:r>
      <w:proofErr w:type="spellEnd"/>
      <w:r w:rsidRPr="00EA15E1">
        <w:rPr>
          <w:rFonts w:ascii="David" w:hAnsi="David" w:cs="David"/>
          <w:sz w:val="24"/>
          <w:szCs w:val="24"/>
          <w:rtl/>
        </w:rPr>
        <w:t xml:space="preserve"> </w:t>
      </w:r>
      <w:proofErr w:type="spellStart"/>
      <w:r w:rsidRPr="00EA15E1">
        <w:rPr>
          <w:rFonts w:ascii="David" w:hAnsi="David" w:cs="David"/>
          <w:sz w:val="24"/>
          <w:szCs w:val="24"/>
          <w:rtl/>
        </w:rPr>
        <w:t>ובפסד"פ</w:t>
      </w:r>
      <w:proofErr w:type="spellEnd"/>
      <w:r w:rsidRPr="00EA15E1">
        <w:rPr>
          <w:rFonts w:ascii="David" w:hAnsi="David" w:cs="David"/>
          <w:sz w:val="24"/>
          <w:szCs w:val="24"/>
          <w:rtl/>
        </w:rPr>
        <w:t xml:space="preserve"> על מעצרים והמטרה שלו הייתה ליצור חוק שחולש על כל פרט ופרט שנוגע למעצרים. </w:t>
      </w:r>
      <w:r w:rsidRPr="009C7A0B">
        <w:rPr>
          <w:rFonts w:ascii="David" w:hAnsi="David" w:cs="David"/>
          <w:b/>
          <w:bCs/>
          <w:sz w:val="24"/>
          <w:szCs w:val="24"/>
          <w:rtl/>
        </w:rPr>
        <w:t>יש בו הוראת אחידות שלפיה ככל שיש מעצרים בחוקים אחרים ואין בהם הוראה ספציפית סותרת, החוק הזה גובר</w:t>
      </w:r>
      <w:r w:rsidRPr="00EA15E1">
        <w:rPr>
          <w:rFonts w:ascii="David" w:hAnsi="David" w:cs="David"/>
          <w:sz w:val="24"/>
          <w:szCs w:val="24"/>
          <w:rtl/>
        </w:rPr>
        <w:t xml:space="preserve">. הוא יוצר חקיקה מודרנית יותר שמותאמת יותר לרוח חוקי היסוד מבחינת חוקיות המעצר </w:t>
      </w:r>
      <w:proofErr w:type="spellStart"/>
      <w:r w:rsidRPr="00EA15E1">
        <w:rPr>
          <w:rFonts w:ascii="David" w:hAnsi="David" w:cs="David"/>
          <w:sz w:val="24"/>
          <w:szCs w:val="24"/>
          <w:rtl/>
        </w:rPr>
        <w:t>וכו</w:t>
      </w:r>
      <w:proofErr w:type="spellEnd"/>
      <w:r w:rsidRPr="00EA15E1">
        <w:rPr>
          <w:rFonts w:ascii="David" w:hAnsi="David" w:cs="David"/>
          <w:sz w:val="24"/>
          <w:szCs w:val="24"/>
          <w:rtl/>
        </w:rPr>
        <w:t>'.</w:t>
      </w:r>
    </w:p>
    <w:p w:rsidR="006D3354" w:rsidRPr="00EA15E1" w:rsidRDefault="00E6165C" w:rsidP="00E6165C">
      <w:pPr>
        <w:pStyle w:val="a9"/>
        <w:numPr>
          <w:ilvl w:val="0"/>
          <w:numId w:val="3"/>
        </w:numPr>
        <w:rPr>
          <w:rFonts w:ascii="David" w:hAnsi="David" w:cs="David"/>
          <w:sz w:val="24"/>
          <w:szCs w:val="24"/>
        </w:rPr>
      </w:pPr>
      <w:r w:rsidRPr="00EA15E1">
        <w:rPr>
          <w:rFonts w:ascii="David" w:hAnsi="David" w:cs="David"/>
          <w:sz w:val="24"/>
          <w:szCs w:val="24"/>
          <w:u w:val="single"/>
          <w:rtl/>
        </w:rPr>
        <w:lastRenderedPageBreak/>
        <w:t>חוק סדר הדין הפלילי (סמכויות אכיפה – חיפוש בגוף ונטילת אמצעי זיהוי)</w:t>
      </w:r>
      <w:r w:rsidRPr="00EA15E1">
        <w:rPr>
          <w:rFonts w:ascii="David" w:hAnsi="David" w:cs="David"/>
          <w:sz w:val="24"/>
          <w:szCs w:val="24"/>
          <w:rtl/>
        </w:rPr>
        <w:t xml:space="preserve"> – גם חוק זה נחקק ב-1996 וגם הוא ביטל סעיפים מסוימים שהיו </w:t>
      </w:r>
      <w:proofErr w:type="spellStart"/>
      <w:r w:rsidRPr="00EA15E1">
        <w:rPr>
          <w:rFonts w:ascii="David" w:hAnsi="David" w:cs="David"/>
          <w:sz w:val="24"/>
          <w:szCs w:val="24"/>
          <w:rtl/>
        </w:rPr>
        <w:t>בחסד"פ</w:t>
      </w:r>
      <w:proofErr w:type="spellEnd"/>
      <w:r w:rsidRPr="00EA15E1">
        <w:rPr>
          <w:rFonts w:ascii="David" w:hAnsi="David" w:cs="David"/>
          <w:sz w:val="24"/>
          <w:szCs w:val="24"/>
          <w:rtl/>
        </w:rPr>
        <w:t>. הוא מפורט מאוד ו</w:t>
      </w:r>
      <w:r w:rsidRPr="00474C02">
        <w:rPr>
          <w:rFonts w:ascii="David" w:hAnsi="David" w:cs="David"/>
          <w:b/>
          <w:bCs/>
          <w:sz w:val="24"/>
          <w:szCs w:val="24"/>
          <w:rtl/>
        </w:rPr>
        <w:t>עוסק בכל הנושא של חיפוש בגוף ובדיקות שונות לאמצעי זיהוי</w:t>
      </w:r>
      <w:r w:rsidRPr="00EA15E1">
        <w:rPr>
          <w:rFonts w:ascii="David" w:hAnsi="David" w:cs="David"/>
          <w:sz w:val="24"/>
          <w:szCs w:val="24"/>
          <w:rtl/>
        </w:rPr>
        <w:t xml:space="preserve"> (תביעות אצבע, ד.נ.א, בדיקות גניקולוגיות </w:t>
      </w:r>
      <w:proofErr w:type="spellStart"/>
      <w:r w:rsidRPr="00EA15E1">
        <w:rPr>
          <w:rFonts w:ascii="David" w:hAnsi="David" w:cs="David"/>
          <w:sz w:val="24"/>
          <w:szCs w:val="24"/>
          <w:rtl/>
        </w:rPr>
        <w:t>וכו</w:t>
      </w:r>
      <w:proofErr w:type="spellEnd"/>
      <w:r w:rsidRPr="00EA15E1">
        <w:rPr>
          <w:rFonts w:ascii="David" w:hAnsi="David" w:cs="David"/>
          <w:sz w:val="24"/>
          <w:szCs w:val="24"/>
          <w:rtl/>
        </w:rPr>
        <w:t xml:space="preserve">'). בגלל שהנושא הזה פוגע מאוד בזכויות אדם, זה נחקק בחוק לאחר חקיקת חוק יסוד: כבוד האדם וחירותו. במובנים רבים, החוק הזה נכנס גם לחלל ריק. כלומר, בניגוד למעצרים שהיו מוסדרים בחוקים שונים, </w:t>
      </w:r>
      <w:r w:rsidRPr="00474C02">
        <w:rPr>
          <w:rFonts w:ascii="David" w:hAnsi="David" w:cs="David"/>
          <w:b/>
          <w:bCs/>
          <w:sz w:val="24"/>
          <w:szCs w:val="24"/>
          <w:rtl/>
        </w:rPr>
        <w:t>הנושא הזה לא היה ממש מוסדר</w:t>
      </w:r>
      <w:r w:rsidRPr="00EA15E1">
        <w:rPr>
          <w:rFonts w:ascii="David" w:hAnsi="David" w:cs="David"/>
          <w:sz w:val="24"/>
          <w:szCs w:val="24"/>
          <w:rtl/>
        </w:rPr>
        <w:t xml:space="preserve"> חוץ מסעיפים מפוזרים פה ושם ועיקר ההסדרים נקבעו בעבר בפסיקה.</w:t>
      </w:r>
    </w:p>
    <w:p w:rsidR="00E6165C" w:rsidRPr="00EA15E1" w:rsidRDefault="006D3354" w:rsidP="006D3354">
      <w:pPr>
        <w:rPr>
          <w:rFonts w:ascii="David" w:hAnsi="David" w:cs="David"/>
          <w:sz w:val="24"/>
          <w:szCs w:val="24"/>
          <w:rtl/>
        </w:rPr>
      </w:pPr>
      <w:r w:rsidRPr="00474C02">
        <w:rPr>
          <w:rFonts w:ascii="David" w:hAnsi="David" w:cs="David"/>
          <w:b/>
          <w:bCs/>
          <w:sz w:val="24"/>
          <w:szCs w:val="24"/>
          <w:rtl/>
        </w:rPr>
        <w:t>ההליך הפלילי</w:t>
      </w:r>
      <w:r w:rsidR="00E6165C" w:rsidRPr="00474C02">
        <w:rPr>
          <w:rFonts w:ascii="David" w:hAnsi="David" w:cs="David"/>
          <w:b/>
          <w:bCs/>
          <w:sz w:val="24"/>
          <w:szCs w:val="24"/>
          <w:rtl/>
        </w:rPr>
        <w:t xml:space="preserve"> </w:t>
      </w:r>
      <w:r w:rsidRPr="00474C02">
        <w:rPr>
          <w:rFonts w:ascii="David" w:hAnsi="David" w:cs="David"/>
          <w:b/>
          <w:bCs/>
          <w:sz w:val="24"/>
          <w:szCs w:val="24"/>
          <w:rtl/>
        </w:rPr>
        <w:t>מחולק לארבעה שלבים</w:t>
      </w:r>
      <w:r w:rsidRPr="00EA15E1">
        <w:rPr>
          <w:rFonts w:ascii="David" w:hAnsi="David" w:cs="David"/>
          <w:sz w:val="24"/>
          <w:szCs w:val="24"/>
          <w:rtl/>
        </w:rPr>
        <w:t>, שעל כל אחד מהם חולש גורם אחר שאחראי באופן מובהק על ההליך.</w:t>
      </w:r>
      <w:r w:rsidR="00F839EA" w:rsidRPr="00EA15E1">
        <w:rPr>
          <w:rFonts w:ascii="David" w:hAnsi="David" w:cs="David"/>
          <w:sz w:val="24"/>
          <w:szCs w:val="24"/>
          <w:rtl/>
        </w:rPr>
        <w:t xml:space="preserve"> לכל אחד מהשלבים יש סוג של מעצר שמתאים לו.</w:t>
      </w:r>
    </w:p>
    <w:p w:rsidR="006D3354" w:rsidRPr="00EA15E1" w:rsidRDefault="006D3354" w:rsidP="006D3354">
      <w:pPr>
        <w:pStyle w:val="a9"/>
        <w:numPr>
          <w:ilvl w:val="0"/>
          <w:numId w:val="4"/>
        </w:numPr>
        <w:rPr>
          <w:rFonts w:ascii="David" w:hAnsi="David" w:cs="David"/>
          <w:sz w:val="24"/>
          <w:szCs w:val="24"/>
          <w:u w:val="single"/>
        </w:rPr>
      </w:pPr>
      <w:r w:rsidRPr="00EA15E1">
        <w:rPr>
          <w:rFonts w:ascii="David" w:hAnsi="David" w:cs="David"/>
          <w:sz w:val="24"/>
          <w:szCs w:val="24"/>
          <w:u w:val="single"/>
          <w:rtl/>
        </w:rPr>
        <w:t>חקירה</w:t>
      </w:r>
      <w:r w:rsidRPr="00EA15E1">
        <w:rPr>
          <w:rFonts w:ascii="David" w:hAnsi="David" w:cs="David"/>
          <w:sz w:val="24"/>
          <w:szCs w:val="24"/>
          <w:rtl/>
        </w:rPr>
        <w:t xml:space="preserve"> – על השלב הזה חולשת </w:t>
      </w:r>
      <w:r w:rsidRPr="00474C02">
        <w:rPr>
          <w:rFonts w:ascii="David" w:hAnsi="David" w:cs="David"/>
          <w:b/>
          <w:bCs/>
          <w:sz w:val="24"/>
          <w:szCs w:val="24"/>
          <w:rtl/>
        </w:rPr>
        <w:t>הרשות החוקרת</w:t>
      </w:r>
      <w:r w:rsidRPr="00EA15E1">
        <w:rPr>
          <w:rFonts w:ascii="David" w:hAnsi="David" w:cs="David"/>
          <w:sz w:val="24"/>
          <w:szCs w:val="24"/>
          <w:rtl/>
        </w:rPr>
        <w:t xml:space="preserve">. המשטרה היא לא הרשות החוקרת היחידה, אבל אנחנו נעסוק בעיקר בה. </w:t>
      </w:r>
    </w:p>
    <w:p w:rsidR="006D3354" w:rsidRPr="00EA15E1" w:rsidRDefault="006D3354" w:rsidP="006D3354">
      <w:pPr>
        <w:pStyle w:val="a9"/>
        <w:numPr>
          <w:ilvl w:val="0"/>
          <w:numId w:val="4"/>
        </w:numPr>
        <w:rPr>
          <w:rFonts w:ascii="David" w:hAnsi="David" w:cs="David"/>
          <w:sz w:val="24"/>
          <w:szCs w:val="24"/>
        </w:rPr>
      </w:pPr>
      <w:r w:rsidRPr="00EA15E1">
        <w:rPr>
          <w:rFonts w:ascii="David" w:hAnsi="David" w:cs="David"/>
          <w:sz w:val="24"/>
          <w:szCs w:val="24"/>
          <w:u w:val="single"/>
          <w:rtl/>
        </w:rPr>
        <w:t>העמדה לדין</w:t>
      </w:r>
      <w:r w:rsidRPr="00EA15E1">
        <w:rPr>
          <w:rFonts w:ascii="David" w:hAnsi="David" w:cs="David"/>
          <w:sz w:val="24"/>
          <w:szCs w:val="24"/>
          <w:rtl/>
        </w:rPr>
        <w:t xml:space="preserve"> – על השלב הזה חולשת </w:t>
      </w:r>
      <w:r w:rsidRPr="00474C02">
        <w:rPr>
          <w:rFonts w:ascii="David" w:hAnsi="David" w:cs="David"/>
          <w:b/>
          <w:bCs/>
          <w:sz w:val="24"/>
          <w:szCs w:val="24"/>
          <w:rtl/>
        </w:rPr>
        <w:t>הרשות התובעת</w:t>
      </w:r>
      <w:r w:rsidRPr="00EA15E1">
        <w:rPr>
          <w:rFonts w:ascii="David" w:hAnsi="David" w:cs="David"/>
          <w:sz w:val="24"/>
          <w:szCs w:val="24"/>
          <w:rtl/>
        </w:rPr>
        <w:t>. עיקר התביעות נעשות בתביעה המשטרתית למרות שהנטייה לחשוב שהפרקליטות היא הרשות התובעת העיקרית.</w:t>
      </w:r>
    </w:p>
    <w:p w:rsidR="006D3354" w:rsidRPr="00EA15E1" w:rsidRDefault="006D3354" w:rsidP="006D3354">
      <w:pPr>
        <w:pStyle w:val="a9"/>
        <w:numPr>
          <w:ilvl w:val="0"/>
          <w:numId w:val="4"/>
        </w:numPr>
        <w:rPr>
          <w:rFonts w:ascii="David" w:hAnsi="David" w:cs="David"/>
          <w:sz w:val="24"/>
          <w:szCs w:val="24"/>
          <w:u w:val="single"/>
        </w:rPr>
      </w:pPr>
      <w:r w:rsidRPr="00EA15E1">
        <w:rPr>
          <w:rFonts w:ascii="David" w:hAnsi="David" w:cs="David"/>
          <w:sz w:val="24"/>
          <w:szCs w:val="24"/>
          <w:u w:val="single"/>
          <w:rtl/>
        </w:rPr>
        <w:t xml:space="preserve">משפט (המשפט </w:t>
      </w:r>
      <w:proofErr w:type="spellStart"/>
      <w:r w:rsidRPr="00EA15E1">
        <w:rPr>
          <w:rFonts w:ascii="David" w:hAnsi="David" w:cs="David"/>
          <w:sz w:val="24"/>
          <w:szCs w:val="24"/>
          <w:u w:val="single"/>
          <w:rtl/>
        </w:rPr>
        <w:t>הדיוני</w:t>
      </w:r>
      <w:proofErr w:type="spellEnd"/>
      <w:r w:rsidRPr="00EA15E1">
        <w:rPr>
          <w:rFonts w:ascii="David" w:hAnsi="David" w:cs="David"/>
          <w:sz w:val="24"/>
          <w:szCs w:val="24"/>
          <w:u w:val="single"/>
          <w:rtl/>
        </w:rPr>
        <w:t>, של הערכאה הראשונה)</w:t>
      </w:r>
      <w:r w:rsidRPr="00EA15E1">
        <w:rPr>
          <w:rFonts w:ascii="David" w:hAnsi="David" w:cs="David"/>
          <w:sz w:val="24"/>
          <w:szCs w:val="24"/>
          <w:rtl/>
        </w:rPr>
        <w:t xml:space="preserve"> – הגורם </w:t>
      </w:r>
      <w:proofErr w:type="spellStart"/>
      <w:r w:rsidRPr="00EA15E1">
        <w:rPr>
          <w:rFonts w:ascii="David" w:hAnsi="David" w:cs="David"/>
          <w:sz w:val="24"/>
          <w:szCs w:val="24"/>
          <w:rtl/>
        </w:rPr>
        <w:t>ההגמוני</w:t>
      </w:r>
      <w:proofErr w:type="spellEnd"/>
      <w:r w:rsidRPr="00EA15E1">
        <w:rPr>
          <w:rFonts w:ascii="David" w:hAnsi="David" w:cs="David"/>
          <w:sz w:val="24"/>
          <w:szCs w:val="24"/>
          <w:rtl/>
        </w:rPr>
        <w:t xml:space="preserve"> בתחום הזה הוא </w:t>
      </w:r>
      <w:r w:rsidRPr="00474C02">
        <w:rPr>
          <w:rFonts w:ascii="David" w:hAnsi="David" w:cs="David"/>
          <w:b/>
          <w:bCs/>
          <w:sz w:val="24"/>
          <w:szCs w:val="24"/>
          <w:rtl/>
        </w:rPr>
        <w:t>בית המשפט</w:t>
      </w:r>
      <w:r w:rsidRPr="00EA15E1">
        <w:rPr>
          <w:rFonts w:ascii="David" w:hAnsi="David" w:cs="David"/>
          <w:sz w:val="24"/>
          <w:szCs w:val="24"/>
          <w:rtl/>
        </w:rPr>
        <w:t>. חוק בתי המשפט קובע למי הסמכות בכל עבירה – לבית משפט שלום או לבית משפט מחוזי.</w:t>
      </w:r>
    </w:p>
    <w:p w:rsidR="00E8040E" w:rsidRPr="00EA15E1" w:rsidRDefault="006D3354" w:rsidP="006D3354">
      <w:pPr>
        <w:pStyle w:val="a9"/>
        <w:numPr>
          <w:ilvl w:val="0"/>
          <w:numId w:val="4"/>
        </w:numPr>
        <w:rPr>
          <w:rFonts w:ascii="David" w:hAnsi="David" w:cs="David"/>
          <w:sz w:val="24"/>
          <w:szCs w:val="24"/>
          <w:u w:val="single"/>
        </w:rPr>
      </w:pPr>
      <w:r w:rsidRPr="00EA15E1">
        <w:rPr>
          <w:rFonts w:ascii="David" w:hAnsi="David" w:cs="David"/>
          <w:sz w:val="24"/>
          <w:szCs w:val="24"/>
          <w:u w:val="single"/>
          <w:rtl/>
        </w:rPr>
        <w:t>פוסט משפט</w:t>
      </w:r>
      <w:r w:rsidRPr="00EA15E1">
        <w:rPr>
          <w:rFonts w:ascii="David" w:hAnsi="David" w:cs="David"/>
          <w:sz w:val="24"/>
          <w:szCs w:val="24"/>
          <w:rtl/>
        </w:rPr>
        <w:t xml:space="preserve"> – שלב זה הוא </w:t>
      </w:r>
      <w:r w:rsidRPr="00474C02">
        <w:rPr>
          <w:rFonts w:ascii="David" w:hAnsi="David" w:cs="David"/>
          <w:b/>
          <w:bCs/>
          <w:sz w:val="24"/>
          <w:szCs w:val="24"/>
          <w:rtl/>
        </w:rPr>
        <w:t>ערעור/משפט חוזר/דיון נוסף</w:t>
      </w:r>
      <w:r w:rsidRPr="00EA15E1">
        <w:rPr>
          <w:rFonts w:ascii="David" w:hAnsi="David" w:cs="David"/>
          <w:sz w:val="24"/>
          <w:szCs w:val="24"/>
          <w:rtl/>
        </w:rPr>
        <w:t>. הגורם החולש על הערעור (בזכות או ברשות) הוא בית המשפט של הערעור. דיון נוסף נעשה רק במצבים שבהם מדובר על הלכה עקרונית או שינוי של הלכה</w:t>
      </w:r>
      <w:r w:rsidR="00E8040E" w:rsidRPr="00EA15E1">
        <w:rPr>
          <w:rFonts w:ascii="David" w:hAnsi="David" w:cs="David"/>
          <w:sz w:val="24"/>
          <w:szCs w:val="24"/>
          <w:rtl/>
        </w:rPr>
        <w:t xml:space="preserve"> (ס' 30 לחוק בתי המשפט)</w:t>
      </w:r>
      <w:r w:rsidRPr="00EA15E1">
        <w:rPr>
          <w:rFonts w:ascii="David" w:hAnsi="David" w:cs="David"/>
          <w:sz w:val="24"/>
          <w:szCs w:val="24"/>
          <w:rtl/>
        </w:rPr>
        <w:t>. משפט חוזר הוא מובהק רק למשפט פלילי ומתרחש במצבים מאוד קיצוניים שבהם יש סיבה לסטות מעיקרון סופיות הדיון ולתת לאדם שהורשע משפט חוזר</w:t>
      </w:r>
      <w:r w:rsidR="00E8040E" w:rsidRPr="00EA15E1">
        <w:rPr>
          <w:rFonts w:ascii="David" w:hAnsi="David" w:cs="David"/>
          <w:sz w:val="24"/>
          <w:szCs w:val="24"/>
          <w:rtl/>
        </w:rPr>
        <w:t xml:space="preserve"> (ס' 31 לחוק בתי המשפט).</w:t>
      </w:r>
    </w:p>
    <w:p w:rsidR="00E8040E" w:rsidRPr="00EA15E1" w:rsidRDefault="00E8040E" w:rsidP="00E8040E">
      <w:pPr>
        <w:rPr>
          <w:rFonts w:ascii="David" w:hAnsi="David" w:cs="David"/>
          <w:b/>
          <w:bCs/>
          <w:sz w:val="24"/>
          <w:szCs w:val="24"/>
          <w:u w:val="single"/>
          <w:rtl/>
        </w:rPr>
      </w:pPr>
      <w:r w:rsidRPr="00EA15E1">
        <w:rPr>
          <w:rFonts w:ascii="David" w:hAnsi="David" w:cs="David"/>
          <w:b/>
          <w:bCs/>
          <w:sz w:val="24"/>
          <w:szCs w:val="24"/>
          <w:u w:val="single"/>
          <w:rtl/>
        </w:rPr>
        <w:t>שלב החקירה</w:t>
      </w:r>
    </w:p>
    <w:p w:rsidR="00E8040E" w:rsidRPr="00EA15E1" w:rsidRDefault="00E8040E" w:rsidP="00E8040E">
      <w:pPr>
        <w:rPr>
          <w:rFonts w:ascii="David" w:hAnsi="David" w:cs="David"/>
          <w:sz w:val="24"/>
          <w:szCs w:val="24"/>
          <w:rtl/>
        </w:rPr>
      </w:pPr>
      <w:r w:rsidRPr="003A43C6">
        <w:rPr>
          <w:rFonts w:ascii="David" w:hAnsi="David" w:cs="David"/>
          <w:b/>
          <w:bCs/>
          <w:sz w:val="24"/>
          <w:szCs w:val="24"/>
          <w:rtl/>
        </w:rPr>
        <w:t xml:space="preserve">ס' 59 </w:t>
      </w:r>
      <w:proofErr w:type="spellStart"/>
      <w:r w:rsidRPr="003A43C6">
        <w:rPr>
          <w:rFonts w:ascii="David" w:hAnsi="David" w:cs="David"/>
          <w:b/>
          <w:bCs/>
          <w:sz w:val="24"/>
          <w:szCs w:val="24"/>
          <w:rtl/>
        </w:rPr>
        <w:t>לחסד"פ</w:t>
      </w:r>
      <w:proofErr w:type="spellEnd"/>
      <w:r w:rsidRPr="00474C02">
        <w:rPr>
          <w:rFonts w:ascii="David" w:hAnsi="David" w:cs="David"/>
          <w:b/>
          <w:bCs/>
          <w:sz w:val="24"/>
          <w:szCs w:val="24"/>
          <w:rtl/>
        </w:rPr>
        <w:t xml:space="preserve"> קובע כי חקירה משטרתית נפתחת כשנודע למשטרה על עבירה בתלונה או בדרך אחרת.</w:t>
      </w:r>
      <w:r w:rsidRPr="00EA15E1">
        <w:rPr>
          <w:rFonts w:ascii="David" w:hAnsi="David" w:cs="David"/>
          <w:sz w:val="24"/>
          <w:szCs w:val="24"/>
          <w:rtl/>
        </w:rPr>
        <w:t xml:space="preserve"> "דרך אחרת" יכולה להיות מידע מודיעיני, כתבה עיתונאית, שוטר שנקרה לעניין בשטח, תצפיות, מעקבים, חיפושים, מעצרים ועוד. </w:t>
      </w:r>
      <w:r w:rsidRPr="00474C02">
        <w:rPr>
          <w:rFonts w:ascii="David" w:hAnsi="David" w:cs="David"/>
          <w:b/>
          <w:bCs/>
          <w:sz w:val="24"/>
          <w:szCs w:val="24"/>
          <w:rtl/>
        </w:rPr>
        <w:t>הלשון היא "תפתח בחקירה" – לכאורה, זה אומר שיש חובה לחקור. החריג לכך הוא בעבירות שאינן פשע</w:t>
      </w:r>
      <w:r w:rsidRPr="00EA15E1">
        <w:rPr>
          <w:rFonts w:ascii="David" w:hAnsi="David" w:cs="David"/>
          <w:sz w:val="24"/>
          <w:szCs w:val="24"/>
          <w:rtl/>
        </w:rPr>
        <w:t xml:space="preserve"> (חטא – עד שלושה חודשי מאסר, עוון – עד שלוש שנות מאסר, פשע – משלוש שנות מאסר ומעלה). הסיפא של ס' 59 קובעת כי </w:t>
      </w:r>
      <w:r w:rsidR="003A43C6">
        <w:rPr>
          <w:rFonts w:ascii="David" w:hAnsi="David" w:cs="David"/>
          <w:b/>
          <w:bCs/>
          <w:sz w:val="24"/>
          <w:szCs w:val="24"/>
          <w:rtl/>
        </w:rPr>
        <w:t>בעביר</w:t>
      </w:r>
      <w:r w:rsidR="003A43C6">
        <w:rPr>
          <w:rFonts w:ascii="David" w:hAnsi="David" w:cs="David" w:hint="cs"/>
          <w:b/>
          <w:bCs/>
          <w:sz w:val="24"/>
          <w:szCs w:val="24"/>
          <w:rtl/>
        </w:rPr>
        <w:t>ה</w:t>
      </w:r>
      <w:r w:rsidRPr="00474C02">
        <w:rPr>
          <w:rFonts w:ascii="David" w:hAnsi="David" w:cs="David"/>
          <w:b/>
          <w:bCs/>
          <w:sz w:val="24"/>
          <w:szCs w:val="24"/>
          <w:rtl/>
        </w:rPr>
        <w:t xml:space="preserve"> שאינה פשע קצין משטרה בדרגת פקד ומעלה יכולה להורות שלא לחקור אם אין עניין לציבור או שיש רשות אחרת שמוסמכת לחקור את העבירה. על החלטתו של הקצין יש אפשרות ערר לגורם בפרקליטות, כאשר יש מתלונן</w:t>
      </w:r>
      <w:r w:rsidRPr="00EA15E1">
        <w:rPr>
          <w:rFonts w:ascii="David" w:hAnsi="David" w:cs="David"/>
          <w:sz w:val="24"/>
          <w:szCs w:val="24"/>
          <w:rtl/>
        </w:rPr>
        <w:t>.</w:t>
      </w:r>
    </w:p>
    <w:p w:rsidR="00F839EA" w:rsidRPr="00EA15E1" w:rsidRDefault="00E8040E" w:rsidP="00474C02">
      <w:pPr>
        <w:tabs>
          <w:tab w:val="left" w:pos="2549"/>
        </w:tabs>
        <w:rPr>
          <w:rFonts w:ascii="David" w:hAnsi="David" w:cs="David"/>
          <w:sz w:val="24"/>
          <w:szCs w:val="24"/>
          <w:rtl/>
        </w:rPr>
      </w:pPr>
      <w:r w:rsidRPr="00EA15E1">
        <w:rPr>
          <w:rFonts w:ascii="David" w:hAnsi="David" w:cs="David"/>
          <w:sz w:val="24"/>
          <w:szCs w:val="24"/>
          <w:rtl/>
        </w:rPr>
        <w:t>התפקיד של חוקר המשטרה הוא לברר עובדות ולאסוף ראיות באמצעי חקירה שונים.</w:t>
      </w:r>
      <w:r w:rsidR="00F839EA" w:rsidRPr="00EA15E1">
        <w:rPr>
          <w:rFonts w:ascii="David" w:hAnsi="David" w:cs="David"/>
          <w:sz w:val="24"/>
          <w:szCs w:val="24"/>
          <w:rtl/>
        </w:rPr>
        <w:t xml:space="preserve"> </w:t>
      </w:r>
      <w:r w:rsidR="00F839EA" w:rsidRPr="00474C02">
        <w:rPr>
          <w:rFonts w:ascii="David" w:hAnsi="David" w:cs="David"/>
          <w:b/>
          <w:bCs/>
          <w:sz w:val="24"/>
          <w:szCs w:val="24"/>
          <w:rtl/>
        </w:rPr>
        <w:t>אמצעי החקירה הנפוץ ביותר הוא תשאול</w:t>
      </w:r>
      <w:r w:rsidR="00F839EA" w:rsidRPr="00EA15E1">
        <w:rPr>
          <w:rFonts w:ascii="David" w:hAnsi="David" w:cs="David"/>
          <w:sz w:val="24"/>
          <w:szCs w:val="24"/>
          <w:rtl/>
        </w:rPr>
        <w:t xml:space="preserve">. </w:t>
      </w:r>
      <w:r w:rsidRPr="00EA15E1">
        <w:rPr>
          <w:rFonts w:ascii="David" w:hAnsi="David" w:cs="David"/>
          <w:sz w:val="24"/>
          <w:szCs w:val="24"/>
          <w:rtl/>
        </w:rPr>
        <w:t xml:space="preserve">כאשר מתשאלים חשוד צריך להזהיר אותו בזכויות שונות (זכות השתיקה </w:t>
      </w:r>
      <w:proofErr w:type="spellStart"/>
      <w:r w:rsidRPr="00EA15E1">
        <w:rPr>
          <w:rFonts w:ascii="David" w:hAnsi="David" w:cs="David"/>
          <w:sz w:val="24"/>
          <w:szCs w:val="24"/>
          <w:rtl/>
        </w:rPr>
        <w:t>וכו</w:t>
      </w:r>
      <w:proofErr w:type="spellEnd"/>
      <w:r w:rsidRPr="00EA15E1">
        <w:rPr>
          <w:rFonts w:ascii="David" w:hAnsi="David" w:cs="David"/>
          <w:sz w:val="24"/>
          <w:szCs w:val="24"/>
          <w:rtl/>
        </w:rPr>
        <w:t>'). חקירה של חשוד היא חקירה תחת אזהרה.</w:t>
      </w:r>
      <w:r w:rsidR="00F839EA" w:rsidRPr="00EA15E1">
        <w:rPr>
          <w:rFonts w:ascii="David" w:hAnsi="David" w:cs="David"/>
          <w:sz w:val="24"/>
          <w:szCs w:val="24"/>
          <w:rtl/>
        </w:rPr>
        <w:t xml:space="preserve"> אמצעי חקירה נוספים: </w:t>
      </w:r>
      <w:r w:rsidRPr="00EA15E1">
        <w:rPr>
          <w:rFonts w:ascii="David" w:hAnsi="David" w:cs="David"/>
          <w:sz w:val="24"/>
          <w:szCs w:val="24"/>
          <w:rtl/>
        </w:rPr>
        <w:t>תצפיות</w:t>
      </w:r>
      <w:r w:rsidR="00F839EA" w:rsidRPr="00EA15E1">
        <w:rPr>
          <w:rFonts w:ascii="David" w:hAnsi="David" w:cs="David"/>
          <w:sz w:val="24"/>
          <w:szCs w:val="24"/>
          <w:rtl/>
        </w:rPr>
        <w:t xml:space="preserve">, </w:t>
      </w:r>
      <w:r w:rsidRPr="00EA15E1">
        <w:rPr>
          <w:rFonts w:ascii="David" w:hAnsi="David" w:cs="David"/>
          <w:sz w:val="24"/>
          <w:szCs w:val="24"/>
          <w:rtl/>
        </w:rPr>
        <w:t>עיכובים</w:t>
      </w:r>
      <w:r w:rsidR="00F839EA" w:rsidRPr="00EA15E1">
        <w:rPr>
          <w:rFonts w:ascii="David" w:hAnsi="David" w:cs="David"/>
          <w:sz w:val="24"/>
          <w:szCs w:val="24"/>
          <w:rtl/>
        </w:rPr>
        <w:t xml:space="preserve">, </w:t>
      </w:r>
      <w:r w:rsidRPr="00EA15E1">
        <w:rPr>
          <w:rFonts w:ascii="David" w:hAnsi="David" w:cs="David"/>
          <w:sz w:val="24"/>
          <w:szCs w:val="24"/>
          <w:rtl/>
        </w:rPr>
        <w:t>מעצרים</w:t>
      </w:r>
      <w:r w:rsidR="00F839EA" w:rsidRPr="00EA15E1">
        <w:rPr>
          <w:rFonts w:ascii="David" w:hAnsi="David" w:cs="David"/>
          <w:sz w:val="24"/>
          <w:szCs w:val="24"/>
          <w:rtl/>
        </w:rPr>
        <w:t xml:space="preserve">, </w:t>
      </w:r>
      <w:r w:rsidRPr="00EA15E1">
        <w:rPr>
          <w:rFonts w:ascii="David" w:hAnsi="David" w:cs="David"/>
          <w:sz w:val="24"/>
          <w:szCs w:val="24"/>
          <w:rtl/>
        </w:rPr>
        <w:t>מעקבים</w:t>
      </w:r>
      <w:r w:rsidR="00F839EA" w:rsidRPr="00EA15E1">
        <w:rPr>
          <w:rFonts w:ascii="David" w:hAnsi="David" w:cs="David"/>
          <w:sz w:val="24"/>
          <w:szCs w:val="24"/>
          <w:rtl/>
        </w:rPr>
        <w:t xml:space="preserve">, </w:t>
      </w:r>
      <w:r w:rsidRPr="00EA15E1">
        <w:rPr>
          <w:rFonts w:ascii="David" w:hAnsi="David" w:cs="David"/>
          <w:sz w:val="24"/>
          <w:szCs w:val="24"/>
          <w:rtl/>
        </w:rPr>
        <w:t>חיפושים</w:t>
      </w:r>
      <w:r w:rsidR="00F839EA" w:rsidRPr="00EA15E1">
        <w:rPr>
          <w:rFonts w:ascii="David" w:hAnsi="David" w:cs="David"/>
          <w:sz w:val="24"/>
          <w:szCs w:val="24"/>
          <w:rtl/>
        </w:rPr>
        <w:t xml:space="preserve"> ו</w:t>
      </w:r>
      <w:r w:rsidRPr="00EA15E1">
        <w:rPr>
          <w:rFonts w:ascii="David" w:hAnsi="David" w:cs="David"/>
          <w:sz w:val="24"/>
          <w:szCs w:val="24"/>
          <w:rtl/>
        </w:rPr>
        <w:t>האזנות סתר.</w:t>
      </w:r>
    </w:p>
    <w:p w:rsidR="00F839EA" w:rsidRPr="00EA15E1" w:rsidRDefault="00F839EA" w:rsidP="00F839EA">
      <w:pPr>
        <w:rPr>
          <w:rFonts w:ascii="David" w:hAnsi="David" w:cs="David"/>
          <w:sz w:val="24"/>
          <w:szCs w:val="24"/>
          <w:u w:val="single"/>
          <w:rtl/>
        </w:rPr>
      </w:pPr>
      <w:r w:rsidRPr="00EA15E1">
        <w:rPr>
          <w:rFonts w:ascii="David" w:hAnsi="David" w:cs="David"/>
          <w:sz w:val="24"/>
          <w:szCs w:val="24"/>
          <w:u w:val="single"/>
          <w:rtl/>
        </w:rPr>
        <w:t>ישנם שני סוגי מעצרים שרלוונטיים לשלב החקירה</w:t>
      </w:r>
    </w:p>
    <w:p w:rsidR="00F839EA" w:rsidRPr="00EA15E1" w:rsidRDefault="00F839EA" w:rsidP="00CE7C11">
      <w:pPr>
        <w:pStyle w:val="a9"/>
        <w:numPr>
          <w:ilvl w:val="0"/>
          <w:numId w:val="5"/>
        </w:numPr>
        <w:rPr>
          <w:rFonts w:ascii="David" w:hAnsi="David" w:cs="David"/>
          <w:sz w:val="24"/>
          <w:szCs w:val="24"/>
          <w:u w:val="single"/>
        </w:rPr>
      </w:pPr>
      <w:r w:rsidRPr="00EA15E1">
        <w:rPr>
          <w:rFonts w:ascii="David" w:hAnsi="David" w:cs="David"/>
          <w:sz w:val="24"/>
          <w:szCs w:val="24"/>
          <w:u w:val="single"/>
          <w:rtl/>
        </w:rPr>
        <w:t>מעצר ראשוני (שנעשה על ידי שוטר)</w:t>
      </w:r>
      <w:r w:rsidRPr="00EA15E1">
        <w:rPr>
          <w:rFonts w:ascii="David" w:hAnsi="David" w:cs="David"/>
          <w:sz w:val="24"/>
          <w:szCs w:val="24"/>
          <w:rtl/>
        </w:rPr>
        <w:t xml:space="preserve"> – </w:t>
      </w:r>
      <w:r w:rsidRPr="00E422D9">
        <w:rPr>
          <w:rFonts w:ascii="David" w:hAnsi="David" w:cs="David"/>
          <w:b/>
          <w:bCs/>
          <w:sz w:val="24"/>
          <w:szCs w:val="24"/>
          <w:rtl/>
        </w:rPr>
        <w:t>בצו או שלא בצו</w:t>
      </w:r>
      <w:r w:rsidRPr="00EA15E1">
        <w:rPr>
          <w:rFonts w:ascii="David" w:hAnsi="David" w:cs="David"/>
          <w:sz w:val="24"/>
          <w:szCs w:val="24"/>
          <w:rtl/>
        </w:rPr>
        <w:t xml:space="preserve"> (כאשר שוטר נקרה להתרחשות ועוצר אדם). </w:t>
      </w:r>
      <w:r w:rsidRPr="00E422D9">
        <w:rPr>
          <w:rFonts w:ascii="David" w:hAnsi="David" w:cs="David"/>
          <w:b/>
          <w:bCs/>
          <w:sz w:val="24"/>
          <w:szCs w:val="24"/>
          <w:rtl/>
        </w:rPr>
        <w:t>כאשר אדם נעצר שלא בצו, צריך להביאו בפני שופט בתוך 24 שעות</w:t>
      </w:r>
      <w:r w:rsidRPr="00EA15E1">
        <w:rPr>
          <w:rFonts w:ascii="David" w:hAnsi="David" w:cs="David"/>
          <w:sz w:val="24"/>
          <w:szCs w:val="24"/>
          <w:rtl/>
        </w:rPr>
        <w:t>.</w:t>
      </w:r>
    </w:p>
    <w:p w:rsidR="00F839EA" w:rsidRPr="00EA15E1" w:rsidRDefault="00F839EA" w:rsidP="00CE7C11">
      <w:pPr>
        <w:pStyle w:val="a9"/>
        <w:numPr>
          <w:ilvl w:val="0"/>
          <w:numId w:val="5"/>
        </w:numPr>
        <w:rPr>
          <w:rFonts w:ascii="David" w:hAnsi="David" w:cs="David"/>
          <w:sz w:val="24"/>
          <w:szCs w:val="24"/>
          <w:u w:val="single"/>
        </w:rPr>
      </w:pPr>
      <w:r w:rsidRPr="00EA15E1">
        <w:rPr>
          <w:rFonts w:ascii="David" w:hAnsi="David" w:cs="David"/>
          <w:sz w:val="24"/>
          <w:szCs w:val="24"/>
          <w:u w:val="single"/>
          <w:rtl/>
        </w:rPr>
        <w:t>מעצר לפני הגשת כתב אישום ("מעצר ימים")</w:t>
      </w:r>
      <w:r w:rsidRPr="00EA15E1">
        <w:rPr>
          <w:rFonts w:ascii="David" w:hAnsi="David" w:cs="David"/>
          <w:sz w:val="24"/>
          <w:szCs w:val="24"/>
          <w:rtl/>
        </w:rPr>
        <w:t xml:space="preserve"> – אלה מצבים שבהם </w:t>
      </w:r>
      <w:r w:rsidRPr="00E422D9">
        <w:rPr>
          <w:rFonts w:ascii="David" w:hAnsi="David" w:cs="David"/>
          <w:b/>
          <w:bCs/>
          <w:sz w:val="24"/>
          <w:szCs w:val="24"/>
          <w:rtl/>
        </w:rPr>
        <w:t>המשטרה רוצה לבצע את החקירה כאשר האדם במעצר</w:t>
      </w:r>
      <w:r w:rsidRPr="00EA15E1">
        <w:rPr>
          <w:rFonts w:ascii="David" w:hAnsi="David" w:cs="David"/>
          <w:sz w:val="24"/>
          <w:szCs w:val="24"/>
          <w:rtl/>
        </w:rPr>
        <w:t>, מסיבות שונות בהן חשש לשיבוש מהלכי משפט. זה מכונה "מעצר ימים" כי מדובר ב</w:t>
      </w:r>
      <w:r w:rsidRPr="00E422D9">
        <w:rPr>
          <w:rFonts w:ascii="David" w:hAnsi="David" w:cs="David"/>
          <w:b/>
          <w:bCs/>
          <w:sz w:val="24"/>
          <w:szCs w:val="24"/>
          <w:rtl/>
        </w:rPr>
        <w:t>מעצר לתקופה קצובה (עד 15 ימים בכל פעם, ועד 30 ימים בסך הכול)</w:t>
      </w:r>
      <w:r w:rsidRPr="00EA15E1">
        <w:rPr>
          <w:rFonts w:ascii="David" w:hAnsi="David" w:cs="David"/>
          <w:sz w:val="24"/>
          <w:szCs w:val="24"/>
          <w:rtl/>
        </w:rPr>
        <w:t>.</w:t>
      </w:r>
    </w:p>
    <w:p w:rsidR="00F839EA" w:rsidRPr="00EA15E1" w:rsidRDefault="00F839EA" w:rsidP="00F839EA">
      <w:pPr>
        <w:rPr>
          <w:rFonts w:ascii="David" w:hAnsi="David" w:cs="David"/>
          <w:b/>
          <w:bCs/>
          <w:sz w:val="24"/>
          <w:szCs w:val="24"/>
          <w:u w:val="single"/>
          <w:rtl/>
        </w:rPr>
      </w:pPr>
      <w:r w:rsidRPr="00EA15E1">
        <w:rPr>
          <w:rFonts w:ascii="David" w:hAnsi="David" w:cs="David"/>
          <w:b/>
          <w:bCs/>
          <w:sz w:val="24"/>
          <w:szCs w:val="24"/>
          <w:u w:val="single"/>
          <w:rtl/>
        </w:rPr>
        <w:t>שלב ההעמדה לדין</w:t>
      </w:r>
    </w:p>
    <w:p w:rsidR="00F839EA" w:rsidRPr="00EA15E1" w:rsidRDefault="00F839EA" w:rsidP="00F839EA">
      <w:pPr>
        <w:rPr>
          <w:rFonts w:ascii="David" w:hAnsi="David" w:cs="David"/>
          <w:sz w:val="24"/>
          <w:szCs w:val="24"/>
          <w:rtl/>
        </w:rPr>
      </w:pPr>
      <w:r w:rsidRPr="00EA15E1">
        <w:rPr>
          <w:rFonts w:ascii="David" w:hAnsi="David" w:cs="David"/>
          <w:sz w:val="24"/>
          <w:szCs w:val="24"/>
          <w:rtl/>
        </w:rPr>
        <w:t xml:space="preserve">לאחר שהרשות החוקרת סיימה את עבודתה, היא מעבירה את חומר החקירה לרשות התובעת שצריכה להחליט אם להגיש כתב אישום. בשלב הזה, הדמות הדומיננטית היא התובע. </w:t>
      </w:r>
      <w:r w:rsidRPr="00E422D9">
        <w:rPr>
          <w:rFonts w:ascii="David" w:hAnsi="David" w:cs="David"/>
          <w:b/>
          <w:bCs/>
          <w:sz w:val="24"/>
          <w:szCs w:val="24"/>
          <w:rtl/>
        </w:rPr>
        <w:t>מרבית העבירות</w:t>
      </w:r>
      <w:r w:rsidR="009A6B51" w:rsidRPr="00E422D9">
        <w:rPr>
          <w:rFonts w:ascii="David" w:hAnsi="David" w:cs="David"/>
          <w:b/>
          <w:bCs/>
          <w:sz w:val="24"/>
          <w:szCs w:val="24"/>
          <w:rtl/>
        </w:rPr>
        <w:t xml:space="preserve"> מנוהלות על ידי התביעה המשטרתית ויתרת העבירות בידי הפרקליטות</w:t>
      </w:r>
      <w:r w:rsidR="009A6B51" w:rsidRPr="00EA15E1">
        <w:rPr>
          <w:rFonts w:ascii="David" w:hAnsi="David" w:cs="David"/>
          <w:sz w:val="24"/>
          <w:szCs w:val="24"/>
          <w:rtl/>
        </w:rPr>
        <w:t>.</w:t>
      </w:r>
    </w:p>
    <w:p w:rsidR="009A6B51" w:rsidRPr="00EA15E1" w:rsidRDefault="009A6B51" w:rsidP="009A6B51">
      <w:pPr>
        <w:rPr>
          <w:rFonts w:ascii="David" w:hAnsi="David" w:cs="David"/>
          <w:sz w:val="24"/>
          <w:szCs w:val="24"/>
          <w:rtl/>
        </w:rPr>
      </w:pPr>
      <w:r w:rsidRPr="00EA15E1">
        <w:rPr>
          <w:rFonts w:ascii="David" w:hAnsi="David" w:cs="David"/>
          <w:sz w:val="24"/>
          <w:szCs w:val="24"/>
          <w:rtl/>
        </w:rPr>
        <w:lastRenderedPageBreak/>
        <w:t xml:space="preserve">כיום, בעבירות פשע וכאשר אדם לא נמצא במעצר, ישנה חובה לשימוע. </w:t>
      </w:r>
      <w:r w:rsidRPr="00E422D9">
        <w:rPr>
          <w:rFonts w:ascii="David" w:hAnsi="David" w:cs="David"/>
          <w:b/>
          <w:bCs/>
          <w:sz w:val="24"/>
          <w:szCs w:val="24"/>
          <w:rtl/>
        </w:rPr>
        <w:t xml:space="preserve">ס' 60א </w:t>
      </w:r>
      <w:proofErr w:type="spellStart"/>
      <w:r w:rsidRPr="00E422D9">
        <w:rPr>
          <w:rFonts w:ascii="David" w:hAnsi="David" w:cs="David"/>
          <w:b/>
          <w:bCs/>
          <w:sz w:val="24"/>
          <w:szCs w:val="24"/>
          <w:rtl/>
        </w:rPr>
        <w:t>לחסד"פ</w:t>
      </w:r>
      <w:proofErr w:type="spellEnd"/>
      <w:r w:rsidRPr="00E422D9">
        <w:rPr>
          <w:rFonts w:ascii="David" w:hAnsi="David" w:cs="David"/>
          <w:b/>
          <w:bCs/>
          <w:sz w:val="24"/>
          <w:szCs w:val="24"/>
          <w:rtl/>
        </w:rPr>
        <w:t xml:space="preserve"> קובע שהפרקליטות צריכה ליידע אדם על הגשת כתב אישום בעבירת פשע אם הוא אינו עצור ושאותו אדם יציג את עמדתו</w:t>
      </w:r>
      <w:r w:rsidRPr="00EA15E1">
        <w:rPr>
          <w:rFonts w:ascii="David" w:hAnsi="David" w:cs="David"/>
          <w:sz w:val="24"/>
          <w:szCs w:val="24"/>
          <w:rtl/>
        </w:rPr>
        <w:t>.</w:t>
      </w:r>
    </w:p>
    <w:p w:rsidR="009A6B51" w:rsidRPr="00E422D9" w:rsidRDefault="009A6B51" w:rsidP="009A6B51">
      <w:pPr>
        <w:rPr>
          <w:rFonts w:ascii="David" w:hAnsi="David" w:cs="David"/>
          <w:sz w:val="24"/>
          <w:szCs w:val="24"/>
          <w:u w:val="single"/>
          <w:rtl/>
        </w:rPr>
      </w:pPr>
      <w:r w:rsidRPr="00E422D9">
        <w:rPr>
          <w:rFonts w:ascii="David" w:hAnsi="David" w:cs="David"/>
          <w:sz w:val="24"/>
          <w:szCs w:val="24"/>
          <w:u w:val="single"/>
          <w:rtl/>
        </w:rPr>
        <w:t>ישנם שלושה טעמים שבגינם תובע יכול לסגור את התיק ולא להעמיד לדין:</w:t>
      </w:r>
    </w:p>
    <w:p w:rsidR="009A6B51" w:rsidRPr="00EA15E1" w:rsidRDefault="009A6B51" w:rsidP="00CE7C11">
      <w:pPr>
        <w:pStyle w:val="a9"/>
        <w:numPr>
          <w:ilvl w:val="0"/>
          <w:numId w:val="6"/>
        </w:numPr>
        <w:rPr>
          <w:rFonts w:ascii="David" w:hAnsi="David" w:cs="David"/>
          <w:sz w:val="24"/>
          <w:szCs w:val="24"/>
        </w:rPr>
      </w:pPr>
      <w:r w:rsidRPr="00EA15E1">
        <w:rPr>
          <w:rFonts w:ascii="David" w:hAnsi="David" w:cs="David"/>
          <w:sz w:val="24"/>
          <w:szCs w:val="24"/>
          <w:u w:val="single"/>
          <w:rtl/>
        </w:rPr>
        <w:t>חוסר אשמה</w:t>
      </w:r>
      <w:r w:rsidRPr="00EA15E1">
        <w:rPr>
          <w:rFonts w:ascii="David" w:hAnsi="David" w:cs="David"/>
          <w:sz w:val="24"/>
          <w:szCs w:val="24"/>
          <w:rtl/>
        </w:rPr>
        <w:t xml:space="preserve"> – זו הסגירה הכי טובה מבחינת החשוד כי משמעותה שהוא לא ביצע כלל את העבירה. לסגירה זו אין שום רקורד פלילי עבור הנאשם. גם המשטרה יכולה להחליט שלא להעביר את התיק לתובע אם היא חושבת שמדובר בחוסר אשמה.</w:t>
      </w:r>
    </w:p>
    <w:p w:rsidR="009A6B51" w:rsidRPr="00EA15E1" w:rsidRDefault="00153D5B" w:rsidP="00CE7C11">
      <w:pPr>
        <w:pStyle w:val="a9"/>
        <w:numPr>
          <w:ilvl w:val="0"/>
          <w:numId w:val="6"/>
        </w:numPr>
        <w:rPr>
          <w:rFonts w:ascii="David" w:hAnsi="David" w:cs="David"/>
          <w:sz w:val="24"/>
          <w:szCs w:val="24"/>
        </w:rPr>
      </w:pPr>
      <w:r w:rsidRPr="00EA15E1">
        <w:rPr>
          <w:rFonts w:ascii="David" w:hAnsi="David" w:cs="David"/>
          <w:sz w:val="24"/>
          <w:szCs w:val="24"/>
          <w:u w:val="single"/>
          <w:rtl/>
        </w:rPr>
        <w:t>חוסר ראיות</w:t>
      </w:r>
      <w:r w:rsidRPr="00EA15E1">
        <w:rPr>
          <w:rFonts w:ascii="David" w:hAnsi="David" w:cs="David"/>
          <w:sz w:val="24"/>
          <w:szCs w:val="24"/>
          <w:rtl/>
        </w:rPr>
        <w:t xml:space="preserve"> – מצב שבו לא משנה אם התובע חושב שהאדם אשם או לא, אבל הוא סבור שאין מספיק ראיות להעמדה לדין. </w:t>
      </w:r>
      <w:r w:rsidRPr="00E422D9">
        <w:rPr>
          <w:rFonts w:ascii="David" w:hAnsi="David" w:cs="David"/>
          <w:b/>
          <w:bCs/>
          <w:sz w:val="24"/>
          <w:szCs w:val="24"/>
          <w:rtl/>
        </w:rPr>
        <w:t>המבחן להעמדה לדין הוא סיכוי סביר להרשעה</w:t>
      </w:r>
      <w:r w:rsidRPr="00EA15E1">
        <w:rPr>
          <w:rFonts w:ascii="David" w:hAnsi="David" w:cs="David"/>
          <w:sz w:val="24"/>
          <w:szCs w:val="24"/>
          <w:rtl/>
        </w:rPr>
        <w:t>.</w:t>
      </w:r>
    </w:p>
    <w:p w:rsidR="00153D5B" w:rsidRPr="00EA15E1" w:rsidRDefault="00153D5B" w:rsidP="00CE7C11">
      <w:pPr>
        <w:pStyle w:val="a9"/>
        <w:numPr>
          <w:ilvl w:val="0"/>
          <w:numId w:val="6"/>
        </w:numPr>
        <w:rPr>
          <w:rFonts w:ascii="David" w:hAnsi="David" w:cs="David"/>
          <w:sz w:val="24"/>
          <w:szCs w:val="24"/>
        </w:rPr>
      </w:pPr>
      <w:r w:rsidRPr="00EA15E1">
        <w:rPr>
          <w:rFonts w:ascii="David" w:hAnsi="David" w:cs="David"/>
          <w:sz w:val="24"/>
          <w:szCs w:val="24"/>
          <w:u w:val="single"/>
          <w:rtl/>
        </w:rPr>
        <w:t>חוסר עניין לציבור</w:t>
      </w:r>
      <w:r w:rsidRPr="00EA15E1">
        <w:rPr>
          <w:rFonts w:ascii="David" w:hAnsi="David" w:cs="David"/>
          <w:sz w:val="24"/>
          <w:szCs w:val="24"/>
          <w:rtl/>
        </w:rPr>
        <w:t xml:space="preserve"> – מצב שבו </w:t>
      </w:r>
      <w:r w:rsidRPr="00E422D9">
        <w:rPr>
          <w:rFonts w:ascii="David" w:hAnsi="David" w:cs="David"/>
          <w:b/>
          <w:bCs/>
          <w:sz w:val="24"/>
          <w:szCs w:val="24"/>
          <w:rtl/>
        </w:rPr>
        <w:t>האינטרס הציבורי אינו מספיק מספק להעמיד לדין</w:t>
      </w:r>
      <w:r w:rsidR="00E422D9">
        <w:rPr>
          <w:rFonts w:ascii="David" w:hAnsi="David" w:cs="David"/>
          <w:sz w:val="24"/>
          <w:szCs w:val="24"/>
          <w:rtl/>
        </w:rPr>
        <w:t xml:space="preserve">. לא עם כל דברים </w:t>
      </w:r>
      <w:r w:rsidRPr="00EA15E1">
        <w:rPr>
          <w:rFonts w:ascii="David" w:hAnsi="David" w:cs="David"/>
          <w:sz w:val="24"/>
          <w:szCs w:val="24"/>
          <w:rtl/>
        </w:rPr>
        <w:t>אנחנו רוצים להתעסק באמצעות העמדה לדין. דוגמא: סכסוכי שכנים.</w:t>
      </w:r>
    </w:p>
    <w:p w:rsidR="00350120" w:rsidRPr="00EA15E1" w:rsidRDefault="00350120" w:rsidP="00350120">
      <w:pPr>
        <w:rPr>
          <w:rFonts w:ascii="David" w:hAnsi="David" w:cs="David"/>
          <w:sz w:val="24"/>
          <w:szCs w:val="24"/>
          <w:rtl/>
        </w:rPr>
      </w:pPr>
      <w:r w:rsidRPr="00E422D9">
        <w:rPr>
          <w:rFonts w:ascii="David" w:hAnsi="David" w:cs="David"/>
          <w:b/>
          <w:bCs/>
          <w:sz w:val="24"/>
          <w:szCs w:val="24"/>
          <w:rtl/>
        </w:rPr>
        <w:t>על ההחלטה שלא להגיש כתב אישום, המתלונן יכול להגיש ערר. על החלטת הערר אפשר להגיש בג"ץ. ההתערבות בהחלטות היועמ"ש היא נדירה</w:t>
      </w:r>
      <w:r w:rsidRPr="00EA15E1">
        <w:rPr>
          <w:rFonts w:ascii="David" w:hAnsi="David" w:cs="David"/>
          <w:sz w:val="24"/>
          <w:szCs w:val="24"/>
          <w:rtl/>
        </w:rPr>
        <w:t>.</w:t>
      </w:r>
    </w:p>
    <w:p w:rsidR="00350120" w:rsidRPr="00EA15E1" w:rsidRDefault="00350120" w:rsidP="00350120">
      <w:pPr>
        <w:rPr>
          <w:rFonts w:ascii="David" w:hAnsi="David" w:cs="David"/>
          <w:sz w:val="24"/>
          <w:szCs w:val="24"/>
          <w:rtl/>
        </w:rPr>
      </w:pPr>
      <w:r w:rsidRPr="00E422D9">
        <w:rPr>
          <w:rFonts w:ascii="David" w:hAnsi="David" w:cs="David"/>
          <w:b/>
          <w:bCs/>
          <w:sz w:val="24"/>
          <w:szCs w:val="24"/>
          <w:rtl/>
        </w:rPr>
        <w:t>המעצר הרלוונטי לשלב ההעמדה לדין הוא מעצר לפי הצהרת תובע (ס' 17(ד) לחוק המעצרים)</w:t>
      </w:r>
      <w:r w:rsidRPr="00EA15E1">
        <w:rPr>
          <w:rFonts w:ascii="David" w:hAnsi="David" w:cs="David"/>
          <w:sz w:val="24"/>
          <w:szCs w:val="24"/>
          <w:rtl/>
        </w:rPr>
        <w:t xml:space="preserve">. </w:t>
      </w:r>
      <w:r w:rsidR="0042148D" w:rsidRPr="00EA15E1">
        <w:rPr>
          <w:rFonts w:ascii="David" w:hAnsi="David" w:cs="David"/>
          <w:sz w:val="24"/>
          <w:szCs w:val="24"/>
          <w:rtl/>
        </w:rPr>
        <w:t xml:space="preserve">זה </w:t>
      </w:r>
      <w:r w:rsidRPr="00EA15E1">
        <w:rPr>
          <w:rFonts w:ascii="David" w:hAnsi="David" w:cs="David"/>
          <w:sz w:val="24"/>
          <w:szCs w:val="24"/>
          <w:rtl/>
        </w:rPr>
        <w:t xml:space="preserve">מצב שבו נגמרה החקירה, התובע קיבל את החומר ומצהיר בבית המשפט שהוא כנראה יגיש כתב אישום ולצדו יבקש מעצר עד תום ההליכים. במצב כזה, לבית המשפט סמכות לתת </w:t>
      </w:r>
      <w:r w:rsidRPr="00E422D9">
        <w:rPr>
          <w:rFonts w:ascii="David" w:hAnsi="David" w:cs="David"/>
          <w:b/>
          <w:bCs/>
          <w:sz w:val="24"/>
          <w:szCs w:val="24"/>
          <w:rtl/>
        </w:rPr>
        <w:t>עד חמישה ימי מעצר לצורך כתיבת כתב האישום</w:t>
      </w:r>
      <w:r w:rsidRPr="00EA15E1">
        <w:rPr>
          <w:rFonts w:ascii="David" w:hAnsi="David" w:cs="David"/>
          <w:sz w:val="24"/>
          <w:szCs w:val="24"/>
          <w:rtl/>
        </w:rPr>
        <w:t>. בדרך כלל, בית המשפט נותן יומיים-שלושה לכתוב את כתב האישום. אם אדם לא נמצא במעצר אין את הבעיה הזו.</w:t>
      </w:r>
    </w:p>
    <w:p w:rsidR="0042148D" w:rsidRPr="00EA15E1" w:rsidRDefault="0042148D" w:rsidP="00350120">
      <w:pPr>
        <w:rPr>
          <w:rFonts w:ascii="David" w:hAnsi="David" w:cs="David"/>
          <w:b/>
          <w:bCs/>
          <w:sz w:val="24"/>
          <w:szCs w:val="24"/>
          <w:u w:val="single"/>
          <w:rtl/>
        </w:rPr>
      </w:pPr>
      <w:r w:rsidRPr="00EA15E1">
        <w:rPr>
          <w:rFonts w:ascii="David" w:hAnsi="David" w:cs="David"/>
          <w:b/>
          <w:bCs/>
          <w:sz w:val="24"/>
          <w:szCs w:val="24"/>
          <w:u w:val="single"/>
          <w:rtl/>
        </w:rPr>
        <w:t>שלב המשפט</w:t>
      </w:r>
    </w:p>
    <w:p w:rsidR="0042148D" w:rsidRPr="00EA15E1" w:rsidRDefault="0042148D" w:rsidP="00350120">
      <w:pPr>
        <w:rPr>
          <w:rFonts w:ascii="David" w:hAnsi="David" w:cs="David"/>
          <w:sz w:val="24"/>
          <w:szCs w:val="24"/>
          <w:u w:val="single"/>
          <w:rtl/>
        </w:rPr>
      </w:pPr>
      <w:r w:rsidRPr="00EA15E1">
        <w:rPr>
          <w:rFonts w:ascii="David" w:hAnsi="David" w:cs="David"/>
          <w:sz w:val="24"/>
          <w:szCs w:val="24"/>
          <w:u w:val="single"/>
          <w:rtl/>
        </w:rPr>
        <w:t>למעבר לשלב המשפט יש כמה השלכות חשובות</w:t>
      </w:r>
    </w:p>
    <w:p w:rsidR="0042148D" w:rsidRPr="00EA15E1" w:rsidRDefault="0042148D" w:rsidP="00CE7C11">
      <w:pPr>
        <w:pStyle w:val="a9"/>
        <w:numPr>
          <w:ilvl w:val="0"/>
          <w:numId w:val="7"/>
        </w:numPr>
        <w:rPr>
          <w:rFonts w:ascii="David" w:hAnsi="David" w:cs="David"/>
          <w:sz w:val="24"/>
          <w:szCs w:val="24"/>
          <w:u w:val="single"/>
        </w:rPr>
      </w:pPr>
      <w:r w:rsidRPr="00EA15E1">
        <w:rPr>
          <w:rFonts w:ascii="David" w:hAnsi="David" w:cs="David"/>
          <w:sz w:val="24"/>
          <w:szCs w:val="24"/>
          <w:u w:val="single"/>
          <w:rtl/>
        </w:rPr>
        <w:t>העברת ההגמוניה לבית המשפט</w:t>
      </w:r>
      <w:r w:rsidRPr="00EA15E1">
        <w:rPr>
          <w:rFonts w:ascii="David" w:hAnsi="David" w:cs="David"/>
          <w:sz w:val="24"/>
          <w:szCs w:val="24"/>
          <w:rtl/>
        </w:rPr>
        <w:t xml:space="preserve"> – אם עד עכשיו מי ששלט בהליך הוא התובע, </w:t>
      </w:r>
      <w:r w:rsidRPr="00536AE5">
        <w:rPr>
          <w:rFonts w:ascii="David" w:hAnsi="David" w:cs="David"/>
          <w:b/>
          <w:bCs/>
          <w:sz w:val="24"/>
          <w:szCs w:val="24"/>
          <w:rtl/>
        </w:rPr>
        <w:t>כעת מי שאחראי על ההליך הנוכחי הוא בית המשפט</w:t>
      </w:r>
      <w:r w:rsidRPr="00EA15E1">
        <w:rPr>
          <w:rFonts w:ascii="David" w:hAnsi="David" w:cs="David"/>
          <w:sz w:val="24"/>
          <w:szCs w:val="24"/>
          <w:rtl/>
        </w:rPr>
        <w:t>.</w:t>
      </w:r>
    </w:p>
    <w:p w:rsidR="0042148D" w:rsidRPr="00EA15E1" w:rsidRDefault="0042148D" w:rsidP="00CE7C11">
      <w:pPr>
        <w:pStyle w:val="a9"/>
        <w:numPr>
          <w:ilvl w:val="0"/>
          <w:numId w:val="7"/>
        </w:numPr>
        <w:rPr>
          <w:rFonts w:ascii="David" w:hAnsi="David" w:cs="David"/>
          <w:sz w:val="24"/>
          <w:szCs w:val="24"/>
          <w:u w:val="single"/>
        </w:rPr>
      </w:pPr>
      <w:r w:rsidRPr="00EA15E1">
        <w:rPr>
          <w:rFonts w:ascii="David" w:hAnsi="David" w:cs="David"/>
          <w:sz w:val="24"/>
          <w:szCs w:val="24"/>
          <w:u w:val="single"/>
          <w:rtl/>
        </w:rPr>
        <w:t xml:space="preserve">שינוי מעמד החשוד לנאשם </w:t>
      </w:r>
      <w:r w:rsidRPr="00EA15E1">
        <w:rPr>
          <w:rFonts w:ascii="David" w:hAnsi="David" w:cs="David"/>
          <w:sz w:val="24"/>
          <w:szCs w:val="24"/>
          <w:rtl/>
        </w:rPr>
        <w:t xml:space="preserve">– עם הגשת כתב האישום, החשוד הופך לנאשם. </w:t>
      </w:r>
      <w:r w:rsidRPr="00536AE5">
        <w:rPr>
          <w:rFonts w:ascii="David" w:hAnsi="David" w:cs="David"/>
          <w:b/>
          <w:bCs/>
          <w:sz w:val="24"/>
          <w:szCs w:val="24"/>
          <w:rtl/>
        </w:rPr>
        <w:t>זה שינוי מעמד מאוד חשוב כי פתאום קולו נשמע, הוא חלק מההליך</w:t>
      </w:r>
      <w:r w:rsidRPr="00EA15E1">
        <w:rPr>
          <w:rFonts w:ascii="David" w:hAnsi="David" w:cs="David"/>
          <w:sz w:val="24"/>
          <w:szCs w:val="24"/>
          <w:rtl/>
        </w:rPr>
        <w:t xml:space="preserve">. בתור חשוד, מעבר לזכויות </w:t>
      </w:r>
      <w:proofErr w:type="spellStart"/>
      <w:r w:rsidRPr="00EA15E1">
        <w:rPr>
          <w:rFonts w:ascii="David" w:hAnsi="David" w:cs="David"/>
          <w:sz w:val="24"/>
          <w:szCs w:val="24"/>
          <w:rtl/>
        </w:rPr>
        <w:t>הדיוניות</w:t>
      </w:r>
      <w:proofErr w:type="spellEnd"/>
      <w:r w:rsidRPr="00EA15E1">
        <w:rPr>
          <w:rFonts w:ascii="David" w:hAnsi="David" w:cs="David"/>
          <w:sz w:val="24"/>
          <w:szCs w:val="24"/>
          <w:rtl/>
        </w:rPr>
        <w:t xml:space="preserve"> ששומרות עליו, לחשוד היה מאוד קשה להציג את עמדתו. זאת, כיוון ש</w:t>
      </w:r>
      <w:r w:rsidRPr="00536AE5">
        <w:rPr>
          <w:rFonts w:ascii="David" w:hAnsi="David" w:cs="David"/>
          <w:b/>
          <w:bCs/>
          <w:sz w:val="24"/>
          <w:szCs w:val="24"/>
          <w:rtl/>
        </w:rPr>
        <w:t>רק עם הגשת כתב האישום מקבל החשוד את כל חומר החקירה</w:t>
      </w:r>
      <w:r w:rsidRPr="00EA15E1">
        <w:rPr>
          <w:rFonts w:ascii="David" w:hAnsi="David" w:cs="David"/>
          <w:sz w:val="24"/>
          <w:szCs w:val="24"/>
          <w:rtl/>
        </w:rPr>
        <w:t xml:space="preserve">. לעומת זאת, בשלב זה הוא אינו חייב לגלות את ההגנה שלו לתביעה. כתב אישום כולל, למשל, את רשימת עדי התביעה. </w:t>
      </w:r>
      <w:r w:rsidRPr="00536AE5">
        <w:rPr>
          <w:rFonts w:ascii="David" w:hAnsi="David" w:cs="David"/>
          <w:b/>
          <w:bCs/>
          <w:sz w:val="24"/>
          <w:szCs w:val="24"/>
          <w:rtl/>
        </w:rPr>
        <w:t>מכאן והלאה, הנאשם מנהל את ההליך בצורה הרבה יותר מושכלת</w:t>
      </w:r>
      <w:r w:rsidRPr="00EA15E1">
        <w:rPr>
          <w:rFonts w:ascii="David" w:hAnsi="David" w:cs="David"/>
          <w:sz w:val="24"/>
          <w:szCs w:val="24"/>
          <w:rtl/>
        </w:rPr>
        <w:t>.</w:t>
      </w:r>
    </w:p>
    <w:p w:rsidR="0042148D" w:rsidRPr="00EA15E1" w:rsidRDefault="0042148D" w:rsidP="00CE7C11">
      <w:pPr>
        <w:pStyle w:val="a9"/>
        <w:numPr>
          <w:ilvl w:val="0"/>
          <w:numId w:val="7"/>
        </w:numPr>
        <w:rPr>
          <w:rFonts w:ascii="David" w:hAnsi="David" w:cs="David"/>
          <w:sz w:val="24"/>
          <w:szCs w:val="24"/>
          <w:u w:val="single"/>
        </w:rPr>
      </w:pPr>
      <w:r w:rsidRPr="00EA15E1">
        <w:rPr>
          <w:rFonts w:ascii="David" w:hAnsi="David" w:cs="David"/>
          <w:sz w:val="24"/>
          <w:szCs w:val="24"/>
          <w:u w:val="single"/>
          <w:rtl/>
        </w:rPr>
        <w:t>החשוד מקבל את כל חומר החקירה (כאמור).</w:t>
      </w:r>
    </w:p>
    <w:p w:rsidR="00515CC9" w:rsidRPr="00EA15E1" w:rsidRDefault="0042148D" w:rsidP="00515CC9">
      <w:pPr>
        <w:rPr>
          <w:rFonts w:ascii="David" w:hAnsi="David" w:cs="David"/>
          <w:sz w:val="24"/>
          <w:szCs w:val="24"/>
          <w:rtl/>
        </w:rPr>
      </w:pPr>
      <w:r w:rsidRPr="00536AE5">
        <w:rPr>
          <w:rFonts w:ascii="David" w:hAnsi="David" w:cs="David"/>
          <w:b/>
          <w:bCs/>
          <w:sz w:val="24"/>
          <w:szCs w:val="24"/>
          <w:rtl/>
        </w:rPr>
        <w:t>המעצר הרלוונטי לשלב המשפט הוא מעצר עד תום ההליכים</w:t>
      </w:r>
      <w:r w:rsidRPr="00EA15E1">
        <w:rPr>
          <w:rFonts w:ascii="David" w:hAnsi="David" w:cs="David"/>
          <w:sz w:val="24"/>
          <w:szCs w:val="24"/>
          <w:rtl/>
        </w:rPr>
        <w:t>. החוק קורא לזה "מעצר שלאחר הגשת כתב האישום</w:t>
      </w:r>
      <w:r w:rsidR="00536AE5">
        <w:rPr>
          <w:rFonts w:ascii="David" w:hAnsi="David" w:cs="David" w:hint="cs"/>
          <w:sz w:val="24"/>
          <w:szCs w:val="24"/>
          <w:rtl/>
        </w:rPr>
        <w:t>"</w:t>
      </w:r>
      <w:r w:rsidRPr="00EA15E1">
        <w:rPr>
          <w:rFonts w:ascii="David" w:hAnsi="David" w:cs="David"/>
          <w:sz w:val="24"/>
          <w:szCs w:val="24"/>
          <w:rtl/>
        </w:rPr>
        <w:t xml:space="preserve">. </w:t>
      </w:r>
      <w:r w:rsidRPr="00536AE5">
        <w:rPr>
          <w:rFonts w:ascii="David" w:hAnsi="David" w:cs="David"/>
          <w:b/>
          <w:bCs/>
          <w:sz w:val="24"/>
          <w:szCs w:val="24"/>
          <w:rtl/>
        </w:rPr>
        <w:t>כתב האישום ובקשת המעצר אינם מוגשים לפני אותו שופט</w:t>
      </w:r>
      <w:r w:rsidRPr="00EA15E1">
        <w:rPr>
          <w:rFonts w:ascii="David" w:hAnsi="David" w:cs="David"/>
          <w:sz w:val="24"/>
          <w:szCs w:val="24"/>
          <w:rtl/>
        </w:rPr>
        <w:t xml:space="preserve"> (באותו בית משפט אבל לא אותו שופט) כי השופט שמחליט על המעצר רואה ראיות שהשופט הדן בכתב האישום לא יכול לראות. </w:t>
      </w:r>
      <w:r w:rsidRPr="00536AE5">
        <w:rPr>
          <w:rFonts w:ascii="David" w:hAnsi="David" w:cs="David"/>
          <w:b/>
          <w:bCs/>
          <w:sz w:val="24"/>
          <w:szCs w:val="24"/>
          <w:rtl/>
        </w:rPr>
        <w:t>שתי עילות המעצר הן מסוכנות (לציבור) ושיבוש (בריחה/הפחדת עדים/העלמת ראיות)</w:t>
      </w:r>
      <w:r w:rsidRPr="00EA15E1">
        <w:rPr>
          <w:rFonts w:ascii="David" w:hAnsi="David" w:cs="David"/>
          <w:sz w:val="24"/>
          <w:szCs w:val="24"/>
          <w:rtl/>
        </w:rPr>
        <w:t xml:space="preserve">. תיאורטית יכול להיות אדם שנאשם ברצח אבל לא יהיה במעצר כי </w:t>
      </w:r>
      <w:r w:rsidRPr="00536AE5">
        <w:rPr>
          <w:rFonts w:ascii="David" w:hAnsi="David" w:cs="David"/>
          <w:b/>
          <w:bCs/>
          <w:sz w:val="24"/>
          <w:szCs w:val="24"/>
          <w:rtl/>
        </w:rPr>
        <w:t>אין חובת מעצר אפילו בעבירת רצח</w:t>
      </w:r>
      <w:r w:rsidRPr="00EA15E1">
        <w:rPr>
          <w:rFonts w:ascii="David" w:hAnsi="David" w:cs="David"/>
          <w:sz w:val="24"/>
          <w:szCs w:val="24"/>
          <w:rtl/>
        </w:rPr>
        <w:t xml:space="preserve"> (יש חזקת מסוכנות, אבל אפשר להפריך אותה).</w:t>
      </w:r>
      <w:r w:rsidR="00515CC9" w:rsidRPr="00EA15E1">
        <w:rPr>
          <w:rFonts w:ascii="David" w:hAnsi="David" w:cs="David"/>
          <w:sz w:val="24"/>
          <w:szCs w:val="24"/>
          <w:rtl/>
        </w:rPr>
        <w:t xml:space="preserve"> </w:t>
      </w:r>
      <w:r w:rsidR="00515CC9" w:rsidRPr="00536AE5">
        <w:rPr>
          <w:rFonts w:ascii="David" w:hAnsi="David" w:cs="David"/>
          <w:sz w:val="24"/>
          <w:szCs w:val="24"/>
          <w:rtl/>
        </w:rPr>
        <w:t xml:space="preserve">מעצר עד תום ההליכים אמור להיות עד תום ההליכים, אבל הוא </w:t>
      </w:r>
      <w:r w:rsidR="00515CC9" w:rsidRPr="00536AE5">
        <w:rPr>
          <w:rFonts w:ascii="David" w:hAnsi="David" w:cs="David"/>
          <w:b/>
          <w:bCs/>
          <w:sz w:val="24"/>
          <w:szCs w:val="24"/>
          <w:rtl/>
        </w:rPr>
        <w:t>מוגבל לתשעה חודשים. לאחר תשעת החודשים הללו, נדרש להגיש בקשה לבית המשפט העליון</w:t>
      </w:r>
      <w:r w:rsidR="00515CC9" w:rsidRPr="00EA15E1">
        <w:rPr>
          <w:rFonts w:ascii="David" w:hAnsi="David" w:cs="David"/>
          <w:sz w:val="24"/>
          <w:szCs w:val="24"/>
          <w:rtl/>
        </w:rPr>
        <w:t>.</w:t>
      </w:r>
    </w:p>
    <w:p w:rsidR="00515CC9" w:rsidRPr="00EA15E1" w:rsidRDefault="00515CC9" w:rsidP="00515CC9">
      <w:pPr>
        <w:rPr>
          <w:rFonts w:ascii="David" w:hAnsi="David" w:cs="David"/>
          <w:sz w:val="24"/>
          <w:szCs w:val="24"/>
          <w:rtl/>
        </w:rPr>
      </w:pPr>
      <w:r w:rsidRPr="00EA15E1">
        <w:rPr>
          <w:rFonts w:ascii="David" w:hAnsi="David" w:cs="David"/>
          <w:sz w:val="24"/>
          <w:szCs w:val="24"/>
          <w:u w:val="single"/>
          <w:rtl/>
        </w:rPr>
        <w:t>שלבי המשפט</w:t>
      </w:r>
      <w:r w:rsidRPr="00EA15E1">
        <w:rPr>
          <w:rFonts w:ascii="David" w:hAnsi="David" w:cs="David"/>
          <w:sz w:val="24"/>
          <w:szCs w:val="24"/>
          <w:rtl/>
        </w:rPr>
        <w:t xml:space="preserve"> </w:t>
      </w:r>
    </w:p>
    <w:p w:rsidR="00515CC9" w:rsidRPr="00EA15E1" w:rsidRDefault="00515CC9" w:rsidP="00CE7C11">
      <w:pPr>
        <w:pStyle w:val="a9"/>
        <w:numPr>
          <w:ilvl w:val="0"/>
          <w:numId w:val="8"/>
        </w:numPr>
        <w:rPr>
          <w:rFonts w:ascii="David" w:hAnsi="David" w:cs="David"/>
          <w:sz w:val="24"/>
          <w:szCs w:val="24"/>
        </w:rPr>
      </w:pPr>
      <w:r w:rsidRPr="00EA15E1">
        <w:rPr>
          <w:rFonts w:ascii="David" w:hAnsi="David" w:cs="David"/>
          <w:sz w:val="24"/>
          <w:szCs w:val="24"/>
          <w:u w:val="single"/>
          <w:rtl/>
        </w:rPr>
        <w:t>הקראת כתב האישום</w:t>
      </w:r>
      <w:r w:rsidRPr="00EA15E1">
        <w:rPr>
          <w:rFonts w:ascii="David" w:hAnsi="David" w:cs="David"/>
          <w:sz w:val="24"/>
          <w:szCs w:val="24"/>
          <w:rtl/>
        </w:rPr>
        <w:t xml:space="preserve"> – השופט מקריא לנאשם את כתב האישום ומסביר לו אותו (אלא אם כן הנאשם מיוצג ואז אין צורך בהסברים). </w:t>
      </w:r>
    </w:p>
    <w:p w:rsidR="004B0989" w:rsidRPr="00EA15E1" w:rsidRDefault="00515CC9" w:rsidP="00CE7C11">
      <w:pPr>
        <w:pStyle w:val="a9"/>
        <w:numPr>
          <w:ilvl w:val="0"/>
          <w:numId w:val="8"/>
        </w:numPr>
        <w:rPr>
          <w:rFonts w:ascii="David" w:hAnsi="David" w:cs="David"/>
          <w:sz w:val="24"/>
          <w:szCs w:val="24"/>
        </w:rPr>
      </w:pPr>
      <w:r w:rsidRPr="00EA15E1">
        <w:rPr>
          <w:rFonts w:ascii="David" w:hAnsi="David" w:cs="David"/>
          <w:sz w:val="24"/>
          <w:szCs w:val="24"/>
          <w:u w:val="single"/>
          <w:rtl/>
        </w:rPr>
        <w:t>העלאת טענות מקדמיות</w:t>
      </w:r>
      <w:r w:rsidRPr="00EA15E1">
        <w:rPr>
          <w:rFonts w:ascii="David" w:hAnsi="David" w:cs="David"/>
          <w:sz w:val="24"/>
          <w:szCs w:val="24"/>
          <w:rtl/>
        </w:rPr>
        <w:t xml:space="preserve"> - טענות שהנאשם יכול להעלות, שאינן קשורות לאשמה עצמה. </w:t>
      </w:r>
      <w:r w:rsidRPr="00536AE5">
        <w:rPr>
          <w:rFonts w:ascii="David" w:hAnsi="David" w:cs="David"/>
          <w:b/>
          <w:bCs/>
          <w:sz w:val="24"/>
          <w:szCs w:val="24"/>
          <w:rtl/>
        </w:rPr>
        <w:t xml:space="preserve">ס' 149 </w:t>
      </w:r>
      <w:proofErr w:type="spellStart"/>
      <w:r w:rsidRPr="00536AE5">
        <w:rPr>
          <w:rFonts w:ascii="David" w:hAnsi="David" w:cs="David"/>
          <w:b/>
          <w:bCs/>
          <w:sz w:val="24"/>
          <w:szCs w:val="24"/>
          <w:rtl/>
        </w:rPr>
        <w:t>לחסד"פ</w:t>
      </w:r>
      <w:proofErr w:type="spellEnd"/>
      <w:r w:rsidRPr="00536AE5">
        <w:rPr>
          <w:rFonts w:ascii="David" w:hAnsi="David" w:cs="David"/>
          <w:b/>
          <w:bCs/>
          <w:sz w:val="24"/>
          <w:szCs w:val="24"/>
          <w:rtl/>
        </w:rPr>
        <w:t xml:space="preserve"> כולל רשימה של עשר טענות מקדמיות</w:t>
      </w:r>
      <w:r w:rsidRPr="00EA15E1">
        <w:rPr>
          <w:rFonts w:ascii="David" w:hAnsi="David" w:cs="David"/>
          <w:sz w:val="24"/>
          <w:szCs w:val="24"/>
          <w:rtl/>
        </w:rPr>
        <w:t xml:space="preserve"> (חוסר סמכות עניינית, חוסר סמכות מקומית, התיישנות, כבר הורשעתי/כבר וזכיתי ועוד).</w:t>
      </w:r>
      <w:r w:rsidR="009E3835" w:rsidRPr="00EA15E1">
        <w:rPr>
          <w:rFonts w:ascii="David" w:hAnsi="David" w:cs="David"/>
          <w:sz w:val="24"/>
          <w:szCs w:val="24"/>
          <w:rtl/>
        </w:rPr>
        <w:t xml:space="preserve"> בנוסף, </w:t>
      </w:r>
      <w:r w:rsidR="009E3835" w:rsidRPr="00536AE5">
        <w:rPr>
          <w:rFonts w:ascii="David" w:hAnsi="David" w:cs="David"/>
          <w:b/>
          <w:bCs/>
          <w:sz w:val="24"/>
          <w:szCs w:val="24"/>
          <w:rtl/>
        </w:rPr>
        <w:t>זה השלב שבו הנאשם חייב להעלות טענה של פסלות שופט</w:t>
      </w:r>
      <w:r w:rsidR="009E3835" w:rsidRPr="00EA15E1">
        <w:rPr>
          <w:rFonts w:ascii="David" w:hAnsi="David" w:cs="David"/>
          <w:sz w:val="24"/>
          <w:szCs w:val="24"/>
          <w:rtl/>
        </w:rPr>
        <w:t xml:space="preserve">. </w:t>
      </w:r>
      <w:r w:rsidR="004B0989" w:rsidRPr="00EA15E1">
        <w:rPr>
          <w:rFonts w:ascii="David" w:hAnsi="David" w:cs="David"/>
          <w:sz w:val="24"/>
          <w:szCs w:val="24"/>
          <w:rtl/>
        </w:rPr>
        <w:t xml:space="preserve">הנאשם חייב לטעון זאת אם הוא יודע את זה כבר עכשיו. זהו גם אחד החריגים לכלל </w:t>
      </w:r>
      <w:r w:rsidR="004B0989" w:rsidRPr="00EA15E1">
        <w:rPr>
          <w:rFonts w:ascii="David" w:hAnsi="David" w:cs="David"/>
          <w:sz w:val="24"/>
          <w:szCs w:val="24"/>
          <w:rtl/>
        </w:rPr>
        <w:lastRenderedPageBreak/>
        <w:t xml:space="preserve">שלפיו במשפט הפלילי אין ערעור על החלטות ביניים אלא רק על פסק הדין הסופי. בערעור כזה ידון שופט יחיד בעליון. החריג השני לכלל זה נוגע לחומר החקירה (כאשר הנאשם טוען למשל שלא קיבל את כל חומר החקירה). השופט שידון בעניין חומר החקירה, אגב, הוא שופט אחר ולא השופט שדן בתיק (ס' 74 </w:t>
      </w:r>
      <w:proofErr w:type="spellStart"/>
      <w:r w:rsidR="004B0989" w:rsidRPr="00EA15E1">
        <w:rPr>
          <w:rFonts w:ascii="David" w:hAnsi="David" w:cs="David"/>
          <w:sz w:val="24"/>
          <w:szCs w:val="24"/>
          <w:rtl/>
        </w:rPr>
        <w:t>לחסד"פ</w:t>
      </w:r>
      <w:proofErr w:type="spellEnd"/>
      <w:r w:rsidR="004B0989" w:rsidRPr="00EA15E1">
        <w:rPr>
          <w:rFonts w:ascii="David" w:hAnsi="David" w:cs="David"/>
          <w:sz w:val="24"/>
          <w:szCs w:val="24"/>
          <w:rtl/>
        </w:rPr>
        <w:t>).</w:t>
      </w:r>
    </w:p>
    <w:p w:rsidR="00515CC9" w:rsidRPr="00EA15E1" w:rsidRDefault="004B0989" w:rsidP="00CE7C11">
      <w:pPr>
        <w:pStyle w:val="a9"/>
        <w:numPr>
          <w:ilvl w:val="0"/>
          <w:numId w:val="8"/>
        </w:numPr>
        <w:rPr>
          <w:rFonts w:ascii="David" w:hAnsi="David" w:cs="David"/>
          <w:sz w:val="24"/>
          <w:szCs w:val="24"/>
        </w:rPr>
      </w:pPr>
      <w:r w:rsidRPr="00EA15E1">
        <w:rPr>
          <w:rFonts w:ascii="David" w:hAnsi="David" w:cs="David"/>
          <w:sz w:val="24"/>
          <w:szCs w:val="24"/>
          <w:u w:val="single"/>
          <w:rtl/>
        </w:rPr>
        <w:t>תשובה לאשמה</w:t>
      </w:r>
      <w:r w:rsidRPr="00EA15E1">
        <w:rPr>
          <w:rFonts w:ascii="David" w:hAnsi="David" w:cs="David"/>
          <w:sz w:val="24"/>
          <w:szCs w:val="24"/>
          <w:rtl/>
        </w:rPr>
        <w:t xml:space="preserve"> – </w:t>
      </w:r>
      <w:r w:rsidR="007D0730" w:rsidRPr="00EA15E1">
        <w:rPr>
          <w:rFonts w:ascii="David" w:hAnsi="David" w:cs="David"/>
          <w:sz w:val="24"/>
          <w:szCs w:val="24"/>
          <w:rtl/>
        </w:rPr>
        <w:t xml:space="preserve">לשלב זה מגיעים אם נדחו הטענות המקדמיות או שלנאשם לא היו טענות כאלה. </w:t>
      </w:r>
      <w:r w:rsidRPr="00536AE5">
        <w:rPr>
          <w:rFonts w:ascii="David" w:hAnsi="David" w:cs="David"/>
          <w:b/>
          <w:bCs/>
          <w:sz w:val="24"/>
          <w:szCs w:val="24"/>
          <w:rtl/>
        </w:rPr>
        <w:t>הנאשם אמור לכפור/להודות בעובדות כתב האישום (ולא בסעיפי האישום!)</w:t>
      </w:r>
      <w:r w:rsidRPr="00EA15E1">
        <w:rPr>
          <w:rFonts w:ascii="David" w:hAnsi="David" w:cs="David"/>
          <w:sz w:val="24"/>
          <w:szCs w:val="24"/>
          <w:rtl/>
        </w:rPr>
        <w:t xml:space="preserve">. אם הנאשם אינו משיב לאשמה כלל, זה נחשב שתיקה. </w:t>
      </w:r>
      <w:r w:rsidRPr="00536AE5">
        <w:rPr>
          <w:rFonts w:ascii="David" w:hAnsi="David" w:cs="David"/>
          <w:b/>
          <w:bCs/>
          <w:sz w:val="24"/>
          <w:szCs w:val="24"/>
          <w:rtl/>
        </w:rPr>
        <w:t>ההימנעות מלהשיב לאשמה אינה יכולה להוות הודיה, אבל היא יכולה לחזק את הראיות נגדו</w:t>
      </w:r>
      <w:r w:rsidRPr="00EA15E1">
        <w:rPr>
          <w:rFonts w:ascii="David" w:hAnsi="David" w:cs="David"/>
          <w:sz w:val="24"/>
          <w:szCs w:val="24"/>
          <w:rtl/>
        </w:rPr>
        <w:t xml:space="preserve">. מעבר להודיה/כפירה בעובדות, </w:t>
      </w:r>
      <w:r w:rsidRPr="00536AE5">
        <w:rPr>
          <w:rFonts w:ascii="David" w:hAnsi="David" w:cs="David"/>
          <w:b/>
          <w:bCs/>
          <w:sz w:val="24"/>
          <w:szCs w:val="24"/>
          <w:rtl/>
        </w:rPr>
        <w:t xml:space="preserve">הנאשם יכול להסתיר את הגנתו. החריג לזה הוא טענת אליבי </w:t>
      </w:r>
      <w:r w:rsidR="00763620" w:rsidRPr="00536AE5">
        <w:rPr>
          <w:rFonts w:ascii="David" w:hAnsi="David" w:cs="David"/>
          <w:b/>
          <w:bCs/>
          <w:sz w:val="24"/>
          <w:szCs w:val="24"/>
          <w:rtl/>
        </w:rPr>
        <w:t>–</w:t>
      </w:r>
      <w:r w:rsidRPr="00536AE5">
        <w:rPr>
          <w:rFonts w:ascii="David" w:hAnsi="David" w:cs="David"/>
          <w:b/>
          <w:bCs/>
          <w:sz w:val="24"/>
          <w:szCs w:val="24"/>
          <w:rtl/>
        </w:rPr>
        <w:t xml:space="preserve"> </w:t>
      </w:r>
      <w:r w:rsidR="00763620" w:rsidRPr="00536AE5">
        <w:rPr>
          <w:rFonts w:ascii="David" w:hAnsi="David" w:cs="David"/>
          <w:b/>
          <w:bCs/>
          <w:sz w:val="24"/>
          <w:szCs w:val="24"/>
          <w:rtl/>
        </w:rPr>
        <w:t>בית המשפט צריך להזהיר את הנאשם שאם יש לו טענה שהוא היה במקום אחר, הוא צריך לומר אותה עכשיו</w:t>
      </w:r>
      <w:r w:rsidR="00763620" w:rsidRPr="00EA15E1">
        <w:rPr>
          <w:rFonts w:ascii="David" w:hAnsi="David" w:cs="David"/>
          <w:sz w:val="24"/>
          <w:szCs w:val="24"/>
          <w:rtl/>
        </w:rPr>
        <w:t>.</w:t>
      </w:r>
    </w:p>
    <w:p w:rsidR="007D0730" w:rsidRPr="00EA15E1" w:rsidRDefault="007D0730" w:rsidP="00CE7C11">
      <w:pPr>
        <w:pStyle w:val="a9"/>
        <w:numPr>
          <w:ilvl w:val="0"/>
          <w:numId w:val="8"/>
        </w:numPr>
        <w:rPr>
          <w:rFonts w:ascii="David" w:hAnsi="David" w:cs="David"/>
          <w:sz w:val="24"/>
          <w:szCs w:val="24"/>
        </w:rPr>
      </w:pPr>
      <w:r w:rsidRPr="00EA15E1">
        <w:rPr>
          <w:rFonts w:ascii="David" w:hAnsi="David" w:cs="David"/>
          <w:sz w:val="24"/>
          <w:szCs w:val="24"/>
          <w:u w:val="single"/>
          <w:rtl/>
        </w:rPr>
        <w:t>הוכחות</w:t>
      </w:r>
      <w:r w:rsidRPr="00EA15E1">
        <w:rPr>
          <w:rFonts w:ascii="David" w:hAnsi="David" w:cs="David"/>
          <w:sz w:val="24"/>
          <w:szCs w:val="24"/>
          <w:rtl/>
        </w:rPr>
        <w:t xml:space="preserve"> – </w:t>
      </w:r>
      <w:r w:rsidRPr="00536AE5">
        <w:rPr>
          <w:rFonts w:ascii="David" w:hAnsi="David" w:cs="David"/>
          <w:b/>
          <w:bCs/>
          <w:sz w:val="24"/>
          <w:szCs w:val="24"/>
          <w:rtl/>
        </w:rPr>
        <w:t>אם יש הסדר טיעון, עוברים ישר לגזירת הדין</w:t>
      </w:r>
      <w:r w:rsidRPr="00EA15E1">
        <w:rPr>
          <w:rFonts w:ascii="David" w:hAnsi="David" w:cs="David"/>
          <w:sz w:val="24"/>
          <w:szCs w:val="24"/>
          <w:rtl/>
        </w:rPr>
        <w:t xml:space="preserve">. בשלב ההוכחות </w:t>
      </w:r>
      <w:r w:rsidRPr="00536AE5">
        <w:rPr>
          <w:rFonts w:ascii="David" w:hAnsi="David" w:cs="David"/>
          <w:b/>
          <w:bCs/>
          <w:sz w:val="24"/>
          <w:szCs w:val="24"/>
          <w:rtl/>
        </w:rPr>
        <w:t>התביעה מציגה את הראיות וכל עד נחקר בשלושת שלבי החקירה (ראשית, נגדית וחוזרת) ולאחר מכן ההגנה מציגה את הראיות שלה</w:t>
      </w:r>
      <w:r w:rsidRPr="00EA15E1">
        <w:rPr>
          <w:rFonts w:ascii="David" w:hAnsi="David" w:cs="David"/>
          <w:sz w:val="24"/>
          <w:szCs w:val="24"/>
          <w:rtl/>
        </w:rPr>
        <w:t xml:space="preserve">. בין הוכחות התביעה להוכחות ההגנה </w:t>
      </w:r>
      <w:r w:rsidRPr="00536AE5">
        <w:rPr>
          <w:rFonts w:ascii="David" w:hAnsi="David" w:cs="David"/>
          <w:b/>
          <w:bCs/>
          <w:sz w:val="24"/>
          <w:szCs w:val="24"/>
          <w:rtl/>
        </w:rPr>
        <w:t>הנאשם יכול לטעון "אין להשיב אשמה" - בסוף המשפט הפלילי התביעה צריכה להוכיח את האשמה מעל לכל ספק סביר אבל בשלב שלאחר פרשת התביעה היא צריכה רק להעביר את הנטל אל הנאשם להתגונן</w:t>
      </w:r>
      <w:r w:rsidRPr="00EA15E1">
        <w:rPr>
          <w:rFonts w:ascii="David" w:hAnsi="David" w:cs="David"/>
          <w:sz w:val="24"/>
          <w:szCs w:val="24"/>
          <w:rtl/>
        </w:rPr>
        <w:t xml:space="preserve">. טענת </w:t>
      </w:r>
      <w:r w:rsidRPr="00536AE5">
        <w:rPr>
          <w:rFonts w:ascii="David" w:hAnsi="David" w:cs="David"/>
          <w:b/>
          <w:bCs/>
          <w:sz w:val="24"/>
          <w:szCs w:val="24"/>
          <w:u w:val="single"/>
          <w:rtl/>
        </w:rPr>
        <w:t>"אין להשיב אשמה"</w:t>
      </w:r>
      <w:r w:rsidRPr="00EA15E1">
        <w:rPr>
          <w:rFonts w:ascii="David" w:hAnsi="David" w:cs="David"/>
          <w:sz w:val="24"/>
          <w:szCs w:val="24"/>
          <w:rtl/>
        </w:rPr>
        <w:t xml:space="preserve"> אומרת שהתביעה לא הוכיחה דבר, אפילו לא את המינימום כדי שהנאשם ינהל הגנה. הפסיקה צמצמה את המקרים שבהם תתקבל טענה כזאת משום שבדרך כלל התביעה לא מגישה דברים מופרכים וגם משום שהנזק לנאשם שטענתו לא תקבל הוא לא גדול. כאשר הנאשם בוחר להעיד הוא בדרך כלל יהיה העד הראשון, אך הוא יכול לשמור על זכות השתיקה (זה יהווה חיזוק/סיוע לראיות נגדו). </w:t>
      </w:r>
      <w:r w:rsidRPr="00536AE5">
        <w:rPr>
          <w:rFonts w:ascii="David" w:hAnsi="David" w:cs="David"/>
          <w:b/>
          <w:bCs/>
          <w:sz w:val="24"/>
          <w:szCs w:val="24"/>
          <w:rtl/>
        </w:rPr>
        <w:t>לאחר הצגת הראיות התביעה יכולה לבקש להביא עדויות הזמה - בניגוד לתביעה, הנאשם לא גילה את העדים שלו מראש ולכן התביעה יכולה לבקש להביא עדויות נוספות שיפריכו את עדויות הנאשם</w:t>
      </w:r>
      <w:r w:rsidRPr="00EA15E1">
        <w:rPr>
          <w:rFonts w:ascii="David" w:hAnsi="David" w:cs="David"/>
          <w:sz w:val="24"/>
          <w:szCs w:val="24"/>
          <w:rtl/>
        </w:rPr>
        <w:t>. כעת יכולות להיות גם ראיות מטעם בית המשפט.</w:t>
      </w:r>
    </w:p>
    <w:p w:rsidR="007D0730" w:rsidRPr="00EA15E1" w:rsidRDefault="007D0730" w:rsidP="00CE7C11">
      <w:pPr>
        <w:pStyle w:val="a9"/>
        <w:numPr>
          <w:ilvl w:val="0"/>
          <w:numId w:val="8"/>
        </w:numPr>
        <w:rPr>
          <w:rFonts w:ascii="David" w:hAnsi="David" w:cs="David"/>
          <w:sz w:val="24"/>
          <w:szCs w:val="24"/>
        </w:rPr>
      </w:pPr>
      <w:r w:rsidRPr="00EA15E1">
        <w:rPr>
          <w:rFonts w:ascii="David" w:hAnsi="David" w:cs="David"/>
          <w:b/>
          <w:sz w:val="24"/>
          <w:szCs w:val="24"/>
          <w:u w:val="single"/>
          <w:rtl/>
        </w:rPr>
        <w:t>סיכומים</w:t>
      </w:r>
      <w:r w:rsidRPr="00EA15E1">
        <w:rPr>
          <w:rFonts w:ascii="David" w:hAnsi="David" w:cs="David"/>
          <w:b/>
          <w:sz w:val="24"/>
          <w:szCs w:val="24"/>
          <w:rtl/>
        </w:rPr>
        <w:t xml:space="preserve"> -</w:t>
      </w:r>
      <w:r w:rsidRPr="00EA15E1">
        <w:rPr>
          <w:rFonts w:ascii="David" w:hAnsi="David" w:cs="David"/>
          <w:sz w:val="24"/>
          <w:szCs w:val="24"/>
          <w:rtl/>
        </w:rPr>
        <w:t xml:space="preserve"> </w:t>
      </w:r>
      <w:r w:rsidRPr="00536AE5">
        <w:rPr>
          <w:rFonts w:ascii="David" w:hAnsi="David" w:cs="David"/>
          <w:b/>
          <w:bCs/>
          <w:sz w:val="24"/>
          <w:szCs w:val="24"/>
          <w:rtl/>
        </w:rPr>
        <w:t>תחילה מובאים סיכומי התביעה ולאחר מכן סיכומי ההגנה</w:t>
      </w:r>
      <w:r w:rsidRPr="00EA15E1">
        <w:rPr>
          <w:rFonts w:ascii="David" w:hAnsi="David" w:cs="David"/>
          <w:sz w:val="24"/>
          <w:szCs w:val="24"/>
          <w:rtl/>
        </w:rPr>
        <w:t xml:space="preserve">. </w:t>
      </w:r>
    </w:p>
    <w:p w:rsidR="007D0730" w:rsidRPr="00EA15E1" w:rsidRDefault="007D0730" w:rsidP="00CE7C11">
      <w:pPr>
        <w:pStyle w:val="a9"/>
        <w:numPr>
          <w:ilvl w:val="0"/>
          <w:numId w:val="8"/>
        </w:numPr>
        <w:rPr>
          <w:rFonts w:ascii="David" w:hAnsi="David" w:cs="David"/>
          <w:sz w:val="24"/>
          <w:szCs w:val="24"/>
        </w:rPr>
      </w:pPr>
      <w:r w:rsidRPr="00EA15E1">
        <w:rPr>
          <w:rFonts w:ascii="David" w:hAnsi="David" w:cs="David"/>
          <w:b/>
          <w:sz w:val="24"/>
          <w:szCs w:val="24"/>
          <w:u w:val="single"/>
          <w:rtl/>
        </w:rPr>
        <w:t>הכרעת הדין</w:t>
      </w:r>
      <w:r w:rsidRPr="00EA15E1">
        <w:rPr>
          <w:rFonts w:ascii="David" w:hAnsi="David" w:cs="David"/>
          <w:b/>
          <w:sz w:val="24"/>
          <w:szCs w:val="24"/>
          <w:rtl/>
        </w:rPr>
        <w:t xml:space="preserve"> -</w:t>
      </w:r>
      <w:r w:rsidRPr="00EA15E1">
        <w:rPr>
          <w:rFonts w:ascii="David" w:hAnsi="David" w:cs="David"/>
          <w:sz w:val="24"/>
          <w:szCs w:val="24"/>
          <w:rtl/>
        </w:rPr>
        <w:t xml:space="preserve"> </w:t>
      </w:r>
      <w:r w:rsidRPr="00536AE5">
        <w:rPr>
          <w:rFonts w:ascii="David" w:hAnsi="David" w:cs="David"/>
          <w:b/>
          <w:bCs/>
          <w:sz w:val="24"/>
          <w:szCs w:val="24"/>
          <w:rtl/>
        </w:rPr>
        <w:t>אם יש זיכוי מכל האישומים, המשפט נפסק והכרעת הדין היא גם גזר הדין. אם יש הרשעה, אפילו באישום אחד, עובדים לשלב הטיעונים לעונש</w:t>
      </w:r>
      <w:r w:rsidRPr="00EA15E1">
        <w:rPr>
          <w:rFonts w:ascii="David" w:hAnsi="David" w:cs="David"/>
          <w:sz w:val="24"/>
          <w:szCs w:val="24"/>
          <w:rtl/>
        </w:rPr>
        <w:t>.</w:t>
      </w:r>
    </w:p>
    <w:p w:rsidR="007D0730" w:rsidRPr="00EA15E1" w:rsidRDefault="007D0730" w:rsidP="00CE7C11">
      <w:pPr>
        <w:pStyle w:val="a9"/>
        <w:numPr>
          <w:ilvl w:val="0"/>
          <w:numId w:val="8"/>
        </w:numPr>
        <w:rPr>
          <w:rFonts w:ascii="David" w:hAnsi="David" w:cs="David"/>
          <w:sz w:val="24"/>
          <w:szCs w:val="24"/>
        </w:rPr>
      </w:pPr>
      <w:r w:rsidRPr="00EA15E1">
        <w:rPr>
          <w:rFonts w:ascii="David" w:hAnsi="David" w:cs="David"/>
          <w:sz w:val="24"/>
          <w:szCs w:val="24"/>
          <w:u w:val="single"/>
          <w:rtl/>
        </w:rPr>
        <w:t>טיעונים לעונש</w:t>
      </w:r>
      <w:r w:rsidRPr="00EA15E1">
        <w:rPr>
          <w:rFonts w:ascii="David" w:hAnsi="David" w:cs="David"/>
          <w:sz w:val="24"/>
          <w:szCs w:val="24"/>
          <w:rtl/>
        </w:rPr>
        <w:t xml:space="preserve"> - </w:t>
      </w:r>
      <w:r w:rsidRPr="00536AE5">
        <w:rPr>
          <w:rFonts w:ascii="David" w:hAnsi="David" w:cs="David"/>
          <w:b/>
          <w:bCs/>
          <w:sz w:val="24"/>
          <w:szCs w:val="24"/>
          <w:rtl/>
        </w:rPr>
        <w:t xml:space="preserve">כאן מוצגים טיעוני תביעה, כמו גיליון הרשעות קודמות, עדויות קורבן </w:t>
      </w:r>
      <w:proofErr w:type="spellStart"/>
      <w:r w:rsidRPr="00536AE5">
        <w:rPr>
          <w:rFonts w:ascii="David" w:hAnsi="David" w:cs="David"/>
          <w:b/>
          <w:bCs/>
          <w:sz w:val="24"/>
          <w:szCs w:val="24"/>
          <w:rtl/>
        </w:rPr>
        <w:t>וכו</w:t>
      </w:r>
      <w:proofErr w:type="spellEnd"/>
      <w:r w:rsidRPr="00536AE5">
        <w:rPr>
          <w:rFonts w:ascii="David" w:hAnsi="David" w:cs="David"/>
          <w:b/>
          <w:bCs/>
          <w:sz w:val="24"/>
          <w:szCs w:val="24"/>
          <w:rtl/>
        </w:rPr>
        <w:t>', וכן טיעוני ההגנה, כמו עדי אופי</w:t>
      </w:r>
      <w:r w:rsidRPr="00EA15E1">
        <w:rPr>
          <w:rFonts w:ascii="David" w:hAnsi="David" w:cs="David"/>
          <w:sz w:val="24"/>
          <w:szCs w:val="24"/>
          <w:rtl/>
        </w:rPr>
        <w:t>. גם כאן ניתן להביא עדים מטעם בית המשפט, כמו תסקיר שירות המבחן. לאחר מכן מגיע שלב הסיכומים של התביעה וההגנה לעניין העונש.</w:t>
      </w:r>
    </w:p>
    <w:p w:rsidR="00A926A8" w:rsidRDefault="00A926A8" w:rsidP="00A926A8">
      <w:pPr>
        <w:pStyle w:val="aa"/>
        <w:jc w:val="left"/>
        <w:rPr>
          <w:rFonts w:ascii="David" w:hAnsi="David"/>
          <w:b w:val="0"/>
          <w:sz w:val="24"/>
          <w:szCs w:val="24"/>
          <w:rtl/>
        </w:rPr>
      </w:pPr>
      <w:r w:rsidRPr="00EA15E1">
        <w:rPr>
          <w:rFonts w:ascii="David" w:hAnsi="David"/>
          <w:b w:val="0"/>
          <w:sz w:val="24"/>
          <w:szCs w:val="24"/>
          <w:u w:val="single"/>
          <w:rtl/>
        </w:rPr>
        <w:t>עיכוב הליכים</w:t>
      </w:r>
      <w:r w:rsidRPr="00EA15E1">
        <w:rPr>
          <w:rFonts w:ascii="David" w:hAnsi="David"/>
          <w:b w:val="0"/>
          <w:sz w:val="24"/>
          <w:szCs w:val="24"/>
          <w:rtl/>
        </w:rPr>
        <w:t xml:space="preserve"> - </w:t>
      </w:r>
      <w:r w:rsidRPr="00536AE5">
        <w:rPr>
          <w:rFonts w:ascii="David" w:hAnsi="David"/>
          <w:bCs/>
          <w:sz w:val="24"/>
          <w:szCs w:val="24"/>
          <w:rtl/>
        </w:rPr>
        <w:t>בכל שלב שלאחר הגשת כתב אישום, היועמ"ש יכול להודיע על עיכוב הליכים</w:t>
      </w:r>
      <w:r w:rsidRPr="00EA15E1">
        <w:rPr>
          <w:rFonts w:ascii="David" w:hAnsi="David"/>
          <w:b w:val="0"/>
          <w:sz w:val="24"/>
          <w:szCs w:val="24"/>
          <w:rtl/>
        </w:rPr>
        <w:t xml:space="preserve">. זה יכול להיות לבקשת נאשם אם למשל הוא חולה במחלה סופנית ואין טעם לנהל נגדו הליך משפטי או לבקשת התביעה אם למשל עד מרכזי נמלט והיא רוצה לעכב הליכים עד שיימצא. </w:t>
      </w:r>
      <w:r w:rsidRPr="00536AE5">
        <w:rPr>
          <w:rFonts w:ascii="David" w:hAnsi="David"/>
          <w:bCs/>
          <w:sz w:val="24"/>
          <w:szCs w:val="24"/>
          <w:rtl/>
        </w:rPr>
        <w:t xml:space="preserve">ס' 232 </w:t>
      </w:r>
      <w:proofErr w:type="spellStart"/>
      <w:r w:rsidRPr="00536AE5">
        <w:rPr>
          <w:rFonts w:ascii="David" w:hAnsi="David"/>
          <w:bCs/>
          <w:sz w:val="24"/>
          <w:szCs w:val="24"/>
          <w:rtl/>
        </w:rPr>
        <w:t>לחסד"פ</w:t>
      </w:r>
      <w:proofErr w:type="spellEnd"/>
      <w:r w:rsidRPr="00536AE5">
        <w:rPr>
          <w:rFonts w:ascii="David" w:hAnsi="David"/>
          <w:bCs/>
          <w:sz w:val="24"/>
          <w:szCs w:val="24"/>
          <w:rtl/>
        </w:rPr>
        <w:t xml:space="preserve"> קובע מועדים שונים לחידוש ההליכים לאחר העיכוב בהתאם לסיטואציה</w:t>
      </w:r>
      <w:r w:rsidRPr="00EA15E1">
        <w:rPr>
          <w:rFonts w:ascii="David" w:hAnsi="David"/>
          <w:b w:val="0"/>
          <w:sz w:val="24"/>
          <w:szCs w:val="24"/>
          <w:rtl/>
        </w:rPr>
        <w:t>.</w:t>
      </w:r>
    </w:p>
    <w:p w:rsidR="00474C02" w:rsidRPr="00EA15E1" w:rsidRDefault="00474C02" w:rsidP="00A926A8">
      <w:pPr>
        <w:pStyle w:val="aa"/>
        <w:jc w:val="left"/>
        <w:rPr>
          <w:rFonts w:ascii="David" w:hAnsi="David"/>
          <w:b w:val="0"/>
          <w:sz w:val="24"/>
          <w:szCs w:val="24"/>
          <w:rtl/>
        </w:rPr>
      </w:pPr>
    </w:p>
    <w:p w:rsidR="00A926A8" w:rsidRDefault="00A926A8" w:rsidP="00A926A8">
      <w:pPr>
        <w:pStyle w:val="aa"/>
        <w:jc w:val="left"/>
        <w:rPr>
          <w:rFonts w:ascii="David" w:hAnsi="David"/>
          <w:bCs/>
          <w:sz w:val="24"/>
          <w:szCs w:val="24"/>
          <w:u w:val="single"/>
          <w:rtl/>
        </w:rPr>
      </w:pPr>
      <w:r w:rsidRPr="008B7D4F">
        <w:rPr>
          <w:rFonts w:ascii="David" w:hAnsi="David"/>
          <w:bCs/>
          <w:sz w:val="24"/>
          <w:szCs w:val="24"/>
          <w:u w:val="single"/>
          <w:rtl/>
        </w:rPr>
        <w:t>שלב פוסט המשפט (ערעור, דיון נוסף, משפט חוזר)</w:t>
      </w:r>
    </w:p>
    <w:p w:rsidR="008B7D4F" w:rsidRPr="008B7D4F" w:rsidRDefault="008B7D4F" w:rsidP="00A926A8">
      <w:pPr>
        <w:pStyle w:val="aa"/>
        <w:jc w:val="left"/>
        <w:rPr>
          <w:rFonts w:ascii="David" w:hAnsi="David"/>
          <w:bCs/>
          <w:sz w:val="24"/>
          <w:szCs w:val="24"/>
          <w:u w:val="single"/>
          <w:rtl/>
        </w:rPr>
      </w:pPr>
    </w:p>
    <w:p w:rsidR="00A926A8" w:rsidRPr="00EA15E1" w:rsidRDefault="00A926A8" w:rsidP="00A926A8">
      <w:pPr>
        <w:pStyle w:val="aa"/>
        <w:jc w:val="left"/>
        <w:rPr>
          <w:rFonts w:ascii="David" w:hAnsi="David"/>
          <w:b w:val="0"/>
          <w:sz w:val="24"/>
          <w:szCs w:val="24"/>
          <w:rtl/>
        </w:rPr>
      </w:pPr>
      <w:r w:rsidRPr="008B7D4F">
        <w:rPr>
          <w:rFonts w:ascii="David" w:hAnsi="David"/>
          <w:bCs/>
          <w:sz w:val="24"/>
          <w:szCs w:val="24"/>
          <w:rtl/>
        </w:rPr>
        <w:t>ערעור במשפט הפלילי הוא על כל פסק הדין, הן על הכרעת הדין והן על גזר הדין, שכן אין ערעור על החלטות ביניים. יש לכך שני חריגים - עיון בחומר החקירה (אם הנאשם טוען שלא קיבל חלק מהחומר, הוא יכול לפנות לביהמ"ש ועל כך יש ערעור באופן מידי) ופסלות שופט (ערעור לעליון בדן יחיד)</w:t>
      </w:r>
      <w:r w:rsidRPr="00EA15E1">
        <w:rPr>
          <w:rFonts w:ascii="David" w:hAnsi="David"/>
          <w:b w:val="0"/>
          <w:sz w:val="24"/>
          <w:szCs w:val="24"/>
          <w:rtl/>
        </w:rPr>
        <w:t>.</w:t>
      </w:r>
    </w:p>
    <w:p w:rsidR="00A926A8" w:rsidRPr="00EA15E1" w:rsidRDefault="00A926A8" w:rsidP="00A926A8">
      <w:pPr>
        <w:pStyle w:val="aa"/>
        <w:jc w:val="left"/>
        <w:rPr>
          <w:rFonts w:ascii="David" w:hAnsi="David"/>
          <w:b w:val="0"/>
          <w:sz w:val="24"/>
          <w:szCs w:val="24"/>
          <w:rtl/>
        </w:rPr>
      </w:pPr>
    </w:p>
    <w:p w:rsidR="00C804E0" w:rsidRPr="00EA15E1" w:rsidRDefault="00A926A8" w:rsidP="00C804E0">
      <w:pPr>
        <w:pStyle w:val="aa"/>
        <w:jc w:val="left"/>
        <w:rPr>
          <w:rFonts w:ascii="David" w:hAnsi="David"/>
          <w:b w:val="0"/>
          <w:sz w:val="24"/>
          <w:szCs w:val="24"/>
          <w:u w:val="single"/>
          <w:rtl/>
        </w:rPr>
      </w:pPr>
      <w:r w:rsidRPr="00EA15E1">
        <w:rPr>
          <w:rFonts w:ascii="David" w:hAnsi="David"/>
          <w:b w:val="0"/>
          <w:sz w:val="24"/>
          <w:szCs w:val="24"/>
          <w:u w:val="single"/>
          <w:rtl/>
        </w:rPr>
        <w:t>מושגי יסוד</w:t>
      </w:r>
    </w:p>
    <w:p w:rsidR="0091405D" w:rsidRPr="00EA15E1" w:rsidRDefault="0091405D" w:rsidP="00C804E0">
      <w:pPr>
        <w:pStyle w:val="aa"/>
        <w:jc w:val="left"/>
        <w:rPr>
          <w:rFonts w:ascii="David" w:hAnsi="David"/>
          <w:b w:val="0"/>
          <w:sz w:val="24"/>
          <w:szCs w:val="24"/>
          <w:u w:val="single"/>
          <w:rtl/>
        </w:rPr>
      </w:pPr>
    </w:p>
    <w:p w:rsidR="00C804E0" w:rsidRPr="00EA15E1" w:rsidRDefault="00A926A8" w:rsidP="00CE7C11">
      <w:pPr>
        <w:pStyle w:val="aa"/>
        <w:numPr>
          <w:ilvl w:val="0"/>
          <w:numId w:val="10"/>
        </w:numPr>
        <w:jc w:val="left"/>
        <w:rPr>
          <w:rFonts w:ascii="David" w:hAnsi="David"/>
          <w:b w:val="0"/>
          <w:sz w:val="24"/>
          <w:szCs w:val="24"/>
          <w:u w:val="single"/>
        </w:rPr>
      </w:pPr>
      <w:r w:rsidRPr="00EA15E1">
        <w:rPr>
          <w:rFonts w:ascii="David" w:hAnsi="David"/>
          <w:b w:val="0"/>
          <w:sz w:val="24"/>
          <w:szCs w:val="24"/>
          <w:u w:val="single"/>
          <w:rtl/>
        </w:rPr>
        <w:t>ההבחנה בין אמת עובדתית לאמת משפטית</w:t>
      </w:r>
      <w:r w:rsidRPr="00EA15E1">
        <w:rPr>
          <w:rFonts w:ascii="David" w:hAnsi="David"/>
          <w:b w:val="0"/>
          <w:sz w:val="24"/>
          <w:szCs w:val="24"/>
          <w:rtl/>
        </w:rPr>
        <w:t xml:space="preserve"> - </w:t>
      </w:r>
      <w:r w:rsidRPr="008B7D4F">
        <w:rPr>
          <w:rFonts w:ascii="David" w:hAnsi="David"/>
          <w:bCs/>
          <w:sz w:val="24"/>
          <w:szCs w:val="24"/>
          <w:rtl/>
        </w:rPr>
        <w:t>אמת עובדתית משקפת את ההתרחשות ע</w:t>
      </w:r>
      <w:r w:rsidR="00C804E0" w:rsidRPr="008B7D4F">
        <w:rPr>
          <w:rFonts w:ascii="David" w:hAnsi="David"/>
          <w:bCs/>
          <w:sz w:val="24"/>
          <w:szCs w:val="24"/>
          <w:rtl/>
        </w:rPr>
        <w:t>ל פ</w:t>
      </w:r>
      <w:r w:rsidRPr="008B7D4F">
        <w:rPr>
          <w:rFonts w:ascii="David" w:hAnsi="David"/>
          <w:bCs/>
          <w:sz w:val="24"/>
          <w:szCs w:val="24"/>
          <w:rtl/>
        </w:rPr>
        <w:t>י מבט של מתבונן אובייקטיבי מהצד</w:t>
      </w:r>
      <w:r w:rsidRPr="00EA15E1">
        <w:rPr>
          <w:rFonts w:ascii="David" w:hAnsi="David"/>
          <w:b w:val="0"/>
          <w:sz w:val="24"/>
          <w:szCs w:val="24"/>
          <w:rtl/>
        </w:rPr>
        <w:t xml:space="preserve">. לעומת זאת, </w:t>
      </w:r>
      <w:r w:rsidRPr="008B7D4F">
        <w:rPr>
          <w:rFonts w:ascii="David" w:hAnsi="David"/>
          <w:bCs/>
          <w:sz w:val="24"/>
          <w:szCs w:val="24"/>
          <w:rtl/>
        </w:rPr>
        <w:t>אמת משפטית משקפת את ההתרחשות דרך שחזור שופט מקצועי את המציאות</w:t>
      </w:r>
      <w:r w:rsidRPr="00EA15E1">
        <w:rPr>
          <w:rFonts w:ascii="David" w:hAnsi="David"/>
          <w:b w:val="0"/>
          <w:sz w:val="24"/>
          <w:szCs w:val="24"/>
          <w:rtl/>
        </w:rPr>
        <w:t xml:space="preserve"> על בסיס הראיות שהוצגו בפניו ובכפוף לסייגים ולפרוצדורות.</w:t>
      </w:r>
      <w:r w:rsidR="00C804E0" w:rsidRPr="00EA15E1">
        <w:rPr>
          <w:rFonts w:ascii="David" w:hAnsi="David"/>
          <w:b w:val="0"/>
          <w:sz w:val="24"/>
          <w:szCs w:val="24"/>
          <w:rtl/>
        </w:rPr>
        <w:t xml:space="preserve"> </w:t>
      </w:r>
      <w:r w:rsidR="00C804E0" w:rsidRPr="008B7D4F">
        <w:rPr>
          <w:rFonts w:ascii="David" w:hAnsi="David"/>
          <w:bCs/>
          <w:sz w:val="24"/>
          <w:szCs w:val="24"/>
          <w:rtl/>
        </w:rPr>
        <w:t>השאיפה היא</w:t>
      </w:r>
      <w:r w:rsidRPr="008B7D4F">
        <w:rPr>
          <w:rFonts w:ascii="David" w:hAnsi="David"/>
          <w:bCs/>
          <w:sz w:val="24"/>
          <w:szCs w:val="24"/>
          <w:rtl/>
        </w:rPr>
        <w:t xml:space="preserve"> שהאמת העובדתית תהיה גם האמת המשפטית</w:t>
      </w:r>
      <w:r w:rsidR="00C804E0" w:rsidRPr="00EA15E1">
        <w:rPr>
          <w:rFonts w:ascii="David" w:hAnsi="David"/>
          <w:b w:val="0"/>
          <w:sz w:val="24"/>
          <w:szCs w:val="24"/>
          <w:rtl/>
        </w:rPr>
        <w:t>,</w:t>
      </w:r>
      <w:r w:rsidRPr="00EA15E1">
        <w:rPr>
          <w:rFonts w:ascii="David" w:hAnsi="David"/>
          <w:b w:val="0"/>
          <w:sz w:val="24"/>
          <w:szCs w:val="24"/>
          <w:rtl/>
        </w:rPr>
        <w:t xml:space="preserve"> אבל זה לא תמיד כך (יש אף מקרים שבהם ביהמ"ש מוותר על האמת לטובת הגנה על זכויות הנאשם)</w:t>
      </w:r>
      <w:r w:rsidR="00C804E0" w:rsidRPr="00EA15E1">
        <w:rPr>
          <w:rFonts w:ascii="David" w:hAnsi="David"/>
          <w:b w:val="0"/>
          <w:sz w:val="24"/>
          <w:szCs w:val="24"/>
          <w:rtl/>
        </w:rPr>
        <w:t>.</w:t>
      </w:r>
    </w:p>
    <w:p w:rsidR="00C804E0" w:rsidRPr="00EA15E1" w:rsidRDefault="00A926A8" w:rsidP="00CE7C11">
      <w:pPr>
        <w:pStyle w:val="aa"/>
        <w:numPr>
          <w:ilvl w:val="0"/>
          <w:numId w:val="10"/>
        </w:numPr>
        <w:jc w:val="left"/>
        <w:rPr>
          <w:rFonts w:ascii="David" w:hAnsi="David"/>
          <w:b w:val="0"/>
          <w:sz w:val="24"/>
          <w:szCs w:val="24"/>
          <w:u w:val="single"/>
        </w:rPr>
      </w:pPr>
      <w:r w:rsidRPr="00EA15E1">
        <w:rPr>
          <w:rFonts w:ascii="David" w:hAnsi="David"/>
          <w:b w:val="0"/>
          <w:sz w:val="24"/>
          <w:szCs w:val="24"/>
          <w:u w:val="single"/>
          <w:rtl/>
        </w:rPr>
        <w:t xml:space="preserve">ההבדל בין שיטה </w:t>
      </w:r>
      <w:proofErr w:type="spellStart"/>
      <w:r w:rsidRPr="00EA15E1">
        <w:rPr>
          <w:rFonts w:ascii="David" w:hAnsi="David"/>
          <w:b w:val="0"/>
          <w:sz w:val="24"/>
          <w:szCs w:val="24"/>
          <w:u w:val="single"/>
          <w:rtl/>
        </w:rPr>
        <w:t>אדברסרית</w:t>
      </w:r>
      <w:proofErr w:type="spellEnd"/>
      <w:r w:rsidRPr="00EA15E1">
        <w:rPr>
          <w:rFonts w:ascii="David" w:hAnsi="David"/>
          <w:b w:val="0"/>
          <w:sz w:val="24"/>
          <w:szCs w:val="24"/>
          <w:u w:val="single"/>
          <w:rtl/>
        </w:rPr>
        <w:t xml:space="preserve"> לשיטה אינקוויזיטורית</w:t>
      </w:r>
      <w:r w:rsidR="00C804E0" w:rsidRPr="00EA15E1">
        <w:rPr>
          <w:rFonts w:ascii="David" w:hAnsi="David"/>
          <w:b w:val="0"/>
          <w:sz w:val="24"/>
          <w:szCs w:val="24"/>
          <w:rtl/>
        </w:rPr>
        <w:t xml:space="preserve"> </w:t>
      </w:r>
      <w:r w:rsidRPr="00EA15E1">
        <w:rPr>
          <w:rFonts w:ascii="David" w:hAnsi="David"/>
          <w:b w:val="0"/>
          <w:sz w:val="24"/>
          <w:szCs w:val="24"/>
          <w:rtl/>
        </w:rPr>
        <w:softHyphen/>
        <w:t xml:space="preserve">- </w:t>
      </w:r>
      <w:r w:rsidRPr="008B7D4F">
        <w:rPr>
          <w:rFonts w:ascii="David" w:hAnsi="David"/>
          <w:bCs/>
          <w:sz w:val="24"/>
          <w:szCs w:val="24"/>
          <w:rtl/>
        </w:rPr>
        <w:t xml:space="preserve">שיטת המשפט הישראלית היא בעיקרה שיטה </w:t>
      </w:r>
      <w:proofErr w:type="spellStart"/>
      <w:r w:rsidRPr="008B7D4F">
        <w:rPr>
          <w:rFonts w:ascii="David" w:hAnsi="David"/>
          <w:bCs/>
          <w:sz w:val="24"/>
          <w:szCs w:val="24"/>
          <w:rtl/>
        </w:rPr>
        <w:t>אדברסרית</w:t>
      </w:r>
      <w:proofErr w:type="spellEnd"/>
      <w:r w:rsidRPr="00EA15E1">
        <w:rPr>
          <w:rFonts w:ascii="David" w:hAnsi="David"/>
          <w:b w:val="0"/>
          <w:sz w:val="24"/>
          <w:szCs w:val="24"/>
          <w:rtl/>
        </w:rPr>
        <w:t xml:space="preserve">, בהתאם למסורת המשפט המקובל. </w:t>
      </w:r>
      <w:r w:rsidRPr="008B7D4F">
        <w:rPr>
          <w:rFonts w:ascii="David" w:hAnsi="David"/>
          <w:bCs/>
          <w:sz w:val="24"/>
          <w:szCs w:val="24"/>
          <w:rtl/>
        </w:rPr>
        <w:t>שיטה זו מבוססת על עימות, כאשר ישנם שני</w:t>
      </w:r>
      <w:r w:rsidR="00C804E0" w:rsidRPr="008B7D4F">
        <w:rPr>
          <w:rFonts w:ascii="David" w:hAnsi="David"/>
          <w:bCs/>
          <w:sz w:val="24"/>
          <w:szCs w:val="24"/>
          <w:rtl/>
        </w:rPr>
        <w:t xml:space="preserve"> צדדים יריבים והשופט הוא בורר נ</w:t>
      </w:r>
      <w:r w:rsidRPr="008B7D4F">
        <w:rPr>
          <w:rFonts w:ascii="David" w:hAnsi="David"/>
          <w:bCs/>
          <w:sz w:val="24"/>
          <w:szCs w:val="24"/>
          <w:rtl/>
        </w:rPr>
        <w:t>טרלי</w:t>
      </w:r>
      <w:r w:rsidRPr="00EA15E1">
        <w:rPr>
          <w:rFonts w:ascii="David" w:hAnsi="David"/>
          <w:b w:val="0"/>
          <w:sz w:val="24"/>
          <w:szCs w:val="24"/>
          <w:rtl/>
        </w:rPr>
        <w:t xml:space="preserve">. לעומת זאת, </w:t>
      </w:r>
      <w:r w:rsidRPr="008B7D4F">
        <w:rPr>
          <w:rFonts w:ascii="David" w:hAnsi="David"/>
          <w:bCs/>
          <w:sz w:val="24"/>
          <w:szCs w:val="24"/>
          <w:rtl/>
        </w:rPr>
        <w:t>בשיטה האינקוויזיטורית השופט חוקר בצורה פעילה</w:t>
      </w:r>
      <w:r w:rsidRPr="00EA15E1">
        <w:rPr>
          <w:rFonts w:ascii="David" w:hAnsi="David"/>
          <w:b w:val="0"/>
          <w:sz w:val="24"/>
          <w:szCs w:val="24"/>
          <w:rtl/>
        </w:rPr>
        <w:t xml:space="preserve">. כיוצא מכך, היות ובשיטה </w:t>
      </w:r>
      <w:proofErr w:type="spellStart"/>
      <w:r w:rsidRPr="00EA15E1">
        <w:rPr>
          <w:rFonts w:ascii="David" w:hAnsi="David"/>
          <w:b w:val="0"/>
          <w:sz w:val="24"/>
          <w:szCs w:val="24"/>
          <w:rtl/>
        </w:rPr>
        <w:t>האדברסרית</w:t>
      </w:r>
      <w:proofErr w:type="spellEnd"/>
      <w:r w:rsidRPr="00EA15E1">
        <w:rPr>
          <w:rFonts w:ascii="David" w:hAnsi="David"/>
          <w:b w:val="0"/>
          <w:sz w:val="24"/>
          <w:szCs w:val="24"/>
          <w:rtl/>
        </w:rPr>
        <w:t xml:space="preserve"> שני הצדדים אחראי</w:t>
      </w:r>
      <w:r w:rsidR="00C804E0" w:rsidRPr="00EA15E1">
        <w:rPr>
          <w:rFonts w:ascii="David" w:hAnsi="David"/>
          <w:b w:val="0"/>
          <w:sz w:val="24"/>
          <w:szCs w:val="24"/>
          <w:rtl/>
        </w:rPr>
        <w:t>ם</w:t>
      </w:r>
      <w:r w:rsidRPr="00EA15E1">
        <w:rPr>
          <w:rFonts w:ascii="David" w:hAnsi="David"/>
          <w:b w:val="0"/>
          <w:sz w:val="24"/>
          <w:szCs w:val="24"/>
          <w:rtl/>
        </w:rPr>
        <w:t xml:space="preserve"> על ניהול המשפט</w:t>
      </w:r>
      <w:r w:rsidR="00C804E0" w:rsidRPr="00EA15E1">
        <w:rPr>
          <w:rFonts w:ascii="David" w:hAnsi="David"/>
          <w:b w:val="0"/>
          <w:sz w:val="24"/>
          <w:szCs w:val="24"/>
          <w:rtl/>
        </w:rPr>
        <w:t>,</w:t>
      </w:r>
      <w:r w:rsidRPr="00EA15E1">
        <w:rPr>
          <w:rFonts w:ascii="David" w:hAnsi="David"/>
          <w:b w:val="0"/>
          <w:sz w:val="24"/>
          <w:szCs w:val="24"/>
          <w:rtl/>
        </w:rPr>
        <w:t xml:space="preserve"> יש הרבה </w:t>
      </w:r>
      <w:r w:rsidRPr="00EA15E1">
        <w:rPr>
          <w:rFonts w:ascii="David" w:hAnsi="David"/>
          <w:b w:val="0"/>
          <w:sz w:val="24"/>
          <w:szCs w:val="24"/>
          <w:rtl/>
        </w:rPr>
        <w:lastRenderedPageBreak/>
        <w:t xml:space="preserve">מגבלות </w:t>
      </w:r>
      <w:proofErr w:type="spellStart"/>
      <w:r w:rsidRPr="00EA15E1">
        <w:rPr>
          <w:rFonts w:ascii="David" w:hAnsi="David"/>
          <w:b w:val="0"/>
          <w:sz w:val="24"/>
          <w:szCs w:val="24"/>
          <w:rtl/>
        </w:rPr>
        <w:t>ראייתיות</w:t>
      </w:r>
      <w:proofErr w:type="spellEnd"/>
      <w:r w:rsidRPr="00EA15E1">
        <w:rPr>
          <w:rFonts w:ascii="David" w:hAnsi="David"/>
          <w:b w:val="0"/>
          <w:sz w:val="24"/>
          <w:szCs w:val="24"/>
          <w:rtl/>
        </w:rPr>
        <w:t>. יחד עם זאת, בכל שיטה יש אלמנטים מהגישה השנייה</w:t>
      </w:r>
      <w:r w:rsidR="00C804E0" w:rsidRPr="00EA15E1">
        <w:rPr>
          <w:rFonts w:ascii="David" w:hAnsi="David"/>
          <w:b w:val="0"/>
          <w:sz w:val="24"/>
          <w:szCs w:val="24"/>
          <w:rtl/>
        </w:rPr>
        <w:t xml:space="preserve"> - למשל, בישראל המהות היא </w:t>
      </w:r>
      <w:proofErr w:type="spellStart"/>
      <w:r w:rsidR="00C804E0" w:rsidRPr="00EA15E1">
        <w:rPr>
          <w:rFonts w:ascii="David" w:hAnsi="David"/>
          <w:b w:val="0"/>
          <w:sz w:val="24"/>
          <w:szCs w:val="24"/>
          <w:rtl/>
        </w:rPr>
        <w:t>אדב</w:t>
      </w:r>
      <w:r w:rsidRPr="00EA15E1">
        <w:rPr>
          <w:rFonts w:ascii="David" w:hAnsi="David"/>
          <w:b w:val="0"/>
          <w:sz w:val="24"/>
          <w:szCs w:val="24"/>
          <w:rtl/>
        </w:rPr>
        <w:t>רסרית</w:t>
      </w:r>
      <w:proofErr w:type="spellEnd"/>
      <w:r w:rsidRPr="00EA15E1">
        <w:rPr>
          <w:rFonts w:ascii="David" w:hAnsi="David"/>
          <w:b w:val="0"/>
          <w:sz w:val="24"/>
          <w:szCs w:val="24"/>
          <w:rtl/>
        </w:rPr>
        <w:t xml:space="preserve"> ובכל זאת ישנן חריגות כמו יכולת הבאת ראיות מטעם ביהמ"ש והעובדה ששופטים יכולים לחרוג מהעונש שנקבע בהסדר טיעון. </w:t>
      </w:r>
      <w:r w:rsidRPr="008B7D4F">
        <w:rPr>
          <w:rFonts w:ascii="David" w:hAnsi="David"/>
          <w:bCs/>
          <w:sz w:val="24"/>
          <w:szCs w:val="24"/>
          <w:rtl/>
        </w:rPr>
        <w:t>לדעת המרצה, יש קושי בכך שמעמידים את התביעה כצד לעומת הנאשם משום שבאופן טבעי המטרה שלה הופכת להיות ניצחון במשפט וזה מנוגד למטרת המשפט הפלילי שחותרת לחקר האמת</w:t>
      </w:r>
      <w:r w:rsidRPr="00EA15E1">
        <w:rPr>
          <w:rFonts w:ascii="David" w:hAnsi="David"/>
          <w:b w:val="0"/>
          <w:sz w:val="24"/>
          <w:szCs w:val="24"/>
          <w:rtl/>
        </w:rPr>
        <w:t>.</w:t>
      </w:r>
    </w:p>
    <w:p w:rsidR="00A926A8" w:rsidRPr="00EA15E1" w:rsidRDefault="00A926A8" w:rsidP="00CE7C11">
      <w:pPr>
        <w:pStyle w:val="aa"/>
        <w:numPr>
          <w:ilvl w:val="0"/>
          <w:numId w:val="10"/>
        </w:numPr>
        <w:jc w:val="left"/>
        <w:rPr>
          <w:rFonts w:ascii="David" w:hAnsi="David"/>
          <w:b w:val="0"/>
          <w:sz w:val="24"/>
          <w:szCs w:val="24"/>
          <w:u w:val="single"/>
        </w:rPr>
      </w:pPr>
      <w:r w:rsidRPr="00EA15E1">
        <w:rPr>
          <w:rFonts w:ascii="David" w:hAnsi="David"/>
          <w:b w:val="0"/>
          <w:sz w:val="24"/>
          <w:szCs w:val="24"/>
          <w:u w:val="single"/>
          <w:rtl/>
        </w:rPr>
        <w:t>ההבחנה בין שיטת המושבעים לשיטת השופט המקצועי</w:t>
      </w:r>
      <w:r w:rsidR="00C804E0" w:rsidRPr="00EA15E1">
        <w:rPr>
          <w:rFonts w:ascii="David" w:hAnsi="David"/>
          <w:b w:val="0"/>
          <w:sz w:val="24"/>
          <w:szCs w:val="24"/>
          <w:rtl/>
        </w:rPr>
        <w:t xml:space="preserve"> </w:t>
      </w:r>
      <w:r w:rsidRPr="00EA15E1">
        <w:rPr>
          <w:rFonts w:ascii="David" w:hAnsi="David"/>
          <w:b w:val="0"/>
          <w:sz w:val="24"/>
          <w:szCs w:val="24"/>
          <w:rtl/>
        </w:rPr>
        <w:t xml:space="preserve">- </w:t>
      </w:r>
      <w:r w:rsidRPr="008B7D4F">
        <w:rPr>
          <w:rFonts w:ascii="David" w:hAnsi="David"/>
          <w:bCs/>
          <w:sz w:val="24"/>
          <w:szCs w:val="24"/>
          <w:rtl/>
        </w:rPr>
        <w:t>בשיטה שבה קיימים מושבעים, תפקיד השופט הוא לסנן את החומר ולהחליט מה קביל ומה לא ותפקיד המשובעים הוא להחליט מה לעשות עם החומר שמוצג בפניהם</w:t>
      </w:r>
      <w:r w:rsidRPr="00EA15E1">
        <w:rPr>
          <w:rFonts w:ascii="David" w:hAnsi="David"/>
          <w:b w:val="0"/>
          <w:sz w:val="24"/>
          <w:szCs w:val="24"/>
          <w:rtl/>
        </w:rPr>
        <w:t xml:space="preserve">. כלומר, הרעיון הוא שקביעות משפטיות הן של השופט ואילו קביעות עובדתיות הן של המושבעים והוא יוצא מנקודת הנחה לפיה לשופטים מקצועיים אין כל יתרון על הדיוטות בקביעת עובדות. </w:t>
      </w:r>
      <w:r w:rsidRPr="008B7D4F">
        <w:rPr>
          <w:rFonts w:ascii="David" w:hAnsi="David"/>
          <w:bCs/>
          <w:sz w:val="24"/>
          <w:szCs w:val="24"/>
          <w:rtl/>
        </w:rPr>
        <w:t>השיטה בישראל היא שיטה ללא מושבעים וזה משפיע גם על ההתייחסות לסדר הדין הפלילי</w:t>
      </w:r>
      <w:r w:rsidRPr="00EA15E1">
        <w:rPr>
          <w:rFonts w:ascii="David" w:hAnsi="David"/>
          <w:b w:val="0"/>
          <w:sz w:val="24"/>
          <w:szCs w:val="24"/>
          <w:rtl/>
        </w:rPr>
        <w:t>.</w:t>
      </w:r>
    </w:p>
    <w:p w:rsidR="00A926A8" w:rsidRPr="00EA15E1" w:rsidRDefault="00A926A8" w:rsidP="00A926A8">
      <w:pPr>
        <w:pStyle w:val="aa"/>
        <w:jc w:val="left"/>
        <w:rPr>
          <w:rFonts w:ascii="David" w:hAnsi="David"/>
          <w:b w:val="0"/>
          <w:sz w:val="24"/>
          <w:szCs w:val="24"/>
          <w:rtl/>
        </w:rPr>
      </w:pPr>
    </w:p>
    <w:p w:rsidR="00A926A8" w:rsidRPr="00EA15E1" w:rsidRDefault="00A926A8" w:rsidP="00C804E0">
      <w:pPr>
        <w:pStyle w:val="aa"/>
        <w:jc w:val="left"/>
        <w:rPr>
          <w:rFonts w:ascii="David" w:hAnsi="David"/>
          <w:b w:val="0"/>
          <w:sz w:val="24"/>
          <w:szCs w:val="24"/>
          <w:rtl/>
        </w:rPr>
      </w:pPr>
      <w:proofErr w:type="spellStart"/>
      <w:r w:rsidRPr="00EA15E1">
        <w:rPr>
          <w:rFonts w:ascii="David" w:hAnsi="David"/>
          <w:b w:val="0"/>
          <w:sz w:val="24"/>
          <w:szCs w:val="24"/>
          <w:rtl/>
        </w:rPr>
        <w:t>בסד"פ</w:t>
      </w:r>
      <w:proofErr w:type="spellEnd"/>
      <w:r w:rsidRPr="00EA15E1">
        <w:rPr>
          <w:rFonts w:ascii="David" w:hAnsi="David"/>
          <w:b w:val="0"/>
          <w:sz w:val="24"/>
          <w:szCs w:val="24"/>
          <w:rtl/>
        </w:rPr>
        <w:t xml:space="preserve"> מקובל לדבר על שני מודלים קיצוניים למשפט הפלילי</w:t>
      </w:r>
      <w:r w:rsidR="00C804E0" w:rsidRPr="00EA15E1">
        <w:rPr>
          <w:rFonts w:ascii="David" w:hAnsi="David"/>
          <w:b w:val="0"/>
          <w:sz w:val="24"/>
          <w:szCs w:val="24"/>
          <w:rtl/>
        </w:rPr>
        <w:t xml:space="preserve"> </w:t>
      </w:r>
      <w:r w:rsidRPr="00EA15E1">
        <w:rPr>
          <w:rFonts w:ascii="David" w:hAnsi="David"/>
          <w:b w:val="0"/>
          <w:sz w:val="24"/>
          <w:szCs w:val="24"/>
          <w:rtl/>
        </w:rPr>
        <w:t xml:space="preserve">- </w:t>
      </w:r>
      <w:r w:rsidRPr="008B7D4F">
        <w:rPr>
          <w:rFonts w:ascii="David" w:hAnsi="David"/>
          <w:bCs/>
          <w:sz w:val="24"/>
          <w:szCs w:val="24"/>
        </w:rPr>
        <w:t>Criminal Control Model</w:t>
      </w:r>
      <w:r w:rsidRPr="00EA15E1">
        <w:rPr>
          <w:rFonts w:ascii="David" w:hAnsi="David"/>
          <w:b w:val="0"/>
          <w:sz w:val="24"/>
          <w:szCs w:val="24"/>
          <w:rtl/>
        </w:rPr>
        <w:t xml:space="preserve"> (מודל מיגור הפשיעה) ו-</w:t>
      </w:r>
      <w:r w:rsidRPr="008B7D4F">
        <w:rPr>
          <w:rFonts w:ascii="David" w:hAnsi="David"/>
          <w:bCs/>
          <w:sz w:val="24"/>
          <w:szCs w:val="24"/>
        </w:rPr>
        <w:t>Due Process Model</w:t>
      </w:r>
      <w:r w:rsidRPr="00EA15E1">
        <w:rPr>
          <w:rFonts w:ascii="David" w:hAnsi="David"/>
          <w:b w:val="0"/>
          <w:sz w:val="24"/>
          <w:szCs w:val="24"/>
        </w:rPr>
        <w:t xml:space="preserve"> </w:t>
      </w:r>
      <w:r w:rsidRPr="00EA15E1">
        <w:rPr>
          <w:rFonts w:ascii="David" w:hAnsi="David"/>
          <w:b w:val="0"/>
          <w:sz w:val="24"/>
          <w:szCs w:val="24"/>
          <w:rtl/>
        </w:rPr>
        <w:t xml:space="preserve"> (מודל ההליך הראוי). </w:t>
      </w:r>
      <w:r w:rsidRPr="008B7D4F">
        <w:rPr>
          <w:rFonts w:ascii="David" w:hAnsi="David"/>
          <w:bCs/>
          <w:sz w:val="24"/>
          <w:szCs w:val="24"/>
          <w:rtl/>
        </w:rPr>
        <w:t>סדר הדין הפלילי הישראלי החל, בצורה מאד בולטת, במתן דגש על מודל מיגור הפשיעה וגילוי האמת, גם על חשבון של סטייה מכללים מסוימים</w:t>
      </w:r>
      <w:r w:rsidRPr="00EA15E1">
        <w:rPr>
          <w:rFonts w:ascii="David" w:hAnsi="David"/>
          <w:b w:val="0"/>
          <w:sz w:val="24"/>
          <w:szCs w:val="24"/>
          <w:rtl/>
        </w:rPr>
        <w:t>. הרטוריקה של ביהמ"ש הייתה שהמטרה של ההליך הפלילי היא לגלות את האמת. ב</w:t>
      </w:r>
      <w:r w:rsidR="006020B0">
        <w:rPr>
          <w:rFonts w:ascii="David" w:hAnsi="David"/>
          <w:bCs/>
          <w:sz w:val="24"/>
          <w:szCs w:val="24"/>
          <w:highlight w:val="yellow"/>
          <w:rtl/>
        </w:rPr>
        <w:t xml:space="preserve">פס"ד </w:t>
      </w:r>
      <w:proofErr w:type="spellStart"/>
      <w:r w:rsidR="006020B0">
        <w:rPr>
          <w:rFonts w:ascii="David" w:hAnsi="David"/>
          <w:bCs/>
          <w:sz w:val="24"/>
          <w:szCs w:val="24"/>
          <w:highlight w:val="yellow"/>
          <w:rtl/>
        </w:rPr>
        <w:t>סיל</w:t>
      </w:r>
      <w:r w:rsidR="006020B0">
        <w:rPr>
          <w:rFonts w:ascii="David" w:hAnsi="David" w:hint="cs"/>
          <w:bCs/>
          <w:sz w:val="24"/>
          <w:szCs w:val="24"/>
          <w:highlight w:val="yellow"/>
          <w:rtl/>
        </w:rPr>
        <w:t>וו</w:t>
      </w:r>
      <w:r w:rsidRPr="00EA15E1">
        <w:rPr>
          <w:rFonts w:ascii="David" w:hAnsi="David"/>
          <w:bCs/>
          <w:sz w:val="24"/>
          <w:szCs w:val="24"/>
          <w:highlight w:val="yellow"/>
          <w:rtl/>
        </w:rPr>
        <w:t>סטר</w:t>
      </w:r>
      <w:proofErr w:type="spellEnd"/>
      <w:r w:rsidRPr="00EA15E1">
        <w:rPr>
          <w:rFonts w:ascii="David" w:hAnsi="David"/>
          <w:b w:val="0"/>
          <w:sz w:val="24"/>
          <w:szCs w:val="24"/>
          <w:rtl/>
        </w:rPr>
        <w:t xml:space="preserve"> </w:t>
      </w:r>
      <w:r w:rsidR="00C804E0" w:rsidRPr="00EA15E1">
        <w:rPr>
          <w:rFonts w:ascii="David" w:hAnsi="David"/>
          <w:b w:val="0"/>
          <w:sz w:val="24"/>
          <w:szCs w:val="24"/>
          <w:rtl/>
        </w:rPr>
        <w:t xml:space="preserve">היה מדובר על </w:t>
      </w:r>
      <w:r w:rsidRPr="00EA15E1">
        <w:rPr>
          <w:rFonts w:ascii="David" w:hAnsi="David"/>
          <w:b w:val="0"/>
          <w:sz w:val="24"/>
          <w:szCs w:val="24"/>
          <w:rtl/>
        </w:rPr>
        <w:t>אדם שהוגש נגדו כתב אישום בעבירות בגידה וגילוי סודות והסנגור טען טענה פרוצדור</w:t>
      </w:r>
      <w:r w:rsidR="00C804E0" w:rsidRPr="00EA15E1">
        <w:rPr>
          <w:rFonts w:ascii="David" w:hAnsi="David"/>
          <w:b w:val="0"/>
          <w:sz w:val="24"/>
          <w:szCs w:val="24"/>
          <w:rtl/>
        </w:rPr>
        <w:t>א</w:t>
      </w:r>
      <w:r w:rsidRPr="00EA15E1">
        <w:rPr>
          <w:rFonts w:ascii="David" w:hAnsi="David"/>
          <w:b w:val="0"/>
          <w:sz w:val="24"/>
          <w:szCs w:val="24"/>
          <w:rtl/>
        </w:rPr>
        <w:t xml:space="preserve">לית בעניין פגם בכתב האישום. ביהמ"ש לא </w:t>
      </w:r>
      <w:r w:rsidR="00C804E0" w:rsidRPr="00EA15E1">
        <w:rPr>
          <w:rFonts w:ascii="David" w:hAnsi="David"/>
          <w:b w:val="0"/>
          <w:sz w:val="24"/>
          <w:szCs w:val="24"/>
          <w:rtl/>
        </w:rPr>
        <w:t xml:space="preserve">היה </w:t>
      </w:r>
      <w:r w:rsidRPr="00EA15E1">
        <w:rPr>
          <w:rFonts w:ascii="David" w:hAnsi="David"/>
          <w:b w:val="0"/>
          <w:sz w:val="24"/>
          <w:szCs w:val="24"/>
          <w:rtl/>
        </w:rPr>
        <w:t xml:space="preserve">מוכן, רק בגלל </w:t>
      </w:r>
      <w:r w:rsidR="00C804E0" w:rsidRPr="00EA15E1">
        <w:rPr>
          <w:rFonts w:ascii="David" w:hAnsi="David"/>
          <w:b w:val="0"/>
          <w:sz w:val="24"/>
          <w:szCs w:val="24"/>
          <w:rtl/>
        </w:rPr>
        <w:t>הטענה הזו, לבטל את כתב האישום וה</w:t>
      </w:r>
      <w:r w:rsidRPr="00EA15E1">
        <w:rPr>
          <w:rFonts w:ascii="David" w:hAnsi="David"/>
          <w:b w:val="0"/>
          <w:sz w:val="24"/>
          <w:szCs w:val="24"/>
          <w:rtl/>
        </w:rPr>
        <w:t xml:space="preserve">דגיש כי </w:t>
      </w:r>
      <w:r w:rsidRPr="008B7D4F">
        <w:rPr>
          <w:rFonts w:ascii="David" w:hAnsi="David"/>
          <w:bCs/>
          <w:sz w:val="24"/>
          <w:szCs w:val="24"/>
          <w:rtl/>
        </w:rPr>
        <w:t>פרוצדורה פלילית טובה בוודאי צריכה לתת לנאשם את מלוא ההגנה כדי למנוע עיוות דין</w:t>
      </w:r>
      <w:r w:rsidR="00C804E0" w:rsidRPr="008B7D4F">
        <w:rPr>
          <w:rFonts w:ascii="David" w:hAnsi="David"/>
          <w:bCs/>
          <w:sz w:val="24"/>
          <w:szCs w:val="24"/>
          <w:rtl/>
        </w:rPr>
        <w:t>,</w:t>
      </w:r>
      <w:r w:rsidRPr="008B7D4F">
        <w:rPr>
          <w:rFonts w:ascii="David" w:hAnsi="David"/>
          <w:bCs/>
          <w:sz w:val="24"/>
          <w:szCs w:val="24"/>
          <w:rtl/>
        </w:rPr>
        <w:t xml:space="preserve"> אבל הדיון הפלילי אינו צריך לקבל צורה של משחק שחמט שבו מהלך אחד בלתי נכון קובע את גורל המשפט</w:t>
      </w:r>
      <w:r w:rsidRPr="00EA15E1">
        <w:rPr>
          <w:rFonts w:ascii="David" w:hAnsi="David"/>
          <w:b w:val="0"/>
          <w:sz w:val="24"/>
          <w:szCs w:val="24"/>
          <w:rtl/>
        </w:rPr>
        <w:t>. גם ב</w:t>
      </w:r>
      <w:r w:rsidRPr="00EA15E1">
        <w:rPr>
          <w:rFonts w:ascii="David" w:hAnsi="David"/>
          <w:bCs/>
          <w:sz w:val="24"/>
          <w:szCs w:val="24"/>
          <w:highlight w:val="yellow"/>
          <w:rtl/>
        </w:rPr>
        <w:t xml:space="preserve">פרשת </w:t>
      </w:r>
      <w:proofErr w:type="spellStart"/>
      <w:r w:rsidRPr="00EA15E1">
        <w:rPr>
          <w:rFonts w:ascii="David" w:hAnsi="David"/>
          <w:bCs/>
          <w:sz w:val="24"/>
          <w:szCs w:val="24"/>
          <w:highlight w:val="yellow"/>
          <w:rtl/>
        </w:rPr>
        <w:t>קניר</w:t>
      </w:r>
      <w:proofErr w:type="spellEnd"/>
      <w:r w:rsidRPr="00EA15E1">
        <w:rPr>
          <w:rFonts w:ascii="David" w:hAnsi="David"/>
          <w:b w:val="0"/>
          <w:sz w:val="24"/>
          <w:szCs w:val="24"/>
          <w:rtl/>
        </w:rPr>
        <w:t xml:space="preserve"> השופט ברק חוזר על הדברים הללו</w:t>
      </w:r>
      <w:r w:rsidR="00C804E0" w:rsidRPr="00EA15E1">
        <w:rPr>
          <w:rFonts w:ascii="David" w:hAnsi="David"/>
          <w:b w:val="0"/>
          <w:sz w:val="24"/>
          <w:szCs w:val="24"/>
          <w:rtl/>
        </w:rPr>
        <w:t xml:space="preserve"> </w:t>
      </w:r>
      <w:r w:rsidRPr="00EA15E1">
        <w:rPr>
          <w:rFonts w:ascii="David" w:hAnsi="David"/>
          <w:b w:val="0"/>
          <w:sz w:val="24"/>
          <w:szCs w:val="24"/>
          <w:rtl/>
        </w:rPr>
        <w:t xml:space="preserve">- </w:t>
      </w:r>
      <w:r w:rsidRPr="006020B0">
        <w:rPr>
          <w:rFonts w:ascii="David" w:hAnsi="David"/>
          <w:bCs/>
          <w:sz w:val="24"/>
          <w:szCs w:val="24"/>
          <w:rtl/>
        </w:rPr>
        <w:t xml:space="preserve">בפסה"ד נדונה סמכות ביהמ"ש לזמן עדים לאחר פרשת ההוכחות (כיום ס' 167 </w:t>
      </w:r>
      <w:proofErr w:type="spellStart"/>
      <w:r w:rsidRPr="006020B0">
        <w:rPr>
          <w:rFonts w:ascii="David" w:hAnsi="David"/>
          <w:bCs/>
          <w:sz w:val="24"/>
          <w:szCs w:val="24"/>
          <w:rtl/>
        </w:rPr>
        <w:t>לחסד"פ</w:t>
      </w:r>
      <w:proofErr w:type="spellEnd"/>
      <w:r w:rsidRPr="006020B0">
        <w:rPr>
          <w:rFonts w:ascii="David" w:hAnsi="David"/>
          <w:bCs/>
          <w:sz w:val="24"/>
          <w:szCs w:val="24"/>
          <w:rtl/>
        </w:rPr>
        <w:t>)</w:t>
      </w:r>
      <w:r w:rsidRPr="00EA15E1">
        <w:rPr>
          <w:rFonts w:ascii="David" w:hAnsi="David"/>
          <w:b w:val="0"/>
          <w:sz w:val="24"/>
          <w:szCs w:val="24"/>
          <w:rtl/>
        </w:rPr>
        <w:t xml:space="preserve">. השאלה שעלתה בפרשה זו היא האם ייתכן שביהמ"ש יזמן עדים לאחר שלב הסיכומים? ביהמ"ש חוזר על הרעיון לפיו </w:t>
      </w:r>
      <w:r w:rsidRPr="008B7D4F">
        <w:rPr>
          <w:rFonts w:ascii="David" w:hAnsi="David"/>
          <w:bCs/>
          <w:sz w:val="24"/>
          <w:szCs w:val="24"/>
          <w:rtl/>
        </w:rPr>
        <w:t xml:space="preserve">בצד הכלל שראיות צריכות להיות מובאות בזמן הרגיל והמקובל, יש להכיר </w:t>
      </w:r>
      <w:r w:rsidR="00C804E0" w:rsidRPr="008B7D4F">
        <w:rPr>
          <w:rFonts w:ascii="David" w:hAnsi="David"/>
          <w:bCs/>
          <w:sz w:val="24"/>
          <w:szCs w:val="24"/>
          <w:rtl/>
        </w:rPr>
        <w:t>ב</w:t>
      </w:r>
      <w:r w:rsidRPr="008B7D4F">
        <w:rPr>
          <w:rFonts w:ascii="David" w:hAnsi="David"/>
          <w:bCs/>
          <w:sz w:val="24"/>
          <w:szCs w:val="24"/>
          <w:rtl/>
        </w:rPr>
        <w:t xml:space="preserve">שיקול דעת </w:t>
      </w:r>
      <w:r w:rsidR="00C804E0" w:rsidRPr="008B7D4F">
        <w:rPr>
          <w:rFonts w:ascii="David" w:hAnsi="David"/>
          <w:bCs/>
          <w:sz w:val="24"/>
          <w:szCs w:val="24"/>
          <w:rtl/>
        </w:rPr>
        <w:t>ביהמ"ש לסטות מהכלל במקרה שהוא י</w:t>
      </w:r>
      <w:r w:rsidRPr="008B7D4F">
        <w:rPr>
          <w:rFonts w:ascii="David" w:hAnsi="David"/>
          <w:bCs/>
          <w:sz w:val="24"/>
          <w:szCs w:val="24"/>
          <w:rtl/>
        </w:rPr>
        <w:t>מצא זאת לנכון</w:t>
      </w:r>
      <w:r w:rsidRPr="00EA15E1">
        <w:rPr>
          <w:rFonts w:ascii="David" w:hAnsi="David"/>
          <w:b w:val="0"/>
          <w:sz w:val="24"/>
          <w:szCs w:val="24"/>
          <w:rtl/>
        </w:rPr>
        <w:t xml:space="preserve">. </w:t>
      </w:r>
    </w:p>
    <w:p w:rsidR="00A926A8" w:rsidRPr="00EA15E1" w:rsidRDefault="00A926A8" w:rsidP="00A926A8">
      <w:pPr>
        <w:pStyle w:val="aa"/>
        <w:jc w:val="left"/>
        <w:rPr>
          <w:rFonts w:ascii="David" w:hAnsi="David"/>
          <w:b w:val="0"/>
          <w:sz w:val="24"/>
          <w:szCs w:val="24"/>
          <w:rtl/>
        </w:rPr>
      </w:pPr>
    </w:p>
    <w:p w:rsidR="00A926A8" w:rsidRPr="00EA15E1" w:rsidRDefault="00A926A8" w:rsidP="00A926A8">
      <w:pPr>
        <w:pStyle w:val="aa"/>
        <w:jc w:val="left"/>
        <w:rPr>
          <w:rFonts w:ascii="David" w:hAnsi="David"/>
          <w:b w:val="0"/>
          <w:sz w:val="24"/>
          <w:szCs w:val="24"/>
          <w:rtl/>
        </w:rPr>
      </w:pPr>
      <w:r w:rsidRPr="006020B0">
        <w:rPr>
          <w:rFonts w:ascii="David" w:hAnsi="David"/>
          <w:bCs/>
          <w:sz w:val="24"/>
          <w:szCs w:val="24"/>
          <w:rtl/>
        </w:rPr>
        <w:t>ב</w:t>
      </w:r>
      <w:r w:rsidRPr="006020B0">
        <w:rPr>
          <w:rFonts w:ascii="David" w:hAnsi="David"/>
          <w:bCs/>
          <w:sz w:val="24"/>
          <w:szCs w:val="24"/>
          <w:highlight w:val="yellow"/>
          <w:rtl/>
        </w:rPr>
        <w:t xml:space="preserve">פרשת </w:t>
      </w:r>
      <w:proofErr w:type="spellStart"/>
      <w:r w:rsidRPr="006020B0">
        <w:rPr>
          <w:rFonts w:ascii="David" w:hAnsi="David"/>
          <w:bCs/>
          <w:sz w:val="24"/>
          <w:szCs w:val="24"/>
          <w:highlight w:val="yellow"/>
          <w:rtl/>
        </w:rPr>
        <w:t>דמי</w:t>
      </w:r>
      <w:r w:rsidR="00C804E0" w:rsidRPr="006020B0">
        <w:rPr>
          <w:rFonts w:ascii="David" w:hAnsi="David"/>
          <w:bCs/>
          <w:sz w:val="24"/>
          <w:szCs w:val="24"/>
          <w:highlight w:val="yellow"/>
          <w:rtl/>
        </w:rPr>
        <w:t>א</w:t>
      </w:r>
      <w:r w:rsidRPr="006020B0">
        <w:rPr>
          <w:rFonts w:ascii="David" w:hAnsi="David"/>
          <w:bCs/>
          <w:sz w:val="24"/>
          <w:szCs w:val="24"/>
          <w:highlight w:val="yellow"/>
          <w:rtl/>
        </w:rPr>
        <w:t>ניוק</w:t>
      </w:r>
      <w:proofErr w:type="spellEnd"/>
      <w:r w:rsidRPr="006020B0">
        <w:rPr>
          <w:rFonts w:ascii="David" w:hAnsi="David"/>
          <w:bCs/>
          <w:sz w:val="24"/>
          <w:szCs w:val="24"/>
          <w:rtl/>
        </w:rPr>
        <w:t xml:space="preserve"> נדון ס' 184 </w:t>
      </w:r>
      <w:proofErr w:type="spellStart"/>
      <w:r w:rsidRPr="006020B0">
        <w:rPr>
          <w:rFonts w:ascii="David" w:hAnsi="David"/>
          <w:bCs/>
          <w:sz w:val="24"/>
          <w:szCs w:val="24"/>
          <w:rtl/>
        </w:rPr>
        <w:t>לחסד"פ</w:t>
      </w:r>
      <w:proofErr w:type="spellEnd"/>
      <w:r w:rsidRPr="006020B0">
        <w:rPr>
          <w:rFonts w:ascii="David" w:hAnsi="David"/>
          <w:bCs/>
          <w:sz w:val="24"/>
          <w:szCs w:val="24"/>
          <w:rtl/>
        </w:rPr>
        <w:t>, לפיו ב</w:t>
      </w:r>
      <w:r w:rsidR="00C804E0" w:rsidRPr="006020B0">
        <w:rPr>
          <w:rFonts w:ascii="David" w:hAnsi="David"/>
          <w:bCs/>
          <w:sz w:val="24"/>
          <w:szCs w:val="24"/>
          <w:rtl/>
        </w:rPr>
        <w:t>י</w:t>
      </w:r>
      <w:r w:rsidRPr="006020B0">
        <w:rPr>
          <w:rFonts w:ascii="David" w:hAnsi="David"/>
          <w:bCs/>
          <w:sz w:val="24"/>
          <w:szCs w:val="24"/>
          <w:rtl/>
        </w:rPr>
        <w:t>המ"ש רשאי להרשיע אדם בעבירה אם העובדות הוכחו במשפט גם אם העבירה לא נכתבה בכתב האישום ובלבד שניתנה לנאשם הזדמנות סבירה להתגונן ושלא ניתן לתת עונש חמור יותר מזה שנכתב בכתב האישום המקורי</w:t>
      </w:r>
      <w:r w:rsidRPr="00EA15E1">
        <w:rPr>
          <w:rFonts w:ascii="David" w:hAnsi="David"/>
          <w:b w:val="0"/>
          <w:sz w:val="24"/>
          <w:szCs w:val="24"/>
          <w:rtl/>
        </w:rPr>
        <w:t xml:space="preserve">. </w:t>
      </w:r>
      <w:proofErr w:type="spellStart"/>
      <w:r w:rsidRPr="00EA15E1">
        <w:rPr>
          <w:rFonts w:ascii="David" w:hAnsi="David"/>
          <w:b w:val="0"/>
          <w:sz w:val="24"/>
          <w:szCs w:val="24"/>
          <w:rtl/>
        </w:rPr>
        <w:t>דמי</w:t>
      </w:r>
      <w:r w:rsidR="00C804E0" w:rsidRPr="00EA15E1">
        <w:rPr>
          <w:rFonts w:ascii="David" w:hAnsi="David"/>
          <w:b w:val="0"/>
          <w:sz w:val="24"/>
          <w:szCs w:val="24"/>
          <w:rtl/>
        </w:rPr>
        <w:t>א</w:t>
      </w:r>
      <w:r w:rsidRPr="00EA15E1">
        <w:rPr>
          <w:rFonts w:ascii="David" w:hAnsi="David"/>
          <w:b w:val="0"/>
          <w:sz w:val="24"/>
          <w:szCs w:val="24"/>
          <w:rtl/>
        </w:rPr>
        <w:t>ניוק</w:t>
      </w:r>
      <w:proofErr w:type="spellEnd"/>
      <w:r w:rsidRPr="00EA15E1">
        <w:rPr>
          <w:rFonts w:ascii="David" w:hAnsi="David"/>
          <w:b w:val="0"/>
          <w:sz w:val="24"/>
          <w:szCs w:val="24"/>
          <w:rtl/>
        </w:rPr>
        <w:t xml:space="preserve"> הואשם בכך שהוא היה "איוון</w:t>
      </w:r>
      <w:r w:rsidR="00C804E0" w:rsidRPr="00EA15E1">
        <w:rPr>
          <w:rFonts w:ascii="David" w:hAnsi="David"/>
          <w:b w:val="0"/>
          <w:sz w:val="24"/>
          <w:szCs w:val="24"/>
          <w:rtl/>
        </w:rPr>
        <w:t xml:space="preserve"> האיום" במחנה ההשמדה </w:t>
      </w:r>
      <w:proofErr w:type="spellStart"/>
      <w:r w:rsidR="00C804E0" w:rsidRPr="00EA15E1">
        <w:rPr>
          <w:rFonts w:ascii="David" w:hAnsi="David"/>
          <w:b w:val="0"/>
          <w:sz w:val="24"/>
          <w:szCs w:val="24"/>
          <w:rtl/>
        </w:rPr>
        <w:t>טרבלינקה</w:t>
      </w:r>
      <w:proofErr w:type="spellEnd"/>
      <w:r w:rsidR="00C804E0" w:rsidRPr="00EA15E1">
        <w:rPr>
          <w:rFonts w:ascii="David" w:hAnsi="David"/>
          <w:b w:val="0"/>
          <w:sz w:val="24"/>
          <w:szCs w:val="24"/>
          <w:rtl/>
        </w:rPr>
        <w:t>, אך</w:t>
      </w:r>
      <w:r w:rsidRPr="00EA15E1">
        <w:rPr>
          <w:rFonts w:ascii="David" w:hAnsi="David"/>
          <w:b w:val="0"/>
          <w:sz w:val="24"/>
          <w:szCs w:val="24"/>
          <w:rtl/>
        </w:rPr>
        <w:t xml:space="preserve"> </w:t>
      </w:r>
      <w:r w:rsidRPr="006020B0">
        <w:rPr>
          <w:rFonts w:ascii="David" w:hAnsi="David"/>
          <w:bCs/>
          <w:sz w:val="24"/>
          <w:szCs w:val="24"/>
          <w:rtl/>
        </w:rPr>
        <w:t>התביעה לא הצליחה להוכיח מעל לכל ספק סביר את זהותו ולכן נטען שצריך להאשים אותו לפחות בכך שהיה פושע נאצי. ביהמ"ש קבע שאין אפשרות לעשות זאת משום שלא הייתה לנאשם אפשרות להתגונן</w:t>
      </w:r>
      <w:r w:rsidR="00C804E0" w:rsidRPr="006020B0">
        <w:rPr>
          <w:rFonts w:ascii="David" w:hAnsi="David"/>
          <w:bCs/>
          <w:sz w:val="24"/>
          <w:szCs w:val="24"/>
          <w:rtl/>
        </w:rPr>
        <w:t xml:space="preserve"> </w:t>
      </w:r>
      <w:r w:rsidRPr="006020B0">
        <w:rPr>
          <w:rFonts w:ascii="David" w:hAnsi="David"/>
          <w:bCs/>
          <w:sz w:val="24"/>
          <w:szCs w:val="24"/>
          <w:rtl/>
        </w:rPr>
        <w:t xml:space="preserve">- כל המשפט כוון לכך שהוא היה </w:t>
      </w:r>
      <w:r w:rsidR="00C804E0" w:rsidRPr="006020B0">
        <w:rPr>
          <w:rFonts w:ascii="David" w:hAnsi="David"/>
          <w:bCs/>
          <w:sz w:val="24"/>
          <w:szCs w:val="24"/>
          <w:rtl/>
        </w:rPr>
        <w:t>"</w:t>
      </w:r>
      <w:r w:rsidRPr="006020B0">
        <w:rPr>
          <w:rFonts w:ascii="David" w:hAnsi="David"/>
          <w:bCs/>
          <w:sz w:val="24"/>
          <w:szCs w:val="24"/>
          <w:rtl/>
        </w:rPr>
        <w:t>איוון האיום</w:t>
      </w:r>
      <w:r w:rsidR="00C804E0" w:rsidRPr="006020B0">
        <w:rPr>
          <w:rFonts w:ascii="David" w:hAnsi="David"/>
          <w:bCs/>
          <w:sz w:val="24"/>
          <w:szCs w:val="24"/>
          <w:rtl/>
        </w:rPr>
        <w:t>"</w:t>
      </w:r>
      <w:r w:rsidRPr="006020B0">
        <w:rPr>
          <w:rFonts w:ascii="David" w:hAnsi="David"/>
          <w:bCs/>
          <w:sz w:val="24"/>
          <w:szCs w:val="24"/>
          <w:rtl/>
        </w:rPr>
        <w:t xml:space="preserve"> ולכן הוא התגונן רק מפני הטענה הזו ולא מפני הטענה שהיה פושע נאצי</w:t>
      </w:r>
      <w:r w:rsidRPr="00EA15E1">
        <w:rPr>
          <w:rFonts w:ascii="David" w:hAnsi="David"/>
          <w:b w:val="0"/>
          <w:sz w:val="24"/>
          <w:szCs w:val="24"/>
          <w:rtl/>
        </w:rPr>
        <w:t xml:space="preserve">. </w:t>
      </w:r>
    </w:p>
    <w:p w:rsidR="00A926A8" w:rsidRPr="00EA15E1" w:rsidRDefault="00A926A8" w:rsidP="00A926A8">
      <w:pPr>
        <w:pStyle w:val="aa"/>
        <w:jc w:val="left"/>
        <w:rPr>
          <w:rFonts w:ascii="David" w:hAnsi="David"/>
          <w:b w:val="0"/>
          <w:sz w:val="24"/>
          <w:szCs w:val="24"/>
          <w:rtl/>
        </w:rPr>
      </w:pPr>
    </w:p>
    <w:p w:rsidR="00A926A8" w:rsidRPr="00EA15E1" w:rsidRDefault="00A926A8" w:rsidP="00C804E0">
      <w:pPr>
        <w:pStyle w:val="aa"/>
        <w:jc w:val="left"/>
        <w:rPr>
          <w:rFonts w:ascii="David" w:hAnsi="David"/>
          <w:b w:val="0"/>
          <w:sz w:val="24"/>
          <w:szCs w:val="24"/>
          <w:rtl/>
        </w:rPr>
      </w:pPr>
      <w:r w:rsidRPr="006020B0">
        <w:rPr>
          <w:rFonts w:ascii="David" w:hAnsi="David"/>
          <w:bCs/>
          <w:sz w:val="24"/>
          <w:szCs w:val="24"/>
          <w:rtl/>
        </w:rPr>
        <w:t>עם המהפכה החוקתית</w:t>
      </w:r>
      <w:r w:rsidR="00C804E0" w:rsidRPr="006020B0">
        <w:rPr>
          <w:rFonts w:ascii="David" w:hAnsi="David"/>
          <w:bCs/>
          <w:sz w:val="24"/>
          <w:szCs w:val="24"/>
          <w:rtl/>
        </w:rPr>
        <w:t>,</w:t>
      </w:r>
      <w:r w:rsidRPr="006020B0">
        <w:rPr>
          <w:rFonts w:ascii="David" w:hAnsi="David"/>
          <w:bCs/>
          <w:sz w:val="24"/>
          <w:szCs w:val="24"/>
          <w:rtl/>
        </w:rPr>
        <w:t xml:space="preserve"> המשפט הישראלי הולך לכיוון של מודל ההליך הראוי. אחד הדברים שאפיינו את התקופה הקודמת הוא שביהמ"ש סירב לקבל את </w:t>
      </w:r>
      <w:r w:rsidRPr="006020B0">
        <w:rPr>
          <w:rFonts w:ascii="David" w:hAnsi="David"/>
          <w:bCs/>
          <w:sz w:val="24"/>
          <w:szCs w:val="24"/>
          <w:u w:val="single"/>
          <w:rtl/>
        </w:rPr>
        <w:t>דוקטרינת פירות העץ המורעל</w:t>
      </w:r>
      <w:r w:rsidRPr="006020B0">
        <w:rPr>
          <w:rFonts w:ascii="David" w:hAnsi="David"/>
          <w:bCs/>
          <w:sz w:val="24"/>
          <w:szCs w:val="24"/>
          <w:rtl/>
        </w:rPr>
        <w:t>, לפיה כאשר ראיה הושגה שלא כדין הראיה פסולה וכך גם כל דבר שהושג כתוצאה ממנה</w:t>
      </w:r>
      <w:r w:rsidRPr="00EA15E1">
        <w:rPr>
          <w:rFonts w:ascii="David" w:hAnsi="David"/>
          <w:b w:val="0"/>
          <w:sz w:val="24"/>
          <w:szCs w:val="24"/>
          <w:rtl/>
        </w:rPr>
        <w:t xml:space="preserve">. למשל, אם נאשם לא הוזהר לגבי זכויותיו אז הודאתו פסולה כראיה. </w:t>
      </w:r>
      <w:r w:rsidRPr="006020B0">
        <w:rPr>
          <w:rFonts w:ascii="David" w:hAnsi="David"/>
          <w:bCs/>
          <w:sz w:val="24"/>
          <w:szCs w:val="24"/>
          <w:rtl/>
        </w:rPr>
        <w:t>המשפט הישראלי סירב לקבל במשך שנים את הדוקטרינה הזו, למעט כאשר היא קבועה במפורש בחקיקה</w:t>
      </w:r>
      <w:r w:rsidR="00C804E0" w:rsidRPr="006020B0">
        <w:rPr>
          <w:rFonts w:ascii="David" w:hAnsi="David"/>
          <w:bCs/>
          <w:sz w:val="24"/>
          <w:szCs w:val="24"/>
          <w:rtl/>
        </w:rPr>
        <w:t xml:space="preserve"> </w:t>
      </w:r>
      <w:r w:rsidRPr="006020B0">
        <w:rPr>
          <w:rFonts w:ascii="David" w:hAnsi="David"/>
          <w:bCs/>
          <w:sz w:val="24"/>
          <w:szCs w:val="24"/>
          <w:rtl/>
        </w:rPr>
        <w:t xml:space="preserve">- ישנם </w:t>
      </w:r>
      <w:r w:rsidR="00C804E0" w:rsidRPr="006020B0">
        <w:rPr>
          <w:rFonts w:ascii="David" w:hAnsi="David"/>
          <w:bCs/>
          <w:sz w:val="24"/>
          <w:szCs w:val="24"/>
          <w:rtl/>
        </w:rPr>
        <w:t>שלושה</w:t>
      </w:r>
      <w:r w:rsidRPr="006020B0">
        <w:rPr>
          <w:rFonts w:ascii="David" w:hAnsi="David"/>
          <w:bCs/>
          <w:sz w:val="24"/>
          <w:szCs w:val="24"/>
          <w:rtl/>
        </w:rPr>
        <w:t xml:space="preserve"> סעיפי חוק שקובעים פסלות של ראיות לא קבילות (ס' 13 לחוק האזנת סתר, ס' 32 לחוק הגנת הפרטיות, ס' 12 </w:t>
      </w:r>
      <w:proofErr w:type="spellStart"/>
      <w:r w:rsidRPr="006020B0">
        <w:rPr>
          <w:rFonts w:ascii="David" w:hAnsi="David"/>
          <w:bCs/>
          <w:sz w:val="24"/>
          <w:szCs w:val="24"/>
          <w:rtl/>
        </w:rPr>
        <w:t>לפק"ר</w:t>
      </w:r>
      <w:proofErr w:type="spellEnd"/>
      <w:r w:rsidRPr="006020B0">
        <w:rPr>
          <w:rFonts w:ascii="David" w:hAnsi="David"/>
          <w:bCs/>
          <w:sz w:val="24"/>
          <w:szCs w:val="24"/>
          <w:rtl/>
        </w:rPr>
        <w:t xml:space="preserve"> שמדבר על הודאה שאינה חופשית ומרצון)</w:t>
      </w:r>
      <w:r w:rsidRPr="00EA15E1">
        <w:rPr>
          <w:rFonts w:ascii="David" w:hAnsi="David"/>
          <w:b w:val="0"/>
          <w:sz w:val="24"/>
          <w:szCs w:val="24"/>
          <w:rtl/>
        </w:rPr>
        <w:t>.</w:t>
      </w:r>
      <w:r w:rsidR="0091405D" w:rsidRPr="00EA15E1">
        <w:rPr>
          <w:rFonts w:ascii="David" w:hAnsi="David"/>
          <w:b w:val="0"/>
          <w:sz w:val="24"/>
          <w:szCs w:val="24"/>
          <w:rtl/>
        </w:rPr>
        <w:t xml:space="preserve"> כאשר נחקק חוק </w:t>
      </w:r>
      <w:r w:rsidRPr="00EA15E1">
        <w:rPr>
          <w:rFonts w:ascii="David" w:hAnsi="David"/>
          <w:b w:val="0"/>
          <w:sz w:val="24"/>
          <w:szCs w:val="24"/>
          <w:rtl/>
        </w:rPr>
        <w:t>יסוד: כבוד האדם וחירותו, מלומדים החלו לכתוב שצריך לשנות את המצב בעניין פסלות ראיות בגלל העלייה של זכויות החשוד והנאשם למדרגה חוקתית וגם שופטים החלו להגיד שי</w:t>
      </w:r>
      <w:r w:rsidR="0091405D" w:rsidRPr="00EA15E1">
        <w:rPr>
          <w:rFonts w:ascii="David" w:hAnsi="David"/>
          <w:b w:val="0"/>
          <w:sz w:val="24"/>
          <w:szCs w:val="24"/>
          <w:rtl/>
        </w:rPr>
        <w:t>יתכן ש</w:t>
      </w:r>
      <w:r w:rsidRPr="00EA15E1">
        <w:rPr>
          <w:rFonts w:ascii="David" w:hAnsi="David"/>
          <w:b w:val="0"/>
          <w:sz w:val="24"/>
          <w:szCs w:val="24"/>
          <w:rtl/>
        </w:rPr>
        <w:t>צריך לתת לביהמ"ש שיקול דעת לפסול ראיות.</w:t>
      </w:r>
    </w:p>
    <w:p w:rsidR="00A926A8" w:rsidRPr="00EA15E1" w:rsidRDefault="00A926A8" w:rsidP="00A926A8">
      <w:pPr>
        <w:pStyle w:val="aa"/>
        <w:jc w:val="left"/>
        <w:rPr>
          <w:rFonts w:ascii="David" w:hAnsi="David"/>
          <w:b w:val="0"/>
          <w:sz w:val="24"/>
          <w:szCs w:val="24"/>
          <w:rtl/>
        </w:rPr>
      </w:pPr>
    </w:p>
    <w:p w:rsidR="0091405D" w:rsidRPr="00EA15E1" w:rsidRDefault="00A926A8" w:rsidP="0091405D">
      <w:pPr>
        <w:pStyle w:val="aa"/>
        <w:jc w:val="left"/>
        <w:rPr>
          <w:rFonts w:ascii="David" w:hAnsi="David"/>
          <w:b w:val="0"/>
          <w:sz w:val="24"/>
          <w:szCs w:val="24"/>
          <w:rtl/>
        </w:rPr>
      </w:pPr>
      <w:r w:rsidRPr="00EA15E1">
        <w:rPr>
          <w:rFonts w:ascii="David" w:hAnsi="David"/>
          <w:bCs/>
          <w:sz w:val="24"/>
          <w:szCs w:val="24"/>
          <w:highlight w:val="yellow"/>
          <w:rtl/>
        </w:rPr>
        <w:t xml:space="preserve">פס"ד </w:t>
      </w:r>
      <w:proofErr w:type="spellStart"/>
      <w:r w:rsidRPr="00EA15E1">
        <w:rPr>
          <w:rFonts w:ascii="David" w:hAnsi="David"/>
          <w:bCs/>
          <w:sz w:val="24"/>
          <w:szCs w:val="24"/>
          <w:highlight w:val="yellow"/>
          <w:rtl/>
        </w:rPr>
        <w:t>יששכרוב</w:t>
      </w:r>
      <w:proofErr w:type="spellEnd"/>
      <w:r w:rsidR="0091405D" w:rsidRPr="00EA15E1">
        <w:rPr>
          <w:rFonts w:ascii="David" w:hAnsi="David"/>
          <w:b w:val="0"/>
          <w:sz w:val="24"/>
          <w:szCs w:val="24"/>
          <w:rtl/>
        </w:rPr>
        <w:t xml:space="preserve"> </w:t>
      </w:r>
      <w:r w:rsidRPr="00EA15E1">
        <w:rPr>
          <w:rFonts w:ascii="David" w:hAnsi="David"/>
          <w:b w:val="0"/>
          <w:sz w:val="24"/>
          <w:szCs w:val="24"/>
          <w:rtl/>
        </w:rPr>
        <w:t xml:space="preserve">- </w:t>
      </w:r>
      <w:proofErr w:type="spellStart"/>
      <w:r w:rsidRPr="00EA15E1">
        <w:rPr>
          <w:rFonts w:ascii="David" w:hAnsi="David"/>
          <w:b w:val="0"/>
          <w:sz w:val="24"/>
          <w:szCs w:val="24"/>
          <w:rtl/>
        </w:rPr>
        <w:t>יששכרוב</w:t>
      </w:r>
      <w:proofErr w:type="spellEnd"/>
      <w:r w:rsidRPr="00EA15E1">
        <w:rPr>
          <w:rFonts w:ascii="David" w:hAnsi="David"/>
          <w:b w:val="0"/>
          <w:sz w:val="24"/>
          <w:szCs w:val="24"/>
          <w:rtl/>
        </w:rPr>
        <w:t xml:space="preserve"> היה חייל שבגלל נפקדות נקלט בכלא 6 וכאשר הוא הגיע הוא התבקש להתפשט ונפלו לו סמים. הוא נחקר ע</w:t>
      </w:r>
      <w:r w:rsidR="0091405D" w:rsidRPr="00EA15E1">
        <w:rPr>
          <w:rFonts w:ascii="David" w:hAnsi="David"/>
          <w:b w:val="0"/>
          <w:sz w:val="24"/>
          <w:szCs w:val="24"/>
          <w:rtl/>
        </w:rPr>
        <w:t>ל ידי</w:t>
      </w:r>
      <w:r w:rsidRPr="00EA15E1">
        <w:rPr>
          <w:rFonts w:ascii="David" w:hAnsi="David"/>
          <w:b w:val="0"/>
          <w:sz w:val="24"/>
          <w:szCs w:val="24"/>
          <w:rtl/>
        </w:rPr>
        <w:t xml:space="preserve"> שוטרת צבאית והודה במהלך החקירה שהשתמש בסמים לצריכה עצמית, כאשר </w:t>
      </w:r>
      <w:r w:rsidRPr="006020B0">
        <w:rPr>
          <w:rFonts w:ascii="David" w:hAnsi="David"/>
          <w:bCs/>
          <w:sz w:val="24"/>
          <w:szCs w:val="24"/>
          <w:rtl/>
        </w:rPr>
        <w:t xml:space="preserve">במהלך החקירה השוטר לא הודיע </w:t>
      </w:r>
      <w:proofErr w:type="spellStart"/>
      <w:r w:rsidRPr="006020B0">
        <w:rPr>
          <w:rFonts w:ascii="David" w:hAnsi="David"/>
          <w:bCs/>
          <w:sz w:val="24"/>
          <w:szCs w:val="24"/>
          <w:rtl/>
        </w:rPr>
        <w:t>ליששכרוב</w:t>
      </w:r>
      <w:proofErr w:type="spellEnd"/>
      <w:r w:rsidRPr="006020B0">
        <w:rPr>
          <w:rFonts w:ascii="David" w:hAnsi="David"/>
          <w:bCs/>
          <w:sz w:val="24"/>
          <w:szCs w:val="24"/>
          <w:rtl/>
        </w:rPr>
        <w:t xml:space="preserve"> שהוא עצור או שיש לו זכות להיוועץ בעורך דין</w:t>
      </w:r>
      <w:r w:rsidRPr="00EA15E1">
        <w:rPr>
          <w:rFonts w:ascii="David" w:hAnsi="David"/>
          <w:b w:val="0"/>
          <w:sz w:val="24"/>
          <w:szCs w:val="24"/>
          <w:rtl/>
        </w:rPr>
        <w:t>. השאלה שעלתה הייתה בנוגע לפסלות ההו</w:t>
      </w:r>
      <w:r w:rsidR="0091405D" w:rsidRPr="00EA15E1">
        <w:rPr>
          <w:rFonts w:ascii="David" w:hAnsi="David"/>
          <w:b w:val="0"/>
          <w:sz w:val="24"/>
          <w:szCs w:val="24"/>
          <w:rtl/>
        </w:rPr>
        <w:t>דאה שלו בנסיבות הללו. השופטת בי</w:t>
      </w:r>
      <w:r w:rsidRPr="00EA15E1">
        <w:rPr>
          <w:rFonts w:ascii="David" w:hAnsi="David"/>
          <w:b w:val="0"/>
          <w:sz w:val="24"/>
          <w:szCs w:val="24"/>
          <w:rtl/>
        </w:rPr>
        <w:t xml:space="preserve">ניש אומרת בפסה"ד שלהליך הפלילי יש </w:t>
      </w:r>
      <w:r w:rsidR="0091405D" w:rsidRPr="00EA15E1">
        <w:rPr>
          <w:rFonts w:ascii="David" w:hAnsi="David"/>
          <w:b w:val="0"/>
          <w:sz w:val="24"/>
          <w:szCs w:val="24"/>
          <w:rtl/>
        </w:rPr>
        <w:t>שתי</w:t>
      </w:r>
      <w:r w:rsidRPr="00EA15E1">
        <w:rPr>
          <w:rFonts w:ascii="David" w:hAnsi="David"/>
          <w:b w:val="0"/>
          <w:sz w:val="24"/>
          <w:szCs w:val="24"/>
          <w:rtl/>
        </w:rPr>
        <w:t xml:space="preserve"> מטרות: גילוי האמת והגנה על זכוי</w:t>
      </w:r>
      <w:r w:rsidR="0091405D" w:rsidRPr="00EA15E1">
        <w:rPr>
          <w:rFonts w:ascii="David" w:hAnsi="David"/>
          <w:b w:val="0"/>
          <w:sz w:val="24"/>
          <w:szCs w:val="24"/>
          <w:rtl/>
        </w:rPr>
        <w:t>ות חשודים ונאשמים. האיזון של ביניש מושג על יד</w:t>
      </w:r>
      <w:r w:rsidRPr="00EA15E1">
        <w:rPr>
          <w:rFonts w:ascii="David" w:hAnsi="David"/>
          <w:b w:val="0"/>
          <w:sz w:val="24"/>
          <w:szCs w:val="24"/>
          <w:rtl/>
        </w:rPr>
        <w:t xml:space="preserve">י </w:t>
      </w:r>
      <w:r w:rsidRPr="006020B0">
        <w:rPr>
          <w:rFonts w:ascii="David" w:hAnsi="David"/>
          <w:bCs/>
          <w:sz w:val="24"/>
          <w:szCs w:val="24"/>
          <w:u w:val="single"/>
          <w:rtl/>
        </w:rPr>
        <w:t xml:space="preserve">כלל פסילה </w:t>
      </w:r>
      <w:proofErr w:type="spellStart"/>
      <w:r w:rsidRPr="006020B0">
        <w:rPr>
          <w:rFonts w:ascii="David" w:hAnsi="David"/>
          <w:bCs/>
          <w:sz w:val="24"/>
          <w:szCs w:val="24"/>
          <w:u w:val="single"/>
          <w:rtl/>
        </w:rPr>
        <w:t>פסיקתי</w:t>
      </w:r>
      <w:proofErr w:type="spellEnd"/>
      <w:r w:rsidRPr="006020B0">
        <w:rPr>
          <w:rFonts w:ascii="David" w:hAnsi="David"/>
          <w:bCs/>
          <w:sz w:val="24"/>
          <w:szCs w:val="24"/>
          <w:rtl/>
        </w:rPr>
        <w:t xml:space="preserve"> שאומר שלשופטים יש סמכות ושיקול דעת לפסול ראיה שהתקבלה תוך פגיעה בדין אבל הם לא חייבים לעשות זאת, כאשר ישנן </w:t>
      </w:r>
      <w:r w:rsidR="0091405D" w:rsidRPr="006020B0">
        <w:rPr>
          <w:rFonts w:ascii="David" w:hAnsi="David"/>
          <w:bCs/>
          <w:sz w:val="24"/>
          <w:szCs w:val="24"/>
          <w:rtl/>
        </w:rPr>
        <w:t>שלוש</w:t>
      </w:r>
      <w:r w:rsidRPr="006020B0">
        <w:rPr>
          <w:rFonts w:ascii="David" w:hAnsi="David"/>
          <w:bCs/>
          <w:sz w:val="24"/>
          <w:szCs w:val="24"/>
          <w:rtl/>
        </w:rPr>
        <w:t xml:space="preserve"> קבוצות של שיקולים:</w:t>
      </w:r>
    </w:p>
    <w:p w:rsidR="00A926A8" w:rsidRPr="00EA15E1" w:rsidRDefault="00A926A8" w:rsidP="00EE19B5">
      <w:pPr>
        <w:pStyle w:val="aa"/>
        <w:numPr>
          <w:ilvl w:val="0"/>
          <w:numId w:val="9"/>
        </w:numPr>
        <w:jc w:val="left"/>
        <w:rPr>
          <w:rFonts w:ascii="David" w:hAnsi="David"/>
          <w:b w:val="0"/>
          <w:sz w:val="24"/>
          <w:szCs w:val="24"/>
        </w:rPr>
      </w:pPr>
      <w:r w:rsidRPr="00EA15E1">
        <w:rPr>
          <w:rFonts w:ascii="David" w:hAnsi="David"/>
          <w:b w:val="0"/>
          <w:sz w:val="24"/>
          <w:szCs w:val="24"/>
          <w:u w:val="single"/>
          <w:rtl/>
        </w:rPr>
        <w:lastRenderedPageBreak/>
        <w:t>חומרת הפרת הדין</w:t>
      </w:r>
      <w:r w:rsidR="0091405D" w:rsidRPr="00EA15E1">
        <w:rPr>
          <w:rFonts w:ascii="David" w:hAnsi="David"/>
          <w:b w:val="0"/>
          <w:sz w:val="24"/>
          <w:szCs w:val="24"/>
          <w:rtl/>
        </w:rPr>
        <w:t xml:space="preserve"> </w:t>
      </w:r>
      <w:r w:rsidR="00EE19B5">
        <w:rPr>
          <w:rFonts w:ascii="David" w:hAnsi="David"/>
          <w:b w:val="0"/>
          <w:sz w:val="24"/>
          <w:szCs w:val="24"/>
          <w:rtl/>
        </w:rPr>
        <w:t xml:space="preserve">– </w:t>
      </w:r>
      <w:r w:rsidR="00EE19B5">
        <w:rPr>
          <w:rFonts w:ascii="David" w:hAnsi="David" w:hint="cs"/>
          <w:b w:val="0"/>
          <w:sz w:val="24"/>
          <w:szCs w:val="24"/>
          <w:rtl/>
        </w:rPr>
        <w:t>מה הייתה אי החוקיות?</w:t>
      </w:r>
      <w:r w:rsidRPr="00EA15E1">
        <w:rPr>
          <w:rFonts w:ascii="David" w:hAnsi="David"/>
          <w:b w:val="0"/>
          <w:sz w:val="24"/>
          <w:szCs w:val="24"/>
          <w:rtl/>
        </w:rPr>
        <w:t xml:space="preserve"> </w:t>
      </w:r>
      <w:r w:rsidR="00EE19B5">
        <w:rPr>
          <w:rFonts w:ascii="David" w:hAnsi="David" w:hint="cs"/>
          <w:b w:val="0"/>
          <w:sz w:val="24"/>
          <w:szCs w:val="24"/>
          <w:rtl/>
        </w:rPr>
        <w:t>האם רשויות האכיפה פעלו ב</w:t>
      </w:r>
      <w:r w:rsidRPr="00EA15E1">
        <w:rPr>
          <w:rFonts w:ascii="David" w:hAnsi="David"/>
          <w:b w:val="0"/>
          <w:sz w:val="24"/>
          <w:szCs w:val="24"/>
          <w:rtl/>
        </w:rPr>
        <w:t xml:space="preserve">תום לב </w:t>
      </w:r>
      <w:r w:rsidR="00EE19B5">
        <w:rPr>
          <w:rFonts w:ascii="David" w:hAnsi="David" w:hint="cs"/>
          <w:b w:val="0"/>
          <w:sz w:val="24"/>
          <w:szCs w:val="24"/>
          <w:rtl/>
        </w:rPr>
        <w:t>או ב</w:t>
      </w:r>
      <w:r w:rsidRPr="00EA15E1">
        <w:rPr>
          <w:rFonts w:ascii="David" w:hAnsi="David"/>
          <w:b w:val="0"/>
          <w:sz w:val="24"/>
          <w:szCs w:val="24"/>
          <w:rtl/>
        </w:rPr>
        <w:t>זדון</w:t>
      </w:r>
      <w:r w:rsidR="00EE19B5">
        <w:rPr>
          <w:rFonts w:ascii="David" w:hAnsi="David" w:hint="cs"/>
          <w:b w:val="0"/>
          <w:sz w:val="24"/>
          <w:szCs w:val="24"/>
          <w:rtl/>
        </w:rPr>
        <w:t>?</w:t>
      </w:r>
    </w:p>
    <w:p w:rsidR="00A926A8" w:rsidRPr="00EE19B5" w:rsidRDefault="00A926A8" w:rsidP="00CE7C11">
      <w:pPr>
        <w:pStyle w:val="aa"/>
        <w:numPr>
          <w:ilvl w:val="0"/>
          <w:numId w:val="9"/>
        </w:numPr>
        <w:jc w:val="left"/>
        <w:rPr>
          <w:rFonts w:ascii="David" w:hAnsi="David"/>
          <w:b w:val="0"/>
          <w:sz w:val="24"/>
          <w:szCs w:val="24"/>
          <w:u w:val="single"/>
        </w:rPr>
      </w:pPr>
      <w:r w:rsidRPr="00EE19B5">
        <w:rPr>
          <w:rFonts w:ascii="David" w:hAnsi="David"/>
          <w:b w:val="0"/>
          <w:sz w:val="24"/>
          <w:szCs w:val="24"/>
          <w:u w:val="single"/>
          <w:rtl/>
        </w:rPr>
        <w:t>עצמאות הראיה</w:t>
      </w:r>
      <w:r w:rsidR="0091405D" w:rsidRPr="00EE19B5">
        <w:rPr>
          <w:rFonts w:ascii="David" w:hAnsi="David"/>
          <w:b w:val="0"/>
          <w:sz w:val="24"/>
          <w:szCs w:val="24"/>
          <w:rtl/>
        </w:rPr>
        <w:t xml:space="preserve"> </w:t>
      </w:r>
      <w:r w:rsidR="00EE19B5" w:rsidRPr="00EE19B5">
        <w:rPr>
          <w:rFonts w:ascii="David" w:hAnsi="David"/>
          <w:b w:val="0"/>
          <w:sz w:val="24"/>
          <w:szCs w:val="24"/>
          <w:rtl/>
        </w:rPr>
        <w:t>–</w:t>
      </w:r>
      <w:r w:rsidRPr="00EE19B5">
        <w:rPr>
          <w:rFonts w:ascii="David" w:hAnsi="David"/>
          <w:b w:val="0"/>
          <w:sz w:val="24"/>
          <w:szCs w:val="24"/>
          <w:rtl/>
        </w:rPr>
        <w:t xml:space="preserve"> </w:t>
      </w:r>
      <w:r w:rsidR="00EE19B5" w:rsidRPr="00EE19B5">
        <w:rPr>
          <w:rFonts w:ascii="David" w:hAnsi="David" w:hint="cs"/>
          <w:b w:val="0"/>
          <w:sz w:val="24"/>
          <w:szCs w:val="24"/>
          <w:rtl/>
        </w:rPr>
        <w:t xml:space="preserve">האם היא עצמאית או מושפעת? אם למשל </w:t>
      </w:r>
      <w:r w:rsidRPr="00EE19B5">
        <w:rPr>
          <w:rFonts w:ascii="David" w:hAnsi="David"/>
          <w:b w:val="0"/>
          <w:sz w:val="24"/>
          <w:szCs w:val="24"/>
          <w:rtl/>
        </w:rPr>
        <w:t xml:space="preserve">לא ניתנה לנאשם הודעה על זכות השתיקה ולכן הוא הודה, </w:t>
      </w:r>
      <w:r w:rsidR="00EE19B5" w:rsidRPr="00EE19B5">
        <w:rPr>
          <w:rFonts w:ascii="David" w:hAnsi="David" w:hint="cs"/>
          <w:b w:val="0"/>
          <w:sz w:val="24"/>
          <w:szCs w:val="24"/>
          <w:rtl/>
        </w:rPr>
        <w:t>זו ראיה שהושפעה מהפרת הדין.</w:t>
      </w:r>
    </w:p>
    <w:p w:rsidR="00A926A8" w:rsidRPr="00EA15E1" w:rsidRDefault="00EE19B5" w:rsidP="00CE7C11">
      <w:pPr>
        <w:pStyle w:val="aa"/>
        <w:numPr>
          <w:ilvl w:val="0"/>
          <w:numId w:val="9"/>
        </w:numPr>
        <w:jc w:val="left"/>
        <w:rPr>
          <w:rFonts w:ascii="David" w:hAnsi="David"/>
          <w:b w:val="0"/>
          <w:sz w:val="24"/>
          <w:szCs w:val="24"/>
        </w:rPr>
      </w:pPr>
      <w:r>
        <w:rPr>
          <w:rFonts w:ascii="David" w:hAnsi="David" w:hint="cs"/>
          <w:b w:val="0"/>
          <w:sz w:val="24"/>
          <w:szCs w:val="24"/>
          <w:u w:val="single"/>
          <w:rtl/>
        </w:rPr>
        <w:t>השפעת פסלות הראיה על מלאכת עשיית הדין בכללותה</w:t>
      </w:r>
      <w:r w:rsidRPr="00EE19B5">
        <w:rPr>
          <w:rFonts w:ascii="David" w:hAnsi="David" w:hint="cs"/>
          <w:b w:val="0"/>
          <w:sz w:val="24"/>
          <w:szCs w:val="24"/>
          <w:rtl/>
        </w:rPr>
        <w:t xml:space="preserve"> </w:t>
      </w:r>
      <w:r w:rsidRPr="00EE19B5">
        <w:rPr>
          <w:rFonts w:ascii="David" w:hAnsi="David"/>
          <w:b w:val="0"/>
          <w:sz w:val="24"/>
          <w:szCs w:val="24"/>
          <w:rtl/>
        </w:rPr>
        <w:t>–</w:t>
      </w:r>
      <w:r w:rsidRPr="00EE19B5">
        <w:rPr>
          <w:rFonts w:ascii="David" w:hAnsi="David" w:hint="cs"/>
          <w:b w:val="0"/>
          <w:sz w:val="24"/>
          <w:szCs w:val="24"/>
          <w:rtl/>
        </w:rPr>
        <w:t xml:space="preserve"> האם ניתן להרשיע בלי הראיה ועד כמה היא נחוצה? </w:t>
      </w:r>
      <w:r w:rsidRPr="00EE19B5">
        <w:rPr>
          <w:rFonts w:ascii="David" w:hAnsi="David" w:hint="cs"/>
          <w:bCs/>
          <w:sz w:val="24"/>
          <w:szCs w:val="24"/>
          <w:rtl/>
        </w:rPr>
        <w:t>חלק מהפרמטר הזה היה חומרת העבירה, אך הוא ירד בהמשך. ב</w:t>
      </w:r>
      <w:r w:rsidRPr="00EE19B5">
        <w:rPr>
          <w:rFonts w:ascii="David" w:hAnsi="David" w:hint="cs"/>
          <w:bCs/>
          <w:sz w:val="24"/>
          <w:szCs w:val="24"/>
          <w:highlight w:val="yellow"/>
          <w:rtl/>
        </w:rPr>
        <w:t xml:space="preserve">פס"ד </w:t>
      </w:r>
      <w:proofErr w:type="spellStart"/>
      <w:r w:rsidRPr="00EE19B5">
        <w:rPr>
          <w:rFonts w:ascii="David" w:hAnsi="David" w:hint="cs"/>
          <w:bCs/>
          <w:sz w:val="24"/>
          <w:szCs w:val="24"/>
          <w:highlight w:val="yellow"/>
          <w:rtl/>
        </w:rPr>
        <w:t>אלעוקה</w:t>
      </w:r>
      <w:proofErr w:type="spellEnd"/>
      <w:r w:rsidRPr="00EE19B5">
        <w:rPr>
          <w:rFonts w:ascii="David" w:hAnsi="David" w:hint="cs"/>
          <w:bCs/>
          <w:sz w:val="24"/>
          <w:szCs w:val="24"/>
          <w:rtl/>
        </w:rPr>
        <w:t xml:space="preserve"> הוא בוטל לחלוטין</w:t>
      </w:r>
      <w:r w:rsidRPr="00EE19B5">
        <w:rPr>
          <w:rFonts w:ascii="David" w:hAnsi="David" w:hint="cs"/>
          <w:b w:val="0"/>
          <w:sz w:val="24"/>
          <w:szCs w:val="24"/>
          <w:rtl/>
        </w:rPr>
        <w:t>.</w:t>
      </w:r>
    </w:p>
    <w:p w:rsidR="0091405D" w:rsidRPr="00EA15E1" w:rsidRDefault="0091405D" w:rsidP="00A926A8">
      <w:pPr>
        <w:pStyle w:val="aa"/>
        <w:jc w:val="left"/>
        <w:rPr>
          <w:rFonts w:ascii="David" w:hAnsi="David"/>
          <w:b w:val="0"/>
          <w:sz w:val="24"/>
          <w:szCs w:val="24"/>
          <w:rtl/>
        </w:rPr>
      </w:pPr>
    </w:p>
    <w:p w:rsidR="00EE19B5" w:rsidRPr="00EA15E1" w:rsidRDefault="00EE19B5" w:rsidP="00EE19B5">
      <w:pPr>
        <w:pStyle w:val="aa"/>
        <w:jc w:val="left"/>
        <w:rPr>
          <w:rFonts w:ascii="David" w:hAnsi="David"/>
          <w:sz w:val="24"/>
          <w:szCs w:val="24"/>
          <w:rtl/>
        </w:rPr>
      </w:pPr>
      <w:r w:rsidRPr="00EA15E1">
        <w:rPr>
          <w:rFonts w:ascii="David" w:hAnsi="David"/>
          <w:sz w:val="24"/>
          <w:szCs w:val="24"/>
          <w:rtl/>
        </w:rPr>
        <w:t xml:space="preserve">במקרה של </w:t>
      </w:r>
      <w:proofErr w:type="spellStart"/>
      <w:r w:rsidRPr="00EA15E1">
        <w:rPr>
          <w:rFonts w:ascii="David" w:hAnsi="David"/>
          <w:sz w:val="24"/>
          <w:szCs w:val="24"/>
          <w:rtl/>
        </w:rPr>
        <w:t>יששכרוב</w:t>
      </w:r>
      <w:proofErr w:type="spellEnd"/>
      <w:r>
        <w:rPr>
          <w:rFonts w:ascii="David" w:hAnsi="David" w:hint="cs"/>
          <w:sz w:val="24"/>
          <w:szCs w:val="24"/>
          <w:rtl/>
        </w:rPr>
        <w:t>,</w:t>
      </w:r>
      <w:r w:rsidRPr="00EA15E1">
        <w:rPr>
          <w:rFonts w:ascii="David" w:hAnsi="David"/>
          <w:sz w:val="24"/>
          <w:szCs w:val="24"/>
          <w:rtl/>
        </w:rPr>
        <w:t xml:space="preserve"> כל הפרמטרים הובילו לפסילת ההודאה</w:t>
      </w:r>
      <w:r>
        <w:rPr>
          <w:rFonts w:ascii="David" w:hAnsi="David" w:hint="cs"/>
          <w:sz w:val="24"/>
          <w:szCs w:val="24"/>
          <w:rtl/>
        </w:rPr>
        <w:t xml:space="preserve"> </w:t>
      </w:r>
      <w:r w:rsidRPr="00EA15E1">
        <w:rPr>
          <w:rFonts w:ascii="David" w:hAnsi="David"/>
          <w:sz w:val="24"/>
          <w:szCs w:val="24"/>
          <w:rtl/>
        </w:rPr>
        <w:t xml:space="preserve">- השוטר הצבאי לא הודיע לו על זכותו להיוועץ בעו"ד, הראיה מושפעת משום שאם היה מתייעץ עם עו"ד הוא היה מייעץ לו לשמור על זכות השתיקה וכך הוא לא היה מודה בהחזקת הסם. </w:t>
      </w:r>
    </w:p>
    <w:p w:rsidR="00EE19B5" w:rsidRPr="00EA15E1" w:rsidRDefault="00EE19B5" w:rsidP="00A926A8">
      <w:pPr>
        <w:pStyle w:val="aa"/>
        <w:jc w:val="left"/>
        <w:rPr>
          <w:rFonts w:ascii="David" w:hAnsi="David"/>
          <w:b w:val="0"/>
          <w:sz w:val="24"/>
          <w:szCs w:val="24"/>
          <w:rtl/>
        </w:rPr>
      </w:pPr>
    </w:p>
    <w:p w:rsidR="00A926A8" w:rsidRPr="00EA15E1" w:rsidRDefault="00A926A8" w:rsidP="00A926A8">
      <w:pPr>
        <w:pStyle w:val="aa"/>
        <w:jc w:val="left"/>
        <w:rPr>
          <w:rFonts w:ascii="David" w:hAnsi="David"/>
          <w:b w:val="0"/>
          <w:sz w:val="24"/>
          <w:szCs w:val="24"/>
          <w:rtl/>
        </w:rPr>
      </w:pPr>
      <w:r w:rsidRPr="00DC2D93">
        <w:rPr>
          <w:rFonts w:ascii="David" w:hAnsi="David"/>
          <w:bCs/>
          <w:sz w:val="24"/>
          <w:szCs w:val="24"/>
          <w:rtl/>
        </w:rPr>
        <w:t xml:space="preserve">דבר נוסף שנעשה בפס"ד </w:t>
      </w:r>
      <w:proofErr w:type="spellStart"/>
      <w:r w:rsidRPr="00DC2D93">
        <w:rPr>
          <w:rFonts w:ascii="David" w:hAnsi="David"/>
          <w:bCs/>
          <w:sz w:val="24"/>
          <w:szCs w:val="24"/>
          <w:rtl/>
        </w:rPr>
        <w:t>יששכרוב</w:t>
      </w:r>
      <w:proofErr w:type="spellEnd"/>
      <w:r w:rsidRPr="00DC2D93">
        <w:rPr>
          <w:rFonts w:ascii="David" w:hAnsi="David"/>
          <w:bCs/>
          <w:sz w:val="24"/>
          <w:szCs w:val="24"/>
          <w:rtl/>
        </w:rPr>
        <w:t xml:space="preserve"> הוא שינוי הפרשנות של ס' 12 </w:t>
      </w:r>
      <w:proofErr w:type="spellStart"/>
      <w:r w:rsidRPr="00DC2D93">
        <w:rPr>
          <w:rFonts w:ascii="David" w:hAnsi="David"/>
          <w:bCs/>
          <w:sz w:val="24"/>
          <w:szCs w:val="24"/>
          <w:rtl/>
        </w:rPr>
        <w:t>לפק"ר</w:t>
      </w:r>
      <w:proofErr w:type="spellEnd"/>
      <w:r w:rsidR="0091405D" w:rsidRPr="00DC2D93">
        <w:rPr>
          <w:rFonts w:ascii="David" w:hAnsi="David"/>
          <w:bCs/>
          <w:sz w:val="24"/>
          <w:szCs w:val="24"/>
          <w:rtl/>
        </w:rPr>
        <w:t xml:space="preserve"> - הסעיף מדבר על הודא</w:t>
      </w:r>
      <w:r w:rsidRPr="00DC2D93">
        <w:rPr>
          <w:rFonts w:ascii="David" w:hAnsi="David"/>
          <w:bCs/>
          <w:sz w:val="24"/>
          <w:szCs w:val="24"/>
          <w:rtl/>
        </w:rPr>
        <w:t>ה שאינה חופשית ומרצון, כאשר בעבר הדגש ניתן על הגנה על שלמות הגוף והנפש על</w:t>
      </w:r>
      <w:r w:rsidR="0091405D" w:rsidRPr="00DC2D93">
        <w:rPr>
          <w:rFonts w:ascii="David" w:hAnsi="David"/>
          <w:bCs/>
          <w:sz w:val="24"/>
          <w:szCs w:val="24"/>
          <w:rtl/>
        </w:rPr>
        <w:t xml:space="preserve"> מנת להבטיח את אמיתות ההודאה</w:t>
      </w:r>
      <w:r w:rsidR="0091405D" w:rsidRPr="00EA15E1">
        <w:rPr>
          <w:rFonts w:ascii="David" w:hAnsi="David"/>
          <w:b w:val="0"/>
          <w:sz w:val="24"/>
          <w:szCs w:val="24"/>
          <w:rtl/>
        </w:rPr>
        <w:t>. ב</w:t>
      </w:r>
      <w:r w:rsidRPr="00EA15E1">
        <w:rPr>
          <w:rFonts w:ascii="David" w:hAnsi="David"/>
          <w:b w:val="0"/>
          <w:sz w:val="24"/>
          <w:szCs w:val="24"/>
          <w:rtl/>
        </w:rPr>
        <w:t>יניש אומרת שכיום אנחנו מחויבים לפרש את הסעי</w:t>
      </w:r>
      <w:r w:rsidR="0091405D" w:rsidRPr="00EA15E1">
        <w:rPr>
          <w:rFonts w:ascii="David" w:hAnsi="David"/>
          <w:b w:val="0"/>
          <w:sz w:val="24"/>
          <w:szCs w:val="24"/>
          <w:rtl/>
        </w:rPr>
        <w:t>ף לפי זכויות חשודים ונאשמים ולא</w:t>
      </w:r>
      <w:r w:rsidRPr="00EA15E1">
        <w:rPr>
          <w:rFonts w:ascii="David" w:hAnsi="David"/>
          <w:b w:val="0"/>
          <w:sz w:val="24"/>
          <w:szCs w:val="24"/>
          <w:rtl/>
        </w:rPr>
        <w:t xml:space="preserve"> רק רצון לגילוי האמת ולכן יש להגן על האוטונומיה של הרצון העצמי. לטענתה, </w:t>
      </w:r>
      <w:r w:rsidRPr="00DC2D93">
        <w:rPr>
          <w:rFonts w:ascii="David" w:hAnsi="David"/>
          <w:bCs/>
          <w:sz w:val="24"/>
          <w:szCs w:val="24"/>
          <w:rtl/>
        </w:rPr>
        <w:t>יש לפרש את הסעיף כך שגם כאשר נפגעה היכולת החופש</w:t>
      </w:r>
      <w:r w:rsidR="0091405D" w:rsidRPr="00DC2D93">
        <w:rPr>
          <w:rFonts w:ascii="David" w:hAnsi="David"/>
          <w:bCs/>
          <w:sz w:val="24"/>
          <w:szCs w:val="24"/>
          <w:rtl/>
        </w:rPr>
        <w:t>ית</w:t>
      </w:r>
      <w:r w:rsidRPr="00DC2D93">
        <w:rPr>
          <w:rFonts w:ascii="David" w:hAnsi="David"/>
          <w:bCs/>
          <w:sz w:val="24"/>
          <w:szCs w:val="24"/>
          <w:rtl/>
        </w:rPr>
        <w:t xml:space="preserve"> של האדם ההודאה לא תהיה קבילה</w:t>
      </w:r>
      <w:r w:rsidRPr="00EA15E1">
        <w:rPr>
          <w:rFonts w:ascii="David" w:hAnsi="David"/>
          <w:b w:val="0"/>
          <w:sz w:val="24"/>
          <w:szCs w:val="24"/>
          <w:rtl/>
        </w:rPr>
        <w:t xml:space="preserve">. במקרה של </w:t>
      </w:r>
      <w:proofErr w:type="spellStart"/>
      <w:r w:rsidRPr="00EA15E1">
        <w:rPr>
          <w:rFonts w:ascii="David" w:hAnsi="David"/>
          <w:b w:val="0"/>
          <w:sz w:val="24"/>
          <w:szCs w:val="24"/>
          <w:rtl/>
        </w:rPr>
        <w:t>יששכרוב</w:t>
      </w:r>
      <w:proofErr w:type="spellEnd"/>
      <w:r w:rsidRPr="00EA15E1">
        <w:rPr>
          <w:rFonts w:ascii="David" w:hAnsi="David"/>
          <w:b w:val="0"/>
          <w:sz w:val="24"/>
          <w:szCs w:val="24"/>
          <w:rtl/>
        </w:rPr>
        <w:t xml:space="preserve"> ההודאה לא נפסלה מכוח ס' 12 </w:t>
      </w:r>
      <w:proofErr w:type="spellStart"/>
      <w:r w:rsidRPr="00EA15E1">
        <w:rPr>
          <w:rFonts w:ascii="David" w:hAnsi="David"/>
          <w:b w:val="0"/>
          <w:sz w:val="24"/>
          <w:szCs w:val="24"/>
          <w:rtl/>
        </w:rPr>
        <w:t>לפק"ר</w:t>
      </w:r>
      <w:proofErr w:type="spellEnd"/>
      <w:r w:rsidRPr="00EA15E1">
        <w:rPr>
          <w:rFonts w:ascii="David" w:hAnsi="David"/>
          <w:b w:val="0"/>
          <w:sz w:val="24"/>
          <w:szCs w:val="24"/>
          <w:rtl/>
        </w:rPr>
        <w:t xml:space="preserve">, אך ההלכה יושמה בפסקי דין מאוחרים. </w:t>
      </w:r>
    </w:p>
    <w:p w:rsidR="00A926A8" w:rsidRPr="00EA15E1" w:rsidRDefault="00A926A8" w:rsidP="00A926A8">
      <w:pPr>
        <w:pStyle w:val="aa"/>
        <w:jc w:val="left"/>
        <w:rPr>
          <w:rFonts w:ascii="David" w:hAnsi="David"/>
          <w:b w:val="0"/>
          <w:sz w:val="24"/>
          <w:szCs w:val="24"/>
          <w:rtl/>
        </w:rPr>
      </w:pPr>
    </w:p>
    <w:p w:rsidR="00A926A8" w:rsidRPr="008B7D4F" w:rsidRDefault="008B7D4F" w:rsidP="008B7D4F">
      <w:pPr>
        <w:pStyle w:val="aa"/>
        <w:jc w:val="center"/>
        <w:rPr>
          <w:rFonts w:ascii="David" w:hAnsi="David"/>
          <w:bCs/>
          <w:sz w:val="24"/>
          <w:szCs w:val="24"/>
          <w:u w:val="single"/>
          <w:rtl/>
        </w:rPr>
      </w:pPr>
      <w:r w:rsidRPr="008B7D4F">
        <w:rPr>
          <w:rFonts w:ascii="David" w:hAnsi="David" w:hint="cs"/>
          <w:bCs/>
          <w:sz w:val="24"/>
          <w:szCs w:val="24"/>
          <w:u w:val="single"/>
          <w:rtl/>
        </w:rPr>
        <w:t>סדר הדין הפלילי לאור המהפכה החוקתית</w:t>
      </w:r>
    </w:p>
    <w:p w:rsidR="0091405D" w:rsidRPr="00EA15E1" w:rsidRDefault="0091405D" w:rsidP="00A926A8">
      <w:pPr>
        <w:pStyle w:val="aa"/>
        <w:jc w:val="left"/>
        <w:rPr>
          <w:rFonts w:ascii="David" w:hAnsi="David"/>
          <w:b w:val="0"/>
          <w:sz w:val="24"/>
          <w:szCs w:val="24"/>
          <w:rtl/>
        </w:rPr>
      </w:pPr>
    </w:p>
    <w:p w:rsidR="00A926A8" w:rsidRPr="00EA15E1" w:rsidRDefault="00A926A8" w:rsidP="00A926A8">
      <w:pPr>
        <w:pStyle w:val="aa"/>
        <w:jc w:val="left"/>
        <w:rPr>
          <w:rFonts w:ascii="David" w:hAnsi="David"/>
          <w:b w:val="0"/>
          <w:sz w:val="24"/>
          <w:szCs w:val="24"/>
          <w:rtl/>
        </w:rPr>
      </w:pPr>
      <w:r w:rsidRPr="00EA15E1">
        <w:rPr>
          <w:rFonts w:ascii="David" w:hAnsi="David"/>
          <w:b w:val="0"/>
          <w:sz w:val="24"/>
          <w:szCs w:val="24"/>
          <w:rtl/>
        </w:rPr>
        <w:t xml:space="preserve">המהפכה החוקתית בישראל השפיעה על כל התחומים במשפט, אבל לגבי סדר הדין הפלילי ההשפעה היא הכי טבעית והכי משמעותית. היא הכי טבעית כי חוקות באופן מסורתי עוסקות בזכויות חשודים ונאשמים ובהגנה עליהם מפני השלטון. היא הכי משמעותית משום שאין תחום במשפט הישראלי ששינה את פניו כך, הן בפן </w:t>
      </w:r>
      <w:proofErr w:type="spellStart"/>
      <w:r w:rsidRPr="00EA15E1">
        <w:rPr>
          <w:rFonts w:ascii="David" w:hAnsi="David"/>
          <w:b w:val="0"/>
          <w:sz w:val="24"/>
          <w:szCs w:val="24"/>
          <w:rtl/>
        </w:rPr>
        <w:t>הפסיקתי</w:t>
      </w:r>
      <w:proofErr w:type="spellEnd"/>
      <w:r w:rsidRPr="00EA15E1">
        <w:rPr>
          <w:rFonts w:ascii="David" w:hAnsi="David"/>
          <w:b w:val="0"/>
          <w:sz w:val="24"/>
          <w:szCs w:val="24"/>
          <w:rtl/>
        </w:rPr>
        <w:t xml:space="preserve"> והן בפן החקיקתי. </w:t>
      </w:r>
    </w:p>
    <w:p w:rsidR="00A926A8" w:rsidRPr="00EA15E1" w:rsidRDefault="00A926A8" w:rsidP="00A926A8">
      <w:pPr>
        <w:pStyle w:val="aa"/>
        <w:jc w:val="left"/>
        <w:rPr>
          <w:rFonts w:ascii="David" w:hAnsi="David"/>
          <w:b w:val="0"/>
          <w:sz w:val="24"/>
          <w:szCs w:val="24"/>
          <w:rtl/>
        </w:rPr>
      </w:pPr>
    </w:p>
    <w:p w:rsidR="00A926A8" w:rsidRPr="00EA15E1" w:rsidRDefault="00A926A8" w:rsidP="00A926A8">
      <w:pPr>
        <w:pStyle w:val="aa"/>
        <w:jc w:val="left"/>
        <w:rPr>
          <w:rFonts w:ascii="David" w:hAnsi="David"/>
          <w:b w:val="0"/>
          <w:sz w:val="24"/>
          <w:szCs w:val="24"/>
          <w:rtl/>
        </w:rPr>
      </w:pPr>
      <w:r w:rsidRPr="00C20BC2">
        <w:rPr>
          <w:rFonts w:ascii="David" w:hAnsi="David"/>
          <w:bCs/>
          <w:sz w:val="24"/>
          <w:szCs w:val="24"/>
          <w:rtl/>
        </w:rPr>
        <w:t xml:space="preserve">חוק היסוד הישראלי, לעומת חוקות אחרות, כולל זכויות מהותיות בלבד. למרות זאת, ביהמ"ש קיבל את זה שהזכויות </w:t>
      </w:r>
      <w:proofErr w:type="spellStart"/>
      <w:r w:rsidR="0091405D" w:rsidRPr="00C20BC2">
        <w:rPr>
          <w:rFonts w:ascii="David" w:hAnsi="David"/>
          <w:bCs/>
          <w:sz w:val="24"/>
          <w:szCs w:val="24"/>
          <w:rtl/>
        </w:rPr>
        <w:t>הדיוניות</w:t>
      </w:r>
      <w:proofErr w:type="spellEnd"/>
      <w:r w:rsidR="0091405D" w:rsidRPr="00C20BC2">
        <w:rPr>
          <w:rFonts w:ascii="David" w:hAnsi="David"/>
          <w:bCs/>
          <w:sz w:val="24"/>
          <w:szCs w:val="24"/>
          <w:rtl/>
        </w:rPr>
        <w:t xml:space="preserve"> מעוגנות אצלנו מכוח חוק </w:t>
      </w:r>
      <w:r w:rsidRPr="00C20BC2">
        <w:rPr>
          <w:rFonts w:ascii="David" w:hAnsi="David"/>
          <w:bCs/>
          <w:sz w:val="24"/>
          <w:szCs w:val="24"/>
          <w:rtl/>
        </w:rPr>
        <w:t>יסוד: כבוד האדם וחירותו, כמו למשל זכות ההיוועצות, הזכות להליך הוגן ועוד. הבדל נוסף הוא שבישראל אין התייחסות לחשודים ונאשמים</w:t>
      </w:r>
      <w:r w:rsidRPr="00EA15E1">
        <w:rPr>
          <w:rFonts w:ascii="David" w:hAnsi="David"/>
          <w:b w:val="0"/>
          <w:sz w:val="24"/>
          <w:szCs w:val="24"/>
          <w:rtl/>
        </w:rPr>
        <w:t xml:space="preserve">. </w:t>
      </w:r>
    </w:p>
    <w:p w:rsidR="00A926A8" w:rsidRPr="00EA15E1" w:rsidRDefault="00A926A8" w:rsidP="00A926A8">
      <w:pPr>
        <w:pStyle w:val="aa"/>
        <w:jc w:val="left"/>
        <w:rPr>
          <w:rFonts w:ascii="David" w:hAnsi="David"/>
          <w:b w:val="0"/>
          <w:sz w:val="24"/>
          <w:szCs w:val="24"/>
          <w:rtl/>
        </w:rPr>
      </w:pPr>
    </w:p>
    <w:p w:rsidR="00A926A8" w:rsidRPr="00EA15E1" w:rsidRDefault="00A926A8" w:rsidP="00A926A8">
      <w:pPr>
        <w:pStyle w:val="aa"/>
        <w:jc w:val="left"/>
        <w:rPr>
          <w:rFonts w:ascii="David" w:hAnsi="David"/>
          <w:b w:val="0"/>
          <w:sz w:val="24"/>
          <w:szCs w:val="24"/>
          <w:u w:val="single"/>
          <w:rtl/>
        </w:rPr>
      </w:pPr>
      <w:r w:rsidRPr="00EA15E1">
        <w:rPr>
          <w:rFonts w:ascii="David" w:hAnsi="David"/>
          <w:b w:val="0"/>
          <w:sz w:val="24"/>
          <w:szCs w:val="24"/>
          <w:u w:val="single"/>
          <w:rtl/>
        </w:rPr>
        <w:t>זכויות נפגעי עבירה</w:t>
      </w:r>
    </w:p>
    <w:p w:rsidR="0091405D" w:rsidRPr="00EA15E1" w:rsidRDefault="0091405D" w:rsidP="00A926A8">
      <w:pPr>
        <w:pStyle w:val="aa"/>
        <w:jc w:val="left"/>
        <w:rPr>
          <w:rFonts w:ascii="David" w:hAnsi="David"/>
          <w:b w:val="0"/>
          <w:sz w:val="24"/>
          <w:szCs w:val="24"/>
          <w:u w:val="single"/>
          <w:rtl/>
        </w:rPr>
      </w:pPr>
    </w:p>
    <w:p w:rsidR="00A926A8" w:rsidRPr="00EA15E1" w:rsidRDefault="00A926A8" w:rsidP="00A926A8">
      <w:pPr>
        <w:pStyle w:val="aa"/>
        <w:jc w:val="left"/>
        <w:rPr>
          <w:rFonts w:ascii="David" w:hAnsi="David"/>
          <w:b w:val="0"/>
          <w:sz w:val="24"/>
          <w:szCs w:val="24"/>
          <w:rtl/>
        </w:rPr>
      </w:pPr>
      <w:r w:rsidRPr="00EA15E1">
        <w:rPr>
          <w:rFonts w:ascii="David" w:hAnsi="David"/>
          <w:b w:val="0"/>
          <w:sz w:val="24"/>
          <w:szCs w:val="24"/>
          <w:rtl/>
        </w:rPr>
        <w:t>כאמור, כאשר חוקה מסוימת נותנת לחשוד זכות</w:t>
      </w:r>
      <w:r w:rsidR="0091405D" w:rsidRPr="00EA15E1">
        <w:rPr>
          <w:rFonts w:ascii="David" w:hAnsi="David"/>
          <w:b w:val="0"/>
          <w:sz w:val="24"/>
          <w:szCs w:val="24"/>
          <w:rtl/>
        </w:rPr>
        <w:t>,</w:t>
      </w:r>
      <w:r w:rsidRPr="00EA15E1">
        <w:rPr>
          <w:rFonts w:ascii="David" w:hAnsi="David"/>
          <w:b w:val="0"/>
          <w:sz w:val="24"/>
          <w:szCs w:val="24"/>
          <w:rtl/>
        </w:rPr>
        <w:t xml:space="preserve"> יש לאזן אותה מול אינטרס. במשפט הישראלי נגזרת הזכות הזו מתוך הזכות המהותית של כבוד האדם ואז </w:t>
      </w:r>
      <w:r w:rsidRPr="00C20BC2">
        <w:rPr>
          <w:rFonts w:ascii="David" w:hAnsi="David"/>
          <w:bCs/>
          <w:sz w:val="24"/>
          <w:szCs w:val="24"/>
          <w:rtl/>
        </w:rPr>
        <w:t xml:space="preserve">ניתן </w:t>
      </w:r>
      <w:r w:rsidR="0091405D" w:rsidRPr="00C20BC2">
        <w:rPr>
          <w:rFonts w:ascii="David" w:hAnsi="David"/>
          <w:bCs/>
          <w:sz w:val="24"/>
          <w:szCs w:val="24"/>
          <w:rtl/>
        </w:rPr>
        <w:t>לטעון שכפי שכבוד האדם של החשוד/</w:t>
      </w:r>
      <w:r w:rsidRPr="00C20BC2">
        <w:rPr>
          <w:rFonts w:ascii="David" w:hAnsi="David"/>
          <w:bCs/>
          <w:sz w:val="24"/>
          <w:szCs w:val="24"/>
          <w:rtl/>
        </w:rPr>
        <w:t>הנאשם עלה בעקבות המהפכה החוקתית</w:t>
      </w:r>
      <w:r w:rsidR="0091405D" w:rsidRPr="00C20BC2">
        <w:rPr>
          <w:rFonts w:ascii="David" w:hAnsi="David"/>
          <w:bCs/>
          <w:sz w:val="24"/>
          <w:szCs w:val="24"/>
          <w:rtl/>
        </w:rPr>
        <w:t>,</w:t>
      </w:r>
      <w:r w:rsidRPr="00C20BC2">
        <w:rPr>
          <w:rFonts w:ascii="David" w:hAnsi="David"/>
          <w:bCs/>
          <w:sz w:val="24"/>
          <w:szCs w:val="24"/>
          <w:rtl/>
        </w:rPr>
        <w:t xml:space="preserve"> כך גם כבוד האדם של נפגע העבירה ולכן לא בטוח שתמיד חוק היסוד צר</w:t>
      </w:r>
      <w:r w:rsidR="0091405D" w:rsidRPr="00C20BC2">
        <w:rPr>
          <w:rFonts w:ascii="David" w:hAnsi="David"/>
          <w:bCs/>
          <w:sz w:val="24"/>
          <w:szCs w:val="24"/>
          <w:rtl/>
        </w:rPr>
        <w:t>יך לפעול לטובת החשוד/</w:t>
      </w:r>
      <w:r w:rsidRPr="00C20BC2">
        <w:rPr>
          <w:rFonts w:ascii="David" w:hAnsi="David"/>
          <w:bCs/>
          <w:sz w:val="24"/>
          <w:szCs w:val="24"/>
          <w:rtl/>
        </w:rPr>
        <w:t>הנאשם</w:t>
      </w:r>
      <w:r w:rsidRPr="00EA15E1">
        <w:rPr>
          <w:rFonts w:ascii="David" w:hAnsi="David"/>
          <w:b w:val="0"/>
          <w:sz w:val="24"/>
          <w:szCs w:val="24"/>
          <w:rtl/>
        </w:rPr>
        <w:t xml:space="preserve">. </w:t>
      </w:r>
    </w:p>
    <w:p w:rsidR="00A926A8" w:rsidRPr="00EA15E1" w:rsidRDefault="00A926A8" w:rsidP="00A926A8">
      <w:pPr>
        <w:pStyle w:val="aa"/>
        <w:jc w:val="left"/>
        <w:rPr>
          <w:rFonts w:ascii="David" w:hAnsi="David"/>
          <w:b w:val="0"/>
          <w:sz w:val="24"/>
          <w:szCs w:val="24"/>
          <w:rtl/>
        </w:rPr>
      </w:pPr>
    </w:p>
    <w:p w:rsidR="00A926A8" w:rsidRPr="00EA15E1" w:rsidRDefault="00A926A8" w:rsidP="00C20BC2">
      <w:pPr>
        <w:pStyle w:val="aa"/>
        <w:jc w:val="left"/>
        <w:rPr>
          <w:rFonts w:ascii="David" w:hAnsi="David"/>
          <w:b w:val="0"/>
          <w:sz w:val="24"/>
          <w:szCs w:val="24"/>
          <w:rtl/>
        </w:rPr>
      </w:pPr>
      <w:r w:rsidRPr="00EA15E1">
        <w:rPr>
          <w:rFonts w:ascii="David" w:hAnsi="David"/>
          <w:b w:val="0"/>
          <w:sz w:val="24"/>
          <w:szCs w:val="24"/>
          <w:rtl/>
        </w:rPr>
        <w:t>הוויכוח החל ב</w:t>
      </w:r>
      <w:r w:rsidRPr="00EA15E1">
        <w:rPr>
          <w:rFonts w:ascii="David" w:hAnsi="David"/>
          <w:bCs/>
          <w:sz w:val="24"/>
          <w:szCs w:val="24"/>
          <w:highlight w:val="yellow"/>
          <w:rtl/>
        </w:rPr>
        <w:t xml:space="preserve">פרשת </w:t>
      </w:r>
      <w:proofErr w:type="spellStart"/>
      <w:r w:rsidRPr="00EA15E1">
        <w:rPr>
          <w:rFonts w:ascii="David" w:hAnsi="David"/>
          <w:bCs/>
          <w:sz w:val="24"/>
          <w:szCs w:val="24"/>
          <w:highlight w:val="yellow"/>
          <w:rtl/>
        </w:rPr>
        <w:t>גנימת</w:t>
      </w:r>
      <w:proofErr w:type="spellEnd"/>
      <w:r w:rsidR="0091405D" w:rsidRPr="00EA15E1">
        <w:rPr>
          <w:rFonts w:ascii="David" w:hAnsi="David"/>
          <w:b w:val="0"/>
          <w:sz w:val="24"/>
          <w:szCs w:val="24"/>
          <w:rtl/>
        </w:rPr>
        <w:t xml:space="preserve"> </w:t>
      </w:r>
      <w:r w:rsidRPr="00EA15E1">
        <w:rPr>
          <w:rFonts w:ascii="David" w:hAnsi="David"/>
          <w:b w:val="0"/>
          <w:sz w:val="24"/>
          <w:szCs w:val="24"/>
          <w:rtl/>
        </w:rPr>
        <w:t>- אדם גנב רכבים בתקופה שבה גניבת רכבים הייתה מכת מדינה ולכן התעוררה השאלה האם העובדה שעבירה מסוימת היא מכת מדינה יכולה להוות עילה למעצר? החוק שהיה רלוונטי באותה תקופ</w:t>
      </w:r>
      <w:r w:rsidR="0091405D" w:rsidRPr="00EA15E1">
        <w:rPr>
          <w:rFonts w:ascii="David" w:hAnsi="David"/>
          <w:b w:val="0"/>
          <w:sz w:val="24"/>
          <w:szCs w:val="24"/>
          <w:rtl/>
        </w:rPr>
        <w:t xml:space="preserve">ה הוא </w:t>
      </w:r>
      <w:proofErr w:type="spellStart"/>
      <w:r w:rsidR="0091405D" w:rsidRPr="00EA15E1">
        <w:rPr>
          <w:rFonts w:ascii="David" w:hAnsi="David"/>
          <w:b w:val="0"/>
          <w:sz w:val="24"/>
          <w:szCs w:val="24"/>
          <w:rtl/>
        </w:rPr>
        <w:t>החסד"פ</w:t>
      </w:r>
      <w:proofErr w:type="spellEnd"/>
      <w:r w:rsidR="0091405D" w:rsidRPr="00EA15E1">
        <w:rPr>
          <w:rFonts w:ascii="David" w:hAnsi="David"/>
          <w:b w:val="0"/>
          <w:sz w:val="24"/>
          <w:szCs w:val="24"/>
          <w:rtl/>
        </w:rPr>
        <w:t xml:space="preserve">, אשר היה קודם לחוק </w:t>
      </w:r>
      <w:r w:rsidRPr="00EA15E1">
        <w:rPr>
          <w:rFonts w:ascii="David" w:hAnsi="David"/>
          <w:b w:val="0"/>
          <w:sz w:val="24"/>
          <w:szCs w:val="24"/>
          <w:rtl/>
        </w:rPr>
        <w:t>יסוד: כבוד האדם וחירותו.</w:t>
      </w:r>
      <w:r w:rsidR="0091405D" w:rsidRPr="00EA15E1">
        <w:rPr>
          <w:rFonts w:ascii="David" w:hAnsi="David"/>
          <w:b w:val="0"/>
          <w:sz w:val="24"/>
          <w:szCs w:val="24"/>
          <w:rtl/>
        </w:rPr>
        <w:t xml:space="preserve"> </w:t>
      </w:r>
      <w:r w:rsidRPr="00C20BC2">
        <w:rPr>
          <w:rFonts w:ascii="David" w:hAnsi="David"/>
          <w:bCs/>
          <w:sz w:val="24"/>
          <w:szCs w:val="24"/>
          <w:rtl/>
        </w:rPr>
        <w:t>השופטים קבעו שגם חוק משוריין שקדם לחוק היסוד כפוף לפרשנות ברוח חוק היסוד. לאור הפרשנות הזו</w:t>
      </w:r>
      <w:r w:rsidR="0091405D" w:rsidRPr="00C20BC2">
        <w:rPr>
          <w:rFonts w:ascii="David" w:hAnsi="David"/>
          <w:bCs/>
          <w:sz w:val="24"/>
          <w:szCs w:val="24"/>
          <w:rtl/>
        </w:rPr>
        <w:t>,</w:t>
      </w:r>
      <w:r w:rsidRPr="00C20BC2">
        <w:rPr>
          <w:rFonts w:ascii="David" w:hAnsi="David"/>
          <w:bCs/>
          <w:sz w:val="24"/>
          <w:szCs w:val="24"/>
          <w:rtl/>
        </w:rPr>
        <w:t xml:space="preserve"> נקבע שעילות מעצר חייבות להיות אינדיבידואליות ולהתייחס לאדם עצמו</w:t>
      </w:r>
      <w:r w:rsidR="00C20BC2">
        <w:rPr>
          <w:rFonts w:ascii="David" w:hAnsi="David" w:hint="cs"/>
          <w:bCs/>
          <w:sz w:val="24"/>
          <w:szCs w:val="24"/>
          <w:rtl/>
        </w:rPr>
        <w:t>,</w:t>
      </w:r>
      <w:r w:rsidRPr="00C20BC2">
        <w:rPr>
          <w:rFonts w:ascii="David" w:hAnsi="David"/>
          <w:bCs/>
          <w:sz w:val="24"/>
          <w:szCs w:val="24"/>
          <w:rtl/>
        </w:rPr>
        <w:t xml:space="preserve"> והעובדה שהעבירה היא מכת מדינה יכולה </w:t>
      </w:r>
      <w:r w:rsidR="00C20BC2">
        <w:rPr>
          <w:rFonts w:ascii="David" w:hAnsi="David" w:hint="cs"/>
          <w:bCs/>
          <w:sz w:val="24"/>
          <w:szCs w:val="24"/>
          <w:rtl/>
        </w:rPr>
        <w:t xml:space="preserve">לכל היותר </w:t>
      </w:r>
      <w:r w:rsidRPr="00C20BC2">
        <w:rPr>
          <w:rFonts w:ascii="David" w:hAnsi="David"/>
          <w:bCs/>
          <w:sz w:val="24"/>
          <w:szCs w:val="24"/>
          <w:rtl/>
        </w:rPr>
        <w:t>להיות אינדיקציה למסוכנות</w:t>
      </w:r>
      <w:r w:rsidRPr="00EA15E1">
        <w:rPr>
          <w:rFonts w:ascii="David" w:hAnsi="David"/>
          <w:b w:val="0"/>
          <w:sz w:val="24"/>
          <w:szCs w:val="24"/>
          <w:rtl/>
        </w:rPr>
        <w:t>. במהלך הדיון הת</w:t>
      </w:r>
      <w:r w:rsidR="0091405D" w:rsidRPr="00EA15E1">
        <w:rPr>
          <w:rFonts w:ascii="David" w:hAnsi="David"/>
          <w:b w:val="0"/>
          <w:sz w:val="24"/>
          <w:szCs w:val="24"/>
          <w:rtl/>
        </w:rPr>
        <w:t>עורר ו</w:t>
      </w:r>
      <w:r w:rsidRPr="00EA15E1">
        <w:rPr>
          <w:rFonts w:ascii="David" w:hAnsi="David"/>
          <w:b w:val="0"/>
          <w:sz w:val="24"/>
          <w:szCs w:val="24"/>
          <w:rtl/>
        </w:rPr>
        <w:t xml:space="preserve">יכוח בין השופט שמגר לשופטת </w:t>
      </w:r>
      <w:proofErr w:type="spellStart"/>
      <w:r w:rsidRPr="00EA15E1">
        <w:rPr>
          <w:rFonts w:ascii="David" w:hAnsi="David"/>
          <w:b w:val="0"/>
          <w:sz w:val="24"/>
          <w:szCs w:val="24"/>
          <w:rtl/>
        </w:rPr>
        <w:t>דורנר</w:t>
      </w:r>
      <w:proofErr w:type="spellEnd"/>
      <w:r w:rsidR="0091405D" w:rsidRPr="00EA15E1">
        <w:rPr>
          <w:rFonts w:ascii="David" w:hAnsi="David"/>
          <w:b w:val="0"/>
          <w:sz w:val="24"/>
          <w:szCs w:val="24"/>
          <w:rtl/>
        </w:rPr>
        <w:t xml:space="preserve"> </w:t>
      </w:r>
      <w:r w:rsidRPr="00EA15E1">
        <w:rPr>
          <w:rFonts w:ascii="David" w:hAnsi="David"/>
          <w:b w:val="0"/>
          <w:sz w:val="24"/>
          <w:szCs w:val="24"/>
          <w:rtl/>
        </w:rPr>
        <w:t>- שמגר אמר שכאשר מפרשים את ע</w:t>
      </w:r>
      <w:r w:rsidR="0091405D" w:rsidRPr="00EA15E1">
        <w:rPr>
          <w:rFonts w:ascii="David" w:hAnsi="David"/>
          <w:b w:val="0"/>
          <w:sz w:val="24"/>
          <w:szCs w:val="24"/>
          <w:rtl/>
        </w:rPr>
        <w:t>ילות המעצר אנחנו צריכים לזכור שכ</w:t>
      </w:r>
      <w:r w:rsidRPr="00EA15E1">
        <w:rPr>
          <w:rFonts w:ascii="David" w:hAnsi="David"/>
          <w:b w:val="0"/>
          <w:sz w:val="24"/>
          <w:szCs w:val="24"/>
          <w:rtl/>
        </w:rPr>
        <w:t xml:space="preserve">בוד </w:t>
      </w:r>
      <w:r w:rsidR="0091405D" w:rsidRPr="00EA15E1">
        <w:rPr>
          <w:rFonts w:ascii="David" w:hAnsi="David"/>
          <w:b w:val="0"/>
          <w:sz w:val="24"/>
          <w:szCs w:val="24"/>
          <w:rtl/>
        </w:rPr>
        <w:t>ה</w:t>
      </w:r>
      <w:r w:rsidRPr="00EA15E1">
        <w:rPr>
          <w:rFonts w:ascii="David" w:hAnsi="David"/>
          <w:b w:val="0"/>
          <w:sz w:val="24"/>
          <w:szCs w:val="24"/>
          <w:rtl/>
        </w:rPr>
        <w:t xml:space="preserve">אדם הוא גם כבודם של הנפגעים ממעשה העבירה. כלומר, </w:t>
      </w:r>
      <w:r w:rsidRPr="00C20BC2">
        <w:rPr>
          <w:rFonts w:ascii="David" w:hAnsi="David"/>
          <w:bCs/>
          <w:sz w:val="24"/>
          <w:szCs w:val="24"/>
          <w:rtl/>
        </w:rPr>
        <w:t xml:space="preserve">לפי שמגר האינטרס בהגנה על שלומם של קורבנות פוטנציאליים הוא למעשה זכות שיש להגן עליה (הוא עושה המרה של אינטרס לזכות). לפי </w:t>
      </w:r>
      <w:proofErr w:type="spellStart"/>
      <w:r w:rsidRPr="00C20BC2">
        <w:rPr>
          <w:rFonts w:ascii="David" w:hAnsi="David"/>
          <w:bCs/>
          <w:sz w:val="24"/>
          <w:szCs w:val="24"/>
          <w:rtl/>
        </w:rPr>
        <w:t>דורנר</w:t>
      </w:r>
      <w:proofErr w:type="spellEnd"/>
      <w:r w:rsidRPr="00C20BC2">
        <w:rPr>
          <w:rFonts w:ascii="David" w:hAnsi="David"/>
          <w:bCs/>
          <w:sz w:val="24"/>
          <w:szCs w:val="24"/>
          <w:rtl/>
        </w:rPr>
        <w:t>, שמגר מפרש את</w:t>
      </w:r>
      <w:r w:rsidR="0091405D" w:rsidRPr="00C20BC2">
        <w:rPr>
          <w:rFonts w:ascii="David" w:hAnsi="David"/>
          <w:bCs/>
          <w:sz w:val="24"/>
          <w:szCs w:val="24"/>
          <w:rtl/>
        </w:rPr>
        <w:t xml:space="preserve"> הוראות חוק היסוד באופן לא נכון.</w:t>
      </w:r>
      <w:r w:rsidRPr="00C20BC2">
        <w:rPr>
          <w:rFonts w:ascii="David" w:hAnsi="David"/>
          <w:bCs/>
          <w:sz w:val="24"/>
          <w:szCs w:val="24"/>
          <w:rtl/>
        </w:rPr>
        <w:t xml:space="preserve"> לד</w:t>
      </w:r>
      <w:r w:rsidR="0091405D" w:rsidRPr="00C20BC2">
        <w:rPr>
          <w:rFonts w:ascii="David" w:hAnsi="David"/>
          <w:bCs/>
          <w:sz w:val="24"/>
          <w:szCs w:val="24"/>
          <w:rtl/>
        </w:rPr>
        <w:t>עתה, ההגנה על זכויות החשודים/</w:t>
      </w:r>
      <w:r w:rsidRPr="00C20BC2">
        <w:rPr>
          <w:rFonts w:ascii="David" w:hAnsi="David"/>
          <w:bCs/>
          <w:sz w:val="24"/>
          <w:szCs w:val="24"/>
          <w:rtl/>
        </w:rPr>
        <w:t>הנאשמים ולא על הקורבנות הפוטנציאליים. ברק מסכים עם שמגר שכעיקרון הזכויות של הקורבנות גם הן עלו למדרגה חוקתית, אבל ההתנגשות לא קיימת במקרה הזה כי אין קורבן ספ</w:t>
      </w:r>
      <w:r w:rsidR="0091405D" w:rsidRPr="00C20BC2">
        <w:rPr>
          <w:rFonts w:ascii="David" w:hAnsi="David"/>
          <w:bCs/>
          <w:sz w:val="24"/>
          <w:szCs w:val="24"/>
          <w:rtl/>
        </w:rPr>
        <w:t xml:space="preserve">ציפי שצריך להגן על שלומו אם </w:t>
      </w:r>
      <w:r w:rsidRPr="00C20BC2">
        <w:rPr>
          <w:rFonts w:ascii="David" w:hAnsi="David"/>
          <w:bCs/>
          <w:sz w:val="24"/>
          <w:szCs w:val="24"/>
          <w:rtl/>
        </w:rPr>
        <w:t>הנאשם יתהלך חופשי</w:t>
      </w:r>
      <w:r w:rsidRPr="00EA15E1">
        <w:rPr>
          <w:rFonts w:ascii="David" w:hAnsi="David"/>
          <w:b w:val="0"/>
          <w:sz w:val="24"/>
          <w:szCs w:val="24"/>
          <w:rtl/>
        </w:rPr>
        <w:t>.</w:t>
      </w:r>
    </w:p>
    <w:p w:rsidR="00A926A8" w:rsidRPr="00EA15E1" w:rsidRDefault="00A926A8" w:rsidP="00A926A8">
      <w:pPr>
        <w:pStyle w:val="aa"/>
        <w:jc w:val="left"/>
        <w:rPr>
          <w:rFonts w:ascii="David" w:hAnsi="David"/>
          <w:b w:val="0"/>
          <w:sz w:val="24"/>
          <w:szCs w:val="24"/>
          <w:rtl/>
        </w:rPr>
      </w:pPr>
    </w:p>
    <w:p w:rsidR="00A926A8" w:rsidRPr="00EA15E1" w:rsidRDefault="00A926A8" w:rsidP="00A926A8">
      <w:pPr>
        <w:pStyle w:val="aa"/>
        <w:jc w:val="left"/>
        <w:rPr>
          <w:rFonts w:ascii="David" w:hAnsi="David"/>
          <w:b w:val="0"/>
          <w:sz w:val="24"/>
          <w:szCs w:val="24"/>
          <w:rtl/>
        </w:rPr>
      </w:pPr>
      <w:r w:rsidRPr="00C20BC2">
        <w:rPr>
          <w:rFonts w:ascii="David" w:hAnsi="David"/>
          <w:bCs/>
          <w:sz w:val="24"/>
          <w:szCs w:val="24"/>
          <w:rtl/>
        </w:rPr>
        <w:lastRenderedPageBreak/>
        <w:t>שיטת המשפט</w:t>
      </w:r>
      <w:r w:rsidR="007B1815" w:rsidRPr="00C20BC2">
        <w:rPr>
          <w:rFonts w:ascii="David" w:hAnsi="David"/>
          <w:bCs/>
          <w:sz w:val="24"/>
          <w:szCs w:val="24"/>
          <w:rtl/>
        </w:rPr>
        <w:t xml:space="preserve"> בישראל קיבלה את העמדה לפיה גם </w:t>
      </w:r>
      <w:r w:rsidRPr="00C20BC2">
        <w:rPr>
          <w:rFonts w:ascii="David" w:hAnsi="David"/>
          <w:bCs/>
          <w:sz w:val="24"/>
          <w:szCs w:val="24"/>
          <w:rtl/>
        </w:rPr>
        <w:t xml:space="preserve">זכויות נפגעי עבירה </w:t>
      </w:r>
      <w:r w:rsidR="007B1815" w:rsidRPr="00C20BC2">
        <w:rPr>
          <w:rFonts w:ascii="David" w:hAnsi="David"/>
          <w:bCs/>
          <w:sz w:val="24"/>
          <w:szCs w:val="24"/>
          <w:rtl/>
        </w:rPr>
        <w:t>ע</w:t>
      </w:r>
      <w:r w:rsidRPr="00C20BC2">
        <w:rPr>
          <w:rFonts w:ascii="David" w:hAnsi="David"/>
          <w:bCs/>
          <w:sz w:val="24"/>
          <w:szCs w:val="24"/>
          <w:rtl/>
        </w:rPr>
        <w:t>לו למעמד חוקתי</w:t>
      </w:r>
      <w:r w:rsidRPr="00EA15E1">
        <w:rPr>
          <w:rFonts w:ascii="David" w:hAnsi="David"/>
          <w:b w:val="0"/>
          <w:sz w:val="24"/>
          <w:szCs w:val="24"/>
          <w:rtl/>
        </w:rPr>
        <w:t>. אינדיקציה לכך ניתן למצוא ב</w:t>
      </w:r>
      <w:r w:rsidRPr="00C20BC2">
        <w:rPr>
          <w:rFonts w:ascii="David" w:hAnsi="David"/>
          <w:bCs/>
          <w:sz w:val="24"/>
          <w:szCs w:val="24"/>
          <w:rtl/>
        </w:rPr>
        <w:t>חוק זכויות נפגעי עבירה</w:t>
      </w:r>
      <w:r w:rsidRPr="00EA15E1">
        <w:rPr>
          <w:rFonts w:ascii="David" w:hAnsi="David"/>
          <w:b w:val="0"/>
          <w:sz w:val="24"/>
          <w:szCs w:val="24"/>
          <w:rtl/>
        </w:rPr>
        <w:t xml:space="preserve">, שמטרתו היא להגן על כבודו של נפגע עבירה כאדם מבלי להגן על זכויות חשודים או נאשמים. חוק נוסף הוא </w:t>
      </w:r>
      <w:r w:rsidRPr="00C20BC2">
        <w:rPr>
          <w:rFonts w:ascii="David" w:hAnsi="David"/>
          <w:bCs/>
          <w:sz w:val="24"/>
          <w:szCs w:val="24"/>
          <w:rtl/>
        </w:rPr>
        <w:t>חוק מגבלות על חזרתו של עבריין מין לסביבת נפגע העבירה</w:t>
      </w:r>
      <w:r w:rsidRPr="00EA15E1">
        <w:rPr>
          <w:rFonts w:ascii="David" w:hAnsi="David"/>
          <w:b w:val="0"/>
          <w:sz w:val="24"/>
          <w:szCs w:val="24"/>
          <w:rtl/>
        </w:rPr>
        <w:t>, שמטרתו להגן על נפגע העבירה ולמנוע נזק נוסף שי</w:t>
      </w:r>
      <w:r w:rsidR="007B1815" w:rsidRPr="00EA15E1">
        <w:rPr>
          <w:rFonts w:ascii="David" w:hAnsi="David"/>
          <w:b w:val="0"/>
          <w:sz w:val="24"/>
          <w:szCs w:val="24"/>
          <w:rtl/>
        </w:rPr>
        <w:t>י</w:t>
      </w:r>
      <w:r w:rsidRPr="00EA15E1">
        <w:rPr>
          <w:rFonts w:ascii="David" w:hAnsi="David"/>
          <w:b w:val="0"/>
          <w:sz w:val="24"/>
          <w:szCs w:val="24"/>
          <w:rtl/>
        </w:rPr>
        <w:t>גרם לו מה</w:t>
      </w:r>
      <w:r w:rsidR="007B1815" w:rsidRPr="00EA15E1">
        <w:rPr>
          <w:rFonts w:ascii="David" w:hAnsi="David"/>
          <w:b w:val="0"/>
          <w:sz w:val="24"/>
          <w:szCs w:val="24"/>
          <w:rtl/>
        </w:rPr>
        <w:t>י</w:t>
      </w:r>
      <w:r w:rsidRPr="00EA15E1">
        <w:rPr>
          <w:rFonts w:ascii="David" w:hAnsi="David"/>
          <w:b w:val="0"/>
          <w:sz w:val="24"/>
          <w:szCs w:val="24"/>
          <w:rtl/>
        </w:rPr>
        <w:t xml:space="preserve">תקלות עם העבריין מבלי לפגוע במידה העולה על הנדרש בזכויותיו של עבריין המין. החוק קובע שביהמ"ש יכול להטיל בצו מגבלות על מגורים ועבודה של עבריין המין. יש פה פגיעה מסוימת בעבריין כי גם לאחר שאדם שילם את חובו לחברה, אנחנו ממשיכים לפגוע באוטונומיה שלו, ברצון העצמי ובבחירה שלו. </w:t>
      </w:r>
    </w:p>
    <w:p w:rsidR="00A926A8" w:rsidRPr="00EA15E1" w:rsidRDefault="00A926A8" w:rsidP="00A926A8">
      <w:pPr>
        <w:pStyle w:val="aa"/>
        <w:jc w:val="left"/>
        <w:rPr>
          <w:rFonts w:ascii="David" w:hAnsi="David"/>
          <w:b w:val="0"/>
          <w:sz w:val="24"/>
          <w:szCs w:val="24"/>
          <w:rtl/>
        </w:rPr>
      </w:pPr>
    </w:p>
    <w:p w:rsidR="00A926A8" w:rsidRPr="00EA15E1" w:rsidRDefault="00A926A8" w:rsidP="00A926A8">
      <w:pPr>
        <w:pStyle w:val="aa"/>
        <w:jc w:val="left"/>
        <w:rPr>
          <w:rFonts w:ascii="David" w:hAnsi="David"/>
          <w:b w:val="0"/>
          <w:sz w:val="24"/>
          <w:szCs w:val="24"/>
          <w:u w:val="single"/>
          <w:rtl/>
        </w:rPr>
      </w:pPr>
      <w:r w:rsidRPr="00EA15E1">
        <w:rPr>
          <w:rFonts w:ascii="David" w:hAnsi="David"/>
          <w:b w:val="0"/>
          <w:sz w:val="24"/>
          <w:szCs w:val="24"/>
          <w:u w:val="single"/>
          <w:rtl/>
        </w:rPr>
        <w:t>התייחסות לשיקולים תקציביים ומגבלות משאבים</w:t>
      </w:r>
    </w:p>
    <w:p w:rsidR="007B1815" w:rsidRPr="00EA15E1" w:rsidRDefault="007B1815" w:rsidP="00A926A8">
      <w:pPr>
        <w:pStyle w:val="aa"/>
        <w:jc w:val="left"/>
        <w:rPr>
          <w:rFonts w:ascii="David" w:hAnsi="David"/>
          <w:b w:val="0"/>
          <w:sz w:val="24"/>
          <w:szCs w:val="24"/>
          <w:u w:val="single"/>
          <w:rtl/>
        </w:rPr>
      </w:pPr>
    </w:p>
    <w:p w:rsidR="00A926A8" w:rsidRPr="00EA15E1" w:rsidRDefault="00A926A8" w:rsidP="00A926A8">
      <w:pPr>
        <w:pStyle w:val="aa"/>
        <w:jc w:val="left"/>
        <w:rPr>
          <w:rFonts w:ascii="David" w:hAnsi="David"/>
          <w:b w:val="0"/>
          <w:sz w:val="24"/>
          <w:szCs w:val="24"/>
          <w:rtl/>
        </w:rPr>
      </w:pPr>
      <w:r w:rsidRPr="00EA15E1">
        <w:rPr>
          <w:rFonts w:ascii="David" w:hAnsi="David"/>
          <w:b w:val="0"/>
          <w:sz w:val="24"/>
          <w:szCs w:val="24"/>
          <w:rtl/>
        </w:rPr>
        <w:t xml:space="preserve">אם זכויות חשודים ונאשמים עלו למדרגה חוקתית, האם משמעות הדבר היא שאנחנו צריכים להשקיע כל מחיר לשם כך או שיש להתחשב גם בשיקולים תקציביים? </w:t>
      </w:r>
      <w:r w:rsidRPr="00C20BC2">
        <w:rPr>
          <w:rFonts w:ascii="David" w:hAnsi="David"/>
          <w:bCs/>
          <w:sz w:val="24"/>
          <w:szCs w:val="24"/>
          <w:rtl/>
        </w:rPr>
        <w:t>שיקולי תקציב חייבים להילקח בחשבון</w:t>
      </w:r>
      <w:r w:rsidRPr="00C20BC2">
        <w:rPr>
          <w:rFonts w:ascii="David" w:hAnsi="David"/>
          <w:b w:val="0"/>
          <w:sz w:val="24"/>
          <w:szCs w:val="24"/>
          <w:rtl/>
        </w:rPr>
        <w:t xml:space="preserve"> כי אנחנו חיים בעולם של מחסור במשאבים חומריים (כסף), בכוח אדם, במשאבים </w:t>
      </w:r>
      <w:proofErr w:type="spellStart"/>
      <w:r w:rsidRPr="00C20BC2">
        <w:rPr>
          <w:rFonts w:ascii="David" w:hAnsi="David"/>
          <w:b w:val="0"/>
          <w:sz w:val="24"/>
          <w:szCs w:val="24"/>
          <w:rtl/>
        </w:rPr>
        <w:t>מנטליים</w:t>
      </w:r>
      <w:proofErr w:type="spellEnd"/>
      <w:r w:rsidRPr="00C20BC2">
        <w:rPr>
          <w:rFonts w:ascii="David" w:hAnsi="David"/>
          <w:b w:val="0"/>
          <w:sz w:val="24"/>
          <w:szCs w:val="24"/>
          <w:rtl/>
        </w:rPr>
        <w:t xml:space="preserve"> (זמן, ידע) </w:t>
      </w:r>
      <w:proofErr w:type="spellStart"/>
      <w:r w:rsidRPr="00C20BC2">
        <w:rPr>
          <w:rFonts w:ascii="David" w:hAnsi="David"/>
          <w:b w:val="0"/>
          <w:sz w:val="24"/>
          <w:szCs w:val="24"/>
          <w:rtl/>
        </w:rPr>
        <w:t>וכו</w:t>
      </w:r>
      <w:proofErr w:type="spellEnd"/>
      <w:r w:rsidRPr="00C20BC2">
        <w:rPr>
          <w:rFonts w:ascii="David" w:hAnsi="David"/>
          <w:b w:val="0"/>
          <w:sz w:val="24"/>
          <w:szCs w:val="24"/>
          <w:rtl/>
        </w:rPr>
        <w:t>'</w:t>
      </w:r>
      <w:r w:rsidRPr="00EA15E1">
        <w:rPr>
          <w:rFonts w:ascii="David" w:hAnsi="David"/>
          <w:b w:val="0"/>
          <w:sz w:val="24"/>
          <w:szCs w:val="24"/>
          <w:rtl/>
        </w:rPr>
        <w:t xml:space="preserve">. </w:t>
      </w:r>
      <w:r w:rsidRPr="00C20BC2">
        <w:rPr>
          <w:rFonts w:ascii="David" w:hAnsi="David"/>
          <w:bCs/>
          <w:sz w:val="24"/>
          <w:szCs w:val="24"/>
          <w:rtl/>
        </w:rPr>
        <w:t>השיקול הזה נכנס במסגרת האינטרסים שאנחנו מאזנים אותם בפסקת ההגבלה</w:t>
      </w:r>
      <w:r w:rsidRPr="00EA15E1">
        <w:rPr>
          <w:rFonts w:ascii="David" w:hAnsi="David"/>
          <w:b w:val="0"/>
          <w:sz w:val="24"/>
          <w:szCs w:val="24"/>
          <w:rtl/>
        </w:rPr>
        <w:t xml:space="preserve">. </w:t>
      </w:r>
    </w:p>
    <w:p w:rsidR="00A926A8" w:rsidRPr="00EA15E1" w:rsidRDefault="00A926A8" w:rsidP="00A926A8">
      <w:pPr>
        <w:pStyle w:val="aa"/>
        <w:jc w:val="left"/>
        <w:rPr>
          <w:rFonts w:ascii="David" w:hAnsi="David"/>
          <w:b w:val="0"/>
          <w:sz w:val="24"/>
          <w:szCs w:val="24"/>
          <w:rtl/>
        </w:rPr>
      </w:pPr>
    </w:p>
    <w:p w:rsidR="00A926A8" w:rsidRPr="00EA15E1" w:rsidRDefault="00A926A8" w:rsidP="007B1815">
      <w:pPr>
        <w:pStyle w:val="aa"/>
        <w:jc w:val="left"/>
        <w:rPr>
          <w:rFonts w:ascii="David" w:hAnsi="David"/>
          <w:b w:val="0"/>
          <w:sz w:val="24"/>
          <w:szCs w:val="24"/>
          <w:rtl/>
        </w:rPr>
      </w:pPr>
      <w:r w:rsidRPr="00EA15E1">
        <w:rPr>
          <w:rFonts w:ascii="David" w:hAnsi="David"/>
          <w:b w:val="0"/>
          <w:sz w:val="24"/>
          <w:szCs w:val="24"/>
          <w:rtl/>
        </w:rPr>
        <w:t>השאלה הזו עלתה ב</w:t>
      </w:r>
      <w:r w:rsidRPr="00EA15E1">
        <w:rPr>
          <w:rFonts w:ascii="David" w:hAnsi="David"/>
          <w:bCs/>
          <w:sz w:val="24"/>
          <w:szCs w:val="24"/>
          <w:highlight w:val="yellow"/>
          <w:rtl/>
        </w:rPr>
        <w:t>פרשת צמח</w:t>
      </w:r>
      <w:r w:rsidRPr="00EA15E1">
        <w:rPr>
          <w:rFonts w:ascii="David" w:hAnsi="David"/>
          <w:b w:val="0"/>
          <w:sz w:val="24"/>
          <w:szCs w:val="24"/>
          <w:rtl/>
        </w:rPr>
        <w:t xml:space="preserve">, שעסקה בתיקון </w:t>
      </w:r>
      <w:r w:rsidR="007B1815" w:rsidRPr="00EA15E1">
        <w:rPr>
          <w:rFonts w:ascii="David" w:hAnsi="David"/>
          <w:b w:val="0"/>
          <w:sz w:val="24"/>
          <w:szCs w:val="24"/>
          <w:rtl/>
        </w:rPr>
        <w:t>לחוק השירות הצבאי בנוגע למעצר על יד</w:t>
      </w:r>
      <w:r w:rsidRPr="00EA15E1">
        <w:rPr>
          <w:rFonts w:ascii="David" w:hAnsi="David"/>
          <w:b w:val="0"/>
          <w:sz w:val="24"/>
          <w:szCs w:val="24"/>
          <w:rtl/>
        </w:rPr>
        <w:t xml:space="preserve">י שוטר צבאי. בעבר קבע החוק שיש 105 שעות לעצור אדם לפני הבאתו בפני שופט צבאי ואותו תיקון שנדון קיצר את תקופת המעצר ל-96 שעות (למרות שהחוק האזרחי קיצר את התקופה הזאת ל-24 שעות). השאלה הראשונה בה עסקה העתירה היא האם אפשר לתקוף תיקון מיטיב? </w:t>
      </w:r>
      <w:r w:rsidRPr="00503885">
        <w:rPr>
          <w:rFonts w:ascii="David" w:hAnsi="David"/>
          <w:bCs/>
          <w:sz w:val="24"/>
          <w:szCs w:val="24"/>
          <w:rtl/>
        </w:rPr>
        <w:t>זמיר קובע שגם תיקון מיטיב כפוף לבחינה במסגרת פסקת ההגבלה</w:t>
      </w:r>
      <w:r w:rsidRPr="00EA15E1">
        <w:rPr>
          <w:rFonts w:ascii="David" w:hAnsi="David"/>
          <w:b w:val="0"/>
          <w:sz w:val="24"/>
          <w:szCs w:val="24"/>
          <w:rtl/>
        </w:rPr>
        <w:t xml:space="preserve">. השאלה השנייה שנדונה הייתה בנוגע לבעיות שהצבא העלה ביחס למספר הגדול של העריקים, כאשר ישנן מגבלות על מספר השופטים הצבאיים ועל הזמן השיפוטי. </w:t>
      </w:r>
      <w:r w:rsidRPr="00503885">
        <w:rPr>
          <w:rFonts w:ascii="David" w:hAnsi="David"/>
          <w:bCs/>
          <w:sz w:val="24"/>
          <w:szCs w:val="24"/>
          <w:rtl/>
        </w:rPr>
        <w:t>זמיר מעמיד את הזכות לחירות שנפגעת מול הטיעונים של הצבא לגבי מחסור במשאבים וקובע שהזכות שנפגעת היא חשובה מאד ואילו המשאבים שיש להשקיע הם לא בלתי אפשריים</w:t>
      </w:r>
      <w:r w:rsidRPr="00EA15E1">
        <w:rPr>
          <w:rFonts w:ascii="David" w:hAnsi="David"/>
          <w:b w:val="0"/>
          <w:sz w:val="24"/>
          <w:szCs w:val="24"/>
          <w:rtl/>
        </w:rPr>
        <w:t>, כלומר יש להשקיע את המשאבים שנדרשים כדי לקיים את הזכות הזו. התוצאה של פסה"ד הייתה ש</w:t>
      </w:r>
      <w:r w:rsidRPr="00503885">
        <w:rPr>
          <w:rFonts w:ascii="David" w:hAnsi="David"/>
          <w:bCs/>
          <w:sz w:val="24"/>
          <w:szCs w:val="24"/>
          <w:rtl/>
        </w:rPr>
        <w:t>הורו למחוקק לקצר את תקופת המעצר ל-48 שעות</w:t>
      </w:r>
      <w:r w:rsidRPr="00EA15E1">
        <w:rPr>
          <w:rFonts w:ascii="David" w:hAnsi="David"/>
          <w:b w:val="0"/>
          <w:sz w:val="24"/>
          <w:szCs w:val="24"/>
          <w:rtl/>
        </w:rPr>
        <w:t xml:space="preserve"> כאשר הסעד החוקתי שניתן הו</w:t>
      </w:r>
      <w:r w:rsidR="007B1815" w:rsidRPr="00EA15E1">
        <w:rPr>
          <w:rFonts w:ascii="David" w:hAnsi="David"/>
          <w:b w:val="0"/>
          <w:sz w:val="24"/>
          <w:szCs w:val="24"/>
          <w:rtl/>
        </w:rPr>
        <w:t>א השעיית בטלות ההוראה כך שבמהלך ששת</w:t>
      </w:r>
      <w:r w:rsidRPr="00EA15E1">
        <w:rPr>
          <w:rFonts w:ascii="David" w:hAnsi="David"/>
          <w:b w:val="0"/>
          <w:sz w:val="24"/>
          <w:szCs w:val="24"/>
          <w:rtl/>
        </w:rPr>
        <w:t xml:space="preserve"> החודשים ניתן יהיה לקצר את תקופת המעצר.</w:t>
      </w:r>
    </w:p>
    <w:p w:rsidR="00A926A8" w:rsidRPr="00EA15E1" w:rsidRDefault="00A926A8" w:rsidP="00A926A8">
      <w:pPr>
        <w:pStyle w:val="aa"/>
        <w:jc w:val="left"/>
        <w:rPr>
          <w:rFonts w:ascii="David" w:hAnsi="David"/>
          <w:b w:val="0"/>
          <w:sz w:val="24"/>
          <w:szCs w:val="24"/>
          <w:rtl/>
        </w:rPr>
      </w:pPr>
    </w:p>
    <w:p w:rsidR="00A926A8" w:rsidRPr="00EA15E1" w:rsidRDefault="00A926A8" w:rsidP="00A926A8">
      <w:pPr>
        <w:pStyle w:val="aa"/>
        <w:jc w:val="left"/>
        <w:rPr>
          <w:rFonts w:ascii="David" w:hAnsi="David"/>
          <w:b w:val="0"/>
          <w:sz w:val="24"/>
          <w:szCs w:val="24"/>
          <w:u w:val="single"/>
          <w:rtl/>
        </w:rPr>
      </w:pPr>
      <w:r w:rsidRPr="00EA15E1">
        <w:rPr>
          <w:rFonts w:ascii="David" w:hAnsi="David"/>
          <w:b w:val="0"/>
          <w:sz w:val="24"/>
          <w:szCs w:val="24"/>
          <w:u w:val="single"/>
          <w:rtl/>
        </w:rPr>
        <w:t>חיפוש בגוף</w:t>
      </w:r>
    </w:p>
    <w:p w:rsidR="007B1815" w:rsidRPr="00EA15E1" w:rsidRDefault="007B1815" w:rsidP="00A926A8">
      <w:pPr>
        <w:pStyle w:val="aa"/>
        <w:jc w:val="left"/>
        <w:rPr>
          <w:rFonts w:ascii="David" w:hAnsi="David"/>
          <w:b w:val="0"/>
          <w:sz w:val="24"/>
          <w:szCs w:val="24"/>
          <w:u w:val="single"/>
          <w:rtl/>
        </w:rPr>
      </w:pPr>
    </w:p>
    <w:p w:rsidR="00A926A8" w:rsidRPr="00EA15E1" w:rsidRDefault="00A926A8" w:rsidP="00A926A8">
      <w:pPr>
        <w:pStyle w:val="aa"/>
        <w:jc w:val="left"/>
        <w:rPr>
          <w:rFonts w:ascii="David" w:hAnsi="David"/>
          <w:b w:val="0"/>
          <w:sz w:val="24"/>
          <w:szCs w:val="24"/>
          <w:rtl/>
        </w:rPr>
      </w:pPr>
      <w:r w:rsidRPr="00EA15E1">
        <w:rPr>
          <w:rFonts w:ascii="David" w:hAnsi="David"/>
          <w:b w:val="0"/>
          <w:sz w:val="24"/>
          <w:szCs w:val="24"/>
          <w:rtl/>
        </w:rPr>
        <w:t>עוד לפני חקיקת חוק החיפוש בגוף, שה</w:t>
      </w:r>
      <w:r w:rsidR="007B1815" w:rsidRPr="00EA15E1">
        <w:rPr>
          <w:rFonts w:ascii="David" w:hAnsi="David"/>
          <w:b w:val="0"/>
          <w:sz w:val="24"/>
          <w:szCs w:val="24"/>
          <w:rtl/>
        </w:rPr>
        <w:t xml:space="preserve">וא חוק חדש שנחקק לאחר חקיקת חוק </w:t>
      </w:r>
      <w:r w:rsidRPr="00EA15E1">
        <w:rPr>
          <w:rFonts w:ascii="David" w:hAnsi="David"/>
          <w:b w:val="0"/>
          <w:sz w:val="24"/>
          <w:szCs w:val="24"/>
          <w:rtl/>
        </w:rPr>
        <w:t>יסוד: כבוד האדם וחירותו ומותאם לדינים המודרניים, הנושא של כבוד האדם החל להשפיע על הפסיקה. ב</w:t>
      </w:r>
      <w:r w:rsidRPr="00EA15E1">
        <w:rPr>
          <w:rFonts w:ascii="David" w:hAnsi="David"/>
          <w:bCs/>
          <w:sz w:val="24"/>
          <w:szCs w:val="24"/>
          <w:highlight w:val="yellow"/>
          <w:rtl/>
        </w:rPr>
        <w:t>פרשת גואטה</w:t>
      </w:r>
      <w:r w:rsidRPr="00503885">
        <w:rPr>
          <w:rFonts w:ascii="David" w:hAnsi="David"/>
          <w:bCs/>
          <w:sz w:val="24"/>
          <w:szCs w:val="24"/>
          <w:rtl/>
        </w:rPr>
        <w:t xml:space="preserve"> היה חשוד שנעצר ובהסכמתו השוטרים לקחו אותו מאחורי בניין וחיפשו בין ישבניו סמים</w:t>
      </w:r>
      <w:r w:rsidRPr="00EA15E1">
        <w:rPr>
          <w:rFonts w:ascii="David" w:hAnsi="David"/>
          <w:b w:val="0"/>
          <w:sz w:val="24"/>
          <w:szCs w:val="24"/>
          <w:rtl/>
        </w:rPr>
        <w:t xml:space="preserve">. לפי החוק הפעולה הזאת הייתה כעיקרון מותרת, אך </w:t>
      </w:r>
      <w:r w:rsidRPr="00503885">
        <w:rPr>
          <w:rFonts w:ascii="David" w:hAnsi="David"/>
          <w:bCs/>
          <w:sz w:val="24"/>
          <w:szCs w:val="24"/>
          <w:rtl/>
        </w:rPr>
        <w:t xml:space="preserve">השופט </w:t>
      </w:r>
      <w:proofErr w:type="spellStart"/>
      <w:r w:rsidRPr="00503885">
        <w:rPr>
          <w:rFonts w:ascii="David" w:hAnsi="David"/>
          <w:bCs/>
          <w:sz w:val="24"/>
          <w:szCs w:val="24"/>
          <w:rtl/>
        </w:rPr>
        <w:t>אילון</w:t>
      </w:r>
      <w:proofErr w:type="spellEnd"/>
      <w:r w:rsidRPr="00503885">
        <w:rPr>
          <w:rFonts w:ascii="David" w:hAnsi="David"/>
          <w:bCs/>
          <w:sz w:val="24"/>
          <w:szCs w:val="24"/>
          <w:rtl/>
        </w:rPr>
        <w:t xml:space="preserve"> הדגיש את הנושא של כבוד האדם ואמר שגם כאשר ניתנת הסכמה אין פ</w:t>
      </w:r>
      <w:r w:rsidR="007B1815" w:rsidRPr="00503885">
        <w:rPr>
          <w:rFonts w:ascii="David" w:hAnsi="David"/>
          <w:bCs/>
          <w:sz w:val="24"/>
          <w:szCs w:val="24"/>
          <w:rtl/>
        </w:rPr>
        <w:t>י</w:t>
      </w:r>
      <w:r w:rsidRPr="00503885">
        <w:rPr>
          <w:rFonts w:ascii="David" w:hAnsi="David"/>
          <w:bCs/>
          <w:sz w:val="24"/>
          <w:szCs w:val="24"/>
          <w:rtl/>
        </w:rPr>
        <w:t>רושו שהכ</w:t>
      </w:r>
      <w:r w:rsidR="007B1815" w:rsidRPr="00503885">
        <w:rPr>
          <w:rFonts w:ascii="David" w:hAnsi="David"/>
          <w:bCs/>
          <w:sz w:val="24"/>
          <w:szCs w:val="24"/>
          <w:rtl/>
        </w:rPr>
        <w:t>ו</w:t>
      </w:r>
      <w:r w:rsidRPr="00503885">
        <w:rPr>
          <w:rFonts w:ascii="David" w:hAnsi="David"/>
          <w:bCs/>
          <w:sz w:val="24"/>
          <w:szCs w:val="24"/>
          <w:rtl/>
        </w:rPr>
        <w:t>ל פרוץ ומותר</w:t>
      </w:r>
      <w:r w:rsidRPr="00EA15E1">
        <w:rPr>
          <w:rFonts w:ascii="David" w:hAnsi="David"/>
          <w:b w:val="0"/>
          <w:sz w:val="24"/>
          <w:szCs w:val="24"/>
          <w:rtl/>
        </w:rPr>
        <w:t>. העובדה שמדובר בזכויות יסוד ופגיעה בכבוד האדם וצנעת הפרט יש בה כ</w:t>
      </w:r>
      <w:r w:rsidR="007B1815" w:rsidRPr="00EA15E1">
        <w:rPr>
          <w:rFonts w:ascii="David" w:hAnsi="David"/>
          <w:b w:val="0"/>
          <w:sz w:val="24"/>
          <w:szCs w:val="24"/>
          <w:rtl/>
        </w:rPr>
        <w:t xml:space="preserve">די לחייב, גם כאשר מדובר בהסכמה, לשמור על מידה </w:t>
      </w:r>
      <w:r w:rsidRPr="00EA15E1">
        <w:rPr>
          <w:rFonts w:ascii="David" w:hAnsi="David"/>
          <w:b w:val="0"/>
          <w:sz w:val="24"/>
          <w:szCs w:val="24"/>
          <w:rtl/>
        </w:rPr>
        <w:t>סבירה של הגינות.</w:t>
      </w:r>
    </w:p>
    <w:p w:rsidR="00A926A8" w:rsidRPr="00EA15E1" w:rsidRDefault="00A926A8" w:rsidP="00A926A8">
      <w:pPr>
        <w:pStyle w:val="aa"/>
        <w:jc w:val="left"/>
        <w:rPr>
          <w:rFonts w:ascii="David" w:hAnsi="David"/>
          <w:b w:val="0"/>
          <w:sz w:val="24"/>
          <w:szCs w:val="24"/>
          <w:rtl/>
        </w:rPr>
      </w:pPr>
    </w:p>
    <w:p w:rsidR="00A926A8" w:rsidRPr="00EA15E1" w:rsidRDefault="00A926A8" w:rsidP="007B1815">
      <w:pPr>
        <w:rPr>
          <w:rFonts w:ascii="David" w:hAnsi="David" w:cs="David"/>
          <w:sz w:val="24"/>
          <w:szCs w:val="24"/>
          <w:rtl/>
        </w:rPr>
      </w:pPr>
      <w:r w:rsidRPr="00EA15E1">
        <w:rPr>
          <w:rFonts w:ascii="David" w:hAnsi="David" w:cs="David"/>
          <w:sz w:val="24"/>
          <w:szCs w:val="24"/>
          <w:rtl/>
        </w:rPr>
        <w:t>כיום</w:t>
      </w:r>
      <w:r w:rsidR="007B1815" w:rsidRPr="00EA15E1">
        <w:rPr>
          <w:rFonts w:ascii="David" w:hAnsi="David" w:cs="David"/>
          <w:sz w:val="24"/>
          <w:szCs w:val="24"/>
          <w:rtl/>
        </w:rPr>
        <w:t>,</w:t>
      </w:r>
      <w:r w:rsidRPr="00EA15E1">
        <w:rPr>
          <w:rFonts w:ascii="David" w:hAnsi="David" w:cs="David"/>
          <w:sz w:val="24"/>
          <w:szCs w:val="24"/>
          <w:rtl/>
        </w:rPr>
        <w:t xml:space="preserve"> הבעיה הזו לא עולה כי חוק החיפוש בגוף אומר בדיוק אי</w:t>
      </w:r>
      <w:r w:rsidR="007B1815" w:rsidRPr="00EA15E1">
        <w:rPr>
          <w:rFonts w:ascii="David" w:hAnsi="David" w:cs="David"/>
          <w:sz w:val="24"/>
          <w:szCs w:val="24"/>
          <w:rtl/>
        </w:rPr>
        <w:t>לו חיפושים מותרים ובאיזו דרך ואינו דורש</w:t>
      </w:r>
      <w:r w:rsidRPr="00EA15E1">
        <w:rPr>
          <w:rFonts w:ascii="David" w:hAnsi="David" w:cs="David"/>
          <w:sz w:val="24"/>
          <w:szCs w:val="24"/>
          <w:rtl/>
        </w:rPr>
        <w:t xml:space="preserve"> הסכמות. עוד קובע החוק כי אם אין הוראות ספציפיות סותרות בחוקים אחרים, הכללים של חוק זה חלים. ב</w:t>
      </w:r>
      <w:r w:rsidRPr="00EA15E1">
        <w:rPr>
          <w:rFonts w:ascii="David" w:hAnsi="David" w:cs="David"/>
          <w:b/>
          <w:bCs/>
          <w:sz w:val="24"/>
          <w:szCs w:val="24"/>
          <w:highlight w:val="yellow"/>
          <w:rtl/>
        </w:rPr>
        <w:t xml:space="preserve">פרשת ליאוניד </w:t>
      </w:r>
      <w:proofErr w:type="spellStart"/>
      <w:r w:rsidRPr="00EA15E1">
        <w:rPr>
          <w:rFonts w:ascii="David" w:hAnsi="David" w:cs="David"/>
          <w:b/>
          <w:bCs/>
          <w:sz w:val="24"/>
          <w:szCs w:val="24"/>
          <w:highlight w:val="yellow"/>
          <w:rtl/>
        </w:rPr>
        <w:t>לוין</w:t>
      </w:r>
      <w:proofErr w:type="spellEnd"/>
      <w:r w:rsidRPr="00EA15E1">
        <w:rPr>
          <w:rFonts w:ascii="David" w:hAnsi="David" w:cs="David"/>
          <w:sz w:val="24"/>
          <w:szCs w:val="24"/>
          <w:rtl/>
        </w:rPr>
        <w:t xml:space="preserve"> השתמשו בעיקרון הזה</w:t>
      </w:r>
      <w:r w:rsidR="007B1815" w:rsidRPr="00EA15E1">
        <w:rPr>
          <w:rFonts w:ascii="David" w:hAnsi="David" w:cs="David"/>
          <w:sz w:val="24"/>
          <w:szCs w:val="24"/>
          <w:rtl/>
        </w:rPr>
        <w:t xml:space="preserve"> </w:t>
      </w:r>
      <w:r w:rsidRPr="00EA15E1">
        <w:rPr>
          <w:rFonts w:ascii="David" w:hAnsi="David" w:cs="David"/>
          <w:sz w:val="24"/>
          <w:szCs w:val="24"/>
          <w:rtl/>
        </w:rPr>
        <w:t>- פס</w:t>
      </w:r>
      <w:r w:rsidR="00503885">
        <w:rPr>
          <w:rFonts w:ascii="David" w:hAnsi="David" w:cs="David"/>
          <w:sz w:val="24"/>
          <w:szCs w:val="24"/>
          <w:rtl/>
        </w:rPr>
        <w:t>ה"ד דן בבדיקות שכרות שנעשות מ</w:t>
      </w:r>
      <w:r w:rsidR="00503885">
        <w:rPr>
          <w:rFonts w:ascii="David" w:hAnsi="David" w:cs="David" w:hint="cs"/>
          <w:sz w:val="24"/>
          <w:szCs w:val="24"/>
          <w:rtl/>
        </w:rPr>
        <w:t>כוח</w:t>
      </w:r>
      <w:r w:rsidRPr="00EA15E1">
        <w:rPr>
          <w:rFonts w:ascii="David" w:hAnsi="David" w:cs="David"/>
          <w:sz w:val="24"/>
          <w:szCs w:val="24"/>
          <w:rtl/>
        </w:rPr>
        <w:t xml:space="preserve"> פקודת התעבורה ותקנות התעבורה. הפקודה היא חוק משוריין שקודם לכבוד האדם והיא קובעת את העילות לבדיקת שכרות ואילו הבדיקות עצמן קבועות בתקנ</w:t>
      </w:r>
      <w:r w:rsidR="00503885">
        <w:rPr>
          <w:rFonts w:ascii="David" w:hAnsi="David" w:cs="David"/>
          <w:sz w:val="24"/>
          <w:szCs w:val="24"/>
          <w:rtl/>
        </w:rPr>
        <w:t xml:space="preserve">ות. </w:t>
      </w:r>
      <w:r w:rsidR="00503885" w:rsidRPr="00503885">
        <w:rPr>
          <w:rFonts w:ascii="David" w:hAnsi="David" w:cs="David"/>
          <w:b/>
          <w:bCs/>
          <w:sz w:val="24"/>
          <w:szCs w:val="24"/>
          <w:rtl/>
        </w:rPr>
        <w:t>ביהמ"ש קבע שצריך להחיל על</w:t>
      </w:r>
      <w:r w:rsidR="00503885" w:rsidRPr="00503885">
        <w:rPr>
          <w:rFonts w:ascii="David" w:hAnsi="David" w:cs="David" w:hint="cs"/>
          <w:b/>
          <w:bCs/>
          <w:sz w:val="24"/>
          <w:szCs w:val="24"/>
          <w:rtl/>
        </w:rPr>
        <w:t xml:space="preserve"> תקנות התעבורה</w:t>
      </w:r>
      <w:r w:rsidRPr="00503885">
        <w:rPr>
          <w:rFonts w:ascii="David" w:hAnsi="David" w:cs="David"/>
          <w:b/>
          <w:bCs/>
          <w:sz w:val="24"/>
          <w:szCs w:val="24"/>
          <w:rtl/>
        </w:rPr>
        <w:t xml:space="preserve"> את הכללים של חוק החיפוש בגוף ולדרוש הס</w:t>
      </w:r>
      <w:r w:rsidR="00503885" w:rsidRPr="00503885">
        <w:rPr>
          <w:rFonts w:ascii="David" w:hAnsi="David" w:cs="David"/>
          <w:b/>
          <w:bCs/>
          <w:sz w:val="24"/>
          <w:szCs w:val="24"/>
          <w:rtl/>
        </w:rPr>
        <w:t>כמה של החשוד לכך שתיעשה לו בדיק</w:t>
      </w:r>
      <w:r w:rsidR="00503885" w:rsidRPr="00503885">
        <w:rPr>
          <w:rFonts w:ascii="David" w:hAnsi="David" w:cs="David" w:hint="cs"/>
          <w:b/>
          <w:bCs/>
          <w:sz w:val="24"/>
          <w:szCs w:val="24"/>
          <w:rtl/>
        </w:rPr>
        <w:t>ת שכרות</w:t>
      </w:r>
      <w:r w:rsidRPr="00503885">
        <w:rPr>
          <w:rFonts w:ascii="David" w:hAnsi="David" w:cs="David"/>
          <w:b/>
          <w:bCs/>
          <w:sz w:val="24"/>
          <w:szCs w:val="24"/>
          <w:rtl/>
        </w:rPr>
        <w:t>. כיום, הדין קובע שאפשר לא להסכים לבדיקת שכרות</w:t>
      </w:r>
      <w:r w:rsidR="007B1815" w:rsidRPr="00503885">
        <w:rPr>
          <w:rFonts w:ascii="David" w:hAnsi="David" w:cs="David"/>
          <w:b/>
          <w:bCs/>
          <w:sz w:val="24"/>
          <w:szCs w:val="24"/>
          <w:rtl/>
        </w:rPr>
        <w:t>,</w:t>
      </w:r>
      <w:r w:rsidRPr="00503885">
        <w:rPr>
          <w:rFonts w:ascii="David" w:hAnsi="David" w:cs="David"/>
          <w:b/>
          <w:bCs/>
          <w:sz w:val="24"/>
          <w:szCs w:val="24"/>
          <w:rtl/>
        </w:rPr>
        <w:t xml:space="preserve"> א</w:t>
      </w:r>
      <w:r w:rsidR="007B1815" w:rsidRPr="00503885">
        <w:rPr>
          <w:rFonts w:ascii="David" w:hAnsi="David" w:cs="David"/>
          <w:b/>
          <w:bCs/>
          <w:sz w:val="24"/>
          <w:szCs w:val="24"/>
          <w:rtl/>
        </w:rPr>
        <w:t>ך חזקה</w:t>
      </w:r>
      <w:r w:rsidRPr="00503885">
        <w:rPr>
          <w:rFonts w:ascii="David" w:hAnsi="David" w:cs="David"/>
          <w:b/>
          <w:bCs/>
          <w:sz w:val="24"/>
          <w:szCs w:val="24"/>
          <w:rtl/>
        </w:rPr>
        <w:t xml:space="preserve"> שאדם שסירב שיכור</w:t>
      </w:r>
      <w:r w:rsidRPr="00EA15E1">
        <w:rPr>
          <w:rFonts w:ascii="David" w:hAnsi="David" w:cs="David"/>
          <w:sz w:val="24"/>
          <w:szCs w:val="24"/>
          <w:rtl/>
        </w:rPr>
        <w:t>.</w:t>
      </w:r>
    </w:p>
    <w:p w:rsidR="00A71F4A" w:rsidRPr="00EA15E1" w:rsidRDefault="00A71F4A" w:rsidP="00A71F4A">
      <w:pPr>
        <w:pStyle w:val="aa"/>
        <w:rPr>
          <w:rFonts w:ascii="David" w:hAnsi="David"/>
          <w:sz w:val="24"/>
          <w:szCs w:val="24"/>
          <w:u w:val="single"/>
          <w:rtl/>
        </w:rPr>
      </w:pPr>
      <w:r w:rsidRPr="00EA15E1">
        <w:rPr>
          <w:rFonts w:ascii="David" w:hAnsi="David"/>
          <w:sz w:val="24"/>
          <w:szCs w:val="24"/>
          <w:u w:val="single"/>
          <w:rtl/>
        </w:rPr>
        <w:t>עיכוב ביצוע עונש מאסר עד החלטה בערעור</w:t>
      </w:r>
    </w:p>
    <w:p w:rsidR="00DC2D93" w:rsidRDefault="00DC2D93" w:rsidP="00A71F4A">
      <w:pPr>
        <w:pStyle w:val="aa"/>
        <w:rPr>
          <w:rFonts w:ascii="David" w:hAnsi="David"/>
          <w:sz w:val="24"/>
          <w:szCs w:val="24"/>
          <w:rtl/>
        </w:rPr>
      </w:pPr>
    </w:p>
    <w:p w:rsidR="00A71F4A" w:rsidRPr="00EA15E1" w:rsidRDefault="00A71F4A" w:rsidP="00DC2D93">
      <w:pPr>
        <w:pStyle w:val="aa"/>
        <w:jc w:val="left"/>
        <w:rPr>
          <w:rFonts w:ascii="David" w:hAnsi="David"/>
          <w:sz w:val="24"/>
          <w:szCs w:val="24"/>
          <w:rtl/>
        </w:rPr>
      </w:pPr>
      <w:r w:rsidRPr="00EA15E1">
        <w:rPr>
          <w:rFonts w:ascii="David" w:hAnsi="David"/>
          <w:sz w:val="24"/>
          <w:szCs w:val="24"/>
          <w:rtl/>
        </w:rPr>
        <w:t>כאשר אדם מורשע ומקבל עונש מאסר, הכלל שהיה לפני חקיקת חוק-יסוד: כבוד האדם וחירותו הוא שלא מעכבים את העונש כי חזקת החפות כבר הופרכה. ב</w:t>
      </w:r>
      <w:r w:rsidRPr="008130B4">
        <w:rPr>
          <w:rFonts w:ascii="David" w:hAnsi="David"/>
          <w:b w:val="0"/>
          <w:bCs/>
          <w:sz w:val="24"/>
          <w:szCs w:val="24"/>
          <w:highlight w:val="yellow"/>
          <w:rtl/>
        </w:rPr>
        <w:t>פס"ד שוורץ</w:t>
      </w:r>
      <w:r w:rsidRPr="00EA15E1">
        <w:rPr>
          <w:rFonts w:ascii="David" w:hAnsi="David"/>
          <w:sz w:val="24"/>
          <w:szCs w:val="24"/>
          <w:rtl/>
        </w:rPr>
        <w:t xml:space="preserve"> שונה הכלל</w:t>
      </w:r>
      <w:r w:rsidR="008130B4">
        <w:rPr>
          <w:rFonts w:ascii="David" w:hAnsi="David" w:hint="cs"/>
          <w:sz w:val="24"/>
          <w:szCs w:val="24"/>
          <w:rtl/>
        </w:rPr>
        <w:t xml:space="preserve"> </w:t>
      </w:r>
      <w:r w:rsidRPr="00EA15E1">
        <w:rPr>
          <w:rFonts w:ascii="David" w:hAnsi="David"/>
          <w:sz w:val="24"/>
          <w:szCs w:val="24"/>
          <w:rtl/>
        </w:rPr>
        <w:t>- ביהמ"ש אמר שאומנם חזקת החפות כבר הופרכה כי האדם כבר הורשע, אבל עדיין ישנו סיכוי שבערעור ניתן יהיה להפוך את הקערה על פיה ולכן ההרשעה לא לגמרי חלוטה. על כן, הכלל שנקבע הוא ש</w:t>
      </w:r>
      <w:r w:rsidRPr="008130B4">
        <w:rPr>
          <w:rFonts w:ascii="David" w:hAnsi="David"/>
          <w:b w:val="0"/>
          <w:bCs/>
          <w:sz w:val="24"/>
          <w:szCs w:val="24"/>
          <w:rtl/>
        </w:rPr>
        <w:t xml:space="preserve">הגשת ערעור כשלעצמה אינה מעכבת את ביצוע גזר הדין, אבל הכלל שהיה קיים לפני כן, לפיו רק לעיתים נדירות מעכבים ביצוע, כבר </w:t>
      </w:r>
      <w:r w:rsidRPr="008130B4">
        <w:rPr>
          <w:rFonts w:ascii="David" w:hAnsi="David"/>
          <w:b w:val="0"/>
          <w:bCs/>
          <w:sz w:val="24"/>
          <w:szCs w:val="24"/>
          <w:rtl/>
        </w:rPr>
        <w:lastRenderedPageBreak/>
        <w:t>לא תקף. הנטל על המבקש עיכוב ביצוע להראות שמאזן השיקולים לטובתו והאינטרסים שלו גוברים על אינטרס האכיפה המיידית</w:t>
      </w:r>
      <w:r w:rsidRPr="00EA15E1">
        <w:rPr>
          <w:rFonts w:ascii="David" w:hAnsi="David"/>
          <w:sz w:val="24"/>
          <w:szCs w:val="24"/>
          <w:rtl/>
        </w:rPr>
        <w:t>.</w:t>
      </w:r>
    </w:p>
    <w:p w:rsidR="00A71F4A" w:rsidRPr="00EA15E1" w:rsidRDefault="00A71F4A" w:rsidP="00DC2D93">
      <w:pPr>
        <w:pStyle w:val="aa"/>
        <w:jc w:val="left"/>
        <w:rPr>
          <w:rFonts w:ascii="David" w:hAnsi="David"/>
          <w:sz w:val="24"/>
          <w:szCs w:val="24"/>
          <w:rtl/>
        </w:rPr>
      </w:pPr>
    </w:p>
    <w:p w:rsidR="00A71F4A" w:rsidRPr="00EA15E1" w:rsidRDefault="00A71F4A" w:rsidP="00DC2D93">
      <w:pPr>
        <w:pStyle w:val="aa"/>
        <w:jc w:val="left"/>
        <w:rPr>
          <w:rFonts w:ascii="David" w:hAnsi="David"/>
          <w:sz w:val="24"/>
          <w:szCs w:val="24"/>
          <w:rtl/>
        </w:rPr>
      </w:pPr>
      <w:r w:rsidRPr="00EA15E1">
        <w:rPr>
          <w:rFonts w:ascii="David" w:hAnsi="David"/>
          <w:sz w:val="24"/>
          <w:szCs w:val="24"/>
          <w:rtl/>
        </w:rPr>
        <w:t>הפרמטרים שביהמ"ש לוקח בחשבון בהחלטתו:</w:t>
      </w:r>
    </w:p>
    <w:p w:rsidR="00A71F4A" w:rsidRPr="00EA15E1" w:rsidRDefault="00A71F4A" w:rsidP="00DC2D93">
      <w:pPr>
        <w:pStyle w:val="aa"/>
        <w:numPr>
          <w:ilvl w:val="0"/>
          <w:numId w:val="11"/>
        </w:numPr>
        <w:ind w:left="242" w:hanging="242"/>
        <w:jc w:val="left"/>
        <w:rPr>
          <w:rFonts w:ascii="David" w:hAnsi="David"/>
          <w:sz w:val="24"/>
          <w:szCs w:val="24"/>
        </w:rPr>
      </w:pPr>
      <w:r w:rsidRPr="00EA15E1">
        <w:rPr>
          <w:rFonts w:ascii="David" w:hAnsi="David"/>
          <w:sz w:val="24"/>
          <w:szCs w:val="24"/>
          <w:rtl/>
        </w:rPr>
        <w:t>כלל הנסיבות (למשל מסוכנות).</w:t>
      </w:r>
    </w:p>
    <w:p w:rsidR="00A71F4A" w:rsidRPr="00EA15E1" w:rsidRDefault="00A71F4A" w:rsidP="00DC2D93">
      <w:pPr>
        <w:pStyle w:val="aa"/>
        <w:numPr>
          <w:ilvl w:val="0"/>
          <w:numId w:val="11"/>
        </w:numPr>
        <w:ind w:left="242" w:hanging="242"/>
        <w:jc w:val="left"/>
        <w:rPr>
          <w:rFonts w:ascii="David" w:hAnsi="David"/>
          <w:sz w:val="24"/>
          <w:szCs w:val="24"/>
        </w:rPr>
      </w:pPr>
      <w:r w:rsidRPr="00EA15E1">
        <w:rPr>
          <w:rFonts w:ascii="David" w:hAnsi="David"/>
          <w:sz w:val="24"/>
          <w:szCs w:val="24"/>
          <w:rtl/>
        </w:rPr>
        <w:t xml:space="preserve">סיכויי הערעור (למשל, אם הייתה דעת מיעוט שזיכתה את המערער יש סיכוי שבעליון התוצאה תתהפך)- </w:t>
      </w:r>
      <w:r w:rsidRPr="008130B4">
        <w:rPr>
          <w:rFonts w:ascii="David" w:hAnsi="David"/>
          <w:b w:val="0"/>
          <w:bCs/>
          <w:sz w:val="24"/>
          <w:szCs w:val="24"/>
          <w:rtl/>
        </w:rPr>
        <w:t>הפרמטר המרכזי!</w:t>
      </w:r>
    </w:p>
    <w:p w:rsidR="00A71F4A" w:rsidRPr="00EA15E1" w:rsidRDefault="00A71F4A" w:rsidP="00DC2D93">
      <w:pPr>
        <w:pStyle w:val="aa"/>
        <w:numPr>
          <w:ilvl w:val="0"/>
          <w:numId w:val="11"/>
        </w:numPr>
        <w:ind w:left="242" w:hanging="242"/>
        <w:jc w:val="left"/>
        <w:rPr>
          <w:rFonts w:ascii="David" w:hAnsi="David"/>
          <w:sz w:val="24"/>
          <w:szCs w:val="24"/>
        </w:rPr>
      </w:pPr>
      <w:r w:rsidRPr="00EA15E1">
        <w:rPr>
          <w:rFonts w:ascii="David" w:hAnsi="David"/>
          <w:sz w:val="24"/>
          <w:szCs w:val="24"/>
          <w:rtl/>
        </w:rPr>
        <w:t>אורך תקופת המאסר (ככל שהתקופה קצרה יותר, החשש הוא שאם יתקבל הערעור הנאשם כבר יסיים לרצות את תקופת המאסר).</w:t>
      </w:r>
    </w:p>
    <w:p w:rsidR="00A71F4A" w:rsidRPr="00EA15E1" w:rsidRDefault="00A71F4A" w:rsidP="00DC2D93">
      <w:pPr>
        <w:pStyle w:val="aa"/>
        <w:numPr>
          <w:ilvl w:val="0"/>
          <w:numId w:val="11"/>
        </w:numPr>
        <w:ind w:left="242" w:hanging="242"/>
        <w:jc w:val="left"/>
        <w:rPr>
          <w:rFonts w:ascii="David" w:hAnsi="David"/>
          <w:sz w:val="24"/>
          <w:szCs w:val="24"/>
          <w:rtl/>
        </w:rPr>
      </w:pPr>
      <w:r w:rsidRPr="00EA15E1">
        <w:rPr>
          <w:rFonts w:ascii="David" w:hAnsi="David"/>
          <w:sz w:val="24"/>
          <w:szCs w:val="24"/>
          <w:rtl/>
        </w:rPr>
        <w:t xml:space="preserve">הערעור הוא על הכרעת דין או גזר </w:t>
      </w:r>
      <w:r w:rsidR="008130B4">
        <w:rPr>
          <w:rFonts w:ascii="David" w:hAnsi="David"/>
          <w:sz w:val="24"/>
          <w:szCs w:val="24"/>
          <w:rtl/>
        </w:rPr>
        <w:t>דין</w:t>
      </w:r>
      <w:r w:rsidR="008130B4">
        <w:rPr>
          <w:rFonts w:ascii="David" w:hAnsi="David" w:hint="cs"/>
          <w:sz w:val="24"/>
          <w:szCs w:val="24"/>
          <w:rtl/>
        </w:rPr>
        <w:t>.</w:t>
      </w:r>
    </w:p>
    <w:p w:rsidR="00A71F4A" w:rsidRPr="00EA15E1" w:rsidRDefault="00A71F4A" w:rsidP="00DC2D93">
      <w:pPr>
        <w:pStyle w:val="aa"/>
        <w:jc w:val="left"/>
        <w:rPr>
          <w:rFonts w:ascii="David" w:hAnsi="David"/>
          <w:sz w:val="24"/>
          <w:szCs w:val="24"/>
          <w:rtl/>
        </w:rPr>
      </w:pPr>
    </w:p>
    <w:p w:rsidR="00A71F4A" w:rsidRPr="00EA15E1" w:rsidRDefault="00A71F4A" w:rsidP="00DC2D93">
      <w:pPr>
        <w:pStyle w:val="aa"/>
        <w:jc w:val="left"/>
        <w:rPr>
          <w:rFonts w:ascii="David" w:hAnsi="David"/>
          <w:sz w:val="24"/>
          <w:szCs w:val="24"/>
          <w:rtl/>
        </w:rPr>
      </w:pPr>
      <w:r w:rsidRPr="00EA15E1">
        <w:rPr>
          <w:rFonts w:ascii="David" w:hAnsi="David"/>
          <w:sz w:val="24"/>
          <w:szCs w:val="24"/>
          <w:rtl/>
        </w:rPr>
        <w:t>דוגמא לשימוש בעיכוב ביצוע ניתן לראות במקרה של קצב</w:t>
      </w:r>
      <w:r w:rsidR="008130B4">
        <w:rPr>
          <w:rFonts w:ascii="David" w:hAnsi="David" w:hint="cs"/>
          <w:sz w:val="24"/>
          <w:szCs w:val="24"/>
          <w:rtl/>
        </w:rPr>
        <w:t xml:space="preserve"> </w:t>
      </w:r>
      <w:r w:rsidRPr="00EA15E1">
        <w:rPr>
          <w:rFonts w:ascii="David" w:hAnsi="David"/>
          <w:sz w:val="24"/>
          <w:szCs w:val="24"/>
          <w:rtl/>
        </w:rPr>
        <w:t xml:space="preserve">- מצד אחד הוא קיבל שנות מאסר רבות ולכן לא הייתה סיבה לגיטימית לעיכוב הביצוע. מנגד, מדובר באדם שומר חוק שלא ישב לפני כן במעצר. קצב ניהל הגנה לא טובה ובמשך שנים טען כי לא היה דבר אך בערעור הוא טען כי אכן היה רומן אך בהסכמה. השופט דנציגר ראה סיכוי בטענה הזו ולכן עיכב את הביצוע.  </w:t>
      </w:r>
    </w:p>
    <w:p w:rsidR="00A71F4A" w:rsidRPr="00EA15E1" w:rsidRDefault="00A71F4A" w:rsidP="00DC2D93">
      <w:pPr>
        <w:pStyle w:val="aa"/>
        <w:jc w:val="left"/>
        <w:rPr>
          <w:rFonts w:ascii="David" w:hAnsi="David"/>
          <w:sz w:val="24"/>
          <w:szCs w:val="24"/>
          <w:rtl/>
        </w:rPr>
      </w:pPr>
    </w:p>
    <w:p w:rsidR="00A71F4A" w:rsidRDefault="00A71F4A" w:rsidP="00DC2D93">
      <w:pPr>
        <w:pStyle w:val="aa"/>
        <w:jc w:val="left"/>
        <w:rPr>
          <w:rFonts w:ascii="David" w:hAnsi="David"/>
          <w:sz w:val="24"/>
          <w:szCs w:val="24"/>
          <w:rtl/>
        </w:rPr>
      </w:pPr>
      <w:r w:rsidRPr="00EA15E1">
        <w:rPr>
          <w:rFonts w:ascii="David" w:hAnsi="David"/>
          <w:sz w:val="24"/>
          <w:szCs w:val="24"/>
          <w:u w:val="single"/>
          <w:rtl/>
        </w:rPr>
        <w:t>טענה שאין להרשיע בדעת רוב</w:t>
      </w:r>
    </w:p>
    <w:p w:rsidR="008130B4" w:rsidRPr="00EA15E1" w:rsidRDefault="008130B4" w:rsidP="00DC2D93">
      <w:pPr>
        <w:pStyle w:val="aa"/>
        <w:jc w:val="left"/>
        <w:rPr>
          <w:rFonts w:ascii="David" w:hAnsi="David"/>
          <w:sz w:val="24"/>
          <w:szCs w:val="24"/>
          <w:rtl/>
        </w:rPr>
      </w:pPr>
    </w:p>
    <w:p w:rsidR="00A71F4A" w:rsidRPr="00EA15E1" w:rsidRDefault="00A71F4A" w:rsidP="008130B4">
      <w:pPr>
        <w:pStyle w:val="aa"/>
        <w:jc w:val="left"/>
        <w:rPr>
          <w:rFonts w:ascii="David" w:hAnsi="David"/>
          <w:sz w:val="24"/>
          <w:szCs w:val="24"/>
          <w:rtl/>
        </w:rPr>
      </w:pPr>
      <w:r w:rsidRPr="008130B4">
        <w:rPr>
          <w:rFonts w:ascii="David" w:hAnsi="David"/>
          <w:b w:val="0"/>
          <w:bCs/>
          <w:sz w:val="24"/>
          <w:szCs w:val="24"/>
          <w:rtl/>
        </w:rPr>
        <w:t>ב</w:t>
      </w:r>
      <w:r w:rsidRPr="008130B4">
        <w:rPr>
          <w:rFonts w:ascii="David" w:hAnsi="David"/>
          <w:b w:val="0"/>
          <w:bCs/>
          <w:sz w:val="24"/>
          <w:szCs w:val="24"/>
          <w:highlight w:val="yellow"/>
          <w:rtl/>
        </w:rPr>
        <w:t>פס"ד סיבוני</w:t>
      </w:r>
      <w:r w:rsidRPr="008130B4">
        <w:rPr>
          <w:rFonts w:ascii="David" w:hAnsi="David"/>
          <w:b w:val="0"/>
          <w:bCs/>
          <w:sz w:val="24"/>
          <w:szCs w:val="24"/>
          <w:rtl/>
        </w:rPr>
        <w:t xml:space="preserve"> עלתה טענה לפיה כיום, לאחר המהפכה החוקתית, לא ראוי להרשיע עפ"י דעת רוב, שכן כאשר קיימת דעת רוב ודעת מיעוט, לכאורה, עדיין קיים ספק ואין הרשעה מעל לכל ספק סביר. הטענה הזו נדחתה</w:t>
      </w:r>
      <w:r w:rsidRPr="00EA15E1">
        <w:rPr>
          <w:rFonts w:ascii="David" w:hAnsi="David"/>
          <w:sz w:val="24"/>
          <w:szCs w:val="24"/>
          <w:rtl/>
        </w:rPr>
        <w:t xml:space="preserve"> וביהמ"ש קבע </w:t>
      </w:r>
      <w:proofErr w:type="spellStart"/>
      <w:r w:rsidRPr="00EA15E1">
        <w:rPr>
          <w:rFonts w:ascii="David" w:hAnsi="David"/>
          <w:sz w:val="24"/>
          <w:szCs w:val="24"/>
          <w:rtl/>
        </w:rPr>
        <w:t>שס</w:t>
      </w:r>
      <w:proofErr w:type="spellEnd"/>
      <w:r w:rsidRPr="00EA15E1">
        <w:rPr>
          <w:rFonts w:ascii="David" w:hAnsi="David"/>
          <w:sz w:val="24"/>
          <w:szCs w:val="24"/>
          <w:rtl/>
        </w:rPr>
        <w:t>' 80 לחוק בתי המשפט, אשר קובע את הדרך שבה מכריעים במשפט, הוא סעיף משוריין משום שנחקק לפני חוק-יסוד: כבוד האדם וחירותו וא</w:t>
      </w:r>
      <w:r w:rsidR="008130B4">
        <w:rPr>
          <w:rFonts w:ascii="David" w:hAnsi="David" w:hint="cs"/>
          <w:sz w:val="24"/>
          <w:szCs w:val="24"/>
          <w:rtl/>
        </w:rPr>
        <w:t>ם</w:t>
      </w:r>
      <w:r w:rsidRPr="00EA15E1">
        <w:rPr>
          <w:rFonts w:ascii="David" w:hAnsi="David"/>
          <w:sz w:val="24"/>
          <w:szCs w:val="24"/>
          <w:rtl/>
        </w:rPr>
        <w:t xml:space="preserve"> המחוקק רצה לשנותו הוא יכול היה לעשות זאת במפורש. לכן, ביהמ"ש לא יכול לשנות את הבסיס של השיטה המשפטית שלנו.</w:t>
      </w:r>
    </w:p>
    <w:p w:rsidR="00A71F4A" w:rsidRPr="00EA15E1" w:rsidRDefault="00A71F4A" w:rsidP="00DC2D93">
      <w:pPr>
        <w:pStyle w:val="aa"/>
        <w:jc w:val="left"/>
        <w:rPr>
          <w:rFonts w:ascii="David" w:hAnsi="David"/>
          <w:sz w:val="24"/>
          <w:szCs w:val="24"/>
          <w:rtl/>
        </w:rPr>
      </w:pPr>
    </w:p>
    <w:p w:rsidR="00A71F4A" w:rsidRPr="00EA15E1" w:rsidRDefault="00A71F4A" w:rsidP="00DC2D93">
      <w:pPr>
        <w:pStyle w:val="aa"/>
        <w:jc w:val="left"/>
        <w:rPr>
          <w:rFonts w:ascii="David" w:hAnsi="David"/>
          <w:sz w:val="24"/>
          <w:szCs w:val="24"/>
          <w:u w:val="single"/>
          <w:rtl/>
        </w:rPr>
      </w:pPr>
      <w:r w:rsidRPr="00EA15E1">
        <w:rPr>
          <w:rFonts w:ascii="David" w:hAnsi="David"/>
          <w:sz w:val="24"/>
          <w:szCs w:val="24"/>
          <w:u w:val="single"/>
          <w:rtl/>
        </w:rPr>
        <w:t>ביטול חוק שפוגע בזכויות באופן לא חוקתי</w:t>
      </w:r>
    </w:p>
    <w:p w:rsidR="008130B4" w:rsidRDefault="008130B4" w:rsidP="00DC2D93">
      <w:pPr>
        <w:pStyle w:val="aa"/>
        <w:jc w:val="left"/>
        <w:rPr>
          <w:rFonts w:ascii="David" w:hAnsi="David"/>
          <w:b w:val="0"/>
          <w:bCs/>
          <w:sz w:val="24"/>
          <w:szCs w:val="24"/>
          <w:rtl/>
        </w:rPr>
      </w:pPr>
    </w:p>
    <w:p w:rsidR="00A71F4A" w:rsidRPr="00EA15E1" w:rsidRDefault="00A71F4A" w:rsidP="008130B4">
      <w:pPr>
        <w:pStyle w:val="aa"/>
        <w:jc w:val="left"/>
        <w:rPr>
          <w:rFonts w:ascii="David" w:hAnsi="David"/>
          <w:sz w:val="24"/>
          <w:szCs w:val="24"/>
          <w:rtl/>
        </w:rPr>
      </w:pPr>
      <w:r w:rsidRPr="008130B4">
        <w:rPr>
          <w:rFonts w:ascii="David" w:hAnsi="David"/>
          <w:b w:val="0"/>
          <w:bCs/>
          <w:sz w:val="24"/>
          <w:szCs w:val="24"/>
          <w:highlight w:val="yellow"/>
          <w:rtl/>
        </w:rPr>
        <w:t>פס"ד פלוני</w:t>
      </w:r>
      <w:r w:rsidRPr="00EA15E1">
        <w:rPr>
          <w:rFonts w:ascii="David" w:hAnsi="David"/>
          <w:sz w:val="24"/>
          <w:szCs w:val="24"/>
          <w:rtl/>
        </w:rPr>
        <w:t xml:space="preserve"> דיבר על חוק </w:t>
      </w:r>
      <w:r w:rsidR="008130B4">
        <w:rPr>
          <w:rFonts w:ascii="David" w:hAnsi="David" w:hint="cs"/>
          <w:sz w:val="24"/>
          <w:szCs w:val="24"/>
          <w:rtl/>
        </w:rPr>
        <w:t xml:space="preserve">סדר הדין הפלילי (עצור החשוד בעבירות ביטחוניות) </w:t>
      </w:r>
      <w:r w:rsidRPr="00EA15E1">
        <w:rPr>
          <w:rFonts w:ascii="David" w:hAnsi="David"/>
          <w:sz w:val="24"/>
          <w:szCs w:val="24"/>
          <w:rtl/>
        </w:rPr>
        <w:t xml:space="preserve">וכלל סעיפים מיוחדים כמו היכולת למנוע היוועצות עם עו"ד </w:t>
      </w:r>
      <w:proofErr w:type="spellStart"/>
      <w:r w:rsidRPr="00EA15E1">
        <w:rPr>
          <w:rFonts w:ascii="David" w:hAnsi="David"/>
          <w:sz w:val="24"/>
          <w:szCs w:val="24"/>
          <w:rtl/>
        </w:rPr>
        <w:t>וכו</w:t>
      </w:r>
      <w:proofErr w:type="spellEnd"/>
      <w:r w:rsidRPr="00EA15E1">
        <w:rPr>
          <w:rFonts w:ascii="David" w:hAnsi="David"/>
          <w:sz w:val="24"/>
          <w:szCs w:val="24"/>
          <w:rtl/>
        </w:rPr>
        <w:t xml:space="preserve">'. הסעיף הספציפי שנדון הוא ס' 5 לחוק, שאפשר להאריך מעצר של חשוד בעבירות ביטחון ללא נוכחותו. </w:t>
      </w:r>
      <w:r w:rsidRPr="008130B4">
        <w:rPr>
          <w:rFonts w:ascii="David" w:hAnsi="David"/>
          <w:b w:val="0"/>
          <w:bCs/>
          <w:sz w:val="24"/>
          <w:szCs w:val="24"/>
          <w:rtl/>
        </w:rPr>
        <w:t>ביהמ"ש קבע שנוכחות של חשוד היא חלק מזכותו החוקתית להליך הוגן והסעיף הזה פוגע בזכות ולכן ב</w:t>
      </w:r>
      <w:r w:rsidR="008130B4" w:rsidRPr="008130B4">
        <w:rPr>
          <w:rFonts w:ascii="David" w:hAnsi="David"/>
          <w:b w:val="0"/>
          <w:bCs/>
          <w:sz w:val="24"/>
          <w:szCs w:val="24"/>
          <w:rtl/>
        </w:rPr>
        <w:t>יהמ"ש עבר לבדיקה של פסקת ההגבלה</w:t>
      </w:r>
      <w:r w:rsidR="008130B4" w:rsidRPr="008130B4">
        <w:rPr>
          <w:rFonts w:ascii="David" w:hAnsi="David" w:hint="cs"/>
          <w:b w:val="0"/>
          <w:bCs/>
          <w:sz w:val="24"/>
          <w:szCs w:val="24"/>
          <w:rtl/>
        </w:rPr>
        <w:t>.</w:t>
      </w:r>
      <w:r w:rsidRPr="008130B4">
        <w:rPr>
          <w:rFonts w:ascii="David" w:hAnsi="David"/>
          <w:b w:val="0"/>
          <w:bCs/>
          <w:sz w:val="24"/>
          <w:szCs w:val="24"/>
          <w:rtl/>
        </w:rPr>
        <w:t xml:space="preserve"> ביהמ"ש חשב שתכליתו של החוק היא ראויה, שכן בעבירות ביטחון מדובר בסיטואציות מיוחדות (נאשמים לא תושבי הארץ, חוסר שיתוף פעולה, מניעים אידיאולוגיים), אבל סעיף שקובע שניתן להאריך מעצר ללא נוכחות הוא לא מידתי</w:t>
      </w:r>
      <w:r w:rsidR="008130B4">
        <w:rPr>
          <w:rFonts w:ascii="David" w:hAnsi="David"/>
          <w:sz w:val="24"/>
          <w:szCs w:val="24"/>
          <w:rtl/>
        </w:rPr>
        <w:t>. בי</w:t>
      </w:r>
      <w:r w:rsidRPr="00EA15E1">
        <w:rPr>
          <w:rFonts w:ascii="David" w:hAnsi="David"/>
          <w:sz w:val="24"/>
          <w:szCs w:val="24"/>
          <w:rtl/>
        </w:rPr>
        <w:t xml:space="preserve">ניש נימקה את עמדתה בכך שהשימוש בסעיף נעשה לעיתים נדירות ולכן לא צריך להיות בספר החוקים סעיף שהוא כל כך פוגעני. </w:t>
      </w:r>
      <w:r w:rsidRPr="008130B4">
        <w:rPr>
          <w:rFonts w:ascii="David" w:hAnsi="David"/>
          <w:b w:val="0"/>
          <w:bCs/>
          <w:sz w:val="24"/>
          <w:szCs w:val="24"/>
          <w:rtl/>
        </w:rPr>
        <w:t>הסעיף הזה נחקק מחדש באופן מידתי יותר שמאפשר את הארכת המעצר ללא נוכחות אבל בתנאים מסוימים</w:t>
      </w:r>
      <w:r w:rsidRPr="00EA15E1">
        <w:rPr>
          <w:rFonts w:ascii="David" w:hAnsi="David"/>
          <w:sz w:val="24"/>
          <w:szCs w:val="24"/>
          <w:rtl/>
        </w:rPr>
        <w:t xml:space="preserve">. </w:t>
      </w:r>
    </w:p>
    <w:p w:rsidR="00A71F4A" w:rsidRPr="00EA15E1" w:rsidRDefault="00A71F4A" w:rsidP="00DC2D93">
      <w:pPr>
        <w:pStyle w:val="aa"/>
        <w:jc w:val="left"/>
        <w:rPr>
          <w:rFonts w:ascii="David" w:hAnsi="David"/>
          <w:sz w:val="24"/>
          <w:szCs w:val="24"/>
          <w:rtl/>
        </w:rPr>
      </w:pPr>
    </w:p>
    <w:p w:rsidR="00A71F4A" w:rsidRDefault="00A71F4A" w:rsidP="00DC2D93">
      <w:pPr>
        <w:pStyle w:val="aa"/>
        <w:jc w:val="left"/>
        <w:rPr>
          <w:rFonts w:ascii="David" w:hAnsi="David"/>
          <w:sz w:val="24"/>
          <w:szCs w:val="24"/>
          <w:rtl/>
        </w:rPr>
      </w:pPr>
      <w:r w:rsidRPr="00EA15E1">
        <w:rPr>
          <w:rFonts w:ascii="David" w:hAnsi="David"/>
          <w:sz w:val="24"/>
          <w:szCs w:val="24"/>
          <w:u w:val="single"/>
          <w:rtl/>
        </w:rPr>
        <w:t>השפעה על קבילות ראיות</w:t>
      </w:r>
    </w:p>
    <w:p w:rsidR="008130B4" w:rsidRPr="00EA15E1" w:rsidRDefault="008130B4" w:rsidP="00DC2D93">
      <w:pPr>
        <w:pStyle w:val="aa"/>
        <w:jc w:val="left"/>
        <w:rPr>
          <w:rFonts w:ascii="David" w:hAnsi="David"/>
          <w:sz w:val="24"/>
          <w:szCs w:val="24"/>
          <w:rtl/>
        </w:rPr>
      </w:pPr>
    </w:p>
    <w:p w:rsidR="00EE19B5" w:rsidRDefault="00A71F4A" w:rsidP="00EE19B5">
      <w:pPr>
        <w:pStyle w:val="aa"/>
        <w:jc w:val="left"/>
        <w:rPr>
          <w:rFonts w:ascii="David" w:hAnsi="David"/>
          <w:sz w:val="24"/>
          <w:szCs w:val="24"/>
          <w:rtl/>
        </w:rPr>
      </w:pPr>
      <w:r w:rsidRPr="00EA15E1">
        <w:rPr>
          <w:rFonts w:ascii="David" w:hAnsi="David"/>
          <w:sz w:val="24"/>
          <w:szCs w:val="24"/>
          <w:rtl/>
        </w:rPr>
        <w:t>התפיסה בישראל הייתה תפיסה של דיכוטומיה בין הדין לתוצאה, כלומר הפרת הדין לא בהכרח מובילה לחוסר קבילות (פרט למקרים שבהם יש סעיף קבילות ספציפי). לכן, כאשר הייתה פגיעה כמו מניעת זכות היוועצות או חיפוש בלתי חוקי, התוצאות לא בהכרח נפסלו והכלל היה שהפגם ישפיע על משקל הראיה אך לא מונעים מהשופטים לראות את הראיה. עם חקיקת חוק-יסוד: כבוד האדם וחירותו ועליית הזכויות של נאשמים וחשודים למדרגה חוקתית, התחילו שוב להעלות את הטענו</w:t>
      </w:r>
      <w:r w:rsidR="008130B4">
        <w:rPr>
          <w:rFonts w:ascii="David" w:hAnsi="David" w:hint="cs"/>
          <w:sz w:val="24"/>
          <w:szCs w:val="24"/>
          <w:rtl/>
        </w:rPr>
        <w:t>ת</w:t>
      </w:r>
      <w:r w:rsidRPr="00EA15E1">
        <w:rPr>
          <w:rFonts w:ascii="David" w:hAnsi="David"/>
          <w:sz w:val="24"/>
          <w:szCs w:val="24"/>
          <w:rtl/>
        </w:rPr>
        <w:t xml:space="preserve"> לגבי פסלות ראיות שהושגו כתוצאה מהפרת הדין. דוגמה לכך הוא </w:t>
      </w:r>
      <w:r w:rsidRPr="008130B4">
        <w:rPr>
          <w:rFonts w:ascii="David" w:hAnsi="David"/>
          <w:b w:val="0"/>
          <w:bCs/>
          <w:sz w:val="24"/>
          <w:szCs w:val="24"/>
          <w:highlight w:val="yellow"/>
          <w:rtl/>
        </w:rPr>
        <w:t xml:space="preserve">פס"ד </w:t>
      </w:r>
      <w:proofErr w:type="spellStart"/>
      <w:r w:rsidRPr="008130B4">
        <w:rPr>
          <w:rFonts w:ascii="David" w:hAnsi="David"/>
          <w:b w:val="0"/>
          <w:bCs/>
          <w:sz w:val="24"/>
          <w:szCs w:val="24"/>
          <w:highlight w:val="yellow"/>
          <w:rtl/>
        </w:rPr>
        <w:t>סמירק</w:t>
      </w:r>
      <w:proofErr w:type="spellEnd"/>
      <w:r w:rsidRPr="00EA15E1">
        <w:rPr>
          <w:rFonts w:ascii="David" w:hAnsi="David"/>
          <w:sz w:val="24"/>
          <w:szCs w:val="24"/>
          <w:rtl/>
        </w:rPr>
        <w:t xml:space="preserve"> שעסק בבחור גרמני שהתאסלם והחל לסייע לח</w:t>
      </w:r>
      <w:r w:rsidR="008130B4">
        <w:rPr>
          <w:rFonts w:ascii="David" w:hAnsi="David" w:hint="cs"/>
          <w:sz w:val="24"/>
          <w:szCs w:val="24"/>
          <w:rtl/>
        </w:rPr>
        <w:t>י</w:t>
      </w:r>
      <w:r w:rsidR="008130B4">
        <w:rPr>
          <w:rFonts w:ascii="David" w:hAnsi="David"/>
          <w:sz w:val="24"/>
          <w:szCs w:val="24"/>
          <w:rtl/>
        </w:rPr>
        <w:t>זבאללה</w:t>
      </w:r>
      <w:r w:rsidR="008130B4">
        <w:rPr>
          <w:rFonts w:ascii="David" w:hAnsi="David" w:hint="cs"/>
          <w:sz w:val="24"/>
          <w:szCs w:val="24"/>
          <w:rtl/>
        </w:rPr>
        <w:t>,</w:t>
      </w:r>
      <w:r w:rsidRPr="00EA15E1">
        <w:rPr>
          <w:rFonts w:ascii="David" w:hAnsi="David"/>
          <w:sz w:val="24"/>
          <w:szCs w:val="24"/>
          <w:rtl/>
        </w:rPr>
        <w:t xml:space="preserve"> ולכן טס לארץ. כאשר הוא הגיע לשדה התעופה, השב"כ עצר אותו אך לא הזהירו אותו כדין בעניין זכות השתיקה. לא היה מדובר במקרה שביהמ"ש רצה לקחת כמקרה הבו</w:t>
      </w:r>
      <w:r w:rsidR="008130B4">
        <w:rPr>
          <w:rFonts w:ascii="David" w:hAnsi="David"/>
          <w:sz w:val="24"/>
          <w:szCs w:val="24"/>
          <w:rtl/>
        </w:rPr>
        <w:t xml:space="preserve">חן שבו תיפסל הודאה אך השופטת </w:t>
      </w:r>
      <w:r w:rsidR="008130B4" w:rsidRPr="00EE19B5">
        <w:rPr>
          <w:rFonts w:ascii="David" w:hAnsi="David"/>
          <w:b w:val="0"/>
          <w:bCs/>
          <w:sz w:val="24"/>
          <w:szCs w:val="24"/>
          <w:rtl/>
        </w:rPr>
        <w:t>בי</w:t>
      </w:r>
      <w:r w:rsidRPr="00EE19B5">
        <w:rPr>
          <w:rFonts w:ascii="David" w:hAnsi="David"/>
          <w:b w:val="0"/>
          <w:bCs/>
          <w:sz w:val="24"/>
          <w:szCs w:val="24"/>
          <w:rtl/>
        </w:rPr>
        <w:t>ניש אומרת כי היא עצמה נוטה לדעה שהמגמה ש</w:t>
      </w:r>
      <w:r w:rsidR="008130B4" w:rsidRPr="00EE19B5">
        <w:rPr>
          <w:rFonts w:ascii="David" w:hAnsi="David" w:hint="cs"/>
          <w:b w:val="0"/>
          <w:bCs/>
          <w:sz w:val="24"/>
          <w:szCs w:val="24"/>
          <w:rtl/>
        </w:rPr>
        <w:t>נ</w:t>
      </w:r>
      <w:r w:rsidRPr="00EE19B5">
        <w:rPr>
          <w:rFonts w:ascii="David" w:hAnsi="David"/>
          <w:b w:val="0"/>
          <w:bCs/>
          <w:sz w:val="24"/>
          <w:szCs w:val="24"/>
          <w:rtl/>
        </w:rPr>
        <w:t>ובעת מחוק-יסוד: כבוד האדם חירותו מחייבת בחינה מחודשת של האיזון בין זכויות ה</w:t>
      </w:r>
      <w:r w:rsidR="00EE19B5" w:rsidRPr="00EE19B5">
        <w:rPr>
          <w:rFonts w:ascii="David" w:hAnsi="David" w:hint="cs"/>
          <w:b w:val="0"/>
          <w:bCs/>
          <w:sz w:val="24"/>
          <w:szCs w:val="24"/>
          <w:rtl/>
        </w:rPr>
        <w:t>נ</w:t>
      </w:r>
      <w:r w:rsidRPr="00EE19B5">
        <w:rPr>
          <w:rFonts w:ascii="David" w:hAnsi="David"/>
          <w:b w:val="0"/>
          <w:bCs/>
          <w:sz w:val="24"/>
          <w:szCs w:val="24"/>
          <w:rtl/>
        </w:rPr>
        <w:t>אשם להגנה על הציבור ויהיו מקרים שבהם הודאה שאדם נתן בחקירה תיפסל בנסיבות מסוימות והכ</w:t>
      </w:r>
      <w:r w:rsidR="00EE19B5" w:rsidRPr="00EE19B5">
        <w:rPr>
          <w:rFonts w:ascii="David" w:hAnsi="David" w:hint="cs"/>
          <w:b w:val="0"/>
          <w:bCs/>
          <w:sz w:val="24"/>
          <w:szCs w:val="24"/>
          <w:rtl/>
        </w:rPr>
        <w:t>ו</w:t>
      </w:r>
      <w:r w:rsidRPr="00EE19B5">
        <w:rPr>
          <w:rFonts w:ascii="David" w:hAnsi="David"/>
          <w:b w:val="0"/>
          <w:bCs/>
          <w:sz w:val="24"/>
          <w:szCs w:val="24"/>
          <w:rtl/>
        </w:rPr>
        <w:t>ל תלוי בכל מקרה ומקרה. היא לא קובעת מקרה גורף אך הדבר נקבע לאחר מכן ב</w:t>
      </w:r>
      <w:r w:rsidRPr="00EE19B5">
        <w:rPr>
          <w:rFonts w:ascii="David" w:hAnsi="David"/>
          <w:b w:val="0"/>
          <w:bCs/>
          <w:sz w:val="24"/>
          <w:szCs w:val="24"/>
          <w:highlight w:val="yellow"/>
          <w:rtl/>
        </w:rPr>
        <w:t xml:space="preserve">פס"ד </w:t>
      </w:r>
      <w:proofErr w:type="spellStart"/>
      <w:r w:rsidRPr="00EE19B5">
        <w:rPr>
          <w:rFonts w:ascii="David" w:hAnsi="David"/>
          <w:b w:val="0"/>
          <w:bCs/>
          <w:sz w:val="24"/>
          <w:szCs w:val="24"/>
          <w:highlight w:val="yellow"/>
          <w:rtl/>
        </w:rPr>
        <w:t>יששכרוב</w:t>
      </w:r>
      <w:proofErr w:type="spellEnd"/>
      <w:r w:rsidR="00EE19B5" w:rsidRPr="00EE19B5">
        <w:rPr>
          <w:rFonts w:ascii="David" w:hAnsi="David" w:hint="cs"/>
          <w:b w:val="0"/>
          <w:bCs/>
          <w:sz w:val="24"/>
          <w:szCs w:val="24"/>
          <w:rtl/>
        </w:rPr>
        <w:t xml:space="preserve"> (לעיל)</w:t>
      </w:r>
      <w:r w:rsidRPr="00EA15E1">
        <w:rPr>
          <w:rFonts w:ascii="David" w:hAnsi="David"/>
          <w:sz w:val="24"/>
          <w:szCs w:val="24"/>
          <w:rtl/>
        </w:rPr>
        <w:t xml:space="preserve">. </w:t>
      </w:r>
    </w:p>
    <w:p w:rsidR="00A23BEB" w:rsidRPr="00EA15E1" w:rsidRDefault="00A71F4A" w:rsidP="00A30014">
      <w:pPr>
        <w:pStyle w:val="aa"/>
        <w:jc w:val="left"/>
        <w:rPr>
          <w:rFonts w:ascii="David" w:hAnsi="David"/>
          <w:sz w:val="24"/>
          <w:szCs w:val="24"/>
          <w:rtl/>
        </w:rPr>
      </w:pPr>
      <w:proofErr w:type="spellStart"/>
      <w:r w:rsidRPr="00EA15E1">
        <w:rPr>
          <w:rFonts w:ascii="David" w:hAnsi="David"/>
          <w:sz w:val="24"/>
          <w:szCs w:val="24"/>
          <w:rtl/>
        </w:rPr>
        <w:lastRenderedPageBreak/>
        <w:t>יששכרוב</w:t>
      </w:r>
      <w:proofErr w:type="spellEnd"/>
      <w:r w:rsidR="00EE19B5">
        <w:rPr>
          <w:rFonts w:ascii="David" w:hAnsi="David" w:hint="cs"/>
          <w:sz w:val="24"/>
          <w:szCs w:val="24"/>
          <w:rtl/>
        </w:rPr>
        <w:t>, כאמור,</w:t>
      </w:r>
      <w:r w:rsidRPr="00EA15E1">
        <w:rPr>
          <w:rFonts w:ascii="David" w:hAnsi="David"/>
          <w:sz w:val="24"/>
          <w:szCs w:val="24"/>
          <w:rtl/>
        </w:rPr>
        <w:t xml:space="preserve"> עסק בעבירה נטולת קורבן, כאשר הקורבנות לא מוזכרים בבחינה אלא נכנסים רק בנושא של חומרת העבירה. הבעיה הזאת מתעצמת כיום, לאחר </w:t>
      </w:r>
      <w:r w:rsidRPr="006A2D71">
        <w:rPr>
          <w:rFonts w:ascii="David" w:hAnsi="David"/>
          <w:b w:val="0"/>
          <w:bCs/>
          <w:sz w:val="24"/>
          <w:szCs w:val="24"/>
          <w:highlight w:val="yellow"/>
          <w:rtl/>
        </w:rPr>
        <w:t xml:space="preserve">פס"ד </w:t>
      </w:r>
      <w:proofErr w:type="spellStart"/>
      <w:r w:rsidRPr="006A2D71">
        <w:rPr>
          <w:rFonts w:ascii="David" w:hAnsi="David"/>
          <w:b w:val="0"/>
          <w:bCs/>
          <w:sz w:val="24"/>
          <w:szCs w:val="24"/>
          <w:highlight w:val="yellow"/>
          <w:rtl/>
        </w:rPr>
        <w:t>אלעוקה</w:t>
      </w:r>
      <w:proofErr w:type="spellEnd"/>
      <w:r w:rsidRPr="00EA15E1">
        <w:rPr>
          <w:rFonts w:ascii="David" w:hAnsi="David"/>
          <w:sz w:val="24"/>
          <w:szCs w:val="24"/>
          <w:rtl/>
        </w:rPr>
        <w:t xml:space="preserve"> שהוריד מהמשוואה את חומרת העבירה. האינטרסים של הק</w:t>
      </w:r>
      <w:r w:rsidR="006A2D71">
        <w:rPr>
          <w:rFonts w:ascii="David" w:hAnsi="David"/>
          <w:sz w:val="24"/>
          <w:szCs w:val="24"/>
          <w:rtl/>
        </w:rPr>
        <w:t xml:space="preserve">ורבן נלקחים בחשבון בענישה, אבל </w:t>
      </w:r>
      <w:r w:rsidR="006A2D71">
        <w:rPr>
          <w:rFonts w:ascii="David" w:hAnsi="David" w:hint="cs"/>
          <w:sz w:val="24"/>
          <w:szCs w:val="24"/>
          <w:rtl/>
        </w:rPr>
        <w:t>ב</w:t>
      </w:r>
      <w:r w:rsidRPr="00EA15E1">
        <w:rPr>
          <w:rFonts w:ascii="David" w:hAnsi="David"/>
          <w:sz w:val="24"/>
          <w:szCs w:val="24"/>
          <w:rtl/>
        </w:rPr>
        <w:t xml:space="preserve">מקרים שאפשר לזכות אדם בשל פסילת ראיה בפוטנציה אנחנו לא נגיע בכלל ענישה ולכן </w:t>
      </w:r>
      <w:r w:rsidRPr="006A2D71">
        <w:rPr>
          <w:rFonts w:ascii="David" w:hAnsi="David"/>
          <w:b w:val="0"/>
          <w:bCs/>
          <w:sz w:val="24"/>
          <w:szCs w:val="24"/>
          <w:rtl/>
        </w:rPr>
        <w:t>נפגעי העבירה כלל לא נכנסים לאיזון</w:t>
      </w:r>
      <w:r w:rsidRPr="00EA15E1">
        <w:rPr>
          <w:rFonts w:ascii="David" w:hAnsi="David"/>
          <w:sz w:val="24"/>
          <w:szCs w:val="24"/>
          <w:rtl/>
        </w:rPr>
        <w:t xml:space="preserve">. המרצה כתבה מאמר אשר מציע להוסיף קטגוריה </w:t>
      </w:r>
      <w:proofErr w:type="spellStart"/>
      <w:r w:rsidRPr="00EA15E1">
        <w:rPr>
          <w:rFonts w:ascii="David" w:hAnsi="David"/>
          <w:sz w:val="24"/>
          <w:szCs w:val="24"/>
          <w:rtl/>
        </w:rPr>
        <w:t>ליששכרוב</w:t>
      </w:r>
      <w:proofErr w:type="spellEnd"/>
      <w:r w:rsidRPr="00EA15E1">
        <w:rPr>
          <w:rFonts w:ascii="David" w:hAnsi="David"/>
          <w:sz w:val="24"/>
          <w:szCs w:val="24"/>
          <w:rtl/>
        </w:rPr>
        <w:t xml:space="preserve"> שמתעסקת בשאלה האם מדובר בעבירת קורבן. </w:t>
      </w:r>
    </w:p>
    <w:p w:rsidR="00A71F4A" w:rsidRPr="00EA15E1" w:rsidRDefault="00A71F4A" w:rsidP="00DC2D93">
      <w:pPr>
        <w:pStyle w:val="aa"/>
        <w:jc w:val="left"/>
        <w:rPr>
          <w:rFonts w:ascii="David" w:hAnsi="David"/>
          <w:sz w:val="24"/>
          <w:szCs w:val="24"/>
          <w:rtl/>
        </w:rPr>
      </w:pPr>
    </w:p>
    <w:p w:rsidR="00A71F4A" w:rsidRPr="00EA15E1" w:rsidRDefault="00A71F4A" w:rsidP="00DC2D93">
      <w:pPr>
        <w:pStyle w:val="aa"/>
        <w:jc w:val="left"/>
        <w:rPr>
          <w:rFonts w:ascii="David" w:hAnsi="David"/>
          <w:sz w:val="24"/>
          <w:szCs w:val="24"/>
          <w:rtl/>
        </w:rPr>
      </w:pPr>
      <w:r w:rsidRPr="006A2D71">
        <w:rPr>
          <w:rFonts w:ascii="David" w:hAnsi="David"/>
          <w:b w:val="0"/>
          <w:bCs/>
          <w:sz w:val="24"/>
          <w:szCs w:val="24"/>
          <w:highlight w:val="yellow"/>
          <w:rtl/>
        </w:rPr>
        <w:t>פס"ד אסף שי</w:t>
      </w:r>
      <w:r w:rsidR="006A2D71">
        <w:rPr>
          <w:rFonts w:ascii="David" w:hAnsi="David" w:hint="cs"/>
          <w:sz w:val="24"/>
          <w:szCs w:val="24"/>
          <w:rtl/>
        </w:rPr>
        <w:t xml:space="preserve"> </w:t>
      </w:r>
      <w:r w:rsidRPr="00EA15E1">
        <w:rPr>
          <w:rFonts w:ascii="David" w:hAnsi="David"/>
          <w:sz w:val="24"/>
          <w:szCs w:val="24"/>
          <w:rtl/>
        </w:rPr>
        <w:t>- מדובר בבחור שהיה מעורב בתאונת דרכים שבה נהרג אדם. הוא זומן לחקירה חודשיים לאחר האירוע (מבלי שהיה עצור) ובחקירה לא הו</w:t>
      </w:r>
      <w:r w:rsidR="006A2D71">
        <w:rPr>
          <w:rFonts w:ascii="David" w:hAnsi="David"/>
          <w:sz w:val="24"/>
          <w:szCs w:val="24"/>
          <w:rtl/>
        </w:rPr>
        <w:t>דיעו לו על זכותו להיוועץ בעו"ד</w:t>
      </w:r>
      <w:r w:rsidR="006A2D71">
        <w:rPr>
          <w:rFonts w:ascii="David" w:hAnsi="David" w:hint="cs"/>
          <w:sz w:val="24"/>
          <w:szCs w:val="24"/>
          <w:rtl/>
        </w:rPr>
        <w:t xml:space="preserve">. </w:t>
      </w:r>
      <w:r w:rsidRPr="00EA15E1">
        <w:rPr>
          <w:rFonts w:ascii="David" w:hAnsi="David"/>
          <w:sz w:val="24"/>
          <w:szCs w:val="24"/>
          <w:rtl/>
        </w:rPr>
        <w:t>לאחר שכבר ביקש להיוועץ בעו"ד</w:t>
      </w:r>
      <w:r w:rsidR="006A2D71">
        <w:rPr>
          <w:rFonts w:ascii="David" w:hAnsi="David" w:hint="cs"/>
          <w:sz w:val="24"/>
          <w:szCs w:val="24"/>
          <w:rtl/>
        </w:rPr>
        <w:t>,</w:t>
      </w:r>
      <w:r w:rsidRPr="00EA15E1">
        <w:rPr>
          <w:rFonts w:ascii="David" w:hAnsi="David"/>
          <w:sz w:val="24"/>
          <w:szCs w:val="24"/>
          <w:rtl/>
        </w:rPr>
        <w:t xml:space="preserve"> לא הפסיקו את החקירה. </w:t>
      </w:r>
      <w:r w:rsidRPr="006A2D71">
        <w:rPr>
          <w:rFonts w:ascii="David" w:hAnsi="David"/>
          <w:b w:val="0"/>
          <w:bCs/>
          <w:sz w:val="24"/>
          <w:szCs w:val="24"/>
          <w:rtl/>
        </w:rPr>
        <w:t>ס' 32 לחוק המעצרים מדבר על החובה ליידע על הזכות להיוועצות והוא מתייחס רק לעצורים ואילו ס' 34 לחוק המעצרים מדבר על החובה לתת זכות היוועצות ללא דיחוי לעצורים</w:t>
      </w:r>
      <w:r w:rsidRPr="00EA15E1">
        <w:rPr>
          <w:rFonts w:ascii="David" w:hAnsi="David"/>
          <w:sz w:val="24"/>
          <w:szCs w:val="24"/>
          <w:rtl/>
        </w:rPr>
        <w:t>. בפסה"ד, כדי לבדוק האם ישנה פגיעה בזכות</w:t>
      </w:r>
      <w:r w:rsidR="006A2D71">
        <w:rPr>
          <w:rFonts w:ascii="David" w:hAnsi="David" w:hint="cs"/>
          <w:sz w:val="24"/>
          <w:szCs w:val="24"/>
          <w:rtl/>
        </w:rPr>
        <w:t>,</w:t>
      </w:r>
      <w:r w:rsidRPr="00EA15E1">
        <w:rPr>
          <w:rFonts w:ascii="David" w:hAnsi="David"/>
          <w:sz w:val="24"/>
          <w:szCs w:val="24"/>
          <w:rtl/>
        </w:rPr>
        <w:t xml:space="preserve"> היה צורך לפרש את הסעיפים הללו ו</w:t>
      </w:r>
      <w:r w:rsidRPr="006A2D71">
        <w:rPr>
          <w:rFonts w:ascii="David" w:hAnsi="David"/>
          <w:b w:val="0"/>
          <w:bCs/>
          <w:sz w:val="24"/>
          <w:szCs w:val="24"/>
          <w:rtl/>
        </w:rPr>
        <w:t>ביהמ"ש לא מכריע האם חובת היידוע חלה גם על מי שלא עצור</w:t>
      </w:r>
      <w:r w:rsidRPr="00EA15E1">
        <w:rPr>
          <w:rFonts w:ascii="David" w:hAnsi="David"/>
          <w:sz w:val="24"/>
          <w:szCs w:val="24"/>
          <w:rtl/>
        </w:rPr>
        <w:t xml:space="preserve">. ביהמ"ש אומר שאילו הפגיעה הייתה רק בכך שלא הודיעו לו על הזכות להיוועץ הוא לה היה פוסל את ההודאה, </w:t>
      </w:r>
      <w:r w:rsidRPr="006A2D71">
        <w:rPr>
          <w:rFonts w:ascii="David" w:hAnsi="David"/>
          <w:b w:val="0"/>
          <w:bCs/>
          <w:sz w:val="24"/>
          <w:szCs w:val="24"/>
          <w:rtl/>
        </w:rPr>
        <w:t>אבל ביהמ"ש קבע כי ס' 34, החובה לתת זכות היוועצות, חל גם על נחקרים שאינם עצורים</w:t>
      </w:r>
      <w:r w:rsidRPr="00EA15E1">
        <w:rPr>
          <w:rFonts w:ascii="David" w:hAnsi="David"/>
          <w:sz w:val="24"/>
          <w:szCs w:val="24"/>
          <w:rtl/>
        </w:rPr>
        <w:t>. בנוגע לדרישה שהזכות תינתן ללא דיחוי, קבע ביהמ"ש ש</w:t>
      </w:r>
      <w:r w:rsidRPr="006A2D71">
        <w:rPr>
          <w:rFonts w:ascii="David" w:hAnsi="David"/>
          <w:b w:val="0"/>
          <w:bCs/>
          <w:sz w:val="24"/>
          <w:szCs w:val="24"/>
          <w:rtl/>
        </w:rPr>
        <w:t>אם נחקר אומר שהעו"ד שלו עתיד להגיע יש להפסיק את החקירה ויתרה מזאת, בחקירות לא דחופות אם עו"ד לא עתיד להגיע בסמוך צריך לעצור את החקירה ולחדשה רק לאחר ההיוועצות</w:t>
      </w:r>
      <w:r w:rsidRPr="00EA15E1">
        <w:rPr>
          <w:rFonts w:ascii="David" w:hAnsi="David"/>
          <w:sz w:val="24"/>
          <w:szCs w:val="24"/>
          <w:rtl/>
        </w:rPr>
        <w:t>. במקרה של שי, החקירה לא הייתה דחופה שכן עברו חודשיים מאז קרות התאונה ולכן ההודאה נפסלה משום שלא חיכו לעו"ד ולא נתנו לו להתייעץ עם עו"ד (ולא משום שלא הודיעו לו על הזכות להיוועצות). פסילת ההודאה הביאה לכך שלא היה ניתן להרשיע אותו בהריגה בשל החוסר ביסוד נפשי של פזיזות ולכן הוא הורשע בגרימת מוות ברשלנות. השופט רובינשטיין מדגיש כי לא מדובר במקרה של זיכוי אלא הרשעה בעבירה חמורה פחות.</w:t>
      </w:r>
    </w:p>
    <w:p w:rsidR="00A71F4A" w:rsidRPr="00EA15E1" w:rsidRDefault="00A71F4A" w:rsidP="00DC2D93">
      <w:pPr>
        <w:pStyle w:val="aa"/>
        <w:jc w:val="left"/>
        <w:rPr>
          <w:rFonts w:ascii="David" w:hAnsi="David"/>
          <w:sz w:val="24"/>
          <w:szCs w:val="24"/>
          <w:rtl/>
        </w:rPr>
      </w:pPr>
    </w:p>
    <w:p w:rsidR="00A71F4A" w:rsidRPr="00EA15E1" w:rsidRDefault="00A71F4A" w:rsidP="00A23BEB">
      <w:pPr>
        <w:pStyle w:val="aa"/>
        <w:jc w:val="left"/>
        <w:rPr>
          <w:rFonts w:ascii="David" w:hAnsi="David"/>
          <w:sz w:val="24"/>
          <w:szCs w:val="24"/>
          <w:rtl/>
        </w:rPr>
      </w:pPr>
      <w:r w:rsidRPr="00A23BEB">
        <w:rPr>
          <w:rFonts w:ascii="David" w:hAnsi="David"/>
          <w:b w:val="0"/>
          <w:bCs/>
          <w:sz w:val="24"/>
          <w:szCs w:val="24"/>
          <w:highlight w:val="yellow"/>
          <w:rtl/>
        </w:rPr>
        <w:t xml:space="preserve">פס"ד </w:t>
      </w:r>
      <w:proofErr w:type="spellStart"/>
      <w:r w:rsidRPr="00A23BEB">
        <w:rPr>
          <w:rFonts w:ascii="David" w:hAnsi="David"/>
          <w:b w:val="0"/>
          <w:bCs/>
          <w:sz w:val="24"/>
          <w:szCs w:val="24"/>
          <w:highlight w:val="yellow"/>
          <w:rtl/>
        </w:rPr>
        <w:t>אלזם</w:t>
      </w:r>
      <w:proofErr w:type="spellEnd"/>
      <w:r w:rsidR="00A23BEB">
        <w:rPr>
          <w:rFonts w:ascii="David" w:hAnsi="David" w:hint="cs"/>
          <w:sz w:val="24"/>
          <w:szCs w:val="24"/>
          <w:rtl/>
        </w:rPr>
        <w:t xml:space="preserve"> </w:t>
      </w:r>
      <w:r w:rsidRPr="00EA15E1">
        <w:rPr>
          <w:rFonts w:ascii="David" w:hAnsi="David"/>
          <w:sz w:val="24"/>
          <w:szCs w:val="24"/>
          <w:rtl/>
        </w:rPr>
        <w:t xml:space="preserve">- אדם שהורשע ברצח וכאשר הוא ישב בכלא הוא מת, אך המשפחה שלו התעקשה לנקות את שמו והגישה ערעור. ההודאה של </w:t>
      </w:r>
      <w:proofErr w:type="spellStart"/>
      <w:r w:rsidRPr="00EA15E1">
        <w:rPr>
          <w:rFonts w:ascii="David" w:hAnsi="David"/>
          <w:sz w:val="24"/>
          <w:szCs w:val="24"/>
          <w:rtl/>
        </w:rPr>
        <w:t>אלזם</w:t>
      </w:r>
      <w:proofErr w:type="spellEnd"/>
      <w:r w:rsidRPr="00EA15E1">
        <w:rPr>
          <w:rFonts w:ascii="David" w:hAnsi="David"/>
          <w:sz w:val="24"/>
          <w:szCs w:val="24"/>
          <w:rtl/>
        </w:rPr>
        <w:t xml:space="preserve"> ברצח הושגה ע"י כך שהכניסו לו מדובבים לכלא, אבל נטען ש</w:t>
      </w:r>
      <w:r w:rsidRPr="00A23BEB">
        <w:rPr>
          <w:rFonts w:ascii="David" w:hAnsi="David"/>
          <w:b w:val="0"/>
          <w:bCs/>
          <w:sz w:val="24"/>
          <w:szCs w:val="24"/>
          <w:rtl/>
        </w:rPr>
        <w:t xml:space="preserve">המדובבים הגזימו בכך שהשחירו את השם של </w:t>
      </w:r>
      <w:r w:rsidR="00A23BEB" w:rsidRPr="00A23BEB">
        <w:rPr>
          <w:rFonts w:ascii="David" w:hAnsi="David" w:hint="cs"/>
          <w:b w:val="0"/>
          <w:bCs/>
          <w:sz w:val="24"/>
          <w:szCs w:val="24"/>
          <w:rtl/>
        </w:rPr>
        <w:t>ה</w:t>
      </w:r>
      <w:r w:rsidRPr="00A23BEB">
        <w:rPr>
          <w:rFonts w:ascii="David" w:hAnsi="David"/>
          <w:b w:val="0"/>
          <w:bCs/>
          <w:sz w:val="24"/>
          <w:szCs w:val="24"/>
          <w:rtl/>
        </w:rPr>
        <w:t xml:space="preserve">עו"ד והציעו לו שלא לשמור על זכות השתיקה </w:t>
      </w:r>
      <w:proofErr w:type="spellStart"/>
      <w:r w:rsidRPr="00A23BEB">
        <w:rPr>
          <w:rFonts w:ascii="David" w:hAnsi="David"/>
          <w:b w:val="0"/>
          <w:bCs/>
          <w:sz w:val="24"/>
          <w:szCs w:val="24"/>
          <w:rtl/>
        </w:rPr>
        <w:t>וכו</w:t>
      </w:r>
      <w:proofErr w:type="spellEnd"/>
      <w:r w:rsidRPr="00A23BEB">
        <w:rPr>
          <w:rFonts w:ascii="David" w:hAnsi="David"/>
          <w:b w:val="0"/>
          <w:bCs/>
          <w:sz w:val="24"/>
          <w:szCs w:val="24"/>
          <w:rtl/>
        </w:rPr>
        <w:t>'</w:t>
      </w:r>
      <w:r w:rsidRPr="00EA15E1">
        <w:rPr>
          <w:rFonts w:ascii="David" w:hAnsi="David"/>
          <w:sz w:val="24"/>
          <w:szCs w:val="24"/>
          <w:rtl/>
        </w:rPr>
        <w:t xml:space="preserve">. </w:t>
      </w:r>
      <w:r w:rsidRPr="00A23BEB">
        <w:rPr>
          <w:rFonts w:ascii="David" w:hAnsi="David"/>
          <w:b w:val="0"/>
          <w:bCs/>
          <w:sz w:val="24"/>
          <w:szCs w:val="24"/>
          <w:rtl/>
        </w:rPr>
        <w:t xml:space="preserve">ביהמ"ש קבע שבפעילות פגעו המדובבים בזכות ההיוועצות והשתיקה של </w:t>
      </w:r>
      <w:proofErr w:type="spellStart"/>
      <w:r w:rsidRPr="00A23BEB">
        <w:rPr>
          <w:rFonts w:ascii="David" w:hAnsi="David"/>
          <w:b w:val="0"/>
          <w:bCs/>
          <w:sz w:val="24"/>
          <w:szCs w:val="24"/>
          <w:rtl/>
        </w:rPr>
        <w:t>אלזם</w:t>
      </w:r>
      <w:proofErr w:type="spellEnd"/>
      <w:r w:rsidRPr="00A23BEB">
        <w:rPr>
          <w:rFonts w:ascii="David" w:hAnsi="David"/>
          <w:b w:val="0"/>
          <w:bCs/>
          <w:sz w:val="24"/>
          <w:szCs w:val="24"/>
          <w:rtl/>
        </w:rPr>
        <w:t xml:space="preserve"> ובכך הם גרמו לו להודות</w:t>
      </w:r>
      <w:r w:rsidRPr="00EA15E1">
        <w:rPr>
          <w:rFonts w:ascii="David" w:hAnsi="David"/>
          <w:sz w:val="24"/>
          <w:szCs w:val="24"/>
          <w:rtl/>
        </w:rPr>
        <w:t xml:space="preserve">. בערעור </w:t>
      </w:r>
      <w:proofErr w:type="spellStart"/>
      <w:r w:rsidRPr="00EA15E1">
        <w:rPr>
          <w:rFonts w:ascii="David" w:hAnsi="David"/>
          <w:sz w:val="24"/>
          <w:szCs w:val="24"/>
          <w:rtl/>
        </w:rPr>
        <w:t>אלזם</w:t>
      </w:r>
      <w:proofErr w:type="spellEnd"/>
      <w:r w:rsidRPr="00EA15E1">
        <w:rPr>
          <w:rFonts w:ascii="David" w:hAnsi="David"/>
          <w:sz w:val="24"/>
          <w:szCs w:val="24"/>
          <w:rtl/>
        </w:rPr>
        <w:t xml:space="preserve"> מזוכה והשופטת חיות אומרת שאכן מדובר בעבירה חמורה אבל </w:t>
      </w:r>
      <w:r w:rsidRPr="00A23BEB">
        <w:rPr>
          <w:rFonts w:ascii="David" w:hAnsi="David"/>
          <w:b w:val="0"/>
          <w:bCs/>
          <w:sz w:val="24"/>
          <w:szCs w:val="24"/>
          <w:rtl/>
        </w:rPr>
        <w:t>דווקא בעבירות רצח יש להקפיד מאד על זכויות נאשמים</w:t>
      </w:r>
      <w:r w:rsidRPr="00EA15E1">
        <w:rPr>
          <w:rFonts w:ascii="David" w:hAnsi="David"/>
          <w:sz w:val="24"/>
          <w:szCs w:val="24"/>
          <w:rtl/>
        </w:rPr>
        <w:t xml:space="preserve">. כמובן שאי אפשר להתעלם מכך </w:t>
      </w:r>
      <w:proofErr w:type="spellStart"/>
      <w:r w:rsidRPr="00EA15E1">
        <w:rPr>
          <w:rFonts w:ascii="David" w:hAnsi="David"/>
          <w:sz w:val="24"/>
          <w:szCs w:val="24"/>
          <w:rtl/>
        </w:rPr>
        <w:t>שאלזם</w:t>
      </w:r>
      <w:proofErr w:type="spellEnd"/>
      <w:r w:rsidRPr="00EA15E1">
        <w:rPr>
          <w:rFonts w:ascii="David" w:hAnsi="David"/>
          <w:sz w:val="24"/>
          <w:szCs w:val="24"/>
          <w:rtl/>
        </w:rPr>
        <w:t xml:space="preserve"> לא היה בין החיים כאשר זוכה ולכן הצ</w:t>
      </w:r>
      <w:r w:rsidR="00A23BEB">
        <w:rPr>
          <w:rFonts w:ascii="David" w:hAnsi="David"/>
          <w:sz w:val="24"/>
          <w:szCs w:val="24"/>
          <w:rtl/>
        </w:rPr>
        <w:t>יבור ובמיוחד משפחת הקורבן לא נא</w:t>
      </w:r>
      <w:r w:rsidRPr="00EA15E1">
        <w:rPr>
          <w:rFonts w:ascii="David" w:hAnsi="David"/>
          <w:sz w:val="24"/>
          <w:szCs w:val="24"/>
          <w:rtl/>
        </w:rPr>
        <w:t>ל</w:t>
      </w:r>
      <w:r w:rsidR="00A23BEB">
        <w:rPr>
          <w:rFonts w:ascii="David" w:hAnsi="David" w:hint="cs"/>
          <w:sz w:val="24"/>
          <w:szCs w:val="24"/>
          <w:rtl/>
        </w:rPr>
        <w:t>צ</w:t>
      </w:r>
      <w:r w:rsidRPr="00EA15E1">
        <w:rPr>
          <w:rFonts w:ascii="David" w:hAnsi="David"/>
          <w:sz w:val="24"/>
          <w:szCs w:val="24"/>
          <w:rtl/>
        </w:rPr>
        <w:t xml:space="preserve">ו לראות </w:t>
      </w:r>
      <w:r w:rsidR="00A23BEB">
        <w:rPr>
          <w:rFonts w:ascii="David" w:hAnsi="David" w:hint="cs"/>
          <w:sz w:val="24"/>
          <w:szCs w:val="24"/>
          <w:rtl/>
        </w:rPr>
        <w:t>אותו</w:t>
      </w:r>
      <w:r w:rsidRPr="00EA15E1">
        <w:rPr>
          <w:rFonts w:ascii="David" w:hAnsi="David"/>
          <w:sz w:val="24"/>
          <w:szCs w:val="24"/>
          <w:rtl/>
        </w:rPr>
        <w:t xml:space="preserve"> יוצא לחופשי, אך פסה"ד מהווה איתות לרשויות החקירה לגבי מה מותר ומה אסור ומהם התוצאות האפשריות אם המעשים נעשו פסולים. </w:t>
      </w:r>
      <w:proofErr w:type="spellStart"/>
      <w:r w:rsidRPr="00A23BEB">
        <w:rPr>
          <w:rFonts w:ascii="David" w:hAnsi="David"/>
          <w:b w:val="0"/>
          <w:bCs/>
          <w:sz w:val="24"/>
          <w:szCs w:val="24"/>
          <w:rtl/>
        </w:rPr>
        <w:t>פרופ</w:t>
      </w:r>
      <w:proofErr w:type="spellEnd"/>
      <w:r w:rsidRPr="00A23BEB">
        <w:rPr>
          <w:rFonts w:ascii="David" w:hAnsi="David"/>
          <w:b w:val="0"/>
          <w:bCs/>
          <w:sz w:val="24"/>
          <w:szCs w:val="24"/>
          <w:rtl/>
        </w:rPr>
        <w:t xml:space="preserve">' </w:t>
      </w:r>
      <w:proofErr w:type="spellStart"/>
      <w:r w:rsidRPr="00A23BEB">
        <w:rPr>
          <w:rFonts w:ascii="David" w:hAnsi="David"/>
          <w:b w:val="0"/>
          <w:bCs/>
          <w:sz w:val="24"/>
          <w:szCs w:val="24"/>
          <w:rtl/>
        </w:rPr>
        <w:t>סנג'רו</w:t>
      </w:r>
      <w:proofErr w:type="spellEnd"/>
      <w:r w:rsidRPr="00A23BEB">
        <w:rPr>
          <w:rFonts w:ascii="David" w:hAnsi="David"/>
          <w:b w:val="0"/>
          <w:bCs/>
          <w:sz w:val="24"/>
          <w:szCs w:val="24"/>
          <w:rtl/>
        </w:rPr>
        <w:t xml:space="preserve"> העביר ביקורת על התוצאה במאמרו וטען שרק כאשר אדם חי יצא לחופשי נבין את המשמעות של הקביעה</w:t>
      </w:r>
      <w:r w:rsidRPr="00EA15E1">
        <w:rPr>
          <w:rFonts w:ascii="David" w:hAnsi="David"/>
          <w:sz w:val="24"/>
          <w:szCs w:val="24"/>
          <w:rtl/>
        </w:rPr>
        <w:t>.</w:t>
      </w:r>
    </w:p>
    <w:p w:rsidR="00A71F4A" w:rsidRPr="00EA15E1" w:rsidRDefault="00A71F4A" w:rsidP="00DC2D93">
      <w:pPr>
        <w:pStyle w:val="aa"/>
        <w:jc w:val="left"/>
        <w:rPr>
          <w:rFonts w:ascii="David" w:hAnsi="David"/>
          <w:sz w:val="24"/>
          <w:szCs w:val="24"/>
          <w:rtl/>
        </w:rPr>
      </w:pPr>
    </w:p>
    <w:p w:rsidR="00A30014" w:rsidRDefault="00A30014" w:rsidP="00A30014">
      <w:pPr>
        <w:pStyle w:val="aa"/>
        <w:jc w:val="left"/>
        <w:rPr>
          <w:rFonts w:ascii="David" w:hAnsi="David"/>
          <w:sz w:val="24"/>
          <w:szCs w:val="24"/>
          <w:rtl/>
        </w:rPr>
      </w:pPr>
      <w:r w:rsidRPr="00A23BEB">
        <w:rPr>
          <w:rFonts w:ascii="David" w:hAnsi="David"/>
          <w:b w:val="0"/>
          <w:bCs/>
          <w:sz w:val="24"/>
          <w:szCs w:val="24"/>
          <w:highlight w:val="yellow"/>
          <w:rtl/>
        </w:rPr>
        <w:t>הלכ</w:t>
      </w:r>
      <w:r w:rsidRPr="00A23BEB">
        <w:rPr>
          <w:rFonts w:ascii="David" w:hAnsi="David" w:hint="cs"/>
          <w:b w:val="0"/>
          <w:bCs/>
          <w:sz w:val="24"/>
          <w:szCs w:val="24"/>
          <w:highlight w:val="yellow"/>
          <w:rtl/>
        </w:rPr>
        <w:t xml:space="preserve">ת </w:t>
      </w:r>
      <w:proofErr w:type="spellStart"/>
      <w:r w:rsidRPr="00A23BEB">
        <w:rPr>
          <w:rFonts w:ascii="David" w:hAnsi="David" w:hint="cs"/>
          <w:b w:val="0"/>
          <w:bCs/>
          <w:sz w:val="24"/>
          <w:szCs w:val="24"/>
          <w:highlight w:val="yellow"/>
          <w:rtl/>
        </w:rPr>
        <w:t>יששכרוב</w:t>
      </w:r>
      <w:proofErr w:type="spellEnd"/>
      <w:r w:rsidRPr="00A23BEB">
        <w:rPr>
          <w:rFonts w:ascii="David" w:hAnsi="David"/>
          <w:b w:val="0"/>
          <w:bCs/>
          <w:sz w:val="24"/>
          <w:szCs w:val="24"/>
          <w:rtl/>
        </w:rPr>
        <w:t xml:space="preserve"> קובעת שהטעמים לפסילת ראיות הם רבים, אך ביניהם חינוך רשויות האכיפה. ביהמ"ש מדגיש כי מדובר בטעם צופה פני עתיד</w:t>
      </w:r>
      <w:r w:rsidRPr="00A23BEB">
        <w:rPr>
          <w:rFonts w:ascii="David" w:hAnsi="David" w:hint="cs"/>
          <w:b w:val="0"/>
          <w:bCs/>
          <w:sz w:val="24"/>
          <w:szCs w:val="24"/>
          <w:rtl/>
        </w:rPr>
        <w:t xml:space="preserve"> </w:t>
      </w:r>
      <w:r w:rsidRPr="00A23BEB">
        <w:rPr>
          <w:rFonts w:ascii="David" w:hAnsi="David"/>
          <w:b w:val="0"/>
          <w:bCs/>
          <w:sz w:val="24"/>
          <w:szCs w:val="24"/>
          <w:rtl/>
        </w:rPr>
        <w:t>- מניעת זיהום ההליך, כלומר מניעת הפגיעה בהליך ובזכויות הנאשם כתוצאה משימוש בראיה שהושגה שלא כדין במשפט</w:t>
      </w:r>
      <w:r>
        <w:rPr>
          <w:rFonts w:ascii="David" w:hAnsi="David"/>
          <w:sz w:val="24"/>
          <w:szCs w:val="24"/>
          <w:rtl/>
        </w:rPr>
        <w:t xml:space="preserve">. </w:t>
      </w:r>
      <w:r>
        <w:rPr>
          <w:rFonts w:ascii="David" w:hAnsi="David" w:hint="cs"/>
          <w:sz w:val="24"/>
          <w:szCs w:val="24"/>
          <w:rtl/>
        </w:rPr>
        <w:t xml:space="preserve"> </w:t>
      </w:r>
    </w:p>
    <w:p w:rsidR="00A30014" w:rsidRDefault="00A30014" w:rsidP="00A30014">
      <w:pPr>
        <w:pStyle w:val="aa"/>
        <w:jc w:val="left"/>
        <w:rPr>
          <w:rFonts w:ascii="David" w:hAnsi="David"/>
          <w:sz w:val="24"/>
          <w:szCs w:val="24"/>
          <w:rtl/>
        </w:rPr>
      </w:pPr>
    </w:p>
    <w:p w:rsidR="00A71F4A" w:rsidRPr="00EA15E1" w:rsidRDefault="00A71F4A" w:rsidP="00A30014">
      <w:pPr>
        <w:pStyle w:val="aa"/>
        <w:jc w:val="left"/>
        <w:rPr>
          <w:rFonts w:ascii="David" w:hAnsi="David"/>
          <w:sz w:val="24"/>
          <w:szCs w:val="24"/>
          <w:rtl/>
        </w:rPr>
      </w:pPr>
      <w:r w:rsidRPr="00A30014">
        <w:rPr>
          <w:rFonts w:ascii="David" w:hAnsi="David"/>
          <w:b w:val="0"/>
          <w:bCs/>
          <w:sz w:val="24"/>
          <w:szCs w:val="24"/>
          <w:rtl/>
        </w:rPr>
        <w:t>ב</w:t>
      </w:r>
      <w:r w:rsidRPr="00A30014">
        <w:rPr>
          <w:rFonts w:ascii="David" w:hAnsi="David"/>
          <w:b w:val="0"/>
          <w:bCs/>
          <w:sz w:val="24"/>
          <w:szCs w:val="24"/>
          <w:highlight w:val="yellow"/>
          <w:rtl/>
        </w:rPr>
        <w:t>פרשת שמש</w:t>
      </w:r>
      <w:r w:rsidRPr="00A30014">
        <w:rPr>
          <w:rFonts w:ascii="David" w:hAnsi="David"/>
          <w:b w:val="0"/>
          <w:bCs/>
          <w:sz w:val="24"/>
          <w:szCs w:val="24"/>
          <w:rtl/>
        </w:rPr>
        <w:t xml:space="preserve"> נעשה ניסיון להרחיב את הלכת </w:t>
      </w:r>
      <w:proofErr w:type="spellStart"/>
      <w:r w:rsidRPr="00A30014">
        <w:rPr>
          <w:rFonts w:ascii="David" w:hAnsi="David"/>
          <w:b w:val="0"/>
          <w:bCs/>
          <w:sz w:val="24"/>
          <w:szCs w:val="24"/>
          <w:rtl/>
        </w:rPr>
        <w:t>יששכרוב</w:t>
      </w:r>
      <w:proofErr w:type="spellEnd"/>
      <w:r w:rsidRPr="00A30014">
        <w:rPr>
          <w:rFonts w:ascii="David" w:hAnsi="David"/>
          <w:b w:val="0"/>
          <w:bCs/>
          <w:sz w:val="24"/>
          <w:szCs w:val="24"/>
          <w:rtl/>
        </w:rPr>
        <w:t xml:space="preserve"> להליכים שקודמים למשפט, אך הוא לא הצליח</w:t>
      </w:r>
      <w:r w:rsidRPr="00EA15E1">
        <w:rPr>
          <w:rFonts w:ascii="David" w:hAnsi="David"/>
          <w:sz w:val="24"/>
          <w:szCs w:val="24"/>
          <w:rtl/>
        </w:rPr>
        <w:t>. דובר בוועדת חקירה שהקימה רכבת ישראל בעקבות תאונות. המשטרה מבקשת מהרכבת הודאות של עובדים שניתנו במהלך החקירה, כאש</w:t>
      </w:r>
      <w:r w:rsidR="00A30014">
        <w:rPr>
          <w:rFonts w:ascii="David" w:hAnsi="David" w:hint="cs"/>
          <w:sz w:val="24"/>
          <w:szCs w:val="24"/>
          <w:rtl/>
        </w:rPr>
        <w:t>ר</w:t>
      </w:r>
      <w:r w:rsidRPr="00EA15E1">
        <w:rPr>
          <w:rFonts w:ascii="David" w:hAnsi="David"/>
          <w:sz w:val="24"/>
          <w:szCs w:val="24"/>
          <w:rtl/>
        </w:rPr>
        <w:t xml:space="preserve"> מדובר בהודאות שניתנו ללא אזהרה או זכות היוועצות ותוך אמונה שהמידע לא יעבור למשטרה. </w:t>
      </w:r>
      <w:r w:rsidRPr="00A30014">
        <w:rPr>
          <w:rFonts w:ascii="David" w:hAnsi="David"/>
          <w:b w:val="0"/>
          <w:bCs/>
          <w:sz w:val="24"/>
          <w:szCs w:val="24"/>
          <w:rtl/>
        </w:rPr>
        <w:t xml:space="preserve">המשטרה מבקשת את ההודאות על מנת לשקול אם להגיש כתב אישום ולכן עורכי הידן של הרכבת טוענים שיש להרחיב את דוקטרינת הפסילה </w:t>
      </w:r>
      <w:proofErr w:type="spellStart"/>
      <w:r w:rsidRPr="00A30014">
        <w:rPr>
          <w:rFonts w:ascii="David" w:hAnsi="David"/>
          <w:b w:val="0"/>
          <w:bCs/>
          <w:sz w:val="24"/>
          <w:szCs w:val="24"/>
          <w:rtl/>
        </w:rPr>
        <w:t>הפסיקתית</w:t>
      </w:r>
      <w:proofErr w:type="spellEnd"/>
      <w:r w:rsidRPr="00A30014">
        <w:rPr>
          <w:rFonts w:ascii="David" w:hAnsi="David"/>
          <w:b w:val="0"/>
          <w:bCs/>
          <w:sz w:val="24"/>
          <w:szCs w:val="24"/>
          <w:rtl/>
        </w:rPr>
        <w:t xml:space="preserve"> באופן שתחול על הליכים קדם משפטיים ותמנע את העברת הראיות למשטרה</w:t>
      </w:r>
      <w:r w:rsidRPr="00EA15E1">
        <w:rPr>
          <w:rFonts w:ascii="David" w:hAnsi="David"/>
          <w:sz w:val="24"/>
          <w:szCs w:val="24"/>
          <w:rtl/>
        </w:rPr>
        <w:t xml:space="preserve">. הסעיף הרלוונטי שממנו מתבקשות הראיות הוא ס' 43 </w:t>
      </w:r>
      <w:proofErr w:type="spellStart"/>
      <w:r w:rsidR="00A30014">
        <w:rPr>
          <w:rFonts w:ascii="David" w:hAnsi="David" w:hint="cs"/>
          <w:sz w:val="24"/>
          <w:szCs w:val="24"/>
          <w:rtl/>
        </w:rPr>
        <w:t>ל</w:t>
      </w:r>
      <w:r w:rsidRPr="00EA15E1">
        <w:rPr>
          <w:rFonts w:ascii="David" w:hAnsi="David"/>
          <w:sz w:val="24"/>
          <w:szCs w:val="24"/>
          <w:rtl/>
        </w:rPr>
        <w:t>פסד"פ</w:t>
      </w:r>
      <w:proofErr w:type="spellEnd"/>
      <w:r w:rsidRPr="00EA15E1">
        <w:rPr>
          <w:rFonts w:ascii="David" w:hAnsi="David"/>
          <w:sz w:val="24"/>
          <w:szCs w:val="24"/>
          <w:rtl/>
        </w:rPr>
        <w:t xml:space="preserve"> שמכוחו המשטרה יכולה לבקש ראיות אבל כאן בעצם אין עדיין משפט. </w:t>
      </w:r>
      <w:r w:rsidRPr="00A30014">
        <w:rPr>
          <w:rFonts w:ascii="David" w:hAnsi="David"/>
          <w:b w:val="0"/>
          <w:bCs/>
          <w:sz w:val="24"/>
          <w:szCs w:val="24"/>
          <w:rtl/>
        </w:rPr>
        <w:t>ב</w:t>
      </w:r>
      <w:r w:rsidR="00A30014" w:rsidRPr="00A30014">
        <w:rPr>
          <w:rFonts w:ascii="David" w:hAnsi="David" w:hint="cs"/>
          <w:b w:val="0"/>
          <w:bCs/>
          <w:sz w:val="24"/>
          <w:szCs w:val="24"/>
          <w:rtl/>
        </w:rPr>
        <w:t>ערעור לעליון,</w:t>
      </w:r>
      <w:r w:rsidRPr="00A30014">
        <w:rPr>
          <w:rFonts w:ascii="David" w:hAnsi="David"/>
          <w:b w:val="0"/>
          <w:bCs/>
          <w:sz w:val="24"/>
          <w:szCs w:val="24"/>
          <w:rtl/>
        </w:rPr>
        <w:t xml:space="preserve"> השופט דנציגר הסכים לטענה ואמר שזה יכול למנוע במקרים מתאימים את ההעמדה לדין ולחסוך ניהול הליך משפטי</w:t>
      </w:r>
      <w:r w:rsidRPr="00EA15E1">
        <w:rPr>
          <w:rFonts w:ascii="David" w:hAnsi="David"/>
          <w:sz w:val="24"/>
          <w:szCs w:val="24"/>
          <w:rtl/>
        </w:rPr>
        <w:t xml:space="preserve">. לטענתו המחוקק הכיר בצורך לבדוק הגינות של הליך גם בטרם הגשת כתב אישום והוא מביא לדוגמא את ס' 149(10) שעוסק בהגנה מן הצדק, לפיו הנאשם יכול לטעון שעצם הגשת כתב האישום היא לא צודקת. הוא מדבר גם על האפקט המצנן שמביא לכך שאנשים לא ישתפו פעולה ובמקרה של שמש יש גם ככה מספיק ראיות גם ללא הודאות העובדים ולכן דנציגר פוסל את ההודאות ואומר כי הן חסויות. </w:t>
      </w:r>
    </w:p>
    <w:p w:rsidR="00A71F4A" w:rsidRPr="00EA15E1" w:rsidRDefault="00A30014" w:rsidP="00A30014">
      <w:pPr>
        <w:pStyle w:val="aa"/>
        <w:jc w:val="left"/>
        <w:rPr>
          <w:rFonts w:ascii="David" w:hAnsi="David"/>
          <w:sz w:val="24"/>
          <w:szCs w:val="24"/>
          <w:rtl/>
        </w:rPr>
      </w:pPr>
      <w:r w:rsidRPr="00A30014">
        <w:rPr>
          <w:rFonts w:ascii="David" w:hAnsi="David"/>
          <w:b w:val="0"/>
          <w:bCs/>
          <w:sz w:val="24"/>
          <w:szCs w:val="24"/>
          <w:rtl/>
        </w:rPr>
        <w:lastRenderedPageBreak/>
        <w:t>ב</w:t>
      </w:r>
      <w:r w:rsidR="00A71F4A" w:rsidRPr="00A30014">
        <w:rPr>
          <w:rFonts w:ascii="David" w:hAnsi="David"/>
          <w:b w:val="0"/>
          <w:bCs/>
          <w:sz w:val="24"/>
          <w:szCs w:val="24"/>
          <w:rtl/>
        </w:rPr>
        <w:t>יניש יוצאת נגד ההחלטה ואומרת כי המטרה היא למנוע פגיעה עתידית בערך מוגן בשל קבלה של ראיות שהושגו שלא כדין ולא מדובר בסעד מתקן ולכן האיזון המורכב צריך להיעשות במשפט עצמו</w:t>
      </w:r>
      <w:r w:rsidR="00A71F4A" w:rsidRPr="00EA15E1">
        <w:rPr>
          <w:rFonts w:ascii="David" w:hAnsi="David"/>
          <w:sz w:val="24"/>
          <w:szCs w:val="24"/>
          <w:rtl/>
        </w:rPr>
        <w:t xml:space="preserve"> כאשר שם יש לשופט את כל התמונה העובדתית והמשפטית בנוגע למקרה שנדון לפניו. </w:t>
      </w:r>
      <w:r w:rsidR="00A71F4A" w:rsidRPr="00A30014">
        <w:rPr>
          <w:rFonts w:ascii="David" w:hAnsi="David"/>
          <w:b w:val="0"/>
          <w:bCs/>
          <w:sz w:val="24"/>
          <w:szCs w:val="24"/>
          <w:rtl/>
        </w:rPr>
        <w:t>בד</w:t>
      </w:r>
      <w:r w:rsidRPr="00A30014">
        <w:rPr>
          <w:rFonts w:ascii="David" w:hAnsi="David" w:hint="cs"/>
          <w:b w:val="0"/>
          <w:bCs/>
          <w:sz w:val="24"/>
          <w:szCs w:val="24"/>
          <w:rtl/>
        </w:rPr>
        <w:t>יון הנוסף</w:t>
      </w:r>
      <w:r w:rsidR="00A71F4A" w:rsidRPr="00A30014">
        <w:rPr>
          <w:rFonts w:ascii="David" w:hAnsi="David"/>
          <w:b w:val="0"/>
          <w:bCs/>
          <w:sz w:val="24"/>
          <w:szCs w:val="24"/>
          <w:rtl/>
        </w:rPr>
        <w:t xml:space="preserve"> ביהמ"ש לא מוכן להרחיב את ההלכה לכיוון של תקופה שקדמה למשפט</w:t>
      </w:r>
      <w:r w:rsidR="00A71F4A" w:rsidRPr="00EA15E1">
        <w:rPr>
          <w:rFonts w:ascii="David" w:hAnsi="David"/>
          <w:sz w:val="24"/>
          <w:szCs w:val="24"/>
          <w:rtl/>
        </w:rPr>
        <w:t>.</w:t>
      </w:r>
    </w:p>
    <w:p w:rsidR="00A71F4A" w:rsidRPr="00EA15E1" w:rsidRDefault="00A71F4A" w:rsidP="00DC2D93">
      <w:pPr>
        <w:pStyle w:val="aa"/>
        <w:jc w:val="left"/>
        <w:rPr>
          <w:rFonts w:ascii="David" w:hAnsi="David"/>
          <w:sz w:val="24"/>
          <w:szCs w:val="24"/>
          <w:rtl/>
        </w:rPr>
      </w:pPr>
    </w:p>
    <w:p w:rsidR="00A71F4A" w:rsidRPr="00EA15E1" w:rsidRDefault="00A71F4A" w:rsidP="00DC2D93">
      <w:pPr>
        <w:pStyle w:val="aa"/>
        <w:jc w:val="left"/>
        <w:rPr>
          <w:rFonts w:ascii="David" w:hAnsi="David"/>
          <w:sz w:val="24"/>
          <w:szCs w:val="24"/>
          <w:rtl/>
        </w:rPr>
      </w:pPr>
      <w:r w:rsidRPr="00A30014">
        <w:rPr>
          <w:rFonts w:ascii="David" w:hAnsi="David"/>
          <w:b w:val="0"/>
          <w:bCs/>
          <w:sz w:val="24"/>
          <w:szCs w:val="24"/>
          <w:rtl/>
        </w:rPr>
        <w:t>ב</w:t>
      </w:r>
      <w:r w:rsidRPr="00A30014">
        <w:rPr>
          <w:rFonts w:ascii="David" w:hAnsi="David"/>
          <w:b w:val="0"/>
          <w:bCs/>
          <w:sz w:val="24"/>
          <w:szCs w:val="24"/>
          <w:highlight w:val="yellow"/>
          <w:rtl/>
        </w:rPr>
        <w:t>עניין פרץ</w:t>
      </w:r>
      <w:r w:rsidRPr="00A30014">
        <w:rPr>
          <w:rFonts w:ascii="David" w:hAnsi="David"/>
          <w:b w:val="0"/>
          <w:bCs/>
          <w:sz w:val="24"/>
          <w:szCs w:val="24"/>
          <w:rtl/>
        </w:rPr>
        <w:t xml:space="preserve"> </w:t>
      </w:r>
      <w:r w:rsidR="00A30014" w:rsidRPr="00A30014">
        <w:rPr>
          <w:rFonts w:ascii="David" w:hAnsi="David"/>
          <w:b w:val="0"/>
          <w:bCs/>
          <w:sz w:val="24"/>
          <w:szCs w:val="24"/>
          <w:rtl/>
        </w:rPr>
        <w:t xml:space="preserve">השופטת ארבל הרחיבה את הטענה של </w:t>
      </w:r>
      <w:r w:rsidRPr="00A30014">
        <w:rPr>
          <w:rFonts w:ascii="David" w:hAnsi="David"/>
          <w:b w:val="0"/>
          <w:bCs/>
          <w:sz w:val="24"/>
          <w:szCs w:val="24"/>
          <w:rtl/>
        </w:rPr>
        <w:t>פסלות ראיות כבר בשלב של מעצר</w:t>
      </w:r>
      <w:r w:rsidRPr="00EA15E1">
        <w:rPr>
          <w:rFonts w:ascii="David" w:hAnsi="David"/>
          <w:sz w:val="24"/>
          <w:szCs w:val="24"/>
          <w:rtl/>
        </w:rPr>
        <w:t xml:space="preserve">. במעצר עד תום הליכים התביעה צריכה להראות ראיות לכאורה שכן מדובר במעצר לאחר הגשת כתב אישום. ניתן לנסות לקעקע ראיות לכאורה באמצעות פסילת ראיות מכוח </w:t>
      </w:r>
      <w:proofErr w:type="spellStart"/>
      <w:r w:rsidRPr="00EA15E1">
        <w:rPr>
          <w:rFonts w:ascii="David" w:hAnsi="David"/>
          <w:sz w:val="24"/>
          <w:szCs w:val="24"/>
          <w:rtl/>
        </w:rPr>
        <w:t>יששכרוב</w:t>
      </w:r>
      <w:proofErr w:type="spellEnd"/>
      <w:r w:rsidRPr="00EA15E1">
        <w:rPr>
          <w:rFonts w:ascii="David" w:hAnsi="David"/>
          <w:sz w:val="24"/>
          <w:szCs w:val="24"/>
          <w:rtl/>
        </w:rPr>
        <w:t>.</w:t>
      </w:r>
    </w:p>
    <w:p w:rsidR="00A71F4A" w:rsidRPr="00EA15E1" w:rsidRDefault="00A71F4A" w:rsidP="00DC2D93">
      <w:pPr>
        <w:pStyle w:val="aa"/>
        <w:jc w:val="left"/>
        <w:rPr>
          <w:rFonts w:ascii="David" w:hAnsi="David"/>
          <w:sz w:val="24"/>
          <w:szCs w:val="24"/>
          <w:rtl/>
        </w:rPr>
      </w:pPr>
    </w:p>
    <w:p w:rsidR="00A71F4A" w:rsidRPr="00EA15E1" w:rsidRDefault="00A71F4A" w:rsidP="00FE48AF">
      <w:pPr>
        <w:pStyle w:val="aa"/>
        <w:jc w:val="left"/>
        <w:rPr>
          <w:rFonts w:ascii="David" w:hAnsi="David"/>
          <w:sz w:val="24"/>
          <w:szCs w:val="24"/>
          <w:rtl/>
        </w:rPr>
      </w:pPr>
      <w:r w:rsidRPr="00FE48AF">
        <w:rPr>
          <w:rFonts w:ascii="David" w:hAnsi="David"/>
          <w:b w:val="0"/>
          <w:bCs/>
          <w:sz w:val="24"/>
          <w:szCs w:val="24"/>
          <w:rtl/>
        </w:rPr>
        <w:t>ב</w:t>
      </w:r>
      <w:r w:rsidRPr="00FE48AF">
        <w:rPr>
          <w:rFonts w:ascii="David" w:hAnsi="David"/>
          <w:b w:val="0"/>
          <w:bCs/>
          <w:sz w:val="24"/>
          <w:szCs w:val="24"/>
          <w:highlight w:val="yellow"/>
          <w:rtl/>
        </w:rPr>
        <w:t>פס"ד פרחי</w:t>
      </w:r>
      <w:r w:rsidRPr="00FE48AF">
        <w:rPr>
          <w:rFonts w:ascii="David" w:hAnsi="David"/>
          <w:b w:val="0"/>
          <w:bCs/>
          <w:sz w:val="24"/>
          <w:szCs w:val="24"/>
          <w:rtl/>
        </w:rPr>
        <w:t xml:space="preserve"> עלתה טענה של פסלות כבר בשלב של המעצר עד תום ההליכים אך היא נדחתה</w:t>
      </w:r>
      <w:r w:rsidRPr="00EA15E1">
        <w:rPr>
          <w:rFonts w:ascii="David" w:hAnsi="David"/>
          <w:sz w:val="24"/>
          <w:szCs w:val="24"/>
          <w:rtl/>
        </w:rPr>
        <w:t xml:space="preserve">. במסגרת חקירת הרצח של ענת </w:t>
      </w:r>
      <w:proofErr w:type="spellStart"/>
      <w:r w:rsidRPr="00EA15E1">
        <w:rPr>
          <w:rFonts w:ascii="David" w:hAnsi="David"/>
          <w:sz w:val="24"/>
          <w:szCs w:val="24"/>
          <w:rtl/>
        </w:rPr>
        <w:t>פינר</w:t>
      </w:r>
      <w:proofErr w:type="spellEnd"/>
      <w:r w:rsidRPr="00EA15E1">
        <w:rPr>
          <w:rFonts w:ascii="David" w:hAnsi="David"/>
          <w:sz w:val="24"/>
          <w:szCs w:val="24"/>
          <w:rtl/>
        </w:rPr>
        <w:t xml:space="preserve">, המשטרה במשך שנים הייתה במבוי סתום ולכן בחרה בפרקטיקה לפיה הם אספו דגימות </w:t>
      </w:r>
      <w:r w:rsidRPr="00EA15E1">
        <w:rPr>
          <w:rFonts w:ascii="David" w:hAnsi="David"/>
          <w:b w:val="0"/>
          <w:bCs/>
          <w:sz w:val="24"/>
          <w:szCs w:val="24"/>
        </w:rPr>
        <w:t>DNA</w:t>
      </w:r>
      <w:r w:rsidRPr="00EA15E1">
        <w:rPr>
          <w:rFonts w:ascii="David" w:hAnsi="David"/>
          <w:sz w:val="24"/>
          <w:szCs w:val="24"/>
          <w:rtl/>
        </w:rPr>
        <w:t xml:space="preserve"> ממתנדבים, כאשר ני</w:t>
      </w:r>
      <w:r w:rsidR="00A30014">
        <w:rPr>
          <w:rFonts w:ascii="David" w:hAnsi="David" w:hint="cs"/>
          <w:sz w:val="24"/>
          <w:szCs w:val="24"/>
          <w:rtl/>
        </w:rPr>
        <w:t>ת</w:t>
      </w:r>
      <w:r w:rsidRPr="00EA15E1">
        <w:rPr>
          <w:rFonts w:ascii="David" w:hAnsi="David"/>
          <w:sz w:val="24"/>
          <w:szCs w:val="24"/>
          <w:rtl/>
        </w:rPr>
        <w:t>נה להם הבטחה שלא י</w:t>
      </w:r>
      <w:r w:rsidR="00A30014">
        <w:rPr>
          <w:rFonts w:ascii="David" w:hAnsi="David" w:hint="cs"/>
          <w:sz w:val="24"/>
          <w:szCs w:val="24"/>
          <w:rtl/>
        </w:rPr>
        <w:t>י</w:t>
      </w:r>
      <w:r w:rsidRPr="00EA15E1">
        <w:rPr>
          <w:rFonts w:ascii="David" w:hAnsi="David"/>
          <w:sz w:val="24"/>
          <w:szCs w:val="24"/>
          <w:rtl/>
        </w:rPr>
        <w:t>עשה בהם שימוש אלא לצורך חקירת הרצח (וזאת בניגוד לסעיף מפורש בחוק החיפוש בגוף). במהלך העניינים קצינת משטרה עלתה על כך שה-</w:t>
      </w:r>
      <w:r w:rsidRPr="00EA15E1">
        <w:rPr>
          <w:rFonts w:ascii="David" w:hAnsi="David"/>
          <w:b w:val="0"/>
          <w:bCs/>
          <w:sz w:val="24"/>
          <w:szCs w:val="24"/>
        </w:rPr>
        <w:t>DNA</w:t>
      </w:r>
      <w:r w:rsidRPr="00EA15E1">
        <w:rPr>
          <w:rFonts w:ascii="David" w:hAnsi="David"/>
          <w:sz w:val="24"/>
          <w:szCs w:val="24"/>
          <w:rtl/>
        </w:rPr>
        <w:t xml:space="preserve"> של פרחי זהה באופן מוחלט ל-</w:t>
      </w:r>
      <w:r w:rsidRPr="00EA15E1">
        <w:rPr>
          <w:rFonts w:ascii="David" w:hAnsi="David"/>
          <w:b w:val="0"/>
          <w:bCs/>
          <w:sz w:val="24"/>
          <w:szCs w:val="24"/>
        </w:rPr>
        <w:t>DNA</w:t>
      </w:r>
      <w:r w:rsidRPr="00EA15E1">
        <w:rPr>
          <w:rFonts w:ascii="David" w:hAnsi="David"/>
          <w:sz w:val="24"/>
          <w:szCs w:val="24"/>
          <w:rtl/>
        </w:rPr>
        <w:t xml:space="preserve"> של אנס סידרתי. פרחי נלקח לחקירה אך לא הסכים לתת דגימה נוספת ולכן נתנו לו לעשן סיגריה וממנה לקחו דגימה נוספת, שאישרה שאכן מדובר באותו </w:t>
      </w:r>
      <w:r w:rsidRPr="00EA15E1">
        <w:rPr>
          <w:rFonts w:ascii="David" w:hAnsi="David"/>
          <w:b w:val="0"/>
          <w:bCs/>
          <w:sz w:val="24"/>
          <w:szCs w:val="24"/>
        </w:rPr>
        <w:t>DNA</w:t>
      </w:r>
      <w:r w:rsidRPr="00EA15E1">
        <w:rPr>
          <w:rFonts w:ascii="David" w:hAnsi="David"/>
          <w:sz w:val="24"/>
          <w:szCs w:val="24"/>
          <w:rtl/>
        </w:rPr>
        <w:t xml:space="preserve">. </w:t>
      </w:r>
      <w:r w:rsidRPr="00A30014">
        <w:rPr>
          <w:rFonts w:ascii="David" w:hAnsi="David"/>
          <w:b w:val="0"/>
          <w:bCs/>
          <w:sz w:val="24"/>
          <w:szCs w:val="24"/>
          <w:rtl/>
        </w:rPr>
        <w:t xml:space="preserve">כבר במעצר עד תום ההליכים נטענה טענה של פסלות הראיה בשל הלכת </w:t>
      </w:r>
      <w:proofErr w:type="spellStart"/>
      <w:r w:rsidRPr="00A30014">
        <w:rPr>
          <w:rFonts w:ascii="David" w:hAnsi="David"/>
          <w:b w:val="0"/>
          <w:bCs/>
          <w:sz w:val="24"/>
          <w:szCs w:val="24"/>
          <w:rtl/>
        </w:rPr>
        <w:t>יששכרוב</w:t>
      </w:r>
      <w:proofErr w:type="spellEnd"/>
      <w:r w:rsidRPr="00A30014">
        <w:rPr>
          <w:rFonts w:ascii="David" w:hAnsi="David"/>
          <w:b w:val="0"/>
          <w:bCs/>
          <w:sz w:val="24"/>
          <w:szCs w:val="24"/>
          <w:rtl/>
        </w:rPr>
        <w:t xml:space="preserve"> וביהמ"ש המחוזי יישם את ההלכה אבל קבע שזה לא מוביל לפסלות</w:t>
      </w:r>
      <w:r w:rsidR="00F96DD9">
        <w:rPr>
          <w:rFonts w:ascii="David" w:hAnsi="David" w:hint="cs"/>
          <w:b w:val="0"/>
          <w:bCs/>
          <w:sz w:val="24"/>
          <w:szCs w:val="24"/>
          <w:rtl/>
        </w:rPr>
        <w:t xml:space="preserve"> </w:t>
      </w:r>
      <w:r w:rsidRPr="00A30014">
        <w:rPr>
          <w:rFonts w:ascii="David" w:hAnsi="David"/>
          <w:b w:val="0"/>
          <w:bCs/>
          <w:sz w:val="24"/>
          <w:szCs w:val="24"/>
          <w:rtl/>
        </w:rPr>
        <w:t xml:space="preserve">- בניגוד לסעיפי הקבילות, ס' 14א לחוק החיפוש קובע את הדין אבל לא את התוצאה ולכן אנחנו נשארים רק עם הלכת </w:t>
      </w:r>
      <w:proofErr w:type="spellStart"/>
      <w:r w:rsidRPr="00A30014">
        <w:rPr>
          <w:rFonts w:ascii="David" w:hAnsi="David"/>
          <w:b w:val="0"/>
          <w:bCs/>
          <w:sz w:val="24"/>
          <w:szCs w:val="24"/>
          <w:rtl/>
        </w:rPr>
        <w:t>יששכרוב</w:t>
      </w:r>
      <w:proofErr w:type="spellEnd"/>
      <w:r w:rsidRPr="00EA15E1">
        <w:rPr>
          <w:rFonts w:ascii="David" w:hAnsi="David"/>
          <w:sz w:val="24"/>
          <w:szCs w:val="24"/>
          <w:rtl/>
        </w:rPr>
        <w:t>. ביהמ"ש המחוזי מאזן בין כל השיקולים (מדובר ב</w:t>
      </w:r>
      <w:r w:rsidR="00A30014">
        <w:rPr>
          <w:rFonts w:ascii="David" w:hAnsi="David" w:hint="cs"/>
          <w:sz w:val="24"/>
          <w:szCs w:val="24"/>
          <w:rtl/>
        </w:rPr>
        <w:t xml:space="preserve">חוסר </w:t>
      </w:r>
      <w:r w:rsidRPr="00EA15E1">
        <w:rPr>
          <w:rFonts w:ascii="David" w:hAnsi="David"/>
          <w:sz w:val="24"/>
          <w:szCs w:val="24"/>
          <w:rtl/>
        </w:rPr>
        <w:t xml:space="preserve">תום לב, אך מצד שני הראיות חמורות ועצמאיות) ומחליט שלא לפסול את הראיה וגוזר על פרחי 25 שנות מאסר. </w:t>
      </w:r>
      <w:r w:rsidRPr="00A30014">
        <w:rPr>
          <w:rFonts w:ascii="David" w:hAnsi="David"/>
          <w:b w:val="0"/>
          <w:bCs/>
          <w:sz w:val="24"/>
          <w:szCs w:val="24"/>
          <w:rtl/>
        </w:rPr>
        <w:t>בערעור לעליון לוי קובע שהפגם כאן מאד חמור, שכן יש כאן הפרה של הזכות להליך הוגן וכן של הזכות לפרטיות ולכן הפגיעה הקשה מובילה לפסלות הראיה שניתנה בהתנדבות</w:t>
      </w:r>
      <w:r w:rsidRPr="00FE48AF">
        <w:rPr>
          <w:rFonts w:ascii="David" w:hAnsi="David"/>
          <w:b w:val="0"/>
          <w:bCs/>
          <w:sz w:val="24"/>
          <w:szCs w:val="24"/>
          <w:rtl/>
        </w:rPr>
        <w:t xml:space="preserve">. לגבי הראיה השנייה, הוא אומר שצריך להחליט מהו המבחן המשפטי לפסילה של ראיות </w:t>
      </w:r>
      <w:r w:rsidR="00A30014" w:rsidRPr="00FE48AF">
        <w:rPr>
          <w:rFonts w:ascii="David" w:hAnsi="David" w:hint="cs"/>
          <w:b w:val="0"/>
          <w:bCs/>
          <w:sz w:val="24"/>
          <w:szCs w:val="24"/>
          <w:rtl/>
        </w:rPr>
        <w:t>נ</w:t>
      </w:r>
      <w:r w:rsidRPr="00FE48AF">
        <w:rPr>
          <w:rFonts w:ascii="David" w:hAnsi="David"/>
          <w:b w:val="0"/>
          <w:bCs/>
          <w:sz w:val="24"/>
          <w:szCs w:val="24"/>
          <w:rtl/>
        </w:rPr>
        <w:t>גזרות, כאשר הסיבתיות הע</w:t>
      </w:r>
      <w:r w:rsidR="00A30014" w:rsidRPr="00FE48AF">
        <w:rPr>
          <w:rFonts w:ascii="David" w:hAnsi="David"/>
          <w:b w:val="0"/>
          <w:bCs/>
          <w:sz w:val="24"/>
          <w:szCs w:val="24"/>
          <w:rtl/>
        </w:rPr>
        <w:t>ובדתית לא מספיקה שכן ה</w:t>
      </w:r>
      <w:r w:rsidRPr="00FE48AF">
        <w:rPr>
          <w:rFonts w:ascii="David" w:hAnsi="David"/>
          <w:b w:val="0"/>
          <w:bCs/>
          <w:sz w:val="24"/>
          <w:szCs w:val="24"/>
          <w:rtl/>
        </w:rPr>
        <w:t>ראיות הנגזרות (איכוני טלפון, התנהגות) לא היו מתקבלות ללא הדגימה הראשונה. לכן הוא טוען שהמבחן הוא מבחן של סיבתיות משפטית, כך ששיקול הדעת השיפוטי יביא להחלטה האם יש ניתוק מספיק של הקשר הסיבתי כך שנגיד שהראיה הנגזרת כבר לא נפסלת</w:t>
      </w:r>
      <w:r w:rsidRPr="00EA15E1">
        <w:rPr>
          <w:rFonts w:ascii="David" w:hAnsi="David"/>
          <w:sz w:val="24"/>
          <w:szCs w:val="24"/>
          <w:rtl/>
        </w:rPr>
        <w:t>. בעניין הזה הוא קובע שה-</w:t>
      </w:r>
      <w:r w:rsidRPr="00EA15E1">
        <w:rPr>
          <w:rFonts w:ascii="David" w:hAnsi="David"/>
          <w:b w:val="0"/>
          <w:bCs/>
          <w:sz w:val="24"/>
          <w:szCs w:val="24"/>
        </w:rPr>
        <w:t>DNA</w:t>
      </w:r>
      <w:r w:rsidRPr="00EA15E1">
        <w:rPr>
          <w:rFonts w:ascii="David" w:hAnsi="David"/>
          <w:sz w:val="24"/>
          <w:szCs w:val="24"/>
          <w:rtl/>
        </w:rPr>
        <w:t xml:space="preserve"> השני כל כך דומה לראשון כך שזאת כמעט ראיה זהה ולכן היא נפסלת. לעומת זאת, לגבי שאר הראיות הנגזרת כדוגמת שתיקתו של פרחי, הסירוב לתת דגימה נוספת, התנגדות לחקירה, לא היו קורים ללא הדגימה הראשונית אבל הן לא נפסלות ולכן עונש המאסר נשאר על כנו. </w:t>
      </w:r>
      <w:r w:rsidRPr="00FE48AF">
        <w:rPr>
          <w:rFonts w:ascii="David" w:hAnsi="David"/>
          <w:b w:val="0"/>
          <w:bCs/>
          <w:sz w:val="24"/>
          <w:szCs w:val="24"/>
          <w:rtl/>
        </w:rPr>
        <w:t xml:space="preserve">לעומת זאת, השופטת חיות קבעה כי מבחינתה פסילת ראיות נגזרות תשפיע על עשיית מלאכת הצדק במובן הרחב ובתוך כך יש להתחשב גם בזכויות הקורבנות. לכן, לטענתה, אין טעם לעשות הבחנות בין הדגימה השנייה לבין שאר הראיות כמו איכון הטלפון, ההתנהגות </w:t>
      </w:r>
      <w:proofErr w:type="spellStart"/>
      <w:r w:rsidRPr="00FE48AF">
        <w:rPr>
          <w:rFonts w:ascii="David" w:hAnsi="David"/>
          <w:b w:val="0"/>
          <w:bCs/>
          <w:sz w:val="24"/>
          <w:szCs w:val="24"/>
          <w:rtl/>
        </w:rPr>
        <w:t>וכו</w:t>
      </w:r>
      <w:proofErr w:type="spellEnd"/>
      <w:r w:rsidRPr="00FE48AF">
        <w:rPr>
          <w:rFonts w:ascii="David" w:hAnsi="David"/>
          <w:b w:val="0"/>
          <w:bCs/>
          <w:sz w:val="24"/>
          <w:szCs w:val="24"/>
          <w:rtl/>
        </w:rPr>
        <w:t>' ואין לפסול את כל הראיות הנגזרות (בניגוד ללוי שפוסל את ה-</w:t>
      </w:r>
      <w:r w:rsidRPr="00FE48AF">
        <w:rPr>
          <w:rFonts w:ascii="David" w:hAnsi="David"/>
          <w:b w:val="0"/>
          <w:bCs/>
          <w:sz w:val="24"/>
          <w:szCs w:val="24"/>
        </w:rPr>
        <w:t>DNA</w:t>
      </w:r>
      <w:r w:rsidRPr="00FE48AF">
        <w:rPr>
          <w:rFonts w:ascii="David" w:hAnsi="David"/>
          <w:b w:val="0"/>
          <w:bCs/>
          <w:sz w:val="24"/>
          <w:szCs w:val="24"/>
          <w:rtl/>
        </w:rPr>
        <w:t xml:space="preserve"> אך מרשיע על סמך שאר הראיות הנגזרות)</w:t>
      </w:r>
      <w:r w:rsidRPr="00EA15E1">
        <w:rPr>
          <w:rFonts w:ascii="David" w:hAnsi="David"/>
          <w:sz w:val="24"/>
          <w:szCs w:val="24"/>
          <w:rtl/>
        </w:rPr>
        <w:t xml:space="preserve">. </w:t>
      </w:r>
    </w:p>
    <w:p w:rsidR="00A71F4A" w:rsidRPr="00EA15E1" w:rsidRDefault="00A71F4A" w:rsidP="00DC2D93">
      <w:pPr>
        <w:pStyle w:val="aa"/>
        <w:jc w:val="left"/>
        <w:rPr>
          <w:rFonts w:ascii="David" w:hAnsi="David"/>
          <w:sz w:val="24"/>
          <w:szCs w:val="24"/>
          <w:rtl/>
        </w:rPr>
      </w:pPr>
    </w:p>
    <w:p w:rsidR="00A71F4A" w:rsidRPr="00EA15E1" w:rsidRDefault="00A71F4A" w:rsidP="00DC2D93">
      <w:pPr>
        <w:pStyle w:val="aa"/>
        <w:jc w:val="left"/>
        <w:rPr>
          <w:rFonts w:ascii="David" w:hAnsi="David"/>
          <w:sz w:val="24"/>
          <w:szCs w:val="24"/>
          <w:rtl/>
        </w:rPr>
      </w:pPr>
      <w:r w:rsidRPr="00FE48AF">
        <w:rPr>
          <w:rFonts w:ascii="David" w:hAnsi="David"/>
          <w:b w:val="0"/>
          <w:bCs/>
          <w:sz w:val="24"/>
          <w:szCs w:val="24"/>
          <w:rtl/>
        </w:rPr>
        <w:t>פס"ד פרחי הביא להסרה מוחלטת של חומרת העבירה מהמשוואה שכן במחוזי עוד ניתן לזה דגש אך בעליון נאמר שדווקא כאשר מדובר בעבירה חמורה יש להקפיד על הזכויות של הנאשם ולכן חומרת העבירה לא משמשת לכיוון הפסילה</w:t>
      </w:r>
      <w:r w:rsidRPr="00EA15E1">
        <w:rPr>
          <w:rFonts w:ascii="David" w:hAnsi="David"/>
          <w:sz w:val="24"/>
          <w:szCs w:val="24"/>
          <w:rtl/>
        </w:rPr>
        <w:t>.</w:t>
      </w:r>
    </w:p>
    <w:p w:rsidR="00A71F4A" w:rsidRPr="00EA15E1" w:rsidRDefault="00A71F4A" w:rsidP="00DC2D93">
      <w:pPr>
        <w:pStyle w:val="aa"/>
        <w:jc w:val="left"/>
        <w:rPr>
          <w:rFonts w:ascii="David" w:hAnsi="David"/>
          <w:sz w:val="24"/>
          <w:szCs w:val="24"/>
          <w:rtl/>
        </w:rPr>
      </w:pPr>
    </w:p>
    <w:p w:rsidR="00A71F4A" w:rsidRPr="00EA15E1" w:rsidRDefault="00A71F4A" w:rsidP="00DC2D93">
      <w:pPr>
        <w:pStyle w:val="aa"/>
        <w:jc w:val="left"/>
        <w:rPr>
          <w:rFonts w:ascii="David" w:hAnsi="David"/>
          <w:sz w:val="24"/>
          <w:szCs w:val="24"/>
          <w:rtl/>
        </w:rPr>
      </w:pPr>
      <w:r w:rsidRPr="00FE48AF">
        <w:rPr>
          <w:rFonts w:ascii="David" w:hAnsi="David"/>
          <w:b w:val="0"/>
          <w:bCs/>
          <w:sz w:val="24"/>
          <w:szCs w:val="24"/>
          <w:highlight w:val="yellow"/>
          <w:rtl/>
        </w:rPr>
        <w:t xml:space="preserve">פס"ד </w:t>
      </w:r>
      <w:proofErr w:type="spellStart"/>
      <w:r w:rsidRPr="00FE48AF">
        <w:rPr>
          <w:rFonts w:ascii="David" w:hAnsi="David"/>
          <w:b w:val="0"/>
          <w:bCs/>
          <w:sz w:val="24"/>
          <w:szCs w:val="24"/>
          <w:highlight w:val="yellow"/>
          <w:rtl/>
        </w:rPr>
        <w:t>אלעוקה</w:t>
      </w:r>
      <w:proofErr w:type="spellEnd"/>
      <w:r w:rsidR="00FE48AF">
        <w:rPr>
          <w:rFonts w:ascii="David" w:hAnsi="David" w:hint="cs"/>
          <w:b w:val="0"/>
          <w:bCs/>
          <w:sz w:val="24"/>
          <w:szCs w:val="24"/>
          <w:rtl/>
        </w:rPr>
        <w:t xml:space="preserve"> </w:t>
      </w:r>
      <w:r w:rsidRPr="00EA15E1">
        <w:rPr>
          <w:rFonts w:ascii="David" w:hAnsi="David"/>
          <w:sz w:val="24"/>
          <w:szCs w:val="24"/>
          <w:rtl/>
        </w:rPr>
        <w:t>- מדובר ברצח, כאשר היו הודאות הן בפני המדובבים והן בפני החוקרים. ההודאות בפני החוקרים ניתנו תוך פגיעה בזכות ההיוועצות ולכן ביהמ"ש נכנס לשאלה מה מקום חומרת העבירה בפסילת הראיות. השופט הנדל אומר שמדובר בחרב פיפיות, שיקול שפועל לשני הצדדים</w:t>
      </w:r>
      <w:r w:rsidR="00FE48AF">
        <w:rPr>
          <w:rFonts w:ascii="David" w:hAnsi="David" w:hint="cs"/>
          <w:sz w:val="24"/>
          <w:szCs w:val="24"/>
          <w:rtl/>
        </w:rPr>
        <w:t xml:space="preserve"> </w:t>
      </w:r>
      <w:r w:rsidRPr="00EA15E1">
        <w:rPr>
          <w:rFonts w:ascii="David" w:hAnsi="David"/>
          <w:sz w:val="24"/>
          <w:szCs w:val="24"/>
          <w:rtl/>
        </w:rPr>
        <w:t>- מצד אחד ככל שהעבירה חמורה יותר</w:t>
      </w:r>
      <w:r w:rsidR="00FE48AF">
        <w:rPr>
          <w:rFonts w:ascii="David" w:hAnsi="David" w:hint="cs"/>
          <w:sz w:val="24"/>
          <w:szCs w:val="24"/>
          <w:rtl/>
        </w:rPr>
        <w:t>,</w:t>
      </w:r>
      <w:r w:rsidRPr="00EA15E1">
        <w:rPr>
          <w:rFonts w:ascii="David" w:hAnsi="David"/>
          <w:sz w:val="24"/>
          <w:szCs w:val="24"/>
          <w:rtl/>
        </w:rPr>
        <w:t xml:space="preserve"> האינטרס שלנו במיצוי הדין גדול יותר, אך מצד שני ככל שהעבירה חמורה יותר אנחנו צריכים להקפיד יותר על הזכויות. בפרשה זו נפסלו ההודאות בפני החוקרים והוכש</w:t>
      </w:r>
      <w:r w:rsidR="00FE48AF">
        <w:rPr>
          <w:rFonts w:ascii="David" w:hAnsi="David"/>
          <w:sz w:val="24"/>
          <w:szCs w:val="24"/>
          <w:rtl/>
        </w:rPr>
        <w:t>רו ההודאות בפני המדובבים אך ה</w:t>
      </w:r>
      <w:r w:rsidRPr="00EA15E1">
        <w:rPr>
          <w:rFonts w:ascii="David" w:hAnsi="David"/>
          <w:sz w:val="24"/>
          <w:szCs w:val="24"/>
          <w:rtl/>
        </w:rPr>
        <w:t>ה</w:t>
      </w:r>
      <w:r w:rsidR="00FE48AF">
        <w:rPr>
          <w:rFonts w:ascii="David" w:hAnsi="David" w:hint="cs"/>
          <w:sz w:val="24"/>
          <w:szCs w:val="24"/>
          <w:rtl/>
        </w:rPr>
        <w:t>רשעה</w:t>
      </w:r>
      <w:r w:rsidR="00FE48AF">
        <w:rPr>
          <w:rFonts w:ascii="David" w:hAnsi="David"/>
          <w:sz w:val="24"/>
          <w:szCs w:val="24"/>
          <w:rtl/>
        </w:rPr>
        <w:t xml:space="preserve"> </w:t>
      </w:r>
      <w:r w:rsidR="00FE48AF">
        <w:rPr>
          <w:rFonts w:ascii="David" w:hAnsi="David" w:hint="cs"/>
          <w:sz w:val="24"/>
          <w:szCs w:val="24"/>
          <w:rtl/>
        </w:rPr>
        <w:t>נ</w:t>
      </w:r>
      <w:r w:rsidRPr="00EA15E1">
        <w:rPr>
          <w:rFonts w:ascii="David" w:hAnsi="David"/>
          <w:sz w:val="24"/>
          <w:szCs w:val="24"/>
          <w:rtl/>
        </w:rPr>
        <w:t xml:space="preserve">ותרה על כנה. </w:t>
      </w:r>
      <w:r w:rsidRPr="00FE48AF">
        <w:rPr>
          <w:rFonts w:ascii="David" w:hAnsi="David"/>
          <w:b w:val="0"/>
          <w:bCs/>
          <w:sz w:val="24"/>
          <w:szCs w:val="24"/>
          <w:rtl/>
        </w:rPr>
        <w:t>החשוב בפסה"ד הוא שחומרת העבירה יוצאת מהמשוואה</w:t>
      </w:r>
      <w:r w:rsidR="00FE48AF">
        <w:rPr>
          <w:rFonts w:ascii="David" w:hAnsi="David" w:hint="cs"/>
          <w:b w:val="0"/>
          <w:bCs/>
          <w:sz w:val="24"/>
          <w:szCs w:val="24"/>
          <w:rtl/>
        </w:rPr>
        <w:t xml:space="preserve"> </w:t>
      </w:r>
      <w:r w:rsidRPr="00FE48AF">
        <w:rPr>
          <w:rFonts w:ascii="David" w:hAnsi="David"/>
          <w:b w:val="0"/>
          <w:bCs/>
          <w:sz w:val="24"/>
          <w:szCs w:val="24"/>
          <w:rtl/>
        </w:rPr>
        <w:t xml:space="preserve">- ביהמ"ש מדגיש כי הלכת </w:t>
      </w:r>
      <w:proofErr w:type="spellStart"/>
      <w:r w:rsidRPr="00FE48AF">
        <w:rPr>
          <w:rFonts w:ascii="David" w:hAnsi="David"/>
          <w:b w:val="0"/>
          <w:bCs/>
          <w:sz w:val="24"/>
          <w:szCs w:val="24"/>
          <w:rtl/>
        </w:rPr>
        <w:t>ישככרוב</w:t>
      </w:r>
      <w:proofErr w:type="spellEnd"/>
      <w:r w:rsidRPr="00FE48AF">
        <w:rPr>
          <w:rFonts w:ascii="David" w:hAnsi="David"/>
          <w:b w:val="0"/>
          <w:bCs/>
          <w:sz w:val="24"/>
          <w:szCs w:val="24"/>
          <w:rtl/>
        </w:rPr>
        <w:t xml:space="preserve"> היא הלכה מתפתחת וכחלק מעיצוב הכלל הזה יש להוציא את חומרת העבירה מהמשוואה. מטבע הדברים, כאשר מורידים את חומרת העבירה ניתן דגש על חומרת הפגם</w:t>
      </w:r>
      <w:r w:rsidRPr="00EA15E1">
        <w:rPr>
          <w:rFonts w:ascii="David" w:hAnsi="David"/>
          <w:sz w:val="24"/>
          <w:szCs w:val="24"/>
          <w:rtl/>
        </w:rPr>
        <w:t>.</w:t>
      </w:r>
    </w:p>
    <w:p w:rsidR="00A71F4A" w:rsidRPr="00EA15E1" w:rsidRDefault="00A71F4A" w:rsidP="00DC2D93">
      <w:pPr>
        <w:pStyle w:val="aa"/>
        <w:jc w:val="left"/>
        <w:rPr>
          <w:rFonts w:ascii="David" w:hAnsi="David"/>
          <w:sz w:val="24"/>
          <w:szCs w:val="24"/>
          <w:rtl/>
        </w:rPr>
      </w:pPr>
    </w:p>
    <w:p w:rsidR="00A71F4A" w:rsidRPr="00EA15E1" w:rsidRDefault="00A71F4A" w:rsidP="00FE48AF">
      <w:pPr>
        <w:pStyle w:val="aa"/>
        <w:jc w:val="left"/>
        <w:rPr>
          <w:rFonts w:ascii="David" w:hAnsi="David"/>
          <w:sz w:val="24"/>
          <w:szCs w:val="24"/>
          <w:rtl/>
        </w:rPr>
      </w:pPr>
      <w:r w:rsidRPr="00FE48AF">
        <w:rPr>
          <w:rFonts w:ascii="David" w:hAnsi="David"/>
          <w:b w:val="0"/>
          <w:bCs/>
          <w:sz w:val="24"/>
          <w:szCs w:val="24"/>
          <w:highlight w:val="yellow"/>
          <w:rtl/>
        </w:rPr>
        <w:t>פרשת ולס</w:t>
      </w:r>
      <w:r w:rsidR="00FE48AF">
        <w:rPr>
          <w:rFonts w:ascii="David" w:hAnsi="David" w:hint="cs"/>
          <w:sz w:val="24"/>
          <w:szCs w:val="24"/>
          <w:rtl/>
        </w:rPr>
        <w:t xml:space="preserve"> </w:t>
      </w:r>
      <w:r w:rsidRPr="00EA15E1">
        <w:rPr>
          <w:rFonts w:ascii="David" w:hAnsi="David"/>
          <w:sz w:val="24"/>
          <w:szCs w:val="24"/>
          <w:rtl/>
        </w:rPr>
        <w:t>- דובר על אדם חרדי שהורשע בהריגת התינוק שלו</w:t>
      </w:r>
      <w:r w:rsidR="00FE48AF">
        <w:rPr>
          <w:rFonts w:ascii="David" w:hAnsi="David"/>
          <w:sz w:val="24"/>
          <w:szCs w:val="24"/>
          <w:rtl/>
        </w:rPr>
        <w:t xml:space="preserve"> בן </w:t>
      </w:r>
      <w:r w:rsidR="00FE48AF">
        <w:rPr>
          <w:rFonts w:ascii="David" w:hAnsi="David" w:hint="cs"/>
          <w:sz w:val="24"/>
          <w:szCs w:val="24"/>
          <w:rtl/>
        </w:rPr>
        <w:t>שלושה</w:t>
      </w:r>
      <w:r w:rsidRPr="00EA15E1">
        <w:rPr>
          <w:rFonts w:ascii="David" w:hAnsi="David"/>
          <w:sz w:val="24"/>
          <w:szCs w:val="24"/>
          <w:rtl/>
        </w:rPr>
        <w:t xml:space="preserve"> חודשים והוא טען שהחוקרת שחקרה אותו נגעה בו ולכן יש לפסול את ההודאה שלו הן מכוח ס' 12 לפקודת הראיות והן לפי הלכת </w:t>
      </w:r>
      <w:proofErr w:type="spellStart"/>
      <w:r w:rsidR="00FE48AF">
        <w:rPr>
          <w:rFonts w:ascii="David" w:hAnsi="David"/>
          <w:sz w:val="24"/>
          <w:szCs w:val="24"/>
          <w:rtl/>
        </w:rPr>
        <w:t>יששכרוב</w:t>
      </w:r>
      <w:proofErr w:type="spellEnd"/>
      <w:r w:rsidR="00FE48AF">
        <w:rPr>
          <w:rFonts w:ascii="David" w:hAnsi="David"/>
          <w:sz w:val="24"/>
          <w:szCs w:val="24"/>
          <w:rtl/>
        </w:rPr>
        <w:t>. הטענה הזו לא התקבלה</w:t>
      </w:r>
      <w:r w:rsidR="00FE48AF">
        <w:rPr>
          <w:rFonts w:ascii="David" w:hAnsi="David" w:hint="cs"/>
          <w:sz w:val="24"/>
          <w:szCs w:val="24"/>
          <w:rtl/>
        </w:rPr>
        <w:t>.</w:t>
      </w:r>
      <w:r w:rsidRPr="00EA15E1">
        <w:rPr>
          <w:rFonts w:ascii="David" w:hAnsi="David"/>
          <w:sz w:val="24"/>
          <w:szCs w:val="24"/>
          <w:rtl/>
        </w:rPr>
        <w:t xml:space="preserve"> </w:t>
      </w:r>
      <w:r w:rsidRPr="00FE48AF">
        <w:rPr>
          <w:rFonts w:ascii="David" w:hAnsi="David"/>
          <w:b w:val="0"/>
          <w:bCs/>
          <w:sz w:val="24"/>
          <w:szCs w:val="24"/>
          <w:rtl/>
        </w:rPr>
        <w:t xml:space="preserve">ביהמ"ש מקבל את הטענה שהייתה פה פגיעה בכבוד, </w:t>
      </w:r>
      <w:r w:rsidR="00FE48AF" w:rsidRPr="00FE48AF">
        <w:rPr>
          <w:rFonts w:ascii="David" w:hAnsi="David" w:hint="cs"/>
          <w:b w:val="0"/>
          <w:bCs/>
          <w:sz w:val="24"/>
          <w:szCs w:val="24"/>
          <w:rtl/>
        </w:rPr>
        <w:t>אך קובע שהיא</w:t>
      </w:r>
      <w:r w:rsidRPr="00FE48AF">
        <w:rPr>
          <w:rFonts w:ascii="David" w:hAnsi="David"/>
          <w:b w:val="0"/>
          <w:bCs/>
          <w:sz w:val="24"/>
          <w:szCs w:val="24"/>
          <w:rtl/>
        </w:rPr>
        <w:t xml:space="preserve"> לא הובילה לפגיעה באוטונומיה וברצון החופשי</w:t>
      </w:r>
      <w:r w:rsidRPr="00EA15E1">
        <w:rPr>
          <w:rFonts w:ascii="David" w:hAnsi="David"/>
          <w:sz w:val="24"/>
          <w:szCs w:val="24"/>
          <w:rtl/>
        </w:rPr>
        <w:t xml:space="preserve">. ביהמ"ש אומר שהמשטרה צריכה לגלות רגישות "למגוון </w:t>
      </w:r>
      <w:r w:rsidRPr="00EA15E1">
        <w:rPr>
          <w:rFonts w:ascii="David" w:hAnsi="David"/>
          <w:sz w:val="24"/>
          <w:szCs w:val="24"/>
          <w:rtl/>
        </w:rPr>
        <w:lastRenderedPageBreak/>
        <w:t>האנושי", למשל שחקירת אדם חרדי ת</w:t>
      </w:r>
      <w:r w:rsidR="00FE48AF">
        <w:rPr>
          <w:rFonts w:ascii="David" w:hAnsi="David" w:hint="cs"/>
          <w:sz w:val="24"/>
          <w:szCs w:val="24"/>
          <w:rtl/>
        </w:rPr>
        <w:t>י</w:t>
      </w:r>
      <w:r w:rsidRPr="00EA15E1">
        <w:rPr>
          <w:rFonts w:ascii="David" w:hAnsi="David"/>
          <w:sz w:val="24"/>
          <w:szCs w:val="24"/>
          <w:rtl/>
        </w:rPr>
        <w:t xml:space="preserve">עשה ע"י גבר או שאם נעשית ע"י אישה שתהיה רגישה לנושא. השופט מלצר, בדעת מיעוט, סבר שזה צריך להשפיע על הענישה והציע להוריד לו שנת מאסר מהעונש. </w:t>
      </w:r>
    </w:p>
    <w:p w:rsidR="00A71F4A" w:rsidRPr="00EA15E1" w:rsidRDefault="00A71F4A" w:rsidP="00DC2D93">
      <w:pPr>
        <w:pStyle w:val="aa"/>
        <w:jc w:val="left"/>
        <w:rPr>
          <w:rFonts w:ascii="David" w:hAnsi="David"/>
          <w:sz w:val="24"/>
          <w:szCs w:val="24"/>
          <w:rtl/>
        </w:rPr>
      </w:pPr>
    </w:p>
    <w:p w:rsidR="00A71F4A" w:rsidRPr="00EA15E1" w:rsidRDefault="00A71F4A" w:rsidP="00DC2D93">
      <w:pPr>
        <w:pStyle w:val="aa"/>
        <w:jc w:val="left"/>
        <w:rPr>
          <w:rFonts w:ascii="David" w:hAnsi="David"/>
          <w:sz w:val="24"/>
          <w:szCs w:val="24"/>
          <w:rtl/>
        </w:rPr>
      </w:pPr>
      <w:r w:rsidRPr="00EA15E1">
        <w:rPr>
          <w:rFonts w:ascii="David" w:hAnsi="David"/>
          <w:sz w:val="24"/>
          <w:szCs w:val="24"/>
          <w:rtl/>
        </w:rPr>
        <w:t xml:space="preserve">ניסיון הרחבה נוסף של הלכת </w:t>
      </w:r>
      <w:proofErr w:type="spellStart"/>
      <w:r w:rsidRPr="00EA15E1">
        <w:rPr>
          <w:rFonts w:ascii="David" w:hAnsi="David"/>
          <w:sz w:val="24"/>
          <w:szCs w:val="24"/>
          <w:rtl/>
        </w:rPr>
        <w:t>יששכרוב</w:t>
      </w:r>
      <w:proofErr w:type="spellEnd"/>
      <w:r w:rsidRPr="00EA15E1">
        <w:rPr>
          <w:rFonts w:ascii="David" w:hAnsi="David"/>
          <w:sz w:val="24"/>
          <w:szCs w:val="24"/>
          <w:rtl/>
        </w:rPr>
        <w:t xml:space="preserve"> הוא </w:t>
      </w:r>
      <w:r w:rsidRPr="00FE48AF">
        <w:rPr>
          <w:rFonts w:ascii="David" w:hAnsi="David"/>
          <w:b w:val="0"/>
          <w:bCs/>
          <w:sz w:val="24"/>
          <w:szCs w:val="24"/>
          <w:highlight w:val="yellow"/>
          <w:rtl/>
        </w:rPr>
        <w:t>פס"ד לין</w:t>
      </w:r>
      <w:r w:rsidR="00FE48AF">
        <w:rPr>
          <w:rFonts w:ascii="David" w:hAnsi="David" w:hint="cs"/>
          <w:b w:val="0"/>
          <w:bCs/>
          <w:sz w:val="24"/>
          <w:szCs w:val="24"/>
          <w:rtl/>
        </w:rPr>
        <w:t xml:space="preserve"> </w:t>
      </w:r>
      <w:r w:rsidRPr="00EA15E1">
        <w:rPr>
          <w:rFonts w:ascii="David" w:hAnsi="David"/>
          <w:sz w:val="24"/>
          <w:szCs w:val="24"/>
          <w:rtl/>
        </w:rPr>
        <w:t>- עובד זר שהורשע ברצח מזעזע במהלכו הוא רצח את חב</w:t>
      </w:r>
      <w:r w:rsidR="00FE48AF">
        <w:rPr>
          <w:rFonts w:ascii="David" w:hAnsi="David"/>
          <w:sz w:val="24"/>
          <w:szCs w:val="24"/>
          <w:rtl/>
        </w:rPr>
        <w:t>רתו וביתר את הגופה. לין הודה מס</w:t>
      </w:r>
      <w:r w:rsidR="00FE48AF">
        <w:rPr>
          <w:rFonts w:ascii="David" w:hAnsi="David" w:hint="cs"/>
          <w:sz w:val="24"/>
          <w:szCs w:val="24"/>
          <w:rtl/>
        </w:rPr>
        <w:t>פר</w:t>
      </w:r>
      <w:r w:rsidRPr="00EA15E1">
        <w:rPr>
          <w:rFonts w:ascii="David" w:hAnsi="David"/>
          <w:sz w:val="24"/>
          <w:szCs w:val="24"/>
          <w:rtl/>
        </w:rPr>
        <w:t xml:space="preserve"> פעמים ושחזר את הרצח. לין טען טענה לפיה אכן הודיעו לו על זכות ההיוועצות אך לא הודיעו לו על זכותו לסנגור ציבורי ולכן גם אי היידוע על הזכות לסנגור ציבורי מביא לפסילת ההודאה. הטענה הזו התקבלה כעיקרון ע"י השופט רובינשטיין שאומר ש</w:t>
      </w:r>
      <w:r w:rsidRPr="00FE48AF">
        <w:rPr>
          <w:rFonts w:ascii="David" w:hAnsi="David"/>
          <w:b w:val="0"/>
          <w:bCs/>
          <w:sz w:val="24"/>
          <w:szCs w:val="24"/>
          <w:rtl/>
        </w:rPr>
        <w:t>יידוע על זכות ההיוועצות צריך להיות אפקטיבי, כולל הודעה על זכות לסנגור ציבורי ובמקרים מסוימים העיתוי של ההודאה יהיה משמעותי</w:t>
      </w:r>
      <w:r w:rsidRPr="00EA15E1">
        <w:rPr>
          <w:rFonts w:ascii="David" w:hAnsi="David"/>
          <w:sz w:val="24"/>
          <w:szCs w:val="24"/>
          <w:rtl/>
        </w:rPr>
        <w:t xml:space="preserve">. במקרה זה לין הודה מס' פעמים גם לפני שהיה לו סנגור וגם לאחר מכן ולכן לא הייתה משמעות לפסלות ההודאה. </w:t>
      </w:r>
      <w:bookmarkStart w:id="0" w:name="_GoBack"/>
      <w:bookmarkEnd w:id="0"/>
    </w:p>
    <w:p w:rsidR="00A71F4A" w:rsidRPr="00EA15E1" w:rsidRDefault="00A71F4A" w:rsidP="00DC2D93">
      <w:pPr>
        <w:pStyle w:val="aa"/>
        <w:jc w:val="left"/>
        <w:rPr>
          <w:rFonts w:ascii="David" w:hAnsi="David"/>
          <w:sz w:val="24"/>
          <w:szCs w:val="24"/>
          <w:rtl/>
        </w:rPr>
      </w:pPr>
    </w:p>
    <w:p w:rsidR="00A71F4A" w:rsidRPr="00EA15E1" w:rsidRDefault="00A71F4A" w:rsidP="00FE48AF">
      <w:pPr>
        <w:pStyle w:val="aa"/>
        <w:jc w:val="left"/>
        <w:rPr>
          <w:rFonts w:ascii="David" w:hAnsi="David"/>
          <w:sz w:val="24"/>
          <w:szCs w:val="24"/>
          <w:rtl/>
        </w:rPr>
      </w:pPr>
      <w:r w:rsidRPr="00FE48AF">
        <w:rPr>
          <w:rFonts w:ascii="David" w:hAnsi="David"/>
          <w:b w:val="0"/>
          <w:bCs/>
          <w:sz w:val="24"/>
          <w:szCs w:val="24"/>
          <w:highlight w:val="yellow"/>
          <w:rtl/>
        </w:rPr>
        <w:t>פס"ד בן חיים</w:t>
      </w:r>
      <w:r w:rsidRPr="00EA15E1">
        <w:rPr>
          <w:rFonts w:ascii="David" w:hAnsi="David"/>
          <w:sz w:val="24"/>
          <w:szCs w:val="24"/>
          <w:rtl/>
        </w:rPr>
        <w:t xml:space="preserve"> – הייחוד בהלכת בן חיים הוא ש</w:t>
      </w:r>
      <w:r w:rsidRPr="00FE48AF">
        <w:rPr>
          <w:rFonts w:ascii="David" w:hAnsi="David"/>
          <w:b w:val="0"/>
          <w:bCs/>
          <w:sz w:val="24"/>
          <w:szCs w:val="24"/>
          <w:rtl/>
        </w:rPr>
        <w:t xml:space="preserve">בפעם הראשונה אנחנו מדברים על פסילת ראיות </w:t>
      </w:r>
      <w:proofErr w:type="spellStart"/>
      <w:r w:rsidRPr="00FE48AF">
        <w:rPr>
          <w:rFonts w:ascii="David" w:hAnsi="David"/>
          <w:b w:val="0"/>
          <w:bCs/>
          <w:sz w:val="24"/>
          <w:szCs w:val="24"/>
          <w:rtl/>
        </w:rPr>
        <w:t>חפציות</w:t>
      </w:r>
      <w:proofErr w:type="spellEnd"/>
      <w:r w:rsidR="00FE48AF" w:rsidRPr="00FE48AF">
        <w:rPr>
          <w:rFonts w:ascii="David" w:hAnsi="David" w:hint="cs"/>
          <w:b w:val="0"/>
          <w:bCs/>
          <w:sz w:val="24"/>
          <w:szCs w:val="24"/>
          <w:rtl/>
        </w:rPr>
        <w:t xml:space="preserve"> שהושגו שלא כדין</w:t>
      </w:r>
      <w:r w:rsidR="00FE48AF">
        <w:rPr>
          <w:rFonts w:ascii="David" w:hAnsi="David" w:hint="cs"/>
          <w:sz w:val="24"/>
          <w:szCs w:val="24"/>
          <w:rtl/>
        </w:rPr>
        <w:t xml:space="preserve">. </w:t>
      </w:r>
      <w:r w:rsidRPr="00EA15E1">
        <w:rPr>
          <w:rFonts w:ascii="David" w:hAnsi="David"/>
          <w:sz w:val="24"/>
          <w:szCs w:val="24"/>
          <w:rtl/>
        </w:rPr>
        <w:t>עד לפסק הדי</w:t>
      </w:r>
      <w:r w:rsidR="00FE48AF">
        <w:rPr>
          <w:rFonts w:ascii="David" w:hAnsi="David"/>
          <w:sz w:val="24"/>
          <w:szCs w:val="24"/>
          <w:rtl/>
        </w:rPr>
        <w:t>ן הזה דיברנו בעיקר על פסילת הוד</w:t>
      </w:r>
      <w:r w:rsidR="00FE48AF">
        <w:rPr>
          <w:rFonts w:ascii="David" w:hAnsi="David" w:hint="cs"/>
          <w:sz w:val="24"/>
          <w:szCs w:val="24"/>
          <w:rtl/>
        </w:rPr>
        <w:t>א</w:t>
      </w:r>
      <w:r w:rsidRPr="00EA15E1">
        <w:rPr>
          <w:rFonts w:ascii="David" w:hAnsi="David"/>
          <w:sz w:val="24"/>
          <w:szCs w:val="24"/>
          <w:rtl/>
        </w:rPr>
        <w:t xml:space="preserve">ות. כדי שהמשטרה תבצע חיפוש צריך להיות צו חיפוש או חשד סביר (מכוח סעיפים מסוימים </w:t>
      </w:r>
      <w:proofErr w:type="spellStart"/>
      <w:r w:rsidRPr="00EA15E1">
        <w:rPr>
          <w:rFonts w:ascii="David" w:hAnsi="David"/>
          <w:sz w:val="24"/>
          <w:szCs w:val="24"/>
          <w:rtl/>
        </w:rPr>
        <w:t>בחסד"פ</w:t>
      </w:r>
      <w:proofErr w:type="spellEnd"/>
      <w:r w:rsidRPr="00EA15E1">
        <w:rPr>
          <w:rFonts w:ascii="David" w:hAnsi="David"/>
          <w:sz w:val="24"/>
          <w:szCs w:val="24"/>
          <w:rtl/>
        </w:rPr>
        <w:t xml:space="preserve">). בהלכת בן חיים ביניש אומרת שאת החשד הסביר יכולה להחליף הסכמה, בתנאי שהיא תהיה הסכמה מדעת. הסכמה מדעת בהקשר זה היא כשאומרים לאדם שיש לו את האפשרות לסרב. </w:t>
      </w:r>
      <w:r w:rsidR="001442A9" w:rsidRPr="00EA15E1">
        <w:rPr>
          <w:rFonts w:ascii="David" w:hAnsi="David"/>
          <w:sz w:val="24"/>
          <w:szCs w:val="24"/>
          <w:rtl/>
        </w:rPr>
        <w:t>שלושת המקרים שאוחדו בהלכת בן חיים היו מקרה אחד של אדם שהלך ברחוב, שוטר ביקש ממנו לראות מה יש לו בכ</w:t>
      </w:r>
      <w:r w:rsidR="00FE48AF">
        <w:rPr>
          <w:rFonts w:ascii="David" w:hAnsi="David" w:hint="cs"/>
          <w:sz w:val="24"/>
          <w:szCs w:val="24"/>
          <w:rtl/>
        </w:rPr>
        <w:t>י</w:t>
      </w:r>
      <w:r w:rsidR="001442A9" w:rsidRPr="00EA15E1">
        <w:rPr>
          <w:rFonts w:ascii="David" w:hAnsi="David"/>
          <w:sz w:val="24"/>
          <w:szCs w:val="24"/>
          <w:rtl/>
        </w:rPr>
        <w:t xml:space="preserve">סים והייתה לו סכין. הוא הואשם באחזקה בלתי חוקית של נשק. מקרה שני – </w:t>
      </w:r>
      <w:proofErr w:type="spellStart"/>
      <w:r w:rsidR="001442A9" w:rsidRPr="00EA15E1">
        <w:rPr>
          <w:rFonts w:ascii="David" w:hAnsi="David"/>
          <w:sz w:val="24"/>
          <w:szCs w:val="24"/>
          <w:rtl/>
        </w:rPr>
        <w:t>אמא</w:t>
      </w:r>
      <w:proofErr w:type="spellEnd"/>
      <w:r w:rsidR="001442A9" w:rsidRPr="00EA15E1">
        <w:rPr>
          <w:rFonts w:ascii="David" w:hAnsi="David"/>
          <w:sz w:val="24"/>
          <w:szCs w:val="24"/>
          <w:rtl/>
        </w:rPr>
        <w:t xml:space="preserve"> הסכימה לערוך חיפוש, מצאו סמים אצל בנה. מקרה שלישי – בעקבות מידע מודיעיני ערכו חיפוש בבית ומצאו סמים. לגבי שני המקרים הראשונים, ביניש אומרים שלא היה חשד סביר וההסכמה לא הייתה מדעת. התוצאה הייתה שהסכין והסמים שנתפסו לא קבילים. לגבי המקרה השלישי, המידע המודיעיני הקים חשד סביר ולכן הראיות לא נפסלו. </w:t>
      </w:r>
      <w:r w:rsidRPr="00EA15E1">
        <w:rPr>
          <w:rFonts w:ascii="David" w:hAnsi="David"/>
          <w:sz w:val="24"/>
          <w:szCs w:val="24"/>
          <w:rtl/>
        </w:rPr>
        <w:t xml:space="preserve"> </w:t>
      </w:r>
    </w:p>
    <w:p w:rsidR="00A71F4A" w:rsidRPr="00EA15E1" w:rsidRDefault="00A71F4A" w:rsidP="00A71F4A">
      <w:pPr>
        <w:pStyle w:val="aa"/>
        <w:rPr>
          <w:rFonts w:ascii="David" w:hAnsi="David"/>
          <w:sz w:val="24"/>
          <w:szCs w:val="24"/>
          <w:rtl/>
        </w:rPr>
      </w:pPr>
    </w:p>
    <w:p w:rsidR="00A71F4A" w:rsidRPr="00EA15E1" w:rsidRDefault="00FE48AF" w:rsidP="00A71F4A">
      <w:pPr>
        <w:pStyle w:val="aa"/>
        <w:jc w:val="center"/>
        <w:rPr>
          <w:rFonts w:ascii="David" w:hAnsi="David"/>
          <w:bCs/>
          <w:sz w:val="24"/>
          <w:szCs w:val="24"/>
          <w:u w:val="single"/>
          <w:rtl/>
        </w:rPr>
      </w:pPr>
      <w:r>
        <w:rPr>
          <w:rFonts w:ascii="David" w:hAnsi="David" w:hint="cs"/>
          <w:bCs/>
          <w:sz w:val="24"/>
          <w:szCs w:val="24"/>
          <w:u w:val="single"/>
          <w:rtl/>
        </w:rPr>
        <w:t>ה</w:t>
      </w:r>
      <w:r w:rsidR="00A71F4A" w:rsidRPr="00EA15E1">
        <w:rPr>
          <w:rFonts w:ascii="David" w:hAnsi="David"/>
          <w:bCs/>
          <w:sz w:val="24"/>
          <w:szCs w:val="24"/>
          <w:u w:val="single"/>
          <w:rtl/>
        </w:rPr>
        <w:t>חקירה</w:t>
      </w:r>
      <w:r>
        <w:rPr>
          <w:rFonts w:ascii="David" w:hAnsi="David" w:hint="cs"/>
          <w:bCs/>
          <w:sz w:val="24"/>
          <w:szCs w:val="24"/>
          <w:u w:val="single"/>
          <w:rtl/>
        </w:rPr>
        <w:t xml:space="preserve"> המשטרתית וזכויות החשוד</w:t>
      </w:r>
    </w:p>
    <w:p w:rsidR="00A71F4A" w:rsidRPr="00EA15E1" w:rsidRDefault="00A71F4A" w:rsidP="00A71F4A">
      <w:pPr>
        <w:pStyle w:val="aa"/>
        <w:jc w:val="center"/>
        <w:rPr>
          <w:rFonts w:ascii="David" w:hAnsi="David"/>
          <w:bCs/>
          <w:sz w:val="24"/>
          <w:szCs w:val="24"/>
          <w:u w:val="single"/>
          <w:rtl/>
        </w:rPr>
      </w:pPr>
    </w:p>
    <w:p w:rsidR="000E3C95" w:rsidRPr="00EA15E1" w:rsidRDefault="00A71F4A" w:rsidP="007B1815">
      <w:pPr>
        <w:rPr>
          <w:rFonts w:ascii="David" w:hAnsi="David" w:cs="David"/>
          <w:sz w:val="24"/>
          <w:szCs w:val="24"/>
          <w:rtl/>
        </w:rPr>
      </w:pPr>
      <w:r w:rsidRPr="00EA15E1">
        <w:rPr>
          <w:rFonts w:ascii="David" w:hAnsi="David" w:cs="David"/>
          <w:sz w:val="24"/>
          <w:szCs w:val="24"/>
          <w:rtl/>
        </w:rPr>
        <w:t xml:space="preserve">זה השלב הראשון בהליך הפלילי. הגוף החוקר אמור לברר את העובדות ולאסוף ראיות. </w:t>
      </w:r>
      <w:r w:rsidRPr="008D2E1B">
        <w:rPr>
          <w:rFonts w:ascii="David" w:hAnsi="David" w:cs="David"/>
          <w:b/>
          <w:bCs/>
          <w:sz w:val="24"/>
          <w:szCs w:val="24"/>
          <w:rtl/>
        </w:rPr>
        <w:t>הגוף החוקר העיקרי הוא המשטרה</w:t>
      </w:r>
      <w:r w:rsidRPr="00EA15E1">
        <w:rPr>
          <w:rFonts w:ascii="David" w:hAnsi="David" w:cs="David"/>
          <w:sz w:val="24"/>
          <w:szCs w:val="24"/>
          <w:rtl/>
        </w:rPr>
        <w:t xml:space="preserve"> (מכוח ס' 3 לפקודת המשטרה). </w:t>
      </w:r>
      <w:r w:rsidR="001442A9" w:rsidRPr="00EA15E1">
        <w:rPr>
          <w:rFonts w:ascii="David" w:hAnsi="David" w:cs="David"/>
          <w:sz w:val="24"/>
          <w:szCs w:val="24"/>
          <w:rtl/>
        </w:rPr>
        <w:t xml:space="preserve">ישנם גופי חקירה נוספים, בהם השב"כ, רשות המסים, פקחים שממנה שר הפנים לפי חוק הכניסה לישראל ועוד. </w:t>
      </w:r>
    </w:p>
    <w:p w:rsidR="001442A9" w:rsidRPr="00EA15E1" w:rsidRDefault="001442A9" w:rsidP="007B1815">
      <w:pPr>
        <w:rPr>
          <w:rFonts w:ascii="David" w:hAnsi="David" w:cs="David"/>
          <w:sz w:val="24"/>
          <w:szCs w:val="24"/>
          <w:rtl/>
        </w:rPr>
      </w:pPr>
      <w:r w:rsidRPr="008D2E1B">
        <w:rPr>
          <w:rFonts w:ascii="David" w:hAnsi="David" w:cs="David"/>
          <w:b/>
          <w:bCs/>
          <w:sz w:val="24"/>
          <w:szCs w:val="24"/>
          <w:rtl/>
        </w:rPr>
        <w:t>חקירה היא כל אמצעי החקירה</w:t>
      </w:r>
      <w:r w:rsidRPr="00EA15E1">
        <w:rPr>
          <w:rFonts w:ascii="David" w:hAnsi="David" w:cs="David"/>
          <w:sz w:val="24"/>
          <w:szCs w:val="24"/>
          <w:rtl/>
        </w:rPr>
        <w:t xml:space="preserve"> – מעצרים, עיכובים, מעכבים, חיפושים (במקום ובגוף), תצפיות, האזנות סתר, מודיעין </w:t>
      </w:r>
      <w:proofErr w:type="spellStart"/>
      <w:r w:rsidRPr="00EA15E1">
        <w:rPr>
          <w:rFonts w:ascii="David" w:hAnsi="David" w:cs="David"/>
          <w:sz w:val="24"/>
          <w:szCs w:val="24"/>
          <w:rtl/>
        </w:rPr>
        <w:t>וכו</w:t>
      </w:r>
      <w:proofErr w:type="spellEnd"/>
      <w:r w:rsidRPr="00EA15E1">
        <w:rPr>
          <w:rFonts w:ascii="David" w:hAnsi="David" w:cs="David"/>
          <w:sz w:val="24"/>
          <w:szCs w:val="24"/>
          <w:rtl/>
        </w:rPr>
        <w:t xml:space="preserve">'. </w:t>
      </w:r>
      <w:r w:rsidRPr="008D2E1B">
        <w:rPr>
          <w:rFonts w:ascii="David" w:hAnsi="David" w:cs="David"/>
          <w:b/>
          <w:bCs/>
          <w:sz w:val="24"/>
          <w:szCs w:val="24"/>
          <w:rtl/>
        </w:rPr>
        <w:t>בדרך כלל, במונח "חקירה" מתייחסים לתשאול – שאילת שאלות את העד/החשוד</w:t>
      </w:r>
      <w:r w:rsidRPr="00EA15E1">
        <w:rPr>
          <w:rFonts w:ascii="David" w:hAnsi="David" w:cs="David"/>
          <w:sz w:val="24"/>
          <w:szCs w:val="24"/>
          <w:rtl/>
        </w:rPr>
        <w:t>. תשאול הוא רק אחד מאמצעי החקירה הקיימים.</w:t>
      </w:r>
    </w:p>
    <w:p w:rsidR="001442A9" w:rsidRPr="00EA15E1" w:rsidRDefault="001442A9" w:rsidP="001442A9">
      <w:pPr>
        <w:rPr>
          <w:rFonts w:ascii="David" w:hAnsi="David" w:cs="David"/>
          <w:sz w:val="24"/>
          <w:szCs w:val="24"/>
          <w:rtl/>
        </w:rPr>
      </w:pPr>
      <w:r w:rsidRPr="008D2E1B">
        <w:rPr>
          <w:rFonts w:ascii="David" w:hAnsi="David" w:cs="David"/>
          <w:b/>
          <w:bCs/>
          <w:sz w:val="24"/>
          <w:szCs w:val="24"/>
          <w:rtl/>
        </w:rPr>
        <w:t xml:space="preserve">ס' 59 </w:t>
      </w:r>
      <w:proofErr w:type="spellStart"/>
      <w:r w:rsidRPr="008D2E1B">
        <w:rPr>
          <w:rFonts w:ascii="David" w:hAnsi="David" w:cs="David"/>
          <w:b/>
          <w:bCs/>
          <w:sz w:val="24"/>
          <w:szCs w:val="24"/>
          <w:rtl/>
        </w:rPr>
        <w:t>לחסד"פ</w:t>
      </w:r>
      <w:proofErr w:type="spellEnd"/>
      <w:r w:rsidRPr="008D2E1B">
        <w:rPr>
          <w:rFonts w:ascii="David" w:hAnsi="David" w:cs="David"/>
          <w:b/>
          <w:bCs/>
          <w:sz w:val="24"/>
          <w:szCs w:val="24"/>
          <w:rtl/>
        </w:rPr>
        <w:t xml:space="preserve"> קובע כי על המשטרה לפתוח בחקירה כאשר נודע לה על עבירה, בין בתלונה ובין בדרך אחרת. לפי ס' 58 כל אדם רשאי להגיש תלונה למשטרה על עבירה שבוצעה. </w:t>
      </w:r>
      <w:r w:rsidRPr="008D2E1B">
        <w:rPr>
          <w:rFonts w:ascii="David" w:hAnsi="David" w:cs="David"/>
          <w:b/>
          <w:bCs/>
          <w:sz w:val="24"/>
          <w:szCs w:val="24"/>
          <w:u w:val="single"/>
          <w:rtl/>
        </w:rPr>
        <w:t>כל אדם</w:t>
      </w:r>
      <w:r w:rsidRPr="008D2E1B">
        <w:rPr>
          <w:rFonts w:ascii="David" w:hAnsi="David" w:cs="David"/>
          <w:b/>
          <w:bCs/>
          <w:sz w:val="24"/>
          <w:szCs w:val="24"/>
          <w:rtl/>
        </w:rPr>
        <w:t xml:space="preserve"> – לא רק הנפגע</w:t>
      </w:r>
      <w:r w:rsidRPr="00EA15E1">
        <w:rPr>
          <w:rFonts w:ascii="David" w:hAnsi="David" w:cs="David"/>
          <w:sz w:val="24"/>
          <w:szCs w:val="24"/>
          <w:rtl/>
        </w:rPr>
        <w:t xml:space="preserve">. </w:t>
      </w:r>
      <w:r w:rsidRPr="008D2E1B">
        <w:rPr>
          <w:rFonts w:ascii="David" w:hAnsi="David" w:cs="David"/>
          <w:b/>
          <w:bCs/>
          <w:sz w:val="24"/>
          <w:szCs w:val="24"/>
          <w:u w:val="single"/>
          <w:rtl/>
        </w:rPr>
        <w:t>דרך אחרת</w:t>
      </w:r>
      <w:r w:rsidRPr="008D2E1B">
        <w:rPr>
          <w:rFonts w:ascii="David" w:hAnsi="David" w:cs="David"/>
          <w:b/>
          <w:bCs/>
          <w:sz w:val="24"/>
          <w:szCs w:val="24"/>
          <w:rtl/>
        </w:rPr>
        <w:t xml:space="preserve"> – כל דרך אחרת</w:t>
      </w:r>
      <w:r w:rsidRPr="00EA15E1">
        <w:rPr>
          <w:rFonts w:ascii="David" w:hAnsi="David" w:cs="David"/>
          <w:sz w:val="24"/>
          <w:szCs w:val="24"/>
          <w:rtl/>
        </w:rPr>
        <w:t xml:space="preserve">, החל משוטר שנקלע לזירת אירוע ועד אדם שקיבל מידע מודיעיני. </w:t>
      </w:r>
      <w:r w:rsidRPr="008D2E1B">
        <w:rPr>
          <w:rFonts w:ascii="David" w:hAnsi="David" w:cs="David"/>
          <w:b/>
          <w:bCs/>
          <w:sz w:val="24"/>
          <w:szCs w:val="24"/>
          <w:u w:val="single"/>
          <w:rtl/>
        </w:rPr>
        <w:t>תפתח בחקירה</w:t>
      </w:r>
      <w:r w:rsidRPr="008D2E1B">
        <w:rPr>
          <w:rFonts w:ascii="David" w:hAnsi="David" w:cs="David"/>
          <w:b/>
          <w:bCs/>
          <w:sz w:val="24"/>
          <w:szCs w:val="24"/>
          <w:rtl/>
        </w:rPr>
        <w:t xml:space="preserve"> – לכאורה, יש חובת חקירה על המשטרה. בהמשך הסעיף מופיעים </w:t>
      </w:r>
      <w:r w:rsidRPr="008D2E1B">
        <w:rPr>
          <w:rFonts w:ascii="David" w:hAnsi="David" w:cs="David"/>
          <w:b/>
          <w:bCs/>
          <w:sz w:val="24"/>
          <w:szCs w:val="24"/>
          <w:u w:val="single"/>
          <w:rtl/>
        </w:rPr>
        <w:t>החריגים</w:t>
      </w:r>
      <w:r w:rsidRPr="008D2E1B">
        <w:rPr>
          <w:rFonts w:ascii="David" w:hAnsi="David" w:cs="David"/>
          <w:b/>
          <w:bCs/>
          <w:sz w:val="24"/>
          <w:szCs w:val="24"/>
          <w:rtl/>
        </w:rPr>
        <w:t>: אם אין בדבר עניין לציבור או אם הייתה רשות אחרת מוסמכת על פי דין לחקור</w:t>
      </w:r>
      <w:r w:rsidR="008D2E1B" w:rsidRPr="008D2E1B">
        <w:rPr>
          <w:rFonts w:ascii="David" w:hAnsi="David" w:cs="David"/>
          <w:b/>
          <w:bCs/>
          <w:sz w:val="24"/>
          <w:szCs w:val="24"/>
          <w:rtl/>
        </w:rPr>
        <w:t>. רק קצין משטרה בדרגת פקד ומ</w:t>
      </w:r>
      <w:r w:rsidR="008D2E1B" w:rsidRPr="008D2E1B">
        <w:rPr>
          <w:rFonts w:ascii="David" w:hAnsi="David" w:cs="David" w:hint="cs"/>
          <w:b/>
          <w:bCs/>
          <w:sz w:val="24"/>
          <w:szCs w:val="24"/>
          <w:rtl/>
        </w:rPr>
        <w:t>עלה</w:t>
      </w:r>
      <w:r w:rsidRPr="008D2E1B">
        <w:rPr>
          <w:rFonts w:ascii="David" w:hAnsi="David" w:cs="David"/>
          <w:b/>
          <w:bCs/>
          <w:sz w:val="24"/>
          <w:szCs w:val="24"/>
          <w:rtl/>
        </w:rPr>
        <w:t xml:space="preserve"> רשאי להחליט לא לחקור משני הטעמים האמורים ורק כאשר לא מדובר בעבירה מסוג פשע</w:t>
      </w:r>
      <w:r w:rsidRPr="00EA15E1">
        <w:rPr>
          <w:rFonts w:ascii="David" w:hAnsi="David" w:cs="David"/>
          <w:sz w:val="24"/>
          <w:szCs w:val="24"/>
          <w:rtl/>
        </w:rPr>
        <w:t xml:space="preserve">. </w:t>
      </w:r>
    </w:p>
    <w:p w:rsidR="001442A9" w:rsidRPr="00EA15E1" w:rsidRDefault="001442A9" w:rsidP="001442A9">
      <w:pPr>
        <w:rPr>
          <w:rFonts w:ascii="David" w:hAnsi="David" w:cs="David"/>
          <w:sz w:val="24"/>
          <w:szCs w:val="24"/>
          <w:rtl/>
        </w:rPr>
      </w:pPr>
      <w:r w:rsidRPr="008D2E1B">
        <w:rPr>
          <w:rFonts w:ascii="David" w:hAnsi="David" w:cs="David"/>
          <w:b/>
          <w:bCs/>
          <w:sz w:val="24"/>
          <w:szCs w:val="24"/>
          <w:rtl/>
        </w:rPr>
        <w:t>מלשון הסעיף עולה לכאורה שהמשטרה חייבת לחקור כל עבירת פשע. זה לא מדויק</w:t>
      </w:r>
      <w:r w:rsidRPr="00EA15E1">
        <w:rPr>
          <w:rFonts w:ascii="David" w:hAnsi="David" w:cs="David"/>
          <w:sz w:val="24"/>
          <w:szCs w:val="24"/>
          <w:rtl/>
        </w:rPr>
        <w:t>. ב</w:t>
      </w:r>
      <w:r w:rsidRPr="008D2E1B">
        <w:rPr>
          <w:rFonts w:ascii="David" w:hAnsi="David" w:cs="David"/>
          <w:b/>
          <w:bCs/>
          <w:sz w:val="24"/>
          <w:szCs w:val="24"/>
          <w:highlight w:val="yellow"/>
          <w:rtl/>
        </w:rPr>
        <w:t>בג"ץ צדוק</w:t>
      </w:r>
      <w:r w:rsidRPr="00EA15E1">
        <w:rPr>
          <w:rFonts w:ascii="David" w:hAnsi="David" w:cs="David"/>
          <w:sz w:val="24"/>
          <w:szCs w:val="24"/>
          <w:rtl/>
        </w:rPr>
        <w:t xml:space="preserve"> הייתה עתירה לחקור את רפי גינת בעקבות תחקיר בכלבוטק בנושא של הטרדות מיניות מצד ראש לשכת התעסוקה במקום מסוים. כלבוטק שלחו תחקירנית. בעקבות התחקיר, הוגש כתב אישום נגד ראש הלשכה – והוא מצדו תבע את עורכי התכנית ואת רפי גינת בטענה שהם השיגו את החומרים שהיו להם במרמה. לכאורה, הדברים שהוא התלונן עליהם (קבלת דבר בממרה, לקיחת שוחד) הן עבירות מסוג פשע. המשטרה החליטה לא לחקור. ערר שהוא הגיש לפרקליטות נדחה גם כן. במצב כזה, הדרך היחידה לתקוף היא בג"ץ. </w:t>
      </w:r>
      <w:r w:rsidR="00E36862" w:rsidRPr="008D2E1B">
        <w:rPr>
          <w:rFonts w:ascii="David" w:hAnsi="David" w:cs="David"/>
          <w:b/>
          <w:bCs/>
          <w:sz w:val="24"/>
          <w:szCs w:val="24"/>
          <w:rtl/>
        </w:rPr>
        <w:t>בית המשפט אמר שיש הרבה תלונות סרק. לכן, לא בכל פעם שמישהו טוען שמישהו אחר ביצע פשע, המשטרה חייבת לפתוח בחקירה</w:t>
      </w:r>
      <w:r w:rsidR="00E36862" w:rsidRPr="00EA15E1">
        <w:rPr>
          <w:rFonts w:ascii="David" w:hAnsi="David" w:cs="David"/>
          <w:sz w:val="24"/>
          <w:szCs w:val="24"/>
          <w:rtl/>
        </w:rPr>
        <w:t>. כלומר, למשטרה יש בכל זאת שיקול דעת כאשר מדובר במשהו מופרך לחלוטין שאין אינדיקציה לאמיתותו.</w:t>
      </w:r>
    </w:p>
    <w:p w:rsidR="00E36862" w:rsidRPr="00EA15E1" w:rsidRDefault="00E36862" w:rsidP="00E36862">
      <w:pPr>
        <w:rPr>
          <w:rFonts w:ascii="David" w:hAnsi="David" w:cs="David"/>
          <w:sz w:val="24"/>
          <w:szCs w:val="24"/>
          <w:rtl/>
        </w:rPr>
      </w:pPr>
      <w:r w:rsidRPr="008D2E1B">
        <w:rPr>
          <w:rFonts w:ascii="David" w:hAnsi="David" w:cs="David"/>
          <w:b/>
          <w:bCs/>
          <w:sz w:val="24"/>
          <w:szCs w:val="24"/>
          <w:rtl/>
        </w:rPr>
        <w:t xml:space="preserve">כשהמשטרה מחליטה לא לחקור, ס' 64 </w:t>
      </w:r>
      <w:proofErr w:type="spellStart"/>
      <w:r w:rsidRPr="008D2E1B">
        <w:rPr>
          <w:rFonts w:ascii="David" w:hAnsi="David" w:cs="David"/>
          <w:b/>
          <w:bCs/>
          <w:sz w:val="24"/>
          <w:szCs w:val="24"/>
          <w:rtl/>
        </w:rPr>
        <w:t>לחסד"פ</w:t>
      </w:r>
      <w:proofErr w:type="spellEnd"/>
      <w:r w:rsidRPr="008D2E1B">
        <w:rPr>
          <w:rFonts w:ascii="David" w:hAnsi="David" w:cs="David"/>
          <w:b/>
          <w:bCs/>
          <w:sz w:val="24"/>
          <w:szCs w:val="24"/>
          <w:rtl/>
        </w:rPr>
        <w:t xml:space="preserve"> מאפשר הגשת ערר. הסעיף הזה מפרט מי הפונקציה שאליה אפשר להגיש ערר (גם על אי חקירה וגם על אי העמדה לדין).</w:t>
      </w:r>
      <w:r w:rsidR="00ED45D8" w:rsidRPr="008D2E1B">
        <w:rPr>
          <w:rFonts w:ascii="David" w:hAnsi="David" w:cs="David"/>
          <w:b/>
          <w:bCs/>
          <w:sz w:val="24"/>
          <w:szCs w:val="24"/>
          <w:rtl/>
        </w:rPr>
        <w:t xml:space="preserve"> ס' 65 קובע שהמועד להגשת הערר הוא תוך 30 ימים לאחר שנמסרה למתלונן הודעה</w:t>
      </w:r>
      <w:r w:rsidR="00ED45D8" w:rsidRPr="00EA15E1">
        <w:rPr>
          <w:rFonts w:ascii="David" w:hAnsi="David" w:cs="David"/>
          <w:sz w:val="24"/>
          <w:szCs w:val="24"/>
          <w:rtl/>
        </w:rPr>
        <w:t>.</w:t>
      </w:r>
    </w:p>
    <w:p w:rsidR="00ED45D8" w:rsidRPr="00EA15E1" w:rsidRDefault="00ED45D8" w:rsidP="00ED45D8">
      <w:pPr>
        <w:rPr>
          <w:rFonts w:ascii="David" w:hAnsi="David" w:cs="David"/>
          <w:sz w:val="24"/>
          <w:szCs w:val="24"/>
          <w:rtl/>
        </w:rPr>
      </w:pPr>
      <w:r w:rsidRPr="008D2E1B">
        <w:rPr>
          <w:rFonts w:ascii="David" w:hAnsi="David" w:cs="David"/>
          <w:b/>
          <w:bCs/>
          <w:sz w:val="24"/>
          <w:szCs w:val="24"/>
          <w:rtl/>
        </w:rPr>
        <w:lastRenderedPageBreak/>
        <w:t>מעבר לערר, הדרך היחידה של המתלונן היא כאמור לפנות לבג"ץ</w:t>
      </w:r>
      <w:r w:rsidRPr="00EA15E1">
        <w:rPr>
          <w:rFonts w:ascii="David" w:hAnsi="David" w:cs="David"/>
          <w:sz w:val="24"/>
          <w:szCs w:val="24"/>
          <w:rtl/>
        </w:rPr>
        <w:t xml:space="preserve">. בג"ץ מתערב לעיתים נדירות מאוד בהחלטות של רשויות האכיפה (של הפרקליטות). הסיבה היא שכל הנושא של חקירות והעמדה לדין הוא נושא עם הרבה מאוד שיקול דעת ומקצועית של רשויות האכיפה. </w:t>
      </w:r>
      <w:r w:rsidRPr="008D2E1B">
        <w:rPr>
          <w:rFonts w:ascii="David" w:hAnsi="David" w:cs="David"/>
          <w:b/>
          <w:bCs/>
          <w:sz w:val="24"/>
          <w:szCs w:val="24"/>
          <w:rtl/>
        </w:rPr>
        <w:t xml:space="preserve">דוגמא למקרה שהייתה התערבות: </w:t>
      </w:r>
      <w:r w:rsidRPr="008D2E1B">
        <w:rPr>
          <w:rFonts w:ascii="David" w:hAnsi="David" w:cs="David"/>
          <w:b/>
          <w:bCs/>
          <w:sz w:val="24"/>
          <w:szCs w:val="24"/>
          <w:highlight w:val="yellow"/>
          <w:rtl/>
        </w:rPr>
        <w:t>בג"ץ שפטל נ' היועץ המשפטי לממשלה</w:t>
      </w:r>
      <w:r w:rsidRPr="00EA15E1">
        <w:rPr>
          <w:rFonts w:ascii="David" w:hAnsi="David" w:cs="David"/>
          <w:sz w:val="24"/>
          <w:szCs w:val="24"/>
          <w:rtl/>
        </w:rPr>
        <w:t xml:space="preserve"> – עו"ד שפטל, שייצג את </w:t>
      </w:r>
      <w:proofErr w:type="spellStart"/>
      <w:r w:rsidRPr="00EA15E1">
        <w:rPr>
          <w:rFonts w:ascii="David" w:hAnsi="David" w:cs="David"/>
          <w:sz w:val="24"/>
          <w:szCs w:val="24"/>
          <w:rtl/>
        </w:rPr>
        <w:t>דמיאניוק</w:t>
      </w:r>
      <w:proofErr w:type="spellEnd"/>
      <w:r w:rsidRPr="00EA15E1">
        <w:rPr>
          <w:rFonts w:ascii="David" w:hAnsi="David" w:cs="David"/>
          <w:sz w:val="24"/>
          <w:szCs w:val="24"/>
          <w:rtl/>
        </w:rPr>
        <w:t xml:space="preserve">, הגיש תלונה נגד עיתונאי, ניצול שואה, שבמהלך פרשת </w:t>
      </w:r>
      <w:proofErr w:type="spellStart"/>
      <w:r w:rsidRPr="00EA15E1">
        <w:rPr>
          <w:rFonts w:ascii="David" w:hAnsi="David" w:cs="David"/>
          <w:sz w:val="24"/>
          <w:szCs w:val="24"/>
          <w:rtl/>
        </w:rPr>
        <w:t>דמינאיוק</w:t>
      </w:r>
      <w:proofErr w:type="spellEnd"/>
      <w:r w:rsidRPr="00EA15E1">
        <w:rPr>
          <w:rFonts w:ascii="David" w:hAnsi="David" w:cs="David"/>
          <w:sz w:val="24"/>
          <w:szCs w:val="24"/>
          <w:rtl/>
        </w:rPr>
        <w:t xml:space="preserve"> כתב סדרת כתבות שמטרת</w:t>
      </w:r>
      <w:r w:rsidR="008D2E1B">
        <w:rPr>
          <w:rFonts w:ascii="David" w:hAnsi="David" w:cs="David"/>
          <w:sz w:val="24"/>
          <w:szCs w:val="24"/>
          <w:rtl/>
        </w:rPr>
        <w:t xml:space="preserve">ן הייתה לטעון </w:t>
      </w:r>
      <w:proofErr w:type="spellStart"/>
      <w:r w:rsidR="008D2E1B">
        <w:rPr>
          <w:rFonts w:ascii="David" w:hAnsi="David" w:cs="David"/>
          <w:sz w:val="24"/>
          <w:szCs w:val="24"/>
          <w:rtl/>
        </w:rPr>
        <w:t>שדמיאניוק</w:t>
      </w:r>
      <w:proofErr w:type="spellEnd"/>
      <w:r w:rsidR="008D2E1B">
        <w:rPr>
          <w:rFonts w:ascii="David" w:hAnsi="David" w:cs="David"/>
          <w:sz w:val="24"/>
          <w:szCs w:val="24"/>
          <w:rtl/>
        </w:rPr>
        <w:t xml:space="preserve"> הוא "אי</w:t>
      </w:r>
      <w:r w:rsidR="008D2E1B">
        <w:rPr>
          <w:rFonts w:ascii="David" w:hAnsi="David" w:cs="David" w:hint="cs"/>
          <w:sz w:val="24"/>
          <w:szCs w:val="24"/>
          <w:rtl/>
        </w:rPr>
        <w:t>ווא</w:t>
      </w:r>
      <w:r w:rsidRPr="00EA15E1">
        <w:rPr>
          <w:rFonts w:ascii="David" w:hAnsi="David" w:cs="David"/>
          <w:sz w:val="24"/>
          <w:szCs w:val="24"/>
          <w:rtl/>
        </w:rPr>
        <w:t xml:space="preserve">ן האיום". התלונה הייתה על עבירת הסוביודיצה – ניסיון להשפיע על ההליך השיפוטי. המשטרה החליטה שלא לחקור והערר שהגיש שפטל לפרקליטות נדחה. הפרקליטות נימקה זאת בכך שהעיתונאי הוא ניצול שואה. </w:t>
      </w:r>
      <w:r w:rsidRPr="008D2E1B">
        <w:rPr>
          <w:rFonts w:ascii="David" w:hAnsi="David" w:cs="David"/>
          <w:b/>
          <w:bCs/>
          <w:sz w:val="24"/>
          <w:szCs w:val="24"/>
          <w:rtl/>
        </w:rPr>
        <w:t>בג"ץ אמר שאין רלוונטיות לעניין שהעיתונאי הוא ניצול שואה ושהיה צריך לחקור. התוצאה הייתה שבג"ץ הורה ליועמ"ש להורות למשטרה לחקור</w:t>
      </w:r>
      <w:r w:rsidRPr="00EA15E1">
        <w:rPr>
          <w:rFonts w:ascii="David" w:hAnsi="David" w:cs="David"/>
          <w:sz w:val="24"/>
          <w:szCs w:val="24"/>
          <w:rtl/>
        </w:rPr>
        <w:t>.</w:t>
      </w:r>
    </w:p>
    <w:p w:rsidR="00ED45D8" w:rsidRPr="00EA15E1" w:rsidRDefault="00ED45D8" w:rsidP="00ED45D8">
      <w:pPr>
        <w:rPr>
          <w:rFonts w:ascii="David" w:hAnsi="David" w:cs="David"/>
          <w:sz w:val="24"/>
          <w:szCs w:val="24"/>
          <w:rtl/>
        </w:rPr>
      </w:pPr>
      <w:r w:rsidRPr="00EA15E1">
        <w:rPr>
          <w:rFonts w:ascii="David" w:hAnsi="David" w:cs="David"/>
          <w:sz w:val="24"/>
          <w:szCs w:val="24"/>
          <w:rtl/>
        </w:rPr>
        <w:t xml:space="preserve">לכאורה, חקירה היא כביכול דבר מנותק מהתביעה. אלא שבפועל זה לא כך – בפועל התובעים מנחים את המשטרה בדברים רגישים, אפילו בהחלטה על פתיחת החקירה, וגם בדרכי ניהולה. </w:t>
      </w:r>
      <w:r w:rsidRPr="008D2E1B">
        <w:rPr>
          <w:rFonts w:ascii="David" w:hAnsi="David" w:cs="David"/>
          <w:b/>
          <w:bCs/>
          <w:sz w:val="24"/>
          <w:szCs w:val="24"/>
          <w:rtl/>
        </w:rPr>
        <w:t>מכוח מה הסמכות של התביעה להנחות את המשטרה? זה לא כתוב במפורש בחוק, אבל אפשר ללמוד ז</w:t>
      </w:r>
      <w:r w:rsidR="008D2E1B">
        <w:rPr>
          <w:rFonts w:ascii="David" w:hAnsi="David" w:cs="David" w:hint="cs"/>
          <w:b/>
          <w:bCs/>
          <w:sz w:val="24"/>
          <w:szCs w:val="24"/>
          <w:rtl/>
        </w:rPr>
        <w:t>א</w:t>
      </w:r>
      <w:r w:rsidRPr="008D2E1B">
        <w:rPr>
          <w:rFonts w:ascii="David" w:hAnsi="David" w:cs="David"/>
          <w:b/>
          <w:bCs/>
          <w:sz w:val="24"/>
          <w:szCs w:val="24"/>
          <w:rtl/>
        </w:rPr>
        <w:t>ת כהיקש ממקורות אחרים</w:t>
      </w:r>
      <w:r w:rsidRPr="00EA15E1">
        <w:rPr>
          <w:rFonts w:ascii="David" w:hAnsi="David" w:cs="David"/>
          <w:sz w:val="24"/>
          <w:szCs w:val="24"/>
          <w:rtl/>
        </w:rPr>
        <w:t xml:space="preserve">. מקור ראשון הוא </w:t>
      </w:r>
      <w:r w:rsidRPr="008D2E1B">
        <w:rPr>
          <w:rFonts w:ascii="David" w:hAnsi="David" w:cs="David"/>
          <w:b/>
          <w:bCs/>
          <w:sz w:val="24"/>
          <w:szCs w:val="24"/>
          <w:rtl/>
        </w:rPr>
        <w:t>הערר</w:t>
      </w:r>
      <w:r w:rsidRPr="00EA15E1">
        <w:rPr>
          <w:rFonts w:ascii="David" w:hAnsi="David" w:cs="David"/>
          <w:sz w:val="24"/>
          <w:szCs w:val="24"/>
          <w:rtl/>
        </w:rPr>
        <w:t xml:space="preserve"> – אם בתיק שנפתח בעקבות תלונה יש ערר לפרקליטות והיא יכולה לשנות החלטה, אז אין סיבה שגם מראש היא לא תוכל להורות למשטרה לפתוח בחקירה. מקור נוסף הוא</w:t>
      </w:r>
      <w:r w:rsidRPr="008D2E1B">
        <w:rPr>
          <w:rFonts w:ascii="David" w:hAnsi="David" w:cs="David"/>
          <w:b/>
          <w:bCs/>
          <w:sz w:val="24"/>
          <w:szCs w:val="24"/>
          <w:rtl/>
        </w:rPr>
        <w:t xml:space="preserve"> ס' 61 </w:t>
      </w:r>
      <w:proofErr w:type="spellStart"/>
      <w:r w:rsidRPr="008D2E1B">
        <w:rPr>
          <w:rFonts w:ascii="David" w:hAnsi="David" w:cs="David"/>
          <w:b/>
          <w:bCs/>
          <w:sz w:val="24"/>
          <w:szCs w:val="24"/>
          <w:rtl/>
        </w:rPr>
        <w:t>לחסד"פ</w:t>
      </w:r>
      <w:proofErr w:type="spellEnd"/>
      <w:r w:rsidRPr="008D2E1B">
        <w:rPr>
          <w:rFonts w:ascii="David" w:hAnsi="David" w:cs="David"/>
          <w:b/>
          <w:bCs/>
          <w:sz w:val="24"/>
          <w:szCs w:val="24"/>
          <w:rtl/>
        </w:rPr>
        <w:t xml:space="preserve"> שעוסק בהשלמת חקירה</w:t>
      </w:r>
      <w:r w:rsidRPr="00EA15E1">
        <w:rPr>
          <w:rFonts w:ascii="David" w:hAnsi="David" w:cs="David"/>
          <w:sz w:val="24"/>
          <w:szCs w:val="24"/>
          <w:rtl/>
        </w:rPr>
        <w:t xml:space="preserve"> – גם אחרי שמועבר חומר חקירה מהרשות החוקרת לרשות התובעת, יש אפשרות לבקש השלמת חקירה. גם כאן, אם התביעה יכולה לתת הוראות במועד מאוחר יותר, קל וחומר שתוכל לעשות זאת גם בשלב מוקדם יותר. המקור השלישי הוא </w:t>
      </w:r>
      <w:r w:rsidRPr="008D2E1B">
        <w:rPr>
          <w:rFonts w:ascii="David" w:hAnsi="David" w:cs="David"/>
          <w:b/>
          <w:bCs/>
          <w:sz w:val="24"/>
          <w:szCs w:val="24"/>
          <w:rtl/>
        </w:rPr>
        <w:t>הפסיקה, שבסדרה של החלטות חיזקה מאד לאורך השנים את מעמד היועמ"ש כמי שאחראי לכל רשויות האכיפה</w:t>
      </w:r>
      <w:r w:rsidRPr="00EA15E1">
        <w:rPr>
          <w:rFonts w:ascii="David" w:hAnsi="David" w:cs="David"/>
          <w:sz w:val="24"/>
          <w:szCs w:val="24"/>
          <w:rtl/>
        </w:rPr>
        <w:t>. באחד מפסקי הדין אף נקבע שהפצ"ר כפוף, מבחינת מדיניות, ליועמ"ש. אם כך, ברור שיועמ"ש עומד בראש כל מערכת האכיפה, יכול לתת גם הוראות למשטרה.</w:t>
      </w:r>
    </w:p>
    <w:p w:rsidR="00ED45D8" w:rsidRPr="00EA15E1" w:rsidRDefault="00F65E17" w:rsidP="000855B6">
      <w:pPr>
        <w:rPr>
          <w:rFonts w:ascii="David" w:hAnsi="David" w:cs="David"/>
          <w:sz w:val="24"/>
          <w:szCs w:val="24"/>
          <w:rtl/>
        </w:rPr>
      </w:pPr>
      <w:r w:rsidRPr="008D2E1B">
        <w:rPr>
          <w:rFonts w:ascii="David" w:hAnsi="David" w:cs="David"/>
          <w:sz w:val="24"/>
          <w:szCs w:val="24"/>
          <w:u w:val="single"/>
          <w:rtl/>
        </w:rPr>
        <w:t xml:space="preserve">בדיקה משטרתית/בדיקה </w:t>
      </w:r>
      <w:proofErr w:type="spellStart"/>
      <w:r w:rsidRPr="008D2E1B">
        <w:rPr>
          <w:rFonts w:ascii="David" w:hAnsi="David" w:cs="David"/>
          <w:sz w:val="24"/>
          <w:szCs w:val="24"/>
          <w:u w:val="single"/>
          <w:rtl/>
        </w:rPr>
        <w:t>פרקליטותית</w:t>
      </w:r>
      <w:proofErr w:type="spellEnd"/>
      <w:r w:rsidRPr="00EA15E1">
        <w:rPr>
          <w:rFonts w:ascii="David" w:hAnsi="David" w:cs="David"/>
          <w:sz w:val="24"/>
          <w:szCs w:val="24"/>
          <w:rtl/>
        </w:rPr>
        <w:t xml:space="preserve"> – מצבים שבהם עושים, לפני</w:t>
      </w:r>
      <w:r w:rsidR="008D2E1B">
        <w:rPr>
          <w:rFonts w:ascii="David" w:hAnsi="David" w:cs="David"/>
          <w:sz w:val="24"/>
          <w:szCs w:val="24"/>
          <w:rtl/>
        </w:rPr>
        <w:t xml:space="preserve"> חקירה, בדיקה אם בכלל לחקור. המ</w:t>
      </w:r>
      <w:r w:rsidRPr="00EA15E1">
        <w:rPr>
          <w:rFonts w:ascii="David" w:hAnsi="David" w:cs="David"/>
          <w:sz w:val="24"/>
          <w:szCs w:val="24"/>
          <w:rtl/>
        </w:rPr>
        <w:t>טרה היא למנוע נזק לחשודים. ברגע שיש חקירה, נפתח תיק ויש חקירה רשמית של החשודים. בדיקה לעומת זאת היא הליך לא פורמ</w:t>
      </w:r>
      <w:r w:rsidR="008D2E1B">
        <w:rPr>
          <w:rFonts w:ascii="David" w:hAnsi="David" w:cs="David" w:hint="cs"/>
          <w:sz w:val="24"/>
          <w:szCs w:val="24"/>
          <w:rtl/>
        </w:rPr>
        <w:t>א</w:t>
      </w:r>
      <w:r w:rsidRPr="00EA15E1">
        <w:rPr>
          <w:rFonts w:ascii="David" w:hAnsi="David" w:cs="David"/>
          <w:sz w:val="24"/>
          <w:szCs w:val="24"/>
          <w:rtl/>
        </w:rPr>
        <w:t xml:space="preserve">לי – עדיין אין תיק ואין חשודים. </w:t>
      </w:r>
      <w:r w:rsidRPr="000855B6">
        <w:rPr>
          <w:rFonts w:ascii="David" w:hAnsi="David" w:cs="David"/>
          <w:b/>
          <w:bCs/>
          <w:sz w:val="24"/>
          <w:szCs w:val="24"/>
          <w:rtl/>
        </w:rPr>
        <w:t>הפסיקה נתנה לגיטימציה להליך הבדיקה, גם לעצם קיומו, גם לשיקול דעת היועמ"ש מתי לפתוח בבדיקות וגם לשיקול הדעת שלו בשאלה מה תכלול בדיקה</w:t>
      </w:r>
      <w:r w:rsidRPr="00EA15E1">
        <w:rPr>
          <w:rFonts w:ascii="David" w:hAnsi="David" w:cs="David"/>
          <w:sz w:val="24"/>
          <w:szCs w:val="24"/>
          <w:rtl/>
        </w:rPr>
        <w:t>. העניין הזה נתקף ב</w:t>
      </w:r>
      <w:r w:rsidRPr="000855B6">
        <w:rPr>
          <w:rFonts w:ascii="David" w:hAnsi="David" w:cs="David"/>
          <w:b/>
          <w:bCs/>
          <w:sz w:val="24"/>
          <w:szCs w:val="24"/>
          <w:highlight w:val="yellow"/>
          <w:rtl/>
        </w:rPr>
        <w:t>בג"ץ 3993/01 התנועה לאיכות השלטון נ' היועץ המשפטי לממשלה</w:t>
      </w:r>
      <w:r w:rsidRPr="00EA15E1">
        <w:rPr>
          <w:rFonts w:ascii="David" w:hAnsi="David" w:cs="David"/>
          <w:sz w:val="24"/>
          <w:szCs w:val="24"/>
          <w:rtl/>
        </w:rPr>
        <w:t xml:space="preserve"> – התנועה הגישה תלונה נגד יו"ר הרשות לניירות ערך. הפרקליטות החליטה שהיא מבצעת בדיקה, שבמסגרתה גם תשאלו אנשים ואספו מסמכים. בעקבות </w:t>
      </w:r>
      <w:r w:rsidR="000855B6">
        <w:rPr>
          <w:rFonts w:ascii="David" w:hAnsi="David" w:cs="David" w:hint="cs"/>
          <w:sz w:val="24"/>
          <w:szCs w:val="24"/>
          <w:rtl/>
        </w:rPr>
        <w:t>הבדיקה</w:t>
      </w:r>
      <w:r w:rsidRPr="00EA15E1">
        <w:rPr>
          <w:rFonts w:ascii="David" w:hAnsi="David" w:cs="David"/>
          <w:sz w:val="24"/>
          <w:szCs w:val="24"/>
          <w:rtl/>
        </w:rPr>
        <w:t>, הוחלט שלא לפתוח בחקירה. הטענה של התנועה הייתה שהפ</w:t>
      </w:r>
      <w:r w:rsidR="000855B6">
        <w:rPr>
          <w:rFonts w:ascii="David" w:hAnsi="David" w:cs="David"/>
          <w:sz w:val="24"/>
          <w:szCs w:val="24"/>
          <w:rtl/>
        </w:rPr>
        <w:t>רקליטות לא רשאית לבצע בדיקה שבה</w:t>
      </w:r>
      <w:r w:rsidRPr="00EA15E1">
        <w:rPr>
          <w:rFonts w:ascii="David" w:hAnsi="David" w:cs="David"/>
          <w:sz w:val="24"/>
          <w:szCs w:val="24"/>
          <w:rtl/>
        </w:rPr>
        <w:t xml:space="preserve"> היא אוספת מסמכים ושומעת אנשים. </w:t>
      </w:r>
      <w:r w:rsidRPr="000855B6">
        <w:rPr>
          <w:rFonts w:ascii="David" w:hAnsi="David" w:cs="David"/>
          <w:b/>
          <w:bCs/>
          <w:sz w:val="24"/>
          <w:szCs w:val="24"/>
          <w:rtl/>
        </w:rPr>
        <w:t>ביהמ"ש נתן לגיטימציה להליך שבו היועמ"ש עורך בדיקה על מנת להכריע בשאלה אם תיפתח חקירה. מעבר לזה, ביהמ"ש קבע שמבחינת השאלה מתי תיערך בדיקה, לא ניתן לקבוע קריטריונים, אבל הקו המנחה הוא שככל שמדובר בעבירות חמורות יותר ויש אי ודאות רבה ביחס לבסיס העובדתי או המשפטי, צריך לקיים בדיקה מחשש לתלונות סרק. מבחינת היקף הבדיקה, נקבע שככל שמדובר בעבירה חמורה יותר ובחוסר ודאות רב יותר, כך היקף הבדיקה צריך להיות מעמיק יותר</w:t>
      </w:r>
      <w:r w:rsidRPr="00EA15E1">
        <w:rPr>
          <w:rFonts w:ascii="David" w:hAnsi="David" w:cs="David"/>
          <w:sz w:val="24"/>
          <w:szCs w:val="24"/>
          <w:rtl/>
        </w:rPr>
        <w:t xml:space="preserve">. הבדיקות האלה אינן נעשות רק לגבי אנשים מפורסמים, אבל </w:t>
      </w:r>
      <w:r w:rsidRPr="000855B6">
        <w:rPr>
          <w:rFonts w:ascii="David" w:hAnsi="David" w:cs="David"/>
          <w:b/>
          <w:bCs/>
          <w:sz w:val="24"/>
          <w:szCs w:val="24"/>
          <w:rtl/>
        </w:rPr>
        <w:t>לגבי אישי ציבור הנזק שעלול להיות מעצם החקירה הוא עצום ולכן שומעים על זה בעיקר בהקשר שלהם</w:t>
      </w:r>
      <w:r w:rsidRPr="00EA15E1">
        <w:rPr>
          <w:rFonts w:ascii="David" w:hAnsi="David" w:cs="David"/>
          <w:sz w:val="24"/>
          <w:szCs w:val="24"/>
          <w:rtl/>
        </w:rPr>
        <w:t>.</w:t>
      </w:r>
    </w:p>
    <w:p w:rsidR="00F65E17" w:rsidRPr="00EA15E1" w:rsidRDefault="00F65E17" w:rsidP="00F65E17">
      <w:pPr>
        <w:rPr>
          <w:rFonts w:ascii="David" w:hAnsi="David" w:cs="David"/>
          <w:sz w:val="24"/>
          <w:szCs w:val="24"/>
          <w:u w:val="single"/>
          <w:rtl/>
        </w:rPr>
      </w:pPr>
      <w:r w:rsidRPr="00EA15E1">
        <w:rPr>
          <w:rFonts w:ascii="David" w:hAnsi="David" w:cs="David"/>
          <w:sz w:val="24"/>
          <w:szCs w:val="24"/>
          <w:u w:val="single"/>
          <w:rtl/>
        </w:rPr>
        <w:t>תשאול</w:t>
      </w:r>
    </w:p>
    <w:p w:rsidR="00F65E17" w:rsidRPr="00EA15E1" w:rsidRDefault="000855B6" w:rsidP="000855B6">
      <w:pPr>
        <w:rPr>
          <w:rFonts w:ascii="David" w:hAnsi="David" w:cs="David"/>
          <w:sz w:val="24"/>
          <w:szCs w:val="24"/>
          <w:rtl/>
        </w:rPr>
      </w:pPr>
      <w:r>
        <w:rPr>
          <w:rFonts w:ascii="David" w:hAnsi="David" w:cs="David" w:hint="cs"/>
          <w:b/>
          <w:bCs/>
          <w:sz w:val="24"/>
          <w:szCs w:val="24"/>
          <w:rtl/>
        </w:rPr>
        <w:t>ה</w:t>
      </w:r>
      <w:r w:rsidR="00F65E17" w:rsidRPr="000855B6">
        <w:rPr>
          <w:rFonts w:ascii="David" w:hAnsi="David" w:cs="David"/>
          <w:b/>
          <w:bCs/>
          <w:sz w:val="24"/>
          <w:szCs w:val="24"/>
          <w:rtl/>
        </w:rPr>
        <w:t>סמכות לשאול אדם שאלות נעוצה בס' 2 ל</w:t>
      </w:r>
      <w:r w:rsidR="00307BEA" w:rsidRPr="000855B6">
        <w:rPr>
          <w:rFonts w:ascii="David" w:hAnsi="David" w:cs="David"/>
          <w:b/>
          <w:bCs/>
          <w:sz w:val="24"/>
          <w:szCs w:val="24"/>
          <w:rtl/>
        </w:rPr>
        <w:t>פקודת הפרוצדורה הפלילית (עדות)</w:t>
      </w:r>
      <w:r w:rsidR="00307BEA" w:rsidRPr="00EA15E1">
        <w:rPr>
          <w:rFonts w:ascii="David" w:hAnsi="David" w:cs="David"/>
          <w:sz w:val="24"/>
          <w:szCs w:val="24"/>
          <w:rtl/>
        </w:rPr>
        <w:t xml:space="preserve">. זו פקודה מנדטורית, וכמו כל פקודה מנדטורית היא מקנה סמכויות נרחבות לרשויות. </w:t>
      </w:r>
      <w:r w:rsidR="00307BEA" w:rsidRPr="000855B6">
        <w:rPr>
          <w:rFonts w:ascii="David" w:hAnsi="David" w:cs="David"/>
          <w:b/>
          <w:bCs/>
          <w:sz w:val="24"/>
          <w:szCs w:val="24"/>
          <w:rtl/>
        </w:rPr>
        <w:t>הס' מקנה לקצין משטרה או לכל אדם ששר המשפטים הסמיך אותו לחקור, לשאול אדם שאלות</w:t>
      </w:r>
      <w:r w:rsidR="00307BEA" w:rsidRPr="00EA15E1">
        <w:rPr>
          <w:rFonts w:ascii="David" w:hAnsi="David" w:cs="David"/>
          <w:sz w:val="24"/>
          <w:szCs w:val="24"/>
          <w:rtl/>
        </w:rPr>
        <w:t xml:space="preserve">. הפקודה מדברת על </w:t>
      </w:r>
      <w:r w:rsidR="00307BEA" w:rsidRPr="00EA15E1">
        <w:rPr>
          <w:rFonts w:ascii="David" w:hAnsi="David" w:cs="David"/>
          <w:sz w:val="24"/>
          <w:szCs w:val="24"/>
        </w:rPr>
        <w:t>"officer"</w:t>
      </w:r>
      <w:r w:rsidR="00307BEA" w:rsidRPr="00EA15E1">
        <w:rPr>
          <w:rFonts w:ascii="David" w:hAnsi="David" w:cs="David"/>
          <w:sz w:val="24"/>
          <w:szCs w:val="24"/>
          <w:rtl/>
        </w:rPr>
        <w:t xml:space="preserve"> והרעיון הוא ש</w:t>
      </w:r>
      <w:r w:rsidR="00307BEA" w:rsidRPr="000855B6">
        <w:rPr>
          <w:rFonts w:ascii="David" w:hAnsi="David" w:cs="David"/>
          <w:b/>
          <w:bCs/>
          <w:sz w:val="24"/>
          <w:szCs w:val="24"/>
          <w:rtl/>
        </w:rPr>
        <w:t>שר המשפטים יכולה להסמיך גם שוטר שאינו קצין או מי שאינו שוטר</w:t>
      </w:r>
      <w:r w:rsidR="00307BEA" w:rsidRPr="00EA15E1">
        <w:rPr>
          <w:rFonts w:ascii="David" w:hAnsi="David" w:cs="David"/>
          <w:sz w:val="24"/>
          <w:szCs w:val="24"/>
          <w:rtl/>
        </w:rPr>
        <w:t>.</w:t>
      </w:r>
    </w:p>
    <w:p w:rsidR="00307BEA" w:rsidRPr="00EA15E1" w:rsidRDefault="00307BEA" w:rsidP="00307BEA">
      <w:pPr>
        <w:rPr>
          <w:rFonts w:ascii="David" w:hAnsi="David" w:cs="David"/>
          <w:sz w:val="24"/>
          <w:szCs w:val="24"/>
          <w:rtl/>
        </w:rPr>
      </w:pPr>
      <w:r w:rsidRPr="00EA15E1">
        <w:rPr>
          <w:rFonts w:ascii="David" w:hAnsi="David" w:cs="David"/>
          <w:sz w:val="24"/>
          <w:szCs w:val="24"/>
          <w:rtl/>
        </w:rPr>
        <w:t xml:space="preserve">כיום יש את חוק השב"כ שנותן תשובה לסמכות של חוקרי השב"כ. כאשר הוגש </w:t>
      </w:r>
      <w:r w:rsidRPr="000855B6">
        <w:rPr>
          <w:rFonts w:ascii="David" w:hAnsi="David" w:cs="David"/>
          <w:b/>
          <w:bCs/>
          <w:sz w:val="24"/>
          <w:szCs w:val="24"/>
          <w:highlight w:val="yellow"/>
          <w:rtl/>
        </w:rPr>
        <w:t>בג"ץ הוועד נגד עינויים</w:t>
      </w:r>
      <w:r w:rsidRPr="00EA15E1">
        <w:rPr>
          <w:rFonts w:ascii="David" w:hAnsi="David" w:cs="David"/>
          <w:sz w:val="24"/>
          <w:szCs w:val="24"/>
          <w:rtl/>
        </w:rPr>
        <w:t xml:space="preserve">, עדיין לא היה קיים החוק. הטענה בבג"ץ הייתה שהחוקרים פועלים ללא סמכות, ואם יש להם סמכות לחקור – בוודאי שאין להם סמכות להשתמש באמצעים קשים בחקירות. </w:t>
      </w:r>
      <w:r w:rsidRPr="000855B6">
        <w:rPr>
          <w:rFonts w:ascii="David" w:hAnsi="David" w:cs="David"/>
          <w:b/>
          <w:bCs/>
          <w:sz w:val="24"/>
          <w:szCs w:val="24"/>
          <w:rtl/>
        </w:rPr>
        <w:t>ביהמ"ש קבע שחקירה היא הליך שפוגע בזכויות ולכן חייב להיות מקור סמכות. ביהמ"ש לא היה מוכן לקבל את הטענה שמקור הסמכות הוא הסמכות השיורית של הממשלה</w:t>
      </w:r>
      <w:r w:rsidRPr="00EA15E1">
        <w:rPr>
          <w:rFonts w:ascii="David" w:hAnsi="David" w:cs="David"/>
          <w:sz w:val="24"/>
          <w:szCs w:val="24"/>
          <w:rtl/>
        </w:rPr>
        <w:t xml:space="preserve"> (חוק יסוד: הממשלה מסמיך אותה לעשות כל דבר שאינו מוקנה בדין לרשות אחרת, כמו יציאה למלחמה או חתימה על הסכם שלום). </w:t>
      </w:r>
      <w:r w:rsidRPr="000855B6">
        <w:rPr>
          <w:rFonts w:ascii="David" w:hAnsi="David" w:cs="David"/>
          <w:b/>
          <w:bCs/>
          <w:sz w:val="24"/>
          <w:szCs w:val="24"/>
          <w:rtl/>
        </w:rPr>
        <w:t xml:space="preserve">אחד הסייגים שקבעה הפסיקה לסמכות השיורית הוא שאי אפשר לפגוע מכוחה בזכויות אדם. ביהמ"ש כן היה מוכן לקבל את </w:t>
      </w:r>
      <w:r w:rsidRPr="000855B6">
        <w:rPr>
          <w:rFonts w:ascii="David" w:hAnsi="David" w:cs="David"/>
          <w:b/>
          <w:bCs/>
          <w:sz w:val="24"/>
          <w:szCs w:val="24"/>
          <w:rtl/>
        </w:rPr>
        <w:lastRenderedPageBreak/>
        <w:t>זה שמדובר בהסמכה של שר המשפטים. לדעת המרצה, ההסמכות של השר לחוקרי השב"כ לחקור ניתנו בצורה רטרואקטיבית</w:t>
      </w:r>
      <w:r w:rsidRPr="00EA15E1">
        <w:rPr>
          <w:rFonts w:ascii="David" w:hAnsi="David" w:cs="David"/>
          <w:sz w:val="24"/>
          <w:szCs w:val="24"/>
          <w:rtl/>
        </w:rPr>
        <w:t xml:space="preserve">. פסק הדין הזה חשוב ברמה העקרונית כדי להראות שחקירה היא דבר פוגעני וחייבת להיות סמכות בחוק לחקור. </w:t>
      </w:r>
      <w:r w:rsidRPr="00C91246">
        <w:rPr>
          <w:rFonts w:ascii="David" w:hAnsi="David" w:cs="David"/>
          <w:b/>
          <w:bCs/>
          <w:sz w:val="24"/>
          <w:szCs w:val="24"/>
          <w:rtl/>
        </w:rPr>
        <w:t xml:space="preserve">החלק השני של פסק הדין עסק בשאלה מה יכולה לכלול חקירה. ביהמ"ש אומר שבאופן ברור חקירה אינה יכולה לפגוע בשלמות הגוף והנפש (עינויים אינם כשירים). לגבי אמצעי חקירה שאינם עינויים אבל הם אינם נעימים (כיסוי עיניים, מניעת שינה </w:t>
      </w:r>
      <w:proofErr w:type="spellStart"/>
      <w:r w:rsidRPr="00C91246">
        <w:rPr>
          <w:rFonts w:ascii="David" w:hAnsi="David" w:cs="David"/>
          <w:b/>
          <w:bCs/>
          <w:sz w:val="24"/>
          <w:szCs w:val="24"/>
          <w:rtl/>
        </w:rPr>
        <w:t>וכו</w:t>
      </w:r>
      <w:proofErr w:type="spellEnd"/>
      <w:r w:rsidRPr="00C91246">
        <w:rPr>
          <w:rFonts w:ascii="David" w:hAnsi="David" w:cs="David"/>
          <w:b/>
          <w:bCs/>
          <w:sz w:val="24"/>
          <w:szCs w:val="24"/>
          <w:rtl/>
        </w:rPr>
        <w:t xml:space="preserve">'), ביהמ"ש אומר שזה תלוי בצורכי החקירה. בשום פנים ואופן אי אפשר להשתמש באמצעי חקירה רק על מנת להחליש התנגדות של נחקר. </w:t>
      </w:r>
      <w:r w:rsidR="00C54C77" w:rsidRPr="00C91246">
        <w:rPr>
          <w:rFonts w:ascii="David" w:hAnsi="David" w:cs="David"/>
          <w:b/>
          <w:bCs/>
          <w:sz w:val="24"/>
          <w:szCs w:val="24"/>
          <w:rtl/>
        </w:rPr>
        <w:t>צריכה להיות תכלית ראויה לשימוש באמצעי שאינו "אמצעי נעים"</w:t>
      </w:r>
      <w:r w:rsidR="00C54C77" w:rsidRPr="00EA15E1">
        <w:rPr>
          <w:rFonts w:ascii="David" w:hAnsi="David" w:cs="David"/>
          <w:sz w:val="24"/>
          <w:szCs w:val="24"/>
          <w:rtl/>
        </w:rPr>
        <w:t xml:space="preserve">. </w:t>
      </w:r>
    </w:p>
    <w:p w:rsidR="00C54C77" w:rsidRPr="00EA15E1" w:rsidRDefault="00C54C77" w:rsidP="00307BEA">
      <w:pPr>
        <w:rPr>
          <w:rFonts w:ascii="David" w:hAnsi="David" w:cs="David"/>
          <w:sz w:val="24"/>
          <w:szCs w:val="24"/>
          <w:rtl/>
        </w:rPr>
      </w:pPr>
      <w:r w:rsidRPr="00C91246">
        <w:rPr>
          <w:rFonts w:ascii="David" w:hAnsi="David" w:cs="David"/>
          <w:b/>
          <w:bCs/>
          <w:sz w:val="24"/>
          <w:szCs w:val="24"/>
          <w:highlight w:val="yellow"/>
          <w:rtl/>
        </w:rPr>
        <w:t xml:space="preserve">פס"ד </w:t>
      </w:r>
      <w:proofErr w:type="spellStart"/>
      <w:r w:rsidRPr="00C91246">
        <w:rPr>
          <w:rFonts w:ascii="David" w:hAnsi="David" w:cs="David"/>
          <w:b/>
          <w:bCs/>
          <w:sz w:val="24"/>
          <w:szCs w:val="24"/>
          <w:highlight w:val="yellow"/>
          <w:rtl/>
        </w:rPr>
        <w:t>אלסיד</w:t>
      </w:r>
      <w:proofErr w:type="spellEnd"/>
      <w:r w:rsidRPr="00EA15E1">
        <w:rPr>
          <w:rFonts w:ascii="David" w:hAnsi="David" w:cs="David"/>
          <w:sz w:val="24"/>
          <w:szCs w:val="24"/>
          <w:rtl/>
        </w:rPr>
        <w:t xml:space="preserve"> – בפסק הדין נשאלה השאלה מה היחס בין הגנת הצורך שיש לחוקרי שב"כ במקרים של חקירות מיוחדות, כמו "פצצה מתקתקת", לבין הלכת </w:t>
      </w:r>
      <w:proofErr w:type="spellStart"/>
      <w:r w:rsidRPr="00EA15E1">
        <w:rPr>
          <w:rFonts w:ascii="David" w:hAnsi="David" w:cs="David"/>
          <w:sz w:val="24"/>
          <w:szCs w:val="24"/>
          <w:rtl/>
        </w:rPr>
        <w:t>יששכרוב</w:t>
      </w:r>
      <w:proofErr w:type="spellEnd"/>
      <w:r w:rsidRPr="00EA15E1">
        <w:rPr>
          <w:rFonts w:ascii="David" w:hAnsi="David" w:cs="David"/>
          <w:sz w:val="24"/>
          <w:szCs w:val="24"/>
          <w:rtl/>
        </w:rPr>
        <w:t xml:space="preserve">. בפסק הדין דובר על המחבל שתכנן את הפיגוע במלון פארק. עיקר החקירה הוא לא להשיג את ההודאה על מה שהוא עשה, אלא האמצעים המיוחדים שמפעילים במקרה של "פצצה מתקתקת" הם כדי למנוע את הפיגוע הבא. עורך הדין ניסה לטעון שגם אם החקירה מוצדקת בשל אילוצי השעה (ואז אין להעמיד את החוקרים לדין לגבי האמצעים שהם השתמשו בהם), עדיין אפשר להפעיל את הלכת </w:t>
      </w:r>
      <w:proofErr w:type="spellStart"/>
      <w:r w:rsidRPr="00EA15E1">
        <w:rPr>
          <w:rFonts w:ascii="David" w:hAnsi="David" w:cs="David"/>
          <w:sz w:val="24"/>
          <w:szCs w:val="24"/>
          <w:rtl/>
        </w:rPr>
        <w:t>יששכרוב</w:t>
      </w:r>
      <w:proofErr w:type="spellEnd"/>
      <w:r w:rsidRPr="00EA15E1">
        <w:rPr>
          <w:rFonts w:ascii="David" w:hAnsi="David" w:cs="David"/>
          <w:sz w:val="24"/>
          <w:szCs w:val="24"/>
          <w:rtl/>
        </w:rPr>
        <w:t xml:space="preserve"> לעניין פסלות ההודאה. </w:t>
      </w:r>
      <w:r w:rsidRPr="00C91246">
        <w:rPr>
          <w:rFonts w:ascii="David" w:hAnsi="David" w:cs="David"/>
          <w:b/>
          <w:bCs/>
          <w:sz w:val="24"/>
          <w:szCs w:val="24"/>
          <w:rtl/>
        </w:rPr>
        <w:t xml:space="preserve">ביהמ"ש לא פסל את האפשרות שגם אם התנהגות חוקרי השב"כ ניתנת להצדקה, יכול להיות שניתן לבחון את ההודאה לאור הלכת </w:t>
      </w:r>
      <w:proofErr w:type="spellStart"/>
      <w:r w:rsidRPr="00C91246">
        <w:rPr>
          <w:rFonts w:ascii="David" w:hAnsi="David" w:cs="David"/>
          <w:b/>
          <w:bCs/>
          <w:sz w:val="24"/>
          <w:szCs w:val="24"/>
          <w:rtl/>
        </w:rPr>
        <w:t>יששכרוב</w:t>
      </w:r>
      <w:proofErr w:type="spellEnd"/>
      <w:r w:rsidRPr="00C91246">
        <w:rPr>
          <w:rFonts w:ascii="David" w:hAnsi="David" w:cs="David"/>
          <w:b/>
          <w:bCs/>
          <w:sz w:val="24"/>
          <w:szCs w:val="24"/>
          <w:rtl/>
        </w:rPr>
        <w:t>. כלומר, התנהגות לחוד וקבילות לחוד – יכול להיות שהתנהגות מוצדקת משפיעה על קבילות ההודאה</w:t>
      </w:r>
      <w:r w:rsidRPr="00EA15E1">
        <w:rPr>
          <w:rFonts w:ascii="David" w:hAnsi="David" w:cs="David"/>
          <w:sz w:val="24"/>
          <w:szCs w:val="24"/>
          <w:rtl/>
        </w:rPr>
        <w:t xml:space="preserve">. באותו עניין ההרשעה על ידי המחוזי ניתנה לפני הלכת </w:t>
      </w:r>
      <w:proofErr w:type="spellStart"/>
      <w:r w:rsidRPr="00EA15E1">
        <w:rPr>
          <w:rFonts w:ascii="David" w:hAnsi="David" w:cs="David"/>
          <w:sz w:val="24"/>
          <w:szCs w:val="24"/>
          <w:rtl/>
        </w:rPr>
        <w:t>יששכרוב</w:t>
      </w:r>
      <w:proofErr w:type="spellEnd"/>
      <w:r w:rsidRPr="00EA15E1">
        <w:rPr>
          <w:rFonts w:ascii="David" w:hAnsi="David" w:cs="David"/>
          <w:sz w:val="24"/>
          <w:szCs w:val="24"/>
          <w:rtl/>
        </w:rPr>
        <w:t xml:space="preserve"> וגם אפשר היה להרשיע אותו בלי ההודאה שלו - ולכן זה </w:t>
      </w:r>
      <w:r w:rsidRPr="00C91246">
        <w:rPr>
          <w:rFonts w:ascii="David" w:hAnsi="David" w:cs="David"/>
          <w:b/>
          <w:bCs/>
          <w:sz w:val="24"/>
          <w:szCs w:val="24"/>
          <w:rtl/>
        </w:rPr>
        <w:t>נשאר בצריך עיון</w:t>
      </w:r>
      <w:r w:rsidRPr="00EA15E1">
        <w:rPr>
          <w:rFonts w:ascii="David" w:hAnsi="David" w:cs="David"/>
          <w:sz w:val="24"/>
          <w:szCs w:val="24"/>
          <w:rtl/>
        </w:rPr>
        <w:t>.</w:t>
      </w:r>
    </w:p>
    <w:p w:rsidR="00C54C77" w:rsidRPr="00EA15E1" w:rsidRDefault="00C54C77" w:rsidP="00307BEA">
      <w:pPr>
        <w:rPr>
          <w:rFonts w:ascii="David" w:hAnsi="David" w:cs="David"/>
          <w:sz w:val="24"/>
          <w:szCs w:val="24"/>
          <w:rtl/>
        </w:rPr>
      </w:pPr>
      <w:r w:rsidRPr="00EA15E1">
        <w:rPr>
          <w:rFonts w:ascii="David" w:hAnsi="David" w:cs="David"/>
          <w:sz w:val="24"/>
          <w:szCs w:val="24"/>
          <w:rtl/>
        </w:rPr>
        <w:t xml:space="preserve">חשוב להכיר גם את </w:t>
      </w:r>
      <w:r w:rsidRPr="00C91246">
        <w:rPr>
          <w:rFonts w:ascii="David" w:hAnsi="David" w:cs="David"/>
          <w:b/>
          <w:bCs/>
          <w:sz w:val="24"/>
          <w:szCs w:val="24"/>
          <w:rtl/>
        </w:rPr>
        <w:t>חוק סדר הדין הפלילי (חקירת חשודים)</w:t>
      </w:r>
      <w:r w:rsidRPr="00EA15E1">
        <w:rPr>
          <w:rFonts w:ascii="David" w:hAnsi="David" w:cs="David"/>
          <w:sz w:val="24"/>
          <w:szCs w:val="24"/>
          <w:rtl/>
        </w:rPr>
        <w:t xml:space="preserve"> משנת 2000 שעוסק למשל בתיעוד החקירה, בשפת החקירה ובמיקום החקירה. החוק קובע למשל חובה של </w:t>
      </w:r>
      <w:r w:rsidRPr="00C91246">
        <w:rPr>
          <w:rFonts w:ascii="David" w:hAnsi="David" w:cs="David"/>
          <w:b/>
          <w:bCs/>
          <w:sz w:val="24"/>
          <w:szCs w:val="24"/>
          <w:rtl/>
        </w:rPr>
        <w:t>תיעוד</w:t>
      </w:r>
      <w:r w:rsidRPr="00EA15E1">
        <w:rPr>
          <w:rFonts w:ascii="David" w:hAnsi="David" w:cs="David"/>
          <w:sz w:val="24"/>
          <w:szCs w:val="24"/>
          <w:rtl/>
        </w:rPr>
        <w:t xml:space="preserve"> חזותי/קולי בעבירות מסוימות (רצח, הריגה). עוד הוא קובע ש</w:t>
      </w:r>
      <w:r w:rsidRPr="00C91246">
        <w:rPr>
          <w:rFonts w:ascii="David" w:hAnsi="David" w:cs="David"/>
          <w:b/>
          <w:bCs/>
          <w:sz w:val="24"/>
          <w:szCs w:val="24"/>
          <w:rtl/>
        </w:rPr>
        <w:t>שפת החקירה</w:t>
      </w:r>
      <w:r w:rsidRPr="00EA15E1">
        <w:rPr>
          <w:rFonts w:ascii="David" w:hAnsi="David" w:cs="David"/>
          <w:sz w:val="24"/>
          <w:szCs w:val="24"/>
          <w:rtl/>
        </w:rPr>
        <w:t xml:space="preserve"> צריכה להיות שפה שהנחקר מבין. </w:t>
      </w:r>
      <w:r w:rsidR="004B3EA3" w:rsidRPr="00EA15E1">
        <w:rPr>
          <w:rFonts w:ascii="David" w:hAnsi="David" w:cs="David"/>
          <w:sz w:val="24"/>
          <w:szCs w:val="24"/>
          <w:rtl/>
        </w:rPr>
        <w:t xml:space="preserve">כמו כן, </w:t>
      </w:r>
      <w:r w:rsidRPr="00C91246">
        <w:rPr>
          <w:rFonts w:ascii="David" w:hAnsi="David" w:cs="David"/>
          <w:b/>
          <w:bCs/>
          <w:sz w:val="24"/>
          <w:szCs w:val="24"/>
          <w:rtl/>
        </w:rPr>
        <w:t>מיקום החקירה</w:t>
      </w:r>
      <w:r w:rsidRPr="00EA15E1">
        <w:rPr>
          <w:rFonts w:ascii="David" w:hAnsi="David" w:cs="David"/>
          <w:sz w:val="24"/>
          <w:szCs w:val="24"/>
          <w:rtl/>
        </w:rPr>
        <w:t xml:space="preserve"> יהיה בדרך כלל במשטרה. </w:t>
      </w:r>
    </w:p>
    <w:p w:rsidR="004B3EA3" w:rsidRPr="00EA15E1" w:rsidRDefault="004B3EA3" w:rsidP="00307BEA">
      <w:pPr>
        <w:rPr>
          <w:rFonts w:ascii="David" w:hAnsi="David" w:cs="David"/>
          <w:sz w:val="24"/>
          <w:szCs w:val="24"/>
          <w:u w:val="single"/>
          <w:rtl/>
        </w:rPr>
      </w:pPr>
      <w:r w:rsidRPr="00EA15E1">
        <w:rPr>
          <w:rFonts w:ascii="David" w:hAnsi="David" w:cs="David"/>
          <w:sz w:val="24"/>
          <w:szCs w:val="24"/>
          <w:u w:val="single"/>
          <w:rtl/>
        </w:rPr>
        <w:t>זכויות הנחקרים</w:t>
      </w:r>
    </w:p>
    <w:p w:rsidR="004B3EA3" w:rsidRPr="00EA15E1" w:rsidRDefault="004B3EA3" w:rsidP="00CE7C11">
      <w:pPr>
        <w:pStyle w:val="a9"/>
        <w:numPr>
          <w:ilvl w:val="0"/>
          <w:numId w:val="13"/>
        </w:numPr>
        <w:rPr>
          <w:rFonts w:ascii="David" w:hAnsi="David" w:cs="David"/>
          <w:sz w:val="24"/>
          <w:szCs w:val="24"/>
        </w:rPr>
      </w:pPr>
      <w:r w:rsidRPr="00EA15E1">
        <w:rPr>
          <w:rFonts w:ascii="David" w:hAnsi="David" w:cs="David"/>
          <w:sz w:val="24"/>
          <w:szCs w:val="24"/>
          <w:u w:val="single"/>
          <w:rtl/>
        </w:rPr>
        <w:t>הזכות לאי הפללה עצמית</w:t>
      </w:r>
      <w:r w:rsidRPr="00EA15E1">
        <w:rPr>
          <w:rFonts w:ascii="David" w:hAnsi="David" w:cs="David"/>
          <w:sz w:val="24"/>
          <w:szCs w:val="24"/>
          <w:rtl/>
        </w:rPr>
        <w:t xml:space="preserve"> – הזכות הזו מופיעה בשלושה מקורות והיא </w:t>
      </w:r>
      <w:r w:rsidRPr="00BB35E7">
        <w:rPr>
          <w:rFonts w:ascii="David" w:hAnsi="David" w:cs="David"/>
          <w:sz w:val="24"/>
          <w:szCs w:val="24"/>
          <w:rtl/>
        </w:rPr>
        <w:t>מתייחסת ל</w:t>
      </w:r>
      <w:r w:rsidRPr="00BB35E7">
        <w:rPr>
          <w:rFonts w:ascii="David" w:hAnsi="David" w:cs="David"/>
          <w:b/>
          <w:bCs/>
          <w:sz w:val="24"/>
          <w:szCs w:val="24"/>
          <w:rtl/>
        </w:rPr>
        <w:t>עדים ולחשודים</w:t>
      </w:r>
      <w:r w:rsidRPr="00EA15E1">
        <w:rPr>
          <w:rFonts w:ascii="David" w:hAnsi="David" w:cs="David"/>
          <w:sz w:val="24"/>
          <w:szCs w:val="24"/>
          <w:rtl/>
        </w:rPr>
        <w:t>. המקור הראשון הוא ב</w:t>
      </w:r>
      <w:r w:rsidRPr="00BB35E7">
        <w:rPr>
          <w:rFonts w:ascii="David" w:hAnsi="David" w:cs="David"/>
          <w:b/>
          <w:bCs/>
          <w:sz w:val="24"/>
          <w:szCs w:val="24"/>
          <w:rtl/>
        </w:rPr>
        <w:t>ס' 2(2) לפקודת הפרוצדורה הפלילית (עדות)</w:t>
      </w:r>
      <w:r w:rsidRPr="00EA15E1">
        <w:rPr>
          <w:rFonts w:ascii="David" w:hAnsi="David" w:cs="David"/>
          <w:sz w:val="24"/>
          <w:szCs w:val="24"/>
          <w:rtl/>
        </w:rPr>
        <w:t>. לפי ס' זה, אדם חייב לענות</w:t>
      </w:r>
      <w:r w:rsidR="00BB35E7">
        <w:rPr>
          <w:rFonts w:ascii="David" w:hAnsi="David" w:cs="David"/>
          <w:sz w:val="24"/>
          <w:szCs w:val="24"/>
          <w:rtl/>
        </w:rPr>
        <w:t xml:space="preserve"> לשאלות החוקר, אבל חוץ משאלות ש</w:t>
      </w:r>
      <w:r w:rsidR="00BB35E7">
        <w:rPr>
          <w:rFonts w:ascii="David" w:hAnsi="David" w:cs="David" w:hint="cs"/>
          <w:sz w:val="24"/>
          <w:szCs w:val="24"/>
          <w:rtl/>
        </w:rPr>
        <w:t>ב</w:t>
      </w:r>
      <w:r w:rsidR="00BB35E7">
        <w:rPr>
          <w:rFonts w:ascii="David" w:hAnsi="David" w:cs="David"/>
          <w:sz w:val="24"/>
          <w:szCs w:val="24"/>
          <w:rtl/>
        </w:rPr>
        <w:t>תשובות עליהן יהיה</w:t>
      </w:r>
      <w:r w:rsidRPr="00EA15E1">
        <w:rPr>
          <w:rFonts w:ascii="David" w:hAnsi="David" w:cs="David"/>
          <w:sz w:val="24"/>
          <w:szCs w:val="24"/>
          <w:rtl/>
        </w:rPr>
        <w:t xml:space="preserve"> כדי להעמידו בסכנת האשמה פלילית. המקור השני הוא </w:t>
      </w:r>
      <w:r w:rsidRPr="00BB35E7">
        <w:rPr>
          <w:rFonts w:ascii="David" w:hAnsi="David" w:cs="David"/>
          <w:b/>
          <w:bCs/>
          <w:sz w:val="24"/>
          <w:szCs w:val="24"/>
          <w:rtl/>
        </w:rPr>
        <w:t>ס' 28(א) לחוק המעצרים</w:t>
      </w:r>
      <w:r w:rsidRPr="00EA15E1">
        <w:rPr>
          <w:rFonts w:ascii="David" w:hAnsi="David" w:cs="David"/>
          <w:sz w:val="24"/>
          <w:szCs w:val="24"/>
          <w:rtl/>
        </w:rPr>
        <w:t xml:space="preserve">, שקובע כי כאשר קצין ממונה מחליט על מעצר/שחרור </w:t>
      </w:r>
      <w:proofErr w:type="spellStart"/>
      <w:r w:rsidRPr="00EA15E1">
        <w:rPr>
          <w:rFonts w:ascii="David" w:hAnsi="David" w:cs="David"/>
          <w:sz w:val="24"/>
          <w:szCs w:val="24"/>
          <w:rtl/>
        </w:rPr>
        <w:t>וכו</w:t>
      </w:r>
      <w:proofErr w:type="spellEnd"/>
      <w:r w:rsidRPr="00EA15E1">
        <w:rPr>
          <w:rFonts w:ascii="David" w:hAnsi="David" w:cs="David"/>
          <w:sz w:val="24"/>
          <w:szCs w:val="24"/>
          <w:rtl/>
        </w:rPr>
        <w:t>', הוא צריך להזהיר אדם שכל דבר שהוא אומר עלול להפלילו. המקור השלישי הוא ב</w:t>
      </w:r>
      <w:r w:rsidRPr="00BB35E7">
        <w:rPr>
          <w:rFonts w:ascii="David" w:hAnsi="David" w:cs="David"/>
          <w:b/>
          <w:bCs/>
          <w:sz w:val="24"/>
          <w:szCs w:val="24"/>
          <w:rtl/>
        </w:rPr>
        <w:t>ס' 47 לפקודת הראיות</w:t>
      </w:r>
      <w:r w:rsidRPr="00EA15E1">
        <w:rPr>
          <w:rFonts w:ascii="David" w:hAnsi="David" w:cs="David"/>
          <w:sz w:val="24"/>
          <w:szCs w:val="24"/>
          <w:rtl/>
        </w:rPr>
        <w:t>, שלפיו אדם לא חייב למסור ראיות שיש בהן הפללה עצמית.</w:t>
      </w:r>
    </w:p>
    <w:p w:rsidR="00152B3C" w:rsidRPr="00EA15E1" w:rsidRDefault="00617A2C" w:rsidP="00CE7C11">
      <w:pPr>
        <w:pStyle w:val="a9"/>
        <w:numPr>
          <w:ilvl w:val="0"/>
          <w:numId w:val="13"/>
        </w:numPr>
        <w:rPr>
          <w:rFonts w:ascii="David" w:hAnsi="David" w:cs="David"/>
          <w:sz w:val="24"/>
          <w:szCs w:val="24"/>
        </w:rPr>
      </w:pPr>
      <w:r w:rsidRPr="00EA15E1">
        <w:rPr>
          <w:rFonts w:ascii="David" w:hAnsi="David" w:cs="David"/>
          <w:sz w:val="24"/>
          <w:szCs w:val="24"/>
          <w:u w:val="single"/>
          <w:rtl/>
        </w:rPr>
        <w:t>זכות השתיקה</w:t>
      </w:r>
      <w:r w:rsidRPr="00EA15E1">
        <w:rPr>
          <w:rFonts w:ascii="David" w:hAnsi="David" w:cs="David"/>
          <w:sz w:val="24"/>
          <w:szCs w:val="24"/>
          <w:rtl/>
        </w:rPr>
        <w:t xml:space="preserve"> - </w:t>
      </w:r>
      <w:r w:rsidR="004B3EA3" w:rsidRPr="00EA15E1">
        <w:rPr>
          <w:rFonts w:ascii="David" w:hAnsi="David" w:cs="David"/>
          <w:sz w:val="24"/>
          <w:szCs w:val="24"/>
          <w:rtl/>
        </w:rPr>
        <w:t xml:space="preserve">זכות רחבה יותר </w:t>
      </w:r>
      <w:r w:rsidRPr="00EA15E1">
        <w:rPr>
          <w:rFonts w:ascii="David" w:hAnsi="David" w:cs="David"/>
          <w:sz w:val="24"/>
          <w:szCs w:val="24"/>
          <w:rtl/>
        </w:rPr>
        <w:t>ש</w:t>
      </w:r>
      <w:r w:rsidRPr="00BB35E7">
        <w:rPr>
          <w:rFonts w:ascii="David" w:hAnsi="David" w:cs="David"/>
          <w:sz w:val="24"/>
          <w:szCs w:val="24"/>
          <w:rtl/>
        </w:rPr>
        <w:t xml:space="preserve">קיימת </w:t>
      </w:r>
      <w:r w:rsidRPr="00BB35E7">
        <w:rPr>
          <w:rFonts w:ascii="David" w:hAnsi="David" w:cs="David"/>
          <w:b/>
          <w:bCs/>
          <w:sz w:val="24"/>
          <w:szCs w:val="24"/>
          <w:rtl/>
        </w:rPr>
        <w:t>רק לחשודים</w:t>
      </w:r>
      <w:r w:rsidRPr="00EA15E1">
        <w:rPr>
          <w:rFonts w:ascii="David" w:hAnsi="David" w:cs="David"/>
          <w:sz w:val="24"/>
          <w:szCs w:val="24"/>
          <w:rtl/>
        </w:rPr>
        <w:t>.</w:t>
      </w:r>
      <w:r w:rsidR="004B3EA3" w:rsidRPr="00EA15E1">
        <w:rPr>
          <w:rFonts w:ascii="David" w:hAnsi="David" w:cs="David"/>
          <w:sz w:val="24"/>
          <w:szCs w:val="24"/>
          <w:rtl/>
        </w:rPr>
        <w:t xml:space="preserve"> המקור שלה הוא בכללים שהתפתחו באנגליה ואוגדו בראשית המאה ה-20 ל</w:t>
      </w:r>
      <w:r w:rsidR="004B3EA3" w:rsidRPr="004B5F20">
        <w:rPr>
          <w:rFonts w:ascii="David" w:hAnsi="David" w:cs="David"/>
          <w:b/>
          <w:bCs/>
          <w:sz w:val="24"/>
          <w:szCs w:val="24"/>
          <w:rtl/>
        </w:rPr>
        <w:t>"תקנות השופטים"</w:t>
      </w:r>
      <w:r w:rsidR="004B3EA3" w:rsidRPr="00EA15E1">
        <w:rPr>
          <w:rFonts w:ascii="David" w:hAnsi="David" w:cs="David"/>
          <w:sz w:val="24"/>
          <w:szCs w:val="24"/>
          <w:rtl/>
        </w:rPr>
        <w:t xml:space="preserve">. על פי תקנות השופטים, </w:t>
      </w:r>
      <w:r w:rsidR="004B3EA3" w:rsidRPr="004B5F20">
        <w:rPr>
          <w:rFonts w:ascii="David" w:hAnsi="David" w:cs="David"/>
          <w:b/>
          <w:bCs/>
          <w:sz w:val="24"/>
          <w:szCs w:val="24"/>
          <w:rtl/>
        </w:rPr>
        <w:t>כאשר נחקר חשוד, צריך לומר לו לא רק שהוא זכאי שלא להפליל את עצמו, אלא שיש לו זכות לשתוק.</w:t>
      </w:r>
      <w:r w:rsidR="004B3EA3" w:rsidRPr="00EA15E1">
        <w:rPr>
          <w:rFonts w:ascii="David" w:hAnsi="David" w:cs="David"/>
          <w:sz w:val="24"/>
          <w:szCs w:val="24"/>
          <w:rtl/>
        </w:rPr>
        <w:t xml:space="preserve"> </w:t>
      </w:r>
      <w:r w:rsidR="004B3EA3" w:rsidRPr="00BB35E7">
        <w:rPr>
          <w:rFonts w:ascii="David" w:hAnsi="David" w:cs="David"/>
          <w:b/>
          <w:bCs/>
          <w:sz w:val="24"/>
          <w:szCs w:val="24"/>
          <w:rtl/>
        </w:rPr>
        <w:t>צריך להסביר לו שהבחירה שלו לשתוק, עשויה לחזק את הראיות</w:t>
      </w:r>
      <w:r w:rsidR="004B3EA3" w:rsidRPr="00EA15E1">
        <w:rPr>
          <w:rFonts w:ascii="David" w:hAnsi="David" w:cs="David"/>
          <w:sz w:val="24"/>
          <w:szCs w:val="24"/>
          <w:rtl/>
        </w:rPr>
        <w:t>.</w:t>
      </w:r>
    </w:p>
    <w:p w:rsidR="00152B3C" w:rsidRPr="00EA15E1" w:rsidRDefault="004B3EA3" w:rsidP="00152B3C">
      <w:pPr>
        <w:pStyle w:val="a9"/>
        <w:ind w:left="360"/>
        <w:rPr>
          <w:rFonts w:ascii="David" w:hAnsi="David" w:cs="David"/>
          <w:sz w:val="24"/>
          <w:szCs w:val="24"/>
          <w:rtl/>
        </w:rPr>
      </w:pPr>
      <w:r w:rsidRPr="00EA15E1">
        <w:rPr>
          <w:rFonts w:ascii="David" w:hAnsi="David" w:cs="David"/>
          <w:sz w:val="24"/>
          <w:szCs w:val="24"/>
          <w:rtl/>
        </w:rPr>
        <w:t xml:space="preserve">את ההבדל בין עד לחשוד אפשר להבהיר באמצעות </w:t>
      </w:r>
      <w:r w:rsidRPr="00120421">
        <w:rPr>
          <w:rFonts w:ascii="David" w:hAnsi="David" w:cs="David"/>
          <w:b/>
          <w:bCs/>
          <w:sz w:val="24"/>
          <w:szCs w:val="24"/>
          <w:highlight w:val="yellow"/>
          <w:rtl/>
        </w:rPr>
        <w:t>פס"ד אלמליח נ' מדינת ישראל</w:t>
      </w:r>
      <w:r w:rsidRPr="00EA15E1">
        <w:rPr>
          <w:rFonts w:ascii="David" w:hAnsi="David" w:cs="David"/>
          <w:sz w:val="24"/>
          <w:szCs w:val="24"/>
          <w:rtl/>
        </w:rPr>
        <w:t>. בפסק הדין דובר באדם שהיה חשוד. הוא הוזהר ולמרות זאת הוא בחר להשיב על שאלות. כשהוא נשאל על שמות של אנשים אחרים שמעורבים בתיק, הוא סירב למסור את השמות. הוא הועמד לדין על הפרת חובה חקוקה (ס' 2 לפקודת הפרוצדורה הפלילית (העדות) – החובה לענות על שאלות) ועל שיבוש הליכי חקירה. הוא זוכה כי אם הוא היה רק עד עומדת לו רק הזכות לאי הפללה עצמית, אבל מאחר שה</w:t>
      </w:r>
      <w:r w:rsidR="007643E5" w:rsidRPr="00EA15E1">
        <w:rPr>
          <w:rFonts w:ascii="David" w:hAnsi="David" w:cs="David"/>
          <w:sz w:val="24"/>
          <w:szCs w:val="24"/>
          <w:rtl/>
        </w:rPr>
        <w:t xml:space="preserve">וא היה חשוד עמדה לו זכות השתיקה. </w:t>
      </w:r>
      <w:r w:rsidR="007643E5" w:rsidRPr="00120421">
        <w:rPr>
          <w:rFonts w:ascii="David" w:hAnsi="David" w:cs="David"/>
          <w:b/>
          <w:bCs/>
          <w:sz w:val="24"/>
          <w:szCs w:val="24"/>
          <w:rtl/>
        </w:rPr>
        <w:t>מכוח זכות זו, הוא יכול להשיב על אילו שאלות שהוא רוצה ויכול שלא להשיב על שאלות אחרות</w:t>
      </w:r>
      <w:r w:rsidR="007643E5" w:rsidRPr="00EA15E1">
        <w:rPr>
          <w:rFonts w:ascii="David" w:hAnsi="David" w:cs="David"/>
          <w:sz w:val="24"/>
          <w:szCs w:val="24"/>
          <w:rtl/>
        </w:rPr>
        <w:t>.</w:t>
      </w:r>
    </w:p>
    <w:p w:rsidR="00152B3C" w:rsidRPr="00EA15E1" w:rsidRDefault="007643E5" w:rsidP="00152B3C">
      <w:pPr>
        <w:pStyle w:val="a9"/>
        <w:ind w:left="360"/>
        <w:rPr>
          <w:rFonts w:ascii="David" w:hAnsi="David" w:cs="David"/>
          <w:sz w:val="24"/>
          <w:szCs w:val="24"/>
          <w:rtl/>
        </w:rPr>
      </w:pPr>
      <w:r w:rsidRPr="00120421">
        <w:rPr>
          <w:rFonts w:ascii="David" w:hAnsi="David" w:cs="David"/>
          <w:b/>
          <w:bCs/>
          <w:sz w:val="24"/>
          <w:szCs w:val="24"/>
          <w:highlight w:val="yellow"/>
          <w:rtl/>
        </w:rPr>
        <w:t>פס"ד מדינת ישראל נ' לגזיאל</w:t>
      </w:r>
      <w:r w:rsidRPr="00EA15E1">
        <w:rPr>
          <w:rFonts w:ascii="David" w:hAnsi="David" w:cs="David"/>
          <w:sz w:val="24"/>
          <w:szCs w:val="24"/>
          <w:rtl/>
        </w:rPr>
        <w:t xml:space="preserve"> – הוגש כתב אישום נגד אדם וכל חומר החקירה הועבר לסנגור. הסנגור צילם את כל חומר החקירה והפרקליטות איבדה את כל חומר החקירה. </w:t>
      </w:r>
      <w:r w:rsidRPr="00120421">
        <w:rPr>
          <w:rFonts w:ascii="David" w:hAnsi="David" w:cs="David"/>
          <w:b/>
          <w:bCs/>
          <w:sz w:val="24"/>
          <w:szCs w:val="24"/>
          <w:rtl/>
        </w:rPr>
        <w:t>הפרקליטות ביקשה מהסנגור לצלם ממנו את החומר והוא סירב בנימוק של הזכות לאי הפללה עצמית. ביהמ"ש השתמש בסמכות הטבועה להורות לסנגור לתת את התיק לעיון. זאת, כיוון שלא מדובר בפגיעה בזכות לאי הפללה עצמית אלא בהחזרת המצב לקדמותו</w:t>
      </w:r>
      <w:r w:rsidRPr="00EA15E1">
        <w:rPr>
          <w:rFonts w:ascii="David" w:hAnsi="David" w:cs="David"/>
          <w:sz w:val="24"/>
          <w:szCs w:val="24"/>
          <w:rtl/>
        </w:rPr>
        <w:t>.</w:t>
      </w:r>
    </w:p>
    <w:p w:rsidR="00617A2C" w:rsidRPr="00EA15E1" w:rsidRDefault="007643E5" w:rsidP="00152B3C">
      <w:pPr>
        <w:pStyle w:val="a9"/>
        <w:ind w:left="360"/>
        <w:rPr>
          <w:rFonts w:ascii="David" w:hAnsi="David" w:cs="David"/>
          <w:sz w:val="24"/>
          <w:szCs w:val="24"/>
          <w:rtl/>
        </w:rPr>
      </w:pPr>
      <w:r w:rsidRPr="00120421">
        <w:rPr>
          <w:rFonts w:ascii="David" w:hAnsi="David" w:cs="David"/>
          <w:b/>
          <w:bCs/>
          <w:sz w:val="24"/>
          <w:szCs w:val="24"/>
          <w:highlight w:val="yellow"/>
          <w:rtl/>
        </w:rPr>
        <w:t>פס"ד גלעד שרון</w:t>
      </w:r>
      <w:r w:rsidRPr="00EA15E1">
        <w:rPr>
          <w:rFonts w:ascii="David" w:hAnsi="David" w:cs="David"/>
          <w:sz w:val="24"/>
          <w:szCs w:val="24"/>
          <w:rtl/>
        </w:rPr>
        <w:t xml:space="preserve"> – כאמור, ס' 47 לפקודת הראיות עוסק בזכות לאי הפללה עצמית ולא בזכות השתיקה</w:t>
      </w:r>
      <w:r w:rsidR="00120421">
        <w:rPr>
          <w:rFonts w:ascii="David" w:hAnsi="David" w:cs="David"/>
          <w:sz w:val="24"/>
          <w:szCs w:val="24"/>
          <w:rtl/>
        </w:rPr>
        <w:t>, והוא קובע שאין חובה למסור מסמ</w:t>
      </w:r>
      <w:r w:rsidRPr="00EA15E1">
        <w:rPr>
          <w:rFonts w:ascii="David" w:hAnsi="David" w:cs="David"/>
          <w:sz w:val="24"/>
          <w:szCs w:val="24"/>
          <w:rtl/>
        </w:rPr>
        <w:t xml:space="preserve">ך שיכול להפליל אותך. גלעד שרון היה חשוד והמשטרה הוציאה צו למסירת מסמכים. היא לא הוציאה צו חיפוש כי המשטרה לא יכולה להוציא צו חיפוש בחוות השקמים בגלל שלראש הממשלה יש חסינות. גלעד שרון אמר שבגלל שהוא חשוד, עומדת לו </w:t>
      </w:r>
      <w:r w:rsidRPr="00EA15E1">
        <w:rPr>
          <w:rFonts w:ascii="David" w:hAnsi="David" w:cs="David"/>
          <w:sz w:val="24"/>
          <w:szCs w:val="24"/>
          <w:rtl/>
        </w:rPr>
        <w:lastRenderedPageBreak/>
        <w:t xml:space="preserve">זכות השתיקה, והוא יכול לא למסור אף מסמך (ולא רק לא למסור מסמכים שיכולים להפליל אותו). ביהמ"ש אמר שיש </w:t>
      </w:r>
      <w:r w:rsidRPr="00120421">
        <w:rPr>
          <w:rFonts w:ascii="David" w:hAnsi="David" w:cs="David"/>
          <w:b/>
          <w:bCs/>
          <w:sz w:val="24"/>
          <w:szCs w:val="24"/>
          <w:u w:val="single"/>
          <w:rtl/>
        </w:rPr>
        <w:t xml:space="preserve">שלושה </w:t>
      </w:r>
      <w:proofErr w:type="spellStart"/>
      <w:r w:rsidRPr="00120421">
        <w:rPr>
          <w:rFonts w:ascii="David" w:hAnsi="David" w:cs="David"/>
          <w:b/>
          <w:bCs/>
          <w:sz w:val="24"/>
          <w:szCs w:val="24"/>
          <w:u w:val="single"/>
          <w:rtl/>
        </w:rPr>
        <w:t>רציונאלים</w:t>
      </w:r>
      <w:proofErr w:type="spellEnd"/>
      <w:r w:rsidRPr="00120421">
        <w:rPr>
          <w:rFonts w:ascii="David" w:hAnsi="David" w:cs="David"/>
          <w:b/>
          <w:bCs/>
          <w:sz w:val="24"/>
          <w:szCs w:val="24"/>
          <w:u w:val="single"/>
          <w:rtl/>
        </w:rPr>
        <w:t xml:space="preserve"> לזכות השתיקה:</w:t>
      </w:r>
      <w:r w:rsidRPr="00EA15E1">
        <w:rPr>
          <w:rFonts w:ascii="David" w:hAnsi="David" w:cs="David"/>
          <w:sz w:val="24"/>
          <w:szCs w:val="24"/>
          <w:rtl/>
        </w:rPr>
        <w:t xml:space="preserve"> </w:t>
      </w:r>
    </w:p>
    <w:p w:rsidR="00617A2C" w:rsidRPr="00EA15E1" w:rsidRDefault="007643E5" w:rsidP="00CE7C11">
      <w:pPr>
        <w:pStyle w:val="a9"/>
        <w:numPr>
          <w:ilvl w:val="0"/>
          <w:numId w:val="14"/>
        </w:numPr>
        <w:rPr>
          <w:rFonts w:ascii="David" w:hAnsi="David" w:cs="David"/>
          <w:sz w:val="24"/>
          <w:szCs w:val="24"/>
        </w:rPr>
      </w:pPr>
      <w:r w:rsidRPr="00120421">
        <w:rPr>
          <w:rFonts w:ascii="David" w:hAnsi="David" w:cs="David"/>
          <w:sz w:val="24"/>
          <w:szCs w:val="24"/>
          <w:u w:val="single"/>
          <w:rtl/>
        </w:rPr>
        <w:t>דאגה לחשוד</w:t>
      </w:r>
      <w:r w:rsidRPr="00EA15E1">
        <w:rPr>
          <w:rFonts w:ascii="David" w:hAnsi="David" w:cs="David"/>
          <w:sz w:val="24"/>
          <w:szCs w:val="24"/>
          <w:rtl/>
        </w:rPr>
        <w:t xml:space="preserve"> – במהלך החקירה החשוד ניצב לבדו מול החוקרים ללא סיוע ולכן קיים חשש שהחוקרים ישתמשו בכוח המצוי בידיהם כדי לגבות ראיות. </w:t>
      </w:r>
    </w:p>
    <w:p w:rsidR="00617A2C" w:rsidRPr="00EA15E1" w:rsidRDefault="007643E5" w:rsidP="00CE7C11">
      <w:pPr>
        <w:pStyle w:val="a9"/>
        <w:numPr>
          <w:ilvl w:val="0"/>
          <w:numId w:val="14"/>
        </w:numPr>
        <w:rPr>
          <w:rFonts w:ascii="David" w:hAnsi="David" w:cs="David"/>
          <w:sz w:val="24"/>
          <w:szCs w:val="24"/>
        </w:rPr>
      </w:pPr>
      <w:r w:rsidRPr="00120421">
        <w:rPr>
          <w:rFonts w:ascii="David" w:hAnsi="David" w:cs="David"/>
          <w:sz w:val="24"/>
          <w:szCs w:val="24"/>
          <w:u w:val="single"/>
          <w:rtl/>
        </w:rPr>
        <w:t>ההגנה על שיטת המשפט מפני הודאות שווא של נאשמים</w:t>
      </w:r>
      <w:r w:rsidRPr="00EA15E1">
        <w:rPr>
          <w:rFonts w:ascii="David" w:hAnsi="David" w:cs="David"/>
          <w:sz w:val="24"/>
          <w:szCs w:val="24"/>
          <w:rtl/>
        </w:rPr>
        <w:t xml:space="preserve"> – חקירה היא סיטואציה מלחיצה ולכן החשוד יכול להודות בדברים שלא עשה. </w:t>
      </w:r>
    </w:p>
    <w:p w:rsidR="00152B3C" w:rsidRPr="00EA15E1" w:rsidRDefault="007643E5" w:rsidP="00CE7C11">
      <w:pPr>
        <w:pStyle w:val="a9"/>
        <w:numPr>
          <w:ilvl w:val="0"/>
          <w:numId w:val="14"/>
        </w:numPr>
        <w:rPr>
          <w:rFonts w:ascii="David" w:hAnsi="David" w:cs="David"/>
          <w:sz w:val="24"/>
          <w:szCs w:val="24"/>
        </w:rPr>
      </w:pPr>
      <w:r w:rsidRPr="00120421">
        <w:rPr>
          <w:rFonts w:ascii="David" w:hAnsi="David" w:cs="David"/>
          <w:sz w:val="24"/>
          <w:szCs w:val="24"/>
          <w:u w:val="single"/>
          <w:rtl/>
        </w:rPr>
        <w:t>הימנעות מהטלת חובות עשה על החשוד</w:t>
      </w:r>
      <w:r w:rsidRPr="00EA15E1">
        <w:rPr>
          <w:rFonts w:ascii="David" w:hAnsi="David" w:cs="David"/>
          <w:sz w:val="24"/>
          <w:szCs w:val="24"/>
          <w:rtl/>
        </w:rPr>
        <w:t xml:space="preserve"> – מי שצריך לגייס </w:t>
      </w:r>
      <w:r w:rsidR="00152B3C" w:rsidRPr="00EA15E1">
        <w:rPr>
          <w:rFonts w:ascii="David" w:hAnsi="David" w:cs="David"/>
          <w:sz w:val="24"/>
          <w:szCs w:val="24"/>
          <w:rtl/>
        </w:rPr>
        <w:t>את הראיות היא התביעה ולא הנאשם.</w:t>
      </w:r>
    </w:p>
    <w:p w:rsidR="00617A2C" w:rsidRPr="00EA15E1" w:rsidRDefault="00120421" w:rsidP="00152B3C">
      <w:pPr>
        <w:ind w:left="360"/>
        <w:rPr>
          <w:rFonts w:ascii="David" w:hAnsi="David" w:cs="David"/>
          <w:sz w:val="24"/>
          <w:szCs w:val="24"/>
          <w:rtl/>
        </w:rPr>
      </w:pPr>
      <w:r>
        <w:rPr>
          <w:rFonts w:ascii="David" w:hAnsi="David" w:cs="David"/>
          <w:sz w:val="24"/>
          <w:szCs w:val="24"/>
          <w:rtl/>
        </w:rPr>
        <w:t xml:space="preserve">ביהמ"ש בחן את </w:t>
      </w:r>
      <w:proofErr w:type="spellStart"/>
      <w:r>
        <w:rPr>
          <w:rFonts w:ascii="David" w:hAnsi="David" w:cs="David"/>
          <w:sz w:val="24"/>
          <w:szCs w:val="24"/>
          <w:rtl/>
        </w:rPr>
        <w:t>הרציונ</w:t>
      </w:r>
      <w:r>
        <w:rPr>
          <w:rFonts w:ascii="David" w:hAnsi="David" w:cs="David" w:hint="cs"/>
          <w:sz w:val="24"/>
          <w:szCs w:val="24"/>
          <w:rtl/>
        </w:rPr>
        <w:t>א</w:t>
      </w:r>
      <w:r w:rsidR="007643E5" w:rsidRPr="00EA15E1">
        <w:rPr>
          <w:rFonts w:ascii="David" w:hAnsi="David" w:cs="David"/>
          <w:sz w:val="24"/>
          <w:szCs w:val="24"/>
          <w:rtl/>
        </w:rPr>
        <w:t>לים</w:t>
      </w:r>
      <w:proofErr w:type="spellEnd"/>
      <w:r w:rsidR="007643E5" w:rsidRPr="00EA15E1">
        <w:rPr>
          <w:rFonts w:ascii="David" w:hAnsi="David" w:cs="David"/>
          <w:sz w:val="24"/>
          <w:szCs w:val="24"/>
          <w:rtl/>
        </w:rPr>
        <w:t xml:space="preserve"> האלה ובחן אם הם מתקיימים במצב של מסירת מסמכים.</w:t>
      </w:r>
    </w:p>
    <w:p w:rsidR="00617A2C" w:rsidRPr="00EA15E1" w:rsidRDefault="007643E5" w:rsidP="00CE7C11">
      <w:pPr>
        <w:pStyle w:val="a9"/>
        <w:numPr>
          <w:ilvl w:val="0"/>
          <w:numId w:val="15"/>
        </w:numPr>
        <w:rPr>
          <w:rFonts w:ascii="David" w:hAnsi="David" w:cs="David"/>
          <w:sz w:val="24"/>
          <w:szCs w:val="24"/>
        </w:rPr>
      </w:pPr>
      <w:r w:rsidRPr="00120421">
        <w:rPr>
          <w:rFonts w:ascii="David" w:hAnsi="David" w:cs="David"/>
          <w:sz w:val="24"/>
          <w:szCs w:val="24"/>
          <w:u w:val="single"/>
          <w:rtl/>
        </w:rPr>
        <w:t>דאגה לחשוד</w:t>
      </w:r>
      <w:r w:rsidRPr="00EA15E1">
        <w:rPr>
          <w:rFonts w:ascii="David" w:hAnsi="David" w:cs="David"/>
          <w:sz w:val="24"/>
          <w:szCs w:val="24"/>
          <w:rtl/>
        </w:rPr>
        <w:t xml:space="preserve"> – לא מתקיים כי </w:t>
      </w:r>
      <w:r w:rsidR="00617A2C" w:rsidRPr="00EA15E1">
        <w:rPr>
          <w:rFonts w:ascii="David" w:hAnsi="David" w:cs="David"/>
          <w:sz w:val="24"/>
          <w:szCs w:val="24"/>
          <w:rtl/>
        </w:rPr>
        <w:t xml:space="preserve">הוא כבר קיבל צו למסירת מסמכים והוא יכול להיוועץ בעו"ד שיכול לפעול על מנת לבטל את הצו. </w:t>
      </w:r>
    </w:p>
    <w:p w:rsidR="00617A2C" w:rsidRPr="00EA15E1" w:rsidRDefault="00617A2C" w:rsidP="00CE7C11">
      <w:pPr>
        <w:pStyle w:val="a9"/>
        <w:numPr>
          <w:ilvl w:val="0"/>
          <w:numId w:val="15"/>
        </w:numPr>
        <w:rPr>
          <w:rFonts w:ascii="David" w:hAnsi="David" w:cs="David"/>
          <w:sz w:val="24"/>
          <w:szCs w:val="24"/>
        </w:rPr>
      </w:pPr>
      <w:r w:rsidRPr="00120421">
        <w:rPr>
          <w:rFonts w:ascii="David" w:hAnsi="David" w:cs="David"/>
          <w:sz w:val="24"/>
          <w:szCs w:val="24"/>
          <w:u w:val="single"/>
          <w:rtl/>
        </w:rPr>
        <w:t>הגנה על שיטת המשפט מפני הודאות שווא של חשודים</w:t>
      </w:r>
      <w:r w:rsidRPr="00EA15E1">
        <w:rPr>
          <w:rFonts w:ascii="David" w:hAnsi="David" w:cs="David"/>
          <w:sz w:val="24"/>
          <w:szCs w:val="24"/>
          <w:rtl/>
        </w:rPr>
        <w:t xml:space="preserve"> – לא מתקיים כי מדובר במסמכים ולא בהודאות. </w:t>
      </w:r>
    </w:p>
    <w:p w:rsidR="00152B3C" w:rsidRPr="00EA15E1" w:rsidRDefault="00617A2C" w:rsidP="00CE7C11">
      <w:pPr>
        <w:pStyle w:val="a9"/>
        <w:numPr>
          <w:ilvl w:val="0"/>
          <w:numId w:val="15"/>
        </w:numPr>
        <w:rPr>
          <w:rFonts w:ascii="David" w:hAnsi="David" w:cs="David"/>
          <w:sz w:val="24"/>
          <w:szCs w:val="24"/>
        </w:rPr>
      </w:pPr>
      <w:r w:rsidRPr="00120421">
        <w:rPr>
          <w:rFonts w:ascii="David" w:hAnsi="David" w:cs="David"/>
          <w:sz w:val="24"/>
          <w:szCs w:val="24"/>
          <w:u w:val="single"/>
          <w:rtl/>
        </w:rPr>
        <w:t>הימנעות מהטלת חובות עשה על החשוד</w:t>
      </w:r>
      <w:r w:rsidRPr="00EA15E1">
        <w:rPr>
          <w:rFonts w:ascii="David" w:hAnsi="David" w:cs="David"/>
          <w:sz w:val="24"/>
          <w:szCs w:val="24"/>
          <w:rtl/>
        </w:rPr>
        <w:t xml:space="preserve"> – לא מתקיים כי לא צריך ליצור</w:t>
      </w:r>
      <w:r w:rsidR="00152B3C" w:rsidRPr="00EA15E1">
        <w:rPr>
          <w:rFonts w:ascii="David" w:hAnsi="David" w:cs="David"/>
          <w:sz w:val="24"/>
          <w:szCs w:val="24"/>
          <w:rtl/>
        </w:rPr>
        <w:t xml:space="preserve"> מסמכים אלא למסור מסמכים קיימים.</w:t>
      </w:r>
    </w:p>
    <w:p w:rsidR="00152B3C" w:rsidRPr="00EA15E1" w:rsidRDefault="00617A2C" w:rsidP="00120421">
      <w:pPr>
        <w:ind w:left="360"/>
        <w:rPr>
          <w:rFonts w:ascii="David" w:hAnsi="David" w:cs="David"/>
          <w:sz w:val="24"/>
          <w:szCs w:val="24"/>
          <w:rtl/>
        </w:rPr>
      </w:pPr>
      <w:r w:rsidRPr="00120421">
        <w:rPr>
          <w:rFonts w:ascii="David" w:hAnsi="David" w:cs="David"/>
          <w:b/>
          <w:bCs/>
          <w:sz w:val="24"/>
          <w:szCs w:val="24"/>
          <w:rtl/>
        </w:rPr>
        <w:t>המסקנה בפסק הדין הייתה שבכל הקשור למסמכים, קיימת לחשוד רק הזכות לחיסיון מפני</w:t>
      </w:r>
      <w:r w:rsidR="00152B3C" w:rsidRPr="00120421">
        <w:rPr>
          <w:rFonts w:ascii="David" w:hAnsi="David" w:cs="David"/>
          <w:b/>
          <w:bCs/>
          <w:sz w:val="24"/>
          <w:szCs w:val="24"/>
          <w:rtl/>
        </w:rPr>
        <w:t xml:space="preserve"> אי הפללה עצמית ולא זכות השתיקה</w:t>
      </w:r>
      <w:r w:rsidR="00152B3C" w:rsidRPr="00EA15E1">
        <w:rPr>
          <w:rFonts w:ascii="David" w:hAnsi="David" w:cs="David"/>
          <w:sz w:val="24"/>
          <w:szCs w:val="24"/>
          <w:rtl/>
        </w:rPr>
        <w:t>.</w:t>
      </w:r>
    </w:p>
    <w:p w:rsidR="00152B3C" w:rsidRPr="00EA15E1" w:rsidRDefault="00617A2C" w:rsidP="00152B3C">
      <w:pPr>
        <w:ind w:left="360"/>
        <w:rPr>
          <w:rFonts w:ascii="David" w:hAnsi="David" w:cs="David"/>
          <w:sz w:val="24"/>
          <w:szCs w:val="24"/>
          <w:rtl/>
        </w:rPr>
      </w:pPr>
      <w:r w:rsidRPr="00120421">
        <w:rPr>
          <w:rFonts w:ascii="David" w:hAnsi="David" w:cs="David"/>
          <w:b/>
          <w:bCs/>
          <w:sz w:val="24"/>
          <w:szCs w:val="24"/>
          <w:highlight w:val="yellow"/>
          <w:rtl/>
        </w:rPr>
        <w:t>הלכת מירנדה (ארה"ב)</w:t>
      </w:r>
      <w:r w:rsidRPr="00120421">
        <w:rPr>
          <w:rFonts w:ascii="David" w:hAnsi="David" w:cs="David"/>
          <w:b/>
          <w:bCs/>
          <w:sz w:val="24"/>
          <w:szCs w:val="24"/>
          <w:rtl/>
        </w:rPr>
        <w:t xml:space="preserve"> – מקום שלא ניתנה לחשוד אזהרה, הודאתו נפסלת. בארץ במשך שנים התפיסה הייתה של דיכוטומיה בין הדין והפרתו ובין התוצאה. כלומר, התוצאה לא תהיה בהכרח חוסר קבילות של הראיה. לשופט יש שיקול דעת כמה משקל לתת לזה</w:t>
      </w:r>
      <w:r w:rsidRPr="00EA15E1">
        <w:rPr>
          <w:rFonts w:ascii="David" w:hAnsi="David" w:cs="David"/>
          <w:sz w:val="24"/>
          <w:szCs w:val="24"/>
          <w:rtl/>
        </w:rPr>
        <w:t>.</w:t>
      </w:r>
    </w:p>
    <w:p w:rsidR="00617A2C" w:rsidRPr="00EA15E1" w:rsidRDefault="00617A2C" w:rsidP="00152B3C">
      <w:pPr>
        <w:ind w:left="360"/>
        <w:rPr>
          <w:rFonts w:ascii="David" w:hAnsi="David" w:cs="David"/>
          <w:sz w:val="24"/>
          <w:szCs w:val="24"/>
          <w:rtl/>
        </w:rPr>
      </w:pPr>
      <w:r w:rsidRPr="00EA15E1">
        <w:rPr>
          <w:rFonts w:ascii="David" w:hAnsi="David" w:cs="David"/>
          <w:sz w:val="24"/>
          <w:szCs w:val="24"/>
          <w:rtl/>
        </w:rPr>
        <w:t>עם חקיקת חוקי היסוד ועליית המעמד של כל הזכויות של חשודים ונאשמים למדרגה חוקתית, התחילו להישמע אמירות שונות. ב</w:t>
      </w:r>
      <w:r w:rsidRPr="00120421">
        <w:rPr>
          <w:rFonts w:ascii="David" w:hAnsi="David" w:cs="David"/>
          <w:b/>
          <w:bCs/>
          <w:sz w:val="24"/>
          <w:szCs w:val="24"/>
          <w:highlight w:val="yellow"/>
          <w:rtl/>
        </w:rPr>
        <w:t xml:space="preserve">פס"ד </w:t>
      </w:r>
      <w:proofErr w:type="spellStart"/>
      <w:r w:rsidRPr="00120421">
        <w:rPr>
          <w:rFonts w:ascii="David" w:hAnsi="David" w:cs="David"/>
          <w:b/>
          <w:bCs/>
          <w:sz w:val="24"/>
          <w:szCs w:val="24"/>
          <w:highlight w:val="yellow"/>
          <w:rtl/>
        </w:rPr>
        <w:t>סמירק</w:t>
      </w:r>
      <w:proofErr w:type="spellEnd"/>
      <w:r w:rsidRPr="00120421">
        <w:rPr>
          <w:rFonts w:ascii="David" w:hAnsi="David" w:cs="David"/>
          <w:b/>
          <w:bCs/>
          <w:sz w:val="24"/>
          <w:szCs w:val="24"/>
          <w:rtl/>
        </w:rPr>
        <w:t xml:space="preserve"> ביניש העלתה את השאלה אם לאחר חקיקת חוק יסוד: כבוד האדם וחירותו, אי אזהרת חשוד בדבר זכות השתיקה עולה בכדי הפרת זכות חוקתית. באותו מקרה ההודאה של שניר לא נפסלה, אבל ביניש העלתה את האפשרות</w:t>
      </w:r>
      <w:r w:rsidRPr="00EA15E1">
        <w:rPr>
          <w:rFonts w:ascii="David" w:hAnsi="David" w:cs="David"/>
          <w:sz w:val="24"/>
          <w:szCs w:val="24"/>
          <w:rtl/>
        </w:rPr>
        <w:t xml:space="preserve">. </w:t>
      </w:r>
      <w:r w:rsidRPr="00120421">
        <w:rPr>
          <w:rFonts w:ascii="David" w:hAnsi="David" w:cs="David"/>
          <w:b/>
          <w:bCs/>
          <w:sz w:val="24"/>
          <w:szCs w:val="24"/>
          <w:highlight w:val="yellow"/>
          <w:rtl/>
        </w:rPr>
        <w:t xml:space="preserve">הלכת </w:t>
      </w:r>
      <w:proofErr w:type="spellStart"/>
      <w:r w:rsidRPr="00120421">
        <w:rPr>
          <w:rFonts w:ascii="David" w:hAnsi="David" w:cs="David"/>
          <w:b/>
          <w:bCs/>
          <w:sz w:val="24"/>
          <w:szCs w:val="24"/>
          <w:highlight w:val="yellow"/>
          <w:rtl/>
        </w:rPr>
        <w:t>יששכרוב</w:t>
      </w:r>
      <w:proofErr w:type="spellEnd"/>
      <w:r w:rsidRPr="00120421">
        <w:rPr>
          <w:rFonts w:ascii="David" w:hAnsi="David" w:cs="David"/>
          <w:b/>
          <w:bCs/>
          <w:sz w:val="24"/>
          <w:szCs w:val="24"/>
          <w:rtl/>
        </w:rPr>
        <w:t xml:space="preserve"> אמנם ניתנה לגבי זכות ההיוועצות, אבל היא חלה ביתר שאת גם לגבי זכות השתיקה והזכות לאי הפללה עצמית בהיעדר אזהרה</w:t>
      </w:r>
      <w:r w:rsidRPr="00EA15E1">
        <w:rPr>
          <w:rFonts w:ascii="David" w:hAnsi="David" w:cs="David"/>
          <w:sz w:val="24"/>
          <w:szCs w:val="24"/>
          <w:rtl/>
        </w:rPr>
        <w:t xml:space="preserve">. ההלכה הזאת נותנת לבית המשפט שיקול דעת בשאלה עד כמה הפגם היה חמור, עד כמה היעדר האזהרה השפיע ואת כלל נסיבות המקרה. </w:t>
      </w:r>
      <w:r w:rsidRPr="00120421">
        <w:rPr>
          <w:rFonts w:ascii="David" w:hAnsi="David" w:cs="David"/>
          <w:b/>
          <w:bCs/>
          <w:sz w:val="24"/>
          <w:szCs w:val="24"/>
          <w:rtl/>
        </w:rPr>
        <w:t xml:space="preserve">ככל שאפשר יהיה להרשיע אדם בלי להשתמש בהודאה שלו במצב שהוא לא הוזהר, אז יעשו את זה ויפסלו את ההודאה – זה הפתרון הקל. ביהמ"ש לא קבע ככלל גורף שכאשר אדם אינו מוזהר אז האוטונומיה שלו נפגמת, אבל מלומדים רבים בישראל חושבים שיש לומר שבכל פעם </w:t>
      </w:r>
      <w:r w:rsidR="00361ABC" w:rsidRPr="00120421">
        <w:rPr>
          <w:rFonts w:ascii="David" w:hAnsi="David" w:cs="David"/>
          <w:b/>
          <w:bCs/>
          <w:sz w:val="24"/>
          <w:szCs w:val="24"/>
          <w:rtl/>
        </w:rPr>
        <w:t>שאדם אינו מוזהר אין לו אוטונומיה של רצון עצמי</w:t>
      </w:r>
      <w:r w:rsidR="00120421">
        <w:rPr>
          <w:rFonts w:ascii="David" w:hAnsi="David" w:cs="David"/>
          <w:sz w:val="24"/>
          <w:szCs w:val="24"/>
          <w:rtl/>
        </w:rPr>
        <w:t xml:space="preserve">. </w:t>
      </w:r>
      <w:r w:rsidR="00361ABC" w:rsidRPr="00EA15E1">
        <w:rPr>
          <w:rFonts w:ascii="David" w:hAnsi="David" w:cs="David"/>
          <w:sz w:val="24"/>
          <w:szCs w:val="24"/>
          <w:rtl/>
        </w:rPr>
        <w:t>ניתן לטעון את הטענה הזו כי במצבים מסוימים ה</w:t>
      </w:r>
      <w:r w:rsidR="00361ABC" w:rsidRPr="00120421">
        <w:rPr>
          <w:rFonts w:ascii="David" w:hAnsi="David" w:cs="David"/>
          <w:sz w:val="24"/>
          <w:szCs w:val="24"/>
          <w:rtl/>
        </w:rPr>
        <w:t>י</w:t>
      </w:r>
      <w:r w:rsidR="00361ABC" w:rsidRPr="00EA15E1">
        <w:rPr>
          <w:rFonts w:ascii="David" w:hAnsi="David" w:cs="David"/>
          <w:sz w:val="24"/>
          <w:szCs w:val="24"/>
          <w:rtl/>
        </w:rPr>
        <w:t>א תתקבל.</w:t>
      </w:r>
    </w:p>
    <w:p w:rsidR="00B75E55" w:rsidRPr="00EA15E1" w:rsidRDefault="00B75E55" w:rsidP="00CE7C11">
      <w:pPr>
        <w:pStyle w:val="a9"/>
        <w:numPr>
          <w:ilvl w:val="0"/>
          <w:numId w:val="13"/>
        </w:numPr>
        <w:rPr>
          <w:rFonts w:ascii="David" w:hAnsi="David" w:cs="David"/>
          <w:sz w:val="24"/>
          <w:szCs w:val="24"/>
        </w:rPr>
      </w:pPr>
      <w:r w:rsidRPr="00EA15E1">
        <w:rPr>
          <w:rFonts w:ascii="David" w:hAnsi="David" w:cs="David"/>
          <w:sz w:val="24"/>
          <w:szCs w:val="24"/>
          <w:u w:val="single"/>
          <w:rtl/>
        </w:rPr>
        <w:t>זכות ההיוועצות</w:t>
      </w:r>
      <w:r w:rsidRPr="00EA15E1">
        <w:rPr>
          <w:rFonts w:ascii="David" w:hAnsi="David" w:cs="David"/>
          <w:sz w:val="24"/>
          <w:szCs w:val="24"/>
          <w:rtl/>
        </w:rPr>
        <w:t xml:space="preserve"> – הזכות של החשוד להיוועץ בעורך דין. יש לה כמה </w:t>
      </w:r>
      <w:r w:rsidRPr="00F324D5">
        <w:rPr>
          <w:rFonts w:ascii="David" w:hAnsi="David" w:cs="David"/>
          <w:sz w:val="24"/>
          <w:szCs w:val="24"/>
          <w:rtl/>
        </w:rPr>
        <w:t>טעמים</w:t>
      </w:r>
      <w:r w:rsidRPr="00EA15E1">
        <w:rPr>
          <w:rFonts w:ascii="David" w:hAnsi="David" w:cs="David"/>
          <w:sz w:val="24"/>
          <w:szCs w:val="24"/>
          <w:rtl/>
        </w:rPr>
        <w:t xml:space="preserve">: ראשית, היא </w:t>
      </w:r>
      <w:r w:rsidRPr="00F324D5">
        <w:rPr>
          <w:rFonts w:ascii="David" w:hAnsi="David" w:cs="David"/>
          <w:b/>
          <w:bCs/>
          <w:sz w:val="24"/>
          <w:szCs w:val="24"/>
          <w:rtl/>
        </w:rPr>
        <w:t>תורמת להבנה של הנחקר את זכויותיו במהלך החקירה</w:t>
      </w:r>
      <w:r w:rsidRPr="00EA15E1">
        <w:rPr>
          <w:rFonts w:ascii="David" w:hAnsi="David" w:cs="David"/>
          <w:sz w:val="24"/>
          <w:szCs w:val="24"/>
          <w:rtl/>
        </w:rPr>
        <w:t xml:space="preserve">. ההנחה היא שעורך הדין יסביר לו את הזכויות (הזכות לאי הפללה עצמית, זכות השתיקה </w:t>
      </w:r>
      <w:proofErr w:type="spellStart"/>
      <w:r w:rsidRPr="00EA15E1">
        <w:rPr>
          <w:rFonts w:ascii="David" w:hAnsi="David" w:cs="David"/>
          <w:sz w:val="24"/>
          <w:szCs w:val="24"/>
          <w:rtl/>
        </w:rPr>
        <w:t>וכו</w:t>
      </w:r>
      <w:proofErr w:type="spellEnd"/>
      <w:r w:rsidRPr="00EA15E1">
        <w:rPr>
          <w:rFonts w:ascii="David" w:hAnsi="David" w:cs="David"/>
          <w:sz w:val="24"/>
          <w:szCs w:val="24"/>
          <w:rtl/>
        </w:rPr>
        <w:t xml:space="preserve">'). לכן, רואים בה אפקט של זכות השתיקה – כי ללא היוועצות עם עורך דין, גם אם באופן ערטילאי הנחקר מודע לזכויותיו, הוא לא באמת יודע מתי כדאי לו ליישמן </w:t>
      </w:r>
      <w:proofErr w:type="spellStart"/>
      <w:r w:rsidRPr="00EA15E1">
        <w:rPr>
          <w:rFonts w:ascii="David" w:hAnsi="David" w:cs="David"/>
          <w:sz w:val="24"/>
          <w:szCs w:val="24"/>
          <w:rtl/>
        </w:rPr>
        <w:t>וכו</w:t>
      </w:r>
      <w:proofErr w:type="spellEnd"/>
      <w:r w:rsidRPr="00EA15E1">
        <w:rPr>
          <w:rFonts w:ascii="David" w:hAnsi="David" w:cs="David"/>
          <w:sz w:val="24"/>
          <w:szCs w:val="24"/>
          <w:rtl/>
        </w:rPr>
        <w:t>'. הטעם השני זה ש</w:t>
      </w:r>
      <w:r w:rsidRPr="00F324D5">
        <w:rPr>
          <w:rFonts w:ascii="David" w:hAnsi="David" w:cs="David"/>
          <w:b/>
          <w:bCs/>
          <w:sz w:val="24"/>
          <w:szCs w:val="24"/>
          <w:rtl/>
        </w:rPr>
        <w:t>הסנגור עשוי לתרום לשמירה על הגינות החקירה</w:t>
      </w:r>
      <w:r w:rsidRPr="00EA15E1">
        <w:rPr>
          <w:rFonts w:ascii="David" w:hAnsi="David" w:cs="David"/>
          <w:sz w:val="24"/>
          <w:szCs w:val="24"/>
          <w:rtl/>
        </w:rPr>
        <w:t xml:space="preserve"> – עורך הדין יוודא שאין אמצעים פסולים שמופעלים על החשוד. הטעם השלישי הוא ש</w:t>
      </w:r>
      <w:r w:rsidRPr="00F324D5">
        <w:rPr>
          <w:rFonts w:ascii="David" w:hAnsi="David" w:cs="David"/>
          <w:b/>
          <w:bCs/>
          <w:sz w:val="24"/>
          <w:szCs w:val="24"/>
          <w:rtl/>
        </w:rPr>
        <w:t>הסנגור יכול לסייע בהשגת ראיות לחפותו של החשוד, ואפילו למנוע הודאות שווא מחשודים</w:t>
      </w:r>
      <w:r w:rsidRPr="00EA15E1">
        <w:rPr>
          <w:rFonts w:ascii="David" w:hAnsi="David" w:cs="David"/>
          <w:sz w:val="24"/>
          <w:szCs w:val="24"/>
          <w:rtl/>
        </w:rPr>
        <w:t>.</w:t>
      </w:r>
    </w:p>
    <w:p w:rsidR="00F324D5" w:rsidRDefault="00B75E55" w:rsidP="00B75E55">
      <w:pPr>
        <w:pStyle w:val="a9"/>
        <w:ind w:left="360"/>
        <w:rPr>
          <w:rFonts w:ascii="David" w:hAnsi="David" w:cs="David"/>
          <w:sz w:val="24"/>
          <w:szCs w:val="24"/>
          <w:rtl/>
        </w:rPr>
      </w:pPr>
      <w:r w:rsidRPr="00EA15E1">
        <w:rPr>
          <w:rFonts w:ascii="David" w:hAnsi="David" w:cs="David"/>
          <w:sz w:val="24"/>
          <w:szCs w:val="24"/>
          <w:rtl/>
        </w:rPr>
        <w:t xml:space="preserve">הזכות הזו מצויה בסעיפים 32 ו-34 לחוק המעצרים. </w:t>
      </w:r>
      <w:r w:rsidRPr="00F324D5">
        <w:rPr>
          <w:rFonts w:ascii="David" w:hAnsi="David" w:cs="David"/>
          <w:b/>
          <w:bCs/>
          <w:sz w:val="24"/>
          <w:szCs w:val="24"/>
          <w:rtl/>
        </w:rPr>
        <w:t xml:space="preserve">ס' 32 מדבר על חובת מתן הודעה על זכות ההיוועצות. סעיף זה מדבר על </w:t>
      </w:r>
      <w:r w:rsidRPr="00F324D5">
        <w:rPr>
          <w:rFonts w:ascii="David" w:hAnsi="David" w:cs="David"/>
          <w:b/>
          <w:bCs/>
          <w:sz w:val="24"/>
          <w:szCs w:val="24"/>
          <w:u w:val="single"/>
          <w:rtl/>
        </w:rPr>
        <w:t>עצור</w:t>
      </w:r>
      <w:r w:rsidRPr="00F324D5">
        <w:rPr>
          <w:rFonts w:ascii="David" w:hAnsi="David" w:cs="David"/>
          <w:b/>
          <w:bCs/>
          <w:sz w:val="24"/>
          <w:szCs w:val="24"/>
          <w:rtl/>
        </w:rPr>
        <w:t xml:space="preserve">. ס' 34 מדבר זכות ההיוועצות עצמה וגם הוא מדבר על </w:t>
      </w:r>
      <w:r w:rsidRPr="00F324D5">
        <w:rPr>
          <w:rFonts w:ascii="David" w:hAnsi="David" w:cs="David"/>
          <w:b/>
          <w:bCs/>
          <w:sz w:val="24"/>
          <w:szCs w:val="24"/>
          <w:u w:val="single"/>
          <w:rtl/>
        </w:rPr>
        <w:t>עצור</w:t>
      </w:r>
      <w:r w:rsidRPr="00F324D5">
        <w:rPr>
          <w:rFonts w:ascii="David" w:hAnsi="David" w:cs="David"/>
          <w:b/>
          <w:bCs/>
          <w:sz w:val="24"/>
          <w:szCs w:val="24"/>
          <w:rtl/>
        </w:rPr>
        <w:t>. אי אפשר להרחיב את הזכות הזו גם לעדים, אבל האם אפשר להרחיב את זה גם ל</w:t>
      </w:r>
      <w:r w:rsidRPr="00F324D5">
        <w:rPr>
          <w:rFonts w:ascii="David" w:hAnsi="David" w:cs="David"/>
          <w:b/>
          <w:bCs/>
          <w:sz w:val="24"/>
          <w:szCs w:val="24"/>
          <w:u w:val="single"/>
          <w:rtl/>
        </w:rPr>
        <w:t>חשודים שאינם עצורים</w:t>
      </w:r>
      <w:r w:rsidRPr="00F324D5">
        <w:rPr>
          <w:rFonts w:ascii="David" w:hAnsi="David" w:cs="David"/>
          <w:b/>
          <w:bCs/>
          <w:sz w:val="24"/>
          <w:szCs w:val="24"/>
          <w:rtl/>
        </w:rPr>
        <w:t>? שאלה זו הושארה בצריך עיון ב</w:t>
      </w:r>
      <w:r w:rsidRPr="00F324D5">
        <w:rPr>
          <w:rFonts w:ascii="David" w:hAnsi="David" w:cs="David"/>
          <w:b/>
          <w:bCs/>
          <w:sz w:val="24"/>
          <w:szCs w:val="24"/>
          <w:highlight w:val="yellow"/>
          <w:rtl/>
        </w:rPr>
        <w:t xml:space="preserve">הלכת </w:t>
      </w:r>
      <w:proofErr w:type="spellStart"/>
      <w:r w:rsidRPr="00F324D5">
        <w:rPr>
          <w:rFonts w:ascii="David" w:hAnsi="David" w:cs="David"/>
          <w:b/>
          <w:bCs/>
          <w:sz w:val="24"/>
          <w:szCs w:val="24"/>
          <w:highlight w:val="yellow"/>
          <w:rtl/>
        </w:rPr>
        <w:t>יששכרוב</w:t>
      </w:r>
      <w:proofErr w:type="spellEnd"/>
      <w:r w:rsidRPr="00F324D5">
        <w:rPr>
          <w:rFonts w:ascii="David" w:hAnsi="David" w:cs="David"/>
          <w:b/>
          <w:bCs/>
          <w:sz w:val="24"/>
          <w:szCs w:val="24"/>
          <w:rtl/>
        </w:rPr>
        <w:t xml:space="preserve"> משום ששם דובר על מעצר על פי חוק השיפוט הצבאי ולא על פי חוק המעצרים. ב</w:t>
      </w:r>
      <w:r w:rsidRPr="00F324D5">
        <w:rPr>
          <w:rFonts w:ascii="David" w:hAnsi="David" w:cs="David"/>
          <w:b/>
          <w:bCs/>
          <w:sz w:val="24"/>
          <w:szCs w:val="24"/>
          <w:highlight w:val="yellow"/>
          <w:rtl/>
        </w:rPr>
        <w:t>פס"ד אסף שי</w:t>
      </w:r>
      <w:r w:rsidRPr="00F324D5">
        <w:rPr>
          <w:rFonts w:ascii="David" w:hAnsi="David" w:cs="David"/>
          <w:b/>
          <w:bCs/>
          <w:sz w:val="24"/>
          <w:szCs w:val="24"/>
          <w:rtl/>
        </w:rPr>
        <w:t xml:space="preserve"> השאלה הזו הגיעה לסוג של הכרעה</w:t>
      </w:r>
      <w:r w:rsidRPr="00EA15E1">
        <w:rPr>
          <w:rFonts w:ascii="David" w:hAnsi="David" w:cs="David"/>
          <w:sz w:val="24"/>
          <w:szCs w:val="24"/>
          <w:rtl/>
        </w:rPr>
        <w:t xml:space="preserve">. דובר שם על אדם (לא עצור) שנחקר חודשיים לאחר התאונה. בחקירה לא הודיעו לו על זכותו להיוועץ עם עורך דין, וכשהוא כבר ביקש עורך דין – לא הפסיקו את החקירה. ביהמ"ש אמר שאם הפגם היה רק באי ההודעה על זכות ההיוועצות, הוא לא היה פוסל את ההודעה. זה נפסל בגלל שלא הופסקה </w:t>
      </w:r>
      <w:r w:rsidRPr="00EA15E1">
        <w:rPr>
          <w:rFonts w:ascii="David" w:hAnsi="David" w:cs="David"/>
          <w:sz w:val="24"/>
          <w:szCs w:val="24"/>
          <w:rtl/>
        </w:rPr>
        <w:lastRenderedPageBreak/>
        <w:t xml:space="preserve">החקירה כשהוא ביקש להיוועץ עם עורך דין. </w:t>
      </w:r>
      <w:r w:rsidRPr="00F324D5">
        <w:rPr>
          <w:rFonts w:ascii="David" w:hAnsi="David" w:cs="David"/>
          <w:b/>
          <w:bCs/>
          <w:sz w:val="24"/>
          <w:szCs w:val="24"/>
          <w:rtl/>
        </w:rPr>
        <w:t>באופן ברור נעשתה הרחבה של ס' 34 גם לחשוד</w:t>
      </w:r>
      <w:r w:rsidR="00F324D5" w:rsidRPr="00F324D5">
        <w:rPr>
          <w:rFonts w:ascii="David" w:hAnsi="David" w:cs="David" w:hint="cs"/>
          <w:b/>
          <w:bCs/>
          <w:sz w:val="24"/>
          <w:szCs w:val="24"/>
          <w:rtl/>
        </w:rPr>
        <w:t xml:space="preserve"> אינו עצור</w:t>
      </w:r>
      <w:r w:rsidRPr="00F324D5">
        <w:rPr>
          <w:rFonts w:ascii="David" w:hAnsi="David" w:cs="David"/>
          <w:b/>
          <w:bCs/>
          <w:sz w:val="24"/>
          <w:szCs w:val="24"/>
          <w:rtl/>
        </w:rPr>
        <w:t>. ס' 32 עדיין בצריך עיון (</w:t>
      </w:r>
      <w:proofErr w:type="spellStart"/>
      <w:r w:rsidRPr="00F324D5">
        <w:rPr>
          <w:rFonts w:ascii="David" w:hAnsi="David" w:cs="David"/>
          <w:b/>
          <w:bCs/>
          <w:sz w:val="24"/>
          <w:szCs w:val="24"/>
          <w:rtl/>
        </w:rPr>
        <w:t>יששכרוב</w:t>
      </w:r>
      <w:proofErr w:type="spellEnd"/>
      <w:r w:rsidRPr="00F324D5">
        <w:rPr>
          <w:rFonts w:ascii="David" w:hAnsi="David" w:cs="David"/>
          <w:b/>
          <w:bCs/>
          <w:sz w:val="24"/>
          <w:szCs w:val="24"/>
          <w:rtl/>
        </w:rPr>
        <w:t>)</w:t>
      </w:r>
      <w:r w:rsidRPr="00EA15E1">
        <w:rPr>
          <w:rFonts w:ascii="David" w:hAnsi="David" w:cs="David"/>
          <w:sz w:val="24"/>
          <w:szCs w:val="24"/>
          <w:rtl/>
        </w:rPr>
        <w:t xml:space="preserve">. </w:t>
      </w:r>
    </w:p>
    <w:p w:rsidR="00B75E55" w:rsidRPr="00EA15E1" w:rsidRDefault="00B75E55" w:rsidP="00B75E55">
      <w:pPr>
        <w:pStyle w:val="a9"/>
        <w:ind w:left="360"/>
        <w:rPr>
          <w:rFonts w:ascii="David" w:hAnsi="David" w:cs="David"/>
          <w:sz w:val="24"/>
          <w:szCs w:val="24"/>
          <w:rtl/>
        </w:rPr>
      </w:pPr>
      <w:r w:rsidRPr="00EA15E1">
        <w:rPr>
          <w:rFonts w:ascii="David" w:hAnsi="David" w:cs="David"/>
          <w:sz w:val="24"/>
          <w:szCs w:val="24"/>
          <w:rtl/>
        </w:rPr>
        <w:t xml:space="preserve">יש להיות מודעים לנושא של היכולת להגביל היוועצות עם עורך דין בעבירות ביטחון. </w:t>
      </w:r>
      <w:r w:rsidRPr="00F324D5">
        <w:rPr>
          <w:rFonts w:ascii="David" w:hAnsi="David" w:cs="David"/>
          <w:b/>
          <w:bCs/>
          <w:sz w:val="24"/>
          <w:szCs w:val="24"/>
          <w:rtl/>
        </w:rPr>
        <w:t>ס' 35 לחוק המעצרים עוסק בפגישה ע</w:t>
      </w:r>
      <w:r w:rsidR="002A2F73" w:rsidRPr="00F324D5">
        <w:rPr>
          <w:rFonts w:ascii="David" w:hAnsi="David" w:cs="David"/>
          <w:b/>
          <w:bCs/>
          <w:sz w:val="24"/>
          <w:szCs w:val="24"/>
          <w:rtl/>
        </w:rPr>
        <w:t>ם עורך דין בעבירות ביטחון</w:t>
      </w:r>
      <w:r w:rsidR="002A2F73" w:rsidRPr="00EA15E1">
        <w:rPr>
          <w:rFonts w:ascii="David" w:hAnsi="David" w:cs="David"/>
          <w:sz w:val="24"/>
          <w:szCs w:val="24"/>
          <w:rtl/>
        </w:rPr>
        <w:t>. ב</w:t>
      </w:r>
      <w:r w:rsidR="002A2F73" w:rsidRPr="00F324D5">
        <w:rPr>
          <w:rFonts w:ascii="David" w:hAnsi="David" w:cs="David"/>
          <w:b/>
          <w:bCs/>
          <w:sz w:val="24"/>
          <w:szCs w:val="24"/>
          <w:highlight w:val="yellow"/>
          <w:rtl/>
        </w:rPr>
        <w:t>פס"ד פלוני</w:t>
      </w:r>
      <w:r w:rsidR="002A2F73" w:rsidRPr="00EA15E1">
        <w:rPr>
          <w:rFonts w:ascii="David" w:hAnsi="David" w:cs="David"/>
          <w:sz w:val="24"/>
          <w:szCs w:val="24"/>
          <w:rtl/>
        </w:rPr>
        <w:t xml:space="preserve"> (דיברנו עליו) נפסל ס' שאפשר הארכת מעצר של חשודים בעבירות ביטחון ללא נוכחותם. אחד הנימוקים של ביהמ"ש היה האפקט המצטבר של הסעיף הזה עם ס' 35. כלומר, </w:t>
      </w:r>
      <w:r w:rsidR="002A2F73" w:rsidRPr="00F324D5">
        <w:rPr>
          <w:rFonts w:ascii="David" w:hAnsi="David" w:cs="David"/>
          <w:b/>
          <w:bCs/>
          <w:sz w:val="24"/>
          <w:szCs w:val="24"/>
          <w:rtl/>
        </w:rPr>
        <w:t>הרבה פעמים אותם חשודים בעבירות ביטחון, זכותם לפגוש עורך דין מעוכבת/מושהית</w:t>
      </w:r>
      <w:r w:rsidR="002A2F73" w:rsidRPr="00EA15E1">
        <w:rPr>
          <w:rFonts w:ascii="David" w:hAnsi="David" w:cs="David"/>
          <w:sz w:val="24"/>
          <w:szCs w:val="24"/>
          <w:rtl/>
        </w:rPr>
        <w:t xml:space="preserve">. </w:t>
      </w:r>
    </w:p>
    <w:p w:rsidR="00B75E55" w:rsidRPr="00EA15E1" w:rsidRDefault="002A2F73" w:rsidP="00B75E55">
      <w:pPr>
        <w:pStyle w:val="a9"/>
        <w:ind w:left="360"/>
        <w:rPr>
          <w:rFonts w:ascii="David" w:hAnsi="David" w:cs="David"/>
          <w:sz w:val="24"/>
          <w:szCs w:val="24"/>
          <w:rtl/>
        </w:rPr>
      </w:pPr>
      <w:r w:rsidRPr="00F324D5">
        <w:rPr>
          <w:rFonts w:ascii="David" w:hAnsi="David" w:cs="David"/>
          <w:b/>
          <w:bCs/>
          <w:sz w:val="24"/>
          <w:szCs w:val="24"/>
          <w:rtl/>
        </w:rPr>
        <w:t>ס' 34</w:t>
      </w:r>
      <w:r w:rsidRPr="00EA15E1">
        <w:rPr>
          <w:rFonts w:ascii="David" w:hAnsi="David" w:cs="David"/>
          <w:sz w:val="24"/>
          <w:szCs w:val="24"/>
          <w:rtl/>
        </w:rPr>
        <w:t xml:space="preserve"> אומר שעצור זכאי להיפגש עם עורך דין ולהיוועץ בו. אם הוא ביקש לעשות זאת, האחראי על החקירה צריך לאפשר זאת </w:t>
      </w:r>
      <w:r w:rsidRPr="00F324D5">
        <w:rPr>
          <w:rFonts w:ascii="David" w:hAnsi="David" w:cs="David"/>
          <w:b/>
          <w:bCs/>
          <w:sz w:val="24"/>
          <w:szCs w:val="24"/>
          <w:u w:val="single"/>
          <w:rtl/>
        </w:rPr>
        <w:t>"ללא דיחוי"</w:t>
      </w:r>
      <w:r w:rsidRPr="00EA15E1">
        <w:rPr>
          <w:rFonts w:ascii="David" w:hAnsi="David" w:cs="David"/>
          <w:sz w:val="24"/>
          <w:szCs w:val="24"/>
          <w:rtl/>
        </w:rPr>
        <w:t xml:space="preserve">. לס' הזה קדם ס' </w:t>
      </w:r>
      <w:proofErr w:type="spellStart"/>
      <w:r w:rsidRPr="00EA15E1">
        <w:rPr>
          <w:rFonts w:ascii="David" w:hAnsi="David" w:cs="David"/>
          <w:sz w:val="24"/>
          <w:szCs w:val="24"/>
          <w:rtl/>
        </w:rPr>
        <w:t>בחסד"פ</w:t>
      </w:r>
      <w:proofErr w:type="spellEnd"/>
      <w:r w:rsidRPr="00EA15E1">
        <w:rPr>
          <w:rFonts w:ascii="David" w:hAnsi="David" w:cs="David"/>
          <w:sz w:val="24"/>
          <w:szCs w:val="24"/>
          <w:rtl/>
        </w:rPr>
        <w:t xml:space="preserve"> שדיבר על </w:t>
      </w:r>
      <w:r w:rsidRPr="00F324D5">
        <w:rPr>
          <w:rFonts w:ascii="David" w:hAnsi="David" w:cs="David"/>
          <w:b/>
          <w:bCs/>
          <w:sz w:val="24"/>
          <w:szCs w:val="24"/>
          <w:u w:val="single"/>
          <w:rtl/>
        </w:rPr>
        <w:t>"בהקדם אפשרי"</w:t>
      </w:r>
      <w:r w:rsidRPr="00EA15E1">
        <w:rPr>
          <w:rFonts w:ascii="David" w:hAnsi="David" w:cs="David"/>
          <w:sz w:val="24"/>
          <w:szCs w:val="24"/>
          <w:rtl/>
        </w:rPr>
        <w:t xml:space="preserve">. הפרשנות של </w:t>
      </w:r>
      <w:proofErr w:type="spellStart"/>
      <w:r w:rsidRPr="00EA15E1">
        <w:rPr>
          <w:rFonts w:ascii="David" w:hAnsi="David" w:cs="David"/>
          <w:sz w:val="24"/>
          <w:szCs w:val="24"/>
          <w:rtl/>
        </w:rPr>
        <w:t>החסד"פ</w:t>
      </w:r>
      <w:proofErr w:type="spellEnd"/>
      <w:r w:rsidRPr="00EA15E1">
        <w:rPr>
          <w:rFonts w:ascii="David" w:hAnsi="David" w:cs="David"/>
          <w:sz w:val="24"/>
          <w:szCs w:val="24"/>
          <w:rtl/>
        </w:rPr>
        <w:t xml:space="preserve"> הייתה שגם כאשר חשוד מבקש להיפגש עם עורך דין, עד שעורך הדין מגיע, אפשר להמשיך את החקירה. עם חקיקת חוק המעצרים, </w:t>
      </w:r>
      <w:r w:rsidRPr="00F324D5">
        <w:rPr>
          <w:rFonts w:ascii="David" w:hAnsi="David" w:cs="David"/>
          <w:b/>
          <w:bCs/>
          <w:sz w:val="24"/>
          <w:szCs w:val="24"/>
          <w:rtl/>
        </w:rPr>
        <w:t>נטען ב</w:t>
      </w:r>
      <w:r w:rsidRPr="00F324D5">
        <w:rPr>
          <w:rFonts w:ascii="David" w:hAnsi="David" w:cs="David"/>
          <w:b/>
          <w:bCs/>
          <w:sz w:val="24"/>
          <w:szCs w:val="24"/>
          <w:highlight w:val="yellow"/>
          <w:rtl/>
        </w:rPr>
        <w:t>פרשת חסון</w:t>
      </w:r>
      <w:r w:rsidRPr="00F324D5">
        <w:rPr>
          <w:rFonts w:ascii="David" w:hAnsi="David" w:cs="David"/>
          <w:b/>
          <w:bCs/>
          <w:sz w:val="24"/>
          <w:szCs w:val="24"/>
          <w:rtl/>
        </w:rPr>
        <w:t xml:space="preserve"> שהעובדה ש"בהקדם אפשרי" הפך ל"ללא דיחוי" מעידה על כך שצריך לשנות את הפרשנות ולומר שכאשר עצור מבקש במהלך חקירה להיפגש עם עורך, צריך להפסיק את החקירה עד להגעת עורך הדין. בפסק הדין העמדה הזו עדיין לא התקבלה. ב</w:t>
      </w:r>
      <w:r w:rsidRPr="00F324D5">
        <w:rPr>
          <w:rFonts w:ascii="David" w:hAnsi="David" w:cs="David"/>
          <w:b/>
          <w:bCs/>
          <w:sz w:val="24"/>
          <w:szCs w:val="24"/>
          <w:highlight w:val="yellow"/>
          <w:rtl/>
        </w:rPr>
        <w:t>פס"ד אסף שי</w:t>
      </w:r>
      <w:r w:rsidRPr="00F324D5">
        <w:rPr>
          <w:rFonts w:ascii="David" w:hAnsi="David" w:cs="David"/>
          <w:b/>
          <w:bCs/>
          <w:sz w:val="24"/>
          <w:szCs w:val="24"/>
          <w:rtl/>
        </w:rPr>
        <w:t>, מעבר להרחבה הברורה שנעשתה לזכות ההיוועצות בס' 34 גם לחשוד שאינו עצור, ביהמ"ש גם משנה את הפרשנות של "ללא דיחוי". ביהמ"ש מבהיר שכאשר חשוד מבקש לדבר עם עורך דין, כל עוד עורך הדין אמור להגיע תוך זמן סביר, צריך להפסיק את החקירה ולהמתין לעורך הדין. יתרה מזאת, כאשר החקירה אינה דחופה, אפילו אם עורך הדין לא מגיש תוך זמן סביר, אפשר לדחות את החקירה</w:t>
      </w:r>
      <w:r w:rsidRPr="00EA15E1">
        <w:rPr>
          <w:rFonts w:ascii="David" w:hAnsi="David" w:cs="David"/>
          <w:sz w:val="24"/>
          <w:szCs w:val="24"/>
          <w:rtl/>
        </w:rPr>
        <w:t>.</w:t>
      </w:r>
    </w:p>
    <w:p w:rsidR="002A2F73" w:rsidRPr="00EA15E1" w:rsidRDefault="002A2F73" w:rsidP="00B75E55">
      <w:pPr>
        <w:pStyle w:val="a9"/>
        <w:ind w:left="360"/>
        <w:rPr>
          <w:rFonts w:ascii="David" w:hAnsi="David" w:cs="David"/>
          <w:sz w:val="24"/>
          <w:szCs w:val="24"/>
          <w:rtl/>
        </w:rPr>
      </w:pPr>
      <w:r w:rsidRPr="00EA15E1">
        <w:rPr>
          <w:rFonts w:ascii="David" w:hAnsi="David" w:cs="David"/>
          <w:sz w:val="24"/>
          <w:szCs w:val="24"/>
          <w:rtl/>
        </w:rPr>
        <w:t xml:space="preserve">מפסקי הדין </w:t>
      </w:r>
      <w:proofErr w:type="spellStart"/>
      <w:r w:rsidRPr="00EA15E1">
        <w:rPr>
          <w:rFonts w:ascii="David" w:hAnsi="David" w:cs="David"/>
          <w:sz w:val="24"/>
          <w:szCs w:val="24"/>
          <w:rtl/>
        </w:rPr>
        <w:t>יששכרוב</w:t>
      </w:r>
      <w:proofErr w:type="spellEnd"/>
      <w:r w:rsidRPr="00EA15E1">
        <w:rPr>
          <w:rFonts w:ascii="David" w:hAnsi="David" w:cs="David"/>
          <w:sz w:val="24"/>
          <w:szCs w:val="24"/>
          <w:rtl/>
        </w:rPr>
        <w:t xml:space="preserve"> ואסף שי אנחנו למדים ש</w:t>
      </w:r>
      <w:r w:rsidRPr="00F324D5">
        <w:rPr>
          <w:rFonts w:ascii="David" w:hAnsi="David" w:cs="David"/>
          <w:b/>
          <w:bCs/>
          <w:sz w:val="24"/>
          <w:szCs w:val="24"/>
          <w:rtl/>
        </w:rPr>
        <w:t>זכות ההיוועצות היא זכות חוקתית, ושפגיעה בה יכולה להוליד פסילת הודעה</w:t>
      </w:r>
      <w:r w:rsidRPr="00EA15E1">
        <w:rPr>
          <w:rFonts w:ascii="David" w:hAnsi="David" w:cs="David"/>
          <w:sz w:val="24"/>
          <w:szCs w:val="24"/>
          <w:rtl/>
        </w:rPr>
        <w:t>. מדובר בכלל פסילה יחסי-</w:t>
      </w:r>
      <w:proofErr w:type="spellStart"/>
      <w:r w:rsidRPr="00EA15E1">
        <w:rPr>
          <w:rFonts w:ascii="David" w:hAnsi="David" w:cs="David"/>
          <w:sz w:val="24"/>
          <w:szCs w:val="24"/>
          <w:rtl/>
        </w:rPr>
        <w:t>פסיקתי</w:t>
      </w:r>
      <w:proofErr w:type="spellEnd"/>
      <w:r w:rsidRPr="00EA15E1">
        <w:rPr>
          <w:rFonts w:ascii="David" w:hAnsi="David" w:cs="David"/>
          <w:sz w:val="24"/>
          <w:szCs w:val="24"/>
          <w:rtl/>
        </w:rPr>
        <w:t xml:space="preserve"> וזה תלוי בשיקול דעת ביהמ"ש.</w:t>
      </w:r>
    </w:p>
    <w:p w:rsidR="00817EC0" w:rsidRPr="00EA15E1" w:rsidRDefault="002A2F73" w:rsidP="00A66032">
      <w:pPr>
        <w:pStyle w:val="a9"/>
        <w:ind w:left="360"/>
        <w:rPr>
          <w:rFonts w:ascii="David" w:hAnsi="David" w:cs="David"/>
          <w:sz w:val="24"/>
          <w:szCs w:val="24"/>
          <w:rtl/>
        </w:rPr>
      </w:pPr>
      <w:proofErr w:type="spellStart"/>
      <w:r w:rsidRPr="00A66032">
        <w:rPr>
          <w:rFonts w:ascii="David" w:hAnsi="David" w:cs="David"/>
          <w:b/>
          <w:bCs/>
          <w:sz w:val="24"/>
          <w:szCs w:val="24"/>
          <w:rtl/>
        </w:rPr>
        <w:t>ב</w:t>
      </w:r>
      <w:r w:rsidRPr="00A66032">
        <w:rPr>
          <w:rFonts w:ascii="David" w:hAnsi="David" w:cs="David"/>
          <w:b/>
          <w:bCs/>
          <w:sz w:val="24"/>
          <w:szCs w:val="24"/>
          <w:highlight w:val="yellow"/>
          <w:rtl/>
        </w:rPr>
        <w:t>בש"פ</w:t>
      </w:r>
      <w:proofErr w:type="spellEnd"/>
      <w:r w:rsidRPr="00A66032">
        <w:rPr>
          <w:rFonts w:ascii="David" w:hAnsi="David" w:cs="David"/>
          <w:b/>
          <w:bCs/>
          <w:sz w:val="24"/>
          <w:szCs w:val="24"/>
          <w:highlight w:val="yellow"/>
          <w:rtl/>
        </w:rPr>
        <w:t xml:space="preserve"> 9200/12 פרץ נ' מדינת ישראל</w:t>
      </w:r>
      <w:r w:rsidRPr="00A66032">
        <w:rPr>
          <w:rFonts w:ascii="David" w:hAnsi="David" w:cs="David"/>
          <w:b/>
          <w:bCs/>
          <w:sz w:val="24"/>
          <w:szCs w:val="24"/>
          <w:rtl/>
        </w:rPr>
        <w:t xml:space="preserve"> השופטת ארבל הרחיבה את האפשרות </w:t>
      </w:r>
      <w:r w:rsidR="00F324D5" w:rsidRPr="00A66032">
        <w:rPr>
          <w:rFonts w:ascii="David" w:hAnsi="David" w:cs="David" w:hint="cs"/>
          <w:b/>
          <w:bCs/>
          <w:sz w:val="24"/>
          <w:szCs w:val="24"/>
          <w:rtl/>
        </w:rPr>
        <w:t xml:space="preserve">לטעון את טענת פסלות ההודאה בגלל </w:t>
      </w:r>
      <w:r w:rsidRPr="00A66032">
        <w:rPr>
          <w:rFonts w:ascii="David" w:hAnsi="David" w:cs="David"/>
          <w:b/>
          <w:bCs/>
          <w:sz w:val="24"/>
          <w:szCs w:val="24"/>
          <w:rtl/>
        </w:rPr>
        <w:t>פגיעה בזכות ההיוועצות כבר בשלב של מעצר</w:t>
      </w:r>
      <w:r w:rsidRPr="00EA15E1">
        <w:rPr>
          <w:rFonts w:ascii="David" w:hAnsi="David" w:cs="David"/>
          <w:sz w:val="24"/>
          <w:szCs w:val="24"/>
          <w:rtl/>
        </w:rPr>
        <w:t xml:space="preserve"> (בשלב המעצר עד תום ההליכים ולא בשלב המשפט). בשלב המעצר עד תום ההליכים צריך ראיות לכאורה ועילת מעצר. </w:t>
      </w:r>
      <w:r w:rsidR="00817EC0" w:rsidRPr="00EA15E1">
        <w:rPr>
          <w:rFonts w:ascii="David" w:hAnsi="David" w:cs="David"/>
          <w:sz w:val="24"/>
          <w:szCs w:val="24"/>
          <w:rtl/>
        </w:rPr>
        <w:t>השאלה שמעלה השופטת ארבל היא אם לפגיעה בזכות להיוועצות עם עורך דין תהיה נפקות גם בשלב המעצר או רק בשלב המשפט. התשובה שלה היא חיובית. היא אומרת שגם המשך מעצר של עצור, שנפל פגם משמעותי מאוד בזכויותיו, עלול לפגוע בלגיטימיות של הליך המעצר ולשמוט את הצידוק המוסרי מתחת להמשך המעצר.</w:t>
      </w:r>
      <w:r w:rsidR="00A66032">
        <w:rPr>
          <w:rFonts w:ascii="David" w:hAnsi="David" w:cs="David" w:hint="cs"/>
          <w:sz w:val="24"/>
          <w:szCs w:val="24"/>
          <w:rtl/>
        </w:rPr>
        <w:t xml:space="preserve"> </w:t>
      </w:r>
      <w:r w:rsidR="00817EC0" w:rsidRPr="00A66032">
        <w:rPr>
          <w:rFonts w:ascii="David" w:hAnsi="David" w:cs="David"/>
          <w:sz w:val="24"/>
          <w:szCs w:val="24"/>
          <w:rtl/>
        </w:rPr>
        <w:t>הרציונל של פסילת ראיות הוא לא רציונל של עבר/תיקון/חינוך רשויות, אלא של עתיד – שמירה על טוהר ההליך ומוסריותו</w:t>
      </w:r>
      <w:r w:rsidR="00817EC0" w:rsidRPr="00EA15E1">
        <w:rPr>
          <w:rFonts w:ascii="David" w:hAnsi="David" w:cs="David"/>
          <w:sz w:val="24"/>
          <w:szCs w:val="24"/>
          <w:rtl/>
        </w:rPr>
        <w:t xml:space="preserve">. לכן, ארבל אומרת שאם אנחנו מדברים על כך שלעיתים פגיעה בזכויות פוגעת בטוהר ההליך, אז לעיתים היא גם שומטת את הצידוק המוסרי מתחת להמשך המעצר. במקרה הזה, השופטת ארבל אמרה שיש פגמים במניעת ההיוועצות, אבל זה לא היה פגם משמעותי ולכן הוא יידון בערכאה </w:t>
      </w:r>
      <w:proofErr w:type="spellStart"/>
      <w:r w:rsidR="00817EC0" w:rsidRPr="00EA15E1">
        <w:rPr>
          <w:rFonts w:ascii="David" w:hAnsi="David" w:cs="David"/>
          <w:sz w:val="24"/>
          <w:szCs w:val="24"/>
          <w:rtl/>
        </w:rPr>
        <w:t>הדיונית</w:t>
      </w:r>
      <w:proofErr w:type="spellEnd"/>
      <w:r w:rsidR="00817EC0" w:rsidRPr="00EA15E1">
        <w:rPr>
          <w:rFonts w:ascii="David" w:hAnsi="David" w:cs="David"/>
          <w:sz w:val="24"/>
          <w:szCs w:val="24"/>
          <w:rtl/>
        </w:rPr>
        <w:t xml:space="preserve"> (בשלב המשפט).</w:t>
      </w:r>
    </w:p>
    <w:p w:rsidR="00817EC0" w:rsidRPr="00EA15E1" w:rsidRDefault="00817EC0" w:rsidP="002A2F73">
      <w:pPr>
        <w:pStyle w:val="a9"/>
        <w:ind w:left="360"/>
        <w:rPr>
          <w:rFonts w:ascii="David" w:hAnsi="David" w:cs="David"/>
          <w:sz w:val="24"/>
          <w:szCs w:val="24"/>
          <w:rtl/>
        </w:rPr>
      </w:pPr>
      <w:r w:rsidRPr="00EA15E1">
        <w:rPr>
          <w:rFonts w:ascii="David" w:hAnsi="David" w:cs="David"/>
          <w:sz w:val="24"/>
          <w:szCs w:val="24"/>
          <w:rtl/>
        </w:rPr>
        <w:t xml:space="preserve">ניסיון הרחבה נוסף של הודעה על היוועצות נעשה בעניין </w:t>
      </w:r>
      <w:proofErr w:type="spellStart"/>
      <w:r w:rsidRPr="00A66032">
        <w:rPr>
          <w:rFonts w:ascii="David" w:hAnsi="David" w:cs="David"/>
          <w:b/>
          <w:bCs/>
          <w:sz w:val="24"/>
          <w:szCs w:val="24"/>
          <w:highlight w:val="yellow"/>
          <w:rtl/>
        </w:rPr>
        <w:t>קוטלייר</w:t>
      </w:r>
      <w:proofErr w:type="spellEnd"/>
      <w:r w:rsidRPr="00A66032">
        <w:rPr>
          <w:rFonts w:ascii="David" w:hAnsi="David" w:cs="David"/>
          <w:b/>
          <w:bCs/>
          <w:sz w:val="24"/>
          <w:szCs w:val="24"/>
          <w:highlight w:val="yellow"/>
          <w:rtl/>
        </w:rPr>
        <w:t xml:space="preserve"> נ' מדינת ישראל</w:t>
      </w:r>
      <w:r w:rsidRPr="00EA15E1">
        <w:rPr>
          <w:rFonts w:ascii="David" w:hAnsi="David" w:cs="David"/>
          <w:sz w:val="24"/>
          <w:szCs w:val="24"/>
          <w:rtl/>
        </w:rPr>
        <w:t xml:space="preserve">. שם דובר לא בהליך פלילי אלא בשימוע מנהלי. נשאלה השאלה אם כאשר אדם מזומן לשימוע מנהלי, צריך להודיע לו גם על זכותו להיות מלווה על ידי עורך דין. אין מחלוקת שאדם שרוצה להיות מיוצג על ידי עורך דין יכול, אלא המחלוקת היא בשאלה אם יש חובה להודיע על הזכות להיוועץ גם בהודעה על שימוע. ביהמ"ש לא הסכים להרחיב את זה ורצה לתת ביטוי להבחנה בין שימוע מנהלי לבין הליך פלילי. </w:t>
      </w:r>
      <w:r w:rsidRPr="00A66032">
        <w:rPr>
          <w:rFonts w:ascii="David" w:hAnsi="David" w:cs="David"/>
          <w:b/>
          <w:bCs/>
          <w:sz w:val="24"/>
          <w:szCs w:val="24"/>
          <w:rtl/>
        </w:rPr>
        <w:t xml:space="preserve">נקבע שאין מוטלת על הרשות חובה ליידע את הנהג טרם </w:t>
      </w:r>
      <w:r w:rsidRPr="00A66032">
        <w:rPr>
          <w:rFonts w:ascii="David" w:hAnsi="David" w:cs="David"/>
          <w:b/>
          <w:bCs/>
          <w:sz w:val="24"/>
          <w:szCs w:val="24"/>
          <w:u w:val="single"/>
          <w:rtl/>
        </w:rPr>
        <w:t xml:space="preserve">השימוע </w:t>
      </w:r>
      <w:r w:rsidR="00A66032" w:rsidRPr="00A66032">
        <w:rPr>
          <w:rFonts w:ascii="David" w:hAnsi="David" w:cs="David" w:hint="cs"/>
          <w:b/>
          <w:bCs/>
          <w:sz w:val="24"/>
          <w:szCs w:val="24"/>
          <w:u w:val="single"/>
          <w:rtl/>
        </w:rPr>
        <w:t>המנהלי</w:t>
      </w:r>
      <w:r w:rsidR="00A66032">
        <w:rPr>
          <w:rFonts w:ascii="David" w:hAnsi="David" w:cs="David" w:hint="cs"/>
          <w:b/>
          <w:bCs/>
          <w:sz w:val="24"/>
          <w:szCs w:val="24"/>
          <w:rtl/>
        </w:rPr>
        <w:t xml:space="preserve"> </w:t>
      </w:r>
      <w:r w:rsidRPr="00A66032">
        <w:rPr>
          <w:rFonts w:ascii="David" w:hAnsi="David" w:cs="David"/>
          <w:b/>
          <w:bCs/>
          <w:sz w:val="24"/>
          <w:szCs w:val="24"/>
          <w:rtl/>
        </w:rPr>
        <w:t>בדבר זכות ההיוועצות הנתונה לו ואין גם חובה לדחות את מועד השימוע על מנת לאפשר לנהג למצות את הזכות הזו</w:t>
      </w:r>
      <w:r w:rsidRPr="00EA15E1">
        <w:rPr>
          <w:rFonts w:ascii="David" w:hAnsi="David" w:cs="David"/>
          <w:sz w:val="24"/>
          <w:szCs w:val="24"/>
          <w:rtl/>
        </w:rPr>
        <w:t>. שיקול עיקרי לכך הוא עקרון היעילות, וביהמ"ש אף לא מסתיר זאת.</w:t>
      </w:r>
    </w:p>
    <w:p w:rsidR="00152B3C" w:rsidRPr="00EA15E1" w:rsidRDefault="00152B3C" w:rsidP="00CE7C11">
      <w:pPr>
        <w:pStyle w:val="a9"/>
        <w:numPr>
          <w:ilvl w:val="0"/>
          <w:numId w:val="13"/>
        </w:numPr>
        <w:rPr>
          <w:rFonts w:ascii="David" w:hAnsi="David" w:cs="David"/>
          <w:sz w:val="24"/>
          <w:szCs w:val="24"/>
        </w:rPr>
      </w:pPr>
      <w:r w:rsidRPr="00EA15E1">
        <w:rPr>
          <w:rFonts w:ascii="David" w:hAnsi="David" w:cs="David"/>
          <w:sz w:val="24"/>
          <w:szCs w:val="24"/>
          <w:u w:val="single"/>
          <w:rtl/>
        </w:rPr>
        <w:t>מינוי סנגור מטעם ביהמ"ש</w:t>
      </w:r>
      <w:r w:rsidR="00A66032">
        <w:rPr>
          <w:rFonts w:ascii="David" w:hAnsi="David" w:cs="David"/>
          <w:sz w:val="24"/>
          <w:szCs w:val="24"/>
          <w:rtl/>
        </w:rPr>
        <w:t xml:space="preserve"> </w:t>
      </w:r>
      <w:r w:rsidR="00A66032">
        <w:rPr>
          <w:rFonts w:ascii="David" w:hAnsi="David" w:cs="David" w:hint="cs"/>
          <w:sz w:val="24"/>
          <w:szCs w:val="24"/>
          <w:rtl/>
        </w:rPr>
        <w:t xml:space="preserve">- </w:t>
      </w:r>
      <w:r w:rsidR="00A66032" w:rsidRPr="00A66032">
        <w:rPr>
          <w:rFonts w:ascii="David" w:hAnsi="David" w:cs="David"/>
          <w:b/>
          <w:bCs/>
          <w:sz w:val="24"/>
          <w:szCs w:val="24"/>
          <w:rtl/>
        </w:rPr>
        <w:t xml:space="preserve">ס' 15 </w:t>
      </w:r>
      <w:proofErr w:type="spellStart"/>
      <w:r w:rsidR="00A66032" w:rsidRPr="00A66032">
        <w:rPr>
          <w:rFonts w:ascii="David" w:hAnsi="David" w:cs="David"/>
          <w:b/>
          <w:bCs/>
          <w:sz w:val="24"/>
          <w:szCs w:val="24"/>
          <w:rtl/>
        </w:rPr>
        <w:t>לחסד"פ</w:t>
      </w:r>
      <w:proofErr w:type="spellEnd"/>
      <w:r w:rsidR="00A66032">
        <w:rPr>
          <w:rFonts w:ascii="David" w:hAnsi="David" w:cs="David" w:hint="cs"/>
          <w:sz w:val="24"/>
          <w:szCs w:val="24"/>
          <w:rtl/>
        </w:rPr>
        <w:t xml:space="preserve"> מונה את המצבים שבהם על בית המשפט למנות לחשוד או לנאשם סנגור</w:t>
      </w:r>
      <w:r w:rsidRPr="00EA15E1">
        <w:rPr>
          <w:rFonts w:ascii="David" w:hAnsi="David" w:cs="David"/>
          <w:sz w:val="24"/>
          <w:szCs w:val="24"/>
          <w:rtl/>
        </w:rPr>
        <w:t>.</w:t>
      </w:r>
    </w:p>
    <w:p w:rsidR="00152B3C" w:rsidRPr="00EA15E1" w:rsidRDefault="00152B3C" w:rsidP="00CE7C11">
      <w:pPr>
        <w:pStyle w:val="a9"/>
        <w:numPr>
          <w:ilvl w:val="0"/>
          <w:numId w:val="13"/>
        </w:numPr>
        <w:rPr>
          <w:rFonts w:ascii="David" w:hAnsi="David" w:cs="David"/>
          <w:sz w:val="24"/>
          <w:szCs w:val="24"/>
        </w:rPr>
      </w:pPr>
      <w:r w:rsidRPr="00EA15E1">
        <w:rPr>
          <w:rFonts w:ascii="David" w:hAnsi="David" w:cs="David"/>
          <w:sz w:val="24"/>
          <w:szCs w:val="24"/>
          <w:u w:val="single"/>
          <w:rtl/>
        </w:rPr>
        <w:t>הודעה לעצור על האפשרות למנות סנגור ציבורי</w:t>
      </w:r>
      <w:r w:rsidRPr="00A66032">
        <w:rPr>
          <w:rFonts w:ascii="David" w:hAnsi="David" w:cs="David"/>
          <w:sz w:val="24"/>
          <w:szCs w:val="24"/>
          <w:u w:val="single"/>
          <w:rtl/>
        </w:rPr>
        <w:t xml:space="preserve"> (ס' 19 לחוק הסנגוריה הציבורית)</w:t>
      </w:r>
      <w:r w:rsidRPr="00EA15E1">
        <w:rPr>
          <w:rFonts w:ascii="David" w:hAnsi="David" w:cs="David"/>
          <w:sz w:val="24"/>
          <w:szCs w:val="24"/>
          <w:rtl/>
        </w:rPr>
        <w:t xml:space="preserve"> - ב</w:t>
      </w:r>
      <w:r w:rsidRPr="00A66032">
        <w:rPr>
          <w:rFonts w:ascii="David" w:hAnsi="David" w:cs="David"/>
          <w:b/>
          <w:bCs/>
          <w:sz w:val="24"/>
          <w:szCs w:val="24"/>
          <w:highlight w:val="yellow"/>
          <w:rtl/>
        </w:rPr>
        <w:t>פס"ד לין</w:t>
      </w:r>
      <w:r w:rsidRPr="00EA15E1">
        <w:rPr>
          <w:rFonts w:ascii="David" w:hAnsi="David" w:cs="David"/>
          <w:sz w:val="24"/>
          <w:szCs w:val="24"/>
          <w:rtl/>
        </w:rPr>
        <w:t xml:space="preserve"> השופט רובינשטיין גם אמר ש</w:t>
      </w:r>
      <w:r w:rsidRPr="00A66032">
        <w:rPr>
          <w:rFonts w:ascii="David" w:hAnsi="David" w:cs="David"/>
          <w:b/>
          <w:bCs/>
          <w:sz w:val="24"/>
          <w:szCs w:val="24"/>
          <w:rtl/>
        </w:rPr>
        <w:t>ייתכן שתיפסל הודעה של אדם, לא רק כי לא יידעו אותו על זכותו להיוועץ, אלא גם בשל העובדה שלא יידעו אותו על זכותו לקבל עורך דין ציבורי</w:t>
      </w:r>
      <w:r w:rsidRPr="00EA15E1">
        <w:rPr>
          <w:rFonts w:ascii="David" w:hAnsi="David" w:cs="David"/>
          <w:sz w:val="24"/>
          <w:szCs w:val="24"/>
          <w:rtl/>
        </w:rPr>
        <w:t>.</w:t>
      </w:r>
    </w:p>
    <w:p w:rsidR="00152B3C" w:rsidRPr="00EA15E1" w:rsidRDefault="00152B3C" w:rsidP="00CE7C11">
      <w:pPr>
        <w:pStyle w:val="a9"/>
        <w:numPr>
          <w:ilvl w:val="0"/>
          <w:numId w:val="13"/>
        </w:numPr>
        <w:rPr>
          <w:rFonts w:ascii="David" w:hAnsi="David" w:cs="David"/>
          <w:sz w:val="24"/>
          <w:szCs w:val="24"/>
        </w:rPr>
      </w:pPr>
      <w:r w:rsidRPr="00EA15E1">
        <w:rPr>
          <w:rFonts w:ascii="David" w:hAnsi="David" w:cs="David"/>
          <w:sz w:val="24"/>
          <w:szCs w:val="24"/>
          <w:u w:val="single"/>
          <w:rtl/>
        </w:rPr>
        <w:t>פרסום שמות של חשודים</w:t>
      </w:r>
      <w:r w:rsidRPr="00EA15E1">
        <w:rPr>
          <w:rFonts w:ascii="David" w:hAnsi="David" w:cs="David"/>
          <w:sz w:val="24"/>
          <w:szCs w:val="24"/>
          <w:rtl/>
        </w:rPr>
        <w:t xml:space="preserve"> – בעבר לא הייתה מגבלה על פרסום של שמות. היו על זה הרבה דיונים וביקורת משום שאין ספק שפרסום שם של אדם כחשוד יכול לפגוע בשמו הטוב, גם אם יתברר לבסוף שזה לא נכון. הדברים מוסדרים היום ב</w:t>
      </w:r>
      <w:r w:rsidRPr="00A66032">
        <w:rPr>
          <w:rFonts w:ascii="David" w:hAnsi="David" w:cs="David"/>
          <w:b/>
          <w:bCs/>
          <w:sz w:val="24"/>
          <w:szCs w:val="24"/>
          <w:rtl/>
        </w:rPr>
        <w:t>סעיפים 70-70ה לחוק בתי המשפט</w:t>
      </w:r>
      <w:r w:rsidRPr="00EA15E1">
        <w:rPr>
          <w:rFonts w:ascii="David" w:hAnsi="David" w:cs="David"/>
          <w:sz w:val="24"/>
          <w:szCs w:val="24"/>
          <w:rtl/>
        </w:rPr>
        <w:t xml:space="preserve">. על פי סעיפים אלה, </w:t>
      </w:r>
      <w:r w:rsidRPr="00A66032">
        <w:rPr>
          <w:rFonts w:ascii="David" w:hAnsi="David" w:cs="David"/>
          <w:b/>
          <w:bCs/>
          <w:sz w:val="24"/>
          <w:szCs w:val="24"/>
          <w:rtl/>
        </w:rPr>
        <w:t>שם של חשוד לא יפורסם עד תום 48 שעות מהמועד שבו הוא התייצב לחקירה (אם הוא נחקר כשהוא לא עצור) או עד סיום של דיון ראשון של שופט בעניינו (כי הרי צריך להביא עצור בפני שופט תוך 24 שעות), לפי המוקדם</w:t>
      </w:r>
      <w:r w:rsidRPr="00EA15E1">
        <w:rPr>
          <w:rFonts w:ascii="David" w:hAnsi="David" w:cs="David"/>
          <w:sz w:val="24"/>
          <w:szCs w:val="24"/>
          <w:rtl/>
        </w:rPr>
        <w:t xml:space="preserve">. </w:t>
      </w:r>
    </w:p>
    <w:p w:rsidR="003A4F45" w:rsidRPr="00EA15E1" w:rsidRDefault="00152B3C" w:rsidP="00152B3C">
      <w:pPr>
        <w:pStyle w:val="a9"/>
        <w:ind w:left="360"/>
        <w:rPr>
          <w:rFonts w:ascii="David" w:hAnsi="David" w:cs="David"/>
          <w:sz w:val="24"/>
          <w:szCs w:val="24"/>
          <w:rtl/>
        </w:rPr>
      </w:pPr>
      <w:r w:rsidRPr="00EA15E1">
        <w:rPr>
          <w:rFonts w:ascii="David" w:hAnsi="David" w:cs="David"/>
          <w:sz w:val="24"/>
          <w:szCs w:val="24"/>
          <w:rtl/>
        </w:rPr>
        <w:lastRenderedPageBreak/>
        <w:t xml:space="preserve">לכלל הזה יש חריגים. למשל, </w:t>
      </w:r>
      <w:r w:rsidRPr="00A66032">
        <w:rPr>
          <w:rFonts w:ascii="David" w:hAnsi="David" w:cs="David"/>
          <w:b/>
          <w:bCs/>
          <w:sz w:val="24"/>
          <w:szCs w:val="24"/>
          <w:rtl/>
        </w:rPr>
        <w:t>בס' 70(ה1)(1) נאמר שביהמ"ש רשאי לאסור פרסום שמו של חשוד שטרם הוגש נגדו כתב אישום אם ראה שהדבר עלול לגרום לו נזק חמור</w:t>
      </w:r>
      <w:r w:rsidRPr="00EA15E1">
        <w:rPr>
          <w:rFonts w:ascii="David" w:hAnsi="David" w:cs="David"/>
          <w:sz w:val="24"/>
          <w:szCs w:val="24"/>
          <w:rtl/>
        </w:rPr>
        <w:t>. זה עלה ב</w:t>
      </w:r>
      <w:r w:rsidRPr="00A66032">
        <w:rPr>
          <w:rFonts w:ascii="David" w:hAnsi="David" w:cs="David"/>
          <w:b/>
          <w:bCs/>
          <w:sz w:val="24"/>
          <w:szCs w:val="24"/>
          <w:highlight w:val="yellow"/>
          <w:rtl/>
        </w:rPr>
        <w:t>ע"פ 8225/12 חברה פלונית נ' פלוני</w:t>
      </w:r>
      <w:r w:rsidRPr="00EA15E1">
        <w:rPr>
          <w:rFonts w:ascii="David" w:hAnsi="David" w:cs="David"/>
          <w:sz w:val="24"/>
          <w:szCs w:val="24"/>
          <w:rtl/>
        </w:rPr>
        <w:t xml:space="preserve">. בפסק הדין דובר על מטפל שנעצר בחשד לביצוע מעשה מגונה בקטינה שטיפל בה. הוטל צו איסור פרסום כולל על הפרשה. </w:t>
      </w:r>
      <w:r w:rsidR="003A4F45" w:rsidRPr="00EA15E1">
        <w:rPr>
          <w:rFonts w:ascii="David" w:hAnsi="David" w:cs="David"/>
          <w:sz w:val="24"/>
          <w:szCs w:val="24"/>
          <w:rtl/>
        </w:rPr>
        <w:t xml:space="preserve">ביהמ"ש נדרש לנתח את ס' 70(ה1)(1) והוא אומר </w:t>
      </w:r>
      <w:proofErr w:type="spellStart"/>
      <w:r w:rsidR="003A4F45" w:rsidRPr="00EA15E1">
        <w:rPr>
          <w:rFonts w:ascii="David" w:hAnsi="David" w:cs="David"/>
          <w:sz w:val="24"/>
          <w:szCs w:val="24"/>
          <w:rtl/>
        </w:rPr>
        <w:t>שהס</w:t>
      </w:r>
      <w:proofErr w:type="spellEnd"/>
      <w:r w:rsidR="003A4F45" w:rsidRPr="00EA15E1">
        <w:rPr>
          <w:rFonts w:ascii="David" w:hAnsi="David" w:cs="David"/>
          <w:sz w:val="24"/>
          <w:szCs w:val="24"/>
          <w:rtl/>
        </w:rPr>
        <w:t xml:space="preserve">' כולל </w:t>
      </w:r>
      <w:r w:rsidR="003A4F45" w:rsidRPr="00A66032">
        <w:rPr>
          <w:rFonts w:ascii="David" w:hAnsi="David" w:cs="David"/>
          <w:sz w:val="24"/>
          <w:szCs w:val="24"/>
          <w:u w:val="single"/>
          <w:rtl/>
        </w:rPr>
        <w:t>שני תנאים מצטברים</w:t>
      </w:r>
      <w:r w:rsidR="003A4F45" w:rsidRPr="00EA15E1">
        <w:rPr>
          <w:rFonts w:ascii="David" w:hAnsi="David" w:cs="David"/>
          <w:sz w:val="24"/>
          <w:szCs w:val="24"/>
          <w:rtl/>
        </w:rPr>
        <w:t xml:space="preserve">: </w:t>
      </w:r>
    </w:p>
    <w:p w:rsidR="00152B3C" w:rsidRPr="00EA15E1" w:rsidRDefault="003A4F45" w:rsidP="00CE7C11">
      <w:pPr>
        <w:pStyle w:val="a9"/>
        <w:numPr>
          <w:ilvl w:val="0"/>
          <w:numId w:val="16"/>
        </w:numPr>
        <w:rPr>
          <w:rFonts w:ascii="David" w:hAnsi="David" w:cs="David"/>
          <w:sz w:val="24"/>
          <w:szCs w:val="24"/>
        </w:rPr>
      </w:pPr>
      <w:r w:rsidRPr="00EA15E1">
        <w:rPr>
          <w:rFonts w:ascii="David" w:hAnsi="David" w:cs="David"/>
          <w:sz w:val="24"/>
          <w:szCs w:val="24"/>
          <w:rtl/>
        </w:rPr>
        <w:t xml:space="preserve">התנאי הראשון דורש מהחשוד להראות שייגרם לו </w:t>
      </w:r>
      <w:r w:rsidRPr="00A66032">
        <w:rPr>
          <w:rFonts w:ascii="David" w:hAnsi="David" w:cs="David"/>
          <w:b/>
          <w:bCs/>
          <w:sz w:val="24"/>
          <w:szCs w:val="24"/>
          <w:rtl/>
        </w:rPr>
        <w:t>נזק חמור</w:t>
      </w:r>
      <w:r w:rsidRPr="00EA15E1">
        <w:rPr>
          <w:rFonts w:ascii="David" w:hAnsi="David" w:cs="David"/>
          <w:sz w:val="24"/>
          <w:szCs w:val="24"/>
          <w:rtl/>
        </w:rPr>
        <w:t xml:space="preserve"> כתוצאה מהפרסום (נזק חמור ולא סתם נזק, כי לכל אדם ייגרם נזק עם פרסום שמו). בית המשפט מתחשב בכמה שאלות: האם יש לו ילדים? מה סוג העבירה? האם יש לו עבר פלילי? </w:t>
      </w:r>
      <w:proofErr w:type="spellStart"/>
      <w:r w:rsidRPr="00EA15E1">
        <w:rPr>
          <w:rFonts w:ascii="David" w:hAnsi="David" w:cs="David"/>
          <w:sz w:val="24"/>
          <w:szCs w:val="24"/>
          <w:rtl/>
        </w:rPr>
        <w:t>וכו</w:t>
      </w:r>
      <w:proofErr w:type="spellEnd"/>
      <w:r w:rsidRPr="00EA15E1">
        <w:rPr>
          <w:rFonts w:ascii="David" w:hAnsi="David" w:cs="David"/>
          <w:sz w:val="24"/>
          <w:szCs w:val="24"/>
          <w:rtl/>
        </w:rPr>
        <w:t>'.</w:t>
      </w:r>
    </w:p>
    <w:p w:rsidR="003A4F45" w:rsidRPr="00EA15E1" w:rsidRDefault="003A4F45" w:rsidP="00CE7C11">
      <w:pPr>
        <w:pStyle w:val="a9"/>
        <w:numPr>
          <w:ilvl w:val="0"/>
          <w:numId w:val="16"/>
        </w:numPr>
        <w:rPr>
          <w:rFonts w:ascii="David" w:hAnsi="David" w:cs="David"/>
          <w:sz w:val="24"/>
          <w:szCs w:val="24"/>
        </w:rPr>
      </w:pPr>
      <w:r w:rsidRPr="00EA15E1">
        <w:rPr>
          <w:rFonts w:ascii="David" w:hAnsi="David" w:cs="David"/>
          <w:sz w:val="24"/>
          <w:szCs w:val="24"/>
          <w:rtl/>
        </w:rPr>
        <w:t>התנאי השני הוא ש</w:t>
      </w:r>
      <w:r w:rsidRPr="00A66032">
        <w:rPr>
          <w:rFonts w:ascii="David" w:hAnsi="David" w:cs="David"/>
          <w:b/>
          <w:bCs/>
          <w:sz w:val="24"/>
          <w:szCs w:val="24"/>
          <w:rtl/>
        </w:rPr>
        <w:t>ראוי להעדיף את מניעת הנזק החמור על פני העניין הציבורי שבפרסום</w:t>
      </w:r>
      <w:r w:rsidRPr="00EA15E1">
        <w:rPr>
          <w:rFonts w:ascii="David" w:hAnsi="David" w:cs="David"/>
          <w:sz w:val="24"/>
          <w:szCs w:val="24"/>
          <w:rtl/>
        </w:rPr>
        <w:t>. לעניין הזה, ישנם שני רבדים: רובד כללי ורובד פרטיקולארי. הרובד הכללי מדבר על עקרונות של חופש הביטוי, זכות הציבור לדעת. הרובד הפרטיקולארי בוחן את המקרה עצמו – האם מדובר באיש ציבור?</w:t>
      </w:r>
      <w:r w:rsidRPr="00EA15E1">
        <w:rPr>
          <w:rFonts w:ascii="David" w:hAnsi="David" w:cs="David"/>
          <w:sz w:val="24"/>
          <w:szCs w:val="24"/>
        </w:rPr>
        <w:t xml:space="preserve"> </w:t>
      </w:r>
      <w:r w:rsidRPr="00EA15E1">
        <w:rPr>
          <w:rFonts w:ascii="David" w:hAnsi="David" w:cs="David"/>
          <w:sz w:val="24"/>
          <w:szCs w:val="24"/>
          <w:rtl/>
        </w:rPr>
        <w:t>האם צריך להזהיר את הציבור?</w:t>
      </w:r>
      <w:r w:rsidRPr="00EA15E1">
        <w:rPr>
          <w:rFonts w:ascii="David" w:hAnsi="David" w:cs="David"/>
          <w:sz w:val="24"/>
          <w:szCs w:val="24"/>
        </w:rPr>
        <w:t xml:space="preserve"> </w:t>
      </w:r>
      <w:proofErr w:type="spellStart"/>
      <w:r w:rsidRPr="00EA15E1">
        <w:rPr>
          <w:rFonts w:ascii="David" w:hAnsi="David" w:cs="David"/>
          <w:sz w:val="24"/>
          <w:szCs w:val="24"/>
          <w:rtl/>
        </w:rPr>
        <w:t>וכו</w:t>
      </w:r>
      <w:proofErr w:type="spellEnd"/>
      <w:r w:rsidRPr="00EA15E1">
        <w:rPr>
          <w:rFonts w:ascii="David" w:hAnsi="David" w:cs="David"/>
          <w:sz w:val="24"/>
          <w:szCs w:val="24"/>
          <w:rtl/>
        </w:rPr>
        <w:t>'.</w:t>
      </w:r>
    </w:p>
    <w:p w:rsidR="003A4F45" w:rsidRPr="00EA15E1" w:rsidRDefault="003A4F45" w:rsidP="003A4F45">
      <w:pPr>
        <w:ind w:left="360"/>
        <w:rPr>
          <w:rFonts w:ascii="David" w:hAnsi="David" w:cs="David"/>
          <w:sz w:val="24"/>
          <w:szCs w:val="24"/>
          <w:rtl/>
        </w:rPr>
      </w:pPr>
      <w:r w:rsidRPr="00EA15E1">
        <w:rPr>
          <w:rFonts w:ascii="David" w:hAnsi="David" w:cs="David"/>
          <w:sz w:val="24"/>
          <w:szCs w:val="24"/>
          <w:rtl/>
        </w:rPr>
        <w:t>ביהמ"ש אומר ש</w:t>
      </w:r>
      <w:r w:rsidRPr="00A66032">
        <w:rPr>
          <w:rFonts w:ascii="David" w:hAnsi="David" w:cs="David"/>
          <w:b/>
          <w:bCs/>
          <w:sz w:val="24"/>
          <w:szCs w:val="24"/>
          <w:rtl/>
        </w:rPr>
        <w:t>ככל שהעניין הציבורי בפרסום גדול יותר, כך הנטל על החשוד להראות שהנזק שלו גובר על העניין הציבורי גדול יותר</w:t>
      </w:r>
      <w:r w:rsidRPr="00EA15E1">
        <w:rPr>
          <w:rFonts w:ascii="David" w:hAnsi="David" w:cs="David"/>
          <w:sz w:val="24"/>
          <w:szCs w:val="24"/>
          <w:rtl/>
        </w:rPr>
        <w:t xml:space="preserve">. במקרה הספציפי הזה, ביהמ"ש פסק שהכף נוטה למניעת זיהוי האדם עצמו ולא הפרשה כולה. ניתן יהיה לפרסם את עצם הפרשה, אבל לא את זהות המטפל. זאת, כי לא היו מספיק ראיות להעמדה לדין באותו שלב. </w:t>
      </w:r>
    </w:p>
    <w:p w:rsidR="003A4F45" w:rsidRPr="00EA15E1" w:rsidRDefault="00BA76CC" w:rsidP="003A4F45">
      <w:pPr>
        <w:jc w:val="center"/>
        <w:rPr>
          <w:rFonts w:ascii="David" w:hAnsi="David" w:cs="David"/>
          <w:b/>
          <w:bCs/>
          <w:sz w:val="24"/>
          <w:szCs w:val="24"/>
          <w:u w:val="single"/>
          <w:rtl/>
        </w:rPr>
      </w:pPr>
      <w:r>
        <w:rPr>
          <w:rFonts w:ascii="David" w:hAnsi="David" w:cs="David" w:hint="cs"/>
          <w:b/>
          <w:bCs/>
          <w:sz w:val="24"/>
          <w:szCs w:val="24"/>
          <w:u w:val="single"/>
          <w:rtl/>
        </w:rPr>
        <w:t>חוק המעצרים</w:t>
      </w:r>
    </w:p>
    <w:p w:rsidR="003A4F45" w:rsidRPr="00EA15E1" w:rsidRDefault="003A4F45" w:rsidP="003A4F45">
      <w:pPr>
        <w:rPr>
          <w:rFonts w:ascii="David" w:hAnsi="David" w:cs="David"/>
          <w:b/>
          <w:bCs/>
          <w:sz w:val="24"/>
          <w:szCs w:val="24"/>
          <w:u w:val="single"/>
          <w:rtl/>
        </w:rPr>
      </w:pPr>
      <w:r w:rsidRPr="00EA15E1">
        <w:rPr>
          <w:rFonts w:ascii="David" w:hAnsi="David" w:cs="David"/>
          <w:b/>
          <w:bCs/>
          <w:sz w:val="24"/>
          <w:szCs w:val="24"/>
          <w:u w:val="single"/>
          <w:rtl/>
        </w:rPr>
        <w:t>עיכוב (פרק ג' לחוק המעצרים)</w:t>
      </w:r>
    </w:p>
    <w:p w:rsidR="003A4F45" w:rsidRPr="00EA15E1" w:rsidRDefault="003A4F45" w:rsidP="003A4F45">
      <w:pPr>
        <w:rPr>
          <w:rFonts w:ascii="David" w:hAnsi="David" w:cs="David"/>
          <w:sz w:val="24"/>
          <w:szCs w:val="24"/>
          <w:rtl/>
        </w:rPr>
      </w:pPr>
      <w:r w:rsidRPr="00EA15E1">
        <w:rPr>
          <w:rFonts w:ascii="David" w:hAnsi="David" w:cs="David"/>
          <w:sz w:val="24"/>
          <w:szCs w:val="24"/>
          <w:rtl/>
        </w:rPr>
        <w:t xml:space="preserve">חוק יסוד: כבוד האדם וחירותו למעשה אינו מזכיר את המונח "עיכוב". ס' 5 לחוק היסוד אומר שאין מגבילים את חירותו של אדם במאסר, במעצר, בהסגרה ובכל דרך אחרת. </w:t>
      </w:r>
      <w:r w:rsidRPr="00826349">
        <w:rPr>
          <w:rFonts w:ascii="David" w:hAnsi="David" w:cs="David"/>
          <w:b/>
          <w:bCs/>
          <w:sz w:val="24"/>
          <w:szCs w:val="24"/>
          <w:rtl/>
        </w:rPr>
        <w:t>"עיכוב" הוא פגיעה בחירות ולכן הוא נכנס ל"בכל דרך אחרת"</w:t>
      </w:r>
      <w:r w:rsidRPr="00EA15E1">
        <w:rPr>
          <w:rFonts w:ascii="David" w:hAnsi="David" w:cs="David"/>
          <w:sz w:val="24"/>
          <w:szCs w:val="24"/>
          <w:rtl/>
        </w:rPr>
        <w:t>. לא בכדי, חוק המעצרים בחר לטפל בו בפרק שלם.</w:t>
      </w:r>
    </w:p>
    <w:p w:rsidR="00AC1B4E" w:rsidRPr="00EA15E1" w:rsidRDefault="003A4F45" w:rsidP="003A4F45">
      <w:pPr>
        <w:rPr>
          <w:rFonts w:ascii="David" w:hAnsi="David" w:cs="David"/>
          <w:sz w:val="24"/>
          <w:szCs w:val="24"/>
          <w:rtl/>
        </w:rPr>
      </w:pPr>
      <w:r w:rsidRPr="00826349">
        <w:rPr>
          <w:rFonts w:ascii="David" w:hAnsi="David" w:cs="David"/>
          <w:b/>
          <w:bCs/>
          <w:sz w:val="24"/>
          <w:szCs w:val="24"/>
          <w:rtl/>
        </w:rPr>
        <w:t>עד לחוק המעצרים, לא היה שום הסדר חוקי לנושא של עיכוב</w:t>
      </w:r>
      <w:r w:rsidRPr="00EA15E1">
        <w:rPr>
          <w:rFonts w:ascii="David" w:hAnsi="David" w:cs="David"/>
          <w:sz w:val="24"/>
          <w:szCs w:val="24"/>
          <w:rtl/>
        </w:rPr>
        <w:t xml:space="preserve">. מסדרה של הוראות, יכולנו להבין שבנסיבות מסוימות, יש לשוטר סמכות להגביל את חירותו של אדם </w:t>
      </w:r>
      <w:r w:rsidRPr="00826349">
        <w:rPr>
          <w:rFonts w:ascii="David" w:hAnsi="David" w:cs="David"/>
          <w:sz w:val="24"/>
          <w:szCs w:val="24"/>
          <w:rtl/>
        </w:rPr>
        <w:t>הגבלה שאינה מגיעה כדי מעצר</w:t>
      </w:r>
      <w:r w:rsidRPr="00EA15E1">
        <w:rPr>
          <w:rFonts w:ascii="David" w:hAnsi="David" w:cs="David"/>
          <w:sz w:val="24"/>
          <w:szCs w:val="24"/>
          <w:rtl/>
        </w:rPr>
        <w:t>. חו</w:t>
      </w:r>
      <w:r w:rsidR="00AC1B4E" w:rsidRPr="00EA15E1">
        <w:rPr>
          <w:rFonts w:ascii="David" w:hAnsi="David" w:cs="David"/>
          <w:sz w:val="24"/>
          <w:szCs w:val="24"/>
          <w:rtl/>
        </w:rPr>
        <w:t>ק המעצרים נחקק בעקבות</w:t>
      </w:r>
      <w:r w:rsidRPr="00EA15E1">
        <w:rPr>
          <w:rFonts w:ascii="David" w:hAnsi="David" w:cs="David"/>
          <w:sz w:val="24"/>
          <w:szCs w:val="24"/>
          <w:rtl/>
        </w:rPr>
        <w:t xml:space="preserve"> חקיקת חוק היסוד (הדבר הראשון שנדרש בפסקת ההגבלה הוא שיהיה חוק).</w:t>
      </w:r>
    </w:p>
    <w:p w:rsidR="00AC1B4E" w:rsidRPr="00EA15E1" w:rsidRDefault="00AC1B4E" w:rsidP="00AC1B4E">
      <w:pPr>
        <w:rPr>
          <w:rFonts w:ascii="David" w:hAnsi="David" w:cs="David"/>
          <w:sz w:val="24"/>
          <w:szCs w:val="24"/>
          <w:rtl/>
        </w:rPr>
      </w:pPr>
      <w:r w:rsidRPr="00826349">
        <w:rPr>
          <w:rFonts w:ascii="David" w:hAnsi="David" w:cs="David"/>
          <w:b/>
          <w:bCs/>
          <w:sz w:val="24"/>
          <w:szCs w:val="24"/>
          <w:rtl/>
        </w:rPr>
        <w:t>ס' 66 לחוק המעצרים</w:t>
      </w:r>
      <w:r w:rsidRPr="00EA15E1">
        <w:rPr>
          <w:rFonts w:ascii="David" w:hAnsi="David" w:cs="David"/>
          <w:sz w:val="24"/>
          <w:szCs w:val="24"/>
          <w:rtl/>
        </w:rPr>
        <w:t xml:space="preserve"> מגדיר עיכוב כך: "הגבלת חירותו של אדם לנוע באופן חופשי בשל חשד שבוצעה עבירה או כדי למנוע ביצוע עבירה כאשר הגבלת החירות מסויגת מראש בזמן ובתכלית, הכול כאמור בפרק זה". </w:t>
      </w:r>
      <w:r w:rsidRPr="00826349">
        <w:rPr>
          <w:rFonts w:ascii="David" w:hAnsi="David" w:cs="David"/>
          <w:b/>
          <w:bCs/>
          <w:sz w:val="24"/>
          <w:szCs w:val="24"/>
          <w:rtl/>
        </w:rPr>
        <w:t>מס' זה עולה כי מדובר על הגבלת חירות פחותה ממעצר ושהסיבה לה היא חשד שנעברה עבירה או מניעת עבירה</w:t>
      </w:r>
      <w:r w:rsidRPr="00EA15E1">
        <w:rPr>
          <w:rFonts w:ascii="David" w:hAnsi="David" w:cs="David"/>
          <w:sz w:val="24"/>
          <w:szCs w:val="24"/>
          <w:rtl/>
        </w:rPr>
        <w:t>.</w:t>
      </w:r>
    </w:p>
    <w:p w:rsidR="00AC1B4E" w:rsidRPr="00EA15E1" w:rsidRDefault="00AC1B4E" w:rsidP="00AC1B4E">
      <w:pPr>
        <w:rPr>
          <w:rFonts w:ascii="David" w:hAnsi="David" w:cs="David"/>
          <w:sz w:val="24"/>
          <w:szCs w:val="24"/>
          <w:u w:val="single"/>
          <w:rtl/>
        </w:rPr>
      </w:pPr>
      <w:r w:rsidRPr="00EA15E1">
        <w:rPr>
          <w:rFonts w:ascii="David" w:hAnsi="David" w:cs="David"/>
          <w:sz w:val="24"/>
          <w:szCs w:val="24"/>
          <w:u w:val="single"/>
          <w:rtl/>
        </w:rPr>
        <w:t>מאפייני הסמכות לעכב</w:t>
      </w:r>
    </w:p>
    <w:p w:rsidR="00AC1B4E" w:rsidRPr="00EA15E1" w:rsidRDefault="00AC1B4E" w:rsidP="00CE7C11">
      <w:pPr>
        <w:pStyle w:val="a9"/>
        <w:numPr>
          <w:ilvl w:val="0"/>
          <w:numId w:val="17"/>
        </w:numPr>
        <w:rPr>
          <w:rFonts w:ascii="David" w:hAnsi="David" w:cs="David"/>
          <w:sz w:val="24"/>
          <w:szCs w:val="24"/>
          <w:u w:val="single"/>
        </w:rPr>
      </w:pPr>
      <w:r w:rsidRPr="00EA15E1">
        <w:rPr>
          <w:rFonts w:ascii="David" w:hAnsi="David" w:cs="David"/>
          <w:sz w:val="24"/>
          <w:szCs w:val="24"/>
          <w:u w:val="single"/>
          <w:rtl/>
        </w:rPr>
        <w:t>משך העיכוב</w:t>
      </w:r>
      <w:r w:rsidRPr="00EA15E1">
        <w:rPr>
          <w:rFonts w:ascii="David" w:hAnsi="David" w:cs="David"/>
          <w:sz w:val="24"/>
          <w:szCs w:val="24"/>
          <w:rtl/>
        </w:rPr>
        <w:t xml:space="preserve"> – </w:t>
      </w:r>
      <w:r w:rsidRPr="00826349">
        <w:rPr>
          <w:rFonts w:ascii="David" w:hAnsi="David" w:cs="David"/>
          <w:b/>
          <w:bCs/>
          <w:sz w:val="24"/>
          <w:szCs w:val="24"/>
          <w:rtl/>
        </w:rPr>
        <w:t>ס' 73(א) קובע שעיכוב הוא לזמן סביר. ס' קטן (ב) קובע שאדם או כלי רכב לא יעוכב ליותר משלוש שעות,</w:t>
      </w:r>
      <w:r w:rsidR="00826349" w:rsidRPr="00826349">
        <w:rPr>
          <w:rFonts w:ascii="David" w:hAnsi="David" w:cs="David"/>
          <w:b/>
          <w:bCs/>
          <w:sz w:val="24"/>
          <w:szCs w:val="24"/>
          <w:rtl/>
        </w:rPr>
        <w:t xml:space="preserve"> אלא במקרה של מספר רב של מעורב</w:t>
      </w:r>
      <w:r w:rsidR="00826349" w:rsidRPr="00826349">
        <w:rPr>
          <w:rFonts w:ascii="David" w:hAnsi="David" w:cs="David" w:hint="cs"/>
          <w:b/>
          <w:bCs/>
          <w:sz w:val="24"/>
          <w:szCs w:val="24"/>
          <w:rtl/>
        </w:rPr>
        <w:t>ים</w:t>
      </w:r>
      <w:r w:rsidRPr="00826349">
        <w:rPr>
          <w:rFonts w:ascii="David" w:hAnsi="David" w:cs="David"/>
          <w:b/>
          <w:bCs/>
          <w:sz w:val="24"/>
          <w:szCs w:val="24"/>
          <w:rtl/>
        </w:rPr>
        <w:t xml:space="preserve"> שאז הקצין הממונה יכול להאריך את העיכוב בשלוש שעות נוספות. ברגע שאדם מגיע לתחנת המשטרה הוא נחשב נחקר וכבר לא מעוכב – ולכן ההגבלה הזו כבר לא חלה</w:t>
      </w:r>
      <w:r w:rsidRPr="00EA15E1">
        <w:rPr>
          <w:rFonts w:ascii="David" w:hAnsi="David" w:cs="David"/>
          <w:sz w:val="24"/>
          <w:szCs w:val="24"/>
          <w:rtl/>
        </w:rPr>
        <w:t>.</w:t>
      </w:r>
    </w:p>
    <w:p w:rsidR="00BD249A" w:rsidRPr="00EA15E1" w:rsidRDefault="00826349" w:rsidP="002A1A75">
      <w:pPr>
        <w:pStyle w:val="a9"/>
        <w:numPr>
          <w:ilvl w:val="0"/>
          <w:numId w:val="17"/>
        </w:numPr>
        <w:rPr>
          <w:rFonts w:ascii="David" w:hAnsi="David" w:cs="David"/>
          <w:sz w:val="24"/>
          <w:szCs w:val="24"/>
        </w:rPr>
      </w:pPr>
      <w:r>
        <w:rPr>
          <w:rFonts w:ascii="David" w:hAnsi="David" w:cs="David" w:hint="cs"/>
          <w:sz w:val="24"/>
          <w:szCs w:val="24"/>
          <w:u w:val="single"/>
          <w:rtl/>
        </w:rPr>
        <w:t>ה</w:t>
      </w:r>
      <w:r w:rsidR="00AC1B4E" w:rsidRPr="00EA15E1">
        <w:rPr>
          <w:rFonts w:ascii="David" w:hAnsi="David" w:cs="David"/>
          <w:sz w:val="24"/>
          <w:szCs w:val="24"/>
          <w:u w:val="single"/>
          <w:rtl/>
        </w:rPr>
        <w:t>נוהל בעיכוב</w:t>
      </w:r>
      <w:r w:rsidR="00AC1B4E" w:rsidRPr="00EA15E1">
        <w:rPr>
          <w:rFonts w:ascii="David" w:hAnsi="David" w:cs="David"/>
          <w:sz w:val="24"/>
          <w:szCs w:val="24"/>
          <w:rtl/>
        </w:rPr>
        <w:t xml:space="preserve"> - </w:t>
      </w:r>
      <w:r w:rsidR="00AC1B4E" w:rsidRPr="00826349">
        <w:rPr>
          <w:rFonts w:ascii="David" w:hAnsi="David" w:cs="David"/>
          <w:b/>
          <w:bCs/>
          <w:sz w:val="24"/>
          <w:szCs w:val="24"/>
          <w:rtl/>
        </w:rPr>
        <w:t>ס' 72 מפנה לס' 24, שעוסק בנוהל מעצר. ס' 24 מדבר על כך שמי שעו</w:t>
      </w:r>
      <w:r w:rsidR="002A1A75">
        <w:rPr>
          <w:rFonts w:ascii="David" w:hAnsi="David" w:cs="David"/>
          <w:b/>
          <w:bCs/>
          <w:sz w:val="24"/>
          <w:szCs w:val="24"/>
          <w:rtl/>
        </w:rPr>
        <w:t>צר אדם צריך לזהות את עצמו</w:t>
      </w:r>
      <w:r w:rsidR="002A1A75">
        <w:rPr>
          <w:rFonts w:ascii="David" w:hAnsi="David" w:cs="David" w:hint="cs"/>
          <w:b/>
          <w:bCs/>
          <w:sz w:val="24"/>
          <w:szCs w:val="24"/>
          <w:rtl/>
        </w:rPr>
        <w:t>,</w:t>
      </w:r>
      <w:r w:rsidR="002A1A75">
        <w:rPr>
          <w:rFonts w:ascii="David" w:hAnsi="David" w:cs="David"/>
          <w:b/>
          <w:bCs/>
          <w:sz w:val="24"/>
          <w:szCs w:val="24"/>
          <w:rtl/>
        </w:rPr>
        <w:t xml:space="preserve"> </w:t>
      </w:r>
      <w:r w:rsidR="002A1A75">
        <w:rPr>
          <w:rFonts w:ascii="David" w:hAnsi="David" w:cs="David" w:hint="cs"/>
          <w:b/>
          <w:bCs/>
          <w:sz w:val="24"/>
          <w:szCs w:val="24"/>
          <w:rtl/>
        </w:rPr>
        <w:t>ל</w:t>
      </w:r>
      <w:r w:rsidR="00AC1B4E" w:rsidRPr="00826349">
        <w:rPr>
          <w:rFonts w:ascii="David" w:hAnsi="David" w:cs="David"/>
          <w:b/>
          <w:bCs/>
          <w:sz w:val="24"/>
          <w:szCs w:val="24"/>
          <w:rtl/>
        </w:rPr>
        <w:t xml:space="preserve">הודיע </w:t>
      </w:r>
      <w:r w:rsidR="002A1A75">
        <w:rPr>
          <w:rFonts w:ascii="David" w:hAnsi="David" w:cs="David" w:hint="cs"/>
          <w:b/>
          <w:bCs/>
          <w:sz w:val="24"/>
          <w:szCs w:val="24"/>
          <w:rtl/>
        </w:rPr>
        <w:t xml:space="preserve">לעצור שהוא עצור ולהבהיר לו </w:t>
      </w:r>
      <w:r w:rsidR="00AC1B4E" w:rsidRPr="00826349">
        <w:rPr>
          <w:rFonts w:ascii="David" w:hAnsi="David" w:cs="David"/>
          <w:b/>
          <w:bCs/>
          <w:sz w:val="24"/>
          <w:szCs w:val="24"/>
          <w:rtl/>
        </w:rPr>
        <w:t>את סיבת המעצר</w:t>
      </w:r>
      <w:r w:rsidR="002A1A75">
        <w:rPr>
          <w:rFonts w:ascii="David" w:hAnsi="David" w:cs="David"/>
          <w:b/>
          <w:bCs/>
          <w:sz w:val="24"/>
          <w:szCs w:val="24"/>
          <w:rtl/>
        </w:rPr>
        <w:t>. בעיכוב השוטר צריך להזדהות</w:t>
      </w:r>
      <w:r w:rsidR="002A1A75">
        <w:rPr>
          <w:rFonts w:ascii="David" w:hAnsi="David" w:cs="David" w:hint="cs"/>
          <w:b/>
          <w:bCs/>
          <w:sz w:val="24"/>
          <w:szCs w:val="24"/>
          <w:rtl/>
        </w:rPr>
        <w:t xml:space="preserve">, </w:t>
      </w:r>
      <w:r w:rsidR="00AC1B4E" w:rsidRPr="00826349">
        <w:rPr>
          <w:rFonts w:ascii="David" w:hAnsi="David" w:cs="David"/>
          <w:b/>
          <w:bCs/>
          <w:sz w:val="24"/>
          <w:szCs w:val="24"/>
          <w:rtl/>
        </w:rPr>
        <w:t xml:space="preserve">להודיע </w:t>
      </w:r>
      <w:r w:rsidR="002A1A75">
        <w:rPr>
          <w:rFonts w:ascii="David" w:hAnsi="David" w:cs="David" w:hint="cs"/>
          <w:b/>
          <w:bCs/>
          <w:sz w:val="24"/>
          <w:szCs w:val="24"/>
          <w:rtl/>
        </w:rPr>
        <w:t xml:space="preserve">למעוכב שהוא מעוכב ולהבהיר </w:t>
      </w:r>
      <w:r w:rsidR="00AC1B4E" w:rsidRPr="00826349">
        <w:rPr>
          <w:rFonts w:ascii="David" w:hAnsi="David" w:cs="David"/>
          <w:b/>
          <w:bCs/>
          <w:sz w:val="24"/>
          <w:szCs w:val="24"/>
          <w:rtl/>
        </w:rPr>
        <w:t>את סיבת העיכוב</w:t>
      </w:r>
      <w:r w:rsidR="00AC1B4E" w:rsidRPr="00EA15E1">
        <w:rPr>
          <w:rFonts w:ascii="David" w:hAnsi="David" w:cs="David"/>
          <w:sz w:val="24"/>
          <w:szCs w:val="24"/>
          <w:rtl/>
        </w:rPr>
        <w:t>. ס' 24(ג) אומר שמילוי החובות האמורות בסעיפים קטנים (א) ו-</w:t>
      </w:r>
      <w:r>
        <w:rPr>
          <w:rFonts w:ascii="David" w:hAnsi="David" w:cs="David"/>
          <w:sz w:val="24"/>
          <w:szCs w:val="24"/>
          <w:rtl/>
        </w:rPr>
        <w:t>(ב) ה</w:t>
      </w:r>
      <w:r>
        <w:rPr>
          <w:rFonts w:ascii="David" w:hAnsi="David" w:cs="David" w:hint="cs"/>
          <w:sz w:val="24"/>
          <w:szCs w:val="24"/>
          <w:rtl/>
        </w:rPr>
        <w:t>ן</w:t>
      </w:r>
      <w:r w:rsidR="00AC1B4E" w:rsidRPr="00EA15E1">
        <w:rPr>
          <w:rFonts w:ascii="David" w:hAnsi="David" w:cs="David"/>
          <w:sz w:val="24"/>
          <w:szCs w:val="24"/>
          <w:rtl/>
        </w:rPr>
        <w:t xml:space="preserve"> תנאי לחוקיות המעצר. אם כך, זה אומר שמילוי החובות האמורות הוא גם תנאי לחוקיות העיכוב.</w:t>
      </w:r>
    </w:p>
    <w:p w:rsidR="00BD249A" w:rsidRPr="00EA15E1" w:rsidRDefault="00BD249A" w:rsidP="00BD249A">
      <w:pPr>
        <w:rPr>
          <w:rFonts w:ascii="David" w:hAnsi="David" w:cs="David"/>
          <w:sz w:val="24"/>
          <w:szCs w:val="24"/>
          <w:u w:val="single"/>
          <w:rtl/>
        </w:rPr>
      </w:pPr>
      <w:r w:rsidRPr="00EA15E1">
        <w:rPr>
          <w:rFonts w:ascii="David" w:hAnsi="David" w:cs="David"/>
          <w:sz w:val="24"/>
          <w:szCs w:val="24"/>
          <w:u w:val="single"/>
          <w:rtl/>
        </w:rPr>
        <w:t>עיכוב חשוד מול עיכוב עד</w:t>
      </w:r>
    </w:p>
    <w:p w:rsidR="00BD249A" w:rsidRPr="00EA15E1" w:rsidRDefault="00BD249A" w:rsidP="00BD249A">
      <w:pPr>
        <w:rPr>
          <w:rFonts w:ascii="David" w:hAnsi="David" w:cs="David"/>
          <w:sz w:val="24"/>
          <w:szCs w:val="24"/>
          <w:rtl/>
        </w:rPr>
      </w:pPr>
      <w:r w:rsidRPr="00826349">
        <w:rPr>
          <w:rFonts w:ascii="David" w:hAnsi="David" w:cs="David"/>
          <w:b/>
          <w:bCs/>
          <w:sz w:val="24"/>
          <w:szCs w:val="24"/>
          <w:rtl/>
        </w:rPr>
        <w:t>עיכוב חשוד מופיע בס' 67(א) לחוק המעצרים</w:t>
      </w:r>
      <w:r w:rsidRPr="00EA15E1">
        <w:rPr>
          <w:rFonts w:ascii="David" w:hAnsi="David" w:cs="David"/>
          <w:sz w:val="24"/>
          <w:szCs w:val="24"/>
          <w:rtl/>
        </w:rPr>
        <w:t>. הסעיף קובע כי "היה לשוטר יסוד סביר לחשד כי אדם עבר עבירה, או כי הוא עומד לעבור עבירה העלולה לסכן את שלומו או ביטחונו של אדם, או את שלום הציבור או את ביטחון המדינה, רשאי הוא לעכבו כדי לברר את זהותו ומענו או כדי לחקור אותו ולמסור לו מסמכים, במקום הימצאו".</w:t>
      </w:r>
    </w:p>
    <w:p w:rsidR="00BD249A" w:rsidRPr="00EA15E1" w:rsidRDefault="00BD249A" w:rsidP="00BD249A">
      <w:pPr>
        <w:rPr>
          <w:rFonts w:ascii="David" w:hAnsi="David" w:cs="David"/>
          <w:sz w:val="24"/>
          <w:szCs w:val="24"/>
          <w:rtl/>
        </w:rPr>
      </w:pPr>
      <w:r w:rsidRPr="00826349">
        <w:rPr>
          <w:rFonts w:ascii="David" w:hAnsi="David" w:cs="David"/>
          <w:b/>
          <w:bCs/>
          <w:sz w:val="24"/>
          <w:szCs w:val="24"/>
          <w:highlight w:val="yellow"/>
          <w:rtl/>
        </w:rPr>
        <w:lastRenderedPageBreak/>
        <w:t>פס"ד דגני</w:t>
      </w:r>
      <w:r w:rsidRPr="00EA15E1">
        <w:rPr>
          <w:rFonts w:ascii="David" w:hAnsi="David" w:cs="David"/>
          <w:sz w:val="24"/>
          <w:szCs w:val="24"/>
          <w:rtl/>
        </w:rPr>
        <w:t xml:space="preserve"> לא עסק בחוק המעצרים, אבל הוא פירש מה זה </w:t>
      </w:r>
      <w:r w:rsidRPr="00826349">
        <w:rPr>
          <w:rFonts w:ascii="David" w:hAnsi="David" w:cs="David"/>
          <w:b/>
          <w:bCs/>
          <w:sz w:val="24"/>
          <w:szCs w:val="24"/>
          <w:u w:val="single"/>
          <w:rtl/>
        </w:rPr>
        <w:t>"יסוד סביר לחשד"</w:t>
      </w:r>
      <w:r w:rsidRPr="00EA15E1">
        <w:rPr>
          <w:rFonts w:ascii="David" w:hAnsi="David" w:cs="David"/>
          <w:sz w:val="24"/>
          <w:szCs w:val="24"/>
          <w:rtl/>
        </w:rPr>
        <w:t>. ביהמ"ש אומר שמדובר בשאלה אם מצטיירת תמונה שלאורה אדם בר דעת רגיל מגבש חשד. כלומר, מדובר ב</w:t>
      </w:r>
      <w:r w:rsidRPr="00826349">
        <w:rPr>
          <w:rFonts w:ascii="David" w:hAnsi="David" w:cs="David"/>
          <w:b/>
          <w:bCs/>
          <w:sz w:val="24"/>
          <w:szCs w:val="24"/>
          <w:rtl/>
        </w:rPr>
        <w:t>מבחן אובייקטיבי</w:t>
      </w:r>
      <w:r w:rsidRPr="00EA15E1">
        <w:rPr>
          <w:rFonts w:ascii="David" w:hAnsi="David" w:cs="David"/>
          <w:sz w:val="24"/>
          <w:szCs w:val="24"/>
          <w:rtl/>
        </w:rPr>
        <w:t xml:space="preserve">. מה שיש לבחון זה את </w:t>
      </w:r>
      <w:r w:rsidRPr="00826349">
        <w:rPr>
          <w:rFonts w:ascii="David" w:hAnsi="David" w:cs="David"/>
          <w:b/>
          <w:bCs/>
          <w:sz w:val="24"/>
          <w:szCs w:val="24"/>
          <w:rtl/>
        </w:rPr>
        <w:t>הנסיבות באותו הרגע ולא בדיעבד</w:t>
      </w:r>
      <w:r w:rsidRPr="00EA15E1">
        <w:rPr>
          <w:rFonts w:ascii="David" w:hAnsi="David" w:cs="David"/>
          <w:sz w:val="24"/>
          <w:szCs w:val="24"/>
          <w:rtl/>
        </w:rPr>
        <w:t>.</w:t>
      </w:r>
    </w:p>
    <w:p w:rsidR="00BD249A" w:rsidRPr="00EA15E1" w:rsidRDefault="00BD249A" w:rsidP="00BD249A">
      <w:pPr>
        <w:rPr>
          <w:rFonts w:ascii="David" w:hAnsi="David" w:cs="David"/>
          <w:sz w:val="24"/>
          <w:szCs w:val="24"/>
          <w:rtl/>
        </w:rPr>
      </w:pPr>
      <w:r w:rsidRPr="00EA15E1">
        <w:rPr>
          <w:rFonts w:ascii="David" w:hAnsi="David" w:cs="David"/>
          <w:sz w:val="24"/>
          <w:szCs w:val="24"/>
          <w:rtl/>
        </w:rPr>
        <w:t xml:space="preserve">בעיכוב אנחנו מדברים על עבירה – </w:t>
      </w:r>
      <w:r w:rsidRPr="00826349">
        <w:rPr>
          <w:rFonts w:ascii="David" w:hAnsi="David" w:cs="David"/>
          <w:b/>
          <w:bCs/>
          <w:sz w:val="24"/>
          <w:szCs w:val="24"/>
          <w:rtl/>
        </w:rPr>
        <w:t>כל עבירה, גם עבירה מסוג חטא</w:t>
      </w:r>
      <w:r w:rsidRPr="00EA15E1">
        <w:rPr>
          <w:rFonts w:ascii="David" w:hAnsi="David" w:cs="David"/>
          <w:sz w:val="24"/>
          <w:szCs w:val="24"/>
          <w:rtl/>
        </w:rPr>
        <w:t xml:space="preserve"> (במעצר מדובר רק על עבירה מסוג פשע או עוון).</w:t>
      </w:r>
      <w:r w:rsidR="00826349">
        <w:rPr>
          <w:rFonts w:ascii="David" w:hAnsi="David" w:cs="David" w:hint="cs"/>
          <w:sz w:val="24"/>
          <w:szCs w:val="24"/>
          <w:rtl/>
        </w:rPr>
        <w:t xml:space="preserve"> </w:t>
      </w:r>
      <w:r w:rsidRPr="00EA15E1">
        <w:rPr>
          <w:rFonts w:ascii="David" w:hAnsi="David" w:cs="David"/>
          <w:sz w:val="24"/>
          <w:szCs w:val="24"/>
          <w:rtl/>
        </w:rPr>
        <w:t xml:space="preserve">יתרה מזאת, לא נאמר מתי נעברה העבירה – </w:t>
      </w:r>
      <w:r w:rsidRPr="00826349">
        <w:rPr>
          <w:rFonts w:ascii="David" w:hAnsi="David" w:cs="David"/>
          <w:b/>
          <w:bCs/>
          <w:sz w:val="24"/>
          <w:szCs w:val="24"/>
          <w:rtl/>
        </w:rPr>
        <w:t>לכאורה, אפשר לעכב גם על עבירה שנעברה לפני זמן רב</w:t>
      </w:r>
      <w:r w:rsidRPr="00EA15E1">
        <w:rPr>
          <w:rFonts w:ascii="David" w:hAnsi="David" w:cs="David"/>
          <w:sz w:val="24"/>
          <w:szCs w:val="24"/>
          <w:rtl/>
        </w:rPr>
        <w:t xml:space="preserve">. </w:t>
      </w:r>
    </w:p>
    <w:p w:rsidR="003028B4" w:rsidRPr="00EA15E1" w:rsidRDefault="00BD249A" w:rsidP="003C3AE0">
      <w:pPr>
        <w:rPr>
          <w:rFonts w:ascii="David" w:hAnsi="David" w:cs="David"/>
          <w:sz w:val="24"/>
          <w:szCs w:val="24"/>
          <w:rtl/>
        </w:rPr>
      </w:pPr>
      <w:r w:rsidRPr="00826349">
        <w:rPr>
          <w:rFonts w:ascii="David" w:hAnsi="David" w:cs="David"/>
          <w:b/>
          <w:bCs/>
          <w:sz w:val="24"/>
          <w:szCs w:val="24"/>
          <w:rtl/>
        </w:rPr>
        <w:t>המטרה</w:t>
      </w:r>
      <w:r w:rsidRPr="00EA15E1">
        <w:rPr>
          <w:rFonts w:ascii="David" w:hAnsi="David" w:cs="David"/>
          <w:sz w:val="24"/>
          <w:szCs w:val="24"/>
          <w:rtl/>
        </w:rPr>
        <w:t xml:space="preserve"> של העיכוב – "כדי לברר את זהותו ומענו או כדי לחקור אותו ולמסור לו מסמכים, במקום הימצאו". </w:t>
      </w:r>
      <w:r w:rsidR="003028B4" w:rsidRPr="00EA15E1">
        <w:rPr>
          <w:rFonts w:ascii="David" w:hAnsi="David" w:cs="David"/>
          <w:sz w:val="24"/>
          <w:szCs w:val="24"/>
          <w:rtl/>
        </w:rPr>
        <w:t xml:space="preserve">מדובר בעיכוב במקום. </w:t>
      </w:r>
      <w:r w:rsidRPr="003C3AE0">
        <w:rPr>
          <w:rFonts w:ascii="David" w:hAnsi="David" w:cs="David"/>
          <w:b/>
          <w:bCs/>
          <w:sz w:val="24"/>
          <w:szCs w:val="24"/>
          <w:rtl/>
        </w:rPr>
        <w:t xml:space="preserve">ס' קטן (ב) </w:t>
      </w:r>
      <w:r w:rsidR="003C3AE0" w:rsidRPr="003C3AE0">
        <w:rPr>
          <w:rFonts w:ascii="David" w:hAnsi="David" w:cs="David" w:hint="cs"/>
          <w:b/>
          <w:bCs/>
          <w:sz w:val="24"/>
          <w:szCs w:val="24"/>
          <w:rtl/>
        </w:rPr>
        <w:t>קובע ש</w:t>
      </w:r>
      <w:r w:rsidRPr="003C3AE0">
        <w:rPr>
          <w:rFonts w:ascii="David" w:hAnsi="David" w:cs="David"/>
          <w:b/>
          <w:bCs/>
          <w:sz w:val="24"/>
          <w:szCs w:val="24"/>
          <w:rtl/>
        </w:rPr>
        <w:t>שוטר יכול לדרוש מאדם להתלוות אליו לתחנת המשטרה</w:t>
      </w:r>
      <w:r w:rsidR="003028B4" w:rsidRPr="003C3AE0">
        <w:rPr>
          <w:rFonts w:ascii="David" w:hAnsi="David" w:cs="David"/>
          <w:b/>
          <w:bCs/>
          <w:sz w:val="24"/>
          <w:szCs w:val="24"/>
          <w:rtl/>
        </w:rPr>
        <w:t xml:space="preserve"> אם </w:t>
      </w:r>
      <w:r w:rsidR="001C7188">
        <w:rPr>
          <w:rFonts w:ascii="David" w:hAnsi="David" w:cs="David" w:hint="cs"/>
          <w:b/>
          <w:bCs/>
          <w:sz w:val="24"/>
          <w:szCs w:val="24"/>
          <w:rtl/>
        </w:rPr>
        <w:t xml:space="preserve">(1) </w:t>
      </w:r>
      <w:r w:rsidR="003028B4" w:rsidRPr="003C3AE0">
        <w:rPr>
          <w:rFonts w:ascii="David" w:hAnsi="David" w:cs="David"/>
          <w:b/>
          <w:bCs/>
          <w:sz w:val="24"/>
          <w:szCs w:val="24"/>
          <w:rtl/>
        </w:rPr>
        <w:t xml:space="preserve">יש יסוד סביר לחשד שהוא </w:t>
      </w:r>
      <w:r w:rsidR="001C7188">
        <w:rPr>
          <w:rFonts w:ascii="David" w:hAnsi="David" w:cs="David"/>
          <w:b/>
          <w:bCs/>
          <w:sz w:val="24"/>
          <w:szCs w:val="24"/>
          <w:rtl/>
        </w:rPr>
        <w:t xml:space="preserve">עבר עבירה או עומד לעבור עבירה, </w:t>
      </w:r>
      <w:r w:rsidR="001C7188">
        <w:rPr>
          <w:rFonts w:ascii="David" w:hAnsi="David" w:cs="David" w:hint="cs"/>
          <w:b/>
          <w:bCs/>
          <w:sz w:val="24"/>
          <w:szCs w:val="24"/>
          <w:rtl/>
        </w:rPr>
        <w:t>(2) ו</w:t>
      </w:r>
      <w:r w:rsidR="003028B4" w:rsidRPr="003C3AE0">
        <w:rPr>
          <w:rFonts w:ascii="David" w:hAnsi="David" w:cs="David"/>
          <w:b/>
          <w:bCs/>
          <w:sz w:val="24"/>
          <w:szCs w:val="24"/>
          <w:rtl/>
        </w:rPr>
        <w:t>אם הזיהוי היה בלתי מספיק או שלא ניתן לחקור אותו במקום הימצאו (שני תנאים מצטברים)</w:t>
      </w:r>
      <w:r w:rsidR="003028B4" w:rsidRPr="00EA15E1">
        <w:rPr>
          <w:rFonts w:ascii="David" w:hAnsi="David" w:cs="David"/>
          <w:sz w:val="24"/>
          <w:szCs w:val="24"/>
          <w:rtl/>
        </w:rPr>
        <w:t>.</w:t>
      </w:r>
    </w:p>
    <w:p w:rsidR="003028B4" w:rsidRPr="00EA15E1" w:rsidRDefault="003028B4" w:rsidP="003028B4">
      <w:pPr>
        <w:rPr>
          <w:rFonts w:ascii="David" w:hAnsi="David" w:cs="David"/>
          <w:sz w:val="24"/>
          <w:szCs w:val="24"/>
          <w:rtl/>
        </w:rPr>
      </w:pPr>
      <w:r w:rsidRPr="00EA15E1">
        <w:rPr>
          <w:rFonts w:ascii="David" w:hAnsi="David" w:cs="David"/>
          <w:sz w:val="24"/>
          <w:szCs w:val="24"/>
          <w:rtl/>
        </w:rPr>
        <w:t xml:space="preserve">גם הפקודות של מפכ"ל המשטרה וגם חוק סדר הדין הפלילי (חקירת חשודים) מעידים על כך שחקירה, להבדיל מתשאול, צריכה להיעשות בתחנת המשטרה. </w:t>
      </w:r>
      <w:r w:rsidRPr="003C3AE0">
        <w:rPr>
          <w:rFonts w:ascii="David" w:hAnsi="David" w:cs="David"/>
          <w:b/>
          <w:bCs/>
          <w:sz w:val="24"/>
          <w:szCs w:val="24"/>
          <w:rtl/>
        </w:rPr>
        <w:t xml:space="preserve">ס' 3 לחוק חקירת חשודים קובע שחקירת חשוד תתנהל בתחנה. פקודות המטה הארצי אומרת שחקירתו של עד/חשוד בתחנת המשטרה אינה חלק מהעיכוב המוסדר </w:t>
      </w:r>
      <w:proofErr w:type="spellStart"/>
      <w:r w:rsidRPr="003C3AE0">
        <w:rPr>
          <w:rFonts w:ascii="David" w:hAnsi="David" w:cs="David"/>
          <w:b/>
          <w:bCs/>
          <w:sz w:val="24"/>
          <w:szCs w:val="24"/>
          <w:rtl/>
        </w:rPr>
        <w:t>בחסד"פ</w:t>
      </w:r>
      <w:proofErr w:type="spellEnd"/>
      <w:r w:rsidRPr="003C3AE0">
        <w:rPr>
          <w:rFonts w:ascii="David" w:hAnsi="David" w:cs="David"/>
          <w:b/>
          <w:bCs/>
          <w:sz w:val="24"/>
          <w:szCs w:val="24"/>
          <w:rtl/>
        </w:rPr>
        <w:t xml:space="preserve"> (מעצרים) ולכן משך חקירה זו אינו נלקח בחשבון לצורך חישוב משך העיכוב</w:t>
      </w:r>
      <w:r w:rsidRPr="00EA15E1">
        <w:rPr>
          <w:rFonts w:ascii="David" w:hAnsi="David" w:cs="David"/>
          <w:sz w:val="24"/>
          <w:szCs w:val="24"/>
          <w:rtl/>
        </w:rPr>
        <w:t>.</w:t>
      </w:r>
    </w:p>
    <w:p w:rsidR="00213A0F" w:rsidRPr="003C3AE0" w:rsidRDefault="00213A0F" w:rsidP="003028B4">
      <w:pPr>
        <w:rPr>
          <w:rFonts w:ascii="David" w:hAnsi="David" w:cs="David" w:hint="cs"/>
          <w:sz w:val="24"/>
          <w:szCs w:val="24"/>
          <w:rtl/>
        </w:rPr>
      </w:pPr>
      <w:r w:rsidRPr="003C3AE0">
        <w:rPr>
          <w:rFonts w:ascii="David" w:hAnsi="David" w:cs="David"/>
          <w:b/>
          <w:bCs/>
          <w:sz w:val="24"/>
          <w:szCs w:val="24"/>
          <w:highlight w:val="yellow"/>
          <w:rtl/>
        </w:rPr>
        <w:t>פרשת חוטר ישי</w:t>
      </w:r>
      <w:r w:rsidRPr="003C3AE0">
        <w:rPr>
          <w:rFonts w:ascii="David" w:hAnsi="David" w:cs="David"/>
          <w:sz w:val="24"/>
          <w:szCs w:val="24"/>
          <w:rtl/>
        </w:rPr>
        <w:t xml:space="preserve"> היא המקרה היחידי שבו הנושא הגיע לבחינה שיפוטית. עו"ד דרור חוטר ישי היה באותו זמן יו"ר לשכת עורכי הדין וזומן לחקירה בתחנת המשטר</w:t>
      </w:r>
      <w:r w:rsidR="003C3AE0">
        <w:rPr>
          <w:rFonts w:ascii="David" w:hAnsi="David" w:cs="David"/>
          <w:sz w:val="24"/>
          <w:szCs w:val="24"/>
          <w:rtl/>
        </w:rPr>
        <w:t>ה. חוטר ישי סירב להגיע לתחנה וג</w:t>
      </w:r>
      <w:r w:rsidR="003C3AE0">
        <w:rPr>
          <w:rFonts w:ascii="David" w:hAnsi="David" w:cs="David" w:hint="cs"/>
          <w:sz w:val="24"/>
          <w:szCs w:val="24"/>
          <w:rtl/>
        </w:rPr>
        <w:t>ם</w:t>
      </w:r>
      <w:r w:rsidRPr="003C3AE0">
        <w:rPr>
          <w:rFonts w:ascii="David" w:hAnsi="David" w:cs="David"/>
          <w:sz w:val="24"/>
          <w:szCs w:val="24"/>
          <w:rtl/>
        </w:rPr>
        <w:t xml:space="preserve"> כאשר נשלחו אליו שוטרים הוא סירב להתלוות אליהם. מטעמי זהירות המשטרה לא עצרה אותו אלא פנתה לבימ"ש שלום כדי לבקש צו. לאחר מספר תהפוכות </w:t>
      </w:r>
      <w:proofErr w:type="spellStart"/>
      <w:r w:rsidRPr="003C3AE0">
        <w:rPr>
          <w:rFonts w:ascii="David" w:hAnsi="David" w:cs="David"/>
          <w:sz w:val="24"/>
          <w:szCs w:val="24"/>
          <w:rtl/>
        </w:rPr>
        <w:t>דיוניות</w:t>
      </w:r>
      <w:proofErr w:type="spellEnd"/>
      <w:r w:rsidRPr="003C3AE0">
        <w:rPr>
          <w:rFonts w:ascii="David" w:hAnsi="David" w:cs="David"/>
          <w:sz w:val="24"/>
          <w:szCs w:val="24"/>
          <w:rtl/>
        </w:rPr>
        <w:t xml:space="preserve"> הוא מגיע בלילה לשופט תורן. השופט זמיר מעיר כמה הערות מעניינות בקשר לחובה לציית לזימון לחקירה</w:t>
      </w:r>
      <w:r w:rsidR="003C3AE0">
        <w:rPr>
          <w:rFonts w:ascii="David" w:hAnsi="David" w:cs="David" w:hint="cs"/>
          <w:sz w:val="24"/>
          <w:szCs w:val="24"/>
          <w:rtl/>
        </w:rPr>
        <w:t xml:space="preserve"> </w:t>
      </w:r>
      <w:r w:rsidRPr="003C3AE0">
        <w:rPr>
          <w:rFonts w:ascii="David" w:hAnsi="David" w:cs="David"/>
          <w:b/>
          <w:bCs/>
          <w:sz w:val="24"/>
          <w:szCs w:val="24"/>
          <w:rtl/>
        </w:rPr>
        <w:t xml:space="preserve">- במהלך הדברים הרגיל כל אדם שמתבקש להתייצב במשטרה כדי למסור עדות או להיחקר, מן הראוי שיעשה כך בדרך המקובלת, אף ללא שיצא צו המחייב אותו לבוא אל המשטרה. כאשר מוצא צו עיכוב מכוח ס' 67 לחוק המעצרים, התוצאה היא </w:t>
      </w:r>
      <w:proofErr w:type="spellStart"/>
      <w:r w:rsidRPr="003C3AE0">
        <w:rPr>
          <w:rFonts w:ascii="David" w:hAnsi="David" w:cs="David"/>
          <w:b/>
          <w:bCs/>
          <w:sz w:val="24"/>
          <w:szCs w:val="24"/>
          <w:rtl/>
        </w:rPr>
        <w:t>בדר"כ</w:t>
      </w:r>
      <w:proofErr w:type="spellEnd"/>
      <w:r w:rsidRPr="003C3AE0">
        <w:rPr>
          <w:rFonts w:ascii="David" w:hAnsi="David" w:cs="David"/>
          <w:b/>
          <w:bCs/>
          <w:sz w:val="24"/>
          <w:szCs w:val="24"/>
          <w:rtl/>
        </w:rPr>
        <w:t xml:space="preserve"> שניתן יהיה לחקור את המעוכב, אם אין מדובר בחקירה פשוטה וקצרה, במשרדי המשטרה. המעוכב אינו רשאי להכתיב למשטרה את מועד או מקום החקירה</w:t>
      </w:r>
      <w:r w:rsidRPr="003C3AE0">
        <w:rPr>
          <w:rFonts w:ascii="David" w:hAnsi="David" w:cs="David"/>
          <w:sz w:val="24"/>
          <w:szCs w:val="24"/>
          <w:rtl/>
        </w:rPr>
        <w:t xml:space="preserve">, אם יהיה זה בביתו או במשרדו או במקום אחר. על כן נראה כי, </w:t>
      </w:r>
      <w:r w:rsidRPr="003C3AE0">
        <w:rPr>
          <w:rFonts w:ascii="David" w:hAnsi="David" w:cs="David"/>
          <w:b/>
          <w:bCs/>
          <w:sz w:val="24"/>
          <w:szCs w:val="24"/>
          <w:rtl/>
        </w:rPr>
        <w:t xml:space="preserve">למעשה, גם השופט זמיר מחליף פה את ברירת המחדל כך שתוצאות עיכוב הן </w:t>
      </w:r>
      <w:proofErr w:type="spellStart"/>
      <w:r w:rsidRPr="003C3AE0">
        <w:rPr>
          <w:rFonts w:ascii="David" w:hAnsi="David" w:cs="David"/>
          <w:b/>
          <w:bCs/>
          <w:sz w:val="24"/>
          <w:szCs w:val="24"/>
          <w:rtl/>
        </w:rPr>
        <w:t>בדר"כ</w:t>
      </w:r>
      <w:proofErr w:type="spellEnd"/>
      <w:r w:rsidRPr="003C3AE0">
        <w:rPr>
          <w:rFonts w:ascii="David" w:hAnsi="David" w:cs="David"/>
          <w:b/>
          <w:bCs/>
          <w:sz w:val="24"/>
          <w:szCs w:val="24"/>
          <w:rtl/>
        </w:rPr>
        <w:t xml:space="preserve"> חקירה במשטר</w:t>
      </w:r>
      <w:r w:rsidR="001C7188">
        <w:rPr>
          <w:rFonts w:ascii="David" w:hAnsi="David" w:cs="David" w:hint="cs"/>
          <w:b/>
          <w:bCs/>
          <w:sz w:val="24"/>
          <w:szCs w:val="24"/>
          <w:rtl/>
        </w:rPr>
        <w:t>ה</w:t>
      </w:r>
      <w:r w:rsidR="001C7188">
        <w:rPr>
          <w:rFonts w:ascii="David" w:hAnsi="David" w:cs="David" w:hint="cs"/>
          <w:sz w:val="24"/>
          <w:szCs w:val="24"/>
          <w:rtl/>
        </w:rPr>
        <w:t>.</w:t>
      </w:r>
    </w:p>
    <w:p w:rsidR="003A4F45" w:rsidRPr="00EA15E1" w:rsidRDefault="00213A0F" w:rsidP="003028B4">
      <w:pPr>
        <w:rPr>
          <w:rFonts w:ascii="David" w:hAnsi="David" w:cs="David"/>
          <w:sz w:val="24"/>
          <w:szCs w:val="24"/>
          <w:u w:val="single"/>
          <w:rtl/>
        </w:rPr>
      </w:pPr>
      <w:r w:rsidRPr="003C3AE0">
        <w:rPr>
          <w:rFonts w:ascii="David" w:hAnsi="David" w:cs="David"/>
          <w:b/>
          <w:bCs/>
          <w:sz w:val="24"/>
          <w:szCs w:val="24"/>
          <w:rtl/>
        </w:rPr>
        <w:t>עיכוב של עד מעוגן בס' 68 לחוק המעצרים</w:t>
      </w:r>
      <w:r w:rsidRPr="00EA15E1">
        <w:rPr>
          <w:rFonts w:ascii="David" w:hAnsi="David" w:cs="David"/>
          <w:sz w:val="24"/>
          <w:szCs w:val="24"/>
          <w:rtl/>
        </w:rPr>
        <w:t>. גם כאן יש צורך ב</w:t>
      </w:r>
      <w:r w:rsidRPr="003C3AE0">
        <w:rPr>
          <w:rFonts w:ascii="David" w:hAnsi="David" w:cs="David"/>
          <w:b/>
          <w:bCs/>
          <w:sz w:val="24"/>
          <w:szCs w:val="24"/>
          <w:rtl/>
        </w:rPr>
        <w:t>"יסוד סביר לחשד"</w:t>
      </w:r>
      <w:r w:rsidR="001C7188">
        <w:rPr>
          <w:rFonts w:ascii="David" w:hAnsi="David" w:cs="David" w:hint="cs"/>
          <w:b/>
          <w:bCs/>
          <w:sz w:val="24"/>
          <w:szCs w:val="24"/>
          <w:rtl/>
        </w:rPr>
        <w:t xml:space="preserve">, אך </w:t>
      </w:r>
      <w:r w:rsidR="001C7188" w:rsidRPr="001C7188">
        <w:rPr>
          <w:rFonts w:ascii="David" w:hAnsi="David" w:cs="David" w:hint="cs"/>
          <w:b/>
          <w:bCs/>
          <w:sz w:val="24"/>
          <w:szCs w:val="24"/>
          <w:u w:val="single"/>
          <w:rtl/>
        </w:rPr>
        <w:t>רק אם נעברה עבירה ולא אם עומדת להתבצע עבירה</w:t>
      </w:r>
      <w:r w:rsidRPr="00EA15E1">
        <w:rPr>
          <w:rFonts w:ascii="David" w:hAnsi="David" w:cs="David"/>
          <w:sz w:val="24"/>
          <w:szCs w:val="24"/>
          <w:rtl/>
        </w:rPr>
        <w:t xml:space="preserve">. עד הוא כל מי שיכול למסור מיגע הנוגע לאותה עבירה ולכן לאו דווקא עד ראייה. </w:t>
      </w:r>
      <w:r w:rsidRPr="003C3AE0">
        <w:rPr>
          <w:rFonts w:ascii="David" w:hAnsi="David" w:cs="David"/>
          <w:b/>
          <w:bCs/>
          <w:sz w:val="24"/>
          <w:szCs w:val="24"/>
          <w:rtl/>
        </w:rPr>
        <w:t xml:space="preserve">אם הזיהוי של העד אינו מספיק, ס' 68(ב) קובע שהשוטר רשאי </w:t>
      </w:r>
      <w:r w:rsidR="003C3AE0" w:rsidRPr="003C3AE0">
        <w:rPr>
          <w:rFonts w:ascii="David" w:hAnsi="David" w:cs="David" w:hint="cs"/>
          <w:b/>
          <w:bCs/>
          <w:sz w:val="24"/>
          <w:szCs w:val="24"/>
          <w:rtl/>
        </w:rPr>
        <w:t xml:space="preserve">לבקש מהעד </w:t>
      </w:r>
      <w:r w:rsidRPr="003C3AE0">
        <w:rPr>
          <w:rFonts w:ascii="David" w:hAnsi="David" w:cs="David"/>
          <w:b/>
          <w:bCs/>
          <w:sz w:val="24"/>
          <w:szCs w:val="24"/>
          <w:rtl/>
        </w:rPr>
        <w:t>להתלוות אליו לתחנת המשטרה לשם גביית העדות</w:t>
      </w:r>
      <w:r w:rsidRPr="00EA15E1">
        <w:rPr>
          <w:rFonts w:ascii="David" w:hAnsi="David" w:cs="David"/>
          <w:sz w:val="24"/>
          <w:szCs w:val="24"/>
          <w:rtl/>
        </w:rPr>
        <w:t>.</w:t>
      </w:r>
    </w:p>
    <w:p w:rsidR="00213A0F" w:rsidRPr="00EA15E1" w:rsidRDefault="00213A0F" w:rsidP="003C3AE0">
      <w:pPr>
        <w:rPr>
          <w:rFonts w:ascii="David" w:hAnsi="David" w:cs="David"/>
          <w:sz w:val="24"/>
          <w:szCs w:val="24"/>
          <w:rtl/>
        </w:rPr>
      </w:pPr>
      <w:r w:rsidRPr="003C3AE0">
        <w:rPr>
          <w:rFonts w:ascii="David" w:hAnsi="David" w:cs="David"/>
          <w:b/>
          <w:bCs/>
          <w:sz w:val="24"/>
          <w:szCs w:val="24"/>
          <w:rtl/>
        </w:rPr>
        <w:t>ס' 69 מדבר על עיכוב לצורך חיפוש ולבדיקת מסמכים</w:t>
      </w:r>
      <w:r w:rsidRPr="00EA15E1">
        <w:rPr>
          <w:rFonts w:ascii="David" w:hAnsi="David" w:cs="David"/>
          <w:sz w:val="24"/>
          <w:szCs w:val="24"/>
          <w:rtl/>
        </w:rPr>
        <w:t xml:space="preserve">. עד לחוק המעצרים, היו כל מיני סמכויות חיפוש ובדיקת מסמכים, למשל מכוח פקודת סדר הדין הפלילי (מעצר וחיפוש). לא הייתה סמכות שמחייבת את האדם לעצור (לעמוד במקום) לצורך החיפוש. לא היו סמכויות שמאפשרות את העיכוב לצורך החיפוש. </w:t>
      </w:r>
      <w:r w:rsidRPr="003C3AE0">
        <w:rPr>
          <w:rFonts w:ascii="David" w:hAnsi="David" w:cs="David"/>
          <w:b/>
          <w:bCs/>
          <w:sz w:val="24"/>
          <w:szCs w:val="24"/>
          <w:rtl/>
        </w:rPr>
        <w:t>הס' קובע כי כאשר יש סמכות לחפש ולבדוק מסמכים (מכוח סעיפים אחרים), השוטר רשאי לעכב אדם לצורך החיפוש ולמסור את שמו ומענו</w:t>
      </w:r>
      <w:r w:rsidRPr="00EA15E1">
        <w:rPr>
          <w:rFonts w:ascii="David" w:hAnsi="David" w:cs="David"/>
          <w:sz w:val="24"/>
          <w:szCs w:val="24"/>
          <w:rtl/>
        </w:rPr>
        <w:t xml:space="preserve">. </w:t>
      </w:r>
    </w:p>
    <w:p w:rsidR="004F0789" w:rsidRPr="00EA15E1" w:rsidRDefault="00213A0F" w:rsidP="004F0789">
      <w:pPr>
        <w:rPr>
          <w:rFonts w:ascii="David" w:hAnsi="David" w:cs="David"/>
          <w:sz w:val="24"/>
          <w:szCs w:val="24"/>
          <w:rtl/>
        </w:rPr>
      </w:pPr>
      <w:r w:rsidRPr="003C3AE0">
        <w:rPr>
          <w:rFonts w:ascii="David" w:hAnsi="David" w:cs="David"/>
          <w:b/>
          <w:bCs/>
          <w:sz w:val="24"/>
          <w:szCs w:val="24"/>
          <w:rtl/>
        </w:rPr>
        <w:t xml:space="preserve">ס' 71 מדבר על עיכוב כלי רכב לשם חיפוש. לפי ס' זה, אפשר לעכב את כלי הרכב על מנת לערוך חיפוש אם יש </w:t>
      </w:r>
      <w:r w:rsidR="004F0789" w:rsidRPr="003C3AE0">
        <w:rPr>
          <w:rFonts w:ascii="David" w:hAnsi="David" w:cs="David"/>
          <w:b/>
          <w:bCs/>
          <w:sz w:val="24"/>
          <w:szCs w:val="24"/>
          <w:rtl/>
        </w:rPr>
        <w:t>יסוד</w:t>
      </w:r>
      <w:r w:rsidRPr="003C3AE0">
        <w:rPr>
          <w:rFonts w:ascii="David" w:hAnsi="David" w:cs="David"/>
          <w:b/>
          <w:bCs/>
          <w:sz w:val="24"/>
          <w:szCs w:val="24"/>
          <w:rtl/>
        </w:rPr>
        <w:t xml:space="preserve"> סביר </w:t>
      </w:r>
      <w:r w:rsidR="004F0789" w:rsidRPr="003C3AE0">
        <w:rPr>
          <w:rFonts w:ascii="David" w:hAnsi="David" w:cs="David"/>
          <w:b/>
          <w:bCs/>
          <w:sz w:val="24"/>
          <w:szCs w:val="24"/>
          <w:rtl/>
        </w:rPr>
        <w:t xml:space="preserve">לחשד </w:t>
      </w:r>
      <w:r w:rsidRPr="003C3AE0">
        <w:rPr>
          <w:rFonts w:ascii="David" w:hAnsi="David" w:cs="David"/>
          <w:b/>
          <w:bCs/>
          <w:sz w:val="24"/>
          <w:szCs w:val="24"/>
          <w:rtl/>
        </w:rPr>
        <w:t xml:space="preserve">שנעברה עבירה </w:t>
      </w:r>
      <w:r w:rsidR="004F0789" w:rsidRPr="003C3AE0">
        <w:rPr>
          <w:rFonts w:ascii="David" w:hAnsi="David" w:cs="David"/>
          <w:b/>
          <w:bCs/>
          <w:sz w:val="24"/>
          <w:szCs w:val="24"/>
          <w:rtl/>
        </w:rPr>
        <w:t>בת מעצר (פשע/עוון),</w:t>
      </w:r>
      <w:r w:rsidRPr="003C3AE0">
        <w:rPr>
          <w:rFonts w:ascii="David" w:hAnsi="David" w:cs="David"/>
          <w:b/>
          <w:bCs/>
          <w:sz w:val="24"/>
          <w:szCs w:val="24"/>
          <w:rtl/>
        </w:rPr>
        <w:t xml:space="preserve"> אם יש חשש לביצוע עבירה ביטחונית</w:t>
      </w:r>
      <w:r w:rsidR="004F0789" w:rsidRPr="003C3AE0">
        <w:rPr>
          <w:rFonts w:ascii="David" w:hAnsi="David" w:cs="David"/>
          <w:b/>
          <w:bCs/>
          <w:sz w:val="24"/>
          <w:szCs w:val="24"/>
          <w:rtl/>
        </w:rPr>
        <w:t xml:space="preserve"> או אם יש הסתברות גבוהה שעומדת להתבצע </w:t>
      </w:r>
      <w:r w:rsidRPr="003C3AE0">
        <w:rPr>
          <w:rFonts w:ascii="David" w:hAnsi="David" w:cs="David"/>
          <w:b/>
          <w:bCs/>
          <w:sz w:val="24"/>
          <w:szCs w:val="24"/>
          <w:rtl/>
        </w:rPr>
        <w:t>עבירה בת מעצר (עוון/פשע)</w:t>
      </w:r>
      <w:r w:rsidRPr="00EA15E1">
        <w:rPr>
          <w:rFonts w:ascii="David" w:hAnsi="David" w:cs="David"/>
          <w:sz w:val="24"/>
          <w:szCs w:val="24"/>
          <w:rtl/>
        </w:rPr>
        <w:t>.</w:t>
      </w:r>
      <w:r w:rsidR="004F0789" w:rsidRPr="00EA15E1">
        <w:rPr>
          <w:rFonts w:ascii="David" w:hAnsi="David" w:cs="David"/>
          <w:sz w:val="24"/>
          <w:szCs w:val="24"/>
          <w:rtl/>
        </w:rPr>
        <w:t xml:space="preserve"> ההבדל בין ס' 69 לס' 71 הוא שמכוח ס' 69 אי אפשר לעשות סתם חיפוש ברכב. </w:t>
      </w:r>
    </w:p>
    <w:p w:rsidR="004F0789" w:rsidRPr="00EA15E1" w:rsidRDefault="004F0789" w:rsidP="004F0789">
      <w:pPr>
        <w:rPr>
          <w:rFonts w:ascii="David" w:hAnsi="David" w:cs="David"/>
          <w:sz w:val="24"/>
          <w:szCs w:val="24"/>
          <w:rtl/>
        </w:rPr>
      </w:pPr>
      <w:r w:rsidRPr="003C3AE0">
        <w:rPr>
          <w:rFonts w:ascii="David" w:hAnsi="David" w:cs="David"/>
          <w:b/>
          <w:bCs/>
          <w:sz w:val="24"/>
          <w:szCs w:val="24"/>
          <w:rtl/>
        </w:rPr>
        <w:t>ס' 75 מדבר על סמכות של אדם פרטי לעכב עד להגעת שוטר (ולא יותר משלוש שעות)</w:t>
      </w:r>
      <w:r w:rsidRPr="00EA15E1">
        <w:rPr>
          <w:rFonts w:ascii="David" w:hAnsi="David" w:cs="David"/>
          <w:sz w:val="24"/>
          <w:szCs w:val="24"/>
          <w:rtl/>
        </w:rPr>
        <w:t>. אפשר לעשות זאת אם מתקיימים אחד מאלה:</w:t>
      </w:r>
    </w:p>
    <w:p w:rsidR="004F0789" w:rsidRPr="00EA15E1" w:rsidRDefault="004F0789" w:rsidP="00CE7C11">
      <w:pPr>
        <w:pStyle w:val="a9"/>
        <w:numPr>
          <w:ilvl w:val="0"/>
          <w:numId w:val="18"/>
        </w:numPr>
        <w:rPr>
          <w:rFonts w:ascii="David" w:hAnsi="David" w:cs="David"/>
          <w:sz w:val="24"/>
          <w:szCs w:val="24"/>
        </w:rPr>
      </w:pPr>
      <w:r w:rsidRPr="00EA15E1">
        <w:rPr>
          <w:rFonts w:ascii="David" w:hAnsi="David" w:cs="David"/>
          <w:sz w:val="24"/>
          <w:szCs w:val="24"/>
          <w:rtl/>
        </w:rPr>
        <w:t>אם מבוצעת בפניך עבירה של אלימות או של נזק של ממש לרכוש.</w:t>
      </w:r>
    </w:p>
    <w:p w:rsidR="004F0789" w:rsidRPr="00EA15E1" w:rsidRDefault="004F0789" w:rsidP="00CE7C11">
      <w:pPr>
        <w:pStyle w:val="a9"/>
        <w:numPr>
          <w:ilvl w:val="0"/>
          <w:numId w:val="18"/>
        </w:numPr>
        <w:rPr>
          <w:rFonts w:ascii="David" w:hAnsi="David" w:cs="David"/>
          <w:sz w:val="24"/>
          <w:szCs w:val="24"/>
        </w:rPr>
      </w:pPr>
      <w:r w:rsidRPr="00EA15E1">
        <w:rPr>
          <w:rFonts w:ascii="David" w:hAnsi="David" w:cs="David"/>
          <w:sz w:val="24"/>
          <w:szCs w:val="24"/>
          <w:rtl/>
        </w:rPr>
        <w:t>אם אדם אחר הקורא לעזרה טוען שבוצעה בו עבירה כאמור.</w:t>
      </w:r>
    </w:p>
    <w:p w:rsidR="007124AE" w:rsidRPr="00EA15E1" w:rsidRDefault="004F0789" w:rsidP="004F0789">
      <w:pPr>
        <w:rPr>
          <w:rFonts w:ascii="David" w:hAnsi="David" w:cs="David"/>
          <w:sz w:val="24"/>
          <w:szCs w:val="24"/>
          <w:rtl/>
        </w:rPr>
      </w:pPr>
      <w:r w:rsidRPr="003C3AE0">
        <w:rPr>
          <w:rFonts w:ascii="David" w:hAnsi="David" w:cs="David"/>
          <w:b/>
          <w:bCs/>
          <w:sz w:val="24"/>
          <w:szCs w:val="24"/>
          <w:rtl/>
        </w:rPr>
        <w:lastRenderedPageBreak/>
        <w:t>ס' 75(ג) קובע שאדם שמעכב אדם אחר רשאי להשתמש בכוח סביר אם החשוד סירב להיעתר לעיכוב, ובלבד שלא תיגרם למעוכב חבלה</w:t>
      </w:r>
      <w:r w:rsidRPr="00EA15E1">
        <w:rPr>
          <w:rFonts w:ascii="David" w:hAnsi="David" w:cs="David"/>
          <w:sz w:val="24"/>
          <w:szCs w:val="24"/>
          <w:rtl/>
        </w:rPr>
        <w:t>.</w:t>
      </w:r>
      <w:r w:rsidR="007124AE" w:rsidRPr="00EA15E1">
        <w:rPr>
          <w:rFonts w:ascii="David" w:hAnsi="David" w:cs="David"/>
          <w:sz w:val="24"/>
          <w:szCs w:val="24"/>
          <w:rtl/>
        </w:rPr>
        <w:t xml:space="preserve"> כשאדם מתנגד לעיכוב על ידי שוטר, קמה לשוטר סמכות מעצר – וסמכויות מעצר כוללות מיני ובי סמכויות של שימוש בכוח עד שימוש בנשק קטלני. לאדם פרטי אין סמכות מעצר, גם אם החשוד בורח לו, ולכן כל שהוא יכול זה להשתמש בכוח סביר שאינו גורם חבלה כדי להחזיק את החשוד במקום עד שיבוא שוטר.</w:t>
      </w:r>
    </w:p>
    <w:p w:rsidR="007124AE" w:rsidRPr="00EA15E1" w:rsidRDefault="007124AE" w:rsidP="004F0789">
      <w:pPr>
        <w:rPr>
          <w:rFonts w:ascii="David" w:hAnsi="David" w:cs="David"/>
          <w:sz w:val="24"/>
          <w:szCs w:val="24"/>
          <w:rtl/>
        </w:rPr>
      </w:pPr>
      <w:r w:rsidRPr="003C3AE0">
        <w:rPr>
          <w:rFonts w:ascii="David" w:hAnsi="David" w:cs="David"/>
          <w:b/>
          <w:bCs/>
          <w:sz w:val="24"/>
          <w:szCs w:val="24"/>
          <w:rtl/>
        </w:rPr>
        <w:t>ס' 23(ב) לחוק המעצרים הוא הסעיף שמקנה לשוטר את השימוש בכוח כשיש התנגדות לעיכוב. לפי ס' זה, אם אדם מסרב לעיכוב או מפריע לשוטר לעכב מישהו אחר, לשוטר קמה סמכות מעצר והוא יכול לקחת אותו לתחנת המשטרה ושם לחקור אותו לאותה תכלית שהוא רצה לעכב אותו במקור</w:t>
      </w:r>
      <w:r w:rsidRPr="00EA15E1">
        <w:rPr>
          <w:rFonts w:ascii="David" w:hAnsi="David" w:cs="David"/>
          <w:sz w:val="24"/>
          <w:szCs w:val="24"/>
          <w:rtl/>
        </w:rPr>
        <w:t>. כשאין סמכות מעצר, אי אפשר לקפוץ לסמכות מעצר וצריך להתחיל בניסיון לעכב.</w:t>
      </w:r>
    </w:p>
    <w:p w:rsidR="007124AE" w:rsidRPr="00EA15E1" w:rsidRDefault="007124AE" w:rsidP="004F0789">
      <w:pPr>
        <w:rPr>
          <w:rFonts w:ascii="David" w:hAnsi="David" w:cs="David"/>
          <w:sz w:val="24"/>
          <w:szCs w:val="24"/>
          <w:rtl/>
        </w:rPr>
      </w:pPr>
      <w:r w:rsidRPr="003C3AE0">
        <w:rPr>
          <w:rFonts w:ascii="David" w:hAnsi="David" w:cs="David"/>
          <w:b/>
          <w:bCs/>
          <w:sz w:val="24"/>
          <w:szCs w:val="24"/>
          <w:highlight w:val="yellow"/>
          <w:rtl/>
        </w:rPr>
        <w:t>פרשת שמשי</w:t>
      </w:r>
      <w:r w:rsidRPr="00EA15E1">
        <w:rPr>
          <w:rFonts w:ascii="David" w:hAnsi="David" w:cs="David"/>
          <w:sz w:val="24"/>
          <w:szCs w:val="24"/>
          <w:rtl/>
        </w:rPr>
        <w:t xml:space="preserve"> – שמשי היה עם פרוצה ברכב. בא שוטר וביקש </w:t>
      </w:r>
      <w:r w:rsidRPr="003543E3">
        <w:rPr>
          <w:rFonts w:ascii="David" w:hAnsi="David" w:cs="David"/>
          <w:sz w:val="24"/>
          <w:szCs w:val="24"/>
          <w:rtl/>
        </w:rPr>
        <w:t>לעצור</w:t>
      </w:r>
      <w:r w:rsidRPr="00EA15E1">
        <w:rPr>
          <w:rFonts w:ascii="David" w:hAnsi="David" w:cs="David"/>
          <w:sz w:val="24"/>
          <w:szCs w:val="24"/>
          <w:rtl/>
        </w:rPr>
        <w:t xml:space="preserve"> את הפרוצה בעבירת שוטטות. שמשי אחז בבחורה ולא נתן לה לרדת מהאוטו. אנשי המשטרה הורידו את שניהם בכוח ועצרו את שמשי, שהואשם בעבירה של הכשלת שוטר במילוי </w:t>
      </w:r>
      <w:r w:rsidR="003818D2" w:rsidRPr="00EA15E1">
        <w:rPr>
          <w:rFonts w:ascii="David" w:hAnsi="David" w:cs="David"/>
          <w:sz w:val="24"/>
          <w:szCs w:val="24"/>
          <w:rtl/>
        </w:rPr>
        <w:t xml:space="preserve">תפקידו. </w:t>
      </w:r>
      <w:r w:rsidR="003818D2" w:rsidRPr="003543E3">
        <w:rPr>
          <w:rFonts w:ascii="David" w:hAnsi="David" w:cs="David"/>
          <w:b/>
          <w:bCs/>
          <w:sz w:val="24"/>
          <w:szCs w:val="24"/>
          <w:rtl/>
        </w:rPr>
        <w:t>בערעור הוא טען שהשוטר פע</w:t>
      </w:r>
      <w:r w:rsidRPr="003543E3">
        <w:rPr>
          <w:rFonts w:ascii="David" w:hAnsi="David" w:cs="David"/>
          <w:b/>
          <w:bCs/>
          <w:sz w:val="24"/>
          <w:szCs w:val="24"/>
          <w:rtl/>
        </w:rPr>
        <w:t>ל בחוסר סמכות ולכן הוא לא יכול היה להפריע לו במילוי תפקידו. הטענה הזו התקבלה כי לפי הדינים שהיו אז (1972) על עבירת שוטטות היה אפשר לעכב את הפרוצה, אבל לא לעצור אותה. ברגע שהוא עצר אותה, הוא השתמש בסמכות שלא הייתה לו ולכן גם ההתנגדות של שמשי לא הייתה הכשלה</w:t>
      </w:r>
      <w:r w:rsidRPr="00EA15E1">
        <w:rPr>
          <w:rFonts w:ascii="David" w:hAnsi="David" w:cs="David"/>
          <w:sz w:val="24"/>
          <w:szCs w:val="24"/>
          <w:rtl/>
        </w:rPr>
        <w:t>.</w:t>
      </w:r>
    </w:p>
    <w:p w:rsidR="004F0789" w:rsidRPr="00EA15E1" w:rsidRDefault="003818D2" w:rsidP="007124AE">
      <w:pPr>
        <w:rPr>
          <w:rFonts w:ascii="David" w:hAnsi="David" w:cs="David"/>
          <w:sz w:val="24"/>
          <w:szCs w:val="24"/>
          <w:rtl/>
        </w:rPr>
      </w:pPr>
      <w:r w:rsidRPr="00EA15E1">
        <w:rPr>
          <w:rFonts w:ascii="David" w:hAnsi="David" w:cs="David"/>
          <w:sz w:val="24"/>
          <w:szCs w:val="24"/>
          <w:rtl/>
        </w:rPr>
        <w:t>ב</w:t>
      </w:r>
      <w:r w:rsidRPr="003543E3">
        <w:rPr>
          <w:rFonts w:ascii="David" w:hAnsi="David" w:cs="David"/>
          <w:b/>
          <w:bCs/>
          <w:sz w:val="24"/>
          <w:szCs w:val="24"/>
          <w:highlight w:val="yellow"/>
          <w:rtl/>
        </w:rPr>
        <w:t>פס"ד אברג'יל</w:t>
      </w:r>
      <w:r w:rsidRPr="00EA15E1">
        <w:rPr>
          <w:rFonts w:ascii="David" w:hAnsi="David" w:cs="David"/>
          <w:sz w:val="24"/>
          <w:szCs w:val="24"/>
          <w:rtl/>
        </w:rPr>
        <w:t xml:space="preserve"> דובר על אדם שהואשם בבריחה ממשמורת (הוא ברח ממעצר). את אברג'יל היה אפשר רק לעכב במקום ולא לעצור. ברגע שעצרו אותו, המשמורת שלו לא הייתה משמורת חוקית – ולכן הבריחה לא הייתה בריחה ממשמורת חוקית. גם כאן בית המשפט מדגיש ש</w:t>
      </w:r>
      <w:r w:rsidRPr="003543E3">
        <w:rPr>
          <w:rFonts w:ascii="David" w:hAnsi="David" w:cs="David"/>
          <w:b/>
          <w:bCs/>
          <w:sz w:val="24"/>
          <w:szCs w:val="24"/>
          <w:rtl/>
        </w:rPr>
        <w:t>לא ניתן בדיעבד להצדיק מעצר לא חוקי בכך שהייתה סמכות לעכב</w:t>
      </w:r>
      <w:r w:rsidRPr="00EA15E1">
        <w:rPr>
          <w:rFonts w:ascii="David" w:hAnsi="David" w:cs="David"/>
          <w:sz w:val="24"/>
          <w:szCs w:val="24"/>
          <w:rtl/>
        </w:rPr>
        <w:t>.</w:t>
      </w:r>
    </w:p>
    <w:p w:rsidR="003818D2" w:rsidRPr="00EA15E1" w:rsidRDefault="003818D2" w:rsidP="007124AE">
      <w:pPr>
        <w:rPr>
          <w:rFonts w:ascii="David" w:hAnsi="David" w:cs="David"/>
          <w:sz w:val="24"/>
          <w:szCs w:val="24"/>
          <w:rtl/>
        </w:rPr>
      </w:pPr>
      <w:r w:rsidRPr="003543E3">
        <w:rPr>
          <w:rFonts w:ascii="David" w:hAnsi="David" w:cs="David"/>
          <w:b/>
          <w:bCs/>
          <w:sz w:val="24"/>
          <w:szCs w:val="24"/>
          <w:rtl/>
        </w:rPr>
        <w:t>ס' 23(ג) אומר שיש גם עדיפות ברורה לעיכוב על פני מעצר, גם כשיש סמכות מעצר</w:t>
      </w:r>
      <w:r w:rsidRPr="00EA15E1">
        <w:rPr>
          <w:rFonts w:ascii="David" w:hAnsi="David" w:cs="David"/>
          <w:sz w:val="24"/>
          <w:szCs w:val="24"/>
          <w:rtl/>
        </w:rPr>
        <w:t>.</w:t>
      </w:r>
    </w:p>
    <w:p w:rsidR="003818D2" w:rsidRPr="00EA15E1" w:rsidRDefault="003818D2" w:rsidP="007124AE">
      <w:pPr>
        <w:rPr>
          <w:rFonts w:ascii="David" w:hAnsi="David" w:cs="David"/>
          <w:b/>
          <w:bCs/>
          <w:sz w:val="24"/>
          <w:szCs w:val="24"/>
          <w:u w:val="single"/>
          <w:rtl/>
        </w:rPr>
      </w:pPr>
      <w:r w:rsidRPr="00EA15E1">
        <w:rPr>
          <w:rFonts w:ascii="David" w:hAnsi="David" w:cs="David"/>
          <w:b/>
          <w:bCs/>
          <w:sz w:val="24"/>
          <w:szCs w:val="24"/>
          <w:u w:val="single"/>
          <w:rtl/>
        </w:rPr>
        <w:t>מעצרים</w:t>
      </w:r>
    </w:p>
    <w:p w:rsidR="003818D2" w:rsidRPr="00EA15E1" w:rsidRDefault="003818D2" w:rsidP="007124AE">
      <w:pPr>
        <w:rPr>
          <w:rFonts w:ascii="David" w:hAnsi="David" w:cs="David"/>
          <w:sz w:val="24"/>
          <w:szCs w:val="24"/>
          <w:u w:val="single"/>
          <w:rtl/>
        </w:rPr>
      </w:pPr>
      <w:r w:rsidRPr="00EA15E1">
        <w:rPr>
          <w:rFonts w:ascii="David" w:hAnsi="David" w:cs="David"/>
          <w:sz w:val="24"/>
          <w:szCs w:val="24"/>
          <w:u w:val="single"/>
          <w:rtl/>
        </w:rPr>
        <w:t>העקרונות של דיני המעצרים</w:t>
      </w:r>
    </w:p>
    <w:p w:rsidR="003818D2" w:rsidRPr="00EA15E1" w:rsidRDefault="003818D2" w:rsidP="007124AE">
      <w:pPr>
        <w:rPr>
          <w:rFonts w:ascii="David" w:hAnsi="David" w:cs="David"/>
          <w:sz w:val="24"/>
          <w:szCs w:val="24"/>
          <w:rtl/>
        </w:rPr>
      </w:pPr>
      <w:r w:rsidRPr="00EA15E1">
        <w:rPr>
          <w:rFonts w:ascii="David" w:hAnsi="David" w:cs="David"/>
          <w:sz w:val="24"/>
          <w:szCs w:val="24"/>
          <w:rtl/>
        </w:rPr>
        <w:t>ס' 1 לחוק המעצרים מדבר על שלושה עקרונות:</w:t>
      </w:r>
    </w:p>
    <w:p w:rsidR="003818D2" w:rsidRPr="00EA15E1" w:rsidRDefault="003818D2" w:rsidP="00CE7C11">
      <w:pPr>
        <w:pStyle w:val="a9"/>
        <w:numPr>
          <w:ilvl w:val="0"/>
          <w:numId w:val="19"/>
        </w:numPr>
        <w:rPr>
          <w:rFonts w:ascii="David" w:hAnsi="David" w:cs="David"/>
          <w:sz w:val="24"/>
          <w:szCs w:val="24"/>
        </w:rPr>
      </w:pPr>
      <w:r w:rsidRPr="00EA15E1">
        <w:rPr>
          <w:rFonts w:ascii="David" w:hAnsi="David" w:cs="David"/>
          <w:sz w:val="24"/>
          <w:szCs w:val="24"/>
          <w:u w:val="single"/>
          <w:rtl/>
        </w:rPr>
        <w:t>עיקרון החוקיות</w:t>
      </w:r>
      <w:r w:rsidRPr="00EA15E1">
        <w:rPr>
          <w:rFonts w:ascii="David" w:hAnsi="David" w:cs="David"/>
          <w:sz w:val="24"/>
          <w:szCs w:val="24"/>
          <w:rtl/>
        </w:rPr>
        <w:t xml:space="preserve"> – אין מעצר (פגיעה בחירות) אלא בחוק או מכוח חוק. חוק המעצרים מנסה לכסות כל מעצר ביניים שאפשר להעלות על הדמיון משום ש</w:t>
      </w:r>
      <w:r w:rsidRPr="00422233">
        <w:rPr>
          <w:rFonts w:ascii="David" w:hAnsi="David" w:cs="David"/>
          <w:b/>
          <w:bCs/>
          <w:sz w:val="24"/>
          <w:szCs w:val="24"/>
          <w:rtl/>
        </w:rPr>
        <w:t>לא יכול להיות אפילו מעצר של שעה ללא סמכות חוקית</w:t>
      </w:r>
      <w:r w:rsidRPr="00EA15E1">
        <w:rPr>
          <w:rFonts w:ascii="David" w:hAnsi="David" w:cs="David"/>
          <w:sz w:val="24"/>
          <w:szCs w:val="24"/>
          <w:rtl/>
        </w:rPr>
        <w:t xml:space="preserve">. בכל פעם שהמציאות גילתה שחסר משהו, היו מתקנים כדי להוסיף סמכות חוקית. </w:t>
      </w:r>
      <w:proofErr w:type="spellStart"/>
      <w:r w:rsidRPr="00EA15E1">
        <w:rPr>
          <w:rFonts w:ascii="David" w:hAnsi="David" w:cs="David"/>
          <w:sz w:val="24"/>
          <w:szCs w:val="24"/>
          <w:rtl/>
        </w:rPr>
        <w:t>ב</w:t>
      </w:r>
      <w:r w:rsidRPr="00422233">
        <w:rPr>
          <w:rFonts w:ascii="David" w:hAnsi="David" w:cs="David"/>
          <w:b/>
          <w:bCs/>
          <w:sz w:val="24"/>
          <w:szCs w:val="24"/>
          <w:highlight w:val="yellow"/>
          <w:rtl/>
        </w:rPr>
        <w:t>בש"פ</w:t>
      </w:r>
      <w:proofErr w:type="spellEnd"/>
      <w:r w:rsidRPr="00422233">
        <w:rPr>
          <w:rFonts w:ascii="David" w:hAnsi="David" w:cs="David"/>
          <w:b/>
          <w:bCs/>
          <w:sz w:val="24"/>
          <w:szCs w:val="24"/>
          <w:highlight w:val="yellow"/>
          <w:rtl/>
        </w:rPr>
        <w:t xml:space="preserve"> 5142/99 </w:t>
      </w:r>
      <w:proofErr w:type="spellStart"/>
      <w:r w:rsidRPr="00422233">
        <w:rPr>
          <w:rFonts w:ascii="David" w:hAnsi="David" w:cs="David"/>
          <w:b/>
          <w:bCs/>
          <w:sz w:val="24"/>
          <w:szCs w:val="24"/>
          <w:highlight w:val="yellow"/>
          <w:rtl/>
        </w:rPr>
        <w:t>מורוזובה</w:t>
      </w:r>
      <w:proofErr w:type="spellEnd"/>
      <w:r w:rsidRPr="00422233">
        <w:rPr>
          <w:rFonts w:ascii="David" w:hAnsi="David" w:cs="David"/>
          <w:b/>
          <w:bCs/>
          <w:sz w:val="24"/>
          <w:szCs w:val="24"/>
          <w:highlight w:val="yellow"/>
          <w:rtl/>
        </w:rPr>
        <w:t xml:space="preserve"> נ' מדינת ישראל</w:t>
      </w:r>
      <w:r w:rsidRPr="00EA15E1">
        <w:rPr>
          <w:rFonts w:ascii="David" w:hAnsi="David" w:cs="David"/>
          <w:sz w:val="24"/>
          <w:szCs w:val="24"/>
          <w:rtl/>
        </w:rPr>
        <w:t xml:space="preserve"> היה מקרה ייחודי שבעצם לא הייתה לו תשובה בחוק. דובר על מצב שבו נוהל משפט והיה ערעור. מעצר עד תום ההליכים זה תשעה חודשים. </w:t>
      </w:r>
      <w:r w:rsidRPr="00422233">
        <w:rPr>
          <w:rFonts w:ascii="David" w:hAnsi="David" w:cs="David"/>
          <w:b/>
          <w:bCs/>
          <w:sz w:val="24"/>
          <w:szCs w:val="24"/>
          <w:rtl/>
        </w:rPr>
        <w:t xml:space="preserve">עלתה השאלה אם בית המשפט </w:t>
      </w:r>
      <w:proofErr w:type="spellStart"/>
      <w:r w:rsidRPr="00422233">
        <w:rPr>
          <w:rFonts w:ascii="David" w:hAnsi="David" w:cs="David"/>
          <w:b/>
          <w:bCs/>
          <w:sz w:val="24"/>
          <w:szCs w:val="24"/>
          <w:rtl/>
        </w:rPr>
        <w:t>הדיוני</w:t>
      </w:r>
      <w:proofErr w:type="spellEnd"/>
      <w:r w:rsidRPr="00422233">
        <w:rPr>
          <w:rFonts w:ascii="David" w:hAnsi="David" w:cs="David"/>
          <w:b/>
          <w:bCs/>
          <w:sz w:val="24"/>
          <w:szCs w:val="24"/>
          <w:rtl/>
        </w:rPr>
        <w:t xml:space="preserve"> מוסמך לעצור את האדם אם כבר הסתיימו תשעת החודשים, או שמא רק העליון יכול לעשות זאת. ביניש </w:t>
      </w:r>
      <w:r w:rsidR="004F5BDD" w:rsidRPr="00422233">
        <w:rPr>
          <w:rFonts w:ascii="David" w:hAnsi="David" w:cs="David"/>
          <w:b/>
          <w:bCs/>
          <w:sz w:val="24"/>
          <w:szCs w:val="24"/>
          <w:rtl/>
        </w:rPr>
        <w:t>מכריעה שהסמכות תהיה לעליון כי לא ייתכן לומר שתשעת החודשים הללו נמחקים</w:t>
      </w:r>
      <w:r w:rsidR="004F5BDD" w:rsidRPr="00EA15E1">
        <w:rPr>
          <w:rFonts w:ascii="David" w:hAnsi="David" w:cs="David"/>
          <w:sz w:val="24"/>
          <w:szCs w:val="24"/>
          <w:rtl/>
        </w:rPr>
        <w:t>. העליון אינו מוגבל בכמה הוא יכול להאריך את המעצר (יכול להאריך בכל פעם עד שלושה חודשים – בלי הגבלת פעמים).</w:t>
      </w:r>
    </w:p>
    <w:p w:rsidR="003818D2" w:rsidRPr="00EA15E1" w:rsidRDefault="004F5BDD" w:rsidP="00CE7C11">
      <w:pPr>
        <w:pStyle w:val="a9"/>
        <w:numPr>
          <w:ilvl w:val="0"/>
          <w:numId w:val="19"/>
        </w:numPr>
        <w:rPr>
          <w:rFonts w:ascii="David" w:hAnsi="David" w:cs="David"/>
          <w:sz w:val="24"/>
          <w:szCs w:val="24"/>
        </w:rPr>
      </w:pPr>
      <w:r w:rsidRPr="00EA15E1">
        <w:rPr>
          <w:rFonts w:ascii="David" w:hAnsi="David" w:cs="David"/>
          <w:sz w:val="24"/>
          <w:szCs w:val="24"/>
          <w:u w:val="single"/>
          <w:rtl/>
        </w:rPr>
        <w:t>עיקרון כבוד האדם (שממנו נגז</w:t>
      </w:r>
      <w:r w:rsidR="003818D2" w:rsidRPr="00EA15E1">
        <w:rPr>
          <w:rFonts w:ascii="David" w:hAnsi="David" w:cs="David"/>
          <w:sz w:val="24"/>
          <w:szCs w:val="24"/>
          <w:u w:val="single"/>
          <w:rtl/>
        </w:rPr>
        <w:t>ר עיקרון המידתיות)</w:t>
      </w:r>
      <w:r w:rsidRPr="00EA15E1">
        <w:rPr>
          <w:rFonts w:ascii="David" w:hAnsi="David" w:cs="David"/>
          <w:sz w:val="24"/>
          <w:szCs w:val="24"/>
          <w:rtl/>
        </w:rPr>
        <w:t xml:space="preserve"> – בכל חוק המעצרים ישנן </w:t>
      </w:r>
      <w:r w:rsidRPr="00422233">
        <w:rPr>
          <w:rFonts w:ascii="David" w:hAnsi="David" w:cs="David"/>
          <w:b/>
          <w:bCs/>
          <w:sz w:val="24"/>
          <w:szCs w:val="24"/>
          <w:rtl/>
        </w:rPr>
        <w:t>הוראות של מידתיות</w:t>
      </w:r>
      <w:r w:rsidRPr="00EA15E1">
        <w:rPr>
          <w:rFonts w:ascii="David" w:hAnsi="David" w:cs="David"/>
          <w:sz w:val="24"/>
          <w:szCs w:val="24"/>
          <w:rtl/>
        </w:rPr>
        <w:t xml:space="preserve">. למשל, צריך להעדיף מעצר בצו על פני מעצר שלא בצו, צריך להעדיף עיכוב על פני מעצר, צריך להעדיף חלופת מעצר (כשאפשר) על פני מעצר </w:t>
      </w:r>
      <w:proofErr w:type="spellStart"/>
      <w:r w:rsidRPr="00EA15E1">
        <w:rPr>
          <w:rFonts w:ascii="David" w:hAnsi="David" w:cs="David"/>
          <w:sz w:val="24"/>
          <w:szCs w:val="24"/>
          <w:rtl/>
        </w:rPr>
        <w:t>וכו</w:t>
      </w:r>
      <w:proofErr w:type="spellEnd"/>
      <w:r w:rsidRPr="00EA15E1">
        <w:rPr>
          <w:rFonts w:ascii="David" w:hAnsi="David" w:cs="David"/>
          <w:sz w:val="24"/>
          <w:szCs w:val="24"/>
          <w:rtl/>
        </w:rPr>
        <w:t>'. כל זאת, בכפוף לכך שניתן להשיג את אותה מטרה בשתי הדרכים.</w:t>
      </w:r>
    </w:p>
    <w:p w:rsidR="003818D2" w:rsidRPr="00EA15E1" w:rsidRDefault="003818D2" w:rsidP="00CE7C11">
      <w:pPr>
        <w:pStyle w:val="a9"/>
        <w:numPr>
          <w:ilvl w:val="0"/>
          <w:numId w:val="19"/>
        </w:numPr>
        <w:rPr>
          <w:rFonts w:ascii="David" w:hAnsi="David" w:cs="David"/>
          <w:sz w:val="24"/>
          <w:szCs w:val="24"/>
        </w:rPr>
      </w:pPr>
      <w:r w:rsidRPr="00EA15E1">
        <w:rPr>
          <w:rFonts w:ascii="David" w:hAnsi="David" w:cs="David"/>
          <w:sz w:val="24"/>
          <w:szCs w:val="24"/>
          <w:u w:val="single"/>
          <w:rtl/>
        </w:rPr>
        <w:t>עיקרון התחולה הכללית</w:t>
      </w:r>
      <w:r w:rsidR="004F5BDD" w:rsidRPr="00EA15E1">
        <w:rPr>
          <w:rFonts w:ascii="David" w:hAnsi="David" w:cs="David"/>
          <w:sz w:val="24"/>
          <w:szCs w:val="24"/>
          <w:rtl/>
        </w:rPr>
        <w:t xml:space="preserve"> – כאמור, החקיקה המאוחרת לחוק יסוד: כבוד האדם וחירותו, הן חוק המעצרים והן חוק החיפוש בגוף, היא חקיקה שמותאמת לדרישות חוק היסוד (תכליות ראויות, מידתיות </w:t>
      </w:r>
      <w:proofErr w:type="spellStart"/>
      <w:r w:rsidR="004F5BDD" w:rsidRPr="00EA15E1">
        <w:rPr>
          <w:rFonts w:ascii="David" w:hAnsi="David" w:cs="David"/>
          <w:sz w:val="24"/>
          <w:szCs w:val="24"/>
          <w:rtl/>
        </w:rPr>
        <w:t>וכו</w:t>
      </w:r>
      <w:proofErr w:type="spellEnd"/>
      <w:r w:rsidR="004F5BDD" w:rsidRPr="00EA15E1">
        <w:rPr>
          <w:rFonts w:ascii="David" w:hAnsi="David" w:cs="David"/>
          <w:sz w:val="24"/>
          <w:szCs w:val="24"/>
          <w:rtl/>
        </w:rPr>
        <w:t>'). לכן, שני החוקים הללו קובעים עיקרון תחול</w:t>
      </w:r>
      <w:r w:rsidR="00422233">
        <w:rPr>
          <w:rFonts w:ascii="David" w:hAnsi="David" w:cs="David"/>
          <w:sz w:val="24"/>
          <w:szCs w:val="24"/>
          <w:rtl/>
        </w:rPr>
        <w:t>ה כללי</w:t>
      </w:r>
      <w:r w:rsidR="004F5BDD" w:rsidRPr="00EA15E1">
        <w:rPr>
          <w:rFonts w:ascii="David" w:hAnsi="David" w:cs="David"/>
          <w:sz w:val="24"/>
          <w:szCs w:val="24"/>
          <w:rtl/>
        </w:rPr>
        <w:t xml:space="preserve"> – הם אומרים ש</w:t>
      </w:r>
      <w:r w:rsidR="004F5BDD" w:rsidRPr="00422233">
        <w:rPr>
          <w:rFonts w:ascii="David" w:hAnsi="David" w:cs="David"/>
          <w:b/>
          <w:bCs/>
          <w:sz w:val="24"/>
          <w:szCs w:val="24"/>
          <w:rtl/>
        </w:rPr>
        <w:t>אם אין הוראה ספציפית נוגדת, ההוראה של החוקים הללו חלות</w:t>
      </w:r>
      <w:r w:rsidR="004F5BDD" w:rsidRPr="00EA15E1">
        <w:rPr>
          <w:rFonts w:ascii="David" w:hAnsi="David" w:cs="David"/>
          <w:sz w:val="24"/>
          <w:szCs w:val="24"/>
          <w:rtl/>
        </w:rPr>
        <w:t>. הנימוקים לכך הם אחידות (ליצור כמה שיותר אחידות בדיני המעצרים) ושאנחנו יודעים שהחוק הזה כבר מותאם לדרישות היסוד.</w:t>
      </w:r>
    </w:p>
    <w:p w:rsidR="00B31035" w:rsidRDefault="00B31035" w:rsidP="00D5604D">
      <w:pPr>
        <w:rPr>
          <w:rFonts w:ascii="David" w:hAnsi="David" w:cs="David" w:hint="cs"/>
          <w:sz w:val="24"/>
          <w:szCs w:val="24"/>
          <w:u w:val="single"/>
          <w:rtl/>
        </w:rPr>
      </w:pPr>
    </w:p>
    <w:p w:rsidR="00B31035" w:rsidRDefault="00B31035" w:rsidP="00D5604D">
      <w:pPr>
        <w:rPr>
          <w:rFonts w:ascii="David" w:hAnsi="David" w:cs="David" w:hint="cs"/>
          <w:sz w:val="24"/>
          <w:szCs w:val="24"/>
          <w:u w:val="single"/>
          <w:rtl/>
        </w:rPr>
      </w:pPr>
    </w:p>
    <w:p w:rsidR="00D5604D" w:rsidRPr="00EA15E1" w:rsidRDefault="00D5604D" w:rsidP="00D5604D">
      <w:pPr>
        <w:rPr>
          <w:rFonts w:ascii="David" w:hAnsi="David" w:cs="David"/>
          <w:sz w:val="24"/>
          <w:szCs w:val="24"/>
          <w:u w:val="single"/>
          <w:rtl/>
        </w:rPr>
      </w:pPr>
      <w:r w:rsidRPr="00EA15E1">
        <w:rPr>
          <w:rFonts w:ascii="David" w:hAnsi="David" w:cs="David"/>
          <w:sz w:val="24"/>
          <w:szCs w:val="24"/>
          <w:u w:val="single"/>
          <w:rtl/>
        </w:rPr>
        <w:lastRenderedPageBreak/>
        <w:t>סוגי מעצרים</w:t>
      </w:r>
    </w:p>
    <w:p w:rsidR="005569CA" w:rsidRPr="00EA15E1" w:rsidRDefault="005569CA" w:rsidP="00D5604D">
      <w:pPr>
        <w:rPr>
          <w:rFonts w:ascii="David" w:hAnsi="David" w:cs="David"/>
          <w:sz w:val="24"/>
          <w:szCs w:val="24"/>
          <w:rtl/>
        </w:rPr>
      </w:pPr>
      <w:r w:rsidRPr="00EA15E1">
        <w:rPr>
          <w:rFonts w:ascii="David" w:hAnsi="David" w:cs="David"/>
          <w:sz w:val="24"/>
          <w:szCs w:val="24"/>
          <w:rtl/>
        </w:rPr>
        <w:t>עבור כל סוג מעצר, נדון בשני מסלולים. במסלול העיקרי, לכל מעצר נדרש בסיס עובדתי, עילה ובחינת חלופת מעצר. במסלול המשני מדובר על מעצר בשל הפרת הוראה מוסמכת.</w:t>
      </w:r>
    </w:p>
    <w:p w:rsidR="00D5604D" w:rsidRPr="00EA15E1" w:rsidRDefault="00D5604D" w:rsidP="00CE7C11">
      <w:pPr>
        <w:pStyle w:val="a9"/>
        <w:numPr>
          <w:ilvl w:val="0"/>
          <w:numId w:val="20"/>
        </w:numPr>
        <w:rPr>
          <w:rFonts w:ascii="David" w:hAnsi="David" w:cs="David"/>
          <w:sz w:val="24"/>
          <w:szCs w:val="24"/>
          <w:u w:val="single"/>
        </w:rPr>
      </w:pPr>
      <w:r w:rsidRPr="00EA15E1">
        <w:rPr>
          <w:rFonts w:ascii="David" w:hAnsi="David" w:cs="David"/>
          <w:sz w:val="24"/>
          <w:szCs w:val="24"/>
          <w:u w:val="single"/>
          <w:rtl/>
        </w:rPr>
        <w:t>מעצר ראשוני על ידי שוטר</w:t>
      </w:r>
      <w:r w:rsidR="005569CA" w:rsidRPr="00EA15E1">
        <w:rPr>
          <w:rFonts w:ascii="David" w:hAnsi="David" w:cs="David"/>
          <w:sz w:val="24"/>
          <w:szCs w:val="24"/>
          <w:u w:val="single"/>
          <w:rtl/>
        </w:rPr>
        <w:t>:</w:t>
      </w:r>
    </w:p>
    <w:p w:rsidR="009514CA" w:rsidRPr="00EA15E1" w:rsidRDefault="005569CA" w:rsidP="00CE7C11">
      <w:pPr>
        <w:pStyle w:val="a9"/>
        <w:numPr>
          <w:ilvl w:val="0"/>
          <w:numId w:val="21"/>
        </w:numPr>
        <w:rPr>
          <w:rFonts w:ascii="David" w:hAnsi="David" w:cs="David"/>
          <w:sz w:val="24"/>
          <w:szCs w:val="24"/>
        </w:rPr>
      </w:pPr>
      <w:r w:rsidRPr="00EA15E1">
        <w:rPr>
          <w:rFonts w:ascii="David" w:hAnsi="David" w:cs="David"/>
          <w:sz w:val="24"/>
          <w:szCs w:val="24"/>
          <w:u w:val="single"/>
          <w:rtl/>
        </w:rPr>
        <w:t>שלא בצו</w:t>
      </w:r>
      <w:r w:rsidRPr="00EA15E1">
        <w:rPr>
          <w:rFonts w:ascii="David" w:hAnsi="David" w:cs="David"/>
          <w:sz w:val="24"/>
          <w:szCs w:val="24"/>
          <w:rtl/>
        </w:rPr>
        <w:t xml:space="preserve"> – </w:t>
      </w:r>
      <w:r w:rsidRPr="00422233">
        <w:rPr>
          <w:rFonts w:ascii="David" w:hAnsi="David" w:cs="David"/>
          <w:b/>
          <w:bCs/>
          <w:sz w:val="24"/>
          <w:szCs w:val="24"/>
          <w:rtl/>
        </w:rPr>
        <w:t>ס' 4 לחוק המעצרים אומר שמעצר אדם יהיה בצו של שופט, אלא אם כן הוענקה בחוק סמכות לעצור בלא צו</w:t>
      </w:r>
      <w:r w:rsidRPr="00EA15E1">
        <w:rPr>
          <w:rFonts w:ascii="David" w:hAnsi="David" w:cs="David"/>
          <w:sz w:val="24"/>
          <w:szCs w:val="24"/>
          <w:rtl/>
        </w:rPr>
        <w:t>. כלומר, שוטר צריך להעדיף מעצר בצו, אבל יש מקרים שאין מנוס מלעצור – ואז צריך לבדוק אם לשוטר יש סמכות.</w:t>
      </w:r>
    </w:p>
    <w:p w:rsidR="005569CA" w:rsidRPr="00EA15E1" w:rsidRDefault="009514CA" w:rsidP="009514CA">
      <w:pPr>
        <w:pStyle w:val="a9"/>
        <w:rPr>
          <w:rFonts w:ascii="David" w:hAnsi="David" w:cs="David"/>
          <w:sz w:val="24"/>
          <w:szCs w:val="24"/>
        </w:rPr>
      </w:pPr>
      <w:r w:rsidRPr="00EA15E1">
        <w:rPr>
          <w:rFonts w:ascii="David" w:hAnsi="David" w:cs="David"/>
          <w:sz w:val="24"/>
          <w:szCs w:val="24"/>
          <w:u w:val="single"/>
          <w:rtl/>
        </w:rPr>
        <w:t>המסלול העיקרי</w:t>
      </w:r>
      <w:r w:rsidR="005569CA" w:rsidRPr="00EA15E1">
        <w:rPr>
          <w:rFonts w:ascii="David" w:hAnsi="David" w:cs="David"/>
          <w:sz w:val="24"/>
          <w:szCs w:val="24"/>
          <w:rtl/>
        </w:rPr>
        <w:t xml:space="preserve"> </w:t>
      </w:r>
    </w:p>
    <w:p w:rsidR="005569CA" w:rsidRPr="00EA15E1" w:rsidRDefault="005569CA" w:rsidP="00422233">
      <w:pPr>
        <w:pStyle w:val="a9"/>
        <w:rPr>
          <w:rFonts w:ascii="David" w:hAnsi="David" w:cs="David"/>
          <w:sz w:val="24"/>
          <w:szCs w:val="24"/>
        </w:rPr>
      </w:pPr>
      <w:r w:rsidRPr="00EA15E1">
        <w:rPr>
          <w:rFonts w:ascii="David" w:hAnsi="David" w:cs="David"/>
          <w:sz w:val="24"/>
          <w:szCs w:val="24"/>
          <w:u w:val="single"/>
          <w:rtl/>
        </w:rPr>
        <w:t>הבסיס העובדתי:</w:t>
      </w:r>
      <w:r w:rsidRPr="00EA15E1">
        <w:rPr>
          <w:rFonts w:ascii="David" w:hAnsi="David" w:cs="David"/>
          <w:sz w:val="24"/>
          <w:szCs w:val="24"/>
          <w:rtl/>
        </w:rPr>
        <w:t xml:space="preserve"> </w:t>
      </w:r>
      <w:r w:rsidRPr="00422233">
        <w:rPr>
          <w:rFonts w:ascii="David" w:hAnsi="David" w:cs="David"/>
          <w:b/>
          <w:bCs/>
          <w:sz w:val="24"/>
          <w:szCs w:val="24"/>
          <w:rtl/>
        </w:rPr>
        <w:t xml:space="preserve">ס' 23(א) לחוק קובע שנדרש </w:t>
      </w:r>
      <w:r w:rsidRPr="00422233">
        <w:rPr>
          <w:rFonts w:ascii="David" w:hAnsi="David" w:cs="David"/>
          <w:b/>
          <w:bCs/>
          <w:sz w:val="24"/>
          <w:szCs w:val="24"/>
          <w:u w:val="single"/>
          <w:rtl/>
        </w:rPr>
        <w:t>יסוד סביר לחשד</w:t>
      </w:r>
      <w:r w:rsidRPr="00422233">
        <w:rPr>
          <w:rFonts w:ascii="David" w:hAnsi="David" w:cs="David"/>
          <w:b/>
          <w:bCs/>
          <w:sz w:val="24"/>
          <w:szCs w:val="24"/>
          <w:rtl/>
        </w:rPr>
        <w:t xml:space="preserve"> שאדם עבר עבירה בת מעצר. ס' 23(א)(7) קובע שעבירה בת מעצר היא עבירה מסוג </w:t>
      </w:r>
      <w:r w:rsidRPr="00422233">
        <w:rPr>
          <w:rFonts w:ascii="David" w:hAnsi="David" w:cs="David"/>
          <w:b/>
          <w:bCs/>
          <w:sz w:val="24"/>
          <w:szCs w:val="24"/>
          <w:u w:val="single"/>
          <w:rtl/>
        </w:rPr>
        <w:t>עוון או פשע</w:t>
      </w:r>
      <w:r w:rsidRPr="00422233">
        <w:rPr>
          <w:rFonts w:ascii="David" w:hAnsi="David" w:cs="David"/>
          <w:b/>
          <w:bCs/>
          <w:sz w:val="24"/>
          <w:szCs w:val="24"/>
          <w:rtl/>
        </w:rPr>
        <w:t>. לעכב אפשר, כאמור, גם אם מדובר בחטא. ב</w:t>
      </w:r>
      <w:r w:rsidRPr="00422233">
        <w:rPr>
          <w:rFonts w:ascii="David" w:hAnsi="David" w:cs="David"/>
          <w:b/>
          <w:bCs/>
          <w:sz w:val="24"/>
          <w:szCs w:val="24"/>
          <w:highlight w:val="yellow"/>
          <w:rtl/>
        </w:rPr>
        <w:t>פס"ד דגני</w:t>
      </w:r>
      <w:r w:rsidRPr="00422233">
        <w:rPr>
          <w:rFonts w:ascii="David" w:hAnsi="David" w:cs="David"/>
          <w:b/>
          <w:bCs/>
          <w:sz w:val="24"/>
          <w:szCs w:val="24"/>
          <w:rtl/>
        </w:rPr>
        <w:t>, שקדם לחוק המעצרים, נקבע שיסוד סביר לחשד נקבע על ידי מבחן של אדם בר דעת רגיל – שואלים אם אדם בר דעת רגיל היה מגבש בנסיבות המסוימות חשד. אין חובה שהחשד הזה יתממש בסופו של דבר</w:t>
      </w:r>
      <w:r w:rsidRPr="00EA15E1">
        <w:rPr>
          <w:rFonts w:ascii="David" w:hAnsi="David" w:cs="David"/>
          <w:sz w:val="24"/>
          <w:szCs w:val="24"/>
          <w:rtl/>
        </w:rPr>
        <w:t>. לדוגמא: שוטר שרואה בלילה אדם שמנסה ל</w:t>
      </w:r>
      <w:r w:rsidR="00422233">
        <w:rPr>
          <w:rFonts w:ascii="David" w:hAnsi="David" w:cs="David" w:hint="cs"/>
          <w:sz w:val="24"/>
          <w:szCs w:val="24"/>
          <w:rtl/>
        </w:rPr>
        <w:t>פרוץ</w:t>
      </w:r>
      <w:r w:rsidRPr="00EA15E1">
        <w:rPr>
          <w:rFonts w:ascii="David" w:hAnsi="David" w:cs="David"/>
          <w:sz w:val="24"/>
          <w:szCs w:val="24"/>
          <w:rtl/>
        </w:rPr>
        <w:t xml:space="preserve"> לדירה דרך המרפסת. גם אם אחר כך יתברר שהוא ניסה להיכנס לבית שלו כי לא היה לו מפתח, זה עדיין לא שולל את הסבירות של החשד.</w:t>
      </w:r>
    </w:p>
    <w:p w:rsidR="008244A7" w:rsidRPr="00EA15E1" w:rsidRDefault="005569CA" w:rsidP="008244A7">
      <w:pPr>
        <w:pStyle w:val="a9"/>
        <w:rPr>
          <w:rFonts w:ascii="David" w:hAnsi="David" w:cs="David"/>
          <w:sz w:val="24"/>
          <w:szCs w:val="24"/>
          <w:rtl/>
        </w:rPr>
      </w:pPr>
      <w:r w:rsidRPr="00EA15E1">
        <w:rPr>
          <w:rFonts w:ascii="David" w:hAnsi="David" w:cs="David"/>
          <w:sz w:val="24"/>
          <w:szCs w:val="24"/>
          <w:u w:val="single"/>
          <w:rtl/>
        </w:rPr>
        <w:t>עילות מעצר:</w:t>
      </w:r>
    </w:p>
    <w:p w:rsidR="008244A7" w:rsidRPr="00EA15E1" w:rsidRDefault="008244A7" w:rsidP="00CE7C11">
      <w:pPr>
        <w:pStyle w:val="a9"/>
        <w:numPr>
          <w:ilvl w:val="1"/>
          <w:numId w:val="11"/>
        </w:numPr>
        <w:rPr>
          <w:rFonts w:ascii="David" w:hAnsi="David" w:cs="David"/>
          <w:sz w:val="24"/>
          <w:szCs w:val="24"/>
        </w:rPr>
      </w:pPr>
      <w:r w:rsidRPr="00422233">
        <w:rPr>
          <w:rFonts w:ascii="David" w:hAnsi="David" w:cs="David"/>
          <w:sz w:val="24"/>
          <w:szCs w:val="24"/>
          <w:u w:val="single"/>
          <w:rtl/>
        </w:rPr>
        <w:t>"שיבוש"</w:t>
      </w:r>
      <w:r w:rsidRPr="00EA15E1">
        <w:rPr>
          <w:rFonts w:ascii="David" w:hAnsi="David" w:cs="David"/>
          <w:sz w:val="24"/>
          <w:szCs w:val="24"/>
          <w:rtl/>
        </w:rPr>
        <w:t xml:space="preserve"> – כמו למשל הברחת עדים או העלמת ראיות. עילה זו באה לידי ביטוי בשלושה סעיפים: </w:t>
      </w:r>
      <w:r w:rsidRPr="0088014F">
        <w:rPr>
          <w:rFonts w:ascii="David" w:hAnsi="David" w:cs="David"/>
          <w:b/>
          <w:bCs/>
          <w:sz w:val="24"/>
          <w:szCs w:val="24"/>
          <w:rtl/>
        </w:rPr>
        <w:t xml:space="preserve">ס' 23(א)(2) </w:t>
      </w:r>
      <w:r w:rsidR="006E2A1F" w:rsidRPr="0088014F">
        <w:rPr>
          <w:rFonts w:ascii="David" w:hAnsi="David" w:cs="David"/>
          <w:b/>
          <w:bCs/>
          <w:sz w:val="24"/>
          <w:szCs w:val="24"/>
          <w:rtl/>
        </w:rPr>
        <w:t>שמדבר על</w:t>
      </w:r>
      <w:r w:rsidRPr="0088014F">
        <w:rPr>
          <w:rFonts w:ascii="David" w:hAnsi="David" w:cs="David"/>
          <w:b/>
          <w:bCs/>
          <w:sz w:val="24"/>
          <w:szCs w:val="24"/>
          <w:rtl/>
        </w:rPr>
        <w:t xml:space="preserve"> יש יסוד סביר לחשש שהחשוד לא יופי</w:t>
      </w:r>
      <w:r w:rsidR="006E2A1F" w:rsidRPr="0088014F">
        <w:rPr>
          <w:rFonts w:ascii="David" w:hAnsi="David" w:cs="David"/>
          <w:b/>
          <w:bCs/>
          <w:sz w:val="24"/>
          <w:szCs w:val="24"/>
          <w:rtl/>
        </w:rPr>
        <w:t>ע לחקירה;</w:t>
      </w:r>
      <w:r w:rsidRPr="0088014F">
        <w:rPr>
          <w:rFonts w:ascii="David" w:hAnsi="David" w:cs="David"/>
          <w:b/>
          <w:bCs/>
          <w:sz w:val="24"/>
          <w:szCs w:val="24"/>
          <w:rtl/>
        </w:rPr>
        <w:t xml:space="preserve"> ס' 23(א)(3) </w:t>
      </w:r>
      <w:r w:rsidR="006E2A1F" w:rsidRPr="0088014F">
        <w:rPr>
          <w:rFonts w:ascii="David" w:hAnsi="David" w:cs="David"/>
          <w:b/>
          <w:bCs/>
          <w:sz w:val="24"/>
          <w:szCs w:val="24"/>
          <w:rtl/>
        </w:rPr>
        <w:t>שמדבר על</w:t>
      </w:r>
      <w:r w:rsidRPr="0088014F">
        <w:rPr>
          <w:rFonts w:ascii="David" w:hAnsi="David" w:cs="David"/>
          <w:b/>
          <w:bCs/>
          <w:sz w:val="24"/>
          <w:szCs w:val="24"/>
          <w:rtl/>
        </w:rPr>
        <w:t xml:space="preserve"> יסוד סביר לחשש </w:t>
      </w:r>
      <w:r w:rsidR="006E2A1F" w:rsidRPr="0088014F">
        <w:rPr>
          <w:rFonts w:ascii="David" w:hAnsi="David" w:cs="David"/>
          <w:b/>
          <w:bCs/>
          <w:sz w:val="24"/>
          <w:szCs w:val="24"/>
          <w:rtl/>
        </w:rPr>
        <w:t>ששחרור החשוד או אי-מעצרו יביא לידי שיבוש הליכי משפט ובכלל זה העלמת רכוש, השפעה על עדים או פגיעה בראיות בדרך אחרת;</w:t>
      </w:r>
      <w:r w:rsidRPr="0088014F">
        <w:rPr>
          <w:rFonts w:ascii="David" w:hAnsi="David" w:cs="David"/>
          <w:b/>
          <w:bCs/>
          <w:sz w:val="24"/>
          <w:szCs w:val="24"/>
          <w:rtl/>
        </w:rPr>
        <w:t xml:space="preserve"> ס' 23(א)(6) </w:t>
      </w:r>
      <w:r w:rsidR="006E2A1F" w:rsidRPr="0088014F">
        <w:rPr>
          <w:rFonts w:ascii="David" w:hAnsi="David" w:cs="David"/>
          <w:b/>
          <w:bCs/>
          <w:sz w:val="24"/>
          <w:szCs w:val="24"/>
          <w:rtl/>
        </w:rPr>
        <w:t>שמדבר על מצב שבו האדם משוחרר בערובה, ויש יסוד סביר להניח כי הוא הפר תנאי מתנאי השחרור או כי הוא עומד להימלט מהדין, או שיש יסוד סביר לחשש שהוא נמלט ממשמורת חוקית</w:t>
      </w:r>
      <w:r w:rsidR="006E2A1F" w:rsidRPr="00EA15E1">
        <w:rPr>
          <w:rFonts w:ascii="David" w:hAnsi="David" w:cs="David"/>
          <w:sz w:val="24"/>
          <w:szCs w:val="24"/>
          <w:rtl/>
        </w:rPr>
        <w:t>.</w:t>
      </w:r>
    </w:p>
    <w:p w:rsidR="006E2A1F" w:rsidRPr="00EA15E1" w:rsidRDefault="008244A7" w:rsidP="00CE7C11">
      <w:pPr>
        <w:pStyle w:val="a9"/>
        <w:numPr>
          <w:ilvl w:val="1"/>
          <w:numId w:val="11"/>
        </w:numPr>
        <w:rPr>
          <w:rFonts w:ascii="David" w:hAnsi="David" w:cs="David"/>
          <w:sz w:val="24"/>
          <w:szCs w:val="24"/>
        </w:rPr>
      </w:pPr>
      <w:r w:rsidRPr="0088014F">
        <w:rPr>
          <w:rFonts w:ascii="David" w:hAnsi="David" w:cs="David"/>
          <w:sz w:val="24"/>
          <w:szCs w:val="24"/>
          <w:u w:val="single"/>
          <w:rtl/>
        </w:rPr>
        <w:t>"מסוכנות"</w:t>
      </w:r>
      <w:r w:rsidRPr="00EA15E1">
        <w:rPr>
          <w:rFonts w:ascii="David" w:hAnsi="David" w:cs="David"/>
          <w:sz w:val="24"/>
          <w:szCs w:val="24"/>
          <w:rtl/>
        </w:rPr>
        <w:t xml:space="preserve"> - עילה זו יכולה להופיע בדיני מעצרים בשתי צורות: </w:t>
      </w:r>
    </w:p>
    <w:p w:rsidR="006E2A1F" w:rsidRPr="00EA15E1" w:rsidRDefault="008244A7" w:rsidP="00CE7C11">
      <w:pPr>
        <w:pStyle w:val="a9"/>
        <w:numPr>
          <w:ilvl w:val="2"/>
          <w:numId w:val="11"/>
        </w:numPr>
        <w:rPr>
          <w:rFonts w:ascii="David" w:hAnsi="David" w:cs="David"/>
          <w:sz w:val="24"/>
          <w:szCs w:val="24"/>
        </w:rPr>
      </w:pPr>
      <w:r w:rsidRPr="0088014F">
        <w:rPr>
          <w:rFonts w:ascii="David" w:hAnsi="David" w:cs="David"/>
          <w:b/>
          <w:bCs/>
          <w:sz w:val="24"/>
          <w:szCs w:val="24"/>
          <w:rtl/>
        </w:rPr>
        <w:t>מסוכנות אינדיווידואלית</w:t>
      </w:r>
      <w:r w:rsidRPr="00EA15E1">
        <w:rPr>
          <w:rFonts w:ascii="David" w:hAnsi="David" w:cs="David"/>
          <w:sz w:val="24"/>
          <w:szCs w:val="24"/>
          <w:rtl/>
        </w:rPr>
        <w:t xml:space="preserve"> שנלמדת מהנסיבות של האדם עצמו, מהסיטואציה. </w:t>
      </w:r>
      <w:r w:rsidRPr="0088014F">
        <w:rPr>
          <w:rFonts w:ascii="David" w:hAnsi="David" w:cs="David"/>
          <w:b/>
          <w:bCs/>
          <w:sz w:val="24"/>
          <w:szCs w:val="24"/>
          <w:rtl/>
        </w:rPr>
        <w:t xml:space="preserve">ס' 23(א)(1) מדבר על מצב שבו </w:t>
      </w:r>
      <w:r w:rsidR="006E2A1F" w:rsidRPr="0088014F">
        <w:rPr>
          <w:rFonts w:ascii="David" w:hAnsi="David" w:cs="David"/>
          <w:b/>
          <w:bCs/>
          <w:sz w:val="24"/>
          <w:szCs w:val="24"/>
          <w:rtl/>
        </w:rPr>
        <w:t>האדם עובר בפניו או עבר זה מקרוב עבירה בת מעצר, והוא סבור, בשל כך, שהוא עלול לסכן את בטחונו של אדם, את בטחון הציבור או את בטחון המדינה</w:t>
      </w:r>
      <w:r w:rsidRPr="0088014F">
        <w:rPr>
          <w:rFonts w:ascii="David" w:hAnsi="David" w:cs="David"/>
          <w:b/>
          <w:bCs/>
          <w:sz w:val="24"/>
          <w:szCs w:val="24"/>
          <w:rtl/>
        </w:rPr>
        <w:t>. ס' 23(א)(4) מדבר על</w:t>
      </w:r>
      <w:r w:rsidR="0088014F" w:rsidRPr="0088014F">
        <w:rPr>
          <w:rFonts w:ascii="David" w:hAnsi="David" w:cs="David"/>
          <w:b/>
          <w:bCs/>
          <w:sz w:val="24"/>
          <w:szCs w:val="24"/>
          <w:rtl/>
        </w:rPr>
        <w:t xml:space="preserve"> מצב שבו לשוטר יש יסוד סביר לחש</w:t>
      </w:r>
      <w:r w:rsidR="0088014F" w:rsidRPr="0088014F">
        <w:rPr>
          <w:rFonts w:ascii="David" w:hAnsi="David" w:cs="David" w:hint="cs"/>
          <w:b/>
          <w:bCs/>
          <w:sz w:val="24"/>
          <w:szCs w:val="24"/>
          <w:rtl/>
        </w:rPr>
        <w:t>ד</w:t>
      </w:r>
      <w:r w:rsidRPr="0088014F">
        <w:rPr>
          <w:rFonts w:ascii="David" w:hAnsi="David" w:cs="David"/>
          <w:b/>
          <w:bCs/>
          <w:sz w:val="24"/>
          <w:szCs w:val="24"/>
          <w:rtl/>
        </w:rPr>
        <w:t xml:space="preserve"> </w:t>
      </w:r>
      <w:r w:rsidR="006E2A1F" w:rsidRPr="0088014F">
        <w:rPr>
          <w:rFonts w:ascii="David" w:hAnsi="David" w:cs="David"/>
          <w:b/>
          <w:bCs/>
          <w:sz w:val="24"/>
          <w:szCs w:val="24"/>
          <w:rtl/>
        </w:rPr>
        <w:t>שהחשוד יסכן את בטחונו של אדם, את בטחון הציבור או את בטחון המדינה</w:t>
      </w:r>
      <w:r w:rsidRPr="0088014F">
        <w:rPr>
          <w:rFonts w:ascii="David" w:hAnsi="David" w:cs="David"/>
          <w:b/>
          <w:bCs/>
          <w:sz w:val="24"/>
          <w:szCs w:val="24"/>
          <w:rtl/>
        </w:rPr>
        <w:t>. לדעת המרצה, ההסתברות שנדרשת בס' קטן (4) גבוהה יותר מההסתברות שנדרשת בס' קטן (1)</w:t>
      </w:r>
      <w:r w:rsidRPr="00EA15E1">
        <w:rPr>
          <w:rFonts w:ascii="David" w:hAnsi="David" w:cs="David"/>
          <w:sz w:val="24"/>
          <w:szCs w:val="24"/>
          <w:rtl/>
        </w:rPr>
        <w:t xml:space="preserve">; </w:t>
      </w:r>
      <w:r w:rsidR="006E2A1F" w:rsidRPr="0088014F">
        <w:rPr>
          <w:rFonts w:ascii="David" w:hAnsi="David" w:cs="David"/>
          <w:b/>
          <w:bCs/>
          <w:sz w:val="24"/>
          <w:szCs w:val="24"/>
          <w:u w:val="single"/>
          <w:rtl/>
        </w:rPr>
        <w:t>בפניו</w:t>
      </w:r>
      <w:r w:rsidR="006E2A1F" w:rsidRPr="00EA15E1">
        <w:rPr>
          <w:rFonts w:ascii="David" w:hAnsi="David" w:cs="David"/>
          <w:sz w:val="24"/>
          <w:szCs w:val="24"/>
          <w:rtl/>
        </w:rPr>
        <w:t xml:space="preserve"> – כשהעבירה נקלטה בחושיו של השוטר (לאו דווקא בחוש הראייה). </w:t>
      </w:r>
      <w:r w:rsidR="006E2A1F" w:rsidRPr="0088014F">
        <w:rPr>
          <w:rFonts w:ascii="David" w:hAnsi="David" w:cs="David"/>
          <w:b/>
          <w:bCs/>
          <w:sz w:val="24"/>
          <w:szCs w:val="24"/>
          <w:u w:val="single"/>
          <w:rtl/>
        </w:rPr>
        <w:t>זה מקרוב</w:t>
      </w:r>
      <w:r w:rsidR="006E2A1F" w:rsidRPr="00EA15E1">
        <w:rPr>
          <w:rFonts w:ascii="David" w:hAnsi="David" w:cs="David"/>
          <w:sz w:val="24"/>
          <w:szCs w:val="24"/>
          <w:rtl/>
        </w:rPr>
        <w:t xml:space="preserve"> – זה נמדד בשעות ולא בימים. ב</w:t>
      </w:r>
      <w:r w:rsidR="006E2A1F" w:rsidRPr="0088014F">
        <w:rPr>
          <w:rFonts w:ascii="David" w:hAnsi="David" w:cs="David"/>
          <w:b/>
          <w:bCs/>
          <w:sz w:val="24"/>
          <w:szCs w:val="24"/>
          <w:highlight w:val="yellow"/>
          <w:rtl/>
        </w:rPr>
        <w:t>ע"פ כהן נ' התובע הצבאי</w:t>
      </w:r>
      <w:r w:rsidR="006E2A1F" w:rsidRPr="00EA15E1">
        <w:rPr>
          <w:rFonts w:ascii="David" w:hAnsi="David" w:cs="David"/>
          <w:sz w:val="24"/>
          <w:szCs w:val="24"/>
          <w:rtl/>
        </w:rPr>
        <w:t xml:space="preserve"> דובר על נהג צבאי שעבר עבירה. </w:t>
      </w:r>
      <w:r w:rsidR="006E2A1F" w:rsidRPr="0088014F">
        <w:rPr>
          <w:rFonts w:ascii="David" w:hAnsi="David" w:cs="David"/>
          <w:sz w:val="24"/>
          <w:szCs w:val="24"/>
          <w:rtl/>
        </w:rPr>
        <w:t xml:space="preserve">כשהוא הגיע למחרת לתחנת המשטרה, עצרו אותו ללא פקודת </w:t>
      </w:r>
      <w:r w:rsidR="006E2A1F" w:rsidRPr="00EA15E1">
        <w:rPr>
          <w:rFonts w:ascii="David" w:hAnsi="David" w:cs="David"/>
          <w:sz w:val="24"/>
          <w:szCs w:val="24"/>
          <w:rtl/>
        </w:rPr>
        <w:t xml:space="preserve">מעצר (המקבילה לצו מעצר בצבא). </w:t>
      </w:r>
      <w:r w:rsidR="006E2A1F" w:rsidRPr="0088014F">
        <w:rPr>
          <w:rFonts w:ascii="David" w:hAnsi="David" w:cs="David"/>
          <w:b/>
          <w:bCs/>
          <w:sz w:val="24"/>
          <w:szCs w:val="24"/>
          <w:rtl/>
        </w:rPr>
        <w:t>ביהמ"ש אמר שלא ניתן לומר שהעבירה נעברה זה מקרוב – כי העבירה נעברה ביום הקודם</w:t>
      </w:r>
      <w:r w:rsidR="006E2A1F" w:rsidRPr="00EA15E1">
        <w:rPr>
          <w:rFonts w:ascii="David" w:hAnsi="David" w:cs="David"/>
          <w:sz w:val="24"/>
          <w:szCs w:val="24"/>
          <w:rtl/>
        </w:rPr>
        <w:t>, ולכן היה צריך לקבל צו שופט כדי לעצור אותו.</w:t>
      </w:r>
    </w:p>
    <w:p w:rsidR="005569CA" w:rsidRPr="00EA15E1" w:rsidRDefault="008244A7" w:rsidP="00CE7C11">
      <w:pPr>
        <w:pStyle w:val="a9"/>
        <w:numPr>
          <w:ilvl w:val="2"/>
          <w:numId w:val="11"/>
        </w:numPr>
        <w:rPr>
          <w:rFonts w:ascii="David" w:hAnsi="David" w:cs="David"/>
          <w:sz w:val="24"/>
          <w:szCs w:val="24"/>
        </w:rPr>
      </w:pPr>
      <w:r w:rsidRPr="0088014F">
        <w:rPr>
          <w:rFonts w:ascii="David" w:hAnsi="David" w:cs="David"/>
          <w:b/>
          <w:bCs/>
          <w:sz w:val="24"/>
          <w:szCs w:val="24"/>
          <w:rtl/>
        </w:rPr>
        <w:t>מסוכנות שנלמדת מהעבירה לגביה יש בסיס עובדתי</w:t>
      </w:r>
      <w:r w:rsidRPr="00EA15E1">
        <w:rPr>
          <w:rFonts w:ascii="David" w:hAnsi="David" w:cs="David"/>
          <w:sz w:val="24"/>
          <w:szCs w:val="24"/>
          <w:rtl/>
        </w:rPr>
        <w:t>. סוג זה של מסוכנות קשור לבסיס העובדתי, ולכן יש איתו בעיה עם חזקת החפות – כי זו עילת מעצר שנלמדת מהחשד עצמו לעבירה.</w:t>
      </w:r>
      <w:r w:rsidR="006E2A1F" w:rsidRPr="00EA15E1">
        <w:rPr>
          <w:rFonts w:ascii="David" w:hAnsi="David" w:cs="David"/>
          <w:sz w:val="24"/>
          <w:szCs w:val="24"/>
          <w:rtl/>
        </w:rPr>
        <w:t xml:space="preserve"> </w:t>
      </w:r>
      <w:r w:rsidR="006E2A1F" w:rsidRPr="0088014F">
        <w:rPr>
          <w:rFonts w:ascii="David" w:hAnsi="David" w:cs="David"/>
          <w:b/>
          <w:bCs/>
          <w:sz w:val="24"/>
          <w:szCs w:val="24"/>
          <w:rtl/>
        </w:rPr>
        <w:t>ס' 23(א)(5) מונה חמש סוגי עבירות שבהן חשוד החשוד ומעידות על מסוכנות כזאת</w:t>
      </w:r>
      <w:r w:rsidR="006E2A1F" w:rsidRPr="00EA15E1">
        <w:rPr>
          <w:rFonts w:ascii="David" w:hAnsi="David" w:cs="David"/>
          <w:sz w:val="24"/>
          <w:szCs w:val="24"/>
          <w:rtl/>
        </w:rPr>
        <w:t>.</w:t>
      </w:r>
    </w:p>
    <w:p w:rsidR="006E2A1F" w:rsidRPr="00EA15E1" w:rsidRDefault="006E2A1F" w:rsidP="006E2A1F">
      <w:pPr>
        <w:ind w:left="720"/>
        <w:rPr>
          <w:rFonts w:ascii="David" w:hAnsi="David" w:cs="David"/>
          <w:sz w:val="24"/>
          <w:szCs w:val="24"/>
          <w:rtl/>
        </w:rPr>
      </w:pPr>
      <w:r w:rsidRPr="00EA15E1">
        <w:rPr>
          <w:rFonts w:ascii="David" w:hAnsi="David" w:cs="David"/>
          <w:sz w:val="24"/>
          <w:szCs w:val="24"/>
          <w:u w:val="single"/>
          <w:rtl/>
        </w:rPr>
        <w:t>חלופת המעצר:</w:t>
      </w:r>
      <w:r w:rsidRPr="00EA15E1">
        <w:rPr>
          <w:rFonts w:ascii="David" w:hAnsi="David" w:cs="David"/>
          <w:sz w:val="24"/>
          <w:szCs w:val="24"/>
          <w:rtl/>
        </w:rPr>
        <w:t xml:space="preserve"> </w:t>
      </w:r>
      <w:r w:rsidRPr="0088014F">
        <w:rPr>
          <w:rFonts w:ascii="David" w:hAnsi="David" w:cs="David"/>
          <w:b/>
          <w:bCs/>
          <w:sz w:val="24"/>
          <w:szCs w:val="24"/>
          <w:rtl/>
        </w:rPr>
        <w:t>ס' 23(ג) קובע שלא ייעצר אדם לפי ס' זה אם ניתן להסתפק בעיכוב</w:t>
      </w:r>
      <w:r w:rsidRPr="00EA15E1">
        <w:rPr>
          <w:rFonts w:ascii="David" w:hAnsi="David" w:cs="David"/>
          <w:sz w:val="24"/>
          <w:szCs w:val="24"/>
          <w:rtl/>
        </w:rPr>
        <w:t>. במעצר על ידי שוטר יש גם גורם ביניים לפני השופט וזה הקצין הממונה ובכך עוסק ס' 27. הסעיף קובע שהשוטר שעצר אדם חייב להביא אותו ללא דיחוי לתחנת המשטרה (ס' 25). כשהחשוד מגיע לקצין הממונה, חל ס' 27 שקובע שהקצין צריך לברר אם התקיים אחד התנאים שבסעיף 23 שאז עולה כי לשוטר הייתה עילת מעצר חוקית. אם אחד התנאים לא התקיים, הקצין הממונה ישחרר את החשוד לאלתר אלא אם כן קיימת עילת מעצר לפני ס' 13 (הארכת מעצר בפני שופט לפני הגשת כתב אישום).</w:t>
      </w:r>
      <w:r w:rsidR="009514CA" w:rsidRPr="00EA15E1">
        <w:rPr>
          <w:rFonts w:ascii="David" w:hAnsi="David" w:cs="David"/>
          <w:sz w:val="24"/>
          <w:szCs w:val="24"/>
          <w:rtl/>
        </w:rPr>
        <w:t xml:space="preserve"> </w:t>
      </w:r>
      <w:r w:rsidR="009514CA" w:rsidRPr="0088014F">
        <w:rPr>
          <w:rFonts w:ascii="David" w:hAnsi="David" w:cs="David"/>
          <w:b/>
          <w:bCs/>
          <w:sz w:val="24"/>
          <w:szCs w:val="24"/>
          <w:rtl/>
        </w:rPr>
        <w:t>גם הקצין הממונה יכול להשתמש בחלופת מעצר – שחרור בערובה (27(ג))</w:t>
      </w:r>
      <w:r w:rsidR="009514CA" w:rsidRPr="00EA15E1">
        <w:rPr>
          <w:rFonts w:ascii="David" w:hAnsi="David" w:cs="David"/>
          <w:sz w:val="24"/>
          <w:szCs w:val="24"/>
          <w:rtl/>
        </w:rPr>
        <w:t xml:space="preserve">. המקרה </w:t>
      </w:r>
      <w:r w:rsidR="009514CA" w:rsidRPr="00EA15E1">
        <w:rPr>
          <w:rFonts w:ascii="David" w:hAnsi="David" w:cs="David"/>
          <w:sz w:val="24"/>
          <w:szCs w:val="24"/>
          <w:rtl/>
        </w:rPr>
        <w:lastRenderedPageBreak/>
        <w:t>היחיד שאי אפשר לשחרר בערובה הוא בס' 27(ה) – עצור שיש יסוד סביר להניח שהוא נמלט ממשמורת חוקית. ס' 42 עוסק בקביעת ערובה על ידי הקצין הממונה.</w:t>
      </w:r>
    </w:p>
    <w:p w:rsidR="009514CA" w:rsidRPr="00EA15E1" w:rsidRDefault="009514CA" w:rsidP="006E2A1F">
      <w:pPr>
        <w:ind w:left="720"/>
        <w:rPr>
          <w:rFonts w:ascii="David" w:hAnsi="David" w:cs="David"/>
          <w:sz w:val="24"/>
          <w:szCs w:val="24"/>
        </w:rPr>
      </w:pPr>
      <w:r w:rsidRPr="00EA15E1">
        <w:rPr>
          <w:rFonts w:ascii="David" w:hAnsi="David" w:cs="David"/>
          <w:sz w:val="24"/>
          <w:szCs w:val="24"/>
          <w:u w:val="single"/>
          <w:rtl/>
        </w:rPr>
        <w:t>המסלול המשני</w:t>
      </w:r>
    </w:p>
    <w:p w:rsidR="009514CA" w:rsidRPr="00EA15E1" w:rsidRDefault="009514CA" w:rsidP="00CE7C11">
      <w:pPr>
        <w:pStyle w:val="a9"/>
        <w:numPr>
          <w:ilvl w:val="1"/>
          <w:numId w:val="11"/>
        </w:numPr>
        <w:rPr>
          <w:rFonts w:ascii="David" w:hAnsi="David" w:cs="David"/>
          <w:sz w:val="24"/>
          <w:szCs w:val="24"/>
        </w:rPr>
      </w:pPr>
      <w:r w:rsidRPr="0088014F">
        <w:rPr>
          <w:rFonts w:ascii="David" w:hAnsi="David" w:cs="David"/>
          <w:b/>
          <w:bCs/>
          <w:sz w:val="24"/>
          <w:szCs w:val="24"/>
          <w:rtl/>
        </w:rPr>
        <w:t>ס' 23(ב) קובע שאם השוטר החליט לעכב אדם ואדם (אותו אדם או אדם אחר) מפריע לו לעכב, זה יוצר מני ובי סמכות מעצר</w:t>
      </w:r>
      <w:r w:rsidRPr="00EA15E1">
        <w:rPr>
          <w:rFonts w:ascii="David" w:hAnsi="David" w:cs="David"/>
          <w:sz w:val="24"/>
          <w:szCs w:val="24"/>
          <w:rtl/>
        </w:rPr>
        <w:t>. כזכור, בפסקי הדין שמשי ואברג'יל ביהמ"ש הסביר שסמכות העיכוב לחוד וסמכות המעצר לחוד - אם העיכוב מלכתחילה לא היה חוקי, אי אפשר לעצור בטענה שאילו הוא היה מתנגד לעיכוב, אז ממילא היה אפשר לעצור.</w:t>
      </w:r>
    </w:p>
    <w:p w:rsidR="009514CA" w:rsidRPr="00EA15E1" w:rsidRDefault="009514CA" w:rsidP="00CE7C11">
      <w:pPr>
        <w:pStyle w:val="a9"/>
        <w:numPr>
          <w:ilvl w:val="1"/>
          <w:numId w:val="11"/>
        </w:numPr>
        <w:rPr>
          <w:rFonts w:ascii="David" w:hAnsi="David" w:cs="David"/>
          <w:sz w:val="24"/>
          <w:szCs w:val="24"/>
        </w:rPr>
      </w:pPr>
      <w:r w:rsidRPr="0088014F">
        <w:rPr>
          <w:rFonts w:ascii="David" w:hAnsi="David" w:cs="David"/>
          <w:b/>
          <w:bCs/>
          <w:sz w:val="24"/>
          <w:szCs w:val="24"/>
          <w:rtl/>
        </w:rPr>
        <w:t>ס' 47 מדבר על מעצר בשל אי המצאת ערובה</w:t>
      </w:r>
      <w:r w:rsidRPr="00EA15E1">
        <w:rPr>
          <w:rFonts w:ascii="David" w:hAnsi="David" w:cs="David"/>
          <w:sz w:val="24"/>
          <w:szCs w:val="24"/>
          <w:rtl/>
        </w:rPr>
        <w:t xml:space="preserve"> – אם אדם שוחרר בערובה ולא המציא אותה, שוטר יכול לעצור אותו ולהביאו בפני שופט.</w:t>
      </w:r>
    </w:p>
    <w:p w:rsidR="009514CA" w:rsidRPr="00EA15E1" w:rsidRDefault="009514CA" w:rsidP="009514CA">
      <w:pPr>
        <w:ind w:left="720"/>
        <w:rPr>
          <w:rFonts w:ascii="David" w:hAnsi="David" w:cs="David"/>
          <w:sz w:val="24"/>
          <w:szCs w:val="24"/>
        </w:rPr>
      </w:pPr>
      <w:r w:rsidRPr="0088014F">
        <w:rPr>
          <w:rFonts w:ascii="David" w:hAnsi="David" w:cs="David"/>
          <w:b/>
          <w:bCs/>
          <w:sz w:val="24"/>
          <w:szCs w:val="24"/>
          <w:rtl/>
        </w:rPr>
        <w:t xml:space="preserve">ס' 29(א) קובע שאדם שנעצר על ידי שוטר בלא צו יובא בהקדם האפשרי בפני שופט ולא יאוחר מ-24 שעות. </w:t>
      </w:r>
      <w:r w:rsidR="001C42E6" w:rsidRPr="0088014F">
        <w:rPr>
          <w:rFonts w:ascii="David" w:hAnsi="David" w:cs="David"/>
          <w:b/>
          <w:bCs/>
          <w:sz w:val="24"/>
          <w:szCs w:val="24"/>
          <w:rtl/>
        </w:rPr>
        <w:t>ס' 30 מאפשר לקצין הממונה להאריך את התקופה ל-48 שעות אם יש צורך בפעולת חקירה דחופה</w:t>
      </w:r>
      <w:r w:rsidR="001C42E6" w:rsidRPr="00EA15E1">
        <w:rPr>
          <w:rFonts w:ascii="David" w:hAnsi="David" w:cs="David"/>
          <w:sz w:val="24"/>
          <w:szCs w:val="24"/>
          <w:rtl/>
        </w:rPr>
        <w:t>.</w:t>
      </w:r>
    </w:p>
    <w:p w:rsidR="007D08EF" w:rsidRDefault="005569CA" w:rsidP="007D08EF">
      <w:pPr>
        <w:pStyle w:val="a9"/>
        <w:numPr>
          <w:ilvl w:val="0"/>
          <w:numId w:val="21"/>
        </w:numPr>
        <w:rPr>
          <w:rFonts w:ascii="David" w:hAnsi="David" w:cs="David" w:hint="cs"/>
          <w:sz w:val="24"/>
          <w:szCs w:val="24"/>
        </w:rPr>
      </w:pPr>
      <w:r w:rsidRPr="0088014F">
        <w:rPr>
          <w:rFonts w:ascii="David" w:hAnsi="David" w:cs="David"/>
          <w:sz w:val="24"/>
          <w:szCs w:val="24"/>
          <w:u w:val="single"/>
          <w:rtl/>
        </w:rPr>
        <w:t>בצו</w:t>
      </w:r>
      <w:r w:rsidR="001C42E6" w:rsidRPr="00EA15E1">
        <w:rPr>
          <w:rFonts w:ascii="David" w:hAnsi="David" w:cs="David"/>
          <w:sz w:val="24"/>
          <w:szCs w:val="24"/>
          <w:rtl/>
        </w:rPr>
        <w:t xml:space="preserve"> – ס' 12 מדבר על סיטואציה שבה המשטרה מבקשת צו מעצר מהשופט בהיעדרו של החשוד. זה הליך שמורכב משני שלבים: השלב הראשון הוא הוצאת הצו על ידי בית המשפט והשלב השני הוא ביצוע המעצר. </w:t>
      </w:r>
      <w:r w:rsidR="001C42E6" w:rsidRPr="0088014F">
        <w:rPr>
          <w:rFonts w:ascii="David" w:hAnsi="David" w:cs="David"/>
          <w:b/>
          <w:bCs/>
          <w:sz w:val="24"/>
          <w:szCs w:val="24"/>
          <w:rtl/>
        </w:rPr>
        <w:t xml:space="preserve">ס' 19(ב) קובע שביצוע המעצר יכול להיעשות תוך 180 יום. </w:t>
      </w:r>
      <w:r w:rsidR="00E42744" w:rsidRPr="0088014F">
        <w:rPr>
          <w:rFonts w:ascii="David" w:hAnsi="David" w:cs="David"/>
          <w:b/>
          <w:bCs/>
          <w:sz w:val="24"/>
          <w:szCs w:val="24"/>
          <w:rtl/>
        </w:rPr>
        <w:t>ס' 17(ג) קובע ש</w:t>
      </w:r>
      <w:r w:rsidR="001C42E6" w:rsidRPr="0088014F">
        <w:rPr>
          <w:rFonts w:ascii="David" w:hAnsi="David" w:cs="David"/>
          <w:b/>
          <w:bCs/>
          <w:sz w:val="24"/>
          <w:szCs w:val="24"/>
          <w:rtl/>
        </w:rPr>
        <w:t>ברגע שאדם נעצר, גם בצו של שופט, צריך להביא אותו בפני שופט תוך 24 שעות</w:t>
      </w:r>
      <w:r w:rsidR="001C42E6" w:rsidRPr="00EA15E1">
        <w:rPr>
          <w:rFonts w:ascii="David" w:hAnsi="David" w:cs="David"/>
          <w:sz w:val="24"/>
          <w:szCs w:val="24"/>
          <w:rtl/>
        </w:rPr>
        <w:t xml:space="preserve">. ס' 15 מדבר על הליך </w:t>
      </w:r>
      <w:r w:rsidR="00E42744" w:rsidRPr="00EA15E1">
        <w:rPr>
          <w:rFonts w:ascii="David" w:hAnsi="David" w:cs="David"/>
          <w:sz w:val="24"/>
          <w:szCs w:val="24"/>
          <w:rtl/>
        </w:rPr>
        <w:t xml:space="preserve">הגשת בקשת המעצר. ס' 20 אומר שהשופט מוציא את הצו הראשוני – אם הוא לא מורה שהאדם ישוחרר אלא אם הוא מובא בפני שופט, אז קצין המשטרה יכול לשחרר אותו. </w:t>
      </w:r>
      <w:r w:rsidR="00E42744" w:rsidRPr="0088014F">
        <w:rPr>
          <w:rFonts w:ascii="David" w:hAnsi="David" w:cs="David"/>
          <w:b/>
          <w:bCs/>
          <w:sz w:val="24"/>
          <w:szCs w:val="24"/>
          <w:rtl/>
        </w:rPr>
        <w:t>ס' 13, שמדבר על עילות המעצר בצו, נכון גם למעצר ימים ולכן נדבר עליו בהמשך</w:t>
      </w:r>
      <w:r w:rsidR="00E42744" w:rsidRPr="00EA15E1">
        <w:rPr>
          <w:rFonts w:ascii="David" w:hAnsi="David" w:cs="David"/>
          <w:sz w:val="24"/>
          <w:szCs w:val="24"/>
          <w:rtl/>
        </w:rPr>
        <w:t>.</w:t>
      </w:r>
    </w:p>
    <w:p w:rsidR="007D08EF" w:rsidRPr="007D08EF" w:rsidRDefault="007D08EF" w:rsidP="007D08EF">
      <w:pPr>
        <w:ind w:left="360"/>
        <w:rPr>
          <w:rFonts w:ascii="David" w:hAnsi="David" w:cs="David" w:hint="cs"/>
          <w:sz w:val="24"/>
          <w:szCs w:val="24"/>
          <w:u w:val="single"/>
          <w:rtl/>
        </w:rPr>
      </w:pPr>
      <w:r w:rsidRPr="007D08EF">
        <w:rPr>
          <w:rFonts w:ascii="David" w:hAnsi="David" w:cs="David" w:hint="cs"/>
          <w:sz w:val="24"/>
          <w:szCs w:val="24"/>
          <w:u w:val="single"/>
          <w:rtl/>
        </w:rPr>
        <w:t>אופן ביצוע המעצר</w:t>
      </w:r>
    </w:p>
    <w:p w:rsidR="00856731" w:rsidRPr="007D08EF" w:rsidRDefault="00E42744" w:rsidP="007D08EF">
      <w:pPr>
        <w:ind w:left="360"/>
        <w:rPr>
          <w:rFonts w:ascii="David" w:hAnsi="David" w:cs="David"/>
          <w:sz w:val="24"/>
          <w:szCs w:val="24"/>
          <w:rtl/>
        </w:rPr>
      </w:pPr>
      <w:r w:rsidRPr="007D08EF">
        <w:rPr>
          <w:rFonts w:ascii="David" w:hAnsi="David" w:cs="David"/>
          <w:sz w:val="24"/>
          <w:szCs w:val="24"/>
          <w:rtl/>
        </w:rPr>
        <w:t>גם מעצר בצו וגם מעצר בלא צו מבוצעים על ידי שוטרים ולכן חוקיות המעצר קשורה גם לעובדה שקיימת עילת המעצר (או אחת החלופות של ס' 23 או קיומו של צו מעצר), אבל גם לביצועו.</w:t>
      </w:r>
      <w:r w:rsidR="0088014F" w:rsidRPr="007D08EF">
        <w:rPr>
          <w:rFonts w:ascii="David" w:hAnsi="David" w:cs="David" w:hint="cs"/>
          <w:sz w:val="24"/>
          <w:szCs w:val="24"/>
          <w:rtl/>
        </w:rPr>
        <w:t xml:space="preserve"> </w:t>
      </w:r>
      <w:r w:rsidR="00856731" w:rsidRPr="007D08EF">
        <w:rPr>
          <w:rFonts w:ascii="David" w:hAnsi="David" w:cs="David"/>
          <w:b/>
          <w:bCs/>
          <w:sz w:val="24"/>
          <w:szCs w:val="24"/>
          <w:rtl/>
        </w:rPr>
        <w:t>סעיף 24(א) מדבר על אופן ביצוע המעצר וקובע שעל השוטר לזהות את עצמו</w:t>
      </w:r>
      <w:r w:rsidR="007D08EF">
        <w:rPr>
          <w:rFonts w:ascii="David" w:hAnsi="David" w:cs="David"/>
          <w:b/>
          <w:bCs/>
          <w:sz w:val="24"/>
          <w:szCs w:val="24"/>
          <w:rtl/>
        </w:rPr>
        <w:t xml:space="preserve"> (לפי סעיף 5(א) לפקודת המשטרה)</w:t>
      </w:r>
      <w:r w:rsidR="007D08EF">
        <w:rPr>
          <w:rFonts w:ascii="David" w:hAnsi="David" w:cs="David" w:hint="cs"/>
          <w:b/>
          <w:bCs/>
          <w:sz w:val="24"/>
          <w:szCs w:val="24"/>
          <w:rtl/>
        </w:rPr>
        <w:t>, להודיע לעצור שהוא עצור ו</w:t>
      </w:r>
      <w:r w:rsidR="00856731" w:rsidRPr="007D08EF">
        <w:rPr>
          <w:rFonts w:ascii="David" w:hAnsi="David" w:cs="David"/>
          <w:b/>
          <w:bCs/>
          <w:sz w:val="24"/>
          <w:szCs w:val="24"/>
          <w:rtl/>
        </w:rPr>
        <w:t>להבהיר לעצור את סיבת המעצר</w:t>
      </w:r>
      <w:r w:rsidR="00856731" w:rsidRPr="007D08EF">
        <w:rPr>
          <w:rFonts w:ascii="David" w:hAnsi="David" w:cs="David"/>
          <w:sz w:val="24"/>
          <w:szCs w:val="24"/>
          <w:rtl/>
        </w:rPr>
        <w:t xml:space="preserve">. </w:t>
      </w:r>
      <w:r w:rsidR="00856731" w:rsidRPr="007D08EF">
        <w:rPr>
          <w:rFonts w:ascii="David" w:hAnsi="David" w:cs="David"/>
          <w:b/>
          <w:bCs/>
          <w:sz w:val="24"/>
          <w:szCs w:val="24"/>
          <w:rtl/>
        </w:rPr>
        <w:t>ב</w:t>
      </w:r>
      <w:r w:rsidR="00856731" w:rsidRPr="007D08EF">
        <w:rPr>
          <w:rFonts w:ascii="David" w:hAnsi="David" w:cs="David"/>
          <w:b/>
          <w:bCs/>
          <w:sz w:val="24"/>
          <w:szCs w:val="24"/>
          <w:highlight w:val="yellow"/>
          <w:rtl/>
        </w:rPr>
        <w:t>פס"ד קדושים</w:t>
      </w:r>
      <w:r w:rsidR="00E62E73" w:rsidRPr="007D08EF">
        <w:rPr>
          <w:rFonts w:ascii="David" w:hAnsi="David" w:cs="David"/>
          <w:b/>
          <w:bCs/>
          <w:sz w:val="24"/>
          <w:szCs w:val="24"/>
          <w:rtl/>
        </w:rPr>
        <w:t xml:space="preserve"> נקבע שההוד</w:t>
      </w:r>
      <w:r w:rsidR="00E62E73" w:rsidRPr="007D08EF">
        <w:rPr>
          <w:rFonts w:ascii="David" w:hAnsi="David" w:cs="David" w:hint="cs"/>
          <w:b/>
          <w:bCs/>
          <w:sz w:val="24"/>
          <w:szCs w:val="24"/>
          <w:rtl/>
        </w:rPr>
        <w:t>ע</w:t>
      </w:r>
      <w:r w:rsidR="00856731" w:rsidRPr="007D08EF">
        <w:rPr>
          <w:rFonts w:ascii="David" w:hAnsi="David" w:cs="David"/>
          <w:b/>
          <w:bCs/>
          <w:sz w:val="24"/>
          <w:szCs w:val="24"/>
          <w:rtl/>
        </w:rPr>
        <w:t>ה על סיבת המעצר צריכה להיעשות "בלשון בני האדם" ולא בשפה משפטית</w:t>
      </w:r>
      <w:r w:rsidR="00856731" w:rsidRPr="007D08EF">
        <w:rPr>
          <w:rFonts w:ascii="David" w:hAnsi="David" w:cs="David"/>
          <w:sz w:val="24"/>
          <w:szCs w:val="24"/>
          <w:rtl/>
        </w:rPr>
        <w:t xml:space="preserve">. אם המעצר הוא על פי צו שיפוט, השוטר צריך למסור לחשוד את הצו וכך זה עונה על דרישת הסיבה. </w:t>
      </w:r>
      <w:r w:rsidR="00856731" w:rsidRPr="007D08EF">
        <w:rPr>
          <w:rFonts w:ascii="David" w:hAnsi="David" w:cs="David"/>
          <w:b/>
          <w:bCs/>
          <w:sz w:val="24"/>
          <w:szCs w:val="24"/>
          <w:rtl/>
        </w:rPr>
        <w:t>סעיף 24(ב) קובע את החריגים, ביניהם אם ברור בנסיבות העניין, כי זהות השוטר וסיבת המעצר ידועים לעצור</w:t>
      </w:r>
      <w:r w:rsidR="00856731" w:rsidRPr="007D08EF">
        <w:rPr>
          <w:rFonts w:ascii="David" w:hAnsi="David" w:cs="David"/>
          <w:sz w:val="24"/>
          <w:szCs w:val="24"/>
          <w:rtl/>
        </w:rPr>
        <w:t xml:space="preserve">. אם חלפו נסיבות החריגים אז יש לקיים את המעצר מוקדם ככל האפשר. סעיף קטן </w:t>
      </w:r>
      <w:r w:rsidR="00E62E73" w:rsidRPr="007D08EF">
        <w:rPr>
          <w:rFonts w:ascii="David" w:hAnsi="David" w:cs="David"/>
          <w:sz w:val="24"/>
          <w:szCs w:val="24"/>
          <w:rtl/>
        </w:rPr>
        <w:t>(ג) קובע כי מילוי החובות האמור</w:t>
      </w:r>
      <w:r w:rsidR="00E62E73" w:rsidRPr="007D08EF">
        <w:rPr>
          <w:rFonts w:ascii="David" w:hAnsi="David" w:cs="David" w:hint="cs"/>
          <w:sz w:val="24"/>
          <w:szCs w:val="24"/>
          <w:rtl/>
        </w:rPr>
        <w:t>ות</w:t>
      </w:r>
      <w:r w:rsidR="00856731" w:rsidRPr="007D08EF">
        <w:rPr>
          <w:rFonts w:ascii="David" w:hAnsi="David" w:cs="David"/>
          <w:sz w:val="24"/>
          <w:szCs w:val="24"/>
          <w:rtl/>
        </w:rPr>
        <w:t xml:space="preserve"> בסעיפים קטנים (א) ו-(ב) הוא תנאי לחוקיות המעצר</w:t>
      </w:r>
      <w:r w:rsidR="00856731" w:rsidRPr="007D08EF">
        <w:rPr>
          <w:rFonts w:ascii="David" w:hAnsi="David" w:cs="David"/>
          <w:sz w:val="24"/>
          <w:szCs w:val="24"/>
        </w:rPr>
        <w:t xml:space="preserve">. </w:t>
      </w:r>
      <w:r w:rsidR="00856731" w:rsidRPr="007D08EF">
        <w:rPr>
          <w:rFonts w:ascii="David" w:hAnsi="David" w:cs="David"/>
          <w:sz w:val="24"/>
          <w:szCs w:val="24"/>
          <w:rtl/>
        </w:rPr>
        <w:t xml:space="preserve">הזדהות וציון העבירה בגינה החשוד נעצר הופכים מעצר לחוקי. </w:t>
      </w:r>
      <w:r w:rsidR="00856731" w:rsidRPr="007D08EF">
        <w:rPr>
          <w:rFonts w:ascii="David" w:hAnsi="David" w:cs="David"/>
          <w:b/>
          <w:bCs/>
          <w:sz w:val="24"/>
          <w:szCs w:val="24"/>
          <w:rtl/>
        </w:rPr>
        <w:t>האם טעות עובדתית של שוטר, למשל אם חשד שיש יסוד סביר לחשד אך בסופו של דבר לא בוצעה עבירה, הופכת את המעצר לבלתי חוקי? התשובה שלילית. האם כאשר יש טעות משפטית, למשל אם שוטר חשב שעבירה היא עוון אך למעשה היא חטא, הופכת את המעצר לבלתי חוקי? התשובה במקרה הזה חיובית</w:t>
      </w:r>
      <w:r w:rsidR="00E62E73" w:rsidRPr="007D08EF">
        <w:rPr>
          <w:rFonts w:ascii="David" w:hAnsi="David" w:cs="David" w:hint="cs"/>
          <w:sz w:val="24"/>
          <w:szCs w:val="24"/>
          <w:rtl/>
        </w:rPr>
        <w:t xml:space="preserve">. </w:t>
      </w:r>
      <w:r w:rsidR="00856731" w:rsidRPr="007D08EF">
        <w:rPr>
          <w:rFonts w:ascii="David" w:hAnsi="David" w:cs="David"/>
          <w:sz w:val="24"/>
          <w:szCs w:val="24"/>
          <w:rtl/>
        </w:rPr>
        <w:t xml:space="preserve">יכול להיות שהשתהות מלהביא את העצור בפני חשוד תעלה כדי אי חוקיות. </w:t>
      </w:r>
      <w:r w:rsidR="00856731" w:rsidRPr="007D08EF">
        <w:rPr>
          <w:rFonts w:ascii="David" w:hAnsi="David" w:cs="David"/>
          <w:b/>
          <w:bCs/>
          <w:sz w:val="24"/>
          <w:szCs w:val="24"/>
          <w:rtl/>
        </w:rPr>
        <w:t>סעיף 25(ב) מונה מקרים בהם שוטר יכול לא להביא את העצור בפני שופט "ללא דיחוי</w:t>
      </w:r>
      <w:r w:rsidR="00E62E73" w:rsidRPr="007D08EF">
        <w:rPr>
          <w:rFonts w:ascii="David" w:hAnsi="David" w:cs="David" w:hint="cs"/>
          <w:b/>
          <w:bCs/>
          <w:sz w:val="24"/>
          <w:szCs w:val="24"/>
          <w:rtl/>
        </w:rPr>
        <w:t>"</w:t>
      </w:r>
      <w:r w:rsidR="00E62E73" w:rsidRPr="007D08EF">
        <w:rPr>
          <w:rFonts w:ascii="David" w:hAnsi="David" w:cs="David" w:hint="cs"/>
          <w:sz w:val="24"/>
          <w:szCs w:val="24"/>
          <w:rtl/>
        </w:rPr>
        <w:t xml:space="preserve">. </w:t>
      </w:r>
      <w:r w:rsidR="00856731" w:rsidRPr="007D08EF">
        <w:rPr>
          <w:rFonts w:ascii="David" w:hAnsi="David" w:cs="David"/>
          <w:sz w:val="24"/>
          <w:szCs w:val="24"/>
          <w:rtl/>
        </w:rPr>
        <w:t xml:space="preserve">מה קורה במקרים בהם בוצע מעצר ללא צו אך היה זמן להביא צו משופט (בהנחה שכן התקיימו תנאי סעיף 23)? </w:t>
      </w:r>
      <w:r w:rsidR="00856731" w:rsidRPr="007D08EF">
        <w:rPr>
          <w:rFonts w:ascii="David" w:hAnsi="David" w:cs="David"/>
          <w:b/>
          <w:bCs/>
          <w:sz w:val="24"/>
          <w:szCs w:val="24"/>
          <w:rtl/>
        </w:rPr>
        <w:t>סעיף 24 קובע שיש עדיפות למעצר לפי צו, אך אם יש סמכות לשוטר לעצור ללא צו אז סמכותו לא נשללה בשל העדיפות הזו</w:t>
      </w:r>
      <w:r w:rsidR="00856731" w:rsidRPr="007D08EF">
        <w:rPr>
          <w:rFonts w:ascii="David" w:hAnsi="David" w:cs="David"/>
          <w:sz w:val="24"/>
          <w:szCs w:val="24"/>
          <w:rtl/>
        </w:rPr>
        <w:t>. גם פקודות המשטרה מדברות על כך שהמעצר צריך להיות בצו אם אפשר אך לדעת המרצה קשה לראות סיטואציות בהן מעצר ל</w:t>
      </w:r>
      <w:r w:rsidR="007D08EF">
        <w:rPr>
          <w:rFonts w:ascii="David" w:hAnsi="David" w:cs="David"/>
          <w:sz w:val="24"/>
          <w:szCs w:val="24"/>
          <w:rtl/>
        </w:rPr>
        <w:t>לא צו במקרים כאלה יהיה בלתי חוק</w:t>
      </w:r>
      <w:r w:rsidR="007D08EF">
        <w:rPr>
          <w:rFonts w:ascii="David" w:hAnsi="David" w:cs="David" w:hint="cs"/>
          <w:sz w:val="24"/>
          <w:szCs w:val="24"/>
          <w:rtl/>
        </w:rPr>
        <w:t xml:space="preserve">י. </w:t>
      </w:r>
      <w:r w:rsidR="00856731" w:rsidRPr="007D08EF">
        <w:rPr>
          <w:rFonts w:ascii="David" w:hAnsi="David" w:cs="David"/>
          <w:sz w:val="24"/>
          <w:szCs w:val="24"/>
          <w:rtl/>
        </w:rPr>
        <w:t xml:space="preserve">מה קורה אם שוטר עוצר מישהו כאשר ניתן להסתפק בעיכוב? </w:t>
      </w:r>
      <w:r w:rsidR="00856731" w:rsidRPr="007D08EF">
        <w:rPr>
          <w:rFonts w:ascii="David" w:hAnsi="David" w:cs="David"/>
          <w:b/>
          <w:bCs/>
          <w:sz w:val="24"/>
          <w:szCs w:val="24"/>
          <w:rtl/>
        </w:rPr>
        <w:t>סעיף 23(ג) קובע שלא ייעצר אדם לפי סעיף זה אם ניתן להסתפק בעיכוב, אך יחד עם זאת אם יש סמכות לעצור קשה לראות אי חוקיות במעצר עצמו</w:t>
      </w:r>
      <w:r w:rsidR="00856731" w:rsidRPr="007D08EF">
        <w:rPr>
          <w:rFonts w:ascii="David" w:hAnsi="David" w:cs="David"/>
          <w:sz w:val="24"/>
          <w:szCs w:val="24"/>
        </w:rPr>
        <w:t>.</w:t>
      </w:r>
    </w:p>
    <w:p w:rsidR="00856731" w:rsidRPr="00EA15E1" w:rsidRDefault="00856731" w:rsidP="00E42744">
      <w:pPr>
        <w:ind w:left="360"/>
        <w:rPr>
          <w:rFonts w:ascii="David" w:hAnsi="David" w:cs="David" w:hint="cs"/>
          <w:sz w:val="24"/>
          <w:szCs w:val="24"/>
          <w:u w:val="single"/>
          <w:rtl/>
        </w:rPr>
      </w:pPr>
      <w:r w:rsidRPr="00EA15E1">
        <w:rPr>
          <w:rFonts w:ascii="David" w:hAnsi="David" w:cs="David"/>
          <w:sz w:val="24"/>
          <w:szCs w:val="24"/>
          <w:u w:val="single"/>
          <w:rtl/>
        </w:rPr>
        <w:t>הכשרת מעצר</w:t>
      </w:r>
    </w:p>
    <w:p w:rsidR="00E42744" w:rsidRPr="00EA15E1" w:rsidRDefault="00856731" w:rsidP="00CE7C11">
      <w:pPr>
        <w:pStyle w:val="a9"/>
        <w:numPr>
          <w:ilvl w:val="0"/>
          <w:numId w:val="22"/>
        </w:numPr>
        <w:rPr>
          <w:rFonts w:ascii="David" w:hAnsi="David" w:cs="David"/>
          <w:sz w:val="24"/>
          <w:szCs w:val="24"/>
          <w:u w:val="single"/>
        </w:rPr>
      </w:pPr>
      <w:r w:rsidRPr="00E62E73">
        <w:rPr>
          <w:rFonts w:ascii="David" w:hAnsi="David" w:cs="David"/>
          <w:sz w:val="24"/>
          <w:szCs w:val="24"/>
          <w:u w:val="single"/>
          <w:rtl/>
        </w:rPr>
        <w:t>ה</w:t>
      </w:r>
      <w:r w:rsidR="00E62E73" w:rsidRPr="00E62E73">
        <w:rPr>
          <w:rFonts w:ascii="David" w:hAnsi="David" w:cs="David"/>
          <w:sz w:val="24"/>
          <w:szCs w:val="24"/>
          <w:u w:val="single"/>
          <w:rtl/>
        </w:rPr>
        <w:t>כשרת מעצר על ידי הקצין הממונה</w:t>
      </w:r>
      <w:r w:rsidR="00E62E73">
        <w:rPr>
          <w:rFonts w:ascii="David" w:hAnsi="David" w:cs="David"/>
          <w:sz w:val="24"/>
          <w:szCs w:val="24"/>
          <w:rtl/>
        </w:rPr>
        <w:t xml:space="preserve"> -</w:t>
      </w:r>
      <w:r w:rsidR="00E42744" w:rsidRPr="00EA15E1">
        <w:rPr>
          <w:rFonts w:ascii="David" w:hAnsi="David" w:cs="David"/>
          <w:sz w:val="24"/>
          <w:szCs w:val="24"/>
          <w:rtl/>
        </w:rPr>
        <w:t xml:space="preserve"> </w:t>
      </w:r>
      <w:r w:rsidRPr="00E62E73">
        <w:rPr>
          <w:rFonts w:ascii="David" w:hAnsi="David" w:cs="David"/>
          <w:b/>
          <w:bCs/>
          <w:sz w:val="24"/>
          <w:szCs w:val="24"/>
          <w:rtl/>
        </w:rPr>
        <w:t xml:space="preserve">ס' 27 אומר שאם אדם נעצר על ידי שוטר ללא צו מעצר והשוטר מביא אותו בפני הקצין הממונה, הקצין הממונה בודק אם התקיימו תנאי ס' 23 (מעצר </w:t>
      </w:r>
      <w:r w:rsidRPr="00E62E73">
        <w:rPr>
          <w:rFonts w:ascii="David" w:hAnsi="David" w:cs="David"/>
          <w:b/>
          <w:bCs/>
          <w:sz w:val="24"/>
          <w:szCs w:val="24"/>
          <w:rtl/>
        </w:rPr>
        <w:lastRenderedPageBreak/>
        <w:t>ללא צו). אם לא התקיימו התנאים, ס' 27 אומר שהקצין הממונה יכול לבדוק אם מתקיימים תנאי ס' 13, ואם כן אז להכשיר אותו</w:t>
      </w:r>
      <w:r w:rsidRPr="00EA15E1">
        <w:rPr>
          <w:rFonts w:ascii="David" w:hAnsi="David" w:cs="David"/>
          <w:sz w:val="24"/>
          <w:szCs w:val="24"/>
          <w:rtl/>
        </w:rPr>
        <w:t>.</w:t>
      </w:r>
    </w:p>
    <w:p w:rsidR="00856731" w:rsidRPr="00EA15E1" w:rsidRDefault="00856731" w:rsidP="005D08B5">
      <w:pPr>
        <w:pStyle w:val="a9"/>
        <w:numPr>
          <w:ilvl w:val="0"/>
          <w:numId w:val="22"/>
        </w:numPr>
        <w:rPr>
          <w:rFonts w:ascii="David" w:hAnsi="David" w:cs="David"/>
          <w:sz w:val="24"/>
          <w:szCs w:val="24"/>
          <w:u w:val="single"/>
        </w:rPr>
      </w:pPr>
      <w:r w:rsidRPr="00E62E73">
        <w:rPr>
          <w:rFonts w:ascii="David" w:hAnsi="David" w:cs="David"/>
          <w:sz w:val="24"/>
          <w:szCs w:val="24"/>
          <w:u w:val="single"/>
          <w:rtl/>
        </w:rPr>
        <w:t>הכשרת מעצר על ידי בית המשפט</w:t>
      </w:r>
      <w:r w:rsidRPr="00EA15E1">
        <w:rPr>
          <w:rFonts w:ascii="David" w:hAnsi="David" w:cs="David"/>
          <w:sz w:val="24"/>
          <w:szCs w:val="24"/>
          <w:rtl/>
        </w:rPr>
        <w:t xml:space="preserve"> – ב</w:t>
      </w:r>
      <w:r w:rsidRPr="00E62E73">
        <w:rPr>
          <w:rFonts w:ascii="David" w:hAnsi="David" w:cs="David"/>
          <w:b/>
          <w:bCs/>
          <w:sz w:val="24"/>
          <w:szCs w:val="24"/>
          <w:highlight w:val="yellow"/>
          <w:rtl/>
        </w:rPr>
        <w:t xml:space="preserve">פס"ד מדינת ישראל נ' דרור </w:t>
      </w:r>
      <w:proofErr w:type="spellStart"/>
      <w:r w:rsidRPr="00E62E73">
        <w:rPr>
          <w:rFonts w:ascii="David" w:hAnsi="David" w:cs="David"/>
          <w:b/>
          <w:bCs/>
          <w:sz w:val="24"/>
          <w:szCs w:val="24"/>
          <w:highlight w:val="yellow"/>
          <w:rtl/>
        </w:rPr>
        <w:t>ג'נאח</w:t>
      </w:r>
      <w:proofErr w:type="spellEnd"/>
      <w:r w:rsidRPr="00EA15E1">
        <w:rPr>
          <w:rFonts w:ascii="David" w:hAnsi="David" w:cs="David"/>
          <w:sz w:val="24"/>
          <w:szCs w:val="24"/>
          <w:rtl/>
        </w:rPr>
        <w:t xml:space="preserve"> דובר על אדם ש</w:t>
      </w:r>
      <w:r w:rsidR="005D08B5">
        <w:rPr>
          <w:rFonts w:ascii="David" w:hAnsi="David" w:cs="David" w:hint="cs"/>
          <w:sz w:val="24"/>
          <w:szCs w:val="24"/>
          <w:rtl/>
        </w:rPr>
        <w:t>עוכב</w:t>
      </w:r>
      <w:r w:rsidRPr="00EA15E1">
        <w:rPr>
          <w:rFonts w:ascii="David" w:hAnsi="David" w:cs="David"/>
          <w:sz w:val="24"/>
          <w:szCs w:val="24"/>
          <w:rtl/>
        </w:rPr>
        <w:t xml:space="preserve"> למעלה משלוש שעות ואז הוא נעצר.</w:t>
      </w:r>
      <w:r w:rsidR="005D08B5">
        <w:rPr>
          <w:rFonts w:ascii="David" w:hAnsi="David" w:cs="David" w:hint="cs"/>
          <w:sz w:val="24"/>
          <w:szCs w:val="24"/>
          <w:rtl/>
        </w:rPr>
        <w:t xml:space="preserve"> </w:t>
      </w:r>
      <w:r w:rsidRPr="00EA15E1">
        <w:rPr>
          <w:rFonts w:ascii="David" w:hAnsi="David" w:cs="David"/>
          <w:sz w:val="24"/>
          <w:szCs w:val="24"/>
          <w:rtl/>
        </w:rPr>
        <w:t xml:space="preserve">זה עיכוב לא חוקי. לאחר המעצר הוא הובא בפני שופט שלום והמעצר הוארך. זה התגלגל עד העליון כי </w:t>
      </w:r>
      <w:r w:rsidR="005D08B5">
        <w:rPr>
          <w:rFonts w:ascii="David" w:hAnsi="David" w:cs="David"/>
          <w:sz w:val="24"/>
          <w:szCs w:val="24"/>
          <w:rtl/>
        </w:rPr>
        <w:t>הטענה הייתה שבגלל שהעיכוב היה ל</w:t>
      </w:r>
      <w:r w:rsidR="005D08B5">
        <w:rPr>
          <w:rFonts w:ascii="David" w:hAnsi="David" w:cs="David" w:hint="cs"/>
          <w:sz w:val="24"/>
          <w:szCs w:val="24"/>
          <w:rtl/>
        </w:rPr>
        <w:t>א</w:t>
      </w:r>
      <w:r w:rsidRPr="00EA15E1">
        <w:rPr>
          <w:rFonts w:ascii="David" w:hAnsi="David" w:cs="David"/>
          <w:sz w:val="24"/>
          <w:szCs w:val="24"/>
          <w:rtl/>
        </w:rPr>
        <w:t xml:space="preserve"> חוקי, המעצר לא חוקי ולכן השלום לא יכול היה להאריך אותו. </w:t>
      </w:r>
      <w:r w:rsidRPr="00E62E73">
        <w:rPr>
          <w:rFonts w:ascii="David" w:hAnsi="David" w:cs="David"/>
          <w:b/>
          <w:bCs/>
          <w:sz w:val="24"/>
          <w:szCs w:val="24"/>
          <w:rtl/>
        </w:rPr>
        <w:t>נקבע שגם אם בשלב מסוים העיכוב היה פגום, הרי שברגע שהחשוד מובא לבית המשפט, על בית המשפט לבחון אם יש מקום להשתמש בסמכותו לעצור. היום בית המשפט יתחשב בחוקיות של הדברים שנעשו קודם לכן, אבל לא חובה שזה ישפיע עליו. אם כך, בית המשפט יכול לכאורה להכשיר מעצר לא חוקי</w:t>
      </w:r>
      <w:r w:rsidRPr="00EA15E1">
        <w:rPr>
          <w:rFonts w:ascii="David" w:hAnsi="David" w:cs="David"/>
          <w:sz w:val="24"/>
          <w:szCs w:val="24"/>
          <w:rtl/>
        </w:rPr>
        <w:t xml:space="preserve">. </w:t>
      </w:r>
    </w:p>
    <w:p w:rsidR="00856731" w:rsidRPr="00EA15E1" w:rsidRDefault="00856731" w:rsidP="00856731">
      <w:pPr>
        <w:pStyle w:val="a9"/>
        <w:rPr>
          <w:rFonts w:ascii="David" w:hAnsi="David" w:cs="David"/>
          <w:sz w:val="24"/>
          <w:szCs w:val="24"/>
          <w:rtl/>
        </w:rPr>
      </w:pPr>
      <w:r w:rsidRPr="00E62E73">
        <w:rPr>
          <w:rFonts w:ascii="David" w:hAnsi="David" w:cs="David"/>
          <w:b/>
          <w:bCs/>
          <w:sz w:val="24"/>
          <w:szCs w:val="24"/>
          <w:rtl/>
        </w:rPr>
        <w:t>כאמור, הארכת מעצר לפי ס' 16(2) צריכה להיות בנוכחות חשוד</w:t>
      </w:r>
      <w:r w:rsidRPr="00EA15E1">
        <w:rPr>
          <w:rFonts w:ascii="David" w:hAnsi="David" w:cs="David"/>
          <w:sz w:val="24"/>
          <w:szCs w:val="24"/>
          <w:rtl/>
        </w:rPr>
        <w:t>. ב</w:t>
      </w:r>
      <w:r w:rsidRPr="00E62E73">
        <w:rPr>
          <w:rFonts w:ascii="David" w:hAnsi="David" w:cs="David"/>
          <w:b/>
          <w:bCs/>
          <w:sz w:val="24"/>
          <w:szCs w:val="24"/>
          <w:highlight w:val="yellow"/>
          <w:rtl/>
        </w:rPr>
        <w:t>פס"ד אשרף</w:t>
      </w:r>
      <w:r w:rsidRPr="00EA15E1">
        <w:rPr>
          <w:rFonts w:ascii="David" w:hAnsi="David" w:cs="David"/>
          <w:sz w:val="24"/>
          <w:szCs w:val="24"/>
          <w:rtl/>
        </w:rPr>
        <w:t xml:space="preserve"> דובר על אדם שהובא להארכת מעצר ולא הסכים להיכנס לאולם ללא עורך הדין שלו. בסוף הכניסו אותו והאריכו את מעצרו. בית המשפט עצר אותו ובערר עורך הדין טען שהמעצר לא חוקי כי הוא היה עצור מעל 24 שעות. </w:t>
      </w:r>
      <w:r w:rsidRPr="00E62E73">
        <w:rPr>
          <w:rFonts w:ascii="David" w:hAnsi="David" w:cs="David"/>
          <w:b/>
          <w:bCs/>
          <w:sz w:val="24"/>
          <w:szCs w:val="24"/>
          <w:rtl/>
        </w:rPr>
        <w:t>בית המשפט אמר שהחובה להאריך מעצר בנוכחות חשוד לא חלה במצבים שבהם החשוד עושה דין לעצמו ומסרב להיכנס לדיון</w:t>
      </w:r>
      <w:r w:rsidRPr="00EA15E1">
        <w:rPr>
          <w:rFonts w:ascii="David" w:hAnsi="David" w:cs="David"/>
          <w:sz w:val="24"/>
          <w:szCs w:val="24"/>
          <w:rtl/>
        </w:rPr>
        <w:t xml:space="preserve">. בית המשפט אמר שגם מקום בו נפל פגם בהליכי המעצר, אין ביהמ"ש הדן בבקשה רשאי להתעלם מהחומר שמובא בפניו ושומה עליו לדון בבקשה ולהחליט בה. </w:t>
      </w:r>
    </w:p>
    <w:p w:rsidR="00856731" w:rsidRPr="00EA15E1" w:rsidRDefault="00856731" w:rsidP="00856731">
      <w:pPr>
        <w:ind w:left="360"/>
        <w:rPr>
          <w:rFonts w:ascii="David" w:hAnsi="David" w:cs="David"/>
          <w:sz w:val="24"/>
          <w:szCs w:val="24"/>
          <w:u w:val="single"/>
          <w:rtl/>
        </w:rPr>
      </w:pPr>
      <w:proofErr w:type="spellStart"/>
      <w:r w:rsidRPr="00EA15E1">
        <w:rPr>
          <w:rFonts w:ascii="David" w:hAnsi="David" w:cs="David"/>
          <w:sz w:val="24"/>
          <w:szCs w:val="24"/>
          <w:u w:val="single"/>
          <w:rtl/>
        </w:rPr>
        <w:t>נפקויות</w:t>
      </w:r>
      <w:proofErr w:type="spellEnd"/>
      <w:r w:rsidRPr="00EA15E1">
        <w:rPr>
          <w:rFonts w:ascii="David" w:hAnsi="David" w:cs="David"/>
          <w:sz w:val="24"/>
          <w:szCs w:val="24"/>
          <w:u w:val="single"/>
          <w:rtl/>
        </w:rPr>
        <w:t>/סעדים</w:t>
      </w:r>
    </w:p>
    <w:p w:rsidR="00856731" w:rsidRPr="00EA15E1" w:rsidRDefault="00856731" w:rsidP="00CE7C11">
      <w:pPr>
        <w:pStyle w:val="a9"/>
        <w:numPr>
          <w:ilvl w:val="0"/>
          <w:numId w:val="23"/>
        </w:numPr>
        <w:rPr>
          <w:rFonts w:ascii="David" w:hAnsi="David" w:cs="David"/>
          <w:sz w:val="24"/>
          <w:szCs w:val="24"/>
        </w:rPr>
      </w:pPr>
      <w:r w:rsidRPr="00E62E73">
        <w:rPr>
          <w:rFonts w:ascii="David" w:hAnsi="David" w:cs="David"/>
          <w:sz w:val="24"/>
          <w:szCs w:val="24"/>
          <w:u w:val="single"/>
          <w:rtl/>
        </w:rPr>
        <w:t>פסילת ראיות</w:t>
      </w:r>
      <w:r w:rsidRPr="00EA15E1">
        <w:rPr>
          <w:rFonts w:ascii="David" w:hAnsi="David" w:cs="David"/>
          <w:sz w:val="24"/>
          <w:szCs w:val="24"/>
          <w:rtl/>
        </w:rPr>
        <w:t xml:space="preserve"> – </w:t>
      </w:r>
      <w:r w:rsidRPr="00E62E73">
        <w:rPr>
          <w:rFonts w:ascii="David" w:hAnsi="David" w:cs="David"/>
          <w:b/>
          <w:bCs/>
          <w:sz w:val="24"/>
          <w:szCs w:val="24"/>
          <w:rtl/>
        </w:rPr>
        <w:t xml:space="preserve">כיום, אחרי </w:t>
      </w:r>
      <w:r w:rsidRPr="00E62E73">
        <w:rPr>
          <w:rFonts w:ascii="David" w:hAnsi="David" w:cs="David"/>
          <w:b/>
          <w:bCs/>
          <w:sz w:val="24"/>
          <w:szCs w:val="24"/>
          <w:highlight w:val="yellow"/>
          <w:rtl/>
        </w:rPr>
        <w:t xml:space="preserve">הלכת </w:t>
      </w:r>
      <w:proofErr w:type="spellStart"/>
      <w:r w:rsidRPr="00E62E73">
        <w:rPr>
          <w:rFonts w:ascii="David" w:hAnsi="David" w:cs="David"/>
          <w:b/>
          <w:bCs/>
          <w:sz w:val="24"/>
          <w:szCs w:val="24"/>
          <w:highlight w:val="yellow"/>
          <w:rtl/>
        </w:rPr>
        <w:t>יששכרוב</w:t>
      </w:r>
      <w:proofErr w:type="spellEnd"/>
      <w:r w:rsidRPr="00E62E73">
        <w:rPr>
          <w:rFonts w:ascii="David" w:hAnsi="David" w:cs="David"/>
          <w:b/>
          <w:bCs/>
          <w:sz w:val="24"/>
          <w:szCs w:val="24"/>
          <w:rtl/>
        </w:rPr>
        <w:t>, יש בהחלט שיק</w:t>
      </w:r>
      <w:r w:rsidR="00E62E73">
        <w:rPr>
          <w:rFonts w:ascii="David" w:hAnsi="David" w:cs="David"/>
          <w:b/>
          <w:bCs/>
          <w:sz w:val="24"/>
          <w:szCs w:val="24"/>
          <w:rtl/>
        </w:rPr>
        <w:t>ול דעת לבית המשפט לפסול ראיות ש</w:t>
      </w:r>
      <w:r w:rsidRPr="00E62E73">
        <w:rPr>
          <w:rFonts w:ascii="David" w:hAnsi="David" w:cs="David"/>
          <w:b/>
          <w:bCs/>
          <w:sz w:val="24"/>
          <w:szCs w:val="24"/>
          <w:rtl/>
        </w:rPr>
        <w:t>התקבלו על בסיס מעצר/עיכוב לא חוקי</w:t>
      </w:r>
      <w:r w:rsidRPr="00EA15E1">
        <w:rPr>
          <w:rFonts w:ascii="David" w:hAnsi="David" w:cs="David"/>
          <w:sz w:val="24"/>
          <w:szCs w:val="24"/>
          <w:rtl/>
        </w:rPr>
        <w:t>.</w:t>
      </w:r>
    </w:p>
    <w:p w:rsidR="00856731" w:rsidRPr="00EA15E1" w:rsidRDefault="00856731" w:rsidP="00CE7C11">
      <w:pPr>
        <w:pStyle w:val="a9"/>
        <w:numPr>
          <w:ilvl w:val="0"/>
          <w:numId w:val="23"/>
        </w:numPr>
        <w:rPr>
          <w:rFonts w:ascii="David" w:hAnsi="David" w:cs="David"/>
          <w:sz w:val="24"/>
          <w:szCs w:val="24"/>
        </w:rPr>
      </w:pPr>
      <w:r w:rsidRPr="00E62E73">
        <w:rPr>
          <w:rFonts w:ascii="David" w:hAnsi="David" w:cs="David"/>
          <w:sz w:val="24"/>
          <w:szCs w:val="24"/>
          <w:u w:val="single"/>
          <w:rtl/>
        </w:rPr>
        <w:t>תביעה נגד השוטר</w:t>
      </w:r>
      <w:r w:rsidRPr="00EA15E1">
        <w:rPr>
          <w:rFonts w:ascii="David" w:hAnsi="David" w:cs="David"/>
          <w:sz w:val="24"/>
          <w:szCs w:val="24"/>
          <w:rtl/>
        </w:rPr>
        <w:t xml:space="preserve"> – </w:t>
      </w:r>
      <w:r w:rsidRPr="00E62E73">
        <w:rPr>
          <w:rFonts w:ascii="David" w:hAnsi="David" w:cs="David"/>
          <w:b/>
          <w:bCs/>
          <w:sz w:val="24"/>
          <w:szCs w:val="24"/>
          <w:rtl/>
        </w:rPr>
        <w:t xml:space="preserve">ס' 44 </w:t>
      </w:r>
      <w:proofErr w:type="spellStart"/>
      <w:r w:rsidRPr="00E62E73">
        <w:rPr>
          <w:rFonts w:ascii="David" w:hAnsi="David" w:cs="David"/>
          <w:b/>
          <w:bCs/>
          <w:sz w:val="24"/>
          <w:szCs w:val="24"/>
          <w:rtl/>
        </w:rPr>
        <w:t>לפסד"פ</w:t>
      </w:r>
      <w:proofErr w:type="spellEnd"/>
      <w:r w:rsidRPr="00E62E73">
        <w:rPr>
          <w:rFonts w:ascii="David" w:hAnsi="David" w:cs="David"/>
          <w:b/>
          <w:bCs/>
          <w:sz w:val="24"/>
          <w:szCs w:val="24"/>
          <w:rtl/>
        </w:rPr>
        <w:t xml:space="preserve"> קובע שכעיקרון, אם שוטר מבצע מעצר בתום לב, הוא לא נושא באחריות אזרחית/פלילית. עם זאת, ייתכן שאם שוטר פעל שלא בתום לב, לחשוד יש אפשרות לתבוע אותו (אזרחית)</w:t>
      </w:r>
      <w:r w:rsidRPr="00EA15E1">
        <w:rPr>
          <w:rFonts w:ascii="David" w:hAnsi="David" w:cs="David"/>
          <w:sz w:val="24"/>
          <w:szCs w:val="24"/>
          <w:rtl/>
        </w:rPr>
        <w:t>.</w:t>
      </w:r>
    </w:p>
    <w:p w:rsidR="00856731" w:rsidRPr="00EA15E1" w:rsidRDefault="00856731" w:rsidP="00CE7C11">
      <w:pPr>
        <w:pStyle w:val="a9"/>
        <w:numPr>
          <w:ilvl w:val="0"/>
          <w:numId w:val="23"/>
        </w:numPr>
        <w:rPr>
          <w:rFonts w:ascii="David" w:hAnsi="David" w:cs="David"/>
          <w:sz w:val="24"/>
          <w:szCs w:val="24"/>
        </w:rPr>
      </w:pPr>
      <w:r w:rsidRPr="00E62E73">
        <w:rPr>
          <w:rFonts w:ascii="David" w:hAnsi="David" w:cs="David"/>
          <w:sz w:val="24"/>
          <w:szCs w:val="24"/>
          <w:u w:val="single"/>
          <w:rtl/>
        </w:rPr>
        <w:t>פיצוי מהמדינה</w:t>
      </w:r>
      <w:r w:rsidRPr="00EA15E1">
        <w:rPr>
          <w:rFonts w:ascii="David" w:hAnsi="David" w:cs="David"/>
          <w:sz w:val="24"/>
          <w:szCs w:val="24"/>
          <w:rtl/>
        </w:rPr>
        <w:t xml:space="preserve"> – </w:t>
      </w:r>
      <w:r w:rsidRPr="00E62E73">
        <w:rPr>
          <w:rFonts w:ascii="David" w:hAnsi="David" w:cs="David"/>
          <w:b/>
          <w:bCs/>
          <w:sz w:val="24"/>
          <w:szCs w:val="24"/>
          <w:rtl/>
        </w:rPr>
        <w:t>ס' 38(א) לחוק המעצרים קובע שאם נעצר אדם ושוחרר בלא שהוגש נגדו כתב אישום, ומצא בית המשפט שלא היה יסוד למעצר, או שראה נסיבות אחרות המצדיקות פיצוי האדם, רשאי הוא לצוות כי אוצר המדינה ישלם לו פיצוי על מעצרו והוצאות הגנתו</w:t>
      </w:r>
      <w:r w:rsidRPr="00EA15E1">
        <w:rPr>
          <w:rFonts w:ascii="David" w:hAnsi="David" w:cs="David"/>
          <w:sz w:val="24"/>
          <w:szCs w:val="24"/>
          <w:rtl/>
        </w:rPr>
        <w:t xml:space="preserve"> בסכום שיקבע בית המשפט</w:t>
      </w:r>
      <w:r w:rsidRPr="00EA15E1">
        <w:rPr>
          <w:rFonts w:ascii="David" w:hAnsi="David" w:cs="David"/>
          <w:sz w:val="24"/>
          <w:szCs w:val="24"/>
        </w:rPr>
        <w:t>.</w:t>
      </w:r>
      <w:r w:rsidRPr="00EA15E1">
        <w:rPr>
          <w:rFonts w:ascii="David" w:hAnsi="David" w:cs="David"/>
          <w:sz w:val="24"/>
          <w:szCs w:val="24"/>
          <w:rtl/>
        </w:rPr>
        <w:t xml:space="preserve"> ס' קטן (ג) מסמיך את שר המשפטים לקבוע את גובה הפיצוי המרבי.</w:t>
      </w:r>
    </w:p>
    <w:p w:rsidR="00856731" w:rsidRPr="00EA15E1" w:rsidRDefault="00856731" w:rsidP="00CE7C11">
      <w:pPr>
        <w:pStyle w:val="a9"/>
        <w:numPr>
          <w:ilvl w:val="0"/>
          <w:numId w:val="23"/>
        </w:numPr>
        <w:rPr>
          <w:rFonts w:ascii="David" w:hAnsi="David" w:cs="David"/>
          <w:sz w:val="24"/>
          <w:szCs w:val="24"/>
        </w:rPr>
      </w:pPr>
      <w:r w:rsidRPr="00E62E73">
        <w:rPr>
          <w:rFonts w:ascii="David" w:hAnsi="David" w:cs="David"/>
          <w:sz w:val="24"/>
          <w:szCs w:val="24"/>
          <w:u w:val="single"/>
          <w:rtl/>
        </w:rPr>
        <w:t>פיצוי מהמתלונן</w:t>
      </w:r>
      <w:r w:rsidRPr="00EA15E1">
        <w:rPr>
          <w:rFonts w:ascii="David" w:hAnsi="David" w:cs="David"/>
          <w:sz w:val="24"/>
          <w:szCs w:val="24"/>
          <w:rtl/>
        </w:rPr>
        <w:t xml:space="preserve"> – </w:t>
      </w:r>
      <w:r w:rsidRPr="00E62E73">
        <w:rPr>
          <w:rFonts w:ascii="David" w:hAnsi="David" w:cs="David"/>
          <w:b/>
          <w:bCs/>
          <w:sz w:val="24"/>
          <w:szCs w:val="24"/>
          <w:rtl/>
        </w:rPr>
        <w:t>ס' 38(ב) קובע שאם נעצר אדם ושוחרר, ומצא בית המשפט שהמעצר היה עקב תלונת סרק שהוגשה שלא בתום לב, רשאי בית המשפט לחייב את המתלונן, לאחר שנתן לו הזדמנות לטעון טענותיו לעניין זה, לשלם, למי שנעצר, פיצוי על מעצרו והוצאות הגנתו</w:t>
      </w:r>
      <w:r w:rsidRPr="00EA15E1">
        <w:rPr>
          <w:rFonts w:ascii="David" w:hAnsi="David" w:cs="David"/>
          <w:sz w:val="24"/>
          <w:szCs w:val="24"/>
          <w:rtl/>
        </w:rPr>
        <w:t>, בסכום שיקבע בית המשפט</w:t>
      </w:r>
      <w:r w:rsidRPr="00EA15E1">
        <w:rPr>
          <w:rFonts w:ascii="David" w:hAnsi="David" w:cs="David"/>
          <w:sz w:val="24"/>
          <w:szCs w:val="24"/>
        </w:rPr>
        <w:t>.</w:t>
      </w:r>
      <w:r w:rsidRPr="00EA15E1">
        <w:rPr>
          <w:rFonts w:ascii="David" w:hAnsi="David" w:cs="David"/>
          <w:sz w:val="24"/>
          <w:szCs w:val="24"/>
          <w:rtl/>
        </w:rPr>
        <w:t xml:space="preserve"> לא מדובר בתביעה נזיקית נפרדת, אלא מדובר על בית המשפט שמשחרר את העצור.</w:t>
      </w:r>
    </w:p>
    <w:p w:rsidR="00856731" w:rsidRDefault="00856731" w:rsidP="00CE7C11">
      <w:pPr>
        <w:pStyle w:val="a9"/>
        <w:numPr>
          <w:ilvl w:val="0"/>
          <w:numId w:val="23"/>
        </w:numPr>
        <w:rPr>
          <w:rFonts w:ascii="David" w:hAnsi="David" w:cs="David" w:hint="cs"/>
          <w:sz w:val="24"/>
          <w:szCs w:val="24"/>
        </w:rPr>
      </w:pPr>
      <w:r w:rsidRPr="00E62E73">
        <w:rPr>
          <w:rFonts w:ascii="David" w:hAnsi="David" w:cs="David"/>
          <w:sz w:val="24"/>
          <w:szCs w:val="24"/>
          <w:u w:val="single"/>
          <w:rtl/>
        </w:rPr>
        <w:t>התנגדות למעצר</w:t>
      </w:r>
      <w:r w:rsidRPr="00EA15E1">
        <w:rPr>
          <w:rFonts w:ascii="David" w:hAnsi="David" w:cs="David"/>
          <w:sz w:val="24"/>
          <w:szCs w:val="24"/>
          <w:rtl/>
        </w:rPr>
        <w:t xml:space="preserve"> – </w:t>
      </w:r>
      <w:r w:rsidRPr="00E62E73">
        <w:rPr>
          <w:rFonts w:ascii="David" w:hAnsi="David" w:cs="David"/>
          <w:b/>
          <w:bCs/>
          <w:sz w:val="24"/>
          <w:szCs w:val="24"/>
          <w:rtl/>
        </w:rPr>
        <w:t>זה הסעד העיקרי. כאשר מעצר לא חוקי, האדם שבורח מבצע הגנה עצמית – ולא בורח ממשמורת חוקית</w:t>
      </w:r>
      <w:r w:rsidRPr="00EA15E1">
        <w:rPr>
          <w:rFonts w:ascii="David" w:hAnsi="David" w:cs="David"/>
          <w:sz w:val="24"/>
          <w:szCs w:val="24"/>
          <w:rtl/>
        </w:rPr>
        <w:t>. ב</w:t>
      </w:r>
      <w:r w:rsidRPr="00E62E73">
        <w:rPr>
          <w:rFonts w:ascii="David" w:hAnsi="David" w:cs="David"/>
          <w:b/>
          <w:bCs/>
          <w:sz w:val="24"/>
          <w:szCs w:val="24"/>
          <w:highlight w:val="yellow"/>
          <w:rtl/>
        </w:rPr>
        <w:t>פס"ד שמשי</w:t>
      </w:r>
      <w:r w:rsidRPr="00EA15E1">
        <w:rPr>
          <w:rFonts w:ascii="David" w:hAnsi="David" w:cs="David"/>
          <w:sz w:val="24"/>
          <w:szCs w:val="24"/>
          <w:rtl/>
        </w:rPr>
        <w:t xml:space="preserve"> דובר כזכור על אדם שהועמד לדין על הפרעה לשוטר במילוי תפקידו בכך שהפריע לשוטר לעצור פרוצה שהייתה עמו ברכב. </w:t>
      </w:r>
      <w:r w:rsidRPr="00E62E73">
        <w:rPr>
          <w:rFonts w:ascii="David" w:hAnsi="David" w:cs="David"/>
          <w:b/>
          <w:bCs/>
          <w:sz w:val="24"/>
          <w:szCs w:val="24"/>
          <w:rtl/>
        </w:rPr>
        <w:t>ביהמ"ש קבע שמאחר שהשוטר לא היה מוסמך לעצור את הפרוצה, אלא רק לעכבה, הרי ששמשי לא הפריע לו</w:t>
      </w:r>
      <w:r w:rsidRPr="00EA15E1">
        <w:rPr>
          <w:rFonts w:ascii="David" w:hAnsi="David" w:cs="David"/>
          <w:sz w:val="24"/>
          <w:szCs w:val="24"/>
          <w:rtl/>
        </w:rPr>
        <w:t>. ב</w:t>
      </w:r>
      <w:r w:rsidRPr="00E62E73">
        <w:rPr>
          <w:rFonts w:ascii="David" w:hAnsi="David" w:cs="David"/>
          <w:b/>
          <w:bCs/>
          <w:sz w:val="24"/>
          <w:szCs w:val="24"/>
          <w:highlight w:val="yellow"/>
          <w:rtl/>
        </w:rPr>
        <w:t xml:space="preserve">ע"פ </w:t>
      </w:r>
      <w:proofErr w:type="spellStart"/>
      <w:r w:rsidRPr="00E62E73">
        <w:rPr>
          <w:rFonts w:ascii="David" w:hAnsi="David" w:cs="David"/>
          <w:b/>
          <w:bCs/>
          <w:sz w:val="24"/>
          <w:szCs w:val="24"/>
          <w:highlight w:val="yellow"/>
          <w:rtl/>
        </w:rPr>
        <w:t>קנוש</w:t>
      </w:r>
      <w:proofErr w:type="spellEnd"/>
      <w:r w:rsidRPr="00EA15E1">
        <w:rPr>
          <w:rFonts w:ascii="David" w:hAnsi="David" w:cs="David"/>
          <w:sz w:val="24"/>
          <w:szCs w:val="24"/>
          <w:rtl/>
        </w:rPr>
        <w:t xml:space="preserve"> דובר באדם שטען שלא ברח ממשמורת חוקית משום שכאשר עצרו אותו, הקצין רק אמר לו שהוא עצור, אבל לא שם עליו י</w:t>
      </w:r>
      <w:r w:rsidR="00E62E73">
        <w:rPr>
          <w:rFonts w:ascii="David" w:hAnsi="David" w:cs="David"/>
          <w:sz w:val="24"/>
          <w:szCs w:val="24"/>
          <w:rtl/>
        </w:rPr>
        <w:t xml:space="preserve">ד. </w:t>
      </w:r>
      <w:r w:rsidR="00E62E73" w:rsidRPr="00E62E73">
        <w:rPr>
          <w:rFonts w:ascii="David" w:hAnsi="David" w:cs="David"/>
          <w:b/>
          <w:bCs/>
          <w:sz w:val="24"/>
          <w:szCs w:val="24"/>
          <w:rtl/>
        </w:rPr>
        <w:t>ביהמ"ש קבע שכאשר ע</w:t>
      </w:r>
      <w:r w:rsidR="00E62E73" w:rsidRPr="00E62E73">
        <w:rPr>
          <w:rFonts w:ascii="David" w:hAnsi="David" w:cs="David" w:hint="cs"/>
          <w:b/>
          <w:bCs/>
          <w:sz w:val="24"/>
          <w:szCs w:val="24"/>
          <w:rtl/>
        </w:rPr>
        <w:t>ו</w:t>
      </w:r>
      <w:r w:rsidRPr="00E62E73">
        <w:rPr>
          <w:rFonts w:ascii="David" w:hAnsi="David" w:cs="David"/>
          <w:b/>
          <w:bCs/>
          <w:sz w:val="24"/>
          <w:szCs w:val="24"/>
          <w:rtl/>
        </w:rPr>
        <w:t>צר נמצא בקרבת הנעצר והוא אומר לו באופן ברור ביותר שהוא עוצר אותו, אז אין עוד צורך בפעולה פיזית מצד העוצר שתמחיש הלכה למעשה את העובדה שהוטל פיקוח</w:t>
      </w:r>
      <w:r w:rsidRPr="00EA15E1">
        <w:rPr>
          <w:rFonts w:ascii="David" w:hAnsi="David" w:cs="David"/>
          <w:sz w:val="24"/>
          <w:szCs w:val="24"/>
          <w:rtl/>
        </w:rPr>
        <w:t>. ב</w:t>
      </w:r>
      <w:r w:rsidRPr="00E62E73">
        <w:rPr>
          <w:rFonts w:ascii="David" w:hAnsi="David" w:cs="David"/>
          <w:b/>
          <w:bCs/>
          <w:sz w:val="24"/>
          <w:szCs w:val="24"/>
          <w:highlight w:val="yellow"/>
          <w:rtl/>
        </w:rPr>
        <w:t>פרשת סוויסה</w:t>
      </w:r>
      <w:r w:rsidRPr="00EA15E1">
        <w:rPr>
          <w:rFonts w:ascii="David" w:hAnsi="David" w:cs="David"/>
          <w:sz w:val="24"/>
          <w:szCs w:val="24"/>
          <w:rtl/>
        </w:rPr>
        <w:t xml:space="preserve"> דובר על אדם שהורשע במחוזי בבריחה ממשמורת חוקית משום שהוא לא התייצב לריצוי עונש מאסר שהוטל עליו במשפט קודם. בערעור הוא אמר שהוא מעולם לא הגיע לבית המעצר – אז </w:t>
      </w:r>
      <w:r w:rsidR="00E62E73">
        <w:rPr>
          <w:rFonts w:ascii="David" w:hAnsi="David" w:cs="David" w:hint="cs"/>
          <w:sz w:val="24"/>
          <w:szCs w:val="24"/>
          <w:rtl/>
        </w:rPr>
        <w:t xml:space="preserve">איך </w:t>
      </w:r>
      <w:r w:rsidRPr="00EA15E1">
        <w:rPr>
          <w:rFonts w:ascii="David" w:hAnsi="David" w:cs="David"/>
          <w:sz w:val="24"/>
          <w:szCs w:val="24"/>
          <w:rtl/>
        </w:rPr>
        <w:t xml:space="preserve">יכול היה לברוח? </w:t>
      </w:r>
      <w:r w:rsidRPr="002749CE">
        <w:rPr>
          <w:rFonts w:ascii="David" w:hAnsi="David" w:cs="David"/>
          <w:b/>
          <w:bCs/>
          <w:sz w:val="24"/>
          <w:szCs w:val="24"/>
          <w:rtl/>
        </w:rPr>
        <w:t xml:space="preserve">ביהמ"ש אמר שהמשמורת הנורמטיבית יכולה להיווצר </w:t>
      </w:r>
      <w:r w:rsidR="002749CE">
        <w:rPr>
          <w:rFonts w:ascii="David" w:hAnsi="David" w:cs="David" w:hint="cs"/>
          <w:b/>
          <w:bCs/>
          <w:sz w:val="24"/>
          <w:szCs w:val="24"/>
          <w:rtl/>
        </w:rPr>
        <w:t xml:space="preserve">רק </w:t>
      </w:r>
      <w:r w:rsidRPr="002749CE">
        <w:rPr>
          <w:rFonts w:ascii="David" w:hAnsi="David" w:cs="David"/>
          <w:b/>
          <w:bCs/>
          <w:sz w:val="24"/>
          <w:szCs w:val="24"/>
          <w:rtl/>
        </w:rPr>
        <w:t>לאחר שהייתה קליטה ראשונית בבית המעצר</w:t>
      </w:r>
      <w:r w:rsidRPr="00EA15E1">
        <w:rPr>
          <w:rFonts w:ascii="David" w:hAnsi="David" w:cs="David"/>
          <w:sz w:val="24"/>
          <w:szCs w:val="24"/>
          <w:rtl/>
        </w:rPr>
        <w:t xml:space="preserve">. ביהמ"ש הלך לס' 184 </w:t>
      </w:r>
      <w:proofErr w:type="spellStart"/>
      <w:r w:rsidRPr="00EA15E1">
        <w:rPr>
          <w:rFonts w:ascii="David" w:hAnsi="David" w:cs="David"/>
          <w:sz w:val="24"/>
          <w:szCs w:val="24"/>
          <w:rtl/>
        </w:rPr>
        <w:t>לחסד"פ</w:t>
      </w:r>
      <w:proofErr w:type="spellEnd"/>
      <w:r w:rsidRPr="00EA15E1">
        <w:rPr>
          <w:rFonts w:ascii="David" w:hAnsi="David" w:cs="David"/>
          <w:sz w:val="24"/>
          <w:szCs w:val="24"/>
          <w:rtl/>
        </w:rPr>
        <w:t xml:space="preserve"> שמאפשר להרשיע בעבירה אחרת שיסודותיה התגלו בכתב האישום. הוא הרשיע את סוויסה בהפרת הוראה חוקית (הפרת צו של בית משפט להגיע לבית המעצר) – ולא בבריחה ממשמורת. </w:t>
      </w:r>
    </w:p>
    <w:p w:rsidR="0065611E" w:rsidRPr="0065611E" w:rsidRDefault="0065611E" w:rsidP="0065611E">
      <w:pPr>
        <w:ind w:left="360"/>
        <w:rPr>
          <w:rFonts w:ascii="David" w:hAnsi="David" w:cs="David"/>
          <w:b/>
          <w:bCs/>
          <w:sz w:val="24"/>
          <w:szCs w:val="24"/>
          <w:rtl/>
        </w:rPr>
      </w:pPr>
      <w:proofErr w:type="spellStart"/>
      <w:r w:rsidRPr="0065611E">
        <w:rPr>
          <w:rFonts w:ascii="David" w:hAnsi="David" w:cs="David" w:hint="cs"/>
          <w:b/>
          <w:bCs/>
          <w:sz w:val="24"/>
          <w:szCs w:val="24"/>
          <w:u w:val="single"/>
          <w:rtl/>
        </w:rPr>
        <w:t>איזוק</w:t>
      </w:r>
      <w:proofErr w:type="spellEnd"/>
      <w:r w:rsidRPr="0065611E">
        <w:rPr>
          <w:rFonts w:ascii="David" w:hAnsi="David" w:cs="David" w:hint="cs"/>
          <w:b/>
          <w:bCs/>
          <w:sz w:val="24"/>
          <w:szCs w:val="24"/>
          <w:rtl/>
        </w:rPr>
        <w:t xml:space="preserve"> </w:t>
      </w:r>
      <w:r w:rsidRPr="0065611E">
        <w:rPr>
          <w:rFonts w:ascii="David" w:hAnsi="David" w:cs="David"/>
          <w:b/>
          <w:bCs/>
          <w:sz w:val="24"/>
          <w:szCs w:val="24"/>
          <w:rtl/>
        </w:rPr>
        <w:t>–</w:t>
      </w:r>
      <w:r w:rsidRPr="0065611E">
        <w:rPr>
          <w:rFonts w:ascii="David" w:hAnsi="David" w:cs="David" w:hint="cs"/>
          <w:b/>
          <w:bCs/>
          <w:sz w:val="24"/>
          <w:szCs w:val="24"/>
          <w:rtl/>
        </w:rPr>
        <w:t xml:space="preserve"> בפס"ד עובדיה נקבע שאם לא הייתה התנגדות, אין מה לאזוק.</w:t>
      </w:r>
    </w:p>
    <w:p w:rsidR="00317237" w:rsidRPr="001620F8" w:rsidRDefault="00D5604D" w:rsidP="001620F8">
      <w:pPr>
        <w:pStyle w:val="aa"/>
        <w:numPr>
          <w:ilvl w:val="0"/>
          <w:numId w:val="20"/>
        </w:numPr>
        <w:jc w:val="left"/>
        <w:rPr>
          <w:rFonts w:ascii="David" w:hAnsi="David"/>
          <w:b w:val="0"/>
          <w:bCs/>
          <w:sz w:val="24"/>
          <w:szCs w:val="24"/>
        </w:rPr>
      </w:pPr>
      <w:r w:rsidRPr="00EA15E1">
        <w:rPr>
          <w:rFonts w:ascii="David" w:hAnsi="David"/>
          <w:sz w:val="24"/>
          <w:szCs w:val="24"/>
          <w:u w:val="single"/>
          <w:rtl/>
        </w:rPr>
        <w:t>מעצר ימים/הארכת מעצר (מעצר על ידי שופט לפני הגשת כתב אישום)</w:t>
      </w:r>
      <w:r w:rsidR="006C7156" w:rsidRPr="00EA15E1">
        <w:rPr>
          <w:rFonts w:ascii="David" w:hAnsi="David"/>
          <w:sz w:val="24"/>
          <w:szCs w:val="24"/>
          <w:rtl/>
        </w:rPr>
        <w:t xml:space="preserve"> </w:t>
      </w:r>
      <w:r w:rsidR="00317237" w:rsidRPr="00EA15E1">
        <w:rPr>
          <w:rFonts w:ascii="David" w:hAnsi="David"/>
          <w:sz w:val="24"/>
          <w:szCs w:val="24"/>
          <w:rtl/>
        </w:rPr>
        <w:t>–</w:t>
      </w:r>
      <w:r w:rsidR="006C7156" w:rsidRPr="00EA15E1">
        <w:rPr>
          <w:rFonts w:ascii="David" w:hAnsi="David"/>
          <w:sz w:val="24"/>
          <w:szCs w:val="24"/>
          <w:rtl/>
        </w:rPr>
        <w:t xml:space="preserve"> </w:t>
      </w:r>
      <w:r w:rsidR="00317237" w:rsidRPr="00EA15E1">
        <w:rPr>
          <w:rFonts w:ascii="David" w:hAnsi="David"/>
          <w:sz w:val="24"/>
          <w:szCs w:val="24"/>
          <w:rtl/>
        </w:rPr>
        <w:t xml:space="preserve">הסמכות של מעצר ימים נעשית מכוח אותם סעיפים שמכוחם שופט מוציא את הצווים הראשוניים. כלומר, </w:t>
      </w:r>
      <w:r w:rsidR="00317237" w:rsidRPr="001620F8">
        <w:rPr>
          <w:rFonts w:ascii="David" w:hAnsi="David"/>
          <w:b w:val="0"/>
          <w:bCs/>
          <w:sz w:val="24"/>
          <w:szCs w:val="24"/>
          <w:rtl/>
        </w:rPr>
        <w:t xml:space="preserve">יש כפילות בין ס' </w:t>
      </w:r>
      <w:r w:rsidR="00317237" w:rsidRPr="001620F8">
        <w:rPr>
          <w:rFonts w:ascii="David" w:hAnsi="David"/>
          <w:b w:val="0"/>
          <w:bCs/>
          <w:sz w:val="24"/>
          <w:szCs w:val="24"/>
          <w:rtl/>
        </w:rPr>
        <w:lastRenderedPageBreak/>
        <w:t xml:space="preserve">12 ו-13 לחוק המעצרים כי הם עוסקים בשני מצבים: הוצאת צו מעצר ראשוני והארכת מעצר ע"י שופט. ס' 12 לחוק המעצרים מאפשר לתת צו מעצר בין אם בנוכחות החשוד ובאם אם בהיעדרו- הסיטואציה של בהיעדרו מתייחסת להוצאת צו ראשוני ומאפשרת לעצור ל-24 שעות ואילו הסיטואציה של בנוכחות היא במקרה של הארכת מעצר והיא נעשית בנוכחות של החשוד. </w:t>
      </w:r>
    </w:p>
    <w:p w:rsidR="002F3518" w:rsidRPr="00EA15E1" w:rsidRDefault="00317237" w:rsidP="001620F8">
      <w:pPr>
        <w:pStyle w:val="aa"/>
        <w:ind w:left="360"/>
        <w:jc w:val="left"/>
        <w:rPr>
          <w:rFonts w:ascii="David" w:hAnsi="David"/>
          <w:sz w:val="24"/>
          <w:szCs w:val="24"/>
          <w:rtl/>
        </w:rPr>
      </w:pPr>
      <w:r w:rsidRPr="001620F8">
        <w:rPr>
          <w:rFonts w:ascii="David" w:hAnsi="David"/>
          <w:b w:val="0"/>
          <w:bCs/>
          <w:sz w:val="24"/>
          <w:szCs w:val="24"/>
          <w:rtl/>
        </w:rPr>
        <w:t>ס' 13 מונה את עילות המעצר במצב של הארכת מעצר</w:t>
      </w:r>
      <w:r w:rsidRPr="00EA15E1">
        <w:rPr>
          <w:rFonts w:ascii="David" w:hAnsi="David"/>
          <w:sz w:val="24"/>
          <w:szCs w:val="24"/>
          <w:rtl/>
        </w:rPr>
        <w:t>, כאשר גם כאן יש לנו מסלול עיקרי ומשני:</w:t>
      </w:r>
    </w:p>
    <w:p w:rsidR="001620F8" w:rsidRDefault="001620F8" w:rsidP="00B31035">
      <w:pPr>
        <w:pStyle w:val="aa"/>
        <w:jc w:val="left"/>
        <w:rPr>
          <w:rFonts w:ascii="David" w:hAnsi="David"/>
          <w:sz w:val="24"/>
          <w:szCs w:val="24"/>
          <w:u w:val="single"/>
          <w:rtl/>
        </w:rPr>
      </w:pPr>
    </w:p>
    <w:p w:rsidR="00317237" w:rsidRPr="00EA15E1" w:rsidRDefault="00317237" w:rsidP="001620F8">
      <w:pPr>
        <w:pStyle w:val="aa"/>
        <w:ind w:left="360"/>
        <w:jc w:val="left"/>
        <w:rPr>
          <w:rFonts w:ascii="David" w:hAnsi="David"/>
          <w:sz w:val="24"/>
          <w:szCs w:val="24"/>
          <w:u w:val="single"/>
          <w:rtl/>
        </w:rPr>
      </w:pPr>
      <w:r w:rsidRPr="00EA15E1">
        <w:rPr>
          <w:rFonts w:ascii="David" w:hAnsi="David"/>
          <w:sz w:val="24"/>
          <w:szCs w:val="24"/>
          <w:u w:val="single"/>
          <w:rtl/>
        </w:rPr>
        <w:t xml:space="preserve">המסלול העיקרי </w:t>
      </w:r>
    </w:p>
    <w:p w:rsidR="00317237" w:rsidRPr="00EA15E1" w:rsidRDefault="00317237" w:rsidP="001620F8">
      <w:pPr>
        <w:pStyle w:val="aa"/>
        <w:numPr>
          <w:ilvl w:val="0"/>
          <w:numId w:val="24"/>
        </w:numPr>
        <w:jc w:val="left"/>
        <w:rPr>
          <w:rFonts w:ascii="David" w:hAnsi="David"/>
          <w:sz w:val="24"/>
          <w:szCs w:val="24"/>
        </w:rPr>
      </w:pPr>
      <w:r w:rsidRPr="00EA15E1">
        <w:rPr>
          <w:rFonts w:ascii="David" w:hAnsi="David"/>
          <w:sz w:val="24"/>
          <w:szCs w:val="24"/>
          <w:u w:val="single"/>
          <w:rtl/>
        </w:rPr>
        <w:t>הבסיס העובדתי</w:t>
      </w:r>
      <w:r w:rsidRPr="00EA15E1">
        <w:rPr>
          <w:rFonts w:ascii="David" w:hAnsi="David"/>
          <w:sz w:val="24"/>
          <w:szCs w:val="24"/>
          <w:rtl/>
        </w:rPr>
        <w:t xml:space="preserve">: </w:t>
      </w:r>
      <w:r w:rsidRPr="001620F8">
        <w:rPr>
          <w:rFonts w:ascii="David" w:hAnsi="David"/>
          <w:b w:val="0"/>
          <w:bCs/>
          <w:sz w:val="24"/>
          <w:szCs w:val="24"/>
          <w:rtl/>
        </w:rPr>
        <w:t>ס' 13(א) לחוק המעצרים קובע כי בשביל הארכת מעצר יש צורך ב</w:t>
      </w:r>
      <w:r w:rsidRPr="00182790">
        <w:rPr>
          <w:rFonts w:ascii="David" w:hAnsi="David"/>
          <w:b w:val="0"/>
          <w:bCs/>
          <w:sz w:val="24"/>
          <w:szCs w:val="24"/>
          <w:u w:val="single"/>
          <w:rtl/>
        </w:rPr>
        <w:t>חשד סביר לביצוע עבירה שאיננה חטא</w:t>
      </w:r>
      <w:r w:rsidRPr="00EA15E1">
        <w:rPr>
          <w:rFonts w:ascii="David" w:hAnsi="David"/>
          <w:sz w:val="24"/>
          <w:szCs w:val="24"/>
          <w:rtl/>
        </w:rPr>
        <w:t>. בסיטואציה של הארכת מעצר ישנה בעיה מעגלית</w:t>
      </w:r>
      <w:r w:rsidR="001620F8">
        <w:rPr>
          <w:rFonts w:ascii="David" w:hAnsi="David" w:hint="cs"/>
          <w:sz w:val="24"/>
          <w:szCs w:val="24"/>
          <w:rtl/>
        </w:rPr>
        <w:t xml:space="preserve"> </w:t>
      </w:r>
      <w:r w:rsidR="001620F8">
        <w:rPr>
          <w:rFonts w:ascii="David" w:hAnsi="David"/>
          <w:sz w:val="24"/>
          <w:szCs w:val="24"/>
          <w:rtl/>
        </w:rPr>
        <w:t>- מצד אחד המשטר</w:t>
      </w:r>
      <w:r w:rsidRPr="00EA15E1">
        <w:rPr>
          <w:rFonts w:ascii="David" w:hAnsi="David"/>
          <w:sz w:val="24"/>
          <w:szCs w:val="24"/>
          <w:rtl/>
        </w:rPr>
        <w:t>ה</w:t>
      </w:r>
      <w:r w:rsidR="001620F8">
        <w:rPr>
          <w:rFonts w:ascii="David" w:hAnsi="David" w:hint="cs"/>
          <w:sz w:val="24"/>
          <w:szCs w:val="24"/>
          <w:rtl/>
        </w:rPr>
        <w:t xml:space="preserve"> </w:t>
      </w:r>
      <w:r w:rsidRPr="00EA15E1">
        <w:rPr>
          <w:rFonts w:ascii="David" w:hAnsi="David"/>
          <w:sz w:val="24"/>
          <w:szCs w:val="24"/>
          <w:rtl/>
        </w:rPr>
        <w:t>צריכה להראות לשוטר קצה חוט כדי שייתן הארכת מעצר. מצד שני המשטרה מבקשת את המשך המעצר כדי להמשיך לחקור. לכן יש פה מקום להרבה אינטואיציה שיפוטית. ב</w:t>
      </w:r>
      <w:r w:rsidRPr="001620F8">
        <w:rPr>
          <w:rFonts w:ascii="David" w:hAnsi="David"/>
          <w:b w:val="0"/>
          <w:bCs/>
          <w:sz w:val="24"/>
          <w:szCs w:val="24"/>
          <w:highlight w:val="yellow"/>
          <w:rtl/>
        </w:rPr>
        <w:t xml:space="preserve">פסקי הדין </w:t>
      </w:r>
      <w:proofErr w:type="spellStart"/>
      <w:r w:rsidRPr="001620F8">
        <w:rPr>
          <w:rFonts w:ascii="David" w:hAnsi="David"/>
          <w:b w:val="0"/>
          <w:bCs/>
          <w:sz w:val="24"/>
          <w:szCs w:val="24"/>
          <w:highlight w:val="yellow"/>
          <w:rtl/>
        </w:rPr>
        <w:t>רוזנשטיין</w:t>
      </w:r>
      <w:proofErr w:type="spellEnd"/>
      <w:r w:rsidRPr="001620F8">
        <w:rPr>
          <w:rFonts w:ascii="David" w:hAnsi="David"/>
          <w:b w:val="0"/>
          <w:bCs/>
          <w:sz w:val="24"/>
          <w:szCs w:val="24"/>
          <w:highlight w:val="yellow"/>
          <w:rtl/>
        </w:rPr>
        <w:t xml:space="preserve"> </w:t>
      </w:r>
      <w:proofErr w:type="spellStart"/>
      <w:r w:rsidRPr="001620F8">
        <w:rPr>
          <w:rFonts w:ascii="David" w:hAnsi="David"/>
          <w:b w:val="0"/>
          <w:bCs/>
          <w:sz w:val="24"/>
          <w:szCs w:val="24"/>
          <w:highlight w:val="yellow"/>
          <w:rtl/>
        </w:rPr>
        <w:t>ולנדסברגר</w:t>
      </w:r>
      <w:proofErr w:type="spellEnd"/>
      <w:r w:rsidRPr="00EA15E1">
        <w:rPr>
          <w:rFonts w:ascii="David" w:hAnsi="David"/>
          <w:sz w:val="24"/>
          <w:szCs w:val="24"/>
          <w:rtl/>
        </w:rPr>
        <w:t xml:space="preserve"> ביהמ"ש אומר כי המושג </w:t>
      </w:r>
      <w:r w:rsidRPr="001620F8">
        <w:rPr>
          <w:rFonts w:ascii="David" w:hAnsi="David"/>
          <w:b w:val="0"/>
          <w:bCs/>
          <w:sz w:val="24"/>
          <w:szCs w:val="24"/>
          <w:rtl/>
        </w:rPr>
        <w:t>חשד סביר יכול לכלול כל ראיה, כולל ראיות לא קבילות וחומר חסוי, אשר יכול לקשור את החשוד לעבירה</w:t>
      </w:r>
      <w:r w:rsidRPr="00EA15E1">
        <w:rPr>
          <w:rFonts w:ascii="David" w:hAnsi="David"/>
          <w:sz w:val="24"/>
          <w:szCs w:val="24"/>
          <w:rtl/>
        </w:rPr>
        <w:t>. גם ס' 15(ו) לחוק המעצרים מאפשר לשופט להחליט על סמך ראיות שאינן קבילות במשפט. ב</w:t>
      </w:r>
      <w:r w:rsidRPr="001620F8">
        <w:rPr>
          <w:rFonts w:ascii="David" w:hAnsi="David"/>
          <w:b w:val="0"/>
          <w:bCs/>
          <w:sz w:val="24"/>
          <w:szCs w:val="24"/>
          <w:highlight w:val="yellow"/>
          <w:rtl/>
        </w:rPr>
        <w:t>פס"ד שקרנה</w:t>
      </w:r>
      <w:r w:rsidR="001620F8">
        <w:rPr>
          <w:rFonts w:ascii="David" w:hAnsi="David"/>
          <w:sz w:val="24"/>
          <w:szCs w:val="24"/>
          <w:rtl/>
        </w:rPr>
        <w:t xml:space="preserve"> השופטת ביניש </w:t>
      </w:r>
      <w:r w:rsidRPr="00EA15E1">
        <w:rPr>
          <w:rFonts w:ascii="David" w:hAnsi="David"/>
          <w:sz w:val="24"/>
          <w:szCs w:val="24"/>
          <w:rtl/>
        </w:rPr>
        <w:t>ע</w:t>
      </w:r>
      <w:r w:rsidR="001620F8">
        <w:rPr>
          <w:rFonts w:ascii="David" w:hAnsi="David" w:hint="cs"/>
          <w:sz w:val="24"/>
          <w:szCs w:val="24"/>
          <w:rtl/>
        </w:rPr>
        <w:t>ו</w:t>
      </w:r>
      <w:r w:rsidRPr="00EA15E1">
        <w:rPr>
          <w:rFonts w:ascii="David" w:hAnsi="David"/>
          <w:sz w:val="24"/>
          <w:szCs w:val="24"/>
          <w:rtl/>
        </w:rPr>
        <w:t>מדת על הבעיה המעגלית הזאת</w:t>
      </w:r>
      <w:r w:rsidR="001620F8">
        <w:rPr>
          <w:rFonts w:ascii="David" w:hAnsi="David" w:hint="cs"/>
          <w:sz w:val="24"/>
          <w:szCs w:val="24"/>
          <w:rtl/>
        </w:rPr>
        <w:t xml:space="preserve"> </w:t>
      </w:r>
      <w:r w:rsidRPr="00EA15E1">
        <w:rPr>
          <w:rFonts w:ascii="David" w:hAnsi="David"/>
          <w:sz w:val="24"/>
          <w:szCs w:val="24"/>
          <w:rtl/>
        </w:rPr>
        <w:t xml:space="preserve">- </w:t>
      </w:r>
      <w:r w:rsidRPr="001620F8">
        <w:rPr>
          <w:rFonts w:ascii="David" w:hAnsi="David"/>
          <w:b w:val="0"/>
          <w:bCs/>
          <w:sz w:val="24"/>
          <w:szCs w:val="24"/>
          <w:rtl/>
        </w:rPr>
        <w:t>הצורך בהשלמת החקירה לשם ביסוס החשדות המיוחסים לח</w:t>
      </w:r>
      <w:r w:rsidR="001620F8" w:rsidRPr="001620F8">
        <w:rPr>
          <w:rFonts w:ascii="David" w:hAnsi="David" w:hint="cs"/>
          <w:b w:val="0"/>
          <w:bCs/>
          <w:sz w:val="24"/>
          <w:szCs w:val="24"/>
          <w:rtl/>
        </w:rPr>
        <w:t>ש</w:t>
      </w:r>
      <w:r w:rsidR="001620F8" w:rsidRPr="001620F8">
        <w:rPr>
          <w:rFonts w:ascii="David" w:hAnsi="David"/>
          <w:b w:val="0"/>
          <w:bCs/>
          <w:sz w:val="24"/>
          <w:szCs w:val="24"/>
          <w:rtl/>
        </w:rPr>
        <w:t>וד חי</w:t>
      </w:r>
      <w:r w:rsidR="001620F8" w:rsidRPr="001620F8">
        <w:rPr>
          <w:rFonts w:ascii="David" w:hAnsi="David" w:hint="cs"/>
          <w:b w:val="0"/>
          <w:bCs/>
          <w:sz w:val="24"/>
          <w:szCs w:val="24"/>
          <w:rtl/>
        </w:rPr>
        <w:t>יב</w:t>
      </w:r>
      <w:r w:rsidRPr="001620F8">
        <w:rPr>
          <w:rFonts w:ascii="David" w:hAnsi="David"/>
          <w:b w:val="0"/>
          <w:bCs/>
          <w:sz w:val="24"/>
          <w:szCs w:val="24"/>
          <w:rtl/>
        </w:rPr>
        <w:t xml:space="preserve"> </w:t>
      </w:r>
      <w:r w:rsidR="00182790">
        <w:rPr>
          <w:rFonts w:ascii="David" w:hAnsi="David" w:hint="cs"/>
          <w:b w:val="0"/>
          <w:bCs/>
          <w:sz w:val="24"/>
          <w:szCs w:val="24"/>
          <w:rtl/>
        </w:rPr>
        <w:t>ל</w:t>
      </w:r>
      <w:r w:rsidRPr="001620F8">
        <w:rPr>
          <w:rFonts w:ascii="David" w:hAnsi="David"/>
          <w:b w:val="0"/>
          <w:bCs/>
          <w:sz w:val="24"/>
          <w:szCs w:val="24"/>
          <w:rtl/>
        </w:rPr>
        <w:t>הי</w:t>
      </w:r>
      <w:r w:rsidR="001620F8" w:rsidRPr="001620F8">
        <w:rPr>
          <w:rFonts w:ascii="David" w:hAnsi="David"/>
          <w:b w:val="0"/>
          <w:bCs/>
          <w:sz w:val="24"/>
          <w:szCs w:val="24"/>
          <w:rtl/>
        </w:rPr>
        <w:t xml:space="preserve">בחן למול זכותו של החשוד לחירות </w:t>
      </w:r>
      <w:r w:rsidRPr="001620F8">
        <w:rPr>
          <w:rFonts w:ascii="David" w:hAnsi="David"/>
          <w:b w:val="0"/>
          <w:bCs/>
          <w:sz w:val="24"/>
          <w:szCs w:val="24"/>
          <w:rtl/>
        </w:rPr>
        <w:t xml:space="preserve">בשלב שבו עדיין למשטרה </w:t>
      </w:r>
      <w:r w:rsidR="001620F8" w:rsidRPr="001620F8">
        <w:rPr>
          <w:rFonts w:ascii="David" w:hAnsi="David" w:hint="cs"/>
          <w:b w:val="0"/>
          <w:bCs/>
          <w:sz w:val="24"/>
          <w:szCs w:val="24"/>
          <w:rtl/>
        </w:rPr>
        <w:t xml:space="preserve">אין </w:t>
      </w:r>
      <w:r w:rsidRPr="001620F8">
        <w:rPr>
          <w:rFonts w:ascii="David" w:hAnsi="David"/>
          <w:b w:val="0"/>
          <w:bCs/>
          <w:sz w:val="24"/>
          <w:szCs w:val="24"/>
          <w:rtl/>
        </w:rPr>
        <w:t>ראיות להגיש כתב אישום כנגדו</w:t>
      </w:r>
      <w:r w:rsidRPr="00EA15E1">
        <w:rPr>
          <w:rFonts w:ascii="David" w:hAnsi="David"/>
          <w:sz w:val="24"/>
          <w:szCs w:val="24"/>
          <w:rtl/>
        </w:rPr>
        <w:t xml:space="preserve">. </w:t>
      </w:r>
    </w:p>
    <w:p w:rsidR="00317237" w:rsidRPr="00EA15E1" w:rsidRDefault="00317237" w:rsidP="001620F8">
      <w:pPr>
        <w:pStyle w:val="aa"/>
        <w:numPr>
          <w:ilvl w:val="0"/>
          <w:numId w:val="24"/>
        </w:numPr>
        <w:ind w:left="526" w:hanging="284"/>
        <w:jc w:val="left"/>
        <w:rPr>
          <w:rFonts w:ascii="David" w:hAnsi="David"/>
          <w:sz w:val="24"/>
          <w:szCs w:val="24"/>
          <w:rtl/>
        </w:rPr>
      </w:pPr>
      <w:r w:rsidRPr="00EA15E1">
        <w:rPr>
          <w:rFonts w:ascii="David" w:hAnsi="David"/>
          <w:sz w:val="24"/>
          <w:szCs w:val="24"/>
          <w:u w:val="single"/>
          <w:rtl/>
        </w:rPr>
        <w:t>עילות מעצר</w:t>
      </w:r>
      <w:r w:rsidRPr="00EA15E1">
        <w:rPr>
          <w:rFonts w:ascii="David" w:hAnsi="David"/>
          <w:sz w:val="24"/>
          <w:szCs w:val="24"/>
          <w:rtl/>
        </w:rPr>
        <w:t>:</w:t>
      </w:r>
    </w:p>
    <w:p w:rsidR="00317237" w:rsidRPr="00EA15E1" w:rsidRDefault="00317237" w:rsidP="001620F8">
      <w:pPr>
        <w:pStyle w:val="aa"/>
        <w:numPr>
          <w:ilvl w:val="1"/>
          <w:numId w:val="11"/>
        </w:numPr>
        <w:jc w:val="left"/>
        <w:rPr>
          <w:rFonts w:ascii="David" w:hAnsi="David"/>
          <w:sz w:val="24"/>
          <w:szCs w:val="24"/>
        </w:rPr>
      </w:pPr>
      <w:r w:rsidRPr="001620F8">
        <w:rPr>
          <w:rFonts w:ascii="David" w:hAnsi="David"/>
          <w:sz w:val="24"/>
          <w:szCs w:val="24"/>
          <w:u w:val="single"/>
          <w:rtl/>
        </w:rPr>
        <w:t>שיבוש</w:t>
      </w:r>
      <w:r w:rsidR="002F3518" w:rsidRPr="00EA15E1">
        <w:rPr>
          <w:rFonts w:ascii="David" w:hAnsi="David"/>
          <w:b w:val="0"/>
          <w:bCs/>
          <w:sz w:val="24"/>
          <w:szCs w:val="24"/>
          <w:rtl/>
        </w:rPr>
        <w:t xml:space="preserve"> </w:t>
      </w:r>
      <w:r w:rsidRPr="00EA15E1">
        <w:rPr>
          <w:rFonts w:ascii="David" w:hAnsi="David"/>
          <w:sz w:val="24"/>
          <w:szCs w:val="24"/>
          <w:rtl/>
        </w:rPr>
        <w:t xml:space="preserve">- </w:t>
      </w:r>
      <w:r w:rsidRPr="001620F8">
        <w:rPr>
          <w:rFonts w:ascii="David" w:hAnsi="David"/>
          <w:b w:val="0"/>
          <w:bCs/>
          <w:sz w:val="24"/>
          <w:szCs w:val="24"/>
          <w:rtl/>
        </w:rPr>
        <w:t>ס' 13(א)(1) לחוק המעצרים קובע כי ניתן להאריך מעצר אם קיים יסוד סביר ששחרור העצור או אי מעצרו יביא לשיבוש הליכי חקירה או משפט, להתחמקות מחקירה, הליכי שפיטה או ריצוי עונש מאסר או להעלמת רכוש, השפעה על עדים או פגיעה בראיות</w:t>
      </w:r>
      <w:r w:rsidRPr="00EA15E1">
        <w:rPr>
          <w:rFonts w:ascii="David" w:hAnsi="David"/>
          <w:sz w:val="24"/>
          <w:szCs w:val="24"/>
          <w:rtl/>
        </w:rPr>
        <w:t xml:space="preserve">. שיבוש כולל בריחה, העלמת ראיות, הפחדת עדים </w:t>
      </w:r>
      <w:proofErr w:type="spellStart"/>
      <w:r w:rsidRPr="00EA15E1">
        <w:rPr>
          <w:rFonts w:ascii="David" w:hAnsi="David"/>
          <w:sz w:val="24"/>
          <w:szCs w:val="24"/>
          <w:rtl/>
        </w:rPr>
        <w:t>וכו</w:t>
      </w:r>
      <w:proofErr w:type="spellEnd"/>
      <w:r w:rsidRPr="00EA15E1">
        <w:rPr>
          <w:rFonts w:ascii="David" w:hAnsi="David"/>
          <w:sz w:val="24"/>
          <w:szCs w:val="24"/>
          <w:rtl/>
        </w:rPr>
        <w:t xml:space="preserve">'. ישנה בעיה כאשר מדובר במעצרים באירועים המוניים, גם מבחינת התשתית העובדתית וגם מבחינת העילות. </w:t>
      </w:r>
      <w:proofErr w:type="spellStart"/>
      <w:r w:rsidRPr="00EA15E1">
        <w:rPr>
          <w:rFonts w:ascii="David" w:hAnsi="David"/>
          <w:sz w:val="24"/>
          <w:szCs w:val="24"/>
          <w:rtl/>
        </w:rPr>
        <w:t>ב</w:t>
      </w:r>
      <w:r w:rsidRPr="001620F8">
        <w:rPr>
          <w:rFonts w:ascii="David" w:hAnsi="David"/>
          <w:b w:val="0"/>
          <w:bCs/>
          <w:sz w:val="24"/>
          <w:szCs w:val="24"/>
          <w:highlight w:val="yellow"/>
          <w:rtl/>
        </w:rPr>
        <w:t>בש"פ</w:t>
      </w:r>
      <w:proofErr w:type="spellEnd"/>
      <w:r w:rsidRPr="001620F8">
        <w:rPr>
          <w:rFonts w:ascii="David" w:hAnsi="David"/>
          <w:b w:val="0"/>
          <w:bCs/>
          <w:sz w:val="24"/>
          <w:szCs w:val="24"/>
          <w:highlight w:val="yellow"/>
          <w:rtl/>
        </w:rPr>
        <w:t xml:space="preserve"> </w:t>
      </w:r>
      <w:proofErr w:type="spellStart"/>
      <w:r w:rsidRPr="001620F8">
        <w:rPr>
          <w:rFonts w:ascii="David" w:hAnsi="David"/>
          <w:b w:val="0"/>
          <w:bCs/>
          <w:sz w:val="24"/>
          <w:szCs w:val="24"/>
          <w:highlight w:val="yellow"/>
          <w:rtl/>
        </w:rPr>
        <w:t>סינהרשקו</w:t>
      </w:r>
      <w:proofErr w:type="spellEnd"/>
      <w:r w:rsidRPr="00EA15E1">
        <w:rPr>
          <w:rFonts w:ascii="David" w:hAnsi="David"/>
          <w:sz w:val="24"/>
          <w:szCs w:val="24"/>
          <w:rtl/>
        </w:rPr>
        <w:t xml:space="preserve"> דובר על אירועים שאירעו במהלך פינוי כפר דרום. בעת הפינוי היו אנשים </w:t>
      </w:r>
      <w:r w:rsidR="001620F8">
        <w:rPr>
          <w:rFonts w:ascii="David" w:hAnsi="David"/>
          <w:sz w:val="24"/>
          <w:szCs w:val="24"/>
          <w:rtl/>
        </w:rPr>
        <w:t>שהתבצרו מעל גג של בית כנסת ונעש</w:t>
      </w:r>
      <w:r w:rsidR="001620F8">
        <w:rPr>
          <w:rFonts w:ascii="David" w:hAnsi="David" w:hint="cs"/>
          <w:sz w:val="24"/>
          <w:szCs w:val="24"/>
          <w:rtl/>
        </w:rPr>
        <w:t>ו</w:t>
      </w:r>
      <w:r w:rsidRPr="00EA15E1">
        <w:rPr>
          <w:rFonts w:ascii="David" w:hAnsi="David"/>
          <w:sz w:val="24"/>
          <w:szCs w:val="24"/>
          <w:rtl/>
        </w:rPr>
        <w:t xml:space="preserve"> מעשים פליליים אבל בגלל שהיו הרבה אנשים לא ניתן היה לדעת מי עשה </w:t>
      </w:r>
      <w:r w:rsidR="001620F8">
        <w:rPr>
          <w:rFonts w:ascii="David" w:hAnsi="David"/>
          <w:sz w:val="24"/>
          <w:szCs w:val="24"/>
          <w:rtl/>
        </w:rPr>
        <w:t>מה. נעצרו הרבה אנשים ו</w:t>
      </w:r>
      <w:r w:rsidR="001620F8" w:rsidRPr="001620F8">
        <w:rPr>
          <w:rFonts w:ascii="David" w:hAnsi="David"/>
          <w:b w:val="0"/>
          <w:bCs/>
          <w:sz w:val="24"/>
          <w:szCs w:val="24"/>
          <w:rtl/>
        </w:rPr>
        <w:t xml:space="preserve">השופטת ביניש </w:t>
      </w:r>
      <w:r w:rsidRPr="001620F8">
        <w:rPr>
          <w:rFonts w:ascii="David" w:hAnsi="David"/>
          <w:b w:val="0"/>
          <w:bCs/>
          <w:sz w:val="24"/>
          <w:szCs w:val="24"/>
          <w:rtl/>
        </w:rPr>
        <w:t>א</w:t>
      </w:r>
      <w:r w:rsidR="001620F8" w:rsidRPr="001620F8">
        <w:rPr>
          <w:rFonts w:ascii="David" w:hAnsi="David" w:hint="cs"/>
          <w:b w:val="0"/>
          <w:bCs/>
          <w:sz w:val="24"/>
          <w:szCs w:val="24"/>
          <w:rtl/>
        </w:rPr>
        <w:t>ו</w:t>
      </w:r>
      <w:r w:rsidRPr="001620F8">
        <w:rPr>
          <w:rFonts w:ascii="David" w:hAnsi="David"/>
          <w:b w:val="0"/>
          <w:bCs/>
          <w:sz w:val="24"/>
          <w:szCs w:val="24"/>
          <w:rtl/>
        </w:rPr>
        <w:t xml:space="preserve">מרת שבאירוע המוני מבחינת התשתית העובדתית די בשלב הזה בזיקה </w:t>
      </w:r>
      <w:proofErr w:type="spellStart"/>
      <w:r w:rsidRPr="001620F8">
        <w:rPr>
          <w:rFonts w:ascii="David" w:hAnsi="David"/>
          <w:b w:val="0"/>
          <w:bCs/>
          <w:sz w:val="24"/>
          <w:szCs w:val="24"/>
          <w:rtl/>
        </w:rPr>
        <w:t>ראייתית</w:t>
      </w:r>
      <w:proofErr w:type="spellEnd"/>
      <w:r w:rsidRPr="001620F8">
        <w:rPr>
          <w:rFonts w:ascii="David" w:hAnsi="David"/>
          <w:b w:val="0"/>
          <w:bCs/>
          <w:sz w:val="24"/>
          <w:szCs w:val="24"/>
          <w:rtl/>
        </w:rPr>
        <w:t xml:space="preserve"> הבאה ל</w:t>
      </w:r>
      <w:r w:rsidR="001620F8">
        <w:rPr>
          <w:rFonts w:ascii="David" w:hAnsi="David" w:hint="cs"/>
          <w:b w:val="0"/>
          <w:bCs/>
          <w:sz w:val="24"/>
          <w:szCs w:val="24"/>
          <w:rtl/>
        </w:rPr>
        <w:t xml:space="preserve">ידי </w:t>
      </w:r>
      <w:r w:rsidRPr="001620F8">
        <w:rPr>
          <w:rFonts w:ascii="David" w:hAnsi="David"/>
          <w:b w:val="0"/>
          <w:bCs/>
          <w:sz w:val="24"/>
          <w:szCs w:val="24"/>
          <w:rtl/>
        </w:rPr>
        <w:t>ביטוי בנוכחות במקום העבירה כדי לבסס חשד סביר נגד החשודים ולקשור אותם באופן ראשוני לעבירות שלכאורה בוצעו</w:t>
      </w:r>
      <w:r w:rsidRPr="00EA15E1">
        <w:rPr>
          <w:rFonts w:ascii="David" w:hAnsi="David"/>
          <w:sz w:val="24"/>
          <w:szCs w:val="24"/>
          <w:rtl/>
        </w:rPr>
        <w:t>. מבחינת עילת</w:t>
      </w:r>
      <w:r w:rsidR="00182790">
        <w:rPr>
          <w:rFonts w:ascii="David" w:hAnsi="David"/>
          <w:sz w:val="24"/>
          <w:szCs w:val="24"/>
          <w:rtl/>
        </w:rPr>
        <w:t xml:space="preserve"> המעצר, בי</w:t>
      </w:r>
      <w:r w:rsidRPr="00EA15E1">
        <w:rPr>
          <w:rFonts w:ascii="David" w:hAnsi="David"/>
          <w:sz w:val="24"/>
          <w:szCs w:val="24"/>
          <w:rtl/>
        </w:rPr>
        <w:t xml:space="preserve">ניש אומרת כי </w:t>
      </w:r>
      <w:r w:rsidRPr="001620F8">
        <w:rPr>
          <w:rFonts w:ascii="David" w:hAnsi="David"/>
          <w:b w:val="0"/>
          <w:bCs/>
          <w:sz w:val="24"/>
          <w:szCs w:val="24"/>
          <w:rtl/>
        </w:rPr>
        <w:t>כאשר יש מעורבים רבים בעבירה ויש חשש שהייתה התארגנות מראש לביצוע העבירה, קיים חשש טבוע לאפשרות של שיבוש הליכים</w:t>
      </w:r>
      <w:r w:rsidRPr="00EA15E1">
        <w:rPr>
          <w:rFonts w:ascii="David" w:hAnsi="David"/>
          <w:sz w:val="24"/>
          <w:szCs w:val="24"/>
          <w:rtl/>
        </w:rPr>
        <w:t>.</w:t>
      </w:r>
    </w:p>
    <w:p w:rsidR="00317237" w:rsidRPr="00EA15E1" w:rsidRDefault="00317237" w:rsidP="001620F8">
      <w:pPr>
        <w:pStyle w:val="aa"/>
        <w:numPr>
          <w:ilvl w:val="1"/>
          <w:numId w:val="11"/>
        </w:numPr>
        <w:jc w:val="left"/>
        <w:rPr>
          <w:rFonts w:ascii="David" w:hAnsi="David"/>
          <w:sz w:val="24"/>
          <w:szCs w:val="24"/>
        </w:rPr>
      </w:pPr>
      <w:r w:rsidRPr="001620F8">
        <w:rPr>
          <w:rFonts w:ascii="David" w:hAnsi="David"/>
          <w:sz w:val="24"/>
          <w:szCs w:val="24"/>
          <w:u w:val="single"/>
          <w:rtl/>
        </w:rPr>
        <w:t>מסוכנות</w:t>
      </w:r>
      <w:r w:rsidR="001620F8">
        <w:rPr>
          <w:rFonts w:ascii="David" w:hAnsi="David" w:hint="cs"/>
          <w:sz w:val="24"/>
          <w:szCs w:val="24"/>
          <w:rtl/>
        </w:rPr>
        <w:t xml:space="preserve"> </w:t>
      </w:r>
      <w:r w:rsidRPr="00EA15E1">
        <w:rPr>
          <w:rFonts w:ascii="David" w:hAnsi="David"/>
          <w:sz w:val="24"/>
          <w:szCs w:val="24"/>
          <w:rtl/>
        </w:rPr>
        <w:t xml:space="preserve">- </w:t>
      </w:r>
      <w:r w:rsidRPr="001620F8">
        <w:rPr>
          <w:rFonts w:ascii="David" w:hAnsi="David"/>
          <w:b w:val="0"/>
          <w:bCs/>
          <w:sz w:val="24"/>
          <w:szCs w:val="24"/>
          <w:rtl/>
        </w:rPr>
        <w:t>ס' 13(א)(2) לחוק המעצרים מאפשר לה</w:t>
      </w:r>
      <w:r w:rsidR="001620F8">
        <w:rPr>
          <w:rFonts w:ascii="David" w:hAnsi="David"/>
          <w:b w:val="0"/>
          <w:bCs/>
          <w:sz w:val="24"/>
          <w:szCs w:val="24"/>
          <w:rtl/>
        </w:rPr>
        <w:t>אריך מעצר אם קיים יסוד סביר לחש</w:t>
      </w:r>
      <w:r w:rsidR="001620F8">
        <w:rPr>
          <w:rFonts w:ascii="David" w:hAnsi="David" w:hint="cs"/>
          <w:b w:val="0"/>
          <w:bCs/>
          <w:sz w:val="24"/>
          <w:szCs w:val="24"/>
          <w:rtl/>
        </w:rPr>
        <w:t>ד</w:t>
      </w:r>
      <w:r w:rsidRPr="001620F8">
        <w:rPr>
          <w:rFonts w:ascii="David" w:hAnsi="David"/>
          <w:b w:val="0"/>
          <w:bCs/>
          <w:sz w:val="24"/>
          <w:szCs w:val="24"/>
          <w:rtl/>
        </w:rPr>
        <w:t xml:space="preserve"> שהנאשם יסכן את ב</w:t>
      </w:r>
      <w:r w:rsidR="001620F8">
        <w:rPr>
          <w:rFonts w:ascii="David" w:hAnsi="David" w:hint="cs"/>
          <w:b w:val="0"/>
          <w:bCs/>
          <w:sz w:val="24"/>
          <w:szCs w:val="24"/>
          <w:rtl/>
        </w:rPr>
        <w:t>י</w:t>
      </w:r>
      <w:r w:rsidRPr="001620F8">
        <w:rPr>
          <w:rFonts w:ascii="David" w:hAnsi="David"/>
          <w:b w:val="0"/>
          <w:bCs/>
          <w:sz w:val="24"/>
          <w:szCs w:val="24"/>
          <w:rtl/>
        </w:rPr>
        <w:t xml:space="preserve">טחונו של אדם, </w:t>
      </w:r>
      <w:r w:rsidR="00182790">
        <w:rPr>
          <w:rFonts w:ascii="David" w:hAnsi="David" w:hint="cs"/>
          <w:b w:val="0"/>
          <w:bCs/>
          <w:sz w:val="24"/>
          <w:szCs w:val="24"/>
          <w:rtl/>
        </w:rPr>
        <w:t xml:space="preserve">את ביטחון </w:t>
      </w:r>
      <w:r w:rsidRPr="001620F8">
        <w:rPr>
          <w:rFonts w:ascii="David" w:hAnsi="David"/>
          <w:b w:val="0"/>
          <w:bCs/>
          <w:sz w:val="24"/>
          <w:szCs w:val="24"/>
          <w:rtl/>
        </w:rPr>
        <w:t xml:space="preserve">הציבור או </w:t>
      </w:r>
      <w:r w:rsidR="00182790">
        <w:rPr>
          <w:rFonts w:ascii="David" w:hAnsi="David" w:hint="cs"/>
          <w:b w:val="0"/>
          <w:bCs/>
          <w:sz w:val="24"/>
          <w:szCs w:val="24"/>
          <w:rtl/>
        </w:rPr>
        <w:t xml:space="preserve">את ביטחון </w:t>
      </w:r>
      <w:r w:rsidRPr="001620F8">
        <w:rPr>
          <w:rFonts w:ascii="David" w:hAnsi="David"/>
          <w:b w:val="0"/>
          <w:bCs/>
          <w:sz w:val="24"/>
          <w:szCs w:val="24"/>
          <w:rtl/>
        </w:rPr>
        <w:t>המדינה</w:t>
      </w:r>
      <w:r w:rsidRPr="00EA15E1">
        <w:rPr>
          <w:rFonts w:ascii="David" w:hAnsi="David"/>
          <w:sz w:val="24"/>
          <w:szCs w:val="24"/>
          <w:rtl/>
        </w:rPr>
        <w:t xml:space="preserve">. </w:t>
      </w:r>
    </w:p>
    <w:p w:rsidR="00A874C0" w:rsidRPr="00EA15E1" w:rsidRDefault="00317237" w:rsidP="001620F8">
      <w:pPr>
        <w:pStyle w:val="aa"/>
        <w:numPr>
          <w:ilvl w:val="1"/>
          <w:numId w:val="11"/>
        </w:numPr>
        <w:jc w:val="left"/>
        <w:rPr>
          <w:rFonts w:ascii="David" w:hAnsi="David"/>
          <w:sz w:val="24"/>
          <w:szCs w:val="24"/>
        </w:rPr>
      </w:pPr>
      <w:r w:rsidRPr="001620F8">
        <w:rPr>
          <w:rFonts w:ascii="David" w:hAnsi="David"/>
          <w:sz w:val="24"/>
          <w:szCs w:val="24"/>
          <w:u w:val="single"/>
          <w:rtl/>
        </w:rPr>
        <w:t>הליכי חקירה שלא ניתן לקיימם אלא במעצר</w:t>
      </w:r>
      <w:r w:rsidR="001620F8">
        <w:rPr>
          <w:rFonts w:ascii="David" w:hAnsi="David" w:hint="cs"/>
          <w:sz w:val="24"/>
          <w:szCs w:val="24"/>
          <w:rtl/>
        </w:rPr>
        <w:t xml:space="preserve"> </w:t>
      </w:r>
      <w:r w:rsidRPr="00EA15E1">
        <w:rPr>
          <w:rFonts w:ascii="David" w:hAnsi="David"/>
          <w:sz w:val="24"/>
          <w:szCs w:val="24"/>
          <w:rtl/>
        </w:rPr>
        <w:t>- עילה ייחודית ביותר להארכת מעצר שקבועה ב</w:t>
      </w:r>
      <w:r w:rsidRPr="001620F8">
        <w:rPr>
          <w:rFonts w:ascii="David" w:hAnsi="David"/>
          <w:b w:val="0"/>
          <w:bCs/>
          <w:sz w:val="24"/>
          <w:szCs w:val="24"/>
          <w:rtl/>
        </w:rPr>
        <w:t>ס' 13(א)(3) לחוק המעצרים</w:t>
      </w:r>
      <w:r w:rsidRPr="00EA15E1">
        <w:rPr>
          <w:rFonts w:ascii="David" w:hAnsi="David"/>
          <w:sz w:val="24"/>
          <w:szCs w:val="24"/>
          <w:rtl/>
        </w:rPr>
        <w:t>. מדובר במצבים בהם האדם לא מסוכן וגם אין סכנה לשיבוש, אבל המשטרה אומרת לביהמ"ש שיש הליכי חקירה</w:t>
      </w:r>
      <w:r w:rsidR="001620F8">
        <w:rPr>
          <w:rFonts w:ascii="David" w:hAnsi="David"/>
          <w:sz w:val="24"/>
          <w:szCs w:val="24"/>
          <w:rtl/>
        </w:rPr>
        <w:t xml:space="preserve"> שהיא יכולה לקיים אותם רק במעצר</w:t>
      </w:r>
      <w:r w:rsidR="001620F8">
        <w:rPr>
          <w:rFonts w:ascii="David" w:hAnsi="David" w:hint="cs"/>
          <w:sz w:val="24"/>
          <w:szCs w:val="24"/>
          <w:rtl/>
        </w:rPr>
        <w:t>.</w:t>
      </w:r>
      <w:r w:rsidRPr="00EA15E1">
        <w:rPr>
          <w:rFonts w:ascii="David" w:hAnsi="David"/>
          <w:sz w:val="24"/>
          <w:szCs w:val="24"/>
          <w:rtl/>
        </w:rPr>
        <w:t xml:space="preserve"> </w:t>
      </w:r>
      <w:r w:rsidRPr="001620F8">
        <w:rPr>
          <w:rFonts w:ascii="David" w:hAnsi="David"/>
          <w:b w:val="0"/>
          <w:bCs/>
          <w:sz w:val="24"/>
          <w:szCs w:val="24"/>
          <w:rtl/>
        </w:rPr>
        <w:t>הדוגמא הקלאסית היא מדובב</w:t>
      </w:r>
      <w:r w:rsidRPr="00EA15E1">
        <w:rPr>
          <w:rFonts w:ascii="David" w:hAnsi="David"/>
          <w:sz w:val="24"/>
          <w:szCs w:val="24"/>
          <w:rtl/>
        </w:rPr>
        <w:t xml:space="preserve">. במקרה של הארכת מעצר לשם קיום הליכי חקירה, </w:t>
      </w:r>
      <w:r w:rsidRPr="001620F8">
        <w:rPr>
          <w:rFonts w:ascii="David" w:hAnsi="David"/>
          <w:b w:val="0"/>
          <w:bCs/>
          <w:sz w:val="24"/>
          <w:szCs w:val="24"/>
          <w:rtl/>
        </w:rPr>
        <w:t>על השופט לרשום נימוקים מיוחדים</w:t>
      </w:r>
      <w:r w:rsidRPr="00EA15E1">
        <w:rPr>
          <w:rFonts w:ascii="David" w:hAnsi="David"/>
          <w:sz w:val="24"/>
          <w:szCs w:val="24"/>
          <w:rtl/>
        </w:rPr>
        <w:t xml:space="preserve"> להחלטתו להאריך את המעצר. ב</w:t>
      </w:r>
      <w:r w:rsidRPr="001620F8">
        <w:rPr>
          <w:rFonts w:ascii="David" w:hAnsi="David"/>
          <w:b w:val="0"/>
          <w:bCs/>
          <w:sz w:val="24"/>
          <w:szCs w:val="24"/>
          <w:highlight w:val="yellow"/>
          <w:rtl/>
        </w:rPr>
        <w:t xml:space="preserve">פס"ד </w:t>
      </w:r>
      <w:proofErr w:type="spellStart"/>
      <w:r w:rsidRPr="001620F8">
        <w:rPr>
          <w:rFonts w:ascii="David" w:hAnsi="David"/>
          <w:b w:val="0"/>
          <w:bCs/>
          <w:sz w:val="24"/>
          <w:szCs w:val="24"/>
          <w:highlight w:val="yellow"/>
          <w:rtl/>
        </w:rPr>
        <w:t>ברונסון</w:t>
      </w:r>
      <w:proofErr w:type="spellEnd"/>
      <w:r w:rsidRPr="00EA15E1">
        <w:rPr>
          <w:rFonts w:ascii="David" w:hAnsi="David"/>
          <w:sz w:val="24"/>
          <w:szCs w:val="24"/>
          <w:rtl/>
        </w:rPr>
        <w:t xml:space="preserve"> חשין נדרש לשאלה מהם הליכי חקירה שלא ניתן לקיימם אלא במעצר. חשין אומר שמצד אחד הכבדה על חקירת המשטרה לא מספיקה כדי להיכנס לסעיף כי תמיד למשטרה נוח יותר לחקור במעצר, אך מצד שני המשטרה לא צריכה להראות שהחקירה תסוכל מכל וכל אם החשוד לא יהיה במעצר. </w:t>
      </w:r>
      <w:r w:rsidRPr="001620F8">
        <w:rPr>
          <w:rFonts w:ascii="David" w:hAnsi="David"/>
          <w:b w:val="0"/>
          <w:bCs/>
          <w:sz w:val="24"/>
          <w:szCs w:val="24"/>
          <w:rtl/>
        </w:rPr>
        <w:t>מה שהמשטרה צריכה להראות היא פגיעה חמורה וקשה ביכול</w:t>
      </w:r>
      <w:r w:rsidR="0020262F">
        <w:rPr>
          <w:rFonts w:ascii="David" w:hAnsi="David" w:hint="cs"/>
          <w:b w:val="0"/>
          <w:bCs/>
          <w:sz w:val="24"/>
          <w:szCs w:val="24"/>
          <w:rtl/>
        </w:rPr>
        <w:t>ת</w:t>
      </w:r>
      <w:r w:rsidRPr="001620F8">
        <w:rPr>
          <w:rFonts w:ascii="David" w:hAnsi="David"/>
          <w:b w:val="0"/>
          <w:bCs/>
          <w:sz w:val="24"/>
          <w:szCs w:val="24"/>
          <w:rtl/>
        </w:rPr>
        <w:t xml:space="preserve"> הניהול הסביר של החקירה. לעניין הנימוקים של השופט, חשין אומר שהשופט צריך לכתוב את זה ברמת הפשטה כזו שמצד אחד לא תמחק את מיוחדותם של הנימוקים ומצד שני היא לא תסכל את הליכי החקירה עצמה</w:t>
      </w:r>
      <w:r w:rsidRPr="00EA15E1">
        <w:rPr>
          <w:rFonts w:ascii="David" w:hAnsi="David"/>
          <w:sz w:val="24"/>
          <w:szCs w:val="24"/>
          <w:rtl/>
        </w:rPr>
        <w:t>. אחד הפתרונות לנושא הזה הוא שהשופט מפנה בהנמקה שלו לחומר חסוי</w:t>
      </w:r>
      <w:r w:rsidR="00182790">
        <w:rPr>
          <w:rFonts w:ascii="David" w:hAnsi="David" w:hint="cs"/>
          <w:sz w:val="24"/>
          <w:szCs w:val="24"/>
          <w:rtl/>
        </w:rPr>
        <w:t xml:space="preserve"> </w:t>
      </w:r>
      <w:r w:rsidRPr="00EA15E1">
        <w:rPr>
          <w:rFonts w:ascii="David" w:hAnsi="David"/>
          <w:sz w:val="24"/>
          <w:szCs w:val="24"/>
          <w:rtl/>
        </w:rPr>
        <w:t xml:space="preserve">- זה לא פותר את הבעיה של המידע לסנגור אבל זה פותר את יכולת הביקורת השיפוטית, שכן אם יוגש ערר השופט בערר כן יוכל לראות את הנימוקים בחומר החסוי. </w:t>
      </w:r>
      <w:r w:rsidRPr="001620F8">
        <w:rPr>
          <w:rFonts w:ascii="David" w:hAnsi="David"/>
          <w:b w:val="0"/>
          <w:bCs/>
          <w:sz w:val="24"/>
          <w:szCs w:val="24"/>
          <w:u w:val="single"/>
          <w:rtl/>
        </w:rPr>
        <w:t>ימי המעצר</w:t>
      </w:r>
      <w:r w:rsidRPr="001620F8">
        <w:rPr>
          <w:rFonts w:ascii="David" w:hAnsi="David"/>
          <w:b w:val="0"/>
          <w:bCs/>
          <w:sz w:val="24"/>
          <w:szCs w:val="24"/>
          <w:rtl/>
        </w:rPr>
        <w:t xml:space="preserve"> שהשופט מוסמך לתת מכוח עילה זו הם שונים</w:t>
      </w:r>
      <w:r w:rsidR="001620F8">
        <w:rPr>
          <w:rFonts w:ascii="David" w:hAnsi="David" w:hint="cs"/>
          <w:b w:val="0"/>
          <w:bCs/>
          <w:sz w:val="24"/>
          <w:szCs w:val="24"/>
          <w:rtl/>
        </w:rPr>
        <w:t xml:space="preserve"> </w:t>
      </w:r>
      <w:r w:rsidRPr="001620F8">
        <w:rPr>
          <w:rFonts w:ascii="David" w:hAnsi="David"/>
          <w:b w:val="0"/>
          <w:bCs/>
          <w:sz w:val="24"/>
          <w:szCs w:val="24"/>
          <w:rtl/>
        </w:rPr>
        <w:t xml:space="preserve">- בעילות הרגילות שופט רשאי להאריך את המעצר עד 15 ימים בכל פעם (ס' 17(א) לחוק המעצרים) וסך כל התקופות לא יכול לעלות על 30 יום (17(ב) לחוק המעצרים). אם מוגשת בקשה ע"י היועמ"ש ניתן להאריך את המעצר עד 75 יום סה"כ ולאחר מכן יש לשחרר את העצור (ס' 59), אלא אם יש בקשה </w:t>
      </w:r>
      <w:r w:rsidRPr="001620F8">
        <w:rPr>
          <w:rFonts w:ascii="David" w:hAnsi="David"/>
          <w:b w:val="0"/>
          <w:bCs/>
          <w:sz w:val="24"/>
          <w:szCs w:val="24"/>
          <w:rtl/>
        </w:rPr>
        <w:lastRenderedPageBreak/>
        <w:t>שאושרה ע"י ביהמ"ש העליון שיכול להאריך ב</w:t>
      </w:r>
      <w:r w:rsidR="001620F8">
        <w:rPr>
          <w:rFonts w:ascii="David" w:hAnsi="David" w:hint="cs"/>
          <w:b w:val="0"/>
          <w:bCs/>
          <w:sz w:val="24"/>
          <w:szCs w:val="24"/>
          <w:rtl/>
        </w:rPr>
        <w:t>שלושה</w:t>
      </w:r>
      <w:r w:rsidRPr="001620F8">
        <w:rPr>
          <w:rFonts w:ascii="David" w:hAnsi="David"/>
          <w:b w:val="0"/>
          <w:bCs/>
          <w:sz w:val="24"/>
          <w:szCs w:val="24"/>
          <w:rtl/>
        </w:rPr>
        <w:t xml:space="preserve"> חודשים בכל פעם (ס' 62). לעומת זאת, במעצר לצורכי חקירה קובע ס' 13(א)(3) כי </w:t>
      </w:r>
      <w:r w:rsidR="001620F8">
        <w:rPr>
          <w:rFonts w:ascii="David" w:hAnsi="David"/>
          <w:b w:val="0"/>
          <w:bCs/>
          <w:sz w:val="24"/>
          <w:szCs w:val="24"/>
          <w:rtl/>
        </w:rPr>
        <w:t xml:space="preserve">ביהמ"ש יכול להאריך את המעצר עד </w:t>
      </w:r>
      <w:r w:rsidR="001620F8">
        <w:rPr>
          <w:rFonts w:ascii="David" w:hAnsi="David" w:hint="cs"/>
          <w:b w:val="0"/>
          <w:bCs/>
          <w:sz w:val="24"/>
          <w:szCs w:val="24"/>
          <w:rtl/>
        </w:rPr>
        <w:t>חמישה</w:t>
      </w:r>
      <w:r w:rsidRPr="001620F8">
        <w:rPr>
          <w:rFonts w:ascii="David" w:hAnsi="David"/>
          <w:b w:val="0"/>
          <w:bCs/>
          <w:sz w:val="24"/>
          <w:szCs w:val="24"/>
          <w:rtl/>
        </w:rPr>
        <w:t xml:space="preserve"> ימים ואם הוא עדיין סבור שלא לא קוימו כל הליכי החקירה הוא יכול להאריך בעוד </w:t>
      </w:r>
      <w:r w:rsidR="001620F8">
        <w:rPr>
          <w:rFonts w:ascii="David" w:hAnsi="David" w:hint="cs"/>
          <w:b w:val="0"/>
          <w:bCs/>
          <w:sz w:val="24"/>
          <w:szCs w:val="24"/>
          <w:rtl/>
        </w:rPr>
        <w:t>חמישה</w:t>
      </w:r>
      <w:r w:rsidRPr="001620F8">
        <w:rPr>
          <w:rFonts w:ascii="David" w:hAnsi="David"/>
          <w:b w:val="0"/>
          <w:bCs/>
          <w:sz w:val="24"/>
          <w:szCs w:val="24"/>
          <w:rtl/>
        </w:rPr>
        <w:t xml:space="preserve"> ימים, אבל סה"כ המעצר לא יעלה על 15 ימים</w:t>
      </w:r>
      <w:r w:rsidRPr="00EA15E1">
        <w:rPr>
          <w:rFonts w:ascii="David" w:hAnsi="David"/>
          <w:sz w:val="24"/>
          <w:szCs w:val="24"/>
          <w:rtl/>
        </w:rPr>
        <w:t xml:space="preserve">. </w:t>
      </w:r>
    </w:p>
    <w:p w:rsidR="00A874C0" w:rsidRPr="00EA15E1" w:rsidRDefault="00317237" w:rsidP="001620F8">
      <w:pPr>
        <w:pStyle w:val="aa"/>
        <w:ind w:left="720"/>
        <w:jc w:val="left"/>
        <w:rPr>
          <w:rFonts w:ascii="David" w:hAnsi="David"/>
          <w:sz w:val="24"/>
          <w:szCs w:val="24"/>
          <w:rtl/>
        </w:rPr>
      </w:pPr>
      <w:proofErr w:type="spellStart"/>
      <w:r w:rsidRPr="00EA15E1">
        <w:rPr>
          <w:rFonts w:ascii="David" w:hAnsi="David"/>
          <w:sz w:val="24"/>
          <w:szCs w:val="24"/>
          <w:rtl/>
        </w:rPr>
        <w:t>ב</w:t>
      </w:r>
      <w:r w:rsidRPr="001620F8">
        <w:rPr>
          <w:rFonts w:ascii="David" w:hAnsi="David"/>
          <w:b w:val="0"/>
          <w:bCs/>
          <w:sz w:val="24"/>
          <w:szCs w:val="24"/>
          <w:highlight w:val="yellow"/>
          <w:rtl/>
        </w:rPr>
        <w:t>בש"פ</w:t>
      </w:r>
      <w:proofErr w:type="spellEnd"/>
      <w:r w:rsidRPr="001620F8">
        <w:rPr>
          <w:rFonts w:ascii="David" w:hAnsi="David"/>
          <w:b w:val="0"/>
          <w:bCs/>
          <w:sz w:val="24"/>
          <w:szCs w:val="24"/>
          <w:highlight w:val="yellow"/>
          <w:rtl/>
        </w:rPr>
        <w:t xml:space="preserve"> 92/00 פלוני נ' מ"י</w:t>
      </w:r>
      <w:r w:rsidRPr="00EA15E1">
        <w:rPr>
          <w:rFonts w:ascii="David" w:hAnsi="David"/>
          <w:b w:val="0"/>
          <w:bCs/>
          <w:sz w:val="24"/>
          <w:szCs w:val="24"/>
          <w:rtl/>
        </w:rPr>
        <w:t xml:space="preserve"> </w:t>
      </w:r>
      <w:r w:rsidRPr="00EA15E1">
        <w:rPr>
          <w:rFonts w:ascii="David" w:hAnsi="David"/>
          <w:sz w:val="24"/>
          <w:szCs w:val="24"/>
          <w:rtl/>
        </w:rPr>
        <w:t xml:space="preserve">עלתה השאלה האם אפשר לעצור בשל העובדה שרוצים להעביר חשוד בדיקה פסיכיאטרית. חשין אמר שניתן להאריך מעצר של חשוד אך ורק אם מוכחת אחת מעילות המעצר המנויות בס' 13. </w:t>
      </w:r>
      <w:r w:rsidRPr="001620F8">
        <w:rPr>
          <w:rFonts w:ascii="David" w:hAnsi="David"/>
          <w:b w:val="0"/>
          <w:bCs/>
          <w:sz w:val="24"/>
          <w:szCs w:val="24"/>
          <w:rtl/>
        </w:rPr>
        <w:t>כל עוד העצור הוא חשוד ולא הוגש כתב אישום, ביהמ"ש לא מוסמך להורות על בדיקה פסיכיאטרית בתנאי אשפוז אלא רק על בדיקה פסיכיאטרית שלא בתנאי אשפוז</w:t>
      </w:r>
      <w:r w:rsidR="001620F8">
        <w:rPr>
          <w:rFonts w:ascii="David" w:hAnsi="David"/>
          <w:sz w:val="24"/>
          <w:szCs w:val="24"/>
          <w:rtl/>
        </w:rPr>
        <w:t xml:space="preserve">. כלומר, לאחר שהחשוד </w:t>
      </w:r>
      <w:r w:rsidRPr="00EA15E1">
        <w:rPr>
          <w:rFonts w:ascii="David" w:hAnsi="David"/>
          <w:sz w:val="24"/>
          <w:szCs w:val="24"/>
          <w:rtl/>
        </w:rPr>
        <w:t>נעצר הבדיקה היא חלק מהחקירה, אבל אם לא מתקיימת עילה כל מה שביהמ"ש יכול הוא להורות על בדיקה שלא בתנאי אשפוז.</w:t>
      </w:r>
    </w:p>
    <w:p w:rsidR="00317237" w:rsidRPr="00EA15E1" w:rsidRDefault="00317237" w:rsidP="001620F8">
      <w:pPr>
        <w:pStyle w:val="aa"/>
        <w:ind w:left="720"/>
        <w:jc w:val="left"/>
        <w:rPr>
          <w:rFonts w:ascii="David" w:hAnsi="David"/>
          <w:sz w:val="24"/>
          <w:szCs w:val="24"/>
        </w:rPr>
      </w:pPr>
      <w:r w:rsidRPr="001620F8">
        <w:rPr>
          <w:rFonts w:ascii="David" w:hAnsi="David"/>
          <w:b w:val="0"/>
          <w:bCs/>
          <w:sz w:val="24"/>
          <w:szCs w:val="24"/>
          <w:highlight w:val="yellow"/>
          <w:rtl/>
        </w:rPr>
        <w:t xml:space="preserve">בש"פ </w:t>
      </w:r>
      <w:proofErr w:type="spellStart"/>
      <w:r w:rsidRPr="001620F8">
        <w:rPr>
          <w:rFonts w:ascii="David" w:hAnsi="David"/>
          <w:b w:val="0"/>
          <w:bCs/>
          <w:sz w:val="24"/>
          <w:szCs w:val="24"/>
          <w:highlight w:val="yellow"/>
          <w:rtl/>
        </w:rPr>
        <w:t>מקסימוב</w:t>
      </w:r>
      <w:proofErr w:type="spellEnd"/>
      <w:r w:rsidRPr="001620F8">
        <w:rPr>
          <w:rFonts w:ascii="David" w:hAnsi="David"/>
          <w:b w:val="0"/>
          <w:bCs/>
          <w:sz w:val="24"/>
          <w:szCs w:val="24"/>
          <w:highlight w:val="yellow"/>
          <w:rtl/>
        </w:rPr>
        <w:t xml:space="preserve"> נ' מ"י</w:t>
      </w:r>
      <w:r w:rsidR="001620F8">
        <w:rPr>
          <w:rFonts w:ascii="David" w:hAnsi="David" w:hint="cs"/>
          <w:b w:val="0"/>
          <w:bCs/>
          <w:sz w:val="24"/>
          <w:szCs w:val="24"/>
          <w:rtl/>
        </w:rPr>
        <w:t xml:space="preserve"> </w:t>
      </w:r>
      <w:r w:rsidRPr="00EA15E1">
        <w:rPr>
          <w:rFonts w:ascii="David" w:hAnsi="David"/>
          <w:sz w:val="24"/>
          <w:szCs w:val="24"/>
          <w:rtl/>
        </w:rPr>
        <w:t xml:space="preserve">- בתאריך 15.5.02 </w:t>
      </w:r>
      <w:proofErr w:type="spellStart"/>
      <w:r w:rsidRPr="00EA15E1">
        <w:rPr>
          <w:rFonts w:ascii="David" w:hAnsi="David"/>
          <w:sz w:val="24"/>
          <w:szCs w:val="24"/>
          <w:rtl/>
        </w:rPr>
        <w:t>מקסימוב</w:t>
      </w:r>
      <w:proofErr w:type="spellEnd"/>
      <w:r w:rsidRPr="00EA15E1">
        <w:rPr>
          <w:rFonts w:ascii="David" w:hAnsi="David"/>
          <w:sz w:val="24"/>
          <w:szCs w:val="24"/>
          <w:rtl/>
        </w:rPr>
        <w:t xml:space="preserve"> נעצר ברומניה בעקבות בקשת הסגרה של משטרת ישראל. הוא שהה במעצר ברומניה עד שהגיע לישראל ב-1</w:t>
      </w:r>
      <w:r w:rsidR="001620F8">
        <w:rPr>
          <w:rFonts w:ascii="David" w:hAnsi="David"/>
          <w:sz w:val="24"/>
          <w:szCs w:val="24"/>
          <w:rtl/>
        </w:rPr>
        <w:t xml:space="preserve">3.6.02 ונעצר באותו יום בנתב"ג. </w:t>
      </w:r>
      <w:r w:rsidR="001620F8">
        <w:rPr>
          <w:rFonts w:ascii="David" w:hAnsi="David" w:hint="cs"/>
          <w:sz w:val="24"/>
          <w:szCs w:val="24"/>
          <w:rtl/>
        </w:rPr>
        <w:t xml:space="preserve">הוא </w:t>
      </w:r>
      <w:r w:rsidRPr="00EA15E1">
        <w:rPr>
          <w:rFonts w:ascii="David" w:hAnsi="David"/>
          <w:sz w:val="24"/>
          <w:szCs w:val="24"/>
          <w:rtl/>
        </w:rPr>
        <w:t xml:space="preserve">הובא לביהמ"ש להארכת מעצר וזה הוציא מעצר שתוקפו עד ה-26.6.02. כלומר, ביהמ"ש הוציא מעצר שהוא פחות מ-15 ימים כפי שנדרש בחוק. הטענה של </w:t>
      </w:r>
      <w:proofErr w:type="spellStart"/>
      <w:r w:rsidRPr="00EA15E1">
        <w:rPr>
          <w:rFonts w:ascii="David" w:hAnsi="David"/>
          <w:sz w:val="24"/>
          <w:szCs w:val="24"/>
          <w:rtl/>
        </w:rPr>
        <w:t>מקסימוב</w:t>
      </w:r>
      <w:proofErr w:type="spellEnd"/>
      <w:r w:rsidRPr="00EA15E1">
        <w:rPr>
          <w:rFonts w:ascii="David" w:hAnsi="David"/>
          <w:sz w:val="24"/>
          <w:szCs w:val="24"/>
          <w:rtl/>
        </w:rPr>
        <w:t xml:space="preserve"> הייתה שלא ניתן לעצור אותו לכל כך הרבה הימים כי יש לספור גם את הימים בהם הוחזק כעצור ברומניה. </w:t>
      </w:r>
      <w:r w:rsidRPr="00B035C5">
        <w:rPr>
          <w:rFonts w:ascii="David" w:hAnsi="David"/>
          <w:b w:val="0"/>
          <w:bCs/>
          <w:sz w:val="24"/>
          <w:szCs w:val="24"/>
          <w:rtl/>
        </w:rPr>
        <w:t>ביהמ"ש העליון קבע כי ימי מעצרו של אדם בחו"ל לצורכי הסגרתו אינם נכללים במניין התקופה שבה ניתן להחזיק חשוד במעצר</w:t>
      </w:r>
      <w:r w:rsidRPr="00EA15E1">
        <w:rPr>
          <w:rFonts w:ascii="David" w:hAnsi="David"/>
          <w:sz w:val="24"/>
          <w:szCs w:val="24"/>
          <w:rtl/>
        </w:rPr>
        <w:t>.</w:t>
      </w:r>
    </w:p>
    <w:p w:rsidR="00A874C0" w:rsidRPr="00EA15E1" w:rsidRDefault="00317237" w:rsidP="00182790">
      <w:pPr>
        <w:pStyle w:val="aa"/>
        <w:numPr>
          <w:ilvl w:val="0"/>
          <w:numId w:val="24"/>
        </w:numPr>
        <w:spacing w:after="240"/>
        <w:ind w:left="528" w:hanging="284"/>
        <w:jc w:val="left"/>
        <w:rPr>
          <w:rFonts w:ascii="David" w:hAnsi="David"/>
          <w:sz w:val="24"/>
          <w:szCs w:val="24"/>
        </w:rPr>
      </w:pPr>
      <w:r w:rsidRPr="00EA15E1">
        <w:rPr>
          <w:rFonts w:ascii="David" w:hAnsi="David"/>
          <w:sz w:val="24"/>
          <w:szCs w:val="24"/>
          <w:u w:val="single"/>
          <w:rtl/>
        </w:rPr>
        <w:t>חלופת המעצר</w:t>
      </w:r>
      <w:r w:rsidRPr="00EA15E1">
        <w:rPr>
          <w:rFonts w:ascii="David" w:hAnsi="David"/>
          <w:sz w:val="24"/>
          <w:szCs w:val="24"/>
          <w:rtl/>
        </w:rPr>
        <w:t xml:space="preserve">: </w:t>
      </w:r>
      <w:r w:rsidRPr="00B035C5">
        <w:rPr>
          <w:rFonts w:ascii="David" w:hAnsi="David"/>
          <w:b w:val="0"/>
          <w:bCs/>
          <w:sz w:val="24"/>
          <w:szCs w:val="24"/>
          <w:rtl/>
        </w:rPr>
        <w:t xml:space="preserve">ס' 13(ב) לחוק המעצרים קובע כי שופט לא יצווה על מעצר </w:t>
      </w:r>
      <w:r w:rsidR="00182790">
        <w:rPr>
          <w:rFonts w:ascii="David" w:hAnsi="David" w:hint="cs"/>
          <w:b w:val="0"/>
          <w:bCs/>
          <w:sz w:val="24"/>
          <w:szCs w:val="24"/>
          <w:rtl/>
        </w:rPr>
        <w:t>אם ניתן להשיג את מטרת המעצר בדרך של קביעת ערובה ותנאי ערובה, שפגיעתם בחירותו של החשוד פחותה</w:t>
      </w:r>
      <w:r w:rsidRPr="00B035C5">
        <w:rPr>
          <w:rFonts w:ascii="David" w:hAnsi="David"/>
          <w:b w:val="0"/>
          <w:bCs/>
          <w:sz w:val="24"/>
          <w:szCs w:val="24"/>
          <w:rtl/>
        </w:rPr>
        <w:t>. חשוב להדגיש שלא מגיעים לבדיקת החלופה אם אין תשתית עובדתית או עילת מעצר</w:t>
      </w:r>
      <w:r w:rsidRPr="00EA15E1">
        <w:rPr>
          <w:rFonts w:ascii="David" w:hAnsi="David"/>
          <w:sz w:val="24"/>
          <w:szCs w:val="24"/>
          <w:rtl/>
        </w:rPr>
        <w:t xml:space="preserve">. </w:t>
      </w:r>
    </w:p>
    <w:p w:rsidR="00317237" w:rsidRPr="00EA15E1" w:rsidRDefault="00317237" w:rsidP="001620F8">
      <w:pPr>
        <w:pStyle w:val="aa"/>
        <w:spacing w:after="240"/>
        <w:ind w:left="244"/>
        <w:jc w:val="left"/>
        <w:rPr>
          <w:rFonts w:ascii="David" w:hAnsi="David"/>
          <w:sz w:val="24"/>
          <w:szCs w:val="24"/>
          <w:u w:val="single"/>
        </w:rPr>
      </w:pPr>
      <w:r w:rsidRPr="00EA15E1">
        <w:rPr>
          <w:rFonts w:ascii="David" w:hAnsi="David"/>
          <w:sz w:val="24"/>
          <w:szCs w:val="24"/>
          <w:u w:val="single"/>
          <w:rtl/>
        </w:rPr>
        <w:t>המסלול המשני</w:t>
      </w:r>
    </w:p>
    <w:p w:rsidR="00317237" w:rsidRPr="00EA15E1" w:rsidRDefault="00317237" w:rsidP="001620F8">
      <w:pPr>
        <w:pStyle w:val="aa"/>
        <w:numPr>
          <w:ilvl w:val="0"/>
          <w:numId w:val="25"/>
        </w:numPr>
        <w:jc w:val="left"/>
        <w:rPr>
          <w:rFonts w:ascii="David" w:hAnsi="David"/>
          <w:sz w:val="24"/>
          <w:szCs w:val="24"/>
        </w:rPr>
      </w:pPr>
      <w:r w:rsidRPr="00B035C5">
        <w:rPr>
          <w:rFonts w:ascii="David" w:hAnsi="David"/>
          <w:sz w:val="24"/>
          <w:szCs w:val="24"/>
          <w:u w:val="single"/>
          <w:rtl/>
        </w:rPr>
        <w:t>בגלל הפרת הוראה מוסמכת</w:t>
      </w:r>
      <w:r w:rsidR="00B035C5">
        <w:rPr>
          <w:rFonts w:ascii="David" w:hAnsi="David" w:hint="cs"/>
          <w:sz w:val="24"/>
          <w:szCs w:val="24"/>
          <w:rtl/>
        </w:rPr>
        <w:t xml:space="preserve"> </w:t>
      </w:r>
      <w:r w:rsidRPr="00EA15E1">
        <w:rPr>
          <w:rFonts w:ascii="David" w:hAnsi="David"/>
          <w:sz w:val="24"/>
          <w:szCs w:val="24"/>
          <w:rtl/>
        </w:rPr>
        <w:t xml:space="preserve">- </w:t>
      </w:r>
      <w:r w:rsidRPr="00B035C5">
        <w:rPr>
          <w:rFonts w:ascii="David" w:hAnsi="David"/>
          <w:b w:val="0"/>
          <w:bCs/>
          <w:sz w:val="24"/>
          <w:szCs w:val="24"/>
          <w:rtl/>
        </w:rPr>
        <w:t>ס' 14 לחוק המעצרים קובע כי מספיקה הצהרה של שוטר לפיה אדם נמלט ממשמורת חוקית כדי לאפשר לשופט להוציא צו מעצר</w:t>
      </w:r>
      <w:r w:rsidRPr="00EA15E1">
        <w:rPr>
          <w:rFonts w:ascii="David" w:hAnsi="David"/>
          <w:sz w:val="24"/>
          <w:szCs w:val="24"/>
          <w:rtl/>
        </w:rPr>
        <w:t>. עצם העובדה שהייתה הימלטות היא עילת המעצר.</w:t>
      </w:r>
    </w:p>
    <w:p w:rsidR="00A874C0" w:rsidRPr="00EA15E1" w:rsidRDefault="00317237" w:rsidP="001620F8">
      <w:pPr>
        <w:pStyle w:val="aa"/>
        <w:numPr>
          <w:ilvl w:val="0"/>
          <w:numId w:val="25"/>
        </w:numPr>
        <w:ind w:left="587" w:hanging="345"/>
        <w:jc w:val="left"/>
        <w:rPr>
          <w:rFonts w:ascii="David" w:hAnsi="David"/>
          <w:sz w:val="24"/>
          <w:szCs w:val="24"/>
        </w:rPr>
      </w:pPr>
      <w:r w:rsidRPr="00B035C5">
        <w:rPr>
          <w:rFonts w:ascii="David" w:hAnsi="David"/>
          <w:sz w:val="24"/>
          <w:szCs w:val="24"/>
          <w:u w:val="single"/>
          <w:rtl/>
        </w:rPr>
        <w:t>הפרת תנאי שחרור בערובה</w:t>
      </w:r>
      <w:r w:rsidR="00B035C5">
        <w:rPr>
          <w:rFonts w:ascii="David" w:hAnsi="David" w:hint="cs"/>
          <w:sz w:val="24"/>
          <w:szCs w:val="24"/>
          <w:rtl/>
        </w:rPr>
        <w:t xml:space="preserve"> </w:t>
      </w:r>
      <w:r w:rsidRPr="00EA15E1">
        <w:rPr>
          <w:rFonts w:ascii="David" w:hAnsi="David"/>
          <w:sz w:val="24"/>
          <w:szCs w:val="24"/>
          <w:rtl/>
        </w:rPr>
        <w:t xml:space="preserve">- </w:t>
      </w:r>
      <w:r w:rsidRPr="00B035C5">
        <w:rPr>
          <w:rFonts w:ascii="David" w:hAnsi="David"/>
          <w:b w:val="0"/>
          <w:bCs/>
          <w:sz w:val="24"/>
          <w:szCs w:val="24"/>
          <w:rtl/>
        </w:rPr>
        <w:t>ס' 51 לחוק המעצרים קובע כי אם יש הפרה של תנאי שחרור ויש עילת מעצר אז אפשר לעצור</w:t>
      </w:r>
      <w:r w:rsidRPr="00EA15E1">
        <w:rPr>
          <w:rFonts w:ascii="David" w:hAnsi="David"/>
          <w:sz w:val="24"/>
          <w:szCs w:val="24"/>
          <w:rtl/>
        </w:rPr>
        <w:t>.</w:t>
      </w:r>
    </w:p>
    <w:p w:rsidR="00A874C0" w:rsidRPr="00EA15E1" w:rsidRDefault="00317237" w:rsidP="00B035C5">
      <w:pPr>
        <w:pStyle w:val="aa"/>
        <w:ind w:left="242"/>
        <w:jc w:val="left"/>
        <w:rPr>
          <w:rFonts w:ascii="David" w:hAnsi="David"/>
          <w:sz w:val="24"/>
          <w:szCs w:val="24"/>
          <w:rtl/>
        </w:rPr>
      </w:pPr>
      <w:r w:rsidRPr="00B035C5">
        <w:rPr>
          <w:rFonts w:ascii="David" w:hAnsi="David"/>
          <w:b w:val="0"/>
          <w:bCs/>
          <w:sz w:val="24"/>
          <w:szCs w:val="24"/>
          <w:rtl/>
        </w:rPr>
        <w:t>מבחינת הפרוצדורה, ס' 15-16 קובעים את סדרי הדין לעניין הארכת מעצר, ס' 17 קובע את המועדים, ס' 18 קובע מה צריך להיות בצו המעצר</w:t>
      </w:r>
      <w:r w:rsidR="00B035C5">
        <w:rPr>
          <w:rFonts w:ascii="David" w:hAnsi="David" w:hint="cs"/>
          <w:b w:val="0"/>
          <w:bCs/>
          <w:sz w:val="24"/>
          <w:szCs w:val="24"/>
          <w:rtl/>
        </w:rPr>
        <w:t xml:space="preserve"> </w:t>
      </w:r>
      <w:proofErr w:type="spellStart"/>
      <w:r w:rsidR="00B035C5">
        <w:rPr>
          <w:rFonts w:ascii="David" w:hAnsi="David" w:hint="cs"/>
          <w:b w:val="0"/>
          <w:bCs/>
          <w:sz w:val="24"/>
          <w:szCs w:val="24"/>
          <w:rtl/>
        </w:rPr>
        <w:t>ו</w:t>
      </w:r>
      <w:r w:rsidRPr="00B035C5">
        <w:rPr>
          <w:rFonts w:ascii="David" w:hAnsi="David"/>
          <w:b w:val="0"/>
          <w:bCs/>
          <w:sz w:val="24"/>
          <w:szCs w:val="24"/>
          <w:rtl/>
        </w:rPr>
        <w:t>ס</w:t>
      </w:r>
      <w:proofErr w:type="spellEnd"/>
      <w:r w:rsidRPr="00B035C5">
        <w:rPr>
          <w:rFonts w:ascii="David" w:hAnsi="David"/>
          <w:b w:val="0"/>
          <w:bCs/>
          <w:sz w:val="24"/>
          <w:szCs w:val="24"/>
          <w:rtl/>
        </w:rPr>
        <w:t>' 19 קו</w:t>
      </w:r>
      <w:r w:rsidR="00A874C0" w:rsidRPr="00B035C5">
        <w:rPr>
          <w:rFonts w:ascii="David" w:hAnsi="David"/>
          <w:b w:val="0"/>
          <w:bCs/>
          <w:sz w:val="24"/>
          <w:szCs w:val="24"/>
          <w:rtl/>
        </w:rPr>
        <w:t>בע הוראות לעניין ביצוע צו המעצר</w:t>
      </w:r>
      <w:r w:rsidR="00A874C0" w:rsidRPr="00EA15E1">
        <w:rPr>
          <w:rFonts w:ascii="David" w:hAnsi="David"/>
          <w:sz w:val="24"/>
          <w:szCs w:val="24"/>
          <w:rtl/>
        </w:rPr>
        <w:t>.</w:t>
      </w:r>
    </w:p>
    <w:p w:rsidR="00A874C0" w:rsidRPr="00EA15E1" w:rsidRDefault="00317237" w:rsidP="001620F8">
      <w:pPr>
        <w:pStyle w:val="aa"/>
        <w:ind w:left="242"/>
        <w:jc w:val="left"/>
        <w:rPr>
          <w:rFonts w:ascii="David" w:hAnsi="David"/>
          <w:sz w:val="24"/>
          <w:szCs w:val="24"/>
          <w:rtl/>
        </w:rPr>
      </w:pPr>
      <w:r w:rsidRPr="00EA15E1">
        <w:rPr>
          <w:rFonts w:ascii="David" w:hAnsi="David"/>
          <w:sz w:val="24"/>
          <w:szCs w:val="24"/>
          <w:rtl/>
        </w:rPr>
        <w:t xml:space="preserve">חשוב להדגיש כי אי חוקיות </w:t>
      </w:r>
      <w:r w:rsidR="00B035C5">
        <w:rPr>
          <w:rFonts w:ascii="David" w:hAnsi="David"/>
          <w:sz w:val="24"/>
          <w:szCs w:val="24"/>
          <w:rtl/>
        </w:rPr>
        <w:t xml:space="preserve">שקדמה להארכת המעצר לא שוללת את </w:t>
      </w:r>
      <w:r w:rsidRPr="00EA15E1">
        <w:rPr>
          <w:rFonts w:ascii="David" w:hAnsi="David"/>
          <w:sz w:val="24"/>
          <w:szCs w:val="24"/>
          <w:rtl/>
        </w:rPr>
        <w:t xml:space="preserve">סמכות השופט. כלומר, </w:t>
      </w:r>
      <w:r w:rsidRPr="00B035C5">
        <w:rPr>
          <w:rFonts w:ascii="David" w:hAnsi="David"/>
          <w:b w:val="0"/>
          <w:bCs/>
          <w:sz w:val="24"/>
          <w:szCs w:val="24"/>
          <w:rtl/>
        </w:rPr>
        <w:t>יכול להיות שנעשו דברים לא חוקיים בשלב קודם, אבל כאשר אדם הגיע להארכת מעצר בפני שופט הוא יוכל לקחת את זה בחשבון אך זה לא שולל את סמכותו והוא יכול להגיע למסקנה שהאינטרס הציבורי במעצר כל כך חזק שהוא עוצר</w:t>
      </w:r>
      <w:r w:rsidRPr="00EA15E1">
        <w:rPr>
          <w:rFonts w:ascii="David" w:hAnsi="David"/>
          <w:sz w:val="24"/>
          <w:szCs w:val="24"/>
          <w:rtl/>
        </w:rPr>
        <w:t>. ב</w:t>
      </w:r>
      <w:r w:rsidRPr="00B035C5">
        <w:rPr>
          <w:rFonts w:ascii="David" w:hAnsi="David"/>
          <w:b w:val="0"/>
          <w:bCs/>
          <w:sz w:val="24"/>
          <w:szCs w:val="24"/>
          <w:highlight w:val="yellow"/>
          <w:rtl/>
        </w:rPr>
        <w:t xml:space="preserve">פס"ד מ"י נ' </w:t>
      </w:r>
      <w:proofErr w:type="spellStart"/>
      <w:r w:rsidRPr="00B035C5">
        <w:rPr>
          <w:rFonts w:ascii="David" w:hAnsi="David"/>
          <w:b w:val="0"/>
          <w:bCs/>
          <w:sz w:val="24"/>
          <w:szCs w:val="24"/>
          <w:highlight w:val="yellow"/>
          <w:rtl/>
        </w:rPr>
        <w:t>ג'נח</w:t>
      </w:r>
      <w:proofErr w:type="spellEnd"/>
      <w:r w:rsidRPr="00EA15E1">
        <w:rPr>
          <w:rFonts w:ascii="David" w:hAnsi="David"/>
          <w:sz w:val="24"/>
          <w:szCs w:val="24"/>
          <w:rtl/>
        </w:rPr>
        <w:t xml:space="preserve"> דובר</w:t>
      </w:r>
      <w:r w:rsidR="009F5F97">
        <w:rPr>
          <w:rFonts w:ascii="David" w:hAnsi="David"/>
          <w:sz w:val="24"/>
          <w:szCs w:val="24"/>
          <w:rtl/>
        </w:rPr>
        <w:t xml:space="preserve"> על אדם שעוכב ע"י שוטר יותר מ</w:t>
      </w:r>
      <w:r w:rsidR="009F5F97">
        <w:rPr>
          <w:rFonts w:ascii="David" w:hAnsi="David" w:hint="cs"/>
          <w:sz w:val="24"/>
          <w:szCs w:val="24"/>
          <w:rtl/>
        </w:rPr>
        <w:t xml:space="preserve">שלוש </w:t>
      </w:r>
      <w:r w:rsidRPr="00EA15E1">
        <w:rPr>
          <w:rFonts w:ascii="David" w:hAnsi="David"/>
          <w:sz w:val="24"/>
          <w:szCs w:val="24"/>
          <w:rtl/>
        </w:rPr>
        <w:t xml:space="preserve">שעות מבלי שהעיכוב הוארך ע"י הקצין הממונה ואז מובא בפני שופט. הסנגור ניסה לטעון שלשופט אין סמכות מכוח ס' 13 משום </w:t>
      </w:r>
      <w:r w:rsidR="009F5F97">
        <w:rPr>
          <w:rFonts w:ascii="David" w:hAnsi="David" w:hint="cs"/>
          <w:sz w:val="24"/>
          <w:szCs w:val="24"/>
          <w:rtl/>
        </w:rPr>
        <w:t>ש</w:t>
      </w:r>
      <w:r w:rsidRPr="00EA15E1">
        <w:rPr>
          <w:rFonts w:ascii="David" w:hAnsi="David"/>
          <w:sz w:val="24"/>
          <w:szCs w:val="24"/>
          <w:rtl/>
        </w:rPr>
        <w:t xml:space="preserve">העיכוב היה בלתי חוקי. </w:t>
      </w:r>
      <w:r w:rsidRPr="00B035C5">
        <w:rPr>
          <w:rFonts w:ascii="David" w:hAnsi="David"/>
          <w:b w:val="0"/>
          <w:bCs/>
          <w:sz w:val="24"/>
          <w:szCs w:val="24"/>
          <w:rtl/>
        </w:rPr>
        <w:t>ביהמ"ש אומר שגם אם ביהמ"ש סבור שהעיכוב היה לא כדין הוא לא פטור מלדון בבקשת המעצר לגופה</w:t>
      </w:r>
      <w:r w:rsidRPr="00EA15E1">
        <w:rPr>
          <w:rFonts w:ascii="David" w:hAnsi="David"/>
          <w:sz w:val="24"/>
          <w:szCs w:val="24"/>
          <w:rtl/>
        </w:rPr>
        <w:t xml:space="preserve">. </w:t>
      </w:r>
      <w:r w:rsidRPr="00B035C5">
        <w:rPr>
          <w:rFonts w:ascii="David" w:hAnsi="David"/>
          <w:b w:val="0"/>
          <w:bCs/>
          <w:sz w:val="24"/>
          <w:szCs w:val="24"/>
          <w:highlight w:val="yellow"/>
          <w:rtl/>
        </w:rPr>
        <w:t>פס"ד אשרף נ' מ"י</w:t>
      </w:r>
      <w:r w:rsidR="00B035C5">
        <w:rPr>
          <w:rFonts w:ascii="David" w:hAnsi="David" w:hint="cs"/>
          <w:sz w:val="24"/>
          <w:szCs w:val="24"/>
          <w:rtl/>
        </w:rPr>
        <w:t xml:space="preserve"> </w:t>
      </w:r>
      <w:r w:rsidRPr="00EA15E1">
        <w:rPr>
          <w:rFonts w:ascii="David" w:hAnsi="David"/>
          <w:sz w:val="24"/>
          <w:szCs w:val="24"/>
          <w:rtl/>
        </w:rPr>
        <w:t xml:space="preserve">- לפי ס' 16(2) הארכות מעצר נעשות בנוכחות החשוד אלא אם מתקיימים החריגים שבסעיף. ס' 17(ג) אומר שאם היה מעצר שלא בנוכחות החשוד הוא לא יעלה על 24 שעות. באותו מקרה אשרף נעצר והובא להארכת מעצר תוך 24 שעות, אבל הוא לא הסכים להיכנס כי עורך דינו לא הגיע ומעצרו הוארך. הסנגור, לאחר שהגיע, ניסה לטעון שלא ניתן להאריך את המעצר כי החשוד היה עצור מעל 24 שעות. ביהמ"ש אמר שהסעיף לא מתייחס לסיטואציה הזאת משום שהוא בחר שלא להיכנס לדיון. בנוסף, </w:t>
      </w:r>
      <w:r w:rsidRPr="00B035C5">
        <w:rPr>
          <w:rFonts w:ascii="David" w:hAnsi="David"/>
          <w:b w:val="0"/>
          <w:bCs/>
          <w:sz w:val="24"/>
          <w:szCs w:val="24"/>
          <w:rtl/>
        </w:rPr>
        <w:t>גם אם נפל פגם ביהמ"ש לא רשאי להתעלם מהחומר שבפניו משום שגם טענה לפגם צריכה להיבחן מול האינטרס הציבורי</w:t>
      </w:r>
      <w:r w:rsidRPr="00EA15E1">
        <w:rPr>
          <w:rFonts w:ascii="David" w:hAnsi="David"/>
          <w:sz w:val="24"/>
          <w:szCs w:val="24"/>
          <w:rtl/>
        </w:rPr>
        <w:t>.</w:t>
      </w:r>
    </w:p>
    <w:p w:rsidR="00B035C5" w:rsidRDefault="00317237" w:rsidP="00B035C5">
      <w:pPr>
        <w:pStyle w:val="aa"/>
        <w:ind w:left="242"/>
        <w:jc w:val="left"/>
        <w:rPr>
          <w:rFonts w:ascii="David" w:hAnsi="David"/>
          <w:sz w:val="24"/>
          <w:szCs w:val="24"/>
          <w:rtl/>
        </w:rPr>
      </w:pPr>
      <w:r w:rsidRPr="00B035C5">
        <w:rPr>
          <w:rFonts w:ascii="David" w:hAnsi="David"/>
          <w:b w:val="0"/>
          <w:bCs/>
          <w:sz w:val="24"/>
          <w:szCs w:val="24"/>
          <w:highlight w:val="yellow"/>
          <w:rtl/>
        </w:rPr>
        <w:t>בש"פ 5536/13 מ"י נ' פלוני</w:t>
      </w:r>
      <w:r w:rsidRPr="00EA15E1">
        <w:rPr>
          <w:rFonts w:ascii="David" w:hAnsi="David"/>
          <w:sz w:val="24"/>
          <w:szCs w:val="24"/>
          <w:rtl/>
        </w:rPr>
        <w:t>- השאלה המשפטית ש</w:t>
      </w:r>
      <w:r w:rsidR="00B035C5">
        <w:rPr>
          <w:rFonts w:ascii="David" w:hAnsi="David" w:hint="cs"/>
          <w:sz w:val="24"/>
          <w:szCs w:val="24"/>
          <w:rtl/>
        </w:rPr>
        <w:t>עלת</w:t>
      </w:r>
      <w:r w:rsidRPr="00EA15E1">
        <w:rPr>
          <w:rFonts w:ascii="David" w:hAnsi="David"/>
          <w:sz w:val="24"/>
          <w:szCs w:val="24"/>
          <w:rtl/>
        </w:rPr>
        <w:t xml:space="preserve">ה היא היכן מעוגנת סמכות ביהמ"ש השלום להאריך תוקפם של תנאי שחרור בערובה של חשוד במסגרת הליכי מעצר ימים. השאלה הזאת מתעוררת משום שבס' 13 יש סמכות הארכה של המעצר אבל ברגע שאדם משוחרר להארכת מעצר לא כתוב בשום מקום שיש סמכות להאריך את החלופה. השופט עמית אומר שמי שהוסמך לפעול על גבול השלם מוסמך גם לפעול בחלקים של אותו שלם. כלומר, </w:t>
      </w:r>
      <w:r w:rsidRPr="00B035C5">
        <w:rPr>
          <w:rFonts w:ascii="David" w:hAnsi="David"/>
          <w:b w:val="0"/>
          <w:bCs/>
          <w:sz w:val="24"/>
          <w:szCs w:val="24"/>
          <w:rtl/>
        </w:rPr>
        <w:t xml:space="preserve">משניתנה לביהמ"ש סמכות להאריך מעצר, הסמכות כוללת גם תנאי שחרור בערובה שפגיעתם בחירות פחותה. הסמכות הזו לגבי חלופות המעצר נמשכת כל זמן שיש סמכות להאריך מעצרים, כלומר עד 30 יום ואם יש בקשת יועמ"ש עד 75 יום. מעבר לפרק הזמן </w:t>
      </w:r>
      <w:r w:rsidRPr="00B035C5">
        <w:rPr>
          <w:rFonts w:ascii="David" w:hAnsi="David"/>
          <w:b w:val="0"/>
          <w:bCs/>
          <w:sz w:val="24"/>
          <w:szCs w:val="24"/>
          <w:rtl/>
        </w:rPr>
        <w:lastRenderedPageBreak/>
        <w:t>הזה יש להגיש בקשה לפי ס' 58 חוק המעצרים, שקובע שהערובה ותנאי השחרור יבוטלו תוך 180 יום אם לא יוגש כתב אישום, אלא אם הוגשה בקשה בתוך אותה תקופה ואז ניתן להאריך את תנאי הערובה ב-180 ימים נוספים. הסעיף לא מבחין בין חלופות המעצר השונות, למשל ערובה כספית שונה ממעצר בית, ולכן חשוב שהשופט יבחין בין סוגי הערובות השונות כתחליף למעצר</w:t>
      </w:r>
      <w:r w:rsidRPr="00EA15E1">
        <w:rPr>
          <w:rFonts w:ascii="David" w:hAnsi="David"/>
          <w:sz w:val="24"/>
          <w:szCs w:val="24"/>
          <w:rtl/>
        </w:rPr>
        <w:t>.</w:t>
      </w:r>
    </w:p>
    <w:p w:rsidR="006C7156" w:rsidRPr="007D748E" w:rsidRDefault="00D5604D" w:rsidP="00DD68D2">
      <w:pPr>
        <w:pStyle w:val="aa"/>
        <w:numPr>
          <w:ilvl w:val="0"/>
          <w:numId w:val="20"/>
        </w:numPr>
        <w:jc w:val="left"/>
        <w:rPr>
          <w:rFonts w:ascii="David" w:hAnsi="David"/>
          <w:sz w:val="24"/>
          <w:szCs w:val="24"/>
        </w:rPr>
      </w:pPr>
      <w:r w:rsidRPr="00EA15E1">
        <w:rPr>
          <w:rFonts w:ascii="David" w:hAnsi="David"/>
          <w:sz w:val="24"/>
          <w:szCs w:val="24"/>
          <w:u w:val="single"/>
          <w:rtl/>
        </w:rPr>
        <w:t>מעצר לפי הצהרת תובע (לימי כתיבת כתב האישום)</w:t>
      </w:r>
      <w:r w:rsidR="006C7156" w:rsidRPr="00EA15E1">
        <w:rPr>
          <w:rFonts w:ascii="David" w:hAnsi="David"/>
          <w:sz w:val="24"/>
          <w:szCs w:val="24"/>
          <w:rtl/>
        </w:rPr>
        <w:t xml:space="preserve"> - כאשר מסתיימת חקירה אדם אמור להיות משוחרר אבל לעיתים התביעה צריכה עוד כמה ימים לשם הגשת כתב אישום. לשם כך קובע </w:t>
      </w:r>
      <w:r w:rsidR="006C7156" w:rsidRPr="007D748E">
        <w:rPr>
          <w:b w:val="0"/>
          <w:bCs/>
          <w:sz w:val="24"/>
          <w:szCs w:val="24"/>
          <w:rtl/>
        </w:rPr>
        <w:t>ס' 17(ד) כי אם הצהיר תובע שעומדים להגיש כתב אישום כנגד חשוד ניתן להאריך את מעצר החשוד ב</w:t>
      </w:r>
      <w:r w:rsidR="00DD68D2" w:rsidRPr="007D748E">
        <w:rPr>
          <w:rFonts w:hint="cs"/>
          <w:b w:val="0"/>
          <w:bCs/>
          <w:sz w:val="24"/>
          <w:szCs w:val="24"/>
          <w:rtl/>
        </w:rPr>
        <w:t>חמישה</w:t>
      </w:r>
      <w:r w:rsidR="006C7156" w:rsidRPr="007D748E">
        <w:rPr>
          <w:b w:val="0"/>
          <w:bCs/>
          <w:sz w:val="24"/>
          <w:szCs w:val="24"/>
          <w:rtl/>
        </w:rPr>
        <w:t xml:space="preserve"> ימים וכל זאת בכפוף </w:t>
      </w:r>
      <w:proofErr w:type="spellStart"/>
      <w:r w:rsidR="006C7156" w:rsidRPr="007D748E">
        <w:rPr>
          <w:b w:val="0"/>
          <w:bCs/>
          <w:sz w:val="24"/>
          <w:szCs w:val="24"/>
          <w:rtl/>
        </w:rPr>
        <w:t>לס"ק</w:t>
      </w:r>
      <w:proofErr w:type="spellEnd"/>
      <w:r w:rsidR="006C7156" w:rsidRPr="007D748E">
        <w:rPr>
          <w:b w:val="0"/>
          <w:bCs/>
          <w:sz w:val="24"/>
          <w:szCs w:val="24"/>
          <w:rtl/>
        </w:rPr>
        <w:t xml:space="preserve"> (ב) שקובע כי סך ימי המעצר לא יעלה על 30 ימים</w:t>
      </w:r>
      <w:r w:rsidR="006C7156" w:rsidRPr="007D748E">
        <w:rPr>
          <w:rFonts w:ascii="David" w:hAnsi="David"/>
          <w:sz w:val="24"/>
          <w:szCs w:val="24"/>
          <w:rtl/>
        </w:rPr>
        <w:t>. בדרך כלל ביהמ"ש נותן 2-3 ימים וזה מספיק כי תמיד יש קשר בין הרשות התובעת לחוקרת והתיק לא מגיע בהפתעה.</w:t>
      </w:r>
    </w:p>
    <w:p w:rsidR="006C7156" w:rsidRPr="00EA15E1" w:rsidRDefault="006C7156" w:rsidP="00CE562D">
      <w:pPr>
        <w:pStyle w:val="a9"/>
        <w:ind w:left="360"/>
        <w:rPr>
          <w:rFonts w:ascii="David" w:hAnsi="David" w:cs="David"/>
          <w:sz w:val="24"/>
          <w:szCs w:val="24"/>
          <w:rtl/>
        </w:rPr>
      </w:pPr>
      <w:r w:rsidRPr="00EA15E1">
        <w:rPr>
          <w:rFonts w:ascii="David" w:hAnsi="David" w:cs="David"/>
          <w:sz w:val="24"/>
          <w:szCs w:val="24"/>
          <w:rtl/>
        </w:rPr>
        <w:t>ב</w:t>
      </w:r>
      <w:r w:rsidRPr="00CE562D">
        <w:rPr>
          <w:rFonts w:ascii="David" w:hAnsi="David" w:cs="David"/>
          <w:bCs/>
          <w:sz w:val="24"/>
          <w:szCs w:val="24"/>
          <w:highlight w:val="yellow"/>
          <w:rtl/>
        </w:rPr>
        <w:t>פס"ד בדווי</w:t>
      </w:r>
      <w:r w:rsidRPr="00EA15E1">
        <w:rPr>
          <w:rFonts w:ascii="David" w:hAnsi="David" w:cs="David"/>
          <w:sz w:val="24"/>
          <w:szCs w:val="24"/>
          <w:rtl/>
        </w:rPr>
        <w:t xml:space="preserve"> נקבע כי די שהתובע יצהיר שלאחר עיון בחומר יש לכאורה להגיש כתב אישום, </w:t>
      </w:r>
      <w:r w:rsidRPr="00CE562D">
        <w:rPr>
          <w:rFonts w:ascii="David" w:hAnsi="David" w:cs="David"/>
          <w:b/>
          <w:bCs/>
          <w:sz w:val="24"/>
          <w:szCs w:val="24"/>
          <w:rtl/>
        </w:rPr>
        <w:t>אין צורך בהצהרה חד משמעית</w:t>
      </w:r>
      <w:r w:rsidRPr="00EA15E1">
        <w:rPr>
          <w:rFonts w:ascii="David" w:hAnsi="David" w:cs="David"/>
          <w:sz w:val="24"/>
          <w:szCs w:val="24"/>
          <w:rtl/>
        </w:rPr>
        <w:t>. הסנגורים ניסו לטעון כי התובע צריך להודיע שצריך להגיש כתב אישום בוודאות אבל זה לא התקבל. ב</w:t>
      </w:r>
      <w:r w:rsidRPr="00CE562D">
        <w:rPr>
          <w:rFonts w:ascii="David" w:hAnsi="David" w:cs="David"/>
          <w:bCs/>
          <w:sz w:val="24"/>
          <w:szCs w:val="24"/>
          <w:highlight w:val="yellow"/>
          <w:rtl/>
        </w:rPr>
        <w:t xml:space="preserve">פס"ד </w:t>
      </w:r>
      <w:proofErr w:type="spellStart"/>
      <w:r w:rsidRPr="00CE562D">
        <w:rPr>
          <w:rFonts w:ascii="David" w:hAnsi="David" w:cs="David"/>
          <w:bCs/>
          <w:sz w:val="24"/>
          <w:szCs w:val="24"/>
          <w:highlight w:val="yellow"/>
          <w:rtl/>
        </w:rPr>
        <w:t>אלטוויל</w:t>
      </w:r>
      <w:proofErr w:type="spellEnd"/>
      <w:r w:rsidRPr="00EA15E1">
        <w:rPr>
          <w:rFonts w:ascii="David" w:hAnsi="David" w:cs="David"/>
          <w:sz w:val="24"/>
          <w:szCs w:val="24"/>
          <w:rtl/>
        </w:rPr>
        <w:t xml:space="preserve"> היה ניסיון של הסנגורים לטעון שהתובע צריך לכתוב את סעיפי האישום שבהם הוא יגיש כתב אישום וגם זה נדחה. ביהמ"ש אמר ש</w:t>
      </w:r>
      <w:r w:rsidRPr="00CE562D">
        <w:rPr>
          <w:rFonts w:ascii="David" w:hAnsi="David" w:cs="David"/>
          <w:b/>
          <w:bCs/>
          <w:sz w:val="24"/>
          <w:szCs w:val="24"/>
          <w:rtl/>
        </w:rPr>
        <w:t>לא צריך לכתוב את הסעיפים המפורטים</w:t>
      </w:r>
      <w:r w:rsidRPr="00EA15E1">
        <w:rPr>
          <w:rFonts w:ascii="David" w:hAnsi="David" w:cs="David"/>
          <w:sz w:val="24"/>
          <w:szCs w:val="24"/>
          <w:rtl/>
        </w:rPr>
        <w:t>. בעקבות פסקי הדין האלה הפרקליטות הוציאה נוסח אחיד להצהרת תובע</w:t>
      </w:r>
      <w:r w:rsidR="00CE562D">
        <w:rPr>
          <w:rFonts w:ascii="David" w:hAnsi="David" w:cs="David" w:hint="cs"/>
          <w:sz w:val="24"/>
          <w:szCs w:val="24"/>
          <w:rtl/>
        </w:rPr>
        <w:t>:</w:t>
      </w:r>
      <w:r w:rsidRPr="00EA15E1">
        <w:rPr>
          <w:rFonts w:ascii="David" w:hAnsi="David" w:cs="David"/>
          <w:sz w:val="24"/>
          <w:szCs w:val="24"/>
          <w:rtl/>
        </w:rPr>
        <w:t xml:space="preserve"> "אני מאשר/ת כי לאחר עיון בחומר הראיות שהוגש לי יש מקום לכאורה להגיש בתיק זה כתב אישום ולבקש מעצרו של הנאשם עד לתום ההליכים המשפטיים נגדו".</w:t>
      </w:r>
    </w:p>
    <w:p w:rsidR="006C7156" w:rsidRPr="00EA15E1" w:rsidRDefault="006C7156" w:rsidP="006C7156">
      <w:pPr>
        <w:pStyle w:val="a9"/>
        <w:ind w:left="360"/>
        <w:rPr>
          <w:rFonts w:ascii="David" w:hAnsi="David" w:cs="David"/>
          <w:sz w:val="24"/>
          <w:szCs w:val="24"/>
          <w:rtl/>
        </w:rPr>
      </w:pPr>
      <w:r w:rsidRPr="00EA15E1">
        <w:rPr>
          <w:rFonts w:ascii="David" w:hAnsi="David" w:cs="David"/>
          <w:sz w:val="24"/>
          <w:szCs w:val="24"/>
          <w:rtl/>
        </w:rPr>
        <w:t>ב</w:t>
      </w:r>
      <w:r w:rsidRPr="00CE562D">
        <w:rPr>
          <w:rFonts w:ascii="David" w:hAnsi="David" w:cs="David"/>
          <w:bCs/>
          <w:sz w:val="24"/>
          <w:szCs w:val="24"/>
          <w:highlight w:val="yellow"/>
          <w:rtl/>
        </w:rPr>
        <w:t>פס"ד שימול</w:t>
      </w:r>
      <w:r w:rsidRPr="00EA15E1">
        <w:rPr>
          <w:rFonts w:ascii="David" w:hAnsi="David" w:cs="David"/>
          <w:sz w:val="24"/>
          <w:szCs w:val="24"/>
          <w:rtl/>
        </w:rPr>
        <w:t xml:space="preserve"> עלתה השאלה מה קורה אם ניתן מעצר על בסיס הצהרת תובע ואז התגלה חומר חקירה חדש והמשטרה מבקשת לחזור להארכת מעצר לפי ס' 13, בהנחה שנמצאם בתוך מגבלת ה-30 יום. ביהמ"ש אומר ש</w:t>
      </w:r>
      <w:r w:rsidRPr="00CE562D">
        <w:rPr>
          <w:rFonts w:ascii="David" w:hAnsi="David" w:cs="David"/>
          <w:b/>
          <w:bCs/>
          <w:sz w:val="24"/>
          <w:szCs w:val="24"/>
          <w:rtl/>
        </w:rPr>
        <w:t>ייתכנו מקרים חריגים שבהם יתאפשר להורות על מעצר לפי ס' 13 לאחר שהמעצר כבר הוארך לפי ס' 17(ד) אבל התביעה תצטרך להראות שיש התפתחות מהותית שמצדיקה זאת, אשר משליכה על תוכן כתב האישום</w:t>
      </w:r>
      <w:r w:rsidRPr="00EA15E1">
        <w:rPr>
          <w:rFonts w:ascii="David" w:hAnsi="David" w:cs="David"/>
          <w:sz w:val="24"/>
          <w:szCs w:val="24"/>
          <w:rtl/>
        </w:rPr>
        <w:t xml:space="preserve">. כמו כן, ביהמ"ש הדגיש כי </w:t>
      </w:r>
      <w:r w:rsidRPr="00CE562D">
        <w:rPr>
          <w:rFonts w:ascii="David" w:hAnsi="David" w:cs="David"/>
          <w:b/>
          <w:bCs/>
          <w:sz w:val="24"/>
          <w:szCs w:val="24"/>
          <w:rtl/>
        </w:rPr>
        <w:t>לא מד</w:t>
      </w:r>
      <w:r w:rsidR="007D748E">
        <w:rPr>
          <w:rFonts w:ascii="David" w:hAnsi="David" w:cs="David" w:hint="cs"/>
          <w:b/>
          <w:bCs/>
          <w:sz w:val="24"/>
          <w:szCs w:val="24"/>
          <w:rtl/>
        </w:rPr>
        <w:t>ו</w:t>
      </w:r>
      <w:r w:rsidRPr="00CE562D">
        <w:rPr>
          <w:rFonts w:ascii="David" w:hAnsi="David" w:cs="David"/>
          <w:b/>
          <w:bCs/>
          <w:sz w:val="24"/>
          <w:szCs w:val="24"/>
          <w:rtl/>
        </w:rPr>
        <w:t>בר במקצה שיפורים לתביעה ולכן היא תצטרך להראות שלא ניתן היה בשקידה סבירה לבצע קודם את פעולות החקירה האלה</w:t>
      </w:r>
      <w:r w:rsidRPr="00EA15E1">
        <w:rPr>
          <w:rFonts w:ascii="David" w:hAnsi="David" w:cs="David"/>
          <w:sz w:val="24"/>
          <w:szCs w:val="24"/>
          <w:rtl/>
        </w:rPr>
        <w:t>. במקרה זה הראו לביהמ"ש דוחות סודיים שלא ניתן היה לצפות ולכן נדרשו פעולות חקירה נוספות.</w:t>
      </w:r>
    </w:p>
    <w:p w:rsidR="00D5604D" w:rsidRPr="00EA15E1" w:rsidRDefault="006C7156" w:rsidP="006C7156">
      <w:pPr>
        <w:pStyle w:val="a9"/>
        <w:ind w:left="360"/>
        <w:rPr>
          <w:rFonts w:ascii="David" w:hAnsi="David" w:cs="David"/>
          <w:sz w:val="24"/>
          <w:szCs w:val="24"/>
          <w:rtl/>
        </w:rPr>
      </w:pPr>
      <w:proofErr w:type="spellStart"/>
      <w:r w:rsidRPr="00EA15E1">
        <w:rPr>
          <w:rFonts w:ascii="David" w:hAnsi="David" w:cs="David"/>
          <w:sz w:val="24"/>
          <w:szCs w:val="24"/>
          <w:rtl/>
        </w:rPr>
        <w:t>ב</w:t>
      </w:r>
      <w:r w:rsidRPr="00CE562D">
        <w:rPr>
          <w:rFonts w:ascii="David" w:hAnsi="David" w:cs="David"/>
          <w:bCs/>
          <w:sz w:val="24"/>
          <w:szCs w:val="24"/>
          <w:highlight w:val="yellow"/>
          <w:rtl/>
        </w:rPr>
        <w:t>בש"פ</w:t>
      </w:r>
      <w:proofErr w:type="spellEnd"/>
      <w:r w:rsidRPr="00CE562D">
        <w:rPr>
          <w:rFonts w:ascii="David" w:hAnsi="David" w:cs="David"/>
          <w:bCs/>
          <w:sz w:val="24"/>
          <w:szCs w:val="24"/>
          <w:highlight w:val="yellow"/>
          <w:rtl/>
        </w:rPr>
        <w:t xml:space="preserve"> 4829/14 פלוני נ' מ"י</w:t>
      </w:r>
      <w:r w:rsidRPr="00EA15E1">
        <w:rPr>
          <w:rFonts w:ascii="David" w:hAnsi="David" w:cs="David"/>
          <w:sz w:val="24"/>
          <w:szCs w:val="24"/>
          <w:rtl/>
        </w:rPr>
        <w:t xml:space="preserve"> ביהמ"ש שלום הורה על שחרור קטין ממעצר והחזרתו למעון שהוא נמצא בו. המעון פחד שהקטין יחזור משום שזה יסכן את השוהים במקום ולכן הוגש ערר למחוזי. הערר התקבל ולכן ביהמ"ש הורה על המשך המעצר. הבעיה הייתה שנציג המשטרה אמר לפרוטוקול שהמשטרה סיימה את כל פעולות החקירה ולכן, בהיעדר הצהרת תובע, לא הייתה סמכות למשטרה לעצור ולכן התיק מגיע לעליון. השופט עמית אומר שבמקרה הזה הוא מותיר את המעצר עד למחרת בבוקר, קודם כל מהטעם המעשי שהתיק הגיע בשעות אחה"צ והדיון נקבע למחרת בבוקר ואז התביעה תגיש הצהרת תובע. מעבר לזה, הטעם המשפטי הוא ש</w:t>
      </w:r>
      <w:r w:rsidRPr="00CE562D">
        <w:rPr>
          <w:rFonts w:ascii="David" w:hAnsi="David" w:cs="David"/>
          <w:b/>
          <w:bCs/>
          <w:sz w:val="24"/>
          <w:szCs w:val="24"/>
          <w:rtl/>
        </w:rPr>
        <w:t xml:space="preserve">פרשנות תכליתית של ס' 17(ד) מחייבת לבחון אם התקיימו עילות המעצר של מסוכנות ושיבוש גם אם נסתיימה החקירה. הוא בעצם אומר </w:t>
      </w:r>
      <w:proofErr w:type="spellStart"/>
      <w:r w:rsidRPr="00CE562D">
        <w:rPr>
          <w:rFonts w:ascii="David" w:hAnsi="David" w:cs="David"/>
          <w:b/>
          <w:bCs/>
          <w:sz w:val="24"/>
          <w:szCs w:val="24"/>
          <w:rtl/>
        </w:rPr>
        <w:t>שס</w:t>
      </w:r>
      <w:proofErr w:type="spellEnd"/>
      <w:r w:rsidRPr="00CE562D">
        <w:rPr>
          <w:rFonts w:ascii="David" w:hAnsi="David" w:cs="David"/>
          <w:b/>
          <w:bCs/>
          <w:sz w:val="24"/>
          <w:szCs w:val="24"/>
          <w:rtl/>
        </w:rPr>
        <w:t>' 17(ד) כבר מכיל בתוכו את עילות השיבוש והמסוכנות, על אף שלא מציין זאת במפורש, שכן לא יעלה על הדעת שאם יש תקלה ואין הצהרת תובע אדם מסוכן ישוחרר ממעצר</w:t>
      </w:r>
      <w:r w:rsidRPr="00EA15E1">
        <w:rPr>
          <w:rFonts w:ascii="David" w:hAnsi="David" w:cs="David"/>
          <w:sz w:val="24"/>
          <w:szCs w:val="24"/>
          <w:rtl/>
        </w:rPr>
        <w:t>.</w:t>
      </w:r>
    </w:p>
    <w:p w:rsidR="00D5604D" w:rsidRPr="00EA15E1" w:rsidRDefault="00D5604D" w:rsidP="00CE7C11">
      <w:pPr>
        <w:pStyle w:val="a9"/>
        <w:numPr>
          <w:ilvl w:val="0"/>
          <w:numId w:val="20"/>
        </w:numPr>
        <w:rPr>
          <w:rFonts w:ascii="David" w:hAnsi="David" w:cs="David"/>
          <w:sz w:val="24"/>
          <w:szCs w:val="24"/>
        </w:rPr>
      </w:pPr>
      <w:r w:rsidRPr="00CE562D">
        <w:rPr>
          <w:rFonts w:ascii="David" w:hAnsi="David" w:cs="David"/>
          <w:sz w:val="24"/>
          <w:szCs w:val="24"/>
          <w:u w:val="single"/>
          <w:rtl/>
        </w:rPr>
        <w:t>מעצר עד תום ההליכים (לתקופת המשפט)</w:t>
      </w:r>
      <w:r w:rsidR="006C7156" w:rsidRPr="00EA15E1">
        <w:rPr>
          <w:rFonts w:ascii="David" w:hAnsi="David" w:cs="David"/>
          <w:sz w:val="24"/>
          <w:szCs w:val="24"/>
          <w:rtl/>
        </w:rPr>
        <w:t xml:space="preserve"> – בחוק זה נקרא מעצר לאחר הגשת כתב אישום. ס' 2 לחוק המעצרים קובע שרק לבית משפט שלום יש סמכות לדון בהארכת מעצר. </w:t>
      </w:r>
      <w:r w:rsidR="007D748E" w:rsidRPr="007D748E">
        <w:rPr>
          <w:rFonts w:ascii="David" w:hAnsi="David" w:cs="David" w:hint="cs"/>
          <w:sz w:val="24"/>
          <w:szCs w:val="24"/>
          <w:rtl/>
        </w:rPr>
        <w:t xml:space="preserve">עם זאת, </w:t>
      </w:r>
      <w:r w:rsidR="007D748E">
        <w:rPr>
          <w:rFonts w:ascii="David" w:hAnsi="David" w:cs="David" w:hint="cs"/>
          <w:b/>
          <w:bCs/>
          <w:sz w:val="24"/>
          <w:szCs w:val="24"/>
          <w:rtl/>
        </w:rPr>
        <w:t xml:space="preserve">ס' 21(א) קובע כי </w:t>
      </w:r>
      <w:r w:rsidR="006C7156" w:rsidRPr="00462D3D">
        <w:rPr>
          <w:rFonts w:ascii="David" w:hAnsi="David" w:cs="David"/>
          <w:b/>
          <w:bCs/>
          <w:sz w:val="24"/>
          <w:szCs w:val="24"/>
          <w:rtl/>
        </w:rPr>
        <w:t>לאחר הגשת כתב האישום, בית המשפט שאליו מוגש כתב האישום הוא זה שלו יש סמכות לדון במעצר עד תום ההל</w:t>
      </w:r>
      <w:r w:rsidR="002F3518" w:rsidRPr="00462D3D">
        <w:rPr>
          <w:rFonts w:ascii="David" w:hAnsi="David" w:cs="David"/>
          <w:b/>
          <w:bCs/>
          <w:sz w:val="24"/>
          <w:szCs w:val="24"/>
          <w:rtl/>
        </w:rPr>
        <w:t>יכים</w:t>
      </w:r>
      <w:r w:rsidR="002F3518" w:rsidRPr="00EA15E1">
        <w:rPr>
          <w:rFonts w:ascii="David" w:hAnsi="David" w:cs="David"/>
          <w:sz w:val="24"/>
          <w:szCs w:val="24"/>
          <w:rtl/>
        </w:rPr>
        <w:t xml:space="preserve"> (בדרך כלל לא לאותו שופט, אלא לשופט </w:t>
      </w:r>
      <w:r w:rsidR="006C7156" w:rsidRPr="00EA15E1">
        <w:rPr>
          <w:rFonts w:ascii="David" w:hAnsi="David" w:cs="David"/>
          <w:sz w:val="24"/>
          <w:szCs w:val="24"/>
          <w:rtl/>
        </w:rPr>
        <w:t>מעצרים של אותו בית משפט</w:t>
      </w:r>
      <w:r w:rsidR="002F3518" w:rsidRPr="00EA15E1">
        <w:rPr>
          <w:rFonts w:ascii="David" w:hAnsi="David" w:cs="David"/>
          <w:sz w:val="24"/>
          <w:szCs w:val="24"/>
          <w:rtl/>
        </w:rPr>
        <w:t>, אבל השופט לא ייפסל אוטומטית בגלל שהוא יושב בתיק העיקרי</w:t>
      </w:r>
      <w:r w:rsidR="006C7156" w:rsidRPr="00EA15E1">
        <w:rPr>
          <w:rFonts w:ascii="David" w:hAnsi="David" w:cs="David"/>
          <w:sz w:val="24"/>
          <w:szCs w:val="24"/>
          <w:rtl/>
        </w:rPr>
        <w:t xml:space="preserve">). </w:t>
      </w:r>
      <w:r w:rsidR="006C7156" w:rsidRPr="00462D3D">
        <w:rPr>
          <w:rFonts w:ascii="David" w:hAnsi="David" w:cs="David"/>
          <w:b/>
          <w:bCs/>
          <w:sz w:val="24"/>
          <w:szCs w:val="24"/>
          <w:rtl/>
        </w:rPr>
        <w:t xml:space="preserve">לעניין חומר החקירה, ברגע שמוגש כתב אישום, לפי ס' 74 </w:t>
      </w:r>
      <w:proofErr w:type="spellStart"/>
      <w:r w:rsidR="006C7156" w:rsidRPr="00462D3D">
        <w:rPr>
          <w:rFonts w:ascii="David" w:hAnsi="David" w:cs="David"/>
          <w:b/>
          <w:bCs/>
          <w:sz w:val="24"/>
          <w:szCs w:val="24"/>
          <w:rtl/>
        </w:rPr>
        <w:t>לחסד"פ</w:t>
      </w:r>
      <w:proofErr w:type="spellEnd"/>
      <w:r w:rsidR="006C7156" w:rsidRPr="00462D3D">
        <w:rPr>
          <w:rFonts w:ascii="David" w:hAnsi="David" w:cs="David"/>
          <w:b/>
          <w:bCs/>
          <w:sz w:val="24"/>
          <w:szCs w:val="24"/>
          <w:rtl/>
        </w:rPr>
        <w:t>, הנאשם מקבל את כל חומר החקירה</w:t>
      </w:r>
      <w:r w:rsidR="006C7156" w:rsidRPr="00EA15E1">
        <w:rPr>
          <w:rFonts w:ascii="David" w:hAnsi="David" w:cs="David"/>
          <w:sz w:val="24"/>
          <w:szCs w:val="24"/>
          <w:rtl/>
        </w:rPr>
        <w:t xml:space="preserve">. דהיינו שגם במעצר עד תום ההליכים הוא מתמודד לא בעיניים קשורות כמו שהוא התמודד קודם לכן. ההבדל השלישי נוגע לתקופה – </w:t>
      </w:r>
      <w:r w:rsidR="006C7156" w:rsidRPr="00462D3D">
        <w:rPr>
          <w:rFonts w:ascii="David" w:hAnsi="David" w:cs="David"/>
          <w:b/>
          <w:bCs/>
          <w:sz w:val="24"/>
          <w:szCs w:val="24"/>
          <w:rtl/>
        </w:rPr>
        <w:t xml:space="preserve">ס' 61 לחוק המעצרים קובע שבית המשפט </w:t>
      </w:r>
      <w:proofErr w:type="spellStart"/>
      <w:r w:rsidR="006C7156" w:rsidRPr="00462D3D">
        <w:rPr>
          <w:rFonts w:ascii="David" w:hAnsi="David" w:cs="David"/>
          <w:b/>
          <w:bCs/>
          <w:sz w:val="24"/>
          <w:szCs w:val="24"/>
          <w:rtl/>
        </w:rPr>
        <w:t>הדיוני</w:t>
      </w:r>
      <w:proofErr w:type="spellEnd"/>
      <w:r w:rsidR="006C7156" w:rsidRPr="00462D3D">
        <w:rPr>
          <w:rFonts w:ascii="David" w:hAnsi="David" w:cs="David"/>
          <w:b/>
          <w:bCs/>
          <w:sz w:val="24"/>
          <w:szCs w:val="24"/>
          <w:rtl/>
        </w:rPr>
        <w:t xml:space="preserve"> יכול להאריך את המעצר עד תשעה חודשים. ס' 62 קובע שלאחר מכן מדובר בבקשות הארכה לבית המשפט העליון שמוסמך להאריך את המעצר בכל פעם ב-90 יום, ובנסיבות מסוימות (ריבוי עבירות, חומרת העבירה </w:t>
      </w:r>
      <w:proofErr w:type="spellStart"/>
      <w:r w:rsidR="006C7156" w:rsidRPr="00462D3D">
        <w:rPr>
          <w:rFonts w:ascii="David" w:hAnsi="David" w:cs="David"/>
          <w:b/>
          <w:bCs/>
          <w:sz w:val="24"/>
          <w:szCs w:val="24"/>
          <w:rtl/>
        </w:rPr>
        <w:t>וכו</w:t>
      </w:r>
      <w:proofErr w:type="spellEnd"/>
      <w:r w:rsidR="006C7156" w:rsidRPr="00462D3D">
        <w:rPr>
          <w:rFonts w:ascii="David" w:hAnsi="David" w:cs="David"/>
          <w:b/>
          <w:bCs/>
          <w:sz w:val="24"/>
          <w:szCs w:val="24"/>
          <w:rtl/>
        </w:rPr>
        <w:t>') אפילו ב-150 יום.</w:t>
      </w:r>
      <w:r w:rsidR="006C7156" w:rsidRPr="00EA15E1">
        <w:rPr>
          <w:rFonts w:ascii="David" w:hAnsi="David" w:cs="David"/>
          <w:sz w:val="24"/>
          <w:szCs w:val="24"/>
          <w:rtl/>
        </w:rPr>
        <w:t xml:space="preserve"> הסיבה לכך היא שעבירות מורכבות עם ריבוי נאשמים היו מגיעים לפעמים להארכה שביעית ושמינית על ידי בית המשפט העליון. </w:t>
      </w:r>
      <w:r w:rsidR="00317237" w:rsidRPr="00EA15E1">
        <w:rPr>
          <w:rFonts w:ascii="David" w:hAnsi="David" w:cs="David"/>
          <w:sz w:val="24"/>
          <w:szCs w:val="24"/>
          <w:rtl/>
        </w:rPr>
        <w:t>לכן, זו פיקציה שהמשפט יסתיים תוך 90 יום.</w:t>
      </w:r>
      <w:r w:rsidR="006C7156" w:rsidRPr="00EA15E1">
        <w:rPr>
          <w:rFonts w:ascii="David" w:hAnsi="David" w:cs="David"/>
          <w:sz w:val="24"/>
          <w:szCs w:val="24"/>
          <w:rtl/>
        </w:rPr>
        <w:t xml:space="preserve"> </w:t>
      </w:r>
    </w:p>
    <w:p w:rsidR="00317237" w:rsidRPr="00EA15E1" w:rsidRDefault="00317237" w:rsidP="00317237">
      <w:pPr>
        <w:pStyle w:val="a9"/>
        <w:ind w:left="360"/>
        <w:rPr>
          <w:rFonts w:ascii="David" w:hAnsi="David" w:cs="David"/>
          <w:sz w:val="24"/>
          <w:szCs w:val="24"/>
          <w:u w:val="single"/>
          <w:rtl/>
        </w:rPr>
      </w:pPr>
      <w:r w:rsidRPr="00EA15E1">
        <w:rPr>
          <w:rFonts w:ascii="David" w:hAnsi="David" w:cs="David"/>
          <w:sz w:val="24"/>
          <w:szCs w:val="24"/>
          <w:u w:val="single"/>
          <w:rtl/>
        </w:rPr>
        <w:t>המסלול העיקרי</w:t>
      </w:r>
    </w:p>
    <w:p w:rsidR="002F3518" w:rsidRPr="00EA15E1" w:rsidRDefault="00317237" w:rsidP="00CE7C11">
      <w:pPr>
        <w:pStyle w:val="a9"/>
        <w:numPr>
          <w:ilvl w:val="0"/>
          <w:numId w:val="26"/>
        </w:numPr>
        <w:rPr>
          <w:rFonts w:ascii="David" w:hAnsi="David" w:cs="David"/>
          <w:sz w:val="24"/>
          <w:szCs w:val="24"/>
          <w:u w:val="single"/>
        </w:rPr>
      </w:pPr>
      <w:r w:rsidRPr="00EA15E1">
        <w:rPr>
          <w:rFonts w:ascii="David" w:hAnsi="David" w:cs="David"/>
          <w:sz w:val="24"/>
          <w:szCs w:val="24"/>
          <w:u w:val="single"/>
          <w:rtl/>
        </w:rPr>
        <w:t>תשתית עובדתית</w:t>
      </w:r>
      <w:r w:rsidRPr="00EA15E1">
        <w:rPr>
          <w:rFonts w:ascii="David" w:hAnsi="David" w:cs="David"/>
          <w:sz w:val="24"/>
          <w:szCs w:val="24"/>
          <w:rtl/>
        </w:rPr>
        <w:t xml:space="preserve"> – </w:t>
      </w:r>
      <w:r w:rsidRPr="00462D3D">
        <w:rPr>
          <w:rFonts w:ascii="David" w:hAnsi="David" w:cs="David"/>
          <w:b/>
          <w:bCs/>
          <w:sz w:val="24"/>
          <w:szCs w:val="24"/>
          <w:rtl/>
        </w:rPr>
        <w:t xml:space="preserve">ס' 21(ב) לחוק המעצרים קובע שבית המשפט לא ייתן צו מעצר עד תום ההליכים אלא אם נוכח, לאחר ששמע את הצדדים, שיש </w:t>
      </w:r>
      <w:r w:rsidRPr="00462D3D">
        <w:rPr>
          <w:rFonts w:ascii="David" w:hAnsi="David" w:cs="David"/>
          <w:b/>
          <w:bCs/>
          <w:sz w:val="24"/>
          <w:szCs w:val="24"/>
          <w:u w:val="single"/>
          <w:rtl/>
        </w:rPr>
        <w:t>ראיות לכאורה להוכחת האשמה</w:t>
      </w:r>
      <w:r w:rsidRPr="00EA15E1">
        <w:rPr>
          <w:rFonts w:ascii="David" w:hAnsi="David" w:cs="David"/>
          <w:sz w:val="24"/>
          <w:szCs w:val="24"/>
          <w:rtl/>
        </w:rPr>
        <w:t xml:space="preserve">. נשאלת השאלה באילו ראיות מותר בכלל להשתמש לצורך ביסוס ראיות לכאורה. כשדיברנו על מעצרים לפני הגשת כתב אישום, אמרנו שמותר להשתמש בכל הראיות (גם לא קבילות). ואולם, </w:t>
      </w:r>
      <w:r w:rsidRPr="00EA15E1">
        <w:rPr>
          <w:rFonts w:ascii="David" w:hAnsi="David" w:cs="David"/>
          <w:sz w:val="24"/>
          <w:szCs w:val="24"/>
          <w:rtl/>
        </w:rPr>
        <w:lastRenderedPageBreak/>
        <w:t xml:space="preserve">לאחר הגשת כתב אישום, לתביעה יש לכאורה חומר שעל בסיסו היא אמורה להרשיע אדם. לכן, הציפייה היא שהראיות יהיו קבילות. </w:t>
      </w:r>
      <w:r w:rsidRPr="00462D3D">
        <w:rPr>
          <w:rFonts w:ascii="David" w:hAnsi="David" w:cs="David"/>
          <w:b/>
          <w:bCs/>
          <w:sz w:val="24"/>
          <w:szCs w:val="24"/>
          <w:rtl/>
        </w:rPr>
        <w:t xml:space="preserve">לפי </w:t>
      </w:r>
      <w:r w:rsidRPr="00462D3D">
        <w:rPr>
          <w:rFonts w:ascii="David" w:hAnsi="David" w:cs="David"/>
          <w:b/>
          <w:bCs/>
          <w:sz w:val="24"/>
          <w:szCs w:val="24"/>
          <w:highlight w:val="yellow"/>
          <w:rtl/>
        </w:rPr>
        <w:t>בש"פ פרץ</w:t>
      </w:r>
      <w:r w:rsidRPr="00462D3D">
        <w:rPr>
          <w:rFonts w:ascii="David" w:hAnsi="David" w:cs="David"/>
          <w:b/>
          <w:bCs/>
          <w:sz w:val="24"/>
          <w:szCs w:val="24"/>
          <w:rtl/>
        </w:rPr>
        <w:t>, אם ברור שראיה אינה קבילה, אי אפשר להשתמש בה לצורך ביסוס הראיות לכאורה</w:t>
      </w:r>
      <w:r w:rsidRPr="00EA15E1">
        <w:rPr>
          <w:rFonts w:ascii="David" w:hAnsi="David" w:cs="David"/>
          <w:sz w:val="24"/>
          <w:szCs w:val="24"/>
          <w:rtl/>
        </w:rPr>
        <w:t xml:space="preserve"> (כמו למשל פוליגרף או האזנת סתר בלתי חוקית). לעומת זאת, </w:t>
      </w:r>
      <w:r w:rsidRPr="00462D3D">
        <w:rPr>
          <w:rFonts w:ascii="David" w:hAnsi="David" w:cs="David"/>
          <w:b/>
          <w:bCs/>
          <w:sz w:val="24"/>
          <w:szCs w:val="24"/>
          <w:rtl/>
        </w:rPr>
        <w:t>כאשר יש ספק קבילות (כאשר הסנגור טוען למשל שההודאה אינה חופשית ומרצון – דבר שיידון בשלב מאוחר יותר במשפט), אפשר להשתמש בראיה הזו לצורך ביסוס הראיות לכאורה</w:t>
      </w:r>
      <w:r w:rsidRPr="00EA15E1">
        <w:rPr>
          <w:rFonts w:ascii="David" w:hAnsi="David" w:cs="David"/>
          <w:sz w:val="24"/>
          <w:szCs w:val="24"/>
          <w:rtl/>
        </w:rPr>
        <w:t xml:space="preserve">. אם זה ייפול במהלך המשפט, הסנגור יבקש עיון חוזר. </w:t>
      </w:r>
      <w:r w:rsidRPr="00462D3D">
        <w:rPr>
          <w:rFonts w:ascii="David" w:hAnsi="David" w:cs="David"/>
          <w:b/>
          <w:bCs/>
          <w:sz w:val="24"/>
          <w:szCs w:val="24"/>
          <w:rtl/>
        </w:rPr>
        <w:t>יש להבחין בין הראיות להוכחת התשתית העובדתית לביצוע העבירה לבין הראיות לצורך הוכחת עילת המעצר. הראיות לצורך הוכחת עילת המעצר (מסוכנות למשל), ברור שהן יכולות להיות לא קבילות</w:t>
      </w:r>
      <w:r w:rsidRPr="00EA15E1">
        <w:rPr>
          <w:rFonts w:ascii="David" w:hAnsi="David" w:cs="David"/>
          <w:sz w:val="24"/>
          <w:szCs w:val="24"/>
          <w:rtl/>
        </w:rPr>
        <w:t xml:space="preserve">. </w:t>
      </w:r>
    </w:p>
    <w:p w:rsidR="002F3518" w:rsidRPr="00EA15E1" w:rsidRDefault="002F3518" w:rsidP="002F3518">
      <w:pPr>
        <w:pStyle w:val="a9"/>
        <w:rPr>
          <w:rFonts w:ascii="David" w:hAnsi="David" w:cs="David"/>
          <w:sz w:val="24"/>
          <w:szCs w:val="24"/>
          <w:rtl/>
        </w:rPr>
      </w:pPr>
      <w:r w:rsidRPr="001E51BC">
        <w:rPr>
          <w:rFonts w:ascii="David" w:hAnsi="David" w:cs="David"/>
          <w:b/>
          <w:bCs/>
          <w:sz w:val="24"/>
          <w:szCs w:val="24"/>
          <w:highlight w:val="yellow"/>
          <w:rtl/>
        </w:rPr>
        <w:t>פרשת מוגרבי</w:t>
      </w:r>
      <w:r w:rsidRPr="00EA15E1">
        <w:rPr>
          <w:rFonts w:ascii="David" w:hAnsi="David" w:cs="David"/>
          <w:sz w:val="24"/>
          <w:szCs w:val="24"/>
          <w:rtl/>
        </w:rPr>
        <w:t xml:space="preserve"> – הוגש כתב אישום על רצח והנאשם נעצר עד תום ההליכים. השותף שלו, עד מרכזי בפרשה, מת. מוגרבי פנה למחוזי וביקש לשחרר אותו מחמת אבדן התשתית העובדתית. המשטרה התנגדה לזה בטענה שהיא מנסה להכשיר את הודאת השותף לפי ס' 10א לפקודת הראיות. המשטרה בעצם רוצה להגיש חומר חסוי שמטרתו להכשיר את העדות. הסנגור טען שלא ניתן להגיש חומר חסוי במעצר עד תום ההליכים. בית המשפט עושה הבחנה ואומר ש</w:t>
      </w:r>
      <w:r w:rsidRPr="001E51BC">
        <w:rPr>
          <w:rFonts w:ascii="David" w:hAnsi="David" w:cs="David"/>
          <w:b/>
          <w:bCs/>
          <w:sz w:val="24"/>
          <w:szCs w:val="24"/>
          <w:rtl/>
        </w:rPr>
        <w:t>ניתן להגיש חומר חסוי לעיונו הבלעדי של השופט כאשר מדובר במידע רלוונטי לעניין מעצרו של הנאשם ובתנאי שאינו קשור במישרין לעבירות המיוחסות לנאשם</w:t>
      </w:r>
      <w:r w:rsidRPr="00EA15E1">
        <w:rPr>
          <w:rFonts w:ascii="David" w:hAnsi="David" w:cs="David"/>
          <w:sz w:val="24"/>
          <w:szCs w:val="24"/>
          <w:rtl/>
        </w:rPr>
        <w:t>. במקרה הזה, הקבילות של העדות רלוונטית למעצר, אבל היא לא קשורה לאישום עצמו במישרין – החומר החסוי לא בא להגיד שהנאשם רצח, אלא הוא בא להכשיר את עדות השותף.</w:t>
      </w:r>
    </w:p>
    <w:p w:rsidR="00317237" w:rsidRPr="00EA15E1" w:rsidRDefault="001E51BC" w:rsidP="00E8619B">
      <w:pPr>
        <w:pStyle w:val="a9"/>
        <w:rPr>
          <w:rFonts w:ascii="David" w:hAnsi="David" w:cs="David"/>
          <w:sz w:val="24"/>
          <w:szCs w:val="24"/>
          <w:rtl/>
        </w:rPr>
      </w:pPr>
      <w:r>
        <w:rPr>
          <w:rFonts w:ascii="David" w:hAnsi="David" w:cs="David"/>
          <w:sz w:val="24"/>
          <w:szCs w:val="24"/>
          <w:rtl/>
        </w:rPr>
        <w:t>מהן ראיות לכאור</w:t>
      </w:r>
      <w:r>
        <w:rPr>
          <w:rFonts w:ascii="David" w:hAnsi="David" w:cs="David" w:hint="cs"/>
          <w:sz w:val="24"/>
          <w:szCs w:val="24"/>
          <w:rtl/>
        </w:rPr>
        <w:t xml:space="preserve">ה? </w:t>
      </w:r>
      <w:r w:rsidRPr="001E51BC">
        <w:rPr>
          <w:rFonts w:ascii="David" w:hAnsi="David" w:cs="David" w:hint="cs"/>
          <w:b/>
          <w:bCs/>
          <w:sz w:val="24"/>
          <w:szCs w:val="24"/>
          <w:rtl/>
        </w:rPr>
        <w:t>ר</w:t>
      </w:r>
      <w:r w:rsidR="002F3518" w:rsidRPr="001E51BC">
        <w:rPr>
          <w:rFonts w:ascii="David" w:hAnsi="David" w:cs="David"/>
          <w:b/>
          <w:bCs/>
          <w:sz w:val="24"/>
          <w:szCs w:val="24"/>
          <w:rtl/>
        </w:rPr>
        <w:t>איות לכאורה הן ראיות שעומדות ב</w:t>
      </w:r>
      <w:r w:rsidR="002F3518" w:rsidRPr="001E51BC">
        <w:rPr>
          <w:rFonts w:ascii="David" w:hAnsi="David" w:cs="David"/>
          <w:b/>
          <w:bCs/>
          <w:sz w:val="24"/>
          <w:szCs w:val="24"/>
          <w:u w:val="single"/>
          <w:rtl/>
        </w:rPr>
        <w:t>מבחן הסיכוי הסביר להרשעה / מבחן כור ההיתוך</w:t>
      </w:r>
      <w:r w:rsidR="002F3518" w:rsidRPr="00EA15E1">
        <w:rPr>
          <w:rFonts w:ascii="David" w:hAnsi="David" w:cs="David"/>
          <w:sz w:val="24"/>
          <w:szCs w:val="24"/>
          <w:rtl/>
        </w:rPr>
        <w:t xml:space="preserve">. מבחן הסיכוי הסביר להרשעה אומר שראיות לכאורה הן ראיות שמבססות סיכוי סביר שבסוף המשפט הנאשם יורשע. </w:t>
      </w:r>
      <w:r w:rsidR="002F3518" w:rsidRPr="001E51BC">
        <w:rPr>
          <w:rFonts w:ascii="David" w:hAnsi="David" w:cs="David"/>
          <w:b/>
          <w:bCs/>
          <w:sz w:val="24"/>
          <w:szCs w:val="24"/>
          <w:rtl/>
        </w:rPr>
        <w:t xml:space="preserve">בסדרת פסקי דין, </w:t>
      </w:r>
      <w:proofErr w:type="spellStart"/>
      <w:r w:rsidR="002F3518" w:rsidRPr="001E51BC">
        <w:rPr>
          <w:rFonts w:ascii="David" w:hAnsi="David" w:cs="David"/>
          <w:b/>
          <w:bCs/>
          <w:sz w:val="24"/>
          <w:szCs w:val="24"/>
          <w:rtl/>
        </w:rPr>
        <w:t>דורנר</w:t>
      </w:r>
      <w:proofErr w:type="spellEnd"/>
      <w:r w:rsidR="002F3518" w:rsidRPr="001E51BC">
        <w:rPr>
          <w:rFonts w:ascii="David" w:hAnsi="David" w:cs="David"/>
          <w:b/>
          <w:bCs/>
          <w:sz w:val="24"/>
          <w:szCs w:val="24"/>
          <w:rtl/>
        </w:rPr>
        <w:t xml:space="preserve"> אמרה שאם יש עכשיו (בעת בקשת הארכת המעצר עד תום ההליכים) ספק סביר, אז אין ראיות לכאורה</w:t>
      </w:r>
      <w:r w:rsidR="002F3518" w:rsidRPr="00EA15E1">
        <w:rPr>
          <w:rFonts w:ascii="David" w:hAnsi="David" w:cs="David"/>
          <w:sz w:val="24"/>
          <w:szCs w:val="24"/>
          <w:rtl/>
        </w:rPr>
        <w:t>. זה יצר בעיה כי בשלום ובמחוזי לא ידעו כיצד לפעול. לאור זאת, זה הגיע לדיון מורחב של שופטים ב</w:t>
      </w:r>
      <w:r w:rsidR="002F3518" w:rsidRPr="001E51BC">
        <w:rPr>
          <w:rFonts w:ascii="David" w:hAnsi="David" w:cs="David"/>
          <w:b/>
          <w:bCs/>
          <w:sz w:val="24"/>
          <w:szCs w:val="24"/>
          <w:highlight w:val="yellow"/>
          <w:rtl/>
        </w:rPr>
        <w:t xml:space="preserve">פרשת </w:t>
      </w:r>
      <w:proofErr w:type="spellStart"/>
      <w:r w:rsidR="002F3518" w:rsidRPr="001E51BC">
        <w:rPr>
          <w:rFonts w:ascii="David" w:hAnsi="David" w:cs="David"/>
          <w:b/>
          <w:bCs/>
          <w:sz w:val="24"/>
          <w:szCs w:val="24"/>
          <w:highlight w:val="yellow"/>
          <w:rtl/>
        </w:rPr>
        <w:t>ז</w:t>
      </w:r>
      <w:r w:rsidR="00E8619B" w:rsidRPr="001E51BC">
        <w:rPr>
          <w:rFonts w:ascii="David" w:hAnsi="David" w:cs="David"/>
          <w:b/>
          <w:bCs/>
          <w:sz w:val="24"/>
          <w:szCs w:val="24"/>
          <w:highlight w:val="yellow"/>
          <w:rtl/>
        </w:rPr>
        <w:t>א</w:t>
      </w:r>
      <w:r w:rsidR="002F3518" w:rsidRPr="001E51BC">
        <w:rPr>
          <w:rFonts w:ascii="David" w:hAnsi="David" w:cs="David"/>
          <w:b/>
          <w:bCs/>
          <w:sz w:val="24"/>
          <w:szCs w:val="24"/>
          <w:highlight w:val="yellow"/>
          <w:rtl/>
        </w:rPr>
        <w:t>דה</w:t>
      </w:r>
      <w:proofErr w:type="spellEnd"/>
      <w:r w:rsidR="002F3518" w:rsidRPr="00EA15E1">
        <w:rPr>
          <w:rFonts w:ascii="David" w:hAnsi="David" w:cs="David"/>
          <w:sz w:val="24"/>
          <w:szCs w:val="24"/>
          <w:rtl/>
        </w:rPr>
        <w:t xml:space="preserve">. זה אחד מפסקי הדין המרכזיים ביותר </w:t>
      </w:r>
      <w:proofErr w:type="spellStart"/>
      <w:r w:rsidR="002F3518" w:rsidRPr="00EA15E1">
        <w:rPr>
          <w:rFonts w:ascii="David" w:hAnsi="David" w:cs="David"/>
          <w:sz w:val="24"/>
          <w:szCs w:val="24"/>
          <w:rtl/>
        </w:rPr>
        <w:t>בסד"פ</w:t>
      </w:r>
      <w:proofErr w:type="spellEnd"/>
      <w:r w:rsidR="002F3518" w:rsidRPr="00EA15E1">
        <w:rPr>
          <w:rFonts w:ascii="David" w:hAnsi="David" w:cs="David"/>
          <w:sz w:val="24"/>
          <w:szCs w:val="24"/>
          <w:rtl/>
        </w:rPr>
        <w:t xml:space="preserve">. </w:t>
      </w:r>
      <w:r w:rsidR="00E8619B" w:rsidRPr="001E51BC">
        <w:rPr>
          <w:rFonts w:ascii="David" w:hAnsi="David" w:cs="David"/>
          <w:b/>
          <w:bCs/>
          <w:sz w:val="24"/>
          <w:szCs w:val="24"/>
          <w:rtl/>
        </w:rPr>
        <w:t>דעת הרוב, שניתנה על ידי ברק, הייתה שהמבחן הוא מבחן הסיכוי הסביר להרשעה</w:t>
      </w:r>
      <w:r w:rsidR="00E8619B" w:rsidRPr="00EA15E1">
        <w:rPr>
          <w:rFonts w:ascii="David" w:hAnsi="David" w:cs="David"/>
          <w:sz w:val="24"/>
          <w:szCs w:val="24"/>
          <w:rtl/>
        </w:rPr>
        <w:t xml:space="preserve">. אנחנו לא יודעים מה יהיה בהמשך המשפט ולכן בנקודה הזו, </w:t>
      </w:r>
      <w:r w:rsidR="00E8619B" w:rsidRPr="001E51BC">
        <w:rPr>
          <w:rFonts w:ascii="David" w:hAnsi="David" w:cs="David"/>
          <w:b/>
          <w:bCs/>
          <w:sz w:val="24"/>
          <w:szCs w:val="24"/>
          <w:rtl/>
        </w:rPr>
        <w:t xml:space="preserve">אנחנו שואלים אם יש סיכוי סביר שאם הראיות הללו יעברו את כור ההיתוך של המשפט (שאלות של קבילות, משקל </w:t>
      </w:r>
      <w:proofErr w:type="spellStart"/>
      <w:r w:rsidR="00E8619B" w:rsidRPr="001E51BC">
        <w:rPr>
          <w:rFonts w:ascii="David" w:hAnsi="David" w:cs="David"/>
          <w:b/>
          <w:bCs/>
          <w:sz w:val="24"/>
          <w:szCs w:val="24"/>
          <w:rtl/>
        </w:rPr>
        <w:t>וכו</w:t>
      </w:r>
      <w:proofErr w:type="spellEnd"/>
      <w:r w:rsidR="00E8619B" w:rsidRPr="001E51BC">
        <w:rPr>
          <w:rFonts w:ascii="David" w:hAnsi="David" w:cs="David"/>
          <w:b/>
          <w:bCs/>
          <w:sz w:val="24"/>
          <w:szCs w:val="24"/>
          <w:rtl/>
        </w:rPr>
        <w:t xml:space="preserve">'), הן יובילו בסופו להוכחת האשמה מעל לכל ספק סביר. </w:t>
      </w:r>
      <w:proofErr w:type="spellStart"/>
      <w:r w:rsidR="00E8619B" w:rsidRPr="001E51BC">
        <w:rPr>
          <w:rFonts w:ascii="David" w:hAnsi="David" w:cs="David"/>
          <w:b/>
          <w:bCs/>
          <w:sz w:val="24"/>
          <w:szCs w:val="24"/>
          <w:rtl/>
        </w:rPr>
        <w:t>דורנר</w:t>
      </w:r>
      <w:proofErr w:type="spellEnd"/>
      <w:r w:rsidR="00E8619B" w:rsidRPr="001E51BC">
        <w:rPr>
          <w:rFonts w:ascii="David" w:hAnsi="David" w:cs="David"/>
          <w:b/>
          <w:bCs/>
          <w:sz w:val="24"/>
          <w:szCs w:val="24"/>
          <w:rtl/>
        </w:rPr>
        <w:t xml:space="preserve">, בדעת מיעוט, חזרה על המבחן שלה שהוא </w:t>
      </w:r>
      <w:r w:rsidR="00E8619B" w:rsidRPr="001E51BC">
        <w:rPr>
          <w:rFonts w:ascii="David" w:hAnsi="David" w:cs="David"/>
          <w:b/>
          <w:bCs/>
          <w:sz w:val="24"/>
          <w:szCs w:val="24"/>
          <w:u w:val="single"/>
          <w:rtl/>
        </w:rPr>
        <w:t>מבחן הספק הסביר המובנה</w:t>
      </w:r>
      <w:r w:rsidR="00E8619B" w:rsidRPr="00EA15E1">
        <w:rPr>
          <w:rFonts w:ascii="David" w:hAnsi="David" w:cs="David"/>
          <w:sz w:val="24"/>
          <w:szCs w:val="24"/>
          <w:rtl/>
        </w:rPr>
        <w:t xml:space="preserve">. לפי מבחן זה, אין לעצור עד תום ההליכים נאשם שבחומר הראיות נגדו מובנה ספק הפוגע בסבירות הסיכוי להרשעתו, וזאת אף אם חומר ראיות זה אינו מופרך ודי בו לצורך העברה אליו של נטל הבאת הראיות במשפט עצמו. </w:t>
      </w:r>
      <w:r w:rsidR="00E8619B" w:rsidRPr="001E51BC">
        <w:rPr>
          <w:rFonts w:ascii="David" w:hAnsi="David" w:cs="David"/>
          <w:b/>
          <w:bCs/>
          <w:sz w:val="24"/>
          <w:szCs w:val="24"/>
          <w:rtl/>
        </w:rPr>
        <w:t xml:space="preserve">ס' 158 </w:t>
      </w:r>
      <w:proofErr w:type="spellStart"/>
      <w:r w:rsidR="00E8619B" w:rsidRPr="001E51BC">
        <w:rPr>
          <w:rFonts w:ascii="David" w:hAnsi="David" w:cs="David"/>
          <w:b/>
          <w:bCs/>
          <w:sz w:val="24"/>
          <w:szCs w:val="24"/>
          <w:rtl/>
        </w:rPr>
        <w:t>לחסד"פ</w:t>
      </w:r>
      <w:proofErr w:type="spellEnd"/>
      <w:r w:rsidR="00E8619B" w:rsidRPr="001E51BC">
        <w:rPr>
          <w:rFonts w:ascii="David" w:hAnsi="David" w:cs="David"/>
          <w:b/>
          <w:bCs/>
          <w:sz w:val="24"/>
          <w:szCs w:val="24"/>
          <w:rtl/>
        </w:rPr>
        <w:t xml:space="preserve"> מדבר על </w:t>
      </w:r>
      <w:r w:rsidR="00E8619B" w:rsidRPr="001E51BC">
        <w:rPr>
          <w:rFonts w:ascii="David" w:hAnsi="David" w:cs="David"/>
          <w:b/>
          <w:bCs/>
          <w:sz w:val="24"/>
          <w:szCs w:val="24"/>
          <w:u w:val="single"/>
          <w:rtl/>
        </w:rPr>
        <w:t>אין להשיב לאשמה</w:t>
      </w:r>
      <w:r w:rsidR="00E8619B" w:rsidRPr="001E51BC">
        <w:rPr>
          <w:rFonts w:ascii="David" w:hAnsi="David" w:cs="David"/>
          <w:b/>
          <w:bCs/>
          <w:sz w:val="24"/>
          <w:szCs w:val="24"/>
          <w:rtl/>
        </w:rPr>
        <w:t xml:space="preserve"> ומשתמש גם הוא במינוח של "ראיות לכאורה".</w:t>
      </w:r>
      <w:r w:rsidR="00E8619B" w:rsidRPr="001E51BC">
        <w:rPr>
          <w:rFonts w:ascii="David" w:hAnsi="David" w:cs="David"/>
          <w:sz w:val="24"/>
          <w:szCs w:val="24"/>
          <w:rtl/>
        </w:rPr>
        <w:t xml:space="preserve"> בסוף המשפט התביעה צריכה להוכיח מעל לכל ספק סביר, אבל במהלך שלב התביעה (לפני שלב ההגנה) התביעה צריכה להוכיח משהו לפחות לכאורה. אם לא הוכח אפילו לכאורה, הנאשם יכול לטעון אין להשיב לאשמה – ולא לנהל פרשת הגנה. לפי הפסיקה, לעיתים מאד נדירות תתקבל טענה של אין להשיב לאשמה. </w:t>
      </w:r>
      <w:r w:rsidR="00E8619B" w:rsidRPr="001E51BC">
        <w:rPr>
          <w:rFonts w:ascii="David" w:hAnsi="David" w:cs="David"/>
          <w:b/>
          <w:bCs/>
          <w:sz w:val="24"/>
          <w:szCs w:val="24"/>
          <w:rtl/>
        </w:rPr>
        <w:t>כל השופטים מסכימים שלמרות שהמינוח ראיות לכאורה מופיע בשני הסעיפים האלה, ראיות לכאורה במעצר עד תום ההליכים צריכות להיות חזקות יותר כי המשמעות שלהן היא פגיעה בחירות</w:t>
      </w:r>
      <w:r w:rsidR="00E8619B" w:rsidRPr="00EA15E1">
        <w:rPr>
          <w:rFonts w:ascii="David" w:hAnsi="David" w:cs="David"/>
          <w:sz w:val="24"/>
          <w:szCs w:val="24"/>
          <w:rtl/>
        </w:rPr>
        <w:t xml:space="preserve">. </w:t>
      </w:r>
      <w:proofErr w:type="spellStart"/>
      <w:r w:rsidR="00E8619B" w:rsidRPr="00EA15E1">
        <w:rPr>
          <w:rFonts w:ascii="David" w:hAnsi="David" w:cs="David"/>
          <w:sz w:val="24"/>
          <w:szCs w:val="24"/>
          <w:rtl/>
        </w:rPr>
        <w:t>דורנר</w:t>
      </w:r>
      <w:proofErr w:type="spellEnd"/>
      <w:r w:rsidR="00E8619B" w:rsidRPr="00EA15E1">
        <w:rPr>
          <w:rFonts w:ascii="David" w:hAnsi="David" w:cs="David"/>
          <w:sz w:val="24"/>
          <w:szCs w:val="24"/>
          <w:rtl/>
        </w:rPr>
        <w:t xml:space="preserve"> לוקחת את זה מאד רחוק ובודקת את הספק שיביא לזיכוי בסוף המשפט – כבר בתחילתו. </w:t>
      </w:r>
    </w:p>
    <w:p w:rsidR="00A874C0" w:rsidRPr="00EA15E1" w:rsidRDefault="00A874C0" w:rsidP="00A874C0">
      <w:pPr>
        <w:pStyle w:val="a9"/>
        <w:rPr>
          <w:rFonts w:ascii="David" w:hAnsi="David" w:cs="David"/>
          <w:sz w:val="24"/>
          <w:szCs w:val="24"/>
          <w:rtl/>
        </w:rPr>
      </w:pPr>
      <w:r w:rsidRPr="00EA15E1">
        <w:rPr>
          <w:rFonts w:ascii="David" w:hAnsi="David" w:cs="David"/>
          <w:sz w:val="24"/>
          <w:szCs w:val="24"/>
          <w:rtl/>
        </w:rPr>
        <w:t xml:space="preserve">האם בשלב זה של מעצר עד תום ההליכים יש לבדוק תוספת </w:t>
      </w:r>
      <w:proofErr w:type="spellStart"/>
      <w:r w:rsidRPr="00EA15E1">
        <w:rPr>
          <w:rFonts w:ascii="David" w:hAnsi="David" w:cs="David"/>
          <w:sz w:val="24"/>
          <w:szCs w:val="24"/>
          <w:rtl/>
        </w:rPr>
        <w:t>ראייתית</w:t>
      </w:r>
      <w:proofErr w:type="spellEnd"/>
      <w:r w:rsidRPr="00EA15E1">
        <w:rPr>
          <w:rFonts w:ascii="David" w:hAnsi="David" w:cs="David"/>
          <w:sz w:val="24"/>
          <w:szCs w:val="24"/>
          <w:rtl/>
        </w:rPr>
        <w:t xml:space="preserve">? נניח שבתשתית העובדתית יש ראיה שזקוקה לתוספת </w:t>
      </w:r>
      <w:proofErr w:type="spellStart"/>
      <w:r w:rsidRPr="00EA15E1">
        <w:rPr>
          <w:rFonts w:ascii="David" w:hAnsi="David" w:cs="David"/>
          <w:sz w:val="24"/>
          <w:szCs w:val="24"/>
          <w:rtl/>
        </w:rPr>
        <w:t>ראייתית</w:t>
      </w:r>
      <w:proofErr w:type="spellEnd"/>
      <w:r w:rsidRPr="00EA15E1">
        <w:rPr>
          <w:rFonts w:ascii="David" w:hAnsi="David" w:cs="David"/>
          <w:sz w:val="24"/>
          <w:szCs w:val="24"/>
          <w:rtl/>
        </w:rPr>
        <w:t xml:space="preserve"> כמו למשל עדות עד מדינה שזקוקה לסיוע. האם אנחנו צריכים לבחון כבר בשלב המעצר את קיומו של סיוע? </w:t>
      </w:r>
      <w:r w:rsidRPr="00331705">
        <w:rPr>
          <w:rFonts w:ascii="David" w:hAnsi="David" w:cs="David"/>
          <w:b/>
          <w:bCs/>
          <w:sz w:val="24"/>
          <w:szCs w:val="24"/>
          <w:rtl/>
        </w:rPr>
        <w:t>ב</w:t>
      </w:r>
      <w:r w:rsidRPr="00331705">
        <w:rPr>
          <w:rFonts w:ascii="David" w:hAnsi="David" w:cs="David"/>
          <w:b/>
          <w:bCs/>
          <w:sz w:val="24"/>
          <w:szCs w:val="24"/>
          <w:highlight w:val="yellow"/>
          <w:rtl/>
        </w:rPr>
        <w:t>עניין אברג'יל</w:t>
      </w:r>
      <w:r w:rsidRPr="00331705">
        <w:rPr>
          <w:rFonts w:ascii="David" w:hAnsi="David" w:cs="David"/>
          <w:b/>
          <w:bCs/>
          <w:sz w:val="24"/>
          <w:szCs w:val="24"/>
          <w:rtl/>
        </w:rPr>
        <w:t xml:space="preserve"> נקבע שברמה הלכאורית, בית המשפט צריך לבחון כבר בשלב הזה את קיומה של </w:t>
      </w:r>
      <w:r w:rsidRPr="00331705">
        <w:rPr>
          <w:rFonts w:ascii="David" w:hAnsi="David" w:cs="David"/>
          <w:b/>
          <w:bCs/>
          <w:sz w:val="24"/>
          <w:szCs w:val="24"/>
          <w:u w:val="single"/>
          <w:rtl/>
        </w:rPr>
        <w:t xml:space="preserve">התוספת </w:t>
      </w:r>
      <w:proofErr w:type="spellStart"/>
      <w:r w:rsidRPr="00331705">
        <w:rPr>
          <w:rFonts w:ascii="David" w:hAnsi="David" w:cs="David"/>
          <w:b/>
          <w:bCs/>
          <w:sz w:val="24"/>
          <w:szCs w:val="24"/>
          <w:u w:val="single"/>
          <w:rtl/>
        </w:rPr>
        <w:t>הראייתית</w:t>
      </w:r>
      <w:proofErr w:type="spellEnd"/>
      <w:r w:rsidRPr="00EA15E1">
        <w:rPr>
          <w:rFonts w:ascii="David" w:hAnsi="David" w:cs="David"/>
          <w:sz w:val="24"/>
          <w:szCs w:val="24"/>
          <w:rtl/>
        </w:rPr>
        <w:t>. בפסק הדין דובר על עדות עד מדינה. הסיוע הלכאורי היה שקרים של נאשם שהוכחו בראיות חיצוניות. כבר במעצר עד תום ההליכים ראו שהיו שקרים אז זה היה הסיוע, אבל זה סיוע לכאורה כי לא נכנסו ובדקו את השקרים לעומק.</w:t>
      </w:r>
    </w:p>
    <w:p w:rsidR="00A874C0" w:rsidRPr="00EA15E1" w:rsidRDefault="00A874C0" w:rsidP="000239CC">
      <w:pPr>
        <w:pStyle w:val="a9"/>
        <w:rPr>
          <w:rFonts w:ascii="David" w:hAnsi="David" w:cs="David"/>
          <w:sz w:val="24"/>
          <w:szCs w:val="24"/>
          <w:rtl/>
        </w:rPr>
      </w:pPr>
      <w:r w:rsidRPr="00331705">
        <w:rPr>
          <w:rFonts w:ascii="David" w:hAnsi="David" w:cs="David"/>
          <w:b/>
          <w:bCs/>
          <w:sz w:val="24"/>
          <w:szCs w:val="24"/>
          <w:u w:val="single"/>
          <w:rtl/>
        </w:rPr>
        <w:t>ראיות מוחלשות</w:t>
      </w:r>
      <w:r w:rsidRPr="00EA15E1">
        <w:rPr>
          <w:rFonts w:ascii="David" w:hAnsi="David" w:cs="David"/>
          <w:sz w:val="24"/>
          <w:szCs w:val="24"/>
          <w:rtl/>
        </w:rPr>
        <w:t xml:space="preserve"> – </w:t>
      </w:r>
      <w:proofErr w:type="spellStart"/>
      <w:r w:rsidRPr="00EA15E1">
        <w:rPr>
          <w:rFonts w:ascii="David" w:hAnsi="David" w:cs="David"/>
          <w:sz w:val="24"/>
          <w:szCs w:val="24"/>
          <w:rtl/>
        </w:rPr>
        <w:t>ב</w:t>
      </w:r>
      <w:r w:rsidRPr="00331705">
        <w:rPr>
          <w:rFonts w:ascii="David" w:hAnsi="David" w:cs="David"/>
          <w:b/>
          <w:bCs/>
          <w:sz w:val="24"/>
          <w:szCs w:val="24"/>
          <w:highlight w:val="yellow"/>
          <w:rtl/>
        </w:rPr>
        <w:t>בש"פ</w:t>
      </w:r>
      <w:proofErr w:type="spellEnd"/>
      <w:r w:rsidRPr="00331705">
        <w:rPr>
          <w:rFonts w:ascii="David" w:hAnsi="David" w:cs="David"/>
          <w:b/>
          <w:bCs/>
          <w:sz w:val="24"/>
          <w:szCs w:val="24"/>
          <w:highlight w:val="yellow"/>
          <w:rtl/>
        </w:rPr>
        <w:t xml:space="preserve"> חסיד</w:t>
      </w:r>
      <w:r w:rsidRPr="00EA15E1">
        <w:rPr>
          <w:rFonts w:ascii="David" w:hAnsi="David" w:cs="David"/>
          <w:sz w:val="24"/>
          <w:szCs w:val="24"/>
          <w:rtl/>
        </w:rPr>
        <w:t xml:space="preserve"> השופט רובינשטיין אומר שמסכת ראיות שיש סימני שאלה באשר לעוצמתה, עשויה להצדיק חלופת מעצר. מבחן החוק הוא מבחן בינארי – האם יש ראיות לכאורה או אין ראיות לכאורה. אלא שהחיים הם לא בינאריים ולשופטים היה מאד קשה לחיות עם זה. לכן, המציאו את המונח של ראיות מוחלשות. המשמעות היא ש</w:t>
      </w:r>
      <w:r w:rsidRPr="00331705">
        <w:rPr>
          <w:rFonts w:ascii="David" w:hAnsi="David" w:cs="David"/>
          <w:b/>
          <w:bCs/>
          <w:sz w:val="24"/>
          <w:szCs w:val="24"/>
          <w:rtl/>
        </w:rPr>
        <w:t>אם יש ראיות מוחלשות, זה לא יספיק למעצר, אבל זה יספיק לעבור לחלופת מעצר</w:t>
      </w:r>
      <w:r w:rsidRPr="00EA15E1">
        <w:rPr>
          <w:rFonts w:ascii="David" w:hAnsi="David" w:cs="David"/>
          <w:sz w:val="24"/>
          <w:szCs w:val="24"/>
          <w:rtl/>
        </w:rPr>
        <w:t xml:space="preserve">. לכאורה, כדי להגיע לבחינת חלופה צריך לעבור את שתי המשוכות של תשתית עובדתית ועילת מעצר. אלא שכאן </w:t>
      </w:r>
      <w:r w:rsidRPr="00331705">
        <w:rPr>
          <w:rFonts w:ascii="David" w:hAnsi="David" w:cs="David"/>
          <w:b/>
          <w:bCs/>
          <w:sz w:val="24"/>
          <w:szCs w:val="24"/>
          <w:rtl/>
        </w:rPr>
        <w:t xml:space="preserve">עילת המעצר הופכת </w:t>
      </w:r>
      <w:r w:rsidRPr="00331705">
        <w:rPr>
          <w:rFonts w:ascii="David" w:hAnsi="David" w:cs="David"/>
          <w:b/>
          <w:bCs/>
          <w:sz w:val="24"/>
          <w:szCs w:val="24"/>
          <w:rtl/>
        </w:rPr>
        <w:lastRenderedPageBreak/>
        <w:t>לפתרון ביניים.</w:t>
      </w:r>
      <w:r w:rsidR="000239CC" w:rsidRPr="00331705">
        <w:rPr>
          <w:rFonts w:ascii="David" w:hAnsi="David" w:cs="David"/>
          <w:b/>
          <w:bCs/>
          <w:sz w:val="24"/>
          <w:szCs w:val="24"/>
          <w:rtl/>
        </w:rPr>
        <w:t xml:space="preserve"> </w:t>
      </w:r>
      <w:r w:rsidR="000239CC" w:rsidRPr="00331705">
        <w:rPr>
          <w:rFonts w:ascii="David" w:hAnsi="David" w:cs="David"/>
          <w:b/>
          <w:bCs/>
          <w:sz w:val="24"/>
          <w:szCs w:val="24"/>
          <w:u w:val="single"/>
          <w:rtl/>
        </w:rPr>
        <w:t>הלכה היא שככל שתשתית עובדתית חזקה יותר, נסתפק בעילת מעצר חלשה יותר – ולהפך</w:t>
      </w:r>
      <w:r w:rsidR="000239CC" w:rsidRPr="00EA15E1">
        <w:rPr>
          <w:rFonts w:ascii="David" w:hAnsi="David" w:cs="David"/>
          <w:sz w:val="24"/>
          <w:szCs w:val="24"/>
          <w:rtl/>
        </w:rPr>
        <w:t>.</w:t>
      </w:r>
    </w:p>
    <w:p w:rsidR="000239CC" w:rsidRPr="00EA15E1" w:rsidRDefault="000239CC" w:rsidP="000239CC">
      <w:pPr>
        <w:pStyle w:val="a9"/>
        <w:rPr>
          <w:rFonts w:ascii="David" w:hAnsi="David" w:cs="David"/>
          <w:sz w:val="24"/>
          <w:szCs w:val="24"/>
        </w:rPr>
      </w:pPr>
      <w:r w:rsidRPr="00331705">
        <w:rPr>
          <w:rFonts w:ascii="David" w:hAnsi="David" w:cs="David"/>
          <w:b/>
          <w:bCs/>
          <w:sz w:val="24"/>
          <w:szCs w:val="24"/>
          <w:rtl/>
        </w:rPr>
        <w:t>מהמחקר האמפירי שמופיע במאמר של המרצה עולה כי הנקודה המרכזית שמשפיעה על תוצאה של מעצר היא התשתית העובדתית</w:t>
      </w:r>
      <w:r w:rsidRPr="00EA15E1">
        <w:rPr>
          <w:rFonts w:ascii="David" w:hAnsi="David" w:cs="David"/>
          <w:sz w:val="24"/>
          <w:szCs w:val="24"/>
          <w:rtl/>
        </w:rPr>
        <w:t xml:space="preserve">. לכאורה, כשאנחנו מדברים על מעצרים, מה שהכי צריך להשפיע הן עילות המעצר. בכך שהתשתית העובדתית היא הגורם המכריע, יש פגיעה רבה בחזקת החפות. </w:t>
      </w:r>
    </w:p>
    <w:p w:rsidR="00317237" w:rsidRPr="00EA15E1" w:rsidRDefault="00317237" w:rsidP="00CE7C11">
      <w:pPr>
        <w:pStyle w:val="a9"/>
        <w:numPr>
          <w:ilvl w:val="0"/>
          <w:numId w:val="26"/>
        </w:numPr>
        <w:rPr>
          <w:rFonts w:ascii="David" w:hAnsi="David" w:cs="David"/>
          <w:sz w:val="24"/>
          <w:szCs w:val="24"/>
          <w:u w:val="single"/>
        </w:rPr>
      </w:pPr>
      <w:r w:rsidRPr="00EA15E1">
        <w:rPr>
          <w:rFonts w:ascii="David" w:hAnsi="David" w:cs="David"/>
          <w:sz w:val="24"/>
          <w:szCs w:val="24"/>
          <w:u w:val="single"/>
          <w:rtl/>
        </w:rPr>
        <w:t>עילת מעצר</w:t>
      </w:r>
    </w:p>
    <w:p w:rsidR="000239CC" w:rsidRPr="00EA15E1" w:rsidRDefault="000239CC" w:rsidP="00CE7C11">
      <w:pPr>
        <w:pStyle w:val="a9"/>
        <w:numPr>
          <w:ilvl w:val="1"/>
          <w:numId w:val="11"/>
        </w:numPr>
        <w:rPr>
          <w:rFonts w:ascii="David" w:hAnsi="David" w:cs="David"/>
          <w:sz w:val="24"/>
          <w:szCs w:val="24"/>
        </w:rPr>
      </w:pPr>
      <w:r w:rsidRPr="00EA15E1">
        <w:rPr>
          <w:rFonts w:ascii="David" w:hAnsi="David" w:cs="David"/>
          <w:sz w:val="24"/>
          <w:szCs w:val="24"/>
          <w:u w:val="single"/>
          <w:rtl/>
        </w:rPr>
        <w:t>שיבוש</w:t>
      </w:r>
      <w:r w:rsidRPr="00EA15E1">
        <w:rPr>
          <w:rFonts w:ascii="David" w:hAnsi="David" w:cs="David"/>
          <w:sz w:val="24"/>
          <w:szCs w:val="24"/>
          <w:rtl/>
        </w:rPr>
        <w:t xml:space="preserve"> – </w:t>
      </w:r>
      <w:r w:rsidRPr="00331705">
        <w:rPr>
          <w:rFonts w:ascii="David" w:hAnsi="David" w:cs="David"/>
          <w:b/>
          <w:bCs/>
          <w:sz w:val="24"/>
          <w:szCs w:val="24"/>
          <w:rtl/>
        </w:rPr>
        <w:t>ס' 21(א)(1)(א) לחוק המעצרים מדבר על מצבים שבהם קיים יסוד סביר לחשש ששחרור הנאשם או אי-מעצרו יביא לשיבוש הליכי משפט, להתחמקות מהליכי שפיטה או מריצוי עונש מאסר, או יביא להעלמת רכוש, להשפעה על עדים או לפגיעה בראיות בדרך אחרת</w:t>
      </w:r>
      <w:r w:rsidRPr="00EA15E1">
        <w:rPr>
          <w:rFonts w:ascii="David" w:hAnsi="David" w:cs="David"/>
          <w:sz w:val="24"/>
          <w:szCs w:val="24"/>
          <w:rtl/>
        </w:rPr>
        <w:t>.</w:t>
      </w:r>
    </w:p>
    <w:p w:rsidR="00F03975" w:rsidRPr="00EA15E1" w:rsidRDefault="000239CC" w:rsidP="00CE7C11">
      <w:pPr>
        <w:pStyle w:val="a9"/>
        <w:numPr>
          <w:ilvl w:val="1"/>
          <w:numId w:val="11"/>
        </w:numPr>
        <w:rPr>
          <w:rFonts w:ascii="David" w:hAnsi="David" w:cs="David"/>
          <w:sz w:val="24"/>
          <w:szCs w:val="24"/>
        </w:rPr>
      </w:pPr>
      <w:r w:rsidRPr="00EA15E1">
        <w:rPr>
          <w:rFonts w:ascii="David" w:hAnsi="David" w:cs="David"/>
          <w:sz w:val="24"/>
          <w:szCs w:val="24"/>
          <w:u w:val="single"/>
          <w:rtl/>
        </w:rPr>
        <w:t>מסוכנות</w:t>
      </w:r>
      <w:r w:rsidRPr="00EA15E1">
        <w:rPr>
          <w:rFonts w:ascii="David" w:hAnsi="David" w:cs="David"/>
          <w:sz w:val="24"/>
          <w:szCs w:val="24"/>
          <w:rtl/>
        </w:rPr>
        <w:t xml:space="preserve"> – </w:t>
      </w:r>
      <w:r w:rsidRPr="00331705">
        <w:rPr>
          <w:rFonts w:ascii="David" w:hAnsi="David" w:cs="David"/>
          <w:b/>
          <w:bCs/>
          <w:sz w:val="24"/>
          <w:szCs w:val="24"/>
          <w:rtl/>
        </w:rPr>
        <w:t xml:space="preserve">ס' 21(א)(1)(ב) </w:t>
      </w:r>
      <w:r w:rsidR="00331705" w:rsidRPr="00331705">
        <w:rPr>
          <w:rFonts w:ascii="David" w:hAnsi="David" w:cs="David" w:hint="cs"/>
          <w:b/>
          <w:bCs/>
          <w:sz w:val="24"/>
          <w:szCs w:val="24"/>
          <w:rtl/>
        </w:rPr>
        <w:t xml:space="preserve">לחוק מדבר לע מצבים שבהם </w:t>
      </w:r>
      <w:r w:rsidRPr="00331705">
        <w:rPr>
          <w:rFonts w:ascii="David" w:hAnsi="David" w:cs="David"/>
          <w:b/>
          <w:bCs/>
          <w:sz w:val="24"/>
          <w:szCs w:val="24"/>
          <w:rtl/>
        </w:rPr>
        <w:t>קיים יסוד סביר לחשש שהנאשם יסכן את בטחונו של אדם, את בטחון הציבור, או את בטחון המדינה</w:t>
      </w:r>
      <w:r w:rsidRPr="00EA15E1">
        <w:rPr>
          <w:rFonts w:ascii="David" w:hAnsi="David" w:cs="David"/>
          <w:sz w:val="24"/>
          <w:szCs w:val="24"/>
          <w:rtl/>
        </w:rPr>
        <w:t xml:space="preserve">. בעבר הייתה קיימת גם עילת חומרת העבירה – העובדה שהנאשם מואשם בעבירה חמורה, הייתה עילת המעצר, בשל שיקולים של, בין היתר, אמון הציבור. </w:t>
      </w:r>
      <w:r w:rsidRPr="00331705">
        <w:rPr>
          <w:rFonts w:ascii="David" w:hAnsi="David" w:cs="David"/>
          <w:b/>
          <w:bCs/>
          <w:sz w:val="24"/>
          <w:szCs w:val="24"/>
          <w:rtl/>
        </w:rPr>
        <w:t>כיום, חומרת העבירה לא קיימת</w:t>
      </w:r>
      <w:r w:rsidRPr="00EA15E1">
        <w:rPr>
          <w:rFonts w:ascii="David" w:hAnsi="David" w:cs="David"/>
          <w:sz w:val="24"/>
          <w:szCs w:val="24"/>
          <w:rtl/>
        </w:rPr>
        <w:t xml:space="preserve"> – הגישה היא שאין לעצור אנשים בשל סיבה שהיא לא אינדיווידואלית (אנחנו לא עוצרים בגלל מה יגידו אחרים). </w:t>
      </w:r>
      <w:r w:rsidRPr="00331705">
        <w:rPr>
          <w:rFonts w:ascii="David" w:hAnsi="David" w:cs="David"/>
          <w:b/>
          <w:bCs/>
          <w:sz w:val="24"/>
          <w:szCs w:val="24"/>
          <w:rtl/>
        </w:rPr>
        <w:t>מה שיש היום זה ס' 21(א)(1)(ג) שמונה רשימת עבירות שיוצרות חזקת מסוכנות. זו לא חזקה חלוטה – נאשם יוכל להוכיח שאפילו שהוא נאשם בעבירה חמורה, הוא לא מסוכן</w:t>
      </w:r>
      <w:r w:rsidRPr="00EA15E1">
        <w:rPr>
          <w:rFonts w:ascii="David" w:hAnsi="David" w:cs="David"/>
          <w:sz w:val="24"/>
          <w:szCs w:val="24"/>
          <w:rtl/>
        </w:rPr>
        <w:t>. מבחינת ההיסטוריה החקיקתית, עד 1988 מעצר עד תום ההליכים הוסדר ב</w:t>
      </w:r>
      <w:r w:rsidR="00354C89" w:rsidRPr="00EA15E1">
        <w:rPr>
          <w:rFonts w:ascii="David" w:hAnsi="David" w:cs="David"/>
          <w:sz w:val="24"/>
          <w:szCs w:val="24"/>
          <w:rtl/>
        </w:rPr>
        <w:t xml:space="preserve">ס' 21 </w:t>
      </w:r>
      <w:proofErr w:type="spellStart"/>
      <w:r w:rsidR="00354C89" w:rsidRPr="00EA15E1">
        <w:rPr>
          <w:rFonts w:ascii="David" w:hAnsi="David" w:cs="David"/>
          <w:sz w:val="24"/>
          <w:szCs w:val="24"/>
          <w:rtl/>
        </w:rPr>
        <w:t>ל</w:t>
      </w:r>
      <w:r w:rsidRPr="00EA15E1">
        <w:rPr>
          <w:rFonts w:ascii="David" w:hAnsi="David" w:cs="David"/>
          <w:sz w:val="24"/>
          <w:szCs w:val="24"/>
          <w:rtl/>
        </w:rPr>
        <w:t>חסד"פ</w:t>
      </w:r>
      <w:proofErr w:type="spellEnd"/>
      <w:r w:rsidRPr="00EA15E1">
        <w:rPr>
          <w:rFonts w:ascii="David" w:hAnsi="David" w:cs="David"/>
          <w:sz w:val="24"/>
          <w:szCs w:val="24"/>
          <w:rtl/>
        </w:rPr>
        <w:t xml:space="preserve">, שלא קבע את עילות המעצר – שהתפתחו בפסיקה. דעת הרוב </w:t>
      </w:r>
      <w:r w:rsidR="00354C89" w:rsidRPr="00EA15E1">
        <w:rPr>
          <w:rFonts w:ascii="David" w:hAnsi="David" w:cs="David"/>
          <w:sz w:val="24"/>
          <w:szCs w:val="24"/>
          <w:rtl/>
        </w:rPr>
        <w:t xml:space="preserve">(לא פס"ד מסוים) </w:t>
      </w:r>
      <w:r w:rsidRPr="00EA15E1">
        <w:rPr>
          <w:rFonts w:ascii="David" w:hAnsi="David" w:cs="David"/>
          <w:sz w:val="24"/>
          <w:szCs w:val="24"/>
          <w:rtl/>
        </w:rPr>
        <w:t xml:space="preserve">התייחסה גם לחומרת העבירה כעילת מעצר. </w:t>
      </w:r>
      <w:r w:rsidR="00354C89" w:rsidRPr="00EA15E1">
        <w:rPr>
          <w:rFonts w:ascii="David" w:hAnsi="David" w:cs="David"/>
          <w:sz w:val="24"/>
          <w:szCs w:val="24"/>
          <w:rtl/>
        </w:rPr>
        <w:t xml:space="preserve">דעת המיעוט של השופט </w:t>
      </w:r>
      <w:proofErr w:type="spellStart"/>
      <w:r w:rsidR="00354C89" w:rsidRPr="00EA15E1">
        <w:rPr>
          <w:rFonts w:ascii="David" w:hAnsi="David" w:cs="David"/>
          <w:sz w:val="24"/>
          <w:szCs w:val="24"/>
          <w:rtl/>
        </w:rPr>
        <w:t>אילון</w:t>
      </w:r>
      <w:proofErr w:type="spellEnd"/>
      <w:r w:rsidR="00354C89" w:rsidRPr="00EA15E1">
        <w:rPr>
          <w:rFonts w:ascii="David" w:hAnsi="David" w:cs="David"/>
          <w:sz w:val="24"/>
          <w:szCs w:val="24"/>
          <w:rtl/>
        </w:rPr>
        <w:t xml:space="preserve"> הייתה שחומרת העבירה אינה עילת מעצר. ב-1988 תוקן </w:t>
      </w:r>
      <w:proofErr w:type="spellStart"/>
      <w:r w:rsidR="00354C89" w:rsidRPr="00EA15E1">
        <w:rPr>
          <w:rFonts w:ascii="David" w:hAnsi="David" w:cs="David"/>
          <w:sz w:val="24"/>
          <w:szCs w:val="24"/>
          <w:rtl/>
        </w:rPr>
        <w:t>החסד"פ</w:t>
      </w:r>
      <w:proofErr w:type="spellEnd"/>
      <w:r w:rsidR="00354C89" w:rsidRPr="00EA15E1">
        <w:rPr>
          <w:rFonts w:ascii="David" w:hAnsi="David" w:cs="David"/>
          <w:sz w:val="24"/>
          <w:szCs w:val="24"/>
          <w:rtl/>
        </w:rPr>
        <w:t xml:space="preserve"> והוספו לו ס' 21א </w:t>
      </w:r>
      <w:proofErr w:type="spellStart"/>
      <w:r w:rsidR="00354C89" w:rsidRPr="00EA15E1">
        <w:rPr>
          <w:rFonts w:ascii="David" w:hAnsi="David" w:cs="David"/>
          <w:sz w:val="24"/>
          <w:szCs w:val="24"/>
          <w:rtl/>
        </w:rPr>
        <w:t>וס</w:t>
      </w:r>
      <w:proofErr w:type="spellEnd"/>
      <w:r w:rsidR="00354C89" w:rsidRPr="00EA15E1">
        <w:rPr>
          <w:rFonts w:ascii="David" w:hAnsi="David" w:cs="David"/>
          <w:sz w:val="24"/>
          <w:szCs w:val="24"/>
          <w:rtl/>
        </w:rPr>
        <w:t xml:space="preserve">' 21ב. ס' 21א קבע את עילות המסוכנות והשיבוש ויצר גישת ביניים לפיה חומרת העבירה היא עילת מעצר ברשימה סגורה של עבירות (אלימות, סמים </w:t>
      </w:r>
      <w:proofErr w:type="spellStart"/>
      <w:r w:rsidR="00354C89" w:rsidRPr="00EA15E1">
        <w:rPr>
          <w:rFonts w:ascii="David" w:hAnsi="David" w:cs="David"/>
          <w:sz w:val="24"/>
          <w:szCs w:val="24"/>
          <w:rtl/>
        </w:rPr>
        <w:t>וכו</w:t>
      </w:r>
      <w:proofErr w:type="spellEnd"/>
      <w:r w:rsidR="00354C89" w:rsidRPr="00EA15E1">
        <w:rPr>
          <w:rFonts w:ascii="David" w:hAnsi="David" w:cs="David"/>
          <w:sz w:val="24"/>
          <w:szCs w:val="24"/>
          <w:rtl/>
        </w:rPr>
        <w:t xml:space="preserve">'). שוב התגלעה מחלוקת – רוב השופטים פירשו אותו כמו שהוא. אלא </w:t>
      </w:r>
      <w:proofErr w:type="spellStart"/>
      <w:r w:rsidR="00354C89" w:rsidRPr="00EA15E1">
        <w:rPr>
          <w:rFonts w:ascii="David" w:hAnsi="David" w:cs="David"/>
          <w:sz w:val="24"/>
          <w:szCs w:val="24"/>
          <w:rtl/>
        </w:rPr>
        <w:t>שאילון</w:t>
      </w:r>
      <w:proofErr w:type="spellEnd"/>
      <w:r w:rsidR="00354C89" w:rsidRPr="00EA15E1">
        <w:rPr>
          <w:rFonts w:ascii="David" w:hAnsi="David" w:cs="David"/>
          <w:sz w:val="24"/>
          <w:szCs w:val="24"/>
          <w:rtl/>
        </w:rPr>
        <w:t xml:space="preserve"> אמר שגם במקרים שבהם חומרת העבירה היא עילה – זה רק חזקה שניתנת לסתירה. ב-1992 נחקק חוק יסוד: כבוד האדם וחירותו שהעלה את זכויות החשודים והנאשמים למדרגה חוקתית. אז ניתן </w:t>
      </w:r>
      <w:r w:rsidR="00354C89" w:rsidRPr="00331705">
        <w:rPr>
          <w:rFonts w:ascii="David" w:hAnsi="David" w:cs="David"/>
          <w:b/>
          <w:bCs/>
          <w:sz w:val="24"/>
          <w:szCs w:val="24"/>
          <w:highlight w:val="yellow"/>
          <w:rtl/>
        </w:rPr>
        <w:t xml:space="preserve">פס"ד </w:t>
      </w:r>
      <w:proofErr w:type="spellStart"/>
      <w:r w:rsidR="00354C89" w:rsidRPr="00331705">
        <w:rPr>
          <w:rFonts w:ascii="David" w:hAnsi="David" w:cs="David"/>
          <w:b/>
          <w:bCs/>
          <w:sz w:val="24"/>
          <w:szCs w:val="24"/>
          <w:highlight w:val="yellow"/>
          <w:rtl/>
        </w:rPr>
        <w:t>גנימת</w:t>
      </w:r>
      <w:proofErr w:type="spellEnd"/>
      <w:r w:rsidR="00354C89" w:rsidRPr="00EA15E1">
        <w:rPr>
          <w:rFonts w:ascii="David" w:hAnsi="David" w:cs="David"/>
          <w:sz w:val="24"/>
          <w:szCs w:val="24"/>
          <w:rtl/>
        </w:rPr>
        <w:t xml:space="preserve">. בפס"ד דובר על תושב שטחים שגנב שני רכבים. גניבת רכבים הייתה מכת מדינה, והשאלה שנשאלה היא אם העובדה שעבירה מסוימת היא מכת מדינה, מהווה עילת מעצר. השאלה הייתה שאלה של פרשנות </w:t>
      </w:r>
      <w:proofErr w:type="spellStart"/>
      <w:r w:rsidR="00354C89" w:rsidRPr="00EA15E1">
        <w:rPr>
          <w:rFonts w:ascii="David" w:hAnsi="David" w:cs="David"/>
          <w:sz w:val="24"/>
          <w:szCs w:val="24"/>
          <w:rtl/>
        </w:rPr>
        <w:t>חסד"פ</w:t>
      </w:r>
      <w:proofErr w:type="spellEnd"/>
      <w:r w:rsidR="00354C89" w:rsidRPr="00EA15E1">
        <w:rPr>
          <w:rFonts w:ascii="David" w:hAnsi="David" w:cs="David"/>
          <w:sz w:val="24"/>
          <w:szCs w:val="24"/>
          <w:rtl/>
        </w:rPr>
        <w:t xml:space="preserve"> – חוק שהוא משוריין לפי חוק יסוד: כבוד האדם וחירותו. </w:t>
      </w:r>
      <w:r w:rsidR="00354C89" w:rsidRPr="00331705">
        <w:rPr>
          <w:rFonts w:ascii="David" w:hAnsi="David" w:cs="David"/>
          <w:b/>
          <w:bCs/>
          <w:sz w:val="24"/>
          <w:szCs w:val="24"/>
          <w:rtl/>
        </w:rPr>
        <w:t>דעת הרוב הייתה שלאור עליית המעמד של זכויות נאשמים לדרגה חוקתית, עילות מעצר חייבות להיות אינדיווידואליות</w:t>
      </w:r>
      <w:r w:rsidR="00354C89" w:rsidRPr="00EA15E1">
        <w:rPr>
          <w:rFonts w:ascii="David" w:hAnsi="David" w:cs="David"/>
          <w:sz w:val="24"/>
          <w:szCs w:val="24"/>
          <w:rtl/>
        </w:rPr>
        <w:t xml:space="preserve">. בפס"ד נקבע גם שחקיקה משוריינת שנחקקה לפני חוק יסוד: כבוד האדם וחירותו, נתונה לפרשנות ברוח חוקי היסוד. </w:t>
      </w:r>
      <w:r w:rsidR="00354C89" w:rsidRPr="000A1B5D">
        <w:rPr>
          <w:rFonts w:ascii="David" w:hAnsi="David" w:cs="David"/>
          <w:b/>
          <w:bCs/>
          <w:sz w:val="24"/>
          <w:szCs w:val="24"/>
          <w:rtl/>
        </w:rPr>
        <w:t>ב-1996 נחקק חוק המעצרים שקיבל את הגישה של חזקת מסוכנות</w:t>
      </w:r>
      <w:r w:rsidR="00354C89" w:rsidRPr="00EA15E1">
        <w:rPr>
          <w:rFonts w:ascii="David" w:hAnsi="David" w:cs="David"/>
          <w:sz w:val="24"/>
          <w:szCs w:val="24"/>
          <w:rtl/>
        </w:rPr>
        <w:t xml:space="preserve"> – יש רשימת עבירות סגורה שיוצרות חזקת מסוכנות שניתנת להפרכה.</w:t>
      </w:r>
      <w:r w:rsidR="00F03975" w:rsidRPr="00EA15E1">
        <w:rPr>
          <w:rFonts w:ascii="David" w:hAnsi="David" w:cs="David"/>
          <w:sz w:val="24"/>
          <w:szCs w:val="24"/>
          <w:rtl/>
        </w:rPr>
        <w:t xml:space="preserve"> </w:t>
      </w:r>
      <w:r w:rsidR="00296326" w:rsidRPr="000A1B5D">
        <w:rPr>
          <w:rFonts w:ascii="David" w:hAnsi="David" w:cs="David"/>
          <w:b/>
          <w:bCs/>
          <w:sz w:val="24"/>
          <w:szCs w:val="24"/>
          <w:rtl/>
        </w:rPr>
        <w:t>בפועל, הפרכת חזקת המסוכנות לא מובילה לשחרור אלא ל"קפיצה" לחלופת מעצר</w:t>
      </w:r>
      <w:r w:rsidR="00296326" w:rsidRPr="00EA15E1">
        <w:rPr>
          <w:rFonts w:ascii="David" w:hAnsi="David" w:cs="David"/>
          <w:sz w:val="24"/>
          <w:szCs w:val="24"/>
          <w:rtl/>
        </w:rPr>
        <w:t xml:space="preserve">. </w:t>
      </w:r>
      <w:r w:rsidR="00F03975" w:rsidRPr="00EA15E1">
        <w:rPr>
          <w:rFonts w:ascii="David" w:hAnsi="David" w:cs="David"/>
          <w:sz w:val="24"/>
          <w:szCs w:val="24"/>
          <w:rtl/>
        </w:rPr>
        <w:t xml:space="preserve">בעבר, ס' 21ב </w:t>
      </w:r>
      <w:proofErr w:type="spellStart"/>
      <w:r w:rsidR="00F03975" w:rsidRPr="00EA15E1">
        <w:rPr>
          <w:rFonts w:ascii="David" w:hAnsi="David" w:cs="David"/>
          <w:sz w:val="24"/>
          <w:szCs w:val="24"/>
          <w:rtl/>
        </w:rPr>
        <w:t>לחסד"פ</w:t>
      </w:r>
      <w:proofErr w:type="spellEnd"/>
      <w:r w:rsidR="00F03975" w:rsidRPr="00EA15E1">
        <w:rPr>
          <w:rFonts w:ascii="David" w:hAnsi="David" w:cs="David"/>
          <w:sz w:val="24"/>
          <w:szCs w:val="24"/>
          <w:rtl/>
        </w:rPr>
        <w:t xml:space="preserve"> קבע חובת מעצר בעבירות שעונשן מיתה ומאסר עולם. כיום, זה לא קיים – </w:t>
      </w:r>
      <w:r w:rsidR="00F03975" w:rsidRPr="000A1B5D">
        <w:rPr>
          <w:rFonts w:ascii="David" w:hAnsi="David" w:cs="David"/>
          <w:b/>
          <w:bCs/>
          <w:sz w:val="24"/>
          <w:szCs w:val="24"/>
          <w:rtl/>
        </w:rPr>
        <w:t>אין חובת מעצר כיום בשום עבירה</w:t>
      </w:r>
      <w:r w:rsidR="00F03975" w:rsidRPr="00EA15E1">
        <w:rPr>
          <w:rFonts w:ascii="David" w:hAnsi="David" w:cs="David"/>
          <w:sz w:val="24"/>
          <w:szCs w:val="24"/>
          <w:rtl/>
        </w:rPr>
        <w:t xml:space="preserve"> (גם לא בעבירת רצח).</w:t>
      </w:r>
      <w:r w:rsidR="00296326" w:rsidRPr="00EA15E1">
        <w:rPr>
          <w:rFonts w:ascii="David" w:hAnsi="David" w:cs="David"/>
          <w:sz w:val="24"/>
          <w:szCs w:val="24"/>
          <w:rtl/>
        </w:rPr>
        <w:t xml:space="preserve"> </w:t>
      </w:r>
      <w:r w:rsidR="00296326" w:rsidRPr="000A1B5D">
        <w:rPr>
          <w:rFonts w:ascii="David" w:hAnsi="David" w:cs="David"/>
          <w:b/>
          <w:bCs/>
          <w:sz w:val="24"/>
          <w:szCs w:val="24"/>
          <w:highlight w:val="yellow"/>
          <w:rtl/>
        </w:rPr>
        <w:t>פס"ד עודה</w:t>
      </w:r>
      <w:r w:rsidR="00296326" w:rsidRPr="00EA15E1">
        <w:rPr>
          <w:rFonts w:ascii="David" w:hAnsi="David" w:cs="David"/>
          <w:sz w:val="24"/>
          <w:szCs w:val="24"/>
          <w:rtl/>
        </w:rPr>
        <w:t xml:space="preserve"> – אישה בדואית שהוטרדה מינית על ידי מישהו. בעלה ואבא שלה הכריחו אותה לקבוע עם אותו מישהו בפרדס ורצחו אותו. היא הייתה שותפה לרצח. היא הואשמה בדבר מאד חמור אבל ברור שהיא לא מסוכנות ושזו התעללות לשים אותה במעצר (היא הייתה גם בהיריון) – והיא הצליחה להפריך את חזקת המסוכנות. </w:t>
      </w:r>
      <w:r w:rsidR="00296326" w:rsidRPr="000A1B5D">
        <w:rPr>
          <w:rFonts w:ascii="David" w:hAnsi="David" w:cs="David"/>
          <w:b/>
          <w:bCs/>
          <w:sz w:val="24"/>
          <w:szCs w:val="24"/>
          <w:rtl/>
        </w:rPr>
        <w:t>זה היה המקרה הראשון שבו חזקת המסוכנות הופרכה בסיטואציה של רצח</w:t>
      </w:r>
      <w:r w:rsidR="00296326" w:rsidRPr="00EA15E1">
        <w:rPr>
          <w:rFonts w:ascii="David" w:hAnsi="David" w:cs="David"/>
          <w:sz w:val="24"/>
          <w:szCs w:val="24"/>
          <w:rtl/>
        </w:rPr>
        <w:t>.</w:t>
      </w:r>
    </w:p>
    <w:p w:rsidR="00954318" w:rsidRPr="00EA15E1" w:rsidRDefault="00954318" w:rsidP="00954318">
      <w:pPr>
        <w:pStyle w:val="a9"/>
        <w:ind w:left="1080"/>
        <w:rPr>
          <w:rFonts w:ascii="David" w:hAnsi="David" w:cs="David"/>
          <w:sz w:val="24"/>
          <w:szCs w:val="24"/>
        </w:rPr>
      </w:pPr>
      <w:r w:rsidRPr="00EA15E1">
        <w:rPr>
          <w:rFonts w:ascii="David" w:hAnsi="David" w:cs="David"/>
          <w:sz w:val="24"/>
          <w:szCs w:val="24"/>
          <w:rtl/>
        </w:rPr>
        <w:t xml:space="preserve">הבדל נוסף בין מה שהיה </w:t>
      </w:r>
      <w:proofErr w:type="spellStart"/>
      <w:r w:rsidRPr="00EA15E1">
        <w:rPr>
          <w:rFonts w:ascii="David" w:hAnsi="David" w:cs="David"/>
          <w:sz w:val="24"/>
          <w:szCs w:val="24"/>
          <w:rtl/>
        </w:rPr>
        <w:t>בחסד"פ</w:t>
      </w:r>
      <w:proofErr w:type="spellEnd"/>
      <w:r w:rsidRPr="00EA15E1">
        <w:rPr>
          <w:rFonts w:ascii="David" w:hAnsi="David" w:cs="David"/>
          <w:sz w:val="24"/>
          <w:szCs w:val="24"/>
          <w:rtl/>
        </w:rPr>
        <w:t xml:space="preserve"> לבין מה שיש כ</w:t>
      </w:r>
      <w:r w:rsidR="000A1B5D">
        <w:rPr>
          <w:rFonts w:ascii="David" w:hAnsi="David" w:cs="David"/>
          <w:sz w:val="24"/>
          <w:szCs w:val="24"/>
          <w:rtl/>
        </w:rPr>
        <w:t>יום בחוק המעצרים, הוא ש</w:t>
      </w:r>
      <w:r w:rsidR="000A1B5D" w:rsidRPr="000A1B5D">
        <w:rPr>
          <w:rFonts w:ascii="David" w:hAnsi="David" w:cs="David"/>
          <w:b/>
          <w:bCs/>
          <w:sz w:val="24"/>
          <w:szCs w:val="24"/>
          <w:rtl/>
        </w:rPr>
        <w:t>עילת המס</w:t>
      </w:r>
      <w:r w:rsidR="000A1B5D" w:rsidRPr="000A1B5D">
        <w:rPr>
          <w:rFonts w:ascii="David" w:hAnsi="David" w:cs="David" w:hint="cs"/>
          <w:b/>
          <w:bCs/>
          <w:sz w:val="24"/>
          <w:szCs w:val="24"/>
          <w:rtl/>
        </w:rPr>
        <w:t>וכ</w:t>
      </w:r>
      <w:r w:rsidRPr="000A1B5D">
        <w:rPr>
          <w:rFonts w:ascii="David" w:hAnsi="David" w:cs="David"/>
          <w:b/>
          <w:bCs/>
          <w:sz w:val="24"/>
          <w:szCs w:val="24"/>
          <w:rtl/>
        </w:rPr>
        <w:t>נות דיברה בעבר על סיכון לשלום הציבור והיום היא מדברת על ביטחון הציבור. סנגורים טענו שמשמעות השינוי היא שסיכון לרכוש אינו יכול להוות עילת מעצר – הוא פוגע לכל היותר בשלום הציבור ולא בביטחון הציבור. הטענה הזו נדחתה. ב</w:t>
      </w:r>
      <w:r w:rsidRPr="000A1B5D">
        <w:rPr>
          <w:rFonts w:ascii="David" w:hAnsi="David" w:cs="David"/>
          <w:b/>
          <w:bCs/>
          <w:sz w:val="24"/>
          <w:szCs w:val="24"/>
          <w:highlight w:val="yellow"/>
          <w:rtl/>
        </w:rPr>
        <w:t>עניין פרנקל</w:t>
      </w:r>
      <w:r w:rsidRPr="000A1B5D">
        <w:rPr>
          <w:rFonts w:ascii="David" w:hAnsi="David" w:cs="David"/>
          <w:b/>
          <w:bCs/>
          <w:sz w:val="24"/>
          <w:szCs w:val="24"/>
          <w:rtl/>
        </w:rPr>
        <w:t xml:space="preserve"> השופטת ביניש קבעה שמעשים שנועדו לפגוע ברכוש פוגעים גם בזכויות בסיסיות של אנשים, ובנסיבות מסוימות מסכנים גם את הביטחון</w:t>
      </w:r>
      <w:r w:rsidRPr="00EA15E1">
        <w:rPr>
          <w:rFonts w:ascii="David" w:hAnsi="David" w:cs="David"/>
          <w:sz w:val="24"/>
          <w:szCs w:val="24"/>
          <w:rtl/>
        </w:rPr>
        <w:t xml:space="preserve"> (יש סיכון אינהרנטי שזה יוביל לאלימות וזה גם נעשה לפעמים תוך סיכון חיי אדם). לכן, היא קבעה ש</w:t>
      </w:r>
      <w:r w:rsidRPr="000A1B5D">
        <w:rPr>
          <w:rFonts w:ascii="David" w:hAnsi="David" w:cs="David"/>
          <w:b/>
          <w:bCs/>
          <w:sz w:val="24"/>
          <w:szCs w:val="24"/>
          <w:rtl/>
        </w:rPr>
        <w:t>עבירות רכוש המבוצעות באורח שיטתי, בהיקף ניכר, תוך התארגנות של כמה עבריינים או תוך שימוש באמצעים מתוחכמים, עלולות לפי מהותן ונסיבות ביצוען לסכן את ביטחון האדם וביטחון הציבור</w:t>
      </w:r>
      <w:r w:rsidRPr="00EA15E1">
        <w:rPr>
          <w:rFonts w:ascii="David" w:hAnsi="David" w:cs="David"/>
          <w:sz w:val="24"/>
          <w:szCs w:val="24"/>
          <w:rtl/>
        </w:rPr>
        <w:t xml:space="preserve">. היא אמרה שהאיזון אולי </w:t>
      </w:r>
      <w:r w:rsidRPr="00EA15E1">
        <w:rPr>
          <w:rFonts w:ascii="David" w:hAnsi="David" w:cs="David"/>
          <w:sz w:val="24"/>
          <w:szCs w:val="24"/>
          <w:rtl/>
        </w:rPr>
        <w:lastRenderedPageBreak/>
        <w:t>השתנה אבל עדיין אי אפשר להגיד שכשמדובר בעבירת רכוש, אין עילת מעצר. יישום של זה אפשר לראות ב</w:t>
      </w:r>
      <w:r w:rsidRPr="000A1B5D">
        <w:rPr>
          <w:rFonts w:ascii="David" w:hAnsi="David" w:cs="David"/>
          <w:b/>
          <w:bCs/>
          <w:sz w:val="24"/>
          <w:szCs w:val="24"/>
          <w:highlight w:val="yellow"/>
          <w:rtl/>
        </w:rPr>
        <w:t>עניין מזרחי</w:t>
      </w:r>
      <w:r w:rsidRPr="00EA15E1">
        <w:rPr>
          <w:rFonts w:ascii="David" w:hAnsi="David" w:cs="David"/>
          <w:sz w:val="24"/>
          <w:szCs w:val="24"/>
          <w:rtl/>
        </w:rPr>
        <w:t xml:space="preserve">, שם דובר באדם שהיו נגדו ראיות לכאורה שהוא קשר </w:t>
      </w:r>
      <w:proofErr w:type="spellStart"/>
      <w:r w:rsidRPr="00EA15E1">
        <w:rPr>
          <w:rFonts w:ascii="David" w:hAnsi="David" w:cs="David"/>
          <w:sz w:val="24"/>
          <w:szCs w:val="24"/>
          <w:rtl/>
        </w:rPr>
        <w:t>קשר</w:t>
      </w:r>
      <w:proofErr w:type="spellEnd"/>
      <w:r w:rsidRPr="00EA15E1">
        <w:rPr>
          <w:rFonts w:ascii="David" w:hAnsi="David" w:cs="David"/>
          <w:sz w:val="24"/>
          <w:szCs w:val="24"/>
          <w:rtl/>
        </w:rPr>
        <w:t xml:space="preserve"> לזיוף דרכון. בית המשפט חזר על הלכת פרנקל וקבע ש</w:t>
      </w:r>
      <w:r w:rsidRPr="000A1B5D">
        <w:rPr>
          <w:rFonts w:ascii="David" w:hAnsi="David" w:cs="David"/>
          <w:b/>
          <w:bCs/>
          <w:sz w:val="24"/>
          <w:szCs w:val="24"/>
          <w:rtl/>
        </w:rPr>
        <w:t>בנסיבות מסוימות גם עבירות מרמה וזיוף יכולות להוות עילת מעצר</w:t>
      </w:r>
      <w:r w:rsidRPr="00EA15E1">
        <w:rPr>
          <w:rFonts w:ascii="David" w:hAnsi="David" w:cs="David"/>
          <w:sz w:val="24"/>
          <w:szCs w:val="24"/>
          <w:rtl/>
        </w:rPr>
        <w:t>.</w:t>
      </w:r>
    </w:p>
    <w:p w:rsidR="006332C4" w:rsidRPr="00EA15E1" w:rsidRDefault="00317237" w:rsidP="00CE7C11">
      <w:pPr>
        <w:pStyle w:val="a9"/>
        <w:numPr>
          <w:ilvl w:val="0"/>
          <w:numId w:val="26"/>
        </w:numPr>
        <w:rPr>
          <w:rFonts w:ascii="David" w:hAnsi="David" w:cs="David"/>
          <w:sz w:val="24"/>
          <w:szCs w:val="24"/>
          <w:u w:val="single"/>
        </w:rPr>
      </w:pPr>
      <w:r w:rsidRPr="00EA15E1">
        <w:rPr>
          <w:rFonts w:ascii="David" w:hAnsi="David" w:cs="David"/>
          <w:sz w:val="24"/>
          <w:szCs w:val="24"/>
          <w:u w:val="single"/>
          <w:rtl/>
        </w:rPr>
        <w:t>חלופ</w:t>
      </w:r>
      <w:r w:rsidR="000A1B5D">
        <w:rPr>
          <w:rFonts w:ascii="David" w:hAnsi="David" w:cs="David" w:hint="cs"/>
          <w:sz w:val="24"/>
          <w:szCs w:val="24"/>
          <w:u w:val="single"/>
          <w:rtl/>
        </w:rPr>
        <w:t>ת מעצר</w:t>
      </w:r>
      <w:r w:rsidR="00954318" w:rsidRPr="00EA15E1">
        <w:rPr>
          <w:rFonts w:ascii="David" w:hAnsi="David" w:cs="David"/>
          <w:sz w:val="24"/>
          <w:szCs w:val="24"/>
          <w:rtl/>
        </w:rPr>
        <w:t xml:space="preserve"> – </w:t>
      </w:r>
      <w:r w:rsidR="00954318" w:rsidRPr="000A1B5D">
        <w:rPr>
          <w:rFonts w:ascii="David" w:hAnsi="David" w:cs="David"/>
          <w:b/>
          <w:bCs/>
          <w:sz w:val="24"/>
          <w:szCs w:val="24"/>
          <w:rtl/>
        </w:rPr>
        <w:t>ס' 21(ב)(1) קובע בית המשפט לא יצווה על מעצר עד תום ההליכים אלא אם לא ניתן להשיג את מטרת המ</w:t>
      </w:r>
      <w:r w:rsidR="00E74A2E">
        <w:rPr>
          <w:rFonts w:ascii="David" w:hAnsi="David" w:cs="David"/>
          <w:b/>
          <w:bCs/>
          <w:sz w:val="24"/>
          <w:szCs w:val="24"/>
          <w:rtl/>
        </w:rPr>
        <w:t xml:space="preserve">עצר בדרך של שחרור בערובה ותנאי </w:t>
      </w:r>
      <w:r w:rsidR="00954318" w:rsidRPr="000A1B5D">
        <w:rPr>
          <w:rFonts w:ascii="David" w:hAnsi="David" w:cs="David"/>
          <w:b/>
          <w:bCs/>
          <w:sz w:val="24"/>
          <w:szCs w:val="24"/>
          <w:rtl/>
        </w:rPr>
        <w:t>שחרור, שפגיעתם בחירותו של הנאשם, פחותה</w:t>
      </w:r>
      <w:r w:rsidR="00954318" w:rsidRPr="00EA15E1">
        <w:rPr>
          <w:rFonts w:ascii="David" w:hAnsi="David" w:cs="David"/>
          <w:sz w:val="24"/>
          <w:szCs w:val="24"/>
          <w:rtl/>
        </w:rPr>
        <w:t xml:space="preserve">. </w:t>
      </w:r>
    </w:p>
    <w:p w:rsidR="006332C4" w:rsidRPr="00EA15E1" w:rsidRDefault="00954318" w:rsidP="006332C4">
      <w:pPr>
        <w:pStyle w:val="a9"/>
        <w:rPr>
          <w:rFonts w:ascii="David" w:hAnsi="David" w:cs="David"/>
          <w:sz w:val="24"/>
          <w:szCs w:val="24"/>
          <w:u w:val="single"/>
          <w:rtl/>
        </w:rPr>
      </w:pPr>
      <w:r w:rsidRPr="000A1B5D">
        <w:rPr>
          <w:rFonts w:ascii="David" w:hAnsi="David" w:cs="David"/>
          <w:b/>
          <w:bCs/>
          <w:sz w:val="24"/>
          <w:szCs w:val="24"/>
          <w:highlight w:val="yellow"/>
          <w:rtl/>
        </w:rPr>
        <w:t>פס"ד קורמן</w:t>
      </w:r>
      <w:r w:rsidRPr="00EA15E1">
        <w:rPr>
          <w:rFonts w:ascii="David" w:hAnsi="David" w:cs="David"/>
          <w:sz w:val="24"/>
          <w:szCs w:val="24"/>
          <w:rtl/>
        </w:rPr>
        <w:t xml:space="preserve"> – </w:t>
      </w:r>
      <w:r w:rsidR="006332C4" w:rsidRPr="00EA15E1">
        <w:rPr>
          <w:rFonts w:ascii="David" w:hAnsi="David" w:cs="David"/>
          <w:sz w:val="24"/>
          <w:szCs w:val="24"/>
          <w:rtl/>
        </w:rPr>
        <w:t>הודיעו בקשר לרכז</w:t>
      </w:r>
      <w:r w:rsidRPr="00EA15E1">
        <w:rPr>
          <w:rFonts w:ascii="David" w:hAnsi="David" w:cs="David"/>
          <w:sz w:val="24"/>
          <w:szCs w:val="24"/>
          <w:rtl/>
        </w:rPr>
        <w:t xml:space="preserve"> ביטחון של </w:t>
      </w:r>
      <w:r w:rsidR="006332C4" w:rsidRPr="00EA15E1">
        <w:rPr>
          <w:rFonts w:ascii="David" w:hAnsi="David" w:cs="David"/>
          <w:sz w:val="24"/>
          <w:szCs w:val="24"/>
          <w:rtl/>
        </w:rPr>
        <w:t xml:space="preserve">היישוב הדר בית"ר על זריקת אבנים. הוא רדף אחרי ילד, הכה אותו והוא מת. הוא הואשם בהריגה. במעצר עד תום ההליכים הוא טען להפרכת חזקת המסוכנות וביקש חלופת מעצר. אלא שהנאשם שמר על זכות השתיקה. </w:t>
      </w:r>
      <w:r w:rsidR="006332C4" w:rsidRPr="00C52015">
        <w:rPr>
          <w:rFonts w:ascii="David" w:hAnsi="David" w:cs="David"/>
          <w:b/>
          <w:bCs/>
          <w:sz w:val="24"/>
          <w:szCs w:val="24"/>
          <w:rtl/>
        </w:rPr>
        <w:t>השופט זמיר קבע ששתיקתו של הנאשם עומדת לו לרועץ בניסיונו להפריך את חזקת המסוכנות – ולפיכך קמה עילת מעצר</w:t>
      </w:r>
      <w:r w:rsidR="006332C4" w:rsidRPr="00EA15E1">
        <w:rPr>
          <w:rFonts w:ascii="David" w:hAnsi="David" w:cs="David"/>
          <w:sz w:val="24"/>
          <w:szCs w:val="24"/>
          <w:rtl/>
        </w:rPr>
        <w:t xml:space="preserve">. לדעת המרצה, רעיונית, </w:t>
      </w:r>
      <w:r w:rsidR="006332C4" w:rsidRPr="00C52015">
        <w:rPr>
          <w:rFonts w:ascii="David" w:hAnsi="David" w:cs="David"/>
          <w:b/>
          <w:bCs/>
          <w:sz w:val="24"/>
          <w:szCs w:val="24"/>
          <w:rtl/>
        </w:rPr>
        <w:t>יש פה קושי כי שתיקה של נאשם היא חיזוק (ברמה של סיוע) לתשתית העובדתית. הנושא של חזקת המס</w:t>
      </w:r>
      <w:r w:rsidR="00C52015" w:rsidRPr="00C52015">
        <w:rPr>
          <w:rFonts w:ascii="David" w:hAnsi="David" w:cs="David" w:hint="cs"/>
          <w:b/>
          <w:bCs/>
          <w:sz w:val="24"/>
          <w:szCs w:val="24"/>
          <w:rtl/>
        </w:rPr>
        <w:t>ו</w:t>
      </w:r>
      <w:r w:rsidR="006332C4" w:rsidRPr="00C52015">
        <w:rPr>
          <w:rFonts w:ascii="David" w:hAnsi="David" w:cs="David"/>
          <w:b/>
          <w:bCs/>
          <w:sz w:val="24"/>
          <w:szCs w:val="24"/>
          <w:rtl/>
        </w:rPr>
        <w:t>כנות שייך לעילות מעצר</w:t>
      </w:r>
      <w:r w:rsidR="006332C4" w:rsidRPr="00EA15E1">
        <w:rPr>
          <w:rFonts w:ascii="David" w:hAnsi="David" w:cs="David"/>
          <w:sz w:val="24"/>
          <w:szCs w:val="24"/>
          <w:rtl/>
        </w:rPr>
        <w:t xml:space="preserve">. לכאורה, יש פה ערבוב בין הדברים. אלא שמעשית, הקישור הזה שנעשה בקורמן נעשה גם בהחלטות מאוחרות יותר של שופטים. </w:t>
      </w:r>
      <w:r w:rsidR="006332C4" w:rsidRPr="00C52015">
        <w:rPr>
          <w:rFonts w:ascii="David" w:hAnsi="David" w:cs="David"/>
          <w:b/>
          <w:bCs/>
          <w:sz w:val="24"/>
          <w:szCs w:val="24"/>
          <w:rtl/>
        </w:rPr>
        <w:t xml:space="preserve">זה ביטוי נוסף </w:t>
      </w:r>
      <w:proofErr w:type="spellStart"/>
      <w:r w:rsidR="006332C4" w:rsidRPr="00C52015">
        <w:rPr>
          <w:rFonts w:ascii="David" w:hAnsi="David" w:cs="David"/>
          <w:b/>
          <w:bCs/>
          <w:sz w:val="24"/>
          <w:szCs w:val="24"/>
          <w:rtl/>
        </w:rPr>
        <w:t>ל"טרייד</w:t>
      </w:r>
      <w:proofErr w:type="spellEnd"/>
      <w:r w:rsidR="006332C4" w:rsidRPr="00C52015">
        <w:rPr>
          <w:rFonts w:ascii="David" w:hAnsi="David" w:cs="David"/>
          <w:b/>
          <w:bCs/>
          <w:sz w:val="24"/>
          <w:szCs w:val="24"/>
          <w:rtl/>
        </w:rPr>
        <w:t>-אוף" שעושה בית המשפט בין התשתית העובדתית לעילת המעצר – כשאחת מהן חזקה יותר, השנייה יכולה להיות חלשה יותר</w:t>
      </w:r>
      <w:r w:rsidR="006332C4" w:rsidRPr="00EA15E1">
        <w:rPr>
          <w:rFonts w:ascii="David" w:hAnsi="David" w:cs="David"/>
          <w:sz w:val="24"/>
          <w:szCs w:val="24"/>
          <w:rtl/>
        </w:rPr>
        <w:t>.</w:t>
      </w:r>
    </w:p>
    <w:p w:rsidR="00317237" w:rsidRPr="00EA15E1" w:rsidRDefault="006332C4" w:rsidP="00C52015">
      <w:pPr>
        <w:pStyle w:val="a9"/>
        <w:rPr>
          <w:rFonts w:ascii="David" w:hAnsi="David" w:cs="David"/>
          <w:sz w:val="24"/>
          <w:szCs w:val="24"/>
        </w:rPr>
      </w:pPr>
      <w:r w:rsidRPr="00C52015">
        <w:rPr>
          <w:rFonts w:ascii="David" w:hAnsi="David" w:cs="David"/>
          <w:b/>
          <w:bCs/>
          <w:sz w:val="24"/>
          <w:szCs w:val="24"/>
          <w:rtl/>
        </w:rPr>
        <w:t xml:space="preserve">בחוק המעצרים נוסף ס' 21א – </w:t>
      </w:r>
      <w:r w:rsidRPr="00C52015">
        <w:rPr>
          <w:rFonts w:ascii="David" w:hAnsi="David" w:cs="David"/>
          <w:b/>
          <w:bCs/>
          <w:sz w:val="24"/>
          <w:szCs w:val="24"/>
          <w:u w:val="single"/>
          <w:rtl/>
        </w:rPr>
        <w:t>תסקיר מעצר</w:t>
      </w:r>
      <w:r w:rsidRPr="00EA15E1">
        <w:rPr>
          <w:rFonts w:ascii="David" w:hAnsi="David" w:cs="David"/>
          <w:sz w:val="24"/>
          <w:szCs w:val="24"/>
          <w:rtl/>
        </w:rPr>
        <w:t xml:space="preserve">. לצורך שיקול של חלופת מעצר השופט צריך עובדות שאף אחד לא יכול להביא לו. התביעה מביאה את העובדות שנוגעות לעבירה, הסנגור דורש חלופת מעצר – ועולות </w:t>
      </w:r>
      <w:r w:rsidRPr="00C52015">
        <w:rPr>
          <w:rFonts w:ascii="David" w:hAnsi="David" w:cs="David"/>
          <w:b/>
          <w:bCs/>
          <w:sz w:val="24"/>
          <w:szCs w:val="24"/>
          <w:rtl/>
        </w:rPr>
        <w:t xml:space="preserve">שאלות הקשורות בכלל לחומרים שאינם קשורים לאישום (מי המשפחה של הנאשם, מה מקום העבודה שלו, מי יכול לשמור עליו </w:t>
      </w:r>
      <w:proofErr w:type="spellStart"/>
      <w:r w:rsidRPr="00C52015">
        <w:rPr>
          <w:rFonts w:ascii="David" w:hAnsi="David" w:cs="David"/>
          <w:b/>
          <w:bCs/>
          <w:sz w:val="24"/>
          <w:szCs w:val="24"/>
          <w:rtl/>
        </w:rPr>
        <w:t>וכו</w:t>
      </w:r>
      <w:proofErr w:type="spellEnd"/>
      <w:r w:rsidRPr="00C52015">
        <w:rPr>
          <w:rFonts w:ascii="David" w:hAnsi="David" w:cs="David"/>
          <w:b/>
          <w:bCs/>
          <w:sz w:val="24"/>
          <w:szCs w:val="24"/>
          <w:rtl/>
        </w:rPr>
        <w:t>')</w:t>
      </w:r>
      <w:r w:rsidRPr="00EA15E1">
        <w:rPr>
          <w:rFonts w:ascii="David" w:hAnsi="David" w:cs="David"/>
          <w:sz w:val="24"/>
          <w:szCs w:val="24"/>
          <w:rtl/>
        </w:rPr>
        <w:t xml:space="preserve">. לצורך זה, הכלי הוא בקשת תסקיר משירות המבחן. זה כלי שהיום נעשה בו שימוש </w:t>
      </w:r>
      <w:r w:rsidR="00C52015">
        <w:rPr>
          <w:rFonts w:ascii="David" w:hAnsi="David" w:cs="David" w:hint="cs"/>
          <w:sz w:val="24"/>
          <w:szCs w:val="24"/>
          <w:rtl/>
        </w:rPr>
        <w:t>חזק</w:t>
      </w:r>
      <w:r w:rsidRPr="00EA15E1">
        <w:rPr>
          <w:rFonts w:ascii="David" w:hAnsi="David" w:cs="David"/>
          <w:sz w:val="24"/>
          <w:szCs w:val="24"/>
          <w:rtl/>
        </w:rPr>
        <w:t xml:space="preserve"> מאד.  </w:t>
      </w:r>
      <w:r w:rsidR="00954318" w:rsidRPr="00EA15E1">
        <w:rPr>
          <w:rFonts w:ascii="David" w:hAnsi="David" w:cs="David"/>
          <w:sz w:val="24"/>
          <w:szCs w:val="24"/>
          <w:rtl/>
        </w:rPr>
        <w:t xml:space="preserve"> </w:t>
      </w:r>
    </w:p>
    <w:p w:rsidR="006332C4" w:rsidRPr="00EA15E1" w:rsidRDefault="00317237" w:rsidP="00CE7C11">
      <w:pPr>
        <w:pStyle w:val="a9"/>
        <w:numPr>
          <w:ilvl w:val="0"/>
          <w:numId w:val="26"/>
        </w:numPr>
        <w:rPr>
          <w:rFonts w:ascii="David" w:hAnsi="David" w:cs="David"/>
          <w:sz w:val="24"/>
          <w:szCs w:val="24"/>
          <w:u w:val="single"/>
        </w:rPr>
      </w:pPr>
      <w:r w:rsidRPr="00EA15E1">
        <w:rPr>
          <w:rFonts w:ascii="David" w:hAnsi="David" w:cs="David"/>
          <w:sz w:val="24"/>
          <w:szCs w:val="24"/>
          <w:u w:val="single"/>
          <w:rtl/>
        </w:rPr>
        <w:t>ייצוג על ידי סנגור</w:t>
      </w:r>
      <w:r w:rsidR="006332C4" w:rsidRPr="00EA15E1">
        <w:rPr>
          <w:rFonts w:ascii="David" w:hAnsi="David" w:cs="David"/>
          <w:sz w:val="24"/>
          <w:szCs w:val="24"/>
          <w:rtl/>
        </w:rPr>
        <w:t xml:space="preserve"> – </w:t>
      </w:r>
      <w:r w:rsidR="006332C4" w:rsidRPr="00C52015">
        <w:rPr>
          <w:rFonts w:ascii="David" w:hAnsi="David" w:cs="David"/>
          <w:b/>
          <w:bCs/>
          <w:sz w:val="24"/>
          <w:szCs w:val="24"/>
          <w:rtl/>
        </w:rPr>
        <w:t>ס' 21(ב)(2) קובע שמעצר עד תום ההליכים הוא מעצר שצריך להיות בייצוג, אלא אם הנאשם מודיע שהוא לא מעוניין בייצוג</w:t>
      </w:r>
      <w:r w:rsidR="006332C4" w:rsidRPr="00EA15E1">
        <w:rPr>
          <w:rFonts w:ascii="David" w:hAnsi="David" w:cs="David"/>
          <w:sz w:val="24"/>
          <w:szCs w:val="24"/>
          <w:rtl/>
        </w:rPr>
        <w:t xml:space="preserve">. </w:t>
      </w:r>
    </w:p>
    <w:p w:rsidR="00317237" w:rsidRPr="00EA15E1" w:rsidRDefault="006332C4" w:rsidP="006332C4">
      <w:pPr>
        <w:pStyle w:val="a9"/>
        <w:rPr>
          <w:rFonts w:ascii="David" w:hAnsi="David" w:cs="David"/>
          <w:sz w:val="24"/>
          <w:szCs w:val="24"/>
          <w:rtl/>
        </w:rPr>
      </w:pPr>
      <w:r w:rsidRPr="00EA15E1">
        <w:rPr>
          <w:rFonts w:ascii="David" w:hAnsi="David" w:cs="David"/>
          <w:sz w:val="24"/>
          <w:szCs w:val="24"/>
          <w:rtl/>
        </w:rPr>
        <w:t xml:space="preserve">החוק קובע כמה </w:t>
      </w:r>
      <w:r w:rsidRPr="00C52015">
        <w:rPr>
          <w:rFonts w:ascii="David" w:hAnsi="David" w:cs="David"/>
          <w:b/>
          <w:bCs/>
          <w:sz w:val="24"/>
          <w:szCs w:val="24"/>
          <w:u w:val="single"/>
          <w:rtl/>
        </w:rPr>
        <w:t>מעצרי ביניים</w:t>
      </w:r>
      <w:r w:rsidRPr="00EA15E1">
        <w:rPr>
          <w:rFonts w:ascii="David" w:hAnsi="David" w:cs="David"/>
          <w:sz w:val="24"/>
          <w:szCs w:val="24"/>
          <w:rtl/>
        </w:rPr>
        <w:t xml:space="preserve">. </w:t>
      </w:r>
      <w:r w:rsidRPr="00C52015">
        <w:rPr>
          <w:rFonts w:ascii="David" w:hAnsi="David" w:cs="David"/>
          <w:b/>
          <w:bCs/>
          <w:sz w:val="24"/>
          <w:szCs w:val="24"/>
          <w:rtl/>
        </w:rPr>
        <w:t>ס' 21(ג) קובע שאם לנאשם לא היה סנגור והוא לא הודיע שאינו רוצה סנגור, בית המשפט ימנה לו סנגור. כל עוד לא נתמנה סנגור, רשאי בית המשפט לצוות על מעצרו של הנאשם לתקופות שלא יעלו על שבעה ימים כל פעם ובלבד שכל התקופות יחד לא יעלו על 30 ימים</w:t>
      </w:r>
      <w:r w:rsidRPr="00EA15E1">
        <w:rPr>
          <w:rFonts w:ascii="David" w:hAnsi="David" w:cs="David"/>
          <w:sz w:val="24"/>
          <w:szCs w:val="24"/>
          <w:rtl/>
        </w:rPr>
        <w:t>. כיום, עם קיומה של הסנגוריה הציבורית, זה קיים פחות, אבל זה יכול לקרות למשל כאשר לא נמצא עו"ד שמוכן לקחת את התיק עליו.</w:t>
      </w:r>
    </w:p>
    <w:p w:rsidR="007E0A11" w:rsidRPr="00EA15E1" w:rsidRDefault="006332C4" w:rsidP="007E0A11">
      <w:pPr>
        <w:pStyle w:val="a9"/>
        <w:rPr>
          <w:rFonts w:ascii="David" w:hAnsi="David" w:cs="David"/>
          <w:sz w:val="24"/>
          <w:szCs w:val="24"/>
          <w:rtl/>
        </w:rPr>
      </w:pPr>
      <w:r w:rsidRPr="00C52015">
        <w:rPr>
          <w:rFonts w:ascii="David" w:hAnsi="David" w:cs="David"/>
          <w:b/>
          <w:bCs/>
          <w:sz w:val="24"/>
          <w:szCs w:val="24"/>
          <w:rtl/>
        </w:rPr>
        <w:t>מעצר ביניים נוסף קבוע בס' 21(ד) שלפיו על אף ההוראה שלפיה לצורך מעצר עד תום ההליכים נדרשות ראיות לכאורה, רשאי בית המשפט, על פי בקשת הנאשם או סנגורו, לדחות את הדיון, כדי לאפשר לנאשם או לסנגורו לעיין בחומר החקירה ולצוות שהנאשם יהיה במעצר לתקופה שלא תעלה על 30 ימים</w:t>
      </w:r>
      <w:r w:rsidRPr="00EA15E1">
        <w:rPr>
          <w:rFonts w:ascii="David" w:hAnsi="David" w:cs="David"/>
          <w:sz w:val="24"/>
          <w:szCs w:val="24"/>
          <w:rtl/>
        </w:rPr>
        <w:t>.</w:t>
      </w:r>
      <w:r w:rsidR="007E0A11" w:rsidRPr="00EA15E1">
        <w:rPr>
          <w:rFonts w:ascii="David" w:hAnsi="David" w:cs="David"/>
          <w:sz w:val="24"/>
          <w:szCs w:val="24"/>
          <w:rtl/>
        </w:rPr>
        <w:t xml:space="preserve"> זה סעיף שמאפשר מעצר בהסכמה כדי ללמוד את חומר הראיות. האם אפשר להסכים גם מעבר ל-30 ימים (למשל כי הסנגור לא הספיק ללמוד את הראיות ב-30 הימים הראשונים)? ב</w:t>
      </w:r>
      <w:r w:rsidR="007E0A11" w:rsidRPr="00DE5A97">
        <w:rPr>
          <w:rFonts w:ascii="David" w:hAnsi="David" w:cs="David"/>
          <w:b/>
          <w:bCs/>
          <w:sz w:val="24"/>
          <w:szCs w:val="24"/>
          <w:highlight w:val="yellow"/>
          <w:rtl/>
        </w:rPr>
        <w:t>פסקי הדין כהן (שמפנה להררי) והררי</w:t>
      </w:r>
      <w:r w:rsidR="007E0A11" w:rsidRPr="00EA15E1">
        <w:rPr>
          <w:rFonts w:ascii="David" w:hAnsi="David" w:cs="David"/>
          <w:sz w:val="24"/>
          <w:szCs w:val="24"/>
          <w:rtl/>
        </w:rPr>
        <w:t xml:space="preserve"> (הלכה שקדמה לחוק המעצרים) נקבע ש</w:t>
      </w:r>
      <w:r w:rsidR="007E0A11" w:rsidRPr="00DE5A97">
        <w:rPr>
          <w:rFonts w:ascii="David" w:hAnsi="David" w:cs="David"/>
          <w:b/>
          <w:bCs/>
          <w:sz w:val="24"/>
          <w:szCs w:val="24"/>
          <w:rtl/>
        </w:rPr>
        <w:t>כדי לעצור מעבר ל-30 ימים, נדרשת תשתית כלשהי לקיומן של ראיות לכאורה להוכחת אשמה, וגם אז המעצר יוארך בנסיבות מיוחדות ולתקופה של כמה ימים אחדים</w:t>
      </w:r>
      <w:r w:rsidR="007E0A11" w:rsidRPr="00EA15E1">
        <w:rPr>
          <w:rFonts w:ascii="David" w:hAnsi="David" w:cs="David"/>
          <w:sz w:val="24"/>
          <w:szCs w:val="24"/>
          <w:rtl/>
        </w:rPr>
        <w:t>.</w:t>
      </w:r>
    </w:p>
    <w:p w:rsidR="006332C4" w:rsidRPr="00EA15E1" w:rsidRDefault="007E0A11" w:rsidP="007E0A11">
      <w:pPr>
        <w:ind w:left="360"/>
        <w:rPr>
          <w:rFonts w:ascii="David" w:hAnsi="David" w:cs="David"/>
          <w:sz w:val="24"/>
          <w:szCs w:val="24"/>
          <w:u w:val="single"/>
          <w:rtl/>
        </w:rPr>
      </w:pPr>
      <w:r w:rsidRPr="00EA15E1">
        <w:rPr>
          <w:rFonts w:ascii="David" w:hAnsi="David" w:cs="David"/>
          <w:sz w:val="24"/>
          <w:szCs w:val="24"/>
          <w:u w:val="single"/>
          <w:rtl/>
        </w:rPr>
        <w:t>המסלול המשני (מעצר שהוא בשל הפרת הוראה מוסמכת קודמת)</w:t>
      </w:r>
    </w:p>
    <w:p w:rsidR="00577BF4" w:rsidRPr="00EA15E1" w:rsidRDefault="007E0A11" w:rsidP="00577BF4">
      <w:pPr>
        <w:ind w:left="360"/>
        <w:rPr>
          <w:rFonts w:ascii="David" w:hAnsi="David" w:cs="David"/>
          <w:sz w:val="24"/>
          <w:szCs w:val="24"/>
          <w:rtl/>
        </w:rPr>
      </w:pPr>
      <w:r w:rsidRPr="00DE5A97">
        <w:rPr>
          <w:rFonts w:ascii="David" w:hAnsi="David" w:cs="David"/>
          <w:b/>
          <w:bCs/>
          <w:sz w:val="24"/>
          <w:szCs w:val="24"/>
          <w:rtl/>
        </w:rPr>
        <w:t>ס' 21(א)(2) קובע שניתן לעצור עד תום ההליכים אם בית משפט ציווה על מתן ערובה והערובה לא ניתנה להנחת דעתו של בית המשפט או שהופר תנאי מתנאי הערובה, או שנתקיימה עילה לביטול השחרור בערובה</w:t>
      </w:r>
      <w:r w:rsidRPr="00EA15E1">
        <w:rPr>
          <w:rFonts w:ascii="David" w:hAnsi="David" w:cs="David"/>
          <w:sz w:val="24"/>
          <w:szCs w:val="24"/>
          <w:rtl/>
        </w:rPr>
        <w:t>. מדובר על סיטואציה שבה היה כבר הליך של מעצר עד תום ההליכים והנאשם הפר את החלופה שהייתה לו (למשל יצא מהבית בזמן מעצר בית).</w:t>
      </w:r>
    </w:p>
    <w:p w:rsidR="007E0A11" w:rsidRDefault="007E0A11" w:rsidP="00577BF4">
      <w:pPr>
        <w:ind w:left="360"/>
        <w:rPr>
          <w:rFonts w:ascii="David" w:hAnsi="David" w:cs="David"/>
          <w:sz w:val="24"/>
          <w:szCs w:val="24"/>
          <w:rtl/>
        </w:rPr>
      </w:pPr>
      <w:r w:rsidRPr="00DE5A97">
        <w:rPr>
          <w:rFonts w:ascii="David" w:hAnsi="David" w:cs="David"/>
          <w:b/>
          <w:bCs/>
          <w:sz w:val="24"/>
          <w:szCs w:val="24"/>
          <w:rtl/>
        </w:rPr>
        <w:t>מעצר בלתי חוקי שנעשה בעבר לא שולל את סמכות בית המשפט אלא הוא שיקול לחלופת מעצר</w:t>
      </w:r>
      <w:r w:rsidRPr="00EA15E1">
        <w:rPr>
          <w:rFonts w:ascii="David" w:hAnsi="David" w:cs="David"/>
          <w:sz w:val="24"/>
          <w:szCs w:val="24"/>
          <w:rtl/>
        </w:rPr>
        <w:t xml:space="preserve">. </w:t>
      </w:r>
      <w:r w:rsidRPr="00DE5A97">
        <w:rPr>
          <w:rFonts w:ascii="David" w:hAnsi="David" w:cs="David"/>
          <w:b/>
          <w:bCs/>
          <w:sz w:val="24"/>
          <w:szCs w:val="24"/>
          <w:highlight w:val="yellow"/>
          <w:rtl/>
        </w:rPr>
        <w:t>בש"פ 8203/01 פלוני נ' מדינת ישראל</w:t>
      </w:r>
      <w:r w:rsidRPr="00EA15E1">
        <w:rPr>
          <w:rFonts w:ascii="David" w:hAnsi="David" w:cs="David"/>
          <w:sz w:val="24"/>
          <w:szCs w:val="24"/>
          <w:rtl/>
        </w:rPr>
        <w:t xml:space="preserve"> – פלוני הועמד לדין באשמת תקיפה בת הזוג שלו. </w:t>
      </w:r>
      <w:r w:rsidRPr="00997CFC">
        <w:rPr>
          <w:rFonts w:ascii="David" w:hAnsi="David" w:cs="David"/>
          <w:b/>
          <w:bCs/>
          <w:sz w:val="24"/>
          <w:szCs w:val="24"/>
          <w:rtl/>
        </w:rPr>
        <w:t>ס' 60 לחוק המעצרים אומר שנאשם, שלאחר הגשת כתב האישום נגדו היה נתון במעצר בשל אותו כתב אישום, תקופה המצטרפת כדי 30 ימים ומשפטו לא החל (התחלת משפט=הקראת כתב האישום), ישוחרר מן המעצר, בערובה או ללא ערובה</w:t>
      </w:r>
      <w:r w:rsidRPr="00EA15E1">
        <w:rPr>
          <w:rFonts w:ascii="David" w:hAnsi="David" w:cs="David"/>
          <w:sz w:val="24"/>
          <w:szCs w:val="24"/>
          <w:rtl/>
        </w:rPr>
        <w:t xml:space="preserve">. אותו פלוני היה עצור שמונה ימים מעצר לא חוקי – עברו יותר מ-30 יום מהיום שבו הוא נעצר עד תום ההליכים לבין ההקראה. </w:t>
      </w:r>
      <w:r w:rsidRPr="00DE5A97">
        <w:rPr>
          <w:rFonts w:ascii="David" w:hAnsi="David" w:cs="David"/>
          <w:b/>
          <w:bCs/>
          <w:sz w:val="24"/>
          <w:szCs w:val="24"/>
          <w:rtl/>
        </w:rPr>
        <w:t>בית המשפט קבע שמעצר ב</w:t>
      </w:r>
      <w:r w:rsidR="000D5AA8">
        <w:rPr>
          <w:rFonts w:ascii="David" w:hAnsi="David" w:cs="David" w:hint="cs"/>
          <w:b/>
          <w:bCs/>
          <w:sz w:val="24"/>
          <w:szCs w:val="24"/>
          <w:rtl/>
        </w:rPr>
        <w:t>ל</w:t>
      </w:r>
      <w:r w:rsidRPr="00DE5A97">
        <w:rPr>
          <w:rFonts w:ascii="David" w:hAnsi="David" w:cs="David"/>
          <w:b/>
          <w:bCs/>
          <w:sz w:val="24"/>
          <w:szCs w:val="24"/>
          <w:rtl/>
        </w:rPr>
        <w:t xml:space="preserve">תי חוקי הוא אחד השיקולים לעניין חלופת המעצר, אבל במקרה הזה פלוני הואשם במעשים מאד חמורים </w:t>
      </w:r>
      <w:r w:rsidRPr="00DE5A97">
        <w:rPr>
          <w:rFonts w:ascii="David" w:hAnsi="David" w:cs="David"/>
          <w:b/>
          <w:bCs/>
          <w:sz w:val="24"/>
          <w:szCs w:val="24"/>
          <w:rtl/>
        </w:rPr>
        <w:lastRenderedPageBreak/>
        <w:t xml:space="preserve">וגם הייתה לו הרשעה קודמת דומה. </w:t>
      </w:r>
      <w:r w:rsidR="00577BF4" w:rsidRPr="00DE5A97">
        <w:rPr>
          <w:rFonts w:ascii="David" w:hAnsi="David" w:cs="David"/>
          <w:b/>
          <w:bCs/>
          <w:sz w:val="24"/>
          <w:szCs w:val="24"/>
          <w:rtl/>
        </w:rPr>
        <w:t>לכן, בית המשפט קבע שאפילו שהוא היה עצור בצורה לא חוקית, זה לא מטה את הכף לטובתו</w:t>
      </w:r>
      <w:r w:rsidR="00577BF4" w:rsidRPr="00EA15E1">
        <w:rPr>
          <w:rFonts w:ascii="David" w:hAnsi="David" w:cs="David"/>
          <w:sz w:val="24"/>
          <w:szCs w:val="24"/>
          <w:rtl/>
        </w:rPr>
        <w:t>.</w:t>
      </w:r>
    </w:p>
    <w:p w:rsidR="00577BF4" w:rsidRPr="00EA15E1" w:rsidRDefault="007E0A11" w:rsidP="00CE7C11">
      <w:pPr>
        <w:pStyle w:val="a9"/>
        <w:numPr>
          <w:ilvl w:val="0"/>
          <w:numId w:val="20"/>
        </w:numPr>
        <w:rPr>
          <w:rFonts w:ascii="David" w:hAnsi="David" w:cs="David"/>
          <w:sz w:val="24"/>
          <w:szCs w:val="24"/>
          <w:u w:val="single"/>
        </w:rPr>
      </w:pPr>
      <w:r w:rsidRPr="00EA15E1">
        <w:rPr>
          <w:rFonts w:ascii="David" w:hAnsi="David" w:cs="David"/>
          <w:sz w:val="24"/>
          <w:szCs w:val="24"/>
          <w:u w:val="single"/>
          <w:rtl/>
        </w:rPr>
        <w:t>מ</w:t>
      </w:r>
      <w:r w:rsidR="00D5604D" w:rsidRPr="00EA15E1">
        <w:rPr>
          <w:rFonts w:ascii="David" w:hAnsi="David" w:cs="David"/>
          <w:sz w:val="24"/>
          <w:szCs w:val="24"/>
          <w:u w:val="single"/>
          <w:rtl/>
        </w:rPr>
        <w:t>עצר בערעור</w:t>
      </w:r>
    </w:p>
    <w:p w:rsidR="00577BF4" w:rsidRPr="00EA15E1" w:rsidRDefault="00577BF4" w:rsidP="00577BF4">
      <w:pPr>
        <w:pStyle w:val="a9"/>
        <w:ind w:left="360"/>
        <w:rPr>
          <w:rFonts w:ascii="David" w:hAnsi="David" w:cs="David"/>
          <w:sz w:val="24"/>
          <w:szCs w:val="24"/>
          <w:rtl/>
        </w:rPr>
      </w:pPr>
      <w:r w:rsidRPr="00EA15E1">
        <w:rPr>
          <w:rFonts w:ascii="David" w:hAnsi="David" w:cs="David"/>
          <w:sz w:val="24"/>
          <w:szCs w:val="24"/>
          <w:rtl/>
        </w:rPr>
        <w:t>יכולות להיות ארבע סיטואציות של סיום הליך:</w:t>
      </w:r>
    </w:p>
    <w:tbl>
      <w:tblPr>
        <w:tblStyle w:val="ac"/>
        <w:bidiVisual/>
        <w:tblW w:w="0" w:type="auto"/>
        <w:tblLook w:val="04A0"/>
      </w:tblPr>
      <w:tblGrid>
        <w:gridCol w:w="1751"/>
        <w:gridCol w:w="3261"/>
        <w:gridCol w:w="3510"/>
      </w:tblGrid>
      <w:tr w:rsidR="00577BF4" w:rsidRPr="00EA15E1" w:rsidTr="00577BF4">
        <w:tc>
          <w:tcPr>
            <w:tcW w:w="1751" w:type="dxa"/>
          </w:tcPr>
          <w:p w:rsidR="00577BF4" w:rsidRPr="00EA15E1" w:rsidRDefault="00577BF4" w:rsidP="00577BF4">
            <w:pPr>
              <w:rPr>
                <w:rFonts w:ascii="David" w:hAnsi="David" w:cs="David"/>
                <w:sz w:val="24"/>
                <w:szCs w:val="24"/>
                <w:rtl/>
              </w:rPr>
            </w:pPr>
          </w:p>
        </w:tc>
        <w:tc>
          <w:tcPr>
            <w:tcW w:w="3261" w:type="dxa"/>
          </w:tcPr>
          <w:p w:rsidR="00577BF4" w:rsidRPr="00EA15E1" w:rsidRDefault="00577BF4" w:rsidP="00577BF4">
            <w:pPr>
              <w:rPr>
                <w:rFonts w:ascii="David" w:hAnsi="David" w:cs="David"/>
                <w:sz w:val="24"/>
                <w:szCs w:val="24"/>
                <w:rtl/>
              </w:rPr>
            </w:pPr>
            <w:r w:rsidRPr="00EA15E1">
              <w:rPr>
                <w:rFonts w:ascii="David" w:hAnsi="David" w:cs="David"/>
                <w:sz w:val="24"/>
                <w:szCs w:val="24"/>
                <w:rtl/>
              </w:rPr>
              <w:t>זיכוי</w:t>
            </w:r>
          </w:p>
        </w:tc>
        <w:tc>
          <w:tcPr>
            <w:tcW w:w="3510" w:type="dxa"/>
          </w:tcPr>
          <w:p w:rsidR="00577BF4" w:rsidRPr="00EA15E1" w:rsidRDefault="00577BF4" w:rsidP="00577BF4">
            <w:pPr>
              <w:rPr>
                <w:rFonts w:ascii="David" w:hAnsi="David" w:cs="David"/>
                <w:sz w:val="24"/>
                <w:szCs w:val="24"/>
                <w:rtl/>
              </w:rPr>
            </w:pPr>
            <w:r w:rsidRPr="00EA15E1">
              <w:rPr>
                <w:rFonts w:ascii="David" w:hAnsi="David" w:cs="David"/>
                <w:sz w:val="24"/>
                <w:szCs w:val="24"/>
                <w:rtl/>
              </w:rPr>
              <w:t>הורשע, אך לא קיבל עונש מאסר</w:t>
            </w:r>
          </w:p>
        </w:tc>
      </w:tr>
      <w:tr w:rsidR="00577BF4" w:rsidRPr="00EA15E1" w:rsidTr="00577BF4">
        <w:tc>
          <w:tcPr>
            <w:tcW w:w="1751" w:type="dxa"/>
          </w:tcPr>
          <w:p w:rsidR="00577BF4" w:rsidRPr="00EA15E1" w:rsidRDefault="00577BF4" w:rsidP="00577BF4">
            <w:pPr>
              <w:rPr>
                <w:rFonts w:ascii="David" w:hAnsi="David" w:cs="David"/>
                <w:sz w:val="24"/>
                <w:szCs w:val="24"/>
                <w:rtl/>
              </w:rPr>
            </w:pPr>
            <w:r w:rsidRPr="00EA15E1">
              <w:rPr>
                <w:rFonts w:ascii="David" w:hAnsi="David" w:cs="David"/>
                <w:sz w:val="24"/>
                <w:szCs w:val="24"/>
                <w:rtl/>
              </w:rPr>
              <w:t>עד להגשת ערעור</w:t>
            </w:r>
          </w:p>
        </w:tc>
        <w:tc>
          <w:tcPr>
            <w:tcW w:w="3261" w:type="dxa"/>
          </w:tcPr>
          <w:p w:rsidR="00577BF4" w:rsidRPr="00EA15E1" w:rsidRDefault="00577BF4" w:rsidP="00577BF4">
            <w:pPr>
              <w:rPr>
                <w:rFonts w:ascii="David" w:hAnsi="David" w:cs="David"/>
                <w:sz w:val="24"/>
                <w:szCs w:val="24"/>
                <w:rtl/>
              </w:rPr>
            </w:pPr>
            <w:r w:rsidRPr="00DE5A97">
              <w:rPr>
                <w:rFonts w:ascii="David" w:hAnsi="David" w:cs="David"/>
                <w:b/>
                <w:bCs/>
                <w:sz w:val="24"/>
                <w:szCs w:val="24"/>
                <w:rtl/>
              </w:rPr>
              <w:t>ס' 63</w:t>
            </w:r>
            <w:r w:rsidRPr="00EA15E1">
              <w:rPr>
                <w:rFonts w:ascii="David" w:hAnsi="David" w:cs="David"/>
                <w:sz w:val="24"/>
                <w:szCs w:val="24"/>
                <w:rtl/>
              </w:rPr>
              <w:t xml:space="preserve"> לחוק המעצרים קובע שאם התביעה הודיעה שברצונה לערער, </w:t>
            </w:r>
            <w:r w:rsidRPr="00DE5A97">
              <w:rPr>
                <w:rFonts w:ascii="David" w:hAnsi="David" w:cs="David"/>
                <w:b/>
                <w:bCs/>
                <w:sz w:val="24"/>
                <w:szCs w:val="24"/>
                <w:rtl/>
              </w:rPr>
              <w:t>בית המשפט שזיכה יכול לשחרר את החשוד בערובה מטעמים שיירשמו או להורות על עד 72 שעות מעצר שיאפשרו לתביעה להגיש ערעור</w:t>
            </w:r>
            <w:r w:rsidRPr="00EA15E1">
              <w:rPr>
                <w:rFonts w:ascii="David" w:hAnsi="David" w:cs="David"/>
                <w:sz w:val="24"/>
                <w:szCs w:val="24"/>
                <w:rtl/>
              </w:rPr>
              <w:t>. לפי ס' 2</w:t>
            </w:r>
            <w:r w:rsidR="007B725D" w:rsidRPr="00EA15E1">
              <w:rPr>
                <w:rFonts w:ascii="David" w:hAnsi="David" w:cs="David"/>
                <w:sz w:val="24"/>
                <w:szCs w:val="24"/>
                <w:rtl/>
              </w:rPr>
              <w:t>(3)</w:t>
            </w:r>
            <w:r w:rsidRPr="00EA15E1">
              <w:rPr>
                <w:rFonts w:ascii="David" w:hAnsi="David" w:cs="David"/>
                <w:sz w:val="24"/>
                <w:szCs w:val="24"/>
                <w:rtl/>
              </w:rPr>
              <w:t xml:space="preserve"> לחוק המעצרים, הסמכות לדון במעצר בזמן הערעור עוברת לבית המשפט של הערעור.</w:t>
            </w:r>
          </w:p>
        </w:tc>
        <w:tc>
          <w:tcPr>
            <w:tcW w:w="3510" w:type="dxa"/>
          </w:tcPr>
          <w:p w:rsidR="00577BF4" w:rsidRPr="00EA15E1" w:rsidRDefault="00577BF4" w:rsidP="007B725D">
            <w:pPr>
              <w:rPr>
                <w:rFonts w:ascii="David" w:hAnsi="David" w:cs="David"/>
                <w:sz w:val="24"/>
                <w:szCs w:val="24"/>
                <w:rtl/>
              </w:rPr>
            </w:pPr>
            <w:r w:rsidRPr="00DE5A97">
              <w:rPr>
                <w:rFonts w:ascii="David" w:hAnsi="David" w:cs="David"/>
                <w:b/>
                <w:bCs/>
                <w:sz w:val="24"/>
                <w:szCs w:val="24"/>
                <w:rtl/>
              </w:rPr>
              <w:t>ס' 22(א)</w:t>
            </w:r>
            <w:r w:rsidRPr="00EA15E1">
              <w:rPr>
                <w:rFonts w:ascii="David" w:hAnsi="David" w:cs="David"/>
                <w:sz w:val="24"/>
                <w:szCs w:val="24"/>
                <w:rtl/>
              </w:rPr>
              <w:t xml:space="preserve"> </w:t>
            </w:r>
            <w:r w:rsidR="007B725D" w:rsidRPr="00EA15E1">
              <w:rPr>
                <w:rFonts w:ascii="David" w:hAnsi="David" w:cs="David"/>
                <w:sz w:val="24"/>
                <w:szCs w:val="24"/>
                <w:rtl/>
              </w:rPr>
              <w:t xml:space="preserve">לחוק המעצרים קובע שאם התביעה הודיעה שברצונה לערער, </w:t>
            </w:r>
            <w:r w:rsidRPr="00DE5A97">
              <w:rPr>
                <w:rFonts w:ascii="David" w:hAnsi="David" w:cs="David"/>
                <w:b/>
                <w:bCs/>
                <w:sz w:val="24"/>
                <w:szCs w:val="24"/>
                <w:rtl/>
              </w:rPr>
              <w:t xml:space="preserve">בית המשפט שהרשיע </w:t>
            </w:r>
            <w:r w:rsidR="007B725D" w:rsidRPr="00DE5A97">
              <w:rPr>
                <w:rFonts w:ascii="David" w:hAnsi="David" w:cs="David"/>
                <w:b/>
                <w:bCs/>
                <w:sz w:val="24"/>
                <w:szCs w:val="24"/>
                <w:rtl/>
              </w:rPr>
              <w:t xml:space="preserve">יכול </w:t>
            </w:r>
            <w:r w:rsidRPr="00DE5A97">
              <w:rPr>
                <w:rFonts w:ascii="David" w:hAnsi="David" w:cs="David"/>
                <w:b/>
                <w:bCs/>
                <w:sz w:val="24"/>
                <w:szCs w:val="24"/>
                <w:rtl/>
              </w:rPr>
              <w:t>לשחרר בערובה או, אם שוכנע שיש חשש שהחשוד יימלט, להורות על עד 72 שעות מעצר שיאפשרו לתביעה להגיש ערעור</w:t>
            </w:r>
            <w:r w:rsidRPr="00EA15E1">
              <w:rPr>
                <w:rFonts w:ascii="David" w:hAnsi="David" w:cs="David"/>
                <w:sz w:val="24"/>
                <w:szCs w:val="24"/>
                <w:rtl/>
              </w:rPr>
              <w:t>.</w:t>
            </w:r>
          </w:p>
        </w:tc>
      </w:tr>
      <w:tr w:rsidR="00577BF4" w:rsidRPr="00EA15E1" w:rsidTr="00577BF4">
        <w:tc>
          <w:tcPr>
            <w:tcW w:w="1751" w:type="dxa"/>
          </w:tcPr>
          <w:p w:rsidR="00577BF4" w:rsidRPr="00EA15E1" w:rsidRDefault="007B725D" w:rsidP="00577BF4">
            <w:pPr>
              <w:rPr>
                <w:rFonts w:ascii="David" w:hAnsi="David" w:cs="David"/>
                <w:sz w:val="24"/>
                <w:szCs w:val="24"/>
                <w:rtl/>
              </w:rPr>
            </w:pPr>
            <w:r w:rsidRPr="00EA15E1">
              <w:rPr>
                <w:rFonts w:ascii="David" w:hAnsi="David" w:cs="David"/>
                <w:sz w:val="24"/>
                <w:szCs w:val="24"/>
                <w:rtl/>
              </w:rPr>
              <w:t xml:space="preserve">לאחר הגשת </w:t>
            </w:r>
            <w:r w:rsidR="00577BF4" w:rsidRPr="00EA15E1">
              <w:rPr>
                <w:rFonts w:ascii="David" w:hAnsi="David" w:cs="David"/>
                <w:sz w:val="24"/>
                <w:szCs w:val="24"/>
                <w:rtl/>
              </w:rPr>
              <w:t>ערעור</w:t>
            </w:r>
          </w:p>
        </w:tc>
        <w:tc>
          <w:tcPr>
            <w:tcW w:w="3261" w:type="dxa"/>
          </w:tcPr>
          <w:p w:rsidR="00577BF4" w:rsidRPr="00EA15E1" w:rsidRDefault="007B725D" w:rsidP="007B725D">
            <w:pPr>
              <w:rPr>
                <w:rFonts w:ascii="David" w:hAnsi="David" w:cs="David"/>
                <w:sz w:val="24"/>
                <w:szCs w:val="24"/>
                <w:rtl/>
              </w:rPr>
            </w:pPr>
            <w:r w:rsidRPr="00DE5A97">
              <w:rPr>
                <w:rFonts w:ascii="David" w:hAnsi="David" w:cs="David"/>
                <w:b/>
                <w:bCs/>
                <w:sz w:val="24"/>
                <w:szCs w:val="24"/>
                <w:rtl/>
              </w:rPr>
              <w:t>אין סעיף חוק שמתייחס לסעיף הזה</w:t>
            </w:r>
            <w:r w:rsidRPr="00EA15E1">
              <w:rPr>
                <w:rFonts w:ascii="David" w:hAnsi="David" w:cs="David"/>
                <w:sz w:val="24"/>
                <w:szCs w:val="24"/>
                <w:rtl/>
              </w:rPr>
              <w:t xml:space="preserve">. נוצר מצב מוזר שאדם זוכה והוגש ערעור על הזיכוי שלו, אבל אין הוראה שמאפשרת לבית המשפט לעצור אותו עד תום ההליכים. </w:t>
            </w:r>
            <w:r w:rsidRPr="00DE5A97">
              <w:rPr>
                <w:rFonts w:ascii="David" w:hAnsi="David" w:cs="David"/>
                <w:b/>
                <w:bCs/>
                <w:sz w:val="24"/>
                <w:szCs w:val="24"/>
                <w:rtl/>
              </w:rPr>
              <w:t>ב</w:t>
            </w:r>
            <w:r w:rsidRPr="00DE5A97">
              <w:rPr>
                <w:rFonts w:ascii="David" w:hAnsi="David" w:cs="David"/>
                <w:b/>
                <w:bCs/>
                <w:sz w:val="24"/>
                <w:szCs w:val="24"/>
                <w:highlight w:val="yellow"/>
                <w:rtl/>
              </w:rPr>
              <w:t xml:space="preserve">פס"ד </w:t>
            </w:r>
            <w:proofErr w:type="spellStart"/>
            <w:r w:rsidRPr="00DE5A97">
              <w:rPr>
                <w:rFonts w:ascii="David" w:hAnsi="David" w:cs="David"/>
                <w:b/>
                <w:bCs/>
                <w:sz w:val="24"/>
                <w:szCs w:val="24"/>
                <w:highlight w:val="yellow"/>
                <w:rtl/>
              </w:rPr>
              <w:t>עפיף</w:t>
            </w:r>
            <w:proofErr w:type="spellEnd"/>
            <w:r w:rsidRPr="00DE5A97">
              <w:rPr>
                <w:rFonts w:ascii="David" w:hAnsi="David" w:cs="David"/>
                <w:b/>
                <w:bCs/>
                <w:sz w:val="24"/>
                <w:szCs w:val="24"/>
                <w:rtl/>
              </w:rPr>
              <w:t xml:space="preserve"> נקבע שלבית המשפט של הערעור יש סמכות לעצור עד תום ההליכים</w:t>
            </w:r>
            <w:r w:rsidRPr="00EA15E1">
              <w:rPr>
                <w:rFonts w:ascii="David" w:hAnsi="David" w:cs="David"/>
                <w:sz w:val="24"/>
                <w:szCs w:val="24"/>
                <w:rtl/>
              </w:rPr>
              <w:t xml:space="preserve">. הגיעו למסקנה הזו באמצעות פרשנות החוק תוך שילוב של שני סעיפים – ס' 63 שמאפשר לעצור עד להגשת הערעור </w:t>
            </w:r>
            <w:proofErr w:type="spellStart"/>
            <w:r w:rsidRPr="00EA15E1">
              <w:rPr>
                <w:rFonts w:ascii="David" w:hAnsi="David" w:cs="David"/>
                <w:sz w:val="24"/>
                <w:szCs w:val="24"/>
                <w:rtl/>
              </w:rPr>
              <w:t>וס</w:t>
            </w:r>
            <w:proofErr w:type="spellEnd"/>
            <w:r w:rsidRPr="00EA15E1">
              <w:rPr>
                <w:rFonts w:ascii="David" w:hAnsi="David" w:cs="David"/>
                <w:sz w:val="24"/>
                <w:szCs w:val="24"/>
                <w:rtl/>
              </w:rPr>
              <w:t>' 2(3) לחוק המעצרים שלפיו בערעור סמכות המעצר היא לבית המשפט של הערעור.</w:t>
            </w:r>
          </w:p>
        </w:tc>
        <w:tc>
          <w:tcPr>
            <w:tcW w:w="3510" w:type="dxa"/>
          </w:tcPr>
          <w:p w:rsidR="00577BF4" w:rsidRPr="00EA15E1" w:rsidRDefault="007B725D" w:rsidP="00577BF4">
            <w:pPr>
              <w:rPr>
                <w:rFonts w:ascii="David" w:hAnsi="David" w:cs="David"/>
                <w:sz w:val="24"/>
                <w:szCs w:val="24"/>
                <w:rtl/>
              </w:rPr>
            </w:pPr>
            <w:r w:rsidRPr="00DE5A97">
              <w:rPr>
                <w:rFonts w:ascii="David" w:hAnsi="David" w:cs="David"/>
                <w:b/>
                <w:bCs/>
                <w:sz w:val="24"/>
                <w:szCs w:val="24"/>
                <w:rtl/>
              </w:rPr>
              <w:t>ס' 22(ב)</w:t>
            </w:r>
            <w:r w:rsidRPr="00EA15E1">
              <w:rPr>
                <w:rFonts w:ascii="David" w:hAnsi="David" w:cs="David"/>
                <w:sz w:val="24"/>
                <w:szCs w:val="24"/>
                <w:rtl/>
              </w:rPr>
              <w:t xml:space="preserve"> לחוק המעצרים קובע שלאחר הגשת הערעור, </w:t>
            </w:r>
            <w:r w:rsidRPr="00DE5A97">
              <w:rPr>
                <w:rFonts w:ascii="David" w:hAnsi="David" w:cs="David"/>
                <w:b/>
                <w:bCs/>
                <w:sz w:val="24"/>
                <w:szCs w:val="24"/>
                <w:rtl/>
              </w:rPr>
              <w:t>בית המשפט של הערעור יכול לעצור עד תום ההליכים לפי ס' 21</w:t>
            </w:r>
            <w:r w:rsidRPr="00EA15E1">
              <w:rPr>
                <w:rFonts w:ascii="David" w:hAnsi="David" w:cs="David"/>
                <w:sz w:val="24"/>
                <w:szCs w:val="24"/>
                <w:rtl/>
              </w:rPr>
              <w:t>.</w:t>
            </w:r>
          </w:p>
        </w:tc>
      </w:tr>
    </w:tbl>
    <w:p w:rsidR="00D5604D" w:rsidRPr="00EA15E1" w:rsidRDefault="00D5604D" w:rsidP="00415D14">
      <w:pPr>
        <w:rPr>
          <w:rFonts w:ascii="David" w:hAnsi="David" w:cs="David"/>
          <w:sz w:val="24"/>
          <w:szCs w:val="24"/>
          <w:rtl/>
        </w:rPr>
      </w:pPr>
    </w:p>
    <w:p w:rsidR="00415D14" w:rsidRPr="00EA15E1" w:rsidRDefault="00415D14" w:rsidP="00415D14">
      <w:pPr>
        <w:jc w:val="center"/>
        <w:rPr>
          <w:rFonts w:ascii="David" w:hAnsi="David" w:cs="David"/>
          <w:b/>
          <w:bCs/>
          <w:sz w:val="24"/>
          <w:szCs w:val="24"/>
          <w:u w:val="single"/>
          <w:rtl/>
        </w:rPr>
      </w:pPr>
      <w:r w:rsidRPr="00EA15E1">
        <w:rPr>
          <w:rFonts w:ascii="David" w:hAnsi="David" w:cs="David"/>
          <w:b/>
          <w:bCs/>
          <w:sz w:val="24"/>
          <w:szCs w:val="24"/>
          <w:u w:val="single"/>
          <w:rtl/>
        </w:rPr>
        <w:t>עיון חוזר וערר</w:t>
      </w:r>
    </w:p>
    <w:p w:rsidR="00415D14" w:rsidRPr="00F52B57" w:rsidRDefault="00415D14" w:rsidP="00F52B57">
      <w:pPr>
        <w:rPr>
          <w:rFonts w:ascii="David" w:hAnsi="David" w:cs="David"/>
          <w:sz w:val="24"/>
          <w:szCs w:val="24"/>
          <w:rtl/>
        </w:rPr>
      </w:pPr>
      <w:r w:rsidRPr="00F52B57">
        <w:rPr>
          <w:rFonts w:ascii="David" w:hAnsi="David" w:cs="David"/>
          <w:b/>
          <w:bCs/>
          <w:sz w:val="24"/>
          <w:szCs w:val="24"/>
          <w:rtl/>
        </w:rPr>
        <w:t xml:space="preserve">על כל החלטת מעצר, יש אפשרות של עיון חוזר ויש אפשרות של ערר. </w:t>
      </w:r>
      <w:r w:rsidRPr="00F52B57">
        <w:rPr>
          <w:rFonts w:ascii="David" w:hAnsi="David" w:cs="David"/>
          <w:b/>
          <w:bCs/>
          <w:sz w:val="24"/>
          <w:szCs w:val="24"/>
          <w:u w:val="single"/>
          <w:rtl/>
        </w:rPr>
        <w:t>עיון חוזר</w:t>
      </w:r>
      <w:r w:rsidRPr="00F52B57">
        <w:rPr>
          <w:rFonts w:ascii="David" w:hAnsi="David" w:cs="David"/>
          <w:b/>
          <w:bCs/>
          <w:sz w:val="24"/>
          <w:szCs w:val="24"/>
          <w:rtl/>
        </w:rPr>
        <w:t xml:space="preserve"> זה סיטואציה של שינוי נסיבות או חלוף זמן, כאשר פונים לאותו בית משפט שנתן את המעצר ומבקשים עיון חוזר בהחלטה</w:t>
      </w:r>
      <w:r w:rsidRPr="00EA15E1">
        <w:rPr>
          <w:rFonts w:ascii="David" w:hAnsi="David" w:cs="David"/>
          <w:sz w:val="24"/>
          <w:szCs w:val="24"/>
          <w:rtl/>
        </w:rPr>
        <w:t xml:space="preserve">. לעומת זאת, </w:t>
      </w:r>
      <w:r w:rsidRPr="00F52B57">
        <w:rPr>
          <w:rFonts w:ascii="David" w:hAnsi="David" w:cs="David"/>
          <w:b/>
          <w:bCs/>
          <w:sz w:val="24"/>
          <w:szCs w:val="24"/>
          <w:u w:val="single"/>
          <w:rtl/>
        </w:rPr>
        <w:t>ערר</w:t>
      </w:r>
      <w:r w:rsidRPr="00F52B57">
        <w:rPr>
          <w:rFonts w:ascii="David" w:hAnsi="David" w:cs="David"/>
          <w:b/>
          <w:bCs/>
          <w:sz w:val="24"/>
          <w:szCs w:val="24"/>
          <w:rtl/>
        </w:rPr>
        <w:t xml:space="preserve"> זה ערעור – אם השלום נתן את החלטת המעצר, אז הערר הוא למחוזי</w:t>
      </w:r>
      <w:r w:rsidRPr="00EA15E1">
        <w:rPr>
          <w:rFonts w:ascii="David" w:hAnsi="David" w:cs="David"/>
          <w:sz w:val="24"/>
          <w:szCs w:val="24"/>
          <w:rtl/>
        </w:rPr>
        <w:t>. ערר נועד לפתוח ההחלטה כי אחד הצדדים חושב שבית המשפט טעה (ולא כי חל שינוי בנסיבות).</w:t>
      </w:r>
    </w:p>
    <w:p w:rsidR="00415D14" w:rsidRPr="00EA15E1" w:rsidRDefault="00415D14" w:rsidP="00415D14">
      <w:pPr>
        <w:rPr>
          <w:rFonts w:ascii="David" w:hAnsi="David" w:cs="David"/>
          <w:sz w:val="24"/>
          <w:szCs w:val="24"/>
          <w:u w:val="single"/>
          <w:rtl/>
        </w:rPr>
      </w:pPr>
      <w:r w:rsidRPr="00EA15E1">
        <w:rPr>
          <w:rFonts w:ascii="David" w:hAnsi="David" w:cs="David"/>
          <w:sz w:val="24"/>
          <w:szCs w:val="24"/>
          <w:u w:val="single"/>
          <w:rtl/>
        </w:rPr>
        <w:t>עיון חוזר (ס' 52 לחוק המעצרים)</w:t>
      </w:r>
    </w:p>
    <w:p w:rsidR="00230783" w:rsidRDefault="00DA6F3D" w:rsidP="00230783">
      <w:pPr>
        <w:pStyle w:val="p00"/>
        <w:bidi/>
        <w:spacing w:before="72" w:beforeAutospacing="0" w:after="0" w:afterAutospacing="0" w:line="276" w:lineRule="auto"/>
        <w:rPr>
          <w:rFonts w:ascii="David" w:eastAsiaTheme="minorHAnsi" w:hAnsi="David" w:cs="David" w:hint="cs"/>
          <w:rtl/>
        </w:rPr>
      </w:pPr>
      <w:r w:rsidRPr="00EA15E1">
        <w:rPr>
          <w:rFonts w:ascii="David" w:eastAsiaTheme="minorHAnsi" w:hAnsi="David" w:cs="David"/>
          <w:rtl/>
        </w:rPr>
        <w:t xml:space="preserve">ס' קטן </w:t>
      </w:r>
      <w:r w:rsidR="00415D14" w:rsidRPr="00EA15E1">
        <w:rPr>
          <w:rFonts w:ascii="David" w:eastAsiaTheme="minorHAnsi" w:hAnsi="David" w:cs="David"/>
          <w:rtl/>
        </w:rPr>
        <w:t>(א)</w:t>
      </w:r>
      <w:r w:rsidRPr="00EA15E1">
        <w:rPr>
          <w:rFonts w:ascii="David" w:eastAsiaTheme="minorHAnsi" w:hAnsi="David" w:cs="David"/>
          <w:rtl/>
        </w:rPr>
        <w:t xml:space="preserve"> קובע:</w:t>
      </w:r>
      <w:r w:rsidR="00415D14" w:rsidRPr="00EA15E1">
        <w:rPr>
          <w:rFonts w:ascii="David" w:eastAsiaTheme="minorHAnsi" w:hAnsi="David" w:cs="David"/>
          <w:rtl/>
        </w:rPr>
        <w:t> </w:t>
      </w:r>
      <w:r w:rsidRPr="00EA15E1">
        <w:rPr>
          <w:rFonts w:ascii="David" w:eastAsiaTheme="minorHAnsi" w:hAnsi="David" w:cs="David"/>
          <w:rtl/>
        </w:rPr>
        <w:t>"</w:t>
      </w:r>
      <w:r w:rsidR="00415D14" w:rsidRPr="00EA15E1">
        <w:rPr>
          <w:rFonts w:ascii="David" w:eastAsiaTheme="minorHAnsi" w:hAnsi="David" w:cs="David"/>
          <w:rtl/>
        </w:rPr>
        <w:t xml:space="preserve">עצור, משוחרר בערובה או תובע רשאי לפנות לבית המשפט בבקשה לעיון חוזר, בעניין הנוגע למעצר, לשחרור או להפרת תנאי השחרור בערובה, לרבות בהחלטה לפי סעיף זה, </w:t>
      </w:r>
      <w:r w:rsidR="00415D14" w:rsidRPr="00F52B57">
        <w:rPr>
          <w:rFonts w:ascii="David" w:eastAsiaTheme="minorHAnsi" w:hAnsi="David" w:cs="David"/>
          <w:b/>
          <w:bCs/>
          <w:rtl/>
        </w:rPr>
        <w:t>אם נתגלו עובדות חדשות, נשתנו נסיבות או עבר זמן ניכר מעת מתן ההחלטה</w:t>
      </w:r>
      <w:r w:rsidRPr="00EA15E1">
        <w:rPr>
          <w:rFonts w:ascii="David" w:eastAsiaTheme="minorHAnsi" w:hAnsi="David" w:cs="David"/>
          <w:rtl/>
        </w:rPr>
        <w:t>"</w:t>
      </w:r>
      <w:r w:rsidR="00415D14" w:rsidRPr="00EA15E1">
        <w:rPr>
          <w:rFonts w:ascii="David" w:eastAsiaTheme="minorHAnsi" w:hAnsi="David" w:cs="David"/>
          <w:rtl/>
        </w:rPr>
        <w:t xml:space="preserve">. </w:t>
      </w:r>
      <w:r w:rsidRPr="00EA15E1">
        <w:rPr>
          <w:rFonts w:ascii="David" w:eastAsiaTheme="minorHAnsi" w:hAnsi="David" w:cs="David"/>
          <w:rtl/>
        </w:rPr>
        <w:t xml:space="preserve">דוגמא לעניין של חלוף זמן: אדם יושב במעצר עד תום ההליכים כמה חודשים ואז פונה בבקשה לעיון חוזר ומבקש שיתנו לו הקלות. </w:t>
      </w:r>
      <w:r w:rsidRPr="00263B1A">
        <w:rPr>
          <w:rFonts w:ascii="David" w:eastAsiaTheme="minorHAnsi" w:hAnsi="David" w:cs="David"/>
          <w:b/>
          <w:bCs/>
          <w:rtl/>
        </w:rPr>
        <w:t>אפשר גם לבקש עיון חוזר על החלטה בעיון חוזר ("לרבות בהחלטה לפי סעיף זה")</w:t>
      </w:r>
      <w:r w:rsidRPr="00EA15E1">
        <w:rPr>
          <w:rFonts w:ascii="David" w:eastAsiaTheme="minorHAnsi" w:hAnsi="David" w:cs="David"/>
          <w:rtl/>
        </w:rPr>
        <w:t>.</w:t>
      </w:r>
    </w:p>
    <w:p w:rsidR="00230783" w:rsidRDefault="00230783" w:rsidP="00230783">
      <w:pPr>
        <w:pStyle w:val="p00"/>
        <w:bidi/>
        <w:spacing w:before="72" w:beforeAutospacing="0" w:after="0" w:afterAutospacing="0" w:line="276" w:lineRule="auto"/>
        <w:rPr>
          <w:rFonts w:ascii="David" w:eastAsiaTheme="minorHAnsi" w:hAnsi="David" w:cs="David" w:hint="cs"/>
          <w:rtl/>
        </w:rPr>
      </w:pPr>
    </w:p>
    <w:p w:rsidR="00230783" w:rsidRDefault="00230783" w:rsidP="00230783">
      <w:pPr>
        <w:pStyle w:val="p00"/>
        <w:bidi/>
        <w:spacing w:before="72" w:beforeAutospacing="0" w:after="0" w:afterAutospacing="0" w:line="276" w:lineRule="auto"/>
        <w:rPr>
          <w:rFonts w:ascii="David" w:eastAsiaTheme="minorHAnsi" w:hAnsi="David" w:cs="David" w:hint="cs"/>
          <w:rtl/>
        </w:rPr>
      </w:pPr>
      <w:r w:rsidRPr="00230783">
        <w:rPr>
          <w:rFonts w:ascii="David" w:eastAsiaTheme="minorHAnsi" w:hAnsi="David" w:cs="David" w:hint="cs"/>
          <w:b/>
          <w:bCs/>
          <w:rtl/>
        </w:rPr>
        <w:t>ב</w:t>
      </w:r>
      <w:r w:rsidRPr="00230783">
        <w:rPr>
          <w:rFonts w:ascii="David" w:eastAsiaTheme="minorHAnsi" w:hAnsi="David" w:cs="David" w:hint="cs"/>
          <w:b/>
          <w:bCs/>
          <w:highlight w:val="yellow"/>
          <w:rtl/>
        </w:rPr>
        <w:t>פס"ד ועקנין</w:t>
      </w:r>
      <w:r w:rsidRPr="00230783">
        <w:rPr>
          <w:rFonts w:ascii="David" w:eastAsiaTheme="minorHAnsi" w:hAnsi="David" w:cs="David" w:hint="cs"/>
          <w:b/>
          <w:bCs/>
          <w:rtl/>
        </w:rPr>
        <w:t xml:space="preserve"> נקבע כי לשופט הדן בבקשה לעיון חוזר מותר להביא בחשבון התנהגות פלילית מצד הנאשם המשוחרר בערובה אף אם אין לה קשר לעבירה המקורית.</w:t>
      </w:r>
    </w:p>
    <w:p w:rsidR="00230783" w:rsidRDefault="00230783" w:rsidP="00230783">
      <w:pPr>
        <w:pStyle w:val="p00"/>
        <w:bidi/>
        <w:spacing w:before="72" w:beforeAutospacing="0" w:after="0" w:afterAutospacing="0" w:line="276" w:lineRule="auto"/>
        <w:rPr>
          <w:rFonts w:ascii="David" w:eastAsiaTheme="minorHAnsi" w:hAnsi="David" w:cs="David" w:hint="cs"/>
          <w:rtl/>
        </w:rPr>
      </w:pPr>
    </w:p>
    <w:p w:rsidR="00F52B57" w:rsidRPr="00230783" w:rsidRDefault="00DA6F3D" w:rsidP="00230783">
      <w:pPr>
        <w:pStyle w:val="p00"/>
        <w:bidi/>
        <w:spacing w:before="72" w:beforeAutospacing="0" w:after="0" w:afterAutospacing="0" w:line="276" w:lineRule="auto"/>
        <w:rPr>
          <w:rFonts w:ascii="David" w:eastAsiaTheme="minorHAnsi" w:hAnsi="David" w:cs="David"/>
          <w:rtl/>
        </w:rPr>
      </w:pPr>
      <w:r w:rsidRPr="00263B1A">
        <w:rPr>
          <w:rFonts w:ascii="David" w:eastAsiaTheme="minorHAnsi" w:hAnsi="David" w:cs="David"/>
          <w:b/>
          <w:bCs/>
          <w:rtl/>
        </w:rPr>
        <w:t>ס' קטן</w:t>
      </w:r>
      <w:r w:rsidR="00415D14" w:rsidRPr="00263B1A">
        <w:rPr>
          <w:rFonts w:ascii="David" w:eastAsiaTheme="minorHAnsi" w:hAnsi="David" w:cs="David"/>
          <w:b/>
          <w:bCs/>
          <w:rtl/>
        </w:rPr>
        <w:t> </w:t>
      </w:r>
      <w:r w:rsidRPr="00263B1A">
        <w:rPr>
          <w:rFonts w:ascii="David" w:eastAsiaTheme="minorHAnsi" w:hAnsi="David" w:cs="David"/>
          <w:b/>
          <w:bCs/>
          <w:rtl/>
        </w:rPr>
        <w:t>(ב)</w:t>
      </w:r>
      <w:r w:rsidR="00415D14" w:rsidRPr="00263B1A">
        <w:rPr>
          <w:rFonts w:ascii="David" w:eastAsiaTheme="minorHAnsi" w:hAnsi="David" w:cs="David"/>
          <w:b/>
          <w:bCs/>
          <w:rtl/>
        </w:rPr>
        <w:t> </w:t>
      </w:r>
      <w:r w:rsidRPr="00263B1A">
        <w:rPr>
          <w:rFonts w:ascii="David" w:eastAsiaTheme="minorHAnsi" w:hAnsi="David" w:cs="David"/>
          <w:b/>
          <w:bCs/>
          <w:rtl/>
        </w:rPr>
        <w:t>קובע: "</w:t>
      </w:r>
      <w:r w:rsidR="00415D14" w:rsidRPr="00263B1A">
        <w:rPr>
          <w:rFonts w:ascii="David" w:eastAsiaTheme="minorHAnsi" w:hAnsi="David" w:cs="David"/>
          <w:b/>
          <w:bCs/>
          <w:rtl/>
        </w:rPr>
        <w:t>אדם המוחזק במעצר בשל אי יכולתו להמציא ערובה, רשאי לפנות בכל עת בבקשה לעיון חוזר</w:t>
      </w:r>
      <w:r w:rsidRPr="00263B1A">
        <w:rPr>
          <w:rFonts w:ascii="David" w:eastAsiaTheme="minorHAnsi" w:hAnsi="David" w:cs="David"/>
          <w:b/>
          <w:bCs/>
          <w:rtl/>
        </w:rPr>
        <w:t>"</w:t>
      </w:r>
      <w:r w:rsidR="00415D14" w:rsidRPr="00EA15E1">
        <w:rPr>
          <w:rFonts w:ascii="David" w:eastAsiaTheme="minorHAnsi" w:hAnsi="David" w:cs="David"/>
          <w:rtl/>
        </w:rPr>
        <w:t>.</w:t>
      </w:r>
      <w:r w:rsidRPr="00EA15E1">
        <w:rPr>
          <w:rFonts w:ascii="David" w:eastAsiaTheme="minorHAnsi" w:hAnsi="David" w:cs="David"/>
          <w:rtl/>
        </w:rPr>
        <w:t xml:space="preserve"> ב</w:t>
      </w:r>
      <w:r w:rsidRPr="00263B1A">
        <w:rPr>
          <w:rFonts w:ascii="David" w:eastAsiaTheme="minorHAnsi" w:hAnsi="David" w:cs="David"/>
          <w:b/>
          <w:bCs/>
          <w:highlight w:val="yellow"/>
          <w:rtl/>
        </w:rPr>
        <w:t>בג"ץ רביזדה</w:t>
      </w:r>
      <w:r w:rsidRPr="00EA15E1">
        <w:rPr>
          <w:rFonts w:ascii="David" w:eastAsiaTheme="minorHAnsi" w:hAnsi="David" w:cs="David"/>
          <w:rtl/>
        </w:rPr>
        <w:t xml:space="preserve"> דובר על אדם ששוחר ממעצר בתנאים, ובהם הפקדת ערובה. אלא שהוא לא </w:t>
      </w:r>
      <w:r w:rsidRPr="00EA15E1">
        <w:rPr>
          <w:rFonts w:ascii="David" w:eastAsiaTheme="minorHAnsi" w:hAnsi="David" w:cs="David"/>
          <w:rtl/>
        </w:rPr>
        <w:lastRenderedPageBreak/>
        <w:t>יכול היה להפקיד את הערובה ולכן הוא נשאר במעצר. הוא הגיש בקשה לעיון חוזר בטענה להיעדר יכולת להפקיד את הערובה. המחוזי דחה את הבקשה על הסף בנימוק שהוגשה טרם הזמן. העליון הפך את ההחלטה וקבע ש</w:t>
      </w:r>
      <w:r w:rsidRPr="00263B1A">
        <w:rPr>
          <w:rFonts w:ascii="David" w:eastAsiaTheme="minorHAnsi" w:hAnsi="David" w:cs="David"/>
          <w:b/>
          <w:bCs/>
          <w:rtl/>
        </w:rPr>
        <w:t>אמנם לפי ס' קטן (א) נדרש שינוי נסיבות או שיעבור זמן ניכר, אבל ס' קטן (ב) קובע הסדר שונה ומאפשר להג</w:t>
      </w:r>
      <w:r w:rsidR="00F52B57" w:rsidRPr="00263B1A">
        <w:rPr>
          <w:rFonts w:ascii="David" w:eastAsiaTheme="minorHAnsi" w:hAnsi="David" w:cs="David"/>
          <w:b/>
          <w:bCs/>
          <w:rtl/>
        </w:rPr>
        <w:t>יש את הבקשה לעיון חוזר "בכל עת"</w:t>
      </w:r>
      <w:r w:rsidR="00F52B57">
        <w:rPr>
          <w:rFonts w:ascii="David" w:eastAsiaTheme="minorHAnsi" w:hAnsi="David" w:cs="David" w:hint="cs"/>
          <w:rtl/>
        </w:rPr>
        <w:t>.</w:t>
      </w:r>
    </w:p>
    <w:p w:rsidR="00F52B57" w:rsidRDefault="00F52B57" w:rsidP="00F52B57">
      <w:pPr>
        <w:pStyle w:val="p00"/>
        <w:bidi/>
        <w:spacing w:before="72" w:beforeAutospacing="0" w:after="0" w:afterAutospacing="0" w:line="276" w:lineRule="auto"/>
        <w:rPr>
          <w:rFonts w:ascii="David" w:eastAsiaTheme="minorHAnsi" w:hAnsi="David" w:cs="David"/>
          <w:u w:val="single"/>
          <w:rtl/>
        </w:rPr>
      </w:pPr>
    </w:p>
    <w:p w:rsidR="00DA6F3D" w:rsidRPr="00EA15E1" w:rsidRDefault="00DA6F3D" w:rsidP="00F52B57">
      <w:pPr>
        <w:pStyle w:val="p00"/>
        <w:bidi/>
        <w:spacing w:before="72" w:beforeAutospacing="0" w:after="0" w:afterAutospacing="0" w:line="276" w:lineRule="auto"/>
        <w:ind w:right="1134"/>
        <w:jc w:val="both"/>
        <w:rPr>
          <w:rFonts w:ascii="David" w:eastAsiaTheme="minorHAnsi" w:hAnsi="David" w:cs="David"/>
          <w:u w:val="single"/>
          <w:rtl/>
        </w:rPr>
      </w:pPr>
      <w:r w:rsidRPr="00EA15E1">
        <w:rPr>
          <w:rFonts w:ascii="David" w:eastAsiaTheme="minorHAnsi" w:hAnsi="David" w:cs="David"/>
          <w:u w:val="single"/>
          <w:rtl/>
        </w:rPr>
        <w:t>ערר (ס' 53 לחוק המעצרים)</w:t>
      </w:r>
    </w:p>
    <w:p w:rsidR="00F065BF" w:rsidRPr="00EA15E1" w:rsidRDefault="00F065BF" w:rsidP="00DA6F3D">
      <w:pPr>
        <w:pStyle w:val="p00"/>
        <w:bidi/>
        <w:spacing w:before="72" w:beforeAutospacing="0" w:after="0" w:afterAutospacing="0" w:line="276" w:lineRule="auto"/>
        <w:ind w:right="1134"/>
        <w:jc w:val="both"/>
        <w:rPr>
          <w:rFonts w:ascii="David" w:eastAsiaTheme="minorHAnsi" w:hAnsi="David" w:cs="David"/>
          <w:u w:val="single"/>
          <w:rtl/>
        </w:rPr>
      </w:pPr>
    </w:p>
    <w:p w:rsidR="00DA6F3D" w:rsidRPr="00EA15E1" w:rsidRDefault="00DA6F3D" w:rsidP="00DA6F3D">
      <w:pPr>
        <w:rPr>
          <w:rFonts w:ascii="David" w:hAnsi="David" w:cs="David" w:hint="cs"/>
          <w:sz w:val="24"/>
          <w:szCs w:val="24"/>
          <w:rtl/>
        </w:rPr>
      </w:pPr>
      <w:r w:rsidRPr="00EA15E1">
        <w:rPr>
          <w:rFonts w:ascii="David" w:hAnsi="David" w:cs="David"/>
          <w:sz w:val="24"/>
          <w:szCs w:val="24"/>
          <w:rtl/>
        </w:rPr>
        <w:t>ס' 53(א) קובע: "עצור, משוחרר בערובה ותובע רשאים לערור על החלטת בית משפט בענ</w:t>
      </w:r>
      <w:r w:rsidR="00263B1A">
        <w:rPr>
          <w:rFonts w:ascii="David" w:hAnsi="David" w:cs="David" w:hint="cs"/>
          <w:sz w:val="24"/>
          <w:szCs w:val="24"/>
          <w:rtl/>
        </w:rPr>
        <w:t>י</w:t>
      </w:r>
      <w:r w:rsidRPr="00EA15E1">
        <w:rPr>
          <w:rFonts w:ascii="David" w:hAnsi="David" w:cs="David"/>
          <w:sz w:val="24"/>
          <w:szCs w:val="24"/>
          <w:rtl/>
        </w:rPr>
        <w:t>ין הנוגע למעצר, לשחרור, להפרת תנאי ערובה או להחלטה בבקשה לעיון חוזר, וכן רשאי ערב לערור בענ</w:t>
      </w:r>
      <w:r w:rsidR="00263B1A">
        <w:rPr>
          <w:rFonts w:ascii="David" w:hAnsi="David" w:cs="David" w:hint="cs"/>
          <w:sz w:val="24"/>
          <w:szCs w:val="24"/>
          <w:rtl/>
        </w:rPr>
        <w:t>י</w:t>
      </w:r>
      <w:r w:rsidRPr="00EA15E1">
        <w:rPr>
          <w:rFonts w:ascii="David" w:hAnsi="David" w:cs="David"/>
          <w:sz w:val="24"/>
          <w:szCs w:val="24"/>
          <w:rtl/>
        </w:rPr>
        <w:t>ין ערבותו, בפני בית משפט שלערעור, שידון בערר בשופט יחיד</w:t>
      </w:r>
      <w:r w:rsidR="00F065BF" w:rsidRPr="00EA15E1">
        <w:rPr>
          <w:rFonts w:ascii="David" w:hAnsi="David" w:cs="David"/>
          <w:sz w:val="24"/>
          <w:szCs w:val="24"/>
          <w:rtl/>
        </w:rPr>
        <w:t>"</w:t>
      </w:r>
      <w:r w:rsidRPr="00EA15E1">
        <w:rPr>
          <w:rFonts w:ascii="David" w:hAnsi="David" w:cs="David"/>
          <w:sz w:val="24"/>
          <w:szCs w:val="24"/>
        </w:rPr>
        <w:t>.</w:t>
      </w:r>
      <w:r w:rsidRPr="00EA15E1">
        <w:rPr>
          <w:rFonts w:ascii="David" w:hAnsi="David" w:cs="David"/>
          <w:sz w:val="24"/>
          <w:szCs w:val="24"/>
          <w:rtl/>
        </w:rPr>
        <w:t xml:space="preserve"> </w:t>
      </w:r>
    </w:p>
    <w:p w:rsidR="00DA6F3D" w:rsidRPr="00EA15E1" w:rsidRDefault="00DA6F3D" w:rsidP="00F065BF">
      <w:pPr>
        <w:rPr>
          <w:rFonts w:ascii="David" w:hAnsi="David" w:cs="David"/>
          <w:sz w:val="24"/>
          <w:szCs w:val="24"/>
          <w:rtl/>
        </w:rPr>
      </w:pPr>
      <w:r w:rsidRPr="00EA15E1">
        <w:rPr>
          <w:rFonts w:ascii="David" w:hAnsi="David" w:cs="David"/>
          <w:sz w:val="24"/>
          <w:szCs w:val="24"/>
          <w:rtl/>
        </w:rPr>
        <w:t>נשאלת השאלה אם התחלנו בשלום, האם אפשר להגי</w:t>
      </w:r>
      <w:r w:rsidR="00F065BF" w:rsidRPr="00EA15E1">
        <w:rPr>
          <w:rFonts w:ascii="David" w:hAnsi="David" w:cs="David"/>
          <w:sz w:val="24"/>
          <w:szCs w:val="24"/>
          <w:rtl/>
        </w:rPr>
        <w:t>ע לעליון?</w:t>
      </w:r>
      <w:r w:rsidRPr="00EA15E1">
        <w:rPr>
          <w:rFonts w:ascii="David" w:hAnsi="David" w:cs="David"/>
          <w:sz w:val="24"/>
          <w:szCs w:val="24"/>
          <w:rtl/>
        </w:rPr>
        <w:t xml:space="preserve"> בעבר הלא רחוק היו שני עררים בזכות. בנוסף, לא הייתה מגבלת זמן על הגשת הערר. זה גרם לבעיות קשות, ראשית כל ב"פורום שופינג" – אם אין הגבלת זמן, נחכה לשופט מעצרים שהוא נוח לנו. אז נעשו שני תיקונים: </w:t>
      </w:r>
      <w:r w:rsidRPr="00263B1A">
        <w:rPr>
          <w:rFonts w:ascii="David" w:hAnsi="David" w:cs="David"/>
          <w:b/>
          <w:bCs/>
          <w:sz w:val="24"/>
          <w:szCs w:val="24"/>
          <w:rtl/>
        </w:rPr>
        <w:t>ס' 53(א1)(1) קובע שאם כבר היה ערר למחוזי, אז נדרשת בקשת רשות ערעור לעליון; ס' 53(ג) מגביל את זמן הערר ל-30 ימים</w:t>
      </w:r>
      <w:r w:rsidRPr="00EA15E1">
        <w:rPr>
          <w:rFonts w:ascii="David" w:hAnsi="David" w:cs="David"/>
          <w:sz w:val="24"/>
          <w:szCs w:val="24"/>
          <w:rtl/>
        </w:rPr>
        <w:t xml:space="preserve">. </w:t>
      </w:r>
    </w:p>
    <w:p w:rsidR="00F065BF" w:rsidRPr="00EA15E1" w:rsidRDefault="00DA6F3D" w:rsidP="00DA6F3D">
      <w:pPr>
        <w:rPr>
          <w:rFonts w:ascii="David" w:hAnsi="David" w:cs="David"/>
          <w:sz w:val="24"/>
          <w:szCs w:val="24"/>
          <w:rtl/>
        </w:rPr>
      </w:pPr>
      <w:r w:rsidRPr="00263B1A">
        <w:rPr>
          <w:rFonts w:ascii="David" w:hAnsi="David" w:cs="David"/>
          <w:b/>
          <w:bCs/>
          <w:sz w:val="24"/>
          <w:szCs w:val="24"/>
          <w:rtl/>
        </w:rPr>
        <w:t>ב</w:t>
      </w:r>
      <w:r w:rsidRPr="00263B1A">
        <w:rPr>
          <w:rFonts w:ascii="David" w:hAnsi="David" w:cs="David"/>
          <w:b/>
          <w:bCs/>
          <w:sz w:val="24"/>
          <w:szCs w:val="24"/>
          <w:highlight w:val="yellow"/>
          <w:rtl/>
        </w:rPr>
        <w:t xml:space="preserve">פס"ד </w:t>
      </w:r>
      <w:proofErr w:type="spellStart"/>
      <w:r w:rsidRPr="00263B1A">
        <w:rPr>
          <w:rFonts w:ascii="David" w:hAnsi="David" w:cs="David"/>
          <w:b/>
          <w:bCs/>
          <w:sz w:val="24"/>
          <w:szCs w:val="24"/>
          <w:highlight w:val="yellow"/>
          <w:rtl/>
        </w:rPr>
        <w:t>שטנגר</w:t>
      </w:r>
      <w:proofErr w:type="spellEnd"/>
      <w:r w:rsidRPr="00263B1A">
        <w:rPr>
          <w:rFonts w:ascii="David" w:hAnsi="David" w:cs="David"/>
          <w:b/>
          <w:bCs/>
          <w:sz w:val="24"/>
          <w:szCs w:val="24"/>
          <w:rtl/>
        </w:rPr>
        <w:t xml:space="preserve"> נדחתה עתירה נגד חוקתיות התיקונים האלה </w:t>
      </w:r>
      <w:r w:rsidR="00263B1A" w:rsidRPr="00263B1A">
        <w:rPr>
          <w:rFonts w:ascii="David" w:hAnsi="David" w:cs="David"/>
          <w:b/>
          <w:bCs/>
          <w:sz w:val="24"/>
          <w:szCs w:val="24"/>
          <w:rtl/>
        </w:rPr>
        <w:t>ובית המשפט קבע שהשיטה המשפטית ש</w:t>
      </w:r>
      <w:r w:rsidR="00263B1A" w:rsidRPr="00263B1A">
        <w:rPr>
          <w:rFonts w:ascii="David" w:hAnsi="David" w:cs="David" w:hint="cs"/>
          <w:b/>
          <w:bCs/>
          <w:sz w:val="24"/>
          <w:szCs w:val="24"/>
          <w:rtl/>
        </w:rPr>
        <w:t>לנ</w:t>
      </w:r>
      <w:r w:rsidRPr="00263B1A">
        <w:rPr>
          <w:rFonts w:ascii="David" w:hAnsi="David" w:cs="David"/>
          <w:b/>
          <w:bCs/>
          <w:sz w:val="24"/>
          <w:szCs w:val="24"/>
          <w:rtl/>
        </w:rPr>
        <w:t>ו היא שיטה של ערר אחד בזכות וערר אחד ברשות</w:t>
      </w:r>
      <w:r w:rsidRPr="00EA15E1">
        <w:rPr>
          <w:rFonts w:ascii="David" w:hAnsi="David" w:cs="David"/>
          <w:sz w:val="24"/>
          <w:szCs w:val="24"/>
          <w:rtl/>
        </w:rPr>
        <w:t>.</w:t>
      </w:r>
      <w:r w:rsidR="00F065BF" w:rsidRPr="00EA15E1">
        <w:rPr>
          <w:rFonts w:ascii="David" w:hAnsi="David" w:cs="David"/>
          <w:sz w:val="24"/>
          <w:szCs w:val="24"/>
          <w:rtl/>
        </w:rPr>
        <w:t xml:space="preserve"> </w:t>
      </w:r>
    </w:p>
    <w:p w:rsidR="00F065BF" w:rsidRPr="00EA15E1" w:rsidRDefault="00F065BF" w:rsidP="00F065BF">
      <w:pPr>
        <w:rPr>
          <w:rFonts w:ascii="David" w:hAnsi="David" w:cs="David"/>
          <w:sz w:val="24"/>
          <w:szCs w:val="24"/>
          <w:rtl/>
        </w:rPr>
      </w:pPr>
      <w:r w:rsidRPr="00EA15E1">
        <w:rPr>
          <w:rFonts w:ascii="David" w:hAnsi="David" w:cs="David"/>
          <w:sz w:val="24"/>
          <w:szCs w:val="24"/>
          <w:rtl/>
        </w:rPr>
        <w:t>אז, עלתה השאלה מתי בית המשפט ייתן רשות ערעור. ב</w:t>
      </w:r>
      <w:r w:rsidRPr="00263B1A">
        <w:rPr>
          <w:rFonts w:ascii="David" w:hAnsi="David" w:cs="David"/>
          <w:b/>
          <w:bCs/>
          <w:sz w:val="24"/>
          <w:szCs w:val="24"/>
          <w:highlight w:val="yellow"/>
          <w:rtl/>
        </w:rPr>
        <w:t xml:space="preserve">פס"ד </w:t>
      </w:r>
      <w:proofErr w:type="spellStart"/>
      <w:r w:rsidRPr="00263B1A">
        <w:rPr>
          <w:rFonts w:ascii="David" w:hAnsi="David" w:cs="David"/>
          <w:b/>
          <w:bCs/>
          <w:sz w:val="24"/>
          <w:szCs w:val="24"/>
          <w:highlight w:val="yellow"/>
          <w:rtl/>
        </w:rPr>
        <w:t>ג'ריס</w:t>
      </w:r>
      <w:proofErr w:type="spellEnd"/>
      <w:r w:rsidRPr="00EA15E1">
        <w:rPr>
          <w:rFonts w:ascii="David" w:hAnsi="David" w:cs="David"/>
          <w:sz w:val="24"/>
          <w:szCs w:val="24"/>
          <w:rtl/>
        </w:rPr>
        <w:t xml:space="preserve"> ארבל אימצה את הלכת חניוני חיפה. לפי הלכה זו, </w:t>
      </w:r>
      <w:r w:rsidRPr="00263B1A">
        <w:rPr>
          <w:rFonts w:ascii="David" w:hAnsi="David" w:cs="David"/>
          <w:b/>
          <w:bCs/>
          <w:sz w:val="24"/>
          <w:szCs w:val="24"/>
          <w:rtl/>
        </w:rPr>
        <w:t>רשות ערעור תינתן במצבים שלהכרעה יש חשיבות מעבר לצדדים הקונקרטיים</w:t>
      </w:r>
      <w:r w:rsidRPr="00EA15E1">
        <w:rPr>
          <w:rFonts w:ascii="David" w:hAnsi="David" w:cs="David"/>
          <w:sz w:val="24"/>
          <w:szCs w:val="24"/>
          <w:rtl/>
        </w:rPr>
        <w:t xml:space="preserve">. זה יכול להיות </w:t>
      </w:r>
      <w:r w:rsidRPr="00263B1A">
        <w:rPr>
          <w:rFonts w:ascii="David" w:hAnsi="David" w:cs="David"/>
          <w:sz w:val="24"/>
          <w:szCs w:val="24"/>
          <w:rtl/>
        </w:rPr>
        <w:t>שאלות בעלות חשיבות חוקתית</w:t>
      </w:r>
      <w:r w:rsidRPr="00EA15E1">
        <w:rPr>
          <w:rFonts w:ascii="David" w:hAnsi="David" w:cs="David"/>
          <w:sz w:val="24"/>
          <w:szCs w:val="24"/>
          <w:rtl/>
        </w:rPr>
        <w:t>, נושאים שבהם יש החלטות סותרות של ער</w:t>
      </w:r>
      <w:r w:rsidR="00DB488F">
        <w:rPr>
          <w:rFonts w:ascii="David" w:hAnsi="David" w:cs="David"/>
          <w:sz w:val="24"/>
          <w:szCs w:val="24"/>
          <w:rtl/>
        </w:rPr>
        <w:t>כאות נמוכות (חוסר אחידות בהלכה)</w:t>
      </w:r>
      <w:r w:rsidR="00DB488F">
        <w:rPr>
          <w:rFonts w:ascii="David" w:hAnsi="David" w:cs="David" w:hint="cs"/>
          <w:sz w:val="24"/>
          <w:szCs w:val="24"/>
          <w:rtl/>
        </w:rPr>
        <w:t xml:space="preserve"> או</w:t>
      </w:r>
      <w:r w:rsidRPr="00EA15E1">
        <w:rPr>
          <w:rFonts w:ascii="David" w:hAnsi="David" w:cs="David"/>
          <w:sz w:val="24"/>
          <w:szCs w:val="24"/>
          <w:rtl/>
        </w:rPr>
        <w:t xml:space="preserve"> מקרים בהם יש בעיה משפטית. </w:t>
      </w:r>
      <w:r w:rsidRPr="00263B1A">
        <w:rPr>
          <w:rFonts w:ascii="David" w:hAnsi="David" w:cs="David"/>
          <w:b/>
          <w:bCs/>
          <w:sz w:val="24"/>
          <w:szCs w:val="24"/>
          <w:rtl/>
        </w:rPr>
        <w:t>ארבל סייגה ואמרה שמקום שבו בית המשפט סבור שיש נסיבות מיוחדות, אפשר גם לחרוג מהלכת חניוני חיפה. ב</w:t>
      </w:r>
      <w:r w:rsidRPr="00263B1A">
        <w:rPr>
          <w:rFonts w:ascii="David" w:hAnsi="David" w:cs="David"/>
          <w:b/>
          <w:bCs/>
          <w:sz w:val="24"/>
          <w:szCs w:val="24"/>
          <w:highlight w:val="yellow"/>
          <w:rtl/>
        </w:rPr>
        <w:t xml:space="preserve">עניין </w:t>
      </w:r>
      <w:proofErr w:type="spellStart"/>
      <w:r w:rsidRPr="00263B1A">
        <w:rPr>
          <w:rFonts w:ascii="David" w:hAnsi="David" w:cs="David"/>
          <w:b/>
          <w:bCs/>
          <w:sz w:val="24"/>
          <w:szCs w:val="24"/>
          <w:highlight w:val="yellow"/>
          <w:rtl/>
        </w:rPr>
        <w:t>ברטלר</w:t>
      </w:r>
      <w:proofErr w:type="spellEnd"/>
      <w:r w:rsidRPr="00263B1A">
        <w:rPr>
          <w:rFonts w:ascii="David" w:hAnsi="David" w:cs="David"/>
          <w:b/>
          <w:bCs/>
          <w:sz w:val="24"/>
          <w:szCs w:val="24"/>
          <w:rtl/>
        </w:rPr>
        <w:t xml:space="preserve"> דנציגר אמר שהנסיבות החריגות שעליהן מדברת ארבל אינן חייבות להיות נדירות</w:t>
      </w:r>
      <w:r w:rsidRPr="00EA15E1">
        <w:rPr>
          <w:rFonts w:ascii="David" w:hAnsi="David" w:cs="David"/>
          <w:sz w:val="24"/>
          <w:szCs w:val="24"/>
          <w:rtl/>
        </w:rPr>
        <w:t>.</w:t>
      </w:r>
    </w:p>
    <w:p w:rsidR="00263B1A" w:rsidRDefault="00F065BF" w:rsidP="00F065BF">
      <w:pPr>
        <w:rPr>
          <w:rFonts w:ascii="David" w:hAnsi="David" w:cs="David"/>
          <w:sz w:val="24"/>
          <w:szCs w:val="24"/>
          <w:rtl/>
        </w:rPr>
      </w:pPr>
      <w:r w:rsidRPr="00263B1A">
        <w:rPr>
          <w:rFonts w:ascii="David" w:hAnsi="David" w:cs="David"/>
          <w:b/>
          <w:bCs/>
          <w:sz w:val="24"/>
          <w:szCs w:val="24"/>
          <w:rtl/>
        </w:rPr>
        <w:t>ס' 53(א1)(2) קובע שאפשר לדון ברשות ערר כבערר</w:t>
      </w:r>
      <w:r w:rsidRPr="00EA15E1">
        <w:rPr>
          <w:rFonts w:ascii="David" w:hAnsi="David" w:cs="David"/>
          <w:sz w:val="24"/>
          <w:szCs w:val="24"/>
          <w:rtl/>
        </w:rPr>
        <w:t xml:space="preserve">. </w:t>
      </w:r>
    </w:p>
    <w:p w:rsidR="00F065BF" w:rsidRPr="00EA15E1" w:rsidRDefault="00F065BF" w:rsidP="00F065BF">
      <w:pPr>
        <w:rPr>
          <w:rFonts w:ascii="David" w:hAnsi="David" w:cs="David"/>
          <w:sz w:val="24"/>
          <w:szCs w:val="24"/>
          <w:rtl/>
        </w:rPr>
      </w:pPr>
      <w:r w:rsidRPr="00263B1A">
        <w:rPr>
          <w:rFonts w:ascii="David" w:hAnsi="David" w:cs="David"/>
          <w:b/>
          <w:bCs/>
          <w:sz w:val="24"/>
          <w:szCs w:val="24"/>
          <w:rtl/>
        </w:rPr>
        <w:t>ס' 54 קובע מה הסמכויות של בית המשפט בעיון חוזר ובערר: לקיים את ההחלטה, לשנות אותה, לבטל אותה או לתת החלטה אחרת במקום</w:t>
      </w:r>
      <w:r w:rsidRPr="00EA15E1">
        <w:rPr>
          <w:rFonts w:ascii="David" w:hAnsi="David" w:cs="David"/>
          <w:sz w:val="24"/>
          <w:szCs w:val="24"/>
          <w:rtl/>
        </w:rPr>
        <w:t>.</w:t>
      </w:r>
    </w:p>
    <w:p w:rsidR="00F065BF" w:rsidRPr="00EA15E1" w:rsidRDefault="00F065BF" w:rsidP="00F065BF">
      <w:pPr>
        <w:rPr>
          <w:rFonts w:ascii="David" w:hAnsi="David" w:cs="David"/>
          <w:sz w:val="24"/>
          <w:szCs w:val="24"/>
          <w:rtl/>
        </w:rPr>
      </w:pPr>
      <w:r w:rsidRPr="00263B1A">
        <w:rPr>
          <w:rFonts w:ascii="David" w:hAnsi="David" w:cs="David"/>
          <w:b/>
          <w:bCs/>
          <w:sz w:val="24"/>
          <w:szCs w:val="24"/>
          <w:rtl/>
        </w:rPr>
        <w:t>ההלכה אומרת שגם בערר (שאינו על שינוי נסיבות), בית המשפט יכול להידרש לחומר</w:t>
      </w:r>
      <w:r w:rsidR="0024079D" w:rsidRPr="00263B1A">
        <w:rPr>
          <w:rFonts w:ascii="David" w:hAnsi="David" w:cs="David"/>
          <w:b/>
          <w:bCs/>
          <w:sz w:val="24"/>
          <w:szCs w:val="24"/>
          <w:rtl/>
        </w:rPr>
        <w:t>ים שהתווספו או מידע שהתווסף מאז ההחלטה הקודמת על המעצר</w:t>
      </w:r>
      <w:r w:rsidR="0024079D" w:rsidRPr="00EA15E1">
        <w:rPr>
          <w:rFonts w:ascii="David" w:hAnsi="David" w:cs="David"/>
          <w:sz w:val="24"/>
          <w:szCs w:val="24"/>
          <w:rtl/>
        </w:rPr>
        <w:t>.</w:t>
      </w:r>
    </w:p>
    <w:p w:rsidR="0024079D" w:rsidRPr="00EA15E1" w:rsidRDefault="0024079D" w:rsidP="0024079D">
      <w:pPr>
        <w:jc w:val="center"/>
        <w:rPr>
          <w:rFonts w:ascii="David" w:hAnsi="David" w:cs="David"/>
          <w:b/>
          <w:bCs/>
          <w:sz w:val="24"/>
          <w:szCs w:val="24"/>
          <w:u w:val="single"/>
          <w:rtl/>
        </w:rPr>
      </w:pPr>
      <w:r w:rsidRPr="00EA15E1">
        <w:rPr>
          <w:rFonts w:ascii="David" w:hAnsi="David" w:cs="David"/>
          <w:b/>
          <w:bCs/>
          <w:sz w:val="24"/>
          <w:szCs w:val="24"/>
          <w:u w:val="single"/>
          <w:rtl/>
        </w:rPr>
        <w:t>שחרור בערובה</w:t>
      </w:r>
    </w:p>
    <w:p w:rsidR="0024079D" w:rsidRPr="00EA15E1" w:rsidRDefault="0024079D" w:rsidP="0024079D">
      <w:pPr>
        <w:rPr>
          <w:rFonts w:ascii="David" w:hAnsi="David" w:cs="David"/>
          <w:sz w:val="24"/>
          <w:szCs w:val="24"/>
          <w:rtl/>
        </w:rPr>
      </w:pPr>
      <w:r w:rsidRPr="00263B1A">
        <w:rPr>
          <w:rFonts w:ascii="David" w:hAnsi="David" w:cs="David"/>
          <w:b/>
          <w:bCs/>
          <w:sz w:val="24"/>
          <w:szCs w:val="24"/>
          <w:rtl/>
        </w:rPr>
        <w:t xml:space="preserve">ס' 41 מגדיר ערובה: "עירבון כספי או ערבות עצמית של חשוד או של נאשם, בין לבדם ובין בצירוף ערבות מכל סוג שהוא, ערבות או עירבון כספי של ערבים, </w:t>
      </w:r>
      <w:r w:rsidRPr="00263B1A">
        <w:rPr>
          <w:rFonts w:ascii="David" w:hAnsi="David" w:cs="David"/>
          <w:b/>
          <w:bCs/>
          <w:sz w:val="24"/>
          <w:szCs w:val="24"/>
          <w:u w:val="single"/>
          <w:rtl/>
        </w:rPr>
        <w:t>הכול כפי שיורה בית המשפט או הקצין הממונה, לפי העניין</w:t>
      </w:r>
      <w:r w:rsidRPr="00263B1A">
        <w:rPr>
          <w:rFonts w:ascii="David" w:hAnsi="David" w:cs="David"/>
          <w:b/>
          <w:bCs/>
          <w:sz w:val="24"/>
          <w:szCs w:val="24"/>
          <w:rtl/>
        </w:rPr>
        <w:t>"</w:t>
      </w:r>
      <w:r w:rsidRPr="00EA15E1">
        <w:rPr>
          <w:rFonts w:ascii="David" w:hAnsi="David" w:cs="David"/>
          <w:sz w:val="24"/>
          <w:szCs w:val="24"/>
          <w:rtl/>
        </w:rPr>
        <w:t xml:space="preserve">. </w:t>
      </w:r>
    </w:p>
    <w:p w:rsidR="00DA6F3D" w:rsidRPr="00EA15E1" w:rsidRDefault="0024079D" w:rsidP="0024079D">
      <w:pPr>
        <w:rPr>
          <w:rFonts w:ascii="David" w:hAnsi="David" w:cs="David"/>
          <w:sz w:val="24"/>
          <w:szCs w:val="24"/>
          <w:rtl/>
        </w:rPr>
      </w:pPr>
      <w:r w:rsidRPr="00EA15E1">
        <w:rPr>
          <w:rFonts w:ascii="David" w:hAnsi="David" w:cs="David"/>
          <w:sz w:val="24"/>
          <w:szCs w:val="24"/>
          <w:rtl/>
        </w:rPr>
        <w:t xml:space="preserve">כזכור, בכל סוג של מעצר, יש הוראה לבחון חלופת מעצר. במעצר ראשוני על ידי שוטר, מי שבוחן את האפשרות לחלופת מעצר הוא הקצין הממונה. בכל שאר המקרים, מי שבוחן את החלופה הוא בית המשפט. אבל הדעת נותנת שחלופות שיכול להטיל קצין ממונה הן לא חלופות שיכול להטיל בית המשפט. </w:t>
      </w:r>
      <w:r w:rsidRPr="00263B1A">
        <w:rPr>
          <w:rFonts w:ascii="David" w:hAnsi="David" w:cs="David"/>
          <w:b/>
          <w:bCs/>
          <w:sz w:val="24"/>
          <w:szCs w:val="24"/>
          <w:rtl/>
        </w:rPr>
        <w:t>ס' 42 קובע אילו תנאים רשאי קצין ממונה לקבוע למשוחרר בערובה, ו-ס' 48 קובע אילו תנאים רשאי בית המשפט להציב למשוחרר בערובה</w:t>
      </w:r>
      <w:r w:rsidRPr="00EA15E1">
        <w:rPr>
          <w:rFonts w:ascii="David" w:hAnsi="David" w:cs="David"/>
          <w:sz w:val="24"/>
          <w:szCs w:val="24"/>
          <w:rtl/>
        </w:rPr>
        <w:t>.</w:t>
      </w:r>
    </w:p>
    <w:p w:rsidR="0024079D" w:rsidRPr="00EA15E1" w:rsidRDefault="0024079D" w:rsidP="0024079D">
      <w:pPr>
        <w:rPr>
          <w:rFonts w:ascii="David" w:hAnsi="David" w:cs="David"/>
          <w:sz w:val="24"/>
          <w:szCs w:val="24"/>
          <w:rtl/>
        </w:rPr>
      </w:pPr>
      <w:r w:rsidRPr="00EA15E1">
        <w:rPr>
          <w:rFonts w:ascii="David" w:hAnsi="David" w:cs="David"/>
          <w:sz w:val="24"/>
          <w:szCs w:val="24"/>
          <w:rtl/>
        </w:rPr>
        <w:t xml:space="preserve">יש מצבים שבהם אין עילת מעצר, ועדיין מטילים ערובות רק לצורך התייצבות במשפט. </w:t>
      </w:r>
      <w:r w:rsidRPr="00565920">
        <w:rPr>
          <w:rFonts w:ascii="David" w:hAnsi="David" w:cs="David"/>
          <w:b/>
          <w:bCs/>
          <w:sz w:val="24"/>
          <w:szCs w:val="24"/>
          <w:rtl/>
        </w:rPr>
        <w:t xml:space="preserve">ס' 44(ב) קובע ש"בית משפט רשאי לצוות על נאשם או על נידון, שערעור תלוי ועומד על פסק דינו, לתת ערובה, אף אם אינו מוסמך להורות על מעצרו לפי סעיף 21, </w:t>
      </w:r>
      <w:r w:rsidRPr="00565920">
        <w:rPr>
          <w:rFonts w:ascii="David" w:hAnsi="David" w:cs="David"/>
          <w:b/>
          <w:bCs/>
          <w:sz w:val="24"/>
          <w:szCs w:val="24"/>
          <w:u w:val="single"/>
          <w:rtl/>
        </w:rPr>
        <w:t>כדי להבטיח את התייצבותו למשפט</w:t>
      </w:r>
      <w:r w:rsidRPr="00565920">
        <w:rPr>
          <w:rFonts w:ascii="David" w:hAnsi="David" w:cs="David"/>
          <w:b/>
          <w:bCs/>
          <w:sz w:val="24"/>
          <w:szCs w:val="24"/>
          <w:rtl/>
        </w:rPr>
        <w:t>, ומשעשה כן, יראו את הנאשם או את הנידון כמי ששוחרר בערובה"</w:t>
      </w:r>
      <w:r w:rsidRPr="00EA15E1">
        <w:rPr>
          <w:rFonts w:ascii="David" w:hAnsi="David" w:cs="David"/>
          <w:sz w:val="24"/>
          <w:szCs w:val="24"/>
          <w:rtl/>
        </w:rPr>
        <w:t>.</w:t>
      </w:r>
    </w:p>
    <w:p w:rsidR="00880263" w:rsidRPr="00EA15E1" w:rsidRDefault="0024079D" w:rsidP="00880263">
      <w:pPr>
        <w:rPr>
          <w:rFonts w:ascii="David" w:hAnsi="David" w:cs="David"/>
          <w:sz w:val="24"/>
          <w:szCs w:val="24"/>
          <w:rtl/>
        </w:rPr>
      </w:pPr>
      <w:r w:rsidRPr="00EA15E1">
        <w:rPr>
          <w:rFonts w:ascii="David" w:hAnsi="David" w:cs="David"/>
          <w:sz w:val="24"/>
          <w:szCs w:val="24"/>
          <w:rtl/>
        </w:rPr>
        <w:t>ב</w:t>
      </w:r>
      <w:r w:rsidRPr="00565920">
        <w:rPr>
          <w:rFonts w:ascii="David" w:hAnsi="David" w:cs="David"/>
          <w:b/>
          <w:bCs/>
          <w:sz w:val="24"/>
          <w:szCs w:val="24"/>
          <w:highlight w:val="yellow"/>
          <w:rtl/>
        </w:rPr>
        <w:t>עניין הורוביץ'</w:t>
      </w:r>
      <w:r w:rsidRPr="00EA15E1">
        <w:rPr>
          <w:rFonts w:ascii="David" w:hAnsi="David" w:cs="David"/>
          <w:sz w:val="24"/>
          <w:szCs w:val="24"/>
          <w:rtl/>
        </w:rPr>
        <w:t xml:space="preserve"> נדונה השאלה אילו ערובות אפשר לתת לפי ס' 44(ב). בעניין הורוביץ' הוטל צו עיכוב יציאה מהארץ. בית המשפט אמר שתכלית הסעיף היא להבטיח התייצבות של נאשם למשפט. כלומר, לא מדובר </w:t>
      </w:r>
      <w:r w:rsidRPr="00EA15E1">
        <w:rPr>
          <w:rFonts w:ascii="David" w:hAnsi="David" w:cs="David"/>
          <w:sz w:val="24"/>
          <w:szCs w:val="24"/>
          <w:rtl/>
        </w:rPr>
        <w:lastRenderedPageBreak/>
        <w:t xml:space="preserve">על תחליף מעצר כי אין עילת מעצר. לכן, </w:t>
      </w:r>
      <w:r w:rsidRPr="00565920">
        <w:rPr>
          <w:rFonts w:ascii="David" w:hAnsi="David" w:cs="David"/>
          <w:b/>
          <w:bCs/>
          <w:sz w:val="24"/>
          <w:szCs w:val="24"/>
          <w:rtl/>
        </w:rPr>
        <w:t xml:space="preserve">עצם הגשת כתב האישום והעובדה שיש משפט לא מספיקה כדי להטיל </w:t>
      </w:r>
      <w:r w:rsidRPr="00565920">
        <w:rPr>
          <w:rFonts w:ascii="David" w:hAnsi="David" w:cs="David"/>
          <w:b/>
          <w:bCs/>
          <w:sz w:val="24"/>
          <w:szCs w:val="24"/>
          <w:u w:val="single"/>
          <w:rtl/>
        </w:rPr>
        <w:t>צו איסור יציאה מהארץ</w:t>
      </w:r>
      <w:r w:rsidRPr="00565920">
        <w:rPr>
          <w:rFonts w:ascii="David" w:hAnsi="David" w:cs="David"/>
          <w:b/>
          <w:bCs/>
          <w:sz w:val="24"/>
          <w:szCs w:val="24"/>
          <w:rtl/>
        </w:rPr>
        <w:t xml:space="preserve">, אלא נדרש חשש להימלטות </w:t>
      </w:r>
      <w:proofErr w:type="spellStart"/>
      <w:r w:rsidRPr="00565920">
        <w:rPr>
          <w:rFonts w:ascii="David" w:hAnsi="David" w:cs="David"/>
          <w:b/>
          <w:bCs/>
          <w:sz w:val="24"/>
          <w:szCs w:val="24"/>
          <w:rtl/>
        </w:rPr>
        <w:t>וכו</w:t>
      </w:r>
      <w:proofErr w:type="spellEnd"/>
      <w:r w:rsidRPr="00565920">
        <w:rPr>
          <w:rFonts w:ascii="David" w:hAnsi="David" w:cs="David"/>
          <w:b/>
          <w:bCs/>
          <w:sz w:val="24"/>
          <w:szCs w:val="24"/>
          <w:rtl/>
        </w:rPr>
        <w:t>'</w:t>
      </w:r>
      <w:r w:rsidRPr="00EA15E1">
        <w:rPr>
          <w:rFonts w:ascii="David" w:hAnsi="David" w:cs="David"/>
          <w:sz w:val="24"/>
          <w:szCs w:val="24"/>
          <w:rtl/>
        </w:rPr>
        <w:t xml:space="preserve">. </w:t>
      </w:r>
    </w:p>
    <w:p w:rsidR="0024079D" w:rsidRPr="00EA15E1" w:rsidRDefault="0024079D" w:rsidP="00880263">
      <w:pPr>
        <w:rPr>
          <w:rFonts w:ascii="David" w:hAnsi="David" w:cs="David"/>
          <w:sz w:val="24"/>
          <w:szCs w:val="24"/>
          <w:rtl/>
        </w:rPr>
      </w:pPr>
      <w:r w:rsidRPr="00565920">
        <w:rPr>
          <w:rFonts w:ascii="David" w:hAnsi="David" w:cs="David"/>
          <w:b/>
          <w:bCs/>
          <w:sz w:val="24"/>
          <w:szCs w:val="24"/>
          <w:rtl/>
        </w:rPr>
        <w:t>ב</w:t>
      </w:r>
      <w:r w:rsidRPr="00565920">
        <w:rPr>
          <w:rFonts w:ascii="David" w:hAnsi="David" w:cs="David"/>
          <w:b/>
          <w:bCs/>
          <w:sz w:val="24"/>
          <w:szCs w:val="24"/>
          <w:highlight w:val="yellow"/>
          <w:rtl/>
        </w:rPr>
        <w:t xml:space="preserve">עניין </w:t>
      </w:r>
      <w:proofErr w:type="spellStart"/>
      <w:r w:rsidRPr="00565920">
        <w:rPr>
          <w:rFonts w:ascii="David" w:hAnsi="David" w:cs="David"/>
          <w:b/>
          <w:bCs/>
          <w:sz w:val="24"/>
          <w:szCs w:val="24"/>
          <w:highlight w:val="yellow"/>
          <w:rtl/>
        </w:rPr>
        <w:t>אדז'יאשווילי</w:t>
      </w:r>
      <w:proofErr w:type="spellEnd"/>
      <w:r w:rsidRPr="00565920">
        <w:rPr>
          <w:rFonts w:ascii="David" w:hAnsi="David" w:cs="David"/>
          <w:b/>
          <w:bCs/>
          <w:sz w:val="24"/>
          <w:szCs w:val="24"/>
          <w:rtl/>
        </w:rPr>
        <w:t xml:space="preserve"> קבע בית המשפט שאדם שאין לגביו עילת מעצר, הוא בהכרח אדם שאו שאין ראיות לכאורה לאשמתו או שאין עילה למעצרו, </w:t>
      </w:r>
      <w:r w:rsidR="00880263" w:rsidRPr="00565920">
        <w:rPr>
          <w:rFonts w:ascii="David" w:hAnsi="David" w:cs="David"/>
          <w:b/>
          <w:bCs/>
          <w:sz w:val="24"/>
          <w:szCs w:val="24"/>
          <w:rtl/>
        </w:rPr>
        <w:t xml:space="preserve">ולכן אי אפשר להטיל עליו </w:t>
      </w:r>
      <w:r w:rsidR="00880263" w:rsidRPr="00565920">
        <w:rPr>
          <w:rFonts w:ascii="David" w:hAnsi="David" w:cs="David"/>
          <w:b/>
          <w:bCs/>
          <w:sz w:val="24"/>
          <w:szCs w:val="24"/>
          <w:u w:val="single"/>
          <w:rtl/>
        </w:rPr>
        <w:t>מעצר בית</w:t>
      </w:r>
      <w:r w:rsidR="00880263" w:rsidRPr="00565920">
        <w:rPr>
          <w:rFonts w:ascii="David" w:hAnsi="David" w:cs="David"/>
          <w:b/>
          <w:bCs/>
          <w:sz w:val="24"/>
          <w:szCs w:val="24"/>
          <w:rtl/>
        </w:rPr>
        <w:t xml:space="preserve"> כערובה לצורך התייצבות במשפט</w:t>
      </w:r>
      <w:r w:rsidR="00880263" w:rsidRPr="00EA15E1">
        <w:rPr>
          <w:rFonts w:ascii="David" w:hAnsi="David" w:cs="David"/>
          <w:sz w:val="24"/>
          <w:szCs w:val="24"/>
          <w:rtl/>
        </w:rPr>
        <w:t>.</w:t>
      </w:r>
    </w:p>
    <w:p w:rsidR="00880263" w:rsidRPr="00EA15E1" w:rsidRDefault="00880263" w:rsidP="00880263">
      <w:pPr>
        <w:rPr>
          <w:rFonts w:ascii="David" w:hAnsi="David" w:cs="David"/>
          <w:sz w:val="24"/>
          <w:szCs w:val="24"/>
          <w:rtl/>
        </w:rPr>
      </w:pPr>
      <w:proofErr w:type="spellStart"/>
      <w:r w:rsidRPr="00565920">
        <w:rPr>
          <w:rFonts w:ascii="David" w:hAnsi="David" w:cs="David"/>
          <w:b/>
          <w:bCs/>
          <w:sz w:val="24"/>
          <w:szCs w:val="24"/>
          <w:rtl/>
        </w:rPr>
        <w:t>ב</w:t>
      </w:r>
      <w:r w:rsidRPr="00565920">
        <w:rPr>
          <w:rFonts w:ascii="David" w:hAnsi="David" w:cs="David"/>
          <w:b/>
          <w:bCs/>
          <w:sz w:val="24"/>
          <w:szCs w:val="24"/>
          <w:highlight w:val="yellow"/>
          <w:rtl/>
        </w:rPr>
        <w:t>בש"פ</w:t>
      </w:r>
      <w:proofErr w:type="spellEnd"/>
      <w:r w:rsidRPr="00565920">
        <w:rPr>
          <w:rFonts w:ascii="David" w:hAnsi="David" w:cs="David"/>
          <w:b/>
          <w:bCs/>
          <w:sz w:val="24"/>
          <w:szCs w:val="24"/>
          <w:highlight w:val="yellow"/>
          <w:rtl/>
        </w:rPr>
        <w:t xml:space="preserve"> 1760/01 פלוני נ' מדינת ישראל</w:t>
      </w:r>
      <w:r w:rsidRPr="00565920">
        <w:rPr>
          <w:rFonts w:ascii="David" w:hAnsi="David" w:cs="David"/>
          <w:b/>
          <w:bCs/>
          <w:sz w:val="24"/>
          <w:szCs w:val="24"/>
          <w:rtl/>
        </w:rPr>
        <w:t xml:space="preserve"> נקבע שמשוחרר בערובה מחויב רק בתנאים שכתובים באורח מפורש בכתב הערובה שעליו חתם</w:t>
      </w:r>
      <w:r w:rsidRPr="00EA15E1">
        <w:rPr>
          <w:rFonts w:ascii="David" w:hAnsi="David" w:cs="David"/>
          <w:sz w:val="24"/>
          <w:szCs w:val="24"/>
          <w:rtl/>
        </w:rPr>
        <w:t xml:space="preserve">. שם דובר על אדם שכתחליף למעצר עד תום ההליכים הוא קיבל </w:t>
      </w:r>
      <w:r w:rsidRPr="00565920">
        <w:rPr>
          <w:rFonts w:ascii="David" w:hAnsi="David" w:cs="David"/>
          <w:b/>
          <w:bCs/>
          <w:sz w:val="24"/>
          <w:szCs w:val="24"/>
          <w:rtl/>
        </w:rPr>
        <w:t>ערובה שלפיה היה צריך להתייצב למשפט בכל מועד שייקבע כדין</w:t>
      </w:r>
      <w:r w:rsidRPr="00EA15E1">
        <w:rPr>
          <w:rFonts w:ascii="David" w:hAnsi="David" w:cs="David"/>
          <w:sz w:val="24"/>
          <w:szCs w:val="24"/>
          <w:rtl/>
        </w:rPr>
        <w:t xml:space="preserve">. המשפט הסתיים, הוא הורשע ולא קיבל מאסר. הוא ביקש שהמדינה תחזיר לו את הערובה. המדינה התנגדה בטענה שהיא מתכוונת להגיש ערעור על גזר הדין. </w:t>
      </w:r>
      <w:r w:rsidRPr="00565920">
        <w:rPr>
          <w:rFonts w:ascii="David" w:hAnsi="David" w:cs="David"/>
          <w:b/>
          <w:bCs/>
          <w:sz w:val="24"/>
          <w:szCs w:val="24"/>
          <w:rtl/>
        </w:rPr>
        <w:t xml:space="preserve">בית המשפט קבע שב"משפט", הכוונה למשפט </w:t>
      </w:r>
      <w:proofErr w:type="spellStart"/>
      <w:r w:rsidRPr="00565920">
        <w:rPr>
          <w:rFonts w:ascii="David" w:hAnsi="David" w:cs="David"/>
          <w:b/>
          <w:bCs/>
          <w:sz w:val="24"/>
          <w:szCs w:val="24"/>
          <w:rtl/>
        </w:rPr>
        <w:t>הדיוני</w:t>
      </w:r>
      <w:proofErr w:type="spellEnd"/>
      <w:r w:rsidRPr="00565920">
        <w:rPr>
          <w:rFonts w:ascii="David" w:hAnsi="David" w:cs="David"/>
          <w:b/>
          <w:bCs/>
          <w:sz w:val="24"/>
          <w:szCs w:val="24"/>
          <w:rtl/>
        </w:rPr>
        <w:t xml:space="preserve"> – ולא לערעור</w:t>
      </w:r>
      <w:r w:rsidRPr="00EA15E1">
        <w:rPr>
          <w:rFonts w:ascii="David" w:hAnsi="David" w:cs="David"/>
          <w:sz w:val="24"/>
          <w:szCs w:val="24"/>
          <w:rtl/>
        </w:rPr>
        <w:t>. לכן, היה צריך להחזיר לו את הערובה.</w:t>
      </w:r>
    </w:p>
    <w:p w:rsidR="00880263" w:rsidRPr="00EA15E1" w:rsidRDefault="00880263" w:rsidP="00880263">
      <w:pPr>
        <w:rPr>
          <w:rFonts w:ascii="David" w:hAnsi="David" w:cs="David"/>
          <w:sz w:val="24"/>
          <w:szCs w:val="24"/>
          <w:rtl/>
        </w:rPr>
      </w:pPr>
      <w:r w:rsidRPr="00565920">
        <w:rPr>
          <w:rFonts w:ascii="David" w:hAnsi="David" w:cs="David"/>
          <w:b/>
          <w:bCs/>
          <w:sz w:val="24"/>
          <w:szCs w:val="24"/>
          <w:rtl/>
        </w:rPr>
        <w:t xml:space="preserve">ס' 58(א) קובע: "הערובה ותנאי השחרור בערובה יתבטלו אם לא יוגש </w:t>
      </w:r>
      <w:r w:rsidRPr="00565920">
        <w:rPr>
          <w:rFonts w:ascii="David" w:hAnsi="David" w:cs="David"/>
          <w:b/>
          <w:bCs/>
          <w:sz w:val="24"/>
          <w:szCs w:val="24"/>
          <w:u w:val="single"/>
          <w:rtl/>
        </w:rPr>
        <w:t>כתב אישום נגד החשוד תוך 180 ימים</w:t>
      </w:r>
      <w:r w:rsidRPr="00565920">
        <w:rPr>
          <w:rFonts w:ascii="David" w:hAnsi="David" w:cs="David"/>
          <w:b/>
          <w:bCs/>
          <w:sz w:val="24"/>
          <w:szCs w:val="24"/>
          <w:rtl/>
        </w:rPr>
        <w:t>; ואולם בית המשפט רשאי, בתוך תקופת הערובה, להאריך אותה ואת תנאיה, לתקופה נוספת שלא תעלה על 180 ימים, אם הוגשה בקשה באישור תובע"</w:t>
      </w:r>
      <w:r w:rsidRPr="00EA15E1">
        <w:rPr>
          <w:rFonts w:ascii="David" w:hAnsi="David" w:cs="David"/>
          <w:sz w:val="24"/>
          <w:szCs w:val="24"/>
          <w:rtl/>
        </w:rPr>
        <w:t xml:space="preserve">. </w:t>
      </w:r>
      <w:proofErr w:type="spellStart"/>
      <w:r w:rsidRPr="00EA15E1">
        <w:rPr>
          <w:rFonts w:ascii="David" w:hAnsi="David" w:cs="David"/>
          <w:sz w:val="24"/>
          <w:szCs w:val="24"/>
          <w:rtl/>
        </w:rPr>
        <w:t>ב</w:t>
      </w:r>
      <w:r w:rsidRPr="00565920">
        <w:rPr>
          <w:rFonts w:ascii="David" w:hAnsi="David" w:cs="David"/>
          <w:b/>
          <w:bCs/>
          <w:sz w:val="24"/>
          <w:szCs w:val="24"/>
          <w:highlight w:val="yellow"/>
          <w:rtl/>
        </w:rPr>
        <w:t>בש"פ</w:t>
      </w:r>
      <w:proofErr w:type="spellEnd"/>
      <w:r w:rsidRPr="00565920">
        <w:rPr>
          <w:rFonts w:ascii="David" w:hAnsi="David" w:cs="David"/>
          <w:b/>
          <w:bCs/>
          <w:sz w:val="24"/>
          <w:szCs w:val="24"/>
          <w:highlight w:val="yellow"/>
          <w:rtl/>
        </w:rPr>
        <w:t xml:space="preserve"> </w:t>
      </w:r>
      <w:proofErr w:type="spellStart"/>
      <w:r w:rsidRPr="00565920">
        <w:rPr>
          <w:rFonts w:ascii="David" w:hAnsi="David" w:cs="David"/>
          <w:b/>
          <w:bCs/>
          <w:sz w:val="24"/>
          <w:szCs w:val="24"/>
          <w:highlight w:val="yellow"/>
          <w:rtl/>
        </w:rPr>
        <w:t>רבינוביץ</w:t>
      </w:r>
      <w:proofErr w:type="spellEnd"/>
      <w:r w:rsidRPr="00565920">
        <w:rPr>
          <w:rFonts w:ascii="David" w:hAnsi="David" w:cs="David"/>
          <w:b/>
          <w:bCs/>
          <w:sz w:val="24"/>
          <w:szCs w:val="24"/>
          <w:highlight w:val="yellow"/>
          <w:rtl/>
        </w:rPr>
        <w:t>'</w:t>
      </w:r>
      <w:r w:rsidRPr="00EA15E1">
        <w:rPr>
          <w:rFonts w:ascii="David" w:hAnsi="David" w:cs="David"/>
          <w:sz w:val="24"/>
          <w:szCs w:val="24"/>
          <w:rtl/>
        </w:rPr>
        <w:t xml:space="preserve"> החקירה הייתה מאד מסועפת. עברו 180 יום והוא ביקש לבטל את תנאי הערובה. לאחר כמה ימים, המדינה הגישה בקשה להארכת תוקף הערובה. </w:t>
      </w:r>
      <w:r w:rsidRPr="00565920">
        <w:rPr>
          <w:rFonts w:ascii="David" w:hAnsi="David" w:cs="David"/>
          <w:b/>
          <w:bCs/>
          <w:sz w:val="24"/>
          <w:szCs w:val="24"/>
          <w:rtl/>
        </w:rPr>
        <w:t>בית המשפט קבע שהסמכות היא להאריך את הערובה בתוך התקופה – מדובר בהארכת תנאים ולא בחידושם</w:t>
      </w:r>
      <w:r w:rsidRPr="00EA15E1">
        <w:rPr>
          <w:rFonts w:ascii="David" w:hAnsi="David" w:cs="David"/>
          <w:sz w:val="24"/>
          <w:szCs w:val="24"/>
          <w:rtl/>
        </w:rPr>
        <w:t>.</w:t>
      </w:r>
    </w:p>
    <w:p w:rsidR="00880263" w:rsidRPr="00EA15E1" w:rsidRDefault="004E64E6" w:rsidP="00880263">
      <w:pPr>
        <w:jc w:val="center"/>
        <w:rPr>
          <w:rFonts w:ascii="David" w:hAnsi="David" w:cs="David"/>
          <w:b/>
          <w:bCs/>
          <w:sz w:val="24"/>
          <w:szCs w:val="24"/>
          <w:u w:val="single"/>
          <w:rtl/>
        </w:rPr>
      </w:pPr>
      <w:r w:rsidRPr="00EA15E1">
        <w:rPr>
          <w:rFonts w:ascii="David" w:hAnsi="David" w:cs="David"/>
          <w:b/>
          <w:bCs/>
          <w:sz w:val="24"/>
          <w:szCs w:val="24"/>
          <w:u w:val="single"/>
          <w:rtl/>
        </w:rPr>
        <w:t>חיפוש בגוף</w:t>
      </w:r>
    </w:p>
    <w:p w:rsidR="00990170" w:rsidRPr="00EA15E1" w:rsidRDefault="00990170" w:rsidP="00990170">
      <w:pPr>
        <w:rPr>
          <w:rFonts w:ascii="David" w:hAnsi="David" w:cs="David"/>
          <w:sz w:val="24"/>
          <w:szCs w:val="24"/>
          <w:rtl/>
        </w:rPr>
      </w:pPr>
      <w:r w:rsidRPr="00EA15E1">
        <w:rPr>
          <w:rFonts w:ascii="David" w:hAnsi="David" w:cs="David"/>
          <w:sz w:val="24"/>
          <w:szCs w:val="24"/>
          <w:rtl/>
        </w:rPr>
        <w:t xml:space="preserve">אחד החוקים שנחקקו לאחר חוק יסוד: כבוד האדם וחירותו הוא חוקק מפורט בנוגע לחיפוש בגוף בשל העובדה שמדובר בפגיעה קשה בזכויות אדם. </w:t>
      </w:r>
      <w:r w:rsidRPr="004F016A">
        <w:rPr>
          <w:rFonts w:ascii="David" w:hAnsi="David" w:cs="David"/>
          <w:b/>
          <w:bCs/>
          <w:sz w:val="24"/>
          <w:szCs w:val="24"/>
          <w:rtl/>
        </w:rPr>
        <w:t>לפי חקיקת החוק, לא הייתה הגדרה של חיפושים שונים</w:t>
      </w:r>
      <w:r w:rsidRPr="00EA15E1">
        <w:rPr>
          <w:rFonts w:ascii="David" w:hAnsi="David" w:cs="David"/>
          <w:sz w:val="24"/>
          <w:szCs w:val="24"/>
          <w:rtl/>
        </w:rPr>
        <w:t xml:space="preserve">, אלא היו כל מיני סעיפים בחוקים שונים שהשתמשו במינוח של "חיפוש על גוף האדם", כמו ס' 22 </w:t>
      </w:r>
      <w:proofErr w:type="spellStart"/>
      <w:r w:rsidRPr="00EA15E1">
        <w:rPr>
          <w:rFonts w:ascii="David" w:hAnsi="David" w:cs="David"/>
          <w:sz w:val="24"/>
          <w:szCs w:val="24"/>
          <w:rtl/>
        </w:rPr>
        <w:t>לפסד"פ</w:t>
      </w:r>
      <w:proofErr w:type="spellEnd"/>
      <w:r w:rsidRPr="00EA15E1">
        <w:rPr>
          <w:rFonts w:ascii="David" w:hAnsi="David" w:cs="David"/>
          <w:sz w:val="24"/>
          <w:szCs w:val="24"/>
          <w:rtl/>
        </w:rPr>
        <w:t xml:space="preserve"> בנוסח הקודם שלו. </w:t>
      </w:r>
    </w:p>
    <w:p w:rsidR="00990170" w:rsidRPr="00EA15E1" w:rsidRDefault="00990170" w:rsidP="00990170">
      <w:pPr>
        <w:rPr>
          <w:rFonts w:ascii="David" w:hAnsi="David" w:cs="David"/>
          <w:sz w:val="24"/>
          <w:szCs w:val="24"/>
          <w:rtl/>
        </w:rPr>
      </w:pPr>
      <w:r w:rsidRPr="004F016A">
        <w:rPr>
          <w:rFonts w:ascii="David" w:hAnsi="David" w:cs="David"/>
          <w:b/>
          <w:bCs/>
          <w:sz w:val="24"/>
          <w:szCs w:val="24"/>
          <w:rtl/>
        </w:rPr>
        <w:t xml:space="preserve">בית המשפט עשה שתי הבחנות: הבחנה אחת בין </w:t>
      </w:r>
      <w:r w:rsidRPr="004F016A">
        <w:rPr>
          <w:rFonts w:ascii="David" w:hAnsi="David" w:cs="David"/>
          <w:b/>
          <w:bCs/>
          <w:sz w:val="24"/>
          <w:szCs w:val="24"/>
          <w:u w:val="single"/>
          <w:rtl/>
        </w:rPr>
        <w:t>ניתוק</w:t>
      </w:r>
      <w:r w:rsidRPr="004F016A">
        <w:rPr>
          <w:rFonts w:ascii="David" w:hAnsi="David" w:cs="David"/>
          <w:b/>
          <w:bCs/>
          <w:sz w:val="24"/>
          <w:szCs w:val="24"/>
          <w:rtl/>
        </w:rPr>
        <w:t xml:space="preserve"> דברים מהגוף (כמו דגימת עור) לבין </w:t>
      </w:r>
      <w:r w:rsidRPr="004F016A">
        <w:rPr>
          <w:rFonts w:ascii="David" w:hAnsi="David" w:cs="David"/>
          <w:b/>
          <w:bCs/>
          <w:sz w:val="24"/>
          <w:szCs w:val="24"/>
          <w:u w:val="single"/>
          <w:rtl/>
        </w:rPr>
        <w:t>הסרה</w:t>
      </w:r>
      <w:r w:rsidRPr="004F016A">
        <w:rPr>
          <w:rFonts w:ascii="David" w:hAnsi="David" w:cs="David"/>
          <w:b/>
          <w:bCs/>
          <w:sz w:val="24"/>
          <w:szCs w:val="24"/>
          <w:rtl/>
        </w:rPr>
        <w:t xml:space="preserve"> שאינה ניתוק (כמו הסרת חומר מתחת לציפו</w:t>
      </w:r>
      <w:r w:rsidR="004F016A">
        <w:rPr>
          <w:rFonts w:ascii="David" w:hAnsi="David" w:cs="David" w:hint="cs"/>
          <w:b/>
          <w:bCs/>
          <w:sz w:val="24"/>
          <w:szCs w:val="24"/>
          <w:rtl/>
        </w:rPr>
        <w:t>ר</w:t>
      </w:r>
      <w:r w:rsidRPr="004F016A">
        <w:rPr>
          <w:rFonts w:ascii="David" w:hAnsi="David" w:cs="David"/>
          <w:b/>
          <w:bCs/>
          <w:sz w:val="24"/>
          <w:szCs w:val="24"/>
          <w:rtl/>
        </w:rPr>
        <w:t>ניים). ניתוק דורש הסכמה והסרה ש</w:t>
      </w:r>
      <w:r w:rsidR="004F016A" w:rsidRPr="004F016A">
        <w:rPr>
          <w:rFonts w:ascii="David" w:hAnsi="David" w:cs="David" w:hint="cs"/>
          <w:b/>
          <w:bCs/>
          <w:sz w:val="24"/>
          <w:szCs w:val="24"/>
          <w:rtl/>
        </w:rPr>
        <w:t>א</w:t>
      </w:r>
      <w:r w:rsidRPr="004F016A">
        <w:rPr>
          <w:rFonts w:ascii="David" w:hAnsi="David" w:cs="David"/>
          <w:b/>
          <w:bCs/>
          <w:sz w:val="24"/>
          <w:szCs w:val="24"/>
          <w:rtl/>
        </w:rPr>
        <w:t xml:space="preserve">ינה ניתוק אינה דורשת הסכמה. סמכויות החיפוש כללו את היכולת להסיר דברים, אך לא לנתק. ההבחנה השנייה היא הבחנה בין </w:t>
      </w:r>
      <w:r w:rsidRPr="004F016A">
        <w:rPr>
          <w:rFonts w:ascii="David" w:hAnsi="David" w:cs="David"/>
          <w:b/>
          <w:bCs/>
          <w:sz w:val="24"/>
          <w:szCs w:val="24"/>
          <w:u w:val="single"/>
          <w:rtl/>
        </w:rPr>
        <w:t>חודרני</w:t>
      </w:r>
      <w:r w:rsidRPr="004F016A">
        <w:rPr>
          <w:rFonts w:ascii="David" w:hAnsi="David" w:cs="David"/>
          <w:b/>
          <w:bCs/>
          <w:sz w:val="24"/>
          <w:szCs w:val="24"/>
          <w:rtl/>
        </w:rPr>
        <w:t xml:space="preserve"> ל</w:t>
      </w:r>
      <w:r w:rsidRPr="004F016A">
        <w:rPr>
          <w:rFonts w:ascii="David" w:hAnsi="David" w:cs="David"/>
          <w:b/>
          <w:bCs/>
          <w:sz w:val="24"/>
          <w:szCs w:val="24"/>
          <w:u w:val="single"/>
          <w:rtl/>
        </w:rPr>
        <w:t>לא חודרני</w:t>
      </w:r>
      <w:r w:rsidRPr="004F016A">
        <w:rPr>
          <w:rFonts w:ascii="David" w:hAnsi="David" w:cs="David"/>
          <w:b/>
          <w:bCs/>
          <w:sz w:val="24"/>
          <w:szCs w:val="24"/>
          <w:rtl/>
        </w:rPr>
        <w:t>. מה שחודר לתוך הגוף דורש הסכמה ומה שלא חודר לתוך הגוף אינו דורש הסכמה. ב</w:t>
      </w:r>
      <w:r w:rsidRPr="004F016A">
        <w:rPr>
          <w:rFonts w:ascii="David" w:hAnsi="David" w:cs="David"/>
          <w:b/>
          <w:bCs/>
          <w:sz w:val="24"/>
          <w:szCs w:val="24"/>
          <w:highlight w:val="yellow"/>
          <w:rtl/>
        </w:rPr>
        <w:t>פרשת קטלן</w:t>
      </w:r>
      <w:r w:rsidRPr="004F016A">
        <w:rPr>
          <w:rFonts w:ascii="David" w:hAnsi="David" w:cs="David"/>
          <w:b/>
          <w:bCs/>
          <w:sz w:val="24"/>
          <w:szCs w:val="24"/>
          <w:rtl/>
        </w:rPr>
        <w:t xml:space="preserve"> נקבע שאי אפשר לעשות חוקן ללא הסכמה</w:t>
      </w:r>
      <w:r w:rsidRPr="00EA15E1">
        <w:rPr>
          <w:rFonts w:ascii="David" w:hAnsi="David" w:cs="David"/>
          <w:sz w:val="24"/>
          <w:szCs w:val="24"/>
          <w:rtl/>
        </w:rPr>
        <w:t>.</w:t>
      </w:r>
    </w:p>
    <w:p w:rsidR="00990170" w:rsidRPr="00EA15E1" w:rsidRDefault="00990170" w:rsidP="00132179">
      <w:pPr>
        <w:rPr>
          <w:rFonts w:ascii="David" w:hAnsi="David" w:cs="David"/>
          <w:sz w:val="24"/>
          <w:szCs w:val="24"/>
          <w:rtl/>
        </w:rPr>
      </w:pPr>
      <w:r w:rsidRPr="00EA15E1">
        <w:rPr>
          <w:rFonts w:ascii="David" w:hAnsi="David" w:cs="David"/>
          <w:sz w:val="24"/>
          <w:szCs w:val="24"/>
          <w:rtl/>
        </w:rPr>
        <w:t>ב-1996 נחק</w:t>
      </w:r>
      <w:r w:rsidR="004F016A">
        <w:rPr>
          <w:rFonts w:ascii="David" w:hAnsi="David" w:cs="David" w:hint="cs"/>
          <w:sz w:val="24"/>
          <w:szCs w:val="24"/>
          <w:rtl/>
        </w:rPr>
        <w:t>ק</w:t>
      </w:r>
      <w:r w:rsidRPr="00EA15E1">
        <w:rPr>
          <w:rFonts w:ascii="David" w:hAnsi="David" w:cs="David"/>
          <w:sz w:val="24"/>
          <w:szCs w:val="24"/>
          <w:rtl/>
        </w:rPr>
        <w:t xml:space="preserve"> חוק סדר הדין הפלילי (סמכויות אכיפה - חיפוש בגוף ונטילת אמצעי זיהוי). </w:t>
      </w:r>
      <w:r w:rsidRPr="004F016A">
        <w:rPr>
          <w:rFonts w:ascii="David" w:hAnsi="David" w:cs="David"/>
          <w:b/>
          <w:bCs/>
          <w:sz w:val="24"/>
          <w:szCs w:val="24"/>
          <w:rtl/>
        </w:rPr>
        <w:t xml:space="preserve">עם חקיקת החוק נוצרו שלושה סוגי חיפושים. ס' 1 מגדיר </w:t>
      </w:r>
      <w:r w:rsidRPr="004F016A">
        <w:rPr>
          <w:rFonts w:ascii="David" w:hAnsi="David" w:cs="David"/>
          <w:b/>
          <w:bCs/>
          <w:sz w:val="24"/>
          <w:szCs w:val="24"/>
          <w:u w:val="single"/>
          <w:rtl/>
        </w:rPr>
        <w:t>חיפוש חיצוני</w:t>
      </w:r>
      <w:r w:rsidRPr="004F016A">
        <w:rPr>
          <w:rFonts w:ascii="David" w:hAnsi="David" w:cs="David"/>
          <w:b/>
          <w:bCs/>
          <w:sz w:val="24"/>
          <w:szCs w:val="24"/>
          <w:rtl/>
        </w:rPr>
        <w:t xml:space="preserve"> ו</w:t>
      </w:r>
      <w:r w:rsidRPr="004F016A">
        <w:rPr>
          <w:rFonts w:ascii="David" w:hAnsi="David" w:cs="David"/>
          <w:b/>
          <w:bCs/>
          <w:sz w:val="24"/>
          <w:szCs w:val="24"/>
          <w:u w:val="single"/>
          <w:rtl/>
        </w:rPr>
        <w:t>חיפוש פנימי</w:t>
      </w:r>
      <w:r w:rsidRPr="004F016A">
        <w:rPr>
          <w:rFonts w:ascii="David" w:hAnsi="David" w:cs="David"/>
          <w:b/>
          <w:bCs/>
          <w:sz w:val="24"/>
          <w:szCs w:val="24"/>
          <w:rtl/>
        </w:rPr>
        <w:t>.</w:t>
      </w:r>
      <w:r w:rsidR="00EE4C58" w:rsidRPr="004F016A">
        <w:rPr>
          <w:rFonts w:ascii="David" w:hAnsi="David" w:cs="David"/>
          <w:b/>
          <w:bCs/>
          <w:sz w:val="24"/>
          <w:szCs w:val="24"/>
          <w:rtl/>
        </w:rPr>
        <w:t xml:space="preserve"> </w:t>
      </w:r>
      <w:r w:rsidRPr="004F016A">
        <w:rPr>
          <w:rFonts w:ascii="David" w:hAnsi="David" w:cs="David"/>
          <w:b/>
          <w:bCs/>
          <w:sz w:val="24"/>
          <w:szCs w:val="24"/>
          <w:rtl/>
        </w:rPr>
        <w:t xml:space="preserve">ס' 22 </w:t>
      </w:r>
      <w:proofErr w:type="spellStart"/>
      <w:r w:rsidRPr="004F016A">
        <w:rPr>
          <w:rFonts w:ascii="David" w:hAnsi="David" w:cs="David"/>
          <w:b/>
          <w:bCs/>
          <w:sz w:val="24"/>
          <w:szCs w:val="24"/>
          <w:rtl/>
        </w:rPr>
        <w:t>לפסד"פ</w:t>
      </w:r>
      <w:proofErr w:type="spellEnd"/>
      <w:r w:rsidRPr="004F016A">
        <w:rPr>
          <w:rFonts w:ascii="David" w:hAnsi="David" w:cs="David"/>
          <w:b/>
          <w:bCs/>
          <w:sz w:val="24"/>
          <w:szCs w:val="24"/>
          <w:rtl/>
        </w:rPr>
        <w:t xml:space="preserve"> בנוסחו היום יוצר הגדרה שלישית של חיפוש על הגוף – </w:t>
      </w:r>
      <w:r w:rsidRPr="004F016A">
        <w:rPr>
          <w:rFonts w:ascii="David" w:hAnsi="David" w:cs="David"/>
          <w:b/>
          <w:bCs/>
          <w:sz w:val="24"/>
          <w:szCs w:val="24"/>
          <w:u w:val="single"/>
          <w:rtl/>
        </w:rPr>
        <w:t xml:space="preserve">חיפוש </w:t>
      </w:r>
      <w:r w:rsidR="004F016A">
        <w:rPr>
          <w:rFonts w:ascii="David" w:hAnsi="David" w:cs="David" w:hint="cs"/>
          <w:b/>
          <w:bCs/>
          <w:sz w:val="24"/>
          <w:szCs w:val="24"/>
          <w:u w:val="single"/>
          <w:rtl/>
        </w:rPr>
        <w:t>על פני הגוף</w:t>
      </w:r>
      <w:r w:rsidR="004F016A" w:rsidRPr="004F016A">
        <w:rPr>
          <w:rFonts w:ascii="David" w:hAnsi="David" w:cs="David" w:hint="cs"/>
          <w:b/>
          <w:bCs/>
          <w:sz w:val="24"/>
          <w:szCs w:val="24"/>
          <w:rtl/>
        </w:rPr>
        <w:t xml:space="preserve"> </w:t>
      </w:r>
      <w:r w:rsidRPr="004F016A">
        <w:rPr>
          <w:rFonts w:ascii="David" w:hAnsi="David" w:cs="David"/>
          <w:b/>
          <w:bCs/>
          <w:sz w:val="24"/>
          <w:szCs w:val="24"/>
          <w:rtl/>
        </w:rPr>
        <w:t>שהוא שטחי ביותר (בבגדים, בכלים)</w:t>
      </w:r>
      <w:r w:rsidRPr="00EA15E1">
        <w:rPr>
          <w:rFonts w:ascii="David" w:hAnsi="David" w:cs="David"/>
          <w:sz w:val="24"/>
          <w:szCs w:val="24"/>
          <w:rtl/>
        </w:rPr>
        <w:t xml:space="preserve">. זו סמכות שיורית – זה לא חיפוש פנימי ולא חיפוש חיצוני. </w:t>
      </w:r>
    </w:p>
    <w:p w:rsidR="00EE4C58" w:rsidRPr="00EA15E1" w:rsidRDefault="00EE4C58" w:rsidP="00CE7C11">
      <w:pPr>
        <w:pStyle w:val="a9"/>
        <w:numPr>
          <w:ilvl w:val="0"/>
          <w:numId w:val="27"/>
        </w:numPr>
        <w:rPr>
          <w:rFonts w:ascii="David" w:hAnsi="David" w:cs="David"/>
          <w:sz w:val="24"/>
          <w:szCs w:val="24"/>
          <w:u w:val="single"/>
        </w:rPr>
      </w:pPr>
      <w:r w:rsidRPr="00EA15E1">
        <w:rPr>
          <w:rFonts w:ascii="David" w:hAnsi="David" w:cs="David"/>
          <w:sz w:val="24"/>
          <w:szCs w:val="24"/>
          <w:u w:val="single"/>
          <w:rtl/>
        </w:rPr>
        <w:t>מתי קמה הסמכות לערוך את החיפוש?</w:t>
      </w:r>
    </w:p>
    <w:p w:rsidR="00EE4C58" w:rsidRPr="00EA15E1" w:rsidRDefault="00EE4C58" w:rsidP="00CE7C11">
      <w:pPr>
        <w:pStyle w:val="a9"/>
        <w:numPr>
          <w:ilvl w:val="0"/>
          <w:numId w:val="28"/>
        </w:numPr>
        <w:rPr>
          <w:rFonts w:ascii="David" w:hAnsi="David" w:cs="David"/>
          <w:sz w:val="24"/>
          <w:szCs w:val="24"/>
        </w:rPr>
      </w:pPr>
      <w:r w:rsidRPr="00EA15E1">
        <w:rPr>
          <w:rFonts w:ascii="David" w:hAnsi="David" w:cs="David"/>
          <w:sz w:val="24"/>
          <w:szCs w:val="24"/>
          <w:u w:val="single"/>
          <w:rtl/>
        </w:rPr>
        <w:t>חיפוש על פני הגוף</w:t>
      </w:r>
      <w:r w:rsidRPr="00EA15E1">
        <w:rPr>
          <w:rFonts w:ascii="David" w:hAnsi="David" w:cs="David"/>
          <w:sz w:val="24"/>
          <w:szCs w:val="24"/>
          <w:rtl/>
        </w:rPr>
        <w:t xml:space="preserve"> – </w:t>
      </w:r>
      <w:r w:rsidRPr="004F016A">
        <w:rPr>
          <w:rFonts w:ascii="David" w:hAnsi="David" w:cs="David"/>
          <w:b/>
          <w:bCs/>
          <w:sz w:val="24"/>
          <w:szCs w:val="24"/>
          <w:rtl/>
        </w:rPr>
        <w:t xml:space="preserve">ס' 22 </w:t>
      </w:r>
      <w:proofErr w:type="spellStart"/>
      <w:r w:rsidRPr="004F016A">
        <w:rPr>
          <w:rFonts w:ascii="David" w:hAnsi="David" w:cs="David"/>
          <w:b/>
          <w:bCs/>
          <w:sz w:val="24"/>
          <w:szCs w:val="24"/>
          <w:rtl/>
        </w:rPr>
        <w:t>לפסד"פ</w:t>
      </w:r>
      <w:proofErr w:type="spellEnd"/>
      <w:r w:rsidRPr="004F016A">
        <w:rPr>
          <w:rFonts w:ascii="David" w:hAnsi="David" w:cs="David"/>
          <w:b/>
          <w:bCs/>
          <w:sz w:val="24"/>
          <w:szCs w:val="24"/>
          <w:rtl/>
        </w:rPr>
        <w:t xml:space="preserve"> קובע שהסמכות קמה "אגב כל מעצר ובכל מקרה בו בעל סמכות מקבל לידיו עצור". ס' 29 מאפשר לערוך חיפוש כזה כאשר האדם נמצא במקרקעין בהם מחפשים כדין ויש יסוד סביר לחשוד שהוא מסתיר אצלו חפץ שמחפשים</w:t>
      </w:r>
      <w:r w:rsidRPr="00EA15E1">
        <w:rPr>
          <w:rFonts w:ascii="David" w:hAnsi="David" w:cs="David"/>
          <w:sz w:val="24"/>
          <w:szCs w:val="24"/>
          <w:rtl/>
        </w:rPr>
        <w:t xml:space="preserve">. יש שורה של הוראות נוספות שמפוזרות בחיקוקים שונים, כמו למשל </w:t>
      </w:r>
      <w:r w:rsidRPr="004F016A">
        <w:rPr>
          <w:rFonts w:ascii="David" w:hAnsi="David" w:cs="David"/>
          <w:b/>
          <w:bCs/>
          <w:sz w:val="24"/>
          <w:szCs w:val="24"/>
          <w:rtl/>
        </w:rPr>
        <w:t>ס' 28 לפקודת הסמים המסוכנים</w:t>
      </w:r>
      <w:r w:rsidRPr="00EA15E1">
        <w:rPr>
          <w:rFonts w:ascii="David" w:hAnsi="David" w:cs="David"/>
          <w:sz w:val="24"/>
          <w:szCs w:val="24"/>
          <w:rtl/>
        </w:rPr>
        <w:t>.</w:t>
      </w:r>
    </w:p>
    <w:p w:rsidR="00EE4C58" w:rsidRPr="00EA15E1" w:rsidRDefault="00EE4C58" w:rsidP="005D71F7">
      <w:pPr>
        <w:pStyle w:val="a9"/>
        <w:numPr>
          <w:ilvl w:val="0"/>
          <w:numId w:val="28"/>
        </w:numPr>
        <w:rPr>
          <w:rFonts w:ascii="David" w:hAnsi="David" w:cs="David"/>
          <w:sz w:val="24"/>
          <w:szCs w:val="24"/>
        </w:rPr>
      </w:pPr>
      <w:r w:rsidRPr="00EA15E1">
        <w:rPr>
          <w:rFonts w:ascii="David" w:hAnsi="David" w:cs="David"/>
          <w:sz w:val="24"/>
          <w:szCs w:val="24"/>
          <w:u w:val="single"/>
          <w:rtl/>
        </w:rPr>
        <w:t>חיפוש חיצוני</w:t>
      </w:r>
      <w:r w:rsidRPr="00EA15E1">
        <w:rPr>
          <w:rFonts w:ascii="David" w:hAnsi="David" w:cs="David"/>
          <w:sz w:val="24"/>
          <w:szCs w:val="24"/>
          <w:rtl/>
        </w:rPr>
        <w:t xml:space="preserve"> – </w:t>
      </w:r>
      <w:r w:rsidRPr="004F016A">
        <w:rPr>
          <w:rFonts w:ascii="David" w:hAnsi="David" w:cs="David"/>
          <w:b/>
          <w:bCs/>
          <w:sz w:val="24"/>
          <w:szCs w:val="24"/>
          <w:rtl/>
        </w:rPr>
        <w:t>ס' 3 לחוק החיפוש בגוף מדבר על מצב של "יסוד סביר לחשוד שבגופו של החשוד נמצאת ראיה"</w:t>
      </w:r>
      <w:r w:rsidRPr="00EA15E1">
        <w:rPr>
          <w:rFonts w:ascii="David" w:hAnsi="David" w:cs="David"/>
          <w:sz w:val="24"/>
          <w:szCs w:val="24"/>
          <w:rtl/>
        </w:rPr>
        <w:t xml:space="preserve">. חיפוש חיצוני מותר לצורך חיפוש </w:t>
      </w:r>
      <w:r w:rsidRPr="004F016A">
        <w:rPr>
          <w:rFonts w:ascii="David" w:hAnsi="David" w:cs="David"/>
          <w:b/>
          <w:bCs/>
          <w:sz w:val="24"/>
          <w:szCs w:val="24"/>
          <w:rtl/>
        </w:rPr>
        <w:t>כל ראיה</w:t>
      </w:r>
      <w:r w:rsidRPr="00EA15E1">
        <w:rPr>
          <w:rFonts w:ascii="David" w:hAnsi="David" w:cs="David"/>
          <w:sz w:val="24"/>
          <w:szCs w:val="24"/>
          <w:rtl/>
        </w:rPr>
        <w:t xml:space="preserve">. בכל מקרה, </w:t>
      </w:r>
      <w:r w:rsidR="00132179" w:rsidRPr="004F016A">
        <w:rPr>
          <w:rFonts w:ascii="David" w:hAnsi="David" w:cs="David"/>
          <w:b/>
          <w:bCs/>
          <w:sz w:val="24"/>
          <w:szCs w:val="24"/>
          <w:rtl/>
        </w:rPr>
        <w:t>חיפוש חיצוני דורש הסכמה של החשוד</w:t>
      </w:r>
      <w:r w:rsidR="00132179" w:rsidRPr="00EA15E1">
        <w:rPr>
          <w:rFonts w:ascii="David" w:hAnsi="David" w:cs="David"/>
          <w:sz w:val="24"/>
          <w:szCs w:val="24"/>
          <w:rtl/>
        </w:rPr>
        <w:t>.</w:t>
      </w:r>
      <w:r w:rsidR="005D71F7">
        <w:rPr>
          <w:rFonts w:ascii="David" w:hAnsi="David" w:cs="David" w:hint="cs"/>
          <w:sz w:val="24"/>
          <w:szCs w:val="24"/>
          <w:rtl/>
        </w:rPr>
        <w:t xml:space="preserve"> אם החשוד לא נותן את הסכמתו,</w:t>
      </w:r>
      <w:r w:rsidR="00132179" w:rsidRPr="00EA15E1">
        <w:rPr>
          <w:rFonts w:ascii="David" w:hAnsi="David" w:cs="David"/>
          <w:sz w:val="24"/>
          <w:szCs w:val="24"/>
          <w:rtl/>
        </w:rPr>
        <w:t xml:space="preserve"> </w:t>
      </w:r>
      <w:r w:rsidRPr="004F016A">
        <w:rPr>
          <w:rFonts w:ascii="David" w:hAnsi="David" w:cs="David"/>
          <w:b/>
          <w:bCs/>
          <w:sz w:val="24"/>
          <w:szCs w:val="24"/>
          <w:rtl/>
        </w:rPr>
        <w:t>יש להביא</w:t>
      </w:r>
      <w:r w:rsidR="005D71F7">
        <w:rPr>
          <w:rFonts w:ascii="David" w:hAnsi="David" w:cs="David" w:hint="cs"/>
          <w:b/>
          <w:bCs/>
          <w:sz w:val="24"/>
          <w:szCs w:val="24"/>
          <w:rtl/>
        </w:rPr>
        <w:t>ו</w:t>
      </w:r>
      <w:r w:rsidRPr="004F016A">
        <w:rPr>
          <w:rFonts w:ascii="David" w:hAnsi="David" w:cs="David"/>
          <w:b/>
          <w:bCs/>
          <w:sz w:val="24"/>
          <w:szCs w:val="24"/>
          <w:rtl/>
        </w:rPr>
        <w:t xml:space="preserve"> בפני קצין משטרה שיסביר לו את </w:t>
      </w:r>
      <w:r w:rsidR="00132179" w:rsidRPr="004F016A">
        <w:rPr>
          <w:rFonts w:ascii="David" w:hAnsi="David" w:cs="David"/>
          <w:b/>
          <w:bCs/>
          <w:sz w:val="24"/>
          <w:szCs w:val="24"/>
          <w:rtl/>
        </w:rPr>
        <w:t>השלכות סירובו</w:t>
      </w:r>
      <w:r w:rsidR="00132179" w:rsidRPr="00EA15E1">
        <w:rPr>
          <w:rFonts w:ascii="David" w:hAnsi="David" w:cs="David"/>
          <w:sz w:val="24"/>
          <w:szCs w:val="24"/>
          <w:rtl/>
        </w:rPr>
        <w:t>.</w:t>
      </w:r>
    </w:p>
    <w:p w:rsidR="00EE4C58" w:rsidRPr="00EA15E1" w:rsidRDefault="00EE4C58" w:rsidP="00CE7C11">
      <w:pPr>
        <w:pStyle w:val="a9"/>
        <w:numPr>
          <w:ilvl w:val="0"/>
          <w:numId w:val="28"/>
        </w:numPr>
        <w:rPr>
          <w:rFonts w:ascii="David" w:hAnsi="David" w:cs="David"/>
          <w:sz w:val="24"/>
          <w:szCs w:val="24"/>
        </w:rPr>
      </w:pPr>
      <w:r w:rsidRPr="00EA15E1">
        <w:rPr>
          <w:rFonts w:ascii="David" w:hAnsi="David" w:cs="David"/>
          <w:sz w:val="24"/>
          <w:szCs w:val="24"/>
          <w:u w:val="single"/>
          <w:rtl/>
        </w:rPr>
        <w:t>חיפוש פנימי</w:t>
      </w:r>
      <w:r w:rsidRPr="00EA15E1">
        <w:rPr>
          <w:rFonts w:ascii="David" w:hAnsi="David" w:cs="David"/>
          <w:sz w:val="24"/>
          <w:szCs w:val="24"/>
          <w:rtl/>
        </w:rPr>
        <w:t xml:space="preserve"> – </w:t>
      </w:r>
      <w:r w:rsidRPr="004F016A">
        <w:rPr>
          <w:rFonts w:ascii="David" w:hAnsi="David" w:cs="David"/>
          <w:b/>
          <w:bCs/>
          <w:sz w:val="24"/>
          <w:szCs w:val="24"/>
          <w:rtl/>
        </w:rPr>
        <w:t>גם ס' 4 לחוק החיפוש בגוף מדבר על מצב של "יסוד סביר לחשוד שבגופו של החשוד נמצאת ראיה"</w:t>
      </w:r>
      <w:r w:rsidRPr="00EA15E1">
        <w:rPr>
          <w:rFonts w:ascii="David" w:hAnsi="David" w:cs="David"/>
          <w:sz w:val="24"/>
          <w:szCs w:val="24"/>
          <w:rtl/>
        </w:rPr>
        <w:t xml:space="preserve">. חיפוש פנימי מותר רק לצורך חיפוש </w:t>
      </w:r>
      <w:r w:rsidRPr="004F016A">
        <w:rPr>
          <w:rFonts w:ascii="David" w:hAnsi="David" w:cs="David"/>
          <w:b/>
          <w:bCs/>
          <w:sz w:val="24"/>
          <w:szCs w:val="24"/>
          <w:rtl/>
        </w:rPr>
        <w:t>ראיה לפשע</w:t>
      </w:r>
      <w:r w:rsidRPr="00EA15E1">
        <w:rPr>
          <w:rFonts w:ascii="David" w:hAnsi="David" w:cs="David"/>
          <w:sz w:val="24"/>
          <w:szCs w:val="24"/>
          <w:rtl/>
        </w:rPr>
        <w:t xml:space="preserve">. </w:t>
      </w:r>
      <w:r w:rsidRPr="004F016A">
        <w:rPr>
          <w:rFonts w:ascii="David" w:hAnsi="David" w:cs="David"/>
          <w:b/>
          <w:bCs/>
          <w:sz w:val="24"/>
          <w:szCs w:val="24"/>
          <w:u w:val="single"/>
          <w:rtl/>
        </w:rPr>
        <w:t>דגימת דם</w:t>
      </w:r>
      <w:r w:rsidRPr="004F016A">
        <w:rPr>
          <w:rFonts w:ascii="David" w:hAnsi="David" w:cs="David"/>
          <w:b/>
          <w:bCs/>
          <w:sz w:val="24"/>
          <w:szCs w:val="24"/>
          <w:rtl/>
        </w:rPr>
        <w:t xml:space="preserve"> מותר גם לצורך עוון</w:t>
      </w:r>
      <w:r w:rsidRPr="00EA15E1">
        <w:rPr>
          <w:rFonts w:ascii="David" w:hAnsi="David" w:cs="David"/>
          <w:sz w:val="24"/>
          <w:szCs w:val="24"/>
          <w:rtl/>
        </w:rPr>
        <w:t xml:space="preserve">. בכל מקרה, </w:t>
      </w:r>
      <w:r w:rsidRPr="004F016A">
        <w:rPr>
          <w:rFonts w:ascii="David" w:hAnsi="David" w:cs="David"/>
          <w:b/>
          <w:bCs/>
          <w:sz w:val="24"/>
          <w:szCs w:val="24"/>
          <w:rtl/>
        </w:rPr>
        <w:t>חיפוש פנימי דורש הסכמה של החשוד. אם אדם מסרב, אז לא מספיק ההסבר מפי קצין משטרה, אלא צריך לקבל היתר מבית המשפט לעריכת החיפוש.</w:t>
      </w:r>
      <w:r w:rsidR="00132179" w:rsidRPr="004F016A">
        <w:rPr>
          <w:rFonts w:ascii="David" w:hAnsi="David" w:cs="David"/>
          <w:b/>
          <w:bCs/>
          <w:sz w:val="24"/>
          <w:szCs w:val="24"/>
          <w:rtl/>
        </w:rPr>
        <w:t xml:space="preserve"> לגבי </w:t>
      </w:r>
      <w:r w:rsidR="00132179" w:rsidRPr="004F016A">
        <w:rPr>
          <w:rFonts w:ascii="David" w:hAnsi="David" w:cs="David"/>
          <w:b/>
          <w:bCs/>
          <w:sz w:val="24"/>
          <w:szCs w:val="24"/>
          <w:u w:val="single"/>
          <w:rtl/>
        </w:rPr>
        <w:t>בדיקה גניקולוגית</w:t>
      </w:r>
      <w:r w:rsidR="00132179" w:rsidRPr="004F016A">
        <w:rPr>
          <w:rFonts w:ascii="David" w:hAnsi="David" w:cs="David"/>
          <w:b/>
          <w:bCs/>
          <w:sz w:val="24"/>
          <w:szCs w:val="24"/>
          <w:rtl/>
        </w:rPr>
        <w:t>, גם אם יש הסכמה, חייבים היתר של בית המשפט</w:t>
      </w:r>
      <w:r w:rsidR="00132179" w:rsidRPr="00EA15E1">
        <w:rPr>
          <w:rFonts w:ascii="David" w:hAnsi="David" w:cs="David"/>
          <w:sz w:val="24"/>
          <w:szCs w:val="24"/>
          <w:rtl/>
        </w:rPr>
        <w:t>.</w:t>
      </w:r>
    </w:p>
    <w:p w:rsidR="00132179" w:rsidRPr="00EA15E1" w:rsidRDefault="00132179" w:rsidP="00CE7C11">
      <w:pPr>
        <w:pStyle w:val="a9"/>
        <w:numPr>
          <w:ilvl w:val="0"/>
          <w:numId w:val="27"/>
        </w:numPr>
        <w:rPr>
          <w:rFonts w:ascii="David" w:hAnsi="David" w:cs="David"/>
          <w:sz w:val="24"/>
          <w:szCs w:val="24"/>
        </w:rPr>
      </w:pPr>
      <w:r w:rsidRPr="00EA15E1">
        <w:rPr>
          <w:rFonts w:ascii="David" w:hAnsi="David" w:cs="David"/>
          <w:sz w:val="24"/>
          <w:szCs w:val="24"/>
          <w:u w:val="single"/>
          <w:rtl/>
        </w:rPr>
        <w:lastRenderedPageBreak/>
        <w:t>מה התוצאות של סירוב לערוך חיפוש</w:t>
      </w:r>
      <w:r w:rsidRPr="00EA15E1">
        <w:rPr>
          <w:rFonts w:ascii="David" w:hAnsi="David" w:cs="David"/>
          <w:sz w:val="24"/>
          <w:szCs w:val="24"/>
          <w:rtl/>
        </w:rPr>
        <w:t>?</w:t>
      </w:r>
    </w:p>
    <w:p w:rsidR="00132179" w:rsidRPr="00EA15E1" w:rsidRDefault="00132179" w:rsidP="00132179">
      <w:pPr>
        <w:pStyle w:val="a9"/>
        <w:ind w:left="360"/>
        <w:rPr>
          <w:rFonts w:ascii="David" w:hAnsi="David" w:cs="David"/>
          <w:sz w:val="24"/>
          <w:szCs w:val="24"/>
          <w:rtl/>
        </w:rPr>
      </w:pPr>
      <w:r w:rsidRPr="00EA15E1">
        <w:rPr>
          <w:rFonts w:ascii="David" w:hAnsi="David" w:cs="David"/>
          <w:sz w:val="24"/>
          <w:szCs w:val="24"/>
          <w:u w:val="single"/>
          <w:rtl/>
        </w:rPr>
        <w:t>שאלת משנה ראשונה: האם קיימת סמכות לערוך חיפוש בכוח</w:t>
      </w:r>
      <w:r w:rsidRPr="00EA15E1">
        <w:rPr>
          <w:rFonts w:ascii="David" w:hAnsi="David" w:cs="David"/>
          <w:sz w:val="24"/>
          <w:szCs w:val="24"/>
          <w:rtl/>
        </w:rPr>
        <w:t>?</w:t>
      </w:r>
    </w:p>
    <w:p w:rsidR="00132179" w:rsidRPr="00EA15E1" w:rsidRDefault="00132179" w:rsidP="00CE7C11">
      <w:pPr>
        <w:pStyle w:val="a9"/>
        <w:numPr>
          <w:ilvl w:val="0"/>
          <w:numId w:val="29"/>
        </w:numPr>
        <w:rPr>
          <w:rFonts w:ascii="David" w:hAnsi="David" w:cs="David"/>
          <w:sz w:val="24"/>
          <w:szCs w:val="24"/>
        </w:rPr>
      </w:pPr>
      <w:r w:rsidRPr="00EA15E1">
        <w:rPr>
          <w:rFonts w:ascii="David" w:hAnsi="David" w:cs="David"/>
          <w:sz w:val="24"/>
          <w:szCs w:val="24"/>
          <w:u w:val="single"/>
          <w:rtl/>
        </w:rPr>
        <w:t>חיפוש על פני הגוף</w:t>
      </w:r>
      <w:r w:rsidRPr="00EA15E1">
        <w:rPr>
          <w:rFonts w:ascii="David" w:hAnsi="David" w:cs="David"/>
          <w:sz w:val="24"/>
          <w:szCs w:val="24"/>
          <w:rtl/>
        </w:rPr>
        <w:t xml:space="preserve"> - </w:t>
      </w:r>
      <w:proofErr w:type="spellStart"/>
      <w:r w:rsidRPr="004F016A">
        <w:rPr>
          <w:rFonts w:ascii="David" w:hAnsi="David" w:cs="David"/>
          <w:b/>
          <w:bCs/>
          <w:sz w:val="24"/>
          <w:szCs w:val="24"/>
          <w:rtl/>
        </w:rPr>
        <w:t>בפסד"פ</w:t>
      </w:r>
      <w:proofErr w:type="spellEnd"/>
      <w:r w:rsidRPr="004F016A">
        <w:rPr>
          <w:rFonts w:ascii="David" w:hAnsi="David" w:cs="David"/>
          <w:b/>
          <w:bCs/>
          <w:sz w:val="24"/>
          <w:szCs w:val="24"/>
          <w:rtl/>
        </w:rPr>
        <w:t xml:space="preserve"> אין הוראה מפורשת שמסמיכה שוטר להפעיל כוח בביצוע חיפוש, אבל אפשר ללמוד את זה כשהשלכה מסעיפים אחרים</w:t>
      </w:r>
      <w:r w:rsidRPr="00EA15E1">
        <w:rPr>
          <w:rFonts w:ascii="David" w:hAnsi="David" w:cs="David"/>
          <w:sz w:val="24"/>
          <w:szCs w:val="24"/>
          <w:rtl/>
        </w:rPr>
        <w:t xml:space="preserve">. אם זה אגב מעצר, אז אנחנו יודעים שבמעצר מותר להפעיל כוח סביר (ס' 19 </w:t>
      </w:r>
      <w:proofErr w:type="spellStart"/>
      <w:r w:rsidRPr="00EA15E1">
        <w:rPr>
          <w:rFonts w:ascii="David" w:hAnsi="David" w:cs="David"/>
          <w:sz w:val="24"/>
          <w:szCs w:val="24"/>
          <w:rtl/>
        </w:rPr>
        <w:t>לפסד"פ</w:t>
      </w:r>
      <w:proofErr w:type="spellEnd"/>
      <w:r w:rsidRPr="00EA15E1">
        <w:rPr>
          <w:rFonts w:ascii="David" w:hAnsi="David" w:cs="David"/>
          <w:sz w:val="24"/>
          <w:szCs w:val="24"/>
          <w:rtl/>
        </w:rPr>
        <w:t>). אם זה לא אגב מעצר אבל אגב סמכות לחפש, אז אנחנו יודעים שכשיש סמכות לחפש יש גם סמכות לעכב (ס' 69 לחוק המעצרים). כשמתנגדים לעיכוב, יש סמכות לעצור – ואז יש סמכות להפעיל כוח.</w:t>
      </w:r>
    </w:p>
    <w:p w:rsidR="00132179" w:rsidRPr="00EA15E1" w:rsidRDefault="00132179" w:rsidP="00CE7C11">
      <w:pPr>
        <w:pStyle w:val="a9"/>
        <w:numPr>
          <w:ilvl w:val="0"/>
          <w:numId w:val="29"/>
        </w:numPr>
        <w:rPr>
          <w:rFonts w:ascii="David" w:hAnsi="David" w:cs="David"/>
          <w:sz w:val="24"/>
          <w:szCs w:val="24"/>
        </w:rPr>
      </w:pPr>
      <w:r w:rsidRPr="00EA15E1">
        <w:rPr>
          <w:rFonts w:ascii="David" w:hAnsi="David" w:cs="David"/>
          <w:sz w:val="24"/>
          <w:szCs w:val="24"/>
          <w:u w:val="single"/>
          <w:rtl/>
        </w:rPr>
        <w:t xml:space="preserve">חיפוש חיצוני </w:t>
      </w:r>
      <w:r w:rsidRPr="00EA15E1">
        <w:rPr>
          <w:rFonts w:ascii="David" w:hAnsi="David" w:cs="David"/>
          <w:sz w:val="24"/>
          <w:szCs w:val="24"/>
          <w:rtl/>
        </w:rPr>
        <w:t xml:space="preserve">– כאשר יש סירוב לחיפוש חיצוני וגם קצין המשטרה לא משפיע, אז אנחנו נכנסים להבחנה. יש חיפושים חיצוניים שאפשר לבצע בכוח ויש חיפושים חיצוניים שאי אפשר לבצע בכוח. </w:t>
      </w:r>
      <w:r w:rsidRPr="004F016A">
        <w:rPr>
          <w:rFonts w:ascii="David" w:hAnsi="David" w:cs="David"/>
          <w:b/>
          <w:bCs/>
          <w:sz w:val="24"/>
          <w:szCs w:val="24"/>
          <w:rtl/>
        </w:rPr>
        <w:t xml:space="preserve">ס' 3(ב) לחוק החיפוש בגוף </w:t>
      </w:r>
      <w:r w:rsidR="004F016A" w:rsidRPr="004F016A">
        <w:rPr>
          <w:rFonts w:ascii="David" w:hAnsi="David" w:cs="David" w:hint="cs"/>
          <w:b/>
          <w:bCs/>
          <w:sz w:val="24"/>
          <w:szCs w:val="24"/>
          <w:rtl/>
        </w:rPr>
        <w:t xml:space="preserve">מונה </w:t>
      </w:r>
      <w:r w:rsidR="001012FC" w:rsidRPr="004F016A">
        <w:rPr>
          <w:rFonts w:ascii="David" w:hAnsi="David" w:cs="David"/>
          <w:b/>
          <w:bCs/>
          <w:sz w:val="24"/>
          <w:szCs w:val="24"/>
          <w:rtl/>
        </w:rPr>
        <w:t>את החיפושים החיצוניים שניתן לבצע בכוח סביר גם במצב של סירוב</w:t>
      </w:r>
      <w:r w:rsidR="001012FC" w:rsidRPr="00EA15E1">
        <w:rPr>
          <w:rFonts w:ascii="David" w:hAnsi="David" w:cs="David"/>
          <w:sz w:val="24"/>
          <w:szCs w:val="24"/>
          <w:rtl/>
        </w:rPr>
        <w:t>.</w:t>
      </w:r>
    </w:p>
    <w:p w:rsidR="001012FC" w:rsidRPr="00EA15E1" w:rsidRDefault="001012FC" w:rsidP="00CE7C11">
      <w:pPr>
        <w:pStyle w:val="a9"/>
        <w:numPr>
          <w:ilvl w:val="0"/>
          <w:numId w:val="29"/>
        </w:numPr>
        <w:rPr>
          <w:rFonts w:ascii="David" w:hAnsi="David" w:cs="David"/>
          <w:sz w:val="24"/>
          <w:szCs w:val="24"/>
        </w:rPr>
      </w:pPr>
      <w:r w:rsidRPr="00EA15E1">
        <w:rPr>
          <w:rFonts w:ascii="David" w:hAnsi="David" w:cs="David"/>
          <w:sz w:val="24"/>
          <w:szCs w:val="24"/>
          <w:u w:val="single"/>
          <w:rtl/>
        </w:rPr>
        <w:t>חיפוש פנימי</w:t>
      </w:r>
      <w:r w:rsidRPr="004F016A">
        <w:rPr>
          <w:rFonts w:ascii="David" w:hAnsi="David" w:cs="David"/>
          <w:sz w:val="24"/>
          <w:szCs w:val="24"/>
          <w:rtl/>
        </w:rPr>
        <w:t xml:space="preserve"> </w:t>
      </w:r>
      <w:r w:rsidRPr="00EA15E1">
        <w:rPr>
          <w:rFonts w:ascii="David" w:hAnsi="David" w:cs="David"/>
          <w:sz w:val="24"/>
          <w:szCs w:val="24"/>
          <w:rtl/>
        </w:rPr>
        <w:t xml:space="preserve">– </w:t>
      </w:r>
      <w:r w:rsidRPr="004F016A">
        <w:rPr>
          <w:rFonts w:ascii="David" w:hAnsi="David" w:cs="David"/>
          <w:b/>
          <w:bCs/>
          <w:sz w:val="24"/>
          <w:szCs w:val="24"/>
          <w:rtl/>
        </w:rPr>
        <w:t>אסור לבצע בכל מקרה בכוח, אפילו אם בית המשפט נתן היתר</w:t>
      </w:r>
      <w:r w:rsidRPr="00EA15E1">
        <w:rPr>
          <w:rFonts w:ascii="David" w:hAnsi="David" w:cs="David"/>
          <w:sz w:val="24"/>
          <w:szCs w:val="24"/>
          <w:rtl/>
        </w:rPr>
        <w:t>.</w:t>
      </w:r>
    </w:p>
    <w:p w:rsidR="001012FC" w:rsidRPr="00EA15E1" w:rsidRDefault="001012FC" w:rsidP="001012FC">
      <w:pPr>
        <w:ind w:left="360"/>
        <w:rPr>
          <w:rFonts w:ascii="David" w:hAnsi="David" w:cs="David"/>
          <w:sz w:val="24"/>
          <w:szCs w:val="24"/>
          <w:u w:val="single"/>
          <w:rtl/>
        </w:rPr>
      </w:pPr>
      <w:r w:rsidRPr="00EA15E1">
        <w:rPr>
          <w:rFonts w:ascii="David" w:hAnsi="David" w:cs="David"/>
          <w:sz w:val="24"/>
          <w:szCs w:val="24"/>
          <w:u w:val="single"/>
          <w:rtl/>
        </w:rPr>
        <w:t xml:space="preserve">שאלת משנה שנייה: האם יש השלכות </w:t>
      </w:r>
      <w:proofErr w:type="spellStart"/>
      <w:r w:rsidRPr="00EA15E1">
        <w:rPr>
          <w:rFonts w:ascii="David" w:hAnsi="David" w:cs="David"/>
          <w:sz w:val="24"/>
          <w:szCs w:val="24"/>
          <w:u w:val="single"/>
          <w:rtl/>
        </w:rPr>
        <w:t>ראייתיות</w:t>
      </w:r>
      <w:proofErr w:type="spellEnd"/>
      <w:r w:rsidRPr="00EA15E1">
        <w:rPr>
          <w:rFonts w:ascii="David" w:hAnsi="David" w:cs="David"/>
          <w:sz w:val="24"/>
          <w:szCs w:val="24"/>
          <w:u w:val="single"/>
          <w:rtl/>
        </w:rPr>
        <w:t xml:space="preserve"> לסירוב?</w:t>
      </w:r>
    </w:p>
    <w:p w:rsidR="001012FC" w:rsidRPr="00EA15E1" w:rsidRDefault="001012FC" w:rsidP="00CE7C11">
      <w:pPr>
        <w:pStyle w:val="a9"/>
        <w:numPr>
          <w:ilvl w:val="0"/>
          <w:numId w:val="30"/>
        </w:numPr>
        <w:rPr>
          <w:rFonts w:ascii="David" w:hAnsi="David" w:cs="David"/>
          <w:sz w:val="24"/>
          <w:szCs w:val="24"/>
        </w:rPr>
      </w:pPr>
      <w:r w:rsidRPr="00EA15E1">
        <w:rPr>
          <w:rFonts w:ascii="David" w:hAnsi="David" w:cs="David"/>
          <w:sz w:val="24"/>
          <w:szCs w:val="24"/>
          <w:u w:val="single"/>
          <w:rtl/>
        </w:rPr>
        <w:t>חיפוש על פני הגוף</w:t>
      </w:r>
      <w:r w:rsidRPr="00EA15E1">
        <w:rPr>
          <w:rFonts w:ascii="David" w:hAnsi="David" w:cs="David"/>
          <w:sz w:val="24"/>
          <w:szCs w:val="24"/>
          <w:rtl/>
        </w:rPr>
        <w:t xml:space="preserve"> – </w:t>
      </w:r>
      <w:r w:rsidRPr="004F016A">
        <w:rPr>
          <w:rFonts w:ascii="David" w:hAnsi="David" w:cs="David"/>
          <w:b/>
          <w:bCs/>
          <w:sz w:val="24"/>
          <w:szCs w:val="24"/>
          <w:highlight w:val="yellow"/>
          <w:rtl/>
        </w:rPr>
        <w:t>הלכת חורי</w:t>
      </w:r>
      <w:r w:rsidRPr="004F016A">
        <w:rPr>
          <w:rFonts w:ascii="David" w:hAnsi="David" w:cs="David"/>
          <w:b/>
          <w:bCs/>
          <w:sz w:val="24"/>
          <w:szCs w:val="24"/>
          <w:rtl/>
        </w:rPr>
        <w:t xml:space="preserve"> קובעת שכאשר אדם מסרב לחיפוש כדין, עשוי הסירוב לשמש ל</w:t>
      </w:r>
      <w:r w:rsidRPr="004F016A">
        <w:rPr>
          <w:rFonts w:ascii="David" w:hAnsi="David" w:cs="David"/>
          <w:b/>
          <w:bCs/>
          <w:sz w:val="24"/>
          <w:szCs w:val="24"/>
          <w:u w:val="single"/>
          <w:rtl/>
        </w:rPr>
        <w:t>חיזוק הראיות</w:t>
      </w:r>
      <w:r w:rsidRPr="004F016A">
        <w:rPr>
          <w:rFonts w:ascii="David" w:hAnsi="David" w:cs="David"/>
          <w:b/>
          <w:bCs/>
          <w:sz w:val="24"/>
          <w:szCs w:val="24"/>
          <w:rtl/>
        </w:rPr>
        <w:t xml:space="preserve"> נגדו, אם עקב הסירוב החיפוש לא נערך</w:t>
      </w:r>
      <w:r w:rsidRPr="00EA15E1">
        <w:rPr>
          <w:rFonts w:ascii="David" w:hAnsi="David" w:cs="David"/>
          <w:sz w:val="24"/>
          <w:szCs w:val="24"/>
          <w:rtl/>
        </w:rPr>
        <w:t>. בחורי דובר על אדם שסירב לטבול את ידו בתמיסה כימית שמזהה שאריות סם. לפי ההבחנה הקודמת של ניתוק/הסרה וחודרני/לא חודרני, זה היה חיפוש מותר. למרות זאת, השוטרים החליטו שלא להפעיל כוח לצורך הטבילה. בית המשפט ראה בזה חיזוק לראיות התביעה.</w:t>
      </w:r>
    </w:p>
    <w:p w:rsidR="001012FC" w:rsidRPr="00EA15E1" w:rsidRDefault="001012FC" w:rsidP="00CE7C11">
      <w:pPr>
        <w:pStyle w:val="a9"/>
        <w:numPr>
          <w:ilvl w:val="0"/>
          <w:numId w:val="30"/>
        </w:numPr>
        <w:rPr>
          <w:rFonts w:ascii="David" w:hAnsi="David" w:cs="David"/>
          <w:sz w:val="24"/>
          <w:szCs w:val="24"/>
        </w:rPr>
      </w:pPr>
      <w:r w:rsidRPr="00EA15E1">
        <w:rPr>
          <w:rFonts w:ascii="David" w:hAnsi="David" w:cs="David"/>
          <w:sz w:val="24"/>
          <w:szCs w:val="24"/>
          <w:u w:val="single"/>
          <w:rtl/>
        </w:rPr>
        <w:t xml:space="preserve">חיפוש חיצוני </w:t>
      </w:r>
      <w:r w:rsidRPr="00EA15E1">
        <w:rPr>
          <w:rFonts w:ascii="David" w:hAnsi="David" w:cs="David"/>
          <w:sz w:val="24"/>
          <w:szCs w:val="24"/>
          <w:rtl/>
        </w:rPr>
        <w:t xml:space="preserve">– </w:t>
      </w:r>
      <w:r w:rsidRPr="004F016A">
        <w:rPr>
          <w:rFonts w:ascii="David" w:hAnsi="David" w:cs="David"/>
          <w:b/>
          <w:bCs/>
          <w:sz w:val="24"/>
          <w:szCs w:val="24"/>
          <w:rtl/>
        </w:rPr>
        <w:t xml:space="preserve">ס' 11 לחוק החיפוש בגוף מעגן את הלכת חורי וקובע שאם החשוד סירב שיערוך חיפוש בגופו, ולא נערך החיפוש בשל סירובו, עשוי הסירוב לשמש </w:t>
      </w:r>
      <w:r w:rsidRPr="004F016A">
        <w:rPr>
          <w:rFonts w:ascii="David" w:hAnsi="David" w:cs="David"/>
          <w:b/>
          <w:bCs/>
          <w:sz w:val="24"/>
          <w:szCs w:val="24"/>
          <w:u w:val="single"/>
          <w:rtl/>
        </w:rPr>
        <w:t>חיזוק למשקל הראיות</w:t>
      </w:r>
      <w:r w:rsidRPr="004F016A">
        <w:rPr>
          <w:rFonts w:ascii="David" w:hAnsi="David" w:cs="David"/>
          <w:b/>
          <w:bCs/>
          <w:sz w:val="24"/>
          <w:szCs w:val="24"/>
          <w:rtl/>
        </w:rPr>
        <w:t xml:space="preserve"> של התביעה</w:t>
      </w:r>
      <w:r w:rsidRPr="00EA15E1">
        <w:rPr>
          <w:rFonts w:ascii="David" w:hAnsi="David" w:cs="David"/>
          <w:sz w:val="24"/>
          <w:szCs w:val="24"/>
          <w:rtl/>
        </w:rPr>
        <w:t>.</w:t>
      </w:r>
    </w:p>
    <w:p w:rsidR="001012FC" w:rsidRPr="00EA15E1" w:rsidRDefault="001012FC" w:rsidP="00CE7C11">
      <w:pPr>
        <w:pStyle w:val="a9"/>
        <w:numPr>
          <w:ilvl w:val="0"/>
          <w:numId w:val="30"/>
        </w:numPr>
        <w:rPr>
          <w:rFonts w:ascii="David" w:hAnsi="David" w:cs="David"/>
          <w:sz w:val="24"/>
          <w:szCs w:val="24"/>
        </w:rPr>
      </w:pPr>
      <w:r w:rsidRPr="00EA15E1">
        <w:rPr>
          <w:rFonts w:ascii="David" w:hAnsi="David" w:cs="David"/>
          <w:sz w:val="24"/>
          <w:szCs w:val="24"/>
          <w:u w:val="single"/>
          <w:rtl/>
        </w:rPr>
        <w:t xml:space="preserve">חיפוש פנימי </w:t>
      </w:r>
      <w:r w:rsidRPr="00EA15E1">
        <w:rPr>
          <w:rFonts w:ascii="David" w:hAnsi="David" w:cs="David"/>
          <w:sz w:val="24"/>
          <w:szCs w:val="24"/>
          <w:rtl/>
        </w:rPr>
        <w:t xml:space="preserve">– </w:t>
      </w:r>
      <w:r w:rsidRPr="004F016A">
        <w:rPr>
          <w:rFonts w:ascii="David" w:hAnsi="David" w:cs="David"/>
          <w:b/>
          <w:bCs/>
          <w:sz w:val="24"/>
          <w:szCs w:val="24"/>
          <w:rtl/>
        </w:rPr>
        <w:t>כמו חיפוש חיצוני</w:t>
      </w:r>
      <w:r w:rsidRPr="00EA15E1">
        <w:rPr>
          <w:rFonts w:ascii="David" w:hAnsi="David" w:cs="David"/>
          <w:sz w:val="24"/>
          <w:szCs w:val="24"/>
          <w:rtl/>
        </w:rPr>
        <w:t>.</w:t>
      </w:r>
    </w:p>
    <w:p w:rsidR="001012FC" w:rsidRPr="00EA15E1" w:rsidRDefault="001012FC" w:rsidP="001012FC">
      <w:pPr>
        <w:ind w:left="360"/>
        <w:rPr>
          <w:rFonts w:ascii="David" w:hAnsi="David" w:cs="David"/>
          <w:sz w:val="24"/>
          <w:szCs w:val="24"/>
          <w:rtl/>
        </w:rPr>
      </w:pPr>
      <w:r w:rsidRPr="004F016A">
        <w:rPr>
          <w:rFonts w:ascii="David" w:hAnsi="David" w:cs="David"/>
          <w:b/>
          <w:bCs/>
          <w:sz w:val="24"/>
          <w:szCs w:val="24"/>
          <w:highlight w:val="yellow"/>
          <w:rtl/>
        </w:rPr>
        <w:t xml:space="preserve">פס"ד </w:t>
      </w:r>
      <w:proofErr w:type="spellStart"/>
      <w:r w:rsidRPr="004F016A">
        <w:rPr>
          <w:rFonts w:ascii="David" w:hAnsi="David" w:cs="David"/>
          <w:b/>
          <w:bCs/>
          <w:sz w:val="24"/>
          <w:szCs w:val="24"/>
          <w:highlight w:val="yellow"/>
          <w:rtl/>
        </w:rPr>
        <w:t>קורטאם</w:t>
      </w:r>
      <w:proofErr w:type="spellEnd"/>
      <w:r w:rsidRPr="00EA15E1">
        <w:rPr>
          <w:rFonts w:ascii="David" w:hAnsi="David" w:cs="David"/>
          <w:sz w:val="24"/>
          <w:szCs w:val="24"/>
          <w:rtl/>
        </w:rPr>
        <w:t xml:space="preserve"> - </w:t>
      </w:r>
      <w:proofErr w:type="spellStart"/>
      <w:r w:rsidRPr="00EA15E1">
        <w:rPr>
          <w:rFonts w:ascii="David" w:hAnsi="David" w:cs="David"/>
          <w:sz w:val="24"/>
          <w:szCs w:val="24"/>
          <w:rtl/>
        </w:rPr>
        <w:t>קורטאם</w:t>
      </w:r>
      <w:proofErr w:type="spellEnd"/>
      <w:r w:rsidRPr="00EA15E1">
        <w:rPr>
          <w:rFonts w:ascii="David" w:hAnsi="David" w:cs="David"/>
          <w:sz w:val="24"/>
          <w:szCs w:val="24"/>
          <w:rtl/>
        </w:rPr>
        <w:t xml:space="preserve"> היה אדם שבלע שקיות סמים. </w:t>
      </w:r>
      <w:r w:rsidRPr="00850247">
        <w:rPr>
          <w:rFonts w:ascii="David" w:hAnsi="David" w:cs="David"/>
          <w:b/>
          <w:bCs/>
          <w:sz w:val="24"/>
          <w:szCs w:val="24"/>
          <w:rtl/>
        </w:rPr>
        <w:t>עשו לו ניתוח שלא בהסכמתו, אבל לא כדי להשיג את הראיה, אלא כדי להציל את חייו</w:t>
      </w:r>
      <w:r w:rsidRPr="00EA15E1">
        <w:rPr>
          <w:rFonts w:ascii="David" w:hAnsi="David" w:cs="David"/>
          <w:sz w:val="24"/>
          <w:szCs w:val="24"/>
          <w:rtl/>
        </w:rPr>
        <w:t xml:space="preserve">. הניתוח בוצע לאחר שהתקבל צו שיפוטי. זה לא חריג להשגת ראיה, כי עשו זאת לשם הצלת חייו, אבל למרות זאת במקרה זה </w:t>
      </w:r>
      <w:r w:rsidRPr="00850247">
        <w:rPr>
          <w:rFonts w:ascii="David" w:hAnsi="David" w:cs="David"/>
          <w:b/>
          <w:bCs/>
          <w:sz w:val="24"/>
          <w:szCs w:val="24"/>
          <w:rtl/>
        </w:rPr>
        <w:t>כן קיבלו את זה כראיה</w:t>
      </w:r>
      <w:r w:rsidRPr="00EA15E1">
        <w:rPr>
          <w:rFonts w:ascii="David" w:hAnsi="David" w:cs="David"/>
          <w:sz w:val="24"/>
          <w:szCs w:val="24"/>
          <w:rtl/>
        </w:rPr>
        <w:t>.</w:t>
      </w:r>
    </w:p>
    <w:p w:rsidR="001012FC" w:rsidRPr="00EA15E1" w:rsidRDefault="001012FC" w:rsidP="001012FC">
      <w:pPr>
        <w:ind w:left="360"/>
        <w:rPr>
          <w:rFonts w:ascii="David" w:hAnsi="David" w:cs="David"/>
          <w:sz w:val="24"/>
          <w:szCs w:val="24"/>
          <w:rtl/>
        </w:rPr>
      </w:pPr>
      <w:r w:rsidRPr="00EA15E1">
        <w:rPr>
          <w:rFonts w:ascii="David" w:hAnsi="David" w:cs="David"/>
          <w:sz w:val="24"/>
          <w:szCs w:val="24"/>
          <w:rtl/>
        </w:rPr>
        <w:t xml:space="preserve">תוצאה נוספת של סירוב היא ענישה. </w:t>
      </w:r>
      <w:r w:rsidR="00D542A2" w:rsidRPr="00850247">
        <w:rPr>
          <w:rFonts w:ascii="David" w:hAnsi="David" w:cs="David"/>
          <w:b/>
          <w:bCs/>
          <w:sz w:val="24"/>
          <w:szCs w:val="24"/>
          <w:rtl/>
        </w:rPr>
        <w:t xml:space="preserve">ס' 12 לחוק חיפוש בגוף קובע שחשוד ברצח או בעבירה על פקודת הסמים המסוכנים או על סימן ה' לפרק י' לחוק העונשין (עבירות ביטחון), שדינה 10 שנות מאסר או יותר, אם היה סירוב לחיפוש חיצוני/פנימי, ניתן להטיל </w:t>
      </w:r>
      <w:r w:rsidR="00D542A2" w:rsidRPr="00850247">
        <w:rPr>
          <w:rFonts w:ascii="David" w:hAnsi="David" w:cs="David"/>
          <w:b/>
          <w:bCs/>
          <w:sz w:val="24"/>
          <w:szCs w:val="24"/>
          <w:u w:val="single"/>
          <w:rtl/>
        </w:rPr>
        <w:t>מאסר</w:t>
      </w:r>
      <w:r w:rsidR="00D542A2" w:rsidRPr="00850247">
        <w:rPr>
          <w:rFonts w:ascii="David" w:hAnsi="David" w:cs="David"/>
          <w:b/>
          <w:bCs/>
          <w:sz w:val="24"/>
          <w:szCs w:val="24"/>
          <w:rtl/>
        </w:rPr>
        <w:t xml:space="preserve"> שנתיים</w:t>
      </w:r>
      <w:r w:rsidR="00D542A2" w:rsidRPr="00EA15E1">
        <w:rPr>
          <w:rFonts w:ascii="David" w:hAnsi="David" w:cs="David"/>
          <w:sz w:val="24"/>
          <w:szCs w:val="24"/>
          <w:rtl/>
        </w:rPr>
        <w:t>.</w:t>
      </w:r>
    </w:p>
    <w:p w:rsidR="00D542A2" w:rsidRPr="00EA15E1" w:rsidRDefault="00D542A2" w:rsidP="00D542A2">
      <w:pPr>
        <w:rPr>
          <w:rFonts w:ascii="David" w:hAnsi="David" w:cs="David"/>
          <w:sz w:val="24"/>
          <w:szCs w:val="24"/>
          <w:rtl/>
        </w:rPr>
      </w:pPr>
      <w:r w:rsidRPr="00EA15E1">
        <w:rPr>
          <w:rFonts w:ascii="David" w:hAnsi="David" w:cs="David"/>
          <w:sz w:val="24"/>
          <w:szCs w:val="24"/>
          <w:u w:val="single"/>
          <w:rtl/>
        </w:rPr>
        <w:t>עקרונות בחיפוש (ס' 2)</w:t>
      </w:r>
      <w:r w:rsidRPr="00EA15E1">
        <w:rPr>
          <w:rFonts w:ascii="David" w:hAnsi="David" w:cs="David"/>
          <w:sz w:val="24"/>
          <w:szCs w:val="24"/>
          <w:rtl/>
        </w:rPr>
        <w:t xml:space="preserve"> </w:t>
      </w:r>
    </w:p>
    <w:p w:rsidR="00D542A2" w:rsidRPr="00EA15E1" w:rsidRDefault="00D542A2" w:rsidP="00D542A2">
      <w:pPr>
        <w:rPr>
          <w:rFonts w:ascii="David" w:hAnsi="David" w:cs="David"/>
          <w:sz w:val="24"/>
          <w:szCs w:val="24"/>
          <w:rtl/>
        </w:rPr>
      </w:pPr>
      <w:r w:rsidRPr="00EA15E1">
        <w:rPr>
          <w:rFonts w:ascii="David" w:hAnsi="David" w:cs="David"/>
          <w:sz w:val="24"/>
          <w:szCs w:val="24"/>
          <w:rtl/>
        </w:rPr>
        <w:t xml:space="preserve">בגלל היותו של החוק חדש ומותאם לחוק היסוד, הוא קובע כלליות. כלומר, ככל שאין הסדר ספציפי שונה, החוק הזה חל. </w:t>
      </w:r>
      <w:r w:rsidRPr="00850247">
        <w:rPr>
          <w:rFonts w:ascii="David" w:hAnsi="David" w:cs="David"/>
          <w:b/>
          <w:bCs/>
          <w:sz w:val="24"/>
          <w:szCs w:val="24"/>
          <w:rtl/>
        </w:rPr>
        <w:t>ב</w:t>
      </w:r>
      <w:r w:rsidRPr="00850247">
        <w:rPr>
          <w:rFonts w:ascii="David" w:hAnsi="David" w:cs="David"/>
          <w:b/>
          <w:bCs/>
          <w:sz w:val="24"/>
          <w:szCs w:val="24"/>
          <w:highlight w:val="yellow"/>
          <w:rtl/>
        </w:rPr>
        <w:t xml:space="preserve">פס"ד </w:t>
      </w:r>
      <w:proofErr w:type="spellStart"/>
      <w:r w:rsidRPr="00850247">
        <w:rPr>
          <w:rFonts w:ascii="David" w:hAnsi="David" w:cs="David"/>
          <w:b/>
          <w:bCs/>
          <w:sz w:val="24"/>
          <w:szCs w:val="24"/>
          <w:highlight w:val="yellow"/>
          <w:rtl/>
        </w:rPr>
        <w:t>לאוניד</w:t>
      </w:r>
      <w:proofErr w:type="spellEnd"/>
      <w:r w:rsidRPr="00850247">
        <w:rPr>
          <w:rFonts w:ascii="David" w:hAnsi="David" w:cs="David"/>
          <w:b/>
          <w:bCs/>
          <w:sz w:val="24"/>
          <w:szCs w:val="24"/>
          <w:highlight w:val="yellow"/>
          <w:rtl/>
        </w:rPr>
        <w:t xml:space="preserve"> </w:t>
      </w:r>
      <w:proofErr w:type="spellStart"/>
      <w:r w:rsidRPr="00850247">
        <w:rPr>
          <w:rFonts w:ascii="David" w:hAnsi="David" w:cs="David"/>
          <w:b/>
          <w:bCs/>
          <w:sz w:val="24"/>
          <w:szCs w:val="24"/>
          <w:highlight w:val="yellow"/>
          <w:rtl/>
        </w:rPr>
        <w:t>לוין</w:t>
      </w:r>
      <w:proofErr w:type="spellEnd"/>
      <w:r w:rsidRPr="00850247">
        <w:rPr>
          <w:rFonts w:ascii="David" w:hAnsi="David" w:cs="David"/>
          <w:b/>
          <w:bCs/>
          <w:sz w:val="24"/>
          <w:szCs w:val="24"/>
          <w:rtl/>
        </w:rPr>
        <w:t xml:space="preserve"> בית המשפט החיל את דרישת ההסכמה של החוק הזה על בדיקת שכרות</w:t>
      </w:r>
      <w:r w:rsidRPr="00EA15E1">
        <w:rPr>
          <w:rFonts w:ascii="David" w:hAnsi="David" w:cs="David"/>
          <w:sz w:val="24"/>
          <w:szCs w:val="24"/>
          <w:rtl/>
        </w:rPr>
        <w:t xml:space="preserve">. העילות של בדיקת שכרות נקבעו בפקודת התעבורה, שהיא אמנם דין משוריין אבל היא חקיקת משנה. </w:t>
      </w:r>
      <w:r w:rsidRPr="00850247">
        <w:rPr>
          <w:rFonts w:ascii="David" w:hAnsi="David" w:cs="David"/>
          <w:b/>
          <w:bCs/>
          <w:sz w:val="24"/>
          <w:szCs w:val="24"/>
          <w:rtl/>
        </w:rPr>
        <w:t>הפתרון היה לתקן את החוק ולקבוע שיש חזקה שמי שמסרב לבדיקת שכרות הוא שיכור</w:t>
      </w:r>
      <w:r w:rsidRPr="00EA15E1">
        <w:rPr>
          <w:rFonts w:ascii="David" w:hAnsi="David" w:cs="David"/>
          <w:sz w:val="24"/>
          <w:szCs w:val="24"/>
          <w:rtl/>
        </w:rPr>
        <w:t>. פסק הדין מראה עד כמה זה חשוב לבית המשפט, משתי סיבות: אחידות הדינים והמודרניות (התאמה לחוק היסוד).</w:t>
      </w:r>
    </w:p>
    <w:p w:rsidR="00D542A2" w:rsidRPr="00EA15E1" w:rsidRDefault="00D542A2" w:rsidP="00D542A2">
      <w:pPr>
        <w:rPr>
          <w:rFonts w:ascii="David" w:hAnsi="David" w:cs="David"/>
          <w:sz w:val="24"/>
          <w:szCs w:val="24"/>
          <w:rtl/>
        </w:rPr>
      </w:pPr>
      <w:r w:rsidRPr="00850247">
        <w:rPr>
          <w:rFonts w:ascii="David" w:hAnsi="David" w:cs="David"/>
          <w:b/>
          <w:bCs/>
          <w:sz w:val="24"/>
          <w:szCs w:val="24"/>
          <w:highlight w:val="yellow"/>
          <w:rtl/>
        </w:rPr>
        <w:t>פס"ד גואטה</w:t>
      </w:r>
      <w:r w:rsidRPr="00EA15E1">
        <w:rPr>
          <w:rFonts w:ascii="David" w:hAnsi="David" w:cs="David"/>
          <w:sz w:val="24"/>
          <w:szCs w:val="24"/>
          <w:rtl/>
        </w:rPr>
        <w:t xml:space="preserve"> – אדם נעצר ואגב המעצר חיפשו בישבן שלו סמים. החיפוש נערך מאחורי בית. זה גם היה בהסכמה וזה גם היה הסרה (לא ניתוק). </w:t>
      </w:r>
      <w:r w:rsidRPr="00850247">
        <w:rPr>
          <w:rFonts w:ascii="David" w:hAnsi="David" w:cs="David"/>
          <w:b/>
          <w:bCs/>
          <w:sz w:val="24"/>
          <w:szCs w:val="24"/>
          <w:rtl/>
        </w:rPr>
        <w:t xml:space="preserve">השופט </w:t>
      </w:r>
      <w:proofErr w:type="spellStart"/>
      <w:r w:rsidRPr="00850247">
        <w:rPr>
          <w:rFonts w:ascii="David" w:hAnsi="David" w:cs="David"/>
          <w:b/>
          <w:bCs/>
          <w:sz w:val="24"/>
          <w:szCs w:val="24"/>
          <w:rtl/>
        </w:rPr>
        <w:t>אילון</w:t>
      </w:r>
      <w:proofErr w:type="spellEnd"/>
      <w:r w:rsidRPr="00850247">
        <w:rPr>
          <w:rFonts w:ascii="David" w:hAnsi="David" w:cs="David"/>
          <w:b/>
          <w:bCs/>
          <w:sz w:val="24"/>
          <w:szCs w:val="24"/>
          <w:rtl/>
        </w:rPr>
        <w:t xml:space="preserve"> אמר שאפילו שזה בסמכות ובהסכמה, צריך לעשות את זה בצורה שמכבדת את האדם – באופן שלא פוגע בכבודו</w:t>
      </w:r>
      <w:r w:rsidRPr="00EA15E1">
        <w:rPr>
          <w:rFonts w:ascii="David" w:hAnsi="David" w:cs="David"/>
          <w:sz w:val="24"/>
          <w:szCs w:val="24"/>
          <w:rtl/>
        </w:rPr>
        <w:t>.</w:t>
      </w:r>
    </w:p>
    <w:p w:rsidR="00D542A2" w:rsidRPr="00EA15E1" w:rsidRDefault="00D542A2" w:rsidP="00DC3F0E">
      <w:pPr>
        <w:rPr>
          <w:rFonts w:ascii="David" w:hAnsi="David" w:cs="David"/>
          <w:sz w:val="24"/>
          <w:szCs w:val="24"/>
          <w:rtl/>
        </w:rPr>
      </w:pPr>
      <w:r w:rsidRPr="00850247">
        <w:rPr>
          <w:rFonts w:ascii="David" w:hAnsi="David" w:cs="David"/>
          <w:b/>
          <w:bCs/>
          <w:sz w:val="24"/>
          <w:szCs w:val="24"/>
          <w:rtl/>
        </w:rPr>
        <w:t>ס' 2(ה) קובע שהחיפוש ייערך בידי בן מינו של החשוד, למעט שלושה חריגים.</w:t>
      </w:r>
      <w:r w:rsidR="00DC3F0E" w:rsidRPr="00850247">
        <w:rPr>
          <w:rFonts w:ascii="David" w:hAnsi="David" w:cs="David"/>
          <w:b/>
          <w:bCs/>
          <w:sz w:val="24"/>
          <w:szCs w:val="24"/>
          <w:rtl/>
        </w:rPr>
        <w:t xml:space="preserve"> </w:t>
      </w:r>
      <w:r w:rsidR="00DC3F0E" w:rsidRPr="00850247">
        <w:rPr>
          <w:rFonts w:ascii="David" w:hAnsi="David" w:cs="David"/>
          <w:sz w:val="24"/>
          <w:szCs w:val="24"/>
          <w:rtl/>
        </w:rPr>
        <w:t xml:space="preserve">זה שונה מחיפוש על הגוף - </w:t>
      </w:r>
      <w:r w:rsidR="00DC3F0E" w:rsidRPr="00850247">
        <w:rPr>
          <w:rFonts w:ascii="David" w:hAnsi="David" w:cs="David"/>
          <w:b/>
          <w:bCs/>
          <w:sz w:val="24"/>
          <w:szCs w:val="24"/>
          <w:rtl/>
        </w:rPr>
        <w:t xml:space="preserve">ס' 46 </w:t>
      </w:r>
      <w:proofErr w:type="spellStart"/>
      <w:r w:rsidR="00DC3F0E" w:rsidRPr="00850247">
        <w:rPr>
          <w:rFonts w:ascii="David" w:hAnsi="David" w:cs="David"/>
          <w:b/>
          <w:bCs/>
          <w:sz w:val="24"/>
          <w:szCs w:val="24"/>
          <w:rtl/>
        </w:rPr>
        <w:t>ל</w:t>
      </w:r>
      <w:r w:rsidRPr="00850247">
        <w:rPr>
          <w:rFonts w:ascii="David" w:hAnsi="David" w:cs="David"/>
          <w:b/>
          <w:bCs/>
          <w:sz w:val="24"/>
          <w:szCs w:val="24"/>
          <w:rtl/>
        </w:rPr>
        <w:t>פסד"פ</w:t>
      </w:r>
      <w:proofErr w:type="spellEnd"/>
      <w:r w:rsidRPr="00850247">
        <w:rPr>
          <w:rFonts w:ascii="David" w:hAnsi="David" w:cs="David"/>
          <w:b/>
          <w:bCs/>
          <w:sz w:val="24"/>
          <w:szCs w:val="24"/>
          <w:rtl/>
        </w:rPr>
        <w:t xml:space="preserve"> קובע </w:t>
      </w:r>
      <w:r w:rsidR="00DC3F0E" w:rsidRPr="00850247">
        <w:rPr>
          <w:rFonts w:ascii="David" w:hAnsi="David" w:cs="David"/>
          <w:b/>
          <w:bCs/>
          <w:sz w:val="24"/>
          <w:szCs w:val="24"/>
          <w:rtl/>
        </w:rPr>
        <w:t>רק שחיפוש על הגוף של אישה ייעשה בידי אישה</w:t>
      </w:r>
      <w:r w:rsidR="00DC3F0E" w:rsidRPr="00EA15E1">
        <w:rPr>
          <w:rFonts w:ascii="David" w:hAnsi="David" w:cs="David"/>
          <w:sz w:val="24"/>
          <w:szCs w:val="24"/>
          <w:rtl/>
        </w:rPr>
        <w:t>.</w:t>
      </w:r>
    </w:p>
    <w:p w:rsidR="00DC3F0E" w:rsidRDefault="00DC3F0E" w:rsidP="00DC3F0E">
      <w:pPr>
        <w:rPr>
          <w:rFonts w:ascii="David" w:hAnsi="David" w:cs="David"/>
          <w:sz w:val="24"/>
          <w:szCs w:val="24"/>
          <w:rtl/>
        </w:rPr>
      </w:pPr>
      <w:r w:rsidRPr="00EA15E1">
        <w:rPr>
          <w:rFonts w:ascii="David" w:hAnsi="David" w:cs="David"/>
          <w:sz w:val="24"/>
          <w:szCs w:val="24"/>
          <w:rtl/>
        </w:rPr>
        <w:t>חוק החיפוש בגוף קובע גם ה</w:t>
      </w:r>
      <w:r w:rsidR="00850247">
        <w:rPr>
          <w:rFonts w:ascii="David" w:hAnsi="David" w:cs="David"/>
          <w:sz w:val="24"/>
          <w:szCs w:val="24"/>
          <w:rtl/>
        </w:rPr>
        <w:t xml:space="preserve">וראות מאד ספציפיות. </w:t>
      </w:r>
      <w:r w:rsidR="00850247" w:rsidRPr="00850247">
        <w:rPr>
          <w:rFonts w:ascii="David" w:hAnsi="David" w:cs="David"/>
          <w:b/>
          <w:bCs/>
          <w:sz w:val="24"/>
          <w:szCs w:val="24"/>
          <w:rtl/>
        </w:rPr>
        <w:t>ס' 5 קובע</w:t>
      </w:r>
      <w:r w:rsidRPr="00850247">
        <w:rPr>
          <w:rFonts w:ascii="David" w:hAnsi="David" w:cs="David"/>
          <w:b/>
          <w:bCs/>
          <w:sz w:val="24"/>
          <w:szCs w:val="24"/>
          <w:rtl/>
        </w:rPr>
        <w:t xml:space="preserve"> חיפושים שנדרש גורם מומחה שיעשה אותם (רופא שיניים, חובש, גניקולוג </w:t>
      </w:r>
      <w:proofErr w:type="spellStart"/>
      <w:r w:rsidRPr="00850247">
        <w:rPr>
          <w:rFonts w:ascii="David" w:hAnsi="David" w:cs="David"/>
          <w:b/>
          <w:bCs/>
          <w:sz w:val="24"/>
          <w:szCs w:val="24"/>
          <w:rtl/>
        </w:rPr>
        <w:t>וכו</w:t>
      </w:r>
      <w:proofErr w:type="spellEnd"/>
      <w:r w:rsidRPr="00850247">
        <w:rPr>
          <w:rFonts w:ascii="David" w:hAnsi="David" w:cs="David"/>
          <w:b/>
          <w:bCs/>
          <w:sz w:val="24"/>
          <w:szCs w:val="24"/>
          <w:rtl/>
        </w:rPr>
        <w:t>')</w:t>
      </w:r>
      <w:r w:rsidRPr="00EA15E1">
        <w:rPr>
          <w:rFonts w:ascii="David" w:hAnsi="David" w:cs="David"/>
          <w:sz w:val="24"/>
          <w:szCs w:val="24"/>
          <w:rtl/>
        </w:rPr>
        <w:t>.</w:t>
      </w:r>
    </w:p>
    <w:p w:rsidR="009D5AA6" w:rsidRDefault="009D5AA6" w:rsidP="00DC3F0E">
      <w:pPr>
        <w:rPr>
          <w:rFonts w:ascii="David" w:hAnsi="David" w:cs="David" w:hint="cs"/>
          <w:sz w:val="24"/>
          <w:szCs w:val="24"/>
          <w:u w:val="single"/>
          <w:rtl/>
        </w:rPr>
      </w:pPr>
    </w:p>
    <w:p w:rsidR="009D5AA6" w:rsidRDefault="009D5AA6" w:rsidP="00DC3F0E">
      <w:pPr>
        <w:rPr>
          <w:rFonts w:ascii="David" w:hAnsi="David" w:cs="David" w:hint="cs"/>
          <w:sz w:val="24"/>
          <w:szCs w:val="24"/>
          <w:u w:val="single"/>
          <w:rtl/>
        </w:rPr>
      </w:pPr>
    </w:p>
    <w:p w:rsidR="00DC3F0E" w:rsidRPr="00EA15E1" w:rsidRDefault="00DC3F0E" w:rsidP="00DC3F0E">
      <w:pPr>
        <w:rPr>
          <w:rFonts w:ascii="David" w:hAnsi="David" w:cs="David"/>
          <w:sz w:val="24"/>
          <w:szCs w:val="24"/>
          <w:u w:val="single"/>
          <w:rtl/>
        </w:rPr>
      </w:pPr>
      <w:r w:rsidRPr="00EA15E1">
        <w:rPr>
          <w:rFonts w:ascii="David" w:hAnsi="David" w:cs="David"/>
          <w:sz w:val="24"/>
          <w:szCs w:val="24"/>
          <w:u w:val="single"/>
          <w:rtl/>
        </w:rPr>
        <w:t>ראיה שהושגה שלא כדין</w:t>
      </w:r>
    </w:p>
    <w:p w:rsidR="00DC3F0E" w:rsidRPr="00EA15E1" w:rsidRDefault="00DC3F0E" w:rsidP="00DC3F0E">
      <w:pPr>
        <w:rPr>
          <w:rFonts w:ascii="David" w:hAnsi="David" w:cs="David"/>
          <w:sz w:val="24"/>
          <w:szCs w:val="24"/>
          <w:rtl/>
        </w:rPr>
      </w:pPr>
      <w:r w:rsidRPr="00EA15E1">
        <w:rPr>
          <w:rFonts w:ascii="David" w:hAnsi="David" w:cs="David"/>
          <w:sz w:val="24"/>
          <w:szCs w:val="24"/>
          <w:rtl/>
        </w:rPr>
        <w:t>לפ</w:t>
      </w:r>
      <w:r w:rsidR="00850247">
        <w:rPr>
          <w:rFonts w:ascii="David" w:hAnsi="David" w:cs="David" w:hint="cs"/>
          <w:sz w:val="24"/>
          <w:szCs w:val="24"/>
          <w:rtl/>
        </w:rPr>
        <w:t>נ</w:t>
      </w:r>
      <w:r w:rsidRPr="00EA15E1">
        <w:rPr>
          <w:rFonts w:ascii="David" w:hAnsi="David" w:cs="David"/>
          <w:sz w:val="24"/>
          <w:szCs w:val="24"/>
          <w:rtl/>
        </w:rPr>
        <w:t xml:space="preserve">י הלכת </w:t>
      </w:r>
      <w:proofErr w:type="spellStart"/>
      <w:r w:rsidRPr="00EA15E1">
        <w:rPr>
          <w:rFonts w:ascii="David" w:hAnsi="David" w:cs="David"/>
          <w:sz w:val="24"/>
          <w:szCs w:val="24"/>
          <w:rtl/>
        </w:rPr>
        <w:t>יששכרוב</w:t>
      </w:r>
      <w:proofErr w:type="spellEnd"/>
      <w:r w:rsidR="00850247">
        <w:rPr>
          <w:rFonts w:ascii="David" w:hAnsi="David" w:cs="David" w:hint="cs"/>
          <w:sz w:val="24"/>
          <w:szCs w:val="24"/>
          <w:rtl/>
        </w:rPr>
        <w:t>,</w:t>
      </w:r>
      <w:r w:rsidRPr="00EA15E1">
        <w:rPr>
          <w:rFonts w:ascii="David" w:hAnsi="David" w:cs="David"/>
          <w:sz w:val="24"/>
          <w:szCs w:val="24"/>
          <w:rtl/>
        </w:rPr>
        <w:t xml:space="preserve"> היו רק שני סעיפים שקבעו חוסר קבילות של ראיות - ס' 13 לחוק האזנות סתר ו-ס' 32 לחוק הגנת הפרטיות.</w:t>
      </w:r>
      <w:r w:rsidR="00850247">
        <w:rPr>
          <w:rFonts w:ascii="David" w:hAnsi="David" w:cs="David" w:hint="cs"/>
          <w:sz w:val="24"/>
          <w:szCs w:val="24"/>
          <w:rtl/>
        </w:rPr>
        <w:t xml:space="preserve"> </w:t>
      </w:r>
      <w:r w:rsidRPr="00EA15E1">
        <w:rPr>
          <w:rFonts w:ascii="David" w:hAnsi="David" w:cs="David"/>
          <w:sz w:val="24"/>
          <w:szCs w:val="24"/>
          <w:rtl/>
        </w:rPr>
        <w:t xml:space="preserve">לא היה שום ס' שמדבר על האם משהו שהושג בחיפוש לא חוקי, פסול כראיה. </w:t>
      </w:r>
    </w:p>
    <w:p w:rsidR="00DC3F0E" w:rsidRPr="00EA15E1" w:rsidRDefault="00DC3F0E" w:rsidP="00DC3F0E">
      <w:pPr>
        <w:rPr>
          <w:rFonts w:ascii="David" w:hAnsi="David" w:cs="David"/>
          <w:sz w:val="24"/>
          <w:szCs w:val="24"/>
          <w:rtl/>
        </w:rPr>
      </w:pPr>
      <w:r w:rsidRPr="00850247">
        <w:rPr>
          <w:rFonts w:ascii="David" w:hAnsi="David" w:cs="David"/>
          <w:b/>
          <w:bCs/>
          <w:sz w:val="24"/>
          <w:szCs w:val="24"/>
          <w:highlight w:val="yellow"/>
          <w:rtl/>
        </w:rPr>
        <w:t>פס"ד ועקנין</w:t>
      </w:r>
      <w:r w:rsidRPr="00EA15E1">
        <w:rPr>
          <w:rFonts w:ascii="David" w:hAnsi="David" w:cs="David"/>
          <w:sz w:val="24"/>
          <w:szCs w:val="24"/>
          <w:rtl/>
        </w:rPr>
        <w:t xml:space="preserve"> – דובר שם על חייל שהיה כלוא בכלא צבאי ובלע שלוש שקיות של סם. הסוהרים חשדו בו וביקשו ממנו לשתות מי מלח שגורמים להקאה. בשלב הראשון הוא הסכים – והקיא את השקית הראשונה. אחר כך הוא סירב, החוקרים השקו אותו בכוח – וכך הוא פלט את שתי השקיות הנוספות. כל שלוש השקיות הובאו כראיה נגדו והוא הורשע בעבירה של החזקת סם. השאלה הראשונה שעלתה היא האם החיפוש היה חוקי. התשובה הייתה שלא כי לפי הלכת קטלן, זה חודרני וזה דורש הסכמה. השאלה השנייה הייתה האם הראיות קבילות. עורך הדין של החייל השתמש בס' 1 לחוק הגנת הפרטיות וטען שמדו</w:t>
      </w:r>
      <w:r w:rsidR="009D5AA6">
        <w:rPr>
          <w:rFonts w:ascii="David" w:hAnsi="David" w:cs="David"/>
          <w:sz w:val="24"/>
          <w:szCs w:val="24"/>
          <w:rtl/>
        </w:rPr>
        <w:t>בר בהטרדה ולכן הראיה לא קבילה -</w:t>
      </w:r>
      <w:r w:rsidRPr="00EA15E1">
        <w:rPr>
          <w:rFonts w:ascii="David" w:hAnsi="David" w:cs="David"/>
          <w:sz w:val="24"/>
          <w:szCs w:val="24"/>
          <w:rtl/>
        </w:rPr>
        <w:t xml:space="preserve"> </w:t>
      </w:r>
      <w:r w:rsidRPr="00850247">
        <w:rPr>
          <w:rFonts w:ascii="David" w:hAnsi="David" w:cs="David"/>
          <w:b/>
          <w:bCs/>
          <w:sz w:val="24"/>
          <w:szCs w:val="24"/>
          <w:rtl/>
        </w:rPr>
        <w:t>"בילוש או התחקות אחרי אדם הע</w:t>
      </w:r>
      <w:r w:rsidR="00850247" w:rsidRPr="00850247">
        <w:rPr>
          <w:rFonts w:ascii="David" w:hAnsi="David" w:cs="David"/>
          <w:b/>
          <w:bCs/>
          <w:sz w:val="24"/>
          <w:szCs w:val="24"/>
          <w:rtl/>
        </w:rPr>
        <w:t>לולים להטרידו, או הטרדה אחרת"</w:t>
      </w:r>
      <w:r w:rsidR="00850247">
        <w:rPr>
          <w:rFonts w:ascii="David" w:hAnsi="David" w:cs="David"/>
          <w:sz w:val="24"/>
          <w:szCs w:val="24"/>
          <w:rtl/>
        </w:rPr>
        <w:t xml:space="preserve">. </w:t>
      </w:r>
      <w:r w:rsidR="00850247">
        <w:rPr>
          <w:rFonts w:ascii="David" w:hAnsi="David" w:cs="David" w:hint="cs"/>
          <w:sz w:val="24"/>
          <w:szCs w:val="24"/>
          <w:rtl/>
        </w:rPr>
        <w:t>ב</w:t>
      </w:r>
      <w:r w:rsidRPr="00EA15E1">
        <w:rPr>
          <w:rFonts w:ascii="David" w:hAnsi="David" w:cs="David"/>
          <w:sz w:val="24"/>
          <w:szCs w:val="24"/>
          <w:rtl/>
        </w:rPr>
        <w:t xml:space="preserve">ערעור הטענה הזו התקבלה, אבל בדיון הנוסף הטענה הזו נדחתה. </w:t>
      </w:r>
      <w:r w:rsidRPr="00850247">
        <w:rPr>
          <w:rFonts w:ascii="David" w:hAnsi="David" w:cs="David"/>
          <w:b/>
          <w:bCs/>
          <w:sz w:val="24"/>
          <w:szCs w:val="24"/>
          <w:rtl/>
        </w:rPr>
        <w:t>בית המשפט קבע ש"הטרדה אחרת" מתייחסים לדברים דומים לרישא של הסעיף</w:t>
      </w:r>
      <w:r w:rsidRPr="00EA15E1">
        <w:rPr>
          <w:rFonts w:ascii="David" w:hAnsi="David" w:cs="David"/>
          <w:sz w:val="24"/>
          <w:szCs w:val="24"/>
          <w:rtl/>
        </w:rPr>
        <w:t>.</w:t>
      </w:r>
    </w:p>
    <w:p w:rsidR="00F91BB6" w:rsidRPr="00EA15E1" w:rsidRDefault="00DC3F0E" w:rsidP="00DC3F0E">
      <w:pPr>
        <w:rPr>
          <w:rFonts w:ascii="David" w:hAnsi="David" w:cs="David"/>
          <w:sz w:val="24"/>
          <w:szCs w:val="24"/>
          <w:rtl/>
        </w:rPr>
      </w:pPr>
      <w:r w:rsidRPr="00850247">
        <w:rPr>
          <w:rFonts w:ascii="David" w:hAnsi="David" w:cs="David"/>
          <w:b/>
          <w:bCs/>
          <w:sz w:val="24"/>
          <w:szCs w:val="24"/>
          <w:rtl/>
        </w:rPr>
        <w:t xml:space="preserve">אם כך, בדין שקדם </w:t>
      </w:r>
      <w:proofErr w:type="spellStart"/>
      <w:r w:rsidRPr="00850247">
        <w:rPr>
          <w:rFonts w:ascii="David" w:hAnsi="David" w:cs="David"/>
          <w:b/>
          <w:bCs/>
          <w:sz w:val="24"/>
          <w:szCs w:val="24"/>
          <w:rtl/>
        </w:rPr>
        <w:t>ל</w:t>
      </w:r>
      <w:r w:rsidRPr="00850247">
        <w:rPr>
          <w:rFonts w:ascii="David" w:hAnsi="David" w:cs="David"/>
          <w:b/>
          <w:bCs/>
          <w:sz w:val="24"/>
          <w:szCs w:val="24"/>
          <w:highlight w:val="yellow"/>
          <w:rtl/>
        </w:rPr>
        <w:t>יששכרוב</w:t>
      </w:r>
      <w:proofErr w:type="spellEnd"/>
      <w:r w:rsidRPr="00850247">
        <w:rPr>
          <w:rFonts w:ascii="David" w:hAnsi="David" w:cs="David"/>
          <w:b/>
          <w:bCs/>
          <w:sz w:val="24"/>
          <w:szCs w:val="24"/>
          <w:rtl/>
        </w:rPr>
        <w:t xml:space="preserve"> לא הייתה דרך לפסול ראיות שהושגו בחיפוש לא חוקי. לאור </w:t>
      </w:r>
      <w:proofErr w:type="spellStart"/>
      <w:r w:rsidRPr="00850247">
        <w:rPr>
          <w:rFonts w:ascii="David" w:hAnsi="David" w:cs="David"/>
          <w:b/>
          <w:bCs/>
          <w:sz w:val="24"/>
          <w:szCs w:val="24"/>
          <w:rtl/>
        </w:rPr>
        <w:t>יששכרוב</w:t>
      </w:r>
      <w:proofErr w:type="spellEnd"/>
      <w:r w:rsidRPr="00850247">
        <w:rPr>
          <w:rFonts w:ascii="David" w:hAnsi="David" w:cs="David"/>
          <w:b/>
          <w:bCs/>
          <w:sz w:val="24"/>
          <w:szCs w:val="24"/>
          <w:rtl/>
        </w:rPr>
        <w:t>, זה נכנס למסכת השיקולים שבית המשפט ישקול</w:t>
      </w:r>
      <w:r w:rsidRPr="00EA15E1">
        <w:rPr>
          <w:rFonts w:ascii="David" w:hAnsi="David" w:cs="David"/>
          <w:sz w:val="24"/>
          <w:szCs w:val="24"/>
          <w:rtl/>
        </w:rPr>
        <w:t>.</w:t>
      </w:r>
    </w:p>
    <w:p w:rsidR="00EA15E1" w:rsidRPr="00850247" w:rsidRDefault="00F91BB6" w:rsidP="00850247">
      <w:pPr>
        <w:rPr>
          <w:rFonts w:ascii="David" w:hAnsi="David" w:cs="David"/>
          <w:sz w:val="24"/>
          <w:szCs w:val="24"/>
          <w:rtl/>
        </w:rPr>
      </w:pPr>
      <w:r w:rsidRPr="00850247">
        <w:rPr>
          <w:rFonts w:ascii="David" w:hAnsi="David" w:cs="David"/>
          <w:b/>
          <w:bCs/>
          <w:sz w:val="24"/>
          <w:szCs w:val="24"/>
          <w:rtl/>
        </w:rPr>
        <w:t>ס' 14א</w:t>
      </w:r>
      <w:r w:rsidRPr="00EA15E1">
        <w:rPr>
          <w:rFonts w:ascii="David" w:hAnsi="David" w:cs="David"/>
          <w:sz w:val="24"/>
          <w:szCs w:val="24"/>
          <w:rtl/>
        </w:rPr>
        <w:t xml:space="preserve"> לחוק החיפוש בגוף נמצא תחת פרק שעוסק בחיפוש/לקיחת אמצעי זיהוי מאנשים שאינם חשודים. </w:t>
      </w:r>
      <w:r w:rsidRPr="00850247">
        <w:rPr>
          <w:rFonts w:ascii="David" w:hAnsi="David" w:cs="David"/>
          <w:b/>
          <w:bCs/>
          <w:sz w:val="24"/>
          <w:szCs w:val="24"/>
          <w:rtl/>
        </w:rPr>
        <w:t>הסעיף קובע שכשמדובר במישהו שאינו חשוד ונתן אמצעי זיהוי, משתמשים באמצעי הזיהוי רק לצורך העבירה שלשמה לקחו אותו – ולא עושים איתו הצלבות</w:t>
      </w:r>
      <w:r w:rsidRPr="00EA15E1">
        <w:rPr>
          <w:rFonts w:ascii="David" w:hAnsi="David" w:cs="David"/>
          <w:sz w:val="24"/>
          <w:szCs w:val="24"/>
          <w:rtl/>
        </w:rPr>
        <w:t xml:space="preserve">. </w:t>
      </w:r>
      <w:r w:rsidRPr="00850247">
        <w:rPr>
          <w:rFonts w:ascii="David" w:hAnsi="David" w:cs="David"/>
          <w:b/>
          <w:bCs/>
          <w:sz w:val="24"/>
          <w:szCs w:val="24"/>
          <w:highlight w:val="yellow"/>
          <w:rtl/>
        </w:rPr>
        <w:t>פס"ד פרחי</w:t>
      </w:r>
      <w:r w:rsidRPr="00EA15E1">
        <w:rPr>
          <w:rFonts w:ascii="David" w:hAnsi="David" w:cs="David"/>
          <w:sz w:val="24"/>
          <w:szCs w:val="24"/>
          <w:rtl/>
        </w:rPr>
        <w:t xml:space="preserve"> – דובר על נטילת אמצעי זיהוי ממתנדבים. פרחי נתן די.</w:t>
      </w:r>
      <w:proofErr w:type="spellStart"/>
      <w:r w:rsidRPr="00EA15E1">
        <w:rPr>
          <w:rFonts w:ascii="David" w:hAnsi="David" w:cs="David"/>
          <w:sz w:val="24"/>
          <w:szCs w:val="24"/>
          <w:rtl/>
        </w:rPr>
        <w:t>אנ</w:t>
      </w:r>
      <w:proofErr w:type="spellEnd"/>
      <w:r w:rsidRPr="00EA15E1">
        <w:rPr>
          <w:rFonts w:ascii="David" w:hAnsi="David" w:cs="David"/>
          <w:sz w:val="24"/>
          <w:szCs w:val="24"/>
          <w:rtl/>
        </w:rPr>
        <w:t xml:space="preserve">.אי לצורך חקירת רצח והשוטרת זיהתה שמדובר באנס. זו הייתה הפרה של הבטחה שנתנו לו ושל ס' 14א. </w:t>
      </w:r>
      <w:r w:rsidRPr="00850247">
        <w:rPr>
          <w:rFonts w:ascii="David" w:hAnsi="David" w:cs="David"/>
          <w:b/>
          <w:bCs/>
          <w:sz w:val="24"/>
          <w:szCs w:val="24"/>
          <w:rtl/>
        </w:rPr>
        <w:t>בסופו של דבר ה-די.</w:t>
      </w:r>
      <w:proofErr w:type="spellStart"/>
      <w:r w:rsidRPr="00850247">
        <w:rPr>
          <w:rFonts w:ascii="David" w:hAnsi="David" w:cs="David"/>
          <w:b/>
          <w:bCs/>
          <w:sz w:val="24"/>
          <w:szCs w:val="24"/>
          <w:rtl/>
        </w:rPr>
        <w:t>אנ</w:t>
      </w:r>
      <w:proofErr w:type="spellEnd"/>
      <w:r w:rsidRPr="00850247">
        <w:rPr>
          <w:rFonts w:ascii="David" w:hAnsi="David" w:cs="David"/>
          <w:b/>
          <w:bCs/>
          <w:sz w:val="24"/>
          <w:szCs w:val="24"/>
          <w:rtl/>
        </w:rPr>
        <w:t xml:space="preserve">.אי נפסל לא מכוח ס' 14א (כי זה לא סעיף של חוסר קבילות), אלא מכוח הלכת </w:t>
      </w:r>
      <w:proofErr w:type="spellStart"/>
      <w:r w:rsidRPr="00850247">
        <w:rPr>
          <w:rFonts w:ascii="David" w:hAnsi="David" w:cs="David"/>
          <w:b/>
          <w:bCs/>
          <w:sz w:val="24"/>
          <w:szCs w:val="24"/>
          <w:rtl/>
        </w:rPr>
        <w:t>יששכרוב</w:t>
      </w:r>
      <w:proofErr w:type="spellEnd"/>
      <w:r w:rsidRPr="00EA15E1">
        <w:rPr>
          <w:rFonts w:ascii="David" w:hAnsi="David" w:cs="David"/>
          <w:sz w:val="24"/>
          <w:szCs w:val="24"/>
          <w:rtl/>
        </w:rPr>
        <w:t>.</w:t>
      </w:r>
    </w:p>
    <w:p w:rsidR="00EA15E1" w:rsidRPr="00EA15E1" w:rsidRDefault="00EA15E1" w:rsidP="00EA15E1">
      <w:pPr>
        <w:jc w:val="center"/>
        <w:rPr>
          <w:rFonts w:ascii="David" w:hAnsi="David" w:cs="David"/>
          <w:b/>
          <w:bCs/>
          <w:sz w:val="24"/>
          <w:szCs w:val="24"/>
          <w:u w:val="single"/>
          <w:rtl/>
        </w:rPr>
      </w:pPr>
      <w:r w:rsidRPr="00EA15E1">
        <w:rPr>
          <w:rFonts w:ascii="David" w:hAnsi="David" w:cs="David"/>
          <w:b/>
          <w:bCs/>
          <w:sz w:val="24"/>
          <w:szCs w:val="24"/>
          <w:u w:val="single"/>
          <w:rtl/>
        </w:rPr>
        <w:t>פסלות שופט</w:t>
      </w:r>
    </w:p>
    <w:p w:rsidR="00EA15E1" w:rsidRPr="00EA15E1" w:rsidRDefault="00EA15E1" w:rsidP="00EA15E1">
      <w:pPr>
        <w:rPr>
          <w:rFonts w:ascii="David" w:hAnsi="David" w:cs="David"/>
          <w:sz w:val="24"/>
          <w:szCs w:val="24"/>
          <w:rtl/>
        </w:rPr>
      </w:pPr>
      <w:r w:rsidRPr="001D667C">
        <w:rPr>
          <w:rFonts w:ascii="David" w:hAnsi="David" w:cs="David"/>
          <w:b/>
          <w:bCs/>
          <w:sz w:val="24"/>
          <w:szCs w:val="24"/>
          <w:rtl/>
        </w:rPr>
        <w:t xml:space="preserve">פסלות שופט מעוגנת בשני מקורות נורמטיביים: ס' 77א לחוק בית המשפט (שם מופיעות עילות הפסלות) ובס' 146-148 </w:t>
      </w:r>
      <w:proofErr w:type="spellStart"/>
      <w:r w:rsidRPr="001D667C">
        <w:rPr>
          <w:rFonts w:ascii="David" w:hAnsi="David" w:cs="David"/>
          <w:b/>
          <w:bCs/>
          <w:sz w:val="24"/>
          <w:szCs w:val="24"/>
          <w:rtl/>
        </w:rPr>
        <w:t>לחסד"פ</w:t>
      </w:r>
      <w:proofErr w:type="spellEnd"/>
      <w:r w:rsidRPr="00EA15E1">
        <w:rPr>
          <w:rFonts w:ascii="David" w:hAnsi="David" w:cs="David"/>
          <w:sz w:val="24"/>
          <w:szCs w:val="24"/>
          <w:rtl/>
        </w:rPr>
        <w:t xml:space="preserve">. </w:t>
      </w:r>
    </w:p>
    <w:p w:rsidR="00EA15E1" w:rsidRPr="00EA15E1" w:rsidRDefault="00EA15E1" w:rsidP="00EA15E1">
      <w:pPr>
        <w:rPr>
          <w:rFonts w:ascii="David" w:hAnsi="David" w:cs="David"/>
          <w:sz w:val="24"/>
          <w:szCs w:val="24"/>
          <w:u w:val="single"/>
          <w:rtl/>
        </w:rPr>
      </w:pPr>
      <w:r w:rsidRPr="00EA15E1">
        <w:rPr>
          <w:rFonts w:ascii="David" w:hAnsi="David" w:cs="David"/>
          <w:sz w:val="24"/>
          <w:szCs w:val="24"/>
          <w:u w:val="single"/>
          <w:rtl/>
        </w:rPr>
        <w:t>עילת הפסלות</w:t>
      </w:r>
    </w:p>
    <w:p w:rsidR="00EA15E1" w:rsidRPr="00EA15E1" w:rsidRDefault="00EA15E1" w:rsidP="001D667C">
      <w:pPr>
        <w:rPr>
          <w:rFonts w:ascii="David" w:hAnsi="David" w:cs="David"/>
          <w:sz w:val="24"/>
          <w:szCs w:val="24"/>
          <w:rtl/>
        </w:rPr>
      </w:pPr>
      <w:r w:rsidRPr="001D667C">
        <w:rPr>
          <w:rFonts w:ascii="David" w:hAnsi="David" w:cs="David"/>
          <w:b/>
          <w:bCs/>
          <w:sz w:val="24"/>
          <w:szCs w:val="24"/>
          <w:rtl/>
        </w:rPr>
        <w:t xml:space="preserve">ס' 77א קובע ששופט לא יישב בדין אם מצא מיוזמתו או לבקשת בעל דין כי קיימות נסיבות שיש בהן כדי ליצור </w:t>
      </w:r>
      <w:r w:rsidRPr="001D667C">
        <w:rPr>
          <w:rFonts w:ascii="David" w:hAnsi="David" w:cs="David"/>
          <w:b/>
          <w:bCs/>
          <w:sz w:val="24"/>
          <w:szCs w:val="24"/>
          <w:u w:val="single"/>
          <w:rtl/>
        </w:rPr>
        <w:t>חשש ממשי למשוא פנים</w:t>
      </w:r>
      <w:r w:rsidR="00D97F38" w:rsidRPr="00D97F38">
        <w:rPr>
          <w:rFonts w:ascii="David" w:hAnsi="David" w:cs="David" w:hint="cs"/>
          <w:b/>
          <w:bCs/>
          <w:sz w:val="24"/>
          <w:szCs w:val="24"/>
          <w:rtl/>
        </w:rPr>
        <w:t xml:space="preserve"> בניהול המשפט</w:t>
      </w:r>
      <w:r w:rsidRPr="00EA15E1">
        <w:rPr>
          <w:rFonts w:ascii="David" w:hAnsi="David" w:cs="David"/>
          <w:sz w:val="24"/>
          <w:szCs w:val="24"/>
          <w:rtl/>
        </w:rPr>
        <w:t xml:space="preserve">. חשד/חשד סביר למשוא פנים אינם מספיקים. המבחנים לפסלות שופט הם מבחנים קשים וצרים. הכללים לפסלות שופט נגזרים מכללי הצדק הטבעי. הם נועדו להבטיח שההליך השיפוטי ינוהל על ידי אדם שאין לו עניין אישי בהידיינות. </w:t>
      </w:r>
      <w:r w:rsidRPr="001D667C">
        <w:rPr>
          <w:rFonts w:ascii="David" w:hAnsi="David" w:cs="David"/>
          <w:b/>
          <w:bCs/>
          <w:sz w:val="24"/>
          <w:szCs w:val="24"/>
          <w:rtl/>
        </w:rPr>
        <w:t xml:space="preserve">אנחנו רוצים משפט צדק, שדעתו של השופט אינה מוטה מסיבה כזו או אחרת ואין לו </w:t>
      </w:r>
      <w:r w:rsidRPr="001D667C">
        <w:rPr>
          <w:rFonts w:ascii="David" w:hAnsi="David" w:cs="David"/>
          <w:b/>
          <w:bCs/>
          <w:sz w:val="24"/>
          <w:szCs w:val="24"/>
          <w:u w:val="single"/>
          <w:rtl/>
        </w:rPr>
        <w:t>דעה קדומה</w:t>
      </w:r>
      <w:r w:rsidRPr="001D667C">
        <w:rPr>
          <w:rFonts w:ascii="David" w:hAnsi="David" w:cs="David"/>
          <w:b/>
          <w:bCs/>
          <w:sz w:val="24"/>
          <w:szCs w:val="24"/>
          <w:rtl/>
        </w:rPr>
        <w:t xml:space="preserve"> כלפי בעלי הדין</w:t>
      </w:r>
      <w:r w:rsidRPr="00EA15E1">
        <w:rPr>
          <w:rFonts w:ascii="David" w:hAnsi="David" w:cs="David"/>
          <w:sz w:val="24"/>
          <w:szCs w:val="24"/>
          <w:rtl/>
        </w:rPr>
        <w:t xml:space="preserve">. </w:t>
      </w:r>
      <w:r w:rsidRPr="001D667C">
        <w:rPr>
          <w:rFonts w:ascii="David" w:hAnsi="David" w:cs="David"/>
          <w:sz w:val="24"/>
          <w:szCs w:val="24"/>
          <w:rtl/>
        </w:rPr>
        <w:t xml:space="preserve">דעה קודמת </w:t>
      </w:r>
      <w:r w:rsidRPr="00EA15E1">
        <w:rPr>
          <w:rFonts w:ascii="David" w:hAnsi="David" w:cs="David"/>
          <w:sz w:val="24"/>
          <w:szCs w:val="24"/>
          <w:rtl/>
        </w:rPr>
        <w:t xml:space="preserve">זו דעה שיש לכל אחד ואחת מאיתנו והיא אינה עילת פסלות. </w:t>
      </w:r>
      <w:r w:rsidRPr="001D667C">
        <w:rPr>
          <w:rFonts w:ascii="David" w:hAnsi="David" w:cs="David"/>
          <w:b/>
          <w:bCs/>
          <w:sz w:val="24"/>
          <w:szCs w:val="24"/>
          <w:rtl/>
        </w:rPr>
        <w:t>דעה קודמת אפשר לשנות</w:t>
      </w:r>
      <w:r w:rsidRPr="00EA15E1">
        <w:rPr>
          <w:rFonts w:ascii="David" w:hAnsi="David" w:cs="David"/>
          <w:sz w:val="24"/>
          <w:szCs w:val="24"/>
          <w:rtl/>
        </w:rPr>
        <w:t xml:space="preserve"> – אם יטענו בפני שופט שיש לו דעה מסוימת, יכול להיות שהיא תשתנה. </w:t>
      </w:r>
      <w:r w:rsidRPr="001D667C">
        <w:rPr>
          <w:rFonts w:ascii="David" w:hAnsi="David" w:cs="David"/>
          <w:b/>
          <w:bCs/>
          <w:sz w:val="24"/>
          <w:szCs w:val="24"/>
          <w:rtl/>
        </w:rPr>
        <w:t>לעומת זאת, דעה קדומה היא משהו מושרש שסביר מאוד להניח שאי אפשר לשנות</w:t>
      </w:r>
      <w:r w:rsidRPr="00EA15E1">
        <w:rPr>
          <w:rFonts w:ascii="David" w:hAnsi="David" w:cs="David"/>
          <w:sz w:val="24"/>
          <w:szCs w:val="24"/>
          <w:rtl/>
        </w:rPr>
        <w:t xml:space="preserve">. </w:t>
      </w:r>
      <w:r w:rsidRPr="001D667C">
        <w:rPr>
          <w:rFonts w:ascii="David" w:hAnsi="David" w:cs="David"/>
          <w:b/>
          <w:bCs/>
          <w:sz w:val="24"/>
          <w:szCs w:val="24"/>
          <w:u w:val="single"/>
          <w:rtl/>
        </w:rPr>
        <w:t>"משוא פנים"</w:t>
      </w:r>
      <w:r w:rsidRPr="001D667C">
        <w:rPr>
          <w:rFonts w:ascii="David" w:hAnsi="David" w:cs="David"/>
          <w:b/>
          <w:bCs/>
          <w:sz w:val="24"/>
          <w:szCs w:val="24"/>
          <w:rtl/>
        </w:rPr>
        <w:t xml:space="preserve"> נוגע למצב שבו דעתו של השופט "ננעלת" ו"סופית" מלכתחילה בנוגע לתוצאות ההליך כך שאין עוד טעם להמשיך בדיון</w:t>
      </w:r>
      <w:r w:rsidRPr="00EA15E1">
        <w:rPr>
          <w:rFonts w:ascii="David" w:hAnsi="David" w:cs="David"/>
          <w:sz w:val="24"/>
          <w:szCs w:val="24"/>
          <w:rtl/>
        </w:rPr>
        <w:t>.</w:t>
      </w:r>
    </w:p>
    <w:p w:rsidR="00EA15E1" w:rsidRPr="00EA15E1" w:rsidRDefault="00EA15E1" w:rsidP="00D97F38">
      <w:pPr>
        <w:rPr>
          <w:rFonts w:ascii="David" w:hAnsi="David" w:cs="David"/>
          <w:sz w:val="24"/>
          <w:szCs w:val="24"/>
          <w:rtl/>
        </w:rPr>
      </w:pPr>
      <w:r w:rsidRPr="00EA15E1">
        <w:rPr>
          <w:rFonts w:ascii="David" w:hAnsi="David" w:cs="David"/>
          <w:sz w:val="24"/>
          <w:szCs w:val="24"/>
          <w:rtl/>
        </w:rPr>
        <w:t>ב</w:t>
      </w:r>
      <w:r w:rsidRPr="001D667C">
        <w:rPr>
          <w:rFonts w:ascii="David" w:hAnsi="David" w:cs="David"/>
          <w:b/>
          <w:bCs/>
          <w:sz w:val="24"/>
          <w:szCs w:val="24"/>
          <w:highlight w:val="yellow"/>
          <w:rtl/>
        </w:rPr>
        <w:t>פס"ד ידיד</w:t>
      </w:r>
      <w:r w:rsidRPr="00EA15E1">
        <w:rPr>
          <w:rFonts w:ascii="David" w:hAnsi="David" w:cs="David"/>
          <w:sz w:val="24"/>
          <w:szCs w:val="24"/>
          <w:rtl/>
        </w:rPr>
        <w:t xml:space="preserve"> ניתחו את העניין של מה זה "</w:t>
      </w:r>
      <w:r w:rsidR="00D97F38">
        <w:rPr>
          <w:rFonts w:ascii="David" w:hAnsi="David" w:cs="David" w:hint="cs"/>
          <w:sz w:val="24"/>
          <w:szCs w:val="24"/>
          <w:rtl/>
        </w:rPr>
        <w:t>חשש ממשי</w:t>
      </w:r>
      <w:r w:rsidRPr="00EA15E1">
        <w:rPr>
          <w:rFonts w:ascii="David" w:hAnsi="David" w:cs="David"/>
          <w:sz w:val="24"/>
          <w:szCs w:val="24"/>
          <w:rtl/>
        </w:rPr>
        <w:t xml:space="preserve"> למשוא פנים". הוגש כתב אישום נגד נהג שהתנגש באוטובוס. השופט החליט לזכות אותו וקבע כי התוצאה המזיקה שקרתה לא קרתה באשמת הנהג. אם כך, הוגש כתב אישום נגד נהג האוטובוס. </w:t>
      </w:r>
      <w:r w:rsidRPr="00D97F38">
        <w:rPr>
          <w:rFonts w:ascii="David" w:hAnsi="David" w:cs="David"/>
          <w:b/>
          <w:bCs/>
          <w:sz w:val="24"/>
          <w:szCs w:val="24"/>
          <w:rtl/>
        </w:rPr>
        <w:t>הסנגור של נהג האוטובוס טען לפסלות שופט כי זה היה אותו שופט. בעליון, נקבע שקיימת אפשרות של נגיעה ממשית של השופט ולכן הכרחי לומר שקיימת אפשרות מאוד מסתברת שנבצר מהשופט לדון במקרה</w:t>
      </w:r>
      <w:r w:rsidRPr="00EA15E1">
        <w:rPr>
          <w:rFonts w:ascii="David" w:hAnsi="David" w:cs="David"/>
          <w:sz w:val="24"/>
          <w:szCs w:val="24"/>
          <w:rtl/>
        </w:rPr>
        <w:t xml:space="preserve">. הערעור על פסלות השופט התקבל. השופט </w:t>
      </w:r>
      <w:proofErr w:type="spellStart"/>
      <w:r w:rsidRPr="00EA15E1">
        <w:rPr>
          <w:rFonts w:ascii="David" w:hAnsi="David" w:cs="David"/>
          <w:sz w:val="24"/>
          <w:szCs w:val="24"/>
          <w:rtl/>
        </w:rPr>
        <w:t>אגרנט</w:t>
      </w:r>
      <w:proofErr w:type="spellEnd"/>
      <w:r w:rsidRPr="00EA15E1">
        <w:rPr>
          <w:rFonts w:ascii="David" w:hAnsi="David" w:cs="David"/>
          <w:sz w:val="24"/>
          <w:szCs w:val="24"/>
          <w:rtl/>
        </w:rPr>
        <w:t xml:space="preserve"> מבחין בין החשד הסביר (נקודת מבט של אדם סביר שמבין שנוצר חשד שהשופט יהיה לא אובייקטיבי) לבין </w:t>
      </w:r>
      <w:r w:rsidRPr="00D97F38">
        <w:rPr>
          <w:rFonts w:ascii="David" w:hAnsi="David" w:cs="David"/>
          <w:b/>
          <w:bCs/>
          <w:sz w:val="24"/>
          <w:szCs w:val="24"/>
          <w:rtl/>
        </w:rPr>
        <w:t>אפשרות ממשית – מבחן צר יותר ולפיו צריך להיכנס לתוך קו מחשבתו של השופט ולהראות שקיימת אפשרות מאוד מסתברת שנמנעת מהשופט האובייקטיביות לדון במקרה.</w:t>
      </w:r>
      <w:r w:rsidRPr="00EA15E1">
        <w:rPr>
          <w:rFonts w:ascii="David" w:hAnsi="David" w:cs="David"/>
          <w:sz w:val="24"/>
          <w:szCs w:val="24"/>
          <w:rtl/>
        </w:rPr>
        <w:t xml:space="preserve"> השופט אינו רשאי לומר לעצמו מה יגיד הציבור. האפשרות הממשית אינה שואלת מה האדם הסביר היה חושב ואיך זה ייראה. לכן, </w:t>
      </w:r>
      <w:r w:rsidRPr="00D97F38">
        <w:rPr>
          <w:rFonts w:ascii="David" w:hAnsi="David" w:cs="David"/>
          <w:b/>
          <w:bCs/>
          <w:sz w:val="24"/>
          <w:szCs w:val="24"/>
          <w:rtl/>
        </w:rPr>
        <w:t xml:space="preserve">המבחן שאומץ </w:t>
      </w:r>
      <w:r w:rsidRPr="00D97F38">
        <w:rPr>
          <w:rFonts w:ascii="David" w:hAnsi="David" w:cs="David"/>
          <w:b/>
          <w:bCs/>
          <w:sz w:val="24"/>
          <w:szCs w:val="24"/>
          <w:rtl/>
        </w:rPr>
        <w:lastRenderedPageBreak/>
        <w:t>הוא מבחן האפשרות הממשית – מבחן אובייקטיבי, לעומת מבחן סובייקטיבי של תחושת בעל הדין</w:t>
      </w:r>
      <w:r w:rsidRPr="00EA15E1">
        <w:rPr>
          <w:rFonts w:ascii="David" w:hAnsi="David" w:cs="David"/>
          <w:sz w:val="24"/>
          <w:szCs w:val="24"/>
          <w:rtl/>
        </w:rPr>
        <w:t xml:space="preserve">. גם </w:t>
      </w:r>
      <w:r w:rsidRPr="00D97F38">
        <w:rPr>
          <w:rFonts w:ascii="David" w:hAnsi="David" w:cs="David"/>
          <w:b/>
          <w:bCs/>
          <w:sz w:val="24"/>
          <w:szCs w:val="24"/>
          <w:rtl/>
        </w:rPr>
        <w:t>אין די בפגיעה במראית פני הצדק כדי להצדיק פסלות שופט, שאחרת יינתן משקל יתר לתחושה הסובייקטיבית של בעל הדין וייפתח פתח לפסילה גורפת של שופטים גם באין חשש ממשי למשוא פנים (</w:t>
      </w:r>
      <w:r w:rsidRPr="00D97F38">
        <w:rPr>
          <w:rFonts w:ascii="David" w:hAnsi="David" w:cs="David"/>
          <w:b/>
          <w:bCs/>
          <w:sz w:val="24"/>
          <w:szCs w:val="24"/>
          <w:highlight w:val="yellow"/>
          <w:rtl/>
        </w:rPr>
        <w:t xml:space="preserve">פס"ד </w:t>
      </w:r>
      <w:proofErr w:type="spellStart"/>
      <w:r w:rsidRPr="00D97F38">
        <w:rPr>
          <w:rFonts w:ascii="David" w:hAnsi="David" w:cs="David"/>
          <w:b/>
          <w:bCs/>
          <w:sz w:val="24"/>
          <w:szCs w:val="24"/>
          <w:highlight w:val="yellow"/>
          <w:rtl/>
        </w:rPr>
        <w:t>דיאמימון</w:t>
      </w:r>
      <w:proofErr w:type="spellEnd"/>
      <w:r w:rsidRPr="00D97F38">
        <w:rPr>
          <w:rFonts w:ascii="David" w:hAnsi="David" w:cs="David"/>
          <w:b/>
          <w:bCs/>
          <w:sz w:val="24"/>
          <w:szCs w:val="24"/>
          <w:rtl/>
        </w:rPr>
        <w:t>)</w:t>
      </w:r>
      <w:r w:rsidRPr="00EA15E1">
        <w:rPr>
          <w:rFonts w:ascii="David" w:hAnsi="David" w:cs="David"/>
          <w:sz w:val="24"/>
          <w:szCs w:val="24"/>
          <w:rtl/>
        </w:rPr>
        <w:t xml:space="preserve">. ואולם, </w:t>
      </w:r>
      <w:r w:rsidRPr="00D97F38">
        <w:rPr>
          <w:rFonts w:ascii="David" w:hAnsi="David" w:cs="David"/>
          <w:b/>
          <w:bCs/>
          <w:sz w:val="24"/>
          <w:szCs w:val="24"/>
          <w:rtl/>
        </w:rPr>
        <w:t>ב</w:t>
      </w:r>
      <w:r w:rsidRPr="00D97F38">
        <w:rPr>
          <w:rFonts w:ascii="David" w:hAnsi="David" w:cs="David"/>
          <w:b/>
          <w:bCs/>
          <w:sz w:val="24"/>
          <w:szCs w:val="24"/>
          <w:highlight w:val="yellow"/>
          <w:rtl/>
        </w:rPr>
        <w:t>פס"ד בראון</w:t>
      </w:r>
      <w:r w:rsidRPr="00D97F38">
        <w:rPr>
          <w:rFonts w:ascii="David" w:hAnsi="David" w:cs="David"/>
          <w:b/>
          <w:bCs/>
          <w:sz w:val="24"/>
          <w:szCs w:val="24"/>
          <w:rtl/>
        </w:rPr>
        <w:t xml:space="preserve"> נקבע שגם אם נוצרה אווירה עכורה בדיון, וזה לא מצדיק עילת פסלות</w:t>
      </w:r>
      <w:r w:rsidRPr="00EA15E1">
        <w:rPr>
          <w:rFonts w:ascii="David" w:hAnsi="David" w:cs="David"/>
          <w:sz w:val="24"/>
          <w:szCs w:val="24"/>
          <w:rtl/>
        </w:rPr>
        <w:t>, עדיין יש מקום (זה לא הכרח) לפסול את השופט ולו בגלל מראית פני הצדק.</w:t>
      </w:r>
    </w:p>
    <w:p w:rsidR="00EA15E1" w:rsidRPr="00EA15E1" w:rsidRDefault="00EA15E1" w:rsidP="00EA15E1">
      <w:pPr>
        <w:rPr>
          <w:rFonts w:ascii="David" w:hAnsi="David" w:cs="David"/>
          <w:sz w:val="24"/>
          <w:szCs w:val="24"/>
          <w:u w:val="single"/>
          <w:rtl/>
        </w:rPr>
      </w:pPr>
      <w:r w:rsidRPr="00EA15E1">
        <w:rPr>
          <w:rFonts w:ascii="David" w:hAnsi="David" w:cs="David"/>
          <w:sz w:val="24"/>
          <w:szCs w:val="24"/>
          <w:u w:val="single"/>
          <w:rtl/>
        </w:rPr>
        <w:t>עילות חובה/עילות שבחוק (משוא פנים אשר נובע מעניין אישי)</w:t>
      </w:r>
    </w:p>
    <w:p w:rsidR="00EA15E1" w:rsidRPr="00EA15E1" w:rsidRDefault="00EA15E1" w:rsidP="00D97F38">
      <w:pPr>
        <w:pStyle w:val="a9"/>
        <w:numPr>
          <w:ilvl w:val="0"/>
          <w:numId w:val="31"/>
        </w:numPr>
        <w:rPr>
          <w:rFonts w:ascii="David" w:hAnsi="David" w:cs="David"/>
          <w:sz w:val="24"/>
          <w:szCs w:val="24"/>
        </w:rPr>
      </w:pPr>
      <w:r w:rsidRPr="00EA15E1">
        <w:rPr>
          <w:rFonts w:ascii="David" w:hAnsi="David" w:cs="David"/>
          <w:sz w:val="24"/>
          <w:szCs w:val="24"/>
          <w:rtl/>
        </w:rPr>
        <w:t xml:space="preserve">שופט לא יישב בדין אם </w:t>
      </w:r>
      <w:r w:rsidRPr="00D97F38">
        <w:rPr>
          <w:rFonts w:ascii="David" w:hAnsi="David" w:cs="David"/>
          <w:b/>
          <w:bCs/>
          <w:sz w:val="24"/>
          <w:szCs w:val="24"/>
          <w:rtl/>
        </w:rPr>
        <w:t>צד להליך, בא כוחו או בעל הדין הוא בן משפחה שלו או שיש ביניהם קרבה ממשית אחרת (ס' 77א</w:t>
      </w:r>
      <w:r w:rsidR="00D97F38" w:rsidRPr="00D97F38">
        <w:rPr>
          <w:rFonts w:ascii="David" w:hAnsi="David" w:cs="David" w:hint="cs"/>
          <w:b/>
          <w:bCs/>
          <w:sz w:val="24"/>
          <w:szCs w:val="24"/>
          <w:rtl/>
        </w:rPr>
        <w:t>(א1)(1)</w:t>
      </w:r>
      <w:r w:rsidRPr="00D97F38">
        <w:rPr>
          <w:rFonts w:ascii="David" w:hAnsi="David" w:cs="David"/>
          <w:b/>
          <w:bCs/>
          <w:sz w:val="24"/>
          <w:szCs w:val="24"/>
          <w:rtl/>
        </w:rPr>
        <w:t xml:space="preserve"> לחוק בתי המשפט)</w:t>
      </w:r>
      <w:r w:rsidRPr="00EA15E1">
        <w:rPr>
          <w:rFonts w:ascii="David" w:hAnsi="David" w:cs="David"/>
          <w:sz w:val="24"/>
          <w:szCs w:val="24"/>
          <w:rtl/>
        </w:rPr>
        <w:t xml:space="preserve">. </w:t>
      </w:r>
      <w:r w:rsidR="00D97F38">
        <w:rPr>
          <w:rFonts w:ascii="David" w:hAnsi="David" w:cs="David" w:hint="cs"/>
          <w:sz w:val="24"/>
          <w:szCs w:val="24"/>
          <w:rtl/>
        </w:rPr>
        <w:t xml:space="preserve">הסעיף מגדיר </w:t>
      </w:r>
      <w:r w:rsidR="000910D5" w:rsidRPr="000910D5">
        <w:rPr>
          <w:rFonts w:ascii="David" w:hAnsi="David" w:cs="David"/>
          <w:b/>
          <w:bCs/>
          <w:sz w:val="24"/>
          <w:szCs w:val="24"/>
          <w:u w:val="single"/>
          <w:rtl/>
        </w:rPr>
        <w:t>בן משפחה</w:t>
      </w:r>
      <w:r w:rsidR="000910D5">
        <w:rPr>
          <w:rFonts w:ascii="David" w:hAnsi="David" w:cs="David" w:hint="cs"/>
          <w:sz w:val="24"/>
          <w:szCs w:val="24"/>
          <w:rtl/>
        </w:rPr>
        <w:t xml:space="preserve"> כך: </w:t>
      </w:r>
      <w:r w:rsidR="000910D5" w:rsidRPr="000910D5">
        <w:rPr>
          <w:rFonts w:ascii="David" w:hAnsi="David" w:cs="David"/>
          <w:sz w:val="24"/>
          <w:szCs w:val="24"/>
          <w:rtl/>
        </w:rPr>
        <w:t xml:space="preserve">בן זוג, הורה, הורה של בן זוג, ילד, אח, סב, נכד וכן ילד או בן זוג של כל אחד מאלה ולרבות מי שהיה אפוטרופוס או מי ששימש משפחה אומנת של השופט או שהשופט היה </w:t>
      </w:r>
      <w:proofErr w:type="spellStart"/>
      <w:r w:rsidR="000910D5" w:rsidRPr="000910D5">
        <w:rPr>
          <w:rFonts w:ascii="David" w:hAnsi="David" w:cs="David"/>
          <w:sz w:val="24"/>
          <w:szCs w:val="24"/>
          <w:rtl/>
        </w:rPr>
        <w:t>א</w:t>
      </w:r>
      <w:r w:rsidR="000910D5">
        <w:rPr>
          <w:rFonts w:ascii="David" w:hAnsi="David" w:cs="David"/>
          <w:sz w:val="24"/>
          <w:szCs w:val="24"/>
          <w:rtl/>
        </w:rPr>
        <w:t>פוטרופסו</w:t>
      </w:r>
      <w:proofErr w:type="spellEnd"/>
      <w:r w:rsidR="000910D5">
        <w:rPr>
          <w:rFonts w:ascii="David" w:hAnsi="David" w:cs="David"/>
          <w:sz w:val="24"/>
          <w:szCs w:val="24"/>
          <w:rtl/>
        </w:rPr>
        <w:t xml:space="preserve"> או שימש משפחה אומנת של</w:t>
      </w:r>
      <w:r w:rsidR="000910D5">
        <w:rPr>
          <w:rFonts w:ascii="David" w:hAnsi="David" w:cs="David" w:hint="cs"/>
          <w:sz w:val="24"/>
          <w:szCs w:val="24"/>
          <w:rtl/>
        </w:rPr>
        <w:t>ו.</w:t>
      </w:r>
    </w:p>
    <w:p w:rsidR="000910D5" w:rsidRDefault="00EA15E1" w:rsidP="000910D5">
      <w:pPr>
        <w:pStyle w:val="a9"/>
        <w:numPr>
          <w:ilvl w:val="0"/>
          <w:numId w:val="31"/>
        </w:numPr>
        <w:rPr>
          <w:rFonts w:ascii="David" w:hAnsi="David" w:cs="David" w:hint="cs"/>
          <w:sz w:val="24"/>
          <w:szCs w:val="24"/>
        </w:rPr>
      </w:pPr>
      <w:r w:rsidRPr="00EA15E1">
        <w:rPr>
          <w:rFonts w:ascii="David" w:hAnsi="David" w:cs="David"/>
          <w:sz w:val="24"/>
          <w:szCs w:val="24"/>
          <w:rtl/>
        </w:rPr>
        <w:t xml:space="preserve">שופט לא יישב בדין אם </w:t>
      </w:r>
      <w:r w:rsidRPr="00D97F38">
        <w:rPr>
          <w:rFonts w:ascii="David" w:hAnsi="David" w:cs="David"/>
          <w:b/>
          <w:bCs/>
          <w:sz w:val="24"/>
          <w:szCs w:val="24"/>
          <w:rtl/>
        </w:rPr>
        <w:t>יש לו עניין כספי ממש או עניין אישי ממשי בהליך או בתוצאותיו, בצד להליך, בבא כוחו או בעד מרכזי, או שלבן משפחה מדרגה ראשונה של השופט יש עניין כאמור (ס' 77א</w:t>
      </w:r>
      <w:r w:rsidR="00D97F38">
        <w:rPr>
          <w:rFonts w:ascii="David" w:hAnsi="David" w:cs="David" w:hint="cs"/>
          <w:b/>
          <w:bCs/>
          <w:sz w:val="24"/>
          <w:szCs w:val="24"/>
          <w:rtl/>
        </w:rPr>
        <w:t>(א1)(2)</w:t>
      </w:r>
      <w:r w:rsidRPr="00D97F38">
        <w:rPr>
          <w:rFonts w:ascii="David" w:hAnsi="David" w:cs="David"/>
          <w:b/>
          <w:bCs/>
          <w:sz w:val="24"/>
          <w:szCs w:val="24"/>
          <w:rtl/>
        </w:rPr>
        <w:t>)</w:t>
      </w:r>
      <w:r w:rsidRPr="00EA15E1">
        <w:rPr>
          <w:rFonts w:ascii="David" w:hAnsi="David" w:cs="David"/>
          <w:sz w:val="24"/>
          <w:szCs w:val="24"/>
          <w:rtl/>
        </w:rPr>
        <w:t>.</w:t>
      </w:r>
      <w:r w:rsidR="00D97F38">
        <w:rPr>
          <w:rFonts w:ascii="David" w:hAnsi="David" w:cs="David" w:hint="cs"/>
          <w:sz w:val="24"/>
          <w:szCs w:val="24"/>
          <w:rtl/>
        </w:rPr>
        <w:t xml:space="preserve"> </w:t>
      </w:r>
      <w:r w:rsidR="005A0846" w:rsidRPr="005A0846">
        <w:rPr>
          <w:rFonts w:ascii="David" w:hAnsi="David" w:cs="David"/>
          <w:b/>
          <w:bCs/>
          <w:sz w:val="24"/>
          <w:szCs w:val="24"/>
          <w:rtl/>
        </w:rPr>
        <w:t>עניין אישי של שופט יוצר חזקה למשוא פנים, אלא אם מתברר שבנסיבות המקרה העניין האישי קטן עד כדי כך שאין עמו אפשרות ממשית של משוא פנים (</w:t>
      </w:r>
      <w:r w:rsidR="005A0846" w:rsidRPr="005A0846">
        <w:rPr>
          <w:rFonts w:ascii="David" w:hAnsi="David" w:cs="David"/>
          <w:b/>
          <w:bCs/>
          <w:sz w:val="24"/>
          <w:szCs w:val="24"/>
          <w:highlight w:val="yellow"/>
          <w:rtl/>
        </w:rPr>
        <w:t>פס"ד דני בראון</w:t>
      </w:r>
      <w:r w:rsidR="005A0846" w:rsidRPr="005A0846">
        <w:rPr>
          <w:rFonts w:ascii="David" w:hAnsi="David" w:cs="David"/>
          <w:b/>
          <w:bCs/>
          <w:sz w:val="24"/>
          <w:szCs w:val="24"/>
          <w:rtl/>
        </w:rPr>
        <w:t>)</w:t>
      </w:r>
      <w:r w:rsidR="005A0846" w:rsidRPr="00EA15E1">
        <w:rPr>
          <w:rFonts w:ascii="David" w:hAnsi="David" w:cs="David"/>
          <w:sz w:val="24"/>
          <w:szCs w:val="24"/>
          <w:rtl/>
        </w:rPr>
        <w:t>.</w:t>
      </w:r>
      <w:r w:rsidR="000910D5">
        <w:rPr>
          <w:rFonts w:ascii="David" w:hAnsi="David" w:cs="David" w:hint="cs"/>
          <w:sz w:val="24"/>
          <w:szCs w:val="24"/>
          <w:rtl/>
        </w:rPr>
        <w:t xml:space="preserve"> </w:t>
      </w:r>
    </w:p>
    <w:p w:rsidR="00EA15E1" w:rsidRDefault="000910D5" w:rsidP="000910D5">
      <w:pPr>
        <w:pStyle w:val="a9"/>
        <w:ind w:left="360"/>
        <w:rPr>
          <w:rFonts w:ascii="David" w:hAnsi="David" w:cs="David" w:hint="cs"/>
          <w:sz w:val="24"/>
          <w:szCs w:val="24"/>
          <w:rtl/>
        </w:rPr>
      </w:pPr>
      <w:r>
        <w:rPr>
          <w:rFonts w:ascii="David" w:hAnsi="David" w:cs="David" w:hint="cs"/>
          <w:sz w:val="24"/>
          <w:szCs w:val="24"/>
          <w:rtl/>
        </w:rPr>
        <w:t xml:space="preserve">הסעיף מגדיר </w:t>
      </w:r>
      <w:r w:rsidRPr="000910D5">
        <w:rPr>
          <w:rFonts w:ascii="David" w:hAnsi="David" w:cs="David" w:hint="cs"/>
          <w:b/>
          <w:bCs/>
          <w:sz w:val="24"/>
          <w:szCs w:val="24"/>
          <w:u w:val="single"/>
          <w:rtl/>
        </w:rPr>
        <w:t>בן משפחה מדרגה ראשונה</w:t>
      </w:r>
      <w:r>
        <w:rPr>
          <w:rFonts w:ascii="David" w:hAnsi="David" w:cs="David" w:hint="cs"/>
          <w:sz w:val="24"/>
          <w:szCs w:val="24"/>
          <w:rtl/>
        </w:rPr>
        <w:t xml:space="preserve"> כך: </w:t>
      </w:r>
      <w:r w:rsidRPr="000910D5">
        <w:rPr>
          <w:rFonts w:ascii="David" w:hAnsi="David" w:cs="David"/>
          <w:sz w:val="24"/>
          <w:szCs w:val="24"/>
          <w:rtl/>
        </w:rPr>
        <w:t xml:space="preserve">בן זוג, הורה, ילד, אח וכן ילד או בן זוג של כל אחד מאלה ולרבות מי שהיה אפוטרופוס או מי ששימש משפחה אומנת של השופט או שהשופט היה </w:t>
      </w:r>
      <w:proofErr w:type="spellStart"/>
      <w:r w:rsidRPr="000910D5">
        <w:rPr>
          <w:rFonts w:ascii="David" w:hAnsi="David" w:cs="David"/>
          <w:sz w:val="24"/>
          <w:szCs w:val="24"/>
          <w:rtl/>
        </w:rPr>
        <w:t>אפוטרופסו</w:t>
      </w:r>
      <w:proofErr w:type="spellEnd"/>
      <w:r w:rsidRPr="000910D5">
        <w:rPr>
          <w:rFonts w:ascii="David" w:hAnsi="David" w:cs="David"/>
          <w:sz w:val="24"/>
          <w:szCs w:val="24"/>
          <w:rtl/>
        </w:rPr>
        <w:t xml:space="preserve"> או שימש משפחה אומנת של</w:t>
      </w:r>
      <w:r w:rsidRPr="000910D5">
        <w:rPr>
          <w:rFonts w:ascii="David" w:hAnsi="David" w:cs="David" w:hint="cs"/>
          <w:sz w:val="24"/>
          <w:szCs w:val="24"/>
          <w:rtl/>
        </w:rPr>
        <w:t>ו</w:t>
      </w:r>
      <w:r>
        <w:rPr>
          <w:rFonts w:ascii="David" w:hAnsi="David" w:cs="David" w:hint="cs"/>
          <w:sz w:val="24"/>
          <w:szCs w:val="24"/>
          <w:rtl/>
        </w:rPr>
        <w:t>.</w:t>
      </w:r>
    </w:p>
    <w:p w:rsidR="000910D5" w:rsidRPr="00EA15E1" w:rsidRDefault="000910D5" w:rsidP="000910D5">
      <w:pPr>
        <w:pStyle w:val="a9"/>
        <w:ind w:left="360"/>
        <w:rPr>
          <w:rFonts w:ascii="David" w:hAnsi="David" w:cs="David"/>
          <w:sz w:val="24"/>
          <w:szCs w:val="24"/>
        </w:rPr>
      </w:pPr>
      <w:r>
        <w:rPr>
          <w:rFonts w:ascii="David" w:hAnsi="David" w:cs="David" w:hint="cs"/>
          <w:sz w:val="24"/>
          <w:szCs w:val="24"/>
          <w:rtl/>
        </w:rPr>
        <w:t xml:space="preserve">הסעיף מגדיר עד מרכזי כך: </w:t>
      </w:r>
      <w:r w:rsidRPr="000910D5">
        <w:rPr>
          <w:rFonts w:ascii="David" w:hAnsi="David" w:cs="David"/>
          <w:sz w:val="24"/>
          <w:szCs w:val="24"/>
          <w:rtl/>
        </w:rPr>
        <w:t>עד שנדרשת הערכת מהימנותו לצורך הכרעה בהליך</w:t>
      </w:r>
      <w:r w:rsidRPr="000910D5">
        <w:rPr>
          <w:rFonts w:ascii="David" w:hAnsi="David" w:cs="David" w:hint="cs"/>
          <w:sz w:val="24"/>
          <w:szCs w:val="24"/>
          <w:rtl/>
        </w:rPr>
        <w:t>.</w:t>
      </w:r>
    </w:p>
    <w:p w:rsidR="00EA15E1" w:rsidRPr="00EA15E1" w:rsidRDefault="00D97F38" w:rsidP="00EA15E1">
      <w:pPr>
        <w:pStyle w:val="a9"/>
        <w:numPr>
          <w:ilvl w:val="0"/>
          <w:numId w:val="31"/>
        </w:numPr>
        <w:rPr>
          <w:rFonts w:ascii="David" w:hAnsi="David" w:cs="David"/>
          <w:sz w:val="24"/>
          <w:szCs w:val="24"/>
        </w:rPr>
      </w:pPr>
      <w:r>
        <w:rPr>
          <w:rFonts w:ascii="David" w:hAnsi="David" w:cs="David"/>
          <w:sz w:val="24"/>
          <w:szCs w:val="24"/>
          <w:rtl/>
        </w:rPr>
        <w:t xml:space="preserve">שופט לא יישב בדין אם </w:t>
      </w:r>
      <w:r w:rsidRPr="00D97F38">
        <w:rPr>
          <w:rFonts w:ascii="David" w:hAnsi="David" w:cs="David"/>
          <w:b/>
          <w:bCs/>
          <w:sz w:val="24"/>
          <w:szCs w:val="24"/>
          <w:rtl/>
        </w:rPr>
        <w:t>בטר</w:t>
      </w:r>
      <w:r w:rsidRPr="00D97F38">
        <w:rPr>
          <w:rFonts w:ascii="David" w:hAnsi="David" w:cs="David" w:hint="cs"/>
          <w:b/>
          <w:bCs/>
          <w:sz w:val="24"/>
          <w:szCs w:val="24"/>
          <w:rtl/>
        </w:rPr>
        <w:t>ם</w:t>
      </w:r>
      <w:r w:rsidR="00EA15E1" w:rsidRPr="00D97F38">
        <w:rPr>
          <w:rFonts w:ascii="David" w:hAnsi="David" w:cs="David"/>
          <w:b/>
          <w:bCs/>
          <w:sz w:val="24"/>
          <w:szCs w:val="24"/>
          <w:rtl/>
        </w:rPr>
        <w:t xml:space="preserve"> התמנה לשופט היה מעורב בעניין הנדון כבא כוחו, מגשר, עד</w:t>
      </w:r>
      <w:r>
        <w:rPr>
          <w:rFonts w:ascii="David" w:hAnsi="David" w:cs="David" w:hint="cs"/>
          <w:b/>
          <w:bCs/>
          <w:sz w:val="24"/>
          <w:szCs w:val="24"/>
          <w:rtl/>
        </w:rPr>
        <w:t>,</w:t>
      </w:r>
      <w:r w:rsidR="00EA15E1" w:rsidRPr="00D97F38">
        <w:rPr>
          <w:rFonts w:ascii="David" w:hAnsi="David" w:cs="David"/>
          <w:b/>
          <w:bCs/>
          <w:sz w:val="24"/>
          <w:szCs w:val="24"/>
          <w:rtl/>
        </w:rPr>
        <w:t xml:space="preserve"> יועץ מקצועי, מומחה או בדרך דומה אחרת (ס' 77א</w:t>
      </w:r>
      <w:r>
        <w:rPr>
          <w:rFonts w:ascii="David" w:hAnsi="David" w:cs="David" w:hint="cs"/>
          <w:b/>
          <w:bCs/>
          <w:sz w:val="24"/>
          <w:szCs w:val="24"/>
          <w:rtl/>
        </w:rPr>
        <w:t>(א1)(3)</w:t>
      </w:r>
      <w:r w:rsidR="00EA15E1" w:rsidRPr="00D97F38">
        <w:rPr>
          <w:rFonts w:ascii="David" w:hAnsi="David" w:cs="David"/>
          <w:b/>
          <w:bCs/>
          <w:sz w:val="24"/>
          <w:szCs w:val="24"/>
          <w:rtl/>
        </w:rPr>
        <w:t>)</w:t>
      </w:r>
      <w:r w:rsidR="00EA15E1" w:rsidRPr="00EA15E1">
        <w:rPr>
          <w:rFonts w:ascii="David" w:hAnsi="David" w:cs="David"/>
          <w:sz w:val="24"/>
          <w:szCs w:val="24"/>
          <w:rtl/>
        </w:rPr>
        <w:t>.</w:t>
      </w:r>
    </w:p>
    <w:p w:rsidR="00EA15E1" w:rsidRPr="00EA15E1" w:rsidRDefault="00EA15E1" w:rsidP="00D97F38">
      <w:pPr>
        <w:rPr>
          <w:rFonts w:ascii="David" w:hAnsi="David" w:cs="David"/>
          <w:sz w:val="24"/>
          <w:szCs w:val="24"/>
          <w:rtl/>
        </w:rPr>
      </w:pPr>
      <w:r w:rsidRPr="00EA15E1">
        <w:rPr>
          <w:rFonts w:ascii="David" w:hAnsi="David" w:cs="David"/>
          <w:sz w:val="24"/>
          <w:szCs w:val="24"/>
          <w:u w:val="single"/>
          <w:rtl/>
        </w:rPr>
        <w:t>סייג</w:t>
      </w:r>
      <w:r w:rsidR="00D97F38">
        <w:rPr>
          <w:rFonts w:ascii="David" w:hAnsi="David" w:cs="David" w:hint="cs"/>
          <w:sz w:val="24"/>
          <w:szCs w:val="24"/>
          <w:u w:val="single"/>
          <w:rtl/>
        </w:rPr>
        <w:t>ים</w:t>
      </w:r>
      <w:r w:rsidRPr="00EA15E1">
        <w:rPr>
          <w:rFonts w:ascii="David" w:hAnsi="David" w:cs="David"/>
          <w:sz w:val="24"/>
          <w:szCs w:val="24"/>
          <w:u w:val="single"/>
          <w:rtl/>
        </w:rPr>
        <w:t xml:space="preserve"> לכללים שלעיל:</w:t>
      </w:r>
      <w:r w:rsidRPr="00EA15E1">
        <w:rPr>
          <w:rFonts w:ascii="David" w:hAnsi="David" w:cs="David"/>
          <w:sz w:val="24"/>
          <w:szCs w:val="24"/>
          <w:rtl/>
        </w:rPr>
        <w:t xml:space="preserve"> </w:t>
      </w:r>
      <w:r w:rsidR="00D97F38" w:rsidRPr="00D97F38">
        <w:rPr>
          <w:rFonts w:ascii="David" w:hAnsi="David" w:cs="David" w:hint="cs"/>
          <w:b/>
          <w:bCs/>
          <w:sz w:val="24"/>
          <w:szCs w:val="24"/>
          <w:rtl/>
        </w:rPr>
        <w:t xml:space="preserve">ס' 77א(א2) קובע ששופט רשאי לשבת בדין </w:t>
      </w:r>
      <w:r w:rsidRPr="00D97F38">
        <w:rPr>
          <w:rFonts w:ascii="David" w:hAnsi="David" w:cs="David"/>
          <w:b/>
          <w:bCs/>
          <w:sz w:val="24"/>
          <w:szCs w:val="24"/>
          <w:rtl/>
        </w:rPr>
        <w:t xml:space="preserve">אם מפאת דחיפות העניין לא ניתן לקיים את ההליך לפני שופט אחר ועלול להיגרם נזק חמור או עיוות דין אם הוא לא ידון בעניין; </w:t>
      </w:r>
      <w:r w:rsidR="00D97F38" w:rsidRPr="00D97F38">
        <w:rPr>
          <w:rFonts w:ascii="David" w:hAnsi="David" w:cs="David" w:hint="cs"/>
          <w:b/>
          <w:bCs/>
          <w:sz w:val="24"/>
          <w:szCs w:val="24"/>
          <w:rtl/>
        </w:rPr>
        <w:t xml:space="preserve">ס' 77א(א3) קובע כי </w:t>
      </w:r>
      <w:r w:rsidR="000910D5">
        <w:rPr>
          <w:rFonts w:ascii="David" w:hAnsi="David" w:cs="David" w:hint="cs"/>
          <w:b/>
          <w:bCs/>
          <w:sz w:val="24"/>
          <w:szCs w:val="24"/>
          <w:rtl/>
        </w:rPr>
        <w:t xml:space="preserve">על אף </w:t>
      </w:r>
      <w:r w:rsidR="00D97F38" w:rsidRPr="00D97F38">
        <w:rPr>
          <w:rFonts w:ascii="David" w:hAnsi="David" w:cs="David" w:hint="cs"/>
          <w:b/>
          <w:bCs/>
          <w:sz w:val="24"/>
          <w:szCs w:val="24"/>
          <w:rtl/>
        </w:rPr>
        <w:t xml:space="preserve">האמור בסעיף 77(א1)(2), שופט רשאי לשבת בדין </w:t>
      </w:r>
      <w:r w:rsidRPr="00D97F38">
        <w:rPr>
          <w:rFonts w:ascii="David" w:hAnsi="David" w:cs="David"/>
          <w:b/>
          <w:bCs/>
          <w:sz w:val="24"/>
          <w:szCs w:val="24"/>
          <w:rtl/>
        </w:rPr>
        <w:t>אם העברת הדיון לשופט אחר לא תשנה את עילת הפסלות</w:t>
      </w:r>
      <w:r w:rsidRPr="00EA15E1">
        <w:rPr>
          <w:rFonts w:ascii="David" w:hAnsi="David" w:cs="David"/>
          <w:sz w:val="24"/>
          <w:szCs w:val="24"/>
          <w:rtl/>
        </w:rPr>
        <w:t>.</w:t>
      </w:r>
    </w:p>
    <w:p w:rsidR="00EA15E1" w:rsidRPr="00EA15E1" w:rsidRDefault="00EA15E1" w:rsidP="00EA15E1">
      <w:pPr>
        <w:rPr>
          <w:rFonts w:ascii="David" w:hAnsi="David" w:cs="David"/>
          <w:sz w:val="24"/>
          <w:szCs w:val="24"/>
          <w:rtl/>
        </w:rPr>
      </w:pPr>
      <w:r w:rsidRPr="00EA15E1">
        <w:rPr>
          <w:rFonts w:ascii="David" w:hAnsi="David" w:cs="David"/>
          <w:sz w:val="24"/>
          <w:szCs w:val="24"/>
          <w:rtl/>
        </w:rPr>
        <w:t xml:space="preserve">עורך דין לא יקבל על עצמו ייצוג צד אם יש לו יסוד להניח כי קבלת הייצוג תביא לפסלות השופט בשל עילות הקשורות בעורך הדין עצמו. </w:t>
      </w:r>
      <w:r w:rsidR="003F4351" w:rsidRPr="003F4351">
        <w:rPr>
          <w:rFonts w:ascii="David" w:hAnsi="David" w:cs="David" w:hint="cs"/>
          <w:b/>
          <w:bCs/>
          <w:sz w:val="24"/>
          <w:szCs w:val="24"/>
          <w:rtl/>
        </w:rPr>
        <w:t xml:space="preserve">ס' 77א(ב1) קובע כי אם </w:t>
      </w:r>
      <w:r w:rsidRPr="005A0846">
        <w:rPr>
          <w:rFonts w:ascii="David" w:hAnsi="David" w:cs="David"/>
          <w:b/>
          <w:bCs/>
          <w:sz w:val="24"/>
          <w:szCs w:val="24"/>
          <w:rtl/>
        </w:rPr>
        <w:t>מצא בית המשפט כי הנזק שייגרם מאי הייצוג על ידי עורך הדין עולה על זה שבהחלפת השופט – יותר הייצוג והשופט לא ישב הדין באותו תיק</w:t>
      </w:r>
      <w:r w:rsidRPr="00EA15E1">
        <w:rPr>
          <w:rFonts w:ascii="David" w:hAnsi="David" w:cs="David"/>
          <w:sz w:val="24"/>
          <w:szCs w:val="24"/>
          <w:rtl/>
        </w:rPr>
        <w:t>.</w:t>
      </w:r>
    </w:p>
    <w:p w:rsidR="00EA15E1" w:rsidRPr="00EA15E1" w:rsidRDefault="00EA15E1" w:rsidP="00EA15E1">
      <w:pPr>
        <w:rPr>
          <w:rFonts w:ascii="David" w:hAnsi="David" w:cs="David"/>
          <w:sz w:val="24"/>
          <w:szCs w:val="24"/>
          <w:rtl/>
        </w:rPr>
      </w:pPr>
      <w:r w:rsidRPr="005A0846">
        <w:rPr>
          <w:rFonts w:ascii="David" w:hAnsi="David" w:cs="David"/>
          <w:b/>
          <w:bCs/>
          <w:sz w:val="24"/>
          <w:szCs w:val="24"/>
          <w:rtl/>
        </w:rPr>
        <w:t>לעניין קשר אישי או היכרות קודמים – שופט אינו חייב לפסול את עצמו רק משום שהוא מכיר את עורך הדין או את מי מבעלי הדין. אפילו ייצוג השופט את אחד מבעלי הדין בעבר, לא יביא הדבר לפסלות אוטומטית, למשל אם חלף זמן רב מאז שייצג אותו (הפסיקה פירשה זמן רב כחמש שנים). גם אם עברו חמש שנים, השופט צריך לשאול את עצמו אם הוא אובייקטיבי</w:t>
      </w:r>
      <w:r w:rsidRPr="00EA15E1">
        <w:rPr>
          <w:rFonts w:ascii="David" w:hAnsi="David" w:cs="David"/>
          <w:sz w:val="24"/>
          <w:szCs w:val="24"/>
          <w:rtl/>
        </w:rPr>
        <w:t>.</w:t>
      </w:r>
    </w:p>
    <w:p w:rsidR="00EA15E1" w:rsidRPr="00EA15E1" w:rsidRDefault="00EA15E1" w:rsidP="00EA15E1">
      <w:pPr>
        <w:rPr>
          <w:rFonts w:ascii="David" w:hAnsi="David" w:cs="David"/>
          <w:sz w:val="24"/>
          <w:szCs w:val="24"/>
          <w:rtl/>
        </w:rPr>
      </w:pPr>
      <w:r w:rsidRPr="005A0846">
        <w:rPr>
          <w:rFonts w:ascii="David" w:hAnsi="David" w:cs="David"/>
          <w:b/>
          <w:bCs/>
          <w:sz w:val="24"/>
          <w:szCs w:val="24"/>
          <w:rtl/>
        </w:rPr>
        <w:t>לגבי עניין כספי או עניין אישי – אין מדובר בפסול אוטומטי, אלא ראוי להחיל את המבחן הכללי של האפשרות הממשית</w:t>
      </w:r>
      <w:r w:rsidRPr="00EA15E1">
        <w:rPr>
          <w:rFonts w:ascii="David" w:hAnsi="David" w:cs="David"/>
          <w:sz w:val="24"/>
          <w:szCs w:val="24"/>
          <w:rtl/>
        </w:rPr>
        <w:t xml:space="preserve">. השאלה צריכה להיות אם הנגיעה הכספית או </w:t>
      </w:r>
      <w:proofErr w:type="spellStart"/>
      <w:r w:rsidRPr="00EA15E1">
        <w:rPr>
          <w:rFonts w:ascii="David" w:hAnsi="David" w:cs="David"/>
          <w:sz w:val="24"/>
          <w:szCs w:val="24"/>
          <w:rtl/>
        </w:rPr>
        <w:t>החפצית</w:t>
      </w:r>
      <w:proofErr w:type="spellEnd"/>
      <w:r w:rsidRPr="00EA15E1">
        <w:rPr>
          <w:rFonts w:ascii="David" w:hAnsi="David" w:cs="David"/>
          <w:sz w:val="24"/>
          <w:szCs w:val="24"/>
          <w:rtl/>
        </w:rPr>
        <w:t xml:space="preserve"> יצרה אפשרות ממשית למשוא פנים. עם זאת, נדרשת הקפדה וזהירות מיוחדת במקרה של נגיעה כספית או </w:t>
      </w:r>
      <w:proofErr w:type="spellStart"/>
      <w:r w:rsidRPr="00EA15E1">
        <w:rPr>
          <w:rFonts w:ascii="David" w:hAnsi="David" w:cs="David"/>
          <w:sz w:val="24"/>
          <w:szCs w:val="24"/>
          <w:rtl/>
        </w:rPr>
        <w:t>חפצית</w:t>
      </w:r>
      <w:proofErr w:type="spellEnd"/>
      <w:r w:rsidRPr="00EA15E1">
        <w:rPr>
          <w:rFonts w:ascii="David" w:hAnsi="David" w:cs="David"/>
          <w:sz w:val="24"/>
          <w:szCs w:val="24"/>
          <w:rtl/>
        </w:rPr>
        <w:t>.</w:t>
      </w:r>
    </w:p>
    <w:p w:rsidR="00EA15E1" w:rsidRPr="00EA15E1" w:rsidRDefault="00EA15E1" w:rsidP="00EA15E1">
      <w:pPr>
        <w:rPr>
          <w:rFonts w:ascii="David" w:hAnsi="David" w:cs="David"/>
          <w:sz w:val="24"/>
          <w:szCs w:val="24"/>
          <w:u w:val="single"/>
          <w:rtl/>
        </w:rPr>
      </w:pPr>
      <w:r w:rsidRPr="00EA15E1">
        <w:rPr>
          <w:rFonts w:ascii="David" w:hAnsi="David" w:cs="David"/>
          <w:sz w:val="24"/>
          <w:szCs w:val="24"/>
          <w:u w:val="single"/>
          <w:rtl/>
        </w:rPr>
        <w:t>עילות נוספות/עילות רשות (שאינן נובעות מעניין אישי של השופט)</w:t>
      </w:r>
    </w:p>
    <w:p w:rsidR="00EA15E1" w:rsidRPr="00EA15E1" w:rsidRDefault="00EA15E1" w:rsidP="00EA15E1">
      <w:pPr>
        <w:rPr>
          <w:rFonts w:ascii="David" w:hAnsi="David" w:cs="David"/>
          <w:sz w:val="24"/>
          <w:szCs w:val="24"/>
        </w:rPr>
      </w:pPr>
      <w:r w:rsidRPr="00EA15E1">
        <w:rPr>
          <w:rFonts w:ascii="David" w:hAnsi="David" w:cs="David"/>
          <w:sz w:val="24"/>
          <w:szCs w:val="24"/>
          <w:rtl/>
        </w:rPr>
        <w:t>ניהול משפט עשוי להצמיח טענת פסלות נגד שופט, למשל:</w:t>
      </w:r>
    </w:p>
    <w:p w:rsidR="00EA15E1" w:rsidRPr="00EA15E1" w:rsidRDefault="00EA15E1" w:rsidP="00EA15E1">
      <w:pPr>
        <w:pStyle w:val="a9"/>
        <w:numPr>
          <w:ilvl w:val="0"/>
          <w:numId w:val="32"/>
        </w:numPr>
        <w:rPr>
          <w:rFonts w:ascii="David" w:hAnsi="David" w:cs="David"/>
          <w:sz w:val="24"/>
          <w:szCs w:val="24"/>
        </w:rPr>
      </w:pPr>
      <w:r w:rsidRPr="005A0846">
        <w:rPr>
          <w:rFonts w:ascii="David" w:hAnsi="David" w:cs="David"/>
          <w:b/>
          <w:bCs/>
          <w:sz w:val="24"/>
          <w:szCs w:val="24"/>
          <w:rtl/>
        </w:rPr>
        <w:t>כששופט מתבטא כלפי בעל דין באופן המעורר חשש שאינו אובייקטיבי</w:t>
      </w:r>
      <w:r w:rsidRPr="00EA15E1">
        <w:rPr>
          <w:rFonts w:ascii="David" w:hAnsi="David" w:cs="David"/>
          <w:sz w:val="24"/>
          <w:szCs w:val="24"/>
          <w:rtl/>
        </w:rPr>
        <w:t>.</w:t>
      </w:r>
    </w:p>
    <w:p w:rsidR="00EA15E1" w:rsidRPr="00EA15E1" w:rsidRDefault="00EA15E1" w:rsidP="00EA15E1">
      <w:pPr>
        <w:pStyle w:val="a9"/>
        <w:numPr>
          <w:ilvl w:val="0"/>
          <w:numId w:val="32"/>
        </w:numPr>
        <w:rPr>
          <w:rFonts w:ascii="David" w:hAnsi="David" w:cs="David"/>
          <w:sz w:val="24"/>
          <w:szCs w:val="24"/>
        </w:rPr>
      </w:pPr>
      <w:r w:rsidRPr="005A0846">
        <w:rPr>
          <w:rFonts w:ascii="David" w:hAnsi="David" w:cs="David"/>
          <w:b/>
          <w:bCs/>
          <w:sz w:val="24"/>
          <w:szCs w:val="24"/>
          <w:rtl/>
        </w:rPr>
        <w:t>כשהתנהגות השופט במשפט מקימה רושם בעיני בעל דין כי הוא נוטה לצד זה או אחר</w:t>
      </w:r>
      <w:r w:rsidRPr="00EA15E1">
        <w:rPr>
          <w:rFonts w:ascii="David" w:hAnsi="David" w:cs="David"/>
          <w:sz w:val="24"/>
          <w:szCs w:val="24"/>
          <w:rtl/>
        </w:rPr>
        <w:t xml:space="preserve"> (למשל פגישה בלשכתו עם בא כוח התביעה ללא הסנגור) (</w:t>
      </w:r>
      <w:r w:rsidRPr="005A0846">
        <w:rPr>
          <w:rFonts w:ascii="David" w:hAnsi="David" w:cs="David"/>
          <w:b/>
          <w:bCs/>
          <w:sz w:val="24"/>
          <w:szCs w:val="24"/>
          <w:highlight w:val="yellow"/>
          <w:rtl/>
        </w:rPr>
        <w:t xml:space="preserve">פס"ד </w:t>
      </w:r>
      <w:proofErr w:type="spellStart"/>
      <w:r w:rsidRPr="005A0846">
        <w:rPr>
          <w:rFonts w:ascii="David" w:hAnsi="David" w:cs="David"/>
          <w:b/>
          <w:bCs/>
          <w:sz w:val="24"/>
          <w:szCs w:val="24"/>
          <w:highlight w:val="yellow"/>
          <w:rtl/>
        </w:rPr>
        <w:t>דיאמימון</w:t>
      </w:r>
      <w:proofErr w:type="spellEnd"/>
      <w:r w:rsidRPr="005A0846">
        <w:rPr>
          <w:rFonts w:ascii="David" w:hAnsi="David" w:cs="David"/>
          <w:b/>
          <w:bCs/>
          <w:sz w:val="24"/>
          <w:szCs w:val="24"/>
          <w:rtl/>
        </w:rPr>
        <w:t xml:space="preserve"> – השופט נסע ברכב עם התובע</w:t>
      </w:r>
      <w:r w:rsidRPr="00EA15E1">
        <w:rPr>
          <w:rFonts w:ascii="David" w:hAnsi="David" w:cs="David"/>
          <w:sz w:val="24"/>
          <w:szCs w:val="24"/>
          <w:rtl/>
        </w:rPr>
        <w:t>).</w:t>
      </w:r>
    </w:p>
    <w:p w:rsidR="00EA15E1" w:rsidRPr="00EA15E1" w:rsidRDefault="00EA15E1" w:rsidP="00EA15E1">
      <w:pPr>
        <w:pStyle w:val="a9"/>
        <w:numPr>
          <w:ilvl w:val="0"/>
          <w:numId w:val="32"/>
        </w:numPr>
        <w:rPr>
          <w:rFonts w:ascii="David" w:hAnsi="David" w:cs="David"/>
          <w:sz w:val="24"/>
          <w:szCs w:val="24"/>
        </w:rPr>
      </w:pPr>
      <w:r w:rsidRPr="005A0846">
        <w:rPr>
          <w:rFonts w:ascii="David" w:hAnsi="David" w:cs="David"/>
          <w:b/>
          <w:bCs/>
          <w:sz w:val="24"/>
          <w:szCs w:val="24"/>
          <w:rtl/>
        </w:rPr>
        <w:t>כשהחלטות של השופט מקימות אצל בעל הדין חשש שעמדתו מוטה</w:t>
      </w:r>
      <w:r w:rsidRPr="00EA15E1">
        <w:rPr>
          <w:rFonts w:ascii="David" w:hAnsi="David" w:cs="David"/>
          <w:sz w:val="24"/>
          <w:szCs w:val="24"/>
          <w:rtl/>
        </w:rPr>
        <w:t>.</w:t>
      </w:r>
    </w:p>
    <w:p w:rsidR="00EA15E1" w:rsidRPr="00EA15E1" w:rsidRDefault="00EA15E1" w:rsidP="00EA15E1">
      <w:pPr>
        <w:rPr>
          <w:rFonts w:ascii="David" w:hAnsi="David" w:cs="David"/>
          <w:sz w:val="24"/>
          <w:szCs w:val="24"/>
        </w:rPr>
      </w:pPr>
      <w:r w:rsidRPr="00EA15E1">
        <w:rPr>
          <w:rFonts w:ascii="David" w:hAnsi="David" w:cs="David"/>
          <w:sz w:val="24"/>
          <w:szCs w:val="24"/>
          <w:rtl/>
        </w:rPr>
        <w:t xml:space="preserve">לרוב </w:t>
      </w:r>
      <w:r w:rsidRPr="005A0846">
        <w:rPr>
          <w:rFonts w:ascii="David" w:hAnsi="David" w:cs="David"/>
          <w:b/>
          <w:bCs/>
          <w:sz w:val="24"/>
          <w:szCs w:val="24"/>
          <w:rtl/>
        </w:rPr>
        <w:t>אין די בהתבטאות מעליבה</w:t>
      </w:r>
      <w:r w:rsidRPr="00EA15E1">
        <w:rPr>
          <w:rFonts w:ascii="David" w:hAnsi="David" w:cs="David"/>
          <w:sz w:val="24"/>
          <w:szCs w:val="24"/>
          <w:rtl/>
        </w:rPr>
        <w:t xml:space="preserve"> כלפי בעל דין כדי לפסול את השופט. </w:t>
      </w:r>
      <w:r w:rsidRPr="005A0846">
        <w:rPr>
          <w:rFonts w:ascii="David" w:hAnsi="David" w:cs="David"/>
          <w:b/>
          <w:bCs/>
          <w:sz w:val="24"/>
          <w:szCs w:val="24"/>
          <w:rtl/>
        </w:rPr>
        <w:t>צריך שההתבטאות תלמד כי השופט גיבש עמדה סופית כלפי הנאשם או אשמתו השוללת אפשרות סבירה של ניהול המשפט באופן אובייקטיבי והכרעה על יסוד הראיות והטענות שהובאו לפני שופט (</w:t>
      </w:r>
      <w:r w:rsidRPr="005A0846">
        <w:rPr>
          <w:rFonts w:ascii="David" w:hAnsi="David" w:cs="David"/>
          <w:b/>
          <w:bCs/>
          <w:sz w:val="24"/>
          <w:szCs w:val="24"/>
          <w:highlight w:val="yellow"/>
          <w:rtl/>
        </w:rPr>
        <w:t>פס"ד בראון</w:t>
      </w:r>
      <w:r w:rsidRPr="005A0846">
        <w:rPr>
          <w:rFonts w:ascii="David" w:hAnsi="David" w:cs="David"/>
          <w:b/>
          <w:bCs/>
          <w:sz w:val="24"/>
          <w:szCs w:val="24"/>
          <w:rtl/>
        </w:rPr>
        <w:t>)</w:t>
      </w:r>
      <w:r w:rsidRPr="00EA15E1">
        <w:rPr>
          <w:rFonts w:ascii="David" w:hAnsi="David" w:cs="David"/>
          <w:sz w:val="24"/>
          <w:szCs w:val="24"/>
          <w:rtl/>
        </w:rPr>
        <w:t>.</w:t>
      </w:r>
    </w:p>
    <w:p w:rsidR="00EA15E1" w:rsidRPr="00EA15E1" w:rsidRDefault="00EA15E1" w:rsidP="00EA15E1">
      <w:pPr>
        <w:rPr>
          <w:rFonts w:ascii="David" w:hAnsi="David" w:cs="David"/>
          <w:sz w:val="24"/>
          <w:szCs w:val="24"/>
          <w:rtl/>
        </w:rPr>
      </w:pPr>
      <w:r w:rsidRPr="005A0846">
        <w:rPr>
          <w:rFonts w:ascii="David" w:hAnsi="David" w:cs="David"/>
          <w:b/>
          <w:bCs/>
          <w:sz w:val="24"/>
          <w:szCs w:val="24"/>
          <w:rtl/>
        </w:rPr>
        <w:lastRenderedPageBreak/>
        <w:t>סופיות העמדה נגזרת מהאופן שבו הובעה. אין דין התבטאות כללית כדין התבטאות פרטנית; אין דין התבטאות שלא במסגרת הדיון כדין התבטאות בדיון; ואין דין התבטאות מסויגת בהליך ביניים כדין התבטאות נחרצת בסיום ההליך (</w:t>
      </w:r>
      <w:r w:rsidRPr="005A0846">
        <w:rPr>
          <w:rFonts w:ascii="David" w:hAnsi="David" w:cs="David"/>
          <w:b/>
          <w:bCs/>
          <w:sz w:val="24"/>
          <w:szCs w:val="24"/>
          <w:highlight w:val="yellow"/>
          <w:rtl/>
        </w:rPr>
        <w:t>פס"ד בראון</w:t>
      </w:r>
      <w:r w:rsidRPr="005A0846">
        <w:rPr>
          <w:rFonts w:ascii="David" w:hAnsi="David" w:cs="David"/>
          <w:b/>
          <w:bCs/>
          <w:sz w:val="24"/>
          <w:szCs w:val="24"/>
          <w:rtl/>
        </w:rPr>
        <w:t>)</w:t>
      </w:r>
      <w:r w:rsidRPr="00EA15E1">
        <w:rPr>
          <w:rFonts w:ascii="David" w:hAnsi="David" w:cs="David"/>
          <w:sz w:val="24"/>
          <w:szCs w:val="24"/>
          <w:rtl/>
        </w:rPr>
        <w:t>.</w:t>
      </w:r>
    </w:p>
    <w:p w:rsidR="00EA15E1" w:rsidRPr="00EA15E1" w:rsidRDefault="00EA15E1" w:rsidP="00EA15E1">
      <w:pPr>
        <w:rPr>
          <w:rFonts w:ascii="David" w:hAnsi="David" w:cs="David"/>
          <w:sz w:val="24"/>
          <w:szCs w:val="24"/>
          <w:rtl/>
        </w:rPr>
      </w:pPr>
      <w:r w:rsidRPr="005A0846">
        <w:rPr>
          <w:rFonts w:ascii="David" w:hAnsi="David" w:cs="David"/>
          <w:b/>
          <w:bCs/>
          <w:sz w:val="24"/>
          <w:szCs w:val="24"/>
          <w:rtl/>
        </w:rPr>
        <w:t>בית משפט אינו נוטה לפסול שופט בשל משוא פנים על יסוד החלטות שאותו שופט קיבל בקשר לניהול המשפט</w:t>
      </w:r>
      <w:r w:rsidRPr="00EA15E1">
        <w:rPr>
          <w:rFonts w:ascii="David" w:hAnsi="David" w:cs="David"/>
          <w:sz w:val="24"/>
          <w:szCs w:val="24"/>
          <w:rtl/>
        </w:rPr>
        <w:t>. ההנחה היא כי במקרה הרגיל אין החלטות כאלה מלמדות על אפשרות ממשית של משוא פנים. במצבים כאלה אין לשופט עניין אישי בתוצאות המשפט, אין לו דעה קדומה לכאן או לכאן וההחלטות שקיבל אינן משקפות אלא את רצונו לנהל את המשפט כפי שתפקידו חייב – באופן תקין, יעיל וצודק.</w:t>
      </w:r>
    </w:p>
    <w:p w:rsidR="00EA15E1" w:rsidRPr="00EA15E1" w:rsidRDefault="00EA15E1" w:rsidP="00EA15E1">
      <w:pPr>
        <w:rPr>
          <w:rFonts w:ascii="David" w:hAnsi="David" w:cs="David"/>
          <w:sz w:val="24"/>
          <w:szCs w:val="24"/>
          <w:rtl/>
        </w:rPr>
      </w:pPr>
      <w:r w:rsidRPr="00EA15E1">
        <w:rPr>
          <w:rFonts w:ascii="David" w:hAnsi="David" w:cs="David"/>
          <w:sz w:val="24"/>
          <w:szCs w:val="24"/>
          <w:rtl/>
        </w:rPr>
        <w:t xml:space="preserve">הרגישות והמתח המלווים את המשפט עשויים להוליד אצל בעל דין תחושה שהשופט אינו מבין אותו, אינו אוהד אותו או מתנכל לו, ומכל מקום אינו צודק. אולם בפועל, גם כאשר השופט מגביל חקירה על ידי בא כוח הנאשם, נוזף בו או מצווה לעצור נאשם שמפריע לניהול הדיון, אין הוא מתכוון אלא למלא את תפקידו, לפי הבנתו ומצפונו. גם אם החלטות אלה פוגמות במראית הצדק, מנקודת הראות של בעל הדין, </w:t>
      </w:r>
      <w:r w:rsidRPr="003F4351">
        <w:rPr>
          <w:rFonts w:ascii="David" w:hAnsi="David" w:cs="David"/>
          <w:b/>
          <w:bCs/>
          <w:sz w:val="24"/>
          <w:szCs w:val="24"/>
          <w:rtl/>
        </w:rPr>
        <w:t>אין להעדיף את מראית הצדק על עשיית הצדק</w:t>
      </w:r>
      <w:r w:rsidRPr="00EA15E1">
        <w:rPr>
          <w:rFonts w:ascii="David" w:hAnsi="David" w:cs="David"/>
          <w:sz w:val="24"/>
          <w:szCs w:val="24"/>
          <w:rtl/>
        </w:rPr>
        <w:t>.</w:t>
      </w:r>
    </w:p>
    <w:p w:rsidR="00EA15E1" w:rsidRPr="00EA15E1" w:rsidRDefault="00EA15E1" w:rsidP="00EA15E1">
      <w:pPr>
        <w:rPr>
          <w:rFonts w:ascii="David" w:hAnsi="David" w:cs="David"/>
          <w:sz w:val="24"/>
          <w:szCs w:val="24"/>
          <w:u w:val="single"/>
          <w:rtl/>
        </w:rPr>
      </w:pPr>
      <w:r w:rsidRPr="00EA15E1">
        <w:rPr>
          <w:rFonts w:ascii="David" w:hAnsi="David" w:cs="David"/>
          <w:sz w:val="24"/>
          <w:szCs w:val="24"/>
          <w:u w:val="single"/>
          <w:rtl/>
        </w:rPr>
        <w:t>העלאת הטענה על ידי בעל דין</w:t>
      </w:r>
      <w:r w:rsidR="003F4351">
        <w:rPr>
          <w:rFonts w:ascii="David" w:hAnsi="David" w:cs="David" w:hint="cs"/>
          <w:sz w:val="24"/>
          <w:szCs w:val="24"/>
          <w:u w:val="single"/>
          <w:rtl/>
        </w:rPr>
        <w:t xml:space="preserve"> (</w:t>
      </w:r>
      <w:r w:rsidR="003F4351" w:rsidRPr="003F4351">
        <w:rPr>
          <w:rFonts w:ascii="David" w:hAnsi="David" w:cs="David" w:hint="cs"/>
          <w:b/>
          <w:bCs/>
          <w:sz w:val="24"/>
          <w:szCs w:val="24"/>
          <w:u w:val="single"/>
          <w:rtl/>
        </w:rPr>
        <w:t>חשוב בכל שאלה על פסלות שופט</w:t>
      </w:r>
      <w:r w:rsidR="003F4351">
        <w:rPr>
          <w:rFonts w:ascii="David" w:hAnsi="David" w:cs="David" w:hint="cs"/>
          <w:sz w:val="24"/>
          <w:szCs w:val="24"/>
          <w:u w:val="single"/>
          <w:rtl/>
        </w:rPr>
        <w:t>)</w:t>
      </w:r>
    </w:p>
    <w:p w:rsidR="00EA15E1" w:rsidRPr="00EA15E1" w:rsidRDefault="00F15D0A" w:rsidP="00EA15E1">
      <w:pPr>
        <w:rPr>
          <w:rFonts w:ascii="David" w:hAnsi="David" w:cs="David"/>
          <w:sz w:val="24"/>
          <w:szCs w:val="24"/>
          <w:rtl/>
        </w:rPr>
      </w:pPr>
      <w:r>
        <w:rPr>
          <w:rFonts w:ascii="David" w:hAnsi="David" w:cs="David"/>
          <w:b/>
          <w:bCs/>
          <w:sz w:val="24"/>
          <w:szCs w:val="24"/>
          <w:rtl/>
        </w:rPr>
        <w:t>בעל דין רשאי לבקש משופט –</w:t>
      </w:r>
      <w:r>
        <w:rPr>
          <w:rFonts w:ascii="David" w:hAnsi="David" w:cs="David" w:hint="cs"/>
          <w:b/>
          <w:bCs/>
          <w:sz w:val="24"/>
          <w:szCs w:val="24"/>
          <w:rtl/>
        </w:rPr>
        <w:t xml:space="preserve"> </w:t>
      </w:r>
      <w:r w:rsidR="00EA15E1" w:rsidRPr="003F4351">
        <w:rPr>
          <w:rFonts w:ascii="David" w:hAnsi="David" w:cs="David"/>
          <w:b/>
          <w:bCs/>
          <w:sz w:val="24"/>
          <w:szCs w:val="24"/>
          <w:rtl/>
        </w:rPr>
        <w:t xml:space="preserve">ויהיה זה שופט של ערכאה ראשונה או של </w:t>
      </w:r>
      <w:proofErr w:type="spellStart"/>
      <w:r w:rsidR="00EA15E1" w:rsidRPr="003F4351">
        <w:rPr>
          <w:rFonts w:ascii="David" w:hAnsi="David" w:cs="David"/>
          <w:b/>
          <w:bCs/>
          <w:sz w:val="24"/>
          <w:szCs w:val="24"/>
          <w:rtl/>
        </w:rPr>
        <w:t>ערכאת</w:t>
      </w:r>
      <w:proofErr w:type="spellEnd"/>
      <w:r w:rsidR="00EA15E1" w:rsidRPr="003F4351">
        <w:rPr>
          <w:rFonts w:ascii="David" w:hAnsi="David" w:cs="David"/>
          <w:b/>
          <w:bCs/>
          <w:sz w:val="24"/>
          <w:szCs w:val="24"/>
          <w:rtl/>
        </w:rPr>
        <w:t xml:space="preserve"> הערעור - לפסול את עצמו</w:t>
      </w:r>
      <w:r w:rsidR="00EA15E1" w:rsidRPr="00EA15E1">
        <w:rPr>
          <w:rFonts w:ascii="David" w:hAnsi="David" w:cs="David"/>
          <w:sz w:val="24"/>
          <w:szCs w:val="24"/>
          <w:rtl/>
        </w:rPr>
        <w:t xml:space="preserve"> מלשבת בדין באותו משפט בהתקיים נסיבות שיש בהן כדי ליצור חשש ממשי למשוא פנים בניהול המשפט.</w:t>
      </w:r>
    </w:p>
    <w:p w:rsidR="00EA15E1" w:rsidRPr="00EA15E1" w:rsidRDefault="00EA15E1" w:rsidP="003F4351">
      <w:pPr>
        <w:rPr>
          <w:rFonts w:ascii="David" w:hAnsi="David" w:cs="David"/>
          <w:sz w:val="24"/>
          <w:szCs w:val="24"/>
          <w:rtl/>
        </w:rPr>
      </w:pPr>
      <w:r w:rsidRPr="003F4351">
        <w:rPr>
          <w:rFonts w:ascii="David" w:hAnsi="David" w:cs="David"/>
          <w:b/>
          <w:bCs/>
          <w:sz w:val="24"/>
          <w:szCs w:val="24"/>
          <w:rtl/>
        </w:rPr>
        <w:t>עקרונית את הטענה לפסלות שופט רשאים להעלות רק בעלי דין – הנאשם או התביעה. ואולם, במקרים נדירים ייתכן שיותר גם לאדם מן הציבור להעלות את הטענה כשהעניין שיש לציבור בהעלאת הטענה גובר על עניינם של הצדדים להימנע מלהעלותה</w:t>
      </w:r>
      <w:r w:rsidRPr="00EA15E1">
        <w:rPr>
          <w:rFonts w:ascii="David" w:hAnsi="David" w:cs="David"/>
          <w:sz w:val="24"/>
          <w:szCs w:val="24"/>
          <w:rtl/>
        </w:rPr>
        <w:t>.</w:t>
      </w:r>
      <w:r w:rsidR="003F4351">
        <w:rPr>
          <w:rFonts w:ascii="David" w:hAnsi="David" w:cs="David" w:hint="cs"/>
          <w:sz w:val="24"/>
          <w:szCs w:val="24"/>
          <w:rtl/>
        </w:rPr>
        <w:t xml:space="preserve"> </w:t>
      </w:r>
      <w:r w:rsidRPr="00EA15E1">
        <w:rPr>
          <w:rFonts w:ascii="David" w:hAnsi="David" w:cs="David"/>
          <w:sz w:val="24"/>
          <w:szCs w:val="24"/>
          <w:rtl/>
        </w:rPr>
        <w:t>ב</w:t>
      </w:r>
      <w:r w:rsidRPr="003F4351">
        <w:rPr>
          <w:rFonts w:ascii="David" w:hAnsi="David" w:cs="David"/>
          <w:b/>
          <w:bCs/>
          <w:sz w:val="24"/>
          <w:szCs w:val="24"/>
          <w:highlight w:val="yellow"/>
          <w:rtl/>
        </w:rPr>
        <w:t>פס"ד הורוביץ'</w:t>
      </w:r>
      <w:r w:rsidRPr="00EA15E1">
        <w:rPr>
          <w:rFonts w:ascii="David" w:hAnsi="David" w:cs="David"/>
          <w:sz w:val="24"/>
          <w:szCs w:val="24"/>
          <w:rtl/>
        </w:rPr>
        <w:t xml:space="preserve"> העיתונאי יואב יצחק הגיש בקשה לפסלות של השופט אור. הוא אמר שיש חשש לחוסר אובייקטיביות כי היו קשרי ידידות בין הסנגור לבין השופט. השופט אור ביקש את תגובת המדינה והסנגוריה (כי הטענה לפסלות שופט הועלתה על ידי צד שלישי – לא השופט ולא הצדדים). גם המדינה וגם הסנגוריה אמרו שאין להן בעיה. אז נשאלה השאלה האם לצד ג' יש זכות לטעון טענת פסלות והאם השופט אור צריך לפסול את עצמו? העליון אמר שמבחינה פרוצדוראלית במקרה הזה היה שיהוי – לא היה צריך לחכות כמה ימים לפני פסק הדין כדי לטעון את הטענה הזאת. לגופו של עניין, </w:t>
      </w:r>
      <w:r w:rsidRPr="003F4351">
        <w:rPr>
          <w:rFonts w:ascii="David" w:hAnsi="David" w:cs="David"/>
          <w:b/>
          <w:bCs/>
          <w:sz w:val="24"/>
          <w:szCs w:val="24"/>
          <w:rtl/>
        </w:rPr>
        <w:t xml:space="preserve">נקבע שהזכות לטעון טענת פסלות נגד שופט נתונה רק לבעלי הדין שהם צדדים להליך, אך מכך אין להסיק שלציבור </w:t>
      </w:r>
      <w:r w:rsidR="003F4351" w:rsidRPr="003F4351">
        <w:rPr>
          <w:rFonts w:ascii="David" w:hAnsi="David" w:cs="David" w:hint="cs"/>
          <w:b/>
          <w:bCs/>
          <w:sz w:val="24"/>
          <w:szCs w:val="24"/>
          <w:rtl/>
        </w:rPr>
        <w:t>לא יכול להיות</w:t>
      </w:r>
      <w:r w:rsidRPr="003F4351">
        <w:rPr>
          <w:rFonts w:ascii="David" w:hAnsi="David" w:cs="David"/>
          <w:b/>
          <w:bCs/>
          <w:sz w:val="24"/>
          <w:szCs w:val="24"/>
          <w:rtl/>
        </w:rPr>
        <w:t xml:space="preserve"> עניין לגיטימי בתקינות ההליכים המשפטיים, אך יש להגביל זאת רק למקרים חריגים ונדירים שלבעלי הדין עצמם אין עניין להעלות את הטענה</w:t>
      </w:r>
      <w:r w:rsidRPr="00EA15E1">
        <w:rPr>
          <w:rFonts w:ascii="David" w:hAnsi="David" w:cs="David"/>
          <w:sz w:val="24"/>
          <w:szCs w:val="24"/>
          <w:rtl/>
        </w:rPr>
        <w:t>.</w:t>
      </w:r>
    </w:p>
    <w:p w:rsidR="00EA15E1" w:rsidRPr="00EA15E1" w:rsidRDefault="00EA15E1" w:rsidP="00EA15E1">
      <w:pPr>
        <w:rPr>
          <w:rFonts w:ascii="David" w:hAnsi="David" w:cs="David"/>
          <w:sz w:val="24"/>
          <w:szCs w:val="24"/>
          <w:rtl/>
        </w:rPr>
      </w:pPr>
      <w:r w:rsidRPr="003F4351">
        <w:rPr>
          <w:rFonts w:ascii="David" w:hAnsi="David" w:cs="David"/>
          <w:b/>
          <w:bCs/>
          <w:sz w:val="24"/>
          <w:szCs w:val="24"/>
          <w:rtl/>
        </w:rPr>
        <w:t xml:space="preserve">המועד להעלאת הטענה הוא לאחר תחילת המשפט, קרי </w:t>
      </w:r>
      <w:r w:rsidRPr="003F4351">
        <w:rPr>
          <w:rFonts w:ascii="David" w:hAnsi="David" w:cs="David"/>
          <w:b/>
          <w:bCs/>
          <w:sz w:val="24"/>
          <w:szCs w:val="24"/>
          <w:u w:val="single"/>
          <w:rtl/>
        </w:rPr>
        <w:t>אחרי הקראת כתב אישום</w:t>
      </w:r>
      <w:r w:rsidRPr="003F4351">
        <w:rPr>
          <w:rFonts w:ascii="David" w:hAnsi="David" w:cs="David"/>
          <w:b/>
          <w:bCs/>
          <w:sz w:val="24"/>
          <w:szCs w:val="24"/>
          <w:rtl/>
        </w:rPr>
        <w:t xml:space="preserve">. ואולם, הפסיקה קבעה שניתן יהיה להעלות את הטענה </w:t>
      </w:r>
      <w:r w:rsidRPr="003F4351">
        <w:rPr>
          <w:rFonts w:ascii="David" w:hAnsi="David" w:cs="David"/>
          <w:b/>
          <w:bCs/>
          <w:sz w:val="24"/>
          <w:szCs w:val="24"/>
          <w:u w:val="single"/>
          <w:rtl/>
        </w:rPr>
        <w:t>גם עובר להקראה</w:t>
      </w:r>
      <w:r w:rsidRPr="003F4351">
        <w:rPr>
          <w:rFonts w:ascii="David" w:hAnsi="David" w:cs="David"/>
          <w:b/>
          <w:bCs/>
          <w:sz w:val="24"/>
          <w:szCs w:val="24"/>
          <w:rtl/>
        </w:rPr>
        <w:t xml:space="preserve">, ובכלל זאת בעת דיון מעצרים. אם עילת הפסלות לא הייתה ידועה במועד זה, אפשר יהיה לטעון אותה גם </w:t>
      </w:r>
      <w:r w:rsidRPr="003F4351">
        <w:rPr>
          <w:rFonts w:ascii="David" w:hAnsi="David" w:cs="David"/>
          <w:b/>
          <w:bCs/>
          <w:sz w:val="24"/>
          <w:szCs w:val="24"/>
          <w:u w:val="single"/>
          <w:rtl/>
        </w:rPr>
        <w:t>מיד לאחר שהיא נודעה</w:t>
      </w:r>
      <w:r w:rsidRPr="003F4351">
        <w:rPr>
          <w:rFonts w:ascii="David" w:hAnsi="David" w:cs="David"/>
          <w:b/>
          <w:bCs/>
          <w:sz w:val="24"/>
          <w:szCs w:val="24"/>
          <w:rtl/>
        </w:rPr>
        <w:t xml:space="preserve"> לצד הרוצה לטעון אותה. על הטענה להיות מועלית </w:t>
      </w:r>
      <w:r w:rsidRPr="003F4351">
        <w:rPr>
          <w:rFonts w:ascii="David" w:hAnsi="David" w:cs="David"/>
          <w:b/>
          <w:bCs/>
          <w:sz w:val="24"/>
          <w:szCs w:val="24"/>
          <w:u w:val="single"/>
          <w:rtl/>
        </w:rPr>
        <w:t>לפני כל טענה אחרת</w:t>
      </w:r>
      <w:r w:rsidRPr="003F4351">
        <w:rPr>
          <w:rFonts w:ascii="David" w:hAnsi="David" w:cs="David"/>
          <w:b/>
          <w:bCs/>
          <w:sz w:val="24"/>
          <w:szCs w:val="24"/>
          <w:rtl/>
        </w:rPr>
        <w:t xml:space="preserve"> ועל בעל הדין להראות שלא יכול היה לדעת על הטענה קודם לכן, גם בשקידה סבירה</w:t>
      </w:r>
      <w:r w:rsidRPr="00EA15E1">
        <w:rPr>
          <w:rFonts w:ascii="David" w:hAnsi="David" w:cs="David"/>
          <w:sz w:val="24"/>
          <w:szCs w:val="24"/>
          <w:rtl/>
        </w:rPr>
        <w:t>. אי העלאת הטענה במועד עלולה להביא לדחייתה על הסף. ניתן להעלות את הטענה גם לאחר הכרעת הדין בשלב הטיעון לעונש, אם רק בשלב זה היא נודעה ובשקידה סבירה לא היה אפשר לעלות עליה קודם לכן.</w:t>
      </w:r>
    </w:p>
    <w:p w:rsidR="00EA15E1" w:rsidRPr="00EA15E1" w:rsidRDefault="00EA15E1" w:rsidP="00EA15E1">
      <w:pPr>
        <w:rPr>
          <w:rFonts w:ascii="David" w:hAnsi="David" w:cs="David"/>
          <w:sz w:val="24"/>
          <w:szCs w:val="24"/>
          <w:u w:val="single"/>
          <w:rtl/>
        </w:rPr>
      </w:pPr>
      <w:r w:rsidRPr="00EA15E1">
        <w:rPr>
          <w:rFonts w:ascii="David" w:hAnsi="David" w:cs="David"/>
          <w:sz w:val="24"/>
          <w:szCs w:val="24"/>
          <w:u w:val="single"/>
          <w:rtl/>
        </w:rPr>
        <w:t>ההחלטה בטענת פסלות</w:t>
      </w:r>
    </w:p>
    <w:p w:rsidR="00EA15E1" w:rsidRPr="00EA15E1" w:rsidRDefault="003F4351" w:rsidP="00EA15E1">
      <w:pPr>
        <w:rPr>
          <w:rFonts w:ascii="David" w:hAnsi="David" w:cs="David"/>
          <w:sz w:val="24"/>
          <w:szCs w:val="24"/>
          <w:rtl/>
        </w:rPr>
      </w:pPr>
      <w:r w:rsidRPr="003F4351">
        <w:rPr>
          <w:rFonts w:ascii="David" w:hAnsi="David" w:cs="David" w:hint="cs"/>
          <w:b/>
          <w:bCs/>
          <w:sz w:val="24"/>
          <w:szCs w:val="24"/>
          <w:rtl/>
        </w:rPr>
        <w:t>ס' 77א(ב) קובע ש</w:t>
      </w:r>
      <w:r w:rsidR="00EA15E1" w:rsidRPr="003F4351">
        <w:rPr>
          <w:rFonts w:ascii="David" w:hAnsi="David" w:cs="David"/>
          <w:b/>
          <w:bCs/>
          <w:sz w:val="24"/>
          <w:szCs w:val="24"/>
          <w:rtl/>
        </w:rPr>
        <w:t>שופט שנטענה לגביו טענת פסלות, יחליט בה לאלתר, לפני כל החלטה אחרת באותו דיון</w:t>
      </w:r>
      <w:r w:rsidR="00EA15E1" w:rsidRPr="00EA15E1">
        <w:rPr>
          <w:rFonts w:ascii="David" w:hAnsi="David" w:cs="David"/>
          <w:sz w:val="24"/>
          <w:szCs w:val="24"/>
          <w:rtl/>
        </w:rPr>
        <w:t xml:space="preserve">. היות שמדובר בטענה "אישית", הרי שהשופט שיחליט בה הוא אותו שופט שכלפיו היא נטענה. </w:t>
      </w:r>
    </w:p>
    <w:p w:rsidR="00EA15E1" w:rsidRPr="00EA15E1" w:rsidRDefault="00EA15E1" w:rsidP="00EA15E1">
      <w:pPr>
        <w:rPr>
          <w:rFonts w:ascii="David" w:hAnsi="David" w:cs="David"/>
          <w:sz w:val="24"/>
          <w:szCs w:val="24"/>
          <w:rtl/>
        </w:rPr>
      </w:pPr>
      <w:r w:rsidRPr="003F4351">
        <w:rPr>
          <w:rFonts w:ascii="David" w:hAnsi="David" w:cs="David"/>
          <w:b/>
          <w:bCs/>
          <w:sz w:val="24"/>
          <w:szCs w:val="24"/>
          <w:rtl/>
        </w:rPr>
        <w:t>אם הוחלט להעביר את הדיון לשופט אחר, רשאי הוא לדון בתיק מהשלב שאליו הגיע השופט הקודם או מכל שלב אחר שייראה לו נכון בנסיבות</w:t>
      </w:r>
      <w:r w:rsidRPr="00EA15E1">
        <w:rPr>
          <w:rFonts w:ascii="David" w:hAnsi="David" w:cs="David"/>
          <w:sz w:val="24"/>
          <w:szCs w:val="24"/>
          <w:rtl/>
        </w:rPr>
        <w:t>.</w:t>
      </w:r>
    </w:p>
    <w:p w:rsidR="00EA15E1" w:rsidRPr="00EA15E1" w:rsidRDefault="00EA15E1" w:rsidP="00EA15E1">
      <w:pPr>
        <w:rPr>
          <w:rFonts w:ascii="David" w:hAnsi="David" w:cs="David"/>
          <w:sz w:val="24"/>
          <w:szCs w:val="24"/>
          <w:rtl/>
        </w:rPr>
      </w:pPr>
      <w:r w:rsidRPr="003F4351">
        <w:rPr>
          <w:rFonts w:ascii="David" w:hAnsi="David" w:cs="David"/>
          <w:b/>
          <w:bCs/>
          <w:sz w:val="24"/>
          <w:szCs w:val="24"/>
          <w:rtl/>
        </w:rPr>
        <w:t xml:space="preserve">ס' 148 </w:t>
      </w:r>
      <w:proofErr w:type="spellStart"/>
      <w:r w:rsidRPr="003F4351">
        <w:rPr>
          <w:rFonts w:ascii="David" w:hAnsi="David" w:cs="David"/>
          <w:b/>
          <w:bCs/>
          <w:sz w:val="24"/>
          <w:szCs w:val="24"/>
          <w:rtl/>
        </w:rPr>
        <w:t>לחסד"פ</w:t>
      </w:r>
      <w:proofErr w:type="spellEnd"/>
      <w:r w:rsidRPr="003F4351">
        <w:rPr>
          <w:rFonts w:ascii="David" w:hAnsi="David" w:cs="David"/>
          <w:b/>
          <w:bCs/>
          <w:sz w:val="24"/>
          <w:szCs w:val="24"/>
          <w:rtl/>
        </w:rPr>
        <w:t xml:space="preserve"> קובע שטענת פסלות לא תשמש נימוק לערעור</w:t>
      </w:r>
      <w:r w:rsidRPr="00EA15E1">
        <w:rPr>
          <w:rFonts w:ascii="David" w:hAnsi="David" w:cs="David"/>
          <w:sz w:val="24"/>
          <w:szCs w:val="24"/>
          <w:rtl/>
        </w:rPr>
        <w:t xml:space="preserve"> וניתן להעלותה רק בהתאם לפרוצדורה שלעיל. </w:t>
      </w:r>
    </w:p>
    <w:p w:rsidR="00EA15E1" w:rsidRPr="00EA15E1" w:rsidRDefault="00EA15E1" w:rsidP="00EA15E1">
      <w:pPr>
        <w:rPr>
          <w:rFonts w:ascii="David" w:hAnsi="David" w:cs="David"/>
          <w:sz w:val="24"/>
          <w:szCs w:val="24"/>
          <w:u w:val="single"/>
          <w:rtl/>
        </w:rPr>
      </w:pPr>
      <w:r w:rsidRPr="00EA15E1">
        <w:rPr>
          <w:rFonts w:ascii="David" w:hAnsi="David" w:cs="David"/>
          <w:sz w:val="24"/>
          <w:szCs w:val="24"/>
          <w:u w:val="single"/>
          <w:rtl/>
        </w:rPr>
        <w:lastRenderedPageBreak/>
        <w:t>ערעור על החלטת שופט בטענת פסלות</w:t>
      </w:r>
    </w:p>
    <w:p w:rsidR="00EA15E1" w:rsidRPr="00EA15E1" w:rsidRDefault="00EA15E1" w:rsidP="00EA15E1">
      <w:pPr>
        <w:rPr>
          <w:rFonts w:ascii="David" w:hAnsi="David" w:cs="David"/>
          <w:sz w:val="24"/>
          <w:szCs w:val="24"/>
          <w:rtl/>
        </w:rPr>
      </w:pPr>
      <w:r w:rsidRPr="003F4351">
        <w:rPr>
          <w:rFonts w:ascii="David" w:hAnsi="David" w:cs="David"/>
          <w:b/>
          <w:bCs/>
          <w:sz w:val="24"/>
          <w:szCs w:val="24"/>
          <w:rtl/>
        </w:rPr>
        <w:t xml:space="preserve">החלטת שופט בטענה לפסלות שופט נתונה לערעור מצד כל אחד מהצדדים, בתוך </w:t>
      </w:r>
      <w:r w:rsidRPr="003F4351">
        <w:rPr>
          <w:rFonts w:ascii="David" w:hAnsi="David" w:cs="David"/>
          <w:b/>
          <w:bCs/>
          <w:sz w:val="24"/>
          <w:szCs w:val="24"/>
          <w:u w:val="single"/>
          <w:rtl/>
        </w:rPr>
        <w:t>חמישה ימים</w:t>
      </w:r>
      <w:r w:rsidRPr="003F4351">
        <w:rPr>
          <w:rFonts w:ascii="David" w:hAnsi="David" w:cs="David"/>
          <w:b/>
          <w:bCs/>
          <w:sz w:val="24"/>
          <w:szCs w:val="24"/>
          <w:rtl/>
        </w:rPr>
        <w:t xml:space="preserve"> מיום ההודעה על ההחלטה</w:t>
      </w:r>
      <w:r w:rsidRPr="00EA15E1">
        <w:rPr>
          <w:rFonts w:ascii="David" w:hAnsi="David" w:cs="David"/>
          <w:sz w:val="24"/>
          <w:szCs w:val="24"/>
          <w:rtl/>
        </w:rPr>
        <w:t xml:space="preserve"> (בהליך אזרחי זה עשרה ימים). </w:t>
      </w:r>
      <w:r w:rsidR="003F4351" w:rsidRPr="003F4351">
        <w:rPr>
          <w:rFonts w:ascii="David" w:hAnsi="David" w:cs="David" w:hint="cs"/>
          <w:b/>
          <w:bCs/>
          <w:sz w:val="24"/>
          <w:szCs w:val="24"/>
          <w:rtl/>
        </w:rPr>
        <w:t>ס' 77א(ג) קובע</w:t>
      </w:r>
      <w:r w:rsidR="003F4351" w:rsidRPr="003F4351">
        <w:rPr>
          <w:rFonts w:ascii="David" w:hAnsi="David" w:cs="David"/>
          <w:b/>
          <w:bCs/>
          <w:sz w:val="24"/>
          <w:szCs w:val="24"/>
          <w:rtl/>
        </w:rPr>
        <w:t xml:space="preserve"> </w:t>
      </w:r>
      <w:r w:rsidR="003F4351" w:rsidRPr="003F4351">
        <w:rPr>
          <w:rFonts w:ascii="David" w:hAnsi="David" w:cs="David" w:hint="cs"/>
          <w:b/>
          <w:bCs/>
          <w:sz w:val="24"/>
          <w:szCs w:val="24"/>
          <w:rtl/>
        </w:rPr>
        <w:t xml:space="preserve">כי </w:t>
      </w:r>
      <w:r w:rsidRPr="003F4351">
        <w:rPr>
          <w:rFonts w:ascii="David" w:hAnsi="David" w:cs="David"/>
          <w:b/>
          <w:bCs/>
          <w:sz w:val="24"/>
          <w:szCs w:val="24"/>
          <w:rtl/>
        </w:rPr>
        <w:t xml:space="preserve">את הערעור יש להגיש </w:t>
      </w:r>
      <w:r w:rsidRPr="003F4351">
        <w:rPr>
          <w:rFonts w:ascii="David" w:hAnsi="David" w:cs="David"/>
          <w:b/>
          <w:bCs/>
          <w:sz w:val="24"/>
          <w:szCs w:val="24"/>
          <w:u w:val="single"/>
          <w:rtl/>
        </w:rPr>
        <w:t>לעליון</w:t>
      </w:r>
      <w:r w:rsidRPr="003F4351">
        <w:rPr>
          <w:rFonts w:ascii="David" w:hAnsi="David" w:cs="David"/>
          <w:b/>
          <w:bCs/>
          <w:sz w:val="24"/>
          <w:szCs w:val="24"/>
          <w:rtl/>
        </w:rPr>
        <w:t xml:space="preserve"> ובו ידון נשיא בית המשפט העליון, מותב של שופטי בית המשפט העליון או שופט אחר של בית המשפט העליון – בהתאם להחלטת הנשיא</w:t>
      </w:r>
      <w:r w:rsidRPr="00EA15E1">
        <w:rPr>
          <w:rFonts w:ascii="David" w:hAnsi="David" w:cs="David"/>
          <w:sz w:val="24"/>
          <w:szCs w:val="24"/>
          <w:rtl/>
        </w:rPr>
        <w:t>.</w:t>
      </w:r>
    </w:p>
    <w:p w:rsidR="00EA15E1" w:rsidRPr="00EA15E1" w:rsidRDefault="00EA15E1" w:rsidP="00EA15E1">
      <w:pPr>
        <w:rPr>
          <w:rFonts w:ascii="David" w:hAnsi="David" w:cs="David"/>
          <w:sz w:val="24"/>
          <w:szCs w:val="24"/>
        </w:rPr>
      </w:pPr>
      <w:r w:rsidRPr="003F4351">
        <w:rPr>
          <w:rFonts w:ascii="David" w:hAnsi="David" w:cs="David"/>
          <w:b/>
          <w:bCs/>
          <w:sz w:val="24"/>
          <w:szCs w:val="24"/>
          <w:rtl/>
        </w:rPr>
        <w:t>בעל דין המעוניין לערער על החלטת שופט בטענת פסלות, יודיע על כך לבית המשפט וזה יפסיק את הדיון עד להחלטה בערעור (בהליך אזרחי הדיון נמשך), אלא אם החליט אחרת מטעמים מיוחדים שיירשמו, תוך נטילת סיכון שהערעור יתקבל</w:t>
      </w:r>
      <w:r w:rsidRPr="00EA15E1">
        <w:rPr>
          <w:rFonts w:ascii="David" w:hAnsi="David" w:cs="David"/>
          <w:sz w:val="24"/>
          <w:szCs w:val="24"/>
          <w:rtl/>
        </w:rPr>
        <w:t xml:space="preserve">. היה והוחלט שלא להפסיק את הדיון, רשאי נשיא בית המשפט העליון או השופט הדן בערעור להורות על הפסקת הדיון. היה ולא הוגש ערעור במועד – לא ניתן להשיג על ההחלטה בנוגע לפסלות שופט בשלב הערעור. </w:t>
      </w:r>
      <w:r w:rsidRPr="003F4351">
        <w:rPr>
          <w:rFonts w:ascii="David" w:hAnsi="David" w:cs="David"/>
          <w:b/>
          <w:bCs/>
          <w:sz w:val="24"/>
          <w:szCs w:val="24"/>
          <w:rtl/>
        </w:rPr>
        <w:t xml:space="preserve">מי שדן בערעור </w:t>
      </w:r>
      <w:r w:rsidRPr="003F4351">
        <w:rPr>
          <w:rFonts w:ascii="David" w:hAnsi="David" w:cs="David"/>
          <w:b/>
          <w:bCs/>
          <w:sz w:val="24"/>
          <w:szCs w:val="24"/>
          <w:u w:val="single"/>
          <w:rtl/>
        </w:rPr>
        <w:t>חייב</w:t>
      </w:r>
      <w:r w:rsidRPr="003F4351">
        <w:rPr>
          <w:rFonts w:ascii="David" w:hAnsi="David" w:cs="David"/>
          <w:b/>
          <w:bCs/>
          <w:sz w:val="24"/>
          <w:szCs w:val="24"/>
          <w:rtl/>
        </w:rPr>
        <w:t xml:space="preserve"> לאפשר לבעלי הדין להשמיע את טענותיהם ואף </w:t>
      </w:r>
      <w:r w:rsidRPr="003F4351">
        <w:rPr>
          <w:rFonts w:ascii="David" w:hAnsi="David" w:cs="David"/>
          <w:b/>
          <w:bCs/>
          <w:sz w:val="24"/>
          <w:szCs w:val="24"/>
          <w:u w:val="single"/>
          <w:rtl/>
        </w:rPr>
        <w:t>רשאי</w:t>
      </w:r>
      <w:r w:rsidRPr="003F4351">
        <w:rPr>
          <w:rFonts w:ascii="David" w:hAnsi="David" w:cs="David"/>
          <w:b/>
          <w:bCs/>
          <w:sz w:val="24"/>
          <w:szCs w:val="24"/>
          <w:rtl/>
        </w:rPr>
        <w:t xml:space="preserve"> לבקש מהשופט הנוגע בעניין להעיר הערותיו בכתב</w:t>
      </w:r>
      <w:r w:rsidRPr="00EA15E1">
        <w:rPr>
          <w:rFonts w:ascii="David" w:hAnsi="David" w:cs="David"/>
          <w:sz w:val="24"/>
          <w:szCs w:val="24"/>
          <w:rtl/>
        </w:rPr>
        <w:t>.</w:t>
      </w:r>
    </w:p>
    <w:p w:rsidR="00EA15E1" w:rsidRPr="00EA15E1" w:rsidRDefault="00EA15E1" w:rsidP="00EA15E1">
      <w:pPr>
        <w:jc w:val="center"/>
        <w:rPr>
          <w:rFonts w:ascii="David" w:hAnsi="David" w:cs="David"/>
          <w:b/>
          <w:bCs/>
          <w:sz w:val="24"/>
          <w:szCs w:val="24"/>
          <w:u w:val="single"/>
          <w:rtl/>
        </w:rPr>
      </w:pPr>
      <w:r w:rsidRPr="00EA15E1">
        <w:rPr>
          <w:rFonts w:ascii="David" w:hAnsi="David" w:cs="David"/>
          <w:b/>
          <w:bCs/>
          <w:sz w:val="24"/>
          <w:szCs w:val="24"/>
          <w:u w:val="single"/>
          <w:rtl/>
        </w:rPr>
        <w:t>טענות מקדמיות</w:t>
      </w:r>
    </w:p>
    <w:p w:rsidR="00EA15E1" w:rsidRPr="00EA15E1" w:rsidRDefault="00EA15E1" w:rsidP="00C6776C">
      <w:pPr>
        <w:rPr>
          <w:rFonts w:ascii="David" w:hAnsi="David" w:cs="David"/>
          <w:sz w:val="24"/>
          <w:szCs w:val="24"/>
          <w:rtl/>
        </w:rPr>
      </w:pPr>
      <w:r w:rsidRPr="00C6776C">
        <w:rPr>
          <w:rFonts w:ascii="David" w:hAnsi="David" w:cs="David"/>
          <w:b/>
          <w:bCs/>
          <w:sz w:val="24"/>
          <w:szCs w:val="24"/>
          <w:rtl/>
        </w:rPr>
        <w:t xml:space="preserve">ס' 149 </w:t>
      </w:r>
      <w:proofErr w:type="spellStart"/>
      <w:r w:rsidRPr="00C6776C">
        <w:rPr>
          <w:rFonts w:ascii="David" w:hAnsi="David" w:cs="David"/>
          <w:b/>
          <w:bCs/>
          <w:sz w:val="24"/>
          <w:szCs w:val="24"/>
          <w:rtl/>
        </w:rPr>
        <w:t>לחסד"פ</w:t>
      </w:r>
      <w:proofErr w:type="spellEnd"/>
      <w:r w:rsidR="00C6776C" w:rsidRPr="00C6776C">
        <w:rPr>
          <w:rFonts w:ascii="David" w:hAnsi="David" w:cs="David"/>
          <w:b/>
          <w:bCs/>
          <w:sz w:val="24"/>
          <w:szCs w:val="24"/>
          <w:rtl/>
        </w:rPr>
        <w:t xml:space="preserve"> מונה את עשר הטענות המקדמיות ש</w:t>
      </w:r>
      <w:r w:rsidR="00C6776C" w:rsidRPr="00C6776C">
        <w:rPr>
          <w:rFonts w:ascii="David" w:hAnsi="David" w:cs="David" w:hint="cs"/>
          <w:b/>
          <w:bCs/>
          <w:sz w:val="24"/>
          <w:szCs w:val="24"/>
          <w:rtl/>
        </w:rPr>
        <w:t>הנאשם רשאי</w:t>
      </w:r>
      <w:r w:rsidRPr="00C6776C">
        <w:rPr>
          <w:rFonts w:ascii="David" w:hAnsi="David" w:cs="David"/>
          <w:b/>
          <w:bCs/>
          <w:sz w:val="24"/>
          <w:szCs w:val="24"/>
          <w:rtl/>
        </w:rPr>
        <w:t xml:space="preserve"> לטעון </w:t>
      </w:r>
      <w:r w:rsidR="00C6776C" w:rsidRPr="00C6776C">
        <w:rPr>
          <w:rFonts w:ascii="David" w:hAnsi="David" w:cs="David" w:hint="cs"/>
          <w:b/>
          <w:bCs/>
          <w:sz w:val="24"/>
          <w:szCs w:val="24"/>
          <w:rtl/>
        </w:rPr>
        <w:t>לאחר תחילת המשפט</w:t>
      </w:r>
      <w:r w:rsidR="00C6776C">
        <w:rPr>
          <w:rFonts w:ascii="David" w:hAnsi="David" w:cs="David" w:hint="cs"/>
          <w:sz w:val="24"/>
          <w:szCs w:val="24"/>
          <w:rtl/>
        </w:rPr>
        <w:t xml:space="preserve">: </w:t>
      </w:r>
    </w:p>
    <w:p w:rsidR="00EA15E1" w:rsidRPr="00EA15E1" w:rsidRDefault="00EA15E1" w:rsidP="00EA15E1">
      <w:pPr>
        <w:pStyle w:val="a9"/>
        <w:numPr>
          <w:ilvl w:val="0"/>
          <w:numId w:val="33"/>
        </w:numPr>
        <w:rPr>
          <w:rFonts w:ascii="David" w:hAnsi="David" w:cs="David"/>
          <w:sz w:val="24"/>
          <w:szCs w:val="24"/>
        </w:rPr>
      </w:pPr>
      <w:r w:rsidRPr="00EA15E1">
        <w:rPr>
          <w:rFonts w:ascii="David" w:hAnsi="David" w:cs="David"/>
          <w:sz w:val="24"/>
          <w:szCs w:val="24"/>
          <w:rtl/>
        </w:rPr>
        <w:t>חוסר סמכות מקומית</w:t>
      </w:r>
    </w:p>
    <w:p w:rsidR="00EA15E1" w:rsidRPr="00EA15E1" w:rsidRDefault="00EA15E1" w:rsidP="00EA15E1">
      <w:pPr>
        <w:pStyle w:val="a9"/>
        <w:numPr>
          <w:ilvl w:val="0"/>
          <w:numId w:val="33"/>
        </w:numPr>
        <w:rPr>
          <w:rFonts w:ascii="David" w:hAnsi="David" w:cs="David"/>
          <w:sz w:val="24"/>
          <w:szCs w:val="24"/>
        </w:rPr>
      </w:pPr>
      <w:r w:rsidRPr="00EA15E1">
        <w:rPr>
          <w:rFonts w:ascii="David" w:hAnsi="David" w:cs="David"/>
          <w:sz w:val="24"/>
          <w:szCs w:val="24"/>
          <w:rtl/>
        </w:rPr>
        <w:t>חוסר סמכות עניינית</w:t>
      </w:r>
    </w:p>
    <w:p w:rsidR="00EA15E1" w:rsidRPr="00EA15E1" w:rsidRDefault="00EA15E1" w:rsidP="00EA15E1">
      <w:pPr>
        <w:pStyle w:val="a9"/>
        <w:numPr>
          <w:ilvl w:val="0"/>
          <w:numId w:val="33"/>
        </w:numPr>
        <w:rPr>
          <w:rFonts w:ascii="David" w:hAnsi="David" w:cs="David"/>
          <w:sz w:val="24"/>
          <w:szCs w:val="24"/>
        </w:rPr>
      </w:pPr>
      <w:r w:rsidRPr="00EA15E1">
        <w:rPr>
          <w:rFonts w:ascii="David" w:hAnsi="David" w:cs="David"/>
          <w:sz w:val="24"/>
          <w:szCs w:val="24"/>
          <w:rtl/>
        </w:rPr>
        <w:t>פגם או פסול בכתב האישום</w:t>
      </w:r>
    </w:p>
    <w:p w:rsidR="00EA15E1" w:rsidRPr="00EA15E1" w:rsidRDefault="00EA15E1" w:rsidP="00EA15E1">
      <w:pPr>
        <w:pStyle w:val="a9"/>
        <w:numPr>
          <w:ilvl w:val="0"/>
          <w:numId w:val="33"/>
        </w:numPr>
        <w:rPr>
          <w:rFonts w:ascii="David" w:hAnsi="David" w:cs="David"/>
          <w:sz w:val="24"/>
          <w:szCs w:val="24"/>
        </w:rPr>
      </w:pPr>
      <w:r w:rsidRPr="00EA15E1">
        <w:rPr>
          <w:rFonts w:ascii="David" w:hAnsi="David" w:cs="David"/>
          <w:sz w:val="24"/>
          <w:szCs w:val="24"/>
          <w:rtl/>
        </w:rPr>
        <w:t xml:space="preserve">העובדות המתוארות בכתב האישום אינן מהוות עבירה – הטענה היא שהעובדות שמתוארות בכתב האישום נכונות, אבל זה לא מהווה עבירה. לעומת זאת, </w:t>
      </w:r>
      <w:r w:rsidRPr="00C6776C">
        <w:rPr>
          <w:rFonts w:ascii="David" w:hAnsi="David" w:cs="David"/>
          <w:b/>
          <w:bCs/>
          <w:sz w:val="24"/>
          <w:szCs w:val="24"/>
          <w:rtl/>
        </w:rPr>
        <w:t>טענת "אין להשיב לאשמה" היא לא טענה מקדמית</w:t>
      </w:r>
      <w:r w:rsidRPr="00EA15E1">
        <w:rPr>
          <w:rFonts w:ascii="David" w:hAnsi="David" w:cs="David"/>
          <w:sz w:val="24"/>
          <w:szCs w:val="24"/>
          <w:rtl/>
        </w:rPr>
        <w:t>. "אין להשיב לאשמה" - המשפט מתחיל מפרשת התביעה, שמביאה את כל הראיות להוכחת אשמתו של הנאשם. אם לאחר שהסנגור שמע את פרשת התביעה, הוא חושב שהיא לא עומדת בנטל ההוכחה, עליו לקום ולומר "אין להשיב לאשמה". אם בית המשפט מקבל את טענת "אין להשיב לאשמה", הוא מזכה את הנאשם. אם הוא דוחה אותה, אי אפשר לערער כי אין ערעורים על החלטות ביניים (אלא במסגרת פסק הדין).</w:t>
      </w:r>
    </w:p>
    <w:p w:rsidR="00EA15E1" w:rsidRPr="00EA15E1" w:rsidRDefault="00EA15E1" w:rsidP="00EA15E1">
      <w:pPr>
        <w:pStyle w:val="a9"/>
        <w:numPr>
          <w:ilvl w:val="0"/>
          <w:numId w:val="33"/>
        </w:numPr>
        <w:rPr>
          <w:rFonts w:ascii="David" w:hAnsi="David" w:cs="David"/>
          <w:sz w:val="24"/>
          <w:szCs w:val="24"/>
        </w:rPr>
      </w:pPr>
      <w:r w:rsidRPr="00EA15E1">
        <w:rPr>
          <w:rFonts w:ascii="David" w:hAnsi="David" w:cs="David"/>
          <w:sz w:val="24"/>
          <w:szCs w:val="24"/>
          <w:rtl/>
        </w:rPr>
        <w:t>זיכוי קודם או הרשעה קודמת בשל המעשה נושא כתב האישום</w:t>
      </w:r>
    </w:p>
    <w:p w:rsidR="00EA15E1" w:rsidRPr="00EA15E1" w:rsidRDefault="00EA15E1" w:rsidP="00EA15E1">
      <w:pPr>
        <w:pStyle w:val="a9"/>
        <w:numPr>
          <w:ilvl w:val="0"/>
          <w:numId w:val="33"/>
        </w:numPr>
        <w:rPr>
          <w:rFonts w:ascii="David" w:hAnsi="David" w:cs="David"/>
          <w:sz w:val="24"/>
          <w:szCs w:val="24"/>
        </w:rPr>
      </w:pPr>
      <w:r w:rsidRPr="00EA15E1">
        <w:rPr>
          <w:rFonts w:ascii="David" w:hAnsi="David" w:cs="David"/>
          <w:sz w:val="24"/>
          <w:szCs w:val="24"/>
          <w:rtl/>
        </w:rPr>
        <w:t>משפט פלילי אחר תלוי ועומד נגד הנאשם בשל המעשה נושא כתב האישום</w:t>
      </w:r>
    </w:p>
    <w:p w:rsidR="00EA15E1" w:rsidRPr="00EA15E1" w:rsidRDefault="00EA15E1" w:rsidP="00EA15E1">
      <w:pPr>
        <w:pStyle w:val="a9"/>
        <w:numPr>
          <w:ilvl w:val="0"/>
          <w:numId w:val="33"/>
        </w:numPr>
        <w:rPr>
          <w:rFonts w:ascii="David" w:hAnsi="David" w:cs="David"/>
          <w:sz w:val="24"/>
          <w:szCs w:val="24"/>
        </w:rPr>
      </w:pPr>
      <w:r w:rsidRPr="00EA15E1">
        <w:rPr>
          <w:rFonts w:ascii="David" w:hAnsi="David" w:cs="David"/>
          <w:sz w:val="24"/>
          <w:szCs w:val="24"/>
          <w:rtl/>
        </w:rPr>
        <w:t>חסינות</w:t>
      </w:r>
    </w:p>
    <w:p w:rsidR="00EA15E1" w:rsidRPr="00EA15E1" w:rsidRDefault="00EA15E1" w:rsidP="00EA15E1">
      <w:pPr>
        <w:pStyle w:val="a9"/>
        <w:numPr>
          <w:ilvl w:val="0"/>
          <w:numId w:val="33"/>
        </w:numPr>
        <w:rPr>
          <w:rFonts w:ascii="David" w:hAnsi="David" w:cs="David"/>
          <w:sz w:val="24"/>
          <w:szCs w:val="24"/>
        </w:rPr>
      </w:pPr>
      <w:r w:rsidRPr="00EA15E1">
        <w:rPr>
          <w:rFonts w:ascii="David" w:hAnsi="David" w:cs="David"/>
          <w:sz w:val="24"/>
          <w:szCs w:val="24"/>
          <w:rtl/>
        </w:rPr>
        <w:t>התיישנות</w:t>
      </w:r>
    </w:p>
    <w:p w:rsidR="00EA15E1" w:rsidRPr="00EA15E1" w:rsidRDefault="00EA15E1" w:rsidP="00EA15E1">
      <w:pPr>
        <w:pStyle w:val="a9"/>
        <w:numPr>
          <w:ilvl w:val="0"/>
          <w:numId w:val="33"/>
        </w:numPr>
        <w:rPr>
          <w:rFonts w:ascii="David" w:hAnsi="David" w:cs="David"/>
          <w:sz w:val="24"/>
          <w:szCs w:val="24"/>
        </w:rPr>
      </w:pPr>
      <w:r w:rsidRPr="00EA15E1">
        <w:rPr>
          <w:rFonts w:ascii="David" w:hAnsi="David" w:cs="David"/>
          <w:sz w:val="24"/>
          <w:szCs w:val="24"/>
          <w:rtl/>
        </w:rPr>
        <w:t>חנינה</w:t>
      </w:r>
    </w:p>
    <w:p w:rsidR="00EA15E1" w:rsidRDefault="00EA15E1" w:rsidP="00EA15E1">
      <w:pPr>
        <w:pStyle w:val="a9"/>
        <w:numPr>
          <w:ilvl w:val="0"/>
          <w:numId w:val="33"/>
        </w:numPr>
        <w:rPr>
          <w:rFonts w:ascii="David" w:hAnsi="David" w:cs="David"/>
          <w:sz w:val="24"/>
          <w:szCs w:val="24"/>
        </w:rPr>
      </w:pPr>
      <w:r w:rsidRPr="00EA15E1">
        <w:rPr>
          <w:rFonts w:ascii="David" w:hAnsi="David" w:cs="David"/>
          <w:sz w:val="24"/>
          <w:szCs w:val="24"/>
          <w:rtl/>
        </w:rPr>
        <w:t>הגנה מן הצדק (הגשת כתב האישום או ניהול ההליך הפלילי עומדים בסתירה מהותית לעקרונות של צדק והגינות משפטית).</w:t>
      </w:r>
    </w:p>
    <w:p w:rsidR="00EA15E1" w:rsidRPr="00EA15E1" w:rsidRDefault="00C6776C" w:rsidP="00C6776C">
      <w:pPr>
        <w:rPr>
          <w:rFonts w:ascii="David" w:hAnsi="David" w:cs="David"/>
          <w:sz w:val="24"/>
          <w:szCs w:val="24"/>
          <w:rtl/>
        </w:rPr>
      </w:pPr>
      <w:r w:rsidRPr="00EA15E1">
        <w:rPr>
          <w:rFonts w:ascii="David" w:hAnsi="David" w:cs="David"/>
          <w:sz w:val="24"/>
          <w:szCs w:val="24"/>
          <w:rtl/>
        </w:rPr>
        <w:t xml:space="preserve">הטענות המקדמיות אינן מוגבלות לעשר המפורטות בס' 149 </w:t>
      </w:r>
      <w:proofErr w:type="spellStart"/>
      <w:r w:rsidRPr="00EA15E1">
        <w:rPr>
          <w:rFonts w:ascii="David" w:hAnsi="David" w:cs="David"/>
          <w:sz w:val="24"/>
          <w:szCs w:val="24"/>
          <w:rtl/>
        </w:rPr>
        <w:t>לחסד"פ</w:t>
      </w:r>
      <w:proofErr w:type="spellEnd"/>
      <w:r w:rsidRPr="00EA15E1">
        <w:rPr>
          <w:rFonts w:ascii="David" w:hAnsi="David" w:cs="David"/>
          <w:sz w:val="24"/>
          <w:szCs w:val="24"/>
          <w:rtl/>
        </w:rPr>
        <w:t xml:space="preserve">. </w:t>
      </w:r>
      <w:r w:rsidRPr="00C6776C">
        <w:rPr>
          <w:rFonts w:ascii="David" w:hAnsi="David" w:cs="David"/>
          <w:b/>
          <w:bCs/>
          <w:sz w:val="24"/>
          <w:szCs w:val="24"/>
          <w:rtl/>
        </w:rPr>
        <w:t>תיתכנה טענות נו</w:t>
      </w:r>
      <w:r w:rsidRPr="00C6776C">
        <w:rPr>
          <w:rFonts w:ascii="David" w:hAnsi="David" w:cs="David" w:hint="cs"/>
          <w:b/>
          <w:bCs/>
          <w:sz w:val="24"/>
          <w:szCs w:val="24"/>
          <w:rtl/>
        </w:rPr>
        <w:t>ס</w:t>
      </w:r>
      <w:r w:rsidRPr="00C6776C">
        <w:rPr>
          <w:rFonts w:ascii="David" w:hAnsi="David" w:cs="David"/>
          <w:b/>
          <w:bCs/>
          <w:sz w:val="24"/>
          <w:szCs w:val="24"/>
          <w:rtl/>
        </w:rPr>
        <w:t>פות שמקומן להתברר לפני בירור האישום עצמו שכן לפי טיבן קבלתן כרוכה בתיקון כתב האישום, בביטולו או בהעברת הדיון לבית משפט אחר ומשכך מן הראוי שיועלו מוקדם ככל הניתן</w:t>
      </w:r>
      <w:r w:rsidRPr="00EA15E1">
        <w:rPr>
          <w:rFonts w:ascii="David" w:hAnsi="David" w:cs="David"/>
          <w:sz w:val="24"/>
          <w:szCs w:val="24"/>
          <w:rtl/>
        </w:rPr>
        <w:t>.</w:t>
      </w:r>
      <w:r>
        <w:rPr>
          <w:rFonts w:ascii="David" w:hAnsi="David" w:cs="David" w:hint="cs"/>
          <w:sz w:val="24"/>
          <w:szCs w:val="24"/>
          <w:rtl/>
        </w:rPr>
        <w:t xml:space="preserve"> </w:t>
      </w:r>
      <w:r w:rsidRPr="00EA15E1">
        <w:rPr>
          <w:rFonts w:ascii="David" w:hAnsi="David" w:cs="David"/>
          <w:sz w:val="24"/>
          <w:szCs w:val="24"/>
          <w:rtl/>
        </w:rPr>
        <w:t>מעצם טיבן כטענות מקדמיות, מתמקדות טענות אלה בהיבטים הקשורים לניהול ההליך ולא באשמה המיוחסת לנאשם.</w:t>
      </w:r>
      <w:r>
        <w:rPr>
          <w:rFonts w:ascii="David" w:hAnsi="David" w:cs="David" w:hint="cs"/>
          <w:sz w:val="24"/>
          <w:szCs w:val="24"/>
          <w:rtl/>
        </w:rPr>
        <w:t xml:space="preserve"> </w:t>
      </w:r>
      <w:r w:rsidRPr="00C6776C">
        <w:rPr>
          <w:rFonts w:ascii="David" w:hAnsi="David" w:cs="David"/>
          <w:b/>
          <w:bCs/>
          <w:sz w:val="24"/>
          <w:szCs w:val="24"/>
          <w:rtl/>
        </w:rPr>
        <w:t>יש להבחין בין טענות מקדמיות לבין טענות מוקדמות, שאותן יש לטעון מוקדם ככל האפשר (כמו למשל טענת פסלות שופט או טענת אליבי)</w:t>
      </w:r>
      <w:r>
        <w:rPr>
          <w:rFonts w:ascii="David" w:hAnsi="David" w:cs="David" w:hint="cs"/>
          <w:sz w:val="24"/>
          <w:szCs w:val="24"/>
          <w:rtl/>
        </w:rPr>
        <w:t xml:space="preserve">. </w:t>
      </w:r>
    </w:p>
    <w:p w:rsidR="00EA15E1" w:rsidRPr="00EA15E1" w:rsidRDefault="00EA15E1" w:rsidP="00EA15E1">
      <w:pPr>
        <w:rPr>
          <w:rFonts w:ascii="David" w:hAnsi="David" w:cs="David"/>
          <w:sz w:val="24"/>
          <w:szCs w:val="24"/>
          <w:u w:val="single"/>
        </w:rPr>
      </w:pPr>
      <w:r w:rsidRPr="00EA15E1">
        <w:rPr>
          <w:rFonts w:ascii="David" w:hAnsi="David" w:cs="David"/>
          <w:sz w:val="24"/>
          <w:szCs w:val="24"/>
          <w:u w:val="single"/>
          <w:rtl/>
        </w:rPr>
        <w:t>מועד העלאת הטענות</w:t>
      </w:r>
    </w:p>
    <w:p w:rsidR="00EA15E1" w:rsidRPr="00EA15E1" w:rsidRDefault="00C6776C" w:rsidP="00EA15E1">
      <w:pPr>
        <w:rPr>
          <w:rFonts w:ascii="David" w:hAnsi="David" w:cs="David"/>
          <w:sz w:val="24"/>
          <w:szCs w:val="24"/>
          <w:rtl/>
        </w:rPr>
      </w:pPr>
      <w:r>
        <w:rPr>
          <w:rFonts w:ascii="David" w:hAnsi="David" w:cs="David" w:hint="cs"/>
          <w:b/>
          <w:bCs/>
          <w:sz w:val="24"/>
          <w:szCs w:val="24"/>
          <w:rtl/>
        </w:rPr>
        <w:t xml:space="preserve">ס' 151 קובע כי </w:t>
      </w:r>
      <w:r w:rsidR="00EA15E1" w:rsidRPr="00C6776C">
        <w:rPr>
          <w:rFonts w:ascii="David" w:hAnsi="David" w:cs="David"/>
          <w:b/>
          <w:bCs/>
          <w:sz w:val="24"/>
          <w:szCs w:val="24"/>
          <w:rtl/>
        </w:rPr>
        <w:t>טענה מקדמית תועלה לאחר תחילת המשפט או בכל שלב במהלך המשפט, לרבות בשלב הערעור</w:t>
      </w:r>
      <w:r w:rsidR="00EA15E1" w:rsidRPr="00EA15E1">
        <w:rPr>
          <w:rFonts w:ascii="David" w:hAnsi="David" w:cs="David"/>
          <w:sz w:val="24"/>
          <w:szCs w:val="24"/>
          <w:rtl/>
        </w:rPr>
        <w:t xml:space="preserve">. עם זאת, </w:t>
      </w:r>
      <w:r w:rsidR="00EA15E1" w:rsidRPr="00C6776C">
        <w:rPr>
          <w:rFonts w:ascii="David" w:hAnsi="David" w:cs="David"/>
          <w:b/>
          <w:bCs/>
          <w:sz w:val="24"/>
          <w:szCs w:val="24"/>
          <w:rtl/>
        </w:rPr>
        <w:t xml:space="preserve">את הטענה של </w:t>
      </w:r>
      <w:r w:rsidR="00EA15E1" w:rsidRPr="00C6776C">
        <w:rPr>
          <w:rFonts w:ascii="David" w:hAnsi="David" w:cs="David"/>
          <w:b/>
          <w:bCs/>
          <w:sz w:val="24"/>
          <w:szCs w:val="24"/>
          <w:u w:val="single"/>
          <w:rtl/>
        </w:rPr>
        <w:t>חוסר סמכות מקומית</w:t>
      </w:r>
      <w:r w:rsidR="00EA15E1" w:rsidRPr="00C6776C">
        <w:rPr>
          <w:rFonts w:ascii="David" w:hAnsi="David" w:cs="David"/>
          <w:b/>
          <w:bCs/>
          <w:sz w:val="24"/>
          <w:szCs w:val="24"/>
          <w:rtl/>
        </w:rPr>
        <w:t xml:space="preserve"> ואת הטענה של </w:t>
      </w:r>
      <w:r w:rsidR="00EA15E1" w:rsidRPr="00C6776C">
        <w:rPr>
          <w:rFonts w:ascii="David" w:hAnsi="David" w:cs="David"/>
          <w:b/>
          <w:bCs/>
          <w:sz w:val="24"/>
          <w:szCs w:val="24"/>
          <w:u w:val="single"/>
          <w:rtl/>
        </w:rPr>
        <w:t>פגם או פסול בכתב האישום</w:t>
      </w:r>
      <w:r w:rsidR="00EA15E1" w:rsidRPr="00C6776C">
        <w:rPr>
          <w:rFonts w:ascii="David" w:hAnsi="David" w:cs="David"/>
          <w:b/>
          <w:bCs/>
          <w:sz w:val="24"/>
          <w:szCs w:val="24"/>
          <w:rtl/>
        </w:rPr>
        <w:t>, יש להעלות לאחר תחילת המשפט, אחרת ניתן יהיה להעלות מאוחר יותר אך ורק ברשות בית המשפט</w:t>
      </w:r>
      <w:r w:rsidR="00EA15E1" w:rsidRPr="00EA15E1">
        <w:rPr>
          <w:rFonts w:ascii="David" w:hAnsi="David" w:cs="David"/>
          <w:sz w:val="24"/>
          <w:szCs w:val="24"/>
          <w:rtl/>
        </w:rPr>
        <w:t xml:space="preserve">. שתי טענות אלה הן פורמליסטיות באופיין, שקבלתן מותנית בדרך כלל בגרם עיוות דין. משכך, אם לא נטענו לפני הפתיחה בדיון, ראוי שהצגתן בשלב מאוחר יותר תהיה נתונה לפיקוח בית המשפט. </w:t>
      </w:r>
    </w:p>
    <w:p w:rsidR="00EA15E1" w:rsidRPr="00EA15E1" w:rsidRDefault="00EA15E1" w:rsidP="00EA15E1">
      <w:pPr>
        <w:rPr>
          <w:rFonts w:ascii="David" w:hAnsi="David" w:cs="David"/>
          <w:sz w:val="24"/>
          <w:szCs w:val="24"/>
          <w:rtl/>
        </w:rPr>
      </w:pPr>
      <w:r w:rsidRPr="00EA15E1">
        <w:rPr>
          <w:rFonts w:ascii="David" w:hAnsi="David" w:cs="David"/>
          <w:sz w:val="24"/>
          <w:szCs w:val="24"/>
          <w:rtl/>
        </w:rPr>
        <w:lastRenderedPageBreak/>
        <w:t>דוגמא לסמכות עניינית: כתב אישום על עבירות שהעונש עליהן הוא עד שבע שנות מאסר צריך להיות מוגש לבית משפט שלום. עבירות עם עונשים חמורים יותר, יש להגיש את כתב האישום למחוזי. אם הוגש כתב האישום בטעות לשלום במקום למחוזי, והשלום דן, זה חוסר סמכות עניינית.</w:t>
      </w:r>
    </w:p>
    <w:p w:rsidR="00EA15E1" w:rsidRPr="00EA15E1" w:rsidRDefault="00EA15E1" w:rsidP="00EA15E1">
      <w:pPr>
        <w:rPr>
          <w:rFonts w:ascii="David" w:hAnsi="David" w:cs="David"/>
          <w:sz w:val="24"/>
          <w:szCs w:val="24"/>
          <w:u w:val="single"/>
          <w:rtl/>
        </w:rPr>
      </w:pPr>
      <w:r w:rsidRPr="00EA15E1">
        <w:rPr>
          <w:rFonts w:ascii="David" w:hAnsi="David" w:cs="David"/>
          <w:sz w:val="24"/>
          <w:szCs w:val="24"/>
          <w:u w:val="single"/>
          <w:rtl/>
        </w:rPr>
        <w:t xml:space="preserve">הדיון בטענה מקדמית (ס' 150 </w:t>
      </w:r>
      <w:proofErr w:type="spellStart"/>
      <w:r w:rsidRPr="00EA15E1">
        <w:rPr>
          <w:rFonts w:ascii="David" w:hAnsi="David" w:cs="David"/>
          <w:sz w:val="24"/>
          <w:szCs w:val="24"/>
          <w:u w:val="single"/>
          <w:rtl/>
        </w:rPr>
        <w:t>לחסד"פ</w:t>
      </w:r>
      <w:proofErr w:type="spellEnd"/>
      <w:r w:rsidRPr="00EA15E1">
        <w:rPr>
          <w:rFonts w:ascii="David" w:hAnsi="David" w:cs="David"/>
          <w:sz w:val="24"/>
          <w:szCs w:val="24"/>
          <w:u w:val="single"/>
          <w:rtl/>
        </w:rPr>
        <w:t>)</w:t>
      </w:r>
    </w:p>
    <w:p w:rsidR="00EA15E1" w:rsidRPr="00EA15E1" w:rsidRDefault="00EA15E1" w:rsidP="00EA15E1">
      <w:pPr>
        <w:rPr>
          <w:rFonts w:ascii="David" w:hAnsi="David" w:cs="David"/>
          <w:sz w:val="24"/>
          <w:szCs w:val="24"/>
          <w:rtl/>
        </w:rPr>
      </w:pPr>
      <w:r w:rsidRPr="00C6776C">
        <w:rPr>
          <w:rFonts w:ascii="David" w:hAnsi="David" w:cs="David"/>
          <w:b/>
          <w:bCs/>
          <w:sz w:val="24"/>
          <w:szCs w:val="24"/>
          <w:rtl/>
        </w:rPr>
        <w:t>נטענה טענה מקדמית, חייב בית המשפט לאפשר לתובע להגיב לה עם העלאת הטענה, אולם בית המשפט רשאי לדחות את הטענה אף ללא תשובה. הזכות להשיב לטענה כוללת גם את הזכות להביא ראיות</w:t>
      </w:r>
      <w:r w:rsidRPr="00EA15E1">
        <w:rPr>
          <w:rFonts w:ascii="David" w:hAnsi="David" w:cs="David"/>
          <w:sz w:val="24"/>
          <w:szCs w:val="24"/>
          <w:rtl/>
        </w:rPr>
        <w:t xml:space="preserve">. </w:t>
      </w:r>
    </w:p>
    <w:p w:rsidR="00EA15E1" w:rsidRPr="00EA15E1" w:rsidRDefault="00EA15E1" w:rsidP="00EA15E1">
      <w:pPr>
        <w:rPr>
          <w:rFonts w:ascii="David" w:hAnsi="David" w:cs="David"/>
          <w:sz w:val="24"/>
          <w:szCs w:val="24"/>
          <w:rtl/>
        </w:rPr>
      </w:pPr>
      <w:r w:rsidRPr="00C6776C">
        <w:rPr>
          <w:rFonts w:ascii="David" w:hAnsi="David" w:cs="David"/>
          <w:b/>
          <w:bCs/>
          <w:sz w:val="24"/>
          <w:szCs w:val="24"/>
          <w:rtl/>
        </w:rPr>
        <w:t>בית משפט רשאי להעלות טענה מקדמית אף מיוזמתו (בעיקר במצבים של סמכות עניינית). במצב כזה נדרש להעניק לצדדים הזדמנות להתייחס לטענה המקדמית</w:t>
      </w:r>
      <w:r w:rsidRPr="00EA15E1">
        <w:rPr>
          <w:rFonts w:ascii="David" w:hAnsi="David" w:cs="David"/>
          <w:sz w:val="24"/>
          <w:szCs w:val="24"/>
          <w:rtl/>
        </w:rPr>
        <w:t>.</w:t>
      </w:r>
    </w:p>
    <w:p w:rsidR="00EA15E1" w:rsidRPr="00EA15E1" w:rsidRDefault="00EA15E1" w:rsidP="00EA15E1">
      <w:pPr>
        <w:rPr>
          <w:rFonts w:ascii="David" w:hAnsi="David" w:cs="David"/>
          <w:sz w:val="24"/>
          <w:szCs w:val="24"/>
          <w:rtl/>
        </w:rPr>
      </w:pPr>
      <w:r w:rsidRPr="00C6776C">
        <w:rPr>
          <w:rFonts w:ascii="David" w:hAnsi="David" w:cs="David"/>
          <w:b/>
          <w:bCs/>
          <w:sz w:val="24"/>
          <w:szCs w:val="24"/>
          <w:rtl/>
        </w:rPr>
        <w:t>נטל ההוכחה לגבי טענות מקדמיות מוטל על התביעה להוכיח שהן לא מתקיימות</w:t>
      </w:r>
      <w:r w:rsidRPr="00EA15E1">
        <w:rPr>
          <w:rFonts w:ascii="David" w:hAnsi="David" w:cs="David"/>
          <w:sz w:val="24"/>
          <w:szCs w:val="24"/>
          <w:rtl/>
        </w:rPr>
        <w:t>. מדובר בנ</w:t>
      </w:r>
      <w:r w:rsidR="00C44B23">
        <w:rPr>
          <w:rFonts w:ascii="David" w:hAnsi="David" w:cs="David"/>
          <w:sz w:val="24"/>
          <w:szCs w:val="24"/>
          <w:rtl/>
        </w:rPr>
        <w:t>טל "רדום"</w:t>
      </w:r>
      <w:r w:rsidR="00C44B23">
        <w:rPr>
          <w:rFonts w:ascii="David" w:hAnsi="David" w:cs="David" w:hint="cs"/>
          <w:sz w:val="24"/>
          <w:szCs w:val="24"/>
          <w:rtl/>
        </w:rPr>
        <w:t xml:space="preserve"> </w:t>
      </w:r>
      <w:r w:rsidRPr="00EA15E1">
        <w:rPr>
          <w:rFonts w:ascii="David" w:hAnsi="David" w:cs="David"/>
          <w:sz w:val="24"/>
          <w:szCs w:val="24"/>
          <w:rtl/>
        </w:rPr>
        <w:t>כל עוד לא מתעוררת שאלה, אך משזו התעוררה – התביעה נושאת בנטל.</w:t>
      </w:r>
    </w:p>
    <w:p w:rsidR="00EA15E1" w:rsidRPr="00EA15E1" w:rsidRDefault="00EA15E1" w:rsidP="00EA15E1">
      <w:pPr>
        <w:rPr>
          <w:rFonts w:ascii="David" w:hAnsi="David" w:cs="David"/>
          <w:sz w:val="24"/>
          <w:szCs w:val="24"/>
          <w:rtl/>
        </w:rPr>
      </w:pPr>
      <w:r w:rsidRPr="00C6776C">
        <w:rPr>
          <w:rFonts w:ascii="David" w:hAnsi="David" w:cs="David"/>
          <w:b/>
          <w:bCs/>
          <w:sz w:val="24"/>
          <w:szCs w:val="24"/>
          <w:rtl/>
        </w:rPr>
        <w:t>בית המשפט יחליט לאלתר בטענה המקדמית, אלא אם הוא סבור שיש להשהות את ההחלטה לשלב אחר במשפט</w:t>
      </w:r>
      <w:r w:rsidRPr="00EA15E1">
        <w:rPr>
          <w:rFonts w:ascii="David" w:hAnsi="David" w:cs="David"/>
          <w:sz w:val="24"/>
          <w:szCs w:val="24"/>
          <w:rtl/>
        </w:rPr>
        <w:t xml:space="preserve"> (לרוב כדי לא לעכבו). </w:t>
      </w:r>
      <w:r w:rsidRPr="00C6776C">
        <w:rPr>
          <w:rFonts w:ascii="David" w:hAnsi="David" w:cs="David"/>
          <w:b/>
          <w:bCs/>
          <w:sz w:val="24"/>
          <w:szCs w:val="24"/>
          <w:rtl/>
        </w:rPr>
        <w:t xml:space="preserve">לגבי טענת </w:t>
      </w:r>
      <w:r w:rsidRPr="00C6776C">
        <w:rPr>
          <w:rFonts w:ascii="David" w:hAnsi="David" w:cs="David"/>
          <w:b/>
          <w:bCs/>
          <w:sz w:val="24"/>
          <w:szCs w:val="24"/>
          <w:u w:val="single"/>
          <w:rtl/>
        </w:rPr>
        <w:t>התיישנות או חוסר סמכות עניינית</w:t>
      </w:r>
      <w:r w:rsidRPr="00C6776C">
        <w:rPr>
          <w:rFonts w:ascii="David" w:hAnsi="David" w:cs="David"/>
          <w:b/>
          <w:bCs/>
          <w:sz w:val="24"/>
          <w:szCs w:val="24"/>
          <w:rtl/>
        </w:rPr>
        <w:t xml:space="preserve">, אין כמובן מה להשהות את ההחלטה לאחר כך. לגבי טענת </w:t>
      </w:r>
      <w:r w:rsidRPr="00C6776C">
        <w:rPr>
          <w:rFonts w:ascii="David" w:hAnsi="David" w:cs="David"/>
          <w:b/>
          <w:bCs/>
          <w:sz w:val="24"/>
          <w:szCs w:val="24"/>
          <w:u w:val="single"/>
          <w:rtl/>
        </w:rPr>
        <w:t>הגנה מן הצדק</w:t>
      </w:r>
      <w:r w:rsidRPr="00C6776C">
        <w:rPr>
          <w:rFonts w:ascii="David" w:hAnsi="David" w:cs="David"/>
          <w:b/>
          <w:bCs/>
          <w:sz w:val="24"/>
          <w:szCs w:val="24"/>
          <w:rtl/>
        </w:rPr>
        <w:t>, לרוב בית המשפט יחליט בה לקראת סוף ההליך</w:t>
      </w:r>
      <w:r w:rsidRPr="00EA15E1">
        <w:rPr>
          <w:rFonts w:ascii="David" w:hAnsi="David" w:cs="David"/>
          <w:sz w:val="24"/>
          <w:szCs w:val="24"/>
          <w:rtl/>
        </w:rPr>
        <w:t>. זאת, כי ההתחשבות בטענה זו יכולה לבוא לידי ביטוי בעת גזירת העונש.</w:t>
      </w:r>
    </w:p>
    <w:p w:rsidR="00EA15E1" w:rsidRPr="00EA15E1" w:rsidRDefault="00EA15E1" w:rsidP="00EA15E1">
      <w:pPr>
        <w:rPr>
          <w:rFonts w:ascii="David" w:hAnsi="David" w:cs="David"/>
          <w:sz w:val="24"/>
          <w:szCs w:val="24"/>
          <w:rtl/>
        </w:rPr>
      </w:pPr>
      <w:r w:rsidRPr="005012FD">
        <w:rPr>
          <w:rFonts w:ascii="David" w:hAnsi="David" w:cs="David"/>
          <w:b/>
          <w:bCs/>
          <w:sz w:val="24"/>
          <w:szCs w:val="24"/>
          <w:rtl/>
        </w:rPr>
        <w:t>שלוש תוצאות אפשרויות במצב שבית משפט מקבל טענה מקדמית: יתוקן כתב האישום, העברה לבית משפט אחר</w:t>
      </w:r>
      <w:r w:rsidRPr="00EA15E1">
        <w:rPr>
          <w:rFonts w:ascii="David" w:hAnsi="David" w:cs="David"/>
          <w:sz w:val="24"/>
          <w:szCs w:val="24"/>
          <w:rtl/>
        </w:rPr>
        <w:t xml:space="preserve"> (במקרה של חוסר סמכות עניינית או מקומית) או </w:t>
      </w:r>
      <w:r w:rsidRPr="005012FD">
        <w:rPr>
          <w:rFonts w:ascii="David" w:hAnsi="David" w:cs="David"/>
          <w:b/>
          <w:bCs/>
          <w:sz w:val="24"/>
          <w:szCs w:val="24"/>
          <w:rtl/>
        </w:rPr>
        <w:t>ביטול כתב האישום</w:t>
      </w:r>
      <w:r w:rsidRPr="00EA15E1">
        <w:rPr>
          <w:rFonts w:ascii="David" w:hAnsi="David" w:cs="David"/>
          <w:sz w:val="24"/>
          <w:szCs w:val="24"/>
          <w:rtl/>
        </w:rPr>
        <w:t xml:space="preserve"> (ואז התביעה יכולה להגיש את כתב האישום מחדש). עם זאת, </w:t>
      </w:r>
      <w:r w:rsidRPr="005012FD">
        <w:rPr>
          <w:rFonts w:ascii="David" w:hAnsi="David" w:cs="David"/>
          <w:b/>
          <w:bCs/>
          <w:sz w:val="24"/>
          <w:szCs w:val="24"/>
          <w:rtl/>
        </w:rPr>
        <w:t>לעולם לא ייתכן זיכוי כתוצאה מקבלת טענה מקדמית</w:t>
      </w:r>
      <w:r w:rsidRPr="00EA15E1">
        <w:rPr>
          <w:rFonts w:ascii="David" w:hAnsi="David" w:cs="David"/>
          <w:sz w:val="24"/>
          <w:szCs w:val="24"/>
          <w:rtl/>
        </w:rPr>
        <w:t>.</w:t>
      </w:r>
    </w:p>
    <w:p w:rsidR="00EA15E1" w:rsidRPr="00EA15E1" w:rsidRDefault="00EA15E1" w:rsidP="00EA15E1">
      <w:pPr>
        <w:rPr>
          <w:rFonts w:ascii="David" w:hAnsi="David" w:cs="David"/>
          <w:sz w:val="24"/>
          <w:szCs w:val="24"/>
          <w:rtl/>
        </w:rPr>
      </w:pPr>
      <w:r w:rsidRPr="005012FD">
        <w:rPr>
          <w:rFonts w:ascii="David" w:hAnsi="David" w:cs="David"/>
          <w:b/>
          <w:bCs/>
          <w:sz w:val="24"/>
          <w:szCs w:val="24"/>
          <w:rtl/>
        </w:rPr>
        <w:t>הבחירה בסוג הסעד בגין קבלת טענה מקדמית תלויה בסוג הטענה</w:t>
      </w:r>
      <w:r w:rsidRPr="00EA15E1">
        <w:rPr>
          <w:rFonts w:ascii="David" w:hAnsi="David" w:cs="David"/>
          <w:sz w:val="24"/>
          <w:szCs w:val="24"/>
          <w:rtl/>
        </w:rPr>
        <w:t xml:space="preserve">. ישנן טענות שתבאנה בהכרח לביטול כתב האישום (אך לא לזיכוי) כדוגמת טענה להתיישנות, היות שאין בנמצא דרך לרפא את הפגם באמצעות תיקון כתב האישום. ישנן טענות שעשויות להביא לתיקון כתב האישום, לדוגמא טענה לפסול </w:t>
      </w:r>
      <w:r w:rsidR="005012FD">
        <w:rPr>
          <w:rFonts w:ascii="David" w:hAnsi="David" w:cs="David" w:hint="cs"/>
          <w:sz w:val="24"/>
          <w:szCs w:val="24"/>
          <w:rtl/>
        </w:rPr>
        <w:t>ב</w:t>
      </w:r>
      <w:r w:rsidRPr="00EA15E1">
        <w:rPr>
          <w:rFonts w:ascii="David" w:hAnsi="David" w:cs="David"/>
          <w:sz w:val="24"/>
          <w:szCs w:val="24"/>
          <w:rtl/>
        </w:rPr>
        <w:t xml:space="preserve">כתב האישום. טענה לחוסר סמכות מקומית או לחוסר סמכות עניינית עשויה בצד זה להביא להעברת כתב </w:t>
      </w:r>
      <w:r w:rsidR="005012FD">
        <w:rPr>
          <w:rFonts w:ascii="David" w:hAnsi="David" w:cs="David"/>
          <w:sz w:val="24"/>
          <w:szCs w:val="24"/>
          <w:rtl/>
        </w:rPr>
        <w:t>האישום לדיון בפני בית משפט מוסמ</w:t>
      </w:r>
      <w:r w:rsidR="005012FD">
        <w:rPr>
          <w:rFonts w:ascii="David" w:hAnsi="David" w:cs="David" w:hint="cs"/>
          <w:sz w:val="24"/>
          <w:szCs w:val="24"/>
          <w:rtl/>
        </w:rPr>
        <w:t>ך.</w:t>
      </w:r>
    </w:p>
    <w:p w:rsidR="00EA15E1" w:rsidRPr="00EA15E1" w:rsidRDefault="00EA15E1" w:rsidP="00EA15E1">
      <w:pPr>
        <w:rPr>
          <w:rFonts w:ascii="David" w:hAnsi="David" w:cs="David"/>
          <w:sz w:val="24"/>
          <w:szCs w:val="24"/>
          <w:u w:val="single"/>
          <w:rtl/>
        </w:rPr>
      </w:pPr>
      <w:r w:rsidRPr="00EA15E1">
        <w:rPr>
          <w:rFonts w:ascii="David" w:hAnsi="David" w:cs="David"/>
          <w:sz w:val="24"/>
          <w:szCs w:val="24"/>
          <w:u w:val="single"/>
          <w:rtl/>
        </w:rPr>
        <w:t>ערעור על החלטה בנוגע לטענה מקדמית</w:t>
      </w:r>
    </w:p>
    <w:p w:rsidR="00EA15E1" w:rsidRPr="00EA15E1" w:rsidRDefault="00EA15E1" w:rsidP="00EA15E1">
      <w:pPr>
        <w:rPr>
          <w:rFonts w:ascii="David" w:hAnsi="David" w:cs="David"/>
          <w:sz w:val="24"/>
          <w:szCs w:val="24"/>
          <w:rtl/>
        </w:rPr>
      </w:pPr>
      <w:r w:rsidRPr="005012FD">
        <w:rPr>
          <w:rFonts w:ascii="David" w:hAnsi="David" w:cs="David"/>
          <w:b/>
          <w:bCs/>
          <w:sz w:val="24"/>
          <w:szCs w:val="24"/>
          <w:rtl/>
        </w:rPr>
        <w:t xml:space="preserve">מקום שתוצאת ההחלטה בטענה מקדמית היא </w:t>
      </w:r>
      <w:r w:rsidRPr="005012FD">
        <w:rPr>
          <w:rFonts w:ascii="David" w:hAnsi="David" w:cs="David"/>
          <w:b/>
          <w:bCs/>
          <w:sz w:val="24"/>
          <w:szCs w:val="24"/>
          <w:u w:val="single"/>
          <w:rtl/>
        </w:rPr>
        <w:t>המשך הדיון</w:t>
      </w:r>
      <w:r w:rsidRPr="005012FD">
        <w:rPr>
          <w:rFonts w:ascii="David" w:hAnsi="David" w:cs="David"/>
          <w:b/>
          <w:bCs/>
          <w:sz w:val="24"/>
          <w:szCs w:val="24"/>
          <w:rtl/>
        </w:rPr>
        <w:t xml:space="preserve"> – דין ההחלטה ככל החלטת ביניים בהליך פלילי, וזו נעדרת ערעור אלא במסגרת הערעור על כל פסק הדין. מקום שתוצאת ההחלטה בטענה המקדמית היא </w:t>
      </w:r>
      <w:r w:rsidRPr="005012FD">
        <w:rPr>
          <w:rFonts w:ascii="David" w:hAnsi="David" w:cs="David"/>
          <w:b/>
          <w:bCs/>
          <w:sz w:val="24"/>
          <w:szCs w:val="24"/>
          <w:u w:val="single"/>
          <w:rtl/>
        </w:rPr>
        <w:t>קבלת הטענה לגבי חלק מכתב האישום</w:t>
      </w:r>
      <w:r w:rsidRPr="005012FD">
        <w:rPr>
          <w:rFonts w:ascii="David" w:hAnsi="David" w:cs="David"/>
          <w:b/>
          <w:bCs/>
          <w:sz w:val="24"/>
          <w:szCs w:val="24"/>
          <w:rtl/>
        </w:rPr>
        <w:t xml:space="preserve">, לא ניתן לערער על ההחלטה אלא בסיום המשפט כולו. מקום שתוצאת ההחלטה בטענה המקדמית היא </w:t>
      </w:r>
      <w:r w:rsidRPr="005012FD">
        <w:rPr>
          <w:rFonts w:ascii="David" w:hAnsi="David" w:cs="David"/>
          <w:b/>
          <w:bCs/>
          <w:sz w:val="24"/>
          <w:szCs w:val="24"/>
          <w:u w:val="single"/>
          <w:rtl/>
        </w:rPr>
        <w:t>ביטול האישום</w:t>
      </w:r>
      <w:r w:rsidRPr="005012FD">
        <w:rPr>
          <w:rFonts w:ascii="David" w:hAnsi="David" w:cs="David"/>
          <w:b/>
          <w:bCs/>
          <w:sz w:val="24"/>
          <w:szCs w:val="24"/>
          <w:rtl/>
        </w:rPr>
        <w:t>, דינה כדין פסק דין וניתן לערער עליה כשם שמערערים על כל פסק דין אחר</w:t>
      </w:r>
      <w:r w:rsidRPr="00EA15E1">
        <w:rPr>
          <w:rFonts w:ascii="David" w:hAnsi="David" w:cs="David"/>
          <w:sz w:val="24"/>
          <w:szCs w:val="24"/>
          <w:rtl/>
        </w:rPr>
        <w:t>.</w:t>
      </w:r>
    </w:p>
    <w:p w:rsidR="00EA15E1" w:rsidRPr="00EA15E1" w:rsidRDefault="00EA15E1" w:rsidP="00EA15E1">
      <w:pPr>
        <w:rPr>
          <w:rFonts w:ascii="David" w:hAnsi="David" w:cs="David"/>
          <w:b/>
          <w:bCs/>
          <w:sz w:val="24"/>
          <w:szCs w:val="24"/>
          <w:u w:val="single"/>
          <w:rtl/>
        </w:rPr>
      </w:pPr>
      <w:r w:rsidRPr="00EA15E1">
        <w:rPr>
          <w:rFonts w:ascii="David" w:hAnsi="David" w:cs="David"/>
          <w:b/>
          <w:bCs/>
          <w:sz w:val="24"/>
          <w:szCs w:val="24"/>
          <w:u w:val="single"/>
          <w:rtl/>
        </w:rPr>
        <w:t>הטענות המקדמיות (רק אלה שמחייבות למבחן)</w:t>
      </w:r>
    </w:p>
    <w:p w:rsidR="00EA15E1" w:rsidRPr="00EA15E1" w:rsidRDefault="00EA15E1" w:rsidP="00EA15E1">
      <w:pPr>
        <w:pStyle w:val="a9"/>
        <w:numPr>
          <w:ilvl w:val="0"/>
          <w:numId w:val="34"/>
        </w:numPr>
        <w:rPr>
          <w:rFonts w:ascii="David" w:hAnsi="David" w:cs="David"/>
          <w:sz w:val="24"/>
          <w:szCs w:val="24"/>
        </w:rPr>
      </w:pPr>
      <w:r w:rsidRPr="00EA15E1">
        <w:rPr>
          <w:rFonts w:ascii="David" w:hAnsi="David" w:cs="David"/>
          <w:sz w:val="24"/>
          <w:szCs w:val="24"/>
          <w:u w:val="single"/>
          <w:rtl/>
        </w:rPr>
        <w:t>חוסר סמכות מקומית</w:t>
      </w:r>
      <w:r w:rsidRPr="00EA15E1">
        <w:rPr>
          <w:rFonts w:ascii="David" w:hAnsi="David" w:cs="David"/>
          <w:sz w:val="24"/>
          <w:szCs w:val="24"/>
          <w:rtl/>
        </w:rPr>
        <w:t xml:space="preserve"> – סמכות מקומית דנה בשאלה </w:t>
      </w:r>
      <w:r w:rsidRPr="00976111">
        <w:rPr>
          <w:rFonts w:ascii="David" w:hAnsi="David" w:cs="David"/>
          <w:b/>
          <w:bCs/>
          <w:sz w:val="24"/>
          <w:szCs w:val="24"/>
          <w:rtl/>
        </w:rPr>
        <w:t>באיזה מחוז שיפוט יידון כתב האישום</w:t>
      </w:r>
      <w:r w:rsidRPr="00EA15E1">
        <w:rPr>
          <w:rFonts w:ascii="David" w:hAnsi="David" w:cs="David"/>
          <w:sz w:val="24"/>
          <w:szCs w:val="24"/>
          <w:rtl/>
        </w:rPr>
        <w:t xml:space="preserve">. בארץ יש שישה מחוזות שיפוט, שישה בתי משפט מחוזיים. בכל מחוז יש כמה בתי משפט שלום. </w:t>
      </w:r>
      <w:r w:rsidRPr="00976111">
        <w:rPr>
          <w:rFonts w:ascii="David" w:hAnsi="David" w:cs="David"/>
          <w:b/>
          <w:bCs/>
          <w:sz w:val="24"/>
          <w:szCs w:val="24"/>
          <w:rtl/>
        </w:rPr>
        <w:t>אם כתב האישום הוגש לאחד מבתי משפט השלום שבאותו מחוז שבו התרחש האירוע נשוא כתב האישום, אז יש לו סמכות מקומית</w:t>
      </w:r>
      <w:r w:rsidRPr="00EA15E1">
        <w:rPr>
          <w:rFonts w:ascii="David" w:hAnsi="David" w:cs="David"/>
          <w:sz w:val="24"/>
          <w:szCs w:val="24"/>
          <w:rtl/>
        </w:rPr>
        <w:t xml:space="preserve"> (זה לא חייב להיות מוגש בעיר שבה התרחש האירוע). אפשר לבקש להעביר את הדיון לבית המשפט בעיר שבה התרחש האירוע מטעמי נוחות, וסביר להניח שיעבירו אותו, אבל זה לא מטעם של חוסר סמכות מקומית. </w:t>
      </w:r>
      <w:r w:rsidRPr="00976111">
        <w:rPr>
          <w:rFonts w:ascii="David" w:hAnsi="David" w:cs="David"/>
          <w:b/>
          <w:bCs/>
          <w:sz w:val="24"/>
          <w:szCs w:val="24"/>
          <w:rtl/>
        </w:rPr>
        <w:t>אם כתב האישום הוגש לבית משפט שלום שאינו בתחום המחוז, אז יש חוסר סמכות מקומית</w:t>
      </w:r>
      <w:r w:rsidRPr="00EA15E1">
        <w:rPr>
          <w:rFonts w:ascii="David" w:hAnsi="David" w:cs="David"/>
          <w:sz w:val="24"/>
          <w:szCs w:val="24"/>
          <w:rtl/>
        </w:rPr>
        <w:t>. ששת המחוזות: ירושלים, תל אביב, מרכז, חיפה, צפון ודרום.</w:t>
      </w:r>
    </w:p>
    <w:p w:rsidR="00EA15E1" w:rsidRPr="00EA15E1" w:rsidRDefault="00EA15E1" w:rsidP="00EA15E1">
      <w:pPr>
        <w:pStyle w:val="a9"/>
        <w:ind w:left="360"/>
        <w:rPr>
          <w:rFonts w:ascii="David" w:hAnsi="David" w:cs="David"/>
          <w:sz w:val="24"/>
          <w:szCs w:val="24"/>
          <w:rtl/>
        </w:rPr>
      </w:pPr>
      <w:r w:rsidRPr="00EA15E1">
        <w:rPr>
          <w:rFonts w:ascii="David" w:hAnsi="David" w:cs="David"/>
          <w:sz w:val="24"/>
          <w:szCs w:val="24"/>
          <w:rtl/>
        </w:rPr>
        <w:t>בית המשפט המוסמך הוא זה שבאזור השיפוט שלו מתקיים אחד משניים, לפי סדר חשיבות:</w:t>
      </w:r>
    </w:p>
    <w:p w:rsidR="00EA15E1" w:rsidRPr="00EA15E1" w:rsidRDefault="00EA15E1" w:rsidP="00EA15E1">
      <w:pPr>
        <w:pStyle w:val="a9"/>
        <w:numPr>
          <w:ilvl w:val="0"/>
          <w:numId w:val="35"/>
        </w:numPr>
        <w:rPr>
          <w:rFonts w:ascii="David" w:hAnsi="David" w:cs="David"/>
          <w:sz w:val="24"/>
          <w:szCs w:val="24"/>
        </w:rPr>
      </w:pPr>
      <w:r w:rsidRPr="00EA15E1">
        <w:rPr>
          <w:rFonts w:ascii="David" w:hAnsi="David" w:cs="David"/>
          <w:sz w:val="24"/>
          <w:szCs w:val="24"/>
          <w:rtl/>
        </w:rPr>
        <w:t>נעברה העבירה.</w:t>
      </w:r>
    </w:p>
    <w:p w:rsidR="00EA15E1" w:rsidRPr="00EA15E1" w:rsidRDefault="00EA15E1" w:rsidP="00EA15E1">
      <w:pPr>
        <w:pStyle w:val="a9"/>
        <w:numPr>
          <w:ilvl w:val="0"/>
          <w:numId w:val="35"/>
        </w:numPr>
        <w:rPr>
          <w:rFonts w:ascii="David" w:hAnsi="David" w:cs="David"/>
          <w:sz w:val="24"/>
          <w:szCs w:val="24"/>
        </w:rPr>
      </w:pPr>
      <w:r w:rsidRPr="00EA15E1">
        <w:rPr>
          <w:rFonts w:ascii="David" w:hAnsi="David" w:cs="David"/>
          <w:sz w:val="24"/>
          <w:szCs w:val="24"/>
          <w:rtl/>
        </w:rPr>
        <w:t>נמצא מקום מגורי הנאשם.</w:t>
      </w:r>
    </w:p>
    <w:p w:rsidR="00EA15E1" w:rsidRPr="00EA15E1" w:rsidRDefault="00EA15E1" w:rsidP="00EA15E1">
      <w:pPr>
        <w:ind w:left="360"/>
        <w:rPr>
          <w:rFonts w:ascii="David" w:hAnsi="David" w:cs="David"/>
          <w:sz w:val="24"/>
          <w:szCs w:val="24"/>
          <w:rtl/>
        </w:rPr>
      </w:pPr>
      <w:r w:rsidRPr="00976111">
        <w:rPr>
          <w:rFonts w:ascii="David" w:hAnsi="David" w:cs="David"/>
          <w:b/>
          <w:bCs/>
          <w:sz w:val="24"/>
          <w:szCs w:val="24"/>
          <w:rtl/>
        </w:rPr>
        <w:t xml:space="preserve">אם הושלמה העבירה במקום אחר מזה שבו הוחל בביצועה, יהיה מקומה, הן במקום שבו הוחל בביצוע, הן בזה שבו הביצוע הסתיים. </w:t>
      </w:r>
      <w:r w:rsidRPr="00976111">
        <w:rPr>
          <w:rFonts w:ascii="David" w:hAnsi="David" w:cs="David"/>
          <w:b/>
          <w:bCs/>
          <w:sz w:val="24"/>
          <w:szCs w:val="24"/>
          <w:u w:val="single"/>
          <w:rtl/>
        </w:rPr>
        <w:t>מקום מגורי הנאשם</w:t>
      </w:r>
      <w:r w:rsidRPr="00976111">
        <w:rPr>
          <w:rFonts w:ascii="David" w:hAnsi="David" w:cs="David"/>
          <w:b/>
          <w:bCs/>
          <w:sz w:val="24"/>
          <w:szCs w:val="24"/>
          <w:rtl/>
        </w:rPr>
        <w:t xml:space="preserve"> הוא מקום מגוריו הקבוע ולא הזמני. </w:t>
      </w:r>
      <w:r w:rsidRPr="00976111">
        <w:rPr>
          <w:rFonts w:ascii="David" w:hAnsi="David" w:cs="David"/>
          <w:b/>
          <w:bCs/>
          <w:sz w:val="24"/>
          <w:szCs w:val="24"/>
          <w:u w:val="single"/>
          <w:rtl/>
        </w:rPr>
        <w:t xml:space="preserve">אם </w:t>
      </w:r>
      <w:r w:rsidRPr="00976111">
        <w:rPr>
          <w:rFonts w:ascii="David" w:hAnsi="David" w:cs="David"/>
          <w:b/>
          <w:bCs/>
          <w:sz w:val="24"/>
          <w:szCs w:val="24"/>
          <w:u w:val="single"/>
          <w:rtl/>
        </w:rPr>
        <w:lastRenderedPageBreak/>
        <w:t>מקום העבירה או מגורי הנאשם אינו ידועים, או שהעבירה נעברה בחו"ל</w:t>
      </w:r>
      <w:r w:rsidRPr="00976111">
        <w:rPr>
          <w:rFonts w:ascii="David" w:hAnsi="David" w:cs="David"/>
          <w:b/>
          <w:bCs/>
          <w:sz w:val="24"/>
          <w:szCs w:val="24"/>
          <w:rtl/>
        </w:rPr>
        <w:t xml:space="preserve">, יידון הנאשם בבית משפט שבאזור שיפוטו נתפס. </w:t>
      </w:r>
      <w:r w:rsidRPr="00976111">
        <w:rPr>
          <w:rFonts w:ascii="David" w:hAnsi="David" w:cs="David"/>
          <w:b/>
          <w:bCs/>
          <w:sz w:val="24"/>
          <w:szCs w:val="24"/>
          <w:u w:val="single"/>
          <w:rtl/>
        </w:rPr>
        <w:t>באין סמכות מקומיות</w:t>
      </w:r>
      <w:r w:rsidRPr="00976111">
        <w:rPr>
          <w:rFonts w:ascii="David" w:hAnsi="David" w:cs="David"/>
          <w:b/>
          <w:bCs/>
          <w:sz w:val="24"/>
          <w:szCs w:val="24"/>
          <w:rtl/>
        </w:rPr>
        <w:t xml:space="preserve"> לבית משפט כלשהו – יידון כתב האישום בפני בית משפט בירושלים. </w:t>
      </w:r>
      <w:r w:rsidRPr="00976111">
        <w:rPr>
          <w:rFonts w:ascii="David" w:hAnsi="David" w:cs="David"/>
          <w:b/>
          <w:bCs/>
          <w:sz w:val="24"/>
          <w:szCs w:val="24"/>
          <w:u w:val="single"/>
          <w:rtl/>
        </w:rPr>
        <w:t>בעת צירוף מספר אישו</w:t>
      </w:r>
      <w:r w:rsidR="00C44B23">
        <w:rPr>
          <w:rFonts w:ascii="David" w:hAnsi="David" w:cs="David" w:hint="cs"/>
          <w:b/>
          <w:bCs/>
          <w:sz w:val="24"/>
          <w:szCs w:val="24"/>
          <w:u w:val="single"/>
          <w:rtl/>
        </w:rPr>
        <w:t>מי</w:t>
      </w:r>
      <w:r w:rsidRPr="00976111">
        <w:rPr>
          <w:rFonts w:ascii="David" w:hAnsi="David" w:cs="David"/>
          <w:b/>
          <w:bCs/>
          <w:sz w:val="24"/>
          <w:szCs w:val="24"/>
          <w:u w:val="single"/>
          <w:rtl/>
        </w:rPr>
        <w:t>ם או נאשמים</w:t>
      </w:r>
      <w:r w:rsidRPr="00976111">
        <w:rPr>
          <w:rFonts w:ascii="David" w:hAnsi="David" w:cs="David"/>
          <w:b/>
          <w:bCs/>
          <w:sz w:val="24"/>
          <w:szCs w:val="24"/>
          <w:rtl/>
        </w:rPr>
        <w:t xml:space="preserve">, הסמכות נתונה לכל בית משפט שלו סמכות לדון באחת העבירות או באחד הנאשמים (ס' 7 </w:t>
      </w:r>
      <w:proofErr w:type="spellStart"/>
      <w:r w:rsidRPr="00976111">
        <w:rPr>
          <w:rFonts w:ascii="David" w:hAnsi="David" w:cs="David"/>
          <w:b/>
          <w:bCs/>
          <w:sz w:val="24"/>
          <w:szCs w:val="24"/>
          <w:rtl/>
        </w:rPr>
        <w:t>לחסד"פ</w:t>
      </w:r>
      <w:proofErr w:type="spellEnd"/>
      <w:r w:rsidRPr="00976111">
        <w:rPr>
          <w:rFonts w:ascii="David" w:hAnsi="David" w:cs="David"/>
          <w:b/>
          <w:bCs/>
          <w:sz w:val="24"/>
          <w:szCs w:val="24"/>
          <w:rtl/>
        </w:rPr>
        <w:t>)</w:t>
      </w:r>
      <w:r w:rsidRPr="00EA15E1">
        <w:rPr>
          <w:rFonts w:ascii="David" w:hAnsi="David" w:cs="David"/>
          <w:sz w:val="24"/>
          <w:szCs w:val="24"/>
          <w:rtl/>
        </w:rPr>
        <w:t>.</w:t>
      </w:r>
    </w:p>
    <w:p w:rsidR="00EA15E1" w:rsidRPr="00EA15E1" w:rsidRDefault="00EA15E1" w:rsidP="00EA15E1">
      <w:pPr>
        <w:ind w:left="360"/>
        <w:rPr>
          <w:rFonts w:ascii="David" w:hAnsi="David" w:cs="David"/>
          <w:sz w:val="24"/>
          <w:szCs w:val="24"/>
          <w:rtl/>
        </w:rPr>
      </w:pPr>
      <w:r w:rsidRPr="00976111">
        <w:rPr>
          <w:rFonts w:ascii="David" w:hAnsi="David" w:cs="David"/>
          <w:b/>
          <w:bCs/>
          <w:sz w:val="24"/>
          <w:szCs w:val="24"/>
          <w:rtl/>
        </w:rPr>
        <w:t>בית משפט שמצא – אם מיוזמתו או בעקבות טענה של בעל דין – כי העניין שבפני</w:t>
      </w:r>
      <w:r w:rsidR="00976111" w:rsidRPr="00976111">
        <w:rPr>
          <w:rFonts w:ascii="David" w:hAnsi="David" w:cs="David"/>
          <w:b/>
          <w:bCs/>
          <w:sz w:val="24"/>
          <w:szCs w:val="24"/>
          <w:rtl/>
        </w:rPr>
        <w:t>ו אינו מצוי בסמכותו המקומית,</w:t>
      </w:r>
      <w:r w:rsidRPr="00976111">
        <w:rPr>
          <w:rFonts w:ascii="David" w:hAnsi="David" w:cs="David"/>
          <w:b/>
          <w:bCs/>
          <w:sz w:val="24"/>
          <w:szCs w:val="24"/>
          <w:rtl/>
        </w:rPr>
        <w:t xml:space="preserve"> רשאי: לבטל את כתב האישום (ואז אין מניעה להגיש כתב אישום חדש) או להעביר את הדיון לבית המשפט המוסמך לפי החוק</w:t>
      </w:r>
      <w:r w:rsidRPr="00EA15E1">
        <w:rPr>
          <w:rFonts w:ascii="David" w:hAnsi="David" w:cs="David"/>
          <w:sz w:val="24"/>
          <w:szCs w:val="24"/>
          <w:rtl/>
        </w:rPr>
        <w:t xml:space="preserve">. בפרקטיקה, היות שהיעדר סמכות מקומית אינו נחשב לפגם הכרוך בעיוות דין, </w:t>
      </w:r>
      <w:r w:rsidRPr="00976111">
        <w:rPr>
          <w:rFonts w:ascii="David" w:hAnsi="David" w:cs="David"/>
          <w:b/>
          <w:bCs/>
          <w:sz w:val="24"/>
          <w:szCs w:val="24"/>
          <w:rtl/>
        </w:rPr>
        <w:t>הנטייה היא להורות על העברת הדיון</w:t>
      </w:r>
      <w:r w:rsidRPr="00976111">
        <w:rPr>
          <w:rFonts w:ascii="David" w:hAnsi="David" w:cs="David"/>
          <w:sz w:val="24"/>
          <w:szCs w:val="24"/>
          <w:rtl/>
        </w:rPr>
        <w:t xml:space="preserve"> ולא על ביטול כתב האישום</w:t>
      </w:r>
      <w:r w:rsidRPr="00EA15E1">
        <w:rPr>
          <w:rFonts w:ascii="David" w:hAnsi="David" w:cs="David"/>
          <w:sz w:val="24"/>
          <w:szCs w:val="24"/>
          <w:rtl/>
        </w:rPr>
        <w:t xml:space="preserve">. </w:t>
      </w:r>
      <w:r w:rsidRPr="00976111">
        <w:rPr>
          <w:rFonts w:ascii="David" w:hAnsi="David" w:cs="David"/>
          <w:b/>
          <w:bCs/>
          <w:sz w:val="24"/>
          <w:szCs w:val="24"/>
          <w:rtl/>
        </w:rPr>
        <w:t>בית המשפט שאליו הועבר הדיון רשאי לדון בו כאילו הובא כתב האישום בפניו מלכתחילה ולהמשיך בדיון מהשלב שאליו הגיע בית המשפט שקדם לו או לשמוע מחדש את הראיות מראשיתן</w:t>
      </w:r>
      <w:r w:rsidRPr="00EA15E1">
        <w:rPr>
          <w:rFonts w:ascii="David" w:hAnsi="David" w:cs="David"/>
          <w:sz w:val="24"/>
          <w:szCs w:val="24"/>
          <w:rtl/>
        </w:rPr>
        <w:t xml:space="preserve">. בית המשפט שאליו הועבר עניין בשל חוסר סמכות מקומית </w:t>
      </w:r>
      <w:r w:rsidRPr="00976111">
        <w:rPr>
          <w:rFonts w:ascii="David" w:hAnsi="David" w:cs="David"/>
          <w:b/>
          <w:bCs/>
          <w:sz w:val="24"/>
          <w:szCs w:val="24"/>
          <w:rtl/>
        </w:rPr>
        <w:t>אינו מוסמך להעבירו בשנית, גם אם שגה בית המשפט שהעביר את הדיון אליו</w:t>
      </w:r>
      <w:r w:rsidRPr="00EA15E1">
        <w:rPr>
          <w:rFonts w:ascii="David" w:hAnsi="David" w:cs="David"/>
          <w:sz w:val="24"/>
          <w:szCs w:val="24"/>
          <w:rtl/>
        </w:rPr>
        <w:t>.</w:t>
      </w:r>
    </w:p>
    <w:p w:rsidR="00EA15E1" w:rsidRPr="00EA15E1" w:rsidRDefault="00EA15E1" w:rsidP="00EA15E1">
      <w:pPr>
        <w:pStyle w:val="a9"/>
        <w:numPr>
          <w:ilvl w:val="0"/>
          <w:numId w:val="34"/>
        </w:numPr>
        <w:rPr>
          <w:rFonts w:ascii="David" w:hAnsi="David" w:cs="David"/>
          <w:sz w:val="24"/>
          <w:szCs w:val="24"/>
        </w:rPr>
      </w:pPr>
      <w:r w:rsidRPr="00EA15E1">
        <w:rPr>
          <w:rFonts w:ascii="David" w:hAnsi="David" w:cs="David"/>
          <w:sz w:val="24"/>
          <w:szCs w:val="24"/>
          <w:u w:val="single"/>
          <w:rtl/>
        </w:rPr>
        <w:t>חוסר סמכות עניינית</w:t>
      </w:r>
      <w:r w:rsidRPr="00EA15E1">
        <w:rPr>
          <w:rFonts w:ascii="David" w:hAnsi="David" w:cs="David"/>
          <w:sz w:val="24"/>
          <w:szCs w:val="24"/>
          <w:rtl/>
        </w:rPr>
        <w:t xml:space="preserve"> – הסמכות העניינית ש</w:t>
      </w:r>
      <w:r w:rsidR="009A1103">
        <w:rPr>
          <w:rFonts w:ascii="David" w:hAnsi="David" w:cs="David"/>
          <w:sz w:val="24"/>
          <w:szCs w:val="24"/>
          <w:rtl/>
        </w:rPr>
        <w:t xml:space="preserve">ל בית המשפט קובעת </w:t>
      </w:r>
      <w:r w:rsidR="009A1103" w:rsidRPr="009A1103">
        <w:rPr>
          <w:rFonts w:ascii="David" w:hAnsi="David" w:cs="David"/>
          <w:b/>
          <w:bCs/>
          <w:sz w:val="24"/>
          <w:szCs w:val="24"/>
          <w:rtl/>
        </w:rPr>
        <w:t>באי</w:t>
      </w:r>
      <w:r w:rsidR="009A1103" w:rsidRPr="009A1103">
        <w:rPr>
          <w:rFonts w:ascii="David" w:hAnsi="David" w:cs="David" w:hint="cs"/>
          <w:b/>
          <w:bCs/>
          <w:sz w:val="24"/>
          <w:szCs w:val="24"/>
          <w:rtl/>
        </w:rPr>
        <w:t>לו</w:t>
      </w:r>
      <w:r w:rsidRPr="009A1103">
        <w:rPr>
          <w:rFonts w:ascii="David" w:hAnsi="David" w:cs="David"/>
          <w:b/>
          <w:bCs/>
          <w:sz w:val="24"/>
          <w:szCs w:val="24"/>
          <w:rtl/>
        </w:rPr>
        <w:t xml:space="preserve"> עבירות הוא מוסמך לדון</w:t>
      </w:r>
      <w:r w:rsidRPr="00EA15E1">
        <w:rPr>
          <w:rFonts w:ascii="David" w:hAnsi="David" w:cs="David"/>
          <w:sz w:val="24"/>
          <w:szCs w:val="24"/>
          <w:rtl/>
        </w:rPr>
        <w:t xml:space="preserve">. למשל, </w:t>
      </w:r>
      <w:r w:rsidRPr="009A1103">
        <w:rPr>
          <w:rFonts w:ascii="David" w:hAnsi="David" w:cs="David"/>
          <w:b/>
          <w:bCs/>
          <w:sz w:val="24"/>
          <w:szCs w:val="24"/>
          <w:rtl/>
        </w:rPr>
        <w:t>לבית משפט שלום סמכות עניינית לדון בעבירות שהעונש עליהן הוא עד שבע שנות מאסר</w:t>
      </w:r>
      <w:r w:rsidRPr="00EA15E1">
        <w:rPr>
          <w:rFonts w:ascii="David" w:hAnsi="David" w:cs="David"/>
          <w:sz w:val="24"/>
          <w:szCs w:val="24"/>
          <w:rtl/>
        </w:rPr>
        <w:t>. עבירה שהעונש עליה מעל שבע שנות מאסר אינה בסמכות</w:t>
      </w:r>
      <w:r w:rsidR="009A1103">
        <w:rPr>
          <w:rFonts w:ascii="David" w:hAnsi="David" w:cs="David" w:hint="cs"/>
          <w:sz w:val="24"/>
          <w:szCs w:val="24"/>
          <w:rtl/>
        </w:rPr>
        <w:t>ו</w:t>
      </w:r>
      <w:r w:rsidRPr="00EA15E1">
        <w:rPr>
          <w:rFonts w:ascii="David" w:hAnsi="David" w:cs="David"/>
          <w:sz w:val="24"/>
          <w:szCs w:val="24"/>
          <w:rtl/>
        </w:rPr>
        <w:t xml:space="preserve"> העניינית. </w:t>
      </w:r>
      <w:r w:rsidRPr="009A1103">
        <w:rPr>
          <w:rFonts w:ascii="David" w:hAnsi="David" w:cs="David"/>
          <w:b/>
          <w:bCs/>
          <w:sz w:val="24"/>
          <w:szCs w:val="24"/>
          <w:rtl/>
        </w:rPr>
        <w:t>היבט אחר של סמכות עניינית נוגע למספר השופטים היושב במותב מסוים</w:t>
      </w:r>
      <w:r w:rsidRPr="00EA15E1">
        <w:rPr>
          <w:rFonts w:ascii="David" w:hAnsi="David" w:cs="David"/>
          <w:sz w:val="24"/>
          <w:szCs w:val="24"/>
          <w:rtl/>
        </w:rPr>
        <w:t xml:space="preserve">. דוגמא אחרת: אם הוגש כתב אישום בגין הריגה לבית משפט מחוזי והנאשם מגיע ורואה שהדיון הוא בשלושה שופטים, זה חוסר סמכות עניינית כי לפי החוק (התוספת השנייה לחוק בתי המשפט) </w:t>
      </w:r>
      <w:r w:rsidRPr="009A1103">
        <w:rPr>
          <w:rFonts w:ascii="David" w:hAnsi="David" w:cs="David"/>
          <w:b/>
          <w:bCs/>
          <w:sz w:val="24"/>
          <w:szCs w:val="24"/>
          <w:rtl/>
        </w:rPr>
        <w:t>בעבירת הריגה ידון שופט יח</w:t>
      </w:r>
      <w:r w:rsidR="00C44B23">
        <w:rPr>
          <w:rFonts w:ascii="David" w:hAnsi="David" w:cs="David"/>
          <w:b/>
          <w:bCs/>
          <w:sz w:val="24"/>
          <w:szCs w:val="24"/>
          <w:rtl/>
        </w:rPr>
        <w:t>יד במחוזי. גם בעבירות של שוחד ו</w:t>
      </w:r>
      <w:r w:rsidRPr="009A1103">
        <w:rPr>
          <w:rFonts w:ascii="David" w:hAnsi="David" w:cs="David"/>
          <w:b/>
          <w:bCs/>
          <w:sz w:val="24"/>
          <w:szCs w:val="24"/>
          <w:rtl/>
        </w:rPr>
        <w:t>גניבה בידי עובד ציבור זה דן יחיד במחוזי</w:t>
      </w:r>
      <w:r w:rsidRPr="00EA15E1">
        <w:rPr>
          <w:rFonts w:ascii="David" w:hAnsi="David" w:cs="David"/>
          <w:sz w:val="24"/>
          <w:szCs w:val="24"/>
          <w:rtl/>
        </w:rPr>
        <w:t xml:space="preserve"> (אוהבים לשאול על זה בבחינות הלשכה).</w:t>
      </w:r>
    </w:p>
    <w:p w:rsidR="00EA15E1" w:rsidRPr="00EA15E1" w:rsidRDefault="00EA15E1" w:rsidP="00EA15E1">
      <w:pPr>
        <w:pStyle w:val="a9"/>
        <w:ind w:left="360"/>
        <w:rPr>
          <w:rFonts w:ascii="David" w:hAnsi="David" w:cs="David"/>
          <w:sz w:val="24"/>
          <w:szCs w:val="24"/>
          <w:rtl/>
        </w:rPr>
      </w:pPr>
      <w:r w:rsidRPr="00EA15E1">
        <w:rPr>
          <w:rFonts w:ascii="David" w:hAnsi="David" w:cs="David"/>
          <w:sz w:val="24"/>
          <w:szCs w:val="24"/>
          <w:rtl/>
        </w:rPr>
        <w:t xml:space="preserve">משמעות הטענה לחוסר סמכות עניינית היא שהעבירות שבכתב האישום או חלקן אינן מצויות בסמכותו העניינית של בית המשפט. להבדיל מטענה של חוסר סמכות מקומית, טענה לחוסר סמכות עניינית היא </w:t>
      </w:r>
      <w:r w:rsidRPr="009A1103">
        <w:rPr>
          <w:rFonts w:ascii="David" w:hAnsi="David" w:cs="David"/>
          <w:b/>
          <w:bCs/>
          <w:sz w:val="24"/>
          <w:szCs w:val="24"/>
          <w:rtl/>
        </w:rPr>
        <w:t>טענה מהותית שיורדת לשורש העניין</w:t>
      </w:r>
      <w:r w:rsidRPr="00EA15E1">
        <w:rPr>
          <w:rFonts w:ascii="David" w:hAnsi="David" w:cs="David"/>
          <w:sz w:val="24"/>
          <w:szCs w:val="24"/>
          <w:rtl/>
        </w:rPr>
        <w:t>, שכן הדיון בה חורץ את כוחו השיפוטי של בית המשפט לדון בכתב האישום ולהכריע בו.</w:t>
      </w:r>
    </w:p>
    <w:p w:rsidR="00EA15E1" w:rsidRPr="00EA15E1" w:rsidRDefault="00EA15E1" w:rsidP="00EA15E1">
      <w:pPr>
        <w:pStyle w:val="a9"/>
        <w:ind w:left="360"/>
        <w:rPr>
          <w:rFonts w:ascii="David" w:hAnsi="David" w:cs="David"/>
          <w:sz w:val="24"/>
          <w:szCs w:val="24"/>
          <w:rtl/>
        </w:rPr>
      </w:pPr>
      <w:r w:rsidRPr="009A1103">
        <w:rPr>
          <w:rFonts w:ascii="David" w:hAnsi="David" w:cs="David"/>
          <w:b/>
          <w:bCs/>
          <w:sz w:val="24"/>
          <w:szCs w:val="24"/>
          <w:rtl/>
        </w:rPr>
        <w:t>בית המשפט מוסמך לבחון את סמכותו לדון בעניין שבפניו אף בלי שהועלתה טענה מצד בעלי הדין</w:t>
      </w:r>
      <w:r w:rsidRPr="00EA15E1">
        <w:rPr>
          <w:rFonts w:ascii="David" w:hAnsi="David" w:cs="David"/>
          <w:sz w:val="24"/>
          <w:szCs w:val="24"/>
          <w:rtl/>
        </w:rPr>
        <w:t>, במטרה לאפשר לו לעמוד על המשמר ולברר אם העניין המוגש לפניו מצוי בסמכותו.</w:t>
      </w:r>
    </w:p>
    <w:p w:rsidR="00EA15E1" w:rsidRPr="00EA15E1" w:rsidRDefault="00EA15E1" w:rsidP="00EA15E1">
      <w:pPr>
        <w:pStyle w:val="a9"/>
        <w:ind w:left="360"/>
        <w:rPr>
          <w:rFonts w:ascii="David" w:hAnsi="David" w:cs="David"/>
          <w:sz w:val="24"/>
          <w:szCs w:val="24"/>
          <w:rtl/>
        </w:rPr>
      </w:pPr>
      <w:r w:rsidRPr="00EA15E1">
        <w:rPr>
          <w:rFonts w:ascii="David" w:hAnsi="David" w:cs="David"/>
          <w:sz w:val="24"/>
          <w:szCs w:val="24"/>
          <w:rtl/>
        </w:rPr>
        <w:t xml:space="preserve">נוכח אופייה המהותי של הטענה, </w:t>
      </w:r>
      <w:r w:rsidRPr="009A1103">
        <w:rPr>
          <w:rFonts w:ascii="David" w:hAnsi="David" w:cs="David"/>
          <w:b/>
          <w:bCs/>
          <w:sz w:val="24"/>
          <w:szCs w:val="24"/>
          <w:rtl/>
        </w:rPr>
        <w:t>ניתן להעלות אותה בכל שלב משלבי הדיון לרבות בשלב הערעור</w:t>
      </w:r>
      <w:r w:rsidRPr="00EA15E1">
        <w:rPr>
          <w:rFonts w:ascii="David" w:hAnsi="David" w:cs="David"/>
          <w:sz w:val="24"/>
          <w:szCs w:val="24"/>
          <w:rtl/>
        </w:rPr>
        <w:t>.</w:t>
      </w:r>
    </w:p>
    <w:p w:rsidR="00EA15E1" w:rsidRPr="00EA15E1" w:rsidRDefault="00EA15E1" w:rsidP="009A1103">
      <w:pPr>
        <w:pStyle w:val="a9"/>
        <w:ind w:left="360"/>
        <w:rPr>
          <w:rFonts w:ascii="David" w:hAnsi="David" w:cs="David"/>
          <w:sz w:val="24"/>
          <w:szCs w:val="24"/>
          <w:rtl/>
        </w:rPr>
      </w:pPr>
      <w:r w:rsidRPr="009A1103">
        <w:rPr>
          <w:rFonts w:ascii="David" w:hAnsi="David" w:cs="David"/>
          <w:b/>
          <w:bCs/>
          <w:sz w:val="24"/>
          <w:szCs w:val="24"/>
          <w:u w:val="single"/>
          <w:rtl/>
        </w:rPr>
        <w:t>כאשר הכרעת הדין מצויה בסמכות בית המשפט, אך העונש שהטיל אינו כזה שהיה בסמכותו</w:t>
      </w:r>
      <w:r w:rsidRPr="009A1103">
        <w:rPr>
          <w:rFonts w:ascii="David" w:hAnsi="David" w:cs="David"/>
          <w:b/>
          <w:bCs/>
          <w:sz w:val="24"/>
          <w:szCs w:val="24"/>
          <w:rtl/>
        </w:rPr>
        <w:t xml:space="preserve"> - הכרעת הדין עומדת, ואילו גזר הדין בטל ומבוטל.</w:t>
      </w:r>
      <w:r w:rsidR="009A1103" w:rsidRPr="009A1103">
        <w:rPr>
          <w:rFonts w:ascii="David" w:hAnsi="David" w:cs="David" w:hint="cs"/>
          <w:b/>
          <w:bCs/>
          <w:sz w:val="24"/>
          <w:szCs w:val="24"/>
          <w:rtl/>
        </w:rPr>
        <w:t xml:space="preserve"> </w:t>
      </w:r>
      <w:r w:rsidRPr="009A1103">
        <w:rPr>
          <w:rFonts w:ascii="David" w:hAnsi="David" w:cs="David"/>
          <w:b/>
          <w:bCs/>
          <w:sz w:val="24"/>
          <w:szCs w:val="24"/>
          <w:u w:val="single"/>
          <w:rtl/>
        </w:rPr>
        <w:t>כאשר העונש שהוטל כולל כמה עניינים - חלקם בסמכות בית המשפט וחלקם אינם בסמכותו</w:t>
      </w:r>
      <w:r w:rsidRPr="009A1103">
        <w:rPr>
          <w:rFonts w:ascii="David" w:hAnsi="David" w:cs="David"/>
          <w:b/>
          <w:bCs/>
          <w:sz w:val="24"/>
          <w:szCs w:val="24"/>
          <w:rtl/>
        </w:rPr>
        <w:t xml:space="preserve"> – הדין הוא שהמרכיב </w:t>
      </w:r>
      <w:proofErr w:type="spellStart"/>
      <w:r w:rsidRPr="009A1103">
        <w:rPr>
          <w:rFonts w:ascii="David" w:hAnsi="David" w:cs="David"/>
          <w:b/>
          <w:bCs/>
          <w:sz w:val="24"/>
          <w:szCs w:val="24"/>
          <w:rtl/>
        </w:rPr>
        <w:t>העונשי</w:t>
      </w:r>
      <w:proofErr w:type="spellEnd"/>
      <w:r w:rsidRPr="009A1103">
        <w:rPr>
          <w:rFonts w:ascii="David" w:hAnsi="David" w:cs="David"/>
          <w:b/>
          <w:bCs/>
          <w:sz w:val="24"/>
          <w:szCs w:val="24"/>
          <w:rtl/>
        </w:rPr>
        <w:t xml:space="preserve"> שמצוי בגדר הסמכות עשוי להמשיך ולעמוד, ובלבד שיש לו ייחוד משלו, באופן שניתן להפריד בינו לבין החלק הבטל. לעומת זאת, </w:t>
      </w:r>
      <w:r w:rsidRPr="009A1103">
        <w:rPr>
          <w:rFonts w:ascii="David" w:hAnsi="David" w:cs="David"/>
          <w:b/>
          <w:bCs/>
          <w:sz w:val="24"/>
          <w:szCs w:val="24"/>
          <w:u w:val="single"/>
          <w:rtl/>
        </w:rPr>
        <w:t xml:space="preserve">כשהעונש שהוטל מקים יחידה </w:t>
      </w:r>
      <w:proofErr w:type="spellStart"/>
      <w:r w:rsidRPr="009A1103">
        <w:rPr>
          <w:rFonts w:ascii="David" w:hAnsi="David" w:cs="David"/>
          <w:b/>
          <w:bCs/>
          <w:sz w:val="24"/>
          <w:szCs w:val="24"/>
          <w:u w:val="single"/>
          <w:rtl/>
        </w:rPr>
        <w:t>עונשית</w:t>
      </w:r>
      <w:proofErr w:type="spellEnd"/>
      <w:r w:rsidRPr="009A1103">
        <w:rPr>
          <w:rFonts w:ascii="David" w:hAnsi="David" w:cs="David"/>
          <w:b/>
          <w:bCs/>
          <w:sz w:val="24"/>
          <w:szCs w:val="24"/>
          <w:u w:val="single"/>
          <w:rtl/>
        </w:rPr>
        <w:t xml:space="preserve"> אחת, שחלק ממנה חורג מהסכמות וחלק אחר מצוי בסמכותו של בית המשפט</w:t>
      </w:r>
      <w:r w:rsidRPr="009A1103">
        <w:rPr>
          <w:rFonts w:ascii="David" w:hAnsi="David" w:cs="David"/>
          <w:b/>
          <w:bCs/>
          <w:sz w:val="24"/>
          <w:szCs w:val="24"/>
          <w:rtl/>
        </w:rPr>
        <w:t>, אין לפצל יחידה זו, וכל העונש בטל (</w:t>
      </w:r>
      <w:r w:rsidRPr="009A1103">
        <w:rPr>
          <w:rFonts w:ascii="David" w:hAnsi="David" w:cs="David"/>
          <w:b/>
          <w:bCs/>
          <w:sz w:val="24"/>
          <w:szCs w:val="24"/>
          <w:highlight w:val="yellow"/>
          <w:rtl/>
        </w:rPr>
        <w:t xml:space="preserve">פס"ד </w:t>
      </w:r>
      <w:proofErr w:type="spellStart"/>
      <w:r w:rsidRPr="009A1103">
        <w:rPr>
          <w:rFonts w:ascii="David" w:hAnsi="David" w:cs="David"/>
          <w:b/>
          <w:bCs/>
          <w:sz w:val="24"/>
          <w:szCs w:val="24"/>
          <w:highlight w:val="yellow"/>
          <w:rtl/>
        </w:rPr>
        <w:t>מדז'ינסקי</w:t>
      </w:r>
      <w:proofErr w:type="spellEnd"/>
      <w:r w:rsidRPr="009A1103">
        <w:rPr>
          <w:rFonts w:ascii="David" w:hAnsi="David" w:cs="David"/>
          <w:b/>
          <w:bCs/>
          <w:sz w:val="24"/>
          <w:szCs w:val="24"/>
          <w:highlight w:val="yellow"/>
          <w:rtl/>
        </w:rPr>
        <w:t xml:space="preserve"> נ' בית הדין הצבאי לערעורים</w:t>
      </w:r>
      <w:r w:rsidRPr="009A1103">
        <w:rPr>
          <w:rFonts w:ascii="David" w:hAnsi="David" w:cs="David"/>
          <w:b/>
          <w:bCs/>
          <w:sz w:val="24"/>
          <w:szCs w:val="24"/>
          <w:rtl/>
        </w:rPr>
        <w:t>)</w:t>
      </w:r>
      <w:r w:rsidRPr="00EA15E1">
        <w:rPr>
          <w:rFonts w:ascii="David" w:hAnsi="David" w:cs="David"/>
          <w:sz w:val="24"/>
          <w:szCs w:val="24"/>
          <w:rtl/>
        </w:rPr>
        <w:t xml:space="preserve">. </w:t>
      </w:r>
    </w:p>
    <w:p w:rsidR="00EA15E1" w:rsidRPr="00EA15E1" w:rsidRDefault="00EA15E1" w:rsidP="00EA15E1">
      <w:pPr>
        <w:pStyle w:val="a9"/>
        <w:ind w:left="360"/>
        <w:rPr>
          <w:rFonts w:ascii="David" w:hAnsi="David" w:cs="David"/>
          <w:sz w:val="24"/>
          <w:szCs w:val="24"/>
          <w:rtl/>
        </w:rPr>
      </w:pPr>
      <w:r w:rsidRPr="00EA15E1">
        <w:rPr>
          <w:rFonts w:ascii="David" w:hAnsi="David" w:cs="David"/>
          <w:sz w:val="24"/>
          <w:szCs w:val="24"/>
          <w:rtl/>
        </w:rPr>
        <w:t xml:space="preserve">אם מקבלים את הטענה לחוסר סמכות, </w:t>
      </w:r>
      <w:r w:rsidRPr="009A1103">
        <w:rPr>
          <w:rFonts w:ascii="David" w:hAnsi="David" w:cs="David"/>
          <w:b/>
          <w:bCs/>
          <w:sz w:val="24"/>
          <w:szCs w:val="24"/>
          <w:rtl/>
        </w:rPr>
        <w:t>התוצאה היא ביטול כתב האישום</w:t>
      </w:r>
      <w:r w:rsidRPr="00EA15E1">
        <w:rPr>
          <w:rFonts w:ascii="David" w:hAnsi="David" w:cs="David"/>
          <w:sz w:val="24"/>
          <w:szCs w:val="24"/>
          <w:rtl/>
        </w:rPr>
        <w:t xml:space="preserve"> (בכפוף לדוקטרינה של בטלות יחסית) ואז יהיה ניתן להגישו מחדש; </w:t>
      </w:r>
      <w:r w:rsidRPr="009A1103">
        <w:rPr>
          <w:rFonts w:ascii="David" w:hAnsi="David" w:cs="David"/>
          <w:b/>
          <w:bCs/>
          <w:sz w:val="24"/>
          <w:szCs w:val="24"/>
          <w:rtl/>
        </w:rPr>
        <w:t>תיקון כתב האישום</w:t>
      </w:r>
      <w:r w:rsidRPr="00EA15E1">
        <w:rPr>
          <w:rFonts w:ascii="David" w:hAnsi="David" w:cs="David"/>
          <w:sz w:val="24"/>
          <w:szCs w:val="24"/>
          <w:rtl/>
        </w:rPr>
        <w:t xml:space="preserve"> אם טרם הוחל בשמיעת הראיות והתיקון לא יסב עיוות דין לנאשם; </w:t>
      </w:r>
      <w:r w:rsidRPr="009A1103">
        <w:rPr>
          <w:rFonts w:ascii="David" w:hAnsi="David" w:cs="David"/>
          <w:b/>
          <w:bCs/>
          <w:sz w:val="24"/>
          <w:szCs w:val="24"/>
          <w:rtl/>
        </w:rPr>
        <w:t>העברת הדיון לבית המשפט המוסמך לדון בו</w:t>
      </w:r>
      <w:r w:rsidRPr="00EA15E1">
        <w:rPr>
          <w:rFonts w:ascii="David" w:hAnsi="David" w:cs="David"/>
          <w:sz w:val="24"/>
          <w:szCs w:val="24"/>
          <w:rtl/>
        </w:rPr>
        <w:t xml:space="preserve"> על פי ס' 79 לחוק בתי המשפט. </w:t>
      </w:r>
    </w:p>
    <w:p w:rsidR="00EA15E1" w:rsidRPr="00EA15E1" w:rsidRDefault="00EA15E1" w:rsidP="00EA15E1">
      <w:pPr>
        <w:pStyle w:val="a9"/>
        <w:ind w:left="360"/>
        <w:rPr>
          <w:rFonts w:ascii="David" w:hAnsi="David" w:cs="David"/>
          <w:sz w:val="24"/>
          <w:szCs w:val="24"/>
          <w:rtl/>
        </w:rPr>
      </w:pPr>
      <w:r w:rsidRPr="009A1103">
        <w:rPr>
          <w:rFonts w:ascii="David" w:hAnsi="David" w:cs="David"/>
          <w:b/>
          <w:bCs/>
          <w:sz w:val="24"/>
          <w:szCs w:val="24"/>
          <w:rtl/>
        </w:rPr>
        <w:t>ההחלטה באיזו אופציה מבין השלוש לבחור תלויה לרוב בשלב הדיון שבו הועלתה הטענה</w:t>
      </w:r>
      <w:r w:rsidRPr="00EA15E1">
        <w:rPr>
          <w:rFonts w:ascii="David" w:hAnsi="David" w:cs="David"/>
          <w:sz w:val="24"/>
          <w:szCs w:val="24"/>
          <w:rtl/>
        </w:rPr>
        <w:t xml:space="preserve">. אם הטענה הועלתה בתחילת המשפט, הנטייה היא לתקן את כתב האישום כדי להביא את האישום בגדר סמכותו העניינית או לבטלו כדי שיוגש מחדש לבית המשפט המוסמך. אם הועלתה מאוחר יותר ובטרם הוכרע הדין, הנטייה תהיה להעביר את הדיון. אם לאחר הכרעת הדין, הנטייה היא לבטל את האישום. </w:t>
      </w:r>
      <w:r w:rsidRPr="009A1103">
        <w:rPr>
          <w:rFonts w:ascii="David" w:hAnsi="David" w:cs="David"/>
          <w:b/>
          <w:bCs/>
          <w:sz w:val="24"/>
          <w:szCs w:val="24"/>
          <w:rtl/>
        </w:rPr>
        <w:t>בית המשפט שאליו הועבר עניין בשל חוסר סמכות עניינית לא יעבירנו עוד</w:t>
      </w:r>
      <w:r w:rsidRPr="00EA15E1">
        <w:rPr>
          <w:rFonts w:ascii="David" w:hAnsi="David" w:cs="David"/>
          <w:sz w:val="24"/>
          <w:szCs w:val="24"/>
          <w:rtl/>
        </w:rPr>
        <w:t>.</w:t>
      </w:r>
    </w:p>
    <w:p w:rsidR="00EA15E1" w:rsidRPr="00EA15E1" w:rsidRDefault="00EA15E1" w:rsidP="00EA15E1">
      <w:pPr>
        <w:pStyle w:val="a9"/>
        <w:ind w:left="360"/>
        <w:rPr>
          <w:rFonts w:ascii="David" w:hAnsi="David" w:cs="David"/>
          <w:sz w:val="24"/>
          <w:szCs w:val="24"/>
          <w:rtl/>
        </w:rPr>
      </w:pPr>
      <w:r w:rsidRPr="00201A6F">
        <w:rPr>
          <w:rFonts w:ascii="David" w:hAnsi="David" w:cs="David"/>
          <w:b/>
          <w:bCs/>
          <w:sz w:val="24"/>
          <w:szCs w:val="24"/>
          <w:u w:val="single"/>
          <w:rtl/>
        </w:rPr>
        <w:t>סמכותו העניינית של בית משפט שלום</w:t>
      </w:r>
      <w:r w:rsidRPr="009A1103">
        <w:rPr>
          <w:rFonts w:ascii="David" w:hAnsi="David" w:cs="David"/>
          <w:b/>
          <w:bCs/>
          <w:sz w:val="24"/>
          <w:szCs w:val="24"/>
          <w:rtl/>
        </w:rPr>
        <w:t xml:space="preserve"> מצויה בס' 51 לחוק בתי המשפט</w:t>
      </w:r>
      <w:r w:rsidRPr="00EA15E1">
        <w:rPr>
          <w:rFonts w:ascii="David" w:hAnsi="David" w:cs="David"/>
          <w:sz w:val="24"/>
          <w:szCs w:val="24"/>
          <w:rtl/>
        </w:rPr>
        <w:t>. כשבית משפט שלום מרשיע בכמה עבירות שכל אחת מהן מצויה תחת סמכותו, הוא רשאי להטיל את העונש המרבי בגין כל אחת מהעבירות, אף אם צירוף תקופות המאסר עולה על שבע שנים, וכן עונש מאסר כולל של מעל שבע שנות מאסר, מבלי לפרט את העונש המדויק שנפסק בגין כל עבירה.</w:t>
      </w:r>
    </w:p>
    <w:p w:rsidR="00EA15E1" w:rsidRPr="00EA15E1" w:rsidRDefault="00EA15E1" w:rsidP="00EA15E1">
      <w:pPr>
        <w:pStyle w:val="a9"/>
        <w:ind w:left="360"/>
        <w:rPr>
          <w:rFonts w:ascii="David" w:hAnsi="David" w:cs="David"/>
          <w:sz w:val="24"/>
          <w:szCs w:val="24"/>
          <w:rtl/>
        </w:rPr>
      </w:pPr>
      <w:r w:rsidRPr="00EA15E1">
        <w:rPr>
          <w:rFonts w:ascii="David" w:hAnsi="David" w:cs="David"/>
          <w:sz w:val="24"/>
          <w:szCs w:val="24"/>
          <w:rtl/>
        </w:rPr>
        <w:t xml:space="preserve">חשוב להדגיש שסמכותו העניינית של השלום היא סמכות ייחודית ביחס לסמכות העניינית של המחוזי, משמע </w:t>
      </w:r>
      <w:r w:rsidRPr="009A1103">
        <w:rPr>
          <w:rFonts w:ascii="David" w:hAnsi="David" w:cs="David"/>
          <w:b/>
          <w:bCs/>
          <w:sz w:val="24"/>
          <w:szCs w:val="24"/>
          <w:rtl/>
        </w:rPr>
        <w:t>מקום שיוגש למחוזי כתב אישום שבסמכות השלום – תהיה בכך חריגה מסמכות</w:t>
      </w:r>
      <w:r w:rsidRPr="00EA15E1">
        <w:rPr>
          <w:rFonts w:ascii="David" w:hAnsi="David" w:cs="David"/>
          <w:sz w:val="24"/>
          <w:szCs w:val="24"/>
          <w:rtl/>
        </w:rPr>
        <w:t>.</w:t>
      </w:r>
    </w:p>
    <w:p w:rsidR="00EA15E1" w:rsidRPr="00EA15E1" w:rsidRDefault="00EA15E1" w:rsidP="00EA15E1">
      <w:pPr>
        <w:pStyle w:val="a9"/>
        <w:ind w:left="360"/>
        <w:rPr>
          <w:rFonts w:ascii="David" w:hAnsi="David" w:cs="David"/>
          <w:sz w:val="24"/>
          <w:szCs w:val="24"/>
          <w:rtl/>
        </w:rPr>
      </w:pPr>
      <w:r w:rsidRPr="009A1103">
        <w:rPr>
          <w:rFonts w:ascii="David" w:hAnsi="David" w:cs="David"/>
          <w:b/>
          <w:bCs/>
          <w:sz w:val="24"/>
          <w:szCs w:val="24"/>
          <w:rtl/>
        </w:rPr>
        <w:lastRenderedPageBreak/>
        <w:t>בית משפט שלום דן בשופט אחד אלא אם השופט היושב בדין או נשיא בית משפט השלום החליטו כי הדיון יתקיים בפני הרכב של שלושה שופטים (ס' 47 לחוק בתי המשפט)</w:t>
      </w:r>
      <w:r w:rsidRPr="00EA15E1">
        <w:rPr>
          <w:rFonts w:ascii="David" w:hAnsi="David" w:cs="David"/>
          <w:sz w:val="24"/>
          <w:szCs w:val="24"/>
          <w:rtl/>
        </w:rPr>
        <w:t>.</w:t>
      </w:r>
    </w:p>
    <w:p w:rsidR="00EA15E1" w:rsidRPr="00EA15E1" w:rsidRDefault="00EA15E1" w:rsidP="00EA15E1">
      <w:pPr>
        <w:pStyle w:val="a9"/>
        <w:ind w:left="360"/>
        <w:rPr>
          <w:rFonts w:ascii="David" w:hAnsi="David" w:cs="David"/>
          <w:sz w:val="24"/>
          <w:szCs w:val="24"/>
          <w:rtl/>
        </w:rPr>
      </w:pPr>
      <w:r w:rsidRPr="009A1103">
        <w:rPr>
          <w:rFonts w:ascii="David" w:hAnsi="David" w:cs="David"/>
          <w:b/>
          <w:bCs/>
          <w:sz w:val="24"/>
          <w:szCs w:val="24"/>
          <w:rtl/>
        </w:rPr>
        <w:t>ס' 40(1) לחוק בתי המשפט קובע שכל מה שאינו בסמכות השלום הוא ב</w:t>
      </w:r>
      <w:r w:rsidRPr="00201A6F">
        <w:rPr>
          <w:rFonts w:ascii="David" w:hAnsi="David" w:cs="David"/>
          <w:b/>
          <w:bCs/>
          <w:sz w:val="24"/>
          <w:szCs w:val="24"/>
          <w:u w:val="single"/>
          <w:rtl/>
        </w:rPr>
        <w:t>סמכות המחוזי</w:t>
      </w:r>
      <w:r w:rsidRPr="009A1103">
        <w:rPr>
          <w:rFonts w:ascii="David" w:hAnsi="David" w:cs="David"/>
          <w:b/>
          <w:bCs/>
          <w:sz w:val="24"/>
          <w:szCs w:val="24"/>
          <w:rtl/>
        </w:rPr>
        <w:t xml:space="preserve"> (סמכות שיורית). לצד זאת, המחוזי מוסמך לדון בעבירות שבתחום סמכותו של השלום כשהן מצורפות בכתב אישום אחד לעבירות שרק המחוזי מוסמך לדון בהן</w:t>
      </w:r>
      <w:r w:rsidRPr="00EA15E1">
        <w:rPr>
          <w:rFonts w:ascii="David" w:hAnsi="David" w:cs="David"/>
          <w:sz w:val="24"/>
          <w:szCs w:val="24"/>
          <w:rtl/>
        </w:rPr>
        <w:t xml:space="preserve">. במקביל לכך, משמש המחוזי </w:t>
      </w:r>
      <w:proofErr w:type="spellStart"/>
      <w:r w:rsidRPr="00EA15E1">
        <w:rPr>
          <w:rFonts w:ascii="David" w:hAnsi="David" w:cs="David"/>
          <w:sz w:val="24"/>
          <w:szCs w:val="24"/>
          <w:rtl/>
        </w:rPr>
        <w:t>ערכאת</w:t>
      </w:r>
      <w:proofErr w:type="spellEnd"/>
      <w:r w:rsidRPr="00EA15E1">
        <w:rPr>
          <w:rFonts w:ascii="David" w:hAnsi="David" w:cs="David"/>
          <w:sz w:val="24"/>
          <w:szCs w:val="24"/>
          <w:rtl/>
        </w:rPr>
        <w:t xml:space="preserve"> ערעור על פסקי דין והחלטות אחרות של בתי משפט השלום שבתחום סמכותו המקומית. </w:t>
      </w:r>
      <w:r w:rsidRPr="00201A6F">
        <w:rPr>
          <w:rFonts w:ascii="David" w:hAnsi="David" w:cs="David"/>
          <w:b/>
          <w:bCs/>
          <w:sz w:val="24"/>
          <w:szCs w:val="24"/>
          <w:rtl/>
        </w:rPr>
        <w:t>בתחום סמכותו כלולות גם כמה עבירות הקבועות בדברי חקיקה ספציפיים, למשל: כתב אישום נגד שופט או נגד ראש ממשלה (שיתברר בבית המשפט המחוזי בירושלים). כאשר מדובר בשר או בח"כ זה לפי הסמכות המקומית</w:t>
      </w:r>
      <w:r w:rsidRPr="00EA15E1">
        <w:rPr>
          <w:rFonts w:ascii="David" w:hAnsi="David" w:cs="David"/>
          <w:sz w:val="24"/>
          <w:szCs w:val="24"/>
          <w:rtl/>
        </w:rPr>
        <w:t>.</w:t>
      </w:r>
    </w:p>
    <w:p w:rsidR="00EA15E1" w:rsidRPr="00EA15E1" w:rsidRDefault="00EA15E1" w:rsidP="00EA15E1">
      <w:pPr>
        <w:pStyle w:val="a9"/>
        <w:ind w:left="360"/>
        <w:rPr>
          <w:rFonts w:ascii="David" w:hAnsi="David" w:cs="David"/>
          <w:sz w:val="24"/>
          <w:szCs w:val="24"/>
          <w:rtl/>
        </w:rPr>
      </w:pPr>
      <w:r w:rsidRPr="00201A6F">
        <w:rPr>
          <w:rFonts w:ascii="David" w:hAnsi="David" w:cs="David"/>
          <w:b/>
          <w:bCs/>
          <w:sz w:val="24"/>
          <w:szCs w:val="24"/>
          <w:rtl/>
        </w:rPr>
        <w:t>המחוזי דן בהרכב של שלושה שופטים</w:t>
      </w:r>
      <w:r w:rsidRPr="00EA15E1">
        <w:rPr>
          <w:rFonts w:ascii="David" w:hAnsi="David" w:cs="David"/>
          <w:sz w:val="24"/>
          <w:szCs w:val="24"/>
          <w:rtl/>
        </w:rPr>
        <w:t xml:space="preserve"> בעבירות שדינן מוות או מאסר עשר שנים ויותר, למעט עבירות שבהן ידון שופט אחד על אף שעונשן עולה על עשר שנות מאסר; ערעורים על פסק דין של השלום; דיון במשפט חוזר; שפיטה פלילית של שופט ושל ראש ממשלה; כל עניין שהנשיא או סגן הנשיא הורה כך.</w:t>
      </w:r>
    </w:p>
    <w:p w:rsidR="00EA15E1" w:rsidRPr="00EA15E1" w:rsidRDefault="00EA15E1" w:rsidP="00EA15E1">
      <w:pPr>
        <w:pStyle w:val="a9"/>
        <w:ind w:left="360"/>
        <w:rPr>
          <w:rFonts w:ascii="David" w:hAnsi="David" w:cs="David"/>
          <w:sz w:val="24"/>
          <w:szCs w:val="24"/>
          <w:rtl/>
        </w:rPr>
      </w:pPr>
      <w:r w:rsidRPr="00201A6F">
        <w:rPr>
          <w:rFonts w:ascii="David" w:hAnsi="David" w:cs="David"/>
          <w:b/>
          <w:bCs/>
          <w:sz w:val="24"/>
          <w:szCs w:val="24"/>
          <w:rtl/>
        </w:rPr>
        <w:t>המחוזי דן בשופט יחיד</w:t>
      </w:r>
      <w:r w:rsidRPr="00EA15E1">
        <w:rPr>
          <w:rFonts w:ascii="David" w:hAnsi="David" w:cs="David"/>
          <w:sz w:val="24"/>
          <w:szCs w:val="24"/>
          <w:rtl/>
        </w:rPr>
        <w:t xml:space="preserve"> בכל עניין שהוא לא דן בהרכב; בעבירות המנויות בחלק א' של התוספת הראשונה לחוק בתי המשפט (הריגה, חבלה בנסיבות מחמירות, גניבה בידי עובד ציבור, שוד, סחר בבני אדם לעיסוק בזנות ועוד); עבירות לפי פקודת הסמים, חוק מאבק בארגוני פשיעה, חוק איסור הלבנת הון וחוק הבחירות לכנסת; ערעור על עבירות תעבורה מסוימות שאינן פשע.</w:t>
      </w:r>
    </w:p>
    <w:p w:rsidR="00EA15E1" w:rsidRPr="00EA15E1" w:rsidRDefault="00EA15E1" w:rsidP="00EA15E1">
      <w:pPr>
        <w:pStyle w:val="a9"/>
        <w:numPr>
          <w:ilvl w:val="0"/>
          <w:numId w:val="34"/>
        </w:numPr>
        <w:rPr>
          <w:rFonts w:ascii="David" w:hAnsi="David" w:cs="David"/>
          <w:sz w:val="24"/>
          <w:szCs w:val="24"/>
        </w:rPr>
      </w:pPr>
      <w:r w:rsidRPr="00201A6F">
        <w:rPr>
          <w:rFonts w:ascii="David" w:hAnsi="David" w:cs="David"/>
          <w:sz w:val="24"/>
          <w:szCs w:val="24"/>
          <w:u w:val="single"/>
          <w:rtl/>
        </w:rPr>
        <w:t>פגם או פסול בכתב האישום</w:t>
      </w:r>
      <w:r w:rsidRPr="00EA15E1">
        <w:rPr>
          <w:rFonts w:ascii="David" w:hAnsi="David" w:cs="David"/>
          <w:sz w:val="24"/>
          <w:szCs w:val="24"/>
          <w:rtl/>
        </w:rPr>
        <w:t xml:space="preserve"> – זו טענה שיש להעלות </w:t>
      </w:r>
      <w:r w:rsidRPr="00201A6F">
        <w:rPr>
          <w:rFonts w:ascii="David" w:hAnsi="David" w:cs="David"/>
          <w:b/>
          <w:bCs/>
          <w:sz w:val="24"/>
          <w:szCs w:val="24"/>
          <w:rtl/>
        </w:rPr>
        <w:t>מיד לאחרי תחילת המשפט, שכן אחרת יידרש אישור מבית המשפט לטעון אותה בשלב מאוחר יותר</w:t>
      </w:r>
      <w:r w:rsidRPr="00EA15E1">
        <w:rPr>
          <w:rFonts w:ascii="David" w:hAnsi="David" w:cs="David"/>
          <w:sz w:val="24"/>
          <w:szCs w:val="24"/>
          <w:rtl/>
        </w:rPr>
        <w:t xml:space="preserve">. יש להבדל בין פגם לבין פסול. </w:t>
      </w:r>
      <w:r w:rsidRPr="00201A6F">
        <w:rPr>
          <w:rFonts w:ascii="David" w:hAnsi="David" w:cs="David"/>
          <w:b/>
          <w:bCs/>
          <w:sz w:val="24"/>
          <w:szCs w:val="24"/>
          <w:u w:val="single"/>
          <w:rtl/>
        </w:rPr>
        <w:t>פגם</w:t>
      </w:r>
      <w:r w:rsidRPr="00201A6F">
        <w:rPr>
          <w:rFonts w:ascii="David" w:hAnsi="David" w:cs="David"/>
          <w:b/>
          <w:bCs/>
          <w:sz w:val="24"/>
          <w:szCs w:val="24"/>
          <w:rtl/>
        </w:rPr>
        <w:t xml:space="preserve"> הוא השמטה של פרט חשוב, ענייני, בכתב האישום</w:t>
      </w:r>
      <w:r w:rsidRPr="00EA15E1">
        <w:rPr>
          <w:rFonts w:ascii="David" w:hAnsi="David" w:cs="David"/>
          <w:sz w:val="24"/>
          <w:szCs w:val="24"/>
          <w:rtl/>
        </w:rPr>
        <w:t xml:space="preserve">. דוגמאות: השמטה של יסוד מיסודות העבירה, השמטה של פרט חיוני אחר הנוגע להצגה הולמת של התנהגות הנאשם ונסיבות העבירה או השמטה של הוראת חיקוק. </w:t>
      </w:r>
    </w:p>
    <w:p w:rsidR="00EA15E1" w:rsidRPr="00EA15E1" w:rsidRDefault="00EA15E1" w:rsidP="00EA15E1">
      <w:pPr>
        <w:pStyle w:val="a9"/>
        <w:ind w:left="360"/>
        <w:rPr>
          <w:rFonts w:ascii="David" w:hAnsi="David" w:cs="David"/>
          <w:sz w:val="24"/>
          <w:szCs w:val="24"/>
          <w:rtl/>
        </w:rPr>
      </w:pPr>
      <w:r w:rsidRPr="00EA15E1">
        <w:rPr>
          <w:rFonts w:ascii="David" w:hAnsi="David" w:cs="David"/>
          <w:sz w:val="24"/>
          <w:szCs w:val="24"/>
          <w:rtl/>
        </w:rPr>
        <w:t xml:space="preserve">לעומת זאת, </w:t>
      </w:r>
      <w:r w:rsidRPr="00201A6F">
        <w:rPr>
          <w:rFonts w:ascii="David" w:hAnsi="David" w:cs="David"/>
          <w:b/>
          <w:bCs/>
          <w:sz w:val="24"/>
          <w:szCs w:val="24"/>
          <w:u w:val="single"/>
          <w:rtl/>
        </w:rPr>
        <w:t>פסול</w:t>
      </w:r>
      <w:r w:rsidRPr="00201A6F">
        <w:rPr>
          <w:rFonts w:ascii="David" w:hAnsi="David" w:cs="David"/>
          <w:b/>
          <w:bCs/>
          <w:sz w:val="24"/>
          <w:szCs w:val="24"/>
          <w:rtl/>
        </w:rPr>
        <w:t xml:space="preserve"> הוא אי עמידה בדרישות החוק בנוגע לכשרות או תוקף כתב האישום</w:t>
      </w:r>
      <w:r w:rsidRPr="00EA15E1">
        <w:rPr>
          <w:rFonts w:ascii="David" w:hAnsi="David" w:cs="David"/>
          <w:sz w:val="24"/>
          <w:szCs w:val="24"/>
          <w:rtl/>
        </w:rPr>
        <w:t xml:space="preserve">. דוגמא: בסוף כתב האישום יש חתימה של התובע שהגיש אותו. אם בטעות כתב האישום הוגש עם חתימה של מתמחה, זה פסול. דוגמא אחרת: עברו הפלילי של הנאשם אמור להיחשף רק בשלב הטיעונים לעונש (בשונה מהארכות מעצר, שבהן העבר הפלילי יכול להעיד על המסוכנות של החשוד/הנאשם). אם העבר הפלילי נחשף בכתב האישום, זה פסול. </w:t>
      </w:r>
    </w:p>
    <w:p w:rsidR="00EA15E1" w:rsidRPr="00EA15E1" w:rsidRDefault="00EA15E1" w:rsidP="00201A6F">
      <w:pPr>
        <w:pStyle w:val="a9"/>
        <w:ind w:left="360"/>
        <w:rPr>
          <w:rFonts w:ascii="David" w:hAnsi="David" w:cs="David"/>
          <w:sz w:val="24"/>
          <w:szCs w:val="24"/>
          <w:rtl/>
        </w:rPr>
      </w:pPr>
      <w:r w:rsidRPr="00201A6F">
        <w:rPr>
          <w:rFonts w:ascii="David" w:hAnsi="David" w:cs="David"/>
          <w:b/>
          <w:bCs/>
          <w:sz w:val="24"/>
          <w:szCs w:val="24"/>
          <w:rtl/>
        </w:rPr>
        <w:t>לצורך ההבחנה, פגם הוא לרוב דבר שחסר בכתב האישום (כמו אישור יועמ"ש) ואילו פסול הוא לרוב תוספת לכתב האישום</w:t>
      </w:r>
      <w:r w:rsidRPr="00EA15E1">
        <w:rPr>
          <w:rFonts w:ascii="David" w:hAnsi="David" w:cs="David"/>
          <w:sz w:val="24"/>
          <w:szCs w:val="24"/>
          <w:rtl/>
        </w:rPr>
        <w:t>.</w:t>
      </w:r>
    </w:p>
    <w:p w:rsidR="00EA15E1" w:rsidRPr="00EA15E1" w:rsidRDefault="00EA15E1" w:rsidP="00EA15E1">
      <w:pPr>
        <w:pStyle w:val="a9"/>
        <w:ind w:left="360"/>
        <w:rPr>
          <w:rFonts w:ascii="David" w:hAnsi="David" w:cs="David"/>
          <w:sz w:val="24"/>
          <w:szCs w:val="24"/>
        </w:rPr>
      </w:pPr>
      <w:r w:rsidRPr="00201A6F">
        <w:rPr>
          <w:rFonts w:ascii="David" w:hAnsi="David" w:cs="David"/>
          <w:b/>
          <w:bCs/>
          <w:sz w:val="24"/>
          <w:szCs w:val="24"/>
          <w:rtl/>
        </w:rPr>
        <w:t>התוצאה של פגם/פסו</w:t>
      </w:r>
      <w:r w:rsidR="00201A6F" w:rsidRPr="00201A6F">
        <w:rPr>
          <w:rFonts w:ascii="David" w:hAnsi="David" w:cs="David"/>
          <w:b/>
          <w:bCs/>
          <w:sz w:val="24"/>
          <w:szCs w:val="24"/>
          <w:rtl/>
        </w:rPr>
        <w:t>ל בכתב אישום היא בהתאם ל</w:t>
      </w:r>
      <w:r w:rsidR="00201A6F" w:rsidRPr="00201A6F">
        <w:rPr>
          <w:rFonts w:ascii="David" w:hAnsi="David" w:cs="David"/>
          <w:b/>
          <w:bCs/>
          <w:sz w:val="24"/>
          <w:szCs w:val="24"/>
          <w:u w:val="single"/>
          <w:rtl/>
        </w:rPr>
        <w:t>כלל "הב</w:t>
      </w:r>
      <w:r w:rsidRPr="00201A6F">
        <w:rPr>
          <w:rFonts w:ascii="David" w:hAnsi="David" w:cs="David"/>
          <w:b/>
          <w:bCs/>
          <w:sz w:val="24"/>
          <w:szCs w:val="24"/>
          <w:u w:val="single"/>
          <w:rtl/>
        </w:rPr>
        <w:t>ט</w:t>
      </w:r>
      <w:r w:rsidR="00201A6F" w:rsidRPr="00201A6F">
        <w:rPr>
          <w:rFonts w:ascii="David" w:hAnsi="David" w:cs="David" w:hint="cs"/>
          <w:b/>
          <w:bCs/>
          <w:sz w:val="24"/>
          <w:szCs w:val="24"/>
          <w:u w:val="single"/>
          <w:rtl/>
        </w:rPr>
        <w:t>ל</w:t>
      </w:r>
      <w:r w:rsidRPr="00201A6F">
        <w:rPr>
          <w:rFonts w:ascii="David" w:hAnsi="David" w:cs="David"/>
          <w:b/>
          <w:bCs/>
          <w:sz w:val="24"/>
          <w:szCs w:val="24"/>
          <w:u w:val="single"/>
          <w:rtl/>
        </w:rPr>
        <w:t>ות היחסית"</w:t>
      </w:r>
      <w:r w:rsidRPr="00201A6F">
        <w:rPr>
          <w:rFonts w:ascii="David" w:hAnsi="David" w:cs="David"/>
          <w:b/>
          <w:bCs/>
          <w:sz w:val="24"/>
          <w:szCs w:val="24"/>
          <w:rtl/>
        </w:rPr>
        <w:t>. פגם טכני, פורמאלי, שלא קיפח את הגנת הנאשם, לרוב לא יביא לביטול אלא לתיקון כתב אישום</w:t>
      </w:r>
      <w:r w:rsidRPr="00EA15E1">
        <w:rPr>
          <w:rFonts w:ascii="David" w:hAnsi="David" w:cs="David"/>
          <w:sz w:val="24"/>
          <w:szCs w:val="24"/>
          <w:rtl/>
        </w:rPr>
        <w:t xml:space="preserve">. </w:t>
      </w:r>
    </w:p>
    <w:p w:rsidR="00EA15E1" w:rsidRPr="00EA15E1" w:rsidRDefault="00EA15E1" w:rsidP="00EA15E1">
      <w:pPr>
        <w:pStyle w:val="a9"/>
        <w:ind w:left="360"/>
        <w:rPr>
          <w:rFonts w:ascii="David" w:hAnsi="David" w:cs="David"/>
          <w:sz w:val="24"/>
          <w:szCs w:val="24"/>
          <w:rtl/>
        </w:rPr>
      </w:pPr>
      <w:r w:rsidRPr="00201A6F">
        <w:rPr>
          <w:rFonts w:ascii="David" w:hAnsi="David" w:cs="David"/>
          <w:b/>
          <w:bCs/>
          <w:sz w:val="24"/>
          <w:szCs w:val="24"/>
          <w:rtl/>
        </w:rPr>
        <w:t>ב</w:t>
      </w:r>
      <w:r w:rsidRPr="00201A6F">
        <w:rPr>
          <w:rFonts w:ascii="David" w:hAnsi="David" w:cs="David"/>
          <w:b/>
          <w:bCs/>
          <w:sz w:val="24"/>
          <w:szCs w:val="24"/>
          <w:highlight w:val="yellow"/>
          <w:rtl/>
        </w:rPr>
        <w:t>ע"פ 10189/02 פלוני נ' מדינת ישראל</w:t>
      </w:r>
      <w:r w:rsidRPr="00201A6F">
        <w:rPr>
          <w:rFonts w:ascii="David" w:hAnsi="David" w:cs="David"/>
          <w:b/>
          <w:bCs/>
          <w:sz w:val="24"/>
          <w:szCs w:val="24"/>
          <w:rtl/>
        </w:rPr>
        <w:t xml:space="preserve"> קבע השופט </w:t>
      </w:r>
      <w:proofErr w:type="spellStart"/>
      <w:r w:rsidRPr="00201A6F">
        <w:rPr>
          <w:rFonts w:ascii="David" w:hAnsi="David" w:cs="David"/>
          <w:b/>
          <w:bCs/>
          <w:sz w:val="24"/>
          <w:szCs w:val="24"/>
          <w:rtl/>
        </w:rPr>
        <w:t>גרוניס</w:t>
      </w:r>
      <w:proofErr w:type="spellEnd"/>
      <w:r w:rsidRPr="00201A6F">
        <w:rPr>
          <w:rFonts w:ascii="David" w:hAnsi="David" w:cs="David"/>
          <w:b/>
          <w:bCs/>
          <w:sz w:val="24"/>
          <w:szCs w:val="24"/>
          <w:rtl/>
        </w:rPr>
        <w:t xml:space="preserve"> כי פגם שהתבטא בהגשת כתב אישום ללא אישור היועמ"ש אם נדרש אישור כזה עשוי להצדיק ביטול כתב אישום אפילו אם הוא התקבל בדיעבד.</w:t>
      </w:r>
      <w:r w:rsidRPr="00EA15E1">
        <w:rPr>
          <w:rFonts w:ascii="David" w:hAnsi="David" w:cs="David"/>
          <w:sz w:val="24"/>
          <w:szCs w:val="24"/>
          <w:rtl/>
        </w:rPr>
        <w:t xml:space="preserve"> דוגמא: לגבי עבירות שביצע קטין, ההתיישנות היא שנה. אם רוצים להגיש כתב אישום אחרי שנה, צריך את אישור היועמ"ש.</w:t>
      </w:r>
    </w:p>
    <w:p w:rsidR="00EA15E1" w:rsidRPr="00EA15E1" w:rsidRDefault="00EA15E1" w:rsidP="00EA15E1">
      <w:pPr>
        <w:pStyle w:val="a9"/>
        <w:numPr>
          <w:ilvl w:val="0"/>
          <w:numId w:val="34"/>
        </w:numPr>
        <w:rPr>
          <w:rFonts w:ascii="David" w:hAnsi="David" w:cs="David"/>
          <w:sz w:val="24"/>
          <w:szCs w:val="24"/>
        </w:rPr>
      </w:pPr>
      <w:r w:rsidRPr="00201A6F">
        <w:rPr>
          <w:rFonts w:ascii="David" w:hAnsi="David" w:cs="David"/>
          <w:sz w:val="24"/>
          <w:szCs w:val="24"/>
          <w:u w:val="single"/>
          <w:rtl/>
        </w:rPr>
        <w:t>כבר זוכיתי-כבר הורשעתי</w:t>
      </w:r>
      <w:r w:rsidRPr="00EA15E1">
        <w:rPr>
          <w:rFonts w:ascii="David" w:hAnsi="David" w:cs="David"/>
          <w:sz w:val="24"/>
          <w:szCs w:val="24"/>
          <w:rtl/>
        </w:rPr>
        <w:t xml:space="preserve"> – ס' 150 </w:t>
      </w:r>
      <w:proofErr w:type="spellStart"/>
      <w:r w:rsidRPr="00EA15E1">
        <w:rPr>
          <w:rFonts w:ascii="David" w:hAnsi="David" w:cs="David"/>
          <w:sz w:val="24"/>
          <w:szCs w:val="24"/>
          <w:rtl/>
        </w:rPr>
        <w:t>לחסד"פ</w:t>
      </w:r>
      <w:proofErr w:type="spellEnd"/>
      <w:r w:rsidRPr="00EA15E1">
        <w:rPr>
          <w:rFonts w:ascii="David" w:hAnsi="David" w:cs="David"/>
          <w:sz w:val="24"/>
          <w:szCs w:val="24"/>
          <w:rtl/>
        </w:rPr>
        <w:t xml:space="preserve"> אומר שגם את הטענה </w:t>
      </w:r>
      <w:r w:rsidR="00201A6F">
        <w:rPr>
          <w:rFonts w:ascii="David" w:hAnsi="David" w:cs="David" w:hint="cs"/>
          <w:sz w:val="24"/>
          <w:szCs w:val="24"/>
          <w:rtl/>
        </w:rPr>
        <w:t xml:space="preserve">הזו </w:t>
      </w:r>
      <w:r w:rsidRPr="00201A6F">
        <w:rPr>
          <w:rFonts w:ascii="David" w:hAnsi="David" w:cs="David"/>
          <w:b/>
          <w:bCs/>
          <w:sz w:val="24"/>
          <w:szCs w:val="24"/>
          <w:rtl/>
        </w:rPr>
        <w:t>אפשר להעלות בכל שלב במשפט ללא צורך באישור בית משפט</w:t>
      </w:r>
      <w:r w:rsidRPr="00EA15E1">
        <w:rPr>
          <w:rFonts w:ascii="David" w:hAnsi="David" w:cs="David"/>
          <w:sz w:val="24"/>
          <w:szCs w:val="24"/>
          <w:rtl/>
        </w:rPr>
        <w:t xml:space="preserve">, ולא רק לאחר תחילת המשפט. </w:t>
      </w:r>
      <w:r w:rsidRPr="00201A6F">
        <w:rPr>
          <w:rFonts w:ascii="David" w:hAnsi="David" w:cs="David"/>
          <w:b/>
          <w:bCs/>
          <w:sz w:val="24"/>
          <w:szCs w:val="24"/>
          <w:rtl/>
        </w:rPr>
        <w:t xml:space="preserve">את הטענה הזו יש לקרוא יחד עם ס' 5 </w:t>
      </w:r>
      <w:proofErr w:type="spellStart"/>
      <w:r w:rsidRPr="00201A6F">
        <w:rPr>
          <w:rFonts w:ascii="David" w:hAnsi="David" w:cs="David"/>
          <w:b/>
          <w:bCs/>
          <w:sz w:val="24"/>
          <w:szCs w:val="24"/>
          <w:rtl/>
        </w:rPr>
        <w:t>לחסד"פ</w:t>
      </w:r>
      <w:proofErr w:type="spellEnd"/>
      <w:r w:rsidRPr="00201A6F">
        <w:rPr>
          <w:rFonts w:ascii="David" w:hAnsi="David" w:cs="David"/>
          <w:b/>
          <w:bCs/>
          <w:sz w:val="24"/>
          <w:szCs w:val="24"/>
          <w:rtl/>
        </w:rPr>
        <w:t>, שאומר: "אין דנים אדם על מעשה שזוכה או הורשע קודם לכן בשל עבירה שבו; אולם אם גרם המעשה למותו של אדם, דנים אותו על כך אף אם הורשע קודם לכן בשל עבירה אחרת שבאותו מעשה; 'הרשעה', לעניין סעיף זה – לרבות העמדה למבחן ללא הרשעה תחילה"</w:t>
      </w:r>
      <w:r w:rsidRPr="00EA15E1">
        <w:rPr>
          <w:rFonts w:ascii="David" w:hAnsi="David" w:cs="David"/>
          <w:sz w:val="24"/>
          <w:szCs w:val="24"/>
          <w:rtl/>
        </w:rPr>
        <w:t xml:space="preserve">. ישנם מצבים שבהם מגישים כתבי אישום נגד צעירים (לא קטינים) או לחלופין נגד אנשים שרישום פלילי נגדם יהיה גרוע לפרנסתם. במקרה כאלה, בית המשפט יכול לקבוע שהמעשה אכן יתבצע אבל לגזור עבודות שירות בלי להרשיע. אי הרשעה כאמור לצורך כבר זוכיתי-כבר הורשעתי נחשב הרשעה. </w:t>
      </w:r>
    </w:p>
    <w:p w:rsidR="00EA15E1" w:rsidRPr="00EA15E1" w:rsidRDefault="00EA15E1" w:rsidP="00EA15E1">
      <w:pPr>
        <w:pStyle w:val="a9"/>
        <w:ind w:left="360"/>
        <w:rPr>
          <w:rFonts w:ascii="David" w:hAnsi="David" w:cs="David"/>
          <w:sz w:val="24"/>
          <w:szCs w:val="24"/>
        </w:rPr>
      </w:pPr>
      <w:r w:rsidRPr="00EA15E1">
        <w:rPr>
          <w:rFonts w:ascii="David" w:hAnsi="David" w:cs="David"/>
          <w:sz w:val="24"/>
          <w:szCs w:val="24"/>
          <w:rtl/>
        </w:rPr>
        <w:t xml:space="preserve">כאמור בס' 5 </w:t>
      </w:r>
      <w:proofErr w:type="spellStart"/>
      <w:r w:rsidRPr="00EA15E1">
        <w:rPr>
          <w:rFonts w:ascii="David" w:hAnsi="David" w:cs="David"/>
          <w:sz w:val="24"/>
          <w:szCs w:val="24"/>
          <w:rtl/>
        </w:rPr>
        <w:t>לחסד"פ</w:t>
      </w:r>
      <w:proofErr w:type="spellEnd"/>
      <w:r w:rsidRPr="00EA15E1">
        <w:rPr>
          <w:rFonts w:ascii="David" w:hAnsi="David" w:cs="David"/>
          <w:sz w:val="24"/>
          <w:szCs w:val="24"/>
          <w:rtl/>
        </w:rPr>
        <w:t xml:space="preserve">, </w:t>
      </w:r>
      <w:r w:rsidRPr="00201A6F">
        <w:rPr>
          <w:rFonts w:ascii="David" w:hAnsi="David" w:cs="David"/>
          <w:b/>
          <w:bCs/>
          <w:sz w:val="24"/>
          <w:szCs w:val="24"/>
          <w:rtl/>
        </w:rPr>
        <w:t>כאשר מדובר בעבירות המתה – אי אפשר יהיה לטעון כבר הורשעתי</w:t>
      </w:r>
      <w:r w:rsidRPr="00EA15E1">
        <w:rPr>
          <w:rFonts w:ascii="David" w:hAnsi="David" w:cs="David"/>
          <w:sz w:val="24"/>
          <w:szCs w:val="24"/>
          <w:rtl/>
        </w:rPr>
        <w:t xml:space="preserve">. כך למשל, אם א' הורשע אחרי שגרם חבלה מחמירה לב' וריצה את עונשו, ואחר כך ב' נפטר, אפשר יהיה להעמיד את א' לדין שוב. </w:t>
      </w:r>
      <w:r w:rsidRPr="00201A6F">
        <w:rPr>
          <w:rFonts w:ascii="David" w:hAnsi="David" w:cs="David"/>
          <w:b/>
          <w:bCs/>
          <w:sz w:val="24"/>
          <w:szCs w:val="24"/>
          <w:rtl/>
        </w:rPr>
        <w:t>טענת כבר זוכיתי אפשר לטעון גם במקרה של מוות מאוחר</w:t>
      </w:r>
      <w:r w:rsidRPr="00EA15E1">
        <w:rPr>
          <w:rFonts w:ascii="David" w:hAnsi="David" w:cs="David"/>
          <w:sz w:val="24"/>
          <w:szCs w:val="24"/>
          <w:rtl/>
        </w:rPr>
        <w:t xml:space="preserve">. </w:t>
      </w:r>
      <w:r w:rsidRPr="00201A6F">
        <w:rPr>
          <w:rFonts w:ascii="David" w:hAnsi="David" w:cs="David"/>
          <w:b/>
          <w:bCs/>
          <w:sz w:val="24"/>
          <w:szCs w:val="24"/>
          <w:rtl/>
        </w:rPr>
        <w:t>מה קורה במצב שהרגתי כבר באקט הראשון, הורשעתי בהריגה, אך אחר כך התקבלו ראיות נוספות לרצח? ב</w:t>
      </w:r>
      <w:r w:rsidRPr="006B007D">
        <w:rPr>
          <w:rFonts w:ascii="David" w:hAnsi="David" w:cs="David"/>
          <w:b/>
          <w:bCs/>
          <w:sz w:val="24"/>
          <w:szCs w:val="24"/>
          <w:highlight w:val="yellow"/>
          <w:rtl/>
        </w:rPr>
        <w:t xml:space="preserve">ע"פ 72/60 </w:t>
      </w:r>
      <w:proofErr w:type="spellStart"/>
      <w:r w:rsidRPr="006B007D">
        <w:rPr>
          <w:rFonts w:ascii="David" w:hAnsi="David" w:cs="David"/>
          <w:b/>
          <w:bCs/>
          <w:sz w:val="24"/>
          <w:szCs w:val="24"/>
          <w:highlight w:val="yellow"/>
          <w:rtl/>
        </w:rPr>
        <w:t>ג'ועיה</w:t>
      </w:r>
      <w:proofErr w:type="spellEnd"/>
      <w:r w:rsidRPr="00201A6F">
        <w:rPr>
          <w:rFonts w:ascii="David" w:hAnsi="David" w:cs="David"/>
          <w:b/>
          <w:bCs/>
          <w:sz w:val="24"/>
          <w:szCs w:val="24"/>
          <w:rtl/>
        </w:rPr>
        <w:t xml:space="preserve"> וב</w:t>
      </w:r>
      <w:r w:rsidRPr="006B007D">
        <w:rPr>
          <w:rFonts w:ascii="David" w:hAnsi="David" w:cs="David"/>
          <w:b/>
          <w:bCs/>
          <w:sz w:val="24"/>
          <w:szCs w:val="24"/>
          <w:highlight w:val="yellow"/>
          <w:rtl/>
        </w:rPr>
        <w:t xml:space="preserve">ע"פ 244/73 </w:t>
      </w:r>
      <w:proofErr w:type="spellStart"/>
      <w:r w:rsidRPr="006B007D">
        <w:rPr>
          <w:rFonts w:ascii="David" w:hAnsi="David" w:cs="David"/>
          <w:b/>
          <w:bCs/>
          <w:sz w:val="24"/>
          <w:szCs w:val="24"/>
          <w:highlight w:val="yellow"/>
          <w:rtl/>
        </w:rPr>
        <w:t>רבר</w:t>
      </w:r>
      <w:proofErr w:type="spellEnd"/>
      <w:r w:rsidRPr="00201A6F">
        <w:rPr>
          <w:rFonts w:ascii="David" w:hAnsi="David" w:cs="David"/>
          <w:b/>
          <w:bCs/>
          <w:sz w:val="24"/>
          <w:szCs w:val="24"/>
          <w:rtl/>
        </w:rPr>
        <w:t>, חלק מהשופטים אומרים שניתן יהיה לקרוא אותי לדין ולהרשיע אותי בפעם השנייה על רצח – אפילו שהמוות קרה כבר בהליך הראשון.</w:t>
      </w:r>
      <w:r w:rsidRPr="00EA15E1">
        <w:rPr>
          <w:rFonts w:ascii="David" w:hAnsi="David" w:cs="David"/>
          <w:sz w:val="24"/>
          <w:szCs w:val="24"/>
          <w:rtl/>
        </w:rPr>
        <w:t xml:space="preserve"> </w:t>
      </w:r>
    </w:p>
    <w:p w:rsidR="00EA15E1" w:rsidRPr="00EA15E1" w:rsidRDefault="00EA15E1" w:rsidP="00EA15E1">
      <w:pPr>
        <w:pStyle w:val="a9"/>
        <w:ind w:left="360"/>
        <w:rPr>
          <w:rFonts w:ascii="David" w:hAnsi="David" w:cs="David"/>
          <w:sz w:val="24"/>
          <w:szCs w:val="24"/>
          <w:rtl/>
        </w:rPr>
      </w:pPr>
      <w:r w:rsidRPr="00EA15E1">
        <w:rPr>
          <w:rFonts w:ascii="David" w:hAnsi="David" w:cs="David"/>
          <w:sz w:val="24"/>
          <w:szCs w:val="24"/>
          <w:rtl/>
        </w:rPr>
        <w:t xml:space="preserve">מה שנדרש כדי לטעון טענת כבר זוכיתי/כבר הורשעתי הוא פסק דין של זיכוי/הרשעה. לכן, </w:t>
      </w:r>
      <w:r w:rsidRPr="006B007D">
        <w:rPr>
          <w:rFonts w:ascii="David" w:hAnsi="David" w:cs="David"/>
          <w:b/>
          <w:bCs/>
          <w:sz w:val="24"/>
          <w:szCs w:val="24"/>
          <w:rtl/>
        </w:rPr>
        <w:t>אם בוטל כתב אישום, אי אפשר לטעון כבר זוכיתי-כבר הורשעתי</w:t>
      </w:r>
      <w:r w:rsidRPr="00EA15E1">
        <w:rPr>
          <w:rFonts w:ascii="David" w:hAnsi="David" w:cs="David"/>
          <w:sz w:val="24"/>
          <w:szCs w:val="24"/>
          <w:rtl/>
        </w:rPr>
        <w:t>.</w:t>
      </w:r>
    </w:p>
    <w:p w:rsidR="00EA15E1" w:rsidRPr="00EA15E1" w:rsidRDefault="00EA15E1" w:rsidP="00EA15E1">
      <w:pPr>
        <w:pStyle w:val="a9"/>
        <w:ind w:left="360"/>
        <w:rPr>
          <w:rFonts w:ascii="David" w:hAnsi="David" w:cs="David"/>
          <w:sz w:val="24"/>
          <w:szCs w:val="24"/>
          <w:rtl/>
        </w:rPr>
      </w:pPr>
      <w:r w:rsidRPr="006B007D">
        <w:rPr>
          <w:rFonts w:ascii="David" w:hAnsi="David" w:cs="David"/>
          <w:b/>
          <w:bCs/>
          <w:sz w:val="24"/>
          <w:szCs w:val="24"/>
          <w:rtl/>
        </w:rPr>
        <w:lastRenderedPageBreak/>
        <w:t>אם אדם הורשע בעבירה שבוטלה, גם אם ניתן במסגרת ההליך פסק דין (זיכוי או הרשעה), הוא לא ייחשב פסק דין לצורך הטענה הזו</w:t>
      </w:r>
      <w:r w:rsidRPr="00EA15E1">
        <w:rPr>
          <w:rFonts w:ascii="David" w:hAnsi="David" w:cs="David"/>
          <w:sz w:val="24"/>
          <w:szCs w:val="24"/>
          <w:rtl/>
        </w:rPr>
        <w:t>. דוגמא</w:t>
      </w:r>
      <w:r w:rsidR="006B007D">
        <w:rPr>
          <w:rFonts w:ascii="David" w:hAnsi="David" w:cs="David"/>
          <w:sz w:val="24"/>
          <w:szCs w:val="24"/>
          <w:rtl/>
        </w:rPr>
        <w:t xml:space="preserve">: היום מבטלים את עבירת האיומים </w:t>
      </w:r>
      <w:r w:rsidR="006B007D">
        <w:rPr>
          <w:rFonts w:ascii="David" w:hAnsi="David" w:cs="David" w:hint="cs"/>
          <w:sz w:val="24"/>
          <w:szCs w:val="24"/>
          <w:rtl/>
        </w:rPr>
        <w:t>ב</w:t>
      </w:r>
      <w:r w:rsidRPr="00EA15E1">
        <w:rPr>
          <w:rFonts w:ascii="David" w:hAnsi="David" w:cs="David"/>
          <w:sz w:val="24"/>
          <w:szCs w:val="24"/>
          <w:rtl/>
        </w:rPr>
        <w:t>חוק העונשין. מחר מגישים כתב אישום נגד אדם בגין איומים. הוא קיבל פסק דין של זיכוי/הרשעה. עוד שנה מחזירים את העבירה. אותו אדם לא יוכל לטעון שהוא כבר הורשע/כבר זוכה.</w:t>
      </w:r>
    </w:p>
    <w:p w:rsidR="00EA15E1" w:rsidRPr="00EA15E1" w:rsidRDefault="00EA15E1" w:rsidP="00EA15E1">
      <w:pPr>
        <w:pStyle w:val="a9"/>
        <w:ind w:left="360"/>
        <w:rPr>
          <w:rFonts w:ascii="David" w:hAnsi="David" w:cs="David"/>
          <w:sz w:val="24"/>
          <w:szCs w:val="24"/>
          <w:rtl/>
        </w:rPr>
      </w:pPr>
      <w:r w:rsidRPr="006B007D">
        <w:rPr>
          <w:rFonts w:ascii="David" w:hAnsi="David" w:cs="David"/>
          <w:b/>
          <w:bCs/>
          <w:sz w:val="24"/>
          <w:szCs w:val="24"/>
          <w:rtl/>
        </w:rPr>
        <w:t>אם כתב האישום תוקן במהלך הדיון, והנאשם הורשע/זוכה בפסק הדין בקשר לעבירה שונה מזו שהואשם בה במקור, תחול הטענה על העבירה שבה זוכה או הורשע בפועל ולא על זו שיוחסה לו בכתב האישום המקורי</w:t>
      </w:r>
      <w:r w:rsidRPr="00EA15E1">
        <w:rPr>
          <w:rFonts w:ascii="David" w:hAnsi="David" w:cs="David"/>
          <w:sz w:val="24"/>
          <w:szCs w:val="24"/>
          <w:rtl/>
        </w:rPr>
        <w:t xml:space="preserve">. </w:t>
      </w:r>
    </w:p>
    <w:p w:rsidR="00EA15E1" w:rsidRPr="00EA15E1" w:rsidRDefault="00EA15E1" w:rsidP="00EA15E1">
      <w:pPr>
        <w:pStyle w:val="a9"/>
        <w:ind w:left="360"/>
        <w:rPr>
          <w:rFonts w:ascii="David" w:hAnsi="David" w:cs="David"/>
          <w:sz w:val="24"/>
          <w:szCs w:val="24"/>
          <w:rtl/>
        </w:rPr>
      </w:pPr>
      <w:r w:rsidRPr="00EA15E1">
        <w:rPr>
          <w:rFonts w:ascii="David" w:hAnsi="David" w:cs="David"/>
          <w:sz w:val="24"/>
          <w:szCs w:val="24"/>
          <w:rtl/>
        </w:rPr>
        <w:t xml:space="preserve">האם ניתן לכתוב בכתב אישום אחד כמה הוראות חיקוק לגבי אותו מעשה? כן, ס' 5 מדבר על כתבי אישום שונים, אבל </w:t>
      </w:r>
      <w:r w:rsidRPr="006B007D">
        <w:rPr>
          <w:rFonts w:ascii="David" w:hAnsi="David" w:cs="David"/>
          <w:b/>
          <w:bCs/>
          <w:sz w:val="24"/>
          <w:szCs w:val="24"/>
          <w:rtl/>
        </w:rPr>
        <w:t xml:space="preserve">באותו כתב אישום אפשר לטעון לכמה עבירות בגין אותו מעשה. העונש יהיה עונש אחד - ס' 186 </w:t>
      </w:r>
      <w:proofErr w:type="spellStart"/>
      <w:r w:rsidRPr="006B007D">
        <w:rPr>
          <w:rFonts w:ascii="David" w:hAnsi="David" w:cs="David"/>
          <w:b/>
          <w:bCs/>
          <w:sz w:val="24"/>
          <w:szCs w:val="24"/>
          <w:rtl/>
        </w:rPr>
        <w:t>לחסד"פ</w:t>
      </w:r>
      <w:proofErr w:type="spellEnd"/>
      <w:r w:rsidRPr="006B007D">
        <w:rPr>
          <w:rFonts w:ascii="David" w:hAnsi="David" w:cs="David"/>
          <w:b/>
          <w:bCs/>
          <w:sz w:val="24"/>
          <w:szCs w:val="24"/>
          <w:rtl/>
        </w:rPr>
        <w:t xml:space="preserve"> קובע</w:t>
      </w:r>
      <w:r w:rsidRPr="00EA15E1">
        <w:rPr>
          <w:rFonts w:ascii="David" w:hAnsi="David" w:cs="David"/>
          <w:sz w:val="24"/>
          <w:szCs w:val="24"/>
          <w:rtl/>
        </w:rPr>
        <w:t>: "בית המשפט רשאי להרשיע נאשם בשל כל אחת מן העבירות שאשמתו בהן נתגלתה מן העובדות שהוכחו לפניו, אך לא יענישנו יותר מפעם אחת בשל אותו מעשה".</w:t>
      </w:r>
    </w:p>
    <w:p w:rsidR="00EA15E1" w:rsidRPr="00EA15E1" w:rsidRDefault="00EA15E1" w:rsidP="00EA15E1">
      <w:pPr>
        <w:pStyle w:val="a9"/>
        <w:ind w:left="360"/>
        <w:rPr>
          <w:rFonts w:ascii="David" w:hAnsi="David" w:cs="David"/>
          <w:sz w:val="24"/>
          <w:szCs w:val="24"/>
          <w:rtl/>
        </w:rPr>
      </w:pPr>
      <w:r w:rsidRPr="006B007D">
        <w:rPr>
          <w:rFonts w:ascii="David" w:hAnsi="David" w:cs="David"/>
          <w:b/>
          <w:bCs/>
          <w:sz w:val="24"/>
          <w:szCs w:val="24"/>
          <w:u w:val="single"/>
          <w:rtl/>
        </w:rPr>
        <w:t>עבירה נמשכת</w:t>
      </w:r>
      <w:r w:rsidRPr="006B007D">
        <w:rPr>
          <w:rFonts w:ascii="David" w:hAnsi="David" w:cs="David"/>
          <w:b/>
          <w:bCs/>
          <w:sz w:val="24"/>
          <w:szCs w:val="24"/>
          <w:rtl/>
        </w:rPr>
        <w:t xml:space="preserve"> היא עבירה שהתגבשה והושלמה במועד נתון, אבל היא ממשיכה להתקיים עד סופה</w:t>
      </w:r>
      <w:r w:rsidRPr="00EA15E1">
        <w:rPr>
          <w:rFonts w:ascii="David" w:hAnsi="David" w:cs="David"/>
          <w:sz w:val="24"/>
          <w:szCs w:val="24"/>
          <w:rtl/>
        </w:rPr>
        <w:t>. דוגמא: כליאת שווא. אם אני כולא את האדם למשך חודש, אי אפשר להגיש נגדי כתב אישום בגין כליאת שווא</w:t>
      </w:r>
      <w:r w:rsidRPr="00EA15E1">
        <w:rPr>
          <w:rFonts w:ascii="David" w:hAnsi="David" w:cs="David"/>
          <w:sz w:val="24"/>
          <w:szCs w:val="24"/>
        </w:rPr>
        <w:t>X</w:t>
      </w:r>
      <w:r w:rsidRPr="00EA15E1">
        <w:rPr>
          <w:rFonts w:ascii="David" w:hAnsi="David" w:cs="David"/>
          <w:sz w:val="24"/>
          <w:szCs w:val="24"/>
          <w:rtl/>
        </w:rPr>
        <w:t>30. זו עבירה אחת של כליאת שווא</w:t>
      </w:r>
      <w:r w:rsidR="006B007D">
        <w:rPr>
          <w:rFonts w:ascii="David" w:hAnsi="David" w:cs="David"/>
          <w:sz w:val="24"/>
          <w:szCs w:val="24"/>
          <w:rtl/>
        </w:rPr>
        <w:t xml:space="preserve">. </w:t>
      </w:r>
      <w:r w:rsidR="006B007D" w:rsidRPr="006B007D">
        <w:rPr>
          <w:rFonts w:ascii="David" w:hAnsi="David" w:cs="David"/>
          <w:b/>
          <w:bCs/>
          <w:sz w:val="24"/>
          <w:szCs w:val="24"/>
          <w:u w:val="single"/>
          <w:rtl/>
        </w:rPr>
        <w:t>עבירה מתמשכת</w:t>
      </w:r>
      <w:r w:rsidR="006B007D" w:rsidRPr="006B007D">
        <w:rPr>
          <w:rFonts w:ascii="David" w:hAnsi="David" w:cs="David"/>
          <w:b/>
          <w:bCs/>
          <w:sz w:val="24"/>
          <w:szCs w:val="24"/>
          <w:rtl/>
        </w:rPr>
        <w:t>, לעומת זאת, חוזר</w:t>
      </w:r>
      <w:r w:rsidRPr="006B007D">
        <w:rPr>
          <w:rFonts w:ascii="David" w:hAnsi="David" w:cs="David"/>
          <w:b/>
          <w:bCs/>
          <w:sz w:val="24"/>
          <w:szCs w:val="24"/>
          <w:rtl/>
        </w:rPr>
        <w:t>ת ומתחדשת בכל יום</w:t>
      </w:r>
      <w:r w:rsidRPr="00EA15E1">
        <w:rPr>
          <w:rFonts w:ascii="David" w:hAnsi="David" w:cs="David"/>
          <w:sz w:val="24"/>
          <w:szCs w:val="24"/>
          <w:rtl/>
        </w:rPr>
        <w:t xml:space="preserve">. דוגמא: עריקות. בעבירות מתמשכות ניתן להגיש כתב אישום בגין כל יום (שלא התייצבתי לשירות, למשל). </w:t>
      </w:r>
      <w:r w:rsidRPr="006B007D">
        <w:rPr>
          <w:rFonts w:ascii="David" w:hAnsi="David" w:cs="David"/>
          <w:b/>
          <w:bCs/>
          <w:sz w:val="24"/>
          <w:szCs w:val="24"/>
          <w:rtl/>
        </w:rPr>
        <w:t>לגבי עבירות נמשכות, אפשר לטעון כבר זוכיתי-כבר הורשעתי, ואילו לגבי עבירות מתמשכות – אי אפשר</w:t>
      </w:r>
      <w:r w:rsidRPr="00EA15E1">
        <w:rPr>
          <w:rFonts w:ascii="David" w:hAnsi="David" w:cs="David"/>
          <w:sz w:val="24"/>
          <w:szCs w:val="24"/>
          <w:rtl/>
        </w:rPr>
        <w:t>.</w:t>
      </w:r>
    </w:p>
    <w:p w:rsidR="00EA15E1" w:rsidRPr="00EA15E1" w:rsidRDefault="00EA15E1" w:rsidP="00EA15E1">
      <w:pPr>
        <w:pStyle w:val="a9"/>
        <w:ind w:left="360"/>
        <w:rPr>
          <w:rFonts w:ascii="David" w:hAnsi="David" w:cs="David"/>
          <w:sz w:val="24"/>
          <w:szCs w:val="24"/>
          <w:rtl/>
        </w:rPr>
      </w:pPr>
      <w:r w:rsidRPr="00EA15E1">
        <w:rPr>
          <w:rFonts w:ascii="David" w:hAnsi="David" w:cs="David"/>
          <w:sz w:val="24"/>
          <w:szCs w:val="24"/>
          <w:rtl/>
        </w:rPr>
        <w:t xml:space="preserve">לעניין טענת כבר זוכיתי-כבר הורשעתי, מהו "אותו מעשה"? </w:t>
      </w:r>
      <w:r w:rsidRPr="006B007D">
        <w:rPr>
          <w:rFonts w:ascii="David" w:hAnsi="David" w:cs="David"/>
          <w:b/>
          <w:bCs/>
          <w:sz w:val="24"/>
          <w:szCs w:val="24"/>
          <w:rtl/>
        </w:rPr>
        <w:t>צריך שתהיה זהות בין המעשה שבגינו אדם הורשע/זוכה לבין זה שמיוחס לו בכתב האישום. המעשים ייחשבו זהים אם כל רכיבי האחד כלולים בשני, גם אם אחד מהם כולל רכיבים נוספים</w:t>
      </w:r>
      <w:r w:rsidRPr="00EA15E1">
        <w:rPr>
          <w:rFonts w:ascii="David" w:hAnsi="David" w:cs="David"/>
          <w:sz w:val="24"/>
          <w:szCs w:val="24"/>
          <w:rtl/>
        </w:rPr>
        <w:t xml:space="preserve">. דוגמא: אדם גנב והורשע בגניבה. בהמשך הוכח שהוא גנב סכום גבוה יותר, המאפשר להאשים בגניבה בידי עובד. אי אפשר יהיה להאשימו מחדש כי יסודות העבירה (נטילה ונשיאה של דבר, וללא הסכמת הבעלים) מתקיימים בשתי העבירות. זה שבעבירה של גניבה ממעביד יש יסוד נוסף (נכס ממעביד), לא אומר שאפשר להגיש כתב אישום חדש. לעומת זאת, </w:t>
      </w:r>
      <w:r w:rsidRPr="006B007D">
        <w:rPr>
          <w:rFonts w:ascii="David" w:hAnsi="David" w:cs="David"/>
          <w:b/>
          <w:bCs/>
          <w:sz w:val="24"/>
          <w:szCs w:val="24"/>
          <w:rtl/>
        </w:rPr>
        <w:t>אם רק חלק מיסודות העבירה הראשונה כלולים גם בעבירה השנייה וחלקם האחר לא, אפשר יהיה להגיש כתב אישום חדש</w:t>
      </w:r>
      <w:r w:rsidRPr="00EA15E1">
        <w:rPr>
          <w:rFonts w:ascii="David" w:hAnsi="David" w:cs="David"/>
          <w:sz w:val="24"/>
          <w:szCs w:val="24"/>
          <w:rtl/>
        </w:rPr>
        <w:t>.</w:t>
      </w:r>
    </w:p>
    <w:p w:rsidR="00EA15E1" w:rsidRPr="00EA15E1" w:rsidRDefault="00EA15E1" w:rsidP="006B007D">
      <w:pPr>
        <w:pStyle w:val="a9"/>
        <w:ind w:left="360"/>
        <w:rPr>
          <w:rFonts w:ascii="David" w:hAnsi="David" w:cs="David"/>
          <w:sz w:val="24"/>
          <w:szCs w:val="24"/>
          <w:rtl/>
        </w:rPr>
      </w:pPr>
      <w:r w:rsidRPr="006B007D">
        <w:rPr>
          <w:rFonts w:ascii="David" w:hAnsi="David" w:cs="David"/>
          <w:b/>
          <w:bCs/>
          <w:sz w:val="24"/>
          <w:szCs w:val="24"/>
          <w:highlight w:val="yellow"/>
          <w:rtl/>
        </w:rPr>
        <w:t>פס"ד יוסף ביטון נ' מדינת ישראל</w:t>
      </w:r>
      <w:r w:rsidR="006B007D" w:rsidRPr="006B007D">
        <w:rPr>
          <w:rFonts w:ascii="David" w:hAnsi="David" w:cs="David" w:hint="cs"/>
          <w:b/>
          <w:bCs/>
          <w:sz w:val="24"/>
          <w:szCs w:val="24"/>
          <w:rtl/>
        </w:rPr>
        <w:t xml:space="preserve"> </w:t>
      </w:r>
      <w:r w:rsidRPr="006B007D">
        <w:rPr>
          <w:rFonts w:ascii="David" w:hAnsi="David" w:cs="David"/>
          <w:b/>
          <w:bCs/>
          <w:sz w:val="24"/>
          <w:szCs w:val="24"/>
          <w:rtl/>
        </w:rPr>
        <w:t>נותן שני מבחנים בשאלה מה ייחשב ל</w:t>
      </w:r>
      <w:r w:rsidRPr="006B007D">
        <w:rPr>
          <w:rFonts w:ascii="David" w:hAnsi="David" w:cs="David"/>
          <w:b/>
          <w:bCs/>
          <w:sz w:val="24"/>
          <w:szCs w:val="24"/>
          <w:u w:val="single"/>
          <w:rtl/>
        </w:rPr>
        <w:t>"אותו מעשה"</w:t>
      </w:r>
      <w:r w:rsidRPr="006B007D">
        <w:rPr>
          <w:rFonts w:ascii="David" w:hAnsi="David" w:cs="David"/>
          <w:b/>
          <w:bCs/>
          <w:sz w:val="24"/>
          <w:szCs w:val="24"/>
          <w:rtl/>
        </w:rPr>
        <w:t xml:space="preserve">. מבחן אחד הוא </w:t>
      </w:r>
      <w:r w:rsidRPr="006B007D">
        <w:rPr>
          <w:rFonts w:ascii="David" w:hAnsi="David" w:cs="David"/>
          <w:b/>
          <w:bCs/>
          <w:sz w:val="24"/>
          <w:szCs w:val="24"/>
          <w:u w:val="single"/>
          <w:rtl/>
        </w:rPr>
        <w:t>מבחן פיזי-צורני</w:t>
      </w:r>
      <w:r w:rsidRPr="006B007D">
        <w:rPr>
          <w:rFonts w:ascii="David" w:hAnsi="David" w:cs="David"/>
          <w:b/>
          <w:bCs/>
          <w:sz w:val="24"/>
          <w:szCs w:val="24"/>
          <w:rtl/>
        </w:rPr>
        <w:t xml:space="preserve"> שבוחן אם הפעולות נפרדות ועוקבות כך שניתן </w:t>
      </w:r>
      <w:proofErr w:type="spellStart"/>
      <w:r w:rsidRPr="006B007D">
        <w:rPr>
          <w:rFonts w:ascii="David" w:hAnsi="David" w:cs="David"/>
          <w:b/>
          <w:bCs/>
          <w:sz w:val="24"/>
          <w:szCs w:val="24"/>
          <w:rtl/>
        </w:rPr>
        <w:t>לפצלן</w:t>
      </w:r>
      <w:proofErr w:type="spellEnd"/>
      <w:r w:rsidRPr="006B007D">
        <w:rPr>
          <w:rFonts w:ascii="David" w:hAnsi="David" w:cs="David"/>
          <w:b/>
          <w:bCs/>
          <w:sz w:val="24"/>
          <w:szCs w:val="24"/>
          <w:rtl/>
        </w:rPr>
        <w:t xml:space="preserve"> אף שבוצעו ברצף. המבחן השני הוא </w:t>
      </w:r>
      <w:r w:rsidRPr="006B007D">
        <w:rPr>
          <w:rFonts w:ascii="David" w:hAnsi="David" w:cs="David"/>
          <w:b/>
          <w:bCs/>
          <w:sz w:val="24"/>
          <w:szCs w:val="24"/>
          <w:u w:val="single"/>
          <w:rtl/>
        </w:rPr>
        <w:t>מבחן מהותי-מוסרי</w:t>
      </w:r>
      <w:r w:rsidRPr="006B007D">
        <w:rPr>
          <w:rFonts w:ascii="David" w:hAnsi="David" w:cs="David"/>
          <w:b/>
          <w:bCs/>
          <w:sz w:val="24"/>
          <w:szCs w:val="24"/>
          <w:rtl/>
        </w:rPr>
        <w:t xml:space="preserve"> שמתמקד באינטרס של קרבן העבירה ואשר לפיו ריבוי נפגעים הוא אינדיקציה לריבוי עבירות, הנובעות ממעשים נפרדים. את המבחן הצורני מחילים בעבירות רכוש. את המבחן המהותי מחילים בעבירות גוף</w:t>
      </w:r>
      <w:r w:rsidRPr="00EA15E1">
        <w:rPr>
          <w:rFonts w:ascii="David" w:hAnsi="David" w:cs="David"/>
          <w:sz w:val="24"/>
          <w:szCs w:val="24"/>
          <w:rtl/>
        </w:rPr>
        <w:t xml:space="preserve"> (אדם נכנס לכיתה ורוצח חמישה תלמידים, יואשם בחמש עבירות רצח, גם אם רצח אותם בלחיצה אחת על ההדק של רובה עוזי שיורה צרור יריות). </w:t>
      </w:r>
      <w:r w:rsidRPr="006B007D">
        <w:rPr>
          <w:rFonts w:ascii="David" w:hAnsi="David" w:cs="David"/>
          <w:b/>
          <w:bCs/>
          <w:sz w:val="24"/>
          <w:szCs w:val="24"/>
          <w:u w:val="single"/>
          <w:rtl/>
        </w:rPr>
        <w:t>החריג</w:t>
      </w:r>
      <w:r w:rsidRPr="006B007D">
        <w:rPr>
          <w:rFonts w:ascii="David" w:hAnsi="David" w:cs="David"/>
          <w:b/>
          <w:bCs/>
          <w:sz w:val="24"/>
          <w:szCs w:val="24"/>
          <w:rtl/>
        </w:rPr>
        <w:t xml:space="preserve"> לכלל הזה הוא המתה בהשפעת קנטור משותף (</w:t>
      </w:r>
      <w:r w:rsidRPr="006B007D">
        <w:rPr>
          <w:rFonts w:ascii="David" w:hAnsi="David" w:cs="David"/>
          <w:b/>
          <w:bCs/>
          <w:sz w:val="24"/>
          <w:szCs w:val="24"/>
          <w:highlight w:val="yellow"/>
          <w:rtl/>
        </w:rPr>
        <w:t xml:space="preserve">פס"ד </w:t>
      </w:r>
      <w:proofErr w:type="spellStart"/>
      <w:r w:rsidRPr="006B007D">
        <w:rPr>
          <w:rFonts w:ascii="David" w:hAnsi="David" w:cs="David"/>
          <w:b/>
          <w:bCs/>
          <w:sz w:val="24"/>
          <w:szCs w:val="24"/>
          <w:highlight w:val="yellow"/>
          <w:rtl/>
        </w:rPr>
        <w:t>אזואלוס</w:t>
      </w:r>
      <w:proofErr w:type="spellEnd"/>
      <w:r w:rsidRPr="006B007D">
        <w:rPr>
          <w:rFonts w:ascii="David" w:hAnsi="David" w:cs="David"/>
          <w:b/>
          <w:bCs/>
          <w:sz w:val="24"/>
          <w:szCs w:val="24"/>
          <w:rtl/>
        </w:rPr>
        <w:t>) – ואז המעשה ייחשב למעשה אחד</w:t>
      </w:r>
      <w:r w:rsidRPr="00EA15E1">
        <w:rPr>
          <w:rFonts w:ascii="David" w:hAnsi="David" w:cs="David"/>
          <w:sz w:val="24"/>
          <w:szCs w:val="24"/>
          <w:rtl/>
        </w:rPr>
        <w:t>.</w:t>
      </w:r>
    </w:p>
    <w:p w:rsidR="008D2EFF" w:rsidRDefault="008D2EFF" w:rsidP="00EA15E1">
      <w:pPr>
        <w:pStyle w:val="a9"/>
        <w:ind w:left="360"/>
        <w:rPr>
          <w:rFonts w:ascii="David" w:hAnsi="David" w:cs="David"/>
          <w:sz w:val="24"/>
          <w:szCs w:val="24"/>
          <w:rtl/>
        </w:rPr>
      </w:pPr>
    </w:p>
    <w:p w:rsidR="00EA15E1" w:rsidRDefault="00EA15E1" w:rsidP="00EA15E1">
      <w:pPr>
        <w:pStyle w:val="a9"/>
        <w:ind w:left="360"/>
        <w:rPr>
          <w:rFonts w:ascii="David" w:hAnsi="David" w:cs="David"/>
          <w:sz w:val="24"/>
          <w:szCs w:val="24"/>
          <w:rtl/>
        </w:rPr>
      </w:pPr>
      <w:r w:rsidRPr="008D2EFF">
        <w:rPr>
          <w:rFonts w:ascii="David" w:hAnsi="David" w:cs="David"/>
          <w:b/>
          <w:bCs/>
          <w:sz w:val="24"/>
          <w:szCs w:val="24"/>
          <w:u w:val="single"/>
          <w:rtl/>
        </w:rPr>
        <w:t>"סיכון כפול"</w:t>
      </w:r>
      <w:r w:rsidRPr="008D2EFF">
        <w:rPr>
          <w:rFonts w:ascii="David" w:hAnsi="David" w:cs="David"/>
          <w:b/>
          <w:bCs/>
          <w:sz w:val="24"/>
          <w:szCs w:val="24"/>
          <w:rtl/>
        </w:rPr>
        <w:t xml:space="preserve"> – אם הוגש כתב אישום, ההליכים הפליליים החלו והנאשם עמד בסיכון של הרשעה, אך מסיבה שאינה תלויה בו, ההליכים נפסקו בטרם הוכרעו בפסק דין, הוא לא יכול לטעון כבר זוכיתי/כבר הורשעתי, אך הוא עשוי לטעון לסיכון כפול. עיקרון זה אוסר על המדינה לבצע ניסיונות חוזרים ונשנים להרשיע אדם בעבירה המיוחסת לו על רקע תשתית עובדתית מסוימת</w:t>
      </w:r>
      <w:r w:rsidRPr="00EA15E1">
        <w:rPr>
          <w:rFonts w:ascii="David" w:hAnsi="David" w:cs="David"/>
          <w:sz w:val="24"/>
          <w:szCs w:val="24"/>
          <w:rtl/>
        </w:rPr>
        <w:t xml:space="preserve">. הרעיון הוא למנוע העמדה לדין פלילי פעמיים באותה עבירה – לא להעמיד את האדם בסיכון להרשעה פעמיים. הרעיון שעומד מאחורי זה הוא מניעה של חשיפת הנאשם להוצאות כלכליות נוספות, למבוכה, לתחושה מתמשכת של חרדה, חוסר ביטחון – או בקיצור עוגמת נפש. </w:t>
      </w:r>
      <w:r w:rsidRPr="008D2EFF">
        <w:rPr>
          <w:rFonts w:ascii="David" w:hAnsi="David" w:cs="David"/>
          <w:b/>
          <w:bCs/>
          <w:sz w:val="24"/>
          <w:szCs w:val="24"/>
          <w:rtl/>
        </w:rPr>
        <w:t>בשיטות משפט אחרות זה עובד, אבל בישראל זה עדיין לא התקבל בפסיקה</w:t>
      </w:r>
      <w:r w:rsidRPr="008D2EFF">
        <w:rPr>
          <w:rFonts w:ascii="David" w:hAnsi="David" w:cs="David"/>
          <w:sz w:val="24"/>
          <w:szCs w:val="24"/>
          <w:rtl/>
        </w:rPr>
        <w:t xml:space="preserve"> – כל פעם לגופו של עניין</w:t>
      </w:r>
      <w:r w:rsidRPr="00EA15E1">
        <w:rPr>
          <w:rFonts w:ascii="David" w:hAnsi="David" w:cs="David"/>
          <w:sz w:val="24"/>
          <w:szCs w:val="24"/>
          <w:rtl/>
        </w:rPr>
        <w:t xml:space="preserve">. </w:t>
      </w:r>
      <w:r w:rsidRPr="008D2EFF">
        <w:rPr>
          <w:rFonts w:ascii="David" w:hAnsi="David" w:cs="David"/>
          <w:b/>
          <w:bCs/>
          <w:sz w:val="24"/>
          <w:szCs w:val="24"/>
          <w:rtl/>
        </w:rPr>
        <w:t>מקום שבו הופסק הדיון, אך נותר פתח להמשכו בשלב מאוחר יותר, חידוש הדיון אינו מקים בסיס לטענה של סיכון כפול. כך למשל, הפסקת הדיון מחמת חוסר סמכות אינה מקימה טענת סיכון כפול עם חידוש הדיון בביהמ"ש המוסמך. גם עיכוב הליכים אינו מקים בסיס לטענה זו, בשל הפתח שנותר להמשך הדיון מאוחר יותר. ב</w:t>
      </w:r>
      <w:r w:rsidRPr="008D2EFF">
        <w:rPr>
          <w:rFonts w:ascii="David" w:hAnsi="David" w:cs="David"/>
          <w:b/>
          <w:bCs/>
          <w:sz w:val="24"/>
          <w:szCs w:val="24"/>
          <w:highlight w:val="yellow"/>
          <w:rtl/>
        </w:rPr>
        <w:t>פס"ד יפת</w:t>
      </w:r>
      <w:r w:rsidRPr="008D2EFF">
        <w:rPr>
          <w:rFonts w:ascii="David" w:hAnsi="David" w:cs="David"/>
          <w:b/>
          <w:bCs/>
          <w:sz w:val="24"/>
          <w:szCs w:val="24"/>
          <w:rtl/>
        </w:rPr>
        <w:t xml:space="preserve"> נקבע כי בחינת שאלה על ידי ועדת חקירה ממלכתית ואף הטלת סנקציה מכוחה אינן מקימות טענה לסיכון כפול במקרה של הבאת השאלה להליך הפלילי</w:t>
      </w:r>
      <w:r w:rsidRPr="00EA15E1">
        <w:rPr>
          <w:rFonts w:ascii="David" w:hAnsi="David" w:cs="David"/>
          <w:sz w:val="24"/>
          <w:szCs w:val="24"/>
          <w:rtl/>
        </w:rPr>
        <w:t xml:space="preserve">. סיכון כפול הוא אינו סייג לפליליות המעשה, כמו שטענות מקדמיות אינן סייג כזה – הוא רק מציב מחסום למימוש האחריות הפלילית. המעשה שנעשה היה עבירה לפני ההליך </w:t>
      </w:r>
      <w:r w:rsidR="008D2EFF">
        <w:rPr>
          <w:rFonts w:ascii="David" w:hAnsi="David" w:cs="David"/>
          <w:sz w:val="24"/>
          <w:szCs w:val="24"/>
          <w:rtl/>
        </w:rPr>
        <w:t>הראשון והוא נשאר כזה גם לאחריו.</w:t>
      </w:r>
    </w:p>
    <w:p w:rsidR="008D2EFF" w:rsidRPr="00EA15E1" w:rsidRDefault="008D2EFF" w:rsidP="00EA15E1">
      <w:pPr>
        <w:pStyle w:val="a9"/>
        <w:ind w:left="360"/>
        <w:rPr>
          <w:rFonts w:ascii="David" w:hAnsi="David" w:cs="David"/>
          <w:sz w:val="24"/>
          <w:szCs w:val="24"/>
          <w:rtl/>
        </w:rPr>
      </w:pPr>
    </w:p>
    <w:p w:rsidR="00EA15E1" w:rsidRPr="00EA15E1" w:rsidRDefault="00EA15E1" w:rsidP="00EA15E1">
      <w:pPr>
        <w:pStyle w:val="a9"/>
        <w:numPr>
          <w:ilvl w:val="0"/>
          <w:numId w:val="34"/>
        </w:numPr>
        <w:rPr>
          <w:rFonts w:ascii="David" w:hAnsi="David" w:cs="David"/>
          <w:sz w:val="24"/>
          <w:szCs w:val="24"/>
        </w:rPr>
      </w:pPr>
      <w:r w:rsidRPr="008D2EFF">
        <w:rPr>
          <w:rFonts w:ascii="David" w:hAnsi="David" w:cs="David"/>
          <w:sz w:val="24"/>
          <w:szCs w:val="24"/>
          <w:u w:val="single"/>
          <w:rtl/>
        </w:rPr>
        <w:lastRenderedPageBreak/>
        <w:t>התיישנות</w:t>
      </w:r>
      <w:r w:rsidRPr="00EA15E1">
        <w:rPr>
          <w:rFonts w:ascii="David" w:hAnsi="David" w:cs="David"/>
          <w:sz w:val="24"/>
          <w:szCs w:val="24"/>
          <w:rtl/>
        </w:rPr>
        <w:t xml:space="preserve"> – טענה זו </w:t>
      </w:r>
      <w:r w:rsidRPr="001C2FD7">
        <w:rPr>
          <w:rFonts w:ascii="David" w:hAnsi="David" w:cs="David"/>
          <w:b/>
          <w:bCs/>
          <w:sz w:val="24"/>
          <w:szCs w:val="24"/>
          <w:rtl/>
        </w:rPr>
        <w:t>אפשר לטעון בכל שלב, גם לאחר תחילת המשפט, ואף בערעור</w:t>
      </w:r>
      <w:r w:rsidRPr="00EA15E1">
        <w:rPr>
          <w:rFonts w:ascii="David" w:hAnsi="David" w:cs="David"/>
          <w:sz w:val="24"/>
          <w:szCs w:val="24"/>
          <w:rtl/>
        </w:rPr>
        <w:t xml:space="preserve">. התיישנות יכולה להיות </w:t>
      </w:r>
      <w:r w:rsidRPr="001C2FD7">
        <w:rPr>
          <w:rFonts w:ascii="David" w:hAnsi="David" w:cs="David"/>
          <w:b/>
          <w:bCs/>
          <w:sz w:val="24"/>
          <w:szCs w:val="24"/>
          <w:rtl/>
        </w:rPr>
        <w:t>גם לגבי העבירה וגם לגבי העונש</w:t>
      </w:r>
      <w:r w:rsidRPr="00EA15E1">
        <w:rPr>
          <w:rFonts w:ascii="David" w:hAnsi="David" w:cs="David"/>
          <w:sz w:val="24"/>
          <w:szCs w:val="24"/>
          <w:rtl/>
        </w:rPr>
        <w:t xml:space="preserve"> (מרגע שקיבלתי את גזר הדין, נספרת התיישנות לעניין העונש). בחלוף תקופת התיישנות, לא ניתן עוד להעמיד את הנאשם לדין בעבירה או לחלופין לא ניתן לבקש ממנו לרצות את עונשו. </w:t>
      </w:r>
      <w:r w:rsidRPr="001C2FD7">
        <w:rPr>
          <w:rFonts w:ascii="David" w:hAnsi="David" w:cs="David"/>
          <w:b/>
          <w:bCs/>
          <w:sz w:val="24"/>
          <w:szCs w:val="24"/>
          <w:u w:val="single"/>
          <w:rtl/>
        </w:rPr>
        <w:t>תקופת ההתיישנות לעניין העונש:</w:t>
      </w:r>
      <w:r w:rsidRPr="001C2FD7">
        <w:rPr>
          <w:rFonts w:ascii="David" w:hAnsi="David" w:cs="David"/>
          <w:b/>
          <w:bCs/>
          <w:sz w:val="24"/>
          <w:szCs w:val="24"/>
          <w:rtl/>
        </w:rPr>
        <w:t xml:space="preserve"> פשע – 20 שנה, עוון – 10 שנים, חטא – שלוש שנים. </w:t>
      </w:r>
      <w:r w:rsidRPr="001C2FD7">
        <w:rPr>
          <w:rFonts w:ascii="David" w:hAnsi="David" w:cs="David"/>
          <w:b/>
          <w:bCs/>
          <w:sz w:val="24"/>
          <w:szCs w:val="24"/>
          <w:u w:val="single"/>
          <w:rtl/>
        </w:rPr>
        <w:t>תקופת ההתיישנות לעניין העבירה:</w:t>
      </w:r>
      <w:r w:rsidRPr="001C2FD7">
        <w:rPr>
          <w:rFonts w:ascii="David" w:hAnsi="David" w:cs="David"/>
          <w:b/>
          <w:bCs/>
          <w:sz w:val="24"/>
          <w:szCs w:val="24"/>
          <w:rtl/>
        </w:rPr>
        <w:t xml:space="preserve"> פשע שהעונש בצדו הוא מאסר עולם או מיתה – 20 שנה, פשע שהעונש בצדו הוא לא מאסר או מיתה – 10 שנים, עוון – חמש שנים, חטא – שנה</w:t>
      </w:r>
      <w:r w:rsidRPr="00EA15E1">
        <w:rPr>
          <w:rFonts w:ascii="David" w:hAnsi="David" w:cs="David"/>
          <w:sz w:val="24"/>
          <w:szCs w:val="24"/>
          <w:rtl/>
        </w:rPr>
        <w:t>.</w:t>
      </w:r>
    </w:p>
    <w:p w:rsidR="001C2FD7" w:rsidRDefault="001C2FD7" w:rsidP="00EA15E1">
      <w:pPr>
        <w:pStyle w:val="a9"/>
        <w:ind w:left="360"/>
        <w:rPr>
          <w:rFonts w:ascii="David" w:hAnsi="David" w:cs="David"/>
          <w:sz w:val="24"/>
          <w:szCs w:val="24"/>
          <w:rtl/>
        </w:rPr>
      </w:pPr>
    </w:p>
    <w:p w:rsidR="00EA15E1" w:rsidRPr="00EA15E1" w:rsidRDefault="00EA15E1" w:rsidP="00EA15E1">
      <w:pPr>
        <w:pStyle w:val="a9"/>
        <w:ind w:left="360"/>
        <w:rPr>
          <w:rFonts w:ascii="David" w:hAnsi="David" w:cs="David"/>
          <w:sz w:val="24"/>
          <w:szCs w:val="24"/>
          <w:rtl/>
        </w:rPr>
      </w:pPr>
      <w:proofErr w:type="spellStart"/>
      <w:r w:rsidRPr="00EA15E1">
        <w:rPr>
          <w:rFonts w:ascii="David" w:hAnsi="David" w:cs="David"/>
          <w:sz w:val="24"/>
          <w:szCs w:val="24"/>
          <w:rtl/>
        </w:rPr>
        <w:t>הרציונאלים</w:t>
      </w:r>
      <w:proofErr w:type="spellEnd"/>
      <w:r w:rsidRPr="00EA15E1">
        <w:rPr>
          <w:rFonts w:ascii="David" w:hAnsi="David" w:cs="David"/>
          <w:sz w:val="24"/>
          <w:szCs w:val="24"/>
          <w:rtl/>
        </w:rPr>
        <w:t xml:space="preserve"> להתיישנות:</w:t>
      </w:r>
    </w:p>
    <w:p w:rsidR="00EA15E1" w:rsidRPr="00EA15E1" w:rsidRDefault="00EA15E1" w:rsidP="00EA15E1">
      <w:pPr>
        <w:pStyle w:val="a9"/>
        <w:numPr>
          <w:ilvl w:val="0"/>
          <w:numId w:val="36"/>
        </w:numPr>
        <w:rPr>
          <w:rFonts w:ascii="David" w:hAnsi="David" w:cs="David"/>
          <w:sz w:val="24"/>
          <w:szCs w:val="24"/>
        </w:rPr>
      </w:pPr>
      <w:r w:rsidRPr="001947AB">
        <w:rPr>
          <w:rFonts w:ascii="David" w:hAnsi="David" w:cs="David"/>
          <w:sz w:val="24"/>
          <w:szCs w:val="24"/>
          <w:u w:val="single"/>
          <w:rtl/>
        </w:rPr>
        <w:t>שכחה ומחילה</w:t>
      </w:r>
      <w:r w:rsidRPr="00EA15E1">
        <w:rPr>
          <w:rFonts w:ascii="David" w:hAnsi="David" w:cs="David"/>
          <w:sz w:val="24"/>
          <w:szCs w:val="24"/>
          <w:rtl/>
        </w:rPr>
        <w:t xml:space="preserve"> – בחלוף הזמן, הולך ופג עניין הציבור בהעמדת העבריין לדין עד שניהול ההליך הפלילי מתייתר.</w:t>
      </w:r>
    </w:p>
    <w:p w:rsidR="00EA15E1" w:rsidRPr="00EA15E1" w:rsidRDefault="00EA15E1" w:rsidP="00EA15E1">
      <w:pPr>
        <w:pStyle w:val="a9"/>
        <w:numPr>
          <w:ilvl w:val="0"/>
          <w:numId w:val="36"/>
        </w:numPr>
        <w:rPr>
          <w:rFonts w:ascii="David" w:hAnsi="David" w:cs="David"/>
          <w:sz w:val="24"/>
          <w:szCs w:val="24"/>
        </w:rPr>
      </w:pPr>
      <w:r w:rsidRPr="001947AB">
        <w:rPr>
          <w:rFonts w:ascii="David" w:hAnsi="David" w:cs="David"/>
          <w:sz w:val="24"/>
          <w:szCs w:val="24"/>
          <w:u w:val="single"/>
          <w:rtl/>
        </w:rPr>
        <w:t>זכות העבריין לסיום מהיר של ההליך</w:t>
      </w:r>
      <w:r w:rsidRPr="00EA15E1">
        <w:rPr>
          <w:rFonts w:ascii="David" w:hAnsi="David" w:cs="David"/>
          <w:sz w:val="24"/>
          <w:szCs w:val="24"/>
          <w:rtl/>
        </w:rPr>
        <w:t xml:space="preserve"> – מי שעובר עבירה, אך זו לא נחקרה, והוא לא הועמד לדין בגינה, באה עת שבה הוא משתחרר ממורא מיצוי הדין עמו. הזכות לסיום מהיר של ההליכים היא </w:t>
      </w:r>
      <w:r w:rsidRPr="001947AB">
        <w:rPr>
          <w:rFonts w:ascii="David" w:hAnsi="David" w:cs="David"/>
          <w:b/>
          <w:bCs/>
          <w:sz w:val="24"/>
          <w:szCs w:val="24"/>
          <w:rtl/>
        </w:rPr>
        <w:t>זכות מהותית במשפט הפלילי, ובשיטות משפט אחרות הוכרה כזכות חוקתית</w:t>
      </w:r>
      <w:r w:rsidRPr="00EA15E1">
        <w:rPr>
          <w:rFonts w:ascii="David" w:hAnsi="David" w:cs="David"/>
          <w:sz w:val="24"/>
          <w:szCs w:val="24"/>
          <w:rtl/>
        </w:rPr>
        <w:t>.</w:t>
      </w:r>
    </w:p>
    <w:p w:rsidR="00EA15E1" w:rsidRPr="00EA15E1" w:rsidRDefault="00EA15E1" w:rsidP="00EA15E1">
      <w:pPr>
        <w:pStyle w:val="a9"/>
        <w:numPr>
          <w:ilvl w:val="0"/>
          <w:numId w:val="36"/>
        </w:numPr>
        <w:rPr>
          <w:rFonts w:ascii="David" w:hAnsi="David" w:cs="David"/>
          <w:sz w:val="24"/>
          <w:szCs w:val="24"/>
        </w:rPr>
      </w:pPr>
      <w:r w:rsidRPr="001947AB">
        <w:rPr>
          <w:rFonts w:ascii="David" w:hAnsi="David" w:cs="David"/>
          <w:sz w:val="24"/>
          <w:szCs w:val="24"/>
          <w:u w:val="single"/>
          <w:rtl/>
        </w:rPr>
        <w:t>האינטרס בבירור האמת</w:t>
      </w:r>
      <w:r w:rsidRPr="00EA15E1">
        <w:rPr>
          <w:rFonts w:ascii="David" w:hAnsi="David" w:cs="David"/>
          <w:sz w:val="24"/>
          <w:szCs w:val="24"/>
          <w:rtl/>
        </w:rPr>
        <w:t xml:space="preserve"> – החשש הוא כי בחלוף הזמן תאבדנה ראיות או שיעומעם זיכרונם של העדים.</w:t>
      </w:r>
    </w:p>
    <w:p w:rsidR="00EA15E1" w:rsidRPr="00EA15E1" w:rsidRDefault="00EA15E1" w:rsidP="00EA15E1">
      <w:pPr>
        <w:pStyle w:val="a9"/>
        <w:numPr>
          <w:ilvl w:val="0"/>
          <w:numId w:val="36"/>
        </w:numPr>
        <w:rPr>
          <w:rFonts w:ascii="David" w:hAnsi="David" w:cs="David"/>
          <w:sz w:val="24"/>
          <w:szCs w:val="24"/>
        </w:rPr>
      </w:pPr>
      <w:r w:rsidRPr="001947AB">
        <w:rPr>
          <w:rFonts w:ascii="David" w:hAnsi="David" w:cs="David"/>
          <w:sz w:val="24"/>
          <w:szCs w:val="24"/>
          <w:u w:val="single"/>
          <w:rtl/>
        </w:rPr>
        <w:t>ההתיישנות ממריצה את הרשויות לסיים במהירות ולא לדחות את הטיפול בעבירות</w:t>
      </w:r>
      <w:r w:rsidRPr="00EA15E1">
        <w:rPr>
          <w:rFonts w:ascii="David" w:hAnsi="David" w:cs="David"/>
          <w:sz w:val="24"/>
          <w:szCs w:val="24"/>
          <w:rtl/>
        </w:rPr>
        <w:t>.</w:t>
      </w:r>
    </w:p>
    <w:p w:rsidR="00EA15E1" w:rsidRPr="00EA15E1" w:rsidRDefault="00EA15E1" w:rsidP="00EA15E1">
      <w:pPr>
        <w:ind w:left="360"/>
        <w:rPr>
          <w:rFonts w:ascii="David" w:hAnsi="David" w:cs="David"/>
          <w:sz w:val="24"/>
          <w:szCs w:val="24"/>
          <w:rtl/>
        </w:rPr>
      </w:pPr>
      <w:r w:rsidRPr="00EA15E1">
        <w:rPr>
          <w:rFonts w:ascii="David" w:hAnsi="David" w:cs="David"/>
          <w:sz w:val="24"/>
          <w:szCs w:val="24"/>
          <w:rtl/>
        </w:rPr>
        <w:t>ב</w:t>
      </w:r>
      <w:r w:rsidRPr="001947AB">
        <w:rPr>
          <w:rFonts w:ascii="David" w:hAnsi="David" w:cs="David"/>
          <w:b/>
          <w:bCs/>
          <w:sz w:val="24"/>
          <w:szCs w:val="24"/>
          <w:highlight w:val="yellow"/>
          <w:rtl/>
        </w:rPr>
        <w:t>בג"ץ 162/80 פלוני נ' בית הדין הצבאי המיוחד ואח'</w:t>
      </w:r>
      <w:r w:rsidRPr="00EA15E1">
        <w:rPr>
          <w:rFonts w:ascii="David" w:hAnsi="David" w:cs="David"/>
          <w:sz w:val="24"/>
          <w:szCs w:val="24"/>
          <w:rtl/>
        </w:rPr>
        <w:t>, וב</w:t>
      </w:r>
      <w:r w:rsidRPr="001947AB">
        <w:rPr>
          <w:rFonts w:ascii="David" w:hAnsi="David" w:cs="David"/>
          <w:b/>
          <w:bCs/>
          <w:sz w:val="24"/>
          <w:szCs w:val="24"/>
          <w:highlight w:val="yellow"/>
          <w:rtl/>
        </w:rPr>
        <w:t xml:space="preserve">בג"ץ 1618/97 </w:t>
      </w:r>
      <w:proofErr w:type="spellStart"/>
      <w:r w:rsidRPr="001947AB">
        <w:rPr>
          <w:rFonts w:ascii="David" w:hAnsi="David" w:cs="David"/>
          <w:b/>
          <w:bCs/>
          <w:sz w:val="24"/>
          <w:szCs w:val="24"/>
          <w:highlight w:val="yellow"/>
          <w:rtl/>
        </w:rPr>
        <w:t>סצ'י</w:t>
      </w:r>
      <w:proofErr w:type="spellEnd"/>
      <w:r w:rsidRPr="00EA15E1">
        <w:rPr>
          <w:rFonts w:ascii="David" w:hAnsi="David" w:cs="David"/>
          <w:sz w:val="24"/>
          <w:szCs w:val="24"/>
          <w:rtl/>
        </w:rPr>
        <w:t xml:space="preserve">, נשאלה השאלה אם טענת ההתיישנות היא טענה </w:t>
      </w:r>
      <w:proofErr w:type="spellStart"/>
      <w:r w:rsidRPr="00EA15E1">
        <w:rPr>
          <w:rFonts w:ascii="David" w:hAnsi="David" w:cs="David"/>
          <w:sz w:val="24"/>
          <w:szCs w:val="24"/>
          <w:rtl/>
        </w:rPr>
        <w:t>דיונית</w:t>
      </w:r>
      <w:proofErr w:type="spellEnd"/>
      <w:r w:rsidRPr="00EA15E1">
        <w:rPr>
          <w:rFonts w:ascii="David" w:hAnsi="David" w:cs="David"/>
          <w:sz w:val="24"/>
          <w:szCs w:val="24"/>
          <w:rtl/>
        </w:rPr>
        <w:t xml:space="preserve"> או טענה מהותית. </w:t>
      </w:r>
      <w:r w:rsidRPr="001947AB">
        <w:rPr>
          <w:rFonts w:ascii="David" w:hAnsi="David" w:cs="David"/>
          <w:b/>
          <w:bCs/>
          <w:sz w:val="24"/>
          <w:szCs w:val="24"/>
          <w:rtl/>
        </w:rPr>
        <w:t xml:space="preserve">הדעה הרווחת בפסיקה היא שההתיישנות בפלילים היא טענה </w:t>
      </w:r>
      <w:proofErr w:type="spellStart"/>
      <w:r w:rsidRPr="001947AB">
        <w:rPr>
          <w:rFonts w:ascii="David" w:hAnsi="David" w:cs="David"/>
          <w:b/>
          <w:bCs/>
          <w:sz w:val="24"/>
          <w:szCs w:val="24"/>
          <w:rtl/>
        </w:rPr>
        <w:t>דיונית</w:t>
      </w:r>
      <w:proofErr w:type="spellEnd"/>
      <w:r w:rsidRPr="001947AB">
        <w:rPr>
          <w:rFonts w:ascii="David" w:hAnsi="David" w:cs="David"/>
          <w:b/>
          <w:bCs/>
          <w:sz w:val="24"/>
          <w:szCs w:val="24"/>
          <w:rtl/>
        </w:rPr>
        <w:t xml:space="preserve"> ולכן הנאשם יכול לוותר על הטענה הזו</w:t>
      </w:r>
      <w:r w:rsidRPr="00EA15E1">
        <w:rPr>
          <w:rFonts w:ascii="David" w:hAnsi="David" w:cs="David"/>
          <w:sz w:val="24"/>
          <w:szCs w:val="24"/>
          <w:rtl/>
        </w:rPr>
        <w:t>.</w:t>
      </w:r>
    </w:p>
    <w:p w:rsidR="00EA15E1" w:rsidRPr="00EA15E1" w:rsidRDefault="00EA15E1" w:rsidP="00EA15E1">
      <w:pPr>
        <w:ind w:left="360"/>
        <w:rPr>
          <w:rFonts w:ascii="David" w:hAnsi="David" w:cs="David"/>
          <w:sz w:val="24"/>
          <w:szCs w:val="24"/>
          <w:rtl/>
        </w:rPr>
      </w:pPr>
      <w:r w:rsidRPr="001947AB">
        <w:rPr>
          <w:rFonts w:ascii="David" w:hAnsi="David" w:cs="David"/>
          <w:b/>
          <w:bCs/>
          <w:sz w:val="24"/>
          <w:szCs w:val="24"/>
          <w:rtl/>
        </w:rPr>
        <w:t>בעבירות לפי החוק לעשיית דין בנאצים ובעוזריהם ובחוק בדבר מניעתו וענישתו של הפשע השמדת עם, ובעבירות רצח או ניסיון רצח של ראש ממשלה מכהן, אין התיישנות</w:t>
      </w:r>
      <w:r w:rsidRPr="00EA15E1">
        <w:rPr>
          <w:rFonts w:ascii="David" w:hAnsi="David" w:cs="David"/>
          <w:sz w:val="24"/>
          <w:szCs w:val="24"/>
          <w:rtl/>
        </w:rPr>
        <w:t xml:space="preserve">. </w:t>
      </w:r>
    </w:p>
    <w:p w:rsidR="00EA15E1" w:rsidRPr="00EA15E1" w:rsidRDefault="00EA15E1" w:rsidP="00EA15E1">
      <w:pPr>
        <w:ind w:left="360"/>
        <w:rPr>
          <w:rFonts w:ascii="David" w:hAnsi="David" w:cs="David"/>
          <w:sz w:val="24"/>
          <w:szCs w:val="24"/>
          <w:rtl/>
        </w:rPr>
      </w:pPr>
      <w:r w:rsidRPr="001947AB">
        <w:rPr>
          <w:rFonts w:ascii="David" w:hAnsi="David" w:cs="David"/>
          <w:b/>
          <w:bCs/>
          <w:sz w:val="24"/>
          <w:szCs w:val="24"/>
          <w:rtl/>
        </w:rPr>
        <w:t>תקופת ההתיישנות ל</w:t>
      </w:r>
      <w:r w:rsidRPr="001947AB">
        <w:rPr>
          <w:rFonts w:ascii="David" w:hAnsi="David" w:cs="David"/>
          <w:b/>
          <w:bCs/>
          <w:sz w:val="24"/>
          <w:szCs w:val="24"/>
          <w:u w:val="single"/>
          <w:rtl/>
        </w:rPr>
        <w:t>עבירות שבוצעו בידי קטין היא שנה</w:t>
      </w:r>
      <w:r w:rsidRPr="001947AB">
        <w:rPr>
          <w:rFonts w:ascii="David" w:hAnsi="David" w:cs="David"/>
          <w:b/>
          <w:bCs/>
          <w:sz w:val="24"/>
          <w:szCs w:val="24"/>
          <w:rtl/>
        </w:rPr>
        <w:t>. עם זאת, אפשר להגיש את כתב האישום באישור היועמ"ש גם לאחר אותה שנה</w:t>
      </w:r>
      <w:r w:rsidRPr="00EA15E1">
        <w:rPr>
          <w:rFonts w:ascii="David" w:hAnsi="David" w:cs="David"/>
          <w:sz w:val="24"/>
          <w:szCs w:val="24"/>
          <w:rtl/>
        </w:rPr>
        <w:t>. לעניין פגם בהגשת כתב אישום, אם לא יהיה אישור היועמ"ש בדיעבד, יבוטל כתב האישום.</w:t>
      </w:r>
    </w:p>
    <w:p w:rsidR="00EA15E1" w:rsidRPr="00EA15E1" w:rsidRDefault="00EA15E1" w:rsidP="00EA15E1">
      <w:pPr>
        <w:pStyle w:val="a9"/>
        <w:ind w:left="360"/>
        <w:rPr>
          <w:rFonts w:ascii="David" w:hAnsi="David" w:cs="David"/>
          <w:sz w:val="24"/>
          <w:szCs w:val="24"/>
          <w:rtl/>
        </w:rPr>
      </w:pPr>
      <w:r w:rsidRPr="001947AB">
        <w:rPr>
          <w:rFonts w:ascii="David" w:hAnsi="David" w:cs="David"/>
          <w:b/>
          <w:bCs/>
          <w:sz w:val="24"/>
          <w:szCs w:val="24"/>
          <w:rtl/>
        </w:rPr>
        <w:t>תקופת ההתיישנות ב</w:t>
      </w:r>
      <w:r w:rsidRPr="001947AB">
        <w:rPr>
          <w:rFonts w:ascii="David" w:hAnsi="David" w:cs="David"/>
          <w:b/>
          <w:bCs/>
          <w:sz w:val="24"/>
          <w:szCs w:val="24"/>
          <w:u w:val="single"/>
          <w:rtl/>
        </w:rPr>
        <w:t>עבירות מין בקטין (ולא על ידי קטין), אם העבירות נעברו על ידי בן משפחה או אחראי על הקטין</w:t>
      </w:r>
      <w:r w:rsidRPr="001947AB">
        <w:rPr>
          <w:rFonts w:ascii="David" w:hAnsi="David" w:cs="David"/>
          <w:b/>
          <w:bCs/>
          <w:sz w:val="24"/>
          <w:szCs w:val="24"/>
          <w:rtl/>
        </w:rPr>
        <w:t>, תחל ביום שמלאו לקטין 28 שנים. אלא שאם חלפו מעל 10 שנים מהעבירה, יוגש כתב האישום רק באישור היועמ"ש</w:t>
      </w:r>
      <w:r w:rsidRPr="00EA15E1">
        <w:rPr>
          <w:rFonts w:ascii="David" w:hAnsi="David" w:cs="David"/>
          <w:sz w:val="24"/>
          <w:szCs w:val="24"/>
          <w:rtl/>
        </w:rPr>
        <w:t>. דוגמא: בוצע בילדה אונס בגיל 13. בגיל 29 היא מתלוננת. משום שחלפו עשר שנים מיום האונס, נדרש אישור היועמ"ש להגשת כתב האישום.</w:t>
      </w:r>
    </w:p>
    <w:p w:rsidR="00EA15E1" w:rsidRPr="00EA15E1" w:rsidRDefault="00EA15E1" w:rsidP="00EA15E1">
      <w:pPr>
        <w:pStyle w:val="a9"/>
        <w:ind w:left="360"/>
        <w:rPr>
          <w:rFonts w:ascii="David" w:hAnsi="David" w:cs="David"/>
          <w:sz w:val="24"/>
          <w:szCs w:val="24"/>
          <w:rtl/>
        </w:rPr>
      </w:pPr>
    </w:p>
    <w:p w:rsidR="00EA15E1" w:rsidRPr="00EA15E1" w:rsidRDefault="00EA15E1" w:rsidP="00EA15E1">
      <w:pPr>
        <w:pStyle w:val="a9"/>
        <w:ind w:left="360"/>
        <w:rPr>
          <w:rFonts w:ascii="David" w:hAnsi="David" w:cs="David"/>
          <w:sz w:val="24"/>
          <w:szCs w:val="24"/>
          <w:rtl/>
        </w:rPr>
      </w:pPr>
      <w:r w:rsidRPr="001947AB">
        <w:rPr>
          <w:rFonts w:ascii="David" w:hAnsi="David" w:cs="David"/>
          <w:b/>
          <w:bCs/>
          <w:sz w:val="24"/>
          <w:szCs w:val="24"/>
          <w:rtl/>
        </w:rPr>
        <w:t>תקופת ההתיישנות ב</w:t>
      </w:r>
      <w:r w:rsidRPr="001947AB">
        <w:rPr>
          <w:rFonts w:ascii="David" w:hAnsi="David" w:cs="David"/>
          <w:b/>
          <w:bCs/>
          <w:sz w:val="24"/>
          <w:szCs w:val="24"/>
          <w:u w:val="single"/>
          <w:rtl/>
        </w:rPr>
        <w:t>עבירות מין בקטין שבוצעו שלא על ידי בן משפחה או אחראי</w:t>
      </w:r>
      <w:r w:rsidRPr="001947AB">
        <w:rPr>
          <w:rFonts w:ascii="David" w:hAnsi="David" w:cs="David"/>
          <w:b/>
          <w:bCs/>
          <w:sz w:val="24"/>
          <w:szCs w:val="24"/>
          <w:rtl/>
        </w:rPr>
        <w:t>, ולקטין מלאו 15 שנים, יחל מניין תקופת ההתיישנות מגיל 18</w:t>
      </w:r>
      <w:r w:rsidRPr="00EA15E1">
        <w:rPr>
          <w:rFonts w:ascii="David" w:hAnsi="David" w:cs="David"/>
          <w:sz w:val="24"/>
          <w:szCs w:val="24"/>
          <w:rtl/>
        </w:rPr>
        <w:t xml:space="preserve">. אנחנו נותנים לקטין יותר קרדיט כשמדובר בבן משפחה, כי במצב כזה הקטין יותר תלוי בתוקף – עד שהוא יהיה עצמאי ויוכל לצאת מהבית, ייקח זמן. </w:t>
      </w:r>
      <w:r w:rsidRPr="001947AB">
        <w:rPr>
          <w:rFonts w:ascii="David" w:hAnsi="David" w:cs="David"/>
          <w:b/>
          <w:bCs/>
          <w:sz w:val="24"/>
          <w:szCs w:val="24"/>
          <w:rtl/>
        </w:rPr>
        <w:t>אם לקטין לא מלאו 15 שנים, תקופת ההתיישנות תחל מהרגע שבוצעה העבירה (אבסורד, אבל זה המצב)</w:t>
      </w:r>
      <w:r w:rsidRPr="00EA15E1">
        <w:rPr>
          <w:rFonts w:ascii="David" w:hAnsi="David" w:cs="David"/>
          <w:sz w:val="24"/>
          <w:szCs w:val="24"/>
          <w:rtl/>
        </w:rPr>
        <w:t>.</w:t>
      </w:r>
    </w:p>
    <w:p w:rsidR="00EA15E1" w:rsidRPr="00EA15E1" w:rsidRDefault="00EA15E1" w:rsidP="00EA15E1">
      <w:pPr>
        <w:pStyle w:val="a9"/>
        <w:ind w:left="360"/>
        <w:rPr>
          <w:rFonts w:ascii="David" w:hAnsi="David" w:cs="David"/>
          <w:sz w:val="24"/>
          <w:szCs w:val="24"/>
          <w:rtl/>
        </w:rPr>
      </w:pPr>
    </w:p>
    <w:p w:rsidR="00EA15E1" w:rsidRPr="00EA15E1" w:rsidRDefault="00EA15E1" w:rsidP="00EA15E1">
      <w:pPr>
        <w:pStyle w:val="a9"/>
        <w:ind w:left="360"/>
        <w:rPr>
          <w:rFonts w:ascii="David" w:hAnsi="David" w:cs="David"/>
          <w:sz w:val="24"/>
          <w:szCs w:val="24"/>
          <w:rtl/>
        </w:rPr>
      </w:pPr>
      <w:r w:rsidRPr="001947AB">
        <w:rPr>
          <w:rFonts w:ascii="David" w:hAnsi="David" w:cs="David"/>
          <w:b/>
          <w:bCs/>
          <w:sz w:val="24"/>
          <w:szCs w:val="24"/>
          <w:u w:val="single"/>
          <w:rtl/>
        </w:rPr>
        <w:t>אירוע מנתק</w:t>
      </w:r>
      <w:r w:rsidRPr="001947AB">
        <w:rPr>
          <w:rFonts w:ascii="David" w:hAnsi="David" w:cs="David"/>
          <w:b/>
          <w:bCs/>
          <w:sz w:val="24"/>
          <w:szCs w:val="24"/>
          <w:rtl/>
        </w:rPr>
        <w:t xml:space="preserve"> – אירוע שבגינו מתחילים את ספירת ההתיישנות מחדש</w:t>
      </w:r>
      <w:r w:rsidRPr="00EA15E1">
        <w:rPr>
          <w:rFonts w:ascii="David" w:hAnsi="David" w:cs="David"/>
          <w:sz w:val="24"/>
          <w:szCs w:val="24"/>
          <w:rtl/>
        </w:rPr>
        <w:t xml:space="preserve">. דוגמא: אדם לא התייצב למאסר. התקשרו אליו ואשתו אמרה שהוא לא נמצא – זה אירוע מנתק. </w:t>
      </w:r>
      <w:r w:rsidRPr="001947AB">
        <w:rPr>
          <w:rFonts w:ascii="David" w:hAnsi="David" w:cs="David"/>
          <w:b/>
          <w:bCs/>
          <w:sz w:val="24"/>
          <w:szCs w:val="24"/>
          <w:rtl/>
        </w:rPr>
        <w:t>הספירה מתחילה מחדש ולא מהרגע שהפסקנו לספור</w:t>
      </w:r>
      <w:r w:rsidRPr="00EA15E1">
        <w:rPr>
          <w:rFonts w:ascii="David" w:hAnsi="David" w:cs="David"/>
          <w:sz w:val="24"/>
          <w:szCs w:val="24"/>
          <w:rtl/>
        </w:rPr>
        <w:t xml:space="preserve">. </w:t>
      </w:r>
      <w:r w:rsidRPr="001947AB">
        <w:rPr>
          <w:rFonts w:ascii="David" w:hAnsi="David" w:cs="David"/>
          <w:b/>
          <w:bCs/>
          <w:sz w:val="24"/>
          <w:szCs w:val="24"/>
          <w:rtl/>
        </w:rPr>
        <w:t>בעבירות מסוג חטא אין אירוע מנתק</w:t>
      </w:r>
      <w:r w:rsidRPr="00EA15E1">
        <w:rPr>
          <w:rFonts w:ascii="David" w:hAnsi="David" w:cs="David"/>
          <w:sz w:val="24"/>
          <w:szCs w:val="24"/>
          <w:rtl/>
        </w:rPr>
        <w:t>.</w:t>
      </w:r>
    </w:p>
    <w:p w:rsidR="00EA15E1" w:rsidRPr="00EA15E1" w:rsidRDefault="00EA15E1" w:rsidP="00EA15E1">
      <w:pPr>
        <w:pStyle w:val="a9"/>
        <w:ind w:left="360"/>
        <w:rPr>
          <w:rFonts w:ascii="David" w:hAnsi="David" w:cs="David"/>
          <w:sz w:val="24"/>
          <w:szCs w:val="24"/>
          <w:rtl/>
        </w:rPr>
      </w:pPr>
    </w:p>
    <w:p w:rsidR="00EA15E1" w:rsidRPr="00EA15E1" w:rsidRDefault="00EA15E1" w:rsidP="00EA15E1">
      <w:pPr>
        <w:pStyle w:val="a9"/>
        <w:ind w:left="360"/>
        <w:rPr>
          <w:rFonts w:ascii="David" w:hAnsi="David" w:cs="David"/>
          <w:sz w:val="24"/>
          <w:szCs w:val="24"/>
          <w:rtl/>
        </w:rPr>
      </w:pPr>
      <w:r w:rsidRPr="00EA15E1">
        <w:rPr>
          <w:rFonts w:ascii="David" w:hAnsi="David" w:cs="David"/>
          <w:sz w:val="24"/>
          <w:szCs w:val="24"/>
          <w:rtl/>
        </w:rPr>
        <w:t>אירוע מנתק הוא אחד מאלה:</w:t>
      </w:r>
    </w:p>
    <w:p w:rsidR="00EA15E1" w:rsidRPr="00EA15E1" w:rsidRDefault="00EA15E1" w:rsidP="00EA15E1">
      <w:pPr>
        <w:pStyle w:val="a9"/>
        <w:numPr>
          <w:ilvl w:val="0"/>
          <w:numId w:val="37"/>
        </w:numPr>
        <w:rPr>
          <w:rFonts w:ascii="David" w:hAnsi="David" w:cs="David"/>
          <w:sz w:val="24"/>
          <w:szCs w:val="24"/>
        </w:rPr>
      </w:pPr>
      <w:r w:rsidRPr="00EA15E1">
        <w:rPr>
          <w:rFonts w:ascii="David" w:hAnsi="David" w:cs="David"/>
          <w:sz w:val="24"/>
          <w:szCs w:val="24"/>
          <w:u w:val="single"/>
          <w:rtl/>
        </w:rPr>
        <w:t>חקירה על פי חיקוק</w:t>
      </w:r>
      <w:r w:rsidRPr="00EA15E1">
        <w:rPr>
          <w:rFonts w:ascii="David" w:hAnsi="David" w:cs="David"/>
          <w:sz w:val="24"/>
          <w:szCs w:val="24"/>
          <w:rtl/>
        </w:rPr>
        <w:t xml:space="preserve"> – </w:t>
      </w:r>
      <w:r w:rsidRPr="001947AB">
        <w:rPr>
          <w:rFonts w:ascii="David" w:hAnsi="David" w:cs="David"/>
          <w:b/>
          <w:bCs/>
          <w:sz w:val="24"/>
          <w:szCs w:val="24"/>
          <w:rtl/>
        </w:rPr>
        <w:t>המשטרה ממשיכה בחיפוש ואיסוף ראיות, ובלבד שהכול נועד להכין את התביעה הפלילית באותה עבירה</w:t>
      </w:r>
      <w:r w:rsidRPr="00EA15E1">
        <w:rPr>
          <w:rFonts w:ascii="David" w:hAnsi="David" w:cs="David"/>
          <w:sz w:val="24"/>
          <w:szCs w:val="24"/>
          <w:rtl/>
        </w:rPr>
        <w:t xml:space="preserve">. זה חייב להיות הליך רשמי ומהותי, ולא סתם בירור או איסוף מידע שאין בהם הכנה ממשית של התביעה הפלילית. </w:t>
      </w:r>
    </w:p>
    <w:p w:rsidR="00EA15E1" w:rsidRPr="00EA15E1" w:rsidRDefault="00EA15E1" w:rsidP="00EA15E1">
      <w:pPr>
        <w:pStyle w:val="a9"/>
        <w:rPr>
          <w:rFonts w:ascii="David" w:hAnsi="David" w:cs="David"/>
          <w:sz w:val="24"/>
          <w:szCs w:val="24"/>
          <w:rtl/>
        </w:rPr>
      </w:pPr>
      <w:r w:rsidRPr="001947AB">
        <w:rPr>
          <w:rFonts w:ascii="David" w:hAnsi="David" w:cs="David"/>
          <w:b/>
          <w:bCs/>
          <w:sz w:val="24"/>
          <w:szCs w:val="24"/>
          <w:rtl/>
        </w:rPr>
        <w:t>ב</w:t>
      </w:r>
      <w:r w:rsidRPr="001947AB">
        <w:rPr>
          <w:rFonts w:ascii="David" w:hAnsi="David" w:cs="David"/>
          <w:b/>
          <w:bCs/>
          <w:sz w:val="24"/>
          <w:szCs w:val="24"/>
          <w:highlight w:val="yellow"/>
          <w:rtl/>
        </w:rPr>
        <w:t>פס"ד ברמי</w:t>
      </w:r>
      <w:r w:rsidRPr="001947AB">
        <w:rPr>
          <w:rFonts w:ascii="David" w:hAnsi="David" w:cs="David"/>
          <w:b/>
          <w:bCs/>
          <w:sz w:val="24"/>
          <w:szCs w:val="24"/>
          <w:rtl/>
        </w:rPr>
        <w:t xml:space="preserve"> נקבע כי הגשת התלונה כשלעצמה, אינה נחשבת חקירה, כי החקירה נפתחת לאחר התלונה</w:t>
      </w:r>
      <w:r w:rsidRPr="00EA15E1">
        <w:rPr>
          <w:rFonts w:ascii="David" w:hAnsi="David" w:cs="David"/>
          <w:sz w:val="24"/>
          <w:szCs w:val="24"/>
          <w:rtl/>
        </w:rPr>
        <w:t xml:space="preserve">. </w:t>
      </w:r>
    </w:p>
    <w:p w:rsidR="00EA15E1" w:rsidRPr="00EA15E1" w:rsidRDefault="00EA15E1" w:rsidP="00EA15E1">
      <w:pPr>
        <w:pStyle w:val="a9"/>
        <w:rPr>
          <w:rFonts w:ascii="David" w:hAnsi="David" w:cs="David"/>
          <w:sz w:val="24"/>
          <w:szCs w:val="24"/>
          <w:rtl/>
        </w:rPr>
      </w:pPr>
      <w:r w:rsidRPr="00EA15E1">
        <w:rPr>
          <w:rFonts w:ascii="David" w:hAnsi="David" w:cs="David"/>
          <w:sz w:val="24"/>
          <w:szCs w:val="24"/>
          <w:rtl/>
        </w:rPr>
        <w:t xml:space="preserve">אין מדובר בהכרח בחקירת עד או חשוד מסוים ודי שהפרשה עצמה החלה להיחקר ונאספו ראיות שישמשו חומר רקע לחקירת החשוד. אם למשל הוגשה תלונה בתחנת אילת והוחלט להעביר את </w:t>
      </w:r>
      <w:r w:rsidRPr="00EA15E1">
        <w:rPr>
          <w:rFonts w:ascii="David" w:hAnsi="David" w:cs="David"/>
          <w:sz w:val="24"/>
          <w:szCs w:val="24"/>
          <w:rtl/>
        </w:rPr>
        <w:lastRenderedPageBreak/>
        <w:t>התיק ליחידה חוקרת בפתח תקווה, רק כאשר הקצין הממונה על החקירה בפתח תקווה מתחיל לחקור, מתרחש אירוע מנתק.</w:t>
      </w:r>
    </w:p>
    <w:p w:rsidR="00EA15E1" w:rsidRPr="00EA15E1" w:rsidRDefault="00EA15E1" w:rsidP="00EA15E1">
      <w:pPr>
        <w:pStyle w:val="a9"/>
        <w:rPr>
          <w:rFonts w:ascii="David" w:hAnsi="David" w:cs="David"/>
          <w:sz w:val="24"/>
          <w:szCs w:val="24"/>
          <w:rtl/>
        </w:rPr>
      </w:pPr>
      <w:r w:rsidRPr="001947AB">
        <w:rPr>
          <w:rFonts w:ascii="David" w:hAnsi="David" w:cs="David"/>
          <w:b/>
          <w:bCs/>
          <w:sz w:val="24"/>
          <w:szCs w:val="24"/>
          <w:rtl/>
        </w:rPr>
        <w:t>ב</w:t>
      </w:r>
      <w:r w:rsidRPr="001947AB">
        <w:rPr>
          <w:rFonts w:ascii="David" w:hAnsi="David" w:cs="David"/>
          <w:b/>
          <w:bCs/>
          <w:sz w:val="24"/>
          <w:szCs w:val="24"/>
          <w:highlight w:val="yellow"/>
          <w:rtl/>
        </w:rPr>
        <w:t>פס"ד התנועה לאיכות השלטון</w:t>
      </w:r>
      <w:r w:rsidRPr="001947AB">
        <w:rPr>
          <w:rFonts w:ascii="David" w:hAnsi="David" w:cs="David"/>
          <w:b/>
          <w:bCs/>
          <w:sz w:val="24"/>
          <w:szCs w:val="24"/>
          <w:rtl/>
        </w:rPr>
        <w:t xml:space="preserve"> נקבע שפעולות שמתבצעות לאחר השלמת חקירת המשטרה כדי להחליט אם להגיש כתב אישום, כל מיני התייעצויות למיניהן, אינן בגדר חקירה. כל מה שמתבצע במשרדי התביעה לא נחשב חקירה ולכן לא נחשב אירוע מנתק (גם אם התביעה מבקשת השלמת חקירה מהמשטרה)</w:t>
      </w:r>
      <w:r w:rsidRPr="00EA15E1">
        <w:rPr>
          <w:rFonts w:ascii="David" w:hAnsi="David" w:cs="David"/>
          <w:sz w:val="24"/>
          <w:szCs w:val="24"/>
          <w:rtl/>
        </w:rPr>
        <w:t>.</w:t>
      </w:r>
    </w:p>
    <w:p w:rsidR="00EA15E1" w:rsidRPr="00EA15E1" w:rsidRDefault="00EA15E1" w:rsidP="00EA15E1">
      <w:pPr>
        <w:pStyle w:val="a9"/>
        <w:numPr>
          <w:ilvl w:val="0"/>
          <w:numId w:val="37"/>
        </w:numPr>
        <w:rPr>
          <w:rFonts w:ascii="David" w:hAnsi="David" w:cs="David"/>
          <w:sz w:val="24"/>
          <w:szCs w:val="24"/>
        </w:rPr>
      </w:pPr>
      <w:r w:rsidRPr="00EA15E1">
        <w:rPr>
          <w:rFonts w:ascii="David" w:hAnsi="David" w:cs="David"/>
          <w:sz w:val="24"/>
          <w:szCs w:val="24"/>
          <w:u w:val="single"/>
          <w:rtl/>
        </w:rPr>
        <w:t>הגשת כתב אישום</w:t>
      </w:r>
      <w:r w:rsidRPr="00EA15E1">
        <w:rPr>
          <w:rFonts w:ascii="David" w:hAnsi="David" w:cs="David"/>
          <w:sz w:val="24"/>
          <w:szCs w:val="24"/>
          <w:rtl/>
        </w:rPr>
        <w:t xml:space="preserve"> - </w:t>
      </w:r>
      <w:r w:rsidRPr="003D2F9E">
        <w:rPr>
          <w:rFonts w:ascii="David" w:hAnsi="David" w:cs="David"/>
          <w:b/>
          <w:bCs/>
          <w:sz w:val="24"/>
          <w:szCs w:val="24"/>
          <w:rtl/>
        </w:rPr>
        <w:t>ברגע שמגישים כתב אישום, מתנתק מרוץ ההתיישנות</w:t>
      </w:r>
      <w:r w:rsidRPr="00EA15E1">
        <w:rPr>
          <w:rFonts w:ascii="David" w:hAnsi="David" w:cs="David"/>
          <w:sz w:val="24"/>
          <w:szCs w:val="24"/>
          <w:rtl/>
        </w:rPr>
        <w:t>.</w:t>
      </w:r>
    </w:p>
    <w:p w:rsidR="00EA15E1" w:rsidRPr="00EA15E1" w:rsidRDefault="00EA15E1" w:rsidP="00EA15E1">
      <w:pPr>
        <w:pStyle w:val="a9"/>
        <w:numPr>
          <w:ilvl w:val="0"/>
          <w:numId w:val="37"/>
        </w:numPr>
        <w:rPr>
          <w:rFonts w:ascii="David" w:hAnsi="David" w:cs="David"/>
          <w:sz w:val="24"/>
          <w:szCs w:val="24"/>
        </w:rPr>
      </w:pPr>
      <w:r w:rsidRPr="00EA15E1">
        <w:rPr>
          <w:rFonts w:ascii="David" w:hAnsi="David" w:cs="David"/>
          <w:sz w:val="24"/>
          <w:szCs w:val="24"/>
          <w:u w:val="single"/>
          <w:rtl/>
        </w:rPr>
        <w:t>קיום הליך מטעם בית המשפט באותה עבירה</w:t>
      </w:r>
      <w:r w:rsidRPr="00EA15E1">
        <w:rPr>
          <w:rFonts w:ascii="David" w:hAnsi="David" w:cs="David"/>
          <w:sz w:val="24"/>
          <w:szCs w:val="24"/>
          <w:rtl/>
        </w:rPr>
        <w:t xml:space="preserve"> – </w:t>
      </w:r>
      <w:r w:rsidRPr="003D2F9E">
        <w:rPr>
          <w:rFonts w:ascii="David" w:hAnsi="David" w:cs="David"/>
          <w:b/>
          <w:bCs/>
          <w:sz w:val="24"/>
          <w:szCs w:val="24"/>
          <w:rtl/>
        </w:rPr>
        <w:t>כל הליך, לרבות הדיונים, מטעם בית המשפט, בעניין התיק הנדון, מהווה אירוע מנתק</w:t>
      </w:r>
      <w:r w:rsidRPr="00EA15E1">
        <w:rPr>
          <w:rFonts w:ascii="David" w:hAnsi="David" w:cs="David"/>
          <w:sz w:val="24"/>
          <w:szCs w:val="24"/>
          <w:rtl/>
        </w:rPr>
        <w:t>.</w:t>
      </w:r>
    </w:p>
    <w:p w:rsidR="00EA15E1" w:rsidRPr="00EA15E1" w:rsidRDefault="00EA15E1" w:rsidP="003D2F9E">
      <w:pPr>
        <w:ind w:left="360"/>
        <w:rPr>
          <w:rFonts w:ascii="David" w:hAnsi="David" w:cs="David"/>
          <w:sz w:val="24"/>
          <w:szCs w:val="24"/>
          <w:rtl/>
        </w:rPr>
      </w:pPr>
      <w:r w:rsidRPr="003D2F9E">
        <w:rPr>
          <w:rFonts w:ascii="David" w:hAnsi="David" w:cs="David"/>
          <w:b/>
          <w:bCs/>
          <w:sz w:val="24"/>
          <w:szCs w:val="24"/>
          <w:rtl/>
        </w:rPr>
        <w:t>ח"כ שאקי</w:t>
      </w:r>
      <w:r w:rsidRPr="00EA15E1">
        <w:rPr>
          <w:rFonts w:ascii="David" w:hAnsi="David" w:cs="David"/>
          <w:sz w:val="24"/>
          <w:szCs w:val="24"/>
          <w:rtl/>
        </w:rPr>
        <w:t xml:space="preserve"> נחשד בביצוע מעשים פליליים שהיו בגדר עוון (התיישנות של חמש שנים). המעשים הושלמו בתחילת 1990. ב-1991 העבירה המשטרה את התיק לפרקליטות. לאחר שלוש שנים החליט היועמ"ש שלא להעמידו לדין כי אין עניין לציבור. נגד ההחלטה הוגשה עתי</w:t>
      </w:r>
      <w:r w:rsidR="003D2F9E">
        <w:rPr>
          <w:rFonts w:ascii="David" w:hAnsi="David" w:cs="David"/>
          <w:sz w:val="24"/>
          <w:szCs w:val="24"/>
          <w:rtl/>
        </w:rPr>
        <w:t>רה, ובפסק הדין שניתן בה ע"י בג"</w:t>
      </w:r>
      <w:r w:rsidR="003D2F9E">
        <w:rPr>
          <w:rFonts w:ascii="David" w:hAnsi="David" w:cs="David" w:hint="cs"/>
          <w:sz w:val="24"/>
          <w:szCs w:val="24"/>
          <w:rtl/>
        </w:rPr>
        <w:t>ץ</w:t>
      </w:r>
      <w:r w:rsidRPr="00EA15E1">
        <w:rPr>
          <w:rFonts w:ascii="David" w:hAnsi="David" w:cs="David"/>
          <w:sz w:val="24"/>
          <w:szCs w:val="24"/>
          <w:rtl/>
        </w:rPr>
        <w:t xml:space="preserve"> בחלוף למעלה מחמש שנים מהעברת התיק לפרקליטות, נקבע כי החלטת היועמ"ש בטלה, וכי התיק יוחזר אליו כדי שיעיין בח</w:t>
      </w:r>
      <w:r w:rsidR="0071021C">
        <w:rPr>
          <w:rFonts w:ascii="David" w:hAnsi="David" w:cs="David"/>
          <w:sz w:val="24"/>
          <w:szCs w:val="24"/>
          <w:rtl/>
        </w:rPr>
        <w:t>ומר הראיות מחדש. לאחר קביעת בג"</w:t>
      </w:r>
      <w:r w:rsidR="0071021C">
        <w:rPr>
          <w:rFonts w:ascii="David" w:hAnsi="David" w:cs="David" w:hint="cs"/>
          <w:sz w:val="24"/>
          <w:szCs w:val="24"/>
          <w:rtl/>
        </w:rPr>
        <w:t>ץ</w:t>
      </w:r>
      <w:r w:rsidRPr="00EA15E1">
        <w:rPr>
          <w:rFonts w:ascii="David" w:hAnsi="David" w:cs="David"/>
          <w:sz w:val="24"/>
          <w:szCs w:val="24"/>
          <w:rtl/>
        </w:rPr>
        <w:t xml:space="preserve"> החליט היועמ"ש שההתיישנות חלפה עוד לפני פסה"ד. בעתירה נטען שכל מעשה של הפרקליטות, לרבות היועמ"ש, עד להגשת כתב אישום הוא חלק מ</w:t>
      </w:r>
      <w:r w:rsidR="0071021C">
        <w:rPr>
          <w:rFonts w:ascii="David" w:hAnsi="David" w:cs="David"/>
          <w:sz w:val="24"/>
          <w:szCs w:val="24"/>
          <w:rtl/>
        </w:rPr>
        <w:t>החקירה, ועוצר את מרוץ ההתיישנות</w:t>
      </w:r>
      <w:r w:rsidRPr="00EA15E1">
        <w:rPr>
          <w:rFonts w:ascii="David" w:hAnsi="David" w:cs="David"/>
          <w:sz w:val="24"/>
          <w:szCs w:val="24"/>
          <w:rtl/>
        </w:rPr>
        <w:t xml:space="preserve"> וכי האבחנה בין רשויות החקירה לתביעה היא מלאכותית. מאחר שהליך החקירה בעניינו של שאקי התבצע בשנת </w:t>
      </w:r>
      <w:proofErr w:type="spellStart"/>
      <w:r w:rsidRPr="00EA15E1">
        <w:rPr>
          <w:rFonts w:ascii="David" w:hAnsi="David" w:cs="David"/>
          <w:sz w:val="24"/>
          <w:szCs w:val="24"/>
          <w:rtl/>
        </w:rPr>
        <w:t>94</w:t>
      </w:r>
      <w:proofErr w:type="spellEnd"/>
      <w:r w:rsidRPr="00EA15E1">
        <w:rPr>
          <w:rFonts w:ascii="David" w:hAnsi="David" w:cs="David"/>
          <w:sz w:val="24"/>
          <w:szCs w:val="24"/>
          <w:rtl/>
        </w:rPr>
        <w:t>' כשהוחלט על אי העמדתו לדין, טרם חלפה תקופת ההתיישנות. מנגד טען היועמ"ש כי מרוץ ההתיישנות מתחיל כשסיים הגוף החוקר את החקירה והתיק הועבר לפרקליטות, דהיינו ב-</w:t>
      </w:r>
      <w:proofErr w:type="spellStart"/>
      <w:r w:rsidRPr="00EA15E1">
        <w:rPr>
          <w:rFonts w:ascii="David" w:hAnsi="David" w:cs="David"/>
          <w:sz w:val="24"/>
          <w:szCs w:val="24"/>
          <w:rtl/>
        </w:rPr>
        <w:t>91</w:t>
      </w:r>
      <w:proofErr w:type="spellEnd"/>
      <w:r w:rsidRPr="00EA15E1">
        <w:rPr>
          <w:rFonts w:ascii="David" w:hAnsi="David" w:cs="David"/>
          <w:sz w:val="24"/>
          <w:szCs w:val="24"/>
          <w:rtl/>
        </w:rPr>
        <w:t>'. בחינת החומר ע"י התובע אינה חקירה המנתקת את מרוץ ההתיישנות. המחלוקת בין הצדדים התמקדה בשאלה אם הליך הנערך בפרקליטות המדינה, בהקשר לתיק החקירה, נכנס לגדר "חקירה על פי חיקוק" ולכן קוטע את מרוץ ההתיישנות, או שמא מיום שנסתיימה החקירה ע"י הרשות החוקרת אין נקטע מרוץ ההתיישנות אלא כאשר מוגש כתב האישום. במילים אחרות – האם המונח "חקירה" מבטא רק פעולה של חיפוש ואיסוף ראיות או מכוון גם לשקילת הראיות ועיבודן</w:t>
      </w:r>
      <w:r w:rsidRPr="00EA15E1">
        <w:rPr>
          <w:rFonts w:ascii="David" w:hAnsi="David" w:cs="David"/>
          <w:sz w:val="24"/>
          <w:szCs w:val="24"/>
        </w:rPr>
        <w:t>.</w:t>
      </w:r>
      <w:r w:rsidRPr="00EA15E1">
        <w:rPr>
          <w:rFonts w:ascii="David" w:hAnsi="David" w:cs="David"/>
          <w:sz w:val="24"/>
          <w:szCs w:val="24"/>
          <w:rtl/>
        </w:rPr>
        <w:t xml:space="preserve"> </w:t>
      </w:r>
      <w:r w:rsidRPr="003D2F9E">
        <w:rPr>
          <w:rFonts w:ascii="David" w:hAnsi="David" w:cs="David"/>
          <w:b/>
          <w:bCs/>
          <w:sz w:val="24"/>
          <w:szCs w:val="24"/>
          <w:rtl/>
        </w:rPr>
        <w:t xml:space="preserve">בית המשפט פסק כי נוכח תכליות ההתיישנות יש לקבוע כי </w:t>
      </w:r>
      <w:r w:rsidRPr="003D2F9E">
        <w:rPr>
          <w:rFonts w:ascii="David" w:hAnsi="David" w:cs="David"/>
          <w:b/>
          <w:bCs/>
          <w:sz w:val="24"/>
          <w:szCs w:val="24"/>
          <w:u w:val="single"/>
          <w:rtl/>
        </w:rPr>
        <w:t>פעולות התביעה בתיק לאחר שהושלמה החקירה, אינן קוטעות את מרוץ ההתיישנות</w:t>
      </w:r>
      <w:r w:rsidRPr="003D2F9E">
        <w:rPr>
          <w:rFonts w:ascii="David" w:hAnsi="David" w:cs="David"/>
          <w:b/>
          <w:bCs/>
          <w:sz w:val="24"/>
          <w:szCs w:val="24"/>
          <w:rtl/>
        </w:rPr>
        <w:t>. מרוץ ההתיישנות ייקטע בהתקיים הצדקה עניינית לכך. הצדקה כזו קיימת כשלצורך בירור האמת במשפט נדרשת חקירה; כשהעבריין ביוזמתו חותר תחת בירור האמת; או כשיש מניעה חוקית להעמדה לדין. ההצדקה אינה קיימת כשלפני התביעה מונח כל חומר החקירה, וכל שנותר לה הוא להפעיל בזריזות את שיקול דעתה, אם יש בחומר כדי להגיש כתב אישום</w:t>
      </w:r>
      <w:r w:rsidRPr="00EA15E1">
        <w:rPr>
          <w:rFonts w:ascii="David" w:hAnsi="David" w:cs="David"/>
          <w:sz w:val="24"/>
          <w:szCs w:val="24"/>
          <w:rtl/>
        </w:rPr>
        <w:t>. פרשנות זו מתיישבת עם זכות החשוד להליך מהיר, ואין היא כופה על התביעה גזירה שאינה יכולה לעמוד בה. פרשנות אחרת משמעה עינוי הדין, והארכת תקופת המתח והסבל של החשוד ומשפחתו.</w:t>
      </w:r>
    </w:p>
    <w:p w:rsidR="00EA15E1" w:rsidRPr="00EA15E1" w:rsidRDefault="00EA15E1" w:rsidP="00EA15E1">
      <w:pPr>
        <w:rPr>
          <w:rFonts w:ascii="David" w:hAnsi="David" w:cs="David"/>
          <w:b/>
          <w:bCs/>
          <w:sz w:val="24"/>
          <w:szCs w:val="24"/>
          <w:u w:val="single"/>
          <w:rtl/>
        </w:rPr>
      </w:pPr>
      <w:r w:rsidRPr="00EA15E1">
        <w:rPr>
          <w:rFonts w:ascii="David" w:hAnsi="David" w:cs="David"/>
          <w:b/>
          <w:bCs/>
          <w:sz w:val="24"/>
          <w:szCs w:val="24"/>
          <w:u w:val="single"/>
          <w:rtl/>
        </w:rPr>
        <w:t>טענת הגנה מן הצדק (ה-טענה המקדמית)</w:t>
      </w:r>
    </w:p>
    <w:p w:rsidR="00EA15E1" w:rsidRPr="00EA15E1" w:rsidRDefault="00EA15E1" w:rsidP="001007F2">
      <w:pPr>
        <w:rPr>
          <w:rFonts w:ascii="David" w:hAnsi="David" w:cs="David"/>
          <w:sz w:val="24"/>
          <w:szCs w:val="24"/>
          <w:rtl/>
        </w:rPr>
      </w:pPr>
      <w:r w:rsidRPr="00EA15E1">
        <w:rPr>
          <w:rFonts w:ascii="David" w:hAnsi="David" w:cs="David"/>
          <w:sz w:val="24"/>
          <w:szCs w:val="24"/>
          <w:rtl/>
        </w:rPr>
        <w:t xml:space="preserve">עד שנת 2007, לא נמנתה ההגנה מן הצדק בין הטענות המקדמיות המנויות בחוק סדר הדין הפלילי. </w:t>
      </w:r>
      <w:r w:rsidRPr="001007F2">
        <w:rPr>
          <w:rFonts w:ascii="David" w:hAnsi="David" w:cs="David"/>
          <w:b/>
          <w:bCs/>
          <w:sz w:val="24"/>
          <w:szCs w:val="24"/>
          <w:rtl/>
        </w:rPr>
        <w:t>הדוקטרינה הוכרה לראשונה ב</w:t>
      </w:r>
      <w:r w:rsidRPr="001007F2">
        <w:rPr>
          <w:rFonts w:ascii="David" w:hAnsi="David" w:cs="David"/>
          <w:b/>
          <w:bCs/>
          <w:sz w:val="24"/>
          <w:szCs w:val="24"/>
          <w:highlight w:val="yellow"/>
          <w:rtl/>
        </w:rPr>
        <w:t>פס"ד יפת</w:t>
      </w:r>
      <w:r w:rsidRPr="001007F2">
        <w:rPr>
          <w:rFonts w:ascii="David" w:hAnsi="David" w:cs="David"/>
          <w:b/>
          <w:bCs/>
          <w:sz w:val="24"/>
          <w:szCs w:val="24"/>
          <w:rtl/>
        </w:rPr>
        <w:t xml:space="preserve"> שניתן בשנת 1996, אך בד בבד נקבע שהיא תתקבל רק במקרים נדירים ביותר</w:t>
      </w:r>
      <w:r w:rsidRPr="001007F2">
        <w:rPr>
          <w:rFonts w:ascii="David" w:hAnsi="David" w:cs="David"/>
          <w:sz w:val="24"/>
          <w:szCs w:val="24"/>
          <w:rtl/>
        </w:rPr>
        <w:t xml:space="preserve"> שבהם התנהגות הרשות הציבורית "שערורייתית שיש בה משום רדיפה, דיכוי והתעמרות בנאשם. מדובר במקרים בהם המצפון מזדעזע ותחושת הצדק האוניברס</w:t>
      </w:r>
      <w:r w:rsidR="001007F2" w:rsidRPr="001007F2">
        <w:rPr>
          <w:rFonts w:ascii="David" w:hAnsi="David" w:cs="David" w:hint="cs"/>
          <w:sz w:val="24"/>
          <w:szCs w:val="24"/>
          <w:rtl/>
        </w:rPr>
        <w:t>א</w:t>
      </w:r>
      <w:r w:rsidRPr="001007F2">
        <w:rPr>
          <w:rFonts w:ascii="David" w:hAnsi="David" w:cs="David"/>
          <w:sz w:val="24"/>
          <w:szCs w:val="24"/>
          <w:rtl/>
        </w:rPr>
        <w:t>לי נפגעת"</w:t>
      </w:r>
      <w:r w:rsidRPr="00EA15E1">
        <w:rPr>
          <w:rFonts w:ascii="David" w:hAnsi="David" w:cs="David"/>
          <w:sz w:val="24"/>
          <w:szCs w:val="24"/>
          <w:rtl/>
        </w:rPr>
        <w:t xml:space="preserve">. </w:t>
      </w:r>
    </w:p>
    <w:p w:rsidR="00EA15E1" w:rsidRPr="00EA15E1" w:rsidRDefault="00EA15E1" w:rsidP="00EA15E1">
      <w:pPr>
        <w:rPr>
          <w:rFonts w:ascii="David" w:hAnsi="David" w:cs="David"/>
          <w:sz w:val="24"/>
          <w:szCs w:val="24"/>
          <w:rtl/>
        </w:rPr>
      </w:pPr>
      <w:r w:rsidRPr="001007F2">
        <w:rPr>
          <w:rFonts w:ascii="David" w:hAnsi="David" w:cs="David"/>
          <w:b/>
          <w:bCs/>
          <w:sz w:val="24"/>
          <w:szCs w:val="24"/>
          <w:rtl/>
        </w:rPr>
        <w:t>בשנת 2007 נוספה ההגנה לחוק סדר הדין הפלילי כטענה מקדמית עשירית (ס' 149(10)) אשר חלה "כשהגשת כתב האישום או ניהול ההליך הפלילי עומדים בסתירה מהותית לעקרונות של צדק והגינות משפטית"</w:t>
      </w:r>
      <w:r w:rsidRPr="00EA15E1">
        <w:rPr>
          <w:rFonts w:ascii="David" w:hAnsi="David" w:cs="David"/>
          <w:sz w:val="24"/>
          <w:szCs w:val="24"/>
          <w:rtl/>
        </w:rPr>
        <w:t>.</w:t>
      </w:r>
      <w:r w:rsidRPr="00EA15E1">
        <w:rPr>
          <w:rFonts w:ascii="David" w:hAnsi="David" w:cs="David"/>
          <w:sz w:val="24"/>
          <w:szCs w:val="24"/>
        </w:rPr>
        <w:t xml:space="preserve"> </w:t>
      </w:r>
      <w:r w:rsidRPr="00EA15E1">
        <w:rPr>
          <w:rFonts w:ascii="David" w:hAnsi="David" w:cs="David"/>
          <w:sz w:val="24"/>
          <w:szCs w:val="24"/>
          <w:rtl/>
        </w:rPr>
        <w:t xml:space="preserve">זה קצת יותר מתון ממה שנפסק ביפת. </w:t>
      </w:r>
    </w:p>
    <w:p w:rsidR="00EA15E1" w:rsidRPr="00EA15E1" w:rsidRDefault="00EA15E1" w:rsidP="00EA15E1">
      <w:pPr>
        <w:rPr>
          <w:rFonts w:ascii="David" w:hAnsi="David" w:cs="David"/>
          <w:sz w:val="24"/>
          <w:szCs w:val="24"/>
          <w:rtl/>
        </w:rPr>
      </w:pPr>
      <w:r w:rsidRPr="001007F2">
        <w:rPr>
          <w:rFonts w:ascii="David" w:hAnsi="David" w:cs="David"/>
          <w:b/>
          <w:bCs/>
          <w:sz w:val="24"/>
          <w:szCs w:val="24"/>
          <w:rtl/>
        </w:rPr>
        <w:t>הטענה הזו נבחנת במנותק משאלת האשמה</w:t>
      </w:r>
      <w:r w:rsidRPr="00EA15E1">
        <w:rPr>
          <w:rFonts w:ascii="David" w:hAnsi="David" w:cs="David"/>
          <w:sz w:val="24"/>
          <w:szCs w:val="24"/>
          <w:rtl/>
        </w:rPr>
        <w:t>. דוגמא: המשטרה שתלה בביתו של חשוד בסמים, כמות גדולה של סמים. גם אם הוא יודה שחלק קטן מהסמים שלו, אבל יתברר שהמשטרה אחראית לחלק גדול מהכמות, עומדת לו הגנה מן הצדק.</w:t>
      </w:r>
    </w:p>
    <w:p w:rsidR="00EA15E1" w:rsidRPr="00EA15E1" w:rsidRDefault="00EA15E1" w:rsidP="00EA15E1">
      <w:pPr>
        <w:rPr>
          <w:rFonts w:ascii="David" w:hAnsi="David" w:cs="David"/>
          <w:sz w:val="24"/>
          <w:szCs w:val="24"/>
          <w:rtl/>
        </w:rPr>
      </w:pPr>
      <w:r w:rsidRPr="001007F2">
        <w:rPr>
          <w:rFonts w:ascii="David" w:hAnsi="David" w:cs="David"/>
          <w:b/>
          <w:bCs/>
          <w:sz w:val="24"/>
          <w:szCs w:val="24"/>
          <w:rtl/>
        </w:rPr>
        <w:t>את הטענה הזו אפשר לטעון גם נגד בית המשפט ("ניהול ההליך הפלילי" – מתוך הסעיף). עם זאת, זה לא התקבל עד כה אף פעם</w:t>
      </w:r>
      <w:r w:rsidRPr="00EA15E1">
        <w:rPr>
          <w:rFonts w:ascii="David" w:hAnsi="David" w:cs="David"/>
          <w:sz w:val="24"/>
          <w:szCs w:val="24"/>
          <w:rtl/>
        </w:rPr>
        <w:t xml:space="preserve">. למתרגלת היה מקרה שלנאשם שלה הייתה תאונת דרכים קשה תוך כדי ניהול התיק. תחילה, הדיונים נדחו. כשהוא השתחרר, רצו להמשיך עם ההליך הפלילי. הוא התייצב בבית המשפט לדיון בהוכחות. בגלל שמדובר בדיון ארוך מאד, הוא ביקש מבית המשפט לפתור אותו מהדיונים </w:t>
      </w:r>
      <w:r w:rsidRPr="00EA15E1">
        <w:rPr>
          <w:rFonts w:ascii="David" w:hAnsi="David" w:cs="David"/>
          <w:sz w:val="24"/>
          <w:szCs w:val="24"/>
          <w:rtl/>
        </w:rPr>
        <w:lastRenderedPageBreak/>
        <w:t xml:space="preserve">כי הוא לא יכול היה לשבת הרבה. בית המשפט לא אפשר את זה – ואף אמר לו שאם ברצונו, הוא יכול לשכב באולם בית המשפט (כדי שיהיה לו יותר נכון). הוא הורשע וקיבל עונש. בערעור למחוזי אפשר היה לטעון להגנה מן הצדק (כי זו טענה מקדמית שהיא לא (1) או (3)). אכן טענו את זה, אבל בית המשפט ממש לא אהב לשמוע טענת הגנה מן הצדק שנטענת נגד בית משפט. השופטים לא אמרו שזה בלתי אפשרי לטעון את הטענה הזו נגד בית המשפט, אבל הם גם לא דנו בטענה הזו לגופו של עניין והתחמקו ממנה. </w:t>
      </w:r>
    </w:p>
    <w:p w:rsidR="00EA15E1" w:rsidRPr="00EA15E1" w:rsidRDefault="00EA15E1" w:rsidP="00EA15E1">
      <w:pPr>
        <w:rPr>
          <w:rFonts w:ascii="David" w:hAnsi="David" w:cs="David"/>
          <w:sz w:val="24"/>
          <w:szCs w:val="24"/>
          <w:u w:val="single"/>
          <w:rtl/>
        </w:rPr>
      </w:pPr>
      <w:r w:rsidRPr="00EA15E1">
        <w:rPr>
          <w:rFonts w:ascii="David" w:hAnsi="David" w:cs="David"/>
          <w:sz w:val="24"/>
          <w:szCs w:val="24"/>
          <w:u w:val="single"/>
          <w:rtl/>
        </w:rPr>
        <w:t>משמעות הטענה</w:t>
      </w:r>
    </w:p>
    <w:p w:rsidR="00EA15E1" w:rsidRPr="00EA15E1" w:rsidRDefault="00EA15E1" w:rsidP="001007F2">
      <w:pPr>
        <w:tabs>
          <w:tab w:val="num" w:pos="720"/>
        </w:tabs>
        <w:rPr>
          <w:rFonts w:ascii="David" w:hAnsi="David" w:cs="David"/>
          <w:sz w:val="24"/>
          <w:szCs w:val="24"/>
          <w:rtl/>
        </w:rPr>
      </w:pPr>
      <w:r w:rsidRPr="001007F2">
        <w:rPr>
          <w:rFonts w:ascii="David" w:hAnsi="David" w:cs="David"/>
          <w:b/>
          <w:bCs/>
          <w:sz w:val="24"/>
          <w:szCs w:val="24"/>
          <w:rtl/>
        </w:rPr>
        <w:t>משמעות הדוקטרינה של הגנה מן הצדק היא יצירת השתק פלילי, בין אם בדרך של עיכוב הלי</w:t>
      </w:r>
      <w:r w:rsidR="001007F2">
        <w:rPr>
          <w:rFonts w:ascii="David" w:hAnsi="David" w:cs="David" w:hint="cs"/>
          <w:b/>
          <w:bCs/>
          <w:sz w:val="24"/>
          <w:szCs w:val="24"/>
          <w:rtl/>
        </w:rPr>
        <w:t>ך</w:t>
      </w:r>
      <w:r w:rsidRPr="001007F2">
        <w:rPr>
          <w:rFonts w:ascii="David" w:hAnsi="David" w:cs="David"/>
          <w:b/>
          <w:bCs/>
          <w:sz w:val="24"/>
          <w:szCs w:val="24"/>
          <w:rtl/>
        </w:rPr>
        <w:t xml:space="preserve"> שיפוטי או של ביטול כתב האישום. ברוב המקרים תוחל ההגנה בדרך של הפחתה בענישה</w:t>
      </w:r>
      <w:r w:rsidRPr="00EA15E1">
        <w:rPr>
          <w:rFonts w:ascii="David" w:hAnsi="David" w:cs="David"/>
          <w:sz w:val="24"/>
          <w:szCs w:val="24"/>
          <w:rtl/>
        </w:rPr>
        <w:t>.</w:t>
      </w:r>
    </w:p>
    <w:p w:rsidR="00EA15E1" w:rsidRPr="00EA15E1" w:rsidRDefault="00EA15E1" w:rsidP="00EA15E1">
      <w:pPr>
        <w:tabs>
          <w:tab w:val="num" w:pos="720"/>
        </w:tabs>
        <w:rPr>
          <w:rFonts w:ascii="David" w:hAnsi="David" w:cs="David"/>
          <w:sz w:val="24"/>
          <w:szCs w:val="24"/>
          <w:rtl/>
        </w:rPr>
      </w:pPr>
      <w:r w:rsidRPr="00EA15E1">
        <w:rPr>
          <w:rFonts w:ascii="David" w:hAnsi="David" w:cs="David"/>
          <w:sz w:val="24"/>
          <w:szCs w:val="24"/>
          <w:rtl/>
        </w:rPr>
        <w:t>מכוחה של הדוקטרינה מוצדק להימנע מקיומו של משפט כדי לתת מענה לשני סוגי חששות: כי הנאשם לא יזכה למשפט הוגן; או המשפט יהיה הוגן אבל בקיומו יהיה משום פגיעה בחוש הצדק ובעקרונות הצדק.</w:t>
      </w:r>
    </w:p>
    <w:p w:rsidR="00EA15E1" w:rsidRPr="00EA15E1" w:rsidRDefault="00EA15E1" w:rsidP="00EA15E1">
      <w:pPr>
        <w:rPr>
          <w:rFonts w:ascii="David" w:hAnsi="David" w:cs="David"/>
          <w:sz w:val="24"/>
          <w:szCs w:val="24"/>
          <w:rtl/>
        </w:rPr>
      </w:pPr>
      <w:r w:rsidRPr="001007F2">
        <w:rPr>
          <w:rFonts w:ascii="David" w:hAnsi="David" w:cs="David"/>
          <w:b/>
          <w:bCs/>
          <w:sz w:val="24"/>
          <w:szCs w:val="24"/>
          <w:rtl/>
        </w:rPr>
        <w:t>ההצדקה המרכזית להשתמש בסמכות זו היא הרצון להבטיח שרשויות החוק ינהגו באופן ראוי</w:t>
      </w:r>
      <w:r w:rsidRPr="00EA15E1">
        <w:rPr>
          <w:rFonts w:ascii="David" w:hAnsi="David" w:cs="David"/>
          <w:sz w:val="24"/>
          <w:szCs w:val="24"/>
          <w:rtl/>
        </w:rPr>
        <w:t>. הדוקטרינה נועדה לשמש בלם לפעילות אכיפה שלוחת רסן המתכחשת לזכויות הנאשם ולערכים של שלטון החוק.</w:t>
      </w:r>
    </w:p>
    <w:p w:rsidR="00EA15E1" w:rsidRPr="00EA15E1" w:rsidRDefault="001007F2" w:rsidP="00EA15E1">
      <w:pPr>
        <w:rPr>
          <w:rFonts w:ascii="David" w:hAnsi="David" w:cs="David"/>
          <w:sz w:val="24"/>
          <w:szCs w:val="24"/>
          <w:rtl/>
        </w:rPr>
      </w:pPr>
      <w:r w:rsidRPr="001007F2">
        <w:rPr>
          <w:rFonts w:ascii="David" w:hAnsi="David" w:cs="David"/>
          <w:b/>
          <w:bCs/>
          <w:sz w:val="24"/>
          <w:szCs w:val="24"/>
          <w:rtl/>
        </w:rPr>
        <w:t>ההחלטה אם להחיל את הדוקטרינה ה</w:t>
      </w:r>
      <w:r w:rsidRPr="001007F2">
        <w:rPr>
          <w:rFonts w:ascii="David" w:hAnsi="David" w:cs="David" w:hint="cs"/>
          <w:b/>
          <w:bCs/>
          <w:sz w:val="24"/>
          <w:szCs w:val="24"/>
          <w:rtl/>
        </w:rPr>
        <w:t>י</w:t>
      </w:r>
      <w:r w:rsidR="00EA15E1" w:rsidRPr="001007F2">
        <w:rPr>
          <w:rFonts w:ascii="David" w:hAnsi="David" w:cs="David"/>
          <w:b/>
          <w:bCs/>
          <w:sz w:val="24"/>
          <w:szCs w:val="24"/>
          <w:rtl/>
        </w:rPr>
        <w:t>א תוצאה של איזון בין האינטרס הציבורי להעמיד לדין עבריינים ולהגיע לחקר האמת, לבין הצורך להקפיד על זכויות הנאשם ולהציב גבולות לאמצעי האכיפה</w:t>
      </w:r>
      <w:r w:rsidR="00EA15E1" w:rsidRPr="00EA15E1">
        <w:rPr>
          <w:rFonts w:ascii="David" w:hAnsi="David" w:cs="David"/>
          <w:sz w:val="24"/>
          <w:szCs w:val="24"/>
          <w:rtl/>
        </w:rPr>
        <w:t>.</w:t>
      </w:r>
    </w:p>
    <w:p w:rsidR="00EA15E1" w:rsidRPr="00EA15E1" w:rsidRDefault="00EA15E1" w:rsidP="00EA15E1">
      <w:pPr>
        <w:rPr>
          <w:rFonts w:ascii="David" w:hAnsi="David" w:cs="David"/>
          <w:sz w:val="24"/>
          <w:szCs w:val="24"/>
          <w:rtl/>
        </w:rPr>
      </w:pPr>
      <w:r w:rsidRPr="00EA15E1">
        <w:rPr>
          <w:rFonts w:ascii="David" w:hAnsi="David" w:cs="David"/>
          <w:sz w:val="24"/>
          <w:szCs w:val="24"/>
          <w:rtl/>
        </w:rPr>
        <w:t>בשל הפגיעה האפשרית באינטרסים שונים של הציבור עם קבלת הטענה, מוגבל השימוש בה ל</w:t>
      </w:r>
      <w:r w:rsidRPr="001007F2">
        <w:rPr>
          <w:rFonts w:ascii="David" w:hAnsi="David" w:cs="David"/>
          <w:b/>
          <w:bCs/>
          <w:sz w:val="24"/>
          <w:szCs w:val="24"/>
          <w:rtl/>
        </w:rPr>
        <w:t>מקרים חריגים ויוצאי דופן</w:t>
      </w:r>
      <w:r w:rsidRPr="00EA15E1">
        <w:rPr>
          <w:rFonts w:ascii="David" w:hAnsi="David" w:cs="David"/>
          <w:sz w:val="24"/>
          <w:szCs w:val="24"/>
          <w:rtl/>
        </w:rPr>
        <w:t>.</w:t>
      </w:r>
    </w:p>
    <w:p w:rsidR="00EA15E1" w:rsidRPr="00EA15E1" w:rsidRDefault="00EA15E1" w:rsidP="00EA15E1">
      <w:pPr>
        <w:rPr>
          <w:rFonts w:ascii="David" w:hAnsi="David" w:cs="David"/>
          <w:sz w:val="24"/>
          <w:szCs w:val="24"/>
          <w:u w:val="single"/>
          <w:rtl/>
        </w:rPr>
      </w:pPr>
      <w:r w:rsidRPr="00EA15E1">
        <w:rPr>
          <w:rFonts w:ascii="David" w:hAnsi="David" w:cs="David"/>
          <w:sz w:val="24"/>
          <w:szCs w:val="24"/>
          <w:u w:val="single"/>
          <w:rtl/>
        </w:rPr>
        <w:t>מבחני ההגנה מן הצדק</w:t>
      </w:r>
    </w:p>
    <w:p w:rsidR="00EA15E1" w:rsidRPr="00EA15E1" w:rsidRDefault="0071021C" w:rsidP="00EA15E1">
      <w:pPr>
        <w:rPr>
          <w:rFonts w:ascii="David" w:hAnsi="David" w:cs="David"/>
          <w:sz w:val="24"/>
          <w:szCs w:val="24"/>
        </w:rPr>
      </w:pPr>
      <w:r>
        <w:rPr>
          <w:rFonts w:ascii="David" w:hAnsi="David" w:cs="David"/>
          <w:b/>
          <w:bCs/>
          <w:sz w:val="24"/>
          <w:szCs w:val="24"/>
          <w:rtl/>
        </w:rPr>
        <w:t>בראשית, המבחן הקובע</w:t>
      </w:r>
      <w:r w:rsidR="00EA15E1" w:rsidRPr="001007F2">
        <w:rPr>
          <w:rFonts w:ascii="David" w:hAnsi="David" w:cs="David"/>
          <w:b/>
          <w:bCs/>
          <w:sz w:val="24"/>
          <w:szCs w:val="24"/>
          <w:rtl/>
        </w:rPr>
        <w:t xml:space="preserve"> היה מבחן ההתנהגות הבלתי נסבלת של הרשות</w:t>
      </w:r>
      <w:r w:rsidR="00EA15E1" w:rsidRPr="00EA15E1">
        <w:rPr>
          <w:rFonts w:ascii="David" w:hAnsi="David" w:cs="David"/>
          <w:sz w:val="24"/>
          <w:szCs w:val="24"/>
          <w:rtl/>
        </w:rPr>
        <w:t>, קרי התנהגות שערורייתית שיש בה משום רדיפה, דיכוי והתעמרות בנאשם. מדובר במקרים שבהם המצפון מזדעזע ותחושת הצדק האוניברס</w:t>
      </w:r>
      <w:r w:rsidR="001007F2">
        <w:rPr>
          <w:rFonts w:ascii="David" w:hAnsi="David" w:cs="David" w:hint="cs"/>
          <w:sz w:val="24"/>
          <w:szCs w:val="24"/>
          <w:rtl/>
        </w:rPr>
        <w:t>א</w:t>
      </w:r>
      <w:r w:rsidR="00EA15E1" w:rsidRPr="00EA15E1">
        <w:rPr>
          <w:rFonts w:ascii="David" w:hAnsi="David" w:cs="David"/>
          <w:sz w:val="24"/>
          <w:szCs w:val="24"/>
          <w:rtl/>
        </w:rPr>
        <w:t>לית נפגעת, דבר שבית המשפט עומד פעור פה מולו ואין הדעת יכולה לסבלו.</w:t>
      </w:r>
    </w:p>
    <w:p w:rsidR="00EA15E1" w:rsidRPr="00EA15E1" w:rsidRDefault="00EA15E1" w:rsidP="00EA15E1">
      <w:pPr>
        <w:rPr>
          <w:rFonts w:ascii="David" w:hAnsi="David" w:cs="David"/>
          <w:sz w:val="24"/>
          <w:szCs w:val="24"/>
          <w:rtl/>
        </w:rPr>
      </w:pPr>
      <w:r w:rsidRPr="001007F2">
        <w:rPr>
          <w:rFonts w:ascii="David" w:hAnsi="David" w:cs="David"/>
          <w:b/>
          <w:bCs/>
          <w:sz w:val="24"/>
          <w:szCs w:val="24"/>
          <w:rtl/>
        </w:rPr>
        <w:t>בהמשך הורחבה ההגנה למצבים שבהם אין התנהגות שערורייתית של הרשות, אך כשקיום ההליך יפגע בתחושת הצדק</w:t>
      </w:r>
      <w:r w:rsidRPr="00EA15E1">
        <w:rPr>
          <w:rFonts w:ascii="David" w:hAnsi="David" w:cs="David"/>
          <w:sz w:val="24"/>
          <w:szCs w:val="24"/>
          <w:rtl/>
        </w:rPr>
        <w:t>. למשל מקרה שבו הרשות רק התרשלה, או אף מקרה שבו לא היה אשם לה כלל, אך לא ניתן להבטיח משפט הוגן או שקיום ההליך יפגע באופן ממשי בתחושת הצדק וההגינות.</w:t>
      </w:r>
    </w:p>
    <w:p w:rsidR="00EA15E1" w:rsidRPr="00EA15E1" w:rsidRDefault="00EA15E1" w:rsidP="00EA15E1">
      <w:pPr>
        <w:rPr>
          <w:rFonts w:ascii="David" w:hAnsi="David" w:cs="David"/>
          <w:sz w:val="24"/>
          <w:szCs w:val="24"/>
          <w:rtl/>
        </w:rPr>
      </w:pPr>
      <w:r w:rsidRPr="001007F2">
        <w:rPr>
          <w:rFonts w:ascii="David" w:hAnsi="David" w:cs="David"/>
          <w:b/>
          <w:bCs/>
          <w:sz w:val="24"/>
          <w:szCs w:val="24"/>
          <w:rtl/>
        </w:rPr>
        <w:t>ב</w:t>
      </w:r>
      <w:r w:rsidRPr="001007F2">
        <w:rPr>
          <w:rFonts w:ascii="David" w:hAnsi="David" w:cs="David"/>
          <w:b/>
          <w:bCs/>
          <w:sz w:val="24"/>
          <w:szCs w:val="24"/>
          <w:highlight w:val="yellow"/>
          <w:rtl/>
        </w:rPr>
        <w:t xml:space="preserve">עניין </w:t>
      </w:r>
      <w:proofErr w:type="spellStart"/>
      <w:r w:rsidRPr="001007F2">
        <w:rPr>
          <w:rFonts w:ascii="David" w:hAnsi="David" w:cs="David"/>
          <w:b/>
          <w:bCs/>
          <w:sz w:val="24"/>
          <w:szCs w:val="24"/>
          <w:highlight w:val="yellow"/>
          <w:rtl/>
        </w:rPr>
        <w:t>בורוביץ</w:t>
      </w:r>
      <w:proofErr w:type="spellEnd"/>
      <w:r w:rsidRPr="001007F2">
        <w:rPr>
          <w:rFonts w:ascii="David" w:hAnsi="David" w:cs="David"/>
          <w:b/>
          <w:bCs/>
          <w:sz w:val="24"/>
          <w:szCs w:val="24"/>
          <w:highlight w:val="yellow"/>
          <w:rtl/>
        </w:rPr>
        <w:t>'</w:t>
      </w:r>
      <w:r w:rsidRPr="001007F2">
        <w:rPr>
          <w:rFonts w:ascii="David" w:hAnsi="David" w:cs="David"/>
          <w:b/>
          <w:bCs/>
          <w:sz w:val="24"/>
          <w:szCs w:val="24"/>
          <w:rtl/>
        </w:rPr>
        <w:t xml:space="preserve"> קבע ביהמ"ש מבחן תלת שלבי להחלת הגנה מן הצדק. בפסק הדין דובר על הגנה מן הצדק בעניין של </w:t>
      </w:r>
      <w:r w:rsidRPr="001007F2">
        <w:rPr>
          <w:rFonts w:ascii="David" w:hAnsi="David" w:cs="David"/>
          <w:b/>
          <w:bCs/>
          <w:sz w:val="24"/>
          <w:szCs w:val="24"/>
          <w:u w:val="single"/>
          <w:rtl/>
        </w:rPr>
        <w:t>"אכיפה בררנית"</w:t>
      </w:r>
      <w:r w:rsidRPr="001007F2">
        <w:rPr>
          <w:rFonts w:ascii="David" w:hAnsi="David" w:cs="David"/>
          <w:b/>
          <w:bCs/>
          <w:sz w:val="24"/>
          <w:szCs w:val="24"/>
          <w:rtl/>
        </w:rPr>
        <w:t>, אבל המבחן הזה תקף גם לשאר "ראשי הנזק" של הגנה מן הצדק</w:t>
      </w:r>
      <w:r w:rsidRPr="00EA15E1">
        <w:rPr>
          <w:rFonts w:ascii="David" w:hAnsi="David" w:cs="David"/>
          <w:sz w:val="24"/>
          <w:szCs w:val="24"/>
          <w:rtl/>
        </w:rPr>
        <w:t>.</w:t>
      </w:r>
    </w:p>
    <w:p w:rsidR="00EA15E1" w:rsidRPr="00EA15E1" w:rsidRDefault="001C2FD7" w:rsidP="00EA15E1">
      <w:pPr>
        <w:rPr>
          <w:rFonts w:ascii="David" w:hAnsi="David" w:cs="David"/>
          <w:sz w:val="24"/>
          <w:szCs w:val="24"/>
          <w:rtl/>
        </w:rPr>
      </w:pPr>
      <w:r>
        <w:rPr>
          <w:rFonts w:ascii="David" w:hAnsi="David" w:cs="David"/>
          <w:sz w:val="24"/>
          <w:szCs w:val="24"/>
          <w:rtl/>
        </w:rPr>
        <w:t>המבחן שנקבע ב</w:t>
      </w:r>
      <w:r>
        <w:rPr>
          <w:rFonts w:ascii="David" w:hAnsi="David" w:cs="David" w:hint="cs"/>
          <w:sz w:val="24"/>
          <w:szCs w:val="24"/>
          <w:rtl/>
        </w:rPr>
        <w:t>ה</w:t>
      </w:r>
      <w:r w:rsidR="00EA15E1" w:rsidRPr="00EA15E1">
        <w:rPr>
          <w:rFonts w:ascii="David" w:hAnsi="David" w:cs="David"/>
          <w:sz w:val="24"/>
          <w:szCs w:val="24"/>
          <w:rtl/>
        </w:rPr>
        <w:t>ורוביץ':</w:t>
      </w:r>
    </w:p>
    <w:p w:rsidR="00EA15E1" w:rsidRPr="00EA15E1" w:rsidRDefault="00EA15E1" w:rsidP="00EA15E1">
      <w:pPr>
        <w:pStyle w:val="a9"/>
        <w:numPr>
          <w:ilvl w:val="0"/>
          <w:numId w:val="38"/>
        </w:numPr>
        <w:rPr>
          <w:rFonts w:ascii="David" w:hAnsi="David" w:cs="David"/>
          <w:sz w:val="24"/>
          <w:szCs w:val="24"/>
          <w:rtl/>
        </w:rPr>
      </w:pPr>
      <w:r w:rsidRPr="00EA15E1">
        <w:rPr>
          <w:rFonts w:ascii="David" w:hAnsi="David" w:cs="David"/>
          <w:sz w:val="24"/>
          <w:szCs w:val="24"/>
          <w:rtl/>
        </w:rPr>
        <w:t>זיהוי הפגמים בהליכים שננקטו וקביעת עוצמתם, במנותק משאלת האשם.</w:t>
      </w:r>
    </w:p>
    <w:p w:rsidR="00EA15E1" w:rsidRPr="00EA15E1" w:rsidRDefault="00EA15E1" w:rsidP="00EA15E1">
      <w:pPr>
        <w:numPr>
          <w:ilvl w:val="0"/>
          <w:numId w:val="38"/>
        </w:numPr>
        <w:rPr>
          <w:rFonts w:ascii="David" w:hAnsi="David" w:cs="David"/>
          <w:sz w:val="24"/>
          <w:szCs w:val="24"/>
        </w:rPr>
      </w:pPr>
      <w:r w:rsidRPr="00EA15E1">
        <w:rPr>
          <w:rFonts w:ascii="David" w:hAnsi="David" w:cs="David"/>
          <w:sz w:val="24"/>
          <w:szCs w:val="24"/>
          <w:rtl/>
        </w:rPr>
        <w:t>בחינה אם בקיום ההליך חרף הפגמים יש פגיעה חריפה בתחושת הצדק –</w:t>
      </w:r>
      <w:r w:rsidR="001007F2">
        <w:rPr>
          <w:rFonts w:ascii="David" w:hAnsi="David" w:cs="David" w:hint="cs"/>
          <w:sz w:val="24"/>
          <w:szCs w:val="24"/>
          <w:rtl/>
        </w:rPr>
        <w:t xml:space="preserve"> </w:t>
      </w:r>
      <w:r w:rsidRPr="00EA15E1">
        <w:rPr>
          <w:rFonts w:ascii="David" w:hAnsi="David" w:cs="David"/>
          <w:sz w:val="24"/>
          <w:szCs w:val="24"/>
          <w:rtl/>
        </w:rPr>
        <w:t>על ביהמ"ש לאזן בין האינטרסים תוך התחשבות בחומרת העבירה, במידת הפגיעה ביכולת הנאשם להתגונן, ובמידת אשמתה של הרשות.</w:t>
      </w:r>
    </w:p>
    <w:p w:rsidR="00EA15E1" w:rsidRPr="00EA15E1" w:rsidRDefault="00EA15E1" w:rsidP="00EA15E1">
      <w:pPr>
        <w:numPr>
          <w:ilvl w:val="0"/>
          <w:numId w:val="38"/>
        </w:numPr>
        <w:rPr>
          <w:rFonts w:ascii="David" w:hAnsi="David" w:cs="David"/>
          <w:sz w:val="24"/>
          <w:szCs w:val="24"/>
        </w:rPr>
      </w:pPr>
      <w:r w:rsidRPr="00EA15E1">
        <w:rPr>
          <w:rFonts w:ascii="David" w:hAnsi="David" w:cs="David"/>
          <w:sz w:val="24"/>
          <w:szCs w:val="24"/>
          <w:rtl/>
        </w:rPr>
        <w:t>בחינה אם ניתן לרפא את הפגמים באמצעים מתונים ומידתיים יותר.</w:t>
      </w:r>
    </w:p>
    <w:p w:rsidR="00EA15E1" w:rsidRPr="00EA15E1" w:rsidRDefault="00EA15E1" w:rsidP="00EA15E1">
      <w:pPr>
        <w:rPr>
          <w:rFonts w:ascii="David" w:hAnsi="David" w:cs="David"/>
          <w:sz w:val="24"/>
          <w:szCs w:val="24"/>
          <w:rtl/>
        </w:rPr>
      </w:pPr>
      <w:r w:rsidRPr="00EA15E1">
        <w:rPr>
          <w:rFonts w:ascii="David" w:hAnsi="David" w:cs="David"/>
          <w:sz w:val="24"/>
          <w:szCs w:val="24"/>
          <w:rtl/>
        </w:rPr>
        <w:t xml:space="preserve">כפי שניתן לראות, </w:t>
      </w:r>
      <w:r w:rsidRPr="001007F2">
        <w:rPr>
          <w:rFonts w:ascii="David" w:hAnsi="David" w:cs="David"/>
          <w:b/>
          <w:bCs/>
          <w:sz w:val="24"/>
          <w:szCs w:val="24"/>
          <w:rtl/>
        </w:rPr>
        <w:t>הפרספקטיבה שדרכה נבחנת ההגנה מן הצדק (</w:t>
      </w:r>
      <w:r w:rsidRPr="001007F2">
        <w:rPr>
          <w:rFonts w:ascii="David" w:hAnsi="David" w:cs="David"/>
          <w:b/>
          <w:bCs/>
          <w:sz w:val="24"/>
          <w:szCs w:val="24"/>
          <w:highlight w:val="yellow"/>
          <w:rtl/>
        </w:rPr>
        <w:t xml:space="preserve">פס"ד </w:t>
      </w:r>
      <w:proofErr w:type="spellStart"/>
      <w:r w:rsidRPr="001007F2">
        <w:rPr>
          <w:rFonts w:ascii="David" w:hAnsi="David" w:cs="David"/>
          <w:b/>
          <w:bCs/>
          <w:sz w:val="24"/>
          <w:szCs w:val="24"/>
          <w:highlight w:val="yellow"/>
          <w:rtl/>
        </w:rPr>
        <w:t>בורוביץ</w:t>
      </w:r>
      <w:proofErr w:type="spellEnd"/>
      <w:r w:rsidRPr="001007F2">
        <w:rPr>
          <w:rFonts w:ascii="David" w:hAnsi="David" w:cs="David"/>
          <w:b/>
          <w:bCs/>
          <w:sz w:val="24"/>
          <w:szCs w:val="24"/>
          <w:highlight w:val="yellow"/>
          <w:rtl/>
        </w:rPr>
        <w:t>'</w:t>
      </w:r>
      <w:r w:rsidRPr="001007F2">
        <w:rPr>
          <w:rFonts w:ascii="David" w:hAnsi="David" w:cs="David"/>
          <w:b/>
          <w:bCs/>
          <w:sz w:val="24"/>
          <w:szCs w:val="24"/>
          <w:rtl/>
        </w:rPr>
        <w:t>) רחבה מזו של התנהגות שערורייתית שנהגה בעבר (</w:t>
      </w:r>
      <w:r w:rsidRPr="001007F2">
        <w:rPr>
          <w:rFonts w:ascii="David" w:hAnsi="David" w:cs="David"/>
          <w:b/>
          <w:bCs/>
          <w:sz w:val="24"/>
          <w:szCs w:val="24"/>
          <w:highlight w:val="yellow"/>
          <w:rtl/>
        </w:rPr>
        <w:t>פס"ד יפת</w:t>
      </w:r>
      <w:r w:rsidRPr="001007F2">
        <w:rPr>
          <w:rFonts w:ascii="David" w:hAnsi="David" w:cs="David"/>
          <w:b/>
          <w:bCs/>
          <w:sz w:val="24"/>
          <w:szCs w:val="24"/>
          <w:rtl/>
        </w:rPr>
        <w:t>)</w:t>
      </w:r>
      <w:r w:rsidRPr="00EA15E1">
        <w:rPr>
          <w:rFonts w:ascii="David" w:hAnsi="David" w:cs="David"/>
          <w:sz w:val="24"/>
          <w:szCs w:val="24"/>
          <w:rtl/>
        </w:rPr>
        <w:t>. תחת זאת, נערכת בחינה תכליתית-מהותית של כלל הנסיבות המתמקדת במצבים שבהם קיומו של ההליך הפלילי פוגע באופן ממשי בתחושת הצדק וההגינות כפי שזו נתפשת בעיני בית המשפט.</w:t>
      </w:r>
    </w:p>
    <w:p w:rsidR="004D67DE" w:rsidRDefault="004D67DE" w:rsidP="001007F2">
      <w:pPr>
        <w:rPr>
          <w:rFonts w:ascii="David" w:hAnsi="David" w:cs="David" w:hint="cs"/>
          <w:sz w:val="24"/>
          <w:szCs w:val="24"/>
          <w:u w:val="single"/>
          <w:rtl/>
        </w:rPr>
      </w:pPr>
    </w:p>
    <w:p w:rsidR="001007F2" w:rsidRDefault="00EA15E1" w:rsidP="001007F2">
      <w:pPr>
        <w:rPr>
          <w:rFonts w:ascii="David" w:hAnsi="David" w:cs="David"/>
          <w:sz w:val="24"/>
          <w:szCs w:val="24"/>
          <w:rtl/>
        </w:rPr>
      </w:pPr>
      <w:r w:rsidRPr="00EA15E1">
        <w:rPr>
          <w:rFonts w:ascii="David" w:hAnsi="David" w:cs="David"/>
          <w:sz w:val="24"/>
          <w:szCs w:val="24"/>
          <w:u w:val="single"/>
          <w:rtl/>
        </w:rPr>
        <w:lastRenderedPageBreak/>
        <w:t>מועד העלאת טענת ההגנה מן הצדק</w:t>
      </w:r>
    </w:p>
    <w:p w:rsidR="00EA15E1" w:rsidRPr="00EA15E1" w:rsidRDefault="00EA15E1" w:rsidP="001007F2">
      <w:pPr>
        <w:rPr>
          <w:rFonts w:ascii="David" w:hAnsi="David" w:cs="David"/>
          <w:sz w:val="24"/>
          <w:szCs w:val="24"/>
          <w:rtl/>
        </w:rPr>
      </w:pPr>
      <w:r w:rsidRPr="00EA15E1">
        <w:rPr>
          <w:rFonts w:ascii="David" w:hAnsi="David" w:cs="David"/>
          <w:sz w:val="24"/>
          <w:szCs w:val="24"/>
          <w:rtl/>
        </w:rPr>
        <w:t xml:space="preserve">כטענה מקדמית יש להעלותה </w:t>
      </w:r>
      <w:r w:rsidRPr="001007F2">
        <w:rPr>
          <w:rFonts w:ascii="David" w:hAnsi="David" w:cs="David"/>
          <w:b/>
          <w:bCs/>
          <w:sz w:val="24"/>
          <w:szCs w:val="24"/>
          <w:rtl/>
        </w:rPr>
        <w:t>בסמוך לאחר תחילת המשפט</w:t>
      </w:r>
      <w:r w:rsidRPr="00EA15E1">
        <w:rPr>
          <w:rFonts w:ascii="David" w:hAnsi="David" w:cs="David"/>
          <w:sz w:val="24"/>
          <w:szCs w:val="24"/>
          <w:rtl/>
        </w:rPr>
        <w:t xml:space="preserve">, קרי בשלב שלאחר ההקראה ולפני שלב התשובה לאישום. </w:t>
      </w:r>
      <w:r w:rsidRPr="001007F2">
        <w:rPr>
          <w:rFonts w:ascii="David" w:hAnsi="David" w:cs="David"/>
          <w:b/>
          <w:bCs/>
          <w:sz w:val="24"/>
          <w:szCs w:val="24"/>
          <w:rtl/>
        </w:rPr>
        <w:t>עם זאת, ניתן להעלותה גם בכל שלב אחר של המשפט ואף בשלב הערעור</w:t>
      </w:r>
      <w:r w:rsidRPr="00EA15E1">
        <w:rPr>
          <w:rFonts w:ascii="David" w:hAnsi="David" w:cs="David"/>
          <w:sz w:val="24"/>
          <w:szCs w:val="24"/>
          <w:rtl/>
        </w:rPr>
        <w:t xml:space="preserve">. יש לעשות מאמץ להעלותה </w:t>
      </w:r>
      <w:r w:rsidRPr="001007F2">
        <w:rPr>
          <w:rFonts w:ascii="David" w:hAnsi="David" w:cs="David"/>
          <w:b/>
          <w:bCs/>
          <w:sz w:val="24"/>
          <w:szCs w:val="24"/>
          <w:rtl/>
        </w:rPr>
        <w:t>מוקדם ככל הניתן</w:t>
      </w:r>
      <w:r w:rsidRPr="00EA15E1">
        <w:rPr>
          <w:rFonts w:ascii="David" w:hAnsi="David" w:cs="David"/>
          <w:sz w:val="24"/>
          <w:szCs w:val="24"/>
          <w:rtl/>
        </w:rPr>
        <w:t xml:space="preserve">. לרוב, </w:t>
      </w:r>
      <w:r w:rsidRPr="004D67DE">
        <w:rPr>
          <w:rFonts w:ascii="David" w:hAnsi="David" w:cs="David"/>
          <w:b/>
          <w:bCs/>
          <w:sz w:val="24"/>
          <w:szCs w:val="24"/>
          <w:rtl/>
        </w:rPr>
        <w:t>ב</w:t>
      </w:r>
      <w:r w:rsidRPr="001007F2">
        <w:rPr>
          <w:rFonts w:ascii="David" w:hAnsi="David" w:cs="David"/>
          <w:b/>
          <w:bCs/>
          <w:sz w:val="24"/>
          <w:szCs w:val="24"/>
          <w:rtl/>
        </w:rPr>
        <w:t>ית המשפט לא יחליט בטענה הזו באותו הרגע, אלא ידחה את ההכרעה לשלב מאוחר יותר</w:t>
      </w:r>
      <w:r w:rsidRPr="00EA15E1">
        <w:rPr>
          <w:rFonts w:ascii="David" w:hAnsi="David" w:cs="David"/>
          <w:sz w:val="24"/>
          <w:szCs w:val="24"/>
          <w:rtl/>
        </w:rPr>
        <w:t>.</w:t>
      </w:r>
    </w:p>
    <w:p w:rsidR="00EA15E1" w:rsidRPr="00EA15E1" w:rsidRDefault="00132426" w:rsidP="00EA15E1">
      <w:pPr>
        <w:rPr>
          <w:rFonts w:ascii="David" w:hAnsi="David" w:cs="David"/>
          <w:sz w:val="24"/>
          <w:szCs w:val="24"/>
          <w:rtl/>
        </w:rPr>
      </w:pPr>
      <w:r w:rsidRPr="00132426">
        <w:rPr>
          <w:rFonts w:ascii="David" w:hAnsi="David" w:cs="David" w:hint="cs"/>
          <w:b/>
          <w:bCs/>
          <w:sz w:val="24"/>
          <w:szCs w:val="24"/>
          <w:rtl/>
        </w:rPr>
        <w:t xml:space="preserve">בניגוד לשאר הטענות המקדמיות, </w:t>
      </w:r>
      <w:r w:rsidR="00EA15E1" w:rsidRPr="001007F2">
        <w:rPr>
          <w:rFonts w:ascii="David" w:hAnsi="David" w:cs="David"/>
          <w:b/>
          <w:bCs/>
          <w:sz w:val="24"/>
          <w:szCs w:val="24"/>
          <w:u w:val="single"/>
          <w:rtl/>
        </w:rPr>
        <w:t>נטל ההוכחה</w:t>
      </w:r>
      <w:r w:rsidR="00EA15E1" w:rsidRPr="001007F2">
        <w:rPr>
          <w:rFonts w:ascii="David" w:hAnsi="David" w:cs="David"/>
          <w:b/>
          <w:bCs/>
          <w:sz w:val="24"/>
          <w:szCs w:val="24"/>
          <w:rtl/>
        </w:rPr>
        <w:t xml:space="preserve"> לביסוס טענה להגנה מן הצדק מוטל על הנאשם. בגדר כך, על הנאשם להוכיח כי קיים </w:t>
      </w:r>
      <w:r w:rsidR="00EA15E1" w:rsidRPr="001007F2">
        <w:rPr>
          <w:rFonts w:ascii="David" w:hAnsi="David" w:cs="David"/>
          <w:b/>
          <w:bCs/>
          <w:sz w:val="24"/>
          <w:szCs w:val="24"/>
          <w:u w:val="single"/>
          <w:rtl/>
        </w:rPr>
        <w:t>קשר סיבתי</w:t>
      </w:r>
      <w:r w:rsidR="00EA15E1" w:rsidRPr="001007F2">
        <w:rPr>
          <w:rFonts w:ascii="David" w:hAnsi="David" w:cs="David"/>
          <w:b/>
          <w:bCs/>
          <w:sz w:val="24"/>
          <w:szCs w:val="24"/>
          <w:rtl/>
        </w:rPr>
        <w:t xml:space="preserve"> בין התנהגותה הנפסדת של הרשות לבין הפגיעה בזכויותיו</w:t>
      </w:r>
      <w:r w:rsidR="00EA15E1" w:rsidRPr="00EA15E1">
        <w:rPr>
          <w:rFonts w:ascii="David" w:hAnsi="David" w:cs="David"/>
          <w:sz w:val="24"/>
          <w:szCs w:val="24"/>
          <w:rtl/>
        </w:rPr>
        <w:t>.</w:t>
      </w:r>
    </w:p>
    <w:p w:rsidR="00EA15E1" w:rsidRPr="00EA15E1" w:rsidRDefault="00EA15E1" w:rsidP="00EA15E1">
      <w:pPr>
        <w:rPr>
          <w:rFonts w:ascii="David" w:hAnsi="David" w:cs="David"/>
          <w:sz w:val="24"/>
          <w:szCs w:val="24"/>
          <w:u w:val="single"/>
          <w:rtl/>
        </w:rPr>
      </w:pPr>
      <w:r w:rsidRPr="00EA15E1">
        <w:rPr>
          <w:rFonts w:ascii="David" w:hAnsi="David" w:cs="David"/>
          <w:sz w:val="24"/>
          <w:szCs w:val="24"/>
          <w:u w:val="single"/>
          <w:rtl/>
        </w:rPr>
        <w:t>"ראשי הנזק" של הגנה מן הצדק (לא רשימה סגורה)</w:t>
      </w:r>
    </w:p>
    <w:p w:rsidR="00EA15E1" w:rsidRPr="00EA15E1" w:rsidRDefault="00EA15E1" w:rsidP="00EA15E1">
      <w:pPr>
        <w:pStyle w:val="a9"/>
        <w:numPr>
          <w:ilvl w:val="0"/>
          <w:numId w:val="39"/>
        </w:numPr>
        <w:tabs>
          <w:tab w:val="num" w:pos="720"/>
        </w:tabs>
        <w:rPr>
          <w:rFonts w:ascii="David" w:hAnsi="David" w:cs="David"/>
          <w:sz w:val="24"/>
          <w:szCs w:val="24"/>
        </w:rPr>
      </w:pPr>
      <w:r w:rsidRPr="00EA15E1">
        <w:rPr>
          <w:rFonts w:ascii="David" w:hAnsi="David" w:cs="David"/>
          <w:sz w:val="24"/>
          <w:szCs w:val="24"/>
          <w:u w:val="single"/>
          <w:rtl/>
        </w:rPr>
        <w:t>אכיפה בררנית</w:t>
      </w:r>
      <w:r w:rsidRPr="00EA15E1">
        <w:rPr>
          <w:rFonts w:ascii="David" w:hAnsi="David" w:cs="David"/>
          <w:sz w:val="24"/>
          <w:szCs w:val="24"/>
          <w:rtl/>
        </w:rPr>
        <w:t xml:space="preserve"> - אכיפת הדין נגד אדם אחד והימנעות מאכיפתו נגד אחרים – </w:t>
      </w:r>
      <w:r w:rsidRPr="00132426">
        <w:rPr>
          <w:rFonts w:ascii="David" w:hAnsi="David" w:cs="David"/>
          <w:b/>
          <w:bCs/>
          <w:sz w:val="24"/>
          <w:szCs w:val="24"/>
          <w:rtl/>
        </w:rPr>
        <w:t>כאשר מדובר במקרים דומים שאין ביניהם שוני רלוונטי</w:t>
      </w:r>
      <w:r w:rsidRPr="00EA15E1">
        <w:rPr>
          <w:rFonts w:ascii="David" w:hAnsi="David" w:cs="David"/>
          <w:sz w:val="24"/>
          <w:szCs w:val="24"/>
          <w:rtl/>
        </w:rPr>
        <w:t>. אכיפה בררנית יכולה לקבל אחד משני ביטויים: הראשון, החלטה להעמיד לדין רק חלק מהמעורבים בפרשה; השני, החלטה להעמיד לדין בשעה שבפרשות אחרות שעניינן דומה לא הוגשו כתבי אישום.</w:t>
      </w:r>
    </w:p>
    <w:p w:rsidR="00EA15E1" w:rsidRPr="00EA15E1" w:rsidRDefault="00EA15E1" w:rsidP="00132426">
      <w:pPr>
        <w:pStyle w:val="a9"/>
        <w:ind w:left="360"/>
        <w:rPr>
          <w:rFonts w:ascii="David" w:hAnsi="David" w:cs="David"/>
          <w:sz w:val="24"/>
          <w:szCs w:val="24"/>
          <w:rtl/>
        </w:rPr>
      </w:pPr>
      <w:r w:rsidRPr="00EA15E1">
        <w:rPr>
          <w:rFonts w:ascii="David" w:hAnsi="David" w:cs="David"/>
          <w:sz w:val="24"/>
          <w:szCs w:val="24"/>
          <w:rtl/>
        </w:rPr>
        <w:t xml:space="preserve">מהו הקושי באכיפה בררנית? </w:t>
      </w:r>
      <w:r w:rsidRPr="00132426">
        <w:rPr>
          <w:rFonts w:ascii="David" w:hAnsi="David" w:cs="David"/>
          <w:b/>
          <w:bCs/>
          <w:sz w:val="24"/>
          <w:szCs w:val="24"/>
          <w:rtl/>
        </w:rPr>
        <w:t>ב</w:t>
      </w:r>
      <w:r w:rsidRPr="00132426">
        <w:rPr>
          <w:rFonts w:ascii="David" w:hAnsi="David" w:cs="David"/>
          <w:b/>
          <w:bCs/>
          <w:sz w:val="24"/>
          <w:szCs w:val="24"/>
          <w:highlight w:val="yellow"/>
          <w:rtl/>
        </w:rPr>
        <w:t xml:space="preserve">פס"ד </w:t>
      </w:r>
      <w:proofErr w:type="spellStart"/>
      <w:r w:rsidRPr="00132426">
        <w:rPr>
          <w:rFonts w:ascii="David" w:hAnsi="David" w:cs="David"/>
          <w:b/>
          <w:bCs/>
          <w:sz w:val="24"/>
          <w:szCs w:val="24"/>
          <w:highlight w:val="yellow"/>
          <w:rtl/>
        </w:rPr>
        <w:t>בורוביץ</w:t>
      </w:r>
      <w:proofErr w:type="spellEnd"/>
      <w:r w:rsidRPr="00132426">
        <w:rPr>
          <w:rFonts w:ascii="David" w:hAnsi="David" w:cs="David"/>
          <w:b/>
          <w:bCs/>
          <w:sz w:val="24"/>
          <w:szCs w:val="24"/>
          <w:highlight w:val="yellow"/>
          <w:rtl/>
        </w:rPr>
        <w:t>'</w:t>
      </w:r>
      <w:r w:rsidRPr="00132426">
        <w:rPr>
          <w:rFonts w:ascii="David" w:hAnsi="David" w:cs="David"/>
          <w:b/>
          <w:bCs/>
          <w:sz w:val="24"/>
          <w:szCs w:val="24"/>
          <w:rtl/>
        </w:rPr>
        <w:t xml:space="preserve"> נקבע ש"אין גורם הרסני יותר לחברה מתחושת בניה ובנותיה כי נוהגים בהם איפה ואיפה</w:t>
      </w:r>
      <w:r w:rsidRPr="00EA15E1">
        <w:rPr>
          <w:rFonts w:ascii="David" w:hAnsi="David" w:cs="David"/>
          <w:sz w:val="24"/>
          <w:szCs w:val="24"/>
          <w:rtl/>
        </w:rPr>
        <w:t xml:space="preserve">. תחושת חוסר השוויון היא מהקשה שבתחושות. היא פוגעת בכוחות המאחדים את החברה. היא פוגעת בזהותו העצמית של האדם". </w:t>
      </w:r>
      <w:r w:rsidRPr="00132426">
        <w:rPr>
          <w:rFonts w:ascii="David" w:hAnsi="David" w:cs="David"/>
          <w:b/>
          <w:bCs/>
          <w:sz w:val="24"/>
          <w:szCs w:val="24"/>
          <w:rtl/>
        </w:rPr>
        <w:t>מעבר לזה, אכיפה בררנית גם פוגעת באינטרס ההסתמכות של הפרט על התנהלות גורמי האכיפה</w:t>
      </w:r>
      <w:r w:rsidRPr="00EA15E1">
        <w:rPr>
          <w:rFonts w:ascii="David" w:hAnsi="David" w:cs="David"/>
          <w:sz w:val="24"/>
          <w:szCs w:val="24"/>
          <w:rtl/>
        </w:rPr>
        <w:t xml:space="preserve">. במציאות חיינו, האזרח מכלכל את צעדיו לפי ציפיותיו הלגיטימיות, המתבססות באופן סביר על מנהגי האכיפה של הרשות. כמו כן, ההליך הפלילי מבוסס על אמון הציבור ברשויות התביעה. </w:t>
      </w:r>
      <w:r w:rsidRPr="00132426">
        <w:rPr>
          <w:rFonts w:ascii="David" w:hAnsi="David" w:cs="David"/>
          <w:b/>
          <w:bCs/>
          <w:sz w:val="24"/>
          <w:szCs w:val="24"/>
          <w:rtl/>
        </w:rPr>
        <w:t xml:space="preserve">הגשת אישומים בדרך מפלה פוגעת באמון </w:t>
      </w:r>
      <w:r w:rsidR="00132426" w:rsidRPr="00132426">
        <w:rPr>
          <w:rFonts w:ascii="David" w:hAnsi="David" w:cs="David" w:hint="cs"/>
          <w:b/>
          <w:bCs/>
          <w:sz w:val="24"/>
          <w:szCs w:val="24"/>
          <w:rtl/>
        </w:rPr>
        <w:t>הציבור</w:t>
      </w:r>
      <w:r w:rsidRPr="00EA15E1">
        <w:rPr>
          <w:rFonts w:ascii="David" w:hAnsi="David" w:cs="David"/>
          <w:sz w:val="24"/>
          <w:szCs w:val="24"/>
          <w:rtl/>
        </w:rPr>
        <w:t>, מערערת את ההנחה שהשלטונות אינם נוקטים איפה ואיפה, ופוגעת בכוח המרתיע של המשפט הפלילי.</w:t>
      </w:r>
    </w:p>
    <w:p w:rsidR="00EA15E1" w:rsidRPr="00EA15E1" w:rsidRDefault="005D5F78" w:rsidP="005D5F78">
      <w:pPr>
        <w:pStyle w:val="a9"/>
        <w:ind w:left="360"/>
        <w:rPr>
          <w:rFonts w:ascii="David" w:hAnsi="David" w:cs="David"/>
          <w:sz w:val="24"/>
          <w:szCs w:val="24"/>
          <w:rtl/>
        </w:rPr>
      </w:pPr>
      <w:r>
        <w:rPr>
          <w:rFonts w:ascii="David" w:hAnsi="David" w:cs="David" w:hint="cs"/>
          <w:sz w:val="24"/>
          <w:szCs w:val="24"/>
          <w:rtl/>
        </w:rPr>
        <w:t xml:space="preserve">כאמור, </w:t>
      </w:r>
      <w:r w:rsidR="00EA15E1" w:rsidRPr="00EA15E1">
        <w:rPr>
          <w:rFonts w:ascii="David" w:hAnsi="David" w:cs="David"/>
          <w:sz w:val="24"/>
          <w:szCs w:val="24"/>
          <w:rtl/>
        </w:rPr>
        <w:t xml:space="preserve">בקבלת טענה מקדמית לא יהיה אף פעם זיכוי. החריג לכך הוא הגנה מן הצדק: </w:t>
      </w:r>
      <w:r w:rsidR="00EA15E1" w:rsidRPr="00132426">
        <w:rPr>
          <w:rFonts w:ascii="David" w:hAnsi="David" w:cs="David"/>
          <w:b/>
          <w:bCs/>
          <w:sz w:val="24"/>
          <w:szCs w:val="24"/>
          <w:u w:val="single"/>
          <w:rtl/>
        </w:rPr>
        <w:t>אם מתקבלת הטענה הזו, אפשר לקבל זיכוי ולא רק ביטול של פסק הדין</w:t>
      </w:r>
      <w:r w:rsidR="00EA15E1" w:rsidRPr="00EA15E1">
        <w:rPr>
          <w:rFonts w:ascii="David" w:hAnsi="David" w:cs="David"/>
          <w:sz w:val="24"/>
          <w:szCs w:val="24"/>
          <w:rtl/>
        </w:rPr>
        <w:t>. על הסעד הניתן לנאשם בגין אכיפה בררנית לתאום את חומרת הפגם שנפל בהתנהלות הרשות המנהלית ואת המידה שבה הסלקטיביות שבאכיפה פגעה בנאשם הקונקרטי.</w:t>
      </w:r>
    </w:p>
    <w:p w:rsidR="00EA15E1" w:rsidRPr="00EA15E1" w:rsidRDefault="00EA15E1" w:rsidP="00EA15E1">
      <w:pPr>
        <w:pStyle w:val="a9"/>
        <w:ind w:left="360"/>
        <w:rPr>
          <w:rFonts w:ascii="David" w:hAnsi="David" w:cs="David"/>
          <w:sz w:val="24"/>
          <w:szCs w:val="24"/>
          <w:rtl/>
        </w:rPr>
      </w:pPr>
      <w:r w:rsidRPr="00132426">
        <w:rPr>
          <w:rFonts w:ascii="David" w:hAnsi="David" w:cs="David"/>
          <w:b/>
          <w:bCs/>
          <w:sz w:val="24"/>
          <w:szCs w:val="24"/>
          <w:rtl/>
        </w:rPr>
        <w:t>מבלי לקבוע "רשימה סגורה", בבוחנו את הטענה של אכיפה בררנית, יביא בית המשט בחשבון את השיקולים הבאים</w:t>
      </w:r>
      <w:r w:rsidRPr="00EA15E1">
        <w:rPr>
          <w:rFonts w:ascii="David" w:hAnsi="David" w:cs="David"/>
          <w:sz w:val="24"/>
          <w:szCs w:val="24"/>
          <w:rtl/>
        </w:rPr>
        <w:t>: מידת הפגיעה בשוויון שנגרמה כתוצאה מהעמדתו לדין של הנאשם; תום ליבה של הרשות בקבלת ההחלטה על ההעמדה לדין; היקף ההסתמכות של הנאשם, אם בכלל, על מנהגי האכיפה של התביעה; ושיקולים נוספים.</w:t>
      </w:r>
    </w:p>
    <w:p w:rsidR="00EA15E1" w:rsidRPr="00EA15E1" w:rsidRDefault="00EA15E1" w:rsidP="00EA15E1">
      <w:pPr>
        <w:pStyle w:val="a9"/>
        <w:ind w:left="360"/>
        <w:rPr>
          <w:rFonts w:ascii="David" w:hAnsi="David" w:cs="David"/>
          <w:sz w:val="24"/>
          <w:szCs w:val="24"/>
          <w:rtl/>
        </w:rPr>
      </w:pPr>
      <w:r w:rsidRPr="00132426">
        <w:rPr>
          <w:rFonts w:ascii="David" w:hAnsi="David" w:cs="David"/>
          <w:b/>
          <w:bCs/>
          <w:sz w:val="24"/>
          <w:szCs w:val="24"/>
          <w:rtl/>
        </w:rPr>
        <w:t>בחלק מן המקרים אף שנפל פגם במעשה הרשות, הפגיעה בנאשם מצויה ברף הנמוך ובשולי האינטרסים המוגנים על ידי טענת האכיפה הבררנית. במצב כזה ייתכן שלא יהיה מקום להורות על ביטול כתב האישום. הסעד שאותו ניתן לשקול להושיט לנאשם – אם בכלל – יתבטא בהקלה מסוימת בעונש</w:t>
      </w:r>
      <w:r w:rsidRPr="00EA15E1">
        <w:rPr>
          <w:rFonts w:ascii="David" w:hAnsi="David" w:cs="David"/>
          <w:sz w:val="24"/>
          <w:szCs w:val="24"/>
          <w:rtl/>
        </w:rPr>
        <w:t>.</w:t>
      </w:r>
    </w:p>
    <w:p w:rsidR="000D6DB0" w:rsidRDefault="00EA15E1" w:rsidP="00EA15E1">
      <w:pPr>
        <w:pStyle w:val="a9"/>
        <w:ind w:left="360"/>
        <w:rPr>
          <w:rFonts w:ascii="David" w:hAnsi="David" w:cs="David" w:hint="cs"/>
          <w:b/>
          <w:bCs/>
          <w:sz w:val="24"/>
          <w:szCs w:val="24"/>
          <w:rtl/>
        </w:rPr>
      </w:pPr>
      <w:r w:rsidRPr="00EA15E1">
        <w:rPr>
          <w:rFonts w:ascii="David" w:hAnsi="David" w:cs="David"/>
          <w:sz w:val="24"/>
          <w:szCs w:val="24"/>
          <w:rtl/>
        </w:rPr>
        <w:t xml:space="preserve">לשם העלאת טענת "הגנה מן הצדק", הנשענת על אכיפה בררנית, </w:t>
      </w:r>
      <w:r w:rsidRPr="00132426">
        <w:rPr>
          <w:rFonts w:ascii="David" w:hAnsi="David" w:cs="David"/>
          <w:b/>
          <w:bCs/>
          <w:sz w:val="24"/>
          <w:szCs w:val="24"/>
          <w:rtl/>
        </w:rPr>
        <w:t>יש להראות שמדובר בהבחנה בין מי שהדמיון ביניהם רלוונטי לעניין, במובן זה שהוא מצדי</w:t>
      </w:r>
      <w:r w:rsidR="000D6DB0">
        <w:rPr>
          <w:rFonts w:ascii="David" w:hAnsi="David" w:cs="David"/>
          <w:b/>
          <w:bCs/>
          <w:sz w:val="24"/>
          <w:szCs w:val="24"/>
          <w:rtl/>
        </w:rPr>
        <w:t xml:space="preserve">ק התייחסות דומה בשאלת הגשתו של </w:t>
      </w:r>
      <w:r w:rsidRPr="00132426">
        <w:rPr>
          <w:rFonts w:ascii="David" w:hAnsi="David" w:cs="David"/>
          <w:b/>
          <w:bCs/>
          <w:sz w:val="24"/>
          <w:szCs w:val="24"/>
          <w:rtl/>
        </w:rPr>
        <w:t>כתב אישום</w:t>
      </w:r>
      <w:r w:rsidRPr="00EA15E1">
        <w:rPr>
          <w:rFonts w:ascii="David" w:hAnsi="David" w:cs="David"/>
          <w:sz w:val="24"/>
          <w:szCs w:val="24"/>
          <w:rtl/>
        </w:rPr>
        <w:t xml:space="preserve">. לעניין זה, לא די במקרה זהה אחד ויחיד בו פעלו הרשויות המנהליות בעבר בדרך שונה ולא הגישו כתב אישום, כדי להוביל בהכרח לביטול כתב אישום במקרה דומה אחר. </w:t>
      </w:r>
      <w:r w:rsidRPr="00132426">
        <w:rPr>
          <w:rFonts w:ascii="David" w:hAnsi="David" w:cs="David"/>
          <w:b/>
          <w:bCs/>
          <w:sz w:val="24"/>
          <w:szCs w:val="24"/>
          <w:rtl/>
        </w:rPr>
        <w:t>על הנאשם להראות שלאורך זמן ובאופן שיטתי קיבלו הרשויות המנהליות במקרים דומים החלטות שונות מאלה שבעניינו</w:t>
      </w:r>
      <w:r w:rsidRPr="00EA15E1">
        <w:rPr>
          <w:rFonts w:ascii="David" w:hAnsi="David" w:cs="David"/>
          <w:sz w:val="24"/>
          <w:szCs w:val="24"/>
          <w:rtl/>
        </w:rPr>
        <w:t>.</w:t>
      </w:r>
      <w:r w:rsidR="000D6DB0">
        <w:rPr>
          <w:rFonts w:ascii="David" w:hAnsi="David" w:cs="David" w:hint="cs"/>
          <w:sz w:val="24"/>
          <w:szCs w:val="24"/>
          <w:rtl/>
        </w:rPr>
        <w:t xml:space="preserve"> </w:t>
      </w:r>
    </w:p>
    <w:p w:rsidR="00EA15E1" w:rsidRPr="00EA15E1" w:rsidRDefault="000D6DB0" w:rsidP="00EA15E1">
      <w:pPr>
        <w:pStyle w:val="a9"/>
        <w:ind w:left="360"/>
        <w:rPr>
          <w:rFonts w:ascii="David" w:hAnsi="David" w:cs="David"/>
          <w:sz w:val="24"/>
          <w:szCs w:val="24"/>
          <w:rtl/>
        </w:rPr>
      </w:pPr>
      <w:r w:rsidRPr="000D6DB0">
        <w:rPr>
          <w:rFonts w:ascii="David" w:hAnsi="David" w:cs="David" w:hint="cs"/>
          <w:b/>
          <w:bCs/>
          <w:sz w:val="24"/>
          <w:szCs w:val="24"/>
          <w:rtl/>
        </w:rPr>
        <w:t>ב</w:t>
      </w:r>
      <w:r w:rsidRPr="000D6DB0">
        <w:rPr>
          <w:rFonts w:ascii="David" w:hAnsi="David" w:cs="David" w:hint="cs"/>
          <w:b/>
          <w:bCs/>
          <w:sz w:val="24"/>
          <w:szCs w:val="24"/>
          <w:highlight w:val="yellow"/>
          <w:rtl/>
        </w:rPr>
        <w:t>עניין פרץ</w:t>
      </w:r>
      <w:r w:rsidRPr="000D6DB0">
        <w:rPr>
          <w:rFonts w:ascii="David" w:hAnsi="David" w:cs="David" w:hint="cs"/>
          <w:b/>
          <w:bCs/>
          <w:sz w:val="24"/>
          <w:szCs w:val="24"/>
          <w:rtl/>
        </w:rPr>
        <w:t xml:space="preserve">, אמר השופט פוגלמן כי די בהצבעה על מקרים ספורים בשלב של העברת נטל לצורך העברת הנטל לשכמה של הרשות משום שהיא זו שנהנית מנגישות למידע הרלוונטי והרשות תוכל לסתור את הטענה. </w:t>
      </w:r>
      <w:proofErr w:type="spellStart"/>
      <w:r w:rsidRPr="000D6DB0">
        <w:rPr>
          <w:rFonts w:ascii="David" w:hAnsi="David" w:cs="David" w:hint="cs"/>
          <w:b/>
          <w:bCs/>
          <w:sz w:val="24"/>
          <w:szCs w:val="24"/>
          <w:rtl/>
        </w:rPr>
        <w:t>גרוניס</w:t>
      </w:r>
      <w:proofErr w:type="spellEnd"/>
      <w:r w:rsidRPr="000D6DB0">
        <w:rPr>
          <w:rFonts w:ascii="David" w:hAnsi="David" w:cs="David" w:hint="cs"/>
          <w:b/>
          <w:bCs/>
          <w:sz w:val="24"/>
          <w:szCs w:val="24"/>
          <w:rtl/>
        </w:rPr>
        <w:t xml:space="preserve"> וג'ובראן החמירו יותר בדרישה להעברת הנטל ואמרו שלמעט במקרים בהם אין לנאשם כל גישה לחומר הדרוש לו, הצבעה על מקרים בודדים אינה מספיקה כדי להעביר את הנטל לרשות להראות שלא התקיימה אכיפה בררנית</w:t>
      </w:r>
      <w:r>
        <w:rPr>
          <w:rFonts w:ascii="David" w:hAnsi="David" w:cs="David" w:hint="cs"/>
          <w:sz w:val="24"/>
          <w:szCs w:val="24"/>
          <w:rtl/>
        </w:rPr>
        <w:t>.</w:t>
      </w:r>
    </w:p>
    <w:p w:rsidR="00EA15E1" w:rsidRPr="00EA15E1" w:rsidRDefault="00EA15E1" w:rsidP="00EA15E1">
      <w:pPr>
        <w:pStyle w:val="a9"/>
        <w:ind w:left="360"/>
        <w:rPr>
          <w:rFonts w:ascii="David" w:hAnsi="David" w:cs="David"/>
          <w:sz w:val="24"/>
          <w:szCs w:val="24"/>
          <w:rtl/>
        </w:rPr>
      </w:pPr>
      <w:r w:rsidRPr="00132426">
        <w:rPr>
          <w:rFonts w:ascii="David" w:hAnsi="David" w:cs="David"/>
          <w:b/>
          <w:bCs/>
          <w:sz w:val="24"/>
          <w:szCs w:val="24"/>
          <w:rtl/>
        </w:rPr>
        <w:t>בשלב השני יש להראות כי בבסיס ההבחנה ניצב שיקול פסול– ויהיה זה שיקול שרירותי, שיקול שלא ממין העניין או שיקול שאינו ראוי</w:t>
      </w:r>
      <w:r w:rsidRPr="00EA15E1">
        <w:rPr>
          <w:rFonts w:ascii="David" w:hAnsi="David" w:cs="David"/>
          <w:sz w:val="24"/>
          <w:szCs w:val="24"/>
          <w:rtl/>
        </w:rPr>
        <w:t xml:space="preserve">. מטבע הדברים שלובים השלבים זה בזה, ולגבי שניהם נהנית הפרקליטות, ככל רשות מנהלית, מהחזקה כי פעולותיה נעשות כדין. </w:t>
      </w:r>
    </w:p>
    <w:p w:rsidR="00EA15E1" w:rsidRPr="00EA15E1" w:rsidRDefault="00EA15E1" w:rsidP="00EA15E1">
      <w:pPr>
        <w:pStyle w:val="a9"/>
        <w:ind w:left="360"/>
        <w:rPr>
          <w:rFonts w:ascii="David" w:hAnsi="David" w:cs="David"/>
          <w:sz w:val="24"/>
          <w:szCs w:val="24"/>
          <w:rtl/>
        </w:rPr>
      </w:pPr>
      <w:r w:rsidRPr="00B43818">
        <w:rPr>
          <w:rFonts w:ascii="David" w:hAnsi="David" w:cs="David"/>
          <w:b/>
          <w:bCs/>
          <w:sz w:val="24"/>
          <w:szCs w:val="24"/>
          <w:rtl/>
        </w:rPr>
        <w:lastRenderedPageBreak/>
        <w:t>לאחרונה ציין ביהמ"ש כי אפשר שהטענה תתקבל גם באין שיקול זר, הפליה מכוונת וזדונית או חוסר תום לב מצד הרשות, ורק מחמת חוסר שוויון בלתי סביר בין נאשמים.</w:t>
      </w:r>
      <w:r w:rsidRPr="00B43818">
        <w:rPr>
          <w:rFonts w:ascii="David" w:hAnsi="David" w:cs="David"/>
          <w:b/>
          <w:bCs/>
          <w:sz w:val="24"/>
          <w:szCs w:val="24"/>
        </w:rPr>
        <w:t xml:space="preserve"> </w:t>
      </w:r>
      <w:r w:rsidRPr="00B43818">
        <w:rPr>
          <w:rFonts w:ascii="David" w:hAnsi="David" w:cs="David"/>
          <w:b/>
          <w:bCs/>
          <w:sz w:val="24"/>
          <w:szCs w:val="24"/>
          <w:rtl/>
        </w:rPr>
        <w:t>לכאורה, זה מייתר את השלב השני</w:t>
      </w:r>
      <w:r w:rsidRPr="00EA15E1">
        <w:rPr>
          <w:rFonts w:ascii="David" w:hAnsi="David" w:cs="David"/>
          <w:sz w:val="24"/>
          <w:szCs w:val="24"/>
          <w:rtl/>
        </w:rPr>
        <w:t>.</w:t>
      </w:r>
    </w:p>
    <w:p w:rsidR="00EA15E1" w:rsidRPr="00EA15E1" w:rsidRDefault="00EA15E1" w:rsidP="00EA15E1">
      <w:pPr>
        <w:pStyle w:val="a9"/>
        <w:numPr>
          <w:ilvl w:val="0"/>
          <w:numId w:val="39"/>
        </w:numPr>
        <w:rPr>
          <w:rFonts w:ascii="David" w:hAnsi="David" w:cs="David"/>
          <w:sz w:val="24"/>
          <w:szCs w:val="24"/>
          <w:rtl/>
        </w:rPr>
      </w:pPr>
      <w:r w:rsidRPr="00EA15E1">
        <w:rPr>
          <w:rFonts w:ascii="David" w:hAnsi="David" w:cs="David"/>
          <w:sz w:val="24"/>
          <w:szCs w:val="24"/>
          <w:u w:val="single"/>
          <w:rtl/>
        </w:rPr>
        <w:t>שיהוי בהגשת כתב אישום</w:t>
      </w:r>
      <w:r w:rsidRPr="00EA15E1">
        <w:rPr>
          <w:rFonts w:ascii="David" w:hAnsi="David" w:cs="David"/>
          <w:sz w:val="24"/>
          <w:szCs w:val="24"/>
          <w:rtl/>
        </w:rPr>
        <w:t xml:space="preserve"> - במקרים מסוימים ניתן להעלות טענה להגנה מן הצדק בשל הזמן הרב שחלף מביצוע העבירות. כך, בייחוד כשההשתהות אינה מוצדקת. </w:t>
      </w:r>
      <w:r w:rsidRPr="00B43818">
        <w:rPr>
          <w:rFonts w:ascii="David" w:hAnsi="David" w:cs="David"/>
          <w:b/>
          <w:bCs/>
          <w:sz w:val="24"/>
          <w:szCs w:val="24"/>
          <w:rtl/>
        </w:rPr>
        <w:t>ב</w:t>
      </w:r>
      <w:r w:rsidRPr="00B43818">
        <w:rPr>
          <w:rFonts w:ascii="David" w:hAnsi="David" w:cs="David"/>
          <w:b/>
          <w:bCs/>
          <w:sz w:val="24"/>
          <w:szCs w:val="24"/>
          <w:highlight w:val="yellow"/>
          <w:rtl/>
        </w:rPr>
        <w:t xml:space="preserve">פס"ד </w:t>
      </w:r>
      <w:proofErr w:type="spellStart"/>
      <w:r w:rsidRPr="00B43818">
        <w:rPr>
          <w:rFonts w:ascii="David" w:hAnsi="David" w:cs="David"/>
          <w:b/>
          <w:bCs/>
          <w:sz w:val="24"/>
          <w:szCs w:val="24"/>
          <w:highlight w:val="yellow"/>
          <w:rtl/>
        </w:rPr>
        <w:t>רוזי</w:t>
      </w:r>
      <w:proofErr w:type="spellEnd"/>
      <w:r w:rsidRPr="00B43818">
        <w:rPr>
          <w:rFonts w:ascii="David" w:hAnsi="David" w:cs="David"/>
          <w:b/>
          <w:bCs/>
          <w:sz w:val="24"/>
          <w:szCs w:val="24"/>
          <w:highlight w:val="yellow"/>
          <w:rtl/>
        </w:rPr>
        <w:t xml:space="preserve"> בן חיים</w:t>
      </w:r>
      <w:r w:rsidRPr="00B43818">
        <w:rPr>
          <w:rFonts w:ascii="David" w:hAnsi="David" w:cs="David"/>
          <w:b/>
          <w:bCs/>
          <w:sz w:val="24"/>
          <w:szCs w:val="24"/>
          <w:rtl/>
        </w:rPr>
        <w:t xml:space="preserve"> נקבע כי שיהוי ניכר בהגשת כתב האישום יכול להביא לביטולו. עם זאת, טענה זו תתקבל במקרים יוצאי דופן, ולרוב שיהוי בהגשת כתב האישום כשלעצמו, לא יבסס הגנה מן הצדק. כך, בפרט כשכתב האישום הוגש באיחור בשל רשלנות של המאשימה, אך בתום לב ולא בזדון</w:t>
      </w:r>
      <w:r w:rsidRPr="00EA15E1">
        <w:rPr>
          <w:rFonts w:ascii="David" w:hAnsi="David" w:cs="David"/>
          <w:sz w:val="24"/>
          <w:szCs w:val="24"/>
          <w:rtl/>
        </w:rPr>
        <w:t xml:space="preserve">. </w:t>
      </w:r>
    </w:p>
    <w:p w:rsidR="00EA15E1" w:rsidRPr="00EA15E1" w:rsidRDefault="00EA15E1" w:rsidP="00EA15E1">
      <w:pPr>
        <w:pStyle w:val="a9"/>
        <w:ind w:left="360"/>
        <w:rPr>
          <w:rFonts w:ascii="David" w:hAnsi="David" w:cs="David"/>
          <w:sz w:val="24"/>
          <w:szCs w:val="24"/>
          <w:rtl/>
        </w:rPr>
      </w:pPr>
      <w:r w:rsidRPr="00EA15E1">
        <w:rPr>
          <w:rFonts w:ascii="David" w:hAnsi="David" w:cs="David"/>
          <w:sz w:val="24"/>
          <w:szCs w:val="24"/>
          <w:rtl/>
        </w:rPr>
        <w:t xml:space="preserve">לעניין חלוף הזמן בעבירות כלכליות, נאמר בפסיקה: "אין הרי עבירה כלכלית מורכבת הכרוכה בפענוחן של סוגיות סבוכות, כעבירת רכוש פשוטה שאין כל קושי לגלותה ולבסס לגביה ראיות. בעבירות כלכליות ניתן להשלים ביתר קלות עם חקירה ארוכה המשהה את הגשת כתב אישום". </w:t>
      </w:r>
    </w:p>
    <w:p w:rsidR="00EA15E1" w:rsidRPr="00EA15E1" w:rsidRDefault="00EA15E1" w:rsidP="00EA15E1">
      <w:pPr>
        <w:pStyle w:val="a9"/>
        <w:ind w:left="360"/>
        <w:rPr>
          <w:rFonts w:ascii="David" w:hAnsi="David" w:cs="David"/>
          <w:sz w:val="24"/>
          <w:szCs w:val="24"/>
          <w:rtl/>
        </w:rPr>
      </w:pPr>
      <w:r w:rsidRPr="00EA15E1">
        <w:rPr>
          <w:rFonts w:ascii="David" w:hAnsi="David" w:cs="David"/>
          <w:sz w:val="24"/>
          <w:szCs w:val="24"/>
          <w:rtl/>
        </w:rPr>
        <w:t xml:space="preserve">אכן, המציאות, המוכתבת מבעיות של כוח אדם, ריבוי התיקים וכיו"ב, מביאה לכך שהרצוי, בדרך כלל, אינו המצוי, וטחנות הצדק טוחנות לאט. </w:t>
      </w:r>
    </w:p>
    <w:p w:rsidR="007B198F" w:rsidRDefault="00EA15E1" w:rsidP="0053674E">
      <w:pPr>
        <w:pStyle w:val="a9"/>
        <w:ind w:left="360"/>
        <w:rPr>
          <w:rFonts w:ascii="David" w:hAnsi="David" w:cs="David" w:hint="cs"/>
          <w:sz w:val="24"/>
          <w:szCs w:val="24"/>
          <w:rtl/>
        </w:rPr>
      </w:pPr>
      <w:r w:rsidRPr="00B43818">
        <w:rPr>
          <w:rFonts w:ascii="David" w:hAnsi="David" w:cs="David"/>
          <w:b/>
          <w:bCs/>
          <w:sz w:val="24"/>
          <w:szCs w:val="24"/>
          <w:rtl/>
        </w:rPr>
        <w:t>לרוב יישקל חלוף הזמן במסגרת הטיעונים לעונש, והוא אף מוזכר כאחד השיקולים להקלה בעונש במסגרת הרפורמה בענישה (במסגרת תיקון 113)</w:t>
      </w:r>
      <w:r w:rsidRPr="00EA15E1">
        <w:rPr>
          <w:rFonts w:ascii="David" w:hAnsi="David" w:cs="David"/>
          <w:sz w:val="24"/>
          <w:szCs w:val="24"/>
          <w:rtl/>
        </w:rPr>
        <w:t>.</w:t>
      </w:r>
    </w:p>
    <w:p w:rsidR="007B198F" w:rsidRPr="007B198F" w:rsidRDefault="007B198F" w:rsidP="007B198F">
      <w:pPr>
        <w:pStyle w:val="a9"/>
        <w:numPr>
          <w:ilvl w:val="0"/>
          <w:numId w:val="39"/>
        </w:numPr>
        <w:rPr>
          <w:rFonts w:ascii="David" w:hAnsi="David" w:cs="David"/>
          <w:color w:val="000000"/>
          <w:sz w:val="24"/>
          <w:szCs w:val="24"/>
        </w:rPr>
      </w:pPr>
      <w:r w:rsidRPr="007B198F">
        <w:rPr>
          <w:rFonts w:ascii="David" w:hAnsi="David" w:cs="David"/>
          <w:sz w:val="24"/>
          <w:szCs w:val="24"/>
          <w:u w:val="single"/>
          <w:rtl/>
        </w:rPr>
        <w:t>התנהלות גופי חקירה</w:t>
      </w:r>
      <w:r w:rsidRPr="007B198F">
        <w:rPr>
          <w:rFonts w:ascii="David" w:hAnsi="David" w:cs="David"/>
          <w:b/>
          <w:bCs/>
          <w:sz w:val="24"/>
          <w:szCs w:val="24"/>
          <w:rtl/>
        </w:rPr>
        <w:t xml:space="preserve"> </w:t>
      </w:r>
      <w:r w:rsidRPr="007B198F">
        <w:rPr>
          <w:rFonts w:ascii="David" w:hAnsi="David" w:cs="David"/>
          <w:sz w:val="24"/>
          <w:szCs w:val="24"/>
          <w:rtl/>
        </w:rPr>
        <w:t xml:space="preserve">- </w:t>
      </w:r>
      <w:r w:rsidR="00982FAA" w:rsidRPr="007B198F">
        <w:rPr>
          <w:rFonts w:ascii="David" w:hAnsi="David" w:cs="David"/>
          <w:color w:val="000000"/>
          <w:sz w:val="24"/>
          <w:szCs w:val="24"/>
          <w:rtl/>
        </w:rPr>
        <w:t xml:space="preserve">היבטים מסוימים של התנהגות גופי החקירה עשויים אף הם להוביל לביטול כתב אישום בשל הגנה מן הצדק. כך למשל </w:t>
      </w:r>
      <w:r w:rsidR="00982FAA" w:rsidRPr="007B198F">
        <w:rPr>
          <w:rFonts w:ascii="David" w:hAnsi="David" w:cs="David"/>
          <w:b/>
          <w:bCs/>
          <w:color w:val="000000"/>
          <w:sz w:val="24"/>
          <w:szCs w:val="24"/>
          <w:rtl/>
        </w:rPr>
        <w:t>באחד המקרים התקבלה טענה להגנה מן הצדק שהתבססה על הטענה כי לא בוצעה תרשומת של חקירתו בניגוד לדין; לא נבדקה טענת האליבי שהעלה במהלך חקירתו; עדי ראיה לא נחקרו; עורך דינו של הנאשם לא נכח במסדר הזיהוי</w:t>
      </w:r>
      <w:r w:rsidR="00982FAA" w:rsidRPr="007B198F">
        <w:rPr>
          <w:rFonts w:ascii="David" w:hAnsi="David" w:cs="David"/>
          <w:color w:val="000000"/>
          <w:sz w:val="24"/>
          <w:szCs w:val="24"/>
          <w:rtl/>
        </w:rPr>
        <w:t>. בית המשפט קבע כי אלה מחדלי חקירה חמורים הפוגעים ביכולתו של הנאשם להוכיח כראוי את הגנתו</w:t>
      </w:r>
      <w:r w:rsidR="00982FAA" w:rsidRPr="007B198F">
        <w:rPr>
          <w:rFonts w:ascii="David" w:hAnsi="David" w:cs="David"/>
          <w:color w:val="000000"/>
          <w:sz w:val="24"/>
          <w:szCs w:val="24"/>
        </w:rPr>
        <w:t>.</w:t>
      </w:r>
      <w:r w:rsidRPr="007B198F">
        <w:rPr>
          <w:rFonts w:ascii="David" w:hAnsi="David" w:cs="David"/>
          <w:color w:val="000000"/>
          <w:sz w:val="24"/>
          <w:szCs w:val="24"/>
          <w:rtl/>
        </w:rPr>
        <w:t xml:space="preserve"> </w:t>
      </w:r>
      <w:r w:rsidR="00982FAA" w:rsidRPr="007B198F">
        <w:rPr>
          <w:rFonts w:ascii="David" w:hAnsi="David" w:cs="David"/>
          <w:b/>
          <w:bCs/>
          <w:color w:val="000000"/>
          <w:sz w:val="24"/>
          <w:szCs w:val="24"/>
          <w:rtl/>
        </w:rPr>
        <w:t>בפרשה אחרת התקבלה ט</w:t>
      </w:r>
      <w:r w:rsidRPr="007B198F">
        <w:rPr>
          <w:rFonts w:ascii="David" w:hAnsi="David" w:cs="David"/>
          <w:b/>
          <w:bCs/>
          <w:color w:val="000000"/>
          <w:sz w:val="24"/>
          <w:szCs w:val="24"/>
          <w:rtl/>
        </w:rPr>
        <w:t>ענה להגנה מן הצדק מחמת אובדן רא</w:t>
      </w:r>
      <w:r w:rsidR="00982FAA" w:rsidRPr="007B198F">
        <w:rPr>
          <w:rFonts w:ascii="David" w:hAnsi="David" w:cs="David"/>
          <w:b/>
          <w:bCs/>
          <w:color w:val="000000"/>
          <w:sz w:val="24"/>
          <w:szCs w:val="24"/>
          <w:rtl/>
        </w:rPr>
        <w:t>יה שהייתה חיונית להגנת הנאשם</w:t>
      </w:r>
      <w:r w:rsidR="00982FAA" w:rsidRPr="007B198F">
        <w:rPr>
          <w:rFonts w:ascii="David" w:hAnsi="David" w:cs="David"/>
          <w:color w:val="000000"/>
          <w:sz w:val="24"/>
          <w:szCs w:val="24"/>
          <w:rtl/>
        </w:rPr>
        <w:t>. באותו מקרה הועמדו נאשמים לדין בעבירה של התקהלות אסורה על הר הבית, כשהראיה המרכזית הייתה צילום מטעם הנאשמים. הקלטת נתפסה אך אבדה למשטרה, וביהמ"ש קבע כי בכך נמנע מהנאשמים לנהל את הגנתם כראוי</w:t>
      </w:r>
      <w:r w:rsidR="00982FAA" w:rsidRPr="007B198F">
        <w:rPr>
          <w:rFonts w:ascii="David" w:hAnsi="David" w:cs="David"/>
          <w:color w:val="000000"/>
          <w:sz w:val="24"/>
          <w:szCs w:val="24"/>
        </w:rPr>
        <w:t>.</w:t>
      </w:r>
    </w:p>
    <w:p w:rsidR="007B198F" w:rsidRPr="007B198F" w:rsidRDefault="00982FAA" w:rsidP="007B198F">
      <w:pPr>
        <w:rPr>
          <w:rFonts w:ascii="David" w:hAnsi="David" w:cs="David"/>
          <w:color w:val="000000"/>
          <w:sz w:val="24"/>
          <w:szCs w:val="24"/>
          <w:rtl/>
        </w:rPr>
      </w:pPr>
      <w:r w:rsidRPr="007B198F">
        <w:rPr>
          <w:rFonts w:ascii="David" w:hAnsi="David" w:cs="David"/>
          <w:color w:val="000000"/>
          <w:sz w:val="24"/>
          <w:szCs w:val="24"/>
          <w:u w:val="single"/>
          <w:rtl/>
        </w:rPr>
        <w:t>טענות הגנה מן הצדק בפרשת הנשיא קצב</w:t>
      </w:r>
    </w:p>
    <w:p w:rsidR="007B198F" w:rsidRPr="007B198F" w:rsidRDefault="007B198F" w:rsidP="007B198F">
      <w:pPr>
        <w:rPr>
          <w:rFonts w:ascii="David" w:hAnsi="David" w:cs="David"/>
          <w:color w:val="000000"/>
          <w:sz w:val="24"/>
          <w:szCs w:val="24"/>
          <w:rtl/>
        </w:rPr>
      </w:pPr>
      <w:r>
        <w:rPr>
          <w:rFonts w:ascii="David" w:hAnsi="David" w:cs="David"/>
          <w:color w:val="000000"/>
          <w:sz w:val="24"/>
          <w:szCs w:val="24"/>
          <w:rtl/>
        </w:rPr>
        <w:t>בפרשת קצב העלו סנגוריו</w:t>
      </w:r>
      <w:r w:rsidR="00982FAA" w:rsidRPr="007B198F">
        <w:rPr>
          <w:rFonts w:ascii="David" w:hAnsi="David" w:cs="David"/>
          <w:color w:val="000000"/>
          <w:sz w:val="24"/>
          <w:szCs w:val="24"/>
          <w:rtl/>
        </w:rPr>
        <w:t xml:space="preserve"> טענות שונות להגנה מן הצדק. </w:t>
      </w:r>
      <w:r w:rsidR="00982FAA" w:rsidRPr="007B198F">
        <w:rPr>
          <w:rFonts w:ascii="David" w:hAnsi="David" w:cs="David"/>
          <w:b/>
          <w:bCs/>
          <w:color w:val="000000"/>
          <w:sz w:val="24"/>
          <w:szCs w:val="24"/>
          <w:rtl/>
        </w:rPr>
        <w:t>אחת הטענות נגעה למה שכונה "דיבור בשני קולות" והתייחסה לדב</w:t>
      </w:r>
      <w:r w:rsidRPr="007B198F">
        <w:rPr>
          <w:rFonts w:ascii="David" w:hAnsi="David" w:cs="David"/>
          <w:b/>
          <w:bCs/>
          <w:color w:val="000000"/>
          <w:sz w:val="24"/>
          <w:szCs w:val="24"/>
          <w:rtl/>
        </w:rPr>
        <w:t>ריו של היועמ"ש לממשלה מזוז בבג"</w:t>
      </w:r>
      <w:r w:rsidRPr="007B198F">
        <w:rPr>
          <w:rFonts w:ascii="David" w:hAnsi="David" w:cs="David" w:hint="cs"/>
          <w:b/>
          <w:bCs/>
          <w:color w:val="000000"/>
          <w:sz w:val="24"/>
          <w:szCs w:val="24"/>
          <w:rtl/>
        </w:rPr>
        <w:t>ץ</w:t>
      </w:r>
      <w:r w:rsidR="00982FAA" w:rsidRPr="007B198F">
        <w:rPr>
          <w:rFonts w:ascii="David" w:hAnsi="David" w:cs="David"/>
          <w:b/>
          <w:bCs/>
          <w:color w:val="000000"/>
          <w:sz w:val="24"/>
          <w:szCs w:val="24"/>
          <w:rtl/>
        </w:rPr>
        <w:t xml:space="preserve"> בדבר קשיים </w:t>
      </w:r>
      <w:proofErr w:type="spellStart"/>
      <w:r w:rsidR="00982FAA" w:rsidRPr="007B198F">
        <w:rPr>
          <w:rFonts w:ascii="David" w:hAnsi="David" w:cs="David"/>
          <w:b/>
          <w:bCs/>
          <w:color w:val="000000"/>
          <w:sz w:val="24"/>
          <w:szCs w:val="24"/>
          <w:rtl/>
        </w:rPr>
        <w:t>ראייתיים</w:t>
      </w:r>
      <w:proofErr w:type="spellEnd"/>
      <w:r w:rsidR="00982FAA" w:rsidRPr="007B198F">
        <w:rPr>
          <w:rFonts w:ascii="David" w:hAnsi="David" w:cs="David"/>
          <w:b/>
          <w:bCs/>
          <w:color w:val="000000"/>
          <w:sz w:val="24"/>
          <w:szCs w:val="24"/>
          <w:rtl/>
        </w:rPr>
        <w:t xml:space="preserve"> שבעטים נחתם הסדר טיעון</w:t>
      </w:r>
      <w:r w:rsidR="00982FAA" w:rsidRPr="007B198F">
        <w:rPr>
          <w:rFonts w:ascii="David" w:hAnsi="David" w:cs="David"/>
          <w:color w:val="000000"/>
          <w:sz w:val="24"/>
          <w:szCs w:val="24"/>
          <w:rtl/>
        </w:rPr>
        <w:t xml:space="preserve">. עם ביטול ההסדר, הוגש כתב האישום בכל זאת. </w:t>
      </w:r>
      <w:r w:rsidR="00982FAA" w:rsidRPr="007B198F">
        <w:rPr>
          <w:rFonts w:ascii="David" w:hAnsi="David" w:cs="David"/>
          <w:b/>
          <w:bCs/>
          <w:color w:val="000000"/>
          <w:sz w:val="24"/>
          <w:szCs w:val="24"/>
          <w:rtl/>
        </w:rPr>
        <w:t>ביהמ"ש דחה את הטענה בנימוק כי קצב הוא שביטל את ההסדר; כי בין החתימה על ההסדר להגשת כתב האישום נמצאו ראיות נוספות; וכי דברי מזוז רלוונטיים לשלב שלפני המשפט, אך לאחר שהראיות עוברות את כור ההיתוך המשפטי וביהמ"ש מוצא כי די בהן כדי להביא להרשעה, אין עוד משמעות לעמדה הראשונית של היועמ"ש לממשלה</w:t>
      </w:r>
      <w:r w:rsidR="00982FAA" w:rsidRPr="007B198F">
        <w:rPr>
          <w:rFonts w:ascii="David" w:hAnsi="David" w:cs="David"/>
          <w:color w:val="000000"/>
          <w:sz w:val="24"/>
          <w:szCs w:val="24"/>
        </w:rPr>
        <w:t>.</w:t>
      </w:r>
    </w:p>
    <w:p w:rsidR="00982FAA" w:rsidRPr="000D6DB0" w:rsidRDefault="00982FAA" w:rsidP="000D6DB0">
      <w:pPr>
        <w:rPr>
          <w:rFonts w:ascii="David" w:hAnsi="David" w:cs="David"/>
          <w:color w:val="000000"/>
          <w:sz w:val="24"/>
          <w:szCs w:val="24"/>
          <w:rtl/>
        </w:rPr>
      </w:pPr>
      <w:r w:rsidRPr="007B198F">
        <w:rPr>
          <w:rFonts w:ascii="David" w:hAnsi="David" w:cs="David"/>
          <w:b/>
          <w:bCs/>
          <w:color w:val="000000"/>
          <w:sz w:val="24"/>
          <w:szCs w:val="24"/>
          <w:rtl/>
        </w:rPr>
        <w:t>טענה אחרת נגעה לפרסומים בתקשורת</w:t>
      </w:r>
      <w:r w:rsidRPr="007B198F">
        <w:rPr>
          <w:rFonts w:ascii="David" w:hAnsi="David" w:cs="David"/>
          <w:color w:val="000000"/>
          <w:sz w:val="24"/>
          <w:szCs w:val="24"/>
          <w:rtl/>
        </w:rPr>
        <w:t xml:space="preserve">. ביהמ"ש מתח ביקורת על סיקור לא הוגן של הפרשה וכן על ריאיון שערך מזוז בתקשורת ובו הביע עמדתו. עם זאת, נקבע כי </w:t>
      </w:r>
      <w:r w:rsidRPr="007B198F">
        <w:rPr>
          <w:rFonts w:ascii="David" w:hAnsi="David" w:cs="David"/>
          <w:b/>
          <w:bCs/>
          <w:color w:val="000000"/>
          <w:sz w:val="24"/>
          <w:szCs w:val="24"/>
          <w:rtl/>
        </w:rPr>
        <w:t>בנסיבות בהן התיק נשמע כולו בדלתיים סגורות ורחוק מעיני התקשורת, שעה שהראיות עצמן הובאו בפני בית המשפט ולפניו בלבד, אין מקום לומר, כי המערער לא זכה למשפט הוגן</w:t>
      </w:r>
      <w:r w:rsidRPr="007B198F">
        <w:rPr>
          <w:rFonts w:ascii="David" w:hAnsi="David" w:cs="David"/>
          <w:color w:val="000000"/>
          <w:sz w:val="24"/>
          <w:szCs w:val="24"/>
          <w:rtl/>
        </w:rPr>
        <w:t xml:space="preserve">. עוד נקבע כי גם אם הובאו פרסומים במהלך המשפט עצמו, השופטים מקצועיים ומנוסים הם ויכולים להתעלם מהפרסומים השונים ולהתרכז בראיות ובעדים המובאים בפניהם והכרעתם תעשה לפיהם בלבד. "למרות שטף הפרסומים הקשים שפורסמו על המערער, אין בפגם זה כדי לפגוע מהותית בעקרונות הצדק וההגינות ואין הפגם מצדיק את ביטול </w:t>
      </w:r>
      <w:r w:rsidR="007B198F">
        <w:rPr>
          <w:rFonts w:ascii="David" w:hAnsi="David" w:cs="David"/>
          <w:color w:val="000000"/>
          <w:sz w:val="24"/>
          <w:szCs w:val="24"/>
          <w:rtl/>
        </w:rPr>
        <w:t xml:space="preserve">כתב האישום. גם אם בצורה מסוימת </w:t>
      </w:r>
      <w:r w:rsidR="007B198F">
        <w:rPr>
          <w:rFonts w:ascii="David" w:hAnsi="David" w:cs="David" w:hint="cs"/>
          <w:color w:val="000000"/>
          <w:sz w:val="24"/>
          <w:szCs w:val="24"/>
          <w:rtl/>
        </w:rPr>
        <w:t>'</w:t>
      </w:r>
      <w:r w:rsidR="007B198F">
        <w:rPr>
          <w:rFonts w:ascii="David" w:hAnsi="David" w:cs="David"/>
          <w:color w:val="000000"/>
          <w:sz w:val="24"/>
          <w:szCs w:val="24"/>
          <w:rtl/>
        </w:rPr>
        <w:t>נשפט</w:t>
      </w:r>
      <w:r w:rsidR="007B198F">
        <w:rPr>
          <w:rFonts w:ascii="David" w:hAnsi="David" w:cs="David" w:hint="cs"/>
          <w:color w:val="000000"/>
          <w:sz w:val="24"/>
          <w:szCs w:val="24"/>
          <w:rtl/>
        </w:rPr>
        <w:t>'</w:t>
      </w:r>
      <w:r w:rsidRPr="007B198F">
        <w:rPr>
          <w:rFonts w:ascii="David" w:hAnsi="David" w:cs="David"/>
          <w:color w:val="000000"/>
          <w:sz w:val="24"/>
          <w:szCs w:val="24"/>
          <w:rtl/>
        </w:rPr>
        <w:t xml:space="preserve"> המערער כבר בפרסומי התקשורת השונים, אין בכך כדי לבסס את טענת ההגנה, שלפיה יש בפרסומים אלה כדי לפגוע בזכותו של המערער למשפט הוגן. כמו-כן, בית המשפט המחוזי נתן את דעתו לפרסומים אלה במסגרת שיקוליו בעת שגזר את דינו של המ</w:t>
      </w:r>
      <w:r w:rsidR="007B198F">
        <w:rPr>
          <w:rFonts w:ascii="David" w:hAnsi="David" w:cs="David"/>
          <w:color w:val="000000"/>
          <w:sz w:val="24"/>
          <w:szCs w:val="24"/>
          <w:rtl/>
        </w:rPr>
        <w:t>ערע</w:t>
      </w:r>
      <w:r w:rsidR="007B198F">
        <w:rPr>
          <w:rFonts w:ascii="David" w:hAnsi="David" w:cs="David" w:hint="cs"/>
          <w:color w:val="000000"/>
          <w:sz w:val="24"/>
          <w:szCs w:val="24"/>
          <w:rtl/>
        </w:rPr>
        <w:t>ר".</w:t>
      </w:r>
    </w:p>
    <w:sectPr w:rsidR="00982FAA" w:rsidRPr="000D6DB0" w:rsidSect="00EA15E1">
      <w:headerReference w:type="default" r:id="rId9"/>
      <w:pgSz w:w="11906" w:h="16838"/>
      <w:pgMar w:top="1418" w:right="1418" w:bottom="1418" w:left="1418"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ADA" w:rsidRDefault="00551ADA" w:rsidP="00181E6C">
      <w:pPr>
        <w:spacing w:after="0" w:line="240" w:lineRule="auto"/>
      </w:pPr>
      <w:r>
        <w:separator/>
      </w:r>
    </w:p>
  </w:endnote>
  <w:endnote w:type="continuationSeparator" w:id="0">
    <w:p w:rsidR="00551ADA" w:rsidRDefault="00551ADA" w:rsidP="00181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ADA" w:rsidRDefault="00551ADA" w:rsidP="00181E6C">
      <w:pPr>
        <w:spacing w:after="0" w:line="240" w:lineRule="auto"/>
      </w:pPr>
      <w:r>
        <w:separator/>
      </w:r>
    </w:p>
  </w:footnote>
  <w:footnote w:type="continuationSeparator" w:id="0">
    <w:p w:rsidR="00551ADA" w:rsidRDefault="00551ADA" w:rsidP="00181E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alias w:val="כותרת"/>
      <w:id w:val="77547040"/>
      <w:placeholder>
        <w:docPart w:val="A0668D3C57A54C9BA9878AB9D8B6EE18"/>
      </w:placeholder>
      <w:dataBinding w:prefixMappings="xmlns:ns0='http://schemas.openxmlformats.org/package/2006/metadata/core-properties' xmlns:ns1='http://purl.org/dc/elements/1.1/'" w:xpath="/ns0:coreProperties[1]/ns1:title[1]" w:storeItemID="{6C3C8BC8-F283-45AE-878A-BAB7291924A1}"/>
      <w:text/>
    </w:sdtPr>
    <w:sdtContent>
      <w:p w:rsidR="000D5AA8" w:rsidRDefault="000D5AA8" w:rsidP="00181E6C">
        <w:pPr>
          <w:pStyle w:val="a3"/>
          <w:pBdr>
            <w:between w:val="single" w:sz="4" w:space="1" w:color="4F81BD" w:themeColor="accent1"/>
          </w:pBdr>
          <w:spacing w:line="276" w:lineRule="auto"/>
          <w:jc w:val="center"/>
        </w:pPr>
        <w:r>
          <w:rPr>
            <w:rFonts w:hint="cs"/>
            <w:rtl/>
          </w:rPr>
          <w:t>סדר דין פלילי</w:t>
        </w:r>
      </w:p>
    </w:sdtContent>
  </w:sdt>
  <w:sdt>
    <w:sdtPr>
      <w:rPr>
        <w:rtl/>
      </w:rPr>
      <w:alias w:val="תאריך"/>
      <w:id w:val="77547044"/>
      <w:placeholder>
        <w:docPart w:val="6AECA2AA80014767B1EEBB21C3C0A5DA"/>
      </w:placeholder>
      <w:dataBinding w:prefixMappings="xmlns:ns0='http://schemas.microsoft.com/office/2006/coverPageProps'" w:xpath="/ns0:CoverPageProperties[1]/ns0:PublishDate[1]" w:storeItemID="{55AF091B-3C7A-41E3-B477-F2FDAA23CFDA}"/>
      <w:date>
        <w:dateFormat w:val="D MMMM, yyyy"/>
        <w:lid w:val="he-IL"/>
        <w:storeMappedDataAs w:val="dateTime"/>
        <w:calendar w:val="gregorian"/>
      </w:date>
    </w:sdtPr>
    <w:sdtContent>
      <w:p w:rsidR="000D5AA8" w:rsidRDefault="000D5AA8" w:rsidP="00181E6C">
        <w:pPr>
          <w:pStyle w:val="a3"/>
          <w:pBdr>
            <w:between w:val="single" w:sz="4" w:space="1" w:color="4F81BD" w:themeColor="accent1"/>
          </w:pBdr>
          <w:spacing w:line="276" w:lineRule="auto"/>
          <w:jc w:val="center"/>
        </w:pPr>
        <w:r>
          <w:rPr>
            <w:rFonts w:hint="cs"/>
            <w:rtl/>
          </w:rPr>
          <w:t>ד"ר מיכל טמיר</w:t>
        </w:r>
      </w:p>
    </w:sdtContent>
  </w:sdt>
  <w:p w:rsidR="000D5AA8" w:rsidRDefault="000D5A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490"/>
    <w:multiLevelType w:val="hybridMultilevel"/>
    <w:tmpl w:val="CEF290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78138F"/>
    <w:multiLevelType w:val="hybridMultilevel"/>
    <w:tmpl w:val="11CE8F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685014"/>
    <w:multiLevelType w:val="hybridMultilevel"/>
    <w:tmpl w:val="903E0EB0"/>
    <w:lvl w:ilvl="0" w:tplc="CF2A234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BE4769"/>
    <w:multiLevelType w:val="hybridMultilevel"/>
    <w:tmpl w:val="1C821CF8"/>
    <w:lvl w:ilvl="0" w:tplc="D9AA046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0714A0"/>
    <w:multiLevelType w:val="hybridMultilevel"/>
    <w:tmpl w:val="A38CD574"/>
    <w:lvl w:ilvl="0" w:tplc="3B9657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D2BA9"/>
    <w:multiLevelType w:val="hybridMultilevel"/>
    <w:tmpl w:val="5788663C"/>
    <w:lvl w:ilvl="0" w:tplc="A8A66A14">
      <w:start w:val="1"/>
      <w:numFmt w:val="hebrew1"/>
      <w:lvlText w:val="%1)"/>
      <w:lvlJc w:val="left"/>
      <w:pPr>
        <w:ind w:left="604" w:hanging="360"/>
      </w:pPr>
      <w:rPr>
        <w:rFonts w:asciiTheme="minorHAnsi" w:eastAsiaTheme="minorHAnsi" w:hAnsiTheme="minorHAnsi" w:cs="David"/>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6">
    <w:nsid w:val="190751A8"/>
    <w:multiLevelType w:val="hybridMultilevel"/>
    <w:tmpl w:val="21FAB5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1E7129"/>
    <w:multiLevelType w:val="hybridMultilevel"/>
    <w:tmpl w:val="7AA810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B6002D"/>
    <w:multiLevelType w:val="hybridMultilevel"/>
    <w:tmpl w:val="F04C3EE0"/>
    <w:lvl w:ilvl="0" w:tplc="4E207D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6E4B32"/>
    <w:multiLevelType w:val="hybridMultilevel"/>
    <w:tmpl w:val="7A603EBE"/>
    <w:lvl w:ilvl="0" w:tplc="CBC6E9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E0387"/>
    <w:multiLevelType w:val="hybridMultilevel"/>
    <w:tmpl w:val="B31CEE4C"/>
    <w:lvl w:ilvl="0" w:tplc="8FB24AD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15946"/>
    <w:multiLevelType w:val="hybridMultilevel"/>
    <w:tmpl w:val="EC5C38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64377E"/>
    <w:multiLevelType w:val="hybridMultilevel"/>
    <w:tmpl w:val="11869F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49727D"/>
    <w:multiLevelType w:val="hybridMultilevel"/>
    <w:tmpl w:val="A5342D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5D40D2"/>
    <w:multiLevelType w:val="hybridMultilevel"/>
    <w:tmpl w:val="CCF44740"/>
    <w:lvl w:ilvl="0" w:tplc="2D5C8C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D6E65"/>
    <w:multiLevelType w:val="hybridMultilevel"/>
    <w:tmpl w:val="CE669560"/>
    <w:lvl w:ilvl="0" w:tplc="04090011">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B41105"/>
    <w:multiLevelType w:val="hybridMultilevel"/>
    <w:tmpl w:val="EB26D6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2067B5"/>
    <w:multiLevelType w:val="hybridMultilevel"/>
    <w:tmpl w:val="AF1653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282C0B"/>
    <w:multiLevelType w:val="hybridMultilevel"/>
    <w:tmpl w:val="53A8A678"/>
    <w:lvl w:ilvl="0" w:tplc="CEC879A6">
      <w:start w:val="1"/>
      <w:numFmt w:val="hebrew1"/>
      <w:lvlText w:val="%1)"/>
      <w:lvlJc w:val="left"/>
      <w:pPr>
        <w:ind w:left="720" w:hanging="360"/>
      </w:pPr>
      <w:rPr>
        <w:rFonts w:asciiTheme="minorHAnsi" w:eastAsiaTheme="minorHAnsi" w:hAnsiTheme="minorHAnsi" w:cs="David"/>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44706F"/>
    <w:multiLevelType w:val="hybridMultilevel"/>
    <w:tmpl w:val="4CE454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DF073F"/>
    <w:multiLevelType w:val="hybridMultilevel"/>
    <w:tmpl w:val="84F4EF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3A55B1"/>
    <w:multiLevelType w:val="hybridMultilevel"/>
    <w:tmpl w:val="9FC4C5C4"/>
    <w:lvl w:ilvl="0" w:tplc="8F6CAB04">
      <w:start w:val="1"/>
      <w:numFmt w:val="decimal"/>
      <w:lvlText w:val="%1)"/>
      <w:lvlJc w:val="left"/>
      <w:pPr>
        <w:tabs>
          <w:tab w:val="num" w:pos="360"/>
        </w:tabs>
        <w:ind w:left="360" w:hanging="360"/>
      </w:pPr>
      <w:rPr>
        <w:rFonts w:asciiTheme="minorHAnsi" w:eastAsiaTheme="minorHAnsi" w:hAnsiTheme="minorHAnsi" w:cstheme="minorBidi"/>
      </w:rPr>
    </w:lvl>
    <w:lvl w:ilvl="1" w:tplc="7D0811DC" w:tentative="1">
      <w:start w:val="1"/>
      <w:numFmt w:val="bullet"/>
      <w:lvlText w:val=""/>
      <w:lvlJc w:val="left"/>
      <w:pPr>
        <w:tabs>
          <w:tab w:val="num" w:pos="1080"/>
        </w:tabs>
        <w:ind w:left="1080" w:hanging="360"/>
      </w:pPr>
      <w:rPr>
        <w:rFonts w:ascii="Wingdings" w:hAnsi="Wingdings" w:hint="default"/>
      </w:rPr>
    </w:lvl>
    <w:lvl w:ilvl="2" w:tplc="8DEC4272" w:tentative="1">
      <w:start w:val="1"/>
      <w:numFmt w:val="bullet"/>
      <w:lvlText w:val=""/>
      <w:lvlJc w:val="left"/>
      <w:pPr>
        <w:tabs>
          <w:tab w:val="num" w:pos="1800"/>
        </w:tabs>
        <w:ind w:left="1800" w:hanging="360"/>
      </w:pPr>
      <w:rPr>
        <w:rFonts w:ascii="Wingdings" w:hAnsi="Wingdings" w:hint="default"/>
      </w:rPr>
    </w:lvl>
    <w:lvl w:ilvl="3" w:tplc="874E5ADE" w:tentative="1">
      <w:start w:val="1"/>
      <w:numFmt w:val="bullet"/>
      <w:lvlText w:val=""/>
      <w:lvlJc w:val="left"/>
      <w:pPr>
        <w:tabs>
          <w:tab w:val="num" w:pos="2520"/>
        </w:tabs>
        <w:ind w:left="2520" w:hanging="360"/>
      </w:pPr>
      <w:rPr>
        <w:rFonts w:ascii="Wingdings" w:hAnsi="Wingdings" w:hint="default"/>
      </w:rPr>
    </w:lvl>
    <w:lvl w:ilvl="4" w:tplc="83C836C6" w:tentative="1">
      <w:start w:val="1"/>
      <w:numFmt w:val="bullet"/>
      <w:lvlText w:val=""/>
      <w:lvlJc w:val="left"/>
      <w:pPr>
        <w:tabs>
          <w:tab w:val="num" w:pos="3240"/>
        </w:tabs>
        <w:ind w:left="3240" w:hanging="360"/>
      </w:pPr>
      <w:rPr>
        <w:rFonts w:ascii="Wingdings" w:hAnsi="Wingdings" w:hint="default"/>
      </w:rPr>
    </w:lvl>
    <w:lvl w:ilvl="5" w:tplc="B83C56B6" w:tentative="1">
      <w:start w:val="1"/>
      <w:numFmt w:val="bullet"/>
      <w:lvlText w:val=""/>
      <w:lvlJc w:val="left"/>
      <w:pPr>
        <w:tabs>
          <w:tab w:val="num" w:pos="3960"/>
        </w:tabs>
        <w:ind w:left="3960" w:hanging="360"/>
      </w:pPr>
      <w:rPr>
        <w:rFonts w:ascii="Wingdings" w:hAnsi="Wingdings" w:hint="default"/>
      </w:rPr>
    </w:lvl>
    <w:lvl w:ilvl="6" w:tplc="101C45AA" w:tentative="1">
      <w:start w:val="1"/>
      <w:numFmt w:val="bullet"/>
      <w:lvlText w:val=""/>
      <w:lvlJc w:val="left"/>
      <w:pPr>
        <w:tabs>
          <w:tab w:val="num" w:pos="4680"/>
        </w:tabs>
        <w:ind w:left="4680" w:hanging="360"/>
      </w:pPr>
      <w:rPr>
        <w:rFonts w:ascii="Wingdings" w:hAnsi="Wingdings" w:hint="default"/>
      </w:rPr>
    </w:lvl>
    <w:lvl w:ilvl="7" w:tplc="E4D6A7A8" w:tentative="1">
      <w:start w:val="1"/>
      <w:numFmt w:val="bullet"/>
      <w:lvlText w:val=""/>
      <w:lvlJc w:val="left"/>
      <w:pPr>
        <w:tabs>
          <w:tab w:val="num" w:pos="5400"/>
        </w:tabs>
        <w:ind w:left="5400" w:hanging="360"/>
      </w:pPr>
      <w:rPr>
        <w:rFonts w:ascii="Wingdings" w:hAnsi="Wingdings" w:hint="default"/>
      </w:rPr>
    </w:lvl>
    <w:lvl w:ilvl="8" w:tplc="48600EEC" w:tentative="1">
      <w:start w:val="1"/>
      <w:numFmt w:val="bullet"/>
      <w:lvlText w:val=""/>
      <w:lvlJc w:val="left"/>
      <w:pPr>
        <w:tabs>
          <w:tab w:val="num" w:pos="6120"/>
        </w:tabs>
        <w:ind w:left="6120" w:hanging="360"/>
      </w:pPr>
      <w:rPr>
        <w:rFonts w:ascii="Wingdings" w:hAnsi="Wingdings" w:hint="default"/>
      </w:rPr>
    </w:lvl>
  </w:abstractNum>
  <w:abstractNum w:abstractNumId="22">
    <w:nsid w:val="4A6551B7"/>
    <w:multiLevelType w:val="hybridMultilevel"/>
    <w:tmpl w:val="B81EFC24"/>
    <w:lvl w:ilvl="0" w:tplc="5D8410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D92E63"/>
    <w:multiLevelType w:val="hybridMultilevel"/>
    <w:tmpl w:val="C636965A"/>
    <w:lvl w:ilvl="0" w:tplc="231C5F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071CE"/>
    <w:multiLevelType w:val="hybridMultilevel"/>
    <w:tmpl w:val="F80C6F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C9D4A6C"/>
    <w:multiLevelType w:val="hybridMultilevel"/>
    <w:tmpl w:val="55EE1C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9B0011"/>
    <w:multiLevelType w:val="hybridMultilevel"/>
    <w:tmpl w:val="1AC664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DE20FE"/>
    <w:multiLevelType w:val="hybridMultilevel"/>
    <w:tmpl w:val="0ED459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445E76"/>
    <w:multiLevelType w:val="hybridMultilevel"/>
    <w:tmpl w:val="078E31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121000"/>
    <w:multiLevelType w:val="hybridMultilevel"/>
    <w:tmpl w:val="C9E60E2E"/>
    <w:lvl w:ilvl="0" w:tplc="9DBEFD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1F153A"/>
    <w:multiLevelType w:val="hybridMultilevel"/>
    <w:tmpl w:val="03320958"/>
    <w:lvl w:ilvl="0" w:tplc="BD54B464">
      <w:start w:val="1"/>
      <w:numFmt w:val="decimal"/>
      <w:lvlText w:val="%1)"/>
      <w:lvlJc w:val="left"/>
      <w:pPr>
        <w:ind w:left="360" w:hanging="360"/>
      </w:pPr>
      <w:rPr>
        <w:rFonts w:asciiTheme="minorHAnsi" w:eastAsiaTheme="minorHAnsi" w:hAnsiTheme="minorHAnsi" w:cstheme="minorBidi"/>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3B0E49"/>
    <w:multiLevelType w:val="hybridMultilevel"/>
    <w:tmpl w:val="9CEA4B0A"/>
    <w:lvl w:ilvl="0" w:tplc="4510F1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E726D7"/>
    <w:multiLevelType w:val="hybridMultilevel"/>
    <w:tmpl w:val="69B2348C"/>
    <w:lvl w:ilvl="0" w:tplc="646AC8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CF687A"/>
    <w:multiLevelType w:val="hybridMultilevel"/>
    <w:tmpl w:val="DD4E896A"/>
    <w:lvl w:ilvl="0" w:tplc="AE66EB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FA31D9"/>
    <w:multiLevelType w:val="hybridMultilevel"/>
    <w:tmpl w:val="FAF2E33E"/>
    <w:lvl w:ilvl="0" w:tplc="5E729E46">
      <w:start w:val="1"/>
      <w:numFmt w:val="decimal"/>
      <w:lvlText w:val="%1)"/>
      <w:lvlJc w:val="left"/>
      <w:pPr>
        <w:tabs>
          <w:tab w:val="num" w:pos="360"/>
        </w:tabs>
        <w:ind w:left="360" w:hanging="360"/>
      </w:pPr>
      <w:rPr>
        <w:rFonts w:asciiTheme="minorHAnsi" w:eastAsiaTheme="minorHAnsi" w:hAnsiTheme="minorHAnsi" w:cstheme="minorBidi"/>
        <w:lang w:bidi="he-IL"/>
      </w:rPr>
    </w:lvl>
    <w:lvl w:ilvl="1" w:tplc="8342D878" w:tentative="1">
      <w:start w:val="1"/>
      <w:numFmt w:val="bullet"/>
      <w:lvlText w:val=""/>
      <w:lvlJc w:val="left"/>
      <w:pPr>
        <w:tabs>
          <w:tab w:val="num" w:pos="1080"/>
        </w:tabs>
        <w:ind w:left="1080" w:hanging="360"/>
      </w:pPr>
      <w:rPr>
        <w:rFonts w:ascii="Wingdings" w:hAnsi="Wingdings" w:hint="default"/>
      </w:rPr>
    </w:lvl>
    <w:lvl w:ilvl="2" w:tplc="281E673C" w:tentative="1">
      <w:start w:val="1"/>
      <w:numFmt w:val="bullet"/>
      <w:lvlText w:val=""/>
      <w:lvlJc w:val="left"/>
      <w:pPr>
        <w:tabs>
          <w:tab w:val="num" w:pos="1800"/>
        </w:tabs>
        <w:ind w:left="1800" w:hanging="360"/>
      </w:pPr>
      <w:rPr>
        <w:rFonts w:ascii="Wingdings" w:hAnsi="Wingdings" w:hint="default"/>
      </w:rPr>
    </w:lvl>
    <w:lvl w:ilvl="3" w:tplc="C3D66F7C" w:tentative="1">
      <w:start w:val="1"/>
      <w:numFmt w:val="bullet"/>
      <w:lvlText w:val=""/>
      <w:lvlJc w:val="left"/>
      <w:pPr>
        <w:tabs>
          <w:tab w:val="num" w:pos="2520"/>
        </w:tabs>
        <w:ind w:left="2520" w:hanging="360"/>
      </w:pPr>
      <w:rPr>
        <w:rFonts w:ascii="Wingdings" w:hAnsi="Wingdings" w:hint="default"/>
      </w:rPr>
    </w:lvl>
    <w:lvl w:ilvl="4" w:tplc="64906F5C" w:tentative="1">
      <w:start w:val="1"/>
      <w:numFmt w:val="bullet"/>
      <w:lvlText w:val=""/>
      <w:lvlJc w:val="left"/>
      <w:pPr>
        <w:tabs>
          <w:tab w:val="num" w:pos="3240"/>
        </w:tabs>
        <w:ind w:left="3240" w:hanging="360"/>
      </w:pPr>
      <w:rPr>
        <w:rFonts w:ascii="Wingdings" w:hAnsi="Wingdings" w:hint="default"/>
      </w:rPr>
    </w:lvl>
    <w:lvl w:ilvl="5" w:tplc="8DAEBB6E" w:tentative="1">
      <w:start w:val="1"/>
      <w:numFmt w:val="bullet"/>
      <w:lvlText w:val=""/>
      <w:lvlJc w:val="left"/>
      <w:pPr>
        <w:tabs>
          <w:tab w:val="num" w:pos="3960"/>
        </w:tabs>
        <w:ind w:left="3960" w:hanging="360"/>
      </w:pPr>
      <w:rPr>
        <w:rFonts w:ascii="Wingdings" w:hAnsi="Wingdings" w:hint="default"/>
      </w:rPr>
    </w:lvl>
    <w:lvl w:ilvl="6" w:tplc="FE602C9C" w:tentative="1">
      <w:start w:val="1"/>
      <w:numFmt w:val="bullet"/>
      <w:lvlText w:val=""/>
      <w:lvlJc w:val="left"/>
      <w:pPr>
        <w:tabs>
          <w:tab w:val="num" w:pos="4680"/>
        </w:tabs>
        <w:ind w:left="4680" w:hanging="360"/>
      </w:pPr>
      <w:rPr>
        <w:rFonts w:ascii="Wingdings" w:hAnsi="Wingdings" w:hint="default"/>
      </w:rPr>
    </w:lvl>
    <w:lvl w:ilvl="7" w:tplc="B58C6DE2" w:tentative="1">
      <w:start w:val="1"/>
      <w:numFmt w:val="bullet"/>
      <w:lvlText w:val=""/>
      <w:lvlJc w:val="left"/>
      <w:pPr>
        <w:tabs>
          <w:tab w:val="num" w:pos="5400"/>
        </w:tabs>
        <w:ind w:left="5400" w:hanging="360"/>
      </w:pPr>
      <w:rPr>
        <w:rFonts w:ascii="Wingdings" w:hAnsi="Wingdings" w:hint="default"/>
      </w:rPr>
    </w:lvl>
    <w:lvl w:ilvl="8" w:tplc="F3C69564" w:tentative="1">
      <w:start w:val="1"/>
      <w:numFmt w:val="bullet"/>
      <w:lvlText w:val=""/>
      <w:lvlJc w:val="left"/>
      <w:pPr>
        <w:tabs>
          <w:tab w:val="num" w:pos="6120"/>
        </w:tabs>
        <w:ind w:left="6120" w:hanging="360"/>
      </w:pPr>
      <w:rPr>
        <w:rFonts w:ascii="Wingdings" w:hAnsi="Wingdings" w:hint="default"/>
      </w:rPr>
    </w:lvl>
  </w:abstractNum>
  <w:abstractNum w:abstractNumId="35">
    <w:nsid w:val="736C39D5"/>
    <w:multiLevelType w:val="hybridMultilevel"/>
    <w:tmpl w:val="9F32CF7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987037D"/>
    <w:multiLevelType w:val="hybridMultilevel"/>
    <w:tmpl w:val="FCC83D28"/>
    <w:lvl w:ilvl="0" w:tplc="FA1E17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1A097A"/>
    <w:multiLevelType w:val="hybridMultilevel"/>
    <w:tmpl w:val="C6880776"/>
    <w:lvl w:ilvl="0" w:tplc="C76625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DD26F8"/>
    <w:multiLevelType w:val="hybridMultilevel"/>
    <w:tmpl w:val="4F2259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11"/>
  </w:num>
  <w:num w:numId="3">
    <w:abstractNumId w:val="27"/>
  </w:num>
  <w:num w:numId="4">
    <w:abstractNumId w:val="16"/>
  </w:num>
  <w:num w:numId="5">
    <w:abstractNumId w:val="17"/>
  </w:num>
  <w:num w:numId="6">
    <w:abstractNumId w:val="26"/>
  </w:num>
  <w:num w:numId="7">
    <w:abstractNumId w:val="6"/>
  </w:num>
  <w:num w:numId="8">
    <w:abstractNumId w:val="20"/>
  </w:num>
  <w:num w:numId="9">
    <w:abstractNumId w:val="30"/>
  </w:num>
  <w:num w:numId="10">
    <w:abstractNumId w:val="12"/>
  </w:num>
  <w:num w:numId="11">
    <w:abstractNumId w:val="1"/>
  </w:num>
  <w:num w:numId="12">
    <w:abstractNumId w:val="13"/>
  </w:num>
  <w:num w:numId="13">
    <w:abstractNumId w:val="19"/>
  </w:num>
  <w:num w:numId="14">
    <w:abstractNumId w:val="22"/>
  </w:num>
  <w:num w:numId="15">
    <w:abstractNumId w:val="29"/>
  </w:num>
  <w:num w:numId="16">
    <w:abstractNumId w:val="23"/>
  </w:num>
  <w:num w:numId="17">
    <w:abstractNumId w:val="15"/>
  </w:num>
  <w:num w:numId="18">
    <w:abstractNumId w:val="24"/>
  </w:num>
  <w:num w:numId="19">
    <w:abstractNumId w:val="2"/>
  </w:num>
  <w:num w:numId="20">
    <w:abstractNumId w:val="0"/>
  </w:num>
  <w:num w:numId="21">
    <w:abstractNumId w:val="14"/>
  </w:num>
  <w:num w:numId="22">
    <w:abstractNumId w:val="8"/>
  </w:num>
  <w:num w:numId="23">
    <w:abstractNumId w:val="4"/>
  </w:num>
  <w:num w:numId="24">
    <w:abstractNumId w:val="18"/>
  </w:num>
  <w:num w:numId="25">
    <w:abstractNumId w:val="5"/>
  </w:num>
  <w:num w:numId="26">
    <w:abstractNumId w:val="10"/>
  </w:num>
  <w:num w:numId="27">
    <w:abstractNumId w:val="7"/>
  </w:num>
  <w:num w:numId="28">
    <w:abstractNumId w:val="9"/>
  </w:num>
  <w:num w:numId="29">
    <w:abstractNumId w:val="33"/>
  </w:num>
  <w:num w:numId="30">
    <w:abstractNumId w:val="31"/>
  </w:num>
  <w:num w:numId="31">
    <w:abstractNumId w:val="25"/>
  </w:num>
  <w:num w:numId="32">
    <w:abstractNumId w:val="3"/>
  </w:num>
  <w:num w:numId="33">
    <w:abstractNumId w:val="38"/>
  </w:num>
  <w:num w:numId="34">
    <w:abstractNumId w:val="28"/>
  </w:num>
  <w:num w:numId="35">
    <w:abstractNumId w:val="32"/>
  </w:num>
  <w:num w:numId="36">
    <w:abstractNumId w:val="37"/>
  </w:num>
  <w:num w:numId="37">
    <w:abstractNumId w:val="36"/>
  </w:num>
  <w:num w:numId="38">
    <w:abstractNumId w:val="21"/>
  </w:num>
  <w:num w:numId="39">
    <w:abstractNumId w:val="3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1E6C"/>
    <w:rsid w:val="000239CC"/>
    <w:rsid w:val="00033C57"/>
    <w:rsid w:val="000855B6"/>
    <w:rsid w:val="000910D5"/>
    <w:rsid w:val="000A1B5D"/>
    <w:rsid w:val="000C3B19"/>
    <w:rsid w:val="000C4BE9"/>
    <w:rsid w:val="000D5AA8"/>
    <w:rsid w:val="000D6DB0"/>
    <w:rsid w:val="000E3C95"/>
    <w:rsid w:val="001007F2"/>
    <w:rsid w:val="001012FC"/>
    <w:rsid w:val="001040D7"/>
    <w:rsid w:val="00120421"/>
    <w:rsid w:val="00132179"/>
    <w:rsid w:val="00132426"/>
    <w:rsid w:val="001436EB"/>
    <w:rsid w:val="001442A9"/>
    <w:rsid w:val="00152B3C"/>
    <w:rsid w:val="00153D5B"/>
    <w:rsid w:val="001620F8"/>
    <w:rsid w:val="00181E6C"/>
    <w:rsid w:val="00182790"/>
    <w:rsid w:val="001947AB"/>
    <w:rsid w:val="001A0CA1"/>
    <w:rsid w:val="001A5141"/>
    <w:rsid w:val="001B45AC"/>
    <w:rsid w:val="001C2FD7"/>
    <w:rsid w:val="001C42E6"/>
    <w:rsid w:val="001C7188"/>
    <w:rsid w:val="001D667C"/>
    <w:rsid w:val="001E51BC"/>
    <w:rsid w:val="00201A6F"/>
    <w:rsid w:val="0020262F"/>
    <w:rsid w:val="00213A0F"/>
    <w:rsid w:val="002214E2"/>
    <w:rsid w:val="00230783"/>
    <w:rsid w:val="0024079D"/>
    <w:rsid w:val="0025754E"/>
    <w:rsid w:val="00263B1A"/>
    <w:rsid w:val="002749CE"/>
    <w:rsid w:val="00296326"/>
    <w:rsid w:val="002A1A75"/>
    <w:rsid w:val="002A2F73"/>
    <w:rsid w:val="002F3518"/>
    <w:rsid w:val="003028B4"/>
    <w:rsid w:val="00307BEA"/>
    <w:rsid w:val="00317237"/>
    <w:rsid w:val="00324416"/>
    <w:rsid w:val="00331705"/>
    <w:rsid w:val="00350120"/>
    <w:rsid w:val="003543E3"/>
    <w:rsid w:val="00354C89"/>
    <w:rsid w:val="00361ABC"/>
    <w:rsid w:val="003818D2"/>
    <w:rsid w:val="003860DE"/>
    <w:rsid w:val="003A43C6"/>
    <w:rsid w:val="003A4F45"/>
    <w:rsid w:val="003C3AE0"/>
    <w:rsid w:val="003D2F9E"/>
    <w:rsid w:val="003F4351"/>
    <w:rsid w:val="00415D14"/>
    <w:rsid w:val="0042148D"/>
    <w:rsid w:val="00422233"/>
    <w:rsid w:val="00450D5D"/>
    <w:rsid w:val="00462D3D"/>
    <w:rsid w:val="004634F3"/>
    <w:rsid w:val="00474C02"/>
    <w:rsid w:val="004B0354"/>
    <w:rsid w:val="004B0989"/>
    <w:rsid w:val="004B3EA3"/>
    <w:rsid w:val="004B5F20"/>
    <w:rsid w:val="004D67DE"/>
    <w:rsid w:val="004E64E6"/>
    <w:rsid w:val="004F016A"/>
    <w:rsid w:val="004F0789"/>
    <w:rsid w:val="004F5BDD"/>
    <w:rsid w:val="005012FD"/>
    <w:rsid w:val="00503885"/>
    <w:rsid w:val="00506165"/>
    <w:rsid w:val="00515CC9"/>
    <w:rsid w:val="0053674E"/>
    <w:rsid w:val="00536AE5"/>
    <w:rsid w:val="00551ADA"/>
    <w:rsid w:val="005569CA"/>
    <w:rsid w:val="00565920"/>
    <w:rsid w:val="00577BF4"/>
    <w:rsid w:val="005A0846"/>
    <w:rsid w:val="005A345E"/>
    <w:rsid w:val="005D08B5"/>
    <w:rsid w:val="005D5F78"/>
    <w:rsid w:val="005D71F7"/>
    <w:rsid w:val="006020B0"/>
    <w:rsid w:val="00617A2C"/>
    <w:rsid w:val="006332C4"/>
    <w:rsid w:val="0065611E"/>
    <w:rsid w:val="006A2D71"/>
    <w:rsid w:val="006B007D"/>
    <w:rsid w:val="006B57BC"/>
    <w:rsid w:val="006C7156"/>
    <w:rsid w:val="006D3354"/>
    <w:rsid w:val="006E2A1F"/>
    <w:rsid w:val="006F7D49"/>
    <w:rsid w:val="0071021C"/>
    <w:rsid w:val="007124AE"/>
    <w:rsid w:val="00763620"/>
    <w:rsid w:val="007643E5"/>
    <w:rsid w:val="00776F2D"/>
    <w:rsid w:val="007A25C9"/>
    <w:rsid w:val="007B1815"/>
    <w:rsid w:val="007B198F"/>
    <w:rsid w:val="007B725D"/>
    <w:rsid w:val="007D0730"/>
    <w:rsid w:val="007D08EF"/>
    <w:rsid w:val="007D748E"/>
    <w:rsid w:val="007E0A11"/>
    <w:rsid w:val="007E1EC9"/>
    <w:rsid w:val="008130B4"/>
    <w:rsid w:val="00817EC0"/>
    <w:rsid w:val="008244A7"/>
    <w:rsid w:val="00826349"/>
    <w:rsid w:val="00846F70"/>
    <w:rsid w:val="00850247"/>
    <w:rsid w:val="00856731"/>
    <w:rsid w:val="0088014F"/>
    <w:rsid w:val="00880263"/>
    <w:rsid w:val="008876EB"/>
    <w:rsid w:val="008B7D4F"/>
    <w:rsid w:val="008D2E1B"/>
    <w:rsid w:val="008D2EFF"/>
    <w:rsid w:val="008D6DF6"/>
    <w:rsid w:val="009058C5"/>
    <w:rsid w:val="0091405D"/>
    <w:rsid w:val="009514CA"/>
    <w:rsid w:val="00954318"/>
    <w:rsid w:val="00976111"/>
    <w:rsid w:val="00982FAA"/>
    <w:rsid w:val="00990170"/>
    <w:rsid w:val="00997CFC"/>
    <w:rsid w:val="009A1103"/>
    <w:rsid w:val="009A6B51"/>
    <w:rsid w:val="009A79D2"/>
    <w:rsid w:val="009C7A0B"/>
    <w:rsid w:val="009D5AA6"/>
    <w:rsid w:val="009E3835"/>
    <w:rsid w:val="009F5F97"/>
    <w:rsid w:val="00A22A7A"/>
    <w:rsid w:val="00A23BEB"/>
    <w:rsid w:val="00A30014"/>
    <w:rsid w:val="00A52ADC"/>
    <w:rsid w:val="00A66032"/>
    <w:rsid w:val="00A71F4A"/>
    <w:rsid w:val="00A874C0"/>
    <w:rsid w:val="00A926A8"/>
    <w:rsid w:val="00AC1B4E"/>
    <w:rsid w:val="00B035C5"/>
    <w:rsid w:val="00B31035"/>
    <w:rsid w:val="00B43818"/>
    <w:rsid w:val="00B6045C"/>
    <w:rsid w:val="00B64ED3"/>
    <w:rsid w:val="00B75E55"/>
    <w:rsid w:val="00BA76CC"/>
    <w:rsid w:val="00BB35E7"/>
    <w:rsid w:val="00BD249A"/>
    <w:rsid w:val="00C0607E"/>
    <w:rsid w:val="00C20BC2"/>
    <w:rsid w:val="00C40647"/>
    <w:rsid w:val="00C44B23"/>
    <w:rsid w:val="00C52015"/>
    <w:rsid w:val="00C54C77"/>
    <w:rsid w:val="00C644EC"/>
    <w:rsid w:val="00C6776C"/>
    <w:rsid w:val="00C804E0"/>
    <w:rsid w:val="00C91246"/>
    <w:rsid w:val="00CA0E1F"/>
    <w:rsid w:val="00CD7D38"/>
    <w:rsid w:val="00CE562D"/>
    <w:rsid w:val="00CE7C11"/>
    <w:rsid w:val="00CF25DF"/>
    <w:rsid w:val="00D16DF8"/>
    <w:rsid w:val="00D542A2"/>
    <w:rsid w:val="00D5604D"/>
    <w:rsid w:val="00D97F38"/>
    <w:rsid w:val="00DA6F3D"/>
    <w:rsid w:val="00DB488F"/>
    <w:rsid w:val="00DC2D93"/>
    <w:rsid w:val="00DC3F0E"/>
    <w:rsid w:val="00DC783E"/>
    <w:rsid w:val="00DD68D2"/>
    <w:rsid w:val="00DE5A97"/>
    <w:rsid w:val="00E047B6"/>
    <w:rsid w:val="00E36862"/>
    <w:rsid w:val="00E422D9"/>
    <w:rsid w:val="00E42744"/>
    <w:rsid w:val="00E6165C"/>
    <w:rsid w:val="00E62E73"/>
    <w:rsid w:val="00E74A2E"/>
    <w:rsid w:val="00E8040E"/>
    <w:rsid w:val="00E8619B"/>
    <w:rsid w:val="00E96900"/>
    <w:rsid w:val="00EA15E1"/>
    <w:rsid w:val="00EC1417"/>
    <w:rsid w:val="00ED45D8"/>
    <w:rsid w:val="00EE19B5"/>
    <w:rsid w:val="00EE4C58"/>
    <w:rsid w:val="00F03975"/>
    <w:rsid w:val="00F065BF"/>
    <w:rsid w:val="00F15D0A"/>
    <w:rsid w:val="00F324D5"/>
    <w:rsid w:val="00F52B57"/>
    <w:rsid w:val="00F65E17"/>
    <w:rsid w:val="00F839EA"/>
    <w:rsid w:val="00F907F0"/>
    <w:rsid w:val="00F91BB6"/>
    <w:rsid w:val="00F96DD9"/>
    <w:rsid w:val="00FA1C8E"/>
    <w:rsid w:val="00FE48A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D3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E6C"/>
    <w:pPr>
      <w:tabs>
        <w:tab w:val="center" w:pos="4153"/>
        <w:tab w:val="right" w:pos="8306"/>
      </w:tabs>
      <w:spacing w:after="0" w:line="240" w:lineRule="auto"/>
    </w:pPr>
  </w:style>
  <w:style w:type="character" w:customStyle="1" w:styleId="a4">
    <w:name w:val="כותרת עליונה תו"/>
    <w:basedOn w:val="a0"/>
    <w:link w:val="a3"/>
    <w:uiPriority w:val="99"/>
    <w:rsid w:val="00181E6C"/>
  </w:style>
  <w:style w:type="paragraph" w:styleId="a5">
    <w:name w:val="footer"/>
    <w:basedOn w:val="a"/>
    <w:link w:val="a6"/>
    <w:uiPriority w:val="99"/>
    <w:semiHidden/>
    <w:unhideWhenUsed/>
    <w:rsid w:val="00181E6C"/>
    <w:pPr>
      <w:tabs>
        <w:tab w:val="center" w:pos="4153"/>
        <w:tab w:val="right" w:pos="8306"/>
      </w:tabs>
      <w:spacing w:after="0" w:line="240" w:lineRule="auto"/>
    </w:pPr>
  </w:style>
  <w:style w:type="character" w:customStyle="1" w:styleId="a6">
    <w:name w:val="כותרת תחתונה תו"/>
    <w:basedOn w:val="a0"/>
    <w:link w:val="a5"/>
    <w:uiPriority w:val="99"/>
    <w:semiHidden/>
    <w:rsid w:val="00181E6C"/>
  </w:style>
  <w:style w:type="paragraph" w:styleId="a7">
    <w:name w:val="Balloon Text"/>
    <w:basedOn w:val="a"/>
    <w:link w:val="a8"/>
    <w:uiPriority w:val="99"/>
    <w:semiHidden/>
    <w:unhideWhenUsed/>
    <w:rsid w:val="00181E6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181E6C"/>
    <w:rPr>
      <w:rFonts w:ascii="Tahoma" w:hAnsi="Tahoma" w:cs="Tahoma"/>
      <w:sz w:val="16"/>
      <w:szCs w:val="16"/>
    </w:rPr>
  </w:style>
  <w:style w:type="paragraph" w:styleId="a9">
    <w:name w:val="List Paragraph"/>
    <w:basedOn w:val="a"/>
    <w:uiPriority w:val="34"/>
    <w:qFormat/>
    <w:rsid w:val="006F7D49"/>
    <w:pPr>
      <w:ind w:left="720"/>
      <w:contextualSpacing/>
    </w:pPr>
  </w:style>
  <w:style w:type="paragraph" w:customStyle="1" w:styleId="aa">
    <w:name w:val="מיכל"/>
    <w:basedOn w:val="a"/>
    <w:link w:val="ab"/>
    <w:qFormat/>
    <w:rsid w:val="007D0730"/>
    <w:pPr>
      <w:spacing w:after="0"/>
      <w:jc w:val="both"/>
    </w:pPr>
    <w:rPr>
      <w:rFonts w:cs="David"/>
      <w:b/>
    </w:rPr>
  </w:style>
  <w:style w:type="character" w:customStyle="1" w:styleId="ab">
    <w:name w:val="מיכל תו"/>
    <w:basedOn w:val="a0"/>
    <w:link w:val="aa"/>
    <w:rsid w:val="007D0730"/>
    <w:rPr>
      <w:rFonts w:cs="David"/>
      <w:b/>
    </w:rPr>
  </w:style>
  <w:style w:type="character" w:customStyle="1" w:styleId="5yl5">
    <w:name w:val="_5yl5"/>
    <w:basedOn w:val="a0"/>
    <w:rsid w:val="00CA0E1F"/>
  </w:style>
  <w:style w:type="table" w:styleId="ac">
    <w:name w:val="Table Grid"/>
    <w:basedOn w:val="a1"/>
    <w:uiPriority w:val="59"/>
    <w:rsid w:val="00577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0">
    <w:name w:val="p00"/>
    <w:basedOn w:val="a"/>
    <w:rsid w:val="00415D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415D14"/>
  </w:style>
  <w:style w:type="character" w:customStyle="1" w:styleId="apple-converted-space">
    <w:name w:val="apple-converted-space"/>
    <w:basedOn w:val="a0"/>
    <w:rsid w:val="00415D14"/>
  </w:style>
  <w:style w:type="character" w:customStyle="1" w:styleId="default">
    <w:name w:val="default"/>
    <w:basedOn w:val="a0"/>
    <w:rsid w:val="00415D14"/>
  </w:style>
  <w:style w:type="paragraph" w:customStyle="1" w:styleId="P000">
    <w:name w:val="P00"/>
    <w:rsid w:val="00EE4C5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0"/>
    <w:rsid w:val="00EE4C58"/>
    <w:pPr>
      <w:tabs>
        <w:tab w:val="clear" w:pos="624"/>
        <w:tab w:val="clear" w:pos="1021"/>
      </w:tabs>
      <w:ind w:right="1021"/>
    </w:pPr>
  </w:style>
  <w:style w:type="character" w:styleId="Hyperlink">
    <w:name w:val="Hyperlink"/>
    <w:basedOn w:val="a0"/>
    <w:rsid w:val="00EE4C58"/>
    <w:rPr>
      <w:color w:val="0000FF"/>
      <w:u w:val="single"/>
    </w:rPr>
  </w:style>
  <w:style w:type="paragraph" w:styleId="NormalWeb">
    <w:name w:val="Normal (Web)"/>
    <w:basedOn w:val="a"/>
    <w:uiPriority w:val="99"/>
    <w:semiHidden/>
    <w:unhideWhenUsed/>
    <w:rsid w:val="00982FA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0002428">
      <w:bodyDiv w:val="1"/>
      <w:marLeft w:val="0"/>
      <w:marRight w:val="0"/>
      <w:marTop w:val="0"/>
      <w:marBottom w:val="0"/>
      <w:divBdr>
        <w:top w:val="none" w:sz="0" w:space="0" w:color="auto"/>
        <w:left w:val="none" w:sz="0" w:space="0" w:color="auto"/>
        <w:bottom w:val="none" w:sz="0" w:space="0" w:color="auto"/>
        <w:right w:val="none" w:sz="0" w:space="0" w:color="auto"/>
      </w:divBdr>
      <w:divsChild>
        <w:div w:id="1981886148">
          <w:marLeft w:val="0"/>
          <w:marRight w:val="0"/>
          <w:marTop w:val="0"/>
          <w:marBottom w:val="0"/>
          <w:divBdr>
            <w:top w:val="none" w:sz="0" w:space="0" w:color="auto"/>
            <w:left w:val="none" w:sz="0" w:space="0" w:color="auto"/>
            <w:bottom w:val="none" w:sz="0" w:space="0" w:color="auto"/>
            <w:right w:val="none" w:sz="0" w:space="0" w:color="auto"/>
          </w:divBdr>
          <w:divsChild>
            <w:div w:id="2359519">
              <w:marLeft w:val="46"/>
              <w:marRight w:val="46"/>
              <w:marTop w:val="0"/>
              <w:marBottom w:val="0"/>
              <w:divBdr>
                <w:top w:val="none" w:sz="0" w:space="0" w:color="auto"/>
                <w:left w:val="none" w:sz="0" w:space="0" w:color="auto"/>
                <w:bottom w:val="none" w:sz="0" w:space="0" w:color="auto"/>
                <w:right w:val="none" w:sz="0" w:space="0" w:color="auto"/>
              </w:divBdr>
              <w:divsChild>
                <w:div w:id="1123427240">
                  <w:marLeft w:val="403"/>
                  <w:marRight w:val="0"/>
                  <w:marTop w:val="0"/>
                  <w:marBottom w:val="0"/>
                  <w:divBdr>
                    <w:top w:val="none" w:sz="0" w:space="0" w:color="auto"/>
                    <w:left w:val="none" w:sz="0" w:space="0" w:color="auto"/>
                    <w:bottom w:val="none" w:sz="0" w:space="0" w:color="auto"/>
                    <w:right w:val="none" w:sz="0" w:space="0" w:color="auto"/>
                  </w:divBdr>
                  <w:divsChild>
                    <w:div w:id="1352685899">
                      <w:marLeft w:val="0"/>
                      <w:marRight w:val="0"/>
                      <w:marTop w:val="0"/>
                      <w:marBottom w:val="0"/>
                      <w:divBdr>
                        <w:top w:val="none" w:sz="0" w:space="0" w:color="auto"/>
                        <w:left w:val="none" w:sz="0" w:space="0" w:color="auto"/>
                        <w:bottom w:val="none" w:sz="0" w:space="0" w:color="auto"/>
                        <w:right w:val="none" w:sz="0" w:space="0" w:color="auto"/>
                      </w:divBdr>
                      <w:divsChild>
                        <w:div w:id="506482138">
                          <w:marLeft w:val="69"/>
                          <w:marRight w:val="0"/>
                          <w:marTop w:val="0"/>
                          <w:marBottom w:val="0"/>
                          <w:divBdr>
                            <w:top w:val="single" w:sz="4" w:space="2" w:color="auto"/>
                            <w:left w:val="single" w:sz="4" w:space="3" w:color="auto"/>
                            <w:bottom w:val="single" w:sz="4" w:space="2" w:color="auto"/>
                            <w:right w:val="single" w:sz="4" w:space="3" w:color="auto"/>
                          </w:divBdr>
                          <w:divsChild>
                            <w:div w:id="11763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188705">
      <w:bodyDiv w:val="1"/>
      <w:marLeft w:val="0"/>
      <w:marRight w:val="0"/>
      <w:marTop w:val="0"/>
      <w:marBottom w:val="0"/>
      <w:divBdr>
        <w:top w:val="none" w:sz="0" w:space="0" w:color="auto"/>
        <w:left w:val="none" w:sz="0" w:space="0" w:color="auto"/>
        <w:bottom w:val="none" w:sz="0" w:space="0" w:color="auto"/>
        <w:right w:val="none" w:sz="0" w:space="0" w:color="auto"/>
      </w:divBdr>
    </w:div>
    <w:div w:id="1221019814">
      <w:bodyDiv w:val="1"/>
      <w:marLeft w:val="0"/>
      <w:marRight w:val="0"/>
      <w:marTop w:val="0"/>
      <w:marBottom w:val="0"/>
      <w:divBdr>
        <w:top w:val="none" w:sz="0" w:space="0" w:color="auto"/>
        <w:left w:val="none" w:sz="0" w:space="0" w:color="auto"/>
        <w:bottom w:val="none" w:sz="0" w:space="0" w:color="auto"/>
        <w:right w:val="none" w:sz="0" w:space="0" w:color="auto"/>
      </w:divBdr>
    </w:div>
    <w:div w:id="1509446237">
      <w:bodyDiv w:val="1"/>
      <w:marLeft w:val="0"/>
      <w:marRight w:val="0"/>
      <w:marTop w:val="0"/>
      <w:marBottom w:val="0"/>
      <w:divBdr>
        <w:top w:val="none" w:sz="0" w:space="0" w:color="auto"/>
        <w:left w:val="none" w:sz="0" w:space="0" w:color="auto"/>
        <w:bottom w:val="none" w:sz="0" w:space="0" w:color="auto"/>
        <w:right w:val="none" w:sz="0" w:space="0" w:color="auto"/>
      </w:divBdr>
    </w:div>
    <w:div w:id="1759717625">
      <w:bodyDiv w:val="1"/>
      <w:marLeft w:val="0"/>
      <w:marRight w:val="0"/>
      <w:marTop w:val="0"/>
      <w:marBottom w:val="0"/>
      <w:divBdr>
        <w:top w:val="none" w:sz="0" w:space="0" w:color="auto"/>
        <w:left w:val="none" w:sz="0" w:space="0" w:color="auto"/>
        <w:bottom w:val="none" w:sz="0" w:space="0" w:color="auto"/>
        <w:right w:val="none" w:sz="0" w:space="0" w:color="auto"/>
      </w:divBdr>
    </w:div>
    <w:div w:id="1791823426">
      <w:bodyDiv w:val="1"/>
      <w:marLeft w:val="0"/>
      <w:marRight w:val="0"/>
      <w:marTop w:val="0"/>
      <w:marBottom w:val="0"/>
      <w:divBdr>
        <w:top w:val="none" w:sz="0" w:space="0" w:color="auto"/>
        <w:left w:val="none" w:sz="0" w:space="0" w:color="auto"/>
        <w:bottom w:val="none" w:sz="0" w:space="0" w:color="auto"/>
        <w:right w:val="none" w:sz="0" w:space="0" w:color="auto"/>
      </w:divBdr>
    </w:div>
    <w:div w:id="180408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668D3C57A54C9BA9878AB9D8B6EE18"/>
        <w:category>
          <w:name w:val="כללי"/>
          <w:gallery w:val="placeholder"/>
        </w:category>
        <w:types>
          <w:type w:val="bbPlcHdr"/>
        </w:types>
        <w:behaviors>
          <w:behavior w:val="content"/>
        </w:behaviors>
        <w:guid w:val="{89143B8C-AD39-4BCB-A25F-5FEDC07F4C97}"/>
      </w:docPartPr>
      <w:docPartBody>
        <w:p w:rsidR="00B90845" w:rsidRDefault="00B90845" w:rsidP="00B90845">
          <w:pPr>
            <w:pStyle w:val="A0668D3C57A54C9BA9878AB9D8B6EE18"/>
          </w:pPr>
          <w:r>
            <w:rPr>
              <w:rtl/>
              <w:lang w:val="he-IL"/>
            </w:rPr>
            <w:t>[הקלד את כותרת המסמך]</w:t>
          </w:r>
        </w:p>
      </w:docPartBody>
    </w:docPart>
    <w:docPart>
      <w:docPartPr>
        <w:name w:val="6AECA2AA80014767B1EEBB21C3C0A5DA"/>
        <w:category>
          <w:name w:val="כללי"/>
          <w:gallery w:val="placeholder"/>
        </w:category>
        <w:types>
          <w:type w:val="bbPlcHdr"/>
        </w:types>
        <w:behaviors>
          <w:behavior w:val="content"/>
        </w:behaviors>
        <w:guid w:val="{68BB15BE-1E9B-4363-A8BC-A52247FD6E4F}"/>
      </w:docPartPr>
      <w:docPartBody>
        <w:p w:rsidR="00B90845" w:rsidRDefault="00B90845" w:rsidP="00B90845">
          <w:pPr>
            <w:pStyle w:val="6AECA2AA80014767B1EEBB21C3C0A5DA"/>
          </w:pPr>
          <w:r>
            <w:rPr>
              <w:rtl/>
              <w:lang w:val="he-IL"/>
            </w:rPr>
            <w:t>[בחר את התאריך]</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90845"/>
    <w:rsid w:val="00506EE0"/>
    <w:rsid w:val="00551C50"/>
    <w:rsid w:val="006F22E8"/>
    <w:rsid w:val="0082486F"/>
    <w:rsid w:val="00A87B47"/>
    <w:rsid w:val="00B10FAB"/>
    <w:rsid w:val="00B474DB"/>
    <w:rsid w:val="00B90845"/>
    <w:rsid w:val="00BE3D12"/>
    <w:rsid w:val="00E83E2F"/>
    <w:rsid w:val="00F1667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E2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668D3C57A54C9BA9878AB9D8B6EE18">
    <w:name w:val="A0668D3C57A54C9BA9878AB9D8B6EE18"/>
    <w:rsid w:val="00B90845"/>
    <w:pPr>
      <w:bidi/>
    </w:pPr>
  </w:style>
  <w:style w:type="paragraph" w:customStyle="1" w:styleId="6AECA2AA80014767B1EEBB21C3C0A5DA">
    <w:name w:val="6AECA2AA80014767B1EEBB21C3C0A5DA"/>
    <w:rsid w:val="00B90845"/>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ד"ר מיכל טמיר</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1DBDFE-5952-4D65-9D6A-FC79B81F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7257</TotalTime>
  <Pages>44</Pages>
  <Words>24311</Words>
  <Characters>121557</Characters>
  <Application>Microsoft Office Word</Application>
  <DocSecurity>0</DocSecurity>
  <Lines>1012</Lines>
  <Paragraphs>291</Paragraphs>
  <ScaleCrop>false</ScaleCrop>
  <HeadingPairs>
    <vt:vector size="2" baseType="variant">
      <vt:variant>
        <vt:lpstr>שם</vt:lpstr>
      </vt:variant>
      <vt:variant>
        <vt:i4>1</vt:i4>
      </vt:variant>
    </vt:vector>
  </HeadingPairs>
  <TitlesOfParts>
    <vt:vector size="1" baseType="lpstr">
      <vt:lpstr>סדר דין פלילי</vt:lpstr>
    </vt:vector>
  </TitlesOfParts>
  <Company/>
  <LinksUpToDate>false</LinksUpToDate>
  <CharactersWithSpaces>145577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סדר דין פלילי</dc:title>
  <dc:subject/>
  <dc:creator>elad salem</dc:creator>
  <cp:keywords/>
  <dc:description/>
  <cp:lastModifiedBy>elad salem</cp:lastModifiedBy>
  <cp:revision>23</cp:revision>
  <dcterms:created xsi:type="dcterms:W3CDTF">2015-03-08T09:00:00Z</dcterms:created>
  <dcterms:modified xsi:type="dcterms:W3CDTF">2015-08-02T06:17:00Z</dcterms:modified>
</cp:coreProperties>
</file>