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A45" w:rsidRPr="00B46E1E" w:rsidRDefault="000C3997" w:rsidP="008E682F">
      <w:pPr>
        <w:spacing w:after="120" w:line="240" w:lineRule="auto"/>
        <w:contextualSpacing/>
        <w:jc w:val="center"/>
        <w:rPr>
          <w:rFonts w:ascii="David" w:hAnsi="David" w:cs="David"/>
          <w:b/>
          <w:bCs/>
          <w:u w:val="single"/>
          <w:rtl/>
        </w:rPr>
      </w:pPr>
      <w:r>
        <w:rPr>
          <w:rFonts w:ascii="David" w:hAnsi="David" w:cs="David" w:hint="cs"/>
          <w:b/>
          <w:bCs/>
          <w:color w:val="FFFFFF" w:themeColor="background1"/>
          <w:highlight w:val="black"/>
          <w:u w:val="single"/>
          <w:rtl/>
        </w:rPr>
        <w:t>סד"פ</w:t>
      </w:r>
      <w:r w:rsidR="00AB2A45" w:rsidRPr="000E0169">
        <w:rPr>
          <w:rFonts w:ascii="David" w:hAnsi="David" w:cs="David" w:hint="cs"/>
          <w:b/>
          <w:bCs/>
          <w:color w:val="FFFFFF" w:themeColor="background1"/>
          <w:highlight w:val="black"/>
          <w:u w:val="single"/>
          <w:rtl/>
        </w:rPr>
        <w:t>- מחברת מקוצררת</w:t>
      </w:r>
      <w:r w:rsidR="00AB2A45">
        <w:rPr>
          <w:rFonts w:ascii="David" w:hAnsi="David" w:cs="David" w:hint="cs"/>
          <w:rtl/>
        </w:rPr>
        <w:t xml:space="preserve"> </w:t>
      </w:r>
    </w:p>
    <w:p w:rsidR="00AB2A45" w:rsidRDefault="001E610B" w:rsidP="001E610B">
      <w:pPr>
        <w:spacing w:after="120" w:line="240" w:lineRule="auto"/>
        <w:contextualSpacing/>
        <w:jc w:val="both"/>
        <w:rPr>
          <w:rFonts w:ascii="David" w:hAnsi="David" w:cs="David"/>
          <w:b/>
          <w:bCs/>
          <w:highlight w:val="cyan"/>
          <w:u w:val="single"/>
          <w:rtl/>
        </w:rPr>
      </w:pPr>
      <w:r>
        <w:rPr>
          <w:rFonts w:ascii="David" w:hAnsi="David" w:cs="David" w:hint="cs"/>
          <w:b/>
          <w:bCs/>
          <w:highlight w:val="cyan"/>
          <w:u w:val="single"/>
          <w:rtl/>
        </w:rPr>
        <w:t>חלק א'- מבוא</w:t>
      </w:r>
    </w:p>
    <w:p w:rsidR="001E610B" w:rsidRDefault="001E610B" w:rsidP="001E610B">
      <w:pPr>
        <w:spacing w:after="120" w:line="240" w:lineRule="auto"/>
        <w:contextualSpacing/>
        <w:jc w:val="both"/>
        <w:rPr>
          <w:rFonts w:ascii="David" w:hAnsi="David" w:cs="David"/>
          <w:rtl/>
        </w:rPr>
      </w:pPr>
      <w:r>
        <w:rPr>
          <w:rFonts w:ascii="David" w:hAnsi="David" w:cs="David" w:hint="cs"/>
          <w:b/>
          <w:bCs/>
          <w:highlight w:val="magenta"/>
          <w:u w:val="single"/>
          <w:rtl/>
        </w:rPr>
        <w:t>1. מהות ההליך הפלילי ומטרותיו</w:t>
      </w:r>
      <w:r w:rsidR="00545261">
        <w:rPr>
          <w:rFonts w:ascii="David" w:hAnsi="David" w:cs="David" w:hint="cs"/>
          <w:b/>
          <w:bCs/>
          <w:highlight w:val="magenta"/>
          <w:u w:val="single"/>
          <w:rtl/>
        </w:rPr>
        <w:t>:</w:t>
      </w:r>
      <w:r w:rsidR="00545261" w:rsidRPr="00545261">
        <w:rPr>
          <w:rFonts w:ascii="David" w:hAnsi="David" w:cs="David" w:hint="cs"/>
          <w:rtl/>
        </w:rPr>
        <w:t xml:space="preserve"> </w:t>
      </w:r>
    </w:p>
    <w:p w:rsidR="00DC4A1D" w:rsidRPr="00B06FCC" w:rsidRDefault="00DC4A1D" w:rsidP="00B06FCC">
      <w:pPr>
        <w:spacing w:after="120" w:line="240" w:lineRule="auto"/>
        <w:contextualSpacing/>
        <w:jc w:val="both"/>
        <w:rPr>
          <w:rFonts w:ascii="David" w:hAnsi="David" w:cs="David"/>
          <w:rtl/>
        </w:rPr>
      </w:pPr>
      <w:r w:rsidRPr="00DC4A1D">
        <w:rPr>
          <w:rFonts w:ascii="David" w:hAnsi="David" w:cs="David" w:hint="cs"/>
          <w:b/>
          <w:bCs/>
          <w:highlight w:val="yellow"/>
          <w:u w:val="single"/>
          <w:rtl/>
        </w:rPr>
        <w:t>הבחנה בין המשפט המהותי למשפט הדיונ</w:t>
      </w:r>
      <w:r w:rsidR="00B06FCC">
        <w:rPr>
          <w:rFonts w:ascii="David" w:hAnsi="David" w:cs="David" w:hint="cs"/>
          <w:b/>
          <w:bCs/>
          <w:highlight w:val="yellow"/>
          <w:u w:val="single"/>
          <w:rtl/>
        </w:rPr>
        <w:t>י-</w:t>
      </w:r>
      <w:r w:rsidR="00B06FCC">
        <w:rPr>
          <w:rFonts w:ascii="David" w:hAnsi="David" w:cs="David" w:hint="cs"/>
          <w:rtl/>
        </w:rPr>
        <w:t xml:space="preserve"> 1. כלל דיוני חל רטרואקטיבית בניגוד לכלל מהותי. 2. מכללים מהותיים לא ניתן לסטות בניגוד לכלל דיוניים (א. מניעת הליך רשלני. ב. מניעת שרירותיות. ג. עלות התדיינות נמוכה יותר). דיני העונשין מגנים על אינטרסים ציבוריים, סדר הדין הפלילי מסייעים לממש את מטרות דיני העונשין.</w:t>
      </w:r>
    </w:p>
    <w:p w:rsidR="00DC4A1D" w:rsidRPr="00B06FCC" w:rsidRDefault="00DC4A1D" w:rsidP="00B06FCC">
      <w:pPr>
        <w:spacing w:after="120" w:line="240" w:lineRule="auto"/>
        <w:contextualSpacing/>
        <w:jc w:val="both"/>
        <w:rPr>
          <w:rFonts w:ascii="David" w:hAnsi="David" w:cs="David"/>
          <w:rtl/>
        </w:rPr>
      </w:pPr>
      <w:r w:rsidRPr="00DC4A1D">
        <w:rPr>
          <w:rFonts w:ascii="David" w:hAnsi="David" w:cs="David" w:hint="cs"/>
          <w:b/>
          <w:bCs/>
          <w:highlight w:val="yellow"/>
          <w:u w:val="single"/>
          <w:rtl/>
        </w:rPr>
        <w:t>המאפיינים של סדר הדין הפליל</w:t>
      </w:r>
      <w:r w:rsidR="00B06FCC">
        <w:rPr>
          <w:rFonts w:ascii="David" w:hAnsi="David" w:cs="David" w:hint="cs"/>
          <w:b/>
          <w:bCs/>
          <w:highlight w:val="yellow"/>
          <w:u w:val="single"/>
          <w:rtl/>
        </w:rPr>
        <w:t>י-</w:t>
      </w:r>
      <w:r w:rsidR="00B06FCC">
        <w:rPr>
          <w:rFonts w:ascii="David" w:hAnsi="David" w:cs="David" w:hint="cs"/>
          <w:rtl/>
        </w:rPr>
        <w:t xml:space="preserve"> 1. הפרוצדורה קבועה בחקיקה ראשית מכיוון שעוסקים בדיני נפשות ובגלל עקרון החוקיות. 2. השפעה של המהפכה החוקתית. </w:t>
      </w:r>
      <w:r w:rsidR="00B06FCC">
        <w:rPr>
          <w:rFonts w:ascii="David" w:hAnsi="David" w:cs="David" w:hint="cs"/>
          <w:b/>
          <w:bCs/>
          <w:rtl/>
        </w:rPr>
        <w:t xml:space="preserve">חקיקה רלוונטית: </w:t>
      </w:r>
      <w:r w:rsidR="00B06FCC" w:rsidRPr="00D1005E">
        <w:rPr>
          <w:rFonts w:ascii="David" w:hAnsi="David" w:cs="David" w:hint="cs"/>
          <w:b/>
          <w:bCs/>
          <w:color w:val="00B050"/>
          <w:rtl/>
        </w:rPr>
        <w:t>1. החסד"פ-</w:t>
      </w:r>
      <w:r w:rsidR="00B06FCC" w:rsidRPr="00D1005E">
        <w:rPr>
          <w:rFonts w:ascii="David" w:hAnsi="David" w:cs="David" w:hint="cs"/>
          <w:color w:val="00B050"/>
          <w:rtl/>
        </w:rPr>
        <w:t xml:space="preserve"> </w:t>
      </w:r>
      <w:r w:rsidR="00B06FCC">
        <w:rPr>
          <w:rFonts w:ascii="David" w:hAnsi="David" w:cs="David" w:hint="cs"/>
          <w:rtl/>
        </w:rPr>
        <w:t xml:space="preserve">כיום לא מתעסק במעצרים. </w:t>
      </w:r>
      <w:r w:rsidR="00B06FCC" w:rsidRPr="00D1005E">
        <w:rPr>
          <w:rFonts w:ascii="David" w:hAnsi="David" w:cs="David" w:hint="cs"/>
          <w:b/>
          <w:bCs/>
          <w:color w:val="00B050"/>
          <w:rtl/>
        </w:rPr>
        <w:t>2. הפסד"פ-</w:t>
      </w:r>
      <w:r w:rsidR="00B06FCC" w:rsidRPr="00B06FCC">
        <w:rPr>
          <w:rFonts w:ascii="David" w:hAnsi="David" w:cs="David" w:hint="cs"/>
          <w:rtl/>
        </w:rPr>
        <w:t xml:space="preserve"> </w:t>
      </w:r>
      <w:r w:rsidR="00B06FCC">
        <w:rPr>
          <w:rFonts w:ascii="David" w:hAnsi="David" w:cs="David" w:hint="cs"/>
          <w:rtl/>
        </w:rPr>
        <w:t xml:space="preserve">סמכויות המשטרה בשלב החקירה. </w:t>
      </w:r>
      <w:r w:rsidR="00B06FCC" w:rsidRPr="00D1005E">
        <w:rPr>
          <w:rFonts w:ascii="David" w:hAnsi="David" w:cs="David" w:hint="cs"/>
          <w:b/>
          <w:bCs/>
          <w:color w:val="00B050"/>
          <w:rtl/>
        </w:rPr>
        <w:t>3. חוק המעצרים-</w:t>
      </w:r>
      <w:r w:rsidR="00B06FCC">
        <w:rPr>
          <w:rFonts w:ascii="David" w:hAnsi="David" w:cs="David" w:hint="cs"/>
          <w:rtl/>
        </w:rPr>
        <w:t xml:space="preserve"> </w:t>
      </w:r>
      <w:r w:rsidR="00D1005E">
        <w:rPr>
          <w:rFonts w:ascii="David" w:hAnsi="David" w:cs="David" w:hint="cs"/>
          <w:rtl/>
        </w:rPr>
        <w:t>עוסק בכל המעצרים.</w:t>
      </w:r>
      <w:r w:rsidR="00B06FCC">
        <w:rPr>
          <w:rFonts w:ascii="David" w:hAnsi="David" w:cs="David" w:hint="cs"/>
          <w:rtl/>
        </w:rPr>
        <w:t xml:space="preserve">  </w:t>
      </w:r>
      <w:r w:rsidR="00B06FCC" w:rsidRPr="00D1005E">
        <w:rPr>
          <w:rFonts w:ascii="David" w:hAnsi="David" w:cs="David" w:hint="cs"/>
          <w:b/>
          <w:bCs/>
          <w:color w:val="00B050"/>
          <w:rtl/>
        </w:rPr>
        <w:t>4. חוק החיפוש בגוף-</w:t>
      </w:r>
      <w:r w:rsidR="00B06FCC">
        <w:rPr>
          <w:rFonts w:ascii="David" w:hAnsi="David" w:cs="David" w:hint="cs"/>
          <w:rtl/>
        </w:rPr>
        <w:t xml:space="preserve"> חיפוש בגוף ובדיקות שונות לאמצעי זיהוי.</w:t>
      </w:r>
    </w:p>
    <w:p w:rsidR="00DC4A1D" w:rsidRPr="00D1005E" w:rsidRDefault="00DC4A1D" w:rsidP="00D1005E">
      <w:pPr>
        <w:spacing w:after="120" w:line="240" w:lineRule="auto"/>
        <w:contextualSpacing/>
        <w:jc w:val="both"/>
        <w:rPr>
          <w:rFonts w:ascii="David" w:hAnsi="David" w:cs="David"/>
          <w:b/>
          <w:bCs/>
          <w:rtl/>
        </w:rPr>
      </w:pPr>
      <w:r w:rsidRPr="00DC4A1D">
        <w:rPr>
          <w:rFonts w:ascii="David" w:hAnsi="David" w:cs="David" w:hint="cs"/>
          <w:b/>
          <w:bCs/>
          <w:highlight w:val="yellow"/>
          <w:u w:val="single"/>
          <w:rtl/>
        </w:rPr>
        <w:t>תמונת על של ההליך הפליל</w:t>
      </w:r>
      <w:r w:rsidR="00D1005E">
        <w:rPr>
          <w:rFonts w:ascii="David" w:hAnsi="David" w:cs="David" w:hint="cs"/>
          <w:b/>
          <w:bCs/>
          <w:highlight w:val="yellow"/>
          <w:u w:val="single"/>
          <w:rtl/>
        </w:rPr>
        <w:t>י-</w:t>
      </w:r>
      <w:r w:rsidR="00D1005E">
        <w:rPr>
          <w:rFonts w:ascii="David" w:hAnsi="David" w:cs="David" w:hint="cs"/>
          <w:rtl/>
        </w:rPr>
        <w:t xml:space="preserve"> ההליך הפלילי מתחלק ל-4 חלקים</w:t>
      </w:r>
      <w:r w:rsidR="001C3C69">
        <w:rPr>
          <w:rFonts w:ascii="David" w:hAnsi="David" w:cs="David" w:hint="cs"/>
          <w:rtl/>
        </w:rPr>
        <w:t>, כאשר בכל שלב יש גוף שאחראי עליו דרך קבע</w:t>
      </w:r>
      <w:r w:rsidR="00D1005E">
        <w:rPr>
          <w:rFonts w:ascii="David" w:hAnsi="David" w:cs="David" w:hint="cs"/>
          <w:rtl/>
        </w:rPr>
        <w:t xml:space="preserve">: </w:t>
      </w:r>
      <w:r w:rsidR="00D1005E" w:rsidRPr="00D1005E">
        <w:rPr>
          <w:rFonts w:ascii="David" w:hAnsi="David" w:cs="David" w:hint="cs"/>
          <w:b/>
          <w:bCs/>
          <w:rtl/>
        </w:rPr>
        <w:t>1. החקירה-</w:t>
      </w:r>
      <w:r w:rsidR="00D1005E">
        <w:rPr>
          <w:rFonts w:ascii="David" w:hAnsi="David" w:cs="David" w:hint="cs"/>
          <w:rtl/>
        </w:rPr>
        <w:t xml:space="preserve"> הרשות החוקרת בעיקר משטרה (גם שב"כ, רשות ני"ע). </w:t>
      </w:r>
      <w:r w:rsidR="00D1005E" w:rsidRPr="00D1005E">
        <w:rPr>
          <w:rFonts w:ascii="David" w:hAnsi="David" w:cs="David" w:hint="cs"/>
          <w:b/>
          <w:bCs/>
          <w:rtl/>
        </w:rPr>
        <w:t>2. ההעמדה לדין-</w:t>
      </w:r>
      <w:r w:rsidR="00D1005E">
        <w:rPr>
          <w:rFonts w:ascii="David" w:hAnsi="David" w:cs="David" w:hint="cs"/>
          <w:rtl/>
        </w:rPr>
        <w:t xml:space="preserve"> הרשות התובעת- תביעה משטרתית, פרקליטות ורשויות אחרות. </w:t>
      </w:r>
      <w:r w:rsidR="00D1005E">
        <w:rPr>
          <w:rFonts w:ascii="David" w:hAnsi="David" w:cs="David" w:hint="cs"/>
          <w:b/>
          <w:bCs/>
          <w:rtl/>
        </w:rPr>
        <w:t>3. המשפט-</w:t>
      </w:r>
      <w:r w:rsidR="00D1005E">
        <w:rPr>
          <w:rFonts w:ascii="David" w:hAnsi="David" w:cs="David" w:hint="cs"/>
          <w:rtl/>
        </w:rPr>
        <w:t xml:space="preserve"> שלום או מחוזי (סמכות נקבעת לפי חומרת העבירה ע"פ </w:t>
      </w:r>
      <w:r w:rsidR="00D1005E" w:rsidRPr="00D1005E">
        <w:rPr>
          <w:rFonts w:ascii="David" w:hAnsi="David" w:cs="David" w:hint="cs"/>
          <w:b/>
          <w:bCs/>
          <w:color w:val="00B050"/>
          <w:rtl/>
        </w:rPr>
        <w:t>חוק בתי המשפט</w:t>
      </w:r>
      <w:r w:rsidR="00D1005E">
        <w:rPr>
          <w:rFonts w:ascii="David" w:hAnsi="David" w:cs="David" w:hint="cs"/>
          <w:rtl/>
        </w:rPr>
        <w:t xml:space="preserve">). </w:t>
      </w:r>
      <w:r w:rsidR="00D1005E">
        <w:rPr>
          <w:rFonts w:ascii="David" w:hAnsi="David" w:cs="David" w:hint="cs"/>
          <w:b/>
          <w:bCs/>
          <w:rtl/>
        </w:rPr>
        <w:t>4. פוסט משפט-</w:t>
      </w:r>
      <w:r w:rsidR="00D1005E">
        <w:rPr>
          <w:rFonts w:ascii="David" w:hAnsi="David" w:cs="David" w:hint="cs"/>
          <w:rtl/>
        </w:rPr>
        <w:t xml:space="preserve"> </w:t>
      </w:r>
      <w:r w:rsidR="00D1005E" w:rsidRPr="00D1005E">
        <w:rPr>
          <w:rFonts w:ascii="David" w:hAnsi="David" w:cs="David" w:hint="cs"/>
          <w:u w:val="single"/>
          <w:rtl/>
        </w:rPr>
        <w:t>א. ערעור-</w:t>
      </w:r>
      <w:r w:rsidR="00D1005E">
        <w:rPr>
          <w:rFonts w:ascii="David" w:hAnsi="David" w:cs="David" w:hint="cs"/>
          <w:rtl/>
        </w:rPr>
        <w:t xml:space="preserve"> אחד בזכות השני ברשות (מחוזי או עליון). </w:t>
      </w:r>
      <w:r w:rsidR="00D1005E" w:rsidRPr="00D1005E">
        <w:rPr>
          <w:rFonts w:ascii="David" w:hAnsi="David" w:cs="David" w:hint="cs"/>
          <w:u w:val="single"/>
          <w:rtl/>
        </w:rPr>
        <w:t xml:space="preserve">ב. משפט חוזר- </w:t>
      </w:r>
      <w:r w:rsidR="00D1005E">
        <w:rPr>
          <w:rFonts w:ascii="David" w:hAnsi="David" w:cs="David" w:hint="cs"/>
          <w:rtl/>
        </w:rPr>
        <w:t xml:space="preserve">ייחודי להליך פלילי ומנוגד לעקרון סופיות הדיון, במקרים מיוחדים לפי </w:t>
      </w:r>
      <w:r w:rsidR="00D1005E" w:rsidRPr="00D1005E">
        <w:rPr>
          <w:rFonts w:ascii="David" w:hAnsi="David" w:cs="David" w:hint="cs"/>
          <w:b/>
          <w:bCs/>
          <w:color w:val="00B050"/>
          <w:rtl/>
        </w:rPr>
        <w:t>חוק בתי המשפט</w:t>
      </w:r>
      <w:r w:rsidR="00D1005E">
        <w:rPr>
          <w:rFonts w:ascii="David" w:hAnsi="David" w:cs="David" w:hint="cs"/>
          <w:rtl/>
        </w:rPr>
        <w:t xml:space="preserve">. בד"כ אם מתגלה ראיה שיכולה למנוע עיוות דין רציני. העליון מחליט על כך. </w:t>
      </w:r>
      <w:r w:rsidR="00D1005E" w:rsidRPr="00D1005E">
        <w:rPr>
          <w:rFonts w:ascii="David" w:hAnsi="David" w:cs="David" w:hint="cs"/>
          <w:u w:val="single"/>
          <w:rtl/>
        </w:rPr>
        <w:t>ג. דיון נוסף-</w:t>
      </w:r>
      <w:r w:rsidR="00D1005E">
        <w:rPr>
          <w:rFonts w:ascii="David" w:hAnsi="David" w:cs="David" w:hint="cs"/>
          <w:rtl/>
        </w:rPr>
        <w:t xml:space="preserve"> במצבים של הלכה עקרוני</w:t>
      </w:r>
      <w:r w:rsidR="009B2265">
        <w:rPr>
          <w:rFonts w:ascii="David" w:hAnsi="David" w:cs="David" w:hint="cs"/>
          <w:rtl/>
        </w:rPr>
        <w:t>ת, סוגיה משפטית חדשה או שינוי</w:t>
      </w:r>
      <w:r w:rsidR="00D1005E">
        <w:rPr>
          <w:rFonts w:ascii="David" w:hAnsi="David" w:cs="David" w:hint="cs"/>
          <w:rtl/>
        </w:rPr>
        <w:t xml:space="preserve"> הלכה. רק שאלות משפטיות ולא עובדתיות. </w:t>
      </w:r>
      <w:r w:rsidR="001C3C69" w:rsidRPr="001C3C69">
        <w:rPr>
          <w:rFonts w:ascii="David" w:hAnsi="David" w:cs="David" w:hint="cs"/>
          <w:b/>
          <w:bCs/>
          <w:highlight w:val="green"/>
          <w:u w:val="single"/>
          <w:rtl/>
        </w:rPr>
        <w:t>שבס-</w:t>
      </w:r>
      <w:r w:rsidR="009B2265">
        <w:rPr>
          <w:rFonts w:ascii="David" w:hAnsi="David" w:cs="David" w:hint="cs"/>
          <w:rtl/>
        </w:rPr>
        <w:t xml:space="preserve"> הפרת אמונים.</w:t>
      </w:r>
      <w:r w:rsidR="001C3C69">
        <w:rPr>
          <w:rFonts w:ascii="David" w:hAnsi="David" w:cs="David" w:hint="cs"/>
          <w:rtl/>
        </w:rPr>
        <w:t xml:space="preserve"> מכיוון שמדובר בפרשנות עבירת מסגרת אפשרו ד"נ.</w:t>
      </w:r>
      <w:r w:rsidR="00D1005E">
        <w:rPr>
          <w:rFonts w:ascii="David" w:hAnsi="David" w:cs="David" w:hint="cs"/>
          <w:b/>
          <w:bCs/>
          <w:rtl/>
        </w:rPr>
        <w:t xml:space="preserve"> </w:t>
      </w:r>
    </w:p>
    <w:p w:rsidR="00DC4A1D" w:rsidRPr="001C3C69" w:rsidRDefault="00DC4A1D" w:rsidP="001C3C69">
      <w:pPr>
        <w:spacing w:after="120" w:line="240" w:lineRule="auto"/>
        <w:contextualSpacing/>
        <w:jc w:val="both"/>
        <w:rPr>
          <w:rFonts w:ascii="David" w:hAnsi="David" w:cs="David"/>
          <w:u w:val="single"/>
          <w:rtl/>
        </w:rPr>
      </w:pPr>
      <w:r w:rsidRPr="00DC4A1D">
        <w:rPr>
          <w:rFonts w:ascii="David" w:hAnsi="David" w:cs="David" w:hint="cs"/>
          <w:b/>
          <w:bCs/>
          <w:u w:val="single"/>
          <w:rtl/>
        </w:rPr>
        <w:t>של</w:t>
      </w:r>
      <w:r>
        <w:rPr>
          <w:rFonts w:ascii="David" w:hAnsi="David" w:cs="David" w:hint="cs"/>
          <w:b/>
          <w:bCs/>
          <w:u w:val="single"/>
          <w:rtl/>
        </w:rPr>
        <w:t>ב החקירה</w:t>
      </w:r>
      <w:r w:rsidR="001C3C69">
        <w:rPr>
          <w:rFonts w:ascii="David" w:hAnsi="David" w:cs="David" w:hint="cs"/>
          <w:b/>
          <w:bCs/>
          <w:u w:val="single"/>
          <w:rtl/>
        </w:rPr>
        <w:t>-</w:t>
      </w:r>
      <w:r w:rsidR="001C3C69">
        <w:rPr>
          <w:rFonts w:ascii="David" w:hAnsi="David" w:cs="David" w:hint="cs"/>
          <w:rtl/>
        </w:rPr>
        <w:t xml:space="preserve"> </w:t>
      </w:r>
      <w:r w:rsidR="001C3C69">
        <w:rPr>
          <w:rFonts w:ascii="David" w:hAnsi="David" w:cs="David" w:hint="cs"/>
          <w:b/>
          <w:bCs/>
          <w:color w:val="00B050"/>
          <w:rtl/>
        </w:rPr>
        <w:t>ס' 59</w:t>
      </w:r>
      <w:r w:rsidR="001C3C69" w:rsidRPr="001C3C69">
        <w:rPr>
          <w:rFonts w:ascii="David" w:hAnsi="David" w:cs="David" w:hint="cs"/>
          <w:b/>
          <w:bCs/>
          <w:color w:val="00B050"/>
          <w:rtl/>
        </w:rPr>
        <w:t>-</w:t>
      </w:r>
      <w:r w:rsidR="001C3C69">
        <w:rPr>
          <w:rFonts w:ascii="David" w:hAnsi="David" w:cs="David" w:hint="cs"/>
          <w:b/>
          <w:bCs/>
          <w:color w:val="00B050"/>
          <w:rtl/>
        </w:rPr>
        <w:t xml:space="preserve"> </w:t>
      </w:r>
      <w:r w:rsidR="001C3C69">
        <w:rPr>
          <w:rFonts w:ascii="David" w:hAnsi="David" w:cs="David" w:hint="cs"/>
          <w:rtl/>
        </w:rPr>
        <w:t xml:space="preserve">חקירה נפתחת כשנודע למשטרה על ביצוע העבירה- בתלונה או בדרך אחרת (תקשורת, מודיעין, שוטר בשטח, תצפיות, מעקבים, חיפושים וכו'). למשטרה יש חובה לחקור. </w:t>
      </w:r>
      <w:r w:rsidR="001C3C69" w:rsidRPr="001C3C69">
        <w:rPr>
          <w:rFonts w:ascii="David" w:hAnsi="David" w:cs="David" w:hint="cs"/>
          <w:b/>
          <w:bCs/>
          <w:color w:val="FF0000"/>
          <w:rtl/>
        </w:rPr>
        <w:t>חריג-</w:t>
      </w:r>
      <w:r w:rsidR="001C3C69">
        <w:rPr>
          <w:rFonts w:ascii="David" w:hAnsi="David" w:cs="David" w:hint="cs"/>
          <w:rtl/>
        </w:rPr>
        <w:t xml:space="preserve"> עבירות שאינן פשע (3 שנים ומעלה). בחטא ועוון יכול קצין משטרה בדרגת פקד ומעלה להורות שלא לחקור משתי סיבות: 1. חוסר עניין לציבור. 2. ישנה רשות אחרת מוסמכת לחקור (ניתן להגיש ערר בפרקליטות על החלטה לא לחקור). </w:t>
      </w:r>
      <w:r w:rsidR="001C3C69">
        <w:rPr>
          <w:rFonts w:ascii="David" w:hAnsi="David" w:cs="David" w:hint="cs"/>
          <w:b/>
          <w:bCs/>
          <w:rtl/>
        </w:rPr>
        <w:t>מטרת החקירה-</w:t>
      </w:r>
      <w:r w:rsidR="001C3C69">
        <w:rPr>
          <w:rFonts w:ascii="David" w:hAnsi="David" w:cs="David" w:hint="cs"/>
          <w:rtl/>
        </w:rPr>
        <w:t xml:space="preserve"> לבחון אם יש בסיס להעמדה לדין ולהעביר לרשות התובעת.</w:t>
      </w:r>
      <w:r w:rsidR="001C3C69">
        <w:rPr>
          <w:rFonts w:ascii="David" w:hAnsi="David" w:cs="David" w:hint="cs"/>
          <w:b/>
          <w:bCs/>
          <w:rtl/>
        </w:rPr>
        <w:t xml:space="preserve"> </w:t>
      </w:r>
      <w:r w:rsidR="001C3C69" w:rsidRPr="001C3C69">
        <w:rPr>
          <w:rFonts w:ascii="David" w:hAnsi="David" w:cs="David" w:hint="cs"/>
          <w:b/>
          <w:bCs/>
          <w:rtl/>
        </w:rPr>
        <w:t>אמצעי חקירה-</w:t>
      </w:r>
      <w:r w:rsidR="001C3C69" w:rsidRPr="001C3C69">
        <w:rPr>
          <w:rFonts w:ascii="David" w:hAnsi="David" w:cs="David" w:hint="cs"/>
          <w:rtl/>
        </w:rPr>
        <w:t xml:space="preserve"> תצפיות, מעקבים, האזנות, חיפושים ועוד</w:t>
      </w:r>
      <w:r w:rsidR="001C3C69">
        <w:rPr>
          <w:rFonts w:ascii="David" w:hAnsi="David" w:cs="David" w:hint="cs"/>
          <w:rtl/>
        </w:rPr>
        <w:t>, או תשאול החשוד/עד</w:t>
      </w:r>
      <w:r w:rsidR="00D4250F">
        <w:rPr>
          <w:rFonts w:ascii="David" w:hAnsi="David" w:cs="David" w:hint="cs"/>
          <w:rtl/>
        </w:rPr>
        <w:t xml:space="preserve"> (תשאול חשוד חייב להיות תחת אזהרה)</w:t>
      </w:r>
      <w:r w:rsidR="001C3C69" w:rsidRPr="001C3C69">
        <w:rPr>
          <w:rFonts w:ascii="David" w:hAnsi="David" w:cs="David" w:hint="cs"/>
          <w:rtl/>
        </w:rPr>
        <w:t>.</w:t>
      </w:r>
      <w:r w:rsidR="00D4250F">
        <w:rPr>
          <w:rFonts w:ascii="David" w:hAnsi="David" w:cs="David" w:hint="cs"/>
          <w:rtl/>
        </w:rPr>
        <w:t xml:space="preserve"> </w:t>
      </w:r>
      <w:r w:rsidR="00D4250F">
        <w:rPr>
          <w:rFonts w:ascii="David" w:hAnsi="David" w:cs="David" w:hint="cs"/>
          <w:b/>
          <w:bCs/>
          <w:rtl/>
        </w:rPr>
        <w:t xml:space="preserve">מעצרים מתאימים להליך- </w:t>
      </w:r>
      <w:r w:rsidR="00D4250F">
        <w:rPr>
          <w:rFonts w:ascii="David" w:hAnsi="David" w:cs="David" w:hint="cs"/>
          <w:rtl/>
        </w:rPr>
        <w:t xml:space="preserve">1. </w:t>
      </w:r>
      <w:r w:rsidR="00D4250F" w:rsidRPr="00D4250F">
        <w:rPr>
          <w:rFonts w:ascii="David" w:hAnsi="David" w:cs="David" w:hint="cs"/>
          <w:u w:val="single"/>
          <w:rtl/>
        </w:rPr>
        <w:t>מעצר ראשוני-</w:t>
      </w:r>
      <w:r w:rsidR="00D4250F">
        <w:rPr>
          <w:rFonts w:ascii="David" w:hAnsi="David" w:cs="David" w:hint="cs"/>
          <w:rtl/>
        </w:rPr>
        <w:t xml:space="preserve"> ע"י שוטר, בצו או שלא בצו. מרגע המעצר יש להביא בפני שופט תוך 24 שעות. </w:t>
      </w:r>
      <w:r w:rsidR="00D4250F" w:rsidRPr="00D4250F">
        <w:rPr>
          <w:rFonts w:ascii="David" w:hAnsi="David" w:cs="David" w:hint="cs"/>
          <w:b/>
          <w:bCs/>
          <w:color w:val="FF0000"/>
          <w:rtl/>
        </w:rPr>
        <w:t>חריג-</w:t>
      </w:r>
      <w:r w:rsidR="00D4250F">
        <w:rPr>
          <w:rFonts w:ascii="David" w:hAnsi="David" w:cs="David" w:hint="cs"/>
          <w:b/>
          <w:bCs/>
          <w:rtl/>
        </w:rPr>
        <w:t xml:space="preserve"> </w:t>
      </w:r>
      <w:r w:rsidR="00D4250F">
        <w:rPr>
          <w:rFonts w:ascii="David" w:hAnsi="David" w:cs="David" w:hint="cs"/>
          <w:rtl/>
        </w:rPr>
        <w:t xml:space="preserve">שבת/חג, עבירות ביטחוניות ועוד. 2. </w:t>
      </w:r>
      <w:r w:rsidR="00D4250F" w:rsidRPr="00D4250F">
        <w:rPr>
          <w:rFonts w:ascii="David" w:hAnsi="David" w:cs="David" w:hint="cs"/>
          <w:u w:val="single"/>
          <w:rtl/>
        </w:rPr>
        <w:t>מעצר ימים-</w:t>
      </w:r>
      <w:r w:rsidR="00D4250F">
        <w:rPr>
          <w:rFonts w:ascii="David" w:hAnsi="David" w:cs="David" w:hint="cs"/>
          <w:rtl/>
        </w:rPr>
        <w:t xml:space="preserve"> מעצר לפני הגשת כתב אישום/הארכת מעצר. מצבים בהם חשוד צריך להישאר במעצר מסיבות של מסוכנות, חשש לשיבוש הליכי משפט ועוד. לא יותר מ-15 ימים בכל פעם ובסה"כ לא יותר מ-30.</w:t>
      </w:r>
      <w:r w:rsidR="001C3C69">
        <w:rPr>
          <w:rFonts w:ascii="David" w:hAnsi="David" w:cs="David" w:hint="cs"/>
          <w:u w:val="single"/>
          <w:rtl/>
        </w:rPr>
        <w:t xml:space="preserve"> </w:t>
      </w:r>
    </w:p>
    <w:p w:rsidR="00DC4A1D" w:rsidRPr="00D83C7D" w:rsidRDefault="004D18D5" w:rsidP="00D83C7D">
      <w:pPr>
        <w:spacing w:after="120" w:line="240" w:lineRule="auto"/>
        <w:contextualSpacing/>
        <w:jc w:val="both"/>
        <w:rPr>
          <w:rFonts w:ascii="David" w:hAnsi="David" w:cs="David"/>
          <w:rtl/>
        </w:rPr>
      </w:pPr>
      <w:r>
        <w:rPr>
          <w:rFonts w:ascii="David" w:hAnsi="David" w:cs="David" w:hint="cs"/>
          <w:b/>
          <w:bCs/>
          <w:u w:val="single"/>
          <w:rtl/>
        </w:rPr>
        <w:t>שלב ההעמדה לדין</w:t>
      </w:r>
      <w:r w:rsidR="00D4250F">
        <w:rPr>
          <w:rFonts w:ascii="David" w:hAnsi="David" w:cs="David" w:hint="cs"/>
          <w:b/>
          <w:bCs/>
          <w:u w:val="single"/>
          <w:rtl/>
        </w:rPr>
        <w:t>-</w:t>
      </w:r>
      <w:r w:rsidR="00D4250F">
        <w:rPr>
          <w:rFonts w:ascii="David" w:hAnsi="David" w:cs="David" w:hint="cs"/>
          <w:rtl/>
        </w:rPr>
        <w:t xml:space="preserve"> התובע מחליט אם להגיש כתב אישום. </w:t>
      </w:r>
      <w:r w:rsidR="00D4250F" w:rsidRPr="00D4250F">
        <w:rPr>
          <w:rFonts w:ascii="David" w:hAnsi="David" w:cs="David" w:hint="cs"/>
          <w:b/>
          <w:bCs/>
          <w:color w:val="00B050"/>
          <w:rtl/>
        </w:rPr>
        <w:t>60א-</w:t>
      </w:r>
      <w:r w:rsidR="00D4250F">
        <w:rPr>
          <w:rFonts w:ascii="David" w:hAnsi="David" w:cs="David" w:hint="cs"/>
          <w:rtl/>
        </w:rPr>
        <w:t xml:space="preserve"> אם הגיע לרשות התובעת חומר חקירה שניתן להגיש בגינו כתב אישום בעבירת פשע, יש ליידע את החשוד ולאפשר לו זכות שימוע אם הוא לא עצור (בעיקר בצווארון לבן). </w:t>
      </w:r>
      <w:r w:rsidR="00D4250F">
        <w:rPr>
          <w:rFonts w:ascii="David" w:hAnsi="David" w:cs="David" w:hint="cs"/>
          <w:b/>
          <w:bCs/>
          <w:rtl/>
        </w:rPr>
        <w:t>סגירת תיק-</w:t>
      </w:r>
      <w:r w:rsidR="00D4250F">
        <w:rPr>
          <w:rFonts w:ascii="David" w:hAnsi="David" w:cs="David" w:hint="cs"/>
          <w:rtl/>
        </w:rPr>
        <w:t xml:space="preserve"> ע"י תובע, מ-3 </w:t>
      </w:r>
      <w:r w:rsidR="00D83C7D">
        <w:rPr>
          <w:rFonts w:ascii="David" w:hAnsi="David" w:cs="David" w:hint="cs"/>
          <w:rtl/>
        </w:rPr>
        <w:t>סיבות</w:t>
      </w:r>
      <w:r w:rsidR="00D4250F">
        <w:rPr>
          <w:rFonts w:ascii="David" w:hAnsi="David" w:cs="David" w:hint="cs"/>
          <w:rtl/>
        </w:rPr>
        <w:t xml:space="preserve">: א. </w:t>
      </w:r>
      <w:r w:rsidR="00D4250F" w:rsidRPr="00D4250F">
        <w:rPr>
          <w:rFonts w:ascii="David" w:hAnsi="David" w:cs="David" w:hint="cs"/>
          <w:u w:val="single"/>
          <w:rtl/>
        </w:rPr>
        <w:t>חוסר אשמה-</w:t>
      </w:r>
      <w:r w:rsidR="00D4250F">
        <w:rPr>
          <w:rFonts w:ascii="David" w:hAnsi="David" w:cs="David" w:hint="cs"/>
          <w:rtl/>
        </w:rPr>
        <w:t xml:space="preserve"> משמע לא ביצע את העבירה ואין רישום פלילי. ב. </w:t>
      </w:r>
      <w:r w:rsidR="00D83C7D" w:rsidRPr="00D83C7D">
        <w:rPr>
          <w:rFonts w:ascii="David" w:hAnsi="David" w:cs="David" w:hint="cs"/>
          <w:u w:val="single"/>
          <w:rtl/>
        </w:rPr>
        <w:t>חוסר ראיות-</w:t>
      </w:r>
      <w:r w:rsidR="00D83C7D">
        <w:rPr>
          <w:rFonts w:ascii="David" w:hAnsi="David" w:cs="David" w:hint="cs"/>
          <w:rtl/>
        </w:rPr>
        <w:t xml:space="preserve"> אין משמעות לאשמה, והתובע מחליט לפי </w:t>
      </w:r>
      <w:r w:rsidR="00D83C7D" w:rsidRPr="00D83C7D">
        <w:rPr>
          <w:rFonts w:ascii="David" w:hAnsi="David" w:cs="David" w:hint="cs"/>
          <w:b/>
          <w:bCs/>
          <w:rtl/>
        </w:rPr>
        <w:t>מבחן הסיכוי הסביר להרשעה</w:t>
      </w:r>
      <w:r w:rsidR="00D83C7D">
        <w:rPr>
          <w:rFonts w:ascii="David" w:hAnsi="David" w:cs="David" w:hint="cs"/>
          <w:rtl/>
        </w:rPr>
        <w:t xml:space="preserve">. ג. </w:t>
      </w:r>
      <w:r w:rsidR="00D83C7D">
        <w:rPr>
          <w:rFonts w:ascii="David" w:hAnsi="David" w:cs="David" w:hint="cs"/>
          <w:u w:val="single"/>
          <w:rtl/>
        </w:rPr>
        <w:t>חוסר עניין לציבור-</w:t>
      </w:r>
      <w:r w:rsidR="00D83C7D">
        <w:rPr>
          <w:rFonts w:ascii="David" w:hAnsi="David" w:cs="David" w:hint="cs"/>
          <w:rtl/>
        </w:rPr>
        <w:t xml:space="preserve"> האינטרס הציבורי אינו מספיק חזק כדי להעמיד לדין, גם אם קיימות ראיות (היום כמעט ואין). </w:t>
      </w:r>
      <w:r w:rsidR="00D83C7D">
        <w:rPr>
          <w:rFonts w:ascii="David" w:hAnsi="David" w:cs="David" w:hint="cs"/>
          <w:b/>
          <w:bCs/>
          <w:rtl/>
        </w:rPr>
        <w:t>מעצר מתאים להליך-</w:t>
      </w:r>
      <w:r w:rsidR="00D83C7D">
        <w:rPr>
          <w:rFonts w:ascii="David" w:hAnsi="David" w:cs="David" w:hint="cs"/>
          <w:rtl/>
        </w:rPr>
        <w:t xml:space="preserve"> </w:t>
      </w:r>
      <w:r w:rsidR="00D83C7D">
        <w:rPr>
          <w:rFonts w:ascii="David" w:hAnsi="David" w:cs="David" w:hint="cs"/>
          <w:u w:val="single"/>
          <w:rtl/>
        </w:rPr>
        <w:t>מעצר לפי הצהרת תובע-</w:t>
      </w:r>
      <w:r w:rsidR="00D83C7D">
        <w:rPr>
          <w:rFonts w:ascii="David" w:hAnsi="David" w:cs="David" w:hint="cs"/>
          <w:rtl/>
        </w:rPr>
        <w:t xml:space="preserve"> התובע מצהיר שכנראה יוגש כתב אישום, שלאחריו יבקש מעצר עד תום ההליכים (</w:t>
      </w:r>
      <w:r w:rsidR="00D83C7D" w:rsidRPr="00D83C7D">
        <w:rPr>
          <w:rFonts w:ascii="David" w:hAnsi="David" w:cs="David" w:hint="cs"/>
          <w:b/>
          <w:bCs/>
          <w:color w:val="00B050"/>
          <w:rtl/>
        </w:rPr>
        <w:t>ס' 17(ד) לח</w:t>
      </w:r>
      <w:r w:rsidR="00D83C7D">
        <w:rPr>
          <w:rFonts w:ascii="David" w:hAnsi="David" w:cs="David" w:hint="cs"/>
          <w:b/>
          <w:bCs/>
          <w:color w:val="00B050"/>
          <w:rtl/>
        </w:rPr>
        <w:t>וק המעצרים</w:t>
      </w:r>
      <w:r w:rsidR="00D83C7D">
        <w:rPr>
          <w:rFonts w:ascii="David" w:hAnsi="David" w:cs="David" w:hint="cs"/>
          <w:rtl/>
        </w:rPr>
        <w:t>). במקרה זה לביה"מ סמכות לתת עד 5 ימי מעצר לכתיבת כתב האישום.</w:t>
      </w:r>
    </w:p>
    <w:p w:rsidR="004D18D5" w:rsidRPr="009328AA" w:rsidRDefault="004D18D5" w:rsidP="00F45409">
      <w:pPr>
        <w:spacing w:after="120" w:line="240" w:lineRule="auto"/>
        <w:contextualSpacing/>
        <w:jc w:val="both"/>
        <w:rPr>
          <w:rFonts w:ascii="David" w:hAnsi="David" w:cs="David"/>
          <w:color w:val="7030A0"/>
          <w:rtl/>
        </w:rPr>
      </w:pPr>
      <w:r>
        <w:rPr>
          <w:rFonts w:ascii="David" w:hAnsi="David" w:cs="David" w:hint="cs"/>
          <w:b/>
          <w:bCs/>
          <w:u w:val="single"/>
          <w:rtl/>
        </w:rPr>
        <w:t>שלב המשפט</w:t>
      </w:r>
      <w:r w:rsidR="00D83C7D">
        <w:rPr>
          <w:rFonts w:ascii="David" w:hAnsi="David" w:cs="David" w:hint="cs"/>
          <w:b/>
          <w:bCs/>
          <w:u w:val="single"/>
          <w:rtl/>
        </w:rPr>
        <w:t>-</w:t>
      </w:r>
      <w:r w:rsidR="00D83C7D">
        <w:rPr>
          <w:rFonts w:ascii="David" w:hAnsi="David" w:cs="David" w:hint="cs"/>
          <w:rtl/>
        </w:rPr>
        <w:t xml:space="preserve"> </w:t>
      </w:r>
      <w:r w:rsidR="00D83C7D">
        <w:rPr>
          <w:rFonts w:ascii="David" w:hAnsi="David" w:cs="David" w:hint="cs"/>
          <w:b/>
          <w:bCs/>
          <w:rtl/>
        </w:rPr>
        <w:t xml:space="preserve">השלכות- </w:t>
      </w:r>
      <w:r w:rsidR="00D83C7D">
        <w:rPr>
          <w:rFonts w:ascii="David" w:hAnsi="David" w:cs="David" w:hint="cs"/>
          <w:rtl/>
        </w:rPr>
        <w:t xml:space="preserve">א. </w:t>
      </w:r>
      <w:r w:rsidR="00D83C7D">
        <w:rPr>
          <w:rFonts w:ascii="David" w:hAnsi="David" w:cs="David" w:hint="cs"/>
          <w:u w:val="single"/>
          <w:rtl/>
        </w:rPr>
        <w:t>אחראי-</w:t>
      </w:r>
      <w:r w:rsidR="00D83C7D">
        <w:rPr>
          <w:rFonts w:ascii="David" w:hAnsi="David" w:cs="David" w:hint="cs"/>
          <w:rtl/>
        </w:rPr>
        <w:t xml:space="preserve"> מרגע זה ביהמ"ש ולא התובע. ב. </w:t>
      </w:r>
      <w:r w:rsidR="00D83C7D">
        <w:rPr>
          <w:rFonts w:ascii="David" w:hAnsi="David" w:cs="David" w:hint="cs"/>
          <w:u w:val="single"/>
          <w:rtl/>
        </w:rPr>
        <w:t>מעמד החשוד-</w:t>
      </w:r>
      <w:r w:rsidR="00D83C7D">
        <w:rPr>
          <w:rFonts w:ascii="David" w:hAnsi="David" w:cs="David" w:hint="cs"/>
          <w:rtl/>
        </w:rPr>
        <w:t xml:space="preserve"> שינוי מחשוד לנאשם. מעתה הוא צד להליך. ג. </w:t>
      </w:r>
      <w:r w:rsidR="00D83C7D" w:rsidRPr="00D83C7D">
        <w:rPr>
          <w:rFonts w:ascii="David" w:hAnsi="David" w:cs="David" w:hint="cs"/>
          <w:u w:val="single"/>
          <w:rtl/>
        </w:rPr>
        <w:t>העברת חומר החקירה-</w:t>
      </w:r>
      <w:r w:rsidR="00D83C7D">
        <w:rPr>
          <w:rFonts w:ascii="David" w:hAnsi="David" w:cs="David" w:hint="cs"/>
          <w:rtl/>
        </w:rPr>
        <w:t xml:space="preserve"> החשוד מקבל את חומר החקירה</w:t>
      </w:r>
      <w:r w:rsidR="00F71238">
        <w:rPr>
          <w:rFonts w:ascii="David" w:hAnsi="David" w:cs="David" w:hint="cs"/>
          <w:rtl/>
        </w:rPr>
        <w:t xml:space="preserve"> נגדו. </w:t>
      </w:r>
      <w:r w:rsidR="00F71238">
        <w:rPr>
          <w:rFonts w:ascii="David" w:hAnsi="David" w:cs="David" w:hint="cs"/>
          <w:b/>
          <w:bCs/>
          <w:rtl/>
        </w:rPr>
        <w:t>מעצרים רלוונטיים להליך-</w:t>
      </w:r>
      <w:r w:rsidR="00F71238">
        <w:rPr>
          <w:rFonts w:ascii="David" w:hAnsi="David" w:cs="David" w:hint="cs"/>
          <w:rtl/>
        </w:rPr>
        <w:t xml:space="preserve"> </w:t>
      </w:r>
      <w:r w:rsidR="00F71238">
        <w:rPr>
          <w:rFonts w:ascii="David" w:hAnsi="David" w:cs="David" w:hint="cs"/>
          <w:u w:val="single"/>
          <w:rtl/>
        </w:rPr>
        <w:t>מעצר עד תום ההליכים-</w:t>
      </w:r>
      <w:r w:rsidR="00F71238">
        <w:rPr>
          <w:rFonts w:ascii="David" w:hAnsi="David" w:cs="David" w:hint="cs"/>
          <w:rtl/>
        </w:rPr>
        <w:t xml:space="preserve"> מעצר לאחר הגשת כתב אישום, ומתבצע בהליך מקביל בפני שופט אחר. מעצר זה עד 9 חודשים, ולאחר מכן הגשת בקשת הארכה לעליון. </w:t>
      </w:r>
      <w:r w:rsidR="00F71238" w:rsidRPr="00F71238">
        <w:rPr>
          <w:rFonts w:ascii="David" w:hAnsi="David" w:cs="David" w:hint="cs"/>
          <w:b/>
          <w:bCs/>
          <w:rtl/>
        </w:rPr>
        <w:t>שלבי התנהלות המשפט-</w:t>
      </w:r>
      <w:r w:rsidR="00F71238">
        <w:rPr>
          <w:rFonts w:ascii="David" w:hAnsi="David" w:cs="David" w:hint="cs"/>
          <w:rtl/>
        </w:rPr>
        <w:t xml:space="preserve"> </w:t>
      </w:r>
      <w:r w:rsidR="00F71238" w:rsidRPr="00697119">
        <w:rPr>
          <w:rFonts w:ascii="David" w:hAnsi="David" w:cs="David" w:hint="cs"/>
          <w:b/>
          <w:bCs/>
          <w:rtl/>
        </w:rPr>
        <w:t>1.</w:t>
      </w:r>
      <w:r w:rsidR="00F71238">
        <w:rPr>
          <w:rFonts w:ascii="David" w:hAnsi="David" w:cs="David" w:hint="cs"/>
          <w:rtl/>
        </w:rPr>
        <w:t xml:space="preserve"> </w:t>
      </w:r>
      <w:r w:rsidR="00F71238" w:rsidRPr="00F71238">
        <w:rPr>
          <w:rFonts w:ascii="David" w:hAnsi="David" w:cs="David" w:hint="cs"/>
          <w:u w:val="single"/>
          <w:rtl/>
        </w:rPr>
        <w:t>הקראה-</w:t>
      </w:r>
      <w:r w:rsidR="00F71238">
        <w:rPr>
          <w:rFonts w:ascii="David" w:hAnsi="David" w:cs="David" w:hint="cs"/>
          <w:rtl/>
        </w:rPr>
        <w:t xml:space="preserve"> התחלה פורמאלית, השופט מקריא את כתב האישום לנאשם ומסביר לו אותו. </w:t>
      </w:r>
      <w:r w:rsidR="00F71238" w:rsidRPr="00697119">
        <w:rPr>
          <w:rFonts w:ascii="David" w:hAnsi="David" w:cs="David" w:hint="cs"/>
          <w:b/>
          <w:bCs/>
          <w:rtl/>
        </w:rPr>
        <w:t>2.</w:t>
      </w:r>
      <w:r w:rsidR="00F71238">
        <w:rPr>
          <w:rFonts w:ascii="David" w:hAnsi="David" w:cs="David" w:hint="cs"/>
          <w:rtl/>
        </w:rPr>
        <w:t xml:space="preserve"> </w:t>
      </w:r>
      <w:r w:rsidR="00F71238">
        <w:rPr>
          <w:rFonts w:ascii="David" w:hAnsi="David" w:cs="David" w:hint="cs"/>
          <w:u w:val="single"/>
          <w:rtl/>
        </w:rPr>
        <w:t>טענות מקדמיות-</w:t>
      </w:r>
      <w:r w:rsidR="00F71238">
        <w:rPr>
          <w:rFonts w:ascii="David" w:hAnsi="David" w:cs="David" w:hint="cs"/>
          <w:rtl/>
        </w:rPr>
        <w:t xml:space="preserve"> מועלות ע"י הנאשם, ולא קשורות לאשמה עצמה אלא לעצם ניהול ההליך (ישנן 10 סיבות כאלה המפורטות ב</w:t>
      </w:r>
      <w:r w:rsidR="00F71238" w:rsidRPr="00F71238">
        <w:rPr>
          <w:rFonts w:ascii="David" w:hAnsi="David" w:cs="David" w:hint="cs"/>
          <w:b/>
          <w:bCs/>
          <w:color w:val="00B050"/>
          <w:rtl/>
        </w:rPr>
        <w:t>ס' 149</w:t>
      </w:r>
      <w:r w:rsidR="00F71238">
        <w:rPr>
          <w:rFonts w:ascii="David" w:hAnsi="David" w:cs="David" w:hint="cs"/>
          <w:rtl/>
        </w:rPr>
        <w:t>- זוכיתי, נשפטתי, הורשעתי, ועוד. ב2007 נוספה טענה של הגנה מן הצדק ב</w:t>
      </w:r>
      <w:r w:rsidR="00F71238" w:rsidRPr="00F71238">
        <w:rPr>
          <w:rFonts w:ascii="David" w:hAnsi="David" w:cs="David" w:hint="cs"/>
          <w:b/>
          <w:bCs/>
          <w:color w:val="00B050"/>
          <w:rtl/>
        </w:rPr>
        <w:t>ס' 149(10)</w:t>
      </w:r>
      <w:r w:rsidR="00F71238">
        <w:rPr>
          <w:rFonts w:ascii="David" w:hAnsi="David" w:cs="David" w:hint="cs"/>
          <w:rtl/>
        </w:rPr>
        <w:t xml:space="preserve">- אכיפה סלקטיבית). לא ניתן להעלות טענות אלו לאחר מכן במהלך המשפט. </w:t>
      </w:r>
      <w:r w:rsidR="00F71238" w:rsidRPr="00697119">
        <w:rPr>
          <w:rFonts w:ascii="David" w:hAnsi="David" w:cs="David" w:hint="cs"/>
          <w:b/>
          <w:bCs/>
          <w:rtl/>
        </w:rPr>
        <w:t>3.</w:t>
      </w:r>
      <w:r w:rsidR="00F71238">
        <w:rPr>
          <w:rFonts w:ascii="David" w:hAnsi="David" w:cs="David" w:hint="cs"/>
          <w:rtl/>
        </w:rPr>
        <w:t xml:space="preserve"> </w:t>
      </w:r>
      <w:r w:rsidR="00F71238">
        <w:rPr>
          <w:rFonts w:ascii="David" w:hAnsi="David" w:cs="David" w:hint="cs"/>
          <w:u w:val="single"/>
          <w:rtl/>
        </w:rPr>
        <w:t>טענת פסלות שופט-</w:t>
      </w:r>
      <w:r w:rsidR="00F71238">
        <w:rPr>
          <w:rFonts w:ascii="David" w:hAnsi="David" w:cs="David" w:hint="cs"/>
          <w:rtl/>
        </w:rPr>
        <w:t xml:space="preserve"> אם ישנה סיבה שידועה מראש חייבים להעלות אותה בשלב הזה. </w:t>
      </w:r>
      <w:r w:rsidR="00F71238" w:rsidRPr="00697119">
        <w:rPr>
          <w:rFonts w:ascii="David" w:hAnsi="David" w:cs="David" w:hint="cs"/>
          <w:b/>
          <w:bCs/>
          <w:rtl/>
        </w:rPr>
        <w:t>[</w:t>
      </w:r>
      <w:r w:rsidR="00F71238">
        <w:rPr>
          <w:rFonts w:ascii="David" w:hAnsi="David" w:cs="David" w:hint="cs"/>
          <w:rtl/>
        </w:rPr>
        <w:t xml:space="preserve">בניגוד לסד"א, אין אפשרות ערעור על החלטות ביניים והכל מתנהל בערעור על הפס"ד הסופי. </w:t>
      </w:r>
      <w:r w:rsidR="00F71238" w:rsidRPr="0040608E">
        <w:rPr>
          <w:rFonts w:ascii="David" w:hAnsi="David" w:cs="David" w:hint="cs"/>
          <w:b/>
          <w:bCs/>
          <w:color w:val="FF0000"/>
          <w:rtl/>
        </w:rPr>
        <w:t>חריג-</w:t>
      </w:r>
      <w:r w:rsidR="00F71238">
        <w:rPr>
          <w:rFonts w:ascii="David" w:hAnsi="David" w:cs="David" w:hint="cs"/>
          <w:rtl/>
        </w:rPr>
        <w:t xml:space="preserve"> 1. פסלות שופט</w:t>
      </w:r>
      <w:r w:rsidR="00697119">
        <w:rPr>
          <w:rFonts w:ascii="David" w:hAnsi="David" w:cs="David" w:hint="cs"/>
          <w:rtl/>
        </w:rPr>
        <w:t xml:space="preserve"> (עליון)</w:t>
      </w:r>
      <w:r w:rsidR="00F71238">
        <w:rPr>
          <w:rFonts w:ascii="David" w:hAnsi="David" w:cs="David" w:hint="cs"/>
          <w:rtl/>
        </w:rPr>
        <w:t xml:space="preserve">. 2. </w:t>
      </w:r>
      <w:r w:rsidR="0040608E">
        <w:rPr>
          <w:rFonts w:ascii="David" w:hAnsi="David" w:cs="David" w:hint="cs"/>
          <w:rtl/>
        </w:rPr>
        <w:t>חומר חקירה חסר/שלא קיבל הנאשם</w:t>
      </w:r>
      <w:r w:rsidR="00697119">
        <w:rPr>
          <w:rFonts w:ascii="David" w:hAnsi="David" w:cs="David" w:hint="cs"/>
          <w:rtl/>
        </w:rPr>
        <w:t xml:space="preserve"> (אותה ערכאה, שופט אחר, </w:t>
      </w:r>
      <w:r w:rsidR="00697119" w:rsidRPr="00697119">
        <w:rPr>
          <w:rFonts w:ascii="David" w:hAnsi="David" w:cs="David" w:hint="cs"/>
          <w:b/>
          <w:bCs/>
          <w:color w:val="00B050"/>
          <w:rtl/>
        </w:rPr>
        <w:t>ס' 74(ה)</w:t>
      </w:r>
      <w:r w:rsidR="00697119">
        <w:rPr>
          <w:rFonts w:ascii="David" w:hAnsi="David" w:cs="David" w:hint="cs"/>
          <w:rtl/>
        </w:rPr>
        <w:t>)</w:t>
      </w:r>
      <w:r w:rsidR="0040608E" w:rsidRPr="00697119">
        <w:rPr>
          <w:rFonts w:ascii="David" w:hAnsi="David" w:cs="David" w:hint="cs"/>
          <w:b/>
          <w:bCs/>
          <w:rtl/>
        </w:rPr>
        <w:t>]</w:t>
      </w:r>
      <w:r w:rsidR="00697119">
        <w:rPr>
          <w:rFonts w:ascii="David" w:hAnsi="David" w:cs="David" w:hint="cs"/>
          <w:rtl/>
        </w:rPr>
        <w:t xml:space="preserve">. </w:t>
      </w:r>
      <w:r w:rsidR="00697119" w:rsidRPr="00697119">
        <w:rPr>
          <w:rFonts w:ascii="David" w:hAnsi="David" w:cs="David" w:hint="cs"/>
          <w:b/>
          <w:bCs/>
          <w:rtl/>
        </w:rPr>
        <w:t>4.</w:t>
      </w:r>
      <w:r w:rsidR="00697119">
        <w:rPr>
          <w:rFonts w:ascii="David" w:hAnsi="David" w:cs="David" w:hint="cs"/>
          <w:rtl/>
        </w:rPr>
        <w:t xml:space="preserve"> </w:t>
      </w:r>
      <w:r w:rsidR="00697119" w:rsidRPr="00697119">
        <w:rPr>
          <w:rFonts w:ascii="David" w:hAnsi="David" w:cs="David" w:hint="cs"/>
          <w:u w:val="single"/>
          <w:rtl/>
        </w:rPr>
        <w:t>תשובה לאשמה-</w:t>
      </w:r>
      <w:r w:rsidR="00F71238">
        <w:rPr>
          <w:rFonts w:ascii="David" w:hAnsi="David" w:cs="David" w:hint="cs"/>
          <w:rtl/>
        </w:rPr>
        <w:t xml:space="preserve"> </w:t>
      </w:r>
      <w:r w:rsidR="009328AA">
        <w:rPr>
          <w:rFonts w:ascii="David" w:hAnsi="David" w:cs="David" w:hint="cs"/>
          <w:rtl/>
        </w:rPr>
        <w:t xml:space="preserve">הנאשם מודה/כופר בעובדות (ולא בסעיפי האישום). שתיקה מחזקת את הראיות אך לא מהווה הודאה. אין חובה על טענות הגנה בשלב זה. </w:t>
      </w:r>
      <w:r w:rsidR="009328AA" w:rsidRPr="009328AA">
        <w:rPr>
          <w:rFonts w:ascii="David" w:hAnsi="David" w:cs="David" w:hint="cs"/>
          <w:b/>
          <w:bCs/>
          <w:color w:val="FF0000"/>
          <w:rtl/>
        </w:rPr>
        <w:t>חריג-</w:t>
      </w:r>
      <w:r w:rsidR="00F71238">
        <w:rPr>
          <w:rFonts w:ascii="David" w:hAnsi="David" w:cs="David" w:hint="cs"/>
          <w:rtl/>
        </w:rPr>
        <w:t xml:space="preserve"> </w:t>
      </w:r>
      <w:r w:rsidR="009328AA">
        <w:rPr>
          <w:rFonts w:ascii="David" w:hAnsi="David" w:cs="David" w:hint="cs"/>
          <w:rtl/>
        </w:rPr>
        <w:t>טענת אליבי ("במקום אחר הייתי")</w:t>
      </w:r>
      <w:r w:rsidR="00F71238">
        <w:rPr>
          <w:rFonts w:ascii="David" w:hAnsi="David" w:cs="David" w:hint="cs"/>
          <w:rtl/>
        </w:rPr>
        <w:t xml:space="preserve"> </w:t>
      </w:r>
      <w:r w:rsidR="009328AA">
        <w:rPr>
          <w:rFonts w:ascii="David" w:hAnsi="David" w:cs="David" w:hint="cs"/>
          <w:rtl/>
        </w:rPr>
        <w:t xml:space="preserve">ביהמ"ש מזהיר שיש לטעון טענה זו כעת (אם לא הזהיר ניתן לטעון מאוחר יותר). </w:t>
      </w:r>
      <w:r w:rsidR="009328AA">
        <w:rPr>
          <w:rFonts w:ascii="David" w:hAnsi="David" w:cs="David" w:hint="cs"/>
          <w:color w:val="7030A0"/>
          <w:rtl/>
        </w:rPr>
        <w:t xml:space="preserve">אם הייתה הודאה בשלב זה- תהיה הרשעה ועוברים לשלב הטיעונים לעונש. </w:t>
      </w:r>
      <w:r w:rsidR="009328AA">
        <w:rPr>
          <w:rFonts w:ascii="David" w:hAnsi="David" w:cs="David" w:hint="cs"/>
          <w:b/>
          <w:bCs/>
          <w:rtl/>
        </w:rPr>
        <w:t xml:space="preserve">5. </w:t>
      </w:r>
      <w:r w:rsidR="009328AA" w:rsidRPr="009328AA">
        <w:rPr>
          <w:rFonts w:ascii="David" w:hAnsi="David" w:cs="David" w:hint="cs"/>
          <w:u w:val="single"/>
          <w:rtl/>
        </w:rPr>
        <w:t>שלב ההוכחות-</w:t>
      </w:r>
      <w:r w:rsidR="009328AA">
        <w:rPr>
          <w:rFonts w:ascii="David" w:hAnsi="David" w:cs="David" w:hint="cs"/>
          <w:b/>
          <w:bCs/>
          <w:rtl/>
        </w:rPr>
        <w:t xml:space="preserve"> </w:t>
      </w:r>
      <w:r w:rsidR="009328AA">
        <w:rPr>
          <w:rFonts w:ascii="David" w:hAnsi="David" w:cs="David" w:hint="cs"/>
          <w:rtl/>
        </w:rPr>
        <w:t>א. ראיות (פרשת התביעה)- כל צד מביא ראיות והצדדים חוקרים את העדים של הצד השני. (אפשרות לטענת- "אין להשיב אשמה"- התביעה לא הצליחה להעביר את הנטל על הנאשם). ב. פרשת ההגנה- אם הנאשם בוחר להעיד הוא עולה ראשון. ג. עדויות/ראיות הזמה- של התביעה בנוגע לפרשת ההגנה. ד. ראיות מטעם ביהמ"ש.</w:t>
      </w:r>
      <w:r w:rsidR="00F45409">
        <w:rPr>
          <w:rFonts w:ascii="David" w:hAnsi="David" w:cs="David" w:hint="cs"/>
          <w:rtl/>
        </w:rPr>
        <w:t xml:space="preserve"> (בכל שלב ההוכחות הנטל הנדרש הוא פחות ממעבר לכל ספק סביר). </w:t>
      </w:r>
      <w:r w:rsidR="00F45409">
        <w:rPr>
          <w:rFonts w:ascii="David" w:hAnsi="David" w:cs="David" w:hint="cs"/>
          <w:b/>
          <w:bCs/>
          <w:rtl/>
        </w:rPr>
        <w:t>6.</w:t>
      </w:r>
      <w:r w:rsidR="00F45409">
        <w:rPr>
          <w:rFonts w:ascii="David" w:hAnsi="David" w:cs="David" w:hint="cs"/>
          <w:rtl/>
        </w:rPr>
        <w:t xml:space="preserve"> </w:t>
      </w:r>
      <w:r w:rsidR="00F45409">
        <w:rPr>
          <w:rFonts w:ascii="David" w:hAnsi="David" w:cs="David" w:hint="cs"/>
          <w:u w:val="single"/>
          <w:rtl/>
        </w:rPr>
        <w:t>סיכומים-</w:t>
      </w:r>
      <w:r w:rsidR="00F45409">
        <w:rPr>
          <w:rFonts w:ascii="David" w:hAnsi="David" w:cs="David" w:hint="cs"/>
          <w:rtl/>
        </w:rPr>
        <w:t xml:space="preserve"> תביעה ולאחר מכן הגנה. </w:t>
      </w:r>
      <w:r w:rsidR="00F45409">
        <w:rPr>
          <w:rFonts w:ascii="David" w:hAnsi="David" w:cs="David" w:hint="cs"/>
          <w:b/>
          <w:bCs/>
          <w:rtl/>
        </w:rPr>
        <w:t xml:space="preserve">7. </w:t>
      </w:r>
      <w:r w:rsidR="00F45409">
        <w:rPr>
          <w:rFonts w:ascii="David" w:hAnsi="David" w:cs="David" w:hint="cs"/>
          <w:u w:val="single"/>
          <w:rtl/>
        </w:rPr>
        <w:t>הכרעת דין-</w:t>
      </w:r>
      <w:r w:rsidR="00F45409">
        <w:rPr>
          <w:rFonts w:ascii="David" w:hAnsi="David" w:cs="David" w:hint="cs"/>
          <w:rtl/>
        </w:rPr>
        <w:t xml:space="preserve"> זיכוי/הרשעה. </w:t>
      </w:r>
      <w:r w:rsidR="00F45409">
        <w:rPr>
          <w:rFonts w:ascii="David" w:hAnsi="David" w:cs="David" w:hint="cs"/>
          <w:b/>
          <w:bCs/>
          <w:rtl/>
        </w:rPr>
        <w:t>8.</w:t>
      </w:r>
      <w:r w:rsidR="00F45409">
        <w:rPr>
          <w:rFonts w:ascii="David" w:hAnsi="David" w:cs="David" w:hint="cs"/>
          <w:rtl/>
        </w:rPr>
        <w:t xml:space="preserve"> </w:t>
      </w:r>
      <w:r w:rsidR="00F45409">
        <w:rPr>
          <w:rFonts w:ascii="David" w:hAnsi="David" w:cs="David" w:hint="cs"/>
          <w:u w:val="single"/>
          <w:rtl/>
        </w:rPr>
        <w:t>טיעונים לעונש-</w:t>
      </w:r>
      <w:r w:rsidR="00F45409">
        <w:rPr>
          <w:rFonts w:ascii="David" w:hAnsi="David" w:cs="David" w:hint="cs"/>
          <w:rtl/>
        </w:rPr>
        <w:t xml:space="preserve"> מיני משפט לגזר הדין- טיעוני תביעה/הגנה וכן עדים/ראיות מטעם ביהמ"ש. </w:t>
      </w:r>
      <w:r w:rsidR="00F45409">
        <w:rPr>
          <w:rFonts w:ascii="David" w:hAnsi="David" w:cs="David" w:hint="cs"/>
          <w:b/>
          <w:bCs/>
          <w:rtl/>
        </w:rPr>
        <w:t xml:space="preserve">9. </w:t>
      </w:r>
      <w:r w:rsidR="00F45409" w:rsidRPr="00F45409">
        <w:rPr>
          <w:rFonts w:ascii="David" w:hAnsi="David" w:cs="David" w:hint="cs"/>
          <w:u w:val="single"/>
          <w:rtl/>
        </w:rPr>
        <w:t>סיכומים-</w:t>
      </w:r>
      <w:r w:rsidR="00F45409">
        <w:rPr>
          <w:rFonts w:ascii="David" w:hAnsi="David" w:cs="David" w:hint="cs"/>
          <w:rtl/>
        </w:rPr>
        <w:t xml:space="preserve"> תביעה ולאחר מכן הגנה. </w:t>
      </w:r>
      <w:r w:rsidR="00F45409">
        <w:rPr>
          <w:rFonts w:ascii="David" w:hAnsi="David" w:cs="David" w:hint="cs"/>
          <w:b/>
          <w:bCs/>
          <w:rtl/>
        </w:rPr>
        <w:t xml:space="preserve">10. </w:t>
      </w:r>
      <w:r w:rsidR="00F45409">
        <w:rPr>
          <w:rFonts w:ascii="David" w:hAnsi="David" w:cs="David" w:hint="cs"/>
          <w:u w:val="single"/>
          <w:rtl/>
        </w:rPr>
        <w:t>גזר דין-</w:t>
      </w:r>
      <w:r w:rsidR="00F45409">
        <w:rPr>
          <w:rFonts w:ascii="David" w:hAnsi="David" w:cs="David" w:hint="cs"/>
          <w:rtl/>
        </w:rPr>
        <w:t xml:space="preserve"> הכרעת הדין+ גזר הדין.</w:t>
      </w:r>
      <w:r w:rsidR="009328AA">
        <w:rPr>
          <w:rFonts w:ascii="David" w:hAnsi="David" w:cs="David" w:hint="cs"/>
          <w:rtl/>
        </w:rPr>
        <w:t xml:space="preserve"> </w:t>
      </w:r>
    </w:p>
    <w:p w:rsidR="004D18D5" w:rsidRPr="00F45409" w:rsidRDefault="004D18D5" w:rsidP="004D18D5">
      <w:pPr>
        <w:spacing w:after="120" w:line="240" w:lineRule="auto"/>
        <w:contextualSpacing/>
        <w:jc w:val="both"/>
        <w:rPr>
          <w:rFonts w:ascii="David" w:hAnsi="David" w:cs="David"/>
          <w:rtl/>
        </w:rPr>
      </w:pPr>
      <w:r>
        <w:rPr>
          <w:rFonts w:ascii="David" w:hAnsi="David" w:cs="David" w:hint="cs"/>
          <w:b/>
          <w:bCs/>
          <w:u w:val="single"/>
          <w:rtl/>
        </w:rPr>
        <w:t>שלב הפוסט-משפט</w:t>
      </w:r>
      <w:r w:rsidR="00F45409">
        <w:rPr>
          <w:rFonts w:ascii="David" w:hAnsi="David" w:cs="David" w:hint="cs"/>
          <w:b/>
          <w:bCs/>
          <w:u w:val="single"/>
          <w:rtl/>
        </w:rPr>
        <w:t>-</w:t>
      </w:r>
      <w:r w:rsidR="00F45409">
        <w:rPr>
          <w:rFonts w:ascii="David" w:hAnsi="David" w:cs="David" w:hint="cs"/>
          <w:b/>
          <w:bCs/>
          <w:rtl/>
        </w:rPr>
        <w:t xml:space="preserve"> ערעור- </w:t>
      </w:r>
      <w:r w:rsidR="00F45409">
        <w:rPr>
          <w:rFonts w:ascii="David" w:hAnsi="David" w:cs="David" w:hint="cs"/>
          <w:rtl/>
        </w:rPr>
        <w:t>על כל פסק הדין יחד (הכרעת הדין+ גזר הדין). לא ניתן לערער על החלטות ביניים מלבד החריגים. פס"ד של ערעור הינו פס"ד חלוט וניתן לפתוח אותו רק דרך דיון נוסף או משפט חוזר, ואילו פס"ד של מעצר לעולם לא סופי ולעולם לא בלתי ניתן לערעור. אם ביהמ"ש החליט שלא נגרם עיוות דין הערעור יידחה.</w:t>
      </w:r>
    </w:p>
    <w:p w:rsidR="00DC4A1D" w:rsidRPr="00B7757E" w:rsidRDefault="00DC4A1D" w:rsidP="001E610B">
      <w:pPr>
        <w:spacing w:after="120" w:line="240" w:lineRule="auto"/>
        <w:contextualSpacing/>
        <w:jc w:val="both"/>
        <w:rPr>
          <w:rFonts w:ascii="David" w:hAnsi="David" w:cs="David"/>
          <w:rtl/>
        </w:rPr>
      </w:pPr>
      <w:r w:rsidRPr="00DC4A1D">
        <w:rPr>
          <w:rFonts w:ascii="David" w:hAnsi="David" w:cs="David" w:hint="cs"/>
          <w:b/>
          <w:bCs/>
          <w:highlight w:val="yellow"/>
          <w:u w:val="single"/>
          <w:rtl/>
        </w:rPr>
        <w:t>מושגי יסוד</w:t>
      </w:r>
      <w:r w:rsidR="00F45409" w:rsidRPr="00F45409">
        <w:rPr>
          <w:rFonts w:ascii="David" w:hAnsi="David" w:cs="David" w:hint="cs"/>
          <w:b/>
          <w:bCs/>
          <w:highlight w:val="yellow"/>
          <w:u w:val="single"/>
          <w:rtl/>
        </w:rPr>
        <w:t>-</w:t>
      </w:r>
      <w:r w:rsidR="00F45409">
        <w:rPr>
          <w:rFonts w:ascii="David" w:hAnsi="David" w:cs="David" w:hint="cs"/>
          <w:rtl/>
        </w:rPr>
        <w:t xml:space="preserve"> </w:t>
      </w:r>
      <w:r w:rsidR="00F45409" w:rsidRPr="00F45409">
        <w:rPr>
          <w:rFonts w:ascii="David" w:hAnsi="David" w:cs="David" w:hint="cs"/>
          <w:b/>
          <w:bCs/>
          <w:rtl/>
        </w:rPr>
        <w:t xml:space="preserve">1. </w:t>
      </w:r>
      <w:r w:rsidR="00F45409">
        <w:rPr>
          <w:rFonts w:ascii="David" w:hAnsi="David" w:cs="David" w:hint="cs"/>
          <w:b/>
          <w:bCs/>
          <w:rtl/>
        </w:rPr>
        <w:t xml:space="preserve">אמת עובדתית- </w:t>
      </w:r>
      <w:r w:rsidR="00F45409">
        <w:rPr>
          <w:rFonts w:ascii="David" w:hAnsi="David" w:cs="David" w:hint="cs"/>
          <w:rtl/>
        </w:rPr>
        <w:t xml:space="preserve">משקפת את ההתרחשות ע"פ מבט של מתבונן אובייקטיבי מהצד. </w:t>
      </w:r>
      <w:r w:rsidR="00D56E0A">
        <w:rPr>
          <w:rFonts w:ascii="David" w:hAnsi="David" w:cs="David" w:hint="cs"/>
          <w:b/>
          <w:bCs/>
          <w:rtl/>
        </w:rPr>
        <w:t xml:space="preserve">אמת משפטית- </w:t>
      </w:r>
      <w:r w:rsidR="00D56E0A">
        <w:rPr>
          <w:rFonts w:ascii="David" w:hAnsi="David" w:cs="David" w:hint="cs"/>
          <w:rtl/>
        </w:rPr>
        <w:t xml:space="preserve">מה שהוכח במשפט בכפוף לכללים פרוצדורליים. שואפים שהאמת המשפטית תהיה קרובה ככל האפשר לאמת העובדתית. </w:t>
      </w:r>
      <w:r w:rsidR="00D56E0A" w:rsidRPr="00D56E0A">
        <w:rPr>
          <w:rFonts w:ascii="David" w:hAnsi="David" w:cs="David" w:hint="cs"/>
          <w:b/>
          <w:bCs/>
          <w:highlight w:val="green"/>
          <w:u w:val="single"/>
          <w:rtl/>
        </w:rPr>
        <w:t>או ג'יי סימפסון-</w:t>
      </w:r>
      <w:r w:rsidR="00D56E0A">
        <w:rPr>
          <w:rFonts w:ascii="David" w:hAnsi="David" w:cs="David" w:hint="cs"/>
          <w:rtl/>
        </w:rPr>
        <w:t xml:space="preserve"> זוכה בהליך הפלילי והורשע בהליך אזרחי. </w:t>
      </w:r>
      <w:r w:rsidR="00D56E0A" w:rsidRPr="00D56E0A">
        <w:rPr>
          <w:rFonts w:ascii="David" w:hAnsi="David" w:cs="David" w:hint="cs"/>
          <w:b/>
          <w:bCs/>
          <w:highlight w:val="green"/>
          <w:u w:val="single"/>
          <w:rtl/>
        </w:rPr>
        <w:t>רצח ארלוזורוב-</w:t>
      </w:r>
      <w:r w:rsidR="00D56E0A">
        <w:rPr>
          <w:rFonts w:ascii="David" w:hAnsi="David" w:cs="David" w:hint="cs"/>
          <w:rtl/>
        </w:rPr>
        <w:t xml:space="preserve"> שני הנאשמים זוכו, אך נפתחה ועדת חקירה לגילוי האמת העובדתית. </w:t>
      </w:r>
      <w:r w:rsidR="00D56E0A" w:rsidRPr="00D56E0A">
        <w:rPr>
          <w:rFonts w:ascii="David" w:hAnsi="David" w:cs="David" w:hint="cs"/>
          <w:b/>
          <w:bCs/>
          <w:highlight w:val="green"/>
          <w:u w:val="single"/>
          <w:rtl/>
        </w:rPr>
        <w:t>אולמרט-</w:t>
      </w:r>
      <w:r w:rsidR="00F45409">
        <w:rPr>
          <w:rFonts w:ascii="David" w:hAnsi="David" w:cs="David" w:hint="cs"/>
          <w:rtl/>
        </w:rPr>
        <w:t xml:space="preserve"> </w:t>
      </w:r>
      <w:r w:rsidR="00D56E0A">
        <w:rPr>
          <w:rFonts w:ascii="David" w:hAnsi="David" w:cs="David" w:hint="cs"/>
          <w:b/>
          <w:bCs/>
          <w:rtl/>
        </w:rPr>
        <w:t xml:space="preserve">מחוזי- </w:t>
      </w:r>
      <w:r w:rsidR="00D56E0A">
        <w:rPr>
          <w:rFonts w:ascii="David" w:hAnsi="David" w:cs="David" w:hint="cs"/>
          <w:rtl/>
        </w:rPr>
        <w:t xml:space="preserve">הרשעה ע"פ האמת העובדתית. </w:t>
      </w:r>
      <w:r w:rsidR="00D56E0A">
        <w:rPr>
          <w:rFonts w:ascii="David" w:hAnsi="David" w:cs="David" w:hint="cs"/>
          <w:b/>
          <w:bCs/>
          <w:rtl/>
        </w:rPr>
        <w:t xml:space="preserve">עליון- </w:t>
      </w:r>
      <w:r w:rsidR="00D56E0A">
        <w:rPr>
          <w:rFonts w:ascii="David" w:hAnsi="David" w:cs="David" w:hint="cs"/>
          <w:rtl/>
        </w:rPr>
        <w:t xml:space="preserve">מבחינת האמת המשפטית לא הוכח מעבר לספק סביר שהוא אשם. </w:t>
      </w:r>
      <w:r w:rsidR="00D56E0A">
        <w:rPr>
          <w:rFonts w:ascii="David" w:hAnsi="David" w:cs="David" w:hint="cs"/>
          <w:b/>
          <w:bCs/>
          <w:rtl/>
        </w:rPr>
        <w:t>2. שיטה אדברסרית-</w:t>
      </w:r>
      <w:r w:rsidR="00D56E0A">
        <w:rPr>
          <w:rFonts w:ascii="David" w:hAnsi="David" w:cs="David" w:hint="cs"/>
          <w:rtl/>
        </w:rPr>
        <w:t xml:space="preserve"> עימות בין הצדדים (המדינה והנאשם) והשופט מכריע ביניהם. </w:t>
      </w:r>
      <w:r w:rsidR="00D56E0A">
        <w:rPr>
          <w:rFonts w:ascii="David" w:hAnsi="David" w:cs="David" w:hint="cs"/>
          <w:b/>
          <w:bCs/>
          <w:rtl/>
        </w:rPr>
        <w:t>השיטה האינקוויזיטורית-</w:t>
      </w:r>
      <w:r w:rsidR="00D56E0A">
        <w:rPr>
          <w:rFonts w:ascii="David" w:hAnsi="David" w:cs="David" w:hint="cs"/>
          <w:rtl/>
        </w:rPr>
        <w:t xml:space="preserve"> חקירה. השופט חוקר את הצדדים ויש פחות מגבלות מבחינה ראייתית. </w:t>
      </w:r>
      <w:r w:rsidR="00D56E0A" w:rsidRPr="00D56E0A">
        <w:rPr>
          <w:rFonts w:ascii="David" w:hAnsi="David" w:cs="David" w:hint="cs"/>
          <w:b/>
          <w:bCs/>
          <w:highlight w:val="red"/>
          <w:rtl/>
        </w:rPr>
        <w:t>קרמניצר-</w:t>
      </w:r>
      <w:r w:rsidR="00D56E0A">
        <w:rPr>
          <w:rFonts w:ascii="David" w:hAnsi="David" w:cs="David" w:hint="cs"/>
          <w:b/>
          <w:bCs/>
          <w:rtl/>
        </w:rPr>
        <w:t xml:space="preserve"> </w:t>
      </w:r>
      <w:r w:rsidR="00D56E0A">
        <w:rPr>
          <w:rFonts w:ascii="David" w:hAnsi="David" w:cs="David" w:hint="cs"/>
          <w:rtl/>
        </w:rPr>
        <w:t>במקרים מסויימים יש לחרוג מהשיטה האדברסרית בישראל מכיוון שהיא מקריבה את האמת העובדתית</w:t>
      </w:r>
      <w:r w:rsidR="009B2265">
        <w:rPr>
          <w:rFonts w:ascii="David" w:hAnsi="David" w:cs="David" w:hint="cs"/>
          <w:rtl/>
        </w:rPr>
        <w:t>, השופט לא ש</w:t>
      </w:r>
      <w:r w:rsidR="00B7757E">
        <w:rPr>
          <w:rFonts w:ascii="David" w:hAnsi="David" w:cs="David" w:hint="cs"/>
          <w:rtl/>
        </w:rPr>
        <w:t>ואל מה היה אלא מה ניתן להוכיח. מציע לאמץ מאפיינים אינקוויזיטוריים בישראל.</w:t>
      </w:r>
      <w:r w:rsidR="00D56E0A">
        <w:rPr>
          <w:rFonts w:ascii="David" w:hAnsi="David" w:cs="David" w:hint="cs"/>
          <w:b/>
          <w:bCs/>
          <w:rtl/>
        </w:rPr>
        <w:t xml:space="preserve"> </w:t>
      </w:r>
      <w:r w:rsidR="00D56E0A" w:rsidRPr="00D56E0A">
        <w:rPr>
          <w:rFonts w:ascii="David" w:hAnsi="David" w:cs="David" w:hint="cs"/>
          <w:b/>
          <w:bCs/>
          <w:highlight w:val="red"/>
          <w:rtl/>
        </w:rPr>
        <w:t>המרצה-</w:t>
      </w:r>
      <w:r w:rsidR="00B7757E">
        <w:rPr>
          <w:rFonts w:ascii="David" w:hAnsi="David" w:cs="David" w:hint="cs"/>
          <w:rtl/>
        </w:rPr>
        <w:t xml:space="preserve"> הדבר החשוב הוא גילוי האמת ובשיטת המשפט שלנו יש בעיה כי צד רוצה לנצח בתיק בכל מחיר ללא קשר לאמת. </w:t>
      </w:r>
      <w:r w:rsidR="00B7757E">
        <w:rPr>
          <w:rFonts w:ascii="David" w:hAnsi="David" w:cs="David" w:hint="cs"/>
          <w:b/>
          <w:bCs/>
          <w:rtl/>
        </w:rPr>
        <w:t>3. שיטת המושבעים-</w:t>
      </w:r>
      <w:r w:rsidR="00B7757E">
        <w:rPr>
          <w:rFonts w:ascii="David" w:hAnsi="David" w:cs="David" w:hint="cs"/>
          <w:rtl/>
        </w:rPr>
        <w:t xml:space="preserve"> הרציונל- מומחיות השופטים היא משפטית, ואין להם יתרון ע"פ אחרים בקביעת עובדות. בשיטה זו הקביעות המשפטיות הן של השופט והקביעות העובדתיות הן של המושבעים. </w:t>
      </w:r>
    </w:p>
    <w:p w:rsidR="004D18D5" w:rsidRPr="00B7757E" w:rsidRDefault="004D18D5" w:rsidP="00DF5D8F">
      <w:pPr>
        <w:spacing w:after="120" w:line="240" w:lineRule="auto"/>
        <w:contextualSpacing/>
        <w:jc w:val="both"/>
        <w:rPr>
          <w:rFonts w:ascii="David" w:hAnsi="David" w:cs="David"/>
        </w:rPr>
      </w:pPr>
      <w:r w:rsidRPr="004D18D5">
        <w:rPr>
          <w:rFonts w:ascii="David" w:hAnsi="David" w:cs="David" w:hint="cs"/>
          <w:b/>
          <w:bCs/>
          <w:highlight w:val="yellow"/>
          <w:u w:val="single"/>
          <w:rtl/>
        </w:rPr>
        <w:t>היחס שבין ההקפדה על הכללים לבין גילוי האמ</w:t>
      </w:r>
      <w:r w:rsidR="00B7757E">
        <w:rPr>
          <w:rFonts w:ascii="David" w:hAnsi="David" w:cs="David" w:hint="cs"/>
          <w:b/>
          <w:bCs/>
          <w:highlight w:val="yellow"/>
          <w:u w:val="single"/>
          <w:rtl/>
        </w:rPr>
        <w:t>ת-</w:t>
      </w:r>
      <w:r w:rsidR="00B7757E">
        <w:rPr>
          <w:rFonts w:ascii="David" w:hAnsi="David" w:cs="David" w:hint="cs"/>
          <w:rtl/>
        </w:rPr>
        <w:t xml:space="preserve"> </w:t>
      </w:r>
      <w:r w:rsidR="00B7757E">
        <w:rPr>
          <w:rFonts w:ascii="David" w:hAnsi="David" w:cs="David" w:hint="cs"/>
          <w:b/>
          <w:bCs/>
          <w:rtl/>
        </w:rPr>
        <w:t xml:space="preserve">המודלים של </w:t>
      </w:r>
      <w:r w:rsidR="00B7757E" w:rsidRPr="00B7757E">
        <w:rPr>
          <w:rFonts w:ascii="David" w:hAnsi="David" w:cs="David" w:hint="cs"/>
          <w:b/>
          <w:bCs/>
          <w:highlight w:val="red"/>
          <w:rtl/>
        </w:rPr>
        <w:t>פקר</w:t>
      </w:r>
      <w:r w:rsidR="00B7757E">
        <w:rPr>
          <w:rFonts w:ascii="David" w:hAnsi="David" w:cs="David" w:hint="cs"/>
          <w:b/>
          <w:bCs/>
          <w:rtl/>
        </w:rPr>
        <w:t>-</w:t>
      </w:r>
      <w:r w:rsidR="00B7757E">
        <w:rPr>
          <w:rFonts w:ascii="David" w:hAnsi="David" w:cs="David" w:hint="cs"/>
          <w:rtl/>
        </w:rPr>
        <w:t xml:space="preserve"> מודל </w:t>
      </w:r>
      <w:r w:rsidR="00B7757E">
        <w:rPr>
          <w:rFonts w:ascii="David" w:hAnsi="David" w:cs="David" w:hint="cs"/>
          <w:b/>
          <w:bCs/>
          <w:rtl/>
        </w:rPr>
        <w:t>מיגור הפשיעה</w:t>
      </w:r>
      <w:r w:rsidR="00B7757E">
        <w:rPr>
          <w:rFonts w:ascii="David" w:hAnsi="David" w:cs="David" w:hint="cs"/>
          <w:rtl/>
        </w:rPr>
        <w:t xml:space="preserve"> ומודל </w:t>
      </w:r>
      <w:r w:rsidR="00B7757E">
        <w:rPr>
          <w:rFonts w:ascii="David" w:hAnsi="David" w:cs="David" w:hint="cs"/>
          <w:b/>
          <w:bCs/>
          <w:rtl/>
        </w:rPr>
        <w:t>ההליך הראוי/ההוגן</w:t>
      </w:r>
      <w:r w:rsidR="00B7757E">
        <w:rPr>
          <w:rFonts w:ascii="David" w:hAnsi="David" w:cs="David" w:hint="cs"/>
          <w:rtl/>
        </w:rPr>
        <w:t xml:space="preserve">. מודלים אלו קיצוניים וכל שיטת משפט מוצאת את עצמה ביניהם. בישראל הדגש הוא על </w:t>
      </w:r>
      <w:r w:rsidR="00B7757E">
        <w:rPr>
          <w:rFonts w:ascii="David" w:hAnsi="David" w:cs="David" w:hint="cs"/>
          <w:b/>
          <w:bCs/>
          <w:rtl/>
        </w:rPr>
        <w:t>מיגור פשיעה וגילוי האמת</w:t>
      </w:r>
      <w:r w:rsidR="00B7757E">
        <w:rPr>
          <w:rFonts w:ascii="David" w:hAnsi="David" w:cs="David" w:hint="cs"/>
          <w:rtl/>
        </w:rPr>
        <w:t xml:space="preserve">, ולכן גם אם יש פגם דיוני, הוא לא יכריע את המשפט. </w:t>
      </w:r>
      <w:r w:rsidR="00B7757E" w:rsidRPr="00B7757E">
        <w:rPr>
          <w:rFonts w:ascii="David" w:hAnsi="David" w:cs="David" w:hint="cs"/>
          <w:b/>
          <w:bCs/>
          <w:highlight w:val="green"/>
          <w:u w:val="single"/>
          <w:rtl/>
        </w:rPr>
        <w:t>סילבסטר-</w:t>
      </w:r>
      <w:r w:rsidR="00DF5D8F">
        <w:rPr>
          <w:rFonts w:ascii="David" w:hAnsi="David" w:cs="David" w:hint="cs"/>
          <w:rtl/>
        </w:rPr>
        <w:t xml:space="preserve"> עבירות בגידה במדינה. ההגנה טענה לפגם בכתב האישום (חסרות בו מילים). </w:t>
      </w:r>
      <w:r w:rsidR="00DF5D8F">
        <w:rPr>
          <w:rFonts w:ascii="David" w:hAnsi="David" w:cs="David" w:hint="cs"/>
          <w:b/>
          <w:bCs/>
          <w:rtl/>
        </w:rPr>
        <w:t>ביהמ"ש-</w:t>
      </w:r>
      <w:r w:rsidR="00DF5D8F">
        <w:rPr>
          <w:rFonts w:ascii="David" w:hAnsi="David" w:cs="David" w:hint="cs"/>
          <w:rtl/>
        </w:rPr>
        <w:t xml:space="preserve"> הפרוצדורה הפלילית נועדה להגן על הנאשם מפני עיוות דין, אך מהלך אחד שגוי (פגם טכני) לא קובע את גורל המשפט.</w:t>
      </w:r>
      <w:r w:rsidR="00B7757E">
        <w:rPr>
          <w:rFonts w:ascii="David" w:hAnsi="David" w:cs="David" w:hint="cs"/>
          <w:rtl/>
        </w:rPr>
        <w:t xml:space="preserve"> </w:t>
      </w:r>
      <w:r w:rsidR="00B7757E" w:rsidRPr="00B7757E">
        <w:rPr>
          <w:rFonts w:ascii="David" w:hAnsi="David" w:cs="David" w:hint="cs"/>
          <w:b/>
          <w:bCs/>
          <w:highlight w:val="green"/>
          <w:u w:val="single"/>
          <w:rtl/>
        </w:rPr>
        <w:t>אפללו-</w:t>
      </w:r>
      <w:r w:rsidR="00B7757E">
        <w:rPr>
          <w:rFonts w:ascii="David" w:hAnsi="David" w:cs="David" w:hint="cs"/>
          <w:rtl/>
        </w:rPr>
        <w:t xml:space="preserve"> </w:t>
      </w:r>
      <w:r w:rsidR="00DF5D8F">
        <w:rPr>
          <w:rFonts w:ascii="David" w:hAnsi="David" w:cs="David" w:hint="cs"/>
          <w:rtl/>
        </w:rPr>
        <w:t>מטרת ההליך הפלילי היא זיכוי החף מפשע והרשעת האשם. מטרת ההליך היא לחשוף את האמת ולא להעניק יתרונות טקטיים לצדדים.</w:t>
      </w:r>
      <w:r w:rsidR="00B7757E" w:rsidRPr="00B7757E">
        <w:rPr>
          <w:rFonts w:ascii="David" w:hAnsi="David" w:cs="David" w:hint="cs"/>
          <w:rtl/>
        </w:rPr>
        <w:t xml:space="preserve"> </w:t>
      </w:r>
      <w:r w:rsidR="00B7757E" w:rsidRPr="00B7757E">
        <w:rPr>
          <w:rFonts w:ascii="David" w:hAnsi="David" w:cs="David" w:hint="cs"/>
          <w:b/>
          <w:bCs/>
          <w:highlight w:val="green"/>
          <w:u w:val="single"/>
          <w:rtl/>
        </w:rPr>
        <w:t>קניר-</w:t>
      </w:r>
      <w:r w:rsidR="00DF5D8F">
        <w:rPr>
          <w:rFonts w:ascii="David" w:hAnsi="David" w:cs="David" w:hint="cs"/>
          <w:rtl/>
        </w:rPr>
        <w:t xml:space="preserve"> הרשעה בשלום בעבירת החזקת מט"ח ללא היתר לאחר שביהמ"ש אפשר לתביעה להגיש ראיה נוספת בתום הסיכומים. </w:t>
      </w:r>
      <w:r w:rsidR="00DF5D8F">
        <w:rPr>
          <w:rFonts w:ascii="David" w:hAnsi="David" w:cs="David" w:hint="cs"/>
          <w:b/>
          <w:bCs/>
          <w:rtl/>
        </w:rPr>
        <w:t>ברק-</w:t>
      </w:r>
      <w:r w:rsidR="00DF5D8F">
        <w:rPr>
          <w:rFonts w:ascii="David" w:hAnsi="David" w:cs="David" w:hint="cs"/>
          <w:rtl/>
        </w:rPr>
        <w:t xml:space="preserve"> לכלל של הבאת ראיות בזמן יש חריג, ולביהמ"ש יש שק"ד לסטות מהכלל אם הוא מוצא לנכון. </w:t>
      </w:r>
      <w:r w:rsidR="00DF5D8F" w:rsidRPr="00550512">
        <w:rPr>
          <w:rFonts w:ascii="David" w:hAnsi="David" w:cs="David" w:hint="cs"/>
          <w:rtl/>
        </w:rPr>
        <w:t xml:space="preserve">אשרור הלכת </w:t>
      </w:r>
      <w:r w:rsidR="00DF5D8F" w:rsidRPr="00550512">
        <w:rPr>
          <w:rFonts w:ascii="David" w:hAnsi="David" w:cs="David" w:hint="cs"/>
          <w:b/>
          <w:bCs/>
          <w:rtl/>
        </w:rPr>
        <w:t>סילבסטר</w:t>
      </w:r>
      <w:r w:rsidR="00DF5D8F" w:rsidRPr="00550512">
        <w:rPr>
          <w:rFonts w:ascii="David" w:hAnsi="David" w:cs="David" w:hint="cs"/>
          <w:rtl/>
        </w:rPr>
        <w:t xml:space="preserve">. </w:t>
      </w:r>
      <w:r w:rsidR="00DF5D8F" w:rsidRPr="00550512">
        <w:rPr>
          <w:rFonts w:ascii="David" w:hAnsi="David" w:cs="David" w:hint="cs"/>
          <w:b/>
          <w:bCs/>
          <w:rtl/>
        </w:rPr>
        <w:t xml:space="preserve">ההלכה- </w:t>
      </w:r>
      <w:r w:rsidR="00DF5D8F" w:rsidRPr="00550512">
        <w:rPr>
          <w:rFonts w:ascii="David" w:hAnsi="David" w:cs="David" w:hint="cs"/>
          <w:rtl/>
        </w:rPr>
        <w:t xml:space="preserve">כל עוד לא נוצר עיוות דין ניתן לסטות מהכללים.  </w:t>
      </w:r>
      <w:r w:rsidR="00DF5D8F">
        <w:rPr>
          <w:rFonts w:ascii="David" w:hAnsi="David" w:cs="David" w:hint="cs"/>
          <w:rtl/>
        </w:rPr>
        <w:t xml:space="preserve">(כיום הס' הרלוונטי הוא </w:t>
      </w:r>
      <w:r w:rsidR="00DF5D8F" w:rsidRPr="00DF5D8F">
        <w:rPr>
          <w:rFonts w:ascii="David" w:hAnsi="David" w:cs="David" w:hint="cs"/>
          <w:b/>
          <w:bCs/>
          <w:color w:val="00B050"/>
          <w:rtl/>
        </w:rPr>
        <w:t>ס' 167</w:t>
      </w:r>
      <w:r w:rsidR="00DF5D8F">
        <w:rPr>
          <w:rFonts w:ascii="David" w:hAnsi="David" w:cs="David" w:hint="cs"/>
          <w:rtl/>
        </w:rPr>
        <w:t xml:space="preserve">). </w:t>
      </w:r>
      <w:r w:rsidR="00B7757E" w:rsidRPr="00B7757E">
        <w:rPr>
          <w:rFonts w:ascii="David" w:hAnsi="David" w:cs="David" w:hint="cs"/>
          <w:b/>
          <w:bCs/>
          <w:highlight w:val="green"/>
          <w:u w:val="single"/>
          <w:rtl/>
        </w:rPr>
        <w:t>דמאניוק-</w:t>
      </w:r>
      <w:r w:rsidR="00DF5D8F">
        <w:rPr>
          <w:rFonts w:ascii="David" w:hAnsi="David" w:cs="David" w:hint="cs"/>
          <w:rtl/>
        </w:rPr>
        <w:t xml:space="preserve"> סירוב לסטות מהכללים בשל עיוות דין.  </w:t>
      </w:r>
    </w:p>
    <w:p w:rsidR="00545261" w:rsidRDefault="001E610B" w:rsidP="008E682F">
      <w:pPr>
        <w:spacing w:after="120" w:line="240" w:lineRule="auto"/>
        <w:contextualSpacing/>
        <w:jc w:val="both"/>
        <w:rPr>
          <w:rFonts w:ascii="David" w:hAnsi="David" w:cs="David"/>
          <w:b/>
          <w:bCs/>
          <w:highlight w:val="magenta"/>
          <w:u w:val="single"/>
          <w:rtl/>
        </w:rPr>
      </w:pPr>
      <w:r>
        <w:rPr>
          <w:rFonts w:ascii="David" w:hAnsi="David" w:cs="David" w:hint="cs"/>
          <w:b/>
          <w:bCs/>
          <w:highlight w:val="magenta"/>
          <w:u w:val="single"/>
          <w:rtl/>
        </w:rPr>
        <w:t>2. סדר הדין הפלילי לאור המהפכה החוקתית</w:t>
      </w:r>
      <w:r w:rsidR="00550512">
        <w:rPr>
          <w:rFonts w:ascii="David" w:hAnsi="David" w:cs="David" w:hint="cs"/>
          <w:b/>
          <w:bCs/>
          <w:highlight w:val="magenta"/>
          <w:u w:val="single"/>
          <w:rtl/>
        </w:rPr>
        <w:t>:</w:t>
      </w:r>
    </w:p>
    <w:p w:rsidR="004D18D5" w:rsidRPr="0093649E" w:rsidRDefault="004D18D5" w:rsidP="00550512">
      <w:pPr>
        <w:spacing w:after="120" w:line="240" w:lineRule="auto"/>
        <w:contextualSpacing/>
        <w:jc w:val="both"/>
        <w:rPr>
          <w:rFonts w:ascii="David" w:hAnsi="David" w:cs="David"/>
          <w:color w:val="7030A0"/>
          <w:rtl/>
        </w:rPr>
      </w:pPr>
      <w:r w:rsidRPr="004D18D5">
        <w:rPr>
          <w:rFonts w:ascii="David" w:hAnsi="David" w:cs="David" w:hint="cs"/>
          <w:b/>
          <w:bCs/>
          <w:highlight w:val="yellow"/>
          <w:u w:val="single"/>
          <w:rtl/>
        </w:rPr>
        <w:t>סד"פ לפני המהפכה החוקתי</w:t>
      </w:r>
      <w:r w:rsidR="00550512">
        <w:rPr>
          <w:rFonts w:ascii="David" w:hAnsi="David" w:cs="David" w:hint="cs"/>
          <w:b/>
          <w:bCs/>
          <w:highlight w:val="yellow"/>
          <w:u w:val="single"/>
          <w:rtl/>
        </w:rPr>
        <w:t>ת-</w:t>
      </w:r>
      <w:r w:rsidR="00F11F95" w:rsidRPr="00F11F95">
        <w:rPr>
          <w:rFonts w:ascii="David" w:hAnsi="David" w:cs="David" w:hint="cs"/>
          <w:b/>
          <w:bCs/>
          <w:u w:val="single"/>
          <w:rtl/>
        </w:rPr>
        <w:t xml:space="preserve"> </w:t>
      </w:r>
      <w:r w:rsidR="00550512" w:rsidRPr="00550512">
        <w:rPr>
          <w:rFonts w:ascii="David" w:hAnsi="David" w:cs="David" w:hint="cs"/>
          <w:b/>
          <w:bCs/>
          <w:rtl/>
        </w:rPr>
        <w:t>דוקטרינת פרי העץ המורעל-</w:t>
      </w:r>
      <w:r w:rsidR="00550512">
        <w:rPr>
          <w:rFonts w:ascii="David" w:hAnsi="David" w:cs="David" w:hint="cs"/>
          <w:rtl/>
        </w:rPr>
        <w:t xml:space="preserve"> דוקטרינה אמריקאית לפיה כשראיה מושגת שלא כדין היא וכל הנגזר ממנה פסולים. בישראל ביהמ"ש סירב לקבל דוקטרינה זו מכיוון שלביהמ"ש יש כלים מקצועיים לקבוע מה המשקל המתאים שיש לתת לכל ראיה. </w:t>
      </w:r>
      <w:r w:rsidR="00550512" w:rsidRPr="00A9550D">
        <w:rPr>
          <w:rFonts w:ascii="David" w:hAnsi="David" w:cs="David" w:hint="cs"/>
          <w:b/>
          <w:bCs/>
          <w:color w:val="FF0000"/>
          <w:rtl/>
        </w:rPr>
        <w:t>חריג-</w:t>
      </w:r>
      <w:r w:rsidR="00550512">
        <w:rPr>
          <w:rFonts w:ascii="David" w:hAnsi="David" w:cs="David" w:hint="cs"/>
          <w:rtl/>
        </w:rPr>
        <w:t xml:space="preserve"> כאשר פסילת הראיה נקבעה במפורש בחקיקה הראיה תיפסל (דוג'- </w:t>
      </w:r>
      <w:r w:rsidR="00550512" w:rsidRPr="00550512">
        <w:rPr>
          <w:rFonts w:ascii="David" w:hAnsi="David" w:cs="David" w:hint="cs"/>
          <w:b/>
          <w:bCs/>
          <w:color w:val="00B050"/>
          <w:rtl/>
        </w:rPr>
        <w:t xml:space="preserve">ס' 13 לחוק האזנות סתר, ס' 32 לחוק הגנת </w:t>
      </w:r>
      <w:r w:rsidR="00550512" w:rsidRPr="00550512">
        <w:rPr>
          <w:rFonts w:ascii="David" w:hAnsi="David" w:cs="David" w:hint="cs"/>
          <w:b/>
          <w:bCs/>
          <w:color w:val="00B050"/>
          <w:rtl/>
        </w:rPr>
        <w:lastRenderedPageBreak/>
        <w:t>הפרטיות, ס' 12 לפק הראיות</w:t>
      </w:r>
      <w:r w:rsidR="00550512">
        <w:rPr>
          <w:rFonts w:ascii="David" w:hAnsi="David" w:cs="David" w:hint="cs"/>
          <w:rtl/>
        </w:rPr>
        <w:t xml:space="preserve">). בתקופה זו ביהמ"ש מפריד בין הפרת הדין לבין תוצאות ההפרה. </w:t>
      </w:r>
      <w:r w:rsidR="00550512" w:rsidRPr="00550512">
        <w:rPr>
          <w:rFonts w:ascii="David" w:hAnsi="David" w:cs="David" w:hint="cs"/>
          <w:b/>
          <w:bCs/>
          <w:rtl/>
        </w:rPr>
        <w:t>נקודת המפנה</w:t>
      </w:r>
      <w:r w:rsidR="00550512">
        <w:rPr>
          <w:rFonts w:ascii="David" w:hAnsi="David" w:cs="David" w:hint="cs"/>
          <w:rtl/>
        </w:rPr>
        <w:t xml:space="preserve"> לאחר חקיקת חו"י כבה"א- </w:t>
      </w:r>
      <w:r w:rsidR="00550512" w:rsidRPr="00550512">
        <w:rPr>
          <w:rFonts w:ascii="David" w:hAnsi="David" w:cs="David" w:hint="cs"/>
          <w:b/>
          <w:bCs/>
          <w:highlight w:val="green"/>
          <w:rtl/>
        </w:rPr>
        <w:t>פס"ד יששכרוב-</w:t>
      </w:r>
      <w:r w:rsidR="00550512">
        <w:rPr>
          <w:rFonts w:ascii="David" w:hAnsi="David" w:cs="David" w:hint="cs"/>
          <w:rtl/>
        </w:rPr>
        <w:t xml:space="preserve"> חייל בכלא 6 </w:t>
      </w:r>
      <w:r w:rsidR="00A9550D">
        <w:rPr>
          <w:rFonts w:ascii="David" w:hAnsi="David" w:cs="David" w:hint="cs"/>
          <w:rtl/>
        </w:rPr>
        <w:t xml:space="preserve">שהודה בשימוש בסמים בלי שידע את זכויותיו. </w:t>
      </w:r>
      <w:r w:rsidR="00A9550D">
        <w:rPr>
          <w:rFonts w:ascii="David" w:hAnsi="David" w:cs="David" w:hint="cs"/>
          <w:b/>
          <w:bCs/>
          <w:rtl/>
        </w:rPr>
        <w:t xml:space="preserve">בייניש- </w:t>
      </w:r>
      <w:r w:rsidR="00A9550D" w:rsidRPr="00A9550D">
        <w:rPr>
          <w:rFonts w:ascii="David" w:hAnsi="David" w:cs="David" w:hint="cs"/>
          <w:rtl/>
        </w:rPr>
        <w:t>להליך הפלילי</w:t>
      </w:r>
      <w:r w:rsidR="00A9550D">
        <w:rPr>
          <w:rFonts w:ascii="David" w:hAnsi="David" w:cs="David" w:hint="cs"/>
          <w:rtl/>
        </w:rPr>
        <w:t xml:space="preserve"> 2 מטרות: </w:t>
      </w:r>
      <w:r w:rsidR="00A9550D" w:rsidRPr="00A9550D">
        <w:rPr>
          <w:rFonts w:ascii="David" w:hAnsi="David" w:cs="David" w:hint="cs"/>
          <w:b/>
          <w:bCs/>
          <w:rtl/>
        </w:rPr>
        <w:t>1.</w:t>
      </w:r>
      <w:r w:rsidR="00A9550D">
        <w:rPr>
          <w:rFonts w:ascii="David" w:hAnsi="David" w:cs="David" w:hint="cs"/>
          <w:rtl/>
        </w:rPr>
        <w:t xml:space="preserve"> גילוי האמת. </w:t>
      </w:r>
      <w:r w:rsidR="00A9550D" w:rsidRPr="00A9550D">
        <w:rPr>
          <w:rFonts w:ascii="David" w:hAnsi="David" w:cs="David" w:hint="cs"/>
          <w:b/>
          <w:bCs/>
          <w:rtl/>
        </w:rPr>
        <w:t xml:space="preserve">2. </w:t>
      </w:r>
      <w:r w:rsidR="00A9550D">
        <w:rPr>
          <w:rFonts w:ascii="David" w:hAnsi="David" w:cs="David" w:hint="cs"/>
          <w:rtl/>
        </w:rPr>
        <w:t>שמירה על זכויות החשודים/נאשמים.</w:t>
      </w:r>
      <w:r w:rsidR="00A9550D">
        <w:rPr>
          <w:rFonts w:ascii="David" w:hAnsi="David" w:cs="David" w:hint="cs"/>
          <w:b/>
          <w:bCs/>
          <w:rtl/>
        </w:rPr>
        <w:t xml:space="preserve"> האיזון הוא כלל הפסילה הפסיקתית-</w:t>
      </w:r>
      <w:r w:rsidR="00A9550D">
        <w:rPr>
          <w:rFonts w:ascii="David" w:hAnsi="David" w:cs="David" w:hint="cs"/>
          <w:rtl/>
        </w:rPr>
        <w:t xml:space="preserve"> לשופט יש סמכות להפעיל שק"ד ולפסול ראיה שהושגה תוך פגיעה בדין. היא מבדילה מדוקטרינת פרי העץ המורעל, ואומרת שיש 3 שיקולים במסגרת הפסילה הפסיקתית: </w:t>
      </w:r>
      <w:r w:rsidR="00A9550D">
        <w:rPr>
          <w:rFonts w:ascii="David" w:hAnsi="David" w:cs="David" w:hint="cs"/>
          <w:b/>
          <w:bCs/>
          <w:rtl/>
        </w:rPr>
        <w:t>א.</w:t>
      </w:r>
      <w:r w:rsidR="00A9550D">
        <w:rPr>
          <w:rFonts w:ascii="David" w:hAnsi="David" w:cs="David" w:hint="cs"/>
          <w:rtl/>
        </w:rPr>
        <w:t xml:space="preserve"> </w:t>
      </w:r>
      <w:r w:rsidR="00A9550D" w:rsidRPr="00A9550D">
        <w:rPr>
          <w:rFonts w:ascii="David" w:hAnsi="David" w:cs="David" w:hint="cs"/>
          <w:u w:val="single"/>
          <w:rtl/>
        </w:rPr>
        <w:t>חומרת הפגם והתנהגות רשויות האכיפה-</w:t>
      </w:r>
      <w:r w:rsidR="00A9550D">
        <w:rPr>
          <w:rFonts w:ascii="David" w:hAnsi="David" w:cs="David" w:hint="cs"/>
          <w:rtl/>
        </w:rPr>
        <w:t xml:space="preserve"> איזו זכות נפגעה ובאיזו מידה, והאם נעשה בזדון או בתו"ל. </w:t>
      </w:r>
      <w:r w:rsidR="00A9550D">
        <w:rPr>
          <w:rFonts w:ascii="David" w:hAnsi="David" w:cs="David" w:hint="cs"/>
          <w:b/>
          <w:bCs/>
          <w:rtl/>
        </w:rPr>
        <w:t>ב.</w:t>
      </w:r>
      <w:r w:rsidR="00A9550D">
        <w:rPr>
          <w:rFonts w:ascii="David" w:hAnsi="David" w:cs="David" w:hint="cs"/>
          <w:rtl/>
        </w:rPr>
        <w:t xml:space="preserve"> </w:t>
      </w:r>
      <w:r w:rsidR="00A9550D">
        <w:rPr>
          <w:rFonts w:ascii="David" w:hAnsi="David" w:cs="David" w:hint="cs"/>
          <w:u w:val="single"/>
          <w:rtl/>
        </w:rPr>
        <w:t>מהות הראיה שהוגשה אגב הפגיעה-</w:t>
      </w:r>
      <w:r w:rsidR="00A9550D">
        <w:rPr>
          <w:rFonts w:ascii="David" w:hAnsi="David" w:cs="David" w:hint="cs"/>
          <w:rtl/>
        </w:rPr>
        <w:t xml:space="preserve"> ישנן ראיות בעלות ערך עצמאי שלא יהיו שונות אם לא הייתה הסטייה מהכללים. </w:t>
      </w:r>
      <w:r w:rsidR="00A9550D">
        <w:rPr>
          <w:rFonts w:ascii="David" w:hAnsi="David" w:cs="David" w:hint="cs"/>
          <w:b/>
          <w:bCs/>
          <w:rtl/>
        </w:rPr>
        <w:t>ג.</w:t>
      </w:r>
      <w:r w:rsidR="00A9550D">
        <w:rPr>
          <w:rFonts w:ascii="David" w:hAnsi="David" w:cs="David" w:hint="cs"/>
          <w:rtl/>
        </w:rPr>
        <w:t xml:space="preserve"> </w:t>
      </w:r>
      <w:r w:rsidR="00A9550D">
        <w:rPr>
          <w:rFonts w:ascii="David" w:hAnsi="David" w:cs="David" w:hint="cs"/>
          <w:u w:val="single"/>
          <w:rtl/>
        </w:rPr>
        <w:t>מכלול האינטרסים- איזון בין הצורך לאכוף לבין הפגיעה בזכות-</w:t>
      </w:r>
      <w:r w:rsidR="0093649E">
        <w:rPr>
          <w:rFonts w:ascii="David" w:hAnsi="David" w:cs="David" w:hint="cs"/>
          <w:rtl/>
        </w:rPr>
        <w:t xml:space="preserve"> לפי קריטריון של חומרת העבירה. ככל שהיא חמורה יותר נגן על הנאשם יותר.</w:t>
      </w:r>
      <w:r w:rsidR="0093649E">
        <w:rPr>
          <w:rFonts w:ascii="David" w:hAnsi="David" w:cs="David" w:hint="cs"/>
          <w:b/>
          <w:bCs/>
          <w:color w:val="7030A0"/>
          <w:rtl/>
        </w:rPr>
        <w:t xml:space="preserve"> עם השנים הקריטריון הזה הוסר</w:t>
      </w:r>
      <w:r w:rsidR="009D63D1">
        <w:rPr>
          <w:rFonts w:ascii="David" w:hAnsi="David" w:cs="David" w:hint="cs"/>
          <w:b/>
          <w:bCs/>
          <w:color w:val="7030A0"/>
          <w:rtl/>
        </w:rPr>
        <w:t xml:space="preserve"> בפרשת </w:t>
      </w:r>
      <w:r w:rsidR="009D63D1" w:rsidRPr="009D63D1">
        <w:rPr>
          <w:rFonts w:ascii="David" w:hAnsi="David" w:cs="David" w:hint="cs"/>
          <w:b/>
          <w:bCs/>
          <w:highlight w:val="green"/>
          <w:rtl/>
        </w:rPr>
        <w:t>אלעוקה</w:t>
      </w:r>
      <w:r w:rsidR="0093649E">
        <w:rPr>
          <w:rFonts w:ascii="David" w:hAnsi="David" w:cs="David" w:hint="cs"/>
          <w:b/>
          <w:bCs/>
          <w:color w:val="7030A0"/>
          <w:rtl/>
        </w:rPr>
        <w:t>.</w:t>
      </w:r>
      <w:r w:rsidR="0093649E">
        <w:rPr>
          <w:rFonts w:ascii="David" w:hAnsi="David" w:cs="David" w:hint="cs"/>
          <w:color w:val="7030A0"/>
          <w:rtl/>
        </w:rPr>
        <w:t xml:space="preserve"> </w:t>
      </w:r>
      <w:r w:rsidR="0093649E" w:rsidRPr="0093649E">
        <w:rPr>
          <w:rFonts w:ascii="David" w:hAnsi="David" w:cs="David" w:hint="cs"/>
          <w:rtl/>
        </w:rPr>
        <w:t>מהפך נוסף ב</w:t>
      </w:r>
      <w:r w:rsidR="0093649E" w:rsidRPr="0093649E">
        <w:rPr>
          <w:rFonts w:ascii="David" w:hAnsi="David" w:cs="David" w:hint="cs"/>
          <w:b/>
          <w:bCs/>
          <w:rtl/>
        </w:rPr>
        <w:t xml:space="preserve">יששכרוב- </w:t>
      </w:r>
      <w:r w:rsidR="0093649E" w:rsidRPr="0093649E">
        <w:rPr>
          <w:rFonts w:ascii="David" w:hAnsi="David" w:cs="David" w:hint="cs"/>
          <w:rtl/>
        </w:rPr>
        <w:t xml:space="preserve">שינוי פרשנות </w:t>
      </w:r>
      <w:r w:rsidR="0093649E" w:rsidRPr="0093649E">
        <w:rPr>
          <w:rFonts w:ascii="David" w:hAnsi="David" w:cs="David" w:hint="cs"/>
          <w:b/>
          <w:bCs/>
          <w:color w:val="00B050"/>
          <w:rtl/>
        </w:rPr>
        <w:t>ס' 12 לפק' הראיות-</w:t>
      </w:r>
      <w:r w:rsidR="0093649E" w:rsidRPr="0093649E">
        <w:rPr>
          <w:rFonts w:ascii="David" w:hAnsi="David" w:cs="David" w:hint="cs"/>
          <w:b/>
          <w:bCs/>
          <w:rtl/>
        </w:rPr>
        <w:t xml:space="preserve"> </w:t>
      </w:r>
      <w:r w:rsidR="0093649E">
        <w:rPr>
          <w:rFonts w:ascii="David" w:hAnsi="David" w:cs="David" w:hint="cs"/>
          <w:rtl/>
        </w:rPr>
        <w:t xml:space="preserve">הודאה צריכה להיות חופשית ומרצון. </w:t>
      </w:r>
      <w:r w:rsidR="0093649E">
        <w:rPr>
          <w:rFonts w:ascii="David" w:hAnsi="David" w:cs="David" w:hint="cs"/>
          <w:b/>
          <w:bCs/>
          <w:rtl/>
        </w:rPr>
        <w:t>בייניש-</w:t>
      </w:r>
      <w:r w:rsidR="0093649E">
        <w:rPr>
          <w:rFonts w:ascii="David" w:hAnsi="David" w:cs="David" w:hint="cs"/>
          <w:rtl/>
        </w:rPr>
        <w:t xml:space="preserve"> מרחיבה ואומרת כי כיום אנו מחויבים להגן על האוטונומיה של הרצון העצמי, ולא רק על שלמות הגוף והנפש. אם לא היתה הבנה והגנה- ההודאה לא תהיה קבילה. </w:t>
      </w:r>
      <w:r w:rsidR="0093649E" w:rsidRPr="0093649E">
        <w:rPr>
          <w:rFonts w:ascii="David" w:hAnsi="David" w:cs="David" w:hint="cs"/>
          <w:b/>
          <w:bCs/>
          <w:highlight w:val="red"/>
          <w:rtl/>
        </w:rPr>
        <w:t>המרצה-</w:t>
      </w:r>
      <w:r w:rsidR="0093649E">
        <w:rPr>
          <w:rFonts w:ascii="David" w:hAnsi="David" w:cs="David" w:hint="cs"/>
          <w:rtl/>
        </w:rPr>
        <w:t xml:space="preserve"> במאמרה הוצע להוסיף אינטרס נוסף של הנפגע הקונקרטי בעבירה.</w:t>
      </w:r>
    </w:p>
    <w:p w:rsidR="004D18D5" w:rsidRPr="00A96B88" w:rsidRDefault="004D18D5" w:rsidP="00505695">
      <w:pPr>
        <w:spacing w:after="120" w:line="240" w:lineRule="auto"/>
        <w:contextualSpacing/>
        <w:jc w:val="both"/>
        <w:rPr>
          <w:rFonts w:ascii="David" w:hAnsi="David" w:cs="David"/>
          <w:highlight w:val="magenta"/>
          <w:rtl/>
        </w:rPr>
      </w:pPr>
      <w:r w:rsidRPr="004D18D5">
        <w:rPr>
          <w:rFonts w:ascii="David" w:hAnsi="David" w:cs="David" w:hint="cs"/>
          <w:b/>
          <w:bCs/>
          <w:highlight w:val="yellow"/>
          <w:u w:val="single"/>
          <w:rtl/>
        </w:rPr>
        <w:t>סד"פ לאחר המהפכה החוקתי</w:t>
      </w:r>
      <w:r w:rsidR="00505695">
        <w:rPr>
          <w:rFonts w:ascii="David" w:hAnsi="David" w:cs="David" w:hint="cs"/>
          <w:b/>
          <w:bCs/>
          <w:highlight w:val="yellow"/>
          <w:u w:val="single"/>
          <w:rtl/>
        </w:rPr>
        <w:t>ת-</w:t>
      </w:r>
      <w:r w:rsidR="00131930">
        <w:rPr>
          <w:rFonts w:ascii="David" w:hAnsi="David" w:cs="David" w:hint="cs"/>
          <w:rtl/>
        </w:rPr>
        <w:t xml:space="preserve"> </w:t>
      </w:r>
      <w:r w:rsidR="00131930">
        <w:rPr>
          <w:rFonts w:ascii="David" w:hAnsi="David" w:cs="David" w:hint="cs"/>
          <w:b/>
          <w:bCs/>
          <w:rtl/>
        </w:rPr>
        <w:t>בפסיקה-</w:t>
      </w:r>
      <w:r w:rsidR="00131930">
        <w:rPr>
          <w:rFonts w:ascii="David" w:hAnsi="David" w:cs="David" w:hint="cs"/>
          <w:rtl/>
        </w:rPr>
        <w:t xml:space="preserve"> העליון בפסיקות שונות הגיע לתוצאה שהמשפט מגן על זכויות דיוניות. </w:t>
      </w:r>
      <w:r w:rsidR="00131930">
        <w:rPr>
          <w:rFonts w:ascii="David" w:hAnsi="David" w:cs="David" w:hint="cs"/>
          <w:b/>
          <w:bCs/>
          <w:rtl/>
        </w:rPr>
        <w:t>בחקיקה-</w:t>
      </w:r>
      <w:r w:rsidR="00131930">
        <w:rPr>
          <w:rFonts w:ascii="David" w:hAnsi="David" w:cs="David" w:hint="cs"/>
          <w:rtl/>
        </w:rPr>
        <w:t xml:space="preserve"> על חקיקה בסד"פ להיות בחקיקה </w:t>
      </w:r>
      <w:r w:rsidR="00131930">
        <w:rPr>
          <w:rFonts w:ascii="David" w:hAnsi="David" w:cs="David" w:hint="cs"/>
          <w:u w:val="single"/>
          <w:rtl/>
        </w:rPr>
        <w:t>ראשית</w:t>
      </w:r>
      <w:r w:rsidR="00131930">
        <w:rPr>
          <w:rFonts w:ascii="David" w:hAnsi="David" w:cs="David" w:hint="cs"/>
          <w:rtl/>
        </w:rPr>
        <w:t xml:space="preserve"> מכיוון שהיא פוגעת בזכות יסוד. דרישה זו הייתה קיימת עוד לפני (מאז </w:t>
      </w:r>
      <w:r w:rsidR="00C82013">
        <w:rPr>
          <w:rFonts w:ascii="David" w:hAnsi="David" w:cs="David" w:hint="cs"/>
          <w:b/>
          <w:bCs/>
          <w:rtl/>
        </w:rPr>
        <w:t>בז'רא</w:t>
      </w:r>
      <w:r w:rsidR="00131930">
        <w:rPr>
          <w:rFonts w:ascii="David" w:hAnsi="David" w:cs="David" w:hint="cs"/>
          <w:b/>
          <w:bCs/>
          <w:rtl/>
        </w:rPr>
        <w:t>נו</w:t>
      </w:r>
      <w:r w:rsidR="00131930">
        <w:rPr>
          <w:rFonts w:ascii="David" w:hAnsi="David" w:cs="David" w:hint="cs"/>
          <w:rtl/>
        </w:rPr>
        <w:t xml:space="preserve">), אך בעקבות </w:t>
      </w:r>
      <w:r w:rsidR="00C82013">
        <w:rPr>
          <w:rFonts w:ascii="David" w:hAnsi="David" w:cs="David" w:hint="cs"/>
          <w:rtl/>
        </w:rPr>
        <w:t>המהפכה</w:t>
      </w:r>
      <w:r w:rsidR="00131930">
        <w:rPr>
          <w:rFonts w:ascii="David" w:hAnsi="David" w:cs="David" w:hint="cs"/>
          <w:rtl/>
        </w:rPr>
        <w:t xml:space="preserve"> נדרש כעת גם </w:t>
      </w:r>
      <w:r w:rsidR="00C82013">
        <w:rPr>
          <w:rFonts w:ascii="David" w:hAnsi="David" w:cs="David" w:hint="cs"/>
          <w:rtl/>
        </w:rPr>
        <w:t>מבחני המשנה- תכלית ראויה, מידתית ובאופן שלא עולה על הנדרש.</w:t>
      </w:r>
      <w:r w:rsidR="00617133" w:rsidRPr="00617133">
        <w:rPr>
          <w:rFonts w:ascii="David" w:hAnsi="David" w:cs="David" w:hint="cs"/>
          <w:b/>
          <w:bCs/>
          <w:rtl/>
        </w:rPr>
        <w:t xml:space="preserve"> </w:t>
      </w:r>
      <w:r w:rsidR="00617133" w:rsidRPr="00617133">
        <w:rPr>
          <w:rFonts w:ascii="David" w:hAnsi="David" w:cs="David" w:hint="cs"/>
          <w:b/>
          <w:bCs/>
          <w:u w:val="single"/>
          <w:rtl/>
        </w:rPr>
        <w:t>זכויות נפגעי עבירה</w:t>
      </w:r>
      <w:r w:rsidR="00617133">
        <w:rPr>
          <w:rFonts w:ascii="David" w:hAnsi="David" w:cs="David" w:hint="cs"/>
          <w:b/>
          <w:bCs/>
          <w:u w:val="single"/>
          <w:rtl/>
        </w:rPr>
        <w:t>-</w:t>
      </w:r>
      <w:r w:rsidR="00617133">
        <w:rPr>
          <w:rFonts w:ascii="David" w:hAnsi="David" w:cs="David" w:hint="cs"/>
          <w:rtl/>
        </w:rPr>
        <w:t xml:space="preserve"> ניתן לטעון שגם הזכויות של נפג</w:t>
      </w:r>
      <w:r w:rsidR="00617133" w:rsidRPr="00617133">
        <w:rPr>
          <w:rFonts w:ascii="David" w:hAnsi="David" w:cs="David" w:hint="cs"/>
          <w:rtl/>
        </w:rPr>
        <w:t>ע העבירה נגזרות מהזכות המהותית של כבוד האדם ולכן לא תמיד יש להעדיף את זכותו של הנאשם על פניהם.</w:t>
      </w:r>
      <w:r w:rsidR="00617133">
        <w:rPr>
          <w:rFonts w:ascii="David" w:hAnsi="David" w:cs="David" w:hint="cs"/>
          <w:rtl/>
        </w:rPr>
        <w:t xml:space="preserve"> </w:t>
      </w:r>
      <w:r w:rsidR="00617133" w:rsidRPr="00617133">
        <w:rPr>
          <w:rFonts w:ascii="David" w:hAnsi="David" w:cs="David" w:hint="cs"/>
          <w:b/>
          <w:bCs/>
          <w:highlight w:val="green"/>
          <w:rtl/>
        </w:rPr>
        <w:t>גאנימת-</w:t>
      </w:r>
      <w:r w:rsidR="00617133">
        <w:rPr>
          <w:rFonts w:ascii="David" w:hAnsi="David" w:cs="David" w:hint="cs"/>
          <w:b/>
          <w:bCs/>
          <w:rtl/>
        </w:rPr>
        <w:t xml:space="preserve"> </w:t>
      </w:r>
      <w:r w:rsidR="00617133" w:rsidRPr="00617133">
        <w:rPr>
          <w:rFonts w:ascii="David" w:hAnsi="David" w:cs="David" w:hint="cs"/>
          <w:rtl/>
        </w:rPr>
        <w:t>גנב רכבים.</w:t>
      </w:r>
      <w:r w:rsidR="00617133">
        <w:rPr>
          <w:rFonts w:ascii="David" w:hAnsi="David" w:cs="David" w:hint="cs"/>
          <w:rtl/>
        </w:rPr>
        <w:t xml:space="preserve"> </w:t>
      </w:r>
      <w:r w:rsidR="00617133" w:rsidRPr="00617133">
        <w:rPr>
          <w:rFonts w:ascii="David" w:hAnsi="David" w:cs="David" w:hint="cs"/>
          <w:b/>
          <w:bCs/>
          <w:rtl/>
        </w:rPr>
        <w:t>ההלכה מפסה"ד-</w:t>
      </w:r>
      <w:r w:rsidR="00617133">
        <w:rPr>
          <w:rFonts w:ascii="David" w:hAnsi="David" w:cs="David" w:hint="cs"/>
          <w:rtl/>
        </w:rPr>
        <w:t xml:space="preserve"> גם פרשנות של חוקים משוריינים (כמו החסד"פ) תבוצע ברוח הוראות חוה"י. האם העובדה שעבירה הפכה להיות מכת מדינה יכולה להוות עילה למעצר עד תום ההליכים? לאור הפרשנות ברוח חוה"י נקבע שעילת מעצר צריכה להיות אינדיבידואלית וספציפית לאותו הנאשם שמולנו ולא כלי להרגעת הציבור מפני סכנה. </w:t>
      </w:r>
      <w:r w:rsidR="00A96B88">
        <w:rPr>
          <w:rFonts w:ascii="David" w:hAnsi="David" w:cs="David" w:hint="cs"/>
          <w:b/>
          <w:bCs/>
          <w:u w:val="single"/>
          <w:rtl/>
        </w:rPr>
        <w:t>ביהמ"ש-</w:t>
      </w:r>
      <w:r w:rsidR="00A96B88">
        <w:rPr>
          <w:rFonts w:ascii="David" w:hAnsi="David" w:cs="David" w:hint="cs"/>
          <w:rtl/>
        </w:rPr>
        <w:t xml:space="preserve"> מכת מדינה כשלעצמה איננה מהווה עילה למעצר, אלא מהווה אינדיקציה למסוכנות של אדם. </w:t>
      </w:r>
      <w:r w:rsidR="00A96B88">
        <w:rPr>
          <w:rFonts w:ascii="David" w:hAnsi="David" w:cs="David" w:hint="cs"/>
          <w:b/>
          <w:bCs/>
          <w:rtl/>
        </w:rPr>
        <w:t xml:space="preserve">שמגר- </w:t>
      </w:r>
      <w:r w:rsidR="00A96B88">
        <w:rPr>
          <w:rFonts w:ascii="David" w:hAnsi="David" w:cs="David" w:hint="cs"/>
          <w:rtl/>
        </w:rPr>
        <w:t xml:space="preserve">גם כבוד הנפגעים הפוטנציאלים והזכויות שלהם עלו למדרגה חוקתית. הוא למעשה ממיר אינטרס (שלום הציבור) לזכות. </w:t>
      </w:r>
      <w:r w:rsidR="00A96B88">
        <w:rPr>
          <w:rFonts w:ascii="David" w:hAnsi="David" w:cs="David" w:hint="cs"/>
          <w:b/>
          <w:bCs/>
          <w:rtl/>
        </w:rPr>
        <w:t xml:space="preserve">דורנר- </w:t>
      </w:r>
      <w:r w:rsidR="00A96B88">
        <w:rPr>
          <w:rFonts w:ascii="David" w:hAnsi="David" w:cs="David" w:hint="cs"/>
          <w:rtl/>
        </w:rPr>
        <w:t xml:space="preserve">הקניית מעמד של זכות יסוד לאינטרסים פרטיים עשויה להביא לשלילת המשמעות של זכויות היסוד של הפרטים האינדיבידואלים. אם אין סכנה לנפגע ספציפי לא צריכה לעלות שאלת זכות מול זכות. </w:t>
      </w:r>
      <w:r w:rsidR="00A96B88">
        <w:rPr>
          <w:rFonts w:ascii="David" w:hAnsi="David" w:cs="David" w:hint="cs"/>
          <w:b/>
          <w:bCs/>
          <w:rtl/>
        </w:rPr>
        <w:t>ברק-</w:t>
      </w:r>
      <w:r w:rsidR="00A96B88">
        <w:rPr>
          <w:rFonts w:ascii="David" w:hAnsi="David" w:cs="David" w:hint="cs"/>
          <w:rtl/>
        </w:rPr>
        <w:t xml:space="preserve"> ההתנגשות לא קיימת כאשר אין סכנה לקורבן. מסכים עם שמגר שגם זכויות הקורבן מוגן בחו"י אך כאן אין סכנה קונקרטית. (זכויות נפגעי עבירה שעלו למעמד חוקתי- </w:t>
      </w:r>
      <w:r w:rsidR="00A96B88" w:rsidRPr="00A96B88">
        <w:rPr>
          <w:rFonts w:ascii="David" w:hAnsi="David" w:cs="David" w:hint="cs"/>
          <w:b/>
          <w:bCs/>
          <w:color w:val="00B050"/>
          <w:rtl/>
        </w:rPr>
        <w:t>חוק זכויות נפגעי עבירה, חוק מגבלות על חזרתו של עבריין מין לסביבת נפגע העבירה, חוק ההגנה על הציבור מפני עברייני מין</w:t>
      </w:r>
      <w:r w:rsidR="00A96B88">
        <w:rPr>
          <w:rFonts w:ascii="David" w:hAnsi="David" w:cs="David" w:hint="cs"/>
          <w:rtl/>
        </w:rPr>
        <w:t>).</w:t>
      </w:r>
    </w:p>
    <w:p w:rsidR="00310740" w:rsidRDefault="00F11F95" w:rsidP="0061707C">
      <w:pPr>
        <w:spacing w:after="120" w:line="240" w:lineRule="auto"/>
        <w:contextualSpacing/>
        <w:jc w:val="both"/>
        <w:rPr>
          <w:rFonts w:ascii="David" w:hAnsi="David" w:cs="David"/>
          <w:b/>
          <w:bCs/>
          <w:u w:val="single"/>
          <w:rtl/>
        </w:rPr>
      </w:pPr>
      <w:r w:rsidRPr="00F11F95">
        <w:rPr>
          <w:rFonts w:ascii="David" w:hAnsi="David" w:cs="David" w:hint="cs"/>
          <w:b/>
          <w:bCs/>
          <w:highlight w:val="yellow"/>
          <w:u w:val="single"/>
          <w:rtl/>
        </w:rPr>
        <w:t>השפעת המהפכה החוקתית-</w:t>
      </w:r>
      <w:r>
        <w:rPr>
          <w:rFonts w:ascii="David" w:hAnsi="David" w:cs="David" w:hint="cs"/>
          <w:rtl/>
        </w:rPr>
        <w:t xml:space="preserve"> </w:t>
      </w:r>
      <w:r w:rsidR="00CD6690" w:rsidRPr="00CD6690">
        <w:rPr>
          <w:rFonts w:ascii="David" w:hAnsi="David" w:cs="David" w:hint="cs"/>
          <w:b/>
          <w:bCs/>
          <w:u w:val="single"/>
          <w:rtl/>
        </w:rPr>
        <w:t>פגיעה בזכויות ועלויות כספיות-</w:t>
      </w:r>
      <w:r w:rsidR="00CD6690">
        <w:rPr>
          <w:rFonts w:ascii="David" w:hAnsi="David" w:cs="David" w:hint="cs"/>
          <w:rtl/>
        </w:rPr>
        <w:t xml:space="preserve"> האם שיקולים של משאבים או תקציב לא נלקחים בחשבון בשל העובדה שזכויות נאשמים עלו למדרגה חוקתית? </w:t>
      </w:r>
      <w:r w:rsidR="00CD6690" w:rsidRPr="00CD6690">
        <w:rPr>
          <w:rFonts w:ascii="David" w:hAnsi="David" w:cs="David" w:hint="cs"/>
          <w:b/>
          <w:bCs/>
          <w:highlight w:val="green"/>
          <w:rtl/>
        </w:rPr>
        <w:t>צמח-</w:t>
      </w:r>
      <w:r w:rsidR="00CD6690">
        <w:rPr>
          <w:rFonts w:ascii="David" w:hAnsi="David" w:cs="David" w:hint="cs"/>
          <w:rtl/>
        </w:rPr>
        <w:t xml:space="preserve"> מעצר ראשוני ע"י שוטר צבאי. </w:t>
      </w:r>
      <w:r w:rsidR="00CD6690">
        <w:rPr>
          <w:rFonts w:ascii="David" w:hAnsi="David" w:cs="David" w:hint="cs"/>
          <w:b/>
          <w:bCs/>
          <w:rtl/>
        </w:rPr>
        <w:t xml:space="preserve">ההלכה- </w:t>
      </w:r>
      <w:r w:rsidR="00CD6690">
        <w:rPr>
          <w:rFonts w:ascii="David" w:hAnsi="David" w:cs="David" w:hint="cs"/>
          <w:rtl/>
        </w:rPr>
        <w:t xml:space="preserve">גם תיקון שמיטיב עם זכויות הנאשם כפוף לבחינה במבחני פסקת ההגבלה (לפי </w:t>
      </w:r>
      <w:r w:rsidR="00CD6690">
        <w:rPr>
          <w:rFonts w:ascii="David" w:hAnsi="David" w:cs="David" w:hint="cs"/>
          <w:b/>
          <w:bCs/>
          <w:rtl/>
        </w:rPr>
        <w:t>המזרחי</w:t>
      </w:r>
      <w:r w:rsidR="00CD6690">
        <w:rPr>
          <w:rFonts w:ascii="David" w:hAnsi="David" w:cs="David" w:hint="cs"/>
          <w:rtl/>
        </w:rPr>
        <w:t xml:space="preserve">).  </w:t>
      </w:r>
      <w:r w:rsidR="00CD6690">
        <w:rPr>
          <w:rFonts w:ascii="David" w:hAnsi="David" w:cs="David" w:hint="cs"/>
          <w:b/>
          <w:bCs/>
          <w:rtl/>
        </w:rPr>
        <w:t xml:space="preserve">זמיר- </w:t>
      </w:r>
      <w:r w:rsidR="00CD6690">
        <w:rPr>
          <w:rFonts w:ascii="David" w:hAnsi="David" w:cs="David" w:hint="cs"/>
          <w:rtl/>
        </w:rPr>
        <w:t>גם העלויות הכספיות נבחנות במסגרת פסקת ההגבלה. במקרה זה אילוצי המשאבים הזמן והכסף לא מספיק חזקים לשם פגיעה בחירות שהיא זכות אדם בסיסית ביותר.</w:t>
      </w:r>
      <w:r w:rsidR="00CD6690">
        <w:rPr>
          <w:rFonts w:hint="cs"/>
          <w:rtl/>
        </w:rPr>
        <w:t xml:space="preserve"> </w:t>
      </w:r>
      <w:r w:rsidR="00CD6690">
        <w:rPr>
          <w:rFonts w:ascii="David" w:hAnsi="David" w:cs="David" w:hint="cs"/>
          <w:b/>
          <w:bCs/>
          <w:u w:val="single"/>
          <w:rtl/>
        </w:rPr>
        <w:t>עיכוב ביצוע עונש מאסר עד החלטה בערעור-</w:t>
      </w:r>
      <w:r w:rsidR="00CD6690">
        <w:rPr>
          <w:rFonts w:ascii="David" w:hAnsi="David" w:cs="David" w:hint="cs"/>
          <w:rtl/>
        </w:rPr>
        <w:t xml:space="preserve"> כשאדם הורשע וקיבל עונש מאסר, הכלל הרגיל לפני חו"י כבה"א היה שלא מעכבים את העונש בעקבות ערעור. עיכוב הביצוע היה החריג. </w:t>
      </w:r>
      <w:r w:rsidR="002F3354">
        <w:rPr>
          <w:rFonts w:ascii="David" w:hAnsi="David" w:cs="David" w:hint="cs"/>
          <w:b/>
          <w:bCs/>
          <w:rtl/>
        </w:rPr>
        <w:t>בייניש-</w:t>
      </w:r>
      <w:r w:rsidR="002F3354">
        <w:rPr>
          <w:rFonts w:ascii="David" w:hAnsi="David" w:cs="David" w:hint="cs"/>
          <w:rtl/>
        </w:rPr>
        <w:t xml:space="preserve"> חזקת החפות כורסמה כי האדם הורשע, אך עדיין יש סיכוי שהנאשם יצליח להוכיח אחרת. </w:t>
      </w:r>
      <w:r w:rsidR="002F3354">
        <w:rPr>
          <w:rFonts w:ascii="David" w:hAnsi="David" w:cs="David" w:hint="cs"/>
          <w:b/>
          <w:bCs/>
          <w:rtl/>
        </w:rPr>
        <w:t xml:space="preserve">ההלכה- </w:t>
      </w:r>
      <w:r w:rsidR="002F3354">
        <w:rPr>
          <w:rFonts w:ascii="David" w:hAnsi="David" w:cs="David" w:hint="cs"/>
          <w:rtl/>
        </w:rPr>
        <w:t xml:space="preserve">הגשת ערעור כשלעצמה לא מעכבת, אך כעת ניתן לעכב לא רק במקרים נדירים. הנטל שיהיה על המבקש להראות לביהמ"ש שמאזן השיקולים הפועלים לטובתו גובר על אינטרס אכיפת העונש המידית. ביהמ"ש יפעיל שק"ד בהתחשב בשיקולים- מסוכנות, כלל הנסיבות( עבר פלילי וכו'), סיכויי הערעור, אורך תקופת המאסר שהאדם קיבל, האם הערעור הוא על גזר הדין או הכרעת הדין. </w:t>
      </w:r>
      <w:r w:rsidR="002F3354" w:rsidRPr="002F3354">
        <w:rPr>
          <w:rFonts w:ascii="David" w:hAnsi="David" w:cs="David" w:hint="cs"/>
          <w:b/>
          <w:bCs/>
          <w:highlight w:val="green"/>
          <w:rtl/>
        </w:rPr>
        <w:t>קצב-</w:t>
      </w:r>
      <w:r w:rsidR="002F3354">
        <w:rPr>
          <w:rFonts w:ascii="David" w:hAnsi="David" w:cs="David" w:hint="cs"/>
          <w:b/>
          <w:bCs/>
          <w:rtl/>
        </w:rPr>
        <w:t xml:space="preserve"> </w:t>
      </w:r>
      <w:r w:rsidR="002F3354" w:rsidRPr="002F3354">
        <w:rPr>
          <w:rFonts w:ascii="David" w:hAnsi="David" w:cs="David" w:hint="cs"/>
          <w:rtl/>
        </w:rPr>
        <w:t>שימוש בהלכת שוורץ.</w:t>
      </w:r>
      <w:r w:rsidR="002F3354">
        <w:rPr>
          <w:rFonts w:ascii="David" w:hAnsi="David" w:cs="David" w:hint="cs"/>
          <w:b/>
          <w:bCs/>
          <w:rtl/>
        </w:rPr>
        <w:t xml:space="preserve"> דנציגר </w:t>
      </w:r>
      <w:r w:rsidR="002F3354" w:rsidRPr="002F3354">
        <w:rPr>
          <w:rFonts w:ascii="David" w:hAnsi="David" w:cs="David" w:hint="cs"/>
          <w:rtl/>
        </w:rPr>
        <w:t>מאפשר עיכוב ביצוע כי ראה סיכוי בטענה החדשה בערעור</w:t>
      </w:r>
      <w:r w:rsidR="002F3354">
        <w:rPr>
          <w:rFonts w:ascii="David" w:hAnsi="David" w:cs="David" w:hint="cs"/>
          <w:rtl/>
        </w:rPr>
        <w:t>, ולא הייתה מסוכנות או חשש לבריחה (גם ב-</w:t>
      </w:r>
      <w:r w:rsidR="002F3354">
        <w:rPr>
          <w:rFonts w:ascii="David" w:hAnsi="David" w:cs="David" w:hint="cs"/>
          <w:b/>
          <w:bCs/>
          <w:highlight w:val="green"/>
          <w:rtl/>
        </w:rPr>
        <w:t>אולמרט</w:t>
      </w:r>
      <w:r w:rsidR="002F3354" w:rsidRPr="002F3354">
        <w:rPr>
          <w:rFonts w:ascii="David" w:hAnsi="David" w:cs="David" w:hint="cs"/>
          <w:rtl/>
        </w:rPr>
        <w:t>).</w:t>
      </w:r>
      <w:r w:rsidR="002F3354">
        <w:rPr>
          <w:rFonts w:ascii="David" w:hAnsi="David" w:cs="David" w:hint="cs"/>
          <w:rtl/>
        </w:rPr>
        <w:t xml:space="preserve"> </w:t>
      </w:r>
      <w:r w:rsidR="002F3354">
        <w:rPr>
          <w:rFonts w:ascii="David" w:hAnsi="David" w:cs="David" w:hint="cs"/>
          <w:b/>
          <w:bCs/>
          <w:u w:val="single"/>
          <w:rtl/>
        </w:rPr>
        <w:t>סמכויות חיפוש בגוף-</w:t>
      </w:r>
      <w:r w:rsidR="002F3354">
        <w:rPr>
          <w:rFonts w:ascii="David" w:hAnsi="David" w:cs="David" w:hint="cs"/>
          <w:rtl/>
        </w:rPr>
        <w:t xml:space="preserve"> מציאת סמים בתחת של נאשם. החיפוש היה חוקי לפי הדינים שקדמו ל</w:t>
      </w:r>
      <w:r w:rsidR="002F3354" w:rsidRPr="00441F51">
        <w:rPr>
          <w:rFonts w:ascii="David" w:hAnsi="David" w:cs="David" w:hint="cs"/>
          <w:b/>
          <w:bCs/>
          <w:color w:val="00B050"/>
          <w:rtl/>
        </w:rPr>
        <w:t>חוק החיפוש בגוף</w:t>
      </w:r>
      <w:r w:rsidR="002F3354">
        <w:rPr>
          <w:rFonts w:ascii="David" w:hAnsi="David" w:cs="David" w:hint="cs"/>
          <w:rtl/>
        </w:rPr>
        <w:t xml:space="preserve">, אך הוא נעשה ברחוב. </w:t>
      </w:r>
      <w:r w:rsidR="002F3354">
        <w:rPr>
          <w:rFonts w:ascii="David" w:hAnsi="David" w:cs="David" w:hint="cs"/>
          <w:b/>
          <w:bCs/>
          <w:rtl/>
        </w:rPr>
        <w:t xml:space="preserve">אלון- </w:t>
      </w:r>
      <w:r w:rsidR="002F3354">
        <w:rPr>
          <w:rFonts w:ascii="David" w:hAnsi="David" w:cs="David" w:hint="cs"/>
          <w:rtl/>
        </w:rPr>
        <w:t>מדגיש את כבה"א- גם אם יש הסכמה זה לא אומר שהכל פרוץ ומותר.</w:t>
      </w:r>
      <w:r w:rsidR="00441F51">
        <w:rPr>
          <w:rFonts w:ascii="David" w:hAnsi="David" w:cs="David" w:hint="cs"/>
          <w:rtl/>
        </w:rPr>
        <w:t xml:space="preserve"> </w:t>
      </w:r>
      <w:r w:rsidR="00441F51" w:rsidRPr="00441F51">
        <w:rPr>
          <w:rFonts w:ascii="David" w:hAnsi="David" w:cs="David" w:hint="cs"/>
          <w:b/>
          <w:bCs/>
          <w:highlight w:val="green"/>
          <w:rtl/>
        </w:rPr>
        <w:t>לאוניד לווין-</w:t>
      </w:r>
      <w:r w:rsidR="0051472F">
        <w:rPr>
          <w:rFonts w:ascii="David" w:hAnsi="David" w:cs="David" w:hint="cs"/>
          <w:rtl/>
        </w:rPr>
        <w:t xml:space="preserve"> בדיקות שכרות מכוח פקודת ותקנות התעבורה. </w:t>
      </w:r>
      <w:r w:rsidR="0051472F">
        <w:rPr>
          <w:rFonts w:ascii="David" w:hAnsi="David" w:cs="David" w:hint="cs"/>
          <w:b/>
          <w:bCs/>
          <w:rtl/>
        </w:rPr>
        <w:t xml:space="preserve">ביהמ"ש- </w:t>
      </w:r>
      <w:r w:rsidR="0051472F">
        <w:rPr>
          <w:rFonts w:ascii="David" w:hAnsi="David" w:cs="David" w:hint="cs"/>
          <w:rtl/>
        </w:rPr>
        <w:t xml:space="preserve">יש להחיל עליהן את המתווה של חוק החיפוש בגוף ולדרוש הסכמה של החשוד לבדיקה (בפועל כיום אי הסכמה מהווה חזקת שכרות). </w:t>
      </w:r>
      <w:r w:rsidR="0051472F">
        <w:rPr>
          <w:rFonts w:ascii="David" w:hAnsi="David" w:cs="David" w:hint="cs"/>
          <w:b/>
          <w:bCs/>
          <w:u w:val="single"/>
          <w:rtl/>
        </w:rPr>
        <w:t>ביטול סעיף חוק שהתיר הארכת מעצר ללא נוכחות חשוד-</w:t>
      </w:r>
      <w:r w:rsidR="0051472F">
        <w:rPr>
          <w:rFonts w:ascii="David" w:hAnsi="David" w:cs="David" w:hint="cs"/>
          <w:rtl/>
        </w:rPr>
        <w:t xml:space="preserve"> מעצרים ביטחוניים. </w:t>
      </w:r>
      <w:r w:rsidR="0051472F">
        <w:rPr>
          <w:rFonts w:ascii="David" w:hAnsi="David" w:cs="David" w:hint="cs"/>
          <w:b/>
          <w:bCs/>
          <w:rtl/>
        </w:rPr>
        <w:t xml:space="preserve">8823/07 פלוני נ' מ"י- </w:t>
      </w:r>
      <w:r w:rsidR="0051472F">
        <w:rPr>
          <w:rFonts w:ascii="David" w:hAnsi="David" w:cs="David" w:hint="cs"/>
          <w:rtl/>
        </w:rPr>
        <w:t xml:space="preserve">ס' 5 לחוק אפשר להאריך מעצר של חשוד בעבירות ביטחוניות ללא נוכחות החשוד. </w:t>
      </w:r>
      <w:r w:rsidR="0051472F">
        <w:rPr>
          <w:rFonts w:ascii="David" w:hAnsi="David" w:cs="David" w:hint="cs"/>
          <w:b/>
          <w:bCs/>
          <w:rtl/>
        </w:rPr>
        <w:t xml:space="preserve">ביהמ"ש- </w:t>
      </w:r>
      <w:r w:rsidR="0051472F">
        <w:rPr>
          <w:rFonts w:ascii="David" w:hAnsi="David" w:cs="David" w:hint="cs"/>
          <w:rtl/>
        </w:rPr>
        <w:t xml:space="preserve">נוכחות החשוד בהליך מעצר היא חלק מהזכות החוקתית שלו להליך הוגן. אחרי שנקבעה שהייתה פגיעה בדקו אם היא עומדת בתנאי פסקת ההגבלה ומצא שהתכלית ראויה אך הפגיעה לא מידתית. </w:t>
      </w:r>
      <w:r w:rsidR="0051472F">
        <w:rPr>
          <w:rFonts w:ascii="David" w:hAnsi="David" w:cs="David" w:hint="cs"/>
          <w:color w:val="7030A0"/>
          <w:rtl/>
        </w:rPr>
        <w:t xml:space="preserve">בהמשך בוטל הסעיף ונחקק חוק חדש ומתון יותר. </w:t>
      </w:r>
      <w:r w:rsidR="0051472F" w:rsidRPr="0051472F">
        <w:rPr>
          <w:rFonts w:ascii="David" w:hAnsi="David" w:cs="David" w:hint="cs"/>
          <w:b/>
          <w:bCs/>
          <w:u w:val="single"/>
          <w:rtl/>
        </w:rPr>
        <w:t>טענה שאין להרשיע בדעת רוב (ניסיון שנכשל)-</w:t>
      </w:r>
      <w:r w:rsidR="0051472F">
        <w:rPr>
          <w:rFonts w:ascii="David" w:hAnsi="David" w:cs="David" w:hint="cs"/>
          <w:rtl/>
        </w:rPr>
        <w:t xml:space="preserve"> </w:t>
      </w:r>
      <w:r w:rsidR="0051472F" w:rsidRPr="0051472F">
        <w:rPr>
          <w:rFonts w:ascii="David" w:hAnsi="David" w:cs="David" w:hint="cs"/>
          <w:b/>
          <w:bCs/>
          <w:highlight w:val="green"/>
          <w:rtl/>
        </w:rPr>
        <w:t>סיבוני-</w:t>
      </w:r>
      <w:r w:rsidR="0051472F">
        <w:rPr>
          <w:rFonts w:ascii="David" w:hAnsi="David" w:cs="David" w:hint="cs"/>
          <w:rtl/>
        </w:rPr>
        <w:t xml:space="preserve"> נטען שאם יש דעת מיעוט אזי שקיים ספק סביר ולא ראוי להרשיע</w:t>
      </w:r>
      <w:r w:rsidR="00A256A3">
        <w:rPr>
          <w:rFonts w:ascii="David" w:hAnsi="David" w:cs="David" w:hint="cs"/>
          <w:rtl/>
        </w:rPr>
        <w:t xml:space="preserve">. </w:t>
      </w:r>
      <w:r w:rsidR="00A256A3">
        <w:rPr>
          <w:rFonts w:ascii="David" w:hAnsi="David" w:cs="David" w:hint="cs"/>
          <w:b/>
          <w:bCs/>
          <w:rtl/>
        </w:rPr>
        <w:t xml:space="preserve">ביהמ"ש- </w:t>
      </w:r>
      <w:r w:rsidR="00A256A3" w:rsidRPr="00A256A3">
        <w:rPr>
          <w:rFonts w:ascii="David" w:hAnsi="David" w:cs="David" w:hint="cs"/>
          <w:b/>
          <w:bCs/>
          <w:color w:val="00B050"/>
          <w:rtl/>
        </w:rPr>
        <w:t>ס' 80 לחוק בהמ"ש</w:t>
      </w:r>
      <w:r w:rsidR="00A256A3">
        <w:rPr>
          <w:rFonts w:ascii="David" w:hAnsi="David" w:cs="David" w:hint="cs"/>
          <w:rtl/>
        </w:rPr>
        <w:t xml:space="preserve"> מוגן בשמירת דינים, והמחוקק יכול לשנות אותו אם ירצה בצורה מפורשת. ביהמ"ש לא יכול לשנות את הבסיס לשיטה המשפטית בישראל. </w:t>
      </w:r>
      <w:r w:rsidR="00A256A3">
        <w:rPr>
          <w:rFonts w:ascii="David" w:hAnsi="David" w:cs="David" w:hint="cs"/>
          <w:b/>
          <w:bCs/>
          <w:u w:val="single"/>
          <w:rtl/>
        </w:rPr>
        <w:t>קבילות ראיות-</w:t>
      </w:r>
      <w:r w:rsidR="00A256A3">
        <w:rPr>
          <w:rFonts w:ascii="David" w:hAnsi="David" w:cs="David" w:hint="cs"/>
          <w:rtl/>
        </w:rPr>
        <w:t xml:space="preserve"> </w:t>
      </w:r>
      <w:r w:rsidR="00A256A3" w:rsidRPr="00A256A3">
        <w:rPr>
          <w:rFonts w:ascii="David" w:hAnsi="David" w:cs="David" w:hint="cs"/>
          <w:b/>
          <w:bCs/>
          <w:highlight w:val="green"/>
          <w:rtl/>
        </w:rPr>
        <w:t>בלחניס-</w:t>
      </w:r>
      <w:r w:rsidR="00A256A3">
        <w:rPr>
          <w:rFonts w:ascii="David" w:hAnsi="David" w:cs="David" w:hint="cs"/>
          <w:rtl/>
        </w:rPr>
        <w:t xml:space="preserve"> אדם שלא הוזהר לפני חקירה. </w:t>
      </w:r>
      <w:r w:rsidR="00A256A3">
        <w:rPr>
          <w:rFonts w:ascii="David" w:hAnsi="David" w:cs="David" w:hint="cs"/>
          <w:b/>
          <w:bCs/>
          <w:rtl/>
        </w:rPr>
        <w:t>קדמי-</w:t>
      </w:r>
      <w:r w:rsidR="00A256A3">
        <w:rPr>
          <w:rFonts w:ascii="David" w:hAnsi="David" w:cs="David" w:hint="cs"/>
          <w:rtl/>
        </w:rPr>
        <w:t xml:space="preserve"> הזכות לאי הפללה עצמית היא לא זכות יסוד והייתה קיימת לפני חוה"י ולכן אין סיבה לפסול את הראיה. </w:t>
      </w:r>
      <w:r w:rsidR="00A256A3" w:rsidRPr="00A256A3">
        <w:rPr>
          <w:rFonts w:ascii="David" w:hAnsi="David" w:cs="David" w:hint="cs"/>
          <w:b/>
          <w:bCs/>
          <w:highlight w:val="green"/>
          <w:rtl/>
        </w:rPr>
        <w:t>סמירק-</w:t>
      </w:r>
      <w:r w:rsidR="00A256A3">
        <w:rPr>
          <w:rFonts w:ascii="David" w:hAnsi="David" w:cs="David" w:hint="cs"/>
          <w:b/>
          <w:bCs/>
          <w:rtl/>
        </w:rPr>
        <w:t xml:space="preserve"> </w:t>
      </w:r>
      <w:r w:rsidR="00A256A3">
        <w:rPr>
          <w:rFonts w:ascii="David" w:hAnsi="David" w:cs="David" w:hint="cs"/>
          <w:rtl/>
        </w:rPr>
        <w:t xml:space="preserve">אדם שסייע לחיזבאללה ונחקר ע"י השב"כ. </w:t>
      </w:r>
      <w:r w:rsidR="009D63D1">
        <w:rPr>
          <w:rFonts w:ascii="David" w:hAnsi="David" w:cs="David" w:hint="cs"/>
          <w:b/>
          <w:bCs/>
          <w:rtl/>
        </w:rPr>
        <w:t>בייניש-</w:t>
      </w:r>
      <w:r w:rsidR="009D63D1">
        <w:rPr>
          <w:rFonts w:ascii="David" w:hAnsi="David" w:cs="David" w:hint="cs"/>
          <w:rtl/>
        </w:rPr>
        <w:t xml:space="preserve"> אין לפסול הודאה בהיעדר אזהרה, אך אומרת שיש לבחון מחדש את האיזון בין חופש הנאשם לשלמות הציבור. </w:t>
      </w:r>
    </w:p>
    <w:p w:rsidR="00F11F95" w:rsidRDefault="009D63D1" w:rsidP="0061707C">
      <w:pPr>
        <w:spacing w:after="120" w:line="240" w:lineRule="auto"/>
        <w:contextualSpacing/>
        <w:jc w:val="both"/>
        <w:rPr>
          <w:rFonts w:ascii="David" w:hAnsi="David" w:cs="David"/>
          <w:rtl/>
        </w:rPr>
      </w:pPr>
      <w:r w:rsidRPr="00310740">
        <w:rPr>
          <w:rFonts w:ascii="David" w:hAnsi="David" w:cs="David" w:hint="cs"/>
          <w:b/>
          <w:bCs/>
          <w:highlight w:val="yellow"/>
          <w:u w:val="single"/>
          <w:rtl/>
        </w:rPr>
        <w:t>החידושים הגדולים מפס"ד יששכרוב-</w:t>
      </w:r>
      <w:r>
        <w:rPr>
          <w:rFonts w:ascii="David" w:hAnsi="David" w:cs="David" w:hint="cs"/>
          <w:rtl/>
        </w:rPr>
        <w:t xml:space="preserve"> </w:t>
      </w:r>
      <w:r w:rsidRPr="009D63D1">
        <w:rPr>
          <w:rFonts w:ascii="David" w:hAnsi="David" w:cs="David" w:hint="cs"/>
          <w:b/>
          <w:bCs/>
          <w:rtl/>
        </w:rPr>
        <w:t>א.</w:t>
      </w:r>
      <w:r>
        <w:rPr>
          <w:rFonts w:ascii="David" w:hAnsi="David" w:cs="David" w:hint="cs"/>
          <w:rtl/>
        </w:rPr>
        <w:t xml:space="preserve"> כלל הפסילה הפסיקתית. </w:t>
      </w:r>
      <w:r w:rsidRPr="009D63D1">
        <w:rPr>
          <w:rFonts w:ascii="David" w:hAnsi="David" w:cs="David" w:hint="cs"/>
          <w:b/>
          <w:bCs/>
          <w:rtl/>
        </w:rPr>
        <w:t>ב.</w:t>
      </w:r>
      <w:r>
        <w:rPr>
          <w:rFonts w:ascii="David" w:hAnsi="David" w:cs="David" w:hint="cs"/>
          <w:rtl/>
        </w:rPr>
        <w:t xml:space="preserve"> פרשנות ס' 12 לחוק הראיות- הודאה שאינה חופשית ומרצון אינה קבילה. </w:t>
      </w:r>
      <w:r w:rsidR="008E6679" w:rsidRPr="008E6679">
        <w:rPr>
          <w:rFonts w:ascii="David" w:hAnsi="David" w:cs="David" w:hint="cs"/>
          <w:b/>
          <w:bCs/>
          <w:highlight w:val="green"/>
          <w:rtl/>
        </w:rPr>
        <w:t>אלזם-</w:t>
      </w:r>
      <w:r w:rsidR="00207295">
        <w:rPr>
          <w:rFonts w:ascii="David" w:hAnsi="David" w:cs="David" w:hint="cs"/>
          <w:rtl/>
        </w:rPr>
        <w:t xml:space="preserve"> אדם שהורשע ברצח נרצח בכלא (ציאניד במלח). מדובבים בכלא גרמו לו להודות והשפיעו עליו. ביהמ"ש זיכה אותו מאשמה ע"י יישום שתי ההלכות מ</w:t>
      </w:r>
      <w:r w:rsidR="00207295">
        <w:rPr>
          <w:rFonts w:ascii="David" w:hAnsi="David" w:cs="David" w:hint="cs"/>
          <w:b/>
          <w:bCs/>
          <w:rtl/>
        </w:rPr>
        <w:t>יששכרוב</w:t>
      </w:r>
      <w:r w:rsidR="00207295">
        <w:rPr>
          <w:rFonts w:ascii="David" w:hAnsi="David" w:cs="David" w:hint="cs"/>
          <w:rtl/>
        </w:rPr>
        <w:t>.</w:t>
      </w:r>
      <w:r w:rsidR="005D1BF7">
        <w:rPr>
          <w:rFonts w:ascii="David" w:hAnsi="David" w:cs="David" w:hint="cs"/>
          <w:rtl/>
        </w:rPr>
        <w:t xml:space="preserve"> </w:t>
      </w:r>
      <w:r w:rsidR="005D1BF7">
        <w:rPr>
          <w:rFonts w:ascii="David" w:hAnsi="David" w:cs="David" w:hint="cs"/>
          <w:b/>
          <w:bCs/>
          <w:rtl/>
        </w:rPr>
        <w:t xml:space="preserve">חיות- </w:t>
      </w:r>
      <w:r w:rsidR="005D1BF7">
        <w:rPr>
          <w:rFonts w:ascii="David" w:hAnsi="David" w:cs="David" w:hint="cs"/>
          <w:rtl/>
        </w:rPr>
        <w:t xml:space="preserve">בשל חומרת העבירה צריך להקפיד הקפדה יתרה על זכויות הנאשם. </w:t>
      </w:r>
      <w:r w:rsidR="005D1BF7" w:rsidRPr="005D1BF7">
        <w:rPr>
          <w:rFonts w:ascii="David" w:hAnsi="David" w:cs="David" w:hint="cs"/>
          <w:b/>
          <w:bCs/>
          <w:highlight w:val="red"/>
          <w:rtl/>
        </w:rPr>
        <w:t>המרצה-</w:t>
      </w:r>
      <w:r w:rsidR="005D1BF7">
        <w:rPr>
          <w:rFonts w:ascii="David" w:hAnsi="David" w:cs="David" w:hint="cs"/>
          <w:rtl/>
        </w:rPr>
        <w:t xml:space="preserve"> גם למשמעות ההצהרתית יש השלכות. פסה"ד שולח איתות חמור למשטרה לגבי מה מותר ומה אסור לעשות, ו</w:t>
      </w:r>
      <w:r w:rsidR="00F840F5">
        <w:rPr>
          <w:rFonts w:ascii="David" w:hAnsi="David" w:cs="David" w:hint="cs"/>
          <w:rtl/>
        </w:rPr>
        <w:t xml:space="preserve">מה התוצאה הצפויה במעשים פסולים. </w:t>
      </w:r>
      <w:r w:rsidR="00F840F5" w:rsidRPr="00F840F5">
        <w:rPr>
          <w:rFonts w:ascii="David" w:hAnsi="David" w:cs="David" w:hint="cs"/>
          <w:color w:val="7030A0"/>
          <w:rtl/>
        </w:rPr>
        <w:t>בעקבות הפס"ד כיום מדובבים לא יודעים כלום לפני שהם נכנסים לתאו של המדובב.</w:t>
      </w:r>
      <w:r w:rsidR="00F840F5">
        <w:rPr>
          <w:rFonts w:ascii="David" w:hAnsi="David" w:cs="David" w:hint="cs"/>
          <w:rtl/>
        </w:rPr>
        <w:t xml:space="preserve"> </w:t>
      </w:r>
      <w:r w:rsidR="00B62F58" w:rsidRPr="00B62F58">
        <w:rPr>
          <w:rFonts w:ascii="David" w:hAnsi="David" w:cs="David" w:hint="cs"/>
          <w:b/>
          <w:bCs/>
          <w:highlight w:val="green"/>
          <w:rtl/>
        </w:rPr>
        <w:t>אסף שי-</w:t>
      </w:r>
      <w:r w:rsidR="00B62F58">
        <w:rPr>
          <w:rFonts w:ascii="David" w:hAnsi="David" w:cs="David" w:hint="cs"/>
          <w:rtl/>
        </w:rPr>
        <w:t xml:space="preserve"> מעורבות בת"ד. האם זכות ההיוועצות חלה גם על נחקר חשוד שאינו עצור? </w:t>
      </w:r>
      <w:r w:rsidR="00B62F58">
        <w:rPr>
          <w:rFonts w:ascii="David" w:hAnsi="David" w:cs="David" w:hint="cs"/>
          <w:b/>
          <w:bCs/>
          <w:rtl/>
        </w:rPr>
        <w:t>ביהמ"ש-</w:t>
      </w:r>
      <w:r w:rsidR="00B62F58">
        <w:rPr>
          <w:rFonts w:ascii="David" w:hAnsi="David" w:cs="David" w:hint="cs"/>
          <w:rtl/>
        </w:rPr>
        <w:t xml:space="preserve"> לא מכריע לגבי </w:t>
      </w:r>
      <w:r w:rsidR="00B62F58" w:rsidRPr="00B62F58">
        <w:rPr>
          <w:rFonts w:ascii="David" w:hAnsi="David" w:cs="David" w:hint="cs"/>
          <w:b/>
          <w:bCs/>
          <w:color w:val="00B050"/>
          <w:rtl/>
        </w:rPr>
        <w:t>ס' 32 לחוק המעצרים</w:t>
      </w:r>
      <w:r w:rsidR="00B62F58">
        <w:rPr>
          <w:rFonts w:ascii="David" w:hAnsi="David" w:cs="David" w:hint="cs"/>
          <w:b/>
          <w:bCs/>
          <w:color w:val="00B050"/>
          <w:rtl/>
        </w:rPr>
        <w:t xml:space="preserve"> </w:t>
      </w:r>
      <w:r w:rsidR="00B62F58" w:rsidRPr="00B62F58">
        <w:rPr>
          <w:rFonts w:ascii="David" w:hAnsi="David" w:cs="David" w:hint="cs"/>
          <w:rtl/>
        </w:rPr>
        <w:t xml:space="preserve">(חובת היידוע), </w:t>
      </w:r>
      <w:r w:rsidR="00B62F58">
        <w:rPr>
          <w:rFonts w:ascii="David" w:hAnsi="David" w:cs="David" w:hint="cs"/>
          <w:rtl/>
        </w:rPr>
        <w:t>אך קובע לגבי ס' 34 (הזכות להיוועץ ללא דיחוי) שהיא חלה גם על נחקרים שאינם עצורים. בנוסף נקבע גם שאם עו"ד עתיד להגיע בזמן סביר אין להמשיך את החקירה, ובחקירות שאינן דחופות גם בזמן לא סביר. פסילת ההודאה גרמה לכך שלא ניתן היה להוכיח יס"נ</w:t>
      </w:r>
      <w:r w:rsidR="00502851">
        <w:rPr>
          <w:rFonts w:ascii="David" w:hAnsi="David" w:cs="David" w:hint="cs"/>
          <w:rtl/>
        </w:rPr>
        <w:t xml:space="preserve"> של פזיזות</w:t>
      </w:r>
      <w:r w:rsidR="00B62F58">
        <w:rPr>
          <w:rFonts w:ascii="David" w:hAnsi="David" w:cs="David" w:hint="cs"/>
          <w:rtl/>
        </w:rPr>
        <w:t xml:space="preserve"> ולכן העבירה שונתה לגרימת מוות ברשלנות.</w:t>
      </w:r>
      <w:r w:rsidR="00502851">
        <w:rPr>
          <w:rFonts w:ascii="David" w:hAnsi="David" w:cs="David" w:hint="cs"/>
          <w:rtl/>
        </w:rPr>
        <w:t xml:space="preserve"> </w:t>
      </w:r>
      <w:r w:rsidR="00502851" w:rsidRPr="00502851">
        <w:rPr>
          <w:rFonts w:ascii="David" w:hAnsi="David" w:cs="David" w:hint="cs"/>
          <w:b/>
          <w:bCs/>
          <w:highlight w:val="green"/>
          <w:rtl/>
        </w:rPr>
        <w:t>אסרף עשור (2015)-</w:t>
      </w:r>
      <w:r w:rsidR="00502851">
        <w:rPr>
          <w:rFonts w:ascii="David" w:hAnsi="David" w:cs="David" w:hint="cs"/>
          <w:rtl/>
        </w:rPr>
        <w:t xml:space="preserve"> השתתפות בארגון טרור. </w:t>
      </w:r>
      <w:r w:rsidR="00502851">
        <w:rPr>
          <w:rFonts w:ascii="David" w:hAnsi="David" w:cs="David" w:hint="cs"/>
          <w:b/>
          <w:bCs/>
          <w:rtl/>
        </w:rPr>
        <w:t xml:space="preserve">ברק ארז- </w:t>
      </w:r>
      <w:r w:rsidR="00502851">
        <w:rPr>
          <w:rFonts w:ascii="David" w:hAnsi="David" w:cs="David" w:hint="cs"/>
          <w:rtl/>
        </w:rPr>
        <w:t xml:space="preserve">דוחה את הערעור גם לפי כלל הפסילה הפסיקתית וגם מכוח </w:t>
      </w:r>
      <w:r w:rsidR="00502851" w:rsidRPr="00502851">
        <w:rPr>
          <w:rFonts w:ascii="David" w:hAnsi="David" w:cs="David" w:hint="cs"/>
          <w:b/>
          <w:bCs/>
          <w:color w:val="00B050"/>
          <w:rtl/>
        </w:rPr>
        <w:t>ס' 12 לחהמע"צ</w:t>
      </w:r>
      <w:r w:rsidR="00502851">
        <w:rPr>
          <w:rFonts w:ascii="David" w:hAnsi="David" w:cs="David" w:hint="cs"/>
          <w:b/>
          <w:bCs/>
          <w:color w:val="00B050"/>
          <w:rtl/>
        </w:rPr>
        <w:t xml:space="preserve">, </w:t>
      </w:r>
      <w:r w:rsidR="00502851">
        <w:rPr>
          <w:rFonts w:ascii="David" w:hAnsi="David" w:cs="David" w:hint="cs"/>
          <w:rtl/>
        </w:rPr>
        <w:t xml:space="preserve">אם כי רומזת שיש בעייתיות במניעת שינה. כמו כן ס' 35 מאפשר בעבירות ביטחוניות מניעת היוועצות עם עו"ד. </w:t>
      </w:r>
      <w:r w:rsidR="00396750" w:rsidRPr="00396750">
        <w:rPr>
          <w:rFonts w:ascii="David" w:hAnsi="David" w:cs="David" w:hint="cs"/>
          <w:b/>
          <w:bCs/>
          <w:highlight w:val="green"/>
          <w:rtl/>
        </w:rPr>
        <w:t xml:space="preserve">מ"י נ' </w:t>
      </w:r>
      <w:r w:rsidR="00396750">
        <w:rPr>
          <w:rFonts w:ascii="David" w:hAnsi="David" w:cs="David" w:hint="cs"/>
          <w:b/>
          <w:bCs/>
          <w:highlight w:val="green"/>
          <w:rtl/>
        </w:rPr>
        <w:t>פרחי</w:t>
      </w:r>
      <w:r w:rsidR="00396750" w:rsidRPr="00396750">
        <w:rPr>
          <w:rFonts w:ascii="David" w:hAnsi="David" w:cs="David" w:hint="cs"/>
          <w:b/>
          <w:bCs/>
          <w:highlight w:val="green"/>
          <w:rtl/>
        </w:rPr>
        <w:t>-</w:t>
      </w:r>
      <w:r w:rsidR="00396750">
        <w:rPr>
          <w:rFonts w:ascii="David" w:hAnsi="David" w:cs="David" w:hint="cs"/>
          <w:rtl/>
        </w:rPr>
        <w:t xml:space="preserve"> חקירת רצח עו"ד ענת פלינר ואיסוף דנ"א ממתנדבים בשביל להגדיל את המאגר תוך הבטחה לא לעשות בכך שימוש. גם </w:t>
      </w:r>
      <w:r w:rsidR="00396750" w:rsidRPr="00396750">
        <w:rPr>
          <w:rFonts w:ascii="David" w:hAnsi="David" w:cs="David" w:hint="cs"/>
          <w:b/>
          <w:bCs/>
          <w:color w:val="00B050"/>
          <w:rtl/>
        </w:rPr>
        <w:t>ס' 14א לחסד"פ</w:t>
      </w:r>
      <w:r w:rsidR="00396750">
        <w:rPr>
          <w:rFonts w:ascii="David" w:hAnsi="David" w:cs="David" w:hint="cs"/>
          <w:rtl/>
        </w:rPr>
        <w:t xml:space="preserve"> (חיפוש בגוף ונטילת אמצעי זיהוי) קובע כי לא תיערך הצלבה בין מאגרים אלו אלא לצורך העבירה הספציפית שלשמה נועד החיפוש. בחקירה נמצאה התאמה של פרחי לעבירה אחרת של אונס סדרתי ואז לקחו דנ"א מסיגריה שנתנו לו. האם ניתן להשתמש בראיה לאור </w:t>
      </w:r>
      <w:r w:rsidR="00396750">
        <w:rPr>
          <w:rFonts w:ascii="David" w:hAnsi="David" w:cs="David" w:hint="cs"/>
          <w:b/>
          <w:bCs/>
          <w:rtl/>
        </w:rPr>
        <w:t>הלכת יששכרוב</w:t>
      </w:r>
      <w:r w:rsidR="00396750">
        <w:rPr>
          <w:rFonts w:ascii="David" w:hAnsi="David" w:cs="David" w:hint="cs"/>
          <w:rtl/>
        </w:rPr>
        <w:t xml:space="preserve">? </w:t>
      </w:r>
      <w:r w:rsidR="00396750">
        <w:rPr>
          <w:rFonts w:ascii="David" w:hAnsi="David" w:cs="David" w:hint="cs"/>
          <w:b/>
          <w:bCs/>
          <w:rtl/>
        </w:rPr>
        <w:t>המחוזי-</w:t>
      </w:r>
      <w:r w:rsidR="00396750">
        <w:rPr>
          <w:rFonts w:ascii="David" w:hAnsi="David" w:cs="David" w:hint="cs"/>
          <w:rtl/>
        </w:rPr>
        <w:t xml:space="preserve"> מיישם את ההלכה, אך בגלל שיקולי תו"ל ושדנ"א נחשב ראיה עצמאית ואיזון שיקולים בין צורך באכיפה לפגיעה בזכויות- ההרשעה גוברת. </w:t>
      </w:r>
      <w:r w:rsidR="00396750" w:rsidRPr="00396750">
        <w:rPr>
          <w:rFonts w:ascii="David" w:hAnsi="David" w:cs="David" w:hint="cs"/>
          <w:b/>
          <w:bCs/>
          <w:color w:val="00B050"/>
          <w:rtl/>
        </w:rPr>
        <w:t xml:space="preserve">ס' 14א </w:t>
      </w:r>
      <w:r w:rsidR="00396750">
        <w:rPr>
          <w:rFonts w:ascii="David" w:hAnsi="David" w:cs="David" w:hint="cs"/>
          <w:rtl/>
        </w:rPr>
        <w:t xml:space="preserve">לא אומר שהראיה לא קבילה ולכן הדרך היחידה היא דרך </w:t>
      </w:r>
      <w:r w:rsidR="00396750" w:rsidRPr="00396750">
        <w:rPr>
          <w:rFonts w:ascii="David" w:hAnsi="David" w:cs="David" w:hint="cs"/>
          <w:b/>
          <w:bCs/>
          <w:rtl/>
        </w:rPr>
        <w:t>הלכת יששכרוב</w:t>
      </w:r>
      <w:r w:rsidR="00396750">
        <w:rPr>
          <w:rFonts w:ascii="David" w:hAnsi="David" w:cs="David" w:hint="cs"/>
          <w:rtl/>
        </w:rPr>
        <w:t xml:space="preserve">. פרחי מורשע ומערער. </w:t>
      </w:r>
      <w:r w:rsidR="00396750">
        <w:rPr>
          <w:rFonts w:ascii="David" w:hAnsi="David" w:cs="David" w:hint="cs"/>
          <w:b/>
          <w:bCs/>
          <w:rtl/>
        </w:rPr>
        <w:t>עליון- לוי (רוב)-</w:t>
      </w:r>
      <w:r w:rsidR="00396750">
        <w:rPr>
          <w:rFonts w:ascii="David" w:hAnsi="David" w:cs="David" w:hint="cs"/>
          <w:rtl/>
        </w:rPr>
        <w:t xml:space="preserve"> מרחיב את </w:t>
      </w:r>
      <w:r w:rsidR="00396750" w:rsidRPr="00396750">
        <w:rPr>
          <w:rFonts w:ascii="David" w:hAnsi="David" w:cs="David" w:hint="cs"/>
          <w:b/>
          <w:bCs/>
          <w:rtl/>
        </w:rPr>
        <w:t>הלכת יששכרוב</w:t>
      </w:r>
      <w:r w:rsidR="00396750">
        <w:rPr>
          <w:rFonts w:ascii="David" w:hAnsi="David" w:cs="David" w:hint="cs"/>
          <w:rtl/>
        </w:rPr>
        <w:t xml:space="preserve"> גם לראיות נגזרות. </w:t>
      </w:r>
      <w:r w:rsidR="0061707C">
        <w:rPr>
          <w:rFonts w:ascii="David" w:hAnsi="David" w:cs="David" w:hint="cs"/>
          <w:rtl/>
        </w:rPr>
        <w:t xml:space="preserve">מבחן הקש"ס הסיבתי מתקיים </w:t>
      </w:r>
      <w:r w:rsidR="0061707C" w:rsidRPr="0061707C">
        <w:rPr>
          <w:rFonts w:ascii="David" w:hAnsi="David" w:cs="David" w:hint="cs"/>
          <w:rtl/>
        </w:rPr>
        <w:t xml:space="preserve">(מבחן האלמלא)- </w:t>
      </w:r>
      <w:r w:rsidR="0061707C">
        <w:rPr>
          <w:rFonts w:ascii="David" w:hAnsi="David" w:cs="David" w:hint="cs"/>
          <w:rtl/>
        </w:rPr>
        <w:t>זולת ההסכמה למסור דגימת רוק הוא לא היה נחשד בביצוע העבירה.</w:t>
      </w:r>
      <w:r w:rsidR="0061707C">
        <w:rPr>
          <w:rFonts w:ascii="David" w:hAnsi="David" w:cs="David" w:hint="cs"/>
          <w:b/>
          <w:bCs/>
          <w:rtl/>
        </w:rPr>
        <w:t xml:space="preserve"> </w:t>
      </w:r>
      <w:r w:rsidR="00396750">
        <w:rPr>
          <w:rFonts w:ascii="David" w:hAnsi="David" w:cs="David" w:hint="cs"/>
          <w:rtl/>
        </w:rPr>
        <w:t xml:space="preserve">המבחן הוא </w:t>
      </w:r>
      <w:r w:rsidR="0061707C">
        <w:rPr>
          <w:rFonts w:ascii="David" w:hAnsi="David" w:cs="David" w:hint="cs"/>
          <w:b/>
          <w:bCs/>
          <w:rtl/>
        </w:rPr>
        <w:t>הקש"ס המשפטי-</w:t>
      </w:r>
      <w:r w:rsidR="0061707C">
        <w:rPr>
          <w:rFonts w:ascii="David" w:hAnsi="David" w:cs="David" w:hint="cs"/>
          <w:rtl/>
        </w:rPr>
        <w:t xml:space="preserve"> השופט יפעיל שק"ד ויקבע האם מתקיים ניתוק מספיק של הקשר הסיבתי בין שתי הראיות (המקורית והנגזרת) עד כדי כך שהנגזרת לא תיפסל. </w:t>
      </w:r>
      <w:r w:rsidR="0061707C">
        <w:rPr>
          <w:rFonts w:ascii="David" w:hAnsi="David" w:cs="David" w:hint="cs"/>
          <w:b/>
          <w:bCs/>
          <w:rtl/>
        </w:rPr>
        <w:t xml:space="preserve">לוי </w:t>
      </w:r>
      <w:r w:rsidR="0061707C" w:rsidRPr="0061707C">
        <w:rPr>
          <w:rFonts w:ascii="David" w:hAnsi="David" w:cs="David" w:hint="cs"/>
          <w:rtl/>
        </w:rPr>
        <w:t>קובע שהדנ"א</w:t>
      </w:r>
      <w:r w:rsidR="0061707C">
        <w:rPr>
          <w:rFonts w:ascii="David" w:hAnsi="David" w:cs="David" w:hint="cs"/>
          <w:b/>
          <w:bCs/>
          <w:rtl/>
        </w:rPr>
        <w:t xml:space="preserve"> </w:t>
      </w:r>
      <w:r w:rsidR="0061707C">
        <w:rPr>
          <w:rFonts w:ascii="David" w:hAnsi="David" w:cs="David" w:hint="cs"/>
          <w:rtl/>
        </w:rPr>
        <w:t xml:space="preserve">השני זו כמעט ראיה זהה ולכן היא נפסלת, אך שאר הראיות הנגזרות לא נפסלות ולכן דוחה את הערעור. </w:t>
      </w:r>
      <w:r w:rsidR="0061707C" w:rsidRPr="0061707C">
        <w:rPr>
          <w:rFonts w:ascii="David" w:hAnsi="David" w:cs="David" w:hint="cs"/>
          <w:b/>
          <w:bCs/>
          <w:highlight w:val="red"/>
          <w:rtl/>
        </w:rPr>
        <w:t>בועז סנג'רו-</w:t>
      </w:r>
      <w:r w:rsidR="0061707C">
        <w:rPr>
          <w:rFonts w:ascii="David" w:hAnsi="David" w:cs="David" w:hint="cs"/>
          <w:rtl/>
        </w:rPr>
        <w:t xml:space="preserve"> התוצאה של הפס"ד מוזרה מכיוון שהדנ"א נפסל ובכל זאת הרשיעו למרות ששאר הראיות הן נסיבתיות בלבד, והסיבה שהוא השאיר את ההרשעה היא רק בגלל שידע בוודאות שזה הוא (בגלל הדנ"א). לדעת סנג'רו עד שלא יזוכה אנס או רוצח בשל פגם בהליך ההלכות לא יועילו. </w:t>
      </w:r>
      <w:r w:rsidR="0061707C">
        <w:rPr>
          <w:rFonts w:ascii="David" w:hAnsi="David" w:cs="David" w:hint="cs"/>
          <w:b/>
          <w:bCs/>
          <w:rtl/>
        </w:rPr>
        <w:t xml:space="preserve">חיות- </w:t>
      </w:r>
      <w:r w:rsidR="0061707C">
        <w:rPr>
          <w:rFonts w:ascii="David" w:hAnsi="David" w:cs="David" w:hint="cs"/>
          <w:rtl/>
        </w:rPr>
        <w:t xml:space="preserve">מסכימה עם הרחבת יששכרוב לראיות נגזרות אך אין טעם לעשות הבחנה בין הראיות הנגזרות. לשיטתה המבחן הרלוונטי הוא האם פסילת ראיה נגזרת תשפיע על מלאכת הצדק- האם המשפט הוגן אם נקבל את הראיות. </w:t>
      </w:r>
      <w:r w:rsidR="002351A1" w:rsidRPr="002351A1">
        <w:rPr>
          <w:rFonts w:ascii="David" w:hAnsi="David" w:cs="David" w:hint="cs"/>
          <w:b/>
          <w:bCs/>
          <w:highlight w:val="red"/>
          <w:rtl/>
        </w:rPr>
        <w:t>המרצה-</w:t>
      </w:r>
      <w:r w:rsidR="002351A1">
        <w:rPr>
          <w:rFonts w:ascii="David" w:hAnsi="David" w:cs="David" w:hint="cs"/>
          <w:b/>
          <w:bCs/>
          <w:rtl/>
        </w:rPr>
        <w:t xml:space="preserve"> </w:t>
      </w:r>
      <w:r w:rsidR="002351A1">
        <w:rPr>
          <w:rFonts w:ascii="David" w:hAnsi="David" w:cs="David" w:hint="cs"/>
          <w:rtl/>
        </w:rPr>
        <w:t xml:space="preserve">פסה"ד של </w:t>
      </w:r>
      <w:r w:rsidR="002351A1">
        <w:rPr>
          <w:rFonts w:ascii="David" w:hAnsi="David" w:cs="David" w:hint="cs"/>
          <w:b/>
          <w:bCs/>
          <w:rtl/>
        </w:rPr>
        <w:t xml:space="preserve">חיות </w:t>
      </w:r>
      <w:r w:rsidR="002351A1" w:rsidRPr="002351A1">
        <w:rPr>
          <w:rFonts w:ascii="David" w:hAnsi="David" w:cs="David" w:hint="cs"/>
          <w:rtl/>
        </w:rPr>
        <w:t>חשוב מאוד כי הוא מתייחס לקורבנות במשוואה של איזון הפסילה.</w:t>
      </w:r>
      <w:r w:rsidR="002351A1">
        <w:rPr>
          <w:rFonts w:ascii="David" w:hAnsi="David" w:cs="David" w:hint="cs"/>
          <w:b/>
          <w:bCs/>
          <w:rtl/>
        </w:rPr>
        <w:t xml:space="preserve"> </w:t>
      </w:r>
      <w:r w:rsidR="002351A1" w:rsidRPr="002351A1">
        <w:rPr>
          <w:rFonts w:ascii="David" w:hAnsi="David" w:cs="David" w:hint="cs"/>
          <w:b/>
          <w:bCs/>
          <w:highlight w:val="green"/>
          <w:rtl/>
        </w:rPr>
        <w:t>ולס-</w:t>
      </w:r>
      <w:r w:rsidR="00310740">
        <w:rPr>
          <w:rFonts w:ascii="David" w:hAnsi="David" w:cs="David" w:hint="cs"/>
          <w:rtl/>
        </w:rPr>
        <w:t xml:space="preserve"> חרדי הורשע בהריגת ילדו ע"ב הודאה שנתן וטען כי חקירה ע"י אישה השפיעה על האוטונומיה שלו ומכוח </w:t>
      </w:r>
      <w:r w:rsidR="00310740">
        <w:rPr>
          <w:rFonts w:ascii="David" w:hAnsi="David" w:cs="David" w:hint="cs"/>
          <w:b/>
          <w:bCs/>
          <w:rtl/>
        </w:rPr>
        <w:t xml:space="preserve">הלכת יששכרוב </w:t>
      </w:r>
      <w:r w:rsidR="00310740">
        <w:rPr>
          <w:rFonts w:ascii="David" w:hAnsi="David" w:cs="David" w:hint="cs"/>
          <w:rtl/>
        </w:rPr>
        <w:t>ו-</w:t>
      </w:r>
      <w:r w:rsidR="00310740" w:rsidRPr="00310740">
        <w:rPr>
          <w:rFonts w:ascii="David" w:hAnsi="David" w:cs="David" w:hint="cs"/>
          <w:b/>
          <w:bCs/>
          <w:color w:val="00B050"/>
          <w:rtl/>
        </w:rPr>
        <w:t>ס' 12</w:t>
      </w:r>
      <w:r w:rsidR="00310740">
        <w:rPr>
          <w:rFonts w:ascii="David" w:hAnsi="David" w:cs="David" w:hint="cs"/>
          <w:rtl/>
        </w:rPr>
        <w:t xml:space="preserve"> החקירה וההודאה פסולות, וכן לא ניתן לו להיוועץ בעו"ד. </w:t>
      </w:r>
      <w:r w:rsidR="00310740">
        <w:rPr>
          <w:rFonts w:ascii="David" w:hAnsi="David" w:cs="David" w:hint="cs"/>
          <w:b/>
          <w:bCs/>
          <w:rtl/>
        </w:rPr>
        <w:t xml:space="preserve">עליון </w:t>
      </w:r>
      <w:r w:rsidR="00310740">
        <w:rPr>
          <w:rFonts w:ascii="David" w:hAnsi="David" w:cs="David" w:hint="cs"/>
          <w:b/>
          <w:bCs/>
          <w:rtl/>
        </w:rPr>
        <w:lastRenderedPageBreak/>
        <w:t>(רוב)-</w:t>
      </w:r>
      <w:r w:rsidR="00310740">
        <w:rPr>
          <w:rFonts w:ascii="David" w:hAnsi="David" w:cs="David" w:hint="cs"/>
          <w:rtl/>
        </w:rPr>
        <w:t xml:space="preserve"> מקבל שהיה פגיעה בכבוד אך לא רואה זאת כפגם בראיה מכיוון שלא השפיע על היכולת שלו לתת הודאה, וכן בנתיחה לאחר המוות אומתה ההודאה. </w:t>
      </w:r>
      <w:r w:rsidR="00310740">
        <w:rPr>
          <w:rFonts w:ascii="David" w:hAnsi="David" w:cs="David" w:hint="cs"/>
          <w:b/>
          <w:bCs/>
          <w:rtl/>
        </w:rPr>
        <w:t>מלצר (מיעוט)-</w:t>
      </w:r>
      <w:r w:rsidR="00310740">
        <w:rPr>
          <w:rFonts w:ascii="David" w:hAnsi="David" w:cs="David" w:hint="cs"/>
          <w:rtl/>
        </w:rPr>
        <w:t xml:space="preserve"> יש להפחית מהעונש שנה בגלל הפגיעה בזכות ההיוועצות. </w:t>
      </w:r>
      <w:r w:rsidR="00310740" w:rsidRPr="00310740">
        <w:rPr>
          <w:rFonts w:ascii="David" w:hAnsi="David" w:cs="David" w:hint="cs"/>
          <w:b/>
          <w:bCs/>
          <w:color w:val="FF0000"/>
          <w:rtl/>
        </w:rPr>
        <w:t>אם קיימת ראיה אובייקטיבית בנוסף לראייה נגזרת שיש בה פגם- תמיד יפסלו את הנגזרת, אך אם לא ניתן להרשיע בלעדיה- נכנס שיקול ההליך ההוגן וזה תלוי בשק"ד של בימ"ש וברצונו להרשיע.</w:t>
      </w:r>
      <w:r w:rsidR="00310740">
        <w:rPr>
          <w:rFonts w:ascii="David" w:hAnsi="David" w:cs="David" w:hint="cs"/>
          <w:rtl/>
        </w:rPr>
        <w:t xml:space="preserve"> </w:t>
      </w:r>
    </w:p>
    <w:p w:rsidR="002233BC" w:rsidRPr="007E0194" w:rsidRDefault="002233BC" w:rsidP="0061707C">
      <w:pPr>
        <w:spacing w:after="120" w:line="240" w:lineRule="auto"/>
        <w:contextualSpacing/>
        <w:jc w:val="both"/>
        <w:rPr>
          <w:rFonts w:ascii="David" w:hAnsi="David" w:cs="David"/>
          <w:rtl/>
        </w:rPr>
      </w:pPr>
      <w:r w:rsidRPr="002233BC">
        <w:rPr>
          <w:rFonts w:ascii="David" w:hAnsi="David" w:cs="David" w:hint="cs"/>
          <w:b/>
          <w:bCs/>
          <w:highlight w:val="yellow"/>
          <w:u w:val="single"/>
          <w:rtl/>
        </w:rPr>
        <w:t>הרחבות ההלכה-</w:t>
      </w:r>
      <w:r w:rsidR="008F6FDC">
        <w:rPr>
          <w:rFonts w:ascii="David" w:hAnsi="David" w:cs="David" w:hint="cs"/>
          <w:rtl/>
        </w:rPr>
        <w:t xml:space="preserve"> </w:t>
      </w:r>
      <w:r w:rsidR="008F6FDC" w:rsidRPr="008F6FDC">
        <w:rPr>
          <w:rFonts w:ascii="David" w:hAnsi="David" w:cs="David" w:hint="cs"/>
          <w:b/>
          <w:bCs/>
          <w:highlight w:val="green"/>
          <w:rtl/>
        </w:rPr>
        <w:t>לין-</w:t>
      </w:r>
      <w:r w:rsidR="008F6FDC">
        <w:rPr>
          <w:rFonts w:ascii="David" w:hAnsi="David" w:cs="David" w:hint="cs"/>
          <w:b/>
          <w:bCs/>
          <w:rtl/>
        </w:rPr>
        <w:t xml:space="preserve"> </w:t>
      </w:r>
      <w:r w:rsidR="008F6FDC">
        <w:rPr>
          <w:rFonts w:ascii="David" w:hAnsi="David" w:cs="David" w:hint="cs"/>
          <w:rtl/>
        </w:rPr>
        <w:t xml:space="preserve">עובד זר הורשע ברצח וביתור חברתו מבלי שהודיעו לו על הזכות להיוועץ עם סנגור ציבורי. </w:t>
      </w:r>
      <w:r w:rsidR="008F6FDC">
        <w:rPr>
          <w:rFonts w:ascii="David" w:hAnsi="David" w:cs="David" w:hint="cs"/>
          <w:b/>
          <w:bCs/>
          <w:rtl/>
        </w:rPr>
        <w:t>רובינשטיין-</w:t>
      </w:r>
      <w:r w:rsidR="008F6FDC">
        <w:rPr>
          <w:rFonts w:ascii="David" w:hAnsi="David" w:cs="David" w:hint="cs"/>
          <w:rtl/>
        </w:rPr>
        <w:t xml:space="preserve"> יידוע על זכות ההיוועצות צריך להיות אפקטיבי (אוביטר), במקרה זה היה תו"ל של המשטרה, גם כשאמרו לו על הזכות הוא לא ביקש סנגור ציבורי, והודאותיו האחרות מספיקות להרשעה. אם היה חוזר בו מהודאתו לאחר קבלת הייצוג ייתכן שהתוצאה היתה שונה. </w:t>
      </w:r>
      <w:r w:rsidR="008F6FDC">
        <w:rPr>
          <w:rFonts w:ascii="David" w:hAnsi="David" w:cs="David" w:hint="cs"/>
          <w:color w:val="FF0000"/>
          <w:rtl/>
        </w:rPr>
        <w:t>ההרחבה תיתכן תיאורטית אך לא יושמה במקרה זה</w:t>
      </w:r>
      <w:r w:rsidR="008F6FDC">
        <w:rPr>
          <w:rFonts w:ascii="David" w:hAnsi="David" w:cs="David" w:hint="cs"/>
          <w:rtl/>
        </w:rPr>
        <w:t xml:space="preserve">. </w:t>
      </w:r>
      <w:r w:rsidR="008F6FDC" w:rsidRPr="008F6FDC">
        <w:rPr>
          <w:rFonts w:ascii="David" w:hAnsi="David" w:cs="David" w:hint="cs"/>
          <w:b/>
          <w:bCs/>
          <w:highlight w:val="green"/>
          <w:rtl/>
        </w:rPr>
        <w:t>אלסיד-</w:t>
      </w:r>
      <w:r w:rsidR="008F6FDC">
        <w:rPr>
          <w:rFonts w:ascii="David" w:hAnsi="David" w:cs="David" w:hint="cs"/>
          <w:rtl/>
        </w:rPr>
        <w:t xml:space="preserve"> מתכנן הפיגוע במלון פארק בנתניה. היחס בין הגנת הצורך של חוקרי השב"כ לבין הלכת יששכרוב. </w:t>
      </w:r>
      <w:r w:rsidR="008F6FDC">
        <w:rPr>
          <w:rFonts w:ascii="David" w:hAnsi="David" w:cs="David" w:hint="cs"/>
          <w:b/>
          <w:bCs/>
          <w:rtl/>
        </w:rPr>
        <w:t xml:space="preserve">ביהמ"ש- </w:t>
      </w:r>
      <w:r w:rsidR="008F6FDC">
        <w:rPr>
          <w:rFonts w:ascii="David" w:hAnsi="David" w:cs="David" w:hint="cs"/>
          <w:rtl/>
        </w:rPr>
        <w:t xml:space="preserve">יש להבחין בין האמצעים שהפעילו חוקרי השב"כ מכוח הגנת הצורך, לבין הודאה שניתנה אותה ניתן לבחון לפי </w:t>
      </w:r>
      <w:r w:rsidR="008F6FDC">
        <w:rPr>
          <w:rFonts w:ascii="David" w:hAnsi="David" w:cs="David" w:hint="cs"/>
          <w:b/>
          <w:bCs/>
          <w:rtl/>
        </w:rPr>
        <w:t>יששכרוב</w:t>
      </w:r>
      <w:r w:rsidR="008F6FDC">
        <w:rPr>
          <w:rFonts w:ascii="David" w:hAnsi="David" w:cs="David" w:hint="cs"/>
          <w:rtl/>
        </w:rPr>
        <w:t xml:space="preserve">. במקרה זה ניתן היה להרשיע גם ללא ההודעה ולכן נשאר בצ"ע. </w:t>
      </w:r>
      <w:r w:rsidR="008F6FDC">
        <w:rPr>
          <w:rFonts w:ascii="David" w:hAnsi="David" w:cs="David" w:hint="cs"/>
          <w:color w:val="FF0000"/>
          <w:rtl/>
        </w:rPr>
        <w:t>ייתכן כי ההודאה תיפסל גם אם התנהגות החוקרים תיחשב לחוקית (לא יושם בפס"ד זה)</w:t>
      </w:r>
      <w:r w:rsidR="008F6FDC" w:rsidRPr="008F6FDC">
        <w:rPr>
          <w:rFonts w:ascii="David" w:hAnsi="David" w:cs="David" w:hint="cs"/>
          <w:rtl/>
        </w:rPr>
        <w:t>.</w:t>
      </w:r>
      <w:r w:rsidR="008F6FDC">
        <w:rPr>
          <w:rFonts w:ascii="David" w:hAnsi="David" w:cs="David" w:hint="cs"/>
          <w:color w:val="FF0000"/>
          <w:rtl/>
        </w:rPr>
        <w:t xml:space="preserve"> </w:t>
      </w:r>
      <w:r w:rsidR="00933FDE" w:rsidRPr="00933FDE">
        <w:rPr>
          <w:rFonts w:ascii="David" w:hAnsi="David" w:cs="David" w:hint="cs"/>
          <w:b/>
          <w:bCs/>
          <w:highlight w:val="green"/>
          <w:rtl/>
        </w:rPr>
        <w:t>בן חיים-</w:t>
      </w:r>
      <w:r w:rsidR="00933FDE">
        <w:rPr>
          <w:rFonts w:ascii="David" w:hAnsi="David" w:cs="David" w:hint="cs"/>
          <w:rtl/>
        </w:rPr>
        <w:t xml:space="preserve"> פסילת ראיות חפציות עקב חיפוש לא חוקי (עד כה דובר בעיקר על פסילת הודאות). </w:t>
      </w:r>
      <w:r w:rsidR="00933FDE" w:rsidRPr="00933FDE">
        <w:rPr>
          <w:rFonts w:ascii="David" w:hAnsi="David" w:cs="David" w:hint="cs"/>
          <w:b/>
          <w:bCs/>
          <w:color w:val="00B050"/>
          <w:rtl/>
        </w:rPr>
        <w:t>ס'25 ו-29</w:t>
      </w:r>
      <w:r w:rsidR="00933FDE">
        <w:rPr>
          <w:rFonts w:ascii="David" w:hAnsi="David" w:cs="David" w:hint="cs"/>
          <w:b/>
          <w:bCs/>
          <w:rtl/>
        </w:rPr>
        <w:t xml:space="preserve">- </w:t>
      </w:r>
      <w:r w:rsidR="00933FDE" w:rsidRPr="00933FDE">
        <w:rPr>
          <w:rFonts w:ascii="David" w:hAnsi="David" w:cs="David" w:hint="cs"/>
          <w:rtl/>
        </w:rPr>
        <w:t>ע"מ לבצע חיפוש יש צורך בצו או בהתעורר חשד סביר. האם הסכמה יכולה להחליף חשד סביר?</w:t>
      </w:r>
      <w:r w:rsidR="00933FDE">
        <w:rPr>
          <w:rFonts w:ascii="David" w:hAnsi="David" w:cs="David" w:hint="cs"/>
          <w:rtl/>
        </w:rPr>
        <w:t xml:space="preserve"> </w:t>
      </w:r>
      <w:r w:rsidR="00933FDE">
        <w:rPr>
          <w:rFonts w:ascii="David" w:hAnsi="David" w:cs="David" w:hint="cs"/>
          <w:b/>
          <w:bCs/>
          <w:rtl/>
        </w:rPr>
        <w:t xml:space="preserve">בייניש- </w:t>
      </w:r>
      <w:r w:rsidR="00933FDE">
        <w:rPr>
          <w:rFonts w:ascii="David" w:hAnsi="David" w:cs="David" w:hint="cs"/>
          <w:rtl/>
        </w:rPr>
        <w:t xml:space="preserve">הסכמה יכולה להחליף רק אם היא הסכמה מדעת (כשהודיעו לו שהוא יכול לסרב והסירוב לא ישמש כנגדו). </w:t>
      </w:r>
      <w:r w:rsidR="00933FDE">
        <w:rPr>
          <w:rFonts w:ascii="David" w:hAnsi="David" w:cs="David" w:hint="cs"/>
          <w:color w:val="7030A0"/>
          <w:rtl/>
        </w:rPr>
        <w:t>כיום הנוהל במשטרה הוא שאין חיפושים בהסכמה, מלבד מקרים חריגים בהם אין חקיקה כגון חיפוש אגב עיכוב.</w:t>
      </w:r>
      <w:r w:rsidR="007E0194">
        <w:rPr>
          <w:rFonts w:ascii="David" w:hAnsi="David" w:cs="David" w:hint="cs"/>
          <w:color w:val="7030A0"/>
          <w:rtl/>
        </w:rPr>
        <w:t xml:space="preserve"> </w:t>
      </w:r>
      <w:r w:rsidR="007E0194" w:rsidRPr="007E0194">
        <w:rPr>
          <w:rFonts w:ascii="David" w:hAnsi="David" w:cs="David" w:hint="cs"/>
          <w:b/>
          <w:bCs/>
          <w:highlight w:val="green"/>
          <w:rtl/>
        </w:rPr>
        <w:t>מ"י נ' שמש-</w:t>
      </w:r>
      <w:r w:rsidR="00933FDE" w:rsidRPr="00933FDE">
        <w:rPr>
          <w:rFonts w:ascii="David" w:hAnsi="David" w:cs="David" w:hint="cs"/>
          <w:rtl/>
        </w:rPr>
        <w:t xml:space="preserve"> </w:t>
      </w:r>
      <w:r w:rsidR="007E0194">
        <w:rPr>
          <w:rFonts w:ascii="David" w:hAnsi="David" w:cs="David" w:hint="cs"/>
          <w:rtl/>
        </w:rPr>
        <w:t xml:space="preserve">ועדת חקירה פנימית של הרכבת. האם ראוי להפעיל את הלכת יששכרוב גם בשלב שלפני הגשת כ"א? </w:t>
      </w:r>
      <w:r w:rsidR="007E0194">
        <w:rPr>
          <w:rFonts w:ascii="David" w:hAnsi="David" w:cs="David" w:hint="cs"/>
          <w:b/>
          <w:bCs/>
          <w:rtl/>
        </w:rPr>
        <w:t xml:space="preserve">עליון- דנציגר- </w:t>
      </w:r>
      <w:r w:rsidR="007E0194" w:rsidRPr="007E0194">
        <w:rPr>
          <w:rFonts w:ascii="David" w:hAnsi="David" w:cs="David" w:hint="cs"/>
          <w:rtl/>
        </w:rPr>
        <w:t>יש להרחיב את ההלכה להליכים הקודמים למשפט משיקולי יעילות</w:t>
      </w:r>
      <w:r w:rsidR="007E0194">
        <w:rPr>
          <w:rFonts w:ascii="David" w:hAnsi="David" w:cs="David" w:hint="cs"/>
          <w:rtl/>
        </w:rPr>
        <w:t xml:space="preserve"> והגינות ההליך, וכן בגלל האפקט המצנן (חוסר שת"פ בעתיד עם ועדות פנימיות). </w:t>
      </w:r>
      <w:r w:rsidR="007E0194">
        <w:rPr>
          <w:rFonts w:ascii="David" w:hAnsi="David" w:cs="David" w:hint="cs"/>
          <w:b/>
          <w:bCs/>
          <w:rtl/>
        </w:rPr>
        <w:t>רובינשטיין-</w:t>
      </w:r>
      <w:r w:rsidR="007E0194">
        <w:rPr>
          <w:rFonts w:ascii="David" w:hAnsi="David" w:cs="David" w:hint="cs"/>
          <w:rtl/>
        </w:rPr>
        <w:t xml:space="preserve"> מצטרף בנימוק של חובת ההגינות. </w:t>
      </w:r>
      <w:r w:rsidR="007E0194">
        <w:rPr>
          <w:rFonts w:ascii="David" w:hAnsi="David" w:cs="David" w:hint="cs"/>
          <w:b/>
          <w:bCs/>
          <w:rtl/>
        </w:rPr>
        <w:t xml:space="preserve">ד"נ בעליון- בייניש- </w:t>
      </w:r>
      <w:r w:rsidR="007E0194">
        <w:rPr>
          <w:rFonts w:ascii="David" w:hAnsi="David" w:cs="David" w:hint="cs"/>
          <w:rtl/>
        </w:rPr>
        <w:t xml:space="preserve">הופכת את ההחלטה בטענה שהשופט בהליך צריך לקבל את כלל </w:t>
      </w:r>
      <w:r w:rsidR="00983D34">
        <w:rPr>
          <w:rFonts w:ascii="David" w:hAnsi="David" w:cs="David" w:hint="cs"/>
          <w:rtl/>
        </w:rPr>
        <w:t xml:space="preserve">הראיות, ושם ניתן יהיה לטעון לפסילתן. </w:t>
      </w:r>
      <w:r w:rsidR="007E0194">
        <w:rPr>
          <w:rFonts w:ascii="David" w:hAnsi="David" w:cs="David" w:hint="cs"/>
          <w:rtl/>
        </w:rPr>
        <w:t xml:space="preserve"> </w:t>
      </w:r>
    </w:p>
    <w:p w:rsidR="00AB2A45" w:rsidRDefault="001E610B" w:rsidP="008E682F">
      <w:pPr>
        <w:spacing w:after="120" w:line="240" w:lineRule="auto"/>
        <w:contextualSpacing/>
        <w:jc w:val="both"/>
        <w:rPr>
          <w:rFonts w:ascii="David" w:hAnsi="David" w:cs="David"/>
          <w:b/>
          <w:bCs/>
          <w:u w:val="single"/>
          <w:rtl/>
        </w:rPr>
      </w:pPr>
      <w:r w:rsidRPr="00933FDE">
        <w:rPr>
          <w:rFonts w:ascii="David" w:hAnsi="David" w:cs="David" w:hint="cs"/>
          <w:b/>
          <w:bCs/>
          <w:highlight w:val="cyan"/>
          <w:u w:val="single"/>
          <w:rtl/>
        </w:rPr>
        <w:t xml:space="preserve">חלק </w:t>
      </w:r>
      <w:r w:rsidRPr="001E610B">
        <w:rPr>
          <w:rFonts w:ascii="David" w:hAnsi="David" w:cs="David" w:hint="cs"/>
          <w:b/>
          <w:bCs/>
          <w:highlight w:val="cyan"/>
          <w:u w:val="single"/>
          <w:rtl/>
        </w:rPr>
        <w:t>ב'- החקירה המשטרתית וזכויות החשוד</w:t>
      </w:r>
    </w:p>
    <w:p w:rsidR="001E610B" w:rsidRDefault="001E610B" w:rsidP="008E682F">
      <w:pPr>
        <w:spacing w:after="120" w:line="240" w:lineRule="auto"/>
        <w:contextualSpacing/>
        <w:jc w:val="both"/>
        <w:rPr>
          <w:rFonts w:ascii="David" w:hAnsi="David" w:cs="David"/>
          <w:b/>
          <w:bCs/>
          <w:u w:val="single"/>
          <w:rtl/>
        </w:rPr>
      </w:pPr>
      <w:r w:rsidRPr="001E610B">
        <w:rPr>
          <w:rFonts w:ascii="David" w:hAnsi="David" w:cs="David" w:hint="cs"/>
          <w:b/>
          <w:bCs/>
          <w:highlight w:val="magenta"/>
          <w:u w:val="single"/>
          <w:rtl/>
        </w:rPr>
        <w:t>1. תחילת ההליך הפלילי: תלונה וחקירה משטרתית</w:t>
      </w:r>
      <w:r w:rsidR="00E65A4C">
        <w:rPr>
          <w:rFonts w:ascii="David" w:hAnsi="David" w:cs="David" w:hint="cs"/>
          <w:b/>
          <w:bCs/>
          <w:u w:val="single"/>
          <w:rtl/>
        </w:rPr>
        <w:t xml:space="preserve"> </w:t>
      </w:r>
    </w:p>
    <w:p w:rsidR="004D18D5" w:rsidRPr="00AA65DA" w:rsidRDefault="004D18D5" w:rsidP="0073687D">
      <w:pPr>
        <w:spacing w:after="120" w:line="240" w:lineRule="auto"/>
        <w:contextualSpacing/>
        <w:jc w:val="both"/>
        <w:rPr>
          <w:rFonts w:ascii="David" w:hAnsi="David" w:cs="David"/>
          <w:highlight w:val="yellow"/>
          <w:rtl/>
        </w:rPr>
      </w:pPr>
      <w:r w:rsidRPr="004D18D5">
        <w:rPr>
          <w:rFonts w:ascii="David" w:hAnsi="David" w:cs="David" w:hint="cs"/>
          <w:b/>
          <w:bCs/>
          <w:highlight w:val="yellow"/>
          <w:u w:val="single"/>
          <w:rtl/>
        </w:rPr>
        <w:t>החקירה</w:t>
      </w:r>
      <w:r w:rsidR="00E65A4C">
        <w:rPr>
          <w:rFonts w:ascii="David" w:hAnsi="David" w:cs="David" w:hint="cs"/>
          <w:b/>
          <w:bCs/>
          <w:highlight w:val="yellow"/>
          <w:u w:val="single"/>
          <w:rtl/>
        </w:rPr>
        <w:t>-</w:t>
      </w:r>
      <w:r w:rsidR="00BB6B33" w:rsidRPr="00BB6B33">
        <w:rPr>
          <w:rFonts w:ascii="David" w:hAnsi="David" w:cs="David" w:hint="cs"/>
          <w:rtl/>
        </w:rPr>
        <w:t xml:space="preserve"> </w:t>
      </w:r>
      <w:r w:rsidR="003C067D">
        <w:rPr>
          <w:rFonts w:ascii="David" w:hAnsi="David" w:cs="David" w:hint="cs"/>
          <w:rtl/>
        </w:rPr>
        <w:t xml:space="preserve">השלב הראשון בהליך הפלילי. החוקר העיקרי הוא המשטרה אך יש גופים נוספים מוסמכים. האמצעי הנפוץ ביותר הוא תשאול, אך ישנם אמצעים נוספים (עיכובים, מעצרים, מעקבים, חיפושים, תצפיות, האזנות, מודיעין ועוד). </w:t>
      </w:r>
      <w:r w:rsidR="003C067D">
        <w:rPr>
          <w:rFonts w:ascii="David" w:hAnsi="David" w:cs="David" w:hint="cs"/>
          <w:b/>
          <w:bCs/>
          <w:rtl/>
        </w:rPr>
        <w:t>פתיחת חקירה-</w:t>
      </w:r>
      <w:r w:rsidR="003C067D">
        <w:rPr>
          <w:rFonts w:ascii="David" w:hAnsi="David" w:cs="David" w:hint="cs"/>
          <w:rtl/>
        </w:rPr>
        <w:t xml:space="preserve"> </w:t>
      </w:r>
      <w:r w:rsidR="003C067D" w:rsidRPr="003C067D">
        <w:rPr>
          <w:rFonts w:ascii="David" w:hAnsi="David" w:cs="David" w:hint="cs"/>
          <w:b/>
          <w:bCs/>
          <w:color w:val="00B050"/>
          <w:rtl/>
        </w:rPr>
        <w:t>59-</w:t>
      </w:r>
      <w:r w:rsidR="003C067D">
        <w:rPr>
          <w:rFonts w:ascii="David" w:hAnsi="David" w:cs="David" w:hint="cs"/>
          <w:rtl/>
        </w:rPr>
        <w:t xml:space="preserve"> אם נודע למשטרה על ביצוע עבירה בתלונה או בדרך אחרת. </w:t>
      </w:r>
      <w:r w:rsidR="003C067D" w:rsidRPr="003C067D">
        <w:rPr>
          <w:rFonts w:ascii="David" w:hAnsi="David" w:cs="David" w:hint="cs"/>
          <w:b/>
          <w:bCs/>
          <w:color w:val="00B050"/>
          <w:rtl/>
        </w:rPr>
        <w:t>58-</w:t>
      </w:r>
      <w:r w:rsidR="003C067D">
        <w:rPr>
          <w:rFonts w:ascii="David" w:hAnsi="David" w:cs="David" w:hint="cs"/>
          <w:rtl/>
        </w:rPr>
        <w:t xml:space="preserve"> כל אדם רשאי להגיש תלונה- לא רק הנפגע. על המשטרה חובה לחקור אך ישנם חריגים- אם אין עניין לציבור או שישנה רשות מוסמכת אחרת, ק' משטרה בדרגת פקד יכול להחליט לא לחקור (רק בעבירות מסוג חטא/עוון). בעבירת פשע- במקרה של תלונת סרק יש שק"ד למשטרה לא לחקור. </w:t>
      </w:r>
      <w:r w:rsidR="003C067D" w:rsidRPr="003C067D">
        <w:rPr>
          <w:rFonts w:ascii="David" w:hAnsi="David" w:cs="David" w:hint="cs"/>
          <w:b/>
          <w:bCs/>
          <w:highlight w:val="green"/>
          <w:rtl/>
        </w:rPr>
        <w:t>צדוק נ' ראש אחם-</w:t>
      </w:r>
      <w:r w:rsidR="003C067D">
        <w:rPr>
          <w:rFonts w:ascii="David" w:hAnsi="David" w:cs="David" w:hint="cs"/>
          <w:b/>
          <w:bCs/>
          <w:rtl/>
        </w:rPr>
        <w:t xml:space="preserve"> </w:t>
      </w:r>
      <w:r w:rsidR="003C067D">
        <w:rPr>
          <w:rFonts w:ascii="David" w:hAnsi="David" w:cs="David" w:hint="cs"/>
          <w:rtl/>
        </w:rPr>
        <w:t xml:space="preserve">בעקבות תחקיר כלבוטק הוגש כתב אישום כנגד ראש לשכת התעסוקה במקום מסוים. הוא עתר לבג"ץ בטענה שהראיות הושגו במרמה והמשטרה החליטה לא לחקור. </w:t>
      </w:r>
      <w:r w:rsidR="003C067D">
        <w:rPr>
          <w:rFonts w:ascii="David" w:hAnsi="David" w:cs="David" w:hint="cs"/>
          <w:b/>
          <w:bCs/>
          <w:rtl/>
        </w:rPr>
        <w:t xml:space="preserve">בג"צ- </w:t>
      </w:r>
      <w:r w:rsidR="003C067D" w:rsidRPr="003C067D">
        <w:rPr>
          <w:rFonts w:ascii="David" w:hAnsi="David" w:cs="David" w:hint="cs"/>
          <w:rtl/>
        </w:rPr>
        <w:t>כאשר מדובר במשהו מופרך שאין אינדיקציה לאמיתותו למשטרה יש שק"ד.</w:t>
      </w:r>
      <w:r w:rsidR="003C067D">
        <w:rPr>
          <w:rFonts w:ascii="David" w:hAnsi="David" w:cs="David" w:hint="cs"/>
          <w:rtl/>
        </w:rPr>
        <w:t xml:space="preserve"> </w:t>
      </w:r>
      <w:r w:rsidR="003C067D">
        <w:rPr>
          <w:rFonts w:ascii="David" w:hAnsi="David" w:cs="David" w:hint="cs"/>
          <w:b/>
          <w:bCs/>
          <w:rtl/>
        </w:rPr>
        <w:t>במקרה סגירת תיק חקירה-</w:t>
      </w:r>
      <w:r w:rsidR="003C067D">
        <w:rPr>
          <w:rFonts w:ascii="David" w:hAnsi="David" w:cs="David" w:hint="cs"/>
          <w:rtl/>
        </w:rPr>
        <w:t xml:space="preserve"> המתלונן יכול להגיש ערר</w:t>
      </w:r>
      <w:r w:rsidR="00AA65DA">
        <w:rPr>
          <w:rFonts w:ascii="David" w:hAnsi="David" w:cs="David" w:hint="cs"/>
          <w:rtl/>
        </w:rPr>
        <w:t xml:space="preserve"> תוך 30 יום</w:t>
      </w:r>
      <w:r w:rsidR="003C067D">
        <w:rPr>
          <w:rFonts w:ascii="David" w:hAnsi="David" w:cs="David" w:hint="cs"/>
          <w:rtl/>
        </w:rPr>
        <w:t xml:space="preserve"> (</w:t>
      </w:r>
      <w:r w:rsidR="003C067D" w:rsidRPr="003C067D">
        <w:rPr>
          <w:rFonts w:ascii="David" w:hAnsi="David" w:cs="David" w:hint="cs"/>
          <w:b/>
          <w:bCs/>
          <w:color w:val="00B050"/>
          <w:rtl/>
        </w:rPr>
        <w:t>64-65</w:t>
      </w:r>
      <w:r w:rsidR="003C067D">
        <w:rPr>
          <w:rFonts w:ascii="David" w:hAnsi="David" w:cs="David" w:hint="cs"/>
          <w:rtl/>
        </w:rPr>
        <w:t>)</w:t>
      </w:r>
      <w:r w:rsidR="00AA65DA">
        <w:rPr>
          <w:rFonts w:ascii="David" w:hAnsi="David" w:cs="David" w:hint="cs"/>
          <w:rtl/>
        </w:rPr>
        <w:t>,</w:t>
      </w:r>
      <w:r w:rsidR="003C067D">
        <w:rPr>
          <w:rFonts w:ascii="David" w:hAnsi="David" w:cs="David" w:hint="cs"/>
          <w:rtl/>
        </w:rPr>
        <w:t xml:space="preserve"> או לפנות לבג"צ</w:t>
      </w:r>
      <w:r w:rsidR="00AA65DA">
        <w:rPr>
          <w:rFonts w:ascii="David" w:hAnsi="David" w:cs="David" w:hint="cs"/>
          <w:rtl/>
        </w:rPr>
        <w:t xml:space="preserve"> שמתערב רק במקרים נדירים</w:t>
      </w:r>
      <w:r w:rsidR="003C067D">
        <w:rPr>
          <w:rFonts w:ascii="David" w:hAnsi="David" w:cs="David" w:hint="cs"/>
          <w:rtl/>
        </w:rPr>
        <w:t>.</w:t>
      </w:r>
      <w:r w:rsidR="00AA65DA">
        <w:rPr>
          <w:rFonts w:ascii="David" w:hAnsi="David" w:cs="David" w:hint="cs"/>
          <w:rtl/>
        </w:rPr>
        <w:t xml:space="preserve"> </w:t>
      </w:r>
      <w:r w:rsidR="00AA65DA" w:rsidRPr="00AA65DA">
        <w:rPr>
          <w:rFonts w:ascii="David" w:hAnsi="David" w:cs="David" w:hint="cs"/>
          <w:b/>
          <w:bCs/>
          <w:highlight w:val="green"/>
          <w:rtl/>
        </w:rPr>
        <w:t>שפטל נ' היועמ"ש-</w:t>
      </w:r>
      <w:r w:rsidR="00AA65DA">
        <w:rPr>
          <w:rFonts w:ascii="David" w:hAnsi="David" w:cs="David" w:hint="cs"/>
          <w:rtl/>
        </w:rPr>
        <w:t xml:space="preserve"> המשטרה החליטה לא לחקור תלונה על סוביודיצה במשפט דמניוק כנגד עיתונאי. </w:t>
      </w:r>
      <w:r w:rsidR="00AA65DA">
        <w:rPr>
          <w:rFonts w:ascii="David" w:hAnsi="David" w:cs="David" w:hint="cs"/>
          <w:b/>
          <w:bCs/>
          <w:rtl/>
        </w:rPr>
        <w:t xml:space="preserve">בג"צ- </w:t>
      </w:r>
      <w:r w:rsidR="00AA65DA" w:rsidRPr="00AA65DA">
        <w:rPr>
          <w:rFonts w:ascii="David" w:hAnsi="David" w:cs="David" w:hint="cs"/>
          <w:rtl/>
        </w:rPr>
        <w:t>אין רלוונטיות לכך שהנאשם ניצול שואה. מורה ליועמ"ש להורות למשטרה לחקור.</w:t>
      </w:r>
      <w:r w:rsidR="00AA65DA">
        <w:rPr>
          <w:rFonts w:ascii="David" w:hAnsi="David" w:cs="David" w:hint="cs"/>
          <w:rtl/>
        </w:rPr>
        <w:t xml:space="preserve"> </w:t>
      </w:r>
      <w:r w:rsidR="00AA65DA">
        <w:rPr>
          <w:rFonts w:ascii="David" w:hAnsi="David" w:cs="David" w:hint="cs"/>
          <w:b/>
          <w:bCs/>
          <w:u w:val="single"/>
          <w:rtl/>
        </w:rPr>
        <w:t>הקשר בין הגוף החוקר לתובע-</w:t>
      </w:r>
      <w:r w:rsidR="00AA65DA">
        <w:rPr>
          <w:rFonts w:ascii="David" w:hAnsi="David" w:cs="David" w:hint="cs"/>
          <w:rtl/>
        </w:rPr>
        <w:t xml:space="preserve"> סמכות התביעה להנחות את המשטרה לא מופיעה במפורש בחוק, אך משתמעת ממקומות אחרים: </w:t>
      </w:r>
      <w:r w:rsidR="00AA65DA" w:rsidRPr="00AA65DA">
        <w:rPr>
          <w:rFonts w:ascii="David" w:hAnsi="David" w:cs="David" w:hint="cs"/>
          <w:b/>
          <w:bCs/>
          <w:rtl/>
        </w:rPr>
        <w:t>1. הערר-</w:t>
      </w:r>
      <w:r w:rsidR="00AA65DA">
        <w:rPr>
          <w:rFonts w:ascii="David" w:hAnsi="David" w:cs="David" w:hint="cs"/>
          <w:rtl/>
        </w:rPr>
        <w:t xml:space="preserve"> אם פרקליטות יכולה לשנות החלטה אין סיבה שלא תוכל לעשות זאת מראש. </w:t>
      </w:r>
      <w:r w:rsidR="00AA65DA">
        <w:rPr>
          <w:rFonts w:ascii="David" w:hAnsi="David" w:cs="David" w:hint="cs"/>
          <w:b/>
          <w:bCs/>
          <w:rtl/>
        </w:rPr>
        <w:t>2. השלמת חקירה (</w:t>
      </w:r>
      <w:r w:rsidR="00AA65DA" w:rsidRPr="00AA65DA">
        <w:rPr>
          <w:rFonts w:ascii="David" w:hAnsi="David" w:cs="David" w:hint="cs"/>
          <w:b/>
          <w:bCs/>
          <w:color w:val="00B050"/>
          <w:rtl/>
        </w:rPr>
        <w:t>61</w:t>
      </w:r>
      <w:r w:rsidR="00AA65DA">
        <w:rPr>
          <w:rFonts w:ascii="David" w:hAnsi="David" w:cs="David" w:hint="cs"/>
          <w:b/>
          <w:bCs/>
          <w:rtl/>
        </w:rPr>
        <w:t xml:space="preserve">)- </w:t>
      </w:r>
      <w:r w:rsidR="00AA65DA">
        <w:rPr>
          <w:rFonts w:ascii="David" w:hAnsi="David" w:cs="David" w:hint="cs"/>
          <w:rtl/>
        </w:rPr>
        <w:t xml:space="preserve">לרשות התובעת סמכות לבקש השלמת חקירה, ולכן אין סיבה שלא תוכל לעשות זאת מראש. </w:t>
      </w:r>
      <w:r w:rsidR="00AA65DA">
        <w:rPr>
          <w:rFonts w:ascii="David" w:hAnsi="David" w:cs="David" w:hint="cs"/>
          <w:b/>
          <w:bCs/>
          <w:rtl/>
        </w:rPr>
        <w:t>3. הפסיקה-</w:t>
      </w:r>
      <w:r w:rsidR="00AA65DA">
        <w:rPr>
          <w:rFonts w:ascii="David" w:hAnsi="David" w:cs="David" w:hint="cs"/>
          <w:rtl/>
        </w:rPr>
        <w:t xml:space="preserve"> חיזקה לאורך השנים את מעמד היועמ"ש כאחראי על רשויות האכיפה ולכן ברור שהוא יכול לתת הוראות למשטרה. </w:t>
      </w:r>
      <w:r w:rsidR="00AA65DA" w:rsidRPr="0073687D">
        <w:rPr>
          <w:rFonts w:ascii="David" w:hAnsi="David" w:cs="David" w:hint="cs"/>
          <w:b/>
          <w:bCs/>
          <w:rtl/>
        </w:rPr>
        <w:t>בדיקה טרם פתיחת חקירה פלילית</w:t>
      </w:r>
      <w:r w:rsidR="0073687D">
        <w:rPr>
          <w:rFonts w:ascii="David" w:hAnsi="David" w:cs="David" w:hint="cs"/>
          <w:b/>
          <w:bCs/>
          <w:rtl/>
        </w:rPr>
        <w:t xml:space="preserve">- </w:t>
      </w:r>
      <w:r w:rsidR="0073687D" w:rsidRPr="0073687D">
        <w:rPr>
          <w:rFonts w:ascii="David" w:hAnsi="David" w:cs="David" w:hint="cs"/>
          <w:b/>
          <w:bCs/>
          <w:highlight w:val="green"/>
          <w:rtl/>
        </w:rPr>
        <w:t>התנועה לאיכות השלטון נ' היועמ"ש-</w:t>
      </w:r>
      <w:r w:rsidR="0073687D">
        <w:rPr>
          <w:rFonts w:ascii="David" w:hAnsi="David" w:cs="David" w:hint="cs"/>
          <w:b/>
          <w:bCs/>
          <w:rtl/>
        </w:rPr>
        <w:t xml:space="preserve"> </w:t>
      </w:r>
      <w:r w:rsidR="0073687D">
        <w:rPr>
          <w:rFonts w:ascii="David" w:hAnsi="David" w:cs="David" w:hint="cs"/>
          <w:rtl/>
        </w:rPr>
        <w:t>החלטת היועמ"ש לא לפתוח בחקירה כנגד יו"ר הרשות לני"ע</w:t>
      </w:r>
      <w:r w:rsidR="00AA65DA">
        <w:rPr>
          <w:rFonts w:ascii="David" w:hAnsi="David" w:cs="David" w:hint="cs"/>
          <w:rtl/>
        </w:rPr>
        <w:t>.</w:t>
      </w:r>
      <w:r w:rsidR="0073687D">
        <w:rPr>
          <w:rFonts w:ascii="David" w:hAnsi="David" w:cs="David" w:hint="cs"/>
          <w:rtl/>
        </w:rPr>
        <w:t xml:space="preserve"> </w:t>
      </w:r>
      <w:r w:rsidR="0073687D">
        <w:rPr>
          <w:rFonts w:ascii="David" w:hAnsi="David" w:cs="David" w:hint="cs"/>
          <w:b/>
          <w:bCs/>
          <w:rtl/>
        </w:rPr>
        <w:t xml:space="preserve">בג"צ- </w:t>
      </w:r>
      <w:r w:rsidR="0073687D">
        <w:rPr>
          <w:rFonts w:ascii="David" w:hAnsi="David" w:cs="David" w:hint="cs"/>
          <w:rtl/>
        </w:rPr>
        <w:t xml:space="preserve">לא ניתן לקבוע קריטריונים שיקבעו מתי לערוך בדיקה ובאיזה היקף, הקו המנחה הוא שככל שמדובר בעבירות חמורות יותר ויש יותר אי וודאות בנוגע לבסיס העובדתי או המשפטי אז צריך לקיים בדיקה טרם פתיחת חקירה (קורה בעיקר אצל אנשי ציבור).  </w:t>
      </w:r>
    </w:p>
    <w:p w:rsidR="004D18D5" w:rsidRPr="00286F51" w:rsidRDefault="004D18D5" w:rsidP="00BB6B33">
      <w:pPr>
        <w:spacing w:after="120" w:line="240" w:lineRule="auto"/>
        <w:contextualSpacing/>
        <w:jc w:val="both"/>
        <w:rPr>
          <w:rFonts w:ascii="David" w:hAnsi="David" w:cs="David"/>
          <w:rtl/>
        </w:rPr>
      </w:pPr>
      <w:r w:rsidRPr="004D18D5">
        <w:rPr>
          <w:rFonts w:ascii="David" w:hAnsi="David" w:cs="David" w:hint="cs"/>
          <w:b/>
          <w:bCs/>
          <w:highlight w:val="yellow"/>
          <w:u w:val="single"/>
          <w:rtl/>
        </w:rPr>
        <w:t>התשאו</w:t>
      </w:r>
      <w:r w:rsidR="00BB6B33">
        <w:rPr>
          <w:rFonts w:ascii="David" w:hAnsi="David" w:cs="David" w:hint="cs"/>
          <w:b/>
          <w:bCs/>
          <w:highlight w:val="yellow"/>
          <w:u w:val="single"/>
          <w:rtl/>
        </w:rPr>
        <w:t>ל-</w:t>
      </w:r>
      <w:r w:rsidR="0073687D" w:rsidRPr="0073687D">
        <w:rPr>
          <w:rFonts w:ascii="David" w:hAnsi="David" w:cs="David" w:hint="cs"/>
          <w:b/>
          <w:bCs/>
          <w:color w:val="00B050"/>
          <w:rtl/>
        </w:rPr>
        <w:t xml:space="preserve"> ס'2(1) לפק' הפרוצדורה הפלילית (עדות)</w:t>
      </w:r>
      <w:r w:rsidR="0073687D">
        <w:rPr>
          <w:rFonts w:ascii="David" w:hAnsi="David" w:cs="David" w:hint="cs"/>
          <w:rtl/>
        </w:rPr>
        <w:t xml:space="preserve"> מקנה סמכות לקצין משטרה או כל אדם שהוסמך לכך ע"י שר המשפטים לשאול אדם שאלות. </w:t>
      </w:r>
      <w:r w:rsidR="0073687D">
        <w:rPr>
          <w:rFonts w:ascii="David" w:hAnsi="David" w:cs="David" w:hint="cs"/>
          <w:b/>
          <w:bCs/>
          <w:rtl/>
        </w:rPr>
        <w:t xml:space="preserve">מה כולל התשאול? </w:t>
      </w:r>
      <w:r w:rsidR="0073687D" w:rsidRPr="0073687D">
        <w:rPr>
          <w:rFonts w:ascii="David" w:hAnsi="David" w:cs="David" w:hint="cs"/>
          <w:b/>
          <w:bCs/>
          <w:highlight w:val="green"/>
          <w:rtl/>
        </w:rPr>
        <w:t>הועד הציבורי נגד עינויים נ' מ"י-</w:t>
      </w:r>
      <w:r w:rsidR="0073687D">
        <w:rPr>
          <w:rFonts w:ascii="David" w:hAnsi="David" w:cs="David" w:hint="cs"/>
          <w:b/>
          <w:bCs/>
          <w:rtl/>
        </w:rPr>
        <w:t xml:space="preserve"> </w:t>
      </w:r>
      <w:r w:rsidR="0073687D">
        <w:rPr>
          <w:rFonts w:ascii="David" w:hAnsi="David" w:cs="David" w:hint="cs"/>
          <w:rtl/>
        </w:rPr>
        <w:t xml:space="preserve">עתירה נגד חוקרי השב"כ בטענה שפועלים ללא סמכות. </w:t>
      </w:r>
      <w:r w:rsidR="0073687D">
        <w:rPr>
          <w:rFonts w:ascii="David" w:hAnsi="David" w:cs="David" w:hint="cs"/>
          <w:b/>
          <w:bCs/>
          <w:rtl/>
        </w:rPr>
        <w:t xml:space="preserve">בג"צ- </w:t>
      </w:r>
      <w:r w:rsidR="0073687D">
        <w:rPr>
          <w:rFonts w:ascii="David" w:hAnsi="David" w:cs="David" w:hint="cs"/>
          <w:rtl/>
        </w:rPr>
        <w:t xml:space="preserve">חקירה היא הליך שפוגע בזכויות, ולכן חייב להיות מקור סמכות ולא כסמכות שיורית. מקבל את הטענה שמדובר בהסמכה של שר המשפטים. </w:t>
      </w:r>
      <w:r w:rsidR="0073687D" w:rsidRPr="00286F51">
        <w:rPr>
          <w:rFonts w:ascii="David" w:hAnsi="David" w:cs="David" w:hint="cs"/>
          <w:b/>
          <w:bCs/>
          <w:highlight w:val="red"/>
          <w:rtl/>
        </w:rPr>
        <w:t>המרצה-</w:t>
      </w:r>
      <w:r w:rsidR="0073687D">
        <w:rPr>
          <w:rFonts w:ascii="David" w:hAnsi="David" w:cs="David" w:hint="cs"/>
          <w:rtl/>
        </w:rPr>
        <w:t xml:space="preserve"> מדובר בסמכות שניתנה </w:t>
      </w:r>
      <w:r w:rsidR="00286F51">
        <w:rPr>
          <w:rFonts w:ascii="David" w:hAnsi="David" w:cs="David" w:hint="cs"/>
          <w:rtl/>
        </w:rPr>
        <w:t>רטרואקטיבית.</w:t>
      </w:r>
      <w:r w:rsidR="00286F51" w:rsidRPr="00286F51">
        <w:rPr>
          <w:rFonts w:ascii="David" w:hAnsi="David" w:cs="David" w:hint="cs"/>
          <w:color w:val="7030A0"/>
          <w:rtl/>
        </w:rPr>
        <w:t xml:space="preserve"> כיום </w:t>
      </w:r>
      <w:r w:rsidR="00286F51" w:rsidRPr="00286F51">
        <w:rPr>
          <w:rFonts w:ascii="David" w:hAnsi="David" w:cs="David" w:hint="cs"/>
          <w:b/>
          <w:bCs/>
          <w:color w:val="00B050"/>
          <w:rtl/>
        </w:rPr>
        <w:t>ס' 8 לחוק השב"כ</w:t>
      </w:r>
      <w:r w:rsidR="00286F51" w:rsidRPr="00286F51">
        <w:rPr>
          <w:rFonts w:ascii="David" w:hAnsi="David" w:cs="David" w:hint="cs"/>
          <w:color w:val="7030A0"/>
          <w:rtl/>
        </w:rPr>
        <w:t xml:space="preserve"> מקנה את הסמכות, אך פסה"ד חשוב עקר</w:t>
      </w:r>
      <w:r w:rsidR="00286F51">
        <w:rPr>
          <w:rFonts w:ascii="David" w:hAnsi="David" w:cs="David" w:hint="cs"/>
          <w:color w:val="7030A0"/>
          <w:rtl/>
        </w:rPr>
        <w:t xml:space="preserve">ונית ע"מ לחייב סמכות בחוק לחקור. </w:t>
      </w:r>
      <w:r w:rsidR="00286F51" w:rsidRPr="00286F51">
        <w:rPr>
          <w:rFonts w:ascii="David" w:hAnsi="David" w:cs="David" w:hint="cs"/>
          <w:b/>
          <w:bCs/>
          <w:rtl/>
        </w:rPr>
        <w:t>מה כלול בחקירה?</w:t>
      </w:r>
      <w:r w:rsidR="00286F51" w:rsidRPr="00286F51">
        <w:rPr>
          <w:rFonts w:ascii="David" w:hAnsi="David" w:cs="David" w:hint="cs"/>
          <w:rtl/>
        </w:rPr>
        <w:t xml:space="preserve"> לפי ביהמ"ש חקירה לא יכולה לפגוע בשלמות הגוף והנפש ולכן בכל מקרה לא ניתן להכשיר עינויים בכל מקרה.</w:t>
      </w:r>
      <w:r w:rsidR="00286F51">
        <w:rPr>
          <w:rFonts w:ascii="David" w:hAnsi="David" w:cs="David" w:hint="cs"/>
          <w:b/>
          <w:bCs/>
          <w:rtl/>
        </w:rPr>
        <w:t xml:space="preserve"> </w:t>
      </w:r>
      <w:r w:rsidR="00286F51">
        <w:rPr>
          <w:rFonts w:ascii="David" w:hAnsi="David" w:cs="David" w:hint="cs"/>
          <w:rtl/>
        </w:rPr>
        <w:t xml:space="preserve">אמצעים אחרים לא נעימים אך לא עינויים (כיסוי עיניים, מניעת שינה וכו')- ניתן רק לצורך חקירתי אינהרנטי. </w:t>
      </w:r>
      <w:r w:rsidR="00286F51" w:rsidRPr="00286F51">
        <w:rPr>
          <w:rFonts w:ascii="David" w:hAnsi="David" w:cs="David" w:hint="cs"/>
          <w:b/>
          <w:bCs/>
          <w:color w:val="00B050"/>
          <w:rtl/>
        </w:rPr>
        <w:t>חוק סדה"פ (חקירת חשודים)</w:t>
      </w:r>
      <w:r w:rsidR="00286F51">
        <w:rPr>
          <w:rFonts w:ascii="David" w:hAnsi="David" w:cs="David" w:hint="cs"/>
          <w:rtl/>
        </w:rPr>
        <w:t xml:space="preserve"> עוסק בהוראות שונות לגבי חקירה- תיעוד חזותי או קולי בעבירות מסוימות, מיקום החקירה ושפת החקירה שהנחקר יכול להבין (</w:t>
      </w:r>
      <w:r w:rsidR="00286F51" w:rsidRPr="00286F51">
        <w:rPr>
          <w:rFonts w:ascii="David" w:hAnsi="David" w:cs="David" w:hint="cs"/>
          <w:b/>
          <w:bCs/>
          <w:highlight w:val="green"/>
          <w:rtl/>
        </w:rPr>
        <w:t>לין</w:t>
      </w:r>
      <w:r w:rsidR="00286F51">
        <w:rPr>
          <w:rFonts w:ascii="David" w:hAnsi="David" w:cs="David" w:hint="cs"/>
          <w:rtl/>
        </w:rPr>
        <w:t>).</w:t>
      </w:r>
    </w:p>
    <w:p w:rsidR="001E610B" w:rsidRDefault="001E610B" w:rsidP="008E682F">
      <w:pPr>
        <w:spacing w:after="120" w:line="240" w:lineRule="auto"/>
        <w:contextualSpacing/>
        <w:jc w:val="both"/>
        <w:rPr>
          <w:rFonts w:ascii="David" w:hAnsi="David" w:cs="David"/>
          <w:b/>
          <w:bCs/>
          <w:u w:val="single"/>
          <w:rtl/>
        </w:rPr>
      </w:pPr>
      <w:r w:rsidRPr="001E610B">
        <w:rPr>
          <w:rFonts w:ascii="David" w:hAnsi="David" w:cs="David" w:hint="cs"/>
          <w:b/>
          <w:bCs/>
          <w:highlight w:val="magenta"/>
          <w:u w:val="single"/>
          <w:rtl/>
        </w:rPr>
        <w:t>2. זכויות החשוד: זכות השתיקה וזכות ההיוועצות</w:t>
      </w:r>
    </w:p>
    <w:p w:rsidR="004D18D5" w:rsidRPr="0058710D" w:rsidRDefault="004D18D5" w:rsidP="00286F51">
      <w:pPr>
        <w:spacing w:after="120" w:line="240" w:lineRule="auto"/>
        <w:contextualSpacing/>
        <w:jc w:val="both"/>
        <w:rPr>
          <w:rFonts w:ascii="David" w:hAnsi="David" w:cs="David"/>
          <w:b/>
          <w:bCs/>
          <w:color w:val="FF0000"/>
          <w:rtl/>
        </w:rPr>
      </w:pPr>
      <w:r w:rsidRPr="004D18D5">
        <w:rPr>
          <w:rFonts w:ascii="David" w:hAnsi="David" w:cs="David" w:hint="cs"/>
          <w:b/>
          <w:bCs/>
          <w:highlight w:val="yellow"/>
          <w:u w:val="single"/>
          <w:rtl/>
        </w:rPr>
        <w:t>הזכות לאי הפללה עצמי</w:t>
      </w:r>
      <w:r w:rsidR="00286F51">
        <w:rPr>
          <w:rFonts w:ascii="David" w:hAnsi="David" w:cs="David" w:hint="cs"/>
          <w:b/>
          <w:bCs/>
          <w:highlight w:val="yellow"/>
          <w:u w:val="single"/>
          <w:rtl/>
        </w:rPr>
        <w:t>ת-</w:t>
      </w:r>
      <w:r w:rsidR="00286F51">
        <w:rPr>
          <w:rFonts w:ascii="David" w:hAnsi="David" w:cs="David" w:hint="cs"/>
          <w:rtl/>
        </w:rPr>
        <w:t xml:space="preserve"> </w:t>
      </w:r>
      <w:r w:rsidR="00286F51">
        <w:rPr>
          <w:rFonts w:ascii="David" w:hAnsi="David" w:cs="David" w:hint="cs"/>
          <w:b/>
          <w:bCs/>
          <w:rtl/>
        </w:rPr>
        <w:t>מקור הזכות-</w:t>
      </w:r>
      <w:r w:rsidR="00286F51">
        <w:rPr>
          <w:rFonts w:ascii="David" w:hAnsi="David" w:cs="David" w:hint="cs"/>
          <w:rtl/>
        </w:rPr>
        <w:t xml:space="preserve"> </w:t>
      </w:r>
      <w:r w:rsidR="00286F51" w:rsidRPr="00286F51">
        <w:rPr>
          <w:rFonts w:ascii="David" w:hAnsi="David" w:cs="David" w:hint="cs"/>
          <w:b/>
          <w:bCs/>
          <w:rtl/>
        </w:rPr>
        <w:t>1.</w:t>
      </w:r>
      <w:r w:rsidR="00286F51">
        <w:rPr>
          <w:rFonts w:ascii="David" w:hAnsi="David" w:cs="David" w:hint="cs"/>
          <w:rtl/>
        </w:rPr>
        <w:t xml:space="preserve"> </w:t>
      </w:r>
      <w:r w:rsidR="00286F51" w:rsidRPr="00286F51">
        <w:rPr>
          <w:rFonts w:ascii="David" w:hAnsi="David" w:cs="David" w:hint="cs"/>
          <w:b/>
          <w:bCs/>
          <w:color w:val="00B050"/>
          <w:rtl/>
        </w:rPr>
        <w:t xml:space="preserve">ס' 2(2) לפק' הפרוצדורה הפלילית (עדות)- </w:t>
      </w:r>
      <w:r w:rsidR="00286F51">
        <w:rPr>
          <w:rFonts w:ascii="David" w:hAnsi="David" w:cs="David" w:hint="cs"/>
          <w:rtl/>
        </w:rPr>
        <w:t xml:space="preserve">כל אדם (עד או חשוד) חייב לענות לשאלות החוקר למעט שאלות שיש בתשובות אליהן סכנה להפללה עצמית. </w:t>
      </w:r>
      <w:r w:rsidR="00286F51" w:rsidRPr="00286F51">
        <w:rPr>
          <w:rFonts w:ascii="David" w:hAnsi="David" w:cs="David" w:hint="cs"/>
          <w:b/>
          <w:bCs/>
          <w:rtl/>
        </w:rPr>
        <w:t>2.</w:t>
      </w:r>
      <w:r w:rsidR="00286F51">
        <w:rPr>
          <w:rFonts w:ascii="David" w:hAnsi="David" w:cs="David" w:hint="cs"/>
          <w:rtl/>
        </w:rPr>
        <w:t xml:space="preserve"> </w:t>
      </w:r>
      <w:r w:rsidR="00286F51" w:rsidRPr="00286F51">
        <w:rPr>
          <w:rFonts w:ascii="David" w:hAnsi="David" w:cs="David" w:hint="cs"/>
          <w:b/>
          <w:bCs/>
          <w:color w:val="00B050"/>
          <w:rtl/>
        </w:rPr>
        <w:t>ס' 28(א) לחוק המעצרים-</w:t>
      </w:r>
      <w:r w:rsidR="00286F51">
        <w:rPr>
          <w:rFonts w:ascii="David" w:hAnsi="David" w:cs="David" w:hint="cs"/>
          <w:rtl/>
        </w:rPr>
        <w:t xml:space="preserve"> חובה על קצין להזהיר לפני מעצר או שחרור שכל מה שיאמר עלול להפלילו. </w:t>
      </w:r>
      <w:r w:rsidR="00286F51" w:rsidRPr="00286F51">
        <w:rPr>
          <w:rFonts w:ascii="David" w:hAnsi="David" w:cs="David" w:hint="cs"/>
          <w:b/>
          <w:bCs/>
          <w:rtl/>
        </w:rPr>
        <w:t>3.</w:t>
      </w:r>
      <w:r w:rsidR="00286F51">
        <w:rPr>
          <w:rFonts w:ascii="David" w:hAnsi="David" w:cs="David" w:hint="cs"/>
          <w:rtl/>
        </w:rPr>
        <w:t xml:space="preserve"> </w:t>
      </w:r>
      <w:r w:rsidR="00286F51" w:rsidRPr="00286F51">
        <w:rPr>
          <w:rFonts w:ascii="David" w:hAnsi="David" w:cs="David" w:hint="cs"/>
          <w:b/>
          <w:bCs/>
          <w:color w:val="00B050"/>
          <w:rtl/>
        </w:rPr>
        <w:t>ס' 47 לפק' הראיות-</w:t>
      </w:r>
      <w:r w:rsidR="00286F51">
        <w:rPr>
          <w:rFonts w:ascii="David" w:hAnsi="David" w:cs="David" w:hint="cs"/>
          <w:rtl/>
        </w:rPr>
        <w:t xml:space="preserve"> כל אדם רשאי לא למסור ראיות ומסמכים שיש בהם הפללה עצמית.</w:t>
      </w:r>
      <w:r w:rsidR="006B5612">
        <w:rPr>
          <w:rFonts w:ascii="David" w:hAnsi="David" w:cs="David" w:hint="cs"/>
          <w:rtl/>
        </w:rPr>
        <w:t xml:space="preserve"> </w:t>
      </w:r>
      <w:r w:rsidR="006B5612">
        <w:rPr>
          <w:rFonts w:ascii="David" w:hAnsi="David" w:cs="David" w:hint="cs"/>
          <w:b/>
          <w:bCs/>
          <w:rtl/>
        </w:rPr>
        <w:t>זכות לאי הפללה אל מול זכות השתיקה-</w:t>
      </w:r>
      <w:r w:rsidR="006B5612">
        <w:rPr>
          <w:rFonts w:ascii="David" w:hAnsi="David" w:cs="David" w:hint="cs"/>
          <w:rtl/>
        </w:rPr>
        <w:t xml:space="preserve"> לחשודים קיימת זכות השתיקה שהיא רחבה יותר, אך הבחירה שלו לשתוק עלולה לשמש ראיה כנגדו (צריך להסביר לו את זה). </w:t>
      </w:r>
      <w:r w:rsidR="006B5612" w:rsidRPr="006B5612">
        <w:rPr>
          <w:rFonts w:ascii="David" w:hAnsi="David" w:cs="David" w:hint="cs"/>
          <w:b/>
          <w:bCs/>
          <w:highlight w:val="green"/>
          <w:rtl/>
        </w:rPr>
        <w:t>אלמליח-</w:t>
      </w:r>
      <w:r w:rsidR="006B5612">
        <w:rPr>
          <w:rFonts w:ascii="David" w:hAnsi="David" w:cs="David" w:hint="cs"/>
          <w:rtl/>
        </w:rPr>
        <w:t xml:space="preserve"> אדם נחשד בזיוף מסמך וענה על שאלות למרות שהוזהר, אך סירב למסור שמות נוספים והועמד לדין על הפרת חובה חקוקה. הוא זוכה ב</w:t>
      </w:r>
      <w:r w:rsidR="006B5612">
        <w:rPr>
          <w:rFonts w:ascii="David" w:hAnsi="David" w:cs="David" w:hint="cs"/>
          <w:b/>
          <w:bCs/>
          <w:rtl/>
        </w:rPr>
        <w:t>עליון</w:t>
      </w:r>
      <w:r w:rsidR="006B5612">
        <w:rPr>
          <w:rFonts w:ascii="David" w:hAnsi="David" w:cs="David" w:hint="cs"/>
          <w:rtl/>
        </w:rPr>
        <w:t xml:space="preserve"> מכיוון שבגלל שהיה חשוד עמדה לו זכות השתיקה והוא לא היה חייב להשיב לשאלות. </w:t>
      </w:r>
      <w:r w:rsidR="006B5612" w:rsidRPr="006B5612">
        <w:rPr>
          <w:rFonts w:ascii="David" w:hAnsi="David" w:cs="David" w:hint="cs"/>
          <w:b/>
          <w:bCs/>
          <w:highlight w:val="green"/>
          <w:rtl/>
        </w:rPr>
        <w:t>מ"י נ' גלעד שרון-</w:t>
      </w:r>
      <w:r w:rsidR="006B5612">
        <w:rPr>
          <w:rFonts w:ascii="David" w:hAnsi="David" w:cs="David" w:hint="cs"/>
          <w:rtl/>
        </w:rPr>
        <w:t xml:space="preserve"> סירוב למסור מסמכים מכיוון שעומדת לו זכות השתיקה כחשוד. </w:t>
      </w:r>
      <w:r w:rsidR="006B5612">
        <w:rPr>
          <w:rFonts w:ascii="David" w:hAnsi="David" w:cs="David" w:hint="cs"/>
          <w:b/>
          <w:bCs/>
          <w:rtl/>
        </w:rPr>
        <w:t xml:space="preserve">ביהמ"ש- </w:t>
      </w:r>
      <w:r w:rsidR="006B5612">
        <w:rPr>
          <w:rFonts w:ascii="David" w:hAnsi="David" w:cs="David" w:hint="cs"/>
          <w:rtl/>
        </w:rPr>
        <w:t>3 רציונאלים לזכות השתיקה- 1. דאגה לחשוד- החשוד לבדו ויש חשש שהחוקרים ינצלו את כוחם לגביית הראיות. 2. מניעת הודאות שווא- חשוד בחקירה יכול להילחץ ולהודות בדברים שלא עשה. 3. הימנעות מהטלת חובת עשה על הנאשם- נטל גיוס הראיות בשיטה האדברסרית היא על התביעה ולא נחייב אותו לנקוט בפעולות לשם כך.</w:t>
      </w:r>
      <w:r w:rsidR="0058710D">
        <w:rPr>
          <w:rFonts w:ascii="David" w:hAnsi="David" w:cs="David" w:hint="cs"/>
          <w:rtl/>
        </w:rPr>
        <w:t xml:space="preserve"> </w:t>
      </w:r>
      <w:r w:rsidR="0058710D">
        <w:rPr>
          <w:rFonts w:ascii="David" w:hAnsi="David" w:cs="David" w:hint="cs"/>
          <w:color w:val="FF0000"/>
          <w:rtl/>
        </w:rPr>
        <w:t xml:space="preserve">בכל הנוגע למסמכים לחשוד עומדת רק הזכות לאי הפללה עצמית (את שאר המסמכים עליו למסור). </w:t>
      </w:r>
      <w:r w:rsidR="0058710D" w:rsidRPr="0058710D">
        <w:rPr>
          <w:rFonts w:ascii="David" w:hAnsi="David" w:cs="David" w:hint="cs"/>
          <w:b/>
          <w:bCs/>
          <w:highlight w:val="green"/>
          <w:rtl/>
        </w:rPr>
        <w:t>מ"י נ' לגזיאל-</w:t>
      </w:r>
      <w:r w:rsidR="0058710D">
        <w:rPr>
          <w:rFonts w:ascii="David" w:hAnsi="David" w:cs="David" w:hint="cs"/>
          <w:b/>
          <w:bCs/>
          <w:rtl/>
        </w:rPr>
        <w:t xml:space="preserve"> </w:t>
      </w:r>
      <w:r w:rsidR="0058710D">
        <w:rPr>
          <w:rFonts w:ascii="David" w:hAnsi="David" w:cs="David" w:hint="cs"/>
          <w:rtl/>
        </w:rPr>
        <w:t xml:space="preserve">הפרקליטות איבדה את חומר החקירה וביקשה מסנגור הנאשם למסור להם אותו. הוא סירב בטענה לאי הפללה עצמית. </w:t>
      </w:r>
      <w:r w:rsidR="0058710D">
        <w:rPr>
          <w:rFonts w:ascii="David" w:hAnsi="David" w:cs="David" w:hint="cs"/>
          <w:b/>
          <w:bCs/>
          <w:rtl/>
        </w:rPr>
        <w:t>ביהמ"ש-</w:t>
      </w:r>
      <w:r w:rsidR="0058710D">
        <w:rPr>
          <w:rFonts w:ascii="David" w:hAnsi="David" w:cs="David" w:hint="cs"/>
          <w:rtl/>
        </w:rPr>
        <w:t xml:space="preserve"> לא מדובר בהפללה עצמית אלא בהחזרת המצב לקדמותו, זה חומר שלכתחילה היה שייך לתביעה. </w:t>
      </w:r>
      <w:r w:rsidR="0058710D">
        <w:rPr>
          <w:rFonts w:ascii="David" w:hAnsi="David" w:cs="David" w:hint="cs"/>
          <w:b/>
          <w:bCs/>
          <w:rtl/>
        </w:rPr>
        <w:t>מעמד האזהרה לאי הפללה-</w:t>
      </w:r>
      <w:r w:rsidR="0058710D">
        <w:rPr>
          <w:rFonts w:ascii="David" w:hAnsi="David" w:cs="David" w:hint="cs"/>
          <w:rtl/>
        </w:rPr>
        <w:t xml:space="preserve"> במידה ולא נמסרה אזהרה, לפני הלכת יששכרוב חלה </w:t>
      </w:r>
      <w:r w:rsidR="0058710D" w:rsidRPr="0058710D">
        <w:rPr>
          <w:rFonts w:ascii="David" w:hAnsi="David" w:cs="David" w:hint="cs"/>
          <w:b/>
          <w:bCs/>
          <w:rtl/>
        </w:rPr>
        <w:t>הלכת מירנדה</w:t>
      </w:r>
      <w:r w:rsidR="0058710D">
        <w:rPr>
          <w:rFonts w:ascii="David" w:hAnsi="David" w:cs="David" w:hint="cs"/>
          <w:rtl/>
        </w:rPr>
        <w:t xml:space="preserve"> האמריקאית והודאתו תיפסל, אך במ"י התוצאה לא תהיה בהכרח חוסר קבילות של הראיה. </w:t>
      </w:r>
      <w:r w:rsidR="0058710D">
        <w:rPr>
          <w:rFonts w:ascii="David" w:hAnsi="David" w:cs="David" w:hint="cs"/>
          <w:b/>
          <w:bCs/>
          <w:rtl/>
        </w:rPr>
        <w:t xml:space="preserve">בעקבות חוה"י- </w:t>
      </w:r>
      <w:r w:rsidR="0058710D">
        <w:rPr>
          <w:rFonts w:ascii="David" w:hAnsi="David" w:cs="David" w:hint="cs"/>
          <w:rtl/>
        </w:rPr>
        <w:t xml:space="preserve">מעמד הנאשמים עלה למעמד חוקתי והחל תהליך שינוי- </w:t>
      </w:r>
      <w:r w:rsidR="0058710D" w:rsidRPr="0058710D">
        <w:rPr>
          <w:rFonts w:ascii="David" w:hAnsi="David" w:cs="David" w:hint="cs"/>
          <w:b/>
          <w:bCs/>
          <w:highlight w:val="green"/>
          <w:rtl/>
        </w:rPr>
        <w:t>בלחניס</w:t>
      </w:r>
      <w:r w:rsidR="0058710D">
        <w:rPr>
          <w:rFonts w:ascii="David" w:hAnsi="David" w:cs="David" w:hint="cs"/>
          <w:b/>
          <w:bCs/>
          <w:rtl/>
        </w:rPr>
        <w:t xml:space="preserve"> </w:t>
      </w:r>
      <w:r w:rsidR="0058710D" w:rsidRPr="0058710D">
        <w:rPr>
          <w:rFonts w:ascii="David" w:hAnsi="David" w:cs="David" w:hint="cs"/>
          <w:rtl/>
        </w:rPr>
        <w:t>(המצב הקודם)</w:t>
      </w:r>
      <w:r w:rsidR="0058710D" w:rsidRPr="0058710D">
        <w:rPr>
          <w:rFonts w:ascii="David" w:hAnsi="David" w:cs="David"/>
          <w:b/>
          <w:bCs/>
        </w:rPr>
        <w:sym w:font="Wingdings" w:char="F0DF"/>
      </w:r>
      <w:r w:rsidR="0058710D" w:rsidRPr="0058710D">
        <w:rPr>
          <w:rFonts w:ascii="David" w:hAnsi="David" w:cs="David" w:hint="cs"/>
          <w:b/>
          <w:bCs/>
          <w:highlight w:val="green"/>
          <w:rtl/>
        </w:rPr>
        <w:t>סמירק</w:t>
      </w:r>
      <w:r w:rsidR="0058710D">
        <w:rPr>
          <w:rFonts w:ascii="David" w:hAnsi="David" w:cs="David" w:hint="cs"/>
          <w:b/>
          <w:bCs/>
          <w:rtl/>
        </w:rPr>
        <w:t xml:space="preserve"> </w:t>
      </w:r>
      <w:r w:rsidR="0058710D" w:rsidRPr="0058710D">
        <w:rPr>
          <w:rFonts w:ascii="David" w:hAnsi="David" w:cs="David" w:hint="cs"/>
          <w:rtl/>
        </w:rPr>
        <w:t>(איתות לשינוי)</w:t>
      </w:r>
      <w:r w:rsidR="0058710D" w:rsidRPr="0058710D">
        <w:rPr>
          <w:rFonts w:ascii="David" w:hAnsi="David" w:cs="David"/>
          <w:b/>
          <w:bCs/>
        </w:rPr>
        <w:sym w:font="Wingdings" w:char="F0DF"/>
      </w:r>
      <w:r w:rsidR="0058710D" w:rsidRPr="0058710D">
        <w:rPr>
          <w:rFonts w:ascii="David" w:hAnsi="David" w:cs="David" w:hint="cs"/>
          <w:b/>
          <w:bCs/>
          <w:highlight w:val="green"/>
          <w:rtl/>
        </w:rPr>
        <w:t>יששכרוב</w:t>
      </w:r>
      <w:r w:rsidR="0058710D">
        <w:rPr>
          <w:rFonts w:ascii="David" w:hAnsi="David" w:cs="David" w:hint="cs"/>
          <w:b/>
          <w:bCs/>
          <w:rtl/>
        </w:rPr>
        <w:t xml:space="preserve"> </w:t>
      </w:r>
      <w:r w:rsidR="0058710D">
        <w:rPr>
          <w:rFonts w:ascii="David" w:hAnsi="David" w:cs="David" w:hint="cs"/>
          <w:rtl/>
        </w:rPr>
        <w:t xml:space="preserve">(שינוי). </w:t>
      </w:r>
      <w:r w:rsidR="0058710D" w:rsidRPr="0088450F">
        <w:rPr>
          <w:rFonts w:ascii="David" w:hAnsi="David" w:cs="David" w:hint="cs"/>
          <w:color w:val="FF0000"/>
          <w:rtl/>
        </w:rPr>
        <w:t xml:space="preserve">ביהמ"ש לא קבע ככלל גורף שאי אזהרה גורמת לפגיעה </w:t>
      </w:r>
      <w:r w:rsidR="00D8426C" w:rsidRPr="0088450F">
        <w:rPr>
          <w:rFonts w:ascii="David" w:hAnsi="David" w:cs="David" w:hint="cs"/>
          <w:color w:val="FF0000"/>
          <w:rtl/>
        </w:rPr>
        <w:t>באוטונומיה</w:t>
      </w:r>
      <w:r w:rsidR="0058710D" w:rsidRPr="0088450F">
        <w:rPr>
          <w:rFonts w:ascii="David" w:hAnsi="David" w:cs="David" w:hint="cs"/>
          <w:color w:val="FF0000"/>
          <w:rtl/>
        </w:rPr>
        <w:t>, אך לדעת מלומדים רבים זה המצב בפועל</w:t>
      </w:r>
      <w:r w:rsidR="0088450F" w:rsidRPr="0088450F">
        <w:rPr>
          <w:rFonts w:ascii="David" w:hAnsi="David" w:cs="David" w:hint="cs"/>
          <w:color w:val="FF0000"/>
          <w:rtl/>
        </w:rPr>
        <w:t xml:space="preserve"> ולכן רצוי תמיד לטעון זאת</w:t>
      </w:r>
      <w:r w:rsidR="0088450F">
        <w:rPr>
          <w:rFonts w:ascii="David" w:hAnsi="David" w:cs="David" w:hint="cs"/>
          <w:rtl/>
        </w:rPr>
        <w:t>.</w:t>
      </w:r>
    </w:p>
    <w:p w:rsidR="004D18D5" w:rsidRPr="0025220D" w:rsidRDefault="004D18D5" w:rsidP="0088450F">
      <w:pPr>
        <w:spacing w:after="120" w:line="240" w:lineRule="auto"/>
        <w:contextualSpacing/>
        <w:jc w:val="both"/>
        <w:rPr>
          <w:rFonts w:ascii="David" w:hAnsi="David" w:cs="David"/>
          <w:rtl/>
        </w:rPr>
      </w:pPr>
      <w:r w:rsidRPr="004D18D5">
        <w:rPr>
          <w:rFonts w:ascii="David" w:hAnsi="David" w:cs="David" w:hint="cs"/>
          <w:b/>
          <w:bCs/>
          <w:highlight w:val="yellow"/>
          <w:u w:val="single"/>
          <w:rtl/>
        </w:rPr>
        <w:t>זכות ההיוועצו</w:t>
      </w:r>
      <w:r w:rsidR="0088450F">
        <w:rPr>
          <w:rFonts w:ascii="David" w:hAnsi="David" w:cs="David" w:hint="cs"/>
          <w:b/>
          <w:bCs/>
          <w:highlight w:val="yellow"/>
          <w:u w:val="single"/>
          <w:rtl/>
        </w:rPr>
        <w:t>ת-</w:t>
      </w:r>
      <w:r w:rsidR="0088450F">
        <w:rPr>
          <w:rFonts w:ascii="David" w:hAnsi="David" w:cs="David" w:hint="cs"/>
          <w:rtl/>
        </w:rPr>
        <w:t xml:space="preserve"> </w:t>
      </w:r>
      <w:r w:rsidR="0088450F" w:rsidRPr="0088450F">
        <w:rPr>
          <w:rFonts w:ascii="David" w:hAnsi="David" w:cs="David" w:hint="cs"/>
          <w:b/>
          <w:bCs/>
          <w:highlight w:val="green"/>
          <w:rtl/>
        </w:rPr>
        <w:t>פרץ-</w:t>
      </w:r>
      <w:r w:rsidR="0088450F">
        <w:rPr>
          <w:rFonts w:ascii="David" w:hAnsi="David" w:cs="David" w:hint="cs"/>
          <w:b/>
          <w:bCs/>
          <w:rtl/>
        </w:rPr>
        <w:t xml:space="preserve"> ארבל-</w:t>
      </w:r>
      <w:r w:rsidR="0088450F">
        <w:rPr>
          <w:rFonts w:ascii="David" w:hAnsi="David" w:cs="David" w:hint="cs"/>
          <w:rtl/>
        </w:rPr>
        <w:t xml:space="preserve"> הרציונאלים לזכות- </w:t>
      </w:r>
      <w:r w:rsidR="0088450F">
        <w:rPr>
          <w:rFonts w:ascii="David" w:hAnsi="David" w:cs="David" w:hint="cs"/>
          <w:b/>
          <w:bCs/>
          <w:rtl/>
        </w:rPr>
        <w:t xml:space="preserve">1. </w:t>
      </w:r>
      <w:r w:rsidR="0088450F">
        <w:rPr>
          <w:rFonts w:ascii="David" w:hAnsi="David" w:cs="David" w:hint="cs"/>
          <w:rtl/>
        </w:rPr>
        <w:t xml:space="preserve">תורמת להבנת הנחקר את זכויותיו, גם אם הוזהר. </w:t>
      </w:r>
      <w:r w:rsidR="0088450F">
        <w:rPr>
          <w:rFonts w:ascii="David" w:hAnsi="David" w:cs="David" w:hint="cs"/>
          <w:b/>
          <w:bCs/>
          <w:rtl/>
        </w:rPr>
        <w:t xml:space="preserve">2. </w:t>
      </w:r>
      <w:r w:rsidR="0088450F">
        <w:rPr>
          <w:rFonts w:ascii="David" w:hAnsi="David" w:cs="David" w:hint="cs"/>
          <w:rtl/>
        </w:rPr>
        <w:t xml:space="preserve">סנגור נחשב גורם המסייע לתקינות החקירה. </w:t>
      </w:r>
      <w:r w:rsidR="0088450F">
        <w:rPr>
          <w:rFonts w:ascii="David" w:hAnsi="David" w:cs="David" w:hint="cs"/>
          <w:b/>
          <w:bCs/>
          <w:rtl/>
        </w:rPr>
        <w:t xml:space="preserve">3. </w:t>
      </w:r>
      <w:r w:rsidR="0088450F" w:rsidRPr="0088450F">
        <w:rPr>
          <w:rFonts w:ascii="David" w:hAnsi="David" w:cs="David" w:hint="cs"/>
          <w:rtl/>
        </w:rPr>
        <w:t>סנגור יכול לסייע בהשגת ראיות לחפותו של החשוד ולמנוע הודאות שווא.</w:t>
      </w:r>
      <w:r w:rsidR="0088450F">
        <w:rPr>
          <w:rFonts w:ascii="David" w:hAnsi="David" w:cs="David" w:hint="cs"/>
          <w:b/>
          <w:bCs/>
          <w:rtl/>
        </w:rPr>
        <w:t xml:space="preserve"> </w:t>
      </w:r>
      <w:r w:rsidR="0088450F" w:rsidRPr="0088450F">
        <w:rPr>
          <w:rFonts w:ascii="David" w:hAnsi="David" w:cs="David" w:hint="cs"/>
          <w:rtl/>
        </w:rPr>
        <w:t>המטרה היא להגיע לאמת.</w:t>
      </w:r>
      <w:r w:rsidR="0088450F">
        <w:rPr>
          <w:rFonts w:ascii="David" w:hAnsi="David" w:cs="David" w:hint="cs"/>
          <w:rtl/>
        </w:rPr>
        <w:t xml:space="preserve"> </w:t>
      </w:r>
      <w:r w:rsidR="0088450F">
        <w:rPr>
          <w:rFonts w:ascii="David" w:hAnsi="David" w:cs="David" w:hint="cs"/>
          <w:b/>
          <w:bCs/>
          <w:rtl/>
        </w:rPr>
        <w:t xml:space="preserve">מקור הזכות- </w:t>
      </w:r>
      <w:r w:rsidR="0088450F" w:rsidRPr="0088450F">
        <w:rPr>
          <w:rFonts w:ascii="David" w:hAnsi="David" w:cs="David" w:hint="cs"/>
          <w:b/>
          <w:bCs/>
          <w:color w:val="00B050"/>
          <w:rtl/>
        </w:rPr>
        <w:t>חהמע"צ</w:t>
      </w:r>
      <w:r w:rsidR="0088450F">
        <w:rPr>
          <w:rFonts w:ascii="David" w:hAnsi="David" w:cs="David" w:hint="cs"/>
          <w:rtl/>
        </w:rPr>
        <w:t xml:space="preserve">. </w:t>
      </w:r>
      <w:r w:rsidR="0088450F" w:rsidRPr="0025220D">
        <w:rPr>
          <w:rFonts w:ascii="David" w:hAnsi="David" w:cs="David" w:hint="cs"/>
          <w:b/>
          <w:bCs/>
          <w:color w:val="00B050"/>
          <w:rtl/>
        </w:rPr>
        <w:t>32-</w:t>
      </w:r>
      <w:r w:rsidR="0088450F">
        <w:rPr>
          <w:rFonts w:ascii="David" w:hAnsi="David" w:cs="David" w:hint="cs"/>
          <w:b/>
          <w:bCs/>
          <w:rtl/>
        </w:rPr>
        <w:t xml:space="preserve"> </w:t>
      </w:r>
      <w:r w:rsidR="0088450F">
        <w:rPr>
          <w:rFonts w:ascii="David" w:hAnsi="David" w:cs="David" w:hint="cs"/>
          <w:rtl/>
        </w:rPr>
        <w:t xml:space="preserve">הזכות ליידוע בדבר הזכות. </w:t>
      </w:r>
      <w:r w:rsidR="0088450F" w:rsidRPr="0025220D">
        <w:rPr>
          <w:rFonts w:ascii="David" w:hAnsi="David" w:cs="David" w:hint="cs"/>
          <w:b/>
          <w:bCs/>
          <w:color w:val="00B050"/>
          <w:rtl/>
        </w:rPr>
        <w:t>34-</w:t>
      </w:r>
      <w:r w:rsidR="0088450F">
        <w:rPr>
          <w:rFonts w:ascii="David" w:hAnsi="David" w:cs="David" w:hint="cs"/>
          <w:rtl/>
        </w:rPr>
        <w:t xml:space="preserve"> זכות ההיוועצות עצמה (רק לעצורים</w:t>
      </w:r>
      <w:r w:rsidR="00111C8D">
        <w:rPr>
          <w:rFonts w:ascii="David" w:hAnsi="David" w:cs="David" w:hint="cs"/>
          <w:rtl/>
        </w:rPr>
        <w:t xml:space="preserve"> ולא לעדים</w:t>
      </w:r>
      <w:r w:rsidR="0088450F">
        <w:rPr>
          <w:rFonts w:ascii="David" w:hAnsi="David" w:cs="David" w:hint="cs"/>
          <w:rtl/>
        </w:rPr>
        <w:t>)</w:t>
      </w:r>
      <w:r w:rsidR="00111C8D">
        <w:rPr>
          <w:rFonts w:ascii="David" w:hAnsi="David" w:cs="David" w:hint="cs"/>
          <w:rtl/>
        </w:rPr>
        <w:t xml:space="preserve">. </w:t>
      </w:r>
      <w:r w:rsidR="00111C8D" w:rsidRPr="0025220D">
        <w:rPr>
          <w:rFonts w:ascii="David" w:hAnsi="David" w:cs="David" w:hint="cs"/>
          <w:b/>
          <w:bCs/>
          <w:color w:val="00B050"/>
          <w:rtl/>
        </w:rPr>
        <w:t>35-</w:t>
      </w:r>
      <w:r w:rsidR="00111C8D">
        <w:rPr>
          <w:rFonts w:ascii="David" w:hAnsi="David" w:cs="David" w:hint="cs"/>
          <w:rtl/>
        </w:rPr>
        <w:t xml:space="preserve"> חריג- עבירות ביטחון. ב</w:t>
      </w:r>
      <w:r w:rsidR="00111C8D" w:rsidRPr="00111C8D">
        <w:rPr>
          <w:rFonts w:ascii="David" w:hAnsi="David" w:cs="David" w:hint="cs"/>
          <w:b/>
          <w:bCs/>
          <w:highlight w:val="green"/>
          <w:rtl/>
        </w:rPr>
        <w:t>אסף שי</w:t>
      </w:r>
      <w:r w:rsidR="00111C8D">
        <w:rPr>
          <w:rFonts w:ascii="David" w:hAnsi="David" w:cs="David" w:hint="cs"/>
          <w:b/>
          <w:bCs/>
          <w:rtl/>
        </w:rPr>
        <w:t xml:space="preserve"> </w:t>
      </w:r>
      <w:r w:rsidR="00111C8D" w:rsidRPr="00111C8D">
        <w:rPr>
          <w:rFonts w:ascii="David" w:hAnsi="David" w:cs="David" w:hint="cs"/>
          <w:rtl/>
        </w:rPr>
        <w:t>הורחבה הזכות גם לנחקר שאינו עצור</w:t>
      </w:r>
      <w:r w:rsidR="00111C8D">
        <w:rPr>
          <w:rFonts w:ascii="David" w:hAnsi="David" w:cs="David" w:hint="cs"/>
          <w:rtl/>
        </w:rPr>
        <w:t xml:space="preserve"> (לגבי היידוע על הזכות- נשאר בצ"ע)</w:t>
      </w:r>
      <w:r w:rsidR="00111C8D" w:rsidRPr="00111C8D">
        <w:rPr>
          <w:rFonts w:ascii="David" w:hAnsi="David" w:cs="David" w:hint="cs"/>
          <w:rtl/>
        </w:rPr>
        <w:t>.</w:t>
      </w:r>
      <w:r w:rsidR="0025220D">
        <w:rPr>
          <w:rFonts w:ascii="David" w:hAnsi="David" w:cs="David" w:hint="cs"/>
          <w:rtl/>
        </w:rPr>
        <w:t xml:space="preserve"> </w:t>
      </w:r>
      <w:r w:rsidR="0025220D">
        <w:rPr>
          <w:rFonts w:ascii="David" w:hAnsi="David" w:cs="David" w:hint="cs"/>
          <w:b/>
          <w:bCs/>
          <w:rtl/>
        </w:rPr>
        <w:t xml:space="preserve">נפקות לגבי שלב המעצר- </w:t>
      </w:r>
      <w:r w:rsidR="0025220D" w:rsidRPr="0025220D">
        <w:rPr>
          <w:rFonts w:ascii="David" w:hAnsi="David" w:cs="David" w:hint="cs"/>
          <w:b/>
          <w:bCs/>
          <w:highlight w:val="green"/>
          <w:rtl/>
        </w:rPr>
        <w:t>פרץ-</w:t>
      </w:r>
      <w:r w:rsidR="0025220D">
        <w:rPr>
          <w:rFonts w:ascii="David" w:hAnsi="David" w:cs="David" w:hint="cs"/>
          <w:b/>
          <w:bCs/>
          <w:rtl/>
        </w:rPr>
        <w:t xml:space="preserve"> ארבל</w:t>
      </w:r>
      <w:r w:rsidR="0025220D">
        <w:rPr>
          <w:rFonts w:ascii="David" w:hAnsi="David" w:cs="David" w:hint="cs"/>
          <w:rtl/>
        </w:rPr>
        <w:t xml:space="preserve"> מרחיבה את היכולת לטעון כבר בשלב המעצר, אך יש לאזן בין הפגיעה בזכויות לאינטרס הציבורי. </w:t>
      </w:r>
      <w:r w:rsidR="0025220D">
        <w:rPr>
          <w:rFonts w:ascii="David" w:hAnsi="David" w:cs="David" w:hint="cs"/>
          <w:b/>
          <w:bCs/>
          <w:rtl/>
        </w:rPr>
        <w:t>היוועצות ללא דיחוי (</w:t>
      </w:r>
      <w:r w:rsidR="0025220D" w:rsidRPr="0025220D">
        <w:rPr>
          <w:rFonts w:ascii="David" w:hAnsi="David" w:cs="David" w:hint="cs"/>
          <w:b/>
          <w:bCs/>
          <w:color w:val="00B050"/>
          <w:rtl/>
        </w:rPr>
        <w:t>34</w:t>
      </w:r>
      <w:r w:rsidR="0025220D">
        <w:rPr>
          <w:rFonts w:ascii="David" w:hAnsi="David" w:cs="David" w:hint="cs"/>
          <w:b/>
          <w:bCs/>
          <w:rtl/>
        </w:rPr>
        <w:t>)-</w:t>
      </w:r>
      <w:r w:rsidR="0025220D">
        <w:rPr>
          <w:rFonts w:ascii="David" w:hAnsi="David" w:cs="David" w:hint="cs"/>
          <w:rtl/>
        </w:rPr>
        <w:t xml:space="preserve"> </w:t>
      </w:r>
      <w:r w:rsidR="0025220D" w:rsidRPr="0025220D">
        <w:rPr>
          <w:rFonts w:ascii="David" w:hAnsi="David" w:cs="David" w:hint="cs"/>
          <w:b/>
          <w:bCs/>
          <w:highlight w:val="green"/>
          <w:rtl/>
        </w:rPr>
        <w:t>חסון-</w:t>
      </w:r>
      <w:r w:rsidR="0025220D">
        <w:rPr>
          <w:rFonts w:ascii="David" w:hAnsi="David" w:cs="David" w:hint="cs"/>
          <w:b/>
          <w:bCs/>
          <w:rtl/>
        </w:rPr>
        <w:t xml:space="preserve"> ביהמ"ש-</w:t>
      </w:r>
      <w:r w:rsidR="0025220D">
        <w:rPr>
          <w:rFonts w:ascii="David" w:hAnsi="David" w:cs="David" w:hint="cs"/>
          <w:rtl/>
        </w:rPr>
        <w:t xml:space="preserve"> כל עוד החשוד הוזהר, לא חייב להפסיק בחקירה אך חובה ליצור קשר עם עו"ד כמה שיותר מהר. </w:t>
      </w:r>
      <w:r w:rsidR="0025220D" w:rsidRPr="0025220D">
        <w:rPr>
          <w:rFonts w:ascii="David" w:hAnsi="David" w:cs="David" w:hint="cs"/>
          <w:b/>
          <w:bCs/>
          <w:highlight w:val="green"/>
          <w:rtl/>
        </w:rPr>
        <w:t>אסף שי-</w:t>
      </w:r>
      <w:r w:rsidR="0025220D">
        <w:rPr>
          <w:rFonts w:ascii="David" w:hAnsi="David" w:cs="David" w:hint="cs"/>
          <w:rtl/>
        </w:rPr>
        <w:t xml:space="preserve"> יש להפסיק את החקירה אם מדובר בזמן סביר, ובחקירה לא דחופה גם מעבר לזמן סביר. </w:t>
      </w:r>
      <w:r w:rsidR="0025220D" w:rsidRPr="0025220D">
        <w:rPr>
          <w:rFonts w:ascii="David" w:hAnsi="David" w:cs="David" w:hint="cs"/>
          <w:b/>
          <w:bCs/>
          <w:highlight w:val="green"/>
          <w:rtl/>
        </w:rPr>
        <w:t>קוטלאייר-</w:t>
      </w:r>
      <w:r w:rsidR="0025220D">
        <w:rPr>
          <w:rFonts w:ascii="David" w:hAnsi="David" w:cs="David" w:hint="cs"/>
          <w:rtl/>
        </w:rPr>
        <w:t xml:space="preserve"> שימוע מנהלי. </w:t>
      </w:r>
      <w:r w:rsidR="0025220D">
        <w:rPr>
          <w:rFonts w:ascii="David" w:hAnsi="David" w:cs="David" w:hint="cs"/>
          <w:b/>
          <w:bCs/>
          <w:rtl/>
        </w:rPr>
        <w:t xml:space="preserve">ביהמ"ש </w:t>
      </w:r>
      <w:r w:rsidR="0025220D">
        <w:rPr>
          <w:rFonts w:ascii="David" w:hAnsi="David" w:cs="David" w:hint="cs"/>
          <w:rtl/>
        </w:rPr>
        <w:t xml:space="preserve">דוחה את הניסיון להרחיב את הזכות גם להליך מנהלי. </w:t>
      </w:r>
      <w:r w:rsidR="0025220D" w:rsidRPr="0025220D">
        <w:rPr>
          <w:rFonts w:ascii="David" w:hAnsi="David" w:cs="David" w:hint="cs"/>
          <w:b/>
          <w:bCs/>
          <w:highlight w:val="green"/>
          <w:rtl/>
        </w:rPr>
        <w:t>ע' 24/15-</w:t>
      </w:r>
      <w:r w:rsidR="0025220D">
        <w:rPr>
          <w:rFonts w:ascii="David" w:hAnsi="David" w:cs="David" w:hint="cs"/>
          <w:rtl/>
        </w:rPr>
        <w:t xml:space="preserve"> הסכמה לחיפוש בטלפון תקפה רק למקרה חירום דחוף ולא לבדיקה במעבדה, ואז יש לבקש צו.</w:t>
      </w:r>
    </w:p>
    <w:p w:rsidR="004D18D5" w:rsidRPr="00177E36" w:rsidRDefault="004D18D5" w:rsidP="00177E36">
      <w:pPr>
        <w:spacing w:after="120" w:line="240" w:lineRule="auto"/>
        <w:contextualSpacing/>
        <w:jc w:val="both"/>
        <w:rPr>
          <w:rFonts w:ascii="David" w:hAnsi="David" w:cs="David"/>
          <w:rtl/>
        </w:rPr>
      </w:pPr>
      <w:r w:rsidRPr="004D18D5">
        <w:rPr>
          <w:rFonts w:ascii="David" w:hAnsi="David" w:cs="David" w:hint="cs"/>
          <w:b/>
          <w:bCs/>
          <w:highlight w:val="yellow"/>
          <w:u w:val="single"/>
          <w:rtl/>
        </w:rPr>
        <w:t>הזכות למינוי סנגור ציבור</w:t>
      </w:r>
      <w:r w:rsidR="00177E36">
        <w:rPr>
          <w:rFonts w:ascii="David" w:hAnsi="David" w:cs="David" w:hint="cs"/>
          <w:b/>
          <w:bCs/>
          <w:highlight w:val="yellow"/>
          <w:u w:val="single"/>
          <w:rtl/>
        </w:rPr>
        <w:t>י-</w:t>
      </w:r>
      <w:r w:rsidR="00177E36">
        <w:rPr>
          <w:rFonts w:ascii="David" w:hAnsi="David" w:cs="David" w:hint="cs"/>
          <w:rtl/>
        </w:rPr>
        <w:t xml:space="preserve"> 15- מינוי סנגור מטעם ביהמ"ש. 19 לחוק הסנגוריה הציבורית- הודעה לעצור על האפשרות (</w:t>
      </w:r>
      <w:r w:rsidR="00177E36" w:rsidRPr="00177E36">
        <w:rPr>
          <w:rFonts w:ascii="David" w:hAnsi="David" w:cs="David" w:hint="cs"/>
          <w:b/>
          <w:bCs/>
          <w:highlight w:val="green"/>
          <w:rtl/>
        </w:rPr>
        <w:t>לין</w:t>
      </w:r>
      <w:r w:rsidR="00177E36">
        <w:rPr>
          <w:rFonts w:ascii="David" w:hAnsi="David" w:cs="David" w:hint="cs"/>
          <w:rtl/>
        </w:rPr>
        <w:t>).</w:t>
      </w:r>
    </w:p>
    <w:p w:rsidR="00231F18" w:rsidRDefault="001E610B" w:rsidP="008E682F">
      <w:pPr>
        <w:spacing w:after="120" w:line="240" w:lineRule="auto"/>
        <w:contextualSpacing/>
        <w:jc w:val="both"/>
        <w:rPr>
          <w:rFonts w:ascii="David" w:hAnsi="David" w:cs="David"/>
          <w:rtl/>
        </w:rPr>
      </w:pPr>
      <w:r w:rsidRPr="001E610B">
        <w:rPr>
          <w:rFonts w:ascii="David" w:hAnsi="David" w:cs="David" w:hint="cs"/>
          <w:b/>
          <w:bCs/>
          <w:highlight w:val="cyan"/>
          <w:u w:val="single"/>
          <w:rtl/>
        </w:rPr>
        <w:lastRenderedPageBreak/>
        <w:t>חלק ג'- עיכוב, מעצר, תפיסה וחיפוש</w:t>
      </w:r>
      <w:r w:rsidR="00231F18">
        <w:rPr>
          <w:rFonts w:ascii="David" w:hAnsi="David" w:cs="David" w:hint="cs"/>
          <w:rtl/>
        </w:rPr>
        <w:t xml:space="preserve"> </w:t>
      </w:r>
    </w:p>
    <w:p w:rsidR="004D18D5" w:rsidRDefault="001E610B" w:rsidP="001E610B">
      <w:pPr>
        <w:spacing w:after="120" w:line="240" w:lineRule="auto"/>
        <w:contextualSpacing/>
        <w:jc w:val="both"/>
        <w:rPr>
          <w:rFonts w:ascii="David" w:hAnsi="David" w:cs="David"/>
          <w:rtl/>
        </w:rPr>
      </w:pPr>
      <w:r>
        <w:rPr>
          <w:rFonts w:ascii="David" w:hAnsi="David" w:cs="David" w:hint="cs"/>
          <w:b/>
          <w:bCs/>
          <w:highlight w:val="magenta"/>
          <w:u w:val="single"/>
          <w:rtl/>
        </w:rPr>
        <w:t>1. עיכוב</w:t>
      </w:r>
    </w:p>
    <w:p w:rsidR="004D18D5" w:rsidRPr="00686137" w:rsidRDefault="004D18D5" w:rsidP="00686137">
      <w:pPr>
        <w:spacing w:after="120" w:line="240" w:lineRule="auto"/>
        <w:contextualSpacing/>
        <w:jc w:val="both"/>
        <w:rPr>
          <w:rFonts w:ascii="David" w:hAnsi="David" w:cs="David"/>
          <w:rtl/>
        </w:rPr>
      </w:pPr>
      <w:r w:rsidRPr="00B06FCC">
        <w:rPr>
          <w:rFonts w:ascii="David" w:hAnsi="David" w:cs="David" w:hint="cs"/>
          <w:b/>
          <w:bCs/>
          <w:highlight w:val="yellow"/>
          <w:u w:val="single"/>
          <w:rtl/>
        </w:rPr>
        <w:t>רקע היסטור</w:t>
      </w:r>
      <w:r w:rsidR="00686137">
        <w:rPr>
          <w:rFonts w:ascii="David" w:hAnsi="David" w:cs="David" w:hint="cs"/>
          <w:b/>
          <w:bCs/>
          <w:highlight w:val="yellow"/>
          <w:u w:val="single"/>
          <w:rtl/>
        </w:rPr>
        <w:t>י-</w:t>
      </w:r>
      <w:r w:rsidR="00686137">
        <w:rPr>
          <w:rFonts w:ascii="David" w:hAnsi="David" w:cs="David" w:hint="cs"/>
          <w:rtl/>
        </w:rPr>
        <w:t xml:space="preserve"> לנושא העיכוב לא היה הסדר חוקי עד לחקיקת </w:t>
      </w:r>
      <w:r w:rsidR="00686137" w:rsidRPr="00686137">
        <w:rPr>
          <w:rFonts w:ascii="David" w:hAnsi="David" w:cs="David" w:hint="cs"/>
          <w:b/>
          <w:bCs/>
          <w:color w:val="00B050"/>
          <w:rtl/>
        </w:rPr>
        <w:t>חוק המעצרים</w:t>
      </w:r>
      <w:r w:rsidR="00686137">
        <w:rPr>
          <w:rFonts w:ascii="David" w:hAnsi="David" w:cs="David" w:hint="cs"/>
          <w:rtl/>
        </w:rPr>
        <w:t>, ולמדו על כך מסדרה של הוראות שונות.</w:t>
      </w:r>
    </w:p>
    <w:p w:rsidR="004D18D5" w:rsidRPr="00686137" w:rsidRDefault="004D18D5" w:rsidP="00686137">
      <w:pPr>
        <w:spacing w:after="120" w:line="240" w:lineRule="auto"/>
        <w:contextualSpacing/>
        <w:jc w:val="both"/>
        <w:rPr>
          <w:rFonts w:ascii="David" w:hAnsi="David" w:cs="David"/>
          <w:rtl/>
        </w:rPr>
      </w:pPr>
      <w:r w:rsidRPr="00B06FCC">
        <w:rPr>
          <w:rFonts w:ascii="David" w:hAnsi="David" w:cs="David" w:hint="cs"/>
          <w:b/>
          <w:bCs/>
          <w:highlight w:val="yellow"/>
          <w:u w:val="single"/>
          <w:rtl/>
        </w:rPr>
        <w:t>מאפייני סמכות העיכו</w:t>
      </w:r>
      <w:r w:rsidR="00686137">
        <w:rPr>
          <w:rFonts w:ascii="David" w:hAnsi="David" w:cs="David" w:hint="cs"/>
          <w:b/>
          <w:bCs/>
          <w:highlight w:val="yellow"/>
          <w:u w:val="single"/>
          <w:rtl/>
        </w:rPr>
        <w:t>ב-</w:t>
      </w:r>
      <w:r w:rsidR="00686137">
        <w:rPr>
          <w:rFonts w:ascii="David" w:hAnsi="David" w:cs="David" w:hint="cs"/>
          <w:rtl/>
        </w:rPr>
        <w:t xml:space="preserve"> </w:t>
      </w:r>
      <w:r w:rsidR="00686137">
        <w:rPr>
          <w:rFonts w:ascii="David" w:hAnsi="David" w:cs="David" w:hint="cs"/>
          <w:b/>
          <w:bCs/>
          <w:rtl/>
        </w:rPr>
        <w:t>הגדרה (</w:t>
      </w:r>
      <w:r w:rsidR="00686137" w:rsidRPr="00686137">
        <w:rPr>
          <w:rFonts w:ascii="David" w:hAnsi="David" w:cs="David" w:hint="cs"/>
          <w:b/>
          <w:bCs/>
          <w:color w:val="00B050"/>
          <w:rtl/>
        </w:rPr>
        <w:t>ס' 66</w:t>
      </w:r>
      <w:r w:rsidR="00686137">
        <w:rPr>
          <w:rFonts w:ascii="David" w:hAnsi="David" w:cs="David" w:hint="cs"/>
          <w:b/>
          <w:bCs/>
          <w:rtl/>
        </w:rPr>
        <w:t xml:space="preserve">)- </w:t>
      </w:r>
      <w:r w:rsidR="00686137">
        <w:rPr>
          <w:rFonts w:ascii="David" w:hAnsi="David" w:cs="David" w:hint="cs"/>
          <w:rtl/>
        </w:rPr>
        <w:t xml:space="preserve">הגבלת חירותו של אדם לנוע בחופשיות בשל חשש מביצוע עבירה או חשד שנעברה עבירה, כשההגבלה מסויגת מראש בזמן ובתכלית. </w:t>
      </w:r>
      <w:r w:rsidR="00686137">
        <w:rPr>
          <w:rFonts w:ascii="David" w:hAnsi="David" w:cs="David" w:hint="cs"/>
          <w:b/>
          <w:bCs/>
          <w:rtl/>
        </w:rPr>
        <w:t>מגבלות על העיכוב-</w:t>
      </w:r>
      <w:r w:rsidR="00686137">
        <w:rPr>
          <w:rFonts w:ascii="David" w:hAnsi="David" w:cs="David" w:hint="cs"/>
          <w:rtl/>
        </w:rPr>
        <w:t xml:space="preserve"> 1. </w:t>
      </w:r>
      <w:r w:rsidR="00686137" w:rsidRPr="00686137">
        <w:rPr>
          <w:rFonts w:ascii="David" w:hAnsi="David" w:cs="David" w:hint="cs"/>
          <w:u w:val="single"/>
          <w:rtl/>
        </w:rPr>
        <w:t>משך העיכוב</w:t>
      </w:r>
      <w:r w:rsidR="00686137">
        <w:rPr>
          <w:rFonts w:ascii="David" w:hAnsi="David" w:cs="David" w:hint="cs"/>
          <w:rtl/>
        </w:rPr>
        <w:t xml:space="preserve"> (</w:t>
      </w:r>
      <w:r w:rsidR="00686137" w:rsidRPr="00686137">
        <w:rPr>
          <w:rFonts w:ascii="David" w:hAnsi="David" w:cs="David" w:hint="cs"/>
          <w:b/>
          <w:bCs/>
          <w:color w:val="00B050"/>
          <w:rtl/>
        </w:rPr>
        <w:t>73</w:t>
      </w:r>
      <w:r w:rsidR="00686137">
        <w:rPr>
          <w:rFonts w:ascii="David" w:hAnsi="David" w:cs="David" w:hint="cs"/>
          <w:rtl/>
        </w:rPr>
        <w:t xml:space="preserve">)- לא מעבר לזמן סביר בנסיבות המקרה. </w:t>
      </w:r>
      <w:r w:rsidR="00686137" w:rsidRPr="00686137">
        <w:rPr>
          <w:rFonts w:ascii="David" w:hAnsi="David" w:cs="David" w:hint="cs"/>
          <w:b/>
          <w:bCs/>
          <w:color w:val="00B050"/>
          <w:rtl/>
        </w:rPr>
        <w:t xml:space="preserve">ס"ק (ב)- </w:t>
      </w:r>
      <w:r w:rsidR="00686137">
        <w:rPr>
          <w:rFonts w:ascii="David" w:hAnsi="David" w:cs="David" w:hint="cs"/>
          <w:rtl/>
        </w:rPr>
        <w:t xml:space="preserve">קובע זמן סביר ל-3 שעות, אך ניתן להאריך בעוד 3 שעות במקרים מיוחדים. 2. </w:t>
      </w:r>
      <w:r w:rsidR="00686137" w:rsidRPr="00686137">
        <w:rPr>
          <w:rFonts w:ascii="David" w:hAnsi="David" w:cs="David" w:hint="cs"/>
          <w:u w:val="single"/>
          <w:rtl/>
        </w:rPr>
        <w:t>נוהל העיכוב</w:t>
      </w:r>
      <w:r w:rsidR="00686137">
        <w:rPr>
          <w:rFonts w:ascii="David" w:hAnsi="David" w:cs="David" w:hint="cs"/>
          <w:rtl/>
        </w:rPr>
        <w:t xml:space="preserve"> (</w:t>
      </w:r>
      <w:r w:rsidR="00686137" w:rsidRPr="00686137">
        <w:rPr>
          <w:rFonts w:ascii="David" w:hAnsi="David" w:cs="David" w:hint="cs"/>
          <w:b/>
          <w:bCs/>
          <w:color w:val="00B050"/>
          <w:rtl/>
        </w:rPr>
        <w:t xml:space="preserve">72 </w:t>
      </w:r>
      <w:r w:rsidR="00686137">
        <w:rPr>
          <w:rFonts w:ascii="David" w:hAnsi="David" w:cs="David" w:hint="cs"/>
          <w:rtl/>
        </w:rPr>
        <w:t>שמפנה ל</w:t>
      </w:r>
      <w:r w:rsidR="00686137" w:rsidRPr="00686137">
        <w:rPr>
          <w:rFonts w:ascii="David" w:hAnsi="David" w:cs="David" w:hint="cs"/>
          <w:b/>
          <w:bCs/>
          <w:color w:val="00B050"/>
          <w:rtl/>
        </w:rPr>
        <w:t>24 לחהמע"צ</w:t>
      </w:r>
      <w:r w:rsidR="00686137">
        <w:rPr>
          <w:rFonts w:ascii="David" w:hAnsi="David" w:cs="David" w:hint="cs"/>
          <w:rtl/>
        </w:rPr>
        <w:t xml:space="preserve"> שעוסק בנוהל מעצר ויחול בשינויים המחייבים)- מחייב- א. הזדהות (תעודה, מדים). ב. הודעה כי הוא מעוכב. ג. הסבר על סיבת העיכוב.  </w:t>
      </w:r>
    </w:p>
    <w:p w:rsidR="004D18D5" w:rsidRPr="00070B8E" w:rsidRDefault="004D18D5" w:rsidP="00686137">
      <w:pPr>
        <w:spacing w:after="120" w:line="240" w:lineRule="auto"/>
        <w:contextualSpacing/>
        <w:jc w:val="both"/>
        <w:rPr>
          <w:rFonts w:ascii="David" w:hAnsi="David" w:cs="David"/>
          <w:rtl/>
        </w:rPr>
      </w:pPr>
      <w:r w:rsidRPr="00B06FCC">
        <w:rPr>
          <w:rFonts w:ascii="David" w:hAnsi="David" w:cs="David" w:hint="cs"/>
          <w:b/>
          <w:bCs/>
          <w:highlight w:val="yellow"/>
          <w:u w:val="single"/>
          <w:rtl/>
        </w:rPr>
        <w:t>עיכוב חשו</w:t>
      </w:r>
      <w:r w:rsidR="00686137">
        <w:rPr>
          <w:rFonts w:ascii="David" w:hAnsi="David" w:cs="David" w:hint="cs"/>
          <w:b/>
          <w:bCs/>
          <w:highlight w:val="yellow"/>
          <w:u w:val="single"/>
          <w:rtl/>
        </w:rPr>
        <w:t>ד-</w:t>
      </w:r>
      <w:r w:rsidR="00686137">
        <w:rPr>
          <w:rFonts w:ascii="David" w:hAnsi="David" w:cs="David" w:hint="cs"/>
          <w:rtl/>
        </w:rPr>
        <w:t xml:space="preserve"> </w:t>
      </w:r>
      <w:r w:rsidR="00686137" w:rsidRPr="002402B8">
        <w:rPr>
          <w:rFonts w:ascii="David" w:hAnsi="David" w:cs="David" w:hint="cs"/>
          <w:b/>
          <w:bCs/>
          <w:color w:val="00B050"/>
          <w:rtl/>
        </w:rPr>
        <w:t>76 לחהמע"צ-</w:t>
      </w:r>
      <w:r w:rsidR="00686137">
        <w:rPr>
          <w:rFonts w:ascii="David" w:hAnsi="David" w:cs="David" w:hint="cs"/>
          <w:rtl/>
        </w:rPr>
        <w:t xml:space="preserve"> </w:t>
      </w:r>
      <w:r w:rsidR="00D661A3">
        <w:rPr>
          <w:rFonts w:ascii="David" w:hAnsi="David" w:cs="David" w:hint="cs"/>
          <w:rtl/>
        </w:rPr>
        <w:t xml:space="preserve">אם לשוטר יש </w:t>
      </w:r>
      <w:r w:rsidR="00D661A3" w:rsidRPr="00D661A3">
        <w:rPr>
          <w:rFonts w:ascii="David" w:hAnsi="David" w:cs="David" w:hint="cs"/>
          <w:u w:val="single"/>
          <w:rtl/>
        </w:rPr>
        <w:t>יסוד סביר</w:t>
      </w:r>
      <w:r w:rsidR="00D661A3">
        <w:rPr>
          <w:rFonts w:ascii="David" w:hAnsi="David" w:cs="David" w:hint="cs"/>
          <w:rtl/>
        </w:rPr>
        <w:t xml:space="preserve"> לחשד שבוצעה עבירה או חשש שעבירה תבוצע הוא רשאי לעכב. </w:t>
      </w:r>
      <w:r w:rsidR="00D661A3">
        <w:rPr>
          <w:rFonts w:ascii="David" w:hAnsi="David" w:cs="David" w:hint="cs"/>
          <w:b/>
          <w:bCs/>
          <w:rtl/>
        </w:rPr>
        <w:t xml:space="preserve">מהו יסוד סביר? </w:t>
      </w:r>
      <w:r w:rsidR="00D661A3" w:rsidRPr="000216E3">
        <w:rPr>
          <w:rFonts w:ascii="David" w:hAnsi="David" w:cs="David" w:hint="cs"/>
          <w:b/>
          <w:bCs/>
          <w:highlight w:val="green"/>
          <w:rtl/>
        </w:rPr>
        <w:t>דגני-</w:t>
      </w:r>
      <w:r w:rsidR="00D661A3">
        <w:rPr>
          <w:rFonts w:ascii="David" w:hAnsi="David" w:cs="David" w:hint="cs"/>
          <w:rtl/>
        </w:rPr>
        <w:t xml:space="preserve"> מבחן אובייקטיבי, המתחשב בנסיבות באותו הרגע. </w:t>
      </w:r>
      <w:r w:rsidR="00D661A3">
        <w:rPr>
          <w:rFonts w:ascii="David" w:hAnsi="David" w:cs="David" w:hint="cs"/>
          <w:b/>
          <w:bCs/>
          <w:rtl/>
        </w:rPr>
        <w:t xml:space="preserve">סוג העבירה- </w:t>
      </w:r>
      <w:r w:rsidR="00D661A3">
        <w:rPr>
          <w:rFonts w:ascii="David" w:hAnsi="David" w:cs="David" w:hint="cs"/>
          <w:rtl/>
        </w:rPr>
        <w:t xml:space="preserve">בניגוד למעצר, עיכוב ניתן גם בעבירות מסוג חטא, וללא הגבלה של זמן מביצוע העבירה. </w:t>
      </w:r>
      <w:r w:rsidR="00D661A3">
        <w:rPr>
          <w:rFonts w:ascii="David" w:hAnsi="David" w:cs="David" w:hint="cs"/>
          <w:b/>
          <w:bCs/>
          <w:rtl/>
        </w:rPr>
        <w:t>מטרת העיכוב-</w:t>
      </w:r>
      <w:r w:rsidR="00D661A3">
        <w:rPr>
          <w:rFonts w:ascii="David" w:hAnsi="David" w:cs="David" w:hint="cs"/>
          <w:rtl/>
        </w:rPr>
        <w:t xml:space="preserve"> בירור זהותו ומענו של אדם או כדי לחקור אותו- עיכוב במקום. </w:t>
      </w:r>
      <w:r w:rsidR="00D661A3">
        <w:rPr>
          <w:rFonts w:ascii="David" w:hAnsi="David" w:cs="David" w:hint="cs"/>
          <w:b/>
          <w:bCs/>
          <w:rtl/>
        </w:rPr>
        <w:t>חריג-</w:t>
      </w:r>
      <w:r w:rsidR="00D661A3">
        <w:rPr>
          <w:rFonts w:ascii="David" w:hAnsi="David" w:cs="David" w:hint="cs"/>
          <w:rtl/>
        </w:rPr>
        <w:t xml:space="preserve"> חקירה בתחנת משטרה (</w:t>
      </w:r>
      <w:r w:rsidR="00D661A3" w:rsidRPr="00D661A3">
        <w:rPr>
          <w:rFonts w:ascii="David" w:hAnsi="David" w:cs="David" w:hint="cs"/>
          <w:b/>
          <w:bCs/>
          <w:color w:val="00B050"/>
          <w:rtl/>
        </w:rPr>
        <w:t>67(ב)</w:t>
      </w:r>
      <w:r w:rsidR="00D661A3">
        <w:rPr>
          <w:rFonts w:ascii="David" w:hAnsi="David" w:cs="David" w:hint="cs"/>
          <w:rtl/>
        </w:rPr>
        <w:t xml:space="preserve">)- במקרים בהם יש יסוד סביר לחשוד, או שיש </w:t>
      </w:r>
      <w:r w:rsidR="00D661A3">
        <w:rPr>
          <w:rFonts w:ascii="David" w:hAnsi="David" w:cs="David" w:hint="cs"/>
          <w:u w:val="single"/>
          <w:rtl/>
        </w:rPr>
        <w:t>הסתברות גבוהה</w:t>
      </w:r>
      <w:r w:rsidR="00D661A3">
        <w:rPr>
          <w:rFonts w:ascii="David" w:hAnsi="David" w:cs="David" w:hint="cs"/>
          <w:rtl/>
        </w:rPr>
        <w:t xml:space="preserve"> שהוא עומד לעבור עבירה, ושהזיהוי לא היה מספיק או שלא היה ניתן לחקור באותו מקום (</w:t>
      </w:r>
      <w:r w:rsidR="00D661A3">
        <w:rPr>
          <w:rFonts w:ascii="David" w:hAnsi="David" w:cs="David" w:hint="cs"/>
          <w:b/>
          <w:bCs/>
          <w:rtl/>
        </w:rPr>
        <w:t>דרישה מצטברת</w:t>
      </w:r>
      <w:r w:rsidR="00D661A3">
        <w:rPr>
          <w:rFonts w:ascii="David" w:hAnsi="David" w:cs="David" w:hint="cs"/>
          <w:rtl/>
        </w:rPr>
        <w:t xml:space="preserve">). </w:t>
      </w:r>
      <w:r w:rsidR="00D661A3">
        <w:rPr>
          <w:rFonts w:ascii="David" w:hAnsi="David" w:cs="David" w:hint="cs"/>
          <w:color w:val="FF0000"/>
          <w:rtl/>
        </w:rPr>
        <w:t xml:space="preserve">בפועל המצב הוא שלרוב חקירות יהיו דווקא בתחנת המשטרה ואין הגבלת זמן- נלמד מצירוף של הוראות שונות. </w:t>
      </w:r>
      <w:r w:rsidR="00D661A3" w:rsidRPr="00D661A3">
        <w:rPr>
          <w:rFonts w:ascii="David" w:hAnsi="David" w:cs="David" w:hint="cs"/>
          <w:b/>
          <w:bCs/>
          <w:highlight w:val="green"/>
          <w:rtl/>
        </w:rPr>
        <w:t>דרור חוטר ישי-</w:t>
      </w:r>
      <w:r w:rsidR="00D661A3">
        <w:rPr>
          <w:rFonts w:ascii="David" w:hAnsi="David" w:cs="David" w:hint="cs"/>
          <w:b/>
          <w:bCs/>
          <w:rtl/>
        </w:rPr>
        <w:t xml:space="preserve"> </w:t>
      </w:r>
      <w:r w:rsidR="00D661A3">
        <w:rPr>
          <w:rFonts w:ascii="David" w:hAnsi="David" w:cs="David" w:hint="cs"/>
          <w:rtl/>
        </w:rPr>
        <w:t xml:space="preserve">ראש לשכת עוה"ד שמסרב </w:t>
      </w:r>
      <w:r w:rsidR="00070B8E">
        <w:rPr>
          <w:rFonts w:ascii="David" w:hAnsi="David" w:cs="David" w:hint="cs"/>
          <w:rtl/>
        </w:rPr>
        <w:t xml:space="preserve">להגיע לתחנת המשטרה. </w:t>
      </w:r>
      <w:r w:rsidR="00070B8E">
        <w:rPr>
          <w:rFonts w:ascii="David" w:hAnsi="David" w:cs="David" w:hint="cs"/>
          <w:b/>
          <w:bCs/>
          <w:rtl/>
        </w:rPr>
        <w:t>זמיר-</w:t>
      </w:r>
      <w:r w:rsidR="00070B8E">
        <w:rPr>
          <w:rFonts w:ascii="David" w:hAnsi="David" w:cs="David" w:hint="cs"/>
          <w:rtl/>
        </w:rPr>
        <w:t xml:space="preserve"> מבסס את הפרקטיקה של המשטרה וכעת ברירת המחדל היא חקירה בתחנת המשטרה. </w:t>
      </w:r>
    </w:p>
    <w:p w:rsidR="004D18D5" w:rsidRPr="00070B8E" w:rsidRDefault="004D18D5" w:rsidP="00070B8E">
      <w:pPr>
        <w:spacing w:after="120" w:line="240" w:lineRule="auto"/>
        <w:contextualSpacing/>
        <w:jc w:val="both"/>
        <w:rPr>
          <w:rFonts w:ascii="David" w:hAnsi="David" w:cs="David"/>
          <w:rtl/>
        </w:rPr>
      </w:pPr>
      <w:r w:rsidRPr="00B06FCC">
        <w:rPr>
          <w:rFonts w:ascii="David" w:hAnsi="David" w:cs="David" w:hint="cs"/>
          <w:b/>
          <w:bCs/>
          <w:highlight w:val="yellow"/>
          <w:u w:val="single"/>
          <w:rtl/>
        </w:rPr>
        <w:t>עיכוב ע</w:t>
      </w:r>
      <w:r w:rsidR="00070B8E">
        <w:rPr>
          <w:rFonts w:ascii="David" w:hAnsi="David" w:cs="David" w:hint="cs"/>
          <w:b/>
          <w:bCs/>
          <w:highlight w:val="yellow"/>
          <w:u w:val="single"/>
          <w:rtl/>
        </w:rPr>
        <w:t>ד-</w:t>
      </w:r>
      <w:r w:rsidR="00070B8E">
        <w:rPr>
          <w:rFonts w:ascii="David" w:hAnsi="David" w:cs="David" w:hint="cs"/>
          <w:rtl/>
        </w:rPr>
        <w:t xml:space="preserve"> </w:t>
      </w:r>
      <w:r w:rsidR="00070B8E" w:rsidRPr="00070B8E">
        <w:rPr>
          <w:rFonts w:ascii="David" w:hAnsi="David" w:cs="David" w:hint="cs"/>
          <w:b/>
          <w:bCs/>
          <w:color w:val="00B050"/>
          <w:rtl/>
        </w:rPr>
        <w:t xml:space="preserve">68 לחהמע"צ- </w:t>
      </w:r>
      <w:r w:rsidR="00070B8E">
        <w:rPr>
          <w:rFonts w:ascii="David" w:hAnsi="David" w:cs="David" w:hint="cs"/>
          <w:rtl/>
        </w:rPr>
        <w:t xml:space="preserve">אם לשוטר יש יסוד סביר לחשד שנעברה עבירה הוא רשאי לעכב כל אדם שיכול למסור לו מידע בנוגע לה. </w:t>
      </w:r>
      <w:r w:rsidR="00070B8E" w:rsidRPr="00070B8E">
        <w:rPr>
          <w:rFonts w:ascii="David" w:hAnsi="David" w:cs="David" w:hint="cs"/>
          <w:b/>
          <w:bCs/>
          <w:color w:val="00B050"/>
          <w:rtl/>
        </w:rPr>
        <w:t xml:space="preserve">ס"ק (ב)- </w:t>
      </w:r>
      <w:r w:rsidR="00070B8E">
        <w:rPr>
          <w:rFonts w:ascii="David" w:hAnsi="David" w:cs="David" w:hint="cs"/>
          <w:rtl/>
        </w:rPr>
        <w:t>השוטר רשאי לבקש מהעד להתלוות אליו לתחנת המשטרה לשם גביית עדות.</w:t>
      </w:r>
    </w:p>
    <w:p w:rsidR="004D18D5" w:rsidRPr="00070B8E" w:rsidRDefault="004D18D5" w:rsidP="00070B8E">
      <w:pPr>
        <w:spacing w:after="120" w:line="240" w:lineRule="auto"/>
        <w:contextualSpacing/>
        <w:jc w:val="both"/>
        <w:rPr>
          <w:rFonts w:ascii="David" w:hAnsi="David" w:cs="David"/>
          <w:rtl/>
        </w:rPr>
      </w:pPr>
      <w:r w:rsidRPr="00B06FCC">
        <w:rPr>
          <w:rFonts w:ascii="David" w:hAnsi="David" w:cs="David" w:hint="cs"/>
          <w:b/>
          <w:bCs/>
          <w:highlight w:val="yellow"/>
          <w:u w:val="single"/>
          <w:rtl/>
        </w:rPr>
        <w:t>עיכוב לצורך חיפוש ובדיקת מסמכי</w:t>
      </w:r>
      <w:r w:rsidR="00070B8E">
        <w:rPr>
          <w:rFonts w:ascii="David" w:hAnsi="David" w:cs="David" w:hint="cs"/>
          <w:b/>
          <w:bCs/>
          <w:highlight w:val="yellow"/>
          <w:u w:val="single"/>
          <w:rtl/>
        </w:rPr>
        <w:t>ם-</w:t>
      </w:r>
      <w:r w:rsidR="00070B8E">
        <w:rPr>
          <w:rFonts w:ascii="David" w:hAnsi="David" w:cs="David" w:hint="cs"/>
          <w:rtl/>
        </w:rPr>
        <w:t xml:space="preserve"> </w:t>
      </w:r>
      <w:r w:rsidR="00070B8E" w:rsidRPr="002402B8">
        <w:rPr>
          <w:rFonts w:ascii="David" w:hAnsi="David" w:cs="David" w:hint="cs"/>
          <w:b/>
          <w:bCs/>
          <w:color w:val="00B050"/>
          <w:rtl/>
        </w:rPr>
        <w:t>69 לחהמע"צ-</w:t>
      </w:r>
      <w:r w:rsidR="00070B8E">
        <w:rPr>
          <w:rFonts w:ascii="David" w:hAnsi="David" w:cs="David" w:hint="cs"/>
          <w:rtl/>
        </w:rPr>
        <w:t xml:space="preserve"> מקום בו יש סמכות בחיקוק לחפש במקום, בכליו או בגופו של אדם, או סמכות לדרוש מסמכים- רשאי בעל הסמכות לעכב אדם או כלי רכב, וכן לדרוש מסירת שמו ומענו. </w:t>
      </w:r>
      <w:r w:rsidR="00070B8E">
        <w:rPr>
          <w:rFonts w:ascii="David" w:hAnsi="David" w:cs="David" w:hint="cs"/>
          <w:color w:val="FF0000"/>
          <w:rtl/>
        </w:rPr>
        <w:t>מהסמכות לחפש ניתן לגזור סמכות לעכב</w:t>
      </w:r>
      <w:r w:rsidR="00070B8E">
        <w:rPr>
          <w:rFonts w:ascii="David" w:hAnsi="David" w:cs="David" w:hint="cs"/>
          <w:rtl/>
        </w:rPr>
        <w:t>.</w:t>
      </w:r>
    </w:p>
    <w:p w:rsidR="004D18D5" w:rsidRPr="00070B8E" w:rsidRDefault="004D18D5" w:rsidP="00070B8E">
      <w:pPr>
        <w:spacing w:after="120" w:line="240" w:lineRule="auto"/>
        <w:contextualSpacing/>
        <w:jc w:val="both"/>
        <w:rPr>
          <w:rFonts w:ascii="David" w:hAnsi="David" w:cs="David"/>
          <w:color w:val="FF0000"/>
          <w:rtl/>
        </w:rPr>
      </w:pPr>
      <w:r w:rsidRPr="00B06FCC">
        <w:rPr>
          <w:rFonts w:ascii="David" w:hAnsi="David" w:cs="David" w:hint="cs"/>
          <w:b/>
          <w:bCs/>
          <w:highlight w:val="yellow"/>
          <w:u w:val="single"/>
          <w:rtl/>
        </w:rPr>
        <w:t>עיכוב כלי רכ</w:t>
      </w:r>
      <w:r w:rsidR="00070B8E">
        <w:rPr>
          <w:rFonts w:ascii="David" w:hAnsi="David" w:cs="David" w:hint="cs"/>
          <w:b/>
          <w:bCs/>
          <w:highlight w:val="yellow"/>
          <w:u w:val="single"/>
          <w:rtl/>
        </w:rPr>
        <w:t>ב-</w:t>
      </w:r>
      <w:r w:rsidR="00070B8E">
        <w:rPr>
          <w:rFonts w:ascii="David" w:hAnsi="David" w:cs="David" w:hint="cs"/>
          <w:rtl/>
        </w:rPr>
        <w:t xml:space="preserve"> </w:t>
      </w:r>
      <w:r w:rsidR="00070B8E" w:rsidRPr="002402B8">
        <w:rPr>
          <w:rFonts w:ascii="David" w:hAnsi="David" w:cs="David" w:hint="cs"/>
          <w:b/>
          <w:bCs/>
          <w:color w:val="00B050"/>
          <w:rtl/>
        </w:rPr>
        <w:t>71 לחהמע"צ-</w:t>
      </w:r>
      <w:r w:rsidR="00070B8E">
        <w:rPr>
          <w:rFonts w:ascii="David" w:hAnsi="David" w:cs="David" w:hint="cs"/>
          <w:rtl/>
        </w:rPr>
        <w:t xml:space="preserve"> עיכוב כלי רכב לשם חיפוש בו. חשד לעבירה בת מעצר (עוון/פשע) או חשש מביצוע עבירה ביטחונית או עבירה בת מעצר מקנה סמכות לעיכוב וחיפוש. </w:t>
      </w:r>
      <w:r w:rsidR="00070B8E" w:rsidRPr="002402B8">
        <w:rPr>
          <w:rFonts w:ascii="David" w:hAnsi="David" w:cs="David" w:hint="cs"/>
          <w:b/>
          <w:bCs/>
          <w:color w:val="00B050"/>
          <w:rtl/>
        </w:rPr>
        <w:t xml:space="preserve">71 </w:t>
      </w:r>
      <w:r w:rsidR="00070B8E">
        <w:rPr>
          <w:rFonts w:ascii="David" w:hAnsi="David" w:cs="David" w:hint="cs"/>
          <w:color w:val="FF0000"/>
          <w:rtl/>
        </w:rPr>
        <w:t xml:space="preserve">מקנה זכות חיפוש. </w:t>
      </w:r>
      <w:r w:rsidR="00070B8E" w:rsidRPr="002402B8">
        <w:rPr>
          <w:rFonts w:ascii="David" w:hAnsi="David" w:cs="David" w:hint="cs"/>
          <w:b/>
          <w:bCs/>
          <w:color w:val="00B050"/>
          <w:rtl/>
        </w:rPr>
        <w:t>69</w:t>
      </w:r>
      <w:r w:rsidR="00070B8E">
        <w:rPr>
          <w:rFonts w:ascii="David" w:hAnsi="David" w:cs="David" w:hint="cs"/>
          <w:color w:val="FF0000"/>
          <w:rtl/>
        </w:rPr>
        <w:t xml:space="preserve"> מקנה זכות עיכוב.</w:t>
      </w:r>
    </w:p>
    <w:p w:rsidR="00987F25" w:rsidRPr="002402B8" w:rsidRDefault="00987F25" w:rsidP="002402B8">
      <w:pPr>
        <w:spacing w:after="120" w:line="240" w:lineRule="auto"/>
        <w:contextualSpacing/>
        <w:jc w:val="both"/>
        <w:rPr>
          <w:rFonts w:ascii="David" w:hAnsi="David" w:cs="David"/>
          <w:rtl/>
        </w:rPr>
      </w:pPr>
      <w:r w:rsidRPr="00B06FCC">
        <w:rPr>
          <w:rFonts w:ascii="David" w:hAnsi="David" w:cs="David" w:hint="cs"/>
          <w:b/>
          <w:bCs/>
          <w:highlight w:val="yellow"/>
          <w:u w:val="single"/>
          <w:rtl/>
        </w:rPr>
        <w:t>עיכוב ע"י אדם פרט</w:t>
      </w:r>
      <w:r w:rsidR="002402B8">
        <w:rPr>
          <w:rFonts w:ascii="David" w:hAnsi="David" w:cs="David" w:hint="cs"/>
          <w:b/>
          <w:bCs/>
          <w:highlight w:val="yellow"/>
          <w:u w:val="single"/>
          <w:rtl/>
        </w:rPr>
        <w:t>י-</w:t>
      </w:r>
      <w:r w:rsidR="002402B8">
        <w:rPr>
          <w:rFonts w:ascii="David" w:hAnsi="David" w:cs="David" w:hint="cs"/>
          <w:rtl/>
        </w:rPr>
        <w:t xml:space="preserve"> </w:t>
      </w:r>
      <w:r w:rsidR="002402B8" w:rsidRPr="002402B8">
        <w:rPr>
          <w:rFonts w:ascii="David" w:hAnsi="David" w:cs="David" w:hint="cs"/>
          <w:b/>
          <w:bCs/>
          <w:color w:val="00B050"/>
          <w:rtl/>
        </w:rPr>
        <w:t>75 לחהמע"צ-</w:t>
      </w:r>
      <w:r w:rsidR="002402B8">
        <w:rPr>
          <w:rFonts w:ascii="David" w:hAnsi="David" w:cs="David" w:hint="cs"/>
          <w:rtl/>
        </w:rPr>
        <w:t xml:space="preserve"> כל אדם רשאי לעכב אחר עד להגעת שוטר אם: א. החשוד ביצע בפניו עבירת אלימות, פשע, גניבה או עבירה שגרמה נזק של ממש לרכושו. </w:t>
      </w:r>
      <w:r w:rsidR="002402B8">
        <w:rPr>
          <w:rFonts w:ascii="David" w:hAnsi="David" w:cs="David" w:hint="cs"/>
          <w:b/>
          <w:bCs/>
          <w:rtl/>
        </w:rPr>
        <w:t xml:space="preserve">או- </w:t>
      </w:r>
      <w:r w:rsidR="002402B8">
        <w:rPr>
          <w:rFonts w:ascii="David" w:hAnsi="David" w:cs="David" w:hint="cs"/>
          <w:rtl/>
        </w:rPr>
        <w:t xml:space="preserve">ב. אדם אחר הקורא לעזרה מצביע על אדם החשוד כאמור ב-א. </w:t>
      </w:r>
      <w:r w:rsidR="002402B8" w:rsidRPr="002402B8">
        <w:rPr>
          <w:rFonts w:ascii="David" w:hAnsi="David" w:cs="David" w:hint="cs"/>
          <w:b/>
          <w:bCs/>
          <w:rtl/>
        </w:rPr>
        <w:t>והכל אם יש חשש שהחשוד ימלט או שזהותו אינה ידועה</w:t>
      </w:r>
      <w:r w:rsidR="002402B8" w:rsidRPr="002402B8">
        <w:rPr>
          <w:rFonts w:ascii="David" w:hAnsi="David" w:cs="David" w:hint="cs"/>
          <w:rtl/>
        </w:rPr>
        <w:t>.</w:t>
      </w:r>
      <w:r w:rsidR="002402B8">
        <w:rPr>
          <w:rFonts w:ascii="David" w:hAnsi="David" w:cs="David" w:hint="cs"/>
          <w:rtl/>
        </w:rPr>
        <w:t xml:space="preserve"> </w:t>
      </w:r>
      <w:r w:rsidR="002402B8" w:rsidRPr="002402B8">
        <w:rPr>
          <w:rFonts w:ascii="David" w:hAnsi="David" w:cs="David" w:hint="cs"/>
          <w:b/>
          <w:bCs/>
          <w:color w:val="00B050"/>
          <w:rtl/>
        </w:rPr>
        <w:t>ס"ק (ב)</w:t>
      </w:r>
      <w:r w:rsidR="002402B8">
        <w:rPr>
          <w:rFonts w:ascii="David" w:hAnsi="David" w:cs="David" w:hint="cs"/>
          <w:rtl/>
        </w:rPr>
        <w:t xml:space="preserve"> מגביל ל-3 שעות גם בעיכוב כזה. </w:t>
      </w:r>
      <w:r w:rsidR="002402B8" w:rsidRPr="002402B8">
        <w:rPr>
          <w:rFonts w:ascii="David" w:hAnsi="David" w:cs="David" w:hint="cs"/>
          <w:b/>
          <w:bCs/>
          <w:color w:val="00B050"/>
          <w:rtl/>
        </w:rPr>
        <w:t>ס"ק (ג)</w:t>
      </w:r>
      <w:r w:rsidR="002402B8">
        <w:rPr>
          <w:rFonts w:ascii="David" w:hAnsi="David" w:cs="David" w:hint="cs"/>
          <w:rtl/>
        </w:rPr>
        <w:t xml:space="preserve"> מאפשר שימוש בכוח סביר אם החשוד סירב לעיכוב, ובלבד שלא יגרום לחבלה. </w:t>
      </w:r>
      <w:r w:rsidR="002402B8">
        <w:rPr>
          <w:rFonts w:ascii="David" w:hAnsi="David" w:cs="David" w:hint="cs"/>
          <w:b/>
          <w:bCs/>
          <w:rtl/>
        </w:rPr>
        <w:t xml:space="preserve">האם לשוטר יש סמכות גם כן להשתמש בכוח סביר? </w:t>
      </w:r>
      <w:r w:rsidR="002402B8">
        <w:rPr>
          <w:rFonts w:ascii="David" w:hAnsi="David" w:cs="David" w:hint="cs"/>
          <w:rtl/>
        </w:rPr>
        <w:t>לא, מכיוון שאם חשוד מתנגד לעיכוב ע"י שוטר קמה לשוטר עילת מעצר המאפשרת שימוש בכוח סביר עד שימוש בנשק קטלני.</w:t>
      </w:r>
    </w:p>
    <w:p w:rsidR="00231F18" w:rsidRPr="00D55D2D" w:rsidRDefault="00987F25" w:rsidP="002402B8">
      <w:pPr>
        <w:spacing w:after="120" w:line="240" w:lineRule="auto"/>
        <w:contextualSpacing/>
        <w:jc w:val="both"/>
        <w:rPr>
          <w:rFonts w:ascii="David" w:hAnsi="David" w:cs="David"/>
          <w:b/>
          <w:bCs/>
          <w:rtl/>
        </w:rPr>
      </w:pPr>
      <w:r w:rsidRPr="00B06FCC">
        <w:rPr>
          <w:rFonts w:ascii="David" w:hAnsi="David" w:cs="David" w:hint="cs"/>
          <w:b/>
          <w:bCs/>
          <w:highlight w:val="yellow"/>
          <w:u w:val="single"/>
          <w:rtl/>
        </w:rPr>
        <w:t>מעצר בהתנגדות לעיכו</w:t>
      </w:r>
      <w:r w:rsidR="002402B8">
        <w:rPr>
          <w:rFonts w:ascii="David" w:hAnsi="David" w:cs="David" w:hint="cs"/>
          <w:b/>
          <w:bCs/>
          <w:highlight w:val="yellow"/>
          <w:u w:val="single"/>
          <w:rtl/>
        </w:rPr>
        <w:t>ב-</w:t>
      </w:r>
      <w:r w:rsidR="002402B8">
        <w:rPr>
          <w:rFonts w:ascii="David" w:hAnsi="David" w:cs="David" w:hint="cs"/>
          <w:rtl/>
        </w:rPr>
        <w:t xml:space="preserve"> </w:t>
      </w:r>
      <w:r w:rsidR="002402B8" w:rsidRPr="002402B8">
        <w:rPr>
          <w:rFonts w:ascii="David" w:hAnsi="David" w:cs="David" w:hint="cs"/>
          <w:b/>
          <w:bCs/>
          <w:color w:val="00B050"/>
          <w:rtl/>
        </w:rPr>
        <w:t xml:space="preserve">23 לחהמע"צ- </w:t>
      </w:r>
      <w:r w:rsidR="002402B8">
        <w:rPr>
          <w:rFonts w:ascii="David" w:hAnsi="David" w:cs="David" w:hint="cs"/>
          <w:rtl/>
        </w:rPr>
        <w:t xml:space="preserve">מקנה את הסמכות למעצר אם יש התנגדות לעיכוב. </w:t>
      </w:r>
      <w:r w:rsidR="002402B8" w:rsidRPr="002402B8">
        <w:rPr>
          <w:rFonts w:ascii="David" w:hAnsi="David" w:cs="David" w:hint="cs"/>
          <w:b/>
          <w:bCs/>
          <w:color w:val="00B050"/>
          <w:rtl/>
        </w:rPr>
        <w:t xml:space="preserve">ס"ק (ב)- </w:t>
      </w:r>
      <w:r w:rsidR="002402B8">
        <w:rPr>
          <w:rFonts w:ascii="David" w:hAnsi="David" w:cs="David" w:hint="cs"/>
          <w:rtl/>
        </w:rPr>
        <w:t>מאפשר הבאה לתחנת משטרה לשם תכלית העיכוב, או אם יש אי ציות להוראות או אם מפריע לו לשימוש בסמכויות הנ"ל</w:t>
      </w:r>
      <w:r w:rsidR="002402B8" w:rsidRPr="00D55D2D">
        <w:rPr>
          <w:rFonts w:ascii="David" w:hAnsi="David" w:cs="David" w:hint="cs"/>
          <w:rtl/>
        </w:rPr>
        <w:t>.</w:t>
      </w:r>
      <w:r w:rsidR="003823A7" w:rsidRPr="00D55D2D">
        <w:rPr>
          <w:rFonts w:ascii="David" w:hAnsi="David" w:cs="David" w:hint="cs"/>
          <w:b/>
          <w:bCs/>
          <w:rtl/>
        </w:rPr>
        <w:t xml:space="preserve"> </w:t>
      </w:r>
      <w:r w:rsidR="00D55D2D" w:rsidRPr="00D55D2D">
        <w:rPr>
          <w:rFonts w:ascii="David" w:hAnsi="David" w:cs="David" w:hint="cs"/>
          <w:b/>
          <w:bCs/>
          <w:highlight w:val="green"/>
          <w:rtl/>
        </w:rPr>
        <w:t>שמשי-</w:t>
      </w:r>
      <w:r w:rsidR="00D55D2D">
        <w:rPr>
          <w:rFonts w:ascii="David" w:hAnsi="David" w:cs="David" w:hint="cs"/>
          <w:b/>
          <w:bCs/>
          <w:rtl/>
        </w:rPr>
        <w:t xml:space="preserve"> </w:t>
      </w:r>
      <w:r w:rsidR="00D55D2D">
        <w:rPr>
          <w:rFonts w:ascii="David" w:hAnsi="David" w:cs="David" w:hint="cs"/>
          <w:rtl/>
        </w:rPr>
        <w:t xml:space="preserve">הפרעה למעצר של זונה. מכיוון שהשוטר ביצע מעצר לא בסמכות (היה צריך לעכב ולכך יש סמכות פחותה), ההתנגדות של שמשי לא הייתה הכשלה. </w:t>
      </w:r>
      <w:r w:rsidR="00D55D2D">
        <w:rPr>
          <w:rFonts w:ascii="David" w:hAnsi="David" w:cs="David" w:hint="cs"/>
          <w:b/>
          <w:bCs/>
          <w:rtl/>
        </w:rPr>
        <w:t>אברג'יל-</w:t>
      </w:r>
      <w:r w:rsidR="00D55D2D">
        <w:rPr>
          <w:rFonts w:ascii="David" w:hAnsi="David" w:cs="David" w:hint="cs"/>
          <w:rtl/>
        </w:rPr>
        <w:t xml:space="preserve"> הואשם בבריחה ממשמורת חוקית עקב בריחה ממעצר. הוא זוכה מכיוון שלא הייתה סמכות לעצור ולכן לא הייתה משמורת חוקית. </w:t>
      </w:r>
      <w:r w:rsidR="00D55D2D">
        <w:rPr>
          <w:rFonts w:ascii="David" w:hAnsi="David" w:cs="David" w:hint="cs"/>
          <w:b/>
          <w:bCs/>
          <w:rtl/>
        </w:rPr>
        <w:t xml:space="preserve">ביהמ"ש- </w:t>
      </w:r>
      <w:r w:rsidR="00D55D2D" w:rsidRPr="00D55D2D">
        <w:rPr>
          <w:rFonts w:ascii="David" w:hAnsi="David" w:cs="David" w:hint="cs"/>
          <w:rtl/>
        </w:rPr>
        <w:t>לא ניתן להצדיק בדיעבד מעצר לא חוקי דרך הסמכות לעכב.</w:t>
      </w:r>
    </w:p>
    <w:p w:rsidR="001E610B" w:rsidRDefault="001E610B" w:rsidP="00185846">
      <w:pPr>
        <w:spacing w:after="120" w:line="240" w:lineRule="auto"/>
        <w:contextualSpacing/>
        <w:jc w:val="both"/>
        <w:rPr>
          <w:rFonts w:ascii="David" w:hAnsi="David" w:cs="David"/>
          <w:b/>
          <w:bCs/>
          <w:u w:val="single"/>
          <w:rtl/>
        </w:rPr>
      </w:pPr>
      <w:r>
        <w:rPr>
          <w:rFonts w:ascii="David" w:hAnsi="David" w:cs="David" w:hint="cs"/>
          <w:b/>
          <w:bCs/>
          <w:highlight w:val="magenta"/>
          <w:u w:val="single"/>
          <w:rtl/>
        </w:rPr>
        <w:t>2. דיני מעצר- כללי</w:t>
      </w:r>
    </w:p>
    <w:p w:rsidR="00113551" w:rsidRPr="00E13486" w:rsidRDefault="00113551" w:rsidP="00185846">
      <w:pPr>
        <w:spacing w:after="120" w:line="240" w:lineRule="auto"/>
        <w:contextualSpacing/>
        <w:jc w:val="both"/>
        <w:rPr>
          <w:rFonts w:ascii="David" w:hAnsi="David" w:cs="David"/>
          <w:rtl/>
        </w:rPr>
      </w:pPr>
      <w:r w:rsidRPr="00113551">
        <w:rPr>
          <w:rFonts w:ascii="David" w:hAnsi="David" w:cs="David" w:hint="cs"/>
          <w:b/>
          <w:bCs/>
          <w:highlight w:val="yellow"/>
          <w:u w:val="single"/>
          <w:rtl/>
        </w:rPr>
        <w:t>כללי-</w:t>
      </w:r>
      <w:r>
        <w:rPr>
          <w:rFonts w:ascii="David" w:hAnsi="David" w:cs="David" w:hint="cs"/>
          <w:rtl/>
        </w:rPr>
        <w:t xml:space="preserve"> </w:t>
      </w:r>
      <w:r>
        <w:rPr>
          <w:rFonts w:ascii="David" w:hAnsi="David" w:cs="David" w:hint="cs"/>
          <w:b/>
          <w:bCs/>
          <w:rtl/>
        </w:rPr>
        <w:t xml:space="preserve">3 עקרונות חשובים לפי </w:t>
      </w:r>
      <w:r w:rsidRPr="00113551">
        <w:rPr>
          <w:rFonts w:ascii="David" w:hAnsi="David" w:cs="David" w:hint="cs"/>
          <w:b/>
          <w:bCs/>
          <w:color w:val="00B050"/>
          <w:rtl/>
        </w:rPr>
        <w:t>ס' 1 לחהמע"צ</w:t>
      </w:r>
      <w:r>
        <w:rPr>
          <w:rFonts w:ascii="David" w:hAnsi="David" w:cs="David" w:hint="cs"/>
          <w:b/>
          <w:bCs/>
          <w:rtl/>
        </w:rPr>
        <w:t>-</w:t>
      </w:r>
      <w:r>
        <w:rPr>
          <w:rFonts w:ascii="David" w:hAnsi="David" w:cs="David" w:hint="cs"/>
          <w:rtl/>
        </w:rPr>
        <w:t xml:space="preserve"> </w:t>
      </w:r>
      <w:r w:rsidRPr="00113551">
        <w:rPr>
          <w:rFonts w:ascii="David" w:hAnsi="David" w:cs="David" w:hint="cs"/>
          <w:b/>
          <w:bCs/>
          <w:rtl/>
        </w:rPr>
        <w:t>1.</w:t>
      </w:r>
      <w:r>
        <w:rPr>
          <w:rFonts w:ascii="David" w:hAnsi="David" w:cs="David" w:hint="cs"/>
          <w:rtl/>
        </w:rPr>
        <w:t xml:space="preserve"> </w:t>
      </w:r>
      <w:r w:rsidRPr="00113551">
        <w:rPr>
          <w:rFonts w:ascii="David" w:hAnsi="David" w:cs="David" w:hint="cs"/>
          <w:u w:val="single"/>
          <w:rtl/>
        </w:rPr>
        <w:t>עקרון החוקיות (</w:t>
      </w:r>
      <w:r w:rsidRPr="00113551">
        <w:rPr>
          <w:rFonts w:ascii="David" w:hAnsi="David" w:cs="David" w:hint="cs"/>
          <w:b/>
          <w:bCs/>
          <w:color w:val="00B050"/>
          <w:u w:val="single"/>
          <w:rtl/>
        </w:rPr>
        <w:t>1(א)</w:t>
      </w:r>
      <w:r w:rsidRPr="00113551">
        <w:rPr>
          <w:rFonts w:ascii="David" w:hAnsi="David" w:cs="David" w:hint="cs"/>
          <w:u w:val="single"/>
          <w:rtl/>
        </w:rPr>
        <w:t>)-</w:t>
      </w:r>
      <w:r>
        <w:rPr>
          <w:rFonts w:ascii="David" w:hAnsi="David" w:cs="David" w:hint="cs"/>
          <w:rtl/>
        </w:rPr>
        <w:t xml:space="preserve"> אין מעצר ועיכוב אלא בחוק או לפי חוק ומכוח הסמכה מפורשת בו. לא ייתכן מעצר אפילו של שעה ללא סמכות חוקית. ניתן להוסיף סמכויות עזר, אך אלו לא יכולות לפגוע בזכויות אדם. </w:t>
      </w:r>
      <w:r w:rsidRPr="00113551">
        <w:rPr>
          <w:rFonts w:ascii="David" w:hAnsi="David" w:cs="David" w:hint="cs"/>
          <w:b/>
          <w:bCs/>
          <w:highlight w:val="green"/>
          <w:rtl/>
        </w:rPr>
        <w:t>ילנה מורזובה נ' מ"י-</w:t>
      </w:r>
      <w:r>
        <w:rPr>
          <w:rFonts w:ascii="David" w:hAnsi="David" w:cs="David" w:hint="cs"/>
          <w:rtl/>
        </w:rPr>
        <w:t xml:space="preserve"> טענה שלמחוזי אין סמכות להאריך את מעצרה מכיוון שכבר הייתה במאסר 3 שנים ולכן הסמכות לעליון (לפי </w:t>
      </w:r>
      <w:r w:rsidRPr="00113551">
        <w:rPr>
          <w:rFonts w:ascii="David" w:hAnsi="David" w:cs="David" w:hint="cs"/>
          <w:b/>
          <w:bCs/>
          <w:color w:val="00B050"/>
          <w:rtl/>
        </w:rPr>
        <w:t>62 לחהמע"צ</w:t>
      </w:r>
      <w:r>
        <w:rPr>
          <w:rFonts w:ascii="David" w:hAnsi="David" w:cs="David" w:hint="cs"/>
          <w:rtl/>
        </w:rPr>
        <w:t xml:space="preserve">). </w:t>
      </w:r>
      <w:r w:rsidRPr="00E13486">
        <w:rPr>
          <w:rFonts w:ascii="David" w:hAnsi="David" w:cs="David" w:hint="cs"/>
          <w:b/>
          <w:bCs/>
          <w:color w:val="00B050"/>
          <w:rtl/>
        </w:rPr>
        <w:t>ס' 61 לחהמע"צ</w:t>
      </w:r>
      <w:r>
        <w:rPr>
          <w:rFonts w:ascii="David" w:hAnsi="David" w:cs="David" w:hint="cs"/>
          <w:rtl/>
        </w:rPr>
        <w:t xml:space="preserve"> קובע שבימ"ש </w:t>
      </w:r>
      <w:r w:rsidR="00E13486">
        <w:rPr>
          <w:rFonts w:ascii="David" w:hAnsi="David" w:cs="David" w:hint="cs"/>
          <w:rtl/>
        </w:rPr>
        <w:t xml:space="preserve">יכול לעצור אדם עד 9 חודשים (ובאיזוק אלקטרוני עד 18 חודשים). </w:t>
      </w:r>
      <w:r w:rsidR="00E13486">
        <w:rPr>
          <w:rFonts w:ascii="David" w:hAnsi="David" w:cs="David" w:hint="cs"/>
          <w:b/>
          <w:bCs/>
          <w:rtl/>
        </w:rPr>
        <w:t xml:space="preserve">בייניש- </w:t>
      </w:r>
      <w:r w:rsidR="00E13486">
        <w:rPr>
          <w:rFonts w:ascii="David" w:hAnsi="David" w:cs="David" w:hint="cs"/>
          <w:rtl/>
        </w:rPr>
        <w:t>מקבלת את התביעה וקובעת כי לעליון הסמכות.</w:t>
      </w:r>
      <w:r>
        <w:rPr>
          <w:rFonts w:ascii="David" w:hAnsi="David" w:cs="David" w:hint="cs"/>
          <w:rtl/>
        </w:rPr>
        <w:t xml:space="preserve"> </w:t>
      </w:r>
      <w:r>
        <w:rPr>
          <w:rFonts w:ascii="David" w:hAnsi="David" w:cs="David" w:hint="cs"/>
          <w:b/>
          <w:bCs/>
          <w:rtl/>
        </w:rPr>
        <w:t>2.</w:t>
      </w:r>
      <w:r w:rsidR="00E13486">
        <w:rPr>
          <w:rFonts w:ascii="David" w:hAnsi="David" w:cs="David" w:hint="cs"/>
          <w:b/>
          <w:bCs/>
          <w:rtl/>
        </w:rPr>
        <w:t xml:space="preserve"> </w:t>
      </w:r>
      <w:r w:rsidR="00E13486" w:rsidRPr="00E13486">
        <w:rPr>
          <w:rFonts w:ascii="David" w:hAnsi="David" w:cs="David" w:hint="cs"/>
          <w:u w:val="single"/>
          <w:rtl/>
        </w:rPr>
        <w:t>עקרון כבוד האדם וחירותו, עקרון המידתיות (</w:t>
      </w:r>
      <w:r w:rsidR="00E13486" w:rsidRPr="00E13486">
        <w:rPr>
          <w:rFonts w:ascii="David" w:hAnsi="David" w:cs="David" w:hint="cs"/>
          <w:b/>
          <w:bCs/>
          <w:color w:val="00B050"/>
          <w:u w:val="single"/>
          <w:rtl/>
        </w:rPr>
        <w:t>1(ב)</w:t>
      </w:r>
      <w:r w:rsidR="00E13486" w:rsidRPr="00E13486">
        <w:rPr>
          <w:rFonts w:ascii="David" w:hAnsi="David" w:cs="David" w:hint="cs"/>
          <w:u w:val="single"/>
          <w:rtl/>
        </w:rPr>
        <w:t>)-</w:t>
      </w:r>
      <w:r w:rsidR="00E13486">
        <w:rPr>
          <w:rFonts w:ascii="David" w:hAnsi="David" w:cs="David" w:hint="cs"/>
          <w:rtl/>
        </w:rPr>
        <w:t xml:space="preserve"> בכל החוק יש הוראות של מידתיות- נעדיף את האמצעי שפגיעתו פחותה אם הוא משיג את המטרה (שצריכה להיות אינדיבידואלית הקשורה לחשוד ולא למטרות חיצוניות- </w:t>
      </w:r>
      <w:r w:rsidR="00E13486" w:rsidRPr="00E13486">
        <w:rPr>
          <w:rFonts w:ascii="David" w:hAnsi="David" w:cs="David" w:hint="cs"/>
          <w:b/>
          <w:bCs/>
          <w:highlight w:val="green"/>
          <w:rtl/>
        </w:rPr>
        <w:t>גנימאת</w:t>
      </w:r>
      <w:r w:rsidR="00E13486">
        <w:rPr>
          <w:rFonts w:ascii="David" w:hAnsi="David" w:cs="David" w:hint="cs"/>
          <w:rtl/>
        </w:rPr>
        <w:t xml:space="preserve">). </w:t>
      </w:r>
      <w:r w:rsidR="00E13486">
        <w:rPr>
          <w:rFonts w:ascii="David" w:hAnsi="David" w:cs="David" w:hint="cs"/>
          <w:b/>
          <w:bCs/>
          <w:rtl/>
        </w:rPr>
        <w:t>3.</w:t>
      </w:r>
      <w:r w:rsidR="00E13486">
        <w:rPr>
          <w:rFonts w:ascii="David" w:hAnsi="David" w:cs="David" w:hint="cs"/>
          <w:rtl/>
        </w:rPr>
        <w:t xml:space="preserve"> </w:t>
      </w:r>
      <w:r w:rsidR="00E13486">
        <w:rPr>
          <w:rFonts w:ascii="David" w:hAnsi="David" w:cs="David" w:hint="cs"/>
          <w:u w:val="single"/>
          <w:rtl/>
        </w:rPr>
        <w:t>עקרון התחולה הכללית (</w:t>
      </w:r>
      <w:r w:rsidR="00E13486" w:rsidRPr="00E13486">
        <w:rPr>
          <w:rFonts w:ascii="David" w:hAnsi="David" w:cs="David" w:hint="cs"/>
          <w:b/>
          <w:bCs/>
          <w:color w:val="00B050"/>
          <w:u w:val="single"/>
          <w:rtl/>
        </w:rPr>
        <w:t>1(ג)</w:t>
      </w:r>
      <w:r w:rsidR="00E13486">
        <w:rPr>
          <w:rFonts w:ascii="David" w:hAnsi="David" w:cs="David" w:hint="cs"/>
          <w:u w:val="single"/>
          <w:rtl/>
        </w:rPr>
        <w:t>)-</w:t>
      </w:r>
      <w:r w:rsidR="00E13486">
        <w:rPr>
          <w:rFonts w:ascii="David" w:hAnsi="David" w:cs="David" w:hint="cs"/>
          <w:rtl/>
        </w:rPr>
        <w:t xml:space="preserve"> ככל שאין הוראה סותרת הולכים לפי חהמע"צ. הרציונל- א. אחידות. ב. חוק מודרני ונחקק לאחר חו"י כבה"א. </w:t>
      </w:r>
    </w:p>
    <w:p w:rsidR="00113551" w:rsidRPr="00BB7427" w:rsidRDefault="00113551" w:rsidP="00185846">
      <w:pPr>
        <w:spacing w:after="120" w:line="240" w:lineRule="auto"/>
        <w:contextualSpacing/>
        <w:jc w:val="both"/>
        <w:rPr>
          <w:rFonts w:ascii="David" w:hAnsi="David" w:cs="David"/>
          <w:rtl/>
        </w:rPr>
      </w:pPr>
      <w:r w:rsidRPr="00E13486">
        <w:rPr>
          <w:rFonts w:ascii="David" w:hAnsi="David" w:cs="David" w:hint="cs"/>
          <w:b/>
          <w:bCs/>
          <w:highlight w:val="yellow"/>
          <w:u w:val="single"/>
          <w:rtl/>
        </w:rPr>
        <w:t>עילות מעצר-</w:t>
      </w:r>
      <w:r w:rsidR="00E13486">
        <w:rPr>
          <w:rFonts w:ascii="David" w:hAnsi="David" w:cs="David" w:hint="cs"/>
          <w:rtl/>
        </w:rPr>
        <w:t xml:space="preserve"> </w:t>
      </w:r>
      <w:r w:rsidR="00E13486">
        <w:rPr>
          <w:rFonts w:ascii="David" w:hAnsi="David" w:cs="David" w:hint="cs"/>
          <w:b/>
          <w:bCs/>
          <w:rtl/>
        </w:rPr>
        <w:t xml:space="preserve">1. </w:t>
      </w:r>
      <w:r w:rsidR="00E13486">
        <w:rPr>
          <w:rFonts w:ascii="David" w:hAnsi="David" w:cs="David" w:hint="cs"/>
          <w:u w:val="single"/>
          <w:rtl/>
        </w:rPr>
        <w:t>שיבוש-</w:t>
      </w:r>
      <w:r w:rsidR="00E13486">
        <w:rPr>
          <w:rFonts w:ascii="David" w:hAnsi="David" w:cs="David" w:hint="cs"/>
          <w:rtl/>
        </w:rPr>
        <w:t xml:space="preserve"> כל דבר שיכול להפריע לחקירה (בריחה מהארץ, הפחדת עדים, העלמת ראיות וכו'). </w:t>
      </w:r>
      <w:r w:rsidR="00E13486">
        <w:rPr>
          <w:rFonts w:ascii="David" w:hAnsi="David" w:cs="David" w:hint="cs"/>
          <w:b/>
          <w:bCs/>
          <w:rtl/>
        </w:rPr>
        <w:t>2.</w:t>
      </w:r>
      <w:r w:rsidR="00E13486">
        <w:rPr>
          <w:rFonts w:ascii="David" w:hAnsi="David" w:cs="David" w:hint="cs"/>
          <w:rtl/>
        </w:rPr>
        <w:t xml:space="preserve"> </w:t>
      </w:r>
      <w:r w:rsidR="00E13486">
        <w:rPr>
          <w:rFonts w:ascii="David" w:hAnsi="David" w:cs="David" w:hint="cs"/>
          <w:u w:val="single"/>
          <w:rtl/>
        </w:rPr>
        <w:t>מסוכנות-</w:t>
      </w:r>
      <w:r w:rsidR="00E13486">
        <w:rPr>
          <w:rFonts w:ascii="David" w:hAnsi="David" w:cs="David" w:hint="cs"/>
          <w:rtl/>
        </w:rPr>
        <w:t xml:space="preserve"> יכולה להופיע בשתי צורות: א. מסוכנות ספציפית- הנלמדת מהאדם עצמו (עבר פלילי וכד'). ב. מסוכנות </w:t>
      </w:r>
      <w:r w:rsidR="00BB7427">
        <w:rPr>
          <w:rFonts w:ascii="David" w:hAnsi="David" w:cs="David" w:hint="cs"/>
          <w:rtl/>
        </w:rPr>
        <w:t xml:space="preserve">לפי הבסיס העובדתי של עבירה מסוימת- לדוג' אם יש בסיס עובדתי שאדם רצח ברור שהוא מסוכן. </w:t>
      </w:r>
      <w:r w:rsidR="00BB7427">
        <w:rPr>
          <w:rFonts w:ascii="David" w:hAnsi="David" w:cs="David" w:hint="cs"/>
          <w:b/>
          <w:bCs/>
          <w:rtl/>
        </w:rPr>
        <w:t xml:space="preserve">3. </w:t>
      </w:r>
      <w:r w:rsidR="00BB7427">
        <w:rPr>
          <w:rFonts w:ascii="David" w:hAnsi="David" w:cs="David" w:hint="cs"/>
          <w:u w:val="single"/>
          <w:rtl/>
        </w:rPr>
        <w:t>"לצרכי חקירה מיוחדים"-</w:t>
      </w:r>
      <w:r w:rsidR="00BB7427">
        <w:rPr>
          <w:rFonts w:ascii="David" w:hAnsi="David" w:cs="David" w:hint="cs"/>
          <w:rtl/>
        </w:rPr>
        <w:t xml:space="preserve"> </w:t>
      </w:r>
      <w:r w:rsidR="00BB7427" w:rsidRPr="00BB7427">
        <w:rPr>
          <w:rFonts w:ascii="David" w:hAnsi="David" w:cs="David" w:hint="cs"/>
          <w:b/>
          <w:bCs/>
          <w:color w:val="00B050"/>
          <w:rtl/>
        </w:rPr>
        <w:t xml:space="preserve">13(ג) לחהמע"צ- </w:t>
      </w:r>
      <w:r w:rsidR="00BB7427">
        <w:rPr>
          <w:rFonts w:ascii="David" w:hAnsi="David" w:cs="David" w:hint="cs"/>
          <w:rtl/>
        </w:rPr>
        <w:t xml:space="preserve">רק בתקופת החקירה, רוצים להחזיק באדם לצורך החקירה (דיבוב בתאו, עיתון פיקטיבי וכו'). </w:t>
      </w:r>
    </w:p>
    <w:p w:rsidR="00113551" w:rsidRPr="006E151F" w:rsidRDefault="00113551" w:rsidP="00185846">
      <w:pPr>
        <w:spacing w:after="120" w:line="240" w:lineRule="auto"/>
        <w:contextualSpacing/>
        <w:jc w:val="both"/>
        <w:rPr>
          <w:rFonts w:ascii="David" w:hAnsi="David" w:cs="David"/>
          <w:rtl/>
        </w:rPr>
      </w:pPr>
      <w:r w:rsidRPr="00BB7427">
        <w:rPr>
          <w:rFonts w:ascii="David" w:hAnsi="David" w:cs="David" w:hint="cs"/>
          <w:b/>
          <w:bCs/>
          <w:highlight w:val="yellow"/>
          <w:u w:val="single"/>
          <w:rtl/>
        </w:rPr>
        <w:t>סוגי מעצרים-</w:t>
      </w:r>
      <w:r w:rsidR="00BB7427">
        <w:rPr>
          <w:rFonts w:ascii="David" w:hAnsi="David" w:cs="David" w:hint="cs"/>
          <w:rtl/>
        </w:rPr>
        <w:t xml:space="preserve"> </w:t>
      </w:r>
      <w:r w:rsidR="00BB7427" w:rsidRPr="00BB7427">
        <w:rPr>
          <w:rFonts w:ascii="David" w:hAnsi="David" w:cs="David" w:hint="cs"/>
          <w:b/>
          <w:bCs/>
          <w:rtl/>
        </w:rPr>
        <w:t>6 סוגים עיקריים:</w:t>
      </w:r>
      <w:r w:rsidR="00BB7427">
        <w:rPr>
          <w:rFonts w:ascii="David" w:hAnsi="David" w:cs="David" w:hint="cs"/>
          <w:rtl/>
        </w:rPr>
        <w:t xml:space="preserve"> </w:t>
      </w:r>
      <w:r w:rsidR="00BB7427">
        <w:rPr>
          <w:rFonts w:ascii="David" w:hAnsi="David" w:cs="David" w:hint="cs"/>
          <w:b/>
          <w:bCs/>
          <w:rtl/>
        </w:rPr>
        <w:t>1.</w:t>
      </w:r>
      <w:r w:rsidR="00BB7427">
        <w:rPr>
          <w:rFonts w:ascii="David" w:hAnsi="David" w:cs="David" w:hint="cs"/>
          <w:rtl/>
        </w:rPr>
        <w:t xml:space="preserve"> </w:t>
      </w:r>
      <w:r w:rsidR="00BB7427" w:rsidRPr="00BB7427">
        <w:rPr>
          <w:rFonts w:ascii="David" w:hAnsi="David" w:cs="David" w:hint="cs"/>
          <w:u w:val="single"/>
          <w:rtl/>
        </w:rPr>
        <w:t>מעצר ראשוני ע"י שוטר-</w:t>
      </w:r>
      <w:r w:rsidR="00BB7427">
        <w:rPr>
          <w:rFonts w:ascii="David" w:hAnsi="David" w:cs="David" w:hint="cs"/>
          <w:rtl/>
        </w:rPr>
        <w:t xml:space="preserve"> בצו (</w:t>
      </w:r>
      <w:r w:rsidR="00BB7427" w:rsidRPr="00BB7427">
        <w:rPr>
          <w:rFonts w:ascii="David" w:hAnsi="David" w:cs="David" w:hint="cs"/>
          <w:b/>
          <w:bCs/>
          <w:color w:val="00B050"/>
          <w:rtl/>
        </w:rPr>
        <w:t>13</w:t>
      </w:r>
      <w:r w:rsidR="00BB7427">
        <w:rPr>
          <w:rFonts w:ascii="David" w:hAnsi="David" w:cs="David" w:hint="cs"/>
          <w:rtl/>
        </w:rPr>
        <w:t>) או לא בצו-בשטח (</w:t>
      </w:r>
      <w:r w:rsidR="00BB7427" w:rsidRPr="00BB7427">
        <w:rPr>
          <w:rFonts w:ascii="David" w:hAnsi="David" w:cs="David" w:hint="cs"/>
          <w:b/>
          <w:bCs/>
          <w:color w:val="00B050"/>
          <w:rtl/>
        </w:rPr>
        <w:t>23</w:t>
      </w:r>
      <w:r w:rsidR="00BB7427">
        <w:rPr>
          <w:rFonts w:ascii="David" w:hAnsi="David" w:cs="David" w:hint="cs"/>
          <w:rtl/>
        </w:rPr>
        <w:t xml:space="preserve">). עד 24 שעות. </w:t>
      </w:r>
      <w:r w:rsidR="00BB7427">
        <w:rPr>
          <w:rFonts w:ascii="David" w:hAnsi="David" w:cs="David" w:hint="cs"/>
          <w:b/>
          <w:bCs/>
          <w:rtl/>
        </w:rPr>
        <w:t>2.</w:t>
      </w:r>
      <w:r w:rsidR="00BB7427">
        <w:rPr>
          <w:rFonts w:ascii="David" w:hAnsi="David" w:cs="David" w:hint="cs"/>
          <w:rtl/>
        </w:rPr>
        <w:t xml:space="preserve"> </w:t>
      </w:r>
      <w:r w:rsidR="00BB7427">
        <w:rPr>
          <w:rFonts w:ascii="David" w:hAnsi="David" w:cs="David" w:hint="cs"/>
          <w:u w:val="single"/>
          <w:rtl/>
        </w:rPr>
        <w:t>הארכת מעצר- "מעצר ימים"-</w:t>
      </w:r>
      <w:r w:rsidR="00BB7427">
        <w:rPr>
          <w:rFonts w:ascii="David" w:hAnsi="David" w:cs="David" w:hint="cs"/>
          <w:rtl/>
        </w:rPr>
        <w:t xml:space="preserve"> לפני הגשת כ"א (</w:t>
      </w:r>
      <w:r w:rsidR="00BB7427" w:rsidRPr="00BB7427">
        <w:rPr>
          <w:rFonts w:ascii="David" w:hAnsi="David" w:cs="David" w:hint="cs"/>
          <w:b/>
          <w:bCs/>
          <w:color w:val="00B050"/>
          <w:rtl/>
        </w:rPr>
        <w:t>13</w:t>
      </w:r>
      <w:r w:rsidR="00BB7427">
        <w:rPr>
          <w:rFonts w:ascii="David" w:hAnsi="David" w:cs="David" w:hint="cs"/>
          <w:rtl/>
        </w:rPr>
        <w:t xml:space="preserve">). </w:t>
      </w:r>
      <w:r w:rsidR="00BB7427">
        <w:rPr>
          <w:rFonts w:ascii="David" w:hAnsi="David" w:cs="David" w:hint="cs"/>
          <w:b/>
          <w:bCs/>
          <w:rtl/>
        </w:rPr>
        <w:t>3.</w:t>
      </w:r>
      <w:r w:rsidR="00BB7427">
        <w:rPr>
          <w:rFonts w:ascii="David" w:hAnsi="David" w:cs="David" w:hint="cs"/>
          <w:rtl/>
        </w:rPr>
        <w:t xml:space="preserve"> </w:t>
      </w:r>
      <w:r w:rsidR="00BB7427">
        <w:rPr>
          <w:rFonts w:ascii="David" w:hAnsi="David" w:cs="David" w:hint="cs"/>
          <w:u w:val="single"/>
          <w:rtl/>
        </w:rPr>
        <w:t>מעצר לפי הצהרת תובע-</w:t>
      </w:r>
      <w:r w:rsidR="00BB7427">
        <w:rPr>
          <w:rFonts w:ascii="David" w:hAnsi="David" w:cs="David" w:hint="cs"/>
          <w:rtl/>
        </w:rPr>
        <w:t xml:space="preserve"> לזמן כתיבת הכ"א (לאחר החקירה) (</w:t>
      </w:r>
      <w:r w:rsidR="00BB7427" w:rsidRPr="00BB7427">
        <w:rPr>
          <w:rFonts w:ascii="David" w:hAnsi="David" w:cs="David" w:hint="cs"/>
          <w:b/>
          <w:bCs/>
          <w:color w:val="00B050"/>
          <w:rtl/>
        </w:rPr>
        <w:t>17(ד)</w:t>
      </w:r>
      <w:r w:rsidR="00BB7427">
        <w:rPr>
          <w:rFonts w:ascii="David" w:hAnsi="David" w:cs="David" w:hint="cs"/>
          <w:rtl/>
        </w:rPr>
        <w:t xml:space="preserve">). </w:t>
      </w:r>
      <w:r w:rsidR="00BB7427">
        <w:rPr>
          <w:rFonts w:ascii="David" w:hAnsi="David" w:cs="David" w:hint="cs"/>
          <w:b/>
          <w:bCs/>
          <w:rtl/>
        </w:rPr>
        <w:t xml:space="preserve">4. </w:t>
      </w:r>
      <w:r w:rsidR="00BB7427">
        <w:rPr>
          <w:rFonts w:ascii="David" w:hAnsi="David" w:cs="David" w:hint="cs"/>
          <w:u w:val="single"/>
          <w:rtl/>
        </w:rPr>
        <w:t>מעצר עד תום ההליכים-</w:t>
      </w:r>
      <w:r w:rsidR="00BB7427">
        <w:rPr>
          <w:rFonts w:ascii="David" w:hAnsi="David" w:cs="David" w:hint="cs"/>
          <w:rtl/>
        </w:rPr>
        <w:t xml:space="preserve"> לאחר הגשת כ"א, לתקופת המשפט. עד 9 חודשים, הארכות רק ע"י העליון (</w:t>
      </w:r>
      <w:r w:rsidR="00BB7427" w:rsidRPr="00BB7427">
        <w:rPr>
          <w:rFonts w:ascii="David" w:hAnsi="David" w:cs="David" w:hint="cs"/>
          <w:b/>
          <w:bCs/>
          <w:color w:val="00B050"/>
          <w:rtl/>
        </w:rPr>
        <w:t>21</w:t>
      </w:r>
      <w:r w:rsidR="00BB7427">
        <w:rPr>
          <w:rFonts w:ascii="David" w:hAnsi="David" w:cs="David" w:hint="cs"/>
          <w:rtl/>
        </w:rPr>
        <w:t xml:space="preserve">). </w:t>
      </w:r>
      <w:r w:rsidR="00BB7427">
        <w:rPr>
          <w:rFonts w:ascii="David" w:hAnsi="David" w:cs="David" w:hint="cs"/>
          <w:b/>
          <w:bCs/>
          <w:rtl/>
        </w:rPr>
        <w:t xml:space="preserve">5. </w:t>
      </w:r>
      <w:r w:rsidR="00BB7427">
        <w:rPr>
          <w:rFonts w:ascii="David" w:hAnsi="David" w:cs="David" w:hint="cs"/>
          <w:u w:val="single"/>
          <w:rtl/>
        </w:rPr>
        <w:t>מעצר לצרכי כתיבת ערעור-</w:t>
      </w:r>
      <w:r w:rsidR="00BB7427">
        <w:rPr>
          <w:rFonts w:ascii="David" w:hAnsi="David" w:cs="David" w:hint="cs"/>
          <w:rtl/>
        </w:rPr>
        <w:t xml:space="preserve"> לאחר המשפט אם זוכה או שלא קיבל מאסר והמדינה רוצה לערער (</w:t>
      </w:r>
      <w:r w:rsidR="00BB7427" w:rsidRPr="00BB7427">
        <w:rPr>
          <w:rFonts w:ascii="David" w:hAnsi="David" w:cs="David" w:hint="cs"/>
          <w:b/>
          <w:bCs/>
          <w:color w:val="00B050"/>
          <w:rtl/>
        </w:rPr>
        <w:t>22</w:t>
      </w:r>
      <w:r w:rsidR="00BB7427">
        <w:rPr>
          <w:rFonts w:ascii="David" w:hAnsi="David" w:cs="David" w:hint="cs"/>
          <w:rtl/>
        </w:rPr>
        <w:t xml:space="preserve"> ו-</w:t>
      </w:r>
      <w:r w:rsidR="00BB7427" w:rsidRPr="00BB7427">
        <w:rPr>
          <w:rFonts w:ascii="David" w:hAnsi="David" w:cs="David" w:hint="cs"/>
          <w:b/>
          <w:bCs/>
          <w:color w:val="00B050"/>
          <w:rtl/>
        </w:rPr>
        <w:t>63</w:t>
      </w:r>
      <w:r w:rsidR="00BB7427">
        <w:rPr>
          <w:rFonts w:ascii="David" w:hAnsi="David" w:cs="David" w:hint="cs"/>
          <w:rtl/>
        </w:rPr>
        <w:t xml:space="preserve">). </w:t>
      </w:r>
      <w:r w:rsidR="00BB7427">
        <w:rPr>
          <w:rFonts w:ascii="David" w:hAnsi="David" w:cs="David" w:hint="cs"/>
          <w:b/>
          <w:bCs/>
          <w:rtl/>
        </w:rPr>
        <w:t xml:space="preserve">6. </w:t>
      </w:r>
      <w:r w:rsidR="00BB7427">
        <w:rPr>
          <w:rFonts w:ascii="David" w:hAnsi="David" w:cs="David" w:hint="cs"/>
          <w:u w:val="single"/>
          <w:rtl/>
        </w:rPr>
        <w:t>מעצר בתקופת הערעור-</w:t>
      </w:r>
      <w:r w:rsidR="00BB7427">
        <w:rPr>
          <w:rFonts w:ascii="David" w:hAnsi="David" w:cs="David" w:hint="cs"/>
          <w:rtl/>
        </w:rPr>
        <w:t xml:space="preserve"> </w:t>
      </w:r>
      <w:r w:rsidR="006E151F">
        <w:rPr>
          <w:rFonts w:ascii="David" w:hAnsi="David" w:cs="David" w:hint="cs"/>
          <w:rtl/>
        </w:rPr>
        <w:t>(</w:t>
      </w:r>
      <w:r w:rsidR="006E151F" w:rsidRPr="00BB7427">
        <w:rPr>
          <w:rFonts w:ascii="David" w:hAnsi="David" w:cs="David" w:hint="cs"/>
          <w:b/>
          <w:bCs/>
          <w:color w:val="00B050"/>
          <w:rtl/>
        </w:rPr>
        <w:t>22</w:t>
      </w:r>
      <w:r w:rsidR="006E151F">
        <w:rPr>
          <w:rFonts w:ascii="David" w:hAnsi="David" w:cs="David" w:hint="cs"/>
          <w:rtl/>
        </w:rPr>
        <w:t xml:space="preserve"> ו-</w:t>
      </w:r>
      <w:r w:rsidR="006E151F" w:rsidRPr="00BB7427">
        <w:rPr>
          <w:rFonts w:ascii="David" w:hAnsi="David" w:cs="David" w:hint="cs"/>
          <w:b/>
          <w:bCs/>
          <w:color w:val="00B050"/>
          <w:rtl/>
        </w:rPr>
        <w:t>63</w:t>
      </w:r>
      <w:r w:rsidR="006E151F">
        <w:rPr>
          <w:rFonts w:ascii="David" w:hAnsi="David" w:cs="David" w:hint="cs"/>
          <w:rtl/>
        </w:rPr>
        <w:t xml:space="preserve">). </w:t>
      </w:r>
      <w:r w:rsidR="006E151F">
        <w:rPr>
          <w:rFonts w:ascii="David" w:hAnsi="David" w:cs="David" w:hint="cs"/>
          <w:b/>
          <w:bCs/>
          <w:u w:val="single"/>
          <w:rtl/>
        </w:rPr>
        <w:t>מסלולי המעצרים-</w:t>
      </w:r>
      <w:r w:rsidR="006E151F">
        <w:rPr>
          <w:rFonts w:ascii="David" w:hAnsi="David" w:cs="David" w:hint="cs"/>
          <w:rtl/>
        </w:rPr>
        <w:t xml:space="preserve"> לכל סוג מעצר מסלול עיקרי ומסלול משני. </w:t>
      </w:r>
      <w:r w:rsidR="006E151F">
        <w:rPr>
          <w:rFonts w:ascii="David" w:hAnsi="David" w:cs="David" w:hint="cs"/>
          <w:b/>
          <w:bCs/>
          <w:rtl/>
        </w:rPr>
        <w:t xml:space="preserve">מסלול עיקרי- </w:t>
      </w:r>
      <w:r w:rsidR="006E151F">
        <w:rPr>
          <w:rFonts w:ascii="David" w:hAnsi="David" w:cs="David" w:hint="cs"/>
          <w:rtl/>
        </w:rPr>
        <w:t xml:space="preserve">דורש את 3 התנאים: </w:t>
      </w:r>
      <w:r w:rsidR="006E151F" w:rsidRPr="006E151F">
        <w:rPr>
          <w:rFonts w:ascii="David" w:hAnsi="David" w:cs="David" w:hint="cs"/>
          <w:b/>
          <w:bCs/>
          <w:rtl/>
        </w:rPr>
        <w:t>א.</w:t>
      </w:r>
      <w:r w:rsidR="006E151F">
        <w:rPr>
          <w:rFonts w:ascii="David" w:hAnsi="David" w:cs="David" w:hint="cs"/>
          <w:rtl/>
        </w:rPr>
        <w:t xml:space="preserve"> בסיס עובדתי-ראייתי לעבירה שבוצעה (חשד סביר). </w:t>
      </w:r>
      <w:r w:rsidR="006E151F" w:rsidRPr="006E151F">
        <w:rPr>
          <w:rFonts w:ascii="David" w:hAnsi="David" w:cs="David" w:hint="cs"/>
          <w:b/>
          <w:bCs/>
          <w:rtl/>
        </w:rPr>
        <w:t>ב.</w:t>
      </w:r>
      <w:r w:rsidR="006E151F">
        <w:rPr>
          <w:rFonts w:ascii="David" w:hAnsi="David" w:cs="David" w:hint="cs"/>
          <w:rtl/>
        </w:rPr>
        <w:t xml:space="preserve"> עילה למעצר (מסוכנות או שיבוש). </w:t>
      </w:r>
      <w:r w:rsidR="006E151F" w:rsidRPr="006E151F">
        <w:rPr>
          <w:rFonts w:ascii="David" w:hAnsi="David" w:cs="David" w:hint="cs"/>
          <w:b/>
          <w:bCs/>
          <w:rtl/>
        </w:rPr>
        <w:t>ג.</w:t>
      </w:r>
      <w:r w:rsidR="006E151F">
        <w:rPr>
          <w:rFonts w:ascii="David" w:hAnsi="David" w:cs="David" w:hint="cs"/>
          <w:rtl/>
        </w:rPr>
        <w:t xml:space="preserve"> בחינת חלופות מעצר (כגון שחרור בערבות). </w:t>
      </w:r>
      <w:r w:rsidR="006E151F">
        <w:rPr>
          <w:rFonts w:ascii="David" w:hAnsi="David" w:cs="David" w:hint="cs"/>
          <w:b/>
          <w:bCs/>
          <w:rtl/>
        </w:rPr>
        <w:t>מסלול משני-</w:t>
      </w:r>
      <w:r w:rsidR="006E151F">
        <w:rPr>
          <w:rFonts w:ascii="David" w:hAnsi="David" w:cs="David" w:hint="cs"/>
          <w:rtl/>
        </w:rPr>
        <w:t xml:space="preserve"> מעצר בשל הפרת הוראה חוקית קודמת שקשורה למעצר (לדוג'- התנגדות לעיכוב). *במעצר ע"י שוטר תיבחן גם חוקיות ביצוע המעצר.</w:t>
      </w:r>
    </w:p>
    <w:p w:rsidR="00113551" w:rsidRPr="00DE1EDE" w:rsidRDefault="00113551" w:rsidP="00185846">
      <w:pPr>
        <w:spacing w:after="120" w:line="240" w:lineRule="auto"/>
        <w:contextualSpacing/>
        <w:jc w:val="both"/>
        <w:rPr>
          <w:rFonts w:ascii="David" w:hAnsi="David" w:cs="David"/>
          <w:rtl/>
        </w:rPr>
      </w:pPr>
      <w:r w:rsidRPr="006E151F">
        <w:rPr>
          <w:rFonts w:ascii="David" w:hAnsi="David" w:cs="David" w:hint="cs"/>
          <w:b/>
          <w:bCs/>
          <w:highlight w:val="yellow"/>
          <w:u w:val="single"/>
          <w:rtl/>
        </w:rPr>
        <w:t>איסור פרסום שמו של חשוד-</w:t>
      </w:r>
      <w:r w:rsidR="006E151F">
        <w:rPr>
          <w:rFonts w:ascii="David" w:hAnsi="David" w:cs="David" w:hint="cs"/>
          <w:rtl/>
        </w:rPr>
        <w:t xml:space="preserve"> איזון בין זכות הציבור לדעת לזכות לפרטיות, שם טוב וחזקת החפות. </w:t>
      </w:r>
      <w:r w:rsidR="006E151F" w:rsidRPr="006E151F">
        <w:rPr>
          <w:rFonts w:ascii="David" w:hAnsi="David" w:cs="David" w:hint="cs"/>
          <w:b/>
          <w:bCs/>
          <w:color w:val="00B050"/>
          <w:rtl/>
        </w:rPr>
        <w:t>סימן ו לחוק בהמ"ש ס' 70א-ה</w:t>
      </w:r>
      <w:r w:rsidR="006E151F">
        <w:rPr>
          <w:rFonts w:ascii="David" w:hAnsi="David" w:cs="David" w:hint="cs"/>
          <w:b/>
          <w:bCs/>
          <w:rtl/>
        </w:rPr>
        <w:t xml:space="preserve"> </w:t>
      </w:r>
      <w:r w:rsidR="006E151F" w:rsidRPr="006E151F">
        <w:rPr>
          <w:rFonts w:ascii="David" w:hAnsi="David" w:cs="David" w:hint="cs"/>
          <w:rtl/>
        </w:rPr>
        <w:t>העוסק בפומביות הדיון קובע איזון-</w:t>
      </w:r>
      <w:r w:rsidR="006E151F">
        <w:rPr>
          <w:rFonts w:ascii="David" w:hAnsi="David" w:cs="David" w:hint="cs"/>
          <w:rtl/>
        </w:rPr>
        <w:t xml:space="preserve">שם חשוד לא יפורסם עד תום 48 שעות מרגע שהתייצב לחקירה או עד סיום דיון ראשון של שופט בעניינו- לפי המוקדם. </w:t>
      </w:r>
      <w:r w:rsidR="006E151F">
        <w:rPr>
          <w:rFonts w:ascii="David" w:hAnsi="David" w:cs="David" w:hint="cs"/>
          <w:b/>
          <w:bCs/>
          <w:rtl/>
        </w:rPr>
        <w:t>חריגים-</w:t>
      </w:r>
      <w:r w:rsidR="006E151F">
        <w:rPr>
          <w:rFonts w:ascii="David" w:hAnsi="David" w:cs="David" w:hint="cs"/>
          <w:rtl/>
        </w:rPr>
        <w:t xml:space="preserve"> ניתן לבקש מביהמ"ש להקדים או לאחר את המועד תוך איזון בין הזכויות. </w:t>
      </w:r>
      <w:r w:rsidR="006E151F" w:rsidRPr="00DE1EDE">
        <w:rPr>
          <w:rFonts w:ascii="David" w:hAnsi="David" w:cs="David" w:hint="cs"/>
          <w:b/>
          <w:bCs/>
          <w:highlight w:val="green"/>
          <w:rtl/>
        </w:rPr>
        <w:t>חברה פלונית נ' פלונית-</w:t>
      </w:r>
      <w:r w:rsidR="006E151F">
        <w:rPr>
          <w:rFonts w:ascii="David" w:hAnsi="David" w:cs="David" w:hint="cs"/>
          <w:rtl/>
        </w:rPr>
        <w:t xml:space="preserve"> </w:t>
      </w:r>
      <w:r w:rsidR="00DE1EDE">
        <w:rPr>
          <w:rFonts w:ascii="David" w:hAnsi="David" w:cs="David" w:hint="cs"/>
          <w:rtl/>
        </w:rPr>
        <w:t xml:space="preserve">מטפל שנחשד בביצוע מעשה מגונה בקטינה שטיפל בה וביקש ששמו לא יפורסם. </w:t>
      </w:r>
      <w:r w:rsidR="00DE1EDE">
        <w:rPr>
          <w:rFonts w:ascii="David" w:hAnsi="David" w:cs="David" w:hint="cs"/>
          <w:b/>
          <w:bCs/>
          <w:rtl/>
        </w:rPr>
        <w:t xml:space="preserve">עליון- </w:t>
      </w:r>
      <w:r w:rsidR="00DE1EDE" w:rsidRPr="00DE1EDE">
        <w:rPr>
          <w:rFonts w:ascii="David" w:hAnsi="David" w:cs="David" w:hint="cs"/>
          <w:b/>
          <w:bCs/>
          <w:color w:val="00B050"/>
          <w:rtl/>
        </w:rPr>
        <w:t xml:space="preserve">ס' 70(ה1)(1) </w:t>
      </w:r>
      <w:r w:rsidR="00DE1EDE">
        <w:rPr>
          <w:rFonts w:ascii="David" w:hAnsi="David" w:cs="David" w:hint="cs"/>
          <w:rtl/>
        </w:rPr>
        <w:t xml:space="preserve">כולל שני תנאים מצטברים: </w:t>
      </w:r>
      <w:r w:rsidR="00DE1EDE">
        <w:rPr>
          <w:rFonts w:ascii="David" w:hAnsi="David" w:cs="David" w:hint="cs"/>
          <w:b/>
          <w:bCs/>
          <w:rtl/>
        </w:rPr>
        <w:t xml:space="preserve">1. </w:t>
      </w:r>
      <w:r w:rsidR="00DE1EDE">
        <w:rPr>
          <w:rFonts w:ascii="David" w:hAnsi="David" w:cs="David" w:hint="cs"/>
          <w:rtl/>
        </w:rPr>
        <w:t xml:space="preserve">על החשוד להוכיח שיגרם לו </w:t>
      </w:r>
      <w:r w:rsidR="00DE1EDE" w:rsidRPr="00DE1EDE">
        <w:rPr>
          <w:rFonts w:ascii="David" w:hAnsi="David" w:cs="David" w:hint="cs"/>
          <w:b/>
          <w:bCs/>
          <w:rtl/>
        </w:rPr>
        <w:t>נזק חמור</w:t>
      </w:r>
      <w:r w:rsidR="00DE1EDE">
        <w:rPr>
          <w:rFonts w:ascii="David" w:hAnsi="David" w:cs="David" w:hint="cs"/>
          <w:rtl/>
        </w:rPr>
        <w:t xml:space="preserve"> מהפרסום. 2. ראוי להעדיף את מניעת הנזק החמור ע"פ העניין הציבורי שבפרסום (רובד כללי ופרטיקולארי). שני התנאים קשורים אחד בשני, ככל שיגבר העניין הציבורי, כך יגבר הנטל על הוכחת נזק חמור יותר.  </w:t>
      </w:r>
    </w:p>
    <w:p w:rsidR="001E610B" w:rsidRDefault="001E610B" w:rsidP="00185846">
      <w:pPr>
        <w:spacing w:after="120" w:line="240" w:lineRule="auto"/>
        <w:contextualSpacing/>
        <w:jc w:val="both"/>
        <w:rPr>
          <w:rFonts w:ascii="David" w:hAnsi="David" w:cs="David"/>
          <w:b/>
          <w:bCs/>
          <w:u w:val="single"/>
          <w:rtl/>
        </w:rPr>
      </w:pPr>
      <w:r w:rsidRPr="001E610B">
        <w:rPr>
          <w:rFonts w:ascii="David" w:hAnsi="David" w:cs="David" w:hint="cs"/>
          <w:b/>
          <w:bCs/>
          <w:highlight w:val="magenta"/>
          <w:u w:val="single"/>
          <w:rtl/>
        </w:rPr>
        <w:t>3. מעצר ראשוני ללא צו שופט</w:t>
      </w:r>
    </w:p>
    <w:p w:rsidR="00DE1EDE" w:rsidRPr="005A234C" w:rsidRDefault="00DE1EDE" w:rsidP="005C4530">
      <w:pPr>
        <w:spacing w:after="120" w:line="240" w:lineRule="auto"/>
        <w:contextualSpacing/>
        <w:jc w:val="both"/>
        <w:rPr>
          <w:rFonts w:ascii="David" w:hAnsi="David" w:cs="David"/>
          <w:rtl/>
        </w:rPr>
      </w:pPr>
      <w:r w:rsidRPr="00DE1EDE">
        <w:rPr>
          <w:rFonts w:ascii="David" w:hAnsi="David" w:cs="David" w:hint="cs"/>
          <w:b/>
          <w:bCs/>
          <w:highlight w:val="yellow"/>
          <w:u w:val="single"/>
          <w:rtl/>
        </w:rPr>
        <w:t>המסלול העיקרי-</w:t>
      </w:r>
      <w:r>
        <w:rPr>
          <w:rFonts w:ascii="David" w:hAnsi="David" w:cs="David" w:hint="cs"/>
          <w:rtl/>
        </w:rPr>
        <w:t xml:space="preserve"> </w:t>
      </w:r>
      <w:r w:rsidRPr="00DE1EDE">
        <w:rPr>
          <w:rFonts w:ascii="David" w:hAnsi="David" w:cs="David" w:hint="cs"/>
          <w:b/>
          <w:bCs/>
          <w:color w:val="00B050"/>
          <w:rtl/>
        </w:rPr>
        <w:t>ס' 4 לחהמע"צ-</w:t>
      </w:r>
      <w:r>
        <w:rPr>
          <w:rFonts w:ascii="David" w:hAnsi="David" w:cs="David" w:hint="cs"/>
          <w:rtl/>
        </w:rPr>
        <w:t xml:space="preserve"> מעצר יהיה בצו של שופט. </w:t>
      </w:r>
      <w:r w:rsidRPr="00DE1EDE">
        <w:rPr>
          <w:rFonts w:ascii="David" w:hAnsi="David" w:cs="David" w:hint="cs"/>
          <w:b/>
          <w:bCs/>
          <w:color w:val="00B050"/>
          <w:rtl/>
        </w:rPr>
        <w:t>ס' 23(א) לחהמע"צ-</w:t>
      </w:r>
      <w:r>
        <w:rPr>
          <w:rFonts w:ascii="David" w:hAnsi="David" w:cs="David" w:hint="cs"/>
          <w:rtl/>
        </w:rPr>
        <w:t xml:space="preserve"> סמכויות שוטר לעצור ללא צו. </w:t>
      </w:r>
      <w:r w:rsidRPr="00DE1EDE">
        <w:rPr>
          <w:rFonts w:ascii="David" w:hAnsi="David" w:cs="David" w:hint="cs"/>
          <w:b/>
          <w:bCs/>
          <w:u w:val="single"/>
          <w:rtl/>
        </w:rPr>
        <w:t>הבסיס העובדתי-</w:t>
      </w:r>
      <w:r>
        <w:rPr>
          <w:rFonts w:ascii="David" w:hAnsi="David" w:cs="David" w:hint="cs"/>
          <w:rtl/>
        </w:rPr>
        <w:t xml:space="preserve"> יסוד סביר לחשד שאדם עבר עבירה בת מעצר (עוון/פשע- </w:t>
      </w:r>
      <w:r w:rsidRPr="00DE1EDE">
        <w:rPr>
          <w:rFonts w:ascii="David" w:hAnsi="David" w:cs="David" w:hint="cs"/>
          <w:b/>
          <w:bCs/>
          <w:color w:val="00B050"/>
          <w:rtl/>
        </w:rPr>
        <w:t>23(א)7</w:t>
      </w:r>
      <w:r>
        <w:rPr>
          <w:rFonts w:ascii="David" w:hAnsi="David" w:cs="David" w:hint="cs"/>
          <w:rtl/>
        </w:rPr>
        <w:t xml:space="preserve">). </w:t>
      </w:r>
      <w:r w:rsidRPr="000216E3">
        <w:rPr>
          <w:rFonts w:ascii="David" w:hAnsi="David" w:cs="David" w:hint="cs"/>
          <w:b/>
          <w:bCs/>
          <w:highlight w:val="green"/>
          <w:rtl/>
        </w:rPr>
        <w:t>דגני נ' שר המשטרה-</w:t>
      </w:r>
      <w:r>
        <w:rPr>
          <w:rFonts w:ascii="David" w:hAnsi="David" w:cs="David" w:hint="cs"/>
          <w:rtl/>
        </w:rPr>
        <w:t xml:space="preserve"> </w:t>
      </w:r>
      <w:r w:rsidR="00787DEF">
        <w:rPr>
          <w:rFonts w:ascii="David" w:hAnsi="David" w:cs="David" w:hint="cs"/>
          <w:rtl/>
        </w:rPr>
        <w:t xml:space="preserve">חשד לסיוע בהסתרת קטין. </w:t>
      </w:r>
      <w:r w:rsidR="000216E3">
        <w:rPr>
          <w:rFonts w:ascii="David" w:hAnsi="David" w:cs="David" w:hint="cs"/>
          <w:b/>
          <w:bCs/>
          <w:rtl/>
        </w:rPr>
        <w:t>בג"צ</w:t>
      </w:r>
      <w:r w:rsidR="000216E3">
        <w:rPr>
          <w:rFonts w:ascii="David" w:hAnsi="David" w:cs="David" w:hint="cs"/>
          <w:rtl/>
        </w:rPr>
        <w:t xml:space="preserve"> קובע שהמבחן הוא אובייקטיבי של שוטר סביר בנסיבות המקרה. </w:t>
      </w:r>
      <w:r w:rsidR="000216E3">
        <w:rPr>
          <w:rFonts w:ascii="David" w:hAnsi="David" w:cs="David" w:hint="cs"/>
          <w:b/>
          <w:bCs/>
          <w:rtl/>
        </w:rPr>
        <w:t xml:space="preserve">שמגר- </w:t>
      </w:r>
      <w:r w:rsidR="000216E3">
        <w:rPr>
          <w:rFonts w:ascii="David" w:hAnsi="David" w:cs="David" w:hint="cs"/>
          <w:rtl/>
        </w:rPr>
        <w:t xml:space="preserve">אמונה סבירה באשמת פלוני היא סיבה מספקת להפעלת סמכות השוטר. </w:t>
      </w:r>
      <w:r w:rsidR="000216E3">
        <w:rPr>
          <w:rFonts w:ascii="David" w:hAnsi="David" w:cs="David" w:hint="cs"/>
          <w:b/>
          <w:bCs/>
          <w:u w:val="single"/>
          <w:rtl/>
        </w:rPr>
        <w:t>עילות המעצר-</w:t>
      </w:r>
      <w:r w:rsidR="000216E3">
        <w:rPr>
          <w:rFonts w:ascii="David" w:hAnsi="David" w:cs="David" w:hint="cs"/>
          <w:rtl/>
        </w:rPr>
        <w:t xml:space="preserve"> </w:t>
      </w:r>
      <w:r w:rsidR="000216E3">
        <w:rPr>
          <w:rFonts w:ascii="David" w:hAnsi="David" w:cs="David" w:hint="cs"/>
          <w:b/>
          <w:bCs/>
          <w:rtl/>
        </w:rPr>
        <w:t xml:space="preserve">שיבוש- </w:t>
      </w:r>
      <w:r w:rsidR="000216E3" w:rsidRPr="00330C8B">
        <w:rPr>
          <w:rFonts w:ascii="David" w:hAnsi="David" w:cs="David" w:hint="cs"/>
          <w:b/>
          <w:bCs/>
          <w:color w:val="00B050"/>
          <w:rtl/>
        </w:rPr>
        <w:t>23(א)2-</w:t>
      </w:r>
      <w:r w:rsidR="000216E3">
        <w:rPr>
          <w:rFonts w:ascii="David" w:hAnsi="David" w:cs="David" w:hint="cs"/>
          <w:rtl/>
        </w:rPr>
        <w:t xml:space="preserve"> יסוד סביר לחשש שלא יגיע לחקירה. </w:t>
      </w:r>
      <w:r w:rsidR="000216E3" w:rsidRPr="00330C8B">
        <w:rPr>
          <w:rFonts w:ascii="David" w:hAnsi="David" w:cs="David" w:hint="cs"/>
          <w:b/>
          <w:bCs/>
          <w:color w:val="00B050"/>
          <w:rtl/>
        </w:rPr>
        <w:t xml:space="preserve">23(א)3- </w:t>
      </w:r>
      <w:r w:rsidR="000216E3">
        <w:rPr>
          <w:rFonts w:ascii="David" w:hAnsi="David" w:cs="David" w:hint="cs"/>
          <w:rtl/>
        </w:rPr>
        <w:t xml:space="preserve">יסוד סביר לחשש שישבש הליכים ע"י העלמת ראיות. </w:t>
      </w:r>
      <w:r w:rsidR="000216E3" w:rsidRPr="00330C8B">
        <w:rPr>
          <w:rFonts w:ascii="David" w:hAnsi="David" w:cs="David" w:hint="cs"/>
          <w:b/>
          <w:bCs/>
          <w:color w:val="00B050"/>
          <w:rtl/>
        </w:rPr>
        <w:t>23(א)6-</w:t>
      </w:r>
      <w:r w:rsidR="000216E3">
        <w:rPr>
          <w:rFonts w:ascii="David" w:hAnsi="David" w:cs="David" w:hint="cs"/>
          <w:rtl/>
        </w:rPr>
        <w:t xml:space="preserve"> </w:t>
      </w:r>
      <w:r w:rsidR="00330C8B">
        <w:rPr>
          <w:rFonts w:ascii="David" w:hAnsi="David" w:cs="David" w:hint="cs"/>
          <w:rtl/>
        </w:rPr>
        <w:t>יסוד סביר לחשש שימלט או יפר את תנאי השחרור. *בהתקיים תנאי הסעיף שוטר יכול לעצור גם בלא צו. *</w:t>
      </w:r>
      <w:r w:rsidR="00330C8B">
        <w:rPr>
          <w:rFonts w:ascii="David" w:hAnsi="David" w:cs="David" w:hint="cs"/>
          <w:u w:val="single"/>
          <w:rtl/>
        </w:rPr>
        <w:t>פיקוח אלקטרוני-</w:t>
      </w:r>
      <w:r w:rsidR="00330C8B">
        <w:rPr>
          <w:rFonts w:ascii="David" w:hAnsi="David" w:cs="David" w:hint="cs"/>
          <w:rtl/>
        </w:rPr>
        <w:t xml:space="preserve"> נתפס כמעצר ולא כחלופה, ומשך המעצר המותר- עד 18 חודשים. </w:t>
      </w:r>
      <w:r w:rsidR="00330C8B">
        <w:rPr>
          <w:rFonts w:ascii="David" w:hAnsi="David" w:cs="David" w:hint="cs"/>
          <w:b/>
          <w:bCs/>
          <w:rtl/>
        </w:rPr>
        <w:t>מסוכנות-</w:t>
      </w:r>
      <w:r w:rsidR="00330C8B">
        <w:rPr>
          <w:rFonts w:ascii="David" w:hAnsi="David" w:cs="David" w:hint="cs"/>
          <w:rtl/>
        </w:rPr>
        <w:t xml:space="preserve"> </w:t>
      </w:r>
      <w:r w:rsidR="00330C8B" w:rsidRPr="00330C8B">
        <w:rPr>
          <w:rFonts w:ascii="David" w:hAnsi="David" w:cs="David" w:hint="cs"/>
          <w:b/>
          <w:bCs/>
          <w:color w:val="00B050"/>
          <w:rtl/>
        </w:rPr>
        <w:t>23(א)1-</w:t>
      </w:r>
      <w:r w:rsidR="00330C8B">
        <w:rPr>
          <w:rFonts w:ascii="David" w:hAnsi="David" w:cs="David" w:hint="cs"/>
          <w:rtl/>
        </w:rPr>
        <w:t xml:space="preserve"> עבירה בת מעצר בפני שוטר (ע"י חושיו) או זה מקרוב (בשעות האחרונות). </w:t>
      </w:r>
      <w:r w:rsidR="00330C8B" w:rsidRPr="00330C8B">
        <w:rPr>
          <w:rFonts w:ascii="David" w:hAnsi="David" w:cs="David" w:hint="cs"/>
          <w:b/>
          <w:bCs/>
          <w:highlight w:val="green"/>
          <w:rtl/>
        </w:rPr>
        <w:t>כהן נ' התובע הצבאי-</w:t>
      </w:r>
      <w:r w:rsidR="00330C8B">
        <w:rPr>
          <w:rFonts w:ascii="David" w:hAnsi="David" w:cs="David" w:hint="cs"/>
          <w:b/>
          <w:bCs/>
          <w:rtl/>
        </w:rPr>
        <w:t xml:space="preserve"> </w:t>
      </w:r>
      <w:r w:rsidR="00330C8B" w:rsidRPr="00330C8B">
        <w:rPr>
          <w:rFonts w:ascii="David" w:hAnsi="David" w:cs="David" w:hint="cs"/>
          <w:b/>
          <w:bCs/>
          <w:rtl/>
        </w:rPr>
        <w:t>ביהמ"ש-</w:t>
      </w:r>
      <w:r w:rsidR="00330C8B">
        <w:rPr>
          <w:rFonts w:ascii="David" w:hAnsi="David" w:cs="David" w:hint="cs"/>
          <w:rtl/>
        </w:rPr>
        <w:t xml:space="preserve"> לא ניתן להגיד שהעבירה נעברה זה מקרוב כי היא נעשתה יום לפני זה ויכלו להוציא צו מעצר. </w:t>
      </w:r>
      <w:r w:rsidR="00330C8B" w:rsidRPr="00330C8B">
        <w:rPr>
          <w:rFonts w:ascii="David" w:hAnsi="David" w:cs="David" w:hint="cs"/>
          <w:b/>
          <w:bCs/>
          <w:color w:val="00B050"/>
          <w:rtl/>
        </w:rPr>
        <w:t xml:space="preserve">23(א)4- </w:t>
      </w:r>
      <w:r w:rsidR="00330C8B">
        <w:rPr>
          <w:rFonts w:ascii="David" w:hAnsi="David" w:cs="David" w:hint="cs"/>
          <w:rtl/>
        </w:rPr>
        <w:t xml:space="preserve">חשש מסכנה לביטחון אדם, ציבור או מדינה. </w:t>
      </w:r>
      <w:r w:rsidR="00330C8B" w:rsidRPr="00330C8B">
        <w:rPr>
          <w:rFonts w:ascii="David" w:hAnsi="David" w:cs="David" w:hint="cs"/>
          <w:b/>
          <w:bCs/>
          <w:highlight w:val="red"/>
          <w:rtl/>
        </w:rPr>
        <w:t>המרצה-</w:t>
      </w:r>
      <w:r w:rsidR="00330C8B">
        <w:rPr>
          <w:rFonts w:ascii="David" w:hAnsi="David" w:cs="David" w:hint="cs"/>
          <w:b/>
          <w:bCs/>
          <w:rtl/>
        </w:rPr>
        <w:t xml:space="preserve"> </w:t>
      </w:r>
      <w:r w:rsidR="00330C8B">
        <w:rPr>
          <w:rFonts w:ascii="David" w:hAnsi="David" w:cs="David" w:hint="cs"/>
          <w:rtl/>
        </w:rPr>
        <w:t xml:space="preserve">כאן ההסתברות צריכה להיות גבוהה יותר. </w:t>
      </w:r>
      <w:r w:rsidR="00330C8B" w:rsidRPr="00330C8B">
        <w:rPr>
          <w:rFonts w:ascii="David" w:hAnsi="David" w:cs="David" w:hint="cs"/>
          <w:b/>
          <w:bCs/>
          <w:color w:val="00B050"/>
          <w:rtl/>
        </w:rPr>
        <w:t>23(א)5-</w:t>
      </w:r>
      <w:r w:rsidR="00330C8B">
        <w:rPr>
          <w:rFonts w:ascii="David" w:hAnsi="David" w:cs="David" w:hint="cs"/>
          <w:rtl/>
        </w:rPr>
        <w:t xml:space="preserve"> מסוכנות הנלמדת מסוג העבירה על סמך הבסיס העובדתי.</w:t>
      </w:r>
      <w:r w:rsidR="005A234C">
        <w:rPr>
          <w:rFonts w:ascii="David" w:hAnsi="David" w:cs="David" w:hint="cs"/>
          <w:rtl/>
        </w:rPr>
        <w:t xml:space="preserve"> </w:t>
      </w:r>
      <w:r w:rsidR="005A234C" w:rsidRPr="005A234C">
        <w:rPr>
          <w:rFonts w:ascii="David" w:hAnsi="David" w:cs="David" w:hint="cs"/>
          <w:u w:val="single"/>
          <w:rtl/>
        </w:rPr>
        <w:t>העבירות בגינן קמה העילה-</w:t>
      </w:r>
      <w:r w:rsidR="005A234C">
        <w:rPr>
          <w:rFonts w:ascii="David" w:hAnsi="David" w:cs="David" w:hint="cs"/>
          <w:rtl/>
        </w:rPr>
        <w:t xml:space="preserve"> עבירה שדינה מיתה או מאסר עולם, ביטחון, פק' הסמים המסוכנים (למעט אחזקה או שימוש עצמי), אלימות חמורה או שימוש בנשק חם ואלימות במשפחה. </w:t>
      </w:r>
      <w:r w:rsidR="005A234C">
        <w:rPr>
          <w:rFonts w:ascii="David" w:hAnsi="David" w:cs="David" w:hint="cs"/>
          <w:b/>
          <w:bCs/>
          <w:u w:val="single"/>
          <w:rtl/>
        </w:rPr>
        <w:t>חלופות מעצר-</w:t>
      </w:r>
      <w:r w:rsidR="005A234C">
        <w:rPr>
          <w:rFonts w:ascii="David" w:hAnsi="David" w:cs="David" w:hint="cs"/>
          <w:rtl/>
        </w:rPr>
        <w:t xml:space="preserve"> </w:t>
      </w:r>
      <w:r w:rsidR="005A234C" w:rsidRPr="005A234C">
        <w:rPr>
          <w:rFonts w:ascii="David" w:hAnsi="David" w:cs="David" w:hint="cs"/>
          <w:b/>
          <w:bCs/>
          <w:color w:val="00B050"/>
          <w:rtl/>
        </w:rPr>
        <w:t>23(ג)-</w:t>
      </w:r>
      <w:r w:rsidR="005A234C">
        <w:rPr>
          <w:rFonts w:ascii="David" w:hAnsi="David" w:cs="David" w:hint="cs"/>
          <w:rtl/>
        </w:rPr>
        <w:t xml:space="preserve"> אם ניתן לעכב אין לעצור. </w:t>
      </w:r>
      <w:r w:rsidR="005A234C" w:rsidRPr="005A234C">
        <w:rPr>
          <w:rFonts w:ascii="David" w:hAnsi="David" w:cs="David" w:hint="cs"/>
          <w:b/>
          <w:bCs/>
          <w:color w:val="00B050"/>
          <w:rtl/>
        </w:rPr>
        <w:t>25-</w:t>
      </w:r>
      <w:r w:rsidR="005A234C">
        <w:rPr>
          <w:rFonts w:ascii="David" w:hAnsi="David" w:cs="David" w:hint="cs"/>
          <w:rtl/>
        </w:rPr>
        <w:t xml:space="preserve"> הבאת העצור ללא דיחוי לתחנה. </w:t>
      </w:r>
      <w:r w:rsidR="005A234C" w:rsidRPr="005A234C">
        <w:rPr>
          <w:rFonts w:ascii="David" w:hAnsi="David" w:cs="David" w:hint="cs"/>
          <w:b/>
          <w:bCs/>
          <w:color w:val="00B050"/>
          <w:rtl/>
        </w:rPr>
        <w:t>27-</w:t>
      </w:r>
      <w:r w:rsidR="005A234C">
        <w:rPr>
          <w:rFonts w:ascii="David" w:hAnsi="David" w:cs="David" w:hint="cs"/>
          <w:rtl/>
        </w:rPr>
        <w:t xml:space="preserve"> קצין ממונה יבחן את חוקיות המעצר. קצין ממונה ישחרר אם לא התמלאו תנאי </w:t>
      </w:r>
      <w:r w:rsidR="005A234C" w:rsidRPr="005A234C">
        <w:rPr>
          <w:rFonts w:ascii="David" w:hAnsi="David" w:cs="David" w:hint="cs"/>
          <w:b/>
          <w:bCs/>
          <w:color w:val="00B050"/>
          <w:rtl/>
        </w:rPr>
        <w:t>23</w:t>
      </w:r>
      <w:r w:rsidR="005A234C">
        <w:rPr>
          <w:rFonts w:ascii="David" w:hAnsi="David" w:cs="David" w:hint="cs"/>
          <w:rtl/>
        </w:rPr>
        <w:t xml:space="preserve"> אלא אם מתקיימים העילות שב-</w:t>
      </w:r>
      <w:r w:rsidR="005A234C" w:rsidRPr="005A234C">
        <w:rPr>
          <w:rFonts w:ascii="David" w:hAnsi="David" w:cs="David" w:hint="cs"/>
          <w:b/>
          <w:bCs/>
          <w:color w:val="00B050"/>
          <w:rtl/>
        </w:rPr>
        <w:t>13</w:t>
      </w:r>
      <w:r w:rsidR="005A234C">
        <w:rPr>
          <w:rFonts w:ascii="David" w:hAnsi="David" w:cs="David" w:hint="cs"/>
          <w:rtl/>
        </w:rPr>
        <w:t>, ואז רשאי לעצור עד להבאה בפני שופט, או לשחרר בערובה אלא אם מדובר ב-</w:t>
      </w:r>
      <w:r w:rsidR="005A234C" w:rsidRPr="005A234C">
        <w:rPr>
          <w:rFonts w:ascii="David" w:hAnsi="David" w:cs="David" w:hint="cs"/>
          <w:b/>
          <w:bCs/>
          <w:color w:val="00B050"/>
          <w:rtl/>
        </w:rPr>
        <w:t>27(ה)</w:t>
      </w:r>
      <w:r w:rsidR="005A234C">
        <w:rPr>
          <w:rFonts w:ascii="David" w:hAnsi="David" w:cs="David" w:hint="cs"/>
          <w:rtl/>
        </w:rPr>
        <w:t xml:space="preserve"> (נמלט ממשמורת חוקית)- לא ניתן לשחרר בערובה. </w:t>
      </w:r>
      <w:r w:rsidR="005A234C" w:rsidRPr="005A234C">
        <w:rPr>
          <w:rFonts w:ascii="David" w:hAnsi="David" w:cs="David" w:hint="cs"/>
          <w:b/>
          <w:bCs/>
          <w:color w:val="00B050"/>
          <w:rtl/>
        </w:rPr>
        <w:t>42-</w:t>
      </w:r>
      <w:r w:rsidR="005A234C">
        <w:rPr>
          <w:rFonts w:ascii="David" w:hAnsi="David" w:cs="David" w:hint="cs"/>
          <w:rtl/>
        </w:rPr>
        <w:t xml:space="preserve"> </w:t>
      </w:r>
      <w:r w:rsidR="005C4530">
        <w:rPr>
          <w:rFonts w:ascii="David" w:hAnsi="David" w:cs="David" w:hint="cs"/>
          <w:rtl/>
        </w:rPr>
        <w:t>ערובות שה</w:t>
      </w:r>
      <w:r w:rsidR="005A234C">
        <w:rPr>
          <w:rFonts w:ascii="David" w:hAnsi="David" w:cs="David" w:hint="cs"/>
          <w:rtl/>
        </w:rPr>
        <w:t xml:space="preserve">ממונה רשאי להטיל. </w:t>
      </w:r>
      <w:r w:rsidR="005C4530">
        <w:rPr>
          <w:rFonts w:ascii="David" w:hAnsi="David" w:cs="David" w:hint="cs"/>
          <w:color w:val="FF0000"/>
          <w:rtl/>
        </w:rPr>
        <w:t xml:space="preserve">חלופת המעצר מתבצעת ע"י </w:t>
      </w:r>
      <w:r w:rsidR="005A234C">
        <w:rPr>
          <w:rFonts w:ascii="David" w:hAnsi="David" w:cs="David" w:hint="cs"/>
          <w:color w:val="FF0000"/>
          <w:rtl/>
        </w:rPr>
        <w:t>הממונה</w:t>
      </w:r>
      <w:r w:rsidR="005A234C">
        <w:rPr>
          <w:rFonts w:ascii="David" w:hAnsi="David" w:cs="David" w:hint="cs"/>
          <w:rtl/>
        </w:rPr>
        <w:t>.</w:t>
      </w:r>
    </w:p>
    <w:p w:rsidR="00DE1EDE" w:rsidRPr="00280150" w:rsidRDefault="00DE1EDE" w:rsidP="00562916">
      <w:pPr>
        <w:spacing w:after="120" w:line="240" w:lineRule="auto"/>
        <w:contextualSpacing/>
        <w:jc w:val="both"/>
        <w:rPr>
          <w:rFonts w:ascii="David" w:hAnsi="David" w:cs="David"/>
          <w:rtl/>
        </w:rPr>
      </w:pPr>
      <w:r w:rsidRPr="00DE1EDE">
        <w:rPr>
          <w:rFonts w:ascii="David" w:hAnsi="David" w:cs="David" w:hint="cs"/>
          <w:b/>
          <w:bCs/>
          <w:highlight w:val="yellow"/>
          <w:u w:val="single"/>
          <w:rtl/>
        </w:rPr>
        <w:lastRenderedPageBreak/>
        <w:t>המסלול המשני-</w:t>
      </w:r>
      <w:r w:rsidR="003214ED">
        <w:rPr>
          <w:rFonts w:ascii="David" w:hAnsi="David" w:cs="David" w:hint="cs"/>
          <w:rtl/>
        </w:rPr>
        <w:t xml:space="preserve"> </w:t>
      </w:r>
      <w:r w:rsidR="00280150">
        <w:rPr>
          <w:rFonts w:ascii="David" w:hAnsi="David" w:cs="David" w:hint="cs"/>
          <w:b/>
          <w:bCs/>
          <w:color w:val="00B050"/>
          <w:rtl/>
        </w:rPr>
        <w:t>23(ב)</w:t>
      </w:r>
      <w:r w:rsidR="003214ED" w:rsidRPr="003214ED">
        <w:rPr>
          <w:rFonts w:ascii="David" w:hAnsi="David" w:cs="David" w:hint="cs"/>
          <w:b/>
          <w:bCs/>
          <w:color w:val="00B050"/>
          <w:rtl/>
        </w:rPr>
        <w:t>-</w:t>
      </w:r>
      <w:r w:rsidR="003214ED">
        <w:rPr>
          <w:rFonts w:ascii="David" w:hAnsi="David" w:cs="David" w:hint="cs"/>
          <w:rtl/>
        </w:rPr>
        <w:t xml:space="preserve"> לשוטר סמכות לעצור אדם שמפריע לו בעיכוב שלו או של אחר. </w:t>
      </w:r>
      <w:r w:rsidR="003214ED" w:rsidRPr="003214ED">
        <w:rPr>
          <w:rFonts w:ascii="David" w:hAnsi="David" w:cs="David" w:hint="cs"/>
          <w:b/>
          <w:bCs/>
          <w:highlight w:val="green"/>
          <w:rtl/>
        </w:rPr>
        <w:t>שמשי</w:t>
      </w:r>
      <w:r w:rsidR="003214ED">
        <w:rPr>
          <w:rFonts w:ascii="David" w:hAnsi="David" w:cs="David" w:hint="cs"/>
          <w:b/>
          <w:bCs/>
          <w:rtl/>
        </w:rPr>
        <w:t xml:space="preserve"> </w:t>
      </w:r>
      <w:r w:rsidR="003214ED">
        <w:rPr>
          <w:rFonts w:ascii="David" w:hAnsi="David" w:cs="David" w:hint="cs"/>
          <w:rtl/>
        </w:rPr>
        <w:t>ו-</w:t>
      </w:r>
      <w:r w:rsidR="003214ED" w:rsidRPr="003214ED">
        <w:rPr>
          <w:rFonts w:ascii="David" w:hAnsi="David" w:cs="David" w:hint="cs"/>
          <w:b/>
          <w:bCs/>
          <w:highlight w:val="green"/>
          <w:rtl/>
        </w:rPr>
        <w:t>אברג'יל</w:t>
      </w:r>
      <w:r w:rsidR="003214ED">
        <w:rPr>
          <w:rFonts w:ascii="David" w:hAnsi="David" w:cs="David" w:hint="cs"/>
          <w:rtl/>
        </w:rPr>
        <w:t xml:space="preserve">- יש להפריד בין עיכוב למעצר- אם יש סמכות לעיכוב- יש קודם לעכב. </w:t>
      </w:r>
      <w:r w:rsidR="00280150" w:rsidRPr="00280150">
        <w:rPr>
          <w:rFonts w:ascii="David" w:hAnsi="David" w:cs="David" w:hint="cs"/>
          <w:b/>
          <w:bCs/>
          <w:color w:val="00B050"/>
          <w:rtl/>
        </w:rPr>
        <w:t>47-</w:t>
      </w:r>
      <w:r w:rsidR="00280150">
        <w:rPr>
          <w:rFonts w:ascii="David" w:hAnsi="David" w:cs="David" w:hint="cs"/>
          <w:rtl/>
        </w:rPr>
        <w:t xml:space="preserve"> מעצר בשל אי המצאת ערובה- הפרת החובה החוקית היא שמצמיחה את עילת המעצר. </w:t>
      </w:r>
    </w:p>
    <w:p w:rsidR="001E610B" w:rsidRPr="00280150" w:rsidRDefault="001E610B" w:rsidP="00185846">
      <w:pPr>
        <w:spacing w:after="120" w:line="240" w:lineRule="auto"/>
        <w:contextualSpacing/>
        <w:jc w:val="both"/>
        <w:rPr>
          <w:rFonts w:ascii="David" w:hAnsi="David" w:cs="David"/>
          <w:rtl/>
        </w:rPr>
      </w:pPr>
      <w:r w:rsidRPr="001E610B">
        <w:rPr>
          <w:rFonts w:ascii="David" w:hAnsi="David" w:cs="David" w:hint="cs"/>
          <w:b/>
          <w:bCs/>
          <w:highlight w:val="magenta"/>
          <w:u w:val="single"/>
          <w:rtl/>
        </w:rPr>
        <w:t>4. מעצר ראשוני ע"פ צו שופט</w:t>
      </w:r>
      <w:r w:rsidR="00280150">
        <w:rPr>
          <w:rFonts w:ascii="David" w:hAnsi="David" w:cs="David" w:hint="cs"/>
          <w:rtl/>
        </w:rPr>
        <w:t>- מעצר בשני שלבים- הוצאת צו מעצר וביצוע המעצר.</w:t>
      </w:r>
    </w:p>
    <w:p w:rsidR="00DE1EDE" w:rsidRPr="00280150" w:rsidRDefault="00DE1EDE" w:rsidP="00DE1EDE">
      <w:pPr>
        <w:spacing w:after="120" w:line="240" w:lineRule="auto"/>
        <w:contextualSpacing/>
        <w:jc w:val="both"/>
        <w:rPr>
          <w:rFonts w:ascii="David" w:hAnsi="David" w:cs="David"/>
          <w:rtl/>
        </w:rPr>
      </w:pPr>
      <w:r w:rsidRPr="00280150">
        <w:rPr>
          <w:rFonts w:ascii="David" w:hAnsi="David" w:cs="David" w:hint="cs"/>
          <w:b/>
          <w:bCs/>
          <w:highlight w:val="yellow"/>
          <w:u w:val="single"/>
          <w:rtl/>
        </w:rPr>
        <w:t>המסלול העיקרי-</w:t>
      </w:r>
      <w:r w:rsidR="00280150">
        <w:rPr>
          <w:rFonts w:ascii="David" w:hAnsi="David" w:cs="David" w:hint="cs"/>
          <w:rtl/>
        </w:rPr>
        <w:t xml:space="preserve"> (הסעיפים חלים גם על הארכות מעצר בשינויים המחייבים. כל החלטות השופט יהיו מנומקות ובכתב).</w:t>
      </w:r>
      <w:r w:rsidR="00280150" w:rsidRPr="00280150">
        <w:rPr>
          <w:rFonts w:ascii="David" w:hAnsi="David" w:cs="David" w:hint="cs"/>
          <w:b/>
          <w:bCs/>
          <w:color w:val="00B050"/>
          <w:rtl/>
        </w:rPr>
        <w:t xml:space="preserve"> 13- </w:t>
      </w:r>
      <w:r w:rsidR="00280150">
        <w:rPr>
          <w:rFonts w:ascii="David" w:hAnsi="David" w:cs="David" w:hint="cs"/>
          <w:rtl/>
        </w:rPr>
        <w:t xml:space="preserve">סמכות הוצאת הצו לפני הגשת כ"א. מרגע הוצאת הצו יש למשטרה 180 יום לביצוע. </w:t>
      </w:r>
      <w:r w:rsidR="00280150" w:rsidRPr="00280150">
        <w:rPr>
          <w:rFonts w:ascii="David" w:hAnsi="David" w:cs="David" w:hint="cs"/>
          <w:b/>
          <w:bCs/>
          <w:color w:val="00B050"/>
          <w:rtl/>
        </w:rPr>
        <w:t xml:space="preserve">15- </w:t>
      </w:r>
      <w:r w:rsidR="00280150">
        <w:rPr>
          <w:rFonts w:ascii="David" w:hAnsi="David" w:cs="David" w:hint="cs"/>
          <w:rtl/>
        </w:rPr>
        <w:t>כיצד מוגשת בקשה.</w:t>
      </w:r>
      <w:r w:rsidR="00280150" w:rsidRPr="00562916">
        <w:rPr>
          <w:rFonts w:ascii="David" w:hAnsi="David" w:cs="David" w:hint="cs"/>
          <w:b/>
          <w:bCs/>
          <w:color w:val="00B050"/>
          <w:rtl/>
        </w:rPr>
        <w:t xml:space="preserve"> 12- </w:t>
      </w:r>
      <w:r w:rsidR="00280150">
        <w:rPr>
          <w:rFonts w:ascii="David" w:hAnsi="David" w:cs="David" w:hint="cs"/>
          <w:rtl/>
        </w:rPr>
        <w:t xml:space="preserve">סמכות השופט- רשאי להחליט על מעצרו של אדם או שחרורו בערובה, בפניו או שלא בפניו (בהארכה רק בפניו). </w:t>
      </w:r>
      <w:r w:rsidR="00280150" w:rsidRPr="00280150">
        <w:rPr>
          <w:rFonts w:ascii="David" w:hAnsi="David" w:cs="David" w:hint="cs"/>
          <w:b/>
          <w:bCs/>
          <w:color w:val="00B050"/>
          <w:rtl/>
        </w:rPr>
        <w:t xml:space="preserve">19(ב)- </w:t>
      </w:r>
      <w:r w:rsidR="00280150">
        <w:rPr>
          <w:rFonts w:ascii="David" w:hAnsi="David" w:cs="David" w:hint="cs"/>
          <w:rtl/>
        </w:rPr>
        <w:t xml:space="preserve">ביצוע תוך 180 יום אא"כ השופט מאריך. </w:t>
      </w:r>
      <w:r w:rsidR="00280150" w:rsidRPr="00280150">
        <w:rPr>
          <w:rFonts w:ascii="David" w:hAnsi="David" w:cs="David" w:hint="cs"/>
          <w:b/>
          <w:bCs/>
          <w:color w:val="00B050"/>
          <w:rtl/>
        </w:rPr>
        <w:t xml:space="preserve">17(ג)- </w:t>
      </w:r>
      <w:r w:rsidR="00280150">
        <w:rPr>
          <w:rFonts w:ascii="David" w:hAnsi="David" w:cs="David" w:hint="cs"/>
          <w:rtl/>
        </w:rPr>
        <w:t xml:space="preserve">הבאה בפני שופט תוך 24 ש'. </w:t>
      </w:r>
      <w:r w:rsidR="00280150" w:rsidRPr="00280150">
        <w:rPr>
          <w:rFonts w:ascii="David" w:hAnsi="David" w:cs="David" w:hint="cs"/>
          <w:b/>
          <w:bCs/>
          <w:color w:val="00B050"/>
          <w:rtl/>
        </w:rPr>
        <w:t xml:space="preserve">20- </w:t>
      </w:r>
      <w:r w:rsidR="00280150">
        <w:rPr>
          <w:rFonts w:ascii="David" w:hAnsi="David" w:cs="David" w:hint="cs"/>
          <w:rtl/>
        </w:rPr>
        <w:t xml:space="preserve">אם השופט לא כתב בצו שלא ניתן לשחרר אלא אם יובא בפני שופט, קצין משטרה יכול לשחררו. </w:t>
      </w:r>
    </w:p>
    <w:p w:rsidR="00DE1EDE" w:rsidRPr="00562916" w:rsidRDefault="00DE1EDE" w:rsidP="00DE1EDE">
      <w:pPr>
        <w:spacing w:after="120" w:line="240" w:lineRule="auto"/>
        <w:contextualSpacing/>
        <w:jc w:val="both"/>
        <w:rPr>
          <w:rFonts w:ascii="David" w:hAnsi="David" w:cs="David"/>
          <w:rtl/>
        </w:rPr>
      </w:pPr>
      <w:r w:rsidRPr="00280150">
        <w:rPr>
          <w:rFonts w:ascii="David" w:hAnsi="David" w:cs="David" w:hint="cs"/>
          <w:b/>
          <w:bCs/>
          <w:highlight w:val="yellow"/>
          <w:u w:val="single"/>
          <w:rtl/>
        </w:rPr>
        <w:t>המסלול המשני-</w:t>
      </w:r>
      <w:r w:rsidR="00562916">
        <w:rPr>
          <w:rFonts w:ascii="David" w:hAnsi="David" w:cs="David" w:hint="cs"/>
          <w:rtl/>
        </w:rPr>
        <w:t xml:space="preserve"> </w:t>
      </w:r>
      <w:r w:rsidR="00562916" w:rsidRPr="00562916">
        <w:rPr>
          <w:rFonts w:ascii="David" w:hAnsi="David" w:cs="David" w:hint="cs"/>
          <w:b/>
          <w:bCs/>
          <w:color w:val="00B050"/>
          <w:rtl/>
        </w:rPr>
        <w:t>14-</w:t>
      </w:r>
      <w:r w:rsidR="00562916">
        <w:rPr>
          <w:rFonts w:ascii="David" w:hAnsi="David" w:cs="David" w:hint="cs"/>
          <w:rtl/>
        </w:rPr>
        <w:t xml:space="preserve"> מעצר של נמלט ממשמורת חוקית. מספיק להביא לשופט הצהרה בכתב על כך ע"מ להוציא צו.</w:t>
      </w:r>
    </w:p>
    <w:p w:rsidR="001E610B" w:rsidRDefault="001E610B" w:rsidP="00562916">
      <w:pPr>
        <w:spacing w:after="120" w:line="240" w:lineRule="auto"/>
        <w:contextualSpacing/>
        <w:jc w:val="both"/>
        <w:rPr>
          <w:rFonts w:ascii="David" w:hAnsi="David" w:cs="David"/>
          <w:b/>
          <w:bCs/>
          <w:u w:val="single"/>
          <w:rtl/>
        </w:rPr>
      </w:pPr>
      <w:r w:rsidRPr="001E610B">
        <w:rPr>
          <w:rFonts w:ascii="David" w:hAnsi="David" w:cs="David" w:hint="cs"/>
          <w:b/>
          <w:bCs/>
          <w:highlight w:val="magenta"/>
          <w:u w:val="single"/>
          <w:rtl/>
        </w:rPr>
        <w:t>5. אופן ביצוע המעצ</w:t>
      </w:r>
      <w:r w:rsidR="00562916">
        <w:rPr>
          <w:rFonts w:ascii="David" w:hAnsi="David" w:cs="David" w:hint="cs"/>
          <w:b/>
          <w:bCs/>
          <w:highlight w:val="magenta"/>
          <w:u w:val="single"/>
          <w:rtl/>
        </w:rPr>
        <w:t>ר</w:t>
      </w:r>
    </w:p>
    <w:p w:rsidR="00562916" w:rsidRPr="005978DB" w:rsidRDefault="00562916" w:rsidP="00562916">
      <w:pPr>
        <w:spacing w:after="120" w:line="240" w:lineRule="auto"/>
        <w:contextualSpacing/>
        <w:jc w:val="both"/>
        <w:rPr>
          <w:rFonts w:ascii="David" w:hAnsi="David" w:cs="David"/>
          <w:rtl/>
        </w:rPr>
      </w:pPr>
      <w:r w:rsidRPr="00562916">
        <w:rPr>
          <w:rFonts w:ascii="David" w:hAnsi="David" w:cs="David" w:hint="cs"/>
          <w:b/>
          <w:bCs/>
          <w:highlight w:val="yellow"/>
          <w:u w:val="single"/>
          <w:rtl/>
        </w:rPr>
        <w:t>ביצוע המעצר-</w:t>
      </w:r>
      <w:r>
        <w:rPr>
          <w:rFonts w:ascii="David" w:hAnsi="David" w:cs="David" w:hint="cs"/>
          <w:rtl/>
        </w:rPr>
        <w:t xml:space="preserve"> כל ההוראות נמצאות </w:t>
      </w:r>
      <w:r w:rsidRPr="00562916">
        <w:rPr>
          <w:rFonts w:ascii="David" w:hAnsi="David" w:cs="David" w:hint="cs"/>
          <w:b/>
          <w:bCs/>
          <w:color w:val="00B050"/>
          <w:rtl/>
        </w:rPr>
        <w:t>בסימן ד</w:t>
      </w:r>
      <w:r>
        <w:rPr>
          <w:rFonts w:ascii="David" w:hAnsi="David" w:cs="David" w:hint="cs"/>
          <w:rtl/>
        </w:rPr>
        <w:t xml:space="preserve">. </w:t>
      </w:r>
      <w:r w:rsidRPr="00562916">
        <w:rPr>
          <w:rFonts w:ascii="David" w:hAnsi="David" w:cs="David" w:hint="cs"/>
          <w:b/>
          <w:bCs/>
          <w:color w:val="00B050"/>
          <w:rtl/>
        </w:rPr>
        <w:t xml:space="preserve">29- </w:t>
      </w:r>
      <w:r>
        <w:rPr>
          <w:rFonts w:ascii="David" w:hAnsi="David" w:cs="David" w:hint="cs"/>
          <w:rtl/>
        </w:rPr>
        <w:t xml:space="preserve">מי שנעצר לפי </w:t>
      </w:r>
      <w:r w:rsidRPr="00562916">
        <w:rPr>
          <w:rFonts w:ascii="David" w:hAnsi="David" w:cs="David" w:hint="cs"/>
          <w:b/>
          <w:bCs/>
          <w:color w:val="00B050"/>
          <w:rtl/>
        </w:rPr>
        <w:t xml:space="preserve">23 </w:t>
      </w:r>
      <w:r>
        <w:rPr>
          <w:rFonts w:ascii="David" w:hAnsi="David" w:cs="David" w:hint="cs"/>
          <w:rtl/>
        </w:rPr>
        <w:t xml:space="preserve">או </w:t>
      </w:r>
      <w:r w:rsidRPr="00562916">
        <w:rPr>
          <w:rFonts w:ascii="David" w:hAnsi="David" w:cs="David" w:hint="cs"/>
          <w:b/>
          <w:bCs/>
          <w:color w:val="00B050"/>
          <w:rtl/>
        </w:rPr>
        <w:t>27</w:t>
      </w:r>
      <w:r>
        <w:rPr>
          <w:rFonts w:ascii="David" w:hAnsi="David" w:cs="David" w:hint="cs"/>
          <w:rtl/>
        </w:rPr>
        <w:t xml:space="preserve"> יובא בפני שופט בהקדם האפשרי ולא יאוחר מ-24 ש'. </w:t>
      </w:r>
      <w:r w:rsidRPr="00280150">
        <w:rPr>
          <w:rFonts w:ascii="David" w:hAnsi="David" w:cs="David" w:hint="cs"/>
          <w:b/>
          <w:bCs/>
          <w:color w:val="00B050"/>
          <w:rtl/>
        </w:rPr>
        <w:t>24-</w:t>
      </w:r>
      <w:r>
        <w:rPr>
          <w:rFonts w:ascii="David" w:hAnsi="David" w:cs="David" w:hint="cs"/>
          <w:rtl/>
        </w:rPr>
        <w:t xml:space="preserve"> נוהל ביצוע המעצר. </w:t>
      </w:r>
      <w:r w:rsidRPr="00280150">
        <w:rPr>
          <w:rFonts w:ascii="David" w:hAnsi="David" w:cs="David" w:hint="cs"/>
          <w:b/>
          <w:bCs/>
          <w:color w:val="00B050"/>
          <w:rtl/>
        </w:rPr>
        <w:t>25-</w:t>
      </w:r>
      <w:r>
        <w:rPr>
          <w:rFonts w:ascii="David" w:hAnsi="David" w:cs="David" w:hint="cs"/>
          <w:rtl/>
        </w:rPr>
        <w:t xml:space="preserve"> הבאה מידית לתחנה למעט בנסיבות מיוחדות. </w:t>
      </w:r>
      <w:r w:rsidRPr="00280150">
        <w:rPr>
          <w:rFonts w:ascii="David" w:hAnsi="David" w:cs="David" w:hint="cs"/>
          <w:b/>
          <w:bCs/>
          <w:color w:val="00B050"/>
          <w:rtl/>
        </w:rPr>
        <w:t>26-</w:t>
      </w:r>
      <w:r>
        <w:rPr>
          <w:rFonts w:ascii="David" w:hAnsi="David" w:cs="David" w:hint="cs"/>
          <w:rtl/>
        </w:rPr>
        <w:t xml:space="preserve"> דו"ח מעצר ע"י שוטר. </w:t>
      </w:r>
      <w:r w:rsidRPr="00280150">
        <w:rPr>
          <w:rFonts w:ascii="David" w:hAnsi="David" w:cs="David" w:hint="cs"/>
          <w:b/>
          <w:bCs/>
          <w:color w:val="00B050"/>
          <w:rtl/>
        </w:rPr>
        <w:t>27-</w:t>
      </w:r>
      <w:r>
        <w:rPr>
          <w:rFonts w:ascii="David" w:hAnsi="David" w:cs="David" w:hint="cs"/>
          <w:rtl/>
        </w:rPr>
        <w:t xml:space="preserve"> תפקיד הקצין הממונה. </w:t>
      </w:r>
      <w:r w:rsidRPr="00280150">
        <w:rPr>
          <w:rFonts w:ascii="David" w:hAnsi="David" w:cs="David" w:hint="cs"/>
          <w:b/>
          <w:bCs/>
          <w:color w:val="00B050"/>
          <w:rtl/>
        </w:rPr>
        <w:t>28-</w:t>
      </w:r>
      <w:r>
        <w:rPr>
          <w:rFonts w:ascii="David" w:hAnsi="David" w:cs="David" w:hint="cs"/>
          <w:rtl/>
        </w:rPr>
        <w:t xml:space="preserve"> זכות השימוע בפני קצין ממונה. </w:t>
      </w:r>
      <w:r>
        <w:rPr>
          <w:rFonts w:ascii="David" w:hAnsi="David" w:cs="David" w:hint="cs"/>
          <w:color w:val="FF0000"/>
          <w:rtl/>
        </w:rPr>
        <w:t>חוקיות המעצר מותנית בכך שהביצוע יהיה כדין</w:t>
      </w:r>
      <w:r>
        <w:rPr>
          <w:rFonts w:ascii="David" w:hAnsi="David" w:cs="David" w:hint="cs"/>
          <w:rtl/>
        </w:rPr>
        <w:t xml:space="preserve">. </w:t>
      </w:r>
      <w:r>
        <w:rPr>
          <w:rFonts w:ascii="David" w:hAnsi="David" w:cs="David" w:hint="cs"/>
          <w:b/>
          <w:bCs/>
          <w:rtl/>
        </w:rPr>
        <w:t>השלבים (</w:t>
      </w:r>
      <w:r w:rsidRPr="00562916">
        <w:rPr>
          <w:rFonts w:ascii="David" w:hAnsi="David" w:cs="David" w:hint="cs"/>
          <w:b/>
          <w:bCs/>
          <w:color w:val="00B050"/>
          <w:rtl/>
        </w:rPr>
        <w:t>24</w:t>
      </w:r>
      <w:r>
        <w:rPr>
          <w:rFonts w:ascii="David" w:hAnsi="David" w:cs="David" w:hint="cs"/>
          <w:b/>
          <w:bCs/>
          <w:rtl/>
        </w:rPr>
        <w:t>)-</w:t>
      </w:r>
      <w:r>
        <w:rPr>
          <w:rFonts w:ascii="David" w:hAnsi="David" w:cs="David" w:hint="cs"/>
          <w:rtl/>
        </w:rPr>
        <w:t xml:space="preserve"> 1. הזדהות. 2. הודעה על מעצר. 3. הסבר סיבת המעצר. </w:t>
      </w:r>
      <w:r w:rsidRPr="00562916">
        <w:rPr>
          <w:rFonts w:ascii="David" w:hAnsi="David" w:cs="David" w:hint="cs"/>
          <w:b/>
          <w:bCs/>
          <w:highlight w:val="green"/>
          <w:rtl/>
        </w:rPr>
        <w:t>קדושים-</w:t>
      </w:r>
      <w:r>
        <w:rPr>
          <w:rFonts w:ascii="David" w:hAnsi="David" w:cs="David" w:hint="cs"/>
          <w:b/>
          <w:bCs/>
          <w:rtl/>
        </w:rPr>
        <w:t xml:space="preserve"> </w:t>
      </w:r>
      <w:r>
        <w:rPr>
          <w:rFonts w:ascii="David" w:hAnsi="David" w:cs="David" w:hint="cs"/>
          <w:rtl/>
        </w:rPr>
        <w:t xml:space="preserve">יש להסביר בלשון ברורה של בני אדם ולא בלשון טכנית ולא מובנת. </w:t>
      </w:r>
      <w:r w:rsidRPr="00562916">
        <w:rPr>
          <w:rFonts w:ascii="David" w:hAnsi="David" w:cs="David" w:hint="cs"/>
          <w:b/>
          <w:bCs/>
          <w:color w:val="FF0000"/>
          <w:rtl/>
        </w:rPr>
        <w:t>חריגים (ס"ק ב)-</w:t>
      </w:r>
      <w:r>
        <w:rPr>
          <w:rFonts w:ascii="David" w:hAnsi="David" w:cs="David" w:hint="cs"/>
          <w:b/>
          <w:bCs/>
          <w:rtl/>
        </w:rPr>
        <w:t xml:space="preserve"> </w:t>
      </w:r>
      <w:r>
        <w:rPr>
          <w:rFonts w:ascii="David" w:hAnsi="David" w:cs="David" w:hint="cs"/>
          <w:rtl/>
        </w:rPr>
        <w:t xml:space="preserve">1. אם בנסיבות העניין זהות השוטר וסיבת המעצר ידועים לעצור. 2. מילוי ההוראות עלול לסכל את ביצוע המעצר. 3. </w:t>
      </w:r>
      <w:r w:rsidR="005978DB">
        <w:rPr>
          <w:rFonts w:ascii="David" w:hAnsi="David" w:cs="David" w:hint="cs"/>
          <w:rtl/>
        </w:rPr>
        <w:t xml:space="preserve">מילוי ההוראות עלול לגרום לפגיעה בביטחון המבצע או להעלמת ראיה. </w:t>
      </w:r>
      <w:r w:rsidR="005978DB">
        <w:rPr>
          <w:rFonts w:ascii="David" w:hAnsi="David" w:cs="David" w:hint="cs"/>
          <w:color w:val="FF0000"/>
          <w:rtl/>
        </w:rPr>
        <w:t>בחלוף</w:t>
      </w:r>
      <w:r w:rsidR="005978DB" w:rsidRPr="005978DB">
        <w:rPr>
          <w:rFonts w:ascii="David" w:hAnsi="David" w:cs="David" w:hint="cs"/>
          <w:color w:val="FF0000"/>
          <w:rtl/>
        </w:rPr>
        <w:t xml:space="preserve"> הנסיבות יש להשלים את מילוי ההוראות</w:t>
      </w:r>
      <w:r w:rsidR="005978DB">
        <w:rPr>
          <w:rFonts w:ascii="David" w:hAnsi="David" w:cs="David" w:hint="cs"/>
          <w:rtl/>
        </w:rPr>
        <w:t xml:space="preserve">. </w:t>
      </w:r>
      <w:r w:rsidR="005978DB" w:rsidRPr="005978DB">
        <w:rPr>
          <w:rFonts w:ascii="David" w:hAnsi="David" w:cs="David" w:hint="cs"/>
          <w:b/>
          <w:bCs/>
          <w:color w:val="00B050"/>
          <w:rtl/>
        </w:rPr>
        <w:t xml:space="preserve">24(ג)- </w:t>
      </w:r>
      <w:r w:rsidR="005978DB">
        <w:rPr>
          <w:rFonts w:ascii="David" w:hAnsi="David" w:cs="David" w:hint="cs"/>
          <w:rtl/>
        </w:rPr>
        <w:t xml:space="preserve">מילוי ההוראות הוא תנאי לחוקיות המעצר. </w:t>
      </w:r>
      <w:r w:rsidR="005978DB" w:rsidRPr="005978DB">
        <w:rPr>
          <w:rFonts w:ascii="David" w:hAnsi="David" w:cs="David" w:hint="cs"/>
          <w:b/>
          <w:bCs/>
          <w:highlight w:val="green"/>
          <w:rtl/>
        </w:rPr>
        <w:t>קנוש-</w:t>
      </w:r>
      <w:r w:rsidR="00D8426C">
        <w:rPr>
          <w:rFonts w:ascii="David" w:hAnsi="David" w:cs="David" w:hint="cs"/>
          <w:rtl/>
        </w:rPr>
        <w:t xml:space="preserve"> כאשר העוצר נמצא בקרבת הנעצר ואומר לו באופן ברור שהוא עצור- אין צורך בפעולה פיזית כמו איזוק, ואפילו עדיף שלא.</w:t>
      </w:r>
    </w:p>
    <w:p w:rsidR="001E610B" w:rsidRDefault="001E610B" w:rsidP="00185846">
      <w:pPr>
        <w:spacing w:after="120" w:line="240" w:lineRule="auto"/>
        <w:contextualSpacing/>
        <w:jc w:val="both"/>
        <w:rPr>
          <w:rFonts w:ascii="David" w:hAnsi="David" w:cs="David"/>
          <w:b/>
          <w:bCs/>
          <w:u w:val="single"/>
          <w:rtl/>
        </w:rPr>
      </w:pPr>
      <w:r w:rsidRPr="001E610B">
        <w:rPr>
          <w:rFonts w:ascii="David" w:hAnsi="David" w:cs="David" w:hint="cs"/>
          <w:b/>
          <w:bCs/>
          <w:highlight w:val="magenta"/>
          <w:u w:val="single"/>
          <w:rtl/>
        </w:rPr>
        <w:t>6. סמכויות נלוות למעצר</w:t>
      </w:r>
    </w:p>
    <w:p w:rsidR="00D8426C" w:rsidRPr="00987F8B" w:rsidRDefault="00D8426C" w:rsidP="00185846">
      <w:pPr>
        <w:spacing w:after="120" w:line="240" w:lineRule="auto"/>
        <w:contextualSpacing/>
        <w:jc w:val="both"/>
        <w:rPr>
          <w:rFonts w:ascii="David" w:hAnsi="David" w:cs="David"/>
          <w:rtl/>
        </w:rPr>
      </w:pPr>
      <w:r w:rsidRPr="00D8426C">
        <w:rPr>
          <w:rFonts w:ascii="David" w:hAnsi="David" w:cs="David" w:hint="cs"/>
          <w:b/>
          <w:bCs/>
          <w:highlight w:val="yellow"/>
          <w:u w:val="single"/>
          <w:rtl/>
        </w:rPr>
        <w:t>סמכות הפעלת כוח סביר-</w:t>
      </w:r>
      <w:r w:rsidR="00C82805">
        <w:rPr>
          <w:rFonts w:ascii="David" w:hAnsi="David" w:cs="David" w:hint="cs"/>
          <w:rtl/>
        </w:rPr>
        <w:t xml:space="preserve"> בניגוד למעצר, לשוטר מעכב אין סמכות להפעלת כוח (ובניגוד לאדם מעכב). </w:t>
      </w:r>
      <w:r w:rsidR="00C82805" w:rsidRPr="00C82805">
        <w:rPr>
          <w:rFonts w:ascii="David" w:hAnsi="David" w:cs="David" w:hint="cs"/>
          <w:b/>
          <w:bCs/>
          <w:color w:val="00B050"/>
          <w:rtl/>
        </w:rPr>
        <w:t xml:space="preserve">19 לפסד"פ- </w:t>
      </w:r>
      <w:r w:rsidR="00C82805">
        <w:rPr>
          <w:rFonts w:ascii="David" w:hAnsi="David" w:cs="David" w:hint="cs"/>
          <w:rtl/>
        </w:rPr>
        <w:t xml:space="preserve">מעצר ללא צו. זה המקור להפעלת כל אמצעי סביר הדרוש למעצר אם האדם מתנגד, בהתחשב בנסיבות. לפעמים גם איזוק ייחשב לא סביר. </w:t>
      </w:r>
      <w:r w:rsidR="00C82805" w:rsidRPr="00C82805">
        <w:rPr>
          <w:rFonts w:ascii="David" w:hAnsi="David" w:cs="David" w:hint="cs"/>
          <w:b/>
          <w:bCs/>
          <w:color w:val="00B050"/>
          <w:rtl/>
        </w:rPr>
        <w:t>26(2) לחסד"פ-</w:t>
      </w:r>
      <w:r w:rsidR="00C82805">
        <w:rPr>
          <w:rFonts w:ascii="David" w:hAnsi="David" w:cs="David" w:hint="cs"/>
          <w:rtl/>
        </w:rPr>
        <w:t xml:space="preserve"> מקור הסמכות במעצר בצו. </w:t>
      </w:r>
      <w:r w:rsidR="00C82805" w:rsidRPr="00C82805">
        <w:rPr>
          <w:rFonts w:ascii="David" w:hAnsi="David" w:cs="David" w:hint="cs"/>
          <w:b/>
          <w:bCs/>
          <w:highlight w:val="green"/>
          <w:rtl/>
        </w:rPr>
        <w:t>עובדיה נ' היועמ"ש-</w:t>
      </w:r>
      <w:r w:rsidR="00C82805">
        <w:rPr>
          <w:rFonts w:ascii="David" w:hAnsi="David" w:cs="David" w:hint="cs"/>
          <w:rtl/>
        </w:rPr>
        <w:t xml:space="preserve"> מעצר דייג בגין החזקת חומרי נפץ לצורך דייג. למרות שלא התנגד נאזק ואז תקף שוטר. </w:t>
      </w:r>
      <w:r w:rsidR="00C82805" w:rsidRPr="00C82805">
        <w:rPr>
          <w:rFonts w:ascii="David" w:hAnsi="David" w:cs="David" w:hint="cs"/>
          <w:b/>
          <w:bCs/>
          <w:rtl/>
        </w:rPr>
        <w:t>ביהמ"ש</w:t>
      </w:r>
      <w:r w:rsidR="00C82805">
        <w:rPr>
          <w:rFonts w:ascii="David" w:hAnsi="David" w:cs="David" w:hint="cs"/>
          <w:rtl/>
        </w:rPr>
        <w:t xml:space="preserve">- נעשה שימוש בכוח לא סביר בהתחשב בנסיבות, לא היה צורך לאזוק. </w:t>
      </w:r>
      <w:r w:rsidR="00C82805" w:rsidRPr="00C82805">
        <w:rPr>
          <w:rFonts w:ascii="David" w:hAnsi="David" w:cs="David" w:hint="cs"/>
          <w:b/>
          <w:bCs/>
          <w:highlight w:val="green"/>
          <w:rtl/>
        </w:rPr>
        <w:t>גולד-</w:t>
      </w:r>
      <w:r w:rsidR="00C82805">
        <w:rPr>
          <w:rFonts w:ascii="David" w:hAnsi="David" w:cs="David" w:hint="cs"/>
          <w:rtl/>
        </w:rPr>
        <w:t xml:space="preserve"> גולד ירה בנמלט ובטעות הרג אותו. </w:t>
      </w:r>
      <w:r w:rsidR="00C82805">
        <w:rPr>
          <w:rFonts w:ascii="David" w:hAnsi="David" w:cs="David" w:hint="cs"/>
          <w:b/>
          <w:bCs/>
          <w:rtl/>
        </w:rPr>
        <w:t>ביהמ"ש-</w:t>
      </w:r>
      <w:r w:rsidR="00C82805">
        <w:rPr>
          <w:rFonts w:ascii="David" w:hAnsi="David" w:cs="David" w:hint="cs"/>
          <w:rtl/>
        </w:rPr>
        <w:t xml:space="preserve"> שימוש בכוח קטלני מותר אגב מעצר בהתקיים 3 תנאים: </w:t>
      </w:r>
      <w:r w:rsidR="00C82805">
        <w:rPr>
          <w:rFonts w:ascii="David" w:hAnsi="David" w:cs="David" w:hint="cs"/>
          <w:b/>
          <w:bCs/>
          <w:rtl/>
        </w:rPr>
        <w:t xml:space="preserve">1. </w:t>
      </w:r>
      <w:r w:rsidR="00C82805">
        <w:rPr>
          <w:rFonts w:ascii="David" w:hAnsi="David" w:cs="David" w:hint="cs"/>
          <w:rtl/>
        </w:rPr>
        <w:t xml:space="preserve">המעצר הבסיסי היה חוקי- כדי שתהיה סמכות נלווית. </w:t>
      </w:r>
      <w:r w:rsidR="00C82805">
        <w:rPr>
          <w:rFonts w:ascii="David" w:hAnsi="David" w:cs="David" w:hint="cs"/>
          <w:b/>
          <w:bCs/>
          <w:rtl/>
        </w:rPr>
        <w:t xml:space="preserve">2. </w:t>
      </w:r>
      <w:r w:rsidR="00C82805" w:rsidRPr="00C82805">
        <w:rPr>
          <w:rFonts w:ascii="David" w:hAnsi="David" w:cs="David" w:hint="cs"/>
          <w:rtl/>
        </w:rPr>
        <w:t>המעצר הוא בגין עבירת פשע</w:t>
      </w:r>
      <w:r w:rsidR="00C82805">
        <w:rPr>
          <w:rFonts w:ascii="David" w:hAnsi="David" w:cs="David" w:hint="cs"/>
          <w:rtl/>
        </w:rPr>
        <w:t xml:space="preserve">. </w:t>
      </w:r>
      <w:r w:rsidR="00C82805">
        <w:rPr>
          <w:rFonts w:ascii="David" w:hAnsi="David" w:cs="David" w:hint="cs"/>
          <w:b/>
          <w:bCs/>
          <w:rtl/>
        </w:rPr>
        <w:t>3.</w:t>
      </w:r>
      <w:r w:rsidR="00C82805">
        <w:rPr>
          <w:rFonts w:ascii="David" w:hAnsi="David" w:cs="David" w:hint="cs"/>
          <w:rtl/>
        </w:rPr>
        <w:t xml:space="preserve"> הירי הוא האמצעי האחרון היעיל</w:t>
      </w:r>
      <w:r w:rsidR="00987F8B">
        <w:rPr>
          <w:rFonts w:ascii="David" w:hAnsi="David" w:cs="David" w:hint="cs"/>
          <w:rtl/>
        </w:rPr>
        <w:t xml:space="preserve">- כשאין ברירה אחרת ואם לא נעשה מכוונה להרוג אלא לעצור ע"פ הנוהל. </w:t>
      </w:r>
      <w:r w:rsidR="00987F8B" w:rsidRPr="00987F8B">
        <w:rPr>
          <w:rFonts w:ascii="David" w:hAnsi="David" w:cs="David" w:hint="cs"/>
          <w:b/>
          <w:bCs/>
          <w:highlight w:val="green"/>
          <w:rtl/>
        </w:rPr>
        <w:t>אנקונינה-</w:t>
      </w:r>
      <w:r w:rsidR="00987F8B">
        <w:rPr>
          <w:rFonts w:ascii="David" w:hAnsi="David" w:cs="David" w:hint="cs"/>
          <w:rtl/>
        </w:rPr>
        <w:t xml:space="preserve"> לוחם מגב שהרג בטעות נהג ברכב נמלט. </w:t>
      </w:r>
      <w:r w:rsidR="00987F8B">
        <w:rPr>
          <w:rFonts w:ascii="David" w:hAnsi="David" w:cs="David" w:hint="cs"/>
          <w:b/>
          <w:bCs/>
          <w:rtl/>
        </w:rPr>
        <w:t xml:space="preserve">ביהמ"ש- </w:t>
      </w:r>
      <w:r w:rsidR="00987F8B">
        <w:rPr>
          <w:rFonts w:ascii="David" w:hAnsi="David" w:cs="David" w:hint="cs"/>
          <w:rtl/>
        </w:rPr>
        <w:t xml:space="preserve">יישום הלכת </w:t>
      </w:r>
      <w:r w:rsidR="00987F8B">
        <w:rPr>
          <w:rFonts w:ascii="David" w:hAnsi="David" w:cs="David" w:hint="cs"/>
          <w:b/>
          <w:bCs/>
          <w:rtl/>
        </w:rPr>
        <w:t xml:space="preserve">גולד, </w:t>
      </w:r>
      <w:r w:rsidR="00987F8B">
        <w:rPr>
          <w:rFonts w:ascii="David" w:hAnsi="David" w:cs="David" w:hint="cs"/>
          <w:rtl/>
        </w:rPr>
        <w:t xml:space="preserve">תוך שכלול וחידוד התנאים: </w:t>
      </w:r>
      <w:r w:rsidR="00987F8B" w:rsidRPr="00987F8B">
        <w:rPr>
          <w:rFonts w:ascii="David" w:hAnsi="David" w:cs="David" w:hint="cs"/>
          <w:u w:val="single"/>
          <w:rtl/>
        </w:rPr>
        <w:t>המבחן השני-</w:t>
      </w:r>
      <w:r w:rsidR="00987F8B">
        <w:rPr>
          <w:rFonts w:ascii="David" w:hAnsi="David" w:cs="David" w:hint="cs"/>
          <w:rtl/>
        </w:rPr>
        <w:t xml:space="preserve"> לא סתם עבירת פשע, אלא כזו המסכנת חיי אדם.</w:t>
      </w:r>
      <w:r w:rsidR="00987F8B">
        <w:rPr>
          <w:rFonts w:ascii="David" w:hAnsi="David" w:cs="David" w:hint="cs"/>
          <w:b/>
          <w:bCs/>
          <w:rtl/>
        </w:rPr>
        <w:t xml:space="preserve"> </w:t>
      </w:r>
      <w:r w:rsidR="00987F8B" w:rsidRPr="00987F8B">
        <w:rPr>
          <w:rFonts w:ascii="David" w:hAnsi="David" w:cs="David" w:hint="cs"/>
          <w:u w:val="single"/>
          <w:rtl/>
        </w:rPr>
        <w:t>המבחן השלישי-</w:t>
      </w:r>
      <w:r w:rsidR="00987F8B">
        <w:rPr>
          <w:rFonts w:ascii="David" w:hAnsi="David" w:cs="David" w:hint="cs"/>
          <w:rtl/>
        </w:rPr>
        <w:t xml:space="preserve"> זה צריך להיות באמת האמצעי האחרון שניתן להשתמש בו. </w:t>
      </w:r>
      <w:r w:rsidR="00987F8B">
        <w:rPr>
          <w:rFonts w:ascii="David" w:hAnsi="David" w:cs="David" w:hint="cs"/>
          <w:b/>
          <w:bCs/>
          <w:u w:val="single"/>
          <w:rtl/>
        </w:rPr>
        <w:t>טייזר-</w:t>
      </w:r>
      <w:r w:rsidR="00987F8B">
        <w:rPr>
          <w:rFonts w:ascii="David" w:hAnsi="David" w:cs="David" w:hint="cs"/>
          <w:rtl/>
        </w:rPr>
        <w:t xml:space="preserve"> אמצעי לא קטלני ואין עדיין פסיקה מוכרת בנושא.</w:t>
      </w:r>
    </w:p>
    <w:p w:rsidR="00D8426C" w:rsidRPr="00EB6CD7" w:rsidRDefault="00D8426C" w:rsidP="00185846">
      <w:pPr>
        <w:spacing w:after="120" w:line="240" w:lineRule="auto"/>
        <w:contextualSpacing/>
        <w:jc w:val="both"/>
        <w:rPr>
          <w:rFonts w:ascii="David" w:hAnsi="David" w:cs="David"/>
          <w:rtl/>
        </w:rPr>
      </w:pPr>
      <w:r w:rsidRPr="00D8426C">
        <w:rPr>
          <w:rFonts w:ascii="David" w:hAnsi="David" w:cs="David" w:hint="cs"/>
          <w:b/>
          <w:bCs/>
          <w:highlight w:val="yellow"/>
          <w:u w:val="single"/>
          <w:rtl/>
        </w:rPr>
        <w:t>סמכות כניסה למקומות-</w:t>
      </w:r>
      <w:r w:rsidR="00987F8B" w:rsidRPr="00987F8B">
        <w:rPr>
          <w:rFonts w:ascii="David" w:hAnsi="David" w:cs="David" w:hint="cs"/>
          <w:b/>
          <w:bCs/>
          <w:color w:val="00B050"/>
          <w:rtl/>
        </w:rPr>
        <w:t xml:space="preserve"> 26 לחסד"פ- </w:t>
      </w:r>
      <w:r w:rsidR="00987F8B" w:rsidRPr="00987F8B">
        <w:rPr>
          <w:rFonts w:ascii="David" w:hAnsi="David" w:cs="David" w:hint="cs"/>
          <w:b/>
          <w:bCs/>
          <w:rtl/>
        </w:rPr>
        <w:t>מבצע צו</w:t>
      </w:r>
      <w:r w:rsidR="00987F8B">
        <w:rPr>
          <w:rFonts w:ascii="David" w:hAnsi="David" w:cs="David" w:hint="cs"/>
          <w:rtl/>
        </w:rPr>
        <w:t xml:space="preserve"> רשאי להיכנס לכל מקום בו יש יסוד סביר להניח שהחשוד נמצא ואף להפעיל כוח סביר לצורך הכניסה. </w:t>
      </w:r>
      <w:r w:rsidR="00987F8B">
        <w:rPr>
          <w:rFonts w:ascii="David" w:hAnsi="David" w:cs="David" w:hint="cs"/>
          <w:b/>
          <w:bCs/>
          <w:rtl/>
        </w:rPr>
        <w:t>אם אין צו-</w:t>
      </w:r>
      <w:r w:rsidR="00987F8B">
        <w:rPr>
          <w:rFonts w:ascii="David" w:hAnsi="David" w:cs="David" w:hint="cs"/>
          <w:rtl/>
        </w:rPr>
        <w:t xml:space="preserve"> אין ס' ברור ומקביל, אך </w:t>
      </w:r>
      <w:r w:rsidR="00987F8B" w:rsidRPr="00987F8B">
        <w:rPr>
          <w:rFonts w:ascii="David" w:hAnsi="David" w:cs="David" w:hint="cs"/>
          <w:b/>
          <w:bCs/>
          <w:color w:val="00B050"/>
          <w:rtl/>
        </w:rPr>
        <w:t xml:space="preserve">45 לפסד"פ </w:t>
      </w:r>
      <w:r w:rsidR="00987F8B">
        <w:rPr>
          <w:rFonts w:ascii="David" w:hAnsi="David" w:cs="David" w:hint="cs"/>
          <w:rtl/>
        </w:rPr>
        <w:t xml:space="preserve">מחייב את האדם שגר שם לאפשר את הכניסה, ואם מסרב ניתן להיכנס בכוח. </w:t>
      </w:r>
      <w:r w:rsidR="00987F8B" w:rsidRPr="00987F8B">
        <w:rPr>
          <w:rFonts w:ascii="David" w:hAnsi="David" w:cs="David" w:hint="cs"/>
          <w:b/>
          <w:bCs/>
          <w:highlight w:val="green"/>
          <w:rtl/>
        </w:rPr>
        <w:t>בירמן-</w:t>
      </w:r>
      <w:r w:rsidR="00987F8B">
        <w:rPr>
          <w:rFonts w:ascii="David" w:hAnsi="David" w:cs="David" w:hint="cs"/>
          <w:b/>
          <w:bCs/>
          <w:rtl/>
        </w:rPr>
        <w:t xml:space="preserve"> </w:t>
      </w:r>
      <w:r w:rsidR="00987F8B" w:rsidRPr="00987F8B">
        <w:rPr>
          <w:rFonts w:ascii="David" w:hAnsi="David" w:cs="David" w:hint="cs"/>
          <w:rtl/>
        </w:rPr>
        <w:t>חייל נמלט ממשמורת חוקית והתנגד שיכנסו לביתו.</w:t>
      </w:r>
      <w:r w:rsidR="00987F8B">
        <w:rPr>
          <w:rFonts w:ascii="David" w:hAnsi="David" w:cs="David" w:hint="cs"/>
          <w:b/>
          <w:bCs/>
          <w:rtl/>
        </w:rPr>
        <w:t xml:space="preserve"> </w:t>
      </w:r>
      <w:r w:rsidR="00987F8B" w:rsidRPr="00987F8B">
        <w:rPr>
          <w:rFonts w:ascii="David" w:hAnsi="David" w:cs="David" w:hint="cs"/>
          <w:b/>
          <w:bCs/>
          <w:rtl/>
        </w:rPr>
        <w:t>הרוב-</w:t>
      </w:r>
      <w:r w:rsidR="00987F8B">
        <w:rPr>
          <w:rFonts w:ascii="David" w:hAnsi="David" w:cs="David" w:hint="cs"/>
          <w:rtl/>
        </w:rPr>
        <w:t xml:space="preserve"> </w:t>
      </w:r>
      <w:r w:rsidR="00DE75D7">
        <w:rPr>
          <w:rFonts w:ascii="David" w:hAnsi="David" w:cs="David" w:hint="cs"/>
          <w:rtl/>
        </w:rPr>
        <w:t>משאירים בצ"ע את שאלת הסמכות של</w:t>
      </w:r>
      <w:r w:rsidR="00DE75D7" w:rsidRPr="00DE75D7">
        <w:rPr>
          <w:rFonts w:ascii="David" w:hAnsi="David" w:cs="David" w:hint="cs"/>
          <w:b/>
          <w:bCs/>
          <w:color w:val="00B050"/>
          <w:rtl/>
        </w:rPr>
        <w:t xml:space="preserve"> 45 לפסד"פ </w:t>
      </w:r>
      <w:r w:rsidR="00DE75D7">
        <w:rPr>
          <w:rFonts w:ascii="David" w:hAnsi="David" w:cs="David" w:hint="cs"/>
          <w:rtl/>
        </w:rPr>
        <w:t xml:space="preserve">בנוגע למעצר ללא צו, והכשירו דרך </w:t>
      </w:r>
      <w:r w:rsidR="00DE75D7" w:rsidRPr="00DE75D7">
        <w:rPr>
          <w:rFonts w:ascii="David" w:hAnsi="David" w:cs="David" w:hint="cs"/>
          <w:b/>
          <w:bCs/>
          <w:color w:val="00B050"/>
          <w:rtl/>
        </w:rPr>
        <w:t xml:space="preserve">ס' 25(4) לפסד"פ </w:t>
      </w:r>
      <w:r w:rsidR="00DE75D7">
        <w:rPr>
          <w:rFonts w:ascii="David" w:hAnsi="David" w:cs="David" w:hint="cs"/>
          <w:rtl/>
        </w:rPr>
        <w:t>(רדיפה אחר מתחמק ממעצר או נמלט ממשמורת חוקית) בטענה שהרדיפה לא צריכה להיות תכופה.</w:t>
      </w:r>
      <w:r w:rsidR="00EB6CD7">
        <w:rPr>
          <w:rFonts w:ascii="David" w:hAnsi="David" w:cs="David" w:hint="cs"/>
          <w:rtl/>
        </w:rPr>
        <w:t xml:space="preserve"> </w:t>
      </w:r>
      <w:r w:rsidR="00EB6CD7">
        <w:rPr>
          <w:rFonts w:ascii="David" w:hAnsi="David" w:cs="David" w:hint="cs"/>
          <w:b/>
          <w:bCs/>
          <w:rtl/>
        </w:rPr>
        <w:t>אלון (יחיד)-</w:t>
      </w:r>
      <w:r w:rsidR="00EB6CD7">
        <w:rPr>
          <w:rFonts w:ascii="David" w:hAnsi="David" w:cs="David" w:hint="cs"/>
          <w:rtl/>
        </w:rPr>
        <w:t xml:space="preserve"> הסעיף מדבר רק על רדיפה תכופה. לדעתו כן מוקנית סמכות מכוח </w:t>
      </w:r>
      <w:r w:rsidR="00EB6CD7" w:rsidRPr="00EB6CD7">
        <w:rPr>
          <w:rFonts w:ascii="David" w:hAnsi="David" w:cs="David" w:hint="cs"/>
          <w:b/>
          <w:bCs/>
          <w:color w:val="00B050"/>
          <w:rtl/>
        </w:rPr>
        <w:t>ס' 45</w:t>
      </w:r>
      <w:r w:rsidR="00EB6CD7">
        <w:rPr>
          <w:rFonts w:ascii="David" w:hAnsi="David" w:cs="David" w:hint="cs"/>
          <w:rtl/>
        </w:rPr>
        <w:t xml:space="preserve">. </w:t>
      </w:r>
      <w:r w:rsidR="00EB6CD7" w:rsidRPr="00EB6CD7">
        <w:rPr>
          <w:rFonts w:ascii="David" w:hAnsi="David" w:cs="David" w:hint="cs"/>
          <w:b/>
          <w:bCs/>
          <w:highlight w:val="red"/>
          <w:rtl/>
        </w:rPr>
        <w:t>המרצה-</w:t>
      </w:r>
      <w:r w:rsidR="00EB6CD7">
        <w:rPr>
          <w:rFonts w:ascii="David" w:hAnsi="David" w:cs="David" w:hint="cs"/>
          <w:rtl/>
        </w:rPr>
        <w:t xml:space="preserve"> זה ויכוח אקדמי בלבד מכיוון ש- </w:t>
      </w:r>
      <w:r w:rsidR="00EB6CD7" w:rsidRPr="00EB6CD7">
        <w:rPr>
          <w:rFonts w:ascii="David" w:hAnsi="David" w:cs="David" w:hint="cs"/>
          <w:b/>
          <w:bCs/>
          <w:color w:val="00B050"/>
          <w:rtl/>
        </w:rPr>
        <w:t xml:space="preserve">25 </w:t>
      </w:r>
      <w:r w:rsidR="00EB6CD7">
        <w:rPr>
          <w:rFonts w:ascii="David" w:hAnsi="David" w:cs="David" w:hint="cs"/>
          <w:rtl/>
        </w:rPr>
        <w:t>הוא שיורי מקנה בכל מקרה סמכות לשוטר להיכנס כאשר אין לו צו.</w:t>
      </w:r>
    </w:p>
    <w:p w:rsidR="00D8426C" w:rsidRPr="00E4442F" w:rsidRDefault="00D8426C" w:rsidP="00185846">
      <w:pPr>
        <w:spacing w:after="120" w:line="240" w:lineRule="auto"/>
        <w:contextualSpacing/>
        <w:jc w:val="both"/>
        <w:rPr>
          <w:rFonts w:ascii="David" w:hAnsi="David" w:cs="David"/>
          <w:bCs/>
          <w:u w:val="single"/>
          <w:rtl/>
        </w:rPr>
      </w:pPr>
      <w:r w:rsidRPr="00D8426C">
        <w:rPr>
          <w:rFonts w:ascii="David" w:hAnsi="David" w:cs="David" w:hint="cs"/>
          <w:b/>
          <w:bCs/>
          <w:highlight w:val="yellow"/>
          <w:u w:val="single"/>
          <w:rtl/>
        </w:rPr>
        <w:t>מעצר בלתי חוקי-</w:t>
      </w:r>
      <w:r w:rsidR="00EB6CD7">
        <w:rPr>
          <w:rFonts w:ascii="David" w:hAnsi="David" w:cs="David" w:hint="cs"/>
          <w:rtl/>
        </w:rPr>
        <w:t xml:space="preserve"> </w:t>
      </w:r>
      <w:r w:rsidR="00EB6CD7" w:rsidRPr="00EB6CD7">
        <w:rPr>
          <w:rFonts w:ascii="David" w:hAnsi="David" w:cs="David" w:hint="cs"/>
          <w:b/>
          <w:bCs/>
          <w:rtl/>
        </w:rPr>
        <w:t>באילו מקרים ייחשב מעצר לבלתי חוקי?</w:t>
      </w:r>
      <w:r w:rsidR="00EB6CD7">
        <w:rPr>
          <w:rFonts w:ascii="David" w:hAnsi="David" w:cs="David" w:hint="cs"/>
          <w:b/>
          <w:bCs/>
          <w:rtl/>
        </w:rPr>
        <w:t xml:space="preserve"> 1.</w:t>
      </w:r>
      <w:r w:rsidR="00EB6CD7">
        <w:rPr>
          <w:rFonts w:ascii="David" w:hAnsi="David" w:cs="David" w:hint="cs"/>
          <w:rtl/>
        </w:rPr>
        <w:t xml:space="preserve"> </w:t>
      </w:r>
      <w:r w:rsidR="00EB6CD7" w:rsidRPr="00EB6CD7">
        <w:rPr>
          <w:rFonts w:ascii="David" w:hAnsi="David" w:cs="David" w:hint="cs"/>
          <w:rtl/>
        </w:rPr>
        <w:t xml:space="preserve">שוטר לא עומד בתנאי </w:t>
      </w:r>
      <w:r w:rsidR="00EB6CD7" w:rsidRPr="00EB6CD7">
        <w:rPr>
          <w:rFonts w:ascii="David" w:hAnsi="David" w:cs="David" w:hint="cs"/>
          <w:b/>
          <w:bCs/>
          <w:color w:val="00B050"/>
          <w:rtl/>
        </w:rPr>
        <w:t xml:space="preserve">24 </w:t>
      </w:r>
      <w:r w:rsidR="00EB6CD7" w:rsidRPr="00EB6CD7">
        <w:rPr>
          <w:rFonts w:ascii="David" w:hAnsi="David" w:cs="David" w:hint="cs"/>
          <w:b/>
          <w:rtl/>
        </w:rPr>
        <w:t>(נוהל ביצוע המעצר)</w:t>
      </w:r>
      <w:r w:rsidR="00EB6CD7">
        <w:rPr>
          <w:rFonts w:ascii="David" w:hAnsi="David" w:cs="David" w:hint="cs"/>
          <w:b/>
          <w:rtl/>
        </w:rPr>
        <w:t xml:space="preserve">. </w:t>
      </w:r>
      <w:r w:rsidR="00EB6CD7">
        <w:rPr>
          <w:rFonts w:ascii="David" w:hAnsi="David" w:cs="David" w:hint="cs"/>
          <w:bCs/>
          <w:rtl/>
        </w:rPr>
        <w:t>2.</w:t>
      </w:r>
      <w:r w:rsidR="00EB6CD7">
        <w:rPr>
          <w:rFonts w:ascii="David" w:hAnsi="David" w:cs="David" w:hint="cs"/>
          <w:b/>
          <w:rtl/>
        </w:rPr>
        <w:t xml:space="preserve"> טעות משפטית בסיווג העבירה (העבירה היא חטא ולא עוון). </w:t>
      </w:r>
      <w:r w:rsidR="00EB6CD7">
        <w:rPr>
          <w:rFonts w:ascii="David" w:hAnsi="David" w:cs="David" w:hint="cs"/>
          <w:bCs/>
          <w:rtl/>
        </w:rPr>
        <w:t>אולם</w:t>
      </w:r>
      <w:r w:rsidR="00EB6CD7">
        <w:rPr>
          <w:rFonts w:ascii="David" w:hAnsi="David" w:cs="David" w:hint="cs"/>
          <w:b/>
          <w:rtl/>
        </w:rPr>
        <w:t xml:space="preserve"> טעות עובדתית לא פוגמת בחוקיות (אם החשד מתברר כמוטעה). </w:t>
      </w:r>
      <w:r w:rsidR="00EB6CD7">
        <w:rPr>
          <w:rFonts w:ascii="David" w:hAnsi="David" w:cs="David" w:hint="cs"/>
          <w:bCs/>
          <w:rtl/>
        </w:rPr>
        <w:t>3.</w:t>
      </w:r>
      <w:r w:rsidR="00EB6CD7">
        <w:rPr>
          <w:rFonts w:ascii="David" w:hAnsi="David" w:cs="David" w:hint="cs"/>
          <w:b/>
          <w:rtl/>
        </w:rPr>
        <w:t xml:space="preserve"> לעיתים- השתהות בהבאת העצור לתחנה. </w:t>
      </w:r>
      <w:r w:rsidR="00EB6CD7">
        <w:rPr>
          <w:rFonts w:ascii="David" w:hAnsi="David" w:cs="David" w:hint="cs"/>
          <w:bCs/>
          <w:rtl/>
        </w:rPr>
        <w:t>4.</w:t>
      </w:r>
      <w:r w:rsidR="00EB6CD7">
        <w:rPr>
          <w:rFonts w:ascii="David" w:hAnsi="David" w:cs="David" w:hint="cs"/>
          <w:b/>
          <w:rtl/>
        </w:rPr>
        <w:t xml:space="preserve"> מעצר נעשה ללא צו כשהיה ניתן להביא צו (</w:t>
      </w:r>
      <w:r w:rsidR="00E4442F" w:rsidRPr="00E4442F">
        <w:rPr>
          <w:rFonts w:ascii="David" w:hAnsi="David" w:cs="David" w:hint="cs"/>
          <w:b/>
          <w:bCs/>
          <w:color w:val="00B050"/>
          <w:rtl/>
        </w:rPr>
        <w:t xml:space="preserve">4 </w:t>
      </w:r>
      <w:r w:rsidR="00E4442F">
        <w:rPr>
          <w:rFonts w:ascii="David" w:hAnsi="David" w:cs="David" w:hint="cs"/>
          <w:b/>
          <w:rtl/>
        </w:rPr>
        <w:t>ו-</w:t>
      </w:r>
      <w:r w:rsidR="00E4442F" w:rsidRPr="00E4442F">
        <w:rPr>
          <w:rFonts w:ascii="David" w:hAnsi="David" w:cs="David" w:hint="cs"/>
          <w:b/>
          <w:bCs/>
          <w:color w:val="00B050"/>
          <w:rtl/>
        </w:rPr>
        <w:t>23</w:t>
      </w:r>
      <w:r w:rsidR="00E4442F">
        <w:rPr>
          <w:rFonts w:ascii="David" w:hAnsi="David" w:cs="David" w:hint="cs"/>
          <w:b/>
          <w:rtl/>
        </w:rPr>
        <w:t>)</w:t>
      </w:r>
      <w:r w:rsidR="00EB6CD7">
        <w:rPr>
          <w:rFonts w:ascii="David" w:hAnsi="David" w:cs="David" w:hint="cs"/>
          <w:b/>
          <w:rtl/>
        </w:rPr>
        <w:t>.</w:t>
      </w:r>
      <w:r w:rsidR="00E4442F">
        <w:rPr>
          <w:rFonts w:ascii="David" w:hAnsi="David" w:cs="David" w:hint="cs"/>
          <w:b/>
          <w:rtl/>
        </w:rPr>
        <w:t xml:space="preserve"> </w:t>
      </w:r>
      <w:r w:rsidR="00E4442F">
        <w:rPr>
          <w:rFonts w:ascii="David" w:hAnsi="David" w:cs="David" w:hint="cs"/>
          <w:bCs/>
          <w:rtl/>
        </w:rPr>
        <w:t>5.</w:t>
      </w:r>
      <w:r w:rsidR="00E4442F" w:rsidRPr="00E4442F">
        <w:rPr>
          <w:rFonts w:ascii="David" w:hAnsi="David" w:cs="David" w:hint="cs"/>
          <w:b/>
          <w:bCs/>
          <w:color w:val="00B050"/>
          <w:rtl/>
        </w:rPr>
        <w:t xml:space="preserve"> 23(ג)- </w:t>
      </w:r>
      <w:r w:rsidR="00E4442F">
        <w:rPr>
          <w:rFonts w:ascii="David" w:hAnsi="David" w:cs="David" w:hint="cs"/>
          <w:b/>
          <w:rtl/>
        </w:rPr>
        <w:t xml:space="preserve">בוצע מעצר כשהיה ניתן להסתפק בעיכוב. </w:t>
      </w:r>
      <w:r w:rsidR="00E4442F">
        <w:rPr>
          <w:rFonts w:ascii="David" w:hAnsi="David" w:cs="David" w:hint="cs"/>
          <w:bCs/>
          <w:rtl/>
        </w:rPr>
        <w:t xml:space="preserve">קדמי- </w:t>
      </w:r>
      <w:r w:rsidR="00E4442F" w:rsidRPr="00E4442F">
        <w:rPr>
          <w:rFonts w:ascii="David" w:hAnsi="David" w:cs="David" w:hint="cs"/>
          <w:b/>
          <w:rtl/>
        </w:rPr>
        <w:t>למרות שזה פחות מידתי, אם הייתה סמכות מעצר- המעצר לא בלתי חוקי.</w:t>
      </w:r>
    </w:p>
    <w:p w:rsidR="00D8426C" w:rsidRPr="00531CEA" w:rsidRDefault="00D8426C" w:rsidP="00531CEA">
      <w:pPr>
        <w:spacing w:after="120" w:line="240" w:lineRule="auto"/>
        <w:contextualSpacing/>
        <w:jc w:val="both"/>
        <w:rPr>
          <w:rFonts w:ascii="David" w:hAnsi="David" w:cs="David"/>
          <w:b/>
          <w:color w:val="FF0000"/>
          <w:rtl/>
        </w:rPr>
      </w:pPr>
      <w:r w:rsidRPr="00D8426C">
        <w:rPr>
          <w:rFonts w:ascii="David" w:hAnsi="David" w:cs="David" w:hint="cs"/>
          <w:b/>
          <w:bCs/>
          <w:highlight w:val="yellow"/>
          <w:u w:val="single"/>
          <w:rtl/>
        </w:rPr>
        <w:t>הכשרת מעצר-</w:t>
      </w:r>
      <w:r w:rsidR="00E4442F">
        <w:rPr>
          <w:rFonts w:ascii="David" w:hAnsi="David" w:cs="David" w:hint="cs"/>
          <w:rtl/>
        </w:rPr>
        <w:t xml:space="preserve"> </w:t>
      </w:r>
      <w:r w:rsidR="00E4442F">
        <w:rPr>
          <w:rFonts w:ascii="David" w:hAnsi="David" w:cs="David" w:hint="cs"/>
          <w:b/>
          <w:bCs/>
          <w:rtl/>
        </w:rPr>
        <w:t xml:space="preserve">2 אפשרויות הכשרה של מעצר בלתי חוקי- 1. </w:t>
      </w:r>
      <w:r w:rsidR="00E4442F" w:rsidRPr="00E4442F">
        <w:rPr>
          <w:rFonts w:ascii="David" w:hAnsi="David" w:cs="David" w:hint="cs"/>
          <w:u w:val="single"/>
          <w:rtl/>
        </w:rPr>
        <w:t>ע"י קצין ממונה-</w:t>
      </w:r>
      <w:r w:rsidR="00E4442F">
        <w:rPr>
          <w:rFonts w:ascii="David" w:hAnsi="David" w:cs="David" w:hint="cs"/>
          <w:rtl/>
        </w:rPr>
        <w:t xml:space="preserve"> </w:t>
      </w:r>
      <w:r w:rsidR="00E4442F" w:rsidRPr="00E4442F">
        <w:rPr>
          <w:rFonts w:ascii="David" w:hAnsi="David" w:cs="David" w:hint="cs"/>
          <w:b/>
          <w:bCs/>
          <w:color w:val="00B050"/>
          <w:rtl/>
        </w:rPr>
        <w:t xml:space="preserve">27- </w:t>
      </w:r>
      <w:r w:rsidR="00E4442F">
        <w:rPr>
          <w:rFonts w:ascii="David" w:hAnsi="David" w:cs="David" w:hint="cs"/>
          <w:rtl/>
        </w:rPr>
        <w:t xml:space="preserve">הבאה בפני קצין ממונה. בוחן את התקיימות תנאי </w:t>
      </w:r>
      <w:r w:rsidR="00E4442F" w:rsidRPr="00E4442F">
        <w:rPr>
          <w:rFonts w:ascii="David" w:hAnsi="David" w:cs="David" w:hint="cs"/>
          <w:b/>
          <w:bCs/>
          <w:color w:val="00B050"/>
          <w:rtl/>
        </w:rPr>
        <w:t>23</w:t>
      </w:r>
      <w:r w:rsidR="00E4442F">
        <w:rPr>
          <w:rFonts w:ascii="David" w:hAnsi="David" w:cs="David" w:hint="cs"/>
          <w:rtl/>
        </w:rPr>
        <w:t xml:space="preserve">, ואם לא התקיימו בוחן את תנאי </w:t>
      </w:r>
      <w:r w:rsidR="00E4442F" w:rsidRPr="00E4442F">
        <w:rPr>
          <w:rFonts w:ascii="David" w:hAnsi="David" w:cs="David" w:hint="cs"/>
          <w:b/>
          <w:bCs/>
          <w:color w:val="00B050"/>
          <w:rtl/>
        </w:rPr>
        <w:t xml:space="preserve">13 </w:t>
      </w:r>
      <w:r w:rsidR="00E4442F">
        <w:rPr>
          <w:rFonts w:ascii="David" w:hAnsi="David" w:cs="David" w:hint="cs"/>
          <w:rtl/>
        </w:rPr>
        <w:t xml:space="preserve">(עילות מעצר של שופט). אם תנאים אלו התקיימו הוא רשאי להכשיר את המעצר. </w:t>
      </w:r>
      <w:r w:rsidR="00E4442F">
        <w:rPr>
          <w:rFonts w:ascii="David" w:hAnsi="David" w:cs="David" w:hint="cs"/>
          <w:b/>
          <w:bCs/>
          <w:rtl/>
        </w:rPr>
        <w:t xml:space="preserve">2. </w:t>
      </w:r>
      <w:r w:rsidR="00E4442F" w:rsidRPr="00E4442F">
        <w:rPr>
          <w:rFonts w:ascii="David" w:hAnsi="David" w:cs="David" w:hint="cs"/>
          <w:b/>
          <w:u w:val="single"/>
          <w:rtl/>
        </w:rPr>
        <w:t>ע"י בימ"ש-</w:t>
      </w:r>
      <w:r w:rsidR="00E4442F">
        <w:rPr>
          <w:rFonts w:ascii="David" w:hAnsi="David" w:cs="David" w:hint="cs"/>
          <w:b/>
          <w:rtl/>
        </w:rPr>
        <w:t xml:space="preserve"> שופט יכול להקל על הנאשם בגין סטייה מהכללים, אך יכול גם להכשיר דברים לא חוקיים</w:t>
      </w:r>
      <w:r w:rsidR="00E4442F" w:rsidRPr="00531CEA">
        <w:rPr>
          <w:rFonts w:ascii="David" w:hAnsi="David" w:cs="David" w:hint="cs"/>
          <w:b/>
          <w:rtl/>
        </w:rPr>
        <w:t xml:space="preserve">. </w:t>
      </w:r>
      <w:r w:rsidR="00E4442F" w:rsidRPr="00E4442F">
        <w:rPr>
          <w:rFonts w:ascii="David" w:hAnsi="David" w:cs="David" w:hint="cs"/>
          <w:bCs/>
          <w:highlight w:val="green"/>
          <w:rtl/>
        </w:rPr>
        <w:t xml:space="preserve">מ"י נ' דרור </w:t>
      </w:r>
      <w:r w:rsidR="00531CEA">
        <w:rPr>
          <w:rFonts w:ascii="David" w:hAnsi="David" w:cs="David" w:hint="cs"/>
          <w:bCs/>
          <w:highlight w:val="green"/>
          <w:rtl/>
        </w:rPr>
        <w:t>ג'נח</w:t>
      </w:r>
      <w:r w:rsidR="00E4442F" w:rsidRPr="00E4442F">
        <w:rPr>
          <w:rFonts w:ascii="David" w:hAnsi="David" w:cs="David" w:hint="cs"/>
          <w:bCs/>
          <w:highlight w:val="green"/>
          <w:rtl/>
        </w:rPr>
        <w:t>-</w:t>
      </w:r>
      <w:r w:rsidR="00E4442F">
        <w:rPr>
          <w:rFonts w:ascii="David" w:hAnsi="David" w:cs="David" w:hint="cs"/>
          <w:b/>
          <w:rtl/>
        </w:rPr>
        <w:t xml:space="preserve"> עיכוב לא חוקי (מעל 3 שעות) בטרם המעצר. </w:t>
      </w:r>
      <w:r w:rsidR="00E4442F">
        <w:rPr>
          <w:rFonts w:ascii="David" w:hAnsi="David" w:cs="David" w:hint="cs"/>
          <w:bCs/>
          <w:rtl/>
        </w:rPr>
        <w:t xml:space="preserve">עליון- </w:t>
      </w:r>
      <w:r w:rsidR="00E4442F">
        <w:rPr>
          <w:rFonts w:ascii="David" w:hAnsi="David" w:cs="David" w:hint="cs"/>
          <w:b/>
          <w:rtl/>
        </w:rPr>
        <w:t xml:space="preserve">גם אם בשלב מסוים נפל פגם, ברגע שזה הגיע לבימ"ש, הוא זה שייבחן אם לעצור על אף הפגם. </w:t>
      </w:r>
      <w:r w:rsidR="00E4442F" w:rsidRPr="00E4442F">
        <w:rPr>
          <w:rFonts w:ascii="David" w:hAnsi="David" w:cs="David" w:hint="cs"/>
          <w:bCs/>
          <w:highlight w:val="green"/>
          <w:rtl/>
        </w:rPr>
        <w:t>פרץ-</w:t>
      </w:r>
      <w:r w:rsidR="00E4442F">
        <w:rPr>
          <w:rFonts w:ascii="David" w:hAnsi="David" w:cs="David" w:hint="cs"/>
          <w:b/>
          <w:rtl/>
        </w:rPr>
        <w:t xml:space="preserve"> פגמים יכולים לשלול את הבסיס המוסרי של המעצר אך זה לא הכרחי. </w:t>
      </w:r>
      <w:r w:rsidR="00E4442F" w:rsidRPr="00E4442F">
        <w:rPr>
          <w:rFonts w:ascii="David" w:hAnsi="David" w:cs="David" w:hint="cs"/>
          <w:bCs/>
          <w:highlight w:val="green"/>
          <w:rtl/>
        </w:rPr>
        <w:t>אשרף-</w:t>
      </w:r>
      <w:r w:rsidR="00E4442F">
        <w:rPr>
          <w:rFonts w:ascii="David" w:hAnsi="David" w:cs="David" w:hint="cs"/>
          <w:b/>
          <w:rtl/>
        </w:rPr>
        <w:t xml:space="preserve"> לפי </w:t>
      </w:r>
      <w:r w:rsidR="00E4442F" w:rsidRPr="00E4442F">
        <w:rPr>
          <w:rFonts w:ascii="David" w:hAnsi="David" w:cs="David" w:hint="cs"/>
          <w:b/>
          <w:bCs/>
          <w:color w:val="00B050"/>
          <w:rtl/>
        </w:rPr>
        <w:t xml:space="preserve">16(2) </w:t>
      </w:r>
      <w:r w:rsidR="00E4442F">
        <w:rPr>
          <w:rFonts w:ascii="David" w:hAnsi="David" w:cs="David" w:hint="cs"/>
          <w:b/>
          <w:rtl/>
        </w:rPr>
        <w:t>הארכת מעצר צריכה להיות בנוכחות העצור.</w:t>
      </w:r>
      <w:r w:rsidR="00531CEA">
        <w:rPr>
          <w:rFonts w:ascii="David" w:hAnsi="David" w:cs="David" w:hint="cs"/>
          <w:b/>
          <w:rtl/>
        </w:rPr>
        <w:t xml:space="preserve"> </w:t>
      </w:r>
      <w:r w:rsidR="00531CEA">
        <w:rPr>
          <w:rFonts w:ascii="David" w:hAnsi="David" w:cs="David" w:hint="cs"/>
          <w:bCs/>
          <w:rtl/>
        </w:rPr>
        <w:t xml:space="preserve">ביהמ"ש- </w:t>
      </w:r>
      <w:r w:rsidR="00531CEA">
        <w:rPr>
          <w:rFonts w:ascii="David" w:hAnsi="David" w:cs="David" w:hint="cs"/>
          <w:b/>
          <w:rtl/>
        </w:rPr>
        <w:t xml:space="preserve">הסעיף לא חל במצב בו החשוד עושה דין לעצמו ומסרב להתייצב, וגם כאשר נפל פגם ביהמ"ש לא יכול להתעלם מהחומר שלפניו ועליו לדון בבקשה לאור כל הנסיבות. </w:t>
      </w:r>
      <w:r w:rsidR="00531CEA">
        <w:rPr>
          <w:rFonts w:ascii="David" w:hAnsi="David" w:cs="David" w:hint="cs"/>
          <w:b/>
          <w:color w:val="FF0000"/>
          <w:rtl/>
        </w:rPr>
        <w:t>אין דבר שיכול למנוע מביהמ"ש את השק"ד האם לעצור אדם.</w:t>
      </w:r>
    </w:p>
    <w:p w:rsidR="00D8426C" w:rsidRPr="009D0E0D" w:rsidRDefault="00D8426C" w:rsidP="00531CEA">
      <w:pPr>
        <w:spacing w:after="120" w:line="240" w:lineRule="auto"/>
        <w:contextualSpacing/>
        <w:jc w:val="both"/>
        <w:rPr>
          <w:rFonts w:ascii="David" w:hAnsi="David" w:cs="David"/>
          <w:rtl/>
        </w:rPr>
      </w:pPr>
      <w:r w:rsidRPr="00D8426C">
        <w:rPr>
          <w:rFonts w:ascii="David" w:hAnsi="David" w:cs="David" w:hint="cs"/>
          <w:b/>
          <w:bCs/>
          <w:highlight w:val="yellow"/>
          <w:u w:val="single"/>
          <w:rtl/>
        </w:rPr>
        <w:t>סעדים בגין מעצר לא חוקי-</w:t>
      </w:r>
      <w:r w:rsidR="00531CEA">
        <w:rPr>
          <w:rFonts w:ascii="David" w:hAnsi="David" w:cs="David" w:hint="cs"/>
          <w:b/>
          <w:bCs/>
          <w:rtl/>
        </w:rPr>
        <w:t xml:space="preserve"> 1. </w:t>
      </w:r>
      <w:r w:rsidR="00531CEA" w:rsidRPr="00531CEA">
        <w:rPr>
          <w:rFonts w:ascii="David" w:hAnsi="David" w:cs="David" w:hint="cs"/>
          <w:u w:val="single"/>
          <w:rtl/>
        </w:rPr>
        <w:t>פסילת ראיות-</w:t>
      </w:r>
      <w:r w:rsidR="00531CEA" w:rsidRPr="00531CEA">
        <w:rPr>
          <w:rFonts w:ascii="David" w:hAnsi="David" w:cs="David" w:hint="cs"/>
          <w:rtl/>
        </w:rPr>
        <w:t xml:space="preserve"> </w:t>
      </w:r>
      <w:r w:rsidR="00531CEA">
        <w:rPr>
          <w:rFonts w:ascii="David" w:hAnsi="David" w:cs="David" w:hint="cs"/>
          <w:rtl/>
        </w:rPr>
        <w:t>הלכת יששכרוב.</w:t>
      </w:r>
      <w:r w:rsidR="00531CEA" w:rsidRPr="00531CEA">
        <w:rPr>
          <w:rFonts w:ascii="David" w:hAnsi="David" w:cs="David" w:hint="cs"/>
          <w:rtl/>
        </w:rPr>
        <w:t xml:space="preserve"> </w:t>
      </w:r>
      <w:r w:rsidR="00531CEA" w:rsidRPr="00531CEA">
        <w:rPr>
          <w:rFonts w:ascii="David" w:hAnsi="David" w:cs="David" w:hint="cs"/>
          <w:b/>
          <w:bCs/>
          <w:rtl/>
        </w:rPr>
        <w:t>2.</w:t>
      </w:r>
      <w:r w:rsidR="00531CEA">
        <w:rPr>
          <w:rFonts w:ascii="David" w:hAnsi="David" w:cs="David" w:hint="cs"/>
          <w:b/>
          <w:bCs/>
          <w:rtl/>
        </w:rPr>
        <w:t xml:space="preserve"> </w:t>
      </w:r>
      <w:r w:rsidR="00531CEA">
        <w:rPr>
          <w:rFonts w:ascii="David" w:hAnsi="David" w:cs="David" w:hint="cs"/>
          <w:u w:val="single"/>
          <w:rtl/>
        </w:rPr>
        <w:t>תביעת השוטר-</w:t>
      </w:r>
      <w:r w:rsidR="00531CEA">
        <w:rPr>
          <w:rFonts w:ascii="David" w:hAnsi="David" w:cs="David" w:hint="cs"/>
          <w:rtl/>
        </w:rPr>
        <w:t xml:space="preserve"> </w:t>
      </w:r>
      <w:r w:rsidR="00531CEA" w:rsidRPr="00531CEA">
        <w:rPr>
          <w:rFonts w:ascii="David" w:hAnsi="David" w:cs="David" w:hint="cs"/>
          <w:b/>
          <w:bCs/>
          <w:color w:val="00B050"/>
          <w:rtl/>
        </w:rPr>
        <w:t>44 לפסד"פ-</w:t>
      </w:r>
      <w:r w:rsidR="00531CEA">
        <w:rPr>
          <w:rFonts w:ascii="David" w:hAnsi="David" w:cs="David" w:hint="cs"/>
          <w:rtl/>
        </w:rPr>
        <w:t xml:space="preserve"> פטור לשוטר מאחריות אזרחית או פלילית בשל מעצר או עיכוב רק אם ביהמ"ש קבע שנעשה בתו"ל ולטובת הציבור. </w:t>
      </w:r>
      <w:r w:rsidR="00531CEA">
        <w:rPr>
          <w:rFonts w:ascii="David" w:hAnsi="David" w:cs="David" w:hint="cs"/>
          <w:b/>
          <w:bCs/>
          <w:rtl/>
        </w:rPr>
        <w:t xml:space="preserve">3. </w:t>
      </w:r>
      <w:r w:rsidR="00531CEA">
        <w:rPr>
          <w:rFonts w:ascii="David" w:hAnsi="David" w:cs="David" w:hint="cs"/>
          <w:u w:val="single"/>
          <w:rtl/>
        </w:rPr>
        <w:t>פיצוי מהמדינה-</w:t>
      </w:r>
      <w:r w:rsidR="00531CEA">
        <w:rPr>
          <w:rFonts w:ascii="David" w:hAnsi="David" w:cs="David" w:hint="cs"/>
          <w:rtl/>
        </w:rPr>
        <w:t xml:space="preserve"> </w:t>
      </w:r>
      <w:r w:rsidR="00531CEA" w:rsidRPr="009D0E0D">
        <w:rPr>
          <w:rFonts w:ascii="David" w:hAnsi="David" w:cs="David" w:hint="cs"/>
          <w:b/>
          <w:bCs/>
          <w:color w:val="00B050"/>
          <w:rtl/>
        </w:rPr>
        <w:t xml:space="preserve">38(א) לחהמע"צ- </w:t>
      </w:r>
      <w:r w:rsidR="00531CEA">
        <w:rPr>
          <w:rFonts w:ascii="David" w:hAnsi="David" w:cs="David" w:hint="cs"/>
          <w:rtl/>
        </w:rPr>
        <w:t>אדם שנעצר ושוחרר ונמצא ע"י</w:t>
      </w:r>
      <w:r w:rsidR="009D0E0D">
        <w:rPr>
          <w:rFonts w:ascii="David" w:hAnsi="David" w:cs="David" w:hint="cs"/>
          <w:rtl/>
        </w:rPr>
        <w:t xml:space="preserve"> ביהמ"ש שלא היה יסוד למעצר, ניתן</w:t>
      </w:r>
      <w:r w:rsidR="00531CEA">
        <w:rPr>
          <w:rFonts w:ascii="David" w:hAnsi="David" w:cs="David" w:hint="cs"/>
          <w:rtl/>
        </w:rPr>
        <w:t xml:space="preserve"> להורות על פיצוי מאוצר המדינה. בנוסף ניתן לתבוע בנזיקין אך יהיה עליו להוכיח עוולה. </w:t>
      </w:r>
      <w:r w:rsidR="00531CEA">
        <w:rPr>
          <w:rFonts w:ascii="David" w:hAnsi="David" w:cs="David" w:hint="cs"/>
          <w:b/>
          <w:bCs/>
          <w:rtl/>
        </w:rPr>
        <w:t xml:space="preserve">4. </w:t>
      </w:r>
      <w:r w:rsidR="00531CEA" w:rsidRPr="00531CEA">
        <w:rPr>
          <w:rFonts w:ascii="David" w:hAnsi="David" w:cs="David" w:hint="cs"/>
          <w:u w:val="single"/>
          <w:rtl/>
        </w:rPr>
        <w:t>פיצוי מהמתלונן-</w:t>
      </w:r>
      <w:r w:rsidR="009D0E0D">
        <w:rPr>
          <w:rFonts w:ascii="David" w:hAnsi="David" w:cs="David" w:hint="cs"/>
          <w:rtl/>
        </w:rPr>
        <w:t xml:space="preserve"> </w:t>
      </w:r>
      <w:r w:rsidR="009D0E0D" w:rsidRPr="009D0E0D">
        <w:rPr>
          <w:rFonts w:ascii="David" w:hAnsi="David" w:cs="David" w:hint="cs"/>
          <w:b/>
          <w:bCs/>
          <w:color w:val="00B050"/>
          <w:rtl/>
        </w:rPr>
        <w:t>38(ב) לחהמע"צ-</w:t>
      </w:r>
      <w:r w:rsidR="009D0E0D">
        <w:rPr>
          <w:rFonts w:ascii="David" w:hAnsi="David" w:cs="David" w:hint="cs"/>
          <w:rtl/>
        </w:rPr>
        <w:t xml:space="preserve"> אדם נעצר ושוחרר וביהמ"ש מצא שזה בעקבות תלונת סרק שלא בתו"ל, ניתן לחייב את המתלונן בפיצוי בגובה שיקבע ביהמ"ש. </w:t>
      </w:r>
      <w:r w:rsidR="00531CEA">
        <w:rPr>
          <w:rFonts w:ascii="David" w:hAnsi="David" w:cs="David" w:hint="cs"/>
          <w:rtl/>
        </w:rPr>
        <w:t xml:space="preserve"> </w:t>
      </w:r>
      <w:r w:rsidR="00531CEA">
        <w:rPr>
          <w:rFonts w:ascii="David" w:hAnsi="David" w:cs="David" w:hint="cs"/>
          <w:b/>
          <w:bCs/>
          <w:rtl/>
        </w:rPr>
        <w:t xml:space="preserve">5. </w:t>
      </w:r>
      <w:r w:rsidR="00531CEA">
        <w:rPr>
          <w:rFonts w:ascii="David" w:hAnsi="David" w:cs="David" w:hint="cs"/>
          <w:u w:val="single"/>
          <w:rtl/>
        </w:rPr>
        <w:t>התנגדות למעצר-</w:t>
      </w:r>
      <w:r w:rsidR="009D0E0D">
        <w:rPr>
          <w:rFonts w:ascii="David" w:hAnsi="David" w:cs="David" w:hint="cs"/>
          <w:rtl/>
        </w:rPr>
        <w:t xml:space="preserve"> כשמעצר לא חוקי, אדם שבורח מבצע הגנה עצמית ואינו נחשב כנמלט ממשמורת חוקית או כמפריע לשוטר בעת מילוי תפקידו (</w:t>
      </w:r>
      <w:r w:rsidR="009D0E0D" w:rsidRPr="009D0E0D">
        <w:rPr>
          <w:rFonts w:ascii="David" w:hAnsi="David" w:cs="David" w:hint="cs"/>
          <w:b/>
          <w:bCs/>
          <w:highlight w:val="green"/>
          <w:rtl/>
        </w:rPr>
        <w:t>שמשי</w:t>
      </w:r>
      <w:r w:rsidR="009D0E0D">
        <w:rPr>
          <w:rFonts w:ascii="David" w:hAnsi="David" w:cs="David" w:hint="cs"/>
          <w:rtl/>
        </w:rPr>
        <w:t xml:space="preserve">). </w:t>
      </w:r>
      <w:r w:rsidR="009D0E0D" w:rsidRPr="009D0E0D">
        <w:rPr>
          <w:rFonts w:ascii="David" w:hAnsi="David" w:cs="David" w:hint="cs"/>
          <w:b/>
          <w:bCs/>
          <w:highlight w:val="green"/>
          <w:rtl/>
        </w:rPr>
        <w:t>סוויסה-</w:t>
      </w:r>
      <w:r w:rsidR="009D0E0D">
        <w:rPr>
          <w:rFonts w:ascii="David" w:hAnsi="David" w:cs="David" w:hint="cs"/>
          <w:b/>
          <w:bCs/>
          <w:rtl/>
        </w:rPr>
        <w:t xml:space="preserve"> </w:t>
      </w:r>
      <w:r w:rsidR="009D0E0D">
        <w:rPr>
          <w:rFonts w:ascii="David" w:hAnsi="David" w:cs="David" w:hint="cs"/>
          <w:rtl/>
        </w:rPr>
        <w:t xml:space="preserve">לא התייצב לריצוי מאסר והורשע בהימלטות ממשמורת חוקית. </w:t>
      </w:r>
      <w:r w:rsidR="009D0E0D" w:rsidRPr="009D0E0D">
        <w:rPr>
          <w:rFonts w:ascii="David" w:hAnsi="David" w:cs="David" w:hint="cs"/>
          <w:bCs/>
          <w:rtl/>
        </w:rPr>
        <w:t>ביהמ"ש-</w:t>
      </w:r>
      <w:r w:rsidR="009D0E0D">
        <w:rPr>
          <w:rFonts w:ascii="David" w:hAnsi="David" w:cs="David" w:hint="cs"/>
          <w:rtl/>
        </w:rPr>
        <w:t xml:space="preserve"> מכיוון שלא הייתה קליטה למשמורת לא מדובר בבריחה, אך מרשיע בגין </w:t>
      </w:r>
      <w:r w:rsidR="009D0E0D" w:rsidRPr="009D0E0D">
        <w:rPr>
          <w:rFonts w:ascii="David" w:hAnsi="David" w:cs="David" w:hint="cs"/>
          <w:b/>
          <w:bCs/>
          <w:color w:val="00B050"/>
          <w:rtl/>
        </w:rPr>
        <w:t>184 לחסד"פ</w:t>
      </w:r>
      <w:r w:rsidR="009D0E0D">
        <w:rPr>
          <w:rFonts w:ascii="David" w:hAnsi="David" w:cs="David" w:hint="cs"/>
          <w:rtl/>
        </w:rPr>
        <w:t xml:space="preserve"> המאפשר הרשעה בעבירה אחרת שיסודותיה נתגלו- במקרה זה הפרת הוראה חוקית (להגיע לבית הסוהר).</w:t>
      </w:r>
    </w:p>
    <w:p w:rsidR="001E610B" w:rsidRPr="00421DA9" w:rsidRDefault="001E610B" w:rsidP="00185846">
      <w:pPr>
        <w:spacing w:after="120" w:line="240" w:lineRule="auto"/>
        <w:contextualSpacing/>
        <w:jc w:val="both"/>
        <w:rPr>
          <w:rFonts w:ascii="David" w:hAnsi="David" w:cs="David"/>
          <w:rtl/>
        </w:rPr>
      </w:pPr>
      <w:r w:rsidRPr="001E610B">
        <w:rPr>
          <w:rFonts w:ascii="David" w:hAnsi="David" w:cs="David" w:hint="cs"/>
          <w:b/>
          <w:bCs/>
          <w:highlight w:val="magenta"/>
          <w:u w:val="single"/>
          <w:rtl/>
        </w:rPr>
        <w:t>7. הארכת מעצר- "מעצר ימים" (לפני כתב אישום)</w:t>
      </w:r>
      <w:r w:rsidR="009D0E0D">
        <w:rPr>
          <w:rFonts w:ascii="David" w:hAnsi="David" w:cs="David" w:hint="cs"/>
          <w:rtl/>
        </w:rPr>
        <w:t xml:space="preserve"> </w:t>
      </w:r>
      <w:r w:rsidR="009D0E0D">
        <w:rPr>
          <w:rFonts w:ascii="David" w:hAnsi="David" w:cs="David" w:hint="cs"/>
          <w:b/>
          <w:bCs/>
          <w:rtl/>
        </w:rPr>
        <w:t xml:space="preserve">סמכות- </w:t>
      </w:r>
      <w:r w:rsidR="009D0E0D" w:rsidRPr="009D0E0D">
        <w:rPr>
          <w:rFonts w:ascii="David" w:hAnsi="David" w:cs="David" w:hint="cs"/>
          <w:b/>
          <w:bCs/>
          <w:color w:val="00B050"/>
          <w:rtl/>
        </w:rPr>
        <w:t>2-</w:t>
      </w:r>
      <w:r w:rsidR="009D0E0D">
        <w:rPr>
          <w:rFonts w:ascii="David" w:hAnsi="David" w:cs="David" w:hint="cs"/>
          <w:b/>
          <w:bCs/>
          <w:rtl/>
        </w:rPr>
        <w:t xml:space="preserve"> </w:t>
      </w:r>
      <w:r w:rsidR="009D0E0D" w:rsidRPr="009D0E0D">
        <w:rPr>
          <w:rFonts w:ascii="David" w:hAnsi="David" w:cs="David" w:hint="cs"/>
          <w:rtl/>
        </w:rPr>
        <w:t>תמיד לבימ"ש השלום.</w:t>
      </w:r>
      <w:r w:rsidR="00421DA9">
        <w:rPr>
          <w:rFonts w:ascii="David" w:hAnsi="David" w:cs="David" w:hint="cs"/>
          <w:rtl/>
        </w:rPr>
        <w:t xml:space="preserve"> </w:t>
      </w:r>
      <w:r w:rsidR="00421DA9">
        <w:rPr>
          <w:rFonts w:ascii="David" w:hAnsi="David" w:cs="David" w:hint="cs"/>
          <w:b/>
          <w:bCs/>
          <w:rtl/>
        </w:rPr>
        <w:t xml:space="preserve">מקור הסמכות- </w:t>
      </w:r>
      <w:r w:rsidR="00421DA9">
        <w:rPr>
          <w:rFonts w:ascii="David" w:hAnsi="David" w:cs="David" w:hint="cs"/>
          <w:rtl/>
        </w:rPr>
        <w:t xml:space="preserve">באותם סעיפים של מתן צו ראשוני למעצר ע"י שוטר. </w:t>
      </w:r>
      <w:r w:rsidR="003C477D" w:rsidRPr="003C477D">
        <w:rPr>
          <w:rFonts w:ascii="David" w:hAnsi="David" w:cs="David" w:hint="cs"/>
          <w:b/>
          <w:bCs/>
          <w:rtl/>
        </w:rPr>
        <w:t>ס' 12</w:t>
      </w:r>
      <w:r w:rsidR="003C477D">
        <w:rPr>
          <w:rFonts w:ascii="David" w:hAnsi="David" w:cs="David" w:hint="cs"/>
          <w:rtl/>
        </w:rPr>
        <w:t xml:space="preserve"> עוסק בשני המקרים ומאפשר מתן צו גם שלא בנוכחות החשוד. לגבי הארכת מעצר הוראה זו לא רלוונטית. </w:t>
      </w:r>
      <w:r w:rsidR="003C477D" w:rsidRPr="003C477D">
        <w:rPr>
          <w:rFonts w:ascii="David" w:hAnsi="David" w:cs="David" w:hint="cs"/>
          <w:b/>
          <w:bCs/>
          <w:rtl/>
        </w:rPr>
        <w:t>ס' 13</w:t>
      </w:r>
      <w:r w:rsidR="003C477D">
        <w:rPr>
          <w:rFonts w:ascii="David" w:hAnsi="David" w:cs="David" w:hint="cs"/>
          <w:rtl/>
        </w:rPr>
        <w:t xml:space="preserve"> מונה את העילות בהארכת המעצר.</w:t>
      </w:r>
    </w:p>
    <w:p w:rsidR="00DE1EDE" w:rsidRPr="003C477D" w:rsidRDefault="00DE1EDE" w:rsidP="002503A7">
      <w:pPr>
        <w:spacing w:after="120" w:line="240" w:lineRule="auto"/>
        <w:contextualSpacing/>
        <w:jc w:val="both"/>
        <w:rPr>
          <w:rFonts w:ascii="David" w:hAnsi="David" w:cs="David"/>
          <w:rtl/>
        </w:rPr>
      </w:pPr>
      <w:r w:rsidRPr="00280150">
        <w:rPr>
          <w:rFonts w:ascii="David" w:hAnsi="David" w:cs="David" w:hint="cs"/>
          <w:b/>
          <w:bCs/>
          <w:highlight w:val="yellow"/>
          <w:u w:val="single"/>
          <w:rtl/>
        </w:rPr>
        <w:t>המסלול העיקרי-</w:t>
      </w:r>
      <w:r w:rsidR="003C477D">
        <w:rPr>
          <w:rFonts w:ascii="David" w:hAnsi="David" w:cs="David" w:hint="cs"/>
          <w:rtl/>
        </w:rPr>
        <w:t xml:space="preserve"> </w:t>
      </w:r>
      <w:r w:rsidR="003C477D">
        <w:rPr>
          <w:rFonts w:ascii="David" w:hAnsi="David" w:cs="David" w:hint="cs"/>
          <w:b/>
          <w:bCs/>
          <w:u w:val="single"/>
          <w:rtl/>
        </w:rPr>
        <w:t>1. תשתית עובדתית-</w:t>
      </w:r>
      <w:r w:rsidR="003C477D">
        <w:rPr>
          <w:rFonts w:ascii="David" w:hAnsi="David" w:cs="David" w:hint="cs"/>
          <w:rtl/>
        </w:rPr>
        <w:t xml:space="preserve"> 13(א)- להארכת מעצר יש צורך החשד סביר לביצוע עבירה שאיננה חטא. </w:t>
      </w:r>
      <w:r w:rsidR="003C477D" w:rsidRPr="003C477D">
        <w:rPr>
          <w:rFonts w:ascii="David" w:hAnsi="David" w:cs="David" w:hint="cs"/>
          <w:u w:val="single"/>
          <w:rtl/>
        </w:rPr>
        <w:t>הבעיה-</w:t>
      </w:r>
      <w:r w:rsidR="003C477D">
        <w:rPr>
          <w:rFonts w:ascii="David" w:hAnsi="David" w:cs="David" w:hint="cs"/>
          <w:rtl/>
        </w:rPr>
        <w:t xml:space="preserve"> לרוב בשלב זה אין עדיין ראיות להציג לשופט, בשביל זה מבקשים את ההארכה. </w:t>
      </w:r>
      <w:r w:rsidR="003C477D" w:rsidRPr="003C477D">
        <w:rPr>
          <w:rFonts w:ascii="David" w:hAnsi="David" w:cs="David" w:hint="cs"/>
          <w:b/>
          <w:bCs/>
          <w:highlight w:val="green"/>
          <w:rtl/>
        </w:rPr>
        <w:t>רוזנשטיין</w:t>
      </w:r>
      <w:r w:rsidR="003C477D">
        <w:rPr>
          <w:rFonts w:ascii="David" w:hAnsi="David" w:cs="David" w:hint="cs"/>
          <w:b/>
          <w:bCs/>
          <w:rtl/>
        </w:rPr>
        <w:t xml:space="preserve"> </w:t>
      </w:r>
      <w:r w:rsidR="003C477D">
        <w:rPr>
          <w:rFonts w:ascii="David" w:hAnsi="David" w:cs="David" w:hint="cs"/>
          <w:rtl/>
        </w:rPr>
        <w:t>ו-</w:t>
      </w:r>
      <w:r w:rsidR="003C477D" w:rsidRPr="003C477D">
        <w:rPr>
          <w:rFonts w:ascii="David" w:hAnsi="David" w:cs="David" w:hint="cs"/>
          <w:b/>
          <w:bCs/>
          <w:highlight w:val="green"/>
          <w:rtl/>
        </w:rPr>
        <w:t>לנדסברגר-</w:t>
      </w:r>
      <w:r w:rsidR="003C477D">
        <w:rPr>
          <w:rFonts w:ascii="David" w:hAnsi="David" w:cs="David" w:hint="cs"/>
          <w:rtl/>
        </w:rPr>
        <w:t xml:space="preserve"> חשד סביר יכול לכלול כל ראיה שמוצגת לשופט כולל ראיה לא קבילה או חומר חסוי שיכולה לקשור את החשוד לעבירה. גם </w:t>
      </w:r>
      <w:r w:rsidR="003C477D" w:rsidRPr="003C477D">
        <w:rPr>
          <w:rFonts w:ascii="David" w:hAnsi="David" w:cs="David" w:hint="cs"/>
          <w:b/>
          <w:bCs/>
          <w:color w:val="00B050"/>
          <w:rtl/>
        </w:rPr>
        <w:t>15(ו)</w:t>
      </w:r>
      <w:r w:rsidR="003C477D">
        <w:rPr>
          <w:rFonts w:ascii="David" w:hAnsi="David" w:cs="David" w:hint="cs"/>
          <w:rtl/>
        </w:rPr>
        <w:t xml:space="preserve"> מאפשר זאת. </w:t>
      </w:r>
      <w:r w:rsidR="003C477D" w:rsidRPr="003C477D">
        <w:rPr>
          <w:rFonts w:ascii="David" w:hAnsi="David" w:cs="David" w:hint="cs"/>
          <w:b/>
          <w:bCs/>
          <w:highlight w:val="green"/>
          <w:rtl/>
        </w:rPr>
        <w:t>שקראנה-</w:t>
      </w:r>
      <w:r w:rsidR="003C477D">
        <w:rPr>
          <w:rFonts w:ascii="David" w:hAnsi="David" w:cs="David" w:hint="cs"/>
          <w:b/>
          <w:bCs/>
          <w:rtl/>
        </w:rPr>
        <w:t xml:space="preserve"> בייניש- </w:t>
      </w:r>
      <w:r w:rsidR="002503A7" w:rsidRPr="002503A7">
        <w:rPr>
          <w:rFonts w:ascii="David" w:hAnsi="David" w:cs="David" w:hint="cs"/>
          <w:rtl/>
        </w:rPr>
        <w:t>הצורך להשלמת החקירה צריך להיבחן מול זכויות החשוד, מכיוון שעומדת לו חזקת החפות, והחשדות נגדו בשלב מאוד התחלתי.</w:t>
      </w:r>
      <w:r w:rsidR="003C477D">
        <w:rPr>
          <w:rFonts w:ascii="David" w:hAnsi="David" w:cs="David" w:hint="cs"/>
          <w:rtl/>
        </w:rPr>
        <w:t xml:space="preserve"> </w:t>
      </w:r>
      <w:r w:rsidR="003C477D">
        <w:rPr>
          <w:rFonts w:ascii="David" w:hAnsi="David" w:cs="David" w:hint="cs"/>
          <w:b/>
          <w:bCs/>
          <w:u w:val="single"/>
          <w:rtl/>
        </w:rPr>
        <w:t>2. עילות מעצר-</w:t>
      </w:r>
      <w:r w:rsidR="002503A7">
        <w:rPr>
          <w:rFonts w:ascii="David" w:hAnsi="David" w:cs="David" w:hint="cs"/>
          <w:rtl/>
        </w:rPr>
        <w:t xml:space="preserve"> </w:t>
      </w:r>
      <w:r w:rsidR="002503A7">
        <w:rPr>
          <w:rFonts w:ascii="David" w:hAnsi="David" w:cs="David" w:hint="cs"/>
          <w:b/>
          <w:bCs/>
          <w:rtl/>
        </w:rPr>
        <w:t xml:space="preserve">שיבוש- </w:t>
      </w:r>
      <w:r w:rsidR="002503A7" w:rsidRPr="002503A7">
        <w:rPr>
          <w:rFonts w:ascii="David" w:hAnsi="David" w:cs="David" w:hint="cs"/>
          <w:b/>
          <w:bCs/>
          <w:color w:val="00B050"/>
          <w:rtl/>
        </w:rPr>
        <w:t xml:space="preserve">13(א)(1)- </w:t>
      </w:r>
      <w:r w:rsidR="002503A7">
        <w:rPr>
          <w:rFonts w:ascii="David" w:hAnsi="David" w:cs="David" w:hint="cs"/>
          <w:rtl/>
        </w:rPr>
        <w:t xml:space="preserve">ניתן להאריך מעצר אם יש יסוד סביר ששחרורו יביא לשיבוש הליכי חקירה או משפט, הימלטות, העלמת רכוש, השפעה על עדים או העלמת ראיות. </w:t>
      </w:r>
      <w:r w:rsidR="002503A7" w:rsidRPr="002503A7">
        <w:rPr>
          <w:rFonts w:ascii="David" w:hAnsi="David" w:cs="David" w:hint="cs"/>
          <w:b/>
          <w:bCs/>
          <w:highlight w:val="green"/>
          <w:rtl/>
        </w:rPr>
        <w:t>סינהרשנקו-</w:t>
      </w:r>
      <w:r w:rsidR="002503A7">
        <w:rPr>
          <w:rFonts w:ascii="David" w:hAnsi="David" w:cs="David" w:hint="cs"/>
          <w:b/>
          <w:bCs/>
          <w:rtl/>
        </w:rPr>
        <w:t xml:space="preserve"> </w:t>
      </w:r>
      <w:r w:rsidR="002503A7">
        <w:rPr>
          <w:rFonts w:ascii="David" w:hAnsi="David" w:cs="David" w:hint="cs"/>
          <w:rtl/>
        </w:rPr>
        <w:t>פינוי כפר דרום.</w:t>
      </w:r>
      <w:r w:rsidR="002503A7">
        <w:rPr>
          <w:rFonts w:ascii="David" w:hAnsi="David" w:cs="David" w:hint="cs"/>
          <w:b/>
          <w:bCs/>
          <w:rtl/>
        </w:rPr>
        <w:t xml:space="preserve"> בייניש- </w:t>
      </w:r>
      <w:r w:rsidR="002503A7">
        <w:rPr>
          <w:rFonts w:ascii="David" w:hAnsi="David" w:cs="David" w:hint="cs"/>
          <w:rtl/>
        </w:rPr>
        <w:t xml:space="preserve">באירוע המוני ויש חשש שהייתה התארגנות מראש, קיים חשש אינהרנטי של שיבוש הליכים (דעת יחיד ולא בטוח אם תתפוס היום). </w:t>
      </w:r>
      <w:r w:rsidR="002503A7">
        <w:rPr>
          <w:rFonts w:ascii="David" w:hAnsi="David" w:cs="David" w:hint="cs"/>
          <w:b/>
          <w:bCs/>
          <w:rtl/>
        </w:rPr>
        <w:t xml:space="preserve">מסוכנות- </w:t>
      </w:r>
      <w:r w:rsidR="002503A7" w:rsidRPr="002503A7">
        <w:rPr>
          <w:rFonts w:ascii="David" w:hAnsi="David" w:cs="David" w:hint="cs"/>
          <w:b/>
          <w:bCs/>
          <w:color w:val="00B050"/>
          <w:rtl/>
        </w:rPr>
        <w:t>13(א)(2)</w:t>
      </w:r>
      <w:r w:rsidR="002503A7">
        <w:rPr>
          <w:rFonts w:ascii="David" w:hAnsi="David" w:cs="David" w:hint="cs"/>
          <w:rtl/>
        </w:rPr>
        <w:t xml:space="preserve"> מאפשר להאריך אם יש יסוד לחשש מפגיעה באדם, ציבור או מדינה. *</w:t>
      </w:r>
      <w:r w:rsidR="002503A7" w:rsidRPr="002503A7">
        <w:rPr>
          <w:rFonts w:ascii="David" w:hAnsi="David" w:cs="David" w:hint="cs"/>
          <w:bCs/>
          <w:rtl/>
        </w:rPr>
        <w:t>בשיבוש ובמסוכנות</w:t>
      </w:r>
      <w:r w:rsidR="008C6AC6">
        <w:rPr>
          <w:rFonts w:ascii="David" w:hAnsi="David" w:cs="David" w:hint="cs"/>
          <w:rtl/>
        </w:rPr>
        <w:t xml:space="preserve"> ניתן לעצור עד 15 יום כל פעם ולא יותר מ-30 יום ברצף (</w:t>
      </w:r>
      <w:r w:rsidR="008C6AC6" w:rsidRPr="008C6AC6">
        <w:rPr>
          <w:rFonts w:ascii="David" w:hAnsi="David" w:cs="David" w:hint="cs"/>
          <w:b/>
          <w:bCs/>
          <w:color w:val="00B050"/>
          <w:rtl/>
        </w:rPr>
        <w:t>17(א)</w:t>
      </w:r>
      <w:r w:rsidR="008C6AC6">
        <w:rPr>
          <w:rFonts w:ascii="David" w:hAnsi="David" w:cs="David" w:hint="cs"/>
          <w:rtl/>
        </w:rPr>
        <w:t>), במקרים מיוחדים היועמ"ש יכול לבקש הארכה עד 75 יום (</w:t>
      </w:r>
      <w:r w:rsidR="008C6AC6" w:rsidRPr="008C6AC6">
        <w:rPr>
          <w:rFonts w:ascii="David" w:hAnsi="David" w:cs="David" w:hint="cs"/>
          <w:b/>
          <w:bCs/>
          <w:color w:val="00B050"/>
          <w:rtl/>
        </w:rPr>
        <w:t>17(ב)</w:t>
      </w:r>
      <w:r w:rsidR="008C6AC6">
        <w:rPr>
          <w:rFonts w:ascii="David" w:hAnsi="David" w:cs="David" w:hint="cs"/>
          <w:rtl/>
        </w:rPr>
        <w:t>), ואז יש לשחרר את העצור (</w:t>
      </w:r>
      <w:r w:rsidR="008C6AC6" w:rsidRPr="008C6AC6">
        <w:rPr>
          <w:rFonts w:ascii="David" w:hAnsi="David" w:cs="David" w:hint="cs"/>
          <w:b/>
          <w:bCs/>
          <w:color w:val="00B050"/>
          <w:rtl/>
        </w:rPr>
        <w:t>59</w:t>
      </w:r>
      <w:r w:rsidR="008C6AC6">
        <w:rPr>
          <w:rFonts w:ascii="David" w:hAnsi="David" w:cs="David" w:hint="cs"/>
          <w:rtl/>
        </w:rPr>
        <w:t>) אלא אם העליון האריך בעוד 30 יום כל פעם (</w:t>
      </w:r>
      <w:r w:rsidR="008C6AC6" w:rsidRPr="008C6AC6">
        <w:rPr>
          <w:rFonts w:ascii="David" w:hAnsi="David" w:cs="David" w:hint="cs"/>
          <w:b/>
          <w:bCs/>
          <w:color w:val="00B050"/>
          <w:rtl/>
        </w:rPr>
        <w:t>62(א)</w:t>
      </w:r>
      <w:r w:rsidR="008C6AC6">
        <w:rPr>
          <w:rFonts w:ascii="David" w:hAnsi="David" w:cs="David" w:hint="cs"/>
          <w:rtl/>
        </w:rPr>
        <w:t xml:space="preserve">). </w:t>
      </w:r>
      <w:r w:rsidR="008C6AC6">
        <w:rPr>
          <w:rFonts w:ascii="David" w:hAnsi="David" w:cs="David" w:hint="cs"/>
          <w:b/>
          <w:bCs/>
          <w:rtl/>
        </w:rPr>
        <w:t xml:space="preserve">עילת צרכי חקירה שניתן לקיימם רק במעצר- </w:t>
      </w:r>
      <w:r w:rsidR="008C6AC6">
        <w:rPr>
          <w:rFonts w:ascii="David" w:hAnsi="David" w:cs="David" w:hint="cs"/>
          <w:rtl/>
        </w:rPr>
        <w:t xml:space="preserve">עילה ייחודית רק למעצר זה </w:t>
      </w:r>
      <w:r w:rsidR="008C6AC6" w:rsidRPr="008C6AC6">
        <w:rPr>
          <w:rFonts w:ascii="David" w:hAnsi="David" w:cs="David" w:hint="cs"/>
          <w:b/>
          <w:bCs/>
          <w:color w:val="00B050"/>
          <w:rtl/>
        </w:rPr>
        <w:t>(13(א)(3)</w:t>
      </w:r>
      <w:r w:rsidR="008C6AC6">
        <w:rPr>
          <w:rFonts w:ascii="David" w:hAnsi="David" w:cs="David" w:hint="cs"/>
          <w:b/>
          <w:bCs/>
          <w:rtl/>
        </w:rPr>
        <w:t xml:space="preserve">. </w:t>
      </w:r>
      <w:r w:rsidR="008C6AC6" w:rsidRPr="00DA363F">
        <w:rPr>
          <w:rFonts w:ascii="David" w:hAnsi="David" w:cs="David" w:hint="cs"/>
          <w:b/>
          <w:bCs/>
          <w:highlight w:val="green"/>
          <w:rtl/>
        </w:rPr>
        <w:t>ברונסון-</w:t>
      </w:r>
      <w:r w:rsidR="008C6AC6">
        <w:rPr>
          <w:rFonts w:ascii="David" w:hAnsi="David" w:cs="David" w:hint="cs"/>
          <w:rtl/>
        </w:rPr>
        <w:t xml:space="preserve"> </w:t>
      </w:r>
      <w:r w:rsidR="008C6AC6">
        <w:rPr>
          <w:rFonts w:ascii="David" w:hAnsi="David" w:cs="David" w:hint="cs"/>
          <w:b/>
          <w:bCs/>
          <w:rtl/>
        </w:rPr>
        <w:t>חשין</w:t>
      </w:r>
      <w:r w:rsidR="008C6AC6">
        <w:rPr>
          <w:rFonts w:ascii="David" w:hAnsi="David" w:cs="David" w:hint="cs"/>
          <w:rtl/>
        </w:rPr>
        <w:t xml:space="preserve">- </w:t>
      </w:r>
      <w:r w:rsidR="008C6AC6" w:rsidRPr="008C6AC6">
        <w:rPr>
          <w:rFonts w:ascii="David" w:hAnsi="David" w:cs="David" w:hint="cs"/>
          <w:rtl/>
        </w:rPr>
        <w:t xml:space="preserve">הכבדה על מלאכת החקירה לא תובא כשיקול, </w:t>
      </w:r>
      <w:r w:rsidR="008C6AC6" w:rsidRPr="008C6AC6">
        <w:rPr>
          <w:rFonts w:ascii="David" w:hAnsi="David" w:cs="David" w:hint="cs"/>
          <w:b/>
          <w:bCs/>
          <w:rtl/>
        </w:rPr>
        <w:t>אך</w:t>
      </w:r>
      <w:r w:rsidR="008C6AC6" w:rsidRPr="008C6AC6">
        <w:rPr>
          <w:rFonts w:ascii="David" w:hAnsi="David" w:cs="David" w:hint="cs"/>
          <w:rtl/>
        </w:rPr>
        <w:t xml:space="preserve"> המשטרה לא צריכה להוכיח שאלמלא ההארכה החקירה תסוכל.</w:t>
      </w:r>
      <w:r w:rsidR="008C6AC6">
        <w:rPr>
          <w:rFonts w:ascii="David" w:hAnsi="David" w:cs="David" w:hint="cs"/>
          <w:rtl/>
        </w:rPr>
        <w:t xml:space="preserve"> לעניין הנימוקים- יש לנמק ברמת הפשטה שלא תמחק את מיוחדותם של הנימוקים, </w:t>
      </w:r>
      <w:r w:rsidR="008C6AC6">
        <w:rPr>
          <w:rFonts w:ascii="David" w:hAnsi="David" w:cs="David" w:hint="cs"/>
          <w:b/>
          <w:bCs/>
          <w:rtl/>
        </w:rPr>
        <w:t xml:space="preserve">אך </w:t>
      </w:r>
      <w:r w:rsidR="008C6AC6" w:rsidRPr="008C6AC6">
        <w:rPr>
          <w:rFonts w:ascii="David" w:hAnsi="David" w:cs="David" w:hint="cs"/>
          <w:rtl/>
        </w:rPr>
        <w:t>לא תסכל את הליכי החקירה.</w:t>
      </w:r>
      <w:r w:rsidR="008C6AC6">
        <w:rPr>
          <w:rFonts w:ascii="David" w:hAnsi="David" w:cs="David" w:hint="cs"/>
          <w:rtl/>
        </w:rPr>
        <w:t xml:space="preserve"> פתרון אפשרי הוא הפניה בהנמקה לחומר חסוי. </w:t>
      </w:r>
      <w:r w:rsidR="008C6AC6" w:rsidRPr="00CC789C">
        <w:rPr>
          <w:rFonts w:ascii="David" w:hAnsi="David" w:cs="David" w:hint="cs"/>
          <w:b/>
          <w:bCs/>
          <w:color w:val="00B050"/>
          <w:rtl/>
        </w:rPr>
        <w:t>13(א)(3)-</w:t>
      </w:r>
      <w:r w:rsidR="008C6AC6">
        <w:rPr>
          <w:rFonts w:ascii="David" w:hAnsi="David" w:cs="David" w:hint="cs"/>
          <w:rtl/>
        </w:rPr>
        <w:t xml:space="preserve"> בעילה זו ההארכה עד 5 ימים, וניתן להאריך בעוד 5, ובלבד שהזמן המצטבר לא יעלה על 15 יום. </w:t>
      </w:r>
      <w:r w:rsidR="008C6AC6" w:rsidRPr="008C6AC6">
        <w:rPr>
          <w:rFonts w:ascii="David" w:hAnsi="David" w:cs="David" w:hint="cs"/>
          <w:b/>
          <w:bCs/>
          <w:highlight w:val="green"/>
          <w:rtl/>
        </w:rPr>
        <w:t>פלוני נ' מ"י-</w:t>
      </w:r>
      <w:r w:rsidR="008C6AC6">
        <w:rPr>
          <w:rFonts w:ascii="David" w:hAnsi="David" w:cs="David" w:hint="cs"/>
          <w:rtl/>
        </w:rPr>
        <w:t xml:space="preserve"> מעצר לשם בדיקה פסיכיאטרית. </w:t>
      </w:r>
      <w:r w:rsidR="00CC789C">
        <w:rPr>
          <w:rFonts w:ascii="David" w:hAnsi="David" w:cs="David" w:hint="cs"/>
          <w:b/>
          <w:bCs/>
          <w:rtl/>
        </w:rPr>
        <w:t xml:space="preserve">חשין- </w:t>
      </w:r>
      <w:r w:rsidR="00CC789C">
        <w:rPr>
          <w:rFonts w:ascii="David" w:hAnsi="David" w:cs="David" w:hint="cs"/>
          <w:rtl/>
        </w:rPr>
        <w:t>לא ניתן טרם כ"א, כי לא מופיע בעילות. ניתן להורות על בדיקה פסיכיאטרית ללא תנאי אשפוז.</w:t>
      </w:r>
      <w:r w:rsidR="003C477D">
        <w:rPr>
          <w:rFonts w:ascii="David" w:hAnsi="David" w:cs="David" w:hint="cs"/>
          <w:rtl/>
        </w:rPr>
        <w:t xml:space="preserve"> </w:t>
      </w:r>
      <w:r w:rsidR="003C477D">
        <w:rPr>
          <w:rFonts w:ascii="David" w:hAnsi="David" w:cs="David" w:hint="cs"/>
          <w:b/>
          <w:bCs/>
          <w:u w:val="single"/>
          <w:rtl/>
        </w:rPr>
        <w:t>3. חלופות מעצר</w:t>
      </w:r>
      <w:r w:rsidR="00CC789C">
        <w:rPr>
          <w:rFonts w:ascii="David" w:hAnsi="David" w:cs="David" w:hint="cs"/>
          <w:b/>
          <w:bCs/>
          <w:u w:val="single"/>
          <w:rtl/>
        </w:rPr>
        <w:t xml:space="preserve"> </w:t>
      </w:r>
      <w:r w:rsidR="003C477D">
        <w:rPr>
          <w:rFonts w:ascii="David" w:hAnsi="David" w:cs="David" w:hint="cs"/>
          <w:b/>
          <w:bCs/>
          <w:u w:val="single"/>
          <w:rtl/>
        </w:rPr>
        <w:t>-</w:t>
      </w:r>
      <w:r w:rsidR="00CC789C">
        <w:rPr>
          <w:rFonts w:ascii="David" w:hAnsi="David" w:cs="David" w:hint="cs"/>
          <w:rtl/>
        </w:rPr>
        <w:t xml:space="preserve"> </w:t>
      </w:r>
      <w:r w:rsidR="00CC789C" w:rsidRPr="00CC789C">
        <w:rPr>
          <w:rFonts w:ascii="David" w:hAnsi="David" w:cs="David" w:hint="cs"/>
          <w:b/>
          <w:bCs/>
          <w:color w:val="00B050"/>
          <w:rtl/>
        </w:rPr>
        <w:t xml:space="preserve">13(ב)- </w:t>
      </w:r>
      <w:r w:rsidR="00CC789C">
        <w:rPr>
          <w:rFonts w:ascii="David" w:hAnsi="David" w:cs="David" w:hint="cs"/>
          <w:rtl/>
        </w:rPr>
        <w:t xml:space="preserve">אם קיימת חלופה שתשיג את המטרה, השופט לא יורה על מעצר. רשימת החלופות נמצאת ב- </w:t>
      </w:r>
      <w:r w:rsidR="00CC789C" w:rsidRPr="00CC789C">
        <w:rPr>
          <w:rFonts w:ascii="David" w:hAnsi="David" w:cs="David" w:hint="cs"/>
          <w:b/>
          <w:bCs/>
          <w:color w:val="00B050"/>
          <w:rtl/>
        </w:rPr>
        <w:t>48 לחהמע"צ</w:t>
      </w:r>
      <w:r w:rsidR="00CC789C">
        <w:rPr>
          <w:rFonts w:ascii="David" w:hAnsi="David" w:cs="David" w:hint="cs"/>
          <w:rtl/>
        </w:rPr>
        <w:t>.</w:t>
      </w:r>
      <w:r w:rsidR="002503A7">
        <w:rPr>
          <w:rFonts w:ascii="David" w:hAnsi="David" w:cs="David" w:hint="cs"/>
          <w:rtl/>
        </w:rPr>
        <w:t xml:space="preserve"> </w:t>
      </w:r>
    </w:p>
    <w:p w:rsidR="00DE1EDE" w:rsidRPr="00CC789C" w:rsidRDefault="00DE1EDE" w:rsidP="00DE1EDE">
      <w:pPr>
        <w:spacing w:after="120" w:line="240" w:lineRule="auto"/>
        <w:contextualSpacing/>
        <w:jc w:val="both"/>
        <w:rPr>
          <w:rFonts w:ascii="David" w:hAnsi="David" w:cs="David"/>
          <w:rtl/>
        </w:rPr>
      </w:pPr>
      <w:r w:rsidRPr="00280150">
        <w:rPr>
          <w:rFonts w:ascii="David" w:hAnsi="David" w:cs="David" w:hint="cs"/>
          <w:b/>
          <w:bCs/>
          <w:highlight w:val="yellow"/>
          <w:u w:val="single"/>
          <w:rtl/>
        </w:rPr>
        <w:t>המסלול המשני-</w:t>
      </w:r>
      <w:r w:rsidR="00CC789C">
        <w:rPr>
          <w:rFonts w:ascii="David" w:hAnsi="David" w:cs="David" w:hint="cs"/>
          <w:rtl/>
        </w:rPr>
        <w:t xml:space="preserve"> </w:t>
      </w:r>
      <w:r w:rsidR="00CC789C" w:rsidRPr="00CC789C">
        <w:rPr>
          <w:rFonts w:ascii="David" w:hAnsi="David" w:cs="David" w:hint="cs"/>
          <w:b/>
          <w:bCs/>
          <w:color w:val="00B050"/>
          <w:rtl/>
        </w:rPr>
        <w:t>14 לחהמע"צ-</w:t>
      </w:r>
      <w:r w:rsidR="00CC789C">
        <w:rPr>
          <w:rFonts w:ascii="David" w:hAnsi="David" w:cs="David" w:hint="cs"/>
          <w:rtl/>
        </w:rPr>
        <w:t xml:space="preserve"> הימלטות ממשמורת חוקית מהווה עילה, ומספיקה הצהרת שוטר בכתב על כך.</w:t>
      </w:r>
    </w:p>
    <w:p w:rsidR="003C477D" w:rsidRPr="00D302BB" w:rsidRDefault="003C477D" w:rsidP="00DE1EDE">
      <w:pPr>
        <w:spacing w:after="120" w:line="240" w:lineRule="auto"/>
        <w:contextualSpacing/>
        <w:jc w:val="both"/>
        <w:rPr>
          <w:rFonts w:ascii="David" w:hAnsi="David" w:cs="David"/>
          <w:rtl/>
        </w:rPr>
      </w:pPr>
      <w:r w:rsidRPr="003C477D">
        <w:rPr>
          <w:rFonts w:ascii="David" w:hAnsi="David" w:cs="David" w:hint="cs"/>
          <w:b/>
          <w:bCs/>
          <w:highlight w:val="yellow"/>
          <w:u w:val="single"/>
          <w:rtl/>
        </w:rPr>
        <w:lastRenderedPageBreak/>
        <w:t>פרוצדורות ומועדים-</w:t>
      </w:r>
      <w:r w:rsidR="00D302BB">
        <w:rPr>
          <w:rFonts w:ascii="David" w:hAnsi="David" w:cs="David" w:hint="cs"/>
          <w:rtl/>
        </w:rPr>
        <w:t xml:space="preserve"> </w:t>
      </w:r>
      <w:r w:rsidR="00D302BB" w:rsidRPr="00D302BB">
        <w:rPr>
          <w:rFonts w:ascii="David" w:hAnsi="David" w:cs="David" w:hint="cs"/>
          <w:b/>
          <w:bCs/>
          <w:color w:val="00B050"/>
          <w:rtl/>
        </w:rPr>
        <w:t xml:space="preserve">15-16- </w:t>
      </w:r>
      <w:r w:rsidR="00D302BB">
        <w:rPr>
          <w:rFonts w:ascii="David" w:hAnsi="David" w:cs="David" w:hint="cs"/>
          <w:rtl/>
        </w:rPr>
        <w:t xml:space="preserve">סדרי הדין בעניין הארכת מעצר. </w:t>
      </w:r>
      <w:r w:rsidR="00D302BB" w:rsidRPr="00D302BB">
        <w:rPr>
          <w:rFonts w:ascii="David" w:hAnsi="David" w:cs="David" w:hint="cs"/>
          <w:b/>
          <w:bCs/>
          <w:color w:val="00B050"/>
          <w:rtl/>
        </w:rPr>
        <w:t xml:space="preserve">17- </w:t>
      </w:r>
      <w:r w:rsidR="00D302BB">
        <w:rPr>
          <w:rFonts w:ascii="David" w:hAnsi="David" w:cs="David" w:hint="cs"/>
          <w:rtl/>
        </w:rPr>
        <w:t xml:space="preserve">מועדים. </w:t>
      </w:r>
      <w:r w:rsidR="00D302BB" w:rsidRPr="00D302BB">
        <w:rPr>
          <w:rFonts w:ascii="David" w:hAnsi="David" w:cs="David" w:hint="cs"/>
          <w:b/>
          <w:bCs/>
          <w:color w:val="00B050"/>
          <w:rtl/>
        </w:rPr>
        <w:t xml:space="preserve">18- </w:t>
      </w:r>
      <w:r w:rsidR="00D302BB">
        <w:rPr>
          <w:rFonts w:ascii="David" w:hAnsi="David" w:cs="David" w:hint="cs"/>
          <w:rtl/>
        </w:rPr>
        <w:t xml:space="preserve">תוכן הצו. </w:t>
      </w:r>
      <w:r w:rsidR="00D302BB" w:rsidRPr="00D302BB">
        <w:rPr>
          <w:rFonts w:ascii="David" w:hAnsi="David" w:cs="David" w:hint="cs"/>
          <w:b/>
          <w:bCs/>
          <w:color w:val="00B050"/>
          <w:rtl/>
        </w:rPr>
        <w:t xml:space="preserve">19(ג)- </w:t>
      </w:r>
      <w:r w:rsidR="00D302BB">
        <w:rPr>
          <w:rFonts w:ascii="David" w:hAnsi="David" w:cs="David" w:hint="cs"/>
          <w:rtl/>
        </w:rPr>
        <w:t xml:space="preserve">הוראות לביצוע. </w:t>
      </w:r>
      <w:r w:rsidR="00D302BB" w:rsidRPr="00D302BB">
        <w:rPr>
          <w:rFonts w:ascii="David" w:hAnsi="David" w:cs="David" w:hint="cs"/>
          <w:b/>
          <w:bCs/>
          <w:highlight w:val="green"/>
          <w:rtl/>
        </w:rPr>
        <w:t>פלוני-</w:t>
      </w:r>
      <w:r w:rsidR="00D302BB">
        <w:rPr>
          <w:rFonts w:ascii="David" w:hAnsi="David" w:cs="David" w:hint="cs"/>
          <w:rtl/>
        </w:rPr>
        <w:t xml:space="preserve"> </w:t>
      </w:r>
      <w:r w:rsidR="00D302BB" w:rsidRPr="00D302BB">
        <w:rPr>
          <w:rFonts w:ascii="David" w:hAnsi="David" w:cs="David" w:hint="cs"/>
          <w:b/>
          <w:bCs/>
          <w:color w:val="00B050"/>
          <w:rtl/>
        </w:rPr>
        <w:t xml:space="preserve">ס' 13 </w:t>
      </w:r>
      <w:r w:rsidR="00D302BB">
        <w:rPr>
          <w:rFonts w:ascii="David" w:hAnsi="David" w:cs="David" w:hint="cs"/>
          <w:rtl/>
        </w:rPr>
        <w:t xml:space="preserve">מקנה סמכות להארכת מעצר, אך לא מצוין כלום לגבי הארכת חלופות מעצר- לאקונה. </w:t>
      </w:r>
      <w:r w:rsidR="00D302BB">
        <w:rPr>
          <w:rFonts w:ascii="David" w:hAnsi="David" w:cs="David" w:hint="cs"/>
          <w:b/>
          <w:bCs/>
          <w:rtl/>
        </w:rPr>
        <w:t>עמית-</w:t>
      </w:r>
      <w:r w:rsidR="00D302BB">
        <w:rPr>
          <w:rFonts w:ascii="David" w:hAnsi="David" w:cs="David" w:hint="cs"/>
          <w:rtl/>
        </w:rPr>
        <w:t xml:space="preserve"> מי שהוסמך לפעול על גבול השלם מוסמך לפעול גם בחלקיו. סמכות להאריך חלופה נמשכת כל זמן שיש סמכות להאריך מעצרים (30 יום או 75 לבקשת היועמ"ש). מעבר לזמן זה ניתן לבקש הארכה לתנאי הערובה בעוד 180 יום (</w:t>
      </w:r>
      <w:r w:rsidR="00D302BB" w:rsidRPr="00D302BB">
        <w:rPr>
          <w:rFonts w:ascii="David" w:hAnsi="David" w:cs="David" w:hint="cs"/>
          <w:b/>
          <w:bCs/>
          <w:color w:val="00B050"/>
          <w:rtl/>
        </w:rPr>
        <w:t>58 לחהמע"צ</w:t>
      </w:r>
      <w:r w:rsidR="00D302BB">
        <w:rPr>
          <w:rFonts w:ascii="David" w:hAnsi="David" w:cs="David" w:hint="cs"/>
          <w:rtl/>
        </w:rPr>
        <w:t xml:space="preserve">). </w:t>
      </w:r>
      <w:r w:rsidR="00D302BB" w:rsidRPr="00D302BB">
        <w:rPr>
          <w:rFonts w:ascii="David" w:hAnsi="David" w:cs="David" w:hint="cs"/>
          <w:b/>
          <w:bCs/>
          <w:highlight w:val="green"/>
          <w:rtl/>
        </w:rPr>
        <w:t>מקסימוב-</w:t>
      </w:r>
      <w:r w:rsidR="00D302BB">
        <w:rPr>
          <w:rFonts w:ascii="David" w:hAnsi="David" w:cs="David" w:hint="cs"/>
          <w:b/>
          <w:bCs/>
          <w:rtl/>
        </w:rPr>
        <w:t xml:space="preserve"> </w:t>
      </w:r>
      <w:r w:rsidR="00D302BB">
        <w:rPr>
          <w:rFonts w:ascii="David" w:hAnsi="David" w:cs="David" w:hint="cs"/>
          <w:rtl/>
        </w:rPr>
        <w:t xml:space="preserve">שהיה במעצר בחו"ל טרם הסגרה. </w:t>
      </w:r>
      <w:r w:rsidR="00D302BB" w:rsidRPr="00D302BB">
        <w:rPr>
          <w:rFonts w:ascii="David" w:hAnsi="David" w:cs="David" w:hint="cs"/>
          <w:b/>
          <w:bCs/>
          <w:rtl/>
        </w:rPr>
        <w:t>עליון-</w:t>
      </w:r>
      <w:r w:rsidR="00D302BB">
        <w:rPr>
          <w:rFonts w:ascii="David" w:hAnsi="David" w:cs="David" w:hint="cs"/>
          <w:rtl/>
        </w:rPr>
        <w:t xml:space="preserve"> מעצר בחו"ל לא נכלל.</w:t>
      </w:r>
    </w:p>
    <w:p w:rsidR="003C477D" w:rsidRDefault="003C477D" w:rsidP="00DE1EDE">
      <w:pPr>
        <w:spacing w:after="120" w:line="240" w:lineRule="auto"/>
        <w:contextualSpacing/>
        <w:jc w:val="both"/>
        <w:rPr>
          <w:rFonts w:ascii="David" w:hAnsi="David" w:cs="David"/>
          <w:b/>
          <w:bCs/>
          <w:u w:val="single"/>
          <w:rtl/>
        </w:rPr>
      </w:pPr>
      <w:r w:rsidRPr="003C477D">
        <w:rPr>
          <w:rFonts w:ascii="David" w:hAnsi="David" w:cs="David" w:hint="cs"/>
          <w:b/>
          <w:bCs/>
          <w:highlight w:val="magenta"/>
          <w:u w:val="single"/>
          <w:rtl/>
        </w:rPr>
        <w:t>7א. מעצר לפי הצהרת תובע</w:t>
      </w:r>
    </w:p>
    <w:p w:rsidR="00D302BB" w:rsidRPr="00874B62" w:rsidRDefault="00F81E7C" w:rsidP="00F81E7C">
      <w:pPr>
        <w:spacing w:after="120" w:line="240" w:lineRule="auto"/>
        <w:contextualSpacing/>
        <w:jc w:val="both"/>
        <w:rPr>
          <w:rFonts w:ascii="David" w:hAnsi="David" w:cs="David"/>
          <w:rtl/>
        </w:rPr>
      </w:pPr>
      <w:r w:rsidRPr="00F81E7C">
        <w:rPr>
          <w:rFonts w:ascii="David" w:hAnsi="David" w:cs="David" w:hint="cs"/>
          <w:rtl/>
        </w:rPr>
        <w:t>מעצר לפני הגשת כ"א.</w:t>
      </w:r>
      <w:r>
        <w:rPr>
          <w:rFonts w:ascii="David" w:hAnsi="David" w:cs="David" w:hint="cs"/>
          <w:rtl/>
        </w:rPr>
        <w:t xml:space="preserve"> </w:t>
      </w:r>
      <w:r w:rsidRPr="00F81E7C">
        <w:rPr>
          <w:rFonts w:ascii="David" w:hAnsi="David" w:cs="David" w:hint="cs"/>
          <w:b/>
          <w:bCs/>
          <w:color w:val="00B050"/>
          <w:rtl/>
        </w:rPr>
        <w:t xml:space="preserve">17(ד)- </w:t>
      </w:r>
      <w:r>
        <w:rPr>
          <w:rFonts w:ascii="David" w:hAnsi="David" w:cs="David" w:hint="cs"/>
          <w:rtl/>
        </w:rPr>
        <w:t>לפי הצהרת תובע שהוא מתכוון להגיש כ"א, ניתן להאריך ב-5 ימים, בכפוף ל</w:t>
      </w:r>
      <w:r w:rsidRPr="00F81E7C">
        <w:rPr>
          <w:rFonts w:ascii="David" w:hAnsi="David" w:cs="David" w:hint="cs"/>
          <w:b/>
          <w:bCs/>
          <w:color w:val="00B050"/>
          <w:rtl/>
        </w:rPr>
        <w:t xml:space="preserve">ס"ק (ב) </w:t>
      </w:r>
      <w:r>
        <w:rPr>
          <w:rFonts w:ascii="David" w:hAnsi="David" w:cs="David" w:hint="cs"/>
          <w:rtl/>
        </w:rPr>
        <w:t xml:space="preserve">(עד 30 במצטבר). </w:t>
      </w:r>
      <w:r w:rsidRPr="00F81E7C">
        <w:rPr>
          <w:rFonts w:ascii="David" w:hAnsi="David" w:cs="David" w:hint="cs"/>
          <w:b/>
          <w:bCs/>
          <w:highlight w:val="green"/>
          <w:rtl/>
        </w:rPr>
        <w:t>בדווי-</w:t>
      </w:r>
      <w:r>
        <w:rPr>
          <w:rFonts w:ascii="David" w:hAnsi="David" w:cs="David" w:hint="cs"/>
          <w:b/>
          <w:bCs/>
          <w:rtl/>
        </w:rPr>
        <w:t xml:space="preserve"> </w:t>
      </w:r>
      <w:r>
        <w:rPr>
          <w:rFonts w:ascii="David" w:hAnsi="David" w:cs="David" w:hint="cs"/>
          <w:rtl/>
        </w:rPr>
        <w:t xml:space="preserve">צמצום חובת התובע. </w:t>
      </w:r>
      <w:r w:rsidRPr="00F81E7C">
        <w:rPr>
          <w:rFonts w:ascii="David" w:hAnsi="David" w:cs="David" w:hint="cs"/>
          <w:b/>
          <w:bCs/>
          <w:rtl/>
        </w:rPr>
        <w:t>ביהמ"ש-</w:t>
      </w:r>
      <w:r>
        <w:rPr>
          <w:rFonts w:ascii="David" w:hAnsi="David" w:cs="David" w:hint="cs"/>
          <w:rtl/>
        </w:rPr>
        <w:t xml:space="preserve"> די בהצהרה שיש ראיות לכאורה, ואין צורך בהתחייבות להגשה.</w:t>
      </w:r>
      <w:r>
        <w:rPr>
          <w:rFonts w:ascii="David" w:hAnsi="David" w:cs="David" w:hint="cs"/>
          <w:b/>
          <w:bCs/>
          <w:rtl/>
        </w:rPr>
        <w:t xml:space="preserve"> </w:t>
      </w:r>
      <w:r w:rsidRPr="00F81E7C">
        <w:rPr>
          <w:rFonts w:ascii="David" w:hAnsi="David" w:cs="David" w:hint="cs"/>
          <w:b/>
          <w:bCs/>
          <w:highlight w:val="green"/>
          <w:rtl/>
        </w:rPr>
        <w:t>אלטוויל-</w:t>
      </w:r>
      <w:r>
        <w:rPr>
          <w:rFonts w:ascii="David" w:hAnsi="David" w:cs="David" w:hint="cs"/>
          <w:b/>
          <w:bCs/>
          <w:rtl/>
        </w:rPr>
        <w:t xml:space="preserve"> </w:t>
      </w:r>
      <w:r>
        <w:rPr>
          <w:rFonts w:ascii="David" w:hAnsi="David" w:cs="David" w:hint="cs"/>
          <w:rtl/>
        </w:rPr>
        <w:t xml:space="preserve">שכלול הגישה. </w:t>
      </w:r>
      <w:r>
        <w:rPr>
          <w:rFonts w:ascii="David" w:hAnsi="David" w:cs="David" w:hint="cs"/>
          <w:b/>
          <w:bCs/>
          <w:rtl/>
        </w:rPr>
        <w:t xml:space="preserve">ביהמ"ש- </w:t>
      </w:r>
      <w:r>
        <w:rPr>
          <w:rFonts w:ascii="David" w:hAnsi="David" w:cs="David" w:hint="cs"/>
          <w:rtl/>
        </w:rPr>
        <w:t xml:space="preserve">התובע לא צריך לציין מה הם סעיפי האישום בהצהרה. </w:t>
      </w:r>
      <w:r>
        <w:rPr>
          <w:rFonts w:ascii="David" w:hAnsi="David" w:cs="David" w:hint="cs"/>
          <w:color w:val="7030A0"/>
          <w:rtl/>
        </w:rPr>
        <w:t xml:space="preserve">בעקבות פס"ד זה יצא פורמט אחיד להצהרה המציין שזה לכאורה. </w:t>
      </w:r>
      <w:r w:rsidRPr="002D3355">
        <w:rPr>
          <w:rFonts w:ascii="David" w:hAnsi="David" w:cs="David" w:hint="cs"/>
          <w:b/>
          <w:bCs/>
          <w:highlight w:val="green"/>
          <w:rtl/>
        </w:rPr>
        <w:t>שימול-</w:t>
      </w:r>
      <w:r>
        <w:rPr>
          <w:rFonts w:ascii="David" w:hAnsi="David" w:cs="David" w:hint="cs"/>
          <w:rtl/>
        </w:rPr>
        <w:t xml:space="preserve"> </w:t>
      </w:r>
      <w:r w:rsidR="002D3355">
        <w:rPr>
          <w:rFonts w:ascii="David" w:hAnsi="David" w:cs="David" w:hint="cs"/>
          <w:rtl/>
        </w:rPr>
        <w:t xml:space="preserve">גילוי חומר חקירה חדש בזמן ההארכה, ובקשה להארכה לפי </w:t>
      </w:r>
      <w:r w:rsidR="002D3355" w:rsidRPr="002D3355">
        <w:rPr>
          <w:rFonts w:ascii="David" w:hAnsi="David" w:cs="David" w:hint="cs"/>
          <w:b/>
          <w:bCs/>
          <w:color w:val="00B050"/>
          <w:rtl/>
        </w:rPr>
        <w:t>13</w:t>
      </w:r>
      <w:r w:rsidR="002D3355">
        <w:rPr>
          <w:rFonts w:ascii="David" w:hAnsi="David" w:cs="David" w:hint="cs"/>
          <w:rtl/>
        </w:rPr>
        <w:t xml:space="preserve">. </w:t>
      </w:r>
      <w:r w:rsidR="002D3355">
        <w:rPr>
          <w:rFonts w:ascii="David" w:hAnsi="David" w:cs="David" w:hint="cs"/>
          <w:b/>
          <w:bCs/>
          <w:rtl/>
        </w:rPr>
        <w:t xml:space="preserve">ביהמ"ש- </w:t>
      </w:r>
      <w:r w:rsidR="002D3355">
        <w:rPr>
          <w:rFonts w:ascii="David" w:hAnsi="David" w:cs="David" w:hint="cs"/>
          <w:rtl/>
        </w:rPr>
        <w:t xml:space="preserve">אפשרי במקרים חריגים לאחר הארכה לפי 17(ד). יש להראות שחלה התפתחות משמעותית ושלא היה ניתן להגיע אליה קודם, זה לא מקצה שיפורים. </w:t>
      </w:r>
      <w:r w:rsidR="002D3355" w:rsidRPr="002D3355">
        <w:rPr>
          <w:rFonts w:ascii="David" w:hAnsi="David" w:cs="David" w:hint="cs"/>
          <w:b/>
          <w:bCs/>
          <w:highlight w:val="green"/>
          <w:rtl/>
        </w:rPr>
        <w:t>4829/14 פלוני נ' מ"י-</w:t>
      </w:r>
      <w:r w:rsidR="002D3355">
        <w:rPr>
          <w:rFonts w:ascii="David" w:hAnsi="David" w:cs="David" w:hint="cs"/>
          <w:rtl/>
        </w:rPr>
        <w:t xml:space="preserve"> המשטרה אמרה שסיימה חקירה, לא היתה הצהרת תובע, בעקבות ערר המחוזי הורה להאריך מעצר. </w:t>
      </w:r>
      <w:r w:rsidR="002D3355">
        <w:rPr>
          <w:rFonts w:ascii="David" w:hAnsi="David" w:cs="David" w:hint="cs"/>
          <w:b/>
          <w:bCs/>
          <w:rtl/>
        </w:rPr>
        <w:t>עמית-</w:t>
      </w:r>
      <w:r w:rsidR="002D3355">
        <w:rPr>
          <w:rFonts w:ascii="David" w:hAnsi="David" w:cs="David" w:hint="cs"/>
          <w:rtl/>
        </w:rPr>
        <w:t xml:space="preserve"> מתיר מעצר עד הבוקר ותוגש הצהרת תובע. </w:t>
      </w:r>
      <w:r w:rsidR="002D3355" w:rsidRPr="002D3355">
        <w:rPr>
          <w:rFonts w:ascii="David" w:hAnsi="David" w:cs="David" w:hint="cs"/>
          <w:b/>
          <w:bCs/>
          <w:rtl/>
        </w:rPr>
        <w:t>פרשנות תכליתית</w:t>
      </w:r>
      <w:r w:rsidR="002D3355">
        <w:rPr>
          <w:rFonts w:ascii="David" w:hAnsi="David" w:cs="David" w:hint="cs"/>
          <w:rtl/>
        </w:rPr>
        <w:t xml:space="preserve"> של </w:t>
      </w:r>
      <w:r w:rsidR="002D3355" w:rsidRPr="002D3355">
        <w:rPr>
          <w:rFonts w:ascii="David" w:hAnsi="David" w:cs="David" w:hint="cs"/>
          <w:b/>
          <w:bCs/>
          <w:color w:val="00B050"/>
          <w:rtl/>
        </w:rPr>
        <w:t>17(ד)</w:t>
      </w:r>
      <w:r w:rsidR="002D3355">
        <w:rPr>
          <w:rFonts w:ascii="David" w:hAnsi="David" w:cs="David" w:hint="cs"/>
          <w:rtl/>
        </w:rPr>
        <w:t xml:space="preserve"> מחייבת לבחון את התקיימות עילות המעצר של מסוכנות ושיבוש גם אם הסתיימה החקירה. </w:t>
      </w:r>
      <w:r w:rsidR="002D3355" w:rsidRPr="002D3355">
        <w:rPr>
          <w:rFonts w:ascii="David" w:hAnsi="David" w:cs="David" w:hint="cs"/>
          <w:b/>
          <w:bCs/>
          <w:highlight w:val="green"/>
          <w:rtl/>
        </w:rPr>
        <w:t>מטאייב-</w:t>
      </w:r>
      <w:r w:rsidR="00874B62">
        <w:rPr>
          <w:rFonts w:ascii="David" w:hAnsi="David" w:cs="David" w:hint="cs"/>
          <w:rtl/>
        </w:rPr>
        <w:t xml:space="preserve"> האם הארכת מעצר בית לפי הצהרת תובע גם מוגבלת ל5 ימים? </w:t>
      </w:r>
      <w:r w:rsidR="00874B62">
        <w:rPr>
          <w:rFonts w:ascii="David" w:hAnsi="David" w:cs="David" w:hint="cs"/>
          <w:b/>
          <w:bCs/>
          <w:rtl/>
        </w:rPr>
        <w:t xml:space="preserve">עליון- </w:t>
      </w:r>
      <w:r w:rsidR="00874B62">
        <w:rPr>
          <w:rFonts w:ascii="David" w:hAnsi="David" w:cs="David" w:hint="cs"/>
          <w:rtl/>
        </w:rPr>
        <w:t xml:space="preserve">לא חלה ההגבלה, אך ראוי להגביל לזמן קצר וסביר (ההגבלה הפורמלית לפי </w:t>
      </w:r>
      <w:r w:rsidR="00874B62" w:rsidRPr="00874B62">
        <w:rPr>
          <w:rFonts w:ascii="David" w:hAnsi="David" w:cs="David" w:hint="cs"/>
          <w:b/>
          <w:bCs/>
          <w:color w:val="00B050"/>
          <w:rtl/>
        </w:rPr>
        <w:t>58</w:t>
      </w:r>
      <w:r w:rsidR="00874B62">
        <w:rPr>
          <w:rFonts w:ascii="David" w:hAnsi="David" w:cs="David" w:hint="cs"/>
          <w:rtl/>
        </w:rPr>
        <w:t xml:space="preserve"> היא 180, העליון קבע ש-60 שנתן המחוזי זה לא ראוי).</w:t>
      </w:r>
    </w:p>
    <w:p w:rsidR="001E610B" w:rsidRPr="009B2E68" w:rsidRDefault="001E610B" w:rsidP="00185846">
      <w:pPr>
        <w:spacing w:after="120" w:line="240" w:lineRule="auto"/>
        <w:contextualSpacing/>
        <w:jc w:val="both"/>
        <w:rPr>
          <w:rFonts w:ascii="David" w:hAnsi="David" w:cs="David"/>
          <w:rtl/>
        </w:rPr>
      </w:pPr>
      <w:r w:rsidRPr="001E610B">
        <w:rPr>
          <w:rFonts w:ascii="David" w:hAnsi="David" w:cs="David" w:hint="cs"/>
          <w:b/>
          <w:bCs/>
          <w:highlight w:val="magenta"/>
          <w:u w:val="single"/>
          <w:rtl/>
        </w:rPr>
        <w:t>8. מעצר עד תום ההליכים</w:t>
      </w:r>
      <w:r w:rsidR="009B2E68">
        <w:rPr>
          <w:rFonts w:ascii="David" w:hAnsi="David" w:cs="David" w:hint="cs"/>
          <w:rtl/>
        </w:rPr>
        <w:t xml:space="preserve"> מעצר לאחר הגשת כ"א.</w:t>
      </w:r>
    </w:p>
    <w:p w:rsidR="009B2E68" w:rsidRPr="00AB467C" w:rsidRDefault="009B2E68" w:rsidP="00AB467C">
      <w:pPr>
        <w:spacing w:after="120" w:line="240" w:lineRule="auto"/>
        <w:contextualSpacing/>
        <w:jc w:val="both"/>
        <w:rPr>
          <w:rFonts w:ascii="David" w:hAnsi="David" w:cs="David"/>
          <w:highlight w:val="yellow"/>
          <w:rtl/>
        </w:rPr>
      </w:pPr>
      <w:r>
        <w:rPr>
          <w:rFonts w:ascii="David" w:hAnsi="David" w:cs="David" w:hint="cs"/>
          <w:b/>
          <w:bCs/>
          <w:highlight w:val="yellow"/>
          <w:u w:val="single"/>
          <w:rtl/>
        </w:rPr>
        <w:t>ההבדלים משאר המעצרים-</w:t>
      </w:r>
      <w:r>
        <w:rPr>
          <w:rFonts w:ascii="David" w:hAnsi="David" w:cs="David" w:hint="cs"/>
          <w:rtl/>
        </w:rPr>
        <w:t xml:space="preserve"> </w:t>
      </w:r>
      <w:r>
        <w:rPr>
          <w:rFonts w:ascii="David" w:hAnsi="David" w:cs="David" w:hint="cs"/>
          <w:b/>
          <w:bCs/>
          <w:rtl/>
        </w:rPr>
        <w:t>1.</w:t>
      </w:r>
      <w:r>
        <w:rPr>
          <w:rFonts w:ascii="David" w:hAnsi="David" w:cs="David" w:hint="cs"/>
          <w:rtl/>
        </w:rPr>
        <w:t xml:space="preserve"> </w:t>
      </w:r>
      <w:r>
        <w:rPr>
          <w:rFonts w:ascii="David" w:hAnsi="David" w:cs="David" w:hint="cs"/>
          <w:u w:val="single"/>
          <w:rtl/>
        </w:rPr>
        <w:t>סמכות עניינית-</w:t>
      </w:r>
      <w:r>
        <w:rPr>
          <w:rFonts w:ascii="David" w:hAnsi="David" w:cs="David" w:hint="cs"/>
          <w:rtl/>
        </w:rPr>
        <w:t xml:space="preserve"> </w:t>
      </w:r>
      <w:r w:rsidRPr="009B2E68">
        <w:rPr>
          <w:rFonts w:ascii="David" w:hAnsi="David" w:cs="David" w:hint="cs"/>
          <w:b/>
          <w:bCs/>
          <w:color w:val="00B050"/>
          <w:rtl/>
        </w:rPr>
        <w:t>2(2) לחהמע"צ-</w:t>
      </w:r>
      <w:r>
        <w:rPr>
          <w:rFonts w:ascii="David" w:hAnsi="David" w:cs="David" w:hint="cs"/>
          <w:rtl/>
        </w:rPr>
        <w:t xml:space="preserve"> לאחר כ"א הסמכות נתונה לביהמ"ש אליו הוגש הכ"א (שופט אחר). </w:t>
      </w:r>
      <w:r>
        <w:rPr>
          <w:rFonts w:ascii="David" w:hAnsi="David" w:cs="David" w:hint="cs"/>
          <w:b/>
          <w:bCs/>
          <w:rtl/>
        </w:rPr>
        <w:t>2.</w:t>
      </w:r>
      <w:r>
        <w:rPr>
          <w:rFonts w:ascii="David" w:hAnsi="David" w:cs="David" w:hint="cs"/>
          <w:rtl/>
        </w:rPr>
        <w:t xml:space="preserve"> </w:t>
      </w:r>
      <w:r>
        <w:rPr>
          <w:rFonts w:ascii="David" w:hAnsi="David" w:cs="David" w:hint="cs"/>
          <w:u w:val="single"/>
          <w:rtl/>
        </w:rPr>
        <w:t>החשוד הופך לנאשם-</w:t>
      </w:r>
      <w:r>
        <w:rPr>
          <w:rFonts w:ascii="David" w:hAnsi="David" w:cs="David" w:hint="cs"/>
          <w:rtl/>
        </w:rPr>
        <w:t xml:space="preserve"> צד אקטיבי להליך. </w:t>
      </w:r>
      <w:r>
        <w:rPr>
          <w:rFonts w:ascii="David" w:hAnsi="David" w:cs="David" w:hint="cs"/>
          <w:b/>
          <w:bCs/>
          <w:rtl/>
        </w:rPr>
        <w:t xml:space="preserve">3. </w:t>
      </w:r>
      <w:r>
        <w:rPr>
          <w:rFonts w:ascii="David" w:hAnsi="David" w:cs="David" w:hint="cs"/>
          <w:u w:val="single"/>
          <w:rtl/>
        </w:rPr>
        <w:t>הנאשם מקבל את חומרי החקירה-</w:t>
      </w:r>
      <w:r>
        <w:rPr>
          <w:rFonts w:ascii="David" w:hAnsi="David" w:cs="David" w:hint="cs"/>
          <w:rtl/>
        </w:rPr>
        <w:t xml:space="preserve"> לפי </w:t>
      </w:r>
      <w:r w:rsidRPr="009B2E68">
        <w:rPr>
          <w:rFonts w:ascii="David" w:hAnsi="David" w:cs="David" w:hint="cs"/>
          <w:b/>
          <w:bCs/>
          <w:color w:val="00B050"/>
          <w:rtl/>
        </w:rPr>
        <w:t>74 לחסד"פ</w:t>
      </w:r>
      <w:r>
        <w:rPr>
          <w:rFonts w:ascii="David" w:hAnsi="David" w:cs="David" w:hint="cs"/>
          <w:rtl/>
        </w:rPr>
        <w:t xml:space="preserve">. </w:t>
      </w:r>
      <w:r>
        <w:rPr>
          <w:rFonts w:ascii="David" w:hAnsi="David" w:cs="David" w:hint="cs"/>
          <w:b/>
          <w:bCs/>
          <w:rtl/>
        </w:rPr>
        <w:t>4.</w:t>
      </w:r>
      <w:r>
        <w:rPr>
          <w:rFonts w:ascii="David" w:hAnsi="David" w:cs="David" w:hint="cs"/>
          <w:rtl/>
        </w:rPr>
        <w:t xml:space="preserve"> </w:t>
      </w:r>
      <w:r>
        <w:rPr>
          <w:rFonts w:ascii="David" w:hAnsi="David" w:cs="David" w:hint="cs"/>
          <w:u w:val="single"/>
          <w:rtl/>
        </w:rPr>
        <w:t>אורך המעצר-</w:t>
      </w:r>
      <w:r>
        <w:rPr>
          <w:rFonts w:ascii="David" w:hAnsi="David" w:cs="David" w:hint="cs"/>
          <w:rtl/>
        </w:rPr>
        <w:t xml:space="preserve"> לפי </w:t>
      </w:r>
      <w:r w:rsidRPr="009B2E68">
        <w:rPr>
          <w:rFonts w:ascii="David" w:hAnsi="David" w:cs="David" w:hint="cs"/>
          <w:b/>
          <w:bCs/>
          <w:color w:val="00B050"/>
          <w:rtl/>
        </w:rPr>
        <w:t>61 לחה</w:t>
      </w:r>
      <w:r w:rsidR="00AB467C">
        <w:rPr>
          <w:rFonts w:ascii="David" w:hAnsi="David" w:cs="David" w:hint="cs"/>
          <w:b/>
          <w:bCs/>
          <w:color w:val="00B050"/>
          <w:rtl/>
        </w:rPr>
        <w:t>מע</w:t>
      </w:r>
      <w:r w:rsidRPr="009B2E68">
        <w:rPr>
          <w:rFonts w:ascii="David" w:hAnsi="David" w:cs="David" w:hint="cs"/>
          <w:b/>
          <w:bCs/>
          <w:color w:val="00B050"/>
          <w:rtl/>
        </w:rPr>
        <w:t xml:space="preserve">"צ </w:t>
      </w:r>
      <w:r>
        <w:rPr>
          <w:rFonts w:ascii="David" w:hAnsi="David" w:cs="David" w:hint="cs"/>
          <w:rtl/>
        </w:rPr>
        <w:t xml:space="preserve">בימ"ש דיוני רשאי לתת עד 9 חודשים (איזוק אלקטרוני- 18 חודשים), ועליון מוסמך להאריך ל-90 לפי </w:t>
      </w:r>
      <w:r w:rsidRPr="009B2E68">
        <w:rPr>
          <w:rFonts w:ascii="David" w:hAnsi="David" w:cs="David" w:hint="cs"/>
          <w:b/>
          <w:bCs/>
          <w:color w:val="00B050"/>
          <w:rtl/>
        </w:rPr>
        <w:t xml:space="preserve">62(א) </w:t>
      </w:r>
      <w:r>
        <w:rPr>
          <w:rFonts w:ascii="David" w:hAnsi="David" w:cs="David" w:hint="cs"/>
          <w:rtl/>
        </w:rPr>
        <w:t xml:space="preserve">ובנסיבות מסוימות כמו ריבוי עבירות ל-150 לפי </w:t>
      </w:r>
      <w:r w:rsidRPr="009B2E68">
        <w:rPr>
          <w:rFonts w:ascii="David" w:hAnsi="David" w:cs="David" w:hint="cs"/>
          <w:b/>
          <w:bCs/>
          <w:color w:val="00B050"/>
          <w:rtl/>
        </w:rPr>
        <w:t>62(ב)</w:t>
      </w:r>
      <w:r>
        <w:rPr>
          <w:rFonts w:ascii="David" w:hAnsi="David" w:cs="David" w:hint="cs"/>
          <w:rtl/>
        </w:rPr>
        <w:t xml:space="preserve">. </w:t>
      </w:r>
      <w:r w:rsidRPr="00AB467C">
        <w:rPr>
          <w:rFonts w:ascii="David" w:hAnsi="David" w:cs="David" w:hint="cs"/>
          <w:b/>
          <w:bCs/>
          <w:u w:val="single"/>
          <w:rtl/>
        </w:rPr>
        <w:t>שחרור באין משפט-</w:t>
      </w:r>
      <w:r>
        <w:rPr>
          <w:rFonts w:ascii="David" w:hAnsi="David" w:cs="David" w:hint="cs"/>
          <w:b/>
          <w:bCs/>
          <w:rtl/>
        </w:rPr>
        <w:t xml:space="preserve"> </w:t>
      </w:r>
      <w:r>
        <w:rPr>
          <w:rFonts w:ascii="David" w:hAnsi="David" w:cs="David" w:hint="cs"/>
          <w:rtl/>
        </w:rPr>
        <w:t>אם המשפט לא הח</w:t>
      </w:r>
      <w:r w:rsidR="00AB467C">
        <w:rPr>
          <w:rFonts w:ascii="David" w:hAnsi="David" w:cs="David" w:hint="cs"/>
          <w:rtl/>
        </w:rPr>
        <w:t xml:space="preserve">ל תוך 30 יום יש לשחרר את הנאשם. </w:t>
      </w:r>
      <w:r w:rsidR="00AB467C" w:rsidRPr="00AB467C">
        <w:rPr>
          <w:rFonts w:ascii="David" w:hAnsi="David" w:cs="David" w:hint="cs"/>
          <w:b/>
          <w:bCs/>
          <w:highlight w:val="green"/>
          <w:rtl/>
        </w:rPr>
        <w:t>פלוני-</w:t>
      </w:r>
      <w:r w:rsidR="00AB467C">
        <w:rPr>
          <w:rFonts w:ascii="David" w:hAnsi="David" w:cs="David" w:hint="cs"/>
          <w:rtl/>
        </w:rPr>
        <w:t xml:space="preserve"> בגלל חומרת המעשים אפילו המעצר (38 יום) הלא חוקי לא מטה את הכף לטובת חלופות מעצר. </w:t>
      </w:r>
      <w:r w:rsidR="00AB467C" w:rsidRPr="00AB467C">
        <w:rPr>
          <w:rFonts w:ascii="David" w:hAnsi="David" w:cs="David" w:hint="cs"/>
          <w:b/>
          <w:bCs/>
          <w:color w:val="00B050"/>
          <w:rtl/>
        </w:rPr>
        <w:t xml:space="preserve">21(ד)- </w:t>
      </w:r>
      <w:r w:rsidR="00AB467C">
        <w:rPr>
          <w:rFonts w:ascii="David" w:hAnsi="David" w:cs="David" w:hint="cs"/>
          <w:rtl/>
        </w:rPr>
        <w:t>בימ"ש רשאי לדחות ב-30 יום את תחילת המשפט ללא שחרור לפי בקשת ה</w:t>
      </w:r>
      <w:r w:rsidR="00AB467C">
        <w:rPr>
          <w:rFonts w:ascii="David" w:hAnsi="David" w:cs="David" w:hint="cs"/>
          <w:b/>
          <w:bCs/>
          <w:rtl/>
        </w:rPr>
        <w:t>סניגור</w:t>
      </w:r>
      <w:r w:rsidR="00AB467C">
        <w:rPr>
          <w:rFonts w:ascii="David" w:hAnsi="David" w:cs="David" w:hint="cs"/>
          <w:rtl/>
        </w:rPr>
        <w:t xml:space="preserve">. </w:t>
      </w:r>
      <w:r w:rsidR="00AB467C" w:rsidRPr="00AB467C">
        <w:rPr>
          <w:rFonts w:ascii="David" w:hAnsi="David" w:cs="David" w:hint="cs"/>
          <w:b/>
          <w:bCs/>
          <w:highlight w:val="green"/>
          <w:rtl/>
        </w:rPr>
        <w:t>כהן-</w:t>
      </w:r>
      <w:r w:rsidR="00AB467C">
        <w:rPr>
          <w:rFonts w:ascii="David" w:hAnsi="David" w:cs="David" w:hint="cs"/>
          <w:rtl/>
        </w:rPr>
        <w:t xml:space="preserve"> הארכה מעבר ל-30 יום. </w:t>
      </w:r>
      <w:r w:rsidR="00AB467C" w:rsidRPr="00AB467C">
        <w:rPr>
          <w:rFonts w:ascii="David" w:hAnsi="David" w:cs="David" w:hint="cs"/>
          <w:b/>
          <w:bCs/>
          <w:rtl/>
        </w:rPr>
        <w:t>ביהמ"ש-</w:t>
      </w:r>
      <w:r w:rsidR="00AB467C">
        <w:rPr>
          <w:rFonts w:ascii="David" w:hAnsi="David" w:cs="David" w:hint="cs"/>
          <w:rtl/>
        </w:rPr>
        <w:t xml:space="preserve"> מפנה </w:t>
      </w:r>
      <w:r w:rsidR="00AB467C" w:rsidRPr="00AB467C">
        <w:rPr>
          <w:rFonts w:ascii="David" w:hAnsi="David" w:cs="David" w:hint="cs"/>
          <w:b/>
          <w:bCs/>
          <w:highlight w:val="green"/>
          <w:rtl/>
        </w:rPr>
        <w:t>להררי-</w:t>
      </w:r>
      <w:r w:rsidR="00AB467C">
        <w:rPr>
          <w:rFonts w:ascii="David" w:hAnsi="David" w:cs="David" w:hint="cs"/>
          <w:rtl/>
        </w:rPr>
        <w:t xml:space="preserve"> צריך תשתית לקיומן של ראיות לכאורה להוכחת אשמה, וגם אז ההארכה רק בנסיבות נדירות ולימים אחדים בלבד.</w:t>
      </w:r>
    </w:p>
    <w:p w:rsidR="00DE1EDE" w:rsidRPr="00403C09" w:rsidRDefault="00DE1EDE" w:rsidP="007703ED">
      <w:pPr>
        <w:spacing w:after="120" w:line="240" w:lineRule="auto"/>
        <w:contextualSpacing/>
        <w:jc w:val="both"/>
        <w:rPr>
          <w:rFonts w:ascii="David" w:hAnsi="David" w:cs="David"/>
          <w:b/>
          <w:bCs/>
          <w:color w:val="FF0000"/>
          <w:rtl/>
        </w:rPr>
      </w:pPr>
      <w:r w:rsidRPr="00280150">
        <w:rPr>
          <w:rFonts w:ascii="David" w:hAnsi="David" w:cs="David" w:hint="cs"/>
          <w:b/>
          <w:bCs/>
          <w:highlight w:val="yellow"/>
          <w:u w:val="single"/>
          <w:rtl/>
        </w:rPr>
        <w:t>המסלול העיקרי-</w:t>
      </w:r>
      <w:r w:rsidR="00AB467C">
        <w:rPr>
          <w:rFonts w:ascii="David" w:hAnsi="David" w:cs="David" w:hint="cs"/>
          <w:rtl/>
        </w:rPr>
        <w:t xml:space="preserve"> ארבעה חלקים: </w:t>
      </w:r>
      <w:r w:rsidR="0048070B">
        <w:rPr>
          <w:rFonts w:ascii="David" w:hAnsi="David" w:cs="David" w:hint="cs"/>
          <w:b/>
          <w:bCs/>
          <w:u w:val="single"/>
          <w:rtl/>
        </w:rPr>
        <w:t>1. תשתית עובדתית-</w:t>
      </w:r>
      <w:r w:rsidR="0048070B">
        <w:rPr>
          <w:rFonts w:ascii="David" w:hAnsi="David" w:cs="David" w:hint="cs"/>
          <w:rtl/>
        </w:rPr>
        <w:t xml:space="preserve"> </w:t>
      </w:r>
      <w:r w:rsidR="0048070B" w:rsidRPr="0048070B">
        <w:rPr>
          <w:rFonts w:ascii="David" w:hAnsi="David" w:cs="David" w:hint="cs"/>
          <w:b/>
          <w:bCs/>
          <w:color w:val="00B050"/>
          <w:rtl/>
        </w:rPr>
        <w:t>21(ב)-</w:t>
      </w:r>
      <w:r w:rsidR="0048070B">
        <w:rPr>
          <w:rFonts w:ascii="David" w:hAnsi="David" w:cs="David" w:hint="cs"/>
          <w:rtl/>
        </w:rPr>
        <w:t xml:space="preserve"> </w:t>
      </w:r>
      <w:r w:rsidR="0048070B" w:rsidRPr="0048070B">
        <w:rPr>
          <w:rFonts w:ascii="David" w:hAnsi="David" w:cs="David" w:hint="cs"/>
          <w:b/>
          <w:bCs/>
          <w:rtl/>
        </w:rPr>
        <w:t>ראיות לכאורה</w:t>
      </w:r>
      <w:r w:rsidR="0048070B">
        <w:rPr>
          <w:rFonts w:ascii="David" w:hAnsi="David" w:cs="David" w:hint="cs"/>
          <w:rtl/>
        </w:rPr>
        <w:t xml:space="preserve"> להוכחת אשמה (בניגוד לחשד סביר). כעת הראיות חייבות להיות קבילות. </w:t>
      </w:r>
      <w:r w:rsidR="0048070B" w:rsidRPr="0048070B">
        <w:rPr>
          <w:rFonts w:ascii="David" w:hAnsi="David" w:cs="David" w:hint="cs"/>
          <w:b/>
          <w:bCs/>
          <w:highlight w:val="green"/>
          <w:rtl/>
        </w:rPr>
        <w:t>פרץ-</w:t>
      </w:r>
      <w:r w:rsidR="0048070B">
        <w:rPr>
          <w:rFonts w:ascii="David" w:hAnsi="David" w:cs="David" w:hint="cs"/>
          <w:b/>
          <w:bCs/>
          <w:rtl/>
        </w:rPr>
        <w:t xml:space="preserve"> </w:t>
      </w:r>
      <w:r w:rsidR="0048070B">
        <w:rPr>
          <w:rFonts w:ascii="David" w:hAnsi="David" w:cs="David" w:hint="cs"/>
          <w:rtl/>
        </w:rPr>
        <w:t xml:space="preserve">כשיש ספק לגבי קבילות ראיה, ניתן להתחשב בה לצורך המעצר, ושאלת הקבילות תוכרע במשפט עצמו (לרוב שופט אחר למעצר ואין חשש להשפעה על התיק). </w:t>
      </w:r>
      <w:r w:rsidR="0048070B" w:rsidRPr="0048070B">
        <w:rPr>
          <w:rFonts w:ascii="David" w:hAnsi="David" w:cs="David" w:hint="cs"/>
          <w:b/>
          <w:bCs/>
          <w:highlight w:val="green"/>
          <w:rtl/>
        </w:rPr>
        <w:t>מוגרבי-</w:t>
      </w:r>
      <w:r w:rsidR="0048070B">
        <w:rPr>
          <w:rFonts w:ascii="David" w:hAnsi="David" w:cs="David" w:hint="cs"/>
          <w:rtl/>
        </w:rPr>
        <w:t xml:space="preserve"> שימוש בחומר חסוי שלא קשור להוכחת העבירה עצמה אלא למעצר (הכשרת הודאה לפי </w:t>
      </w:r>
      <w:r w:rsidR="0048070B" w:rsidRPr="0048070B">
        <w:rPr>
          <w:rFonts w:ascii="David" w:hAnsi="David" w:cs="David" w:hint="cs"/>
          <w:b/>
          <w:bCs/>
          <w:color w:val="00B050"/>
          <w:rtl/>
        </w:rPr>
        <w:t>10א לפק' הראיות</w:t>
      </w:r>
      <w:r w:rsidR="0048070B">
        <w:rPr>
          <w:rFonts w:ascii="David" w:hAnsi="David" w:cs="David" w:hint="cs"/>
          <w:rtl/>
        </w:rPr>
        <w:t xml:space="preserve">). </w:t>
      </w:r>
      <w:r w:rsidR="0048070B" w:rsidRPr="00420301">
        <w:rPr>
          <w:rFonts w:ascii="David" w:hAnsi="David" w:cs="David" w:hint="cs"/>
          <w:b/>
          <w:bCs/>
          <w:u w:val="wave"/>
          <w:rtl/>
        </w:rPr>
        <w:t>ראיות לכאורה-</w:t>
      </w:r>
      <w:r w:rsidR="0048070B" w:rsidRPr="0048070B">
        <w:rPr>
          <w:rFonts w:ascii="David" w:hAnsi="David" w:cs="David" w:hint="cs"/>
          <w:b/>
          <w:bCs/>
          <w:rtl/>
        </w:rPr>
        <w:t xml:space="preserve"> אמת מידה</w:t>
      </w:r>
      <w:r w:rsidR="0048070B">
        <w:rPr>
          <w:rFonts w:ascii="David" w:hAnsi="David" w:cs="David" w:hint="cs"/>
          <w:b/>
          <w:bCs/>
          <w:rtl/>
        </w:rPr>
        <w:t>-</w:t>
      </w:r>
      <w:r w:rsidR="0048070B">
        <w:rPr>
          <w:rFonts w:ascii="David" w:hAnsi="David" w:cs="David" w:hint="cs"/>
          <w:rtl/>
        </w:rPr>
        <w:t xml:space="preserve"> </w:t>
      </w:r>
      <w:r w:rsidR="00420301">
        <w:rPr>
          <w:rFonts w:ascii="David" w:hAnsi="David" w:cs="David" w:hint="cs"/>
          <w:rtl/>
        </w:rPr>
        <w:t xml:space="preserve">בהתחלה המבחן היה </w:t>
      </w:r>
      <w:r w:rsidR="00420301" w:rsidRPr="00420301">
        <w:rPr>
          <w:rFonts w:ascii="David" w:hAnsi="David" w:cs="David" w:hint="cs"/>
          <w:color w:val="FF0000"/>
          <w:rtl/>
        </w:rPr>
        <w:t>סיכוי סביר להרשעה</w:t>
      </w:r>
      <w:r w:rsidR="00420301">
        <w:rPr>
          <w:rFonts w:ascii="David" w:hAnsi="David" w:cs="David" w:hint="cs"/>
          <w:rtl/>
        </w:rPr>
        <w:t xml:space="preserve">. </w:t>
      </w:r>
      <w:r w:rsidR="00420301" w:rsidRPr="00420301">
        <w:rPr>
          <w:rFonts w:ascii="David" w:hAnsi="David" w:cs="David" w:hint="cs"/>
          <w:b/>
          <w:bCs/>
          <w:rtl/>
        </w:rPr>
        <w:t>דורנר</w:t>
      </w:r>
      <w:r w:rsidR="00420301">
        <w:rPr>
          <w:rFonts w:ascii="David" w:hAnsi="David" w:cs="David" w:hint="cs"/>
          <w:rtl/>
        </w:rPr>
        <w:t xml:space="preserve"> העלתה את הרף ואם יש ספק סביר לגבי סיכוי הראיות להרשיע- אין תשתית עובדתית למעצר. </w:t>
      </w:r>
      <w:r w:rsidR="00420301" w:rsidRPr="00420301">
        <w:rPr>
          <w:rFonts w:ascii="David" w:hAnsi="David" w:cs="David" w:hint="cs"/>
          <w:b/>
          <w:bCs/>
          <w:highlight w:val="green"/>
          <w:rtl/>
        </w:rPr>
        <w:t>זאדה-</w:t>
      </w:r>
      <w:r w:rsidR="00420301">
        <w:rPr>
          <w:rFonts w:ascii="David" w:hAnsi="David" w:cs="David" w:hint="cs"/>
          <w:rtl/>
        </w:rPr>
        <w:t xml:space="preserve"> </w:t>
      </w:r>
      <w:r w:rsidR="00420301" w:rsidRPr="00420301">
        <w:rPr>
          <w:rFonts w:ascii="David" w:hAnsi="David" w:cs="David" w:hint="cs"/>
          <w:b/>
          <w:bCs/>
          <w:rtl/>
        </w:rPr>
        <w:t>ברק (רוב)-</w:t>
      </w:r>
      <w:r w:rsidR="00420301">
        <w:rPr>
          <w:rFonts w:ascii="David" w:hAnsi="David" w:cs="David" w:hint="cs"/>
          <w:rtl/>
        </w:rPr>
        <w:t xml:space="preserve"> המבחן הוא </w:t>
      </w:r>
      <w:r w:rsidR="00420301" w:rsidRPr="00420301">
        <w:rPr>
          <w:rFonts w:ascii="David" w:hAnsi="David" w:cs="David" w:hint="cs"/>
          <w:color w:val="FF0000"/>
          <w:rtl/>
        </w:rPr>
        <w:t>מבחן כור ההיתוך</w:t>
      </w:r>
      <w:r w:rsidR="00420301">
        <w:rPr>
          <w:rFonts w:ascii="David" w:hAnsi="David" w:cs="David" w:hint="cs"/>
          <w:rtl/>
        </w:rPr>
        <w:t xml:space="preserve">- סיכוי סביר להרשעה. בוחנים את הראיות כרגע ובודקים- </w:t>
      </w:r>
      <w:r w:rsidR="00420301" w:rsidRPr="00420301">
        <w:rPr>
          <w:rFonts w:ascii="David" w:hAnsi="David" w:cs="David" w:hint="cs"/>
          <w:b/>
          <w:bCs/>
          <w:rtl/>
        </w:rPr>
        <w:t>א.</w:t>
      </w:r>
      <w:r w:rsidR="00420301">
        <w:rPr>
          <w:rFonts w:ascii="David" w:hAnsi="David" w:cs="David" w:hint="cs"/>
          <w:rtl/>
        </w:rPr>
        <w:t xml:space="preserve"> סיכוי סביר שיעברו את מבחני הקבילות והמשקל? </w:t>
      </w:r>
      <w:r w:rsidR="00420301" w:rsidRPr="00420301">
        <w:rPr>
          <w:rFonts w:ascii="David" w:hAnsi="David" w:cs="David" w:hint="cs"/>
          <w:b/>
          <w:bCs/>
          <w:rtl/>
        </w:rPr>
        <w:t>ב.</w:t>
      </w:r>
      <w:r w:rsidR="00420301">
        <w:rPr>
          <w:rFonts w:ascii="David" w:hAnsi="David" w:cs="David" w:hint="cs"/>
          <w:rtl/>
        </w:rPr>
        <w:t xml:space="preserve"> אם כן, האם הן יובילו להוכחת האשמה מעבר לספק סביר? </w:t>
      </w:r>
      <w:r w:rsidR="00420301">
        <w:rPr>
          <w:rFonts w:ascii="David" w:hAnsi="David" w:cs="David" w:hint="cs"/>
          <w:b/>
          <w:bCs/>
          <w:rtl/>
        </w:rPr>
        <w:t xml:space="preserve">דורנר (מיעוט)- </w:t>
      </w:r>
      <w:r w:rsidR="00420301">
        <w:rPr>
          <w:rFonts w:ascii="David" w:hAnsi="David" w:cs="David" w:hint="cs"/>
          <w:rtl/>
        </w:rPr>
        <w:t xml:space="preserve">חוזרת על </w:t>
      </w:r>
      <w:r w:rsidR="00420301" w:rsidRPr="00420301">
        <w:rPr>
          <w:rFonts w:ascii="David" w:hAnsi="David" w:cs="David" w:hint="cs"/>
          <w:color w:val="FF0000"/>
          <w:rtl/>
        </w:rPr>
        <w:t>מבחן הספק הסביר המובנה</w:t>
      </w:r>
      <w:r w:rsidR="00420301">
        <w:rPr>
          <w:rFonts w:ascii="David" w:hAnsi="David" w:cs="David" w:hint="cs"/>
          <w:rtl/>
        </w:rPr>
        <w:t>. משווה ל</w:t>
      </w:r>
      <w:r w:rsidR="00420301" w:rsidRPr="00420301">
        <w:rPr>
          <w:rFonts w:ascii="David" w:hAnsi="David" w:cs="David" w:hint="cs"/>
          <w:b/>
          <w:bCs/>
          <w:color w:val="00B050"/>
          <w:rtl/>
        </w:rPr>
        <w:t xml:space="preserve">158 לחסד"פ </w:t>
      </w:r>
      <w:r w:rsidR="00420301">
        <w:rPr>
          <w:rFonts w:ascii="David" w:hAnsi="David" w:cs="David" w:hint="cs"/>
          <w:rtl/>
        </w:rPr>
        <w:t xml:space="preserve">לפיו אין להשיב אשמה (אי הוכחת אשמה לכאורה תוביל לזיכוי). </w:t>
      </w:r>
      <w:r w:rsidR="00420301">
        <w:rPr>
          <w:rFonts w:ascii="David" w:hAnsi="David" w:cs="David" w:hint="cs"/>
          <w:b/>
          <w:bCs/>
          <w:rtl/>
        </w:rPr>
        <w:t>דיות הראיה-</w:t>
      </w:r>
      <w:r w:rsidR="00420301">
        <w:rPr>
          <w:rFonts w:ascii="David" w:hAnsi="David" w:cs="David" w:hint="cs"/>
          <w:rtl/>
        </w:rPr>
        <w:t xml:space="preserve"> האם בשלב המעצר יש לבדוק קיומה ל תוספת ראייתית נדרשת? </w:t>
      </w:r>
      <w:r w:rsidR="00420301" w:rsidRPr="00420301">
        <w:rPr>
          <w:rFonts w:ascii="David" w:hAnsi="David" w:cs="David" w:hint="cs"/>
          <w:rtl/>
        </w:rPr>
        <w:t>ב</w:t>
      </w:r>
      <w:r w:rsidR="00420301" w:rsidRPr="00420301">
        <w:rPr>
          <w:rFonts w:ascii="David" w:hAnsi="David" w:cs="David" w:hint="cs"/>
          <w:b/>
          <w:bCs/>
          <w:highlight w:val="green"/>
          <w:rtl/>
        </w:rPr>
        <w:t>אברג'יל</w:t>
      </w:r>
      <w:r w:rsidR="00420301" w:rsidRPr="00420301">
        <w:rPr>
          <w:rFonts w:ascii="David" w:hAnsi="David" w:cs="David" w:hint="cs"/>
          <w:b/>
          <w:bCs/>
          <w:rtl/>
        </w:rPr>
        <w:t xml:space="preserve"> </w:t>
      </w:r>
      <w:r w:rsidR="00420301">
        <w:rPr>
          <w:rFonts w:ascii="David" w:hAnsi="David" w:cs="David" w:hint="cs"/>
          <w:rtl/>
        </w:rPr>
        <w:t xml:space="preserve">נקבע שכן, </w:t>
      </w:r>
      <w:r w:rsidR="00420301">
        <w:rPr>
          <w:rFonts w:ascii="David" w:hAnsi="David" w:cs="David" w:hint="cs"/>
          <w:color w:val="FF0000"/>
          <w:rtl/>
        </w:rPr>
        <w:t xml:space="preserve">אך </w:t>
      </w:r>
      <w:r w:rsidR="00420301" w:rsidRPr="00420301">
        <w:rPr>
          <w:rFonts w:ascii="David" w:hAnsi="David" w:cs="David" w:hint="cs"/>
          <w:color w:val="FF0000"/>
          <w:rtl/>
        </w:rPr>
        <w:t>יש</w:t>
      </w:r>
      <w:r w:rsidR="00420301">
        <w:rPr>
          <w:rFonts w:ascii="David" w:hAnsi="David" w:cs="David" w:hint="cs"/>
          <w:color w:val="FF0000"/>
          <w:rtl/>
        </w:rPr>
        <w:t xml:space="preserve"> בנושא פסיקות סותרות</w:t>
      </w:r>
      <w:r w:rsidR="00420301" w:rsidRPr="00420301">
        <w:rPr>
          <w:rFonts w:ascii="David" w:hAnsi="David" w:cs="David" w:hint="cs"/>
          <w:rtl/>
        </w:rPr>
        <w:t>.</w:t>
      </w:r>
      <w:r w:rsidR="00403C09">
        <w:rPr>
          <w:rFonts w:ascii="David" w:hAnsi="David" w:cs="David" w:hint="cs"/>
          <w:color w:val="FF0000"/>
          <w:rtl/>
        </w:rPr>
        <w:t xml:space="preserve"> </w:t>
      </w:r>
      <w:r w:rsidR="00403C09" w:rsidRPr="00403C09">
        <w:rPr>
          <w:rFonts w:ascii="David" w:hAnsi="David" w:cs="David" w:hint="cs"/>
          <w:b/>
          <w:bCs/>
          <w:rtl/>
        </w:rPr>
        <w:t xml:space="preserve">ראיות מוחלשות- </w:t>
      </w:r>
      <w:r w:rsidR="00403C09">
        <w:rPr>
          <w:rFonts w:ascii="David" w:hAnsi="David" w:cs="David" w:hint="cs"/>
          <w:rtl/>
        </w:rPr>
        <w:t xml:space="preserve">מושג יציר הפסיקה. </w:t>
      </w:r>
      <w:r w:rsidR="00403C09" w:rsidRPr="00403C09">
        <w:rPr>
          <w:rFonts w:ascii="David" w:hAnsi="David" w:cs="David" w:hint="cs"/>
          <w:b/>
          <w:bCs/>
          <w:highlight w:val="green"/>
          <w:rtl/>
        </w:rPr>
        <w:t>חסיד-</w:t>
      </w:r>
      <w:r w:rsidR="00403C09">
        <w:rPr>
          <w:rFonts w:ascii="David" w:hAnsi="David" w:cs="David" w:hint="cs"/>
          <w:rtl/>
        </w:rPr>
        <w:t xml:space="preserve"> </w:t>
      </w:r>
      <w:r w:rsidR="00403C09">
        <w:rPr>
          <w:rFonts w:ascii="David" w:hAnsi="David" w:cs="David" w:hint="cs"/>
          <w:b/>
          <w:bCs/>
          <w:rtl/>
        </w:rPr>
        <w:t>רובינשטיין-</w:t>
      </w:r>
      <w:r w:rsidR="00403C09">
        <w:rPr>
          <w:rFonts w:ascii="David" w:hAnsi="David" w:cs="David" w:hint="cs"/>
          <w:rtl/>
        </w:rPr>
        <w:t xml:space="preserve"> מסכת ראיות שיש לגביה סימני שאלה עשויה להצדיק חלופת מעצר. </w:t>
      </w:r>
      <w:r w:rsidR="00403C09" w:rsidRPr="00403C09">
        <w:rPr>
          <w:rFonts w:ascii="David" w:hAnsi="David" w:cs="David" w:hint="cs"/>
          <w:b/>
          <w:bCs/>
          <w:highlight w:val="red"/>
          <w:rtl/>
        </w:rPr>
        <w:t>המרצה-</w:t>
      </w:r>
      <w:r w:rsidR="00403C09">
        <w:rPr>
          <w:rFonts w:ascii="David" w:hAnsi="David" w:cs="David" w:hint="cs"/>
          <w:rtl/>
        </w:rPr>
        <w:t xml:space="preserve"> זה נוגד את החוק. אם הראיות חלשות למעצר יש לשחרר לגמרי. מציעה כפתרון לתקן את החוק או להבנות שק"ד- מדרגים בחלופות מעצר. </w:t>
      </w:r>
      <w:r w:rsidR="0048070B">
        <w:rPr>
          <w:rFonts w:ascii="David" w:hAnsi="David" w:cs="David" w:hint="cs"/>
          <w:b/>
          <w:bCs/>
          <w:u w:val="single"/>
          <w:rtl/>
        </w:rPr>
        <w:t>2. עילת מעצר-</w:t>
      </w:r>
      <w:r w:rsidR="00403C09">
        <w:rPr>
          <w:rFonts w:ascii="David" w:hAnsi="David" w:cs="David" w:hint="cs"/>
          <w:rtl/>
        </w:rPr>
        <w:t xml:space="preserve"> </w:t>
      </w:r>
      <w:r w:rsidR="00790BF2">
        <w:rPr>
          <w:rFonts w:ascii="David" w:hAnsi="David" w:cs="David" w:hint="cs"/>
          <w:b/>
          <w:bCs/>
          <w:rtl/>
        </w:rPr>
        <w:t xml:space="preserve">א. </w:t>
      </w:r>
      <w:r w:rsidR="00790BF2" w:rsidRPr="00790BF2">
        <w:rPr>
          <w:rFonts w:ascii="David" w:hAnsi="David" w:cs="David" w:hint="cs"/>
          <w:b/>
          <w:bCs/>
          <w:color w:val="00B050"/>
          <w:rtl/>
        </w:rPr>
        <w:t xml:space="preserve">21(א)(1)(א)- </w:t>
      </w:r>
      <w:r w:rsidR="00790BF2">
        <w:rPr>
          <w:rFonts w:ascii="David" w:hAnsi="David" w:cs="David" w:hint="cs"/>
          <w:rtl/>
        </w:rPr>
        <w:t>שיבוש הליכי משפט- יסוד סביר להניח שישבש הליכים.</w:t>
      </w:r>
      <w:r w:rsidR="0048070B">
        <w:rPr>
          <w:rFonts w:ascii="David" w:hAnsi="David" w:cs="David" w:hint="cs"/>
          <w:rtl/>
        </w:rPr>
        <w:t xml:space="preserve"> </w:t>
      </w:r>
      <w:r w:rsidR="00790BF2">
        <w:rPr>
          <w:rFonts w:ascii="David" w:hAnsi="David" w:cs="David" w:hint="cs"/>
          <w:b/>
          <w:bCs/>
          <w:rtl/>
        </w:rPr>
        <w:t>ב.</w:t>
      </w:r>
      <w:r w:rsidR="00790BF2">
        <w:rPr>
          <w:rFonts w:ascii="David" w:hAnsi="David" w:cs="David" w:hint="cs"/>
          <w:rtl/>
        </w:rPr>
        <w:t xml:space="preserve"> </w:t>
      </w:r>
      <w:r w:rsidR="00790BF2" w:rsidRPr="00790BF2">
        <w:rPr>
          <w:rFonts w:ascii="David" w:hAnsi="David" w:cs="David" w:hint="cs"/>
          <w:b/>
          <w:bCs/>
          <w:color w:val="00B050"/>
          <w:rtl/>
        </w:rPr>
        <w:t>21(א)(1)(ב)-</w:t>
      </w:r>
      <w:r w:rsidR="00790BF2">
        <w:rPr>
          <w:rFonts w:ascii="David" w:hAnsi="David" w:cs="David" w:hint="cs"/>
          <w:rtl/>
        </w:rPr>
        <w:t xml:space="preserve"> מסוכנות אינדיבידואלית- יסוד סביר לחשש לסיכון אדם ציבור או מדינה. </w:t>
      </w:r>
      <w:r w:rsidR="00790BF2" w:rsidRPr="00790BF2">
        <w:rPr>
          <w:rFonts w:ascii="David" w:hAnsi="David" w:cs="David" w:hint="cs"/>
          <w:b/>
          <w:bCs/>
          <w:highlight w:val="green"/>
          <w:rtl/>
        </w:rPr>
        <w:t>פרנקל-</w:t>
      </w:r>
      <w:r w:rsidR="00790BF2">
        <w:rPr>
          <w:rFonts w:ascii="David" w:hAnsi="David" w:cs="David" w:hint="cs"/>
          <w:rtl/>
        </w:rPr>
        <w:t xml:space="preserve"> בעבר שלום הציבור, כיום ביטחון הציבור. טענה שכיום סיכון לרכוש לא מהווה עילה. </w:t>
      </w:r>
      <w:r w:rsidR="00790BF2">
        <w:rPr>
          <w:rFonts w:ascii="David" w:hAnsi="David" w:cs="David" w:hint="cs"/>
          <w:b/>
          <w:bCs/>
          <w:rtl/>
        </w:rPr>
        <w:t>בייניש-</w:t>
      </w:r>
      <w:r w:rsidR="00790BF2">
        <w:rPr>
          <w:rFonts w:ascii="David" w:hAnsi="David" w:cs="David" w:hint="cs"/>
          <w:rtl/>
        </w:rPr>
        <w:t xml:space="preserve"> עבירות רכוש בהיקף ניכר או תוך שימוש באמצעים מיוחדים עשוי לפגוע בביטחון הציבור. </w:t>
      </w:r>
      <w:r w:rsidR="00790BF2" w:rsidRPr="00790BF2">
        <w:rPr>
          <w:rFonts w:ascii="David" w:hAnsi="David" w:cs="David" w:hint="cs"/>
          <w:b/>
          <w:bCs/>
          <w:highlight w:val="green"/>
          <w:rtl/>
        </w:rPr>
        <w:t>מזרחי-</w:t>
      </w:r>
      <w:r w:rsidR="00790BF2">
        <w:rPr>
          <w:rFonts w:ascii="David" w:hAnsi="David" w:cs="David" w:hint="cs"/>
          <w:b/>
          <w:bCs/>
          <w:rtl/>
        </w:rPr>
        <w:t xml:space="preserve"> </w:t>
      </w:r>
      <w:r w:rsidR="00790BF2">
        <w:rPr>
          <w:rFonts w:ascii="David" w:hAnsi="David" w:cs="David" w:hint="cs"/>
          <w:rtl/>
        </w:rPr>
        <w:t xml:space="preserve">זיוף דרכונים. </w:t>
      </w:r>
      <w:r w:rsidR="00790BF2">
        <w:rPr>
          <w:rFonts w:ascii="David" w:hAnsi="David" w:cs="David" w:hint="cs"/>
          <w:b/>
          <w:bCs/>
          <w:rtl/>
        </w:rPr>
        <w:t>ביהמ"ש-</w:t>
      </w:r>
      <w:r w:rsidR="00790BF2">
        <w:rPr>
          <w:rFonts w:ascii="David" w:hAnsi="David" w:cs="David" w:hint="cs"/>
          <w:rtl/>
        </w:rPr>
        <w:t xml:space="preserve"> גם עבירת מרמה יכולה להקים חזקת מסוכנות. </w:t>
      </w:r>
      <w:r w:rsidR="00790BF2">
        <w:rPr>
          <w:rFonts w:ascii="David" w:hAnsi="David" w:cs="David" w:hint="cs"/>
          <w:b/>
          <w:bCs/>
          <w:rtl/>
        </w:rPr>
        <w:t>ג.</w:t>
      </w:r>
      <w:r w:rsidR="00790BF2">
        <w:rPr>
          <w:rFonts w:ascii="David" w:hAnsi="David" w:cs="David" w:hint="cs"/>
          <w:rtl/>
        </w:rPr>
        <w:t xml:space="preserve"> </w:t>
      </w:r>
      <w:r w:rsidR="00790BF2" w:rsidRPr="00790BF2">
        <w:rPr>
          <w:rFonts w:ascii="David" w:hAnsi="David" w:cs="David"/>
          <w:b/>
          <w:bCs/>
          <w:color w:val="00B050"/>
          <w:rtl/>
        </w:rPr>
        <w:t>21(</w:t>
      </w:r>
      <w:r w:rsidR="00790BF2" w:rsidRPr="00790BF2">
        <w:rPr>
          <w:rFonts w:ascii="David" w:hAnsi="David" w:cs="David" w:hint="cs"/>
          <w:b/>
          <w:bCs/>
          <w:color w:val="00B050"/>
          <w:rtl/>
        </w:rPr>
        <w:t>א</w:t>
      </w:r>
      <w:r w:rsidR="00790BF2" w:rsidRPr="00790BF2">
        <w:rPr>
          <w:rFonts w:ascii="David" w:hAnsi="David" w:cs="David"/>
          <w:b/>
          <w:bCs/>
          <w:color w:val="00B050"/>
          <w:rtl/>
        </w:rPr>
        <w:t>)(1)(</w:t>
      </w:r>
      <w:r w:rsidR="00790BF2" w:rsidRPr="00790BF2">
        <w:rPr>
          <w:rFonts w:ascii="David" w:hAnsi="David" w:cs="David" w:hint="cs"/>
          <w:b/>
          <w:bCs/>
          <w:color w:val="00B050"/>
          <w:rtl/>
        </w:rPr>
        <w:t>ג</w:t>
      </w:r>
      <w:r w:rsidR="00790BF2" w:rsidRPr="00790BF2">
        <w:rPr>
          <w:rFonts w:ascii="David" w:hAnsi="David" w:cs="David"/>
          <w:b/>
          <w:bCs/>
          <w:color w:val="00B050"/>
          <w:rtl/>
        </w:rPr>
        <w:t>)</w:t>
      </w:r>
      <w:r w:rsidR="00790BF2" w:rsidRPr="00790BF2">
        <w:rPr>
          <w:rFonts w:ascii="David" w:hAnsi="David" w:cs="David" w:hint="cs"/>
          <w:b/>
          <w:bCs/>
          <w:color w:val="00B050"/>
          <w:rtl/>
        </w:rPr>
        <w:t xml:space="preserve">- </w:t>
      </w:r>
      <w:r w:rsidR="00790BF2">
        <w:rPr>
          <w:rFonts w:ascii="David" w:hAnsi="David" w:cs="David" w:hint="cs"/>
          <w:rtl/>
        </w:rPr>
        <w:t xml:space="preserve">חזקת מסוכנות- מסוכנות הנלמדת מעצם אופי העבירה שיש לגביה תשתית עובדתית, ועל הנאשם הנטל להפריכה. </w:t>
      </w:r>
      <w:r w:rsidR="00790BF2">
        <w:rPr>
          <w:rFonts w:ascii="David" w:hAnsi="David" w:cs="David" w:hint="cs"/>
          <w:color w:val="FF0000"/>
          <w:rtl/>
        </w:rPr>
        <w:t>סוג העבירה קושר בין התשתית העובדתית לעילת המעצר.</w:t>
      </w:r>
      <w:r w:rsidR="00790BF2">
        <w:rPr>
          <w:rFonts w:ascii="David" w:hAnsi="David" w:cs="David" w:hint="cs"/>
          <w:rtl/>
        </w:rPr>
        <w:t xml:space="preserve"> </w:t>
      </w:r>
      <w:r w:rsidR="00790BF2" w:rsidRPr="00790BF2">
        <w:rPr>
          <w:rFonts w:ascii="David" w:hAnsi="David" w:cs="David" w:hint="cs"/>
          <w:b/>
          <w:bCs/>
          <w:rtl/>
        </w:rPr>
        <w:t>היסטוריה של העילה-</w:t>
      </w:r>
      <w:r w:rsidR="00790BF2">
        <w:rPr>
          <w:rFonts w:ascii="David" w:hAnsi="David" w:cs="David" w:hint="cs"/>
          <w:rtl/>
        </w:rPr>
        <w:t xml:space="preserve"> א. עד 1988 המעצר הוסדר ב</w:t>
      </w:r>
      <w:r w:rsidR="009D2C77">
        <w:rPr>
          <w:rFonts w:ascii="David" w:hAnsi="David" w:cs="David" w:hint="cs"/>
          <w:rtl/>
        </w:rPr>
        <w:t>-</w:t>
      </w:r>
      <w:r w:rsidR="00790BF2" w:rsidRPr="009D2C77">
        <w:rPr>
          <w:rFonts w:ascii="David" w:hAnsi="David" w:cs="David" w:hint="cs"/>
          <w:b/>
          <w:bCs/>
          <w:color w:val="00B050"/>
          <w:rtl/>
        </w:rPr>
        <w:t>21</w:t>
      </w:r>
      <w:r w:rsidR="009D2C77" w:rsidRPr="009D2C77">
        <w:rPr>
          <w:rFonts w:ascii="David" w:hAnsi="David" w:cs="David" w:hint="cs"/>
          <w:b/>
          <w:bCs/>
          <w:color w:val="00B050"/>
          <w:rtl/>
        </w:rPr>
        <w:t xml:space="preserve"> לחסד"פ</w:t>
      </w:r>
      <w:r w:rsidR="009D2C77">
        <w:rPr>
          <w:rFonts w:ascii="David" w:hAnsi="David" w:cs="David" w:hint="cs"/>
          <w:rtl/>
        </w:rPr>
        <w:t xml:space="preserve">, והעילות התפתחו בפסיקה, כולל חומרת העבירה (בניגוד לדעת המיעוט של </w:t>
      </w:r>
      <w:r w:rsidR="009D2C77">
        <w:rPr>
          <w:rFonts w:ascii="David" w:hAnsi="David" w:cs="David" w:hint="cs"/>
          <w:b/>
          <w:bCs/>
          <w:rtl/>
        </w:rPr>
        <w:t>אלון</w:t>
      </w:r>
      <w:r w:rsidR="009D2C77">
        <w:rPr>
          <w:rFonts w:ascii="David" w:hAnsi="David" w:cs="David" w:hint="cs"/>
          <w:rtl/>
        </w:rPr>
        <w:t xml:space="preserve">). ב. ב1988 תוקן החסד"פ  והוספו </w:t>
      </w:r>
      <w:r w:rsidR="009D2C77" w:rsidRPr="009D2C77">
        <w:rPr>
          <w:rFonts w:ascii="David" w:hAnsi="David" w:cs="David" w:hint="cs"/>
          <w:b/>
          <w:bCs/>
          <w:color w:val="00B050"/>
          <w:rtl/>
        </w:rPr>
        <w:t>21א</w:t>
      </w:r>
      <w:r w:rsidR="009D2C77">
        <w:rPr>
          <w:rFonts w:ascii="David" w:hAnsi="David" w:cs="David" w:hint="cs"/>
          <w:rtl/>
        </w:rPr>
        <w:t xml:space="preserve"> (חומרת העבירה היא עילה ברשימה סגורה של עבירות. גם כאן </w:t>
      </w:r>
      <w:r w:rsidR="009D2C77">
        <w:rPr>
          <w:rFonts w:ascii="David" w:hAnsi="David" w:cs="David" w:hint="cs"/>
          <w:b/>
          <w:bCs/>
          <w:rtl/>
        </w:rPr>
        <w:t xml:space="preserve">אלון </w:t>
      </w:r>
      <w:r w:rsidR="009D2C77">
        <w:rPr>
          <w:rFonts w:ascii="David" w:hAnsi="David" w:cs="David" w:hint="cs"/>
          <w:rtl/>
        </w:rPr>
        <w:t>במיעוט טוען שמדובר בחזקה לא חלוטה) ו-</w:t>
      </w:r>
      <w:r w:rsidR="009D2C77" w:rsidRPr="009D2C77">
        <w:rPr>
          <w:rFonts w:ascii="David" w:hAnsi="David" w:cs="David" w:hint="cs"/>
          <w:b/>
          <w:bCs/>
          <w:color w:val="00B050"/>
          <w:rtl/>
        </w:rPr>
        <w:t xml:space="preserve">21ב </w:t>
      </w:r>
      <w:r w:rsidR="009D2C77">
        <w:rPr>
          <w:rFonts w:ascii="David" w:hAnsi="David" w:cs="David" w:hint="cs"/>
          <w:rtl/>
        </w:rPr>
        <w:t xml:space="preserve">(חובת מעצר בעבירות שעונשן מיתה או מאסר עולם). ג. חוה"י העלו את זכויות הנאשמים למדרגה חוקתית. </w:t>
      </w:r>
      <w:r w:rsidR="009D2C77" w:rsidRPr="009D2C77">
        <w:rPr>
          <w:rFonts w:ascii="David" w:hAnsi="David" w:cs="David" w:hint="cs"/>
          <w:b/>
          <w:bCs/>
          <w:highlight w:val="green"/>
          <w:rtl/>
        </w:rPr>
        <w:t>גנימאת-</w:t>
      </w:r>
      <w:r w:rsidR="009D2C77">
        <w:rPr>
          <w:rFonts w:ascii="David" w:hAnsi="David" w:cs="David" w:hint="cs"/>
          <w:b/>
          <w:bCs/>
          <w:rtl/>
        </w:rPr>
        <w:t xml:space="preserve"> </w:t>
      </w:r>
      <w:r w:rsidR="009D2C77">
        <w:rPr>
          <w:rFonts w:ascii="David" w:hAnsi="David" w:cs="David" w:hint="cs"/>
          <w:rtl/>
        </w:rPr>
        <w:t xml:space="preserve">עילות מעצר חייבות להיות אינדיבידואליות- מניעתיות ולא הרתעתיות. ד. ב1996 נחקק חוק המעצרים- רשימת עבירות סגורה היוצרת חזקת מסוכנות הניתנת להפרכה. </w:t>
      </w:r>
      <w:r w:rsidR="009D2C77">
        <w:rPr>
          <w:rFonts w:ascii="David" w:hAnsi="David" w:cs="David" w:hint="cs"/>
          <w:color w:val="FF0000"/>
          <w:rtl/>
        </w:rPr>
        <w:t xml:space="preserve">אין אף עילה </w:t>
      </w:r>
      <w:r w:rsidR="009D2C77" w:rsidRPr="009D2C77">
        <w:rPr>
          <w:rFonts w:ascii="David" w:hAnsi="David" w:cs="David" w:hint="cs"/>
          <w:b/>
          <w:bCs/>
          <w:color w:val="FF0000"/>
          <w:rtl/>
        </w:rPr>
        <w:t>המחייבת</w:t>
      </w:r>
      <w:r w:rsidR="009D2C77">
        <w:rPr>
          <w:rFonts w:ascii="David" w:hAnsi="David" w:cs="David" w:hint="cs"/>
          <w:color w:val="FF0000"/>
          <w:rtl/>
        </w:rPr>
        <w:t xml:space="preserve"> מעצר. </w:t>
      </w:r>
      <w:r w:rsidR="009D2C77" w:rsidRPr="009D2C77">
        <w:rPr>
          <w:rFonts w:ascii="David" w:hAnsi="David" w:cs="David" w:hint="cs"/>
          <w:b/>
          <w:bCs/>
          <w:highlight w:val="green"/>
          <w:rtl/>
        </w:rPr>
        <w:t>עודה-</w:t>
      </w:r>
      <w:r w:rsidR="009D2C77">
        <w:rPr>
          <w:rFonts w:ascii="David" w:hAnsi="David" w:cs="David" w:hint="cs"/>
          <w:rtl/>
        </w:rPr>
        <w:t xml:space="preserve"> הפרכת חזקת המסוכנות בעבירת רצח. </w:t>
      </w:r>
      <w:r w:rsidR="009D2C77">
        <w:rPr>
          <w:rFonts w:ascii="David" w:hAnsi="David" w:cs="David" w:hint="cs"/>
          <w:b/>
          <w:bCs/>
          <w:rtl/>
        </w:rPr>
        <w:t xml:space="preserve">הפרכת עילת המסוכנות ושתיקת הנאשם- </w:t>
      </w:r>
      <w:r w:rsidR="009D2C77" w:rsidRPr="009D2C77">
        <w:rPr>
          <w:rFonts w:ascii="David" w:hAnsi="David" w:cs="David" w:hint="cs"/>
          <w:b/>
          <w:bCs/>
          <w:highlight w:val="green"/>
          <w:rtl/>
        </w:rPr>
        <w:t>קורמן-</w:t>
      </w:r>
      <w:r w:rsidR="009D2C77">
        <w:rPr>
          <w:rFonts w:ascii="David" w:hAnsi="David" w:cs="David" w:hint="cs"/>
          <w:rtl/>
        </w:rPr>
        <w:t xml:space="preserve"> רכז ביטחון שהכה למוות ילד זורק אבנים. ביקש להפריך את החזקה אך שתק במשפט. </w:t>
      </w:r>
      <w:r w:rsidR="009D2C77">
        <w:rPr>
          <w:rFonts w:ascii="David" w:hAnsi="David" w:cs="David" w:hint="cs"/>
          <w:b/>
          <w:bCs/>
          <w:rtl/>
        </w:rPr>
        <w:t>זמיר-</w:t>
      </w:r>
      <w:r w:rsidR="009D2C77">
        <w:rPr>
          <w:rFonts w:ascii="David" w:hAnsi="David" w:cs="David" w:hint="cs"/>
          <w:rtl/>
        </w:rPr>
        <w:t xml:space="preserve"> </w:t>
      </w:r>
      <w:r w:rsidR="006F3F48">
        <w:rPr>
          <w:rFonts w:ascii="David" w:hAnsi="David" w:cs="David" w:hint="cs"/>
          <w:rtl/>
        </w:rPr>
        <w:t xml:space="preserve">שתיקה פוגעת בניסיון להפריך את החזקה. </w:t>
      </w:r>
      <w:r w:rsidR="006F3F48" w:rsidRPr="006F3F48">
        <w:rPr>
          <w:rFonts w:ascii="David" w:hAnsi="David" w:cs="David" w:hint="cs"/>
          <w:b/>
          <w:bCs/>
          <w:highlight w:val="red"/>
          <w:rtl/>
        </w:rPr>
        <w:t>המרצה-</w:t>
      </w:r>
      <w:r w:rsidR="006F3F48">
        <w:rPr>
          <w:rFonts w:ascii="David" w:hAnsi="David" w:cs="David" w:hint="cs"/>
          <w:rtl/>
        </w:rPr>
        <w:t xml:space="preserve"> יש פה קושי כי שתיקת נאשם מחזקת תשתית עובדתית, ופה מדובר על עילת מעצר לאחר סיום הדיון בתשתית העובדתית. </w:t>
      </w:r>
      <w:r w:rsidR="006F3F48">
        <w:rPr>
          <w:rFonts w:ascii="David" w:hAnsi="David" w:cs="David" w:hint="cs"/>
          <w:color w:val="7030A0"/>
          <w:rtl/>
        </w:rPr>
        <w:t xml:space="preserve">בפועל הפרכת החזקה לרוב תביא להעדפה של חלופת מעצר בלבד. </w:t>
      </w:r>
      <w:r w:rsidR="006F3F48" w:rsidRPr="006F3F48">
        <w:rPr>
          <w:rFonts w:ascii="David" w:hAnsi="David" w:cs="David" w:hint="cs"/>
          <w:b/>
          <w:bCs/>
          <w:color w:val="00B050"/>
          <w:rtl/>
        </w:rPr>
        <w:t>21(א)-</w:t>
      </w:r>
      <w:r w:rsidR="006F3F48">
        <w:rPr>
          <w:rFonts w:ascii="David" w:hAnsi="David" w:cs="David" w:hint="cs"/>
          <w:color w:val="7030A0"/>
          <w:rtl/>
        </w:rPr>
        <w:t xml:space="preserve"> </w:t>
      </w:r>
      <w:r w:rsidR="006F3F48" w:rsidRPr="006F3F48">
        <w:rPr>
          <w:rFonts w:ascii="David" w:hAnsi="David" w:cs="David" w:hint="cs"/>
          <w:rtl/>
        </w:rPr>
        <w:t>תסקיר מעצר בטרם החלטה על חלופת מעצר.</w:t>
      </w:r>
      <w:r w:rsidR="006F3F48" w:rsidRPr="006F3F48">
        <w:rPr>
          <w:rFonts w:ascii="David" w:hAnsi="David" w:cs="David" w:hint="cs"/>
          <w:b/>
          <w:bCs/>
          <w:rtl/>
        </w:rPr>
        <w:t xml:space="preserve"> </w:t>
      </w:r>
      <w:r w:rsidR="0048070B">
        <w:rPr>
          <w:rFonts w:ascii="David" w:hAnsi="David" w:cs="David" w:hint="cs"/>
          <w:b/>
          <w:bCs/>
          <w:u w:val="single"/>
          <w:rtl/>
        </w:rPr>
        <w:t>3. היעדר חלופת מעצר-</w:t>
      </w:r>
      <w:r w:rsidR="006F3F48">
        <w:rPr>
          <w:rFonts w:ascii="David" w:hAnsi="David" w:cs="David" w:hint="cs"/>
          <w:rtl/>
        </w:rPr>
        <w:t xml:space="preserve"> </w:t>
      </w:r>
      <w:r w:rsidR="006F3F48" w:rsidRPr="006F3F48">
        <w:rPr>
          <w:rFonts w:ascii="David" w:hAnsi="David" w:cs="David" w:hint="cs"/>
          <w:b/>
          <w:bCs/>
          <w:color w:val="00B050"/>
          <w:rtl/>
        </w:rPr>
        <w:t>21(ב)(1) לחהמע"צ-</w:t>
      </w:r>
      <w:r w:rsidR="006F3F48">
        <w:rPr>
          <w:rFonts w:ascii="David" w:hAnsi="David" w:cs="David" w:hint="cs"/>
          <w:rtl/>
        </w:rPr>
        <w:t xml:space="preserve"> יש להעדיף אמצעי שפגיעתו פחותה.</w:t>
      </w:r>
      <w:r w:rsidR="0048070B">
        <w:rPr>
          <w:rFonts w:ascii="David" w:hAnsi="David" w:cs="David" w:hint="cs"/>
          <w:rtl/>
        </w:rPr>
        <w:t xml:space="preserve"> </w:t>
      </w:r>
      <w:r w:rsidR="006F3F48" w:rsidRPr="006F3F48">
        <w:rPr>
          <w:rFonts w:ascii="David" w:hAnsi="David" w:cs="David" w:hint="cs"/>
          <w:b/>
          <w:bCs/>
          <w:highlight w:val="green"/>
          <w:rtl/>
        </w:rPr>
        <w:t>אבדולייב נ' מ"י-</w:t>
      </w:r>
      <w:r w:rsidR="006F3F48">
        <w:rPr>
          <w:rFonts w:ascii="David" w:hAnsi="David" w:cs="David" w:hint="cs"/>
          <w:rtl/>
        </w:rPr>
        <w:t xml:space="preserve"> בחינת חלופת מעצר תיעשה בשני שלבים: </w:t>
      </w:r>
      <w:r w:rsidR="006F3F48">
        <w:rPr>
          <w:rFonts w:ascii="David" w:hAnsi="David" w:cs="David" w:hint="cs"/>
          <w:b/>
          <w:bCs/>
          <w:rtl/>
        </w:rPr>
        <w:t xml:space="preserve">א. </w:t>
      </w:r>
      <w:r w:rsidR="006F3F48">
        <w:rPr>
          <w:rFonts w:ascii="David" w:hAnsi="David" w:cs="David" w:hint="cs"/>
          <w:rtl/>
        </w:rPr>
        <w:t xml:space="preserve">בחינה האם יש מקום לחלופה. </w:t>
      </w:r>
      <w:r w:rsidR="006F3F48">
        <w:rPr>
          <w:rFonts w:ascii="David" w:hAnsi="David" w:cs="David" w:hint="cs"/>
          <w:b/>
          <w:bCs/>
          <w:rtl/>
        </w:rPr>
        <w:t xml:space="preserve">ב. </w:t>
      </w:r>
      <w:r w:rsidR="006F3F48">
        <w:rPr>
          <w:rFonts w:ascii="David" w:hAnsi="David" w:cs="David" w:hint="cs"/>
          <w:rtl/>
        </w:rPr>
        <w:t xml:space="preserve">בחינת החלופה עצמה. מכיוון שכיום חומרת עבירה היא רק בחזקה ראייתית כחלק מהעילות הקלאסיות, יש מקום לעיתים לשימוש בחלופה. </w:t>
      </w:r>
      <w:r w:rsidR="006F3F48" w:rsidRPr="006F3F48">
        <w:rPr>
          <w:rFonts w:ascii="David" w:hAnsi="David" w:cs="David" w:hint="cs"/>
          <w:b/>
          <w:bCs/>
          <w:highlight w:val="red"/>
          <w:rtl/>
        </w:rPr>
        <w:t>המרצה-</w:t>
      </w:r>
      <w:r w:rsidR="006F3F48">
        <w:rPr>
          <w:rFonts w:ascii="David" w:hAnsi="David" w:cs="David" w:hint="cs"/>
          <w:rtl/>
        </w:rPr>
        <w:t xml:space="preserve"> </w:t>
      </w:r>
      <w:r w:rsidR="007703ED">
        <w:rPr>
          <w:rFonts w:ascii="David" w:hAnsi="David" w:cs="David" w:hint="cs"/>
          <w:rtl/>
        </w:rPr>
        <w:t xml:space="preserve">לדעתה </w:t>
      </w:r>
      <w:r w:rsidR="006F3F48">
        <w:rPr>
          <w:rFonts w:ascii="David" w:hAnsi="David" w:cs="David" w:hint="cs"/>
          <w:rtl/>
        </w:rPr>
        <w:t>בהיעדר ראיות לכאורה או עילת מעצר אי אפשר ואין צורך לבחון חלופה, אם לא ניתן לעוצרו אזי גם לא ניתן לשחררו בתנאים.</w:t>
      </w:r>
      <w:r w:rsidR="007703ED">
        <w:rPr>
          <w:rFonts w:ascii="David" w:hAnsi="David" w:cs="David" w:hint="cs"/>
          <w:rtl/>
        </w:rPr>
        <w:t xml:space="preserve"> עולה במפורש מהבדל הניסוח בין </w:t>
      </w:r>
      <w:r w:rsidR="007703ED" w:rsidRPr="007703ED">
        <w:rPr>
          <w:rFonts w:ascii="David" w:hAnsi="David" w:cs="David" w:hint="cs"/>
          <w:b/>
          <w:bCs/>
          <w:color w:val="00B050"/>
          <w:rtl/>
        </w:rPr>
        <w:t>21(ב)</w:t>
      </w:r>
      <w:r w:rsidR="007703ED">
        <w:rPr>
          <w:rFonts w:ascii="David" w:hAnsi="David" w:cs="David" w:hint="cs"/>
          <w:rtl/>
        </w:rPr>
        <w:t xml:space="preserve"> ל-</w:t>
      </w:r>
      <w:r w:rsidR="007703ED" w:rsidRPr="007703ED">
        <w:rPr>
          <w:rFonts w:ascii="David" w:hAnsi="David" w:cs="David" w:hint="cs"/>
          <w:b/>
          <w:bCs/>
          <w:color w:val="00B050"/>
          <w:rtl/>
        </w:rPr>
        <w:t>44</w:t>
      </w:r>
      <w:r w:rsidR="007703ED">
        <w:rPr>
          <w:rFonts w:ascii="David" w:hAnsi="David" w:cs="David" w:hint="cs"/>
          <w:rtl/>
        </w:rPr>
        <w:t xml:space="preserve">. </w:t>
      </w:r>
      <w:r w:rsidR="0048070B">
        <w:rPr>
          <w:rFonts w:ascii="David" w:hAnsi="David" w:cs="David" w:hint="cs"/>
          <w:b/>
          <w:bCs/>
          <w:u w:val="single"/>
          <w:rtl/>
        </w:rPr>
        <w:t>4. חובת ייצוג ע"י סניגור-</w:t>
      </w:r>
      <w:r w:rsidR="007703ED">
        <w:rPr>
          <w:rFonts w:ascii="David" w:hAnsi="David" w:cs="David" w:hint="cs"/>
          <w:rtl/>
        </w:rPr>
        <w:t xml:space="preserve"> </w:t>
      </w:r>
      <w:r w:rsidR="007703ED" w:rsidRPr="007703ED">
        <w:rPr>
          <w:rFonts w:ascii="David" w:hAnsi="David" w:cs="David" w:hint="cs"/>
          <w:b/>
          <w:bCs/>
          <w:color w:val="00B050"/>
          <w:rtl/>
        </w:rPr>
        <w:t xml:space="preserve">21(ב)(2) לחהמע"צ- </w:t>
      </w:r>
      <w:r w:rsidR="007703ED">
        <w:rPr>
          <w:rFonts w:ascii="David" w:hAnsi="David" w:cs="David" w:hint="cs"/>
          <w:rtl/>
        </w:rPr>
        <w:t xml:space="preserve">לנאשם יהיה סניגור אלא אם הודיע שאינו מעוניין בכך. </w:t>
      </w:r>
      <w:r w:rsidR="007703ED" w:rsidRPr="007703ED">
        <w:rPr>
          <w:rFonts w:ascii="David" w:hAnsi="David" w:cs="David" w:hint="cs"/>
          <w:b/>
          <w:bCs/>
          <w:color w:val="00B050"/>
          <w:rtl/>
        </w:rPr>
        <w:t>21(ג)-</w:t>
      </w:r>
      <w:r w:rsidR="007703ED">
        <w:rPr>
          <w:rFonts w:ascii="David" w:hAnsi="David" w:cs="David" w:hint="cs"/>
          <w:rtl/>
        </w:rPr>
        <w:t xml:space="preserve"> אם לנאשם אין סניגור והוא לא ויתר- ביהמ"ש ימנה לו כזה. </w:t>
      </w:r>
    </w:p>
    <w:p w:rsidR="00DE1EDE" w:rsidRDefault="00DE1EDE" w:rsidP="00DE1EDE">
      <w:pPr>
        <w:spacing w:after="120" w:line="240" w:lineRule="auto"/>
        <w:contextualSpacing/>
        <w:jc w:val="both"/>
        <w:rPr>
          <w:rFonts w:ascii="David" w:hAnsi="David" w:cs="David"/>
          <w:rtl/>
        </w:rPr>
      </w:pPr>
      <w:r w:rsidRPr="00280150">
        <w:rPr>
          <w:rFonts w:ascii="David" w:hAnsi="David" w:cs="David" w:hint="cs"/>
          <w:b/>
          <w:bCs/>
          <w:highlight w:val="yellow"/>
          <w:u w:val="single"/>
          <w:rtl/>
        </w:rPr>
        <w:t>המסלול המשני-</w:t>
      </w:r>
      <w:r w:rsidR="007703ED">
        <w:rPr>
          <w:rFonts w:ascii="David" w:hAnsi="David" w:cs="David" w:hint="cs"/>
          <w:rtl/>
        </w:rPr>
        <w:t xml:space="preserve"> מקום בו אושר כבר מעצר עד תום ההליכים במסלול העיקרי ותנאיו הופרו (במקרה של חלופות מעצר). במקרה כזה ניתן לעצור ע"ב המסלול העיקרי. </w:t>
      </w:r>
      <w:r w:rsidR="007703ED" w:rsidRPr="007703ED">
        <w:rPr>
          <w:rFonts w:ascii="David" w:hAnsi="David" w:cs="David" w:hint="cs"/>
          <w:b/>
          <w:bCs/>
          <w:rtl/>
        </w:rPr>
        <w:t>העילה-</w:t>
      </w:r>
      <w:r w:rsidR="007703ED">
        <w:rPr>
          <w:rFonts w:ascii="David" w:hAnsi="David" w:cs="David" w:hint="cs"/>
          <w:rtl/>
        </w:rPr>
        <w:t xml:space="preserve"> הפרת הוראה מוסמכת קודמת (</w:t>
      </w:r>
      <w:r w:rsidR="007703ED" w:rsidRPr="007703ED">
        <w:rPr>
          <w:rFonts w:ascii="David" w:hAnsi="David" w:cs="David" w:hint="cs"/>
          <w:b/>
          <w:bCs/>
          <w:color w:val="00B050"/>
          <w:rtl/>
        </w:rPr>
        <w:t>21(א)(2)</w:t>
      </w:r>
      <w:r w:rsidR="007703ED">
        <w:rPr>
          <w:rFonts w:ascii="David" w:hAnsi="David" w:cs="David" w:hint="cs"/>
          <w:rtl/>
        </w:rPr>
        <w:t>).</w:t>
      </w:r>
    </w:p>
    <w:p w:rsidR="007703ED" w:rsidRDefault="007703ED" w:rsidP="00DE1EDE">
      <w:pPr>
        <w:spacing w:after="120" w:line="240" w:lineRule="auto"/>
        <w:contextualSpacing/>
        <w:jc w:val="both"/>
        <w:rPr>
          <w:rFonts w:ascii="David" w:hAnsi="David" w:cs="David"/>
          <w:rtl/>
        </w:rPr>
      </w:pPr>
      <w:r w:rsidRPr="007703ED">
        <w:rPr>
          <w:rFonts w:ascii="David" w:hAnsi="David" w:cs="David" w:hint="cs"/>
          <w:b/>
          <w:bCs/>
          <w:highlight w:val="yellow"/>
          <w:u w:val="single"/>
          <w:rtl/>
        </w:rPr>
        <w:t>מועדים שונים-</w:t>
      </w:r>
      <w:r>
        <w:rPr>
          <w:rFonts w:ascii="David" w:hAnsi="David" w:cs="David" w:hint="cs"/>
          <w:rtl/>
        </w:rPr>
        <w:t xml:space="preserve"> </w:t>
      </w:r>
      <w:r w:rsidRPr="00EB3666">
        <w:rPr>
          <w:rFonts w:ascii="David" w:hAnsi="David" w:cs="David" w:hint="cs"/>
          <w:b/>
          <w:bCs/>
          <w:color w:val="00B050"/>
          <w:rtl/>
        </w:rPr>
        <w:t>60-</w:t>
      </w:r>
      <w:r>
        <w:rPr>
          <w:rFonts w:ascii="David" w:hAnsi="David" w:cs="David" w:hint="cs"/>
          <w:rtl/>
        </w:rPr>
        <w:t xml:space="preserve"> התחלת המשפט תוך 30 יום (איזוק אלקטרוני- 60)</w:t>
      </w:r>
      <w:r w:rsidR="00EB3666">
        <w:rPr>
          <w:rFonts w:ascii="David" w:hAnsi="David" w:cs="David" w:hint="cs"/>
          <w:rtl/>
        </w:rPr>
        <w:t xml:space="preserve">, אם לא- שחרור. </w:t>
      </w:r>
      <w:r w:rsidR="00EB3666" w:rsidRPr="00EB3666">
        <w:rPr>
          <w:rFonts w:ascii="David" w:hAnsi="David" w:cs="David" w:hint="cs"/>
          <w:b/>
          <w:bCs/>
          <w:color w:val="00B050"/>
          <w:rtl/>
        </w:rPr>
        <w:t>61-</w:t>
      </w:r>
      <w:r w:rsidR="00EB3666">
        <w:rPr>
          <w:rFonts w:ascii="David" w:hAnsi="David" w:cs="David" w:hint="cs"/>
          <w:rtl/>
        </w:rPr>
        <w:t xml:space="preserve"> שחרור אחרי 90 יום (180 באיזוק אלקטרוני) אם לא הוכרע דינו. </w:t>
      </w:r>
      <w:r w:rsidR="00EB3666" w:rsidRPr="00EB3666">
        <w:rPr>
          <w:rFonts w:ascii="David" w:hAnsi="David" w:cs="David" w:hint="cs"/>
          <w:b/>
          <w:bCs/>
          <w:color w:val="00B050"/>
          <w:rtl/>
        </w:rPr>
        <w:t>62(א)-</w:t>
      </w:r>
      <w:r w:rsidR="00EB3666">
        <w:rPr>
          <w:rFonts w:ascii="David" w:hAnsi="David" w:cs="David" w:hint="cs"/>
          <w:rtl/>
        </w:rPr>
        <w:t xml:space="preserve"> עליון רשאי להאריך כל פעם ב-90 יום. </w:t>
      </w:r>
      <w:r w:rsidR="00EB3666" w:rsidRPr="00EB3666">
        <w:rPr>
          <w:rFonts w:ascii="David" w:hAnsi="David" w:cs="David" w:hint="cs"/>
          <w:b/>
          <w:bCs/>
          <w:color w:val="00B050"/>
          <w:rtl/>
        </w:rPr>
        <w:t>62(ב)-</w:t>
      </w:r>
      <w:r w:rsidR="00EB3666">
        <w:rPr>
          <w:rFonts w:ascii="David" w:hAnsi="David" w:cs="David" w:hint="cs"/>
          <w:rtl/>
        </w:rPr>
        <w:t xml:space="preserve"> הארכה של 150 יום בנסיבות מורכבות.</w:t>
      </w:r>
      <w:r w:rsidR="00660658">
        <w:rPr>
          <w:rFonts w:ascii="David" w:hAnsi="David" w:cs="David" w:hint="cs"/>
          <w:rtl/>
        </w:rPr>
        <w:t xml:space="preserve"> </w:t>
      </w:r>
      <w:r w:rsidR="00660658" w:rsidRPr="00660658">
        <w:rPr>
          <w:rFonts w:ascii="David" w:hAnsi="David" w:cs="David" w:hint="cs"/>
          <w:b/>
          <w:bCs/>
          <w:highlight w:val="green"/>
          <w:rtl/>
        </w:rPr>
        <w:t>מוחסן טחימר-</w:t>
      </w:r>
      <w:r w:rsidR="00660658" w:rsidRPr="00660658">
        <w:rPr>
          <w:rFonts w:ascii="David" w:hAnsi="David" w:cs="David" w:hint="cs"/>
          <w:b/>
          <w:bCs/>
          <w:rtl/>
        </w:rPr>
        <w:t xml:space="preserve"> </w:t>
      </w:r>
      <w:r w:rsidR="00660658">
        <w:rPr>
          <w:rFonts w:ascii="David" w:hAnsi="David" w:cs="David" w:hint="cs"/>
          <w:rtl/>
        </w:rPr>
        <w:t xml:space="preserve">מעצר שחלקו רגיל וחלקו אלקטרוני. </w:t>
      </w:r>
      <w:r w:rsidR="00660658">
        <w:rPr>
          <w:rFonts w:ascii="David" w:hAnsi="David" w:cs="David" w:hint="cs"/>
          <w:b/>
          <w:bCs/>
          <w:rtl/>
        </w:rPr>
        <w:t xml:space="preserve">עליון- </w:t>
      </w:r>
      <w:r w:rsidR="00660658" w:rsidRPr="00660658">
        <w:rPr>
          <w:rFonts w:ascii="David" w:hAnsi="David" w:cs="David" w:hint="cs"/>
          <w:rtl/>
        </w:rPr>
        <w:t>לא מפורש, אבל לפי היקש מעצר אלקטרוני מהווה חצי ממעצר רגיל לצורך חישוב הזמן בו היה במעצר</w:t>
      </w:r>
      <w:r w:rsidR="00660658">
        <w:rPr>
          <w:rFonts w:ascii="David" w:hAnsi="David" w:cs="David" w:hint="cs"/>
          <w:rtl/>
        </w:rPr>
        <w:t xml:space="preserve"> (</w:t>
      </w:r>
      <w:r w:rsidR="00660658">
        <w:rPr>
          <w:rFonts w:ascii="David" w:hAnsi="David" w:cs="David" w:hint="cs"/>
          <w:b/>
          <w:bCs/>
          <w:rtl/>
        </w:rPr>
        <w:t xml:space="preserve">מלצר </w:t>
      </w:r>
      <w:r w:rsidR="00660658" w:rsidRPr="00660658">
        <w:rPr>
          <w:rFonts w:ascii="David" w:hAnsi="David" w:cs="David" w:hint="cs"/>
          <w:rtl/>
        </w:rPr>
        <w:t>במיעוט מתנגד</w:t>
      </w:r>
      <w:r w:rsidR="00660658">
        <w:rPr>
          <w:rFonts w:ascii="David" w:hAnsi="David" w:cs="David" w:hint="cs"/>
          <w:rtl/>
        </w:rPr>
        <w:t>)</w:t>
      </w:r>
      <w:r w:rsidR="00660658" w:rsidRPr="00660658">
        <w:rPr>
          <w:rFonts w:ascii="David" w:hAnsi="David" w:cs="David" w:hint="cs"/>
          <w:rtl/>
        </w:rPr>
        <w:t>.</w:t>
      </w:r>
    </w:p>
    <w:p w:rsidR="00B100C6" w:rsidRDefault="00B100C6" w:rsidP="00DE1EDE">
      <w:pPr>
        <w:spacing w:after="120" w:line="240" w:lineRule="auto"/>
        <w:contextualSpacing/>
        <w:jc w:val="both"/>
        <w:rPr>
          <w:rFonts w:ascii="David" w:hAnsi="David" w:cs="David" w:hint="cs"/>
          <w:rtl/>
        </w:rPr>
      </w:pPr>
      <w:r w:rsidRPr="005B70BB">
        <w:rPr>
          <w:rFonts w:ascii="David" w:hAnsi="David" w:cs="David" w:hint="cs"/>
          <w:b/>
          <w:bCs/>
          <w:highlight w:val="yellow"/>
          <w:u w:val="single"/>
          <w:rtl/>
        </w:rPr>
        <w:t>ערך השוויון בדיני מעצרים-</w:t>
      </w:r>
      <w:r>
        <w:rPr>
          <w:rFonts w:ascii="David" w:hAnsi="David" w:cs="David" w:hint="cs"/>
          <w:rtl/>
        </w:rPr>
        <w:t xml:space="preserve"> שוויון הוא ערך חשוב אך לא מוחלט (בדומה לאי חוקיות), ושופט לא מחויב לפעול כמו מקרים דומים בעבר. </w:t>
      </w:r>
      <w:r w:rsidRPr="00B100C6">
        <w:rPr>
          <w:rFonts w:ascii="David" w:hAnsi="David" w:cs="David" w:hint="cs"/>
          <w:b/>
          <w:bCs/>
          <w:highlight w:val="green"/>
          <w:rtl/>
        </w:rPr>
        <w:t>קייב ומירופולסקי-</w:t>
      </w:r>
      <w:r>
        <w:rPr>
          <w:rFonts w:ascii="David" w:hAnsi="David" w:cs="David" w:hint="cs"/>
          <w:b/>
          <w:bCs/>
          <w:rtl/>
        </w:rPr>
        <w:t xml:space="preserve"> </w:t>
      </w:r>
      <w:r w:rsidR="005B70BB">
        <w:rPr>
          <w:rFonts w:ascii="David" w:hAnsi="David" w:cs="David" w:hint="cs"/>
          <w:rtl/>
        </w:rPr>
        <w:t xml:space="preserve">שני אחים שנעצרו עד תום ההליכים, והערר של כל אחד הגיע לשופטת אחרת. </w:t>
      </w:r>
      <w:r w:rsidR="005B70BB">
        <w:rPr>
          <w:rFonts w:ascii="David" w:hAnsi="David" w:cs="David" w:hint="cs"/>
          <w:b/>
          <w:bCs/>
          <w:rtl/>
        </w:rPr>
        <w:t>דורנר</w:t>
      </w:r>
      <w:r w:rsidR="005B70BB">
        <w:rPr>
          <w:rFonts w:ascii="David" w:hAnsi="David" w:cs="David" w:hint="cs"/>
          <w:rtl/>
        </w:rPr>
        <w:t xml:space="preserve"> שהמבחנים שלה מקילים יותר שחררה את מירופולסקי לחלופת מעצר, </w:t>
      </w:r>
      <w:r w:rsidR="005B70BB">
        <w:rPr>
          <w:rFonts w:ascii="David" w:hAnsi="David" w:cs="David" w:hint="cs"/>
          <w:b/>
          <w:bCs/>
          <w:rtl/>
        </w:rPr>
        <w:t xml:space="preserve">פרוקצ'יה </w:t>
      </w:r>
      <w:r w:rsidR="005B70BB">
        <w:rPr>
          <w:rFonts w:ascii="David" w:hAnsi="David" w:cs="David" w:hint="cs"/>
          <w:rtl/>
        </w:rPr>
        <w:t xml:space="preserve">ע"ב אותה </w:t>
      </w:r>
      <w:r w:rsidR="00391770">
        <w:rPr>
          <w:rFonts w:ascii="David" w:hAnsi="David" w:cs="David" w:hint="cs"/>
          <w:rtl/>
        </w:rPr>
        <w:t xml:space="preserve">מסכת ראיות דחתה את הערר של קייב. </w:t>
      </w:r>
      <w:r w:rsidR="00391770">
        <w:rPr>
          <w:rFonts w:ascii="David" w:hAnsi="David" w:cs="David" w:hint="cs"/>
          <w:color w:val="FF0000"/>
          <w:rtl/>
        </w:rPr>
        <w:t xml:space="preserve">שופט לא מחוייב לכלום ויכול להחליט בהתאם לשיקול דעתו (גם לדעת המרצה). </w:t>
      </w:r>
      <w:r w:rsidR="00391770" w:rsidRPr="00391770">
        <w:rPr>
          <w:rFonts w:ascii="David" w:hAnsi="David" w:cs="David" w:hint="cs"/>
          <w:b/>
          <w:bCs/>
          <w:highlight w:val="green"/>
          <w:rtl/>
        </w:rPr>
        <w:t>מזרחי-</w:t>
      </w:r>
      <w:r w:rsidR="00391770">
        <w:rPr>
          <w:rFonts w:ascii="David" w:hAnsi="David" w:cs="David" w:hint="cs"/>
          <w:b/>
          <w:bCs/>
          <w:rtl/>
        </w:rPr>
        <w:t xml:space="preserve"> </w:t>
      </w:r>
      <w:r w:rsidR="00085C80">
        <w:rPr>
          <w:rFonts w:ascii="David" w:hAnsi="David" w:cs="David" w:hint="cs"/>
          <w:rtl/>
        </w:rPr>
        <w:t xml:space="preserve">מקרה דומה, אבל פה היה גורם מבחין בין השניים. </w:t>
      </w:r>
      <w:r w:rsidR="00085C80">
        <w:rPr>
          <w:rFonts w:ascii="David" w:hAnsi="David" w:cs="David" w:hint="cs"/>
          <w:b/>
          <w:bCs/>
          <w:rtl/>
        </w:rPr>
        <w:t xml:space="preserve">ביהמ"ש </w:t>
      </w:r>
      <w:r w:rsidR="00085C80">
        <w:rPr>
          <w:rFonts w:ascii="David" w:hAnsi="David" w:cs="David" w:hint="cs"/>
          <w:rtl/>
        </w:rPr>
        <w:t>חוזר על כך שערך השוויון אינו מוחלט ויש לאזן אותו מול בטחון הציבור.</w:t>
      </w:r>
    </w:p>
    <w:p w:rsidR="00085C80" w:rsidRPr="00085C80" w:rsidRDefault="00085C80" w:rsidP="00DE1EDE">
      <w:pPr>
        <w:spacing w:after="120" w:line="240" w:lineRule="auto"/>
        <w:contextualSpacing/>
        <w:jc w:val="both"/>
        <w:rPr>
          <w:rFonts w:ascii="David" w:hAnsi="David" w:cs="David"/>
          <w:rtl/>
        </w:rPr>
      </w:pPr>
      <w:r w:rsidRPr="00085C80">
        <w:rPr>
          <w:rFonts w:ascii="David" w:hAnsi="David" w:cs="David" w:hint="cs"/>
          <w:b/>
          <w:bCs/>
          <w:highlight w:val="yellow"/>
          <w:u w:val="single"/>
          <w:rtl/>
        </w:rPr>
        <w:t>מעצר לצורך כתיבת ערעור-</w:t>
      </w:r>
      <w:r>
        <w:rPr>
          <w:rFonts w:ascii="David" w:hAnsi="David" w:cs="David" w:hint="cs"/>
          <w:rtl/>
        </w:rPr>
        <w:t xml:space="preserve"> 2 מצבים- </w:t>
      </w:r>
      <w:r w:rsidRPr="00085C80">
        <w:rPr>
          <w:rFonts w:ascii="David" w:hAnsi="David" w:cs="David" w:hint="cs"/>
          <w:b/>
          <w:bCs/>
          <w:rtl/>
        </w:rPr>
        <w:t>א.</w:t>
      </w:r>
      <w:r>
        <w:rPr>
          <w:rFonts w:ascii="David" w:hAnsi="David" w:cs="David" w:hint="cs"/>
          <w:rtl/>
        </w:rPr>
        <w:t xml:space="preserve"> נאשם זוכה. </w:t>
      </w:r>
      <w:r w:rsidRPr="00085C80">
        <w:rPr>
          <w:rFonts w:ascii="David" w:hAnsi="David" w:cs="David" w:hint="cs"/>
          <w:b/>
          <w:bCs/>
          <w:rtl/>
        </w:rPr>
        <w:t>ב.</w:t>
      </w:r>
      <w:r>
        <w:rPr>
          <w:rFonts w:ascii="David" w:hAnsi="David" w:cs="David" w:hint="cs"/>
          <w:rtl/>
        </w:rPr>
        <w:t xml:space="preserve"> הורשע אך לא קיבל מאסר. </w:t>
      </w:r>
      <w:r w:rsidRPr="00085C80">
        <w:rPr>
          <w:rFonts w:ascii="David" w:hAnsi="David" w:cs="David" w:hint="cs"/>
          <w:b/>
          <w:bCs/>
          <w:color w:val="00B050"/>
          <w:rtl/>
        </w:rPr>
        <w:t xml:space="preserve">22(א) </w:t>
      </w:r>
      <w:r>
        <w:rPr>
          <w:rFonts w:ascii="David" w:hAnsi="David" w:cs="David" w:hint="cs"/>
          <w:rtl/>
        </w:rPr>
        <w:t xml:space="preserve">עוסק </w:t>
      </w:r>
      <w:r w:rsidRPr="00085C80">
        <w:rPr>
          <w:rFonts w:ascii="David" w:hAnsi="David" w:cs="David" w:hint="cs"/>
          <w:rtl/>
        </w:rPr>
        <w:t>ב</w:t>
      </w:r>
      <w:r w:rsidRPr="00085C80">
        <w:rPr>
          <w:rFonts w:ascii="David" w:hAnsi="David" w:cs="David" w:hint="cs"/>
          <w:b/>
          <w:bCs/>
          <w:rtl/>
        </w:rPr>
        <w:t>הרשעה ללא עונש מאסר</w:t>
      </w:r>
      <w:r>
        <w:rPr>
          <w:rFonts w:ascii="David" w:hAnsi="David" w:cs="David" w:hint="cs"/>
          <w:rtl/>
        </w:rPr>
        <w:t>, מאפשר להורות על 72 ש' מעצר אם יש חשש להימלטות, ואם אין אז שחרור בערובה. מכיוון שהערעור טרם הוגש הערכאה שתדון תהיה אותה ערכאה. משהוגש ערעור הסמכות לבימ"ש של ערעור- כמו מעצר עד תום ההליכים (</w:t>
      </w:r>
      <w:r w:rsidRPr="00085C80">
        <w:rPr>
          <w:rFonts w:ascii="David" w:hAnsi="David" w:cs="David" w:hint="cs"/>
          <w:b/>
          <w:bCs/>
          <w:color w:val="00B050"/>
          <w:rtl/>
        </w:rPr>
        <w:t>22(ב)</w:t>
      </w:r>
      <w:r>
        <w:rPr>
          <w:rFonts w:ascii="David" w:hAnsi="David" w:cs="David" w:hint="cs"/>
          <w:rtl/>
        </w:rPr>
        <w:t xml:space="preserve">). </w:t>
      </w:r>
      <w:r w:rsidRPr="00085C80">
        <w:rPr>
          <w:rFonts w:ascii="David" w:hAnsi="David" w:cs="David" w:hint="cs"/>
          <w:b/>
          <w:bCs/>
          <w:color w:val="00B050"/>
          <w:rtl/>
        </w:rPr>
        <w:t>63</w:t>
      </w:r>
      <w:r>
        <w:rPr>
          <w:rFonts w:ascii="David" w:hAnsi="David" w:cs="David" w:hint="cs"/>
          <w:rtl/>
        </w:rPr>
        <w:t xml:space="preserve"> עוסק ב</w:t>
      </w:r>
      <w:r>
        <w:rPr>
          <w:rFonts w:ascii="David" w:hAnsi="David" w:cs="David" w:hint="cs"/>
          <w:b/>
          <w:bCs/>
          <w:rtl/>
        </w:rPr>
        <w:t>זיכוי</w:t>
      </w:r>
      <w:r>
        <w:rPr>
          <w:rFonts w:ascii="David" w:hAnsi="David" w:cs="David" w:hint="cs"/>
          <w:rtl/>
        </w:rPr>
        <w:t xml:space="preserve">, ביהמ"ש שזיכה רשאי להורות על שחרור בערובה או מעצר של 72 ש'. משהוגש הערעור- יש לאקונה ולא נקבע למי הסמכות לעצור. </w:t>
      </w:r>
      <w:r w:rsidRPr="00085C80">
        <w:rPr>
          <w:rFonts w:ascii="David" w:hAnsi="David" w:cs="David" w:hint="cs"/>
          <w:b/>
          <w:bCs/>
          <w:highlight w:val="green"/>
          <w:rtl/>
        </w:rPr>
        <w:t>עפיף-</w:t>
      </w:r>
      <w:r>
        <w:rPr>
          <w:rFonts w:ascii="David" w:hAnsi="David" w:cs="David" w:hint="cs"/>
          <w:rtl/>
        </w:rPr>
        <w:t xml:space="preserve"> קושר בין </w:t>
      </w:r>
      <w:r w:rsidRPr="00085C80">
        <w:rPr>
          <w:rFonts w:ascii="David" w:hAnsi="David" w:cs="David" w:hint="cs"/>
          <w:b/>
          <w:bCs/>
          <w:color w:val="00B050"/>
          <w:rtl/>
        </w:rPr>
        <w:t xml:space="preserve">63 </w:t>
      </w:r>
      <w:r>
        <w:rPr>
          <w:rFonts w:ascii="David" w:hAnsi="David" w:cs="David" w:hint="cs"/>
          <w:rtl/>
        </w:rPr>
        <w:t xml:space="preserve">ו- </w:t>
      </w:r>
      <w:r w:rsidRPr="00085C80">
        <w:rPr>
          <w:rFonts w:ascii="David" w:hAnsi="David" w:cs="David" w:hint="cs"/>
          <w:b/>
          <w:bCs/>
          <w:color w:val="00B050"/>
          <w:rtl/>
        </w:rPr>
        <w:t xml:space="preserve">2(3) </w:t>
      </w:r>
      <w:r>
        <w:rPr>
          <w:rFonts w:ascii="David" w:hAnsi="David" w:cs="David" w:hint="cs"/>
          <w:rtl/>
        </w:rPr>
        <w:t xml:space="preserve">ומגיע למסקנה שהסמכות לביהמ"ש של ערעור, בהתאם להוראות </w:t>
      </w:r>
      <w:r w:rsidRPr="00085C80">
        <w:rPr>
          <w:rFonts w:ascii="David" w:hAnsi="David" w:cs="David" w:hint="cs"/>
          <w:b/>
          <w:bCs/>
          <w:color w:val="00B050"/>
          <w:rtl/>
        </w:rPr>
        <w:t>21</w:t>
      </w:r>
      <w:r>
        <w:rPr>
          <w:rFonts w:ascii="David" w:hAnsi="David" w:cs="David" w:hint="cs"/>
          <w:rtl/>
        </w:rPr>
        <w:t>.</w:t>
      </w:r>
    </w:p>
    <w:p w:rsidR="001E610B" w:rsidRDefault="001E610B" w:rsidP="00185846">
      <w:pPr>
        <w:spacing w:after="120" w:line="240" w:lineRule="auto"/>
        <w:contextualSpacing/>
        <w:jc w:val="both"/>
        <w:rPr>
          <w:rFonts w:ascii="David" w:hAnsi="David" w:cs="David"/>
          <w:b/>
          <w:bCs/>
          <w:u w:val="single"/>
          <w:rtl/>
        </w:rPr>
      </w:pPr>
      <w:r w:rsidRPr="001E610B">
        <w:rPr>
          <w:rFonts w:ascii="David" w:hAnsi="David" w:cs="David" w:hint="cs"/>
          <w:b/>
          <w:bCs/>
          <w:highlight w:val="magenta"/>
          <w:u w:val="single"/>
          <w:rtl/>
        </w:rPr>
        <w:t>9. שחרור בערובה</w:t>
      </w:r>
    </w:p>
    <w:p w:rsidR="007D7B10" w:rsidRPr="006778D2" w:rsidRDefault="007D7B10" w:rsidP="00DA363F">
      <w:pPr>
        <w:spacing w:after="120" w:line="240" w:lineRule="auto"/>
        <w:contextualSpacing/>
        <w:jc w:val="both"/>
        <w:rPr>
          <w:rFonts w:ascii="David" w:hAnsi="David" w:cs="David" w:hint="cs"/>
          <w:rtl/>
        </w:rPr>
      </w:pPr>
      <w:r w:rsidRPr="007D7B10">
        <w:rPr>
          <w:rFonts w:ascii="David" w:hAnsi="David" w:cs="David" w:hint="cs"/>
          <w:b/>
          <w:bCs/>
          <w:highlight w:val="yellow"/>
          <w:u w:val="single"/>
          <w:rtl/>
        </w:rPr>
        <w:t>שחרור בערובה-</w:t>
      </w:r>
      <w:r>
        <w:rPr>
          <w:rFonts w:ascii="David" w:hAnsi="David" w:cs="David" w:hint="cs"/>
          <w:rtl/>
        </w:rPr>
        <w:t xml:space="preserve"> בכל מעצר יש חובה לבחון חלופות (מעצר ע"י שוטר- ע"י קצין ממונה </w:t>
      </w:r>
      <w:r w:rsidRPr="007D7B10">
        <w:rPr>
          <w:rFonts w:ascii="David" w:hAnsi="David" w:cs="David" w:hint="cs"/>
          <w:b/>
          <w:bCs/>
          <w:color w:val="00B050"/>
          <w:rtl/>
        </w:rPr>
        <w:t>42</w:t>
      </w:r>
      <w:r>
        <w:rPr>
          <w:rFonts w:ascii="David" w:hAnsi="David" w:cs="David" w:hint="cs"/>
          <w:rtl/>
        </w:rPr>
        <w:t xml:space="preserve">, בשאר המעצרים- ע"י שופט </w:t>
      </w:r>
      <w:r w:rsidRPr="007D7B10">
        <w:rPr>
          <w:rFonts w:ascii="David" w:hAnsi="David" w:cs="David" w:hint="cs"/>
          <w:b/>
          <w:bCs/>
          <w:color w:val="00B050"/>
          <w:rtl/>
        </w:rPr>
        <w:t>48</w:t>
      </w:r>
      <w:r>
        <w:rPr>
          <w:rFonts w:ascii="David" w:hAnsi="David" w:cs="David" w:hint="cs"/>
          <w:rtl/>
        </w:rPr>
        <w:t>). שחרור בערובה הוא לא בהכרח כספי- ניתן להורות גם על מעצר בית, עיכוב יציאה מהארץ, הפקדת דרכון וכו' (</w:t>
      </w:r>
      <w:r w:rsidRPr="007D7B10">
        <w:rPr>
          <w:rFonts w:ascii="David" w:hAnsi="David" w:cs="David" w:hint="cs"/>
          <w:b/>
          <w:bCs/>
          <w:color w:val="00B050"/>
          <w:rtl/>
        </w:rPr>
        <w:t>41</w:t>
      </w:r>
      <w:r>
        <w:rPr>
          <w:rFonts w:ascii="David" w:hAnsi="David" w:cs="David" w:hint="cs"/>
          <w:rtl/>
        </w:rPr>
        <w:t xml:space="preserve">). </w:t>
      </w:r>
      <w:r w:rsidRPr="007D7B10">
        <w:rPr>
          <w:rFonts w:ascii="David" w:hAnsi="David" w:cs="David" w:hint="cs"/>
          <w:b/>
          <w:bCs/>
          <w:highlight w:val="green"/>
          <w:rtl/>
        </w:rPr>
        <w:t>פלוני 1760/01-</w:t>
      </w:r>
      <w:r>
        <w:rPr>
          <w:rFonts w:ascii="David" w:hAnsi="David" w:cs="David" w:hint="cs"/>
          <w:rtl/>
        </w:rPr>
        <w:t xml:space="preserve"> שטר ערבות- </w:t>
      </w:r>
      <w:r>
        <w:rPr>
          <w:rFonts w:ascii="David" w:hAnsi="David" w:cs="David" w:hint="cs"/>
          <w:rtl/>
        </w:rPr>
        <w:lastRenderedPageBreak/>
        <w:t xml:space="preserve">משוחרר בערובה מחוייב רק בתנאים שכתובים במפורש בכתב הערבות שחתם עליו. אם נכתב שעליו להתייצב למשפט- זה מתייחס רק למשפט הדיוני ולא לערעור. </w:t>
      </w:r>
      <w:r>
        <w:rPr>
          <w:rFonts w:ascii="David" w:hAnsi="David" w:cs="David" w:hint="cs"/>
          <w:b/>
          <w:bCs/>
          <w:rtl/>
        </w:rPr>
        <w:t>ערובות שאינן חלופות מעצר-</w:t>
      </w:r>
      <w:r>
        <w:rPr>
          <w:rFonts w:ascii="David" w:hAnsi="David" w:cs="David" w:hint="cs"/>
          <w:rtl/>
        </w:rPr>
        <w:t xml:space="preserve"> ניתן להטיל ערובה פרטנית גם אם אין עילת מעצר או תשתית עובדתית</w:t>
      </w:r>
      <w:r w:rsidR="006778D2">
        <w:rPr>
          <w:rFonts w:ascii="David" w:hAnsi="David" w:cs="David" w:hint="cs"/>
          <w:rtl/>
        </w:rPr>
        <w:t xml:space="preserve"> (</w:t>
      </w:r>
      <w:r w:rsidR="006778D2" w:rsidRPr="006778D2">
        <w:rPr>
          <w:rFonts w:ascii="David" w:hAnsi="David" w:cs="David" w:hint="cs"/>
          <w:b/>
          <w:bCs/>
          <w:color w:val="00B050"/>
          <w:rtl/>
        </w:rPr>
        <w:t>44(ב)</w:t>
      </w:r>
      <w:r w:rsidR="006778D2">
        <w:rPr>
          <w:rFonts w:ascii="David" w:hAnsi="David" w:cs="David" w:hint="cs"/>
          <w:rtl/>
        </w:rPr>
        <w:t xml:space="preserve">), והמטרה היא רק הבטחת התייצבות. לפי הפסיקה התנאים צריכים להיות מופחתים. </w:t>
      </w:r>
      <w:r w:rsidR="006778D2" w:rsidRPr="006778D2">
        <w:rPr>
          <w:rFonts w:ascii="David" w:hAnsi="David" w:cs="David" w:hint="cs"/>
          <w:b/>
          <w:bCs/>
          <w:highlight w:val="green"/>
          <w:rtl/>
        </w:rPr>
        <w:t>הורוביץ-</w:t>
      </w:r>
      <w:r w:rsidR="006778D2">
        <w:rPr>
          <w:rFonts w:ascii="David" w:hAnsi="David" w:cs="David" w:hint="cs"/>
          <w:rtl/>
        </w:rPr>
        <w:t xml:space="preserve"> </w:t>
      </w:r>
      <w:r w:rsidR="006778D2" w:rsidRPr="006778D2">
        <w:rPr>
          <w:rFonts w:ascii="David" w:hAnsi="David" w:cs="David" w:hint="cs"/>
          <w:b/>
          <w:bCs/>
          <w:color w:val="00B050"/>
          <w:rtl/>
        </w:rPr>
        <w:t xml:space="preserve">44(ב) </w:t>
      </w:r>
      <w:r w:rsidR="006778D2">
        <w:rPr>
          <w:rFonts w:ascii="David" w:hAnsi="David" w:cs="David" w:hint="cs"/>
          <w:rtl/>
        </w:rPr>
        <w:t xml:space="preserve">לא מורה על תחליף מעצר ולכן עצם הגשת כ"א וקיום משפט לא יספיקו בשביל עיכוב יציאה מהארץ אם אין עילת מעצר. </w:t>
      </w:r>
      <w:r w:rsidR="006778D2" w:rsidRPr="006778D2">
        <w:rPr>
          <w:rFonts w:ascii="David" w:hAnsi="David" w:cs="David" w:hint="cs"/>
          <w:b/>
          <w:bCs/>
          <w:highlight w:val="green"/>
          <w:rtl/>
        </w:rPr>
        <w:t>אדזיאשווילי-</w:t>
      </w:r>
      <w:r w:rsidR="006778D2">
        <w:rPr>
          <w:rFonts w:ascii="David" w:hAnsi="David" w:cs="David" w:hint="cs"/>
          <w:rtl/>
        </w:rPr>
        <w:t xml:space="preserve"> מעצר בית גם לא מתיישב עם ערובה לפי </w:t>
      </w:r>
      <w:r w:rsidR="006778D2" w:rsidRPr="006778D2">
        <w:rPr>
          <w:rFonts w:ascii="David" w:hAnsi="David" w:cs="David" w:hint="cs"/>
          <w:b/>
          <w:bCs/>
          <w:color w:val="00B050"/>
          <w:rtl/>
        </w:rPr>
        <w:t>44(ב)</w:t>
      </w:r>
      <w:r w:rsidR="006778D2">
        <w:rPr>
          <w:rFonts w:ascii="David" w:hAnsi="David" w:cs="David" w:hint="cs"/>
          <w:rtl/>
        </w:rPr>
        <w:t xml:space="preserve">. </w:t>
      </w:r>
      <w:r w:rsidR="006778D2" w:rsidRPr="006778D2">
        <w:rPr>
          <w:rFonts w:ascii="David" w:hAnsi="David" w:cs="David" w:hint="cs"/>
          <w:b/>
          <w:bCs/>
          <w:highlight w:val="green"/>
          <w:rtl/>
        </w:rPr>
        <w:t xml:space="preserve">מ"י נ' </w:t>
      </w:r>
      <w:r w:rsidR="00DA363F">
        <w:rPr>
          <w:rFonts w:ascii="David" w:hAnsi="David" w:cs="David" w:hint="cs"/>
          <w:b/>
          <w:bCs/>
          <w:highlight w:val="green"/>
          <w:rtl/>
        </w:rPr>
        <w:t>חוטר ישי</w:t>
      </w:r>
      <w:r w:rsidR="006778D2" w:rsidRPr="006778D2">
        <w:rPr>
          <w:rFonts w:ascii="David" w:hAnsi="David" w:cs="David" w:hint="cs"/>
          <w:b/>
          <w:bCs/>
          <w:highlight w:val="green"/>
          <w:rtl/>
        </w:rPr>
        <w:t>-</w:t>
      </w:r>
      <w:r w:rsidR="006778D2">
        <w:rPr>
          <w:rFonts w:ascii="David" w:hAnsi="David" w:cs="David" w:hint="cs"/>
          <w:b/>
          <w:bCs/>
          <w:rtl/>
        </w:rPr>
        <w:t xml:space="preserve"> </w:t>
      </w:r>
      <w:r w:rsidR="006778D2">
        <w:rPr>
          <w:rFonts w:ascii="David" w:hAnsi="David" w:cs="David" w:hint="cs"/>
          <w:rtl/>
        </w:rPr>
        <w:t xml:space="preserve">אם חוק לא שולל במפורש אפשרות של הטלת חלופה אז ניתן לעשות זאת (חריג לדוג'- </w:t>
      </w:r>
      <w:r w:rsidR="006778D2" w:rsidRPr="006778D2">
        <w:rPr>
          <w:rFonts w:ascii="David" w:hAnsi="David" w:cs="David" w:hint="cs"/>
          <w:b/>
          <w:bCs/>
          <w:color w:val="00B050"/>
          <w:rtl/>
        </w:rPr>
        <w:t xml:space="preserve">27(ה) </w:t>
      </w:r>
      <w:r w:rsidR="006778D2">
        <w:rPr>
          <w:rFonts w:ascii="David" w:hAnsi="David" w:cs="David" w:hint="cs"/>
          <w:rtl/>
        </w:rPr>
        <w:t xml:space="preserve">אוסר על קצין ממונה לבצע חלופת מעצר). </w:t>
      </w:r>
    </w:p>
    <w:p w:rsidR="007D7B10" w:rsidRPr="009163C9" w:rsidRDefault="007D7B10" w:rsidP="00185846">
      <w:pPr>
        <w:spacing w:after="120" w:line="240" w:lineRule="auto"/>
        <w:contextualSpacing/>
        <w:jc w:val="both"/>
        <w:rPr>
          <w:rFonts w:ascii="David" w:hAnsi="David" w:cs="David"/>
          <w:rtl/>
        </w:rPr>
      </w:pPr>
      <w:r w:rsidRPr="007D7B10">
        <w:rPr>
          <w:rFonts w:ascii="David" w:hAnsi="David" w:cs="David" w:hint="cs"/>
          <w:b/>
          <w:bCs/>
          <w:highlight w:val="yellow"/>
          <w:u w:val="single"/>
          <w:rtl/>
        </w:rPr>
        <w:t>תוקף הערובה-</w:t>
      </w:r>
      <w:r w:rsidR="006778D2">
        <w:rPr>
          <w:rFonts w:ascii="David" w:hAnsi="David" w:cs="David" w:hint="cs"/>
          <w:rtl/>
        </w:rPr>
        <w:t xml:space="preserve"> </w:t>
      </w:r>
      <w:r w:rsidR="006778D2" w:rsidRPr="006778D2">
        <w:rPr>
          <w:rFonts w:ascii="David" w:hAnsi="David" w:cs="David" w:hint="cs"/>
          <w:b/>
          <w:bCs/>
          <w:color w:val="00B050"/>
          <w:rtl/>
        </w:rPr>
        <w:t>58 לחהמע"צ-</w:t>
      </w:r>
      <w:r w:rsidR="006778D2">
        <w:rPr>
          <w:rFonts w:ascii="David" w:hAnsi="David" w:cs="David" w:hint="cs"/>
          <w:rtl/>
        </w:rPr>
        <w:t xml:space="preserve"> כל ערובה ותנאיה יתבטלו אם לא הוגש כ"א תוך 180 יום, אך בימ"ש רשאי להאריך בעוד 180 יום. </w:t>
      </w:r>
      <w:r w:rsidR="006778D2" w:rsidRPr="006778D2">
        <w:rPr>
          <w:rFonts w:ascii="David" w:hAnsi="David" w:cs="David" w:hint="cs"/>
          <w:b/>
          <w:bCs/>
          <w:highlight w:val="green"/>
          <w:rtl/>
        </w:rPr>
        <w:t>רבינוביץ'-</w:t>
      </w:r>
      <w:r w:rsidR="006778D2">
        <w:rPr>
          <w:rFonts w:ascii="David" w:hAnsi="David" w:cs="David" w:hint="cs"/>
          <w:rtl/>
        </w:rPr>
        <w:t xml:space="preserve"> סמכות לחדש ערבות לאחר פקיעתה. </w:t>
      </w:r>
      <w:r w:rsidR="006778D2">
        <w:rPr>
          <w:rFonts w:ascii="David" w:hAnsi="David" w:cs="David" w:hint="cs"/>
          <w:b/>
          <w:bCs/>
          <w:rtl/>
        </w:rPr>
        <w:t xml:space="preserve">בייניש- </w:t>
      </w:r>
      <w:r w:rsidR="006778D2" w:rsidRPr="009163C9">
        <w:rPr>
          <w:rFonts w:ascii="David" w:hAnsi="David" w:cs="David" w:hint="cs"/>
          <w:b/>
          <w:bCs/>
          <w:color w:val="00B050"/>
          <w:rtl/>
        </w:rPr>
        <w:t>ס</w:t>
      </w:r>
      <w:r w:rsidR="009163C9" w:rsidRPr="009163C9">
        <w:rPr>
          <w:rFonts w:ascii="David" w:hAnsi="David" w:cs="David" w:hint="cs"/>
          <w:b/>
          <w:bCs/>
          <w:color w:val="00B050"/>
          <w:rtl/>
        </w:rPr>
        <w:t>'</w:t>
      </w:r>
      <w:r w:rsidR="006778D2" w:rsidRPr="009163C9">
        <w:rPr>
          <w:rFonts w:ascii="David" w:hAnsi="David" w:cs="David" w:hint="cs"/>
          <w:b/>
          <w:bCs/>
          <w:color w:val="00B050"/>
          <w:rtl/>
        </w:rPr>
        <w:t xml:space="preserve"> 58 </w:t>
      </w:r>
      <w:r w:rsidR="006778D2">
        <w:rPr>
          <w:rFonts w:ascii="David" w:hAnsi="David" w:cs="David" w:hint="cs"/>
          <w:rtl/>
        </w:rPr>
        <w:t>מציין במפורש שיש לעשות זאת בתוך ת</w:t>
      </w:r>
      <w:r w:rsidR="009163C9">
        <w:rPr>
          <w:rFonts w:ascii="David" w:hAnsi="David" w:cs="David" w:hint="cs"/>
          <w:rtl/>
        </w:rPr>
        <w:t>קופת הזמן ואין שק"ד בנושא (פסיקה דומה ל</w:t>
      </w:r>
      <w:r w:rsidR="009163C9" w:rsidRPr="009163C9">
        <w:rPr>
          <w:rFonts w:ascii="David" w:hAnsi="David" w:cs="David" w:hint="cs"/>
          <w:b/>
          <w:bCs/>
          <w:highlight w:val="green"/>
          <w:rtl/>
        </w:rPr>
        <w:t>פלוני</w:t>
      </w:r>
      <w:r w:rsidR="009163C9">
        <w:rPr>
          <w:rFonts w:ascii="David" w:hAnsi="David" w:cs="David" w:hint="cs"/>
          <w:rtl/>
        </w:rPr>
        <w:t xml:space="preserve"> של </w:t>
      </w:r>
      <w:r w:rsidR="009163C9" w:rsidRPr="009163C9">
        <w:rPr>
          <w:rFonts w:ascii="David" w:hAnsi="David" w:cs="David" w:hint="cs"/>
          <w:b/>
          <w:bCs/>
          <w:rtl/>
        </w:rPr>
        <w:t>עמית</w:t>
      </w:r>
      <w:r w:rsidR="009163C9">
        <w:rPr>
          <w:rFonts w:ascii="David" w:hAnsi="David" w:cs="David" w:hint="cs"/>
          <w:rtl/>
        </w:rPr>
        <w:t>).</w:t>
      </w:r>
      <w:r w:rsidR="00DA363F">
        <w:rPr>
          <w:rFonts w:ascii="David" w:hAnsi="David" w:cs="David" w:hint="cs"/>
          <w:rtl/>
        </w:rPr>
        <w:t xml:space="preserve"> </w:t>
      </w:r>
    </w:p>
    <w:p w:rsidR="001E610B" w:rsidRDefault="007D7B10" w:rsidP="00185846">
      <w:pPr>
        <w:spacing w:after="120" w:line="240" w:lineRule="auto"/>
        <w:contextualSpacing/>
        <w:jc w:val="both"/>
        <w:rPr>
          <w:rFonts w:ascii="David" w:hAnsi="David" w:cs="David"/>
          <w:b/>
          <w:bCs/>
          <w:u w:val="single"/>
          <w:rtl/>
        </w:rPr>
      </w:pPr>
      <w:r>
        <w:rPr>
          <w:rFonts w:ascii="David" w:hAnsi="David" w:cs="David" w:hint="cs"/>
          <w:b/>
          <w:bCs/>
          <w:highlight w:val="magenta"/>
          <w:u w:val="single"/>
          <w:rtl/>
        </w:rPr>
        <w:t>10. ערר וע</w:t>
      </w:r>
      <w:r w:rsidR="001E610B" w:rsidRPr="001E610B">
        <w:rPr>
          <w:rFonts w:ascii="David" w:hAnsi="David" w:cs="David" w:hint="cs"/>
          <w:b/>
          <w:bCs/>
          <w:highlight w:val="magenta"/>
          <w:u w:val="single"/>
          <w:rtl/>
        </w:rPr>
        <w:t>יון חוזר</w:t>
      </w:r>
    </w:p>
    <w:p w:rsidR="00DA363F" w:rsidRPr="000A5C57" w:rsidRDefault="00DA363F" w:rsidP="00185846">
      <w:pPr>
        <w:spacing w:after="120" w:line="240" w:lineRule="auto"/>
        <w:contextualSpacing/>
        <w:jc w:val="both"/>
        <w:rPr>
          <w:rFonts w:ascii="David" w:hAnsi="David" w:cs="David" w:hint="cs"/>
          <w:color w:val="FF0000"/>
          <w:rtl/>
        </w:rPr>
      </w:pPr>
      <w:r w:rsidRPr="00DA363F">
        <w:rPr>
          <w:rFonts w:ascii="David" w:hAnsi="David" w:cs="David" w:hint="cs"/>
          <w:b/>
          <w:bCs/>
          <w:highlight w:val="yellow"/>
          <w:u w:val="single"/>
          <w:rtl/>
        </w:rPr>
        <w:t>עיון חוזר-</w:t>
      </w:r>
      <w:r>
        <w:rPr>
          <w:rFonts w:ascii="David" w:hAnsi="David" w:cs="David" w:hint="cs"/>
          <w:rtl/>
        </w:rPr>
        <w:t xml:space="preserve"> פניה לאותו בימ"ש שבו ניתנה ההחלטה בנוגע למעצר. </w:t>
      </w:r>
      <w:r w:rsidRPr="00DA363F">
        <w:rPr>
          <w:rFonts w:ascii="David" w:hAnsi="David" w:cs="David" w:hint="cs"/>
          <w:bCs/>
          <w:rtl/>
        </w:rPr>
        <w:t xml:space="preserve">העילות לפי </w:t>
      </w:r>
      <w:r w:rsidRPr="00DA363F">
        <w:rPr>
          <w:rFonts w:ascii="David" w:hAnsi="David" w:cs="David" w:hint="cs"/>
          <w:b/>
          <w:bCs/>
          <w:color w:val="00B050"/>
          <w:rtl/>
        </w:rPr>
        <w:t>52</w:t>
      </w:r>
      <w:r w:rsidRPr="00DA363F">
        <w:rPr>
          <w:rFonts w:ascii="David" w:hAnsi="David" w:cs="David" w:hint="cs"/>
          <w:bCs/>
          <w:rtl/>
        </w:rPr>
        <w:t>-</w:t>
      </w:r>
      <w:r>
        <w:rPr>
          <w:rFonts w:ascii="David" w:hAnsi="David" w:cs="David" w:hint="cs"/>
          <w:rtl/>
        </w:rPr>
        <w:t xml:space="preserve"> </w:t>
      </w:r>
      <w:r>
        <w:rPr>
          <w:rFonts w:ascii="David" w:hAnsi="David" w:cs="David" w:hint="cs"/>
          <w:b/>
          <w:bCs/>
          <w:rtl/>
        </w:rPr>
        <w:t xml:space="preserve">א. </w:t>
      </w:r>
      <w:r>
        <w:rPr>
          <w:rFonts w:ascii="David" w:hAnsi="David" w:cs="David" w:hint="cs"/>
          <w:rtl/>
        </w:rPr>
        <w:t xml:space="preserve">עובדות חדשות או שינוי נסיבות. </w:t>
      </w:r>
      <w:r>
        <w:rPr>
          <w:rFonts w:ascii="David" w:hAnsi="David" w:cs="David" w:hint="cs"/>
          <w:b/>
          <w:bCs/>
          <w:rtl/>
        </w:rPr>
        <w:t>ב.</w:t>
      </w:r>
      <w:r>
        <w:rPr>
          <w:rFonts w:ascii="David" w:hAnsi="David" w:cs="David" w:hint="cs"/>
          <w:rtl/>
        </w:rPr>
        <w:t xml:space="preserve"> חלף מספיק זמן מעת מתן ההחלטה (שיטת הסלאמי). *ניתן לבקש עיון חוזר גם על עיון חוזר. </w:t>
      </w:r>
      <w:r w:rsidRPr="000A5C57">
        <w:rPr>
          <w:rFonts w:ascii="David" w:hAnsi="David" w:cs="David" w:hint="cs"/>
          <w:b/>
          <w:bCs/>
          <w:highlight w:val="green"/>
          <w:rtl/>
        </w:rPr>
        <w:t>רביזדה-</w:t>
      </w:r>
      <w:r>
        <w:rPr>
          <w:rFonts w:ascii="David" w:hAnsi="David" w:cs="David" w:hint="cs"/>
          <w:rtl/>
        </w:rPr>
        <w:t xml:space="preserve"> נאשם שנקבע כי אין עילה למעצרו, אך יישאר במעצר עד להפקדת הערבות. הוא לא מסוגל להמציא את הערובה שנקבעה לו, בקשות לעיון חוזר נדחו והוגש ערר שהתקבל. </w:t>
      </w:r>
      <w:r w:rsidR="000A5C57">
        <w:rPr>
          <w:rFonts w:ascii="David" w:hAnsi="David" w:cs="David" w:hint="cs"/>
          <w:b/>
          <w:bCs/>
          <w:rtl/>
        </w:rPr>
        <w:t xml:space="preserve">טירקל- </w:t>
      </w:r>
      <w:r w:rsidR="000A5C57">
        <w:rPr>
          <w:rFonts w:ascii="David" w:hAnsi="David" w:cs="David" w:hint="cs"/>
          <w:rtl/>
        </w:rPr>
        <w:t xml:space="preserve">לפי </w:t>
      </w:r>
      <w:r w:rsidR="000A5C57" w:rsidRPr="000A5C57">
        <w:rPr>
          <w:rFonts w:ascii="David" w:hAnsi="David" w:cs="David" w:hint="cs"/>
          <w:b/>
          <w:bCs/>
          <w:color w:val="00B050"/>
          <w:rtl/>
        </w:rPr>
        <w:t>52(ב)</w:t>
      </w:r>
      <w:r w:rsidR="000A5C57">
        <w:rPr>
          <w:rFonts w:ascii="David" w:hAnsi="David" w:cs="David" w:hint="cs"/>
          <w:rtl/>
        </w:rPr>
        <w:t xml:space="preserve"> לא תיקבע ערובה לשחרור שאין בכוח הנאשם לעמוד בה כך שזה יגרום להישארותו במעצר שדינו להשתחרר ממנו. יש לבצע </w:t>
      </w:r>
      <w:r w:rsidR="000A5C57" w:rsidRPr="000A5C57">
        <w:rPr>
          <w:rFonts w:ascii="David" w:hAnsi="David" w:cs="David" w:hint="cs"/>
          <w:bCs/>
          <w:rtl/>
        </w:rPr>
        <w:t>חקירת יכולת</w:t>
      </w:r>
      <w:r w:rsidR="000A5C57">
        <w:rPr>
          <w:rFonts w:ascii="David" w:hAnsi="David" w:cs="David" w:hint="cs"/>
          <w:rtl/>
        </w:rPr>
        <w:t xml:space="preserve">. </w:t>
      </w:r>
      <w:r w:rsidR="000A5C57">
        <w:rPr>
          <w:rFonts w:ascii="David" w:hAnsi="David" w:cs="David" w:hint="cs"/>
          <w:color w:val="FF0000"/>
          <w:rtl/>
        </w:rPr>
        <w:t xml:space="preserve">כאשר הבקשה לעיון חוזר נובעת מחוסר יכולת להמציא ערובה- הבקשה לעיון חוזר לא מותנית בחלוף זמן. </w:t>
      </w:r>
      <w:r w:rsidR="000A5C57" w:rsidRPr="000A5C57">
        <w:rPr>
          <w:rFonts w:ascii="David" w:hAnsi="David" w:cs="David" w:hint="cs"/>
          <w:b/>
          <w:bCs/>
          <w:highlight w:val="green"/>
          <w:rtl/>
        </w:rPr>
        <w:t>ועקנין-</w:t>
      </w:r>
      <w:r w:rsidR="00FC439E">
        <w:rPr>
          <w:rFonts w:ascii="David" w:hAnsi="David" w:cs="David" w:hint="cs"/>
          <w:rtl/>
        </w:rPr>
        <w:t xml:space="preserve"> מותר להביא שיקולים פליליים בעיון החוזר שאין להם קשר עם העבירה.</w:t>
      </w:r>
    </w:p>
    <w:p w:rsidR="00DA363F" w:rsidRPr="00EF7868" w:rsidRDefault="00DA363F" w:rsidP="009C428B">
      <w:pPr>
        <w:spacing w:after="120" w:line="240" w:lineRule="auto"/>
        <w:contextualSpacing/>
        <w:jc w:val="both"/>
        <w:rPr>
          <w:rFonts w:ascii="David" w:hAnsi="David" w:cs="David"/>
          <w:bCs/>
          <w:rtl/>
        </w:rPr>
      </w:pPr>
      <w:r w:rsidRPr="00DA363F">
        <w:rPr>
          <w:rFonts w:ascii="David" w:hAnsi="David" w:cs="David" w:hint="cs"/>
          <w:b/>
          <w:bCs/>
          <w:highlight w:val="yellow"/>
          <w:u w:val="single"/>
          <w:rtl/>
        </w:rPr>
        <w:t>ערר-</w:t>
      </w:r>
      <w:r w:rsidR="00FC439E">
        <w:rPr>
          <w:rFonts w:ascii="David" w:hAnsi="David" w:cs="David" w:hint="cs"/>
          <w:rtl/>
        </w:rPr>
        <w:t xml:space="preserve"> </w:t>
      </w:r>
      <w:r w:rsidR="00FC439E" w:rsidRPr="00FC439E">
        <w:rPr>
          <w:rFonts w:ascii="David" w:hAnsi="David" w:cs="David" w:hint="cs"/>
          <w:b/>
          <w:bCs/>
          <w:color w:val="00B050"/>
          <w:rtl/>
        </w:rPr>
        <w:t>53-</w:t>
      </w:r>
      <w:r w:rsidR="00FC439E">
        <w:rPr>
          <w:rFonts w:ascii="David" w:hAnsi="David" w:cs="David" w:hint="cs"/>
          <w:rtl/>
        </w:rPr>
        <w:t xml:space="preserve"> ניתן לערער על החלטה הקשורה למעצר לערכאת ערעור שתדון בדן יחיד. </w:t>
      </w:r>
      <w:r w:rsidR="00FC439E" w:rsidRPr="00FC439E">
        <w:rPr>
          <w:rFonts w:ascii="David" w:hAnsi="David" w:cs="David" w:hint="cs"/>
          <w:b/>
          <w:bCs/>
          <w:color w:val="00B050"/>
          <w:rtl/>
        </w:rPr>
        <w:t>53(ב)-</w:t>
      </w:r>
      <w:r w:rsidR="00FC439E">
        <w:rPr>
          <w:rFonts w:ascii="David" w:hAnsi="David" w:cs="David" w:hint="cs"/>
          <w:rtl/>
        </w:rPr>
        <w:t xml:space="preserve"> ניתן להגיש חומרים חדשים. </w:t>
      </w:r>
      <w:r w:rsidR="00FC439E" w:rsidRPr="00FC439E">
        <w:rPr>
          <w:rFonts w:ascii="David" w:hAnsi="David" w:cs="David" w:hint="cs"/>
          <w:bCs/>
          <w:rtl/>
        </w:rPr>
        <w:t>בעבר-</w:t>
      </w:r>
      <w:r w:rsidR="00FC439E">
        <w:rPr>
          <w:rFonts w:ascii="David" w:hAnsi="David" w:cs="David" w:hint="cs"/>
          <w:rtl/>
        </w:rPr>
        <w:t xml:space="preserve"> 2 עררים </w:t>
      </w:r>
      <w:r w:rsidR="00FC439E" w:rsidRPr="00FC439E">
        <w:rPr>
          <w:rFonts w:ascii="David" w:hAnsi="David" w:cs="David" w:hint="cs"/>
          <w:u w:val="single"/>
          <w:rtl/>
        </w:rPr>
        <w:t>בזכות</w:t>
      </w:r>
      <w:r w:rsidR="00FC439E">
        <w:rPr>
          <w:rFonts w:ascii="David" w:hAnsi="David" w:cs="David" w:hint="cs"/>
          <w:rtl/>
        </w:rPr>
        <w:t xml:space="preserve">, וללא הגבלת זמן. </w:t>
      </w:r>
      <w:r w:rsidR="00FC439E" w:rsidRPr="00FC439E">
        <w:rPr>
          <w:rFonts w:ascii="David" w:hAnsi="David" w:cs="David" w:hint="cs"/>
          <w:bCs/>
          <w:rtl/>
        </w:rPr>
        <w:t>כיום-</w:t>
      </w:r>
      <w:r w:rsidR="00FC439E">
        <w:rPr>
          <w:rFonts w:ascii="David" w:hAnsi="David" w:cs="David" w:hint="cs"/>
          <w:rtl/>
        </w:rPr>
        <w:t xml:space="preserve"> ערעור לעליון </w:t>
      </w:r>
      <w:r w:rsidR="00FC439E" w:rsidRPr="00FC439E">
        <w:rPr>
          <w:rFonts w:ascii="David" w:hAnsi="David" w:cs="David" w:hint="cs"/>
          <w:u w:val="single"/>
          <w:rtl/>
        </w:rPr>
        <w:t xml:space="preserve">ברשות </w:t>
      </w:r>
      <w:r w:rsidR="00FC439E">
        <w:rPr>
          <w:rFonts w:ascii="David" w:hAnsi="David" w:cs="David" w:hint="cs"/>
          <w:rtl/>
        </w:rPr>
        <w:t>(</w:t>
      </w:r>
      <w:r w:rsidR="00FC439E" w:rsidRPr="00FC439E">
        <w:rPr>
          <w:rFonts w:ascii="David" w:hAnsi="David" w:cs="David" w:hint="cs"/>
          <w:b/>
          <w:bCs/>
          <w:color w:val="00B050"/>
          <w:rtl/>
        </w:rPr>
        <w:t>53(א1)(1)</w:t>
      </w:r>
      <w:r w:rsidR="00FC439E">
        <w:rPr>
          <w:rFonts w:ascii="David" w:hAnsi="David" w:cs="David" w:hint="cs"/>
          <w:rtl/>
        </w:rPr>
        <w:t>), ותוך 30 יום (</w:t>
      </w:r>
      <w:r w:rsidR="00FC439E" w:rsidRPr="00FC439E">
        <w:rPr>
          <w:rFonts w:ascii="David" w:hAnsi="David" w:cs="David" w:hint="cs"/>
          <w:b/>
          <w:bCs/>
          <w:color w:val="00B050"/>
          <w:rtl/>
        </w:rPr>
        <w:t>53(ג)</w:t>
      </w:r>
      <w:r w:rsidR="00FC439E">
        <w:rPr>
          <w:rFonts w:ascii="David" w:hAnsi="David" w:cs="David" w:hint="cs"/>
          <w:rtl/>
        </w:rPr>
        <w:t>).</w:t>
      </w:r>
      <w:r w:rsidR="00344C02">
        <w:rPr>
          <w:rFonts w:ascii="David" w:hAnsi="David" w:cs="David" w:hint="cs"/>
          <w:rtl/>
        </w:rPr>
        <w:t xml:space="preserve"> </w:t>
      </w:r>
      <w:r w:rsidR="00344C02">
        <w:rPr>
          <w:rFonts w:ascii="David" w:hAnsi="David" w:cs="David" w:hint="cs"/>
          <w:b/>
          <w:bCs/>
          <w:rtl/>
        </w:rPr>
        <w:t>הנסיבות למתן זכות ערעור-</w:t>
      </w:r>
      <w:r w:rsidR="00344C02">
        <w:rPr>
          <w:rFonts w:ascii="David" w:hAnsi="David" w:cs="David" w:hint="cs"/>
          <w:rtl/>
        </w:rPr>
        <w:t xml:space="preserve"> </w:t>
      </w:r>
      <w:r w:rsidR="00344C02" w:rsidRPr="00344C02">
        <w:rPr>
          <w:rFonts w:ascii="David" w:hAnsi="David" w:cs="David" w:hint="cs"/>
          <w:b/>
          <w:bCs/>
          <w:highlight w:val="green"/>
          <w:rtl/>
        </w:rPr>
        <w:t>ג'ריס-</w:t>
      </w:r>
      <w:r w:rsidR="00344C02">
        <w:rPr>
          <w:rFonts w:ascii="David" w:hAnsi="David" w:cs="David" w:hint="cs"/>
          <w:rtl/>
        </w:rPr>
        <w:t xml:space="preserve"> </w:t>
      </w:r>
      <w:r w:rsidR="00344C02">
        <w:rPr>
          <w:rFonts w:ascii="David" w:hAnsi="David" w:cs="David" w:hint="cs"/>
          <w:b/>
          <w:bCs/>
          <w:rtl/>
        </w:rPr>
        <w:t xml:space="preserve">ארבל- </w:t>
      </w:r>
      <w:r w:rsidR="00344C02" w:rsidRPr="00344C02">
        <w:rPr>
          <w:rFonts w:ascii="David" w:hAnsi="David" w:cs="David" w:hint="cs"/>
          <w:rtl/>
        </w:rPr>
        <w:t>מאמצת את</w:t>
      </w:r>
      <w:r w:rsidR="00344C02">
        <w:rPr>
          <w:rFonts w:ascii="David" w:hAnsi="David" w:cs="David" w:hint="cs"/>
          <w:b/>
          <w:bCs/>
          <w:rtl/>
        </w:rPr>
        <w:t xml:space="preserve"> </w:t>
      </w:r>
      <w:r w:rsidR="00344C02" w:rsidRPr="00344C02">
        <w:rPr>
          <w:rFonts w:ascii="David" w:hAnsi="David" w:cs="David" w:hint="cs"/>
          <w:b/>
          <w:bCs/>
          <w:highlight w:val="green"/>
          <w:rtl/>
        </w:rPr>
        <w:t>הלכת חניון חיפה</w:t>
      </w:r>
      <w:r w:rsidR="00344C02">
        <w:rPr>
          <w:rFonts w:ascii="David" w:hAnsi="David" w:cs="David" w:hint="cs"/>
          <w:b/>
          <w:bCs/>
          <w:rtl/>
        </w:rPr>
        <w:t xml:space="preserve"> </w:t>
      </w:r>
      <w:r w:rsidR="00344C02">
        <w:rPr>
          <w:rFonts w:ascii="David" w:hAnsi="David" w:cs="David" w:hint="cs"/>
          <w:b/>
          <w:rtl/>
        </w:rPr>
        <w:t>מסד</w:t>
      </w:r>
      <w:r w:rsidR="00EF1643">
        <w:rPr>
          <w:rFonts w:ascii="David" w:hAnsi="David" w:cs="David" w:hint="cs"/>
          <w:b/>
          <w:rtl/>
        </w:rPr>
        <w:t>"א- רשות ערעור תינתן כשלהכרעה</w:t>
      </w:r>
      <w:r w:rsidR="00344C02">
        <w:rPr>
          <w:rFonts w:ascii="David" w:hAnsi="David" w:cs="David" w:hint="cs"/>
          <w:b/>
          <w:rtl/>
        </w:rPr>
        <w:t xml:space="preserve"> חשיבות מעבר לצדדים הקונקרטיים (חשיבות ציבורית, החלטות סותרות של ערכאות נמוכות או בעיה משפטית</w:t>
      </w:r>
      <w:r w:rsidR="00EF1643">
        <w:rPr>
          <w:rFonts w:ascii="David" w:hAnsi="David" w:cs="David" w:hint="cs"/>
          <w:b/>
          <w:rtl/>
        </w:rPr>
        <w:t>)</w:t>
      </w:r>
      <w:r w:rsidR="00344C02">
        <w:rPr>
          <w:rFonts w:ascii="David" w:hAnsi="David" w:cs="David" w:hint="cs"/>
          <w:b/>
          <w:rtl/>
        </w:rPr>
        <w:t xml:space="preserve">. </w:t>
      </w:r>
      <w:r w:rsidR="00344C02" w:rsidRPr="00344C02">
        <w:rPr>
          <w:rFonts w:ascii="David" w:hAnsi="David" w:cs="David" w:hint="cs"/>
          <w:bCs/>
          <w:color w:val="FF0000"/>
          <w:rtl/>
        </w:rPr>
        <w:t>סייג-</w:t>
      </w:r>
      <w:r w:rsidR="00344C02" w:rsidRPr="00344C02">
        <w:rPr>
          <w:rFonts w:ascii="David" w:hAnsi="David" w:cs="David" w:hint="cs"/>
          <w:b/>
          <w:color w:val="FF0000"/>
          <w:rtl/>
        </w:rPr>
        <w:t xml:space="preserve"> </w:t>
      </w:r>
      <w:r w:rsidR="00EF1643">
        <w:rPr>
          <w:rFonts w:ascii="David" w:hAnsi="David" w:cs="David" w:hint="cs"/>
          <w:b/>
          <w:rtl/>
        </w:rPr>
        <w:t>בהתקיים</w:t>
      </w:r>
      <w:r w:rsidR="00344C02">
        <w:rPr>
          <w:rFonts w:ascii="David" w:hAnsi="David" w:cs="David" w:hint="cs"/>
          <w:b/>
          <w:rtl/>
        </w:rPr>
        <w:t xml:space="preserve"> נסיבות מיוחדות וחריגות אפשר לסטות מ</w:t>
      </w:r>
      <w:r w:rsidR="00344C02" w:rsidRPr="00344C02">
        <w:rPr>
          <w:rFonts w:ascii="David" w:hAnsi="David" w:cs="David" w:hint="cs"/>
          <w:bCs/>
          <w:highlight w:val="green"/>
          <w:rtl/>
        </w:rPr>
        <w:t>הלכת</w:t>
      </w:r>
      <w:r w:rsidR="00344C02" w:rsidRPr="00344C02">
        <w:rPr>
          <w:rFonts w:ascii="David" w:hAnsi="David" w:cs="David" w:hint="cs"/>
          <w:b/>
          <w:highlight w:val="green"/>
          <w:rtl/>
        </w:rPr>
        <w:t xml:space="preserve"> </w:t>
      </w:r>
      <w:r w:rsidR="00344C02" w:rsidRPr="00344C02">
        <w:rPr>
          <w:rFonts w:ascii="David" w:hAnsi="David" w:cs="David" w:hint="cs"/>
          <w:bCs/>
          <w:highlight w:val="green"/>
          <w:rtl/>
        </w:rPr>
        <w:t>חניון חיפה</w:t>
      </w:r>
      <w:r w:rsidR="00344C02">
        <w:rPr>
          <w:rFonts w:ascii="David" w:hAnsi="David" w:cs="David" w:hint="cs"/>
          <w:b/>
          <w:rtl/>
        </w:rPr>
        <w:t xml:space="preserve"> </w:t>
      </w:r>
      <w:r w:rsidR="00EF7868">
        <w:rPr>
          <w:rFonts w:ascii="David" w:hAnsi="David" w:cs="David" w:hint="cs"/>
          <w:b/>
          <w:rtl/>
        </w:rPr>
        <w:t xml:space="preserve">ולתת רשות ערעור. </w:t>
      </w:r>
      <w:r w:rsidR="00EF7868" w:rsidRPr="00EF7868">
        <w:rPr>
          <w:rFonts w:ascii="David" w:hAnsi="David" w:cs="David" w:hint="cs"/>
          <w:bCs/>
          <w:highlight w:val="red"/>
          <w:rtl/>
        </w:rPr>
        <w:t>המרצה-</w:t>
      </w:r>
      <w:r w:rsidR="009C428B">
        <w:rPr>
          <w:rFonts w:ascii="David" w:hAnsi="David" w:cs="David" w:hint="cs"/>
          <w:b/>
          <w:rtl/>
        </w:rPr>
        <w:t xml:space="preserve"> הלכה זו מעוררת ספק כי </w:t>
      </w:r>
      <w:r w:rsidR="00EF7868">
        <w:rPr>
          <w:rFonts w:ascii="David" w:hAnsi="David" w:cs="David" w:hint="cs"/>
          <w:b/>
          <w:rtl/>
        </w:rPr>
        <w:t xml:space="preserve">מדובר בדיני נפשות, אך </w:t>
      </w:r>
      <w:r w:rsidR="009C428B">
        <w:rPr>
          <w:rFonts w:ascii="David" w:hAnsi="David" w:cs="David" w:hint="cs"/>
          <w:b/>
          <w:rtl/>
        </w:rPr>
        <w:t xml:space="preserve">מקבלת </w:t>
      </w:r>
      <w:r w:rsidR="00EF7868">
        <w:rPr>
          <w:rFonts w:ascii="David" w:hAnsi="David" w:cs="David" w:hint="cs"/>
          <w:b/>
          <w:rtl/>
        </w:rPr>
        <w:t xml:space="preserve">בגלל הסייג. </w:t>
      </w:r>
      <w:r w:rsidR="00EF7868" w:rsidRPr="00EF7868">
        <w:rPr>
          <w:rFonts w:ascii="David" w:hAnsi="David" w:cs="David" w:hint="cs"/>
          <w:bCs/>
          <w:highlight w:val="green"/>
          <w:rtl/>
        </w:rPr>
        <w:t>ברטלר-</w:t>
      </w:r>
      <w:r w:rsidR="00EF7868">
        <w:rPr>
          <w:rFonts w:ascii="David" w:hAnsi="David" w:cs="David" w:hint="cs"/>
          <w:b/>
          <w:rtl/>
        </w:rPr>
        <w:t xml:space="preserve"> הרחבת ההלכה. </w:t>
      </w:r>
      <w:r w:rsidR="00EF7868">
        <w:rPr>
          <w:rFonts w:ascii="David" w:hAnsi="David" w:cs="David" w:hint="cs"/>
          <w:bCs/>
          <w:rtl/>
        </w:rPr>
        <w:t>דנציגר-</w:t>
      </w:r>
      <w:r w:rsidR="00EF7868">
        <w:rPr>
          <w:rFonts w:ascii="David" w:hAnsi="David" w:cs="David" w:hint="cs"/>
          <w:b/>
          <w:rtl/>
        </w:rPr>
        <w:t xml:space="preserve"> הנסיבות החריגות לא צריכות להיות נדירות מכיוון שמדובר בדיני נפשות. אם ההחלטה פוגעת בזכויות נאשם או בלתי מידתית או בלתי סבירה הוא ייתן רשות. </w:t>
      </w:r>
      <w:r w:rsidR="00EF7868" w:rsidRPr="00EF7868">
        <w:rPr>
          <w:rFonts w:ascii="David" w:hAnsi="David" w:cs="David" w:hint="cs"/>
          <w:b/>
          <w:bCs/>
          <w:color w:val="00B050"/>
          <w:rtl/>
        </w:rPr>
        <w:t xml:space="preserve">53(א1)- </w:t>
      </w:r>
      <w:r w:rsidR="00EF7868">
        <w:rPr>
          <w:rFonts w:ascii="David" w:hAnsi="David" w:cs="David" w:hint="cs"/>
          <w:b/>
          <w:rtl/>
        </w:rPr>
        <w:t xml:space="preserve">ניתן לדון בבקשת הרשות כערר- כלומר לגוף העניין. </w:t>
      </w:r>
      <w:r w:rsidR="00EF7868" w:rsidRPr="00EF7868">
        <w:rPr>
          <w:rFonts w:ascii="David" w:hAnsi="David" w:cs="David" w:hint="cs"/>
          <w:b/>
          <w:bCs/>
          <w:color w:val="00B050"/>
          <w:rtl/>
        </w:rPr>
        <w:t xml:space="preserve">54- </w:t>
      </w:r>
      <w:r w:rsidR="00EF7868">
        <w:rPr>
          <w:rFonts w:ascii="David" w:hAnsi="David" w:cs="David" w:hint="cs"/>
          <w:b/>
          <w:rtl/>
        </w:rPr>
        <w:t xml:space="preserve">סמכויות ביהמ"ש בערר ועיון חוזר. </w:t>
      </w:r>
      <w:r w:rsidR="00EF7868" w:rsidRPr="00EF7868">
        <w:rPr>
          <w:rFonts w:ascii="David" w:hAnsi="David" w:cs="David" w:hint="cs"/>
          <w:b/>
          <w:bCs/>
          <w:color w:val="00B050"/>
          <w:rtl/>
        </w:rPr>
        <w:t xml:space="preserve">56- </w:t>
      </w:r>
      <w:r w:rsidR="00EF7868">
        <w:rPr>
          <w:rFonts w:ascii="David" w:hAnsi="David" w:cs="David" w:hint="cs"/>
          <w:b/>
          <w:rtl/>
        </w:rPr>
        <w:t xml:space="preserve">אופן הגשת הבקשות. </w:t>
      </w:r>
      <w:r w:rsidR="00EF7868" w:rsidRPr="00EF7868">
        <w:rPr>
          <w:rFonts w:ascii="David" w:hAnsi="David" w:cs="David" w:hint="cs"/>
          <w:b/>
          <w:bCs/>
          <w:color w:val="00B050"/>
          <w:rtl/>
        </w:rPr>
        <w:t xml:space="preserve">57- </w:t>
      </w:r>
      <w:r w:rsidR="00EF7868">
        <w:rPr>
          <w:rFonts w:ascii="David" w:hAnsi="David" w:cs="David" w:hint="cs"/>
          <w:b/>
          <w:rtl/>
        </w:rPr>
        <w:t xml:space="preserve">נוכחות בעלי הדין בדיון. </w:t>
      </w:r>
      <w:r w:rsidR="00EF7868" w:rsidRPr="009C009A">
        <w:rPr>
          <w:rFonts w:ascii="David" w:hAnsi="David" w:cs="David" w:hint="cs"/>
          <w:bCs/>
          <w:highlight w:val="green"/>
          <w:rtl/>
        </w:rPr>
        <w:t>שפיגל-</w:t>
      </w:r>
      <w:r w:rsidR="00EF7868">
        <w:rPr>
          <w:rFonts w:ascii="David" w:hAnsi="David" w:cs="David" w:hint="cs"/>
          <w:b/>
          <w:rtl/>
        </w:rPr>
        <w:t xml:space="preserve"> ערר על החלטה שלא לצוות על חילוט. </w:t>
      </w:r>
      <w:r w:rsidR="00EF7868">
        <w:rPr>
          <w:rFonts w:ascii="David" w:hAnsi="David" w:cs="David" w:hint="cs"/>
          <w:bCs/>
          <w:rtl/>
        </w:rPr>
        <w:t xml:space="preserve">ביהמ"ש- </w:t>
      </w:r>
      <w:r w:rsidR="00EF7868" w:rsidRPr="00EF7868">
        <w:rPr>
          <w:rFonts w:ascii="David" w:hAnsi="David" w:cs="David" w:hint="cs"/>
          <w:b/>
          <w:rtl/>
        </w:rPr>
        <w:t xml:space="preserve">ניתן לערער </w:t>
      </w:r>
      <w:r w:rsidR="00EF1643">
        <w:rPr>
          <w:rFonts w:ascii="David" w:hAnsi="David" w:cs="David" w:hint="cs"/>
          <w:b/>
          <w:rtl/>
        </w:rPr>
        <w:t>ב</w:t>
      </w:r>
      <w:r w:rsidR="00EF7868" w:rsidRPr="00EF7868">
        <w:rPr>
          <w:rFonts w:ascii="David" w:hAnsi="David" w:cs="David" w:hint="cs"/>
          <w:b/>
          <w:rtl/>
        </w:rPr>
        <w:t>כל דבר הקשור לשחרור.</w:t>
      </w:r>
    </w:p>
    <w:p w:rsidR="001E610B" w:rsidRDefault="001E610B" w:rsidP="00185846">
      <w:pPr>
        <w:spacing w:after="120" w:line="240" w:lineRule="auto"/>
        <w:contextualSpacing/>
        <w:jc w:val="both"/>
        <w:rPr>
          <w:rFonts w:ascii="David" w:hAnsi="David" w:cs="David"/>
          <w:b/>
          <w:bCs/>
          <w:u w:val="single"/>
          <w:rtl/>
        </w:rPr>
      </w:pPr>
      <w:r w:rsidRPr="001E610B">
        <w:rPr>
          <w:rFonts w:ascii="David" w:hAnsi="David" w:cs="David" w:hint="cs"/>
          <w:b/>
          <w:bCs/>
          <w:highlight w:val="magenta"/>
          <w:u w:val="single"/>
          <w:rtl/>
        </w:rPr>
        <w:t>12. חיפוש בגוף האדם</w:t>
      </w:r>
    </w:p>
    <w:p w:rsidR="00EF7868" w:rsidRPr="009C009A" w:rsidRDefault="00EF7868" w:rsidP="009C009A">
      <w:pPr>
        <w:spacing w:after="120" w:line="240" w:lineRule="auto"/>
        <w:contextualSpacing/>
        <w:jc w:val="both"/>
        <w:rPr>
          <w:rFonts w:ascii="David" w:hAnsi="David" w:cs="David" w:hint="cs"/>
          <w:rtl/>
        </w:rPr>
      </w:pPr>
      <w:r w:rsidRPr="00EF7868">
        <w:rPr>
          <w:rFonts w:ascii="David" w:hAnsi="David" w:cs="David" w:hint="cs"/>
          <w:b/>
          <w:bCs/>
          <w:highlight w:val="yellow"/>
          <w:u w:val="single"/>
          <w:rtl/>
        </w:rPr>
        <w:t>סוגי החיפוש-</w:t>
      </w:r>
      <w:r w:rsidR="009C009A">
        <w:rPr>
          <w:rFonts w:ascii="David" w:hAnsi="David" w:cs="David" w:hint="cs"/>
          <w:rtl/>
        </w:rPr>
        <w:t xml:space="preserve"> </w:t>
      </w:r>
      <w:r w:rsidR="009C009A" w:rsidRPr="009C009A">
        <w:rPr>
          <w:rFonts w:ascii="David" w:hAnsi="David" w:cs="David" w:hint="cs"/>
          <w:b/>
          <w:bCs/>
          <w:color w:val="00B050"/>
          <w:rtl/>
        </w:rPr>
        <w:t>חוק החיפוש בגוף</w:t>
      </w:r>
      <w:r w:rsidR="009C009A">
        <w:rPr>
          <w:rFonts w:ascii="David" w:hAnsi="David" w:cs="David" w:hint="cs"/>
          <w:b/>
          <w:bCs/>
          <w:rtl/>
        </w:rPr>
        <w:t xml:space="preserve"> </w:t>
      </w:r>
      <w:r w:rsidR="009C009A">
        <w:rPr>
          <w:rFonts w:ascii="David" w:hAnsi="David" w:cs="David" w:hint="cs"/>
          <w:rtl/>
        </w:rPr>
        <w:t xml:space="preserve">מפרט את ההוראות בנושא. </w:t>
      </w:r>
      <w:r w:rsidR="009C009A" w:rsidRPr="009C009A">
        <w:rPr>
          <w:rFonts w:ascii="David" w:hAnsi="David" w:cs="David" w:hint="cs"/>
          <w:b/>
          <w:bCs/>
          <w:u w:val="single"/>
          <w:rtl/>
        </w:rPr>
        <w:t>בעבר-</w:t>
      </w:r>
      <w:r w:rsidR="009C009A">
        <w:rPr>
          <w:rFonts w:ascii="David" w:hAnsi="David" w:cs="David" w:hint="cs"/>
          <w:b/>
          <w:bCs/>
          <w:rtl/>
        </w:rPr>
        <w:t xml:space="preserve"> </w:t>
      </w:r>
      <w:r w:rsidR="009C009A">
        <w:rPr>
          <w:rFonts w:ascii="David" w:hAnsi="David" w:cs="David" w:hint="cs"/>
          <w:rtl/>
        </w:rPr>
        <w:t xml:space="preserve">הוגדרו חיפושים בס' חוק שונים (כגון- </w:t>
      </w:r>
      <w:r w:rsidR="009C009A" w:rsidRPr="009C009A">
        <w:rPr>
          <w:rFonts w:ascii="David" w:hAnsi="David" w:cs="David" w:hint="cs"/>
          <w:b/>
          <w:bCs/>
          <w:color w:val="00B050"/>
          <w:rtl/>
        </w:rPr>
        <w:t>22 לפסד"פ</w:t>
      </w:r>
      <w:r w:rsidR="009C009A">
        <w:rPr>
          <w:rFonts w:ascii="David" w:hAnsi="David" w:cs="David" w:hint="cs"/>
          <w:rtl/>
        </w:rPr>
        <w:t xml:space="preserve">). הפסיקה הבהירה שמדובר על חיפוש שלא כולל חדירה. </w:t>
      </w:r>
      <w:r w:rsidR="009C009A">
        <w:rPr>
          <w:rFonts w:ascii="David" w:hAnsi="David" w:cs="David" w:hint="cs"/>
          <w:b/>
          <w:bCs/>
          <w:rtl/>
        </w:rPr>
        <w:t xml:space="preserve">ביהמ"ש ערך 2 הבחנות בנושא: א. </w:t>
      </w:r>
      <w:r w:rsidR="009C009A">
        <w:rPr>
          <w:rFonts w:ascii="David" w:hAnsi="David" w:cs="David" w:hint="cs"/>
          <w:rtl/>
        </w:rPr>
        <w:t xml:space="preserve">הבחנה בין ניתוק דברים מהגוף (כמו נטילת דגימת עור) להסרה שאינה ניתוק (כמו חומר שמתחת לציפורניים). ניתוק מהגוף דרש </w:t>
      </w:r>
      <w:r w:rsidR="009C009A" w:rsidRPr="009C009A">
        <w:rPr>
          <w:rFonts w:ascii="David" w:hAnsi="David" w:cs="David" w:hint="cs"/>
          <w:rtl/>
        </w:rPr>
        <w:t>הסכמה</w:t>
      </w:r>
      <w:r w:rsidR="009C009A">
        <w:rPr>
          <w:rFonts w:ascii="David" w:hAnsi="David" w:cs="David" w:hint="cs"/>
          <w:rtl/>
        </w:rPr>
        <w:t xml:space="preserve">. </w:t>
      </w:r>
      <w:r w:rsidR="009C009A">
        <w:rPr>
          <w:rFonts w:ascii="David" w:hAnsi="David" w:cs="David" w:hint="cs"/>
          <w:b/>
          <w:bCs/>
          <w:rtl/>
        </w:rPr>
        <w:t>ב.</w:t>
      </w:r>
      <w:r w:rsidR="009C009A">
        <w:rPr>
          <w:rFonts w:ascii="David" w:hAnsi="David" w:cs="David" w:hint="cs"/>
          <w:rtl/>
        </w:rPr>
        <w:t xml:space="preserve"> הבחנה בין חודרני ללא חודרני- מה שחודרני דרש הסכמה. </w:t>
      </w:r>
      <w:r w:rsidR="009C009A" w:rsidRPr="009C009A">
        <w:rPr>
          <w:rFonts w:ascii="David" w:hAnsi="David" w:cs="David" w:hint="cs"/>
          <w:b/>
          <w:bCs/>
          <w:highlight w:val="green"/>
          <w:rtl/>
        </w:rPr>
        <w:t>קטלן-</w:t>
      </w:r>
      <w:r w:rsidR="009C009A">
        <w:rPr>
          <w:rFonts w:ascii="David" w:hAnsi="David" w:cs="David" w:hint="cs"/>
          <w:rtl/>
        </w:rPr>
        <w:t xml:space="preserve"> חוקן לאסירים לשם חיפוש סמים. </w:t>
      </w:r>
      <w:r w:rsidR="009C009A">
        <w:rPr>
          <w:rFonts w:ascii="David" w:hAnsi="David" w:cs="David" w:hint="cs"/>
          <w:b/>
          <w:bCs/>
          <w:rtl/>
        </w:rPr>
        <w:t>ביהמ"ש-</w:t>
      </w:r>
      <w:r w:rsidR="009C009A">
        <w:rPr>
          <w:rFonts w:ascii="David" w:hAnsi="David" w:cs="David" w:hint="cs"/>
          <w:rtl/>
        </w:rPr>
        <w:t xml:space="preserve"> אסור ללא הסכמה. </w:t>
      </w:r>
      <w:r w:rsidR="009C009A">
        <w:rPr>
          <w:rFonts w:ascii="David" w:hAnsi="David" w:cs="David" w:hint="cs"/>
          <w:color w:val="7030A0"/>
          <w:rtl/>
        </w:rPr>
        <w:t>בעקבות הפס"ד תוקנה פקודת בתי הסוהר</w:t>
      </w:r>
      <w:r w:rsidR="009C009A">
        <w:rPr>
          <w:rFonts w:ascii="David" w:hAnsi="David" w:cs="David" w:hint="cs"/>
          <w:rtl/>
        </w:rPr>
        <w:t xml:space="preserve">. </w:t>
      </w:r>
      <w:r w:rsidR="009C009A">
        <w:rPr>
          <w:rFonts w:ascii="David" w:hAnsi="David" w:cs="David" w:hint="cs"/>
          <w:b/>
          <w:bCs/>
          <w:u w:val="single"/>
          <w:rtl/>
        </w:rPr>
        <w:t>כיום-</w:t>
      </w:r>
      <w:r w:rsidR="009C009A">
        <w:rPr>
          <w:rFonts w:ascii="David" w:hAnsi="David" w:cs="David" w:hint="cs"/>
          <w:rtl/>
        </w:rPr>
        <w:t xml:space="preserve"> נחקק ב1996 </w:t>
      </w:r>
      <w:r w:rsidR="009C009A" w:rsidRPr="009C009A">
        <w:rPr>
          <w:rFonts w:ascii="David" w:hAnsi="David" w:cs="David" w:hint="cs"/>
          <w:b/>
          <w:bCs/>
          <w:color w:val="00B050"/>
          <w:rtl/>
        </w:rPr>
        <w:t>חסד"פ (סמכויות אכיפה, חיפוש בגוף ונטילת אמצעי זיהוי)</w:t>
      </w:r>
      <w:r w:rsidR="009C009A">
        <w:rPr>
          <w:rFonts w:ascii="David" w:hAnsi="David" w:cs="David" w:hint="cs"/>
          <w:rtl/>
        </w:rPr>
        <w:t xml:space="preserve">, והוא מפורט וללא פינות פתוחות. החוק יצר </w:t>
      </w:r>
      <w:r w:rsidR="009C009A" w:rsidRPr="009C009A">
        <w:rPr>
          <w:rFonts w:ascii="David" w:hAnsi="David" w:cs="David" w:hint="cs"/>
          <w:b/>
          <w:bCs/>
          <w:u w:val="single"/>
          <w:rtl/>
        </w:rPr>
        <w:t>3 סוגי חיפושים-</w:t>
      </w:r>
      <w:r w:rsidR="009C009A">
        <w:rPr>
          <w:rFonts w:ascii="David" w:hAnsi="David" w:cs="David" w:hint="cs"/>
          <w:rtl/>
        </w:rPr>
        <w:t xml:space="preserve"> </w:t>
      </w:r>
      <w:r w:rsidR="009C009A" w:rsidRPr="004469ED">
        <w:rPr>
          <w:rFonts w:ascii="David" w:hAnsi="David" w:cs="David" w:hint="cs"/>
          <w:b/>
          <w:bCs/>
          <w:color w:val="00B050"/>
          <w:rtl/>
        </w:rPr>
        <w:t>ס' 1</w:t>
      </w:r>
      <w:r w:rsidR="009C009A">
        <w:rPr>
          <w:rFonts w:ascii="David" w:hAnsi="David" w:cs="David" w:hint="cs"/>
          <w:rtl/>
        </w:rPr>
        <w:t xml:space="preserve"> </w:t>
      </w:r>
      <w:r w:rsidR="004469ED">
        <w:rPr>
          <w:rFonts w:ascii="David" w:hAnsi="David" w:cs="David" w:hint="cs"/>
          <w:rtl/>
        </w:rPr>
        <w:t xml:space="preserve">מגדיר חיפוש חיצוני ופנימי באמצעות רשימה סגורה- אין מקום לניחושים או היגיון. </w:t>
      </w:r>
      <w:r w:rsidR="004469ED" w:rsidRPr="004469ED">
        <w:rPr>
          <w:rFonts w:ascii="David" w:hAnsi="David" w:cs="David" w:hint="cs"/>
          <w:b/>
          <w:bCs/>
          <w:rtl/>
        </w:rPr>
        <w:t>א.</w:t>
      </w:r>
      <w:r w:rsidR="004469ED">
        <w:rPr>
          <w:rFonts w:ascii="David" w:hAnsi="David" w:cs="David" w:hint="cs"/>
          <w:rtl/>
        </w:rPr>
        <w:t xml:space="preserve"> </w:t>
      </w:r>
      <w:r w:rsidR="004469ED" w:rsidRPr="004469ED">
        <w:rPr>
          <w:rFonts w:ascii="David" w:hAnsi="David" w:cs="David" w:hint="cs"/>
          <w:u w:val="single"/>
          <w:rtl/>
        </w:rPr>
        <w:t>חיפוש פנימי-</w:t>
      </w:r>
      <w:r w:rsidR="004469ED">
        <w:rPr>
          <w:rFonts w:ascii="David" w:hAnsi="David" w:cs="David" w:hint="cs"/>
          <w:rtl/>
        </w:rPr>
        <w:t xml:space="preserve"> רשימה סגורה. </w:t>
      </w:r>
      <w:r w:rsidR="004469ED" w:rsidRPr="004469ED">
        <w:rPr>
          <w:rFonts w:ascii="David" w:hAnsi="David" w:cs="David" w:hint="cs"/>
          <w:bCs/>
          <w:rtl/>
        </w:rPr>
        <w:t>ב.</w:t>
      </w:r>
      <w:r w:rsidR="004469ED">
        <w:rPr>
          <w:rFonts w:ascii="David" w:hAnsi="David" w:cs="David" w:hint="cs"/>
          <w:rtl/>
        </w:rPr>
        <w:t xml:space="preserve"> </w:t>
      </w:r>
      <w:r w:rsidR="004469ED" w:rsidRPr="004469ED">
        <w:rPr>
          <w:rFonts w:ascii="David" w:hAnsi="David" w:cs="David" w:hint="cs"/>
          <w:u w:val="single"/>
          <w:rtl/>
        </w:rPr>
        <w:t>חיפוש חיצוני-</w:t>
      </w:r>
      <w:r w:rsidR="004469ED">
        <w:rPr>
          <w:rFonts w:ascii="David" w:hAnsi="David" w:cs="David" w:hint="cs"/>
          <w:rtl/>
        </w:rPr>
        <w:t xml:space="preserve"> רשימה סגורה. </w:t>
      </w:r>
      <w:r w:rsidR="004469ED" w:rsidRPr="004469ED">
        <w:rPr>
          <w:rFonts w:ascii="David" w:hAnsi="David" w:cs="David" w:hint="cs"/>
          <w:bCs/>
          <w:rtl/>
        </w:rPr>
        <w:t>ג.</w:t>
      </w:r>
      <w:r w:rsidR="004469ED">
        <w:rPr>
          <w:rFonts w:ascii="David" w:hAnsi="David" w:cs="David" w:hint="cs"/>
          <w:rtl/>
        </w:rPr>
        <w:t xml:space="preserve"> </w:t>
      </w:r>
      <w:r w:rsidR="004469ED" w:rsidRPr="004469ED">
        <w:rPr>
          <w:rFonts w:ascii="David" w:hAnsi="David" w:cs="David" w:hint="cs"/>
          <w:u w:val="single"/>
          <w:rtl/>
        </w:rPr>
        <w:t>חיפוש על הגוף-</w:t>
      </w:r>
      <w:r w:rsidR="004469ED">
        <w:rPr>
          <w:rFonts w:ascii="David" w:hAnsi="David" w:cs="David" w:hint="cs"/>
          <w:rtl/>
        </w:rPr>
        <w:t xml:space="preserve"> לפי </w:t>
      </w:r>
      <w:r w:rsidR="004469ED" w:rsidRPr="004469ED">
        <w:rPr>
          <w:rFonts w:ascii="David" w:hAnsi="David" w:cs="David" w:hint="cs"/>
          <w:b/>
          <w:bCs/>
          <w:color w:val="00B050"/>
          <w:rtl/>
        </w:rPr>
        <w:t>22 לפסד"פ (</w:t>
      </w:r>
      <w:r w:rsidR="004469ED">
        <w:rPr>
          <w:rFonts w:ascii="David" w:hAnsi="David" w:cs="David" w:hint="cs"/>
          <w:rtl/>
        </w:rPr>
        <w:t xml:space="preserve">חיפוש אגב מעצר). קובע סט של כללים לחיפוש על פני גוף אדם בגדיו או כליו- חיפוש שטחי ביותר שאינו חיצוני או פנימי לפי ההגדרה- זוהי </w:t>
      </w:r>
      <w:r w:rsidR="004469ED" w:rsidRPr="004469ED">
        <w:rPr>
          <w:rFonts w:ascii="David" w:hAnsi="David" w:cs="David" w:hint="cs"/>
          <w:b/>
          <w:bCs/>
          <w:rtl/>
        </w:rPr>
        <w:t>הגדרה שיורית</w:t>
      </w:r>
      <w:r w:rsidR="004469ED">
        <w:rPr>
          <w:rFonts w:ascii="David" w:hAnsi="David" w:cs="David" w:hint="cs"/>
          <w:rtl/>
        </w:rPr>
        <w:t>.</w:t>
      </w:r>
    </w:p>
    <w:p w:rsidR="00EF7868" w:rsidRPr="00897D9D" w:rsidRDefault="00EF7868" w:rsidP="004566E3">
      <w:pPr>
        <w:spacing w:after="120" w:line="240" w:lineRule="auto"/>
        <w:contextualSpacing/>
        <w:jc w:val="both"/>
        <w:rPr>
          <w:rFonts w:ascii="David" w:hAnsi="David" w:cs="David" w:hint="cs"/>
          <w:b/>
          <w:bCs/>
          <w:rtl/>
        </w:rPr>
      </w:pPr>
      <w:r w:rsidRPr="00EF7868">
        <w:rPr>
          <w:rFonts w:ascii="David" w:hAnsi="David" w:cs="David" w:hint="cs"/>
          <w:b/>
          <w:bCs/>
          <w:highlight w:val="yellow"/>
          <w:u w:val="single"/>
          <w:rtl/>
        </w:rPr>
        <w:t>חיפוש על גוף-</w:t>
      </w:r>
      <w:r w:rsidR="009C009A">
        <w:rPr>
          <w:rFonts w:ascii="David" w:hAnsi="David" w:cs="David" w:hint="cs"/>
          <w:rtl/>
        </w:rPr>
        <w:t xml:space="preserve"> </w:t>
      </w:r>
      <w:r w:rsidR="004566E3">
        <w:rPr>
          <w:rFonts w:ascii="David" w:hAnsi="David" w:cs="David" w:hint="cs"/>
          <w:b/>
          <w:bCs/>
          <w:u w:val="single"/>
          <w:rtl/>
        </w:rPr>
        <w:t>מקור הסמכות-</w:t>
      </w:r>
      <w:r w:rsidR="004469ED">
        <w:rPr>
          <w:rFonts w:ascii="David" w:hAnsi="David" w:cs="David" w:hint="cs"/>
          <w:b/>
          <w:bCs/>
          <w:rtl/>
        </w:rPr>
        <w:t xml:space="preserve"> א. </w:t>
      </w:r>
      <w:r w:rsidR="004469ED" w:rsidRPr="004469ED">
        <w:rPr>
          <w:rFonts w:ascii="David" w:hAnsi="David" w:cs="David" w:hint="cs"/>
          <w:b/>
          <w:bCs/>
          <w:color w:val="00B050"/>
          <w:rtl/>
        </w:rPr>
        <w:t xml:space="preserve">לפי 22 לפסד"פ- </w:t>
      </w:r>
      <w:r w:rsidR="004469ED">
        <w:rPr>
          <w:rFonts w:ascii="David" w:hAnsi="David" w:cs="David" w:hint="cs"/>
          <w:rtl/>
        </w:rPr>
        <w:t xml:space="preserve">אגב מעצר ובכל מקרה שבעל סמכות מקבל עצור לידיו. חיפוש שטחי- בתיק בבגדים או בכיסים ואינו כולל הפשטה.  </w:t>
      </w:r>
      <w:r w:rsidR="004469ED">
        <w:rPr>
          <w:rFonts w:ascii="David" w:hAnsi="David" w:cs="David" w:hint="cs"/>
          <w:b/>
          <w:bCs/>
          <w:rtl/>
        </w:rPr>
        <w:t>ב.</w:t>
      </w:r>
      <w:r w:rsidR="004469ED">
        <w:rPr>
          <w:rFonts w:ascii="David" w:hAnsi="David" w:cs="David" w:hint="cs"/>
          <w:rtl/>
        </w:rPr>
        <w:t xml:space="preserve"> </w:t>
      </w:r>
      <w:r w:rsidR="004469ED" w:rsidRPr="004469ED">
        <w:rPr>
          <w:rFonts w:ascii="David" w:hAnsi="David" w:cs="David" w:hint="cs"/>
          <w:b/>
          <w:bCs/>
          <w:color w:val="00B050"/>
          <w:rtl/>
        </w:rPr>
        <w:t xml:space="preserve">לפי 29 לפסד"פ- </w:t>
      </w:r>
      <w:r w:rsidR="004469ED">
        <w:rPr>
          <w:rFonts w:ascii="David" w:hAnsi="David" w:cs="David" w:hint="cs"/>
          <w:rtl/>
        </w:rPr>
        <w:t xml:space="preserve">1. כשאדם נמצא במקרקעין בהם מחפשים כדין. 2. קיים יסוד סביר שהאדם מסתיר חפץ שמחפשים. </w:t>
      </w:r>
      <w:r w:rsidR="004469ED">
        <w:rPr>
          <w:rFonts w:ascii="David" w:hAnsi="David" w:cs="David" w:hint="cs"/>
          <w:b/>
          <w:bCs/>
          <w:rtl/>
        </w:rPr>
        <w:t xml:space="preserve">ג. </w:t>
      </w:r>
      <w:r w:rsidR="004469ED">
        <w:rPr>
          <w:rFonts w:ascii="David" w:hAnsi="David" w:cs="David" w:hint="cs"/>
          <w:rtl/>
        </w:rPr>
        <w:t>הוראות נוספות בחוקים שונים כשהמינוח הוא "</w:t>
      </w:r>
      <w:r w:rsidR="004469ED" w:rsidRPr="004469ED">
        <w:rPr>
          <w:rFonts w:ascii="David" w:hAnsi="David" w:cs="David" w:hint="cs"/>
          <w:b/>
          <w:bCs/>
          <w:rtl/>
        </w:rPr>
        <w:t>חיפוש על</w:t>
      </w:r>
      <w:r w:rsidR="004469ED">
        <w:rPr>
          <w:rFonts w:ascii="David" w:hAnsi="David" w:cs="David" w:hint="cs"/>
          <w:rtl/>
        </w:rPr>
        <w:t xml:space="preserve">". </w:t>
      </w:r>
      <w:r w:rsidR="004469ED">
        <w:rPr>
          <w:rFonts w:ascii="David" w:hAnsi="David" w:cs="David" w:hint="cs"/>
          <w:b/>
          <w:bCs/>
          <w:rtl/>
        </w:rPr>
        <w:t xml:space="preserve">בכל אלו לא נדרשת הסכמה. </w:t>
      </w:r>
      <w:r w:rsidR="004566E3">
        <w:rPr>
          <w:rFonts w:ascii="David" w:hAnsi="David" w:cs="David" w:hint="cs"/>
          <w:b/>
          <w:bCs/>
          <w:u w:val="single"/>
          <w:rtl/>
        </w:rPr>
        <w:t>התוצאות של סירוב</w:t>
      </w:r>
      <w:r w:rsidR="004469ED" w:rsidRPr="004469ED">
        <w:rPr>
          <w:rFonts w:ascii="David" w:hAnsi="David" w:cs="David" w:hint="cs"/>
          <w:b/>
          <w:bCs/>
          <w:u w:val="single"/>
          <w:rtl/>
        </w:rPr>
        <w:t>-</w:t>
      </w:r>
      <w:r w:rsidR="004469ED">
        <w:rPr>
          <w:rFonts w:ascii="David" w:hAnsi="David" w:cs="David" w:hint="cs"/>
          <w:rtl/>
        </w:rPr>
        <w:t xml:space="preserve"> </w:t>
      </w:r>
      <w:r w:rsidR="004469ED" w:rsidRPr="00897D9D">
        <w:rPr>
          <w:rFonts w:ascii="David" w:hAnsi="David" w:cs="David" w:hint="cs"/>
          <w:b/>
          <w:bCs/>
          <w:rtl/>
        </w:rPr>
        <w:t>2 שאלות משנה-</w:t>
      </w:r>
      <w:r w:rsidR="004469ED">
        <w:rPr>
          <w:rFonts w:ascii="David" w:hAnsi="David" w:cs="David" w:hint="cs"/>
          <w:rtl/>
        </w:rPr>
        <w:t xml:space="preserve"> </w:t>
      </w:r>
      <w:r w:rsidR="004469ED">
        <w:rPr>
          <w:rFonts w:ascii="David" w:hAnsi="David" w:cs="David" w:hint="cs"/>
          <w:b/>
          <w:bCs/>
          <w:rtl/>
        </w:rPr>
        <w:t xml:space="preserve">א. </w:t>
      </w:r>
      <w:r w:rsidR="004469ED" w:rsidRPr="00897D9D">
        <w:rPr>
          <w:rFonts w:ascii="David" w:hAnsi="David" w:cs="David" w:hint="cs"/>
          <w:u w:val="single"/>
          <w:rtl/>
        </w:rPr>
        <w:t>האם קיימת סמכות לערוך חיפוש בכוח?</w:t>
      </w:r>
      <w:r w:rsidR="004469ED">
        <w:rPr>
          <w:rFonts w:ascii="David" w:hAnsi="David" w:cs="David" w:hint="cs"/>
          <w:rtl/>
        </w:rPr>
        <w:t xml:space="preserve"> </w:t>
      </w:r>
      <w:r w:rsidR="004469ED" w:rsidRPr="00B46A4B">
        <w:rPr>
          <w:rFonts w:ascii="David" w:hAnsi="David" w:cs="David" w:hint="cs"/>
          <w:b/>
          <w:bCs/>
          <w:color w:val="00B050"/>
          <w:rtl/>
        </w:rPr>
        <w:t>בפסד"פ</w:t>
      </w:r>
      <w:r w:rsidR="004469ED">
        <w:rPr>
          <w:rFonts w:ascii="David" w:hAnsi="David" w:cs="David" w:hint="cs"/>
          <w:rtl/>
        </w:rPr>
        <w:t xml:space="preserve"> לא מופיע במפורש אך ניתן ללמוד בהשאלה- </w:t>
      </w:r>
      <w:r w:rsidR="004469ED">
        <w:rPr>
          <w:rFonts w:ascii="David" w:hAnsi="David" w:cs="David" w:hint="cs"/>
          <w:u w:val="single"/>
          <w:rtl/>
        </w:rPr>
        <w:t>דרך מעצר-</w:t>
      </w:r>
      <w:r w:rsidR="004469ED">
        <w:rPr>
          <w:rFonts w:ascii="David" w:hAnsi="David" w:cs="David" w:hint="cs"/>
          <w:rtl/>
        </w:rPr>
        <w:t xml:space="preserve">ניתן להפעיל כח סביר לפי </w:t>
      </w:r>
      <w:r w:rsidR="004469ED" w:rsidRPr="00B46A4B">
        <w:rPr>
          <w:rFonts w:ascii="David" w:hAnsi="David" w:cs="David" w:hint="cs"/>
          <w:b/>
          <w:bCs/>
          <w:color w:val="00B050"/>
          <w:rtl/>
        </w:rPr>
        <w:t>19 לפסד"פ</w:t>
      </w:r>
      <w:r w:rsidR="004469ED">
        <w:rPr>
          <w:rFonts w:ascii="David" w:hAnsi="David" w:cs="David" w:hint="cs"/>
          <w:rtl/>
        </w:rPr>
        <w:t xml:space="preserve">. </w:t>
      </w:r>
      <w:r w:rsidR="00B46A4B" w:rsidRPr="00897D9D">
        <w:rPr>
          <w:rFonts w:ascii="David" w:hAnsi="David" w:cs="David" w:hint="cs"/>
          <w:b/>
          <w:bCs/>
          <w:rtl/>
        </w:rPr>
        <w:t xml:space="preserve">או </w:t>
      </w:r>
      <w:r w:rsidR="00B46A4B">
        <w:rPr>
          <w:rFonts w:ascii="David" w:hAnsi="David" w:cs="David" w:hint="cs"/>
          <w:u w:val="single"/>
          <w:rtl/>
        </w:rPr>
        <w:t>דרך סמכות חיפוש-</w:t>
      </w:r>
      <w:r w:rsidR="00B46A4B">
        <w:rPr>
          <w:rFonts w:ascii="David" w:hAnsi="David" w:cs="David" w:hint="cs"/>
          <w:rtl/>
        </w:rPr>
        <w:t xml:space="preserve"> מאפשרת סמכות עיכוב (</w:t>
      </w:r>
      <w:r w:rsidR="00B46A4B" w:rsidRPr="00B46A4B">
        <w:rPr>
          <w:rFonts w:ascii="David" w:hAnsi="David" w:cs="David" w:hint="cs"/>
          <w:b/>
          <w:bCs/>
          <w:color w:val="00B050"/>
          <w:rtl/>
        </w:rPr>
        <w:t>69</w:t>
      </w:r>
      <w:r w:rsidR="00B46A4B">
        <w:rPr>
          <w:rFonts w:ascii="David" w:hAnsi="David" w:cs="David" w:hint="cs"/>
          <w:rtl/>
        </w:rPr>
        <w:t>) וסמכות לעצור כשמתנגדים לעיכוב (</w:t>
      </w:r>
      <w:r w:rsidR="00B46A4B" w:rsidRPr="00B46A4B">
        <w:rPr>
          <w:rFonts w:ascii="David" w:hAnsi="David" w:cs="David" w:hint="cs"/>
          <w:b/>
          <w:bCs/>
          <w:color w:val="00B050"/>
          <w:rtl/>
        </w:rPr>
        <w:t>23(ב)</w:t>
      </w:r>
      <w:r w:rsidR="00B46A4B">
        <w:rPr>
          <w:rFonts w:ascii="David" w:hAnsi="David" w:cs="David" w:hint="cs"/>
          <w:rtl/>
        </w:rPr>
        <w:t>)</w:t>
      </w:r>
      <w:r w:rsidR="00B46A4B" w:rsidRPr="00B46A4B">
        <w:rPr>
          <w:rFonts w:ascii="David" w:hAnsi="David" w:cs="David"/>
        </w:rPr>
        <w:sym w:font="Wingdings" w:char="F0DF"/>
      </w:r>
      <w:r w:rsidR="00B46A4B">
        <w:rPr>
          <w:rFonts w:ascii="David" w:hAnsi="David" w:cs="David" w:hint="cs"/>
          <w:rtl/>
        </w:rPr>
        <w:t xml:space="preserve"> סמכות להפעיל כוח במעצר (</w:t>
      </w:r>
      <w:r w:rsidR="00B46A4B" w:rsidRPr="00B46A4B">
        <w:rPr>
          <w:rFonts w:ascii="David" w:hAnsi="David" w:cs="David" w:hint="cs"/>
          <w:b/>
          <w:bCs/>
          <w:color w:val="00B050"/>
          <w:rtl/>
        </w:rPr>
        <w:t>19 לפסד"פ</w:t>
      </w:r>
      <w:r w:rsidR="00B46A4B">
        <w:rPr>
          <w:rFonts w:ascii="David" w:hAnsi="David" w:cs="David" w:hint="cs"/>
          <w:rtl/>
        </w:rPr>
        <w:t>).</w:t>
      </w:r>
      <w:r w:rsidR="00897D9D">
        <w:rPr>
          <w:rFonts w:ascii="David" w:hAnsi="David" w:cs="David" w:hint="cs"/>
          <w:rtl/>
        </w:rPr>
        <w:t xml:space="preserve"> </w:t>
      </w:r>
      <w:r w:rsidR="00897D9D">
        <w:rPr>
          <w:rFonts w:ascii="David" w:hAnsi="David" w:cs="David" w:hint="cs"/>
          <w:b/>
          <w:bCs/>
          <w:rtl/>
        </w:rPr>
        <w:t xml:space="preserve">ב. </w:t>
      </w:r>
      <w:r w:rsidR="00897D9D">
        <w:rPr>
          <w:rFonts w:ascii="David" w:hAnsi="David" w:cs="David" w:hint="cs"/>
          <w:u w:val="single"/>
          <w:rtl/>
        </w:rPr>
        <w:t>האם יש השלכות ראייתיות לסירוב?</w:t>
      </w:r>
      <w:r w:rsidR="00897D9D">
        <w:rPr>
          <w:rFonts w:ascii="David" w:hAnsi="David" w:cs="David" w:hint="cs"/>
          <w:rtl/>
        </w:rPr>
        <w:t xml:space="preserve"> </w:t>
      </w:r>
      <w:r w:rsidR="00897D9D" w:rsidRPr="00897D9D">
        <w:rPr>
          <w:rFonts w:ascii="David" w:hAnsi="David" w:cs="David" w:hint="cs"/>
          <w:b/>
          <w:bCs/>
          <w:highlight w:val="green"/>
          <w:rtl/>
        </w:rPr>
        <w:t>הלכת חורי</w:t>
      </w:r>
      <w:r w:rsidR="00897D9D">
        <w:rPr>
          <w:rFonts w:ascii="David" w:hAnsi="David" w:cs="David" w:hint="cs"/>
          <w:rtl/>
        </w:rPr>
        <w:t xml:space="preserve"> שקדמה לחוק החיפוש- כשאדם מסרב, עשוי הסירוב לחזק את הראיות נגדו, אם עקב כך החיפוש לא נערך. </w:t>
      </w:r>
      <w:r w:rsidR="00897D9D">
        <w:rPr>
          <w:rFonts w:ascii="David" w:hAnsi="David" w:cs="David" w:hint="cs"/>
          <w:b/>
          <w:bCs/>
          <w:rtl/>
        </w:rPr>
        <w:t xml:space="preserve">חוק החיפוש </w:t>
      </w:r>
      <w:r w:rsidR="00897D9D" w:rsidRPr="00897D9D">
        <w:rPr>
          <w:rFonts w:ascii="David" w:hAnsi="David" w:cs="David" w:hint="cs"/>
          <w:rtl/>
        </w:rPr>
        <w:t>מאמץ את ההלכה גם לחיפושים פנימיים וחיצוניים.</w:t>
      </w:r>
    </w:p>
    <w:p w:rsidR="00EF7868" w:rsidRPr="00497420" w:rsidRDefault="00EF7868" w:rsidP="004566E3">
      <w:pPr>
        <w:spacing w:after="120" w:line="240" w:lineRule="auto"/>
        <w:contextualSpacing/>
        <w:jc w:val="both"/>
        <w:rPr>
          <w:rFonts w:ascii="David" w:hAnsi="David" w:cs="David" w:hint="cs"/>
          <w:rtl/>
        </w:rPr>
      </w:pPr>
      <w:r w:rsidRPr="00EF7868">
        <w:rPr>
          <w:rFonts w:ascii="David" w:hAnsi="David" w:cs="David" w:hint="cs"/>
          <w:b/>
          <w:bCs/>
          <w:highlight w:val="yellow"/>
          <w:u w:val="single"/>
          <w:rtl/>
        </w:rPr>
        <w:t>חיפוש חיצוני-</w:t>
      </w:r>
      <w:r w:rsidR="009C009A">
        <w:rPr>
          <w:rFonts w:ascii="David" w:hAnsi="David" w:cs="David" w:hint="cs"/>
          <w:rtl/>
        </w:rPr>
        <w:t xml:space="preserve"> </w:t>
      </w:r>
      <w:r w:rsidR="004566E3">
        <w:rPr>
          <w:rFonts w:ascii="David" w:hAnsi="David" w:cs="David" w:hint="cs"/>
          <w:b/>
          <w:bCs/>
          <w:u w:val="single"/>
          <w:rtl/>
        </w:rPr>
        <w:t>מקור הסמכות</w:t>
      </w:r>
      <w:r w:rsidR="004566E3">
        <w:rPr>
          <w:rFonts w:ascii="David" w:hAnsi="David" w:cs="David" w:hint="cs"/>
          <w:b/>
          <w:bCs/>
          <w:rtl/>
        </w:rPr>
        <w:t>-</w:t>
      </w:r>
      <w:r w:rsidR="00897D9D">
        <w:rPr>
          <w:rFonts w:ascii="David" w:hAnsi="David" w:cs="David" w:hint="cs"/>
          <w:b/>
          <w:bCs/>
          <w:rtl/>
        </w:rPr>
        <w:t xml:space="preserve"> </w:t>
      </w:r>
      <w:r w:rsidR="00897D9D" w:rsidRPr="00897D9D">
        <w:rPr>
          <w:rFonts w:ascii="David" w:hAnsi="David" w:cs="David" w:hint="cs"/>
          <w:b/>
          <w:bCs/>
          <w:color w:val="00B050"/>
          <w:rtl/>
        </w:rPr>
        <w:t>ס' 3</w:t>
      </w:r>
      <w:r w:rsidR="00897D9D">
        <w:rPr>
          <w:rFonts w:ascii="David" w:hAnsi="David" w:cs="David" w:hint="cs"/>
          <w:rtl/>
        </w:rPr>
        <w:t xml:space="preserve"> </w:t>
      </w:r>
      <w:r w:rsidR="00897D9D" w:rsidRPr="00897D9D">
        <w:rPr>
          <w:rFonts w:ascii="David" w:hAnsi="David" w:cs="David" w:hint="cs"/>
          <w:b/>
          <w:bCs/>
          <w:color w:val="00B050"/>
          <w:rtl/>
        </w:rPr>
        <w:t>לחוק החיפוש-</w:t>
      </w:r>
      <w:r w:rsidR="00897D9D">
        <w:rPr>
          <w:rFonts w:ascii="David" w:hAnsi="David" w:cs="David" w:hint="cs"/>
          <w:b/>
          <w:bCs/>
          <w:color w:val="00B050"/>
          <w:rtl/>
        </w:rPr>
        <w:t xml:space="preserve"> </w:t>
      </w:r>
      <w:r w:rsidR="00897D9D">
        <w:rPr>
          <w:rFonts w:ascii="David" w:hAnsi="David" w:cs="David" w:hint="cs"/>
          <w:rtl/>
        </w:rPr>
        <w:t xml:space="preserve">אם לשוטר יסוד סביר לשוד שבגוף של חשוד נמצאת ראיה להוכחת ביצועה של עבירה (לפי ס' ההגדרות- עוון או פשע), או להוכחת קשר לביצוע העבירה. רשאי להורות על חיפוש חיצוני או מתן דגימה. </w:t>
      </w:r>
      <w:r w:rsidR="00897D9D">
        <w:rPr>
          <w:rFonts w:ascii="David" w:hAnsi="David" w:cs="David" w:hint="cs"/>
          <w:color w:val="FF0000"/>
          <w:rtl/>
        </w:rPr>
        <w:t>נדרשת הסכמה של החשוד</w:t>
      </w:r>
      <w:r w:rsidR="00897D9D">
        <w:rPr>
          <w:rFonts w:ascii="David" w:hAnsi="David" w:cs="David" w:hint="cs"/>
          <w:rtl/>
        </w:rPr>
        <w:t xml:space="preserve">. </w:t>
      </w:r>
      <w:r w:rsidR="00497420" w:rsidRPr="00CC7D07">
        <w:rPr>
          <w:rFonts w:ascii="David" w:hAnsi="David" w:cs="David" w:hint="cs"/>
          <w:b/>
          <w:bCs/>
          <w:rtl/>
        </w:rPr>
        <w:t>ב</w:t>
      </w:r>
      <w:r w:rsidR="00CC7D07">
        <w:rPr>
          <w:rFonts w:ascii="David" w:hAnsi="David" w:cs="David" w:hint="cs"/>
          <w:b/>
          <w:bCs/>
          <w:rtl/>
        </w:rPr>
        <w:t>אין</w:t>
      </w:r>
      <w:r w:rsidR="00497420" w:rsidRPr="00CC7D07">
        <w:rPr>
          <w:rFonts w:ascii="David" w:hAnsi="David" w:cs="David" w:hint="cs"/>
          <w:b/>
          <w:bCs/>
          <w:rtl/>
        </w:rPr>
        <w:t xml:space="preserve"> הסכמה-</w:t>
      </w:r>
      <w:r w:rsidR="00497420">
        <w:rPr>
          <w:rFonts w:ascii="David" w:hAnsi="David" w:cs="David" w:hint="cs"/>
          <w:rtl/>
        </w:rPr>
        <w:t xml:space="preserve"> הבאה לק' משטרה שיסביר את החובה להסכים ואת משמעות הסירוב (</w:t>
      </w:r>
      <w:r w:rsidR="00497420" w:rsidRPr="00497420">
        <w:rPr>
          <w:rFonts w:ascii="David" w:hAnsi="David" w:cs="David" w:hint="cs"/>
          <w:b/>
          <w:bCs/>
          <w:color w:val="00B050"/>
          <w:rtl/>
        </w:rPr>
        <w:t>3(ג)</w:t>
      </w:r>
      <w:r w:rsidR="00497420">
        <w:rPr>
          <w:rFonts w:ascii="David" w:hAnsi="David" w:cs="David" w:hint="cs"/>
          <w:rtl/>
        </w:rPr>
        <w:t xml:space="preserve">). </w:t>
      </w:r>
      <w:r w:rsidR="004566E3">
        <w:rPr>
          <w:rFonts w:ascii="David" w:hAnsi="David" w:cs="David" w:hint="cs"/>
          <w:b/>
          <w:bCs/>
          <w:u w:val="single"/>
          <w:rtl/>
        </w:rPr>
        <w:t>התוצאות של סירוב</w:t>
      </w:r>
      <w:r w:rsidR="00897D9D" w:rsidRPr="004469ED">
        <w:rPr>
          <w:rFonts w:ascii="David" w:hAnsi="David" w:cs="David" w:hint="cs"/>
          <w:b/>
          <w:bCs/>
          <w:u w:val="single"/>
          <w:rtl/>
        </w:rPr>
        <w:t>-</w:t>
      </w:r>
      <w:r w:rsidR="00497420">
        <w:rPr>
          <w:rFonts w:ascii="David" w:hAnsi="David" w:cs="David" w:hint="cs"/>
          <w:rtl/>
        </w:rPr>
        <w:t xml:space="preserve"> </w:t>
      </w:r>
      <w:r w:rsidR="00497420" w:rsidRPr="00897D9D">
        <w:rPr>
          <w:rFonts w:ascii="David" w:hAnsi="David" w:cs="David" w:hint="cs"/>
          <w:b/>
          <w:bCs/>
          <w:rtl/>
        </w:rPr>
        <w:t>2 שאלות משנה-</w:t>
      </w:r>
      <w:r w:rsidR="00497420">
        <w:rPr>
          <w:rFonts w:ascii="David" w:hAnsi="David" w:cs="David" w:hint="cs"/>
          <w:rtl/>
        </w:rPr>
        <w:t xml:space="preserve"> </w:t>
      </w:r>
      <w:r w:rsidR="00497420">
        <w:rPr>
          <w:rFonts w:ascii="David" w:hAnsi="David" w:cs="David" w:hint="cs"/>
          <w:b/>
          <w:bCs/>
          <w:rtl/>
        </w:rPr>
        <w:t xml:space="preserve">א. </w:t>
      </w:r>
      <w:r w:rsidR="00497420" w:rsidRPr="00897D9D">
        <w:rPr>
          <w:rFonts w:ascii="David" w:hAnsi="David" w:cs="David" w:hint="cs"/>
          <w:u w:val="single"/>
          <w:rtl/>
        </w:rPr>
        <w:t>האם קיימת סמכות לערוך חיפוש בכוח?</w:t>
      </w:r>
      <w:r w:rsidR="00497420">
        <w:rPr>
          <w:rFonts w:ascii="David" w:hAnsi="David" w:cs="David" w:hint="cs"/>
          <w:rtl/>
        </w:rPr>
        <w:t xml:space="preserve"> את חלק מהחיפושים ניתן לערוך בכוח סביר לפי המפורט ב-</w:t>
      </w:r>
      <w:r w:rsidR="00497420">
        <w:rPr>
          <w:rFonts w:ascii="David" w:hAnsi="David" w:cs="David" w:hint="cs"/>
          <w:b/>
          <w:bCs/>
          <w:color w:val="00B050"/>
          <w:rtl/>
        </w:rPr>
        <w:t>3</w:t>
      </w:r>
      <w:r w:rsidR="00497420" w:rsidRPr="00497420">
        <w:rPr>
          <w:rFonts w:ascii="David" w:hAnsi="David" w:cs="David" w:hint="cs"/>
          <w:b/>
          <w:bCs/>
          <w:color w:val="00B050"/>
          <w:rtl/>
        </w:rPr>
        <w:t>(ב)</w:t>
      </w:r>
      <w:r w:rsidR="00497420">
        <w:rPr>
          <w:rFonts w:ascii="David" w:hAnsi="David" w:cs="David" w:hint="cs"/>
          <w:rtl/>
        </w:rPr>
        <w:t xml:space="preserve">. (בחינה חזותית של גוף עירום ולקיחת חומר מתחת לציפורניים- מותר. לקיחת שיער ממקומות מוצנעים או גזירת ציפורניים- אסור). </w:t>
      </w:r>
      <w:r w:rsidR="00497420">
        <w:rPr>
          <w:rFonts w:ascii="David" w:hAnsi="David" w:cs="David" w:hint="cs"/>
          <w:b/>
          <w:bCs/>
          <w:rtl/>
        </w:rPr>
        <w:t xml:space="preserve">ב. </w:t>
      </w:r>
      <w:r w:rsidR="00497420">
        <w:rPr>
          <w:rFonts w:ascii="David" w:hAnsi="David" w:cs="David" w:hint="cs"/>
          <w:u w:val="single"/>
          <w:rtl/>
        </w:rPr>
        <w:t>האם יש השלכות ראייתיות לסירוב?</w:t>
      </w:r>
      <w:r w:rsidR="00497420">
        <w:rPr>
          <w:rFonts w:ascii="David" w:hAnsi="David" w:cs="David" w:hint="cs"/>
          <w:rtl/>
        </w:rPr>
        <w:t xml:space="preserve"> </w:t>
      </w:r>
      <w:r w:rsidR="00497420" w:rsidRPr="00497420">
        <w:rPr>
          <w:rFonts w:ascii="David" w:hAnsi="David" w:cs="David" w:hint="cs"/>
          <w:b/>
          <w:bCs/>
          <w:color w:val="00B050"/>
          <w:rtl/>
        </w:rPr>
        <w:t>ס' 11 לחוק החיפוש</w:t>
      </w:r>
      <w:r w:rsidR="00497420">
        <w:rPr>
          <w:rFonts w:ascii="David" w:hAnsi="David" w:cs="David" w:hint="cs"/>
          <w:rtl/>
        </w:rPr>
        <w:t xml:space="preserve"> מעגן את </w:t>
      </w:r>
      <w:r w:rsidR="00497420" w:rsidRPr="00497420">
        <w:rPr>
          <w:rFonts w:ascii="David" w:hAnsi="David" w:cs="David" w:hint="cs"/>
          <w:b/>
          <w:bCs/>
          <w:highlight w:val="green"/>
          <w:rtl/>
        </w:rPr>
        <w:t>הלכת חורי</w:t>
      </w:r>
      <w:r w:rsidR="00497420">
        <w:rPr>
          <w:rFonts w:ascii="David" w:hAnsi="David" w:cs="David" w:hint="cs"/>
          <w:rtl/>
        </w:rPr>
        <w:t xml:space="preserve">- הסירוב יכול לשמש כנגדו אם סירב בדיבור או בהתנהגות והחיפוש לא בוצע עקב כך, וכן אם היתה סמכות לחפש בכוח והמשטרה בחרה לא לעשות כן. במצבים מסויימים סירוב יהווה עבירה נפרדת ועצמאית. </w:t>
      </w:r>
    </w:p>
    <w:p w:rsidR="00EF7868" w:rsidRPr="00CC7D07" w:rsidRDefault="00EF7868" w:rsidP="004566E3">
      <w:pPr>
        <w:spacing w:after="120" w:line="240" w:lineRule="auto"/>
        <w:contextualSpacing/>
        <w:jc w:val="both"/>
        <w:rPr>
          <w:rFonts w:ascii="David" w:hAnsi="David" w:cs="David" w:hint="cs"/>
          <w:rtl/>
        </w:rPr>
      </w:pPr>
      <w:r w:rsidRPr="00EF7868">
        <w:rPr>
          <w:rFonts w:ascii="David" w:hAnsi="David" w:cs="David" w:hint="cs"/>
          <w:b/>
          <w:bCs/>
          <w:highlight w:val="yellow"/>
          <w:u w:val="single"/>
          <w:rtl/>
        </w:rPr>
        <w:t>חיפוש פנימי-</w:t>
      </w:r>
      <w:r w:rsidR="00497420">
        <w:rPr>
          <w:rFonts w:ascii="David" w:hAnsi="David" w:cs="David" w:hint="cs"/>
          <w:rtl/>
        </w:rPr>
        <w:t xml:space="preserve"> </w:t>
      </w:r>
      <w:r w:rsidR="004566E3">
        <w:rPr>
          <w:rFonts w:ascii="David" w:hAnsi="David" w:cs="David" w:hint="cs"/>
          <w:b/>
          <w:bCs/>
          <w:u w:val="single"/>
          <w:rtl/>
        </w:rPr>
        <w:t>מקור הסמכות-</w:t>
      </w:r>
      <w:r w:rsidR="00497420">
        <w:rPr>
          <w:rFonts w:ascii="David" w:hAnsi="David" w:cs="David" w:hint="cs"/>
          <w:rtl/>
        </w:rPr>
        <w:t xml:space="preserve"> </w:t>
      </w:r>
      <w:r w:rsidR="00497420" w:rsidRPr="00CC7D07">
        <w:rPr>
          <w:rFonts w:ascii="David" w:hAnsi="David" w:cs="David" w:hint="cs"/>
          <w:b/>
          <w:bCs/>
          <w:color w:val="00B050"/>
          <w:rtl/>
        </w:rPr>
        <w:t>ס' 4 לחו</w:t>
      </w:r>
      <w:r w:rsidR="00CC7D07" w:rsidRPr="00CC7D07">
        <w:rPr>
          <w:rFonts w:ascii="David" w:hAnsi="David" w:cs="David" w:hint="cs"/>
          <w:b/>
          <w:bCs/>
          <w:color w:val="00B050"/>
          <w:rtl/>
        </w:rPr>
        <w:t>ק החיפוש-</w:t>
      </w:r>
      <w:r w:rsidR="00CC7D07">
        <w:rPr>
          <w:rFonts w:ascii="David" w:hAnsi="David" w:cs="David" w:hint="cs"/>
          <w:rtl/>
        </w:rPr>
        <w:t xml:space="preserve"> אם לק' משטרה יסוד סביר לחשד שבגוף החשוד יש ראיה לביצוע עבירה מסוג פשע, או להוכחת קשר לעבירה כאמור, רשאי להורות על חיפוש פנימי אם החשוד נתן את הסכמתו ורופא קבע שאין מניעה. </w:t>
      </w:r>
      <w:r w:rsidR="00CC7D07" w:rsidRPr="00CC7D07">
        <w:rPr>
          <w:rFonts w:ascii="David" w:hAnsi="David" w:cs="David" w:hint="cs"/>
          <w:b/>
          <w:bCs/>
          <w:color w:val="FF0000"/>
          <w:rtl/>
        </w:rPr>
        <w:t>חריג-</w:t>
      </w:r>
      <w:r w:rsidR="00CC7D07">
        <w:rPr>
          <w:rFonts w:ascii="David" w:hAnsi="David" w:cs="David" w:hint="cs"/>
          <w:rtl/>
        </w:rPr>
        <w:t xml:space="preserve"> לקיחת דם גם לצורך עבירת עוון. </w:t>
      </w:r>
      <w:r w:rsidR="00CC7D07">
        <w:rPr>
          <w:rFonts w:ascii="David" w:hAnsi="David" w:cs="David" w:hint="cs"/>
          <w:b/>
          <w:bCs/>
          <w:rtl/>
        </w:rPr>
        <w:t xml:space="preserve">באין הסכמה- </w:t>
      </w:r>
      <w:r w:rsidR="00CC7D07" w:rsidRPr="00CC7D07">
        <w:rPr>
          <w:rFonts w:ascii="David" w:hAnsi="David" w:cs="David" w:hint="cs"/>
          <w:b/>
          <w:bCs/>
          <w:color w:val="00B050"/>
          <w:rtl/>
        </w:rPr>
        <w:t xml:space="preserve">4(ח)- </w:t>
      </w:r>
      <w:r w:rsidR="00CC7D07">
        <w:rPr>
          <w:rFonts w:ascii="David" w:hAnsi="David" w:cs="David" w:hint="cs"/>
          <w:rtl/>
        </w:rPr>
        <w:t>ק' המשטרה יסביר לו כמו בחיפוש חיצוני, ואם עדיין מסרב ניתן להגיש בקשה לבימ"ש לקבלת היתר לעריכת חיפוש כאמור ב</w:t>
      </w:r>
      <w:r w:rsidR="00CC7D07" w:rsidRPr="00CC7D07">
        <w:rPr>
          <w:rFonts w:ascii="David" w:hAnsi="David" w:cs="David" w:hint="cs"/>
          <w:b/>
          <w:bCs/>
          <w:color w:val="00B050"/>
          <w:rtl/>
        </w:rPr>
        <w:t>ס' 7</w:t>
      </w:r>
      <w:r w:rsidR="00CC7D07">
        <w:rPr>
          <w:rFonts w:ascii="David" w:hAnsi="David" w:cs="David" w:hint="cs"/>
          <w:rtl/>
        </w:rPr>
        <w:t xml:space="preserve">. </w:t>
      </w:r>
      <w:r w:rsidR="00CC7D07" w:rsidRPr="00CC7D07">
        <w:rPr>
          <w:rFonts w:ascii="David" w:hAnsi="David" w:cs="David" w:hint="cs"/>
          <w:b/>
          <w:bCs/>
          <w:color w:val="FF0000"/>
          <w:rtl/>
        </w:rPr>
        <w:t xml:space="preserve">חריג- </w:t>
      </w:r>
      <w:r w:rsidR="00CC7D07">
        <w:rPr>
          <w:rFonts w:ascii="David" w:hAnsi="David" w:cs="David" w:hint="cs"/>
          <w:rtl/>
        </w:rPr>
        <w:t xml:space="preserve">אם הקצין שוכנע שהעיכוב עלול לפגוע בראיה. </w:t>
      </w:r>
      <w:r w:rsidR="00CC7D07" w:rsidRPr="00CC7D07">
        <w:rPr>
          <w:rFonts w:ascii="David" w:hAnsi="David" w:cs="David" w:hint="cs"/>
          <w:b/>
          <w:bCs/>
          <w:color w:val="FF0000"/>
          <w:rtl/>
        </w:rPr>
        <w:t>חריג 2-</w:t>
      </w:r>
      <w:r w:rsidR="00CC7D07">
        <w:rPr>
          <w:rFonts w:ascii="David" w:hAnsi="David" w:cs="David" w:hint="cs"/>
          <w:rtl/>
        </w:rPr>
        <w:t xml:space="preserve"> בדיקה גניקולוגית מחייבת היתר של בימ"ש גם בהינתן הסכמה.</w:t>
      </w:r>
      <w:r w:rsidR="00497420">
        <w:rPr>
          <w:rFonts w:ascii="David" w:hAnsi="David" w:cs="David" w:hint="cs"/>
          <w:rtl/>
        </w:rPr>
        <w:t xml:space="preserve"> </w:t>
      </w:r>
      <w:r w:rsidR="004566E3">
        <w:rPr>
          <w:rFonts w:ascii="David" w:hAnsi="David" w:cs="David" w:hint="cs"/>
          <w:b/>
          <w:bCs/>
          <w:u w:val="single"/>
          <w:rtl/>
        </w:rPr>
        <w:t>התוצאות של סירוב</w:t>
      </w:r>
      <w:r w:rsidR="00497420" w:rsidRPr="004469ED">
        <w:rPr>
          <w:rFonts w:ascii="David" w:hAnsi="David" w:cs="David" w:hint="cs"/>
          <w:b/>
          <w:bCs/>
          <w:u w:val="single"/>
          <w:rtl/>
        </w:rPr>
        <w:t>-</w:t>
      </w:r>
      <w:r w:rsidR="00497420">
        <w:rPr>
          <w:rFonts w:ascii="David" w:hAnsi="David" w:cs="David" w:hint="cs"/>
          <w:rtl/>
        </w:rPr>
        <w:t xml:space="preserve"> </w:t>
      </w:r>
      <w:r w:rsidR="00497420" w:rsidRPr="00897D9D">
        <w:rPr>
          <w:rFonts w:ascii="David" w:hAnsi="David" w:cs="David" w:hint="cs"/>
          <w:b/>
          <w:bCs/>
          <w:rtl/>
        </w:rPr>
        <w:t>2 שאלות משנה-</w:t>
      </w:r>
      <w:r w:rsidR="00497420">
        <w:rPr>
          <w:rFonts w:ascii="David" w:hAnsi="David" w:cs="David" w:hint="cs"/>
          <w:rtl/>
        </w:rPr>
        <w:t xml:space="preserve"> </w:t>
      </w:r>
      <w:r w:rsidR="00497420">
        <w:rPr>
          <w:rFonts w:ascii="David" w:hAnsi="David" w:cs="David" w:hint="cs"/>
          <w:b/>
          <w:bCs/>
          <w:rtl/>
        </w:rPr>
        <w:t xml:space="preserve">א. </w:t>
      </w:r>
      <w:r w:rsidR="00497420" w:rsidRPr="00897D9D">
        <w:rPr>
          <w:rFonts w:ascii="David" w:hAnsi="David" w:cs="David" w:hint="cs"/>
          <w:u w:val="single"/>
          <w:rtl/>
        </w:rPr>
        <w:t>האם קיימת סמכות לערוך חיפוש בכוח?</w:t>
      </w:r>
      <w:r w:rsidR="00CC7D07">
        <w:rPr>
          <w:rFonts w:ascii="David" w:hAnsi="David" w:cs="David" w:hint="cs"/>
          <w:rtl/>
        </w:rPr>
        <w:t xml:space="preserve"> </w:t>
      </w:r>
      <w:r w:rsidR="00CC7D07" w:rsidRPr="00CC7D07">
        <w:rPr>
          <w:rFonts w:ascii="David" w:hAnsi="David" w:cs="David" w:hint="cs"/>
          <w:b/>
          <w:bCs/>
          <w:rtl/>
        </w:rPr>
        <w:t xml:space="preserve">אין לבצע בכוח בכל מקרה </w:t>
      </w:r>
      <w:r w:rsidR="00CC7D07">
        <w:rPr>
          <w:rFonts w:ascii="David" w:hAnsi="David" w:cs="David" w:hint="cs"/>
          <w:rtl/>
        </w:rPr>
        <w:t xml:space="preserve">גם אם בימ"ש נתן היתר- </w:t>
      </w:r>
      <w:r w:rsidR="00CC7D07" w:rsidRPr="00CC7D07">
        <w:rPr>
          <w:rFonts w:ascii="David" w:hAnsi="David" w:cs="David" w:hint="cs"/>
          <w:b/>
          <w:bCs/>
          <w:color w:val="FF0000"/>
          <w:rtl/>
        </w:rPr>
        <w:t>אין חריגים</w:t>
      </w:r>
      <w:r w:rsidR="00CC7D07">
        <w:rPr>
          <w:rFonts w:ascii="David" w:hAnsi="David" w:cs="David" w:hint="cs"/>
          <w:rtl/>
        </w:rPr>
        <w:t>.</w:t>
      </w:r>
      <w:r w:rsidR="00497420">
        <w:rPr>
          <w:rFonts w:ascii="David" w:hAnsi="David" w:cs="David" w:hint="cs"/>
          <w:rtl/>
        </w:rPr>
        <w:t xml:space="preserve"> </w:t>
      </w:r>
      <w:r w:rsidR="00497420">
        <w:rPr>
          <w:rFonts w:ascii="David" w:hAnsi="David" w:cs="David" w:hint="cs"/>
          <w:b/>
          <w:bCs/>
          <w:rtl/>
        </w:rPr>
        <w:t xml:space="preserve">ב. </w:t>
      </w:r>
      <w:r w:rsidR="00497420">
        <w:rPr>
          <w:rFonts w:ascii="David" w:hAnsi="David" w:cs="David" w:hint="cs"/>
          <w:u w:val="single"/>
          <w:rtl/>
        </w:rPr>
        <w:t>האם יש השלכות ראייתיות לסירוב?</w:t>
      </w:r>
      <w:r w:rsidR="00CC7D07">
        <w:rPr>
          <w:rFonts w:ascii="David" w:hAnsi="David" w:cs="David" w:hint="cs"/>
          <w:rtl/>
        </w:rPr>
        <w:t xml:space="preserve"> זהה להשלכות בחיפוש חיצוני. </w:t>
      </w:r>
      <w:r w:rsidR="00CC7D07" w:rsidRPr="00CC7D07">
        <w:rPr>
          <w:rFonts w:ascii="David" w:hAnsi="David" w:cs="David" w:hint="cs"/>
          <w:b/>
          <w:bCs/>
          <w:highlight w:val="yellow"/>
          <w:u w:val="single"/>
          <w:rtl/>
        </w:rPr>
        <w:t>ענישה-</w:t>
      </w:r>
      <w:r w:rsidR="00CC7D07">
        <w:rPr>
          <w:rFonts w:ascii="David" w:hAnsi="David" w:cs="David" w:hint="cs"/>
          <w:rtl/>
        </w:rPr>
        <w:t xml:space="preserve"> תוצאה נוספת של סירוב. </w:t>
      </w:r>
      <w:r w:rsidR="00CC7D07" w:rsidRPr="00CC7D07">
        <w:rPr>
          <w:rFonts w:ascii="David" w:hAnsi="David" w:cs="David" w:hint="cs"/>
          <w:b/>
          <w:bCs/>
          <w:color w:val="00B050"/>
          <w:rtl/>
        </w:rPr>
        <w:t>ס' 12 לחוק החיפוש</w:t>
      </w:r>
      <w:r w:rsidR="00CC7D07">
        <w:rPr>
          <w:rFonts w:ascii="David" w:hAnsi="David" w:cs="David" w:hint="cs"/>
          <w:rtl/>
        </w:rPr>
        <w:t xml:space="preserve"> מאוד ספציפי- חשוד בעבירת רצח, סמים מסוכנים או עבירות מין (10 שנות מאסר ויותר) סירב לחיפוש חיצוני או סירב לחיפוש פנימי שבימ"ש התיר- עובר עבירה פלילית שדינה מאסר שנתיים.</w:t>
      </w:r>
    </w:p>
    <w:p w:rsidR="00EF7868" w:rsidRPr="00D0550A" w:rsidRDefault="00EF7868" w:rsidP="00185846">
      <w:pPr>
        <w:spacing w:after="120" w:line="240" w:lineRule="auto"/>
        <w:contextualSpacing/>
        <w:jc w:val="both"/>
        <w:rPr>
          <w:rFonts w:ascii="David" w:hAnsi="David" w:cs="David" w:hint="cs"/>
          <w:rtl/>
        </w:rPr>
      </w:pPr>
      <w:r w:rsidRPr="00EF7868">
        <w:rPr>
          <w:rFonts w:ascii="David" w:hAnsi="David" w:cs="David" w:hint="cs"/>
          <w:b/>
          <w:bCs/>
          <w:highlight w:val="yellow"/>
          <w:u w:val="single"/>
          <w:rtl/>
        </w:rPr>
        <w:t>התערבות רפואית שלא לצורך השגת ראיה אלא לצורך הצלת חיים-</w:t>
      </w:r>
      <w:r w:rsidR="00D0550A">
        <w:rPr>
          <w:rFonts w:ascii="David" w:hAnsi="David" w:cs="David" w:hint="cs"/>
          <w:rtl/>
        </w:rPr>
        <w:t xml:space="preserve"> </w:t>
      </w:r>
      <w:r w:rsidR="00D0550A" w:rsidRPr="00D0550A">
        <w:rPr>
          <w:rFonts w:ascii="David" w:hAnsi="David" w:cs="David" w:hint="cs"/>
          <w:b/>
          <w:bCs/>
          <w:highlight w:val="green"/>
          <w:rtl/>
        </w:rPr>
        <w:t>קורטאם-</w:t>
      </w:r>
      <w:r w:rsidR="00D0550A">
        <w:rPr>
          <w:rFonts w:ascii="David" w:hAnsi="David" w:cs="David" w:hint="cs"/>
          <w:rtl/>
        </w:rPr>
        <w:t xml:space="preserve"> (לפני </w:t>
      </w:r>
      <w:r w:rsidR="00D0550A" w:rsidRPr="00D0550A">
        <w:rPr>
          <w:rFonts w:ascii="David" w:hAnsi="David" w:cs="David" w:hint="cs"/>
          <w:b/>
          <w:bCs/>
          <w:color w:val="00B050"/>
          <w:rtl/>
        </w:rPr>
        <w:t>חוק החיפוש</w:t>
      </w:r>
      <w:r w:rsidR="00D0550A">
        <w:rPr>
          <w:rFonts w:ascii="David" w:hAnsi="David" w:cs="David" w:hint="cs"/>
          <w:rtl/>
        </w:rPr>
        <w:t xml:space="preserve">). אדם שבלע שקית עם סמים. </w:t>
      </w:r>
      <w:r w:rsidR="00D0550A">
        <w:rPr>
          <w:rFonts w:ascii="David" w:hAnsi="David" w:cs="David" w:hint="cs"/>
          <w:b/>
          <w:bCs/>
          <w:rtl/>
        </w:rPr>
        <w:t xml:space="preserve">ביהמ"ש- </w:t>
      </w:r>
      <w:r w:rsidR="00D0550A">
        <w:rPr>
          <w:rFonts w:ascii="David" w:hAnsi="David" w:cs="David" w:hint="cs"/>
          <w:rtl/>
        </w:rPr>
        <w:t xml:space="preserve">ניתן להשתמש בראיה בגלל הנסיבות של השגתה. </w:t>
      </w:r>
      <w:r w:rsidR="00D0550A" w:rsidRPr="00D0550A">
        <w:rPr>
          <w:rFonts w:ascii="David" w:hAnsi="David" w:cs="David" w:hint="cs"/>
          <w:b/>
          <w:bCs/>
          <w:highlight w:val="red"/>
          <w:rtl/>
        </w:rPr>
        <w:t>המרצה-</w:t>
      </w:r>
      <w:r w:rsidR="00D0550A">
        <w:rPr>
          <w:rFonts w:ascii="David" w:hAnsi="David" w:cs="David" w:hint="cs"/>
          <w:rtl/>
        </w:rPr>
        <w:t xml:space="preserve"> לא מדובר בחריג להשגת ראיה שכן מדובר בהצלת חיים. </w:t>
      </w:r>
      <w:r w:rsidR="00D0550A">
        <w:rPr>
          <w:rFonts w:ascii="David" w:hAnsi="David" w:cs="David" w:hint="cs"/>
          <w:b/>
          <w:bCs/>
          <w:rtl/>
        </w:rPr>
        <w:t>כיום-</w:t>
      </w:r>
      <w:r w:rsidR="00D0550A">
        <w:rPr>
          <w:rFonts w:ascii="David" w:hAnsi="David" w:cs="David" w:hint="cs"/>
          <w:rtl/>
        </w:rPr>
        <w:t xml:space="preserve"> קיימת שאלה לאור </w:t>
      </w:r>
      <w:r w:rsidR="00D0550A">
        <w:rPr>
          <w:rFonts w:ascii="David" w:hAnsi="David" w:cs="David" w:hint="cs"/>
          <w:b/>
          <w:bCs/>
          <w:rtl/>
        </w:rPr>
        <w:t xml:space="preserve">הלכת יששכרוב </w:t>
      </w:r>
      <w:r w:rsidR="00D0550A">
        <w:rPr>
          <w:rFonts w:ascii="David" w:hAnsi="David" w:cs="David" w:hint="cs"/>
          <w:rtl/>
        </w:rPr>
        <w:t xml:space="preserve">אם ניתן להשתמש בראיה כזו. </w:t>
      </w:r>
    </w:p>
    <w:p w:rsidR="00EF7868" w:rsidRPr="004566E3" w:rsidRDefault="00EF7868" w:rsidP="00185846">
      <w:pPr>
        <w:spacing w:after="120" w:line="240" w:lineRule="auto"/>
        <w:contextualSpacing/>
        <w:jc w:val="both"/>
        <w:rPr>
          <w:rFonts w:ascii="David" w:hAnsi="David" w:cs="David" w:hint="cs"/>
          <w:rtl/>
        </w:rPr>
      </w:pPr>
      <w:r w:rsidRPr="00EF7868">
        <w:rPr>
          <w:rFonts w:ascii="David" w:hAnsi="David" w:cs="David" w:hint="cs"/>
          <w:b/>
          <w:bCs/>
          <w:highlight w:val="yellow"/>
          <w:u w:val="single"/>
          <w:rtl/>
        </w:rPr>
        <w:t>עקרונות בחיפוש בגוף-</w:t>
      </w:r>
      <w:r w:rsidR="00D0550A">
        <w:rPr>
          <w:rFonts w:ascii="David" w:hAnsi="David" w:cs="David" w:hint="cs"/>
          <w:rtl/>
        </w:rPr>
        <w:t xml:space="preserve"> </w:t>
      </w:r>
      <w:r w:rsidR="00D0550A" w:rsidRPr="00D0550A">
        <w:rPr>
          <w:rFonts w:ascii="David" w:hAnsi="David" w:cs="David" w:hint="cs"/>
          <w:b/>
          <w:bCs/>
          <w:color w:val="00B050"/>
          <w:rtl/>
        </w:rPr>
        <w:t>ס' 2 לחוק החיפוש-</w:t>
      </w:r>
      <w:r w:rsidR="00D0550A">
        <w:rPr>
          <w:rFonts w:ascii="David" w:hAnsi="David" w:cs="David" w:hint="cs"/>
          <w:rtl/>
        </w:rPr>
        <w:t xml:space="preserve"> הוראות כלליות. חל על כל חוק החיפוש ככל שאין הסדר ספציפי שונה. </w:t>
      </w:r>
      <w:r w:rsidR="00D0550A" w:rsidRPr="00D0550A">
        <w:rPr>
          <w:rFonts w:ascii="David" w:hAnsi="David" w:cs="David" w:hint="cs"/>
          <w:b/>
          <w:bCs/>
          <w:highlight w:val="green"/>
          <w:rtl/>
        </w:rPr>
        <w:t>לאוניד לוין-</w:t>
      </w:r>
      <w:r w:rsidR="00D0550A">
        <w:rPr>
          <w:rFonts w:ascii="David" w:hAnsi="David" w:cs="David" w:hint="cs"/>
          <w:rtl/>
        </w:rPr>
        <w:t xml:space="preserve"> בדיקת שכרות לפי </w:t>
      </w:r>
      <w:r w:rsidR="00D0550A" w:rsidRPr="00D0550A">
        <w:rPr>
          <w:rFonts w:ascii="David" w:hAnsi="David" w:cs="David" w:hint="cs"/>
          <w:b/>
          <w:bCs/>
          <w:color w:val="00B050"/>
          <w:rtl/>
        </w:rPr>
        <w:t>תקנות התעבורה</w:t>
      </w:r>
      <w:r w:rsidR="00D0550A">
        <w:rPr>
          <w:rFonts w:ascii="David" w:hAnsi="David" w:cs="David" w:hint="cs"/>
          <w:rtl/>
        </w:rPr>
        <w:t>- נדרשת הסכמה. המחוקק יצר חזקה שאי הסכמה משמעה שכרות.</w:t>
      </w:r>
      <w:r w:rsidR="00D0550A" w:rsidRPr="004566E3">
        <w:rPr>
          <w:rFonts w:ascii="David" w:hAnsi="David" w:cs="David" w:hint="cs"/>
          <w:b/>
          <w:bCs/>
          <w:color w:val="00B050"/>
          <w:rtl/>
        </w:rPr>
        <w:t xml:space="preserve"> 2(ג)- </w:t>
      </w:r>
      <w:r w:rsidR="00D0550A">
        <w:rPr>
          <w:rFonts w:ascii="David" w:hAnsi="David" w:cs="David" w:hint="cs"/>
          <w:rtl/>
        </w:rPr>
        <w:t xml:space="preserve">חיפוש בגוף בהסכמה מאפשר הצלבת עם מידע שנאסף כלפי חשודים. </w:t>
      </w:r>
      <w:r w:rsidR="00D0550A" w:rsidRPr="004566E3">
        <w:rPr>
          <w:rFonts w:ascii="David" w:hAnsi="David" w:cs="David" w:hint="cs"/>
          <w:b/>
          <w:bCs/>
          <w:color w:val="00B050"/>
          <w:rtl/>
        </w:rPr>
        <w:t>14א-</w:t>
      </w:r>
      <w:r w:rsidR="00D0550A">
        <w:rPr>
          <w:rFonts w:ascii="David" w:hAnsi="David" w:cs="David" w:hint="cs"/>
          <w:rtl/>
        </w:rPr>
        <w:t xml:space="preserve"> לא ניתן להצליב מידע שנאסף ממי שאינו חשוד. </w:t>
      </w:r>
      <w:r w:rsidR="004566E3" w:rsidRPr="004566E3">
        <w:rPr>
          <w:rFonts w:ascii="David" w:hAnsi="David" w:cs="David" w:hint="cs"/>
          <w:b/>
          <w:bCs/>
          <w:color w:val="00B050"/>
          <w:rtl/>
        </w:rPr>
        <w:t xml:space="preserve">2(ד)- </w:t>
      </w:r>
      <w:r w:rsidR="004566E3">
        <w:rPr>
          <w:rFonts w:ascii="David" w:hAnsi="David" w:cs="David" w:hint="cs"/>
          <w:rtl/>
        </w:rPr>
        <w:t xml:space="preserve">חיפוש בגוף יערך במקום ובדרך שיבטיחו שמירה על כבוד האדם, תוך פגיעה מינימלית ומניעת אי נוחות וכאב. </w:t>
      </w:r>
      <w:r w:rsidR="004566E3" w:rsidRPr="004566E3">
        <w:rPr>
          <w:rFonts w:ascii="David" w:hAnsi="David" w:cs="David" w:hint="cs"/>
          <w:b/>
          <w:bCs/>
          <w:highlight w:val="green"/>
          <w:rtl/>
        </w:rPr>
        <w:t>גואטה-</w:t>
      </w:r>
      <w:r w:rsidR="004566E3">
        <w:rPr>
          <w:rFonts w:ascii="David" w:hAnsi="David" w:cs="David" w:hint="cs"/>
          <w:rtl/>
        </w:rPr>
        <w:t xml:space="preserve"> חיפוש סמים בתחת בהסכמה שנערך בסמטה. </w:t>
      </w:r>
      <w:r w:rsidR="004566E3">
        <w:rPr>
          <w:rFonts w:ascii="David" w:hAnsi="David" w:cs="David" w:hint="cs"/>
          <w:b/>
          <w:bCs/>
          <w:rtl/>
        </w:rPr>
        <w:t>אלון-</w:t>
      </w:r>
      <w:r w:rsidR="004566E3">
        <w:rPr>
          <w:rFonts w:ascii="David" w:hAnsi="David" w:cs="David" w:hint="cs"/>
          <w:rtl/>
        </w:rPr>
        <w:t xml:space="preserve"> גם אם יש סמכות והסכמה אז יש לבצע תוך שמירה על כבוד האדם במקום מוצנע שלא פוגע בכבודו. </w:t>
      </w:r>
      <w:r w:rsidR="004566E3" w:rsidRPr="004566E3">
        <w:rPr>
          <w:rFonts w:ascii="David" w:hAnsi="David" w:cs="David" w:hint="cs"/>
          <w:b/>
          <w:bCs/>
          <w:color w:val="00B050"/>
          <w:rtl/>
        </w:rPr>
        <w:t xml:space="preserve">2(ה)- </w:t>
      </w:r>
      <w:r w:rsidR="004566E3">
        <w:rPr>
          <w:rFonts w:ascii="David" w:hAnsi="David" w:cs="David" w:hint="cs"/>
          <w:rtl/>
        </w:rPr>
        <w:t xml:space="preserve">חיפוש </w:t>
      </w:r>
      <w:r w:rsidR="004566E3" w:rsidRPr="004566E3">
        <w:rPr>
          <w:rFonts w:ascii="David" w:hAnsi="David" w:cs="David" w:hint="cs"/>
          <w:b/>
          <w:bCs/>
          <w:rtl/>
        </w:rPr>
        <w:t>בגוף</w:t>
      </w:r>
      <w:r w:rsidR="004566E3">
        <w:rPr>
          <w:rFonts w:ascii="David" w:hAnsi="David" w:cs="David" w:hint="cs"/>
          <w:rtl/>
        </w:rPr>
        <w:t xml:space="preserve"> ע"י בן מינו של החשוד למעט 3 חריגים (טביעת אצבע, ביצוע ע"י בעל מקצוע רפואי בלא התנגדות הנבדק, לא ניתן בנסיבות העניין ולא סובל דיחוי). </w:t>
      </w:r>
      <w:r w:rsidR="004566E3" w:rsidRPr="004566E3">
        <w:rPr>
          <w:rFonts w:ascii="David" w:hAnsi="David" w:cs="David" w:hint="cs"/>
          <w:b/>
          <w:bCs/>
          <w:color w:val="00B050"/>
          <w:rtl/>
        </w:rPr>
        <w:t xml:space="preserve">46 לפסד"פ- </w:t>
      </w:r>
      <w:r w:rsidR="004566E3">
        <w:rPr>
          <w:rFonts w:ascii="David" w:hAnsi="David" w:cs="David" w:hint="cs"/>
          <w:rtl/>
        </w:rPr>
        <w:t xml:space="preserve">חיפוש </w:t>
      </w:r>
      <w:r w:rsidR="004566E3">
        <w:rPr>
          <w:rFonts w:ascii="David" w:hAnsi="David" w:cs="David" w:hint="cs"/>
          <w:b/>
          <w:bCs/>
          <w:rtl/>
        </w:rPr>
        <w:t>על הגוף</w:t>
      </w:r>
      <w:r w:rsidR="004566E3">
        <w:rPr>
          <w:rFonts w:ascii="David" w:hAnsi="David" w:cs="David" w:hint="cs"/>
          <w:rtl/>
        </w:rPr>
        <w:t xml:space="preserve">- אישה יכולה לערוך על גבר ולא להיפך. </w:t>
      </w:r>
      <w:r w:rsidR="004566E3" w:rsidRPr="004566E3">
        <w:rPr>
          <w:rFonts w:ascii="David" w:hAnsi="David" w:cs="David" w:hint="cs"/>
          <w:b/>
          <w:bCs/>
          <w:color w:val="00B050"/>
          <w:rtl/>
        </w:rPr>
        <w:t xml:space="preserve">5- </w:t>
      </w:r>
      <w:r w:rsidR="004566E3">
        <w:rPr>
          <w:rFonts w:ascii="David" w:hAnsi="David" w:cs="David" w:hint="cs"/>
          <w:rtl/>
        </w:rPr>
        <w:t>אנשי מקצוע מיוחדים לסוגי חיפוש מסויימים.</w:t>
      </w:r>
    </w:p>
    <w:p w:rsidR="00EF7868" w:rsidRPr="00EF1643" w:rsidRDefault="00EF7868" w:rsidP="00185846">
      <w:pPr>
        <w:spacing w:after="120" w:line="240" w:lineRule="auto"/>
        <w:contextualSpacing/>
        <w:jc w:val="both"/>
        <w:rPr>
          <w:rFonts w:ascii="David" w:hAnsi="David" w:cs="David"/>
          <w:b/>
          <w:rtl/>
        </w:rPr>
      </w:pPr>
      <w:r w:rsidRPr="00EF7868">
        <w:rPr>
          <w:rFonts w:ascii="David" w:hAnsi="David" w:cs="David" w:hint="cs"/>
          <w:b/>
          <w:bCs/>
          <w:highlight w:val="yellow"/>
          <w:u w:val="single"/>
          <w:rtl/>
        </w:rPr>
        <w:t>ראיות שהושגו שלא כדין-</w:t>
      </w:r>
      <w:r>
        <w:rPr>
          <w:rFonts w:ascii="David" w:hAnsi="David" w:cs="David" w:hint="cs"/>
          <w:rtl/>
        </w:rPr>
        <w:t xml:space="preserve"> </w:t>
      </w:r>
      <w:r w:rsidR="00EF1643">
        <w:rPr>
          <w:rFonts w:ascii="David" w:hAnsi="David" w:cs="David" w:hint="cs"/>
          <w:rtl/>
        </w:rPr>
        <w:t xml:space="preserve">לפני </w:t>
      </w:r>
      <w:r w:rsidR="00EF1643" w:rsidRPr="00EF1643">
        <w:rPr>
          <w:rFonts w:ascii="David" w:hAnsi="David" w:cs="David" w:hint="cs"/>
          <w:b/>
          <w:bCs/>
          <w:highlight w:val="green"/>
          <w:rtl/>
        </w:rPr>
        <w:t>יששכרוב</w:t>
      </w:r>
      <w:r w:rsidR="00EF1643">
        <w:rPr>
          <w:rFonts w:ascii="David" w:hAnsi="David" w:cs="David" w:hint="cs"/>
          <w:rtl/>
        </w:rPr>
        <w:t xml:space="preserve"> רק 2 סעיפים קבעו חוסר קבילות- </w:t>
      </w:r>
      <w:r w:rsidR="00EF1643" w:rsidRPr="00EF1643">
        <w:rPr>
          <w:rFonts w:ascii="David" w:hAnsi="David" w:cs="David" w:hint="cs"/>
          <w:b/>
          <w:bCs/>
          <w:color w:val="00B050"/>
          <w:rtl/>
        </w:rPr>
        <w:t>ס' 13 לחוק האזנות סתר</w:t>
      </w:r>
      <w:r w:rsidR="00EF1643">
        <w:rPr>
          <w:rFonts w:ascii="David" w:hAnsi="David" w:cs="David" w:hint="cs"/>
          <w:rtl/>
        </w:rPr>
        <w:t xml:space="preserve"> ו</w:t>
      </w:r>
      <w:r w:rsidR="00EF1643" w:rsidRPr="00EF1643">
        <w:rPr>
          <w:rFonts w:ascii="David" w:hAnsi="David" w:cs="David" w:hint="cs"/>
          <w:b/>
          <w:bCs/>
          <w:color w:val="00B050"/>
          <w:rtl/>
        </w:rPr>
        <w:t xml:space="preserve">ס' 32 לחוק הגנת הפרטיות. </w:t>
      </w:r>
      <w:r w:rsidR="00EF1643">
        <w:rPr>
          <w:rFonts w:ascii="David" w:hAnsi="David" w:cs="David" w:hint="cs"/>
          <w:rtl/>
        </w:rPr>
        <w:t xml:space="preserve">בנוסף </w:t>
      </w:r>
      <w:r w:rsidR="00EF1643" w:rsidRPr="00EF1643">
        <w:rPr>
          <w:rFonts w:ascii="David" w:hAnsi="David" w:cs="David" w:hint="cs"/>
          <w:b/>
          <w:bCs/>
          <w:color w:val="00B050"/>
          <w:rtl/>
        </w:rPr>
        <w:t>ס' 12 לפק</w:t>
      </w:r>
      <w:r w:rsidR="00EF1643">
        <w:rPr>
          <w:rFonts w:ascii="David" w:hAnsi="David" w:cs="David" w:hint="cs"/>
          <w:b/>
          <w:bCs/>
          <w:color w:val="00B050"/>
          <w:rtl/>
        </w:rPr>
        <w:t>'</w:t>
      </w:r>
      <w:r w:rsidR="00EF1643" w:rsidRPr="00EF1643">
        <w:rPr>
          <w:rFonts w:ascii="David" w:hAnsi="David" w:cs="David" w:hint="cs"/>
          <w:b/>
          <w:bCs/>
          <w:color w:val="00B050"/>
          <w:rtl/>
        </w:rPr>
        <w:t xml:space="preserve"> הראיות</w:t>
      </w:r>
      <w:r w:rsidR="00EF1643">
        <w:rPr>
          <w:rFonts w:ascii="David" w:hAnsi="David" w:cs="David" w:hint="cs"/>
          <w:rtl/>
        </w:rPr>
        <w:t xml:space="preserve"> מדבר על הודאה. </w:t>
      </w:r>
      <w:r w:rsidR="00EF1643" w:rsidRPr="00EF1643">
        <w:rPr>
          <w:rFonts w:ascii="David" w:hAnsi="David" w:cs="David" w:hint="cs"/>
          <w:b/>
          <w:bCs/>
          <w:highlight w:val="green"/>
          <w:rtl/>
        </w:rPr>
        <w:t>ועקנין-</w:t>
      </w:r>
      <w:r w:rsidR="00EF1643">
        <w:rPr>
          <w:rFonts w:ascii="David" w:hAnsi="David" w:cs="David" w:hint="cs"/>
          <w:b/>
          <w:bCs/>
          <w:rtl/>
        </w:rPr>
        <w:t xml:space="preserve"> </w:t>
      </w:r>
      <w:r w:rsidR="00EF1643">
        <w:rPr>
          <w:rFonts w:ascii="David" w:hAnsi="David" w:cs="David" w:hint="cs"/>
          <w:rtl/>
        </w:rPr>
        <w:t xml:space="preserve">(לפני יששכרוב והחוק) בליעת שקיות סם. הראשונה הוצאה בהסכמה, שתי האחרות בכוח. </w:t>
      </w:r>
      <w:r w:rsidR="00EF1643">
        <w:rPr>
          <w:rFonts w:ascii="David" w:hAnsi="David" w:cs="David" w:hint="cs"/>
          <w:b/>
          <w:bCs/>
          <w:rtl/>
        </w:rPr>
        <w:t xml:space="preserve">ד"נ- </w:t>
      </w:r>
      <w:r w:rsidR="00EF1643">
        <w:rPr>
          <w:rFonts w:ascii="David" w:hAnsi="David" w:cs="David" w:hint="cs"/>
          <w:rtl/>
        </w:rPr>
        <w:t xml:space="preserve">אי אפשר לומר שראיות אינן קבילות חיפוש לא חוקי לא יביא בהכרח לפסילת הראיות. </w:t>
      </w:r>
      <w:r w:rsidR="00EF1643">
        <w:rPr>
          <w:rFonts w:ascii="David" w:hAnsi="David" w:cs="David" w:hint="cs"/>
          <w:b/>
          <w:bCs/>
          <w:rtl/>
        </w:rPr>
        <w:t xml:space="preserve">כיום- </w:t>
      </w:r>
      <w:r w:rsidR="00EF1643">
        <w:rPr>
          <w:rFonts w:ascii="David" w:hAnsi="David" w:cs="David" w:hint="cs"/>
          <w:rtl/>
        </w:rPr>
        <w:t xml:space="preserve">לפי </w:t>
      </w:r>
      <w:r w:rsidR="00EF1643" w:rsidRPr="00EF1643">
        <w:rPr>
          <w:rFonts w:ascii="David" w:hAnsi="David" w:cs="David" w:hint="cs"/>
          <w:b/>
          <w:bCs/>
          <w:highlight w:val="green"/>
          <w:rtl/>
        </w:rPr>
        <w:t>הלכת יששכרוב</w:t>
      </w:r>
      <w:r w:rsidR="00EF1643">
        <w:rPr>
          <w:rFonts w:ascii="David" w:hAnsi="David" w:cs="David" w:hint="cs"/>
          <w:rtl/>
        </w:rPr>
        <w:t xml:space="preserve"> לבימ"ש שק"ד בפסילת ראיות. </w:t>
      </w:r>
      <w:r w:rsidR="00EF1643" w:rsidRPr="00EF1643">
        <w:rPr>
          <w:rFonts w:ascii="David" w:hAnsi="David" w:cs="David" w:hint="cs"/>
          <w:b/>
          <w:bCs/>
          <w:highlight w:val="green"/>
          <w:rtl/>
        </w:rPr>
        <w:t>פרחי-</w:t>
      </w:r>
      <w:r w:rsidR="00EF1643">
        <w:rPr>
          <w:rFonts w:ascii="David" w:hAnsi="David" w:cs="David" w:hint="cs"/>
          <w:b/>
          <w:bCs/>
          <w:rtl/>
        </w:rPr>
        <w:t xml:space="preserve"> </w:t>
      </w:r>
      <w:r w:rsidR="00EF1643">
        <w:rPr>
          <w:rFonts w:ascii="David" w:hAnsi="David" w:cs="David" w:hint="cs"/>
          <w:b/>
          <w:rtl/>
        </w:rPr>
        <w:t xml:space="preserve">ראיות נגזרות- פסילת הראיות מכוח </w:t>
      </w:r>
      <w:r w:rsidR="00EF1643" w:rsidRPr="00EF1643">
        <w:rPr>
          <w:rFonts w:ascii="David" w:hAnsi="David" w:cs="David" w:hint="cs"/>
          <w:bCs/>
          <w:rtl/>
        </w:rPr>
        <w:t>הלכת יששכרוב</w:t>
      </w:r>
      <w:r w:rsidR="00EF1643">
        <w:rPr>
          <w:rFonts w:ascii="David" w:hAnsi="David" w:cs="David" w:hint="cs"/>
          <w:b/>
          <w:rtl/>
        </w:rPr>
        <w:t xml:space="preserve"> ולא מכוח </w:t>
      </w:r>
      <w:r w:rsidR="00EF1643" w:rsidRPr="00EF1643">
        <w:rPr>
          <w:rFonts w:ascii="David" w:hAnsi="David" w:cs="David" w:hint="cs"/>
          <w:b/>
          <w:bCs/>
          <w:color w:val="00B050"/>
          <w:rtl/>
        </w:rPr>
        <w:t>ס' 14א לחוק החיפוש</w:t>
      </w:r>
      <w:r w:rsidR="00EF1643">
        <w:rPr>
          <w:rFonts w:ascii="David" w:hAnsi="David" w:cs="David" w:hint="cs"/>
          <w:b/>
          <w:rtl/>
        </w:rPr>
        <w:t xml:space="preserve"> שהופר. </w:t>
      </w:r>
    </w:p>
    <w:p w:rsidR="00AB2A45" w:rsidRDefault="00F358C4" w:rsidP="00EF7868">
      <w:pPr>
        <w:spacing w:after="120" w:line="240" w:lineRule="auto"/>
        <w:contextualSpacing/>
        <w:jc w:val="both"/>
        <w:rPr>
          <w:rFonts w:ascii="David" w:hAnsi="David" w:cs="David"/>
          <w:b/>
          <w:bCs/>
          <w:highlight w:val="cyan"/>
          <w:u w:val="single"/>
          <w:rtl/>
        </w:rPr>
      </w:pPr>
      <w:r>
        <w:rPr>
          <w:rFonts w:ascii="David" w:hAnsi="David" w:cs="David" w:hint="cs"/>
          <w:b/>
          <w:bCs/>
          <w:highlight w:val="cyan"/>
          <w:u w:val="single"/>
          <w:rtl/>
        </w:rPr>
        <w:lastRenderedPageBreak/>
        <w:t>חלק ה'- המשפט</w:t>
      </w:r>
      <w:r w:rsidR="00C82805">
        <w:rPr>
          <w:rFonts w:ascii="David" w:hAnsi="David" w:cs="David" w:hint="cs"/>
          <w:b/>
          <w:bCs/>
          <w:highlight w:val="cyan"/>
          <w:u w:val="single"/>
          <w:rtl/>
        </w:rPr>
        <w:t xml:space="preserve"> </w:t>
      </w:r>
    </w:p>
    <w:p w:rsidR="00591E7D" w:rsidRDefault="00F358C4" w:rsidP="00F358C4">
      <w:pPr>
        <w:spacing w:after="120" w:line="240" w:lineRule="auto"/>
        <w:contextualSpacing/>
        <w:jc w:val="both"/>
        <w:rPr>
          <w:rFonts w:ascii="David" w:hAnsi="David" w:cs="David"/>
          <w:rtl/>
        </w:rPr>
      </w:pPr>
      <w:r w:rsidRPr="00F358C4">
        <w:rPr>
          <w:rFonts w:ascii="David" w:hAnsi="David" w:cs="David" w:hint="cs"/>
          <w:b/>
          <w:bCs/>
          <w:highlight w:val="magenta"/>
          <w:u w:val="single"/>
          <w:rtl/>
        </w:rPr>
        <w:t>1. כתב אישום</w:t>
      </w:r>
      <w:r w:rsidR="00591E7D" w:rsidRPr="00F358C4">
        <w:rPr>
          <w:rFonts w:ascii="David" w:hAnsi="David" w:cs="David" w:hint="cs"/>
          <w:rtl/>
        </w:rPr>
        <w:t xml:space="preserve"> </w:t>
      </w:r>
    </w:p>
    <w:p w:rsidR="009E0318" w:rsidRDefault="009E0318" w:rsidP="009E0318">
      <w:pPr>
        <w:spacing w:after="120" w:line="240" w:lineRule="auto"/>
        <w:contextualSpacing/>
        <w:jc w:val="both"/>
        <w:rPr>
          <w:rFonts w:ascii="David" w:hAnsi="David" w:cs="David"/>
        </w:rPr>
      </w:pPr>
      <w:r w:rsidRPr="007B46A5">
        <w:rPr>
          <w:rFonts w:ascii="David" w:hAnsi="David" w:cs="David" w:hint="cs"/>
          <w:b/>
          <w:bCs/>
          <w:highlight w:val="yellow"/>
          <w:u w:val="single"/>
          <w:rtl/>
        </w:rPr>
        <w:t>העברת חומר החקירה מהגוף החוקר לתביעה (</w:t>
      </w:r>
      <w:r w:rsidRPr="007B46A5">
        <w:rPr>
          <w:rFonts w:ascii="David" w:hAnsi="David" w:cs="David" w:hint="cs"/>
          <w:b/>
          <w:bCs/>
          <w:color w:val="00B050"/>
          <w:highlight w:val="yellow"/>
          <w:u w:val="single"/>
          <w:rtl/>
        </w:rPr>
        <w:t>60א</w:t>
      </w:r>
      <w:r w:rsidRPr="007B46A5">
        <w:rPr>
          <w:rFonts w:ascii="David" w:hAnsi="David" w:cs="David" w:hint="cs"/>
          <w:b/>
          <w:bCs/>
          <w:highlight w:val="yellow"/>
          <w:u w:val="single"/>
          <w:rtl/>
        </w:rPr>
        <w:t>)-</w:t>
      </w:r>
      <w:r>
        <w:rPr>
          <w:rFonts w:ascii="David" w:hAnsi="David" w:cs="David" w:hint="cs"/>
          <w:rtl/>
        </w:rPr>
        <w:t xml:space="preserve"> </w:t>
      </w:r>
    </w:p>
    <w:p w:rsidR="009E0318" w:rsidRPr="009E0318" w:rsidRDefault="009E0318" w:rsidP="009E0318">
      <w:pPr>
        <w:numPr>
          <w:ilvl w:val="0"/>
          <w:numId w:val="2"/>
        </w:numPr>
        <w:spacing w:after="120" w:line="240" w:lineRule="auto"/>
        <w:contextualSpacing/>
        <w:jc w:val="both"/>
        <w:rPr>
          <w:rFonts w:ascii="David" w:hAnsi="David" w:cs="David"/>
          <w:rtl/>
        </w:rPr>
      </w:pPr>
      <w:r w:rsidRPr="009E0318">
        <w:rPr>
          <w:rFonts w:ascii="David" w:hAnsi="David" w:cs="David"/>
          <w:rtl/>
        </w:rPr>
        <w:t xml:space="preserve">בתום החקירה מעביר הגוף החוקר את חומר הראיות לתביעה, לרוב בצירוף המלצה אם יש בחומר כדי להצדיק כתב אישום נגד מי מהנאשמים. ההמלצות אינן  מחייבות את התביעה. </w:t>
      </w:r>
    </w:p>
    <w:p w:rsidR="009E0318" w:rsidRPr="009E0318" w:rsidRDefault="009E0318" w:rsidP="009E0318">
      <w:pPr>
        <w:numPr>
          <w:ilvl w:val="0"/>
          <w:numId w:val="2"/>
        </w:numPr>
        <w:tabs>
          <w:tab w:val="clear" w:pos="360"/>
        </w:tabs>
        <w:spacing w:after="120" w:line="240" w:lineRule="auto"/>
        <w:contextualSpacing/>
        <w:jc w:val="both"/>
        <w:rPr>
          <w:rFonts w:ascii="David" w:hAnsi="David" w:cs="David"/>
          <w:rtl/>
        </w:rPr>
      </w:pPr>
      <w:r>
        <w:rPr>
          <w:rFonts w:ascii="David" w:hAnsi="David" w:cs="David"/>
          <w:rtl/>
        </w:rPr>
        <w:t xml:space="preserve">עם העברת </w:t>
      </w:r>
      <w:r>
        <w:rPr>
          <w:rFonts w:ascii="David" w:hAnsi="David" w:cs="David" w:hint="cs"/>
          <w:rtl/>
        </w:rPr>
        <w:t>ה</w:t>
      </w:r>
      <w:r>
        <w:rPr>
          <w:rFonts w:ascii="David" w:hAnsi="David" w:cs="David"/>
          <w:rtl/>
        </w:rPr>
        <w:t xml:space="preserve">חומר </w:t>
      </w:r>
      <w:r w:rsidRPr="009E0318">
        <w:rPr>
          <w:rFonts w:ascii="David" w:hAnsi="David" w:cs="David"/>
          <w:rtl/>
        </w:rPr>
        <w:t>בעבירת פשע, חובה על התביעה, בכפוף לסייגים מסוימים לשלוח לחשוד הודעה על כך, מכוח סעיף 60א לחסד"פ.</w:t>
      </w:r>
    </w:p>
    <w:p w:rsidR="009E0318" w:rsidRPr="009E0318" w:rsidRDefault="009E0318" w:rsidP="009E0318">
      <w:pPr>
        <w:numPr>
          <w:ilvl w:val="0"/>
          <w:numId w:val="2"/>
        </w:numPr>
        <w:tabs>
          <w:tab w:val="clear" w:pos="360"/>
        </w:tabs>
        <w:spacing w:after="120" w:line="240" w:lineRule="auto"/>
        <w:contextualSpacing/>
        <w:jc w:val="both"/>
        <w:rPr>
          <w:rFonts w:ascii="David" w:hAnsi="David" w:cs="David"/>
          <w:rtl/>
        </w:rPr>
      </w:pPr>
      <w:r w:rsidRPr="009E0318">
        <w:rPr>
          <w:rFonts w:ascii="David" w:hAnsi="David" w:cs="David"/>
          <w:rtl/>
        </w:rPr>
        <w:t xml:space="preserve">החשוד רשאי בתוך 30 ימים מקבלת ההודעה, לפנות לתביעה בבקשה מנומקת, להימנע מהגשת כתב אישום. פנייה זו, המכונה "שימוע", נגזרת מכללי הצדק הטבעי, ויכולה להיעשות בכתב או בע"פ, לפי </w:t>
      </w:r>
      <w:r w:rsidRPr="009E0318">
        <w:rPr>
          <w:rFonts w:ascii="David" w:hAnsi="David" w:cs="David" w:hint="cs"/>
          <w:rtl/>
        </w:rPr>
        <w:t>שק"ד</w:t>
      </w:r>
      <w:r w:rsidRPr="009E0318">
        <w:rPr>
          <w:rFonts w:ascii="David" w:hAnsi="David" w:cs="David"/>
          <w:rtl/>
        </w:rPr>
        <w:t xml:space="preserve"> התביעה.</w:t>
      </w:r>
    </w:p>
    <w:p w:rsidR="009E0318" w:rsidRPr="009E0318" w:rsidRDefault="009E0318" w:rsidP="009E0318">
      <w:pPr>
        <w:numPr>
          <w:ilvl w:val="0"/>
          <w:numId w:val="2"/>
        </w:numPr>
        <w:tabs>
          <w:tab w:val="clear" w:pos="360"/>
        </w:tabs>
        <w:spacing w:after="120" w:line="240" w:lineRule="auto"/>
        <w:contextualSpacing/>
        <w:jc w:val="both"/>
        <w:rPr>
          <w:rFonts w:ascii="David" w:hAnsi="David" w:cs="David"/>
          <w:rtl/>
        </w:rPr>
      </w:pPr>
      <w:r w:rsidRPr="009E0318">
        <w:rPr>
          <w:rFonts w:ascii="David" w:hAnsi="David" w:cs="David"/>
          <w:rtl/>
        </w:rPr>
        <w:t xml:space="preserve">כדי שהשימוע יהיה אפקטיבי, הוא ייערך לרוב לפני הגשת כתב האישום. </w:t>
      </w:r>
    </w:p>
    <w:p w:rsidR="009E0318" w:rsidRPr="009E0318" w:rsidRDefault="009E0318" w:rsidP="007B46A5">
      <w:pPr>
        <w:numPr>
          <w:ilvl w:val="0"/>
          <w:numId w:val="2"/>
        </w:numPr>
        <w:tabs>
          <w:tab w:val="clear" w:pos="360"/>
        </w:tabs>
        <w:spacing w:after="120" w:line="240" w:lineRule="auto"/>
        <w:contextualSpacing/>
        <w:jc w:val="both"/>
        <w:rPr>
          <w:rFonts w:ascii="David" w:hAnsi="David" w:cs="David"/>
        </w:rPr>
      </w:pPr>
      <w:r w:rsidRPr="009E0318">
        <w:rPr>
          <w:rFonts w:ascii="David" w:hAnsi="David" w:cs="David"/>
          <w:rtl/>
        </w:rPr>
        <w:t>על הגורם המחליט להעניק לחשוד ה</w:t>
      </w:r>
      <w:r>
        <w:rPr>
          <w:rFonts w:ascii="David" w:hAnsi="David" w:cs="David"/>
          <w:rtl/>
        </w:rPr>
        <w:t>זדמנות הוגנת להשמיע דבריו, ועלי</w:t>
      </w:r>
      <w:r>
        <w:rPr>
          <w:rFonts w:ascii="David" w:hAnsi="David" w:cs="David" w:hint="cs"/>
          <w:rtl/>
        </w:rPr>
        <w:t>ו</w:t>
      </w:r>
      <w:r w:rsidR="007B46A5">
        <w:rPr>
          <w:rFonts w:ascii="David" w:hAnsi="David" w:cs="David"/>
          <w:rtl/>
        </w:rPr>
        <w:t xml:space="preserve"> להאזין</w:t>
      </w:r>
      <w:r w:rsidRPr="009E0318">
        <w:rPr>
          <w:rFonts w:ascii="David" w:hAnsi="David" w:cs="David"/>
          <w:rtl/>
        </w:rPr>
        <w:t xml:space="preserve"> תוך נכונות להשתכנע ככל שבדברים יש ממש.</w:t>
      </w:r>
    </w:p>
    <w:p w:rsidR="009E0318" w:rsidRPr="009E0318" w:rsidRDefault="009E0318" w:rsidP="009E0318">
      <w:pPr>
        <w:numPr>
          <w:ilvl w:val="0"/>
          <w:numId w:val="2"/>
        </w:numPr>
        <w:tabs>
          <w:tab w:val="clear" w:pos="360"/>
        </w:tabs>
        <w:spacing w:after="120" w:line="240" w:lineRule="auto"/>
        <w:contextualSpacing/>
        <w:jc w:val="both"/>
        <w:rPr>
          <w:rFonts w:ascii="David" w:hAnsi="David" w:cs="David"/>
          <w:rtl/>
        </w:rPr>
      </w:pPr>
      <w:r w:rsidRPr="009E0318">
        <w:rPr>
          <w:rFonts w:ascii="David" w:hAnsi="David" w:cs="David"/>
          <w:rtl/>
        </w:rPr>
        <w:t xml:space="preserve">לפי הדין חלה על התביעה חובה להעביר לנאשם את מלוא חומר החקירה בעניינו רק עם הגשת כתב האישום. עם זאת, כדי שהליך השימוע יהיה אפקטיבי, נקבע בפסיקה כי על התביעה להעביר לנאשם, עובר להליך את </w:t>
      </w:r>
      <w:r w:rsidRPr="009E0318">
        <w:rPr>
          <w:rFonts w:ascii="David" w:hAnsi="David" w:cs="David"/>
          <w:b/>
          <w:bCs/>
          <w:rtl/>
        </w:rPr>
        <w:t>ליבת חומר החקירה בעניינו</w:t>
      </w:r>
      <w:r w:rsidRPr="009E0318">
        <w:rPr>
          <w:rFonts w:ascii="David" w:hAnsi="David" w:cs="David"/>
          <w:rtl/>
        </w:rPr>
        <w:t xml:space="preserve">. </w:t>
      </w:r>
    </w:p>
    <w:p w:rsidR="009E0318" w:rsidRPr="009E0318" w:rsidRDefault="009E0318" w:rsidP="009E0318">
      <w:pPr>
        <w:numPr>
          <w:ilvl w:val="0"/>
          <w:numId w:val="2"/>
        </w:numPr>
        <w:tabs>
          <w:tab w:val="clear" w:pos="360"/>
        </w:tabs>
        <w:spacing w:after="120" w:line="240" w:lineRule="auto"/>
        <w:contextualSpacing/>
        <w:jc w:val="both"/>
        <w:rPr>
          <w:rFonts w:ascii="David" w:hAnsi="David" w:cs="David"/>
          <w:rtl/>
        </w:rPr>
      </w:pPr>
      <w:r w:rsidRPr="009E0318">
        <w:rPr>
          <w:rFonts w:ascii="David" w:hAnsi="David" w:cs="David"/>
          <w:rtl/>
        </w:rPr>
        <w:t>השימוע הוא הליך מק</w:t>
      </w:r>
      <w:r w:rsidR="007B46A5">
        <w:rPr>
          <w:rFonts w:ascii="David" w:hAnsi="David" w:cs="David"/>
          <w:rtl/>
        </w:rPr>
        <w:t>דמי להליך הפלילי</w:t>
      </w:r>
      <w:r w:rsidR="007B46A5">
        <w:rPr>
          <w:rFonts w:ascii="David" w:hAnsi="David" w:cs="David" w:hint="cs"/>
          <w:rtl/>
        </w:rPr>
        <w:t>,</w:t>
      </w:r>
      <w:r w:rsidR="007B46A5">
        <w:rPr>
          <w:rFonts w:ascii="David" w:hAnsi="David" w:cs="David"/>
          <w:rtl/>
        </w:rPr>
        <w:t xml:space="preserve"> קצר ותכליתי</w:t>
      </w:r>
      <w:r w:rsidR="007B46A5">
        <w:rPr>
          <w:rFonts w:ascii="David" w:hAnsi="David" w:cs="David" w:hint="cs"/>
          <w:rtl/>
        </w:rPr>
        <w:t>,</w:t>
      </w:r>
      <w:r w:rsidR="007B46A5">
        <w:rPr>
          <w:rFonts w:ascii="David" w:hAnsi="David" w:cs="David"/>
          <w:rtl/>
        </w:rPr>
        <w:t xml:space="preserve"> </w:t>
      </w:r>
      <w:r w:rsidR="007B46A5">
        <w:rPr>
          <w:rFonts w:ascii="David" w:hAnsi="David" w:cs="David" w:hint="cs"/>
          <w:rtl/>
        </w:rPr>
        <w:t>ו</w:t>
      </w:r>
      <w:r w:rsidRPr="009E0318">
        <w:rPr>
          <w:rFonts w:ascii="David" w:hAnsi="David" w:cs="David"/>
          <w:rtl/>
        </w:rPr>
        <w:t xml:space="preserve">אינו תחליף למשפט ולא נועד לעסוק בניתוח פרטני של הראיות. </w:t>
      </w:r>
    </w:p>
    <w:p w:rsidR="009E0318" w:rsidRPr="009E0318" w:rsidRDefault="009E0318" w:rsidP="009E0318">
      <w:pPr>
        <w:numPr>
          <w:ilvl w:val="0"/>
          <w:numId w:val="2"/>
        </w:numPr>
        <w:tabs>
          <w:tab w:val="clear" w:pos="360"/>
        </w:tabs>
        <w:spacing w:after="120" w:line="240" w:lineRule="auto"/>
        <w:contextualSpacing/>
        <w:jc w:val="both"/>
        <w:rPr>
          <w:rFonts w:ascii="David" w:hAnsi="David" w:cs="David"/>
          <w:rtl/>
        </w:rPr>
      </w:pPr>
      <w:r w:rsidRPr="009E0318">
        <w:rPr>
          <w:rFonts w:ascii="David" w:hAnsi="David" w:cs="David"/>
          <w:rtl/>
        </w:rPr>
        <w:t>פרקליט מחוז רשאי מטעמים מיוחדים שיירשמו להגיש כתב אישום גם קודם לחלוף 30 הימים ולקיום השימוע.</w:t>
      </w:r>
    </w:p>
    <w:p w:rsidR="009E0318" w:rsidRDefault="009E0318" w:rsidP="007B46A5">
      <w:pPr>
        <w:numPr>
          <w:ilvl w:val="0"/>
          <w:numId w:val="2"/>
        </w:numPr>
        <w:tabs>
          <w:tab w:val="clear" w:pos="360"/>
        </w:tabs>
        <w:spacing w:after="120" w:line="240" w:lineRule="auto"/>
        <w:contextualSpacing/>
        <w:jc w:val="both"/>
        <w:rPr>
          <w:rFonts w:ascii="David" w:hAnsi="David" w:cs="David"/>
        </w:rPr>
      </w:pPr>
      <w:r w:rsidRPr="009E0318">
        <w:rPr>
          <w:rFonts w:ascii="David" w:hAnsi="David" w:cs="David"/>
          <w:rtl/>
        </w:rPr>
        <w:t xml:space="preserve">אי קיום שימוע עלול להביא במקרים מסוימים לביטול כתב האישום. </w:t>
      </w:r>
      <w:r w:rsidR="007B46A5">
        <w:rPr>
          <w:rFonts w:ascii="David" w:hAnsi="David" w:cs="David" w:hint="cs"/>
          <w:rtl/>
        </w:rPr>
        <w:t xml:space="preserve">אך </w:t>
      </w:r>
      <w:r w:rsidRPr="009E0318">
        <w:rPr>
          <w:rFonts w:ascii="David" w:hAnsi="David" w:cs="David"/>
          <w:rtl/>
        </w:rPr>
        <w:t xml:space="preserve">לעיתים ניתן "לרפא" </w:t>
      </w:r>
      <w:r w:rsidR="007B46A5">
        <w:rPr>
          <w:rFonts w:ascii="David" w:hAnsi="David" w:cs="David" w:hint="cs"/>
          <w:rtl/>
        </w:rPr>
        <w:t>זאת</w:t>
      </w:r>
      <w:r w:rsidRPr="009E0318">
        <w:rPr>
          <w:rFonts w:ascii="David" w:hAnsi="David" w:cs="David"/>
          <w:rtl/>
        </w:rPr>
        <w:t xml:space="preserve"> באמצעות עריכת שימוע בדיעבד.</w:t>
      </w:r>
    </w:p>
    <w:p w:rsidR="007B46A5" w:rsidRDefault="007B46A5" w:rsidP="007B46A5">
      <w:pPr>
        <w:spacing w:after="120" w:line="240" w:lineRule="auto"/>
        <w:contextualSpacing/>
        <w:jc w:val="both"/>
        <w:rPr>
          <w:rFonts w:ascii="David" w:hAnsi="David" w:cs="David"/>
          <w:bCs/>
          <w:u w:val="single"/>
          <w:rtl/>
        </w:rPr>
      </w:pPr>
      <w:r w:rsidRPr="007B46A5">
        <w:rPr>
          <w:rFonts w:ascii="David" w:hAnsi="David" w:cs="David" w:hint="cs"/>
          <w:bCs/>
          <w:highlight w:val="yellow"/>
          <w:u w:val="single"/>
          <w:rtl/>
        </w:rPr>
        <w:t>כתב האישום- פרטים, ניסוח, צורה (</w:t>
      </w:r>
      <w:r w:rsidRPr="007B46A5">
        <w:rPr>
          <w:rFonts w:ascii="David" w:hAnsi="David" w:cs="David" w:hint="cs"/>
          <w:b/>
          <w:bCs/>
          <w:color w:val="00B050"/>
          <w:highlight w:val="yellow"/>
          <w:u w:val="single"/>
          <w:rtl/>
        </w:rPr>
        <w:t>85</w:t>
      </w:r>
      <w:r w:rsidRPr="007B46A5">
        <w:rPr>
          <w:rFonts w:ascii="David" w:hAnsi="David" w:cs="David" w:hint="cs"/>
          <w:bCs/>
          <w:highlight w:val="yellow"/>
          <w:u w:val="single"/>
          <w:rtl/>
        </w:rPr>
        <w:t>)-</w:t>
      </w:r>
    </w:p>
    <w:p w:rsidR="007B46A5" w:rsidRPr="007B46A5" w:rsidRDefault="007B46A5" w:rsidP="007B46A5">
      <w:pPr>
        <w:numPr>
          <w:ilvl w:val="0"/>
          <w:numId w:val="4"/>
        </w:numPr>
        <w:tabs>
          <w:tab w:val="clear" w:pos="360"/>
        </w:tabs>
        <w:spacing w:after="120" w:line="240" w:lineRule="auto"/>
        <w:contextualSpacing/>
        <w:jc w:val="both"/>
        <w:rPr>
          <w:rFonts w:ascii="David" w:hAnsi="David" w:cs="David"/>
          <w:b/>
        </w:rPr>
      </w:pPr>
      <w:r>
        <w:rPr>
          <w:rFonts w:ascii="David" w:hAnsi="David" w:cs="David"/>
          <w:b/>
          <w:rtl/>
        </w:rPr>
        <w:t>אישום אדם</w:t>
      </w:r>
      <w:r w:rsidRPr="007B46A5">
        <w:rPr>
          <w:rFonts w:ascii="David" w:hAnsi="David" w:cs="David"/>
          <w:b/>
          <w:rtl/>
        </w:rPr>
        <w:t xml:space="preserve"> נעשה בדרך של הגשת </w:t>
      </w:r>
      <w:r>
        <w:rPr>
          <w:rFonts w:ascii="David" w:hAnsi="David" w:cs="David" w:hint="cs"/>
          <w:b/>
          <w:rtl/>
        </w:rPr>
        <w:t>כ"א</w:t>
      </w:r>
      <w:r w:rsidRPr="007B46A5">
        <w:rPr>
          <w:rFonts w:ascii="David" w:hAnsi="David" w:cs="David"/>
          <w:b/>
          <w:rtl/>
        </w:rPr>
        <w:t xml:space="preserve"> נגדו, החתום ע"י תובע המוסמך לפי חוק להגישו, לבימ"ש המוסמך לפי חוק לדון בו. </w:t>
      </w:r>
    </w:p>
    <w:p w:rsidR="007B46A5" w:rsidRPr="007B46A5" w:rsidRDefault="007B46A5" w:rsidP="007B46A5">
      <w:pPr>
        <w:numPr>
          <w:ilvl w:val="0"/>
          <w:numId w:val="4"/>
        </w:numPr>
        <w:tabs>
          <w:tab w:val="clear" w:pos="360"/>
        </w:tabs>
        <w:spacing w:after="120" w:line="240" w:lineRule="auto"/>
        <w:contextualSpacing/>
        <w:jc w:val="both"/>
        <w:rPr>
          <w:rFonts w:ascii="David" w:hAnsi="David" w:cs="David"/>
          <w:b/>
          <w:rtl/>
        </w:rPr>
      </w:pPr>
      <w:r>
        <w:rPr>
          <w:rFonts w:ascii="David" w:hAnsi="David" w:cs="David"/>
          <w:b/>
          <w:rtl/>
        </w:rPr>
        <w:t>המדינה היא המאשים ב</w:t>
      </w:r>
      <w:r>
        <w:rPr>
          <w:rFonts w:ascii="David" w:hAnsi="David" w:cs="David" w:hint="cs"/>
          <w:b/>
          <w:rtl/>
        </w:rPr>
        <w:t>פלילים</w:t>
      </w:r>
      <w:r>
        <w:rPr>
          <w:rFonts w:ascii="David" w:hAnsi="David" w:cs="David"/>
          <w:b/>
          <w:rtl/>
        </w:rPr>
        <w:t>. התביעה מייצגת את המדינה</w:t>
      </w:r>
      <w:r w:rsidRPr="007B46A5">
        <w:rPr>
          <w:rFonts w:ascii="David" w:hAnsi="David" w:cs="David"/>
          <w:b/>
          <w:rtl/>
        </w:rPr>
        <w:t>, למעט החריג של "קוב</w:t>
      </w:r>
      <w:r>
        <w:rPr>
          <w:rFonts w:ascii="David" w:hAnsi="David" w:cs="David"/>
          <w:b/>
          <w:rtl/>
        </w:rPr>
        <w:t>לנה פרטית"</w:t>
      </w:r>
      <w:r>
        <w:rPr>
          <w:rFonts w:ascii="David" w:hAnsi="David" w:cs="David" w:hint="cs"/>
          <w:b/>
          <w:rtl/>
        </w:rPr>
        <w:t>-</w:t>
      </w:r>
      <w:r>
        <w:rPr>
          <w:rFonts w:ascii="David" w:hAnsi="David" w:cs="David"/>
          <w:b/>
          <w:rtl/>
        </w:rPr>
        <w:t xml:space="preserve"> </w:t>
      </w:r>
      <w:r w:rsidRPr="007B46A5">
        <w:rPr>
          <w:rFonts w:ascii="David" w:hAnsi="David" w:cs="David"/>
          <w:b/>
          <w:rtl/>
        </w:rPr>
        <w:t>בה מוגש האישום ע</w:t>
      </w:r>
      <w:r>
        <w:rPr>
          <w:rFonts w:ascii="David" w:hAnsi="David" w:cs="David" w:hint="cs"/>
          <w:b/>
          <w:rtl/>
        </w:rPr>
        <w:t>"י</w:t>
      </w:r>
      <w:r w:rsidRPr="007B46A5">
        <w:rPr>
          <w:rFonts w:ascii="David" w:hAnsi="David" w:cs="David"/>
          <w:b/>
          <w:rtl/>
        </w:rPr>
        <w:t xml:space="preserve"> אדם פרטי.</w:t>
      </w:r>
    </w:p>
    <w:p w:rsidR="007B46A5" w:rsidRPr="007B46A5" w:rsidRDefault="007B46A5" w:rsidP="007B46A5">
      <w:pPr>
        <w:numPr>
          <w:ilvl w:val="0"/>
          <w:numId w:val="4"/>
        </w:numPr>
        <w:tabs>
          <w:tab w:val="clear" w:pos="360"/>
        </w:tabs>
        <w:spacing w:after="120" w:line="240" w:lineRule="auto"/>
        <w:contextualSpacing/>
        <w:jc w:val="both"/>
        <w:rPr>
          <w:rFonts w:ascii="David" w:hAnsi="David" w:cs="David"/>
          <w:b/>
          <w:rtl/>
        </w:rPr>
      </w:pPr>
      <w:r w:rsidRPr="007B46A5">
        <w:rPr>
          <w:rFonts w:ascii="David" w:hAnsi="David" w:cs="David"/>
          <w:b/>
          <w:rtl/>
        </w:rPr>
        <w:t xml:space="preserve"> על כתב האישום לכלול את שם ביהמ"ש שאליו הוגש; פרטי המאשים (המדינה או קובל פרטי); שם הנאשם, ת.ז., כתובתו ותאריך לידתו (עניין מהותי לעניין אחריות פלילית של קטין); תיאור העובדות המקימות את העבירות המיוחסות לו, לרבות המקום והזמן (או לפחות טווח זמנים משוער); הוראות החוק שלפיהן הוא מואשם; שמות עדי התביעה וכתובותיהם (התביעה לא תוכל לזמן עד שלא צוין, אלא אם כתב האישום יתוקן); וחתימת התובע. </w:t>
      </w:r>
    </w:p>
    <w:p w:rsidR="007B46A5" w:rsidRPr="007B46A5" w:rsidRDefault="007B46A5" w:rsidP="007B46A5">
      <w:pPr>
        <w:numPr>
          <w:ilvl w:val="0"/>
          <w:numId w:val="4"/>
        </w:numPr>
        <w:tabs>
          <w:tab w:val="clear" w:pos="360"/>
        </w:tabs>
        <w:spacing w:after="120" w:line="240" w:lineRule="auto"/>
        <w:contextualSpacing/>
        <w:jc w:val="both"/>
        <w:rPr>
          <w:rFonts w:ascii="David" w:hAnsi="David" w:cs="David"/>
          <w:b/>
          <w:rtl/>
        </w:rPr>
      </w:pPr>
      <w:r w:rsidRPr="007B46A5">
        <w:rPr>
          <w:rFonts w:ascii="David" w:hAnsi="David" w:cs="David"/>
          <w:b/>
          <w:rtl/>
        </w:rPr>
        <w:t xml:space="preserve"> מטרת תיאור העובדות להציג בפני ביהמ"ש את סיפור המעשה ואת מעורבות הנאשם בו; ולהציג בפני הנאשם את העובדות שהתביעה מבקשת להוכיח כדי להרשיעו בעבירות שבכתב האישום. על התיאור לכלול את העובדות (ובכלל זה היסוד העובדתי והנפשי של העבירה)</w:t>
      </w:r>
      <w:r w:rsidRPr="007B46A5">
        <w:rPr>
          <w:rFonts w:ascii="David" w:hAnsi="David" w:cs="David"/>
          <w:b/>
        </w:rPr>
        <w:t xml:space="preserve"> </w:t>
      </w:r>
      <w:r w:rsidRPr="007B46A5">
        <w:rPr>
          <w:rFonts w:ascii="David" w:hAnsi="David" w:cs="David"/>
          <w:b/>
          <w:rtl/>
        </w:rPr>
        <w:t>ולא את הראיות שמכוחן יו</w:t>
      </w:r>
      <w:r>
        <w:rPr>
          <w:rFonts w:ascii="David" w:hAnsi="David" w:cs="David"/>
          <w:b/>
          <w:rtl/>
        </w:rPr>
        <w:t>כח שהעובדות אכן התקיימו</w:t>
      </w:r>
      <w:r>
        <w:rPr>
          <w:rFonts w:ascii="David" w:hAnsi="David" w:cs="David" w:hint="cs"/>
          <w:b/>
          <w:rtl/>
        </w:rPr>
        <w:t>,</w:t>
      </w:r>
      <w:r>
        <w:rPr>
          <w:rFonts w:ascii="David" w:hAnsi="David" w:cs="David"/>
          <w:b/>
          <w:rtl/>
        </w:rPr>
        <w:t xml:space="preserve"> </w:t>
      </w:r>
      <w:r>
        <w:rPr>
          <w:rFonts w:ascii="David" w:hAnsi="David" w:cs="David" w:hint="cs"/>
          <w:b/>
          <w:rtl/>
        </w:rPr>
        <w:t>אך</w:t>
      </w:r>
      <w:r w:rsidRPr="007B46A5">
        <w:rPr>
          <w:rFonts w:ascii="David" w:hAnsi="David" w:cs="David"/>
          <w:b/>
          <w:rtl/>
        </w:rPr>
        <w:t xml:space="preserve"> ניתן להציג עובדות המקימות ראיות נסיבתיות. </w:t>
      </w:r>
    </w:p>
    <w:p w:rsidR="007B46A5" w:rsidRPr="007B46A5" w:rsidRDefault="007B46A5" w:rsidP="007B46A5">
      <w:pPr>
        <w:numPr>
          <w:ilvl w:val="0"/>
          <w:numId w:val="4"/>
        </w:numPr>
        <w:tabs>
          <w:tab w:val="clear" w:pos="360"/>
        </w:tabs>
        <w:spacing w:after="120" w:line="240" w:lineRule="auto"/>
        <w:contextualSpacing/>
        <w:jc w:val="both"/>
        <w:rPr>
          <w:rFonts w:ascii="David" w:hAnsi="David" w:cs="David"/>
          <w:b/>
        </w:rPr>
      </w:pPr>
      <w:r w:rsidRPr="007B46A5">
        <w:rPr>
          <w:rFonts w:ascii="David" w:hAnsi="David" w:cs="David"/>
          <w:b/>
          <w:rtl/>
        </w:rPr>
        <w:t>ככלל, אין לכלול בכתב אישום פרטים על עברו הפלילי של הנאשם, כדי לא להשחירו קודם שהוכרע דינו.</w:t>
      </w:r>
    </w:p>
    <w:p w:rsidR="007B46A5" w:rsidRPr="007B46A5" w:rsidRDefault="007B46A5" w:rsidP="007B46A5">
      <w:pPr>
        <w:numPr>
          <w:ilvl w:val="0"/>
          <w:numId w:val="4"/>
        </w:numPr>
        <w:tabs>
          <w:tab w:val="clear" w:pos="360"/>
        </w:tabs>
        <w:spacing w:after="120" w:line="240" w:lineRule="auto"/>
        <w:contextualSpacing/>
        <w:jc w:val="both"/>
        <w:rPr>
          <w:rFonts w:ascii="David" w:hAnsi="David" w:cs="David"/>
          <w:b/>
          <w:rtl/>
        </w:rPr>
      </w:pPr>
      <w:r w:rsidRPr="007B46A5">
        <w:rPr>
          <w:rFonts w:ascii="David" w:hAnsi="David" w:cs="David"/>
          <w:b/>
          <w:rtl/>
        </w:rPr>
        <w:t>אם מבקשת התביעה לסמוך על הוראה שבחוק הגוררת החמרה בענישה, חייב הדבר לבוא לידי ביטוי בציון העובדות הרלוונטיות. כך למשל אם מבקשת התביעה לייחס לנאשם סחר בסמים, נדרש ציון של כמות הסם שהייתה ברשותו של הנאשם במסגרת העובדות (</w:t>
      </w:r>
      <w:r w:rsidRPr="007B46A5">
        <w:rPr>
          <w:rFonts w:ascii="David" w:hAnsi="David" w:cs="David"/>
          <w:bCs/>
          <w:highlight w:val="green"/>
          <w:rtl/>
        </w:rPr>
        <w:t>ע"פ 172/82 אטיאס נ' מ"י</w:t>
      </w:r>
      <w:r w:rsidRPr="007B46A5">
        <w:rPr>
          <w:rFonts w:ascii="David" w:hAnsi="David" w:cs="David"/>
          <w:b/>
          <w:rtl/>
        </w:rPr>
        <w:t>).</w:t>
      </w:r>
    </w:p>
    <w:p w:rsidR="007B46A5" w:rsidRPr="007B46A5" w:rsidRDefault="007B46A5" w:rsidP="007B46A5">
      <w:pPr>
        <w:numPr>
          <w:ilvl w:val="0"/>
          <w:numId w:val="4"/>
        </w:numPr>
        <w:tabs>
          <w:tab w:val="clear" w:pos="360"/>
        </w:tabs>
        <w:spacing w:after="120" w:line="240" w:lineRule="auto"/>
        <w:contextualSpacing/>
        <w:jc w:val="both"/>
        <w:rPr>
          <w:rFonts w:ascii="David" w:hAnsi="David" w:cs="David"/>
          <w:b/>
          <w:rtl/>
        </w:rPr>
      </w:pPr>
      <w:r w:rsidRPr="007B46A5">
        <w:rPr>
          <w:rFonts w:ascii="David" w:hAnsi="David" w:cs="David"/>
          <w:b/>
          <w:rtl/>
        </w:rPr>
        <w:t xml:space="preserve">כתב האישום יכול לכלול אישום אחד בלבד או מספר אישומים. כל אישום מתאר פרשה נפרדת, קרי "יחידת אירוע עצמאית" והוא יכול לכלול עבירה אחת או מספר עבירות, על חיקוק אחד או על מספר חיקוקים. </w:t>
      </w:r>
    </w:p>
    <w:p w:rsidR="007B46A5" w:rsidRPr="007B46A5" w:rsidRDefault="007B46A5" w:rsidP="007B46A5">
      <w:pPr>
        <w:numPr>
          <w:ilvl w:val="0"/>
          <w:numId w:val="4"/>
        </w:numPr>
        <w:tabs>
          <w:tab w:val="clear" w:pos="360"/>
        </w:tabs>
        <w:spacing w:after="120" w:line="240" w:lineRule="auto"/>
        <w:contextualSpacing/>
        <w:jc w:val="both"/>
        <w:rPr>
          <w:rFonts w:ascii="David" w:hAnsi="David" w:cs="David"/>
          <w:b/>
          <w:rtl/>
        </w:rPr>
      </w:pPr>
      <w:r w:rsidRPr="007B46A5">
        <w:rPr>
          <w:rFonts w:ascii="David" w:hAnsi="David" w:cs="David"/>
          <w:b/>
          <w:rtl/>
        </w:rPr>
        <w:t xml:space="preserve"> ניתן לייחס לנאשם עבירות שונות בגין אותו מעשה עבירה, אם כל עבירה מתייחסת לאינטרס מוגן נפרד. עם זאת, ככלל מן הראוי להימנע מלהרבות בעבירות שונות בשל מעשה עובדתית אחד, ויש לבחור בעבירה המשקפת בצורה הנאותה ביותר את מהות המעשה.</w:t>
      </w:r>
    </w:p>
    <w:p w:rsidR="007B46A5" w:rsidRPr="007B46A5" w:rsidRDefault="007B46A5" w:rsidP="007B46A5">
      <w:pPr>
        <w:numPr>
          <w:ilvl w:val="0"/>
          <w:numId w:val="4"/>
        </w:numPr>
        <w:tabs>
          <w:tab w:val="clear" w:pos="360"/>
        </w:tabs>
        <w:spacing w:after="120" w:line="240" w:lineRule="auto"/>
        <w:contextualSpacing/>
        <w:jc w:val="both"/>
        <w:rPr>
          <w:rFonts w:ascii="David" w:hAnsi="David" w:cs="David"/>
          <w:b/>
          <w:rtl/>
        </w:rPr>
      </w:pPr>
      <w:r w:rsidRPr="007B46A5">
        <w:rPr>
          <w:rFonts w:ascii="David" w:hAnsi="David" w:cs="David"/>
          <w:b/>
          <w:rtl/>
        </w:rPr>
        <w:t xml:space="preserve"> </w:t>
      </w:r>
      <w:r w:rsidRPr="007B46A5">
        <w:rPr>
          <w:rFonts w:ascii="David" w:hAnsi="David" w:cs="David"/>
          <w:bCs/>
          <w:rtl/>
        </w:rPr>
        <w:t>תנאי להגשת כתב אישום:</w:t>
      </w:r>
      <w:r w:rsidRPr="007B46A5">
        <w:rPr>
          <w:rFonts w:ascii="David" w:hAnsi="David" w:cs="David"/>
          <w:b/>
          <w:rtl/>
        </w:rPr>
        <w:t xml:space="preserve"> קיומו של סיכוי סביר להרשעה בתום ההליך.</w:t>
      </w:r>
    </w:p>
    <w:p w:rsidR="007B46A5" w:rsidRDefault="0073606A" w:rsidP="007B46A5">
      <w:pPr>
        <w:spacing w:after="120" w:line="240" w:lineRule="auto"/>
        <w:contextualSpacing/>
        <w:jc w:val="both"/>
        <w:rPr>
          <w:rFonts w:ascii="David" w:hAnsi="David" w:cs="David"/>
          <w:b/>
          <w:rtl/>
        </w:rPr>
      </w:pPr>
      <w:r w:rsidRPr="0073606A">
        <w:rPr>
          <w:rFonts w:ascii="David" w:hAnsi="David" w:cs="David" w:hint="cs"/>
          <w:bCs/>
          <w:highlight w:val="yellow"/>
          <w:u w:val="single"/>
          <w:rtl/>
        </w:rPr>
        <w:t>פגם או פסול בכתב האישום-</w:t>
      </w:r>
    </w:p>
    <w:p w:rsidR="0073606A" w:rsidRPr="0073606A" w:rsidRDefault="0073606A" w:rsidP="0073606A">
      <w:pPr>
        <w:numPr>
          <w:ilvl w:val="0"/>
          <w:numId w:val="6"/>
        </w:numPr>
        <w:tabs>
          <w:tab w:val="clear" w:pos="360"/>
        </w:tabs>
        <w:spacing w:after="120" w:line="240" w:lineRule="auto"/>
        <w:contextualSpacing/>
        <w:jc w:val="both"/>
        <w:rPr>
          <w:rFonts w:ascii="David" w:hAnsi="David" w:cs="David"/>
          <w:b/>
        </w:rPr>
      </w:pPr>
      <w:r w:rsidRPr="0073606A">
        <w:rPr>
          <w:rFonts w:ascii="David" w:hAnsi="David" w:cs="David"/>
          <w:bCs/>
          <w:rtl/>
        </w:rPr>
        <w:t>"פגם"</w:t>
      </w:r>
      <w:r>
        <w:rPr>
          <w:rFonts w:ascii="David" w:hAnsi="David" w:cs="David"/>
          <w:b/>
          <w:rtl/>
        </w:rPr>
        <w:t xml:space="preserve"> בכתב האישום מתבטא בד</w:t>
      </w:r>
      <w:r w:rsidRPr="0073606A">
        <w:rPr>
          <w:rFonts w:ascii="David" w:hAnsi="David" w:cs="David"/>
          <w:b/>
          <w:rtl/>
        </w:rPr>
        <w:t>"כ ב</w:t>
      </w:r>
      <w:r w:rsidRPr="0073606A">
        <w:rPr>
          <w:rFonts w:ascii="David" w:hAnsi="David" w:cs="David"/>
          <w:bCs/>
          <w:rtl/>
        </w:rPr>
        <w:t>השמטה של פרט ענייני מכתב האישום</w:t>
      </w:r>
      <w:r>
        <w:rPr>
          <w:rFonts w:ascii="David" w:hAnsi="David" w:cs="David"/>
          <w:b/>
          <w:rtl/>
        </w:rPr>
        <w:t>, לדוגמא</w:t>
      </w:r>
      <w:r>
        <w:rPr>
          <w:rFonts w:ascii="David" w:hAnsi="David" w:cs="David" w:hint="cs"/>
          <w:b/>
          <w:rtl/>
        </w:rPr>
        <w:t>-</w:t>
      </w:r>
      <w:r w:rsidRPr="0073606A">
        <w:rPr>
          <w:rFonts w:ascii="David" w:hAnsi="David" w:cs="David"/>
          <w:b/>
          <w:rtl/>
        </w:rPr>
        <w:t xml:space="preserve"> השמטה של יסוד מיסודות העבירה, השמטה של פרט חיוני להצגה הולמת של התנהגות הנאשם ונסיבותיה או השמטה של הוראת חיקוק. </w:t>
      </w:r>
    </w:p>
    <w:p w:rsidR="0073606A" w:rsidRPr="0073606A" w:rsidRDefault="0073606A" w:rsidP="0073606A">
      <w:pPr>
        <w:numPr>
          <w:ilvl w:val="0"/>
          <w:numId w:val="6"/>
        </w:numPr>
        <w:tabs>
          <w:tab w:val="clear" w:pos="360"/>
        </w:tabs>
        <w:spacing w:after="120" w:line="240" w:lineRule="auto"/>
        <w:contextualSpacing/>
        <w:jc w:val="both"/>
        <w:rPr>
          <w:rFonts w:ascii="David" w:hAnsi="David" w:cs="David"/>
          <w:b/>
          <w:rtl/>
        </w:rPr>
      </w:pPr>
      <w:r w:rsidRPr="0073606A">
        <w:rPr>
          <w:rFonts w:ascii="David" w:hAnsi="David" w:cs="David"/>
          <w:bCs/>
          <w:rtl/>
        </w:rPr>
        <w:t>"פסול"</w:t>
      </w:r>
      <w:r>
        <w:rPr>
          <w:rFonts w:ascii="David" w:hAnsi="David" w:cs="David"/>
          <w:b/>
          <w:rtl/>
        </w:rPr>
        <w:t xml:space="preserve"> בכתב האישום משמעותו בד</w:t>
      </w:r>
      <w:r w:rsidRPr="0073606A">
        <w:rPr>
          <w:rFonts w:ascii="David" w:hAnsi="David" w:cs="David"/>
          <w:b/>
          <w:rtl/>
        </w:rPr>
        <w:t xml:space="preserve">"כ </w:t>
      </w:r>
      <w:r w:rsidRPr="0073606A">
        <w:rPr>
          <w:rFonts w:ascii="David" w:hAnsi="David" w:cs="David"/>
          <w:bCs/>
          <w:rtl/>
        </w:rPr>
        <w:t>אי עמידה בדרישות החוק בנוגע לכשרות או תוקף כתב האישום</w:t>
      </w:r>
      <w:r w:rsidRPr="0073606A">
        <w:rPr>
          <w:rFonts w:ascii="David" w:hAnsi="David" w:cs="David"/>
          <w:b/>
          <w:rtl/>
        </w:rPr>
        <w:t>, לדוג' הגשת כתב אישום על-ידי גורם שאינו מוסמך או ללא אישור של גורם מוסמך או הכללה של פרטים בנוגע לעברו הפלילי של הנאשם.</w:t>
      </w:r>
    </w:p>
    <w:p w:rsidR="0073606A" w:rsidRPr="0073606A" w:rsidRDefault="0073606A" w:rsidP="0073606A">
      <w:pPr>
        <w:numPr>
          <w:ilvl w:val="0"/>
          <w:numId w:val="6"/>
        </w:numPr>
        <w:tabs>
          <w:tab w:val="clear" w:pos="360"/>
        </w:tabs>
        <w:spacing w:after="120" w:line="240" w:lineRule="auto"/>
        <w:contextualSpacing/>
        <w:jc w:val="both"/>
        <w:rPr>
          <w:rFonts w:ascii="David" w:hAnsi="David" w:cs="David"/>
          <w:b/>
          <w:rtl/>
        </w:rPr>
      </w:pPr>
      <w:r w:rsidRPr="0073606A">
        <w:rPr>
          <w:rFonts w:ascii="David" w:hAnsi="David" w:cs="David"/>
          <w:b/>
          <w:rtl/>
        </w:rPr>
        <w:t xml:space="preserve">מהי </w:t>
      </w:r>
      <w:r w:rsidRPr="0073606A">
        <w:rPr>
          <w:rFonts w:ascii="David" w:hAnsi="David" w:cs="David"/>
          <w:bCs/>
          <w:rtl/>
        </w:rPr>
        <w:t>תוצאת קיומו של פגם או פסול</w:t>
      </w:r>
      <w:r w:rsidRPr="0073606A">
        <w:rPr>
          <w:rFonts w:ascii="David" w:hAnsi="David" w:cs="David"/>
          <w:b/>
          <w:rtl/>
        </w:rPr>
        <w:t xml:space="preserve"> בכתב האישום? לפי דוקטרינת הבטלות היחסית יש </w:t>
      </w:r>
      <w:r>
        <w:rPr>
          <w:rFonts w:ascii="David" w:hAnsi="David" w:cs="David" w:hint="cs"/>
          <w:b/>
          <w:rtl/>
        </w:rPr>
        <w:t>להבחין</w:t>
      </w:r>
      <w:r w:rsidRPr="0073606A">
        <w:rPr>
          <w:rFonts w:ascii="David" w:hAnsi="David" w:cs="David"/>
          <w:b/>
          <w:rtl/>
        </w:rPr>
        <w:t xml:space="preserve"> בין הפגם לבין תוצאות הפרתו. </w:t>
      </w:r>
    </w:p>
    <w:p w:rsidR="0073606A" w:rsidRPr="0073606A" w:rsidRDefault="0073606A" w:rsidP="0073606A">
      <w:pPr>
        <w:numPr>
          <w:ilvl w:val="0"/>
          <w:numId w:val="6"/>
        </w:numPr>
        <w:tabs>
          <w:tab w:val="clear" w:pos="360"/>
        </w:tabs>
        <w:spacing w:after="120" w:line="240" w:lineRule="auto"/>
        <w:contextualSpacing/>
        <w:jc w:val="both"/>
        <w:rPr>
          <w:rFonts w:ascii="David" w:hAnsi="David" w:cs="David"/>
          <w:b/>
        </w:rPr>
      </w:pPr>
      <w:r w:rsidRPr="0073606A">
        <w:rPr>
          <w:rFonts w:ascii="David" w:hAnsi="David" w:cs="David"/>
          <w:bCs/>
          <w:rtl/>
        </w:rPr>
        <w:t>פגם טכני או פורמאלי</w:t>
      </w:r>
      <w:r w:rsidRPr="0073606A">
        <w:rPr>
          <w:rFonts w:ascii="David" w:hAnsi="David" w:cs="David"/>
          <w:b/>
          <w:rtl/>
        </w:rPr>
        <w:t xml:space="preserve"> שלא קיפח את הגנת הנאשם או גרם לעיוות דין, לא יביא לרוב לביטול </w:t>
      </w:r>
      <w:r>
        <w:rPr>
          <w:rFonts w:ascii="David" w:hAnsi="David" w:cs="David" w:hint="cs"/>
          <w:b/>
          <w:rtl/>
        </w:rPr>
        <w:t xml:space="preserve">הכ"א </w:t>
      </w:r>
      <w:r w:rsidRPr="0073606A">
        <w:rPr>
          <w:rFonts w:ascii="David" w:hAnsi="David" w:cs="David"/>
          <w:b/>
          <w:rtl/>
        </w:rPr>
        <w:t xml:space="preserve">או לפסילת הדיון שקוים לפיו. </w:t>
      </w:r>
    </w:p>
    <w:p w:rsidR="0073606A" w:rsidRPr="0073606A" w:rsidRDefault="0073606A" w:rsidP="0073606A">
      <w:pPr>
        <w:numPr>
          <w:ilvl w:val="0"/>
          <w:numId w:val="6"/>
        </w:numPr>
        <w:tabs>
          <w:tab w:val="clear" w:pos="360"/>
        </w:tabs>
        <w:spacing w:after="120" w:line="240" w:lineRule="auto"/>
        <w:contextualSpacing/>
        <w:jc w:val="both"/>
        <w:rPr>
          <w:rFonts w:ascii="David" w:hAnsi="David" w:cs="David"/>
          <w:b/>
          <w:rtl/>
        </w:rPr>
      </w:pPr>
      <w:r w:rsidRPr="0073606A">
        <w:rPr>
          <w:rFonts w:ascii="David" w:hAnsi="David" w:cs="David"/>
          <w:b/>
          <w:rtl/>
        </w:rPr>
        <w:t xml:space="preserve">אם הפגם או הפסול נתגלה בשלב מוקדם של הדיון שבו עוד ניתן לתקן את הליקוי, ייטה ביהמ"ש להורות על </w:t>
      </w:r>
      <w:r w:rsidRPr="0073606A">
        <w:rPr>
          <w:rFonts w:ascii="David" w:hAnsi="David" w:cs="David"/>
          <w:bCs/>
          <w:rtl/>
        </w:rPr>
        <w:t>תיקון כתב האישום</w:t>
      </w:r>
      <w:r w:rsidRPr="0073606A">
        <w:rPr>
          <w:rFonts w:ascii="David" w:hAnsi="David" w:cs="David"/>
          <w:b/>
          <w:rtl/>
        </w:rPr>
        <w:t>, ויאפשר לנאשם להתאים את הגנתו לתיקון.</w:t>
      </w:r>
    </w:p>
    <w:p w:rsidR="0073606A" w:rsidRPr="0073606A" w:rsidRDefault="0073606A" w:rsidP="0073606A">
      <w:pPr>
        <w:numPr>
          <w:ilvl w:val="0"/>
          <w:numId w:val="6"/>
        </w:numPr>
        <w:tabs>
          <w:tab w:val="clear" w:pos="360"/>
        </w:tabs>
        <w:spacing w:after="120" w:line="240" w:lineRule="auto"/>
        <w:contextualSpacing/>
        <w:jc w:val="both"/>
        <w:rPr>
          <w:rFonts w:ascii="David" w:hAnsi="David" w:cs="David"/>
          <w:b/>
          <w:rtl/>
        </w:rPr>
      </w:pPr>
      <w:r w:rsidRPr="0073606A">
        <w:rPr>
          <w:rFonts w:ascii="David" w:hAnsi="David" w:cs="David"/>
          <w:bCs/>
          <w:rtl/>
        </w:rPr>
        <w:t>ניסיון לנצל לרעה פגם בכתב האישום</w:t>
      </w:r>
      <w:r>
        <w:rPr>
          <w:rFonts w:ascii="David" w:hAnsi="David" w:cs="David" w:hint="cs"/>
          <w:b/>
          <w:rtl/>
        </w:rPr>
        <w:t>-</w:t>
      </w:r>
      <w:r>
        <w:rPr>
          <w:rFonts w:ascii="David" w:hAnsi="David" w:cs="David"/>
          <w:b/>
          <w:rtl/>
        </w:rPr>
        <w:t xml:space="preserve"> יניע את בית המשפט בד"כ לדחות את הטענה. </w:t>
      </w:r>
      <w:r w:rsidRPr="0073606A">
        <w:rPr>
          <w:rFonts w:ascii="David" w:hAnsi="David" w:cs="David"/>
          <w:b/>
          <w:rtl/>
        </w:rPr>
        <w:t>טענה לפגם או לפסול בכתב האישום אינה טענת הגנה בפני הרשעה, אלא מטרתה להבטיח הגנה נאותה לנאשם.</w:t>
      </w:r>
    </w:p>
    <w:p w:rsidR="0073606A" w:rsidRPr="0073606A" w:rsidRDefault="0073606A" w:rsidP="0073606A">
      <w:pPr>
        <w:numPr>
          <w:ilvl w:val="0"/>
          <w:numId w:val="6"/>
        </w:numPr>
        <w:tabs>
          <w:tab w:val="clear" w:pos="360"/>
        </w:tabs>
        <w:spacing w:after="120" w:line="240" w:lineRule="auto"/>
        <w:contextualSpacing/>
        <w:jc w:val="both"/>
        <w:rPr>
          <w:rFonts w:ascii="David" w:hAnsi="David" w:cs="David"/>
          <w:b/>
          <w:rtl/>
        </w:rPr>
      </w:pPr>
      <w:r w:rsidRPr="0073606A">
        <w:rPr>
          <w:rFonts w:ascii="David" w:hAnsi="David" w:cs="David"/>
          <w:b/>
          <w:rtl/>
        </w:rPr>
        <w:t xml:space="preserve">רק </w:t>
      </w:r>
      <w:r w:rsidRPr="0073606A">
        <w:rPr>
          <w:rFonts w:ascii="David" w:hAnsi="David" w:cs="David"/>
          <w:bCs/>
          <w:rtl/>
        </w:rPr>
        <w:t>פגם או פסול מהותיים</w:t>
      </w:r>
      <w:r w:rsidRPr="0073606A">
        <w:rPr>
          <w:rFonts w:ascii="David" w:hAnsi="David" w:cs="David"/>
          <w:b/>
          <w:rtl/>
        </w:rPr>
        <w:t>, היורדים לשורש העניין, א</w:t>
      </w:r>
      <w:r>
        <w:rPr>
          <w:rFonts w:ascii="David" w:hAnsi="David" w:cs="David"/>
          <w:b/>
          <w:rtl/>
        </w:rPr>
        <w:t>ו כאלה המקפחים את הנאשם בהגנתו</w:t>
      </w:r>
      <w:r>
        <w:rPr>
          <w:rFonts w:ascii="David" w:hAnsi="David" w:cs="David" w:hint="cs"/>
          <w:b/>
          <w:rtl/>
        </w:rPr>
        <w:t>-</w:t>
      </w:r>
      <w:r w:rsidRPr="0073606A">
        <w:rPr>
          <w:rFonts w:ascii="David" w:hAnsi="David" w:cs="David"/>
          <w:b/>
          <w:rtl/>
        </w:rPr>
        <w:t xml:space="preserve"> עשויים להצדיק במקרים מסוימים את ביטול כתב האישום. יש לזכור שביטול כתב אישום אינו מונע את הגשתו מחדש.</w:t>
      </w:r>
    </w:p>
    <w:p w:rsidR="0073606A" w:rsidRPr="0073606A" w:rsidRDefault="0073606A" w:rsidP="0073606A">
      <w:pPr>
        <w:numPr>
          <w:ilvl w:val="0"/>
          <w:numId w:val="6"/>
        </w:numPr>
        <w:tabs>
          <w:tab w:val="clear" w:pos="360"/>
        </w:tabs>
        <w:spacing w:after="120" w:line="240" w:lineRule="auto"/>
        <w:contextualSpacing/>
        <w:jc w:val="both"/>
        <w:rPr>
          <w:rFonts w:ascii="David" w:hAnsi="David" w:cs="David"/>
          <w:b/>
          <w:rtl/>
        </w:rPr>
      </w:pPr>
      <w:r w:rsidRPr="0073606A">
        <w:rPr>
          <w:rFonts w:ascii="David" w:hAnsi="David" w:cs="David"/>
          <w:b/>
          <w:rtl/>
        </w:rPr>
        <w:t>ב</w:t>
      </w:r>
      <w:r w:rsidRPr="0073606A">
        <w:rPr>
          <w:rFonts w:ascii="David" w:hAnsi="David" w:cs="David"/>
          <w:bCs/>
          <w:highlight w:val="green"/>
          <w:rtl/>
        </w:rPr>
        <w:t>ע"פ 10189/02 פלוני</w:t>
      </w:r>
      <w:r w:rsidRPr="0073606A">
        <w:rPr>
          <w:rFonts w:ascii="David" w:hAnsi="David" w:cs="David"/>
          <w:b/>
          <w:rtl/>
        </w:rPr>
        <w:t xml:space="preserve">, קבע השופט </w:t>
      </w:r>
      <w:r w:rsidRPr="0073606A">
        <w:rPr>
          <w:rFonts w:ascii="David" w:hAnsi="David" w:cs="David"/>
          <w:bCs/>
          <w:rtl/>
        </w:rPr>
        <w:t xml:space="preserve">גרוניס </w:t>
      </w:r>
      <w:r w:rsidRPr="0073606A">
        <w:rPr>
          <w:rFonts w:ascii="David" w:hAnsi="David" w:cs="David"/>
          <w:b/>
          <w:rtl/>
        </w:rPr>
        <w:t xml:space="preserve">כי פגם שהתבטא בהגשת כתב אישום ללא אישור היועמ"ש לממשלה, בתקופה שבה נדרש אישור שכזה בשל התיישנות, עשוי להצדיק ביטול של כתב האישום, אף אם האישור נתקבל בדיעבד. זאת, כשחלף זמן רב מכתב האישום ועד לקבלת האישור. </w:t>
      </w:r>
    </w:p>
    <w:p w:rsidR="0073606A" w:rsidRDefault="0073606A" w:rsidP="0073606A">
      <w:pPr>
        <w:spacing w:after="120" w:line="240" w:lineRule="auto"/>
        <w:contextualSpacing/>
        <w:jc w:val="both"/>
        <w:rPr>
          <w:rFonts w:ascii="David" w:hAnsi="David" w:cs="David"/>
          <w:bCs/>
          <w:u w:val="single"/>
          <w:rtl/>
        </w:rPr>
      </w:pPr>
      <w:r w:rsidRPr="0073606A">
        <w:rPr>
          <w:rFonts w:ascii="David" w:hAnsi="David" w:cs="David" w:hint="cs"/>
          <w:bCs/>
          <w:highlight w:val="yellow"/>
          <w:u w:val="single"/>
          <w:rtl/>
        </w:rPr>
        <w:t>תיקון</w:t>
      </w:r>
      <w:r w:rsidRPr="0073606A">
        <w:rPr>
          <w:rFonts w:ascii="David" w:hAnsi="David" w:cs="David"/>
          <w:bCs/>
          <w:highlight w:val="yellow"/>
          <w:u w:val="single"/>
          <w:rtl/>
        </w:rPr>
        <w:t xml:space="preserve"> </w:t>
      </w:r>
      <w:r w:rsidRPr="0073606A">
        <w:rPr>
          <w:rFonts w:ascii="David" w:hAnsi="David" w:cs="David" w:hint="cs"/>
          <w:bCs/>
          <w:highlight w:val="yellow"/>
          <w:u w:val="single"/>
          <w:rtl/>
        </w:rPr>
        <w:t>כתב</w:t>
      </w:r>
      <w:r w:rsidRPr="0073606A">
        <w:rPr>
          <w:rFonts w:ascii="David" w:hAnsi="David" w:cs="David"/>
          <w:bCs/>
          <w:highlight w:val="yellow"/>
          <w:u w:val="single"/>
          <w:rtl/>
        </w:rPr>
        <w:t xml:space="preserve"> </w:t>
      </w:r>
      <w:r w:rsidRPr="0073606A">
        <w:rPr>
          <w:rFonts w:ascii="David" w:hAnsi="David" w:cs="David" w:hint="cs"/>
          <w:bCs/>
          <w:highlight w:val="yellow"/>
          <w:u w:val="single"/>
          <w:rtl/>
        </w:rPr>
        <w:t>אישום</w:t>
      </w:r>
      <w:r w:rsidRPr="0073606A">
        <w:rPr>
          <w:rFonts w:ascii="David" w:hAnsi="David" w:cs="David"/>
          <w:bCs/>
          <w:highlight w:val="yellow"/>
          <w:u w:val="single"/>
          <w:rtl/>
        </w:rPr>
        <w:t xml:space="preserve"> (</w:t>
      </w:r>
      <w:r w:rsidRPr="0073606A">
        <w:rPr>
          <w:rFonts w:ascii="David" w:hAnsi="David" w:cs="David"/>
          <w:b/>
          <w:bCs/>
          <w:color w:val="00B050"/>
          <w:highlight w:val="yellow"/>
          <w:u w:val="single"/>
          <w:rtl/>
        </w:rPr>
        <w:t>92-91</w:t>
      </w:r>
      <w:r w:rsidRPr="0073606A">
        <w:rPr>
          <w:rFonts w:ascii="David" w:hAnsi="David" w:cs="David"/>
          <w:bCs/>
          <w:highlight w:val="yellow"/>
          <w:u w:val="single"/>
          <w:rtl/>
        </w:rPr>
        <w:t>)</w:t>
      </w:r>
      <w:r w:rsidRPr="0073606A">
        <w:rPr>
          <w:rFonts w:ascii="David" w:hAnsi="David" w:cs="David" w:hint="cs"/>
          <w:bCs/>
          <w:highlight w:val="yellow"/>
          <w:u w:val="single"/>
          <w:rtl/>
        </w:rPr>
        <w:t>-</w:t>
      </w:r>
    </w:p>
    <w:p w:rsidR="0073606A" w:rsidRPr="0073606A" w:rsidRDefault="0073606A" w:rsidP="0073606A">
      <w:pPr>
        <w:numPr>
          <w:ilvl w:val="0"/>
          <w:numId w:val="8"/>
        </w:numPr>
        <w:tabs>
          <w:tab w:val="clear" w:pos="360"/>
        </w:tabs>
        <w:spacing w:after="120" w:line="240" w:lineRule="auto"/>
        <w:contextualSpacing/>
        <w:jc w:val="both"/>
        <w:rPr>
          <w:rFonts w:ascii="David" w:hAnsi="David" w:cs="David"/>
          <w:b/>
        </w:rPr>
      </w:pPr>
      <w:r w:rsidRPr="0073606A">
        <w:rPr>
          <w:rFonts w:ascii="David" w:hAnsi="David" w:cs="David"/>
          <w:b/>
          <w:rtl/>
        </w:rPr>
        <w:t xml:space="preserve">תיקון כתב אישום יכול להתייחס לכל אחד מחלקי האישום: ההקדמה (פרטי בית המשפט, המאשים והנאשם); פרשת העובדות; הוראות החיקוק ורשימת העדים. </w:t>
      </w:r>
    </w:p>
    <w:p w:rsidR="0073606A" w:rsidRPr="0073606A" w:rsidRDefault="0073606A" w:rsidP="0073606A">
      <w:pPr>
        <w:numPr>
          <w:ilvl w:val="0"/>
          <w:numId w:val="8"/>
        </w:numPr>
        <w:tabs>
          <w:tab w:val="clear" w:pos="360"/>
        </w:tabs>
        <w:spacing w:after="120" w:line="240" w:lineRule="auto"/>
        <w:contextualSpacing/>
        <w:jc w:val="both"/>
        <w:rPr>
          <w:rFonts w:ascii="David" w:hAnsi="David" w:cs="David"/>
          <w:b/>
          <w:rtl/>
        </w:rPr>
      </w:pPr>
      <w:r w:rsidRPr="0073606A">
        <w:rPr>
          <w:rFonts w:ascii="David" w:hAnsi="David" w:cs="David"/>
          <w:b/>
          <w:rtl/>
        </w:rPr>
        <w:t xml:space="preserve"> לעיתים עשוי תיקון כתב האישום להביא לשינוי בסמכותו של בית המשפט שדן בתיק. במקרה כזה יעביר בית המשפט את הדיון לבית המשפט המוסמך, עניינית או מקומית. אם מדובר בעבירה המצויה בתחום סמכותו העניינית של ביהמ"ש בעל סמכות מצומצמת מזו של ביהמ"ש הדן בתיק, רשאי בית המשפט להמשיך</w:t>
      </w:r>
      <w:r>
        <w:rPr>
          <w:rFonts w:ascii="David" w:hAnsi="David" w:cs="David"/>
          <w:b/>
          <w:rtl/>
        </w:rPr>
        <w:t xml:space="preserve"> בדיון. הועבר הדיון לבימ"ש אחר</w:t>
      </w:r>
      <w:r>
        <w:rPr>
          <w:rFonts w:ascii="David" w:hAnsi="David" w:cs="David" w:hint="cs"/>
          <w:b/>
          <w:rtl/>
        </w:rPr>
        <w:t>-</w:t>
      </w:r>
      <w:r w:rsidRPr="0073606A">
        <w:rPr>
          <w:rFonts w:ascii="David" w:hAnsi="David" w:cs="David"/>
          <w:b/>
          <w:rtl/>
        </w:rPr>
        <w:t xml:space="preserve"> רשאי ביהמ"ש להמשיך בדיון מהשלב שאליו הגיע ביהמ"ש המעביר, או להתחיל בדיון מחדש.</w:t>
      </w:r>
    </w:p>
    <w:p w:rsidR="0073606A" w:rsidRPr="0073606A" w:rsidRDefault="0073606A" w:rsidP="0073606A">
      <w:pPr>
        <w:numPr>
          <w:ilvl w:val="0"/>
          <w:numId w:val="8"/>
        </w:numPr>
        <w:tabs>
          <w:tab w:val="clear" w:pos="360"/>
        </w:tabs>
        <w:spacing w:after="120" w:line="240" w:lineRule="auto"/>
        <w:contextualSpacing/>
        <w:jc w:val="both"/>
        <w:rPr>
          <w:rFonts w:ascii="David" w:hAnsi="David" w:cs="David"/>
          <w:b/>
          <w:rtl/>
        </w:rPr>
      </w:pPr>
      <w:r w:rsidRPr="0073606A">
        <w:rPr>
          <w:rFonts w:ascii="David" w:hAnsi="David" w:cs="David"/>
          <w:b/>
          <w:u w:val="single"/>
          <w:rtl/>
        </w:rPr>
        <w:t xml:space="preserve">עד לתחילת המשפט </w:t>
      </w:r>
      <w:r>
        <w:rPr>
          <w:rFonts w:ascii="David" w:hAnsi="David" w:cs="David"/>
          <w:b/>
          <w:rtl/>
        </w:rPr>
        <w:t>(הקראת כתב האישום)</w:t>
      </w:r>
      <w:r>
        <w:rPr>
          <w:rFonts w:ascii="David" w:hAnsi="David" w:cs="David" w:hint="cs"/>
          <w:b/>
          <w:rtl/>
        </w:rPr>
        <w:t>-</w:t>
      </w:r>
      <w:r w:rsidRPr="0073606A">
        <w:rPr>
          <w:rFonts w:ascii="David" w:hAnsi="David" w:cs="David"/>
          <w:b/>
          <w:rtl/>
        </w:rPr>
        <w:t xml:space="preserve"> נתון</w:t>
      </w:r>
      <w:r>
        <w:rPr>
          <w:rFonts w:ascii="David" w:hAnsi="David" w:cs="David"/>
          <w:b/>
          <w:rtl/>
        </w:rPr>
        <w:t xml:space="preserve"> ש</w:t>
      </w:r>
      <w:r>
        <w:rPr>
          <w:rFonts w:ascii="David" w:hAnsi="David" w:cs="David" w:hint="cs"/>
          <w:b/>
          <w:rtl/>
        </w:rPr>
        <w:t>ק"ד</w:t>
      </w:r>
      <w:r w:rsidRPr="0073606A">
        <w:rPr>
          <w:rFonts w:ascii="David" w:hAnsi="David" w:cs="David"/>
          <w:b/>
          <w:rtl/>
        </w:rPr>
        <w:t xml:space="preserve"> בנוגע לתיקון כתב האישום בידי התביעה, במסירת הודעה לבית המשפט.</w:t>
      </w:r>
    </w:p>
    <w:p w:rsidR="0073606A" w:rsidRPr="0073606A" w:rsidRDefault="0073606A" w:rsidP="0073606A">
      <w:pPr>
        <w:numPr>
          <w:ilvl w:val="0"/>
          <w:numId w:val="8"/>
        </w:numPr>
        <w:tabs>
          <w:tab w:val="clear" w:pos="360"/>
        </w:tabs>
        <w:spacing w:after="120" w:line="240" w:lineRule="auto"/>
        <w:contextualSpacing/>
        <w:jc w:val="both"/>
        <w:rPr>
          <w:rFonts w:ascii="David" w:hAnsi="David" w:cs="David"/>
          <w:b/>
          <w:rtl/>
        </w:rPr>
      </w:pPr>
      <w:r w:rsidRPr="0073606A">
        <w:rPr>
          <w:rFonts w:ascii="David" w:hAnsi="David" w:cs="David"/>
          <w:b/>
          <w:u w:val="single"/>
          <w:rtl/>
        </w:rPr>
        <w:t xml:space="preserve">לאחר תחילת המשפט </w:t>
      </w:r>
      <w:r w:rsidRPr="0073606A">
        <w:rPr>
          <w:rFonts w:ascii="David" w:hAnsi="David" w:cs="David"/>
          <w:b/>
          <w:rtl/>
        </w:rPr>
        <w:t>– נתונה הסמכות לתיקון כתב האישום לבית המשפט, וצד (לרוב התביעה) המבקש תיקון חייב להפנות בקשה בעניין לבית המשפט. בית המשפט יתיר תיקון בתנאי שלא יהיה בכך כדי לקפח את הגנת הנאשם.</w:t>
      </w:r>
    </w:p>
    <w:p w:rsidR="0073606A" w:rsidRPr="0073606A" w:rsidRDefault="0073606A" w:rsidP="0073606A">
      <w:pPr>
        <w:spacing w:after="120" w:line="240" w:lineRule="auto"/>
        <w:contextualSpacing/>
        <w:jc w:val="both"/>
        <w:rPr>
          <w:rFonts w:ascii="David" w:hAnsi="David" w:cs="David" w:hint="cs"/>
          <w:bCs/>
          <w:u w:val="single"/>
          <w:rtl/>
        </w:rPr>
      </w:pPr>
      <w:r w:rsidRPr="0073606A">
        <w:rPr>
          <w:rFonts w:ascii="David" w:hAnsi="David" w:cs="David" w:hint="cs"/>
          <w:bCs/>
          <w:highlight w:val="yellow"/>
          <w:u w:val="single"/>
          <w:rtl/>
        </w:rPr>
        <w:t>חזרה מאישום ותוצאותיה (</w:t>
      </w:r>
      <w:r w:rsidRPr="0073606A">
        <w:rPr>
          <w:rFonts w:ascii="David" w:hAnsi="David" w:cs="David" w:hint="cs"/>
          <w:b/>
          <w:bCs/>
          <w:color w:val="00B050"/>
          <w:highlight w:val="yellow"/>
          <w:u w:val="single"/>
          <w:rtl/>
        </w:rPr>
        <w:t>93-94</w:t>
      </w:r>
      <w:r w:rsidRPr="0073606A">
        <w:rPr>
          <w:rFonts w:ascii="David" w:hAnsi="David" w:cs="David" w:hint="cs"/>
          <w:bCs/>
          <w:highlight w:val="yellow"/>
          <w:u w:val="single"/>
          <w:rtl/>
        </w:rPr>
        <w:t>)-</w:t>
      </w:r>
    </w:p>
    <w:p w:rsidR="0073606A" w:rsidRPr="0073606A" w:rsidRDefault="0073606A" w:rsidP="0073606A">
      <w:pPr>
        <w:numPr>
          <w:ilvl w:val="0"/>
          <w:numId w:val="12"/>
        </w:numPr>
        <w:spacing w:after="120" w:line="240" w:lineRule="auto"/>
        <w:contextualSpacing/>
        <w:jc w:val="both"/>
        <w:rPr>
          <w:rFonts w:ascii="David" w:hAnsi="David" w:cs="David"/>
          <w:b/>
        </w:rPr>
      </w:pPr>
      <w:r w:rsidRPr="0073606A">
        <w:rPr>
          <w:rFonts w:ascii="David" w:hAnsi="David" w:cs="David"/>
          <w:b/>
          <w:rtl/>
        </w:rPr>
        <w:t xml:space="preserve">תובע רשאי בכל עת שלאחר תחילת המשפט לחזור בו מכתב האישום או מאישומים מסוימים, נגד נאשם או נגד מס' נאשמים, </w:t>
      </w:r>
      <w:r w:rsidRPr="0073606A">
        <w:rPr>
          <w:rFonts w:ascii="David" w:hAnsi="David" w:cs="David"/>
          <w:bCs/>
          <w:rtl/>
        </w:rPr>
        <w:t>בכפוף לסייגים הבאים</w:t>
      </w:r>
      <w:r w:rsidRPr="0073606A">
        <w:rPr>
          <w:rFonts w:ascii="David" w:hAnsi="David" w:cs="David"/>
          <w:b/>
          <w:rtl/>
        </w:rPr>
        <w:t>:</w:t>
      </w:r>
    </w:p>
    <w:p w:rsidR="0073606A" w:rsidRPr="0073606A" w:rsidRDefault="0073606A" w:rsidP="0073606A">
      <w:pPr>
        <w:numPr>
          <w:ilvl w:val="1"/>
          <w:numId w:val="12"/>
        </w:numPr>
        <w:spacing w:after="120" w:line="240" w:lineRule="auto"/>
        <w:contextualSpacing/>
        <w:jc w:val="both"/>
        <w:rPr>
          <w:rFonts w:ascii="David" w:hAnsi="David" w:cs="David"/>
          <w:b/>
          <w:rtl/>
        </w:rPr>
      </w:pPr>
      <w:r w:rsidRPr="0073606A">
        <w:rPr>
          <w:rFonts w:ascii="David" w:hAnsi="David" w:cs="David"/>
          <w:b/>
          <w:rtl/>
        </w:rPr>
        <w:t>הודה  הנאשם בעובדות שי</w:t>
      </w:r>
      <w:r>
        <w:rPr>
          <w:rFonts w:ascii="David" w:hAnsi="David" w:cs="David"/>
          <w:b/>
          <w:rtl/>
        </w:rPr>
        <w:t>ש בהן כדי להרשיעו באותו האישום</w:t>
      </w:r>
      <w:r>
        <w:rPr>
          <w:rFonts w:ascii="David" w:hAnsi="David" w:cs="David" w:hint="cs"/>
          <w:b/>
          <w:rtl/>
        </w:rPr>
        <w:t>-</w:t>
      </w:r>
      <w:r w:rsidRPr="0073606A">
        <w:rPr>
          <w:rFonts w:ascii="David" w:hAnsi="David" w:cs="David"/>
          <w:b/>
          <w:rtl/>
        </w:rPr>
        <w:t xml:space="preserve"> אין התובע יכול לחזור בו.</w:t>
      </w:r>
    </w:p>
    <w:p w:rsidR="0073606A" w:rsidRPr="0073606A" w:rsidRDefault="0073606A" w:rsidP="0073606A">
      <w:pPr>
        <w:numPr>
          <w:ilvl w:val="1"/>
          <w:numId w:val="12"/>
        </w:numPr>
        <w:spacing w:after="120" w:line="240" w:lineRule="auto"/>
        <w:contextualSpacing/>
        <w:jc w:val="both"/>
        <w:rPr>
          <w:rFonts w:ascii="David" w:hAnsi="David" w:cs="David"/>
          <w:b/>
          <w:rtl/>
        </w:rPr>
      </w:pPr>
      <w:r w:rsidRPr="0073606A">
        <w:rPr>
          <w:rFonts w:ascii="David" w:hAnsi="David" w:cs="David"/>
          <w:b/>
          <w:rtl/>
        </w:rPr>
        <w:lastRenderedPageBreak/>
        <w:t>הודה הנאשם בעובדות ש</w:t>
      </w:r>
      <w:r>
        <w:rPr>
          <w:rFonts w:ascii="David" w:hAnsi="David" w:cs="David"/>
          <w:b/>
          <w:rtl/>
        </w:rPr>
        <w:t>אין בהן להרשיעו באותו האישום</w:t>
      </w:r>
      <w:r>
        <w:rPr>
          <w:rFonts w:ascii="David" w:hAnsi="David" w:cs="David" w:hint="cs"/>
          <w:b/>
          <w:rtl/>
        </w:rPr>
        <w:t xml:space="preserve">- </w:t>
      </w:r>
      <w:r w:rsidRPr="0073606A">
        <w:rPr>
          <w:rFonts w:ascii="David" w:hAnsi="David" w:cs="David"/>
          <w:b/>
          <w:rtl/>
        </w:rPr>
        <w:t>רשאי התובע לחזור בו ברשות ביהמ"ש שתינתן כשנמצא שאין סיכוי ממשי להרשעה.</w:t>
      </w:r>
    </w:p>
    <w:p w:rsidR="0073606A" w:rsidRPr="0073606A" w:rsidRDefault="0073606A" w:rsidP="00552456">
      <w:pPr>
        <w:numPr>
          <w:ilvl w:val="0"/>
          <w:numId w:val="12"/>
        </w:numPr>
        <w:spacing w:after="120" w:line="240" w:lineRule="auto"/>
        <w:contextualSpacing/>
        <w:jc w:val="both"/>
        <w:rPr>
          <w:rFonts w:ascii="David" w:hAnsi="David" w:cs="David"/>
          <w:b/>
          <w:rtl/>
        </w:rPr>
      </w:pPr>
      <w:r w:rsidRPr="0073606A">
        <w:rPr>
          <w:rFonts w:ascii="David" w:hAnsi="David" w:cs="David"/>
          <w:b/>
          <w:rtl/>
        </w:rPr>
        <w:t xml:space="preserve"> ביהמ"ש הדן לפי כתב האישום אינו מוסמך להתערב ב</w:t>
      </w:r>
      <w:r w:rsidR="00552456">
        <w:rPr>
          <w:rFonts w:ascii="David" w:hAnsi="David" w:cs="David" w:hint="cs"/>
          <w:b/>
          <w:rtl/>
        </w:rPr>
        <w:t xml:space="preserve">שק"ד </w:t>
      </w:r>
      <w:r w:rsidRPr="0073606A">
        <w:rPr>
          <w:rFonts w:ascii="David" w:hAnsi="David" w:cs="David"/>
          <w:b/>
          <w:rtl/>
        </w:rPr>
        <w:t>של התובע לחזור בו מאישום. הפיקוח על החלטה זו מסור לבג"צ.</w:t>
      </w:r>
    </w:p>
    <w:p w:rsidR="0073606A" w:rsidRPr="0073606A" w:rsidRDefault="0073606A" w:rsidP="0073606A">
      <w:pPr>
        <w:numPr>
          <w:ilvl w:val="0"/>
          <w:numId w:val="12"/>
        </w:numPr>
        <w:spacing w:after="120" w:line="240" w:lineRule="auto"/>
        <w:contextualSpacing/>
        <w:jc w:val="both"/>
        <w:rPr>
          <w:rFonts w:ascii="David" w:hAnsi="David" w:cs="David"/>
          <w:b/>
        </w:rPr>
      </w:pPr>
      <w:r w:rsidRPr="0073606A">
        <w:rPr>
          <w:rFonts w:ascii="David" w:hAnsi="David" w:cs="David"/>
          <w:b/>
          <w:rtl/>
        </w:rPr>
        <w:t>חזר בו התובע מאישום לפני תשובת הנתבע לכתב האישום (בין אם לפני תחילת המשפט או אחרי ההקראה) – יבטל בית המשפט את האישום. ביטול האישום אינו מונע את הגשת כתב האישום מחדש.</w:t>
      </w:r>
    </w:p>
    <w:p w:rsidR="0073606A" w:rsidRPr="0073606A" w:rsidRDefault="0073606A" w:rsidP="0073606A">
      <w:pPr>
        <w:numPr>
          <w:ilvl w:val="0"/>
          <w:numId w:val="12"/>
        </w:numPr>
        <w:spacing w:after="120" w:line="240" w:lineRule="auto"/>
        <w:contextualSpacing/>
        <w:jc w:val="both"/>
        <w:rPr>
          <w:rFonts w:ascii="David" w:hAnsi="David" w:cs="David"/>
          <w:b/>
          <w:rtl/>
        </w:rPr>
      </w:pPr>
      <w:r w:rsidRPr="0073606A">
        <w:rPr>
          <w:rFonts w:ascii="David" w:hAnsi="David" w:cs="David"/>
          <w:b/>
          <w:rtl/>
        </w:rPr>
        <w:t xml:space="preserve"> חזר בו התובע מאישו</w:t>
      </w:r>
      <w:r w:rsidR="00552456">
        <w:rPr>
          <w:rFonts w:ascii="David" w:hAnsi="David" w:cs="David"/>
          <w:b/>
          <w:rtl/>
        </w:rPr>
        <w:t>ם לאחר שהנאשם השיב לכתב האישום</w:t>
      </w:r>
      <w:r w:rsidR="00552456">
        <w:rPr>
          <w:rFonts w:ascii="David" w:hAnsi="David" w:cs="David" w:hint="cs"/>
          <w:b/>
          <w:rtl/>
        </w:rPr>
        <w:t>-</w:t>
      </w:r>
      <w:r w:rsidRPr="0073606A">
        <w:rPr>
          <w:rFonts w:ascii="David" w:hAnsi="David" w:cs="David"/>
          <w:b/>
          <w:rtl/>
        </w:rPr>
        <w:t xml:space="preserve"> יזכה בית המשפט את הנאשם מאותו אישום.</w:t>
      </w:r>
    </w:p>
    <w:p w:rsidR="0073606A" w:rsidRPr="0073606A" w:rsidRDefault="0073606A" w:rsidP="00552456">
      <w:pPr>
        <w:numPr>
          <w:ilvl w:val="0"/>
          <w:numId w:val="12"/>
        </w:numPr>
        <w:spacing w:after="120" w:line="240" w:lineRule="auto"/>
        <w:contextualSpacing/>
        <w:jc w:val="both"/>
        <w:rPr>
          <w:rFonts w:ascii="David" w:hAnsi="David" w:cs="David"/>
          <w:b/>
          <w:rtl/>
        </w:rPr>
      </w:pPr>
      <w:r w:rsidRPr="0073606A">
        <w:rPr>
          <w:rFonts w:ascii="David" w:hAnsi="David" w:cs="David"/>
          <w:b/>
          <w:rtl/>
        </w:rPr>
        <w:t xml:space="preserve"> בית המשפט רש</w:t>
      </w:r>
      <w:r w:rsidR="00552456">
        <w:rPr>
          <w:rFonts w:ascii="David" w:hAnsi="David" w:cs="David"/>
          <w:b/>
          <w:rtl/>
        </w:rPr>
        <w:t>אי</w:t>
      </w:r>
      <w:r w:rsidR="00552456">
        <w:rPr>
          <w:rFonts w:ascii="David" w:hAnsi="David" w:cs="David" w:hint="cs"/>
          <w:b/>
          <w:rtl/>
        </w:rPr>
        <w:t>-</w:t>
      </w:r>
      <w:r w:rsidR="00552456">
        <w:rPr>
          <w:rFonts w:ascii="David" w:hAnsi="David" w:cs="David"/>
          <w:b/>
          <w:rtl/>
        </w:rPr>
        <w:t xml:space="preserve"> בהסכמת התובע והנאשם</w:t>
      </w:r>
      <w:r w:rsidR="00552456">
        <w:rPr>
          <w:rFonts w:ascii="David" w:hAnsi="David" w:cs="David" w:hint="cs"/>
          <w:b/>
          <w:rtl/>
        </w:rPr>
        <w:t xml:space="preserve"> </w:t>
      </w:r>
      <w:r w:rsidRPr="0073606A">
        <w:rPr>
          <w:rFonts w:ascii="David" w:hAnsi="David" w:cs="David"/>
          <w:b/>
          <w:rtl/>
        </w:rPr>
        <w:t>לבטל אישום בכל עת עד להכרעת הדין, ויראו ביטול כזה כחזרה מאישום לפני תשובת הנאשם, שתוצאתה ביטול האישום ולא זיכוי מאשמה. ניתן יהיה להגיש אישום זה מחדש בהסכמת היועמ"ש לממשלה, שתינתן מטעמים מיוחדים שיירשמו.</w:t>
      </w:r>
    </w:p>
    <w:p w:rsidR="00F358C4" w:rsidRDefault="00F358C4" w:rsidP="00F358C4">
      <w:pPr>
        <w:spacing w:after="120" w:line="240" w:lineRule="auto"/>
        <w:contextualSpacing/>
        <w:jc w:val="both"/>
        <w:rPr>
          <w:rFonts w:ascii="David" w:hAnsi="David" w:cs="David"/>
          <w:b/>
          <w:bCs/>
          <w:u w:val="single"/>
          <w:rtl/>
        </w:rPr>
      </w:pPr>
      <w:r w:rsidRPr="00F358C4">
        <w:rPr>
          <w:rFonts w:ascii="David" w:hAnsi="David" w:cs="David" w:hint="cs"/>
          <w:b/>
          <w:bCs/>
          <w:highlight w:val="magenta"/>
          <w:u w:val="single"/>
          <w:rtl/>
        </w:rPr>
        <w:t>2. ריבוי אישומים ונאשמים</w:t>
      </w:r>
    </w:p>
    <w:p w:rsidR="00552456" w:rsidRPr="00552456" w:rsidRDefault="00552456" w:rsidP="00FE31FC">
      <w:pPr>
        <w:spacing w:after="120" w:line="240" w:lineRule="auto"/>
        <w:contextualSpacing/>
        <w:jc w:val="both"/>
        <w:rPr>
          <w:rFonts w:ascii="David" w:hAnsi="David" w:cs="David"/>
          <w:rtl/>
        </w:rPr>
      </w:pPr>
      <w:r w:rsidRPr="00552456">
        <w:rPr>
          <w:rFonts w:ascii="David" w:hAnsi="David" w:cs="David" w:hint="cs"/>
          <w:b/>
          <w:bCs/>
          <w:highlight w:val="yellow"/>
          <w:u w:val="single"/>
          <w:rtl/>
        </w:rPr>
        <w:t>צירוף אישומים ונאשמים-</w:t>
      </w:r>
      <w:r>
        <w:rPr>
          <w:rFonts w:ascii="David" w:hAnsi="David" w:cs="David" w:hint="cs"/>
          <w:rtl/>
        </w:rPr>
        <w:t xml:space="preserve"> </w:t>
      </w:r>
      <w:r w:rsidRPr="00FE31FC">
        <w:rPr>
          <w:rFonts w:ascii="David" w:hAnsi="David" w:cs="David" w:hint="cs"/>
          <w:b/>
          <w:bCs/>
          <w:u w:val="single"/>
          <w:rtl/>
        </w:rPr>
        <w:t>צירוף אישומים (</w:t>
      </w:r>
      <w:r w:rsidRPr="00FE31FC">
        <w:rPr>
          <w:rFonts w:ascii="David" w:hAnsi="David" w:cs="David" w:hint="cs"/>
          <w:b/>
          <w:bCs/>
          <w:color w:val="00B050"/>
          <w:u w:val="single"/>
          <w:rtl/>
        </w:rPr>
        <w:t>86</w:t>
      </w:r>
      <w:r w:rsidRPr="00FE31FC">
        <w:rPr>
          <w:rFonts w:ascii="David" w:hAnsi="David" w:cs="David" w:hint="cs"/>
          <w:b/>
          <w:bCs/>
          <w:u w:val="single"/>
          <w:rtl/>
        </w:rPr>
        <w:t>)-</w:t>
      </w:r>
      <w:r>
        <w:rPr>
          <w:rFonts w:ascii="David" w:hAnsi="David" w:cs="David" w:hint="cs"/>
          <w:rtl/>
        </w:rPr>
        <w:t xml:space="preserve"> ניתן לצרף בתנאי שזה מבוסס על אותן העובדות, עובדות דומות או סדרת אישומים בפרשה אחת עם זיקה ביניהם. ניתן גם לצרף אישומים בדרגות שונות (עוון ופשע), הסמכות יהיה לערכאה של העבירה החמורה יותר. </w:t>
      </w:r>
      <w:r w:rsidRPr="00FE31FC">
        <w:rPr>
          <w:rFonts w:ascii="David" w:hAnsi="David" w:cs="David" w:hint="cs"/>
          <w:b/>
          <w:bCs/>
          <w:u w:val="single"/>
          <w:rtl/>
        </w:rPr>
        <w:t>צירוף נאשמים (</w:t>
      </w:r>
      <w:r w:rsidRPr="00FE31FC">
        <w:rPr>
          <w:rFonts w:ascii="David" w:hAnsi="David" w:cs="David" w:hint="cs"/>
          <w:b/>
          <w:bCs/>
          <w:color w:val="00B050"/>
          <w:u w:val="single"/>
          <w:rtl/>
        </w:rPr>
        <w:t>87</w:t>
      </w:r>
      <w:r w:rsidR="00DE7133" w:rsidRPr="00FE31FC">
        <w:rPr>
          <w:rFonts w:ascii="David" w:hAnsi="David" w:cs="David" w:hint="cs"/>
          <w:b/>
          <w:bCs/>
          <w:u w:val="single"/>
          <w:rtl/>
        </w:rPr>
        <w:t>)-</w:t>
      </w:r>
      <w:r w:rsidR="00DE7133">
        <w:rPr>
          <w:rFonts w:ascii="David" w:hAnsi="David" w:cs="David" w:hint="cs"/>
          <w:b/>
          <w:bCs/>
          <w:rtl/>
        </w:rPr>
        <w:t xml:space="preserve"> </w:t>
      </w:r>
      <w:r w:rsidR="00DE7133">
        <w:rPr>
          <w:rFonts w:ascii="David" w:hAnsi="David" w:cs="David" w:hint="cs"/>
          <w:rtl/>
        </w:rPr>
        <w:t xml:space="preserve">אם כל אחד מהם צד לעבירות הדבר אפשרי, אבל כאן לא ניתן לצרף לאותו כ"א עבירות בדרגות חומרה שונות כי יש סמכות ייחודית לערכאות שונות, ולא מצוין בסעיף התגברות על זה כמו בצירוף אישומים. </w:t>
      </w:r>
      <w:r w:rsidR="00DE7133" w:rsidRPr="00DE7133">
        <w:rPr>
          <w:rFonts w:ascii="David" w:hAnsi="David" w:cs="David" w:hint="cs"/>
          <w:b/>
          <w:bCs/>
          <w:highlight w:val="green"/>
          <w:rtl/>
        </w:rPr>
        <w:t>סוסן-</w:t>
      </w:r>
      <w:r w:rsidR="00DE7133">
        <w:rPr>
          <w:rFonts w:ascii="David" w:hAnsi="David" w:cs="David" w:hint="cs"/>
          <w:b/>
          <w:bCs/>
          <w:rtl/>
        </w:rPr>
        <w:t xml:space="preserve"> </w:t>
      </w:r>
      <w:r w:rsidR="00DE7133">
        <w:rPr>
          <w:rFonts w:ascii="David" w:hAnsi="David" w:cs="David" w:hint="cs"/>
          <w:rtl/>
        </w:rPr>
        <w:t xml:space="preserve">לדעת </w:t>
      </w:r>
      <w:r w:rsidR="00DE7133">
        <w:rPr>
          <w:rFonts w:ascii="David" w:hAnsi="David" w:cs="David" w:hint="cs"/>
          <w:b/>
          <w:bCs/>
          <w:rtl/>
        </w:rPr>
        <w:t xml:space="preserve">הרוב </w:t>
      </w:r>
      <w:r w:rsidR="00DE7133">
        <w:rPr>
          <w:rFonts w:ascii="David" w:hAnsi="David" w:cs="David" w:hint="cs"/>
          <w:rtl/>
        </w:rPr>
        <w:t xml:space="preserve">ניתן לצרף נאשמים בדרגות עבירה שונות. </w:t>
      </w:r>
      <w:r w:rsidR="00DE7133">
        <w:rPr>
          <w:rFonts w:ascii="David" w:hAnsi="David" w:cs="David" w:hint="cs"/>
          <w:b/>
          <w:bCs/>
          <w:rtl/>
        </w:rPr>
        <w:t xml:space="preserve">גולדברג (מיעוט)- </w:t>
      </w:r>
      <w:r w:rsidR="00FE31FC">
        <w:rPr>
          <w:rFonts w:ascii="David" w:hAnsi="David" w:cs="David" w:hint="cs"/>
          <w:rtl/>
        </w:rPr>
        <w:t xml:space="preserve">לא סתם בחר המחוקק בניסוח הזה ולא ניתן לצרף. לדעת </w:t>
      </w:r>
      <w:r w:rsidR="00FE31FC" w:rsidRPr="00FE31FC">
        <w:rPr>
          <w:rFonts w:ascii="David" w:hAnsi="David" w:cs="David" w:hint="cs"/>
          <w:b/>
          <w:bCs/>
          <w:highlight w:val="red"/>
          <w:rtl/>
        </w:rPr>
        <w:t>המרצה</w:t>
      </w:r>
      <w:r w:rsidR="00FE31FC">
        <w:rPr>
          <w:rFonts w:ascii="David" w:hAnsi="David" w:cs="David" w:hint="cs"/>
          <w:b/>
          <w:bCs/>
          <w:rtl/>
        </w:rPr>
        <w:t xml:space="preserve"> </w:t>
      </w:r>
      <w:r w:rsidR="00FE31FC">
        <w:rPr>
          <w:rFonts w:ascii="David" w:hAnsi="David" w:cs="David" w:hint="cs"/>
          <w:rtl/>
        </w:rPr>
        <w:t>גולדברג צודק, המחוקק בחר לפצל בין שני הסעיפים ולנקוט בניסוח שונה. עובדה שב</w:t>
      </w:r>
      <w:r w:rsidR="00FE31FC" w:rsidRPr="00FE31FC">
        <w:rPr>
          <w:rFonts w:ascii="David" w:hAnsi="David" w:cs="David" w:hint="cs"/>
          <w:b/>
          <w:bCs/>
          <w:color w:val="00B050"/>
          <w:rtl/>
        </w:rPr>
        <w:t xml:space="preserve">ס' 88 </w:t>
      </w:r>
      <w:r w:rsidR="00FE31FC">
        <w:rPr>
          <w:rFonts w:ascii="David" w:hAnsi="David" w:cs="David" w:hint="cs"/>
          <w:rtl/>
        </w:rPr>
        <w:t>של הפרדה הוא לא יצר מסלולים נפרדים.</w:t>
      </w:r>
    </w:p>
    <w:p w:rsidR="00552456" w:rsidRPr="00552456" w:rsidRDefault="00552456" w:rsidP="00F358C4">
      <w:pPr>
        <w:spacing w:after="120" w:line="240" w:lineRule="auto"/>
        <w:contextualSpacing/>
        <w:jc w:val="both"/>
        <w:rPr>
          <w:rFonts w:ascii="David" w:hAnsi="David" w:cs="David"/>
          <w:rtl/>
        </w:rPr>
      </w:pPr>
      <w:r w:rsidRPr="00FE31FC">
        <w:rPr>
          <w:rFonts w:ascii="David" w:hAnsi="David" w:cs="David" w:hint="cs"/>
          <w:b/>
          <w:bCs/>
          <w:highlight w:val="yellow"/>
          <w:u w:val="single"/>
          <w:rtl/>
        </w:rPr>
        <w:t>צירוף תיקים-</w:t>
      </w:r>
      <w:r w:rsidR="00FE31FC">
        <w:rPr>
          <w:rFonts w:ascii="David" w:hAnsi="David" w:cs="David" w:hint="cs"/>
          <w:rtl/>
        </w:rPr>
        <w:t xml:space="preserve"> </w:t>
      </w:r>
      <w:r w:rsidR="00FE31FC" w:rsidRPr="00FE31FC">
        <w:rPr>
          <w:rFonts w:ascii="David" w:hAnsi="David" w:cs="David" w:hint="cs"/>
          <w:b/>
          <w:bCs/>
          <w:color w:val="00B050"/>
          <w:rtl/>
        </w:rPr>
        <w:t>ס' 39 לחוק העונשין</w:t>
      </w:r>
      <w:r w:rsidR="00FE31FC">
        <w:rPr>
          <w:rFonts w:ascii="David" w:hAnsi="David" w:cs="David" w:hint="cs"/>
          <w:b/>
          <w:bCs/>
          <w:color w:val="00B050"/>
          <w:rtl/>
        </w:rPr>
        <w:t>-</w:t>
      </w:r>
      <w:r w:rsidR="00FE31FC">
        <w:rPr>
          <w:rFonts w:ascii="David" w:hAnsi="David" w:cs="David" w:hint="cs"/>
          <w:rtl/>
        </w:rPr>
        <w:t>, נאשם רשאי לבקש לצרף עוד תיקים ולהישפט עליהם במידה והוא מודה שעבר אותן. לא חייב שתתקיים זיקה בין התיקים.</w:t>
      </w:r>
      <w:r>
        <w:rPr>
          <w:rFonts w:ascii="David" w:hAnsi="David" w:cs="David" w:hint="cs"/>
          <w:rtl/>
        </w:rPr>
        <w:t xml:space="preserve"> </w:t>
      </w:r>
      <w:r w:rsidR="00FE31FC">
        <w:rPr>
          <w:rFonts w:ascii="David" w:hAnsi="David" w:cs="David" w:hint="cs"/>
          <w:rtl/>
        </w:rPr>
        <w:t>שלום לא יכול לצרף עבירות שהסמכות הייחודית בהן היא למחוזי, אך להיפך ניתן.</w:t>
      </w:r>
    </w:p>
    <w:p w:rsidR="00F358C4" w:rsidRDefault="00F358C4" w:rsidP="00F358C4">
      <w:pPr>
        <w:spacing w:after="120" w:line="240" w:lineRule="auto"/>
        <w:contextualSpacing/>
        <w:jc w:val="both"/>
        <w:rPr>
          <w:rFonts w:ascii="David" w:hAnsi="David" w:cs="David"/>
          <w:b/>
          <w:bCs/>
          <w:u w:val="single"/>
          <w:rtl/>
        </w:rPr>
      </w:pPr>
      <w:r w:rsidRPr="00F358C4">
        <w:rPr>
          <w:rFonts w:ascii="David" w:hAnsi="David" w:cs="David" w:hint="cs"/>
          <w:b/>
          <w:bCs/>
          <w:highlight w:val="magenta"/>
          <w:u w:val="single"/>
          <w:rtl/>
        </w:rPr>
        <w:t>3. זכות ייצוג לנאשם</w:t>
      </w:r>
    </w:p>
    <w:p w:rsidR="0031627A" w:rsidRDefault="0031627A" w:rsidP="0031627A">
      <w:pPr>
        <w:spacing w:after="120" w:line="240" w:lineRule="auto"/>
        <w:contextualSpacing/>
        <w:jc w:val="both"/>
        <w:rPr>
          <w:rFonts w:ascii="David" w:hAnsi="David" w:cs="David"/>
          <w:rtl/>
        </w:rPr>
      </w:pPr>
      <w:r w:rsidRPr="0031627A">
        <w:rPr>
          <w:rFonts w:ascii="David" w:hAnsi="David" w:cs="David" w:hint="cs"/>
          <w:b/>
          <w:bCs/>
          <w:highlight w:val="yellow"/>
          <w:u w:val="single"/>
          <w:rtl/>
        </w:rPr>
        <w:t>חקיקה-</w:t>
      </w:r>
      <w:r>
        <w:rPr>
          <w:rFonts w:ascii="David" w:hAnsi="David" w:cs="David" w:hint="cs"/>
          <w:b/>
          <w:bCs/>
          <w:color w:val="00B050"/>
          <w:rtl/>
        </w:rPr>
        <w:t xml:space="preserve"> </w:t>
      </w:r>
      <w:r w:rsidRPr="0031627A">
        <w:rPr>
          <w:rFonts w:ascii="David" w:hAnsi="David" w:cs="David" w:hint="cs"/>
          <w:b/>
          <w:bCs/>
          <w:color w:val="00B050"/>
          <w:rtl/>
        </w:rPr>
        <w:t xml:space="preserve">18-20- </w:t>
      </w:r>
      <w:r>
        <w:rPr>
          <w:rFonts w:ascii="David" w:hAnsi="David" w:cs="David" w:hint="cs"/>
          <w:rtl/>
        </w:rPr>
        <w:t xml:space="preserve">חובת מינוי סניגור, סייג לבחירתו, הפסקת ייצוג של סניגור, חילוף סניגור. </w:t>
      </w:r>
      <w:r w:rsidRPr="0031627A">
        <w:rPr>
          <w:rFonts w:ascii="David" w:hAnsi="David" w:cs="David" w:hint="cs"/>
          <w:b/>
          <w:bCs/>
          <w:color w:val="00B050"/>
          <w:rtl/>
        </w:rPr>
        <w:t>14,16,18 לחוק הסנגוריה הציבורית-</w:t>
      </w:r>
      <w:r>
        <w:rPr>
          <w:rFonts w:ascii="David" w:hAnsi="David" w:cs="David" w:hint="cs"/>
          <w:rtl/>
        </w:rPr>
        <w:t xml:space="preserve"> סנגור שמונה ע"י הסנגוריה יראה ככזה שמונה ע"י ביהמ"ש, הפסקת ייצוג, זכאות לייצוג. </w:t>
      </w:r>
      <w:r w:rsidRPr="0031627A">
        <w:rPr>
          <w:rFonts w:ascii="David" w:hAnsi="David" w:cs="David" w:hint="cs"/>
          <w:b/>
          <w:bCs/>
          <w:color w:val="00B050"/>
          <w:rtl/>
        </w:rPr>
        <w:t>21(ג) לחהמע"צ-</w:t>
      </w:r>
      <w:r>
        <w:rPr>
          <w:rFonts w:ascii="David" w:hAnsi="David" w:cs="David" w:hint="cs"/>
          <w:rtl/>
        </w:rPr>
        <w:t xml:space="preserve"> כל עוד אין לנאשם סניגור ניתן להאריך מעצר בתקופות של 7 ימים כל פעם, ולא יותר מ-30 במצטבר.</w:t>
      </w:r>
      <w:r w:rsidRPr="0031627A">
        <w:rPr>
          <w:rFonts w:ascii="David" w:hAnsi="David" w:cs="David"/>
          <w:rtl/>
        </w:rPr>
        <w:t xml:space="preserve"> </w:t>
      </w:r>
    </w:p>
    <w:p w:rsidR="0031627A" w:rsidRPr="0065437E" w:rsidRDefault="0031627A" w:rsidP="00173F67">
      <w:pPr>
        <w:spacing w:after="120" w:line="240" w:lineRule="auto"/>
        <w:contextualSpacing/>
        <w:jc w:val="both"/>
        <w:rPr>
          <w:rFonts w:ascii="David" w:hAnsi="David" w:cs="David"/>
          <w:rtl/>
        </w:rPr>
      </w:pPr>
      <w:r w:rsidRPr="0065437E">
        <w:rPr>
          <w:rFonts w:ascii="David" w:hAnsi="David" w:cs="David" w:hint="cs"/>
          <w:b/>
          <w:bCs/>
          <w:highlight w:val="yellow"/>
          <w:u w:val="single"/>
          <w:rtl/>
        </w:rPr>
        <w:t>פסיקה-</w:t>
      </w:r>
      <w:r>
        <w:rPr>
          <w:rFonts w:ascii="David" w:hAnsi="David" w:cs="David" w:hint="cs"/>
          <w:rtl/>
        </w:rPr>
        <w:t xml:space="preserve"> </w:t>
      </w:r>
      <w:r w:rsidRPr="0065437E">
        <w:rPr>
          <w:rFonts w:ascii="David" w:hAnsi="David" w:cs="David" w:hint="cs"/>
          <w:b/>
          <w:bCs/>
          <w:highlight w:val="green"/>
          <w:rtl/>
        </w:rPr>
        <w:t>יששכרוב-</w:t>
      </w:r>
      <w:r w:rsidR="0065437E" w:rsidRPr="0065437E">
        <w:rPr>
          <w:rFonts w:hint="cs"/>
          <w:rtl/>
        </w:rPr>
        <w:t xml:space="preserve"> </w:t>
      </w:r>
      <w:r w:rsidR="0065437E">
        <w:rPr>
          <w:rFonts w:ascii="David" w:hAnsi="David" w:cs="David" w:hint="cs"/>
          <w:b/>
          <w:bCs/>
          <w:rtl/>
        </w:rPr>
        <w:t xml:space="preserve">בייניש- </w:t>
      </w:r>
      <w:r w:rsidR="0065437E" w:rsidRPr="0065437E">
        <w:rPr>
          <w:rFonts w:ascii="David" w:hAnsi="David" w:cs="David" w:hint="cs"/>
          <w:rtl/>
        </w:rPr>
        <w:t>העדר</w:t>
      </w:r>
      <w:r w:rsidR="0065437E" w:rsidRPr="0065437E">
        <w:rPr>
          <w:rFonts w:ascii="David" w:hAnsi="David" w:cs="David"/>
          <w:rtl/>
        </w:rPr>
        <w:t xml:space="preserve"> </w:t>
      </w:r>
      <w:r w:rsidR="0065437E" w:rsidRPr="0065437E">
        <w:rPr>
          <w:rFonts w:ascii="David" w:hAnsi="David" w:cs="David" w:hint="cs"/>
          <w:rtl/>
        </w:rPr>
        <w:t>הודעה</w:t>
      </w:r>
      <w:r w:rsidR="0065437E" w:rsidRPr="0065437E">
        <w:rPr>
          <w:rFonts w:ascii="David" w:hAnsi="David" w:cs="David"/>
          <w:rtl/>
        </w:rPr>
        <w:t xml:space="preserve"> </w:t>
      </w:r>
      <w:r w:rsidR="0065437E" w:rsidRPr="0065437E">
        <w:rPr>
          <w:rFonts w:ascii="David" w:hAnsi="David" w:cs="David" w:hint="cs"/>
          <w:rtl/>
        </w:rPr>
        <w:t>כדין</w:t>
      </w:r>
      <w:r w:rsidR="0065437E" w:rsidRPr="0065437E">
        <w:rPr>
          <w:rFonts w:ascii="David" w:hAnsi="David" w:cs="David"/>
          <w:rtl/>
        </w:rPr>
        <w:t xml:space="preserve"> </w:t>
      </w:r>
      <w:r w:rsidR="0065437E" w:rsidRPr="0065437E">
        <w:rPr>
          <w:rFonts w:ascii="David" w:hAnsi="David" w:cs="David" w:hint="cs"/>
          <w:rtl/>
        </w:rPr>
        <w:t>בדבר</w:t>
      </w:r>
      <w:r w:rsidR="0065437E" w:rsidRPr="0065437E">
        <w:rPr>
          <w:rFonts w:ascii="David" w:hAnsi="David" w:cs="David"/>
          <w:rtl/>
        </w:rPr>
        <w:t xml:space="preserve"> </w:t>
      </w:r>
      <w:r w:rsidR="0065437E" w:rsidRPr="0065437E">
        <w:rPr>
          <w:rFonts w:ascii="David" w:hAnsi="David" w:cs="David" w:hint="cs"/>
          <w:rtl/>
        </w:rPr>
        <w:t>הזכות</w:t>
      </w:r>
      <w:r w:rsidR="0065437E" w:rsidRPr="0065437E">
        <w:rPr>
          <w:rFonts w:ascii="David" w:hAnsi="David" w:cs="David"/>
          <w:rtl/>
        </w:rPr>
        <w:t xml:space="preserve"> </w:t>
      </w:r>
      <w:r w:rsidR="0065437E" w:rsidRPr="0065437E">
        <w:rPr>
          <w:rFonts w:ascii="David" w:hAnsi="David" w:cs="David" w:hint="cs"/>
          <w:rtl/>
        </w:rPr>
        <w:t>להיוועץ</w:t>
      </w:r>
      <w:r w:rsidR="0065437E" w:rsidRPr="0065437E">
        <w:rPr>
          <w:rFonts w:ascii="David" w:hAnsi="David" w:cs="David"/>
          <w:rtl/>
        </w:rPr>
        <w:t xml:space="preserve"> </w:t>
      </w:r>
      <w:r w:rsidR="0065437E">
        <w:rPr>
          <w:rFonts w:ascii="David" w:hAnsi="David" w:cs="David" w:hint="cs"/>
          <w:rtl/>
        </w:rPr>
        <w:t>בעו"ד</w:t>
      </w:r>
      <w:r w:rsidR="0065437E" w:rsidRPr="0065437E">
        <w:rPr>
          <w:rFonts w:ascii="David" w:hAnsi="David" w:cs="David"/>
          <w:rtl/>
        </w:rPr>
        <w:t xml:space="preserve"> </w:t>
      </w:r>
      <w:r w:rsidR="0065437E" w:rsidRPr="0065437E">
        <w:rPr>
          <w:rFonts w:ascii="David" w:hAnsi="David" w:cs="David" w:hint="cs"/>
          <w:rtl/>
        </w:rPr>
        <w:t>עשויה</w:t>
      </w:r>
      <w:r w:rsidR="0065437E" w:rsidRPr="0065437E">
        <w:rPr>
          <w:rFonts w:ascii="David" w:hAnsi="David" w:cs="David"/>
          <w:rtl/>
        </w:rPr>
        <w:t xml:space="preserve"> </w:t>
      </w:r>
      <w:r w:rsidR="0065437E" w:rsidRPr="0065437E">
        <w:rPr>
          <w:rFonts w:ascii="David" w:hAnsi="David" w:cs="David" w:hint="cs"/>
          <w:rtl/>
        </w:rPr>
        <w:t>בנסיבות</w:t>
      </w:r>
      <w:r w:rsidR="0065437E" w:rsidRPr="0065437E">
        <w:rPr>
          <w:rFonts w:ascii="David" w:hAnsi="David" w:cs="David"/>
          <w:rtl/>
        </w:rPr>
        <w:t xml:space="preserve"> </w:t>
      </w:r>
      <w:r w:rsidR="0065437E" w:rsidRPr="0065437E">
        <w:rPr>
          <w:rFonts w:ascii="David" w:hAnsi="David" w:cs="David" w:hint="cs"/>
          <w:rtl/>
        </w:rPr>
        <w:t>מתאימות</w:t>
      </w:r>
      <w:r w:rsidR="0065437E" w:rsidRPr="0065437E">
        <w:rPr>
          <w:rFonts w:ascii="David" w:hAnsi="David" w:cs="David"/>
          <w:rtl/>
        </w:rPr>
        <w:t xml:space="preserve"> </w:t>
      </w:r>
      <w:r w:rsidR="0065437E" w:rsidRPr="0065437E">
        <w:rPr>
          <w:rFonts w:ascii="David" w:hAnsi="David" w:cs="David" w:hint="cs"/>
          <w:rtl/>
        </w:rPr>
        <w:t>להוביל</w:t>
      </w:r>
      <w:r w:rsidR="0065437E" w:rsidRPr="0065437E">
        <w:rPr>
          <w:rFonts w:ascii="David" w:hAnsi="David" w:cs="David"/>
          <w:rtl/>
        </w:rPr>
        <w:t xml:space="preserve"> </w:t>
      </w:r>
      <w:r w:rsidR="0065437E" w:rsidRPr="0065437E">
        <w:rPr>
          <w:rFonts w:ascii="David" w:hAnsi="David" w:cs="David" w:hint="cs"/>
          <w:rtl/>
        </w:rPr>
        <w:t>לפסילת</w:t>
      </w:r>
      <w:r w:rsidR="0065437E" w:rsidRPr="0065437E">
        <w:rPr>
          <w:rFonts w:ascii="David" w:hAnsi="David" w:cs="David"/>
          <w:rtl/>
        </w:rPr>
        <w:t xml:space="preserve"> </w:t>
      </w:r>
      <w:r w:rsidR="0065437E" w:rsidRPr="0065437E">
        <w:rPr>
          <w:rFonts w:ascii="David" w:hAnsi="David" w:cs="David" w:hint="cs"/>
          <w:rtl/>
        </w:rPr>
        <w:t>הודאה</w:t>
      </w:r>
      <w:r w:rsidR="0065437E" w:rsidRPr="0065437E">
        <w:rPr>
          <w:rFonts w:ascii="David" w:hAnsi="David" w:cs="David"/>
          <w:rtl/>
        </w:rPr>
        <w:t xml:space="preserve"> </w:t>
      </w:r>
      <w:r w:rsidR="0065437E" w:rsidRPr="0065437E">
        <w:rPr>
          <w:rFonts w:ascii="David" w:hAnsi="David" w:cs="David" w:hint="cs"/>
          <w:rtl/>
        </w:rPr>
        <w:t>שמסר</w:t>
      </w:r>
      <w:r w:rsidR="0065437E" w:rsidRPr="0065437E">
        <w:rPr>
          <w:rFonts w:ascii="David" w:hAnsi="David" w:cs="David"/>
          <w:rtl/>
        </w:rPr>
        <w:t xml:space="preserve"> </w:t>
      </w:r>
      <w:r w:rsidR="0065437E" w:rsidRPr="0065437E">
        <w:rPr>
          <w:rFonts w:ascii="David" w:hAnsi="David" w:cs="David" w:hint="cs"/>
          <w:rtl/>
        </w:rPr>
        <w:t>הנאשם</w:t>
      </w:r>
      <w:r w:rsidR="0065437E" w:rsidRPr="0065437E">
        <w:rPr>
          <w:rFonts w:ascii="David" w:hAnsi="David" w:cs="David"/>
          <w:rtl/>
        </w:rPr>
        <w:t xml:space="preserve"> </w:t>
      </w:r>
      <w:r w:rsidR="0065437E" w:rsidRPr="0065437E">
        <w:rPr>
          <w:rFonts w:ascii="David" w:hAnsi="David" w:cs="David" w:hint="cs"/>
          <w:rtl/>
        </w:rPr>
        <w:t xml:space="preserve">בחקירה. </w:t>
      </w:r>
      <w:r w:rsidRPr="0065437E">
        <w:rPr>
          <w:rFonts w:ascii="David" w:hAnsi="David" w:cs="David" w:hint="cs"/>
          <w:b/>
          <w:bCs/>
          <w:highlight w:val="green"/>
          <w:rtl/>
        </w:rPr>
        <w:t>סוקולובסקיה-</w:t>
      </w:r>
      <w:r>
        <w:rPr>
          <w:rFonts w:ascii="David" w:hAnsi="David" w:cs="David" w:hint="cs"/>
          <w:b/>
          <w:bCs/>
          <w:rtl/>
        </w:rPr>
        <w:t xml:space="preserve"> </w:t>
      </w:r>
      <w:r w:rsidR="0065437E" w:rsidRPr="0065437E">
        <w:rPr>
          <w:rFonts w:ascii="David" w:hAnsi="David" w:cs="David" w:hint="cs"/>
          <w:rtl/>
        </w:rPr>
        <w:t>לא</w:t>
      </w:r>
      <w:r w:rsidR="0065437E" w:rsidRPr="0065437E">
        <w:rPr>
          <w:rFonts w:ascii="David" w:hAnsi="David" w:cs="David"/>
          <w:rtl/>
        </w:rPr>
        <w:t xml:space="preserve"> </w:t>
      </w:r>
      <w:r w:rsidR="0065437E" w:rsidRPr="0065437E">
        <w:rPr>
          <w:rFonts w:ascii="David" w:hAnsi="David" w:cs="David" w:hint="cs"/>
          <w:rtl/>
        </w:rPr>
        <w:t>די</w:t>
      </w:r>
      <w:r w:rsidR="0065437E" w:rsidRPr="0065437E">
        <w:rPr>
          <w:rFonts w:ascii="David" w:hAnsi="David" w:cs="David"/>
          <w:rtl/>
        </w:rPr>
        <w:t xml:space="preserve"> </w:t>
      </w:r>
      <w:r w:rsidR="0065437E" w:rsidRPr="0065437E">
        <w:rPr>
          <w:rFonts w:ascii="David" w:hAnsi="David" w:cs="David" w:hint="cs"/>
          <w:rtl/>
        </w:rPr>
        <w:t>בכך</w:t>
      </w:r>
      <w:r w:rsidR="0065437E" w:rsidRPr="0065437E">
        <w:rPr>
          <w:rFonts w:ascii="David" w:hAnsi="David" w:cs="David"/>
          <w:rtl/>
        </w:rPr>
        <w:t xml:space="preserve"> </w:t>
      </w:r>
      <w:r w:rsidR="0065437E" w:rsidRPr="0065437E">
        <w:rPr>
          <w:rFonts w:ascii="David" w:hAnsi="David" w:cs="David" w:hint="cs"/>
          <w:rtl/>
        </w:rPr>
        <w:t>שסניגור</w:t>
      </w:r>
      <w:r w:rsidR="0065437E" w:rsidRPr="0065437E">
        <w:rPr>
          <w:rFonts w:ascii="David" w:hAnsi="David" w:cs="David"/>
          <w:rtl/>
        </w:rPr>
        <w:t xml:space="preserve"> </w:t>
      </w:r>
      <w:r w:rsidR="0065437E" w:rsidRPr="0065437E">
        <w:rPr>
          <w:rFonts w:ascii="David" w:hAnsi="David" w:cs="David" w:hint="cs"/>
          <w:rtl/>
        </w:rPr>
        <w:t>של</w:t>
      </w:r>
      <w:r w:rsidR="0065437E" w:rsidRPr="0065437E">
        <w:rPr>
          <w:rFonts w:ascii="David" w:hAnsi="David" w:cs="David"/>
          <w:rtl/>
        </w:rPr>
        <w:t xml:space="preserve"> </w:t>
      </w:r>
      <w:r w:rsidR="0065437E" w:rsidRPr="0065437E">
        <w:rPr>
          <w:rFonts w:ascii="David" w:hAnsi="David" w:cs="David" w:hint="cs"/>
          <w:rtl/>
        </w:rPr>
        <w:t>נאשם</w:t>
      </w:r>
      <w:r w:rsidR="0065437E" w:rsidRPr="0065437E">
        <w:rPr>
          <w:rFonts w:ascii="David" w:hAnsi="David" w:cs="David"/>
          <w:rtl/>
        </w:rPr>
        <w:t xml:space="preserve"> </w:t>
      </w:r>
      <w:r w:rsidR="0065437E" w:rsidRPr="0065437E">
        <w:rPr>
          <w:rFonts w:ascii="David" w:hAnsi="David" w:cs="David" w:hint="cs"/>
          <w:rtl/>
        </w:rPr>
        <w:t>בערכאת</w:t>
      </w:r>
      <w:r w:rsidR="0065437E" w:rsidRPr="0065437E">
        <w:rPr>
          <w:rFonts w:ascii="David" w:hAnsi="David" w:cs="David"/>
          <w:rtl/>
        </w:rPr>
        <w:t xml:space="preserve"> </w:t>
      </w:r>
      <w:r w:rsidR="0065437E" w:rsidRPr="0065437E">
        <w:rPr>
          <w:rFonts w:ascii="David" w:hAnsi="David" w:cs="David" w:hint="cs"/>
          <w:rtl/>
        </w:rPr>
        <w:t>ערעור</w:t>
      </w:r>
      <w:r w:rsidR="0065437E" w:rsidRPr="0065437E">
        <w:rPr>
          <w:rFonts w:ascii="David" w:hAnsi="David" w:cs="David"/>
          <w:rtl/>
        </w:rPr>
        <w:t xml:space="preserve"> </w:t>
      </w:r>
      <w:r w:rsidR="0065437E" w:rsidRPr="0065437E">
        <w:rPr>
          <w:rFonts w:ascii="David" w:hAnsi="David" w:cs="David" w:hint="cs"/>
          <w:rtl/>
        </w:rPr>
        <w:t>סבור</w:t>
      </w:r>
      <w:r w:rsidR="0065437E" w:rsidRPr="0065437E">
        <w:rPr>
          <w:rFonts w:ascii="David" w:hAnsi="David" w:cs="David"/>
          <w:rtl/>
        </w:rPr>
        <w:t xml:space="preserve"> </w:t>
      </w:r>
      <w:r w:rsidR="0065437E" w:rsidRPr="0065437E">
        <w:rPr>
          <w:rFonts w:ascii="David" w:hAnsi="David" w:cs="David" w:hint="cs"/>
          <w:rtl/>
        </w:rPr>
        <w:t>שהיה</w:t>
      </w:r>
      <w:r w:rsidR="0065437E" w:rsidRPr="0065437E">
        <w:rPr>
          <w:rFonts w:ascii="David" w:hAnsi="David" w:cs="David"/>
          <w:rtl/>
        </w:rPr>
        <w:t xml:space="preserve"> </w:t>
      </w:r>
      <w:r w:rsidR="0065437E" w:rsidRPr="0065437E">
        <w:rPr>
          <w:rFonts w:ascii="David" w:hAnsi="David" w:cs="David" w:hint="cs"/>
          <w:rtl/>
        </w:rPr>
        <w:t>ראוי</w:t>
      </w:r>
      <w:r w:rsidR="0065437E" w:rsidRPr="0065437E">
        <w:rPr>
          <w:rFonts w:ascii="David" w:hAnsi="David" w:cs="David"/>
          <w:rtl/>
        </w:rPr>
        <w:t xml:space="preserve"> </w:t>
      </w:r>
      <w:r w:rsidR="0065437E" w:rsidRPr="0065437E">
        <w:rPr>
          <w:rFonts w:ascii="David" w:hAnsi="David" w:cs="David" w:hint="cs"/>
          <w:rtl/>
        </w:rPr>
        <w:t>לנהל</w:t>
      </w:r>
      <w:r w:rsidR="0065437E" w:rsidRPr="0065437E">
        <w:rPr>
          <w:rFonts w:ascii="David" w:hAnsi="David" w:cs="David"/>
          <w:rtl/>
        </w:rPr>
        <w:t xml:space="preserve"> </w:t>
      </w:r>
      <w:r w:rsidR="0065437E" w:rsidRPr="0065437E">
        <w:rPr>
          <w:rFonts w:ascii="David" w:hAnsi="David" w:cs="David" w:hint="cs"/>
          <w:rtl/>
        </w:rPr>
        <w:t>את</w:t>
      </w:r>
      <w:r w:rsidR="0065437E" w:rsidRPr="0065437E">
        <w:rPr>
          <w:rFonts w:ascii="David" w:hAnsi="David" w:cs="David"/>
          <w:rtl/>
        </w:rPr>
        <w:t xml:space="preserve"> </w:t>
      </w:r>
      <w:r w:rsidR="0065437E" w:rsidRPr="0065437E">
        <w:rPr>
          <w:rFonts w:ascii="David" w:hAnsi="David" w:cs="David" w:hint="cs"/>
          <w:rtl/>
        </w:rPr>
        <w:t>ההגנה</w:t>
      </w:r>
      <w:r w:rsidR="0065437E" w:rsidRPr="0065437E">
        <w:rPr>
          <w:rFonts w:ascii="David" w:hAnsi="David" w:cs="David"/>
          <w:rtl/>
        </w:rPr>
        <w:t xml:space="preserve"> </w:t>
      </w:r>
      <w:r w:rsidR="0065437E" w:rsidRPr="0065437E">
        <w:rPr>
          <w:rFonts w:ascii="David" w:hAnsi="David" w:cs="David" w:hint="cs"/>
          <w:rtl/>
        </w:rPr>
        <w:t>בדרך</w:t>
      </w:r>
      <w:r w:rsidR="0065437E" w:rsidRPr="0065437E">
        <w:rPr>
          <w:rFonts w:ascii="David" w:hAnsi="David" w:cs="David"/>
          <w:rtl/>
        </w:rPr>
        <w:t xml:space="preserve"> </w:t>
      </w:r>
      <w:r w:rsidR="0065437E" w:rsidRPr="0065437E">
        <w:rPr>
          <w:rFonts w:ascii="David" w:hAnsi="David" w:cs="David" w:hint="cs"/>
          <w:rtl/>
        </w:rPr>
        <w:t>אחרת</w:t>
      </w:r>
      <w:r w:rsidR="0065437E" w:rsidRPr="0065437E">
        <w:rPr>
          <w:rFonts w:ascii="David" w:hAnsi="David" w:cs="David"/>
          <w:rtl/>
        </w:rPr>
        <w:t xml:space="preserve">, </w:t>
      </w:r>
      <w:r w:rsidR="0065437E" w:rsidRPr="0065437E">
        <w:rPr>
          <w:rFonts w:ascii="David" w:hAnsi="David" w:cs="David" w:hint="cs"/>
          <w:rtl/>
        </w:rPr>
        <w:t>כדי</w:t>
      </w:r>
      <w:r w:rsidR="0065437E" w:rsidRPr="0065437E">
        <w:rPr>
          <w:rFonts w:ascii="David" w:hAnsi="David" w:cs="David"/>
          <w:rtl/>
        </w:rPr>
        <w:t xml:space="preserve"> </w:t>
      </w:r>
      <w:r w:rsidR="0065437E" w:rsidRPr="0065437E">
        <w:rPr>
          <w:rFonts w:ascii="David" w:hAnsi="David" w:cs="David" w:hint="cs"/>
          <w:rtl/>
        </w:rPr>
        <w:t>שהדיון</w:t>
      </w:r>
      <w:r w:rsidR="0065437E" w:rsidRPr="0065437E">
        <w:rPr>
          <w:rFonts w:ascii="David" w:hAnsi="David" w:cs="David"/>
          <w:rtl/>
        </w:rPr>
        <w:t xml:space="preserve"> </w:t>
      </w:r>
      <w:r w:rsidR="0065437E" w:rsidRPr="0065437E">
        <w:rPr>
          <w:rFonts w:ascii="David" w:hAnsi="David" w:cs="David" w:hint="cs"/>
          <w:rtl/>
        </w:rPr>
        <w:t>בערכאה</w:t>
      </w:r>
      <w:r w:rsidR="0065437E" w:rsidRPr="0065437E">
        <w:rPr>
          <w:rFonts w:ascii="David" w:hAnsi="David" w:cs="David"/>
          <w:rtl/>
        </w:rPr>
        <w:t xml:space="preserve"> </w:t>
      </w:r>
      <w:r w:rsidR="0065437E" w:rsidRPr="0065437E">
        <w:rPr>
          <w:rFonts w:ascii="David" w:hAnsi="David" w:cs="David" w:hint="cs"/>
          <w:rtl/>
        </w:rPr>
        <w:t>הראשונה</w:t>
      </w:r>
      <w:r w:rsidR="0065437E" w:rsidRPr="0065437E">
        <w:rPr>
          <w:rFonts w:ascii="David" w:hAnsi="David" w:cs="David"/>
          <w:rtl/>
        </w:rPr>
        <w:t xml:space="preserve"> </w:t>
      </w:r>
      <w:r w:rsidR="0065437E" w:rsidRPr="0065437E">
        <w:rPr>
          <w:rFonts w:ascii="David" w:hAnsi="David" w:cs="David" w:hint="cs"/>
          <w:rtl/>
        </w:rPr>
        <w:t>ייפסל</w:t>
      </w:r>
      <w:r w:rsidR="004E3544">
        <w:rPr>
          <w:rFonts w:ascii="David" w:hAnsi="David" w:cs="David"/>
          <w:rtl/>
        </w:rPr>
        <w:t>.</w:t>
      </w:r>
      <w:r>
        <w:rPr>
          <w:rFonts w:ascii="David" w:hAnsi="David" w:cs="David" w:hint="cs"/>
          <w:rtl/>
        </w:rPr>
        <w:t xml:space="preserve"> </w:t>
      </w:r>
      <w:r w:rsidRPr="0065437E">
        <w:rPr>
          <w:rFonts w:ascii="David" w:hAnsi="David" w:cs="David" w:hint="cs"/>
          <w:b/>
          <w:bCs/>
          <w:highlight w:val="green"/>
          <w:rtl/>
        </w:rPr>
        <w:t>עמיאל-</w:t>
      </w:r>
      <w:r w:rsidR="004E3544">
        <w:rPr>
          <w:rFonts w:ascii="David" w:hAnsi="David" w:cs="David" w:hint="cs"/>
          <w:rtl/>
        </w:rPr>
        <w:t xml:space="preserve"> </w:t>
      </w:r>
      <w:r w:rsidR="00173F67" w:rsidRPr="00173F67">
        <w:rPr>
          <w:rFonts w:ascii="David" w:hAnsi="David" w:cs="David" w:hint="cs"/>
          <w:rtl/>
        </w:rPr>
        <w:t>אם</w:t>
      </w:r>
      <w:r w:rsidR="00173F67" w:rsidRPr="00173F67">
        <w:rPr>
          <w:rFonts w:ascii="David" w:hAnsi="David" w:cs="David"/>
          <w:rtl/>
        </w:rPr>
        <w:t xml:space="preserve"> </w:t>
      </w:r>
      <w:r w:rsidR="00173F67" w:rsidRPr="00173F67">
        <w:rPr>
          <w:rFonts w:ascii="David" w:hAnsi="David" w:cs="David" w:hint="cs"/>
          <w:rtl/>
        </w:rPr>
        <w:t>יתחוור</w:t>
      </w:r>
      <w:r w:rsidR="00173F67" w:rsidRPr="00173F67">
        <w:rPr>
          <w:rFonts w:ascii="David" w:hAnsi="David" w:cs="David"/>
          <w:rtl/>
        </w:rPr>
        <w:t xml:space="preserve"> </w:t>
      </w:r>
      <w:r w:rsidR="00173F67" w:rsidRPr="00173F67">
        <w:rPr>
          <w:rFonts w:ascii="David" w:hAnsi="David" w:cs="David" w:hint="cs"/>
          <w:rtl/>
        </w:rPr>
        <w:t>לשופט</w:t>
      </w:r>
      <w:r w:rsidR="00173F67" w:rsidRPr="00173F67">
        <w:rPr>
          <w:rFonts w:ascii="David" w:hAnsi="David" w:cs="David"/>
          <w:rtl/>
        </w:rPr>
        <w:t xml:space="preserve"> </w:t>
      </w:r>
      <w:r w:rsidR="00173F67" w:rsidRPr="00173F67">
        <w:rPr>
          <w:rFonts w:ascii="David" w:hAnsi="David" w:cs="David" w:hint="cs"/>
          <w:rtl/>
        </w:rPr>
        <w:t>ללא</w:t>
      </w:r>
      <w:r w:rsidR="00173F67" w:rsidRPr="00173F67">
        <w:rPr>
          <w:rFonts w:ascii="David" w:hAnsi="David" w:cs="David"/>
          <w:rtl/>
        </w:rPr>
        <w:t xml:space="preserve"> </w:t>
      </w:r>
      <w:r w:rsidR="00173F67" w:rsidRPr="00173F67">
        <w:rPr>
          <w:rFonts w:ascii="David" w:hAnsi="David" w:cs="David" w:hint="cs"/>
          <w:rtl/>
        </w:rPr>
        <w:t>ספק</w:t>
      </w:r>
      <w:r w:rsidR="00173F67" w:rsidRPr="00173F67">
        <w:rPr>
          <w:rFonts w:ascii="David" w:hAnsi="David" w:cs="David"/>
          <w:rtl/>
        </w:rPr>
        <w:t xml:space="preserve"> </w:t>
      </w:r>
      <w:r w:rsidR="00173F67" w:rsidRPr="00173F67">
        <w:rPr>
          <w:rFonts w:ascii="David" w:hAnsi="David" w:cs="David" w:hint="cs"/>
          <w:rtl/>
        </w:rPr>
        <w:t>שהנאשם</w:t>
      </w:r>
      <w:r w:rsidR="00173F67" w:rsidRPr="00173F67">
        <w:rPr>
          <w:rFonts w:ascii="David" w:hAnsi="David" w:cs="David"/>
          <w:rtl/>
        </w:rPr>
        <w:t xml:space="preserve"> </w:t>
      </w:r>
      <w:r w:rsidR="00173F67" w:rsidRPr="00173F67">
        <w:rPr>
          <w:rFonts w:ascii="David" w:hAnsi="David" w:cs="David" w:hint="cs"/>
          <w:rtl/>
        </w:rPr>
        <w:t>לא</w:t>
      </w:r>
      <w:r w:rsidR="00173F67" w:rsidRPr="00173F67">
        <w:rPr>
          <w:rFonts w:ascii="David" w:hAnsi="David" w:cs="David"/>
          <w:rtl/>
        </w:rPr>
        <w:t xml:space="preserve"> </w:t>
      </w:r>
      <w:r w:rsidR="00173F67" w:rsidRPr="00173F67">
        <w:rPr>
          <w:rFonts w:ascii="David" w:hAnsi="David" w:cs="David" w:hint="cs"/>
          <w:rtl/>
        </w:rPr>
        <w:t>ישתף</w:t>
      </w:r>
      <w:r w:rsidR="00173F67" w:rsidRPr="00173F67">
        <w:rPr>
          <w:rFonts w:ascii="David" w:hAnsi="David" w:cs="David"/>
          <w:rtl/>
        </w:rPr>
        <w:t xml:space="preserve"> </w:t>
      </w:r>
      <w:r w:rsidR="00173F67" w:rsidRPr="00173F67">
        <w:rPr>
          <w:rFonts w:ascii="David" w:hAnsi="David" w:cs="David" w:hint="cs"/>
          <w:rtl/>
        </w:rPr>
        <w:t>פעולה</w:t>
      </w:r>
      <w:r w:rsidR="00173F67" w:rsidRPr="00173F67">
        <w:rPr>
          <w:rFonts w:ascii="David" w:hAnsi="David" w:cs="David"/>
          <w:rtl/>
        </w:rPr>
        <w:t xml:space="preserve"> </w:t>
      </w:r>
      <w:r w:rsidR="00173F67" w:rsidRPr="00173F67">
        <w:rPr>
          <w:rFonts w:ascii="David" w:hAnsi="David" w:cs="David" w:hint="cs"/>
          <w:rtl/>
        </w:rPr>
        <w:t>עם</w:t>
      </w:r>
      <w:r w:rsidR="00173F67" w:rsidRPr="00173F67">
        <w:rPr>
          <w:rFonts w:ascii="David" w:hAnsi="David" w:cs="David"/>
          <w:rtl/>
        </w:rPr>
        <w:t xml:space="preserve"> </w:t>
      </w:r>
      <w:r w:rsidR="00173F67" w:rsidRPr="00173F67">
        <w:rPr>
          <w:rFonts w:ascii="David" w:hAnsi="David" w:cs="David" w:hint="cs"/>
          <w:rtl/>
        </w:rPr>
        <w:t>סנגורו</w:t>
      </w:r>
      <w:r w:rsidR="00173F67" w:rsidRPr="00173F67">
        <w:rPr>
          <w:rFonts w:ascii="David" w:hAnsi="David" w:cs="David"/>
          <w:rtl/>
        </w:rPr>
        <w:t xml:space="preserve">, </w:t>
      </w:r>
      <w:r w:rsidR="00173F67" w:rsidRPr="00173F67">
        <w:rPr>
          <w:rFonts w:ascii="David" w:hAnsi="David" w:cs="David" w:hint="cs"/>
          <w:rtl/>
        </w:rPr>
        <w:t>רשאי</w:t>
      </w:r>
      <w:r w:rsidR="00173F67" w:rsidRPr="00173F67">
        <w:rPr>
          <w:rFonts w:ascii="David" w:hAnsi="David" w:cs="David"/>
          <w:rtl/>
        </w:rPr>
        <w:t xml:space="preserve"> </w:t>
      </w:r>
      <w:r w:rsidR="00173F67" w:rsidRPr="00173F67">
        <w:rPr>
          <w:rFonts w:ascii="David" w:hAnsi="David" w:cs="David" w:hint="cs"/>
          <w:rtl/>
        </w:rPr>
        <w:t>השופט</w:t>
      </w:r>
      <w:r w:rsidR="00173F67" w:rsidRPr="00173F67">
        <w:rPr>
          <w:rFonts w:ascii="David" w:hAnsi="David" w:cs="David"/>
          <w:rtl/>
        </w:rPr>
        <w:t xml:space="preserve"> </w:t>
      </w:r>
      <w:r w:rsidR="00173F67" w:rsidRPr="00173F67">
        <w:rPr>
          <w:rFonts w:ascii="David" w:hAnsi="David" w:cs="David" w:hint="cs"/>
          <w:rtl/>
        </w:rPr>
        <w:t>להימנע</w:t>
      </w:r>
      <w:r w:rsidR="00173F67" w:rsidRPr="00173F67">
        <w:rPr>
          <w:rFonts w:ascii="David" w:hAnsi="David" w:cs="David"/>
          <w:rtl/>
        </w:rPr>
        <w:t xml:space="preserve"> </w:t>
      </w:r>
      <w:r w:rsidR="00173F67" w:rsidRPr="00173F67">
        <w:rPr>
          <w:rFonts w:ascii="David" w:hAnsi="David" w:cs="David" w:hint="cs"/>
          <w:rtl/>
        </w:rPr>
        <w:t>מלמנותו</w:t>
      </w:r>
      <w:r w:rsidR="00173F67" w:rsidRPr="00173F67">
        <w:rPr>
          <w:rFonts w:ascii="David" w:hAnsi="David" w:cs="David"/>
          <w:rtl/>
        </w:rPr>
        <w:t xml:space="preserve">. </w:t>
      </w:r>
      <w:r w:rsidR="00173F67" w:rsidRPr="00173F67">
        <w:rPr>
          <w:rFonts w:ascii="David" w:hAnsi="David" w:cs="David" w:hint="cs"/>
          <w:rtl/>
        </w:rPr>
        <w:t>השופט</w:t>
      </w:r>
      <w:r w:rsidR="00173F67" w:rsidRPr="00173F67">
        <w:rPr>
          <w:rFonts w:ascii="David" w:hAnsi="David" w:cs="David"/>
          <w:rtl/>
        </w:rPr>
        <w:t xml:space="preserve"> </w:t>
      </w:r>
      <w:r w:rsidR="00173F67" w:rsidRPr="00173F67">
        <w:rPr>
          <w:rFonts w:ascii="David" w:hAnsi="David" w:cs="David" w:hint="cs"/>
          <w:rtl/>
        </w:rPr>
        <w:t>חייב</w:t>
      </w:r>
      <w:r w:rsidR="00173F67" w:rsidRPr="00173F67">
        <w:rPr>
          <w:rFonts w:ascii="David" w:hAnsi="David" w:cs="David"/>
          <w:rtl/>
        </w:rPr>
        <w:t xml:space="preserve"> </w:t>
      </w:r>
      <w:r w:rsidR="00173F67" w:rsidRPr="00173F67">
        <w:rPr>
          <w:rFonts w:ascii="David" w:hAnsi="David" w:cs="David" w:hint="cs"/>
          <w:rtl/>
        </w:rPr>
        <w:t>לכפות</w:t>
      </w:r>
      <w:r w:rsidR="00173F67" w:rsidRPr="00173F67">
        <w:rPr>
          <w:rFonts w:ascii="David" w:hAnsi="David" w:cs="David"/>
          <w:rtl/>
        </w:rPr>
        <w:t xml:space="preserve"> </w:t>
      </w:r>
      <w:r w:rsidR="00173F67" w:rsidRPr="00173F67">
        <w:rPr>
          <w:rFonts w:ascii="David" w:hAnsi="David" w:cs="David" w:hint="cs"/>
          <w:rtl/>
        </w:rPr>
        <w:t>סניגור</w:t>
      </w:r>
      <w:r w:rsidR="00173F67" w:rsidRPr="00173F67">
        <w:rPr>
          <w:rFonts w:ascii="David" w:hAnsi="David" w:cs="David"/>
          <w:rtl/>
        </w:rPr>
        <w:t xml:space="preserve"> </w:t>
      </w:r>
      <w:r w:rsidR="00173F67" w:rsidRPr="00173F67">
        <w:rPr>
          <w:rFonts w:ascii="David" w:hAnsi="David" w:cs="David" w:hint="cs"/>
          <w:rtl/>
        </w:rPr>
        <w:t>על</w:t>
      </w:r>
      <w:r w:rsidR="00173F67" w:rsidRPr="00173F67">
        <w:rPr>
          <w:rFonts w:ascii="David" w:hAnsi="David" w:cs="David"/>
          <w:rtl/>
        </w:rPr>
        <w:t xml:space="preserve"> </w:t>
      </w:r>
      <w:r w:rsidR="00173F67" w:rsidRPr="00173F67">
        <w:rPr>
          <w:rFonts w:ascii="David" w:hAnsi="David" w:cs="David" w:hint="cs"/>
          <w:rtl/>
        </w:rPr>
        <w:t>הנאשם</w:t>
      </w:r>
      <w:r w:rsidR="00173F67" w:rsidRPr="00173F67">
        <w:rPr>
          <w:rFonts w:ascii="David" w:hAnsi="David" w:cs="David"/>
          <w:rtl/>
        </w:rPr>
        <w:t xml:space="preserve">, </w:t>
      </w:r>
      <w:r w:rsidR="00173F67" w:rsidRPr="00173F67">
        <w:rPr>
          <w:rFonts w:ascii="David" w:hAnsi="David" w:cs="David" w:hint="cs"/>
          <w:rtl/>
        </w:rPr>
        <w:t>א</w:t>
      </w:r>
      <w:r w:rsidR="00173F67">
        <w:rPr>
          <w:rFonts w:ascii="David" w:hAnsi="David" w:cs="David" w:hint="cs"/>
          <w:rtl/>
        </w:rPr>
        <w:t>ך</w:t>
      </w:r>
      <w:r w:rsidR="00173F67" w:rsidRPr="00173F67">
        <w:rPr>
          <w:rFonts w:ascii="David" w:hAnsi="David" w:cs="David"/>
          <w:rtl/>
        </w:rPr>
        <w:t xml:space="preserve"> </w:t>
      </w:r>
      <w:r w:rsidR="00173F67" w:rsidRPr="00173F67">
        <w:rPr>
          <w:rFonts w:ascii="David" w:hAnsi="David" w:cs="David" w:hint="cs"/>
          <w:rtl/>
        </w:rPr>
        <w:t>הכפיה</w:t>
      </w:r>
      <w:r w:rsidR="00173F67" w:rsidRPr="00173F67">
        <w:rPr>
          <w:rFonts w:ascii="David" w:hAnsi="David" w:cs="David"/>
          <w:rtl/>
        </w:rPr>
        <w:t xml:space="preserve"> </w:t>
      </w:r>
      <w:r w:rsidR="00173F67" w:rsidRPr="00173F67">
        <w:rPr>
          <w:rFonts w:ascii="David" w:hAnsi="David" w:cs="David" w:hint="cs"/>
          <w:rtl/>
        </w:rPr>
        <w:t>חייבת</w:t>
      </w:r>
      <w:r w:rsidR="00173F67" w:rsidRPr="00173F67">
        <w:rPr>
          <w:rFonts w:ascii="David" w:hAnsi="David" w:cs="David"/>
          <w:rtl/>
        </w:rPr>
        <w:t xml:space="preserve"> </w:t>
      </w:r>
      <w:r w:rsidR="00173F67" w:rsidRPr="00173F67">
        <w:rPr>
          <w:rFonts w:ascii="David" w:hAnsi="David" w:cs="David" w:hint="cs"/>
          <w:rtl/>
        </w:rPr>
        <w:t>להיעצר</w:t>
      </w:r>
      <w:r w:rsidR="00173F67" w:rsidRPr="00173F67">
        <w:rPr>
          <w:rFonts w:ascii="David" w:hAnsi="David" w:cs="David"/>
          <w:rtl/>
        </w:rPr>
        <w:t xml:space="preserve"> </w:t>
      </w:r>
      <w:r w:rsidR="00173F67" w:rsidRPr="00173F67">
        <w:rPr>
          <w:rFonts w:ascii="David" w:hAnsi="David" w:cs="David" w:hint="cs"/>
          <w:rtl/>
        </w:rPr>
        <w:t>אם</w:t>
      </w:r>
      <w:r w:rsidR="00173F67" w:rsidRPr="00173F67">
        <w:rPr>
          <w:rFonts w:ascii="David" w:hAnsi="David" w:cs="David"/>
          <w:rtl/>
        </w:rPr>
        <w:t xml:space="preserve"> </w:t>
      </w:r>
      <w:r w:rsidR="00173F67" w:rsidRPr="00173F67">
        <w:rPr>
          <w:rFonts w:ascii="David" w:hAnsi="David" w:cs="David" w:hint="cs"/>
          <w:rtl/>
        </w:rPr>
        <w:t>נוכח</w:t>
      </w:r>
      <w:r w:rsidR="00173F67" w:rsidRPr="00173F67">
        <w:rPr>
          <w:rFonts w:ascii="David" w:hAnsi="David" w:cs="David"/>
          <w:rtl/>
        </w:rPr>
        <w:t xml:space="preserve"> </w:t>
      </w:r>
      <w:r w:rsidR="00173F67" w:rsidRPr="00173F67">
        <w:rPr>
          <w:rFonts w:ascii="David" w:hAnsi="David" w:cs="David" w:hint="cs"/>
          <w:rtl/>
        </w:rPr>
        <w:t>השופט</w:t>
      </w:r>
      <w:r w:rsidR="00173F67" w:rsidRPr="00173F67">
        <w:rPr>
          <w:rFonts w:ascii="David" w:hAnsi="David" w:cs="David"/>
          <w:rtl/>
        </w:rPr>
        <w:t xml:space="preserve"> </w:t>
      </w:r>
      <w:r w:rsidR="00173F67" w:rsidRPr="00173F67">
        <w:rPr>
          <w:rFonts w:ascii="David" w:hAnsi="David" w:cs="David" w:hint="cs"/>
          <w:rtl/>
        </w:rPr>
        <w:t>לדעת</w:t>
      </w:r>
      <w:r w:rsidR="00173F67" w:rsidRPr="00173F67">
        <w:rPr>
          <w:rFonts w:ascii="David" w:hAnsi="David" w:cs="David"/>
          <w:rtl/>
        </w:rPr>
        <w:t xml:space="preserve"> </w:t>
      </w:r>
      <w:r w:rsidR="00173F67" w:rsidRPr="00173F67">
        <w:rPr>
          <w:rFonts w:ascii="David" w:hAnsi="David" w:cs="David" w:hint="cs"/>
          <w:rtl/>
        </w:rPr>
        <w:t>שמעשהו</w:t>
      </w:r>
      <w:r w:rsidR="00173F67" w:rsidRPr="00173F67">
        <w:rPr>
          <w:rFonts w:ascii="David" w:hAnsi="David" w:cs="David"/>
          <w:rtl/>
        </w:rPr>
        <w:t xml:space="preserve"> </w:t>
      </w:r>
      <w:r w:rsidR="00173F67" w:rsidRPr="00173F67">
        <w:rPr>
          <w:rFonts w:ascii="David" w:hAnsi="David" w:cs="David" w:hint="cs"/>
          <w:rtl/>
        </w:rPr>
        <w:t>עלול</w:t>
      </w:r>
      <w:r w:rsidR="00173F67" w:rsidRPr="00173F67">
        <w:rPr>
          <w:rFonts w:ascii="David" w:hAnsi="David" w:cs="David"/>
          <w:rtl/>
        </w:rPr>
        <w:t xml:space="preserve"> </w:t>
      </w:r>
      <w:r w:rsidR="00173F67" w:rsidRPr="00173F67">
        <w:rPr>
          <w:rFonts w:ascii="David" w:hAnsi="David" w:cs="David" w:hint="cs"/>
          <w:rtl/>
        </w:rPr>
        <w:t>לגרוע</w:t>
      </w:r>
      <w:r w:rsidR="00173F67" w:rsidRPr="00173F67">
        <w:rPr>
          <w:rFonts w:ascii="David" w:hAnsi="David" w:cs="David"/>
          <w:rtl/>
        </w:rPr>
        <w:t xml:space="preserve"> </w:t>
      </w:r>
      <w:r w:rsidR="00173F67" w:rsidRPr="00173F67">
        <w:rPr>
          <w:rFonts w:ascii="David" w:hAnsi="David" w:cs="David" w:hint="cs"/>
          <w:rtl/>
        </w:rPr>
        <w:t>מחופש</w:t>
      </w:r>
      <w:r w:rsidR="00173F67" w:rsidRPr="00173F67">
        <w:rPr>
          <w:rFonts w:ascii="David" w:hAnsi="David" w:cs="David"/>
          <w:rtl/>
        </w:rPr>
        <w:t xml:space="preserve"> </w:t>
      </w:r>
      <w:r w:rsidR="00173F67" w:rsidRPr="00173F67">
        <w:rPr>
          <w:rFonts w:ascii="David" w:hAnsi="David" w:cs="David" w:hint="cs"/>
          <w:rtl/>
        </w:rPr>
        <w:t>ההגנה</w:t>
      </w:r>
      <w:r w:rsidR="00173F67" w:rsidRPr="00173F67">
        <w:rPr>
          <w:rFonts w:ascii="David" w:hAnsi="David" w:cs="David"/>
          <w:rtl/>
        </w:rPr>
        <w:t xml:space="preserve"> </w:t>
      </w:r>
      <w:r w:rsidR="00173F67" w:rsidRPr="00173F67">
        <w:rPr>
          <w:rFonts w:ascii="David" w:hAnsi="David" w:cs="David" w:hint="cs"/>
          <w:rtl/>
        </w:rPr>
        <w:t>של</w:t>
      </w:r>
      <w:r w:rsidR="00173F67" w:rsidRPr="00173F67">
        <w:rPr>
          <w:rFonts w:ascii="David" w:hAnsi="David" w:cs="David"/>
          <w:rtl/>
        </w:rPr>
        <w:t xml:space="preserve"> </w:t>
      </w:r>
      <w:r w:rsidR="00173F67" w:rsidRPr="00173F67">
        <w:rPr>
          <w:rFonts w:ascii="David" w:hAnsi="David" w:cs="David" w:hint="cs"/>
          <w:rtl/>
        </w:rPr>
        <w:t>הנאשם</w:t>
      </w:r>
      <w:r w:rsidR="00173F67" w:rsidRPr="00173F67">
        <w:rPr>
          <w:rFonts w:ascii="David" w:hAnsi="David" w:cs="David"/>
          <w:rtl/>
        </w:rPr>
        <w:t>.</w:t>
      </w:r>
      <w:r>
        <w:rPr>
          <w:rFonts w:ascii="David" w:hAnsi="David" w:cs="David" w:hint="cs"/>
          <w:rtl/>
        </w:rPr>
        <w:t xml:space="preserve"> </w:t>
      </w:r>
      <w:r w:rsidR="0065437E" w:rsidRPr="0065437E">
        <w:rPr>
          <w:rFonts w:ascii="David" w:hAnsi="David" w:cs="David" w:hint="cs"/>
          <w:b/>
          <w:bCs/>
          <w:highlight w:val="green"/>
          <w:rtl/>
        </w:rPr>
        <w:t>אבי יצחק נ' הש' צמח-</w:t>
      </w:r>
      <w:r w:rsidR="00173F67">
        <w:rPr>
          <w:rFonts w:ascii="David" w:hAnsi="David" w:cs="David" w:hint="cs"/>
          <w:rtl/>
        </w:rPr>
        <w:t xml:space="preserve"> </w:t>
      </w:r>
      <w:r w:rsidR="00173F67" w:rsidRPr="00173F67">
        <w:rPr>
          <w:rFonts w:ascii="David" w:hAnsi="David" w:cs="David" w:hint="cs"/>
          <w:rtl/>
        </w:rPr>
        <w:t>הפסקת</w:t>
      </w:r>
      <w:r w:rsidR="00173F67" w:rsidRPr="00173F67">
        <w:rPr>
          <w:rFonts w:ascii="David" w:hAnsi="David" w:cs="David"/>
          <w:rtl/>
        </w:rPr>
        <w:t xml:space="preserve"> </w:t>
      </w:r>
      <w:r w:rsidR="00173F67" w:rsidRPr="00173F67">
        <w:rPr>
          <w:rFonts w:ascii="David" w:hAnsi="David" w:cs="David" w:hint="cs"/>
          <w:rtl/>
        </w:rPr>
        <w:t>ייצוג</w:t>
      </w:r>
      <w:r w:rsidR="00173F67" w:rsidRPr="00173F67">
        <w:rPr>
          <w:rFonts w:ascii="David" w:hAnsi="David" w:cs="David"/>
          <w:rtl/>
        </w:rPr>
        <w:t xml:space="preserve"> </w:t>
      </w:r>
      <w:r w:rsidR="00173F67" w:rsidRPr="00173F67">
        <w:rPr>
          <w:rFonts w:ascii="David" w:hAnsi="David" w:cs="David" w:hint="cs"/>
          <w:rtl/>
        </w:rPr>
        <w:t>כל</w:t>
      </w:r>
      <w:r w:rsidR="00173F67" w:rsidRPr="00173F67">
        <w:rPr>
          <w:rFonts w:ascii="David" w:hAnsi="David" w:cs="David"/>
          <w:rtl/>
        </w:rPr>
        <w:t xml:space="preserve">  </w:t>
      </w:r>
      <w:r w:rsidR="00173F67" w:rsidRPr="00173F67">
        <w:rPr>
          <w:rFonts w:ascii="David" w:hAnsi="David" w:cs="David" w:hint="cs"/>
          <w:rtl/>
        </w:rPr>
        <w:t>עוד</w:t>
      </w:r>
      <w:r w:rsidR="00173F67" w:rsidRPr="00173F67">
        <w:rPr>
          <w:rFonts w:ascii="David" w:hAnsi="David" w:cs="David"/>
          <w:rtl/>
        </w:rPr>
        <w:t xml:space="preserve"> </w:t>
      </w:r>
      <w:r w:rsidR="00173F67" w:rsidRPr="00173F67">
        <w:rPr>
          <w:rFonts w:ascii="David" w:hAnsi="David" w:cs="David" w:hint="cs"/>
          <w:rtl/>
        </w:rPr>
        <w:t>נמשך</w:t>
      </w:r>
      <w:r w:rsidR="00173F67" w:rsidRPr="00173F67">
        <w:rPr>
          <w:rFonts w:ascii="David" w:hAnsi="David" w:cs="David"/>
          <w:rtl/>
        </w:rPr>
        <w:t xml:space="preserve"> </w:t>
      </w:r>
      <w:r w:rsidR="00173F67" w:rsidRPr="00173F67">
        <w:rPr>
          <w:rFonts w:ascii="David" w:hAnsi="David" w:cs="David" w:hint="cs"/>
          <w:rtl/>
        </w:rPr>
        <w:t>המשפט</w:t>
      </w:r>
      <w:r w:rsidR="00173F67" w:rsidRPr="00173F67">
        <w:rPr>
          <w:rFonts w:ascii="David" w:hAnsi="David" w:cs="David"/>
          <w:rtl/>
        </w:rPr>
        <w:t xml:space="preserve">- </w:t>
      </w:r>
      <w:r w:rsidR="00173F67" w:rsidRPr="00173F67">
        <w:rPr>
          <w:rFonts w:ascii="David" w:hAnsi="David" w:cs="David" w:hint="cs"/>
          <w:rtl/>
        </w:rPr>
        <w:t>כלומר</w:t>
      </w:r>
      <w:r w:rsidR="00173F67" w:rsidRPr="00173F67">
        <w:rPr>
          <w:rFonts w:ascii="David" w:hAnsi="David" w:cs="David"/>
          <w:rtl/>
        </w:rPr>
        <w:t xml:space="preserve">, </w:t>
      </w:r>
      <w:r w:rsidR="00173F67" w:rsidRPr="00173F67">
        <w:rPr>
          <w:rFonts w:ascii="David" w:hAnsi="David" w:cs="David" w:hint="cs"/>
          <w:rtl/>
        </w:rPr>
        <w:t>ממועד</w:t>
      </w:r>
      <w:r w:rsidR="00173F67" w:rsidRPr="00173F67">
        <w:rPr>
          <w:rFonts w:ascii="David" w:hAnsi="David" w:cs="David"/>
          <w:rtl/>
        </w:rPr>
        <w:t xml:space="preserve"> </w:t>
      </w:r>
      <w:r w:rsidR="00173F67" w:rsidRPr="00173F67">
        <w:rPr>
          <w:rFonts w:ascii="David" w:hAnsi="David" w:cs="David" w:hint="cs"/>
          <w:rtl/>
        </w:rPr>
        <w:t>הקראת</w:t>
      </w:r>
      <w:r w:rsidR="00173F67" w:rsidRPr="00173F67">
        <w:rPr>
          <w:rFonts w:ascii="David" w:hAnsi="David" w:cs="David"/>
          <w:rtl/>
        </w:rPr>
        <w:t xml:space="preserve"> </w:t>
      </w:r>
      <w:r w:rsidR="00173F67" w:rsidRPr="00173F67">
        <w:rPr>
          <w:rFonts w:ascii="David" w:hAnsi="David" w:cs="David" w:hint="cs"/>
          <w:rtl/>
        </w:rPr>
        <w:t>כתב</w:t>
      </w:r>
      <w:r w:rsidR="00173F67" w:rsidRPr="00173F67">
        <w:rPr>
          <w:rFonts w:ascii="David" w:hAnsi="David" w:cs="David"/>
          <w:rtl/>
        </w:rPr>
        <w:t xml:space="preserve"> </w:t>
      </w:r>
      <w:r w:rsidR="00173F67" w:rsidRPr="00173F67">
        <w:rPr>
          <w:rFonts w:ascii="David" w:hAnsi="David" w:cs="David" w:hint="cs"/>
          <w:rtl/>
        </w:rPr>
        <w:t>האישום</w:t>
      </w:r>
      <w:r w:rsidR="00173F67" w:rsidRPr="00173F67">
        <w:rPr>
          <w:rFonts w:ascii="David" w:hAnsi="David" w:cs="David"/>
          <w:rtl/>
        </w:rPr>
        <w:t xml:space="preserve"> </w:t>
      </w:r>
      <w:r w:rsidR="00173F67" w:rsidRPr="00173F67">
        <w:rPr>
          <w:rFonts w:ascii="David" w:hAnsi="David" w:cs="David" w:hint="cs"/>
          <w:rtl/>
        </w:rPr>
        <w:t>ועד</w:t>
      </w:r>
      <w:r w:rsidR="00173F67" w:rsidRPr="00173F67">
        <w:rPr>
          <w:rFonts w:ascii="David" w:hAnsi="David" w:cs="David"/>
          <w:rtl/>
        </w:rPr>
        <w:t xml:space="preserve"> </w:t>
      </w:r>
      <w:r w:rsidR="00173F67" w:rsidRPr="00173F67">
        <w:rPr>
          <w:rFonts w:ascii="David" w:hAnsi="David" w:cs="David" w:hint="cs"/>
          <w:rtl/>
        </w:rPr>
        <w:t>למתן</w:t>
      </w:r>
      <w:r w:rsidR="00173F67" w:rsidRPr="00173F67">
        <w:rPr>
          <w:rFonts w:ascii="David" w:hAnsi="David" w:cs="David"/>
          <w:rtl/>
        </w:rPr>
        <w:t xml:space="preserve"> </w:t>
      </w:r>
      <w:r w:rsidR="00173F67" w:rsidRPr="00173F67">
        <w:rPr>
          <w:rFonts w:ascii="David" w:hAnsi="David" w:cs="David" w:hint="cs"/>
          <w:rtl/>
        </w:rPr>
        <w:t>גזר</w:t>
      </w:r>
      <w:r w:rsidR="00173F67" w:rsidRPr="00173F67">
        <w:rPr>
          <w:rFonts w:ascii="David" w:hAnsi="David" w:cs="David"/>
          <w:rtl/>
        </w:rPr>
        <w:t xml:space="preserve"> </w:t>
      </w:r>
      <w:r w:rsidR="00173F67" w:rsidRPr="00173F67">
        <w:rPr>
          <w:rFonts w:ascii="David" w:hAnsi="David" w:cs="David" w:hint="cs"/>
          <w:rtl/>
        </w:rPr>
        <w:t>הדין</w:t>
      </w:r>
      <w:r w:rsidR="00173F67" w:rsidRPr="00173F67">
        <w:rPr>
          <w:rFonts w:ascii="David" w:hAnsi="David" w:cs="David"/>
          <w:rtl/>
        </w:rPr>
        <w:t xml:space="preserve">- </w:t>
      </w:r>
      <w:r w:rsidR="00173F67" w:rsidRPr="00173F67">
        <w:rPr>
          <w:rFonts w:ascii="David" w:hAnsi="David" w:cs="David" w:hint="cs"/>
          <w:rtl/>
        </w:rPr>
        <w:t>טעונה</w:t>
      </w:r>
      <w:r w:rsidR="00173F67" w:rsidRPr="00173F67">
        <w:rPr>
          <w:rFonts w:ascii="David" w:hAnsi="David" w:cs="David"/>
          <w:rtl/>
        </w:rPr>
        <w:t xml:space="preserve"> </w:t>
      </w:r>
      <w:r w:rsidR="00173F67" w:rsidRPr="00173F67">
        <w:rPr>
          <w:rFonts w:ascii="David" w:hAnsi="David" w:cs="David" w:hint="cs"/>
          <w:rtl/>
        </w:rPr>
        <w:t>אישור</w:t>
      </w:r>
      <w:r w:rsidR="00173F67" w:rsidRPr="00173F67">
        <w:rPr>
          <w:rFonts w:ascii="David" w:hAnsi="David" w:cs="David"/>
          <w:rtl/>
        </w:rPr>
        <w:t xml:space="preserve"> </w:t>
      </w:r>
      <w:r w:rsidR="00173F67" w:rsidRPr="00173F67">
        <w:rPr>
          <w:rFonts w:ascii="David" w:hAnsi="David" w:cs="David" w:hint="cs"/>
          <w:rtl/>
        </w:rPr>
        <w:t>ב</w:t>
      </w:r>
      <w:r w:rsidR="00173F67">
        <w:rPr>
          <w:rFonts w:ascii="David" w:hAnsi="David" w:cs="David" w:hint="cs"/>
          <w:rtl/>
        </w:rPr>
        <w:t>ימ"ש</w:t>
      </w:r>
      <w:r w:rsidR="00173F67" w:rsidRPr="00173F67">
        <w:rPr>
          <w:rFonts w:ascii="David" w:hAnsi="David" w:cs="David"/>
          <w:rtl/>
        </w:rPr>
        <w:t xml:space="preserve">, </w:t>
      </w:r>
      <w:r w:rsidR="00173F67" w:rsidRPr="00173F67">
        <w:rPr>
          <w:rFonts w:ascii="David" w:hAnsi="David" w:cs="David" w:hint="cs"/>
          <w:rtl/>
        </w:rPr>
        <w:t>גם</w:t>
      </w:r>
      <w:r w:rsidR="00173F67" w:rsidRPr="00173F67">
        <w:rPr>
          <w:rFonts w:ascii="David" w:hAnsi="David" w:cs="David"/>
          <w:rtl/>
        </w:rPr>
        <w:t xml:space="preserve"> </w:t>
      </w:r>
      <w:r w:rsidR="00173F67" w:rsidRPr="00173F67">
        <w:rPr>
          <w:rFonts w:ascii="David" w:hAnsi="David" w:cs="David" w:hint="cs"/>
          <w:rtl/>
        </w:rPr>
        <w:t>אם</w:t>
      </w:r>
      <w:r w:rsidR="00173F67" w:rsidRPr="00173F67">
        <w:rPr>
          <w:rFonts w:ascii="David" w:hAnsi="David" w:cs="David"/>
          <w:rtl/>
        </w:rPr>
        <w:t xml:space="preserve"> </w:t>
      </w:r>
      <w:r w:rsidR="00173F67" w:rsidRPr="00173F67">
        <w:rPr>
          <w:rFonts w:ascii="David" w:hAnsi="David" w:cs="David" w:hint="cs"/>
          <w:rtl/>
        </w:rPr>
        <w:t>קיימת</w:t>
      </w:r>
      <w:r w:rsidR="00173F67" w:rsidRPr="00173F67">
        <w:rPr>
          <w:rFonts w:ascii="David" w:hAnsi="David" w:cs="David"/>
          <w:rtl/>
        </w:rPr>
        <w:t xml:space="preserve"> </w:t>
      </w:r>
      <w:r w:rsidR="00173F67" w:rsidRPr="00173F67">
        <w:rPr>
          <w:rFonts w:ascii="David" w:hAnsi="David" w:cs="David" w:hint="cs"/>
          <w:rtl/>
        </w:rPr>
        <w:t>הוראה</w:t>
      </w:r>
      <w:r w:rsidR="00173F67" w:rsidRPr="00173F67">
        <w:rPr>
          <w:rFonts w:ascii="David" w:hAnsi="David" w:cs="David"/>
          <w:rtl/>
        </w:rPr>
        <w:t xml:space="preserve"> </w:t>
      </w:r>
      <w:r w:rsidR="00173F67" w:rsidRPr="00173F67">
        <w:rPr>
          <w:rFonts w:ascii="David" w:hAnsi="David" w:cs="David" w:hint="cs"/>
          <w:rtl/>
        </w:rPr>
        <w:t>בייפוי</w:t>
      </w:r>
      <w:r w:rsidR="00173F67" w:rsidRPr="00173F67">
        <w:rPr>
          <w:rFonts w:ascii="David" w:hAnsi="David" w:cs="David"/>
          <w:rtl/>
        </w:rPr>
        <w:t xml:space="preserve"> </w:t>
      </w:r>
      <w:r w:rsidR="00173F67" w:rsidRPr="00173F67">
        <w:rPr>
          <w:rFonts w:ascii="David" w:hAnsi="David" w:cs="David" w:hint="cs"/>
          <w:rtl/>
        </w:rPr>
        <w:t>כוח</w:t>
      </w:r>
      <w:r w:rsidR="00173F67" w:rsidRPr="00173F67">
        <w:rPr>
          <w:rFonts w:ascii="David" w:hAnsi="David" w:cs="David"/>
          <w:rtl/>
        </w:rPr>
        <w:t xml:space="preserve"> </w:t>
      </w:r>
      <w:r w:rsidR="00173F67" w:rsidRPr="00173F67">
        <w:rPr>
          <w:rFonts w:ascii="David" w:hAnsi="David" w:cs="David" w:hint="cs"/>
          <w:rtl/>
        </w:rPr>
        <w:t>המגבילה</w:t>
      </w:r>
      <w:r w:rsidR="00173F67" w:rsidRPr="00173F67">
        <w:rPr>
          <w:rFonts w:ascii="David" w:hAnsi="David" w:cs="David"/>
          <w:rtl/>
        </w:rPr>
        <w:t xml:space="preserve"> </w:t>
      </w:r>
      <w:r w:rsidR="00173F67" w:rsidRPr="00173F67">
        <w:rPr>
          <w:rFonts w:ascii="David" w:hAnsi="David" w:cs="David" w:hint="cs"/>
          <w:rtl/>
        </w:rPr>
        <w:t>ייצוג</w:t>
      </w:r>
      <w:r w:rsidR="00173F67" w:rsidRPr="00173F67">
        <w:rPr>
          <w:rFonts w:ascii="David" w:hAnsi="David" w:cs="David"/>
          <w:rtl/>
        </w:rPr>
        <w:t xml:space="preserve"> </w:t>
      </w:r>
      <w:r w:rsidR="00173F67" w:rsidRPr="00173F67">
        <w:rPr>
          <w:rFonts w:ascii="David" w:hAnsi="David" w:cs="David" w:hint="cs"/>
          <w:rtl/>
        </w:rPr>
        <w:t>זה</w:t>
      </w:r>
      <w:r w:rsidR="00173F67" w:rsidRPr="00173F67">
        <w:rPr>
          <w:rFonts w:ascii="David" w:hAnsi="David" w:cs="David"/>
          <w:rtl/>
        </w:rPr>
        <w:t xml:space="preserve">. </w:t>
      </w:r>
      <w:r w:rsidR="00173F67" w:rsidRPr="00173F67">
        <w:rPr>
          <w:rFonts w:ascii="David" w:hAnsi="David" w:cs="David" w:hint="cs"/>
          <w:rtl/>
        </w:rPr>
        <w:t>שיקולי</w:t>
      </w:r>
      <w:r w:rsidR="00173F67" w:rsidRPr="00173F67">
        <w:rPr>
          <w:rFonts w:ascii="David" w:hAnsi="David" w:cs="David"/>
          <w:rtl/>
        </w:rPr>
        <w:t xml:space="preserve"> </w:t>
      </w:r>
      <w:r w:rsidR="00173F67" w:rsidRPr="00173F67">
        <w:rPr>
          <w:rFonts w:ascii="David" w:hAnsi="David" w:cs="David" w:hint="cs"/>
          <w:rtl/>
        </w:rPr>
        <w:t>נוחות</w:t>
      </w:r>
      <w:r w:rsidR="00173F67" w:rsidRPr="00173F67">
        <w:rPr>
          <w:rFonts w:ascii="David" w:hAnsi="David" w:cs="David"/>
          <w:rtl/>
        </w:rPr>
        <w:t xml:space="preserve"> </w:t>
      </w:r>
      <w:r w:rsidR="00173F67" w:rsidRPr="00173F67">
        <w:rPr>
          <w:rFonts w:ascii="David" w:hAnsi="David" w:cs="David" w:hint="cs"/>
          <w:rtl/>
        </w:rPr>
        <w:t>של</w:t>
      </w:r>
      <w:r w:rsidR="00173F67" w:rsidRPr="00173F67">
        <w:rPr>
          <w:rFonts w:ascii="David" w:hAnsi="David" w:cs="David"/>
          <w:rtl/>
        </w:rPr>
        <w:t xml:space="preserve"> </w:t>
      </w:r>
      <w:r w:rsidR="00173F67" w:rsidRPr="00173F67">
        <w:rPr>
          <w:rFonts w:ascii="David" w:hAnsi="David" w:cs="David" w:hint="cs"/>
          <w:rtl/>
        </w:rPr>
        <w:t>עורך</w:t>
      </w:r>
      <w:r w:rsidR="00173F67" w:rsidRPr="00173F67">
        <w:rPr>
          <w:rFonts w:ascii="David" w:hAnsi="David" w:cs="David"/>
          <w:rtl/>
        </w:rPr>
        <w:t xml:space="preserve"> </w:t>
      </w:r>
      <w:r w:rsidR="00173F67" w:rsidRPr="00173F67">
        <w:rPr>
          <w:rFonts w:ascii="David" w:hAnsi="David" w:cs="David" w:hint="cs"/>
          <w:rtl/>
        </w:rPr>
        <w:t>דין</w:t>
      </w:r>
      <w:r w:rsidR="00173F67" w:rsidRPr="00173F67">
        <w:rPr>
          <w:rFonts w:ascii="David" w:hAnsi="David" w:cs="David"/>
          <w:rtl/>
        </w:rPr>
        <w:t xml:space="preserve">, </w:t>
      </w:r>
      <w:r w:rsidR="00173F67" w:rsidRPr="00173F67">
        <w:rPr>
          <w:rFonts w:ascii="David" w:hAnsi="David" w:cs="David" w:hint="cs"/>
          <w:rtl/>
        </w:rPr>
        <w:t>לרבות</w:t>
      </w:r>
      <w:r w:rsidR="00173F67" w:rsidRPr="00173F67">
        <w:rPr>
          <w:rFonts w:ascii="David" w:hAnsi="David" w:cs="David"/>
          <w:rtl/>
        </w:rPr>
        <w:t xml:space="preserve"> </w:t>
      </w:r>
      <w:r w:rsidR="00173F67" w:rsidRPr="00173F67">
        <w:rPr>
          <w:rFonts w:ascii="David" w:hAnsi="David" w:cs="David" w:hint="cs"/>
          <w:rtl/>
        </w:rPr>
        <w:t>שיקולים</w:t>
      </w:r>
      <w:r w:rsidR="00173F67" w:rsidRPr="00173F67">
        <w:rPr>
          <w:rFonts w:ascii="David" w:hAnsi="David" w:cs="David"/>
          <w:rtl/>
        </w:rPr>
        <w:t xml:space="preserve"> </w:t>
      </w:r>
      <w:r w:rsidR="00173F67" w:rsidRPr="00173F67">
        <w:rPr>
          <w:rFonts w:ascii="David" w:hAnsi="David" w:cs="David" w:hint="cs"/>
          <w:rtl/>
        </w:rPr>
        <w:t>הנוגעים</w:t>
      </w:r>
      <w:r w:rsidR="00173F67" w:rsidRPr="00173F67">
        <w:rPr>
          <w:rFonts w:ascii="David" w:hAnsi="David" w:cs="David"/>
          <w:rtl/>
        </w:rPr>
        <w:t xml:space="preserve"> </w:t>
      </w:r>
      <w:r w:rsidR="00173F67" w:rsidRPr="00173F67">
        <w:rPr>
          <w:rFonts w:ascii="David" w:hAnsi="David" w:cs="David" w:hint="cs"/>
          <w:rtl/>
        </w:rPr>
        <w:t>לגביית</w:t>
      </w:r>
      <w:r w:rsidR="00173F67" w:rsidRPr="00173F67">
        <w:rPr>
          <w:rFonts w:ascii="David" w:hAnsi="David" w:cs="David"/>
          <w:rtl/>
        </w:rPr>
        <w:t xml:space="preserve"> </w:t>
      </w:r>
      <w:r w:rsidR="00173F67" w:rsidRPr="00173F67">
        <w:rPr>
          <w:rFonts w:ascii="David" w:hAnsi="David" w:cs="David" w:hint="cs"/>
          <w:rtl/>
        </w:rPr>
        <w:t>שכר</w:t>
      </w:r>
      <w:r w:rsidR="00173F67" w:rsidRPr="00173F67">
        <w:rPr>
          <w:rFonts w:ascii="David" w:hAnsi="David" w:cs="David"/>
          <w:rtl/>
        </w:rPr>
        <w:t xml:space="preserve"> </w:t>
      </w:r>
      <w:r w:rsidR="00173F67" w:rsidRPr="00173F67">
        <w:rPr>
          <w:rFonts w:ascii="David" w:hAnsi="David" w:cs="David" w:hint="cs"/>
          <w:rtl/>
        </w:rPr>
        <w:t>טרחה</w:t>
      </w:r>
      <w:r w:rsidR="00173F67" w:rsidRPr="00173F67">
        <w:rPr>
          <w:rFonts w:ascii="David" w:hAnsi="David" w:cs="David"/>
          <w:rtl/>
        </w:rPr>
        <w:t xml:space="preserve">, </w:t>
      </w:r>
      <w:r w:rsidR="00173F67" w:rsidRPr="00173F67">
        <w:rPr>
          <w:rFonts w:ascii="David" w:hAnsi="David" w:cs="David" w:hint="cs"/>
          <w:rtl/>
        </w:rPr>
        <w:t>צריכים</w:t>
      </w:r>
      <w:r w:rsidR="00173F67" w:rsidRPr="00173F67">
        <w:rPr>
          <w:rFonts w:ascii="David" w:hAnsi="David" w:cs="David"/>
          <w:rtl/>
        </w:rPr>
        <w:t xml:space="preserve"> </w:t>
      </w:r>
      <w:r w:rsidR="00173F67" w:rsidRPr="00173F67">
        <w:rPr>
          <w:rFonts w:ascii="David" w:hAnsi="David" w:cs="David" w:hint="cs"/>
          <w:rtl/>
        </w:rPr>
        <w:t>להישקל</w:t>
      </w:r>
      <w:r w:rsidR="00173F67" w:rsidRPr="00173F67">
        <w:rPr>
          <w:rFonts w:ascii="David" w:hAnsi="David" w:cs="David"/>
          <w:rtl/>
        </w:rPr>
        <w:t xml:space="preserve"> </w:t>
      </w:r>
      <w:r w:rsidR="00173F67" w:rsidRPr="00173F67">
        <w:rPr>
          <w:rFonts w:ascii="David" w:hAnsi="David" w:cs="David" w:hint="cs"/>
          <w:rtl/>
        </w:rPr>
        <w:t>בטרם</w:t>
      </w:r>
      <w:r w:rsidR="00173F67" w:rsidRPr="00173F67">
        <w:rPr>
          <w:rFonts w:ascii="David" w:hAnsi="David" w:cs="David"/>
          <w:rtl/>
        </w:rPr>
        <w:t xml:space="preserve"> </w:t>
      </w:r>
      <w:r w:rsidR="00173F67" w:rsidRPr="00173F67">
        <w:rPr>
          <w:rFonts w:ascii="David" w:hAnsi="David" w:cs="David" w:hint="cs"/>
          <w:rtl/>
        </w:rPr>
        <w:t>הוא</w:t>
      </w:r>
      <w:r w:rsidR="00173F67" w:rsidRPr="00173F67">
        <w:rPr>
          <w:rFonts w:ascii="David" w:hAnsi="David" w:cs="David"/>
          <w:rtl/>
        </w:rPr>
        <w:t xml:space="preserve"> </w:t>
      </w:r>
      <w:r w:rsidR="00173F67" w:rsidRPr="00173F67">
        <w:rPr>
          <w:rFonts w:ascii="David" w:hAnsi="David" w:cs="David" w:hint="cs"/>
          <w:rtl/>
        </w:rPr>
        <w:t>נוטל</w:t>
      </w:r>
      <w:r w:rsidR="00173F67" w:rsidRPr="00173F67">
        <w:rPr>
          <w:rFonts w:ascii="David" w:hAnsi="David" w:cs="David"/>
          <w:rtl/>
        </w:rPr>
        <w:t xml:space="preserve"> </w:t>
      </w:r>
      <w:r w:rsidR="00173F67" w:rsidRPr="00173F67">
        <w:rPr>
          <w:rFonts w:ascii="David" w:hAnsi="David" w:cs="David" w:hint="cs"/>
          <w:rtl/>
        </w:rPr>
        <w:t>על</w:t>
      </w:r>
      <w:r w:rsidR="00173F67" w:rsidRPr="00173F67">
        <w:rPr>
          <w:rFonts w:ascii="David" w:hAnsi="David" w:cs="David"/>
          <w:rtl/>
        </w:rPr>
        <w:t xml:space="preserve"> </w:t>
      </w:r>
      <w:r w:rsidR="00173F67" w:rsidRPr="00173F67">
        <w:rPr>
          <w:rFonts w:ascii="David" w:hAnsi="David" w:cs="David" w:hint="cs"/>
          <w:rtl/>
        </w:rPr>
        <w:t>עצמו</w:t>
      </w:r>
      <w:r w:rsidR="00173F67" w:rsidRPr="00173F67">
        <w:rPr>
          <w:rFonts w:ascii="David" w:hAnsi="David" w:cs="David"/>
          <w:rtl/>
        </w:rPr>
        <w:t xml:space="preserve"> </w:t>
      </w:r>
      <w:r w:rsidR="00173F67" w:rsidRPr="00173F67">
        <w:rPr>
          <w:rFonts w:ascii="David" w:hAnsi="David" w:cs="David" w:hint="cs"/>
          <w:rtl/>
        </w:rPr>
        <w:t>את</w:t>
      </w:r>
      <w:r w:rsidR="00173F67" w:rsidRPr="00173F67">
        <w:rPr>
          <w:rFonts w:ascii="David" w:hAnsi="David" w:cs="David"/>
          <w:rtl/>
        </w:rPr>
        <w:t xml:space="preserve"> </w:t>
      </w:r>
      <w:r w:rsidR="00173F67" w:rsidRPr="00173F67">
        <w:rPr>
          <w:rFonts w:ascii="David" w:hAnsi="David" w:cs="David" w:hint="cs"/>
          <w:rtl/>
        </w:rPr>
        <w:t>ייצוג</w:t>
      </w:r>
      <w:r w:rsidR="00173F67" w:rsidRPr="00173F67">
        <w:rPr>
          <w:rFonts w:ascii="David" w:hAnsi="David" w:cs="David"/>
          <w:rtl/>
        </w:rPr>
        <w:t xml:space="preserve"> </w:t>
      </w:r>
      <w:r w:rsidR="00173F67" w:rsidRPr="00173F67">
        <w:rPr>
          <w:rFonts w:ascii="David" w:hAnsi="David" w:cs="David" w:hint="cs"/>
          <w:rtl/>
        </w:rPr>
        <w:t>הנאשם</w:t>
      </w:r>
      <w:r w:rsidR="00173F67" w:rsidRPr="00173F67">
        <w:rPr>
          <w:rFonts w:ascii="David" w:hAnsi="David" w:cs="David"/>
          <w:rtl/>
        </w:rPr>
        <w:t xml:space="preserve">, </w:t>
      </w:r>
      <w:r w:rsidR="00173F67" w:rsidRPr="00173F67">
        <w:rPr>
          <w:rFonts w:ascii="David" w:hAnsi="David" w:cs="David" w:hint="cs"/>
          <w:rtl/>
        </w:rPr>
        <w:t>ואינם</w:t>
      </w:r>
      <w:r w:rsidR="00173F67" w:rsidRPr="00173F67">
        <w:rPr>
          <w:rFonts w:ascii="David" w:hAnsi="David" w:cs="David"/>
          <w:rtl/>
        </w:rPr>
        <w:t xml:space="preserve"> </w:t>
      </w:r>
      <w:r w:rsidR="00173F67" w:rsidRPr="00173F67">
        <w:rPr>
          <w:rFonts w:ascii="David" w:hAnsi="David" w:cs="David" w:hint="cs"/>
          <w:rtl/>
        </w:rPr>
        <w:t>יכולים</w:t>
      </w:r>
      <w:r w:rsidR="00173F67" w:rsidRPr="00173F67">
        <w:rPr>
          <w:rFonts w:ascii="David" w:hAnsi="David" w:cs="David"/>
          <w:rtl/>
        </w:rPr>
        <w:t xml:space="preserve"> </w:t>
      </w:r>
      <w:r w:rsidR="00173F67" w:rsidRPr="00173F67">
        <w:rPr>
          <w:rFonts w:ascii="David" w:hAnsi="David" w:cs="David" w:hint="cs"/>
          <w:rtl/>
        </w:rPr>
        <w:t>לשמש</w:t>
      </w:r>
      <w:r w:rsidR="00173F67" w:rsidRPr="00173F67">
        <w:rPr>
          <w:rFonts w:ascii="David" w:hAnsi="David" w:cs="David"/>
          <w:rtl/>
        </w:rPr>
        <w:t xml:space="preserve"> </w:t>
      </w:r>
      <w:r w:rsidR="00173F67" w:rsidRPr="00173F67">
        <w:rPr>
          <w:rFonts w:ascii="David" w:hAnsi="David" w:cs="David" w:hint="cs"/>
          <w:rtl/>
        </w:rPr>
        <w:t>כשיקולים</w:t>
      </w:r>
      <w:r w:rsidR="00173F67" w:rsidRPr="00173F67">
        <w:rPr>
          <w:rFonts w:ascii="David" w:hAnsi="David" w:cs="David"/>
          <w:rtl/>
        </w:rPr>
        <w:t xml:space="preserve"> </w:t>
      </w:r>
      <w:r w:rsidR="00173F67" w:rsidRPr="00173F67">
        <w:rPr>
          <w:rFonts w:ascii="David" w:hAnsi="David" w:cs="David" w:hint="cs"/>
          <w:rtl/>
        </w:rPr>
        <w:t>לגיטימיים</w:t>
      </w:r>
      <w:r w:rsidR="00173F67" w:rsidRPr="00173F67">
        <w:rPr>
          <w:rFonts w:ascii="David" w:hAnsi="David" w:cs="David"/>
          <w:rtl/>
        </w:rPr>
        <w:t xml:space="preserve"> </w:t>
      </w:r>
      <w:r w:rsidR="00173F67" w:rsidRPr="00173F67">
        <w:rPr>
          <w:rFonts w:ascii="David" w:hAnsi="David" w:cs="David" w:hint="cs"/>
          <w:rtl/>
        </w:rPr>
        <w:t>להפסקתו</w:t>
      </w:r>
      <w:r w:rsidR="00173F67" w:rsidRPr="00173F67">
        <w:rPr>
          <w:rFonts w:ascii="David" w:hAnsi="David" w:cs="David"/>
          <w:rtl/>
        </w:rPr>
        <w:t xml:space="preserve"> </w:t>
      </w:r>
      <w:r w:rsidR="00173F67" w:rsidRPr="00173F67">
        <w:rPr>
          <w:rFonts w:ascii="David" w:hAnsi="David" w:cs="David" w:hint="cs"/>
          <w:rtl/>
        </w:rPr>
        <w:t>של</w:t>
      </w:r>
      <w:r w:rsidR="00173F67" w:rsidRPr="00173F67">
        <w:rPr>
          <w:rFonts w:ascii="David" w:hAnsi="David" w:cs="David"/>
          <w:rtl/>
        </w:rPr>
        <w:t xml:space="preserve"> </w:t>
      </w:r>
      <w:r w:rsidR="00173F67" w:rsidRPr="00173F67">
        <w:rPr>
          <w:rFonts w:ascii="David" w:hAnsi="David" w:cs="David" w:hint="cs"/>
          <w:rtl/>
        </w:rPr>
        <w:t>הייצוג</w:t>
      </w:r>
      <w:r w:rsidR="00173F67" w:rsidRPr="00173F67">
        <w:rPr>
          <w:rFonts w:ascii="David" w:hAnsi="David" w:cs="David"/>
          <w:rtl/>
        </w:rPr>
        <w:t>.</w:t>
      </w:r>
      <w:r w:rsidR="00173F67">
        <w:rPr>
          <w:rFonts w:ascii="David" w:hAnsi="David" w:cs="David" w:hint="cs"/>
          <w:rtl/>
        </w:rPr>
        <w:t xml:space="preserve"> </w:t>
      </w:r>
      <w:r w:rsidR="0065437E">
        <w:rPr>
          <w:rFonts w:ascii="David" w:hAnsi="David" w:cs="David" w:hint="cs"/>
          <w:rtl/>
        </w:rPr>
        <w:t xml:space="preserve"> </w:t>
      </w:r>
      <w:r w:rsidR="00173F67">
        <w:rPr>
          <w:rFonts w:ascii="David" w:hAnsi="David" w:cs="David" w:hint="cs"/>
          <w:b/>
          <w:bCs/>
          <w:highlight w:val="green"/>
          <w:rtl/>
        </w:rPr>
        <w:t xml:space="preserve">הסנגוריה הציבורית נ' </w:t>
      </w:r>
      <w:r w:rsidR="0065437E" w:rsidRPr="0065437E">
        <w:rPr>
          <w:rFonts w:ascii="David" w:hAnsi="David" w:cs="David" w:hint="cs"/>
          <w:b/>
          <w:bCs/>
          <w:highlight w:val="green"/>
          <w:rtl/>
        </w:rPr>
        <w:t>אוחיון-</w:t>
      </w:r>
      <w:r w:rsidR="0065437E">
        <w:rPr>
          <w:rFonts w:ascii="David" w:hAnsi="David" w:cs="David" w:hint="cs"/>
          <w:b/>
          <w:bCs/>
          <w:rtl/>
        </w:rPr>
        <w:t xml:space="preserve"> </w:t>
      </w:r>
      <w:r w:rsidR="00173F67" w:rsidRPr="00173F67">
        <w:rPr>
          <w:rFonts w:ascii="David" w:hAnsi="David" w:cs="David" w:hint="cs"/>
          <w:rtl/>
        </w:rPr>
        <w:t>אף</w:t>
      </w:r>
      <w:r w:rsidR="00173F67" w:rsidRPr="00173F67">
        <w:rPr>
          <w:rFonts w:ascii="David" w:hAnsi="David" w:cs="David"/>
          <w:rtl/>
        </w:rPr>
        <w:t xml:space="preserve"> </w:t>
      </w:r>
      <w:r w:rsidR="00173F67" w:rsidRPr="00173F67">
        <w:rPr>
          <w:rFonts w:ascii="David" w:hAnsi="David" w:cs="David" w:hint="cs"/>
          <w:rtl/>
        </w:rPr>
        <w:t>שהנאשמים</w:t>
      </w:r>
      <w:r w:rsidR="00173F67" w:rsidRPr="00173F67">
        <w:rPr>
          <w:rFonts w:ascii="David" w:hAnsi="David" w:cs="David"/>
          <w:rtl/>
        </w:rPr>
        <w:t xml:space="preserve"> </w:t>
      </w:r>
      <w:r w:rsidR="00173F67" w:rsidRPr="00173F67">
        <w:rPr>
          <w:rFonts w:ascii="David" w:hAnsi="David" w:cs="David" w:hint="cs"/>
          <w:rtl/>
        </w:rPr>
        <w:t>אינם</w:t>
      </w:r>
      <w:r w:rsidR="00173F67" w:rsidRPr="00173F67">
        <w:rPr>
          <w:rFonts w:ascii="David" w:hAnsi="David" w:cs="David"/>
          <w:rtl/>
        </w:rPr>
        <w:t xml:space="preserve"> </w:t>
      </w:r>
      <w:r w:rsidR="00173F67" w:rsidRPr="00173F67">
        <w:rPr>
          <w:rFonts w:ascii="David" w:hAnsi="David" w:cs="David" w:hint="cs"/>
          <w:rtl/>
        </w:rPr>
        <w:t>חפצים</w:t>
      </w:r>
      <w:r w:rsidR="00173F67" w:rsidRPr="00173F67">
        <w:rPr>
          <w:rFonts w:ascii="David" w:hAnsi="David" w:cs="David"/>
          <w:rtl/>
        </w:rPr>
        <w:t xml:space="preserve"> </w:t>
      </w:r>
      <w:r w:rsidR="00173F67" w:rsidRPr="00173F67">
        <w:rPr>
          <w:rFonts w:ascii="David" w:hAnsi="David" w:cs="David" w:hint="cs"/>
          <w:rtl/>
        </w:rPr>
        <w:t>בייצוגה</w:t>
      </w:r>
      <w:r w:rsidR="00173F67" w:rsidRPr="00173F67">
        <w:rPr>
          <w:rFonts w:ascii="David" w:hAnsi="David" w:cs="David"/>
          <w:rtl/>
        </w:rPr>
        <w:t xml:space="preserve"> </w:t>
      </w:r>
      <w:r w:rsidR="00173F67" w:rsidRPr="00173F67">
        <w:rPr>
          <w:rFonts w:ascii="David" w:hAnsi="David" w:cs="David" w:hint="cs"/>
          <w:rtl/>
        </w:rPr>
        <w:t>אותם</w:t>
      </w:r>
      <w:r w:rsidR="00173F67" w:rsidRPr="00173F67">
        <w:rPr>
          <w:rFonts w:ascii="David" w:hAnsi="David" w:cs="David"/>
          <w:rtl/>
        </w:rPr>
        <w:t xml:space="preserve"> </w:t>
      </w:r>
      <w:r w:rsidR="00173F67" w:rsidRPr="00173F67">
        <w:rPr>
          <w:rFonts w:ascii="David" w:hAnsi="David" w:cs="David" w:hint="cs"/>
          <w:rtl/>
        </w:rPr>
        <w:t>ומתנגדים</w:t>
      </w:r>
      <w:r w:rsidR="00173F67" w:rsidRPr="00173F67">
        <w:rPr>
          <w:rFonts w:ascii="David" w:hAnsi="David" w:cs="David"/>
          <w:rtl/>
        </w:rPr>
        <w:t xml:space="preserve"> </w:t>
      </w:r>
      <w:r w:rsidR="00173F67" w:rsidRPr="00173F67">
        <w:rPr>
          <w:rFonts w:ascii="David" w:hAnsi="David" w:cs="David" w:hint="cs"/>
          <w:rtl/>
        </w:rPr>
        <w:t>לה</w:t>
      </w:r>
      <w:r w:rsidR="00173F67" w:rsidRPr="00173F67">
        <w:rPr>
          <w:rFonts w:ascii="David" w:hAnsi="David" w:cs="David"/>
          <w:rtl/>
        </w:rPr>
        <w:t xml:space="preserve">, </w:t>
      </w:r>
      <w:r w:rsidR="00173F67" w:rsidRPr="00173F67">
        <w:rPr>
          <w:rFonts w:ascii="David" w:hAnsi="David" w:cs="David" w:hint="cs"/>
          <w:rtl/>
        </w:rPr>
        <w:t>עדיין</w:t>
      </w:r>
      <w:r w:rsidR="00173F67" w:rsidRPr="00173F67">
        <w:rPr>
          <w:rFonts w:ascii="David" w:hAnsi="David" w:cs="David"/>
          <w:rtl/>
        </w:rPr>
        <w:t xml:space="preserve"> </w:t>
      </w:r>
      <w:r w:rsidR="00173F67" w:rsidRPr="00173F67">
        <w:rPr>
          <w:rFonts w:ascii="David" w:hAnsi="David" w:cs="David" w:hint="cs"/>
          <w:rtl/>
        </w:rPr>
        <w:t>מחויבת</w:t>
      </w:r>
      <w:r w:rsidR="00173F67" w:rsidRPr="00173F67">
        <w:rPr>
          <w:rFonts w:ascii="David" w:hAnsi="David" w:cs="David"/>
          <w:rtl/>
        </w:rPr>
        <w:t xml:space="preserve"> </w:t>
      </w:r>
      <w:r w:rsidR="00173F67" w:rsidRPr="00173F67">
        <w:rPr>
          <w:rFonts w:ascii="David" w:hAnsi="David" w:cs="David" w:hint="cs"/>
          <w:rtl/>
        </w:rPr>
        <w:t>היא</w:t>
      </w:r>
      <w:r w:rsidR="00173F67" w:rsidRPr="00173F67">
        <w:rPr>
          <w:rFonts w:ascii="David" w:hAnsi="David" w:cs="David"/>
          <w:rtl/>
        </w:rPr>
        <w:t xml:space="preserve"> </w:t>
      </w:r>
      <w:r w:rsidR="00173F67" w:rsidRPr="00173F67">
        <w:rPr>
          <w:rFonts w:ascii="David" w:hAnsi="David" w:cs="David" w:hint="cs"/>
          <w:rtl/>
        </w:rPr>
        <w:t>בייצוגם</w:t>
      </w:r>
      <w:r w:rsidR="00173F67" w:rsidRPr="00173F67">
        <w:rPr>
          <w:rFonts w:ascii="David" w:hAnsi="David" w:cs="David"/>
          <w:rtl/>
        </w:rPr>
        <w:t>.</w:t>
      </w:r>
    </w:p>
    <w:p w:rsidR="00F358C4" w:rsidRDefault="00F358C4" w:rsidP="00F358C4">
      <w:pPr>
        <w:spacing w:after="120" w:line="240" w:lineRule="auto"/>
        <w:contextualSpacing/>
        <w:jc w:val="both"/>
        <w:rPr>
          <w:rFonts w:ascii="David" w:hAnsi="David" w:cs="David"/>
          <w:b/>
          <w:bCs/>
          <w:u w:val="single"/>
          <w:rtl/>
        </w:rPr>
      </w:pPr>
      <w:r w:rsidRPr="00F358C4">
        <w:rPr>
          <w:rFonts w:ascii="David" w:hAnsi="David" w:cs="David" w:hint="cs"/>
          <w:b/>
          <w:bCs/>
          <w:highlight w:val="magenta"/>
          <w:u w:val="single"/>
          <w:rtl/>
        </w:rPr>
        <w:t>6. פסלות שופט</w:t>
      </w:r>
    </w:p>
    <w:p w:rsidR="00073931" w:rsidRPr="00742A18" w:rsidRDefault="00742A18" w:rsidP="00742A18">
      <w:pPr>
        <w:spacing w:after="120" w:line="240" w:lineRule="auto"/>
        <w:contextualSpacing/>
        <w:jc w:val="both"/>
        <w:rPr>
          <w:rFonts w:ascii="David" w:hAnsi="David" w:cs="David"/>
          <w:rtl/>
        </w:rPr>
      </w:pPr>
      <w:r w:rsidRPr="00073931">
        <w:rPr>
          <w:rFonts w:ascii="David" w:hAnsi="David" w:cs="David" w:hint="cs"/>
          <w:b/>
          <w:bCs/>
          <w:highlight w:val="yellow"/>
          <w:u w:val="single"/>
          <w:rtl/>
        </w:rPr>
        <w:t>עילת הסף- חשש ממשי ממשוא פנים- דעה קדומה-</w:t>
      </w:r>
      <w:r>
        <w:rPr>
          <w:rFonts w:ascii="David" w:hAnsi="David" w:cs="David" w:hint="cs"/>
          <w:rtl/>
        </w:rPr>
        <w:t xml:space="preserve"> </w:t>
      </w:r>
      <w:r w:rsidR="00073931">
        <w:rPr>
          <w:rFonts w:ascii="David" w:hAnsi="David" w:cs="David" w:hint="cs"/>
          <w:rtl/>
        </w:rPr>
        <w:t>י</w:t>
      </w:r>
      <w:r w:rsidRPr="00742A18">
        <w:rPr>
          <w:rFonts w:ascii="David" w:hAnsi="David" w:cs="David" w:hint="cs"/>
          <w:b/>
          <w:bCs/>
          <w:color w:val="00B050"/>
          <w:rtl/>
        </w:rPr>
        <w:t>77א לחוק בתהמ"ש-</w:t>
      </w:r>
      <w:r>
        <w:rPr>
          <w:rFonts w:ascii="David" w:hAnsi="David" w:cs="David" w:hint="cs"/>
          <w:rtl/>
        </w:rPr>
        <w:t xml:space="preserve"> שופט לא ישב בדין אם מצא מיוזמתו או לבקשת בעל דין חשש ממשי למשוא פנים. דעה קודמת אפשרית. </w:t>
      </w:r>
      <w:r w:rsidRPr="00742A18">
        <w:rPr>
          <w:rFonts w:ascii="David" w:hAnsi="David" w:cs="David" w:hint="cs"/>
          <w:b/>
          <w:bCs/>
          <w:highlight w:val="green"/>
          <w:rtl/>
        </w:rPr>
        <w:t>בראון-</w:t>
      </w:r>
      <w:r>
        <w:rPr>
          <w:rFonts w:ascii="David" w:hAnsi="David" w:cs="David" w:hint="cs"/>
          <w:rtl/>
        </w:rPr>
        <w:t xml:space="preserve"> </w:t>
      </w:r>
      <w:r w:rsidRPr="00742A18">
        <w:rPr>
          <w:rFonts w:ascii="David" w:hAnsi="David" w:cs="David" w:hint="cs"/>
          <w:rtl/>
        </w:rPr>
        <w:t>גם</w:t>
      </w:r>
      <w:r w:rsidRPr="00742A18">
        <w:rPr>
          <w:rFonts w:ascii="David" w:hAnsi="David" w:cs="David"/>
          <w:rtl/>
        </w:rPr>
        <w:t xml:space="preserve"> </w:t>
      </w:r>
      <w:r w:rsidRPr="00742A18">
        <w:rPr>
          <w:rFonts w:ascii="David" w:hAnsi="David" w:cs="David" w:hint="cs"/>
          <w:rtl/>
        </w:rPr>
        <w:t>אם</w:t>
      </w:r>
      <w:r w:rsidRPr="00742A18">
        <w:rPr>
          <w:rFonts w:ascii="David" w:hAnsi="David" w:cs="David"/>
          <w:rtl/>
        </w:rPr>
        <w:t xml:space="preserve"> </w:t>
      </w:r>
      <w:r w:rsidRPr="00742A18">
        <w:rPr>
          <w:rFonts w:ascii="David" w:hAnsi="David" w:cs="David" w:hint="cs"/>
          <w:rtl/>
        </w:rPr>
        <w:t>נוצרה</w:t>
      </w:r>
      <w:r w:rsidRPr="00742A18">
        <w:rPr>
          <w:rFonts w:ascii="David" w:hAnsi="David" w:cs="David"/>
          <w:rtl/>
        </w:rPr>
        <w:t xml:space="preserve"> </w:t>
      </w:r>
      <w:r w:rsidRPr="00742A18">
        <w:rPr>
          <w:rFonts w:ascii="David" w:hAnsi="David" w:cs="David" w:hint="cs"/>
          <w:rtl/>
        </w:rPr>
        <w:t>אווירה</w:t>
      </w:r>
      <w:r w:rsidRPr="00742A18">
        <w:rPr>
          <w:rFonts w:ascii="David" w:hAnsi="David" w:cs="David"/>
          <w:rtl/>
        </w:rPr>
        <w:t xml:space="preserve"> </w:t>
      </w:r>
      <w:r w:rsidRPr="00742A18">
        <w:rPr>
          <w:rFonts w:ascii="David" w:hAnsi="David" w:cs="David" w:hint="cs"/>
          <w:rtl/>
        </w:rPr>
        <w:t>עכורה</w:t>
      </w:r>
      <w:r w:rsidRPr="00742A18">
        <w:rPr>
          <w:rFonts w:ascii="David" w:hAnsi="David" w:cs="David"/>
          <w:rtl/>
        </w:rPr>
        <w:t xml:space="preserve"> </w:t>
      </w:r>
      <w:r w:rsidRPr="00742A18">
        <w:rPr>
          <w:rFonts w:ascii="David" w:hAnsi="David" w:cs="David" w:hint="cs"/>
          <w:rtl/>
        </w:rPr>
        <w:t>בדיון</w:t>
      </w:r>
      <w:r w:rsidRPr="00742A18">
        <w:rPr>
          <w:rFonts w:ascii="David" w:hAnsi="David" w:cs="David"/>
          <w:rtl/>
        </w:rPr>
        <w:t xml:space="preserve"> </w:t>
      </w:r>
      <w:r>
        <w:rPr>
          <w:rFonts w:ascii="David" w:hAnsi="David" w:cs="David" w:hint="cs"/>
          <w:rtl/>
        </w:rPr>
        <w:t>ו</w:t>
      </w:r>
      <w:r w:rsidRPr="00742A18">
        <w:rPr>
          <w:rFonts w:ascii="David" w:hAnsi="David" w:cs="David" w:hint="cs"/>
          <w:rtl/>
        </w:rPr>
        <w:t>זה</w:t>
      </w:r>
      <w:r w:rsidRPr="00742A18">
        <w:rPr>
          <w:rFonts w:ascii="David" w:hAnsi="David" w:cs="David"/>
          <w:rtl/>
        </w:rPr>
        <w:t xml:space="preserve"> </w:t>
      </w:r>
      <w:r w:rsidRPr="00742A18">
        <w:rPr>
          <w:rFonts w:ascii="David" w:hAnsi="David" w:cs="David" w:hint="cs"/>
          <w:rtl/>
        </w:rPr>
        <w:t>לא</w:t>
      </w:r>
      <w:r w:rsidRPr="00742A18">
        <w:rPr>
          <w:rFonts w:ascii="David" w:hAnsi="David" w:cs="David"/>
          <w:rtl/>
        </w:rPr>
        <w:t xml:space="preserve"> </w:t>
      </w:r>
      <w:r w:rsidRPr="00742A18">
        <w:rPr>
          <w:rFonts w:ascii="David" w:hAnsi="David" w:cs="David" w:hint="cs"/>
          <w:rtl/>
        </w:rPr>
        <w:t>מצדיק</w:t>
      </w:r>
      <w:r w:rsidRPr="00742A18">
        <w:rPr>
          <w:rFonts w:ascii="David" w:hAnsi="David" w:cs="David"/>
          <w:rtl/>
        </w:rPr>
        <w:t xml:space="preserve"> </w:t>
      </w:r>
      <w:r w:rsidRPr="00742A18">
        <w:rPr>
          <w:rFonts w:ascii="David" w:hAnsi="David" w:cs="David" w:hint="cs"/>
          <w:rtl/>
        </w:rPr>
        <w:t>עילת</w:t>
      </w:r>
      <w:r w:rsidRPr="00742A18">
        <w:rPr>
          <w:rFonts w:ascii="David" w:hAnsi="David" w:cs="David"/>
          <w:rtl/>
        </w:rPr>
        <w:t xml:space="preserve"> </w:t>
      </w:r>
      <w:r w:rsidRPr="00742A18">
        <w:rPr>
          <w:rFonts w:ascii="David" w:hAnsi="David" w:cs="David" w:hint="cs"/>
          <w:rtl/>
        </w:rPr>
        <w:t>פסלות</w:t>
      </w:r>
      <w:r w:rsidRPr="00742A18">
        <w:rPr>
          <w:rFonts w:ascii="David" w:hAnsi="David" w:cs="David"/>
          <w:rtl/>
        </w:rPr>
        <w:t xml:space="preserve">, </w:t>
      </w:r>
      <w:r w:rsidRPr="00742A18">
        <w:rPr>
          <w:rFonts w:ascii="David" w:hAnsi="David" w:cs="David" w:hint="cs"/>
          <w:rtl/>
        </w:rPr>
        <w:t>עדיין</w:t>
      </w:r>
      <w:r w:rsidRPr="00742A18">
        <w:rPr>
          <w:rFonts w:ascii="David" w:hAnsi="David" w:cs="David"/>
          <w:rtl/>
        </w:rPr>
        <w:t xml:space="preserve"> </w:t>
      </w:r>
      <w:r w:rsidRPr="00742A18">
        <w:rPr>
          <w:rFonts w:ascii="David" w:hAnsi="David" w:cs="David" w:hint="cs"/>
          <w:rtl/>
        </w:rPr>
        <w:t>יש</w:t>
      </w:r>
      <w:r w:rsidRPr="00742A18">
        <w:rPr>
          <w:rFonts w:ascii="David" w:hAnsi="David" w:cs="David"/>
          <w:rtl/>
        </w:rPr>
        <w:t xml:space="preserve"> </w:t>
      </w:r>
      <w:r w:rsidRPr="00742A18">
        <w:rPr>
          <w:rFonts w:ascii="David" w:hAnsi="David" w:cs="David" w:hint="cs"/>
          <w:rtl/>
        </w:rPr>
        <w:t>מקום</w:t>
      </w:r>
      <w:r w:rsidRPr="00742A18">
        <w:rPr>
          <w:rFonts w:ascii="David" w:hAnsi="David" w:cs="David"/>
          <w:rtl/>
        </w:rPr>
        <w:t xml:space="preserve"> (</w:t>
      </w:r>
      <w:r w:rsidRPr="00742A18">
        <w:rPr>
          <w:rFonts w:ascii="David" w:hAnsi="David" w:cs="David" w:hint="cs"/>
          <w:rtl/>
        </w:rPr>
        <w:t>ולא</w:t>
      </w:r>
      <w:r w:rsidRPr="00742A18">
        <w:rPr>
          <w:rFonts w:ascii="David" w:hAnsi="David" w:cs="David"/>
          <w:rtl/>
        </w:rPr>
        <w:t xml:space="preserve"> </w:t>
      </w:r>
      <w:r w:rsidRPr="00742A18">
        <w:rPr>
          <w:rFonts w:ascii="David" w:hAnsi="David" w:cs="David" w:hint="cs"/>
          <w:rtl/>
        </w:rPr>
        <w:t>חייבים</w:t>
      </w:r>
      <w:r w:rsidRPr="00742A18">
        <w:rPr>
          <w:rFonts w:ascii="David" w:hAnsi="David" w:cs="David"/>
          <w:rtl/>
        </w:rPr>
        <w:t xml:space="preserve">) </w:t>
      </w:r>
      <w:r w:rsidRPr="00742A18">
        <w:rPr>
          <w:rFonts w:ascii="David" w:hAnsi="David" w:cs="David" w:hint="cs"/>
          <w:rtl/>
        </w:rPr>
        <w:t>לטעון</w:t>
      </w:r>
      <w:r w:rsidRPr="00742A18">
        <w:rPr>
          <w:rFonts w:ascii="David" w:hAnsi="David" w:cs="David"/>
          <w:rtl/>
        </w:rPr>
        <w:t xml:space="preserve"> </w:t>
      </w:r>
      <w:r w:rsidRPr="00742A18">
        <w:rPr>
          <w:rFonts w:ascii="David" w:hAnsi="David" w:cs="David" w:hint="cs"/>
          <w:rtl/>
        </w:rPr>
        <w:t>לפסול</w:t>
      </w:r>
      <w:r w:rsidRPr="00742A18">
        <w:rPr>
          <w:rFonts w:ascii="David" w:hAnsi="David" w:cs="David"/>
          <w:rtl/>
        </w:rPr>
        <w:t xml:space="preserve"> </w:t>
      </w:r>
      <w:r w:rsidRPr="00742A18">
        <w:rPr>
          <w:rFonts w:ascii="David" w:hAnsi="David" w:cs="David" w:hint="cs"/>
          <w:rtl/>
        </w:rPr>
        <w:t>את</w:t>
      </w:r>
      <w:r w:rsidRPr="00742A18">
        <w:rPr>
          <w:rFonts w:ascii="David" w:hAnsi="David" w:cs="David"/>
          <w:rtl/>
        </w:rPr>
        <w:t xml:space="preserve"> </w:t>
      </w:r>
      <w:r w:rsidRPr="00742A18">
        <w:rPr>
          <w:rFonts w:ascii="David" w:hAnsi="David" w:cs="David" w:hint="cs"/>
          <w:rtl/>
        </w:rPr>
        <w:t>השופט</w:t>
      </w:r>
      <w:r w:rsidRPr="00742A18">
        <w:rPr>
          <w:rFonts w:ascii="David" w:hAnsi="David" w:cs="David"/>
          <w:rtl/>
        </w:rPr>
        <w:t xml:space="preserve"> </w:t>
      </w:r>
      <w:r w:rsidRPr="00742A18">
        <w:rPr>
          <w:rFonts w:ascii="David" w:hAnsi="David" w:cs="David" w:hint="cs"/>
          <w:rtl/>
        </w:rPr>
        <w:t>ולו</w:t>
      </w:r>
      <w:r w:rsidRPr="00742A18">
        <w:rPr>
          <w:rFonts w:ascii="David" w:hAnsi="David" w:cs="David"/>
          <w:rtl/>
        </w:rPr>
        <w:t xml:space="preserve"> </w:t>
      </w:r>
      <w:r w:rsidRPr="00742A18">
        <w:rPr>
          <w:rFonts w:ascii="David" w:hAnsi="David" w:cs="David" w:hint="cs"/>
          <w:rtl/>
        </w:rPr>
        <w:t>בגלל</w:t>
      </w:r>
      <w:r w:rsidRPr="00742A18">
        <w:rPr>
          <w:rFonts w:ascii="David" w:hAnsi="David" w:cs="David"/>
          <w:rtl/>
        </w:rPr>
        <w:t xml:space="preserve"> </w:t>
      </w:r>
      <w:r w:rsidRPr="00742A18">
        <w:rPr>
          <w:rFonts w:ascii="David" w:hAnsi="David" w:cs="David" w:hint="cs"/>
          <w:rtl/>
        </w:rPr>
        <w:t>מראית</w:t>
      </w:r>
      <w:r w:rsidRPr="00742A18">
        <w:rPr>
          <w:rFonts w:ascii="David" w:hAnsi="David" w:cs="David"/>
          <w:rtl/>
        </w:rPr>
        <w:t xml:space="preserve"> </w:t>
      </w:r>
      <w:r w:rsidRPr="00742A18">
        <w:rPr>
          <w:rFonts w:ascii="David" w:hAnsi="David" w:cs="David" w:hint="cs"/>
          <w:rtl/>
        </w:rPr>
        <w:t>פני</w:t>
      </w:r>
      <w:r w:rsidRPr="00742A18">
        <w:rPr>
          <w:rFonts w:ascii="David" w:hAnsi="David" w:cs="David"/>
          <w:rtl/>
        </w:rPr>
        <w:t xml:space="preserve"> </w:t>
      </w:r>
      <w:r w:rsidRPr="00742A18">
        <w:rPr>
          <w:rFonts w:ascii="David" w:hAnsi="David" w:cs="David" w:hint="cs"/>
          <w:rtl/>
        </w:rPr>
        <w:t>הצדק</w:t>
      </w:r>
      <w:r w:rsidRPr="00742A18">
        <w:rPr>
          <w:rFonts w:ascii="David" w:hAnsi="David" w:cs="David"/>
          <w:rtl/>
        </w:rPr>
        <w:t>.</w:t>
      </w:r>
      <w:r>
        <w:rPr>
          <w:rFonts w:ascii="David" w:hAnsi="David" w:cs="David" w:hint="cs"/>
          <w:rtl/>
        </w:rPr>
        <w:t xml:space="preserve"> </w:t>
      </w:r>
      <w:r w:rsidRPr="00742A18">
        <w:rPr>
          <w:rFonts w:ascii="David" w:hAnsi="David" w:cs="David" w:hint="cs"/>
          <w:b/>
          <w:bCs/>
          <w:highlight w:val="green"/>
          <w:rtl/>
        </w:rPr>
        <w:t>ידיד-</w:t>
      </w:r>
      <w:r>
        <w:rPr>
          <w:rFonts w:ascii="David" w:hAnsi="David" w:cs="David" w:hint="cs"/>
          <w:rtl/>
        </w:rPr>
        <w:t xml:space="preserve"> </w:t>
      </w:r>
      <w:r>
        <w:rPr>
          <w:rFonts w:ascii="David" w:hAnsi="David" w:cs="David" w:hint="cs"/>
          <w:b/>
          <w:bCs/>
          <w:rtl/>
        </w:rPr>
        <w:t>אגרנט-</w:t>
      </w:r>
      <w:r>
        <w:rPr>
          <w:rFonts w:ascii="David" w:hAnsi="David" w:cs="David" w:hint="cs"/>
          <w:rtl/>
        </w:rPr>
        <w:t xml:space="preserve"> המבחן הוא מבחן האפשרות הממשית ולא החשד הסביר. </w:t>
      </w:r>
      <w:r w:rsidRPr="00A56F89">
        <w:rPr>
          <w:rFonts w:ascii="David" w:hAnsi="David" w:cs="David" w:hint="cs"/>
          <w:b/>
          <w:bCs/>
          <w:highlight w:val="green"/>
          <w:rtl/>
        </w:rPr>
        <w:t>דיאמימון-</w:t>
      </w:r>
      <w:r w:rsidR="00BB06EF">
        <w:rPr>
          <w:rFonts w:ascii="David" w:hAnsi="David" w:cs="David" w:hint="cs"/>
          <w:rtl/>
        </w:rPr>
        <w:t xml:space="preserve"> ?</w:t>
      </w:r>
    </w:p>
    <w:p w:rsidR="00742A18" w:rsidRPr="00BB06EF" w:rsidRDefault="00742A18" w:rsidP="00073931">
      <w:pPr>
        <w:spacing w:after="120" w:line="240" w:lineRule="auto"/>
        <w:contextualSpacing/>
        <w:jc w:val="both"/>
        <w:rPr>
          <w:rFonts w:ascii="David" w:hAnsi="David" w:cs="David"/>
          <w:rtl/>
        </w:rPr>
      </w:pPr>
      <w:r w:rsidRPr="00073931">
        <w:rPr>
          <w:rFonts w:ascii="David" w:hAnsi="David" w:cs="David" w:hint="cs"/>
          <w:b/>
          <w:bCs/>
          <w:highlight w:val="yellow"/>
          <w:u w:val="single"/>
          <w:rtl/>
        </w:rPr>
        <w:t>עילות חובה-</w:t>
      </w:r>
      <w:r>
        <w:rPr>
          <w:rFonts w:ascii="David" w:hAnsi="David" w:cs="David" w:hint="cs"/>
          <w:rtl/>
        </w:rPr>
        <w:t xml:space="preserve"> </w:t>
      </w:r>
      <w:r w:rsidR="00BB06EF">
        <w:rPr>
          <w:rFonts w:ascii="David" w:hAnsi="David" w:cs="David" w:hint="cs"/>
          <w:rtl/>
        </w:rPr>
        <w:t xml:space="preserve">עילות שבחוק- משוא פנים הנובע מעניין אישי. שופט לא ישב בדין אם: </w:t>
      </w:r>
      <w:r w:rsidR="00BB06EF" w:rsidRPr="00BB06EF">
        <w:rPr>
          <w:rFonts w:ascii="David" w:hAnsi="David" w:cs="David" w:hint="cs"/>
          <w:b/>
          <w:bCs/>
          <w:rtl/>
        </w:rPr>
        <w:t>א.</w:t>
      </w:r>
      <w:r w:rsidR="00BB06EF">
        <w:rPr>
          <w:rFonts w:ascii="David" w:hAnsi="David" w:cs="David" w:hint="cs"/>
          <w:rtl/>
        </w:rPr>
        <w:t xml:space="preserve"> אחד מהצדדים או בא כוחו הוא בן משפחה. </w:t>
      </w:r>
      <w:r w:rsidR="00BB06EF" w:rsidRPr="00BB06EF">
        <w:rPr>
          <w:rFonts w:ascii="David" w:hAnsi="David" w:cs="David" w:hint="cs"/>
          <w:b/>
          <w:bCs/>
          <w:rtl/>
        </w:rPr>
        <w:t xml:space="preserve">ב. </w:t>
      </w:r>
      <w:r w:rsidR="00BB06EF">
        <w:rPr>
          <w:rFonts w:ascii="David" w:hAnsi="David" w:cs="David" w:hint="cs"/>
          <w:rtl/>
        </w:rPr>
        <w:t xml:space="preserve">אם יש לו או לבן משפחה מדרגה ראשונה עניין כספי ממשי או אישי בהליך או תוצאתו. </w:t>
      </w:r>
      <w:r w:rsidR="00BB06EF" w:rsidRPr="00BB06EF">
        <w:rPr>
          <w:rFonts w:ascii="David" w:hAnsi="David" w:cs="David" w:hint="cs"/>
          <w:b/>
          <w:bCs/>
          <w:rtl/>
        </w:rPr>
        <w:t>ג.</w:t>
      </w:r>
      <w:r w:rsidR="00BB06EF">
        <w:rPr>
          <w:rFonts w:ascii="David" w:hAnsi="David" w:cs="David" w:hint="cs"/>
          <w:rtl/>
        </w:rPr>
        <w:t xml:space="preserve"> אם היה מעורב בעניין טרם נתמנה לשופט כבא כוח, בורר, מגשר או בדרך דומה אחרת. </w:t>
      </w:r>
      <w:r w:rsidR="00BB06EF" w:rsidRPr="00BB06EF">
        <w:rPr>
          <w:rFonts w:ascii="David" w:hAnsi="David" w:cs="David" w:hint="cs"/>
          <w:b/>
          <w:bCs/>
          <w:color w:val="FF0000"/>
          <w:rtl/>
        </w:rPr>
        <w:t>סייג-</w:t>
      </w:r>
      <w:r w:rsidR="00BB06EF" w:rsidRPr="00BB06EF">
        <w:rPr>
          <w:rFonts w:ascii="David" w:hAnsi="David" w:cs="David" w:hint="cs"/>
          <w:color w:val="FF0000"/>
          <w:rtl/>
        </w:rPr>
        <w:t xml:space="preserve"> </w:t>
      </w:r>
      <w:r w:rsidR="00BB06EF">
        <w:rPr>
          <w:rFonts w:ascii="David" w:hAnsi="David" w:cs="David" w:hint="cs"/>
          <w:rtl/>
        </w:rPr>
        <w:t xml:space="preserve">אם מפאת דחיפות העניין לא ניתן להחליף שופט ובמצטבר ייגרם נזק חמור או עיוות דין </w:t>
      </w:r>
      <w:r w:rsidR="00BB06EF">
        <w:rPr>
          <w:rFonts w:ascii="David" w:hAnsi="David" w:cs="David" w:hint="cs"/>
          <w:b/>
          <w:bCs/>
          <w:rtl/>
        </w:rPr>
        <w:t>או</w:t>
      </w:r>
      <w:r w:rsidR="00BB06EF">
        <w:rPr>
          <w:rFonts w:ascii="David" w:hAnsi="David" w:cs="David" w:hint="cs"/>
          <w:rtl/>
        </w:rPr>
        <w:t xml:space="preserve"> אם העברת הדיון לאחר לא תשנה את עילת הפסלות. </w:t>
      </w:r>
      <w:r w:rsidR="00BB06EF">
        <w:rPr>
          <w:rFonts w:ascii="David" w:hAnsi="David" w:cs="David" w:hint="cs"/>
          <w:b/>
          <w:bCs/>
          <w:u w:val="single"/>
          <w:rtl/>
        </w:rPr>
        <w:t>פסלות עו"ד-</w:t>
      </w:r>
      <w:r w:rsidR="00BB06EF">
        <w:rPr>
          <w:rFonts w:ascii="David" w:hAnsi="David" w:cs="David" w:hint="cs"/>
          <w:rtl/>
        </w:rPr>
        <w:t xml:space="preserve"> עו"ד לא יקבל על עצמו ייצוג אם יש לו יסוד להניח כי זה יביא לפסלות השופט. אם הנזק בשל כך גובר על הנזק שבהחלפת שופט יתירו לו ויחליפו שופט. </w:t>
      </w:r>
      <w:r w:rsidR="00BB06EF">
        <w:rPr>
          <w:rFonts w:ascii="David" w:hAnsi="David" w:cs="David" w:hint="cs"/>
          <w:b/>
          <w:bCs/>
          <w:u w:val="single"/>
          <w:rtl/>
        </w:rPr>
        <w:t>קשר אישי או היכרות קודמת-</w:t>
      </w:r>
      <w:r w:rsidR="00BB06EF">
        <w:rPr>
          <w:rFonts w:ascii="David" w:hAnsi="David" w:cs="David" w:hint="cs"/>
          <w:rtl/>
        </w:rPr>
        <w:t xml:space="preserve"> אינה עילת פסלות, ואפילו אם ייצג בעבר את אחד מבעלי הדין ועבר </w:t>
      </w:r>
      <w:r w:rsidR="00BB06EF">
        <w:rPr>
          <w:rFonts w:ascii="David" w:hAnsi="David" w:cs="David" w:hint="cs"/>
          <w:b/>
          <w:bCs/>
          <w:rtl/>
        </w:rPr>
        <w:t xml:space="preserve">זמן רב </w:t>
      </w:r>
      <w:r w:rsidR="00BB06EF">
        <w:rPr>
          <w:rFonts w:ascii="David" w:hAnsi="David" w:cs="David" w:hint="cs"/>
          <w:rtl/>
        </w:rPr>
        <w:t xml:space="preserve">(לפי הפסיקה- 5 שנים). </w:t>
      </w:r>
      <w:r w:rsidR="00BB06EF">
        <w:rPr>
          <w:rFonts w:ascii="David" w:hAnsi="David" w:cs="David" w:hint="cs"/>
          <w:b/>
          <w:bCs/>
          <w:u w:val="single"/>
          <w:rtl/>
        </w:rPr>
        <w:t>עניין כספי או אישי-</w:t>
      </w:r>
      <w:r w:rsidR="00BB06EF">
        <w:rPr>
          <w:rFonts w:ascii="David" w:hAnsi="David" w:cs="David" w:hint="cs"/>
          <w:rtl/>
        </w:rPr>
        <w:t xml:space="preserve"> הפסול אינו אוטומטי, וראוי להחיל את </w:t>
      </w:r>
      <w:r w:rsidR="00BB06EF">
        <w:rPr>
          <w:rFonts w:ascii="David" w:hAnsi="David" w:cs="David" w:hint="cs"/>
          <w:b/>
          <w:bCs/>
          <w:rtl/>
        </w:rPr>
        <w:t>מבחן האפשרות הממשית</w:t>
      </w:r>
      <w:r w:rsidR="00BB06EF">
        <w:rPr>
          <w:rFonts w:ascii="David" w:hAnsi="David" w:cs="David" w:hint="cs"/>
          <w:rtl/>
        </w:rPr>
        <w:t xml:space="preserve">- האם הנגיעה הכספית או החפצית יצרה אפשרות ממשית למשוא פנים. </w:t>
      </w:r>
      <w:r w:rsidR="00BB06EF">
        <w:rPr>
          <w:rFonts w:ascii="David" w:hAnsi="David" w:cs="David" w:hint="cs"/>
          <w:b/>
          <w:bCs/>
          <w:u w:val="single"/>
          <w:rtl/>
        </w:rPr>
        <w:t>עניין אישי של שופט-</w:t>
      </w:r>
      <w:r w:rsidR="00BB06EF">
        <w:rPr>
          <w:rFonts w:ascii="David" w:hAnsi="David" w:cs="David" w:hint="cs"/>
          <w:rtl/>
        </w:rPr>
        <w:t xml:space="preserve"> יוצר חזקה של משוא פנים, אלא אם התברר שבנסיבות המקרה העניין קטן עד כדי כך שאין אפשרות ממשית למשוא פנים. </w:t>
      </w:r>
    </w:p>
    <w:p w:rsidR="00073931" w:rsidRPr="004177D6" w:rsidRDefault="00073931" w:rsidP="00073931">
      <w:pPr>
        <w:spacing w:after="120" w:line="240" w:lineRule="auto"/>
        <w:contextualSpacing/>
        <w:jc w:val="both"/>
        <w:rPr>
          <w:rFonts w:ascii="David" w:hAnsi="David" w:cs="David"/>
          <w:rtl/>
        </w:rPr>
      </w:pPr>
      <w:r w:rsidRPr="00073931">
        <w:rPr>
          <w:rFonts w:ascii="David" w:hAnsi="David" w:cs="David" w:hint="cs"/>
          <w:b/>
          <w:bCs/>
          <w:highlight w:val="yellow"/>
          <w:u w:val="single"/>
          <w:rtl/>
        </w:rPr>
        <w:t>עילות רשות-</w:t>
      </w:r>
      <w:r w:rsidR="004177D6">
        <w:rPr>
          <w:rFonts w:ascii="David" w:hAnsi="David" w:cs="David" w:hint="cs"/>
          <w:rtl/>
        </w:rPr>
        <w:t xml:space="preserve"> עילות שאינן נובעות מעניין אישי של השופט. </w:t>
      </w:r>
      <w:r w:rsidR="004177D6">
        <w:rPr>
          <w:rFonts w:ascii="David" w:hAnsi="David" w:cs="David" w:hint="cs"/>
          <w:b/>
          <w:bCs/>
          <w:u w:val="single"/>
          <w:rtl/>
        </w:rPr>
        <w:t>ניהול משפט-</w:t>
      </w:r>
      <w:r w:rsidR="004177D6">
        <w:rPr>
          <w:rFonts w:ascii="David" w:hAnsi="David" w:cs="David" w:hint="cs"/>
          <w:rtl/>
        </w:rPr>
        <w:t xml:space="preserve"> יכול להצמיח עילת פסלות- התבטאות קשה, התנהגות של נטיה (</w:t>
      </w:r>
      <w:r w:rsidR="004177D6" w:rsidRPr="004177D6">
        <w:rPr>
          <w:rFonts w:ascii="David" w:hAnsi="David" w:cs="David" w:hint="cs"/>
          <w:b/>
          <w:bCs/>
          <w:highlight w:val="green"/>
          <w:rtl/>
        </w:rPr>
        <w:t>דיאמימון-</w:t>
      </w:r>
      <w:r w:rsidR="004177D6">
        <w:rPr>
          <w:rFonts w:ascii="David" w:hAnsi="David" w:cs="David" w:hint="cs"/>
          <w:rtl/>
        </w:rPr>
        <w:t xml:space="preserve"> השופט נסע עם התובע ברכב ללא הנתבע), החלטות שמעלות חשש להטיה. </w:t>
      </w:r>
      <w:r w:rsidR="004177D6">
        <w:rPr>
          <w:rFonts w:ascii="David" w:hAnsi="David" w:cs="David" w:hint="cs"/>
          <w:b/>
          <w:bCs/>
          <w:rtl/>
        </w:rPr>
        <w:t xml:space="preserve">התבטאות מעליבה- </w:t>
      </w:r>
      <w:r w:rsidR="004177D6">
        <w:rPr>
          <w:rFonts w:ascii="David" w:hAnsi="David" w:cs="David" w:hint="cs"/>
          <w:rtl/>
        </w:rPr>
        <w:t xml:space="preserve">לרוב לא תספיק כדי לפסול שופט, ויש צורך שהיא תלמד כי השופט גיבש עמדה סופית כלפי הנאשם או אשמתו. </w:t>
      </w:r>
      <w:r w:rsidR="004177D6" w:rsidRPr="004177D6">
        <w:rPr>
          <w:rFonts w:ascii="David" w:hAnsi="David" w:cs="David" w:hint="cs"/>
          <w:b/>
          <w:bCs/>
          <w:highlight w:val="green"/>
          <w:rtl/>
        </w:rPr>
        <w:t>בראון-</w:t>
      </w:r>
      <w:r w:rsidR="004177D6">
        <w:rPr>
          <w:rFonts w:ascii="David" w:hAnsi="David" w:cs="David" w:hint="cs"/>
          <w:rtl/>
        </w:rPr>
        <w:t xml:space="preserve"> סופיות העמדה נגזרת מהאופן בו היא הובעה. התבטאות כללית או פרטנית, שלא במסגרת הדיון או במסגרתו, בהליך ביניים או בסיום ההליך. </w:t>
      </w:r>
    </w:p>
    <w:p w:rsidR="00073931" w:rsidRPr="00E756F0" w:rsidRDefault="00073931" w:rsidP="004177D6">
      <w:pPr>
        <w:spacing w:after="120" w:line="240" w:lineRule="auto"/>
        <w:contextualSpacing/>
        <w:jc w:val="both"/>
        <w:rPr>
          <w:rFonts w:ascii="David" w:hAnsi="David" w:cs="David" w:hint="cs"/>
          <w:b/>
          <w:bCs/>
          <w:rtl/>
        </w:rPr>
      </w:pPr>
      <w:r w:rsidRPr="00073931">
        <w:rPr>
          <w:rFonts w:ascii="David" w:hAnsi="David" w:cs="David" w:hint="cs"/>
          <w:b/>
          <w:bCs/>
          <w:highlight w:val="yellow"/>
          <w:u w:val="single"/>
          <w:rtl/>
        </w:rPr>
        <w:t>העלאת הטענה ע"י בעל דין-</w:t>
      </w:r>
      <w:r w:rsidR="004177D6">
        <w:rPr>
          <w:rFonts w:ascii="David" w:hAnsi="David" w:cs="David" w:hint="cs"/>
          <w:rtl/>
        </w:rPr>
        <w:t xml:space="preserve"> טענת פסלות שופט חריגה לכלל שאין ערעורים על החלטות ביניים. כעיקרון את הטענה רשאים להעלות רק בעלי הדין, אך ייתכן שיותר גם לאדם מהציבור להעלות אותה אם העניין שיש לציבור בהעלאתה גובר על עניינם של הצדדים מלהעלותה. </w:t>
      </w:r>
      <w:r w:rsidR="00E756F0" w:rsidRPr="00E756F0">
        <w:rPr>
          <w:rFonts w:ascii="David" w:hAnsi="David" w:cs="David" w:hint="cs"/>
          <w:b/>
          <w:bCs/>
          <w:highlight w:val="green"/>
          <w:rtl/>
        </w:rPr>
        <w:t>הורביץ-</w:t>
      </w:r>
      <w:r w:rsidR="00E756F0">
        <w:rPr>
          <w:rFonts w:ascii="David" w:hAnsi="David" w:cs="David" w:hint="cs"/>
          <w:rtl/>
        </w:rPr>
        <w:t xml:space="preserve"> עיתונאי הגיש בקשה לפסלות שופט. </w:t>
      </w:r>
      <w:r w:rsidR="00E756F0">
        <w:rPr>
          <w:rFonts w:ascii="David" w:hAnsi="David" w:cs="David" w:hint="cs"/>
          <w:b/>
          <w:bCs/>
          <w:rtl/>
        </w:rPr>
        <w:t xml:space="preserve">עליון- </w:t>
      </w:r>
      <w:r w:rsidR="00E756F0">
        <w:rPr>
          <w:rFonts w:ascii="David" w:hAnsi="David" w:cs="David" w:hint="cs"/>
          <w:rtl/>
        </w:rPr>
        <w:t xml:space="preserve">יש להגביל זאת רק למקרים חריגים ונדירים שלבעלי הדין עצמם אין עניין בהעלאת הטענה. </w:t>
      </w:r>
      <w:r w:rsidR="00E756F0">
        <w:rPr>
          <w:rFonts w:ascii="David" w:hAnsi="David" w:cs="David" w:hint="cs"/>
          <w:b/>
          <w:bCs/>
          <w:rtl/>
        </w:rPr>
        <w:t>מועד העלאת הטענה-</w:t>
      </w:r>
      <w:r w:rsidR="00E756F0">
        <w:rPr>
          <w:rFonts w:ascii="David" w:hAnsi="David" w:cs="David" w:hint="cs"/>
          <w:rtl/>
        </w:rPr>
        <w:t xml:space="preserve"> לאחר תחילת המשפט- מיד לאחר הקראת כתב האישום. אם נתגלה רק מאוחר יותר- מיד לאחר שנתגלתה עילת הפסלות. על הטענה להיות מועלית לפני כל טענה אחרת. אם גילה מאוחר יותר, עליו להראות כי לא יכל לדעת עליה </w:t>
      </w:r>
      <w:r w:rsidR="00E756F0" w:rsidRPr="00E756F0">
        <w:rPr>
          <w:rFonts w:ascii="David" w:hAnsi="David" w:cs="David" w:hint="cs"/>
          <w:u w:val="single"/>
          <w:rtl/>
        </w:rPr>
        <w:t>בשקידה סבירה</w:t>
      </w:r>
      <w:r w:rsidR="00E756F0">
        <w:rPr>
          <w:rFonts w:ascii="David" w:hAnsi="David" w:cs="David" w:hint="cs"/>
          <w:rtl/>
        </w:rPr>
        <w:t xml:space="preserve">. </w:t>
      </w:r>
      <w:r w:rsidR="00E756F0">
        <w:rPr>
          <w:rFonts w:ascii="David" w:hAnsi="David" w:cs="David" w:hint="cs"/>
          <w:b/>
          <w:bCs/>
          <w:rtl/>
        </w:rPr>
        <w:t xml:space="preserve">ההחלטה בטענת הפסלות- </w:t>
      </w:r>
      <w:r w:rsidR="00E756F0">
        <w:rPr>
          <w:rFonts w:ascii="David" w:hAnsi="David" w:cs="David" w:hint="cs"/>
          <w:rtl/>
        </w:rPr>
        <w:t xml:space="preserve">תוחלט לאלתר לפני כל החלטה אחרת בדיון. הטענה היא אישית (במותב של מס' שופטים, יחליט רק השופט שכלפיו נטענה הטענה בעניין. </w:t>
      </w:r>
      <w:r w:rsidR="00E756F0">
        <w:rPr>
          <w:rFonts w:ascii="David" w:hAnsi="David" w:cs="David" w:hint="cs"/>
          <w:b/>
          <w:bCs/>
          <w:rtl/>
        </w:rPr>
        <w:t xml:space="preserve"> </w:t>
      </w:r>
    </w:p>
    <w:p w:rsidR="00073931" w:rsidRPr="00073931" w:rsidRDefault="005C224A" w:rsidP="005C224A">
      <w:pPr>
        <w:spacing w:after="120" w:line="240" w:lineRule="auto"/>
        <w:contextualSpacing/>
        <w:jc w:val="both"/>
        <w:rPr>
          <w:rFonts w:ascii="David" w:hAnsi="David" w:cs="David"/>
          <w:rtl/>
        </w:rPr>
      </w:pPr>
      <w:r>
        <w:rPr>
          <w:rFonts w:ascii="David" w:hAnsi="David" w:cs="David" w:hint="cs"/>
          <w:b/>
          <w:bCs/>
          <w:highlight w:val="yellow"/>
          <w:u w:val="single"/>
          <w:rtl/>
        </w:rPr>
        <w:t>ערעור על החלטה</w:t>
      </w:r>
      <w:r w:rsidR="00073931" w:rsidRPr="00073931">
        <w:rPr>
          <w:rFonts w:ascii="David" w:hAnsi="David" w:cs="David" w:hint="cs"/>
          <w:b/>
          <w:bCs/>
          <w:highlight w:val="yellow"/>
          <w:u w:val="single"/>
          <w:rtl/>
        </w:rPr>
        <w:t xml:space="preserve"> בטענת פסלות-</w:t>
      </w:r>
      <w:r w:rsidR="00E756F0">
        <w:rPr>
          <w:rFonts w:ascii="David" w:hAnsi="David" w:cs="David" w:hint="cs"/>
          <w:rtl/>
        </w:rPr>
        <w:t xml:space="preserve"> </w:t>
      </w:r>
      <w:r>
        <w:rPr>
          <w:rFonts w:ascii="David" w:hAnsi="David" w:cs="David" w:hint="cs"/>
          <w:rtl/>
        </w:rPr>
        <w:t>ההחלטה</w:t>
      </w:r>
      <w:r w:rsidR="00E756F0">
        <w:rPr>
          <w:rFonts w:ascii="David" w:hAnsi="David" w:cs="David" w:hint="cs"/>
          <w:rtl/>
        </w:rPr>
        <w:t xml:space="preserve"> נתונה לערעור תוך 5 ימים. בערעור ידון נשיא העליון, או מותב עליון אחר בהחלטת נשיא. </w:t>
      </w:r>
    </w:p>
    <w:p w:rsidR="00F358C4" w:rsidRDefault="00F358C4" w:rsidP="00F358C4">
      <w:pPr>
        <w:spacing w:after="120" w:line="240" w:lineRule="auto"/>
        <w:contextualSpacing/>
        <w:jc w:val="both"/>
        <w:rPr>
          <w:rFonts w:ascii="David" w:hAnsi="David" w:cs="David"/>
          <w:b/>
          <w:bCs/>
          <w:u w:val="single"/>
          <w:rtl/>
        </w:rPr>
      </w:pPr>
      <w:r w:rsidRPr="00F358C4">
        <w:rPr>
          <w:rFonts w:ascii="David" w:hAnsi="David" w:cs="David" w:hint="cs"/>
          <w:b/>
          <w:bCs/>
          <w:highlight w:val="magenta"/>
          <w:u w:val="single"/>
          <w:rtl/>
        </w:rPr>
        <w:t>7. טענות מקדמיות</w:t>
      </w:r>
    </w:p>
    <w:p w:rsidR="001D148A" w:rsidRPr="001D148A" w:rsidRDefault="00073931" w:rsidP="001D148A">
      <w:pPr>
        <w:spacing w:after="120" w:line="240" w:lineRule="auto"/>
        <w:contextualSpacing/>
        <w:jc w:val="both"/>
        <w:rPr>
          <w:rFonts w:ascii="David" w:hAnsi="David" w:cs="David"/>
          <w:rtl/>
        </w:rPr>
      </w:pPr>
      <w:r w:rsidRPr="00073931">
        <w:rPr>
          <w:rFonts w:ascii="David" w:hAnsi="David" w:cs="David" w:hint="cs"/>
          <w:b/>
          <w:bCs/>
          <w:highlight w:val="yellow"/>
          <w:u w:val="single"/>
          <w:rtl/>
        </w:rPr>
        <w:t>כללי-</w:t>
      </w:r>
      <w:r>
        <w:rPr>
          <w:rFonts w:ascii="David" w:hAnsi="David" w:cs="David" w:hint="cs"/>
          <w:rtl/>
        </w:rPr>
        <w:t xml:space="preserve"> </w:t>
      </w:r>
      <w:r>
        <w:rPr>
          <w:rFonts w:ascii="David" w:hAnsi="David" w:cs="David" w:hint="cs"/>
          <w:b/>
          <w:bCs/>
          <w:u w:val="single"/>
          <w:rtl/>
        </w:rPr>
        <w:t>מועד העלאת הטענות-</w:t>
      </w:r>
      <w:r>
        <w:rPr>
          <w:rFonts w:ascii="David" w:hAnsi="David" w:cs="David" w:hint="cs"/>
          <w:rtl/>
        </w:rPr>
        <w:t xml:space="preserve"> </w:t>
      </w:r>
      <w:r w:rsidR="001D148A">
        <w:rPr>
          <w:rFonts w:ascii="David" w:hAnsi="David" w:cs="David" w:hint="cs"/>
          <w:rtl/>
        </w:rPr>
        <w:t>הטענות המקדמיות הן רשימה סגורה המופיעה ב-</w:t>
      </w:r>
      <w:r w:rsidR="001D148A" w:rsidRPr="001D148A">
        <w:rPr>
          <w:rFonts w:ascii="David" w:hAnsi="David" w:cs="David" w:hint="cs"/>
          <w:b/>
          <w:bCs/>
          <w:color w:val="00B050"/>
          <w:rtl/>
        </w:rPr>
        <w:t>149 לחסד"פ</w:t>
      </w:r>
      <w:r w:rsidR="001D148A">
        <w:rPr>
          <w:rFonts w:ascii="David" w:hAnsi="David" w:cs="David" w:hint="cs"/>
          <w:rtl/>
        </w:rPr>
        <w:t xml:space="preserve">. </w:t>
      </w:r>
      <w:r w:rsidR="001D148A" w:rsidRPr="001D148A">
        <w:rPr>
          <w:rFonts w:ascii="David" w:hAnsi="David" w:cs="David" w:hint="cs"/>
          <w:color w:val="FF0000"/>
          <w:rtl/>
        </w:rPr>
        <w:t>טענות אליבי או פסלות שופט חייבות לעלות מיד ובהקדם, אך הן לא טענות מקדמיות</w:t>
      </w:r>
      <w:r w:rsidR="001D148A">
        <w:rPr>
          <w:rFonts w:ascii="David" w:hAnsi="David" w:cs="David" w:hint="cs"/>
          <w:rtl/>
        </w:rPr>
        <w:t xml:space="preserve">. הנאשם הוא זה שצריך להעלות את הטענות. </w:t>
      </w:r>
      <w:r w:rsidR="001D148A" w:rsidRPr="001D148A">
        <w:rPr>
          <w:rFonts w:ascii="David" w:hAnsi="David" w:cs="David" w:hint="cs"/>
          <w:b/>
          <w:bCs/>
          <w:rtl/>
        </w:rPr>
        <w:t>אלו אינן טענות הגנה</w:t>
      </w:r>
      <w:r w:rsidR="001D148A">
        <w:rPr>
          <w:rFonts w:ascii="David" w:hAnsi="David" w:cs="David" w:hint="cs"/>
          <w:rtl/>
        </w:rPr>
        <w:t xml:space="preserve"> אלא קשורות בפגם כלשהו בהליך עצמו (לרוב פרוצדורלי), ונבחנות במנותק משאלת אשמתו של הנאשם. משמע- לא ניתן לקבל בגינן זיכוי מאשמה. </w:t>
      </w:r>
      <w:r w:rsidR="001D148A">
        <w:rPr>
          <w:rFonts w:ascii="David" w:hAnsi="David" w:cs="David" w:hint="cs"/>
          <w:b/>
          <w:bCs/>
          <w:rtl/>
        </w:rPr>
        <w:t xml:space="preserve">מועד העלאתן- </w:t>
      </w:r>
      <w:r w:rsidR="001D148A">
        <w:rPr>
          <w:rFonts w:ascii="David" w:hAnsi="David" w:cs="David" w:hint="cs"/>
          <w:rtl/>
        </w:rPr>
        <w:t xml:space="preserve">טענת </w:t>
      </w:r>
      <w:r w:rsidR="001D148A">
        <w:rPr>
          <w:rFonts w:ascii="David" w:hAnsi="David" w:cs="David" w:hint="cs"/>
          <w:b/>
          <w:bCs/>
          <w:rtl/>
        </w:rPr>
        <w:t xml:space="preserve">חוסר </w:t>
      </w:r>
      <w:r w:rsidR="001D148A" w:rsidRPr="001D148A">
        <w:rPr>
          <w:rFonts w:ascii="David" w:hAnsi="David" w:cs="David" w:hint="cs"/>
          <w:b/>
          <w:bCs/>
          <w:rtl/>
        </w:rPr>
        <w:t>סמכות</w:t>
      </w:r>
      <w:r w:rsidR="001D148A">
        <w:rPr>
          <w:rFonts w:ascii="David" w:hAnsi="David" w:cs="David" w:hint="cs"/>
          <w:rtl/>
        </w:rPr>
        <w:t xml:space="preserve"> וטענת</w:t>
      </w:r>
      <w:r w:rsidR="001D148A" w:rsidRPr="001D148A">
        <w:rPr>
          <w:rFonts w:ascii="David" w:hAnsi="David" w:cs="David" w:hint="cs"/>
          <w:b/>
          <w:bCs/>
          <w:rtl/>
        </w:rPr>
        <w:t xml:space="preserve"> פגם או פסול בכ"א</w:t>
      </w:r>
      <w:r w:rsidR="001D148A">
        <w:rPr>
          <w:rFonts w:ascii="David" w:hAnsi="David" w:cs="David" w:hint="cs"/>
          <w:rtl/>
        </w:rPr>
        <w:t xml:space="preserve"> יועלו מיד </w:t>
      </w:r>
      <w:r w:rsidR="001D148A" w:rsidRPr="001D148A">
        <w:rPr>
          <w:rFonts w:ascii="David" w:hAnsi="David" w:cs="David" w:hint="cs"/>
          <w:rtl/>
        </w:rPr>
        <w:t>לאחר</w:t>
      </w:r>
      <w:r w:rsidR="001D148A">
        <w:rPr>
          <w:rFonts w:ascii="David" w:hAnsi="David" w:cs="David" w:hint="cs"/>
          <w:rtl/>
        </w:rPr>
        <w:t xml:space="preserve"> תחילת המשפט (הקראת כ"א) או מאוחר יותר באישור ביהמ"ש. </w:t>
      </w:r>
      <w:r w:rsidR="001D148A">
        <w:rPr>
          <w:rFonts w:ascii="David" w:hAnsi="David" w:cs="David" w:hint="cs"/>
          <w:b/>
          <w:bCs/>
          <w:rtl/>
        </w:rPr>
        <w:t xml:space="preserve">שאר 8 הטענות- </w:t>
      </w:r>
      <w:r w:rsidR="001D148A">
        <w:rPr>
          <w:rFonts w:ascii="David" w:hAnsi="David" w:cs="David" w:hint="cs"/>
          <w:rtl/>
        </w:rPr>
        <w:t>רצוי מיד בהתחלה, אך ניתן לטעון במשך כל המשפט ולרבות בשלב הערעור.</w:t>
      </w:r>
    </w:p>
    <w:p w:rsidR="00073931" w:rsidRPr="00BB67EF" w:rsidRDefault="00073931" w:rsidP="001D148A">
      <w:pPr>
        <w:spacing w:after="120" w:line="240" w:lineRule="auto"/>
        <w:contextualSpacing/>
        <w:jc w:val="both"/>
        <w:rPr>
          <w:rFonts w:ascii="David" w:hAnsi="David" w:cs="David"/>
          <w:rtl/>
        </w:rPr>
      </w:pPr>
      <w:r w:rsidRPr="00073931">
        <w:rPr>
          <w:rFonts w:ascii="David" w:hAnsi="David" w:cs="David" w:hint="cs"/>
          <w:b/>
          <w:bCs/>
          <w:rtl/>
        </w:rPr>
        <w:t xml:space="preserve"> </w:t>
      </w:r>
      <w:r>
        <w:rPr>
          <w:rFonts w:ascii="David" w:hAnsi="David" w:cs="David" w:hint="cs"/>
          <w:b/>
          <w:bCs/>
          <w:u w:val="single"/>
          <w:rtl/>
        </w:rPr>
        <w:t>הדיון בטענה המקדמית-</w:t>
      </w:r>
      <w:r>
        <w:rPr>
          <w:rFonts w:ascii="David" w:hAnsi="David" w:cs="David" w:hint="cs"/>
          <w:rtl/>
        </w:rPr>
        <w:t xml:space="preserve"> </w:t>
      </w:r>
      <w:r w:rsidR="001D148A" w:rsidRPr="001D148A">
        <w:rPr>
          <w:rFonts w:ascii="David" w:hAnsi="David" w:cs="David" w:hint="cs"/>
          <w:b/>
          <w:bCs/>
          <w:color w:val="00B050"/>
          <w:rtl/>
        </w:rPr>
        <w:t>150 לחסד"פ-</w:t>
      </w:r>
      <w:r w:rsidR="001D148A">
        <w:rPr>
          <w:rFonts w:ascii="David" w:hAnsi="David" w:cs="David" w:hint="cs"/>
          <w:rtl/>
        </w:rPr>
        <w:t xml:space="preserve"> </w:t>
      </w:r>
      <w:r w:rsidR="00BB67EF">
        <w:rPr>
          <w:rFonts w:ascii="David" w:hAnsi="David" w:cs="David" w:hint="cs"/>
          <w:b/>
          <w:bCs/>
          <w:rtl/>
        </w:rPr>
        <w:t xml:space="preserve">א. </w:t>
      </w:r>
      <w:r w:rsidR="001D148A" w:rsidRPr="00BB67EF">
        <w:rPr>
          <w:rFonts w:ascii="David" w:hAnsi="David" w:cs="David" w:hint="cs"/>
          <w:u w:val="single"/>
          <w:rtl/>
        </w:rPr>
        <w:t>זכות תגובה לתובע-</w:t>
      </w:r>
      <w:r w:rsidR="001D148A">
        <w:rPr>
          <w:rFonts w:ascii="David" w:hAnsi="David" w:cs="David" w:hint="cs"/>
          <w:rtl/>
        </w:rPr>
        <w:t xml:space="preserve"> חייב לתת לתובע להגיב או להביא ראיות אלא אם בכל מקרה הטענה תידחה. </w:t>
      </w:r>
      <w:r w:rsidR="00BB67EF">
        <w:rPr>
          <w:rFonts w:ascii="David" w:hAnsi="David" w:cs="David" w:hint="cs"/>
          <w:b/>
          <w:bCs/>
          <w:u w:val="single"/>
          <w:rtl/>
        </w:rPr>
        <w:t>ב.</w:t>
      </w:r>
      <w:r w:rsidR="00BB67EF" w:rsidRPr="00BB67EF">
        <w:rPr>
          <w:rFonts w:ascii="David" w:hAnsi="David" w:cs="David" w:hint="cs"/>
          <w:u w:val="single"/>
          <w:rtl/>
        </w:rPr>
        <w:t xml:space="preserve"> בימ"ש רשאי להעלות טענה מיוזמתו-</w:t>
      </w:r>
      <w:r w:rsidR="00BB67EF">
        <w:rPr>
          <w:rFonts w:ascii="David" w:hAnsi="David" w:cs="David" w:hint="cs"/>
          <w:rtl/>
        </w:rPr>
        <w:t xml:space="preserve"> למשל אם זיהה חוסר סמכות עניינית. </w:t>
      </w:r>
      <w:r w:rsidR="00BB67EF">
        <w:rPr>
          <w:rFonts w:ascii="David" w:hAnsi="David" w:cs="David" w:hint="cs"/>
          <w:b/>
          <w:bCs/>
          <w:rtl/>
        </w:rPr>
        <w:t>ג.</w:t>
      </w:r>
      <w:r w:rsidR="00BB67EF">
        <w:rPr>
          <w:rFonts w:ascii="David" w:hAnsi="David" w:cs="David" w:hint="cs"/>
          <w:rtl/>
        </w:rPr>
        <w:t xml:space="preserve"> </w:t>
      </w:r>
      <w:r w:rsidR="00BB67EF">
        <w:rPr>
          <w:rFonts w:ascii="David" w:hAnsi="David" w:cs="David" w:hint="cs"/>
          <w:u w:val="single"/>
          <w:rtl/>
        </w:rPr>
        <w:t>נטל ההוכחה-</w:t>
      </w:r>
      <w:r w:rsidR="00BB67EF">
        <w:rPr>
          <w:rFonts w:ascii="David" w:hAnsi="David" w:cs="David" w:hint="cs"/>
          <w:rtl/>
        </w:rPr>
        <w:t xml:space="preserve"> על התביעה הנטל להוכיח אחרת, רק לגבי מה שנטען. </w:t>
      </w:r>
      <w:r w:rsidR="00BB67EF">
        <w:rPr>
          <w:rFonts w:ascii="David" w:hAnsi="David" w:cs="David" w:hint="cs"/>
          <w:b/>
          <w:bCs/>
          <w:rtl/>
        </w:rPr>
        <w:t xml:space="preserve">ד. </w:t>
      </w:r>
      <w:r w:rsidR="00BB67EF">
        <w:rPr>
          <w:rFonts w:ascii="David" w:hAnsi="David" w:cs="David" w:hint="cs"/>
          <w:u w:val="single"/>
          <w:rtl/>
        </w:rPr>
        <w:t>המועד למתן ההחלטה-</w:t>
      </w:r>
      <w:r w:rsidR="00BB67EF">
        <w:rPr>
          <w:rFonts w:ascii="David" w:hAnsi="David" w:cs="David" w:hint="cs"/>
          <w:rtl/>
        </w:rPr>
        <w:t xml:space="preserve"> השופט יחליט מיד, אלא אם סבור שיש להשהות את ההחלטה (בפועל בד"כ קורה בטענת הגנה מן הצדק). </w:t>
      </w:r>
      <w:r w:rsidR="00BB67EF">
        <w:rPr>
          <w:rFonts w:ascii="David" w:hAnsi="David" w:cs="David" w:hint="cs"/>
          <w:b/>
          <w:bCs/>
          <w:rtl/>
        </w:rPr>
        <w:t>ה.</w:t>
      </w:r>
      <w:r w:rsidR="00BB67EF">
        <w:rPr>
          <w:rFonts w:ascii="David" w:hAnsi="David" w:cs="David" w:hint="cs"/>
          <w:rtl/>
        </w:rPr>
        <w:t xml:space="preserve"> </w:t>
      </w:r>
      <w:r w:rsidR="00BB67EF">
        <w:rPr>
          <w:rFonts w:ascii="David" w:hAnsi="David" w:cs="David" w:hint="cs"/>
          <w:u w:val="single"/>
          <w:rtl/>
        </w:rPr>
        <w:t>ההחלטה-</w:t>
      </w:r>
      <w:r w:rsidR="00BB67EF">
        <w:rPr>
          <w:rFonts w:ascii="David" w:hAnsi="David" w:cs="David" w:hint="cs"/>
          <w:rtl/>
        </w:rPr>
        <w:t xml:space="preserve"> ניתן להורות על תיקון הכ"א או ביטול האישום. בעניין חוסר סמכות- העברת הדיון. </w:t>
      </w:r>
      <w:r w:rsidR="00BB67EF">
        <w:rPr>
          <w:rFonts w:ascii="David" w:hAnsi="David" w:cs="David" w:hint="cs"/>
          <w:b/>
          <w:bCs/>
          <w:rtl/>
        </w:rPr>
        <w:t>ו.</w:t>
      </w:r>
      <w:r w:rsidR="00BB67EF">
        <w:rPr>
          <w:rFonts w:ascii="David" w:hAnsi="David" w:cs="David" w:hint="cs"/>
          <w:rtl/>
        </w:rPr>
        <w:t xml:space="preserve"> </w:t>
      </w:r>
      <w:r w:rsidR="00BB67EF">
        <w:rPr>
          <w:rFonts w:ascii="David" w:hAnsi="David" w:cs="David" w:hint="cs"/>
          <w:u w:val="single"/>
          <w:rtl/>
        </w:rPr>
        <w:t>ערעור על החלטה-</w:t>
      </w:r>
      <w:r w:rsidR="00BB67EF">
        <w:rPr>
          <w:rFonts w:ascii="David" w:hAnsi="David" w:cs="David" w:hint="cs"/>
          <w:rtl/>
        </w:rPr>
        <w:t xml:space="preserve"> בהליך פלילי לא ניתן לערער אלא על הפס"ד הכולל. </w:t>
      </w:r>
    </w:p>
    <w:p w:rsidR="00073931" w:rsidRPr="00561B71" w:rsidRDefault="00073931" w:rsidP="005C224A">
      <w:pPr>
        <w:spacing w:after="120" w:line="240" w:lineRule="auto"/>
        <w:contextualSpacing/>
        <w:jc w:val="both"/>
        <w:rPr>
          <w:rFonts w:ascii="David" w:hAnsi="David" w:cs="David" w:hint="cs"/>
          <w:rtl/>
        </w:rPr>
      </w:pPr>
      <w:r w:rsidRPr="004E4A71">
        <w:rPr>
          <w:rFonts w:ascii="David" w:hAnsi="David" w:cs="David" w:hint="cs"/>
          <w:b/>
          <w:bCs/>
          <w:highlight w:val="yellow"/>
          <w:u w:val="single"/>
          <w:rtl/>
        </w:rPr>
        <w:t>סמכות עניינית ומקומית-</w:t>
      </w:r>
      <w:r w:rsidR="00BB67EF">
        <w:rPr>
          <w:rFonts w:ascii="David" w:hAnsi="David" w:cs="David" w:hint="cs"/>
          <w:rtl/>
        </w:rPr>
        <w:t xml:space="preserve"> </w:t>
      </w:r>
      <w:r w:rsidR="00431A2B">
        <w:rPr>
          <w:rFonts w:ascii="David" w:hAnsi="David" w:cs="David" w:hint="cs"/>
          <w:b/>
          <w:bCs/>
          <w:u w:val="single"/>
          <w:rtl/>
        </w:rPr>
        <w:t xml:space="preserve">סמכות מקומית- </w:t>
      </w:r>
      <w:r w:rsidR="00BB67EF">
        <w:rPr>
          <w:rFonts w:ascii="David" w:hAnsi="David" w:cs="David" w:hint="cs"/>
          <w:rtl/>
        </w:rPr>
        <w:t xml:space="preserve">דנה בשאלה באיזה מחוז שיפוט יידון כתב האישום. ניתן להגיש לכל בימ"ש </w:t>
      </w:r>
      <w:r w:rsidR="00431A2B">
        <w:rPr>
          <w:rFonts w:ascii="David" w:hAnsi="David" w:cs="David" w:hint="cs"/>
          <w:rtl/>
        </w:rPr>
        <w:t xml:space="preserve">שלום שבאותו מחוז. </w:t>
      </w:r>
      <w:r w:rsidR="00431A2B" w:rsidRPr="00431A2B">
        <w:rPr>
          <w:rFonts w:ascii="David" w:hAnsi="David" w:cs="David" w:hint="cs"/>
          <w:b/>
          <w:bCs/>
          <w:rtl/>
        </w:rPr>
        <w:t>ביהמ"ש המוסמך</w:t>
      </w:r>
      <w:r w:rsidR="00431A2B">
        <w:rPr>
          <w:rFonts w:ascii="David" w:hAnsi="David" w:cs="David" w:hint="cs"/>
          <w:b/>
          <w:bCs/>
          <w:rtl/>
        </w:rPr>
        <w:t>-</w:t>
      </w:r>
      <w:r w:rsidR="00431A2B">
        <w:rPr>
          <w:rFonts w:ascii="David" w:hAnsi="David" w:cs="David" w:hint="cs"/>
          <w:rtl/>
        </w:rPr>
        <w:t xml:space="preserve"> זה שבאזור השיפוט שלו מתקיים אחד מהשניים לפי סדר חשיבות- </w:t>
      </w:r>
      <w:r w:rsidR="00431A2B">
        <w:rPr>
          <w:rFonts w:ascii="David" w:hAnsi="David" w:cs="David" w:hint="cs"/>
          <w:b/>
          <w:bCs/>
          <w:rtl/>
        </w:rPr>
        <w:t xml:space="preserve">א. </w:t>
      </w:r>
      <w:r w:rsidR="00431A2B">
        <w:rPr>
          <w:rFonts w:ascii="David" w:hAnsi="David" w:cs="David" w:hint="cs"/>
          <w:rtl/>
        </w:rPr>
        <w:t xml:space="preserve">העבירה נעברה (אם החלה במקום מסוים והסתיימה באחרת- סמכות מקומית כפולה). </w:t>
      </w:r>
      <w:r w:rsidR="00431A2B">
        <w:rPr>
          <w:rFonts w:ascii="David" w:hAnsi="David" w:cs="David" w:hint="cs"/>
          <w:b/>
          <w:bCs/>
          <w:rtl/>
        </w:rPr>
        <w:t>ב.</w:t>
      </w:r>
      <w:r w:rsidR="00431A2B">
        <w:rPr>
          <w:rFonts w:ascii="David" w:hAnsi="David" w:cs="David" w:hint="cs"/>
          <w:rtl/>
        </w:rPr>
        <w:t xml:space="preserve"> נמצא מקום מגורי הנאשם (קבוע ולא זמני או ארעי). </w:t>
      </w:r>
      <w:r w:rsidR="00431A2B" w:rsidRPr="00431A2B">
        <w:rPr>
          <w:rFonts w:ascii="David" w:hAnsi="David" w:cs="David" w:hint="cs"/>
          <w:b/>
          <w:bCs/>
          <w:rtl/>
        </w:rPr>
        <w:t>אם לא ידוע</w:t>
      </w:r>
      <w:r w:rsidR="00431A2B">
        <w:rPr>
          <w:rFonts w:ascii="David" w:hAnsi="David" w:cs="David" w:hint="cs"/>
          <w:rtl/>
        </w:rPr>
        <w:t xml:space="preserve"> היכן נעברה או </w:t>
      </w:r>
      <w:r w:rsidR="00431A2B">
        <w:rPr>
          <w:rFonts w:ascii="David" w:hAnsi="David" w:cs="David" w:hint="cs"/>
          <w:rtl/>
        </w:rPr>
        <w:lastRenderedPageBreak/>
        <w:t xml:space="preserve">אם נעברה בחו"ל- היכן שנתפס. </w:t>
      </w:r>
      <w:r w:rsidR="00431A2B" w:rsidRPr="00431A2B">
        <w:rPr>
          <w:rFonts w:ascii="David" w:hAnsi="David" w:cs="David" w:hint="cs"/>
          <w:b/>
          <w:bCs/>
          <w:rtl/>
        </w:rPr>
        <w:t>ברירת המחדל</w:t>
      </w:r>
      <w:r w:rsidR="00431A2B">
        <w:rPr>
          <w:rFonts w:ascii="David" w:hAnsi="David" w:cs="David" w:hint="cs"/>
          <w:rtl/>
        </w:rPr>
        <w:t xml:space="preserve"> באין סמכות לאף מחוז- ירושלים. </w:t>
      </w:r>
      <w:r w:rsidR="00431A2B" w:rsidRPr="00431A2B">
        <w:rPr>
          <w:rFonts w:ascii="David" w:hAnsi="David" w:cs="David" w:hint="cs"/>
          <w:b/>
          <w:bCs/>
          <w:rtl/>
        </w:rPr>
        <w:t>צירוף אישומים או נאשמים-</w:t>
      </w:r>
      <w:r w:rsidR="00431A2B">
        <w:rPr>
          <w:rFonts w:ascii="David" w:hAnsi="David" w:cs="David" w:hint="cs"/>
          <w:rtl/>
        </w:rPr>
        <w:t xml:space="preserve"> הסמכות קיימת בכל בימ"ש שלו הסמכות לדון באחת העבירות או אחד הנאשמים, והתביעה מחליטה היכן להגיש. </w:t>
      </w:r>
      <w:r w:rsidR="005C224A">
        <w:rPr>
          <w:rFonts w:ascii="David" w:hAnsi="David" w:cs="David" w:hint="cs"/>
          <w:b/>
          <w:bCs/>
          <w:rtl/>
        </w:rPr>
        <w:t>סעדים</w:t>
      </w:r>
      <w:r w:rsidR="00431A2B">
        <w:rPr>
          <w:rFonts w:ascii="David" w:hAnsi="David" w:cs="David" w:hint="cs"/>
          <w:b/>
          <w:bCs/>
          <w:rtl/>
        </w:rPr>
        <w:t>-</w:t>
      </w:r>
      <w:r w:rsidR="00431A2B">
        <w:rPr>
          <w:rFonts w:ascii="David" w:hAnsi="David" w:cs="David" w:hint="cs"/>
          <w:rtl/>
        </w:rPr>
        <w:t xml:space="preserve"> ניתן להורות על ביטול כ"א (אין מניעה להגיש שוב) או להעביר לבימ"ש המוסמך ע"פ חוק. "</w:t>
      </w:r>
      <w:r w:rsidR="00431A2B">
        <w:rPr>
          <w:rFonts w:ascii="David" w:hAnsi="David" w:cs="David" w:hint="cs"/>
          <w:b/>
          <w:bCs/>
          <w:rtl/>
        </w:rPr>
        <w:t>לא יעבירנו עוד"-</w:t>
      </w:r>
      <w:r w:rsidR="00431A2B">
        <w:rPr>
          <w:rFonts w:ascii="David" w:hAnsi="David" w:cs="David" w:hint="cs"/>
          <w:rtl/>
        </w:rPr>
        <w:t xml:space="preserve"> אם הועבר הדיון בשוגג לבימ"ש שגם לו אין סמכות- לא ניתן להעביר שוב והוא קונה את הסמכות.</w:t>
      </w:r>
      <w:r w:rsidR="005C224A">
        <w:rPr>
          <w:rFonts w:ascii="David" w:hAnsi="David" w:cs="David" w:hint="cs"/>
          <w:rtl/>
        </w:rPr>
        <w:t xml:space="preserve"> </w:t>
      </w:r>
      <w:r w:rsidR="005C224A" w:rsidRPr="005C224A">
        <w:rPr>
          <w:rFonts w:ascii="David" w:hAnsi="David" w:cs="David" w:hint="cs"/>
          <w:b/>
          <w:bCs/>
          <w:u w:val="single"/>
          <w:rtl/>
        </w:rPr>
        <w:t>סמכות עניינית-</w:t>
      </w:r>
      <w:r w:rsidR="005C224A">
        <w:rPr>
          <w:rFonts w:ascii="David" w:hAnsi="David" w:cs="David" w:hint="cs"/>
          <w:rtl/>
        </w:rPr>
        <w:t xml:space="preserve"> באיזה עבירות מוסמך כל בימ"ש לדון (שלום- עד 7 שנות מאסר. מחוזי- כל מה שמעל). בעבירה בודדת בניגוד לצירוף אישומים או נאשמים, </w:t>
      </w:r>
      <w:r w:rsidR="005C224A">
        <w:rPr>
          <w:rFonts w:ascii="David" w:hAnsi="David" w:cs="David" w:hint="cs"/>
          <w:b/>
          <w:bCs/>
          <w:rtl/>
        </w:rPr>
        <w:t>גדול לא מ</w:t>
      </w:r>
      <w:r w:rsidR="005C224A" w:rsidRPr="005C224A">
        <w:rPr>
          <w:rFonts w:ascii="David" w:hAnsi="David" w:cs="David" w:hint="cs"/>
          <w:b/>
          <w:bCs/>
          <w:rtl/>
        </w:rPr>
        <w:t>כיל קטן</w:t>
      </w:r>
      <w:r w:rsidR="005C224A">
        <w:rPr>
          <w:rFonts w:ascii="David" w:hAnsi="David" w:cs="David" w:hint="cs"/>
          <w:rtl/>
        </w:rPr>
        <w:t xml:space="preserve"> (מחוזי לא ידון בעבירה שעונשה 3 שנים). </w:t>
      </w:r>
      <w:r w:rsidR="005C224A" w:rsidRPr="005C224A">
        <w:rPr>
          <w:rFonts w:ascii="David" w:hAnsi="David" w:cs="David" w:hint="cs"/>
          <w:b/>
          <w:bCs/>
          <w:rtl/>
        </w:rPr>
        <w:t>סעדים-</w:t>
      </w:r>
      <w:r w:rsidR="005C224A">
        <w:rPr>
          <w:rFonts w:ascii="David" w:hAnsi="David" w:cs="David" w:hint="cs"/>
          <w:rtl/>
        </w:rPr>
        <w:t xml:space="preserve"> </w:t>
      </w:r>
      <w:r w:rsidR="005C224A">
        <w:rPr>
          <w:rFonts w:ascii="David" w:hAnsi="David" w:cs="David" w:hint="cs"/>
          <w:b/>
          <w:bCs/>
          <w:rtl/>
        </w:rPr>
        <w:t xml:space="preserve">א. </w:t>
      </w:r>
      <w:r w:rsidR="005C224A" w:rsidRPr="005C224A">
        <w:rPr>
          <w:rFonts w:ascii="David" w:hAnsi="David" w:cs="David" w:hint="cs"/>
          <w:u w:val="single"/>
          <w:rtl/>
        </w:rPr>
        <w:t>ביטול כ"א (</w:t>
      </w:r>
      <w:r w:rsidR="005C224A">
        <w:rPr>
          <w:rFonts w:ascii="David" w:hAnsi="David" w:cs="David" w:hint="cs"/>
          <w:rtl/>
        </w:rPr>
        <w:t>בכפוף לדוקטרינת הבטלות היחסית כמו ב</w:t>
      </w:r>
      <w:r w:rsidR="005C224A" w:rsidRPr="005C224A">
        <w:rPr>
          <w:rFonts w:ascii="David" w:hAnsi="David" w:cs="David" w:hint="cs"/>
          <w:highlight w:val="green"/>
          <w:rtl/>
        </w:rPr>
        <w:t>יששכרוב</w:t>
      </w:r>
      <w:r w:rsidR="005C224A">
        <w:rPr>
          <w:rFonts w:ascii="David" w:hAnsi="David" w:cs="David" w:hint="cs"/>
          <w:rtl/>
        </w:rPr>
        <w:t xml:space="preserve">). ניתן להגיש שוב. </w:t>
      </w:r>
      <w:r w:rsidR="005C224A">
        <w:rPr>
          <w:rFonts w:ascii="David" w:hAnsi="David" w:cs="David" w:hint="cs"/>
          <w:b/>
          <w:bCs/>
          <w:rtl/>
        </w:rPr>
        <w:t>ב.</w:t>
      </w:r>
      <w:r w:rsidR="005C224A">
        <w:rPr>
          <w:rFonts w:ascii="David" w:hAnsi="David" w:cs="David" w:hint="cs"/>
          <w:rtl/>
        </w:rPr>
        <w:t xml:space="preserve"> </w:t>
      </w:r>
      <w:r w:rsidR="005C224A">
        <w:rPr>
          <w:rFonts w:ascii="David" w:hAnsi="David" w:cs="David" w:hint="cs"/>
          <w:u w:val="single"/>
          <w:rtl/>
        </w:rPr>
        <w:t>תיקון כ"א</w:t>
      </w:r>
      <w:r w:rsidR="005C224A">
        <w:rPr>
          <w:rFonts w:ascii="David" w:hAnsi="David" w:cs="David" w:hint="cs"/>
          <w:rtl/>
        </w:rPr>
        <w:t xml:space="preserve"> אם טרם החלה שמיעת הראיות והתיקון לא יסב עיוות דין לנאשם. </w:t>
      </w:r>
      <w:r w:rsidR="005C224A">
        <w:rPr>
          <w:rFonts w:ascii="David" w:hAnsi="David" w:cs="David" w:hint="cs"/>
          <w:b/>
          <w:bCs/>
          <w:rtl/>
        </w:rPr>
        <w:t xml:space="preserve">ג. </w:t>
      </w:r>
      <w:r w:rsidR="005C224A">
        <w:rPr>
          <w:rFonts w:ascii="David" w:hAnsi="David" w:cs="David" w:hint="cs"/>
          <w:u w:val="single"/>
          <w:rtl/>
        </w:rPr>
        <w:t>העברה</w:t>
      </w:r>
      <w:r w:rsidR="005C224A">
        <w:rPr>
          <w:rFonts w:ascii="David" w:hAnsi="David" w:cs="David" w:hint="cs"/>
          <w:rtl/>
        </w:rPr>
        <w:t>-</w:t>
      </w:r>
      <w:r w:rsidR="005C224A" w:rsidRPr="005C224A">
        <w:rPr>
          <w:rFonts w:ascii="David" w:hAnsi="David" w:cs="David" w:hint="cs"/>
          <w:rtl/>
        </w:rPr>
        <w:t xml:space="preserve"> לביהמ"ש המוסמך לדון. </w:t>
      </w:r>
      <w:r w:rsidR="005C224A">
        <w:rPr>
          <w:rFonts w:ascii="David" w:hAnsi="David" w:cs="David" w:hint="cs"/>
          <w:b/>
          <w:bCs/>
          <w:rtl/>
        </w:rPr>
        <w:t>חלוקת סמכויות בין בתהמ"ש-</w:t>
      </w:r>
      <w:r w:rsidR="005C224A">
        <w:rPr>
          <w:rFonts w:ascii="David" w:hAnsi="David" w:cs="David" w:hint="cs"/>
          <w:rtl/>
        </w:rPr>
        <w:t xml:space="preserve"> סמכות השלום היא כל עבירה שעונשה קנס בלבד, או עבירה שעונשה אינו על 7 שנות מאסר. </w:t>
      </w:r>
      <w:r w:rsidR="005C224A" w:rsidRPr="005C224A">
        <w:rPr>
          <w:rFonts w:ascii="David" w:hAnsi="David" w:cs="David" w:hint="cs"/>
          <w:b/>
          <w:bCs/>
          <w:color w:val="FF0000"/>
          <w:rtl/>
        </w:rPr>
        <w:t>חריגים-</w:t>
      </w:r>
      <w:r w:rsidR="00561B71">
        <w:rPr>
          <w:rFonts w:ascii="David" w:hAnsi="David" w:cs="David" w:hint="cs"/>
          <w:rtl/>
        </w:rPr>
        <w:t xml:space="preserve"> </w:t>
      </w:r>
      <w:r w:rsidR="00561B71" w:rsidRPr="00561B71">
        <w:rPr>
          <w:rFonts w:ascii="David" w:hAnsi="David" w:cs="David" w:hint="cs"/>
          <w:b/>
          <w:bCs/>
          <w:rtl/>
        </w:rPr>
        <w:t>א.</w:t>
      </w:r>
      <w:r w:rsidR="00561B71">
        <w:rPr>
          <w:rFonts w:ascii="David" w:hAnsi="David" w:cs="David" w:hint="cs"/>
          <w:rtl/>
        </w:rPr>
        <w:t xml:space="preserve"> </w:t>
      </w:r>
      <w:r w:rsidR="00561B71" w:rsidRPr="00561B71">
        <w:rPr>
          <w:rFonts w:ascii="David" w:hAnsi="David" w:cs="David" w:hint="cs"/>
          <w:u w:val="single"/>
          <w:rtl/>
        </w:rPr>
        <w:t>עבירה המוגדרת כ"עניין כלכלי"-</w:t>
      </w:r>
      <w:r w:rsidR="00561B71">
        <w:rPr>
          <w:rFonts w:ascii="David" w:hAnsi="David" w:cs="David" w:hint="cs"/>
          <w:rtl/>
        </w:rPr>
        <w:t xml:space="preserve"> יידון במחלקה הכלכלית של המחוזי אלא אם החליט פרקליט המדינה או המחוז אחרת. </w:t>
      </w:r>
      <w:r w:rsidR="00561B71">
        <w:rPr>
          <w:rFonts w:ascii="David" w:hAnsi="David" w:cs="David" w:hint="cs"/>
          <w:b/>
          <w:bCs/>
          <w:rtl/>
        </w:rPr>
        <w:t>ב.</w:t>
      </w:r>
      <w:r w:rsidR="00561B71">
        <w:rPr>
          <w:rFonts w:ascii="David" w:hAnsi="David" w:cs="David" w:hint="cs"/>
          <w:rtl/>
        </w:rPr>
        <w:t xml:space="preserve"> </w:t>
      </w:r>
      <w:r w:rsidR="00561B71">
        <w:rPr>
          <w:rFonts w:ascii="David" w:hAnsi="David" w:cs="David" w:hint="cs"/>
          <w:u w:val="single"/>
          <w:rtl/>
        </w:rPr>
        <w:t>עבירת שוחד או צווארון לבן</w:t>
      </w:r>
      <w:r w:rsidR="00561B71">
        <w:rPr>
          <w:rFonts w:ascii="David" w:hAnsi="David" w:cs="David" w:hint="cs"/>
          <w:rtl/>
        </w:rPr>
        <w:t xml:space="preserve"> שעונשן 5 שנים או יותר, אם פרקליט המדינה החליט להעביר למחוזי.</w:t>
      </w:r>
    </w:p>
    <w:p w:rsidR="00073931" w:rsidRPr="00792EA5" w:rsidRDefault="00073931" w:rsidP="00694F11">
      <w:pPr>
        <w:spacing w:after="120" w:line="240" w:lineRule="auto"/>
        <w:contextualSpacing/>
        <w:jc w:val="both"/>
        <w:rPr>
          <w:rFonts w:ascii="David" w:hAnsi="David" w:cs="David" w:hint="cs"/>
          <w:color w:val="FF0000"/>
          <w:rtl/>
        </w:rPr>
      </w:pPr>
      <w:r w:rsidRPr="004E4A71">
        <w:rPr>
          <w:rFonts w:ascii="David" w:hAnsi="David" w:cs="David" w:hint="cs"/>
          <w:b/>
          <w:bCs/>
          <w:highlight w:val="yellow"/>
          <w:u w:val="single"/>
          <w:rtl/>
        </w:rPr>
        <w:t>כבר זוכיתי-כבר הורשעתי-</w:t>
      </w:r>
      <w:r w:rsidR="00561B71">
        <w:rPr>
          <w:rFonts w:ascii="David" w:hAnsi="David" w:cs="David" w:hint="cs"/>
          <w:rtl/>
        </w:rPr>
        <w:t xml:space="preserve"> </w:t>
      </w:r>
      <w:r w:rsidR="00694F11" w:rsidRPr="00694F11">
        <w:rPr>
          <w:rFonts w:ascii="David" w:hAnsi="David" w:cs="David" w:hint="cs"/>
          <w:b/>
          <w:bCs/>
          <w:color w:val="00B050"/>
          <w:rtl/>
        </w:rPr>
        <w:t>ס' 5 לחסד"פ-</w:t>
      </w:r>
      <w:r w:rsidR="00694F11">
        <w:rPr>
          <w:rFonts w:ascii="David" w:hAnsi="David" w:cs="David" w:hint="cs"/>
          <w:rtl/>
        </w:rPr>
        <w:t xml:space="preserve"> </w:t>
      </w:r>
      <w:r w:rsidR="00561B71">
        <w:rPr>
          <w:rFonts w:ascii="David" w:hAnsi="David" w:cs="David" w:hint="cs"/>
          <w:rtl/>
        </w:rPr>
        <w:t xml:space="preserve">הטענה אומרת שלא מענישים אדם פעמיים על אותו מעשה, ואם קיים מעשה בית דין בנידון- לא ניתן להעמידו שוב. </w:t>
      </w:r>
      <w:r w:rsidR="00561B71" w:rsidRPr="00561B71">
        <w:rPr>
          <w:rFonts w:ascii="David" w:hAnsi="David" w:cs="David" w:hint="cs"/>
          <w:b/>
          <w:bCs/>
          <w:color w:val="FF0000"/>
          <w:rtl/>
        </w:rPr>
        <w:t>סייג-</w:t>
      </w:r>
      <w:r w:rsidR="00561B71">
        <w:rPr>
          <w:rFonts w:ascii="David" w:hAnsi="David" w:cs="David" w:hint="cs"/>
          <w:rtl/>
        </w:rPr>
        <w:t xml:space="preserve"> אלא אם המעשה גרם למותו של נפגע העבירה והנאשם </w:t>
      </w:r>
      <w:r w:rsidR="00561B71" w:rsidRPr="00711B22">
        <w:rPr>
          <w:rFonts w:ascii="David" w:hAnsi="David" w:cs="David" w:hint="cs"/>
          <w:b/>
          <w:bCs/>
          <w:rtl/>
        </w:rPr>
        <w:t>הורשע</w:t>
      </w:r>
      <w:r w:rsidR="00561B71">
        <w:rPr>
          <w:rFonts w:ascii="David" w:hAnsi="David" w:cs="David" w:hint="cs"/>
          <w:rtl/>
        </w:rPr>
        <w:t xml:space="preserve"> בשל עבירה אחרת בגין אותו מעשה</w:t>
      </w:r>
      <w:r w:rsidR="00711B22">
        <w:rPr>
          <w:rFonts w:ascii="David" w:hAnsi="David" w:cs="David" w:hint="cs"/>
          <w:rtl/>
        </w:rPr>
        <w:t xml:space="preserve"> (אם זוכה בנידון לא ניתן)</w:t>
      </w:r>
      <w:r w:rsidR="00561B71">
        <w:rPr>
          <w:rFonts w:ascii="David" w:hAnsi="David" w:cs="David" w:hint="cs"/>
          <w:rtl/>
        </w:rPr>
        <w:t>.</w:t>
      </w:r>
      <w:r w:rsidR="00711B22">
        <w:rPr>
          <w:rFonts w:ascii="David" w:hAnsi="David" w:cs="David" w:hint="cs"/>
          <w:rtl/>
        </w:rPr>
        <w:t xml:space="preserve"> </w:t>
      </w:r>
      <w:r w:rsidR="00711B22">
        <w:rPr>
          <w:rFonts w:ascii="David" w:hAnsi="David" w:cs="David" w:hint="cs"/>
          <w:b/>
          <w:bCs/>
          <w:rtl/>
        </w:rPr>
        <w:t>הסדר טיעון-</w:t>
      </w:r>
      <w:r w:rsidR="00711B22">
        <w:rPr>
          <w:rFonts w:ascii="David" w:hAnsi="David" w:cs="David" w:hint="cs"/>
          <w:rtl/>
        </w:rPr>
        <w:t xml:space="preserve"> נחשב לפס"ד. </w:t>
      </w:r>
      <w:r w:rsidR="00711B22" w:rsidRPr="00711B22">
        <w:rPr>
          <w:rFonts w:ascii="David" w:hAnsi="David" w:cs="David" w:hint="cs"/>
          <w:b/>
          <w:bCs/>
          <w:highlight w:val="green"/>
          <w:rtl/>
        </w:rPr>
        <w:t>רומנו</w:t>
      </w:r>
      <w:r w:rsidR="00711B22">
        <w:rPr>
          <w:rFonts w:ascii="David" w:hAnsi="David" w:cs="David" w:hint="cs"/>
          <w:rtl/>
        </w:rPr>
        <w:t xml:space="preserve"> ו-</w:t>
      </w:r>
      <w:r w:rsidR="00711B22" w:rsidRPr="00711B22">
        <w:rPr>
          <w:rFonts w:ascii="David" w:hAnsi="David" w:cs="David" w:hint="cs"/>
          <w:b/>
          <w:bCs/>
          <w:highlight w:val="green"/>
          <w:rtl/>
        </w:rPr>
        <w:t>תמר כתב-</w:t>
      </w:r>
      <w:r w:rsidR="00711B22">
        <w:rPr>
          <w:rFonts w:ascii="David" w:hAnsi="David" w:cs="David" w:hint="cs"/>
          <w:b/>
          <w:bCs/>
          <w:rtl/>
        </w:rPr>
        <w:t xml:space="preserve"> </w:t>
      </w:r>
      <w:r w:rsidR="00711B22">
        <w:rPr>
          <w:rFonts w:ascii="David" w:hAnsi="David" w:cs="David" w:hint="cs"/>
          <w:rtl/>
        </w:rPr>
        <w:t xml:space="preserve">מנחים באילו מצבים יהיה פס"ד ללא הרשעה, אך זה לא ייחשב כאי הרשעה. </w:t>
      </w:r>
      <w:r w:rsidR="00012F82">
        <w:rPr>
          <w:rFonts w:ascii="David" w:hAnsi="David" w:cs="David" w:hint="cs"/>
          <w:b/>
          <w:bCs/>
          <w:rtl/>
        </w:rPr>
        <w:t>הסעד-</w:t>
      </w:r>
      <w:r w:rsidR="00012F82">
        <w:rPr>
          <w:rFonts w:ascii="David" w:hAnsi="David" w:cs="David" w:hint="cs"/>
          <w:rtl/>
        </w:rPr>
        <w:t xml:space="preserve">ביטול הכ"א. </w:t>
      </w:r>
      <w:r w:rsidR="00012F82">
        <w:rPr>
          <w:rFonts w:ascii="David" w:hAnsi="David" w:cs="David" w:hint="cs"/>
          <w:b/>
          <w:bCs/>
          <w:rtl/>
        </w:rPr>
        <w:t>עבירה נמשכת-</w:t>
      </w:r>
      <w:r w:rsidR="00012F82">
        <w:rPr>
          <w:rFonts w:ascii="David" w:hAnsi="David" w:cs="David" w:hint="cs"/>
          <w:rtl/>
        </w:rPr>
        <w:t xml:space="preserve"> לא ניתן להעמיד שוב לדין- הטענה תחול. </w:t>
      </w:r>
      <w:r w:rsidR="00012F82">
        <w:rPr>
          <w:rFonts w:ascii="David" w:hAnsi="David" w:cs="David" w:hint="cs"/>
          <w:b/>
          <w:bCs/>
          <w:rtl/>
        </w:rPr>
        <w:t>עבירה מתחדשת-</w:t>
      </w:r>
      <w:r w:rsidR="00012F82">
        <w:rPr>
          <w:rFonts w:ascii="David" w:hAnsi="David" w:cs="David" w:hint="cs"/>
          <w:rtl/>
        </w:rPr>
        <w:t xml:space="preserve"> כל חזרה המתגבשת לכדי עבירה תיחשב עבירה נפרדת- הטענה לא תחול על חזרה על עבירה שלא נידונתי. </w:t>
      </w:r>
      <w:r w:rsidR="00701427">
        <w:rPr>
          <w:rFonts w:ascii="David" w:hAnsi="David" w:cs="David" w:hint="cs"/>
          <w:b/>
          <w:bCs/>
          <w:rtl/>
        </w:rPr>
        <w:t>התנאי-</w:t>
      </w:r>
      <w:r w:rsidR="00701427">
        <w:rPr>
          <w:rFonts w:ascii="David" w:hAnsi="David" w:cs="David" w:hint="cs"/>
          <w:rtl/>
        </w:rPr>
        <w:t xml:space="preserve"> "אותו מעשה". נדרשת זהות בין המעשה בגינו נשפט לבין זה המיוחס לו בכ"א החדש- א. </w:t>
      </w:r>
      <w:r w:rsidR="00701427">
        <w:rPr>
          <w:rFonts w:ascii="David" w:hAnsi="David" w:cs="David" w:hint="cs"/>
          <w:u w:val="single"/>
          <w:rtl/>
        </w:rPr>
        <w:t>זהות פיזית-</w:t>
      </w:r>
      <w:r w:rsidR="00701427">
        <w:rPr>
          <w:rFonts w:ascii="David" w:hAnsi="David" w:cs="David" w:hint="cs"/>
          <w:rtl/>
        </w:rPr>
        <w:t xml:space="preserve"> אם קיימת זהות עוברים לבחון את היסוד העובדתי. ב. כל רכיבי האחד כלולים במשנהו. ג. לא תהיה זהות אם כל אחד מהמעשים כלל רכיבים נוספים משל משנהו, גם אם חלק מהרכיבים חוזר.</w:t>
      </w:r>
      <w:r w:rsidR="00701427">
        <w:rPr>
          <w:rFonts w:ascii="David" w:hAnsi="David" w:cs="David" w:hint="cs"/>
          <w:b/>
          <w:bCs/>
          <w:rtl/>
        </w:rPr>
        <w:t xml:space="preserve"> </w:t>
      </w:r>
      <w:r w:rsidR="00701427">
        <w:rPr>
          <w:rFonts w:ascii="David" w:hAnsi="David" w:cs="David" w:hint="cs"/>
          <w:b/>
          <w:bCs/>
          <w:u w:val="single"/>
          <w:rtl/>
        </w:rPr>
        <w:t>צירוף ס' אישום שונים בכתב אישום מקורי אחד (</w:t>
      </w:r>
      <w:r w:rsidR="00701427" w:rsidRPr="00701427">
        <w:rPr>
          <w:rFonts w:ascii="David" w:hAnsi="David" w:cs="David" w:hint="cs"/>
          <w:b/>
          <w:bCs/>
          <w:color w:val="00B050"/>
          <w:u w:val="single"/>
          <w:rtl/>
        </w:rPr>
        <w:t>186</w:t>
      </w:r>
      <w:r w:rsidR="00701427">
        <w:rPr>
          <w:rFonts w:ascii="David" w:hAnsi="David" w:cs="David" w:hint="cs"/>
          <w:b/>
          <w:bCs/>
          <w:u w:val="single"/>
          <w:rtl/>
        </w:rPr>
        <w:t>)-</w:t>
      </w:r>
      <w:r w:rsidR="00701427">
        <w:rPr>
          <w:rFonts w:ascii="David" w:hAnsi="David" w:cs="David" w:hint="cs"/>
          <w:rtl/>
        </w:rPr>
        <w:t xml:space="preserve"> ניתן להרשיע בכל אחת מהעבירות שצורפו לכ"א ושאשמתו בהן התגלתה, אך לא ניתן להעניש פעמיים בשל אותו מעשה. </w:t>
      </w:r>
      <w:r w:rsidR="00462F02" w:rsidRPr="00462F02">
        <w:rPr>
          <w:rFonts w:ascii="David" w:hAnsi="David" w:cs="David" w:hint="cs"/>
          <w:b/>
          <w:bCs/>
          <w:highlight w:val="green"/>
          <w:rtl/>
        </w:rPr>
        <w:t>ביטון-</w:t>
      </w:r>
      <w:r w:rsidR="00462F02">
        <w:rPr>
          <w:rFonts w:ascii="David" w:hAnsi="David" w:cs="David" w:hint="cs"/>
          <w:rtl/>
        </w:rPr>
        <w:t xml:space="preserve"> </w:t>
      </w:r>
      <w:r w:rsidR="00701427">
        <w:rPr>
          <w:rFonts w:ascii="David" w:hAnsi="David" w:cs="David" w:hint="cs"/>
          <w:rtl/>
        </w:rPr>
        <w:t xml:space="preserve">מה נחשב אותו מעשה? </w:t>
      </w:r>
      <w:r w:rsidR="00701427" w:rsidRPr="00462F02">
        <w:rPr>
          <w:rFonts w:ascii="David" w:hAnsi="David" w:cs="David" w:hint="cs"/>
          <w:b/>
          <w:bCs/>
          <w:rtl/>
        </w:rPr>
        <w:t>ישנם 2 מבחנים</w:t>
      </w:r>
      <w:r w:rsidR="00462F02" w:rsidRPr="00462F02">
        <w:rPr>
          <w:rFonts w:ascii="David" w:hAnsi="David" w:cs="David" w:hint="cs"/>
          <w:b/>
          <w:bCs/>
          <w:rtl/>
        </w:rPr>
        <w:t>-</w:t>
      </w:r>
      <w:r w:rsidR="00462F02">
        <w:rPr>
          <w:rFonts w:ascii="David" w:hAnsi="David" w:cs="David" w:hint="cs"/>
          <w:rtl/>
        </w:rPr>
        <w:t xml:space="preserve"> </w:t>
      </w:r>
      <w:r w:rsidR="00462F02" w:rsidRPr="00462F02">
        <w:rPr>
          <w:rFonts w:ascii="David" w:hAnsi="David" w:cs="David" w:hint="cs"/>
          <w:b/>
          <w:bCs/>
          <w:rtl/>
        </w:rPr>
        <w:t>א.</w:t>
      </w:r>
      <w:r w:rsidR="00462F02">
        <w:rPr>
          <w:rFonts w:ascii="David" w:hAnsi="David" w:cs="David" w:hint="cs"/>
          <w:rtl/>
        </w:rPr>
        <w:t xml:space="preserve"> </w:t>
      </w:r>
      <w:r w:rsidR="00462F02" w:rsidRPr="00462F02">
        <w:rPr>
          <w:rFonts w:ascii="David" w:hAnsi="David" w:cs="David" w:hint="cs"/>
          <w:u w:val="single"/>
          <w:rtl/>
        </w:rPr>
        <w:t>מבחן פיזי-צורני-</w:t>
      </w:r>
      <w:r w:rsidR="00462F02">
        <w:rPr>
          <w:rFonts w:ascii="David" w:hAnsi="David" w:cs="David" w:hint="cs"/>
          <w:rtl/>
        </w:rPr>
        <w:t xml:space="preserve"> האם מדובר בפעולות נפרדות ועוקבות וניתן לפצלן אף אם התבצעו ברצף- מבחן זה יוחל בעבירות רכוש. </w:t>
      </w:r>
      <w:r w:rsidR="00462F02">
        <w:rPr>
          <w:rFonts w:ascii="David" w:hAnsi="David" w:cs="David" w:hint="cs"/>
          <w:b/>
          <w:bCs/>
          <w:rtl/>
        </w:rPr>
        <w:t>ב.</w:t>
      </w:r>
      <w:r w:rsidR="00462F02">
        <w:rPr>
          <w:rFonts w:ascii="David" w:hAnsi="David" w:cs="David" w:hint="cs"/>
          <w:rtl/>
        </w:rPr>
        <w:t xml:space="preserve"> </w:t>
      </w:r>
      <w:r w:rsidR="00462F02">
        <w:rPr>
          <w:rFonts w:ascii="David" w:hAnsi="David" w:cs="David" w:hint="cs"/>
          <w:u w:val="single"/>
          <w:rtl/>
        </w:rPr>
        <w:t>מבחן מהותי-מוסרי-</w:t>
      </w:r>
      <w:r w:rsidR="00462F02">
        <w:rPr>
          <w:rFonts w:ascii="David" w:hAnsi="David" w:cs="David" w:hint="cs"/>
          <w:rtl/>
        </w:rPr>
        <w:t xml:space="preserve"> מתמקד באינטרס של הקורבן, ולפיו ריבוי נפגעים מהווה אינדיקציה לריבוי עבירות, הנובעות ממעשים נפרדים, </w:t>
      </w:r>
      <w:r w:rsidR="00462F02" w:rsidRPr="00462F02">
        <w:rPr>
          <w:rFonts w:ascii="David" w:hAnsi="David" w:cs="David" w:hint="cs"/>
          <w:b/>
          <w:bCs/>
          <w:rtl/>
        </w:rPr>
        <w:t>אלא</w:t>
      </w:r>
      <w:r w:rsidR="00462F02">
        <w:rPr>
          <w:rFonts w:ascii="David" w:hAnsi="David" w:cs="David" w:hint="cs"/>
          <w:rtl/>
        </w:rPr>
        <w:t xml:space="preserve"> אם יש קירבה עניינית בין הנפגעים בשל אינטרס משותף שנפגע ע"י הפעולה העבריינית- מבחן זה יוחל בעבירות כנגד הגוף. </w:t>
      </w:r>
      <w:r w:rsidR="00462F02" w:rsidRPr="00462F02">
        <w:rPr>
          <w:rFonts w:ascii="David" w:hAnsi="David" w:cs="David" w:hint="cs"/>
          <w:b/>
          <w:bCs/>
          <w:highlight w:val="green"/>
          <w:rtl/>
        </w:rPr>
        <w:t>אזואלוס-</w:t>
      </w:r>
      <w:r w:rsidR="00462F02">
        <w:rPr>
          <w:rFonts w:ascii="David" w:hAnsi="David" w:cs="David" w:hint="cs"/>
          <w:rtl/>
        </w:rPr>
        <w:t xml:space="preserve"> המתה של מס' קורבנות בהשפעת קנטור משותף אחד הוא מעשה פלילי אחד לעניין 186, ואין להעניש בגינו יותר מפעם אחת.</w:t>
      </w:r>
      <w:r w:rsidR="00792EA5">
        <w:rPr>
          <w:rFonts w:ascii="David" w:hAnsi="David" w:cs="David" w:hint="cs"/>
          <w:rtl/>
        </w:rPr>
        <w:t xml:space="preserve"> </w:t>
      </w:r>
      <w:r w:rsidR="00792EA5">
        <w:rPr>
          <w:rFonts w:ascii="David" w:hAnsi="David" w:cs="David" w:hint="cs"/>
          <w:color w:val="FF0000"/>
          <w:rtl/>
        </w:rPr>
        <w:t>ניתן להכניס כמה ס' אישום, וביהמ"ש יחליט אם ובמה להרשיע.</w:t>
      </w:r>
    </w:p>
    <w:p w:rsidR="00073931" w:rsidRPr="00DB5489" w:rsidRDefault="00073931" w:rsidP="00ED209B">
      <w:pPr>
        <w:spacing w:after="120" w:line="240" w:lineRule="auto"/>
        <w:contextualSpacing/>
        <w:jc w:val="both"/>
        <w:rPr>
          <w:rFonts w:ascii="David" w:hAnsi="David" w:cs="David"/>
          <w:b/>
          <w:rtl/>
        </w:rPr>
      </w:pPr>
      <w:r w:rsidRPr="004E4A71">
        <w:rPr>
          <w:rFonts w:ascii="David" w:hAnsi="David" w:cs="David" w:hint="cs"/>
          <w:b/>
          <w:bCs/>
          <w:highlight w:val="yellow"/>
          <w:u w:val="single"/>
          <w:rtl/>
        </w:rPr>
        <w:t>התיישנות-</w:t>
      </w:r>
      <w:r w:rsidR="00694F11">
        <w:rPr>
          <w:rFonts w:ascii="David" w:hAnsi="David" w:cs="David" w:hint="cs"/>
          <w:rtl/>
        </w:rPr>
        <w:t xml:space="preserve"> </w:t>
      </w:r>
      <w:r w:rsidR="00694F11" w:rsidRPr="00694F11">
        <w:rPr>
          <w:rFonts w:ascii="David" w:hAnsi="David" w:cs="David" w:hint="cs"/>
          <w:b/>
          <w:bCs/>
          <w:color w:val="00B050"/>
          <w:rtl/>
        </w:rPr>
        <w:t>ס' 149(8) לחסד"פ-</w:t>
      </w:r>
      <w:r w:rsidR="00792EA5">
        <w:rPr>
          <w:rFonts w:ascii="David" w:hAnsi="David" w:cs="David" w:hint="cs"/>
          <w:rtl/>
        </w:rPr>
        <w:t xml:space="preserve"> </w:t>
      </w:r>
      <w:r w:rsidR="00792EA5" w:rsidRPr="00792EA5">
        <w:rPr>
          <w:rFonts w:ascii="David" w:hAnsi="David" w:cs="David" w:hint="cs"/>
          <w:bCs/>
          <w:u w:val="single"/>
          <w:rtl/>
        </w:rPr>
        <w:t>הטענה-</w:t>
      </w:r>
      <w:r w:rsidR="00792EA5">
        <w:rPr>
          <w:rFonts w:ascii="David" w:hAnsi="David" w:cs="David" w:hint="cs"/>
          <w:rtl/>
        </w:rPr>
        <w:t xml:space="preserve"> יכולה להיות לגבי העבירה או העונש. בחלוף התקופה לא ניתן להעמיד יותר לדין. הטענה המקדמית היא כי חלפה תקופת ההתיישנות שנקבעה בחוק ו</w:t>
      </w:r>
      <w:r w:rsidR="00792EA5" w:rsidRPr="00D971CA">
        <w:rPr>
          <w:rFonts w:ascii="David" w:hAnsi="David" w:cs="David" w:hint="cs"/>
          <w:b/>
          <w:bCs/>
          <w:rtl/>
        </w:rPr>
        <w:t>הסעד</w:t>
      </w:r>
      <w:r w:rsidR="00792EA5">
        <w:rPr>
          <w:rFonts w:ascii="David" w:hAnsi="David" w:cs="David" w:hint="cs"/>
          <w:rtl/>
        </w:rPr>
        <w:t xml:space="preserve"> המבוקש הוא ביטול הכ"א. </w:t>
      </w:r>
      <w:r w:rsidR="00792EA5">
        <w:rPr>
          <w:rFonts w:ascii="David" w:hAnsi="David" w:cs="David" w:hint="cs"/>
          <w:b/>
          <w:bCs/>
          <w:u w:val="single"/>
          <w:rtl/>
        </w:rPr>
        <w:t>רציונאלים-</w:t>
      </w:r>
      <w:r w:rsidR="00792EA5">
        <w:rPr>
          <w:rFonts w:ascii="David" w:hAnsi="David" w:cs="David" w:hint="cs"/>
          <w:rtl/>
        </w:rPr>
        <w:t xml:space="preserve"> </w:t>
      </w:r>
      <w:r w:rsidR="00792EA5">
        <w:rPr>
          <w:rFonts w:ascii="David" w:hAnsi="David" w:cs="David" w:hint="cs"/>
          <w:b/>
          <w:bCs/>
          <w:rtl/>
        </w:rPr>
        <w:t xml:space="preserve">א. </w:t>
      </w:r>
      <w:r w:rsidR="00792EA5">
        <w:rPr>
          <w:rFonts w:ascii="David" w:hAnsi="David" w:cs="David" w:hint="cs"/>
          <w:u w:val="single"/>
          <w:rtl/>
        </w:rPr>
        <w:t>שכחה ומחילה-</w:t>
      </w:r>
      <w:r w:rsidR="00792EA5">
        <w:rPr>
          <w:rFonts w:ascii="David" w:hAnsi="David" w:cs="David" w:hint="cs"/>
          <w:rtl/>
        </w:rPr>
        <w:t xml:space="preserve"> העניין הציבורי הולך ופג. </w:t>
      </w:r>
      <w:r w:rsidR="00792EA5">
        <w:rPr>
          <w:rFonts w:ascii="David" w:hAnsi="David" w:cs="David" w:hint="cs"/>
          <w:b/>
          <w:bCs/>
          <w:rtl/>
        </w:rPr>
        <w:t>ב.</w:t>
      </w:r>
      <w:r w:rsidR="00792EA5">
        <w:rPr>
          <w:rFonts w:ascii="David" w:hAnsi="David" w:cs="David" w:hint="cs"/>
          <w:rtl/>
        </w:rPr>
        <w:t xml:space="preserve"> </w:t>
      </w:r>
      <w:r w:rsidR="00792EA5">
        <w:rPr>
          <w:rFonts w:ascii="David" w:hAnsi="David" w:cs="David" w:hint="cs"/>
          <w:u w:val="single"/>
          <w:rtl/>
        </w:rPr>
        <w:t>זכות העבריין לסיום מהיר של ההליך הפלילי-</w:t>
      </w:r>
      <w:r w:rsidR="00792EA5">
        <w:rPr>
          <w:rFonts w:ascii="David" w:hAnsi="David" w:cs="David" w:hint="cs"/>
          <w:rtl/>
        </w:rPr>
        <w:t xml:space="preserve"> בשלב מסויים הוא משתחרר מהחשש ממיצוי הדין. </w:t>
      </w:r>
      <w:r w:rsidR="00792EA5">
        <w:rPr>
          <w:rFonts w:ascii="David" w:hAnsi="David" w:cs="David" w:hint="cs"/>
          <w:b/>
          <w:bCs/>
          <w:rtl/>
        </w:rPr>
        <w:t>ג.</w:t>
      </w:r>
      <w:r w:rsidR="00792EA5">
        <w:rPr>
          <w:rFonts w:ascii="David" w:hAnsi="David" w:cs="David" w:hint="cs"/>
          <w:rtl/>
        </w:rPr>
        <w:t xml:space="preserve"> </w:t>
      </w:r>
      <w:r w:rsidR="00792EA5">
        <w:rPr>
          <w:rFonts w:ascii="David" w:hAnsi="David" w:cs="David" w:hint="cs"/>
          <w:u w:val="single"/>
          <w:rtl/>
        </w:rPr>
        <w:t>האינטרס בבירור האמת-</w:t>
      </w:r>
      <w:r w:rsidR="00D971CA">
        <w:rPr>
          <w:rFonts w:ascii="David" w:hAnsi="David" w:cs="David" w:hint="cs"/>
          <w:rtl/>
        </w:rPr>
        <w:t xml:space="preserve"> בחלוף הזמן תאבדנה ראיות וזיכרון העדים ידהה. </w:t>
      </w:r>
      <w:r w:rsidR="00D971CA">
        <w:rPr>
          <w:rFonts w:ascii="David" w:hAnsi="David" w:cs="David" w:hint="cs"/>
          <w:b/>
          <w:bCs/>
          <w:rtl/>
        </w:rPr>
        <w:t>ד.</w:t>
      </w:r>
      <w:r w:rsidR="00D971CA">
        <w:rPr>
          <w:rFonts w:ascii="David" w:hAnsi="David" w:cs="David" w:hint="cs"/>
          <w:rtl/>
        </w:rPr>
        <w:t xml:space="preserve"> </w:t>
      </w:r>
      <w:r w:rsidR="00D971CA">
        <w:rPr>
          <w:rFonts w:ascii="David" w:hAnsi="David" w:cs="David" w:hint="cs"/>
          <w:u w:val="single"/>
          <w:rtl/>
        </w:rPr>
        <w:t>תמריץ לרשויות-</w:t>
      </w:r>
      <w:r w:rsidR="00D971CA" w:rsidRPr="00D971CA">
        <w:rPr>
          <w:rFonts w:ascii="David" w:hAnsi="David" w:cs="David" w:hint="cs"/>
          <w:rtl/>
        </w:rPr>
        <w:t xml:space="preserve"> לטפל בעבירות במהירות ולא לדחות.</w:t>
      </w:r>
      <w:r w:rsidR="00D971CA">
        <w:rPr>
          <w:rFonts w:ascii="David" w:hAnsi="David" w:cs="David" w:hint="cs"/>
          <w:rtl/>
        </w:rPr>
        <w:t xml:space="preserve"> *במדינות מסוימות אין התיישנות על עבירות מין. לדעת </w:t>
      </w:r>
      <w:r w:rsidR="00D971CA" w:rsidRPr="00D971CA">
        <w:rPr>
          <w:rFonts w:ascii="David" w:hAnsi="David" w:cs="David" w:hint="cs"/>
          <w:b/>
          <w:bCs/>
          <w:highlight w:val="red"/>
          <w:rtl/>
        </w:rPr>
        <w:t>המרצה</w:t>
      </w:r>
      <w:r w:rsidR="00D971CA">
        <w:rPr>
          <w:rFonts w:ascii="David" w:hAnsi="David" w:cs="David" w:hint="cs"/>
          <w:rtl/>
        </w:rPr>
        <w:t xml:space="preserve"> שלטובת הקורבנות דווקא עדיף לא לבטל את התקופה מכיוון שבגלל הזמן הרב שעבר ייתכן והפושע יזוכה ויגרם עוול והפצע יישאר פתוח.</w:t>
      </w:r>
      <w:r w:rsidR="00792EA5">
        <w:rPr>
          <w:rFonts w:ascii="David" w:hAnsi="David" w:cs="David" w:hint="cs"/>
          <w:rtl/>
        </w:rPr>
        <w:t xml:space="preserve"> </w:t>
      </w:r>
      <w:r w:rsidR="00792EA5" w:rsidRPr="00792EA5">
        <w:rPr>
          <w:rFonts w:ascii="David" w:hAnsi="David" w:cs="David" w:hint="cs"/>
          <w:bCs/>
          <w:u w:val="single"/>
          <w:rtl/>
        </w:rPr>
        <w:t>סוג הטענה-</w:t>
      </w:r>
      <w:r w:rsidR="00792EA5">
        <w:rPr>
          <w:rFonts w:ascii="David" w:hAnsi="David" w:cs="David" w:hint="cs"/>
          <w:rtl/>
        </w:rPr>
        <w:t xml:space="preserve"> </w:t>
      </w:r>
      <w:r w:rsidR="00D971CA" w:rsidRPr="00D971CA">
        <w:rPr>
          <w:rFonts w:ascii="David" w:hAnsi="David" w:cs="David" w:hint="cs"/>
          <w:rtl/>
        </w:rPr>
        <w:t>הדעה הרווחת היא שמדובר בטענה דיונית, ונאשם יכול לוותר עליה.</w:t>
      </w:r>
      <w:r w:rsidR="00D971CA">
        <w:rPr>
          <w:rFonts w:ascii="David" w:hAnsi="David" w:cs="David" w:hint="cs"/>
          <w:rtl/>
        </w:rPr>
        <w:t xml:space="preserve"> </w:t>
      </w:r>
      <w:r w:rsidR="00D971CA" w:rsidRPr="00D971CA">
        <w:rPr>
          <w:rFonts w:ascii="David" w:hAnsi="David" w:cs="David" w:hint="cs"/>
          <w:b/>
          <w:bCs/>
          <w:highlight w:val="green"/>
          <w:rtl/>
        </w:rPr>
        <w:t>ביה"ד הצבאי</w:t>
      </w:r>
      <w:r w:rsidR="00D971CA">
        <w:rPr>
          <w:rFonts w:ascii="David" w:hAnsi="David" w:cs="David" w:hint="cs"/>
          <w:rtl/>
        </w:rPr>
        <w:t xml:space="preserve"> ו-</w:t>
      </w:r>
      <w:r w:rsidR="00D971CA" w:rsidRPr="00D971CA">
        <w:rPr>
          <w:rFonts w:ascii="David" w:hAnsi="David" w:cs="David" w:hint="cs"/>
          <w:b/>
          <w:bCs/>
          <w:highlight w:val="green"/>
          <w:rtl/>
        </w:rPr>
        <w:t>סצ'י-</w:t>
      </w:r>
      <w:r w:rsidR="00D971CA">
        <w:rPr>
          <w:rFonts w:ascii="David" w:hAnsi="David" w:cs="David" w:hint="cs"/>
          <w:rtl/>
        </w:rPr>
        <w:t xml:space="preserve"> תיקון תקופת ההתיישנות יחול גם על עבירות שבוצעו לפני התיקון ולא תמה תקופת ההתיישנות הקודמת שלהן. </w:t>
      </w:r>
      <w:r w:rsidR="00D971CA" w:rsidRPr="00D971CA">
        <w:rPr>
          <w:rFonts w:ascii="David" w:hAnsi="David" w:cs="David" w:hint="cs"/>
          <w:color w:val="FF0000"/>
          <w:rtl/>
        </w:rPr>
        <w:t>התקופה החדשה תחול בין אם היא קצרה או ארוכה יו</w:t>
      </w:r>
      <w:r w:rsidR="00D971CA">
        <w:rPr>
          <w:rFonts w:ascii="David" w:hAnsi="David" w:cs="David" w:hint="cs"/>
          <w:color w:val="FF0000"/>
          <w:rtl/>
        </w:rPr>
        <w:t>תר</w:t>
      </w:r>
      <w:r w:rsidR="00D971CA" w:rsidRPr="00D971CA">
        <w:rPr>
          <w:rFonts w:ascii="David" w:hAnsi="David" w:cs="David" w:hint="cs"/>
          <w:rtl/>
        </w:rPr>
        <w:t>.</w:t>
      </w:r>
      <w:r w:rsidR="00D971CA">
        <w:rPr>
          <w:rFonts w:ascii="David" w:hAnsi="David" w:cs="David" w:hint="cs"/>
          <w:rtl/>
        </w:rPr>
        <w:t xml:space="preserve"> </w:t>
      </w:r>
      <w:r w:rsidR="00792EA5" w:rsidRPr="00792EA5">
        <w:rPr>
          <w:rFonts w:ascii="David" w:hAnsi="David" w:cs="David" w:hint="cs"/>
          <w:bCs/>
          <w:u w:val="single"/>
          <w:rtl/>
        </w:rPr>
        <w:t>תקופות ההתיישנות-</w:t>
      </w:r>
      <w:r w:rsidR="00792EA5">
        <w:rPr>
          <w:rFonts w:ascii="David" w:hAnsi="David" w:cs="David" w:hint="cs"/>
          <w:rtl/>
        </w:rPr>
        <w:t xml:space="preserve"> </w:t>
      </w:r>
      <w:r w:rsidR="001F61AA">
        <w:rPr>
          <w:rFonts w:ascii="David" w:hAnsi="David" w:cs="David" w:hint="cs"/>
          <w:b/>
          <w:bCs/>
          <w:rtl/>
        </w:rPr>
        <w:t xml:space="preserve">א. </w:t>
      </w:r>
      <w:r w:rsidR="001F61AA">
        <w:rPr>
          <w:rFonts w:ascii="David" w:hAnsi="David" w:cs="David" w:hint="cs"/>
          <w:rtl/>
        </w:rPr>
        <w:t xml:space="preserve">פשע שדינו מיתה או מאסר עולם- 20 שנה. </w:t>
      </w:r>
      <w:r w:rsidR="001F61AA">
        <w:rPr>
          <w:rFonts w:ascii="David" w:hAnsi="David" w:cs="David" w:hint="cs"/>
          <w:b/>
          <w:bCs/>
          <w:rtl/>
        </w:rPr>
        <w:t>ב.</w:t>
      </w:r>
      <w:r w:rsidR="001F61AA">
        <w:rPr>
          <w:rFonts w:ascii="David" w:hAnsi="David" w:cs="David" w:hint="cs"/>
          <w:rtl/>
        </w:rPr>
        <w:t xml:space="preserve"> פשע אחר (3 שנות מאסר ומעלה)- 10 שנים. </w:t>
      </w:r>
      <w:r w:rsidR="001F61AA">
        <w:rPr>
          <w:rFonts w:ascii="David" w:hAnsi="David" w:cs="David" w:hint="cs"/>
          <w:b/>
          <w:bCs/>
          <w:rtl/>
        </w:rPr>
        <w:t>ג.</w:t>
      </w:r>
      <w:r w:rsidR="001F61AA">
        <w:rPr>
          <w:rFonts w:ascii="David" w:hAnsi="David" w:cs="David" w:hint="cs"/>
          <w:rtl/>
        </w:rPr>
        <w:t xml:space="preserve"> בעוון (מאסר בין 3 חודשים ל-3 שנים)- 5 שנים. </w:t>
      </w:r>
      <w:r w:rsidR="001F61AA">
        <w:rPr>
          <w:rFonts w:ascii="David" w:hAnsi="David" w:cs="David" w:hint="cs"/>
          <w:b/>
          <w:bCs/>
          <w:rtl/>
        </w:rPr>
        <w:t xml:space="preserve">ד. </w:t>
      </w:r>
      <w:r w:rsidR="001F61AA">
        <w:rPr>
          <w:rFonts w:ascii="David" w:hAnsi="David" w:cs="David" w:hint="cs"/>
          <w:rtl/>
        </w:rPr>
        <w:t xml:space="preserve">בחטא (מאסר עד 3 חודשים)- שנה אחת. </w:t>
      </w:r>
      <w:r w:rsidR="001F61AA">
        <w:rPr>
          <w:rFonts w:ascii="David" w:hAnsi="David" w:cs="David" w:hint="cs"/>
          <w:b/>
          <w:bCs/>
          <w:rtl/>
        </w:rPr>
        <w:t>ה.</w:t>
      </w:r>
      <w:r w:rsidR="001F61AA">
        <w:rPr>
          <w:rFonts w:ascii="David" w:hAnsi="David" w:cs="David" w:hint="cs"/>
          <w:rtl/>
        </w:rPr>
        <w:t xml:space="preserve"> עבירות לפי חוק לעשיית דין בנאצים והחוק בדבר מניעתו וענישתו של הפשע השמדת עם, וכן בעבירה של רצח או ניסיון רצח של ראש ממשלה מכהן- אין התיישנות. </w:t>
      </w:r>
      <w:r w:rsidR="001F61AA">
        <w:rPr>
          <w:rFonts w:ascii="David" w:hAnsi="David" w:cs="David" w:hint="cs"/>
          <w:b/>
          <w:bCs/>
          <w:rtl/>
        </w:rPr>
        <w:t xml:space="preserve">ו. </w:t>
      </w:r>
      <w:r w:rsidR="001F61AA">
        <w:rPr>
          <w:rFonts w:ascii="David" w:hAnsi="David" w:cs="David" w:hint="cs"/>
          <w:rtl/>
        </w:rPr>
        <w:t xml:space="preserve">עבירה שבוצעה בידי קטין- לא ניתן להעמיד לדין אם עברה שנה מיום ביצועה, אלא בהסכמת היועמ"ש. </w:t>
      </w:r>
      <w:r w:rsidR="001F61AA">
        <w:rPr>
          <w:rFonts w:ascii="David" w:hAnsi="David" w:cs="David" w:hint="cs"/>
          <w:b/>
          <w:bCs/>
          <w:rtl/>
        </w:rPr>
        <w:t xml:space="preserve">ז. </w:t>
      </w:r>
      <w:r w:rsidR="001F61AA" w:rsidRPr="001F61AA">
        <w:rPr>
          <w:rFonts w:ascii="David" w:hAnsi="David" w:cs="David" w:hint="cs"/>
          <w:rtl/>
        </w:rPr>
        <w:t>עבירות מין בקטין</w:t>
      </w:r>
      <w:r w:rsidR="001F61AA">
        <w:rPr>
          <w:rFonts w:ascii="David" w:hAnsi="David" w:cs="David" w:hint="cs"/>
          <w:rtl/>
        </w:rPr>
        <w:t xml:space="preserve">- אם ע"י בן משפחה- התקופה תחל מהגיעו לגיל 28. אם לא ע"י בן משפחה ומלאו לפוגע 15 שנים- התקופה תחל מהגיעו לגיל 18. בכל מקרה אם עברו מעל 10 שנים מיום ביצוע העבירה, כ"א יוגש באישור היועמ"ש. </w:t>
      </w:r>
      <w:r w:rsidR="00792EA5" w:rsidRPr="00792EA5">
        <w:rPr>
          <w:rFonts w:ascii="David" w:hAnsi="David" w:cs="David" w:hint="cs"/>
          <w:bCs/>
          <w:u w:val="single"/>
          <w:rtl/>
        </w:rPr>
        <w:t>אירועים מנתקים-</w:t>
      </w:r>
      <w:r w:rsidR="00792EA5">
        <w:rPr>
          <w:rFonts w:ascii="David" w:hAnsi="David" w:cs="David" w:hint="cs"/>
          <w:rtl/>
        </w:rPr>
        <w:t xml:space="preserve"> </w:t>
      </w:r>
      <w:r w:rsidR="00694F11">
        <w:rPr>
          <w:rFonts w:ascii="David" w:hAnsi="David" w:cs="David" w:hint="cs"/>
          <w:rtl/>
        </w:rPr>
        <w:t xml:space="preserve">ההתיישנות נמנית מיום ביצוע העבירה. בעבירות פשע או עוון- אירוע מנתק מאפס את תק' ההתיישנות. </w:t>
      </w:r>
      <w:r w:rsidR="00694F11">
        <w:rPr>
          <w:rFonts w:ascii="David" w:hAnsi="David" w:cs="David" w:hint="cs"/>
          <w:b/>
          <w:bCs/>
          <w:rtl/>
        </w:rPr>
        <w:t xml:space="preserve">איזה אירועים מנתקים? </w:t>
      </w:r>
      <w:r w:rsidR="00ED209B">
        <w:rPr>
          <w:rFonts w:ascii="David" w:hAnsi="David" w:cs="David" w:hint="cs"/>
          <w:b/>
          <w:bCs/>
          <w:rtl/>
        </w:rPr>
        <w:t>א.</w:t>
      </w:r>
      <w:r w:rsidR="00ED209B">
        <w:rPr>
          <w:rFonts w:ascii="David" w:hAnsi="David" w:cs="David" w:hint="cs"/>
          <w:rtl/>
        </w:rPr>
        <w:t xml:space="preserve"> </w:t>
      </w:r>
      <w:r w:rsidR="00ED209B" w:rsidRPr="00ED209B">
        <w:rPr>
          <w:rFonts w:ascii="David" w:hAnsi="David" w:cs="David" w:hint="cs"/>
          <w:u w:val="single"/>
          <w:rtl/>
        </w:rPr>
        <w:t>הגשת כ"א</w:t>
      </w:r>
      <w:r w:rsidR="00ED209B">
        <w:rPr>
          <w:rFonts w:ascii="David" w:hAnsi="David" w:cs="David" w:hint="cs"/>
          <w:rtl/>
        </w:rPr>
        <w:t xml:space="preserve">. </w:t>
      </w:r>
      <w:r w:rsidR="00ED209B">
        <w:rPr>
          <w:rFonts w:ascii="David" w:hAnsi="David" w:cs="David" w:hint="cs"/>
          <w:b/>
          <w:bCs/>
          <w:rtl/>
        </w:rPr>
        <w:t xml:space="preserve">ב. </w:t>
      </w:r>
      <w:r w:rsidR="00ED209B" w:rsidRPr="00ED209B">
        <w:rPr>
          <w:rFonts w:ascii="David" w:hAnsi="David" w:cs="David" w:hint="cs"/>
          <w:b/>
          <w:u w:val="single"/>
          <w:rtl/>
        </w:rPr>
        <w:t>כל הליך בבימ"ש.</w:t>
      </w:r>
      <w:r w:rsidR="00ED209B">
        <w:rPr>
          <w:rFonts w:ascii="David" w:hAnsi="David" w:cs="David" w:hint="cs"/>
          <w:b/>
          <w:bCs/>
          <w:rtl/>
        </w:rPr>
        <w:t xml:space="preserve"> ג. </w:t>
      </w:r>
      <w:r w:rsidR="00ED209B">
        <w:rPr>
          <w:rFonts w:ascii="David" w:hAnsi="David" w:cs="David" w:hint="cs"/>
          <w:b/>
          <w:u w:val="single"/>
          <w:rtl/>
        </w:rPr>
        <w:t>חקירת משטרה-</w:t>
      </w:r>
      <w:r w:rsidR="00ED209B">
        <w:rPr>
          <w:rFonts w:ascii="David" w:hAnsi="David" w:cs="David" w:hint="cs"/>
          <w:b/>
          <w:rtl/>
        </w:rPr>
        <w:t xml:space="preserve"> כל פעולת איסוף מידע היא אירוע מנתק (כחלק מהליך רשמי ורציני בלבד). </w:t>
      </w:r>
      <w:r w:rsidR="00ED209B" w:rsidRPr="00ED209B">
        <w:rPr>
          <w:rFonts w:ascii="David" w:hAnsi="David" w:cs="David" w:hint="cs"/>
          <w:bCs/>
          <w:highlight w:val="green"/>
          <w:rtl/>
        </w:rPr>
        <w:t>ברמי-</w:t>
      </w:r>
      <w:r w:rsidR="00ED209B">
        <w:rPr>
          <w:rFonts w:ascii="David" w:hAnsi="David" w:cs="David" w:hint="cs"/>
          <w:b/>
          <w:rtl/>
        </w:rPr>
        <w:t xml:space="preserve"> הגשת תלונה לא מהווה אירוע מנתק, רק כשהחלה חקירה.</w:t>
      </w:r>
      <w:r w:rsidR="00694F11">
        <w:rPr>
          <w:rFonts w:ascii="David" w:hAnsi="David" w:cs="David" w:hint="cs"/>
          <w:rtl/>
        </w:rPr>
        <w:t xml:space="preserve"> </w:t>
      </w:r>
      <w:r w:rsidR="00ED209B" w:rsidRPr="00ED209B">
        <w:rPr>
          <w:rFonts w:ascii="David" w:hAnsi="David" w:cs="David" w:hint="cs"/>
          <w:b/>
          <w:bCs/>
          <w:highlight w:val="green"/>
          <w:rtl/>
        </w:rPr>
        <w:t>התנועה לאיכות השלטון (פרשת אבנר שאקי)-</w:t>
      </w:r>
      <w:r w:rsidR="00ED209B">
        <w:rPr>
          <w:rFonts w:ascii="David" w:hAnsi="David" w:cs="David" w:hint="cs"/>
          <w:rtl/>
        </w:rPr>
        <w:t xml:space="preserve"> </w:t>
      </w:r>
      <w:r w:rsidR="00ED209B" w:rsidRPr="00ED209B">
        <w:rPr>
          <w:rFonts w:ascii="David" w:hAnsi="David" w:cs="David" w:hint="cs"/>
          <w:rtl/>
        </w:rPr>
        <w:t>פעולות</w:t>
      </w:r>
      <w:r w:rsidR="00ED209B" w:rsidRPr="00ED209B">
        <w:rPr>
          <w:rFonts w:ascii="David" w:hAnsi="David" w:cs="David"/>
          <w:rtl/>
        </w:rPr>
        <w:t xml:space="preserve"> </w:t>
      </w:r>
      <w:r w:rsidR="00ED209B" w:rsidRPr="00ED209B">
        <w:rPr>
          <w:rFonts w:ascii="David" w:hAnsi="David" w:cs="David" w:hint="cs"/>
          <w:rtl/>
        </w:rPr>
        <w:t>המתבצעות</w:t>
      </w:r>
      <w:r w:rsidR="00ED209B" w:rsidRPr="00ED209B">
        <w:rPr>
          <w:rFonts w:ascii="David" w:hAnsi="David" w:cs="David"/>
          <w:rtl/>
        </w:rPr>
        <w:t xml:space="preserve"> </w:t>
      </w:r>
      <w:r w:rsidR="00ED209B" w:rsidRPr="00ED209B">
        <w:rPr>
          <w:rFonts w:ascii="David" w:hAnsi="David" w:cs="David" w:hint="cs"/>
          <w:rtl/>
        </w:rPr>
        <w:t>ע</w:t>
      </w:r>
      <w:r w:rsidR="00ED209B" w:rsidRPr="00ED209B">
        <w:rPr>
          <w:rFonts w:ascii="David" w:hAnsi="David" w:cs="David"/>
          <w:rtl/>
        </w:rPr>
        <w:t>"</w:t>
      </w:r>
      <w:r w:rsidR="00ED209B" w:rsidRPr="00ED209B">
        <w:rPr>
          <w:rFonts w:ascii="David" w:hAnsi="David" w:cs="David" w:hint="cs"/>
          <w:rtl/>
        </w:rPr>
        <w:t>י</w:t>
      </w:r>
      <w:r w:rsidR="00ED209B" w:rsidRPr="00ED209B">
        <w:rPr>
          <w:rFonts w:ascii="David" w:hAnsi="David" w:cs="David"/>
          <w:rtl/>
        </w:rPr>
        <w:t xml:space="preserve"> </w:t>
      </w:r>
      <w:r w:rsidR="00ED209B" w:rsidRPr="00ED209B">
        <w:rPr>
          <w:rFonts w:ascii="David" w:hAnsi="David" w:cs="David" w:hint="cs"/>
          <w:rtl/>
        </w:rPr>
        <w:t>התביעה</w:t>
      </w:r>
      <w:r w:rsidR="00ED209B" w:rsidRPr="00ED209B">
        <w:rPr>
          <w:rFonts w:ascii="David" w:hAnsi="David" w:cs="David"/>
          <w:rtl/>
        </w:rPr>
        <w:t xml:space="preserve"> </w:t>
      </w:r>
      <w:r w:rsidR="00ED209B" w:rsidRPr="00ED209B">
        <w:rPr>
          <w:rFonts w:ascii="David" w:hAnsi="David" w:cs="David" w:hint="cs"/>
          <w:b/>
          <w:bCs/>
          <w:rtl/>
        </w:rPr>
        <w:t>לאחר</w:t>
      </w:r>
      <w:r w:rsidR="00ED209B" w:rsidRPr="00ED209B">
        <w:rPr>
          <w:rFonts w:ascii="David" w:hAnsi="David" w:cs="David"/>
          <w:b/>
          <w:bCs/>
          <w:rtl/>
        </w:rPr>
        <w:t xml:space="preserve"> </w:t>
      </w:r>
      <w:r w:rsidR="00ED209B" w:rsidRPr="00ED209B">
        <w:rPr>
          <w:rFonts w:ascii="David" w:hAnsi="David" w:cs="David" w:hint="cs"/>
          <w:b/>
          <w:bCs/>
          <w:rtl/>
        </w:rPr>
        <w:t>השלמת</w:t>
      </w:r>
      <w:r w:rsidR="00ED209B" w:rsidRPr="00ED209B">
        <w:rPr>
          <w:rFonts w:ascii="David" w:hAnsi="David" w:cs="David"/>
          <w:b/>
          <w:bCs/>
          <w:rtl/>
        </w:rPr>
        <w:t xml:space="preserve"> </w:t>
      </w:r>
      <w:r w:rsidR="00ED209B" w:rsidRPr="00ED209B">
        <w:rPr>
          <w:rFonts w:ascii="David" w:hAnsi="David" w:cs="David" w:hint="cs"/>
          <w:b/>
          <w:bCs/>
          <w:rtl/>
        </w:rPr>
        <w:t>חקירת</w:t>
      </w:r>
      <w:r w:rsidR="00ED209B" w:rsidRPr="00ED209B">
        <w:rPr>
          <w:rFonts w:ascii="David" w:hAnsi="David" w:cs="David"/>
          <w:b/>
          <w:bCs/>
          <w:rtl/>
        </w:rPr>
        <w:t xml:space="preserve"> </w:t>
      </w:r>
      <w:r w:rsidR="00ED209B" w:rsidRPr="00ED209B">
        <w:rPr>
          <w:rFonts w:ascii="David" w:hAnsi="David" w:cs="David" w:hint="cs"/>
          <w:b/>
          <w:bCs/>
          <w:rtl/>
        </w:rPr>
        <w:t>המשטרה</w:t>
      </w:r>
      <w:r w:rsidR="00ED209B" w:rsidRPr="00ED209B">
        <w:rPr>
          <w:rFonts w:ascii="David" w:hAnsi="David" w:cs="David"/>
          <w:rtl/>
        </w:rPr>
        <w:t xml:space="preserve"> </w:t>
      </w:r>
      <w:r w:rsidR="00ED209B" w:rsidRPr="00ED209B">
        <w:rPr>
          <w:rFonts w:ascii="David" w:hAnsi="David" w:cs="David" w:hint="cs"/>
          <w:rtl/>
        </w:rPr>
        <w:t>כדי</w:t>
      </w:r>
      <w:r w:rsidR="00ED209B" w:rsidRPr="00ED209B">
        <w:rPr>
          <w:rFonts w:ascii="David" w:hAnsi="David" w:cs="David"/>
          <w:rtl/>
        </w:rPr>
        <w:t xml:space="preserve"> </w:t>
      </w:r>
      <w:r w:rsidR="00ED209B" w:rsidRPr="00ED209B">
        <w:rPr>
          <w:rFonts w:ascii="David" w:hAnsi="David" w:cs="David" w:hint="cs"/>
          <w:rtl/>
        </w:rPr>
        <w:t>להחליט</w:t>
      </w:r>
      <w:r w:rsidR="00ED209B" w:rsidRPr="00ED209B">
        <w:rPr>
          <w:rFonts w:ascii="David" w:hAnsi="David" w:cs="David"/>
          <w:rtl/>
        </w:rPr>
        <w:t xml:space="preserve"> </w:t>
      </w:r>
      <w:r w:rsidR="00ED209B" w:rsidRPr="00ED209B">
        <w:rPr>
          <w:rFonts w:ascii="David" w:hAnsi="David" w:cs="David" w:hint="cs"/>
          <w:rtl/>
        </w:rPr>
        <w:t>אם</w:t>
      </w:r>
      <w:r w:rsidR="00ED209B" w:rsidRPr="00ED209B">
        <w:rPr>
          <w:rFonts w:ascii="David" w:hAnsi="David" w:cs="David"/>
          <w:rtl/>
        </w:rPr>
        <w:t xml:space="preserve"> </w:t>
      </w:r>
      <w:r w:rsidR="00ED209B" w:rsidRPr="00ED209B">
        <w:rPr>
          <w:rFonts w:ascii="David" w:hAnsi="David" w:cs="David" w:hint="cs"/>
          <w:rtl/>
        </w:rPr>
        <w:t>להגיש</w:t>
      </w:r>
      <w:r w:rsidR="00ED209B" w:rsidRPr="00ED209B">
        <w:rPr>
          <w:rFonts w:ascii="David" w:hAnsi="David" w:cs="David"/>
          <w:rtl/>
        </w:rPr>
        <w:t xml:space="preserve"> </w:t>
      </w:r>
      <w:r w:rsidR="00ED209B" w:rsidRPr="00ED209B">
        <w:rPr>
          <w:rFonts w:ascii="David" w:hAnsi="David" w:cs="David" w:hint="cs"/>
          <w:rtl/>
        </w:rPr>
        <w:t>כתב</w:t>
      </w:r>
      <w:r w:rsidR="00ED209B" w:rsidRPr="00ED209B">
        <w:rPr>
          <w:rFonts w:ascii="David" w:hAnsi="David" w:cs="David"/>
          <w:rtl/>
        </w:rPr>
        <w:t xml:space="preserve"> </w:t>
      </w:r>
      <w:r w:rsidR="00ED209B" w:rsidRPr="00ED209B">
        <w:rPr>
          <w:rFonts w:ascii="David" w:hAnsi="David" w:cs="David" w:hint="cs"/>
          <w:rtl/>
        </w:rPr>
        <w:t>אישום</w:t>
      </w:r>
      <w:r w:rsidR="00ED209B" w:rsidRPr="00ED209B">
        <w:rPr>
          <w:rFonts w:ascii="David" w:hAnsi="David" w:cs="David"/>
          <w:rtl/>
        </w:rPr>
        <w:t xml:space="preserve">, </w:t>
      </w:r>
      <w:r w:rsidR="00ED209B" w:rsidRPr="00ED209B">
        <w:rPr>
          <w:rFonts w:ascii="David" w:hAnsi="David" w:cs="David" w:hint="cs"/>
          <w:rtl/>
        </w:rPr>
        <w:t>אינן</w:t>
      </w:r>
      <w:r w:rsidR="00ED209B" w:rsidRPr="00ED209B">
        <w:rPr>
          <w:rFonts w:ascii="David" w:hAnsi="David" w:cs="David"/>
          <w:rtl/>
        </w:rPr>
        <w:t xml:space="preserve"> </w:t>
      </w:r>
      <w:r w:rsidR="00ED209B" w:rsidRPr="00ED209B">
        <w:rPr>
          <w:rFonts w:ascii="David" w:hAnsi="David" w:cs="David" w:hint="cs"/>
          <w:rtl/>
        </w:rPr>
        <w:t>בגדר</w:t>
      </w:r>
      <w:r w:rsidR="00ED209B" w:rsidRPr="00ED209B">
        <w:rPr>
          <w:rFonts w:ascii="David" w:hAnsi="David" w:cs="David"/>
          <w:rtl/>
        </w:rPr>
        <w:t xml:space="preserve"> </w:t>
      </w:r>
      <w:r w:rsidR="00ED209B" w:rsidRPr="00ED209B">
        <w:rPr>
          <w:rFonts w:ascii="David" w:hAnsi="David" w:cs="David" w:hint="cs"/>
          <w:rtl/>
        </w:rPr>
        <w:t>חקירה</w:t>
      </w:r>
      <w:r w:rsidR="00ED209B">
        <w:rPr>
          <w:rFonts w:ascii="David" w:hAnsi="David" w:cs="David" w:hint="cs"/>
          <w:rtl/>
        </w:rPr>
        <w:t xml:space="preserve">, ולא ינתקו את מרוץ ההתיישנות. </w:t>
      </w:r>
      <w:r w:rsidR="00792EA5" w:rsidRPr="00792EA5">
        <w:rPr>
          <w:rFonts w:ascii="David" w:hAnsi="David" w:cs="David" w:hint="cs"/>
          <w:bCs/>
          <w:u w:val="single"/>
          <w:rtl/>
        </w:rPr>
        <w:t>התיישנות עונשים-</w:t>
      </w:r>
      <w:r w:rsidR="00ED209B">
        <w:rPr>
          <w:rFonts w:ascii="David" w:hAnsi="David" w:cs="David" w:hint="cs"/>
          <w:bCs/>
          <w:u w:val="single"/>
          <w:rtl/>
        </w:rPr>
        <w:t xml:space="preserve"> </w:t>
      </w:r>
      <w:r w:rsidR="00ED209B" w:rsidRPr="00ED209B">
        <w:rPr>
          <w:rFonts w:ascii="David" w:hAnsi="David" w:cs="David" w:hint="cs"/>
          <w:b/>
          <w:rtl/>
        </w:rPr>
        <w:t>התיישנות שונה</w:t>
      </w:r>
      <w:r w:rsidR="00ED209B">
        <w:rPr>
          <w:rFonts w:ascii="David" w:hAnsi="David" w:cs="David" w:hint="cs"/>
          <w:b/>
          <w:rtl/>
        </w:rPr>
        <w:t xml:space="preserve"> ונפרדת מזו של ביצוע העבירות. בחלוף התקופה אין להחל</w:t>
      </w:r>
      <w:r w:rsidR="00DB5489">
        <w:rPr>
          <w:rFonts w:ascii="David" w:hAnsi="David" w:cs="David" w:hint="cs"/>
          <w:b/>
          <w:rtl/>
        </w:rPr>
        <w:t xml:space="preserve"> בביצוע העונש, אם ביצוע עונש הופסק- אין להמשיכו. </w:t>
      </w:r>
      <w:r w:rsidR="00DB5489">
        <w:rPr>
          <w:rFonts w:ascii="David" w:hAnsi="David" w:cs="David" w:hint="cs"/>
          <w:bCs/>
          <w:rtl/>
        </w:rPr>
        <w:t>התקופות-</w:t>
      </w:r>
      <w:r w:rsidR="00DB5489">
        <w:rPr>
          <w:rFonts w:ascii="David" w:hAnsi="David" w:cs="David" w:hint="cs"/>
          <w:b/>
          <w:rtl/>
        </w:rPr>
        <w:t xml:space="preserve"> פשע- 20 שנים. עוון- 10 שנים. חטא- 3 שנים. </w:t>
      </w:r>
      <w:r w:rsidR="00DB5489">
        <w:rPr>
          <w:rFonts w:ascii="David" w:hAnsi="David" w:cs="David" w:hint="cs"/>
          <w:bCs/>
          <w:rtl/>
        </w:rPr>
        <w:t>מניין ההתיישנות-</w:t>
      </w:r>
      <w:r w:rsidR="00DB5489">
        <w:rPr>
          <w:rFonts w:ascii="David" w:hAnsi="David" w:cs="David" w:hint="cs"/>
          <w:b/>
          <w:rtl/>
        </w:rPr>
        <w:t xml:space="preserve"> אם טרם הוחל ביצוע- מיום שהפס"ד הפך חלוט. אם הוחל הביצוע- מיום בו הופסק ביצוע פסק הדין. </w:t>
      </w:r>
    </w:p>
    <w:p w:rsidR="004E4A71" w:rsidRPr="00A8032A" w:rsidRDefault="004E4A71" w:rsidP="00073931">
      <w:pPr>
        <w:spacing w:after="120" w:line="240" w:lineRule="auto"/>
        <w:contextualSpacing/>
        <w:jc w:val="both"/>
        <w:rPr>
          <w:rFonts w:ascii="David" w:hAnsi="David" w:cs="David"/>
          <w:b/>
          <w:bCs/>
          <w:rtl/>
        </w:rPr>
      </w:pPr>
      <w:r w:rsidRPr="004E4A71">
        <w:rPr>
          <w:rFonts w:ascii="David" w:hAnsi="David" w:cs="David" w:hint="cs"/>
          <w:b/>
          <w:bCs/>
          <w:highlight w:val="yellow"/>
          <w:u w:val="single"/>
          <w:rtl/>
        </w:rPr>
        <w:t>סיכון כפול-</w:t>
      </w:r>
      <w:r w:rsidR="00A8032A">
        <w:rPr>
          <w:rFonts w:ascii="David" w:hAnsi="David" w:cs="David" w:hint="cs"/>
          <w:rtl/>
        </w:rPr>
        <w:t xml:space="preserve"> טענה מקדמית שמקורה בפסיקה. מהווה המשך לטענת זוכיתי/הורשעתי. הוכרה בפסיקה כאוביטר, אך בפועל לא התקבלה עד היום טענה זו ברציו. </w:t>
      </w:r>
      <w:r w:rsidR="00A8032A">
        <w:rPr>
          <w:rFonts w:ascii="David" w:hAnsi="David" w:cs="David" w:hint="cs"/>
          <w:b/>
          <w:bCs/>
          <w:rtl/>
        </w:rPr>
        <w:t>הטענה-</w:t>
      </w:r>
      <w:r w:rsidR="00A8032A">
        <w:rPr>
          <w:rFonts w:ascii="David" w:hAnsi="David" w:cs="David" w:hint="cs"/>
          <w:rtl/>
        </w:rPr>
        <w:t xml:space="preserve"> ההליכים נפסקו בטרם ההכרעה. לא ניתן לטעון כעת טענת זוכיתי/הורשעתי שכן לא ניתן פס"ד, אך הוא עשוי להקים טענת סיכון כפול. </w:t>
      </w:r>
      <w:r w:rsidR="00A8032A">
        <w:rPr>
          <w:rFonts w:ascii="David" w:hAnsi="David" w:cs="David" w:hint="cs"/>
          <w:b/>
          <w:bCs/>
          <w:rtl/>
        </w:rPr>
        <w:t>הרציונל-</w:t>
      </w:r>
      <w:r w:rsidR="00A8032A">
        <w:rPr>
          <w:rFonts w:ascii="David" w:hAnsi="David" w:cs="David" w:hint="cs"/>
          <w:rtl/>
        </w:rPr>
        <w:t xml:space="preserve"> למנוע מהמדינה ניסיונות חוזרים ונשנים להרשיע בעבירה על רקע תשתית עובדתית מסויימת, ולמנוע מהנאשם הוצאות כלכליות נוספות, מבוכה ותחושה מתמשכת של חרדה וחוסר ביטחון. </w:t>
      </w:r>
      <w:r w:rsidR="00A8032A">
        <w:rPr>
          <w:rFonts w:ascii="David" w:hAnsi="David" w:cs="David" w:hint="cs"/>
          <w:b/>
          <w:bCs/>
          <w:rtl/>
        </w:rPr>
        <w:t>חידוש דיון שהופסק-</w:t>
      </w:r>
      <w:r w:rsidR="00A8032A">
        <w:rPr>
          <w:rFonts w:ascii="David" w:hAnsi="David" w:cs="David" w:hint="cs"/>
          <w:rtl/>
        </w:rPr>
        <w:t xml:space="preserve"> אינו מעלה את הטענה אם נותר פתח להמשכו בשלב מאוחר יותר. </w:t>
      </w:r>
      <w:r w:rsidR="00A8032A" w:rsidRPr="00B32D4D">
        <w:rPr>
          <w:rFonts w:ascii="David" w:hAnsi="David" w:cs="David" w:hint="cs"/>
          <w:b/>
          <w:bCs/>
          <w:highlight w:val="green"/>
          <w:rtl/>
        </w:rPr>
        <w:t>יפת-</w:t>
      </w:r>
      <w:r w:rsidR="00A8032A">
        <w:rPr>
          <w:rFonts w:ascii="David" w:hAnsi="David" w:cs="David" w:hint="cs"/>
          <w:b/>
          <w:bCs/>
          <w:rtl/>
        </w:rPr>
        <w:t xml:space="preserve"> </w:t>
      </w:r>
      <w:r w:rsidR="00A8032A" w:rsidRPr="00A8032A">
        <w:rPr>
          <w:rFonts w:ascii="David" w:hAnsi="David" w:cs="David" w:hint="cs"/>
          <w:rtl/>
        </w:rPr>
        <w:t>בחינת שאלה ע"י ועדת חקירה ממשלתית  ואף הטלת סנקציות מכוחה אינן מקנות טענה של סיכון כפול בהבאת המקרה להליך פלילי.</w:t>
      </w:r>
      <w:r w:rsidR="00A8032A">
        <w:rPr>
          <w:rFonts w:ascii="David" w:hAnsi="David" w:cs="David" w:hint="cs"/>
          <w:rtl/>
        </w:rPr>
        <w:t xml:space="preserve"> הטענה אינה מהווה סייג לאחריות הפלילית אלא רק מחסום למימושה באם היא מתקיימת. </w:t>
      </w:r>
    </w:p>
    <w:p w:rsidR="00F358C4" w:rsidRDefault="00F358C4" w:rsidP="00F358C4">
      <w:pPr>
        <w:spacing w:after="120" w:line="240" w:lineRule="auto"/>
        <w:contextualSpacing/>
        <w:jc w:val="both"/>
        <w:rPr>
          <w:rFonts w:ascii="David" w:hAnsi="David" w:cs="David"/>
          <w:b/>
          <w:bCs/>
          <w:u w:val="single"/>
          <w:rtl/>
        </w:rPr>
      </w:pPr>
      <w:r w:rsidRPr="00F358C4">
        <w:rPr>
          <w:rFonts w:ascii="David" w:hAnsi="David" w:cs="David" w:hint="cs"/>
          <w:b/>
          <w:bCs/>
          <w:highlight w:val="magenta"/>
          <w:u w:val="single"/>
          <w:rtl/>
        </w:rPr>
        <w:t>8. הסדרי טיעון</w:t>
      </w:r>
    </w:p>
    <w:p w:rsidR="004E4A71" w:rsidRDefault="004E4A71" w:rsidP="00F358C4">
      <w:pPr>
        <w:spacing w:after="120" w:line="240" w:lineRule="auto"/>
        <w:contextualSpacing/>
        <w:jc w:val="both"/>
        <w:rPr>
          <w:rFonts w:ascii="David" w:hAnsi="David" w:cs="David"/>
          <w:rtl/>
        </w:rPr>
      </w:pPr>
      <w:r w:rsidRPr="004E4A71">
        <w:rPr>
          <w:rFonts w:ascii="David" w:hAnsi="David" w:cs="David" w:hint="cs"/>
          <w:b/>
          <w:bCs/>
          <w:highlight w:val="yellow"/>
          <w:u w:val="single"/>
          <w:rtl/>
        </w:rPr>
        <w:t>כללי-</w:t>
      </w:r>
      <w:r w:rsidR="00A8032A">
        <w:rPr>
          <w:rFonts w:ascii="David" w:hAnsi="David" w:cs="David" w:hint="cs"/>
          <w:rtl/>
        </w:rPr>
        <w:t xml:space="preserve"> </w:t>
      </w:r>
    </w:p>
    <w:p w:rsidR="00A8032A" w:rsidRPr="00B32D4D" w:rsidRDefault="00A8032A" w:rsidP="00B32D4D">
      <w:pPr>
        <w:numPr>
          <w:ilvl w:val="0"/>
          <w:numId w:val="12"/>
        </w:numPr>
        <w:spacing w:after="120" w:line="240" w:lineRule="auto"/>
        <w:contextualSpacing/>
        <w:jc w:val="both"/>
        <w:rPr>
          <w:rFonts w:ascii="David" w:hAnsi="David" w:cs="David"/>
          <w:b/>
          <w:rtl/>
        </w:rPr>
      </w:pPr>
      <w:r w:rsidRPr="00B32D4D">
        <w:rPr>
          <w:rFonts w:ascii="David" w:hAnsi="David" w:cs="David"/>
          <w:b/>
          <w:rtl/>
        </w:rPr>
        <w:t>הסדר טיעון הוא הסכם בין התביעה לנאשם או חשוד הנוגע לתוכן כתב האישום, לעונש או לתוצאות משפט אחרות, בתמורה להתחייבות הנאשם או החשוד להודות בעובדות שנטענו בכתב האישום, כולן או חלקן.</w:t>
      </w:r>
    </w:p>
    <w:p w:rsidR="00A8032A" w:rsidRPr="00B32D4D" w:rsidRDefault="00A8032A" w:rsidP="00B32D4D">
      <w:pPr>
        <w:numPr>
          <w:ilvl w:val="0"/>
          <w:numId w:val="12"/>
        </w:numPr>
        <w:spacing w:after="120" w:line="240" w:lineRule="auto"/>
        <w:contextualSpacing/>
        <w:jc w:val="both"/>
        <w:rPr>
          <w:rFonts w:ascii="David" w:hAnsi="David" w:cs="David"/>
          <w:b/>
          <w:rtl/>
        </w:rPr>
      </w:pPr>
      <w:r w:rsidRPr="00B32D4D">
        <w:rPr>
          <w:rFonts w:ascii="David" w:hAnsi="David" w:cs="David"/>
          <w:b/>
          <w:rtl/>
        </w:rPr>
        <w:t>במסגרת הסדר הטיעון אפשר שהתביעה תמתן את עמדתה ע"י תיקון כתב האישום, כך שיימחקו ממנו פרטים מחמירים או שתוחלפנה העבירות המיוחסות בו לנאשם בקלות יותר, ואפשר שההקלה תתבטא בעונש.</w:t>
      </w:r>
    </w:p>
    <w:p w:rsidR="00A8032A" w:rsidRPr="00B32D4D" w:rsidRDefault="00A8032A" w:rsidP="00B32D4D">
      <w:pPr>
        <w:numPr>
          <w:ilvl w:val="0"/>
          <w:numId w:val="12"/>
        </w:numPr>
        <w:spacing w:after="120" w:line="240" w:lineRule="auto"/>
        <w:contextualSpacing/>
        <w:jc w:val="both"/>
        <w:rPr>
          <w:rFonts w:ascii="David" w:hAnsi="David" w:cs="David"/>
          <w:b/>
          <w:rtl/>
        </w:rPr>
      </w:pPr>
      <w:r w:rsidRPr="00B32D4D">
        <w:rPr>
          <w:rFonts w:ascii="David" w:hAnsi="David" w:cs="David"/>
          <w:b/>
          <w:rtl/>
        </w:rPr>
        <w:t>ביהמ"ש אינו צד להסדר טיעון ואינו קשור בו ומחובתו להודיע זאת – באזהרה – לנאשם, לפני יישום ההסכם שבינו לבין התביעה.</w:t>
      </w:r>
    </w:p>
    <w:p w:rsidR="00A8032A" w:rsidRPr="00B32D4D" w:rsidRDefault="00A8032A" w:rsidP="00B32D4D">
      <w:pPr>
        <w:numPr>
          <w:ilvl w:val="0"/>
          <w:numId w:val="12"/>
        </w:numPr>
        <w:spacing w:after="120" w:line="240" w:lineRule="auto"/>
        <w:contextualSpacing/>
        <w:jc w:val="both"/>
        <w:rPr>
          <w:rFonts w:ascii="David" w:hAnsi="David" w:cs="David"/>
          <w:b/>
          <w:rtl/>
        </w:rPr>
      </w:pPr>
      <w:r w:rsidRPr="00B32D4D">
        <w:rPr>
          <w:rFonts w:ascii="David" w:hAnsi="David" w:cs="David"/>
          <w:b/>
          <w:rtl/>
        </w:rPr>
        <w:t>לפני אישור הסדר הטיעון, על בית המשפט לוודא כי ההודיה מטעם הנאשם היא הודיית אמת, וכי הנאשם הבין את משמעות הודייתו ואת התוצאות הצפויה בעקבותיה. הנאשם אינו יכול להודות "על תנאי".</w:t>
      </w:r>
    </w:p>
    <w:p w:rsidR="00A8032A" w:rsidRPr="00B32D4D" w:rsidRDefault="00A8032A" w:rsidP="00B32D4D">
      <w:pPr>
        <w:numPr>
          <w:ilvl w:val="0"/>
          <w:numId w:val="12"/>
        </w:numPr>
        <w:spacing w:after="120" w:line="240" w:lineRule="auto"/>
        <w:contextualSpacing/>
        <w:jc w:val="both"/>
        <w:rPr>
          <w:rFonts w:ascii="David" w:hAnsi="David" w:cs="David"/>
          <w:b/>
          <w:rtl/>
        </w:rPr>
      </w:pPr>
      <w:r w:rsidRPr="00B32D4D">
        <w:rPr>
          <w:rFonts w:ascii="David" w:hAnsi="David" w:cs="David"/>
          <w:b/>
          <w:rtl/>
        </w:rPr>
        <w:t>בצד אי כבילתו להסדר, ביהמ"ש ייתן משקל רב לעובדה שהצדדים נקשרו בהסדר טיעון, ולרוב יאמצו, אפילו במקרים שבהם דעתו אינו נוחה ממנו.</w:t>
      </w:r>
    </w:p>
    <w:p w:rsidR="00A8032A" w:rsidRPr="00B32D4D" w:rsidRDefault="00A8032A" w:rsidP="00B32D4D">
      <w:pPr>
        <w:numPr>
          <w:ilvl w:val="0"/>
          <w:numId w:val="12"/>
        </w:numPr>
        <w:spacing w:after="120" w:line="240" w:lineRule="auto"/>
        <w:contextualSpacing/>
        <w:jc w:val="both"/>
        <w:rPr>
          <w:rFonts w:ascii="David" w:hAnsi="David" w:cs="David"/>
          <w:b/>
        </w:rPr>
      </w:pPr>
      <w:r w:rsidRPr="00B32D4D">
        <w:rPr>
          <w:rFonts w:ascii="David" w:hAnsi="David" w:cs="David"/>
          <w:b/>
          <w:rtl/>
        </w:rPr>
        <w:t xml:space="preserve">לאחר שנים שבהן התקבל מוסד </w:t>
      </w:r>
      <w:r w:rsidR="00B32D4D">
        <w:rPr>
          <w:rFonts w:ascii="David" w:hAnsi="David" w:cs="David"/>
          <w:b/>
          <w:rtl/>
        </w:rPr>
        <w:t>הסדרי הטיעון באופן מסויג ע"י בתה</w:t>
      </w:r>
      <w:r w:rsidRPr="00B32D4D">
        <w:rPr>
          <w:rFonts w:ascii="David" w:hAnsi="David" w:cs="David"/>
          <w:b/>
          <w:rtl/>
        </w:rPr>
        <w:t>מ</w:t>
      </w:r>
      <w:r w:rsidR="00B32D4D">
        <w:rPr>
          <w:rFonts w:ascii="David" w:hAnsi="David" w:cs="David" w:hint="cs"/>
          <w:b/>
          <w:rtl/>
        </w:rPr>
        <w:t>"</w:t>
      </w:r>
      <w:r w:rsidRPr="00B32D4D">
        <w:rPr>
          <w:rFonts w:ascii="David" w:hAnsi="David" w:cs="David"/>
          <w:b/>
          <w:rtl/>
        </w:rPr>
        <w:t xml:space="preserve">ש, בשל חששות שונים כדוגמת החשש מהתפתות הנאשם להודות הודיית שווא, החשש מפגיעה בשוויון בין נאשמים וההסתייגות הכללית מ"עסקאות" הנעשות הרחק מעיניו של בית המשפט, מסתמן בעשורים האחרונים תהליך </w:t>
      </w:r>
      <w:r w:rsidR="00B32D4D">
        <w:rPr>
          <w:rFonts w:ascii="David" w:hAnsi="David" w:cs="David"/>
          <w:b/>
          <w:rtl/>
        </w:rPr>
        <w:t xml:space="preserve">של שינוי בהתייחסות למוסד זה, </w:t>
      </w:r>
      <w:r w:rsidR="00B32D4D">
        <w:rPr>
          <w:rFonts w:ascii="David" w:hAnsi="David" w:cs="David" w:hint="cs"/>
          <w:b/>
          <w:rtl/>
        </w:rPr>
        <w:t>ו</w:t>
      </w:r>
      <w:r w:rsidR="00B32D4D">
        <w:rPr>
          <w:rFonts w:ascii="David" w:hAnsi="David" w:cs="David"/>
          <w:b/>
          <w:rtl/>
        </w:rPr>
        <w:t xml:space="preserve">הכרה הולכת וגוברת ביתרונות </w:t>
      </w:r>
      <w:r w:rsidR="00B32D4D">
        <w:rPr>
          <w:rFonts w:ascii="David" w:hAnsi="David" w:cs="David" w:hint="cs"/>
          <w:b/>
          <w:rtl/>
        </w:rPr>
        <w:t>של ה</w:t>
      </w:r>
      <w:r w:rsidRPr="00B32D4D">
        <w:rPr>
          <w:rFonts w:ascii="David" w:hAnsi="David" w:cs="David"/>
          <w:b/>
          <w:rtl/>
        </w:rPr>
        <w:t>הסדר לנאשם ולציבור.</w:t>
      </w:r>
    </w:p>
    <w:p w:rsidR="00A8032A" w:rsidRPr="00B32D4D" w:rsidRDefault="00A8032A" w:rsidP="00B32D4D">
      <w:pPr>
        <w:numPr>
          <w:ilvl w:val="0"/>
          <w:numId w:val="12"/>
        </w:numPr>
        <w:spacing w:after="120" w:line="240" w:lineRule="auto"/>
        <w:contextualSpacing/>
        <w:jc w:val="both"/>
        <w:rPr>
          <w:rFonts w:ascii="David" w:hAnsi="David" w:cs="David" w:hint="cs"/>
          <w:b/>
          <w:rtl/>
        </w:rPr>
      </w:pPr>
      <w:r w:rsidRPr="00B32D4D">
        <w:rPr>
          <w:rFonts w:ascii="David" w:hAnsi="David" w:cs="David"/>
          <w:b/>
          <w:rtl/>
        </w:rPr>
        <w:t>כיום משמשים הסדרי הטיעון כלי מרכזי לאכיפת החוק, מספרית ומהותית. מספרית – שכן לפי שיעור התיקים הפליליים המסתיימים בהסדר טיעון עומד בביהמ"ש המחוזיים על כ-77%. בביהמ"ש השלום שיעורם גבוה אף יותר. ביהמ"ש העליון ממעט בדחיית הסדרים המובאים לפניו. מהותית – שכן הסדר הטיעון מייתר באבחה אחת את ההליך הפלילי ומעצב את תוצאותיו על בסיס הסכמי שנגזר במידה רבה מכוח המיקוח של הצדדים</w:t>
      </w:r>
      <w:r w:rsidRPr="00B32D4D">
        <w:rPr>
          <w:rFonts w:ascii="David" w:hAnsi="David" w:cs="David" w:hint="cs"/>
          <w:b/>
          <w:rtl/>
        </w:rPr>
        <w:t>.</w:t>
      </w:r>
    </w:p>
    <w:p w:rsidR="004E4A71" w:rsidRDefault="004E4A71" w:rsidP="00F358C4">
      <w:pPr>
        <w:spacing w:after="120" w:line="240" w:lineRule="auto"/>
        <w:contextualSpacing/>
        <w:jc w:val="both"/>
        <w:rPr>
          <w:rFonts w:ascii="David" w:hAnsi="David" w:cs="David"/>
          <w:rtl/>
        </w:rPr>
      </w:pPr>
      <w:r w:rsidRPr="004E4A71">
        <w:rPr>
          <w:rFonts w:ascii="David" w:hAnsi="David" w:cs="David" w:hint="cs"/>
          <w:b/>
          <w:bCs/>
          <w:highlight w:val="yellow"/>
          <w:u w:val="single"/>
          <w:rtl/>
        </w:rPr>
        <w:lastRenderedPageBreak/>
        <w:t>יתרונות וחסרונות-</w:t>
      </w:r>
      <w:r w:rsidR="00B32D4D">
        <w:rPr>
          <w:rFonts w:ascii="David" w:hAnsi="David" w:cs="David" w:hint="cs"/>
          <w:rtl/>
        </w:rPr>
        <w:t xml:space="preserve"> </w:t>
      </w:r>
    </w:p>
    <w:p w:rsidR="00B32D4D" w:rsidRPr="00B32D4D" w:rsidRDefault="00B32D4D" w:rsidP="00B32D4D">
      <w:pPr>
        <w:spacing w:after="120" w:line="240" w:lineRule="auto"/>
        <w:contextualSpacing/>
        <w:jc w:val="both"/>
        <w:rPr>
          <w:rFonts w:ascii="David" w:hAnsi="David" w:cs="David"/>
          <w:rtl/>
        </w:rPr>
      </w:pPr>
      <w:r w:rsidRPr="00B32D4D">
        <w:rPr>
          <w:rFonts w:ascii="David" w:hAnsi="David" w:cs="David"/>
          <w:b/>
          <w:bCs/>
          <w:u w:val="single"/>
          <w:rtl/>
        </w:rPr>
        <w:t>יתרונות</w:t>
      </w:r>
      <w:r>
        <w:rPr>
          <w:rFonts w:ascii="David" w:hAnsi="David" w:cs="David" w:hint="cs"/>
          <w:b/>
          <w:bCs/>
          <w:u w:val="single"/>
          <w:rtl/>
        </w:rPr>
        <w:t>-</w:t>
      </w:r>
    </w:p>
    <w:p w:rsidR="00B32D4D" w:rsidRPr="00B32D4D" w:rsidRDefault="00B32D4D" w:rsidP="00B32D4D">
      <w:pPr>
        <w:numPr>
          <w:ilvl w:val="0"/>
          <w:numId w:val="18"/>
        </w:numPr>
        <w:spacing w:after="120" w:line="240" w:lineRule="auto"/>
        <w:contextualSpacing/>
        <w:jc w:val="both"/>
        <w:rPr>
          <w:rFonts w:ascii="David" w:hAnsi="David" w:cs="David"/>
          <w:rtl/>
        </w:rPr>
      </w:pPr>
      <w:r w:rsidRPr="00B32D4D">
        <w:rPr>
          <w:rFonts w:ascii="David" w:hAnsi="David" w:cs="David"/>
          <w:rtl/>
        </w:rPr>
        <w:t>חסכון בזמן שיפוטי ובמשאבי התביעה והפניית המשאבים לתיקים "חשובים יותר".</w:t>
      </w:r>
    </w:p>
    <w:p w:rsidR="00B32D4D" w:rsidRPr="00B32D4D" w:rsidRDefault="00B32D4D" w:rsidP="00B32D4D">
      <w:pPr>
        <w:numPr>
          <w:ilvl w:val="0"/>
          <w:numId w:val="18"/>
        </w:numPr>
        <w:spacing w:after="120" w:line="240" w:lineRule="auto"/>
        <w:contextualSpacing/>
        <w:jc w:val="both"/>
        <w:rPr>
          <w:rFonts w:ascii="David" w:hAnsi="David" w:cs="David"/>
          <w:rtl/>
        </w:rPr>
      </w:pPr>
      <w:r w:rsidRPr="00B32D4D">
        <w:rPr>
          <w:rFonts w:ascii="David" w:hAnsi="David" w:cs="David"/>
          <w:rtl/>
        </w:rPr>
        <w:t>אפקט חינוכי – הנאשם לוקח אחריות על מעשיו.</w:t>
      </w:r>
    </w:p>
    <w:p w:rsidR="00B32D4D" w:rsidRPr="00B32D4D" w:rsidRDefault="00B32D4D" w:rsidP="00B32D4D">
      <w:pPr>
        <w:numPr>
          <w:ilvl w:val="0"/>
          <w:numId w:val="18"/>
        </w:numPr>
        <w:spacing w:after="120" w:line="240" w:lineRule="auto"/>
        <w:contextualSpacing/>
        <w:jc w:val="both"/>
        <w:rPr>
          <w:rFonts w:ascii="David" w:hAnsi="David" w:cs="David"/>
          <w:rtl/>
        </w:rPr>
      </w:pPr>
      <w:r w:rsidRPr="00B32D4D">
        <w:rPr>
          <w:rFonts w:ascii="David" w:hAnsi="David" w:cs="David"/>
          <w:rtl/>
        </w:rPr>
        <w:t>חסכון בצורך להביא לעדות עדים שהעדות היא חוויה קשה עבורם, לדוגמה קורבנות עבירות מין.</w:t>
      </w:r>
    </w:p>
    <w:p w:rsidR="00B32D4D" w:rsidRDefault="00B32D4D" w:rsidP="00B32D4D">
      <w:pPr>
        <w:numPr>
          <w:ilvl w:val="0"/>
          <w:numId w:val="18"/>
        </w:numPr>
        <w:spacing w:after="120" w:line="240" w:lineRule="auto"/>
        <w:contextualSpacing/>
        <w:jc w:val="both"/>
        <w:rPr>
          <w:rFonts w:ascii="David" w:hAnsi="David" w:cs="David"/>
        </w:rPr>
      </w:pPr>
      <w:r w:rsidRPr="00B32D4D">
        <w:rPr>
          <w:rFonts w:ascii="David" w:hAnsi="David" w:cs="David"/>
          <w:rtl/>
        </w:rPr>
        <w:t xml:space="preserve">הסדרי טיעון עשויים לתרום להרתעה אפקטיבית בכך שמביאים הם להרשעתם של נאשמים רבים יותר, ובהם נאשמים שמטעמים שונים היה עלול להתעורר קושי בביסוס אשמתם בראיות קבילות. האפקטיביות </w:t>
      </w:r>
      <w:proofErr w:type="spellStart"/>
      <w:r w:rsidRPr="00B32D4D">
        <w:rPr>
          <w:rFonts w:ascii="David" w:hAnsi="David" w:cs="David"/>
          <w:rtl/>
        </w:rPr>
        <w:t>העונשית</w:t>
      </w:r>
      <w:proofErr w:type="spellEnd"/>
      <w:r w:rsidRPr="00B32D4D">
        <w:rPr>
          <w:rFonts w:ascii="David" w:hAnsi="David" w:cs="David"/>
          <w:rtl/>
        </w:rPr>
        <w:t xml:space="preserve"> באה לידי ביטוי גם בכך שהתוצאה </w:t>
      </w:r>
      <w:proofErr w:type="spellStart"/>
      <w:r w:rsidRPr="00B32D4D">
        <w:rPr>
          <w:rFonts w:ascii="David" w:hAnsi="David" w:cs="David"/>
          <w:rtl/>
        </w:rPr>
        <w:t>העונשית</w:t>
      </w:r>
      <w:proofErr w:type="spellEnd"/>
      <w:r w:rsidRPr="00B32D4D">
        <w:rPr>
          <w:rFonts w:ascii="David" w:hAnsi="David" w:cs="David"/>
          <w:rtl/>
        </w:rPr>
        <w:t xml:space="preserve"> עשויה להיות מיידית ומהירה.</w:t>
      </w:r>
    </w:p>
    <w:p w:rsidR="00B32D4D" w:rsidRPr="00B32D4D" w:rsidRDefault="00B32D4D" w:rsidP="00B32D4D">
      <w:pPr>
        <w:spacing w:after="120" w:line="240" w:lineRule="auto"/>
        <w:contextualSpacing/>
        <w:jc w:val="both"/>
        <w:rPr>
          <w:rFonts w:ascii="David" w:hAnsi="David" w:cs="David"/>
        </w:rPr>
      </w:pPr>
      <w:r w:rsidRPr="00B32D4D">
        <w:rPr>
          <w:rFonts w:ascii="David" w:hAnsi="David" w:cs="David"/>
          <w:b/>
          <w:bCs/>
          <w:u w:val="single"/>
          <w:rtl/>
        </w:rPr>
        <w:t>חסרונות</w:t>
      </w:r>
      <w:r>
        <w:rPr>
          <w:rFonts w:ascii="David" w:hAnsi="David" w:cs="David" w:hint="cs"/>
          <w:rtl/>
        </w:rPr>
        <w:t>-</w:t>
      </w:r>
    </w:p>
    <w:p w:rsidR="00B32D4D" w:rsidRPr="00B32D4D" w:rsidRDefault="00B32D4D" w:rsidP="00B32D4D">
      <w:pPr>
        <w:numPr>
          <w:ilvl w:val="0"/>
          <w:numId w:val="18"/>
        </w:numPr>
        <w:spacing w:after="120" w:line="240" w:lineRule="auto"/>
        <w:contextualSpacing/>
        <w:jc w:val="both"/>
        <w:rPr>
          <w:rFonts w:ascii="David" w:hAnsi="David" w:cs="David"/>
          <w:rtl/>
        </w:rPr>
      </w:pPr>
      <w:r w:rsidRPr="00B32D4D">
        <w:rPr>
          <w:rFonts w:ascii="David" w:hAnsi="David" w:cs="David"/>
          <w:rtl/>
        </w:rPr>
        <w:t xml:space="preserve">החשש מפני הרשעת חפים מפשע, שכן אלו עלולים להתפתות להודות באשמה, לאור ההטבות המוצעות להם במסגרת ההסדר והרצון להביא לסיום ההליכים; </w:t>
      </w:r>
    </w:p>
    <w:p w:rsidR="00B32D4D" w:rsidRPr="00B32D4D" w:rsidRDefault="00B32D4D" w:rsidP="00B32D4D">
      <w:pPr>
        <w:numPr>
          <w:ilvl w:val="0"/>
          <w:numId w:val="18"/>
        </w:numPr>
        <w:spacing w:after="120" w:line="240" w:lineRule="auto"/>
        <w:contextualSpacing/>
        <w:jc w:val="both"/>
        <w:rPr>
          <w:rFonts w:ascii="David" w:hAnsi="David" w:cs="David"/>
          <w:rtl/>
        </w:rPr>
      </w:pPr>
      <w:r w:rsidRPr="00B32D4D">
        <w:rPr>
          <w:rFonts w:ascii="David" w:hAnsi="David" w:cs="David"/>
          <w:rtl/>
        </w:rPr>
        <w:t xml:space="preserve">החשש מפני </w:t>
      </w:r>
      <w:proofErr w:type="spellStart"/>
      <w:r w:rsidRPr="00B32D4D">
        <w:rPr>
          <w:rFonts w:ascii="David" w:hAnsi="David" w:cs="David"/>
          <w:rtl/>
        </w:rPr>
        <w:t>תמרוץ</w:t>
      </w:r>
      <w:proofErr w:type="spellEnd"/>
      <w:r w:rsidRPr="00B32D4D">
        <w:rPr>
          <w:rFonts w:ascii="David" w:hAnsi="David" w:cs="David"/>
          <w:rtl/>
        </w:rPr>
        <w:t xml:space="preserve"> התביעה להשיג הרשעה "בכל מחיר", אף בהיעדרן של ראיות חזקות להרשעת הנאשם; </w:t>
      </w:r>
    </w:p>
    <w:p w:rsidR="00B32D4D" w:rsidRPr="00B32D4D" w:rsidRDefault="00B32D4D" w:rsidP="00B32D4D">
      <w:pPr>
        <w:numPr>
          <w:ilvl w:val="0"/>
          <w:numId w:val="18"/>
        </w:numPr>
        <w:spacing w:after="120" w:line="240" w:lineRule="auto"/>
        <w:contextualSpacing/>
        <w:jc w:val="both"/>
        <w:rPr>
          <w:rFonts w:ascii="David" w:hAnsi="David" w:cs="David"/>
          <w:rtl/>
        </w:rPr>
      </w:pPr>
      <w:r w:rsidRPr="00B32D4D">
        <w:rPr>
          <w:rFonts w:ascii="David" w:hAnsi="David" w:cs="David"/>
          <w:rtl/>
        </w:rPr>
        <w:t xml:space="preserve">החשש מכך שבמסגרת ההסדר לא יזכה העבריין לגמול ראוי שיהלום את המעשה שביצע, וכי בית-המשפט שידון בתיק יהפוך ל"חותמת גומי" המאשרת את הסדר הטיעון באופן אוטומטי וללא הפעלת כל שיקול דעת; </w:t>
      </w:r>
    </w:p>
    <w:p w:rsidR="00B32D4D" w:rsidRPr="00B32D4D" w:rsidRDefault="00B32D4D" w:rsidP="00B32D4D">
      <w:pPr>
        <w:numPr>
          <w:ilvl w:val="0"/>
          <w:numId w:val="18"/>
        </w:numPr>
        <w:spacing w:after="120" w:line="240" w:lineRule="auto"/>
        <w:contextualSpacing/>
        <w:jc w:val="both"/>
        <w:rPr>
          <w:rFonts w:ascii="David" w:hAnsi="David" w:cs="David"/>
          <w:rtl/>
        </w:rPr>
      </w:pPr>
      <w:r w:rsidRPr="00B32D4D">
        <w:rPr>
          <w:rFonts w:ascii="David" w:hAnsi="David" w:cs="David"/>
          <w:rtl/>
        </w:rPr>
        <w:t>החשש מפני פגיעה בשוויון בין נאשמים, במקרה שבו התביעה, אף אם בתום לב, תנהג איפה ואיפה ותקל בעונשם של נאשמים בעלי ממון מעמד והשפעה;</w:t>
      </w:r>
    </w:p>
    <w:p w:rsidR="00B32D4D" w:rsidRPr="00B32D4D" w:rsidRDefault="00B32D4D" w:rsidP="00B32D4D">
      <w:pPr>
        <w:numPr>
          <w:ilvl w:val="0"/>
          <w:numId w:val="18"/>
        </w:numPr>
        <w:spacing w:after="120" w:line="240" w:lineRule="auto"/>
        <w:contextualSpacing/>
        <w:jc w:val="both"/>
        <w:rPr>
          <w:rFonts w:ascii="David" w:hAnsi="David" w:cs="David"/>
          <w:rtl/>
        </w:rPr>
      </w:pPr>
      <w:r w:rsidRPr="00B32D4D">
        <w:rPr>
          <w:rFonts w:ascii="David" w:hAnsi="David" w:cs="David"/>
          <w:rtl/>
        </w:rPr>
        <w:t xml:space="preserve">החשש כי הסדר הטיעון אינו משקף באופן אמיתי את חומרת המעשים שבוצעו על ידי הנאשם, כי אם את מידת המיומנות והמיקוח של הצדדים בעריכת ההסכם. כל אלו עלולים להביא לפגיעה באמון הציבור במערכת המשפט ולתחושה של שרירותיות. </w:t>
      </w:r>
    </w:p>
    <w:p w:rsidR="004E4A71" w:rsidRDefault="004E4A71" w:rsidP="00F358C4">
      <w:pPr>
        <w:spacing w:after="120" w:line="240" w:lineRule="auto"/>
        <w:contextualSpacing/>
        <w:jc w:val="both"/>
        <w:rPr>
          <w:rFonts w:ascii="David" w:hAnsi="David" w:cs="David"/>
          <w:rtl/>
        </w:rPr>
      </w:pPr>
      <w:r w:rsidRPr="004E4A71">
        <w:rPr>
          <w:rFonts w:ascii="David" w:hAnsi="David" w:cs="David" w:hint="cs"/>
          <w:b/>
          <w:bCs/>
          <w:highlight w:val="yellow"/>
          <w:u w:val="single"/>
          <w:rtl/>
        </w:rPr>
        <w:t>התנאים</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להשתכללות</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הסדר</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טיעון-</w:t>
      </w:r>
      <w:r w:rsidR="00B32D4D">
        <w:rPr>
          <w:rFonts w:ascii="David" w:hAnsi="David" w:cs="David" w:hint="cs"/>
          <w:rtl/>
        </w:rPr>
        <w:t xml:space="preserve"> </w:t>
      </w:r>
    </w:p>
    <w:p w:rsidR="00B32D4D" w:rsidRPr="00B32D4D" w:rsidRDefault="00B32D4D" w:rsidP="00B32D4D">
      <w:pPr>
        <w:numPr>
          <w:ilvl w:val="0"/>
          <w:numId w:val="18"/>
        </w:numPr>
        <w:tabs>
          <w:tab w:val="num" w:pos="720"/>
        </w:tabs>
        <w:spacing w:after="120" w:line="240" w:lineRule="auto"/>
        <w:contextualSpacing/>
        <w:jc w:val="both"/>
        <w:rPr>
          <w:rFonts w:ascii="David" w:hAnsi="David" w:cs="David"/>
          <w:rtl/>
        </w:rPr>
      </w:pPr>
      <w:r w:rsidRPr="00B32D4D">
        <w:rPr>
          <w:rFonts w:ascii="David" w:hAnsi="David" w:cs="David"/>
          <w:rtl/>
        </w:rPr>
        <w:t xml:space="preserve">אופיו ההסכמי של הסדר הטיעון מעורר שאלות לגבי מועד השתכללותו. </w:t>
      </w:r>
    </w:p>
    <w:p w:rsidR="00B32D4D" w:rsidRPr="00B32D4D" w:rsidRDefault="00B32D4D" w:rsidP="00B32D4D">
      <w:pPr>
        <w:numPr>
          <w:ilvl w:val="0"/>
          <w:numId w:val="18"/>
        </w:numPr>
        <w:tabs>
          <w:tab w:val="num" w:pos="720"/>
        </w:tabs>
        <w:spacing w:after="120" w:line="240" w:lineRule="auto"/>
        <w:contextualSpacing/>
        <w:jc w:val="both"/>
        <w:rPr>
          <w:rFonts w:ascii="David" w:hAnsi="David" w:cs="David"/>
          <w:rtl/>
        </w:rPr>
      </w:pPr>
      <w:r w:rsidRPr="00B32D4D">
        <w:rPr>
          <w:rFonts w:ascii="David" w:hAnsi="David" w:cs="David"/>
          <w:rtl/>
        </w:rPr>
        <w:t xml:space="preserve">בעניין </w:t>
      </w:r>
      <w:r w:rsidRPr="00B32D4D">
        <w:rPr>
          <w:rFonts w:ascii="David" w:hAnsi="David" w:cs="David"/>
          <w:b/>
          <w:bCs/>
          <w:highlight w:val="green"/>
          <w:rtl/>
        </w:rPr>
        <w:t>באשה</w:t>
      </w:r>
      <w:r w:rsidRPr="00B32D4D">
        <w:rPr>
          <w:rFonts w:ascii="David" w:hAnsi="David" w:cs="David"/>
          <w:rtl/>
        </w:rPr>
        <w:t xml:space="preserve"> נוהלו מגעים להסדר שבמהלכם העבירה התביעה לסנגורים טיוטת כתב אישום מתוקן שלא התייחסה לעונש. לאחר מכן התקיים גישור שבמהלכו הועלתה הצעה בסוגיית העונש. באין התנגדות להצעה מצד פרקליטות המחוז והמדינה, שיגרה הפרקליטה שטיפלה בתיק סמס לסנגור שבו כתבה: "קיבלתי או קי. תריץ אצל האנשים שלך". בהמשך התחייבו הסנגורים לבחון אם ניתן להגדיל את הפיצוי לקורבן. לאורך המגעים המשיך המשפט להתנהל. </w:t>
      </w:r>
    </w:p>
    <w:p w:rsidR="00B32D4D" w:rsidRPr="00B32D4D" w:rsidRDefault="00B32D4D" w:rsidP="00B32D4D">
      <w:pPr>
        <w:numPr>
          <w:ilvl w:val="0"/>
          <w:numId w:val="18"/>
        </w:numPr>
        <w:tabs>
          <w:tab w:val="num" w:pos="720"/>
        </w:tabs>
        <w:spacing w:after="120" w:line="240" w:lineRule="auto"/>
        <w:contextualSpacing/>
        <w:jc w:val="both"/>
        <w:rPr>
          <w:rFonts w:ascii="David" w:hAnsi="David" w:cs="David"/>
          <w:rtl/>
        </w:rPr>
      </w:pPr>
      <w:r w:rsidRPr="00B32D4D">
        <w:rPr>
          <w:rFonts w:ascii="David" w:hAnsi="David" w:cs="David"/>
          <w:rtl/>
        </w:rPr>
        <w:t xml:space="preserve">לאחר שמיעת משפחת הקורבן, החליטה לבסוף התביעה שלא להיקשר בהסדר. התעוררה מחלוקת אם בין הצדדים השתכלל הסדר טיעון מחייב. </w:t>
      </w:r>
    </w:p>
    <w:p w:rsidR="00B32D4D" w:rsidRPr="00B32D4D" w:rsidRDefault="00B32D4D" w:rsidP="00B32D4D">
      <w:pPr>
        <w:numPr>
          <w:ilvl w:val="0"/>
          <w:numId w:val="18"/>
        </w:numPr>
        <w:tabs>
          <w:tab w:val="num" w:pos="720"/>
        </w:tabs>
        <w:spacing w:after="120" w:line="240" w:lineRule="auto"/>
        <w:contextualSpacing/>
        <w:jc w:val="both"/>
        <w:rPr>
          <w:rFonts w:ascii="David" w:hAnsi="David" w:cs="David"/>
          <w:rtl/>
        </w:rPr>
      </w:pPr>
      <w:r w:rsidRPr="00B32D4D">
        <w:rPr>
          <w:rFonts w:ascii="David" w:hAnsi="David" w:cs="David"/>
          <w:rtl/>
        </w:rPr>
        <w:t>המדינה טענה שבלי אישור בכתב מהגורם המוסמך, ומשלא מולאו הדרישות בחוק זכויות נפגעי עבירה, לא התקיים מפגש רצונות ולא השתכלל הסדר טיעון.</w:t>
      </w:r>
    </w:p>
    <w:p w:rsidR="004E4A71" w:rsidRDefault="004E4A71" w:rsidP="00F358C4">
      <w:pPr>
        <w:spacing w:after="120" w:line="240" w:lineRule="auto"/>
        <w:contextualSpacing/>
        <w:jc w:val="both"/>
        <w:rPr>
          <w:rFonts w:ascii="David" w:hAnsi="David" w:cs="David"/>
          <w:rtl/>
        </w:rPr>
      </w:pPr>
      <w:r w:rsidRPr="004E4A71">
        <w:rPr>
          <w:rFonts w:ascii="David" w:hAnsi="David" w:cs="David" w:hint="cs"/>
          <w:b/>
          <w:bCs/>
          <w:highlight w:val="yellow"/>
          <w:u w:val="single"/>
          <w:rtl/>
        </w:rPr>
        <w:t>מספר</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מודלים</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אפשריים</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לסיווג</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הסדר</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הטיעון-</w:t>
      </w:r>
      <w:r w:rsidR="00B32D4D">
        <w:rPr>
          <w:rFonts w:ascii="David" w:hAnsi="David" w:cs="David" w:hint="cs"/>
          <w:rtl/>
        </w:rPr>
        <w:t xml:space="preserve"> </w:t>
      </w:r>
    </w:p>
    <w:p w:rsidR="00B32D4D" w:rsidRPr="00B32D4D" w:rsidRDefault="00B32D4D" w:rsidP="00B32D4D">
      <w:pPr>
        <w:numPr>
          <w:ilvl w:val="0"/>
          <w:numId w:val="18"/>
        </w:numPr>
        <w:spacing w:after="120" w:line="240" w:lineRule="auto"/>
        <w:contextualSpacing/>
        <w:jc w:val="both"/>
        <w:rPr>
          <w:rFonts w:ascii="David" w:hAnsi="David" w:cs="David"/>
          <w:rtl/>
        </w:rPr>
      </w:pPr>
      <w:r>
        <w:rPr>
          <w:rFonts w:ascii="David" w:hAnsi="David" w:cs="David"/>
          <w:rtl/>
        </w:rPr>
        <w:t>המודל החוזי</w:t>
      </w:r>
      <w:r>
        <w:rPr>
          <w:rFonts w:ascii="David" w:hAnsi="David" w:cs="David" w:hint="cs"/>
          <w:rtl/>
        </w:rPr>
        <w:t>-</w:t>
      </w:r>
      <w:r w:rsidRPr="00B32D4D">
        <w:rPr>
          <w:rFonts w:ascii="David" w:hAnsi="David" w:cs="David"/>
          <w:rtl/>
        </w:rPr>
        <w:t xml:space="preserve"> הסדר טיעון הוא חוזה בין המדינה לנאשם והוא נשלט ע"י דיני החוזים. </w:t>
      </w:r>
    </w:p>
    <w:p w:rsidR="00B32D4D" w:rsidRPr="00B32D4D" w:rsidRDefault="00B32D4D" w:rsidP="00B32D4D">
      <w:pPr>
        <w:numPr>
          <w:ilvl w:val="0"/>
          <w:numId w:val="18"/>
        </w:numPr>
        <w:spacing w:after="120" w:line="240" w:lineRule="auto"/>
        <w:contextualSpacing/>
        <w:jc w:val="both"/>
        <w:rPr>
          <w:rFonts w:ascii="David" w:hAnsi="David" w:cs="David"/>
          <w:rtl/>
        </w:rPr>
      </w:pPr>
      <w:r w:rsidRPr="00B32D4D">
        <w:rPr>
          <w:rFonts w:ascii="David" w:hAnsi="David" w:cs="David"/>
          <w:rtl/>
        </w:rPr>
        <w:t>המודל השלטוני</w:t>
      </w:r>
      <w:r>
        <w:rPr>
          <w:rFonts w:ascii="David" w:hAnsi="David" w:cs="David" w:hint="cs"/>
          <w:rtl/>
        </w:rPr>
        <w:t>-</w:t>
      </w:r>
      <w:r w:rsidRPr="00B32D4D">
        <w:rPr>
          <w:rFonts w:ascii="David" w:hAnsi="David" w:cs="David"/>
          <w:rtl/>
        </w:rPr>
        <w:t xml:space="preserve"> הסדר טיעון אינו חוזה אלא פעולה שלטונית חד-צדדית של התובע, הגם ששכלולה מצריך שיתוף פעולה של הנאשם</w:t>
      </w:r>
    </w:p>
    <w:p w:rsidR="00B32D4D" w:rsidRPr="00B32D4D" w:rsidRDefault="00B32D4D" w:rsidP="00B32D4D">
      <w:pPr>
        <w:numPr>
          <w:ilvl w:val="0"/>
          <w:numId w:val="18"/>
        </w:numPr>
        <w:spacing w:after="120" w:line="240" w:lineRule="auto"/>
        <w:contextualSpacing/>
        <w:jc w:val="both"/>
        <w:rPr>
          <w:rFonts w:ascii="David" w:hAnsi="David" w:cs="David"/>
          <w:rtl/>
        </w:rPr>
      </w:pPr>
      <w:r w:rsidRPr="00B32D4D">
        <w:rPr>
          <w:rFonts w:ascii="David" w:hAnsi="David" w:cs="David"/>
          <w:rtl/>
        </w:rPr>
        <w:t>מודל החוזה המנהלי</w:t>
      </w:r>
      <w:r>
        <w:rPr>
          <w:rFonts w:ascii="David" w:hAnsi="David" w:cs="David" w:hint="cs"/>
          <w:rtl/>
        </w:rPr>
        <w:t>-</w:t>
      </w:r>
      <w:r w:rsidRPr="00B32D4D">
        <w:rPr>
          <w:rFonts w:ascii="David" w:hAnsi="David" w:cs="David"/>
          <w:rtl/>
        </w:rPr>
        <w:t xml:space="preserve"> הוא מודל הביניים, שלפיו הסדר טיעון הוא חוזה לביצוע סמכות שלטונית </w:t>
      </w:r>
      <w:r>
        <w:rPr>
          <w:rFonts w:ascii="David" w:hAnsi="David" w:cs="David"/>
          <w:rtl/>
        </w:rPr>
        <w:t>של הרשות, שכלליו מתפתחים ע"י בת</w:t>
      </w:r>
      <w:r>
        <w:rPr>
          <w:rFonts w:ascii="David" w:hAnsi="David" w:cs="David" w:hint="cs"/>
          <w:rtl/>
        </w:rPr>
        <w:t>ה</w:t>
      </w:r>
      <w:r w:rsidRPr="00B32D4D">
        <w:rPr>
          <w:rFonts w:ascii="David" w:hAnsi="David" w:cs="David"/>
          <w:rtl/>
        </w:rPr>
        <w:t>מ"ש בהיקש מהדין האזרחי, תוך התאמתם לאופייה השלטוני של הסמכות.</w:t>
      </w:r>
    </w:p>
    <w:p w:rsidR="00B32D4D" w:rsidRPr="00B32D4D" w:rsidRDefault="00B32D4D" w:rsidP="00B32D4D">
      <w:pPr>
        <w:numPr>
          <w:ilvl w:val="0"/>
          <w:numId w:val="18"/>
        </w:numPr>
        <w:spacing w:after="120" w:line="240" w:lineRule="auto"/>
        <w:contextualSpacing/>
        <w:jc w:val="both"/>
        <w:rPr>
          <w:rFonts w:ascii="David" w:hAnsi="David" w:cs="David"/>
          <w:rtl/>
        </w:rPr>
      </w:pPr>
      <w:r w:rsidRPr="00B32D4D">
        <w:rPr>
          <w:rFonts w:ascii="David" w:hAnsi="David" w:cs="David"/>
          <w:rtl/>
        </w:rPr>
        <w:t>בסופו של יום, לא הכריע השופט מהו המודל שלפיו יש לסווג את הסדר הטיעון בקבעו שגם אם ייקבע שההסדר הוא חוזה, המגעים בין הצדדים לא התקדמו באופן המגבש גמירת דעת שכן ההסכמות נעשו בע"פ ולא אושרו ע"י הגורמים המוסמכים כפי שנדרש בהנחיות פרקליט המדינה.</w:t>
      </w:r>
    </w:p>
    <w:p w:rsidR="00B32D4D" w:rsidRPr="00B32D4D" w:rsidRDefault="00B32D4D" w:rsidP="00B32D4D">
      <w:pPr>
        <w:numPr>
          <w:ilvl w:val="0"/>
          <w:numId w:val="18"/>
        </w:numPr>
        <w:spacing w:after="120" w:line="240" w:lineRule="auto"/>
        <w:contextualSpacing/>
        <w:jc w:val="both"/>
        <w:rPr>
          <w:rFonts w:ascii="David" w:hAnsi="David" w:cs="David"/>
          <w:rtl/>
        </w:rPr>
      </w:pPr>
      <w:r w:rsidRPr="00B32D4D">
        <w:rPr>
          <w:rFonts w:ascii="David" w:hAnsi="David" w:cs="David"/>
          <w:rtl/>
        </w:rPr>
        <w:t>ביהמ"ש הוסיף שהעמידה על דרישת הכתב ועל אישור פרקליט המחוז היא סבירה אף במנותק מההנחיות, בהתחשב בשיקולים ובאינטרסים שעל הפרק.</w:t>
      </w:r>
    </w:p>
    <w:p w:rsidR="004E4A71" w:rsidRDefault="004E4A71" w:rsidP="00B32D4D">
      <w:pPr>
        <w:spacing w:after="120" w:line="240" w:lineRule="auto"/>
        <w:contextualSpacing/>
        <w:jc w:val="both"/>
        <w:rPr>
          <w:rFonts w:ascii="David" w:hAnsi="David" w:cs="David"/>
          <w:rtl/>
        </w:rPr>
      </w:pPr>
      <w:r w:rsidRPr="004E4A71">
        <w:rPr>
          <w:rFonts w:ascii="David" w:hAnsi="David" w:cs="David" w:hint="cs"/>
          <w:b/>
          <w:bCs/>
          <w:highlight w:val="yellow"/>
          <w:u w:val="single"/>
          <w:rtl/>
        </w:rPr>
        <w:t>יכולתו</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של</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הנאשם</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לחזור</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בו</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מהסדר</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טיעון-</w:t>
      </w:r>
      <w:r>
        <w:rPr>
          <w:rFonts w:ascii="David" w:hAnsi="David" w:cs="David" w:hint="cs"/>
          <w:rtl/>
        </w:rPr>
        <w:t xml:space="preserve"> </w:t>
      </w:r>
    </w:p>
    <w:p w:rsidR="00B32D4D" w:rsidRPr="00B32D4D" w:rsidRDefault="00B32D4D" w:rsidP="00B32D4D">
      <w:pPr>
        <w:numPr>
          <w:ilvl w:val="0"/>
          <w:numId w:val="18"/>
        </w:numPr>
        <w:tabs>
          <w:tab w:val="num" w:pos="720"/>
        </w:tabs>
        <w:spacing w:after="120" w:line="240" w:lineRule="auto"/>
        <w:contextualSpacing/>
        <w:jc w:val="both"/>
        <w:rPr>
          <w:rFonts w:ascii="David" w:hAnsi="David" w:cs="David"/>
          <w:rtl/>
        </w:rPr>
      </w:pPr>
      <w:r w:rsidRPr="00B32D4D">
        <w:rPr>
          <w:rFonts w:ascii="David" w:hAnsi="David" w:cs="David"/>
          <w:rtl/>
        </w:rPr>
        <w:t>כל ע</w:t>
      </w:r>
      <w:r>
        <w:rPr>
          <w:rFonts w:ascii="David" w:hAnsi="David" w:cs="David"/>
          <w:rtl/>
        </w:rPr>
        <w:t>וד לא מסר הנאשם הודאה ב</w:t>
      </w:r>
      <w:r>
        <w:rPr>
          <w:rFonts w:ascii="David" w:hAnsi="David" w:cs="David" w:hint="cs"/>
          <w:rtl/>
        </w:rPr>
        <w:t>בימ"ש</w:t>
      </w:r>
      <w:r>
        <w:rPr>
          <w:rFonts w:ascii="David" w:hAnsi="David" w:cs="David"/>
          <w:rtl/>
        </w:rPr>
        <w:t xml:space="preserve"> בהתאם להתחייבותו</w:t>
      </w:r>
      <w:r>
        <w:rPr>
          <w:rFonts w:ascii="David" w:hAnsi="David" w:cs="David" w:hint="cs"/>
          <w:rtl/>
        </w:rPr>
        <w:t xml:space="preserve"> ב</w:t>
      </w:r>
      <w:r>
        <w:rPr>
          <w:rFonts w:ascii="David" w:hAnsi="David" w:cs="David"/>
          <w:rtl/>
        </w:rPr>
        <w:t>הסדר, רשאי הוא לחזור בו</w:t>
      </w:r>
      <w:r w:rsidRPr="00B32D4D">
        <w:rPr>
          <w:rFonts w:ascii="David" w:hAnsi="David" w:cs="David"/>
          <w:rtl/>
        </w:rPr>
        <w:t xml:space="preserve">, ולעמוד על זכותו לקיום משפט.  </w:t>
      </w:r>
    </w:p>
    <w:p w:rsidR="00B32D4D" w:rsidRPr="00B32D4D" w:rsidRDefault="00B32D4D" w:rsidP="00B32D4D">
      <w:pPr>
        <w:numPr>
          <w:ilvl w:val="0"/>
          <w:numId w:val="18"/>
        </w:numPr>
        <w:tabs>
          <w:tab w:val="num" w:pos="720"/>
        </w:tabs>
        <w:spacing w:after="120" w:line="240" w:lineRule="auto"/>
        <w:contextualSpacing/>
        <w:jc w:val="both"/>
        <w:rPr>
          <w:rFonts w:ascii="David" w:hAnsi="David" w:cs="David"/>
          <w:rtl/>
        </w:rPr>
      </w:pPr>
      <w:r>
        <w:rPr>
          <w:rFonts w:ascii="David" w:hAnsi="David" w:cs="David"/>
          <w:rtl/>
        </w:rPr>
        <w:t xml:space="preserve">לאחר מסירת הודאה, </w:t>
      </w:r>
      <w:r>
        <w:rPr>
          <w:rFonts w:ascii="David" w:hAnsi="David" w:cs="David" w:hint="cs"/>
          <w:rtl/>
        </w:rPr>
        <w:t>יש</w:t>
      </w:r>
      <w:r>
        <w:rPr>
          <w:rFonts w:ascii="David" w:hAnsi="David" w:cs="David"/>
          <w:rtl/>
        </w:rPr>
        <w:t xml:space="preserve"> קושי רב יותר </w:t>
      </w:r>
      <w:r w:rsidRPr="00B32D4D">
        <w:rPr>
          <w:rFonts w:ascii="David" w:hAnsi="David" w:cs="David"/>
          <w:rtl/>
        </w:rPr>
        <w:t xml:space="preserve">שהנאשם "יטרוף את הקלפים", יחזור בו מהודאתו וישיב את המשפט לנקודת ההתחלה. </w:t>
      </w:r>
    </w:p>
    <w:p w:rsidR="00B32D4D" w:rsidRPr="00B32D4D" w:rsidRDefault="00B32D4D" w:rsidP="00B32D4D">
      <w:pPr>
        <w:numPr>
          <w:ilvl w:val="0"/>
          <w:numId w:val="18"/>
        </w:numPr>
        <w:tabs>
          <w:tab w:val="num" w:pos="720"/>
        </w:tabs>
        <w:spacing w:after="120" w:line="240" w:lineRule="auto"/>
        <w:contextualSpacing/>
        <w:jc w:val="both"/>
        <w:rPr>
          <w:rFonts w:ascii="David" w:hAnsi="David" w:cs="David"/>
          <w:rtl/>
        </w:rPr>
      </w:pPr>
      <w:r>
        <w:rPr>
          <w:rFonts w:ascii="David" w:hAnsi="David" w:cs="David"/>
          <w:rtl/>
        </w:rPr>
        <w:t>לפי החוק, רשאי הנאשם לחזור בו מ</w:t>
      </w:r>
      <w:r w:rsidRPr="00B32D4D">
        <w:rPr>
          <w:rFonts w:ascii="David" w:hAnsi="David" w:cs="David"/>
          <w:rtl/>
        </w:rPr>
        <w:t>הודאה,</w:t>
      </w:r>
      <w:r>
        <w:rPr>
          <w:rFonts w:ascii="David" w:hAnsi="David" w:cs="David"/>
          <w:rtl/>
        </w:rPr>
        <w:t xml:space="preserve"> כולה או מקצתה, בכל שלב</w:t>
      </w:r>
      <w:r w:rsidRPr="00B32D4D">
        <w:rPr>
          <w:rFonts w:ascii="David" w:hAnsi="David" w:cs="David"/>
          <w:rtl/>
        </w:rPr>
        <w:t xml:space="preserve">, אם הרשה זאת ביהמ"ש מנימוקים מיוחדים שיירשמו. </w:t>
      </w:r>
    </w:p>
    <w:p w:rsidR="00B32D4D" w:rsidRPr="00B32D4D" w:rsidRDefault="00B32D4D" w:rsidP="00B32D4D">
      <w:pPr>
        <w:numPr>
          <w:ilvl w:val="0"/>
          <w:numId w:val="18"/>
        </w:numPr>
        <w:tabs>
          <w:tab w:val="num" w:pos="720"/>
        </w:tabs>
        <w:spacing w:after="120" w:line="240" w:lineRule="auto"/>
        <w:contextualSpacing/>
        <w:jc w:val="both"/>
        <w:rPr>
          <w:rFonts w:ascii="David" w:hAnsi="David" w:cs="David"/>
          <w:rtl/>
        </w:rPr>
      </w:pPr>
      <w:r w:rsidRPr="00B32D4D">
        <w:rPr>
          <w:rFonts w:ascii="David" w:hAnsi="David" w:cs="David"/>
          <w:rtl/>
        </w:rPr>
        <w:t xml:space="preserve">נימוקים אלה נפרטו בפסיקה לשלוש עילות: (א) ההודאה לא נעשתה מרצונו הטוב והחופשי של הנאשם; (ב) ההודאה נעשתה בטעות, או למטרות זרות וחיצוניות; (ג) הנאשם לא הבין את משמעות ההודאה. בגדר כך נקבע כי בית המשפט יתיר לנאשם לחזור בו מהודאתו אם לא הוזהר מראש כי בית המשפט אינו קשור בהסדר . </w:t>
      </w:r>
    </w:p>
    <w:p w:rsidR="00B32D4D" w:rsidRPr="00B32D4D" w:rsidRDefault="00B32D4D" w:rsidP="00B32D4D">
      <w:pPr>
        <w:numPr>
          <w:ilvl w:val="0"/>
          <w:numId w:val="18"/>
        </w:numPr>
        <w:tabs>
          <w:tab w:val="num" w:pos="720"/>
        </w:tabs>
        <w:spacing w:after="120" w:line="240" w:lineRule="auto"/>
        <w:contextualSpacing/>
        <w:jc w:val="both"/>
        <w:rPr>
          <w:rFonts w:ascii="David" w:hAnsi="David" w:cs="David"/>
          <w:rtl/>
        </w:rPr>
      </w:pPr>
      <w:r w:rsidRPr="00B32D4D">
        <w:rPr>
          <w:rFonts w:ascii="David" w:hAnsi="David" w:cs="David"/>
          <w:rtl/>
        </w:rPr>
        <w:t>נוכח פערי הכוחות בין התביעה להגנה, יימנע ביהמ"ש מל</w:t>
      </w:r>
      <w:r w:rsidR="00275C87">
        <w:rPr>
          <w:rFonts w:ascii="David" w:hAnsi="David" w:cs="David"/>
          <w:rtl/>
        </w:rPr>
        <w:t xml:space="preserve">העמיד מגבלות נוקשות ליכולת לחזור בו מהודאתו, </w:t>
      </w:r>
      <w:r w:rsidR="00275C87">
        <w:rPr>
          <w:rFonts w:ascii="David" w:hAnsi="David" w:cs="David" w:hint="cs"/>
          <w:rtl/>
        </w:rPr>
        <w:t>ו</w:t>
      </w:r>
      <w:r w:rsidRPr="00B32D4D">
        <w:rPr>
          <w:rFonts w:ascii="David" w:hAnsi="David" w:cs="David"/>
          <w:rtl/>
        </w:rPr>
        <w:t xml:space="preserve">בפרט לפני גזר הדין. </w:t>
      </w:r>
    </w:p>
    <w:p w:rsidR="00B32D4D" w:rsidRPr="00B32D4D" w:rsidRDefault="00B32D4D" w:rsidP="00B32D4D">
      <w:pPr>
        <w:numPr>
          <w:ilvl w:val="0"/>
          <w:numId w:val="18"/>
        </w:numPr>
        <w:tabs>
          <w:tab w:val="num" w:pos="720"/>
        </w:tabs>
        <w:spacing w:after="120" w:line="240" w:lineRule="auto"/>
        <w:contextualSpacing/>
        <w:jc w:val="both"/>
        <w:rPr>
          <w:rFonts w:ascii="David" w:hAnsi="David" w:cs="David"/>
          <w:rtl/>
        </w:rPr>
      </w:pPr>
      <w:r w:rsidRPr="00B32D4D">
        <w:rPr>
          <w:rFonts w:ascii="David" w:hAnsi="David" w:cs="David"/>
          <w:rtl/>
        </w:rPr>
        <w:t>בסופו של דבר נתונה ההחלטה לנסיבות של כל מקרה ומקרה.</w:t>
      </w:r>
    </w:p>
    <w:p w:rsidR="00B32D4D" w:rsidRPr="00B32D4D" w:rsidRDefault="00B32D4D" w:rsidP="00B32D4D">
      <w:pPr>
        <w:numPr>
          <w:ilvl w:val="0"/>
          <w:numId w:val="18"/>
        </w:numPr>
        <w:tabs>
          <w:tab w:val="num" w:pos="720"/>
        </w:tabs>
        <w:spacing w:after="120" w:line="240" w:lineRule="auto"/>
        <w:contextualSpacing/>
        <w:jc w:val="both"/>
        <w:rPr>
          <w:rFonts w:ascii="David" w:hAnsi="David" w:cs="David"/>
        </w:rPr>
      </w:pPr>
      <w:r w:rsidRPr="00B32D4D">
        <w:rPr>
          <w:rFonts w:ascii="David" w:hAnsi="David" w:cs="David"/>
          <w:rtl/>
        </w:rPr>
        <w:t>כללים אלה לגבי חזרה מהודאה תקפים אף כשבית המשפט מטיל על הנאשם עונש חמור מזה שהוסכם עליו בהסדר הטיעון, וזה מחליט לערער עליו.</w:t>
      </w:r>
    </w:p>
    <w:p w:rsidR="00B32D4D" w:rsidRPr="00B32D4D" w:rsidRDefault="00B32D4D" w:rsidP="00B32D4D">
      <w:pPr>
        <w:numPr>
          <w:ilvl w:val="0"/>
          <w:numId w:val="18"/>
        </w:numPr>
        <w:tabs>
          <w:tab w:val="num" w:pos="720"/>
        </w:tabs>
        <w:spacing w:after="120" w:line="240" w:lineRule="auto"/>
        <w:contextualSpacing/>
        <w:jc w:val="both"/>
        <w:rPr>
          <w:rFonts w:ascii="David" w:hAnsi="David" w:cs="David"/>
          <w:rtl/>
        </w:rPr>
      </w:pPr>
      <w:r w:rsidRPr="00B32D4D">
        <w:rPr>
          <w:rFonts w:ascii="David" w:hAnsi="David" w:cs="David"/>
          <w:rtl/>
        </w:rPr>
        <w:t>לעניין זה נקבע כי אף שלנאשם ציפייה ותקווה שביהמ"ש יקבל את ההסדר, אין בציפייה כשלעצמה כדי להצדיק מתן אפשרות לנאשם לחזור בו מהודייתו שעה שביהמ"ש דחה את הסדר הטיעון לעניין העונש.</w:t>
      </w:r>
    </w:p>
    <w:p w:rsidR="00B32D4D" w:rsidRPr="00B32D4D" w:rsidRDefault="00B32D4D" w:rsidP="00B32D4D">
      <w:pPr>
        <w:numPr>
          <w:ilvl w:val="0"/>
          <w:numId w:val="18"/>
        </w:numPr>
        <w:tabs>
          <w:tab w:val="num" w:pos="720"/>
        </w:tabs>
        <w:spacing w:after="120" w:line="240" w:lineRule="auto"/>
        <w:contextualSpacing/>
        <w:jc w:val="both"/>
        <w:rPr>
          <w:rFonts w:ascii="David" w:hAnsi="David" w:cs="David"/>
          <w:rtl/>
        </w:rPr>
      </w:pPr>
      <w:r w:rsidRPr="00B32D4D">
        <w:rPr>
          <w:rFonts w:ascii="David" w:hAnsi="David" w:cs="David"/>
          <w:rtl/>
        </w:rPr>
        <w:t>על נאשם המבקש לחזור בו מהסדר טיעון בשלב הערעור להצביע בבית המשפט על קיומם של נתונים חדשים שלא הובאו בחשבון על ידו במועד, ולהסביר מדוע הם מצדיקים הקלה בעונש.</w:t>
      </w:r>
    </w:p>
    <w:p w:rsidR="00B32D4D" w:rsidRPr="00B32D4D" w:rsidRDefault="00B32D4D" w:rsidP="00B32D4D">
      <w:pPr>
        <w:numPr>
          <w:ilvl w:val="0"/>
          <w:numId w:val="18"/>
        </w:numPr>
        <w:tabs>
          <w:tab w:val="num" w:pos="720"/>
        </w:tabs>
        <w:spacing w:after="120" w:line="240" w:lineRule="auto"/>
        <w:contextualSpacing/>
        <w:jc w:val="both"/>
        <w:rPr>
          <w:rFonts w:ascii="David" w:hAnsi="David" w:cs="David"/>
          <w:rtl/>
        </w:rPr>
      </w:pPr>
      <w:r w:rsidRPr="00B32D4D">
        <w:rPr>
          <w:rFonts w:ascii="David" w:hAnsi="David" w:cs="David"/>
          <w:rtl/>
        </w:rPr>
        <w:t xml:space="preserve">הנסיבות שיצדיקו את חזרתו של נאשם מההסדר אינן צריכות להיות חריגות ויוצאות דופן, אך אפשרות זו כפופה לעקרון תום הלב. </w:t>
      </w:r>
    </w:p>
    <w:p w:rsidR="00B32D4D" w:rsidRPr="00275C87" w:rsidRDefault="00B32D4D" w:rsidP="00275C87">
      <w:pPr>
        <w:numPr>
          <w:ilvl w:val="0"/>
          <w:numId w:val="18"/>
        </w:numPr>
        <w:tabs>
          <w:tab w:val="num" w:pos="720"/>
        </w:tabs>
        <w:spacing w:after="120" w:line="240" w:lineRule="auto"/>
        <w:contextualSpacing/>
        <w:jc w:val="both"/>
        <w:rPr>
          <w:rFonts w:ascii="David" w:hAnsi="David" w:cs="David"/>
          <w:rtl/>
        </w:rPr>
      </w:pPr>
      <w:r w:rsidRPr="00B32D4D">
        <w:rPr>
          <w:rFonts w:ascii="David" w:hAnsi="David" w:cs="David"/>
          <w:rtl/>
        </w:rPr>
        <w:t>בעת בחינת השאלה ייתן ביהמ"ש משקל לעיתוי העלאת הבקשה לחזור מההסדר (לפני גזר הדין? אחריו?), כביטוי למיד</w:t>
      </w:r>
      <w:r w:rsidR="00275C87">
        <w:rPr>
          <w:rFonts w:ascii="David" w:hAnsi="David" w:cs="David"/>
          <w:rtl/>
        </w:rPr>
        <w:t>ת האותנטיות שבה</w:t>
      </w:r>
      <w:r w:rsidR="00275C87">
        <w:rPr>
          <w:rFonts w:ascii="David" w:hAnsi="David" w:cs="David" w:hint="cs"/>
          <w:rtl/>
        </w:rPr>
        <w:t>-</w:t>
      </w:r>
      <w:r w:rsidRPr="00B32D4D">
        <w:rPr>
          <w:rFonts w:ascii="David" w:hAnsi="David" w:cs="David"/>
          <w:rtl/>
        </w:rPr>
        <w:t xml:space="preserve"> האם היא מהלך טקטית או שהיא משקפת טענה</w:t>
      </w:r>
      <w:r>
        <w:rPr>
          <w:rFonts w:ascii="David" w:hAnsi="David" w:cs="David" w:hint="cs"/>
          <w:rtl/>
        </w:rPr>
        <w:t xml:space="preserve"> </w:t>
      </w:r>
      <w:r w:rsidRPr="00B32D4D">
        <w:rPr>
          <w:rFonts w:ascii="David" w:hAnsi="David" w:cs="David"/>
          <w:rtl/>
        </w:rPr>
        <w:t>אמיתית כי ההודאה שנמסרה אינה הודאת אמת.</w:t>
      </w:r>
    </w:p>
    <w:p w:rsidR="004E4A71" w:rsidRDefault="004E4A71" w:rsidP="00F358C4">
      <w:pPr>
        <w:spacing w:after="120" w:line="240" w:lineRule="auto"/>
        <w:contextualSpacing/>
        <w:jc w:val="both"/>
        <w:rPr>
          <w:rFonts w:ascii="David" w:hAnsi="David" w:cs="David"/>
          <w:rtl/>
        </w:rPr>
      </w:pPr>
      <w:r w:rsidRPr="004E4A71">
        <w:rPr>
          <w:rFonts w:ascii="David" w:hAnsi="David" w:cs="David" w:hint="cs"/>
          <w:b/>
          <w:bCs/>
          <w:highlight w:val="yellow"/>
          <w:u w:val="single"/>
          <w:rtl/>
        </w:rPr>
        <w:t>יכולתו</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של</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התובע</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לחזור</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בו</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מהסדר</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טיעון-</w:t>
      </w:r>
      <w:r w:rsidR="00275C87">
        <w:rPr>
          <w:rFonts w:ascii="David" w:hAnsi="David" w:cs="David" w:hint="cs"/>
          <w:rtl/>
        </w:rPr>
        <w:t xml:space="preserve">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התנאים לחזרת התביעה מהסדר טיעון נוקשים יותר. זאת נוכח מיומנותה העדיפה בניהול ההליך, נגישותה הרבה יותר למידע וניסיונה בניהול ההליך הפלילי. סוגיה זו נדונה בהרחבה בפרשת </w:t>
      </w:r>
      <w:r w:rsidRPr="00275C87">
        <w:rPr>
          <w:rFonts w:ascii="David" w:hAnsi="David" w:cs="David"/>
          <w:b/>
          <w:bCs/>
          <w:highlight w:val="green"/>
          <w:rtl/>
        </w:rPr>
        <w:t>ארביב</w:t>
      </w:r>
      <w:r w:rsidRPr="00275C87">
        <w:rPr>
          <w:rFonts w:ascii="David" w:hAnsi="David" w:cs="David"/>
          <w:rtl/>
        </w:rPr>
        <w:t xml:space="preserve">.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תקוה ארביב הואשמה בעבירות סמים והחזקת נשק. במסגרת הסדר טיעון הסכימה ארביב להודות בעובדות כתב האישום בנוגע לסמים, ובתמורה ניאותה התביעה לוותר על האישום בהחזקת נשק. יומיים לאחר החתימה על ההסדר הודיעה הפרקליטות כי בעקבות מידע חדש שנתגלה, היא אינה מוכנה עוד להסתלק מהאישום השני.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ארביב עתרה לבג"צ בטענה כי </w:t>
      </w:r>
      <w:r>
        <w:rPr>
          <w:rFonts w:ascii="David" w:hAnsi="David" w:cs="David"/>
          <w:rtl/>
        </w:rPr>
        <w:t>הסדר הטיעון הוא חוזה או הבטחה מ</w:t>
      </w:r>
      <w:r w:rsidRPr="00275C87">
        <w:rPr>
          <w:rFonts w:ascii="David" w:hAnsi="David" w:cs="David"/>
          <w:rtl/>
        </w:rPr>
        <w:t>נהלית ומשכך אין הפרקליטות רשאית לסגת ממנו באופן חד-צדדי.</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lastRenderedPageBreak/>
        <w:t>המדינה טענה מצדה ש</w:t>
      </w:r>
      <w:r>
        <w:rPr>
          <w:rFonts w:ascii="David" w:hAnsi="David" w:cs="David"/>
          <w:rtl/>
        </w:rPr>
        <w:t>ההסדר נשלט על-ידי כללי המשפט המ</w:t>
      </w:r>
      <w:r w:rsidRPr="00275C87">
        <w:rPr>
          <w:rFonts w:ascii="David" w:hAnsi="David" w:cs="David"/>
          <w:rtl/>
        </w:rPr>
        <w:t>נהלי ולא על-ידי דיני החוזים, ולפיכך משנתגלו עובדות חדשות, רשאית התביעה לחזור בה מהסכמתה.</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Pr>
      </w:pPr>
      <w:r w:rsidRPr="00275C87">
        <w:rPr>
          <w:rFonts w:ascii="David" w:hAnsi="David" w:cs="David"/>
          <w:rtl/>
        </w:rPr>
        <w:t xml:space="preserve">כמו בעניין </w:t>
      </w:r>
      <w:r w:rsidRPr="00275C87">
        <w:rPr>
          <w:rFonts w:ascii="David" w:hAnsi="David" w:cs="David"/>
          <w:b/>
          <w:bCs/>
          <w:highlight w:val="green"/>
          <w:rtl/>
        </w:rPr>
        <w:t>באשה</w:t>
      </w:r>
      <w:r w:rsidRPr="00275C87">
        <w:rPr>
          <w:rFonts w:ascii="David" w:hAnsi="David" w:cs="David"/>
          <w:rtl/>
        </w:rPr>
        <w:t xml:space="preserve">, גם בעניין </w:t>
      </w:r>
      <w:r w:rsidRPr="00275C87">
        <w:rPr>
          <w:rFonts w:ascii="David" w:hAnsi="David" w:cs="David"/>
          <w:b/>
          <w:bCs/>
          <w:highlight w:val="green"/>
          <w:rtl/>
        </w:rPr>
        <w:t>ארביב</w:t>
      </w:r>
      <w:r w:rsidRPr="00275C87">
        <w:rPr>
          <w:rFonts w:ascii="David" w:hAnsi="David" w:cs="David"/>
          <w:rtl/>
        </w:rPr>
        <w:t xml:space="preserve"> ניתח השופט </w:t>
      </w:r>
      <w:r w:rsidRPr="00275C87">
        <w:rPr>
          <w:rFonts w:ascii="David" w:hAnsi="David" w:cs="David"/>
          <w:b/>
          <w:bCs/>
          <w:rtl/>
        </w:rPr>
        <w:t xml:space="preserve">ברק </w:t>
      </w:r>
      <w:r w:rsidRPr="00275C87">
        <w:rPr>
          <w:rFonts w:ascii="David" w:hAnsi="David" w:cs="David"/>
          <w:rtl/>
        </w:rPr>
        <w:t>את המודלים האפשריים לסיווג הסדר טיעון: המודל החוז</w:t>
      </w:r>
      <w:r>
        <w:rPr>
          <w:rFonts w:ascii="David" w:hAnsi="David" w:cs="David"/>
          <w:rtl/>
        </w:rPr>
        <w:t>י, המודל המנהלי ומודל החוזה המ</w:t>
      </w:r>
      <w:r w:rsidRPr="00275C87">
        <w:rPr>
          <w:rFonts w:ascii="David" w:hAnsi="David" w:cs="David"/>
          <w:rtl/>
        </w:rPr>
        <w:t>נהלי שהוא מודל משולב.</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השופט </w:t>
      </w:r>
      <w:r w:rsidRPr="00275C87">
        <w:rPr>
          <w:rFonts w:ascii="David" w:hAnsi="David" w:cs="David"/>
          <w:b/>
          <w:bCs/>
          <w:rtl/>
        </w:rPr>
        <w:t>ברק</w:t>
      </w:r>
      <w:r w:rsidRPr="00275C87">
        <w:rPr>
          <w:rFonts w:ascii="David" w:hAnsi="David" w:cs="David"/>
          <w:rtl/>
        </w:rPr>
        <w:t xml:space="preserve"> נמנע מאימוץ אחד מהמודלים ומבחינה מפורטת של מהות הסדר הטיעון ומאפייניו. לשיטתו, הסדר טיעון מחייב את המדינה לפי כל אחד  מהמודלים, אך היא רשאית להשתחרר ממנו אם האינטרס הציבורי מחייב זאת.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האינטרס הציבורי ייקבע תוך איזון בין מספר שיקולים: שמירה על אמינות השלטון, הגשמת מטרות ההליך הפלילי, ואינטרס הציפייה וההסתמכו</w:t>
      </w:r>
      <w:r>
        <w:rPr>
          <w:rFonts w:ascii="David" w:hAnsi="David" w:cs="David"/>
          <w:rtl/>
        </w:rPr>
        <w:t>ת של הנאשם. ככל שפעלה הרשות ב</w:t>
      </w:r>
      <w:r w:rsidRPr="00275C87">
        <w:rPr>
          <w:rFonts w:ascii="David" w:hAnsi="David" w:cs="David"/>
          <w:rtl/>
        </w:rPr>
        <w:t>מתחם הסביר</w:t>
      </w:r>
      <w:r>
        <w:rPr>
          <w:rFonts w:ascii="David" w:hAnsi="David" w:cs="David"/>
          <w:rtl/>
        </w:rPr>
        <w:t>ות, לא יחליף בית המשפט את שיקול</w:t>
      </w:r>
      <w:r>
        <w:rPr>
          <w:rFonts w:ascii="David" w:hAnsi="David" w:cs="David" w:hint="cs"/>
          <w:rtl/>
        </w:rPr>
        <w:t xml:space="preserve"> </w:t>
      </w:r>
      <w:r>
        <w:rPr>
          <w:rFonts w:ascii="David" w:hAnsi="David" w:cs="David"/>
          <w:rtl/>
        </w:rPr>
        <w:t>דעתה בשיקול</w:t>
      </w:r>
      <w:r>
        <w:rPr>
          <w:rFonts w:ascii="David" w:hAnsi="David" w:cs="David" w:hint="cs"/>
          <w:rtl/>
        </w:rPr>
        <w:t xml:space="preserve"> </w:t>
      </w:r>
      <w:r w:rsidRPr="00275C87">
        <w:rPr>
          <w:rFonts w:ascii="David" w:hAnsi="David" w:cs="David"/>
          <w:rtl/>
        </w:rPr>
        <w:t xml:space="preserve">דעתו.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מהן אמות המידה להפעלת שיקול הדעת על ידי  התביעה?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Pr>
      </w:pPr>
      <w:r w:rsidRPr="00275C87">
        <w:rPr>
          <w:rFonts w:ascii="David" w:hAnsi="David" w:cs="David"/>
          <w:rtl/>
        </w:rPr>
        <w:t>בקצה האחד מצויים מקרים שבהם הנאשם מילא את חלקו בהסדר בעוד שמבחינת התובע לא</w:t>
      </w:r>
      <w:r>
        <w:rPr>
          <w:rFonts w:ascii="David" w:hAnsi="David" w:cs="David"/>
          <w:rtl/>
        </w:rPr>
        <w:t xml:space="preserve"> חל כל שינוי בנסיבות</w:t>
      </w:r>
      <w:r>
        <w:rPr>
          <w:rFonts w:ascii="David" w:hAnsi="David" w:cs="David" w:hint="cs"/>
          <w:rtl/>
        </w:rPr>
        <w:t>-</w:t>
      </w:r>
      <w:r w:rsidRPr="00275C87">
        <w:rPr>
          <w:rFonts w:ascii="David" w:hAnsi="David" w:cs="David"/>
          <w:rtl/>
        </w:rPr>
        <w:t xml:space="preserve"> במצב דברים זה לא קיים בדרך כלל אינטרס ציבורי המצדיק את שחרור התביעה מהסדר הטיעון, ומנגד יש ליתן משקל ניכר לאמון הציבור במערכת השלטונית.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בקצה האחר מצויים מקרים שבהם הנאשם טרם מילא את חלקו בהסדר, ואילו מבחינת התובע חלו שינויים משמעותיים בנסיבות כגון שנתגלה חומר ראיות חדש. במצב זה עשוי להתקיים אינטרס ציבורי כי התביעה תשתחרר מהסדר הטיעון, שמבוסס על הצורך להגשים את תכליות המשפט הפלילי מצד אחד ועל היעדר פגיעה באינטרס ההסתמכות של הנאשם מצד שני.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בין שני קצוות אלה מצויים מצבים שבהם חלו שינוי</w:t>
      </w:r>
      <w:r>
        <w:rPr>
          <w:rFonts w:ascii="David" w:hAnsi="David" w:cs="David"/>
          <w:rtl/>
        </w:rPr>
        <w:t>ים, הן אצל הנאשם</w:t>
      </w:r>
      <w:r>
        <w:rPr>
          <w:rFonts w:ascii="David" w:hAnsi="David" w:cs="David" w:hint="cs"/>
          <w:rtl/>
        </w:rPr>
        <w:t>-</w:t>
      </w:r>
      <w:r w:rsidRPr="00275C87">
        <w:rPr>
          <w:rFonts w:ascii="David" w:hAnsi="David" w:cs="David"/>
          <w:rtl/>
        </w:rPr>
        <w:t xml:space="preserve"> כמו אינטרס ציפיי</w:t>
      </w:r>
      <w:r>
        <w:rPr>
          <w:rFonts w:ascii="David" w:hAnsi="David" w:cs="David"/>
          <w:rtl/>
        </w:rPr>
        <w:t>ה ממושך או הודאה; הן אצל התובע</w:t>
      </w:r>
      <w:r>
        <w:rPr>
          <w:rFonts w:ascii="David" w:hAnsi="David" w:cs="David" w:hint="cs"/>
          <w:rtl/>
        </w:rPr>
        <w:t>-</w:t>
      </w:r>
      <w:r w:rsidRPr="00275C87">
        <w:rPr>
          <w:rFonts w:ascii="David" w:hAnsi="David" w:cs="David"/>
          <w:rtl/>
        </w:rPr>
        <w:t xml:space="preserve"> כמו עובדות חדשות שהתגלו ומבססים את אחריותו של הנאשם למעשים. במצב דברים זה יש ל</w:t>
      </w:r>
      <w:r>
        <w:rPr>
          <w:rFonts w:ascii="David" w:hAnsi="David" w:cs="David" w:hint="cs"/>
          <w:rtl/>
        </w:rPr>
        <w:t xml:space="preserve">אזן </w:t>
      </w:r>
      <w:r w:rsidRPr="00275C87">
        <w:rPr>
          <w:rFonts w:ascii="David" w:hAnsi="David" w:cs="David"/>
          <w:rtl/>
        </w:rPr>
        <w:t xml:space="preserve">בין האינטרסים המתנגשים.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ביישום לעניין </w:t>
      </w:r>
      <w:r w:rsidRPr="00275C87">
        <w:rPr>
          <w:rFonts w:ascii="David" w:hAnsi="David" w:cs="David"/>
          <w:b/>
          <w:bCs/>
          <w:highlight w:val="green"/>
          <w:rtl/>
        </w:rPr>
        <w:t>ארביב</w:t>
      </w:r>
      <w:r w:rsidRPr="00275C87">
        <w:rPr>
          <w:rFonts w:ascii="David" w:hAnsi="David" w:cs="David"/>
          <w:rtl/>
        </w:rPr>
        <w:t>: לפני שארביב קיימה את חלקה, נתגלו ראיות חדשות נגדה. אינטרס הציפייה של ארביב נפגע באופן מינימאלי משום שהתביעה חזרה בה בתוך יומיים מהעסקה. אינטרס ההסתמכות לא נפגע כלל. לכן נקבע שהחלטת התובע להשתחרר מההסדר אינה חורגת ממתחם הסבירות.</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Pr>
      </w:pPr>
      <w:r w:rsidRPr="00275C87">
        <w:rPr>
          <w:rFonts w:ascii="David" w:hAnsi="David" w:cs="David"/>
          <w:rtl/>
        </w:rPr>
        <w:t xml:space="preserve">קווים מנחים אלה יושמו בעניין </w:t>
      </w:r>
      <w:r w:rsidRPr="00275C87">
        <w:rPr>
          <w:rFonts w:ascii="David" w:hAnsi="David" w:cs="David"/>
          <w:b/>
          <w:bCs/>
          <w:highlight w:val="green"/>
          <w:rtl/>
        </w:rPr>
        <w:t>טורק</w:t>
      </w:r>
      <w:r w:rsidRPr="00275C87">
        <w:rPr>
          <w:rFonts w:ascii="David" w:hAnsi="David" w:cs="David"/>
          <w:rtl/>
        </w:rPr>
        <w:t xml:space="preserve">. הנאשם הואשם ברצח ובעבירות נוספות. הוא זוכה מרצח אך הורשע בעבירות האחרות. שני הצדדים ערערו. ערעור המדינה התקבל והדיון הוחזר למחוזי.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בשלב זה נחתם בין הצדדים הסדר טיעון שלפיו יודה הנאשם בכתב אישום מתוקן והצדדים יבקשו כי יוטל עליו מאסר של 15 שנים. הצדדים הודיעו לבית המשפט על ההסדר, אך מקץ ימים אחדים החליטה המדינה לחזור בה בשל הערכה נוספת של הראיות ע"י פרקליט המדינה ובשל כוונת בני משפחת הנרצח לעתור לבג"צ נגד ההסדר.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דובר, אפוא, במצב שבו הנאשם טרם מילא את חלקו בהסדר, ואילו מבחינת התביעה לא חל כל שינוי בנסיבות זולת חילופי גברי בצמרת הפרקליטות.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במצב דברים זה קבע ביהמ"ש לתת משקל מיוחד לאינטרס בדבר אמון הציבור בשלטון, ואין לאפשר לתביעה לחזור בה מ</w:t>
      </w:r>
      <w:r>
        <w:rPr>
          <w:rFonts w:ascii="David" w:hAnsi="David" w:cs="David" w:hint="cs"/>
          <w:rtl/>
        </w:rPr>
        <w:t>ה</w:t>
      </w:r>
      <w:r>
        <w:rPr>
          <w:rFonts w:ascii="David" w:hAnsi="David" w:cs="David"/>
          <w:rtl/>
        </w:rPr>
        <w:t>הסדר</w:t>
      </w:r>
      <w:r>
        <w:rPr>
          <w:rFonts w:ascii="David" w:hAnsi="David" w:cs="David" w:hint="cs"/>
          <w:rtl/>
        </w:rPr>
        <w:t>.</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Pr>
      </w:pPr>
      <w:r w:rsidRPr="00275C87">
        <w:rPr>
          <w:rFonts w:ascii="David" w:hAnsi="David" w:cs="David"/>
          <w:rtl/>
        </w:rPr>
        <w:t xml:space="preserve">אשר לשלב הערעור, נקבע בעניין פרץ כי ברגיל תגן התביעה בערעור על הסדר טיעון שבו נקשרה, אפילו נפל בו פגם, וכי טווח שיקול-הדעת שלה לחזור בה מן ההסדר מצומצם יחסית.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הלכה זו נסמכה על ההנחה שההסדר משקף את העמדה המקצועית של התביעה, על הציפייה הסבירה של הנאשם ועל האינטרס הציבורי לעודד הסדרי טיעון.</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 עם זאת נפסק כי מעצם טבעו מוגבל הסדר הטיעון לערכאה הדיונית, ובשלב הערעור לא קיימים עוד בין הצדדים קשרים חוזיים. לפיכך, רשאית התביעה לקיים ביקורת עצמית מחודשת, תוך מתן דעתה לדחיית הסדר הטיעון ע"י ביהמ"ש ובחינה מתמדת אם ההסדר עוד מגשים את האינטרס הציבורי.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על התביעה מוטלת חובה להבהיר לנאשם כי התחייבותה במסגרת ההסדר אינה כוללת גם הבטחה להגן עליו</w:t>
      </w:r>
      <w:r>
        <w:rPr>
          <w:rFonts w:ascii="David" w:hAnsi="David" w:cs="David"/>
          <w:rtl/>
        </w:rPr>
        <w:t xml:space="preserve"> בערעור. חדלה התביעה מחובתה זו</w:t>
      </w:r>
      <w:r>
        <w:rPr>
          <w:rFonts w:ascii="David" w:hAnsi="David" w:cs="David" w:hint="cs"/>
          <w:rtl/>
        </w:rPr>
        <w:t>-</w:t>
      </w:r>
      <w:r w:rsidRPr="00275C87">
        <w:rPr>
          <w:rFonts w:ascii="David" w:hAnsi="David" w:cs="David"/>
          <w:rtl/>
        </w:rPr>
        <w:t xml:space="preserve"> ישמש הדבר שיקול התומך בהגנה על ההסדר נוכח אינטרס הציפייה של הנאשם, ואולם בשיקול זה לבדו לא יהיה כדי להכריע את הכף.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 לפי דעת היחיד של השופט </w:t>
      </w:r>
      <w:r w:rsidRPr="00275C87">
        <w:rPr>
          <w:rFonts w:ascii="David" w:hAnsi="David" w:cs="David"/>
          <w:b/>
          <w:bCs/>
          <w:rtl/>
        </w:rPr>
        <w:t>גרוניס</w:t>
      </w:r>
      <w:r w:rsidRPr="00275C87">
        <w:rPr>
          <w:rFonts w:ascii="David" w:hAnsi="David" w:cs="David"/>
          <w:rtl/>
        </w:rPr>
        <w:t xml:space="preserve"> יש לאפשר לנאשם (המערער) לחזור בו מהודאתו שעה שהתביעה תומכת בערעור בעונש החורג מהסדר הטיעון, וזאת נוכח פערי הכוחות המובנים שבין המדינה לבין הנאשם.</w:t>
      </w:r>
    </w:p>
    <w:p w:rsidR="004E4A71" w:rsidRDefault="004E4A71" w:rsidP="004E4A71">
      <w:pPr>
        <w:spacing w:after="120" w:line="240" w:lineRule="auto"/>
        <w:contextualSpacing/>
        <w:jc w:val="both"/>
        <w:rPr>
          <w:rFonts w:ascii="David" w:hAnsi="David" w:cs="David"/>
          <w:rtl/>
        </w:rPr>
      </w:pPr>
      <w:r w:rsidRPr="004E4A71">
        <w:rPr>
          <w:rFonts w:ascii="David" w:hAnsi="David" w:cs="David"/>
          <w:b/>
          <w:bCs/>
          <w:highlight w:val="yellow"/>
          <w:u w:val="single"/>
          <w:rtl/>
        </w:rPr>
        <w:t>הסדרי טיעון ונפגעי עבירה</w:t>
      </w:r>
      <w:r w:rsidRPr="004E4A71">
        <w:rPr>
          <w:rFonts w:ascii="David" w:hAnsi="David" w:cs="David" w:hint="cs"/>
          <w:b/>
          <w:bCs/>
          <w:highlight w:val="yellow"/>
          <w:u w:val="single"/>
          <w:rtl/>
        </w:rPr>
        <w:t>-</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Pr>
          <w:rFonts w:ascii="David" w:hAnsi="David" w:cs="David"/>
          <w:b/>
          <w:bCs/>
          <w:color w:val="00B050"/>
          <w:rtl/>
        </w:rPr>
        <w:t>ס</w:t>
      </w:r>
      <w:r>
        <w:rPr>
          <w:rFonts w:ascii="David" w:hAnsi="David" w:cs="David" w:hint="cs"/>
          <w:b/>
          <w:bCs/>
          <w:color w:val="00B050"/>
          <w:rtl/>
        </w:rPr>
        <w:t>'</w:t>
      </w:r>
      <w:r w:rsidRPr="00275C87">
        <w:rPr>
          <w:rFonts w:ascii="David" w:hAnsi="David" w:cs="David"/>
          <w:b/>
          <w:bCs/>
          <w:color w:val="00B050"/>
          <w:rtl/>
        </w:rPr>
        <w:t xml:space="preserve"> 17 לחוק זכויות נפגעי עבירה</w:t>
      </w:r>
      <w:r>
        <w:rPr>
          <w:rFonts w:ascii="David" w:hAnsi="David" w:cs="David" w:hint="cs"/>
          <w:b/>
          <w:bCs/>
          <w:color w:val="00B050"/>
          <w:rtl/>
        </w:rPr>
        <w:t>-</w:t>
      </w:r>
      <w:r w:rsidRPr="00275C87">
        <w:rPr>
          <w:rFonts w:ascii="David" w:hAnsi="David" w:cs="David"/>
          <w:color w:val="70AD47" w:themeColor="accent6"/>
          <w:rtl/>
        </w:rPr>
        <w:t xml:space="preserve"> </w:t>
      </w:r>
      <w:r w:rsidRPr="00275C87">
        <w:rPr>
          <w:rFonts w:ascii="David" w:hAnsi="David" w:cs="David"/>
          <w:rtl/>
        </w:rPr>
        <w:t>נפגע עבירת מין או אלימות חמורה זכאי להביע את עמדתו בעניין הסדר טיעון שעומד להיחתם לפני התובע או הגורם המאשר בפרקליטות, עובר לקבלת החלטה בעניין, אלא אם הדבר מעורר חשש ממשי לפגיעה בהליך.</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בפרשת </w:t>
      </w:r>
      <w:r w:rsidRPr="00275C87">
        <w:rPr>
          <w:rFonts w:ascii="David" w:hAnsi="David" w:cs="David"/>
          <w:b/>
          <w:bCs/>
          <w:highlight w:val="green"/>
          <w:rtl/>
        </w:rPr>
        <w:t>קצב</w:t>
      </w:r>
      <w:r w:rsidRPr="00275C87">
        <w:rPr>
          <w:rFonts w:ascii="David" w:hAnsi="David" w:cs="David"/>
          <w:rtl/>
        </w:rPr>
        <w:t xml:space="preserve"> ציינה הנשיאה </w:t>
      </w:r>
      <w:r w:rsidRPr="00275C87">
        <w:rPr>
          <w:rFonts w:ascii="David" w:hAnsi="David" w:cs="David"/>
          <w:b/>
          <w:bCs/>
          <w:rtl/>
        </w:rPr>
        <w:t>ב</w:t>
      </w:r>
      <w:r>
        <w:rPr>
          <w:rFonts w:ascii="David" w:hAnsi="David" w:cs="David" w:hint="cs"/>
          <w:b/>
          <w:bCs/>
          <w:rtl/>
        </w:rPr>
        <w:t>י</w:t>
      </w:r>
      <w:r w:rsidRPr="00275C87">
        <w:rPr>
          <w:rFonts w:ascii="David" w:hAnsi="David" w:cs="David"/>
          <w:b/>
          <w:bCs/>
          <w:rtl/>
        </w:rPr>
        <w:t>יניש</w:t>
      </w:r>
      <w:r w:rsidRPr="00275C87">
        <w:rPr>
          <w:rFonts w:ascii="David" w:hAnsi="David" w:cs="David"/>
          <w:rtl/>
        </w:rPr>
        <w:t xml:space="preserve"> כי זכותו של נפגע עבירת מין או אלימות להביע את עמדתו לעניין הסדר טיעון, מוסיפה מימד חשוב לשיקולי התביעה בהבטחת האינטרס הציבורי.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כשהתובע מציג את הסדר הטיעון לפני </w:t>
      </w:r>
      <w:r>
        <w:rPr>
          <w:rFonts w:ascii="David" w:hAnsi="David" w:cs="David" w:hint="cs"/>
          <w:rtl/>
        </w:rPr>
        <w:t>ביהמ"ש</w:t>
      </w:r>
      <w:r w:rsidRPr="00275C87">
        <w:rPr>
          <w:rFonts w:ascii="David" w:hAnsi="David" w:cs="David"/>
          <w:rtl/>
        </w:rPr>
        <w:t xml:space="preserve">, על </w:t>
      </w:r>
      <w:r>
        <w:rPr>
          <w:rFonts w:ascii="David" w:hAnsi="David" w:cs="David" w:hint="cs"/>
          <w:rtl/>
        </w:rPr>
        <w:t>ביהמ"ש</w:t>
      </w:r>
      <w:r w:rsidRPr="00275C87">
        <w:rPr>
          <w:rFonts w:ascii="David" w:hAnsi="David" w:cs="David"/>
          <w:rtl/>
        </w:rPr>
        <w:t xml:space="preserve"> לברר אם נמסרו לנפגע פרטי ה</w:t>
      </w:r>
      <w:r>
        <w:rPr>
          <w:rFonts w:ascii="David" w:hAnsi="David" w:cs="David" w:hint="cs"/>
          <w:rtl/>
        </w:rPr>
        <w:t>ה</w:t>
      </w:r>
      <w:r w:rsidRPr="00275C87">
        <w:rPr>
          <w:rFonts w:ascii="David" w:hAnsi="David" w:cs="David"/>
          <w:rtl/>
        </w:rPr>
        <w:t>סדר והאם קוימו זכויותיו לפי החוק.</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התביעה חייב</w:t>
      </w:r>
      <w:r>
        <w:rPr>
          <w:rFonts w:ascii="David" w:hAnsi="David" w:cs="David"/>
          <w:rtl/>
        </w:rPr>
        <w:t xml:space="preserve">ת להביא את עמדת הנפגע להסדר בכלל שיקוליה לעניין </w:t>
      </w:r>
      <w:r w:rsidRPr="00275C87">
        <w:rPr>
          <w:rFonts w:ascii="David" w:hAnsi="David" w:cs="David"/>
          <w:rtl/>
        </w:rPr>
        <w:t xml:space="preserve">ההיקשרות בהסדר ולעניין תוכנו, אולם אין מדובר בזכות וטו.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Pr>
      </w:pPr>
      <w:r w:rsidRPr="00275C87">
        <w:rPr>
          <w:rFonts w:ascii="David" w:hAnsi="David" w:cs="David"/>
          <w:rtl/>
        </w:rPr>
        <w:t xml:space="preserve">אי מילוי זכות זו אינו מביא בהכרח לביטול הסדר הטיעון. </w:t>
      </w:r>
    </w:p>
    <w:p w:rsidR="004E4A71" w:rsidRDefault="004E4A71" w:rsidP="00F358C4">
      <w:pPr>
        <w:spacing w:after="120" w:line="240" w:lineRule="auto"/>
        <w:contextualSpacing/>
        <w:jc w:val="both"/>
        <w:rPr>
          <w:rFonts w:ascii="David" w:hAnsi="David" w:cs="David"/>
          <w:rtl/>
        </w:rPr>
      </w:pPr>
      <w:r w:rsidRPr="004E4A71">
        <w:rPr>
          <w:rFonts w:ascii="David" w:hAnsi="David" w:cs="David" w:hint="cs"/>
          <w:b/>
          <w:bCs/>
          <w:highlight w:val="yellow"/>
          <w:u w:val="single"/>
          <w:rtl/>
        </w:rPr>
        <w:t>ביקורת</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שיפוטית</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על</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הסדרי</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טיעון-</w:t>
      </w:r>
      <w:r w:rsidR="00275C87">
        <w:rPr>
          <w:rFonts w:ascii="David" w:hAnsi="David" w:cs="David" w:hint="cs"/>
          <w:rtl/>
        </w:rPr>
        <w:t xml:space="preserve"> </w:t>
      </w:r>
    </w:p>
    <w:p w:rsidR="00275C87" w:rsidRPr="00275C87" w:rsidRDefault="00275C87" w:rsidP="00275C87">
      <w:pPr>
        <w:spacing w:after="120" w:line="240" w:lineRule="auto"/>
        <w:contextualSpacing/>
        <w:jc w:val="both"/>
        <w:rPr>
          <w:rFonts w:ascii="David" w:hAnsi="David" w:cs="David"/>
          <w:b/>
          <w:bCs/>
          <w:u w:val="single"/>
          <w:rtl/>
        </w:rPr>
      </w:pPr>
      <w:r w:rsidRPr="00275C87">
        <w:rPr>
          <w:rFonts w:ascii="David" w:hAnsi="David" w:cs="David"/>
          <w:b/>
          <w:bCs/>
          <w:u w:val="single"/>
          <w:rtl/>
        </w:rPr>
        <w:t>ביקורת שיפוטית על הסדר טיעון בדבר העונש</w:t>
      </w:r>
      <w:r>
        <w:rPr>
          <w:rFonts w:ascii="David" w:hAnsi="David" w:cs="David" w:hint="cs"/>
          <w:b/>
          <w:bCs/>
          <w:u w:val="single"/>
          <w:rtl/>
        </w:rPr>
        <w:t>-</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על אף שהסדר הטיעון נחתם בין התביעה להגנה, נתון לבית המשפט תפקיד מרכזי בפיקוח על תנאיו ובאישורו.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אמות המידה להתערבות בית המשפט בהסדר הטיעון עברו גלגולים שונים.</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בראשית נמנעה הפסיקה מלהתוות קריטריונים ברורים בשאלה והסתפקה בקביעה כי על ביהמ"ש ליתן משקל לרצון התובע להקל בעונשו של הנאשם.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במהלך שנות ה-90 הובאו לפני ביהמ"ש העליון מספר פרשות שבהן החמירו הערכאות הדיוניות בעונשים יותר משדרשה התביעה בהסדר הטיעון.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מפסקי הדין עלו שתי גישות עיקריות בנוגע למעורבותו ביהמ"ש בהסדר: </w:t>
      </w:r>
    </w:p>
    <w:p w:rsidR="00275C87" w:rsidRPr="00275C87" w:rsidRDefault="007E0EB4" w:rsidP="00275C87">
      <w:pPr>
        <w:numPr>
          <w:ilvl w:val="0"/>
          <w:numId w:val="18"/>
        </w:numPr>
        <w:tabs>
          <w:tab w:val="num" w:pos="720"/>
        </w:tabs>
        <w:spacing w:after="120" w:line="240" w:lineRule="auto"/>
        <w:contextualSpacing/>
        <w:jc w:val="both"/>
        <w:rPr>
          <w:rFonts w:ascii="David" w:hAnsi="David" w:cs="David"/>
          <w:rtl/>
        </w:rPr>
      </w:pPr>
      <w:r>
        <w:rPr>
          <w:rFonts w:ascii="David" w:hAnsi="David" w:cs="David"/>
          <w:rtl/>
        </w:rPr>
        <w:t xml:space="preserve">גישת השופט </w:t>
      </w:r>
      <w:r w:rsidR="00275C87" w:rsidRPr="007E0EB4">
        <w:rPr>
          <w:rFonts w:ascii="David" w:hAnsi="David" w:cs="David"/>
          <w:b/>
          <w:bCs/>
          <w:rtl/>
        </w:rPr>
        <w:t>גולדברג</w:t>
      </w:r>
      <w:r>
        <w:rPr>
          <w:rFonts w:ascii="David" w:hAnsi="David" w:cs="David"/>
          <w:rtl/>
        </w:rPr>
        <w:t xml:space="preserve"> </w:t>
      </w:r>
      <w:r w:rsidR="00275C87" w:rsidRPr="00275C87">
        <w:rPr>
          <w:rFonts w:ascii="David" w:hAnsi="David" w:cs="David"/>
          <w:rtl/>
        </w:rPr>
        <w:t xml:space="preserve">לפיה הסדר הטיעון יידחה אם העונש שעליו הוסכם בהסדר שונה במידה של ממש מהעונש הראוי; </w:t>
      </w:r>
    </w:p>
    <w:p w:rsidR="00275C87" w:rsidRPr="00275C87" w:rsidRDefault="007E0EB4" w:rsidP="00275C87">
      <w:pPr>
        <w:numPr>
          <w:ilvl w:val="0"/>
          <w:numId w:val="18"/>
        </w:numPr>
        <w:tabs>
          <w:tab w:val="num" w:pos="720"/>
        </w:tabs>
        <w:spacing w:after="120" w:line="240" w:lineRule="auto"/>
        <w:contextualSpacing/>
        <w:jc w:val="both"/>
        <w:rPr>
          <w:rFonts w:ascii="David" w:hAnsi="David" w:cs="David"/>
          <w:rtl/>
        </w:rPr>
      </w:pPr>
      <w:r>
        <w:rPr>
          <w:rFonts w:ascii="David" w:hAnsi="David" w:cs="David"/>
          <w:rtl/>
        </w:rPr>
        <w:t xml:space="preserve">גישת השופט </w:t>
      </w:r>
      <w:r w:rsidR="00275C87" w:rsidRPr="007E0EB4">
        <w:rPr>
          <w:rFonts w:ascii="David" w:hAnsi="David" w:cs="David"/>
          <w:b/>
          <w:bCs/>
          <w:rtl/>
        </w:rPr>
        <w:t>מצא</w:t>
      </w:r>
      <w:r>
        <w:rPr>
          <w:rFonts w:ascii="David" w:hAnsi="David" w:cs="David"/>
          <w:rtl/>
        </w:rPr>
        <w:t xml:space="preserve"> </w:t>
      </w:r>
      <w:r w:rsidR="00275C87" w:rsidRPr="00275C87">
        <w:rPr>
          <w:rFonts w:ascii="David" w:hAnsi="David" w:cs="David"/>
          <w:rtl/>
        </w:rPr>
        <w:t>לפיה בבחינת הסדר הטיעון יש להפעיל ביקורת שיפוטית בעלת אופ</w:t>
      </w:r>
      <w:r>
        <w:rPr>
          <w:rFonts w:ascii="David" w:hAnsi="David" w:cs="David"/>
          <w:rtl/>
        </w:rPr>
        <w:t>י מ</w:t>
      </w:r>
      <w:r w:rsidR="00275C87" w:rsidRPr="00275C87">
        <w:rPr>
          <w:rFonts w:ascii="David" w:hAnsi="David" w:cs="David"/>
          <w:rtl/>
        </w:rPr>
        <w:t xml:space="preserve">נהלי, כך שזה יכובד אם התקבל משיקולים ענייניים והוא אינו בלתי סביר באופן קיצוני. </w:t>
      </w:r>
    </w:p>
    <w:p w:rsidR="00275C87" w:rsidRPr="007E0EB4" w:rsidRDefault="00275C87" w:rsidP="007E0EB4">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ההכרעה ניתנה מספר שנים מאוחר יותר ב</w:t>
      </w:r>
      <w:r w:rsidRPr="007E0EB4">
        <w:rPr>
          <w:rFonts w:ascii="David" w:hAnsi="David" w:cs="David"/>
          <w:b/>
          <w:bCs/>
          <w:highlight w:val="green"/>
          <w:rtl/>
        </w:rPr>
        <w:t>ע"פ 1958/98  פלוני</w:t>
      </w:r>
      <w:r w:rsidRPr="00275C87">
        <w:rPr>
          <w:rFonts w:ascii="David" w:hAnsi="David" w:cs="David"/>
          <w:rtl/>
        </w:rPr>
        <w:t>, שם נבחר</w:t>
      </w:r>
      <w:r w:rsidR="007E0EB4">
        <w:rPr>
          <w:rFonts w:ascii="David" w:hAnsi="David" w:cs="David"/>
          <w:rtl/>
        </w:rPr>
        <w:t>ה גישה שלישית, היא גישת האיזון</w:t>
      </w:r>
      <w:r w:rsidR="007E0EB4">
        <w:rPr>
          <w:rFonts w:ascii="David" w:hAnsi="David" w:cs="David" w:hint="cs"/>
          <w:rtl/>
        </w:rPr>
        <w:t xml:space="preserve">- </w:t>
      </w:r>
      <w:r w:rsidRPr="007E0EB4">
        <w:rPr>
          <w:rFonts w:ascii="David" w:hAnsi="David" w:cs="David"/>
          <w:rtl/>
        </w:rPr>
        <w:t xml:space="preserve">על בית המשפט לבחון אם קיים איזון בין טובת ההנאה שמעניק הסדר הטיעון לנאשם לבין התועלת שיש בעונש המוצע במסגרת ההסדר לאינטרס הציבורי.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בגדר כך אין להסתפק בבחינת סבירות החלטתה של התביעה להיקשר בהסדר הטיעון, ותחת זאת יש לערוך את האיזון תוך התחשבות במגוון של שיקולים, ובכלל זה עצם החתימה על ההסדר; הרצון לקדם מוסד זה שלו יתרונות במישור הדיוני והמהותי; </w:t>
      </w:r>
      <w:r w:rsidRPr="00275C87">
        <w:rPr>
          <w:rFonts w:ascii="David" w:hAnsi="David" w:cs="David"/>
          <w:rtl/>
        </w:rPr>
        <w:lastRenderedPageBreak/>
        <w:t xml:space="preserve">העונש הראוי לפי מדיניות הענישה; ציפיותיו של הנאשם בעקבות ההסדר והסתמכותו עליו; הקשיים הצפויים בניהול המשפט; האינטרס הציבורי שבהשגת הודאת הנאשם ובקבלת אחריותו למעשיו; והחיסכון בזמן שיפוטי ובמשאבי התביעה בשל ההסדר. </w:t>
      </w:r>
    </w:p>
    <w:p w:rsidR="00275C87" w:rsidRPr="007E0EB4" w:rsidRDefault="00275C87" w:rsidP="007E0EB4">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ביהמ"ש ידחה הסדר טיעון אם ימצא כי נפל פגם או פסול משמעותי בשיקולי התביעה, אפילו נהגה בתום לב. שיקול המפר במידה משמעותית את האיזון בין שיקולי הענישה באופן שנוצר יחס בלתי הולם בין ההקלה לנאשם לאינטרס הציבורי, יביא לפסילת ההסדר </w:t>
      </w:r>
      <w:r w:rsidRPr="007E0EB4">
        <w:rPr>
          <w:rFonts w:ascii="David" w:hAnsi="David" w:cs="David"/>
          <w:rtl/>
        </w:rPr>
        <w:t xml:space="preserve">גם אם מניעי התביעה היו כשרים.  </w:t>
      </w:r>
    </w:p>
    <w:p w:rsidR="00275C87" w:rsidRPr="007E0EB4" w:rsidRDefault="00275C87" w:rsidP="007E0EB4">
      <w:pPr>
        <w:spacing w:after="120" w:line="240" w:lineRule="auto"/>
        <w:contextualSpacing/>
        <w:jc w:val="both"/>
        <w:rPr>
          <w:rFonts w:ascii="David" w:hAnsi="David" w:cs="David"/>
          <w:b/>
          <w:bCs/>
          <w:u w:val="single"/>
        </w:rPr>
      </w:pPr>
      <w:r w:rsidRPr="007E0EB4">
        <w:rPr>
          <w:rFonts w:ascii="David" w:hAnsi="David" w:cs="David"/>
          <w:b/>
          <w:bCs/>
          <w:u w:val="single"/>
          <w:rtl/>
        </w:rPr>
        <w:t>חו</w:t>
      </w:r>
      <w:r w:rsidR="007E0EB4" w:rsidRPr="007E0EB4">
        <w:rPr>
          <w:rFonts w:ascii="David" w:hAnsi="David" w:cs="David"/>
          <w:b/>
          <w:bCs/>
          <w:u w:val="single"/>
          <w:rtl/>
        </w:rPr>
        <w:t>קיות הסדר הטיעון</w:t>
      </w:r>
      <w:r w:rsidR="007E0EB4" w:rsidRPr="007E0EB4">
        <w:rPr>
          <w:rFonts w:ascii="David" w:hAnsi="David" w:cs="David" w:hint="cs"/>
          <w:b/>
          <w:bCs/>
          <w:u w:val="single"/>
          <w:rtl/>
        </w:rPr>
        <w:t>-</w:t>
      </w:r>
      <w:r w:rsidRPr="007E0EB4">
        <w:rPr>
          <w:rFonts w:ascii="David" w:hAnsi="David" w:cs="David"/>
          <w:b/>
          <w:bCs/>
          <w:u w:val="single"/>
          <w:rtl/>
        </w:rPr>
        <w:t xml:space="preserve"> </w:t>
      </w:r>
      <w:r w:rsidRPr="007E0EB4">
        <w:rPr>
          <w:rFonts w:ascii="David" w:hAnsi="David" w:cs="David"/>
          <w:b/>
          <w:bCs/>
          <w:highlight w:val="green"/>
          <w:u w:val="single"/>
          <w:rtl/>
        </w:rPr>
        <w:t>פרשת קצב</w:t>
      </w:r>
      <w:r w:rsidR="007E0EB4">
        <w:rPr>
          <w:rFonts w:ascii="David" w:hAnsi="David" w:cs="David" w:hint="cs"/>
          <w:b/>
          <w:bCs/>
          <w:u w:val="single"/>
          <w:rtl/>
        </w:rPr>
        <w:t>-</w:t>
      </w:r>
      <w:r w:rsidRPr="007E0EB4">
        <w:rPr>
          <w:rFonts w:ascii="David" w:hAnsi="David" w:cs="David"/>
          <w:b/>
          <w:bCs/>
          <w:u w:val="single"/>
          <w:rtl/>
        </w:rPr>
        <w:t xml:space="preserve">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לתביעה מוענק מתחם רחב של שיקול דעת להיקשר בהסדר טיעון.</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עם זאת, אין בשיקול הדעת הרחב כדי להפוך את הסדר הטיעון לחסין מפני ביקורת שיפוטית.</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חייבת להישמר זיקה הולמת בין הסדר הטיעון לבין ליבת המעשים העברייניים העולם מהראיות. הדרישה הבסיסית היא שכתב האישום לא יתאר מציאות עובדתית פיקטיבית ומלאכותית שאין לה יסוד בראיות.</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עם זאת, שינוי עובדתית והחסרת פרטים הם חלק מהרעיון של הסדר הטיעון ואינם בהכרח חוטאים לעיקרון של שימור ליבת כתב האישום. התוכן של ליבת המעשים העברייניים מושפע במידה רבה מהאישומים שלגביהם סיכויי ההרשעה גבוהים יחסית. </w:t>
      </w:r>
    </w:p>
    <w:p w:rsidR="00275C87" w:rsidRPr="007E0EB4" w:rsidRDefault="00275C87" w:rsidP="007E0EB4">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אין לשלול את האפשרות שהיועמ"ש לממשלה התרשם כי אמנם התקיימו מעשים מיניים פסולים והגבוליות מתייחסת בעיקר ליכולת להוכיחם. הכרעה שכזו נתונה לשק"ד היועמ"ש ואינה בלתי סבירה באופן קיצוני, כך בפרט שעה שכתב האישום בהסדר כולל עבירות מין, גם אם פחות חמורות.</w:t>
      </w:r>
    </w:p>
    <w:p w:rsidR="004E4A71" w:rsidRDefault="004E4A71" w:rsidP="00F358C4">
      <w:pPr>
        <w:spacing w:after="120" w:line="240" w:lineRule="auto"/>
        <w:contextualSpacing/>
        <w:jc w:val="both"/>
        <w:rPr>
          <w:rFonts w:ascii="David" w:hAnsi="David" w:cs="David"/>
          <w:rtl/>
        </w:rPr>
      </w:pPr>
      <w:r w:rsidRPr="004E4A71">
        <w:rPr>
          <w:rFonts w:ascii="David" w:hAnsi="David" w:cs="David" w:hint="cs"/>
          <w:b/>
          <w:bCs/>
          <w:highlight w:val="yellow"/>
          <w:u w:val="single"/>
          <w:rtl/>
        </w:rPr>
        <w:t>הסדר</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טיעון</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לאחר</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הרשעה</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בשלב</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הערעור</w:t>
      </w:r>
      <w:r w:rsidRPr="004E4A71">
        <w:rPr>
          <w:rFonts w:ascii="David" w:hAnsi="David" w:cs="David"/>
          <w:b/>
          <w:bCs/>
          <w:highlight w:val="yellow"/>
          <w:u w:val="single"/>
          <w:rtl/>
        </w:rPr>
        <w:t>)</w:t>
      </w:r>
      <w:r w:rsidRPr="004E4A71">
        <w:rPr>
          <w:rFonts w:ascii="David" w:hAnsi="David" w:cs="David" w:hint="cs"/>
          <w:b/>
          <w:bCs/>
          <w:highlight w:val="yellow"/>
          <w:u w:val="single"/>
          <w:rtl/>
        </w:rPr>
        <w:t>-</w:t>
      </w:r>
      <w:r w:rsidR="00275C87">
        <w:rPr>
          <w:rFonts w:ascii="David" w:hAnsi="David" w:cs="David" w:hint="cs"/>
          <w:rtl/>
        </w:rPr>
        <w:t xml:space="preserve">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לרוב, יגובש הסדר טיעון לפני תחילת המשפט.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עם זאת, אין מניעה להגיע להסדר טיעון גם לאחר הרשעת הנאשם ובשלב הערעור. </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בעניין </w:t>
      </w:r>
      <w:r w:rsidRPr="00275C87">
        <w:rPr>
          <w:rFonts w:ascii="David" w:hAnsi="David" w:cs="David"/>
          <w:b/>
          <w:bCs/>
          <w:highlight w:val="green"/>
          <w:rtl/>
        </w:rPr>
        <w:t>אידלברג</w:t>
      </w:r>
      <w:r w:rsidRPr="00275C87">
        <w:rPr>
          <w:rFonts w:ascii="David" w:hAnsi="David" w:cs="David"/>
          <w:rtl/>
        </w:rPr>
        <w:t xml:space="preserve"> ציינה </w:t>
      </w:r>
      <w:r w:rsidRPr="00275C87">
        <w:rPr>
          <w:rFonts w:ascii="David" w:hAnsi="David" w:cs="David"/>
          <w:b/>
          <w:bCs/>
          <w:rtl/>
        </w:rPr>
        <w:t xml:space="preserve">ארבל </w:t>
      </w:r>
      <w:r w:rsidRPr="00275C87">
        <w:rPr>
          <w:rFonts w:ascii="David" w:hAnsi="David" w:cs="David"/>
          <w:rtl/>
        </w:rPr>
        <w:t>כי הביקורת השיפוטית על הסדר שכזה תהיה קפדנית יותר שכן חלק ניכר מיתרונות הסדר הטיעון אינם מתקיימים כשהצדדים מגיעים להסדר טיעון לאחר הרשעת הנאשם בערכאה הדיונית. מכאן שעל התביעה לשכנע את בית המשפט כי לאחר ההרשעה נוצרו נסיבות שיש בהן כדי להצדיק את הסטייה מהכרעת הערכאה הדיונית ולבאר מה נשתנה בין השלב הדיוני לשלב הערעור.</w:t>
      </w:r>
    </w:p>
    <w:p w:rsidR="00275C87" w:rsidRPr="00275C87" w:rsidRDefault="00275C87" w:rsidP="00275C87">
      <w:pPr>
        <w:numPr>
          <w:ilvl w:val="0"/>
          <w:numId w:val="18"/>
        </w:numPr>
        <w:tabs>
          <w:tab w:val="num" w:pos="720"/>
        </w:tabs>
        <w:spacing w:after="120" w:line="240" w:lineRule="auto"/>
        <w:contextualSpacing/>
        <w:jc w:val="both"/>
        <w:rPr>
          <w:rFonts w:ascii="David" w:hAnsi="David" w:cs="David"/>
          <w:rtl/>
        </w:rPr>
      </w:pPr>
      <w:r w:rsidRPr="00275C87">
        <w:rPr>
          <w:rFonts w:ascii="David" w:hAnsi="David" w:cs="David"/>
          <w:rtl/>
        </w:rPr>
        <w:t xml:space="preserve"> דעה שונה הובעה בפרשנות אחרת על-ידי ציינו ה השופט דנציגר והנשיא גרוניס ולפיה אין הבדל בין סוגי ההסדרים וכי סטייה שיפוטית מהסדר לאחר הרשעה מצומצמת אף היא למקרים חריגים ונדירים שבהם מתגלה חוסר סבירות קיצונית מטעם התביעה. </w:t>
      </w:r>
    </w:p>
    <w:p w:rsidR="00F358C4" w:rsidRDefault="00F358C4" w:rsidP="00F358C4">
      <w:pPr>
        <w:spacing w:after="120" w:line="240" w:lineRule="auto"/>
        <w:contextualSpacing/>
        <w:jc w:val="both"/>
        <w:rPr>
          <w:rFonts w:ascii="David" w:hAnsi="David" w:cs="David"/>
          <w:b/>
          <w:bCs/>
          <w:u w:val="single"/>
          <w:rtl/>
        </w:rPr>
      </w:pPr>
      <w:r w:rsidRPr="00DA6BCD">
        <w:rPr>
          <w:rFonts w:ascii="David" w:hAnsi="David" w:cs="David" w:hint="cs"/>
          <w:b/>
          <w:bCs/>
          <w:highlight w:val="magenta"/>
          <w:u w:val="single"/>
          <w:rtl/>
        </w:rPr>
        <w:t>9. נוכחות בעלי דין</w:t>
      </w:r>
    </w:p>
    <w:p w:rsidR="004E4A71" w:rsidRDefault="004E4A71" w:rsidP="00F358C4">
      <w:pPr>
        <w:spacing w:after="120" w:line="240" w:lineRule="auto"/>
        <w:contextualSpacing/>
        <w:jc w:val="both"/>
        <w:rPr>
          <w:rFonts w:ascii="David" w:hAnsi="David" w:cs="David"/>
          <w:rtl/>
        </w:rPr>
      </w:pPr>
      <w:r w:rsidRPr="004E4A71">
        <w:rPr>
          <w:rFonts w:ascii="David" w:hAnsi="David" w:cs="David" w:hint="cs"/>
          <w:b/>
          <w:bCs/>
          <w:highlight w:val="yellow"/>
          <w:u w:val="single"/>
          <w:rtl/>
        </w:rPr>
        <w:t>כללי-</w:t>
      </w:r>
      <w:r w:rsidR="007E0EB4">
        <w:rPr>
          <w:rFonts w:ascii="David" w:hAnsi="David" w:cs="David" w:hint="cs"/>
          <w:rtl/>
        </w:rPr>
        <w:t xml:space="preserve"> </w:t>
      </w:r>
    </w:p>
    <w:p w:rsidR="007E0EB4" w:rsidRPr="007E0EB4" w:rsidRDefault="007E0EB4" w:rsidP="007E0EB4">
      <w:pPr>
        <w:numPr>
          <w:ilvl w:val="0"/>
          <w:numId w:val="18"/>
        </w:numPr>
        <w:tabs>
          <w:tab w:val="num" w:pos="720"/>
        </w:tabs>
        <w:spacing w:after="120" w:line="240" w:lineRule="auto"/>
        <w:contextualSpacing/>
        <w:jc w:val="both"/>
        <w:rPr>
          <w:rFonts w:ascii="David" w:hAnsi="David" w:cs="David"/>
          <w:rtl/>
        </w:rPr>
      </w:pPr>
      <w:r w:rsidRPr="007E0EB4">
        <w:rPr>
          <w:rFonts w:ascii="David" w:hAnsi="David" w:cs="David"/>
          <w:rtl/>
        </w:rPr>
        <w:t>לנאשם זכות יסוד להיות נוכח במשפטו. הדבר נועד להבטיח שהנאשם לא יישפט מאחורי גבו ויתאפשר לו לפרוש את הגנתו. הדבר גם נדרש כדי  להבטיח בירור נאות של העובדות וכדי להבטיח את מראית פני הצדק.</w:t>
      </w:r>
    </w:p>
    <w:p w:rsidR="007E0EB4" w:rsidRPr="007E0EB4" w:rsidRDefault="007E0EB4" w:rsidP="007E0EB4">
      <w:pPr>
        <w:numPr>
          <w:ilvl w:val="0"/>
          <w:numId w:val="18"/>
        </w:numPr>
        <w:tabs>
          <w:tab w:val="num" w:pos="720"/>
        </w:tabs>
        <w:spacing w:after="120" w:line="240" w:lineRule="auto"/>
        <w:contextualSpacing/>
        <w:jc w:val="both"/>
        <w:rPr>
          <w:rFonts w:ascii="David" w:hAnsi="David" w:cs="David"/>
          <w:rtl/>
        </w:rPr>
      </w:pPr>
      <w:r w:rsidRPr="007E0EB4">
        <w:rPr>
          <w:rFonts w:ascii="David" w:hAnsi="David" w:cs="David"/>
          <w:rtl/>
        </w:rPr>
        <w:t>זכות זו היא גם חובה, אשר חלה אלא אם קיבל הנאשם פטור מנוכחות במשפטו (סעיף 126 לחסד"פ). לנאשם אין זכות מוקנית שלא לנכוח במשפט.</w:t>
      </w:r>
    </w:p>
    <w:p w:rsidR="007E0EB4" w:rsidRPr="007E0EB4" w:rsidRDefault="007E0EB4" w:rsidP="007E0EB4">
      <w:pPr>
        <w:numPr>
          <w:ilvl w:val="0"/>
          <w:numId w:val="18"/>
        </w:numPr>
        <w:tabs>
          <w:tab w:val="num" w:pos="720"/>
        </w:tabs>
        <w:spacing w:after="120" w:line="240" w:lineRule="auto"/>
        <w:contextualSpacing/>
        <w:jc w:val="both"/>
        <w:rPr>
          <w:rFonts w:ascii="David" w:hAnsi="David" w:cs="David"/>
          <w:rtl/>
        </w:rPr>
      </w:pPr>
      <w:r w:rsidRPr="007E0EB4">
        <w:rPr>
          <w:rFonts w:ascii="David" w:hAnsi="David" w:cs="David"/>
          <w:rtl/>
        </w:rPr>
        <w:t xml:space="preserve">החובה נובעת מאינטרסים נוספים הנובעים מנוכחות הנאשם ובכלל זה ניהול ענייני ויעיל של המשפט; מראית פני הצדק; הגנה על אינטרסים של צדדים שלישיים; אמון הציבור בהליך הפלילי; מניעת עיוות-דין. על אינטרסים ציבוריים אלה אין הנאשם רשאי לוותר. </w:t>
      </w:r>
    </w:p>
    <w:p w:rsidR="007E0EB4" w:rsidRPr="007E0EB4" w:rsidRDefault="007E0EB4" w:rsidP="007E0EB4">
      <w:pPr>
        <w:numPr>
          <w:ilvl w:val="0"/>
          <w:numId w:val="18"/>
        </w:numPr>
        <w:tabs>
          <w:tab w:val="num" w:pos="720"/>
        </w:tabs>
        <w:spacing w:after="120" w:line="240" w:lineRule="auto"/>
        <w:contextualSpacing/>
        <w:jc w:val="both"/>
        <w:rPr>
          <w:rFonts w:ascii="David" w:hAnsi="David" w:cs="David"/>
          <w:rtl/>
        </w:rPr>
      </w:pPr>
      <w:r w:rsidRPr="007E0EB4">
        <w:rPr>
          <w:rFonts w:ascii="David" w:hAnsi="David" w:cs="David"/>
          <w:rtl/>
        </w:rPr>
        <w:t>הזכות והחובה רלוונטיים לכל שלבי המשפט הפלילי לרבות דיון במעצר.</w:t>
      </w:r>
    </w:p>
    <w:p w:rsidR="007E0EB4" w:rsidRPr="007E0EB4" w:rsidRDefault="007E0EB4" w:rsidP="007E0EB4">
      <w:pPr>
        <w:numPr>
          <w:ilvl w:val="0"/>
          <w:numId w:val="18"/>
        </w:numPr>
        <w:tabs>
          <w:tab w:val="num" w:pos="720"/>
        </w:tabs>
        <w:spacing w:after="120" w:line="240" w:lineRule="auto"/>
        <w:contextualSpacing/>
        <w:jc w:val="both"/>
        <w:rPr>
          <w:rFonts w:ascii="David" w:hAnsi="David" w:cs="David"/>
          <w:rtl/>
        </w:rPr>
      </w:pPr>
      <w:r w:rsidRPr="007E0EB4">
        <w:rPr>
          <w:rFonts w:ascii="David" w:hAnsi="David" w:cs="David"/>
          <w:rtl/>
        </w:rPr>
        <w:t xml:space="preserve">האפשרות להעניק לנאשם פטור נתונה לשיקול דעת ביהמ"ש, המוגבל למצבים שבהם הנאשם מנסה לסכל את הדיון באמצעות אי התייצבות או שהוא מבקש שלא לנכוח (למשל בשל אינטרס עסקי משמעותי או קושי רגשי) או כשהאינטרס הציבורי מצדיק זאת. </w:t>
      </w:r>
    </w:p>
    <w:p w:rsidR="007E0EB4" w:rsidRPr="007E0EB4" w:rsidRDefault="007E0EB4" w:rsidP="007E0EB4">
      <w:pPr>
        <w:numPr>
          <w:ilvl w:val="0"/>
          <w:numId w:val="18"/>
        </w:numPr>
        <w:tabs>
          <w:tab w:val="num" w:pos="720"/>
        </w:tabs>
        <w:spacing w:after="120" w:line="240" w:lineRule="auto"/>
        <w:contextualSpacing/>
        <w:jc w:val="both"/>
        <w:rPr>
          <w:rFonts w:ascii="David" w:hAnsi="David" w:cs="David"/>
          <w:b/>
          <w:bCs/>
        </w:rPr>
      </w:pPr>
      <w:r w:rsidRPr="007E0EB4">
        <w:rPr>
          <w:rFonts w:ascii="David" w:hAnsi="David" w:cs="David"/>
          <w:b/>
          <w:bCs/>
          <w:rtl/>
        </w:rPr>
        <w:t>מתי יינתן פטור?</w:t>
      </w:r>
    </w:p>
    <w:p w:rsidR="007E0EB4" w:rsidRPr="007E0EB4" w:rsidRDefault="007E0EB4" w:rsidP="007E0EB4">
      <w:pPr>
        <w:numPr>
          <w:ilvl w:val="0"/>
          <w:numId w:val="18"/>
        </w:numPr>
        <w:tabs>
          <w:tab w:val="num" w:pos="720"/>
        </w:tabs>
        <w:spacing w:after="120" w:line="240" w:lineRule="auto"/>
        <w:contextualSpacing/>
        <w:jc w:val="both"/>
        <w:rPr>
          <w:rFonts w:ascii="David" w:hAnsi="David" w:cs="David"/>
          <w:rtl/>
        </w:rPr>
      </w:pPr>
      <w:r w:rsidRPr="007E0EB4">
        <w:rPr>
          <w:rFonts w:ascii="David" w:hAnsi="David" w:cs="David"/>
          <w:u w:val="single"/>
          <w:rtl/>
        </w:rPr>
        <w:t>ענייני בטחון</w:t>
      </w:r>
      <w:r w:rsidRPr="007E0EB4">
        <w:rPr>
          <w:rFonts w:ascii="David" w:hAnsi="David" w:cs="David" w:hint="cs"/>
          <w:u w:val="single"/>
          <w:rtl/>
        </w:rPr>
        <w:t>-</w:t>
      </w:r>
      <w:r w:rsidRPr="007E0EB4">
        <w:rPr>
          <w:rFonts w:ascii="David" w:hAnsi="David" w:cs="David"/>
          <w:rtl/>
        </w:rPr>
        <w:t xml:space="preserve"> ביהמ"ש רשאי לצוות שהנאשם או סנגורו לא ינכחו אם לנאשם מיוחסת בגידה או ריגול או כשבטחון המדינה מחייב שמירת סודיות שאין להשיגה באמצעים אחרים. על ביהמ"ש לדאוג להגנת הנאשם, לרבות ע"י מינוי סנגור שיורשה לנכוח בדיון החסוי במקום סנגורו (</w:t>
      </w:r>
      <w:r w:rsidRPr="007E0EB4">
        <w:rPr>
          <w:rFonts w:ascii="David" w:hAnsi="David" w:cs="David"/>
          <w:b/>
          <w:bCs/>
          <w:color w:val="00B050"/>
          <w:rtl/>
        </w:rPr>
        <w:t>128</w:t>
      </w:r>
      <w:r w:rsidRPr="007E0EB4">
        <w:rPr>
          <w:rFonts w:ascii="David" w:hAnsi="David" w:cs="David"/>
          <w:rtl/>
        </w:rPr>
        <w:t>).</w:t>
      </w:r>
    </w:p>
    <w:p w:rsidR="007E0EB4" w:rsidRPr="007E0EB4" w:rsidRDefault="007E0EB4" w:rsidP="007E0EB4">
      <w:pPr>
        <w:numPr>
          <w:ilvl w:val="0"/>
          <w:numId w:val="18"/>
        </w:numPr>
        <w:tabs>
          <w:tab w:val="num" w:pos="720"/>
        </w:tabs>
        <w:spacing w:after="120" w:line="240" w:lineRule="auto"/>
        <w:contextualSpacing/>
        <w:jc w:val="both"/>
        <w:rPr>
          <w:rFonts w:ascii="David" w:hAnsi="David" w:cs="David"/>
          <w:rtl/>
        </w:rPr>
      </w:pPr>
      <w:r w:rsidRPr="007E0EB4">
        <w:rPr>
          <w:rFonts w:ascii="David" w:hAnsi="David" w:cs="David"/>
          <w:u w:val="single"/>
          <w:rtl/>
        </w:rPr>
        <w:t>ענייני בריאות</w:t>
      </w:r>
      <w:r w:rsidRPr="007E0EB4">
        <w:rPr>
          <w:rFonts w:ascii="David" w:hAnsi="David" w:cs="David" w:hint="cs"/>
          <w:u w:val="single"/>
          <w:rtl/>
        </w:rPr>
        <w:t>-</w:t>
      </w:r>
      <w:r w:rsidRPr="007E0EB4">
        <w:rPr>
          <w:rFonts w:ascii="David" w:hAnsi="David" w:cs="David"/>
          <w:rtl/>
        </w:rPr>
        <w:t xml:space="preserve"> ביהמ"ש רשאי לצוות שהדיון, כולו או חלקו, יהיה שלא בפני הנאשם:  (1) לבקשת סנגורו </w:t>
      </w:r>
      <w:r>
        <w:rPr>
          <w:rFonts w:ascii="David" w:hAnsi="David" w:cs="David"/>
          <w:rtl/>
        </w:rPr>
        <w:t>(אם אינו מיוצג והנאשם ביקש זאת</w:t>
      </w:r>
      <w:r>
        <w:rPr>
          <w:rFonts w:ascii="David" w:hAnsi="David" w:cs="David" w:hint="cs"/>
          <w:rtl/>
        </w:rPr>
        <w:t>-</w:t>
      </w:r>
      <w:r w:rsidRPr="007E0EB4">
        <w:rPr>
          <w:rFonts w:ascii="David" w:hAnsi="David" w:cs="David"/>
          <w:rtl/>
        </w:rPr>
        <w:t xml:space="preserve"> רשאי ביהמ"ש למנות לו סנגור); (2) אם ביהמ"ש סבור שהדיון בפני הנאשם יזיק לבריאותו (</w:t>
      </w:r>
      <w:r w:rsidRPr="007E0EB4">
        <w:rPr>
          <w:rFonts w:ascii="David" w:hAnsi="David" w:cs="David"/>
          <w:b/>
          <w:bCs/>
          <w:color w:val="00B050"/>
          <w:rtl/>
        </w:rPr>
        <w:t>132</w:t>
      </w:r>
      <w:r w:rsidRPr="007E0EB4">
        <w:rPr>
          <w:rFonts w:ascii="David" w:hAnsi="David" w:cs="David"/>
          <w:rtl/>
        </w:rPr>
        <w:t xml:space="preserve">). </w:t>
      </w:r>
    </w:p>
    <w:p w:rsidR="007E0EB4" w:rsidRPr="007E0EB4" w:rsidRDefault="007E0EB4" w:rsidP="007E0EB4">
      <w:pPr>
        <w:numPr>
          <w:ilvl w:val="0"/>
          <w:numId w:val="18"/>
        </w:numPr>
        <w:tabs>
          <w:tab w:val="num" w:pos="720"/>
        </w:tabs>
        <w:spacing w:after="120" w:line="240" w:lineRule="auto"/>
        <w:contextualSpacing/>
        <w:jc w:val="both"/>
        <w:rPr>
          <w:rFonts w:ascii="David" w:hAnsi="David" w:cs="David"/>
          <w:rtl/>
        </w:rPr>
      </w:pPr>
      <w:r w:rsidRPr="007E0EB4">
        <w:rPr>
          <w:rFonts w:ascii="David" w:hAnsi="David" w:cs="David"/>
          <w:u w:val="single"/>
          <w:rtl/>
        </w:rPr>
        <w:t>הפרעה למהלך המשפט</w:t>
      </w:r>
      <w:r w:rsidRPr="007E0EB4">
        <w:rPr>
          <w:rFonts w:ascii="David" w:hAnsi="David" w:cs="David" w:hint="cs"/>
          <w:u w:val="single"/>
          <w:rtl/>
        </w:rPr>
        <w:t>-</w:t>
      </w:r>
      <w:r w:rsidRPr="007E0EB4">
        <w:rPr>
          <w:rFonts w:ascii="David" w:hAnsi="David" w:cs="David"/>
          <w:rtl/>
        </w:rPr>
        <w:t xml:space="preserve"> ביהמ"ש ראשי להרחיק מהאולם נאשם שמפריע לדיון ביהמ"ש, וכן להשיבו ולשוב ולהרחיקו פעמים נוספות. על ביהמ"ש להבטיח שההליכים שהתנהלו שלא בפני הנאשם יובאו לידיעתו בדרך שיקבע. אי התייצבות שיטתית בדיון באופן המסכל את </w:t>
      </w:r>
      <w:r>
        <w:rPr>
          <w:rFonts w:ascii="David" w:hAnsi="David" w:cs="David"/>
          <w:rtl/>
        </w:rPr>
        <w:t>ניהולו נחשבת "הפרעה" (</w:t>
      </w:r>
      <w:r w:rsidRPr="007E0EB4">
        <w:rPr>
          <w:rFonts w:ascii="David" w:hAnsi="David" w:cs="David"/>
          <w:b/>
          <w:bCs/>
          <w:color w:val="00B050"/>
          <w:rtl/>
        </w:rPr>
        <w:t>131</w:t>
      </w:r>
      <w:r w:rsidRPr="007E0EB4">
        <w:rPr>
          <w:rFonts w:ascii="David" w:hAnsi="David" w:cs="David"/>
          <w:rtl/>
        </w:rPr>
        <w:t>).</w:t>
      </w:r>
    </w:p>
    <w:p w:rsidR="004E4A71" w:rsidRDefault="004E4A71" w:rsidP="00F358C4">
      <w:pPr>
        <w:spacing w:after="120" w:line="240" w:lineRule="auto"/>
        <w:contextualSpacing/>
        <w:jc w:val="both"/>
        <w:rPr>
          <w:rFonts w:ascii="David" w:hAnsi="David" w:cs="David"/>
          <w:rtl/>
        </w:rPr>
      </w:pPr>
      <w:r w:rsidRPr="004E4A71">
        <w:rPr>
          <w:rFonts w:ascii="David" w:hAnsi="David" w:cs="David" w:hint="cs"/>
          <w:b/>
          <w:bCs/>
          <w:highlight w:val="yellow"/>
          <w:u w:val="single"/>
          <w:rtl/>
        </w:rPr>
        <w:t>אי</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התייצבות</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נאשם</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בתחילת</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המשפט</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סעיפים</w:t>
      </w:r>
      <w:r w:rsidRPr="004E4A71">
        <w:rPr>
          <w:rFonts w:ascii="David" w:hAnsi="David" w:cs="David"/>
          <w:b/>
          <w:bCs/>
          <w:highlight w:val="yellow"/>
          <w:u w:val="single"/>
          <w:rtl/>
        </w:rPr>
        <w:t xml:space="preserve"> 129-128 </w:t>
      </w:r>
      <w:r w:rsidRPr="004E4A71">
        <w:rPr>
          <w:rFonts w:ascii="David" w:hAnsi="David" w:cs="David" w:hint="cs"/>
          <w:b/>
          <w:bCs/>
          <w:highlight w:val="yellow"/>
          <w:u w:val="single"/>
          <w:rtl/>
        </w:rPr>
        <w:t>לחסד</w:t>
      </w:r>
      <w:r w:rsidRPr="004E4A71">
        <w:rPr>
          <w:rFonts w:ascii="David" w:hAnsi="David" w:cs="David"/>
          <w:b/>
          <w:bCs/>
          <w:highlight w:val="yellow"/>
          <w:u w:val="single"/>
          <w:rtl/>
        </w:rPr>
        <w:t>"</w:t>
      </w:r>
      <w:r w:rsidRPr="004E4A71">
        <w:rPr>
          <w:rFonts w:ascii="David" w:hAnsi="David" w:cs="David" w:hint="cs"/>
          <w:b/>
          <w:bCs/>
          <w:highlight w:val="yellow"/>
          <w:u w:val="single"/>
          <w:rtl/>
        </w:rPr>
        <w:t>פ</w:t>
      </w:r>
      <w:r w:rsidRPr="004E4A71">
        <w:rPr>
          <w:rFonts w:ascii="David" w:hAnsi="David" w:cs="David"/>
          <w:b/>
          <w:bCs/>
          <w:highlight w:val="yellow"/>
          <w:u w:val="single"/>
          <w:rtl/>
        </w:rPr>
        <w:t>)</w:t>
      </w:r>
      <w:r w:rsidRPr="004E4A71">
        <w:rPr>
          <w:rFonts w:ascii="David" w:hAnsi="David" w:cs="David" w:hint="cs"/>
          <w:b/>
          <w:bCs/>
          <w:highlight w:val="yellow"/>
          <w:u w:val="single"/>
          <w:rtl/>
        </w:rPr>
        <w:t>-</w:t>
      </w:r>
      <w:r w:rsidR="007E0EB4">
        <w:rPr>
          <w:rFonts w:ascii="David" w:hAnsi="David" w:cs="David" w:hint="cs"/>
          <w:rtl/>
        </w:rPr>
        <w:t xml:space="preserve"> </w:t>
      </w:r>
    </w:p>
    <w:p w:rsidR="007E0EB4" w:rsidRPr="007E0EB4" w:rsidRDefault="007E0EB4" w:rsidP="007E0EB4">
      <w:pPr>
        <w:numPr>
          <w:ilvl w:val="0"/>
          <w:numId w:val="18"/>
        </w:numPr>
        <w:tabs>
          <w:tab w:val="num" w:pos="720"/>
        </w:tabs>
        <w:spacing w:after="120" w:line="240" w:lineRule="auto"/>
        <w:contextualSpacing/>
        <w:jc w:val="both"/>
        <w:rPr>
          <w:rFonts w:ascii="David" w:hAnsi="David" w:cs="David"/>
          <w:b/>
          <w:bCs/>
          <w:rtl/>
        </w:rPr>
      </w:pPr>
      <w:r w:rsidRPr="007E0EB4">
        <w:rPr>
          <w:rFonts w:ascii="David" w:hAnsi="David" w:cs="David"/>
          <w:b/>
          <w:bCs/>
          <w:rtl/>
        </w:rPr>
        <w:t>ניתן לדון נאשם שהוזמן ולא התייצב לתחילת המשפט במקרים אלה:</w:t>
      </w:r>
    </w:p>
    <w:p w:rsidR="007E0EB4" w:rsidRPr="007E0EB4" w:rsidRDefault="007E0EB4" w:rsidP="007E0EB4">
      <w:pPr>
        <w:numPr>
          <w:ilvl w:val="0"/>
          <w:numId w:val="18"/>
        </w:numPr>
        <w:tabs>
          <w:tab w:val="num" w:pos="720"/>
        </w:tabs>
        <w:spacing w:after="120" w:line="240" w:lineRule="auto"/>
        <w:contextualSpacing/>
        <w:jc w:val="both"/>
        <w:rPr>
          <w:rFonts w:ascii="David" w:hAnsi="David" w:cs="David"/>
          <w:rtl/>
        </w:rPr>
      </w:pPr>
      <w:r w:rsidRPr="007E0EB4">
        <w:rPr>
          <w:rFonts w:ascii="David" w:hAnsi="David" w:cs="David"/>
          <w:rtl/>
        </w:rPr>
        <w:t xml:space="preserve">נאשם בחטא או עוון, שהודה בכתב האישום ולא טען בהודאה עובדות נוספות שיש בהן כדי לשנות את תוצאות המשפט. ככלל, ביהמ"ש לא יהיה רשאי להטיל על הנאשם מאסר שלא בפניו. </w:t>
      </w:r>
    </w:p>
    <w:p w:rsidR="007E0EB4" w:rsidRPr="007E0EB4" w:rsidRDefault="007E0EB4" w:rsidP="007E0EB4">
      <w:pPr>
        <w:numPr>
          <w:ilvl w:val="0"/>
          <w:numId w:val="18"/>
        </w:numPr>
        <w:tabs>
          <w:tab w:val="num" w:pos="720"/>
        </w:tabs>
        <w:spacing w:after="120" w:line="240" w:lineRule="auto"/>
        <w:contextualSpacing/>
        <w:jc w:val="both"/>
        <w:rPr>
          <w:rFonts w:ascii="David" w:hAnsi="David" w:cs="David"/>
          <w:rtl/>
        </w:rPr>
      </w:pPr>
      <w:r w:rsidRPr="007E0EB4">
        <w:rPr>
          <w:rFonts w:ascii="David" w:hAnsi="David" w:cs="David"/>
          <w:rtl/>
        </w:rPr>
        <w:t xml:space="preserve">נאשם בכל עבירה, שמיוצג ע"י סנגור, שביקש שמשפטו יתנהל שלא בפניו, וביהמ"ש סבור שלא יהיה בשפיטת הנאשם שלא בפניו משום עיוות דין. במצבים כאלה רשאי ביהמ"ש להטיל על הנאשם עונש מאסר שלא בפניו. </w:t>
      </w:r>
    </w:p>
    <w:p w:rsidR="007E0EB4" w:rsidRPr="007E0EB4" w:rsidRDefault="007E0EB4" w:rsidP="007E0EB4">
      <w:pPr>
        <w:numPr>
          <w:ilvl w:val="0"/>
          <w:numId w:val="18"/>
        </w:numPr>
        <w:tabs>
          <w:tab w:val="num" w:pos="720"/>
        </w:tabs>
        <w:spacing w:after="120" w:line="240" w:lineRule="auto"/>
        <w:contextualSpacing/>
        <w:jc w:val="both"/>
        <w:rPr>
          <w:rFonts w:ascii="David" w:hAnsi="David" w:cs="David"/>
          <w:rtl/>
        </w:rPr>
      </w:pPr>
      <w:r w:rsidRPr="007E0EB4">
        <w:rPr>
          <w:rFonts w:ascii="David" w:hAnsi="David" w:cs="David"/>
          <w:rtl/>
        </w:rPr>
        <w:t>ביהמ"ש לא ידון נאשם ולא יגזור את דינו שלא בפניו אם שוכנע כי נבצר מהנאשם להתייצב מסיבה מוצדקת או אם הוא סבור כי ייגרם לו בכך עיוות דין.</w:t>
      </w:r>
    </w:p>
    <w:p w:rsidR="004E4A71" w:rsidRDefault="004E4A71" w:rsidP="00F358C4">
      <w:pPr>
        <w:spacing w:after="120" w:line="240" w:lineRule="auto"/>
        <w:contextualSpacing/>
        <w:jc w:val="both"/>
        <w:rPr>
          <w:rFonts w:ascii="David" w:hAnsi="David" w:cs="David"/>
          <w:rtl/>
        </w:rPr>
      </w:pPr>
      <w:r w:rsidRPr="004E4A71">
        <w:rPr>
          <w:rFonts w:ascii="David" w:hAnsi="David" w:cs="David" w:hint="cs"/>
          <w:b/>
          <w:bCs/>
          <w:highlight w:val="yellow"/>
          <w:u w:val="single"/>
          <w:rtl/>
        </w:rPr>
        <w:t>אי</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התייצבות</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נאשם</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בהמשך</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המשפט</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סעיף</w:t>
      </w:r>
      <w:r w:rsidRPr="004E4A71">
        <w:rPr>
          <w:rFonts w:ascii="David" w:hAnsi="David" w:cs="David"/>
          <w:b/>
          <w:bCs/>
          <w:highlight w:val="yellow"/>
          <w:u w:val="single"/>
          <w:rtl/>
        </w:rPr>
        <w:t xml:space="preserve"> 130 </w:t>
      </w:r>
      <w:r w:rsidRPr="004E4A71">
        <w:rPr>
          <w:rFonts w:ascii="David" w:hAnsi="David" w:cs="David" w:hint="cs"/>
          <w:b/>
          <w:bCs/>
          <w:highlight w:val="yellow"/>
          <w:u w:val="single"/>
          <w:rtl/>
        </w:rPr>
        <w:t>לחסד</w:t>
      </w:r>
      <w:r w:rsidRPr="004E4A71">
        <w:rPr>
          <w:rFonts w:ascii="David" w:hAnsi="David" w:cs="David"/>
          <w:b/>
          <w:bCs/>
          <w:highlight w:val="yellow"/>
          <w:u w:val="single"/>
          <w:rtl/>
        </w:rPr>
        <w:t>"</w:t>
      </w:r>
      <w:r w:rsidRPr="004E4A71">
        <w:rPr>
          <w:rFonts w:ascii="David" w:hAnsi="David" w:cs="David" w:hint="cs"/>
          <w:b/>
          <w:bCs/>
          <w:highlight w:val="yellow"/>
          <w:u w:val="single"/>
          <w:rtl/>
        </w:rPr>
        <w:t>פ</w:t>
      </w:r>
      <w:r w:rsidRPr="004E4A71">
        <w:rPr>
          <w:rFonts w:ascii="David" w:hAnsi="David" w:cs="David"/>
          <w:b/>
          <w:bCs/>
          <w:highlight w:val="yellow"/>
          <w:u w:val="single"/>
          <w:rtl/>
        </w:rPr>
        <w:t>)</w:t>
      </w:r>
      <w:r w:rsidRPr="004E4A71">
        <w:rPr>
          <w:rFonts w:ascii="David" w:hAnsi="David" w:cs="David" w:hint="cs"/>
          <w:b/>
          <w:bCs/>
          <w:highlight w:val="yellow"/>
          <w:u w:val="single"/>
          <w:rtl/>
        </w:rPr>
        <w:t>-</w:t>
      </w:r>
      <w:r w:rsidR="007E0EB4">
        <w:rPr>
          <w:rFonts w:ascii="David" w:hAnsi="David" w:cs="David" w:hint="cs"/>
          <w:rtl/>
        </w:rPr>
        <w:t xml:space="preserve"> </w:t>
      </w:r>
    </w:p>
    <w:p w:rsidR="007E0EB4" w:rsidRPr="007E0EB4" w:rsidRDefault="007E0EB4" w:rsidP="007E0EB4">
      <w:pPr>
        <w:numPr>
          <w:ilvl w:val="0"/>
          <w:numId w:val="18"/>
        </w:numPr>
        <w:tabs>
          <w:tab w:val="num" w:pos="720"/>
        </w:tabs>
        <w:spacing w:after="120" w:line="240" w:lineRule="auto"/>
        <w:contextualSpacing/>
        <w:jc w:val="both"/>
        <w:rPr>
          <w:rFonts w:ascii="David" w:hAnsi="David" w:cs="David"/>
          <w:b/>
          <w:bCs/>
          <w:rtl/>
        </w:rPr>
      </w:pPr>
      <w:r w:rsidRPr="007E0EB4">
        <w:rPr>
          <w:rFonts w:ascii="David" w:hAnsi="David" w:cs="David"/>
          <w:b/>
          <w:bCs/>
          <w:rtl/>
        </w:rPr>
        <w:t>ניתן לדון נאשם שהוזמן ולא התייצב להמשך המשפט במקרים אלה:</w:t>
      </w:r>
    </w:p>
    <w:p w:rsidR="007E0EB4" w:rsidRPr="007E0EB4" w:rsidRDefault="007E0EB4" w:rsidP="007E0EB4">
      <w:pPr>
        <w:numPr>
          <w:ilvl w:val="0"/>
          <w:numId w:val="18"/>
        </w:numPr>
        <w:tabs>
          <w:tab w:val="num" w:pos="720"/>
        </w:tabs>
        <w:spacing w:after="120" w:line="240" w:lineRule="auto"/>
        <w:contextualSpacing/>
        <w:jc w:val="both"/>
        <w:rPr>
          <w:rFonts w:ascii="David" w:hAnsi="David" w:cs="David"/>
          <w:rtl/>
        </w:rPr>
      </w:pPr>
      <w:r w:rsidRPr="007E0EB4">
        <w:rPr>
          <w:rFonts w:ascii="David" w:hAnsi="David" w:cs="David"/>
          <w:rtl/>
        </w:rPr>
        <w:t>נאשם בחטא או עוון שההזמנה לדיון הומצאה לו ולסנגורו או נמסרה לו בהודעת ביהמ"ש במהלך הדיון, וביהמ"ש הזהירו בעל פה או באזהרה שיהיה רשאי לדונו שלא בפניו אם לא יתייצב. ככלל, ביהמ"ש לא יהיה רשאי להטיל על הנאשם עונש מאסר שלא בפניו.</w:t>
      </w:r>
    </w:p>
    <w:p w:rsidR="007E0EB4" w:rsidRPr="007E0EB4" w:rsidRDefault="007E0EB4" w:rsidP="007E0EB4">
      <w:pPr>
        <w:numPr>
          <w:ilvl w:val="0"/>
          <w:numId w:val="18"/>
        </w:numPr>
        <w:tabs>
          <w:tab w:val="num" w:pos="720"/>
        </w:tabs>
        <w:spacing w:after="120" w:line="240" w:lineRule="auto"/>
        <w:contextualSpacing/>
        <w:jc w:val="both"/>
        <w:rPr>
          <w:rFonts w:ascii="David" w:hAnsi="David" w:cs="David"/>
          <w:rtl/>
        </w:rPr>
      </w:pPr>
      <w:r w:rsidRPr="007E0EB4">
        <w:rPr>
          <w:rFonts w:ascii="David" w:hAnsi="David" w:cs="David"/>
          <w:rtl/>
        </w:rPr>
        <w:t>נאשם בפשע בבימ"ש השלום, המיוצג ע"י סנגור, שההזמנה לדיון הומצאה או נמסרה לו בהודעת ביהמ"ש במהלך הדיון, וביהמ"ש הזהירו שיהיה רשאי לדונו שלא בפניו אם לא יתייצב. ביהמ"ש לא יהיה רשאי להטיל על הנאשם כל עונש שלא בפניו ובכפוף לכך שניתנה לו הזדמנות לטעון טענותיו לעונש.</w:t>
      </w:r>
    </w:p>
    <w:p w:rsidR="007E0EB4" w:rsidRPr="007E0EB4" w:rsidRDefault="007E0EB4" w:rsidP="007E0EB4">
      <w:pPr>
        <w:numPr>
          <w:ilvl w:val="0"/>
          <w:numId w:val="18"/>
        </w:numPr>
        <w:tabs>
          <w:tab w:val="num" w:pos="720"/>
        </w:tabs>
        <w:spacing w:after="120" w:line="240" w:lineRule="auto"/>
        <w:contextualSpacing/>
        <w:jc w:val="both"/>
        <w:rPr>
          <w:rFonts w:ascii="David" w:hAnsi="David" w:cs="David"/>
          <w:rtl/>
        </w:rPr>
      </w:pPr>
      <w:r w:rsidRPr="007E0EB4">
        <w:rPr>
          <w:rFonts w:ascii="David" w:hAnsi="David" w:cs="David"/>
          <w:rtl/>
        </w:rPr>
        <w:t>ביהמ"ש לא ידון נאשם ולא יגזור את דינו שלא בפניו אם שוכנע כי נבצר מהנאשם להתייצב מסיבה מוצדקת או אם הוא סבור כי ייגרם לו בכך עיוות דין.</w:t>
      </w:r>
    </w:p>
    <w:p w:rsidR="004E4A71" w:rsidRDefault="004E4A71" w:rsidP="00F358C4">
      <w:pPr>
        <w:spacing w:after="120" w:line="240" w:lineRule="auto"/>
        <w:contextualSpacing/>
        <w:jc w:val="both"/>
        <w:rPr>
          <w:rFonts w:ascii="David" w:hAnsi="David" w:cs="David"/>
          <w:rtl/>
        </w:rPr>
      </w:pPr>
      <w:r w:rsidRPr="004E4A71">
        <w:rPr>
          <w:rFonts w:ascii="David" w:hAnsi="David" w:cs="David" w:hint="cs"/>
          <w:b/>
          <w:bCs/>
          <w:highlight w:val="yellow"/>
          <w:u w:val="single"/>
          <w:rtl/>
        </w:rPr>
        <w:t>ביטול</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דיון</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שהתנהל</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שלא</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בפני</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הנאשם</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ולא</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בפני</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סנגורו-</w:t>
      </w:r>
      <w:r w:rsidR="007E0EB4">
        <w:rPr>
          <w:rFonts w:ascii="David" w:hAnsi="David" w:cs="David" w:hint="cs"/>
          <w:rtl/>
        </w:rPr>
        <w:t xml:space="preserve"> </w:t>
      </w:r>
    </w:p>
    <w:p w:rsidR="007E0EB4" w:rsidRPr="007E0EB4" w:rsidRDefault="007E0EB4" w:rsidP="007E0EB4">
      <w:pPr>
        <w:numPr>
          <w:ilvl w:val="0"/>
          <w:numId w:val="18"/>
        </w:numPr>
        <w:tabs>
          <w:tab w:val="num" w:pos="720"/>
        </w:tabs>
        <w:spacing w:after="120" w:line="240" w:lineRule="auto"/>
        <w:contextualSpacing/>
        <w:jc w:val="both"/>
        <w:rPr>
          <w:rFonts w:ascii="David" w:hAnsi="David" w:cs="David"/>
          <w:rtl/>
        </w:rPr>
      </w:pPr>
      <w:r w:rsidRPr="007E0EB4">
        <w:rPr>
          <w:rFonts w:ascii="David" w:hAnsi="David" w:cs="David"/>
          <w:b/>
          <w:bCs/>
          <w:rtl/>
        </w:rPr>
        <w:t>ביהמ"ש רשאי לבטל דיון שהתקיים שלא בפני הנאשם ולא בפני סנגורו (לרבות הכרעת הדין) אם:</w:t>
      </w:r>
      <w:r w:rsidRPr="007E0EB4">
        <w:rPr>
          <w:rFonts w:ascii="David" w:hAnsi="David" w:cs="David"/>
          <w:rtl/>
        </w:rPr>
        <w:t xml:space="preserve"> 1. טרם ניתן גזר דין; 2. הנאשם ביקש כי הדיון יתבטל; 3. הייתה סיבה מוצדקת לאי ההתייצבות או שהדבר דרוש כדי למנוע עיוות דין. </w:t>
      </w:r>
    </w:p>
    <w:p w:rsidR="004E4A71" w:rsidRDefault="004E4A71" w:rsidP="00F358C4">
      <w:pPr>
        <w:spacing w:after="120" w:line="240" w:lineRule="auto"/>
        <w:contextualSpacing/>
        <w:jc w:val="both"/>
        <w:rPr>
          <w:rFonts w:ascii="David" w:hAnsi="David" w:cs="David"/>
          <w:rtl/>
        </w:rPr>
      </w:pPr>
      <w:r w:rsidRPr="004E4A71">
        <w:rPr>
          <w:rFonts w:ascii="David" w:hAnsi="David" w:cs="David" w:hint="cs"/>
          <w:b/>
          <w:bCs/>
          <w:highlight w:val="yellow"/>
          <w:u w:val="single"/>
          <w:rtl/>
        </w:rPr>
        <w:lastRenderedPageBreak/>
        <w:t>ביטול</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דיון</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שהתנהל</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שלא</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בפני</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הנאשם</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אך</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בנוכחות</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סנגורו-</w:t>
      </w:r>
      <w:r w:rsidR="007E0EB4">
        <w:rPr>
          <w:rFonts w:ascii="David" w:hAnsi="David" w:cs="David" w:hint="cs"/>
          <w:rtl/>
        </w:rPr>
        <w:t xml:space="preserve"> </w:t>
      </w:r>
    </w:p>
    <w:p w:rsidR="007E0EB4" w:rsidRPr="007E0EB4" w:rsidRDefault="007E0EB4" w:rsidP="007E0EB4">
      <w:pPr>
        <w:numPr>
          <w:ilvl w:val="0"/>
          <w:numId w:val="18"/>
        </w:numPr>
        <w:spacing w:after="120" w:line="240" w:lineRule="auto"/>
        <w:contextualSpacing/>
        <w:jc w:val="both"/>
        <w:rPr>
          <w:rFonts w:ascii="David" w:hAnsi="David" w:cs="David"/>
          <w:rtl/>
        </w:rPr>
      </w:pPr>
      <w:r w:rsidRPr="007E0EB4">
        <w:rPr>
          <w:rFonts w:ascii="David" w:hAnsi="David" w:cs="David"/>
          <w:b/>
          <w:bCs/>
          <w:rtl/>
        </w:rPr>
        <w:t>ביהמ"ש רשאי לצוות על שמיעה חדש של עד אשר העיד בדיון שכזה וכן על ביטול הכרעת הדין אם:</w:t>
      </w:r>
      <w:r w:rsidRPr="007E0EB4">
        <w:rPr>
          <w:rFonts w:ascii="David" w:hAnsi="David" w:cs="David"/>
          <w:rtl/>
        </w:rPr>
        <w:t xml:space="preserve"> 1. טרם ניתן גזר הדין. 2. הנאשם ביקש כי הדיון יתבטל; 3. בשל היעדרות הנאשם לא מוצתה חקירת העד או שלא ניתן היה לנהל את הגנתו של הנאשם כראוי או שהדבר נדרש כדי למנוע עיוות דין. </w:t>
      </w:r>
    </w:p>
    <w:p w:rsidR="004E4A71" w:rsidRDefault="004E4A71" w:rsidP="00F358C4">
      <w:pPr>
        <w:spacing w:after="120" w:line="240" w:lineRule="auto"/>
        <w:contextualSpacing/>
        <w:jc w:val="both"/>
        <w:rPr>
          <w:rFonts w:ascii="David" w:hAnsi="David" w:cs="David"/>
          <w:rtl/>
        </w:rPr>
      </w:pPr>
      <w:r w:rsidRPr="004E4A71">
        <w:rPr>
          <w:rFonts w:ascii="David" w:hAnsi="David" w:cs="David" w:hint="cs"/>
          <w:b/>
          <w:bCs/>
          <w:highlight w:val="yellow"/>
          <w:u w:val="single"/>
          <w:rtl/>
        </w:rPr>
        <w:t>ביטול</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הכרעת</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דין</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וגזר</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דין</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של</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נאשם</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בחטא</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או</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בעוון-</w:t>
      </w:r>
      <w:r w:rsidR="007E0EB4">
        <w:rPr>
          <w:rFonts w:ascii="David" w:hAnsi="David" w:cs="David" w:hint="cs"/>
          <w:rtl/>
        </w:rPr>
        <w:t xml:space="preserve"> </w:t>
      </w:r>
    </w:p>
    <w:p w:rsidR="006C0EB8" w:rsidRPr="006C0EB8" w:rsidRDefault="006C0EB8" w:rsidP="006C0EB8">
      <w:pPr>
        <w:numPr>
          <w:ilvl w:val="0"/>
          <w:numId w:val="18"/>
        </w:numPr>
        <w:tabs>
          <w:tab w:val="num" w:pos="720"/>
        </w:tabs>
        <w:spacing w:after="120" w:line="240" w:lineRule="auto"/>
        <w:contextualSpacing/>
        <w:jc w:val="both"/>
        <w:rPr>
          <w:rFonts w:ascii="David" w:hAnsi="David" w:cs="David"/>
          <w:rtl/>
        </w:rPr>
      </w:pPr>
      <w:r w:rsidRPr="006C0EB8">
        <w:rPr>
          <w:rFonts w:ascii="David" w:hAnsi="David" w:cs="David"/>
          <w:b/>
          <w:bCs/>
          <w:rtl/>
        </w:rPr>
        <w:t>ביהמ"ש רשאי לבטל הכרעת דין או גזר דין אם:</w:t>
      </w:r>
      <w:r w:rsidRPr="006C0EB8">
        <w:rPr>
          <w:rFonts w:ascii="David" w:hAnsi="David" w:cs="David"/>
          <w:rtl/>
        </w:rPr>
        <w:t xml:space="preserve"> 1. נגזר דינו של הנאשם בחטא או בעוון שלא בפניו; 2. הנאשם ביקש שהדיון התבטל; 3. הייתה סיבה מוצדקת לאי התייצבות הנאשם או שהדבר דרוש כדי למנוע עיוות דין. 4. הבקשה הוגשה תוך 30 יום מהמצאת פסק הדין לנאשם או אחרי יותר מ-30 יום אך התובע הסכים להגשת הבקשה.</w:t>
      </w:r>
    </w:p>
    <w:p w:rsidR="007E0EB4" w:rsidRPr="006C0EB8" w:rsidRDefault="006C0EB8" w:rsidP="006C0EB8">
      <w:pPr>
        <w:numPr>
          <w:ilvl w:val="0"/>
          <w:numId w:val="18"/>
        </w:numPr>
        <w:spacing w:after="120" w:line="240" w:lineRule="auto"/>
        <w:contextualSpacing/>
        <w:jc w:val="both"/>
        <w:rPr>
          <w:rFonts w:ascii="David" w:hAnsi="David" w:cs="David"/>
          <w:rtl/>
        </w:rPr>
      </w:pPr>
      <w:r w:rsidRPr="006C0EB8">
        <w:rPr>
          <w:rFonts w:ascii="David" w:hAnsi="David" w:cs="David"/>
          <w:rtl/>
        </w:rPr>
        <w:t>שכחה, טעות ביומן ואף מחלה "שגרתית" אינם "סיבה מוצדקת" להיעדר.</w:t>
      </w:r>
    </w:p>
    <w:p w:rsidR="004E4A71" w:rsidRDefault="004E4A71" w:rsidP="00F358C4">
      <w:pPr>
        <w:spacing w:after="120" w:line="240" w:lineRule="auto"/>
        <w:contextualSpacing/>
        <w:jc w:val="both"/>
        <w:rPr>
          <w:rFonts w:ascii="David" w:hAnsi="David" w:cs="David"/>
          <w:rtl/>
        </w:rPr>
      </w:pPr>
      <w:r w:rsidRPr="00CD4CD7">
        <w:rPr>
          <w:rFonts w:ascii="David" w:hAnsi="David" w:cs="David" w:hint="cs"/>
          <w:b/>
          <w:bCs/>
          <w:highlight w:val="yellow"/>
          <w:u w:val="single"/>
          <w:rtl/>
        </w:rPr>
        <w:t>כאשר</w:t>
      </w:r>
      <w:r w:rsidRPr="00CD4CD7">
        <w:rPr>
          <w:rFonts w:ascii="David" w:hAnsi="David" w:cs="David"/>
          <w:b/>
          <w:bCs/>
          <w:highlight w:val="yellow"/>
          <w:u w:val="single"/>
          <w:rtl/>
        </w:rPr>
        <w:t xml:space="preserve"> </w:t>
      </w:r>
      <w:r w:rsidRPr="00CD4CD7">
        <w:rPr>
          <w:rFonts w:ascii="David" w:hAnsi="David" w:cs="David" w:hint="cs"/>
          <w:b/>
          <w:bCs/>
          <w:highlight w:val="yellow"/>
          <w:u w:val="single"/>
          <w:rtl/>
        </w:rPr>
        <w:t>התובע</w:t>
      </w:r>
      <w:r w:rsidRPr="00CD4CD7">
        <w:rPr>
          <w:rFonts w:ascii="David" w:hAnsi="David" w:cs="David"/>
          <w:b/>
          <w:bCs/>
          <w:highlight w:val="yellow"/>
          <w:u w:val="single"/>
          <w:rtl/>
        </w:rPr>
        <w:t xml:space="preserve"> </w:t>
      </w:r>
      <w:r w:rsidRPr="00CD4CD7">
        <w:rPr>
          <w:rFonts w:ascii="David" w:hAnsi="David" w:cs="David" w:hint="cs"/>
          <w:b/>
          <w:bCs/>
          <w:highlight w:val="yellow"/>
          <w:u w:val="single"/>
          <w:rtl/>
        </w:rPr>
        <w:t>לא</w:t>
      </w:r>
      <w:r w:rsidRPr="00CD4CD7">
        <w:rPr>
          <w:rFonts w:ascii="David" w:hAnsi="David" w:cs="David"/>
          <w:b/>
          <w:bCs/>
          <w:highlight w:val="yellow"/>
          <w:u w:val="single"/>
          <w:rtl/>
        </w:rPr>
        <w:t xml:space="preserve"> </w:t>
      </w:r>
      <w:r w:rsidRPr="00CD4CD7">
        <w:rPr>
          <w:rFonts w:ascii="David" w:hAnsi="David" w:cs="David" w:hint="cs"/>
          <w:b/>
          <w:bCs/>
          <w:highlight w:val="yellow"/>
          <w:u w:val="single"/>
          <w:rtl/>
        </w:rPr>
        <w:t>מתייצב-</w:t>
      </w:r>
      <w:r w:rsidR="006C0EB8">
        <w:rPr>
          <w:rFonts w:ascii="David" w:hAnsi="David" w:cs="David" w:hint="cs"/>
          <w:rtl/>
        </w:rPr>
        <w:t xml:space="preserve"> </w:t>
      </w:r>
    </w:p>
    <w:p w:rsidR="006C0EB8" w:rsidRPr="006C0EB8" w:rsidRDefault="006C0EB8" w:rsidP="006C0EB8">
      <w:pPr>
        <w:numPr>
          <w:ilvl w:val="0"/>
          <w:numId w:val="18"/>
        </w:numPr>
        <w:tabs>
          <w:tab w:val="num" w:pos="720"/>
        </w:tabs>
        <w:spacing w:after="120" w:line="240" w:lineRule="auto"/>
        <w:contextualSpacing/>
        <w:jc w:val="both"/>
        <w:rPr>
          <w:rFonts w:ascii="David" w:hAnsi="David" w:cs="David"/>
          <w:b/>
          <w:bCs/>
          <w:rtl/>
        </w:rPr>
      </w:pPr>
      <w:r w:rsidRPr="006C0EB8">
        <w:rPr>
          <w:rFonts w:ascii="David" w:hAnsi="David" w:cs="David"/>
          <w:b/>
          <w:bCs/>
          <w:rtl/>
        </w:rPr>
        <w:t>כאשר תובע אינו מתייצב לדיון רשאי בית המשפט לעשות אחד מאלה:</w:t>
      </w:r>
    </w:p>
    <w:p w:rsidR="006C0EB8" w:rsidRPr="006C0EB8" w:rsidRDefault="006C0EB8" w:rsidP="006C0EB8">
      <w:pPr>
        <w:numPr>
          <w:ilvl w:val="1"/>
          <w:numId w:val="18"/>
        </w:numPr>
        <w:spacing w:after="120" w:line="240" w:lineRule="auto"/>
        <w:contextualSpacing/>
        <w:jc w:val="both"/>
        <w:rPr>
          <w:rFonts w:ascii="David" w:hAnsi="David" w:cs="David"/>
          <w:rtl/>
        </w:rPr>
      </w:pPr>
      <w:r w:rsidRPr="006C0EB8">
        <w:rPr>
          <w:rFonts w:ascii="David" w:hAnsi="David" w:cs="David"/>
          <w:rtl/>
        </w:rPr>
        <w:t>לדחות את המשפט למועד אחר.</w:t>
      </w:r>
    </w:p>
    <w:p w:rsidR="006C0EB8" w:rsidRPr="006C0EB8" w:rsidRDefault="006C0EB8" w:rsidP="006C0EB8">
      <w:pPr>
        <w:numPr>
          <w:ilvl w:val="1"/>
          <w:numId w:val="18"/>
        </w:numPr>
        <w:spacing w:after="120" w:line="240" w:lineRule="auto"/>
        <w:contextualSpacing/>
        <w:jc w:val="both"/>
        <w:rPr>
          <w:rFonts w:ascii="David" w:hAnsi="David" w:cs="David"/>
          <w:rtl/>
        </w:rPr>
      </w:pPr>
      <w:r w:rsidRPr="006C0EB8">
        <w:rPr>
          <w:rFonts w:ascii="David" w:hAnsi="David" w:cs="David"/>
          <w:rtl/>
        </w:rPr>
        <w:t>להרשיע את הנאשם ולגזור את דינו אם עולה עבירה מן העובדה שהנאשם הודע בהן או מעובדות שהוכחו.</w:t>
      </w:r>
    </w:p>
    <w:p w:rsidR="006C0EB8" w:rsidRPr="006C0EB8" w:rsidRDefault="006C0EB8" w:rsidP="006C0EB8">
      <w:pPr>
        <w:numPr>
          <w:ilvl w:val="1"/>
          <w:numId w:val="18"/>
        </w:numPr>
        <w:spacing w:after="120" w:line="240" w:lineRule="auto"/>
        <w:contextualSpacing/>
        <w:jc w:val="both"/>
        <w:rPr>
          <w:rFonts w:ascii="David" w:hAnsi="David" w:cs="David"/>
          <w:rtl/>
        </w:rPr>
      </w:pPr>
      <w:r w:rsidRPr="006C0EB8">
        <w:rPr>
          <w:rFonts w:ascii="David" w:hAnsi="David" w:cs="David"/>
          <w:rtl/>
        </w:rPr>
        <w:t xml:space="preserve">לנהוג כאילו חזר בו התובע מהאישום, ואז – אם התובע לא התייצב לפני תשובת הנאשם לאישום, האישום יבוטל; ואם לא התייצב לאחר תשובת הנאשם לאישום, הנאשם יזוכה. </w:t>
      </w:r>
    </w:p>
    <w:p w:rsidR="006C0EB8" w:rsidRPr="006C0EB8" w:rsidRDefault="006C0EB8" w:rsidP="006C0EB8">
      <w:pPr>
        <w:numPr>
          <w:ilvl w:val="0"/>
          <w:numId w:val="18"/>
        </w:numPr>
        <w:tabs>
          <w:tab w:val="num" w:pos="720"/>
        </w:tabs>
        <w:spacing w:after="120" w:line="240" w:lineRule="auto"/>
        <w:contextualSpacing/>
        <w:jc w:val="both"/>
        <w:rPr>
          <w:rFonts w:ascii="David" w:hAnsi="David" w:cs="David"/>
          <w:rtl/>
        </w:rPr>
      </w:pPr>
      <w:r w:rsidRPr="006C0EB8">
        <w:rPr>
          <w:rFonts w:ascii="David" w:hAnsi="David" w:cs="David"/>
          <w:rtl/>
        </w:rPr>
        <w:t xml:space="preserve">על ביהמ"ש לנהוג בסוגיה זו בזהירות, ולא להזדרז לראות באי התייצבות תובע הצדקה לביטול </w:t>
      </w:r>
      <w:r>
        <w:rPr>
          <w:rFonts w:ascii="David" w:hAnsi="David" w:cs="David" w:hint="cs"/>
          <w:rtl/>
        </w:rPr>
        <w:t>הכ"א</w:t>
      </w:r>
      <w:r w:rsidRPr="006C0EB8">
        <w:rPr>
          <w:rFonts w:ascii="David" w:hAnsi="David" w:cs="David"/>
          <w:rtl/>
        </w:rPr>
        <w:t xml:space="preserve">, </w:t>
      </w:r>
      <w:r>
        <w:rPr>
          <w:rFonts w:ascii="David" w:hAnsi="David" w:cs="David" w:hint="cs"/>
          <w:rtl/>
        </w:rPr>
        <w:t>ב</w:t>
      </w:r>
      <w:r w:rsidRPr="006C0EB8">
        <w:rPr>
          <w:rFonts w:ascii="David" w:hAnsi="David" w:cs="David"/>
          <w:rtl/>
        </w:rPr>
        <w:t>מיוחד בעבירות חמורות.</w:t>
      </w:r>
    </w:p>
    <w:p w:rsidR="006C0EB8" w:rsidRPr="006C0EB8" w:rsidRDefault="006C0EB8" w:rsidP="006C0EB8">
      <w:pPr>
        <w:numPr>
          <w:ilvl w:val="0"/>
          <w:numId w:val="18"/>
        </w:numPr>
        <w:spacing w:after="120" w:line="240" w:lineRule="auto"/>
        <w:contextualSpacing/>
        <w:jc w:val="both"/>
        <w:rPr>
          <w:rFonts w:ascii="David" w:hAnsi="David" w:cs="David"/>
          <w:rtl/>
        </w:rPr>
      </w:pPr>
      <w:r w:rsidRPr="006C0EB8">
        <w:rPr>
          <w:rFonts w:ascii="David" w:hAnsi="David" w:cs="David"/>
          <w:rtl/>
        </w:rPr>
        <w:t>לעיני ביהמ"ש מן הראוי שיעמדו לא רק השיקולים של מניעת עינוי דין לנאשם, שמירת כבודו של ביהמ"ש והצורך להבטיח תקינותם של ההליכים אלא גם מניעת עיוות דין לציבור.</w:t>
      </w:r>
    </w:p>
    <w:p w:rsidR="004E4A71" w:rsidRDefault="004E4A71" w:rsidP="00F358C4">
      <w:pPr>
        <w:spacing w:after="120" w:line="240" w:lineRule="auto"/>
        <w:contextualSpacing/>
        <w:jc w:val="both"/>
        <w:rPr>
          <w:rFonts w:ascii="David" w:hAnsi="David" w:cs="David"/>
          <w:rtl/>
        </w:rPr>
      </w:pPr>
      <w:r w:rsidRPr="004E4A71">
        <w:rPr>
          <w:rFonts w:ascii="David" w:hAnsi="David" w:cs="David" w:hint="cs"/>
          <w:b/>
          <w:bCs/>
          <w:highlight w:val="yellow"/>
          <w:u w:val="single"/>
          <w:rtl/>
        </w:rPr>
        <w:t>אי</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התייצבות</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בעלי</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דין</w:t>
      </w:r>
      <w:r w:rsidRPr="004E4A71">
        <w:rPr>
          <w:rFonts w:ascii="David" w:hAnsi="David" w:cs="David"/>
          <w:b/>
          <w:bCs/>
          <w:highlight w:val="yellow"/>
          <w:u w:val="single"/>
          <w:rtl/>
        </w:rPr>
        <w:t xml:space="preserve"> </w:t>
      </w:r>
      <w:r w:rsidRPr="004E4A71">
        <w:rPr>
          <w:rFonts w:ascii="David" w:hAnsi="David" w:cs="David" w:hint="cs"/>
          <w:b/>
          <w:bCs/>
          <w:highlight w:val="yellow"/>
          <w:u w:val="single"/>
          <w:rtl/>
        </w:rPr>
        <w:t>בערעור-</w:t>
      </w:r>
      <w:r w:rsidR="006C0EB8">
        <w:rPr>
          <w:rFonts w:ascii="David" w:hAnsi="David" w:cs="David" w:hint="cs"/>
          <w:rtl/>
        </w:rPr>
        <w:t xml:space="preserve"> </w:t>
      </w:r>
    </w:p>
    <w:p w:rsidR="006C0EB8" w:rsidRPr="006C0EB8" w:rsidRDefault="006C0EB8" w:rsidP="006C0EB8">
      <w:pPr>
        <w:numPr>
          <w:ilvl w:val="0"/>
          <w:numId w:val="18"/>
        </w:numPr>
        <w:tabs>
          <w:tab w:val="num" w:pos="720"/>
        </w:tabs>
        <w:spacing w:after="120" w:line="240" w:lineRule="auto"/>
        <w:contextualSpacing/>
        <w:jc w:val="both"/>
        <w:rPr>
          <w:rFonts w:ascii="David" w:hAnsi="David" w:cs="David"/>
          <w:rtl/>
        </w:rPr>
      </w:pPr>
      <w:r w:rsidRPr="006C0EB8">
        <w:rPr>
          <w:rFonts w:ascii="David" w:hAnsi="David" w:cs="David"/>
          <w:rtl/>
        </w:rPr>
        <w:t>ככ</w:t>
      </w:r>
      <w:r>
        <w:rPr>
          <w:rFonts w:ascii="David" w:hAnsi="David" w:cs="David" w:hint="cs"/>
          <w:rtl/>
        </w:rPr>
        <w:t>ל</w:t>
      </w:r>
      <w:r w:rsidRPr="006C0EB8">
        <w:rPr>
          <w:rFonts w:ascii="David" w:hAnsi="David" w:cs="David"/>
          <w:rtl/>
        </w:rPr>
        <w:t>ל יתקיים הדיון בערעור בפני בעלי הדין.</w:t>
      </w:r>
    </w:p>
    <w:p w:rsidR="006C0EB8" w:rsidRPr="006C0EB8" w:rsidRDefault="006C0EB8" w:rsidP="006C0EB8">
      <w:pPr>
        <w:numPr>
          <w:ilvl w:val="0"/>
          <w:numId w:val="18"/>
        </w:numPr>
        <w:tabs>
          <w:tab w:val="num" w:pos="720"/>
        </w:tabs>
        <w:spacing w:after="120" w:line="240" w:lineRule="auto"/>
        <w:contextualSpacing/>
        <w:jc w:val="both"/>
        <w:rPr>
          <w:rFonts w:ascii="David" w:hAnsi="David" w:cs="David"/>
          <w:rtl/>
        </w:rPr>
      </w:pPr>
      <w:r>
        <w:rPr>
          <w:rFonts w:ascii="David" w:hAnsi="David" w:cs="David"/>
          <w:rtl/>
        </w:rPr>
        <w:t>לא התייצב בעל דין בערעור</w:t>
      </w:r>
      <w:r>
        <w:rPr>
          <w:rFonts w:ascii="David" w:hAnsi="David" w:cs="David" w:hint="cs"/>
          <w:rtl/>
        </w:rPr>
        <w:t>-</w:t>
      </w:r>
      <w:r w:rsidRPr="006C0EB8">
        <w:rPr>
          <w:rFonts w:ascii="David" w:hAnsi="David" w:cs="David"/>
          <w:rtl/>
        </w:rPr>
        <w:t xml:space="preserve"> רשאי ביהמ"ש לדון בערעור שלא בפניו.</w:t>
      </w:r>
    </w:p>
    <w:p w:rsidR="006C0EB8" w:rsidRPr="006C0EB8" w:rsidRDefault="006C0EB8" w:rsidP="006C0EB8">
      <w:pPr>
        <w:numPr>
          <w:ilvl w:val="0"/>
          <w:numId w:val="18"/>
        </w:numPr>
        <w:tabs>
          <w:tab w:val="num" w:pos="720"/>
        </w:tabs>
        <w:spacing w:after="120" w:line="240" w:lineRule="auto"/>
        <w:contextualSpacing/>
        <w:jc w:val="both"/>
        <w:rPr>
          <w:rFonts w:ascii="David" w:hAnsi="David" w:cs="David"/>
          <w:rtl/>
        </w:rPr>
      </w:pPr>
      <w:r w:rsidRPr="006C0EB8">
        <w:rPr>
          <w:rFonts w:ascii="David" w:hAnsi="David" w:cs="David"/>
          <w:rtl/>
        </w:rPr>
        <w:t>היה זה המערער שלא התייצב</w:t>
      </w:r>
      <w:r>
        <w:rPr>
          <w:rFonts w:ascii="David" w:hAnsi="David" w:cs="David" w:hint="cs"/>
          <w:rtl/>
        </w:rPr>
        <w:t>-</w:t>
      </w:r>
      <w:r w:rsidRPr="006C0EB8">
        <w:rPr>
          <w:rFonts w:ascii="David" w:hAnsi="David" w:cs="David"/>
          <w:rtl/>
        </w:rPr>
        <w:t xml:space="preserve"> רשאי ביהמ"ש לדחות בשל כך את הערעור או למחקו (ואז ניתן יהיה לחדשו).</w:t>
      </w:r>
    </w:p>
    <w:p w:rsidR="006C0EB8" w:rsidRPr="006C0EB8" w:rsidRDefault="006C0EB8" w:rsidP="006C0EB8">
      <w:pPr>
        <w:numPr>
          <w:ilvl w:val="0"/>
          <w:numId w:val="18"/>
        </w:numPr>
        <w:tabs>
          <w:tab w:val="num" w:pos="720"/>
        </w:tabs>
        <w:spacing w:after="120" w:line="240" w:lineRule="auto"/>
        <w:contextualSpacing/>
        <w:jc w:val="both"/>
        <w:rPr>
          <w:rFonts w:ascii="David" w:hAnsi="David" w:cs="David"/>
          <w:rtl/>
        </w:rPr>
      </w:pPr>
      <w:r w:rsidRPr="006C0EB8">
        <w:rPr>
          <w:rFonts w:ascii="David" w:hAnsi="David" w:cs="David"/>
          <w:rtl/>
        </w:rPr>
        <w:t>הנאשם בלבד יכול לבקש לבטל את ההחלטה על דחיית הערעור וביהמ"ש ייעתר לה אם הייתה סיבה מוצדקת לאי התייצבות הנאשם או שהדבר דרוש כדי למנוע עיוות דין. הבקשה תוך  15 יום מההחלטה.</w:t>
      </w:r>
    </w:p>
    <w:p w:rsidR="006C0EB8" w:rsidRPr="006C0EB8" w:rsidRDefault="006C0EB8" w:rsidP="006C0EB8">
      <w:pPr>
        <w:numPr>
          <w:ilvl w:val="0"/>
          <w:numId w:val="18"/>
        </w:numPr>
        <w:spacing w:after="120" w:line="240" w:lineRule="auto"/>
        <w:contextualSpacing/>
        <w:jc w:val="both"/>
        <w:rPr>
          <w:rFonts w:ascii="David" w:hAnsi="David" w:cs="David"/>
          <w:rtl/>
        </w:rPr>
      </w:pPr>
      <w:r w:rsidRPr="006C0EB8">
        <w:rPr>
          <w:rFonts w:ascii="David" w:hAnsi="David" w:cs="David"/>
          <w:rtl/>
        </w:rPr>
        <w:t>התובע אינו רשאי לבקש ביטול של ההחלטה.</w:t>
      </w:r>
    </w:p>
    <w:p w:rsidR="00F358C4" w:rsidRDefault="00F358C4" w:rsidP="00F358C4">
      <w:pPr>
        <w:spacing w:after="120" w:line="240" w:lineRule="auto"/>
        <w:contextualSpacing/>
        <w:jc w:val="both"/>
        <w:rPr>
          <w:rFonts w:ascii="David" w:hAnsi="David" w:cs="David"/>
          <w:b/>
          <w:bCs/>
          <w:u w:val="single"/>
          <w:rtl/>
        </w:rPr>
      </w:pPr>
      <w:r w:rsidRPr="00DA6BCD">
        <w:rPr>
          <w:rFonts w:ascii="David" w:hAnsi="David" w:cs="David" w:hint="cs"/>
          <w:b/>
          <w:bCs/>
          <w:highlight w:val="magenta"/>
          <w:u w:val="single"/>
          <w:rtl/>
        </w:rPr>
        <w:t>10. הגנה מן הצדק</w:t>
      </w:r>
    </w:p>
    <w:p w:rsidR="00CD4CD7" w:rsidRPr="00F229CA" w:rsidRDefault="00CD4CD7" w:rsidP="009658B0">
      <w:pPr>
        <w:spacing w:after="120" w:line="240" w:lineRule="auto"/>
        <w:contextualSpacing/>
        <w:jc w:val="both"/>
        <w:rPr>
          <w:rFonts w:ascii="David" w:hAnsi="David" w:cs="David"/>
          <w:rtl/>
        </w:rPr>
      </w:pPr>
      <w:r w:rsidRPr="00CD4CD7">
        <w:rPr>
          <w:rFonts w:ascii="David" w:hAnsi="David" w:cs="David"/>
          <w:b/>
          <w:bCs/>
          <w:highlight w:val="yellow"/>
          <w:u w:val="single"/>
          <w:rtl/>
        </w:rPr>
        <w:t>הגנה מן הצדק</w:t>
      </w:r>
      <w:r w:rsidRPr="00CD4CD7">
        <w:rPr>
          <w:rFonts w:ascii="David" w:hAnsi="David" w:cs="David" w:hint="cs"/>
          <w:b/>
          <w:bCs/>
          <w:highlight w:val="yellow"/>
          <w:u w:val="single"/>
          <w:rtl/>
        </w:rPr>
        <w:t>-</w:t>
      </w:r>
      <w:r w:rsidR="009658B0">
        <w:rPr>
          <w:rFonts w:ascii="David" w:hAnsi="David" w:cs="David" w:hint="cs"/>
          <w:rtl/>
        </w:rPr>
        <w:t xml:space="preserve"> </w:t>
      </w:r>
      <w:r w:rsidR="009658B0" w:rsidRPr="009658B0">
        <w:rPr>
          <w:rFonts w:ascii="David" w:hAnsi="David" w:cs="David" w:hint="cs"/>
          <w:b/>
          <w:bCs/>
          <w:color w:val="00B050"/>
          <w:rtl/>
        </w:rPr>
        <w:t>ס' 149(10) לחסד"פ-</w:t>
      </w:r>
      <w:r w:rsidR="009658B0" w:rsidRPr="009658B0">
        <w:rPr>
          <w:rFonts w:ascii="David" w:hAnsi="David" w:cs="David" w:hint="cs"/>
          <w:color w:val="00B050"/>
          <w:rtl/>
        </w:rPr>
        <w:t xml:space="preserve"> </w:t>
      </w:r>
      <w:r w:rsidR="009658B0">
        <w:rPr>
          <w:rFonts w:ascii="David" w:hAnsi="David" w:cs="David" w:hint="cs"/>
          <w:rtl/>
        </w:rPr>
        <w:t>טענה מקדמית. דוקטרינה שהוכרה בפסיקה ב-</w:t>
      </w:r>
      <w:r w:rsidR="009658B0" w:rsidRPr="009658B0">
        <w:rPr>
          <w:rFonts w:ascii="David" w:hAnsi="David" w:cs="David" w:hint="cs"/>
          <w:b/>
          <w:bCs/>
          <w:highlight w:val="green"/>
          <w:rtl/>
        </w:rPr>
        <w:t>יפ</w:t>
      </w:r>
      <w:r w:rsidR="009658B0">
        <w:rPr>
          <w:rFonts w:ascii="David" w:hAnsi="David" w:cs="David" w:hint="cs"/>
          <w:b/>
          <w:bCs/>
          <w:highlight w:val="green"/>
          <w:rtl/>
        </w:rPr>
        <w:t>ת-</w:t>
      </w:r>
      <w:r w:rsidR="009658B0">
        <w:rPr>
          <w:rFonts w:ascii="David" w:hAnsi="David" w:cs="David" w:hint="cs"/>
          <w:rtl/>
        </w:rPr>
        <w:t xml:space="preserve"> הטענה תתקבל רק במקרים נדירים בהם התנהגות הרשות הציבורית היא שערורייתית ויש בה משום רדיפה, דיכוי והתעמרות בנאשם. ב-2007 נוספה ההגנה לחוק. </w:t>
      </w:r>
      <w:r w:rsidR="00F229CA">
        <w:rPr>
          <w:rFonts w:ascii="David" w:hAnsi="David" w:cs="David" w:hint="cs"/>
          <w:b/>
          <w:bCs/>
          <w:rtl/>
        </w:rPr>
        <w:t>כנגד מי הטענה-</w:t>
      </w:r>
      <w:r w:rsidR="00F229CA">
        <w:rPr>
          <w:rFonts w:ascii="David" w:hAnsi="David" w:cs="David" w:hint="cs"/>
          <w:rtl/>
        </w:rPr>
        <w:t xml:space="preserve"> משטרה, תביעה או בימ"ש (למרות שבועל לא קורה). בהמשך התרחבה הדוקטרינה גם למקרים בהם הרשות רק התרשלה או לא היתה אשמה כלל ובכל זאת לא ניתן להבטיח משפט הוגן. </w:t>
      </w:r>
      <w:r w:rsidR="00F229CA" w:rsidRPr="00F229CA">
        <w:rPr>
          <w:rFonts w:ascii="David" w:hAnsi="David" w:cs="David" w:hint="cs"/>
          <w:b/>
          <w:bCs/>
          <w:highlight w:val="green"/>
          <w:rtl/>
        </w:rPr>
        <w:t>בורוביץ'-</w:t>
      </w:r>
      <w:r w:rsidR="00F229CA">
        <w:rPr>
          <w:rFonts w:ascii="David" w:hAnsi="David" w:cs="David" w:hint="cs"/>
          <w:b/>
          <w:bCs/>
          <w:rtl/>
        </w:rPr>
        <w:t xml:space="preserve"> מבחן תלת שלבי </w:t>
      </w:r>
      <w:r w:rsidR="00F229CA">
        <w:rPr>
          <w:rFonts w:ascii="David" w:hAnsi="David" w:cs="David" w:hint="cs"/>
          <w:rtl/>
        </w:rPr>
        <w:t xml:space="preserve">להחלת ההגנה- </w:t>
      </w:r>
      <w:r w:rsidR="00F229CA">
        <w:rPr>
          <w:rFonts w:ascii="David" w:hAnsi="David" w:cs="David" w:hint="cs"/>
          <w:b/>
          <w:bCs/>
          <w:rtl/>
        </w:rPr>
        <w:t xml:space="preserve">1. </w:t>
      </w:r>
      <w:r w:rsidR="00F229CA">
        <w:rPr>
          <w:rFonts w:ascii="David" w:hAnsi="David" w:cs="David" w:hint="cs"/>
          <w:rtl/>
        </w:rPr>
        <w:t xml:space="preserve">זיהוי הפגמים ועוצמתם בהליך (במנותק משאלת האשם). </w:t>
      </w:r>
      <w:r w:rsidR="00F229CA">
        <w:rPr>
          <w:rFonts w:ascii="David" w:hAnsi="David" w:cs="David" w:hint="cs"/>
          <w:b/>
          <w:bCs/>
          <w:rtl/>
        </w:rPr>
        <w:t xml:space="preserve">2. </w:t>
      </w:r>
      <w:r w:rsidR="00F229CA" w:rsidRPr="00F229CA">
        <w:rPr>
          <w:rFonts w:ascii="David" w:hAnsi="David" w:cs="David" w:hint="cs"/>
          <w:rtl/>
        </w:rPr>
        <w:t>האם בקיום ההליך חרף הפ</w:t>
      </w:r>
      <w:r w:rsidR="00F229CA">
        <w:rPr>
          <w:rFonts w:ascii="David" w:hAnsi="David" w:cs="David" w:hint="cs"/>
          <w:rtl/>
        </w:rPr>
        <w:t xml:space="preserve">גמים יש פגיעה חריפה בתחושת הצדק? (איזון תוך התחשבות בחומרת העבירה, במידת הפגיעה ביכולת הנאשם להתגונן ובמידת אשמתה של הרשות). </w:t>
      </w:r>
      <w:r w:rsidR="00F229CA">
        <w:rPr>
          <w:rFonts w:ascii="David" w:hAnsi="David" w:cs="David" w:hint="cs"/>
          <w:b/>
          <w:bCs/>
          <w:rtl/>
        </w:rPr>
        <w:t xml:space="preserve">3. </w:t>
      </w:r>
      <w:r w:rsidR="00F229CA">
        <w:rPr>
          <w:rFonts w:ascii="David" w:hAnsi="David" w:cs="David" w:hint="cs"/>
          <w:rtl/>
        </w:rPr>
        <w:t>בחינה האם ניתן לרפא את הפגמים באמצעי מתון ומידתי יותר מאשר ביטול הכ"א.</w:t>
      </w:r>
      <w:r w:rsidR="00F229CA">
        <w:rPr>
          <w:rFonts w:ascii="David" w:hAnsi="David" w:cs="David" w:hint="cs"/>
          <w:b/>
          <w:bCs/>
          <w:rtl/>
        </w:rPr>
        <w:t xml:space="preserve"> נטל ההוכחה-</w:t>
      </w:r>
      <w:r w:rsidR="00F229CA">
        <w:rPr>
          <w:rFonts w:ascii="David" w:hAnsi="David" w:cs="David" w:hint="cs"/>
          <w:rtl/>
        </w:rPr>
        <w:t xml:space="preserve"> בטענה זו היא על הסניגור (בניגוד לשאר הטענות).</w:t>
      </w:r>
    </w:p>
    <w:p w:rsidR="00CD4CD7" w:rsidRDefault="00CD4CD7" w:rsidP="007A7868">
      <w:pPr>
        <w:spacing w:after="120" w:line="240" w:lineRule="auto"/>
        <w:contextualSpacing/>
        <w:jc w:val="both"/>
        <w:rPr>
          <w:rFonts w:ascii="David" w:hAnsi="David" w:cs="David"/>
          <w:rtl/>
        </w:rPr>
      </w:pPr>
      <w:r w:rsidRPr="00CD4CD7">
        <w:rPr>
          <w:rFonts w:ascii="David" w:hAnsi="David" w:cs="David" w:hint="cs"/>
          <w:b/>
          <w:bCs/>
          <w:highlight w:val="yellow"/>
          <w:u w:val="single"/>
          <w:rtl/>
        </w:rPr>
        <w:t>נגזרות</w:t>
      </w:r>
      <w:r w:rsidRPr="00CD4CD7">
        <w:rPr>
          <w:rFonts w:ascii="David" w:hAnsi="David" w:cs="David"/>
          <w:b/>
          <w:bCs/>
          <w:highlight w:val="yellow"/>
          <w:u w:val="single"/>
          <w:rtl/>
        </w:rPr>
        <w:t xml:space="preserve"> </w:t>
      </w:r>
      <w:r w:rsidRPr="00CD4CD7">
        <w:rPr>
          <w:rFonts w:ascii="David" w:hAnsi="David" w:cs="David" w:hint="cs"/>
          <w:b/>
          <w:bCs/>
          <w:highlight w:val="yellow"/>
          <w:u w:val="single"/>
          <w:rtl/>
        </w:rPr>
        <w:t>של</w:t>
      </w:r>
      <w:r w:rsidRPr="00CD4CD7">
        <w:rPr>
          <w:rFonts w:ascii="David" w:hAnsi="David" w:cs="David"/>
          <w:b/>
          <w:bCs/>
          <w:highlight w:val="yellow"/>
          <w:u w:val="single"/>
          <w:rtl/>
        </w:rPr>
        <w:t xml:space="preserve"> </w:t>
      </w:r>
      <w:r w:rsidRPr="00CD4CD7">
        <w:rPr>
          <w:rFonts w:ascii="David" w:hAnsi="David" w:cs="David" w:hint="cs"/>
          <w:b/>
          <w:bCs/>
          <w:highlight w:val="yellow"/>
          <w:u w:val="single"/>
          <w:rtl/>
        </w:rPr>
        <w:t>הגנה</w:t>
      </w:r>
      <w:r w:rsidRPr="00CD4CD7">
        <w:rPr>
          <w:rFonts w:ascii="David" w:hAnsi="David" w:cs="David"/>
          <w:b/>
          <w:bCs/>
          <w:highlight w:val="yellow"/>
          <w:u w:val="single"/>
          <w:rtl/>
        </w:rPr>
        <w:t xml:space="preserve"> </w:t>
      </w:r>
      <w:r w:rsidRPr="00CD4CD7">
        <w:rPr>
          <w:rFonts w:ascii="David" w:hAnsi="David" w:cs="David" w:hint="cs"/>
          <w:b/>
          <w:bCs/>
          <w:highlight w:val="yellow"/>
          <w:u w:val="single"/>
          <w:rtl/>
        </w:rPr>
        <w:t>מן</w:t>
      </w:r>
      <w:r w:rsidRPr="00CD4CD7">
        <w:rPr>
          <w:rFonts w:ascii="David" w:hAnsi="David" w:cs="David"/>
          <w:b/>
          <w:bCs/>
          <w:highlight w:val="yellow"/>
          <w:u w:val="single"/>
          <w:rtl/>
        </w:rPr>
        <w:t xml:space="preserve"> </w:t>
      </w:r>
      <w:r w:rsidRPr="00CD4CD7">
        <w:rPr>
          <w:rFonts w:ascii="David" w:hAnsi="David" w:cs="David" w:hint="cs"/>
          <w:b/>
          <w:bCs/>
          <w:highlight w:val="yellow"/>
          <w:u w:val="single"/>
          <w:rtl/>
        </w:rPr>
        <w:t>הצדק</w:t>
      </w:r>
      <w:r w:rsidRPr="00CD4CD7">
        <w:rPr>
          <w:rFonts w:ascii="David" w:hAnsi="David" w:cs="David"/>
          <w:b/>
          <w:bCs/>
          <w:highlight w:val="yellow"/>
          <w:u w:val="single"/>
          <w:rtl/>
        </w:rPr>
        <w:t xml:space="preserve"> </w:t>
      </w:r>
      <w:r w:rsidRPr="00CD4CD7">
        <w:rPr>
          <w:rFonts w:ascii="David" w:hAnsi="David" w:cs="David" w:hint="cs"/>
          <w:b/>
          <w:bCs/>
          <w:highlight w:val="yellow"/>
          <w:u w:val="single"/>
          <w:rtl/>
        </w:rPr>
        <w:t>ויישומן-</w:t>
      </w:r>
      <w:r w:rsidR="00F229CA">
        <w:rPr>
          <w:rFonts w:ascii="David" w:hAnsi="David" w:cs="David" w:hint="cs"/>
          <w:rtl/>
        </w:rPr>
        <w:t xml:space="preserve"> ראשי נזק נגזרים: </w:t>
      </w:r>
      <w:r w:rsidR="00F229CA" w:rsidRPr="00F229CA">
        <w:rPr>
          <w:rFonts w:ascii="David" w:hAnsi="David" w:cs="David" w:hint="cs"/>
          <w:b/>
          <w:bCs/>
          <w:u w:val="single"/>
          <w:rtl/>
        </w:rPr>
        <w:t>1. אכיפה בררנית-</w:t>
      </w:r>
      <w:r w:rsidR="00F229CA">
        <w:rPr>
          <w:rFonts w:ascii="David" w:hAnsi="David" w:cs="David" w:hint="cs"/>
          <w:rtl/>
        </w:rPr>
        <w:t xml:space="preserve"> אכיפה נגד אדם אחד והימנעות מאכיפה כלפי אחרים. התנאי הוא דמיון רב בין מקרים ללא שוני, ונטל ההוכחה על הטוען. יכול להיות באותו מקרה שמעמידים לדין רק חלק מהמעורבים או 2 מקרים דומים. </w:t>
      </w:r>
      <w:r w:rsidR="00F229CA">
        <w:rPr>
          <w:rFonts w:ascii="David" w:hAnsi="David" w:cs="David" w:hint="cs"/>
          <w:b/>
          <w:bCs/>
          <w:rtl/>
        </w:rPr>
        <w:t>המרצה-</w:t>
      </w:r>
      <w:r w:rsidR="00F229CA">
        <w:rPr>
          <w:rFonts w:ascii="David" w:hAnsi="David" w:cs="David" w:hint="cs"/>
          <w:rtl/>
        </w:rPr>
        <w:t xml:space="preserve"> האכיפה הסלקטיבית פוגעת באינטרס ההסתמכות של הפרט על גורמי האכיפה.</w:t>
      </w:r>
      <w:r w:rsidR="0069607F">
        <w:rPr>
          <w:rFonts w:ascii="David" w:hAnsi="David" w:cs="David" w:hint="cs"/>
          <w:rtl/>
        </w:rPr>
        <w:t xml:space="preserve"> </w:t>
      </w:r>
      <w:r w:rsidR="0069607F">
        <w:rPr>
          <w:rFonts w:ascii="David" w:hAnsi="David" w:cs="David" w:hint="cs"/>
          <w:b/>
          <w:bCs/>
          <w:rtl/>
        </w:rPr>
        <w:t>שיקולים-</w:t>
      </w:r>
      <w:r w:rsidR="0069607F">
        <w:rPr>
          <w:rFonts w:ascii="David" w:hAnsi="David" w:cs="David" w:hint="cs"/>
          <w:rtl/>
        </w:rPr>
        <w:t xml:space="preserve"> מידת הפגיעה בשוויון, תו"ל של הרשות בהחלטה להעמיד לדין, היקף ההסתמכות של הנאשם ועוד (לא רשימה סגורה). </w:t>
      </w:r>
      <w:r w:rsidR="0069607F">
        <w:rPr>
          <w:rFonts w:ascii="David" w:hAnsi="David" w:cs="David" w:hint="cs"/>
          <w:b/>
          <w:bCs/>
          <w:rtl/>
        </w:rPr>
        <w:t xml:space="preserve">הוכחת הטענה- </w:t>
      </w:r>
      <w:r w:rsidR="0069607F">
        <w:rPr>
          <w:rFonts w:ascii="David" w:hAnsi="David" w:cs="David" w:hint="cs"/>
          <w:rtl/>
        </w:rPr>
        <w:t xml:space="preserve">שלב ראשון- להאות שהדמיון רלוונטי וההשוואה היא לא רק למקרה אחד ויחיד כזה. שלב שני- בבסיס ההבחנה ניצב שיקול פסול שאינו מידתי וראוי. </w:t>
      </w:r>
      <w:r w:rsidR="007A7868">
        <w:rPr>
          <w:rFonts w:ascii="David" w:hAnsi="David" w:cs="David" w:hint="cs"/>
          <w:b/>
          <w:bCs/>
          <w:u w:val="single"/>
          <w:rtl/>
        </w:rPr>
        <w:t xml:space="preserve">2. </w:t>
      </w:r>
      <w:r w:rsidR="0069607F">
        <w:rPr>
          <w:rFonts w:ascii="David" w:hAnsi="David" w:cs="David" w:hint="cs"/>
          <w:b/>
          <w:bCs/>
          <w:u w:val="single"/>
          <w:rtl/>
        </w:rPr>
        <w:t>שיהוי בהגשת כ"א-</w:t>
      </w:r>
      <w:r w:rsidR="0069607F">
        <w:rPr>
          <w:rFonts w:ascii="David" w:hAnsi="David" w:cs="David" w:hint="cs"/>
          <w:rtl/>
        </w:rPr>
        <w:t xml:space="preserve"> תתקבל רק במקרים יוצאי דופן בהם ישנו שיהוי או שיהוי ניכר בהגשה. לרוב יישקל חלוף הזמן במסגרת הטיעונים לעונש, ומוזכר ב</w:t>
      </w:r>
      <w:r w:rsidR="0069607F" w:rsidRPr="0069607F">
        <w:rPr>
          <w:rFonts w:ascii="David" w:hAnsi="David" w:cs="David" w:hint="cs"/>
          <w:b/>
          <w:bCs/>
          <w:color w:val="00B050"/>
          <w:rtl/>
        </w:rPr>
        <w:t>תיקון 113</w:t>
      </w:r>
      <w:r w:rsidR="0069607F">
        <w:rPr>
          <w:rFonts w:ascii="David" w:hAnsi="David" w:cs="David" w:hint="cs"/>
          <w:rtl/>
        </w:rPr>
        <w:t xml:space="preserve"> כשיקול להקלה בעונש. </w:t>
      </w:r>
      <w:r w:rsidR="0069607F" w:rsidRPr="0069607F">
        <w:rPr>
          <w:rFonts w:ascii="David" w:hAnsi="David" w:cs="David" w:hint="cs"/>
          <w:b/>
          <w:bCs/>
          <w:highlight w:val="green"/>
          <w:rtl/>
        </w:rPr>
        <w:t>רוזי בן חיים-</w:t>
      </w:r>
      <w:r w:rsidR="0069607F">
        <w:rPr>
          <w:rFonts w:ascii="David" w:hAnsi="David" w:cs="David" w:hint="cs"/>
          <w:rtl/>
        </w:rPr>
        <w:t xml:space="preserve"> שיהוי ניכר בהגשת כ"א יכול להביא לביטול כ"א. </w:t>
      </w:r>
      <w:r w:rsidR="0069607F">
        <w:rPr>
          <w:rFonts w:ascii="David" w:hAnsi="David" w:cs="David" w:hint="cs"/>
          <w:b/>
          <w:bCs/>
          <w:u w:val="single"/>
          <w:rtl/>
        </w:rPr>
        <w:t>3. התנהלות גופי החקירה-</w:t>
      </w:r>
      <w:r w:rsidR="0069607F">
        <w:rPr>
          <w:rFonts w:ascii="David" w:hAnsi="David" w:cs="David" w:hint="cs"/>
          <w:rtl/>
        </w:rPr>
        <w:t xml:space="preserve"> עשוי להוביל לביטול כ"א. </w:t>
      </w:r>
      <w:r w:rsidR="0069607F" w:rsidRPr="0069607F">
        <w:rPr>
          <w:rFonts w:ascii="David" w:hAnsi="David" w:cs="David" w:hint="cs"/>
          <w:b/>
          <w:bCs/>
          <w:rtl/>
        </w:rPr>
        <w:t>מקרים שהטענה התקבלה-</w:t>
      </w:r>
      <w:r w:rsidR="0069607F">
        <w:rPr>
          <w:rFonts w:ascii="David" w:hAnsi="David" w:cs="David" w:hint="cs"/>
          <w:rtl/>
        </w:rPr>
        <w:t xml:space="preserve"> לא בוצעה תרשומת של חקירת הנאשם, לא נבדקה טענת האליבי, לא חקרו עדים חשודים, סנגור לא נכח במסדר זיהוי, איבוד ראיה חיונית להגנת הנאשם. </w:t>
      </w:r>
      <w:r w:rsidR="0069607F">
        <w:rPr>
          <w:rFonts w:ascii="David" w:hAnsi="David" w:cs="David" w:hint="cs"/>
          <w:b/>
          <w:bCs/>
          <w:rtl/>
        </w:rPr>
        <w:t>פרסומים בתקשורת- קצב-</w:t>
      </w:r>
      <w:r w:rsidR="0069607F">
        <w:rPr>
          <w:rFonts w:ascii="David" w:hAnsi="David" w:cs="David" w:hint="cs"/>
          <w:rtl/>
        </w:rPr>
        <w:t>ביהמ"ש מתח ביקורת על הסיקור הלא הוגן, אך בנסיבות בהן נשמע התיק בדלתיים סגורות רחוק מעיני התקשורת והראיות הובאו רק בפני ביהמ"ש</w:t>
      </w:r>
      <w:r w:rsidR="007A7868">
        <w:rPr>
          <w:rFonts w:ascii="David" w:hAnsi="David" w:cs="David" w:hint="cs"/>
          <w:rtl/>
        </w:rPr>
        <w:t xml:space="preserve"> אין בסיס לטענה. </w:t>
      </w:r>
      <w:r w:rsidR="007A7868">
        <w:rPr>
          <w:rFonts w:ascii="David" w:hAnsi="David" w:cs="David" w:hint="cs"/>
          <w:b/>
          <w:bCs/>
          <w:u w:val="single"/>
          <w:rtl/>
        </w:rPr>
        <w:t>4. סוכן מדיח-</w:t>
      </w:r>
      <w:r w:rsidR="007A7868">
        <w:rPr>
          <w:rFonts w:ascii="David" w:hAnsi="David" w:cs="David" w:hint="cs"/>
          <w:rtl/>
        </w:rPr>
        <w:t xml:space="preserve"> השפעה על אדם ע"מ שיבצע עבירה. </w:t>
      </w:r>
    </w:p>
    <w:p w:rsidR="007A7868" w:rsidRPr="007A7868" w:rsidRDefault="007A7868" w:rsidP="00F229CA">
      <w:pPr>
        <w:spacing w:after="120" w:line="240" w:lineRule="auto"/>
        <w:contextualSpacing/>
        <w:jc w:val="both"/>
        <w:rPr>
          <w:rFonts w:ascii="David" w:hAnsi="David" w:cs="David"/>
          <w:rtl/>
        </w:rPr>
      </w:pPr>
      <w:r w:rsidRPr="007A7868">
        <w:rPr>
          <w:rFonts w:ascii="David" w:hAnsi="David" w:cs="David" w:hint="cs"/>
          <w:b/>
          <w:bCs/>
          <w:highlight w:val="yellow"/>
          <w:u w:val="single"/>
          <w:rtl/>
        </w:rPr>
        <w:t>התמודדות ביהמ"ש עם הטענה-</w:t>
      </w:r>
      <w:r>
        <w:rPr>
          <w:rFonts w:ascii="David" w:hAnsi="David" w:cs="David" w:hint="cs"/>
          <w:rtl/>
        </w:rPr>
        <w:t xml:space="preserve"> </w:t>
      </w:r>
      <w:r w:rsidRPr="00F813EF">
        <w:rPr>
          <w:rFonts w:ascii="David" w:hAnsi="David" w:cs="David" w:hint="cs"/>
          <w:b/>
          <w:bCs/>
          <w:highlight w:val="green"/>
          <w:rtl/>
        </w:rPr>
        <w:t>אדורם הר שפי-</w:t>
      </w:r>
      <w:r>
        <w:rPr>
          <w:rFonts w:ascii="David" w:hAnsi="David" w:cs="David" w:hint="cs"/>
          <w:b/>
          <w:bCs/>
          <w:rtl/>
        </w:rPr>
        <w:t xml:space="preserve"> </w:t>
      </w:r>
      <w:r>
        <w:rPr>
          <w:rFonts w:ascii="David" w:hAnsi="David" w:cs="David" w:hint="cs"/>
          <w:rtl/>
        </w:rPr>
        <w:t xml:space="preserve">סוחר סמים שהורשע טען כי המשטרה שתלה אצלו ראיה. מחוזי ועליון- מקבלים את הטענה ונוזפים במשטרה, אך זה זניח בהיבט הראייתי. </w:t>
      </w:r>
      <w:r>
        <w:rPr>
          <w:rFonts w:ascii="David" w:hAnsi="David" w:cs="David" w:hint="cs"/>
          <w:b/>
          <w:bCs/>
          <w:rtl/>
        </w:rPr>
        <w:t xml:space="preserve">עליון- </w:t>
      </w:r>
      <w:r>
        <w:rPr>
          <w:rFonts w:ascii="David" w:hAnsi="David" w:cs="David" w:hint="cs"/>
          <w:rtl/>
        </w:rPr>
        <w:t xml:space="preserve">יש להפעיל את הדוקטרינה בצמצום כדי שהציבור לא יצא נפסד. </w:t>
      </w:r>
      <w:r w:rsidRPr="00F813EF">
        <w:rPr>
          <w:rFonts w:ascii="David" w:hAnsi="David" w:cs="David" w:hint="cs"/>
          <w:b/>
          <w:bCs/>
          <w:highlight w:val="green"/>
          <w:rtl/>
        </w:rPr>
        <w:t>הום סנטר-</w:t>
      </w:r>
      <w:r>
        <w:rPr>
          <w:rFonts w:ascii="David" w:hAnsi="David" w:cs="David" w:hint="cs"/>
          <w:rtl/>
        </w:rPr>
        <w:t xml:space="preserve"> אכיפה בררנית נ' העסקת עובדים בשבת. </w:t>
      </w:r>
      <w:r>
        <w:rPr>
          <w:rFonts w:ascii="David" w:hAnsi="David" w:cs="David" w:hint="cs"/>
          <w:b/>
          <w:bCs/>
          <w:rtl/>
        </w:rPr>
        <w:t xml:space="preserve">ביהמ"ש- </w:t>
      </w:r>
      <w:r>
        <w:rPr>
          <w:rFonts w:ascii="David" w:hAnsi="David" w:cs="David" w:hint="cs"/>
          <w:rtl/>
        </w:rPr>
        <w:t>האכיפה החלקית לא היתה משיקולים זרים ושרירות לב.</w:t>
      </w:r>
      <w:r>
        <w:rPr>
          <w:rFonts w:ascii="David" w:hAnsi="David" w:cs="David" w:hint="cs"/>
          <w:b/>
          <w:bCs/>
          <w:rtl/>
        </w:rPr>
        <w:t xml:space="preserve"> </w:t>
      </w:r>
      <w:r w:rsidRPr="00F813EF">
        <w:rPr>
          <w:rFonts w:ascii="David" w:hAnsi="David" w:cs="David" w:hint="cs"/>
          <w:b/>
          <w:bCs/>
          <w:highlight w:val="green"/>
          <w:rtl/>
        </w:rPr>
        <w:t>קריות מוצקין-</w:t>
      </w:r>
      <w:r>
        <w:rPr>
          <w:rFonts w:ascii="David" w:hAnsi="David" w:cs="David" w:hint="cs"/>
          <w:rtl/>
        </w:rPr>
        <w:t xml:space="preserve"> אכיפה בררנית ושיהוי במקרה של אי העברת ניכויים למס הכנסה. </w:t>
      </w:r>
      <w:r>
        <w:rPr>
          <w:rFonts w:ascii="David" w:hAnsi="David" w:cs="David" w:hint="cs"/>
          <w:b/>
          <w:bCs/>
          <w:rtl/>
        </w:rPr>
        <w:t>השלום</w:t>
      </w:r>
      <w:r>
        <w:rPr>
          <w:rFonts w:ascii="David" w:hAnsi="David" w:cs="David" w:hint="cs"/>
          <w:rtl/>
        </w:rPr>
        <w:t xml:space="preserve"> קיבל את הטענה ולא הוגש ערעור.</w:t>
      </w:r>
      <w:r>
        <w:rPr>
          <w:rFonts w:ascii="David" w:hAnsi="David" w:cs="David" w:hint="cs"/>
          <w:b/>
          <w:bCs/>
          <w:rtl/>
        </w:rPr>
        <w:t xml:space="preserve"> </w:t>
      </w:r>
      <w:r w:rsidRPr="00F813EF">
        <w:rPr>
          <w:rFonts w:ascii="David" w:hAnsi="David" w:cs="David" w:hint="cs"/>
          <w:b/>
          <w:bCs/>
          <w:highlight w:val="green"/>
          <w:rtl/>
        </w:rPr>
        <w:t>נוער נצרת-</w:t>
      </w:r>
      <w:r>
        <w:rPr>
          <w:rFonts w:ascii="David" w:hAnsi="David" w:cs="David" w:hint="cs"/>
          <w:rtl/>
        </w:rPr>
        <w:t xml:space="preserve"> אכיפה בררנית ואפליה בעניין של יידוי אבנים. השלום קיבל את הטענה וביטל כ"א. </w:t>
      </w:r>
      <w:r>
        <w:rPr>
          <w:rFonts w:ascii="David" w:hAnsi="David" w:cs="David" w:hint="cs"/>
          <w:b/>
          <w:bCs/>
          <w:rtl/>
        </w:rPr>
        <w:t>מחוזי-</w:t>
      </w:r>
      <w:r>
        <w:rPr>
          <w:rFonts w:ascii="David" w:hAnsi="David" w:cs="David" w:hint="cs"/>
          <w:rtl/>
        </w:rPr>
        <w:t xml:space="preserve"> לא הוכחה טענת האפליה, לא הובאו נתונים ולא הוצג שוני רלוונטי בין המגזרים לעניין זה.</w:t>
      </w:r>
    </w:p>
    <w:p w:rsidR="00F358C4" w:rsidRDefault="00F358C4" w:rsidP="00CD4CD7">
      <w:pPr>
        <w:spacing w:after="120" w:line="240" w:lineRule="auto"/>
        <w:contextualSpacing/>
        <w:jc w:val="both"/>
        <w:rPr>
          <w:rFonts w:ascii="David" w:hAnsi="David" w:cs="David"/>
          <w:b/>
          <w:bCs/>
          <w:u w:val="single"/>
          <w:rtl/>
        </w:rPr>
      </w:pPr>
      <w:r w:rsidRPr="00DA6BCD">
        <w:rPr>
          <w:rFonts w:ascii="David" w:hAnsi="David" w:cs="David" w:hint="cs"/>
          <w:b/>
          <w:bCs/>
          <w:highlight w:val="magenta"/>
          <w:u w:val="single"/>
          <w:rtl/>
        </w:rPr>
        <w:t xml:space="preserve">10א. </w:t>
      </w:r>
      <w:r w:rsidR="00CD4CD7" w:rsidRPr="00CD4CD7">
        <w:rPr>
          <w:rFonts w:ascii="David" w:hAnsi="David" w:cs="David" w:hint="cs"/>
          <w:b/>
          <w:bCs/>
          <w:highlight w:val="magenta"/>
          <w:u w:val="single"/>
          <w:rtl/>
        </w:rPr>
        <w:t>אכיפה</w:t>
      </w:r>
      <w:r w:rsidR="00CD4CD7" w:rsidRPr="00CD4CD7">
        <w:rPr>
          <w:rFonts w:ascii="David" w:hAnsi="David" w:cs="David"/>
          <w:b/>
          <w:bCs/>
          <w:highlight w:val="magenta"/>
          <w:u w:val="single"/>
          <w:rtl/>
        </w:rPr>
        <w:t xml:space="preserve"> </w:t>
      </w:r>
      <w:r w:rsidR="00CD4CD7" w:rsidRPr="00CD4CD7">
        <w:rPr>
          <w:rFonts w:ascii="David" w:hAnsi="David" w:cs="David" w:hint="cs"/>
          <w:b/>
          <w:bCs/>
          <w:highlight w:val="magenta"/>
          <w:u w:val="single"/>
          <w:rtl/>
        </w:rPr>
        <w:t>בררנית</w:t>
      </w:r>
    </w:p>
    <w:p w:rsidR="00CD4CD7" w:rsidRPr="00B50963" w:rsidRDefault="00CD4CD7" w:rsidP="00CD4CD7">
      <w:pPr>
        <w:spacing w:after="120" w:line="240" w:lineRule="auto"/>
        <w:contextualSpacing/>
        <w:jc w:val="both"/>
        <w:rPr>
          <w:rFonts w:ascii="David" w:hAnsi="David" w:cs="David"/>
          <w:rtl/>
        </w:rPr>
      </w:pPr>
      <w:r w:rsidRPr="00CD4CD7">
        <w:rPr>
          <w:rFonts w:ascii="David" w:hAnsi="David" w:cs="David" w:hint="cs"/>
          <w:b/>
          <w:bCs/>
          <w:highlight w:val="yellow"/>
          <w:u w:val="single"/>
          <w:rtl/>
        </w:rPr>
        <w:t>אכיפה סלקטיבית-</w:t>
      </w:r>
      <w:r w:rsidR="00F813EF">
        <w:rPr>
          <w:rFonts w:ascii="David" w:hAnsi="David" w:cs="David" w:hint="cs"/>
          <w:rtl/>
        </w:rPr>
        <w:t xml:space="preserve"> אחד מהנושאים שנכללים בהגנה מן הצדק. </w:t>
      </w:r>
      <w:r w:rsidR="00F813EF" w:rsidRPr="00F813EF">
        <w:rPr>
          <w:rFonts w:ascii="David" w:hAnsi="David" w:cs="David" w:hint="cs"/>
          <w:b/>
          <w:bCs/>
          <w:highlight w:val="red"/>
          <w:rtl/>
        </w:rPr>
        <w:t>המרצה-</w:t>
      </w:r>
      <w:r w:rsidR="00F813EF">
        <w:rPr>
          <w:rFonts w:ascii="David" w:hAnsi="David" w:cs="David" w:hint="cs"/>
          <w:rtl/>
        </w:rPr>
        <w:t xml:space="preserve"> הטענה יכולה להיטען בנפרד בבג"צ. </w:t>
      </w:r>
      <w:r w:rsidR="00F813EF" w:rsidRPr="00F813EF">
        <w:rPr>
          <w:rFonts w:ascii="David" w:hAnsi="David" w:cs="David" w:hint="cs"/>
          <w:b/>
          <w:bCs/>
          <w:rtl/>
        </w:rPr>
        <w:t>הגדרה-</w:t>
      </w:r>
      <w:r w:rsidR="00F813EF">
        <w:rPr>
          <w:rFonts w:ascii="David" w:hAnsi="David" w:cs="David" w:hint="cs"/>
          <w:rtl/>
        </w:rPr>
        <w:t xml:space="preserve"> אכיפה חלקית פסולה שיסודה בהפעלה שלא כדין </w:t>
      </w:r>
      <w:r w:rsidR="00027F67">
        <w:rPr>
          <w:rFonts w:ascii="David" w:hAnsi="David" w:cs="David" w:hint="cs"/>
          <w:rtl/>
        </w:rPr>
        <w:t>בשק"ד המביאה להבחנה לא ראויה בין מקרים דומים</w:t>
      </w:r>
      <w:r w:rsidR="00360105">
        <w:rPr>
          <w:rFonts w:ascii="David" w:hAnsi="David" w:cs="David" w:hint="cs"/>
          <w:rtl/>
        </w:rPr>
        <w:t xml:space="preserve">- </w:t>
      </w:r>
      <w:r w:rsidR="00360105">
        <w:rPr>
          <w:rFonts w:ascii="David" w:hAnsi="David" w:cs="David" w:hint="cs"/>
          <w:color w:val="FF0000"/>
          <w:rtl/>
        </w:rPr>
        <w:t>אכיפת החוק שלא למטרת החוק</w:t>
      </w:r>
      <w:r w:rsidR="00027F67">
        <w:rPr>
          <w:rFonts w:ascii="David" w:hAnsi="David" w:cs="David" w:hint="cs"/>
          <w:rtl/>
        </w:rPr>
        <w:t xml:space="preserve">. </w:t>
      </w:r>
      <w:r w:rsidR="00027F67" w:rsidRPr="00027F67">
        <w:rPr>
          <w:rFonts w:ascii="David" w:hAnsi="David" w:cs="David" w:hint="cs"/>
          <w:b/>
          <w:bCs/>
          <w:u w:val="single"/>
          <w:rtl/>
        </w:rPr>
        <w:t>סוגי אכיפה סלקטיבית-</w:t>
      </w:r>
      <w:r w:rsidR="00027F67">
        <w:rPr>
          <w:rFonts w:ascii="David" w:hAnsi="David" w:cs="David" w:hint="cs"/>
          <w:rtl/>
        </w:rPr>
        <w:t xml:space="preserve"> </w:t>
      </w:r>
      <w:r w:rsidR="00027F67">
        <w:rPr>
          <w:rFonts w:ascii="David" w:hAnsi="David" w:cs="David" w:hint="cs"/>
          <w:b/>
          <w:bCs/>
          <w:rtl/>
        </w:rPr>
        <w:t xml:space="preserve">1. </w:t>
      </w:r>
      <w:r w:rsidR="00027F67">
        <w:rPr>
          <w:rFonts w:ascii="David" w:hAnsi="David" w:cs="David" w:hint="cs"/>
          <w:u w:val="single"/>
          <w:rtl/>
        </w:rPr>
        <w:t>אכיפה אקראית/רנדומלית-</w:t>
      </w:r>
      <w:r w:rsidR="00027F67">
        <w:rPr>
          <w:rFonts w:ascii="David" w:hAnsi="David" w:cs="David" w:hint="cs"/>
          <w:rtl/>
        </w:rPr>
        <w:t xml:space="preserve"> יכולה להיות תקינה או חוקית, אלא אם האכיפה תיעשה רק כלפי סוג מסויים. </w:t>
      </w:r>
      <w:r w:rsidR="00027F67">
        <w:rPr>
          <w:rFonts w:ascii="David" w:hAnsi="David" w:cs="David" w:hint="cs"/>
          <w:b/>
          <w:bCs/>
          <w:rtl/>
        </w:rPr>
        <w:t xml:space="preserve">2. </w:t>
      </w:r>
      <w:r w:rsidR="00027F67">
        <w:rPr>
          <w:rFonts w:ascii="David" w:hAnsi="David" w:cs="David" w:hint="cs"/>
          <w:u w:val="single"/>
          <w:rtl/>
        </w:rPr>
        <w:t>אכיפה מדגמית-</w:t>
      </w:r>
      <w:r w:rsidR="00027F67" w:rsidRPr="00027F67">
        <w:rPr>
          <w:rFonts w:ascii="David" w:hAnsi="David" w:cs="David" w:hint="cs"/>
          <w:u w:val="single"/>
          <w:rtl/>
        </w:rPr>
        <w:t xml:space="preserve"> </w:t>
      </w:r>
      <w:r w:rsidR="00027F67">
        <w:rPr>
          <w:rFonts w:ascii="David" w:hAnsi="David" w:cs="David" w:hint="cs"/>
          <w:rtl/>
        </w:rPr>
        <w:t xml:space="preserve">אכיפה כנגד תופעה מסוימת. </w:t>
      </w:r>
      <w:r w:rsidR="00027F67" w:rsidRPr="00027F67">
        <w:rPr>
          <w:rFonts w:ascii="David" w:hAnsi="David" w:cs="David" w:hint="cs"/>
          <w:b/>
          <w:bCs/>
          <w:highlight w:val="green"/>
          <w:rtl/>
        </w:rPr>
        <w:t>ערוץ 7-</w:t>
      </w:r>
      <w:r w:rsidR="00027F67">
        <w:rPr>
          <w:rFonts w:ascii="David" w:hAnsi="David" w:cs="David" w:hint="cs"/>
          <w:rtl/>
        </w:rPr>
        <w:t xml:space="preserve"> השלום קבע שמתקיימת הטענה. המחוזי קיבל את התביעה. </w:t>
      </w:r>
      <w:r w:rsidR="00027F67">
        <w:rPr>
          <w:rFonts w:ascii="David" w:hAnsi="David" w:cs="David" w:hint="cs"/>
          <w:b/>
          <w:bCs/>
          <w:rtl/>
        </w:rPr>
        <w:t xml:space="preserve">3. </w:t>
      </w:r>
      <w:r w:rsidR="00027F67" w:rsidRPr="00027F67">
        <w:rPr>
          <w:rFonts w:ascii="David" w:hAnsi="David" w:cs="David" w:hint="cs"/>
          <w:u w:val="single"/>
          <w:rtl/>
        </w:rPr>
        <w:t>אי אכיפה סלקטיבית-</w:t>
      </w:r>
      <w:r w:rsidR="00027F67">
        <w:rPr>
          <w:rFonts w:hint="cs"/>
          <w:rtl/>
        </w:rPr>
        <w:t xml:space="preserve"> </w:t>
      </w:r>
      <w:r w:rsidR="00027F67">
        <w:rPr>
          <w:rFonts w:ascii="David" w:hAnsi="David" w:cs="David" w:hint="cs"/>
          <w:rtl/>
        </w:rPr>
        <w:t>אי אכיפת החוק כלפי קבוצה מסוימת או במקומות מסוימים.</w:t>
      </w:r>
      <w:r w:rsidR="00027F67" w:rsidRPr="00027F67">
        <w:rPr>
          <w:rFonts w:ascii="David" w:hAnsi="David" w:cs="David" w:hint="cs"/>
          <w:b/>
          <w:bCs/>
          <w:rtl/>
        </w:rPr>
        <w:t xml:space="preserve"> 4</w:t>
      </w:r>
      <w:r w:rsidR="00027F67">
        <w:rPr>
          <w:rFonts w:ascii="David" w:hAnsi="David" w:cs="David" w:hint="cs"/>
          <w:b/>
          <w:bCs/>
          <w:rtl/>
        </w:rPr>
        <w:t>.</w:t>
      </w:r>
      <w:r w:rsidR="00027F67" w:rsidRPr="00027F67">
        <w:rPr>
          <w:rFonts w:ascii="David" w:hAnsi="David" w:cs="David" w:hint="cs"/>
          <w:b/>
          <w:bCs/>
          <w:rtl/>
        </w:rPr>
        <w:t xml:space="preserve"> </w:t>
      </w:r>
      <w:r w:rsidR="00027F67">
        <w:rPr>
          <w:rFonts w:ascii="David" w:hAnsi="David" w:cs="David" w:hint="cs"/>
          <w:u w:val="single"/>
          <w:rtl/>
        </w:rPr>
        <w:t>בחירה סלקטיבית-</w:t>
      </w:r>
      <w:r w:rsidR="00027F67">
        <w:rPr>
          <w:rFonts w:ascii="David" w:hAnsi="David" w:cs="David" w:hint="cs"/>
          <w:rtl/>
        </w:rPr>
        <w:t xml:space="preserve"> בחירת אנשים מסוימים מתוך קבוצה מכוונה או משרירות- שעיר לעזאזל. </w:t>
      </w:r>
      <w:r w:rsidR="00027F67" w:rsidRPr="00C96127">
        <w:rPr>
          <w:rFonts w:ascii="David" w:hAnsi="David" w:cs="David" w:hint="cs"/>
          <w:b/>
          <w:bCs/>
          <w:highlight w:val="green"/>
          <w:rtl/>
        </w:rPr>
        <w:t>תורג'מן-</w:t>
      </w:r>
      <w:r w:rsidR="00027F67">
        <w:rPr>
          <w:rFonts w:ascii="David" w:hAnsi="David" w:cs="David" w:hint="cs"/>
          <w:rtl/>
        </w:rPr>
        <w:t xml:space="preserve"> רק אישה אחת שניהלה מכון ליווי הואשמה מתוך כ-500 איש שניהלו מכוני ליווי.</w:t>
      </w:r>
      <w:r w:rsidR="00B50963">
        <w:rPr>
          <w:rFonts w:ascii="David" w:hAnsi="David" w:cs="David" w:hint="cs"/>
          <w:rtl/>
        </w:rPr>
        <w:t xml:space="preserve"> </w:t>
      </w:r>
      <w:r w:rsidR="00B50963" w:rsidRPr="00B50963">
        <w:rPr>
          <w:rFonts w:ascii="David" w:hAnsi="David" w:cs="David" w:hint="cs"/>
          <w:b/>
          <w:bCs/>
          <w:u w:val="single"/>
          <w:rtl/>
        </w:rPr>
        <w:t>השוויון כזכות עצמאית-</w:t>
      </w:r>
      <w:r w:rsidR="00027F67">
        <w:rPr>
          <w:rFonts w:ascii="David" w:hAnsi="David" w:cs="David" w:hint="cs"/>
          <w:rtl/>
        </w:rPr>
        <w:t xml:space="preserve"> </w:t>
      </w:r>
      <w:r w:rsidR="00B50963">
        <w:rPr>
          <w:rFonts w:ascii="David" w:hAnsi="David" w:cs="David" w:hint="cs"/>
          <w:rtl/>
        </w:rPr>
        <w:t>ב</w:t>
      </w:r>
      <w:r w:rsidR="00B50963" w:rsidRPr="00B50963">
        <w:rPr>
          <w:rFonts w:ascii="David" w:hAnsi="David" w:cs="David" w:hint="cs"/>
          <w:b/>
          <w:bCs/>
          <w:highlight w:val="green"/>
          <w:rtl/>
        </w:rPr>
        <w:t>חוקה לישראל</w:t>
      </w:r>
      <w:r w:rsidR="00B50963">
        <w:rPr>
          <w:rFonts w:ascii="David" w:hAnsi="David" w:cs="David" w:hint="cs"/>
          <w:rtl/>
        </w:rPr>
        <w:t xml:space="preserve"> ניתן לראות שבישראל אין ספק שהשוויון הוא זכות עצמאית. </w:t>
      </w:r>
      <w:r w:rsidR="00B50963">
        <w:rPr>
          <w:rFonts w:ascii="David" w:hAnsi="David" w:cs="David" w:hint="cs"/>
          <w:b/>
          <w:bCs/>
          <w:rtl/>
        </w:rPr>
        <w:t xml:space="preserve">אפליה לטובת אחר- </w:t>
      </w:r>
      <w:r w:rsidR="00B50963" w:rsidRPr="00B50963">
        <w:rPr>
          <w:rFonts w:ascii="David" w:hAnsi="David" w:cs="David" w:hint="cs"/>
          <w:b/>
          <w:bCs/>
          <w:highlight w:val="green"/>
          <w:rtl/>
        </w:rPr>
        <w:t>חוקה לישראל-</w:t>
      </w:r>
      <w:r w:rsidR="00B50963">
        <w:rPr>
          <w:rFonts w:ascii="David" w:hAnsi="David" w:cs="David" w:hint="cs"/>
          <w:rtl/>
        </w:rPr>
        <w:t xml:space="preserve"> ניתן לטעון להיעדר שוויוניות באכיפה גם אם אדם אחר מופלה לטובה. </w:t>
      </w:r>
      <w:r w:rsidR="00B50963" w:rsidRPr="00C96127">
        <w:rPr>
          <w:rFonts w:ascii="David" w:hAnsi="David" w:cs="David" w:hint="cs"/>
          <w:b/>
          <w:bCs/>
          <w:highlight w:val="green"/>
          <w:rtl/>
        </w:rPr>
        <w:t>הנגבי-</w:t>
      </w:r>
      <w:r w:rsidR="00B50963">
        <w:rPr>
          <w:rFonts w:ascii="David" w:hAnsi="David" w:cs="David" w:hint="cs"/>
          <w:rtl/>
        </w:rPr>
        <w:t xml:space="preserve"> </w:t>
      </w:r>
      <w:r w:rsidR="00B50963">
        <w:rPr>
          <w:rFonts w:ascii="David" w:hAnsi="David" w:cs="David" w:hint="cs"/>
          <w:b/>
          <w:bCs/>
          <w:rtl/>
        </w:rPr>
        <w:t xml:space="preserve">שלום- </w:t>
      </w:r>
      <w:r w:rsidR="00B50963" w:rsidRPr="00B50963">
        <w:rPr>
          <w:rFonts w:ascii="David" w:hAnsi="David" w:cs="David" w:hint="cs"/>
          <w:rtl/>
        </w:rPr>
        <w:t>מזכה מכיוון שמדובר בעבירת מסגרת, וכן אף אחד אחר לא הועמד לדין בגינה.</w:t>
      </w:r>
      <w:r w:rsidR="00B50963">
        <w:rPr>
          <w:rFonts w:ascii="David" w:hAnsi="David" w:cs="David" w:hint="cs"/>
          <w:rtl/>
        </w:rPr>
        <w:t xml:space="preserve"> </w:t>
      </w:r>
      <w:proofErr w:type="spellStart"/>
      <w:r w:rsidR="00B50963" w:rsidRPr="00C96127">
        <w:rPr>
          <w:rFonts w:ascii="David" w:hAnsi="David" w:cs="David" w:hint="cs"/>
          <w:b/>
          <w:bCs/>
          <w:highlight w:val="green"/>
          <w:rtl/>
        </w:rPr>
        <w:t>לסקוב</w:t>
      </w:r>
      <w:proofErr w:type="spellEnd"/>
      <w:r w:rsidR="00B50963" w:rsidRPr="00C96127">
        <w:rPr>
          <w:rFonts w:ascii="David" w:hAnsi="David" w:cs="David" w:hint="cs"/>
          <w:b/>
          <w:bCs/>
          <w:highlight w:val="green"/>
          <w:rtl/>
        </w:rPr>
        <w:t>-</w:t>
      </w:r>
      <w:r w:rsidR="00B50963">
        <w:rPr>
          <w:rFonts w:ascii="David" w:hAnsi="David" w:cs="David" w:hint="cs"/>
          <w:rtl/>
        </w:rPr>
        <w:t xml:space="preserve"> גרירת רכב יחיד שחנה על המדרכה. </w:t>
      </w:r>
      <w:r w:rsidR="00B50963">
        <w:rPr>
          <w:rFonts w:ascii="David" w:hAnsi="David" w:cs="David" w:hint="cs"/>
          <w:b/>
          <w:bCs/>
          <w:rtl/>
        </w:rPr>
        <w:t>עליון-</w:t>
      </w:r>
      <w:r w:rsidR="00B50963">
        <w:rPr>
          <w:rFonts w:ascii="David" w:hAnsi="David" w:cs="David" w:hint="cs"/>
          <w:rtl/>
        </w:rPr>
        <w:t xml:space="preserve"> העירייה השתמשה בחוק שלא לתכליתו ולכן מדובר באכיפה סלקטיבית. </w:t>
      </w:r>
      <w:r w:rsidR="00B50963">
        <w:rPr>
          <w:rFonts w:ascii="David" w:hAnsi="David" w:cs="David" w:hint="cs"/>
          <w:color w:val="FF0000"/>
          <w:rtl/>
        </w:rPr>
        <w:t>הפס"ד היחיד בו העליון זיכה בגין טענה זו.</w:t>
      </w:r>
      <w:r w:rsidR="00B50963">
        <w:rPr>
          <w:rFonts w:ascii="David" w:hAnsi="David" w:cs="David" w:hint="cs"/>
          <w:rtl/>
        </w:rPr>
        <w:t xml:space="preserve"> </w:t>
      </w:r>
      <w:proofErr w:type="spellStart"/>
      <w:r w:rsidR="00B50963" w:rsidRPr="00C96127">
        <w:rPr>
          <w:rFonts w:ascii="David" w:hAnsi="David" w:cs="David" w:hint="cs"/>
          <w:b/>
          <w:bCs/>
          <w:highlight w:val="green"/>
          <w:rtl/>
        </w:rPr>
        <w:t>ייק</w:t>
      </w:r>
      <w:proofErr w:type="spellEnd"/>
      <w:r w:rsidR="00B50963" w:rsidRPr="00C96127">
        <w:rPr>
          <w:rFonts w:ascii="David" w:hAnsi="David" w:cs="David" w:hint="cs"/>
          <w:b/>
          <w:bCs/>
          <w:highlight w:val="green"/>
          <w:rtl/>
        </w:rPr>
        <w:t xml:space="preserve"> וו (ארה"ב)-</w:t>
      </w:r>
      <w:r w:rsidR="00B50963">
        <w:rPr>
          <w:rFonts w:ascii="David" w:hAnsi="David" w:cs="David" w:hint="cs"/>
          <w:rtl/>
        </w:rPr>
        <w:t xml:space="preserve"> מכבסות בבתי עץ. המקרה היחיד בו העליון האמריקאי הכיר בטענה. </w:t>
      </w:r>
      <w:r w:rsidR="00360105">
        <w:rPr>
          <w:rFonts w:ascii="David" w:hAnsi="David" w:cs="David" w:hint="cs"/>
          <w:b/>
          <w:bCs/>
          <w:rtl/>
        </w:rPr>
        <w:t>מרכיבי העילה לפי העליון בארה"ב-</w:t>
      </w:r>
      <w:r w:rsidR="00360105">
        <w:rPr>
          <w:rFonts w:ascii="David" w:hAnsi="David" w:cs="David" w:hint="cs"/>
          <w:rtl/>
        </w:rPr>
        <w:t xml:space="preserve"> 1. קב' ביקורת. 2. מניע או כוונה להפלות. 3. בסיס חוקתי. </w:t>
      </w:r>
      <w:r w:rsidR="00360105">
        <w:rPr>
          <w:rFonts w:ascii="David" w:hAnsi="David" w:cs="David" w:hint="cs"/>
          <w:color w:val="7030A0"/>
          <w:rtl/>
        </w:rPr>
        <w:t>בפועל הדרישות הללו הפכו את הטענה לאות מתה.</w:t>
      </w:r>
      <w:r w:rsidR="00B50963">
        <w:rPr>
          <w:rFonts w:ascii="David" w:hAnsi="David" w:cs="David" w:hint="cs"/>
          <w:rtl/>
        </w:rPr>
        <w:t xml:space="preserve"> </w:t>
      </w:r>
    </w:p>
    <w:p w:rsidR="00360105" w:rsidRPr="0005748C" w:rsidRDefault="00CD4CD7" w:rsidP="0005748C">
      <w:pPr>
        <w:spacing w:after="120" w:line="240" w:lineRule="auto"/>
        <w:contextualSpacing/>
        <w:jc w:val="both"/>
        <w:rPr>
          <w:rFonts w:ascii="David" w:hAnsi="David" w:cs="David"/>
          <w:rtl/>
        </w:rPr>
      </w:pPr>
      <w:r w:rsidRPr="00CD4CD7">
        <w:rPr>
          <w:rFonts w:ascii="David" w:hAnsi="David" w:cs="David" w:hint="cs"/>
          <w:b/>
          <w:bCs/>
          <w:highlight w:val="yellow"/>
          <w:u w:val="single"/>
          <w:rtl/>
        </w:rPr>
        <w:t>התפתחות העילה-</w:t>
      </w:r>
      <w:r w:rsidR="00360105">
        <w:rPr>
          <w:rFonts w:ascii="David" w:hAnsi="David" w:cs="David" w:hint="cs"/>
          <w:rtl/>
        </w:rPr>
        <w:t xml:space="preserve"> </w:t>
      </w:r>
      <w:r w:rsidR="00360105" w:rsidRPr="00360105">
        <w:rPr>
          <w:rFonts w:ascii="David" w:hAnsi="David" w:cs="David" w:hint="cs"/>
          <w:b/>
          <w:bCs/>
          <w:highlight w:val="green"/>
          <w:rtl/>
        </w:rPr>
        <w:t>תורג'מן-</w:t>
      </w:r>
      <w:r w:rsidR="00360105">
        <w:rPr>
          <w:rFonts w:ascii="David" w:hAnsi="David" w:cs="David" w:hint="cs"/>
          <w:rtl/>
        </w:rPr>
        <w:t xml:space="preserve"> </w:t>
      </w:r>
      <w:r w:rsidR="00360105">
        <w:rPr>
          <w:rFonts w:ascii="David" w:hAnsi="David" w:cs="David" w:hint="cs"/>
          <w:b/>
          <w:bCs/>
          <w:rtl/>
        </w:rPr>
        <w:t xml:space="preserve">אלון- </w:t>
      </w:r>
      <w:r w:rsidR="00360105">
        <w:rPr>
          <w:rFonts w:ascii="David" w:hAnsi="David" w:cs="David" w:hint="cs"/>
          <w:rtl/>
        </w:rPr>
        <w:t>אכיפה תמיד תהיה חלקית, ואין באזלת היד של המשטרה להביא לאזלת ידה של הרשות השופטת.</w:t>
      </w:r>
      <w:r w:rsidR="00360105">
        <w:rPr>
          <w:rFonts w:ascii="David" w:hAnsi="David" w:cs="David" w:hint="cs"/>
          <w:b/>
          <w:bCs/>
          <w:rtl/>
        </w:rPr>
        <w:t xml:space="preserve"> חשין (מיעוט)-</w:t>
      </w:r>
      <w:r w:rsidR="00360105">
        <w:rPr>
          <w:rFonts w:ascii="David" w:hAnsi="David" w:cs="David" w:hint="cs"/>
          <w:rtl/>
        </w:rPr>
        <w:t xml:space="preserve"> מדיניות המשטרה הפכה לחלק מן הדין. לקחו עבירת זנות הבאה להגן על הנשים, והשתמשו בה</w:t>
      </w:r>
      <w:r w:rsidR="00967F32">
        <w:rPr>
          <w:rFonts w:ascii="David" w:hAnsi="David" w:cs="David" w:hint="cs"/>
          <w:rtl/>
        </w:rPr>
        <w:t xml:space="preserve"> כעבירת מטרד. </w:t>
      </w:r>
      <w:r w:rsidR="00360105" w:rsidRPr="00967F32">
        <w:rPr>
          <w:rFonts w:ascii="David" w:hAnsi="David" w:cs="David" w:hint="cs"/>
          <w:b/>
          <w:bCs/>
          <w:highlight w:val="green"/>
          <w:rtl/>
        </w:rPr>
        <w:t>זקין-</w:t>
      </w:r>
      <w:r w:rsidR="00360105">
        <w:rPr>
          <w:rFonts w:ascii="David" w:hAnsi="David" w:cs="David" w:hint="cs"/>
          <w:b/>
          <w:bCs/>
          <w:rtl/>
        </w:rPr>
        <w:t xml:space="preserve"> </w:t>
      </w:r>
      <w:r w:rsidR="00967F32" w:rsidRPr="00967F32">
        <w:rPr>
          <w:rFonts w:ascii="David" w:hAnsi="David" w:cs="David" w:hint="cs"/>
          <w:rtl/>
        </w:rPr>
        <w:t>תליית שלטים בתקופת בחירות.</w:t>
      </w:r>
      <w:r w:rsidR="00967F32">
        <w:rPr>
          <w:rFonts w:ascii="David" w:hAnsi="David" w:cs="David" w:hint="cs"/>
          <w:b/>
          <w:bCs/>
          <w:rtl/>
        </w:rPr>
        <w:t xml:space="preserve"> זמיר- </w:t>
      </w:r>
      <w:r w:rsidR="00967F32">
        <w:rPr>
          <w:rFonts w:ascii="David" w:hAnsi="David" w:cs="David" w:hint="cs"/>
          <w:rtl/>
        </w:rPr>
        <w:t xml:space="preserve">אכיפה פוגעת בשוויון במובן שהיא מבדילה לצורך אכיפה בין בני אדם דומים לשם השגת מטרה פסולה או שיקול זר או שרירותיות גרידא. </w:t>
      </w:r>
      <w:r w:rsidR="00360105" w:rsidRPr="00967F32">
        <w:rPr>
          <w:rFonts w:ascii="David" w:hAnsi="David" w:cs="David" w:hint="cs"/>
          <w:b/>
          <w:bCs/>
          <w:highlight w:val="green"/>
          <w:rtl/>
        </w:rPr>
        <w:t>מוטיל-</w:t>
      </w:r>
      <w:r w:rsidR="00360105">
        <w:rPr>
          <w:rFonts w:ascii="David" w:hAnsi="David" w:cs="David" w:hint="cs"/>
          <w:b/>
          <w:bCs/>
          <w:rtl/>
        </w:rPr>
        <w:t xml:space="preserve"> </w:t>
      </w:r>
      <w:r w:rsidR="00967F32">
        <w:rPr>
          <w:rFonts w:ascii="David" w:hAnsi="David" w:cs="David" w:hint="cs"/>
          <w:rtl/>
        </w:rPr>
        <w:t xml:space="preserve">צלם בטלוויזיה החינוכית שהחתים שעות כוזבות (נוהל מקובל שם). </w:t>
      </w:r>
      <w:r w:rsidR="00967F32" w:rsidRPr="00967F32">
        <w:rPr>
          <w:rFonts w:ascii="David" w:hAnsi="David" w:cs="David" w:hint="cs"/>
          <w:b/>
          <w:bCs/>
          <w:rtl/>
        </w:rPr>
        <w:t>זמיר-</w:t>
      </w:r>
      <w:r w:rsidR="00967F32">
        <w:rPr>
          <w:rFonts w:ascii="David" w:hAnsi="David" w:cs="David" w:hint="cs"/>
          <w:rtl/>
        </w:rPr>
        <w:t xml:space="preserve"> יהיה </w:t>
      </w:r>
      <w:r w:rsidR="00967F32">
        <w:rPr>
          <w:rFonts w:ascii="David" w:hAnsi="David" w:cs="David" w:hint="cs"/>
          <w:rtl/>
        </w:rPr>
        <w:lastRenderedPageBreak/>
        <w:t xml:space="preserve">המניע אשר יהיה, ההנהלה עשתה את המוטל עליה ולא ניתן לבוא כלפיה בטענות. </w:t>
      </w:r>
      <w:r w:rsidR="00967F32">
        <w:rPr>
          <w:rFonts w:ascii="David" w:hAnsi="David" w:cs="David" w:hint="cs"/>
          <w:b/>
          <w:bCs/>
          <w:u w:val="single"/>
          <w:rtl/>
        </w:rPr>
        <w:t>מקור הרתיעה מהעילה-</w:t>
      </w:r>
      <w:r w:rsidR="00967F32">
        <w:rPr>
          <w:rFonts w:ascii="David" w:hAnsi="David" w:cs="David" w:hint="cs"/>
          <w:rtl/>
        </w:rPr>
        <w:t xml:space="preserve"> </w:t>
      </w:r>
      <w:r w:rsidR="00967F32">
        <w:rPr>
          <w:rFonts w:ascii="David" w:hAnsi="David" w:cs="David" w:hint="cs"/>
          <w:b/>
          <w:bCs/>
          <w:rtl/>
        </w:rPr>
        <w:t xml:space="preserve">א. </w:t>
      </w:r>
      <w:r w:rsidR="00967F32" w:rsidRPr="00967F32">
        <w:rPr>
          <w:rFonts w:ascii="David" w:hAnsi="David" w:cs="David" w:hint="cs"/>
          <w:u w:val="single"/>
          <w:rtl/>
        </w:rPr>
        <w:t>מסורת אנגלו אמריקאית-</w:t>
      </w:r>
      <w:r w:rsidR="00967F32">
        <w:rPr>
          <w:rFonts w:ascii="David" w:hAnsi="David" w:cs="David" w:hint="cs"/>
          <w:rtl/>
        </w:rPr>
        <w:t xml:space="preserve"> רצון לא להתערב בשיקול הדעת של רשות האכיפה. </w:t>
      </w:r>
      <w:r w:rsidR="00C96127">
        <w:rPr>
          <w:rFonts w:ascii="David" w:hAnsi="David" w:cs="David" w:hint="cs"/>
          <w:b/>
          <w:bCs/>
          <w:rtl/>
        </w:rPr>
        <w:t xml:space="preserve">ב. </w:t>
      </w:r>
      <w:r w:rsidR="00C96127">
        <w:rPr>
          <w:rFonts w:ascii="David" w:hAnsi="David" w:cs="David" w:hint="cs"/>
          <w:u w:val="single"/>
          <w:rtl/>
        </w:rPr>
        <w:t>הטענה במסגרת טענת ההגנה מן הצדק-</w:t>
      </w:r>
      <w:r w:rsidR="00C96127">
        <w:rPr>
          <w:rFonts w:ascii="David" w:hAnsi="David" w:cs="David" w:hint="cs"/>
          <w:rtl/>
        </w:rPr>
        <w:t xml:space="preserve"> ושם הדרישות חמורות- התנהגות שערורייתית של הרשות (</w:t>
      </w:r>
      <w:r w:rsidR="00C96127">
        <w:rPr>
          <w:rFonts w:ascii="David" w:hAnsi="David" w:cs="David" w:hint="cs"/>
          <w:b/>
          <w:bCs/>
          <w:rtl/>
        </w:rPr>
        <w:t>יפת</w:t>
      </w:r>
      <w:r w:rsidR="00C96127">
        <w:rPr>
          <w:rFonts w:ascii="David" w:hAnsi="David" w:cs="David" w:hint="cs"/>
          <w:rtl/>
        </w:rPr>
        <w:t>9, וכאשר המקרה קיצוני עד ש"שערות ראשו של ביהמ"ש סומרות" (</w:t>
      </w:r>
      <w:r w:rsidR="00C96127">
        <w:rPr>
          <w:rFonts w:ascii="David" w:hAnsi="David" w:cs="David" w:hint="cs"/>
          <w:b/>
          <w:bCs/>
          <w:rtl/>
        </w:rPr>
        <w:t>הר שפי</w:t>
      </w:r>
      <w:r w:rsidR="00C96127">
        <w:rPr>
          <w:rFonts w:ascii="David" w:hAnsi="David" w:cs="David" w:hint="cs"/>
          <w:rtl/>
        </w:rPr>
        <w:t xml:space="preserve">). </w:t>
      </w:r>
      <w:r w:rsidR="00C96127">
        <w:rPr>
          <w:rFonts w:ascii="David" w:hAnsi="David" w:cs="David" w:hint="cs"/>
          <w:b/>
          <w:bCs/>
          <w:u w:val="single"/>
          <w:rtl/>
        </w:rPr>
        <w:t>ריכוך המבחן-</w:t>
      </w:r>
      <w:r w:rsidR="00967F32">
        <w:rPr>
          <w:rFonts w:ascii="David" w:hAnsi="David" w:cs="David" w:hint="cs"/>
          <w:rtl/>
        </w:rPr>
        <w:t xml:space="preserve"> </w:t>
      </w:r>
      <w:r w:rsidR="00360105" w:rsidRPr="00967F32">
        <w:rPr>
          <w:rFonts w:ascii="David" w:hAnsi="David" w:cs="David" w:hint="cs"/>
          <w:b/>
          <w:bCs/>
          <w:highlight w:val="green"/>
          <w:rtl/>
        </w:rPr>
        <w:t>בורוביץ'-</w:t>
      </w:r>
      <w:r w:rsidR="00C96127">
        <w:rPr>
          <w:rFonts w:ascii="David" w:hAnsi="David" w:cs="David" w:hint="cs"/>
          <w:rtl/>
        </w:rPr>
        <w:t xml:space="preserve"> עבירת הגבלים עסקיים. ביהמ"ש מקבל גם רשלנות  של הרשות. </w:t>
      </w:r>
      <w:r w:rsidR="00C96127">
        <w:rPr>
          <w:rFonts w:ascii="David" w:hAnsi="David" w:cs="David" w:hint="cs"/>
          <w:b/>
          <w:bCs/>
          <w:rtl/>
        </w:rPr>
        <w:t>בייניש-</w:t>
      </w:r>
      <w:r w:rsidR="00C96127">
        <w:rPr>
          <w:rFonts w:ascii="David" w:hAnsi="David" w:cs="David" w:hint="cs"/>
          <w:rtl/>
        </w:rPr>
        <w:t xml:space="preserve"> המבחן המשולש </w:t>
      </w:r>
      <w:r w:rsidR="00C96127" w:rsidRPr="00C96127">
        <w:rPr>
          <w:rFonts w:ascii="David" w:hAnsi="David" w:cs="David" w:hint="cs"/>
          <w:rtl/>
        </w:rPr>
        <w:t>(זיהוי הפגמים, איזון, אפשרות לרפא).</w:t>
      </w:r>
      <w:r w:rsidR="00C96127">
        <w:rPr>
          <w:rFonts w:ascii="David" w:hAnsi="David" w:cs="David" w:hint="cs"/>
          <w:rtl/>
        </w:rPr>
        <w:t xml:space="preserve"> </w:t>
      </w:r>
      <w:r w:rsidR="00C96127" w:rsidRPr="00C96127">
        <w:rPr>
          <w:rFonts w:ascii="David" w:hAnsi="David" w:cs="David" w:hint="cs"/>
          <w:b/>
          <w:bCs/>
          <w:u w:val="single"/>
          <w:rtl/>
        </w:rPr>
        <w:t>המצב כיום-</w:t>
      </w:r>
      <w:r w:rsidR="00C96127">
        <w:rPr>
          <w:rFonts w:ascii="David" w:hAnsi="David" w:cs="David" w:hint="cs"/>
          <w:rtl/>
        </w:rPr>
        <w:t xml:space="preserve"> בעקבות עיגון הטענה ב</w:t>
      </w:r>
      <w:r w:rsidR="00C96127" w:rsidRPr="00C96127">
        <w:rPr>
          <w:rFonts w:ascii="David" w:hAnsi="David" w:cs="David" w:hint="cs"/>
          <w:b/>
          <w:bCs/>
          <w:color w:val="00B050"/>
          <w:rtl/>
        </w:rPr>
        <w:t>חסד"פ</w:t>
      </w:r>
      <w:r w:rsidR="00C96127">
        <w:rPr>
          <w:rFonts w:ascii="David" w:hAnsi="David" w:cs="David" w:hint="cs"/>
          <w:rtl/>
        </w:rPr>
        <w:t>, שונה המבחן מההתנהגות השערורייתית לסתירה המהותית. בפועל העליון המשיך להחיל את הגישה הישנה (</w:t>
      </w:r>
      <w:r w:rsidR="00C96127" w:rsidRPr="00C96127">
        <w:rPr>
          <w:rFonts w:ascii="David" w:hAnsi="David" w:cs="David" w:hint="cs"/>
          <w:b/>
          <w:bCs/>
          <w:highlight w:val="green"/>
          <w:rtl/>
        </w:rPr>
        <w:t>נדיה מטר</w:t>
      </w:r>
      <w:r w:rsidR="00C96127">
        <w:rPr>
          <w:rFonts w:ascii="David" w:hAnsi="David" w:cs="David" w:hint="cs"/>
          <w:b/>
          <w:bCs/>
          <w:rtl/>
        </w:rPr>
        <w:t xml:space="preserve">, </w:t>
      </w:r>
      <w:r w:rsidR="002277B7">
        <w:rPr>
          <w:rFonts w:ascii="David" w:hAnsi="David" w:cs="David" w:hint="cs"/>
          <w:b/>
          <w:bCs/>
          <w:highlight w:val="green"/>
          <w:rtl/>
        </w:rPr>
        <w:t>הבית הלאומי</w:t>
      </w:r>
      <w:r w:rsidR="002277B7">
        <w:rPr>
          <w:rFonts w:ascii="David" w:hAnsi="David" w:cs="David" w:hint="cs"/>
          <w:b/>
          <w:bCs/>
          <w:rtl/>
        </w:rPr>
        <w:t>,</w:t>
      </w:r>
      <w:r w:rsidR="002277B7" w:rsidRPr="002277B7">
        <w:rPr>
          <w:rFonts w:ascii="David" w:hAnsi="David" w:cs="David" w:hint="cs"/>
          <w:b/>
          <w:bCs/>
          <w:rtl/>
        </w:rPr>
        <w:t xml:space="preserve"> </w:t>
      </w:r>
      <w:r w:rsidR="00C96127" w:rsidRPr="00C96127">
        <w:rPr>
          <w:rFonts w:ascii="David" w:hAnsi="David" w:cs="David" w:hint="cs"/>
          <w:b/>
          <w:bCs/>
          <w:highlight w:val="green"/>
          <w:rtl/>
        </w:rPr>
        <w:t>מ"י נ' לימור</w:t>
      </w:r>
      <w:r w:rsidR="00C96127">
        <w:rPr>
          <w:rFonts w:ascii="David" w:hAnsi="David" w:cs="David" w:hint="cs"/>
          <w:b/>
          <w:bCs/>
          <w:rtl/>
        </w:rPr>
        <w:t xml:space="preserve">, </w:t>
      </w:r>
      <w:r w:rsidR="00C96127" w:rsidRPr="00C96127">
        <w:rPr>
          <w:rFonts w:ascii="David" w:hAnsi="David" w:cs="David" w:hint="cs"/>
          <w:b/>
          <w:bCs/>
          <w:highlight w:val="green"/>
          <w:rtl/>
        </w:rPr>
        <w:t>פלוני</w:t>
      </w:r>
      <w:r w:rsidR="00C96127">
        <w:rPr>
          <w:rFonts w:ascii="David" w:hAnsi="David" w:cs="David" w:hint="cs"/>
          <w:rtl/>
        </w:rPr>
        <w:t>), אך החלה גם גישה שונה המעדיפה את המבחן החדש (</w:t>
      </w:r>
      <w:r w:rsidR="00C96127" w:rsidRPr="00C96127">
        <w:rPr>
          <w:rFonts w:ascii="David" w:hAnsi="David" w:cs="David" w:hint="cs"/>
          <w:b/>
          <w:bCs/>
          <w:highlight w:val="green"/>
          <w:rtl/>
        </w:rPr>
        <w:t>טגר</w:t>
      </w:r>
      <w:r w:rsidR="00C96127">
        <w:rPr>
          <w:rFonts w:ascii="David" w:hAnsi="David" w:cs="David" w:hint="cs"/>
          <w:rtl/>
        </w:rPr>
        <w:t>).</w:t>
      </w:r>
      <w:r w:rsidR="00360105">
        <w:rPr>
          <w:rFonts w:ascii="David" w:hAnsi="David" w:cs="David" w:hint="cs"/>
          <w:b/>
          <w:bCs/>
          <w:rtl/>
        </w:rPr>
        <w:t xml:space="preserve"> </w:t>
      </w:r>
      <w:r w:rsidR="002277B7" w:rsidRPr="002277B7">
        <w:rPr>
          <w:rFonts w:ascii="David" w:hAnsi="David" w:cs="David" w:hint="cs"/>
          <w:b/>
          <w:bCs/>
          <w:highlight w:val="green"/>
          <w:rtl/>
        </w:rPr>
        <w:t>ניר נ' כנסת ישראל-</w:t>
      </w:r>
      <w:r w:rsidR="002277B7">
        <w:rPr>
          <w:rFonts w:ascii="David" w:hAnsi="David" w:cs="David" w:hint="cs"/>
          <w:rtl/>
        </w:rPr>
        <w:t xml:space="preserve"> מחיקת תיקים בעקבות ההתנתקות. </w:t>
      </w:r>
      <w:r w:rsidR="002277B7">
        <w:rPr>
          <w:rFonts w:ascii="David" w:hAnsi="David" w:cs="David" w:hint="cs"/>
          <w:b/>
          <w:bCs/>
          <w:rtl/>
        </w:rPr>
        <w:t xml:space="preserve">עליון- רוב- </w:t>
      </w:r>
      <w:r w:rsidR="002277B7">
        <w:rPr>
          <w:rFonts w:ascii="David" w:hAnsi="David" w:cs="David" w:hint="cs"/>
          <w:rtl/>
        </w:rPr>
        <w:t xml:space="preserve">החוק אכן פוגע בשוויון, אך יש תכלית ראויה (מניעת קרע בעם) וגם מידתיות. </w:t>
      </w:r>
      <w:r w:rsidR="002277B7">
        <w:rPr>
          <w:rFonts w:ascii="David" w:hAnsi="David" w:cs="David" w:hint="cs"/>
          <w:b/>
          <w:bCs/>
          <w:rtl/>
        </w:rPr>
        <w:t xml:space="preserve">ג'ובראן (מיעוט)- </w:t>
      </w:r>
      <w:r w:rsidR="002277B7">
        <w:rPr>
          <w:rFonts w:ascii="David" w:hAnsi="David" w:cs="David" w:hint="cs"/>
          <w:rtl/>
        </w:rPr>
        <w:t xml:space="preserve">לא מידתי במובן הצר- הפגיעה בשוויון עולה על התועלת. </w:t>
      </w:r>
      <w:r w:rsidR="002277B7">
        <w:rPr>
          <w:rFonts w:ascii="David" w:hAnsi="David" w:cs="David" w:hint="cs"/>
          <w:b/>
          <w:bCs/>
          <w:u w:val="single"/>
          <w:rtl/>
        </w:rPr>
        <w:t>סוגיות שלא הוכרעו בפסיקה-</w:t>
      </w:r>
      <w:r w:rsidR="002277B7">
        <w:rPr>
          <w:rFonts w:ascii="David" w:hAnsi="David" w:cs="David" w:hint="cs"/>
          <w:rtl/>
        </w:rPr>
        <w:t xml:space="preserve"> </w:t>
      </w:r>
      <w:r w:rsidR="002277B7">
        <w:rPr>
          <w:rFonts w:ascii="David" w:hAnsi="David" w:cs="David" w:hint="cs"/>
          <w:b/>
          <w:bCs/>
          <w:rtl/>
        </w:rPr>
        <w:t xml:space="preserve">מידת ההוכחה- </w:t>
      </w:r>
      <w:r w:rsidR="00A3010B" w:rsidRPr="00A3010B">
        <w:rPr>
          <w:rFonts w:ascii="David" w:hAnsi="David" w:cs="David" w:hint="cs"/>
          <w:b/>
          <w:bCs/>
          <w:highlight w:val="green"/>
          <w:rtl/>
        </w:rPr>
        <w:t>פרץ-</w:t>
      </w:r>
      <w:r w:rsidR="00A3010B">
        <w:rPr>
          <w:rFonts w:ascii="David" w:hAnsi="David" w:cs="David" w:hint="cs"/>
          <w:rtl/>
        </w:rPr>
        <w:t xml:space="preserve"> </w:t>
      </w:r>
      <w:proofErr w:type="spellStart"/>
      <w:r w:rsidR="00A3010B">
        <w:rPr>
          <w:rFonts w:ascii="David" w:hAnsi="David" w:cs="David" w:hint="cs"/>
          <w:b/>
          <w:bCs/>
          <w:rtl/>
        </w:rPr>
        <w:t>פוגלמן</w:t>
      </w:r>
      <w:proofErr w:type="spellEnd"/>
      <w:r w:rsidR="00A3010B">
        <w:rPr>
          <w:rFonts w:ascii="David" w:hAnsi="David" w:cs="David" w:hint="cs"/>
          <w:b/>
          <w:bCs/>
          <w:rtl/>
        </w:rPr>
        <w:t>-</w:t>
      </w:r>
      <w:r w:rsidR="00A3010B">
        <w:rPr>
          <w:rFonts w:ascii="David" w:hAnsi="David" w:cs="David" w:hint="cs"/>
          <w:rtl/>
        </w:rPr>
        <w:t xml:space="preserve"> בשלב הראשוני מספיק הצבעה על מדיניות שונה במקרים ספורים על מנת להפוך את הנטל, מכיוון שהמידע בידי הרשות. </w:t>
      </w:r>
      <w:r w:rsidR="00A3010B">
        <w:rPr>
          <w:rFonts w:ascii="David" w:hAnsi="David" w:cs="David" w:hint="cs"/>
          <w:b/>
          <w:bCs/>
          <w:rtl/>
        </w:rPr>
        <w:t xml:space="preserve">גרוניס- </w:t>
      </w:r>
      <w:r w:rsidR="00A3010B" w:rsidRPr="00CD5E33">
        <w:rPr>
          <w:rFonts w:ascii="David" w:hAnsi="David" w:cs="David" w:hint="cs"/>
          <w:rtl/>
        </w:rPr>
        <w:t>על הנאשם הנטל להוכיח כי זה קרה לאורך זמן ובאופן שיטתי.</w:t>
      </w:r>
      <w:r w:rsidR="00A3010B">
        <w:rPr>
          <w:rFonts w:ascii="David" w:hAnsi="David" w:cs="David" w:hint="cs"/>
          <w:b/>
          <w:bCs/>
          <w:rtl/>
        </w:rPr>
        <w:t xml:space="preserve"> </w:t>
      </w:r>
      <w:r w:rsidR="00CD5E33">
        <w:rPr>
          <w:rFonts w:ascii="David" w:hAnsi="David" w:cs="David" w:hint="cs"/>
          <w:b/>
          <w:bCs/>
          <w:rtl/>
        </w:rPr>
        <w:t>ג'ובראן-</w:t>
      </w:r>
      <w:r w:rsidR="00CD5E33">
        <w:rPr>
          <w:rFonts w:ascii="David" w:hAnsi="David" w:cs="David" w:hint="cs"/>
          <w:rtl/>
        </w:rPr>
        <w:t xml:space="preserve"> רק אם אין לו גישה למידע הנטל עובר. </w:t>
      </w:r>
      <w:r w:rsidR="00CD5E33">
        <w:rPr>
          <w:rFonts w:ascii="David" w:hAnsi="David" w:cs="David" w:hint="cs"/>
          <w:color w:val="7030A0"/>
          <w:rtl/>
        </w:rPr>
        <w:t>עד היום אין הכרעה בנושא ונשאר במחלוקת.</w:t>
      </w:r>
      <w:r w:rsidR="002277B7">
        <w:rPr>
          <w:rFonts w:ascii="David" w:hAnsi="David" w:cs="David" w:hint="cs"/>
          <w:b/>
          <w:bCs/>
          <w:rtl/>
        </w:rPr>
        <w:t xml:space="preserve"> המסגרת הנורמטיבית לקבלת המידע- </w:t>
      </w:r>
      <w:r w:rsidR="00CD5E33">
        <w:rPr>
          <w:rFonts w:ascii="David" w:hAnsi="David" w:cs="David" w:hint="cs"/>
          <w:rtl/>
        </w:rPr>
        <w:t>4 דרכים לקבלת מידע: 1. לפי חוק חופש המידע דרך עתירה למחוזי (</w:t>
      </w:r>
      <w:r w:rsidR="00CD5E33" w:rsidRPr="00CD5E33">
        <w:rPr>
          <w:rFonts w:ascii="David" w:hAnsi="David" w:cs="David" w:hint="cs"/>
          <w:b/>
          <w:bCs/>
          <w:highlight w:val="green"/>
          <w:rtl/>
        </w:rPr>
        <w:t>סגל</w:t>
      </w:r>
      <w:r w:rsidR="00CD5E33">
        <w:rPr>
          <w:rFonts w:ascii="David" w:hAnsi="David" w:cs="David" w:hint="cs"/>
          <w:rtl/>
        </w:rPr>
        <w:t>). 2. זכות עיון הלכתית לצד הנוגע בדבר (</w:t>
      </w:r>
      <w:r w:rsidR="00CD5E33" w:rsidRPr="00CD5E33">
        <w:rPr>
          <w:rFonts w:ascii="David" w:hAnsi="David" w:cs="David" w:hint="cs"/>
          <w:b/>
          <w:bCs/>
          <w:highlight w:val="green"/>
          <w:rtl/>
        </w:rPr>
        <w:t>שפירא</w:t>
      </w:r>
      <w:r w:rsidR="00CD5E33">
        <w:rPr>
          <w:rFonts w:ascii="David" w:hAnsi="David" w:cs="David" w:hint="cs"/>
          <w:rtl/>
        </w:rPr>
        <w:t xml:space="preserve">). 3. </w:t>
      </w:r>
      <w:r w:rsidR="00CD5E33" w:rsidRPr="00CD5E33">
        <w:rPr>
          <w:rFonts w:ascii="David" w:hAnsi="David" w:cs="David" w:hint="cs"/>
          <w:b/>
          <w:bCs/>
          <w:color w:val="00B050"/>
          <w:rtl/>
        </w:rPr>
        <w:t xml:space="preserve">ס' 74 לחסד"פ- </w:t>
      </w:r>
      <w:r w:rsidR="00CD5E33">
        <w:rPr>
          <w:rFonts w:ascii="David" w:hAnsi="David" w:cs="David" w:hint="cs"/>
          <w:rtl/>
        </w:rPr>
        <w:t xml:space="preserve">זכות עיון בחומר חקירה. </w:t>
      </w:r>
      <w:r w:rsidR="00CD5E33">
        <w:rPr>
          <w:rFonts w:ascii="David" w:hAnsi="David" w:cs="David" w:hint="cs"/>
          <w:b/>
          <w:bCs/>
          <w:rtl/>
        </w:rPr>
        <w:t xml:space="preserve">ביה"ד הארצי לעבודה- </w:t>
      </w:r>
      <w:r w:rsidR="00CD5E33" w:rsidRPr="0005748C">
        <w:rPr>
          <w:rFonts w:ascii="David" w:hAnsi="David" w:cs="David" w:hint="cs"/>
          <w:b/>
          <w:bCs/>
          <w:color w:val="00B050"/>
          <w:rtl/>
        </w:rPr>
        <w:t>74</w:t>
      </w:r>
      <w:r w:rsidR="00CD5E33">
        <w:rPr>
          <w:rFonts w:ascii="David" w:hAnsi="David" w:cs="David" w:hint="cs"/>
          <w:rtl/>
        </w:rPr>
        <w:t xml:space="preserve"> לא כולל מידע הקשור לטענת הגנה. </w:t>
      </w:r>
      <w:r w:rsidR="00CD5E33">
        <w:rPr>
          <w:rFonts w:ascii="David" w:hAnsi="David" w:cs="David" w:hint="cs"/>
          <w:b/>
          <w:bCs/>
          <w:rtl/>
        </w:rPr>
        <w:t xml:space="preserve">הנדל- </w:t>
      </w:r>
      <w:r w:rsidR="00CD5E33">
        <w:rPr>
          <w:rFonts w:ascii="David" w:hAnsi="David" w:cs="David" w:hint="cs"/>
          <w:rtl/>
        </w:rPr>
        <w:t>חומר לצורך טענת הגנה כן נכנס ב</w:t>
      </w:r>
      <w:r w:rsidR="00CD5E33" w:rsidRPr="0005748C">
        <w:rPr>
          <w:rFonts w:ascii="David" w:hAnsi="David" w:cs="David" w:hint="cs"/>
          <w:b/>
          <w:bCs/>
          <w:color w:val="00B050"/>
          <w:rtl/>
        </w:rPr>
        <w:t>74</w:t>
      </w:r>
      <w:r w:rsidR="00CD5E33">
        <w:rPr>
          <w:rFonts w:ascii="David" w:hAnsi="David" w:cs="David" w:hint="cs"/>
          <w:rtl/>
        </w:rPr>
        <w:t xml:space="preserve">. </w:t>
      </w:r>
      <w:r w:rsidR="00CD5E33">
        <w:rPr>
          <w:rFonts w:ascii="David" w:hAnsi="David" w:cs="David" w:hint="cs"/>
          <w:b/>
          <w:bCs/>
          <w:rtl/>
        </w:rPr>
        <w:t xml:space="preserve">ארז ברק- </w:t>
      </w:r>
      <w:r w:rsidR="00CD5E33" w:rsidRPr="00CD5E33">
        <w:rPr>
          <w:rFonts w:ascii="David" w:hAnsi="David" w:cs="David" w:hint="cs"/>
          <w:rtl/>
        </w:rPr>
        <w:t>לא מכריעה.</w:t>
      </w:r>
      <w:r w:rsidR="0005748C">
        <w:rPr>
          <w:rFonts w:ascii="David" w:hAnsi="David" w:cs="David" w:hint="cs"/>
          <w:rtl/>
        </w:rPr>
        <w:t xml:space="preserve"> 4. </w:t>
      </w:r>
      <w:r w:rsidR="0005748C" w:rsidRPr="0005748C">
        <w:rPr>
          <w:rFonts w:ascii="David" w:hAnsi="David" w:cs="David" w:hint="cs"/>
          <w:b/>
          <w:bCs/>
          <w:color w:val="00B050"/>
          <w:rtl/>
        </w:rPr>
        <w:t>ס' 108 לחסד"פ-</w:t>
      </w:r>
      <w:r w:rsidR="0005748C">
        <w:rPr>
          <w:rFonts w:ascii="David" w:hAnsi="David" w:cs="David" w:hint="cs"/>
          <w:b/>
          <w:bCs/>
          <w:rtl/>
        </w:rPr>
        <w:t xml:space="preserve"> </w:t>
      </w:r>
      <w:r w:rsidR="0005748C">
        <w:rPr>
          <w:rFonts w:ascii="David" w:hAnsi="David" w:cs="David" w:hint="cs"/>
          <w:rtl/>
        </w:rPr>
        <w:t xml:space="preserve">בקשה משופט להורות על העברת מידע. </w:t>
      </w:r>
      <w:r w:rsidR="0005748C">
        <w:rPr>
          <w:rFonts w:ascii="David" w:hAnsi="David" w:cs="David" w:hint="cs"/>
          <w:color w:val="7030A0"/>
          <w:rtl/>
        </w:rPr>
        <w:t xml:space="preserve">לא הוכרע האם ניתן לקבל חומר הקשור להוכחת טענת הגנה כחלק מס' 74. </w:t>
      </w:r>
      <w:r w:rsidR="002277B7">
        <w:rPr>
          <w:rFonts w:ascii="David" w:hAnsi="David" w:cs="David" w:hint="cs"/>
          <w:b/>
          <w:bCs/>
          <w:rtl/>
        </w:rPr>
        <w:t>נפקויות האכיפה הסלקטיבית-</w:t>
      </w:r>
      <w:r w:rsidR="0005748C">
        <w:rPr>
          <w:rFonts w:ascii="David" w:hAnsi="David" w:cs="David" w:hint="cs"/>
          <w:color w:val="7030A0"/>
          <w:rtl/>
        </w:rPr>
        <w:t xml:space="preserve"> </w:t>
      </w:r>
      <w:r w:rsidR="0005748C" w:rsidRPr="0010283B">
        <w:rPr>
          <w:rFonts w:ascii="David" w:hAnsi="David" w:cs="David" w:hint="cs"/>
          <w:b/>
          <w:bCs/>
          <w:rtl/>
        </w:rPr>
        <w:t xml:space="preserve">א. </w:t>
      </w:r>
      <w:r w:rsidR="0005748C" w:rsidRPr="0005748C">
        <w:rPr>
          <w:rFonts w:ascii="David" w:hAnsi="David" w:cs="David" w:hint="cs"/>
          <w:rtl/>
        </w:rPr>
        <w:t>אי הרשעה בעבירות הדורשות יס"נ (</w:t>
      </w:r>
      <w:proofErr w:type="spellStart"/>
      <w:r w:rsidR="0005748C" w:rsidRPr="0010283B">
        <w:rPr>
          <w:rFonts w:ascii="David" w:hAnsi="David" w:cs="David" w:hint="cs"/>
          <w:b/>
          <w:bCs/>
          <w:highlight w:val="green"/>
          <w:rtl/>
        </w:rPr>
        <w:t>זיידל</w:t>
      </w:r>
      <w:proofErr w:type="spellEnd"/>
      <w:r w:rsidR="0005748C" w:rsidRPr="0005748C">
        <w:rPr>
          <w:rFonts w:ascii="David" w:hAnsi="David" w:cs="David" w:hint="cs"/>
          <w:rtl/>
        </w:rPr>
        <w:t xml:space="preserve">, </w:t>
      </w:r>
      <w:r w:rsidR="0005748C" w:rsidRPr="0010283B">
        <w:rPr>
          <w:rFonts w:ascii="David" w:hAnsi="David" w:cs="David" w:hint="cs"/>
          <w:b/>
          <w:bCs/>
          <w:highlight w:val="green"/>
          <w:rtl/>
        </w:rPr>
        <w:t>מלכה</w:t>
      </w:r>
      <w:r w:rsidR="0005748C" w:rsidRPr="0005748C">
        <w:rPr>
          <w:rFonts w:ascii="David" w:hAnsi="David" w:cs="David" w:hint="cs"/>
          <w:rtl/>
        </w:rPr>
        <w:t xml:space="preserve">). </w:t>
      </w:r>
      <w:r w:rsidR="0005748C" w:rsidRPr="0010283B">
        <w:rPr>
          <w:rFonts w:ascii="David" w:hAnsi="David" w:cs="David" w:hint="cs"/>
          <w:b/>
          <w:bCs/>
          <w:rtl/>
        </w:rPr>
        <w:t>ב.</w:t>
      </w:r>
      <w:r w:rsidR="0005748C" w:rsidRPr="0005748C">
        <w:rPr>
          <w:rFonts w:ascii="David" w:hAnsi="David" w:cs="David" w:hint="cs"/>
          <w:rtl/>
        </w:rPr>
        <w:t xml:space="preserve"> השפעה על ענישה</w:t>
      </w:r>
      <w:r w:rsidR="0005748C">
        <w:rPr>
          <w:rFonts w:ascii="David" w:hAnsi="David" w:cs="David" w:hint="cs"/>
          <w:rtl/>
        </w:rPr>
        <w:t xml:space="preserve"> (</w:t>
      </w:r>
      <w:r w:rsidR="0005748C" w:rsidRPr="0010283B">
        <w:rPr>
          <w:rFonts w:ascii="David" w:hAnsi="David" w:cs="David" w:hint="cs"/>
          <w:b/>
          <w:bCs/>
          <w:highlight w:val="green"/>
          <w:rtl/>
        </w:rPr>
        <w:t>מוטיל</w:t>
      </w:r>
      <w:r w:rsidR="0005748C">
        <w:rPr>
          <w:rFonts w:ascii="David" w:hAnsi="David" w:cs="David" w:hint="cs"/>
          <w:rtl/>
        </w:rPr>
        <w:t xml:space="preserve">, </w:t>
      </w:r>
      <w:r w:rsidR="0005748C" w:rsidRPr="0010283B">
        <w:rPr>
          <w:rFonts w:ascii="David" w:hAnsi="David" w:cs="David" w:hint="cs"/>
          <w:b/>
          <w:bCs/>
          <w:highlight w:val="green"/>
          <w:rtl/>
        </w:rPr>
        <w:t>תורג'מן</w:t>
      </w:r>
      <w:r w:rsidR="0005748C">
        <w:rPr>
          <w:rFonts w:ascii="David" w:hAnsi="David" w:cs="David" w:hint="cs"/>
          <w:rtl/>
        </w:rPr>
        <w:t xml:space="preserve">). </w:t>
      </w:r>
      <w:r w:rsidR="0005748C" w:rsidRPr="0010283B">
        <w:rPr>
          <w:rFonts w:ascii="David" w:hAnsi="David" w:cs="David" w:hint="cs"/>
          <w:b/>
          <w:bCs/>
          <w:rtl/>
        </w:rPr>
        <w:t>ג.</w:t>
      </w:r>
      <w:r w:rsidR="0005748C">
        <w:rPr>
          <w:rFonts w:ascii="David" w:hAnsi="David" w:cs="David" w:hint="cs"/>
          <w:rtl/>
        </w:rPr>
        <w:t xml:space="preserve"> זיכוי (</w:t>
      </w:r>
      <w:proofErr w:type="spellStart"/>
      <w:r w:rsidR="0005748C" w:rsidRPr="0010283B">
        <w:rPr>
          <w:rFonts w:ascii="David" w:hAnsi="David" w:cs="David" w:hint="cs"/>
          <w:b/>
          <w:bCs/>
          <w:highlight w:val="green"/>
          <w:rtl/>
        </w:rPr>
        <w:t>לסקוב</w:t>
      </w:r>
      <w:proofErr w:type="spellEnd"/>
      <w:r w:rsidR="0005748C">
        <w:rPr>
          <w:rFonts w:ascii="David" w:hAnsi="David" w:cs="David" w:hint="cs"/>
          <w:rtl/>
        </w:rPr>
        <w:t xml:space="preserve">). </w:t>
      </w:r>
      <w:r w:rsidR="0005748C" w:rsidRPr="0010283B">
        <w:rPr>
          <w:rFonts w:ascii="David" w:hAnsi="David" w:cs="David" w:hint="cs"/>
          <w:b/>
          <w:bCs/>
          <w:rtl/>
        </w:rPr>
        <w:t>ד.</w:t>
      </w:r>
      <w:r w:rsidR="0005748C">
        <w:rPr>
          <w:rFonts w:ascii="David" w:hAnsi="David" w:cs="David" w:hint="cs"/>
          <w:rtl/>
        </w:rPr>
        <w:t xml:space="preserve"> שחרור ממעצר. </w:t>
      </w:r>
      <w:r w:rsidR="0005748C" w:rsidRPr="0010283B">
        <w:rPr>
          <w:rFonts w:ascii="David" w:hAnsi="David" w:cs="David" w:hint="cs"/>
          <w:b/>
          <w:bCs/>
          <w:rtl/>
        </w:rPr>
        <w:t>ה.</w:t>
      </w:r>
      <w:r w:rsidR="0005748C">
        <w:rPr>
          <w:rFonts w:ascii="David" w:hAnsi="David" w:cs="David" w:hint="cs"/>
          <w:rtl/>
        </w:rPr>
        <w:t xml:space="preserve"> צו עיכוב ביצוע (</w:t>
      </w:r>
      <w:r w:rsidR="0005748C" w:rsidRPr="0010283B">
        <w:rPr>
          <w:rFonts w:ascii="David" w:hAnsi="David" w:cs="David" w:hint="cs"/>
          <w:b/>
          <w:bCs/>
          <w:highlight w:val="green"/>
          <w:rtl/>
        </w:rPr>
        <w:t>קולנוע דקל</w:t>
      </w:r>
      <w:r w:rsidR="0005748C">
        <w:rPr>
          <w:rFonts w:ascii="David" w:hAnsi="David" w:cs="David" w:hint="cs"/>
          <w:rtl/>
        </w:rPr>
        <w:t xml:space="preserve">). </w:t>
      </w:r>
      <w:r w:rsidR="0005748C" w:rsidRPr="0010283B">
        <w:rPr>
          <w:rFonts w:ascii="David" w:hAnsi="David" w:cs="David" w:hint="cs"/>
          <w:b/>
          <w:bCs/>
          <w:rtl/>
        </w:rPr>
        <w:t>ו.</w:t>
      </w:r>
      <w:r w:rsidR="0005748C">
        <w:rPr>
          <w:rFonts w:ascii="David" w:hAnsi="David" w:cs="David" w:hint="cs"/>
          <w:rtl/>
        </w:rPr>
        <w:t xml:space="preserve"> הכרה עקרונית בטענת הגנה כנגד צו סגירה (אוביטר </w:t>
      </w:r>
      <w:proofErr w:type="spellStart"/>
      <w:r w:rsidR="0005748C">
        <w:rPr>
          <w:rFonts w:ascii="David" w:hAnsi="David" w:cs="David" w:hint="cs"/>
          <w:rtl/>
        </w:rPr>
        <w:t>ב</w:t>
      </w:r>
      <w:r w:rsidR="0005748C" w:rsidRPr="0010283B">
        <w:rPr>
          <w:rFonts w:ascii="David" w:hAnsi="David" w:cs="David" w:hint="cs"/>
          <w:b/>
          <w:bCs/>
          <w:highlight w:val="green"/>
          <w:rtl/>
        </w:rPr>
        <w:t>ילין</w:t>
      </w:r>
      <w:proofErr w:type="spellEnd"/>
      <w:r w:rsidR="0005748C">
        <w:rPr>
          <w:rFonts w:ascii="David" w:hAnsi="David" w:cs="David" w:hint="cs"/>
          <w:rtl/>
        </w:rPr>
        <w:t xml:space="preserve">). </w:t>
      </w:r>
      <w:r w:rsidR="0005748C" w:rsidRPr="0010283B">
        <w:rPr>
          <w:rFonts w:ascii="David" w:hAnsi="David" w:cs="David" w:hint="cs"/>
          <w:b/>
          <w:bCs/>
          <w:rtl/>
        </w:rPr>
        <w:t xml:space="preserve">ז. </w:t>
      </w:r>
      <w:r w:rsidR="0005748C">
        <w:rPr>
          <w:rFonts w:ascii="David" w:hAnsi="David" w:cs="David" w:hint="cs"/>
          <w:rtl/>
        </w:rPr>
        <w:t>צו המורה לרשות לאכוף את החוק (</w:t>
      </w:r>
      <w:r w:rsidR="0005748C" w:rsidRPr="0010283B">
        <w:rPr>
          <w:rFonts w:ascii="David" w:hAnsi="David" w:cs="David" w:hint="cs"/>
          <w:b/>
          <w:bCs/>
          <w:highlight w:val="green"/>
          <w:rtl/>
        </w:rPr>
        <w:t>אלוני</w:t>
      </w:r>
      <w:r w:rsidR="0005748C">
        <w:rPr>
          <w:rFonts w:ascii="David" w:hAnsi="David" w:cs="David" w:hint="cs"/>
          <w:rtl/>
        </w:rPr>
        <w:t xml:space="preserve">). </w:t>
      </w:r>
      <w:r w:rsidR="0005748C" w:rsidRPr="0010283B">
        <w:rPr>
          <w:rFonts w:ascii="David" w:hAnsi="David" w:cs="David" w:hint="cs"/>
          <w:b/>
          <w:bCs/>
          <w:rtl/>
        </w:rPr>
        <w:t>ח.</w:t>
      </w:r>
      <w:r w:rsidR="0005748C">
        <w:rPr>
          <w:rFonts w:ascii="David" w:hAnsi="David" w:cs="David" w:hint="cs"/>
          <w:rtl/>
        </w:rPr>
        <w:t xml:space="preserve"> מניעת אכיפה בררנית (</w:t>
      </w:r>
      <w:r w:rsidR="0005748C" w:rsidRPr="0010283B">
        <w:rPr>
          <w:rFonts w:ascii="David" w:hAnsi="David" w:cs="David" w:hint="cs"/>
          <w:b/>
          <w:bCs/>
          <w:highlight w:val="green"/>
          <w:rtl/>
        </w:rPr>
        <w:t>זקין</w:t>
      </w:r>
      <w:r w:rsidR="0005748C">
        <w:rPr>
          <w:rFonts w:ascii="David" w:hAnsi="David" w:cs="David" w:hint="cs"/>
          <w:rtl/>
        </w:rPr>
        <w:t xml:space="preserve">). </w:t>
      </w:r>
      <w:r w:rsidR="0005748C" w:rsidRPr="0010283B">
        <w:rPr>
          <w:rFonts w:ascii="David" w:hAnsi="David" w:cs="David" w:hint="cs"/>
          <w:b/>
          <w:bCs/>
          <w:rtl/>
        </w:rPr>
        <w:t>ט.</w:t>
      </w:r>
      <w:r w:rsidR="0005748C">
        <w:rPr>
          <w:rFonts w:ascii="David" w:hAnsi="David" w:cs="David" w:hint="cs"/>
          <w:rtl/>
        </w:rPr>
        <w:t xml:space="preserve"> פיצויים בנזיקין (</w:t>
      </w:r>
      <w:proofErr w:type="spellStart"/>
      <w:r w:rsidR="0005748C" w:rsidRPr="0010283B">
        <w:rPr>
          <w:rFonts w:ascii="David" w:hAnsi="David" w:cs="David" w:hint="cs"/>
          <w:b/>
          <w:bCs/>
          <w:highlight w:val="green"/>
          <w:rtl/>
        </w:rPr>
        <w:t>שפילמן</w:t>
      </w:r>
      <w:proofErr w:type="spellEnd"/>
      <w:r w:rsidR="0005748C">
        <w:rPr>
          <w:rFonts w:ascii="David" w:hAnsi="David" w:cs="David" w:hint="cs"/>
          <w:rtl/>
        </w:rPr>
        <w:t xml:space="preserve">). </w:t>
      </w:r>
      <w:r w:rsidR="0010283B" w:rsidRPr="0010283B">
        <w:rPr>
          <w:rFonts w:ascii="David" w:hAnsi="David" w:cs="David" w:hint="cs"/>
          <w:b/>
          <w:bCs/>
          <w:rtl/>
        </w:rPr>
        <w:t xml:space="preserve">י. </w:t>
      </w:r>
      <w:r w:rsidR="0005748C">
        <w:rPr>
          <w:rFonts w:ascii="David" w:hAnsi="David" w:cs="David" w:hint="cs"/>
          <w:rtl/>
        </w:rPr>
        <w:t>המרת אישום (</w:t>
      </w:r>
      <w:proofErr w:type="spellStart"/>
      <w:r w:rsidR="0005748C" w:rsidRPr="0010283B">
        <w:rPr>
          <w:rFonts w:ascii="David" w:hAnsi="David" w:cs="David" w:hint="cs"/>
          <w:b/>
          <w:bCs/>
          <w:highlight w:val="green"/>
          <w:rtl/>
        </w:rPr>
        <w:t>גברייה</w:t>
      </w:r>
      <w:proofErr w:type="spellEnd"/>
      <w:r w:rsidR="0005748C">
        <w:rPr>
          <w:rFonts w:ascii="David" w:hAnsi="David" w:cs="David" w:hint="cs"/>
          <w:rtl/>
        </w:rPr>
        <w:t xml:space="preserve">). </w:t>
      </w:r>
      <w:bookmarkStart w:id="0" w:name="_GoBack"/>
      <w:bookmarkEnd w:id="0"/>
    </w:p>
    <w:p w:rsidR="0098225F" w:rsidRPr="0005748C" w:rsidRDefault="0098225F" w:rsidP="001B5C9D">
      <w:pPr>
        <w:spacing w:after="120" w:line="240" w:lineRule="auto"/>
        <w:contextualSpacing/>
        <w:jc w:val="both"/>
        <w:rPr>
          <w:rFonts w:ascii="David" w:hAnsi="David" w:cs="David"/>
        </w:rPr>
      </w:pPr>
    </w:p>
    <w:sectPr w:rsidR="0098225F" w:rsidRPr="0005748C" w:rsidSect="00AB2A45">
      <w:head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E3E" w:rsidRDefault="005E4E3E" w:rsidP="0073220E">
      <w:pPr>
        <w:spacing w:after="0" w:line="240" w:lineRule="auto"/>
      </w:pPr>
      <w:r>
        <w:separator/>
      </w:r>
    </w:p>
  </w:endnote>
  <w:endnote w:type="continuationSeparator" w:id="0">
    <w:p w:rsidR="005E4E3E" w:rsidRDefault="005E4E3E" w:rsidP="0073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E3E" w:rsidRDefault="005E4E3E" w:rsidP="0073220E">
      <w:pPr>
        <w:spacing w:after="0" w:line="240" w:lineRule="auto"/>
      </w:pPr>
      <w:r>
        <w:separator/>
      </w:r>
    </w:p>
  </w:footnote>
  <w:footnote w:type="continuationSeparator" w:id="0">
    <w:p w:rsidR="005E4E3E" w:rsidRDefault="005E4E3E" w:rsidP="00732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87" w:rsidRDefault="00275C87" w:rsidP="008E682F">
    <w:pPr>
      <w:pStyle w:val="a4"/>
    </w:pPr>
    <w:r>
      <w:rPr>
        <w:rFonts w:hint="cs"/>
        <w:rtl/>
      </w:rPr>
      <w:t>המחברת מבוססת על המחברת של טל אלון</w:t>
    </w:r>
    <w:r>
      <w:rPr>
        <w:rFonts w:hint="cs"/>
        <w:rtl/>
      </w:rPr>
      <w:t xml:space="preserve"> בגרסת תשע"ז</w:t>
    </w:r>
    <w:r w:rsidRPr="0073220E">
      <w:rPr>
        <w:rtl/>
      </w:rPr>
      <w:ptab w:relativeTo="margin" w:alignment="center" w:leader="none"/>
    </w:r>
    <w:r w:rsidRPr="0073220E">
      <w:rPr>
        <w:rtl/>
      </w:rPr>
      <w:ptab w:relativeTo="margin" w:alignment="right" w:leader="none"/>
    </w:r>
    <w:r>
      <w:rPr>
        <w:rFonts w:hint="cs"/>
        <w:rtl/>
      </w:rPr>
      <w:t>אופיר סעדה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11.25pt;height:11.25pt" o:bullet="t">
        <v:imagedata r:id="rId1" o:title="mso41D4"/>
      </v:shape>
    </w:pict>
  </w:numPicBullet>
  <w:abstractNum w:abstractNumId="0">
    <w:nsid w:val="051C4498"/>
    <w:multiLevelType w:val="hybridMultilevel"/>
    <w:tmpl w:val="8B106A46"/>
    <w:lvl w:ilvl="0" w:tplc="DD968126">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A3F53"/>
    <w:multiLevelType w:val="hybridMultilevel"/>
    <w:tmpl w:val="1694B352"/>
    <w:lvl w:ilvl="0" w:tplc="DD968126">
      <w:start w:val="1"/>
      <w:numFmt w:val="bullet"/>
      <w:lvlText w:val=""/>
      <w:lvlJc w:val="left"/>
      <w:pPr>
        <w:tabs>
          <w:tab w:val="num" w:pos="360"/>
        </w:tabs>
        <w:ind w:left="360" w:hanging="360"/>
      </w:pPr>
      <w:rPr>
        <w:rFonts w:ascii="Wingdings" w:hAnsi="Wingdings" w:cs="Wingdings" w:hint="default"/>
      </w:rPr>
    </w:lvl>
    <w:lvl w:ilvl="1" w:tplc="3112EBE6" w:tentative="1">
      <w:start w:val="1"/>
      <w:numFmt w:val="bullet"/>
      <w:lvlText w:val=""/>
      <w:lvlJc w:val="left"/>
      <w:pPr>
        <w:tabs>
          <w:tab w:val="num" w:pos="1080"/>
        </w:tabs>
        <w:ind w:left="1080" w:hanging="360"/>
      </w:pPr>
      <w:rPr>
        <w:rFonts w:ascii="Wingdings" w:hAnsi="Wingdings" w:hint="default"/>
      </w:rPr>
    </w:lvl>
    <w:lvl w:ilvl="2" w:tplc="54D4E4E6" w:tentative="1">
      <w:start w:val="1"/>
      <w:numFmt w:val="bullet"/>
      <w:lvlText w:val=""/>
      <w:lvlJc w:val="left"/>
      <w:pPr>
        <w:tabs>
          <w:tab w:val="num" w:pos="1800"/>
        </w:tabs>
        <w:ind w:left="1800" w:hanging="360"/>
      </w:pPr>
      <w:rPr>
        <w:rFonts w:ascii="Wingdings" w:hAnsi="Wingdings" w:hint="default"/>
      </w:rPr>
    </w:lvl>
    <w:lvl w:ilvl="3" w:tplc="D46841C0" w:tentative="1">
      <w:start w:val="1"/>
      <w:numFmt w:val="bullet"/>
      <w:lvlText w:val=""/>
      <w:lvlJc w:val="left"/>
      <w:pPr>
        <w:tabs>
          <w:tab w:val="num" w:pos="2520"/>
        </w:tabs>
        <w:ind w:left="2520" w:hanging="360"/>
      </w:pPr>
      <w:rPr>
        <w:rFonts w:ascii="Wingdings" w:hAnsi="Wingdings" w:hint="default"/>
      </w:rPr>
    </w:lvl>
    <w:lvl w:ilvl="4" w:tplc="E07EE0EE" w:tentative="1">
      <w:start w:val="1"/>
      <w:numFmt w:val="bullet"/>
      <w:lvlText w:val=""/>
      <w:lvlJc w:val="left"/>
      <w:pPr>
        <w:tabs>
          <w:tab w:val="num" w:pos="3240"/>
        </w:tabs>
        <w:ind w:left="3240" w:hanging="360"/>
      </w:pPr>
      <w:rPr>
        <w:rFonts w:ascii="Wingdings" w:hAnsi="Wingdings" w:hint="default"/>
      </w:rPr>
    </w:lvl>
    <w:lvl w:ilvl="5" w:tplc="A042AD40" w:tentative="1">
      <w:start w:val="1"/>
      <w:numFmt w:val="bullet"/>
      <w:lvlText w:val=""/>
      <w:lvlJc w:val="left"/>
      <w:pPr>
        <w:tabs>
          <w:tab w:val="num" w:pos="3960"/>
        </w:tabs>
        <w:ind w:left="3960" w:hanging="360"/>
      </w:pPr>
      <w:rPr>
        <w:rFonts w:ascii="Wingdings" w:hAnsi="Wingdings" w:hint="default"/>
      </w:rPr>
    </w:lvl>
    <w:lvl w:ilvl="6" w:tplc="0A84B234" w:tentative="1">
      <w:start w:val="1"/>
      <w:numFmt w:val="bullet"/>
      <w:lvlText w:val=""/>
      <w:lvlJc w:val="left"/>
      <w:pPr>
        <w:tabs>
          <w:tab w:val="num" w:pos="4680"/>
        </w:tabs>
        <w:ind w:left="4680" w:hanging="360"/>
      </w:pPr>
      <w:rPr>
        <w:rFonts w:ascii="Wingdings" w:hAnsi="Wingdings" w:hint="default"/>
      </w:rPr>
    </w:lvl>
    <w:lvl w:ilvl="7" w:tplc="12107702" w:tentative="1">
      <w:start w:val="1"/>
      <w:numFmt w:val="bullet"/>
      <w:lvlText w:val=""/>
      <w:lvlJc w:val="left"/>
      <w:pPr>
        <w:tabs>
          <w:tab w:val="num" w:pos="5400"/>
        </w:tabs>
        <w:ind w:left="5400" w:hanging="360"/>
      </w:pPr>
      <w:rPr>
        <w:rFonts w:ascii="Wingdings" w:hAnsi="Wingdings" w:hint="default"/>
      </w:rPr>
    </w:lvl>
    <w:lvl w:ilvl="8" w:tplc="EC6A5996" w:tentative="1">
      <w:start w:val="1"/>
      <w:numFmt w:val="bullet"/>
      <w:lvlText w:val=""/>
      <w:lvlJc w:val="left"/>
      <w:pPr>
        <w:tabs>
          <w:tab w:val="num" w:pos="6120"/>
        </w:tabs>
        <w:ind w:left="6120" w:hanging="360"/>
      </w:pPr>
      <w:rPr>
        <w:rFonts w:ascii="Wingdings" w:hAnsi="Wingdings" w:hint="default"/>
      </w:rPr>
    </w:lvl>
  </w:abstractNum>
  <w:abstractNum w:abstractNumId="2">
    <w:nsid w:val="074477AA"/>
    <w:multiLevelType w:val="hybridMultilevel"/>
    <w:tmpl w:val="1CE0FFB6"/>
    <w:lvl w:ilvl="0" w:tplc="8ED61308">
      <w:start w:val="1"/>
      <w:numFmt w:val="bullet"/>
      <w:lvlText w:val=""/>
      <w:lvlJc w:val="left"/>
      <w:pPr>
        <w:tabs>
          <w:tab w:val="num" w:pos="720"/>
        </w:tabs>
        <w:ind w:left="720" w:hanging="360"/>
      </w:pPr>
      <w:rPr>
        <w:rFonts w:ascii="Wingdings" w:hAnsi="Wingdings" w:hint="default"/>
      </w:rPr>
    </w:lvl>
    <w:lvl w:ilvl="1" w:tplc="62E689C4" w:tentative="1">
      <w:start w:val="1"/>
      <w:numFmt w:val="bullet"/>
      <w:lvlText w:val=""/>
      <w:lvlJc w:val="left"/>
      <w:pPr>
        <w:tabs>
          <w:tab w:val="num" w:pos="1440"/>
        </w:tabs>
        <w:ind w:left="1440" w:hanging="360"/>
      </w:pPr>
      <w:rPr>
        <w:rFonts w:ascii="Wingdings" w:hAnsi="Wingdings" w:hint="default"/>
      </w:rPr>
    </w:lvl>
    <w:lvl w:ilvl="2" w:tplc="8408C0DE" w:tentative="1">
      <w:start w:val="1"/>
      <w:numFmt w:val="bullet"/>
      <w:lvlText w:val=""/>
      <w:lvlJc w:val="left"/>
      <w:pPr>
        <w:tabs>
          <w:tab w:val="num" w:pos="2160"/>
        </w:tabs>
        <w:ind w:left="2160" w:hanging="360"/>
      </w:pPr>
      <w:rPr>
        <w:rFonts w:ascii="Wingdings" w:hAnsi="Wingdings" w:hint="default"/>
      </w:rPr>
    </w:lvl>
    <w:lvl w:ilvl="3" w:tplc="AA04ECAA" w:tentative="1">
      <w:start w:val="1"/>
      <w:numFmt w:val="bullet"/>
      <w:lvlText w:val=""/>
      <w:lvlJc w:val="left"/>
      <w:pPr>
        <w:tabs>
          <w:tab w:val="num" w:pos="2880"/>
        </w:tabs>
        <w:ind w:left="2880" w:hanging="360"/>
      </w:pPr>
      <w:rPr>
        <w:rFonts w:ascii="Wingdings" w:hAnsi="Wingdings" w:hint="default"/>
      </w:rPr>
    </w:lvl>
    <w:lvl w:ilvl="4" w:tplc="D09456CE" w:tentative="1">
      <w:start w:val="1"/>
      <w:numFmt w:val="bullet"/>
      <w:lvlText w:val=""/>
      <w:lvlJc w:val="left"/>
      <w:pPr>
        <w:tabs>
          <w:tab w:val="num" w:pos="3600"/>
        </w:tabs>
        <w:ind w:left="3600" w:hanging="360"/>
      </w:pPr>
      <w:rPr>
        <w:rFonts w:ascii="Wingdings" w:hAnsi="Wingdings" w:hint="default"/>
      </w:rPr>
    </w:lvl>
    <w:lvl w:ilvl="5" w:tplc="9E28F414" w:tentative="1">
      <w:start w:val="1"/>
      <w:numFmt w:val="bullet"/>
      <w:lvlText w:val=""/>
      <w:lvlJc w:val="left"/>
      <w:pPr>
        <w:tabs>
          <w:tab w:val="num" w:pos="4320"/>
        </w:tabs>
        <w:ind w:left="4320" w:hanging="360"/>
      </w:pPr>
      <w:rPr>
        <w:rFonts w:ascii="Wingdings" w:hAnsi="Wingdings" w:hint="default"/>
      </w:rPr>
    </w:lvl>
    <w:lvl w:ilvl="6" w:tplc="538EED16" w:tentative="1">
      <w:start w:val="1"/>
      <w:numFmt w:val="bullet"/>
      <w:lvlText w:val=""/>
      <w:lvlJc w:val="left"/>
      <w:pPr>
        <w:tabs>
          <w:tab w:val="num" w:pos="5040"/>
        </w:tabs>
        <w:ind w:left="5040" w:hanging="360"/>
      </w:pPr>
      <w:rPr>
        <w:rFonts w:ascii="Wingdings" w:hAnsi="Wingdings" w:hint="default"/>
      </w:rPr>
    </w:lvl>
    <w:lvl w:ilvl="7" w:tplc="EB0E35A0" w:tentative="1">
      <w:start w:val="1"/>
      <w:numFmt w:val="bullet"/>
      <w:lvlText w:val=""/>
      <w:lvlJc w:val="left"/>
      <w:pPr>
        <w:tabs>
          <w:tab w:val="num" w:pos="5760"/>
        </w:tabs>
        <w:ind w:left="5760" w:hanging="360"/>
      </w:pPr>
      <w:rPr>
        <w:rFonts w:ascii="Wingdings" w:hAnsi="Wingdings" w:hint="default"/>
      </w:rPr>
    </w:lvl>
    <w:lvl w:ilvl="8" w:tplc="8E4EAAC8" w:tentative="1">
      <w:start w:val="1"/>
      <w:numFmt w:val="bullet"/>
      <w:lvlText w:val=""/>
      <w:lvlJc w:val="left"/>
      <w:pPr>
        <w:tabs>
          <w:tab w:val="num" w:pos="6480"/>
        </w:tabs>
        <w:ind w:left="6480" w:hanging="360"/>
      </w:pPr>
      <w:rPr>
        <w:rFonts w:ascii="Wingdings" w:hAnsi="Wingdings" w:hint="default"/>
      </w:rPr>
    </w:lvl>
  </w:abstractNum>
  <w:abstractNum w:abstractNumId="3">
    <w:nsid w:val="086F3A6A"/>
    <w:multiLevelType w:val="hybridMultilevel"/>
    <w:tmpl w:val="714294B8"/>
    <w:lvl w:ilvl="0" w:tplc="DC14AE78">
      <w:start w:val="1"/>
      <w:numFmt w:val="bullet"/>
      <w:lvlText w:val=""/>
      <w:lvlJc w:val="left"/>
      <w:pPr>
        <w:tabs>
          <w:tab w:val="num" w:pos="720"/>
        </w:tabs>
        <w:ind w:left="720" w:hanging="360"/>
      </w:pPr>
      <w:rPr>
        <w:rFonts w:ascii="Wingdings" w:hAnsi="Wingdings" w:hint="default"/>
      </w:rPr>
    </w:lvl>
    <w:lvl w:ilvl="1" w:tplc="E110A9F0" w:tentative="1">
      <w:start w:val="1"/>
      <w:numFmt w:val="bullet"/>
      <w:lvlText w:val=""/>
      <w:lvlJc w:val="left"/>
      <w:pPr>
        <w:tabs>
          <w:tab w:val="num" w:pos="1440"/>
        </w:tabs>
        <w:ind w:left="1440" w:hanging="360"/>
      </w:pPr>
      <w:rPr>
        <w:rFonts w:ascii="Wingdings" w:hAnsi="Wingdings" w:hint="default"/>
      </w:rPr>
    </w:lvl>
    <w:lvl w:ilvl="2" w:tplc="DB62FE7C" w:tentative="1">
      <w:start w:val="1"/>
      <w:numFmt w:val="bullet"/>
      <w:lvlText w:val=""/>
      <w:lvlJc w:val="left"/>
      <w:pPr>
        <w:tabs>
          <w:tab w:val="num" w:pos="2160"/>
        </w:tabs>
        <w:ind w:left="2160" w:hanging="360"/>
      </w:pPr>
      <w:rPr>
        <w:rFonts w:ascii="Wingdings" w:hAnsi="Wingdings" w:hint="default"/>
      </w:rPr>
    </w:lvl>
    <w:lvl w:ilvl="3" w:tplc="78CED37E" w:tentative="1">
      <w:start w:val="1"/>
      <w:numFmt w:val="bullet"/>
      <w:lvlText w:val=""/>
      <w:lvlJc w:val="left"/>
      <w:pPr>
        <w:tabs>
          <w:tab w:val="num" w:pos="2880"/>
        </w:tabs>
        <w:ind w:left="2880" w:hanging="360"/>
      </w:pPr>
      <w:rPr>
        <w:rFonts w:ascii="Wingdings" w:hAnsi="Wingdings" w:hint="default"/>
      </w:rPr>
    </w:lvl>
    <w:lvl w:ilvl="4" w:tplc="1E002A60" w:tentative="1">
      <w:start w:val="1"/>
      <w:numFmt w:val="bullet"/>
      <w:lvlText w:val=""/>
      <w:lvlJc w:val="left"/>
      <w:pPr>
        <w:tabs>
          <w:tab w:val="num" w:pos="3600"/>
        </w:tabs>
        <w:ind w:left="3600" w:hanging="360"/>
      </w:pPr>
      <w:rPr>
        <w:rFonts w:ascii="Wingdings" w:hAnsi="Wingdings" w:hint="default"/>
      </w:rPr>
    </w:lvl>
    <w:lvl w:ilvl="5" w:tplc="108295AA" w:tentative="1">
      <w:start w:val="1"/>
      <w:numFmt w:val="bullet"/>
      <w:lvlText w:val=""/>
      <w:lvlJc w:val="left"/>
      <w:pPr>
        <w:tabs>
          <w:tab w:val="num" w:pos="4320"/>
        </w:tabs>
        <w:ind w:left="4320" w:hanging="360"/>
      </w:pPr>
      <w:rPr>
        <w:rFonts w:ascii="Wingdings" w:hAnsi="Wingdings" w:hint="default"/>
      </w:rPr>
    </w:lvl>
    <w:lvl w:ilvl="6" w:tplc="44BA28D6" w:tentative="1">
      <w:start w:val="1"/>
      <w:numFmt w:val="bullet"/>
      <w:lvlText w:val=""/>
      <w:lvlJc w:val="left"/>
      <w:pPr>
        <w:tabs>
          <w:tab w:val="num" w:pos="5040"/>
        </w:tabs>
        <w:ind w:left="5040" w:hanging="360"/>
      </w:pPr>
      <w:rPr>
        <w:rFonts w:ascii="Wingdings" w:hAnsi="Wingdings" w:hint="default"/>
      </w:rPr>
    </w:lvl>
    <w:lvl w:ilvl="7" w:tplc="11DC8396" w:tentative="1">
      <w:start w:val="1"/>
      <w:numFmt w:val="bullet"/>
      <w:lvlText w:val=""/>
      <w:lvlJc w:val="left"/>
      <w:pPr>
        <w:tabs>
          <w:tab w:val="num" w:pos="5760"/>
        </w:tabs>
        <w:ind w:left="5760" w:hanging="360"/>
      </w:pPr>
      <w:rPr>
        <w:rFonts w:ascii="Wingdings" w:hAnsi="Wingdings" w:hint="default"/>
      </w:rPr>
    </w:lvl>
    <w:lvl w:ilvl="8" w:tplc="B4221674" w:tentative="1">
      <w:start w:val="1"/>
      <w:numFmt w:val="bullet"/>
      <w:lvlText w:val=""/>
      <w:lvlJc w:val="left"/>
      <w:pPr>
        <w:tabs>
          <w:tab w:val="num" w:pos="6480"/>
        </w:tabs>
        <w:ind w:left="6480" w:hanging="360"/>
      </w:pPr>
      <w:rPr>
        <w:rFonts w:ascii="Wingdings" w:hAnsi="Wingdings" w:hint="default"/>
      </w:rPr>
    </w:lvl>
  </w:abstractNum>
  <w:abstractNum w:abstractNumId="4">
    <w:nsid w:val="08D343FE"/>
    <w:multiLevelType w:val="hybridMultilevel"/>
    <w:tmpl w:val="4CD62CE0"/>
    <w:lvl w:ilvl="0" w:tplc="1B90C1D8">
      <w:start w:val="1"/>
      <w:numFmt w:val="bullet"/>
      <w:lvlText w:val=""/>
      <w:lvlJc w:val="left"/>
      <w:pPr>
        <w:tabs>
          <w:tab w:val="num" w:pos="720"/>
        </w:tabs>
        <w:ind w:left="720" w:hanging="360"/>
      </w:pPr>
      <w:rPr>
        <w:rFonts w:ascii="Wingdings" w:hAnsi="Wingdings" w:hint="default"/>
      </w:rPr>
    </w:lvl>
    <w:lvl w:ilvl="1" w:tplc="1004D634" w:tentative="1">
      <w:start w:val="1"/>
      <w:numFmt w:val="bullet"/>
      <w:lvlText w:val=""/>
      <w:lvlJc w:val="left"/>
      <w:pPr>
        <w:tabs>
          <w:tab w:val="num" w:pos="1440"/>
        </w:tabs>
        <w:ind w:left="1440" w:hanging="360"/>
      </w:pPr>
      <w:rPr>
        <w:rFonts w:ascii="Wingdings" w:hAnsi="Wingdings" w:hint="default"/>
      </w:rPr>
    </w:lvl>
    <w:lvl w:ilvl="2" w:tplc="417ECEF2" w:tentative="1">
      <w:start w:val="1"/>
      <w:numFmt w:val="bullet"/>
      <w:lvlText w:val=""/>
      <w:lvlJc w:val="left"/>
      <w:pPr>
        <w:tabs>
          <w:tab w:val="num" w:pos="2160"/>
        </w:tabs>
        <w:ind w:left="2160" w:hanging="360"/>
      </w:pPr>
      <w:rPr>
        <w:rFonts w:ascii="Wingdings" w:hAnsi="Wingdings" w:hint="default"/>
      </w:rPr>
    </w:lvl>
    <w:lvl w:ilvl="3" w:tplc="CCB82AD8" w:tentative="1">
      <w:start w:val="1"/>
      <w:numFmt w:val="bullet"/>
      <w:lvlText w:val=""/>
      <w:lvlJc w:val="left"/>
      <w:pPr>
        <w:tabs>
          <w:tab w:val="num" w:pos="2880"/>
        </w:tabs>
        <w:ind w:left="2880" w:hanging="360"/>
      </w:pPr>
      <w:rPr>
        <w:rFonts w:ascii="Wingdings" w:hAnsi="Wingdings" w:hint="default"/>
      </w:rPr>
    </w:lvl>
    <w:lvl w:ilvl="4" w:tplc="2948207E" w:tentative="1">
      <w:start w:val="1"/>
      <w:numFmt w:val="bullet"/>
      <w:lvlText w:val=""/>
      <w:lvlJc w:val="left"/>
      <w:pPr>
        <w:tabs>
          <w:tab w:val="num" w:pos="3600"/>
        </w:tabs>
        <w:ind w:left="3600" w:hanging="360"/>
      </w:pPr>
      <w:rPr>
        <w:rFonts w:ascii="Wingdings" w:hAnsi="Wingdings" w:hint="default"/>
      </w:rPr>
    </w:lvl>
    <w:lvl w:ilvl="5" w:tplc="CE587E1C" w:tentative="1">
      <w:start w:val="1"/>
      <w:numFmt w:val="bullet"/>
      <w:lvlText w:val=""/>
      <w:lvlJc w:val="left"/>
      <w:pPr>
        <w:tabs>
          <w:tab w:val="num" w:pos="4320"/>
        </w:tabs>
        <w:ind w:left="4320" w:hanging="360"/>
      </w:pPr>
      <w:rPr>
        <w:rFonts w:ascii="Wingdings" w:hAnsi="Wingdings" w:hint="default"/>
      </w:rPr>
    </w:lvl>
    <w:lvl w:ilvl="6" w:tplc="7E087A34" w:tentative="1">
      <w:start w:val="1"/>
      <w:numFmt w:val="bullet"/>
      <w:lvlText w:val=""/>
      <w:lvlJc w:val="left"/>
      <w:pPr>
        <w:tabs>
          <w:tab w:val="num" w:pos="5040"/>
        </w:tabs>
        <w:ind w:left="5040" w:hanging="360"/>
      </w:pPr>
      <w:rPr>
        <w:rFonts w:ascii="Wingdings" w:hAnsi="Wingdings" w:hint="default"/>
      </w:rPr>
    </w:lvl>
    <w:lvl w:ilvl="7" w:tplc="94F87E3C" w:tentative="1">
      <w:start w:val="1"/>
      <w:numFmt w:val="bullet"/>
      <w:lvlText w:val=""/>
      <w:lvlJc w:val="left"/>
      <w:pPr>
        <w:tabs>
          <w:tab w:val="num" w:pos="5760"/>
        </w:tabs>
        <w:ind w:left="5760" w:hanging="360"/>
      </w:pPr>
      <w:rPr>
        <w:rFonts w:ascii="Wingdings" w:hAnsi="Wingdings" w:hint="default"/>
      </w:rPr>
    </w:lvl>
    <w:lvl w:ilvl="8" w:tplc="4164EEC4" w:tentative="1">
      <w:start w:val="1"/>
      <w:numFmt w:val="bullet"/>
      <w:lvlText w:val=""/>
      <w:lvlJc w:val="left"/>
      <w:pPr>
        <w:tabs>
          <w:tab w:val="num" w:pos="6480"/>
        </w:tabs>
        <w:ind w:left="6480" w:hanging="360"/>
      </w:pPr>
      <w:rPr>
        <w:rFonts w:ascii="Wingdings" w:hAnsi="Wingdings" w:hint="default"/>
      </w:rPr>
    </w:lvl>
  </w:abstractNum>
  <w:abstractNum w:abstractNumId="5">
    <w:nsid w:val="0C530F1F"/>
    <w:multiLevelType w:val="hybridMultilevel"/>
    <w:tmpl w:val="AAC4B7DE"/>
    <w:lvl w:ilvl="0" w:tplc="DD968126">
      <w:start w:val="1"/>
      <w:numFmt w:val="bullet"/>
      <w:lvlText w:val=""/>
      <w:lvlJc w:val="left"/>
      <w:pPr>
        <w:tabs>
          <w:tab w:val="num" w:pos="360"/>
        </w:tabs>
        <w:ind w:left="360" w:hanging="360"/>
      </w:pPr>
      <w:rPr>
        <w:rFonts w:ascii="Wingdings" w:hAnsi="Wingdings" w:cs="Wingdings" w:hint="default"/>
      </w:rPr>
    </w:lvl>
    <w:lvl w:ilvl="1" w:tplc="C4BAC8E4" w:tentative="1">
      <w:start w:val="1"/>
      <w:numFmt w:val="bullet"/>
      <w:lvlText w:val=""/>
      <w:lvlJc w:val="left"/>
      <w:pPr>
        <w:tabs>
          <w:tab w:val="num" w:pos="1080"/>
        </w:tabs>
        <w:ind w:left="1080" w:hanging="360"/>
      </w:pPr>
      <w:rPr>
        <w:rFonts w:ascii="Wingdings" w:hAnsi="Wingdings" w:hint="default"/>
      </w:rPr>
    </w:lvl>
    <w:lvl w:ilvl="2" w:tplc="567C26B8" w:tentative="1">
      <w:start w:val="1"/>
      <w:numFmt w:val="bullet"/>
      <w:lvlText w:val=""/>
      <w:lvlJc w:val="left"/>
      <w:pPr>
        <w:tabs>
          <w:tab w:val="num" w:pos="1800"/>
        </w:tabs>
        <w:ind w:left="1800" w:hanging="360"/>
      </w:pPr>
      <w:rPr>
        <w:rFonts w:ascii="Wingdings" w:hAnsi="Wingdings" w:hint="default"/>
      </w:rPr>
    </w:lvl>
    <w:lvl w:ilvl="3" w:tplc="CFE038FE" w:tentative="1">
      <w:start w:val="1"/>
      <w:numFmt w:val="bullet"/>
      <w:lvlText w:val=""/>
      <w:lvlJc w:val="left"/>
      <w:pPr>
        <w:tabs>
          <w:tab w:val="num" w:pos="2520"/>
        </w:tabs>
        <w:ind w:left="2520" w:hanging="360"/>
      </w:pPr>
      <w:rPr>
        <w:rFonts w:ascii="Wingdings" w:hAnsi="Wingdings" w:hint="default"/>
      </w:rPr>
    </w:lvl>
    <w:lvl w:ilvl="4" w:tplc="BB6A87B8" w:tentative="1">
      <w:start w:val="1"/>
      <w:numFmt w:val="bullet"/>
      <w:lvlText w:val=""/>
      <w:lvlJc w:val="left"/>
      <w:pPr>
        <w:tabs>
          <w:tab w:val="num" w:pos="3240"/>
        </w:tabs>
        <w:ind w:left="3240" w:hanging="360"/>
      </w:pPr>
      <w:rPr>
        <w:rFonts w:ascii="Wingdings" w:hAnsi="Wingdings" w:hint="default"/>
      </w:rPr>
    </w:lvl>
    <w:lvl w:ilvl="5" w:tplc="43AA5B82" w:tentative="1">
      <w:start w:val="1"/>
      <w:numFmt w:val="bullet"/>
      <w:lvlText w:val=""/>
      <w:lvlJc w:val="left"/>
      <w:pPr>
        <w:tabs>
          <w:tab w:val="num" w:pos="3960"/>
        </w:tabs>
        <w:ind w:left="3960" w:hanging="360"/>
      </w:pPr>
      <w:rPr>
        <w:rFonts w:ascii="Wingdings" w:hAnsi="Wingdings" w:hint="default"/>
      </w:rPr>
    </w:lvl>
    <w:lvl w:ilvl="6" w:tplc="0B2CEB60" w:tentative="1">
      <w:start w:val="1"/>
      <w:numFmt w:val="bullet"/>
      <w:lvlText w:val=""/>
      <w:lvlJc w:val="left"/>
      <w:pPr>
        <w:tabs>
          <w:tab w:val="num" w:pos="4680"/>
        </w:tabs>
        <w:ind w:left="4680" w:hanging="360"/>
      </w:pPr>
      <w:rPr>
        <w:rFonts w:ascii="Wingdings" w:hAnsi="Wingdings" w:hint="default"/>
      </w:rPr>
    </w:lvl>
    <w:lvl w:ilvl="7" w:tplc="7646B50A" w:tentative="1">
      <w:start w:val="1"/>
      <w:numFmt w:val="bullet"/>
      <w:lvlText w:val=""/>
      <w:lvlJc w:val="left"/>
      <w:pPr>
        <w:tabs>
          <w:tab w:val="num" w:pos="5400"/>
        </w:tabs>
        <w:ind w:left="5400" w:hanging="360"/>
      </w:pPr>
      <w:rPr>
        <w:rFonts w:ascii="Wingdings" w:hAnsi="Wingdings" w:hint="default"/>
      </w:rPr>
    </w:lvl>
    <w:lvl w:ilvl="8" w:tplc="B9C8D370" w:tentative="1">
      <w:start w:val="1"/>
      <w:numFmt w:val="bullet"/>
      <w:lvlText w:val=""/>
      <w:lvlJc w:val="left"/>
      <w:pPr>
        <w:tabs>
          <w:tab w:val="num" w:pos="6120"/>
        </w:tabs>
        <w:ind w:left="6120" w:hanging="360"/>
      </w:pPr>
      <w:rPr>
        <w:rFonts w:ascii="Wingdings" w:hAnsi="Wingdings" w:hint="default"/>
      </w:rPr>
    </w:lvl>
  </w:abstractNum>
  <w:abstractNum w:abstractNumId="6">
    <w:nsid w:val="109978D8"/>
    <w:multiLevelType w:val="hybridMultilevel"/>
    <w:tmpl w:val="885CC96C"/>
    <w:lvl w:ilvl="0" w:tplc="BEE4DB06">
      <w:start w:val="1"/>
      <w:numFmt w:val="bullet"/>
      <w:lvlText w:val=""/>
      <w:lvlJc w:val="left"/>
      <w:pPr>
        <w:tabs>
          <w:tab w:val="num" w:pos="720"/>
        </w:tabs>
        <w:ind w:left="720" w:hanging="360"/>
      </w:pPr>
      <w:rPr>
        <w:rFonts w:ascii="Wingdings" w:hAnsi="Wingdings" w:hint="default"/>
      </w:rPr>
    </w:lvl>
    <w:lvl w:ilvl="1" w:tplc="18E6A75C" w:tentative="1">
      <w:start w:val="1"/>
      <w:numFmt w:val="bullet"/>
      <w:lvlText w:val=""/>
      <w:lvlJc w:val="left"/>
      <w:pPr>
        <w:tabs>
          <w:tab w:val="num" w:pos="1440"/>
        </w:tabs>
        <w:ind w:left="1440" w:hanging="360"/>
      </w:pPr>
      <w:rPr>
        <w:rFonts w:ascii="Wingdings" w:hAnsi="Wingdings" w:hint="default"/>
      </w:rPr>
    </w:lvl>
    <w:lvl w:ilvl="2" w:tplc="0FC09286" w:tentative="1">
      <w:start w:val="1"/>
      <w:numFmt w:val="bullet"/>
      <w:lvlText w:val=""/>
      <w:lvlJc w:val="left"/>
      <w:pPr>
        <w:tabs>
          <w:tab w:val="num" w:pos="2160"/>
        </w:tabs>
        <w:ind w:left="2160" w:hanging="360"/>
      </w:pPr>
      <w:rPr>
        <w:rFonts w:ascii="Wingdings" w:hAnsi="Wingdings" w:hint="default"/>
      </w:rPr>
    </w:lvl>
    <w:lvl w:ilvl="3" w:tplc="C51694E2" w:tentative="1">
      <w:start w:val="1"/>
      <w:numFmt w:val="bullet"/>
      <w:lvlText w:val=""/>
      <w:lvlJc w:val="left"/>
      <w:pPr>
        <w:tabs>
          <w:tab w:val="num" w:pos="2880"/>
        </w:tabs>
        <w:ind w:left="2880" w:hanging="360"/>
      </w:pPr>
      <w:rPr>
        <w:rFonts w:ascii="Wingdings" w:hAnsi="Wingdings" w:hint="default"/>
      </w:rPr>
    </w:lvl>
    <w:lvl w:ilvl="4" w:tplc="08F4EC90" w:tentative="1">
      <w:start w:val="1"/>
      <w:numFmt w:val="bullet"/>
      <w:lvlText w:val=""/>
      <w:lvlJc w:val="left"/>
      <w:pPr>
        <w:tabs>
          <w:tab w:val="num" w:pos="3600"/>
        </w:tabs>
        <w:ind w:left="3600" w:hanging="360"/>
      </w:pPr>
      <w:rPr>
        <w:rFonts w:ascii="Wingdings" w:hAnsi="Wingdings" w:hint="default"/>
      </w:rPr>
    </w:lvl>
    <w:lvl w:ilvl="5" w:tplc="1720876C" w:tentative="1">
      <w:start w:val="1"/>
      <w:numFmt w:val="bullet"/>
      <w:lvlText w:val=""/>
      <w:lvlJc w:val="left"/>
      <w:pPr>
        <w:tabs>
          <w:tab w:val="num" w:pos="4320"/>
        </w:tabs>
        <w:ind w:left="4320" w:hanging="360"/>
      </w:pPr>
      <w:rPr>
        <w:rFonts w:ascii="Wingdings" w:hAnsi="Wingdings" w:hint="default"/>
      </w:rPr>
    </w:lvl>
    <w:lvl w:ilvl="6" w:tplc="A3706790" w:tentative="1">
      <w:start w:val="1"/>
      <w:numFmt w:val="bullet"/>
      <w:lvlText w:val=""/>
      <w:lvlJc w:val="left"/>
      <w:pPr>
        <w:tabs>
          <w:tab w:val="num" w:pos="5040"/>
        </w:tabs>
        <w:ind w:left="5040" w:hanging="360"/>
      </w:pPr>
      <w:rPr>
        <w:rFonts w:ascii="Wingdings" w:hAnsi="Wingdings" w:hint="default"/>
      </w:rPr>
    </w:lvl>
    <w:lvl w:ilvl="7" w:tplc="8C504FBE" w:tentative="1">
      <w:start w:val="1"/>
      <w:numFmt w:val="bullet"/>
      <w:lvlText w:val=""/>
      <w:lvlJc w:val="left"/>
      <w:pPr>
        <w:tabs>
          <w:tab w:val="num" w:pos="5760"/>
        </w:tabs>
        <w:ind w:left="5760" w:hanging="360"/>
      </w:pPr>
      <w:rPr>
        <w:rFonts w:ascii="Wingdings" w:hAnsi="Wingdings" w:hint="default"/>
      </w:rPr>
    </w:lvl>
    <w:lvl w:ilvl="8" w:tplc="B1D82DB0" w:tentative="1">
      <w:start w:val="1"/>
      <w:numFmt w:val="bullet"/>
      <w:lvlText w:val=""/>
      <w:lvlJc w:val="left"/>
      <w:pPr>
        <w:tabs>
          <w:tab w:val="num" w:pos="6480"/>
        </w:tabs>
        <w:ind w:left="6480" w:hanging="360"/>
      </w:pPr>
      <w:rPr>
        <w:rFonts w:ascii="Wingdings" w:hAnsi="Wingdings" w:hint="default"/>
      </w:rPr>
    </w:lvl>
  </w:abstractNum>
  <w:abstractNum w:abstractNumId="7">
    <w:nsid w:val="10B05076"/>
    <w:multiLevelType w:val="hybridMultilevel"/>
    <w:tmpl w:val="2C82C2B6"/>
    <w:lvl w:ilvl="0" w:tplc="6BD433B8">
      <w:start w:val="1"/>
      <w:numFmt w:val="bullet"/>
      <w:lvlText w:val=""/>
      <w:lvlJc w:val="left"/>
      <w:pPr>
        <w:tabs>
          <w:tab w:val="num" w:pos="720"/>
        </w:tabs>
        <w:ind w:left="720" w:hanging="360"/>
      </w:pPr>
      <w:rPr>
        <w:rFonts w:ascii="Wingdings" w:hAnsi="Wingdings" w:hint="default"/>
      </w:rPr>
    </w:lvl>
    <w:lvl w:ilvl="1" w:tplc="69EE32AC" w:tentative="1">
      <w:start w:val="1"/>
      <w:numFmt w:val="bullet"/>
      <w:lvlText w:val=""/>
      <w:lvlJc w:val="left"/>
      <w:pPr>
        <w:tabs>
          <w:tab w:val="num" w:pos="1440"/>
        </w:tabs>
        <w:ind w:left="1440" w:hanging="360"/>
      </w:pPr>
      <w:rPr>
        <w:rFonts w:ascii="Wingdings" w:hAnsi="Wingdings" w:hint="default"/>
      </w:rPr>
    </w:lvl>
    <w:lvl w:ilvl="2" w:tplc="51C08ED0" w:tentative="1">
      <w:start w:val="1"/>
      <w:numFmt w:val="bullet"/>
      <w:lvlText w:val=""/>
      <w:lvlJc w:val="left"/>
      <w:pPr>
        <w:tabs>
          <w:tab w:val="num" w:pos="2160"/>
        </w:tabs>
        <w:ind w:left="2160" w:hanging="360"/>
      </w:pPr>
      <w:rPr>
        <w:rFonts w:ascii="Wingdings" w:hAnsi="Wingdings" w:hint="default"/>
      </w:rPr>
    </w:lvl>
    <w:lvl w:ilvl="3" w:tplc="45204CF4" w:tentative="1">
      <w:start w:val="1"/>
      <w:numFmt w:val="bullet"/>
      <w:lvlText w:val=""/>
      <w:lvlJc w:val="left"/>
      <w:pPr>
        <w:tabs>
          <w:tab w:val="num" w:pos="2880"/>
        </w:tabs>
        <w:ind w:left="2880" w:hanging="360"/>
      </w:pPr>
      <w:rPr>
        <w:rFonts w:ascii="Wingdings" w:hAnsi="Wingdings" w:hint="default"/>
      </w:rPr>
    </w:lvl>
    <w:lvl w:ilvl="4" w:tplc="BD9A3DE8" w:tentative="1">
      <w:start w:val="1"/>
      <w:numFmt w:val="bullet"/>
      <w:lvlText w:val=""/>
      <w:lvlJc w:val="left"/>
      <w:pPr>
        <w:tabs>
          <w:tab w:val="num" w:pos="3600"/>
        </w:tabs>
        <w:ind w:left="3600" w:hanging="360"/>
      </w:pPr>
      <w:rPr>
        <w:rFonts w:ascii="Wingdings" w:hAnsi="Wingdings" w:hint="default"/>
      </w:rPr>
    </w:lvl>
    <w:lvl w:ilvl="5" w:tplc="48147466" w:tentative="1">
      <w:start w:val="1"/>
      <w:numFmt w:val="bullet"/>
      <w:lvlText w:val=""/>
      <w:lvlJc w:val="left"/>
      <w:pPr>
        <w:tabs>
          <w:tab w:val="num" w:pos="4320"/>
        </w:tabs>
        <w:ind w:left="4320" w:hanging="360"/>
      </w:pPr>
      <w:rPr>
        <w:rFonts w:ascii="Wingdings" w:hAnsi="Wingdings" w:hint="default"/>
      </w:rPr>
    </w:lvl>
    <w:lvl w:ilvl="6" w:tplc="DA5EC244" w:tentative="1">
      <w:start w:val="1"/>
      <w:numFmt w:val="bullet"/>
      <w:lvlText w:val=""/>
      <w:lvlJc w:val="left"/>
      <w:pPr>
        <w:tabs>
          <w:tab w:val="num" w:pos="5040"/>
        </w:tabs>
        <w:ind w:left="5040" w:hanging="360"/>
      </w:pPr>
      <w:rPr>
        <w:rFonts w:ascii="Wingdings" w:hAnsi="Wingdings" w:hint="default"/>
      </w:rPr>
    </w:lvl>
    <w:lvl w:ilvl="7" w:tplc="21EEE7C0" w:tentative="1">
      <w:start w:val="1"/>
      <w:numFmt w:val="bullet"/>
      <w:lvlText w:val=""/>
      <w:lvlJc w:val="left"/>
      <w:pPr>
        <w:tabs>
          <w:tab w:val="num" w:pos="5760"/>
        </w:tabs>
        <w:ind w:left="5760" w:hanging="360"/>
      </w:pPr>
      <w:rPr>
        <w:rFonts w:ascii="Wingdings" w:hAnsi="Wingdings" w:hint="default"/>
      </w:rPr>
    </w:lvl>
    <w:lvl w:ilvl="8" w:tplc="58E6F066" w:tentative="1">
      <w:start w:val="1"/>
      <w:numFmt w:val="bullet"/>
      <w:lvlText w:val=""/>
      <w:lvlJc w:val="left"/>
      <w:pPr>
        <w:tabs>
          <w:tab w:val="num" w:pos="6480"/>
        </w:tabs>
        <w:ind w:left="6480" w:hanging="360"/>
      </w:pPr>
      <w:rPr>
        <w:rFonts w:ascii="Wingdings" w:hAnsi="Wingdings" w:hint="default"/>
      </w:rPr>
    </w:lvl>
  </w:abstractNum>
  <w:abstractNum w:abstractNumId="8">
    <w:nsid w:val="1152244A"/>
    <w:multiLevelType w:val="hybridMultilevel"/>
    <w:tmpl w:val="E548BF36"/>
    <w:lvl w:ilvl="0" w:tplc="2F8A0E40">
      <w:start w:val="1"/>
      <w:numFmt w:val="bullet"/>
      <w:lvlText w:val=""/>
      <w:lvlJc w:val="left"/>
      <w:pPr>
        <w:tabs>
          <w:tab w:val="num" w:pos="720"/>
        </w:tabs>
        <w:ind w:left="720" w:hanging="360"/>
      </w:pPr>
      <w:rPr>
        <w:rFonts w:ascii="Wingdings" w:hAnsi="Wingdings" w:hint="default"/>
      </w:rPr>
    </w:lvl>
    <w:lvl w:ilvl="1" w:tplc="3112EBE6" w:tentative="1">
      <w:start w:val="1"/>
      <w:numFmt w:val="bullet"/>
      <w:lvlText w:val=""/>
      <w:lvlJc w:val="left"/>
      <w:pPr>
        <w:tabs>
          <w:tab w:val="num" w:pos="1440"/>
        </w:tabs>
        <w:ind w:left="1440" w:hanging="360"/>
      </w:pPr>
      <w:rPr>
        <w:rFonts w:ascii="Wingdings" w:hAnsi="Wingdings" w:hint="default"/>
      </w:rPr>
    </w:lvl>
    <w:lvl w:ilvl="2" w:tplc="54D4E4E6" w:tentative="1">
      <w:start w:val="1"/>
      <w:numFmt w:val="bullet"/>
      <w:lvlText w:val=""/>
      <w:lvlJc w:val="left"/>
      <w:pPr>
        <w:tabs>
          <w:tab w:val="num" w:pos="2160"/>
        </w:tabs>
        <w:ind w:left="2160" w:hanging="360"/>
      </w:pPr>
      <w:rPr>
        <w:rFonts w:ascii="Wingdings" w:hAnsi="Wingdings" w:hint="default"/>
      </w:rPr>
    </w:lvl>
    <w:lvl w:ilvl="3" w:tplc="D46841C0" w:tentative="1">
      <w:start w:val="1"/>
      <w:numFmt w:val="bullet"/>
      <w:lvlText w:val=""/>
      <w:lvlJc w:val="left"/>
      <w:pPr>
        <w:tabs>
          <w:tab w:val="num" w:pos="2880"/>
        </w:tabs>
        <w:ind w:left="2880" w:hanging="360"/>
      </w:pPr>
      <w:rPr>
        <w:rFonts w:ascii="Wingdings" w:hAnsi="Wingdings" w:hint="default"/>
      </w:rPr>
    </w:lvl>
    <w:lvl w:ilvl="4" w:tplc="E07EE0EE" w:tentative="1">
      <w:start w:val="1"/>
      <w:numFmt w:val="bullet"/>
      <w:lvlText w:val=""/>
      <w:lvlJc w:val="left"/>
      <w:pPr>
        <w:tabs>
          <w:tab w:val="num" w:pos="3600"/>
        </w:tabs>
        <w:ind w:left="3600" w:hanging="360"/>
      </w:pPr>
      <w:rPr>
        <w:rFonts w:ascii="Wingdings" w:hAnsi="Wingdings" w:hint="default"/>
      </w:rPr>
    </w:lvl>
    <w:lvl w:ilvl="5" w:tplc="A042AD40" w:tentative="1">
      <w:start w:val="1"/>
      <w:numFmt w:val="bullet"/>
      <w:lvlText w:val=""/>
      <w:lvlJc w:val="left"/>
      <w:pPr>
        <w:tabs>
          <w:tab w:val="num" w:pos="4320"/>
        </w:tabs>
        <w:ind w:left="4320" w:hanging="360"/>
      </w:pPr>
      <w:rPr>
        <w:rFonts w:ascii="Wingdings" w:hAnsi="Wingdings" w:hint="default"/>
      </w:rPr>
    </w:lvl>
    <w:lvl w:ilvl="6" w:tplc="0A84B234" w:tentative="1">
      <w:start w:val="1"/>
      <w:numFmt w:val="bullet"/>
      <w:lvlText w:val=""/>
      <w:lvlJc w:val="left"/>
      <w:pPr>
        <w:tabs>
          <w:tab w:val="num" w:pos="5040"/>
        </w:tabs>
        <w:ind w:left="5040" w:hanging="360"/>
      </w:pPr>
      <w:rPr>
        <w:rFonts w:ascii="Wingdings" w:hAnsi="Wingdings" w:hint="default"/>
      </w:rPr>
    </w:lvl>
    <w:lvl w:ilvl="7" w:tplc="12107702" w:tentative="1">
      <w:start w:val="1"/>
      <w:numFmt w:val="bullet"/>
      <w:lvlText w:val=""/>
      <w:lvlJc w:val="left"/>
      <w:pPr>
        <w:tabs>
          <w:tab w:val="num" w:pos="5760"/>
        </w:tabs>
        <w:ind w:left="5760" w:hanging="360"/>
      </w:pPr>
      <w:rPr>
        <w:rFonts w:ascii="Wingdings" w:hAnsi="Wingdings" w:hint="default"/>
      </w:rPr>
    </w:lvl>
    <w:lvl w:ilvl="8" w:tplc="EC6A5996" w:tentative="1">
      <w:start w:val="1"/>
      <w:numFmt w:val="bullet"/>
      <w:lvlText w:val=""/>
      <w:lvlJc w:val="left"/>
      <w:pPr>
        <w:tabs>
          <w:tab w:val="num" w:pos="6480"/>
        </w:tabs>
        <w:ind w:left="6480" w:hanging="360"/>
      </w:pPr>
      <w:rPr>
        <w:rFonts w:ascii="Wingdings" w:hAnsi="Wingdings" w:hint="default"/>
      </w:rPr>
    </w:lvl>
  </w:abstractNum>
  <w:abstractNum w:abstractNumId="9">
    <w:nsid w:val="156A3D0F"/>
    <w:multiLevelType w:val="hybridMultilevel"/>
    <w:tmpl w:val="528A0B9A"/>
    <w:lvl w:ilvl="0" w:tplc="8B4ECF18">
      <w:start w:val="1"/>
      <w:numFmt w:val="bullet"/>
      <w:lvlText w:val=""/>
      <w:lvlJc w:val="left"/>
      <w:pPr>
        <w:tabs>
          <w:tab w:val="num" w:pos="720"/>
        </w:tabs>
        <w:ind w:left="720" w:hanging="360"/>
      </w:pPr>
      <w:rPr>
        <w:rFonts w:ascii="Wingdings" w:hAnsi="Wingdings" w:hint="default"/>
      </w:rPr>
    </w:lvl>
    <w:lvl w:ilvl="1" w:tplc="40B4CC82" w:tentative="1">
      <w:start w:val="1"/>
      <w:numFmt w:val="bullet"/>
      <w:lvlText w:val=""/>
      <w:lvlJc w:val="left"/>
      <w:pPr>
        <w:tabs>
          <w:tab w:val="num" w:pos="1440"/>
        </w:tabs>
        <w:ind w:left="1440" w:hanging="360"/>
      </w:pPr>
      <w:rPr>
        <w:rFonts w:ascii="Wingdings" w:hAnsi="Wingdings" w:hint="default"/>
      </w:rPr>
    </w:lvl>
    <w:lvl w:ilvl="2" w:tplc="3F2E225C" w:tentative="1">
      <w:start w:val="1"/>
      <w:numFmt w:val="bullet"/>
      <w:lvlText w:val=""/>
      <w:lvlJc w:val="left"/>
      <w:pPr>
        <w:tabs>
          <w:tab w:val="num" w:pos="2160"/>
        </w:tabs>
        <w:ind w:left="2160" w:hanging="360"/>
      </w:pPr>
      <w:rPr>
        <w:rFonts w:ascii="Wingdings" w:hAnsi="Wingdings" w:hint="default"/>
      </w:rPr>
    </w:lvl>
    <w:lvl w:ilvl="3" w:tplc="AEBE4DD0" w:tentative="1">
      <w:start w:val="1"/>
      <w:numFmt w:val="bullet"/>
      <w:lvlText w:val=""/>
      <w:lvlJc w:val="left"/>
      <w:pPr>
        <w:tabs>
          <w:tab w:val="num" w:pos="2880"/>
        </w:tabs>
        <w:ind w:left="2880" w:hanging="360"/>
      </w:pPr>
      <w:rPr>
        <w:rFonts w:ascii="Wingdings" w:hAnsi="Wingdings" w:hint="default"/>
      </w:rPr>
    </w:lvl>
    <w:lvl w:ilvl="4" w:tplc="AF1E94C6" w:tentative="1">
      <w:start w:val="1"/>
      <w:numFmt w:val="bullet"/>
      <w:lvlText w:val=""/>
      <w:lvlJc w:val="left"/>
      <w:pPr>
        <w:tabs>
          <w:tab w:val="num" w:pos="3600"/>
        </w:tabs>
        <w:ind w:left="3600" w:hanging="360"/>
      </w:pPr>
      <w:rPr>
        <w:rFonts w:ascii="Wingdings" w:hAnsi="Wingdings" w:hint="default"/>
      </w:rPr>
    </w:lvl>
    <w:lvl w:ilvl="5" w:tplc="D6146A5A" w:tentative="1">
      <w:start w:val="1"/>
      <w:numFmt w:val="bullet"/>
      <w:lvlText w:val=""/>
      <w:lvlJc w:val="left"/>
      <w:pPr>
        <w:tabs>
          <w:tab w:val="num" w:pos="4320"/>
        </w:tabs>
        <w:ind w:left="4320" w:hanging="360"/>
      </w:pPr>
      <w:rPr>
        <w:rFonts w:ascii="Wingdings" w:hAnsi="Wingdings" w:hint="default"/>
      </w:rPr>
    </w:lvl>
    <w:lvl w:ilvl="6" w:tplc="6024BCB2" w:tentative="1">
      <w:start w:val="1"/>
      <w:numFmt w:val="bullet"/>
      <w:lvlText w:val=""/>
      <w:lvlJc w:val="left"/>
      <w:pPr>
        <w:tabs>
          <w:tab w:val="num" w:pos="5040"/>
        </w:tabs>
        <w:ind w:left="5040" w:hanging="360"/>
      </w:pPr>
      <w:rPr>
        <w:rFonts w:ascii="Wingdings" w:hAnsi="Wingdings" w:hint="default"/>
      </w:rPr>
    </w:lvl>
    <w:lvl w:ilvl="7" w:tplc="A6F827F2" w:tentative="1">
      <w:start w:val="1"/>
      <w:numFmt w:val="bullet"/>
      <w:lvlText w:val=""/>
      <w:lvlJc w:val="left"/>
      <w:pPr>
        <w:tabs>
          <w:tab w:val="num" w:pos="5760"/>
        </w:tabs>
        <w:ind w:left="5760" w:hanging="360"/>
      </w:pPr>
      <w:rPr>
        <w:rFonts w:ascii="Wingdings" w:hAnsi="Wingdings" w:hint="default"/>
      </w:rPr>
    </w:lvl>
    <w:lvl w:ilvl="8" w:tplc="DB7CAEA6" w:tentative="1">
      <w:start w:val="1"/>
      <w:numFmt w:val="bullet"/>
      <w:lvlText w:val=""/>
      <w:lvlJc w:val="left"/>
      <w:pPr>
        <w:tabs>
          <w:tab w:val="num" w:pos="6480"/>
        </w:tabs>
        <w:ind w:left="6480" w:hanging="360"/>
      </w:pPr>
      <w:rPr>
        <w:rFonts w:ascii="Wingdings" w:hAnsi="Wingdings" w:hint="default"/>
      </w:rPr>
    </w:lvl>
  </w:abstractNum>
  <w:abstractNum w:abstractNumId="10">
    <w:nsid w:val="1A8F1EA4"/>
    <w:multiLevelType w:val="hybridMultilevel"/>
    <w:tmpl w:val="429CBBD4"/>
    <w:lvl w:ilvl="0" w:tplc="30463C6C">
      <w:start w:val="1"/>
      <w:numFmt w:val="bullet"/>
      <w:lvlText w:val=""/>
      <w:lvlJc w:val="left"/>
      <w:pPr>
        <w:tabs>
          <w:tab w:val="num" w:pos="720"/>
        </w:tabs>
        <w:ind w:left="720" w:hanging="360"/>
      </w:pPr>
      <w:rPr>
        <w:rFonts w:ascii="Wingdings" w:hAnsi="Wingdings" w:hint="default"/>
      </w:rPr>
    </w:lvl>
    <w:lvl w:ilvl="1" w:tplc="56EC0B16" w:tentative="1">
      <w:start w:val="1"/>
      <w:numFmt w:val="bullet"/>
      <w:lvlText w:val=""/>
      <w:lvlJc w:val="left"/>
      <w:pPr>
        <w:tabs>
          <w:tab w:val="num" w:pos="1440"/>
        </w:tabs>
        <w:ind w:left="1440" w:hanging="360"/>
      </w:pPr>
      <w:rPr>
        <w:rFonts w:ascii="Wingdings" w:hAnsi="Wingdings" w:hint="default"/>
      </w:rPr>
    </w:lvl>
    <w:lvl w:ilvl="2" w:tplc="8F66BAD4" w:tentative="1">
      <w:start w:val="1"/>
      <w:numFmt w:val="bullet"/>
      <w:lvlText w:val=""/>
      <w:lvlJc w:val="left"/>
      <w:pPr>
        <w:tabs>
          <w:tab w:val="num" w:pos="2160"/>
        </w:tabs>
        <w:ind w:left="2160" w:hanging="360"/>
      </w:pPr>
      <w:rPr>
        <w:rFonts w:ascii="Wingdings" w:hAnsi="Wingdings" w:hint="default"/>
      </w:rPr>
    </w:lvl>
    <w:lvl w:ilvl="3" w:tplc="DE18C7E2" w:tentative="1">
      <w:start w:val="1"/>
      <w:numFmt w:val="bullet"/>
      <w:lvlText w:val=""/>
      <w:lvlJc w:val="left"/>
      <w:pPr>
        <w:tabs>
          <w:tab w:val="num" w:pos="2880"/>
        </w:tabs>
        <w:ind w:left="2880" w:hanging="360"/>
      </w:pPr>
      <w:rPr>
        <w:rFonts w:ascii="Wingdings" w:hAnsi="Wingdings" w:hint="default"/>
      </w:rPr>
    </w:lvl>
    <w:lvl w:ilvl="4" w:tplc="A6605880" w:tentative="1">
      <w:start w:val="1"/>
      <w:numFmt w:val="bullet"/>
      <w:lvlText w:val=""/>
      <w:lvlJc w:val="left"/>
      <w:pPr>
        <w:tabs>
          <w:tab w:val="num" w:pos="3600"/>
        </w:tabs>
        <w:ind w:left="3600" w:hanging="360"/>
      </w:pPr>
      <w:rPr>
        <w:rFonts w:ascii="Wingdings" w:hAnsi="Wingdings" w:hint="default"/>
      </w:rPr>
    </w:lvl>
    <w:lvl w:ilvl="5" w:tplc="A8AE91A2" w:tentative="1">
      <w:start w:val="1"/>
      <w:numFmt w:val="bullet"/>
      <w:lvlText w:val=""/>
      <w:lvlJc w:val="left"/>
      <w:pPr>
        <w:tabs>
          <w:tab w:val="num" w:pos="4320"/>
        </w:tabs>
        <w:ind w:left="4320" w:hanging="360"/>
      </w:pPr>
      <w:rPr>
        <w:rFonts w:ascii="Wingdings" w:hAnsi="Wingdings" w:hint="default"/>
      </w:rPr>
    </w:lvl>
    <w:lvl w:ilvl="6" w:tplc="70CCC6D0" w:tentative="1">
      <w:start w:val="1"/>
      <w:numFmt w:val="bullet"/>
      <w:lvlText w:val=""/>
      <w:lvlJc w:val="left"/>
      <w:pPr>
        <w:tabs>
          <w:tab w:val="num" w:pos="5040"/>
        </w:tabs>
        <w:ind w:left="5040" w:hanging="360"/>
      </w:pPr>
      <w:rPr>
        <w:rFonts w:ascii="Wingdings" w:hAnsi="Wingdings" w:hint="default"/>
      </w:rPr>
    </w:lvl>
    <w:lvl w:ilvl="7" w:tplc="D7600FBC" w:tentative="1">
      <w:start w:val="1"/>
      <w:numFmt w:val="bullet"/>
      <w:lvlText w:val=""/>
      <w:lvlJc w:val="left"/>
      <w:pPr>
        <w:tabs>
          <w:tab w:val="num" w:pos="5760"/>
        </w:tabs>
        <w:ind w:left="5760" w:hanging="360"/>
      </w:pPr>
      <w:rPr>
        <w:rFonts w:ascii="Wingdings" w:hAnsi="Wingdings" w:hint="default"/>
      </w:rPr>
    </w:lvl>
    <w:lvl w:ilvl="8" w:tplc="EB300E16" w:tentative="1">
      <w:start w:val="1"/>
      <w:numFmt w:val="bullet"/>
      <w:lvlText w:val=""/>
      <w:lvlJc w:val="left"/>
      <w:pPr>
        <w:tabs>
          <w:tab w:val="num" w:pos="6480"/>
        </w:tabs>
        <w:ind w:left="6480" w:hanging="360"/>
      </w:pPr>
      <w:rPr>
        <w:rFonts w:ascii="Wingdings" w:hAnsi="Wingdings" w:hint="default"/>
      </w:rPr>
    </w:lvl>
  </w:abstractNum>
  <w:abstractNum w:abstractNumId="11">
    <w:nsid w:val="1C6467E5"/>
    <w:multiLevelType w:val="hybridMultilevel"/>
    <w:tmpl w:val="105630DE"/>
    <w:lvl w:ilvl="0" w:tplc="43EE83DC">
      <w:start w:val="1"/>
      <w:numFmt w:val="bullet"/>
      <w:lvlText w:val=""/>
      <w:lvlJc w:val="left"/>
      <w:pPr>
        <w:tabs>
          <w:tab w:val="num" w:pos="720"/>
        </w:tabs>
        <w:ind w:left="720" w:hanging="360"/>
      </w:pPr>
      <w:rPr>
        <w:rFonts w:ascii="Wingdings" w:hAnsi="Wingdings" w:hint="default"/>
      </w:rPr>
    </w:lvl>
    <w:lvl w:ilvl="1" w:tplc="F7A62054" w:tentative="1">
      <w:start w:val="1"/>
      <w:numFmt w:val="bullet"/>
      <w:lvlText w:val=""/>
      <w:lvlJc w:val="left"/>
      <w:pPr>
        <w:tabs>
          <w:tab w:val="num" w:pos="1440"/>
        </w:tabs>
        <w:ind w:left="1440" w:hanging="360"/>
      </w:pPr>
      <w:rPr>
        <w:rFonts w:ascii="Wingdings" w:hAnsi="Wingdings" w:hint="default"/>
      </w:rPr>
    </w:lvl>
    <w:lvl w:ilvl="2" w:tplc="7730DBB6" w:tentative="1">
      <w:start w:val="1"/>
      <w:numFmt w:val="bullet"/>
      <w:lvlText w:val=""/>
      <w:lvlJc w:val="left"/>
      <w:pPr>
        <w:tabs>
          <w:tab w:val="num" w:pos="2160"/>
        </w:tabs>
        <w:ind w:left="2160" w:hanging="360"/>
      </w:pPr>
      <w:rPr>
        <w:rFonts w:ascii="Wingdings" w:hAnsi="Wingdings" w:hint="default"/>
      </w:rPr>
    </w:lvl>
    <w:lvl w:ilvl="3" w:tplc="828248F8" w:tentative="1">
      <w:start w:val="1"/>
      <w:numFmt w:val="bullet"/>
      <w:lvlText w:val=""/>
      <w:lvlJc w:val="left"/>
      <w:pPr>
        <w:tabs>
          <w:tab w:val="num" w:pos="2880"/>
        </w:tabs>
        <w:ind w:left="2880" w:hanging="360"/>
      </w:pPr>
      <w:rPr>
        <w:rFonts w:ascii="Wingdings" w:hAnsi="Wingdings" w:hint="default"/>
      </w:rPr>
    </w:lvl>
    <w:lvl w:ilvl="4" w:tplc="B12A4DCE" w:tentative="1">
      <w:start w:val="1"/>
      <w:numFmt w:val="bullet"/>
      <w:lvlText w:val=""/>
      <w:lvlJc w:val="left"/>
      <w:pPr>
        <w:tabs>
          <w:tab w:val="num" w:pos="3600"/>
        </w:tabs>
        <w:ind w:left="3600" w:hanging="360"/>
      </w:pPr>
      <w:rPr>
        <w:rFonts w:ascii="Wingdings" w:hAnsi="Wingdings" w:hint="default"/>
      </w:rPr>
    </w:lvl>
    <w:lvl w:ilvl="5" w:tplc="5AC25868" w:tentative="1">
      <w:start w:val="1"/>
      <w:numFmt w:val="bullet"/>
      <w:lvlText w:val=""/>
      <w:lvlJc w:val="left"/>
      <w:pPr>
        <w:tabs>
          <w:tab w:val="num" w:pos="4320"/>
        </w:tabs>
        <w:ind w:left="4320" w:hanging="360"/>
      </w:pPr>
      <w:rPr>
        <w:rFonts w:ascii="Wingdings" w:hAnsi="Wingdings" w:hint="default"/>
      </w:rPr>
    </w:lvl>
    <w:lvl w:ilvl="6" w:tplc="0A1876EE" w:tentative="1">
      <w:start w:val="1"/>
      <w:numFmt w:val="bullet"/>
      <w:lvlText w:val=""/>
      <w:lvlJc w:val="left"/>
      <w:pPr>
        <w:tabs>
          <w:tab w:val="num" w:pos="5040"/>
        </w:tabs>
        <w:ind w:left="5040" w:hanging="360"/>
      </w:pPr>
      <w:rPr>
        <w:rFonts w:ascii="Wingdings" w:hAnsi="Wingdings" w:hint="default"/>
      </w:rPr>
    </w:lvl>
    <w:lvl w:ilvl="7" w:tplc="FE441C26" w:tentative="1">
      <w:start w:val="1"/>
      <w:numFmt w:val="bullet"/>
      <w:lvlText w:val=""/>
      <w:lvlJc w:val="left"/>
      <w:pPr>
        <w:tabs>
          <w:tab w:val="num" w:pos="5760"/>
        </w:tabs>
        <w:ind w:left="5760" w:hanging="360"/>
      </w:pPr>
      <w:rPr>
        <w:rFonts w:ascii="Wingdings" w:hAnsi="Wingdings" w:hint="default"/>
      </w:rPr>
    </w:lvl>
    <w:lvl w:ilvl="8" w:tplc="5E1CCC4E" w:tentative="1">
      <w:start w:val="1"/>
      <w:numFmt w:val="bullet"/>
      <w:lvlText w:val=""/>
      <w:lvlJc w:val="left"/>
      <w:pPr>
        <w:tabs>
          <w:tab w:val="num" w:pos="6480"/>
        </w:tabs>
        <w:ind w:left="6480" w:hanging="360"/>
      </w:pPr>
      <w:rPr>
        <w:rFonts w:ascii="Wingdings" w:hAnsi="Wingdings" w:hint="default"/>
      </w:rPr>
    </w:lvl>
  </w:abstractNum>
  <w:abstractNum w:abstractNumId="12">
    <w:nsid w:val="1C6C1E34"/>
    <w:multiLevelType w:val="hybridMultilevel"/>
    <w:tmpl w:val="CEB486A2"/>
    <w:lvl w:ilvl="0" w:tplc="8CA875C8">
      <w:start w:val="1"/>
      <w:numFmt w:val="bullet"/>
      <w:lvlText w:val=""/>
      <w:lvlJc w:val="left"/>
      <w:pPr>
        <w:tabs>
          <w:tab w:val="num" w:pos="720"/>
        </w:tabs>
        <w:ind w:left="720" w:hanging="360"/>
      </w:pPr>
      <w:rPr>
        <w:rFonts w:ascii="Wingdings" w:hAnsi="Wingdings" w:hint="default"/>
      </w:rPr>
    </w:lvl>
    <w:lvl w:ilvl="1" w:tplc="E64CB1B2" w:tentative="1">
      <w:start w:val="1"/>
      <w:numFmt w:val="bullet"/>
      <w:lvlText w:val=""/>
      <w:lvlJc w:val="left"/>
      <w:pPr>
        <w:tabs>
          <w:tab w:val="num" w:pos="1440"/>
        </w:tabs>
        <w:ind w:left="1440" w:hanging="360"/>
      </w:pPr>
      <w:rPr>
        <w:rFonts w:ascii="Wingdings" w:hAnsi="Wingdings" w:hint="default"/>
      </w:rPr>
    </w:lvl>
    <w:lvl w:ilvl="2" w:tplc="6644DCF6" w:tentative="1">
      <w:start w:val="1"/>
      <w:numFmt w:val="bullet"/>
      <w:lvlText w:val=""/>
      <w:lvlJc w:val="left"/>
      <w:pPr>
        <w:tabs>
          <w:tab w:val="num" w:pos="2160"/>
        </w:tabs>
        <w:ind w:left="2160" w:hanging="360"/>
      </w:pPr>
      <w:rPr>
        <w:rFonts w:ascii="Wingdings" w:hAnsi="Wingdings" w:hint="default"/>
      </w:rPr>
    </w:lvl>
    <w:lvl w:ilvl="3" w:tplc="83E8F444" w:tentative="1">
      <w:start w:val="1"/>
      <w:numFmt w:val="bullet"/>
      <w:lvlText w:val=""/>
      <w:lvlJc w:val="left"/>
      <w:pPr>
        <w:tabs>
          <w:tab w:val="num" w:pos="2880"/>
        </w:tabs>
        <w:ind w:left="2880" w:hanging="360"/>
      </w:pPr>
      <w:rPr>
        <w:rFonts w:ascii="Wingdings" w:hAnsi="Wingdings" w:hint="default"/>
      </w:rPr>
    </w:lvl>
    <w:lvl w:ilvl="4" w:tplc="5C967102" w:tentative="1">
      <w:start w:val="1"/>
      <w:numFmt w:val="bullet"/>
      <w:lvlText w:val=""/>
      <w:lvlJc w:val="left"/>
      <w:pPr>
        <w:tabs>
          <w:tab w:val="num" w:pos="3600"/>
        </w:tabs>
        <w:ind w:left="3600" w:hanging="360"/>
      </w:pPr>
      <w:rPr>
        <w:rFonts w:ascii="Wingdings" w:hAnsi="Wingdings" w:hint="default"/>
      </w:rPr>
    </w:lvl>
    <w:lvl w:ilvl="5" w:tplc="D28E4C96" w:tentative="1">
      <w:start w:val="1"/>
      <w:numFmt w:val="bullet"/>
      <w:lvlText w:val=""/>
      <w:lvlJc w:val="left"/>
      <w:pPr>
        <w:tabs>
          <w:tab w:val="num" w:pos="4320"/>
        </w:tabs>
        <w:ind w:left="4320" w:hanging="360"/>
      </w:pPr>
      <w:rPr>
        <w:rFonts w:ascii="Wingdings" w:hAnsi="Wingdings" w:hint="default"/>
      </w:rPr>
    </w:lvl>
    <w:lvl w:ilvl="6" w:tplc="74A8B1BA" w:tentative="1">
      <w:start w:val="1"/>
      <w:numFmt w:val="bullet"/>
      <w:lvlText w:val=""/>
      <w:lvlJc w:val="left"/>
      <w:pPr>
        <w:tabs>
          <w:tab w:val="num" w:pos="5040"/>
        </w:tabs>
        <w:ind w:left="5040" w:hanging="360"/>
      </w:pPr>
      <w:rPr>
        <w:rFonts w:ascii="Wingdings" w:hAnsi="Wingdings" w:hint="default"/>
      </w:rPr>
    </w:lvl>
    <w:lvl w:ilvl="7" w:tplc="B906A15A" w:tentative="1">
      <w:start w:val="1"/>
      <w:numFmt w:val="bullet"/>
      <w:lvlText w:val=""/>
      <w:lvlJc w:val="left"/>
      <w:pPr>
        <w:tabs>
          <w:tab w:val="num" w:pos="5760"/>
        </w:tabs>
        <w:ind w:left="5760" w:hanging="360"/>
      </w:pPr>
      <w:rPr>
        <w:rFonts w:ascii="Wingdings" w:hAnsi="Wingdings" w:hint="default"/>
      </w:rPr>
    </w:lvl>
    <w:lvl w:ilvl="8" w:tplc="A3A80F8C" w:tentative="1">
      <w:start w:val="1"/>
      <w:numFmt w:val="bullet"/>
      <w:lvlText w:val=""/>
      <w:lvlJc w:val="left"/>
      <w:pPr>
        <w:tabs>
          <w:tab w:val="num" w:pos="6480"/>
        </w:tabs>
        <w:ind w:left="6480" w:hanging="360"/>
      </w:pPr>
      <w:rPr>
        <w:rFonts w:ascii="Wingdings" w:hAnsi="Wingdings" w:hint="default"/>
      </w:rPr>
    </w:lvl>
  </w:abstractNum>
  <w:abstractNum w:abstractNumId="13">
    <w:nsid w:val="1FE708FA"/>
    <w:multiLevelType w:val="hybridMultilevel"/>
    <w:tmpl w:val="39862480"/>
    <w:lvl w:ilvl="0" w:tplc="B7A232CA">
      <w:start w:val="1"/>
      <w:numFmt w:val="upperRoman"/>
      <w:lvlText w:val="(%1)"/>
      <w:lvlJc w:val="right"/>
      <w:pPr>
        <w:tabs>
          <w:tab w:val="num" w:pos="720"/>
        </w:tabs>
        <w:ind w:left="720" w:hanging="360"/>
      </w:pPr>
    </w:lvl>
    <w:lvl w:ilvl="1" w:tplc="BF1C1D06" w:tentative="1">
      <w:start w:val="1"/>
      <w:numFmt w:val="upperRoman"/>
      <w:lvlText w:val="(%2)"/>
      <w:lvlJc w:val="right"/>
      <w:pPr>
        <w:tabs>
          <w:tab w:val="num" w:pos="1440"/>
        </w:tabs>
        <w:ind w:left="1440" w:hanging="360"/>
      </w:pPr>
    </w:lvl>
    <w:lvl w:ilvl="2" w:tplc="D5EE8AB4" w:tentative="1">
      <w:start w:val="1"/>
      <w:numFmt w:val="upperRoman"/>
      <w:lvlText w:val="(%3)"/>
      <w:lvlJc w:val="right"/>
      <w:pPr>
        <w:tabs>
          <w:tab w:val="num" w:pos="2160"/>
        </w:tabs>
        <w:ind w:left="2160" w:hanging="360"/>
      </w:pPr>
    </w:lvl>
    <w:lvl w:ilvl="3" w:tplc="A38CB49A" w:tentative="1">
      <w:start w:val="1"/>
      <w:numFmt w:val="upperRoman"/>
      <w:lvlText w:val="(%4)"/>
      <w:lvlJc w:val="right"/>
      <w:pPr>
        <w:tabs>
          <w:tab w:val="num" w:pos="2880"/>
        </w:tabs>
        <w:ind w:left="2880" w:hanging="360"/>
      </w:pPr>
    </w:lvl>
    <w:lvl w:ilvl="4" w:tplc="0EB46FA4" w:tentative="1">
      <w:start w:val="1"/>
      <w:numFmt w:val="upperRoman"/>
      <w:lvlText w:val="(%5)"/>
      <w:lvlJc w:val="right"/>
      <w:pPr>
        <w:tabs>
          <w:tab w:val="num" w:pos="3600"/>
        </w:tabs>
        <w:ind w:left="3600" w:hanging="360"/>
      </w:pPr>
    </w:lvl>
    <w:lvl w:ilvl="5" w:tplc="61C42D84" w:tentative="1">
      <w:start w:val="1"/>
      <w:numFmt w:val="upperRoman"/>
      <w:lvlText w:val="(%6)"/>
      <w:lvlJc w:val="right"/>
      <w:pPr>
        <w:tabs>
          <w:tab w:val="num" w:pos="4320"/>
        </w:tabs>
        <w:ind w:left="4320" w:hanging="360"/>
      </w:pPr>
    </w:lvl>
    <w:lvl w:ilvl="6" w:tplc="83E209E0" w:tentative="1">
      <w:start w:val="1"/>
      <w:numFmt w:val="upperRoman"/>
      <w:lvlText w:val="(%7)"/>
      <w:lvlJc w:val="right"/>
      <w:pPr>
        <w:tabs>
          <w:tab w:val="num" w:pos="5040"/>
        </w:tabs>
        <w:ind w:left="5040" w:hanging="360"/>
      </w:pPr>
    </w:lvl>
    <w:lvl w:ilvl="7" w:tplc="30B03126" w:tentative="1">
      <w:start w:val="1"/>
      <w:numFmt w:val="upperRoman"/>
      <w:lvlText w:val="(%8)"/>
      <w:lvlJc w:val="right"/>
      <w:pPr>
        <w:tabs>
          <w:tab w:val="num" w:pos="5760"/>
        </w:tabs>
        <w:ind w:left="5760" w:hanging="360"/>
      </w:pPr>
    </w:lvl>
    <w:lvl w:ilvl="8" w:tplc="0D7E06CC" w:tentative="1">
      <w:start w:val="1"/>
      <w:numFmt w:val="upperRoman"/>
      <w:lvlText w:val="(%9)"/>
      <w:lvlJc w:val="right"/>
      <w:pPr>
        <w:tabs>
          <w:tab w:val="num" w:pos="6480"/>
        </w:tabs>
        <w:ind w:left="6480" w:hanging="360"/>
      </w:pPr>
    </w:lvl>
  </w:abstractNum>
  <w:abstractNum w:abstractNumId="14">
    <w:nsid w:val="23DB3EC5"/>
    <w:multiLevelType w:val="hybridMultilevel"/>
    <w:tmpl w:val="BE765BC2"/>
    <w:lvl w:ilvl="0" w:tplc="ABFED9F0">
      <w:start w:val="1"/>
      <w:numFmt w:val="bullet"/>
      <w:lvlText w:val=""/>
      <w:lvlJc w:val="left"/>
      <w:pPr>
        <w:tabs>
          <w:tab w:val="num" w:pos="720"/>
        </w:tabs>
        <w:ind w:left="720" w:hanging="360"/>
      </w:pPr>
      <w:rPr>
        <w:rFonts w:ascii="Wingdings" w:hAnsi="Wingdings" w:hint="default"/>
      </w:rPr>
    </w:lvl>
    <w:lvl w:ilvl="1" w:tplc="6120A88A" w:tentative="1">
      <w:start w:val="1"/>
      <w:numFmt w:val="bullet"/>
      <w:lvlText w:val=""/>
      <w:lvlJc w:val="left"/>
      <w:pPr>
        <w:tabs>
          <w:tab w:val="num" w:pos="1440"/>
        </w:tabs>
        <w:ind w:left="1440" w:hanging="360"/>
      </w:pPr>
      <w:rPr>
        <w:rFonts w:ascii="Wingdings" w:hAnsi="Wingdings" w:hint="default"/>
      </w:rPr>
    </w:lvl>
    <w:lvl w:ilvl="2" w:tplc="25CC811E" w:tentative="1">
      <w:start w:val="1"/>
      <w:numFmt w:val="bullet"/>
      <w:lvlText w:val=""/>
      <w:lvlJc w:val="left"/>
      <w:pPr>
        <w:tabs>
          <w:tab w:val="num" w:pos="2160"/>
        </w:tabs>
        <w:ind w:left="2160" w:hanging="360"/>
      </w:pPr>
      <w:rPr>
        <w:rFonts w:ascii="Wingdings" w:hAnsi="Wingdings" w:hint="default"/>
      </w:rPr>
    </w:lvl>
    <w:lvl w:ilvl="3" w:tplc="DDB28014" w:tentative="1">
      <w:start w:val="1"/>
      <w:numFmt w:val="bullet"/>
      <w:lvlText w:val=""/>
      <w:lvlJc w:val="left"/>
      <w:pPr>
        <w:tabs>
          <w:tab w:val="num" w:pos="2880"/>
        </w:tabs>
        <w:ind w:left="2880" w:hanging="360"/>
      </w:pPr>
      <w:rPr>
        <w:rFonts w:ascii="Wingdings" w:hAnsi="Wingdings" w:hint="default"/>
      </w:rPr>
    </w:lvl>
    <w:lvl w:ilvl="4" w:tplc="2280CF38" w:tentative="1">
      <w:start w:val="1"/>
      <w:numFmt w:val="bullet"/>
      <w:lvlText w:val=""/>
      <w:lvlJc w:val="left"/>
      <w:pPr>
        <w:tabs>
          <w:tab w:val="num" w:pos="3600"/>
        </w:tabs>
        <w:ind w:left="3600" w:hanging="360"/>
      </w:pPr>
      <w:rPr>
        <w:rFonts w:ascii="Wingdings" w:hAnsi="Wingdings" w:hint="default"/>
      </w:rPr>
    </w:lvl>
    <w:lvl w:ilvl="5" w:tplc="31FA8FBA" w:tentative="1">
      <w:start w:val="1"/>
      <w:numFmt w:val="bullet"/>
      <w:lvlText w:val=""/>
      <w:lvlJc w:val="left"/>
      <w:pPr>
        <w:tabs>
          <w:tab w:val="num" w:pos="4320"/>
        </w:tabs>
        <w:ind w:left="4320" w:hanging="360"/>
      </w:pPr>
      <w:rPr>
        <w:rFonts w:ascii="Wingdings" w:hAnsi="Wingdings" w:hint="default"/>
      </w:rPr>
    </w:lvl>
    <w:lvl w:ilvl="6" w:tplc="69AEBF10" w:tentative="1">
      <w:start w:val="1"/>
      <w:numFmt w:val="bullet"/>
      <w:lvlText w:val=""/>
      <w:lvlJc w:val="left"/>
      <w:pPr>
        <w:tabs>
          <w:tab w:val="num" w:pos="5040"/>
        </w:tabs>
        <w:ind w:left="5040" w:hanging="360"/>
      </w:pPr>
      <w:rPr>
        <w:rFonts w:ascii="Wingdings" w:hAnsi="Wingdings" w:hint="default"/>
      </w:rPr>
    </w:lvl>
    <w:lvl w:ilvl="7" w:tplc="5442BF18" w:tentative="1">
      <w:start w:val="1"/>
      <w:numFmt w:val="bullet"/>
      <w:lvlText w:val=""/>
      <w:lvlJc w:val="left"/>
      <w:pPr>
        <w:tabs>
          <w:tab w:val="num" w:pos="5760"/>
        </w:tabs>
        <w:ind w:left="5760" w:hanging="360"/>
      </w:pPr>
      <w:rPr>
        <w:rFonts w:ascii="Wingdings" w:hAnsi="Wingdings" w:hint="default"/>
      </w:rPr>
    </w:lvl>
    <w:lvl w:ilvl="8" w:tplc="72D23C66" w:tentative="1">
      <w:start w:val="1"/>
      <w:numFmt w:val="bullet"/>
      <w:lvlText w:val=""/>
      <w:lvlJc w:val="left"/>
      <w:pPr>
        <w:tabs>
          <w:tab w:val="num" w:pos="6480"/>
        </w:tabs>
        <w:ind w:left="6480" w:hanging="360"/>
      </w:pPr>
      <w:rPr>
        <w:rFonts w:ascii="Wingdings" w:hAnsi="Wingdings" w:hint="default"/>
      </w:rPr>
    </w:lvl>
  </w:abstractNum>
  <w:abstractNum w:abstractNumId="15">
    <w:nsid w:val="2B1E4E03"/>
    <w:multiLevelType w:val="hybridMultilevel"/>
    <w:tmpl w:val="38AA3930"/>
    <w:lvl w:ilvl="0" w:tplc="345C3196">
      <w:start w:val="1"/>
      <w:numFmt w:val="bullet"/>
      <w:lvlText w:val=""/>
      <w:lvlJc w:val="left"/>
      <w:pPr>
        <w:tabs>
          <w:tab w:val="num" w:pos="720"/>
        </w:tabs>
        <w:ind w:left="720" w:hanging="360"/>
      </w:pPr>
      <w:rPr>
        <w:rFonts w:ascii="Wingdings" w:hAnsi="Wingdings" w:hint="default"/>
      </w:rPr>
    </w:lvl>
    <w:lvl w:ilvl="1" w:tplc="9462D630" w:tentative="1">
      <w:start w:val="1"/>
      <w:numFmt w:val="bullet"/>
      <w:lvlText w:val=""/>
      <w:lvlJc w:val="left"/>
      <w:pPr>
        <w:tabs>
          <w:tab w:val="num" w:pos="1440"/>
        </w:tabs>
        <w:ind w:left="1440" w:hanging="360"/>
      </w:pPr>
      <w:rPr>
        <w:rFonts w:ascii="Wingdings" w:hAnsi="Wingdings" w:hint="default"/>
      </w:rPr>
    </w:lvl>
    <w:lvl w:ilvl="2" w:tplc="A2DEBC66" w:tentative="1">
      <w:start w:val="1"/>
      <w:numFmt w:val="bullet"/>
      <w:lvlText w:val=""/>
      <w:lvlJc w:val="left"/>
      <w:pPr>
        <w:tabs>
          <w:tab w:val="num" w:pos="2160"/>
        </w:tabs>
        <w:ind w:left="2160" w:hanging="360"/>
      </w:pPr>
      <w:rPr>
        <w:rFonts w:ascii="Wingdings" w:hAnsi="Wingdings" w:hint="default"/>
      </w:rPr>
    </w:lvl>
    <w:lvl w:ilvl="3" w:tplc="33D8403C" w:tentative="1">
      <w:start w:val="1"/>
      <w:numFmt w:val="bullet"/>
      <w:lvlText w:val=""/>
      <w:lvlJc w:val="left"/>
      <w:pPr>
        <w:tabs>
          <w:tab w:val="num" w:pos="2880"/>
        </w:tabs>
        <w:ind w:left="2880" w:hanging="360"/>
      </w:pPr>
      <w:rPr>
        <w:rFonts w:ascii="Wingdings" w:hAnsi="Wingdings" w:hint="default"/>
      </w:rPr>
    </w:lvl>
    <w:lvl w:ilvl="4" w:tplc="C66CBF88" w:tentative="1">
      <w:start w:val="1"/>
      <w:numFmt w:val="bullet"/>
      <w:lvlText w:val=""/>
      <w:lvlJc w:val="left"/>
      <w:pPr>
        <w:tabs>
          <w:tab w:val="num" w:pos="3600"/>
        </w:tabs>
        <w:ind w:left="3600" w:hanging="360"/>
      </w:pPr>
      <w:rPr>
        <w:rFonts w:ascii="Wingdings" w:hAnsi="Wingdings" w:hint="default"/>
      </w:rPr>
    </w:lvl>
    <w:lvl w:ilvl="5" w:tplc="3CE69174" w:tentative="1">
      <w:start w:val="1"/>
      <w:numFmt w:val="bullet"/>
      <w:lvlText w:val=""/>
      <w:lvlJc w:val="left"/>
      <w:pPr>
        <w:tabs>
          <w:tab w:val="num" w:pos="4320"/>
        </w:tabs>
        <w:ind w:left="4320" w:hanging="360"/>
      </w:pPr>
      <w:rPr>
        <w:rFonts w:ascii="Wingdings" w:hAnsi="Wingdings" w:hint="default"/>
      </w:rPr>
    </w:lvl>
    <w:lvl w:ilvl="6" w:tplc="7A801908" w:tentative="1">
      <w:start w:val="1"/>
      <w:numFmt w:val="bullet"/>
      <w:lvlText w:val=""/>
      <w:lvlJc w:val="left"/>
      <w:pPr>
        <w:tabs>
          <w:tab w:val="num" w:pos="5040"/>
        </w:tabs>
        <w:ind w:left="5040" w:hanging="360"/>
      </w:pPr>
      <w:rPr>
        <w:rFonts w:ascii="Wingdings" w:hAnsi="Wingdings" w:hint="default"/>
      </w:rPr>
    </w:lvl>
    <w:lvl w:ilvl="7" w:tplc="8A8CC73C" w:tentative="1">
      <w:start w:val="1"/>
      <w:numFmt w:val="bullet"/>
      <w:lvlText w:val=""/>
      <w:lvlJc w:val="left"/>
      <w:pPr>
        <w:tabs>
          <w:tab w:val="num" w:pos="5760"/>
        </w:tabs>
        <w:ind w:left="5760" w:hanging="360"/>
      </w:pPr>
      <w:rPr>
        <w:rFonts w:ascii="Wingdings" w:hAnsi="Wingdings" w:hint="default"/>
      </w:rPr>
    </w:lvl>
    <w:lvl w:ilvl="8" w:tplc="EA46FF1A" w:tentative="1">
      <w:start w:val="1"/>
      <w:numFmt w:val="bullet"/>
      <w:lvlText w:val=""/>
      <w:lvlJc w:val="left"/>
      <w:pPr>
        <w:tabs>
          <w:tab w:val="num" w:pos="6480"/>
        </w:tabs>
        <w:ind w:left="6480" w:hanging="360"/>
      </w:pPr>
      <w:rPr>
        <w:rFonts w:ascii="Wingdings" w:hAnsi="Wingdings" w:hint="default"/>
      </w:rPr>
    </w:lvl>
  </w:abstractNum>
  <w:abstractNum w:abstractNumId="16">
    <w:nsid w:val="2DEB4267"/>
    <w:multiLevelType w:val="hybridMultilevel"/>
    <w:tmpl w:val="7B027634"/>
    <w:lvl w:ilvl="0" w:tplc="1DACCBEA">
      <w:start w:val="1"/>
      <w:numFmt w:val="bullet"/>
      <w:lvlText w:val=""/>
      <w:lvlJc w:val="left"/>
      <w:pPr>
        <w:tabs>
          <w:tab w:val="num" w:pos="720"/>
        </w:tabs>
        <w:ind w:left="720" w:hanging="360"/>
      </w:pPr>
      <w:rPr>
        <w:rFonts w:ascii="Wingdings" w:hAnsi="Wingdings" w:hint="default"/>
      </w:rPr>
    </w:lvl>
    <w:lvl w:ilvl="1" w:tplc="5C0EECA2" w:tentative="1">
      <w:start w:val="1"/>
      <w:numFmt w:val="bullet"/>
      <w:lvlText w:val=""/>
      <w:lvlJc w:val="left"/>
      <w:pPr>
        <w:tabs>
          <w:tab w:val="num" w:pos="1440"/>
        </w:tabs>
        <w:ind w:left="1440" w:hanging="360"/>
      </w:pPr>
      <w:rPr>
        <w:rFonts w:ascii="Wingdings" w:hAnsi="Wingdings" w:hint="default"/>
      </w:rPr>
    </w:lvl>
    <w:lvl w:ilvl="2" w:tplc="9EAEDF42" w:tentative="1">
      <w:start w:val="1"/>
      <w:numFmt w:val="bullet"/>
      <w:lvlText w:val=""/>
      <w:lvlJc w:val="left"/>
      <w:pPr>
        <w:tabs>
          <w:tab w:val="num" w:pos="2160"/>
        </w:tabs>
        <w:ind w:left="2160" w:hanging="360"/>
      </w:pPr>
      <w:rPr>
        <w:rFonts w:ascii="Wingdings" w:hAnsi="Wingdings" w:hint="default"/>
      </w:rPr>
    </w:lvl>
    <w:lvl w:ilvl="3" w:tplc="97C86376" w:tentative="1">
      <w:start w:val="1"/>
      <w:numFmt w:val="bullet"/>
      <w:lvlText w:val=""/>
      <w:lvlJc w:val="left"/>
      <w:pPr>
        <w:tabs>
          <w:tab w:val="num" w:pos="2880"/>
        </w:tabs>
        <w:ind w:left="2880" w:hanging="360"/>
      </w:pPr>
      <w:rPr>
        <w:rFonts w:ascii="Wingdings" w:hAnsi="Wingdings" w:hint="default"/>
      </w:rPr>
    </w:lvl>
    <w:lvl w:ilvl="4" w:tplc="015EC76A" w:tentative="1">
      <w:start w:val="1"/>
      <w:numFmt w:val="bullet"/>
      <w:lvlText w:val=""/>
      <w:lvlJc w:val="left"/>
      <w:pPr>
        <w:tabs>
          <w:tab w:val="num" w:pos="3600"/>
        </w:tabs>
        <w:ind w:left="3600" w:hanging="360"/>
      </w:pPr>
      <w:rPr>
        <w:rFonts w:ascii="Wingdings" w:hAnsi="Wingdings" w:hint="default"/>
      </w:rPr>
    </w:lvl>
    <w:lvl w:ilvl="5" w:tplc="E786C1F8" w:tentative="1">
      <w:start w:val="1"/>
      <w:numFmt w:val="bullet"/>
      <w:lvlText w:val=""/>
      <w:lvlJc w:val="left"/>
      <w:pPr>
        <w:tabs>
          <w:tab w:val="num" w:pos="4320"/>
        </w:tabs>
        <w:ind w:left="4320" w:hanging="360"/>
      </w:pPr>
      <w:rPr>
        <w:rFonts w:ascii="Wingdings" w:hAnsi="Wingdings" w:hint="default"/>
      </w:rPr>
    </w:lvl>
    <w:lvl w:ilvl="6" w:tplc="C5EC9EF2" w:tentative="1">
      <w:start w:val="1"/>
      <w:numFmt w:val="bullet"/>
      <w:lvlText w:val=""/>
      <w:lvlJc w:val="left"/>
      <w:pPr>
        <w:tabs>
          <w:tab w:val="num" w:pos="5040"/>
        </w:tabs>
        <w:ind w:left="5040" w:hanging="360"/>
      </w:pPr>
      <w:rPr>
        <w:rFonts w:ascii="Wingdings" w:hAnsi="Wingdings" w:hint="default"/>
      </w:rPr>
    </w:lvl>
    <w:lvl w:ilvl="7" w:tplc="58E01C7A" w:tentative="1">
      <w:start w:val="1"/>
      <w:numFmt w:val="bullet"/>
      <w:lvlText w:val=""/>
      <w:lvlJc w:val="left"/>
      <w:pPr>
        <w:tabs>
          <w:tab w:val="num" w:pos="5760"/>
        </w:tabs>
        <w:ind w:left="5760" w:hanging="360"/>
      </w:pPr>
      <w:rPr>
        <w:rFonts w:ascii="Wingdings" w:hAnsi="Wingdings" w:hint="default"/>
      </w:rPr>
    </w:lvl>
    <w:lvl w:ilvl="8" w:tplc="B3DEF6E4" w:tentative="1">
      <w:start w:val="1"/>
      <w:numFmt w:val="bullet"/>
      <w:lvlText w:val=""/>
      <w:lvlJc w:val="left"/>
      <w:pPr>
        <w:tabs>
          <w:tab w:val="num" w:pos="6480"/>
        </w:tabs>
        <w:ind w:left="6480" w:hanging="360"/>
      </w:pPr>
      <w:rPr>
        <w:rFonts w:ascii="Wingdings" w:hAnsi="Wingdings" w:hint="default"/>
      </w:rPr>
    </w:lvl>
  </w:abstractNum>
  <w:abstractNum w:abstractNumId="17">
    <w:nsid w:val="303819D7"/>
    <w:multiLevelType w:val="hybridMultilevel"/>
    <w:tmpl w:val="140680D8"/>
    <w:lvl w:ilvl="0" w:tplc="7898EEA2">
      <w:start w:val="1"/>
      <w:numFmt w:val="bullet"/>
      <w:lvlText w:val=""/>
      <w:lvlJc w:val="left"/>
      <w:pPr>
        <w:tabs>
          <w:tab w:val="num" w:pos="720"/>
        </w:tabs>
        <w:ind w:left="720" w:hanging="360"/>
      </w:pPr>
      <w:rPr>
        <w:rFonts w:ascii="Wingdings" w:hAnsi="Wingdings" w:hint="default"/>
      </w:rPr>
    </w:lvl>
    <w:lvl w:ilvl="1" w:tplc="445269E4" w:tentative="1">
      <w:start w:val="1"/>
      <w:numFmt w:val="bullet"/>
      <w:lvlText w:val=""/>
      <w:lvlJc w:val="left"/>
      <w:pPr>
        <w:tabs>
          <w:tab w:val="num" w:pos="1440"/>
        </w:tabs>
        <w:ind w:left="1440" w:hanging="360"/>
      </w:pPr>
      <w:rPr>
        <w:rFonts w:ascii="Wingdings" w:hAnsi="Wingdings" w:hint="default"/>
      </w:rPr>
    </w:lvl>
    <w:lvl w:ilvl="2" w:tplc="E842DA9C" w:tentative="1">
      <w:start w:val="1"/>
      <w:numFmt w:val="bullet"/>
      <w:lvlText w:val=""/>
      <w:lvlJc w:val="left"/>
      <w:pPr>
        <w:tabs>
          <w:tab w:val="num" w:pos="2160"/>
        </w:tabs>
        <w:ind w:left="2160" w:hanging="360"/>
      </w:pPr>
      <w:rPr>
        <w:rFonts w:ascii="Wingdings" w:hAnsi="Wingdings" w:hint="default"/>
      </w:rPr>
    </w:lvl>
    <w:lvl w:ilvl="3" w:tplc="34200F58" w:tentative="1">
      <w:start w:val="1"/>
      <w:numFmt w:val="bullet"/>
      <w:lvlText w:val=""/>
      <w:lvlJc w:val="left"/>
      <w:pPr>
        <w:tabs>
          <w:tab w:val="num" w:pos="2880"/>
        </w:tabs>
        <w:ind w:left="2880" w:hanging="360"/>
      </w:pPr>
      <w:rPr>
        <w:rFonts w:ascii="Wingdings" w:hAnsi="Wingdings" w:hint="default"/>
      </w:rPr>
    </w:lvl>
    <w:lvl w:ilvl="4" w:tplc="EE2E17E6" w:tentative="1">
      <w:start w:val="1"/>
      <w:numFmt w:val="bullet"/>
      <w:lvlText w:val=""/>
      <w:lvlJc w:val="left"/>
      <w:pPr>
        <w:tabs>
          <w:tab w:val="num" w:pos="3600"/>
        </w:tabs>
        <w:ind w:left="3600" w:hanging="360"/>
      </w:pPr>
      <w:rPr>
        <w:rFonts w:ascii="Wingdings" w:hAnsi="Wingdings" w:hint="default"/>
      </w:rPr>
    </w:lvl>
    <w:lvl w:ilvl="5" w:tplc="33989498" w:tentative="1">
      <w:start w:val="1"/>
      <w:numFmt w:val="bullet"/>
      <w:lvlText w:val=""/>
      <w:lvlJc w:val="left"/>
      <w:pPr>
        <w:tabs>
          <w:tab w:val="num" w:pos="4320"/>
        </w:tabs>
        <w:ind w:left="4320" w:hanging="360"/>
      </w:pPr>
      <w:rPr>
        <w:rFonts w:ascii="Wingdings" w:hAnsi="Wingdings" w:hint="default"/>
      </w:rPr>
    </w:lvl>
    <w:lvl w:ilvl="6" w:tplc="2EC0ED86" w:tentative="1">
      <w:start w:val="1"/>
      <w:numFmt w:val="bullet"/>
      <w:lvlText w:val=""/>
      <w:lvlJc w:val="left"/>
      <w:pPr>
        <w:tabs>
          <w:tab w:val="num" w:pos="5040"/>
        </w:tabs>
        <w:ind w:left="5040" w:hanging="360"/>
      </w:pPr>
      <w:rPr>
        <w:rFonts w:ascii="Wingdings" w:hAnsi="Wingdings" w:hint="default"/>
      </w:rPr>
    </w:lvl>
    <w:lvl w:ilvl="7" w:tplc="C3FC1756" w:tentative="1">
      <w:start w:val="1"/>
      <w:numFmt w:val="bullet"/>
      <w:lvlText w:val=""/>
      <w:lvlJc w:val="left"/>
      <w:pPr>
        <w:tabs>
          <w:tab w:val="num" w:pos="5760"/>
        </w:tabs>
        <w:ind w:left="5760" w:hanging="360"/>
      </w:pPr>
      <w:rPr>
        <w:rFonts w:ascii="Wingdings" w:hAnsi="Wingdings" w:hint="default"/>
      </w:rPr>
    </w:lvl>
    <w:lvl w:ilvl="8" w:tplc="B6D24434" w:tentative="1">
      <w:start w:val="1"/>
      <w:numFmt w:val="bullet"/>
      <w:lvlText w:val=""/>
      <w:lvlJc w:val="left"/>
      <w:pPr>
        <w:tabs>
          <w:tab w:val="num" w:pos="6480"/>
        </w:tabs>
        <w:ind w:left="6480" w:hanging="360"/>
      </w:pPr>
      <w:rPr>
        <w:rFonts w:ascii="Wingdings" w:hAnsi="Wingdings" w:hint="default"/>
      </w:rPr>
    </w:lvl>
  </w:abstractNum>
  <w:abstractNum w:abstractNumId="18">
    <w:nsid w:val="37C6653B"/>
    <w:multiLevelType w:val="hybridMultilevel"/>
    <w:tmpl w:val="940AA97A"/>
    <w:lvl w:ilvl="0" w:tplc="24400592">
      <w:start w:val="1"/>
      <w:numFmt w:val="decimal"/>
      <w:lvlText w:val="%1."/>
      <w:lvlJc w:val="left"/>
      <w:pPr>
        <w:tabs>
          <w:tab w:val="num" w:pos="720"/>
        </w:tabs>
        <w:ind w:left="720" w:hanging="360"/>
      </w:pPr>
    </w:lvl>
    <w:lvl w:ilvl="1" w:tplc="0DA6038E" w:tentative="1">
      <w:start w:val="1"/>
      <w:numFmt w:val="decimal"/>
      <w:lvlText w:val="%2."/>
      <w:lvlJc w:val="left"/>
      <w:pPr>
        <w:tabs>
          <w:tab w:val="num" w:pos="1440"/>
        </w:tabs>
        <w:ind w:left="1440" w:hanging="360"/>
      </w:pPr>
    </w:lvl>
    <w:lvl w:ilvl="2" w:tplc="C95414BA" w:tentative="1">
      <w:start w:val="1"/>
      <w:numFmt w:val="decimal"/>
      <w:lvlText w:val="%3."/>
      <w:lvlJc w:val="left"/>
      <w:pPr>
        <w:tabs>
          <w:tab w:val="num" w:pos="2160"/>
        </w:tabs>
        <w:ind w:left="2160" w:hanging="360"/>
      </w:pPr>
    </w:lvl>
    <w:lvl w:ilvl="3" w:tplc="624A368E" w:tentative="1">
      <w:start w:val="1"/>
      <w:numFmt w:val="decimal"/>
      <w:lvlText w:val="%4."/>
      <w:lvlJc w:val="left"/>
      <w:pPr>
        <w:tabs>
          <w:tab w:val="num" w:pos="2880"/>
        </w:tabs>
        <w:ind w:left="2880" w:hanging="360"/>
      </w:pPr>
    </w:lvl>
    <w:lvl w:ilvl="4" w:tplc="4F782C7A" w:tentative="1">
      <w:start w:val="1"/>
      <w:numFmt w:val="decimal"/>
      <w:lvlText w:val="%5."/>
      <w:lvlJc w:val="left"/>
      <w:pPr>
        <w:tabs>
          <w:tab w:val="num" w:pos="3600"/>
        </w:tabs>
        <w:ind w:left="3600" w:hanging="360"/>
      </w:pPr>
    </w:lvl>
    <w:lvl w:ilvl="5" w:tplc="9EF220F0" w:tentative="1">
      <w:start w:val="1"/>
      <w:numFmt w:val="decimal"/>
      <w:lvlText w:val="%6."/>
      <w:lvlJc w:val="left"/>
      <w:pPr>
        <w:tabs>
          <w:tab w:val="num" w:pos="4320"/>
        </w:tabs>
        <w:ind w:left="4320" w:hanging="360"/>
      </w:pPr>
    </w:lvl>
    <w:lvl w:ilvl="6" w:tplc="E068982C" w:tentative="1">
      <w:start w:val="1"/>
      <w:numFmt w:val="decimal"/>
      <w:lvlText w:val="%7."/>
      <w:lvlJc w:val="left"/>
      <w:pPr>
        <w:tabs>
          <w:tab w:val="num" w:pos="5040"/>
        </w:tabs>
        <w:ind w:left="5040" w:hanging="360"/>
      </w:pPr>
    </w:lvl>
    <w:lvl w:ilvl="7" w:tplc="7C52D368" w:tentative="1">
      <w:start w:val="1"/>
      <w:numFmt w:val="decimal"/>
      <w:lvlText w:val="%8."/>
      <w:lvlJc w:val="left"/>
      <w:pPr>
        <w:tabs>
          <w:tab w:val="num" w:pos="5760"/>
        </w:tabs>
        <w:ind w:left="5760" w:hanging="360"/>
      </w:pPr>
    </w:lvl>
    <w:lvl w:ilvl="8" w:tplc="D5E8E18E" w:tentative="1">
      <w:start w:val="1"/>
      <w:numFmt w:val="decimal"/>
      <w:lvlText w:val="%9."/>
      <w:lvlJc w:val="left"/>
      <w:pPr>
        <w:tabs>
          <w:tab w:val="num" w:pos="6480"/>
        </w:tabs>
        <w:ind w:left="6480" w:hanging="360"/>
      </w:pPr>
    </w:lvl>
  </w:abstractNum>
  <w:abstractNum w:abstractNumId="19">
    <w:nsid w:val="39FA6575"/>
    <w:multiLevelType w:val="hybridMultilevel"/>
    <w:tmpl w:val="02549500"/>
    <w:lvl w:ilvl="0" w:tplc="8AB6D93E">
      <w:start w:val="1"/>
      <w:numFmt w:val="bullet"/>
      <w:lvlText w:val=""/>
      <w:lvlJc w:val="left"/>
      <w:pPr>
        <w:tabs>
          <w:tab w:val="num" w:pos="720"/>
        </w:tabs>
        <w:ind w:left="720" w:hanging="360"/>
      </w:pPr>
      <w:rPr>
        <w:rFonts w:ascii="Wingdings" w:hAnsi="Wingdings" w:hint="default"/>
      </w:rPr>
    </w:lvl>
    <w:lvl w:ilvl="1" w:tplc="C1648C56" w:tentative="1">
      <w:start w:val="1"/>
      <w:numFmt w:val="bullet"/>
      <w:lvlText w:val=""/>
      <w:lvlJc w:val="left"/>
      <w:pPr>
        <w:tabs>
          <w:tab w:val="num" w:pos="1440"/>
        </w:tabs>
        <w:ind w:left="1440" w:hanging="360"/>
      </w:pPr>
      <w:rPr>
        <w:rFonts w:ascii="Wingdings" w:hAnsi="Wingdings" w:hint="default"/>
      </w:rPr>
    </w:lvl>
    <w:lvl w:ilvl="2" w:tplc="412A3532" w:tentative="1">
      <w:start w:val="1"/>
      <w:numFmt w:val="bullet"/>
      <w:lvlText w:val=""/>
      <w:lvlJc w:val="left"/>
      <w:pPr>
        <w:tabs>
          <w:tab w:val="num" w:pos="2160"/>
        </w:tabs>
        <w:ind w:left="2160" w:hanging="360"/>
      </w:pPr>
      <w:rPr>
        <w:rFonts w:ascii="Wingdings" w:hAnsi="Wingdings" w:hint="default"/>
      </w:rPr>
    </w:lvl>
    <w:lvl w:ilvl="3" w:tplc="50867F44" w:tentative="1">
      <w:start w:val="1"/>
      <w:numFmt w:val="bullet"/>
      <w:lvlText w:val=""/>
      <w:lvlJc w:val="left"/>
      <w:pPr>
        <w:tabs>
          <w:tab w:val="num" w:pos="2880"/>
        </w:tabs>
        <w:ind w:left="2880" w:hanging="360"/>
      </w:pPr>
      <w:rPr>
        <w:rFonts w:ascii="Wingdings" w:hAnsi="Wingdings" w:hint="default"/>
      </w:rPr>
    </w:lvl>
    <w:lvl w:ilvl="4" w:tplc="DB90AFC0" w:tentative="1">
      <w:start w:val="1"/>
      <w:numFmt w:val="bullet"/>
      <w:lvlText w:val=""/>
      <w:lvlJc w:val="left"/>
      <w:pPr>
        <w:tabs>
          <w:tab w:val="num" w:pos="3600"/>
        </w:tabs>
        <w:ind w:left="3600" w:hanging="360"/>
      </w:pPr>
      <w:rPr>
        <w:rFonts w:ascii="Wingdings" w:hAnsi="Wingdings" w:hint="default"/>
      </w:rPr>
    </w:lvl>
    <w:lvl w:ilvl="5" w:tplc="0248E3DA" w:tentative="1">
      <w:start w:val="1"/>
      <w:numFmt w:val="bullet"/>
      <w:lvlText w:val=""/>
      <w:lvlJc w:val="left"/>
      <w:pPr>
        <w:tabs>
          <w:tab w:val="num" w:pos="4320"/>
        </w:tabs>
        <w:ind w:left="4320" w:hanging="360"/>
      </w:pPr>
      <w:rPr>
        <w:rFonts w:ascii="Wingdings" w:hAnsi="Wingdings" w:hint="default"/>
      </w:rPr>
    </w:lvl>
    <w:lvl w:ilvl="6" w:tplc="AC665322" w:tentative="1">
      <w:start w:val="1"/>
      <w:numFmt w:val="bullet"/>
      <w:lvlText w:val=""/>
      <w:lvlJc w:val="left"/>
      <w:pPr>
        <w:tabs>
          <w:tab w:val="num" w:pos="5040"/>
        </w:tabs>
        <w:ind w:left="5040" w:hanging="360"/>
      </w:pPr>
      <w:rPr>
        <w:rFonts w:ascii="Wingdings" w:hAnsi="Wingdings" w:hint="default"/>
      </w:rPr>
    </w:lvl>
    <w:lvl w:ilvl="7" w:tplc="C8FC1898" w:tentative="1">
      <w:start w:val="1"/>
      <w:numFmt w:val="bullet"/>
      <w:lvlText w:val=""/>
      <w:lvlJc w:val="left"/>
      <w:pPr>
        <w:tabs>
          <w:tab w:val="num" w:pos="5760"/>
        </w:tabs>
        <w:ind w:left="5760" w:hanging="360"/>
      </w:pPr>
      <w:rPr>
        <w:rFonts w:ascii="Wingdings" w:hAnsi="Wingdings" w:hint="default"/>
      </w:rPr>
    </w:lvl>
    <w:lvl w:ilvl="8" w:tplc="D9622F88" w:tentative="1">
      <w:start w:val="1"/>
      <w:numFmt w:val="bullet"/>
      <w:lvlText w:val=""/>
      <w:lvlJc w:val="left"/>
      <w:pPr>
        <w:tabs>
          <w:tab w:val="num" w:pos="6480"/>
        </w:tabs>
        <w:ind w:left="6480" w:hanging="360"/>
      </w:pPr>
      <w:rPr>
        <w:rFonts w:ascii="Wingdings" w:hAnsi="Wingdings" w:hint="default"/>
      </w:rPr>
    </w:lvl>
  </w:abstractNum>
  <w:abstractNum w:abstractNumId="20">
    <w:nsid w:val="3A660EFE"/>
    <w:multiLevelType w:val="hybridMultilevel"/>
    <w:tmpl w:val="98F6886E"/>
    <w:lvl w:ilvl="0" w:tplc="DD968126">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F623C1"/>
    <w:multiLevelType w:val="hybridMultilevel"/>
    <w:tmpl w:val="92F2DD72"/>
    <w:lvl w:ilvl="0" w:tplc="E87C69E0">
      <w:start w:val="1"/>
      <w:numFmt w:val="bullet"/>
      <w:lvlText w:val=""/>
      <w:lvlJc w:val="left"/>
      <w:pPr>
        <w:tabs>
          <w:tab w:val="num" w:pos="720"/>
        </w:tabs>
        <w:ind w:left="720" w:hanging="360"/>
      </w:pPr>
      <w:rPr>
        <w:rFonts w:ascii="Wingdings" w:hAnsi="Wingdings" w:hint="default"/>
      </w:rPr>
    </w:lvl>
    <w:lvl w:ilvl="1" w:tplc="1F74105C" w:tentative="1">
      <w:start w:val="1"/>
      <w:numFmt w:val="bullet"/>
      <w:lvlText w:val=""/>
      <w:lvlJc w:val="left"/>
      <w:pPr>
        <w:tabs>
          <w:tab w:val="num" w:pos="1440"/>
        </w:tabs>
        <w:ind w:left="1440" w:hanging="360"/>
      </w:pPr>
      <w:rPr>
        <w:rFonts w:ascii="Wingdings" w:hAnsi="Wingdings" w:hint="default"/>
      </w:rPr>
    </w:lvl>
    <w:lvl w:ilvl="2" w:tplc="E66A278C" w:tentative="1">
      <w:start w:val="1"/>
      <w:numFmt w:val="bullet"/>
      <w:lvlText w:val=""/>
      <w:lvlJc w:val="left"/>
      <w:pPr>
        <w:tabs>
          <w:tab w:val="num" w:pos="2160"/>
        </w:tabs>
        <w:ind w:left="2160" w:hanging="360"/>
      </w:pPr>
      <w:rPr>
        <w:rFonts w:ascii="Wingdings" w:hAnsi="Wingdings" w:hint="default"/>
      </w:rPr>
    </w:lvl>
    <w:lvl w:ilvl="3" w:tplc="72AC9876" w:tentative="1">
      <w:start w:val="1"/>
      <w:numFmt w:val="bullet"/>
      <w:lvlText w:val=""/>
      <w:lvlJc w:val="left"/>
      <w:pPr>
        <w:tabs>
          <w:tab w:val="num" w:pos="2880"/>
        </w:tabs>
        <w:ind w:left="2880" w:hanging="360"/>
      </w:pPr>
      <w:rPr>
        <w:rFonts w:ascii="Wingdings" w:hAnsi="Wingdings" w:hint="default"/>
      </w:rPr>
    </w:lvl>
    <w:lvl w:ilvl="4" w:tplc="91C25DA4" w:tentative="1">
      <w:start w:val="1"/>
      <w:numFmt w:val="bullet"/>
      <w:lvlText w:val=""/>
      <w:lvlJc w:val="left"/>
      <w:pPr>
        <w:tabs>
          <w:tab w:val="num" w:pos="3600"/>
        </w:tabs>
        <w:ind w:left="3600" w:hanging="360"/>
      </w:pPr>
      <w:rPr>
        <w:rFonts w:ascii="Wingdings" w:hAnsi="Wingdings" w:hint="default"/>
      </w:rPr>
    </w:lvl>
    <w:lvl w:ilvl="5" w:tplc="C21408A8" w:tentative="1">
      <w:start w:val="1"/>
      <w:numFmt w:val="bullet"/>
      <w:lvlText w:val=""/>
      <w:lvlJc w:val="left"/>
      <w:pPr>
        <w:tabs>
          <w:tab w:val="num" w:pos="4320"/>
        </w:tabs>
        <w:ind w:left="4320" w:hanging="360"/>
      </w:pPr>
      <w:rPr>
        <w:rFonts w:ascii="Wingdings" w:hAnsi="Wingdings" w:hint="default"/>
      </w:rPr>
    </w:lvl>
    <w:lvl w:ilvl="6" w:tplc="97203340" w:tentative="1">
      <w:start w:val="1"/>
      <w:numFmt w:val="bullet"/>
      <w:lvlText w:val=""/>
      <w:lvlJc w:val="left"/>
      <w:pPr>
        <w:tabs>
          <w:tab w:val="num" w:pos="5040"/>
        </w:tabs>
        <w:ind w:left="5040" w:hanging="360"/>
      </w:pPr>
      <w:rPr>
        <w:rFonts w:ascii="Wingdings" w:hAnsi="Wingdings" w:hint="default"/>
      </w:rPr>
    </w:lvl>
    <w:lvl w:ilvl="7" w:tplc="86FACA38" w:tentative="1">
      <w:start w:val="1"/>
      <w:numFmt w:val="bullet"/>
      <w:lvlText w:val=""/>
      <w:lvlJc w:val="left"/>
      <w:pPr>
        <w:tabs>
          <w:tab w:val="num" w:pos="5760"/>
        </w:tabs>
        <w:ind w:left="5760" w:hanging="360"/>
      </w:pPr>
      <w:rPr>
        <w:rFonts w:ascii="Wingdings" w:hAnsi="Wingdings" w:hint="default"/>
      </w:rPr>
    </w:lvl>
    <w:lvl w:ilvl="8" w:tplc="55647012" w:tentative="1">
      <w:start w:val="1"/>
      <w:numFmt w:val="bullet"/>
      <w:lvlText w:val=""/>
      <w:lvlJc w:val="left"/>
      <w:pPr>
        <w:tabs>
          <w:tab w:val="num" w:pos="6480"/>
        </w:tabs>
        <w:ind w:left="6480" w:hanging="360"/>
      </w:pPr>
      <w:rPr>
        <w:rFonts w:ascii="Wingdings" w:hAnsi="Wingdings" w:hint="default"/>
      </w:rPr>
    </w:lvl>
  </w:abstractNum>
  <w:abstractNum w:abstractNumId="22">
    <w:nsid w:val="40EB36C0"/>
    <w:multiLevelType w:val="hybridMultilevel"/>
    <w:tmpl w:val="2CAC5288"/>
    <w:lvl w:ilvl="0" w:tplc="ABBE0296">
      <w:start w:val="1"/>
      <w:numFmt w:val="bullet"/>
      <w:lvlText w:val=""/>
      <w:lvlJc w:val="left"/>
      <w:pPr>
        <w:tabs>
          <w:tab w:val="num" w:pos="720"/>
        </w:tabs>
        <w:ind w:left="720" w:hanging="360"/>
      </w:pPr>
      <w:rPr>
        <w:rFonts w:ascii="Wingdings" w:hAnsi="Wingdings" w:hint="default"/>
      </w:rPr>
    </w:lvl>
    <w:lvl w:ilvl="1" w:tplc="7FB49BB4" w:tentative="1">
      <w:start w:val="1"/>
      <w:numFmt w:val="bullet"/>
      <w:lvlText w:val=""/>
      <w:lvlJc w:val="left"/>
      <w:pPr>
        <w:tabs>
          <w:tab w:val="num" w:pos="1440"/>
        </w:tabs>
        <w:ind w:left="1440" w:hanging="360"/>
      </w:pPr>
      <w:rPr>
        <w:rFonts w:ascii="Wingdings" w:hAnsi="Wingdings" w:hint="default"/>
      </w:rPr>
    </w:lvl>
    <w:lvl w:ilvl="2" w:tplc="E440231C" w:tentative="1">
      <w:start w:val="1"/>
      <w:numFmt w:val="bullet"/>
      <w:lvlText w:val=""/>
      <w:lvlJc w:val="left"/>
      <w:pPr>
        <w:tabs>
          <w:tab w:val="num" w:pos="2160"/>
        </w:tabs>
        <w:ind w:left="2160" w:hanging="360"/>
      </w:pPr>
      <w:rPr>
        <w:rFonts w:ascii="Wingdings" w:hAnsi="Wingdings" w:hint="default"/>
      </w:rPr>
    </w:lvl>
    <w:lvl w:ilvl="3" w:tplc="30E8B036" w:tentative="1">
      <w:start w:val="1"/>
      <w:numFmt w:val="bullet"/>
      <w:lvlText w:val=""/>
      <w:lvlJc w:val="left"/>
      <w:pPr>
        <w:tabs>
          <w:tab w:val="num" w:pos="2880"/>
        </w:tabs>
        <w:ind w:left="2880" w:hanging="360"/>
      </w:pPr>
      <w:rPr>
        <w:rFonts w:ascii="Wingdings" w:hAnsi="Wingdings" w:hint="default"/>
      </w:rPr>
    </w:lvl>
    <w:lvl w:ilvl="4" w:tplc="74FECDF8" w:tentative="1">
      <w:start w:val="1"/>
      <w:numFmt w:val="bullet"/>
      <w:lvlText w:val=""/>
      <w:lvlJc w:val="left"/>
      <w:pPr>
        <w:tabs>
          <w:tab w:val="num" w:pos="3600"/>
        </w:tabs>
        <w:ind w:left="3600" w:hanging="360"/>
      </w:pPr>
      <w:rPr>
        <w:rFonts w:ascii="Wingdings" w:hAnsi="Wingdings" w:hint="default"/>
      </w:rPr>
    </w:lvl>
    <w:lvl w:ilvl="5" w:tplc="2280ECAA" w:tentative="1">
      <w:start w:val="1"/>
      <w:numFmt w:val="bullet"/>
      <w:lvlText w:val=""/>
      <w:lvlJc w:val="left"/>
      <w:pPr>
        <w:tabs>
          <w:tab w:val="num" w:pos="4320"/>
        </w:tabs>
        <w:ind w:left="4320" w:hanging="360"/>
      </w:pPr>
      <w:rPr>
        <w:rFonts w:ascii="Wingdings" w:hAnsi="Wingdings" w:hint="default"/>
      </w:rPr>
    </w:lvl>
    <w:lvl w:ilvl="6" w:tplc="D08C2132" w:tentative="1">
      <w:start w:val="1"/>
      <w:numFmt w:val="bullet"/>
      <w:lvlText w:val=""/>
      <w:lvlJc w:val="left"/>
      <w:pPr>
        <w:tabs>
          <w:tab w:val="num" w:pos="5040"/>
        </w:tabs>
        <w:ind w:left="5040" w:hanging="360"/>
      </w:pPr>
      <w:rPr>
        <w:rFonts w:ascii="Wingdings" w:hAnsi="Wingdings" w:hint="default"/>
      </w:rPr>
    </w:lvl>
    <w:lvl w:ilvl="7" w:tplc="C9DC92DC" w:tentative="1">
      <w:start w:val="1"/>
      <w:numFmt w:val="bullet"/>
      <w:lvlText w:val=""/>
      <w:lvlJc w:val="left"/>
      <w:pPr>
        <w:tabs>
          <w:tab w:val="num" w:pos="5760"/>
        </w:tabs>
        <w:ind w:left="5760" w:hanging="360"/>
      </w:pPr>
      <w:rPr>
        <w:rFonts w:ascii="Wingdings" w:hAnsi="Wingdings" w:hint="default"/>
      </w:rPr>
    </w:lvl>
    <w:lvl w:ilvl="8" w:tplc="69CAC3AC" w:tentative="1">
      <w:start w:val="1"/>
      <w:numFmt w:val="bullet"/>
      <w:lvlText w:val=""/>
      <w:lvlJc w:val="left"/>
      <w:pPr>
        <w:tabs>
          <w:tab w:val="num" w:pos="6480"/>
        </w:tabs>
        <w:ind w:left="6480" w:hanging="360"/>
      </w:pPr>
      <w:rPr>
        <w:rFonts w:ascii="Wingdings" w:hAnsi="Wingdings" w:hint="default"/>
      </w:rPr>
    </w:lvl>
  </w:abstractNum>
  <w:abstractNum w:abstractNumId="23">
    <w:nsid w:val="43A550FA"/>
    <w:multiLevelType w:val="hybridMultilevel"/>
    <w:tmpl w:val="14321B66"/>
    <w:lvl w:ilvl="0" w:tplc="90802B1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495A0F"/>
    <w:multiLevelType w:val="hybridMultilevel"/>
    <w:tmpl w:val="65340C16"/>
    <w:lvl w:ilvl="0" w:tplc="E5FA3E64">
      <w:start w:val="1"/>
      <w:numFmt w:val="bullet"/>
      <w:lvlText w:val=""/>
      <w:lvlJc w:val="left"/>
      <w:pPr>
        <w:tabs>
          <w:tab w:val="num" w:pos="720"/>
        </w:tabs>
        <w:ind w:left="720" w:hanging="360"/>
      </w:pPr>
      <w:rPr>
        <w:rFonts w:ascii="Wingdings" w:hAnsi="Wingdings" w:hint="default"/>
      </w:rPr>
    </w:lvl>
    <w:lvl w:ilvl="1" w:tplc="E1BA6020" w:tentative="1">
      <w:start w:val="1"/>
      <w:numFmt w:val="bullet"/>
      <w:lvlText w:val=""/>
      <w:lvlJc w:val="left"/>
      <w:pPr>
        <w:tabs>
          <w:tab w:val="num" w:pos="1440"/>
        </w:tabs>
        <w:ind w:left="1440" w:hanging="360"/>
      </w:pPr>
      <w:rPr>
        <w:rFonts w:ascii="Wingdings" w:hAnsi="Wingdings" w:hint="default"/>
      </w:rPr>
    </w:lvl>
    <w:lvl w:ilvl="2" w:tplc="33C6A42C" w:tentative="1">
      <w:start w:val="1"/>
      <w:numFmt w:val="bullet"/>
      <w:lvlText w:val=""/>
      <w:lvlJc w:val="left"/>
      <w:pPr>
        <w:tabs>
          <w:tab w:val="num" w:pos="2160"/>
        </w:tabs>
        <w:ind w:left="2160" w:hanging="360"/>
      </w:pPr>
      <w:rPr>
        <w:rFonts w:ascii="Wingdings" w:hAnsi="Wingdings" w:hint="default"/>
      </w:rPr>
    </w:lvl>
    <w:lvl w:ilvl="3" w:tplc="A590032C" w:tentative="1">
      <w:start w:val="1"/>
      <w:numFmt w:val="bullet"/>
      <w:lvlText w:val=""/>
      <w:lvlJc w:val="left"/>
      <w:pPr>
        <w:tabs>
          <w:tab w:val="num" w:pos="2880"/>
        </w:tabs>
        <w:ind w:left="2880" w:hanging="360"/>
      </w:pPr>
      <w:rPr>
        <w:rFonts w:ascii="Wingdings" w:hAnsi="Wingdings" w:hint="default"/>
      </w:rPr>
    </w:lvl>
    <w:lvl w:ilvl="4" w:tplc="FE2C6CCE" w:tentative="1">
      <w:start w:val="1"/>
      <w:numFmt w:val="bullet"/>
      <w:lvlText w:val=""/>
      <w:lvlJc w:val="left"/>
      <w:pPr>
        <w:tabs>
          <w:tab w:val="num" w:pos="3600"/>
        </w:tabs>
        <w:ind w:left="3600" w:hanging="360"/>
      </w:pPr>
      <w:rPr>
        <w:rFonts w:ascii="Wingdings" w:hAnsi="Wingdings" w:hint="default"/>
      </w:rPr>
    </w:lvl>
    <w:lvl w:ilvl="5" w:tplc="9984CC64" w:tentative="1">
      <w:start w:val="1"/>
      <w:numFmt w:val="bullet"/>
      <w:lvlText w:val=""/>
      <w:lvlJc w:val="left"/>
      <w:pPr>
        <w:tabs>
          <w:tab w:val="num" w:pos="4320"/>
        </w:tabs>
        <w:ind w:left="4320" w:hanging="360"/>
      </w:pPr>
      <w:rPr>
        <w:rFonts w:ascii="Wingdings" w:hAnsi="Wingdings" w:hint="default"/>
      </w:rPr>
    </w:lvl>
    <w:lvl w:ilvl="6" w:tplc="8DD6B8FC" w:tentative="1">
      <w:start w:val="1"/>
      <w:numFmt w:val="bullet"/>
      <w:lvlText w:val=""/>
      <w:lvlJc w:val="left"/>
      <w:pPr>
        <w:tabs>
          <w:tab w:val="num" w:pos="5040"/>
        </w:tabs>
        <w:ind w:left="5040" w:hanging="360"/>
      </w:pPr>
      <w:rPr>
        <w:rFonts w:ascii="Wingdings" w:hAnsi="Wingdings" w:hint="default"/>
      </w:rPr>
    </w:lvl>
    <w:lvl w:ilvl="7" w:tplc="18606F3C" w:tentative="1">
      <w:start w:val="1"/>
      <w:numFmt w:val="bullet"/>
      <w:lvlText w:val=""/>
      <w:lvlJc w:val="left"/>
      <w:pPr>
        <w:tabs>
          <w:tab w:val="num" w:pos="5760"/>
        </w:tabs>
        <w:ind w:left="5760" w:hanging="360"/>
      </w:pPr>
      <w:rPr>
        <w:rFonts w:ascii="Wingdings" w:hAnsi="Wingdings" w:hint="default"/>
      </w:rPr>
    </w:lvl>
    <w:lvl w:ilvl="8" w:tplc="D3586C10" w:tentative="1">
      <w:start w:val="1"/>
      <w:numFmt w:val="bullet"/>
      <w:lvlText w:val=""/>
      <w:lvlJc w:val="left"/>
      <w:pPr>
        <w:tabs>
          <w:tab w:val="num" w:pos="6480"/>
        </w:tabs>
        <w:ind w:left="6480" w:hanging="360"/>
      </w:pPr>
      <w:rPr>
        <w:rFonts w:ascii="Wingdings" w:hAnsi="Wingdings" w:hint="default"/>
      </w:rPr>
    </w:lvl>
  </w:abstractNum>
  <w:abstractNum w:abstractNumId="25">
    <w:nsid w:val="47694853"/>
    <w:multiLevelType w:val="hybridMultilevel"/>
    <w:tmpl w:val="C7F2067C"/>
    <w:lvl w:ilvl="0" w:tplc="FFF02FC0">
      <w:start w:val="1"/>
      <w:numFmt w:val="bullet"/>
      <w:lvlText w:val=""/>
      <w:lvlJc w:val="left"/>
      <w:pPr>
        <w:tabs>
          <w:tab w:val="num" w:pos="720"/>
        </w:tabs>
        <w:ind w:left="720" w:hanging="360"/>
      </w:pPr>
      <w:rPr>
        <w:rFonts w:ascii="Wingdings" w:hAnsi="Wingdings" w:hint="default"/>
      </w:rPr>
    </w:lvl>
    <w:lvl w:ilvl="1" w:tplc="27D205CE" w:tentative="1">
      <w:start w:val="1"/>
      <w:numFmt w:val="bullet"/>
      <w:lvlText w:val=""/>
      <w:lvlJc w:val="left"/>
      <w:pPr>
        <w:tabs>
          <w:tab w:val="num" w:pos="1440"/>
        </w:tabs>
        <w:ind w:left="1440" w:hanging="360"/>
      </w:pPr>
      <w:rPr>
        <w:rFonts w:ascii="Wingdings" w:hAnsi="Wingdings" w:hint="default"/>
      </w:rPr>
    </w:lvl>
    <w:lvl w:ilvl="2" w:tplc="12A462EE" w:tentative="1">
      <w:start w:val="1"/>
      <w:numFmt w:val="bullet"/>
      <w:lvlText w:val=""/>
      <w:lvlJc w:val="left"/>
      <w:pPr>
        <w:tabs>
          <w:tab w:val="num" w:pos="2160"/>
        </w:tabs>
        <w:ind w:left="2160" w:hanging="360"/>
      </w:pPr>
      <w:rPr>
        <w:rFonts w:ascii="Wingdings" w:hAnsi="Wingdings" w:hint="default"/>
      </w:rPr>
    </w:lvl>
    <w:lvl w:ilvl="3" w:tplc="D0D4EA90" w:tentative="1">
      <w:start w:val="1"/>
      <w:numFmt w:val="bullet"/>
      <w:lvlText w:val=""/>
      <w:lvlJc w:val="left"/>
      <w:pPr>
        <w:tabs>
          <w:tab w:val="num" w:pos="2880"/>
        </w:tabs>
        <w:ind w:left="2880" w:hanging="360"/>
      </w:pPr>
      <w:rPr>
        <w:rFonts w:ascii="Wingdings" w:hAnsi="Wingdings" w:hint="default"/>
      </w:rPr>
    </w:lvl>
    <w:lvl w:ilvl="4" w:tplc="1C486740" w:tentative="1">
      <w:start w:val="1"/>
      <w:numFmt w:val="bullet"/>
      <w:lvlText w:val=""/>
      <w:lvlJc w:val="left"/>
      <w:pPr>
        <w:tabs>
          <w:tab w:val="num" w:pos="3600"/>
        </w:tabs>
        <w:ind w:left="3600" w:hanging="360"/>
      </w:pPr>
      <w:rPr>
        <w:rFonts w:ascii="Wingdings" w:hAnsi="Wingdings" w:hint="default"/>
      </w:rPr>
    </w:lvl>
    <w:lvl w:ilvl="5" w:tplc="935472F4" w:tentative="1">
      <w:start w:val="1"/>
      <w:numFmt w:val="bullet"/>
      <w:lvlText w:val=""/>
      <w:lvlJc w:val="left"/>
      <w:pPr>
        <w:tabs>
          <w:tab w:val="num" w:pos="4320"/>
        </w:tabs>
        <w:ind w:left="4320" w:hanging="360"/>
      </w:pPr>
      <w:rPr>
        <w:rFonts w:ascii="Wingdings" w:hAnsi="Wingdings" w:hint="default"/>
      </w:rPr>
    </w:lvl>
    <w:lvl w:ilvl="6" w:tplc="71C4C920" w:tentative="1">
      <w:start w:val="1"/>
      <w:numFmt w:val="bullet"/>
      <w:lvlText w:val=""/>
      <w:lvlJc w:val="left"/>
      <w:pPr>
        <w:tabs>
          <w:tab w:val="num" w:pos="5040"/>
        </w:tabs>
        <w:ind w:left="5040" w:hanging="360"/>
      </w:pPr>
      <w:rPr>
        <w:rFonts w:ascii="Wingdings" w:hAnsi="Wingdings" w:hint="default"/>
      </w:rPr>
    </w:lvl>
    <w:lvl w:ilvl="7" w:tplc="4C326988" w:tentative="1">
      <w:start w:val="1"/>
      <w:numFmt w:val="bullet"/>
      <w:lvlText w:val=""/>
      <w:lvlJc w:val="left"/>
      <w:pPr>
        <w:tabs>
          <w:tab w:val="num" w:pos="5760"/>
        </w:tabs>
        <w:ind w:left="5760" w:hanging="360"/>
      </w:pPr>
      <w:rPr>
        <w:rFonts w:ascii="Wingdings" w:hAnsi="Wingdings" w:hint="default"/>
      </w:rPr>
    </w:lvl>
    <w:lvl w:ilvl="8" w:tplc="FF2CF6E4" w:tentative="1">
      <w:start w:val="1"/>
      <w:numFmt w:val="bullet"/>
      <w:lvlText w:val=""/>
      <w:lvlJc w:val="left"/>
      <w:pPr>
        <w:tabs>
          <w:tab w:val="num" w:pos="6480"/>
        </w:tabs>
        <w:ind w:left="6480" w:hanging="360"/>
      </w:pPr>
      <w:rPr>
        <w:rFonts w:ascii="Wingdings" w:hAnsi="Wingdings" w:hint="default"/>
      </w:rPr>
    </w:lvl>
  </w:abstractNum>
  <w:abstractNum w:abstractNumId="26">
    <w:nsid w:val="524730FB"/>
    <w:multiLevelType w:val="hybridMultilevel"/>
    <w:tmpl w:val="B442F262"/>
    <w:lvl w:ilvl="0" w:tplc="2E503CF4">
      <w:start w:val="1"/>
      <w:numFmt w:val="bullet"/>
      <w:lvlText w:val=""/>
      <w:lvlJc w:val="left"/>
      <w:pPr>
        <w:tabs>
          <w:tab w:val="num" w:pos="720"/>
        </w:tabs>
        <w:ind w:left="720" w:hanging="360"/>
      </w:pPr>
      <w:rPr>
        <w:rFonts w:ascii="Wingdings" w:hAnsi="Wingdings" w:hint="default"/>
      </w:rPr>
    </w:lvl>
    <w:lvl w:ilvl="1" w:tplc="E3421778" w:tentative="1">
      <w:start w:val="1"/>
      <w:numFmt w:val="bullet"/>
      <w:lvlText w:val=""/>
      <w:lvlJc w:val="left"/>
      <w:pPr>
        <w:tabs>
          <w:tab w:val="num" w:pos="1440"/>
        </w:tabs>
        <w:ind w:left="1440" w:hanging="360"/>
      </w:pPr>
      <w:rPr>
        <w:rFonts w:ascii="Wingdings" w:hAnsi="Wingdings" w:hint="default"/>
      </w:rPr>
    </w:lvl>
    <w:lvl w:ilvl="2" w:tplc="A8125E06" w:tentative="1">
      <w:start w:val="1"/>
      <w:numFmt w:val="bullet"/>
      <w:lvlText w:val=""/>
      <w:lvlJc w:val="left"/>
      <w:pPr>
        <w:tabs>
          <w:tab w:val="num" w:pos="2160"/>
        </w:tabs>
        <w:ind w:left="2160" w:hanging="360"/>
      </w:pPr>
      <w:rPr>
        <w:rFonts w:ascii="Wingdings" w:hAnsi="Wingdings" w:hint="default"/>
      </w:rPr>
    </w:lvl>
    <w:lvl w:ilvl="3" w:tplc="7CF0736E" w:tentative="1">
      <w:start w:val="1"/>
      <w:numFmt w:val="bullet"/>
      <w:lvlText w:val=""/>
      <w:lvlJc w:val="left"/>
      <w:pPr>
        <w:tabs>
          <w:tab w:val="num" w:pos="2880"/>
        </w:tabs>
        <w:ind w:left="2880" w:hanging="360"/>
      </w:pPr>
      <w:rPr>
        <w:rFonts w:ascii="Wingdings" w:hAnsi="Wingdings" w:hint="default"/>
      </w:rPr>
    </w:lvl>
    <w:lvl w:ilvl="4" w:tplc="B50E7278" w:tentative="1">
      <w:start w:val="1"/>
      <w:numFmt w:val="bullet"/>
      <w:lvlText w:val=""/>
      <w:lvlJc w:val="left"/>
      <w:pPr>
        <w:tabs>
          <w:tab w:val="num" w:pos="3600"/>
        </w:tabs>
        <w:ind w:left="3600" w:hanging="360"/>
      </w:pPr>
      <w:rPr>
        <w:rFonts w:ascii="Wingdings" w:hAnsi="Wingdings" w:hint="default"/>
      </w:rPr>
    </w:lvl>
    <w:lvl w:ilvl="5" w:tplc="C0D08BAA" w:tentative="1">
      <w:start w:val="1"/>
      <w:numFmt w:val="bullet"/>
      <w:lvlText w:val=""/>
      <w:lvlJc w:val="left"/>
      <w:pPr>
        <w:tabs>
          <w:tab w:val="num" w:pos="4320"/>
        </w:tabs>
        <w:ind w:left="4320" w:hanging="360"/>
      </w:pPr>
      <w:rPr>
        <w:rFonts w:ascii="Wingdings" w:hAnsi="Wingdings" w:hint="default"/>
      </w:rPr>
    </w:lvl>
    <w:lvl w:ilvl="6" w:tplc="6A469CD8" w:tentative="1">
      <w:start w:val="1"/>
      <w:numFmt w:val="bullet"/>
      <w:lvlText w:val=""/>
      <w:lvlJc w:val="left"/>
      <w:pPr>
        <w:tabs>
          <w:tab w:val="num" w:pos="5040"/>
        </w:tabs>
        <w:ind w:left="5040" w:hanging="360"/>
      </w:pPr>
      <w:rPr>
        <w:rFonts w:ascii="Wingdings" w:hAnsi="Wingdings" w:hint="default"/>
      </w:rPr>
    </w:lvl>
    <w:lvl w:ilvl="7" w:tplc="BAE0C6C0" w:tentative="1">
      <w:start w:val="1"/>
      <w:numFmt w:val="bullet"/>
      <w:lvlText w:val=""/>
      <w:lvlJc w:val="left"/>
      <w:pPr>
        <w:tabs>
          <w:tab w:val="num" w:pos="5760"/>
        </w:tabs>
        <w:ind w:left="5760" w:hanging="360"/>
      </w:pPr>
      <w:rPr>
        <w:rFonts w:ascii="Wingdings" w:hAnsi="Wingdings" w:hint="default"/>
      </w:rPr>
    </w:lvl>
    <w:lvl w:ilvl="8" w:tplc="3294A920" w:tentative="1">
      <w:start w:val="1"/>
      <w:numFmt w:val="bullet"/>
      <w:lvlText w:val=""/>
      <w:lvlJc w:val="left"/>
      <w:pPr>
        <w:tabs>
          <w:tab w:val="num" w:pos="6480"/>
        </w:tabs>
        <w:ind w:left="6480" w:hanging="360"/>
      </w:pPr>
      <w:rPr>
        <w:rFonts w:ascii="Wingdings" w:hAnsi="Wingdings" w:hint="default"/>
      </w:rPr>
    </w:lvl>
  </w:abstractNum>
  <w:abstractNum w:abstractNumId="27">
    <w:nsid w:val="54FD3B5E"/>
    <w:multiLevelType w:val="hybridMultilevel"/>
    <w:tmpl w:val="9216C80E"/>
    <w:lvl w:ilvl="0" w:tplc="DD968126">
      <w:start w:val="1"/>
      <w:numFmt w:val="bullet"/>
      <w:lvlText w:val=""/>
      <w:lvlJc w:val="left"/>
      <w:pPr>
        <w:tabs>
          <w:tab w:val="num" w:pos="360"/>
        </w:tabs>
        <w:ind w:left="360" w:hanging="360"/>
      </w:pPr>
      <w:rPr>
        <w:rFonts w:ascii="Wingdings" w:hAnsi="Wingdings" w:cs="Wingdings" w:hint="default"/>
      </w:rPr>
    </w:lvl>
    <w:lvl w:ilvl="1" w:tplc="B15EE84C" w:tentative="1">
      <w:start w:val="1"/>
      <w:numFmt w:val="bullet"/>
      <w:lvlText w:val=""/>
      <w:lvlJc w:val="left"/>
      <w:pPr>
        <w:tabs>
          <w:tab w:val="num" w:pos="1080"/>
        </w:tabs>
        <w:ind w:left="1080" w:hanging="360"/>
      </w:pPr>
      <w:rPr>
        <w:rFonts w:ascii="Wingdings" w:hAnsi="Wingdings" w:hint="default"/>
      </w:rPr>
    </w:lvl>
    <w:lvl w:ilvl="2" w:tplc="70FC0B04" w:tentative="1">
      <w:start w:val="1"/>
      <w:numFmt w:val="bullet"/>
      <w:lvlText w:val=""/>
      <w:lvlJc w:val="left"/>
      <w:pPr>
        <w:tabs>
          <w:tab w:val="num" w:pos="1800"/>
        </w:tabs>
        <w:ind w:left="1800" w:hanging="360"/>
      </w:pPr>
      <w:rPr>
        <w:rFonts w:ascii="Wingdings" w:hAnsi="Wingdings" w:hint="default"/>
      </w:rPr>
    </w:lvl>
    <w:lvl w:ilvl="3" w:tplc="F6642132" w:tentative="1">
      <w:start w:val="1"/>
      <w:numFmt w:val="bullet"/>
      <w:lvlText w:val=""/>
      <w:lvlJc w:val="left"/>
      <w:pPr>
        <w:tabs>
          <w:tab w:val="num" w:pos="2520"/>
        </w:tabs>
        <w:ind w:left="2520" w:hanging="360"/>
      </w:pPr>
      <w:rPr>
        <w:rFonts w:ascii="Wingdings" w:hAnsi="Wingdings" w:hint="default"/>
      </w:rPr>
    </w:lvl>
    <w:lvl w:ilvl="4" w:tplc="CE809B6E" w:tentative="1">
      <w:start w:val="1"/>
      <w:numFmt w:val="bullet"/>
      <w:lvlText w:val=""/>
      <w:lvlJc w:val="left"/>
      <w:pPr>
        <w:tabs>
          <w:tab w:val="num" w:pos="3240"/>
        </w:tabs>
        <w:ind w:left="3240" w:hanging="360"/>
      </w:pPr>
      <w:rPr>
        <w:rFonts w:ascii="Wingdings" w:hAnsi="Wingdings" w:hint="default"/>
      </w:rPr>
    </w:lvl>
    <w:lvl w:ilvl="5" w:tplc="61BCCBAC" w:tentative="1">
      <w:start w:val="1"/>
      <w:numFmt w:val="bullet"/>
      <w:lvlText w:val=""/>
      <w:lvlJc w:val="left"/>
      <w:pPr>
        <w:tabs>
          <w:tab w:val="num" w:pos="3960"/>
        </w:tabs>
        <w:ind w:left="3960" w:hanging="360"/>
      </w:pPr>
      <w:rPr>
        <w:rFonts w:ascii="Wingdings" w:hAnsi="Wingdings" w:hint="default"/>
      </w:rPr>
    </w:lvl>
    <w:lvl w:ilvl="6" w:tplc="270C6F0C" w:tentative="1">
      <w:start w:val="1"/>
      <w:numFmt w:val="bullet"/>
      <w:lvlText w:val=""/>
      <w:lvlJc w:val="left"/>
      <w:pPr>
        <w:tabs>
          <w:tab w:val="num" w:pos="4680"/>
        </w:tabs>
        <w:ind w:left="4680" w:hanging="360"/>
      </w:pPr>
      <w:rPr>
        <w:rFonts w:ascii="Wingdings" w:hAnsi="Wingdings" w:hint="default"/>
      </w:rPr>
    </w:lvl>
    <w:lvl w:ilvl="7" w:tplc="A7B07378" w:tentative="1">
      <w:start w:val="1"/>
      <w:numFmt w:val="bullet"/>
      <w:lvlText w:val=""/>
      <w:lvlJc w:val="left"/>
      <w:pPr>
        <w:tabs>
          <w:tab w:val="num" w:pos="5400"/>
        </w:tabs>
        <w:ind w:left="5400" w:hanging="360"/>
      </w:pPr>
      <w:rPr>
        <w:rFonts w:ascii="Wingdings" w:hAnsi="Wingdings" w:hint="default"/>
      </w:rPr>
    </w:lvl>
    <w:lvl w:ilvl="8" w:tplc="4F34ECE8" w:tentative="1">
      <w:start w:val="1"/>
      <w:numFmt w:val="bullet"/>
      <w:lvlText w:val=""/>
      <w:lvlJc w:val="left"/>
      <w:pPr>
        <w:tabs>
          <w:tab w:val="num" w:pos="6120"/>
        </w:tabs>
        <w:ind w:left="6120" w:hanging="360"/>
      </w:pPr>
      <w:rPr>
        <w:rFonts w:ascii="Wingdings" w:hAnsi="Wingdings" w:hint="default"/>
      </w:rPr>
    </w:lvl>
  </w:abstractNum>
  <w:abstractNum w:abstractNumId="28">
    <w:nsid w:val="568C7C57"/>
    <w:multiLevelType w:val="hybridMultilevel"/>
    <w:tmpl w:val="BA5E4C2E"/>
    <w:lvl w:ilvl="0" w:tplc="DEAADB0C">
      <w:start w:val="1"/>
      <w:numFmt w:val="decimal"/>
      <w:lvlText w:val="%1."/>
      <w:lvlJc w:val="left"/>
      <w:pPr>
        <w:tabs>
          <w:tab w:val="num" w:pos="720"/>
        </w:tabs>
        <w:ind w:left="720" w:hanging="360"/>
      </w:pPr>
    </w:lvl>
    <w:lvl w:ilvl="1" w:tplc="FFE47F80" w:tentative="1">
      <w:start w:val="1"/>
      <w:numFmt w:val="decimal"/>
      <w:lvlText w:val="%2."/>
      <w:lvlJc w:val="left"/>
      <w:pPr>
        <w:tabs>
          <w:tab w:val="num" w:pos="1440"/>
        </w:tabs>
        <w:ind w:left="1440" w:hanging="360"/>
      </w:pPr>
    </w:lvl>
    <w:lvl w:ilvl="2" w:tplc="B8A8BCE8" w:tentative="1">
      <w:start w:val="1"/>
      <w:numFmt w:val="decimal"/>
      <w:lvlText w:val="%3."/>
      <w:lvlJc w:val="left"/>
      <w:pPr>
        <w:tabs>
          <w:tab w:val="num" w:pos="2160"/>
        </w:tabs>
        <w:ind w:left="2160" w:hanging="360"/>
      </w:pPr>
    </w:lvl>
    <w:lvl w:ilvl="3" w:tplc="8CE0E80C" w:tentative="1">
      <w:start w:val="1"/>
      <w:numFmt w:val="decimal"/>
      <w:lvlText w:val="%4."/>
      <w:lvlJc w:val="left"/>
      <w:pPr>
        <w:tabs>
          <w:tab w:val="num" w:pos="2880"/>
        </w:tabs>
        <w:ind w:left="2880" w:hanging="360"/>
      </w:pPr>
    </w:lvl>
    <w:lvl w:ilvl="4" w:tplc="909E87C8" w:tentative="1">
      <w:start w:val="1"/>
      <w:numFmt w:val="decimal"/>
      <w:lvlText w:val="%5."/>
      <w:lvlJc w:val="left"/>
      <w:pPr>
        <w:tabs>
          <w:tab w:val="num" w:pos="3600"/>
        </w:tabs>
        <w:ind w:left="3600" w:hanging="360"/>
      </w:pPr>
    </w:lvl>
    <w:lvl w:ilvl="5" w:tplc="AF12B04A" w:tentative="1">
      <w:start w:val="1"/>
      <w:numFmt w:val="decimal"/>
      <w:lvlText w:val="%6."/>
      <w:lvlJc w:val="left"/>
      <w:pPr>
        <w:tabs>
          <w:tab w:val="num" w:pos="4320"/>
        </w:tabs>
        <w:ind w:left="4320" w:hanging="360"/>
      </w:pPr>
    </w:lvl>
    <w:lvl w:ilvl="6" w:tplc="9D78AAB0" w:tentative="1">
      <w:start w:val="1"/>
      <w:numFmt w:val="decimal"/>
      <w:lvlText w:val="%7."/>
      <w:lvlJc w:val="left"/>
      <w:pPr>
        <w:tabs>
          <w:tab w:val="num" w:pos="5040"/>
        </w:tabs>
        <w:ind w:left="5040" w:hanging="360"/>
      </w:pPr>
    </w:lvl>
    <w:lvl w:ilvl="7" w:tplc="B246DF2E" w:tentative="1">
      <w:start w:val="1"/>
      <w:numFmt w:val="decimal"/>
      <w:lvlText w:val="%8."/>
      <w:lvlJc w:val="left"/>
      <w:pPr>
        <w:tabs>
          <w:tab w:val="num" w:pos="5760"/>
        </w:tabs>
        <w:ind w:left="5760" w:hanging="360"/>
      </w:pPr>
    </w:lvl>
    <w:lvl w:ilvl="8" w:tplc="837CD01A" w:tentative="1">
      <w:start w:val="1"/>
      <w:numFmt w:val="decimal"/>
      <w:lvlText w:val="%9."/>
      <w:lvlJc w:val="left"/>
      <w:pPr>
        <w:tabs>
          <w:tab w:val="num" w:pos="6480"/>
        </w:tabs>
        <w:ind w:left="6480" w:hanging="360"/>
      </w:pPr>
    </w:lvl>
  </w:abstractNum>
  <w:abstractNum w:abstractNumId="29">
    <w:nsid w:val="577E4CAC"/>
    <w:multiLevelType w:val="hybridMultilevel"/>
    <w:tmpl w:val="52E22300"/>
    <w:lvl w:ilvl="0" w:tplc="26DC0B46">
      <w:start w:val="1"/>
      <w:numFmt w:val="bullet"/>
      <w:lvlText w:val=""/>
      <w:lvlJc w:val="left"/>
      <w:pPr>
        <w:tabs>
          <w:tab w:val="num" w:pos="720"/>
        </w:tabs>
        <w:ind w:left="720" w:hanging="360"/>
      </w:pPr>
      <w:rPr>
        <w:rFonts w:ascii="Wingdings" w:hAnsi="Wingdings" w:hint="default"/>
      </w:rPr>
    </w:lvl>
    <w:lvl w:ilvl="1" w:tplc="E16EC86E" w:tentative="1">
      <w:start w:val="1"/>
      <w:numFmt w:val="bullet"/>
      <w:lvlText w:val=""/>
      <w:lvlJc w:val="left"/>
      <w:pPr>
        <w:tabs>
          <w:tab w:val="num" w:pos="1440"/>
        </w:tabs>
        <w:ind w:left="1440" w:hanging="360"/>
      </w:pPr>
      <w:rPr>
        <w:rFonts w:ascii="Wingdings" w:hAnsi="Wingdings" w:hint="default"/>
      </w:rPr>
    </w:lvl>
    <w:lvl w:ilvl="2" w:tplc="998C1490" w:tentative="1">
      <w:start w:val="1"/>
      <w:numFmt w:val="bullet"/>
      <w:lvlText w:val=""/>
      <w:lvlJc w:val="left"/>
      <w:pPr>
        <w:tabs>
          <w:tab w:val="num" w:pos="2160"/>
        </w:tabs>
        <w:ind w:left="2160" w:hanging="360"/>
      </w:pPr>
      <w:rPr>
        <w:rFonts w:ascii="Wingdings" w:hAnsi="Wingdings" w:hint="default"/>
      </w:rPr>
    </w:lvl>
    <w:lvl w:ilvl="3" w:tplc="2D9E5348" w:tentative="1">
      <w:start w:val="1"/>
      <w:numFmt w:val="bullet"/>
      <w:lvlText w:val=""/>
      <w:lvlJc w:val="left"/>
      <w:pPr>
        <w:tabs>
          <w:tab w:val="num" w:pos="2880"/>
        </w:tabs>
        <w:ind w:left="2880" w:hanging="360"/>
      </w:pPr>
      <w:rPr>
        <w:rFonts w:ascii="Wingdings" w:hAnsi="Wingdings" w:hint="default"/>
      </w:rPr>
    </w:lvl>
    <w:lvl w:ilvl="4" w:tplc="853CC7BE" w:tentative="1">
      <w:start w:val="1"/>
      <w:numFmt w:val="bullet"/>
      <w:lvlText w:val=""/>
      <w:lvlJc w:val="left"/>
      <w:pPr>
        <w:tabs>
          <w:tab w:val="num" w:pos="3600"/>
        </w:tabs>
        <w:ind w:left="3600" w:hanging="360"/>
      </w:pPr>
      <w:rPr>
        <w:rFonts w:ascii="Wingdings" w:hAnsi="Wingdings" w:hint="default"/>
      </w:rPr>
    </w:lvl>
    <w:lvl w:ilvl="5" w:tplc="75BE9700" w:tentative="1">
      <w:start w:val="1"/>
      <w:numFmt w:val="bullet"/>
      <w:lvlText w:val=""/>
      <w:lvlJc w:val="left"/>
      <w:pPr>
        <w:tabs>
          <w:tab w:val="num" w:pos="4320"/>
        </w:tabs>
        <w:ind w:left="4320" w:hanging="360"/>
      </w:pPr>
      <w:rPr>
        <w:rFonts w:ascii="Wingdings" w:hAnsi="Wingdings" w:hint="default"/>
      </w:rPr>
    </w:lvl>
    <w:lvl w:ilvl="6" w:tplc="676281D8" w:tentative="1">
      <w:start w:val="1"/>
      <w:numFmt w:val="bullet"/>
      <w:lvlText w:val=""/>
      <w:lvlJc w:val="left"/>
      <w:pPr>
        <w:tabs>
          <w:tab w:val="num" w:pos="5040"/>
        </w:tabs>
        <w:ind w:left="5040" w:hanging="360"/>
      </w:pPr>
      <w:rPr>
        <w:rFonts w:ascii="Wingdings" w:hAnsi="Wingdings" w:hint="default"/>
      </w:rPr>
    </w:lvl>
    <w:lvl w:ilvl="7" w:tplc="A0C29BA6" w:tentative="1">
      <w:start w:val="1"/>
      <w:numFmt w:val="bullet"/>
      <w:lvlText w:val=""/>
      <w:lvlJc w:val="left"/>
      <w:pPr>
        <w:tabs>
          <w:tab w:val="num" w:pos="5760"/>
        </w:tabs>
        <w:ind w:left="5760" w:hanging="360"/>
      </w:pPr>
      <w:rPr>
        <w:rFonts w:ascii="Wingdings" w:hAnsi="Wingdings" w:hint="default"/>
      </w:rPr>
    </w:lvl>
    <w:lvl w:ilvl="8" w:tplc="C1A2ECEE" w:tentative="1">
      <w:start w:val="1"/>
      <w:numFmt w:val="bullet"/>
      <w:lvlText w:val=""/>
      <w:lvlJc w:val="left"/>
      <w:pPr>
        <w:tabs>
          <w:tab w:val="num" w:pos="6480"/>
        </w:tabs>
        <w:ind w:left="6480" w:hanging="360"/>
      </w:pPr>
      <w:rPr>
        <w:rFonts w:ascii="Wingdings" w:hAnsi="Wingdings" w:hint="default"/>
      </w:rPr>
    </w:lvl>
  </w:abstractNum>
  <w:abstractNum w:abstractNumId="30">
    <w:nsid w:val="581D0D83"/>
    <w:multiLevelType w:val="hybridMultilevel"/>
    <w:tmpl w:val="15EA18C8"/>
    <w:lvl w:ilvl="0" w:tplc="179636D4">
      <w:start w:val="1"/>
      <w:numFmt w:val="bullet"/>
      <w:lvlText w:val=""/>
      <w:lvlJc w:val="left"/>
      <w:pPr>
        <w:tabs>
          <w:tab w:val="num" w:pos="720"/>
        </w:tabs>
        <w:ind w:left="720" w:hanging="360"/>
      </w:pPr>
      <w:rPr>
        <w:rFonts w:ascii="Wingdings" w:hAnsi="Wingdings" w:hint="default"/>
      </w:rPr>
    </w:lvl>
    <w:lvl w:ilvl="1" w:tplc="D610C03A" w:tentative="1">
      <w:start w:val="1"/>
      <w:numFmt w:val="bullet"/>
      <w:lvlText w:val=""/>
      <w:lvlJc w:val="left"/>
      <w:pPr>
        <w:tabs>
          <w:tab w:val="num" w:pos="1440"/>
        </w:tabs>
        <w:ind w:left="1440" w:hanging="360"/>
      </w:pPr>
      <w:rPr>
        <w:rFonts w:ascii="Wingdings" w:hAnsi="Wingdings" w:hint="default"/>
      </w:rPr>
    </w:lvl>
    <w:lvl w:ilvl="2" w:tplc="02FCD356" w:tentative="1">
      <w:start w:val="1"/>
      <w:numFmt w:val="bullet"/>
      <w:lvlText w:val=""/>
      <w:lvlJc w:val="left"/>
      <w:pPr>
        <w:tabs>
          <w:tab w:val="num" w:pos="2160"/>
        </w:tabs>
        <w:ind w:left="2160" w:hanging="360"/>
      </w:pPr>
      <w:rPr>
        <w:rFonts w:ascii="Wingdings" w:hAnsi="Wingdings" w:hint="default"/>
      </w:rPr>
    </w:lvl>
    <w:lvl w:ilvl="3" w:tplc="0D4A48B8" w:tentative="1">
      <w:start w:val="1"/>
      <w:numFmt w:val="bullet"/>
      <w:lvlText w:val=""/>
      <w:lvlJc w:val="left"/>
      <w:pPr>
        <w:tabs>
          <w:tab w:val="num" w:pos="2880"/>
        </w:tabs>
        <w:ind w:left="2880" w:hanging="360"/>
      </w:pPr>
      <w:rPr>
        <w:rFonts w:ascii="Wingdings" w:hAnsi="Wingdings" w:hint="default"/>
      </w:rPr>
    </w:lvl>
    <w:lvl w:ilvl="4" w:tplc="1D547540" w:tentative="1">
      <w:start w:val="1"/>
      <w:numFmt w:val="bullet"/>
      <w:lvlText w:val=""/>
      <w:lvlJc w:val="left"/>
      <w:pPr>
        <w:tabs>
          <w:tab w:val="num" w:pos="3600"/>
        </w:tabs>
        <w:ind w:left="3600" w:hanging="360"/>
      </w:pPr>
      <w:rPr>
        <w:rFonts w:ascii="Wingdings" w:hAnsi="Wingdings" w:hint="default"/>
      </w:rPr>
    </w:lvl>
    <w:lvl w:ilvl="5" w:tplc="B98017FC" w:tentative="1">
      <w:start w:val="1"/>
      <w:numFmt w:val="bullet"/>
      <w:lvlText w:val=""/>
      <w:lvlJc w:val="left"/>
      <w:pPr>
        <w:tabs>
          <w:tab w:val="num" w:pos="4320"/>
        </w:tabs>
        <w:ind w:left="4320" w:hanging="360"/>
      </w:pPr>
      <w:rPr>
        <w:rFonts w:ascii="Wingdings" w:hAnsi="Wingdings" w:hint="default"/>
      </w:rPr>
    </w:lvl>
    <w:lvl w:ilvl="6" w:tplc="70F4DA74" w:tentative="1">
      <w:start w:val="1"/>
      <w:numFmt w:val="bullet"/>
      <w:lvlText w:val=""/>
      <w:lvlJc w:val="left"/>
      <w:pPr>
        <w:tabs>
          <w:tab w:val="num" w:pos="5040"/>
        </w:tabs>
        <w:ind w:left="5040" w:hanging="360"/>
      </w:pPr>
      <w:rPr>
        <w:rFonts w:ascii="Wingdings" w:hAnsi="Wingdings" w:hint="default"/>
      </w:rPr>
    </w:lvl>
    <w:lvl w:ilvl="7" w:tplc="3A88DFDC" w:tentative="1">
      <w:start w:val="1"/>
      <w:numFmt w:val="bullet"/>
      <w:lvlText w:val=""/>
      <w:lvlJc w:val="left"/>
      <w:pPr>
        <w:tabs>
          <w:tab w:val="num" w:pos="5760"/>
        </w:tabs>
        <w:ind w:left="5760" w:hanging="360"/>
      </w:pPr>
      <w:rPr>
        <w:rFonts w:ascii="Wingdings" w:hAnsi="Wingdings" w:hint="default"/>
      </w:rPr>
    </w:lvl>
    <w:lvl w:ilvl="8" w:tplc="B9EACB6E" w:tentative="1">
      <w:start w:val="1"/>
      <w:numFmt w:val="bullet"/>
      <w:lvlText w:val=""/>
      <w:lvlJc w:val="left"/>
      <w:pPr>
        <w:tabs>
          <w:tab w:val="num" w:pos="6480"/>
        </w:tabs>
        <w:ind w:left="6480" w:hanging="360"/>
      </w:pPr>
      <w:rPr>
        <w:rFonts w:ascii="Wingdings" w:hAnsi="Wingdings" w:hint="default"/>
      </w:rPr>
    </w:lvl>
  </w:abstractNum>
  <w:abstractNum w:abstractNumId="31">
    <w:nsid w:val="64572191"/>
    <w:multiLevelType w:val="hybridMultilevel"/>
    <w:tmpl w:val="01D22CD8"/>
    <w:lvl w:ilvl="0" w:tplc="A704E5A4">
      <w:start w:val="1"/>
      <w:numFmt w:val="bullet"/>
      <w:lvlText w:val=""/>
      <w:lvlJc w:val="left"/>
      <w:pPr>
        <w:tabs>
          <w:tab w:val="num" w:pos="720"/>
        </w:tabs>
        <w:ind w:left="720" w:hanging="360"/>
      </w:pPr>
      <w:rPr>
        <w:rFonts w:ascii="Wingdings" w:hAnsi="Wingdings" w:hint="default"/>
      </w:rPr>
    </w:lvl>
    <w:lvl w:ilvl="1" w:tplc="4E3E02F6" w:tentative="1">
      <w:start w:val="1"/>
      <w:numFmt w:val="bullet"/>
      <w:lvlText w:val=""/>
      <w:lvlJc w:val="left"/>
      <w:pPr>
        <w:tabs>
          <w:tab w:val="num" w:pos="1440"/>
        </w:tabs>
        <w:ind w:left="1440" w:hanging="360"/>
      </w:pPr>
      <w:rPr>
        <w:rFonts w:ascii="Wingdings" w:hAnsi="Wingdings" w:hint="default"/>
      </w:rPr>
    </w:lvl>
    <w:lvl w:ilvl="2" w:tplc="E03AA0BA" w:tentative="1">
      <w:start w:val="1"/>
      <w:numFmt w:val="bullet"/>
      <w:lvlText w:val=""/>
      <w:lvlJc w:val="left"/>
      <w:pPr>
        <w:tabs>
          <w:tab w:val="num" w:pos="2160"/>
        </w:tabs>
        <w:ind w:left="2160" w:hanging="360"/>
      </w:pPr>
      <w:rPr>
        <w:rFonts w:ascii="Wingdings" w:hAnsi="Wingdings" w:hint="default"/>
      </w:rPr>
    </w:lvl>
    <w:lvl w:ilvl="3" w:tplc="8AB4BDB0" w:tentative="1">
      <w:start w:val="1"/>
      <w:numFmt w:val="bullet"/>
      <w:lvlText w:val=""/>
      <w:lvlJc w:val="left"/>
      <w:pPr>
        <w:tabs>
          <w:tab w:val="num" w:pos="2880"/>
        </w:tabs>
        <w:ind w:left="2880" w:hanging="360"/>
      </w:pPr>
      <w:rPr>
        <w:rFonts w:ascii="Wingdings" w:hAnsi="Wingdings" w:hint="default"/>
      </w:rPr>
    </w:lvl>
    <w:lvl w:ilvl="4" w:tplc="C122CB82" w:tentative="1">
      <w:start w:val="1"/>
      <w:numFmt w:val="bullet"/>
      <w:lvlText w:val=""/>
      <w:lvlJc w:val="left"/>
      <w:pPr>
        <w:tabs>
          <w:tab w:val="num" w:pos="3600"/>
        </w:tabs>
        <w:ind w:left="3600" w:hanging="360"/>
      </w:pPr>
      <w:rPr>
        <w:rFonts w:ascii="Wingdings" w:hAnsi="Wingdings" w:hint="default"/>
      </w:rPr>
    </w:lvl>
    <w:lvl w:ilvl="5" w:tplc="CAB29894" w:tentative="1">
      <w:start w:val="1"/>
      <w:numFmt w:val="bullet"/>
      <w:lvlText w:val=""/>
      <w:lvlJc w:val="left"/>
      <w:pPr>
        <w:tabs>
          <w:tab w:val="num" w:pos="4320"/>
        </w:tabs>
        <w:ind w:left="4320" w:hanging="360"/>
      </w:pPr>
      <w:rPr>
        <w:rFonts w:ascii="Wingdings" w:hAnsi="Wingdings" w:hint="default"/>
      </w:rPr>
    </w:lvl>
    <w:lvl w:ilvl="6" w:tplc="E01C1310" w:tentative="1">
      <w:start w:val="1"/>
      <w:numFmt w:val="bullet"/>
      <w:lvlText w:val=""/>
      <w:lvlJc w:val="left"/>
      <w:pPr>
        <w:tabs>
          <w:tab w:val="num" w:pos="5040"/>
        </w:tabs>
        <w:ind w:left="5040" w:hanging="360"/>
      </w:pPr>
      <w:rPr>
        <w:rFonts w:ascii="Wingdings" w:hAnsi="Wingdings" w:hint="default"/>
      </w:rPr>
    </w:lvl>
    <w:lvl w:ilvl="7" w:tplc="C4FC9140" w:tentative="1">
      <w:start w:val="1"/>
      <w:numFmt w:val="bullet"/>
      <w:lvlText w:val=""/>
      <w:lvlJc w:val="left"/>
      <w:pPr>
        <w:tabs>
          <w:tab w:val="num" w:pos="5760"/>
        </w:tabs>
        <w:ind w:left="5760" w:hanging="360"/>
      </w:pPr>
      <w:rPr>
        <w:rFonts w:ascii="Wingdings" w:hAnsi="Wingdings" w:hint="default"/>
      </w:rPr>
    </w:lvl>
    <w:lvl w:ilvl="8" w:tplc="BDD89DDC" w:tentative="1">
      <w:start w:val="1"/>
      <w:numFmt w:val="bullet"/>
      <w:lvlText w:val=""/>
      <w:lvlJc w:val="left"/>
      <w:pPr>
        <w:tabs>
          <w:tab w:val="num" w:pos="6480"/>
        </w:tabs>
        <w:ind w:left="6480" w:hanging="360"/>
      </w:pPr>
      <w:rPr>
        <w:rFonts w:ascii="Wingdings" w:hAnsi="Wingdings" w:hint="default"/>
      </w:rPr>
    </w:lvl>
  </w:abstractNum>
  <w:abstractNum w:abstractNumId="32">
    <w:nsid w:val="65372C9E"/>
    <w:multiLevelType w:val="hybridMultilevel"/>
    <w:tmpl w:val="B5E0DFD0"/>
    <w:lvl w:ilvl="0" w:tplc="C21C242E">
      <w:start w:val="1"/>
      <w:numFmt w:val="bullet"/>
      <w:lvlText w:val=""/>
      <w:lvlJc w:val="left"/>
      <w:pPr>
        <w:tabs>
          <w:tab w:val="num" w:pos="720"/>
        </w:tabs>
        <w:ind w:left="720" w:hanging="360"/>
      </w:pPr>
      <w:rPr>
        <w:rFonts w:ascii="Wingdings" w:hAnsi="Wingdings" w:hint="default"/>
      </w:rPr>
    </w:lvl>
    <w:lvl w:ilvl="1" w:tplc="4B9AAD00" w:tentative="1">
      <w:start w:val="1"/>
      <w:numFmt w:val="bullet"/>
      <w:lvlText w:val=""/>
      <w:lvlJc w:val="left"/>
      <w:pPr>
        <w:tabs>
          <w:tab w:val="num" w:pos="1440"/>
        </w:tabs>
        <w:ind w:left="1440" w:hanging="360"/>
      </w:pPr>
      <w:rPr>
        <w:rFonts w:ascii="Wingdings" w:hAnsi="Wingdings" w:hint="default"/>
      </w:rPr>
    </w:lvl>
    <w:lvl w:ilvl="2" w:tplc="6644DE04" w:tentative="1">
      <w:start w:val="1"/>
      <w:numFmt w:val="bullet"/>
      <w:lvlText w:val=""/>
      <w:lvlJc w:val="left"/>
      <w:pPr>
        <w:tabs>
          <w:tab w:val="num" w:pos="2160"/>
        </w:tabs>
        <w:ind w:left="2160" w:hanging="360"/>
      </w:pPr>
      <w:rPr>
        <w:rFonts w:ascii="Wingdings" w:hAnsi="Wingdings" w:hint="default"/>
      </w:rPr>
    </w:lvl>
    <w:lvl w:ilvl="3" w:tplc="F74CB1F0" w:tentative="1">
      <w:start w:val="1"/>
      <w:numFmt w:val="bullet"/>
      <w:lvlText w:val=""/>
      <w:lvlJc w:val="left"/>
      <w:pPr>
        <w:tabs>
          <w:tab w:val="num" w:pos="2880"/>
        </w:tabs>
        <w:ind w:left="2880" w:hanging="360"/>
      </w:pPr>
      <w:rPr>
        <w:rFonts w:ascii="Wingdings" w:hAnsi="Wingdings" w:hint="default"/>
      </w:rPr>
    </w:lvl>
    <w:lvl w:ilvl="4" w:tplc="C9CA0878" w:tentative="1">
      <w:start w:val="1"/>
      <w:numFmt w:val="bullet"/>
      <w:lvlText w:val=""/>
      <w:lvlJc w:val="left"/>
      <w:pPr>
        <w:tabs>
          <w:tab w:val="num" w:pos="3600"/>
        </w:tabs>
        <w:ind w:left="3600" w:hanging="360"/>
      </w:pPr>
      <w:rPr>
        <w:rFonts w:ascii="Wingdings" w:hAnsi="Wingdings" w:hint="default"/>
      </w:rPr>
    </w:lvl>
    <w:lvl w:ilvl="5" w:tplc="45D8BE22" w:tentative="1">
      <w:start w:val="1"/>
      <w:numFmt w:val="bullet"/>
      <w:lvlText w:val=""/>
      <w:lvlJc w:val="left"/>
      <w:pPr>
        <w:tabs>
          <w:tab w:val="num" w:pos="4320"/>
        </w:tabs>
        <w:ind w:left="4320" w:hanging="360"/>
      </w:pPr>
      <w:rPr>
        <w:rFonts w:ascii="Wingdings" w:hAnsi="Wingdings" w:hint="default"/>
      </w:rPr>
    </w:lvl>
    <w:lvl w:ilvl="6" w:tplc="9E26C4DE" w:tentative="1">
      <w:start w:val="1"/>
      <w:numFmt w:val="bullet"/>
      <w:lvlText w:val=""/>
      <w:lvlJc w:val="left"/>
      <w:pPr>
        <w:tabs>
          <w:tab w:val="num" w:pos="5040"/>
        </w:tabs>
        <w:ind w:left="5040" w:hanging="360"/>
      </w:pPr>
      <w:rPr>
        <w:rFonts w:ascii="Wingdings" w:hAnsi="Wingdings" w:hint="default"/>
      </w:rPr>
    </w:lvl>
    <w:lvl w:ilvl="7" w:tplc="F1B6692C" w:tentative="1">
      <w:start w:val="1"/>
      <w:numFmt w:val="bullet"/>
      <w:lvlText w:val=""/>
      <w:lvlJc w:val="left"/>
      <w:pPr>
        <w:tabs>
          <w:tab w:val="num" w:pos="5760"/>
        </w:tabs>
        <w:ind w:left="5760" w:hanging="360"/>
      </w:pPr>
      <w:rPr>
        <w:rFonts w:ascii="Wingdings" w:hAnsi="Wingdings" w:hint="default"/>
      </w:rPr>
    </w:lvl>
    <w:lvl w:ilvl="8" w:tplc="3BD84AA8" w:tentative="1">
      <w:start w:val="1"/>
      <w:numFmt w:val="bullet"/>
      <w:lvlText w:val=""/>
      <w:lvlJc w:val="left"/>
      <w:pPr>
        <w:tabs>
          <w:tab w:val="num" w:pos="6480"/>
        </w:tabs>
        <w:ind w:left="6480" w:hanging="360"/>
      </w:pPr>
      <w:rPr>
        <w:rFonts w:ascii="Wingdings" w:hAnsi="Wingdings" w:hint="default"/>
      </w:rPr>
    </w:lvl>
  </w:abstractNum>
  <w:abstractNum w:abstractNumId="33">
    <w:nsid w:val="656527FF"/>
    <w:multiLevelType w:val="hybridMultilevel"/>
    <w:tmpl w:val="4F083A82"/>
    <w:lvl w:ilvl="0" w:tplc="059EC4AC">
      <w:start w:val="1"/>
      <w:numFmt w:val="bullet"/>
      <w:lvlText w:val=""/>
      <w:lvlJc w:val="left"/>
      <w:pPr>
        <w:tabs>
          <w:tab w:val="num" w:pos="720"/>
        </w:tabs>
        <w:ind w:left="720" w:hanging="360"/>
      </w:pPr>
      <w:rPr>
        <w:rFonts w:ascii="Wingdings" w:hAnsi="Wingdings" w:hint="default"/>
      </w:rPr>
    </w:lvl>
    <w:lvl w:ilvl="1" w:tplc="B15EE84C" w:tentative="1">
      <w:start w:val="1"/>
      <w:numFmt w:val="bullet"/>
      <w:lvlText w:val=""/>
      <w:lvlJc w:val="left"/>
      <w:pPr>
        <w:tabs>
          <w:tab w:val="num" w:pos="1440"/>
        </w:tabs>
        <w:ind w:left="1440" w:hanging="360"/>
      </w:pPr>
      <w:rPr>
        <w:rFonts w:ascii="Wingdings" w:hAnsi="Wingdings" w:hint="default"/>
      </w:rPr>
    </w:lvl>
    <w:lvl w:ilvl="2" w:tplc="70FC0B04" w:tentative="1">
      <w:start w:val="1"/>
      <w:numFmt w:val="bullet"/>
      <w:lvlText w:val=""/>
      <w:lvlJc w:val="left"/>
      <w:pPr>
        <w:tabs>
          <w:tab w:val="num" w:pos="2160"/>
        </w:tabs>
        <w:ind w:left="2160" w:hanging="360"/>
      </w:pPr>
      <w:rPr>
        <w:rFonts w:ascii="Wingdings" w:hAnsi="Wingdings" w:hint="default"/>
      </w:rPr>
    </w:lvl>
    <w:lvl w:ilvl="3" w:tplc="F6642132" w:tentative="1">
      <w:start w:val="1"/>
      <w:numFmt w:val="bullet"/>
      <w:lvlText w:val=""/>
      <w:lvlJc w:val="left"/>
      <w:pPr>
        <w:tabs>
          <w:tab w:val="num" w:pos="2880"/>
        </w:tabs>
        <w:ind w:left="2880" w:hanging="360"/>
      </w:pPr>
      <w:rPr>
        <w:rFonts w:ascii="Wingdings" w:hAnsi="Wingdings" w:hint="default"/>
      </w:rPr>
    </w:lvl>
    <w:lvl w:ilvl="4" w:tplc="CE809B6E" w:tentative="1">
      <w:start w:val="1"/>
      <w:numFmt w:val="bullet"/>
      <w:lvlText w:val=""/>
      <w:lvlJc w:val="left"/>
      <w:pPr>
        <w:tabs>
          <w:tab w:val="num" w:pos="3600"/>
        </w:tabs>
        <w:ind w:left="3600" w:hanging="360"/>
      </w:pPr>
      <w:rPr>
        <w:rFonts w:ascii="Wingdings" w:hAnsi="Wingdings" w:hint="default"/>
      </w:rPr>
    </w:lvl>
    <w:lvl w:ilvl="5" w:tplc="61BCCBAC" w:tentative="1">
      <w:start w:val="1"/>
      <w:numFmt w:val="bullet"/>
      <w:lvlText w:val=""/>
      <w:lvlJc w:val="left"/>
      <w:pPr>
        <w:tabs>
          <w:tab w:val="num" w:pos="4320"/>
        </w:tabs>
        <w:ind w:left="4320" w:hanging="360"/>
      </w:pPr>
      <w:rPr>
        <w:rFonts w:ascii="Wingdings" w:hAnsi="Wingdings" w:hint="default"/>
      </w:rPr>
    </w:lvl>
    <w:lvl w:ilvl="6" w:tplc="270C6F0C" w:tentative="1">
      <w:start w:val="1"/>
      <w:numFmt w:val="bullet"/>
      <w:lvlText w:val=""/>
      <w:lvlJc w:val="left"/>
      <w:pPr>
        <w:tabs>
          <w:tab w:val="num" w:pos="5040"/>
        </w:tabs>
        <w:ind w:left="5040" w:hanging="360"/>
      </w:pPr>
      <w:rPr>
        <w:rFonts w:ascii="Wingdings" w:hAnsi="Wingdings" w:hint="default"/>
      </w:rPr>
    </w:lvl>
    <w:lvl w:ilvl="7" w:tplc="A7B07378" w:tentative="1">
      <w:start w:val="1"/>
      <w:numFmt w:val="bullet"/>
      <w:lvlText w:val=""/>
      <w:lvlJc w:val="left"/>
      <w:pPr>
        <w:tabs>
          <w:tab w:val="num" w:pos="5760"/>
        </w:tabs>
        <w:ind w:left="5760" w:hanging="360"/>
      </w:pPr>
      <w:rPr>
        <w:rFonts w:ascii="Wingdings" w:hAnsi="Wingdings" w:hint="default"/>
      </w:rPr>
    </w:lvl>
    <w:lvl w:ilvl="8" w:tplc="4F34ECE8" w:tentative="1">
      <w:start w:val="1"/>
      <w:numFmt w:val="bullet"/>
      <w:lvlText w:val=""/>
      <w:lvlJc w:val="left"/>
      <w:pPr>
        <w:tabs>
          <w:tab w:val="num" w:pos="6480"/>
        </w:tabs>
        <w:ind w:left="6480" w:hanging="360"/>
      </w:pPr>
      <w:rPr>
        <w:rFonts w:ascii="Wingdings" w:hAnsi="Wingdings" w:hint="default"/>
      </w:rPr>
    </w:lvl>
  </w:abstractNum>
  <w:abstractNum w:abstractNumId="34">
    <w:nsid w:val="685C5F2D"/>
    <w:multiLevelType w:val="hybridMultilevel"/>
    <w:tmpl w:val="2BCC9F56"/>
    <w:lvl w:ilvl="0" w:tplc="DD968126">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1C6AD1"/>
    <w:multiLevelType w:val="hybridMultilevel"/>
    <w:tmpl w:val="3FAC0422"/>
    <w:lvl w:ilvl="0" w:tplc="D8D05886">
      <w:start w:val="1"/>
      <w:numFmt w:val="bullet"/>
      <w:lvlText w:val=""/>
      <w:lvlJc w:val="left"/>
      <w:pPr>
        <w:tabs>
          <w:tab w:val="num" w:pos="720"/>
        </w:tabs>
        <w:ind w:left="720" w:hanging="360"/>
      </w:pPr>
      <w:rPr>
        <w:rFonts w:ascii="Wingdings" w:hAnsi="Wingdings" w:hint="default"/>
      </w:rPr>
    </w:lvl>
    <w:lvl w:ilvl="1" w:tplc="A93AA72A" w:tentative="1">
      <w:start w:val="1"/>
      <w:numFmt w:val="bullet"/>
      <w:lvlText w:val=""/>
      <w:lvlJc w:val="left"/>
      <w:pPr>
        <w:tabs>
          <w:tab w:val="num" w:pos="1440"/>
        </w:tabs>
        <w:ind w:left="1440" w:hanging="360"/>
      </w:pPr>
      <w:rPr>
        <w:rFonts w:ascii="Wingdings" w:hAnsi="Wingdings" w:hint="default"/>
      </w:rPr>
    </w:lvl>
    <w:lvl w:ilvl="2" w:tplc="931ACFF4" w:tentative="1">
      <w:start w:val="1"/>
      <w:numFmt w:val="bullet"/>
      <w:lvlText w:val=""/>
      <w:lvlJc w:val="left"/>
      <w:pPr>
        <w:tabs>
          <w:tab w:val="num" w:pos="2160"/>
        </w:tabs>
        <w:ind w:left="2160" w:hanging="360"/>
      </w:pPr>
      <w:rPr>
        <w:rFonts w:ascii="Wingdings" w:hAnsi="Wingdings" w:hint="default"/>
      </w:rPr>
    </w:lvl>
    <w:lvl w:ilvl="3" w:tplc="845EB014" w:tentative="1">
      <w:start w:val="1"/>
      <w:numFmt w:val="bullet"/>
      <w:lvlText w:val=""/>
      <w:lvlJc w:val="left"/>
      <w:pPr>
        <w:tabs>
          <w:tab w:val="num" w:pos="2880"/>
        </w:tabs>
        <w:ind w:left="2880" w:hanging="360"/>
      </w:pPr>
      <w:rPr>
        <w:rFonts w:ascii="Wingdings" w:hAnsi="Wingdings" w:hint="default"/>
      </w:rPr>
    </w:lvl>
    <w:lvl w:ilvl="4" w:tplc="880A86EC" w:tentative="1">
      <w:start w:val="1"/>
      <w:numFmt w:val="bullet"/>
      <w:lvlText w:val=""/>
      <w:lvlJc w:val="left"/>
      <w:pPr>
        <w:tabs>
          <w:tab w:val="num" w:pos="3600"/>
        </w:tabs>
        <w:ind w:left="3600" w:hanging="360"/>
      </w:pPr>
      <w:rPr>
        <w:rFonts w:ascii="Wingdings" w:hAnsi="Wingdings" w:hint="default"/>
      </w:rPr>
    </w:lvl>
    <w:lvl w:ilvl="5" w:tplc="88DA89B0" w:tentative="1">
      <w:start w:val="1"/>
      <w:numFmt w:val="bullet"/>
      <w:lvlText w:val=""/>
      <w:lvlJc w:val="left"/>
      <w:pPr>
        <w:tabs>
          <w:tab w:val="num" w:pos="4320"/>
        </w:tabs>
        <w:ind w:left="4320" w:hanging="360"/>
      </w:pPr>
      <w:rPr>
        <w:rFonts w:ascii="Wingdings" w:hAnsi="Wingdings" w:hint="default"/>
      </w:rPr>
    </w:lvl>
    <w:lvl w:ilvl="6" w:tplc="8A5C82F2" w:tentative="1">
      <w:start w:val="1"/>
      <w:numFmt w:val="bullet"/>
      <w:lvlText w:val=""/>
      <w:lvlJc w:val="left"/>
      <w:pPr>
        <w:tabs>
          <w:tab w:val="num" w:pos="5040"/>
        </w:tabs>
        <w:ind w:left="5040" w:hanging="360"/>
      </w:pPr>
      <w:rPr>
        <w:rFonts w:ascii="Wingdings" w:hAnsi="Wingdings" w:hint="default"/>
      </w:rPr>
    </w:lvl>
    <w:lvl w:ilvl="7" w:tplc="DF8EFB2E" w:tentative="1">
      <w:start w:val="1"/>
      <w:numFmt w:val="bullet"/>
      <w:lvlText w:val=""/>
      <w:lvlJc w:val="left"/>
      <w:pPr>
        <w:tabs>
          <w:tab w:val="num" w:pos="5760"/>
        </w:tabs>
        <w:ind w:left="5760" w:hanging="360"/>
      </w:pPr>
      <w:rPr>
        <w:rFonts w:ascii="Wingdings" w:hAnsi="Wingdings" w:hint="default"/>
      </w:rPr>
    </w:lvl>
    <w:lvl w:ilvl="8" w:tplc="A0EA98CE" w:tentative="1">
      <w:start w:val="1"/>
      <w:numFmt w:val="bullet"/>
      <w:lvlText w:val=""/>
      <w:lvlJc w:val="left"/>
      <w:pPr>
        <w:tabs>
          <w:tab w:val="num" w:pos="6480"/>
        </w:tabs>
        <w:ind w:left="6480" w:hanging="360"/>
      </w:pPr>
      <w:rPr>
        <w:rFonts w:ascii="Wingdings" w:hAnsi="Wingdings" w:hint="default"/>
      </w:rPr>
    </w:lvl>
  </w:abstractNum>
  <w:abstractNum w:abstractNumId="36">
    <w:nsid w:val="6F6F57A3"/>
    <w:multiLevelType w:val="hybridMultilevel"/>
    <w:tmpl w:val="BFF6BD5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0182429"/>
    <w:multiLevelType w:val="hybridMultilevel"/>
    <w:tmpl w:val="ED9AB5B8"/>
    <w:lvl w:ilvl="0" w:tplc="E5C2D4DE">
      <w:start w:val="1"/>
      <w:numFmt w:val="bullet"/>
      <w:lvlText w:val=""/>
      <w:lvlJc w:val="left"/>
      <w:pPr>
        <w:tabs>
          <w:tab w:val="num" w:pos="720"/>
        </w:tabs>
        <w:ind w:left="720" w:hanging="360"/>
      </w:pPr>
      <w:rPr>
        <w:rFonts w:ascii="Wingdings" w:hAnsi="Wingdings" w:hint="default"/>
      </w:rPr>
    </w:lvl>
    <w:lvl w:ilvl="1" w:tplc="C4BAC8E4" w:tentative="1">
      <w:start w:val="1"/>
      <w:numFmt w:val="bullet"/>
      <w:lvlText w:val=""/>
      <w:lvlJc w:val="left"/>
      <w:pPr>
        <w:tabs>
          <w:tab w:val="num" w:pos="1440"/>
        </w:tabs>
        <w:ind w:left="1440" w:hanging="360"/>
      </w:pPr>
      <w:rPr>
        <w:rFonts w:ascii="Wingdings" w:hAnsi="Wingdings" w:hint="default"/>
      </w:rPr>
    </w:lvl>
    <w:lvl w:ilvl="2" w:tplc="567C26B8" w:tentative="1">
      <w:start w:val="1"/>
      <w:numFmt w:val="bullet"/>
      <w:lvlText w:val=""/>
      <w:lvlJc w:val="left"/>
      <w:pPr>
        <w:tabs>
          <w:tab w:val="num" w:pos="2160"/>
        </w:tabs>
        <w:ind w:left="2160" w:hanging="360"/>
      </w:pPr>
      <w:rPr>
        <w:rFonts w:ascii="Wingdings" w:hAnsi="Wingdings" w:hint="default"/>
      </w:rPr>
    </w:lvl>
    <w:lvl w:ilvl="3" w:tplc="CFE038FE" w:tentative="1">
      <w:start w:val="1"/>
      <w:numFmt w:val="bullet"/>
      <w:lvlText w:val=""/>
      <w:lvlJc w:val="left"/>
      <w:pPr>
        <w:tabs>
          <w:tab w:val="num" w:pos="2880"/>
        </w:tabs>
        <w:ind w:left="2880" w:hanging="360"/>
      </w:pPr>
      <w:rPr>
        <w:rFonts w:ascii="Wingdings" w:hAnsi="Wingdings" w:hint="default"/>
      </w:rPr>
    </w:lvl>
    <w:lvl w:ilvl="4" w:tplc="BB6A87B8" w:tentative="1">
      <w:start w:val="1"/>
      <w:numFmt w:val="bullet"/>
      <w:lvlText w:val=""/>
      <w:lvlJc w:val="left"/>
      <w:pPr>
        <w:tabs>
          <w:tab w:val="num" w:pos="3600"/>
        </w:tabs>
        <w:ind w:left="3600" w:hanging="360"/>
      </w:pPr>
      <w:rPr>
        <w:rFonts w:ascii="Wingdings" w:hAnsi="Wingdings" w:hint="default"/>
      </w:rPr>
    </w:lvl>
    <w:lvl w:ilvl="5" w:tplc="43AA5B82" w:tentative="1">
      <w:start w:val="1"/>
      <w:numFmt w:val="bullet"/>
      <w:lvlText w:val=""/>
      <w:lvlJc w:val="left"/>
      <w:pPr>
        <w:tabs>
          <w:tab w:val="num" w:pos="4320"/>
        </w:tabs>
        <w:ind w:left="4320" w:hanging="360"/>
      </w:pPr>
      <w:rPr>
        <w:rFonts w:ascii="Wingdings" w:hAnsi="Wingdings" w:hint="default"/>
      </w:rPr>
    </w:lvl>
    <w:lvl w:ilvl="6" w:tplc="0B2CEB60" w:tentative="1">
      <w:start w:val="1"/>
      <w:numFmt w:val="bullet"/>
      <w:lvlText w:val=""/>
      <w:lvlJc w:val="left"/>
      <w:pPr>
        <w:tabs>
          <w:tab w:val="num" w:pos="5040"/>
        </w:tabs>
        <w:ind w:left="5040" w:hanging="360"/>
      </w:pPr>
      <w:rPr>
        <w:rFonts w:ascii="Wingdings" w:hAnsi="Wingdings" w:hint="default"/>
      </w:rPr>
    </w:lvl>
    <w:lvl w:ilvl="7" w:tplc="7646B50A" w:tentative="1">
      <w:start w:val="1"/>
      <w:numFmt w:val="bullet"/>
      <w:lvlText w:val=""/>
      <w:lvlJc w:val="left"/>
      <w:pPr>
        <w:tabs>
          <w:tab w:val="num" w:pos="5760"/>
        </w:tabs>
        <w:ind w:left="5760" w:hanging="360"/>
      </w:pPr>
      <w:rPr>
        <w:rFonts w:ascii="Wingdings" w:hAnsi="Wingdings" w:hint="default"/>
      </w:rPr>
    </w:lvl>
    <w:lvl w:ilvl="8" w:tplc="B9C8D370" w:tentative="1">
      <w:start w:val="1"/>
      <w:numFmt w:val="bullet"/>
      <w:lvlText w:val=""/>
      <w:lvlJc w:val="left"/>
      <w:pPr>
        <w:tabs>
          <w:tab w:val="num" w:pos="6480"/>
        </w:tabs>
        <w:ind w:left="6480" w:hanging="360"/>
      </w:pPr>
      <w:rPr>
        <w:rFonts w:ascii="Wingdings" w:hAnsi="Wingdings" w:hint="default"/>
      </w:rPr>
    </w:lvl>
  </w:abstractNum>
  <w:abstractNum w:abstractNumId="38">
    <w:nsid w:val="77263BCC"/>
    <w:multiLevelType w:val="hybridMultilevel"/>
    <w:tmpl w:val="730E74B4"/>
    <w:lvl w:ilvl="0" w:tplc="DD968126">
      <w:start w:val="1"/>
      <w:numFmt w:val="bullet"/>
      <w:lvlText w:val=""/>
      <w:lvlJc w:val="left"/>
      <w:pPr>
        <w:tabs>
          <w:tab w:val="num" w:pos="360"/>
        </w:tabs>
        <w:ind w:left="360" w:hanging="360"/>
      </w:pPr>
      <w:rPr>
        <w:rFonts w:ascii="Wingdings" w:hAnsi="Wingdings" w:cs="Wingdings" w:hint="default"/>
      </w:rPr>
    </w:lvl>
    <w:lvl w:ilvl="1" w:tplc="E110A9F0" w:tentative="1">
      <w:start w:val="1"/>
      <w:numFmt w:val="bullet"/>
      <w:lvlText w:val=""/>
      <w:lvlJc w:val="left"/>
      <w:pPr>
        <w:tabs>
          <w:tab w:val="num" w:pos="1080"/>
        </w:tabs>
        <w:ind w:left="1080" w:hanging="360"/>
      </w:pPr>
      <w:rPr>
        <w:rFonts w:ascii="Wingdings" w:hAnsi="Wingdings" w:hint="default"/>
      </w:rPr>
    </w:lvl>
    <w:lvl w:ilvl="2" w:tplc="DB62FE7C" w:tentative="1">
      <w:start w:val="1"/>
      <w:numFmt w:val="bullet"/>
      <w:lvlText w:val=""/>
      <w:lvlJc w:val="left"/>
      <w:pPr>
        <w:tabs>
          <w:tab w:val="num" w:pos="1800"/>
        </w:tabs>
        <w:ind w:left="1800" w:hanging="360"/>
      </w:pPr>
      <w:rPr>
        <w:rFonts w:ascii="Wingdings" w:hAnsi="Wingdings" w:hint="default"/>
      </w:rPr>
    </w:lvl>
    <w:lvl w:ilvl="3" w:tplc="78CED37E" w:tentative="1">
      <w:start w:val="1"/>
      <w:numFmt w:val="bullet"/>
      <w:lvlText w:val=""/>
      <w:lvlJc w:val="left"/>
      <w:pPr>
        <w:tabs>
          <w:tab w:val="num" w:pos="2520"/>
        </w:tabs>
        <w:ind w:left="2520" w:hanging="360"/>
      </w:pPr>
      <w:rPr>
        <w:rFonts w:ascii="Wingdings" w:hAnsi="Wingdings" w:hint="default"/>
      </w:rPr>
    </w:lvl>
    <w:lvl w:ilvl="4" w:tplc="1E002A60" w:tentative="1">
      <w:start w:val="1"/>
      <w:numFmt w:val="bullet"/>
      <w:lvlText w:val=""/>
      <w:lvlJc w:val="left"/>
      <w:pPr>
        <w:tabs>
          <w:tab w:val="num" w:pos="3240"/>
        </w:tabs>
        <w:ind w:left="3240" w:hanging="360"/>
      </w:pPr>
      <w:rPr>
        <w:rFonts w:ascii="Wingdings" w:hAnsi="Wingdings" w:hint="default"/>
      </w:rPr>
    </w:lvl>
    <w:lvl w:ilvl="5" w:tplc="108295AA" w:tentative="1">
      <w:start w:val="1"/>
      <w:numFmt w:val="bullet"/>
      <w:lvlText w:val=""/>
      <w:lvlJc w:val="left"/>
      <w:pPr>
        <w:tabs>
          <w:tab w:val="num" w:pos="3960"/>
        </w:tabs>
        <w:ind w:left="3960" w:hanging="360"/>
      </w:pPr>
      <w:rPr>
        <w:rFonts w:ascii="Wingdings" w:hAnsi="Wingdings" w:hint="default"/>
      </w:rPr>
    </w:lvl>
    <w:lvl w:ilvl="6" w:tplc="44BA28D6" w:tentative="1">
      <w:start w:val="1"/>
      <w:numFmt w:val="bullet"/>
      <w:lvlText w:val=""/>
      <w:lvlJc w:val="left"/>
      <w:pPr>
        <w:tabs>
          <w:tab w:val="num" w:pos="4680"/>
        </w:tabs>
        <w:ind w:left="4680" w:hanging="360"/>
      </w:pPr>
      <w:rPr>
        <w:rFonts w:ascii="Wingdings" w:hAnsi="Wingdings" w:hint="default"/>
      </w:rPr>
    </w:lvl>
    <w:lvl w:ilvl="7" w:tplc="11DC8396" w:tentative="1">
      <w:start w:val="1"/>
      <w:numFmt w:val="bullet"/>
      <w:lvlText w:val=""/>
      <w:lvlJc w:val="left"/>
      <w:pPr>
        <w:tabs>
          <w:tab w:val="num" w:pos="5400"/>
        </w:tabs>
        <w:ind w:left="5400" w:hanging="360"/>
      </w:pPr>
      <w:rPr>
        <w:rFonts w:ascii="Wingdings" w:hAnsi="Wingdings" w:hint="default"/>
      </w:rPr>
    </w:lvl>
    <w:lvl w:ilvl="8" w:tplc="B4221674" w:tentative="1">
      <w:start w:val="1"/>
      <w:numFmt w:val="bullet"/>
      <w:lvlText w:val=""/>
      <w:lvlJc w:val="left"/>
      <w:pPr>
        <w:tabs>
          <w:tab w:val="num" w:pos="6120"/>
        </w:tabs>
        <w:ind w:left="6120" w:hanging="360"/>
      </w:pPr>
      <w:rPr>
        <w:rFonts w:ascii="Wingdings" w:hAnsi="Wingdings" w:hint="default"/>
      </w:rPr>
    </w:lvl>
  </w:abstractNum>
  <w:abstractNum w:abstractNumId="39">
    <w:nsid w:val="7FAC447B"/>
    <w:multiLevelType w:val="hybridMultilevel"/>
    <w:tmpl w:val="C11495C4"/>
    <w:lvl w:ilvl="0" w:tplc="015CA0A2">
      <w:start w:val="1"/>
      <w:numFmt w:val="bullet"/>
      <w:lvlText w:val=""/>
      <w:lvlJc w:val="left"/>
      <w:pPr>
        <w:tabs>
          <w:tab w:val="num" w:pos="720"/>
        </w:tabs>
        <w:ind w:left="720" w:hanging="360"/>
      </w:pPr>
      <w:rPr>
        <w:rFonts w:ascii="Wingdings" w:hAnsi="Wingdings" w:hint="default"/>
      </w:rPr>
    </w:lvl>
    <w:lvl w:ilvl="1" w:tplc="D22A1CF4" w:tentative="1">
      <w:start w:val="1"/>
      <w:numFmt w:val="bullet"/>
      <w:lvlText w:val=""/>
      <w:lvlJc w:val="left"/>
      <w:pPr>
        <w:tabs>
          <w:tab w:val="num" w:pos="1440"/>
        </w:tabs>
        <w:ind w:left="1440" w:hanging="360"/>
      </w:pPr>
      <w:rPr>
        <w:rFonts w:ascii="Wingdings" w:hAnsi="Wingdings" w:hint="default"/>
      </w:rPr>
    </w:lvl>
    <w:lvl w:ilvl="2" w:tplc="44ACFB5A" w:tentative="1">
      <w:start w:val="1"/>
      <w:numFmt w:val="bullet"/>
      <w:lvlText w:val=""/>
      <w:lvlJc w:val="left"/>
      <w:pPr>
        <w:tabs>
          <w:tab w:val="num" w:pos="2160"/>
        </w:tabs>
        <w:ind w:left="2160" w:hanging="360"/>
      </w:pPr>
      <w:rPr>
        <w:rFonts w:ascii="Wingdings" w:hAnsi="Wingdings" w:hint="default"/>
      </w:rPr>
    </w:lvl>
    <w:lvl w:ilvl="3" w:tplc="582CE6AA" w:tentative="1">
      <w:start w:val="1"/>
      <w:numFmt w:val="bullet"/>
      <w:lvlText w:val=""/>
      <w:lvlJc w:val="left"/>
      <w:pPr>
        <w:tabs>
          <w:tab w:val="num" w:pos="2880"/>
        </w:tabs>
        <w:ind w:left="2880" w:hanging="360"/>
      </w:pPr>
      <w:rPr>
        <w:rFonts w:ascii="Wingdings" w:hAnsi="Wingdings" w:hint="default"/>
      </w:rPr>
    </w:lvl>
    <w:lvl w:ilvl="4" w:tplc="AEEC49DE" w:tentative="1">
      <w:start w:val="1"/>
      <w:numFmt w:val="bullet"/>
      <w:lvlText w:val=""/>
      <w:lvlJc w:val="left"/>
      <w:pPr>
        <w:tabs>
          <w:tab w:val="num" w:pos="3600"/>
        </w:tabs>
        <w:ind w:left="3600" w:hanging="360"/>
      </w:pPr>
      <w:rPr>
        <w:rFonts w:ascii="Wingdings" w:hAnsi="Wingdings" w:hint="default"/>
      </w:rPr>
    </w:lvl>
    <w:lvl w:ilvl="5" w:tplc="398E554E" w:tentative="1">
      <w:start w:val="1"/>
      <w:numFmt w:val="bullet"/>
      <w:lvlText w:val=""/>
      <w:lvlJc w:val="left"/>
      <w:pPr>
        <w:tabs>
          <w:tab w:val="num" w:pos="4320"/>
        </w:tabs>
        <w:ind w:left="4320" w:hanging="360"/>
      </w:pPr>
      <w:rPr>
        <w:rFonts w:ascii="Wingdings" w:hAnsi="Wingdings" w:hint="default"/>
      </w:rPr>
    </w:lvl>
    <w:lvl w:ilvl="6" w:tplc="F32441A6" w:tentative="1">
      <w:start w:val="1"/>
      <w:numFmt w:val="bullet"/>
      <w:lvlText w:val=""/>
      <w:lvlJc w:val="left"/>
      <w:pPr>
        <w:tabs>
          <w:tab w:val="num" w:pos="5040"/>
        </w:tabs>
        <w:ind w:left="5040" w:hanging="360"/>
      </w:pPr>
      <w:rPr>
        <w:rFonts w:ascii="Wingdings" w:hAnsi="Wingdings" w:hint="default"/>
      </w:rPr>
    </w:lvl>
    <w:lvl w:ilvl="7" w:tplc="CFF80AB4" w:tentative="1">
      <w:start w:val="1"/>
      <w:numFmt w:val="bullet"/>
      <w:lvlText w:val=""/>
      <w:lvlJc w:val="left"/>
      <w:pPr>
        <w:tabs>
          <w:tab w:val="num" w:pos="5760"/>
        </w:tabs>
        <w:ind w:left="5760" w:hanging="360"/>
      </w:pPr>
      <w:rPr>
        <w:rFonts w:ascii="Wingdings" w:hAnsi="Wingdings" w:hint="default"/>
      </w:rPr>
    </w:lvl>
    <w:lvl w:ilvl="8" w:tplc="F2E618FE" w:tentative="1">
      <w:start w:val="1"/>
      <w:numFmt w:val="bullet"/>
      <w:lvlText w:val=""/>
      <w:lvlJc w:val="left"/>
      <w:pPr>
        <w:tabs>
          <w:tab w:val="num" w:pos="6480"/>
        </w:tabs>
        <w:ind w:left="6480" w:hanging="360"/>
      </w:pPr>
      <w:rPr>
        <w:rFonts w:ascii="Wingdings" w:hAnsi="Wingdings" w:hint="default"/>
      </w:rPr>
    </w:lvl>
  </w:abstractNum>
  <w:abstractNum w:abstractNumId="40">
    <w:nsid w:val="7FF234A1"/>
    <w:multiLevelType w:val="hybridMultilevel"/>
    <w:tmpl w:val="889EB8C2"/>
    <w:lvl w:ilvl="0" w:tplc="75D0315E">
      <w:start w:val="1"/>
      <w:numFmt w:val="bullet"/>
      <w:lvlText w:val=""/>
      <w:lvlJc w:val="left"/>
      <w:pPr>
        <w:tabs>
          <w:tab w:val="num" w:pos="720"/>
        </w:tabs>
        <w:ind w:left="720" w:hanging="360"/>
      </w:pPr>
      <w:rPr>
        <w:rFonts w:ascii="Wingdings" w:hAnsi="Wingdings" w:hint="default"/>
      </w:rPr>
    </w:lvl>
    <w:lvl w:ilvl="1" w:tplc="5184A810" w:tentative="1">
      <w:start w:val="1"/>
      <w:numFmt w:val="bullet"/>
      <w:lvlText w:val=""/>
      <w:lvlJc w:val="left"/>
      <w:pPr>
        <w:tabs>
          <w:tab w:val="num" w:pos="1440"/>
        </w:tabs>
        <w:ind w:left="1440" w:hanging="360"/>
      </w:pPr>
      <w:rPr>
        <w:rFonts w:ascii="Wingdings" w:hAnsi="Wingdings" w:hint="default"/>
      </w:rPr>
    </w:lvl>
    <w:lvl w:ilvl="2" w:tplc="E6D070F6" w:tentative="1">
      <w:start w:val="1"/>
      <w:numFmt w:val="bullet"/>
      <w:lvlText w:val=""/>
      <w:lvlJc w:val="left"/>
      <w:pPr>
        <w:tabs>
          <w:tab w:val="num" w:pos="2160"/>
        </w:tabs>
        <w:ind w:left="2160" w:hanging="360"/>
      </w:pPr>
      <w:rPr>
        <w:rFonts w:ascii="Wingdings" w:hAnsi="Wingdings" w:hint="default"/>
      </w:rPr>
    </w:lvl>
    <w:lvl w:ilvl="3" w:tplc="10ACE1F4" w:tentative="1">
      <w:start w:val="1"/>
      <w:numFmt w:val="bullet"/>
      <w:lvlText w:val=""/>
      <w:lvlJc w:val="left"/>
      <w:pPr>
        <w:tabs>
          <w:tab w:val="num" w:pos="2880"/>
        </w:tabs>
        <w:ind w:left="2880" w:hanging="360"/>
      </w:pPr>
      <w:rPr>
        <w:rFonts w:ascii="Wingdings" w:hAnsi="Wingdings" w:hint="default"/>
      </w:rPr>
    </w:lvl>
    <w:lvl w:ilvl="4" w:tplc="FE34C47A" w:tentative="1">
      <w:start w:val="1"/>
      <w:numFmt w:val="bullet"/>
      <w:lvlText w:val=""/>
      <w:lvlJc w:val="left"/>
      <w:pPr>
        <w:tabs>
          <w:tab w:val="num" w:pos="3600"/>
        </w:tabs>
        <w:ind w:left="3600" w:hanging="360"/>
      </w:pPr>
      <w:rPr>
        <w:rFonts w:ascii="Wingdings" w:hAnsi="Wingdings" w:hint="default"/>
      </w:rPr>
    </w:lvl>
    <w:lvl w:ilvl="5" w:tplc="17347B62" w:tentative="1">
      <w:start w:val="1"/>
      <w:numFmt w:val="bullet"/>
      <w:lvlText w:val=""/>
      <w:lvlJc w:val="left"/>
      <w:pPr>
        <w:tabs>
          <w:tab w:val="num" w:pos="4320"/>
        </w:tabs>
        <w:ind w:left="4320" w:hanging="360"/>
      </w:pPr>
      <w:rPr>
        <w:rFonts w:ascii="Wingdings" w:hAnsi="Wingdings" w:hint="default"/>
      </w:rPr>
    </w:lvl>
    <w:lvl w:ilvl="6" w:tplc="E68E9966" w:tentative="1">
      <w:start w:val="1"/>
      <w:numFmt w:val="bullet"/>
      <w:lvlText w:val=""/>
      <w:lvlJc w:val="left"/>
      <w:pPr>
        <w:tabs>
          <w:tab w:val="num" w:pos="5040"/>
        </w:tabs>
        <w:ind w:left="5040" w:hanging="360"/>
      </w:pPr>
      <w:rPr>
        <w:rFonts w:ascii="Wingdings" w:hAnsi="Wingdings" w:hint="default"/>
      </w:rPr>
    </w:lvl>
    <w:lvl w:ilvl="7" w:tplc="813EBA0C" w:tentative="1">
      <w:start w:val="1"/>
      <w:numFmt w:val="bullet"/>
      <w:lvlText w:val=""/>
      <w:lvlJc w:val="left"/>
      <w:pPr>
        <w:tabs>
          <w:tab w:val="num" w:pos="5760"/>
        </w:tabs>
        <w:ind w:left="5760" w:hanging="360"/>
      </w:pPr>
      <w:rPr>
        <w:rFonts w:ascii="Wingdings" w:hAnsi="Wingdings" w:hint="default"/>
      </w:rPr>
    </w:lvl>
    <w:lvl w:ilvl="8" w:tplc="048E006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8"/>
  </w:num>
  <w:num w:numId="3">
    <w:abstractNumId w:val="33"/>
  </w:num>
  <w:num w:numId="4">
    <w:abstractNumId w:val="27"/>
  </w:num>
  <w:num w:numId="5">
    <w:abstractNumId w:val="37"/>
  </w:num>
  <w:num w:numId="6">
    <w:abstractNumId w:val="5"/>
  </w:num>
  <w:num w:numId="7">
    <w:abstractNumId w:val="8"/>
  </w:num>
  <w:num w:numId="8">
    <w:abstractNumId w:val="1"/>
  </w:num>
  <w:num w:numId="9">
    <w:abstractNumId w:val="6"/>
  </w:num>
  <w:num w:numId="10">
    <w:abstractNumId w:val="25"/>
  </w:num>
  <w:num w:numId="11">
    <w:abstractNumId w:val="17"/>
  </w:num>
  <w:num w:numId="12">
    <w:abstractNumId w:val="34"/>
  </w:num>
  <w:num w:numId="13">
    <w:abstractNumId w:val="36"/>
  </w:num>
  <w:num w:numId="14">
    <w:abstractNumId w:val="10"/>
  </w:num>
  <w:num w:numId="15">
    <w:abstractNumId w:val="0"/>
  </w:num>
  <w:num w:numId="16">
    <w:abstractNumId w:val="28"/>
  </w:num>
  <w:num w:numId="17">
    <w:abstractNumId w:val="18"/>
  </w:num>
  <w:num w:numId="18">
    <w:abstractNumId w:val="20"/>
  </w:num>
  <w:num w:numId="19">
    <w:abstractNumId w:val="23"/>
  </w:num>
  <w:num w:numId="20">
    <w:abstractNumId w:val="31"/>
  </w:num>
  <w:num w:numId="21">
    <w:abstractNumId w:val="7"/>
  </w:num>
  <w:num w:numId="22">
    <w:abstractNumId w:val="22"/>
  </w:num>
  <w:num w:numId="23">
    <w:abstractNumId w:val="16"/>
  </w:num>
  <w:num w:numId="24">
    <w:abstractNumId w:val="11"/>
  </w:num>
  <w:num w:numId="25">
    <w:abstractNumId w:val="2"/>
  </w:num>
  <w:num w:numId="26">
    <w:abstractNumId w:val="14"/>
  </w:num>
  <w:num w:numId="27">
    <w:abstractNumId w:val="13"/>
  </w:num>
  <w:num w:numId="28">
    <w:abstractNumId w:val="12"/>
  </w:num>
  <w:num w:numId="29">
    <w:abstractNumId w:val="30"/>
  </w:num>
  <w:num w:numId="30">
    <w:abstractNumId w:val="9"/>
  </w:num>
  <w:num w:numId="31">
    <w:abstractNumId w:val="40"/>
  </w:num>
  <w:num w:numId="32">
    <w:abstractNumId w:val="19"/>
  </w:num>
  <w:num w:numId="33">
    <w:abstractNumId w:val="15"/>
  </w:num>
  <w:num w:numId="34">
    <w:abstractNumId w:val="32"/>
  </w:num>
  <w:num w:numId="35">
    <w:abstractNumId w:val="4"/>
  </w:num>
  <w:num w:numId="36">
    <w:abstractNumId w:val="35"/>
  </w:num>
  <w:num w:numId="37">
    <w:abstractNumId w:val="24"/>
  </w:num>
  <w:num w:numId="38">
    <w:abstractNumId w:val="29"/>
  </w:num>
  <w:num w:numId="39">
    <w:abstractNumId w:val="39"/>
  </w:num>
  <w:num w:numId="40">
    <w:abstractNumId w:val="2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45"/>
    <w:rsid w:val="00004896"/>
    <w:rsid w:val="00004C50"/>
    <w:rsid w:val="00011B6C"/>
    <w:rsid w:val="00012F82"/>
    <w:rsid w:val="000216E3"/>
    <w:rsid w:val="00027F67"/>
    <w:rsid w:val="00054D3E"/>
    <w:rsid w:val="0005748C"/>
    <w:rsid w:val="00064068"/>
    <w:rsid w:val="0006571D"/>
    <w:rsid w:val="00070B8E"/>
    <w:rsid w:val="00073931"/>
    <w:rsid w:val="00076E00"/>
    <w:rsid w:val="00077852"/>
    <w:rsid w:val="00085C80"/>
    <w:rsid w:val="000958F5"/>
    <w:rsid w:val="00095EBC"/>
    <w:rsid w:val="000A5C57"/>
    <w:rsid w:val="000B08B7"/>
    <w:rsid w:val="000B12CC"/>
    <w:rsid w:val="000B1D75"/>
    <w:rsid w:val="000B3294"/>
    <w:rsid w:val="000B4357"/>
    <w:rsid w:val="000C228E"/>
    <w:rsid w:val="000C3997"/>
    <w:rsid w:val="000D2478"/>
    <w:rsid w:val="000D3ED5"/>
    <w:rsid w:val="000E0169"/>
    <w:rsid w:val="000E2013"/>
    <w:rsid w:val="000E4A23"/>
    <w:rsid w:val="000F7477"/>
    <w:rsid w:val="0010283B"/>
    <w:rsid w:val="00106A7D"/>
    <w:rsid w:val="00111C8D"/>
    <w:rsid w:val="00113551"/>
    <w:rsid w:val="001174C7"/>
    <w:rsid w:val="00121263"/>
    <w:rsid w:val="0012147E"/>
    <w:rsid w:val="00123733"/>
    <w:rsid w:val="00131930"/>
    <w:rsid w:val="00132208"/>
    <w:rsid w:val="00133146"/>
    <w:rsid w:val="001345D5"/>
    <w:rsid w:val="001353ED"/>
    <w:rsid w:val="00137637"/>
    <w:rsid w:val="00146BB5"/>
    <w:rsid w:val="00150B4D"/>
    <w:rsid w:val="00153F26"/>
    <w:rsid w:val="00167F5F"/>
    <w:rsid w:val="00173F67"/>
    <w:rsid w:val="00174269"/>
    <w:rsid w:val="00175057"/>
    <w:rsid w:val="00177E36"/>
    <w:rsid w:val="00185846"/>
    <w:rsid w:val="00196865"/>
    <w:rsid w:val="001A1B18"/>
    <w:rsid w:val="001A2AA9"/>
    <w:rsid w:val="001B1871"/>
    <w:rsid w:val="001B310B"/>
    <w:rsid w:val="001B5C9D"/>
    <w:rsid w:val="001C15D1"/>
    <w:rsid w:val="001C3C69"/>
    <w:rsid w:val="001C5385"/>
    <w:rsid w:val="001C7A2A"/>
    <w:rsid w:val="001C7F85"/>
    <w:rsid w:val="001D148A"/>
    <w:rsid w:val="001D47F2"/>
    <w:rsid w:val="001D56D9"/>
    <w:rsid w:val="001D7B8C"/>
    <w:rsid w:val="001E610B"/>
    <w:rsid w:val="001F61AA"/>
    <w:rsid w:val="001F7F0F"/>
    <w:rsid w:val="00207295"/>
    <w:rsid w:val="002100A8"/>
    <w:rsid w:val="00214081"/>
    <w:rsid w:val="00221A73"/>
    <w:rsid w:val="002233BC"/>
    <w:rsid w:val="002277B7"/>
    <w:rsid w:val="00231F18"/>
    <w:rsid w:val="0023413A"/>
    <w:rsid w:val="002351A1"/>
    <w:rsid w:val="002378F2"/>
    <w:rsid w:val="002402B8"/>
    <w:rsid w:val="0024181B"/>
    <w:rsid w:val="00243083"/>
    <w:rsid w:val="0024575B"/>
    <w:rsid w:val="002503A7"/>
    <w:rsid w:val="002513B1"/>
    <w:rsid w:val="0025220D"/>
    <w:rsid w:val="00267D19"/>
    <w:rsid w:val="00272C99"/>
    <w:rsid w:val="00275C87"/>
    <w:rsid w:val="00276A04"/>
    <w:rsid w:val="00280150"/>
    <w:rsid w:val="002830E6"/>
    <w:rsid w:val="00286F51"/>
    <w:rsid w:val="002A65AD"/>
    <w:rsid w:val="002B23C7"/>
    <w:rsid w:val="002B4416"/>
    <w:rsid w:val="002C2711"/>
    <w:rsid w:val="002C7F7E"/>
    <w:rsid w:val="002D3355"/>
    <w:rsid w:val="002D6E56"/>
    <w:rsid w:val="002E5B4F"/>
    <w:rsid w:val="002F3354"/>
    <w:rsid w:val="002F3724"/>
    <w:rsid w:val="002F6803"/>
    <w:rsid w:val="00305A45"/>
    <w:rsid w:val="00310740"/>
    <w:rsid w:val="0031473C"/>
    <w:rsid w:val="0031627A"/>
    <w:rsid w:val="0031664F"/>
    <w:rsid w:val="003214ED"/>
    <w:rsid w:val="00321FC8"/>
    <w:rsid w:val="0032208D"/>
    <w:rsid w:val="00323379"/>
    <w:rsid w:val="00323C8C"/>
    <w:rsid w:val="00325563"/>
    <w:rsid w:val="00326001"/>
    <w:rsid w:val="0032756D"/>
    <w:rsid w:val="00330C8B"/>
    <w:rsid w:val="00331600"/>
    <w:rsid w:val="00336A60"/>
    <w:rsid w:val="00341B92"/>
    <w:rsid w:val="00342E6F"/>
    <w:rsid w:val="00344C02"/>
    <w:rsid w:val="003469E8"/>
    <w:rsid w:val="00356A0B"/>
    <w:rsid w:val="00360105"/>
    <w:rsid w:val="00361316"/>
    <w:rsid w:val="003615DA"/>
    <w:rsid w:val="00366582"/>
    <w:rsid w:val="00367130"/>
    <w:rsid w:val="003823A7"/>
    <w:rsid w:val="00384802"/>
    <w:rsid w:val="00387480"/>
    <w:rsid w:val="00391770"/>
    <w:rsid w:val="00396750"/>
    <w:rsid w:val="003A591A"/>
    <w:rsid w:val="003B24D0"/>
    <w:rsid w:val="003C067D"/>
    <w:rsid w:val="003C081A"/>
    <w:rsid w:val="003C084D"/>
    <w:rsid w:val="003C12FD"/>
    <w:rsid w:val="003C477D"/>
    <w:rsid w:val="003C5D8B"/>
    <w:rsid w:val="003C64E4"/>
    <w:rsid w:val="003E4BA2"/>
    <w:rsid w:val="003E51EA"/>
    <w:rsid w:val="003F0316"/>
    <w:rsid w:val="003F4B44"/>
    <w:rsid w:val="003F639C"/>
    <w:rsid w:val="003F7EA4"/>
    <w:rsid w:val="00403C09"/>
    <w:rsid w:val="0040608E"/>
    <w:rsid w:val="004146C1"/>
    <w:rsid w:val="00414F37"/>
    <w:rsid w:val="00416C1C"/>
    <w:rsid w:val="004177D6"/>
    <w:rsid w:val="00417C39"/>
    <w:rsid w:val="00420301"/>
    <w:rsid w:val="00421DA9"/>
    <w:rsid w:val="00431A2B"/>
    <w:rsid w:val="00433A83"/>
    <w:rsid w:val="00441F51"/>
    <w:rsid w:val="004469ED"/>
    <w:rsid w:val="0045002E"/>
    <w:rsid w:val="004500C5"/>
    <w:rsid w:val="00454D98"/>
    <w:rsid w:val="004566E3"/>
    <w:rsid w:val="0045745E"/>
    <w:rsid w:val="00462F02"/>
    <w:rsid w:val="00467653"/>
    <w:rsid w:val="00476A89"/>
    <w:rsid w:val="0048070B"/>
    <w:rsid w:val="00485E79"/>
    <w:rsid w:val="00497420"/>
    <w:rsid w:val="004A1093"/>
    <w:rsid w:val="004B3135"/>
    <w:rsid w:val="004B3693"/>
    <w:rsid w:val="004B7D1F"/>
    <w:rsid w:val="004B7F64"/>
    <w:rsid w:val="004D18D5"/>
    <w:rsid w:val="004D3C13"/>
    <w:rsid w:val="004D70C8"/>
    <w:rsid w:val="004E0555"/>
    <w:rsid w:val="004E2FFD"/>
    <w:rsid w:val="004E3544"/>
    <w:rsid w:val="004E4388"/>
    <w:rsid w:val="004E4A71"/>
    <w:rsid w:val="004F25FF"/>
    <w:rsid w:val="004F4D2C"/>
    <w:rsid w:val="00501D9F"/>
    <w:rsid w:val="00502851"/>
    <w:rsid w:val="00502DB7"/>
    <w:rsid w:val="005036EB"/>
    <w:rsid w:val="00505695"/>
    <w:rsid w:val="005113C9"/>
    <w:rsid w:val="0051472F"/>
    <w:rsid w:val="00516DD7"/>
    <w:rsid w:val="00521710"/>
    <w:rsid w:val="0052467E"/>
    <w:rsid w:val="005250A0"/>
    <w:rsid w:val="00531B23"/>
    <w:rsid w:val="00531CEA"/>
    <w:rsid w:val="005343AA"/>
    <w:rsid w:val="0054313C"/>
    <w:rsid w:val="0054466B"/>
    <w:rsid w:val="00545261"/>
    <w:rsid w:val="0054572C"/>
    <w:rsid w:val="00550512"/>
    <w:rsid w:val="0055215D"/>
    <w:rsid w:val="00552456"/>
    <w:rsid w:val="00553083"/>
    <w:rsid w:val="005538D1"/>
    <w:rsid w:val="00553F0F"/>
    <w:rsid w:val="00561B71"/>
    <w:rsid w:val="00562132"/>
    <w:rsid w:val="00562916"/>
    <w:rsid w:val="005669C9"/>
    <w:rsid w:val="005758BB"/>
    <w:rsid w:val="00582089"/>
    <w:rsid w:val="0058596B"/>
    <w:rsid w:val="0058710D"/>
    <w:rsid w:val="00587C46"/>
    <w:rsid w:val="00591E7D"/>
    <w:rsid w:val="005978DB"/>
    <w:rsid w:val="005A234C"/>
    <w:rsid w:val="005B708F"/>
    <w:rsid w:val="005B70BB"/>
    <w:rsid w:val="005C0D9B"/>
    <w:rsid w:val="005C224A"/>
    <w:rsid w:val="005C4530"/>
    <w:rsid w:val="005C6BE7"/>
    <w:rsid w:val="005C770F"/>
    <w:rsid w:val="005C7E63"/>
    <w:rsid w:val="005D1BF7"/>
    <w:rsid w:val="005D20E0"/>
    <w:rsid w:val="005D72F1"/>
    <w:rsid w:val="005E157B"/>
    <w:rsid w:val="005E4E3E"/>
    <w:rsid w:val="005F4B43"/>
    <w:rsid w:val="005F6C0B"/>
    <w:rsid w:val="00611756"/>
    <w:rsid w:val="006154FB"/>
    <w:rsid w:val="0061707C"/>
    <w:rsid w:val="00617133"/>
    <w:rsid w:val="00644D4C"/>
    <w:rsid w:val="00644F64"/>
    <w:rsid w:val="006450DA"/>
    <w:rsid w:val="00647FD9"/>
    <w:rsid w:val="0065437E"/>
    <w:rsid w:val="006546ED"/>
    <w:rsid w:val="00660658"/>
    <w:rsid w:val="006778D2"/>
    <w:rsid w:val="00686137"/>
    <w:rsid w:val="00687FAC"/>
    <w:rsid w:val="00693004"/>
    <w:rsid w:val="00693CFC"/>
    <w:rsid w:val="006945DE"/>
    <w:rsid w:val="00694F11"/>
    <w:rsid w:val="0069607F"/>
    <w:rsid w:val="00696756"/>
    <w:rsid w:val="00697119"/>
    <w:rsid w:val="00697B50"/>
    <w:rsid w:val="006A6789"/>
    <w:rsid w:val="006B1D78"/>
    <w:rsid w:val="006B43FC"/>
    <w:rsid w:val="006B5612"/>
    <w:rsid w:val="006C0EB8"/>
    <w:rsid w:val="006C0F60"/>
    <w:rsid w:val="006C575C"/>
    <w:rsid w:val="006E151F"/>
    <w:rsid w:val="006F1EA7"/>
    <w:rsid w:val="006F33DB"/>
    <w:rsid w:val="006F3F48"/>
    <w:rsid w:val="00701427"/>
    <w:rsid w:val="0070408F"/>
    <w:rsid w:val="00706620"/>
    <w:rsid w:val="007072BF"/>
    <w:rsid w:val="007117ED"/>
    <w:rsid w:val="00711B22"/>
    <w:rsid w:val="0071450E"/>
    <w:rsid w:val="0072566C"/>
    <w:rsid w:val="0073220E"/>
    <w:rsid w:val="0073606A"/>
    <w:rsid w:val="0073687D"/>
    <w:rsid w:val="00742A18"/>
    <w:rsid w:val="00751406"/>
    <w:rsid w:val="00751CAE"/>
    <w:rsid w:val="0075627C"/>
    <w:rsid w:val="0075795F"/>
    <w:rsid w:val="007603B8"/>
    <w:rsid w:val="00763FBA"/>
    <w:rsid w:val="007665C2"/>
    <w:rsid w:val="007703ED"/>
    <w:rsid w:val="007711AC"/>
    <w:rsid w:val="007724E2"/>
    <w:rsid w:val="00774D61"/>
    <w:rsid w:val="0077635A"/>
    <w:rsid w:val="00782237"/>
    <w:rsid w:val="00787DEF"/>
    <w:rsid w:val="00790BF2"/>
    <w:rsid w:val="00792EA5"/>
    <w:rsid w:val="007A1B33"/>
    <w:rsid w:val="007A2DDC"/>
    <w:rsid w:val="007A5AEC"/>
    <w:rsid w:val="007A7868"/>
    <w:rsid w:val="007A7A5A"/>
    <w:rsid w:val="007B46A5"/>
    <w:rsid w:val="007B6DDF"/>
    <w:rsid w:val="007C35C2"/>
    <w:rsid w:val="007D26A3"/>
    <w:rsid w:val="007D7B10"/>
    <w:rsid w:val="007E0194"/>
    <w:rsid w:val="007E0EB4"/>
    <w:rsid w:val="007F0383"/>
    <w:rsid w:val="008061BE"/>
    <w:rsid w:val="00817D55"/>
    <w:rsid w:val="008244FA"/>
    <w:rsid w:val="00824C89"/>
    <w:rsid w:val="008253CC"/>
    <w:rsid w:val="00831BD1"/>
    <w:rsid w:val="00836F71"/>
    <w:rsid w:val="0084036F"/>
    <w:rsid w:val="0084798C"/>
    <w:rsid w:val="00850A16"/>
    <w:rsid w:val="008523DB"/>
    <w:rsid w:val="00852859"/>
    <w:rsid w:val="00852F53"/>
    <w:rsid w:val="00855314"/>
    <w:rsid w:val="008564A4"/>
    <w:rsid w:val="00861034"/>
    <w:rsid w:val="008633E3"/>
    <w:rsid w:val="008653C5"/>
    <w:rsid w:val="00867618"/>
    <w:rsid w:val="00874B62"/>
    <w:rsid w:val="0088450F"/>
    <w:rsid w:val="00887CD3"/>
    <w:rsid w:val="00887DE7"/>
    <w:rsid w:val="00897BFC"/>
    <w:rsid w:val="00897D9D"/>
    <w:rsid w:val="008A086B"/>
    <w:rsid w:val="008A35D4"/>
    <w:rsid w:val="008A6242"/>
    <w:rsid w:val="008B42F6"/>
    <w:rsid w:val="008C13EE"/>
    <w:rsid w:val="008C6AC6"/>
    <w:rsid w:val="008E0DEC"/>
    <w:rsid w:val="008E6679"/>
    <w:rsid w:val="008E682F"/>
    <w:rsid w:val="008F3D6D"/>
    <w:rsid w:val="008F6CC8"/>
    <w:rsid w:val="008F6FDC"/>
    <w:rsid w:val="008F70AF"/>
    <w:rsid w:val="00902D14"/>
    <w:rsid w:val="00903E7E"/>
    <w:rsid w:val="00915CC8"/>
    <w:rsid w:val="009163C9"/>
    <w:rsid w:val="009328AA"/>
    <w:rsid w:val="00932A12"/>
    <w:rsid w:val="00933FDE"/>
    <w:rsid w:val="0093649E"/>
    <w:rsid w:val="00937BD3"/>
    <w:rsid w:val="0094370E"/>
    <w:rsid w:val="009522F2"/>
    <w:rsid w:val="009658B0"/>
    <w:rsid w:val="00965D85"/>
    <w:rsid w:val="00967F32"/>
    <w:rsid w:val="009769DA"/>
    <w:rsid w:val="009814FF"/>
    <w:rsid w:val="0098225F"/>
    <w:rsid w:val="00983D34"/>
    <w:rsid w:val="00983E87"/>
    <w:rsid w:val="00984113"/>
    <w:rsid w:val="00987F25"/>
    <w:rsid w:val="00987F8B"/>
    <w:rsid w:val="009937B5"/>
    <w:rsid w:val="009A62F0"/>
    <w:rsid w:val="009A67C0"/>
    <w:rsid w:val="009B2265"/>
    <w:rsid w:val="009B2E68"/>
    <w:rsid w:val="009B7669"/>
    <w:rsid w:val="009C009A"/>
    <w:rsid w:val="009C428B"/>
    <w:rsid w:val="009C4B35"/>
    <w:rsid w:val="009C7777"/>
    <w:rsid w:val="009D0E0D"/>
    <w:rsid w:val="009D2A7A"/>
    <w:rsid w:val="009D2C77"/>
    <w:rsid w:val="009D2DB1"/>
    <w:rsid w:val="009D63D1"/>
    <w:rsid w:val="009D6910"/>
    <w:rsid w:val="009D6C04"/>
    <w:rsid w:val="009E0318"/>
    <w:rsid w:val="009E084E"/>
    <w:rsid w:val="009E4EE1"/>
    <w:rsid w:val="009E5E15"/>
    <w:rsid w:val="00A00B19"/>
    <w:rsid w:val="00A03D19"/>
    <w:rsid w:val="00A11747"/>
    <w:rsid w:val="00A17BF7"/>
    <w:rsid w:val="00A2474E"/>
    <w:rsid w:val="00A2534B"/>
    <w:rsid w:val="00A256A3"/>
    <w:rsid w:val="00A2778C"/>
    <w:rsid w:val="00A3010B"/>
    <w:rsid w:val="00A34737"/>
    <w:rsid w:val="00A538F5"/>
    <w:rsid w:val="00A56F89"/>
    <w:rsid w:val="00A662A0"/>
    <w:rsid w:val="00A7688F"/>
    <w:rsid w:val="00A801CC"/>
    <w:rsid w:val="00A8032A"/>
    <w:rsid w:val="00A8121A"/>
    <w:rsid w:val="00A8509E"/>
    <w:rsid w:val="00A85360"/>
    <w:rsid w:val="00A9550D"/>
    <w:rsid w:val="00A95A8A"/>
    <w:rsid w:val="00A96B88"/>
    <w:rsid w:val="00A97BC6"/>
    <w:rsid w:val="00AA09F7"/>
    <w:rsid w:val="00AA302C"/>
    <w:rsid w:val="00AA65DA"/>
    <w:rsid w:val="00AB03BC"/>
    <w:rsid w:val="00AB29E0"/>
    <w:rsid w:val="00AB2A45"/>
    <w:rsid w:val="00AB3107"/>
    <w:rsid w:val="00AB467C"/>
    <w:rsid w:val="00AF0E82"/>
    <w:rsid w:val="00B06FCC"/>
    <w:rsid w:val="00B100C6"/>
    <w:rsid w:val="00B1556A"/>
    <w:rsid w:val="00B178B5"/>
    <w:rsid w:val="00B20CA6"/>
    <w:rsid w:val="00B21A4A"/>
    <w:rsid w:val="00B23297"/>
    <w:rsid w:val="00B240D4"/>
    <w:rsid w:val="00B265B9"/>
    <w:rsid w:val="00B311CA"/>
    <w:rsid w:val="00B32D4D"/>
    <w:rsid w:val="00B37963"/>
    <w:rsid w:val="00B41CD9"/>
    <w:rsid w:val="00B429E7"/>
    <w:rsid w:val="00B44E1A"/>
    <w:rsid w:val="00B46A4B"/>
    <w:rsid w:val="00B46C7A"/>
    <w:rsid w:val="00B46E1E"/>
    <w:rsid w:val="00B50963"/>
    <w:rsid w:val="00B51415"/>
    <w:rsid w:val="00B5239A"/>
    <w:rsid w:val="00B551EC"/>
    <w:rsid w:val="00B62F58"/>
    <w:rsid w:val="00B653EF"/>
    <w:rsid w:val="00B66AD1"/>
    <w:rsid w:val="00B7066A"/>
    <w:rsid w:val="00B7757E"/>
    <w:rsid w:val="00B83519"/>
    <w:rsid w:val="00BA2654"/>
    <w:rsid w:val="00BA7BA0"/>
    <w:rsid w:val="00BB06EF"/>
    <w:rsid w:val="00BB0A60"/>
    <w:rsid w:val="00BB67EF"/>
    <w:rsid w:val="00BB6B33"/>
    <w:rsid w:val="00BB7427"/>
    <w:rsid w:val="00BC0325"/>
    <w:rsid w:val="00BD05A6"/>
    <w:rsid w:val="00BD4142"/>
    <w:rsid w:val="00BD5B67"/>
    <w:rsid w:val="00BE3B2C"/>
    <w:rsid w:val="00BF6C1F"/>
    <w:rsid w:val="00C01FE4"/>
    <w:rsid w:val="00C10283"/>
    <w:rsid w:val="00C2554C"/>
    <w:rsid w:val="00C2601E"/>
    <w:rsid w:val="00C31E09"/>
    <w:rsid w:val="00C40BD3"/>
    <w:rsid w:val="00C44593"/>
    <w:rsid w:val="00C51E6E"/>
    <w:rsid w:val="00C563CD"/>
    <w:rsid w:val="00C6137B"/>
    <w:rsid w:val="00C70362"/>
    <w:rsid w:val="00C70E93"/>
    <w:rsid w:val="00C82013"/>
    <w:rsid w:val="00C82805"/>
    <w:rsid w:val="00C96127"/>
    <w:rsid w:val="00CC789C"/>
    <w:rsid w:val="00CC7997"/>
    <w:rsid w:val="00CC7D07"/>
    <w:rsid w:val="00CD2B3E"/>
    <w:rsid w:val="00CD4CD7"/>
    <w:rsid w:val="00CD5E33"/>
    <w:rsid w:val="00CD6690"/>
    <w:rsid w:val="00D014B0"/>
    <w:rsid w:val="00D04553"/>
    <w:rsid w:val="00D0550A"/>
    <w:rsid w:val="00D07972"/>
    <w:rsid w:val="00D1005E"/>
    <w:rsid w:val="00D302BB"/>
    <w:rsid w:val="00D32654"/>
    <w:rsid w:val="00D362EF"/>
    <w:rsid w:val="00D37B1A"/>
    <w:rsid w:val="00D37C8C"/>
    <w:rsid w:val="00D4250F"/>
    <w:rsid w:val="00D4712F"/>
    <w:rsid w:val="00D55D2D"/>
    <w:rsid w:val="00D56E0A"/>
    <w:rsid w:val="00D651BF"/>
    <w:rsid w:val="00D661A3"/>
    <w:rsid w:val="00D83A59"/>
    <w:rsid w:val="00D83C7D"/>
    <w:rsid w:val="00D8426C"/>
    <w:rsid w:val="00D90231"/>
    <w:rsid w:val="00D91995"/>
    <w:rsid w:val="00D971CA"/>
    <w:rsid w:val="00DA363F"/>
    <w:rsid w:val="00DA3DBE"/>
    <w:rsid w:val="00DA6BCD"/>
    <w:rsid w:val="00DB5489"/>
    <w:rsid w:val="00DC4A1D"/>
    <w:rsid w:val="00DD1BE5"/>
    <w:rsid w:val="00DD4A8D"/>
    <w:rsid w:val="00DE1EDE"/>
    <w:rsid w:val="00DE7133"/>
    <w:rsid w:val="00DE75D7"/>
    <w:rsid w:val="00DF5D8F"/>
    <w:rsid w:val="00E00FE0"/>
    <w:rsid w:val="00E05368"/>
    <w:rsid w:val="00E13486"/>
    <w:rsid w:val="00E16851"/>
    <w:rsid w:val="00E211DD"/>
    <w:rsid w:val="00E252B5"/>
    <w:rsid w:val="00E37E5C"/>
    <w:rsid w:val="00E4074B"/>
    <w:rsid w:val="00E4442F"/>
    <w:rsid w:val="00E65A4C"/>
    <w:rsid w:val="00E70088"/>
    <w:rsid w:val="00E732F3"/>
    <w:rsid w:val="00E756F0"/>
    <w:rsid w:val="00E75EBD"/>
    <w:rsid w:val="00E81552"/>
    <w:rsid w:val="00E91652"/>
    <w:rsid w:val="00E91758"/>
    <w:rsid w:val="00E9749E"/>
    <w:rsid w:val="00EA38EF"/>
    <w:rsid w:val="00EB3666"/>
    <w:rsid w:val="00EB6CD7"/>
    <w:rsid w:val="00ED209B"/>
    <w:rsid w:val="00EE1FF0"/>
    <w:rsid w:val="00EF1643"/>
    <w:rsid w:val="00EF7868"/>
    <w:rsid w:val="00F0690E"/>
    <w:rsid w:val="00F0727F"/>
    <w:rsid w:val="00F10891"/>
    <w:rsid w:val="00F11F95"/>
    <w:rsid w:val="00F15EA0"/>
    <w:rsid w:val="00F229CA"/>
    <w:rsid w:val="00F22ADA"/>
    <w:rsid w:val="00F26F1C"/>
    <w:rsid w:val="00F30D38"/>
    <w:rsid w:val="00F3510F"/>
    <w:rsid w:val="00F358C4"/>
    <w:rsid w:val="00F3611D"/>
    <w:rsid w:val="00F4052B"/>
    <w:rsid w:val="00F41168"/>
    <w:rsid w:val="00F411D2"/>
    <w:rsid w:val="00F4345A"/>
    <w:rsid w:val="00F45094"/>
    <w:rsid w:val="00F45409"/>
    <w:rsid w:val="00F45551"/>
    <w:rsid w:val="00F5408B"/>
    <w:rsid w:val="00F635B2"/>
    <w:rsid w:val="00F65D54"/>
    <w:rsid w:val="00F71238"/>
    <w:rsid w:val="00F74D45"/>
    <w:rsid w:val="00F802F3"/>
    <w:rsid w:val="00F813EF"/>
    <w:rsid w:val="00F81E7C"/>
    <w:rsid w:val="00F840F5"/>
    <w:rsid w:val="00F84471"/>
    <w:rsid w:val="00F86A34"/>
    <w:rsid w:val="00F90403"/>
    <w:rsid w:val="00F93503"/>
    <w:rsid w:val="00FB0E96"/>
    <w:rsid w:val="00FB6D14"/>
    <w:rsid w:val="00FB7DC6"/>
    <w:rsid w:val="00FC439E"/>
    <w:rsid w:val="00FC48C3"/>
    <w:rsid w:val="00FC4C4F"/>
    <w:rsid w:val="00FC5199"/>
    <w:rsid w:val="00FE31FC"/>
    <w:rsid w:val="00FF13EE"/>
    <w:rsid w:val="00FF592B"/>
    <w:rsid w:val="00FF5A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A7939-BB53-4DD3-8366-5BD530A8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A45"/>
    <w:pPr>
      <w:ind w:left="720"/>
      <w:contextualSpacing/>
    </w:pPr>
  </w:style>
  <w:style w:type="paragraph" w:styleId="a4">
    <w:name w:val="header"/>
    <w:basedOn w:val="a"/>
    <w:link w:val="a5"/>
    <w:uiPriority w:val="99"/>
    <w:unhideWhenUsed/>
    <w:rsid w:val="0073220E"/>
    <w:pPr>
      <w:tabs>
        <w:tab w:val="center" w:pos="4153"/>
        <w:tab w:val="right" w:pos="8306"/>
      </w:tabs>
      <w:spacing w:after="0" w:line="240" w:lineRule="auto"/>
    </w:pPr>
  </w:style>
  <w:style w:type="character" w:customStyle="1" w:styleId="a5">
    <w:name w:val="כותרת עליונה תו"/>
    <w:basedOn w:val="a0"/>
    <w:link w:val="a4"/>
    <w:uiPriority w:val="99"/>
    <w:rsid w:val="0073220E"/>
  </w:style>
  <w:style w:type="paragraph" w:styleId="a6">
    <w:name w:val="footer"/>
    <w:basedOn w:val="a"/>
    <w:link w:val="a7"/>
    <w:uiPriority w:val="99"/>
    <w:unhideWhenUsed/>
    <w:rsid w:val="0073220E"/>
    <w:pPr>
      <w:tabs>
        <w:tab w:val="center" w:pos="4153"/>
        <w:tab w:val="right" w:pos="8306"/>
      </w:tabs>
      <w:spacing w:after="0" w:line="240" w:lineRule="auto"/>
    </w:pPr>
  </w:style>
  <w:style w:type="character" w:customStyle="1" w:styleId="a7">
    <w:name w:val="כותרת תחתונה תו"/>
    <w:basedOn w:val="a0"/>
    <w:link w:val="a6"/>
    <w:uiPriority w:val="99"/>
    <w:rsid w:val="0073220E"/>
  </w:style>
  <w:style w:type="character" w:styleId="a8">
    <w:name w:val="Strong"/>
    <w:basedOn w:val="a0"/>
    <w:uiPriority w:val="22"/>
    <w:qFormat/>
    <w:rsid w:val="001D4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7496</TotalTime>
  <Pages>15</Pages>
  <Words>15718</Words>
  <Characters>78593</Characters>
  <Application>Microsoft Office Word</Application>
  <DocSecurity>0</DocSecurity>
  <Lines>654</Lines>
  <Paragraphs>188</Paragraphs>
  <ScaleCrop>false</ScaleCrop>
  <HeadingPairs>
    <vt:vector size="2" baseType="variant">
      <vt:variant>
        <vt:lpstr>שם</vt:lpstr>
      </vt:variant>
      <vt:variant>
        <vt:i4>1</vt:i4>
      </vt:variant>
    </vt:vector>
  </HeadingPairs>
  <TitlesOfParts>
    <vt:vector size="1" baseType="lpstr">
      <vt:lpstr/>
    </vt:vector>
  </TitlesOfParts>
  <Company>Windows User</Company>
  <LinksUpToDate>false</LinksUpToDate>
  <CharactersWithSpaces>94123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אופיר סעדה</dc:creator>
  <cp:keywords/>
  <dc:description/>
  <cp:lastModifiedBy>אופיר סעדה</cp:lastModifiedBy>
  <cp:revision>56</cp:revision>
  <dcterms:created xsi:type="dcterms:W3CDTF">2017-02-07T13:21:00Z</dcterms:created>
  <dcterms:modified xsi:type="dcterms:W3CDTF">2017-02-22T14:33:00Z</dcterms:modified>
</cp:coreProperties>
</file>