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45304766"/>
        <w:docPartObj>
          <w:docPartGallery w:val="Cover Pages"/>
          <w:docPartUnique/>
        </w:docPartObj>
      </w:sdtPr>
      <w:sdtEndPr>
        <w:rPr>
          <w:sz w:val="28"/>
          <w:szCs w:val="28"/>
          <w:lang w:bidi="he-IL"/>
        </w:rPr>
      </w:sdtEndPr>
      <w:sdtContent>
        <w:p w:rsidR="00DC4890" w:rsidRDefault="00DC4890">
          <w:r>
            <w:rPr>
              <w:noProof/>
              <w:lang w:bidi="he-IL"/>
            </w:rPr>
            <mc:AlternateContent>
              <mc:Choice Requires="wpg">
                <w:drawing>
                  <wp:anchor distT="0" distB="0" distL="114300" distR="114300" simplePos="0" relativeHeight="251670016" behindDoc="0" locked="0" layoutInCell="1" allowOverlap="1" wp14:anchorId="4F481B0A" wp14:editId="1C42374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56B07B3B" id="Group 149" o:spid="_x0000_s1026" style="position:absolute;margin-left:0;margin-top:0;width:8in;height:95.7pt;z-index:25167001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lang w:bidi="he-IL"/>
            </w:rPr>
            <mc:AlternateContent>
              <mc:Choice Requires="wps">
                <w:drawing>
                  <wp:anchor distT="0" distB="0" distL="114300" distR="114300" simplePos="0" relativeHeight="251659776" behindDoc="0" locked="0" layoutInCell="1" allowOverlap="1" wp14:anchorId="3350A206" wp14:editId="37648F3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0E7" w:rsidRDefault="003B00E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w14:anchorId="3350A206" id="_x0000_t202" coordsize="21600,21600" o:spt="202" path="m,l,21600r21600,l21600,xe">
                    <v:stroke joinstyle="miter"/>
                    <v:path gradientshapeok="t" o:connecttype="rect"/>
                  </v:shapetype>
                  <v:shape id="Text Box 152" o:spid="_x0000_s1026" type="#_x0000_t202" style="position:absolute;margin-left:0;margin-top:0;width:8in;height:1in;z-index:25165977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B00E7" w:rsidRDefault="003B00E7">
                          <w:pPr>
                            <w:pStyle w:val="NoSpacing"/>
                            <w:jc w:val="right"/>
                            <w:rPr>
                              <w:color w:val="595959" w:themeColor="text1" w:themeTint="A6"/>
                              <w:sz w:val="18"/>
                              <w:szCs w:val="18"/>
                            </w:rPr>
                          </w:pPr>
                        </w:p>
                      </w:txbxContent>
                    </v:textbox>
                    <w10:wrap type="square" anchorx="page" anchory="page"/>
                  </v:shape>
                </w:pict>
              </mc:Fallback>
            </mc:AlternateContent>
          </w:r>
        </w:p>
        <w:p w:rsidR="00DC4890" w:rsidRDefault="00DC4890" w:rsidP="00DC4890">
          <w:pPr>
            <w:rPr>
              <w:sz w:val="28"/>
              <w:szCs w:val="28"/>
              <w:rtl/>
              <w:lang w:bidi="he-IL"/>
            </w:rPr>
          </w:pPr>
          <w:r w:rsidRPr="00DC4890">
            <w:rPr>
              <w:noProof/>
              <w:sz w:val="28"/>
              <w:szCs w:val="28"/>
              <w:lang w:bidi="he-IL"/>
            </w:rPr>
            <mc:AlternateContent>
              <mc:Choice Requires="wps">
                <w:drawing>
                  <wp:anchor distT="45720" distB="45720" distL="114300" distR="114300" simplePos="0" relativeHeight="251666432" behindDoc="0" locked="0" layoutInCell="1" allowOverlap="1">
                    <wp:simplePos x="0" y="0"/>
                    <wp:positionH relativeFrom="column">
                      <wp:posOffset>2468880</wp:posOffset>
                    </wp:positionH>
                    <wp:positionV relativeFrom="paragraph">
                      <wp:posOffset>3297555</wp:posOffset>
                    </wp:positionV>
                    <wp:extent cx="236093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B00E7" w:rsidRPr="00DC4890" w:rsidRDefault="003B00E7" w:rsidP="00DC4890">
                                <w:pPr>
                                  <w:rPr>
                                    <w:b/>
                                    <w:bCs/>
                                    <w:sz w:val="24"/>
                                    <w:szCs w:val="24"/>
                                  </w:rPr>
                                </w:pPr>
                                <w:r w:rsidRPr="00DC4890">
                                  <w:rPr>
                                    <w:rFonts w:hint="cs"/>
                                    <w:b/>
                                    <w:bCs/>
                                    <w:sz w:val="24"/>
                                    <w:szCs w:val="24"/>
                                    <w:rtl/>
                                    <w:lang w:bidi="he-IL"/>
                                  </w:rPr>
                                  <w:t>נעמי בינדר- תשע"ד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2" o:spid="_x0000_s1027" type="#_x0000_t202" style="position:absolute;margin-left:194.4pt;margin-top:259.6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" stroked="f">
                    <v:textbox style="mso-fit-shape-to-text:t">
                      <w:txbxContent>
                        <w:p w:rsidR="003B00E7" w:rsidRPr="00DC4890" w:rsidRDefault="003B00E7" w:rsidP="00DC4890">
                          <w:pPr>
                            <w:rPr>
                              <w:b/>
                              <w:bCs/>
                              <w:sz w:val="24"/>
                              <w:szCs w:val="24"/>
                            </w:rPr>
                          </w:pPr>
                          <w:r w:rsidRPr="00DC4890">
                            <w:rPr>
                              <w:rFonts w:hint="cs"/>
                              <w:b/>
                              <w:bCs/>
                              <w:sz w:val="24"/>
                              <w:szCs w:val="24"/>
                              <w:rtl/>
                              <w:lang w:bidi="he-IL"/>
                            </w:rPr>
                            <w:t>נעמי בינדר- תשע"ד 2014</w:t>
                          </w:r>
                        </w:p>
                      </w:txbxContent>
                    </v:textbox>
                    <w10:wrap type="square"/>
                  </v:shape>
                </w:pict>
              </mc:Fallback>
            </mc:AlternateContent>
          </w:r>
          <w:r>
            <w:rPr>
              <w:noProof/>
              <w:lang w:bidi="he-IL"/>
            </w:rPr>
            <mc:AlternateContent>
              <mc:Choice Requires="wps">
                <w:drawing>
                  <wp:anchor distT="0" distB="0" distL="114300" distR="114300" simplePos="0" relativeHeight="251651584" behindDoc="0" locked="0" layoutInCell="1" allowOverlap="1" wp14:anchorId="27D7961D" wp14:editId="14A69B8C">
                    <wp:simplePos x="0" y="0"/>
                    <wp:positionH relativeFrom="page">
                      <wp:posOffset>563747</wp:posOffset>
                    </wp:positionH>
                    <wp:positionV relativeFrom="page">
                      <wp:posOffset>1944990</wp:posOffset>
                    </wp:positionV>
                    <wp:extent cx="6624084" cy="2454054"/>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6624084" cy="2454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0E7" w:rsidRDefault="00D26D04" w:rsidP="00DC4890">
                                <w:pPr>
                                  <w:jc w:val="center"/>
                                  <w:rPr>
                                    <w:color w:val="4F81BD" w:themeColor="accent1"/>
                                    <w:sz w:val="64"/>
                                    <w:szCs w:val="64"/>
                                  </w:rPr>
                                </w:pPr>
                                <w:sdt>
                                  <w:sdtPr>
                                    <w:rPr>
                                      <w:caps/>
                                      <w:color w:val="4F81BD" w:themeColor="accent1"/>
                                      <w:sz w:val="64"/>
                                      <w:szCs w:val="64"/>
                                    </w:rPr>
                                    <w:alias w:val="Title"/>
                                    <w:tag w:val=""/>
                                    <w:id w:val="-42958506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00E7">
                                      <w:rPr>
                                        <w:rFonts w:hint="cs"/>
                                        <w:caps/>
                                        <w:color w:val="4F81BD" w:themeColor="accent1"/>
                                        <w:sz w:val="64"/>
                                        <w:szCs w:val="64"/>
                                        <w:rtl/>
                                        <w:lang w:bidi="he-IL"/>
                                      </w:rPr>
                                      <w:t xml:space="preserve">הדין </w:t>
                                    </w:r>
                                    <w:r w:rsidR="003B00E7">
                                      <w:rPr>
                                        <w:rFonts w:hint="cs"/>
                                        <w:caps/>
                                        <w:color w:val="4F81BD" w:themeColor="accent1"/>
                                        <w:sz w:val="64"/>
                                        <w:szCs w:val="64"/>
                                        <w:rtl/>
                                        <w:lang w:bidi="he-IL"/>
                                      </w:rPr>
                                      <w:t>המשמעתי</w:t>
                                    </w:r>
                                  </w:sdtContent>
                                </w:sdt>
                              </w:p>
                              <w:sdt>
                                <w:sdtPr>
                                  <w:rPr>
                                    <w:color w:val="404040" w:themeColor="text1" w:themeTint="BF"/>
                                    <w:sz w:val="36"/>
                                    <w:szCs w:val="36"/>
                                  </w:rPr>
                                  <w:alias w:val="Subtitle"/>
                                  <w:tag w:val=""/>
                                  <w:id w:val="161202845"/>
                                  <w:dataBinding w:prefixMappings="xmlns:ns0='http://purl.org/dc/elements/1.1/' xmlns:ns1='http://schemas.openxmlformats.org/package/2006/metadata/core-properties' " w:xpath="/ns1:coreProperties[1]/ns0:subject[1]" w:storeItemID="{6C3C8BC8-F283-45AE-878A-BAB7291924A1}"/>
                                  <w:text/>
                                </w:sdtPr>
                                <w:sdtEndPr/>
                                <w:sdtContent>
                                  <w:p w:rsidR="003B00E7" w:rsidRDefault="003B00E7" w:rsidP="00DC4890">
                                    <w:pPr>
                                      <w:jc w:val="center"/>
                                      <w:rPr>
                                        <w:smallCaps/>
                                        <w:color w:val="404040" w:themeColor="text1" w:themeTint="BF"/>
                                        <w:sz w:val="36"/>
                                        <w:szCs w:val="36"/>
                                      </w:rPr>
                                    </w:pPr>
                                    <w:r>
                                      <w:rPr>
                                        <w:rFonts w:hint="cs"/>
                                        <w:color w:val="404040" w:themeColor="text1" w:themeTint="BF"/>
                                        <w:sz w:val="36"/>
                                        <w:szCs w:val="36"/>
                                        <w:rtl/>
                                        <w:lang w:bidi="he-IL"/>
                                      </w:rPr>
                                      <w:t>השופט מנחם קליין</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7961D" id="Text Box 154" o:spid="_x0000_s1028" type="#_x0000_t202" style="position:absolute;margin-left:44.4pt;margin-top:153.15pt;width:521.6pt;height:193.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" filled="f" stroked="f" strokeweight=".5pt">
                    <v:textbox inset="126pt,0,54pt,0">
                      <w:txbxContent>
                        <w:p w:rsidR="003B00E7" w:rsidRDefault="007559A4" w:rsidP="00DC4890">
                          <w:pPr>
                            <w:jc w:val="center"/>
                            <w:rPr>
                              <w:color w:val="4F81BD" w:themeColor="accent1"/>
                              <w:sz w:val="64"/>
                              <w:szCs w:val="64"/>
                            </w:rPr>
                          </w:pPr>
                          <w:sdt>
                            <w:sdtPr>
                              <w:rPr>
                                <w:caps/>
                                <w:color w:val="4F81BD" w:themeColor="accent1"/>
                                <w:sz w:val="64"/>
                                <w:szCs w:val="64"/>
                              </w:rPr>
                              <w:alias w:val="Title"/>
                              <w:tag w:val=""/>
                              <w:id w:val="-42958506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00E7">
                                <w:rPr>
                                  <w:rFonts w:hint="cs"/>
                                  <w:caps/>
                                  <w:color w:val="4F81BD" w:themeColor="accent1"/>
                                  <w:sz w:val="64"/>
                                  <w:szCs w:val="64"/>
                                  <w:rtl/>
                                  <w:lang w:bidi="he-IL"/>
                                </w:rPr>
                                <w:t>הדין המשמעתי</w:t>
                              </w:r>
                            </w:sdtContent>
                          </w:sdt>
                        </w:p>
                        <w:sdt>
                          <w:sdtPr>
                            <w:rPr>
                              <w:color w:val="404040" w:themeColor="text1" w:themeTint="BF"/>
                              <w:sz w:val="36"/>
                              <w:szCs w:val="36"/>
                            </w:rPr>
                            <w:alias w:val="Subtitle"/>
                            <w:tag w:val=""/>
                            <w:id w:val="161202845"/>
                            <w:dataBinding w:prefixMappings="xmlns:ns0='http://purl.org/dc/elements/1.1/' xmlns:ns1='http://schemas.openxmlformats.org/package/2006/metadata/core-properties' " w:xpath="/ns1:coreProperties[1]/ns0:subject[1]" w:storeItemID="{6C3C8BC8-F283-45AE-878A-BAB7291924A1}"/>
                            <w:text/>
                          </w:sdtPr>
                          <w:sdtEndPr/>
                          <w:sdtContent>
                            <w:p w:rsidR="003B00E7" w:rsidRDefault="003B00E7" w:rsidP="00DC4890">
                              <w:pPr>
                                <w:jc w:val="center"/>
                                <w:rPr>
                                  <w:smallCaps/>
                                  <w:color w:val="404040" w:themeColor="text1" w:themeTint="BF"/>
                                  <w:sz w:val="36"/>
                                  <w:szCs w:val="36"/>
                                </w:rPr>
                              </w:pPr>
                              <w:r>
                                <w:rPr>
                                  <w:rFonts w:hint="cs"/>
                                  <w:color w:val="404040" w:themeColor="text1" w:themeTint="BF"/>
                                  <w:sz w:val="36"/>
                                  <w:szCs w:val="36"/>
                                  <w:rtl/>
                                  <w:lang w:bidi="he-IL"/>
                                </w:rPr>
                                <w:t>השופט מנחם קליין</w:t>
                              </w:r>
                            </w:p>
                          </w:sdtContent>
                        </w:sdt>
                      </w:txbxContent>
                    </v:textbox>
                    <w10:wrap type="square" anchorx="page" anchory="page"/>
                  </v:shape>
                </w:pict>
              </mc:Fallback>
            </mc:AlternateContent>
          </w:r>
          <w:r>
            <w:rPr>
              <w:sz w:val="28"/>
              <w:szCs w:val="28"/>
              <w:rtl/>
              <w:lang w:bidi="he-IL"/>
            </w:rPr>
            <w:br w:type="page"/>
          </w:r>
        </w:p>
      </w:sdtContent>
    </w:sdt>
    <w:p w:rsidR="00620A39" w:rsidRPr="0074359F" w:rsidRDefault="00620A39" w:rsidP="00620A39">
      <w:pPr>
        <w:pStyle w:val="NoSpacing"/>
        <w:bidi/>
        <w:spacing w:line="276" w:lineRule="auto"/>
        <w:jc w:val="center"/>
        <w:rPr>
          <w:b/>
          <w:bCs/>
          <w:sz w:val="32"/>
          <w:szCs w:val="32"/>
          <w:u w:val="single"/>
          <w:rtl/>
          <w:lang w:bidi="he-IL"/>
        </w:rPr>
      </w:pPr>
      <w:r w:rsidRPr="00620A39">
        <w:rPr>
          <w:rFonts w:hint="cs"/>
          <w:b/>
          <w:bCs/>
          <w:sz w:val="32"/>
          <w:szCs w:val="32"/>
          <w:highlight w:val="yellow"/>
          <w:u w:val="single"/>
          <w:rtl/>
          <w:lang w:bidi="he-IL"/>
        </w:rPr>
        <w:lastRenderedPageBreak/>
        <w:t>הדין המשמעתי</w:t>
      </w:r>
    </w:p>
    <w:p w:rsidR="00620A39" w:rsidRDefault="006B2370" w:rsidP="008962D6">
      <w:pPr>
        <w:pStyle w:val="NoSpacing"/>
        <w:bidi/>
        <w:jc w:val="center"/>
        <w:rPr>
          <w:sz w:val="28"/>
          <w:szCs w:val="28"/>
          <w:rtl/>
          <w:lang w:bidi="he-IL"/>
        </w:rPr>
      </w:pPr>
      <w:r w:rsidRPr="006B2370">
        <w:rPr>
          <w:rFonts w:hint="cs"/>
          <w:sz w:val="28"/>
          <w:szCs w:val="28"/>
          <w:rtl/>
          <w:lang w:bidi="he-IL"/>
        </w:rPr>
        <w:t>השופט מנחם קליין</w:t>
      </w:r>
    </w:p>
    <w:p w:rsidR="008962D6" w:rsidRDefault="008962D6" w:rsidP="008962D6">
      <w:pPr>
        <w:pStyle w:val="NoSpacing"/>
        <w:bidi/>
        <w:jc w:val="center"/>
        <w:rPr>
          <w:sz w:val="28"/>
          <w:szCs w:val="28"/>
          <w:rtl/>
          <w:lang w:bidi="he-IL"/>
        </w:rPr>
      </w:pPr>
    </w:p>
    <w:p w:rsidR="00B1440D" w:rsidRPr="006B2370" w:rsidRDefault="00B1440D" w:rsidP="00B1440D">
      <w:pPr>
        <w:pStyle w:val="NoSpacing"/>
        <w:bidi/>
        <w:jc w:val="center"/>
        <w:rPr>
          <w:sz w:val="28"/>
          <w:szCs w:val="28"/>
          <w:rtl/>
          <w:lang w:bidi="he-IL"/>
        </w:rPr>
      </w:pPr>
    </w:p>
    <w:p w:rsidR="00620A39" w:rsidRDefault="00B1440D" w:rsidP="00620A39">
      <w:pPr>
        <w:pStyle w:val="NoSpacing"/>
        <w:bidi/>
        <w:rPr>
          <w:rtl/>
          <w:lang w:bidi="he-IL"/>
        </w:rPr>
      </w:pPr>
      <w:r>
        <w:rPr>
          <w:rFonts w:hint="cs"/>
          <w:rtl/>
          <w:lang w:bidi="he-IL"/>
        </w:rPr>
        <w:t>70% מבחן</w:t>
      </w:r>
    </w:p>
    <w:p w:rsidR="00B1440D" w:rsidRDefault="00B1440D" w:rsidP="00B1440D">
      <w:pPr>
        <w:pStyle w:val="NoSpacing"/>
        <w:bidi/>
        <w:rPr>
          <w:rtl/>
          <w:lang w:bidi="he-IL"/>
        </w:rPr>
      </w:pPr>
      <w:r>
        <w:rPr>
          <w:rFonts w:hint="cs"/>
          <w:rtl/>
          <w:lang w:bidi="he-IL"/>
        </w:rPr>
        <w:t>30% השתתפות פעילה</w:t>
      </w:r>
    </w:p>
    <w:p w:rsidR="00B1440D" w:rsidRDefault="00B1440D" w:rsidP="00B1440D">
      <w:pPr>
        <w:pStyle w:val="NoSpacing"/>
        <w:bidi/>
        <w:rPr>
          <w:rtl/>
          <w:lang w:bidi="he-IL"/>
        </w:rPr>
      </w:pPr>
      <w:r>
        <w:rPr>
          <w:rFonts w:hint="cs"/>
          <w:rtl/>
          <w:lang w:bidi="he-IL"/>
        </w:rPr>
        <w:t>יש נוכחות</w:t>
      </w:r>
    </w:p>
    <w:p w:rsidR="002F7270" w:rsidRDefault="002F7270" w:rsidP="002F7270">
      <w:pPr>
        <w:pStyle w:val="NoSpacing"/>
        <w:bidi/>
        <w:rPr>
          <w:lang w:bidi="he-IL"/>
        </w:rPr>
      </w:pPr>
      <w:r>
        <w:rPr>
          <w:lang w:bidi="he-IL"/>
        </w:rPr>
        <w:t>menahemkl@court.gov.il</w:t>
      </w:r>
    </w:p>
    <w:p w:rsidR="002F7270" w:rsidRDefault="002F7270" w:rsidP="002F7270">
      <w:pPr>
        <w:pStyle w:val="NoSpacing"/>
        <w:bidi/>
        <w:rPr>
          <w:rtl/>
          <w:lang w:bidi="he-IL"/>
        </w:rPr>
      </w:pPr>
      <w:r>
        <w:rPr>
          <w:rFonts w:hint="cs"/>
          <w:rtl/>
          <w:lang w:bidi="he-IL"/>
        </w:rPr>
        <w:t>אם נעדרים מסיבה מוצדקת לשלוח לו מיייל עם אישור רפואי.</w:t>
      </w:r>
    </w:p>
    <w:p w:rsidR="00B1440D" w:rsidRDefault="002F7270" w:rsidP="00B1440D">
      <w:pPr>
        <w:pStyle w:val="NoSpacing"/>
        <w:bidi/>
        <w:rPr>
          <w:rtl/>
          <w:lang w:bidi="he-IL"/>
        </w:rPr>
      </w:pPr>
      <w:r>
        <w:rPr>
          <w:rFonts w:hint="cs"/>
          <w:rtl/>
          <w:lang w:bidi="he-IL"/>
        </w:rPr>
        <w:t>המבחן הוא 20 שאלות אמריקאיות</w:t>
      </w:r>
    </w:p>
    <w:p w:rsidR="00620A39" w:rsidRDefault="00620A39" w:rsidP="00620A39">
      <w:pPr>
        <w:pStyle w:val="NoSpacing"/>
        <w:bidi/>
        <w:rPr>
          <w:rtl/>
          <w:lang w:bidi="he-IL"/>
        </w:rPr>
      </w:pPr>
      <w:r>
        <w:rPr>
          <w:rFonts w:hint="cs"/>
          <w:noProof/>
          <w:rtl/>
          <w:lang w:bidi="he-IL"/>
        </w:rPr>
        <mc:AlternateContent>
          <mc:Choice Requires="wps">
            <w:drawing>
              <wp:anchor distT="0" distB="0" distL="114300" distR="114300" simplePos="0" relativeHeight="251644416" behindDoc="0" locked="0" layoutInCell="1" allowOverlap="1" wp14:anchorId="583858D0" wp14:editId="04B41888">
                <wp:simplePos x="0" y="0"/>
                <wp:positionH relativeFrom="column">
                  <wp:posOffset>0</wp:posOffset>
                </wp:positionH>
                <wp:positionV relativeFrom="paragraph">
                  <wp:posOffset>141976</wp:posOffset>
                </wp:positionV>
                <wp:extent cx="5952226" cy="17252"/>
                <wp:effectExtent l="0" t="0" r="10795" b="20955"/>
                <wp:wrapNone/>
                <wp:docPr id="1" name="Straight Connector 1"/>
                <wp:cNvGraphicFramePr/>
                <a:graphic xmlns:a="http://schemas.openxmlformats.org/drawingml/2006/main">
                  <a:graphicData uri="http://schemas.microsoft.com/office/word/2010/wordprocessingShape">
                    <wps:wsp>
                      <wps:cNvCnPr/>
                      <wps:spPr>
                        <a:xfrm flipH="1">
                          <a:off x="0" y="0"/>
                          <a:ext cx="5952226"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939F492" id="Straight Connector 1" o:spid="_x0000_s1026" style="position:absolute;flip:x;z-index:251644416;visibility:visible;mso-wrap-style:square;mso-wrap-distance-left:9pt;mso-wrap-distance-top:0;mso-wrap-distance-right:9pt;mso-wrap-distance-bottom:0;mso-position-horizontal:absolute;mso-position-horizontal-relative:text;mso-position-vertical:absolute;mso-position-vertical-relative:text" from="0,11.2pt" to="468.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" strokecolor="#4579b8 [3044]"/>
            </w:pict>
          </mc:Fallback>
        </mc:AlternateContent>
      </w:r>
    </w:p>
    <w:p w:rsidR="008962D6" w:rsidRDefault="008962D6" w:rsidP="008962D6">
      <w:pPr>
        <w:pStyle w:val="NoSpacing"/>
        <w:bidi/>
        <w:rPr>
          <w:rtl/>
          <w:lang w:bidi="he-IL"/>
        </w:rPr>
      </w:pPr>
    </w:p>
    <w:p w:rsidR="008962D6" w:rsidRDefault="008962D6" w:rsidP="008962D6">
      <w:pPr>
        <w:pStyle w:val="NoSpacing"/>
        <w:bidi/>
        <w:rPr>
          <w:rtl/>
          <w:lang w:bidi="he-IL"/>
        </w:rPr>
      </w:pPr>
    </w:p>
    <w:p w:rsidR="00620A39" w:rsidRDefault="00620A39" w:rsidP="008072FD">
      <w:pPr>
        <w:pStyle w:val="NoSpacing"/>
        <w:bidi/>
        <w:jc w:val="right"/>
        <w:rPr>
          <w:rtl/>
          <w:lang w:bidi="he-IL"/>
        </w:rPr>
      </w:pPr>
      <w:r>
        <w:rPr>
          <w:rFonts w:hint="cs"/>
          <w:rtl/>
          <w:lang w:bidi="he-IL"/>
        </w:rPr>
        <w:t>1</w:t>
      </w:r>
      <w:r w:rsidR="008072FD">
        <w:rPr>
          <w:rFonts w:hint="cs"/>
          <w:rtl/>
          <w:lang w:bidi="he-IL"/>
        </w:rPr>
        <w:t>7</w:t>
      </w:r>
      <w:r>
        <w:rPr>
          <w:rFonts w:hint="cs"/>
          <w:rtl/>
          <w:lang w:bidi="he-IL"/>
        </w:rPr>
        <w:t>.10.13</w:t>
      </w:r>
    </w:p>
    <w:p w:rsidR="00620A39" w:rsidRDefault="00620A39" w:rsidP="00620A39">
      <w:pPr>
        <w:pStyle w:val="NoSpacing"/>
        <w:bidi/>
        <w:jc w:val="right"/>
        <w:rPr>
          <w:rtl/>
          <w:lang w:bidi="he-IL"/>
        </w:rPr>
      </w:pPr>
    </w:p>
    <w:p w:rsidR="00620A39" w:rsidRPr="000F1D1D" w:rsidRDefault="00620A39" w:rsidP="00620A39">
      <w:pPr>
        <w:pStyle w:val="NoSpacing"/>
        <w:bidi/>
        <w:rPr>
          <w:b/>
          <w:bCs/>
          <w:sz w:val="24"/>
          <w:szCs w:val="24"/>
          <w:u w:val="single"/>
          <w:rtl/>
          <w:lang w:bidi="he-IL"/>
        </w:rPr>
      </w:pPr>
      <w:r w:rsidRPr="000F1D1D">
        <w:rPr>
          <w:rFonts w:hint="cs"/>
          <w:b/>
          <w:bCs/>
          <w:sz w:val="24"/>
          <w:szCs w:val="24"/>
          <w:highlight w:val="yellow"/>
          <w:u w:val="single"/>
          <w:rtl/>
          <w:lang w:bidi="he-IL"/>
        </w:rPr>
        <w:t>שיעור 1</w:t>
      </w:r>
    </w:p>
    <w:p w:rsidR="004A17BF" w:rsidRDefault="004A17BF" w:rsidP="00B1440D">
      <w:pPr>
        <w:pStyle w:val="NoSpacing"/>
        <w:bidi/>
        <w:spacing w:line="276" w:lineRule="auto"/>
        <w:rPr>
          <w:rtl/>
          <w:lang w:bidi="he-IL"/>
        </w:rPr>
      </w:pPr>
    </w:p>
    <w:p w:rsidR="00B1440D" w:rsidRDefault="00B1440D" w:rsidP="00B1440D">
      <w:pPr>
        <w:pStyle w:val="NoSpacing"/>
        <w:bidi/>
        <w:spacing w:line="276" w:lineRule="auto"/>
        <w:rPr>
          <w:rtl/>
          <w:lang w:bidi="he-IL"/>
        </w:rPr>
      </w:pPr>
      <w:r>
        <w:rPr>
          <w:rFonts w:hint="cs"/>
          <w:rtl/>
          <w:lang w:bidi="he-IL"/>
        </w:rPr>
        <w:t>קיימות ערכאות משפט רבות ומגוונות וקשה למצוא את החיבור בין כולם. אנחנו נבנה מאפיינים ראשיים ומשניים.</w:t>
      </w:r>
    </w:p>
    <w:p w:rsidR="002D1941" w:rsidRDefault="00F37BED" w:rsidP="002D1941">
      <w:pPr>
        <w:pStyle w:val="NoSpacing"/>
        <w:bidi/>
        <w:spacing w:line="276" w:lineRule="auto"/>
        <w:rPr>
          <w:rtl/>
          <w:lang w:bidi="he-IL"/>
        </w:rPr>
      </w:pPr>
      <w:r>
        <w:rPr>
          <w:rFonts w:hint="cs"/>
          <w:rtl/>
          <w:lang w:bidi="he-IL"/>
        </w:rPr>
        <w:t>בית דין משמעתי מנותק מהמ</w:t>
      </w:r>
      <w:r w:rsidR="002D1941">
        <w:rPr>
          <w:rFonts w:hint="cs"/>
          <w:rtl/>
          <w:lang w:bidi="he-IL"/>
        </w:rPr>
        <w:t>ערכת המשפטית.</w:t>
      </w:r>
    </w:p>
    <w:p w:rsidR="008962D6" w:rsidRDefault="009D72E3" w:rsidP="00F614DF">
      <w:pPr>
        <w:pStyle w:val="NoSpacing"/>
        <w:bidi/>
        <w:spacing w:line="276" w:lineRule="auto"/>
        <w:rPr>
          <w:rtl/>
          <w:lang w:bidi="he-IL"/>
        </w:rPr>
      </w:pPr>
      <w:r>
        <w:rPr>
          <w:rFonts w:hint="cs"/>
          <w:rtl/>
          <w:lang w:bidi="he-IL"/>
        </w:rPr>
        <w:t>הדין המשמעותי הוא דין ייחודי שלא חל על כלל האוכלוסיה.</w:t>
      </w:r>
      <w:r w:rsidR="00D40EA8">
        <w:rPr>
          <w:rFonts w:hint="cs"/>
          <w:rtl/>
          <w:lang w:bidi="he-IL"/>
        </w:rPr>
        <w:t xml:space="preserve"> יש קבוצות מסויימות באוכלוסיה שמהם אנחנו דורשים רף התנהגות גבוה יותר. וכיוון שכך אנחנו מפעילים כלפי אותם קבוצות ערכאות דיוניות שדנות את מי שהפר את אותם כללים.</w:t>
      </w:r>
      <w:r w:rsidR="00EF1D46">
        <w:rPr>
          <w:rFonts w:hint="cs"/>
          <w:rtl/>
          <w:lang w:bidi="he-IL"/>
        </w:rPr>
        <w:t xml:space="preserve"> יש כ 50 ערכאות משמעת וכמעט אותו מספר של כללים. </w:t>
      </w:r>
      <w:r w:rsidR="00BD31DD">
        <w:rPr>
          <w:rFonts w:hint="cs"/>
          <w:rtl/>
          <w:lang w:bidi="he-IL"/>
        </w:rPr>
        <w:t xml:space="preserve">לפעמים מה שאסור לאחד מותר לשני. למשל אם מישהו הולך לעו"ד פרטי ונותן לו לטפל בתיק מסויים והם סיכמו על שכר טרחה מסויים. בתום הטיפול </w:t>
      </w:r>
      <w:r w:rsidR="00F614DF">
        <w:rPr>
          <w:rFonts w:hint="cs"/>
          <w:rtl/>
          <w:lang w:bidi="he-IL"/>
        </w:rPr>
        <w:t xml:space="preserve">הלקוח כל כך </w:t>
      </w:r>
      <w:r w:rsidR="00BD31DD">
        <w:rPr>
          <w:rFonts w:hint="cs"/>
          <w:rtl/>
          <w:lang w:bidi="he-IL"/>
        </w:rPr>
        <w:t xml:space="preserve">מרוצה אך </w:t>
      </w:r>
      <w:r w:rsidR="00F614DF">
        <w:rPr>
          <w:rFonts w:hint="cs"/>
          <w:rtl/>
          <w:lang w:bidi="he-IL"/>
        </w:rPr>
        <w:t>חוץ</w:t>
      </w:r>
      <w:r w:rsidR="00BD31DD">
        <w:rPr>
          <w:rFonts w:hint="cs"/>
          <w:rtl/>
          <w:lang w:bidi="he-IL"/>
        </w:rPr>
        <w:t xml:space="preserve"> משכר הטרחה שסיכמו הביא לו גם עט זהב. האם זו התנהגות לא נכונה לקבל את המתנה הזו מהלקוח? לא.</w:t>
      </w:r>
      <w:r w:rsidR="00F37BED">
        <w:rPr>
          <w:rFonts w:hint="cs"/>
          <w:rtl/>
          <w:lang w:bidi="he-IL"/>
        </w:rPr>
        <w:t xml:space="preserve"> </w:t>
      </w:r>
      <w:r w:rsidR="00BD31DD">
        <w:rPr>
          <w:rFonts w:hint="cs"/>
          <w:rtl/>
          <w:lang w:bidi="he-IL"/>
        </w:rPr>
        <w:t>אבל אם אותו עו"ד הינו עובד ציבור שנתן שירות במסגרת תפקדו ובסיום הטיפול בתיק הוא מקבל עט זהב, זה יראה שונה. כי אסור לעובדי ציבור לקבל מתנות.</w:t>
      </w:r>
      <w:r w:rsidR="00CB3728">
        <w:rPr>
          <w:rFonts w:hint="cs"/>
          <w:rtl/>
          <w:lang w:bidi="he-IL"/>
        </w:rPr>
        <w:t xml:space="preserve"> </w:t>
      </w:r>
    </w:p>
    <w:p w:rsidR="00505143" w:rsidRDefault="00505143" w:rsidP="00505143">
      <w:pPr>
        <w:pStyle w:val="NoSpacing"/>
        <w:bidi/>
        <w:spacing w:line="276" w:lineRule="auto"/>
        <w:rPr>
          <w:rtl/>
          <w:lang w:bidi="he-IL"/>
        </w:rPr>
      </w:pPr>
      <w:r>
        <w:rPr>
          <w:rFonts w:hint="cs"/>
          <w:rtl/>
          <w:lang w:bidi="he-IL"/>
        </w:rPr>
        <w:t>עוד דוגמא- האם לעו"ד המטפל בתיק גירושין מותר לנהל רומן עם האישה?</w:t>
      </w:r>
      <w:r w:rsidR="00673C68">
        <w:rPr>
          <w:rFonts w:hint="cs"/>
          <w:rtl/>
          <w:lang w:bidi="he-IL"/>
        </w:rPr>
        <w:t xml:space="preserve"> כן!</w:t>
      </w:r>
    </w:p>
    <w:p w:rsidR="00673C68" w:rsidRDefault="00673C68" w:rsidP="00673C68">
      <w:pPr>
        <w:pStyle w:val="NoSpacing"/>
        <w:bidi/>
        <w:spacing w:line="276" w:lineRule="auto"/>
        <w:rPr>
          <w:rtl/>
          <w:lang w:bidi="he-IL"/>
        </w:rPr>
      </w:pPr>
    </w:p>
    <w:p w:rsidR="00673C68" w:rsidRPr="00673C68" w:rsidRDefault="00673C68" w:rsidP="00673C68">
      <w:pPr>
        <w:pStyle w:val="NoSpacing"/>
        <w:bidi/>
        <w:spacing w:line="276" w:lineRule="auto"/>
        <w:rPr>
          <w:b/>
          <w:bCs/>
          <w:u w:val="single"/>
          <w:rtl/>
          <w:lang w:bidi="he-IL"/>
        </w:rPr>
      </w:pPr>
      <w:r w:rsidRPr="00673C68">
        <w:rPr>
          <w:rFonts w:hint="cs"/>
          <w:b/>
          <w:bCs/>
          <w:u w:val="single"/>
          <w:rtl/>
          <w:lang w:bidi="he-IL"/>
        </w:rPr>
        <w:t>מה מקומו של הדין המשמעתי בעולם המשפט?</w:t>
      </w:r>
    </w:p>
    <w:p w:rsidR="00673C68" w:rsidRDefault="00CC3A95" w:rsidP="00673C68">
      <w:pPr>
        <w:pStyle w:val="NoSpacing"/>
        <w:bidi/>
        <w:spacing w:line="276" w:lineRule="auto"/>
        <w:rPr>
          <w:rtl/>
          <w:lang w:bidi="he-IL"/>
        </w:rPr>
      </w:pPr>
      <w:r w:rsidRPr="002D1941">
        <w:rPr>
          <w:rFonts w:hint="cs"/>
          <w:b/>
          <w:bCs/>
          <w:rtl/>
          <w:lang w:bidi="he-IL"/>
        </w:rPr>
        <w:t>בג"צ צימוקין נ' בית הדין המשמעתי-</w:t>
      </w:r>
      <w:r>
        <w:rPr>
          <w:rFonts w:hint="cs"/>
          <w:rtl/>
          <w:lang w:bidi="he-IL"/>
        </w:rPr>
        <w:t xml:space="preserve"> הוא זוכה פעם אחת בב"ד ואז שוב נשפט בב"ד.</w:t>
      </w:r>
      <w:r w:rsidR="00E53E80">
        <w:rPr>
          <w:rFonts w:hint="cs"/>
          <w:rtl/>
          <w:lang w:bidi="he-IL"/>
        </w:rPr>
        <w:t>בעליון דחו את העתירה</w:t>
      </w:r>
      <w:r w:rsidR="002D1941">
        <w:rPr>
          <w:rFonts w:hint="cs"/>
          <w:rtl/>
          <w:lang w:bidi="he-IL"/>
        </w:rPr>
        <w:t>.</w:t>
      </w:r>
    </w:p>
    <w:p w:rsidR="002C09A3" w:rsidRDefault="002C09A3" w:rsidP="002C09A3">
      <w:pPr>
        <w:pStyle w:val="NoSpacing"/>
        <w:bidi/>
        <w:spacing w:line="276" w:lineRule="auto"/>
        <w:rPr>
          <w:rtl/>
          <w:lang w:bidi="he-IL"/>
        </w:rPr>
      </w:pPr>
      <w:r>
        <w:rPr>
          <w:rFonts w:hint="cs"/>
          <w:rtl/>
          <w:lang w:bidi="he-IL"/>
        </w:rPr>
        <w:t>הרבה פעמים מי שיושב בב"ד המשמעתי הם אנשים מאותו המקצוע .הביקורת היא שזה יד רוחצת יד. למשל בב"ד המשמעתי לעו"ד יושבים עו"דים, ואם הטענה שמועלית היא ששכר הטרחה הוא מופרז, הדיין יגיד שזה כלל לא מופרז (כי הוא עצמו עו"ד).</w:t>
      </w:r>
    </w:p>
    <w:p w:rsidR="002C09A3" w:rsidRDefault="002C09A3" w:rsidP="002C09A3">
      <w:pPr>
        <w:pStyle w:val="NoSpacing"/>
        <w:bidi/>
        <w:spacing w:line="276" w:lineRule="auto"/>
        <w:rPr>
          <w:rtl/>
          <w:lang w:bidi="he-IL"/>
        </w:rPr>
      </w:pPr>
      <w:r>
        <w:rPr>
          <w:rFonts w:hint="cs"/>
          <w:rtl/>
          <w:lang w:bidi="he-IL"/>
        </w:rPr>
        <w:t>בקורס נתמודד עם 2 טענות מרכזיות:</w:t>
      </w:r>
    </w:p>
    <w:p w:rsidR="002C09A3" w:rsidRDefault="002C09A3" w:rsidP="002C09A3">
      <w:pPr>
        <w:pStyle w:val="NoSpacing"/>
        <w:bidi/>
        <w:spacing w:line="276" w:lineRule="auto"/>
        <w:rPr>
          <w:rtl/>
          <w:lang w:bidi="he-IL"/>
        </w:rPr>
      </w:pPr>
      <w:r>
        <w:rPr>
          <w:rFonts w:hint="cs"/>
          <w:rtl/>
          <w:lang w:bidi="he-IL"/>
        </w:rPr>
        <w:t>1</w:t>
      </w:r>
      <w:r>
        <w:rPr>
          <w:lang w:bidi="he-IL"/>
        </w:rPr>
        <w:t xml:space="preserve"> </w:t>
      </w:r>
      <w:r>
        <w:rPr>
          <w:rFonts w:hint="cs"/>
          <w:rtl/>
          <w:lang w:bidi="he-IL"/>
        </w:rPr>
        <w:t>הדין המשמעתי הוא דין ייחודי, ובשני עשורים האחרונים נכנסו יותר פרקטיות של ההליך הפלילי להליך המשמעתי.</w:t>
      </w:r>
    </w:p>
    <w:p w:rsidR="002C09A3" w:rsidRDefault="002C09A3" w:rsidP="002C09A3">
      <w:pPr>
        <w:pStyle w:val="NoSpacing"/>
        <w:bidi/>
        <w:spacing w:line="276" w:lineRule="auto"/>
        <w:rPr>
          <w:rtl/>
          <w:lang w:bidi="he-IL"/>
        </w:rPr>
      </w:pPr>
      <w:r>
        <w:rPr>
          <w:rFonts w:hint="cs"/>
          <w:rtl/>
          <w:lang w:bidi="he-IL"/>
        </w:rPr>
        <w:t>2. כשמדובר בעבירות פליליות שש עמן קלון יש פיצול בהליך.</w:t>
      </w:r>
      <w:r w:rsidR="0017489B">
        <w:rPr>
          <w:rFonts w:hint="cs"/>
          <w:rtl/>
          <w:lang w:bidi="he-IL"/>
        </w:rPr>
        <w:t xml:space="preserve"> יש נאשם שהוא בעל מקצוע, למשל רואה חשבון כתב ביודעין דו"ח מוטעה והיה שותף לרישום כוזב במסמכים, וזה עבירה פלילית. מעמידים אותו לדין פלילי </w:t>
      </w:r>
      <w:r w:rsidR="00B6636B">
        <w:rPr>
          <w:rFonts w:hint="cs"/>
          <w:rtl/>
          <w:lang w:bidi="he-IL"/>
        </w:rPr>
        <w:t>ומקבל עונש מסויים. לאחר שמתסיים ההליך הזה נפתח ההליך המשמעתי על מנת לדון האם יש לשלול את רשיונו לעסוק בראיית חשבון. האם ההליך נחוץ? אולי כדי להעניק לבית המשפט את ההאפשרות לשלול את הרישיון של רופא/ עו"ד/ רואה חשבון וכו'.</w:t>
      </w:r>
    </w:p>
    <w:p w:rsidR="00877503" w:rsidRDefault="00877503" w:rsidP="00877503">
      <w:pPr>
        <w:pStyle w:val="NoSpacing"/>
        <w:bidi/>
        <w:spacing w:line="276" w:lineRule="auto"/>
        <w:rPr>
          <w:rtl/>
          <w:lang w:bidi="he-IL"/>
        </w:rPr>
      </w:pPr>
    </w:p>
    <w:p w:rsidR="00877503" w:rsidRPr="00877503" w:rsidRDefault="00877503" w:rsidP="00877503">
      <w:pPr>
        <w:pStyle w:val="NoSpacing"/>
        <w:bidi/>
        <w:spacing w:line="276" w:lineRule="auto"/>
        <w:rPr>
          <w:b/>
          <w:bCs/>
          <w:u w:val="single"/>
          <w:rtl/>
          <w:lang w:bidi="he-IL"/>
        </w:rPr>
      </w:pPr>
      <w:r w:rsidRPr="00877503">
        <w:rPr>
          <w:rFonts w:hint="cs"/>
          <w:b/>
          <w:bCs/>
          <w:u w:val="single"/>
          <w:rtl/>
          <w:lang w:bidi="he-IL"/>
        </w:rPr>
        <w:t>תחומי המשפט:</w:t>
      </w:r>
    </w:p>
    <w:p w:rsidR="00877503" w:rsidRDefault="00877503" w:rsidP="00877503">
      <w:pPr>
        <w:pStyle w:val="NoSpacing"/>
        <w:bidi/>
        <w:spacing w:line="276" w:lineRule="auto"/>
        <w:rPr>
          <w:rtl/>
          <w:lang w:bidi="he-IL"/>
        </w:rPr>
      </w:pPr>
      <w:r>
        <w:rPr>
          <w:rFonts w:hint="cs"/>
          <w:rtl/>
          <w:lang w:bidi="he-IL"/>
        </w:rPr>
        <w:t>1. אזרחי</w:t>
      </w:r>
    </w:p>
    <w:p w:rsidR="00877503" w:rsidRDefault="00877503" w:rsidP="00877503">
      <w:pPr>
        <w:pStyle w:val="NoSpacing"/>
        <w:bidi/>
        <w:spacing w:line="276" w:lineRule="auto"/>
        <w:rPr>
          <w:rtl/>
          <w:lang w:bidi="he-IL"/>
        </w:rPr>
      </w:pPr>
      <w:r>
        <w:rPr>
          <w:rFonts w:hint="cs"/>
          <w:rtl/>
          <w:lang w:bidi="he-IL"/>
        </w:rPr>
        <w:t>2. פלילי</w:t>
      </w:r>
    </w:p>
    <w:p w:rsidR="00877503" w:rsidRDefault="00877503" w:rsidP="00877503">
      <w:pPr>
        <w:pStyle w:val="NoSpacing"/>
        <w:bidi/>
        <w:spacing w:line="276" w:lineRule="auto"/>
        <w:rPr>
          <w:rtl/>
          <w:lang w:bidi="he-IL"/>
        </w:rPr>
      </w:pPr>
      <w:r>
        <w:rPr>
          <w:rFonts w:hint="cs"/>
          <w:rtl/>
          <w:lang w:bidi="he-IL"/>
        </w:rPr>
        <w:lastRenderedPageBreak/>
        <w:t>3. ציבורי</w:t>
      </w:r>
    </w:p>
    <w:p w:rsidR="00877503" w:rsidRDefault="008F29DC" w:rsidP="00877503">
      <w:pPr>
        <w:pStyle w:val="NoSpacing"/>
        <w:bidi/>
        <w:spacing w:line="276" w:lineRule="auto"/>
        <w:rPr>
          <w:rtl/>
          <w:lang w:bidi="he-IL"/>
        </w:rPr>
      </w:pPr>
      <w:r>
        <w:rPr>
          <w:rFonts w:hint="cs"/>
          <w:rtl/>
          <w:lang w:bidi="he-IL"/>
        </w:rPr>
        <w:t>כל תיק שמגיע לבימ"ש אנחנו מאפיינים אותו לפי אחד מהתחומים הללו.</w:t>
      </w:r>
    </w:p>
    <w:p w:rsidR="008F29DC" w:rsidRDefault="008F29DC" w:rsidP="008F29DC">
      <w:pPr>
        <w:pStyle w:val="NoSpacing"/>
        <w:bidi/>
        <w:spacing w:line="276" w:lineRule="auto"/>
        <w:rPr>
          <w:rtl/>
          <w:lang w:bidi="he-IL"/>
        </w:rPr>
      </w:pPr>
      <w:r>
        <w:rPr>
          <w:rFonts w:hint="cs"/>
          <w:rtl/>
          <w:lang w:bidi="he-IL"/>
        </w:rPr>
        <w:t>יש כמה כלים להחליט האם הליך מסויים הוא מתחום כזה או אחר:</w:t>
      </w:r>
    </w:p>
    <w:p w:rsidR="008F29DC" w:rsidRDefault="008F29DC" w:rsidP="008F29DC">
      <w:pPr>
        <w:pStyle w:val="NoSpacing"/>
        <w:bidi/>
        <w:spacing w:line="276" w:lineRule="auto"/>
        <w:rPr>
          <w:rtl/>
          <w:lang w:bidi="he-IL"/>
        </w:rPr>
      </w:pPr>
    </w:p>
    <w:tbl>
      <w:tblPr>
        <w:tblStyle w:val="TableGrid"/>
        <w:bidiVisual/>
        <w:tblW w:w="0" w:type="auto"/>
        <w:tblLook w:val="04A0" w:firstRow="1" w:lastRow="0" w:firstColumn="1" w:lastColumn="0" w:noHBand="0" w:noVBand="1"/>
      </w:tblPr>
      <w:tblGrid>
        <w:gridCol w:w="2394"/>
        <w:gridCol w:w="2394"/>
        <w:gridCol w:w="2394"/>
        <w:gridCol w:w="2394"/>
      </w:tblGrid>
      <w:tr w:rsidR="008F29DC" w:rsidTr="008F29DC">
        <w:tc>
          <w:tcPr>
            <w:tcW w:w="2394" w:type="dxa"/>
          </w:tcPr>
          <w:p w:rsidR="008F29DC" w:rsidRPr="00E1470E" w:rsidRDefault="008F29DC" w:rsidP="00E1470E">
            <w:pPr>
              <w:pStyle w:val="NoSpacing"/>
              <w:bidi/>
              <w:spacing w:line="276" w:lineRule="auto"/>
              <w:jc w:val="center"/>
              <w:rPr>
                <w:b/>
                <w:bCs/>
                <w:rtl/>
                <w:lang w:bidi="he-IL"/>
              </w:rPr>
            </w:pPr>
            <w:r w:rsidRPr="00E1470E">
              <w:rPr>
                <w:rFonts w:hint="cs"/>
                <w:b/>
                <w:bCs/>
                <w:rtl/>
                <w:lang w:bidi="he-IL"/>
              </w:rPr>
              <w:t>כלים לסיווג</w:t>
            </w:r>
          </w:p>
        </w:tc>
        <w:tc>
          <w:tcPr>
            <w:tcW w:w="2394" w:type="dxa"/>
          </w:tcPr>
          <w:p w:rsidR="008F29DC" w:rsidRPr="00E1470E" w:rsidRDefault="008F29DC" w:rsidP="00E1470E">
            <w:pPr>
              <w:pStyle w:val="NoSpacing"/>
              <w:bidi/>
              <w:spacing w:line="276" w:lineRule="auto"/>
              <w:jc w:val="center"/>
              <w:rPr>
                <w:b/>
                <w:bCs/>
                <w:rtl/>
                <w:lang w:bidi="he-IL"/>
              </w:rPr>
            </w:pPr>
            <w:r w:rsidRPr="00E1470E">
              <w:rPr>
                <w:rFonts w:hint="cs"/>
                <w:b/>
                <w:bCs/>
                <w:rtl/>
                <w:lang w:bidi="he-IL"/>
              </w:rPr>
              <w:t>אזרחי</w:t>
            </w:r>
          </w:p>
        </w:tc>
        <w:tc>
          <w:tcPr>
            <w:tcW w:w="2394" w:type="dxa"/>
          </w:tcPr>
          <w:p w:rsidR="008F29DC" w:rsidRPr="00E1470E" w:rsidRDefault="008F29DC" w:rsidP="00E1470E">
            <w:pPr>
              <w:pStyle w:val="NoSpacing"/>
              <w:bidi/>
              <w:spacing w:line="276" w:lineRule="auto"/>
              <w:jc w:val="center"/>
              <w:rPr>
                <w:b/>
                <w:bCs/>
                <w:rtl/>
                <w:lang w:bidi="he-IL"/>
              </w:rPr>
            </w:pPr>
            <w:r w:rsidRPr="00E1470E">
              <w:rPr>
                <w:rFonts w:hint="cs"/>
                <w:b/>
                <w:bCs/>
                <w:rtl/>
                <w:lang w:bidi="he-IL"/>
              </w:rPr>
              <w:t>פלילי</w:t>
            </w:r>
          </w:p>
        </w:tc>
        <w:tc>
          <w:tcPr>
            <w:tcW w:w="2394" w:type="dxa"/>
          </w:tcPr>
          <w:p w:rsidR="008F29DC" w:rsidRPr="00E1470E" w:rsidRDefault="008F29DC" w:rsidP="00E1470E">
            <w:pPr>
              <w:pStyle w:val="NoSpacing"/>
              <w:bidi/>
              <w:spacing w:line="276" w:lineRule="auto"/>
              <w:jc w:val="center"/>
              <w:rPr>
                <w:b/>
                <w:bCs/>
                <w:rtl/>
                <w:lang w:bidi="he-IL"/>
              </w:rPr>
            </w:pPr>
            <w:r w:rsidRPr="00E1470E">
              <w:rPr>
                <w:rFonts w:hint="cs"/>
                <w:b/>
                <w:bCs/>
                <w:rtl/>
                <w:lang w:bidi="he-IL"/>
              </w:rPr>
              <w:t>ציבורי</w:t>
            </w:r>
          </w:p>
        </w:tc>
      </w:tr>
      <w:tr w:rsidR="008F29DC" w:rsidTr="008F29DC">
        <w:tc>
          <w:tcPr>
            <w:tcW w:w="2394" w:type="dxa"/>
          </w:tcPr>
          <w:p w:rsidR="008F29DC" w:rsidRPr="00355CBE" w:rsidRDefault="008F29DC" w:rsidP="008F29DC">
            <w:pPr>
              <w:pStyle w:val="NoSpacing"/>
              <w:bidi/>
              <w:spacing w:line="276" w:lineRule="auto"/>
              <w:rPr>
                <w:color w:val="1F497D" w:themeColor="text2"/>
                <w:rtl/>
                <w:lang w:bidi="he-IL"/>
              </w:rPr>
            </w:pPr>
            <w:r w:rsidRPr="00355CBE">
              <w:rPr>
                <w:rFonts w:hint="cs"/>
                <w:color w:val="1F497D" w:themeColor="text2"/>
                <w:rtl/>
                <w:lang w:bidi="he-IL"/>
              </w:rPr>
              <w:t>הצדדים להליך</w:t>
            </w:r>
          </w:p>
        </w:tc>
        <w:tc>
          <w:tcPr>
            <w:tcW w:w="2394" w:type="dxa"/>
          </w:tcPr>
          <w:p w:rsidR="008F29DC" w:rsidRDefault="008F29DC" w:rsidP="008F29DC">
            <w:pPr>
              <w:pStyle w:val="NoSpacing"/>
              <w:bidi/>
              <w:spacing w:line="276" w:lineRule="auto"/>
              <w:rPr>
                <w:rtl/>
                <w:lang w:bidi="he-IL"/>
              </w:rPr>
            </w:pPr>
            <w:r>
              <w:rPr>
                <w:rFonts w:hint="cs"/>
                <w:rtl/>
                <w:lang w:bidi="he-IL"/>
              </w:rPr>
              <w:t>אזרח  נ' אזרח</w:t>
            </w:r>
          </w:p>
        </w:tc>
        <w:tc>
          <w:tcPr>
            <w:tcW w:w="2394" w:type="dxa"/>
          </w:tcPr>
          <w:p w:rsidR="008F29DC" w:rsidRDefault="008F29DC" w:rsidP="008F29DC">
            <w:pPr>
              <w:pStyle w:val="NoSpacing"/>
              <w:bidi/>
              <w:spacing w:line="276" w:lineRule="auto"/>
              <w:rPr>
                <w:rtl/>
                <w:lang w:bidi="he-IL"/>
              </w:rPr>
            </w:pPr>
            <w:r>
              <w:rPr>
                <w:rFonts w:hint="cs"/>
                <w:rtl/>
                <w:lang w:bidi="he-IL"/>
              </w:rPr>
              <w:t>רשות נ' אזרח</w:t>
            </w:r>
          </w:p>
        </w:tc>
        <w:tc>
          <w:tcPr>
            <w:tcW w:w="2394" w:type="dxa"/>
          </w:tcPr>
          <w:p w:rsidR="008F29DC" w:rsidRDefault="008F29DC" w:rsidP="008F29DC">
            <w:pPr>
              <w:pStyle w:val="NoSpacing"/>
              <w:bidi/>
              <w:spacing w:line="276" w:lineRule="auto"/>
              <w:rPr>
                <w:rtl/>
                <w:lang w:bidi="he-IL"/>
              </w:rPr>
            </w:pPr>
            <w:r>
              <w:rPr>
                <w:rFonts w:hint="cs"/>
                <w:rtl/>
                <w:lang w:bidi="he-IL"/>
              </w:rPr>
              <w:t>אזרח נ' רשות</w:t>
            </w:r>
          </w:p>
        </w:tc>
      </w:tr>
      <w:tr w:rsidR="008F29DC" w:rsidTr="008F29DC">
        <w:tc>
          <w:tcPr>
            <w:tcW w:w="2394" w:type="dxa"/>
          </w:tcPr>
          <w:p w:rsidR="008F29DC" w:rsidRPr="00355CBE" w:rsidRDefault="008F29DC" w:rsidP="008F29DC">
            <w:pPr>
              <w:pStyle w:val="NoSpacing"/>
              <w:bidi/>
              <w:spacing w:line="276" w:lineRule="auto"/>
              <w:rPr>
                <w:color w:val="1F497D" w:themeColor="text2"/>
                <w:rtl/>
                <w:lang w:bidi="he-IL"/>
              </w:rPr>
            </w:pPr>
            <w:r w:rsidRPr="00355CBE">
              <w:rPr>
                <w:rFonts w:hint="cs"/>
                <w:color w:val="1F497D" w:themeColor="text2"/>
                <w:rtl/>
                <w:lang w:bidi="he-IL"/>
              </w:rPr>
              <w:t>איך נפתח ההליך?</w:t>
            </w:r>
          </w:p>
        </w:tc>
        <w:tc>
          <w:tcPr>
            <w:tcW w:w="2394" w:type="dxa"/>
          </w:tcPr>
          <w:p w:rsidR="008F29DC" w:rsidRDefault="008F29DC" w:rsidP="008F29DC">
            <w:pPr>
              <w:pStyle w:val="NoSpacing"/>
              <w:bidi/>
              <w:spacing w:line="276" w:lineRule="auto"/>
              <w:rPr>
                <w:rtl/>
                <w:lang w:bidi="he-IL"/>
              </w:rPr>
            </w:pPr>
            <w:r>
              <w:rPr>
                <w:rFonts w:hint="cs"/>
                <w:rtl/>
                <w:lang w:bidi="he-IL"/>
              </w:rPr>
              <w:t>תביעה</w:t>
            </w:r>
          </w:p>
        </w:tc>
        <w:tc>
          <w:tcPr>
            <w:tcW w:w="2394" w:type="dxa"/>
          </w:tcPr>
          <w:p w:rsidR="008F29DC" w:rsidRDefault="008F29DC" w:rsidP="008F29DC">
            <w:pPr>
              <w:pStyle w:val="NoSpacing"/>
              <w:bidi/>
              <w:spacing w:line="276" w:lineRule="auto"/>
              <w:rPr>
                <w:rtl/>
                <w:lang w:bidi="he-IL"/>
              </w:rPr>
            </w:pPr>
            <w:r>
              <w:rPr>
                <w:rFonts w:hint="cs"/>
                <w:rtl/>
                <w:lang w:bidi="he-IL"/>
              </w:rPr>
              <w:t>כתב אישום</w:t>
            </w:r>
          </w:p>
        </w:tc>
        <w:tc>
          <w:tcPr>
            <w:tcW w:w="2394" w:type="dxa"/>
          </w:tcPr>
          <w:p w:rsidR="008F29DC" w:rsidRDefault="008F29DC" w:rsidP="008F29DC">
            <w:pPr>
              <w:pStyle w:val="NoSpacing"/>
              <w:bidi/>
              <w:spacing w:line="276" w:lineRule="auto"/>
              <w:rPr>
                <w:rtl/>
                <w:lang w:bidi="he-IL"/>
              </w:rPr>
            </w:pPr>
            <w:r>
              <w:rPr>
                <w:rFonts w:hint="cs"/>
                <w:rtl/>
                <w:lang w:bidi="he-IL"/>
              </w:rPr>
              <w:t>עתירה</w:t>
            </w:r>
          </w:p>
        </w:tc>
      </w:tr>
      <w:tr w:rsidR="008F29DC" w:rsidTr="008F29DC">
        <w:tc>
          <w:tcPr>
            <w:tcW w:w="2394" w:type="dxa"/>
          </w:tcPr>
          <w:p w:rsidR="008F29DC" w:rsidRPr="00355CBE" w:rsidRDefault="0023277D" w:rsidP="008F29DC">
            <w:pPr>
              <w:pStyle w:val="NoSpacing"/>
              <w:bidi/>
              <w:spacing w:line="276" w:lineRule="auto"/>
              <w:rPr>
                <w:color w:val="1F497D" w:themeColor="text2"/>
                <w:rtl/>
                <w:lang w:bidi="he-IL"/>
              </w:rPr>
            </w:pPr>
            <w:r w:rsidRPr="00355CBE">
              <w:rPr>
                <w:rFonts w:hint="cs"/>
                <w:color w:val="1F497D" w:themeColor="text2"/>
                <w:rtl/>
                <w:lang w:bidi="he-IL"/>
              </w:rPr>
              <w:t>מה הסעד המבוקש?</w:t>
            </w:r>
          </w:p>
        </w:tc>
        <w:tc>
          <w:tcPr>
            <w:tcW w:w="2394" w:type="dxa"/>
          </w:tcPr>
          <w:p w:rsidR="008F29DC" w:rsidRDefault="0023277D" w:rsidP="008F29DC">
            <w:pPr>
              <w:pStyle w:val="NoSpacing"/>
              <w:bidi/>
              <w:spacing w:line="276" w:lineRule="auto"/>
              <w:rPr>
                <w:rtl/>
                <w:lang w:bidi="he-IL"/>
              </w:rPr>
            </w:pPr>
            <w:r>
              <w:rPr>
                <w:rFonts w:hint="cs"/>
                <w:rtl/>
                <w:lang w:bidi="he-IL"/>
              </w:rPr>
              <w:t>פיצוי</w:t>
            </w:r>
          </w:p>
        </w:tc>
        <w:tc>
          <w:tcPr>
            <w:tcW w:w="2394" w:type="dxa"/>
          </w:tcPr>
          <w:p w:rsidR="008F29DC" w:rsidRDefault="0023277D" w:rsidP="008F29DC">
            <w:pPr>
              <w:pStyle w:val="NoSpacing"/>
              <w:bidi/>
              <w:spacing w:line="276" w:lineRule="auto"/>
              <w:rPr>
                <w:rtl/>
                <w:lang w:bidi="he-IL"/>
              </w:rPr>
            </w:pPr>
            <w:r>
              <w:rPr>
                <w:rFonts w:hint="cs"/>
                <w:rtl/>
                <w:lang w:bidi="he-IL"/>
              </w:rPr>
              <w:t>ענישה</w:t>
            </w:r>
          </w:p>
        </w:tc>
        <w:tc>
          <w:tcPr>
            <w:tcW w:w="2394" w:type="dxa"/>
          </w:tcPr>
          <w:p w:rsidR="008F29DC" w:rsidRDefault="0023277D" w:rsidP="008F29DC">
            <w:pPr>
              <w:pStyle w:val="NoSpacing"/>
              <w:bidi/>
              <w:spacing w:line="276" w:lineRule="auto"/>
              <w:rPr>
                <w:rtl/>
                <w:lang w:bidi="he-IL"/>
              </w:rPr>
            </w:pPr>
            <w:r>
              <w:rPr>
                <w:rFonts w:hint="cs"/>
                <w:rtl/>
                <w:lang w:bidi="he-IL"/>
              </w:rPr>
              <w:t>צו/הצהרה</w:t>
            </w:r>
          </w:p>
        </w:tc>
      </w:tr>
    </w:tbl>
    <w:p w:rsidR="00355CBE" w:rsidRDefault="00355CBE" w:rsidP="00F83564">
      <w:pPr>
        <w:pStyle w:val="NoSpacing"/>
        <w:bidi/>
        <w:spacing w:line="276" w:lineRule="auto"/>
        <w:rPr>
          <w:rtl/>
          <w:lang w:bidi="he-IL"/>
        </w:rPr>
      </w:pPr>
    </w:p>
    <w:p w:rsidR="00F83564" w:rsidRDefault="00F83564" w:rsidP="00355CBE">
      <w:pPr>
        <w:pStyle w:val="NoSpacing"/>
        <w:bidi/>
        <w:spacing w:line="276" w:lineRule="auto"/>
        <w:rPr>
          <w:rtl/>
          <w:lang w:bidi="he-IL"/>
        </w:rPr>
      </w:pPr>
      <w:r>
        <w:rPr>
          <w:rFonts w:hint="cs"/>
          <w:rtl/>
          <w:lang w:bidi="he-IL"/>
        </w:rPr>
        <w:t>הנפקות של הסיווג הזה היא לדעת מהי דרגת ההוכחה הנדרשת. כי בפלילי צריך רמת הוכחה של מעל ספק סביר.</w:t>
      </w:r>
      <w:r w:rsidR="005F3458">
        <w:rPr>
          <w:rFonts w:hint="cs"/>
          <w:rtl/>
          <w:lang w:bidi="he-IL"/>
        </w:rPr>
        <w:t xml:space="preserve"> רמת ההכוחה היא מאוד גבוה, כי להכניס אדם חף מפשע לכלא זה יותר חמור מלא להרשיע אשם.</w:t>
      </w:r>
    </w:p>
    <w:p w:rsidR="00BD323D" w:rsidRDefault="00BD323D" w:rsidP="00BD323D">
      <w:pPr>
        <w:pStyle w:val="NoSpacing"/>
        <w:bidi/>
        <w:spacing w:line="276" w:lineRule="auto"/>
        <w:rPr>
          <w:rtl/>
          <w:lang w:bidi="he-IL"/>
        </w:rPr>
      </w:pPr>
      <w:r>
        <w:rPr>
          <w:rFonts w:hint="cs"/>
          <w:rtl/>
          <w:lang w:bidi="he-IL"/>
        </w:rPr>
        <w:t>לפעמים על אותו מעשה או מחדל זה גם מעשה פלילי, גם עוולה אזרחית וגם עבירה אתית.</w:t>
      </w:r>
    </w:p>
    <w:p w:rsidR="00FC4C36" w:rsidRDefault="00FC4C36" w:rsidP="00FC4C36">
      <w:pPr>
        <w:pStyle w:val="NoSpacing"/>
        <w:bidi/>
        <w:spacing w:line="276" w:lineRule="auto"/>
        <w:rPr>
          <w:rtl/>
          <w:lang w:bidi="he-IL"/>
        </w:rPr>
      </w:pPr>
    </w:p>
    <w:p w:rsidR="00FC4C36" w:rsidRDefault="00FC4C36" w:rsidP="00FC4C36">
      <w:pPr>
        <w:pStyle w:val="NoSpacing"/>
        <w:bidi/>
        <w:spacing w:line="276" w:lineRule="auto"/>
        <w:rPr>
          <w:rtl/>
          <w:lang w:bidi="he-IL"/>
        </w:rPr>
      </w:pPr>
    </w:p>
    <w:p w:rsidR="0045754F" w:rsidRPr="00C31463" w:rsidRDefault="00FC4C36" w:rsidP="00C31463">
      <w:pPr>
        <w:pStyle w:val="NoSpacing"/>
        <w:bidi/>
        <w:spacing w:line="276" w:lineRule="auto"/>
        <w:rPr>
          <w:i/>
          <w:iCs/>
          <w:rtl/>
          <w:lang w:bidi="he-IL"/>
        </w:rPr>
      </w:pPr>
      <w:r w:rsidRPr="00C31463">
        <w:rPr>
          <w:rFonts w:hint="cs"/>
          <w:i/>
          <w:iCs/>
          <w:rtl/>
          <w:lang w:bidi="he-IL"/>
        </w:rPr>
        <w:t xml:space="preserve">ש"ב </w:t>
      </w:r>
      <w:r w:rsidRPr="00C31463">
        <w:rPr>
          <w:i/>
          <w:iCs/>
          <w:rtl/>
          <w:lang w:bidi="he-IL"/>
        </w:rPr>
        <w:t>–</w:t>
      </w:r>
      <w:r w:rsidRPr="00C31463">
        <w:rPr>
          <w:rFonts w:hint="cs"/>
          <w:i/>
          <w:iCs/>
          <w:rtl/>
          <w:lang w:bidi="he-IL"/>
        </w:rPr>
        <w:t xml:space="preserve"> צימוקין נ' ב"ד המשמעתי</w:t>
      </w:r>
    </w:p>
    <w:p w:rsidR="0045754F" w:rsidRDefault="0045754F" w:rsidP="0045754F">
      <w:pPr>
        <w:pStyle w:val="NoSpacing"/>
        <w:bidi/>
        <w:spacing w:line="276" w:lineRule="auto"/>
        <w:rPr>
          <w:rtl/>
          <w:lang w:bidi="he-IL"/>
        </w:rPr>
      </w:pPr>
    </w:p>
    <w:p w:rsidR="0045754F" w:rsidRDefault="0045754F" w:rsidP="0045754F">
      <w:pPr>
        <w:pStyle w:val="NoSpacing"/>
        <w:bidi/>
        <w:rPr>
          <w:rtl/>
          <w:lang w:bidi="he-IL"/>
        </w:rPr>
      </w:pPr>
    </w:p>
    <w:p w:rsidR="0045754F" w:rsidRDefault="0045754F" w:rsidP="0045754F">
      <w:pPr>
        <w:pStyle w:val="NoSpacing"/>
        <w:bidi/>
        <w:rPr>
          <w:rtl/>
          <w:lang w:bidi="he-IL"/>
        </w:rPr>
      </w:pPr>
    </w:p>
    <w:p w:rsidR="0045754F" w:rsidRDefault="0045754F" w:rsidP="0045754F">
      <w:pPr>
        <w:pStyle w:val="NoSpacing"/>
        <w:bidi/>
        <w:jc w:val="right"/>
        <w:rPr>
          <w:rtl/>
          <w:lang w:bidi="he-IL"/>
        </w:rPr>
      </w:pPr>
      <w:r>
        <w:rPr>
          <w:rFonts w:hint="cs"/>
          <w:rtl/>
          <w:lang w:bidi="he-IL"/>
        </w:rPr>
        <w:t>24.10.13</w:t>
      </w:r>
    </w:p>
    <w:p w:rsidR="0045754F" w:rsidRDefault="0045754F" w:rsidP="0045754F">
      <w:pPr>
        <w:pStyle w:val="NoSpacing"/>
        <w:bidi/>
        <w:jc w:val="right"/>
        <w:rPr>
          <w:rtl/>
          <w:lang w:bidi="he-IL"/>
        </w:rPr>
      </w:pPr>
    </w:p>
    <w:p w:rsidR="0045754F" w:rsidRPr="000F1D1D" w:rsidRDefault="0045754F" w:rsidP="0045754F">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45754F">
        <w:rPr>
          <w:rFonts w:hint="cs"/>
          <w:b/>
          <w:bCs/>
          <w:sz w:val="24"/>
          <w:szCs w:val="24"/>
          <w:highlight w:val="yellow"/>
          <w:u w:val="single"/>
          <w:rtl/>
          <w:lang w:bidi="he-IL"/>
        </w:rPr>
        <w:t>2</w:t>
      </w:r>
    </w:p>
    <w:p w:rsidR="0045754F" w:rsidRDefault="0045754F" w:rsidP="0045754F">
      <w:pPr>
        <w:pStyle w:val="NoSpacing"/>
        <w:bidi/>
        <w:spacing w:line="276" w:lineRule="auto"/>
        <w:rPr>
          <w:rtl/>
          <w:lang w:bidi="he-IL"/>
        </w:rPr>
      </w:pPr>
    </w:p>
    <w:p w:rsidR="00427EB2" w:rsidRPr="00427EB2" w:rsidRDefault="00427EB2" w:rsidP="00427EB2">
      <w:pPr>
        <w:pStyle w:val="NoSpacing"/>
        <w:bidi/>
        <w:spacing w:line="276" w:lineRule="auto"/>
        <w:rPr>
          <w:b/>
          <w:bCs/>
          <w:u w:val="single"/>
          <w:rtl/>
          <w:lang w:bidi="he-IL"/>
        </w:rPr>
      </w:pPr>
      <w:r w:rsidRPr="00427EB2">
        <w:rPr>
          <w:rFonts w:hint="cs"/>
          <w:b/>
          <w:bCs/>
          <w:u w:val="single"/>
          <w:rtl/>
          <w:lang w:bidi="he-IL"/>
        </w:rPr>
        <w:t>חזרה על שיעור קודם-</w:t>
      </w:r>
    </w:p>
    <w:p w:rsidR="00427EB2" w:rsidRDefault="003A1FEF" w:rsidP="00427EB2">
      <w:pPr>
        <w:pStyle w:val="NoSpacing"/>
        <w:bidi/>
        <w:spacing w:line="276" w:lineRule="auto"/>
        <w:rPr>
          <w:rtl/>
          <w:lang w:bidi="he-IL"/>
        </w:rPr>
      </w:pPr>
      <w:r>
        <w:rPr>
          <w:rFonts w:hint="cs"/>
          <w:rtl/>
          <w:lang w:bidi="he-IL"/>
        </w:rPr>
        <w:t>הדין הפלילי חל על כולם, לא משנה מה המקצוע של האדם. עברת משמעת חלה רק על גופים מסויים בנושאים מסויימים.</w:t>
      </w:r>
      <w:r w:rsidR="00BE1FE3">
        <w:rPr>
          <w:rFonts w:hint="cs"/>
          <w:rtl/>
          <w:lang w:bidi="he-IL"/>
        </w:rPr>
        <w:t xml:space="preserve"> פרופ' אסא כשר דיבר על ההבדל בין הסף לרף. הסף הפלילי- כל מי שעובר אותו צריך לתת דין וחשבון. </w:t>
      </w:r>
      <w:r w:rsidR="001D22DB">
        <w:rPr>
          <w:rFonts w:hint="cs"/>
          <w:rtl/>
          <w:lang w:bidi="he-IL"/>
        </w:rPr>
        <w:t>ההתנהגות שאנחנו נדרוש מאנשי ציבור הינה ברף גבוה יותר.</w:t>
      </w:r>
    </w:p>
    <w:p w:rsidR="00BE1FE3" w:rsidRDefault="00E051C8" w:rsidP="00BE1FE3">
      <w:pPr>
        <w:pStyle w:val="NoSpacing"/>
        <w:bidi/>
        <w:spacing w:line="276" w:lineRule="auto"/>
        <w:rPr>
          <w:rtl/>
          <w:lang w:bidi="he-IL"/>
        </w:rPr>
      </w:pPr>
      <w:r>
        <w:rPr>
          <w:rFonts w:hint="cs"/>
          <w:rtl/>
          <w:lang w:bidi="he-IL"/>
        </w:rPr>
        <w:t>כל סכסוך המגיע לבית המשפט יש לסווג אותו לתחום שהוא.</w:t>
      </w:r>
    </w:p>
    <w:p w:rsidR="00695E8F" w:rsidRDefault="00695E8F" w:rsidP="00695E8F">
      <w:pPr>
        <w:pStyle w:val="NoSpacing"/>
        <w:bidi/>
        <w:spacing w:line="276" w:lineRule="auto"/>
        <w:rPr>
          <w:rtl/>
          <w:lang w:bidi="he-IL"/>
        </w:rPr>
      </w:pPr>
    </w:p>
    <w:p w:rsidR="00BE1FE3" w:rsidRDefault="00BE1FE3" w:rsidP="00BE1FE3">
      <w:pPr>
        <w:pStyle w:val="NoSpacing"/>
        <w:bidi/>
        <w:spacing w:line="276" w:lineRule="auto"/>
        <w:rPr>
          <w:rtl/>
          <w:lang w:bidi="he-IL"/>
        </w:rPr>
      </w:pPr>
      <w:r>
        <w:rPr>
          <w:rFonts w:hint="cs"/>
          <w:rtl/>
          <w:lang w:bidi="he-IL"/>
        </w:rPr>
        <w:t>מאמר</w:t>
      </w:r>
      <w:r w:rsidR="00695E8F">
        <w:rPr>
          <w:rFonts w:hint="cs"/>
          <w:rtl/>
          <w:lang w:bidi="he-IL"/>
        </w:rPr>
        <w:t xml:space="preserve"> מומלץ </w:t>
      </w:r>
      <w:r>
        <w:rPr>
          <w:rFonts w:hint="cs"/>
          <w:rtl/>
          <w:lang w:bidi="he-IL"/>
        </w:rPr>
        <w:t xml:space="preserve"> </w:t>
      </w:r>
      <w:r>
        <w:rPr>
          <w:rtl/>
          <w:lang w:bidi="he-IL"/>
        </w:rPr>
        <w:t>–</w:t>
      </w:r>
      <w:r>
        <w:rPr>
          <w:rFonts w:hint="cs"/>
          <w:rtl/>
          <w:lang w:bidi="he-IL"/>
        </w:rPr>
        <w:t xml:space="preserve"> נוסחה מתמטית למתן פס"ד לפי ס' 79 א'.</w:t>
      </w:r>
    </w:p>
    <w:p w:rsidR="0053308F" w:rsidRDefault="0053308F" w:rsidP="0053308F">
      <w:pPr>
        <w:pStyle w:val="NoSpacing"/>
        <w:bidi/>
        <w:spacing w:line="276" w:lineRule="auto"/>
        <w:rPr>
          <w:rtl/>
          <w:lang w:bidi="he-IL"/>
        </w:rPr>
      </w:pPr>
    </w:p>
    <w:p w:rsidR="0053308F" w:rsidRDefault="0053308F" w:rsidP="0053308F">
      <w:pPr>
        <w:pStyle w:val="NoSpacing"/>
        <w:bidi/>
        <w:spacing w:line="276" w:lineRule="auto"/>
        <w:rPr>
          <w:b/>
          <w:bCs/>
          <w:u w:val="single"/>
          <w:rtl/>
          <w:lang w:bidi="he-IL"/>
        </w:rPr>
      </w:pPr>
      <w:r>
        <w:rPr>
          <w:rFonts w:hint="cs"/>
          <w:b/>
          <w:bCs/>
          <w:u w:val="single"/>
          <w:rtl/>
          <w:lang w:bidi="he-IL"/>
        </w:rPr>
        <w:t>מבנה תחקיתי והשפעה</w:t>
      </w:r>
      <w:r w:rsidR="00843D79">
        <w:rPr>
          <w:rFonts w:hint="cs"/>
          <w:b/>
          <w:bCs/>
          <w:u w:val="single"/>
          <w:rtl/>
          <w:lang w:bidi="he-IL"/>
        </w:rPr>
        <w:t xml:space="preserve"> על הדין המשמעתי-</w:t>
      </w:r>
    </w:p>
    <w:p w:rsidR="0053308F" w:rsidRDefault="0053308F" w:rsidP="0053308F">
      <w:pPr>
        <w:pStyle w:val="NoSpacing"/>
        <w:bidi/>
        <w:spacing w:line="276" w:lineRule="auto"/>
        <w:rPr>
          <w:rtl/>
          <w:lang w:bidi="he-IL"/>
        </w:rPr>
      </w:pPr>
      <w:r>
        <w:rPr>
          <w:rFonts w:hint="cs"/>
          <w:rtl/>
          <w:lang w:bidi="he-IL"/>
        </w:rPr>
        <w:t>המבחנה התחיקתי הוא לפי פירמידת קלזן.למעלה יש את חוקי היסוד , תחתיהם יש את החוקים רגילים (חקיקה ראשית), מתחתיהם החקיקה המשנית (כללים, צווים, תקנות).</w:t>
      </w:r>
    </w:p>
    <w:p w:rsidR="00843D79" w:rsidRPr="00953235" w:rsidRDefault="00843D79" w:rsidP="00843D79">
      <w:pPr>
        <w:pStyle w:val="NoSpacing"/>
        <w:bidi/>
        <w:spacing w:line="276" w:lineRule="auto"/>
        <w:rPr>
          <w:u w:val="single"/>
          <w:rtl/>
          <w:lang w:bidi="he-IL"/>
        </w:rPr>
      </w:pPr>
      <w:r w:rsidRPr="00953235">
        <w:rPr>
          <w:rFonts w:hint="cs"/>
          <w:u w:val="single"/>
          <w:rtl/>
          <w:lang w:bidi="he-IL"/>
        </w:rPr>
        <w:t>עבירת משמעת יכולה להיות אחד משני דברים:</w:t>
      </w:r>
    </w:p>
    <w:p w:rsidR="00843D79" w:rsidRDefault="00843D79" w:rsidP="00843D79">
      <w:pPr>
        <w:pStyle w:val="NoSpacing"/>
        <w:bidi/>
        <w:spacing w:line="276" w:lineRule="auto"/>
        <w:rPr>
          <w:rtl/>
          <w:lang w:bidi="he-IL"/>
        </w:rPr>
      </w:pPr>
      <w:r>
        <w:rPr>
          <w:rFonts w:hint="cs"/>
          <w:rtl/>
          <w:lang w:bidi="he-IL"/>
        </w:rPr>
        <w:t xml:space="preserve">1. </w:t>
      </w:r>
      <w:r w:rsidRPr="00953235">
        <w:rPr>
          <w:rFonts w:hint="cs"/>
          <w:b/>
          <w:bCs/>
          <w:rtl/>
          <w:lang w:bidi="he-IL"/>
        </w:rPr>
        <w:t>הפרת כללי אתיקה</w:t>
      </w:r>
      <w:r w:rsidR="00695C01" w:rsidRPr="00953235">
        <w:rPr>
          <w:rFonts w:hint="cs"/>
          <w:b/>
          <w:bCs/>
          <w:rtl/>
          <w:lang w:bidi="he-IL"/>
        </w:rPr>
        <w:t>-</w:t>
      </w:r>
      <w:r w:rsidR="00695C01">
        <w:rPr>
          <w:rFonts w:hint="cs"/>
          <w:rtl/>
          <w:lang w:bidi="he-IL"/>
        </w:rPr>
        <w:t xml:space="preserve"> הם בדרך כלל בחקיקה משנית. בודדים מעוגנים בחקיקה ראשית. למשל כלל אתיקה האוסר על עו"ד לערוך הסכם שכר טירחה לפי התוצאות של הליך פלילי, זה נמצא בחקיקה ראשית ("אם תצא זכאי תתן לי עוד 15 אלף ש"ח ").</w:t>
      </w:r>
      <w:r w:rsidR="00953235">
        <w:rPr>
          <w:rFonts w:hint="cs"/>
          <w:rtl/>
          <w:lang w:bidi="he-IL"/>
        </w:rPr>
        <w:t xml:space="preserve"> האם בתי דין משמעתיים יכולים לבטל חקיקה משנית הנוגדת חוק יסוד או שהיא ניתנה בחוסר סבירות או חוסר סמכות? למשל היה פעם כלל אתיקה שאסר על עו"ד לקבל לטיפול לקוח (שעבר מעו"ד לעו"ד) לא אם כן הלקוח מביא אישור מהעו"ד הקודם שטיפל בו , שהוא הסדיר את נושא שכר הטירחה.</w:t>
      </w:r>
      <w:r w:rsidR="00810DE6">
        <w:rPr>
          <w:rFonts w:hint="cs"/>
          <w:rtl/>
          <w:lang w:bidi="he-IL"/>
        </w:rPr>
        <w:t xml:space="preserve"> הכלל הזה בוטל בבג"צ ע"י תקיפה ישרה כי הוא נוגד את חופש העיסוק.</w:t>
      </w:r>
    </w:p>
    <w:p w:rsidR="00550016" w:rsidRPr="00550016" w:rsidRDefault="00550016" w:rsidP="00550016">
      <w:pPr>
        <w:pStyle w:val="NoSpacing"/>
        <w:bidi/>
        <w:spacing w:line="276" w:lineRule="auto"/>
        <w:rPr>
          <w:rtl/>
          <w:lang w:bidi="he-IL"/>
        </w:rPr>
      </w:pPr>
      <w:r>
        <w:rPr>
          <w:rFonts w:hint="cs"/>
          <w:rtl/>
          <w:lang w:bidi="he-IL"/>
        </w:rPr>
        <w:t>ד"ר גבריאל קלין אומר שלא ניתן לדרוש משום ערכאה משפטית או מעין שיפוטית להרשיע מישהו אם היא סבורה שאותה תקנה סותרת חוק יסוד. המרצה חושב שאין סמכות. הרבה פעמים ערכאות משמעת מוקמות אד הוק (רק לאותו עניין שיש לטפל בו ואז ה"בית דין" מתבטל) ולרוב הם בהתנדבות.</w:t>
      </w:r>
    </w:p>
    <w:p w:rsidR="00843D79" w:rsidRDefault="00843D79" w:rsidP="00843D79">
      <w:pPr>
        <w:pStyle w:val="NoSpacing"/>
        <w:bidi/>
        <w:spacing w:line="276" w:lineRule="auto"/>
        <w:rPr>
          <w:rtl/>
          <w:lang w:bidi="he-IL"/>
        </w:rPr>
      </w:pPr>
      <w:r>
        <w:rPr>
          <w:rFonts w:hint="cs"/>
          <w:rtl/>
          <w:lang w:bidi="he-IL"/>
        </w:rPr>
        <w:t xml:space="preserve">2. </w:t>
      </w:r>
      <w:r w:rsidRPr="00953235">
        <w:rPr>
          <w:rFonts w:hint="cs"/>
          <w:b/>
          <w:bCs/>
          <w:rtl/>
          <w:lang w:bidi="he-IL"/>
        </w:rPr>
        <w:t>התנהגות שאינה הולמת</w:t>
      </w:r>
      <w:r w:rsidR="000B1549">
        <w:rPr>
          <w:rFonts w:hint="cs"/>
          <w:rtl/>
          <w:lang w:bidi="he-IL"/>
        </w:rPr>
        <w:t>- מתמלאת בתוכן בבתי הדין המשמעתיים השונים בהתאם למקצוע שבו הוא דן.</w:t>
      </w:r>
    </w:p>
    <w:p w:rsidR="00796C64" w:rsidRDefault="00FC0EDF" w:rsidP="00FC0EDF">
      <w:pPr>
        <w:pStyle w:val="NoSpacing"/>
        <w:bidi/>
        <w:spacing w:line="276" w:lineRule="auto"/>
        <w:rPr>
          <w:rtl/>
          <w:lang w:bidi="he-IL"/>
        </w:rPr>
      </w:pPr>
      <w:r>
        <w:rPr>
          <w:rFonts w:hint="cs"/>
          <w:rtl/>
          <w:lang w:bidi="he-IL"/>
        </w:rPr>
        <w:lastRenderedPageBreak/>
        <w:t>למשל לעו"ד יש פריבילגיו</w:t>
      </w:r>
      <w:r w:rsidR="00695C01">
        <w:rPr>
          <w:rFonts w:hint="cs"/>
          <w:rtl/>
          <w:lang w:bidi="he-IL"/>
        </w:rPr>
        <w:t>ת מסויימות, למשל בבית המ</w:t>
      </w:r>
      <w:r>
        <w:rPr>
          <w:rFonts w:hint="cs"/>
          <w:rtl/>
          <w:lang w:bidi="he-IL"/>
        </w:rPr>
        <w:t>ש</w:t>
      </w:r>
      <w:r w:rsidR="00695C01">
        <w:rPr>
          <w:rFonts w:hint="cs"/>
          <w:rtl/>
          <w:lang w:bidi="he-IL"/>
        </w:rPr>
        <w:t>פ</w:t>
      </w:r>
      <w:r>
        <w:rPr>
          <w:rFonts w:hint="cs"/>
          <w:rtl/>
          <w:lang w:bidi="he-IL"/>
        </w:rPr>
        <w:t>ט לא מקבלים צ'קים בדרך כלל, אבל לעו"דים כן מקבלים את הצ'קים שלהם.</w:t>
      </w:r>
      <w:r w:rsidR="008A3F66">
        <w:rPr>
          <w:rFonts w:hint="cs"/>
          <w:rtl/>
          <w:lang w:bidi="he-IL"/>
        </w:rPr>
        <w:t xml:space="preserve"> פריבלגיה נוספת של עו"ד היא להיות נאמן על כספים.</w:t>
      </w:r>
    </w:p>
    <w:p w:rsidR="00796C64" w:rsidRDefault="00796C64" w:rsidP="00796C64">
      <w:pPr>
        <w:pStyle w:val="NoSpacing"/>
        <w:bidi/>
        <w:spacing w:line="276" w:lineRule="auto"/>
        <w:rPr>
          <w:rtl/>
          <w:lang w:bidi="he-IL"/>
        </w:rPr>
      </w:pPr>
    </w:p>
    <w:p w:rsidR="00FC0EDF" w:rsidRDefault="00796C64" w:rsidP="00796C64">
      <w:pPr>
        <w:pStyle w:val="NoSpacing"/>
        <w:bidi/>
        <w:spacing w:line="276" w:lineRule="auto"/>
        <w:rPr>
          <w:b/>
          <w:bCs/>
          <w:u w:val="single"/>
          <w:rtl/>
          <w:lang w:bidi="he-IL"/>
        </w:rPr>
      </w:pPr>
      <w:r w:rsidRPr="00796C64">
        <w:rPr>
          <w:rFonts w:hint="cs"/>
          <w:b/>
          <w:bCs/>
          <w:u w:val="single"/>
          <w:rtl/>
          <w:lang w:bidi="he-IL"/>
        </w:rPr>
        <w:t>הכוחות הפועלים בשיפוט המשמעתי-</w:t>
      </w:r>
      <w:r w:rsidR="008A3F66" w:rsidRPr="00796C64">
        <w:rPr>
          <w:rFonts w:hint="cs"/>
          <w:b/>
          <w:bCs/>
          <w:u w:val="single"/>
          <w:rtl/>
          <w:lang w:bidi="he-IL"/>
        </w:rPr>
        <w:t xml:space="preserve"> </w:t>
      </w:r>
    </w:p>
    <w:p w:rsidR="00796C64" w:rsidRDefault="004A1DFA" w:rsidP="00796C64">
      <w:pPr>
        <w:pStyle w:val="NoSpacing"/>
        <w:bidi/>
        <w:spacing w:line="276" w:lineRule="auto"/>
        <w:rPr>
          <w:rtl/>
          <w:lang w:bidi="he-IL"/>
        </w:rPr>
      </w:pPr>
      <w:r>
        <w:rPr>
          <w:rFonts w:hint="cs"/>
          <w:rtl/>
          <w:lang w:bidi="he-IL"/>
        </w:rPr>
        <w:t>הכוחות מורכבים מ 3 גורמים:</w:t>
      </w:r>
    </w:p>
    <w:p w:rsidR="004A1DFA" w:rsidRDefault="004A1DFA" w:rsidP="004A1DFA">
      <w:pPr>
        <w:pStyle w:val="NoSpacing"/>
        <w:bidi/>
        <w:spacing w:line="276" w:lineRule="auto"/>
        <w:rPr>
          <w:rtl/>
          <w:lang w:bidi="he-IL"/>
        </w:rPr>
      </w:pPr>
      <w:r>
        <w:rPr>
          <w:rFonts w:hint="cs"/>
          <w:rtl/>
          <w:lang w:bidi="he-IL"/>
        </w:rPr>
        <w:t xml:space="preserve">1. </w:t>
      </w:r>
      <w:r w:rsidRPr="009171E9">
        <w:rPr>
          <w:rFonts w:hint="cs"/>
          <w:u w:val="single"/>
          <w:rtl/>
          <w:lang w:bidi="he-IL"/>
        </w:rPr>
        <w:t>המדינה</w:t>
      </w:r>
      <w:r>
        <w:rPr>
          <w:rFonts w:hint="cs"/>
          <w:rtl/>
          <w:lang w:bidi="he-IL"/>
        </w:rPr>
        <w:t>- היא המקיימת מוסדות שיפוט ממלכתיים (בתי משפט, בתי דין לעבודה וכו').</w:t>
      </w:r>
    </w:p>
    <w:p w:rsidR="006B34F4" w:rsidRDefault="004A1DFA" w:rsidP="006B34F4">
      <w:pPr>
        <w:pStyle w:val="NoSpacing"/>
        <w:bidi/>
        <w:spacing w:line="276" w:lineRule="auto"/>
        <w:rPr>
          <w:rtl/>
          <w:lang w:bidi="he-IL"/>
        </w:rPr>
      </w:pPr>
      <w:r>
        <w:rPr>
          <w:rFonts w:hint="cs"/>
          <w:rtl/>
          <w:lang w:bidi="he-IL"/>
        </w:rPr>
        <w:t xml:space="preserve">2. </w:t>
      </w:r>
      <w:r w:rsidRPr="009171E9">
        <w:rPr>
          <w:rFonts w:hint="cs"/>
          <w:u w:val="single"/>
          <w:rtl/>
          <w:lang w:bidi="he-IL"/>
        </w:rPr>
        <w:t>המסגרות הארגוניות</w:t>
      </w:r>
      <w:r w:rsidR="006B34F4">
        <w:rPr>
          <w:rFonts w:hint="cs"/>
          <w:rtl/>
          <w:lang w:bidi="he-IL"/>
        </w:rPr>
        <w:t>- שזכותם וחובתם לקיים רמת התנהגות מיוחדת</w:t>
      </w:r>
      <w:r w:rsidR="009171E9">
        <w:rPr>
          <w:rFonts w:hint="cs"/>
          <w:rtl/>
          <w:lang w:bidi="he-IL"/>
        </w:rPr>
        <w:t xml:space="preserve"> (כמו בתי הדין המשמעתיים המוקמים לפי הצורך).</w:t>
      </w:r>
    </w:p>
    <w:p w:rsidR="006B34F4" w:rsidRDefault="006B34F4" w:rsidP="00DF4BFA">
      <w:pPr>
        <w:pStyle w:val="NoSpacing"/>
        <w:bidi/>
        <w:spacing w:line="276" w:lineRule="auto"/>
        <w:rPr>
          <w:rtl/>
          <w:lang w:bidi="he-IL"/>
        </w:rPr>
      </w:pPr>
      <w:r>
        <w:rPr>
          <w:rFonts w:hint="cs"/>
          <w:rtl/>
          <w:lang w:bidi="he-IL"/>
        </w:rPr>
        <w:t xml:space="preserve">3. </w:t>
      </w:r>
      <w:r w:rsidRPr="009171E9">
        <w:rPr>
          <w:rFonts w:hint="cs"/>
          <w:u w:val="single"/>
          <w:rtl/>
          <w:lang w:bidi="he-IL"/>
        </w:rPr>
        <w:t>הפרט-</w:t>
      </w:r>
      <w:r>
        <w:rPr>
          <w:rFonts w:hint="cs"/>
          <w:rtl/>
          <w:lang w:bidi="he-IL"/>
        </w:rPr>
        <w:t xml:space="preserve"> נמנה על אותן מסגרות ארגוניות וכפוף בו זמנית גם לסמכותם של בתי המשפט של המדינה וגם לסמכותן של הערכאות המשמעתיים. לכן קיים הרבה קושי לסנכרן בין הצדדים השונים. לעיתים החקיקה מאפשרת </w:t>
      </w:r>
      <w:r w:rsidR="0066573C">
        <w:rPr>
          <w:rFonts w:hint="cs"/>
          <w:rtl/>
          <w:lang w:bidi="he-IL"/>
        </w:rPr>
        <w:t>לבתי המשפט באופן נדיר להטיל ענישה משמעתית. לדוג' אם רוקח מואשם בסחר בסמים אסורים</w:t>
      </w:r>
      <w:r w:rsidR="00DF4BFA">
        <w:rPr>
          <w:rFonts w:hint="cs"/>
          <w:rtl/>
          <w:lang w:bidi="he-IL"/>
        </w:rPr>
        <w:t xml:space="preserve"> אז הוא יועמד לפי הדין הפלילי בפני בית המשפט וייגזר עליו העונש על פי הכללים של ההליך הפלילי. בנוסף בית המשפט יכול לשלול את הרישיון שלו לעסוק ברוקחות (זו עונש משמעתי). ברוב המקרים יהיה פיצול של הדיון. בית המשפט מטיל על הרוקח </w:t>
      </w:r>
      <w:r w:rsidR="009171E9">
        <w:rPr>
          <w:rFonts w:hint="cs"/>
          <w:rtl/>
          <w:lang w:bidi="he-IL"/>
        </w:rPr>
        <w:t xml:space="preserve">עונש פלילי, </w:t>
      </w:r>
      <w:r w:rsidR="0079491B">
        <w:rPr>
          <w:rFonts w:hint="cs"/>
          <w:rtl/>
          <w:lang w:bidi="he-IL"/>
        </w:rPr>
        <w:t>ובית הדין המשמעתי ידון בו ויגזור עליו עונש משמעתי כמו שלילת הרישיון.</w:t>
      </w:r>
    </w:p>
    <w:p w:rsidR="00903D9D" w:rsidRDefault="00903D9D" w:rsidP="00903D9D">
      <w:pPr>
        <w:pStyle w:val="NoSpacing"/>
        <w:bidi/>
        <w:spacing w:line="276" w:lineRule="auto"/>
        <w:rPr>
          <w:rtl/>
          <w:lang w:bidi="he-IL"/>
        </w:rPr>
      </w:pPr>
    </w:p>
    <w:p w:rsidR="00903D9D" w:rsidRDefault="00903D9D" w:rsidP="00903D9D">
      <w:pPr>
        <w:pStyle w:val="NoSpacing"/>
        <w:bidi/>
        <w:spacing w:line="276" w:lineRule="auto"/>
        <w:rPr>
          <w:b/>
          <w:bCs/>
          <w:u w:val="single"/>
          <w:rtl/>
          <w:lang w:bidi="he-IL"/>
        </w:rPr>
      </w:pPr>
      <w:r>
        <w:rPr>
          <w:rFonts w:hint="cs"/>
          <w:b/>
          <w:bCs/>
          <w:u w:val="single"/>
          <w:rtl/>
          <w:lang w:bidi="he-IL"/>
        </w:rPr>
        <w:t>איפיוני השיפוט המשמעתי-</w:t>
      </w:r>
    </w:p>
    <w:p w:rsidR="007F64A2" w:rsidRPr="007F64A2" w:rsidRDefault="00903D9D" w:rsidP="00910E16">
      <w:pPr>
        <w:pStyle w:val="NoSpacing"/>
        <w:bidi/>
        <w:spacing w:line="276" w:lineRule="auto"/>
        <w:rPr>
          <w:rtl/>
          <w:lang w:bidi="he-IL"/>
        </w:rPr>
      </w:pPr>
      <w:r>
        <w:rPr>
          <w:rFonts w:hint="cs"/>
          <w:rtl/>
          <w:lang w:bidi="he-IL"/>
        </w:rPr>
        <w:t>ניתן לאפיין אותו ב 4 פרמטרים שונים-</w:t>
      </w:r>
    </w:p>
    <w:p w:rsidR="007F64A2" w:rsidRDefault="007F64A2" w:rsidP="00910E16">
      <w:pPr>
        <w:pStyle w:val="NoSpacing"/>
        <w:numPr>
          <w:ilvl w:val="0"/>
          <w:numId w:val="2"/>
        </w:numPr>
        <w:bidi/>
        <w:spacing w:line="276" w:lineRule="auto"/>
      </w:pPr>
      <w:r>
        <w:rPr>
          <w:rFonts w:hint="cs"/>
          <w:rtl/>
          <w:lang w:bidi="he-IL"/>
        </w:rPr>
        <w:t>סמכות השיפוט המשמעתית נוצרת כתוצאה מהשתייכות הפרט על חברי אותו גוף שקיבל על עצמו או שהחוק קבע שיישפ</w:t>
      </w:r>
      <w:r>
        <w:rPr>
          <w:rFonts w:hint="eastAsia"/>
          <w:rtl/>
          <w:lang w:bidi="he-IL"/>
        </w:rPr>
        <w:t>ט</w:t>
      </w:r>
      <w:r>
        <w:rPr>
          <w:rFonts w:hint="cs"/>
          <w:rtl/>
          <w:lang w:bidi="he-IL"/>
        </w:rPr>
        <w:t xml:space="preserve"> בשיפוט משמעתי</w:t>
      </w:r>
      <w:r>
        <w:rPr>
          <w:rFonts w:hint="cs"/>
          <w:rtl/>
        </w:rPr>
        <w:t xml:space="preserve">. </w:t>
      </w:r>
      <w:r>
        <w:rPr>
          <w:rFonts w:hint="cs"/>
          <w:rtl/>
          <w:lang w:bidi="he-IL"/>
        </w:rPr>
        <w:t>בבית דין משמעתי אדם יכול לבוא ולבקש שייקחו ממנו את הרישיון שלו וכך למנוע הליך שיפוטי</w:t>
      </w:r>
      <w:r>
        <w:rPr>
          <w:rFonts w:hint="cs"/>
          <w:rtl/>
        </w:rPr>
        <w:t xml:space="preserve">, </w:t>
      </w:r>
      <w:r>
        <w:rPr>
          <w:rFonts w:hint="cs"/>
          <w:rtl/>
          <w:lang w:bidi="he-IL"/>
        </w:rPr>
        <w:t>ברגע שאדם השהה את עצמו מחברות באותו הארגון</w:t>
      </w:r>
      <w:r>
        <w:rPr>
          <w:rFonts w:hint="cs"/>
          <w:rtl/>
        </w:rPr>
        <w:t xml:space="preserve">, </w:t>
      </w:r>
      <w:r>
        <w:rPr>
          <w:rFonts w:hint="cs"/>
          <w:rtl/>
          <w:lang w:bidi="he-IL"/>
        </w:rPr>
        <w:t>אין טעם בקיום הליך נגדו</w:t>
      </w:r>
      <w:r>
        <w:rPr>
          <w:rFonts w:hint="cs"/>
          <w:rtl/>
        </w:rPr>
        <w:t xml:space="preserve">. </w:t>
      </w:r>
      <w:r>
        <w:rPr>
          <w:rFonts w:hint="cs"/>
          <w:rtl/>
          <w:lang w:bidi="he-IL"/>
        </w:rPr>
        <w:t>אך על עבירת משמעת אין התיישנות</w:t>
      </w:r>
      <w:r>
        <w:rPr>
          <w:rFonts w:hint="cs"/>
          <w:rtl/>
        </w:rPr>
        <w:t xml:space="preserve">, </w:t>
      </w:r>
      <w:r>
        <w:rPr>
          <w:rFonts w:hint="cs"/>
          <w:rtl/>
          <w:lang w:bidi="he-IL"/>
        </w:rPr>
        <w:t>אם עו</w:t>
      </w:r>
      <w:r>
        <w:rPr>
          <w:rFonts w:hint="cs"/>
          <w:rtl/>
        </w:rPr>
        <w:t>"</w:t>
      </w:r>
      <w:r>
        <w:rPr>
          <w:rFonts w:hint="cs"/>
          <w:rtl/>
          <w:lang w:bidi="he-IL"/>
        </w:rPr>
        <w:t>ד השהה את עצמו למשך מס</w:t>
      </w:r>
      <w:r>
        <w:rPr>
          <w:rFonts w:hint="cs"/>
          <w:rtl/>
        </w:rPr>
        <w:t xml:space="preserve">' </w:t>
      </w:r>
      <w:r>
        <w:rPr>
          <w:rFonts w:hint="cs"/>
          <w:rtl/>
          <w:lang w:bidi="he-IL"/>
        </w:rPr>
        <w:t>שנים</w:t>
      </w:r>
      <w:r>
        <w:rPr>
          <w:rFonts w:hint="cs"/>
          <w:rtl/>
        </w:rPr>
        <w:t xml:space="preserve">, </w:t>
      </w:r>
      <w:r>
        <w:rPr>
          <w:rFonts w:hint="cs"/>
          <w:rtl/>
          <w:lang w:bidi="he-IL"/>
        </w:rPr>
        <w:t>עם חזרתו לעבודה</w:t>
      </w:r>
      <w:r>
        <w:rPr>
          <w:rFonts w:hint="cs"/>
          <w:rtl/>
        </w:rPr>
        <w:t xml:space="preserve">, </w:t>
      </w:r>
      <w:r>
        <w:rPr>
          <w:rFonts w:hint="cs"/>
          <w:rtl/>
          <w:lang w:bidi="he-IL"/>
        </w:rPr>
        <w:t>הוא יועמד לדין בבית הדין המשמעתי</w:t>
      </w:r>
      <w:r>
        <w:rPr>
          <w:rFonts w:hint="cs"/>
          <w:rtl/>
        </w:rPr>
        <w:t xml:space="preserve">. </w:t>
      </w:r>
    </w:p>
    <w:p w:rsidR="007F64A2" w:rsidRDefault="007F64A2" w:rsidP="00910E16">
      <w:pPr>
        <w:pStyle w:val="NoSpacing"/>
        <w:numPr>
          <w:ilvl w:val="0"/>
          <w:numId w:val="2"/>
        </w:numPr>
        <w:bidi/>
        <w:spacing w:line="276" w:lineRule="auto"/>
      </w:pPr>
      <w:r>
        <w:rPr>
          <w:rFonts w:hint="cs"/>
          <w:rtl/>
          <w:lang w:bidi="he-IL"/>
        </w:rPr>
        <w:t>ייחודו של הדין המהותי המיושם על ידי בתי הדין המשמעתיים</w:t>
      </w:r>
      <w:r>
        <w:rPr>
          <w:rFonts w:hint="cs"/>
          <w:rtl/>
        </w:rPr>
        <w:t>.</w:t>
      </w:r>
    </w:p>
    <w:p w:rsidR="007F64A2" w:rsidRDefault="007F64A2" w:rsidP="00910E16">
      <w:pPr>
        <w:pStyle w:val="NoSpacing"/>
        <w:numPr>
          <w:ilvl w:val="0"/>
          <w:numId w:val="2"/>
        </w:numPr>
        <w:bidi/>
        <w:spacing w:line="276" w:lineRule="auto"/>
      </w:pPr>
      <w:r>
        <w:rPr>
          <w:rFonts w:hint="cs"/>
          <w:rtl/>
          <w:lang w:bidi="he-IL"/>
        </w:rPr>
        <w:t>עובדת היותו של השיפוט המשמעתי מוסיף על הדין הכללי ולא גורע ממנו</w:t>
      </w:r>
      <w:r>
        <w:rPr>
          <w:rFonts w:hint="cs"/>
          <w:rtl/>
        </w:rPr>
        <w:t xml:space="preserve">. </w:t>
      </w:r>
      <w:r>
        <w:rPr>
          <w:rFonts w:hint="cs"/>
          <w:rtl/>
          <w:lang w:bidi="he-IL"/>
        </w:rPr>
        <w:t>כלומר</w:t>
      </w:r>
      <w:r>
        <w:rPr>
          <w:rFonts w:hint="cs"/>
          <w:rtl/>
        </w:rPr>
        <w:t xml:space="preserve">, </w:t>
      </w:r>
      <w:r>
        <w:rPr>
          <w:rFonts w:hint="cs"/>
          <w:rtl/>
          <w:lang w:bidi="he-IL"/>
        </w:rPr>
        <w:t>אדם לא יכול לבוא ולהגיד שאין איסור כזה במקצוע שלי</w:t>
      </w:r>
      <w:r>
        <w:rPr>
          <w:rFonts w:hint="cs"/>
          <w:rtl/>
        </w:rPr>
        <w:t xml:space="preserve">, </w:t>
      </w:r>
      <w:r>
        <w:rPr>
          <w:rFonts w:hint="cs"/>
          <w:rtl/>
          <w:lang w:bidi="he-IL"/>
        </w:rPr>
        <w:t>אם ישנו איסור בדין הכללי</w:t>
      </w:r>
      <w:r>
        <w:rPr>
          <w:rFonts w:hint="cs"/>
          <w:rtl/>
        </w:rPr>
        <w:t xml:space="preserve">. </w:t>
      </w:r>
      <w:r>
        <w:rPr>
          <w:rFonts w:hint="cs"/>
          <w:rtl/>
          <w:lang w:bidi="he-IL"/>
        </w:rPr>
        <w:t>הדין המשמעתי נועד רק להוסיף על הדין הכללי</w:t>
      </w:r>
      <w:r>
        <w:rPr>
          <w:rFonts w:hint="cs"/>
          <w:rtl/>
        </w:rPr>
        <w:t>.</w:t>
      </w:r>
    </w:p>
    <w:p w:rsidR="007F64A2" w:rsidRDefault="007F64A2" w:rsidP="00910E16">
      <w:pPr>
        <w:pStyle w:val="NoSpacing"/>
        <w:numPr>
          <w:ilvl w:val="0"/>
          <w:numId w:val="2"/>
        </w:numPr>
        <w:bidi/>
        <w:spacing w:line="276" w:lineRule="auto"/>
      </w:pPr>
      <w:r>
        <w:rPr>
          <w:rFonts w:hint="cs"/>
          <w:rtl/>
          <w:lang w:bidi="he-IL"/>
        </w:rPr>
        <w:t>המגמה הכללית של הפרדה ממערכת השיפוט הממלכתית</w:t>
      </w:r>
      <w:r>
        <w:rPr>
          <w:rFonts w:hint="cs"/>
          <w:rtl/>
        </w:rPr>
        <w:t xml:space="preserve">, </w:t>
      </w:r>
      <w:r>
        <w:rPr>
          <w:rFonts w:hint="cs"/>
          <w:rtl/>
          <w:lang w:bidi="he-IL"/>
        </w:rPr>
        <w:t>בין באשר לייזומם ולניהולם של ההליך המשמעתי ובין באשר לביצועם של פסקי הדין</w:t>
      </w:r>
      <w:r>
        <w:rPr>
          <w:rFonts w:hint="cs"/>
          <w:rtl/>
        </w:rPr>
        <w:t>.</w:t>
      </w:r>
    </w:p>
    <w:p w:rsidR="007F64A2" w:rsidRDefault="007F64A2" w:rsidP="00910E16">
      <w:pPr>
        <w:pStyle w:val="NoSpacing"/>
        <w:bidi/>
        <w:spacing w:line="276" w:lineRule="auto"/>
        <w:rPr>
          <w:rtl/>
        </w:rPr>
      </w:pPr>
    </w:p>
    <w:p w:rsidR="007F64A2" w:rsidRDefault="007F64A2" w:rsidP="00910E16">
      <w:pPr>
        <w:pStyle w:val="NoSpacing"/>
        <w:bidi/>
        <w:spacing w:line="276" w:lineRule="auto"/>
        <w:rPr>
          <w:u w:val="single"/>
          <w:rtl/>
        </w:rPr>
      </w:pPr>
      <w:r>
        <w:rPr>
          <w:rFonts w:hint="cs"/>
          <w:u w:val="single"/>
          <w:rtl/>
          <w:lang w:bidi="he-IL"/>
        </w:rPr>
        <w:t>סוגי ערכאות משמעת</w:t>
      </w:r>
      <w:r>
        <w:rPr>
          <w:rFonts w:hint="cs"/>
          <w:u w:val="single"/>
          <w:rtl/>
        </w:rPr>
        <w:t>:</w:t>
      </w:r>
    </w:p>
    <w:p w:rsidR="007F64A2" w:rsidRDefault="007F64A2" w:rsidP="00910E16">
      <w:pPr>
        <w:pStyle w:val="NoSpacing"/>
        <w:bidi/>
        <w:spacing w:line="276" w:lineRule="auto"/>
        <w:rPr>
          <w:rtl/>
        </w:rPr>
      </w:pPr>
      <w:r>
        <w:rPr>
          <w:rFonts w:hint="cs"/>
          <w:rtl/>
          <w:lang w:bidi="he-IL"/>
        </w:rPr>
        <w:t>מקובל לאפיין שני סוגים עיקריים של שיפוט משמעתי</w:t>
      </w:r>
      <w:r>
        <w:rPr>
          <w:rFonts w:hint="cs"/>
          <w:rtl/>
        </w:rPr>
        <w:t>:</w:t>
      </w:r>
    </w:p>
    <w:p w:rsidR="007F64A2" w:rsidRDefault="007F64A2" w:rsidP="00910E16">
      <w:pPr>
        <w:pStyle w:val="NoSpacing"/>
        <w:numPr>
          <w:ilvl w:val="0"/>
          <w:numId w:val="3"/>
        </w:numPr>
        <w:bidi/>
        <w:spacing w:line="276" w:lineRule="auto"/>
      </w:pPr>
      <w:r w:rsidRPr="00131D16">
        <w:rPr>
          <w:rFonts w:hint="cs"/>
          <w:b/>
          <w:bCs/>
          <w:rtl/>
          <w:lang w:bidi="he-IL"/>
        </w:rPr>
        <w:t>שיפוט משמעתי ע</w:t>
      </w:r>
      <w:r w:rsidRPr="00131D16">
        <w:rPr>
          <w:rFonts w:hint="cs"/>
          <w:b/>
          <w:bCs/>
          <w:rtl/>
        </w:rPr>
        <w:t>"</w:t>
      </w:r>
      <w:r w:rsidRPr="00131D16">
        <w:rPr>
          <w:rFonts w:hint="cs"/>
          <w:b/>
          <w:bCs/>
          <w:rtl/>
          <w:lang w:bidi="he-IL"/>
        </w:rPr>
        <w:t>פ חוק</w:t>
      </w:r>
      <w:r>
        <w:rPr>
          <w:rFonts w:hint="cs"/>
          <w:rtl/>
        </w:rPr>
        <w:t xml:space="preserve">- </w:t>
      </w:r>
      <w:r>
        <w:rPr>
          <w:rFonts w:hint="cs"/>
          <w:rtl/>
          <w:lang w:bidi="he-IL"/>
        </w:rPr>
        <w:t>יונק לתוקפו במישרין מהחוק</w:t>
      </w:r>
      <w:r>
        <w:rPr>
          <w:rFonts w:hint="cs"/>
          <w:rtl/>
        </w:rPr>
        <w:t xml:space="preserve">. </w:t>
      </w:r>
      <w:r>
        <w:rPr>
          <w:rFonts w:hint="cs"/>
          <w:rtl/>
          <w:lang w:bidi="he-IL"/>
        </w:rPr>
        <w:t>כלומר</w:t>
      </w:r>
      <w:r>
        <w:rPr>
          <w:rFonts w:hint="cs"/>
          <w:rtl/>
        </w:rPr>
        <w:t xml:space="preserve">, </w:t>
      </w:r>
      <w:r>
        <w:rPr>
          <w:rFonts w:hint="cs"/>
          <w:rtl/>
          <w:lang w:bidi="he-IL"/>
        </w:rPr>
        <w:t>ערכאת המשמעת יונקת את הסמכות שלה ישירות מהחוק</w:t>
      </w:r>
      <w:r>
        <w:rPr>
          <w:rFonts w:hint="cs"/>
          <w:rtl/>
        </w:rPr>
        <w:t xml:space="preserve">, </w:t>
      </w:r>
      <w:r>
        <w:rPr>
          <w:rFonts w:hint="cs"/>
          <w:rtl/>
          <w:lang w:bidi="he-IL"/>
        </w:rPr>
        <w:t>ערכאה סטטוטורית מכוח חוק</w:t>
      </w:r>
      <w:r>
        <w:rPr>
          <w:rFonts w:hint="cs"/>
          <w:rtl/>
        </w:rPr>
        <w:t>.</w:t>
      </w:r>
    </w:p>
    <w:p w:rsidR="007F64A2" w:rsidRDefault="007F64A2" w:rsidP="00910E16">
      <w:pPr>
        <w:pStyle w:val="NoSpacing"/>
        <w:numPr>
          <w:ilvl w:val="0"/>
          <w:numId w:val="3"/>
        </w:numPr>
        <w:bidi/>
        <w:spacing w:line="276" w:lineRule="auto"/>
      </w:pPr>
      <w:r w:rsidRPr="00131D16">
        <w:rPr>
          <w:rFonts w:hint="cs"/>
          <w:b/>
          <w:bCs/>
          <w:rtl/>
          <w:lang w:bidi="he-IL"/>
        </w:rPr>
        <w:t>שיפוט משמעתי המבוסס על הסכם</w:t>
      </w:r>
      <w:r>
        <w:rPr>
          <w:rFonts w:hint="cs"/>
          <w:rtl/>
        </w:rPr>
        <w:t xml:space="preserve">- </w:t>
      </w:r>
      <w:r>
        <w:rPr>
          <w:rFonts w:hint="cs"/>
          <w:rtl/>
          <w:lang w:bidi="he-IL"/>
        </w:rPr>
        <w:t xml:space="preserve">החוק מכיר בו כמקור מחייב אבל הוא הוקם מכוח הסכם </w:t>
      </w:r>
      <w:r>
        <w:rPr>
          <w:rFonts w:hint="cs"/>
          <w:rtl/>
        </w:rPr>
        <w:t>[</w:t>
      </w:r>
      <w:r>
        <w:rPr>
          <w:rFonts w:hint="cs"/>
          <w:rtl/>
          <w:lang w:bidi="he-IL"/>
        </w:rPr>
        <w:t>במהלך השיעור אנחנו לא דנים בשיפוט משמעתי זה</w:t>
      </w:r>
      <w:r>
        <w:rPr>
          <w:rFonts w:hint="cs"/>
          <w:rtl/>
        </w:rPr>
        <w:t>].</w:t>
      </w:r>
    </w:p>
    <w:p w:rsidR="007F64A2" w:rsidRDefault="007F64A2" w:rsidP="00910E16">
      <w:pPr>
        <w:pStyle w:val="NoSpacing"/>
        <w:bidi/>
        <w:spacing w:line="276" w:lineRule="auto"/>
        <w:ind w:left="360"/>
      </w:pPr>
    </w:p>
    <w:p w:rsidR="007F64A2" w:rsidRDefault="007F64A2" w:rsidP="00910E16">
      <w:pPr>
        <w:pStyle w:val="NoSpacing"/>
        <w:bidi/>
        <w:spacing w:line="276" w:lineRule="auto"/>
        <w:rPr>
          <w:rtl/>
        </w:rPr>
      </w:pPr>
      <w:r>
        <w:rPr>
          <w:rFonts w:hint="cs"/>
          <w:rtl/>
          <w:lang w:bidi="he-IL"/>
        </w:rPr>
        <w:t xml:space="preserve">בתוך </w:t>
      </w:r>
      <w:r w:rsidRPr="00131D16">
        <w:rPr>
          <w:rFonts w:hint="cs"/>
          <w:b/>
          <w:bCs/>
          <w:rtl/>
          <w:lang w:bidi="he-IL"/>
        </w:rPr>
        <w:t>השיפוט המשמעתי</w:t>
      </w:r>
      <w:r>
        <w:rPr>
          <w:rFonts w:hint="cs"/>
          <w:rtl/>
          <w:lang w:bidi="he-IL"/>
        </w:rPr>
        <w:t xml:space="preserve"> הסטטוטורי קיימים שתי קבוצות</w:t>
      </w:r>
      <w:r>
        <w:rPr>
          <w:rFonts w:hint="cs"/>
          <w:rtl/>
        </w:rPr>
        <w:t>:</w:t>
      </w:r>
    </w:p>
    <w:p w:rsidR="007F64A2" w:rsidRDefault="007F64A2" w:rsidP="00910E16">
      <w:pPr>
        <w:pStyle w:val="NoSpacing"/>
        <w:numPr>
          <w:ilvl w:val="0"/>
          <w:numId w:val="4"/>
        </w:numPr>
        <w:bidi/>
        <w:spacing w:line="276" w:lineRule="auto"/>
      </w:pPr>
      <w:r>
        <w:rPr>
          <w:rFonts w:hint="cs"/>
          <w:rtl/>
          <w:lang w:bidi="he-IL"/>
        </w:rPr>
        <w:t>עובדי הציבור במובן הרחב של המילה</w:t>
      </w:r>
      <w:r>
        <w:rPr>
          <w:rFonts w:hint="cs"/>
          <w:rtl/>
        </w:rPr>
        <w:t xml:space="preserve">, </w:t>
      </w:r>
      <w:r>
        <w:rPr>
          <w:rFonts w:hint="cs"/>
          <w:rtl/>
          <w:lang w:bidi="he-IL"/>
        </w:rPr>
        <w:t>משרתי ציבור</w:t>
      </w:r>
      <w:r>
        <w:rPr>
          <w:rFonts w:hint="cs"/>
          <w:rtl/>
        </w:rPr>
        <w:t xml:space="preserve">- </w:t>
      </w:r>
      <w:r>
        <w:rPr>
          <w:rFonts w:hint="cs"/>
          <w:rtl/>
          <w:lang w:bidi="he-IL"/>
        </w:rPr>
        <w:t>לדוג</w:t>
      </w:r>
      <w:r>
        <w:rPr>
          <w:rFonts w:hint="cs"/>
          <w:rtl/>
        </w:rPr>
        <w:t xml:space="preserve">' </w:t>
      </w:r>
      <w:r>
        <w:rPr>
          <w:rFonts w:hint="cs"/>
          <w:rtl/>
          <w:lang w:bidi="he-IL"/>
        </w:rPr>
        <w:t>דיינים</w:t>
      </w:r>
      <w:r>
        <w:rPr>
          <w:rFonts w:hint="cs"/>
          <w:rtl/>
        </w:rPr>
        <w:t xml:space="preserve">, </w:t>
      </w:r>
      <w:r>
        <w:rPr>
          <w:rFonts w:hint="cs"/>
          <w:rtl/>
          <w:lang w:bidi="he-IL"/>
        </w:rPr>
        <w:t>סוהרים</w:t>
      </w:r>
      <w:r>
        <w:rPr>
          <w:rFonts w:hint="cs"/>
          <w:rtl/>
        </w:rPr>
        <w:t xml:space="preserve">, </w:t>
      </w:r>
      <w:r>
        <w:rPr>
          <w:rFonts w:hint="cs"/>
          <w:rtl/>
          <w:lang w:bidi="he-IL"/>
        </w:rPr>
        <w:t>כבאים</w:t>
      </w:r>
      <w:r>
        <w:rPr>
          <w:rFonts w:hint="cs"/>
          <w:rtl/>
        </w:rPr>
        <w:t xml:space="preserve">, </w:t>
      </w:r>
      <w:r>
        <w:rPr>
          <w:rFonts w:hint="cs"/>
          <w:rtl/>
          <w:lang w:bidi="he-IL"/>
        </w:rPr>
        <w:t>עובדי מדינה</w:t>
      </w:r>
      <w:r>
        <w:rPr>
          <w:rFonts w:hint="cs"/>
          <w:rtl/>
        </w:rPr>
        <w:t xml:space="preserve">, </w:t>
      </w:r>
      <w:r>
        <w:rPr>
          <w:rFonts w:hint="cs"/>
          <w:rtl/>
          <w:lang w:bidi="he-IL"/>
        </w:rPr>
        <w:t>עובדי עיריות ורשויות מקומיות</w:t>
      </w:r>
      <w:r>
        <w:rPr>
          <w:rFonts w:hint="cs"/>
          <w:rtl/>
        </w:rPr>
        <w:t xml:space="preserve">, </w:t>
      </w:r>
      <w:r>
        <w:rPr>
          <w:rFonts w:hint="cs"/>
          <w:rtl/>
          <w:lang w:bidi="he-IL"/>
        </w:rPr>
        <w:t>שוטרים</w:t>
      </w:r>
      <w:r>
        <w:rPr>
          <w:rFonts w:hint="cs"/>
          <w:rtl/>
        </w:rPr>
        <w:t xml:space="preserve">, </w:t>
      </w:r>
      <w:r>
        <w:rPr>
          <w:rFonts w:hint="cs"/>
          <w:rtl/>
          <w:lang w:bidi="he-IL"/>
        </w:rPr>
        <w:t>שומרי הכנסת</w:t>
      </w:r>
      <w:r>
        <w:rPr>
          <w:rFonts w:hint="cs"/>
          <w:rtl/>
        </w:rPr>
        <w:t xml:space="preserve">, </w:t>
      </w:r>
      <w:r>
        <w:rPr>
          <w:rFonts w:hint="cs"/>
          <w:rtl/>
          <w:lang w:bidi="he-IL"/>
        </w:rPr>
        <w:t>שופטים ועוד</w:t>
      </w:r>
      <w:r>
        <w:rPr>
          <w:rFonts w:hint="cs"/>
          <w:rtl/>
        </w:rPr>
        <w:t>.</w:t>
      </w:r>
    </w:p>
    <w:p w:rsidR="007F64A2" w:rsidRDefault="007F64A2" w:rsidP="00910E16">
      <w:pPr>
        <w:pStyle w:val="NoSpacing"/>
        <w:numPr>
          <w:ilvl w:val="0"/>
          <w:numId w:val="4"/>
        </w:numPr>
        <w:bidi/>
        <w:spacing w:line="276" w:lineRule="auto"/>
      </w:pPr>
      <w:r>
        <w:rPr>
          <w:rFonts w:hint="cs"/>
          <w:rtl/>
          <w:lang w:bidi="he-IL"/>
        </w:rPr>
        <w:t>מקצועות נבחרים</w:t>
      </w:r>
      <w:r>
        <w:rPr>
          <w:rFonts w:hint="cs"/>
          <w:rtl/>
        </w:rPr>
        <w:t xml:space="preserve">- </w:t>
      </w:r>
      <w:r>
        <w:rPr>
          <w:rFonts w:hint="cs"/>
          <w:rtl/>
          <w:lang w:bidi="he-IL"/>
        </w:rPr>
        <w:t>נבחרים זה לאו דווקא מדובר במקצועות שהם בחרו</w:t>
      </w:r>
      <w:r>
        <w:rPr>
          <w:rFonts w:hint="cs"/>
          <w:rtl/>
        </w:rPr>
        <w:t xml:space="preserve">, </w:t>
      </w:r>
      <w:r>
        <w:rPr>
          <w:rFonts w:hint="cs"/>
          <w:rtl/>
          <w:lang w:bidi="he-IL"/>
        </w:rPr>
        <w:t>אלא היו קבוצות אחרות שהחברה דרשה שהם יהיו תחת השיפוט המשמעתי</w:t>
      </w:r>
      <w:r>
        <w:rPr>
          <w:rFonts w:hint="cs"/>
          <w:rtl/>
        </w:rPr>
        <w:t xml:space="preserve">. </w:t>
      </w:r>
      <w:r>
        <w:rPr>
          <w:rFonts w:hint="cs"/>
          <w:rtl/>
          <w:lang w:bidi="he-IL"/>
        </w:rPr>
        <w:t>לדוג</w:t>
      </w:r>
      <w:r>
        <w:rPr>
          <w:rFonts w:hint="cs"/>
          <w:rtl/>
        </w:rPr>
        <w:t xml:space="preserve">'- </w:t>
      </w:r>
      <w:r>
        <w:rPr>
          <w:rFonts w:hint="cs"/>
          <w:rtl/>
          <w:lang w:bidi="he-IL"/>
        </w:rPr>
        <w:t>מהנדסים</w:t>
      </w:r>
      <w:r>
        <w:rPr>
          <w:rFonts w:hint="cs"/>
          <w:rtl/>
        </w:rPr>
        <w:t xml:space="preserve">, </w:t>
      </w:r>
      <w:r>
        <w:rPr>
          <w:rFonts w:hint="cs"/>
          <w:rtl/>
          <w:lang w:bidi="he-IL"/>
        </w:rPr>
        <w:t>עורכי דין</w:t>
      </w:r>
      <w:r>
        <w:rPr>
          <w:rFonts w:hint="cs"/>
          <w:rtl/>
        </w:rPr>
        <w:t xml:space="preserve">, </w:t>
      </w:r>
      <w:r>
        <w:rPr>
          <w:rFonts w:hint="cs"/>
          <w:rtl/>
          <w:lang w:bidi="he-IL"/>
        </w:rPr>
        <w:t>רואי חשבון</w:t>
      </w:r>
      <w:r>
        <w:rPr>
          <w:rFonts w:hint="cs"/>
          <w:rtl/>
        </w:rPr>
        <w:t xml:space="preserve">, </w:t>
      </w:r>
      <w:r>
        <w:rPr>
          <w:rFonts w:hint="cs"/>
          <w:rtl/>
          <w:lang w:bidi="he-IL"/>
        </w:rPr>
        <w:t>שמאי מקרקעין ועוד</w:t>
      </w:r>
      <w:r>
        <w:rPr>
          <w:rFonts w:hint="cs"/>
          <w:rtl/>
        </w:rPr>
        <w:t>.</w:t>
      </w:r>
    </w:p>
    <w:p w:rsidR="007F64A2" w:rsidRDefault="007F64A2" w:rsidP="00910E16">
      <w:pPr>
        <w:pStyle w:val="NoSpacing"/>
        <w:bidi/>
        <w:spacing w:line="276" w:lineRule="auto"/>
        <w:rPr>
          <w:rtl/>
        </w:rPr>
      </w:pPr>
    </w:p>
    <w:p w:rsidR="007F64A2" w:rsidRDefault="007F64A2" w:rsidP="00910E16">
      <w:pPr>
        <w:pStyle w:val="NoSpacing"/>
        <w:bidi/>
        <w:spacing w:line="276" w:lineRule="auto"/>
        <w:rPr>
          <w:rtl/>
        </w:rPr>
      </w:pPr>
      <w:r>
        <w:rPr>
          <w:rFonts w:hint="cs"/>
          <w:rtl/>
          <w:lang w:bidi="he-IL"/>
        </w:rPr>
        <w:t>ישנה קבוצה של עובדי חברת הדואר שהיא מצויה בין שיפוט משמעתי ע</w:t>
      </w:r>
      <w:r>
        <w:rPr>
          <w:rFonts w:hint="cs"/>
          <w:rtl/>
        </w:rPr>
        <w:t>"</w:t>
      </w:r>
      <w:r>
        <w:rPr>
          <w:rFonts w:hint="cs"/>
          <w:rtl/>
          <w:lang w:bidi="he-IL"/>
        </w:rPr>
        <w:t>פ הסכם לבין קבוצה של עובדי המדינה</w:t>
      </w:r>
      <w:r>
        <w:rPr>
          <w:rFonts w:hint="cs"/>
          <w:rtl/>
        </w:rPr>
        <w:t xml:space="preserve">, </w:t>
      </w:r>
      <w:r>
        <w:rPr>
          <w:rFonts w:hint="cs"/>
          <w:rtl/>
          <w:lang w:bidi="he-IL"/>
        </w:rPr>
        <w:t>שהיא תחת שיפוט סטטוטור</w:t>
      </w:r>
      <w:r>
        <w:rPr>
          <w:rFonts w:hint="eastAsia"/>
          <w:rtl/>
          <w:lang w:bidi="he-IL"/>
        </w:rPr>
        <w:t>י</w:t>
      </w:r>
      <w:r>
        <w:rPr>
          <w:rFonts w:hint="cs"/>
          <w:rtl/>
        </w:rPr>
        <w:t xml:space="preserve">. </w:t>
      </w:r>
      <w:r>
        <w:rPr>
          <w:rFonts w:hint="cs"/>
          <w:rtl/>
          <w:lang w:bidi="he-IL"/>
        </w:rPr>
        <w:t>אנשי חברת הדואר נתונים לשיפוט משמעתי של עובדי המדינה מכוח הסכם</w:t>
      </w:r>
      <w:r>
        <w:rPr>
          <w:rFonts w:hint="cs"/>
          <w:rtl/>
        </w:rPr>
        <w:t xml:space="preserve">. </w:t>
      </w:r>
    </w:p>
    <w:p w:rsidR="007F64A2" w:rsidRDefault="007F64A2" w:rsidP="00910E16">
      <w:pPr>
        <w:pStyle w:val="NoSpacing"/>
        <w:bidi/>
        <w:spacing w:line="276" w:lineRule="auto"/>
        <w:rPr>
          <w:rtl/>
        </w:rPr>
      </w:pPr>
    </w:p>
    <w:p w:rsidR="007F64A2" w:rsidRDefault="007F64A2" w:rsidP="00910E16">
      <w:pPr>
        <w:pStyle w:val="NoSpacing"/>
        <w:bidi/>
        <w:spacing w:line="276" w:lineRule="auto"/>
        <w:rPr>
          <w:u w:val="single"/>
          <w:rtl/>
        </w:rPr>
      </w:pPr>
      <w:r>
        <w:rPr>
          <w:rFonts w:hint="cs"/>
          <w:u w:val="single"/>
          <w:rtl/>
          <w:lang w:bidi="he-IL"/>
        </w:rPr>
        <w:t>תכלית השיפוט המשמעתי</w:t>
      </w:r>
      <w:r>
        <w:rPr>
          <w:rFonts w:hint="cs"/>
          <w:u w:val="single"/>
          <w:rtl/>
        </w:rPr>
        <w:t>:</w:t>
      </w:r>
    </w:p>
    <w:p w:rsidR="007F64A2" w:rsidRDefault="007F64A2" w:rsidP="00910E16">
      <w:pPr>
        <w:pStyle w:val="NoSpacing"/>
        <w:bidi/>
        <w:spacing w:line="276" w:lineRule="auto"/>
        <w:rPr>
          <w:rtl/>
        </w:rPr>
      </w:pPr>
      <w:r>
        <w:rPr>
          <w:rFonts w:hint="cs"/>
          <w:rtl/>
          <w:lang w:bidi="he-IL"/>
        </w:rPr>
        <w:t>כפי שעולה מהחוקים השונים עליהם הוא מבוסס</w:t>
      </w:r>
      <w:r>
        <w:rPr>
          <w:rFonts w:hint="cs"/>
          <w:rtl/>
        </w:rPr>
        <w:t xml:space="preserve">, </w:t>
      </w:r>
      <w:r>
        <w:rPr>
          <w:rFonts w:hint="cs"/>
          <w:rtl/>
          <w:lang w:bidi="he-IL"/>
        </w:rPr>
        <w:t>תכלית השיפוט המשמעתי הסטטוטורי היא לשמור על רמת התנהגות אתית גבוהה ע</w:t>
      </w:r>
      <w:r>
        <w:rPr>
          <w:rFonts w:hint="cs"/>
          <w:rtl/>
        </w:rPr>
        <w:t>"</w:t>
      </w:r>
      <w:r>
        <w:rPr>
          <w:rFonts w:hint="cs"/>
          <w:rtl/>
          <w:lang w:bidi="he-IL"/>
        </w:rPr>
        <w:t>פ קריטריונים קבועים מראש</w:t>
      </w:r>
      <w:r>
        <w:rPr>
          <w:rFonts w:hint="cs"/>
          <w:rtl/>
        </w:rPr>
        <w:t xml:space="preserve">, </w:t>
      </w:r>
      <w:r>
        <w:rPr>
          <w:rFonts w:hint="cs"/>
          <w:rtl/>
          <w:lang w:bidi="he-IL"/>
        </w:rPr>
        <w:t>תוך סיפוק הגנה לציבור מפני תוצאות השימוש לרעה בתפקיד או מפני ניצול שלילי של סמכות מסוימת אשר הוענקה לקבוצות האלו</w:t>
      </w:r>
      <w:r>
        <w:rPr>
          <w:rFonts w:hint="cs"/>
          <w:rtl/>
        </w:rPr>
        <w:t xml:space="preserve">. </w:t>
      </w:r>
      <w:r>
        <w:rPr>
          <w:rFonts w:hint="cs"/>
          <w:rtl/>
          <w:lang w:bidi="he-IL"/>
        </w:rPr>
        <w:t>התכלית של הגנה לציבור היא העיקרית</w:t>
      </w:r>
      <w:r>
        <w:rPr>
          <w:rFonts w:hint="cs"/>
          <w:rtl/>
        </w:rPr>
        <w:t xml:space="preserve">. </w:t>
      </w:r>
      <w:r>
        <w:rPr>
          <w:rFonts w:hint="cs"/>
          <w:rtl/>
          <w:lang w:bidi="he-IL"/>
        </w:rPr>
        <w:t>בענישה הפלילית ישנם כל מיני שיקולים נוספים שאינם רלבנטיים לדין המשמעתי</w:t>
      </w:r>
      <w:r>
        <w:rPr>
          <w:rFonts w:hint="cs"/>
          <w:rtl/>
        </w:rPr>
        <w:t xml:space="preserve">. </w:t>
      </w:r>
      <w:r>
        <w:rPr>
          <w:rFonts w:hint="cs"/>
          <w:rtl/>
          <w:lang w:bidi="he-IL"/>
        </w:rPr>
        <w:t>המטרה של הדין המשמעתי של המקצועות הנבחרים</w:t>
      </w:r>
      <w:r>
        <w:rPr>
          <w:rFonts w:hint="cs"/>
          <w:rtl/>
        </w:rPr>
        <w:t xml:space="preserve">- </w:t>
      </w:r>
      <w:r>
        <w:rPr>
          <w:rFonts w:hint="cs"/>
          <w:rtl/>
          <w:lang w:bidi="he-IL"/>
        </w:rPr>
        <w:t>שמירה על ייחודו ורמתו של המקצוע עליו נמנים אנשים אליהם מופנה החוק והגנה על הציבור מפני אלה ששוב אינם ראויים לשמש במקצוע</w:t>
      </w:r>
      <w:r>
        <w:rPr>
          <w:rFonts w:hint="cs"/>
          <w:rtl/>
        </w:rPr>
        <w:t xml:space="preserve">. </w:t>
      </w:r>
      <w:r>
        <w:rPr>
          <w:rFonts w:hint="cs"/>
          <w:rtl/>
          <w:lang w:bidi="he-IL"/>
        </w:rPr>
        <w:t>לעומת זאת</w:t>
      </w:r>
      <w:r>
        <w:rPr>
          <w:rFonts w:hint="cs"/>
          <w:rtl/>
        </w:rPr>
        <w:t xml:space="preserve">, </w:t>
      </w:r>
      <w:r>
        <w:rPr>
          <w:rFonts w:hint="cs"/>
          <w:rtl/>
          <w:lang w:bidi="he-IL"/>
        </w:rPr>
        <w:t>מטרתו העיקרית של השיפוט המשמעתי של עובדי הציבור הוא לשמור על מראיתה ועל תדמיתה של הרשות הציבורית ועל שמה הטוב ולקיים את אמון הציבור בפעולתה התקינה של הרשות</w:t>
      </w:r>
      <w:r>
        <w:rPr>
          <w:rFonts w:hint="cs"/>
          <w:rtl/>
        </w:rPr>
        <w:t xml:space="preserve">. </w:t>
      </w:r>
    </w:p>
    <w:p w:rsidR="007F64A2" w:rsidRDefault="007F64A2" w:rsidP="00910E16">
      <w:pPr>
        <w:pStyle w:val="NoSpacing"/>
        <w:bidi/>
        <w:spacing w:line="276" w:lineRule="auto"/>
        <w:rPr>
          <w:b/>
          <w:bCs/>
          <w:highlight w:val="yellow"/>
          <w:rtl/>
          <w:lang w:bidi="he-IL"/>
        </w:rPr>
      </w:pPr>
    </w:p>
    <w:p w:rsidR="007F64A2" w:rsidRDefault="007F64A2" w:rsidP="00910E16">
      <w:pPr>
        <w:pStyle w:val="NoSpacing"/>
        <w:bidi/>
        <w:spacing w:line="276" w:lineRule="auto"/>
        <w:rPr>
          <w:rtl/>
        </w:rPr>
      </w:pPr>
      <w:r w:rsidRPr="004C0304">
        <w:rPr>
          <w:rFonts w:hint="cs"/>
          <w:b/>
          <w:bCs/>
          <w:highlight w:val="yellow"/>
          <w:rtl/>
          <w:lang w:bidi="he-IL"/>
        </w:rPr>
        <w:t>פס</w:t>
      </w:r>
      <w:r w:rsidRPr="004C0304">
        <w:rPr>
          <w:rFonts w:hint="cs"/>
          <w:b/>
          <w:bCs/>
          <w:highlight w:val="yellow"/>
          <w:rtl/>
        </w:rPr>
        <w:t>"</w:t>
      </w:r>
      <w:r w:rsidRPr="004C0304">
        <w:rPr>
          <w:rFonts w:hint="cs"/>
          <w:b/>
          <w:bCs/>
          <w:highlight w:val="yellow"/>
          <w:rtl/>
          <w:lang w:bidi="he-IL"/>
        </w:rPr>
        <w:t>ד צימוקין</w:t>
      </w:r>
      <w:r>
        <w:rPr>
          <w:rFonts w:hint="cs"/>
          <w:rtl/>
        </w:rPr>
        <w:t xml:space="preserve">- </w:t>
      </w:r>
      <w:r>
        <w:rPr>
          <w:rFonts w:hint="cs"/>
          <w:rtl/>
          <w:lang w:bidi="he-IL"/>
        </w:rPr>
        <w:t>פקיד מכס שנתבע לדין משמעתי על סמך אותו חומר שנידון במשפט הפלילי</w:t>
      </w:r>
      <w:r>
        <w:rPr>
          <w:rFonts w:hint="cs"/>
          <w:rtl/>
        </w:rPr>
        <w:t xml:space="preserve">. </w:t>
      </w:r>
      <w:r>
        <w:rPr>
          <w:rFonts w:hint="cs"/>
          <w:rtl/>
          <w:lang w:bidi="he-IL"/>
        </w:rPr>
        <w:t>באותו הליך משמעתי הוא טען שישנו סיכון כפול שאין אפשרות להעמיד לדין המשמעתי כיוון שהוא זוכה בדין הפלילי</w:t>
      </w:r>
      <w:r>
        <w:rPr>
          <w:rFonts w:hint="cs"/>
          <w:rtl/>
        </w:rPr>
        <w:t xml:space="preserve">. </w:t>
      </w:r>
      <w:r>
        <w:rPr>
          <w:rFonts w:hint="cs"/>
          <w:rtl/>
          <w:lang w:bidi="he-IL"/>
        </w:rPr>
        <w:t>העתירה נדחית</w:t>
      </w:r>
      <w:r>
        <w:rPr>
          <w:rFonts w:hint="cs"/>
          <w:rtl/>
        </w:rPr>
        <w:t xml:space="preserve">. </w:t>
      </w:r>
    </w:p>
    <w:p w:rsidR="007F64A2" w:rsidRDefault="007F64A2" w:rsidP="00910E16">
      <w:pPr>
        <w:pStyle w:val="NoSpacing"/>
        <w:bidi/>
        <w:spacing w:line="276" w:lineRule="auto"/>
        <w:rPr>
          <w:rtl/>
        </w:rPr>
      </w:pPr>
      <w:r>
        <w:rPr>
          <w:rFonts w:hint="cs"/>
          <w:rtl/>
          <w:lang w:bidi="he-IL"/>
        </w:rPr>
        <w:t>הפסיקה עברה כברת דרך רבה בשאלה לאן שייך הדין המשמעתי</w:t>
      </w:r>
      <w:r>
        <w:rPr>
          <w:rFonts w:hint="cs"/>
          <w:rtl/>
        </w:rPr>
        <w:t xml:space="preserve">? </w:t>
      </w:r>
      <w:r>
        <w:rPr>
          <w:rFonts w:hint="cs"/>
          <w:rtl/>
          <w:lang w:bidi="he-IL"/>
        </w:rPr>
        <w:t>אף אחד משלושת השופטים לא סבור שהדין המשמעתי הוא מעין ענף של המשפט הפלילי</w:t>
      </w:r>
      <w:r>
        <w:rPr>
          <w:rFonts w:hint="cs"/>
          <w:rtl/>
        </w:rPr>
        <w:t xml:space="preserve">. </w:t>
      </w:r>
    </w:p>
    <w:p w:rsidR="007F64A2" w:rsidRPr="004C0304" w:rsidRDefault="007F64A2" w:rsidP="00910E16">
      <w:pPr>
        <w:pStyle w:val="NoSpacing"/>
        <w:bidi/>
        <w:spacing w:line="276" w:lineRule="auto"/>
      </w:pPr>
      <w:r>
        <w:rPr>
          <w:rFonts w:hint="cs"/>
          <w:rtl/>
          <w:lang w:bidi="he-IL"/>
        </w:rPr>
        <w:t>בשנות ה</w:t>
      </w:r>
      <w:r>
        <w:rPr>
          <w:rFonts w:hint="cs"/>
          <w:rtl/>
        </w:rPr>
        <w:t xml:space="preserve">-80 </w:t>
      </w:r>
      <w:r>
        <w:rPr>
          <w:rFonts w:hint="cs"/>
          <w:rtl/>
          <w:lang w:bidi="he-IL"/>
        </w:rPr>
        <w:t>המאוחרת קרה תהליך שבו יותר ויותר משפטנים ראו בהליך המשמעתי הליך מעין פלילי</w:t>
      </w:r>
      <w:r>
        <w:rPr>
          <w:rFonts w:hint="cs"/>
          <w:rtl/>
        </w:rPr>
        <w:t xml:space="preserve">, </w:t>
      </w:r>
      <w:r>
        <w:rPr>
          <w:rFonts w:hint="cs"/>
          <w:rtl/>
          <w:lang w:bidi="he-IL"/>
        </w:rPr>
        <w:t>בשבועות הבאים אנו נבין למה הם חשבו כך</w:t>
      </w:r>
      <w:r>
        <w:rPr>
          <w:rFonts w:hint="cs"/>
          <w:rtl/>
        </w:rPr>
        <w:t xml:space="preserve">. </w:t>
      </w:r>
    </w:p>
    <w:p w:rsidR="007F64A2" w:rsidRDefault="007F64A2" w:rsidP="007F64A2">
      <w:pPr>
        <w:pStyle w:val="NoSpacing"/>
        <w:rPr>
          <w:rtl/>
          <w:lang w:bidi="he-IL"/>
        </w:rPr>
      </w:pPr>
    </w:p>
    <w:p w:rsidR="00955D8B" w:rsidRDefault="00955D8B" w:rsidP="007F64A2">
      <w:pPr>
        <w:pStyle w:val="NoSpacing"/>
        <w:rPr>
          <w:rtl/>
          <w:lang w:bidi="he-IL"/>
        </w:rPr>
      </w:pPr>
    </w:p>
    <w:p w:rsidR="00955D8B" w:rsidRDefault="00955D8B" w:rsidP="00955D8B">
      <w:pPr>
        <w:pStyle w:val="NoSpacing"/>
        <w:bidi/>
        <w:rPr>
          <w:rtl/>
          <w:lang w:bidi="he-IL"/>
        </w:rPr>
      </w:pPr>
    </w:p>
    <w:p w:rsidR="00955D8B" w:rsidRDefault="00955D8B" w:rsidP="00955D8B">
      <w:pPr>
        <w:pStyle w:val="NoSpacing"/>
        <w:bidi/>
        <w:rPr>
          <w:rtl/>
          <w:lang w:bidi="he-IL"/>
        </w:rPr>
      </w:pPr>
    </w:p>
    <w:p w:rsidR="00955D8B" w:rsidRDefault="00955D8B" w:rsidP="00955D8B">
      <w:pPr>
        <w:pStyle w:val="NoSpacing"/>
        <w:bidi/>
        <w:jc w:val="right"/>
        <w:rPr>
          <w:rtl/>
          <w:lang w:bidi="he-IL"/>
        </w:rPr>
      </w:pPr>
      <w:r>
        <w:rPr>
          <w:rFonts w:hint="cs"/>
          <w:rtl/>
          <w:lang w:bidi="he-IL"/>
        </w:rPr>
        <w:t>31.10.13</w:t>
      </w:r>
    </w:p>
    <w:p w:rsidR="00955D8B" w:rsidRDefault="00955D8B" w:rsidP="00955D8B">
      <w:pPr>
        <w:pStyle w:val="NoSpacing"/>
        <w:bidi/>
        <w:jc w:val="right"/>
        <w:rPr>
          <w:rtl/>
          <w:lang w:bidi="he-IL"/>
        </w:rPr>
      </w:pPr>
    </w:p>
    <w:p w:rsidR="00955D8B" w:rsidRDefault="00955D8B" w:rsidP="00955D8B">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955D8B">
        <w:rPr>
          <w:rFonts w:hint="cs"/>
          <w:b/>
          <w:bCs/>
          <w:sz w:val="24"/>
          <w:szCs w:val="24"/>
          <w:highlight w:val="yellow"/>
          <w:u w:val="single"/>
          <w:rtl/>
          <w:lang w:bidi="he-IL"/>
        </w:rPr>
        <w:t>3</w:t>
      </w:r>
    </w:p>
    <w:p w:rsidR="00BE1207" w:rsidRDefault="00BE1207" w:rsidP="00BE1207">
      <w:pPr>
        <w:pStyle w:val="NoSpacing"/>
        <w:bidi/>
        <w:rPr>
          <w:sz w:val="24"/>
          <w:szCs w:val="24"/>
          <w:rtl/>
          <w:lang w:bidi="he-IL"/>
        </w:rPr>
      </w:pPr>
    </w:p>
    <w:p w:rsidR="00756FA7" w:rsidRPr="00E34F29" w:rsidRDefault="00756FA7" w:rsidP="009E04F9">
      <w:pPr>
        <w:pStyle w:val="NoSpacing"/>
        <w:bidi/>
        <w:rPr>
          <w:i/>
          <w:iCs/>
          <w:u w:val="single"/>
          <w:rtl/>
          <w:lang w:bidi="he-IL"/>
        </w:rPr>
      </w:pPr>
    </w:p>
    <w:p w:rsidR="00756FA7" w:rsidRPr="004D236C" w:rsidRDefault="00756FA7" w:rsidP="00756FA7">
      <w:pPr>
        <w:pStyle w:val="NoSpacing"/>
        <w:bidi/>
        <w:rPr>
          <w:u w:val="single"/>
          <w:rtl/>
          <w:lang w:bidi="he-IL"/>
        </w:rPr>
      </w:pPr>
      <w:r w:rsidRPr="004D236C">
        <w:rPr>
          <w:rFonts w:hint="cs"/>
          <w:u w:val="single"/>
          <w:rtl/>
          <w:lang w:bidi="he-IL"/>
        </w:rPr>
        <w:t>ש"ב</w:t>
      </w:r>
    </w:p>
    <w:p w:rsidR="00756FA7" w:rsidRPr="004D236C" w:rsidRDefault="00756FA7" w:rsidP="00756FA7">
      <w:pPr>
        <w:pStyle w:val="NoSpacing"/>
        <w:bidi/>
        <w:rPr>
          <w:rtl/>
          <w:lang w:bidi="he-IL"/>
        </w:rPr>
      </w:pPr>
      <w:r w:rsidRPr="004D236C">
        <w:rPr>
          <w:rFonts w:hint="cs"/>
          <w:rtl/>
          <w:lang w:bidi="he-IL"/>
        </w:rPr>
        <w:t>1.החלטת ועדת משמעת לפי חוק הסדרת העיסוק ביעוץ השקעות- תיק משמעתי 3/04</w:t>
      </w:r>
    </w:p>
    <w:p w:rsidR="00756FA7" w:rsidRPr="004D236C" w:rsidRDefault="00756FA7" w:rsidP="00756FA7">
      <w:pPr>
        <w:pStyle w:val="NoSpacing"/>
        <w:bidi/>
        <w:rPr>
          <w:rtl/>
          <w:lang w:bidi="he-IL"/>
        </w:rPr>
      </w:pPr>
      <w:r w:rsidRPr="004D236C">
        <w:rPr>
          <w:rFonts w:hint="cs"/>
          <w:rtl/>
          <w:lang w:bidi="he-IL"/>
        </w:rPr>
        <w:t>2. עש"א (ת"א) 25968-03-11 מדינת ישראל נ' פלונים</w:t>
      </w:r>
    </w:p>
    <w:p w:rsidR="00756FA7" w:rsidRPr="004D236C" w:rsidRDefault="00756FA7" w:rsidP="00756FA7">
      <w:pPr>
        <w:pStyle w:val="NoSpacing"/>
        <w:bidi/>
        <w:rPr>
          <w:rtl/>
          <w:lang w:bidi="he-IL"/>
        </w:rPr>
      </w:pPr>
      <w:r w:rsidRPr="004D236C">
        <w:rPr>
          <w:rFonts w:hint="cs"/>
          <w:rtl/>
          <w:lang w:bidi="he-IL"/>
        </w:rPr>
        <w:t>3. בד"מ 2/88 שר המשפטים נ' השופט בן יצחק ארבל</w:t>
      </w:r>
    </w:p>
    <w:p w:rsidR="00756FA7" w:rsidRPr="00E34F29" w:rsidRDefault="00756FA7" w:rsidP="00756FA7">
      <w:pPr>
        <w:pStyle w:val="NoSpacing"/>
        <w:bidi/>
        <w:rPr>
          <w:i/>
          <w:iCs/>
          <w:rtl/>
          <w:lang w:bidi="he-IL"/>
        </w:rPr>
      </w:pPr>
      <w:r w:rsidRPr="004D236C">
        <w:rPr>
          <w:rFonts w:hint="cs"/>
          <w:rtl/>
          <w:lang w:bidi="he-IL"/>
        </w:rPr>
        <w:t>4. בד"מ 3/288 שר</w:t>
      </w:r>
      <w:r w:rsidR="008F6EB8" w:rsidRPr="004D236C">
        <w:rPr>
          <w:rFonts w:hint="cs"/>
          <w:rtl/>
          <w:lang w:bidi="he-IL"/>
        </w:rPr>
        <w:t xml:space="preserve"> המשפטים נ' השופט בן שחר חריפאי</w:t>
      </w:r>
    </w:p>
    <w:p w:rsidR="00E34F29" w:rsidRPr="00756FA7" w:rsidRDefault="00E34F29" w:rsidP="00E34F29">
      <w:pPr>
        <w:pStyle w:val="NoSpacing"/>
        <w:bidi/>
        <w:rPr>
          <w:rtl/>
          <w:lang w:bidi="he-IL"/>
        </w:rPr>
      </w:pPr>
    </w:p>
    <w:p w:rsidR="00955D8B" w:rsidRDefault="00955D8B" w:rsidP="00955D8B">
      <w:pPr>
        <w:pStyle w:val="NoSpacing"/>
        <w:bidi/>
        <w:rPr>
          <w:rtl/>
          <w:lang w:bidi="he-IL"/>
        </w:rPr>
      </w:pPr>
    </w:p>
    <w:p w:rsidR="002A2915" w:rsidRPr="002A2915" w:rsidRDefault="002A2915" w:rsidP="002A2915">
      <w:pPr>
        <w:pStyle w:val="NoSpacing"/>
        <w:bidi/>
        <w:rPr>
          <w:b/>
          <w:bCs/>
          <w:rtl/>
          <w:lang w:bidi="he-IL"/>
        </w:rPr>
      </w:pPr>
      <w:r w:rsidRPr="002A2915">
        <w:rPr>
          <w:rFonts w:hint="cs"/>
          <w:b/>
          <w:bCs/>
          <w:rtl/>
          <w:lang w:bidi="he-IL"/>
        </w:rPr>
        <w:t>מבנה הקורס</w:t>
      </w:r>
    </w:p>
    <w:p w:rsidR="002A2915" w:rsidRDefault="002A2915" w:rsidP="002A2915">
      <w:pPr>
        <w:pStyle w:val="NoSpacing"/>
        <w:bidi/>
        <w:rPr>
          <w:rtl/>
          <w:lang w:bidi="he-IL"/>
        </w:rPr>
      </w:pPr>
      <w:r>
        <w:rPr>
          <w:rFonts w:hint="cs"/>
          <w:rtl/>
          <w:lang w:bidi="he-IL"/>
        </w:rPr>
        <w:t>חלק א- העקרונות הכלליים של הדין המשמעתי</w:t>
      </w:r>
    </w:p>
    <w:p w:rsidR="002A2915" w:rsidRDefault="002A2915" w:rsidP="002A2915">
      <w:pPr>
        <w:pStyle w:val="NoSpacing"/>
        <w:bidi/>
        <w:rPr>
          <w:rtl/>
          <w:lang w:bidi="he-IL"/>
        </w:rPr>
      </w:pPr>
      <w:r>
        <w:rPr>
          <w:rFonts w:hint="cs"/>
          <w:rtl/>
          <w:lang w:bidi="he-IL"/>
        </w:rPr>
        <w:t>חלק ב- ערכאות המשמעת הסטטוטוריות</w:t>
      </w:r>
    </w:p>
    <w:p w:rsidR="002A2915" w:rsidRDefault="002A2915" w:rsidP="002A2915">
      <w:pPr>
        <w:pStyle w:val="NoSpacing"/>
        <w:bidi/>
        <w:rPr>
          <w:rtl/>
          <w:lang w:bidi="he-IL"/>
        </w:rPr>
      </w:pPr>
      <w:r>
        <w:rPr>
          <w:rFonts w:hint="cs"/>
          <w:rtl/>
          <w:lang w:bidi="he-IL"/>
        </w:rPr>
        <w:t>חלק ג- בתי הדין המשמעתיים של לשכת עורכי הדין</w:t>
      </w:r>
    </w:p>
    <w:p w:rsidR="002F67F5" w:rsidRDefault="002F67F5" w:rsidP="002F67F5">
      <w:pPr>
        <w:pStyle w:val="NoSpacing"/>
        <w:bidi/>
        <w:rPr>
          <w:rtl/>
          <w:lang w:bidi="he-IL"/>
        </w:rPr>
      </w:pPr>
    </w:p>
    <w:p w:rsidR="00E757FB" w:rsidRDefault="00E757FB" w:rsidP="002F67F5">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E757FB" w:rsidRDefault="00E757FB" w:rsidP="00E757FB">
      <w:pPr>
        <w:pStyle w:val="NoSpacing"/>
        <w:bidi/>
        <w:rPr>
          <w:b/>
          <w:bCs/>
          <w:rtl/>
          <w:lang w:bidi="he-IL"/>
        </w:rPr>
      </w:pPr>
    </w:p>
    <w:p w:rsidR="002F67F5" w:rsidRDefault="00B97C73" w:rsidP="00E757FB">
      <w:pPr>
        <w:pStyle w:val="NoSpacing"/>
        <w:bidi/>
        <w:rPr>
          <w:b/>
          <w:bCs/>
          <w:rtl/>
          <w:lang w:bidi="he-IL"/>
        </w:rPr>
      </w:pPr>
      <w:r>
        <w:rPr>
          <w:rFonts w:hint="cs"/>
          <w:b/>
          <w:bCs/>
          <w:rtl/>
          <w:lang w:bidi="he-IL"/>
        </w:rPr>
        <w:lastRenderedPageBreak/>
        <w:t>היום בשיעור-</w:t>
      </w:r>
    </w:p>
    <w:p w:rsidR="00E757FB" w:rsidRDefault="00E757FB" w:rsidP="00E757FB">
      <w:pPr>
        <w:pStyle w:val="NoSpacing"/>
        <w:bidi/>
        <w:rPr>
          <w:b/>
          <w:bCs/>
          <w:rtl/>
          <w:lang w:bidi="he-IL"/>
        </w:rPr>
      </w:pPr>
    </w:p>
    <w:p w:rsidR="00B97C73" w:rsidRDefault="00B97C73" w:rsidP="00B97C73">
      <w:pPr>
        <w:pStyle w:val="NoSpacing"/>
        <w:bidi/>
        <w:rPr>
          <w:b/>
          <w:bCs/>
          <w:sz w:val="24"/>
          <w:szCs w:val="24"/>
          <w:u w:val="single"/>
          <w:rtl/>
          <w:lang w:bidi="he-IL"/>
        </w:rPr>
      </w:pPr>
      <w:r w:rsidRPr="00B97C73">
        <w:rPr>
          <w:rFonts w:hint="cs"/>
          <w:b/>
          <w:bCs/>
          <w:sz w:val="24"/>
          <w:szCs w:val="24"/>
          <w:u w:val="single"/>
          <w:rtl/>
          <w:lang w:bidi="he-IL"/>
        </w:rPr>
        <w:t>ההליך המשמעתי לעומת ההליך האזרחי והפלילי המקביל-</w:t>
      </w:r>
    </w:p>
    <w:tbl>
      <w:tblPr>
        <w:tblStyle w:val="TableGrid"/>
        <w:tblpPr w:leftFromText="180" w:rightFromText="180" w:vertAnchor="text" w:horzAnchor="margin" w:tblpXSpec="center" w:tblpY="402"/>
        <w:bidiVisual/>
        <w:tblW w:w="10678" w:type="dxa"/>
        <w:tblLook w:val="04A0" w:firstRow="1" w:lastRow="0" w:firstColumn="1" w:lastColumn="0" w:noHBand="0" w:noVBand="1"/>
      </w:tblPr>
      <w:tblGrid>
        <w:gridCol w:w="1779"/>
        <w:gridCol w:w="1779"/>
        <w:gridCol w:w="1779"/>
        <w:gridCol w:w="1779"/>
        <w:gridCol w:w="1779"/>
        <w:gridCol w:w="1783"/>
      </w:tblGrid>
      <w:tr w:rsidR="005A3EDF" w:rsidTr="005A3EDF">
        <w:trPr>
          <w:trHeight w:val="602"/>
        </w:trPr>
        <w:tc>
          <w:tcPr>
            <w:tcW w:w="1779" w:type="dxa"/>
          </w:tcPr>
          <w:p w:rsidR="005A3EDF" w:rsidRPr="005A3EDF" w:rsidRDefault="005A3EDF" w:rsidP="005A3EDF">
            <w:pPr>
              <w:pStyle w:val="NoSpacing"/>
              <w:bidi/>
              <w:spacing w:line="276" w:lineRule="auto"/>
              <w:rPr>
                <w:b/>
                <w:bCs/>
                <w:rtl/>
                <w:lang w:bidi="he-IL"/>
              </w:rPr>
            </w:pPr>
          </w:p>
        </w:tc>
        <w:tc>
          <w:tcPr>
            <w:tcW w:w="1779" w:type="dxa"/>
          </w:tcPr>
          <w:p w:rsidR="005A3EDF" w:rsidRPr="005A3EDF" w:rsidRDefault="005A3EDF" w:rsidP="0085478E">
            <w:pPr>
              <w:pStyle w:val="NoSpacing"/>
              <w:bidi/>
              <w:spacing w:line="276" w:lineRule="auto"/>
              <w:jc w:val="center"/>
              <w:rPr>
                <w:b/>
                <w:bCs/>
                <w:rtl/>
                <w:lang w:bidi="he-IL"/>
              </w:rPr>
            </w:pPr>
            <w:r w:rsidRPr="005A3EDF">
              <w:rPr>
                <w:rFonts w:hint="cs"/>
                <w:b/>
                <w:bCs/>
                <w:rtl/>
                <w:lang w:bidi="he-IL"/>
              </w:rPr>
              <w:t>הארוע שמצדיק פתיחת הליך</w:t>
            </w:r>
          </w:p>
        </w:tc>
        <w:tc>
          <w:tcPr>
            <w:tcW w:w="1779" w:type="dxa"/>
          </w:tcPr>
          <w:p w:rsidR="0085478E" w:rsidRDefault="005A3EDF" w:rsidP="0085478E">
            <w:pPr>
              <w:pStyle w:val="NoSpacing"/>
              <w:bidi/>
              <w:spacing w:line="276" w:lineRule="auto"/>
              <w:jc w:val="center"/>
              <w:rPr>
                <w:b/>
                <w:bCs/>
                <w:rtl/>
                <w:lang w:bidi="he-IL"/>
              </w:rPr>
            </w:pPr>
            <w:r w:rsidRPr="005A3EDF">
              <w:rPr>
                <w:rFonts w:hint="cs"/>
                <w:b/>
                <w:bCs/>
                <w:rtl/>
                <w:lang w:bidi="he-IL"/>
              </w:rPr>
              <w:t xml:space="preserve">פעולות </w:t>
            </w:r>
          </w:p>
          <w:p w:rsidR="005A3EDF" w:rsidRPr="005A3EDF" w:rsidRDefault="005A3EDF" w:rsidP="0085478E">
            <w:pPr>
              <w:pStyle w:val="NoSpacing"/>
              <w:bidi/>
              <w:spacing w:line="276" w:lineRule="auto"/>
              <w:jc w:val="center"/>
              <w:rPr>
                <w:b/>
                <w:bCs/>
                <w:rtl/>
                <w:lang w:bidi="he-IL"/>
              </w:rPr>
            </w:pPr>
            <w:r w:rsidRPr="005A3EDF">
              <w:rPr>
                <w:rFonts w:hint="cs"/>
                <w:b/>
                <w:bCs/>
                <w:rtl/>
                <w:lang w:bidi="he-IL"/>
              </w:rPr>
              <w:t>"טרום הליך"</w:t>
            </w:r>
          </w:p>
        </w:tc>
        <w:tc>
          <w:tcPr>
            <w:tcW w:w="1779" w:type="dxa"/>
          </w:tcPr>
          <w:p w:rsidR="005A3EDF" w:rsidRPr="005A3EDF" w:rsidRDefault="005A3EDF" w:rsidP="0085478E">
            <w:pPr>
              <w:pStyle w:val="NoSpacing"/>
              <w:bidi/>
              <w:spacing w:line="276" w:lineRule="auto"/>
              <w:jc w:val="center"/>
              <w:rPr>
                <w:b/>
                <w:bCs/>
                <w:rtl/>
                <w:lang w:bidi="he-IL"/>
              </w:rPr>
            </w:pPr>
            <w:r w:rsidRPr="005A3EDF">
              <w:rPr>
                <w:rFonts w:hint="cs"/>
                <w:b/>
                <w:bCs/>
                <w:rtl/>
                <w:lang w:bidi="he-IL"/>
              </w:rPr>
              <w:t>גוף חוקר</w:t>
            </w:r>
          </w:p>
        </w:tc>
        <w:tc>
          <w:tcPr>
            <w:tcW w:w="1779" w:type="dxa"/>
          </w:tcPr>
          <w:p w:rsidR="005A3EDF" w:rsidRPr="005A3EDF" w:rsidRDefault="005A3EDF" w:rsidP="0085478E">
            <w:pPr>
              <w:pStyle w:val="NoSpacing"/>
              <w:bidi/>
              <w:spacing w:line="276" w:lineRule="auto"/>
              <w:jc w:val="center"/>
              <w:rPr>
                <w:b/>
                <w:bCs/>
                <w:rtl/>
                <w:lang w:bidi="he-IL"/>
              </w:rPr>
            </w:pPr>
            <w:r w:rsidRPr="005A3EDF">
              <w:rPr>
                <w:rFonts w:hint="cs"/>
                <w:b/>
                <w:bCs/>
                <w:rtl/>
                <w:lang w:bidi="he-IL"/>
              </w:rPr>
              <w:t>מי מחליט לפתוח בהליך</w:t>
            </w:r>
          </w:p>
        </w:tc>
        <w:tc>
          <w:tcPr>
            <w:tcW w:w="1783" w:type="dxa"/>
          </w:tcPr>
          <w:p w:rsidR="005A3EDF" w:rsidRPr="005A3EDF" w:rsidRDefault="005A3EDF" w:rsidP="0085478E">
            <w:pPr>
              <w:pStyle w:val="NoSpacing"/>
              <w:bidi/>
              <w:spacing w:line="276" w:lineRule="auto"/>
              <w:jc w:val="center"/>
              <w:rPr>
                <w:b/>
                <w:bCs/>
                <w:rtl/>
                <w:lang w:bidi="he-IL"/>
              </w:rPr>
            </w:pPr>
            <w:r w:rsidRPr="005A3EDF">
              <w:rPr>
                <w:rFonts w:hint="cs"/>
                <w:b/>
                <w:bCs/>
                <w:rtl/>
                <w:lang w:bidi="he-IL"/>
              </w:rPr>
              <w:t>דרך פתיחת הליך</w:t>
            </w:r>
          </w:p>
        </w:tc>
      </w:tr>
      <w:tr w:rsidR="005A3EDF" w:rsidTr="005A3EDF">
        <w:trPr>
          <w:trHeight w:val="602"/>
        </w:trPr>
        <w:tc>
          <w:tcPr>
            <w:tcW w:w="1779" w:type="dxa"/>
          </w:tcPr>
          <w:p w:rsidR="005A3EDF" w:rsidRPr="00BF6D7E" w:rsidRDefault="005A3EDF" w:rsidP="005A3EDF">
            <w:pPr>
              <w:pStyle w:val="NoSpacing"/>
              <w:bidi/>
              <w:spacing w:line="276" w:lineRule="auto"/>
              <w:jc w:val="center"/>
              <w:rPr>
                <w:b/>
                <w:bCs/>
                <w:rtl/>
                <w:lang w:bidi="he-IL"/>
              </w:rPr>
            </w:pPr>
            <w:r w:rsidRPr="00BF6D7E">
              <w:rPr>
                <w:rFonts w:hint="cs"/>
                <w:b/>
                <w:bCs/>
                <w:rtl/>
                <w:lang w:bidi="he-IL"/>
              </w:rPr>
              <w:t>הליך אזרחי</w:t>
            </w:r>
          </w:p>
        </w:tc>
        <w:tc>
          <w:tcPr>
            <w:tcW w:w="1779" w:type="dxa"/>
          </w:tcPr>
          <w:p w:rsidR="005A3EDF" w:rsidRDefault="005A3EDF" w:rsidP="00F368C0">
            <w:pPr>
              <w:pStyle w:val="NoSpacing"/>
              <w:bidi/>
              <w:spacing w:line="276" w:lineRule="auto"/>
              <w:jc w:val="center"/>
              <w:rPr>
                <w:rtl/>
                <w:lang w:bidi="he-IL"/>
              </w:rPr>
            </w:pPr>
            <w:r>
              <w:rPr>
                <w:rFonts w:hint="cs"/>
                <w:rtl/>
                <w:lang w:bidi="he-IL"/>
              </w:rPr>
              <w:t>גרימת עוולה</w:t>
            </w:r>
          </w:p>
        </w:tc>
        <w:tc>
          <w:tcPr>
            <w:tcW w:w="1779" w:type="dxa"/>
          </w:tcPr>
          <w:p w:rsidR="005A3EDF" w:rsidRDefault="005A3EDF" w:rsidP="00F368C0">
            <w:pPr>
              <w:pStyle w:val="NoSpacing"/>
              <w:bidi/>
              <w:spacing w:line="276" w:lineRule="auto"/>
              <w:jc w:val="center"/>
              <w:rPr>
                <w:rtl/>
                <w:lang w:bidi="he-IL"/>
              </w:rPr>
            </w:pPr>
            <w:r>
              <w:rPr>
                <w:rFonts w:hint="cs"/>
                <w:rtl/>
                <w:lang w:bidi="he-IL"/>
              </w:rPr>
              <w:t>התראה</w:t>
            </w:r>
          </w:p>
        </w:tc>
        <w:tc>
          <w:tcPr>
            <w:tcW w:w="1779" w:type="dxa"/>
          </w:tcPr>
          <w:p w:rsidR="005A3EDF" w:rsidRDefault="005A3EDF" w:rsidP="00F368C0">
            <w:pPr>
              <w:pStyle w:val="NoSpacing"/>
              <w:bidi/>
              <w:spacing w:line="276" w:lineRule="auto"/>
              <w:jc w:val="center"/>
              <w:rPr>
                <w:rtl/>
                <w:lang w:bidi="he-IL"/>
              </w:rPr>
            </w:pPr>
            <w:r>
              <w:rPr>
                <w:rFonts w:hint="cs"/>
                <w:rtl/>
                <w:lang w:bidi="he-IL"/>
              </w:rPr>
              <w:t>-</w:t>
            </w:r>
          </w:p>
          <w:p w:rsidR="005A3EDF" w:rsidRDefault="005A3EDF" w:rsidP="00F368C0">
            <w:pPr>
              <w:pStyle w:val="NoSpacing"/>
              <w:bidi/>
              <w:spacing w:line="276" w:lineRule="auto"/>
              <w:jc w:val="center"/>
              <w:rPr>
                <w:rtl/>
                <w:lang w:bidi="he-IL"/>
              </w:rPr>
            </w:pPr>
            <w:r>
              <w:rPr>
                <w:rFonts w:hint="cs"/>
                <w:rtl/>
                <w:lang w:bidi="he-IL"/>
              </w:rPr>
              <w:t>אין , אבל אפשר לקחת חוקר פרטי.</w:t>
            </w:r>
          </w:p>
        </w:tc>
        <w:tc>
          <w:tcPr>
            <w:tcW w:w="1779" w:type="dxa"/>
          </w:tcPr>
          <w:p w:rsidR="005A3EDF" w:rsidRDefault="00566185" w:rsidP="00566185">
            <w:pPr>
              <w:pStyle w:val="NoSpacing"/>
              <w:bidi/>
              <w:spacing w:line="276" w:lineRule="auto"/>
              <w:jc w:val="center"/>
              <w:rPr>
                <w:rtl/>
                <w:lang w:bidi="he-IL"/>
              </w:rPr>
            </w:pPr>
            <w:r>
              <w:rPr>
                <w:rFonts w:hint="cs"/>
                <w:rtl/>
                <w:lang w:bidi="he-IL"/>
              </w:rPr>
              <w:t>הנפגע</w:t>
            </w:r>
          </w:p>
          <w:p w:rsidR="005A3EDF" w:rsidRDefault="005A3EDF" w:rsidP="00F368C0">
            <w:pPr>
              <w:pStyle w:val="NoSpacing"/>
              <w:bidi/>
              <w:spacing w:line="276" w:lineRule="auto"/>
              <w:jc w:val="center"/>
              <w:rPr>
                <w:rtl/>
                <w:lang w:bidi="he-IL"/>
              </w:rPr>
            </w:pPr>
            <w:r>
              <w:rPr>
                <w:rFonts w:hint="cs"/>
                <w:rtl/>
                <w:lang w:bidi="he-IL"/>
              </w:rPr>
              <w:t>(אי אפשר להגיש תביעה בשם הניזוק, למעט תביעה ייצוגית.)</w:t>
            </w:r>
          </w:p>
        </w:tc>
        <w:tc>
          <w:tcPr>
            <w:tcW w:w="1783" w:type="dxa"/>
          </w:tcPr>
          <w:p w:rsidR="005A3EDF" w:rsidRDefault="00F368C0" w:rsidP="00F368C0">
            <w:pPr>
              <w:pStyle w:val="NoSpacing"/>
              <w:bidi/>
              <w:spacing w:line="276" w:lineRule="auto"/>
              <w:jc w:val="center"/>
              <w:rPr>
                <w:rtl/>
                <w:lang w:bidi="he-IL"/>
              </w:rPr>
            </w:pPr>
            <w:r>
              <w:rPr>
                <w:rFonts w:hint="cs"/>
                <w:rtl/>
                <w:lang w:bidi="he-IL"/>
              </w:rPr>
              <w:t>תביעה</w:t>
            </w:r>
          </w:p>
        </w:tc>
      </w:tr>
      <w:tr w:rsidR="005A3EDF" w:rsidTr="005A3EDF">
        <w:trPr>
          <w:trHeight w:val="632"/>
        </w:trPr>
        <w:tc>
          <w:tcPr>
            <w:tcW w:w="1779" w:type="dxa"/>
          </w:tcPr>
          <w:p w:rsidR="005A3EDF" w:rsidRPr="00BF6D7E" w:rsidRDefault="005A3EDF" w:rsidP="005A3EDF">
            <w:pPr>
              <w:pStyle w:val="NoSpacing"/>
              <w:bidi/>
              <w:spacing w:line="276" w:lineRule="auto"/>
              <w:jc w:val="center"/>
              <w:rPr>
                <w:b/>
                <w:bCs/>
                <w:rtl/>
                <w:lang w:bidi="he-IL"/>
              </w:rPr>
            </w:pPr>
            <w:r w:rsidRPr="00BF6D7E">
              <w:rPr>
                <w:rFonts w:hint="cs"/>
                <w:b/>
                <w:bCs/>
                <w:rtl/>
                <w:lang w:bidi="he-IL"/>
              </w:rPr>
              <w:t>הליך פלילי</w:t>
            </w:r>
          </w:p>
        </w:tc>
        <w:tc>
          <w:tcPr>
            <w:tcW w:w="1779" w:type="dxa"/>
          </w:tcPr>
          <w:p w:rsidR="005A3EDF" w:rsidRDefault="005A3EDF" w:rsidP="00F368C0">
            <w:pPr>
              <w:pStyle w:val="NoSpacing"/>
              <w:bidi/>
              <w:spacing w:line="276" w:lineRule="auto"/>
              <w:jc w:val="center"/>
              <w:rPr>
                <w:rtl/>
                <w:lang w:bidi="he-IL"/>
              </w:rPr>
            </w:pPr>
            <w:r>
              <w:rPr>
                <w:rFonts w:hint="cs"/>
                <w:rtl/>
                <w:lang w:bidi="he-IL"/>
              </w:rPr>
              <w:t>עבירה פלילית</w:t>
            </w:r>
          </w:p>
        </w:tc>
        <w:tc>
          <w:tcPr>
            <w:tcW w:w="1779" w:type="dxa"/>
          </w:tcPr>
          <w:p w:rsidR="005A3EDF" w:rsidRDefault="005A3EDF" w:rsidP="00F368C0">
            <w:pPr>
              <w:pStyle w:val="NoSpacing"/>
              <w:bidi/>
              <w:spacing w:line="276" w:lineRule="auto"/>
              <w:jc w:val="center"/>
              <w:rPr>
                <w:rtl/>
                <w:lang w:bidi="he-IL"/>
              </w:rPr>
            </w:pPr>
            <w:r>
              <w:rPr>
                <w:rFonts w:hint="cs"/>
                <w:rtl/>
                <w:lang w:bidi="he-IL"/>
              </w:rPr>
              <w:t>תלונה במשטרה</w:t>
            </w:r>
          </w:p>
        </w:tc>
        <w:tc>
          <w:tcPr>
            <w:tcW w:w="1779" w:type="dxa"/>
          </w:tcPr>
          <w:p w:rsidR="005A3EDF" w:rsidRDefault="005A3EDF" w:rsidP="00F368C0">
            <w:pPr>
              <w:pStyle w:val="NoSpacing"/>
              <w:bidi/>
              <w:spacing w:line="276" w:lineRule="auto"/>
              <w:jc w:val="center"/>
              <w:rPr>
                <w:rtl/>
                <w:lang w:bidi="he-IL"/>
              </w:rPr>
            </w:pPr>
            <w:r>
              <w:rPr>
                <w:rFonts w:hint="cs"/>
                <w:rtl/>
                <w:lang w:bidi="he-IL"/>
              </w:rPr>
              <w:t>המשטרה (סמכותה גדולה בהרבה מאשר סמכותה של הרשות המוסמכת. למשל האזנות סתר, מעקבים).</w:t>
            </w:r>
          </w:p>
        </w:tc>
        <w:tc>
          <w:tcPr>
            <w:tcW w:w="1779" w:type="dxa"/>
          </w:tcPr>
          <w:p w:rsidR="005A3EDF" w:rsidRDefault="005A3EDF" w:rsidP="00F368C0">
            <w:pPr>
              <w:pStyle w:val="NoSpacing"/>
              <w:bidi/>
              <w:spacing w:line="276" w:lineRule="auto"/>
              <w:jc w:val="center"/>
              <w:rPr>
                <w:rtl/>
                <w:lang w:bidi="he-IL"/>
              </w:rPr>
            </w:pPr>
            <w:r>
              <w:rPr>
                <w:rFonts w:hint="cs"/>
                <w:rtl/>
                <w:lang w:bidi="he-IL"/>
              </w:rPr>
              <w:t>פרקליטות</w:t>
            </w:r>
          </w:p>
        </w:tc>
        <w:tc>
          <w:tcPr>
            <w:tcW w:w="1783" w:type="dxa"/>
          </w:tcPr>
          <w:p w:rsidR="005A3EDF" w:rsidRDefault="00F368C0" w:rsidP="00F368C0">
            <w:pPr>
              <w:pStyle w:val="NoSpacing"/>
              <w:bidi/>
              <w:spacing w:line="276" w:lineRule="auto"/>
              <w:jc w:val="center"/>
              <w:rPr>
                <w:rtl/>
                <w:lang w:bidi="he-IL"/>
              </w:rPr>
            </w:pPr>
            <w:r>
              <w:rPr>
                <w:rFonts w:hint="cs"/>
                <w:rtl/>
                <w:lang w:bidi="he-IL"/>
              </w:rPr>
              <w:t>כתב אישום</w:t>
            </w:r>
          </w:p>
        </w:tc>
      </w:tr>
      <w:tr w:rsidR="005A3EDF" w:rsidTr="005A3EDF">
        <w:trPr>
          <w:trHeight w:val="1922"/>
        </w:trPr>
        <w:tc>
          <w:tcPr>
            <w:tcW w:w="1779" w:type="dxa"/>
          </w:tcPr>
          <w:p w:rsidR="005A3EDF" w:rsidRPr="00BF6D7E" w:rsidRDefault="005A3EDF" w:rsidP="005A3EDF">
            <w:pPr>
              <w:pStyle w:val="NoSpacing"/>
              <w:bidi/>
              <w:spacing w:line="276" w:lineRule="auto"/>
              <w:jc w:val="center"/>
              <w:rPr>
                <w:b/>
                <w:bCs/>
                <w:rtl/>
                <w:lang w:bidi="he-IL"/>
              </w:rPr>
            </w:pPr>
            <w:r w:rsidRPr="00BF6D7E">
              <w:rPr>
                <w:rFonts w:hint="cs"/>
                <w:b/>
                <w:bCs/>
                <w:rtl/>
                <w:lang w:bidi="he-IL"/>
              </w:rPr>
              <w:t>הליך משמעתי</w:t>
            </w:r>
          </w:p>
        </w:tc>
        <w:tc>
          <w:tcPr>
            <w:tcW w:w="1779" w:type="dxa"/>
          </w:tcPr>
          <w:p w:rsidR="005A3EDF" w:rsidRDefault="005A3EDF" w:rsidP="00F368C0">
            <w:pPr>
              <w:pStyle w:val="NoSpacing"/>
              <w:bidi/>
              <w:spacing w:line="276" w:lineRule="auto"/>
              <w:jc w:val="center"/>
              <w:rPr>
                <w:rtl/>
                <w:lang w:bidi="he-IL"/>
              </w:rPr>
            </w:pPr>
            <w:r>
              <w:rPr>
                <w:rFonts w:hint="cs"/>
                <w:rtl/>
                <w:lang w:bidi="he-IL"/>
              </w:rPr>
              <w:t>עבירה משמעתית מסוג :</w:t>
            </w:r>
          </w:p>
          <w:p w:rsidR="005A3EDF" w:rsidRDefault="005A3EDF" w:rsidP="00F368C0">
            <w:pPr>
              <w:pStyle w:val="NoSpacing"/>
              <w:bidi/>
              <w:spacing w:line="276" w:lineRule="auto"/>
              <w:jc w:val="center"/>
              <w:rPr>
                <w:rtl/>
                <w:lang w:bidi="he-IL"/>
              </w:rPr>
            </w:pPr>
            <w:r>
              <w:rPr>
                <w:rFonts w:hint="cs"/>
                <w:rtl/>
                <w:lang w:bidi="he-IL"/>
              </w:rPr>
              <w:t>א. הפרת כללי אתיקה</w:t>
            </w:r>
          </w:p>
          <w:p w:rsidR="005A3EDF" w:rsidRDefault="005A3EDF" w:rsidP="00F368C0">
            <w:pPr>
              <w:pStyle w:val="NoSpacing"/>
              <w:bidi/>
              <w:spacing w:line="276" w:lineRule="auto"/>
              <w:jc w:val="center"/>
              <w:rPr>
                <w:rtl/>
                <w:lang w:bidi="he-IL"/>
              </w:rPr>
            </w:pPr>
            <w:r>
              <w:rPr>
                <w:rFonts w:hint="cs"/>
                <w:rtl/>
                <w:lang w:bidi="he-IL"/>
              </w:rPr>
              <w:t>ב. התנהגות שאינה הולמת</w:t>
            </w:r>
          </w:p>
        </w:tc>
        <w:tc>
          <w:tcPr>
            <w:tcW w:w="1779" w:type="dxa"/>
          </w:tcPr>
          <w:p w:rsidR="005A3EDF" w:rsidRDefault="005A3EDF" w:rsidP="00F368C0">
            <w:pPr>
              <w:pStyle w:val="NoSpacing"/>
              <w:bidi/>
              <w:spacing w:line="276" w:lineRule="auto"/>
              <w:jc w:val="center"/>
              <w:rPr>
                <w:rtl/>
                <w:lang w:bidi="he-IL"/>
              </w:rPr>
            </w:pPr>
            <w:r>
              <w:rPr>
                <w:rFonts w:hint="cs"/>
                <w:rtl/>
                <w:lang w:bidi="he-IL"/>
              </w:rPr>
              <w:t>תלונה לרשות המוסמכת</w:t>
            </w:r>
          </w:p>
        </w:tc>
        <w:tc>
          <w:tcPr>
            <w:tcW w:w="1779" w:type="dxa"/>
          </w:tcPr>
          <w:p w:rsidR="005A3EDF" w:rsidRDefault="005A3EDF" w:rsidP="00F368C0">
            <w:pPr>
              <w:pStyle w:val="NoSpacing"/>
              <w:bidi/>
              <w:spacing w:line="276" w:lineRule="auto"/>
              <w:jc w:val="center"/>
              <w:rPr>
                <w:rtl/>
                <w:lang w:bidi="he-IL"/>
              </w:rPr>
            </w:pPr>
            <w:r>
              <w:rPr>
                <w:rFonts w:hint="cs"/>
                <w:rtl/>
                <w:lang w:bidi="he-IL"/>
              </w:rPr>
              <w:t>הרשות המוסמכת</w:t>
            </w:r>
          </w:p>
        </w:tc>
        <w:tc>
          <w:tcPr>
            <w:tcW w:w="1779" w:type="dxa"/>
          </w:tcPr>
          <w:p w:rsidR="005A3EDF" w:rsidRDefault="005A3EDF" w:rsidP="00F368C0">
            <w:pPr>
              <w:pStyle w:val="NoSpacing"/>
              <w:bidi/>
              <w:spacing w:line="276" w:lineRule="auto"/>
              <w:jc w:val="center"/>
              <w:rPr>
                <w:rtl/>
                <w:lang w:bidi="he-IL"/>
              </w:rPr>
            </w:pPr>
            <w:r>
              <w:rPr>
                <w:rFonts w:hint="cs"/>
                <w:rtl/>
                <w:lang w:bidi="he-IL"/>
              </w:rPr>
              <w:t>הרשות המוסמכת (הקובל)</w:t>
            </w:r>
          </w:p>
        </w:tc>
        <w:tc>
          <w:tcPr>
            <w:tcW w:w="1783" w:type="dxa"/>
          </w:tcPr>
          <w:p w:rsidR="005A3EDF" w:rsidRDefault="00F368C0" w:rsidP="00F368C0">
            <w:pPr>
              <w:pStyle w:val="NoSpacing"/>
              <w:bidi/>
              <w:spacing w:line="276" w:lineRule="auto"/>
              <w:jc w:val="center"/>
              <w:rPr>
                <w:rtl/>
                <w:lang w:bidi="he-IL"/>
              </w:rPr>
            </w:pPr>
            <w:r>
              <w:rPr>
                <w:rFonts w:hint="cs"/>
                <w:rtl/>
                <w:lang w:bidi="he-IL"/>
              </w:rPr>
              <w:t>קובלנה</w:t>
            </w:r>
          </w:p>
        </w:tc>
      </w:tr>
    </w:tbl>
    <w:p w:rsidR="00B97C73" w:rsidRPr="00671272" w:rsidRDefault="00B97C73" w:rsidP="00B97C73">
      <w:pPr>
        <w:pStyle w:val="NoSpacing"/>
        <w:bidi/>
        <w:rPr>
          <w:lang w:bidi="he-IL"/>
        </w:rPr>
      </w:pPr>
    </w:p>
    <w:p w:rsidR="007F64A2" w:rsidRDefault="007F64A2" w:rsidP="007F64A2">
      <w:pPr>
        <w:pStyle w:val="NoSpacing"/>
      </w:pPr>
    </w:p>
    <w:p w:rsidR="000822A2" w:rsidRDefault="000822A2" w:rsidP="00E33275">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0822A2" w:rsidRDefault="000822A2" w:rsidP="000822A2">
      <w:pPr>
        <w:pStyle w:val="NoSpacing"/>
        <w:tabs>
          <w:tab w:val="left" w:pos="1263"/>
        </w:tabs>
        <w:bidi/>
        <w:spacing w:line="276" w:lineRule="auto"/>
        <w:rPr>
          <w:rtl/>
          <w:lang w:bidi="he-IL"/>
        </w:rPr>
      </w:pPr>
    </w:p>
    <w:p w:rsidR="0079491B" w:rsidRDefault="00E33275" w:rsidP="000822A2">
      <w:pPr>
        <w:pStyle w:val="NoSpacing"/>
        <w:tabs>
          <w:tab w:val="left" w:pos="1263"/>
        </w:tabs>
        <w:bidi/>
        <w:spacing w:line="276" w:lineRule="auto"/>
        <w:rPr>
          <w:rtl/>
          <w:lang w:bidi="he-IL"/>
        </w:rPr>
      </w:pPr>
      <w:r>
        <w:rPr>
          <w:rtl/>
          <w:lang w:bidi="he-IL"/>
        </w:rPr>
        <w:lastRenderedPageBreak/>
        <w:tab/>
      </w:r>
    </w:p>
    <w:p w:rsidR="009A6691" w:rsidRDefault="009A6691" w:rsidP="009A6691">
      <w:pPr>
        <w:pStyle w:val="NoSpacing"/>
        <w:bidi/>
        <w:spacing w:line="276" w:lineRule="auto"/>
        <w:rPr>
          <w:rtl/>
          <w:lang w:bidi="he-IL"/>
        </w:rPr>
      </w:pPr>
      <w:r>
        <w:rPr>
          <w:rFonts w:hint="cs"/>
          <w:rtl/>
          <w:lang w:bidi="he-IL"/>
        </w:rPr>
        <w:t>המשך הטבלה-</w:t>
      </w:r>
    </w:p>
    <w:tbl>
      <w:tblPr>
        <w:tblStyle w:val="TableGrid"/>
        <w:bidiVisual/>
        <w:tblW w:w="10574" w:type="dxa"/>
        <w:tblInd w:w="-612" w:type="dxa"/>
        <w:tblLook w:val="04A0" w:firstRow="1" w:lastRow="0" w:firstColumn="1" w:lastColumn="0" w:noHBand="0" w:noVBand="1"/>
      </w:tblPr>
      <w:tblGrid>
        <w:gridCol w:w="1170"/>
        <w:gridCol w:w="1260"/>
        <w:gridCol w:w="1620"/>
        <w:gridCol w:w="1350"/>
        <w:gridCol w:w="2070"/>
        <w:gridCol w:w="3104"/>
      </w:tblGrid>
      <w:tr w:rsidR="00293951" w:rsidTr="00B85086">
        <w:trPr>
          <w:trHeight w:val="624"/>
        </w:trPr>
        <w:tc>
          <w:tcPr>
            <w:tcW w:w="1170" w:type="dxa"/>
          </w:tcPr>
          <w:p w:rsidR="00293951" w:rsidRDefault="00293951" w:rsidP="001631ED">
            <w:pPr>
              <w:pStyle w:val="NoSpacing"/>
              <w:bidi/>
              <w:spacing w:line="276" w:lineRule="auto"/>
              <w:rPr>
                <w:rtl/>
                <w:lang w:bidi="he-IL"/>
              </w:rPr>
            </w:pPr>
          </w:p>
        </w:tc>
        <w:tc>
          <w:tcPr>
            <w:tcW w:w="1260" w:type="dxa"/>
          </w:tcPr>
          <w:p w:rsidR="00293951" w:rsidRPr="001152B9" w:rsidRDefault="00293951" w:rsidP="001152B9">
            <w:pPr>
              <w:pStyle w:val="NoSpacing"/>
              <w:bidi/>
              <w:spacing w:line="276" w:lineRule="auto"/>
              <w:jc w:val="center"/>
              <w:rPr>
                <w:b/>
                <w:bCs/>
                <w:rtl/>
                <w:lang w:bidi="he-IL"/>
              </w:rPr>
            </w:pPr>
            <w:r w:rsidRPr="001152B9">
              <w:rPr>
                <w:rFonts w:hint="cs"/>
                <w:b/>
                <w:bCs/>
                <w:rtl/>
                <w:lang w:bidi="he-IL"/>
              </w:rPr>
              <w:t>מ</w:t>
            </w:r>
            <w:r w:rsidR="00326F8D" w:rsidRPr="001152B9">
              <w:rPr>
                <w:rFonts w:hint="cs"/>
                <w:b/>
                <w:bCs/>
                <w:rtl/>
                <w:lang w:bidi="he-IL"/>
              </w:rPr>
              <w:t>ו</w:t>
            </w:r>
            <w:r w:rsidRPr="001152B9">
              <w:rPr>
                <w:rFonts w:hint="cs"/>
                <w:b/>
                <w:bCs/>
                <w:rtl/>
                <w:lang w:bidi="he-IL"/>
              </w:rPr>
              <w:t>גש ל:</w:t>
            </w:r>
          </w:p>
        </w:tc>
        <w:tc>
          <w:tcPr>
            <w:tcW w:w="1620" w:type="dxa"/>
          </w:tcPr>
          <w:p w:rsidR="00293951" w:rsidRPr="001152B9" w:rsidRDefault="00566185" w:rsidP="001152B9">
            <w:pPr>
              <w:pStyle w:val="NoSpacing"/>
              <w:bidi/>
              <w:spacing w:line="276" w:lineRule="auto"/>
              <w:jc w:val="center"/>
              <w:rPr>
                <w:b/>
                <w:bCs/>
                <w:rtl/>
                <w:lang w:bidi="he-IL"/>
              </w:rPr>
            </w:pPr>
            <w:r w:rsidRPr="001152B9">
              <w:rPr>
                <w:rFonts w:hint="cs"/>
                <w:b/>
                <w:bCs/>
                <w:rtl/>
                <w:lang w:bidi="he-IL"/>
              </w:rPr>
              <w:t>הגדרת יוזם ההליך</w:t>
            </w:r>
          </w:p>
        </w:tc>
        <w:tc>
          <w:tcPr>
            <w:tcW w:w="1350" w:type="dxa"/>
          </w:tcPr>
          <w:p w:rsidR="00293951" w:rsidRPr="001152B9" w:rsidRDefault="00566185" w:rsidP="001152B9">
            <w:pPr>
              <w:pStyle w:val="NoSpacing"/>
              <w:bidi/>
              <w:spacing w:line="276" w:lineRule="auto"/>
              <w:jc w:val="center"/>
              <w:rPr>
                <w:b/>
                <w:bCs/>
                <w:rtl/>
                <w:lang w:bidi="he-IL"/>
              </w:rPr>
            </w:pPr>
            <w:r w:rsidRPr="001152B9">
              <w:rPr>
                <w:rFonts w:hint="cs"/>
                <w:b/>
                <w:bCs/>
                <w:rtl/>
                <w:lang w:bidi="he-IL"/>
              </w:rPr>
              <w:t>הגדרת ה"מתגונן"</w:t>
            </w:r>
          </w:p>
        </w:tc>
        <w:tc>
          <w:tcPr>
            <w:tcW w:w="2070" w:type="dxa"/>
          </w:tcPr>
          <w:p w:rsidR="00293951" w:rsidRPr="001152B9" w:rsidRDefault="00566185" w:rsidP="001152B9">
            <w:pPr>
              <w:pStyle w:val="NoSpacing"/>
              <w:bidi/>
              <w:spacing w:line="276" w:lineRule="auto"/>
              <w:jc w:val="center"/>
              <w:rPr>
                <w:b/>
                <w:bCs/>
                <w:rtl/>
                <w:lang w:bidi="he-IL"/>
              </w:rPr>
            </w:pPr>
            <w:r w:rsidRPr="001152B9">
              <w:rPr>
                <w:rFonts w:hint="cs"/>
                <w:b/>
                <w:bCs/>
                <w:rtl/>
                <w:lang w:bidi="he-IL"/>
              </w:rPr>
              <w:t>שלב ראשוני של ההליך</w:t>
            </w:r>
          </w:p>
        </w:tc>
        <w:tc>
          <w:tcPr>
            <w:tcW w:w="3104" w:type="dxa"/>
          </w:tcPr>
          <w:p w:rsidR="00293951" w:rsidRPr="001152B9" w:rsidRDefault="00566185" w:rsidP="001152B9">
            <w:pPr>
              <w:pStyle w:val="NoSpacing"/>
              <w:bidi/>
              <w:spacing w:line="276" w:lineRule="auto"/>
              <w:jc w:val="center"/>
              <w:rPr>
                <w:b/>
                <w:bCs/>
                <w:rtl/>
                <w:lang w:bidi="he-IL"/>
              </w:rPr>
            </w:pPr>
            <w:r w:rsidRPr="001152B9">
              <w:rPr>
                <w:rFonts w:hint="cs"/>
                <w:b/>
                <w:bCs/>
                <w:rtl/>
                <w:lang w:bidi="he-IL"/>
              </w:rPr>
              <w:t>אופצית סיום בשלב הראשוני</w:t>
            </w:r>
          </w:p>
        </w:tc>
      </w:tr>
      <w:tr w:rsidR="00293951" w:rsidTr="00B85086">
        <w:trPr>
          <w:trHeight w:val="624"/>
        </w:trPr>
        <w:tc>
          <w:tcPr>
            <w:tcW w:w="1170" w:type="dxa"/>
          </w:tcPr>
          <w:p w:rsidR="00293951" w:rsidRPr="00BF6D7E" w:rsidRDefault="00293951" w:rsidP="001152B9">
            <w:pPr>
              <w:pStyle w:val="NoSpacing"/>
              <w:bidi/>
              <w:spacing w:line="276" w:lineRule="auto"/>
              <w:jc w:val="center"/>
              <w:rPr>
                <w:b/>
                <w:bCs/>
                <w:rtl/>
                <w:lang w:bidi="he-IL"/>
              </w:rPr>
            </w:pPr>
            <w:r w:rsidRPr="00BF6D7E">
              <w:rPr>
                <w:rFonts w:hint="cs"/>
                <w:b/>
                <w:bCs/>
                <w:rtl/>
                <w:lang w:bidi="he-IL"/>
              </w:rPr>
              <w:t>הליך אזרחי</w:t>
            </w:r>
          </w:p>
        </w:tc>
        <w:tc>
          <w:tcPr>
            <w:tcW w:w="1260" w:type="dxa"/>
          </w:tcPr>
          <w:p w:rsidR="00293951" w:rsidRDefault="00B328E9" w:rsidP="0073199A">
            <w:pPr>
              <w:pStyle w:val="NoSpacing"/>
              <w:bidi/>
              <w:spacing w:line="276" w:lineRule="auto"/>
              <w:jc w:val="center"/>
              <w:rPr>
                <w:rtl/>
                <w:lang w:bidi="he-IL"/>
              </w:rPr>
            </w:pPr>
            <w:r>
              <w:rPr>
                <w:rFonts w:hint="cs"/>
                <w:rtl/>
                <w:lang w:bidi="he-IL"/>
              </w:rPr>
              <w:t>בית משפט</w:t>
            </w:r>
          </w:p>
        </w:tc>
        <w:tc>
          <w:tcPr>
            <w:tcW w:w="1620" w:type="dxa"/>
          </w:tcPr>
          <w:p w:rsidR="00293951" w:rsidRDefault="00566185" w:rsidP="0073199A">
            <w:pPr>
              <w:pStyle w:val="NoSpacing"/>
              <w:bidi/>
              <w:spacing w:line="276" w:lineRule="auto"/>
              <w:jc w:val="center"/>
              <w:rPr>
                <w:rtl/>
                <w:lang w:bidi="he-IL"/>
              </w:rPr>
            </w:pPr>
            <w:r>
              <w:rPr>
                <w:rFonts w:hint="cs"/>
                <w:rtl/>
                <w:lang w:bidi="he-IL"/>
              </w:rPr>
              <w:t>תובע</w:t>
            </w:r>
          </w:p>
        </w:tc>
        <w:tc>
          <w:tcPr>
            <w:tcW w:w="1350" w:type="dxa"/>
          </w:tcPr>
          <w:p w:rsidR="00293951" w:rsidRDefault="00F464F9" w:rsidP="0073199A">
            <w:pPr>
              <w:pStyle w:val="NoSpacing"/>
              <w:bidi/>
              <w:spacing w:line="276" w:lineRule="auto"/>
              <w:jc w:val="center"/>
              <w:rPr>
                <w:rtl/>
                <w:lang w:bidi="he-IL"/>
              </w:rPr>
            </w:pPr>
            <w:r>
              <w:rPr>
                <w:rFonts w:hint="cs"/>
                <w:rtl/>
                <w:lang w:bidi="he-IL"/>
              </w:rPr>
              <w:t>נתבע</w:t>
            </w:r>
          </w:p>
        </w:tc>
        <w:tc>
          <w:tcPr>
            <w:tcW w:w="2070" w:type="dxa"/>
          </w:tcPr>
          <w:p w:rsidR="00293951" w:rsidRDefault="00264838" w:rsidP="0073199A">
            <w:pPr>
              <w:pStyle w:val="NoSpacing"/>
              <w:bidi/>
              <w:spacing w:line="276" w:lineRule="auto"/>
              <w:jc w:val="center"/>
              <w:rPr>
                <w:rtl/>
                <w:lang w:bidi="he-IL"/>
              </w:rPr>
            </w:pPr>
            <w:r>
              <w:rPr>
                <w:rFonts w:hint="cs"/>
                <w:rtl/>
                <w:lang w:bidi="he-IL"/>
              </w:rPr>
              <w:t>קדם משפט</w:t>
            </w:r>
          </w:p>
        </w:tc>
        <w:tc>
          <w:tcPr>
            <w:tcW w:w="3104" w:type="dxa"/>
          </w:tcPr>
          <w:p w:rsidR="00293951" w:rsidRDefault="00200A0E" w:rsidP="0073199A">
            <w:pPr>
              <w:pStyle w:val="NoSpacing"/>
              <w:bidi/>
              <w:spacing w:line="276" w:lineRule="auto"/>
              <w:jc w:val="center"/>
              <w:rPr>
                <w:rtl/>
                <w:lang w:bidi="he-IL"/>
              </w:rPr>
            </w:pPr>
            <w:r>
              <w:rPr>
                <w:rFonts w:hint="cs"/>
                <w:rtl/>
                <w:lang w:bidi="he-IL"/>
              </w:rPr>
              <w:t>1.</w:t>
            </w:r>
            <w:r w:rsidR="00C4055B">
              <w:rPr>
                <w:rFonts w:hint="cs"/>
                <w:rtl/>
                <w:lang w:bidi="he-IL"/>
              </w:rPr>
              <w:t>פשרה</w:t>
            </w:r>
          </w:p>
          <w:p w:rsidR="00696338" w:rsidRDefault="00696338" w:rsidP="0073199A">
            <w:pPr>
              <w:pStyle w:val="NoSpacing"/>
              <w:bidi/>
              <w:spacing w:line="276" w:lineRule="auto"/>
              <w:jc w:val="center"/>
              <w:rPr>
                <w:rtl/>
                <w:lang w:bidi="he-IL"/>
              </w:rPr>
            </w:pPr>
            <w:r>
              <w:rPr>
                <w:rFonts w:hint="cs"/>
                <w:rtl/>
                <w:lang w:bidi="he-IL"/>
              </w:rPr>
              <w:t>(90% מהתיקים מסתיימים בפשרה)</w:t>
            </w:r>
          </w:p>
          <w:p w:rsidR="00200A0E" w:rsidRDefault="00200A0E" w:rsidP="0073199A">
            <w:pPr>
              <w:pStyle w:val="NoSpacing"/>
              <w:bidi/>
              <w:spacing w:line="276" w:lineRule="auto"/>
              <w:jc w:val="center"/>
              <w:rPr>
                <w:rtl/>
                <w:lang w:bidi="he-IL"/>
              </w:rPr>
            </w:pPr>
            <w:r>
              <w:rPr>
                <w:rFonts w:hint="cs"/>
                <w:rtl/>
                <w:lang w:bidi="he-IL"/>
              </w:rPr>
              <w:t>2.</w:t>
            </w:r>
            <w:r w:rsidR="00276B4C">
              <w:rPr>
                <w:rFonts w:hint="cs"/>
                <w:rtl/>
                <w:lang w:bidi="he-IL"/>
              </w:rPr>
              <w:t>בוררות</w:t>
            </w:r>
          </w:p>
          <w:p w:rsidR="00276B4C" w:rsidRDefault="00276B4C" w:rsidP="0073199A">
            <w:pPr>
              <w:pStyle w:val="NoSpacing"/>
              <w:bidi/>
              <w:spacing w:line="276" w:lineRule="auto"/>
              <w:jc w:val="center"/>
              <w:rPr>
                <w:rtl/>
                <w:lang w:bidi="he-IL"/>
              </w:rPr>
            </w:pPr>
            <w:r>
              <w:rPr>
                <w:rFonts w:hint="cs"/>
                <w:rtl/>
                <w:lang w:bidi="he-IL"/>
              </w:rPr>
              <w:t>3.גישור</w:t>
            </w:r>
          </w:p>
          <w:p w:rsidR="006741BA" w:rsidRDefault="006741BA" w:rsidP="006741BA">
            <w:pPr>
              <w:pStyle w:val="NoSpacing"/>
              <w:bidi/>
              <w:spacing w:line="276" w:lineRule="auto"/>
              <w:jc w:val="center"/>
              <w:rPr>
                <w:rtl/>
                <w:lang w:bidi="he-IL"/>
              </w:rPr>
            </w:pPr>
            <w:r>
              <w:rPr>
                <w:rFonts w:hint="cs"/>
                <w:rtl/>
                <w:lang w:bidi="he-IL"/>
              </w:rPr>
              <w:t>4. ס' 79 א' לחוק בתי משפט</w:t>
            </w:r>
            <w:r w:rsidR="00B85086">
              <w:rPr>
                <w:rFonts w:hint="cs"/>
                <w:rtl/>
                <w:lang w:bidi="he-IL"/>
              </w:rPr>
              <w:t xml:space="preserve"> (מאפשר לדלג על המחסומים של הצדדים להגיע לפשרה).</w:t>
            </w:r>
          </w:p>
          <w:p w:rsidR="000F79C9" w:rsidRDefault="000F79C9" w:rsidP="000F79C9">
            <w:pPr>
              <w:pStyle w:val="NoSpacing"/>
              <w:bidi/>
              <w:spacing w:line="276" w:lineRule="auto"/>
              <w:jc w:val="center"/>
              <w:rPr>
                <w:rtl/>
                <w:lang w:bidi="he-IL"/>
              </w:rPr>
            </w:pPr>
            <w:r>
              <w:rPr>
                <w:rFonts w:hint="cs"/>
                <w:rtl/>
                <w:lang w:bidi="he-IL"/>
              </w:rPr>
              <w:t>5.קבלת התביעה</w:t>
            </w:r>
          </w:p>
          <w:p w:rsidR="000F79C9" w:rsidRDefault="000F79C9" w:rsidP="000F79C9">
            <w:pPr>
              <w:pStyle w:val="NoSpacing"/>
              <w:bidi/>
              <w:spacing w:line="276" w:lineRule="auto"/>
              <w:jc w:val="center"/>
              <w:rPr>
                <w:rtl/>
                <w:lang w:bidi="he-IL"/>
              </w:rPr>
            </w:pPr>
            <w:r>
              <w:rPr>
                <w:rFonts w:hint="cs"/>
                <w:rtl/>
                <w:lang w:bidi="he-IL"/>
              </w:rPr>
              <w:t>6. דחיית התביעה</w:t>
            </w:r>
            <w:r w:rsidR="00F436DA">
              <w:rPr>
                <w:rFonts w:hint="cs"/>
                <w:rtl/>
                <w:lang w:bidi="he-IL"/>
              </w:rPr>
              <w:t xml:space="preserve"> (בגלל התיישנות וכו').</w:t>
            </w:r>
          </w:p>
        </w:tc>
      </w:tr>
      <w:tr w:rsidR="00293951" w:rsidTr="00B85086">
        <w:trPr>
          <w:trHeight w:val="654"/>
        </w:trPr>
        <w:tc>
          <w:tcPr>
            <w:tcW w:w="1170" w:type="dxa"/>
          </w:tcPr>
          <w:p w:rsidR="00293951" w:rsidRPr="00BF6D7E" w:rsidRDefault="00293951" w:rsidP="001152B9">
            <w:pPr>
              <w:pStyle w:val="NoSpacing"/>
              <w:bidi/>
              <w:spacing w:line="276" w:lineRule="auto"/>
              <w:jc w:val="center"/>
              <w:rPr>
                <w:b/>
                <w:bCs/>
                <w:rtl/>
                <w:lang w:bidi="he-IL"/>
              </w:rPr>
            </w:pPr>
            <w:r w:rsidRPr="00BF6D7E">
              <w:rPr>
                <w:rFonts w:hint="cs"/>
                <w:b/>
                <w:bCs/>
                <w:rtl/>
                <w:lang w:bidi="he-IL"/>
              </w:rPr>
              <w:t>הליך פלילי</w:t>
            </w:r>
          </w:p>
        </w:tc>
        <w:tc>
          <w:tcPr>
            <w:tcW w:w="1260" w:type="dxa"/>
          </w:tcPr>
          <w:p w:rsidR="00293951" w:rsidRDefault="00B328E9" w:rsidP="0073199A">
            <w:pPr>
              <w:pStyle w:val="NoSpacing"/>
              <w:bidi/>
              <w:spacing w:line="276" w:lineRule="auto"/>
              <w:jc w:val="center"/>
              <w:rPr>
                <w:rtl/>
                <w:lang w:bidi="he-IL"/>
              </w:rPr>
            </w:pPr>
            <w:r>
              <w:rPr>
                <w:rFonts w:hint="cs"/>
                <w:rtl/>
                <w:lang w:bidi="he-IL"/>
              </w:rPr>
              <w:t>בית משפט</w:t>
            </w:r>
          </w:p>
        </w:tc>
        <w:tc>
          <w:tcPr>
            <w:tcW w:w="1620" w:type="dxa"/>
          </w:tcPr>
          <w:p w:rsidR="00293951" w:rsidRDefault="00C4466D" w:rsidP="0073199A">
            <w:pPr>
              <w:pStyle w:val="NoSpacing"/>
              <w:bidi/>
              <w:spacing w:line="276" w:lineRule="auto"/>
              <w:jc w:val="center"/>
              <w:rPr>
                <w:rtl/>
                <w:lang w:bidi="he-IL"/>
              </w:rPr>
            </w:pPr>
            <w:r>
              <w:rPr>
                <w:rFonts w:hint="cs"/>
                <w:rtl/>
                <w:lang w:bidi="he-IL"/>
              </w:rPr>
              <w:t>מאשים</w:t>
            </w:r>
          </w:p>
        </w:tc>
        <w:tc>
          <w:tcPr>
            <w:tcW w:w="1350" w:type="dxa"/>
          </w:tcPr>
          <w:p w:rsidR="00293951" w:rsidRDefault="00F464F9" w:rsidP="0073199A">
            <w:pPr>
              <w:pStyle w:val="NoSpacing"/>
              <w:bidi/>
              <w:spacing w:line="276" w:lineRule="auto"/>
              <w:jc w:val="center"/>
              <w:rPr>
                <w:rtl/>
                <w:lang w:bidi="he-IL"/>
              </w:rPr>
            </w:pPr>
            <w:r>
              <w:rPr>
                <w:rFonts w:hint="cs"/>
                <w:rtl/>
                <w:lang w:bidi="he-IL"/>
              </w:rPr>
              <w:t>נאשם</w:t>
            </w:r>
          </w:p>
        </w:tc>
        <w:tc>
          <w:tcPr>
            <w:tcW w:w="2070" w:type="dxa"/>
          </w:tcPr>
          <w:p w:rsidR="00293951" w:rsidRDefault="005F0C5F" w:rsidP="0073199A">
            <w:pPr>
              <w:pStyle w:val="NoSpacing"/>
              <w:bidi/>
              <w:spacing w:line="276" w:lineRule="auto"/>
              <w:jc w:val="center"/>
              <w:rPr>
                <w:rtl/>
                <w:lang w:bidi="he-IL"/>
              </w:rPr>
            </w:pPr>
            <w:r>
              <w:rPr>
                <w:rFonts w:hint="cs"/>
                <w:rtl/>
                <w:lang w:bidi="he-IL"/>
              </w:rPr>
              <w:t>הקראת כתב אישום</w:t>
            </w:r>
          </w:p>
        </w:tc>
        <w:tc>
          <w:tcPr>
            <w:tcW w:w="3104" w:type="dxa"/>
          </w:tcPr>
          <w:p w:rsidR="000822A2" w:rsidRPr="000822A2" w:rsidRDefault="000822A2" w:rsidP="000822A2">
            <w:pPr>
              <w:pStyle w:val="NoSpacing"/>
              <w:bidi/>
              <w:spacing w:line="276" w:lineRule="auto"/>
              <w:jc w:val="center"/>
              <w:rPr>
                <w:lang w:bidi="he-IL"/>
              </w:rPr>
            </w:pPr>
            <w:r w:rsidRPr="000822A2">
              <w:rPr>
                <w:rtl/>
              </w:rPr>
              <w:t>1.</w:t>
            </w:r>
            <w:r w:rsidRPr="000822A2">
              <w:rPr>
                <w:rFonts w:hint="cs"/>
                <w:rtl/>
                <w:lang w:bidi="he-IL"/>
              </w:rPr>
              <w:t>הודאת הנאשם</w:t>
            </w:r>
          </w:p>
          <w:p w:rsidR="000822A2" w:rsidRPr="000822A2" w:rsidRDefault="000822A2" w:rsidP="000822A2">
            <w:pPr>
              <w:pStyle w:val="NoSpacing"/>
              <w:bidi/>
              <w:spacing w:line="276" w:lineRule="auto"/>
              <w:jc w:val="center"/>
              <w:rPr>
                <w:rtl/>
              </w:rPr>
            </w:pPr>
            <w:r>
              <w:rPr>
                <w:rFonts w:hint="cs"/>
                <w:rtl/>
                <w:lang w:bidi="he-IL"/>
              </w:rPr>
              <w:t>2.</w:t>
            </w:r>
            <w:r w:rsidRPr="000822A2">
              <w:rPr>
                <w:rFonts w:hint="cs"/>
                <w:rtl/>
                <w:lang w:bidi="he-IL"/>
              </w:rPr>
              <w:t>הסדר טיעון</w:t>
            </w:r>
          </w:p>
          <w:p w:rsidR="000822A2" w:rsidRPr="000822A2" w:rsidRDefault="000822A2" w:rsidP="000822A2">
            <w:pPr>
              <w:pStyle w:val="NoSpacing"/>
              <w:bidi/>
              <w:spacing w:line="276" w:lineRule="auto"/>
              <w:jc w:val="center"/>
              <w:rPr>
                <w:rtl/>
              </w:rPr>
            </w:pPr>
            <w:r>
              <w:rPr>
                <w:rFonts w:hint="cs"/>
                <w:rtl/>
                <w:lang w:bidi="he-IL"/>
              </w:rPr>
              <w:t>3.</w:t>
            </w:r>
            <w:r w:rsidRPr="000822A2">
              <w:rPr>
                <w:rFonts w:hint="cs"/>
                <w:rtl/>
                <w:lang w:bidi="he-IL"/>
              </w:rPr>
              <w:t>טענות מקדמיות</w:t>
            </w:r>
          </w:p>
          <w:p w:rsidR="000822A2" w:rsidRPr="000822A2" w:rsidRDefault="000822A2" w:rsidP="000822A2">
            <w:pPr>
              <w:pStyle w:val="NoSpacing"/>
              <w:bidi/>
              <w:spacing w:line="276" w:lineRule="auto"/>
              <w:jc w:val="center"/>
              <w:rPr>
                <w:rtl/>
              </w:rPr>
            </w:pPr>
            <w:r>
              <w:rPr>
                <w:rFonts w:hint="cs"/>
                <w:rtl/>
                <w:lang w:bidi="he-IL"/>
              </w:rPr>
              <w:t xml:space="preserve">4. </w:t>
            </w:r>
            <w:r w:rsidRPr="000822A2">
              <w:rPr>
                <w:rFonts w:hint="cs"/>
                <w:rtl/>
                <w:lang w:bidi="he-IL"/>
              </w:rPr>
              <w:t>גישור</w:t>
            </w:r>
          </w:p>
          <w:p w:rsidR="00293951" w:rsidRDefault="00293951" w:rsidP="000822A2">
            <w:pPr>
              <w:pStyle w:val="NoSpacing"/>
              <w:bidi/>
              <w:spacing w:line="276" w:lineRule="auto"/>
              <w:jc w:val="center"/>
              <w:rPr>
                <w:rtl/>
                <w:lang w:bidi="he-IL"/>
              </w:rPr>
            </w:pPr>
          </w:p>
        </w:tc>
      </w:tr>
      <w:tr w:rsidR="00293951" w:rsidTr="00B85086">
        <w:trPr>
          <w:trHeight w:val="624"/>
        </w:trPr>
        <w:tc>
          <w:tcPr>
            <w:tcW w:w="1170" w:type="dxa"/>
          </w:tcPr>
          <w:p w:rsidR="00293951" w:rsidRPr="00BF6D7E" w:rsidRDefault="00293951" w:rsidP="001152B9">
            <w:pPr>
              <w:pStyle w:val="NoSpacing"/>
              <w:bidi/>
              <w:spacing w:line="276" w:lineRule="auto"/>
              <w:jc w:val="center"/>
              <w:rPr>
                <w:b/>
                <w:bCs/>
                <w:rtl/>
                <w:lang w:bidi="he-IL"/>
              </w:rPr>
            </w:pPr>
            <w:r w:rsidRPr="00BF6D7E">
              <w:rPr>
                <w:rFonts w:hint="cs"/>
                <w:b/>
                <w:bCs/>
                <w:rtl/>
                <w:lang w:bidi="he-IL"/>
              </w:rPr>
              <w:t>הליך משמעתי</w:t>
            </w:r>
          </w:p>
        </w:tc>
        <w:tc>
          <w:tcPr>
            <w:tcW w:w="1260" w:type="dxa"/>
          </w:tcPr>
          <w:p w:rsidR="00293951" w:rsidRDefault="00B328E9" w:rsidP="0073199A">
            <w:pPr>
              <w:pStyle w:val="NoSpacing"/>
              <w:bidi/>
              <w:spacing w:line="276" w:lineRule="auto"/>
              <w:jc w:val="center"/>
              <w:rPr>
                <w:rtl/>
                <w:lang w:bidi="he-IL"/>
              </w:rPr>
            </w:pPr>
            <w:r>
              <w:rPr>
                <w:rFonts w:hint="cs"/>
                <w:rtl/>
                <w:lang w:bidi="he-IL"/>
              </w:rPr>
              <w:t>בית דין משמעתי או וועדת משמעת</w:t>
            </w:r>
            <w:r w:rsidR="003403FB">
              <w:rPr>
                <w:rFonts w:hint="cs"/>
                <w:rtl/>
                <w:lang w:bidi="he-IL"/>
              </w:rPr>
              <w:t xml:space="preserve"> (זה אותו דבר! רק שם אחר)</w:t>
            </w:r>
          </w:p>
        </w:tc>
        <w:tc>
          <w:tcPr>
            <w:tcW w:w="1620" w:type="dxa"/>
          </w:tcPr>
          <w:p w:rsidR="00293951" w:rsidRDefault="00926CC0" w:rsidP="0073199A">
            <w:pPr>
              <w:pStyle w:val="NoSpacing"/>
              <w:bidi/>
              <w:spacing w:line="276" w:lineRule="auto"/>
              <w:jc w:val="center"/>
              <w:rPr>
                <w:rtl/>
                <w:lang w:bidi="he-IL"/>
              </w:rPr>
            </w:pPr>
            <w:r>
              <w:rPr>
                <w:rFonts w:hint="cs"/>
                <w:rtl/>
                <w:lang w:bidi="he-IL"/>
              </w:rPr>
              <w:t>קובל או מאשים</w:t>
            </w:r>
          </w:p>
        </w:tc>
        <w:tc>
          <w:tcPr>
            <w:tcW w:w="1350" w:type="dxa"/>
          </w:tcPr>
          <w:p w:rsidR="00F464F9" w:rsidRDefault="00F464F9" w:rsidP="0073199A">
            <w:pPr>
              <w:pStyle w:val="NoSpacing"/>
              <w:bidi/>
              <w:spacing w:line="276" w:lineRule="auto"/>
              <w:jc w:val="center"/>
              <w:rPr>
                <w:rtl/>
                <w:lang w:bidi="he-IL"/>
              </w:rPr>
            </w:pPr>
            <w:r>
              <w:rPr>
                <w:rFonts w:hint="cs"/>
                <w:rtl/>
                <w:lang w:bidi="he-IL"/>
              </w:rPr>
              <w:t>נקבל/נילון/</w:t>
            </w:r>
          </w:p>
          <w:p w:rsidR="00293951" w:rsidRDefault="00F464F9" w:rsidP="0073199A">
            <w:pPr>
              <w:pStyle w:val="NoSpacing"/>
              <w:bidi/>
              <w:spacing w:line="276" w:lineRule="auto"/>
              <w:jc w:val="center"/>
              <w:rPr>
                <w:rtl/>
                <w:lang w:bidi="he-IL"/>
              </w:rPr>
            </w:pPr>
            <w:r>
              <w:rPr>
                <w:rFonts w:hint="cs"/>
                <w:rtl/>
                <w:lang w:bidi="he-IL"/>
              </w:rPr>
              <w:t>נאשם</w:t>
            </w:r>
          </w:p>
        </w:tc>
        <w:tc>
          <w:tcPr>
            <w:tcW w:w="2070" w:type="dxa"/>
          </w:tcPr>
          <w:p w:rsidR="00293951" w:rsidRDefault="007A4771" w:rsidP="0073199A">
            <w:pPr>
              <w:pStyle w:val="NoSpacing"/>
              <w:bidi/>
              <w:spacing w:line="276" w:lineRule="auto"/>
              <w:jc w:val="center"/>
              <w:rPr>
                <w:rtl/>
                <w:lang w:bidi="he-IL"/>
              </w:rPr>
            </w:pPr>
            <w:r>
              <w:rPr>
                <w:rFonts w:hint="cs"/>
                <w:rtl/>
                <w:lang w:bidi="he-IL"/>
              </w:rPr>
              <w:t>הקראת כתב אישום</w:t>
            </w:r>
          </w:p>
        </w:tc>
        <w:tc>
          <w:tcPr>
            <w:tcW w:w="3104" w:type="dxa"/>
          </w:tcPr>
          <w:p w:rsidR="000822A2" w:rsidRDefault="000822A2" w:rsidP="000822A2">
            <w:pPr>
              <w:pStyle w:val="NoSpacing"/>
              <w:numPr>
                <w:ilvl w:val="0"/>
                <w:numId w:val="7"/>
              </w:numPr>
              <w:bidi/>
              <w:spacing w:line="276" w:lineRule="auto"/>
              <w:jc w:val="center"/>
              <w:rPr>
                <w:lang w:bidi="he-IL"/>
              </w:rPr>
            </w:pPr>
            <w:r w:rsidRPr="000822A2">
              <w:rPr>
                <w:rFonts w:hint="cs"/>
                <w:rtl/>
                <w:lang w:bidi="he-IL"/>
              </w:rPr>
              <w:t>הודאה באשמה</w:t>
            </w:r>
          </w:p>
          <w:p w:rsidR="000822A2" w:rsidRDefault="000822A2" w:rsidP="000822A2">
            <w:pPr>
              <w:pStyle w:val="NoSpacing"/>
              <w:numPr>
                <w:ilvl w:val="0"/>
                <w:numId w:val="7"/>
              </w:numPr>
              <w:bidi/>
              <w:spacing w:line="276" w:lineRule="auto"/>
              <w:jc w:val="center"/>
              <w:rPr>
                <w:lang w:bidi="he-IL"/>
              </w:rPr>
            </w:pPr>
            <w:r w:rsidRPr="000822A2">
              <w:rPr>
                <w:rFonts w:hint="cs"/>
                <w:rtl/>
                <w:lang w:bidi="he-IL"/>
              </w:rPr>
              <w:t>הסדרי טיעון</w:t>
            </w:r>
          </w:p>
          <w:p w:rsidR="000822A2" w:rsidRPr="000822A2" w:rsidRDefault="000822A2" w:rsidP="000822A2">
            <w:pPr>
              <w:pStyle w:val="NoSpacing"/>
              <w:numPr>
                <w:ilvl w:val="0"/>
                <w:numId w:val="7"/>
              </w:numPr>
              <w:bidi/>
              <w:spacing w:line="276" w:lineRule="auto"/>
              <w:jc w:val="center"/>
              <w:rPr>
                <w:lang w:bidi="he-IL"/>
              </w:rPr>
            </w:pPr>
            <w:r w:rsidRPr="000822A2">
              <w:rPr>
                <w:rFonts w:hint="cs"/>
                <w:rtl/>
                <w:lang w:bidi="he-IL"/>
              </w:rPr>
              <w:t>טענות מקדמיות</w:t>
            </w:r>
          </w:p>
          <w:p w:rsidR="00293951" w:rsidRDefault="00293951" w:rsidP="000822A2">
            <w:pPr>
              <w:pStyle w:val="NoSpacing"/>
              <w:bidi/>
              <w:spacing w:line="276" w:lineRule="auto"/>
              <w:jc w:val="center"/>
              <w:rPr>
                <w:rtl/>
                <w:lang w:bidi="he-IL"/>
              </w:rPr>
            </w:pPr>
          </w:p>
        </w:tc>
      </w:tr>
    </w:tbl>
    <w:p w:rsidR="009A6691" w:rsidRDefault="009A6691" w:rsidP="009A6691">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9A7049" w:rsidRDefault="009A7049" w:rsidP="009A7049">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p>
    <w:p w:rsidR="00326F8D" w:rsidRDefault="00326F8D" w:rsidP="00326F8D">
      <w:pPr>
        <w:pStyle w:val="NoSpacing"/>
        <w:bidi/>
        <w:spacing w:line="276" w:lineRule="auto"/>
        <w:rPr>
          <w:rtl/>
          <w:lang w:bidi="he-IL"/>
        </w:rPr>
      </w:pPr>
      <w:r>
        <w:rPr>
          <w:rFonts w:hint="cs"/>
          <w:rtl/>
          <w:lang w:bidi="he-IL"/>
        </w:rPr>
        <w:t>המשך טבלה-</w:t>
      </w:r>
    </w:p>
    <w:p w:rsidR="00326F8D" w:rsidRDefault="00326F8D" w:rsidP="00326F8D">
      <w:pPr>
        <w:pStyle w:val="NoSpacing"/>
        <w:bidi/>
        <w:spacing w:line="276" w:lineRule="auto"/>
        <w:rPr>
          <w:rtl/>
          <w:lang w:bidi="he-IL"/>
        </w:rPr>
      </w:pPr>
    </w:p>
    <w:tbl>
      <w:tblPr>
        <w:tblStyle w:val="TableGrid"/>
        <w:bidiVisual/>
        <w:tblW w:w="0" w:type="auto"/>
        <w:tblLayout w:type="fixed"/>
        <w:tblLook w:val="04A0" w:firstRow="1" w:lastRow="0" w:firstColumn="1" w:lastColumn="0" w:noHBand="0" w:noVBand="1"/>
      </w:tblPr>
      <w:tblGrid>
        <w:gridCol w:w="991"/>
        <w:gridCol w:w="1450"/>
        <w:gridCol w:w="1147"/>
        <w:gridCol w:w="1718"/>
        <w:gridCol w:w="1420"/>
        <w:gridCol w:w="1392"/>
        <w:gridCol w:w="1458"/>
      </w:tblGrid>
      <w:tr w:rsidR="00B47721" w:rsidTr="00B47721">
        <w:trPr>
          <w:trHeight w:val="592"/>
        </w:trPr>
        <w:tc>
          <w:tcPr>
            <w:tcW w:w="991" w:type="dxa"/>
          </w:tcPr>
          <w:p w:rsidR="00344B91" w:rsidRDefault="00344B91" w:rsidP="001631ED">
            <w:pPr>
              <w:pStyle w:val="NoSpacing"/>
              <w:bidi/>
              <w:spacing w:line="276" w:lineRule="auto"/>
              <w:rPr>
                <w:rtl/>
                <w:lang w:bidi="he-IL"/>
              </w:rPr>
            </w:pPr>
          </w:p>
        </w:tc>
        <w:tc>
          <w:tcPr>
            <w:tcW w:w="1450" w:type="dxa"/>
          </w:tcPr>
          <w:p w:rsidR="00344B91" w:rsidRPr="009A7049" w:rsidRDefault="00344B91" w:rsidP="00B47721">
            <w:pPr>
              <w:shd w:val="clear" w:color="auto" w:fill="FFFFFF"/>
              <w:bidi/>
              <w:spacing w:before="100" w:beforeAutospacing="1"/>
              <w:jc w:val="center"/>
              <w:rPr>
                <w:rFonts w:ascii="Arial" w:eastAsia="Times New Roman" w:hAnsi="Arial" w:cs="Arial"/>
                <w:color w:val="222222"/>
                <w:sz w:val="19"/>
                <w:szCs w:val="19"/>
                <w:lang w:val="ru-RU" w:eastAsia="ru-RU" w:bidi="he-IL"/>
              </w:rPr>
            </w:pPr>
            <w:r w:rsidRPr="009A7049">
              <w:rPr>
                <w:rFonts w:ascii="Tahoma" w:eastAsia="Times New Roman" w:hAnsi="Tahoma" w:cs="Tahoma" w:hint="cs"/>
                <w:b/>
                <w:bCs/>
                <w:color w:val="000000"/>
                <w:sz w:val="19"/>
                <w:szCs w:val="19"/>
                <w:rtl/>
                <w:lang w:val="ru-RU" w:eastAsia="ru-RU" w:bidi="he-IL"/>
              </w:rPr>
              <w:t>המשך הליכים</w:t>
            </w:r>
          </w:p>
          <w:p w:rsidR="00344B91" w:rsidRPr="009A7049" w:rsidRDefault="00344B91" w:rsidP="00B47721">
            <w:pPr>
              <w:shd w:val="clear" w:color="auto" w:fill="FFFFFF"/>
              <w:bidi/>
              <w:spacing w:before="100" w:beforeAutospacing="1" w:after="100" w:afterAutospacing="1"/>
              <w:jc w:val="center"/>
              <w:rPr>
                <w:rFonts w:ascii="Arial" w:eastAsia="Times New Roman" w:hAnsi="Arial" w:cs="Arial"/>
                <w:color w:val="222222"/>
                <w:sz w:val="19"/>
                <w:szCs w:val="19"/>
                <w:rtl/>
                <w:lang w:val="ru-RU" w:eastAsia="ru-RU" w:bidi="he-IL"/>
              </w:rPr>
            </w:pPr>
            <w:r w:rsidRPr="009A7049">
              <w:rPr>
                <w:rFonts w:ascii="Arial" w:eastAsia="Times New Roman" w:hAnsi="Arial" w:cs="Arial"/>
                <w:b/>
                <w:bCs/>
                <w:color w:val="000000"/>
                <w:sz w:val="19"/>
                <w:szCs w:val="19"/>
                <w:rtl/>
                <w:lang w:val="ru-RU" w:eastAsia="ru-RU" w:bidi="he-IL"/>
              </w:rPr>
              <w:t>(</w:t>
            </w:r>
            <w:r w:rsidRPr="009A7049">
              <w:rPr>
                <w:rFonts w:ascii="Tahoma" w:eastAsia="Times New Roman" w:hAnsi="Tahoma" w:cs="Tahoma" w:hint="cs"/>
                <w:b/>
                <w:bCs/>
                <w:color w:val="000000"/>
                <w:sz w:val="19"/>
                <w:szCs w:val="19"/>
                <w:rtl/>
                <w:lang w:val="ru-RU" w:eastAsia="ru-RU" w:bidi="he-IL"/>
              </w:rPr>
              <w:t>הוכחות</w:t>
            </w:r>
            <w:r w:rsidRPr="009A7049">
              <w:rPr>
                <w:rFonts w:ascii="Arial" w:eastAsia="Times New Roman" w:hAnsi="Arial" w:cs="Arial"/>
                <w:b/>
                <w:bCs/>
                <w:color w:val="000000"/>
                <w:sz w:val="19"/>
                <w:szCs w:val="19"/>
                <w:rtl/>
                <w:lang w:val="ru-RU" w:eastAsia="ru-RU" w:bidi="he-IL"/>
              </w:rPr>
              <w:t>)</w:t>
            </w:r>
          </w:p>
          <w:p w:rsidR="00344B91" w:rsidRDefault="00344B91" w:rsidP="00B47721">
            <w:pPr>
              <w:pStyle w:val="NoSpacing"/>
              <w:bidi/>
              <w:spacing w:line="276" w:lineRule="auto"/>
              <w:jc w:val="center"/>
              <w:rPr>
                <w:rtl/>
                <w:lang w:bidi="he-IL"/>
              </w:rPr>
            </w:pPr>
          </w:p>
        </w:tc>
        <w:tc>
          <w:tcPr>
            <w:tcW w:w="1147" w:type="dxa"/>
          </w:tcPr>
          <w:p w:rsidR="00344B91" w:rsidRDefault="00344B91" w:rsidP="00B47721">
            <w:pPr>
              <w:pStyle w:val="NoSpacing"/>
              <w:bidi/>
              <w:spacing w:line="276" w:lineRule="auto"/>
              <w:jc w:val="center"/>
              <w:rPr>
                <w:rtl/>
                <w:lang w:bidi="he-IL"/>
              </w:rPr>
            </w:pPr>
            <w:r>
              <w:rPr>
                <w:rFonts w:ascii="Tahoma" w:hAnsi="Tahoma" w:cs="Tahoma"/>
                <w:b/>
                <w:bCs/>
                <w:color w:val="000000"/>
                <w:sz w:val="19"/>
                <w:szCs w:val="19"/>
                <w:shd w:val="clear" w:color="auto" w:fill="FFFFFF"/>
                <w:rtl/>
                <w:lang w:bidi="he-IL"/>
              </w:rPr>
              <w:t>שלב סיכומים</w:t>
            </w:r>
          </w:p>
        </w:tc>
        <w:tc>
          <w:tcPr>
            <w:tcW w:w="1718" w:type="dxa"/>
          </w:tcPr>
          <w:p w:rsidR="00344B91" w:rsidRPr="009A7049" w:rsidRDefault="00344B91" w:rsidP="00B47721">
            <w:pPr>
              <w:shd w:val="clear" w:color="auto" w:fill="FFFFFF"/>
              <w:bidi/>
              <w:spacing w:before="100" w:beforeAutospacing="1"/>
              <w:jc w:val="center"/>
              <w:rPr>
                <w:rFonts w:ascii="Arial" w:eastAsia="Times New Roman" w:hAnsi="Arial" w:cs="Arial"/>
                <w:color w:val="222222"/>
                <w:sz w:val="19"/>
                <w:szCs w:val="19"/>
                <w:lang w:val="ru-RU" w:eastAsia="ru-RU" w:bidi="he-IL"/>
              </w:rPr>
            </w:pPr>
            <w:r w:rsidRPr="009A7049">
              <w:rPr>
                <w:rFonts w:ascii="Tahoma" w:eastAsia="Times New Roman" w:hAnsi="Tahoma" w:cs="Tahoma" w:hint="cs"/>
                <w:b/>
                <w:bCs/>
                <w:color w:val="000000"/>
                <w:sz w:val="19"/>
                <w:szCs w:val="19"/>
                <w:rtl/>
                <w:lang w:val="ru-RU" w:eastAsia="ru-RU" w:bidi="he-IL"/>
              </w:rPr>
              <w:t>פסק דין</w:t>
            </w:r>
          </w:p>
          <w:p w:rsidR="00344B91" w:rsidRPr="009A7049" w:rsidRDefault="00344B91" w:rsidP="00B47721">
            <w:pPr>
              <w:shd w:val="clear" w:color="auto" w:fill="FFFFFF"/>
              <w:bidi/>
              <w:spacing w:before="100" w:beforeAutospacing="1" w:after="100" w:afterAutospacing="1"/>
              <w:jc w:val="center"/>
              <w:rPr>
                <w:rFonts w:ascii="Arial" w:eastAsia="Times New Roman" w:hAnsi="Arial" w:cs="Arial"/>
                <w:color w:val="222222"/>
                <w:sz w:val="19"/>
                <w:szCs w:val="19"/>
                <w:rtl/>
                <w:lang w:val="ru-RU" w:eastAsia="ru-RU" w:bidi="he-IL"/>
              </w:rPr>
            </w:pPr>
            <w:r w:rsidRPr="009A7049">
              <w:rPr>
                <w:rFonts w:ascii="Arial" w:eastAsia="Times New Roman" w:hAnsi="Arial" w:cs="Arial"/>
                <w:b/>
                <w:bCs/>
                <w:color w:val="000000"/>
                <w:sz w:val="19"/>
                <w:szCs w:val="19"/>
                <w:rtl/>
                <w:lang w:val="ru-RU" w:eastAsia="ru-RU" w:bidi="he-IL"/>
              </w:rPr>
              <w:t>(=</w:t>
            </w:r>
            <w:r w:rsidRPr="009A7049">
              <w:rPr>
                <w:rFonts w:ascii="Tahoma" w:eastAsia="Times New Roman" w:hAnsi="Tahoma" w:cs="Tahoma" w:hint="cs"/>
                <w:b/>
                <w:bCs/>
                <w:color w:val="000000"/>
                <w:sz w:val="19"/>
                <w:szCs w:val="19"/>
                <w:rtl/>
                <w:lang w:val="ru-RU" w:eastAsia="ru-RU" w:bidi="he-IL"/>
              </w:rPr>
              <w:t>הכרעת הדין</w:t>
            </w:r>
            <w:r w:rsidRPr="009A7049">
              <w:rPr>
                <w:rFonts w:ascii="Arial" w:eastAsia="Times New Roman" w:hAnsi="Arial" w:cs="Arial"/>
                <w:b/>
                <w:bCs/>
                <w:color w:val="000000"/>
                <w:sz w:val="19"/>
                <w:szCs w:val="19"/>
                <w:rtl/>
                <w:lang w:val="ru-RU" w:eastAsia="ru-RU" w:bidi="he-IL"/>
              </w:rPr>
              <w:t>)</w:t>
            </w:r>
          </w:p>
          <w:p w:rsidR="00344B91" w:rsidRDefault="00344B91" w:rsidP="00B47721">
            <w:pPr>
              <w:pStyle w:val="NoSpacing"/>
              <w:bidi/>
              <w:spacing w:line="276" w:lineRule="auto"/>
              <w:jc w:val="center"/>
              <w:rPr>
                <w:rtl/>
                <w:lang w:bidi="he-IL"/>
              </w:rPr>
            </w:pPr>
          </w:p>
        </w:tc>
        <w:tc>
          <w:tcPr>
            <w:tcW w:w="1420" w:type="dxa"/>
          </w:tcPr>
          <w:p w:rsidR="00344B91" w:rsidRDefault="00344B91" w:rsidP="00B47721">
            <w:pPr>
              <w:pStyle w:val="NoSpacing"/>
              <w:bidi/>
              <w:spacing w:line="276" w:lineRule="auto"/>
              <w:jc w:val="center"/>
              <w:rPr>
                <w:rtl/>
                <w:lang w:bidi="he-IL"/>
              </w:rPr>
            </w:pPr>
            <w:r>
              <w:rPr>
                <w:rFonts w:ascii="Tahoma" w:hAnsi="Tahoma" w:cs="Tahoma"/>
                <w:b/>
                <w:bCs/>
                <w:color w:val="000000"/>
                <w:sz w:val="19"/>
                <w:szCs w:val="19"/>
                <w:shd w:val="clear" w:color="auto" w:fill="FFFFFF"/>
                <w:rtl/>
                <w:lang w:bidi="he-IL"/>
              </w:rPr>
              <w:t>שלב ראיות וסיכום דיון נוסף</w:t>
            </w:r>
          </w:p>
        </w:tc>
        <w:tc>
          <w:tcPr>
            <w:tcW w:w="1392" w:type="dxa"/>
          </w:tcPr>
          <w:p w:rsidR="00344B91" w:rsidRPr="009A7049" w:rsidRDefault="00344B91" w:rsidP="00B47721">
            <w:pPr>
              <w:pStyle w:val="NoSpacing"/>
              <w:bidi/>
              <w:spacing w:line="276" w:lineRule="auto"/>
              <w:jc w:val="center"/>
              <w:rPr>
                <w:b/>
                <w:bCs/>
                <w:rtl/>
                <w:lang w:bidi="he-IL"/>
              </w:rPr>
            </w:pPr>
            <w:r w:rsidRPr="009A7049">
              <w:rPr>
                <w:rFonts w:hint="cs"/>
                <w:b/>
                <w:bCs/>
                <w:rtl/>
                <w:lang w:bidi="he-IL"/>
              </w:rPr>
              <w:t>ערעור</w:t>
            </w:r>
          </w:p>
        </w:tc>
        <w:tc>
          <w:tcPr>
            <w:tcW w:w="1458" w:type="dxa"/>
          </w:tcPr>
          <w:p w:rsidR="00344B91" w:rsidRPr="009A7049" w:rsidRDefault="00792435" w:rsidP="00B47721">
            <w:pPr>
              <w:pStyle w:val="NoSpacing"/>
              <w:bidi/>
              <w:spacing w:line="276" w:lineRule="auto"/>
              <w:jc w:val="center"/>
              <w:rPr>
                <w:b/>
                <w:bCs/>
                <w:rtl/>
                <w:lang w:bidi="he-IL"/>
              </w:rPr>
            </w:pPr>
            <w:r>
              <w:rPr>
                <w:rFonts w:hint="cs"/>
                <w:b/>
                <w:bCs/>
                <w:rtl/>
                <w:lang w:bidi="he-IL"/>
              </w:rPr>
              <w:t>הערכאה האחראית על משפט חוזר</w:t>
            </w:r>
          </w:p>
        </w:tc>
      </w:tr>
      <w:tr w:rsidR="00B47721" w:rsidTr="00B47721">
        <w:trPr>
          <w:trHeight w:val="592"/>
        </w:trPr>
        <w:tc>
          <w:tcPr>
            <w:tcW w:w="991" w:type="dxa"/>
          </w:tcPr>
          <w:p w:rsidR="00344B91" w:rsidRPr="00BF6D7E" w:rsidRDefault="00344B91" w:rsidP="001631ED">
            <w:pPr>
              <w:pStyle w:val="NoSpacing"/>
              <w:bidi/>
              <w:spacing w:line="276" w:lineRule="auto"/>
              <w:rPr>
                <w:b/>
                <w:bCs/>
                <w:rtl/>
                <w:lang w:bidi="he-IL"/>
              </w:rPr>
            </w:pPr>
            <w:r w:rsidRPr="00BF6D7E">
              <w:rPr>
                <w:rFonts w:hint="cs"/>
                <w:b/>
                <w:bCs/>
                <w:rtl/>
                <w:lang w:bidi="he-IL"/>
              </w:rPr>
              <w:t>הליך אזרחי</w:t>
            </w:r>
          </w:p>
        </w:tc>
        <w:tc>
          <w:tcPr>
            <w:tcW w:w="1450" w:type="dxa"/>
          </w:tcPr>
          <w:p w:rsidR="00344B91" w:rsidRPr="00707CFC" w:rsidRDefault="00344B91" w:rsidP="009A7049">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עדויות ו/או מוצגים</w:t>
            </w:r>
          </w:p>
          <w:p w:rsidR="00344B91" w:rsidRPr="00707CFC" w:rsidRDefault="00344B91" w:rsidP="009A7049">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*גם עדויות לגבי חבות+גובה הפיצוי</w:t>
            </w:r>
          </w:p>
          <w:p w:rsidR="00344B91" w:rsidRPr="00707CFC" w:rsidRDefault="00344B91" w:rsidP="001631ED">
            <w:pPr>
              <w:pStyle w:val="NoSpacing"/>
              <w:bidi/>
              <w:spacing w:line="276" w:lineRule="auto"/>
              <w:rPr>
                <w:rFonts w:asciiTheme="minorBidi" w:hAnsiTheme="minorBidi"/>
                <w:rtl/>
                <w:lang w:bidi="he-IL"/>
              </w:rPr>
            </w:pPr>
          </w:p>
        </w:tc>
        <w:tc>
          <w:tcPr>
            <w:tcW w:w="1147"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הסיכום הוא לעניין החבות ולעניין הנזק</w:t>
            </w:r>
          </w:p>
        </w:tc>
        <w:tc>
          <w:tcPr>
            <w:tcW w:w="1718"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פסק הדין הוא לעניין החבות ולעניין הנזק</w:t>
            </w:r>
          </w:p>
        </w:tc>
        <w:tc>
          <w:tcPr>
            <w:tcW w:w="1420" w:type="dxa"/>
          </w:tcPr>
          <w:p w:rsidR="00344B91" w:rsidRPr="00707CFC" w:rsidRDefault="00E1601F" w:rsidP="001631ED">
            <w:pPr>
              <w:pStyle w:val="NoSpacing"/>
              <w:bidi/>
              <w:spacing w:line="276" w:lineRule="auto"/>
              <w:rPr>
                <w:rFonts w:asciiTheme="minorBidi" w:hAnsiTheme="minorBidi"/>
                <w:rtl/>
                <w:lang w:bidi="he-IL"/>
              </w:rPr>
            </w:pPr>
            <w:r w:rsidRPr="00707CFC">
              <w:rPr>
                <w:rFonts w:asciiTheme="minorBidi" w:hAnsiTheme="minorBidi"/>
                <w:rtl/>
                <w:lang w:bidi="he-IL"/>
              </w:rPr>
              <w:t>-</w:t>
            </w:r>
          </w:p>
          <w:p w:rsidR="00E1601F" w:rsidRPr="00707CFC" w:rsidRDefault="00E1601F" w:rsidP="00E1601F">
            <w:pPr>
              <w:pStyle w:val="NoSpacing"/>
              <w:bidi/>
              <w:spacing w:line="276" w:lineRule="auto"/>
              <w:rPr>
                <w:rFonts w:asciiTheme="minorBidi" w:hAnsiTheme="minorBidi"/>
                <w:rtl/>
                <w:lang w:bidi="he-IL"/>
              </w:rPr>
            </w:pPr>
            <w:r w:rsidRPr="00707CFC">
              <w:rPr>
                <w:rFonts w:asciiTheme="minorBidi" w:hAnsiTheme="minorBidi"/>
                <w:rtl/>
                <w:lang w:bidi="he-IL"/>
              </w:rPr>
              <w:t>אין</w:t>
            </w:r>
          </w:p>
        </w:tc>
        <w:tc>
          <w:tcPr>
            <w:tcW w:w="1392" w:type="dxa"/>
          </w:tcPr>
          <w:p w:rsidR="00E1601F" w:rsidRPr="00707CFC" w:rsidRDefault="00E1601F" w:rsidP="00E1601F">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מה שבשלום הולך למחוזי.</w:t>
            </w:r>
          </w:p>
          <w:p w:rsidR="00E1601F" w:rsidRPr="00707CFC" w:rsidRDefault="00E1601F" w:rsidP="00E1601F">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מה שבמחוזי הולך לעליון.</w:t>
            </w:r>
          </w:p>
          <w:p w:rsidR="00344B91" w:rsidRPr="00707CFC" w:rsidRDefault="00344B91" w:rsidP="001631ED">
            <w:pPr>
              <w:pStyle w:val="NoSpacing"/>
              <w:bidi/>
              <w:spacing w:line="276" w:lineRule="auto"/>
              <w:rPr>
                <w:rFonts w:asciiTheme="minorBidi" w:hAnsiTheme="minorBidi"/>
                <w:rtl/>
                <w:lang w:bidi="he-IL"/>
              </w:rPr>
            </w:pPr>
          </w:p>
        </w:tc>
        <w:tc>
          <w:tcPr>
            <w:tcW w:w="1458" w:type="dxa"/>
          </w:tcPr>
          <w:p w:rsidR="00344B91" w:rsidRPr="00707CFC" w:rsidRDefault="00792435" w:rsidP="001631ED">
            <w:pPr>
              <w:pStyle w:val="NoSpacing"/>
              <w:bidi/>
              <w:spacing w:line="276" w:lineRule="auto"/>
              <w:rPr>
                <w:rFonts w:asciiTheme="minorBidi" w:hAnsiTheme="minorBidi"/>
                <w:rtl/>
                <w:lang w:bidi="he-IL"/>
              </w:rPr>
            </w:pPr>
            <w:r w:rsidRPr="00707CFC">
              <w:rPr>
                <w:rFonts w:asciiTheme="minorBidi" w:hAnsiTheme="minorBidi"/>
                <w:rtl/>
                <w:lang w:bidi="he-IL"/>
              </w:rPr>
              <w:t>אין</w:t>
            </w:r>
          </w:p>
        </w:tc>
      </w:tr>
      <w:tr w:rsidR="00B47721" w:rsidTr="00B47721">
        <w:trPr>
          <w:trHeight w:val="621"/>
        </w:trPr>
        <w:tc>
          <w:tcPr>
            <w:tcW w:w="991" w:type="dxa"/>
          </w:tcPr>
          <w:p w:rsidR="00344B91" w:rsidRPr="00BF6D7E" w:rsidRDefault="00344B91" w:rsidP="001631ED">
            <w:pPr>
              <w:pStyle w:val="NoSpacing"/>
              <w:bidi/>
              <w:spacing w:line="276" w:lineRule="auto"/>
              <w:rPr>
                <w:b/>
                <w:bCs/>
                <w:rtl/>
                <w:lang w:bidi="he-IL"/>
              </w:rPr>
            </w:pPr>
            <w:r w:rsidRPr="00BF6D7E">
              <w:rPr>
                <w:rFonts w:hint="cs"/>
                <w:b/>
                <w:bCs/>
                <w:rtl/>
                <w:lang w:bidi="he-IL"/>
              </w:rPr>
              <w:t>הליך פלילי</w:t>
            </w:r>
          </w:p>
        </w:tc>
        <w:tc>
          <w:tcPr>
            <w:tcW w:w="1450"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עדויות ו</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או מוצגים רק לעניין האשמה</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לא לגבי שיעור העונש)</w:t>
            </w:r>
          </w:p>
        </w:tc>
        <w:tc>
          <w:tcPr>
            <w:tcW w:w="1147"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הסיכום הוא רק לעניין האשמה</w:t>
            </w:r>
          </w:p>
        </w:tc>
        <w:tc>
          <w:tcPr>
            <w:tcW w:w="1718"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פסק הדין יהיה זיכוי או הרשעה</w:t>
            </w:r>
            <w:r w:rsidRPr="00707CFC">
              <w:rPr>
                <w:rFonts w:asciiTheme="minorBidi" w:hAnsiTheme="minorBidi"/>
                <w:color w:val="000000"/>
                <w:shd w:val="clear" w:color="auto" w:fill="FFFFFF"/>
              </w:rPr>
              <w:t>.</w:t>
            </w:r>
            <w:r w:rsidRPr="00707CFC">
              <w:rPr>
                <w:rStyle w:val="apple-converted-space"/>
                <w:rFonts w:asciiTheme="minorBidi" w:hAnsiTheme="minorBidi"/>
                <w:color w:val="000000"/>
                <w:shd w:val="clear" w:color="auto" w:fill="FFFFFF"/>
              </w:rPr>
              <w:t> </w:t>
            </w:r>
            <w:r w:rsidRPr="00707CFC">
              <w:rPr>
                <w:rFonts w:asciiTheme="minorBidi" w:hAnsiTheme="minorBidi"/>
                <w:color w:val="000000"/>
                <w:shd w:val="clear" w:color="auto" w:fill="FFFFFF"/>
                <w:rtl/>
                <w:lang w:bidi="he-IL"/>
              </w:rPr>
              <w:t>אם יש זיכוי נגמר ההליך</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אם היתה הרשעה אז ממשיכים הלאה בשלבים</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בטבלה</w:t>
            </w:r>
            <w:r w:rsidRPr="00707CFC">
              <w:rPr>
                <w:rFonts w:asciiTheme="minorBidi" w:hAnsiTheme="minorBidi"/>
                <w:color w:val="000000"/>
                <w:shd w:val="clear" w:color="auto" w:fill="FFFFFF"/>
              </w:rPr>
              <w:t>).</w:t>
            </w:r>
          </w:p>
        </w:tc>
        <w:tc>
          <w:tcPr>
            <w:tcW w:w="1420" w:type="dxa"/>
          </w:tcPr>
          <w:p w:rsidR="00E1601F" w:rsidRPr="00707CFC" w:rsidRDefault="00E1601F" w:rsidP="00E1601F">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-עדויות אופי</w:t>
            </w:r>
          </w:p>
          <w:p w:rsidR="00E1601F" w:rsidRPr="00707CFC" w:rsidRDefault="00E1601F" w:rsidP="00E1601F">
            <w:pPr>
              <w:shd w:val="clear" w:color="auto" w:fill="FFFFFF"/>
              <w:bidi/>
              <w:spacing w:before="100" w:before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-מוצגים (כמו הרשעות קודמות)</w:t>
            </w:r>
          </w:p>
          <w:p w:rsidR="00E1601F" w:rsidRPr="00707CFC" w:rsidRDefault="00E1601F" w:rsidP="00E1601F">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**כל אלה יכולים להשפיע בגובה העונש.הכרעת הדין חייבת להיות נקיה משיקולים אחרים כמו הרשעות קודמות או נסיבות מסויימות.</w:t>
            </w:r>
          </w:p>
          <w:p w:rsidR="00344B91" w:rsidRPr="00707CFC" w:rsidRDefault="00344B91" w:rsidP="001631ED">
            <w:pPr>
              <w:pStyle w:val="NoSpacing"/>
              <w:bidi/>
              <w:spacing w:line="276" w:lineRule="auto"/>
              <w:rPr>
                <w:rFonts w:asciiTheme="minorBidi" w:hAnsiTheme="minorBidi"/>
                <w:rtl/>
                <w:lang w:bidi="he-IL"/>
              </w:rPr>
            </w:pPr>
          </w:p>
        </w:tc>
        <w:tc>
          <w:tcPr>
            <w:tcW w:w="1392" w:type="dxa"/>
          </w:tcPr>
          <w:p w:rsidR="00E1601F" w:rsidRPr="00707CFC" w:rsidRDefault="00E1601F" w:rsidP="00E1601F">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מה שבשלום הולך למחוזי.</w:t>
            </w:r>
          </w:p>
          <w:p w:rsidR="00E1601F" w:rsidRPr="00707CFC" w:rsidRDefault="00E1601F" w:rsidP="00E1601F">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מה שבמחוזי הולך לעליון.</w:t>
            </w:r>
          </w:p>
          <w:p w:rsidR="00344B91" w:rsidRPr="00707CFC" w:rsidRDefault="00344B91" w:rsidP="001631ED">
            <w:pPr>
              <w:pStyle w:val="NoSpacing"/>
              <w:bidi/>
              <w:spacing w:line="276" w:lineRule="auto"/>
              <w:rPr>
                <w:rFonts w:asciiTheme="minorBidi" w:hAnsiTheme="minorBidi"/>
                <w:rtl/>
                <w:lang w:bidi="he-IL"/>
              </w:rPr>
            </w:pPr>
          </w:p>
        </w:tc>
        <w:tc>
          <w:tcPr>
            <w:tcW w:w="1458" w:type="dxa"/>
          </w:tcPr>
          <w:p w:rsidR="00344B91" w:rsidRPr="00707CFC" w:rsidRDefault="00792435" w:rsidP="001631ED">
            <w:pPr>
              <w:pStyle w:val="NoSpacing"/>
              <w:bidi/>
              <w:spacing w:line="276" w:lineRule="auto"/>
              <w:rPr>
                <w:rFonts w:asciiTheme="minorBidi" w:hAnsiTheme="minorBidi"/>
                <w:rtl/>
                <w:lang w:bidi="he-IL"/>
              </w:rPr>
            </w:pPr>
            <w:r w:rsidRPr="00707CFC">
              <w:rPr>
                <w:rFonts w:asciiTheme="minorBidi" w:hAnsiTheme="minorBidi"/>
                <w:rtl/>
                <w:lang w:bidi="he-IL"/>
              </w:rPr>
              <w:t>ס' 31</w:t>
            </w:r>
          </w:p>
        </w:tc>
      </w:tr>
      <w:tr w:rsidR="00B47721" w:rsidTr="00B47721">
        <w:trPr>
          <w:trHeight w:val="592"/>
        </w:trPr>
        <w:tc>
          <w:tcPr>
            <w:tcW w:w="991" w:type="dxa"/>
          </w:tcPr>
          <w:p w:rsidR="00344B91" w:rsidRPr="00BF6D7E" w:rsidRDefault="00344B91" w:rsidP="001631ED">
            <w:pPr>
              <w:pStyle w:val="NoSpacing"/>
              <w:bidi/>
              <w:spacing w:line="276" w:lineRule="auto"/>
              <w:rPr>
                <w:b/>
                <w:bCs/>
                <w:rtl/>
                <w:lang w:bidi="he-IL"/>
              </w:rPr>
            </w:pPr>
            <w:r w:rsidRPr="00BF6D7E">
              <w:rPr>
                <w:rFonts w:hint="cs"/>
                <w:b/>
                <w:bCs/>
                <w:rtl/>
                <w:lang w:bidi="he-IL"/>
              </w:rPr>
              <w:t>הליך משמעתי</w:t>
            </w:r>
          </w:p>
        </w:tc>
        <w:tc>
          <w:tcPr>
            <w:tcW w:w="1450" w:type="dxa"/>
          </w:tcPr>
          <w:p w:rsidR="00344B91" w:rsidRPr="00707CFC" w:rsidRDefault="00344B91" w:rsidP="009A7049">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עדויות ו/או מוצגים</w:t>
            </w:r>
          </w:p>
          <w:p w:rsidR="00344B91" w:rsidRPr="00707CFC" w:rsidRDefault="00344B91" w:rsidP="009A7049">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לעניין האשמה(לא לגבי שיעור העונש)</w:t>
            </w:r>
          </w:p>
          <w:p w:rsidR="00344B91" w:rsidRPr="00707CFC" w:rsidRDefault="00344B91" w:rsidP="001631ED">
            <w:pPr>
              <w:pStyle w:val="NoSpacing"/>
              <w:bidi/>
              <w:spacing w:line="276" w:lineRule="auto"/>
              <w:rPr>
                <w:rFonts w:asciiTheme="minorBidi" w:hAnsiTheme="minorBidi"/>
                <w:rtl/>
                <w:lang w:bidi="he-IL"/>
              </w:rPr>
            </w:pPr>
          </w:p>
        </w:tc>
        <w:tc>
          <w:tcPr>
            <w:tcW w:w="1147"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הסיכום הוא רק לעניין האשמה</w:t>
            </w:r>
          </w:p>
        </w:tc>
        <w:tc>
          <w:tcPr>
            <w:tcW w:w="1718" w:type="dxa"/>
          </w:tcPr>
          <w:p w:rsidR="00344B91" w:rsidRPr="00707CFC" w:rsidRDefault="00344B91"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פסק הדין יהיה זיכוי או הרשעה</w:t>
            </w:r>
            <w:r w:rsidRPr="00707CFC">
              <w:rPr>
                <w:rFonts w:asciiTheme="minorBidi" w:hAnsiTheme="minorBidi"/>
                <w:color w:val="000000"/>
                <w:shd w:val="clear" w:color="auto" w:fill="FFFFFF"/>
              </w:rPr>
              <w:t>.</w:t>
            </w:r>
            <w:r w:rsidRPr="00707CFC">
              <w:rPr>
                <w:rStyle w:val="apple-converted-space"/>
                <w:rFonts w:asciiTheme="minorBidi" w:hAnsiTheme="minorBidi"/>
                <w:color w:val="000000"/>
                <w:shd w:val="clear" w:color="auto" w:fill="FFFFFF"/>
              </w:rPr>
              <w:t> </w:t>
            </w:r>
            <w:r w:rsidRPr="00707CFC">
              <w:rPr>
                <w:rFonts w:asciiTheme="minorBidi" w:hAnsiTheme="minorBidi"/>
                <w:color w:val="000000"/>
                <w:shd w:val="clear" w:color="auto" w:fill="FFFFFF"/>
                <w:rtl/>
                <w:lang w:bidi="he-IL"/>
              </w:rPr>
              <w:t>אם יש זיכוי נגמר ההליך</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אם היתה הרשעה אז ממשיכים הלאה בשלבים</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בטבלה</w:t>
            </w:r>
            <w:r w:rsidRPr="00707CFC">
              <w:rPr>
                <w:rFonts w:asciiTheme="minorBidi" w:hAnsiTheme="minorBidi"/>
                <w:color w:val="000000"/>
                <w:shd w:val="clear" w:color="auto" w:fill="FFFFFF"/>
              </w:rPr>
              <w:t>).</w:t>
            </w:r>
          </w:p>
        </w:tc>
        <w:tc>
          <w:tcPr>
            <w:tcW w:w="1420" w:type="dxa"/>
          </w:tcPr>
          <w:p w:rsidR="00E1601F" w:rsidRPr="00707CFC" w:rsidRDefault="00E1601F" w:rsidP="00E1601F">
            <w:pPr>
              <w:shd w:val="clear" w:color="auto" w:fill="FFFFFF"/>
              <w:bidi/>
              <w:spacing w:before="100" w:beforeAutospacing="1"/>
              <w:rPr>
                <w:rFonts w:asciiTheme="minorBidi" w:eastAsia="Times New Roman" w:hAnsiTheme="minorBidi"/>
                <w:color w:val="222222"/>
                <w:lang w:val="ru-RU" w:eastAsia="ru-RU" w:bidi="he-IL"/>
              </w:rPr>
            </w:pPr>
            <w:r w:rsidRPr="00707CFC">
              <w:rPr>
                <w:rFonts w:asciiTheme="minorBidi" w:eastAsia="Times New Roman" w:hAnsiTheme="minorBidi"/>
                <w:color w:val="000000"/>
                <w:rtl/>
                <w:lang w:val="ru-RU" w:eastAsia="ru-RU" w:bidi="he-IL"/>
              </w:rPr>
              <w:t>-עדויות אופי</w:t>
            </w:r>
          </w:p>
          <w:p w:rsidR="00E1601F" w:rsidRPr="00707CFC" w:rsidRDefault="00E1601F" w:rsidP="00E1601F">
            <w:pPr>
              <w:shd w:val="clear" w:color="auto" w:fill="FFFFFF"/>
              <w:bidi/>
              <w:spacing w:before="100" w:beforeAutospacing="1" w:after="100" w:afterAutospacing="1"/>
              <w:rPr>
                <w:rFonts w:asciiTheme="minorBidi" w:eastAsia="Times New Roman" w:hAnsiTheme="minorBidi"/>
                <w:color w:val="222222"/>
                <w:rtl/>
                <w:lang w:val="ru-RU" w:eastAsia="ru-RU" w:bidi="he-IL"/>
              </w:rPr>
            </w:pPr>
            <w:r w:rsidRPr="00707CFC">
              <w:rPr>
                <w:rFonts w:asciiTheme="minorBidi" w:eastAsia="Times New Roman" w:hAnsiTheme="minorBidi"/>
                <w:color w:val="000000"/>
                <w:rtl/>
                <w:lang w:val="ru-RU" w:eastAsia="ru-RU" w:bidi="he-IL"/>
              </w:rPr>
              <w:t>-מוצגים (כמו הרשעות קודמות)</w:t>
            </w:r>
          </w:p>
          <w:p w:rsidR="00344B91" w:rsidRPr="00707CFC" w:rsidRDefault="00344B91" w:rsidP="001631ED">
            <w:pPr>
              <w:pStyle w:val="NoSpacing"/>
              <w:bidi/>
              <w:spacing w:line="276" w:lineRule="auto"/>
              <w:rPr>
                <w:rFonts w:asciiTheme="minorBidi" w:hAnsiTheme="minorBidi"/>
                <w:rtl/>
                <w:lang w:bidi="he-IL"/>
              </w:rPr>
            </w:pPr>
          </w:p>
        </w:tc>
        <w:tc>
          <w:tcPr>
            <w:tcW w:w="1392" w:type="dxa"/>
          </w:tcPr>
          <w:p w:rsidR="00344B91" w:rsidRPr="00707CFC" w:rsidRDefault="00E1601F" w:rsidP="001631ED">
            <w:pPr>
              <w:pStyle w:val="NoSpacing"/>
              <w:bidi/>
              <w:spacing w:line="276" w:lineRule="auto"/>
              <w:rPr>
                <w:rFonts w:asciiTheme="minorBidi" w:hAnsiTheme="minorBidi"/>
                <w:rtl/>
                <w:lang w:bidi="he-IL"/>
              </w:rPr>
            </w:pPr>
            <w:r w:rsidRPr="00707CFC">
              <w:rPr>
                <w:rFonts w:asciiTheme="minorBidi" w:hAnsiTheme="minorBidi"/>
                <w:rtl/>
                <w:lang w:bidi="he-IL"/>
              </w:rPr>
              <w:t>תלוי בערכאות</w:t>
            </w:r>
          </w:p>
        </w:tc>
        <w:tc>
          <w:tcPr>
            <w:tcW w:w="1458" w:type="dxa"/>
          </w:tcPr>
          <w:p w:rsidR="00344B91" w:rsidRPr="00707CFC" w:rsidRDefault="00792435" w:rsidP="001631ED">
            <w:pPr>
              <w:pStyle w:val="NoSpacing"/>
              <w:bidi/>
              <w:spacing w:line="276" w:lineRule="auto"/>
              <w:rPr>
                <w:rFonts w:asciiTheme="minorBidi" w:hAnsiTheme="minorBidi"/>
                <w:rtl/>
                <w:lang w:bidi="he-IL"/>
              </w:rPr>
            </w:pPr>
            <w:r w:rsidRPr="00707CFC">
              <w:rPr>
                <w:rFonts w:asciiTheme="minorBidi" w:hAnsiTheme="minorBidi"/>
                <w:color w:val="000000"/>
                <w:shd w:val="clear" w:color="auto" w:fill="FFFFFF"/>
                <w:rtl/>
                <w:lang w:bidi="he-IL"/>
              </w:rPr>
              <w:t>חוק השיפוט המשמעתי</w:t>
            </w:r>
            <w:r w:rsidRPr="00707CFC">
              <w:rPr>
                <w:rStyle w:val="apple-converted-space"/>
                <w:rFonts w:asciiTheme="minorBidi" w:hAnsiTheme="minorBidi"/>
                <w:color w:val="000000"/>
                <w:shd w:val="clear" w:color="auto" w:fill="FFFFFF"/>
              </w:rPr>
              <w:t> </w:t>
            </w:r>
            <w:r w:rsidRPr="00707CFC">
              <w:rPr>
                <w:rFonts w:asciiTheme="minorBidi" w:hAnsiTheme="minorBidi"/>
                <w:color w:val="000000"/>
                <w:shd w:val="clear" w:color="auto" w:fill="FFFFFF"/>
              </w:rPr>
              <w:t>(</w:t>
            </w:r>
            <w:r w:rsidRPr="00707CFC">
              <w:rPr>
                <w:rFonts w:asciiTheme="minorBidi" w:hAnsiTheme="minorBidi"/>
                <w:color w:val="000000"/>
                <w:shd w:val="clear" w:color="auto" w:fill="FFFFFF"/>
                <w:rtl/>
                <w:lang w:bidi="he-IL"/>
              </w:rPr>
              <w:t>משפט חוזר</w:t>
            </w:r>
            <w:r w:rsidRPr="00707CFC">
              <w:rPr>
                <w:rFonts w:asciiTheme="minorBidi" w:hAnsiTheme="minorBidi"/>
                <w:color w:val="000000"/>
                <w:shd w:val="clear" w:color="auto" w:fill="FFFFFF"/>
              </w:rPr>
              <w:t>) 1961</w:t>
            </w:r>
          </w:p>
        </w:tc>
      </w:tr>
    </w:tbl>
    <w:p w:rsidR="00326F8D" w:rsidRDefault="00326F8D" w:rsidP="00326F8D">
      <w:pPr>
        <w:pStyle w:val="NoSpacing"/>
        <w:bidi/>
        <w:spacing w:line="276" w:lineRule="auto"/>
        <w:rPr>
          <w:rtl/>
          <w:lang w:bidi="he-IL"/>
        </w:rPr>
      </w:pPr>
    </w:p>
    <w:p w:rsidR="0083639B" w:rsidRDefault="0083639B" w:rsidP="0083639B">
      <w:pPr>
        <w:pStyle w:val="NoSpacing"/>
        <w:bidi/>
        <w:spacing w:line="276" w:lineRule="auto"/>
        <w:rPr>
          <w:rtl/>
          <w:lang w:bidi="he-IL"/>
        </w:rPr>
      </w:pPr>
    </w:p>
    <w:p w:rsidR="0083639B" w:rsidRDefault="0083639B" w:rsidP="0083639B">
      <w:pPr>
        <w:pStyle w:val="NoSpacing"/>
        <w:rPr>
          <w:rtl/>
          <w:lang w:bidi="he-IL"/>
        </w:rPr>
      </w:pPr>
    </w:p>
    <w:p w:rsidR="0083639B" w:rsidRDefault="0083639B" w:rsidP="0083639B">
      <w:pPr>
        <w:pStyle w:val="NoSpacing"/>
        <w:bidi/>
        <w:rPr>
          <w:rtl/>
          <w:lang w:bidi="he-IL"/>
        </w:rPr>
      </w:pPr>
    </w:p>
    <w:p w:rsidR="0083639B" w:rsidRDefault="0083639B" w:rsidP="0083639B">
      <w:pPr>
        <w:pStyle w:val="NoSpacing"/>
        <w:bidi/>
        <w:rPr>
          <w:rtl/>
          <w:lang w:bidi="he-IL"/>
        </w:rPr>
      </w:pPr>
    </w:p>
    <w:p w:rsidR="0083639B" w:rsidRDefault="0083639B" w:rsidP="0083639B">
      <w:pPr>
        <w:pStyle w:val="NoSpacing"/>
        <w:bidi/>
        <w:jc w:val="right"/>
        <w:rPr>
          <w:rtl/>
          <w:lang w:bidi="he-IL"/>
        </w:rPr>
      </w:pPr>
      <w:r>
        <w:rPr>
          <w:rFonts w:hint="cs"/>
          <w:rtl/>
          <w:lang w:bidi="he-IL"/>
        </w:rPr>
        <w:t>7.11.13</w:t>
      </w:r>
    </w:p>
    <w:p w:rsidR="0083639B" w:rsidRDefault="0083639B" w:rsidP="0083639B">
      <w:pPr>
        <w:pStyle w:val="NoSpacing"/>
        <w:bidi/>
        <w:jc w:val="right"/>
        <w:rPr>
          <w:rtl/>
          <w:lang w:bidi="he-IL"/>
        </w:rPr>
      </w:pPr>
    </w:p>
    <w:p w:rsidR="0083639B" w:rsidRDefault="0083639B" w:rsidP="0083639B">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83639B">
        <w:rPr>
          <w:rFonts w:hint="cs"/>
          <w:b/>
          <w:bCs/>
          <w:sz w:val="24"/>
          <w:szCs w:val="24"/>
          <w:highlight w:val="yellow"/>
          <w:u w:val="single"/>
          <w:rtl/>
          <w:lang w:bidi="he-IL"/>
        </w:rPr>
        <w:t>4</w:t>
      </w:r>
    </w:p>
    <w:p w:rsidR="0083639B" w:rsidRDefault="0004292F" w:rsidP="0083639B">
      <w:pPr>
        <w:pStyle w:val="NoSpacing"/>
        <w:bidi/>
        <w:spacing w:line="276" w:lineRule="auto"/>
        <w:rPr>
          <w:rtl/>
          <w:lang w:bidi="he-IL"/>
        </w:rPr>
      </w:pPr>
      <w:r>
        <w:rPr>
          <w:rFonts w:hint="cs"/>
          <w:rtl/>
          <w:lang w:bidi="he-IL"/>
        </w:rPr>
        <w:t>המשכנו את הטבלה.</w:t>
      </w:r>
    </w:p>
    <w:p w:rsidR="0004292F" w:rsidRDefault="0004292F" w:rsidP="0004292F">
      <w:pPr>
        <w:pStyle w:val="NoSpacing"/>
        <w:bidi/>
        <w:spacing w:line="276" w:lineRule="auto"/>
        <w:rPr>
          <w:rtl/>
          <w:lang w:bidi="he-IL"/>
        </w:rPr>
      </w:pPr>
    </w:p>
    <w:p w:rsidR="0004292F" w:rsidRDefault="0004292F" w:rsidP="0004292F">
      <w:pPr>
        <w:pStyle w:val="NoSpacing"/>
        <w:bidi/>
        <w:rPr>
          <w:rtl/>
          <w:lang w:bidi="he-IL"/>
        </w:rPr>
      </w:pPr>
    </w:p>
    <w:p w:rsidR="0004292F" w:rsidRDefault="0004292F" w:rsidP="0004292F">
      <w:pPr>
        <w:pStyle w:val="NoSpacing"/>
        <w:bidi/>
        <w:rPr>
          <w:rtl/>
          <w:lang w:bidi="he-IL"/>
        </w:rPr>
      </w:pPr>
    </w:p>
    <w:p w:rsidR="0004292F" w:rsidRDefault="0004292F" w:rsidP="0004292F">
      <w:pPr>
        <w:pStyle w:val="NoSpacing"/>
        <w:bidi/>
        <w:jc w:val="right"/>
        <w:rPr>
          <w:rtl/>
          <w:lang w:bidi="he-IL"/>
        </w:rPr>
      </w:pPr>
      <w:r>
        <w:rPr>
          <w:rFonts w:hint="cs"/>
          <w:rtl/>
          <w:lang w:bidi="he-IL"/>
        </w:rPr>
        <w:t>14.11.13</w:t>
      </w:r>
    </w:p>
    <w:p w:rsidR="0004292F" w:rsidRDefault="0004292F" w:rsidP="0004292F">
      <w:pPr>
        <w:pStyle w:val="NoSpacing"/>
        <w:bidi/>
        <w:jc w:val="right"/>
        <w:rPr>
          <w:rtl/>
          <w:lang w:bidi="he-IL"/>
        </w:rPr>
      </w:pPr>
    </w:p>
    <w:p w:rsidR="0004292F" w:rsidRDefault="0004292F" w:rsidP="0004292F">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04292F">
        <w:rPr>
          <w:rFonts w:hint="cs"/>
          <w:b/>
          <w:bCs/>
          <w:sz w:val="24"/>
          <w:szCs w:val="24"/>
          <w:highlight w:val="yellow"/>
          <w:u w:val="single"/>
          <w:rtl/>
          <w:lang w:bidi="he-IL"/>
        </w:rPr>
        <w:t>5</w:t>
      </w:r>
    </w:p>
    <w:p w:rsidR="0004292F" w:rsidRDefault="0004292F" w:rsidP="0004292F">
      <w:pPr>
        <w:pStyle w:val="NoSpacing"/>
        <w:bidi/>
        <w:spacing w:line="276" w:lineRule="auto"/>
        <w:rPr>
          <w:rtl/>
          <w:lang w:bidi="he-IL"/>
        </w:rPr>
      </w:pPr>
    </w:p>
    <w:p w:rsidR="001631ED" w:rsidRPr="00DC3FBC" w:rsidRDefault="00AD71A1" w:rsidP="001631ED">
      <w:pPr>
        <w:pStyle w:val="NoSpacing"/>
        <w:bidi/>
        <w:spacing w:line="276" w:lineRule="auto"/>
        <w:rPr>
          <w:b/>
          <w:bCs/>
          <w:rtl/>
          <w:lang w:bidi="he-IL"/>
        </w:rPr>
      </w:pPr>
      <w:r w:rsidRPr="00DC3FBC">
        <w:rPr>
          <w:rFonts w:hint="cs"/>
          <w:b/>
          <w:bCs/>
          <w:rtl/>
          <w:lang w:bidi="he-IL"/>
        </w:rPr>
        <w:t>ש"ב-</w:t>
      </w:r>
    </w:p>
    <w:p w:rsidR="00AD71A1" w:rsidRDefault="00DC3FBC" w:rsidP="00AD71A1">
      <w:pPr>
        <w:pStyle w:val="NoSpacing"/>
        <w:bidi/>
        <w:spacing w:line="276" w:lineRule="auto"/>
        <w:rPr>
          <w:rtl/>
          <w:lang w:bidi="he-IL"/>
        </w:rPr>
      </w:pPr>
      <w:r>
        <w:rPr>
          <w:rFonts w:hint="cs"/>
          <w:rtl/>
          <w:lang w:bidi="he-IL"/>
        </w:rPr>
        <w:t xml:space="preserve">מאמר : </w:t>
      </w:r>
      <w:r w:rsidR="00AD71A1">
        <w:rPr>
          <w:rFonts w:hint="cs"/>
          <w:rtl/>
          <w:lang w:bidi="he-IL"/>
        </w:rPr>
        <w:t>"תופעה חדשה ומדאיגה</w:t>
      </w:r>
      <w:r>
        <w:rPr>
          <w:rFonts w:hint="cs"/>
          <w:rtl/>
          <w:lang w:bidi="he-IL"/>
        </w:rPr>
        <w:t xml:space="preserve">: </w:t>
      </w:r>
      <w:r w:rsidR="00AD71A1">
        <w:rPr>
          <w:rFonts w:hint="cs"/>
          <w:rtl/>
          <w:lang w:bidi="he-IL"/>
        </w:rPr>
        <w:t>השפיטה המתגוננת" / מנחם קליין.</w:t>
      </w:r>
    </w:p>
    <w:p w:rsidR="00DC3FBC" w:rsidRDefault="00DC3FBC" w:rsidP="00AD71A1">
      <w:pPr>
        <w:pStyle w:val="NoSpacing"/>
        <w:bidi/>
        <w:spacing w:line="276" w:lineRule="auto"/>
        <w:rPr>
          <w:rtl/>
          <w:lang w:bidi="he-IL"/>
        </w:rPr>
      </w:pPr>
    </w:p>
    <w:p w:rsidR="00AD71A1" w:rsidRDefault="00DC3FBC" w:rsidP="00DC3FBC">
      <w:pPr>
        <w:pStyle w:val="NoSpacing"/>
        <w:bidi/>
        <w:spacing w:line="276" w:lineRule="auto"/>
        <w:rPr>
          <w:rtl/>
          <w:lang w:bidi="he-IL"/>
        </w:rPr>
      </w:pPr>
      <w:r w:rsidRPr="00DC3FBC">
        <w:rPr>
          <w:rFonts w:hint="cs"/>
          <w:b/>
          <w:bCs/>
          <w:rtl/>
          <w:lang w:bidi="he-IL"/>
        </w:rPr>
        <w:t>חזרה</w:t>
      </w:r>
      <w:r>
        <w:rPr>
          <w:rFonts w:hint="cs"/>
          <w:rtl/>
          <w:lang w:bidi="he-IL"/>
        </w:rPr>
        <w:t>-</w:t>
      </w:r>
    </w:p>
    <w:p w:rsidR="009C5F3E" w:rsidRDefault="009C5F3E" w:rsidP="009C5F3E">
      <w:pPr>
        <w:pStyle w:val="NoSpacing"/>
        <w:bidi/>
        <w:spacing w:line="276" w:lineRule="auto"/>
        <w:rPr>
          <w:rtl/>
        </w:rPr>
      </w:pPr>
      <w:r>
        <w:rPr>
          <w:rFonts w:hint="cs"/>
          <w:rtl/>
          <w:lang w:bidi="he-IL"/>
        </w:rPr>
        <w:t>בשיעור הקודם סיימנו את טבלת ההשוואה בין ההליך הפלילי</w:t>
      </w:r>
      <w:r>
        <w:rPr>
          <w:rFonts w:hint="cs"/>
          <w:rtl/>
        </w:rPr>
        <w:t xml:space="preserve">, </w:t>
      </w:r>
      <w:r>
        <w:rPr>
          <w:rFonts w:hint="cs"/>
          <w:rtl/>
          <w:lang w:bidi="he-IL"/>
        </w:rPr>
        <w:t>אזרחי ומשמעתי</w:t>
      </w:r>
      <w:r>
        <w:rPr>
          <w:rFonts w:hint="cs"/>
          <w:rtl/>
        </w:rPr>
        <w:t xml:space="preserve">. </w:t>
      </w:r>
      <w:r>
        <w:rPr>
          <w:rFonts w:hint="cs"/>
          <w:rtl/>
          <w:lang w:bidi="he-IL"/>
        </w:rPr>
        <w:t>ההליך המשמעתי מאוד דומה להליך הפלילי</w:t>
      </w:r>
      <w:r>
        <w:rPr>
          <w:rFonts w:hint="cs"/>
          <w:rtl/>
        </w:rPr>
        <w:t xml:space="preserve">, </w:t>
      </w:r>
      <w:r>
        <w:rPr>
          <w:rFonts w:hint="cs"/>
          <w:rtl/>
          <w:lang w:bidi="he-IL"/>
        </w:rPr>
        <w:t>חוץ מנושא הגישור שטרם נכנס לערכאות המשמעת</w:t>
      </w:r>
      <w:r>
        <w:rPr>
          <w:rFonts w:hint="cs"/>
          <w:rtl/>
        </w:rPr>
        <w:t xml:space="preserve">. </w:t>
      </w:r>
      <w:r>
        <w:rPr>
          <w:rFonts w:hint="cs"/>
          <w:rtl/>
          <w:lang w:bidi="he-IL"/>
        </w:rPr>
        <w:t xml:space="preserve">אותם </w:t>
      </w:r>
      <w:r>
        <w:rPr>
          <w:rFonts w:hint="cs"/>
          <w:rtl/>
        </w:rPr>
        <w:t xml:space="preserve">10% </w:t>
      </w:r>
      <w:r>
        <w:rPr>
          <w:rFonts w:hint="cs"/>
          <w:rtl/>
          <w:lang w:bidi="he-IL"/>
        </w:rPr>
        <w:t>מהתיקים שלא מסתיימים לפני שלב ההוכחות</w:t>
      </w:r>
      <w:r>
        <w:rPr>
          <w:rFonts w:hint="cs"/>
          <w:rtl/>
        </w:rPr>
        <w:t xml:space="preserve">, </w:t>
      </w:r>
      <w:r>
        <w:rPr>
          <w:rFonts w:hint="cs"/>
          <w:rtl/>
          <w:lang w:bidi="he-IL"/>
        </w:rPr>
        <w:t>אין מנוס אלא לקבוע תאריך להוכחות</w:t>
      </w:r>
      <w:r>
        <w:rPr>
          <w:rFonts w:hint="cs"/>
          <w:rtl/>
        </w:rPr>
        <w:t xml:space="preserve">. </w:t>
      </w:r>
      <w:r>
        <w:rPr>
          <w:rFonts w:hint="cs"/>
          <w:rtl/>
          <w:lang w:bidi="he-IL"/>
        </w:rPr>
        <w:t>בשיעור הראשון דיברנו על ההבדל בנטל בין הליך פלילי לאזרחי</w:t>
      </w:r>
      <w:r>
        <w:rPr>
          <w:rFonts w:hint="cs"/>
          <w:rtl/>
        </w:rPr>
        <w:t xml:space="preserve">, </w:t>
      </w:r>
      <w:r>
        <w:rPr>
          <w:rFonts w:hint="cs"/>
          <w:rtl/>
          <w:lang w:bidi="he-IL"/>
        </w:rPr>
        <w:t xml:space="preserve">בהליך אזרחי הנטל מוטל על התובע מבחינת </w:t>
      </w:r>
      <w:r>
        <w:rPr>
          <w:rFonts w:hint="cs"/>
          <w:rtl/>
        </w:rPr>
        <w:t>"</w:t>
      </w:r>
      <w:r>
        <w:rPr>
          <w:rFonts w:hint="cs"/>
          <w:rtl/>
          <w:lang w:bidi="he-IL"/>
        </w:rPr>
        <w:t>המוציא מחברו עליו הראיה</w:t>
      </w:r>
      <w:r>
        <w:rPr>
          <w:rFonts w:hint="cs"/>
          <w:rtl/>
        </w:rPr>
        <w:t xml:space="preserve">" </w:t>
      </w:r>
      <w:r>
        <w:rPr>
          <w:rFonts w:hint="cs"/>
          <w:rtl/>
          <w:lang w:bidi="he-IL"/>
        </w:rPr>
        <w:t>אך גם לכלל זה יש יוצאי דופן כמו טענת הלוואה והכחשה</w:t>
      </w:r>
      <w:r>
        <w:rPr>
          <w:rFonts w:hint="cs"/>
          <w:rtl/>
        </w:rPr>
        <w:t xml:space="preserve">, </w:t>
      </w:r>
      <w:r>
        <w:rPr>
          <w:rFonts w:hint="cs"/>
          <w:rtl/>
          <w:lang w:bidi="he-IL"/>
        </w:rPr>
        <w:t>במקרה שראובן הלווה לשמעון אבל אין לו עדים להלוואה זו</w:t>
      </w:r>
      <w:r>
        <w:rPr>
          <w:rFonts w:hint="cs"/>
          <w:rtl/>
        </w:rPr>
        <w:t xml:space="preserve">, </w:t>
      </w:r>
      <w:r>
        <w:rPr>
          <w:rFonts w:hint="cs"/>
          <w:rtl/>
          <w:lang w:bidi="he-IL"/>
        </w:rPr>
        <w:t>במקרה כזה דינה של התביעה להידחות כי ראובן התובע</w:t>
      </w:r>
      <w:r>
        <w:rPr>
          <w:rFonts w:hint="cs"/>
          <w:rtl/>
        </w:rPr>
        <w:t xml:space="preserve">, </w:t>
      </w:r>
      <w:r>
        <w:rPr>
          <w:rFonts w:hint="cs"/>
          <w:rtl/>
          <w:lang w:bidi="he-IL"/>
        </w:rPr>
        <w:t>עליו הראיה</w:t>
      </w:r>
      <w:r>
        <w:rPr>
          <w:rFonts w:hint="cs"/>
          <w:rtl/>
        </w:rPr>
        <w:t xml:space="preserve">, </w:t>
      </w:r>
      <w:r>
        <w:rPr>
          <w:rFonts w:hint="cs"/>
          <w:rtl/>
          <w:lang w:bidi="he-IL"/>
        </w:rPr>
        <w:t>והוא לא הצליח להרים את הנטל</w:t>
      </w:r>
      <w:r>
        <w:rPr>
          <w:rFonts w:hint="cs"/>
          <w:rtl/>
        </w:rPr>
        <w:t xml:space="preserve">. </w:t>
      </w:r>
      <w:r>
        <w:rPr>
          <w:rFonts w:hint="cs"/>
          <w:rtl/>
          <w:lang w:bidi="he-IL"/>
        </w:rPr>
        <w:t>אבל אם הטענה של שמעון היא שהוא אכן קיבל את ההלוואה אבל הוא כבר החזיר לראובן את ההלוואה</w:t>
      </w:r>
      <w:r>
        <w:rPr>
          <w:rFonts w:hint="cs"/>
          <w:rtl/>
        </w:rPr>
        <w:t xml:space="preserve">, </w:t>
      </w:r>
      <w:r>
        <w:rPr>
          <w:rFonts w:hint="cs"/>
          <w:rtl/>
          <w:lang w:bidi="he-IL"/>
        </w:rPr>
        <w:t>במקרה כזה</w:t>
      </w:r>
      <w:r>
        <w:rPr>
          <w:rFonts w:hint="cs"/>
          <w:rtl/>
        </w:rPr>
        <w:t xml:space="preserve">, </w:t>
      </w:r>
      <w:r>
        <w:rPr>
          <w:rFonts w:hint="cs"/>
          <w:rtl/>
          <w:lang w:bidi="he-IL"/>
        </w:rPr>
        <w:t xml:space="preserve">דינה של התביעה להתקבל </w:t>
      </w:r>
      <w:r>
        <w:rPr>
          <w:rFonts w:hint="cs"/>
          <w:rtl/>
        </w:rPr>
        <w:t>[</w:t>
      </w:r>
      <w:r>
        <w:rPr>
          <w:rFonts w:hint="cs"/>
          <w:rtl/>
          <w:lang w:bidi="he-IL"/>
        </w:rPr>
        <w:t>בהליך הפלילי נדיר מאוד שנטל יהיה על הנאשם</w:t>
      </w:r>
      <w:r>
        <w:rPr>
          <w:rFonts w:hint="cs"/>
          <w:rtl/>
        </w:rPr>
        <w:t xml:space="preserve">, </w:t>
      </w:r>
      <w:r>
        <w:rPr>
          <w:rFonts w:hint="cs"/>
          <w:rtl/>
          <w:lang w:bidi="he-IL"/>
        </w:rPr>
        <w:t>אלא על המאשים</w:t>
      </w:r>
      <w:r>
        <w:rPr>
          <w:rFonts w:hint="cs"/>
          <w:rtl/>
        </w:rPr>
        <w:t>].</w:t>
      </w:r>
      <w:r>
        <w:rPr>
          <w:rFonts w:hint="cs"/>
          <w:rtl/>
          <w:lang w:bidi="he-IL"/>
        </w:rPr>
        <w:t xml:space="preserve"> אבל ישנו הבדל בין ההליך האזרחי להליך המשמעתי</w:t>
      </w:r>
      <w:r>
        <w:rPr>
          <w:rFonts w:hint="cs"/>
          <w:rtl/>
        </w:rPr>
        <w:t xml:space="preserve">. </w:t>
      </w:r>
      <w:r>
        <w:rPr>
          <w:rFonts w:hint="cs"/>
          <w:rtl/>
          <w:lang w:bidi="he-IL"/>
        </w:rPr>
        <w:t>ההליך המשמעתי מתמקד בשלב הראשון אך ורק לעניין הוכחות האשמה</w:t>
      </w:r>
      <w:r>
        <w:rPr>
          <w:rFonts w:hint="cs"/>
          <w:rtl/>
        </w:rPr>
        <w:t xml:space="preserve">, </w:t>
      </w:r>
      <w:r>
        <w:rPr>
          <w:rFonts w:hint="cs"/>
          <w:rtl/>
          <w:lang w:bidi="he-IL"/>
        </w:rPr>
        <w:t xml:space="preserve">בשלב הראשון מביאים רק עדים וראיות לשאלת האשמה </w:t>
      </w:r>
      <w:r>
        <w:rPr>
          <w:rFonts w:hint="cs"/>
          <w:rtl/>
        </w:rPr>
        <w:t xml:space="preserve">- </w:t>
      </w:r>
      <w:r>
        <w:rPr>
          <w:rFonts w:hint="cs"/>
          <w:rtl/>
          <w:lang w:bidi="he-IL"/>
        </w:rPr>
        <w:t>הוכח שהוא עבר את אותה העבירה או שלא הוכח</w:t>
      </w:r>
      <w:r>
        <w:rPr>
          <w:rFonts w:hint="cs"/>
          <w:rtl/>
        </w:rPr>
        <w:t xml:space="preserve">. </w:t>
      </w:r>
      <w:r>
        <w:rPr>
          <w:rFonts w:hint="cs"/>
          <w:rtl/>
          <w:lang w:bidi="he-IL"/>
        </w:rPr>
        <w:t>בסוף ההליך המשמעתי</w:t>
      </w:r>
      <w:r>
        <w:rPr>
          <w:rFonts w:hint="cs"/>
          <w:rtl/>
        </w:rPr>
        <w:t xml:space="preserve">, </w:t>
      </w:r>
      <w:r>
        <w:rPr>
          <w:rFonts w:hint="cs"/>
          <w:rtl/>
          <w:lang w:bidi="he-IL"/>
        </w:rPr>
        <w:t>ביהמ</w:t>
      </w:r>
      <w:r>
        <w:rPr>
          <w:rFonts w:hint="cs"/>
          <w:rtl/>
        </w:rPr>
        <w:t>"</w:t>
      </w:r>
      <w:r>
        <w:rPr>
          <w:rFonts w:hint="cs"/>
          <w:rtl/>
          <w:lang w:bidi="he-IL"/>
        </w:rPr>
        <w:t>ש מוציא הכרעת דין</w:t>
      </w:r>
      <w:r>
        <w:rPr>
          <w:rFonts w:hint="cs"/>
          <w:rtl/>
        </w:rPr>
        <w:t xml:space="preserve">. </w:t>
      </w:r>
      <w:r>
        <w:rPr>
          <w:rFonts w:hint="cs"/>
          <w:rtl/>
          <w:lang w:bidi="he-IL"/>
        </w:rPr>
        <w:t>במידה וישנה הרשעה</w:t>
      </w:r>
      <w:r>
        <w:rPr>
          <w:rFonts w:hint="cs"/>
          <w:rtl/>
        </w:rPr>
        <w:t xml:space="preserve">, </w:t>
      </w:r>
      <w:r>
        <w:rPr>
          <w:rFonts w:hint="cs"/>
          <w:rtl/>
          <w:lang w:bidi="he-IL"/>
        </w:rPr>
        <w:t>פה לא מסתיים ההליך המשמעתי</w:t>
      </w:r>
      <w:r>
        <w:rPr>
          <w:rFonts w:hint="cs"/>
          <w:rtl/>
        </w:rPr>
        <w:t xml:space="preserve">, </w:t>
      </w:r>
      <w:r>
        <w:rPr>
          <w:rFonts w:hint="cs"/>
          <w:rtl/>
          <w:lang w:bidi="he-IL"/>
        </w:rPr>
        <w:t>ישנה התדיינות נוספת של גדר הדין</w:t>
      </w:r>
      <w:r>
        <w:rPr>
          <w:rFonts w:hint="cs"/>
          <w:rtl/>
        </w:rPr>
        <w:t>.</w:t>
      </w:r>
    </w:p>
    <w:p w:rsidR="009C5F3E" w:rsidRDefault="009C5F3E" w:rsidP="009C5F3E">
      <w:pPr>
        <w:pStyle w:val="NoSpacing"/>
        <w:bidi/>
        <w:spacing w:line="276" w:lineRule="auto"/>
        <w:rPr>
          <w:rtl/>
        </w:rPr>
      </w:pPr>
    </w:p>
    <w:p w:rsidR="000C03AF" w:rsidRPr="001E2B59" w:rsidRDefault="001E2B59" w:rsidP="000C03AF">
      <w:pPr>
        <w:pStyle w:val="NoSpacing"/>
        <w:bidi/>
        <w:spacing w:line="276" w:lineRule="auto"/>
        <w:rPr>
          <w:b/>
          <w:bCs/>
          <w:u w:val="single"/>
          <w:rtl/>
          <w:lang w:bidi="he-IL"/>
        </w:rPr>
      </w:pPr>
      <w:r w:rsidRPr="001E2B59">
        <w:rPr>
          <w:rFonts w:hint="cs"/>
          <w:b/>
          <w:bCs/>
          <w:u w:val="single"/>
          <w:rtl/>
          <w:lang w:bidi="he-IL"/>
        </w:rPr>
        <w:t>טבלת השוואת ערכאות משמעת-</w:t>
      </w:r>
    </w:p>
    <w:p w:rsidR="00171A9D" w:rsidRDefault="00171A9D" w:rsidP="001E2B59">
      <w:pPr>
        <w:pStyle w:val="NoSpacing"/>
        <w:numPr>
          <w:ilvl w:val="0"/>
          <w:numId w:val="8"/>
        </w:numPr>
        <w:bidi/>
        <w:spacing w:line="276" w:lineRule="auto"/>
        <w:rPr>
          <w:lang w:bidi="he-IL"/>
        </w:rPr>
      </w:pPr>
      <w:r w:rsidRPr="0044338A">
        <w:rPr>
          <w:rFonts w:hint="cs"/>
          <w:rtl/>
          <w:lang w:bidi="he-IL"/>
        </w:rPr>
        <w:t>ברוב ערכאות המשמעת</w:t>
      </w:r>
      <w:r w:rsidRPr="0044338A">
        <w:rPr>
          <w:rFonts w:hint="cs"/>
          <w:rtl/>
        </w:rPr>
        <w:t xml:space="preserve">, </w:t>
      </w:r>
      <w:r w:rsidRPr="0044338A">
        <w:rPr>
          <w:rFonts w:hint="cs"/>
          <w:rtl/>
          <w:lang w:bidi="he-IL"/>
        </w:rPr>
        <w:t>מלבד בערכאות חוקרים פרטיים</w:t>
      </w:r>
      <w:r w:rsidRPr="0044338A">
        <w:rPr>
          <w:rFonts w:hint="cs"/>
          <w:rtl/>
        </w:rPr>
        <w:t xml:space="preserve">, </w:t>
      </w:r>
      <w:r w:rsidRPr="0044338A">
        <w:rPr>
          <w:rFonts w:hint="cs"/>
          <w:rtl/>
          <w:lang w:bidi="he-IL"/>
        </w:rPr>
        <w:t>רבני ערים</w:t>
      </w:r>
      <w:r w:rsidRPr="0044338A">
        <w:rPr>
          <w:rFonts w:hint="cs"/>
          <w:rtl/>
        </w:rPr>
        <w:t xml:space="preserve">, </w:t>
      </w:r>
      <w:r w:rsidRPr="0044338A">
        <w:rPr>
          <w:rFonts w:hint="cs"/>
          <w:rtl/>
          <w:lang w:bidi="he-IL"/>
        </w:rPr>
        <w:t>שופטים וקאדים</w:t>
      </w:r>
      <w:r w:rsidRPr="0044338A">
        <w:rPr>
          <w:rFonts w:hint="cs"/>
          <w:rtl/>
        </w:rPr>
        <w:t xml:space="preserve">, </w:t>
      </w:r>
      <w:r w:rsidRPr="0044338A">
        <w:rPr>
          <w:rFonts w:hint="cs"/>
          <w:rtl/>
          <w:lang w:bidi="he-IL"/>
        </w:rPr>
        <w:t>אין הוראה המורה על קיום הדיון בדלתיים סגורות</w:t>
      </w:r>
      <w:r>
        <w:rPr>
          <w:rFonts w:hint="cs"/>
          <w:rtl/>
          <w:lang w:bidi="he-IL"/>
        </w:rPr>
        <w:t>.</w:t>
      </w:r>
      <w:r w:rsidR="00D04B75">
        <w:rPr>
          <w:rFonts w:hint="cs"/>
          <w:rtl/>
          <w:lang w:bidi="he-IL"/>
        </w:rPr>
        <w:t xml:space="preserve"> אבל אין אחידות. תמיד ישנה אפשרות לפתוח ולסגור.</w:t>
      </w:r>
    </w:p>
    <w:p w:rsidR="001E2B59" w:rsidRDefault="00171A9D" w:rsidP="00171A9D">
      <w:pPr>
        <w:pStyle w:val="NoSpacing"/>
        <w:numPr>
          <w:ilvl w:val="0"/>
          <w:numId w:val="8"/>
        </w:numPr>
        <w:bidi/>
        <w:spacing w:line="276" w:lineRule="auto"/>
        <w:rPr>
          <w:lang w:bidi="he-IL"/>
        </w:rPr>
      </w:pPr>
      <w:r w:rsidRPr="00171A9D">
        <w:rPr>
          <w:rFonts w:hint="cs"/>
          <w:rtl/>
          <w:lang w:bidi="he-IL"/>
        </w:rPr>
        <w:t>ב</w:t>
      </w:r>
      <w:r>
        <w:rPr>
          <w:rFonts w:hint="cs"/>
          <w:rtl/>
          <w:lang w:bidi="he-IL"/>
        </w:rPr>
        <w:t>רוב הערכאות המשמעת נכלל בתוך הרכב חברי וועדת המשמעת או חברי בית הדין גורם שאיננו מזוהה עם מוסדות ערכאת המשמעת (נציג ציבור)</w:t>
      </w:r>
      <w:r w:rsidR="0037643A">
        <w:rPr>
          <w:rFonts w:hint="cs"/>
          <w:rtl/>
          <w:lang w:bidi="he-IL"/>
        </w:rPr>
        <w:t>.</w:t>
      </w:r>
    </w:p>
    <w:p w:rsidR="00D04B75" w:rsidRDefault="007719AC" w:rsidP="00D04B75">
      <w:pPr>
        <w:pStyle w:val="NoSpacing"/>
        <w:numPr>
          <w:ilvl w:val="0"/>
          <w:numId w:val="8"/>
        </w:numPr>
        <w:bidi/>
        <w:spacing w:line="276" w:lineRule="auto"/>
        <w:rPr>
          <w:lang w:bidi="he-IL"/>
        </w:rPr>
      </w:pPr>
      <w:r>
        <w:rPr>
          <w:rFonts w:hint="cs"/>
          <w:rtl/>
          <w:lang w:bidi="he-IL"/>
        </w:rPr>
        <w:t>מלבד ערכאות משמעת של אנשי הבטחון, רוב הענישה המשמעתית היא בעלת גוון ממוני (קנס, ביטול רישיון לעסוק במקצוע, הרחקה לתקופה, קיצוץ בפנסיה וכו').</w:t>
      </w:r>
    </w:p>
    <w:p w:rsidR="007C6F21" w:rsidRDefault="007C6F21" w:rsidP="007C6F21">
      <w:pPr>
        <w:pStyle w:val="NoSpacing"/>
        <w:numPr>
          <w:ilvl w:val="0"/>
          <w:numId w:val="8"/>
        </w:numPr>
        <w:bidi/>
        <w:spacing w:line="276" w:lineRule="auto"/>
        <w:rPr>
          <w:lang w:bidi="he-IL"/>
        </w:rPr>
      </w:pPr>
      <w:r>
        <w:rPr>
          <w:rFonts w:hint="cs"/>
          <w:rtl/>
          <w:lang w:bidi="he-IL"/>
        </w:rPr>
        <w:t>אין חוקים מסודרים להזמנת עדים ולתשלום עבור ההוצאות שלהם. זה מכביד על הקובל ועל ועדת המשמעת להגיע לחקר האמת.</w:t>
      </w:r>
    </w:p>
    <w:p w:rsidR="007C6F21" w:rsidRDefault="007C6F21" w:rsidP="007C6F21">
      <w:pPr>
        <w:pStyle w:val="NoSpacing"/>
        <w:numPr>
          <w:ilvl w:val="0"/>
          <w:numId w:val="8"/>
        </w:numPr>
        <w:bidi/>
        <w:spacing w:line="276" w:lineRule="auto"/>
        <w:rPr>
          <w:lang w:bidi="he-IL"/>
        </w:rPr>
      </w:pPr>
      <w:r>
        <w:rPr>
          <w:rFonts w:hint="cs"/>
          <w:rtl/>
          <w:lang w:bidi="he-IL"/>
        </w:rPr>
        <w:t xml:space="preserve">קיים שוני מהותי בין זהות הקובל לבין זהות הגורם האחראי לאשר קיום משפט חוזר. למשל הקובל נגד שופטים הוא שר המשפטים. </w:t>
      </w:r>
      <w:r w:rsidR="005771D6">
        <w:rPr>
          <w:rFonts w:hint="cs"/>
          <w:rtl/>
          <w:lang w:bidi="he-IL"/>
        </w:rPr>
        <w:t>לנשיא ביהמ"ש העליון יש סמכות לאשר משפט חוזר.</w:t>
      </w:r>
    </w:p>
    <w:p w:rsidR="00C132B7" w:rsidRDefault="00C132B7" w:rsidP="00F82C0C">
      <w:pPr>
        <w:pStyle w:val="NoSpacing"/>
        <w:numPr>
          <w:ilvl w:val="0"/>
          <w:numId w:val="8"/>
        </w:numPr>
        <w:bidi/>
        <w:spacing w:line="276" w:lineRule="auto"/>
        <w:rPr>
          <w:lang w:bidi="he-IL"/>
        </w:rPr>
      </w:pPr>
      <w:r>
        <w:rPr>
          <w:rFonts w:hint="cs"/>
          <w:rtl/>
          <w:lang w:bidi="he-IL"/>
        </w:rPr>
        <w:lastRenderedPageBreak/>
        <w:t>ברוב ערכאות המשמעת יש הפרדה מוחלטת בין ההליך המשמעתי להליך הפלילי המקביל. אם מדובר בעבירת משמעת שהיא גם עבירה פלילית. למשל אצל מיילדות, אם ביהמ"ש דן מיילדת שעברה עבירה פלילית הוא יכול להציע לשר הבריאות לבטל את הרישיון שלה לעסוק במקצוע. אם כתב אישום פלילי הוגש נגד וטרינרים, מתווכים או רוקחים- לביהמ"ש יש סמכות לשלול או להתלות במקרה של ביצוע עבירה פלילית. לדעת המרצה יש להחיל את זה לגבי כולם.</w:t>
      </w:r>
    </w:p>
    <w:p w:rsidR="00B56899" w:rsidRDefault="008C5F37" w:rsidP="00B56899">
      <w:pPr>
        <w:pStyle w:val="NoSpacing"/>
        <w:numPr>
          <w:ilvl w:val="0"/>
          <w:numId w:val="8"/>
        </w:numPr>
        <w:bidi/>
        <w:spacing w:line="276" w:lineRule="auto"/>
        <w:rPr>
          <w:lang w:bidi="he-IL"/>
        </w:rPr>
      </w:pPr>
      <w:r>
        <w:rPr>
          <w:rFonts w:hint="cs"/>
          <w:rtl/>
          <w:lang w:bidi="he-IL"/>
        </w:rPr>
        <w:t>ברוב ערכאות המשמעת הוסדרה הזכות לפניה בערעור מחוץ למסגרת של ההליך המשמעתי. בדר"כ הזכות הזו הוקנתה לבית המשפט לעניינים מנהליים שליד בית המשפט המחוזי.</w:t>
      </w:r>
    </w:p>
    <w:p w:rsidR="009C5F3E" w:rsidRDefault="009C5F3E" w:rsidP="009C5F3E">
      <w:pPr>
        <w:pStyle w:val="NoSpacing"/>
        <w:bidi/>
        <w:spacing w:line="276" w:lineRule="auto"/>
        <w:ind w:left="720"/>
        <w:rPr>
          <w:lang w:bidi="he-IL"/>
        </w:rPr>
      </w:pPr>
    </w:p>
    <w:p w:rsidR="00B56899" w:rsidRPr="00F82C0C" w:rsidRDefault="00F82C0C" w:rsidP="00B56899">
      <w:pPr>
        <w:pStyle w:val="NoSpacing"/>
        <w:bidi/>
        <w:spacing w:line="276" w:lineRule="auto"/>
        <w:rPr>
          <w:b/>
          <w:bCs/>
          <w:rtl/>
          <w:lang w:bidi="he-IL"/>
        </w:rPr>
      </w:pPr>
      <w:r w:rsidRPr="00F82C0C">
        <w:rPr>
          <w:rFonts w:hint="cs"/>
          <w:b/>
          <w:bCs/>
          <w:rtl/>
          <w:lang w:bidi="he-IL"/>
        </w:rPr>
        <w:t>6 תתי קבוצות בטבלת ערכאות המשמעת-</w:t>
      </w:r>
    </w:p>
    <w:p w:rsidR="00F82C0C" w:rsidRDefault="00F82C0C" w:rsidP="00F82C0C">
      <w:pPr>
        <w:pStyle w:val="NoSpacing"/>
        <w:bidi/>
        <w:spacing w:line="276" w:lineRule="auto"/>
        <w:rPr>
          <w:rtl/>
          <w:lang w:bidi="he-IL"/>
        </w:rPr>
      </w:pPr>
    </w:p>
    <w:p w:rsidR="00F82C0C" w:rsidRPr="00F82C0C" w:rsidRDefault="00F82C0C" w:rsidP="00F82C0C">
      <w:pPr>
        <w:pStyle w:val="NoSpacing"/>
        <w:numPr>
          <w:ilvl w:val="0"/>
          <w:numId w:val="9"/>
        </w:numPr>
        <w:bidi/>
        <w:spacing w:line="276" w:lineRule="auto"/>
        <w:rPr>
          <w:lang w:bidi="he-IL"/>
        </w:rPr>
      </w:pPr>
      <w:r>
        <w:rPr>
          <w:rFonts w:hint="cs"/>
          <w:b/>
          <w:bCs/>
          <w:rtl/>
          <w:lang w:bidi="he-IL"/>
        </w:rPr>
        <w:t xml:space="preserve">בעלי תפקידים שיפוטיים- </w:t>
      </w:r>
      <w:r w:rsidRPr="00F82C0C">
        <w:rPr>
          <w:rFonts w:hint="cs"/>
          <w:rtl/>
          <w:lang w:bidi="he-IL"/>
        </w:rPr>
        <w:t>שופטים, דיינים, קאדים, קאדים מעדר, שופטים צבאיים</w:t>
      </w:r>
    </w:p>
    <w:p w:rsidR="00F82C0C" w:rsidRDefault="00F82C0C" w:rsidP="00F82C0C">
      <w:pPr>
        <w:pStyle w:val="NoSpacing"/>
        <w:numPr>
          <w:ilvl w:val="0"/>
          <w:numId w:val="9"/>
        </w:numPr>
        <w:bidi/>
        <w:spacing w:line="276" w:lineRule="auto"/>
        <w:rPr>
          <w:lang w:bidi="he-IL"/>
        </w:rPr>
      </w:pPr>
      <w:r>
        <w:rPr>
          <w:rFonts w:hint="cs"/>
          <w:b/>
          <w:bCs/>
          <w:rtl/>
          <w:lang w:bidi="he-IL"/>
        </w:rPr>
        <w:t>כוחות ביטחון והנתונים למרותם-</w:t>
      </w:r>
      <w:r>
        <w:rPr>
          <w:rFonts w:hint="cs"/>
          <w:rtl/>
          <w:lang w:bidi="he-IL"/>
        </w:rPr>
        <w:t xml:space="preserve"> חיילים, סוהרים, שוטרים, שומרי הכנסת, אסירים, אסירים צבאיים, מתנדבי המשמר האזרחי</w:t>
      </w:r>
    </w:p>
    <w:p w:rsidR="00F82C0C" w:rsidRDefault="00F82C0C" w:rsidP="00F82C0C">
      <w:pPr>
        <w:pStyle w:val="NoSpacing"/>
        <w:numPr>
          <w:ilvl w:val="0"/>
          <w:numId w:val="9"/>
        </w:numPr>
        <w:bidi/>
        <w:spacing w:line="276" w:lineRule="auto"/>
        <w:rPr>
          <w:lang w:bidi="he-IL"/>
        </w:rPr>
      </w:pPr>
      <w:r>
        <w:rPr>
          <w:rFonts w:hint="cs"/>
          <w:b/>
          <w:bCs/>
          <w:rtl/>
          <w:lang w:bidi="he-IL"/>
        </w:rPr>
        <w:t>מקצועות קשורים לשירותם בריאות הציבור-</w:t>
      </w:r>
      <w:r>
        <w:rPr>
          <w:rFonts w:hint="cs"/>
          <w:rtl/>
          <w:lang w:bidi="he-IL"/>
        </w:rPr>
        <w:t xml:space="preserve"> רופאים, רוקחים, מיילדות, פסיכולוגים, עוסקים בתחום הבריאות (פיזיותרפיסטים וכו'), רופאי שיניים, וטרינרים, סטג'רים לרפואה.</w:t>
      </w:r>
    </w:p>
    <w:p w:rsidR="00F82C0C" w:rsidRDefault="00F82C0C" w:rsidP="00F82C0C">
      <w:pPr>
        <w:pStyle w:val="NoSpacing"/>
        <w:numPr>
          <w:ilvl w:val="0"/>
          <w:numId w:val="9"/>
        </w:numPr>
        <w:bidi/>
        <w:spacing w:line="276" w:lineRule="auto"/>
        <w:rPr>
          <w:lang w:bidi="he-IL"/>
        </w:rPr>
      </w:pPr>
      <w:r>
        <w:rPr>
          <w:rFonts w:hint="cs"/>
          <w:b/>
          <w:bCs/>
          <w:rtl/>
          <w:lang w:bidi="he-IL"/>
        </w:rPr>
        <w:t>מקצועות עזר לעולם המשפט-</w:t>
      </w:r>
      <w:r>
        <w:rPr>
          <w:rFonts w:hint="cs"/>
          <w:rtl/>
          <w:lang w:bidi="he-IL"/>
        </w:rPr>
        <w:t xml:space="preserve"> עו"ד, נוטריונים, טוענים רבניים, טוענים שרעיים, מטפלי בקשות</w:t>
      </w:r>
    </w:p>
    <w:p w:rsidR="00F82C0C" w:rsidRPr="00F82C0C" w:rsidRDefault="00F82C0C" w:rsidP="00F82C0C">
      <w:pPr>
        <w:pStyle w:val="NoSpacing"/>
        <w:numPr>
          <w:ilvl w:val="0"/>
          <w:numId w:val="9"/>
        </w:numPr>
        <w:bidi/>
        <w:spacing w:line="276" w:lineRule="auto"/>
        <w:rPr>
          <w:lang w:bidi="he-IL"/>
        </w:rPr>
      </w:pPr>
      <w:r>
        <w:rPr>
          <w:rFonts w:hint="cs"/>
          <w:b/>
          <w:bCs/>
          <w:rtl/>
          <w:lang w:bidi="he-IL"/>
        </w:rPr>
        <w:t>עובדי ציבור-</w:t>
      </w:r>
      <w:r w:rsidR="00486A6C">
        <w:rPr>
          <w:rFonts w:hint="cs"/>
          <w:b/>
          <w:bCs/>
          <w:rtl/>
          <w:lang w:bidi="he-IL"/>
        </w:rPr>
        <w:t xml:space="preserve"> </w:t>
      </w:r>
      <w:r w:rsidR="00486A6C">
        <w:rPr>
          <w:rFonts w:hint="cs"/>
          <w:rtl/>
          <w:lang w:bidi="he-IL"/>
        </w:rPr>
        <w:t>עובדי מדינה</w:t>
      </w:r>
      <w:r w:rsidR="00F6647F">
        <w:rPr>
          <w:rFonts w:hint="cs"/>
          <w:rtl/>
          <w:lang w:bidi="he-IL"/>
        </w:rPr>
        <w:t>, עובדי רשויות מקומיות, רבנים עירוניים, עובדי הרשות השניה, עובדי הרשות להגנת עדים, עובדי הרשות לשיקום האסיר, עובדי הרשות הארצית לכבאות והצלה</w:t>
      </w:r>
      <w:r w:rsidR="00FB114E">
        <w:rPr>
          <w:rFonts w:hint="cs"/>
          <w:rtl/>
          <w:lang w:bidi="he-IL"/>
        </w:rPr>
        <w:t>, עובדי חברת הדואר.</w:t>
      </w:r>
    </w:p>
    <w:p w:rsidR="00F82C0C" w:rsidRDefault="00F82C0C" w:rsidP="00F82C0C">
      <w:pPr>
        <w:pStyle w:val="NoSpacing"/>
        <w:numPr>
          <w:ilvl w:val="0"/>
          <w:numId w:val="9"/>
        </w:numPr>
        <w:bidi/>
        <w:spacing w:line="276" w:lineRule="auto"/>
        <w:rPr>
          <w:lang w:bidi="he-IL"/>
        </w:rPr>
      </w:pPr>
      <w:r>
        <w:rPr>
          <w:rFonts w:hint="cs"/>
          <w:b/>
          <w:bCs/>
          <w:rtl/>
          <w:lang w:bidi="he-IL"/>
        </w:rPr>
        <w:t>בעלי מקצועות המשרתים את הציבור-</w:t>
      </w:r>
      <w:r w:rsidR="00627277">
        <w:rPr>
          <w:rFonts w:hint="cs"/>
          <w:b/>
          <w:bCs/>
          <w:rtl/>
          <w:lang w:bidi="he-IL"/>
        </w:rPr>
        <w:t xml:space="preserve"> </w:t>
      </w:r>
      <w:r w:rsidR="008F314C">
        <w:rPr>
          <w:rFonts w:hint="cs"/>
          <w:rtl/>
          <w:lang w:bidi="he-IL"/>
        </w:rPr>
        <w:t>מהנדסים, אדריכלים, חוקרים פרטיים, סוכני מכס, רואי חשבון, יועצי מס, מתווכים, עובדים סוציאליים, שמאי מקרקרעין ויועצי השקעות ומנהלי תיקי השקעות.</w:t>
      </w:r>
    </w:p>
    <w:p w:rsidR="00634052" w:rsidRDefault="00634052" w:rsidP="00634052">
      <w:pPr>
        <w:pStyle w:val="NoSpacing"/>
        <w:bidi/>
        <w:spacing w:line="276" w:lineRule="auto"/>
        <w:rPr>
          <w:rtl/>
          <w:lang w:bidi="he-IL"/>
        </w:rPr>
      </w:pPr>
    </w:p>
    <w:p w:rsidR="00634052" w:rsidRDefault="00634052" w:rsidP="00634052">
      <w:pPr>
        <w:pStyle w:val="NoSpacing"/>
        <w:bidi/>
        <w:spacing w:line="276" w:lineRule="auto"/>
        <w:rPr>
          <w:rtl/>
          <w:lang w:bidi="he-IL"/>
        </w:rPr>
      </w:pPr>
      <w:r>
        <w:rPr>
          <w:rFonts w:hint="cs"/>
          <w:rtl/>
          <w:lang w:bidi="he-IL"/>
        </w:rPr>
        <w:t>יש יוזמת חקיקה לגבי מבקרים פנימיים, הרוצה שהם יהיו מקצוע בפני עצמו.</w:t>
      </w:r>
    </w:p>
    <w:p w:rsidR="00634052" w:rsidRPr="005C3AEC" w:rsidRDefault="00634052" w:rsidP="00634052">
      <w:pPr>
        <w:pStyle w:val="NoSpacing"/>
        <w:bidi/>
        <w:spacing w:line="276" w:lineRule="auto"/>
        <w:rPr>
          <w:u w:val="single"/>
          <w:rtl/>
          <w:lang w:bidi="he-IL"/>
        </w:rPr>
      </w:pPr>
    </w:p>
    <w:p w:rsidR="00634052" w:rsidRPr="005C3AEC" w:rsidRDefault="00634052" w:rsidP="00634052">
      <w:pPr>
        <w:pStyle w:val="NoSpacing"/>
        <w:bidi/>
        <w:spacing w:line="276" w:lineRule="auto"/>
        <w:rPr>
          <w:u w:val="single"/>
          <w:rtl/>
          <w:lang w:bidi="he-IL"/>
        </w:rPr>
      </w:pPr>
      <w:r w:rsidRPr="005C3AEC">
        <w:rPr>
          <w:rFonts w:hint="cs"/>
          <w:u w:val="single"/>
          <w:rtl/>
          <w:lang w:bidi="he-IL"/>
        </w:rPr>
        <w:t>מה הרציונאל השונה של כל קבוצה וקבוצה?</w:t>
      </w:r>
    </w:p>
    <w:p w:rsidR="00634052" w:rsidRDefault="00570B17" w:rsidP="00570B17">
      <w:pPr>
        <w:pStyle w:val="NoSpacing"/>
        <w:numPr>
          <w:ilvl w:val="0"/>
          <w:numId w:val="10"/>
        </w:numPr>
        <w:bidi/>
        <w:spacing w:line="276" w:lineRule="auto"/>
        <w:rPr>
          <w:lang w:bidi="he-IL"/>
        </w:rPr>
      </w:pPr>
      <w:r>
        <w:rPr>
          <w:rFonts w:hint="cs"/>
          <w:b/>
          <w:bCs/>
          <w:rtl/>
          <w:lang w:bidi="he-IL"/>
        </w:rPr>
        <w:t xml:space="preserve">בעלי תפקיד שיפוטי- </w:t>
      </w:r>
      <w:r>
        <w:rPr>
          <w:rFonts w:hint="cs"/>
          <w:rtl/>
          <w:lang w:bidi="he-IL"/>
        </w:rPr>
        <w:t>יש להם כל מיני מגבלות שלא קיימות בקבוצות אחרות, למשל אסור לגלות מה הנטיה הפוליטית שלהם.</w:t>
      </w:r>
      <w:r w:rsidR="00733CC3">
        <w:rPr>
          <w:rFonts w:hint="cs"/>
          <w:rtl/>
          <w:lang w:bidi="he-IL"/>
        </w:rPr>
        <w:t xml:space="preserve"> חשוב בעיקר בחברה מקוטבת כמו בישראל שהאמון ישאר בקרב השופטים ושהנידון לא יחוש שנפסק כלפיו פס"ד בגלל נטיה פוליטית של השופט. כמו כן אסור לשופט לעשות בביתו אסיפה פוליטית. אסור לשופט להתראיין בתקשורות.</w:t>
      </w:r>
      <w:r w:rsidR="00442DDA">
        <w:rPr>
          <w:rFonts w:hint="cs"/>
          <w:rtl/>
          <w:lang w:bidi="he-IL"/>
        </w:rPr>
        <w:t xml:space="preserve"> אסור לשופט לדון בתיק שיש לנו נגיעה אישית אליו או למשפחתו יש. אסור לשופט לעסוק בעבודה נוספת אלא אם כן קיבל אישור מנשיא העליון ומשר המשפטים.</w:t>
      </w:r>
      <w:r w:rsidR="004327E6">
        <w:rPr>
          <w:rFonts w:hint="cs"/>
          <w:rtl/>
          <w:lang w:bidi="he-IL"/>
        </w:rPr>
        <w:t xml:space="preserve"> השיקול הוא האם ראוי שהשופט יעסוק באותה עבודה נוספת והאם לאותו שופט בעבודתו יש פיגורים.</w:t>
      </w:r>
      <w:r w:rsidR="00A40EF5">
        <w:rPr>
          <w:rFonts w:hint="cs"/>
          <w:rtl/>
          <w:lang w:bidi="he-IL"/>
        </w:rPr>
        <w:t xml:space="preserve"> הוא לא יכול לעבוד בעבודה נוספת בעוד שבבית המשפט הוא מפגר בכמות התיקים. המטרה היא לשמור על ניקיון כפיים של הממונים על קיום ההליכים המשפטיים לצורך שמירת אמון הציבור וכתוצאה מכך מקיום שלטון החוק.</w:t>
      </w:r>
      <w:r w:rsidR="004E5850">
        <w:rPr>
          <w:rFonts w:hint="cs"/>
          <w:rtl/>
          <w:lang w:bidi="he-IL"/>
        </w:rPr>
        <w:t xml:space="preserve"> </w:t>
      </w:r>
    </w:p>
    <w:p w:rsidR="009C5F3E" w:rsidRDefault="009C5F3E" w:rsidP="009C5F3E">
      <w:pPr>
        <w:pStyle w:val="NoSpacing"/>
        <w:bidi/>
        <w:spacing w:line="276" w:lineRule="auto"/>
        <w:ind w:left="720"/>
        <w:rPr>
          <w:b/>
          <w:bCs/>
          <w:rtl/>
          <w:lang w:bidi="he-IL"/>
        </w:rPr>
      </w:pPr>
    </w:p>
    <w:p w:rsidR="009C5F3E" w:rsidRPr="003B140C" w:rsidRDefault="009C5F3E" w:rsidP="009C5F3E">
      <w:pPr>
        <w:pStyle w:val="NoSpacing"/>
        <w:bidi/>
        <w:spacing w:line="276" w:lineRule="auto"/>
        <w:rPr>
          <w:u w:val="single"/>
          <w:rtl/>
        </w:rPr>
      </w:pPr>
      <w:r w:rsidRPr="003B140C">
        <w:rPr>
          <w:rFonts w:hint="cs"/>
          <w:u w:val="single"/>
          <w:rtl/>
          <w:lang w:bidi="he-IL"/>
        </w:rPr>
        <w:t>פסקי דין משמעתיים של שופטים</w:t>
      </w:r>
      <w:r w:rsidRPr="003B140C">
        <w:rPr>
          <w:rFonts w:hint="cs"/>
          <w:u w:val="single"/>
          <w:rtl/>
        </w:rPr>
        <w:t>:</w:t>
      </w:r>
    </w:p>
    <w:p w:rsidR="009C5F3E" w:rsidRPr="00772D36" w:rsidRDefault="009C5F3E" w:rsidP="009C5F3E">
      <w:pPr>
        <w:pStyle w:val="NoSpacing"/>
        <w:numPr>
          <w:ilvl w:val="0"/>
          <w:numId w:val="11"/>
        </w:numPr>
        <w:bidi/>
        <w:spacing w:line="276" w:lineRule="auto"/>
        <w:rPr>
          <w:rFonts w:ascii="Arial" w:hAnsi="Arial" w:cs="Arial"/>
          <w:rtl/>
        </w:rPr>
      </w:pPr>
      <w:r w:rsidRPr="003B140C">
        <w:rPr>
          <w:rFonts w:hint="cs"/>
          <w:b/>
          <w:bCs/>
          <w:highlight w:val="yellow"/>
          <w:rtl/>
          <w:lang w:bidi="he-IL"/>
        </w:rPr>
        <w:t>השופט בן יצחק ארבל</w:t>
      </w:r>
      <w:r>
        <w:rPr>
          <w:rFonts w:hint="cs"/>
          <w:rtl/>
        </w:rPr>
        <w:t xml:space="preserve">- </w:t>
      </w:r>
      <w:r w:rsidRPr="00772D36">
        <w:rPr>
          <w:rFonts w:ascii="Arial" w:hAnsi="Arial" w:cs="Arial"/>
          <w:rtl/>
          <w:lang w:bidi="he-IL"/>
        </w:rPr>
        <w:t>בית הדין המשמעתי הרשיע את הנאשם</w:t>
      </w:r>
      <w:r w:rsidRPr="00772D36">
        <w:rPr>
          <w:rFonts w:ascii="Arial" w:hAnsi="Arial" w:cs="Arial"/>
          <w:rtl/>
        </w:rPr>
        <w:t xml:space="preserve">, </w:t>
      </w:r>
      <w:r w:rsidRPr="00772D36">
        <w:rPr>
          <w:rFonts w:ascii="Arial" w:hAnsi="Arial" w:cs="Arial"/>
          <w:rtl/>
          <w:lang w:bidi="he-IL"/>
        </w:rPr>
        <w:t>לפי הודאתו</w:t>
      </w:r>
      <w:r w:rsidRPr="00772D36">
        <w:rPr>
          <w:rFonts w:ascii="Arial" w:hAnsi="Arial" w:cs="Arial"/>
          <w:rtl/>
        </w:rPr>
        <w:t xml:space="preserve">, </w:t>
      </w:r>
      <w:r w:rsidRPr="00772D36">
        <w:rPr>
          <w:rFonts w:ascii="Arial" w:hAnsi="Arial" w:cs="Arial"/>
          <w:rtl/>
          <w:lang w:bidi="he-IL"/>
        </w:rPr>
        <w:t>בהתנהגות שלא כהלכה במילוי תפקידו כשופט</w:t>
      </w:r>
      <w:r w:rsidRPr="00772D36">
        <w:rPr>
          <w:rFonts w:ascii="Arial" w:hAnsi="Arial" w:cs="Arial"/>
          <w:rtl/>
        </w:rPr>
        <w:t xml:space="preserve">. </w:t>
      </w:r>
      <w:r w:rsidRPr="00772D36">
        <w:rPr>
          <w:rFonts w:ascii="Arial" w:hAnsi="Arial" w:cs="Arial"/>
          <w:rtl/>
          <w:lang w:bidi="he-IL"/>
        </w:rPr>
        <w:t>הנאשם הודה בביטול פסקי</w:t>
      </w:r>
      <w:r w:rsidRPr="00772D36">
        <w:rPr>
          <w:rFonts w:ascii="Arial" w:hAnsi="Arial" w:cs="Arial"/>
          <w:rtl/>
        </w:rPr>
        <w:t>-</w:t>
      </w:r>
      <w:r w:rsidRPr="00772D36">
        <w:rPr>
          <w:rFonts w:ascii="Arial" w:hAnsi="Arial" w:cs="Arial"/>
          <w:rtl/>
          <w:lang w:bidi="he-IL"/>
        </w:rPr>
        <w:t>דין שנתנו שופטים אחרים</w:t>
      </w:r>
      <w:r w:rsidRPr="00772D36">
        <w:rPr>
          <w:rFonts w:ascii="Arial" w:hAnsi="Arial" w:cs="Arial"/>
          <w:rtl/>
        </w:rPr>
        <w:t xml:space="preserve">, </w:t>
      </w:r>
      <w:r w:rsidRPr="00772D36">
        <w:rPr>
          <w:rFonts w:ascii="Arial" w:hAnsi="Arial" w:cs="Arial"/>
          <w:rtl/>
          <w:lang w:bidi="he-IL"/>
        </w:rPr>
        <w:t>בשינוי גזרי</w:t>
      </w:r>
      <w:r w:rsidRPr="00772D36">
        <w:rPr>
          <w:rFonts w:ascii="Arial" w:hAnsi="Arial" w:cs="Arial"/>
          <w:rtl/>
        </w:rPr>
        <w:t>-</w:t>
      </w:r>
      <w:r w:rsidRPr="00772D36">
        <w:rPr>
          <w:rFonts w:ascii="Arial" w:hAnsi="Arial" w:cs="Arial"/>
          <w:rtl/>
          <w:lang w:bidi="he-IL"/>
        </w:rPr>
        <w:t>דין לאחר שניתנו וברישום פרוטוקולים שלא שיקפו נכונה את המתרחש בבית המשפט</w:t>
      </w:r>
      <w:r w:rsidRPr="00772D36">
        <w:rPr>
          <w:rFonts w:ascii="Arial" w:hAnsi="Arial" w:cs="Arial"/>
          <w:rtl/>
        </w:rPr>
        <w:t xml:space="preserve">. </w:t>
      </w:r>
    </w:p>
    <w:p w:rsidR="009C5F3E" w:rsidRDefault="009C5F3E" w:rsidP="009C5F3E">
      <w:pPr>
        <w:pStyle w:val="NoSpacing"/>
        <w:bidi/>
        <w:spacing w:line="276" w:lineRule="auto"/>
        <w:ind w:left="360"/>
        <w:rPr>
          <w:rFonts w:ascii="Arial" w:hAnsi="Arial" w:cs="Arial"/>
          <w:rtl/>
        </w:rPr>
      </w:pPr>
      <w:r w:rsidRPr="00772D36">
        <w:rPr>
          <w:rFonts w:ascii="Arial" w:hAnsi="Arial" w:cs="Arial"/>
          <w:rtl/>
          <w:lang w:bidi="he-IL"/>
        </w:rPr>
        <w:t>הנאשם ביקש לראות כנסיבה מקלה את העומס הרב של תיקים</w:t>
      </w:r>
      <w:r w:rsidRPr="00772D36">
        <w:rPr>
          <w:rFonts w:ascii="Arial" w:hAnsi="Arial" w:cs="Arial"/>
          <w:rtl/>
        </w:rPr>
        <w:t xml:space="preserve">, </w:t>
      </w:r>
      <w:r w:rsidRPr="00772D36">
        <w:rPr>
          <w:rFonts w:ascii="Arial" w:hAnsi="Arial" w:cs="Arial"/>
          <w:rtl/>
          <w:lang w:bidi="he-IL"/>
        </w:rPr>
        <w:t>הקבועים לשמיעה מדי יום ביומו בבית המשפט לתעבורה</w:t>
      </w:r>
      <w:r w:rsidRPr="00772D36">
        <w:rPr>
          <w:rFonts w:ascii="Arial" w:hAnsi="Arial" w:cs="Arial"/>
          <w:rtl/>
        </w:rPr>
        <w:t xml:space="preserve">, </w:t>
      </w:r>
      <w:r w:rsidRPr="00772D36">
        <w:rPr>
          <w:rFonts w:ascii="Arial" w:hAnsi="Arial" w:cs="Arial"/>
          <w:rtl/>
          <w:lang w:bidi="he-IL"/>
        </w:rPr>
        <w:t>שבו כיהן כשופט</w:t>
      </w:r>
      <w:r w:rsidRPr="00772D36">
        <w:rPr>
          <w:rFonts w:ascii="Arial" w:hAnsi="Arial" w:cs="Arial"/>
          <w:rtl/>
        </w:rPr>
        <w:t xml:space="preserve">, </w:t>
      </w:r>
      <w:r w:rsidRPr="00772D36">
        <w:rPr>
          <w:rFonts w:ascii="Arial" w:hAnsi="Arial" w:cs="Arial"/>
          <w:rtl/>
          <w:lang w:bidi="he-IL"/>
        </w:rPr>
        <w:t>עוד ביקש הנאשם</w:t>
      </w:r>
      <w:r w:rsidRPr="00772D36">
        <w:rPr>
          <w:rFonts w:ascii="Arial" w:hAnsi="Arial" w:cs="Arial"/>
          <w:rtl/>
        </w:rPr>
        <w:t xml:space="preserve">, </w:t>
      </w:r>
      <w:r w:rsidRPr="00772D36">
        <w:rPr>
          <w:rFonts w:ascii="Arial" w:hAnsi="Arial" w:cs="Arial"/>
          <w:rtl/>
          <w:lang w:bidi="he-IL"/>
        </w:rPr>
        <w:t>כי לא יפורסם פסק הדין שיינתן בעניינו</w:t>
      </w:r>
      <w:r w:rsidRPr="00772D36">
        <w:rPr>
          <w:rFonts w:ascii="Arial" w:hAnsi="Arial" w:cs="Arial"/>
          <w:rtl/>
        </w:rPr>
        <w:t>.</w:t>
      </w:r>
    </w:p>
    <w:p w:rsidR="009C5F3E" w:rsidRDefault="009C5F3E" w:rsidP="009C5F3E">
      <w:pPr>
        <w:pStyle w:val="NoSpacing"/>
        <w:bidi/>
        <w:spacing w:line="276" w:lineRule="auto"/>
        <w:ind w:left="360"/>
        <w:rPr>
          <w:rFonts w:ascii="Arial" w:hAnsi="Arial" w:cs="Arial"/>
          <w:rtl/>
        </w:rPr>
      </w:pPr>
      <w:r>
        <w:rPr>
          <w:rFonts w:ascii="Arial" w:hAnsi="Arial" w:cs="Arial" w:hint="cs"/>
          <w:rtl/>
          <w:lang w:bidi="he-IL"/>
        </w:rPr>
        <w:t>ביהמ</w:t>
      </w:r>
      <w:r>
        <w:rPr>
          <w:rFonts w:ascii="Arial" w:hAnsi="Arial" w:cs="Arial" w:hint="cs"/>
          <w:rtl/>
        </w:rPr>
        <w:t>"</w:t>
      </w:r>
      <w:r>
        <w:rPr>
          <w:rFonts w:ascii="Arial" w:hAnsi="Arial" w:cs="Arial" w:hint="cs"/>
          <w:rtl/>
          <w:lang w:bidi="he-IL"/>
        </w:rPr>
        <w:t>ש פסק</w:t>
      </w:r>
      <w:r>
        <w:rPr>
          <w:rFonts w:ascii="Arial" w:hAnsi="Arial" w:cs="Arial" w:hint="cs"/>
          <w:rtl/>
        </w:rPr>
        <w:t xml:space="preserve">: </w:t>
      </w:r>
      <w:r>
        <w:rPr>
          <w:rFonts w:ascii="Arial" w:hAnsi="Arial" w:cs="Arial" w:hint="cs"/>
          <w:rtl/>
          <w:lang w:bidi="he-IL"/>
        </w:rPr>
        <w:t xml:space="preserve">פגע לו בקצבה בשיעור של </w:t>
      </w:r>
      <w:r>
        <w:rPr>
          <w:rFonts w:ascii="Arial" w:hAnsi="Arial" w:cs="Arial" w:hint="cs"/>
          <w:rtl/>
        </w:rPr>
        <w:t xml:space="preserve">30% </w:t>
      </w:r>
      <w:r>
        <w:rPr>
          <w:rFonts w:ascii="Arial" w:hAnsi="Arial" w:cs="Arial" w:hint="cs"/>
          <w:rtl/>
          <w:lang w:bidi="he-IL"/>
        </w:rPr>
        <w:t>והדחה מתפקיד שיפוטי</w:t>
      </w:r>
      <w:r>
        <w:rPr>
          <w:rFonts w:ascii="Arial" w:hAnsi="Arial" w:cs="Arial" w:hint="cs"/>
          <w:rtl/>
        </w:rPr>
        <w:t>.</w:t>
      </w:r>
    </w:p>
    <w:p w:rsidR="009C5F3E" w:rsidRPr="003B140C" w:rsidRDefault="009C5F3E" w:rsidP="009C5F3E">
      <w:pPr>
        <w:pStyle w:val="NoSpacing"/>
        <w:bidi/>
        <w:spacing w:line="276" w:lineRule="auto"/>
        <w:ind w:left="360"/>
        <w:rPr>
          <w:rFonts w:ascii="Arial" w:hAnsi="Arial" w:cs="Arial"/>
        </w:rPr>
      </w:pPr>
    </w:p>
    <w:p w:rsidR="009C5F3E" w:rsidRDefault="009C5F3E" w:rsidP="009C5F3E">
      <w:pPr>
        <w:pStyle w:val="NoSpacing"/>
        <w:numPr>
          <w:ilvl w:val="0"/>
          <w:numId w:val="11"/>
        </w:numPr>
        <w:bidi/>
        <w:spacing w:line="276" w:lineRule="auto"/>
        <w:rPr>
          <w:rFonts w:ascii="Arial" w:hAnsi="Arial" w:cs="Arial"/>
        </w:rPr>
      </w:pPr>
      <w:r w:rsidRPr="003B140C">
        <w:rPr>
          <w:rFonts w:hint="cs"/>
          <w:b/>
          <w:bCs/>
          <w:highlight w:val="yellow"/>
          <w:rtl/>
          <w:lang w:bidi="he-IL"/>
        </w:rPr>
        <w:t>חריפאי</w:t>
      </w:r>
      <w:r w:rsidRPr="003B140C">
        <w:rPr>
          <w:rFonts w:hint="cs"/>
          <w:b/>
          <w:bCs/>
          <w:rtl/>
        </w:rPr>
        <w:t>-</w:t>
      </w:r>
      <w:r>
        <w:rPr>
          <w:rFonts w:hint="cs"/>
          <w:b/>
          <w:bCs/>
          <w:rtl/>
        </w:rPr>
        <w:t xml:space="preserve"> </w:t>
      </w:r>
      <w:r w:rsidRPr="00772D36">
        <w:rPr>
          <w:rFonts w:ascii="Arial" w:hAnsi="Arial" w:cs="Arial"/>
          <w:rtl/>
          <w:lang w:bidi="he-IL"/>
        </w:rPr>
        <w:t>בית הדין המשמעתי הרשיע את הנאשם</w:t>
      </w:r>
      <w:r w:rsidRPr="00772D36">
        <w:rPr>
          <w:rFonts w:ascii="Arial" w:hAnsi="Arial" w:cs="Arial"/>
          <w:rtl/>
        </w:rPr>
        <w:t xml:space="preserve">, </w:t>
      </w:r>
      <w:r w:rsidRPr="00772D36">
        <w:rPr>
          <w:rFonts w:ascii="Arial" w:hAnsi="Arial" w:cs="Arial"/>
          <w:rtl/>
          <w:lang w:bidi="he-IL"/>
        </w:rPr>
        <w:t>לפי הודאתו</w:t>
      </w:r>
      <w:r w:rsidRPr="00772D36">
        <w:rPr>
          <w:rFonts w:ascii="Arial" w:hAnsi="Arial" w:cs="Arial"/>
          <w:rtl/>
        </w:rPr>
        <w:t xml:space="preserve">, </w:t>
      </w:r>
      <w:r w:rsidRPr="00772D36">
        <w:rPr>
          <w:rFonts w:ascii="Arial" w:hAnsi="Arial" w:cs="Arial"/>
          <w:rtl/>
          <w:lang w:bidi="he-IL"/>
        </w:rPr>
        <w:t>בהתנהגות שלא כהלכה במילוי תפקידו כשופט</w:t>
      </w:r>
      <w:r w:rsidRPr="00772D36">
        <w:rPr>
          <w:rFonts w:ascii="Arial" w:hAnsi="Arial" w:cs="Arial"/>
          <w:rtl/>
        </w:rPr>
        <w:t xml:space="preserve">. </w:t>
      </w:r>
      <w:r w:rsidRPr="00772D36">
        <w:rPr>
          <w:rFonts w:ascii="Arial" w:hAnsi="Arial" w:cs="Arial"/>
          <w:rtl/>
          <w:lang w:bidi="he-IL"/>
        </w:rPr>
        <w:t>הנאשם כיהן כשופט בבית המשפט לתעבורה</w:t>
      </w:r>
      <w:r w:rsidRPr="00772D36">
        <w:rPr>
          <w:rFonts w:ascii="Arial" w:hAnsi="Arial" w:cs="Arial"/>
          <w:rtl/>
        </w:rPr>
        <w:t xml:space="preserve">. </w:t>
      </w:r>
      <w:r w:rsidRPr="00772D36">
        <w:rPr>
          <w:rFonts w:ascii="Arial" w:hAnsi="Arial" w:cs="Arial"/>
          <w:rtl/>
          <w:lang w:bidi="he-IL"/>
        </w:rPr>
        <w:t xml:space="preserve">הנאשם הודה בקיום שיחה עם אביו של נהג שנשפט </w:t>
      </w:r>
      <w:r w:rsidRPr="00772D36">
        <w:rPr>
          <w:rFonts w:ascii="Arial" w:hAnsi="Arial" w:cs="Arial"/>
          <w:rtl/>
          <w:lang w:bidi="he-IL"/>
        </w:rPr>
        <w:lastRenderedPageBreak/>
        <w:t>לפניו</w:t>
      </w:r>
      <w:r w:rsidRPr="00772D36">
        <w:rPr>
          <w:rFonts w:ascii="Arial" w:hAnsi="Arial" w:cs="Arial"/>
          <w:rtl/>
        </w:rPr>
        <w:t xml:space="preserve">. </w:t>
      </w:r>
      <w:r w:rsidRPr="00772D36">
        <w:rPr>
          <w:rFonts w:ascii="Arial" w:hAnsi="Arial" w:cs="Arial"/>
          <w:rtl/>
          <w:lang w:bidi="he-IL"/>
        </w:rPr>
        <w:t>אבי הנהג</w:t>
      </w:r>
      <w:r w:rsidRPr="00772D36">
        <w:rPr>
          <w:rFonts w:ascii="Arial" w:hAnsi="Arial" w:cs="Arial"/>
          <w:rtl/>
        </w:rPr>
        <w:t xml:space="preserve">, </w:t>
      </w:r>
      <w:r w:rsidRPr="00772D36">
        <w:rPr>
          <w:rFonts w:ascii="Arial" w:hAnsi="Arial" w:cs="Arial"/>
          <w:rtl/>
          <w:lang w:bidi="he-IL"/>
        </w:rPr>
        <w:t>שהיה ממכריו של הנאשם</w:t>
      </w:r>
      <w:r w:rsidRPr="00772D36">
        <w:rPr>
          <w:rFonts w:ascii="Arial" w:hAnsi="Arial" w:cs="Arial"/>
          <w:rtl/>
        </w:rPr>
        <w:t xml:space="preserve">, </w:t>
      </w:r>
      <w:r w:rsidRPr="00772D36">
        <w:rPr>
          <w:rFonts w:ascii="Arial" w:hAnsi="Arial" w:cs="Arial"/>
          <w:rtl/>
          <w:lang w:bidi="he-IL"/>
        </w:rPr>
        <w:t>התערב למען בנו וביקש לבטל את פסק הדין שנגזר על הנאשם</w:t>
      </w:r>
      <w:r w:rsidRPr="00772D36">
        <w:rPr>
          <w:rFonts w:ascii="Arial" w:hAnsi="Arial" w:cs="Arial"/>
          <w:rtl/>
        </w:rPr>
        <w:t xml:space="preserve">. </w:t>
      </w:r>
      <w:r w:rsidRPr="00772D36">
        <w:rPr>
          <w:rFonts w:ascii="Arial" w:hAnsi="Arial" w:cs="Arial"/>
          <w:rtl/>
          <w:lang w:bidi="he-IL"/>
        </w:rPr>
        <w:t>לאחר ביטול פסק הדין</w:t>
      </w:r>
      <w:r w:rsidRPr="00772D36">
        <w:rPr>
          <w:rFonts w:ascii="Arial" w:hAnsi="Arial" w:cs="Arial"/>
          <w:rtl/>
        </w:rPr>
        <w:t xml:space="preserve">, </w:t>
      </w:r>
      <w:r w:rsidRPr="00772D36">
        <w:rPr>
          <w:rFonts w:ascii="Arial" w:hAnsi="Arial" w:cs="Arial"/>
          <w:rtl/>
          <w:lang w:bidi="he-IL"/>
        </w:rPr>
        <w:t>התרשל הנאשם בבדיקת רישיון הנהיגה של אותו נהג</w:t>
      </w:r>
      <w:r w:rsidRPr="00772D36">
        <w:rPr>
          <w:rFonts w:ascii="Arial" w:hAnsi="Arial" w:cs="Arial"/>
          <w:rtl/>
        </w:rPr>
        <w:t xml:space="preserve">, </w:t>
      </w:r>
      <w:r w:rsidRPr="00772D36">
        <w:rPr>
          <w:rFonts w:ascii="Arial" w:hAnsi="Arial" w:cs="Arial"/>
          <w:rtl/>
          <w:lang w:bidi="he-IL"/>
        </w:rPr>
        <w:t>דבר שגרם להמרת האישומים נגדו</w:t>
      </w:r>
      <w:r w:rsidRPr="00772D36">
        <w:rPr>
          <w:rFonts w:ascii="Arial" w:hAnsi="Arial" w:cs="Arial"/>
          <w:rtl/>
        </w:rPr>
        <w:t xml:space="preserve">, </w:t>
      </w:r>
      <w:r w:rsidRPr="00772D36">
        <w:rPr>
          <w:rFonts w:ascii="Arial" w:hAnsi="Arial" w:cs="Arial"/>
          <w:rtl/>
          <w:lang w:bidi="he-IL"/>
        </w:rPr>
        <w:t>כן הודה הנאשם בקבלת כרטיסי הזמנה למשחקי כדורסל מעורך</w:t>
      </w:r>
      <w:r w:rsidRPr="00772D36">
        <w:rPr>
          <w:rFonts w:ascii="Arial" w:hAnsi="Arial" w:cs="Arial"/>
          <w:rtl/>
        </w:rPr>
        <w:t>-</w:t>
      </w:r>
      <w:r w:rsidRPr="00772D36">
        <w:rPr>
          <w:rFonts w:ascii="Arial" w:hAnsi="Arial" w:cs="Arial"/>
          <w:rtl/>
          <w:lang w:bidi="he-IL"/>
        </w:rPr>
        <w:t>דין</w:t>
      </w:r>
      <w:r w:rsidRPr="00772D36">
        <w:rPr>
          <w:rFonts w:ascii="Arial" w:hAnsi="Arial" w:cs="Arial"/>
          <w:rtl/>
        </w:rPr>
        <w:t xml:space="preserve">, </w:t>
      </w:r>
      <w:r w:rsidRPr="00772D36">
        <w:rPr>
          <w:rFonts w:ascii="Arial" w:hAnsi="Arial" w:cs="Arial"/>
          <w:rtl/>
          <w:lang w:bidi="he-IL"/>
        </w:rPr>
        <w:t>שנהג להופיע רבות בבתי המשפט לתעבורה</w:t>
      </w:r>
      <w:r w:rsidRPr="00772D36">
        <w:rPr>
          <w:rFonts w:ascii="Arial" w:hAnsi="Arial" w:cs="Arial"/>
          <w:rtl/>
        </w:rPr>
        <w:t xml:space="preserve">. </w:t>
      </w:r>
      <w:r w:rsidRPr="00772D36">
        <w:rPr>
          <w:rFonts w:ascii="Arial" w:hAnsi="Arial" w:cs="Arial"/>
          <w:rtl/>
          <w:lang w:bidi="he-IL"/>
        </w:rPr>
        <w:t>הנאשם ביקש לראות כנסיבה מקילה את העומס הרב של תיקים הקבועים לשמיעה מדי יום ביומו בבית המשפט לתעבורה</w:t>
      </w:r>
      <w:r w:rsidRPr="00772D36">
        <w:rPr>
          <w:rFonts w:ascii="Arial" w:hAnsi="Arial" w:cs="Arial"/>
          <w:rtl/>
        </w:rPr>
        <w:t>.</w:t>
      </w:r>
      <w:r>
        <w:rPr>
          <w:rFonts w:ascii="Arial" w:hAnsi="Arial" w:cs="Arial" w:hint="cs"/>
          <w:rtl/>
        </w:rPr>
        <w:t xml:space="preserve"> </w:t>
      </w:r>
    </w:p>
    <w:p w:rsidR="009C5F3E" w:rsidRPr="00772D36" w:rsidRDefault="009C5F3E" w:rsidP="009C5F3E">
      <w:pPr>
        <w:pStyle w:val="NoSpacing"/>
        <w:bidi/>
        <w:spacing w:line="276" w:lineRule="auto"/>
        <w:ind w:left="360"/>
        <w:rPr>
          <w:rFonts w:ascii="Arial" w:hAnsi="Arial" w:cs="Arial"/>
          <w:rtl/>
        </w:rPr>
      </w:pPr>
      <w:r>
        <w:rPr>
          <w:rFonts w:ascii="Arial" w:hAnsi="Arial" w:cs="Arial" w:hint="cs"/>
          <w:rtl/>
          <w:lang w:bidi="he-IL"/>
        </w:rPr>
        <w:t>ביהמ</w:t>
      </w:r>
      <w:r>
        <w:rPr>
          <w:rFonts w:ascii="Arial" w:hAnsi="Arial" w:cs="Arial" w:hint="cs"/>
          <w:rtl/>
        </w:rPr>
        <w:t>"</w:t>
      </w:r>
      <w:r>
        <w:rPr>
          <w:rFonts w:ascii="Arial" w:hAnsi="Arial" w:cs="Arial" w:hint="cs"/>
          <w:rtl/>
          <w:lang w:bidi="he-IL"/>
        </w:rPr>
        <w:t>ש פסק</w:t>
      </w:r>
      <w:r>
        <w:rPr>
          <w:rFonts w:ascii="Arial" w:hAnsi="Arial" w:cs="Arial" w:hint="cs"/>
          <w:rtl/>
        </w:rPr>
        <w:t xml:space="preserve">: </w:t>
      </w:r>
      <w:r>
        <w:rPr>
          <w:rFonts w:ascii="Arial" w:hAnsi="Arial" w:cs="Arial" w:hint="cs"/>
          <w:rtl/>
          <w:lang w:bidi="he-IL"/>
        </w:rPr>
        <w:t xml:space="preserve">פגיעה בקצבה בשיעור של </w:t>
      </w:r>
      <w:r>
        <w:rPr>
          <w:rFonts w:ascii="Arial" w:hAnsi="Arial" w:cs="Arial" w:hint="cs"/>
          <w:rtl/>
        </w:rPr>
        <w:t xml:space="preserve">70% </w:t>
      </w:r>
      <w:r>
        <w:rPr>
          <w:rFonts w:ascii="Arial" w:hAnsi="Arial" w:cs="Arial" w:hint="cs"/>
          <w:rtl/>
          <w:lang w:bidi="he-IL"/>
        </w:rPr>
        <w:t>והדחה מתפקיד השיפוט</w:t>
      </w:r>
      <w:r>
        <w:rPr>
          <w:rFonts w:ascii="Arial" w:hAnsi="Arial" w:cs="Arial" w:hint="cs"/>
          <w:rtl/>
        </w:rPr>
        <w:t>.</w:t>
      </w:r>
    </w:p>
    <w:p w:rsidR="009C5F3E" w:rsidRPr="003B140C" w:rsidRDefault="009C5F3E" w:rsidP="009C5F3E">
      <w:pPr>
        <w:pStyle w:val="NoSpacing"/>
        <w:bidi/>
        <w:spacing w:line="276" w:lineRule="auto"/>
        <w:ind w:left="360"/>
        <w:rPr>
          <w:b/>
          <w:bCs/>
        </w:rPr>
      </w:pPr>
    </w:p>
    <w:p w:rsidR="009C5F3E" w:rsidRPr="003B140C" w:rsidRDefault="009C5F3E" w:rsidP="009C5F3E">
      <w:pPr>
        <w:pStyle w:val="NoSpacing"/>
        <w:numPr>
          <w:ilvl w:val="0"/>
          <w:numId w:val="11"/>
        </w:numPr>
        <w:bidi/>
        <w:spacing w:line="276" w:lineRule="auto"/>
        <w:rPr>
          <w:rtl/>
        </w:rPr>
      </w:pPr>
      <w:r w:rsidRPr="00447713">
        <w:rPr>
          <w:rFonts w:hint="cs"/>
          <w:b/>
          <w:bCs/>
          <w:highlight w:val="yellow"/>
          <w:rtl/>
          <w:lang w:bidi="he-IL"/>
        </w:rPr>
        <w:t>הילה כהן</w:t>
      </w:r>
      <w:r>
        <w:rPr>
          <w:rFonts w:hint="cs"/>
          <w:rtl/>
        </w:rPr>
        <w:t xml:space="preserve">- </w:t>
      </w:r>
      <w:r>
        <w:rPr>
          <w:rFonts w:hint="cs"/>
          <w:rtl/>
          <w:lang w:bidi="he-IL"/>
        </w:rPr>
        <w:t>שופטת תעבורה בביהמ</w:t>
      </w:r>
      <w:r>
        <w:rPr>
          <w:rFonts w:hint="cs"/>
          <w:rtl/>
        </w:rPr>
        <w:t>"</w:t>
      </w:r>
      <w:r>
        <w:rPr>
          <w:rFonts w:hint="cs"/>
          <w:rtl/>
          <w:lang w:bidi="he-IL"/>
        </w:rPr>
        <w:t>ש לעניינים מקומיים בחיפה שנטען לגביה כי ערכה פרוטוקולים בניגוד למה שהתרחש בביהמ</w:t>
      </w:r>
      <w:r>
        <w:rPr>
          <w:rFonts w:hint="cs"/>
          <w:rtl/>
        </w:rPr>
        <w:t>"</w:t>
      </w:r>
      <w:r>
        <w:rPr>
          <w:rFonts w:hint="cs"/>
          <w:rtl/>
          <w:lang w:bidi="he-IL"/>
        </w:rPr>
        <w:t>ש למשך יומיים</w:t>
      </w:r>
      <w:r>
        <w:rPr>
          <w:rFonts w:hint="cs"/>
          <w:rtl/>
        </w:rPr>
        <w:t xml:space="preserve">. </w:t>
      </w:r>
      <w:r>
        <w:rPr>
          <w:rFonts w:hint="cs"/>
          <w:rtl/>
          <w:lang w:bidi="he-IL"/>
        </w:rPr>
        <w:t>בגזר הדין המשמעתי שלה היא לא נזרקה ממערכת המשפט אלא רק הועבדה למחוז אחר</w:t>
      </w:r>
      <w:r>
        <w:rPr>
          <w:rFonts w:hint="cs"/>
          <w:rtl/>
        </w:rPr>
        <w:t xml:space="preserve">. </w:t>
      </w:r>
      <w:r>
        <w:rPr>
          <w:rFonts w:hint="cs"/>
          <w:rtl/>
          <w:lang w:bidi="he-IL"/>
        </w:rPr>
        <w:t xml:space="preserve">פסקי הדין המשמעתיים לגבי שופטים הם חלוטים </w:t>
      </w:r>
      <w:r>
        <w:rPr>
          <w:rFonts w:hint="cs"/>
          <w:rtl/>
        </w:rPr>
        <w:t>[</w:t>
      </w:r>
      <w:r>
        <w:rPr>
          <w:rFonts w:hint="cs"/>
          <w:rtl/>
          <w:lang w:bidi="he-IL"/>
        </w:rPr>
        <w:t>לא ניתן לערער עליהם</w:t>
      </w:r>
      <w:r>
        <w:rPr>
          <w:rFonts w:hint="cs"/>
          <w:rtl/>
        </w:rPr>
        <w:t xml:space="preserve">]. </w:t>
      </w:r>
    </w:p>
    <w:p w:rsidR="009C5F3E" w:rsidRDefault="009C5F3E" w:rsidP="009C5F3E">
      <w:pPr>
        <w:pStyle w:val="NoSpacing"/>
        <w:bidi/>
        <w:spacing w:line="276" w:lineRule="auto"/>
        <w:rPr>
          <w:rtl/>
        </w:rPr>
      </w:pPr>
    </w:p>
    <w:p w:rsidR="009C5F3E" w:rsidRPr="007B0F01" w:rsidRDefault="008562A2" w:rsidP="008562A2">
      <w:pPr>
        <w:pStyle w:val="NoSpacing"/>
        <w:bidi/>
        <w:rPr>
          <w:rtl/>
          <w:lang w:bidi="he-IL"/>
        </w:rPr>
      </w:pPr>
      <w:r>
        <w:rPr>
          <w:rFonts w:hint="cs"/>
          <w:rtl/>
          <w:lang w:bidi="he-IL"/>
        </w:rPr>
        <w:t>לאור כל הפס"דים של השופטים-</w:t>
      </w:r>
    </w:p>
    <w:p w:rsidR="009C5F3E" w:rsidRDefault="008562A2" w:rsidP="008562A2">
      <w:pPr>
        <w:pStyle w:val="NoSpacing"/>
        <w:bidi/>
        <w:spacing w:line="276" w:lineRule="auto"/>
        <w:rPr>
          <w:rtl/>
          <w:lang w:bidi="he-IL"/>
        </w:rPr>
      </w:pPr>
      <w:r>
        <w:rPr>
          <w:rFonts w:hint="cs"/>
          <w:rtl/>
          <w:lang w:bidi="he-IL"/>
        </w:rPr>
        <w:t>המסר המרכזי של בית המשפט הוא שאם אתה יכול לעמוד בעומס אז תעמוד בעומס, ואם אתה לא יכול אז אל תהיה שופט כי זו לא דרך התנהגות ראויה לשופט.</w:t>
      </w:r>
    </w:p>
    <w:p w:rsidR="008562A2" w:rsidRDefault="008562A2" w:rsidP="008562A2">
      <w:pPr>
        <w:pStyle w:val="NoSpacing"/>
        <w:bidi/>
        <w:spacing w:line="276" w:lineRule="auto"/>
        <w:rPr>
          <w:u w:val="single"/>
          <w:rtl/>
          <w:lang w:bidi="he-IL"/>
        </w:rPr>
      </w:pPr>
      <w:r w:rsidRPr="008562A2">
        <w:rPr>
          <w:rFonts w:hint="cs"/>
          <w:u w:val="single"/>
          <w:rtl/>
          <w:lang w:bidi="he-IL"/>
        </w:rPr>
        <w:t>יש 2 דרכים להדיח שופט:</w:t>
      </w:r>
    </w:p>
    <w:p w:rsidR="008562A2" w:rsidRDefault="008562A2" w:rsidP="008562A2">
      <w:pPr>
        <w:pStyle w:val="NoSpacing"/>
        <w:numPr>
          <w:ilvl w:val="0"/>
          <w:numId w:val="13"/>
        </w:numPr>
        <w:bidi/>
        <w:spacing w:line="276" w:lineRule="auto"/>
        <w:rPr>
          <w:lang w:bidi="he-IL"/>
        </w:rPr>
      </w:pPr>
      <w:r w:rsidRPr="000E5769">
        <w:rPr>
          <w:rFonts w:hint="cs"/>
          <w:b/>
          <w:bCs/>
          <w:rtl/>
          <w:lang w:bidi="he-IL"/>
        </w:rPr>
        <w:t>הליך משמעתי</w:t>
      </w:r>
      <w:r>
        <w:rPr>
          <w:rFonts w:hint="cs"/>
          <w:rtl/>
          <w:lang w:bidi="he-IL"/>
        </w:rPr>
        <w:t>- מה שאנחנו לומדים בקורס. להעמיד שופט לדין משמעתי ע"י הגשת קובלנה משמעתית ולמצות איתו את הדין.</w:t>
      </w:r>
    </w:p>
    <w:p w:rsidR="008562A2" w:rsidRDefault="000E5769" w:rsidP="008562A2">
      <w:pPr>
        <w:pStyle w:val="NoSpacing"/>
        <w:numPr>
          <w:ilvl w:val="0"/>
          <w:numId w:val="13"/>
        </w:numPr>
        <w:bidi/>
        <w:spacing w:line="276" w:lineRule="auto"/>
        <w:rPr>
          <w:rtl/>
          <w:lang w:bidi="he-IL"/>
        </w:rPr>
      </w:pPr>
      <w:r w:rsidRPr="000E5769">
        <w:rPr>
          <w:rFonts w:hint="cs"/>
          <w:b/>
          <w:bCs/>
          <w:rtl/>
          <w:lang w:bidi="he-IL"/>
        </w:rPr>
        <w:t>כינוס ועדת מינוי שופטים</w:t>
      </w:r>
      <w:r>
        <w:rPr>
          <w:rFonts w:hint="cs"/>
          <w:rtl/>
          <w:lang w:bidi="he-IL"/>
        </w:rPr>
        <w:t xml:space="preserve">- לעלות על סדר היום הדחה של שופטץ בועדה יש 9 חברים. 3 שופטי עליון בינהם הנשיא, 2 הם נציגי לשכת עורכי הדין, 2 שרים בממשלה (בינהם שר המשפטים) ועוד 2 חברי כנסת. </w:t>
      </w:r>
      <w:r w:rsidR="008562A2">
        <w:rPr>
          <w:rFonts w:hint="cs"/>
          <w:rtl/>
          <w:lang w:bidi="he-IL"/>
        </w:rPr>
        <w:t>אם 7 מתוך 9 חברי הועדה למינוי שופטים מחליטים שיש להדיח שופט אז הוא מודח (הדחה מנהלתית).</w:t>
      </w:r>
    </w:p>
    <w:p w:rsidR="008562A2" w:rsidRDefault="008562A2" w:rsidP="008562A2">
      <w:pPr>
        <w:pStyle w:val="NoSpacing"/>
        <w:bidi/>
        <w:spacing w:line="276" w:lineRule="auto"/>
        <w:rPr>
          <w:rtl/>
          <w:lang w:bidi="he-IL"/>
        </w:rPr>
      </w:pPr>
      <w:r>
        <w:rPr>
          <w:rFonts w:hint="cs"/>
          <w:rtl/>
          <w:lang w:bidi="he-IL"/>
        </w:rPr>
        <w:t xml:space="preserve">שר המשפטים </w:t>
      </w:r>
      <w:r w:rsidR="000E5769">
        <w:rPr>
          <w:rFonts w:hint="cs"/>
          <w:rtl/>
          <w:lang w:bidi="he-IL"/>
        </w:rPr>
        <w:t xml:space="preserve">צריך לבחור באחד המסלולים, ואם הוא בחר במסלול המשמעתי אז לדעת המרצה זה לא תקין שהוא </w:t>
      </w:r>
      <w:r>
        <w:rPr>
          <w:rFonts w:hint="cs"/>
          <w:rtl/>
          <w:lang w:bidi="he-IL"/>
        </w:rPr>
        <w:t>בתור קובל לא מרוצה מהתוצאות של פס"ד החלוט ואז הוא פונה למסלול המנהלי של ההדחה באמצעות הועדה למינוי שופטים (יש פה בעייתיות</w:t>
      </w:r>
      <w:r w:rsidR="000E5769">
        <w:rPr>
          <w:rFonts w:hint="cs"/>
          <w:rtl/>
          <w:lang w:bidi="he-IL"/>
        </w:rPr>
        <w:t>. כלומר לא מרוצה מתוצאות המסלול האחד ולכן פונה למסלול האחר</w:t>
      </w:r>
      <w:r>
        <w:rPr>
          <w:rFonts w:hint="cs"/>
          <w:rtl/>
          <w:lang w:bidi="he-IL"/>
        </w:rPr>
        <w:t>).</w:t>
      </w:r>
      <w:r w:rsidR="000E5769">
        <w:rPr>
          <w:rFonts w:hint="cs"/>
          <w:rtl/>
          <w:lang w:bidi="he-IL"/>
        </w:rPr>
        <w:t xml:space="preserve"> </w:t>
      </w:r>
    </w:p>
    <w:p w:rsidR="00EE4B77" w:rsidRDefault="00EE4B77" w:rsidP="00EE4B77">
      <w:pPr>
        <w:pStyle w:val="NoSpacing"/>
        <w:bidi/>
        <w:spacing w:line="276" w:lineRule="auto"/>
        <w:ind w:left="720"/>
        <w:rPr>
          <w:rtl/>
        </w:rPr>
      </w:pPr>
    </w:p>
    <w:p w:rsidR="00EE4B77" w:rsidRDefault="00EE4B77" w:rsidP="00EE4B77">
      <w:pPr>
        <w:pStyle w:val="NoSpacing"/>
        <w:bidi/>
        <w:spacing w:line="276" w:lineRule="auto"/>
        <w:rPr>
          <w:rtl/>
          <w:lang w:bidi="he-IL"/>
        </w:rPr>
      </w:pPr>
    </w:p>
    <w:p w:rsidR="00EE4B77" w:rsidRDefault="00EE4B77" w:rsidP="00EE4B77">
      <w:pPr>
        <w:pStyle w:val="NoSpacing"/>
        <w:bidi/>
        <w:rPr>
          <w:rtl/>
          <w:lang w:bidi="he-IL"/>
        </w:rPr>
      </w:pPr>
    </w:p>
    <w:p w:rsidR="00EE4B77" w:rsidRDefault="00EE4B77" w:rsidP="00EE4B77">
      <w:pPr>
        <w:pStyle w:val="NoSpacing"/>
        <w:bidi/>
        <w:rPr>
          <w:rtl/>
          <w:lang w:bidi="he-IL"/>
        </w:rPr>
      </w:pPr>
    </w:p>
    <w:p w:rsidR="00EE4B77" w:rsidRDefault="00EE4B77" w:rsidP="00EE4B77">
      <w:pPr>
        <w:pStyle w:val="NoSpacing"/>
        <w:bidi/>
        <w:jc w:val="right"/>
        <w:rPr>
          <w:rtl/>
          <w:lang w:bidi="he-IL"/>
        </w:rPr>
      </w:pPr>
      <w:r>
        <w:rPr>
          <w:rFonts w:hint="cs"/>
          <w:rtl/>
          <w:lang w:bidi="he-IL"/>
        </w:rPr>
        <w:t>21.11.2013</w:t>
      </w:r>
    </w:p>
    <w:p w:rsidR="00EE4B77" w:rsidRDefault="00EE4B77" w:rsidP="00EE4B77">
      <w:pPr>
        <w:pStyle w:val="NoSpacing"/>
        <w:bidi/>
        <w:jc w:val="right"/>
        <w:rPr>
          <w:rtl/>
          <w:lang w:bidi="he-IL"/>
        </w:rPr>
      </w:pPr>
    </w:p>
    <w:p w:rsidR="00EE4B77" w:rsidRDefault="00EE4B77" w:rsidP="00EE4B77">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EE4B77">
        <w:rPr>
          <w:rFonts w:hint="cs"/>
          <w:b/>
          <w:bCs/>
          <w:sz w:val="24"/>
          <w:szCs w:val="24"/>
          <w:highlight w:val="yellow"/>
          <w:u w:val="single"/>
          <w:rtl/>
          <w:lang w:bidi="he-IL"/>
        </w:rPr>
        <w:t>6</w:t>
      </w:r>
    </w:p>
    <w:p w:rsidR="00EE4B77" w:rsidRDefault="00EE4B77" w:rsidP="00EE4B77">
      <w:pPr>
        <w:pStyle w:val="NoSpacing"/>
        <w:bidi/>
        <w:spacing w:line="276" w:lineRule="auto"/>
        <w:rPr>
          <w:rtl/>
        </w:rPr>
      </w:pPr>
    </w:p>
    <w:p w:rsidR="0007275D" w:rsidRDefault="0007275D" w:rsidP="0007275D">
      <w:pPr>
        <w:pStyle w:val="NoSpacing"/>
        <w:bidi/>
        <w:spacing w:line="276" w:lineRule="auto"/>
        <w:rPr>
          <w:u w:val="single"/>
          <w:rtl/>
          <w:lang w:bidi="he-IL"/>
        </w:rPr>
      </w:pPr>
      <w:r w:rsidRPr="0007275D">
        <w:rPr>
          <w:rFonts w:hint="cs"/>
          <w:u w:val="single"/>
          <w:rtl/>
          <w:lang w:bidi="he-IL"/>
        </w:rPr>
        <w:t>ש"ב</w:t>
      </w:r>
    </w:p>
    <w:p w:rsidR="007625E2" w:rsidRPr="0007275D" w:rsidRDefault="007625E2" w:rsidP="007625E2">
      <w:pPr>
        <w:pStyle w:val="NoSpacing"/>
        <w:bidi/>
        <w:spacing w:line="276" w:lineRule="auto"/>
        <w:rPr>
          <w:u w:val="single"/>
          <w:rtl/>
          <w:lang w:bidi="he-IL"/>
        </w:rPr>
      </w:pPr>
    </w:p>
    <w:p w:rsidR="0007275D" w:rsidRDefault="0007275D" w:rsidP="007625E2">
      <w:pPr>
        <w:pStyle w:val="NoSpacing"/>
        <w:bidi/>
        <w:spacing w:line="276" w:lineRule="auto"/>
        <w:rPr>
          <w:rtl/>
          <w:lang w:bidi="he-IL"/>
        </w:rPr>
      </w:pPr>
      <w:r>
        <w:rPr>
          <w:rFonts w:hint="cs"/>
          <w:rtl/>
          <w:lang w:bidi="he-IL"/>
        </w:rPr>
        <w:t>בג"צ 7074/33 סויסה נ' היועמ"ש , פד"י מח (2) 74</w:t>
      </w:r>
      <w:r w:rsidR="007625E2">
        <w:rPr>
          <w:rFonts w:hint="cs"/>
          <w:rtl/>
          <w:lang w:bidi="he-IL"/>
        </w:rPr>
        <w:t>9</w:t>
      </w:r>
    </w:p>
    <w:p w:rsidR="0007275D" w:rsidRPr="007625E2" w:rsidRDefault="0007275D" w:rsidP="0007275D">
      <w:pPr>
        <w:pStyle w:val="NoSpacing"/>
        <w:bidi/>
        <w:spacing w:line="276" w:lineRule="auto"/>
        <w:rPr>
          <w:u w:val="single"/>
          <w:rtl/>
          <w:lang w:bidi="he-IL"/>
        </w:rPr>
      </w:pPr>
      <w:r w:rsidRPr="007625E2">
        <w:rPr>
          <w:rFonts w:hint="cs"/>
          <w:u w:val="single"/>
          <w:rtl/>
          <w:lang w:bidi="he-IL"/>
        </w:rPr>
        <w:t>3 פס"דים חשובים מאוד:</w:t>
      </w:r>
    </w:p>
    <w:p w:rsidR="0007275D" w:rsidRDefault="0007275D" w:rsidP="0007275D">
      <w:pPr>
        <w:pStyle w:val="NoSpacing"/>
        <w:bidi/>
        <w:spacing w:line="276" w:lineRule="auto"/>
        <w:rPr>
          <w:rtl/>
          <w:lang w:bidi="he-IL"/>
        </w:rPr>
      </w:pPr>
      <w:r>
        <w:rPr>
          <w:rFonts w:hint="cs"/>
          <w:rtl/>
          <w:lang w:bidi="he-IL"/>
        </w:rPr>
        <w:t>עש"מ</w:t>
      </w:r>
      <w:r w:rsidR="007625E2">
        <w:rPr>
          <w:rFonts w:hint="cs"/>
          <w:rtl/>
          <w:lang w:bidi="he-IL"/>
        </w:rPr>
        <w:t xml:space="preserve"> 3/88 עזו</w:t>
      </w:r>
      <w:r>
        <w:rPr>
          <w:rFonts w:hint="cs"/>
          <w:rtl/>
          <w:lang w:bidi="he-IL"/>
        </w:rPr>
        <w:t>ת נ' מ"י, פ"די מג (1) 867</w:t>
      </w:r>
    </w:p>
    <w:p w:rsidR="0007275D" w:rsidRDefault="0007275D" w:rsidP="0007275D">
      <w:pPr>
        <w:pStyle w:val="NoSpacing"/>
        <w:bidi/>
        <w:spacing w:line="276" w:lineRule="auto"/>
        <w:rPr>
          <w:rtl/>
          <w:lang w:bidi="he-IL"/>
        </w:rPr>
      </w:pPr>
      <w:r>
        <w:rPr>
          <w:rFonts w:hint="cs"/>
          <w:rtl/>
          <w:lang w:bidi="he-IL"/>
        </w:rPr>
        <w:t>עש"מ</w:t>
      </w:r>
      <w:r w:rsidR="007625E2">
        <w:rPr>
          <w:rFonts w:hint="cs"/>
          <w:rtl/>
          <w:lang w:bidi="he-IL"/>
        </w:rPr>
        <w:t xml:space="preserve"> 3725/91 בכרך</w:t>
      </w:r>
      <w:r>
        <w:rPr>
          <w:rFonts w:hint="cs"/>
          <w:rtl/>
          <w:lang w:bidi="he-IL"/>
        </w:rPr>
        <w:t xml:space="preserve"> נ' מ"י, פ"די מה (5) 401</w:t>
      </w:r>
    </w:p>
    <w:p w:rsidR="0007275D" w:rsidRDefault="0007275D" w:rsidP="0007275D">
      <w:pPr>
        <w:pStyle w:val="NoSpacing"/>
        <w:bidi/>
        <w:spacing w:line="276" w:lineRule="auto"/>
        <w:rPr>
          <w:rtl/>
          <w:lang w:bidi="he-IL"/>
        </w:rPr>
      </w:pPr>
      <w:r>
        <w:rPr>
          <w:rFonts w:hint="cs"/>
          <w:rtl/>
          <w:lang w:bidi="he-IL"/>
        </w:rPr>
        <w:t>עש"מ 5550/98 ג</w:t>
      </w:r>
      <w:r w:rsidR="007625E2">
        <w:rPr>
          <w:rFonts w:hint="cs"/>
          <w:rtl/>
          <w:lang w:bidi="he-IL"/>
        </w:rPr>
        <w:t>י</w:t>
      </w:r>
      <w:r>
        <w:rPr>
          <w:rFonts w:hint="cs"/>
          <w:rtl/>
          <w:lang w:bidi="he-IL"/>
        </w:rPr>
        <w:t>לאור נ' מ"י, פד"י נ"ג (1) 326</w:t>
      </w:r>
    </w:p>
    <w:p w:rsidR="0007275D" w:rsidRDefault="0007275D" w:rsidP="0007275D">
      <w:pPr>
        <w:pStyle w:val="NoSpacing"/>
        <w:bidi/>
        <w:spacing w:line="276" w:lineRule="auto"/>
        <w:rPr>
          <w:rtl/>
          <w:lang w:bidi="he-IL"/>
        </w:rPr>
      </w:pPr>
    </w:p>
    <w:p w:rsidR="00A21B11" w:rsidRPr="00A21B11" w:rsidRDefault="00A21B11" w:rsidP="00A21B11">
      <w:pPr>
        <w:pStyle w:val="NoSpacing"/>
        <w:bidi/>
        <w:spacing w:line="276" w:lineRule="auto"/>
        <w:rPr>
          <w:b/>
          <w:bCs/>
          <w:u w:val="single"/>
          <w:rtl/>
          <w:lang w:bidi="he-IL"/>
        </w:rPr>
      </w:pPr>
    </w:p>
    <w:p w:rsidR="00A21B11" w:rsidRPr="00A21B11" w:rsidRDefault="00A21B11" w:rsidP="00A21B11">
      <w:pPr>
        <w:pStyle w:val="NoSpacing"/>
        <w:bidi/>
        <w:spacing w:line="276" w:lineRule="auto"/>
        <w:rPr>
          <w:b/>
          <w:bCs/>
          <w:u w:val="single"/>
          <w:rtl/>
          <w:lang w:bidi="he-IL"/>
        </w:rPr>
      </w:pPr>
      <w:r w:rsidRPr="00A21B11">
        <w:rPr>
          <w:rFonts w:hint="cs"/>
          <w:b/>
          <w:bCs/>
          <w:u w:val="single"/>
          <w:rtl/>
          <w:lang w:bidi="he-IL"/>
        </w:rPr>
        <w:t>ממה נובע הציבור במערכת המשפט?</w:t>
      </w:r>
    </w:p>
    <w:p w:rsidR="00A21B11" w:rsidRDefault="00A21B11" w:rsidP="00A21B11">
      <w:pPr>
        <w:pStyle w:val="NoSpacing"/>
        <w:bidi/>
        <w:spacing w:line="276" w:lineRule="auto"/>
        <w:rPr>
          <w:rtl/>
          <w:lang w:bidi="he-IL"/>
        </w:rPr>
      </w:pPr>
      <w:r>
        <w:rPr>
          <w:rFonts w:hint="cs"/>
          <w:rtl/>
          <w:lang w:bidi="he-IL"/>
        </w:rPr>
        <w:t>יש 5 נקודות עיקריות באמון הציבור בכל המחקרים:</w:t>
      </w:r>
    </w:p>
    <w:p w:rsidR="00A21B11" w:rsidRDefault="00A21B11" w:rsidP="00A21B11">
      <w:pPr>
        <w:pStyle w:val="NoSpacing"/>
        <w:numPr>
          <w:ilvl w:val="0"/>
          <w:numId w:val="14"/>
        </w:numPr>
        <w:bidi/>
        <w:spacing w:line="276" w:lineRule="auto"/>
        <w:rPr>
          <w:lang w:bidi="he-IL"/>
        </w:rPr>
      </w:pPr>
      <w:r>
        <w:rPr>
          <w:rFonts w:hint="cs"/>
          <w:rtl/>
          <w:lang w:bidi="he-IL"/>
        </w:rPr>
        <w:t>יושר אישי של השופט</w:t>
      </w:r>
    </w:p>
    <w:p w:rsidR="00A21B11" w:rsidRDefault="00A21B11" w:rsidP="00A21B11">
      <w:pPr>
        <w:pStyle w:val="NoSpacing"/>
        <w:numPr>
          <w:ilvl w:val="0"/>
          <w:numId w:val="14"/>
        </w:numPr>
        <w:bidi/>
        <w:spacing w:line="276" w:lineRule="auto"/>
        <w:rPr>
          <w:lang w:bidi="he-IL"/>
        </w:rPr>
      </w:pPr>
      <w:r>
        <w:rPr>
          <w:rFonts w:hint="cs"/>
          <w:rtl/>
          <w:lang w:bidi="he-IL"/>
        </w:rPr>
        <w:t>שוויון המתדיינים ללא קשר ללאום דת מין ומוצא</w:t>
      </w:r>
      <w:r w:rsidR="00A52884">
        <w:rPr>
          <w:rFonts w:hint="cs"/>
          <w:rtl/>
          <w:lang w:bidi="he-IL"/>
        </w:rPr>
        <w:t>. גם המופלים לטובה לא מאמינה למערכת המשפט (!).</w:t>
      </w:r>
    </w:p>
    <w:p w:rsidR="00A21B11" w:rsidRDefault="007527B7" w:rsidP="00A21B11">
      <w:pPr>
        <w:pStyle w:val="NoSpacing"/>
        <w:numPr>
          <w:ilvl w:val="0"/>
          <w:numId w:val="14"/>
        </w:numPr>
        <w:bidi/>
        <w:spacing w:line="276" w:lineRule="auto"/>
        <w:rPr>
          <w:lang w:bidi="he-IL"/>
        </w:rPr>
      </w:pPr>
      <w:r>
        <w:rPr>
          <w:rFonts w:hint="cs"/>
          <w:rtl/>
          <w:lang w:bidi="he-IL"/>
        </w:rPr>
        <w:lastRenderedPageBreak/>
        <w:t>הקשבה לצדדים. צד יכול להשלים עם הפס"ד שניתן נגדו אם השופט הקשיב לו.</w:t>
      </w:r>
    </w:p>
    <w:p w:rsidR="00A52884" w:rsidRDefault="00A52884" w:rsidP="00A52884">
      <w:pPr>
        <w:pStyle w:val="NoSpacing"/>
        <w:numPr>
          <w:ilvl w:val="0"/>
          <w:numId w:val="14"/>
        </w:numPr>
        <w:bidi/>
        <w:spacing w:line="276" w:lineRule="auto"/>
        <w:rPr>
          <w:lang w:bidi="he-IL"/>
        </w:rPr>
      </w:pPr>
      <w:r>
        <w:rPr>
          <w:rFonts w:hint="cs"/>
          <w:rtl/>
          <w:lang w:bidi="he-IL"/>
        </w:rPr>
        <w:t xml:space="preserve">הסחבת </w:t>
      </w:r>
      <w:r>
        <w:rPr>
          <w:rtl/>
          <w:lang w:bidi="he-IL"/>
        </w:rPr>
        <w:t>–</w:t>
      </w:r>
      <w:r>
        <w:rPr>
          <w:rFonts w:hint="cs"/>
          <w:rtl/>
          <w:lang w:bidi="he-IL"/>
        </w:rPr>
        <w:t xml:space="preserve"> "עינוי"</w:t>
      </w:r>
      <w:r w:rsidR="00B633B4">
        <w:rPr>
          <w:rFonts w:hint="cs"/>
          <w:rtl/>
          <w:lang w:bidi="he-IL"/>
        </w:rPr>
        <w:t xml:space="preserve"> דין</w:t>
      </w:r>
    </w:p>
    <w:p w:rsidR="00B633B4" w:rsidRDefault="00B633B4" w:rsidP="00B633B4">
      <w:pPr>
        <w:pStyle w:val="NoSpacing"/>
        <w:numPr>
          <w:ilvl w:val="0"/>
          <w:numId w:val="14"/>
        </w:numPr>
        <w:bidi/>
        <w:spacing w:line="276" w:lineRule="auto"/>
        <w:rPr>
          <w:rtl/>
          <w:lang w:bidi="he-IL"/>
        </w:rPr>
      </w:pPr>
      <w:r>
        <w:rPr>
          <w:rFonts w:hint="cs"/>
          <w:rtl/>
          <w:lang w:bidi="he-IL"/>
        </w:rPr>
        <w:t>אורח חיים צנוע מצד השופטים. איך להתנהל בציבור.</w:t>
      </w:r>
    </w:p>
    <w:p w:rsidR="007625E2" w:rsidRDefault="007625E2" w:rsidP="007625E2">
      <w:pPr>
        <w:pStyle w:val="NoSpacing"/>
        <w:bidi/>
        <w:spacing w:line="276" w:lineRule="auto"/>
        <w:rPr>
          <w:rtl/>
          <w:lang w:bidi="he-IL"/>
        </w:rPr>
      </w:pPr>
    </w:p>
    <w:p w:rsidR="007625E2" w:rsidRDefault="007625E2" w:rsidP="007625E2">
      <w:pPr>
        <w:pStyle w:val="NoSpacing"/>
        <w:bidi/>
        <w:spacing w:line="276" w:lineRule="auto"/>
        <w:rPr>
          <w:b/>
          <w:bCs/>
          <w:u w:val="single"/>
          <w:rtl/>
          <w:lang w:bidi="he-IL"/>
        </w:rPr>
      </w:pPr>
      <w:r w:rsidRPr="007625E2">
        <w:rPr>
          <w:rFonts w:hint="cs"/>
          <w:b/>
          <w:bCs/>
          <w:u w:val="single"/>
          <w:rtl/>
          <w:lang w:bidi="he-IL"/>
        </w:rPr>
        <w:t>המשך-</w:t>
      </w:r>
      <w:r>
        <w:rPr>
          <w:rFonts w:hint="cs"/>
          <w:b/>
          <w:bCs/>
          <w:u w:val="single"/>
          <w:rtl/>
          <w:lang w:bidi="he-IL"/>
        </w:rPr>
        <w:t xml:space="preserve"> הרציו</w:t>
      </w:r>
      <w:r w:rsidRPr="007625E2">
        <w:rPr>
          <w:rFonts w:hint="cs"/>
          <w:b/>
          <w:bCs/>
          <w:u w:val="single"/>
          <w:rtl/>
          <w:lang w:bidi="he-IL"/>
        </w:rPr>
        <w:t>נ</w:t>
      </w:r>
      <w:r>
        <w:rPr>
          <w:rFonts w:hint="cs"/>
          <w:b/>
          <w:bCs/>
          <w:u w:val="single"/>
          <w:rtl/>
          <w:lang w:bidi="he-IL"/>
        </w:rPr>
        <w:t>א</w:t>
      </w:r>
      <w:r w:rsidRPr="007625E2">
        <w:rPr>
          <w:rFonts w:hint="cs"/>
          <w:b/>
          <w:bCs/>
          <w:u w:val="single"/>
          <w:rtl/>
          <w:lang w:bidi="he-IL"/>
        </w:rPr>
        <w:t>ל של תתי הקבוצות</w:t>
      </w:r>
    </w:p>
    <w:p w:rsidR="008562A2" w:rsidRDefault="008562A2" w:rsidP="008562A2">
      <w:pPr>
        <w:pStyle w:val="NoSpacing"/>
        <w:bidi/>
        <w:spacing w:line="276" w:lineRule="auto"/>
        <w:rPr>
          <w:rtl/>
          <w:lang w:bidi="he-IL"/>
        </w:rPr>
      </w:pPr>
    </w:p>
    <w:p w:rsidR="008562A2" w:rsidRDefault="005D1D01" w:rsidP="008562A2">
      <w:pPr>
        <w:pStyle w:val="NoSpacing"/>
        <w:numPr>
          <w:ilvl w:val="0"/>
          <w:numId w:val="10"/>
        </w:numPr>
        <w:bidi/>
        <w:spacing w:line="276" w:lineRule="auto"/>
        <w:rPr>
          <w:b/>
          <w:bCs/>
          <w:lang w:bidi="he-IL"/>
        </w:rPr>
      </w:pPr>
      <w:r w:rsidRPr="005D1D01">
        <w:rPr>
          <w:rFonts w:hint="cs"/>
          <w:b/>
          <w:bCs/>
          <w:rtl/>
          <w:lang w:bidi="he-IL"/>
        </w:rPr>
        <w:t>כוחות הבטחון-</w:t>
      </w:r>
    </w:p>
    <w:p w:rsidR="005D1D01" w:rsidRDefault="005F1546" w:rsidP="005D1D01">
      <w:pPr>
        <w:pStyle w:val="NoSpacing"/>
        <w:bidi/>
        <w:spacing w:line="276" w:lineRule="auto"/>
        <w:ind w:left="720"/>
        <w:rPr>
          <w:rtl/>
          <w:lang w:bidi="he-IL"/>
        </w:rPr>
      </w:pPr>
      <w:r>
        <w:rPr>
          <w:rFonts w:hint="cs"/>
          <w:rtl/>
          <w:lang w:bidi="he-IL"/>
        </w:rPr>
        <w:t>הרציונאל הראשון הוא סדר. מערכת של בטחון לא יכולה לתפקד ללא סדר. מעבר לזה, במדינה דמוקרטית אנחנו רוצים שיהיו כוחות בטחון חזקים אבל מצד שני אנחנו רוצים שהם יבינו שהם באים לשמור על הציבור ולא להנהיג את הציבור.</w:t>
      </w:r>
      <w:r w:rsidR="00CE10E5">
        <w:rPr>
          <w:rFonts w:hint="cs"/>
          <w:rtl/>
          <w:lang w:bidi="he-IL"/>
        </w:rPr>
        <w:t xml:space="preserve"> הקפדה על היררכיה פיקודית </w:t>
      </w:r>
    </w:p>
    <w:p w:rsidR="00CE10E5" w:rsidRDefault="00CE10E5" w:rsidP="00CE10E5">
      <w:pPr>
        <w:pStyle w:val="NoSpacing"/>
        <w:bidi/>
        <w:spacing w:line="276" w:lineRule="auto"/>
        <w:ind w:left="720"/>
        <w:rPr>
          <w:rtl/>
          <w:lang w:bidi="he-IL"/>
        </w:rPr>
      </w:pPr>
    </w:p>
    <w:p w:rsidR="00CE10E5" w:rsidRPr="00CE10E5" w:rsidRDefault="00CE10E5" w:rsidP="00CE10E5">
      <w:pPr>
        <w:pStyle w:val="NoSpacing"/>
        <w:numPr>
          <w:ilvl w:val="0"/>
          <w:numId w:val="10"/>
        </w:numPr>
        <w:bidi/>
        <w:spacing w:line="276" w:lineRule="auto"/>
        <w:rPr>
          <w:lang w:bidi="he-IL"/>
        </w:rPr>
      </w:pPr>
      <w:r>
        <w:rPr>
          <w:rFonts w:hint="cs"/>
          <w:b/>
          <w:bCs/>
          <w:rtl/>
          <w:lang w:bidi="he-IL"/>
        </w:rPr>
        <w:t>מקצועות קשורים לשירותם בריאות הציבור-</w:t>
      </w:r>
    </w:p>
    <w:p w:rsidR="00CE10E5" w:rsidRDefault="00CE10E5" w:rsidP="00CE10E5">
      <w:pPr>
        <w:pStyle w:val="NoSpacing"/>
        <w:bidi/>
        <w:spacing w:line="276" w:lineRule="auto"/>
        <w:ind w:left="720"/>
        <w:rPr>
          <w:rtl/>
          <w:lang w:bidi="he-IL"/>
        </w:rPr>
      </w:pPr>
      <w:r>
        <w:rPr>
          <w:rFonts w:hint="cs"/>
          <w:rtl/>
          <w:lang w:bidi="he-IL"/>
        </w:rPr>
        <w:t xml:space="preserve">יש פער גדול בין נותן השירות לבין הנזקק לשירות ולכן יש חשיבות לעמידה בסטנדרטים, לשמור על חוק זכויות החולה, לתת מידע מפורט בקשר לטיפול. יש חשיבות למקצועיות של המקצועות האלה, לאובייקטיביות במתן טיפול. אלו הם המקור לאיסור של יחסים אינטימיים בין רופא למטופל. הבעיה היא שהנושא של קדושת החיים וחיי אדם והפקדתם בידי מי שיטיב את מצבו, הוא לא קיים כמעט בכלל ברפואה הלא-קונבנציונאלית. אך אותו רציונאל קיים גם שם. אין ספק שמי שהולך לדיקור סיני למשל, זה אבסורד ששמה לרוב אין חובות כמו חובת סודיות או מתן הסבר על הטיפול. למה זה נוצר? יכולנו לחשוב שזה נובע מאותם אנשים העוסקים בטיפול לא קונבנציונאלי. יכולנו לחשוב שהם עצמם לא רוצים להסדיר את המקצוע שלהם. אבל זה לא נכון. </w:t>
      </w:r>
    </w:p>
    <w:p w:rsidR="00CE10E5" w:rsidRDefault="00CE10E5" w:rsidP="00CE10E5">
      <w:pPr>
        <w:pStyle w:val="NoSpacing"/>
        <w:bidi/>
        <w:spacing w:line="276" w:lineRule="auto"/>
        <w:ind w:left="720"/>
        <w:rPr>
          <w:rtl/>
          <w:lang w:bidi="he-IL"/>
        </w:rPr>
      </w:pPr>
    </w:p>
    <w:p w:rsidR="00CE10E5" w:rsidRPr="00F0259E" w:rsidRDefault="00CE10E5" w:rsidP="00CE10E5">
      <w:pPr>
        <w:pStyle w:val="NoSpacing"/>
        <w:numPr>
          <w:ilvl w:val="0"/>
          <w:numId w:val="10"/>
        </w:numPr>
        <w:bidi/>
        <w:spacing w:line="276" w:lineRule="auto"/>
        <w:rPr>
          <w:lang w:bidi="he-IL"/>
        </w:rPr>
      </w:pPr>
      <w:r>
        <w:rPr>
          <w:rFonts w:hint="cs"/>
          <w:b/>
          <w:bCs/>
          <w:rtl/>
          <w:lang w:bidi="he-IL"/>
        </w:rPr>
        <w:t>מקצועות עזר לעולם המשפט-</w:t>
      </w:r>
    </w:p>
    <w:p w:rsidR="00F0259E" w:rsidRPr="00F0259E" w:rsidRDefault="00F0259E" w:rsidP="00F0259E">
      <w:pPr>
        <w:pStyle w:val="NoSpacing"/>
        <w:bidi/>
        <w:spacing w:line="276" w:lineRule="auto"/>
        <w:ind w:left="720"/>
        <w:rPr>
          <w:rtl/>
          <w:lang w:bidi="he-IL"/>
        </w:rPr>
      </w:pPr>
      <w:r w:rsidRPr="00F0259E">
        <w:rPr>
          <w:rFonts w:hint="cs"/>
          <w:rtl/>
          <w:lang w:bidi="he-IL"/>
        </w:rPr>
        <w:t>חלק מאמון הציבור במערכת המשפט נובעת לא רק מאמון השופטים אלא גם ב"מתווכים" בעולם המשפט כמו עו"ד, טוען רבני, נוטריון. הם המתווכים בין הלקוח לשופט.</w:t>
      </w:r>
      <w:r>
        <w:rPr>
          <w:rFonts w:hint="cs"/>
          <w:rtl/>
          <w:lang w:bidi="he-IL"/>
        </w:rPr>
        <w:t xml:space="preserve"> </w:t>
      </w:r>
      <w:r w:rsidR="00233694">
        <w:rPr>
          <w:rFonts w:hint="cs"/>
          <w:rtl/>
          <w:lang w:bidi="he-IL"/>
        </w:rPr>
        <w:t xml:space="preserve"> אמון הציבור במערכת המשפט הוא נדבך חיוני במערכת שלטון החוק.</w:t>
      </w:r>
    </w:p>
    <w:p w:rsidR="00F0259E" w:rsidRPr="00F0259E" w:rsidRDefault="00F0259E" w:rsidP="00F0259E">
      <w:pPr>
        <w:pStyle w:val="NoSpacing"/>
        <w:bidi/>
        <w:spacing w:line="276" w:lineRule="auto"/>
        <w:ind w:left="720"/>
        <w:rPr>
          <w:lang w:bidi="he-IL"/>
        </w:rPr>
      </w:pPr>
    </w:p>
    <w:p w:rsidR="00CE10E5" w:rsidRPr="00241DCE" w:rsidRDefault="00CE10E5" w:rsidP="00CE10E5">
      <w:pPr>
        <w:pStyle w:val="NoSpacing"/>
        <w:numPr>
          <w:ilvl w:val="0"/>
          <w:numId w:val="10"/>
        </w:numPr>
        <w:bidi/>
        <w:spacing w:line="276" w:lineRule="auto"/>
        <w:rPr>
          <w:lang w:bidi="he-IL"/>
        </w:rPr>
      </w:pPr>
      <w:r>
        <w:rPr>
          <w:rFonts w:hint="cs"/>
          <w:b/>
          <w:bCs/>
          <w:rtl/>
          <w:lang w:bidi="he-IL"/>
        </w:rPr>
        <w:t>עובדי ציבור-</w:t>
      </w:r>
    </w:p>
    <w:p w:rsidR="00241DCE" w:rsidRPr="00241DCE" w:rsidRDefault="00241DCE" w:rsidP="00241DCE">
      <w:pPr>
        <w:pStyle w:val="NoSpacing"/>
        <w:bidi/>
        <w:spacing w:line="276" w:lineRule="auto"/>
        <w:ind w:left="720"/>
        <w:rPr>
          <w:lang w:bidi="he-IL"/>
        </w:rPr>
      </w:pPr>
      <w:r>
        <w:rPr>
          <w:rFonts w:hint="cs"/>
          <w:rtl/>
          <w:lang w:bidi="he-IL"/>
        </w:rPr>
        <w:t xml:space="preserve">עובדי ציבור במובן המצומצם של המילה. הנדבך החשוב ביותר הוא שהשירות שהאזרח מקבל מאותם עובדי ציבור הוא שירות שאינו נגוע בפגיעה בטוהר המדינות ובמנהל התקינה. השמירה על תדמית אמון הציבור. השירות הניתן לציבור צריך להיות שיוויוני שלא קשור במתנה או טובת הנאה או אי שיוויון בין אוכלוסיות שונות. </w:t>
      </w:r>
      <w:r w:rsidR="00091186">
        <w:rPr>
          <w:rFonts w:hint="cs"/>
          <w:rtl/>
          <w:lang w:bidi="he-IL"/>
        </w:rPr>
        <w:t>רק כוח הדוק של העוסקים במלאכה תוך מניעת שימוש לרעה בתפקיד או ניצול שלילי של הסמכויות שהוענקו להם.</w:t>
      </w:r>
    </w:p>
    <w:p w:rsidR="00233694" w:rsidRPr="00241DCE" w:rsidRDefault="00233694" w:rsidP="00233694">
      <w:pPr>
        <w:pStyle w:val="NoSpacing"/>
        <w:bidi/>
        <w:spacing w:line="276" w:lineRule="auto"/>
        <w:ind w:left="720"/>
        <w:rPr>
          <w:b/>
          <w:bCs/>
          <w:rtl/>
          <w:lang w:bidi="he-IL"/>
        </w:rPr>
      </w:pPr>
    </w:p>
    <w:p w:rsidR="00233694" w:rsidRPr="00CE10E5" w:rsidRDefault="00233694" w:rsidP="00233694">
      <w:pPr>
        <w:pStyle w:val="NoSpacing"/>
        <w:bidi/>
        <w:spacing w:line="276" w:lineRule="auto"/>
        <w:ind w:left="720"/>
        <w:rPr>
          <w:lang w:bidi="he-IL"/>
        </w:rPr>
      </w:pPr>
    </w:p>
    <w:p w:rsidR="00CE10E5" w:rsidRPr="00B20001" w:rsidRDefault="00CE10E5" w:rsidP="00CE10E5">
      <w:pPr>
        <w:pStyle w:val="NoSpacing"/>
        <w:numPr>
          <w:ilvl w:val="0"/>
          <w:numId w:val="10"/>
        </w:numPr>
        <w:bidi/>
        <w:spacing w:line="276" w:lineRule="auto"/>
        <w:rPr>
          <w:lang w:bidi="he-IL"/>
        </w:rPr>
      </w:pPr>
      <w:r>
        <w:rPr>
          <w:rFonts w:hint="cs"/>
          <w:b/>
          <w:bCs/>
          <w:rtl/>
          <w:lang w:bidi="he-IL"/>
        </w:rPr>
        <w:t>בעלי מקצועות המשרתים את הציבור-</w:t>
      </w:r>
    </w:p>
    <w:p w:rsidR="00B20001" w:rsidRDefault="00B20001" w:rsidP="00B20001">
      <w:pPr>
        <w:pStyle w:val="NoSpacing"/>
        <w:bidi/>
        <w:spacing w:line="276" w:lineRule="auto"/>
        <w:ind w:left="720"/>
        <w:rPr>
          <w:rtl/>
          <w:lang w:bidi="he-IL"/>
        </w:rPr>
      </w:pPr>
      <w:r>
        <w:rPr>
          <w:rFonts w:hint="cs"/>
          <w:rtl/>
          <w:lang w:bidi="he-IL"/>
        </w:rPr>
        <w:t>נדרשים לרף התנהגות גבוה. בקבוצה הזו אנחנו עושים עסקה בין החברה לבין הפרופסיה (המקצוע). החברה מכירה בייחודיות של המקצועות הללו. היא מכירה בעובדה שלא כל אחד יכול לעסוק בזה אלא צריך לקבל רישיון שניתן לאחר קריטריונים לא פשוטים.</w:t>
      </w:r>
      <w:r w:rsidR="009348F0">
        <w:rPr>
          <w:rFonts w:hint="cs"/>
          <w:rtl/>
          <w:lang w:bidi="he-IL"/>
        </w:rPr>
        <w:t xml:space="preserve"> ולכן גם החברה דורשת מהם בהתאם רף התנהגות גבוה שקובע שמי שמפר את אותם כלליים לא יכול לעסוק במקצוע.</w:t>
      </w:r>
      <w:r w:rsidR="00D35B00">
        <w:rPr>
          <w:rFonts w:hint="cs"/>
          <w:rtl/>
          <w:lang w:bidi="he-IL"/>
        </w:rPr>
        <w:t xml:space="preserve"> למשל מתווכים והסדרת הפרופסיה.</w:t>
      </w:r>
    </w:p>
    <w:p w:rsidR="006048D4" w:rsidRDefault="006048D4" w:rsidP="006048D4">
      <w:pPr>
        <w:pStyle w:val="NoSpacing"/>
        <w:bidi/>
        <w:spacing w:line="276" w:lineRule="auto"/>
        <w:ind w:left="720"/>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rtl/>
          <w:lang w:bidi="he-IL"/>
        </w:rPr>
      </w:pPr>
    </w:p>
    <w:p w:rsidR="006048D4" w:rsidRDefault="006048D4" w:rsidP="006048D4">
      <w:pPr>
        <w:pStyle w:val="NoSpacing"/>
        <w:bidi/>
        <w:spacing w:line="276" w:lineRule="auto"/>
        <w:rPr>
          <w:b/>
          <w:bCs/>
          <w:u w:val="single"/>
          <w:rtl/>
          <w:lang w:bidi="he-IL"/>
        </w:rPr>
      </w:pPr>
      <w:r w:rsidRPr="006048D4">
        <w:rPr>
          <w:rFonts w:hint="cs"/>
          <w:b/>
          <w:bCs/>
          <w:u w:val="single"/>
          <w:rtl/>
          <w:lang w:bidi="he-IL"/>
        </w:rPr>
        <w:t xml:space="preserve"> ההיסטוריה של הקמת ערכאות משמעת בישראל</w:t>
      </w:r>
      <w:r>
        <w:rPr>
          <w:rFonts w:hint="cs"/>
          <w:b/>
          <w:bCs/>
          <w:u w:val="single"/>
          <w:rtl/>
          <w:lang w:bidi="he-IL"/>
        </w:rPr>
        <w:t>-</w:t>
      </w:r>
    </w:p>
    <w:p w:rsidR="006048D4" w:rsidRPr="006048D4" w:rsidRDefault="006048D4" w:rsidP="006048D4">
      <w:pPr>
        <w:pStyle w:val="NoSpacing"/>
        <w:bidi/>
        <w:spacing w:line="276" w:lineRule="auto"/>
        <w:rPr>
          <w:b/>
          <w:bCs/>
          <w:u w:val="single"/>
          <w:rtl/>
          <w:lang w:bidi="he-IL"/>
        </w:rPr>
      </w:pPr>
    </w:p>
    <w:p w:rsidR="006048D4" w:rsidRDefault="006048D4" w:rsidP="006048D4">
      <w:pPr>
        <w:pStyle w:val="NoSpacing"/>
        <w:bidi/>
        <w:spacing w:line="276" w:lineRule="auto"/>
        <w:rPr>
          <w:rtl/>
          <w:lang w:bidi="he-IL"/>
        </w:rPr>
      </w:pPr>
      <w:r>
        <w:rPr>
          <w:rFonts w:hint="cs"/>
          <w:rtl/>
          <w:lang w:bidi="he-IL"/>
        </w:rPr>
        <w:t>אפשר לאפיין 3 שלבים היסטוריים עיקריים להקמתם וביסוסם של ערכאות המשמעת לאחר הקמת המדינה.</w:t>
      </w:r>
    </w:p>
    <w:p w:rsidR="006048D4" w:rsidRDefault="006048D4" w:rsidP="006048D4">
      <w:pPr>
        <w:pStyle w:val="NoSpacing"/>
        <w:bidi/>
        <w:spacing w:line="276" w:lineRule="auto"/>
        <w:rPr>
          <w:rtl/>
          <w:lang w:bidi="he-IL"/>
        </w:rPr>
      </w:pPr>
      <w:r>
        <w:rPr>
          <w:rFonts w:hint="cs"/>
          <w:rtl/>
          <w:lang w:bidi="he-IL"/>
        </w:rPr>
        <w:t>למשל האם ס' מסוים בחוק הוא קוגנטי או דיספוזיטיבי. האם עריכת הסכם עם לקוח הוא מחויב בכתב או תלוי בשיקול דעת או הסכמת הצדדים. התשובה של הפסיקה שונה אם מדובר במנהלי תיקי השקעות או מתווכים (חייבים לעשות הסכם בכתב) לעומת עו"ד (עו"ד לא חייב לעשות הסכם בכתב עם הלקוח).</w:t>
      </w:r>
    </w:p>
    <w:p w:rsidR="00A522BD" w:rsidRDefault="00A522BD" w:rsidP="00A522BD">
      <w:pPr>
        <w:pStyle w:val="NoSpacing"/>
        <w:bidi/>
        <w:spacing w:line="276" w:lineRule="auto"/>
        <w:rPr>
          <w:rtl/>
          <w:lang w:bidi="he-IL"/>
        </w:rPr>
      </w:pPr>
    </w:p>
    <w:p w:rsidR="00A522BD" w:rsidRDefault="00A522BD" w:rsidP="00A522BD">
      <w:pPr>
        <w:pStyle w:val="NoSpacing"/>
        <w:bidi/>
        <w:spacing w:line="276" w:lineRule="auto"/>
        <w:rPr>
          <w:rtl/>
          <w:lang w:bidi="he-IL"/>
        </w:rPr>
      </w:pPr>
    </w:p>
    <w:p w:rsidR="00A522BD" w:rsidRPr="00A522BD" w:rsidRDefault="00A522BD" w:rsidP="00A522BD">
      <w:pPr>
        <w:pStyle w:val="NoSpacing"/>
        <w:bidi/>
        <w:spacing w:line="276" w:lineRule="auto"/>
        <w:rPr>
          <w:b/>
          <w:bCs/>
          <w:rtl/>
          <w:lang w:bidi="he-IL"/>
        </w:rPr>
      </w:pPr>
      <w:r w:rsidRPr="00A522BD">
        <w:rPr>
          <w:rFonts w:hint="cs"/>
          <w:b/>
          <w:bCs/>
          <w:rtl/>
          <w:lang w:bidi="he-IL"/>
        </w:rPr>
        <w:t xml:space="preserve">תקופה </w:t>
      </w:r>
      <w:r>
        <w:rPr>
          <w:rFonts w:hint="cs"/>
          <w:b/>
          <w:bCs/>
          <w:rtl/>
          <w:lang w:bidi="he-IL"/>
        </w:rPr>
        <w:t xml:space="preserve">ראשונה: </w:t>
      </w:r>
      <w:r w:rsidRPr="00A522BD">
        <w:rPr>
          <w:rFonts w:hint="cs"/>
          <w:b/>
          <w:bCs/>
          <w:rtl/>
          <w:lang w:bidi="he-IL"/>
        </w:rPr>
        <w:t>שנות ה</w:t>
      </w:r>
      <w:r>
        <w:rPr>
          <w:rFonts w:hint="cs"/>
          <w:b/>
          <w:bCs/>
          <w:rtl/>
          <w:lang w:bidi="he-IL"/>
        </w:rPr>
        <w:t xml:space="preserve">50 </w:t>
      </w:r>
      <w:r w:rsidRPr="00A522BD">
        <w:rPr>
          <w:rFonts w:hint="cs"/>
          <w:b/>
          <w:bCs/>
          <w:rtl/>
          <w:lang w:bidi="he-IL"/>
        </w:rPr>
        <w:t xml:space="preserve"> עד שנות ה</w:t>
      </w:r>
      <w:r>
        <w:rPr>
          <w:rFonts w:hint="cs"/>
          <w:b/>
          <w:bCs/>
          <w:rtl/>
          <w:lang w:bidi="he-IL"/>
        </w:rPr>
        <w:t xml:space="preserve">60 - </w:t>
      </w:r>
    </w:p>
    <w:p w:rsidR="00A522BD" w:rsidRDefault="00A522BD" w:rsidP="00A522BD">
      <w:pPr>
        <w:pStyle w:val="NoSpacing"/>
        <w:bidi/>
        <w:spacing w:line="276" w:lineRule="auto"/>
        <w:rPr>
          <w:rtl/>
          <w:lang w:bidi="he-IL"/>
        </w:rPr>
      </w:pPr>
      <w:r>
        <w:rPr>
          <w:rFonts w:hint="cs"/>
          <w:rtl/>
          <w:lang w:bidi="he-IL"/>
        </w:rPr>
        <w:t>בתקופת המנדט ניתן היה לפטר עובדים ולפגוע בתנאי העסקתם במישור הציבורי על פי שיקול דעת הבלעדי של המעביד. עם הקמת המדינה ומערך הכוחות שבתחילת ההוויה הציבורית של המדינה, הכוח הציבורי של העובדים היה מאוד גדול. אחד הדברים הראשונים שביטלו זה את שיקול הדעת הבלעדי הזה.</w:t>
      </w:r>
    </w:p>
    <w:p w:rsidR="00A522BD" w:rsidRDefault="00A522BD" w:rsidP="00A522BD">
      <w:pPr>
        <w:pStyle w:val="NoSpacing"/>
        <w:bidi/>
        <w:spacing w:line="276" w:lineRule="auto"/>
        <w:rPr>
          <w:rtl/>
          <w:lang w:bidi="he-IL"/>
        </w:rPr>
      </w:pPr>
      <w:r>
        <w:rPr>
          <w:rFonts w:hint="cs"/>
          <w:rtl/>
          <w:lang w:bidi="he-IL"/>
        </w:rPr>
        <w:t>ההגיון אומר שאם אותו עובד לקח שוחד או פגע במזיד ברכוש המועצה המקומית או אחר, לא יכול להיות שהוא ישאר בתפקידו ולכן חי</w:t>
      </w:r>
      <w:r w:rsidR="00D35B00">
        <w:rPr>
          <w:rFonts w:hint="cs"/>
          <w:rtl/>
          <w:lang w:bidi="he-IL"/>
        </w:rPr>
        <w:t>י</w:t>
      </w:r>
      <w:r>
        <w:rPr>
          <w:rFonts w:hint="cs"/>
          <w:rtl/>
          <w:lang w:bidi="he-IL"/>
        </w:rPr>
        <w:t>ב להקים איזשהו גוף שאליו תגיע תלונת המעביד על מעשי העובד, ואותו גוף יכיריע אובייקטיבית ועצמאית האם נכון לפטר את העובד ולהטיל עליו סנקציה זו או אחרת. זה הבסיס להקמת בתי הדין המשמעתייים. ראו בג"צ סויסה נ' היועמ"ש.</w:t>
      </w:r>
    </w:p>
    <w:p w:rsidR="00A522BD" w:rsidRDefault="00A522BD" w:rsidP="00A522BD">
      <w:pPr>
        <w:pStyle w:val="NoSpacing"/>
        <w:bidi/>
        <w:spacing w:line="276" w:lineRule="auto"/>
        <w:rPr>
          <w:rtl/>
          <w:lang w:bidi="he-IL"/>
        </w:rPr>
      </w:pPr>
    </w:p>
    <w:p w:rsidR="00A522BD" w:rsidRDefault="00A522BD" w:rsidP="00A522BD">
      <w:pPr>
        <w:pStyle w:val="NoSpacing"/>
        <w:bidi/>
        <w:spacing w:line="276" w:lineRule="auto"/>
        <w:rPr>
          <w:b/>
          <w:bCs/>
          <w:rtl/>
          <w:lang w:bidi="he-IL"/>
        </w:rPr>
      </w:pPr>
      <w:r>
        <w:rPr>
          <w:rFonts w:hint="cs"/>
          <w:b/>
          <w:bCs/>
          <w:rtl/>
          <w:lang w:bidi="he-IL"/>
        </w:rPr>
        <w:t>תקופה שניה:</w:t>
      </w:r>
      <w:r w:rsidR="001C7858">
        <w:rPr>
          <w:rFonts w:hint="cs"/>
          <w:b/>
          <w:bCs/>
          <w:rtl/>
          <w:lang w:bidi="he-IL"/>
        </w:rPr>
        <w:t xml:space="preserve"> שנות ה 70-80</w:t>
      </w:r>
    </w:p>
    <w:p w:rsidR="001C7858" w:rsidRDefault="001C7858" w:rsidP="001C7858">
      <w:pPr>
        <w:pStyle w:val="NoSpacing"/>
        <w:bidi/>
        <w:spacing w:line="276" w:lineRule="auto"/>
        <w:rPr>
          <w:rtl/>
          <w:lang w:bidi="he-IL"/>
        </w:rPr>
      </w:pPr>
      <w:r>
        <w:rPr>
          <w:rFonts w:hint="cs"/>
          <w:rtl/>
          <w:lang w:bidi="he-IL"/>
        </w:rPr>
        <w:t>מדברים על פרופסיות שהן מבקשות מהחברה או המחוקק להקים להן מנגנונים של דין משמעתי. הפרופסיה רוצה לגדר את הפרופסיה ולהציב תנאים שבלעדיהם אדם מן הישוב לא יוכל לעסוק בא</w:t>
      </w:r>
      <w:r w:rsidR="00754EA9">
        <w:rPr>
          <w:rFonts w:hint="cs"/>
          <w:rtl/>
          <w:lang w:bidi="he-IL"/>
        </w:rPr>
        <w:t xml:space="preserve">ותו מקצוע, ואז החברה מסכימה שלפרופסיה תהיה עצמאות וייחודיות. כמו כן שיהיו בתי דין משמעתיים לפרופסיה שיזרקו מהפרופסיה מי שלא מתאים. </w:t>
      </w:r>
      <w:r w:rsidR="006F3FA5">
        <w:rPr>
          <w:rFonts w:hint="cs"/>
          <w:rtl/>
          <w:lang w:bidi="he-IL"/>
        </w:rPr>
        <w:t>כמו כן יש את הרצון לשמור על השם הטוב של העוסקים במקצוע.</w:t>
      </w:r>
    </w:p>
    <w:p w:rsidR="006F3FA5" w:rsidRPr="006F3FA5" w:rsidRDefault="006F3FA5" w:rsidP="006F3FA5">
      <w:pPr>
        <w:pStyle w:val="NoSpacing"/>
        <w:bidi/>
        <w:spacing w:line="276" w:lineRule="auto"/>
        <w:rPr>
          <w:b/>
          <w:bCs/>
          <w:rtl/>
          <w:lang w:bidi="he-IL"/>
        </w:rPr>
      </w:pPr>
    </w:p>
    <w:p w:rsidR="006F3FA5" w:rsidRPr="006F3FA5" w:rsidRDefault="006F3FA5" w:rsidP="006F3FA5">
      <w:pPr>
        <w:pStyle w:val="NoSpacing"/>
        <w:bidi/>
        <w:spacing w:line="276" w:lineRule="auto"/>
        <w:rPr>
          <w:b/>
          <w:bCs/>
          <w:rtl/>
          <w:lang w:bidi="he-IL"/>
        </w:rPr>
      </w:pPr>
      <w:r w:rsidRPr="006F3FA5">
        <w:rPr>
          <w:rFonts w:hint="cs"/>
          <w:b/>
          <w:bCs/>
          <w:rtl/>
          <w:lang w:bidi="he-IL"/>
        </w:rPr>
        <w:t>תקופה שלישית: שנות ה 80 עד היום</w:t>
      </w:r>
    </w:p>
    <w:p w:rsidR="006F3FA5" w:rsidRDefault="006F3FA5" w:rsidP="006F3FA5">
      <w:pPr>
        <w:pStyle w:val="NoSpacing"/>
        <w:bidi/>
        <w:spacing w:line="276" w:lineRule="auto"/>
        <w:rPr>
          <w:rtl/>
          <w:lang w:bidi="he-IL"/>
        </w:rPr>
      </w:pPr>
      <w:r>
        <w:rPr>
          <w:rFonts w:hint="cs"/>
          <w:rtl/>
          <w:lang w:bidi="he-IL"/>
        </w:rPr>
        <w:t>החברה דורשת מהפרופסיה להסדיר את עצמה. החברה שבו כל אחד עוסק במקצוע בלי כללים מחייבים הוא מסוכן לחברה. למשל יועצי השקעות, החברה אומרת ע"י וועדות חקירה למינהן ששוק הייעוץ לא יכול להתקיים אם כל אחד שלמד קורס של 3 חודשים יחשב למקצוען בתחום. זה מסוכן שאנשים ללא הכשרה מתאימה יעסקו בניהול תיקי השקעות.</w:t>
      </w:r>
    </w:p>
    <w:p w:rsidR="009A769D" w:rsidRPr="001C7858" w:rsidRDefault="009A769D" w:rsidP="009A769D">
      <w:pPr>
        <w:pStyle w:val="NoSpacing"/>
        <w:bidi/>
        <w:spacing w:line="276" w:lineRule="auto"/>
        <w:rPr>
          <w:rtl/>
          <w:lang w:bidi="he-IL"/>
        </w:rPr>
      </w:pPr>
    </w:p>
    <w:p w:rsidR="006048D4" w:rsidRPr="00B20001" w:rsidRDefault="006048D4" w:rsidP="006048D4">
      <w:pPr>
        <w:pStyle w:val="NoSpacing"/>
        <w:bidi/>
        <w:spacing w:line="276" w:lineRule="auto"/>
        <w:rPr>
          <w:rtl/>
          <w:lang w:bidi="he-IL"/>
        </w:rPr>
      </w:pPr>
    </w:p>
    <w:p w:rsidR="00CE10E5" w:rsidRPr="00CE10E5" w:rsidRDefault="00CE10E5" w:rsidP="00CE10E5">
      <w:pPr>
        <w:pStyle w:val="NoSpacing"/>
        <w:bidi/>
        <w:spacing w:line="276" w:lineRule="auto"/>
        <w:ind w:left="720"/>
        <w:rPr>
          <w:lang w:bidi="he-IL"/>
        </w:rPr>
      </w:pPr>
    </w:p>
    <w:p w:rsidR="005D1D01" w:rsidRDefault="005D1D01" w:rsidP="005D1D01">
      <w:pPr>
        <w:pStyle w:val="NoSpacing"/>
        <w:bidi/>
        <w:spacing w:line="276" w:lineRule="auto"/>
        <w:ind w:left="720"/>
        <w:rPr>
          <w:rtl/>
          <w:lang w:bidi="he-IL"/>
        </w:rPr>
      </w:pPr>
    </w:p>
    <w:p w:rsidR="00CE10E5" w:rsidRDefault="00CE10E5" w:rsidP="00CE10E5">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ind w:left="720"/>
        <w:rPr>
          <w:rtl/>
          <w:lang w:bidi="he-IL"/>
        </w:rPr>
      </w:pPr>
    </w:p>
    <w:p w:rsidR="00FF5FCA" w:rsidRDefault="00FF5FCA" w:rsidP="00FF5FCA">
      <w:pPr>
        <w:pStyle w:val="NoSpacing"/>
        <w:bidi/>
        <w:spacing w:line="276" w:lineRule="auto"/>
        <w:rPr>
          <w:rtl/>
          <w:lang w:bidi="he-IL"/>
        </w:rPr>
      </w:pPr>
    </w:p>
    <w:p w:rsidR="00FF5FCA" w:rsidRDefault="00FF5FCA" w:rsidP="00FF5FCA">
      <w:pPr>
        <w:pStyle w:val="NoSpacing"/>
        <w:bidi/>
        <w:rPr>
          <w:rtl/>
          <w:lang w:bidi="he-IL"/>
        </w:rPr>
      </w:pPr>
    </w:p>
    <w:p w:rsidR="00FF5FCA" w:rsidRDefault="00FF5FCA" w:rsidP="00FF5FCA">
      <w:pPr>
        <w:pStyle w:val="NoSpacing"/>
        <w:bidi/>
        <w:rPr>
          <w:rtl/>
          <w:lang w:bidi="he-IL"/>
        </w:rPr>
      </w:pPr>
    </w:p>
    <w:p w:rsidR="00FF5FCA" w:rsidRDefault="00FF5FCA" w:rsidP="00FF5FCA">
      <w:pPr>
        <w:pStyle w:val="NoSpacing"/>
        <w:bidi/>
        <w:jc w:val="right"/>
        <w:rPr>
          <w:rtl/>
          <w:lang w:bidi="he-IL"/>
        </w:rPr>
      </w:pPr>
      <w:r>
        <w:rPr>
          <w:rFonts w:hint="cs"/>
          <w:rtl/>
          <w:lang w:bidi="he-IL"/>
        </w:rPr>
        <w:t>5.12.2013</w:t>
      </w:r>
    </w:p>
    <w:p w:rsidR="00FF5FCA" w:rsidRDefault="00FF5FCA" w:rsidP="00FF5FCA">
      <w:pPr>
        <w:pStyle w:val="NoSpacing"/>
        <w:bidi/>
        <w:jc w:val="right"/>
        <w:rPr>
          <w:rtl/>
          <w:lang w:bidi="he-IL"/>
        </w:rPr>
      </w:pPr>
    </w:p>
    <w:p w:rsidR="00FF5FCA" w:rsidRDefault="00FF5FCA" w:rsidP="00FF5FCA">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FF5FCA">
        <w:rPr>
          <w:rFonts w:hint="cs"/>
          <w:b/>
          <w:bCs/>
          <w:sz w:val="24"/>
          <w:szCs w:val="24"/>
          <w:highlight w:val="yellow"/>
          <w:u w:val="single"/>
          <w:rtl/>
          <w:lang w:bidi="he-IL"/>
        </w:rPr>
        <w:t>7</w:t>
      </w:r>
    </w:p>
    <w:p w:rsidR="00CE10E5" w:rsidRDefault="00CE10E5" w:rsidP="00CE10E5">
      <w:pPr>
        <w:pStyle w:val="NoSpacing"/>
        <w:bidi/>
        <w:spacing w:line="276" w:lineRule="auto"/>
        <w:rPr>
          <w:rtl/>
          <w:lang w:bidi="he-IL"/>
        </w:rPr>
      </w:pPr>
    </w:p>
    <w:p w:rsidR="00FF5FCA" w:rsidRPr="00015D86" w:rsidRDefault="002626C0" w:rsidP="00FF5FCA">
      <w:pPr>
        <w:pStyle w:val="NoSpacing"/>
        <w:bidi/>
        <w:spacing w:line="276" w:lineRule="auto"/>
        <w:rPr>
          <w:u w:val="single"/>
          <w:rtl/>
          <w:lang w:bidi="he-IL"/>
        </w:rPr>
      </w:pPr>
      <w:r w:rsidRPr="00015D86">
        <w:rPr>
          <w:rFonts w:hint="cs"/>
          <w:u w:val="single"/>
          <w:rtl/>
          <w:lang w:bidi="he-IL"/>
        </w:rPr>
        <w:t>ש"ב</w:t>
      </w:r>
    </w:p>
    <w:p w:rsidR="002626C0" w:rsidRDefault="002626C0" w:rsidP="002626C0">
      <w:pPr>
        <w:pStyle w:val="NoSpacing"/>
        <w:bidi/>
        <w:spacing w:line="276" w:lineRule="auto"/>
        <w:rPr>
          <w:rtl/>
          <w:lang w:bidi="he-IL"/>
        </w:rPr>
      </w:pPr>
      <w:r>
        <w:rPr>
          <w:rFonts w:hint="cs"/>
          <w:rtl/>
          <w:lang w:bidi="he-IL"/>
        </w:rPr>
        <w:t>על"ע 5641/03 הועד המרכזי נ' פר</w:t>
      </w:r>
      <w:r w:rsidR="0075722E">
        <w:rPr>
          <w:rFonts w:hint="cs"/>
          <w:rtl/>
          <w:lang w:bidi="he-IL"/>
        </w:rPr>
        <w:t>ל</w:t>
      </w:r>
      <w:r>
        <w:rPr>
          <w:rFonts w:hint="cs"/>
          <w:rtl/>
          <w:lang w:bidi="he-IL"/>
        </w:rPr>
        <w:t>מוטר  +קטע עיתון באתר הקורס.</w:t>
      </w:r>
    </w:p>
    <w:p w:rsidR="002626C0" w:rsidRDefault="002626C0" w:rsidP="002626C0">
      <w:pPr>
        <w:pStyle w:val="NoSpacing"/>
        <w:bidi/>
        <w:spacing w:line="276" w:lineRule="auto"/>
        <w:rPr>
          <w:rtl/>
          <w:lang w:bidi="he-IL"/>
        </w:rPr>
      </w:pPr>
      <w:r>
        <w:rPr>
          <w:rFonts w:hint="cs"/>
          <w:rtl/>
          <w:lang w:bidi="he-IL"/>
        </w:rPr>
        <w:t>ע"א 412/</w:t>
      </w:r>
      <w:r w:rsidR="00015D86">
        <w:rPr>
          <w:rFonts w:hint="cs"/>
          <w:rtl/>
          <w:lang w:bidi="he-IL"/>
        </w:rPr>
        <w:t>90 אליה</w:t>
      </w:r>
      <w:r>
        <w:rPr>
          <w:rFonts w:hint="cs"/>
          <w:rtl/>
          <w:lang w:bidi="he-IL"/>
        </w:rPr>
        <w:t>ו נ' שר הבריאות</w:t>
      </w:r>
    </w:p>
    <w:p w:rsidR="002626C0" w:rsidRDefault="002626C0" w:rsidP="002626C0">
      <w:pPr>
        <w:pStyle w:val="NoSpacing"/>
        <w:bidi/>
        <w:spacing w:line="276" w:lineRule="auto"/>
        <w:rPr>
          <w:rtl/>
          <w:lang w:bidi="he-IL"/>
        </w:rPr>
      </w:pPr>
      <w:r>
        <w:rPr>
          <w:rFonts w:hint="cs"/>
          <w:rtl/>
          <w:lang w:bidi="he-IL"/>
        </w:rPr>
        <w:t>עש"מ 5669/93 מ"י נ' שפירו</w:t>
      </w:r>
    </w:p>
    <w:p w:rsidR="002626C0" w:rsidRDefault="002626C0" w:rsidP="002626C0">
      <w:pPr>
        <w:pStyle w:val="NoSpacing"/>
        <w:bidi/>
        <w:spacing w:line="276" w:lineRule="auto"/>
        <w:rPr>
          <w:rtl/>
          <w:lang w:bidi="he-IL"/>
        </w:rPr>
      </w:pPr>
      <w:r>
        <w:rPr>
          <w:rFonts w:hint="cs"/>
          <w:rtl/>
          <w:lang w:bidi="he-IL"/>
        </w:rPr>
        <w:t>על"ע 3/71 ועד מרכזי נ' רזניק</w:t>
      </w:r>
    </w:p>
    <w:p w:rsidR="002626C0" w:rsidRDefault="002626C0" w:rsidP="002626C0">
      <w:pPr>
        <w:pStyle w:val="NoSpacing"/>
        <w:bidi/>
        <w:spacing w:line="276" w:lineRule="auto"/>
        <w:rPr>
          <w:rtl/>
          <w:lang w:bidi="he-IL"/>
        </w:rPr>
      </w:pPr>
      <w:r>
        <w:rPr>
          <w:rFonts w:hint="cs"/>
          <w:rtl/>
          <w:lang w:bidi="he-IL"/>
        </w:rPr>
        <w:t>על"ע 1/89 ועד מרכזי נ' שפיצר</w:t>
      </w:r>
      <w:r w:rsidR="0075722E">
        <w:rPr>
          <w:rFonts w:hint="cs"/>
          <w:rtl/>
          <w:lang w:bidi="he-IL"/>
        </w:rPr>
        <w:t xml:space="preserve"> (אין סיכום במחברת)</w:t>
      </w:r>
    </w:p>
    <w:p w:rsidR="00015D86" w:rsidRDefault="00015D86" w:rsidP="00015D86">
      <w:pPr>
        <w:pStyle w:val="NoSpacing"/>
        <w:bidi/>
        <w:spacing w:line="276" w:lineRule="auto"/>
        <w:rPr>
          <w:rtl/>
          <w:lang w:bidi="he-IL"/>
        </w:rPr>
      </w:pPr>
    </w:p>
    <w:p w:rsidR="00015D86" w:rsidRDefault="00015D86" w:rsidP="00015D86">
      <w:pPr>
        <w:pStyle w:val="NoSpacing"/>
        <w:bidi/>
        <w:spacing w:line="276" w:lineRule="auto"/>
        <w:rPr>
          <w:rtl/>
          <w:lang w:bidi="he-IL"/>
        </w:rPr>
      </w:pPr>
    </w:p>
    <w:p w:rsidR="00015D86" w:rsidRDefault="00015D86" w:rsidP="00015D86">
      <w:pPr>
        <w:pStyle w:val="NoSpacing"/>
        <w:bidi/>
        <w:spacing w:line="276" w:lineRule="auto"/>
        <w:rPr>
          <w:rtl/>
          <w:lang w:bidi="he-IL"/>
        </w:rPr>
      </w:pPr>
    </w:p>
    <w:p w:rsidR="002626C0" w:rsidRDefault="00EA6615" w:rsidP="002626C0">
      <w:pPr>
        <w:pStyle w:val="NoSpacing"/>
        <w:bidi/>
        <w:spacing w:line="276" w:lineRule="auto"/>
        <w:rPr>
          <w:b/>
          <w:bCs/>
          <w:rtl/>
          <w:lang w:bidi="he-IL"/>
        </w:rPr>
      </w:pPr>
      <w:r w:rsidRPr="00EA6615">
        <w:rPr>
          <w:rFonts w:hint="cs"/>
          <w:b/>
          <w:bCs/>
          <w:rtl/>
          <w:lang w:bidi="he-IL"/>
        </w:rPr>
        <w:t>מדד השחיתות הבינלאומי</w:t>
      </w:r>
    </w:p>
    <w:p w:rsidR="00EA6615" w:rsidRDefault="00EA6615" w:rsidP="00EA6615">
      <w:pPr>
        <w:pStyle w:val="NoSpacing"/>
        <w:bidi/>
        <w:spacing w:line="276" w:lineRule="auto"/>
        <w:rPr>
          <w:rtl/>
          <w:lang w:bidi="he-IL"/>
        </w:rPr>
      </w:pPr>
      <w:r>
        <w:rPr>
          <w:rFonts w:hint="cs"/>
          <w:rtl/>
          <w:lang w:bidi="he-IL"/>
        </w:rPr>
        <w:t xml:space="preserve">ככל שהשנים עוברות, כך יש בישראל יותר ויותר שחיתויות. מדד השחיתויות העולה דומה באופן מובהק לפערים החברתיים. </w:t>
      </w:r>
    </w:p>
    <w:p w:rsidR="00563EA5" w:rsidRDefault="00563EA5" w:rsidP="00563EA5">
      <w:pPr>
        <w:pStyle w:val="NoSpacing"/>
        <w:bidi/>
        <w:spacing w:line="276" w:lineRule="auto"/>
        <w:rPr>
          <w:rtl/>
          <w:lang w:bidi="he-IL"/>
        </w:rPr>
      </w:pPr>
    </w:p>
    <w:p w:rsidR="00563EA5" w:rsidRPr="00563EA5" w:rsidRDefault="00563EA5" w:rsidP="00563EA5">
      <w:pPr>
        <w:pStyle w:val="NoSpacing"/>
        <w:bidi/>
        <w:spacing w:line="276" w:lineRule="auto"/>
        <w:rPr>
          <w:b/>
          <w:bCs/>
          <w:rtl/>
          <w:lang w:bidi="he-IL"/>
        </w:rPr>
      </w:pPr>
      <w:r w:rsidRPr="00563EA5">
        <w:rPr>
          <w:rFonts w:hint="cs"/>
          <w:b/>
          <w:bCs/>
          <w:rtl/>
          <w:lang w:bidi="he-IL"/>
        </w:rPr>
        <w:t>ההתנגשות בין הליך פלילי להליך משמעתי מקביל-</w:t>
      </w:r>
    </w:p>
    <w:p w:rsidR="00563EA5" w:rsidRDefault="00563EA5" w:rsidP="00563EA5">
      <w:pPr>
        <w:pStyle w:val="NoSpacing"/>
        <w:bidi/>
        <w:spacing w:line="276" w:lineRule="auto"/>
        <w:rPr>
          <w:rtl/>
          <w:lang w:bidi="he-IL"/>
        </w:rPr>
      </w:pPr>
      <w:r>
        <w:rPr>
          <w:rFonts w:hint="cs"/>
          <w:rtl/>
          <w:lang w:bidi="he-IL"/>
        </w:rPr>
        <w:t>מעשה שעשה אדם והוא יכול להביא להגשת כתב אישום פלילי נגדו וגם הליך משמעתי.</w:t>
      </w:r>
    </w:p>
    <w:p w:rsidR="00563EA5" w:rsidRDefault="00563EA5" w:rsidP="00563EA5">
      <w:pPr>
        <w:pStyle w:val="NoSpacing"/>
        <w:bidi/>
        <w:spacing w:line="276" w:lineRule="auto"/>
        <w:rPr>
          <w:rtl/>
          <w:lang w:bidi="he-IL"/>
        </w:rPr>
      </w:pPr>
      <w:r>
        <w:rPr>
          <w:rFonts w:hint="cs"/>
          <w:rtl/>
          <w:lang w:bidi="he-IL"/>
        </w:rPr>
        <w:t>אופציה ראשונה: שני ההליכים ינוהלו במקביל.</w:t>
      </w:r>
    </w:p>
    <w:p w:rsidR="00563EA5" w:rsidRDefault="00563EA5" w:rsidP="00563EA5">
      <w:pPr>
        <w:pStyle w:val="NoSpacing"/>
        <w:bidi/>
        <w:spacing w:line="276" w:lineRule="auto"/>
        <w:rPr>
          <w:rtl/>
          <w:lang w:bidi="he-IL"/>
        </w:rPr>
      </w:pPr>
      <w:r>
        <w:rPr>
          <w:rFonts w:hint="cs"/>
          <w:rtl/>
          <w:lang w:bidi="he-IL"/>
        </w:rPr>
        <w:t>אופציה שניה: הליך פלילי יופסק, וההליך המשמעתי ימשיך.</w:t>
      </w:r>
    </w:p>
    <w:p w:rsidR="00563EA5" w:rsidRDefault="00563EA5" w:rsidP="00563EA5">
      <w:pPr>
        <w:pStyle w:val="NoSpacing"/>
        <w:bidi/>
        <w:spacing w:line="276" w:lineRule="auto"/>
        <w:rPr>
          <w:rtl/>
          <w:lang w:bidi="he-IL"/>
        </w:rPr>
      </w:pPr>
      <w:r>
        <w:rPr>
          <w:rFonts w:hint="cs"/>
          <w:rtl/>
          <w:lang w:bidi="he-IL"/>
        </w:rPr>
        <w:t>אופציה שלישית: הליך משמעתי יופסק, והליך הפלילי ימשיך.</w:t>
      </w:r>
    </w:p>
    <w:p w:rsidR="00563EA5" w:rsidRDefault="003332DC" w:rsidP="00563EA5">
      <w:pPr>
        <w:pStyle w:val="NoSpacing"/>
        <w:bidi/>
        <w:spacing w:line="276" w:lineRule="auto"/>
        <w:rPr>
          <w:rtl/>
          <w:lang w:bidi="he-IL"/>
        </w:rPr>
      </w:pPr>
      <w:r>
        <w:rPr>
          <w:rFonts w:hint="cs"/>
          <w:rtl/>
          <w:lang w:bidi="he-IL"/>
        </w:rPr>
        <w:t>החוק בחר בד</w:t>
      </w:r>
      <w:r w:rsidR="00563EA5">
        <w:rPr>
          <w:rFonts w:hint="cs"/>
          <w:rtl/>
          <w:lang w:bidi="he-IL"/>
        </w:rPr>
        <w:t>"כ הוא ההסדר הבא:</w:t>
      </w:r>
    </w:p>
    <w:p w:rsidR="00563EA5" w:rsidRDefault="00563EA5" w:rsidP="00563EA5">
      <w:pPr>
        <w:pStyle w:val="NoSpacing"/>
        <w:numPr>
          <w:ilvl w:val="0"/>
          <w:numId w:val="15"/>
        </w:numPr>
        <w:bidi/>
        <w:spacing w:line="276" w:lineRule="auto"/>
        <w:rPr>
          <w:lang w:bidi="he-IL"/>
        </w:rPr>
      </w:pPr>
      <w:r>
        <w:rPr>
          <w:rFonts w:hint="cs"/>
          <w:rtl/>
          <w:lang w:bidi="he-IL"/>
        </w:rPr>
        <w:t>לנאשם עצמו אין שום יכולת לכוון איזה הליך ידון קודם.</w:t>
      </w:r>
    </w:p>
    <w:p w:rsidR="00907F28" w:rsidRDefault="00907F28" w:rsidP="00907F28">
      <w:pPr>
        <w:pStyle w:val="NoSpacing"/>
        <w:numPr>
          <w:ilvl w:val="0"/>
          <w:numId w:val="15"/>
        </w:numPr>
        <w:bidi/>
        <w:spacing w:line="276" w:lineRule="auto"/>
        <w:rPr>
          <w:lang w:bidi="he-IL"/>
        </w:rPr>
      </w:pPr>
      <w:r>
        <w:rPr>
          <w:rFonts w:hint="cs"/>
          <w:rtl/>
          <w:lang w:bidi="he-IL"/>
        </w:rPr>
        <w:t>ההליך הפלילי לא יעוכב. הוא ממשיך כרגיל.</w:t>
      </w:r>
    </w:p>
    <w:p w:rsidR="00E16C62" w:rsidRDefault="00E16C62" w:rsidP="00B05024">
      <w:pPr>
        <w:pStyle w:val="NoSpacing"/>
        <w:numPr>
          <w:ilvl w:val="0"/>
          <w:numId w:val="15"/>
        </w:numPr>
        <w:bidi/>
        <w:spacing w:line="276" w:lineRule="auto"/>
        <w:rPr>
          <w:lang w:bidi="he-IL"/>
        </w:rPr>
      </w:pPr>
      <w:r>
        <w:rPr>
          <w:rFonts w:hint="cs"/>
          <w:rtl/>
          <w:lang w:bidi="he-IL"/>
        </w:rPr>
        <w:t>עיכוב או הפסקה של הליך  משמעתי תלוי בשיקול הדעת של ערכאת המשמעת. הרבה פעמים ערכאת המשמעת עצמה תעדיף להפסיק את דיוניה ולהמתין לראות מה תהיה התוצאה בהליך הפלילי.</w:t>
      </w:r>
    </w:p>
    <w:p w:rsidR="00B05024" w:rsidRDefault="00B05024" w:rsidP="00B05024">
      <w:pPr>
        <w:pStyle w:val="NoSpacing"/>
        <w:bidi/>
        <w:spacing w:line="276" w:lineRule="auto"/>
        <w:rPr>
          <w:rtl/>
          <w:lang w:bidi="he-IL"/>
        </w:rPr>
      </w:pPr>
    </w:p>
    <w:p w:rsidR="001A2F01" w:rsidRPr="001A2F01" w:rsidRDefault="001A2F01" w:rsidP="00B05024">
      <w:pPr>
        <w:pStyle w:val="NoSpacing"/>
        <w:bidi/>
        <w:spacing w:line="276" w:lineRule="auto"/>
        <w:rPr>
          <w:b/>
          <w:bCs/>
          <w:rtl/>
          <w:lang w:bidi="he-IL"/>
        </w:rPr>
      </w:pPr>
      <w:r w:rsidRPr="001A2F01">
        <w:rPr>
          <w:rFonts w:hint="cs"/>
          <w:b/>
          <w:bCs/>
          <w:rtl/>
          <w:lang w:bidi="he-IL"/>
        </w:rPr>
        <w:t>סדרי דין וראיות בהליך משמעתי-</w:t>
      </w:r>
    </w:p>
    <w:p w:rsidR="00B05024" w:rsidRDefault="00BF6BC1" w:rsidP="001A2F01">
      <w:pPr>
        <w:pStyle w:val="NoSpacing"/>
        <w:bidi/>
        <w:spacing w:line="276" w:lineRule="auto"/>
        <w:rPr>
          <w:rtl/>
          <w:lang w:bidi="he-IL"/>
        </w:rPr>
      </w:pPr>
      <w:r>
        <w:rPr>
          <w:rFonts w:hint="cs"/>
          <w:rtl/>
          <w:lang w:bidi="he-IL"/>
        </w:rPr>
        <w:t>ערכאות משמעת סדרי דין וראיות מיוחדים שהם הרבה יותר גמישים מסדרי הדין ודיני הראיות שבהליכים פליליים.</w:t>
      </w:r>
    </w:p>
    <w:p w:rsidR="00BF6BC1" w:rsidRDefault="00BF6BC1" w:rsidP="00BF6BC1">
      <w:pPr>
        <w:pStyle w:val="NoSpacing"/>
        <w:bidi/>
        <w:spacing w:line="276" w:lineRule="auto"/>
        <w:rPr>
          <w:rtl/>
          <w:lang w:bidi="he-IL"/>
        </w:rPr>
      </w:pPr>
      <w:r>
        <w:rPr>
          <w:rFonts w:hint="cs"/>
          <w:rtl/>
          <w:lang w:bidi="he-IL"/>
        </w:rPr>
        <w:t>בפלילי נאשמים צפויים לעונשים יותר כבדים כמו שלילת חירות (מאסר) ולכן יש הקפדה גדולה יותר על קבילות ראיות. הבסיס לגישה המערבית הליברלית המקובלת היום, היא שעדיף שעשרות גנבים יסתובבו חופשי מאשר שחף משפע אחד ישב בכלא. לכן הרבה ראיות נפסלות כבר בשלב של הקבילות.</w:t>
      </w:r>
    </w:p>
    <w:p w:rsidR="00AF651A" w:rsidRDefault="00AF651A" w:rsidP="007A7AD0">
      <w:pPr>
        <w:pStyle w:val="NoSpacing"/>
        <w:bidi/>
        <w:spacing w:line="276" w:lineRule="auto"/>
        <w:rPr>
          <w:rtl/>
          <w:lang w:bidi="he-IL"/>
        </w:rPr>
      </w:pPr>
      <w:r>
        <w:rPr>
          <w:rFonts w:hint="cs"/>
          <w:rtl/>
          <w:lang w:bidi="he-IL"/>
        </w:rPr>
        <w:t>החברה מוכנה לשלם מחיר מודע כשהיא משחררת אנשים שהם עבריינים. כי הרבה יותר לשאת תוצאה של חף מפשע בכלא. אם המשטרה הפעילה אלימות כדי להוציא הודאה מנאשם, אנחנו נפסול את הראיה. מה שעומד מאחורי זה</w:t>
      </w:r>
      <w:r w:rsidR="007A7AD0">
        <w:rPr>
          <w:rFonts w:hint="cs"/>
          <w:rtl/>
          <w:lang w:bidi="he-IL"/>
        </w:rPr>
        <w:t xml:space="preserve">. </w:t>
      </w:r>
      <w:r>
        <w:rPr>
          <w:rFonts w:hint="cs"/>
          <w:rtl/>
          <w:lang w:bidi="he-IL"/>
        </w:rPr>
        <w:t xml:space="preserve">הליך </w:t>
      </w:r>
      <w:r w:rsidR="007A7AD0">
        <w:rPr>
          <w:rFonts w:hint="cs"/>
          <w:rtl/>
          <w:lang w:bidi="he-IL"/>
        </w:rPr>
        <w:t>משמעת הוא הרבה יו</w:t>
      </w:r>
      <w:r>
        <w:rPr>
          <w:rFonts w:hint="cs"/>
          <w:rtl/>
          <w:lang w:bidi="he-IL"/>
        </w:rPr>
        <w:t xml:space="preserve">תר גמיש. כמעט ואין ראיה שנפסלת בהליך המשמעתי. </w:t>
      </w:r>
    </w:p>
    <w:p w:rsidR="007A7AD0" w:rsidRDefault="007A7AD0" w:rsidP="007A7AD0">
      <w:pPr>
        <w:pStyle w:val="NoSpacing"/>
        <w:bidi/>
        <w:spacing w:line="276" w:lineRule="auto"/>
        <w:rPr>
          <w:rtl/>
          <w:lang w:bidi="he-IL"/>
        </w:rPr>
      </w:pPr>
      <w:r>
        <w:rPr>
          <w:rFonts w:hint="cs"/>
          <w:rtl/>
          <w:lang w:bidi="he-IL"/>
        </w:rPr>
        <w:t>הכלל הזה הוא אחת ההצדקות לכך שההליך המשמעתי מתנהל בדלתיים סגורות (בגלל שכמעט כל ראיה מתקבלת).</w:t>
      </w:r>
    </w:p>
    <w:p w:rsidR="00764141" w:rsidRDefault="00764141" w:rsidP="00764141">
      <w:pPr>
        <w:pStyle w:val="NoSpacing"/>
        <w:bidi/>
        <w:spacing w:line="276" w:lineRule="auto"/>
        <w:rPr>
          <w:rtl/>
          <w:lang w:bidi="he-IL"/>
        </w:rPr>
      </w:pPr>
    </w:p>
    <w:p w:rsidR="00764141" w:rsidRDefault="00764141" w:rsidP="00764141">
      <w:pPr>
        <w:pStyle w:val="NoSpacing"/>
        <w:bidi/>
        <w:spacing w:line="276" w:lineRule="auto"/>
        <w:rPr>
          <w:rtl/>
          <w:lang w:bidi="he-IL"/>
        </w:rPr>
      </w:pPr>
    </w:p>
    <w:p w:rsidR="00764141" w:rsidRDefault="00764141" w:rsidP="00764141">
      <w:pPr>
        <w:pStyle w:val="NoSpacing"/>
        <w:bidi/>
        <w:spacing w:line="276" w:lineRule="auto"/>
        <w:rPr>
          <w:rtl/>
          <w:lang w:bidi="he-IL"/>
        </w:rPr>
      </w:pPr>
    </w:p>
    <w:p w:rsidR="009B2772" w:rsidRDefault="009B2772" w:rsidP="009B2772">
      <w:pPr>
        <w:pStyle w:val="NoSpacing"/>
        <w:bidi/>
        <w:spacing w:line="276" w:lineRule="auto"/>
        <w:rPr>
          <w:rtl/>
          <w:lang w:bidi="he-IL"/>
        </w:rPr>
      </w:pPr>
    </w:p>
    <w:p w:rsidR="009B2772" w:rsidRPr="009B2772" w:rsidRDefault="009B2772" w:rsidP="009B2772">
      <w:pPr>
        <w:pStyle w:val="NoSpacing"/>
        <w:bidi/>
        <w:spacing w:line="276" w:lineRule="auto"/>
        <w:rPr>
          <w:b/>
          <w:bCs/>
          <w:rtl/>
          <w:lang w:bidi="he-IL"/>
        </w:rPr>
      </w:pPr>
      <w:r w:rsidRPr="009B2772">
        <w:rPr>
          <w:rFonts w:hint="cs"/>
          <w:b/>
          <w:bCs/>
          <w:rtl/>
          <w:lang w:bidi="he-IL"/>
        </w:rPr>
        <w:t>דרגת הוכחה נדרשת לצורך הרשעה בהליך המשמעתי-</w:t>
      </w:r>
    </w:p>
    <w:p w:rsidR="009B2772" w:rsidRDefault="004A6E49" w:rsidP="009B2772">
      <w:pPr>
        <w:pStyle w:val="NoSpacing"/>
        <w:bidi/>
        <w:spacing w:line="276" w:lineRule="auto"/>
        <w:rPr>
          <w:rtl/>
          <w:lang w:bidi="he-IL"/>
        </w:rPr>
      </w:pPr>
      <w:r w:rsidRPr="001D2EDF">
        <w:rPr>
          <w:rFonts w:hint="cs"/>
          <w:b/>
          <w:bCs/>
          <w:rtl/>
          <w:lang w:bidi="he-IL"/>
        </w:rPr>
        <w:t>פס"ד אזוט, בכרך וגלאור</w:t>
      </w:r>
      <w:r>
        <w:rPr>
          <w:rFonts w:hint="cs"/>
          <w:rtl/>
          <w:lang w:bidi="he-IL"/>
        </w:rPr>
        <w:t xml:space="preserve"> הם פס"דים מרכזיים, שכל ערכאת משמעת בוחרת לפי איזה פס"ד ללכת. כל פס"ד מיצג גישה שונה לגבי רמת ההוכחה הנדרשת לצורך הרשעה בהליך המשמעתי.</w:t>
      </w:r>
      <w:r w:rsidR="000C6593">
        <w:rPr>
          <w:rFonts w:hint="cs"/>
          <w:rtl/>
          <w:lang w:bidi="he-IL"/>
        </w:rPr>
        <w:t xml:space="preserve"> אף אחד מהפס"דים לא קבע מהי ההלכה, כי כל שופט שם נתן את דעתו כשופט יחיד (דעת יחיד).</w:t>
      </w:r>
    </w:p>
    <w:p w:rsidR="001D2EDF" w:rsidRDefault="001D2EDF" w:rsidP="001D2EDF">
      <w:pPr>
        <w:pStyle w:val="NoSpacing"/>
        <w:bidi/>
        <w:spacing w:line="276" w:lineRule="auto"/>
        <w:rPr>
          <w:rtl/>
          <w:lang w:bidi="he-IL"/>
        </w:rPr>
      </w:pPr>
      <w:r w:rsidRPr="001D2EDF">
        <w:rPr>
          <w:rFonts w:hint="cs"/>
          <w:b/>
          <w:bCs/>
          <w:rtl/>
          <w:lang w:bidi="he-IL"/>
        </w:rPr>
        <w:t>המרצה סובר שהגישה של לוין בפס"ד אזוט הוא הניתוח הנכון.</w:t>
      </w:r>
      <w:r>
        <w:rPr>
          <w:rFonts w:hint="cs"/>
          <w:rtl/>
          <w:lang w:bidi="he-IL"/>
        </w:rPr>
        <w:t xml:space="preserve"> כי כדי לקחת לבנאדם פרנסה או לשלול את היכולת שלו לעבוד במקצוע בכלל, זה דבר מרחיק לכת ויש לשם כך צורך ברמת הוכחה (שהיא גבוהה) של מעל לספק סביר, כמו בפלילים.יחד עם זאת הגישה של שמגר בברכך לסוג כזה של הוכחה נדרשת מעל לספק סביר כשאין לקובל המשמעתי את אותם כלים שיש לתביעה כדי להוכיח, זה מוגזם.</w:t>
      </w:r>
    </w:p>
    <w:p w:rsidR="007F6483" w:rsidRDefault="007F6483" w:rsidP="007F6483">
      <w:pPr>
        <w:pStyle w:val="NoSpacing"/>
        <w:bidi/>
        <w:spacing w:line="276" w:lineRule="auto"/>
        <w:rPr>
          <w:rtl/>
          <w:lang w:bidi="he-IL"/>
        </w:rPr>
      </w:pPr>
    </w:p>
    <w:p w:rsidR="007F6483" w:rsidRPr="007F6483" w:rsidRDefault="007F6483" w:rsidP="007F6483">
      <w:pPr>
        <w:pStyle w:val="NoSpacing"/>
        <w:bidi/>
        <w:spacing w:line="276" w:lineRule="auto"/>
        <w:rPr>
          <w:b/>
          <w:bCs/>
          <w:rtl/>
          <w:lang w:bidi="he-IL"/>
        </w:rPr>
      </w:pPr>
      <w:r w:rsidRPr="007F6483">
        <w:rPr>
          <w:rFonts w:hint="cs"/>
          <w:b/>
          <w:bCs/>
          <w:rtl/>
          <w:lang w:bidi="he-IL"/>
        </w:rPr>
        <w:t>ענישה משמעתית-</w:t>
      </w:r>
    </w:p>
    <w:p w:rsidR="007F6483" w:rsidRDefault="000C6593" w:rsidP="007F6483">
      <w:pPr>
        <w:pStyle w:val="NoSpacing"/>
        <w:bidi/>
        <w:spacing w:line="276" w:lineRule="auto"/>
        <w:rPr>
          <w:rtl/>
          <w:lang w:bidi="he-IL"/>
        </w:rPr>
      </w:pPr>
      <w:r>
        <w:rPr>
          <w:rFonts w:hint="cs"/>
          <w:rtl/>
          <w:lang w:bidi="he-IL"/>
        </w:rPr>
        <w:t>יש מניע מגוון מאוד לענישה פלילית: גמול, הרתעה, שיקום של עבריין.</w:t>
      </w:r>
    </w:p>
    <w:p w:rsidR="000C6593" w:rsidRDefault="000C6593" w:rsidP="000C6593">
      <w:pPr>
        <w:pStyle w:val="NoSpacing"/>
        <w:bidi/>
        <w:spacing w:line="276" w:lineRule="auto"/>
        <w:rPr>
          <w:b/>
          <w:bCs/>
          <w:rtl/>
          <w:lang w:bidi="he-IL"/>
        </w:rPr>
      </w:pPr>
      <w:r>
        <w:rPr>
          <w:rFonts w:hint="cs"/>
          <w:rtl/>
          <w:lang w:bidi="he-IL"/>
        </w:rPr>
        <w:t xml:space="preserve">אבל כשמדברים על ענישה משמעתית, המניע העיקרי הוא </w:t>
      </w:r>
      <w:r>
        <w:rPr>
          <w:rFonts w:hint="cs"/>
          <w:b/>
          <w:bCs/>
          <w:rtl/>
          <w:lang w:bidi="he-IL"/>
        </w:rPr>
        <w:t>מניעת פגיעה עתידית בציבור.</w:t>
      </w:r>
    </w:p>
    <w:p w:rsidR="007775D8" w:rsidRDefault="007775D8" w:rsidP="007775D8">
      <w:pPr>
        <w:pStyle w:val="NoSpacing"/>
        <w:bidi/>
        <w:spacing w:line="276" w:lineRule="auto"/>
        <w:rPr>
          <w:rtl/>
          <w:lang w:bidi="he-IL"/>
        </w:rPr>
      </w:pPr>
      <w:r>
        <w:rPr>
          <w:rFonts w:hint="cs"/>
          <w:rtl/>
          <w:lang w:bidi="he-IL"/>
        </w:rPr>
        <w:t>כ</w:t>
      </w:r>
      <w:r w:rsidRPr="007775D8">
        <w:rPr>
          <w:rFonts w:hint="cs"/>
          <w:rtl/>
          <w:lang w:bidi="he-IL"/>
        </w:rPr>
        <w:t>ל השיקולים האחרים הם מאוד משניים, אם בכלל קיימים.</w:t>
      </w:r>
      <w:r>
        <w:rPr>
          <w:rFonts w:hint="cs"/>
          <w:rtl/>
          <w:lang w:bidi="he-IL"/>
        </w:rPr>
        <w:t xml:space="preserve"> ההבדל הזה במניע של הענישה מביא אותנו להרבה נפקויות סטוטוריות. הראשונה והעיקרית היא שהמשפט הפלילי הוא טריטוריאלי ומתיחס בעיקר לעבירות שנעשה בתוך תחומי המדינה, לעומת השיפוט המשמעתי שהוא </w:t>
      </w:r>
      <w:r>
        <w:rPr>
          <w:rFonts w:hint="cs"/>
          <w:b/>
          <w:bCs/>
          <w:rtl/>
          <w:lang w:bidi="he-IL"/>
        </w:rPr>
        <w:t>פרסונאלי.</w:t>
      </w:r>
      <w:r>
        <w:rPr>
          <w:rFonts w:hint="cs"/>
          <w:rtl/>
          <w:lang w:bidi="he-IL"/>
        </w:rPr>
        <w:t xml:space="preserve"> למשל אם אזרח ישראלי סחר בנשק באוגנדה הוא לא יועמד לדין פלילי בישראל. אבל אם רופא ישראלי סחר באיברים באוגנדה הוא יעמוד לדין משמעתי בישראל.</w:t>
      </w:r>
      <w:r w:rsidR="00116001">
        <w:rPr>
          <w:rFonts w:hint="cs"/>
          <w:rtl/>
          <w:lang w:bidi="he-IL"/>
        </w:rPr>
        <w:t xml:space="preserve"> אם עו"ד גנב כספי לקוח בניו-יורק הוא יועמד לדין משמעתי בישראל.</w:t>
      </w:r>
      <w:r w:rsidR="00A1512B">
        <w:rPr>
          <w:rFonts w:hint="cs"/>
          <w:rtl/>
          <w:lang w:bidi="he-IL"/>
        </w:rPr>
        <w:t xml:space="preserve"> לא לדין פלילי בארץ.</w:t>
      </w:r>
    </w:p>
    <w:p w:rsidR="00CC6390" w:rsidRDefault="00CC6390" w:rsidP="00A1512B">
      <w:pPr>
        <w:pStyle w:val="NoSpacing"/>
        <w:bidi/>
        <w:spacing w:line="276" w:lineRule="auto"/>
        <w:rPr>
          <w:rtl/>
          <w:lang w:bidi="he-IL"/>
        </w:rPr>
      </w:pPr>
    </w:p>
    <w:p w:rsidR="00A1512B" w:rsidRDefault="00A1512B" w:rsidP="00CC6390">
      <w:pPr>
        <w:pStyle w:val="NoSpacing"/>
        <w:bidi/>
        <w:spacing w:line="276" w:lineRule="auto"/>
        <w:rPr>
          <w:rtl/>
          <w:lang w:bidi="he-IL"/>
        </w:rPr>
      </w:pPr>
      <w:r>
        <w:rPr>
          <w:rFonts w:hint="cs"/>
          <w:rtl/>
          <w:lang w:bidi="he-IL"/>
        </w:rPr>
        <w:t xml:space="preserve">כמו כן לגבי </w:t>
      </w:r>
      <w:r>
        <w:rPr>
          <w:rFonts w:hint="cs"/>
          <w:u w:val="single"/>
          <w:rtl/>
          <w:lang w:bidi="he-IL"/>
        </w:rPr>
        <w:t>התיישנות-</w:t>
      </w:r>
      <w:r>
        <w:rPr>
          <w:rFonts w:hint="cs"/>
          <w:rtl/>
          <w:lang w:bidi="he-IL"/>
        </w:rPr>
        <w:t xml:space="preserve"> לעבירות פליליות יש מדרג של התיישנות (לפי חטא, עוון ופשע. לעשיית דין בנאצים אין התיישנות). </w:t>
      </w:r>
      <w:r>
        <w:rPr>
          <w:rFonts w:hint="cs"/>
          <w:b/>
          <w:bCs/>
          <w:rtl/>
          <w:lang w:bidi="he-IL"/>
        </w:rPr>
        <w:t xml:space="preserve">לעבירות משמעת בדרך כלל </w:t>
      </w:r>
      <w:r>
        <w:rPr>
          <w:rFonts w:hint="cs"/>
          <w:b/>
          <w:bCs/>
          <w:u w:val="single"/>
          <w:rtl/>
          <w:lang w:bidi="he-IL"/>
        </w:rPr>
        <w:t>אי</w:t>
      </w:r>
      <w:r w:rsidRPr="00A1512B">
        <w:rPr>
          <w:rFonts w:hint="cs"/>
          <w:b/>
          <w:bCs/>
          <w:u w:val="single"/>
          <w:rtl/>
          <w:lang w:bidi="he-IL"/>
        </w:rPr>
        <w:t xml:space="preserve">ן </w:t>
      </w:r>
      <w:r w:rsidRPr="00A1512B">
        <w:rPr>
          <w:rFonts w:hint="cs"/>
          <w:b/>
          <w:bCs/>
          <w:rtl/>
          <w:lang w:bidi="he-IL"/>
        </w:rPr>
        <w:t>התיישנות.</w:t>
      </w:r>
      <w:r>
        <w:rPr>
          <w:rFonts w:hint="cs"/>
          <w:b/>
          <w:bCs/>
          <w:rtl/>
          <w:lang w:bidi="he-IL"/>
        </w:rPr>
        <w:t xml:space="preserve"> </w:t>
      </w:r>
      <w:r w:rsidR="005E73EC" w:rsidRPr="005E73EC">
        <w:rPr>
          <w:rFonts w:hint="cs"/>
          <w:rtl/>
          <w:lang w:bidi="he-IL"/>
        </w:rPr>
        <w:t>אם העו"ד גנב כספי לקוח בניו-יורק לפני 20 שנה עדיין יהיה אפשר להעמידו לדין משמעתי. לשאלת ההתיישנות אין בסיס כאשר מדברים על פגם מקצועי.</w:t>
      </w:r>
    </w:p>
    <w:p w:rsidR="00CC6390" w:rsidRDefault="00CC6390" w:rsidP="00CC6390">
      <w:pPr>
        <w:pStyle w:val="NoSpacing"/>
        <w:bidi/>
        <w:spacing w:line="276" w:lineRule="auto"/>
        <w:rPr>
          <w:rtl/>
          <w:lang w:bidi="he-IL"/>
        </w:rPr>
      </w:pPr>
    </w:p>
    <w:p w:rsidR="00CC6390" w:rsidRDefault="00CC6390" w:rsidP="00CC6390">
      <w:pPr>
        <w:pStyle w:val="NoSpacing"/>
        <w:bidi/>
        <w:spacing w:line="276" w:lineRule="auto"/>
        <w:rPr>
          <w:rtl/>
          <w:lang w:bidi="he-IL"/>
        </w:rPr>
      </w:pPr>
      <w:r>
        <w:rPr>
          <w:rFonts w:hint="cs"/>
          <w:rtl/>
          <w:lang w:bidi="he-IL"/>
        </w:rPr>
        <w:t xml:space="preserve">הכלל הוא שלנשיא המדינה יש אפשרות לתת חנינה לעבירות פליליות. הן נמחקות לפי חוק המרשם הפלילי. אבל לא כך כשמדובר בעבירות משמעת. </w:t>
      </w:r>
      <w:r>
        <w:rPr>
          <w:rFonts w:hint="cs"/>
          <w:b/>
          <w:bCs/>
          <w:rtl/>
          <w:lang w:bidi="he-IL"/>
        </w:rPr>
        <w:t>אין סעיף בחוק נשיא המדינה המאפשר לתת על ידו חנינה לעבירות משמעתיות.</w:t>
      </w:r>
      <w:r>
        <w:rPr>
          <w:rFonts w:hint="cs"/>
          <w:rtl/>
          <w:lang w:bidi="he-IL"/>
        </w:rPr>
        <w:t xml:space="preserve"> </w:t>
      </w:r>
    </w:p>
    <w:p w:rsidR="00CC6390" w:rsidRDefault="00CC6390" w:rsidP="00CC6390">
      <w:pPr>
        <w:pStyle w:val="NoSpacing"/>
        <w:bidi/>
        <w:spacing w:line="276" w:lineRule="auto"/>
        <w:rPr>
          <w:rtl/>
          <w:lang w:bidi="he-IL"/>
        </w:rPr>
      </w:pPr>
    </w:p>
    <w:p w:rsidR="00CC6390" w:rsidRDefault="00CC6390" w:rsidP="00CC6390">
      <w:pPr>
        <w:pStyle w:val="NoSpacing"/>
        <w:bidi/>
        <w:spacing w:line="276" w:lineRule="auto"/>
        <w:rPr>
          <w:b/>
          <w:bCs/>
          <w:rtl/>
          <w:lang w:bidi="he-IL"/>
        </w:rPr>
      </w:pPr>
      <w:r>
        <w:rPr>
          <w:rFonts w:hint="cs"/>
          <w:rtl/>
          <w:lang w:bidi="he-IL"/>
        </w:rPr>
        <w:t xml:space="preserve">לחבר כנסת יש חסינות בקשר לעבירות פליליות במסגרת תפקידו. </w:t>
      </w:r>
      <w:r>
        <w:rPr>
          <w:rFonts w:hint="cs"/>
          <w:b/>
          <w:bCs/>
          <w:rtl/>
          <w:lang w:bidi="he-IL"/>
        </w:rPr>
        <w:t>אין לו חסינות בקשר לעבירות משמעת.</w:t>
      </w:r>
    </w:p>
    <w:p w:rsidR="00CC6390" w:rsidRDefault="00CC6390" w:rsidP="00CC6390">
      <w:pPr>
        <w:pStyle w:val="NoSpacing"/>
        <w:bidi/>
        <w:spacing w:line="276" w:lineRule="auto"/>
        <w:rPr>
          <w:b/>
          <w:bCs/>
          <w:rtl/>
          <w:lang w:bidi="he-IL"/>
        </w:rPr>
      </w:pPr>
    </w:p>
    <w:p w:rsidR="00CC6390" w:rsidRDefault="00CC6390" w:rsidP="00CC6390">
      <w:pPr>
        <w:pStyle w:val="NoSpacing"/>
        <w:bidi/>
        <w:spacing w:line="276" w:lineRule="auto"/>
        <w:rPr>
          <w:b/>
          <w:bCs/>
          <w:rtl/>
          <w:lang w:bidi="he-IL"/>
        </w:rPr>
      </w:pPr>
    </w:p>
    <w:p w:rsidR="00CC6390" w:rsidRDefault="00CC6390" w:rsidP="00CC6390">
      <w:pPr>
        <w:pStyle w:val="NoSpacing"/>
        <w:bidi/>
        <w:spacing w:line="276" w:lineRule="auto"/>
        <w:rPr>
          <w:b/>
          <w:bCs/>
          <w:rtl/>
          <w:lang w:bidi="he-IL"/>
        </w:rPr>
      </w:pPr>
    </w:p>
    <w:p w:rsidR="00CC6390" w:rsidRDefault="00CC6390" w:rsidP="00CC6390">
      <w:pPr>
        <w:pStyle w:val="NoSpacing"/>
        <w:bidi/>
        <w:spacing w:line="276" w:lineRule="auto"/>
        <w:rPr>
          <w:b/>
          <w:bCs/>
          <w:rtl/>
          <w:lang w:bidi="he-IL"/>
        </w:rPr>
      </w:pPr>
      <w:r>
        <w:rPr>
          <w:rFonts w:hint="cs"/>
          <w:b/>
          <w:bCs/>
          <w:rtl/>
          <w:lang w:bidi="he-IL"/>
        </w:rPr>
        <w:t>סרגל הענישה המשמעתית-</w:t>
      </w:r>
    </w:p>
    <w:p w:rsidR="00CC6390" w:rsidRDefault="00CC6390" w:rsidP="00CC6390">
      <w:pPr>
        <w:pStyle w:val="NoSpacing"/>
        <w:numPr>
          <w:ilvl w:val="0"/>
          <w:numId w:val="17"/>
        </w:numPr>
        <w:bidi/>
        <w:spacing w:line="276" w:lineRule="auto"/>
        <w:rPr>
          <w:lang w:bidi="he-IL"/>
        </w:rPr>
      </w:pPr>
      <w:r>
        <w:rPr>
          <w:rFonts w:hint="cs"/>
          <w:rtl/>
          <w:lang w:bidi="he-IL"/>
        </w:rPr>
        <w:t>התרעה</w:t>
      </w:r>
    </w:p>
    <w:p w:rsidR="00CC6390" w:rsidRDefault="00CC6390" w:rsidP="00CC6390">
      <w:pPr>
        <w:pStyle w:val="NoSpacing"/>
        <w:numPr>
          <w:ilvl w:val="0"/>
          <w:numId w:val="17"/>
        </w:numPr>
        <w:bidi/>
        <w:spacing w:line="276" w:lineRule="auto"/>
        <w:rPr>
          <w:lang w:bidi="he-IL"/>
        </w:rPr>
      </w:pPr>
      <w:r>
        <w:rPr>
          <w:rFonts w:hint="cs"/>
          <w:rtl/>
          <w:lang w:bidi="he-IL"/>
        </w:rPr>
        <w:t>נזיפה (לפעמים יש נזיפה חמורה)</w:t>
      </w:r>
    </w:p>
    <w:p w:rsidR="00CC6390" w:rsidRDefault="00F17F86" w:rsidP="00CC6390">
      <w:pPr>
        <w:pStyle w:val="NoSpacing"/>
        <w:numPr>
          <w:ilvl w:val="0"/>
          <w:numId w:val="17"/>
        </w:numPr>
        <w:bidi/>
        <w:spacing w:line="276" w:lineRule="auto"/>
        <w:rPr>
          <w:lang w:bidi="he-IL"/>
        </w:rPr>
      </w:pPr>
      <w:r>
        <w:rPr>
          <w:rFonts w:hint="cs"/>
          <w:rtl/>
          <w:lang w:bidi="he-IL"/>
        </w:rPr>
        <w:t>קנס</w:t>
      </w:r>
    </w:p>
    <w:p w:rsidR="00F17F86" w:rsidRDefault="00F17F86" w:rsidP="00F17F86">
      <w:pPr>
        <w:pStyle w:val="NoSpacing"/>
        <w:numPr>
          <w:ilvl w:val="0"/>
          <w:numId w:val="17"/>
        </w:numPr>
        <w:bidi/>
        <w:spacing w:line="276" w:lineRule="auto"/>
        <w:rPr>
          <w:lang w:bidi="he-IL"/>
        </w:rPr>
      </w:pPr>
      <w:r>
        <w:rPr>
          <w:rFonts w:hint="cs"/>
          <w:rtl/>
          <w:lang w:bidi="he-IL"/>
        </w:rPr>
        <w:t>במקצועות סטוטוריים יש התליית רישיון לתקופה מוגבלת (=השעיה זמנית)</w:t>
      </w:r>
    </w:p>
    <w:p w:rsidR="00F17F86" w:rsidRDefault="00F17F86" w:rsidP="00F17F86">
      <w:pPr>
        <w:pStyle w:val="NoSpacing"/>
        <w:numPr>
          <w:ilvl w:val="0"/>
          <w:numId w:val="17"/>
        </w:numPr>
        <w:bidi/>
        <w:spacing w:line="276" w:lineRule="auto"/>
        <w:rPr>
          <w:lang w:bidi="he-IL"/>
        </w:rPr>
      </w:pPr>
      <w:r>
        <w:rPr>
          <w:rFonts w:hint="cs"/>
          <w:rtl/>
          <w:lang w:bidi="he-IL"/>
        </w:rPr>
        <w:t>הרחקה לצמיתות מהמקצוע (יש מקצועות שבהם אחרי 10 שנים יכול העובד לנסות להתקבל חזרה. גם בעריכת דין זה אפשרי).</w:t>
      </w:r>
    </w:p>
    <w:p w:rsidR="00F17F86" w:rsidRDefault="00F17F86" w:rsidP="00F17F86">
      <w:pPr>
        <w:pStyle w:val="NoSpacing"/>
        <w:numPr>
          <w:ilvl w:val="0"/>
          <w:numId w:val="17"/>
        </w:numPr>
        <w:bidi/>
        <w:spacing w:line="276" w:lineRule="auto"/>
        <w:rPr>
          <w:lang w:bidi="he-IL"/>
        </w:rPr>
      </w:pPr>
      <w:r>
        <w:rPr>
          <w:rFonts w:hint="cs"/>
          <w:rtl/>
          <w:lang w:bidi="he-IL"/>
        </w:rPr>
        <w:t xml:space="preserve">אצל עובדי ציבור </w:t>
      </w:r>
      <w:r>
        <w:rPr>
          <w:rtl/>
          <w:lang w:bidi="he-IL"/>
        </w:rPr>
        <w:t>–</w:t>
      </w:r>
      <w:r>
        <w:rPr>
          <w:rFonts w:hint="cs"/>
          <w:rtl/>
          <w:lang w:bidi="he-IL"/>
        </w:rPr>
        <w:t xml:space="preserve"> פיטורים, שלילת פנסיה והטבות </w:t>
      </w: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spacing w:line="276" w:lineRule="auto"/>
        <w:rPr>
          <w:rtl/>
          <w:lang w:bidi="he-IL"/>
        </w:rPr>
      </w:pPr>
    </w:p>
    <w:p w:rsidR="00B16C9D" w:rsidRDefault="00B16C9D" w:rsidP="00B16C9D">
      <w:pPr>
        <w:pStyle w:val="NoSpacing"/>
        <w:bidi/>
        <w:rPr>
          <w:rtl/>
          <w:lang w:bidi="he-IL"/>
        </w:rPr>
      </w:pPr>
    </w:p>
    <w:p w:rsidR="00B16C9D" w:rsidRDefault="00B16C9D" w:rsidP="00B16C9D">
      <w:pPr>
        <w:pStyle w:val="NoSpacing"/>
        <w:bidi/>
        <w:jc w:val="right"/>
        <w:rPr>
          <w:rtl/>
          <w:lang w:bidi="he-IL"/>
        </w:rPr>
      </w:pPr>
      <w:r>
        <w:rPr>
          <w:rFonts w:hint="cs"/>
          <w:rtl/>
          <w:lang w:bidi="he-IL"/>
        </w:rPr>
        <w:t>12.12.2013</w:t>
      </w:r>
    </w:p>
    <w:p w:rsidR="00B16C9D" w:rsidRDefault="00B16C9D" w:rsidP="00B16C9D">
      <w:pPr>
        <w:pStyle w:val="NoSpacing"/>
        <w:bidi/>
        <w:jc w:val="right"/>
        <w:rPr>
          <w:rtl/>
          <w:lang w:bidi="he-IL"/>
        </w:rPr>
      </w:pPr>
    </w:p>
    <w:p w:rsidR="00B16C9D" w:rsidRDefault="00B16C9D" w:rsidP="00B16C9D">
      <w:pPr>
        <w:pStyle w:val="NoSpacing"/>
        <w:bidi/>
        <w:rPr>
          <w:b/>
          <w:bCs/>
          <w:sz w:val="24"/>
          <w:szCs w:val="24"/>
          <w:u w:val="single"/>
          <w:rtl/>
          <w:lang w:bidi="he-IL"/>
        </w:rPr>
      </w:pPr>
      <w:r w:rsidRPr="00B16C9D">
        <w:rPr>
          <w:rFonts w:hint="cs"/>
          <w:b/>
          <w:bCs/>
          <w:sz w:val="24"/>
          <w:szCs w:val="24"/>
          <w:highlight w:val="yellow"/>
          <w:u w:val="single"/>
          <w:rtl/>
          <w:lang w:bidi="he-IL"/>
        </w:rPr>
        <w:t>שיעור</w:t>
      </w:r>
      <w:r>
        <w:rPr>
          <w:rFonts w:hint="cs"/>
          <w:b/>
          <w:bCs/>
          <w:sz w:val="24"/>
          <w:szCs w:val="24"/>
          <w:highlight w:val="yellow"/>
          <w:u w:val="single"/>
          <w:rtl/>
          <w:lang w:bidi="he-IL"/>
        </w:rPr>
        <w:t xml:space="preserve"> </w:t>
      </w:r>
      <w:r w:rsidRPr="00B16C9D">
        <w:rPr>
          <w:rFonts w:hint="cs"/>
          <w:b/>
          <w:bCs/>
          <w:sz w:val="24"/>
          <w:szCs w:val="24"/>
          <w:highlight w:val="yellow"/>
          <w:u w:val="single"/>
          <w:rtl/>
          <w:lang w:bidi="he-IL"/>
        </w:rPr>
        <w:t>8</w:t>
      </w:r>
      <w:r>
        <w:rPr>
          <w:rFonts w:hint="cs"/>
          <w:b/>
          <w:bCs/>
          <w:sz w:val="24"/>
          <w:szCs w:val="24"/>
          <w:u w:val="single"/>
          <w:rtl/>
          <w:lang w:bidi="he-IL"/>
        </w:rPr>
        <w:t xml:space="preserve"> </w:t>
      </w:r>
    </w:p>
    <w:p w:rsidR="00B16C9D" w:rsidRDefault="00B16C9D" w:rsidP="00B16C9D">
      <w:pPr>
        <w:pStyle w:val="NoSpacing"/>
        <w:bidi/>
        <w:spacing w:line="276" w:lineRule="auto"/>
        <w:rPr>
          <w:rtl/>
          <w:lang w:bidi="he-IL"/>
        </w:rPr>
      </w:pPr>
    </w:p>
    <w:p w:rsidR="00B16C9D" w:rsidRPr="00236BFF" w:rsidRDefault="00696F35" w:rsidP="00B16C9D">
      <w:pPr>
        <w:pStyle w:val="NoSpacing"/>
        <w:bidi/>
        <w:spacing w:line="276" w:lineRule="auto"/>
        <w:rPr>
          <w:b/>
          <w:bCs/>
          <w:u w:val="single"/>
          <w:rtl/>
          <w:lang w:bidi="he-IL"/>
        </w:rPr>
      </w:pPr>
      <w:r w:rsidRPr="00236BFF">
        <w:rPr>
          <w:rFonts w:hint="cs"/>
          <w:b/>
          <w:bCs/>
          <w:u w:val="single"/>
          <w:rtl/>
          <w:lang w:bidi="he-IL"/>
        </w:rPr>
        <w:t>מידת התערבות בית המשפט העליון בפסקי דין משמעתיים-</w:t>
      </w:r>
    </w:p>
    <w:p w:rsidR="008B4720" w:rsidRDefault="008B4720" w:rsidP="00696F35">
      <w:pPr>
        <w:pStyle w:val="NoSpacing"/>
        <w:bidi/>
        <w:spacing w:line="276" w:lineRule="auto"/>
        <w:rPr>
          <w:rtl/>
          <w:lang w:bidi="he-IL"/>
        </w:rPr>
      </w:pPr>
    </w:p>
    <w:p w:rsidR="00696F35" w:rsidRDefault="00696F35" w:rsidP="008B4720">
      <w:pPr>
        <w:pStyle w:val="NoSpacing"/>
        <w:bidi/>
        <w:spacing w:line="276" w:lineRule="auto"/>
        <w:rPr>
          <w:rtl/>
          <w:lang w:bidi="he-IL"/>
        </w:rPr>
      </w:pPr>
      <w:r>
        <w:rPr>
          <w:rFonts w:hint="cs"/>
          <w:rtl/>
          <w:lang w:bidi="he-IL"/>
        </w:rPr>
        <w:t>בכל הפסיקות שניתנו שבוע שעבר בשיעור הבית, יש פער משמעותי בין הרטוריקה של העליון לבין הסטטיסטיקה.</w:t>
      </w:r>
    </w:p>
    <w:p w:rsidR="00696F35" w:rsidRDefault="00696F35" w:rsidP="00696F35">
      <w:pPr>
        <w:pStyle w:val="NoSpacing"/>
        <w:bidi/>
        <w:spacing w:line="276" w:lineRule="auto"/>
        <w:rPr>
          <w:rtl/>
          <w:lang w:bidi="he-IL"/>
        </w:rPr>
      </w:pPr>
      <w:r>
        <w:rPr>
          <w:rFonts w:hint="cs"/>
          <w:rtl/>
          <w:lang w:bidi="he-IL"/>
        </w:rPr>
        <w:t>הרטוריקה בהליך משמעתי אומרת שבית המשפט לא יתערב בפסקי הדין המשמעתיים של הפרופסיות השונות, אלא במקרים חריגים. הקונספט הוא שהגוף שממונה על ההליך המשמעתי הוא גוף מקצועי, רופא מבין יותר טוב ברפואה משופטים, רואי חשבון מבינים יותר בתחומם משופטים וכו'.</w:t>
      </w:r>
    </w:p>
    <w:p w:rsidR="00696F35" w:rsidRDefault="00696F35" w:rsidP="00696F35">
      <w:pPr>
        <w:pStyle w:val="NoSpacing"/>
        <w:bidi/>
        <w:spacing w:line="276" w:lineRule="auto"/>
        <w:rPr>
          <w:rtl/>
          <w:lang w:bidi="he-IL"/>
        </w:rPr>
      </w:pPr>
      <w:r>
        <w:rPr>
          <w:rFonts w:hint="cs"/>
          <w:rtl/>
          <w:lang w:bidi="he-IL"/>
        </w:rPr>
        <w:t xml:space="preserve">אם עו"ד גנב כספי לקוח ולשכת עורכי הדין מביאה לו עונש קל מאוד, ביהמ"ש כן יתערב כי העונש שניתן היה יותר מידי לקולא. מבדיקה </w:t>
      </w:r>
      <w:r w:rsidR="00F46289">
        <w:rPr>
          <w:rFonts w:hint="cs"/>
          <w:rtl/>
          <w:lang w:bidi="he-IL"/>
        </w:rPr>
        <w:t>סטטיסטית של פסקי הדין שפורסמו, 20% מהתיקים הערעור מתקבל או מתקבל חלקית. 80% מהתיקים הערעור נדחה.</w:t>
      </w:r>
      <w:r w:rsidR="00102D3D">
        <w:rPr>
          <w:rFonts w:hint="cs"/>
          <w:rtl/>
          <w:lang w:bidi="he-IL"/>
        </w:rPr>
        <w:t xml:space="preserve"> מבדיקה סטטיסטית של כמה אחוזים מהתיקים של בית הדין המשמעתי, העליון יתערב בהם, מדובר באותו יחס של אחוזים כמו בתיקים רגילים. לכן המרצה טוען שהרטוריקה לחוד (= מה שאומרים שקורה) והמציאות לחוד.</w:t>
      </w:r>
    </w:p>
    <w:p w:rsidR="00636ABE" w:rsidRDefault="00636ABE" w:rsidP="00636ABE">
      <w:pPr>
        <w:pStyle w:val="NoSpacing"/>
        <w:bidi/>
        <w:spacing w:line="276" w:lineRule="auto"/>
        <w:rPr>
          <w:rtl/>
          <w:lang w:bidi="he-IL"/>
        </w:rPr>
      </w:pPr>
    </w:p>
    <w:p w:rsidR="00636ABE" w:rsidRPr="00636ABE" w:rsidRDefault="00636ABE" w:rsidP="00636ABE">
      <w:pPr>
        <w:pStyle w:val="NoSpacing"/>
        <w:bidi/>
        <w:spacing w:line="276" w:lineRule="auto"/>
        <w:rPr>
          <w:b/>
          <w:bCs/>
          <w:rtl/>
          <w:lang w:bidi="he-IL"/>
        </w:rPr>
      </w:pPr>
      <w:r w:rsidRPr="00636ABE">
        <w:rPr>
          <w:rFonts w:hint="cs"/>
          <w:b/>
          <w:bCs/>
          <w:rtl/>
          <w:lang w:bidi="he-IL"/>
        </w:rPr>
        <w:t>פס"ד פרלמוטר-</w:t>
      </w:r>
    </w:p>
    <w:p w:rsidR="00636ABE" w:rsidRDefault="00636ABE" w:rsidP="00636ABE">
      <w:pPr>
        <w:pStyle w:val="NoSpacing"/>
        <w:bidi/>
        <w:spacing w:line="276" w:lineRule="auto"/>
        <w:rPr>
          <w:rtl/>
          <w:lang w:bidi="he-IL"/>
        </w:rPr>
      </w:pPr>
      <w:r>
        <w:rPr>
          <w:rFonts w:hint="cs"/>
          <w:rtl/>
          <w:lang w:bidi="he-IL"/>
        </w:rPr>
        <w:t>הופיעה עו"ד פרלמוטר בבית משפט השלום אצל השופט קליין שלנו. הוא זיהה אותה כי שפט אותה בעבר בבית הדין המשמעתי כאשר הוא עצמו שלל לה את הרישיון ל 10 שנים.</w:t>
      </w:r>
      <w:r w:rsidR="00E06BC1">
        <w:rPr>
          <w:rFonts w:hint="cs"/>
          <w:rtl/>
          <w:lang w:bidi="he-IL"/>
        </w:rPr>
        <w:t xml:space="preserve"> מבירור שנעשה, הסתבר שהיא הגישה ערעור על חומרת העונש ולחוסר מזלה בעליון </w:t>
      </w:r>
      <w:r w:rsidR="00E06BC1">
        <w:rPr>
          <w:rFonts w:hint="cs"/>
          <w:u w:val="single"/>
          <w:rtl/>
          <w:lang w:bidi="he-IL"/>
        </w:rPr>
        <w:t>החמירו</w:t>
      </w:r>
      <w:r w:rsidR="00E06BC1">
        <w:rPr>
          <w:rFonts w:hint="cs"/>
          <w:rtl/>
          <w:lang w:bidi="he-IL"/>
        </w:rPr>
        <w:t xml:space="preserve"> את העונש שלה ושללו לה את הרישיון לצמיתות והיא נשלחה לכלא ל 8 חודשים לאחר שבהליך הפלילי הואשמה בהתחזות לעו"ד.</w:t>
      </w:r>
    </w:p>
    <w:p w:rsidR="00236BFF" w:rsidRDefault="00236BFF" w:rsidP="00236BFF">
      <w:pPr>
        <w:pStyle w:val="NoSpacing"/>
        <w:bidi/>
        <w:spacing w:line="276" w:lineRule="auto"/>
        <w:rPr>
          <w:rtl/>
          <w:lang w:bidi="he-IL"/>
        </w:rPr>
      </w:pPr>
    </w:p>
    <w:p w:rsidR="00236BFF" w:rsidRDefault="00236BFF" w:rsidP="00236BFF">
      <w:pPr>
        <w:pStyle w:val="NoSpacing"/>
        <w:bidi/>
        <w:spacing w:line="276" w:lineRule="auto"/>
        <w:rPr>
          <w:rtl/>
          <w:lang w:bidi="he-IL"/>
        </w:rPr>
      </w:pPr>
    </w:p>
    <w:p w:rsidR="00236BFF" w:rsidRPr="00236BFF" w:rsidRDefault="00236BFF" w:rsidP="00236BFF">
      <w:pPr>
        <w:pStyle w:val="NoSpacing"/>
        <w:bidi/>
        <w:spacing w:line="276" w:lineRule="auto"/>
        <w:rPr>
          <w:b/>
          <w:bCs/>
          <w:u w:val="single"/>
          <w:rtl/>
          <w:lang w:bidi="he-IL"/>
        </w:rPr>
      </w:pPr>
      <w:r w:rsidRPr="00236BFF">
        <w:rPr>
          <w:rFonts w:hint="cs"/>
          <w:b/>
          <w:bCs/>
          <w:u w:val="single"/>
          <w:rtl/>
          <w:lang w:bidi="he-IL"/>
        </w:rPr>
        <w:t>ההיסטוריה של הקמת לשכת עורכי הדין-</w:t>
      </w:r>
    </w:p>
    <w:p w:rsidR="00236BFF" w:rsidRDefault="00236BFF" w:rsidP="00236BFF">
      <w:pPr>
        <w:pStyle w:val="NoSpacing"/>
        <w:bidi/>
        <w:spacing w:line="276" w:lineRule="auto"/>
        <w:rPr>
          <w:rtl/>
          <w:lang w:bidi="he-IL"/>
        </w:rPr>
      </w:pPr>
      <w:r>
        <w:rPr>
          <w:rFonts w:hint="cs"/>
          <w:b/>
          <w:bCs/>
          <w:rtl/>
          <w:lang w:bidi="he-IL"/>
        </w:rPr>
        <w:t>1918-</w:t>
      </w:r>
      <w:r>
        <w:rPr>
          <w:rFonts w:hint="cs"/>
          <w:rtl/>
          <w:lang w:bidi="he-IL"/>
        </w:rPr>
        <w:t xml:space="preserve"> אלנבי מגיע לא"י, האנגלים כובשים אותה מהתורכים. כדרך המאפיינת את האנגלים,</w:t>
      </w:r>
      <w:r w:rsidR="0033620A">
        <w:rPr>
          <w:rFonts w:hint="cs"/>
          <w:rtl/>
          <w:lang w:bidi="he-IL"/>
        </w:rPr>
        <w:t xml:space="preserve"> הם בודקים איך המערכת המשפטית עובדת בארץ ומנסים לשפר אותה. בודקים איך בתי המשפט ועורכי דין עובדים. הם נתקלים בהוראות המג'לה (הוראות הפרוצדורה העות'מנית המושפעת מאז מהפכת התורכים הצעירים של קוד נפוליאון והמשפט המוסלמי). שם כל אחד יכול לייצג אדם אחר.</w:t>
      </w:r>
      <w:r w:rsidR="00033B15">
        <w:rPr>
          <w:rFonts w:hint="cs"/>
          <w:rtl/>
          <w:lang w:bidi="he-IL"/>
        </w:rPr>
        <w:t xml:space="preserve"> האנגלים לא אהבו את זה. הם מתחילים לפעול לביסוס מערכת ייצוג מקצועית בפני בתי המשפט. </w:t>
      </w:r>
    </w:p>
    <w:p w:rsidR="00A00ADC" w:rsidRDefault="00A00ADC" w:rsidP="00A00ADC">
      <w:pPr>
        <w:pStyle w:val="NoSpacing"/>
        <w:bidi/>
        <w:spacing w:line="276" w:lineRule="auto"/>
        <w:rPr>
          <w:rtl/>
          <w:lang w:bidi="he-IL"/>
        </w:rPr>
      </w:pPr>
    </w:p>
    <w:p w:rsidR="00033B15" w:rsidRDefault="00033B15" w:rsidP="00033B15">
      <w:pPr>
        <w:pStyle w:val="NoSpacing"/>
        <w:bidi/>
        <w:spacing w:line="276" w:lineRule="auto"/>
        <w:rPr>
          <w:rtl/>
          <w:lang w:bidi="he-IL"/>
        </w:rPr>
      </w:pPr>
      <w:r w:rsidRPr="00033B15">
        <w:rPr>
          <w:rFonts w:hint="cs"/>
          <w:b/>
          <w:bCs/>
          <w:rtl/>
          <w:lang w:bidi="he-IL"/>
        </w:rPr>
        <w:t>1920</w:t>
      </w:r>
      <w:r>
        <w:rPr>
          <w:rFonts w:hint="cs"/>
          <w:rtl/>
          <w:lang w:bidi="he-IL"/>
        </w:rPr>
        <w:t xml:space="preserve">- האנגלים פותחים בית ספר למשפטים הראשון בארץ. הלימודים מחולקים לשני שלבים. בשלב הראשון לומדים בערבית ובעברית קורסים על המג'לה, דיני הקרקעות, חוק ופרוצדורה פלילית, פרוצדורה אזרחית וכו'. מי שסיים בהצלחה את השלב הראשון, עשה בחינה באנגלית ומתקבל לשלב השני שהוא כולו באנגלית. שמה לומדים את תורת המשפט, דיני נזיקין והחוזים האנגליים, משפוט בינלאומי. לאחר סיום השלב מקבלים דיפלומה של מסוגלות להופיע בבית משפט. </w:t>
      </w:r>
    </w:p>
    <w:p w:rsidR="00A00ADC" w:rsidRDefault="00A00ADC" w:rsidP="00A00ADC">
      <w:pPr>
        <w:pStyle w:val="NoSpacing"/>
        <w:bidi/>
        <w:spacing w:line="276" w:lineRule="auto"/>
        <w:rPr>
          <w:rtl/>
          <w:lang w:bidi="he-IL"/>
        </w:rPr>
      </w:pPr>
    </w:p>
    <w:p w:rsidR="00357E17" w:rsidRDefault="00357E17" w:rsidP="00357E17">
      <w:pPr>
        <w:pStyle w:val="NoSpacing"/>
        <w:bidi/>
        <w:spacing w:line="276" w:lineRule="auto"/>
        <w:rPr>
          <w:rtl/>
          <w:lang w:bidi="he-IL"/>
        </w:rPr>
      </w:pPr>
      <w:r w:rsidRPr="00357E17">
        <w:rPr>
          <w:rFonts w:hint="cs"/>
          <w:b/>
          <w:bCs/>
          <w:rtl/>
          <w:lang w:bidi="he-IL"/>
        </w:rPr>
        <w:lastRenderedPageBreak/>
        <w:t>1922</w:t>
      </w:r>
      <w:r>
        <w:rPr>
          <w:rFonts w:hint="cs"/>
          <w:rtl/>
          <w:lang w:bidi="he-IL"/>
        </w:rPr>
        <w:t xml:space="preserve">- הבריטים מוציאים את פקודת עורכי הדין. מקימים את "מועצת המשפט". היא זו שמוסמכת לקבוע כללים לגבי הופעה בבתי המשפט. בפקודה זו בפעם הראשונה נקבע הכלל של ייחוד מקצוע עריכת הדין. כלומר מי יכול להיות עורך דין ומהם כללי האתיקה של המקצוע. הכללים פורסמו ונחקקו ע"י זקן השופטים (כמו נשיא ביהמ"ש העליון כיום). בכך המנדט הבריטי שואב מבריטניה את הפרמטרים של אתיקה של סוליסטרס (שהם תחת מערכת בתי המשפט) לעומת הבריסטרס (גוף אוטונומי). הם רואים את השופטים הילידים של המקום, הערבים והיהודים כמקסימום סוליסטורס. </w:t>
      </w:r>
      <w:r w:rsidR="00186FA3">
        <w:rPr>
          <w:rFonts w:hint="cs"/>
          <w:rtl/>
          <w:lang w:bidi="he-IL"/>
        </w:rPr>
        <w:t>השופטים בארץ הרגישו עלבון ממשי.</w:t>
      </w:r>
    </w:p>
    <w:p w:rsidR="00A00ADC" w:rsidRDefault="00A00ADC" w:rsidP="00A00ADC">
      <w:pPr>
        <w:pStyle w:val="NoSpacing"/>
        <w:bidi/>
        <w:spacing w:line="276" w:lineRule="auto"/>
        <w:rPr>
          <w:rtl/>
          <w:lang w:bidi="he-IL"/>
        </w:rPr>
      </w:pPr>
    </w:p>
    <w:p w:rsidR="00080EF7" w:rsidRDefault="00A00ADC" w:rsidP="00080EF7">
      <w:pPr>
        <w:pStyle w:val="NoSpacing"/>
        <w:bidi/>
        <w:spacing w:line="276" w:lineRule="auto"/>
        <w:rPr>
          <w:rtl/>
          <w:lang w:bidi="he-IL"/>
        </w:rPr>
      </w:pPr>
      <w:r w:rsidRPr="00A00ADC">
        <w:rPr>
          <w:rFonts w:hint="cs"/>
          <w:b/>
          <w:bCs/>
          <w:rtl/>
          <w:lang w:bidi="he-IL"/>
        </w:rPr>
        <w:t>1928</w:t>
      </w:r>
      <w:r>
        <w:rPr>
          <w:rFonts w:hint="cs"/>
          <w:rtl/>
          <w:lang w:bidi="he-IL"/>
        </w:rPr>
        <w:t xml:space="preserve">- מוקמת הסתדרות עורכי הדין בישראל. הוא גוך וולונטרי ולא סטטוטורי. אין חובה להיות חבר בגוף הזה. עו"ד הרגישו שהם חלק מהיישוב היהודי, וזה חלק מתחיית הלאומיות הישראלי להקים גם הם גוף משלהם. חלק מההחלטות שהתקבלו שם מדברות על שימוש בשפה העברית, למשל כתיבת חוזים בין שני יהודים בישראל יש לכתוב בעברית. </w:t>
      </w:r>
      <w:r w:rsidR="007629DE">
        <w:rPr>
          <w:rFonts w:hint="cs"/>
          <w:rtl/>
          <w:lang w:bidi="he-IL"/>
        </w:rPr>
        <w:t>כמו כן מדברים על נושאים אקטואליים בשעתם- ריבוי עו"ד והצפת המקצוע, הגנת המק</w:t>
      </w:r>
      <w:r w:rsidR="00232779">
        <w:rPr>
          <w:rFonts w:hint="cs"/>
          <w:rtl/>
          <w:lang w:bidi="he-IL"/>
        </w:rPr>
        <w:t>צוע מפני מסיגי גבול (בסגנון לבנת פורן)</w:t>
      </w:r>
      <w:r w:rsidR="00582CF1">
        <w:rPr>
          <w:rFonts w:hint="cs"/>
          <w:rtl/>
          <w:lang w:bidi="he-IL"/>
        </w:rPr>
        <w:t>, קביעת שכר מינימום לטיפול. מוקמים בתוך הסתדרות עורכי הדין גם בתי הדין המשמעתיים שדנים את חברי האיגוד שהפרו את כללי האתיקה.</w:t>
      </w:r>
      <w:r w:rsidR="00080EF7">
        <w:rPr>
          <w:rFonts w:hint="cs"/>
          <w:rtl/>
          <w:lang w:bidi="he-IL"/>
        </w:rPr>
        <w:t xml:space="preserve"> לפני 1922 עורכות דין נשים לא יכלו להופיע בבית משפט. הסתדרות עורכי הדין פעלה למען הכנסת נשים לאולמות המשפט. </w:t>
      </w:r>
    </w:p>
    <w:p w:rsidR="00080EF7" w:rsidRDefault="00080EF7" w:rsidP="00080EF7">
      <w:pPr>
        <w:pStyle w:val="NoSpacing"/>
        <w:bidi/>
        <w:spacing w:line="276" w:lineRule="auto"/>
        <w:rPr>
          <w:rtl/>
          <w:lang w:bidi="he-IL"/>
        </w:rPr>
      </w:pPr>
    </w:p>
    <w:p w:rsidR="00236BFF" w:rsidRDefault="00080EF7" w:rsidP="00080EF7">
      <w:pPr>
        <w:pStyle w:val="NoSpacing"/>
        <w:bidi/>
        <w:spacing w:line="276" w:lineRule="auto"/>
        <w:rPr>
          <w:rtl/>
          <w:lang w:bidi="he-IL"/>
        </w:rPr>
      </w:pPr>
      <w:r w:rsidRPr="00080EF7">
        <w:rPr>
          <w:rFonts w:hint="cs"/>
          <w:b/>
          <w:bCs/>
          <w:rtl/>
          <w:lang w:bidi="he-IL"/>
        </w:rPr>
        <w:t>1938</w:t>
      </w:r>
      <w:r>
        <w:rPr>
          <w:rFonts w:hint="cs"/>
          <w:rtl/>
          <w:lang w:bidi="he-IL"/>
        </w:rPr>
        <w:t>- התירו לעורכות דין להופיע בבתי המשפט.</w:t>
      </w:r>
    </w:p>
    <w:p w:rsidR="00080EF7" w:rsidRDefault="00080EF7" w:rsidP="00080EF7">
      <w:pPr>
        <w:pStyle w:val="NoSpacing"/>
        <w:bidi/>
        <w:spacing w:line="276" w:lineRule="auto"/>
        <w:rPr>
          <w:rtl/>
          <w:lang w:bidi="he-IL"/>
        </w:rPr>
      </w:pPr>
      <w:r>
        <w:rPr>
          <w:rFonts w:hint="cs"/>
          <w:rtl/>
          <w:lang w:bidi="he-IL"/>
        </w:rPr>
        <w:t xml:space="preserve">נחקקות שתי פקודות חדשות: </w:t>
      </w:r>
    </w:p>
    <w:p w:rsidR="00080EF7" w:rsidRDefault="00080EF7" w:rsidP="00080EF7">
      <w:pPr>
        <w:pStyle w:val="NoSpacing"/>
        <w:numPr>
          <w:ilvl w:val="0"/>
          <w:numId w:val="18"/>
        </w:numPr>
        <w:bidi/>
        <w:spacing w:line="276" w:lineRule="auto"/>
        <w:rPr>
          <w:lang w:bidi="he-IL"/>
        </w:rPr>
      </w:pPr>
      <w:r>
        <w:rPr>
          <w:rFonts w:hint="cs"/>
          <w:rtl/>
          <w:lang w:bidi="he-IL"/>
        </w:rPr>
        <w:t>פקודת עורכי הדין החדשה (הכוללת את הזכות לנשים).</w:t>
      </w:r>
    </w:p>
    <w:p w:rsidR="00080EF7" w:rsidRDefault="00080EF7" w:rsidP="00080EF7">
      <w:pPr>
        <w:pStyle w:val="NoSpacing"/>
        <w:numPr>
          <w:ilvl w:val="0"/>
          <w:numId w:val="18"/>
        </w:numPr>
        <w:bidi/>
        <w:spacing w:line="276" w:lineRule="auto"/>
        <w:rPr>
          <w:lang w:bidi="he-IL"/>
        </w:rPr>
      </w:pPr>
      <w:r>
        <w:rPr>
          <w:rFonts w:hint="cs"/>
          <w:rtl/>
          <w:lang w:bidi="he-IL"/>
        </w:rPr>
        <w:t>פקודת המועצה המשפטית. היא מקימה ועדות חקירה שבודקות תלונות על עבירות משמעת של עורכי דין, רוב התלונות הן מטעם שופטים. מי ששולט במועצה המשפטית הוא היועמ"ש של המנדט (בנטואיץ').</w:t>
      </w:r>
    </w:p>
    <w:p w:rsidR="00464FB1" w:rsidRDefault="00464FB1" w:rsidP="00464FB1">
      <w:pPr>
        <w:pStyle w:val="NoSpacing"/>
        <w:bidi/>
        <w:spacing w:line="276" w:lineRule="auto"/>
        <w:rPr>
          <w:rtl/>
          <w:lang w:bidi="he-IL"/>
        </w:rPr>
      </w:pPr>
    </w:p>
    <w:p w:rsidR="00464FB1" w:rsidRDefault="00464FB1" w:rsidP="00464FB1">
      <w:pPr>
        <w:pStyle w:val="NoSpacing"/>
        <w:bidi/>
        <w:spacing w:line="276" w:lineRule="auto"/>
        <w:rPr>
          <w:rtl/>
          <w:lang w:bidi="he-IL"/>
        </w:rPr>
      </w:pPr>
      <w:r w:rsidRPr="00464FB1">
        <w:rPr>
          <w:rFonts w:hint="cs"/>
          <w:b/>
          <w:bCs/>
          <w:rtl/>
          <w:lang w:bidi="he-IL"/>
        </w:rPr>
        <w:t>1948</w:t>
      </w:r>
      <w:r>
        <w:rPr>
          <w:rFonts w:hint="cs"/>
          <w:rtl/>
          <w:lang w:bidi="he-IL"/>
        </w:rPr>
        <w:t xml:space="preserve">- </w:t>
      </w:r>
      <w:r w:rsidR="00D30E98">
        <w:rPr>
          <w:rFonts w:hint="cs"/>
          <w:rtl/>
          <w:lang w:bidi="he-IL"/>
        </w:rPr>
        <w:t>מוקמת מדינת ישראל ורוב מוסדות הישוב הופכים לסטוטורים (שבחוק). ההגנה הופך לצה"ל. הדואר הופך למוסד על פי חוק וכו'. רק הסתדרות עורכי הדין נשארת גוף וולונטרי והם כועסים מאוד. הסמכויות של היועמ"ש של ממשלת המנדט מועברות לשר המשפטים של מדינת ישראל והמועצה המשפטית ממשיכה להתקיים. כל אותו זמן מ 48'-61' נלחמים עורכי הדין על עצמאותם.</w:t>
      </w:r>
      <w:r w:rsidR="00605411">
        <w:rPr>
          <w:rFonts w:hint="cs"/>
          <w:rtl/>
          <w:lang w:bidi="he-IL"/>
        </w:rPr>
        <w:t xml:space="preserve"> מכאן השאלה מדוע לשכת עורכי הדין לא הוקמה ב 48' וכן הוקמה ב 1961? לדעת המרצה ואחרים, לשכת עו"ד לא הוקמה ב 48' מסיבה פוליטית. עם הקמת המדינה רוב בכירי המשפטנים שהיו מראשי הסתדרות עו"ד היהודים בישראל והשתייכו למפלגות "הנכונות" מקבלים משרות במוסדות משפטיים של ישראל (בימ"ש, פרקליטות..)</w:t>
      </w:r>
      <w:r w:rsidR="009529F7">
        <w:rPr>
          <w:rFonts w:hint="cs"/>
          <w:rtl/>
          <w:lang w:bidi="he-IL"/>
        </w:rPr>
        <w:t>. הדבר האחרון שבן גוריון צריך זה גוף וולנטרי אוטונומי עצמאי שיעשה לו צרות לכן הוא מתנגד נמרצות להקמתה, כי ראשיה מזוהים עם המפה הפוליטית הנוגדת.</w:t>
      </w:r>
    </w:p>
    <w:p w:rsidR="009529F7" w:rsidRPr="009529F7" w:rsidRDefault="009529F7" w:rsidP="009529F7">
      <w:pPr>
        <w:pStyle w:val="NoSpacing"/>
        <w:bidi/>
        <w:spacing w:line="276" w:lineRule="auto"/>
        <w:rPr>
          <w:b/>
          <w:bCs/>
          <w:rtl/>
          <w:lang w:bidi="he-IL"/>
        </w:rPr>
      </w:pPr>
    </w:p>
    <w:p w:rsidR="009529F7" w:rsidRDefault="009529F7" w:rsidP="009529F7">
      <w:pPr>
        <w:pStyle w:val="NoSpacing"/>
        <w:bidi/>
        <w:spacing w:line="276" w:lineRule="auto"/>
        <w:rPr>
          <w:lang w:bidi="he-IL"/>
        </w:rPr>
      </w:pPr>
      <w:r w:rsidRPr="009529F7">
        <w:rPr>
          <w:rFonts w:hint="cs"/>
          <w:b/>
          <w:bCs/>
          <w:rtl/>
          <w:lang w:bidi="he-IL"/>
        </w:rPr>
        <w:t>1961</w:t>
      </w:r>
      <w:r>
        <w:rPr>
          <w:rFonts w:hint="cs"/>
          <w:rtl/>
          <w:lang w:bidi="he-IL"/>
        </w:rPr>
        <w:t>- יושב בוועדת חוקה חוק ומשפט ד"ר וורהפטינג, כמניחים לדיון את חוק הירושה החדש. הוא פוגע פגיעה קשה מאוד בהסדרים שהיו נהוגים לפי דברי המלך ומועצתו בבתי הדין הדתיים. הוא מחפש כמה שיותר לעכב את הדיון בחוק הירושה. הוא מוצא את חוק לשכת עוה"ד ו... (ואז????).</w:t>
      </w:r>
    </w:p>
    <w:p w:rsidR="00971936" w:rsidRDefault="00971936" w:rsidP="00971936">
      <w:pPr>
        <w:pStyle w:val="NoSpacing"/>
        <w:bidi/>
        <w:spacing w:line="276" w:lineRule="auto"/>
        <w:rPr>
          <w:lang w:bidi="he-IL"/>
        </w:rPr>
      </w:pPr>
    </w:p>
    <w:p w:rsidR="00971936" w:rsidRDefault="00971936" w:rsidP="00971936">
      <w:pPr>
        <w:pStyle w:val="NoSpacing"/>
        <w:bidi/>
        <w:rPr>
          <w:rtl/>
          <w:lang w:bidi="he-IL"/>
        </w:rPr>
      </w:pPr>
    </w:p>
    <w:p w:rsidR="00971936" w:rsidRDefault="00971936" w:rsidP="00971936">
      <w:pPr>
        <w:pStyle w:val="NoSpacing"/>
        <w:bidi/>
        <w:rPr>
          <w:rtl/>
          <w:lang w:bidi="he-IL"/>
        </w:rPr>
      </w:pPr>
    </w:p>
    <w:p w:rsidR="00971936" w:rsidRDefault="00971936" w:rsidP="00971936">
      <w:pPr>
        <w:pStyle w:val="NoSpacing"/>
        <w:tabs>
          <w:tab w:val="left" w:pos="8483"/>
          <w:tab w:val="right" w:pos="9360"/>
        </w:tabs>
        <w:bidi/>
        <w:rPr>
          <w:rtl/>
          <w:lang w:bidi="he-IL"/>
        </w:rPr>
      </w:pPr>
      <w:r>
        <w:rPr>
          <w:rtl/>
          <w:lang w:bidi="he-IL"/>
        </w:rPr>
        <w:tab/>
      </w:r>
      <w:r>
        <w:rPr>
          <w:rtl/>
          <w:lang w:bidi="he-IL"/>
        </w:rPr>
        <w:tab/>
      </w:r>
      <w:r>
        <w:rPr>
          <w:rFonts w:hint="cs"/>
          <w:rtl/>
          <w:lang w:bidi="he-IL"/>
        </w:rPr>
        <w:t>26.12.2013</w:t>
      </w:r>
    </w:p>
    <w:p w:rsidR="00971936" w:rsidRDefault="00971936" w:rsidP="00971936">
      <w:pPr>
        <w:pStyle w:val="NoSpacing"/>
        <w:bidi/>
        <w:jc w:val="right"/>
        <w:rPr>
          <w:rtl/>
          <w:lang w:bidi="he-IL"/>
        </w:rPr>
      </w:pPr>
    </w:p>
    <w:p w:rsidR="00971936" w:rsidRPr="000F1D1D" w:rsidRDefault="00971936" w:rsidP="00971936">
      <w:pPr>
        <w:pStyle w:val="NoSpacing"/>
        <w:bidi/>
        <w:rPr>
          <w:b/>
          <w:bCs/>
          <w:sz w:val="24"/>
          <w:szCs w:val="24"/>
          <w:u w:val="single"/>
          <w:rtl/>
          <w:lang w:bidi="he-IL"/>
        </w:rPr>
      </w:pPr>
      <w:r w:rsidRPr="000F1D1D">
        <w:rPr>
          <w:rFonts w:hint="cs"/>
          <w:b/>
          <w:bCs/>
          <w:sz w:val="24"/>
          <w:szCs w:val="24"/>
          <w:highlight w:val="yellow"/>
          <w:u w:val="single"/>
          <w:rtl/>
          <w:lang w:bidi="he-IL"/>
        </w:rPr>
        <w:t xml:space="preserve">שיעור </w:t>
      </w:r>
      <w:r w:rsidRPr="00971936">
        <w:rPr>
          <w:rFonts w:hint="cs"/>
          <w:b/>
          <w:bCs/>
          <w:sz w:val="24"/>
          <w:szCs w:val="24"/>
          <w:highlight w:val="yellow"/>
          <w:u w:val="single"/>
          <w:rtl/>
          <w:lang w:bidi="he-IL"/>
        </w:rPr>
        <w:t>9</w:t>
      </w:r>
    </w:p>
    <w:p w:rsidR="00971936" w:rsidRDefault="00971936" w:rsidP="00971936">
      <w:pPr>
        <w:pStyle w:val="NoSpacing"/>
        <w:bidi/>
        <w:spacing w:line="276" w:lineRule="auto"/>
        <w:rPr>
          <w:rtl/>
          <w:lang w:bidi="he-IL"/>
        </w:rPr>
      </w:pPr>
    </w:p>
    <w:p w:rsidR="00971936" w:rsidRPr="003D1747" w:rsidRDefault="00971936" w:rsidP="00971936">
      <w:pPr>
        <w:pStyle w:val="NoSpacing"/>
        <w:bidi/>
        <w:spacing w:line="276" w:lineRule="auto"/>
        <w:rPr>
          <w:u w:val="single"/>
          <w:rtl/>
          <w:lang w:bidi="he-IL"/>
        </w:rPr>
      </w:pPr>
      <w:r w:rsidRPr="003D1747">
        <w:rPr>
          <w:rFonts w:hint="cs"/>
          <w:u w:val="single"/>
          <w:rtl/>
          <w:lang w:bidi="he-IL"/>
        </w:rPr>
        <w:t>ש"ב-</w:t>
      </w:r>
    </w:p>
    <w:p w:rsidR="00971936" w:rsidRDefault="00971936" w:rsidP="006269E2">
      <w:pPr>
        <w:pStyle w:val="NoSpacing"/>
        <w:bidi/>
        <w:spacing w:line="276" w:lineRule="auto"/>
        <w:rPr>
          <w:rtl/>
          <w:lang w:bidi="he-IL"/>
        </w:rPr>
      </w:pPr>
      <w:r>
        <w:rPr>
          <w:rFonts w:hint="cs"/>
          <w:rtl/>
          <w:lang w:bidi="he-IL"/>
        </w:rPr>
        <w:t xml:space="preserve">הרב אברם שרמן </w:t>
      </w:r>
      <w:r>
        <w:rPr>
          <w:rtl/>
          <w:lang w:bidi="he-IL"/>
        </w:rPr>
        <w:t>–</w:t>
      </w:r>
      <w:r w:rsidR="006269E2">
        <w:rPr>
          <w:rFonts w:hint="cs"/>
          <w:rtl/>
          <w:lang w:bidi="he-IL"/>
        </w:rPr>
        <w:t xml:space="preserve"> "מעמדם ההלכתי של ר</w:t>
      </w:r>
      <w:r>
        <w:rPr>
          <w:rFonts w:hint="cs"/>
          <w:rtl/>
          <w:lang w:bidi="he-IL"/>
        </w:rPr>
        <w:t>בני דין משמעתי של לשכת עו"ד/ פורסם במש</w:t>
      </w:r>
      <w:r w:rsidR="00CE4257">
        <w:rPr>
          <w:rFonts w:hint="cs"/>
          <w:rtl/>
          <w:lang w:bidi="he-IL"/>
        </w:rPr>
        <w:t>פ</w:t>
      </w:r>
      <w:r>
        <w:rPr>
          <w:rFonts w:hint="cs"/>
          <w:rtl/>
          <w:lang w:bidi="he-IL"/>
        </w:rPr>
        <w:t>טי ארץ</w:t>
      </w:r>
      <w:r>
        <w:rPr>
          <w:rtl/>
          <w:lang w:bidi="he-IL"/>
        </w:rPr>
        <w:t>—</w:t>
      </w:r>
      <w:r>
        <w:rPr>
          <w:rFonts w:hint="cs"/>
          <w:rtl/>
          <w:lang w:bidi="he-IL"/>
        </w:rPr>
        <w:t>עמ' 97.</w:t>
      </w:r>
    </w:p>
    <w:p w:rsidR="00971936" w:rsidRDefault="00C35DF6" w:rsidP="00971936">
      <w:pPr>
        <w:pStyle w:val="NoSpacing"/>
        <w:bidi/>
        <w:spacing w:line="276" w:lineRule="auto"/>
        <w:rPr>
          <w:rtl/>
          <w:lang w:bidi="he-IL"/>
        </w:rPr>
      </w:pPr>
      <w:r>
        <w:rPr>
          <w:rFonts w:hint="cs"/>
          <w:rtl/>
          <w:lang w:bidi="he-IL"/>
        </w:rPr>
        <w:t>ת"ט 181882/09 מוזס נ' לשכת עו"</w:t>
      </w:r>
      <w:r w:rsidR="00971936">
        <w:rPr>
          <w:rFonts w:hint="cs"/>
          <w:rtl/>
          <w:lang w:bidi="he-IL"/>
        </w:rPr>
        <w:t>ד +ערער תיק 26431-02-10 מוזס נ' לשכת עו"ד</w:t>
      </w:r>
    </w:p>
    <w:p w:rsidR="00971936" w:rsidRDefault="00971936" w:rsidP="00971936">
      <w:pPr>
        <w:pStyle w:val="NoSpacing"/>
        <w:bidi/>
        <w:spacing w:line="276" w:lineRule="auto"/>
        <w:rPr>
          <w:rtl/>
          <w:lang w:bidi="he-IL"/>
        </w:rPr>
      </w:pPr>
      <w:r>
        <w:rPr>
          <w:rFonts w:hint="cs"/>
          <w:rtl/>
          <w:lang w:bidi="he-IL"/>
        </w:rPr>
        <w:t>על"ע (י-ם)</w:t>
      </w:r>
      <w:r w:rsidR="009768A2">
        <w:rPr>
          <w:rFonts w:hint="cs"/>
          <w:rtl/>
          <w:lang w:bidi="he-IL"/>
        </w:rPr>
        <w:t xml:space="preserve"> 19/08 עו"</w:t>
      </w:r>
      <w:r>
        <w:rPr>
          <w:rFonts w:hint="cs"/>
          <w:rtl/>
          <w:lang w:bidi="he-IL"/>
        </w:rPr>
        <w:t xml:space="preserve">ד עדי דאמנט נ' לשכת עו"ד </w:t>
      </w:r>
      <w:r>
        <w:rPr>
          <w:rtl/>
          <w:lang w:bidi="he-IL"/>
        </w:rPr>
        <w:t>–</w:t>
      </w:r>
      <w:r>
        <w:rPr>
          <w:rFonts w:hint="cs"/>
          <w:rtl/>
          <w:lang w:bidi="he-IL"/>
        </w:rPr>
        <w:t xml:space="preserve"> ועד מחוז חיפה</w:t>
      </w:r>
    </w:p>
    <w:p w:rsidR="00971936" w:rsidRDefault="00971936" w:rsidP="00971936">
      <w:pPr>
        <w:pStyle w:val="NoSpacing"/>
        <w:bidi/>
        <w:spacing w:line="276" w:lineRule="auto"/>
        <w:rPr>
          <w:rtl/>
          <w:lang w:bidi="he-IL"/>
        </w:rPr>
      </w:pPr>
      <w:r>
        <w:rPr>
          <w:rFonts w:hint="cs"/>
          <w:rtl/>
          <w:lang w:bidi="he-IL"/>
        </w:rPr>
        <w:t>על"ע (י-ם) 7008/09 הועד המחוזי נ' עו"ד דוד גבאי</w:t>
      </w:r>
    </w:p>
    <w:p w:rsidR="00971936" w:rsidRDefault="00971936" w:rsidP="00971936">
      <w:pPr>
        <w:pStyle w:val="NoSpacing"/>
        <w:bidi/>
        <w:spacing w:line="276" w:lineRule="auto"/>
        <w:rPr>
          <w:rtl/>
          <w:lang w:bidi="he-IL"/>
        </w:rPr>
      </w:pPr>
      <w:r>
        <w:rPr>
          <w:rFonts w:hint="cs"/>
          <w:rtl/>
          <w:lang w:bidi="he-IL"/>
        </w:rPr>
        <w:lastRenderedPageBreak/>
        <w:t>על"ע  (י-ם) 21/08 הועד המחוזי נ' עו"</w:t>
      </w:r>
      <w:r w:rsidR="003D1747">
        <w:rPr>
          <w:rFonts w:hint="cs"/>
          <w:rtl/>
          <w:lang w:bidi="he-IL"/>
        </w:rPr>
        <w:t>ד ננ</w:t>
      </w:r>
      <w:r w:rsidR="0083467F">
        <w:rPr>
          <w:rFonts w:hint="cs"/>
          <w:rtl/>
          <w:lang w:bidi="he-IL"/>
        </w:rPr>
        <w:t>ד</w:t>
      </w:r>
    </w:p>
    <w:p w:rsidR="006F4A95" w:rsidRDefault="00971936" w:rsidP="00B44E43">
      <w:pPr>
        <w:pStyle w:val="NoSpacing"/>
        <w:bidi/>
        <w:spacing w:line="276" w:lineRule="auto"/>
        <w:rPr>
          <w:rtl/>
          <w:lang w:bidi="he-IL"/>
        </w:rPr>
      </w:pPr>
      <w:r>
        <w:rPr>
          <w:rFonts w:hint="cs"/>
          <w:rtl/>
          <w:lang w:bidi="he-IL"/>
        </w:rPr>
        <w:t>על"ע (י-ם) 6/08 עו"ד פודים נ' הועד המחוזי של לשכת עו"ד.</w:t>
      </w:r>
    </w:p>
    <w:p w:rsidR="006F4A95" w:rsidRDefault="006F4A95" w:rsidP="006F4A95">
      <w:pPr>
        <w:pStyle w:val="NoSpacing"/>
        <w:bidi/>
        <w:spacing w:line="276" w:lineRule="auto"/>
        <w:rPr>
          <w:rtl/>
          <w:lang w:bidi="he-IL"/>
        </w:rPr>
      </w:pPr>
    </w:p>
    <w:p w:rsidR="006F4A95" w:rsidRDefault="006F4A95" w:rsidP="006F4A95">
      <w:pPr>
        <w:pStyle w:val="NoSpacing"/>
        <w:bidi/>
        <w:spacing w:line="276" w:lineRule="auto"/>
        <w:rPr>
          <w:rtl/>
          <w:lang w:bidi="he-IL"/>
        </w:rPr>
      </w:pPr>
    </w:p>
    <w:p w:rsidR="006F4A95" w:rsidRDefault="006F4A95" w:rsidP="006F4A95">
      <w:pPr>
        <w:pStyle w:val="NoSpacing"/>
        <w:bidi/>
        <w:spacing w:line="276" w:lineRule="auto"/>
        <w:rPr>
          <w:b/>
          <w:bCs/>
          <w:u w:val="single"/>
          <w:rtl/>
          <w:lang w:bidi="he-IL"/>
        </w:rPr>
      </w:pPr>
      <w:r>
        <w:rPr>
          <w:rFonts w:hint="cs"/>
          <w:b/>
          <w:bCs/>
          <w:u w:val="single"/>
          <w:rtl/>
          <w:lang w:bidi="he-IL"/>
        </w:rPr>
        <w:t xml:space="preserve">המערכת המשמעתית של </w:t>
      </w:r>
      <w:r w:rsidR="00B44E43">
        <w:rPr>
          <w:rFonts w:hint="cs"/>
          <w:b/>
          <w:bCs/>
          <w:u w:val="single"/>
          <w:rtl/>
          <w:lang w:bidi="he-IL"/>
        </w:rPr>
        <w:t xml:space="preserve">לשכת </w:t>
      </w:r>
      <w:r>
        <w:rPr>
          <w:rFonts w:hint="cs"/>
          <w:b/>
          <w:bCs/>
          <w:u w:val="single"/>
          <w:rtl/>
          <w:lang w:bidi="he-IL"/>
        </w:rPr>
        <w:t>עורכי הדין</w:t>
      </w:r>
      <w:r w:rsidR="00B44E43">
        <w:rPr>
          <w:rFonts w:hint="cs"/>
          <w:b/>
          <w:bCs/>
          <w:u w:val="single"/>
          <w:rtl/>
          <w:lang w:bidi="he-IL"/>
        </w:rPr>
        <w:t xml:space="preserve">- </w:t>
      </w:r>
    </w:p>
    <w:p w:rsidR="00B44E43" w:rsidRDefault="00B44E43" w:rsidP="00B44E43">
      <w:pPr>
        <w:pStyle w:val="NoSpacing"/>
        <w:bidi/>
        <w:spacing w:line="276" w:lineRule="auto"/>
        <w:rPr>
          <w:b/>
          <w:bCs/>
          <w:u w:val="single"/>
          <w:rtl/>
          <w:lang w:bidi="he-IL"/>
        </w:rPr>
      </w:pPr>
    </w:p>
    <w:p w:rsidR="006F4A95" w:rsidRDefault="00941A5F" w:rsidP="00941A5F">
      <w:pPr>
        <w:pStyle w:val="NoSpacing"/>
        <w:bidi/>
        <w:spacing w:line="276" w:lineRule="auto"/>
        <w:rPr>
          <w:rtl/>
          <w:lang w:bidi="he-IL"/>
        </w:rPr>
      </w:pPr>
      <w:r>
        <w:rPr>
          <w:rFonts w:hint="cs"/>
          <w:rtl/>
          <w:lang w:bidi="he-IL"/>
        </w:rPr>
        <w:t xml:space="preserve">כל אדם שנפגע מהתנהגות עו"ד יכול להגיש תלונה נגד העו"ד . הן מוגשות למחוז היכן </w:t>
      </w:r>
      <w:r w:rsidRPr="00941A5F">
        <w:rPr>
          <w:rFonts w:hint="cs"/>
          <w:u w:val="single"/>
          <w:rtl/>
          <w:lang w:bidi="he-IL"/>
        </w:rPr>
        <w:t xml:space="preserve">שמשרדו </w:t>
      </w:r>
      <w:r>
        <w:rPr>
          <w:rFonts w:hint="cs"/>
          <w:rtl/>
          <w:lang w:bidi="he-IL"/>
        </w:rPr>
        <w:t>של עו"ד ממוקם</w:t>
      </w:r>
      <w:r>
        <w:rPr>
          <w:rFonts w:hint="cs"/>
          <w:lang w:bidi="he-IL"/>
        </w:rPr>
        <w:t xml:space="preserve"> </w:t>
      </w:r>
      <w:r>
        <w:rPr>
          <w:rFonts w:hint="cs"/>
          <w:rtl/>
          <w:lang w:bidi="he-IL"/>
        </w:rPr>
        <w:t xml:space="preserve"> (לא במקום שבוצעה העבירה או איפה העו"ד גר).</w:t>
      </w:r>
      <w:r w:rsidR="00A46B7D">
        <w:rPr>
          <w:rFonts w:hint="cs"/>
          <w:rtl/>
          <w:lang w:bidi="he-IL"/>
        </w:rPr>
        <w:t xml:space="preserve"> רוב התלונות מוגשות ע"י עו"ד אחרים (קולגות), לקוחות, צדדי ג' ושופטים. בעבר לא היתה הכרה בכך שלעו"ד יש חובות אתיות כלפי צדדים שלישיים או כלפי הצד שכנגד, אבל בעשרים שנים האחרונות יש התפתחות פסיקתית ענפה בנושא הזה. מסתבר שלעו"ד יש חובות לא רק כלפי הלקוח שלו, אלא גם כלפי הלקוח של הצד שכנגד.  התלונות מגיעות לו</w:t>
      </w:r>
      <w:r w:rsidR="00B44E43">
        <w:rPr>
          <w:rFonts w:hint="cs"/>
          <w:rtl/>
          <w:lang w:bidi="he-IL"/>
        </w:rPr>
        <w:t>ו</w:t>
      </w:r>
      <w:r w:rsidR="00A46B7D">
        <w:rPr>
          <w:rFonts w:hint="cs"/>
          <w:rtl/>
          <w:lang w:bidi="he-IL"/>
        </w:rPr>
        <w:t>עדת האתיקה בכל מחוז ומחוז. בשלב הראשון הוועדה מחליטה</w:t>
      </w:r>
      <w:r w:rsidR="00B44E43">
        <w:rPr>
          <w:rFonts w:hint="cs"/>
          <w:rtl/>
          <w:lang w:bidi="he-IL"/>
        </w:rPr>
        <w:t xml:space="preserve"> למיין את התלונות, כשחלקן נגנז</w:t>
      </w:r>
      <w:r w:rsidR="00A46B7D">
        <w:rPr>
          <w:rFonts w:hint="cs"/>
          <w:rtl/>
          <w:lang w:bidi="he-IL"/>
        </w:rPr>
        <w:t xml:space="preserve">ות כבר בשלב הראשוני, וחלקן מועברות לעו"ד הנילון הנדרש לתגובה. מה שנובע מכך הוא שלא תמיד העו"ד שנגדו מוגשת תלונה </w:t>
      </w:r>
      <w:r w:rsidR="00A46B7D">
        <w:rPr>
          <w:rtl/>
          <w:lang w:bidi="he-IL"/>
        </w:rPr>
        <w:t>–</w:t>
      </w:r>
      <w:r w:rsidR="00A46B7D">
        <w:rPr>
          <w:rFonts w:hint="cs"/>
          <w:rtl/>
          <w:lang w:bidi="he-IL"/>
        </w:rPr>
        <w:t xml:space="preserve"> לא חייב ל</w:t>
      </w:r>
      <w:r w:rsidR="00B44E43">
        <w:rPr>
          <w:rFonts w:hint="cs"/>
          <w:rtl/>
          <w:lang w:bidi="he-IL"/>
        </w:rPr>
        <w:t>ה</w:t>
      </w:r>
      <w:r w:rsidR="00A46B7D">
        <w:rPr>
          <w:rFonts w:hint="cs"/>
          <w:rtl/>
          <w:lang w:bidi="he-IL"/>
        </w:rPr>
        <w:t>גיב עליה. לפעמים ועדת האתיקה אומרת שלמרות שכל הבסיס העובדתי הוא נכון (למשל תלונה על שירות יקר מאוד) אבל הוא לא נחשב לתלונה שנקבל אותה (זה שוק חופשי ועו"ד יכול לדרוש כמה שהוא רוצה).</w:t>
      </w:r>
      <w:r w:rsidR="00DA43B2">
        <w:rPr>
          <w:rFonts w:hint="cs"/>
          <w:rtl/>
          <w:lang w:bidi="he-IL"/>
        </w:rPr>
        <w:t xml:space="preserve"> </w:t>
      </w:r>
    </w:p>
    <w:p w:rsidR="008745C5" w:rsidRDefault="008745C5" w:rsidP="008745C5">
      <w:pPr>
        <w:pStyle w:val="NoSpacing"/>
        <w:bidi/>
        <w:spacing w:line="276" w:lineRule="auto"/>
        <w:rPr>
          <w:rtl/>
          <w:lang w:bidi="he-IL"/>
        </w:rPr>
      </w:pPr>
      <w:r>
        <w:rPr>
          <w:rFonts w:hint="cs"/>
          <w:rtl/>
          <w:lang w:bidi="he-IL"/>
        </w:rPr>
        <w:t xml:space="preserve">עו"ד שמייצג לקוח בתחום הפלילי, לא יכול להתנות את שכר הטרחה בתוצאות ההליך ( תשלם לי שכ"ט 100 דולר, ואם נצליח בתביעה ונוציא אותך זכאי, תשלם לי עוד 10 אלף דולר= זה לא אתי!) . </w:t>
      </w:r>
    </w:p>
    <w:p w:rsidR="00491A14" w:rsidRDefault="00491A14" w:rsidP="00491A14">
      <w:pPr>
        <w:pStyle w:val="NoSpacing"/>
        <w:bidi/>
        <w:spacing w:line="276" w:lineRule="auto"/>
        <w:rPr>
          <w:rtl/>
          <w:lang w:bidi="he-IL"/>
        </w:rPr>
      </w:pPr>
      <w:r>
        <w:rPr>
          <w:rFonts w:hint="cs"/>
          <w:rtl/>
          <w:lang w:bidi="he-IL"/>
        </w:rPr>
        <w:t>אופציה שניה היא דרישת תגובה. הלשכה פונה לנילון ומבקשת תגובה. הוא חייב לתת את תגובותו! לא כמו בתביעה רגילה במשטרה שמזמינים את הנילון למשטרה והוא יכול לא להגיב ("אין תגו</w:t>
      </w:r>
      <w:r w:rsidR="00B44E43">
        <w:rPr>
          <w:rFonts w:hint="cs"/>
          <w:rtl/>
          <w:lang w:bidi="he-IL"/>
        </w:rPr>
        <w:t>בה"). כמו כן מי שלא נתן את תגוב</w:t>
      </w:r>
      <w:r>
        <w:rPr>
          <w:rFonts w:hint="cs"/>
          <w:rtl/>
          <w:lang w:bidi="he-IL"/>
        </w:rPr>
        <w:t xml:space="preserve">תו נחשב כמי שעבר עבירה אתית. </w:t>
      </w:r>
      <w:r w:rsidR="00F14037">
        <w:rPr>
          <w:rFonts w:hint="cs"/>
          <w:rtl/>
          <w:lang w:bidi="he-IL"/>
        </w:rPr>
        <w:t>(למשל עו"ד יכול לצאת זכאי מהעבירה, אבל הורשע בגין אי מתן תגובה). אחרי שוועדת האתיקה מקבלת את תגובת העו"ד היא יכולה לעשות אחד משני דברים:</w:t>
      </w:r>
    </w:p>
    <w:p w:rsidR="00F14037" w:rsidRDefault="003B6B8A" w:rsidP="00F14037">
      <w:pPr>
        <w:pStyle w:val="NoSpacing"/>
        <w:numPr>
          <w:ilvl w:val="0"/>
          <w:numId w:val="19"/>
        </w:numPr>
        <w:bidi/>
        <w:spacing w:line="276" w:lineRule="auto"/>
        <w:rPr>
          <w:lang w:bidi="he-IL"/>
        </w:rPr>
      </w:pPr>
      <w:r>
        <w:rPr>
          <w:rFonts w:hint="cs"/>
          <w:rtl/>
          <w:lang w:bidi="he-IL"/>
        </w:rPr>
        <w:t>לגנוז את התלונה</w:t>
      </w:r>
      <w:r w:rsidR="00F131E1">
        <w:rPr>
          <w:rFonts w:hint="cs"/>
          <w:rtl/>
          <w:lang w:bidi="he-IL"/>
        </w:rPr>
        <w:t xml:space="preserve"> (ואז העו"ד הנילון אפילו לא יודע שהתלוננו עליו).</w:t>
      </w:r>
    </w:p>
    <w:p w:rsidR="003B6B8A" w:rsidRDefault="003B6B8A" w:rsidP="003B6B8A">
      <w:pPr>
        <w:pStyle w:val="NoSpacing"/>
        <w:numPr>
          <w:ilvl w:val="0"/>
          <w:numId w:val="19"/>
        </w:numPr>
        <w:bidi/>
        <w:spacing w:line="276" w:lineRule="auto"/>
        <w:rPr>
          <w:lang w:bidi="he-IL"/>
        </w:rPr>
      </w:pPr>
      <w:r>
        <w:rPr>
          <w:rFonts w:hint="cs"/>
          <w:rtl/>
          <w:lang w:bidi="he-IL"/>
        </w:rPr>
        <w:t>לדרוש תגובה ואז:</w:t>
      </w:r>
    </w:p>
    <w:p w:rsidR="003B6B8A" w:rsidRDefault="003B6B8A" w:rsidP="003B6B8A">
      <w:pPr>
        <w:pStyle w:val="NoSpacing"/>
        <w:numPr>
          <w:ilvl w:val="0"/>
          <w:numId w:val="20"/>
        </w:numPr>
        <w:bidi/>
        <w:spacing w:line="276" w:lineRule="auto"/>
        <w:rPr>
          <w:lang w:bidi="he-IL"/>
        </w:rPr>
      </w:pPr>
      <w:r>
        <w:rPr>
          <w:rFonts w:hint="cs"/>
          <w:rtl/>
          <w:lang w:bidi="he-IL"/>
        </w:rPr>
        <w:t>הועדה יכולה להעביר להגשת הקובלנה</w:t>
      </w:r>
      <w:r w:rsidR="00A23C1A">
        <w:rPr>
          <w:rFonts w:hint="cs"/>
          <w:rtl/>
          <w:lang w:bidi="he-IL"/>
        </w:rPr>
        <w:t xml:space="preserve">- ואז ועדת האתיקה מסיימת את תפקידה והיא </w:t>
      </w:r>
      <w:r w:rsidR="00AE5B58">
        <w:rPr>
          <w:rFonts w:hint="cs"/>
          <w:rtl/>
          <w:lang w:bidi="he-IL"/>
        </w:rPr>
        <w:t>מועברת לבית הדין המשמעתי המחוזי (חיפה/נצרת/ירושלים/ב"ש/ת"א).</w:t>
      </w:r>
    </w:p>
    <w:p w:rsidR="003B6B8A" w:rsidRDefault="003B6B8A" w:rsidP="003B6B8A">
      <w:pPr>
        <w:pStyle w:val="NoSpacing"/>
        <w:numPr>
          <w:ilvl w:val="0"/>
          <w:numId w:val="20"/>
        </w:numPr>
        <w:bidi/>
        <w:spacing w:line="276" w:lineRule="auto"/>
        <w:rPr>
          <w:lang w:bidi="he-IL"/>
        </w:rPr>
      </w:pPr>
      <w:r>
        <w:rPr>
          <w:rFonts w:hint="cs"/>
          <w:rtl/>
          <w:lang w:bidi="he-IL"/>
        </w:rPr>
        <w:t>הועדה יכולה לסגור את התיק.</w:t>
      </w:r>
    </w:p>
    <w:p w:rsidR="003B6B8A" w:rsidRDefault="003B6B8A" w:rsidP="003B6B8A">
      <w:pPr>
        <w:pStyle w:val="NoSpacing"/>
        <w:bidi/>
        <w:spacing w:line="276" w:lineRule="auto"/>
        <w:rPr>
          <w:rtl/>
          <w:lang w:bidi="he-IL"/>
        </w:rPr>
      </w:pPr>
    </w:p>
    <w:p w:rsidR="001650C3" w:rsidRDefault="001650C3" w:rsidP="001650C3">
      <w:pPr>
        <w:pStyle w:val="NoSpacing"/>
        <w:bidi/>
        <w:spacing w:line="276" w:lineRule="auto"/>
        <w:rPr>
          <w:rtl/>
          <w:lang w:bidi="he-IL"/>
        </w:rPr>
      </w:pPr>
    </w:p>
    <w:p w:rsidR="001650C3" w:rsidRDefault="001650C3" w:rsidP="001650C3">
      <w:pPr>
        <w:pStyle w:val="NoSpacing"/>
        <w:bidi/>
        <w:spacing w:line="276" w:lineRule="auto"/>
        <w:rPr>
          <w:rtl/>
          <w:lang w:bidi="he-IL"/>
        </w:rPr>
      </w:pPr>
      <w:r>
        <w:rPr>
          <w:rFonts w:hint="cs"/>
          <w:rtl/>
          <w:lang w:bidi="he-IL"/>
        </w:rPr>
        <w:t xml:space="preserve">ההרכב של בית הדין המשמעתי המחוזי מורכב מ 3 דיינים: אב בית דין, 2 דיני צד. </w:t>
      </w:r>
    </w:p>
    <w:p w:rsidR="001650C3" w:rsidRDefault="001650C3" w:rsidP="001650C3">
      <w:pPr>
        <w:pStyle w:val="NoSpacing"/>
        <w:bidi/>
        <w:spacing w:line="276" w:lineRule="auto"/>
        <w:rPr>
          <w:rtl/>
          <w:lang w:bidi="he-IL"/>
        </w:rPr>
      </w:pPr>
      <w:r>
        <w:rPr>
          <w:rFonts w:hint="cs"/>
          <w:rtl/>
          <w:lang w:bidi="he-IL"/>
        </w:rPr>
        <w:t>לאב בית דין תמיד יהיה מס' רישיון נמוך יותר ממס' הרישיון של הנאשם.</w:t>
      </w:r>
    </w:p>
    <w:p w:rsidR="00A66AFF" w:rsidRDefault="00A66AFF" w:rsidP="00A66AFF">
      <w:pPr>
        <w:pStyle w:val="NoSpacing"/>
        <w:bidi/>
        <w:spacing w:line="276" w:lineRule="auto"/>
        <w:rPr>
          <w:rtl/>
          <w:lang w:bidi="he-IL"/>
        </w:rPr>
      </w:pPr>
      <w:r>
        <w:rPr>
          <w:rFonts w:hint="cs"/>
          <w:rtl/>
          <w:lang w:bidi="he-IL"/>
        </w:rPr>
        <w:t>בית הדין פועל בהתנדבות, לא מקבלים כסף עבור השירות הזה. אחרי שעות העובדה באים ושופטים בב"</w:t>
      </w:r>
      <w:r w:rsidR="00725306">
        <w:rPr>
          <w:rFonts w:hint="cs"/>
          <w:rtl/>
          <w:lang w:bidi="he-IL"/>
        </w:rPr>
        <w:t>ד משמעתי. בכל מחוז יש גם נשיאות, כלומר נשיא בית הדין ושני סגנים לפחות שנבחרים ע"י חברי בית הדין.</w:t>
      </w:r>
      <w:r w:rsidR="00F8200D">
        <w:rPr>
          <w:rFonts w:hint="cs"/>
          <w:rtl/>
          <w:lang w:bidi="he-IL"/>
        </w:rPr>
        <w:t xml:space="preserve"> התפקיד של הנשיאות של בי"ד הוא לחלק את התיקים בין ההרכבים השונים.</w:t>
      </w:r>
    </w:p>
    <w:p w:rsidR="00725306" w:rsidRDefault="00725306" w:rsidP="00725306">
      <w:pPr>
        <w:pStyle w:val="NoSpacing"/>
        <w:bidi/>
        <w:spacing w:line="276" w:lineRule="auto"/>
        <w:rPr>
          <w:rtl/>
          <w:lang w:bidi="he-IL"/>
        </w:rPr>
      </w:pPr>
      <w:r>
        <w:rPr>
          <w:rFonts w:hint="cs"/>
          <w:rtl/>
          <w:lang w:bidi="he-IL"/>
        </w:rPr>
        <w:t>פס"ד ניתן לערעור הן ע"י הקובל והן ע"י הנאשם בפני בי"</w:t>
      </w:r>
      <w:r w:rsidR="00F8200D">
        <w:rPr>
          <w:rFonts w:hint="cs"/>
          <w:rtl/>
          <w:lang w:bidi="he-IL"/>
        </w:rPr>
        <w:t>ד משמעתי הארצי (נמצא בת"א).</w:t>
      </w:r>
    </w:p>
    <w:p w:rsidR="00F8200D" w:rsidRDefault="00F8200D" w:rsidP="00F8200D">
      <w:pPr>
        <w:pStyle w:val="NoSpacing"/>
        <w:bidi/>
        <w:spacing w:line="276" w:lineRule="auto"/>
        <w:rPr>
          <w:rtl/>
          <w:lang w:bidi="he-IL"/>
        </w:rPr>
      </w:pPr>
      <w:r>
        <w:rPr>
          <w:rFonts w:hint="cs"/>
          <w:rtl/>
          <w:lang w:bidi="he-IL"/>
        </w:rPr>
        <w:t>מאז התיקון לחוק, הערעורים מוגשים בזכות לבית משפט מחוזי בירושלים. לאחר שהוא נותן פס"ד ניתן להגיש בקשת רשות ערעור לבית משפט העליון. כערכאה רביעית היא מאוד קמצנית בנושא של מתן רשות ערעור, זה מאוד נדיר.</w:t>
      </w:r>
    </w:p>
    <w:p w:rsidR="005819A0" w:rsidRDefault="005819A0" w:rsidP="005819A0">
      <w:pPr>
        <w:pStyle w:val="NoSpacing"/>
        <w:bidi/>
        <w:spacing w:line="276" w:lineRule="auto"/>
        <w:rPr>
          <w:rtl/>
          <w:lang w:bidi="he-IL"/>
        </w:rPr>
      </w:pPr>
    </w:p>
    <w:p w:rsidR="005819A0" w:rsidRPr="000022BC" w:rsidRDefault="000022BC" w:rsidP="005819A0">
      <w:pPr>
        <w:pStyle w:val="NoSpacing"/>
        <w:bidi/>
        <w:spacing w:line="276" w:lineRule="auto"/>
        <w:rPr>
          <w:b/>
          <w:bCs/>
          <w:rtl/>
          <w:lang w:bidi="he-IL"/>
        </w:rPr>
      </w:pPr>
      <w:r>
        <w:rPr>
          <w:rFonts w:hint="cs"/>
          <w:b/>
          <w:bCs/>
          <w:rtl/>
          <w:lang w:bidi="he-IL"/>
        </w:rPr>
        <w:t>סטטיסטיקות-</w:t>
      </w:r>
    </w:p>
    <w:p w:rsidR="005819A0" w:rsidRDefault="005819A0" w:rsidP="005819A0">
      <w:pPr>
        <w:pStyle w:val="NoSpacing"/>
        <w:bidi/>
        <w:spacing w:line="276" w:lineRule="auto"/>
        <w:rPr>
          <w:rtl/>
          <w:lang w:bidi="he-IL"/>
        </w:rPr>
      </w:pPr>
      <w:r>
        <w:rPr>
          <w:rFonts w:hint="cs"/>
          <w:rtl/>
          <w:lang w:bidi="he-IL"/>
        </w:rPr>
        <w:t>כל שנה מוגשות כ 4000 תלונות, מתוכן מוגשים כ- 400 קובלנות</w:t>
      </w:r>
      <w:r w:rsidR="000022BC">
        <w:rPr>
          <w:rFonts w:hint="cs"/>
          <w:rtl/>
          <w:lang w:bidi="he-IL"/>
        </w:rPr>
        <w:t>, מתוכן מורשעים כ 200 עורכי דין, מתוכן כ 40 עם עונשים כבדים (הוצאה מהלשכה לצמיתות, השעיה לתקופה ארוכה וכו').</w:t>
      </w:r>
    </w:p>
    <w:p w:rsidR="000022BC" w:rsidRDefault="000022BC" w:rsidP="000022BC">
      <w:pPr>
        <w:pStyle w:val="NoSpacing"/>
        <w:bidi/>
        <w:spacing w:line="276" w:lineRule="auto"/>
        <w:rPr>
          <w:rtl/>
          <w:lang w:bidi="he-IL"/>
        </w:rPr>
      </w:pPr>
    </w:p>
    <w:p w:rsidR="00B44E43" w:rsidRDefault="00B44E43" w:rsidP="00B44E43">
      <w:pPr>
        <w:pStyle w:val="NoSpacing"/>
        <w:bidi/>
        <w:spacing w:line="276" w:lineRule="auto"/>
        <w:rPr>
          <w:rtl/>
          <w:lang w:bidi="he-IL"/>
        </w:rPr>
      </w:pPr>
    </w:p>
    <w:p w:rsidR="00B44E43" w:rsidRDefault="00B44E43" w:rsidP="00B44E43">
      <w:pPr>
        <w:pStyle w:val="NoSpacing"/>
        <w:bidi/>
        <w:spacing w:line="276" w:lineRule="auto"/>
        <w:rPr>
          <w:rtl/>
          <w:lang w:bidi="he-IL"/>
        </w:rPr>
      </w:pPr>
    </w:p>
    <w:p w:rsidR="003332DC" w:rsidRDefault="003332DC" w:rsidP="00E038FD">
      <w:pPr>
        <w:pStyle w:val="NoSpacing"/>
        <w:bidi/>
        <w:spacing w:line="276" w:lineRule="auto"/>
        <w:rPr>
          <w:b/>
          <w:bCs/>
          <w:rtl/>
          <w:lang w:bidi="he-IL"/>
        </w:rPr>
      </w:pPr>
    </w:p>
    <w:p w:rsidR="00E038FD" w:rsidRDefault="00E038FD" w:rsidP="003332DC">
      <w:pPr>
        <w:pStyle w:val="NoSpacing"/>
        <w:bidi/>
        <w:spacing w:line="276" w:lineRule="auto"/>
        <w:rPr>
          <w:b/>
          <w:bCs/>
          <w:rtl/>
          <w:lang w:bidi="he-IL"/>
        </w:rPr>
      </w:pPr>
      <w:r>
        <w:rPr>
          <w:rFonts w:hint="cs"/>
          <w:b/>
          <w:bCs/>
          <w:rtl/>
          <w:lang w:bidi="he-IL"/>
        </w:rPr>
        <w:t>ביקורות על תפקוד המערכת המשמעתית של לשכת עו"ד-</w:t>
      </w:r>
    </w:p>
    <w:p w:rsidR="00E038FD" w:rsidRDefault="00CB13A9" w:rsidP="00E038FD">
      <w:pPr>
        <w:pStyle w:val="NoSpacing"/>
        <w:bidi/>
        <w:spacing w:line="276" w:lineRule="auto"/>
        <w:rPr>
          <w:rtl/>
          <w:lang w:bidi="he-IL"/>
        </w:rPr>
      </w:pPr>
      <w:r>
        <w:rPr>
          <w:rFonts w:hint="cs"/>
          <w:rtl/>
          <w:lang w:bidi="he-IL"/>
        </w:rPr>
        <w:t xml:space="preserve">ביקורת רבה נמתחה על הלשכה ומוסדותיה, בעיקר בהשפעה רבה מהכתיבה האמריקאית. בארה"ב תוקפים את ה </w:t>
      </w:r>
      <w:r>
        <w:rPr>
          <w:rFonts w:hint="cs"/>
          <w:lang w:bidi="he-IL"/>
        </w:rPr>
        <w:t>ABR</w:t>
      </w:r>
      <w:r>
        <w:rPr>
          <w:rFonts w:hint="cs"/>
          <w:rtl/>
          <w:lang w:bidi="he-IL"/>
        </w:rPr>
        <w:t xml:space="preserve"> (לשכת עו"ד של ארה"ב). כל רגולציה שמשמעותה מחירי מינימום, קביעת אזורי שירות, נורמות, איסור פרסומות וכו' זה פוגע במסחר החופשי ובשור החופשי וגורם לכשל שוק. לעומת זאת הגישה הנוגדת, </w:t>
      </w:r>
      <w:r w:rsidR="001F6340">
        <w:rPr>
          <w:rFonts w:hint="cs"/>
          <w:rtl/>
          <w:lang w:bidi="he-IL"/>
        </w:rPr>
        <w:t>מדברת על כך שהקמת לשכת עו"ד ותפעולה פוגעת בנגישות למשפט. כלומר הנורמות הללו ורף ההתנהגות וצורך מתן השירותים וייחוד המקצוע וכו', לא מאפשר לכל מיני אוכלוסיות מוחלשות לקבל שירותים משפטיים. כתבו על זה הרבה הארץ פרופ' אלי זלצברג</w:t>
      </w:r>
      <w:r w:rsidR="00371436">
        <w:rPr>
          <w:rFonts w:hint="cs"/>
          <w:rtl/>
          <w:lang w:bidi="he-IL"/>
        </w:rPr>
        <w:t>ר</w:t>
      </w:r>
      <w:r w:rsidR="001F6340">
        <w:rPr>
          <w:rFonts w:hint="cs"/>
          <w:rtl/>
          <w:lang w:bidi="he-IL"/>
        </w:rPr>
        <w:t>, ד"ר נטע זיו, ד"ר לימור גוטמן. המסקנה של שלושתם היא שיש לבטל לגמרי את עצם קיומה של לשכת  עו"ד כגוף שהוא אחראי על תפעול המערך המשמעתי של עו"ד. טוענים שיש פוליטזציה של לשכת עו"ד, שיש קשר הדוק בין חברי בית הדין לבין המוסדות הנבחרים של לשכת עו"ד וכך הציבור ניזוק.</w:t>
      </w:r>
    </w:p>
    <w:p w:rsidR="004A4E3C" w:rsidRDefault="004A4E3C" w:rsidP="001F6340">
      <w:pPr>
        <w:pStyle w:val="NoSpacing"/>
        <w:bidi/>
        <w:spacing w:line="276" w:lineRule="auto"/>
        <w:rPr>
          <w:u w:val="single"/>
          <w:rtl/>
          <w:lang w:bidi="he-IL"/>
        </w:rPr>
      </w:pPr>
    </w:p>
    <w:p w:rsidR="001F6340" w:rsidRPr="00C94371" w:rsidRDefault="001F6340" w:rsidP="004A4E3C">
      <w:pPr>
        <w:pStyle w:val="NoSpacing"/>
        <w:bidi/>
        <w:spacing w:line="276" w:lineRule="auto"/>
        <w:rPr>
          <w:u w:val="single"/>
          <w:rtl/>
          <w:lang w:bidi="he-IL"/>
        </w:rPr>
      </w:pPr>
      <w:r w:rsidRPr="00C94371">
        <w:rPr>
          <w:rFonts w:hint="cs"/>
          <w:u w:val="single"/>
          <w:rtl/>
          <w:lang w:bidi="he-IL"/>
        </w:rPr>
        <w:t>ב 3 מישורים נמתחה ביקורת-</w:t>
      </w:r>
    </w:p>
    <w:p w:rsidR="001F6340" w:rsidRDefault="001F6340" w:rsidP="001F6340">
      <w:pPr>
        <w:pStyle w:val="NoSpacing"/>
        <w:numPr>
          <w:ilvl w:val="0"/>
          <w:numId w:val="21"/>
        </w:numPr>
        <w:bidi/>
        <w:spacing w:line="276" w:lineRule="auto"/>
        <w:rPr>
          <w:lang w:bidi="he-IL"/>
        </w:rPr>
      </w:pPr>
      <w:r w:rsidRPr="00053986">
        <w:rPr>
          <w:rFonts w:hint="cs"/>
          <w:b/>
          <w:bCs/>
          <w:rtl/>
          <w:lang w:bidi="he-IL"/>
        </w:rPr>
        <w:t>דרך בחירת הדיינים-</w:t>
      </w:r>
      <w:r>
        <w:rPr>
          <w:rFonts w:hint="cs"/>
          <w:rtl/>
          <w:lang w:bidi="he-IL"/>
        </w:rPr>
        <w:t xml:space="preserve"> לפני הרפורמה מי שבחר את חברי בית הדין היו חברי המחוז. טענו שלא ניתן להפקיד בידי אנשים נבחרים את גורל בוחריהם.</w:t>
      </w:r>
      <w:r w:rsidR="00053986">
        <w:rPr>
          <w:rFonts w:hint="cs"/>
          <w:rtl/>
          <w:lang w:bidi="he-IL"/>
        </w:rPr>
        <w:t xml:space="preserve"> הטענה הועלתה בבג"צ 1302/96 סייעת עצמאות ושינוי נ' לשכת עורכי הדין. </w:t>
      </w:r>
      <w:r w:rsidR="00C94371">
        <w:rPr>
          <w:rFonts w:hint="cs"/>
          <w:rtl/>
          <w:lang w:bidi="he-IL"/>
        </w:rPr>
        <w:t xml:space="preserve">ברק אומר שועד המחוז הוא הקובל בפני ב"ד המשמעתיים והשאלה היא האם ראוי שהקובל יקבל למעשה את חברי בית הדין במחוזו. ועד המחוז משקף את הפוליטיקה הפנימית של הלשכה. ראוי ורצוי שבחירת הדיינים תוצא מחוץ לפוליטיקה זו. </w:t>
      </w:r>
    </w:p>
    <w:p w:rsidR="005A3CFC" w:rsidRDefault="005A3CFC" w:rsidP="005A3CFC">
      <w:pPr>
        <w:pStyle w:val="NoSpacing"/>
        <w:numPr>
          <w:ilvl w:val="0"/>
          <w:numId w:val="21"/>
        </w:numPr>
        <w:bidi/>
        <w:spacing w:line="276" w:lineRule="auto"/>
        <w:rPr>
          <w:lang w:bidi="he-IL"/>
        </w:rPr>
      </w:pPr>
      <w:r>
        <w:rPr>
          <w:rFonts w:hint="cs"/>
          <w:b/>
          <w:bCs/>
          <w:rtl/>
          <w:lang w:bidi="he-IL"/>
        </w:rPr>
        <w:t>העדר נציג ציבור בין חברי בית הדין-</w:t>
      </w:r>
      <w:r>
        <w:rPr>
          <w:rFonts w:hint="cs"/>
          <w:rtl/>
          <w:lang w:bidi="he-IL"/>
        </w:rPr>
        <w:t xml:space="preserve"> בארה"ב זה מאוד מקובל שיושב בינהם גם מי שאיננו עו"ד חבר הלשכה.</w:t>
      </w:r>
      <w:r w:rsidR="009F692C">
        <w:rPr>
          <w:rFonts w:hint="cs"/>
          <w:rtl/>
          <w:lang w:bidi="he-IL"/>
        </w:rPr>
        <w:t xml:space="preserve"> הדרישה הועלתה כמה פעמים, למשל בוועדת אלוני שדנה במוסדות המשמעתיים של לשכת עו"ד. הגיעה למסקנה שהדבר מתאים לארה"ב כי להם יש את שיטת המושבעים, אבל לא לארץ. לשכת עו"ד התנגדה נחרצות לנושא של נציג ציבור.</w:t>
      </w:r>
    </w:p>
    <w:p w:rsidR="009F692C" w:rsidRDefault="009F692C" w:rsidP="009F692C">
      <w:pPr>
        <w:pStyle w:val="NoSpacing"/>
        <w:numPr>
          <w:ilvl w:val="0"/>
          <w:numId w:val="21"/>
        </w:numPr>
        <w:bidi/>
        <w:spacing w:line="276" w:lineRule="auto"/>
        <w:rPr>
          <w:lang w:bidi="he-IL"/>
        </w:rPr>
      </w:pPr>
      <w:r>
        <w:rPr>
          <w:rFonts w:hint="cs"/>
          <w:b/>
          <w:bCs/>
          <w:rtl/>
          <w:lang w:bidi="he-IL"/>
        </w:rPr>
        <w:t>פומביות הדיון-</w:t>
      </w:r>
      <w:r>
        <w:rPr>
          <w:rFonts w:hint="cs"/>
          <w:rtl/>
          <w:lang w:bidi="he-IL"/>
        </w:rPr>
        <w:t xml:space="preserve"> </w:t>
      </w:r>
      <w:r w:rsidR="004A4E3C">
        <w:rPr>
          <w:rFonts w:hint="cs"/>
          <w:rtl/>
          <w:lang w:bidi="he-IL"/>
        </w:rPr>
        <w:t xml:space="preserve">באותה שנה היו 264 קובלנות ורק 46 הרשעות של השעיות בפועל. הביקורת דיברה על כך שהדבר נעשה בהיחבא (במחשכים) והציבור לא יודע מה קורה שם בינהם. </w:t>
      </w:r>
    </w:p>
    <w:p w:rsidR="00776262" w:rsidRDefault="00776262" w:rsidP="00776262">
      <w:pPr>
        <w:pStyle w:val="NoSpacing"/>
        <w:bidi/>
        <w:spacing w:line="276" w:lineRule="auto"/>
        <w:rPr>
          <w:rtl/>
          <w:lang w:bidi="he-IL"/>
        </w:rPr>
      </w:pPr>
    </w:p>
    <w:p w:rsidR="00776262" w:rsidRPr="00B44E43" w:rsidRDefault="00776262" w:rsidP="00776262">
      <w:pPr>
        <w:pStyle w:val="NoSpacing"/>
        <w:bidi/>
        <w:spacing w:line="276" w:lineRule="auto"/>
        <w:rPr>
          <w:b/>
          <w:bCs/>
          <w:u w:val="single"/>
          <w:rtl/>
          <w:lang w:bidi="he-IL"/>
        </w:rPr>
      </w:pPr>
      <w:r w:rsidRPr="00B44E43">
        <w:rPr>
          <w:rFonts w:hint="cs"/>
          <w:b/>
          <w:bCs/>
          <w:u w:val="single"/>
          <w:rtl/>
          <w:lang w:bidi="he-IL"/>
        </w:rPr>
        <w:t xml:space="preserve">הרפורמה בדין המשמעתי של הלשכה- תיקון מס' 32 לחוק </w:t>
      </w:r>
    </w:p>
    <w:p w:rsidR="00B44E43" w:rsidRDefault="00B44E43" w:rsidP="00776262">
      <w:pPr>
        <w:pStyle w:val="NoSpacing"/>
        <w:bidi/>
        <w:spacing w:line="276" w:lineRule="auto"/>
        <w:rPr>
          <w:rtl/>
          <w:lang w:bidi="he-IL"/>
        </w:rPr>
      </w:pPr>
    </w:p>
    <w:p w:rsidR="00776262" w:rsidRDefault="00C77D9A" w:rsidP="00B44E43">
      <w:pPr>
        <w:pStyle w:val="NoSpacing"/>
        <w:bidi/>
        <w:spacing w:line="276" w:lineRule="auto"/>
        <w:rPr>
          <w:rtl/>
          <w:lang w:bidi="he-IL"/>
        </w:rPr>
      </w:pPr>
      <w:r>
        <w:rPr>
          <w:rFonts w:hint="cs"/>
          <w:rtl/>
          <w:lang w:bidi="he-IL"/>
        </w:rPr>
        <w:t>ב 2010 נכנס לתוקף תיקון מס' 32 לחוק לשכת עו"ד. מצד אחד שמר על האוטונומיה המקצועית של לשכת עו"ד (עדיין מי שדן עו"ד הם עו"ד ולא רשות חיצונית). מצד שני הכניס כמה תיקונים חשובים על מנת להפריד את השיקולים הפוליטיים:</w:t>
      </w:r>
    </w:p>
    <w:p w:rsidR="00C77D9A" w:rsidRDefault="00C77D9A" w:rsidP="00C77D9A">
      <w:pPr>
        <w:pStyle w:val="NoSpacing"/>
        <w:numPr>
          <w:ilvl w:val="0"/>
          <w:numId w:val="22"/>
        </w:numPr>
        <w:bidi/>
        <w:spacing w:line="276" w:lineRule="auto"/>
        <w:rPr>
          <w:lang w:bidi="he-IL"/>
        </w:rPr>
      </w:pPr>
      <w:r>
        <w:rPr>
          <w:rFonts w:hint="cs"/>
          <w:rtl/>
          <w:lang w:bidi="he-IL"/>
        </w:rPr>
        <w:t xml:space="preserve">הדיינים מתמנים ע"י ועדה, היו"ר שלה הוא שופט בדימוס. חברים חברי לשכה מהשירות הציבורי, וחברי לשכה מטעם המועצה הארצית של לשכת עו"ד והוועד המרכזי. </w:t>
      </w:r>
    </w:p>
    <w:p w:rsidR="00C77D9A" w:rsidRDefault="00C77D9A" w:rsidP="00C77D9A">
      <w:pPr>
        <w:pStyle w:val="NoSpacing"/>
        <w:numPr>
          <w:ilvl w:val="0"/>
          <w:numId w:val="22"/>
        </w:numPr>
        <w:bidi/>
        <w:spacing w:line="276" w:lineRule="auto"/>
        <w:rPr>
          <w:lang w:bidi="he-IL"/>
        </w:rPr>
      </w:pPr>
      <w:r>
        <w:rPr>
          <w:rFonts w:hint="cs"/>
          <w:rtl/>
          <w:lang w:bidi="he-IL"/>
        </w:rPr>
        <w:t xml:space="preserve">בוועדות האתיקה יוכללו חברים שהם אינם עו"ד פעילים חברי הלשכה, והם נחשבים למעין נציגי ציבור (הם משפטנים אבל לא עו"ד, כמו פרופסורים </w:t>
      </w:r>
      <w:r w:rsidR="00DB188D">
        <w:rPr>
          <w:rFonts w:hint="cs"/>
          <w:rtl/>
          <w:lang w:bidi="he-IL"/>
        </w:rPr>
        <w:t>באוניברסיטה</w:t>
      </w:r>
      <w:r>
        <w:rPr>
          <w:rFonts w:hint="cs"/>
          <w:rtl/>
          <w:lang w:bidi="he-IL"/>
        </w:rPr>
        <w:t>).</w:t>
      </w:r>
    </w:p>
    <w:p w:rsidR="00C77D9A" w:rsidRDefault="00C77D9A" w:rsidP="00C77D9A">
      <w:pPr>
        <w:pStyle w:val="NoSpacing"/>
        <w:numPr>
          <w:ilvl w:val="0"/>
          <w:numId w:val="22"/>
        </w:numPr>
        <w:bidi/>
        <w:spacing w:line="276" w:lineRule="auto"/>
        <w:rPr>
          <w:lang w:bidi="he-IL"/>
        </w:rPr>
      </w:pPr>
      <w:r>
        <w:rPr>
          <w:rFonts w:hint="cs"/>
          <w:rtl/>
          <w:lang w:bidi="he-IL"/>
        </w:rPr>
        <w:t>נקבעו</w:t>
      </w:r>
      <w:r w:rsidR="001809C8">
        <w:rPr>
          <w:rFonts w:hint="cs"/>
          <w:rtl/>
          <w:lang w:bidi="he-IL"/>
        </w:rPr>
        <w:t xml:space="preserve"> תנאי כשרות מינימליים</w:t>
      </w:r>
      <w:r w:rsidR="00F819B3">
        <w:rPr>
          <w:rFonts w:hint="cs"/>
          <w:rtl/>
          <w:lang w:bidi="he-IL"/>
        </w:rPr>
        <w:t xml:space="preserve"> לחברי ועדת האתיקה.</w:t>
      </w:r>
    </w:p>
    <w:p w:rsidR="00C77D9A" w:rsidRPr="001809C8" w:rsidRDefault="00C77D9A" w:rsidP="00C77D9A">
      <w:pPr>
        <w:pStyle w:val="NoSpacing"/>
        <w:numPr>
          <w:ilvl w:val="0"/>
          <w:numId w:val="22"/>
        </w:numPr>
        <w:bidi/>
        <w:spacing w:line="276" w:lineRule="auto"/>
        <w:rPr>
          <w:lang w:bidi="he-IL"/>
        </w:rPr>
      </w:pPr>
      <w:r>
        <w:rPr>
          <w:rFonts w:hint="cs"/>
          <w:rtl/>
          <w:lang w:bidi="he-IL"/>
        </w:rPr>
        <w:t xml:space="preserve">החוק קבע שבכל מחוז יכהן קובל משמעתי מקצועי </w:t>
      </w:r>
      <w:r w:rsidR="001809C8">
        <w:rPr>
          <w:rFonts w:hint="cs"/>
          <w:b/>
          <w:bCs/>
          <w:rtl/>
          <w:lang w:bidi="he-IL"/>
        </w:rPr>
        <w:t>בשכר</w:t>
      </w:r>
    </w:p>
    <w:p w:rsidR="001809C8" w:rsidRDefault="001809C8" w:rsidP="001809C8">
      <w:pPr>
        <w:pStyle w:val="NoSpacing"/>
        <w:numPr>
          <w:ilvl w:val="0"/>
          <w:numId w:val="22"/>
        </w:numPr>
        <w:bidi/>
        <w:spacing w:line="276" w:lineRule="auto"/>
        <w:rPr>
          <w:lang w:bidi="he-IL"/>
        </w:rPr>
      </w:pPr>
      <w:r>
        <w:rPr>
          <w:rFonts w:hint="cs"/>
          <w:rtl/>
          <w:lang w:bidi="he-IL"/>
        </w:rPr>
        <w:t>הדיונים יהיו בדלתיים פתוחות, אלא אם כן ביה"ד יחליט אחרת לפי הטעמים הקבועים בחוק.</w:t>
      </w:r>
    </w:p>
    <w:p w:rsidR="00F819B3" w:rsidRDefault="001809C8" w:rsidP="00F819B3">
      <w:pPr>
        <w:pStyle w:val="NoSpacing"/>
        <w:numPr>
          <w:ilvl w:val="0"/>
          <w:numId w:val="22"/>
        </w:numPr>
        <w:bidi/>
        <w:spacing w:line="276" w:lineRule="auto"/>
        <w:rPr>
          <w:lang w:bidi="he-IL"/>
        </w:rPr>
      </w:pPr>
      <w:r>
        <w:rPr>
          <w:rFonts w:hint="cs"/>
          <w:rtl/>
          <w:lang w:bidi="he-IL"/>
        </w:rPr>
        <w:t>דרישת הלשכה שלא להכליל נציג ציבור בהרכב בי"ד התקבלה, הסעיף ירד מהצ</w:t>
      </w:r>
      <w:r w:rsidR="00F819B3">
        <w:rPr>
          <w:rFonts w:hint="cs"/>
          <w:rtl/>
          <w:lang w:bidi="he-IL"/>
        </w:rPr>
        <w:t>עת החוק</w:t>
      </w:r>
    </w:p>
    <w:p w:rsidR="00F819B3" w:rsidRDefault="00F819B3" w:rsidP="00F819B3">
      <w:pPr>
        <w:pStyle w:val="NoSpacing"/>
        <w:numPr>
          <w:ilvl w:val="0"/>
          <w:numId w:val="22"/>
        </w:numPr>
        <w:bidi/>
        <w:spacing w:line="276" w:lineRule="auto"/>
        <w:rPr>
          <w:lang w:bidi="he-IL"/>
        </w:rPr>
      </w:pPr>
      <w:r>
        <w:rPr>
          <w:rFonts w:hint="cs"/>
          <w:rtl/>
          <w:lang w:bidi="he-IL"/>
        </w:rPr>
        <w:t xml:space="preserve">עד לתיקון </w:t>
      </w:r>
      <w:r w:rsidR="00900FA0">
        <w:rPr>
          <w:rFonts w:hint="cs"/>
          <w:rtl/>
          <w:lang w:bidi="he-IL"/>
        </w:rPr>
        <w:t xml:space="preserve">מס' 32 </w:t>
      </w:r>
      <w:r>
        <w:rPr>
          <w:rFonts w:hint="cs"/>
          <w:rtl/>
          <w:lang w:bidi="he-IL"/>
        </w:rPr>
        <w:t>עצם הגשת ערעור לפס"ד משמעתי, גרם אוטומטית לעיכוב ביצוע של העונש.</w:t>
      </w:r>
      <w:r w:rsidR="00900FA0">
        <w:rPr>
          <w:rFonts w:hint="cs"/>
          <w:rtl/>
          <w:lang w:bidi="he-IL"/>
        </w:rPr>
        <w:t xml:space="preserve"> מאז התיקון נקבע </w:t>
      </w:r>
      <w:r w:rsidR="00900FA0" w:rsidRPr="00900FA0">
        <w:rPr>
          <w:rFonts w:hint="cs"/>
          <w:b/>
          <w:bCs/>
          <w:rtl/>
          <w:lang w:bidi="he-IL"/>
        </w:rPr>
        <w:t>שגזר הדין מתבצע מיד</w:t>
      </w:r>
      <w:r w:rsidR="00900FA0">
        <w:rPr>
          <w:rFonts w:hint="cs"/>
          <w:rtl/>
          <w:lang w:bidi="he-IL"/>
        </w:rPr>
        <w:t xml:space="preserve"> (שינוי חשוב מאוד! כי כמות הערעורים ירדה בשני שליש). כי הרבה ערעורים הוגשו בכוונה כדי לגרום לדחיית גזר הדין.</w:t>
      </w:r>
    </w:p>
    <w:p w:rsidR="00325FEB" w:rsidRDefault="00325FEB" w:rsidP="00325FEB">
      <w:pPr>
        <w:pStyle w:val="NoSpacing"/>
        <w:numPr>
          <w:ilvl w:val="0"/>
          <w:numId w:val="22"/>
        </w:numPr>
        <w:bidi/>
        <w:spacing w:line="276" w:lineRule="auto"/>
        <w:rPr>
          <w:lang w:bidi="he-IL"/>
        </w:rPr>
      </w:pPr>
      <w:r>
        <w:rPr>
          <w:rFonts w:hint="cs"/>
          <w:rtl/>
          <w:lang w:bidi="he-IL"/>
        </w:rPr>
        <w:t>הרפורמה קבעה את עיקרון אי התלות של חברי בית הדין והעצמאות שלהם לדון לפי מיטב מצפונם.</w:t>
      </w:r>
      <w:r w:rsidR="0086024A">
        <w:rPr>
          <w:rFonts w:hint="cs"/>
          <w:rtl/>
          <w:lang w:bidi="he-IL"/>
        </w:rPr>
        <w:t xml:space="preserve"> זה היה קיים גם קודם, אבל לא היה כתוב בחוק. כלומר אתה עצמאי כמו שופט רגיל. אי אפשר לפטר אותו.</w:t>
      </w:r>
    </w:p>
    <w:p w:rsidR="00C36D9B" w:rsidRDefault="00C36D9B" w:rsidP="00C36D9B">
      <w:pPr>
        <w:pStyle w:val="NoSpacing"/>
        <w:bidi/>
        <w:spacing w:line="276" w:lineRule="auto"/>
        <w:rPr>
          <w:rtl/>
          <w:lang w:bidi="he-IL"/>
        </w:rPr>
      </w:pPr>
    </w:p>
    <w:p w:rsidR="00B44E43" w:rsidRDefault="00B44E43" w:rsidP="00B44E43">
      <w:pPr>
        <w:pStyle w:val="NoSpacing"/>
        <w:bidi/>
        <w:spacing w:line="276" w:lineRule="auto"/>
        <w:rPr>
          <w:lang w:bidi="he-IL"/>
        </w:rPr>
      </w:pPr>
    </w:p>
    <w:p w:rsidR="00C36D9B" w:rsidRDefault="00C36D9B" w:rsidP="00C36D9B">
      <w:pPr>
        <w:pStyle w:val="NoSpacing"/>
        <w:bidi/>
        <w:rPr>
          <w:rtl/>
          <w:lang w:bidi="he-IL"/>
        </w:rPr>
      </w:pPr>
    </w:p>
    <w:p w:rsidR="00C36D9B" w:rsidRDefault="00C36D9B" w:rsidP="00C36D9B">
      <w:pPr>
        <w:pStyle w:val="NoSpacing"/>
        <w:bidi/>
        <w:rPr>
          <w:rtl/>
          <w:lang w:bidi="he-IL"/>
        </w:rPr>
      </w:pPr>
    </w:p>
    <w:p w:rsidR="00C36D9B" w:rsidRDefault="00C36D9B" w:rsidP="00A87F3C">
      <w:pPr>
        <w:pStyle w:val="NoSpacing"/>
        <w:tabs>
          <w:tab w:val="left" w:pos="8483"/>
          <w:tab w:val="right" w:pos="9360"/>
        </w:tabs>
        <w:bidi/>
        <w:rPr>
          <w:rtl/>
          <w:lang w:bidi="he-IL"/>
        </w:rPr>
      </w:pPr>
      <w:r>
        <w:rPr>
          <w:rtl/>
          <w:lang w:bidi="he-IL"/>
        </w:rPr>
        <w:tab/>
      </w:r>
      <w:r w:rsidR="0083467F">
        <w:rPr>
          <w:rFonts w:hint="cs"/>
          <w:rtl/>
          <w:lang w:bidi="he-IL"/>
        </w:rPr>
        <w:t>2.1.</w:t>
      </w:r>
      <w:r w:rsidR="00A87F3C">
        <w:rPr>
          <w:rFonts w:hint="cs"/>
          <w:rtl/>
          <w:lang w:bidi="he-IL"/>
        </w:rPr>
        <w:t>2014</w:t>
      </w:r>
    </w:p>
    <w:p w:rsidR="00C36D9B" w:rsidRDefault="00C36D9B" w:rsidP="00C36D9B">
      <w:pPr>
        <w:pStyle w:val="NoSpacing"/>
        <w:bidi/>
        <w:jc w:val="right"/>
        <w:rPr>
          <w:rtl/>
          <w:lang w:bidi="he-IL"/>
        </w:rPr>
      </w:pPr>
    </w:p>
    <w:p w:rsidR="00C36D9B" w:rsidRPr="000F1D1D" w:rsidRDefault="00C36D9B" w:rsidP="00C36D9B">
      <w:pPr>
        <w:pStyle w:val="NoSpacing"/>
        <w:bidi/>
        <w:rPr>
          <w:b/>
          <w:bCs/>
          <w:sz w:val="24"/>
          <w:szCs w:val="24"/>
          <w:u w:val="single"/>
          <w:rtl/>
          <w:lang w:bidi="he-IL"/>
        </w:rPr>
      </w:pPr>
      <w:r w:rsidRPr="00C36D9B">
        <w:rPr>
          <w:rFonts w:hint="cs"/>
          <w:b/>
          <w:bCs/>
          <w:sz w:val="24"/>
          <w:szCs w:val="24"/>
          <w:highlight w:val="yellow"/>
          <w:u w:val="single"/>
          <w:rtl/>
          <w:lang w:bidi="he-IL"/>
        </w:rPr>
        <w:t>שיעור 10</w:t>
      </w:r>
    </w:p>
    <w:p w:rsidR="00C36D9B" w:rsidRDefault="00C36D9B" w:rsidP="00C36D9B">
      <w:pPr>
        <w:pStyle w:val="NoSpacing"/>
        <w:bidi/>
        <w:spacing w:line="276" w:lineRule="auto"/>
        <w:rPr>
          <w:rtl/>
          <w:lang w:bidi="he-IL"/>
        </w:rPr>
      </w:pPr>
    </w:p>
    <w:p w:rsidR="005C5715" w:rsidRPr="005F59E2" w:rsidRDefault="000F2C37" w:rsidP="005C5715">
      <w:pPr>
        <w:pStyle w:val="NoSpacing"/>
        <w:bidi/>
        <w:spacing w:line="276" w:lineRule="auto"/>
        <w:rPr>
          <w:u w:val="single"/>
          <w:rtl/>
          <w:lang w:bidi="he-IL"/>
        </w:rPr>
      </w:pPr>
      <w:r w:rsidRPr="005F59E2">
        <w:rPr>
          <w:rFonts w:hint="cs"/>
          <w:u w:val="single"/>
          <w:rtl/>
          <w:lang w:bidi="he-IL"/>
        </w:rPr>
        <w:t>ש"ב-</w:t>
      </w:r>
    </w:p>
    <w:p w:rsidR="000F2C37" w:rsidRDefault="000F2C37" w:rsidP="000F2C37">
      <w:pPr>
        <w:pStyle w:val="NoSpacing"/>
        <w:bidi/>
        <w:spacing w:line="276" w:lineRule="auto"/>
        <w:rPr>
          <w:rtl/>
          <w:lang w:bidi="he-IL"/>
        </w:rPr>
      </w:pPr>
      <w:r>
        <w:rPr>
          <w:rFonts w:hint="cs"/>
          <w:rtl/>
          <w:lang w:bidi="he-IL"/>
        </w:rPr>
        <w:t>בד"מ (ת"א) 59/00 ועד מחוזי נ' ר.ג</w:t>
      </w:r>
    </w:p>
    <w:p w:rsidR="000F2C37" w:rsidRDefault="000F2C37" w:rsidP="000F2C37">
      <w:pPr>
        <w:pStyle w:val="NoSpacing"/>
        <w:bidi/>
        <w:spacing w:line="276" w:lineRule="auto"/>
        <w:rPr>
          <w:rtl/>
          <w:lang w:bidi="he-IL"/>
        </w:rPr>
      </w:pPr>
      <w:r>
        <w:rPr>
          <w:rFonts w:hint="cs"/>
          <w:rtl/>
          <w:lang w:bidi="he-IL"/>
        </w:rPr>
        <w:t>בד"</w:t>
      </w:r>
      <w:r w:rsidR="00666285">
        <w:rPr>
          <w:rFonts w:hint="cs"/>
          <w:rtl/>
          <w:lang w:bidi="he-IL"/>
        </w:rPr>
        <w:t>א</w:t>
      </w:r>
      <w:r>
        <w:rPr>
          <w:rFonts w:hint="cs"/>
          <w:rtl/>
          <w:lang w:bidi="he-IL"/>
        </w:rPr>
        <w:t xml:space="preserve"> </w:t>
      </w:r>
      <w:r w:rsidR="00666285">
        <w:rPr>
          <w:rFonts w:hint="cs"/>
          <w:rtl/>
          <w:lang w:bidi="he-IL"/>
        </w:rPr>
        <w:t>129/01 ר</w:t>
      </w:r>
      <w:r>
        <w:rPr>
          <w:rFonts w:hint="cs"/>
          <w:rtl/>
          <w:lang w:bidi="he-IL"/>
        </w:rPr>
        <w:t>.ג נ' ועד מחוזי</w:t>
      </w:r>
    </w:p>
    <w:p w:rsidR="000F2C37" w:rsidRDefault="000F2C37" w:rsidP="000F2C37">
      <w:pPr>
        <w:pStyle w:val="NoSpacing"/>
        <w:bidi/>
        <w:spacing w:line="276" w:lineRule="auto"/>
        <w:rPr>
          <w:rtl/>
          <w:lang w:bidi="he-IL"/>
        </w:rPr>
      </w:pPr>
      <w:r>
        <w:rPr>
          <w:rFonts w:hint="cs"/>
          <w:rtl/>
          <w:lang w:bidi="he-IL"/>
        </w:rPr>
        <w:t>על"ע 10982/04 עו"</w:t>
      </w:r>
      <w:r w:rsidR="00666285">
        <w:rPr>
          <w:rFonts w:hint="cs"/>
          <w:rtl/>
          <w:lang w:bidi="he-IL"/>
        </w:rPr>
        <w:t>ד רוני גורס</w:t>
      </w:r>
      <w:r>
        <w:rPr>
          <w:rFonts w:hint="cs"/>
          <w:rtl/>
          <w:lang w:bidi="he-IL"/>
        </w:rPr>
        <w:t>קי נ' הועד המחוזי</w:t>
      </w:r>
    </w:p>
    <w:p w:rsidR="000F2C37" w:rsidRDefault="000F2C37" w:rsidP="000F2C37">
      <w:pPr>
        <w:pStyle w:val="NoSpacing"/>
        <w:bidi/>
        <w:spacing w:line="276" w:lineRule="auto"/>
        <w:rPr>
          <w:rtl/>
          <w:lang w:bidi="he-IL"/>
        </w:rPr>
      </w:pPr>
    </w:p>
    <w:p w:rsidR="000F2C37" w:rsidRDefault="005F59E2" w:rsidP="000F2C37">
      <w:pPr>
        <w:pStyle w:val="NoSpacing"/>
        <w:bidi/>
        <w:spacing w:line="276" w:lineRule="auto"/>
        <w:rPr>
          <w:rtl/>
          <w:lang w:bidi="he-IL"/>
        </w:rPr>
      </w:pPr>
      <w:r>
        <w:rPr>
          <w:rFonts w:hint="cs"/>
          <w:rtl/>
          <w:lang w:bidi="he-IL"/>
        </w:rPr>
        <w:t>לשלוח לו תמונה במייל.</w:t>
      </w:r>
    </w:p>
    <w:p w:rsidR="000F5346" w:rsidRDefault="000F5346" w:rsidP="000F5346">
      <w:pPr>
        <w:pStyle w:val="NoSpacing"/>
        <w:bidi/>
        <w:spacing w:line="276" w:lineRule="auto"/>
        <w:rPr>
          <w:rtl/>
          <w:lang w:bidi="he-IL"/>
        </w:rPr>
      </w:pPr>
    </w:p>
    <w:p w:rsidR="00666285" w:rsidRDefault="00666285" w:rsidP="00666285">
      <w:pPr>
        <w:pStyle w:val="NoSpacing"/>
        <w:bidi/>
        <w:spacing w:line="276" w:lineRule="auto"/>
        <w:rPr>
          <w:rtl/>
          <w:lang w:bidi="he-IL"/>
        </w:rPr>
      </w:pPr>
    </w:p>
    <w:p w:rsidR="00666285" w:rsidRDefault="00666285" w:rsidP="00666285">
      <w:pPr>
        <w:pStyle w:val="NoSpacing"/>
        <w:bidi/>
        <w:spacing w:line="276" w:lineRule="auto"/>
        <w:rPr>
          <w:rtl/>
          <w:lang w:bidi="he-IL"/>
        </w:rPr>
      </w:pPr>
    </w:p>
    <w:p w:rsidR="000F5346" w:rsidRPr="000D74AC" w:rsidRDefault="000D74AC" w:rsidP="000F5346">
      <w:pPr>
        <w:pStyle w:val="NoSpacing"/>
        <w:bidi/>
        <w:spacing w:line="276" w:lineRule="auto"/>
        <w:rPr>
          <w:b/>
          <w:bCs/>
          <w:u w:val="single"/>
          <w:rtl/>
          <w:lang w:bidi="he-IL"/>
        </w:rPr>
      </w:pPr>
      <w:r w:rsidRPr="000D74AC">
        <w:rPr>
          <w:rFonts w:hint="cs"/>
          <w:b/>
          <w:bCs/>
          <w:u w:val="single"/>
          <w:rtl/>
          <w:lang w:bidi="he-IL"/>
        </w:rPr>
        <w:t>מעמדו של ב"ד משמעתי- דיין שרמן</w:t>
      </w:r>
    </w:p>
    <w:p w:rsidR="000D74AC" w:rsidRDefault="000D74AC" w:rsidP="000D74AC">
      <w:pPr>
        <w:pStyle w:val="NoSpacing"/>
        <w:bidi/>
        <w:spacing w:line="276" w:lineRule="auto"/>
        <w:rPr>
          <w:rtl/>
          <w:lang w:bidi="he-IL"/>
        </w:rPr>
      </w:pPr>
      <w:r>
        <w:rPr>
          <w:rFonts w:hint="cs"/>
          <w:rtl/>
          <w:lang w:bidi="he-IL"/>
        </w:rPr>
        <w:t>עו"ד שהתפרע במהלך דיון וזה עבר לב"ד משמעתי. העו"ד טוען שמדובר בערכאות ולא דין תורה.</w:t>
      </w:r>
    </w:p>
    <w:p w:rsidR="000D74AC" w:rsidRDefault="000F0AB7" w:rsidP="000D74AC">
      <w:pPr>
        <w:pStyle w:val="NoSpacing"/>
        <w:bidi/>
        <w:spacing w:line="276" w:lineRule="auto"/>
        <w:rPr>
          <w:rtl/>
          <w:lang w:bidi="he-IL"/>
        </w:rPr>
      </w:pPr>
      <w:r>
        <w:rPr>
          <w:rFonts w:hint="cs"/>
          <w:rtl/>
          <w:lang w:bidi="he-IL"/>
        </w:rPr>
        <w:t>התוצאה היא מעין הכרה בחוקי המדינה בדלת האחורית.</w:t>
      </w:r>
    </w:p>
    <w:p w:rsidR="000F0AB7" w:rsidRDefault="000F0AB7" w:rsidP="000F0AB7">
      <w:pPr>
        <w:pStyle w:val="NoSpacing"/>
        <w:bidi/>
        <w:spacing w:line="276" w:lineRule="auto"/>
        <w:rPr>
          <w:rtl/>
          <w:lang w:bidi="he-IL"/>
        </w:rPr>
      </w:pPr>
    </w:p>
    <w:p w:rsidR="000F0AB7" w:rsidRDefault="000F0AB7" w:rsidP="000F0AB7">
      <w:pPr>
        <w:pStyle w:val="NoSpacing"/>
        <w:numPr>
          <w:ilvl w:val="0"/>
          <w:numId w:val="23"/>
        </w:numPr>
        <w:bidi/>
        <w:spacing w:line="276" w:lineRule="auto"/>
        <w:rPr>
          <w:lang w:bidi="he-IL"/>
        </w:rPr>
      </w:pPr>
      <w:r>
        <w:rPr>
          <w:rFonts w:hint="cs"/>
          <w:rtl/>
          <w:lang w:bidi="he-IL"/>
        </w:rPr>
        <w:t>להרחיב</w:t>
      </w:r>
    </w:p>
    <w:p w:rsidR="000F0AB7" w:rsidRDefault="000F0AB7" w:rsidP="000F0AB7">
      <w:pPr>
        <w:pStyle w:val="NoSpacing"/>
        <w:bidi/>
        <w:spacing w:line="276" w:lineRule="auto"/>
        <w:rPr>
          <w:rtl/>
          <w:lang w:bidi="he-IL"/>
        </w:rPr>
      </w:pPr>
    </w:p>
    <w:p w:rsidR="000F0AB7" w:rsidRPr="000F0AB7" w:rsidRDefault="00B44E43" w:rsidP="000F0AB7">
      <w:pPr>
        <w:pStyle w:val="NoSpacing"/>
        <w:bidi/>
        <w:spacing w:line="276" w:lineRule="auto"/>
        <w:rPr>
          <w:b/>
          <w:bCs/>
          <w:u w:val="single"/>
          <w:rtl/>
          <w:lang w:bidi="he-IL"/>
        </w:rPr>
      </w:pPr>
      <w:r>
        <w:rPr>
          <w:rFonts w:hint="cs"/>
          <w:b/>
          <w:bCs/>
          <w:u w:val="single"/>
          <w:rtl/>
          <w:lang w:bidi="he-IL"/>
        </w:rPr>
        <w:t>פס"דים של ננר</w:t>
      </w:r>
      <w:r w:rsidR="000F0AB7" w:rsidRPr="000F0AB7">
        <w:rPr>
          <w:rFonts w:hint="cs"/>
          <w:b/>
          <w:bCs/>
          <w:u w:val="single"/>
          <w:rtl/>
          <w:lang w:bidi="he-IL"/>
        </w:rPr>
        <w:t>/דיאמנט/ גבאי/פודים</w:t>
      </w:r>
    </w:p>
    <w:p w:rsidR="000F0AB7" w:rsidRDefault="000F0AB7" w:rsidP="000F0AB7">
      <w:pPr>
        <w:pStyle w:val="NoSpacing"/>
        <w:bidi/>
        <w:spacing w:line="276" w:lineRule="auto"/>
        <w:rPr>
          <w:rtl/>
          <w:lang w:bidi="he-IL"/>
        </w:rPr>
      </w:pPr>
      <w:r>
        <w:rPr>
          <w:rFonts w:hint="cs"/>
          <w:rtl/>
          <w:lang w:bidi="he-IL"/>
        </w:rPr>
        <w:t xml:space="preserve">כולם ניתנו אחרי תיקון 32 לחוק לשכת עו"ד. </w:t>
      </w:r>
    </w:p>
    <w:p w:rsidR="000F0AB7" w:rsidRDefault="000F0AB7" w:rsidP="000F0AB7">
      <w:pPr>
        <w:pStyle w:val="NoSpacing"/>
        <w:bidi/>
        <w:spacing w:line="276" w:lineRule="auto"/>
        <w:rPr>
          <w:rtl/>
          <w:lang w:bidi="he-IL"/>
        </w:rPr>
      </w:pPr>
      <w:r>
        <w:rPr>
          <w:rFonts w:hint="cs"/>
          <w:rtl/>
          <w:lang w:bidi="he-IL"/>
        </w:rPr>
        <w:t>יש כיוונים שונים לדעות השופטים. לדעת אותם למבחן.</w:t>
      </w:r>
    </w:p>
    <w:p w:rsidR="00A063D2" w:rsidRDefault="00A063D2" w:rsidP="00A063D2">
      <w:pPr>
        <w:pStyle w:val="NoSpacing"/>
        <w:bidi/>
        <w:spacing w:line="276" w:lineRule="auto"/>
        <w:rPr>
          <w:rtl/>
          <w:lang w:bidi="he-IL"/>
        </w:rPr>
      </w:pPr>
    </w:p>
    <w:p w:rsidR="00A063D2" w:rsidRDefault="00A063D2" w:rsidP="00A063D2">
      <w:pPr>
        <w:pStyle w:val="NoSpacing"/>
        <w:bidi/>
        <w:spacing w:line="276" w:lineRule="auto"/>
        <w:rPr>
          <w:rtl/>
          <w:lang w:bidi="he-IL"/>
        </w:rPr>
      </w:pPr>
      <w:proofErr w:type="gramStart"/>
      <w:r>
        <w:rPr>
          <w:rFonts w:ascii="Tahoma" w:hAnsi="Tahoma" w:cs="Tahoma"/>
          <w:color w:val="3E454C"/>
          <w:sz w:val="16"/>
          <w:szCs w:val="16"/>
          <w:shd w:val="clear" w:color="auto" w:fill="F7F7F7"/>
        </w:rPr>
        <w:t>"</w:t>
      </w:r>
      <w:r>
        <w:rPr>
          <w:rFonts w:ascii="Tahoma" w:hAnsi="Tahoma" w:cs="Tahoma"/>
          <w:color w:val="3E454C"/>
          <w:sz w:val="16"/>
          <w:szCs w:val="16"/>
          <w:shd w:val="clear" w:color="auto" w:fill="F7F7F7"/>
          <w:rtl/>
          <w:lang w:bidi="he-IL"/>
        </w:rPr>
        <w:t xml:space="preserve">ט </w:t>
      </w:r>
      <w:r>
        <w:rPr>
          <w:rFonts w:ascii="Tahoma" w:hAnsi="Tahoma" w:cs="Tahoma"/>
          <w:color w:val="3E454C"/>
          <w:sz w:val="16"/>
          <w:szCs w:val="16"/>
          <w:shd w:val="clear" w:color="auto" w:fill="F7F7F7"/>
          <w:rtl/>
        </w:rPr>
        <w:t xml:space="preserve">181882/08 </w:t>
      </w:r>
      <w:r>
        <w:rPr>
          <w:rFonts w:ascii="Tahoma" w:hAnsi="Tahoma" w:cs="Tahoma"/>
          <w:color w:val="3E454C"/>
          <w:sz w:val="16"/>
          <w:szCs w:val="16"/>
          <w:shd w:val="clear" w:color="auto" w:fill="F7F7F7"/>
          <w:rtl/>
          <w:lang w:bidi="he-IL"/>
        </w:rPr>
        <w:t>מוזס נ</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לשכת עו</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 xml:space="preserve">ד </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הגיש תביעה בטענה שאינו מוכן לשלם דמי חבר ללשכה</w:t>
      </w:r>
      <w:r>
        <w:rPr>
          <w:rFonts w:ascii="Tahoma" w:hAnsi="Tahoma" w:cs="Tahoma"/>
          <w:color w:val="3E454C"/>
          <w:sz w:val="16"/>
          <w:szCs w:val="16"/>
          <w:shd w:val="clear" w:color="auto" w:fill="F7F7F7"/>
          <w:rtl/>
        </w:rPr>
        <w:t>.</w:t>
      </w:r>
      <w:proofErr w:type="gramEnd"/>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הלשכה טענה שלבית המשפט אין סמכות עניינית לדון בתביעה בגלל שמדובר בעניין מנהלתי</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מוזס מצטרף לטענות שיש להפוך את הרישום ללשכת עו</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ד לוולונטרי ולהידמות בכך למדינות כמו אנגליה וארה</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ב</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לדעת המרצה</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מדובר במדינות עם תרבויות דמוקרטיות איתנות</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עם זאת</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במדינות שאין מסורת משפטית מבוססת מספיק</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כמו ישראל</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ראוי שתהיה לשכת עורכי</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דין חזקה</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שכן היא עוגן מרכזי בשיטת המשפט</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המרצה היה השופט בתיק והוא דחה את התביעה</w:t>
      </w:r>
      <w:r>
        <w:rPr>
          <w:rFonts w:ascii="Tahoma" w:hAnsi="Tahoma" w:cs="Tahoma"/>
          <w:color w:val="3E454C"/>
          <w:sz w:val="16"/>
          <w:szCs w:val="16"/>
          <w:shd w:val="clear" w:color="auto" w:fill="F7F7F7"/>
        </w:rPr>
        <w:t xml:space="preserve">. </w:t>
      </w:r>
      <w:r>
        <w:rPr>
          <w:rFonts w:ascii="Tahoma" w:hAnsi="Tahoma" w:cs="Tahoma"/>
          <w:color w:val="3E454C"/>
          <w:sz w:val="16"/>
          <w:szCs w:val="16"/>
          <w:shd w:val="clear" w:color="auto" w:fill="F7F7F7"/>
          <w:rtl/>
          <w:lang w:bidi="he-IL"/>
        </w:rPr>
        <w:t xml:space="preserve">ערעור תיק </w:t>
      </w:r>
      <w:r>
        <w:rPr>
          <w:rFonts w:ascii="Tahoma" w:hAnsi="Tahoma" w:cs="Tahoma"/>
          <w:color w:val="3E454C"/>
          <w:sz w:val="16"/>
          <w:szCs w:val="16"/>
          <w:shd w:val="clear" w:color="auto" w:fill="F7F7F7"/>
          <w:rtl/>
        </w:rPr>
        <w:t xml:space="preserve">26439-02-10 </w:t>
      </w:r>
      <w:r>
        <w:rPr>
          <w:rFonts w:ascii="Tahoma" w:hAnsi="Tahoma" w:cs="Tahoma"/>
          <w:color w:val="3E454C"/>
          <w:sz w:val="16"/>
          <w:szCs w:val="16"/>
          <w:shd w:val="clear" w:color="auto" w:fill="F7F7F7"/>
          <w:rtl/>
          <w:lang w:bidi="he-IL"/>
        </w:rPr>
        <w:t>מוזס נ</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לשכת עו</w:t>
      </w:r>
      <w:r>
        <w:rPr>
          <w:rFonts w:ascii="Tahoma" w:hAnsi="Tahoma" w:cs="Tahoma"/>
          <w:color w:val="3E454C"/>
          <w:sz w:val="16"/>
          <w:szCs w:val="16"/>
          <w:shd w:val="clear" w:color="auto" w:fill="F7F7F7"/>
          <w:rtl/>
        </w:rPr>
        <w:t>"</w:t>
      </w:r>
      <w:r>
        <w:rPr>
          <w:rFonts w:ascii="Tahoma" w:hAnsi="Tahoma" w:cs="Tahoma"/>
          <w:color w:val="3E454C"/>
          <w:sz w:val="16"/>
          <w:szCs w:val="16"/>
          <w:shd w:val="clear" w:color="auto" w:fill="F7F7F7"/>
          <w:rtl/>
          <w:lang w:bidi="he-IL"/>
        </w:rPr>
        <w:t xml:space="preserve">ד </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בית המשפט דחה את הערעור והסביר כי עצמאות לשכת עורכי הדין יפה גם בכל הקשור לקביעת דמי החבר</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המחוקק קבע כי המועצה הארצית של לשכת עורכי הדין רשאית להחליט על הטלת דמי החבר</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ולכן אין להתערב בהחלטה זו</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חובת תשלום דמי החברה אינה תלויה בסבירות דמי החבר שנקבעו</w:t>
      </w:r>
      <w:r>
        <w:rPr>
          <w:rFonts w:ascii="Tahoma" w:hAnsi="Tahoma" w:cs="Tahoma"/>
          <w:color w:val="3E454C"/>
          <w:sz w:val="16"/>
          <w:szCs w:val="16"/>
          <w:shd w:val="clear" w:color="auto" w:fill="F7F7F7"/>
          <w:rtl/>
        </w:rPr>
        <w:t xml:space="preserve">, </w:t>
      </w:r>
      <w:r>
        <w:rPr>
          <w:rFonts w:ascii="Tahoma" w:hAnsi="Tahoma" w:cs="Tahoma"/>
          <w:color w:val="3E454C"/>
          <w:sz w:val="16"/>
          <w:szCs w:val="16"/>
          <w:shd w:val="clear" w:color="auto" w:fill="F7F7F7"/>
          <w:rtl/>
          <w:lang w:bidi="he-IL"/>
        </w:rPr>
        <w:t>כל עוד ולכאורה נקבעו דמי החבר כדין</w:t>
      </w:r>
      <w:r>
        <w:rPr>
          <w:rFonts w:ascii="Tahoma" w:hAnsi="Tahoma" w:cs="Tahoma"/>
          <w:color w:val="3E454C"/>
          <w:sz w:val="16"/>
          <w:szCs w:val="16"/>
          <w:shd w:val="clear" w:color="auto" w:fill="F7F7F7"/>
        </w:rPr>
        <w:t>.</w:t>
      </w:r>
    </w:p>
    <w:p w:rsidR="00A1301D" w:rsidRDefault="00A1301D" w:rsidP="00A1301D">
      <w:pPr>
        <w:pStyle w:val="NoSpacing"/>
        <w:bidi/>
        <w:spacing w:line="276" w:lineRule="auto"/>
        <w:rPr>
          <w:rtl/>
          <w:lang w:bidi="he-IL"/>
        </w:rPr>
      </w:pPr>
    </w:p>
    <w:p w:rsidR="00A1301D" w:rsidRDefault="00A1301D" w:rsidP="00A1301D">
      <w:pPr>
        <w:pStyle w:val="NoSpacing"/>
        <w:bidi/>
        <w:spacing w:line="276" w:lineRule="auto"/>
        <w:rPr>
          <w:rtl/>
          <w:lang w:bidi="he-IL"/>
        </w:rPr>
      </w:pPr>
    </w:p>
    <w:p w:rsidR="00A1301D" w:rsidRDefault="00A1301D" w:rsidP="00A1301D">
      <w:pPr>
        <w:pStyle w:val="NoSpacing"/>
        <w:bidi/>
        <w:spacing w:line="276" w:lineRule="auto"/>
        <w:rPr>
          <w:rtl/>
          <w:lang w:bidi="he-IL"/>
        </w:rPr>
      </w:pPr>
      <w:r>
        <w:rPr>
          <w:rFonts w:hint="cs"/>
          <w:rtl/>
          <w:lang w:bidi="he-IL"/>
        </w:rPr>
        <w:t>**זה כל מה שהוא דיבר בשיעור!!**</w:t>
      </w:r>
    </w:p>
    <w:p w:rsidR="0022730D" w:rsidRDefault="0022730D" w:rsidP="0022730D">
      <w:pPr>
        <w:pStyle w:val="NoSpacing"/>
        <w:bidi/>
        <w:spacing w:line="276" w:lineRule="auto"/>
        <w:rPr>
          <w:rtl/>
          <w:lang w:bidi="he-IL"/>
        </w:rPr>
      </w:pPr>
    </w:p>
    <w:p w:rsidR="0022730D" w:rsidRDefault="0022730D" w:rsidP="0022730D">
      <w:pPr>
        <w:pStyle w:val="NoSpacing"/>
        <w:bidi/>
        <w:rPr>
          <w:rtl/>
          <w:lang w:bidi="he-IL"/>
        </w:rPr>
      </w:pPr>
    </w:p>
    <w:p w:rsidR="0022730D" w:rsidRDefault="0022730D" w:rsidP="0022730D">
      <w:pPr>
        <w:pStyle w:val="NoSpacing"/>
        <w:tabs>
          <w:tab w:val="left" w:pos="8483"/>
          <w:tab w:val="right" w:pos="9360"/>
        </w:tabs>
        <w:bidi/>
        <w:rPr>
          <w:rtl/>
          <w:lang w:bidi="he-IL"/>
        </w:rPr>
      </w:pPr>
      <w:r>
        <w:rPr>
          <w:rtl/>
          <w:lang w:bidi="he-IL"/>
        </w:rPr>
        <w:tab/>
      </w:r>
      <w:r>
        <w:rPr>
          <w:rFonts w:hint="cs"/>
          <w:rtl/>
          <w:lang w:bidi="he-IL"/>
        </w:rPr>
        <w:t>9.1.2014</w:t>
      </w:r>
    </w:p>
    <w:p w:rsidR="0022730D" w:rsidRDefault="0022730D" w:rsidP="0022730D">
      <w:pPr>
        <w:pStyle w:val="NoSpacing"/>
        <w:bidi/>
        <w:jc w:val="right"/>
        <w:rPr>
          <w:rtl/>
          <w:lang w:bidi="he-IL"/>
        </w:rPr>
      </w:pPr>
    </w:p>
    <w:p w:rsidR="0022730D" w:rsidRPr="000F1D1D" w:rsidRDefault="0022730D" w:rsidP="0022730D">
      <w:pPr>
        <w:pStyle w:val="NoSpacing"/>
        <w:bidi/>
        <w:rPr>
          <w:b/>
          <w:bCs/>
          <w:sz w:val="24"/>
          <w:szCs w:val="24"/>
          <w:u w:val="single"/>
          <w:rtl/>
          <w:lang w:bidi="he-IL"/>
        </w:rPr>
      </w:pPr>
      <w:r w:rsidRPr="00C36D9B">
        <w:rPr>
          <w:rFonts w:hint="cs"/>
          <w:b/>
          <w:bCs/>
          <w:sz w:val="24"/>
          <w:szCs w:val="24"/>
          <w:highlight w:val="yellow"/>
          <w:u w:val="single"/>
          <w:rtl/>
          <w:lang w:bidi="he-IL"/>
        </w:rPr>
        <w:t xml:space="preserve">שיעור </w:t>
      </w:r>
      <w:r w:rsidRPr="0022730D">
        <w:rPr>
          <w:rFonts w:hint="cs"/>
          <w:b/>
          <w:bCs/>
          <w:sz w:val="24"/>
          <w:szCs w:val="24"/>
          <w:highlight w:val="yellow"/>
          <w:u w:val="single"/>
          <w:rtl/>
          <w:lang w:bidi="he-IL"/>
        </w:rPr>
        <w:t>11</w:t>
      </w:r>
    </w:p>
    <w:p w:rsidR="0022730D" w:rsidRDefault="0022730D" w:rsidP="0022730D">
      <w:pPr>
        <w:pStyle w:val="NoSpacing"/>
        <w:bidi/>
        <w:spacing w:line="276" w:lineRule="auto"/>
        <w:rPr>
          <w:rtl/>
          <w:lang w:bidi="he-IL"/>
        </w:rPr>
      </w:pPr>
    </w:p>
    <w:p w:rsidR="00CD6EFD" w:rsidRDefault="00CD6EFD" w:rsidP="00CD6EFD">
      <w:pPr>
        <w:pStyle w:val="NoSpacing"/>
        <w:bidi/>
        <w:spacing w:line="276" w:lineRule="auto"/>
        <w:rPr>
          <w:b/>
          <w:bCs/>
          <w:u w:val="single"/>
          <w:rtl/>
          <w:lang w:bidi="he-IL"/>
        </w:rPr>
      </w:pPr>
      <w:r>
        <w:rPr>
          <w:rFonts w:hint="cs"/>
          <w:b/>
          <w:bCs/>
          <w:u w:val="single"/>
          <w:rtl/>
          <w:lang w:bidi="he-IL"/>
        </w:rPr>
        <w:t>תהליך הפליליזציה של הדין המשמעתי של לשכת עו"ד-</w:t>
      </w:r>
    </w:p>
    <w:p w:rsidR="00CD6EFD" w:rsidRDefault="00E866B6" w:rsidP="00CD6EFD">
      <w:pPr>
        <w:pStyle w:val="NoSpacing"/>
        <w:bidi/>
        <w:spacing w:line="276" w:lineRule="auto"/>
        <w:rPr>
          <w:rtl/>
          <w:lang w:bidi="he-IL"/>
        </w:rPr>
      </w:pPr>
      <w:r>
        <w:rPr>
          <w:rFonts w:hint="cs"/>
          <w:rtl/>
          <w:lang w:bidi="he-IL"/>
        </w:rPr>
        <w:t>עולם המשפט מתחלק ל 3 חלקים- פלילי, אזרחי וציבורי.</w:t>
      </w:r>
    </w:p>
    <w:p w:rsidR="00E866B6" w:rsidRDefault="005272BC" w:rsidP="00E866B6">
      <w:pPr>
        <w:pStyle w:val="NoSpacing"/>
        <w:bidi/>
        <w:spacing w:line="276" w:lineRule="auto"/>
        <w:rPr>
          <w:rtl/>
          <w:lang w:bidi="he-IL"/>
        </w:rPr>
      </w:pPr>
      <w:r>
        <w:rPr>
          <w:rFonts w:hint="cs"/>
          <w:rtl/>
          <w:lang w:bidi="he-IL"/>
        </w:rPr>
        <w:t>ההליך המשמע</w:t>
      </w:r>
      <w:r w:rsidR="009A71E3">
        <w:rPr>
          <w:rFonts w:hint="cs"/>
          <w:rtl/>
          <w:lang w:bidi="he-IL"/>
        </w:rPr>
        <w:t>תי הולך ונהיה דומה להליך הפלילי:</w:t>
      </w:r>
    </w:p>
    <w:p w:rsidR="005272BC" w:rsidRDefault="009A71E3" w:rsidP="005272BC">
      <w:pPr>
        <w:pStyle w:val="NoSpacing"/>
        <w:bidi/>
        <w:spacing w:line="276" w:lineRule="auto"/>
        <w:rPr>
          <w:rtl/>
          <w:lang w:bidi="he-IL"/>
        </w:rPr>
      </w:pPr>
      <w:r>
        <w:rPr>
          <w:rFonts w:hint="cs"/>
          <w:rtl/>
          <w:lang w:bidi="he-IL"/>
        </w:rPr>
        <w:t xml:space="preserve">1. </w:t>
      </w:r>
      <w:r w:rsidR="005272BC">
        <w:rPr>
          <w:rFonts w:hint="cs"/>
          <w:rtl/>
          <w:lang w:bidi="he-IL"/>
        </w:rPr>
        <w:t>מבחינה צורנית ההליך המשמעתי מאוד דומה להליך הפלילי (מה שראינו בטבלה בקורס).</w:t>
      </w:r>
    </w:p>
    <w:p w:rsidR="009A71E3" w:rsidRDefault="009A71E3" w:rsidP="009A71E3">
      <w:pPr>
        <w:pStyle w:val="NoSpacing"/>
        <w:bidi/>
        <w:spacing w:line="276" w:lineRule="auto"/>
        <w:rPr>
          <w:rtl/>
          <w:lang w:bidi="he-IL"/>
        </w:rPr>
      </w:pPr>
      <w:r>
        <w:rPr>
          <w:rFonts w:hint="cs"/>
          <w:rtl/>
          <w:lang w:bidi="he-IL"/>
        </w:rPr>
        <w:t>2. חוק יסוד כבוד האדם וחירותו- הפנה של זכוית האדם והערכים המוגנים בחוק יסוד, קניינו של אדם (כולל את המקצוע שלו).</w:t>
      </w:r>
    </w:p>
    <w:p w:rsidR="009A71E3" w:rsidRDefault="009A71E3" w:rsidP="009A71E3">
      <w:pPr>
        <w:pStyle w:val="NoSpacing"/>
        <w:bidi/>
        <w:spacing w:line="276" w:lineRule="auto"/>
        <w:rPr>
          <w:rtl/>
          <w:lang w:bidi="he-IL"/>
        </w:rPr>
      </w:pPr>
    </w:p>
    <w:p w:rsidR="009A71E3" w:rsidRDefault="009A71E3" w:rsidP="009A71E3">
      <w:pPr>
        <w:pStyle w:val="NoSpacing"/>
        <w:bidi/>
        <w:spacing w:line="276" w:lineRule="auto"/>
        <w:rPr>
          <w:rtl/>
          <w:lang w:bidi="he-IL"/>
        </w:rPr>
      </w:pPr>
      <w:r>
        <w:rPr>
          <w:rFonts w:hint="cs"/>
          <w:rtl/>
          <w:lang w:bidi="he-IL"/>
        </w:rPr>
        <w:t>השילוב של השניים מביא לכך שכל פעם שביה"ד המשמעתי של לשכת עו"ד מגיע לצומת ולא יודע איך לפרש הוראה מסויימת, הוא בוחר לפרש את זה לפי מה שכתוב בחוק סדר דין פלילי. כלומר לפי עקרונות המשפט הפלילי.</w:t>
      </w:r>
    </w:p>
    <w:p w:rsidR="007C737C" w:rsidRDefault="007C737C" w:rsidP="007C737C">
      <w:pPr>
        <w:pStyle w:val="NoSpacing"/>
        <w:bidi/>
        <w:spacing w:line="276" w:lineRule="auto"/>
        <w:rPr>
          <w:rtl/>
          <w:lang w:bidi="he-IL"/>
        </w:rPr>
      </w:pPr>
      <w:r>
        <w:rPr>
          <w:rFonts w:hint="cs"/>
          <w:rtl/>
          <w:lang w:bidi="he-IL"/>
        </w:rPr>
        <w:t>המרצה טוען שזה הסבר יותר משכנע לסטטיסטיקה הקיימת בעניין האחוז הנמוך של הרשעות ממשיות בהליך משמעתי של לשכת עו"ד לעומת מספר התלונות המוגשות, מאשר הטיעונים של נטע זיו, זלצרברגר, הנותנים הסבר אחד- בהעדר נציג ציבורי, אי פומביות הדיון ובדרך הבחירה של הדיינים.</w:t>
      </w:r>
    </w:p>
    <w:p w:rsidR="007C737C" w:rsidRDefault="007C737C" w:rsidP="007C737C">
      <w:pPr>
        <w:pStyle w:val="NoSpacing"/>
        <w:bidi/>
        <w:spacing w:line="276" w:lineRule="auto"/>
        <w:rPr>
          <w:rtl/>
          <w:lang w:bidi="he-IL"/>
        </w:rPr>
      </w:pPr>
      <w:r>
        <w:rPr>
          <w:rFonts w:hint="cs"/>
          <w:rtl/>
          <w:lang w:bidi="he-IL"/>
        </w:rPr>
        <w:t xml:space="preserve">המרצה חושב שההסבר לוקה בחסר. גם אחרי שיהיה נציג ציבור, וגם אחרי שהדלתות תהיינה פתוחות, המצב לא ישתנה כי הכיוון הוא ללכת לכיוון הפלילי. </w:t>
      </w:r>
    </w:p>
    <w:p w:rsidR="00C35B25" w:rsidRDefault="00C35B25" w:rsidP="00C35B25">
      <w:pPr>
        <w:pStyle w:val="NoSpacing"/>
        <w:bidi/>
        <w:spacing w:line="276" w:lineRule="auto"/>
        <w:rPr>
          <w:rtl/>
          <w:lang w:bidi="he-IL"/>
        </w:rPr>
      </w:pPr>
    </w:p>
    <w:p w:rsidR="00C35B25" w:rsidRPr="007C67D7" w:rsidRDefault="00C35B25" w:rsidP="00C35B25">
      <w:pPr>
        <w:pStyle w:val="NoSpacing"/>
        <w:bidi/>
        <w:spacing w:line="276" w:lineRule="auto"/>
        <w:rPr>
          <w:b/>
          <w:bCs/>
          <w:rtl/>
          <w:lang w:bidi="he-IL"/>
        </w:rPr>
      </w:pPr>
      <w:r w:rsidRPr="007C67D7">
        <w:rPr>
          <w:rFonts w:hint="cs"/>
          <w:b/>
          <w:bCs/>
          <w:u w:val="single"/>
          <w:rtl/>
          <w:lang w:bidi="he-IL"/>
        </w:rPr>
        <w:t>דוגמאות</w:t>
      </w:r>
      <w:r w:rsidR="007C67D7" w:rsidRPr="007C67D7">
        <w:rPr>
          <w:rFonts w:hint="cs"/>
          <w:b/>
          <w:bCs/>
          <w:u w:val="single"/>
          <w:rtl/>
          <w:lang w:bidi="he-IL"/>
        </w:rPr>
        <w:t xml:space="preserve"> לנושאים שעברו פליליזציה</w:t>
      </w:r>
      <w:r w:rsidR="007C67D7" w:rsidRPr="007C67D7">
        <w:rPr>
          <w:rFonts w:hint="cs"/>
          <w:b/>
          <w:bCs/>
          <w:rtl/>
          <w:lang w:bidi="he-IL"/>
        </w:rPr>
        <w:t>-</w:t>
      </w:r>
    </w:p>
    <w:p w:rsidR="007C67D7" w:rsidRDefault="007C67D7" w:rsidP="007C67D7">
      <w:pPr>
        <w:pStyle w:val="NoSpacing"/>
        <w:bidi/>
        <w:spacing w:line="276" w:lineRule="auto"/>
        <w:rPr>
          <w:rtl/>
          <w:lang w:bidi="he-IL"/>
        </w:rPr>
      </w:pPr>
    </w:p>
    <w:p w:rsidR="00C35B25" w:rsidRDefault="00C35B25" w:rsidP="00C35B25">
      <w:pPr>
        <w:pStyle w:val="NoSpacing"/>
        <w:bidi/>
        <w:spacing w:line="276" w:lineRule="auto"/>
        <w:rPr>
          <w:rtl/>
          <w:lang w:bidi="he-IL"/>
        </w:rPr>
      </w:pPr>
      <w:r>
        <w:rPr>
          <w:rFonts w:hint="cs"/>
          <w:rtl/>
          <w:lang w:bidi="he-IL"/>
        </w:rPr>
        <w:t xml:space="preserve">1. </w:t>
      </w:r>
      <w:r w:rsidRPr="00B20E12">
        <w:rPr>
          <w:rFonts w:hint="cs"/>
          <w:b/>
          <w:bCs/>
          <w:rtl/>
          <w:lang w:bidi="he-IL"/>
        </w:rPr>
        <w:t>הכרה בזכות השתיקה של הנאשם בהליכים משמעתיים-</w:t>
      </w:r>
    </w:p>
    <w:p w:rsidR="00C35B25" w:rsidRDefault="00C35B25" w:rsidP="00C35B25">
      <w:pPr>
        <w:pStyle w:val="NoSpacing"/>
        <w:bidi/>
        <w:spacing w:line="276" w:lineRule="auto"/>
        <w:rPr>
          <w:rtl/>
          <w:lang w:bidi="he-IL"/>
        </w:rPr>
      </w:pPr>
      <w:r>
        <w:rPr>
          <w:rFonts w:hint="cs"/>
          <w:rtl/>
          <w:lang w:bidi="he-IL"/>
        </w:rPr>
        <w:t xml:space="preserve">בעבר היה מקובל שלנאשם בהליך משמעתי אין זכות שתיקה (כמו לנאשם בפלילי). </w:t>
      </w:r>
    </w:p>
    <w:p w:rsidR="00C35B25" w:rsidRDefault="00C35B25" w:rsidP="00C35B25">
      <w:pPr>
        <w:pStyle w:val="NoSpacing"/>
        <w:bidi/>
        <w:spacing w:line="276" w:lineRule="auto"/>
        <w:rPr>
          <w:rtl/>
          <w:lang w:bidi="he-IL"/>
        </w:rPr>
      </w:pPr>
      <w:r>
        <w:rPr>
          <w:rFonts w:hint="cs"/>
          <w:rtl/>
          <w:lang w:bidi="he-IL"/>
        </w:rPr>
        <w:t xml:space="preserve">חייבים להגיב לתלונות הקובל, בעוד שנאשם בהליך פלילי לא חייב לא להגיב. עם השנים העקרון הזה נשחק ולאט לאט הכירו גם </w:t>
      </w:r>
      <w:r w:rsidRPr="00E139FA">
        <w:rPr>
          <w:rFonts w:hint="cs"/>
          <w:b/>
          <w:bCs/>
          <w:rtl/>
          <w:lang w:bidi="he-IL"/>
        </w:rPr>
        <w:t>בזכות של הנאשם בהליך משמעתי להשתמש בזכות השתיקה.</w:t>
      </w:r>
      <w:r>
        <w:rPr>
          <w:rFonts w:hint="cs"/>
          <w:rtl/>
          <w:lang w:bidi="he-IL"/>
        </w:rPr>
        <w:t xml:space="preserve"> דוגמא- בד"א 68/00 כשביה"ד המשמעתי הארצי ביטל הרשעה של ביה"ד המשמעתי המחוזי והכיר בזכות השתיקה של נאשם בהליך משמעתי.</w:t>
      </w:r>
      <w:r w:rsidR="005768FC">
        <w:rPr>
          <w:rFonts w:hint="cs"/>
          <w:rtl/>
          <w:lang w:bidi="he-IL"/>
        </w:rPr>
        <w:t xml:space="preserve"> </w:t>
      </w:r>
      <w:r w:rsidR="005768FC" w:rsidRPr="00E139FA">
        <w:rPr>
          <w:rFonts w:hint="cs"/>
          <w:b/>
          <w:bCs/>
          <w:rtl/>
          <w:lang w:bidi="he-IL"/>
        </w:rPr>
        <w:t>עו"ד חייב לענות לפניה הראשונה של הקובל</w:t>
      </w:r>
      <w:r w:rsidR="00604EEA" w:rsidRPr="00E139FA">
        <w:rPr>
          <w:rFonts w:hint="cs"/>
          <w:b/>
          <w:bCs/>
          <w:rtl/>
          <w:lang w:bidi="he-IL"/>
        </w:rPr>
        <w:t xml:space="preserve"> בלבד!</w:t>
      </w:r>
      <w:r w:rsidR="00604EEA">
        <w:rPr>
          <w:rFonts w:hint="cs"/>
          <w:rtl/>
          <w:lang w:bidi="he-IL"/>
        </w:rPr>
        <w:t xml:space="preserve"> (רק פעם אחת הוא חייב לענות! לפי החוק!)</w:t>
      </w:r>
      <w:r w:rsidR="005768FC">
        <w:rPr>
          <w:rFonts w:hint="cs"/>
          <w:rtl/>
          <w:lang w:bidi="he-IL"/>
        </w:rPr>
        <w:t>, אבל לא לכל פניה</w:t>
      </w:r>
      <w:r w:rsidR="00604EEA">
        <w:rPr>
          <w:rFonts w:hint="cs"/>
          <w:rtl/>
          <w:lang w:bidi="he-IL"/>
        </w:rPr>
        <w:t xml:space="preserve"> חוזרת ונשנית. </w:t>
      </w:r>
    </w:p>
    <w:p w:rsidR="00E139FA" w:rsidRDefault="00E139FA" w:rsidP="00E139FA">
      <w:pPr>
        <w:pStyle w:val="NoSpacing"/>
        <w:bidi/>
        <w:spacing w:line="276" w:lineRule="auto"/>
        <w:rPr>
          <w:rtl/>
          <w:lang w:bidi="he-IL"/>
        </w:rPr>
      </w:pPr>
    </w:p>
    <w:p w:rsidR="00E139FA" w:rsidRDefault="00E139FA" w:rsidP="00E139FA">
      <w:pPr>
        <w:pStyle w:val="NoSpacing"/>
        <w:bidi/>
        <w:spacing w:line="276" w:lineRule="auto"/>
        <w:rPr>
          <w:b/>
          <w:bCs/>
          <w:rtl/>
          <w:lang w:bidi="he-IL"/>
        </w:rPr>
      </w:pPr>
      <w:r>
        <w:rPr>
          <w:rFonts w:hint="cs"/>
          <w:rtl/>
          <w:lang w:bidi="he-IL"/>
        </w:rPr>
        <w:t xml:space="preserve">2. </w:t>
      </w:r>
      <w:r>
        <w:rPr>
          <w:rFonts w:hint="cs"/>
          <w:b/>
          <w:bCs/>
          <w:rtl/>
          <w:lang w:bidi="he-IL"/>
        </w:rPr>
        <w:t>החמרה בקשר למידת ההוכחה הנדרשת לצורך הרשעה בדין המשמעתי-</w:t>
      </w:r>
    </w:p>
    <w:p w:rsidR="00E139FA" w:rsidRDefault="00E139FA" w:rsidP="00E139FA">
      <w:pPr>
        <w:pStyle w:val="NoSpacing"/>
        <w:bidi/>
        <w:spacing w:line="276" w:lineRule="auto"/>
        <w:rPr>
          <w:rtl/>
          <w:lang w:bidi="he-IL"/>
        </w:rPr>
      </w:pPr>
      <w:r>
        <w:rPr>
          <w:rFonts w:hint="cs"/>
          <w:rtl/>
          <w:lang w:bidi="he-IL"/>
        </w:rPr>
        <w:t xml:space="preserve">למדנו את הגישות השונות של העליון בקשר להליך המשמעתי של עובדי מדינה (גלאור, בכרך, עזות). </w:t>
      </w:r>
    </w:p>
    <w:p w:rsidR="00E139FA" w:rsidRDefault="00E139FA" w:rsidP="00E139FA">
      <w:pPr>
        <w:pStyle w:val="NoSpacing"/>
        <w:bidi/>
        <w:spacing w:line="276" w:lineRule="auto"/>
        <w:rPr>
          <w:b/>
          <w:bCs/>
          <w:rtl/>
          <w:lang w:bidi="he-IL"/>
        </w:rPr>
      </w:pPr>
      <w:r>
        <w:rPr>
          <w:rFonts w:hint="cs"/>
          <w:rtl/>
          <w:lang w:bidi="he-IL"/>
        </w:rPr>
        <w:t xml:space="preserve">פס"ד 59/00 המרצה יש כאב בית דין סבר שיש לאמץ את גישת השופט לוין, דרגת ההוכחה "בינונית". לא נמוכה כמו האזרחית ולא גבוהה כמו הפלילית. הוגש ערעור ונקבע בו כי יש לפעול לפי הפסקה של שמגר בפס"ד בכרך- רמת ההוכחה הנדרשת היא </w:t>
      </w:r>
      <w:r w:rsidRPr="00E139FA">
        <w:rPr>
          <w:rFonts w:hint="cs"/>
          <w:b/>
          <w:bCs/>
          <w:rtl/>
          <w:lang w:bidi="he-IL"/>
        </w:rPr>
        <w:t>מעל לכל ספק סביר.</w:t>
      </w:r>
    </w:p>
    <w:p w:rsidR="005B4F69" w:rsidRDefault="005B4F69" w:rsidP="005B4F69">
      <w:pPr>
        <w:pStyle w:val="NoSpacing"/>
        <w:bidi/>
        <w:spacing w:line="276" w:lineRule="auto"/>
        <w:rPr>
          <w:b/>
          <w:bCs/>
          <w:rtl/>
          <w:lang w:bidi="he-IL"/>
        </w:rPr>
      </w:pPr>
    </w:p>
    <w:p w:rsidR="005B4F69" w:rsidRDefault="005B4F69" w:rsidP="005B4F69">
      <w:pPr>
        <w:pStyle w:val="NoSpacing"/>
        <w:bidi/>
        <w:spacing w:line="276" w:lineRule="auto"/>
        <w:rPr>
          <w:b/>
          <w:bCs/>
          <w:rtl/>
          <w:lang w:bidi="he-IL"/>
        </w:rPr>
      </w:pPr>
      <w:r>
        <w:rPr>
          <w:rFonts w:hint="cs"/>
          <w:b/>
          <w:bCs/>
          <w:rtl/>
          <w:lang w:bidi="he-IL"/>
        </w:rPr>
        <w:t>3. קבלת הטענה של "סיכון כפול"-</w:t>
      </w:r>
    </w:p>
    <w:p w:rsidR="005B4F69" w:rsidRDefault="005B4F69" w:rsidP="005B4F69">
      <w:pPr>
        <w:pStyle w:val="NoSpacing"/>
        <w:bidi/>
        <w:spacing w:line="276" w:lineRule="auto"/>
        <w:rPr>
          <w:rtl/>
          <w:lang w:bidi="he-IL"/>
        </w:rPr>
      </w:pPr>
      <w:r>
        <w:rPr>
          <w:rFonts w:hint="cs"/>
          <w:rtl/>
          <w:lang w:bidi="he-IL"/>
        </w:rPr>
        <w:t>במשך השנים לא היה ברור שנאשם בהליך משמעתי יכול לטעון טענה של סיכון כפול. כלומר הגישו נגדו קובלנה משמעתית ומאיזשהי סיבה היא נסגרה או נמחקה, ואז הגישו שוב את אותה קובלנה. ביה"ד בבד"א 81/01 הכריע שאותם מבחנים של סיכון כפול שחלים בחוק סדר דין פלילי, יחולו גם על הליכים משמעתיים.</w:t>
      </w:r>
    </w:p>
    <w:p w:rsidR="005B4F69" w:rsidRDefault="005B4F69" w:rsidP="005B4F69">
      <w:pPr>
        <w:pStyle w:val="NoSpacing"/>
        <w:bidi/>
        <w:spacing w:line="276" w:lineRule="auto"/>
        <w:rPr>
          <w:rtl/>
          <w:lang w:bidi="he-IL"/>
        </w:rPr>
      </w:pPr>
    </w:p>
    <w:p w:rsidR="005B4F69" w:rsidRDefault="005B4F69" w:rsidP="005B4F69">
      <w:pPr>
        <w:pStyle w:val="NoSpacing"/>
        <w:bidi/>
        <w:spacing w:line="276" w:lineRule="auto"/>
        <w:rPr>
          <w:rtl/>
          <w:lang w:bidi="he-IL"/>
        </w:rPr>
      </w:pPr>
      <w:r>
        <w:rPr>
          <w:rFonts w:hint="cs"/>
          <w:rtl/>
          <w:lang w:bidi="he-IL"/>
        </w:rPr>
        <w:t>4</w:t>
      </w:r>
      <w:r w:rsidRPr="005B4F69">
        <w:rPr>
          <w:rFonts w:hint="cs"/>
          <w:b/>
          <w:bCs/>
          <w:rtl/>
          <w:lang w:bidi="he-IL"/>
        </w:rPr>
        <w:t>. היסוד הנפשי שנדרש לצורך הרשעה בהליך משמעתי-</w:t>
      </w:r>
    </w:p>
    <w:p w:rsidR="005B4F69" w:rsidRDefault="005B4F69" w:rsidP="005B4F69">
      <w:pPr>
        <w:pStyle w:val="NoSpacing"/>
        <w:bidi/>
        <w:spacing w:line="276" w:lineRule="auto"/>
        <w:rPr>
          <w:rtl/>
          <w:lang w:bidi="he-IL"/>
        </w:rPr>
      </w:pPr>
      <w:r>
        <w:rPr>
          <w:rFonts w:hint="cs"/>
          <w:rtl/>
          <w:lang w:bidi="he-IL"/>
        </w:rPr>
        <w:t xml:space="preserve">התפיסה מתמיד היתה שמספיק יסוד נפשי מאוד נמוך, אפילו פחותה מפזיזות על מנת להרשיע בהליכים משמעתיים של לשכת עו"ד. לדוג' </w:t>
      </w:r>
      <w:r>
        <w:rPr>
          <w:rtl/>
          <w:lang w:bidi="he-IL"/>
        </w:rPr>
        <w:t>–</w:t>
      </w:r>
      <w:r>
        <w:rPr>
          <w:rFonts w:hint="cs"/>
          <w:rtl/>
          <w:lang w:bidi="he-IL"/>
        </w:rPr>
        <w:t xml:space="preserve"> אסור לעו"ד להיכנס ללשכת השופט ללא אישור. מה יקרה אם שופט נכנס ללשכתו ותופס שם עו"ד, ועו"ד יגיד שהוא מצטער והוא חיפש את השירותים.</w:t>
      </w:r>
      <w:r w:rsidR="00335BD8">
        <w:rPr>
          <w:rFonts w:hint="cs"/>
          <w:rtl/>
          <w:lang w:bidi="he-IL"/>
        </w:rPr>
        <w:t xml:space="preserve"> אז בעבר לא היה ניתן להגיד שלא התכוונת להיכנס, הכללים היו כאלה שאתה צריך להיות זהיר תמיד. בבד"א מסויים נקבע שלצורך הרשעה יש צורך </w:t>
      </w:r>
      <w:r w:rsidR="00335BD8" w:rsidRPr="00335BD8">
        <w:rPr>
          <w:rFonts w:hint="cs"/>
          <w:b/>
          <w:bCs/>
          <w:rtl/>
          <w:lang w:bidi="he-IL"/>
        </w:rPr>
        <w:t>בכוונת זדון</w:t>
      </w:r>
      <w:r w:rsidR="00335BD8">
        <w:rPr>
          <w:rFonts w:hint="cs"/>
          <w:rtl/>
          <w:lang w:bidi="he-IL"/>
        </w:rPr>
        <w:t xml:space="preserve"> ולכן נאשמים בהליכים משמעתיים יכולים להוכיח תום לב- יכולים לקבל פטור מהרשעה משמעתית.</w:t>
      </w:r>
      <w:r w:rsidR="00AE564D">
        <w:rPr>
          <w:rFonts w:hint="cs"/>
          <w:rtl/>
          <w:lang w:bidi="he-IL"/>
        </w:rPr>
        <w:t xml:space="preserve"> כלומר כמעט השוו את היסוד המשמעתי הנדרש בבה"ד של לשכת עו"ד לבין היס"נ הנדרש בהליך הפלילי.</w:t>
      </w:r>
    </w:p>
    <w:p w:rsidR="00AE564D" w:rsidRDefault="00AE564D" w:rsidP="00AE564D">
      <w:pPr>
        <w:pStyle w:val="NoSpacing"/>
        <w:bidi/>
        <w:spacing w:line="276" w:lineRule="auto"/>
        <w:rPr>
          <w:rtl/>
          <w:lang w:bidi="he-IL"/>
        </w:rPr>
      </w:pPr>
    </w:p>
    <w:p w:rsidR="00AE564D" w:rsidRPr="001E2375" w:rsidRDefault="00AE564D" w:rsidP="00AE564D">
      <w:pPr>
        <w:pStyle w:val="NoSpacing"/>
        <w:bidi/>
        <w:spacing w:line="276" w:lineRule="auto"/>
        <w:rPr>
          <w:b/>
          <w:bCs/>
          <w:rtl/>
          <w:lang w:bidi="he-IL"/>
        </w:rPr>
      </w:pPr>
      <w:r w:rsidRPr="001E2375">
        <w:rPr>
          <w:rFonts w:hint="cs"/>
          <w:b/>
          <w:bCs/>
          <w:rtl/>
          <w:lang w:bidi="he-IL"/>
        </w:rPr>
        <w:t>5. הכרה ביכולת של נאשם לחזור מהודאה לאחר הכרעת הדין-</w:t>
      </w:r>
    </w:p>
    <w:p w:rsidR="00AE564D" w:rsidRDefault="00AE564D" w:rsidP="00AE564D">
      <w:pPr>
        <w:pStyle w:val="NoSpacing"/>
        <w:bidi/>
        <w:spacing w:line="276" w:lineRule="auto"/>
        <w:rPr>
          <w:rtl/>
          <w:lang w:bidi="he-IL"/>
        </w:rPr>
      </w:pPr>
      <w:r>
        <w:rPr>
          <w:rFonts w:hint="cs"/>
          <w:rtl/>
          <w:lang w:bidi="he-IL"/>
        </w:rPr>
        <w:t>על פי החוק בהליך משמעתי של לשכת עו"ד, אפשר לחזור מהודאה עד להכרעת הדין. לפי כלל 29 לכללי לשכת עו"ד. אבל ביה"ד הרחיב את זה ואמר שאם לפי סעיף 153 לחוק סדר דין פלילי נתן לחזור מהודאה גם לאחר הכרעת הדין, אין סיבה שלא יאפשרו זאת גם לנאשם בהליך משמעתי.</w:t>
      </w:r>
    </w:p>
    <w:p w:rsidR="001E2375" w:rsidRDefault="001E2375" w:rsidP="001E2375">
      <w:pPr>
        <w:pStyle w:val="NoSpacing"/>
        <w:bidi/>
        <w:spacing w:line="276" w:lineRule="auto"/>
        <w:rPr>
          <w:rtl/>
          <w:lang w:bidi="he-IL"/>
        </w:rPr>
      </w:pPr>
    </w:p>
    <w:p w:rsidR="001E2375" w:rsidRPr="001E2375" w:rsidRDefault="001E2375" w:rsidP="001E2375">
      <w:pPr>
        <w:pStyle w:val="NoSpacing"/>
        <w:bidi/>
        <w:spacing w:line="276" w:lineRule="auto"/>
        <w:rPr>
          <w:b/>
          <w:bCs/>
          <w:rtl/>
          <w:lang w:bidi="he-IL"/>
        </w:rPr>
      </w:pPr>
      <w:r w:rsidRPr="001E2375">
        <w:rPr>
          <w:rFonts w:hint="cs"/>
          <w:b/>
          <w:bCs/>
          <w:rtl/>
          <w:lang w:bidi="he-IL"/>
        </w:rPr>
        <w:t>6. הכרה בהגנו של החוק הפלילי להליכים משמעתיים-</w:t>
      </w:r>
    </w:p>
    <w:p w:rsidR="00D33FC2" w:rsidRDefault="001E2375" w:rsidP="00371436">
      <w:pPr>
        <w:pStyle w:val="NoSpacing"/>
        <w:bidi/>
        <w:spacing w:line="276" w:lineRule="auto"/>
        <w:rPr>
          <w:rtl/>
          <w:lang w:bidi="he-IL"/>
        </w:rPr>
      </w:pPr>
      <w:r>
        <w:rPr>
          <w:rFonts w:hint="cs"/>
          <w:rtl/>
          <w:lang w:bidi="he-IL"/>
        </w:rPr>
        <w:t>הגנת הצורך/הכורח/טעות בעובדה. כל אלו לא מוזכרות בכלל בהליכים המשמעתיים, אך אומצו כהגנות אפשריות בהליכים המש</w:t>
      </w:r>
      <w:r w:rsidR="00371436">
        <w:rPr>
          <w:rFonts w:hint="cs"/>
          <w:rtl/>
          <w:lang w:bidi="he-IL"/>
        </w:rPr>
        <w:t>מעתיים של לשכת עו"ד.</w:t>
      </w:r>
    </w:p>
    <w:p w:rsidR="00D33FC2" w:rsidRDefault="00D33FC2" w:rsidP="00D33FC2">
      <w:pPr>
        <w:pStyle w:val="NoSpacing"/>
        <w:bidi/>
        <w:spacing w:line="276" w:lineRule="auto"/>
        <w:rPr>
          <w:rtl/>
          <w:lang w:bidi="he-IL"/>
        </w:rPr>
      </w:pPr>
    </w:p>
    <w:p w:rsidR="00FB0C28" w:rsidRPr="00FB0C28" w:rsidRDefault="00FB0C28" w:rsidP="00FB0C28">
      <w:pPr>
        <w:pStyle w:val="NoSpacing"/>
        <w:bidi/>
        <w:spacing w:line="276" w:lineRule="auto"/>
        <w:rPr>
          <w:b/>
          <w:bCs/>
          <w:rtl/>
          <w:lang w:bidi="he-IL"/>
        </w:rPr>
      </w:pPr>
      <w:r w:rsidRPr="00FB0C28">
        <w:rPr>
          <w:rFonts w:hint="cs"/>
          <w:b/>
          <w:bCs/>
          <w:rtl/>
          <w:lang w:bidi="he-IL"/>
        </w:rPr>
        <w:t>7. הכרה בהגנה מן הצדק-</w:t>
      </w:r>
    </w:p>
    <w:p w:rsidR="00FB0C28" w:rsidRDefault="00FB0C28" w:rsidP="00FB0C28">
      <w:pPr>
        <w:pStyle w:val="NoSpacing"/>
        <w:bidi/>
        <w:spacing w:line="276" w:lineRule="auto"/>
        <w:rPr>
          <w:rtl/>
          <w:lang w:bidi="he-IL"/>
        </w:rPr>
      </w:pPr>
      <w:r>
        <w:rPr>
          <w:rFonts w:hint="cs"/>
          <w:rtl/>
          <w:lang w:bidi="he-IL"/>
        </w:rPr>
        <w:t xml:space="preserve">בעבר ביהמש היה דן בכתב האישום הפלילי ובו בלבד. </w:t>
      </w:r>
      <w:r w:rsidR="00D33FC2">
        <w:rPr>
          <w:rFonts w:hint="cs"/>
          <w:rtl/>
          <w:lang w:bidi="he-IL"/>
        </w:rPr>
        <w:t xml:space="preserve">היום בתי משפט יכולים לבדוק גם את התנהלות התביעה לפני הגשת כתב אישום. אכיפה מפלה (תוך ברירה כזו או אחרת) יכולה להוות סיבה למניעת הגשת כתב אישום. כמו כן יבדוק את הנושא של </w:t>
      </w:r>
      <w:r w:rsidR="00D33FC2">
        <w:rPr>
          <w:rFonts w:hint="cs"/>
          <w:u w:val="single"/>
          <w:rtl/>
          <w:lang w:bidi="he-IL"/>
        </w:rPr>
        <w:t>שיהוי</w:t>
      </w:r>
      <w:r w:rsidR="00D33FC2">
        <w:rPr>
          <w:rFonts w:hint="cs"/>
          <w:rtl/>
          <w:lang w:bidi="he-IL"/>
        </w:rPr>
        <w:t xml:space="preserve">- כמה זמן עבר מהעבירה ועד הגשת הקובלנה המשמעתית. </w:t>
      </w:r>
    </w:p>
    <w:p w:rsidR="00D33FC2" w:rsidRDefault="00D33FC2" w:rsidP="006220F9">
      <w:pPr>
        <w:pStyle w:val="NoSpacing"/>
        <w:bidi/>
        <w:spacing w:line="276" w:lineRule="auto"/>
        <w:rPr>
          <w:rtl/>
          <w:lang w:bidi="he-IL"/>
        </w:rPr>
      </w:pPr>
      <w:r>
        <w:rPr>
          <w:rFonts w:hint="cs"/>
          <w:rtl/>
          <w:lang w:bidi="he-IL"/>
        </w:rPr>
        <w:t xml:space="preserve">פעם לא היתה התיישנות, אך היום בדלת האחורית של הגנה מן הצדק ושיהוי- אפשר להביא לביטול של </w:t>
      </w:r>
      <w:r w:rsidR="006220F9">
        <w:rPr>
          <w:rFonts w:hint="cs"/>
          <w:rtl/>
          <w:lang w:bidi="he-IL"/>
        </w:rPr>
        <w:t>קובלנה</w:t>
      </w:r>
      <w:r>
        <w:rPr>
          <w:rFonts w:hint="cs"/>
          <w:rtl/>
          <w:lang w:bidi="he-IL"/>
        </w:rPr>
        <w:t xml:space="preserve"> גם אם לא קיימת התיישנות של עבירה.</w:t>
      </w:r>
      <w:r w:rsidR="006220F9">
        <w:rPr>
          <w:rFonts w:hint="cs"/>
          <w:rtl/>
          <w:lang w:bidi="he-IL"/>
        </w:rPr>
        <w:t xml:space="preserve"> </w:t>
      </w:r>
    </w:p>
    <w:p w:rsidR="006220F9" w:rsidRDefault="006220F9" w:rsidP="006220F9">
      <w:pPr>
        <w:pStyle w:val="NoSpacing"/>
        <w:bidi/>
        <w:spacing w:line="276" w:lineRule="auto"/>
        <w:rPr>
          <w:rtl/>
          <w:lang w:bidi="he-IL"/>
        </w:rPr>
      </w:pPr>
    </w:p>
    <w:p w:rsidR="006220F9" w:rsidRPr="006220F9" w:rsidRDefault="006220F9" w:rsidP="006220F9">
      <w:pPr>
        <w:pStyle w:val="NoSpacing"/>
        <w:bidi/>
        <w:spacing w:line="276" w:lineRule="auto"/>
        <w:rPr>
          <w:b/>
          <w:bCs/>
          <w:rtl/>
          <w:lang w:bidi="he-IL"/>
        </w:rPr>
      </w:pPr>
      <w:r>
        <w:rPr>
          <w:rFonts w:hint="cs"/>
          <w:rtl/>
          <w:lang w:bidi="he-IL"/>
        </w:rPr>
        <w:t>8</w:t>
      </w:r>
      <w:r w:rsidRPr="006220F9">
        <w:rPr>
          <w:rFonts w:hint="cs"/>
          <w:b/>
          <w:bCs/>
          <w:rtl/>
          <w:lang w:bidi="he-IL"/>
        </w:rPr>
        <w:t>. מציאת פסול בקיום הקראה + הוכחות באותו מועד-</w:t>
      </w:r>
    </w:p>
    <w:p w:rsidR="006220F9" w:rsidRDefault="002A768C" w:rsidP="006220F9">
      <w:pPr>
        <w:pStyle w:val="NoSpacing"/>
        <w:bidi/>
        <w:spacing w:line="276" w:lineRule="auto"/>
        <w:rPr>
          <w:rtl/>
          <w:lang w:bidi="he-IL"/>
        </w:rPr>
      </w:pPr>
      <w:r>
        <w:rPr>
          <w:rFonts w:hint="cs"/>
          <w:rtl/>
          <w:lang w:bidi="he-IL"/>
        </w:rPr>
        <w:t>בעבר היו קובעים את ההקראה וההוכחות באותו יום. זה הביא ל"ייעילות יתר". הנוהל הזה נפסל ע"י ביה"</w:t>
      </w:r>
      <w:r w:rsidR="00036F7B">
        <w:rPr>
          <w:rFonts w:hint="cs"/>
          <w:rtl/>
          <w:lang w:bidi="he-IL"/>
        </w:rPr>
        <w:t xml:space="preserve">ד המשמעתי הארצי . קבע שיש בכך פגיעה בזכויות הנאשם. כפי שההליך הפלילי מפוצל בין יום ההקראה ליום הבאת הראיות, ככה גם בהליך המשמעתי חייב להיות פיצול כזה. זו הלכה ישנה. </w:t>
      </w:r>
    </w:p>
    <w:p w:rsidR="00036F7B" w:rsidRDefault="00036F7B" w:rsidP="00036F7B">
      <w:pPr>
        <w:pStyle w:val="NoSpacing"/>
        <w:bidi/>
        <w:spacing w:line="276" w:lineRule="auto"/>
        <w:rPr>
          <w:rtl/>
          <w:lang w:bidi="he-IL"/>
        </w:rPr>
      </w:pPr>
      <w:r>
        <w:rPr>
          <w:rFonts w:hint="cs"/>
          <w:rtl/>
          <w:lang w:bidi="he-IL"/>
        </w:rPr>
        <w:t>בשנה האחרונה בביה"ד המשמעתי של לשכת עו"ד המשמעתי בחיפה, חוזרים לנוהל של שני ההליכים באותו יום.</w:t>
      </w:r>
    </w:p>
    <w:p w:rsidR="00036F7B" w:rsidRDefault="00036F7B" w:rsidP="00036F7B">
      <w:pPr>
        <w:pStyle w:val="NoSpacing"/>
        <w:bidi/>
        <w:spacing w:line="276" w:lineRule="auto"/>
        <w:rPr>
          <w:rtl/>
          <w:lang w:bidi="he-IL"/>
        </w:rPr>
      </w:pPr>
    </w:p>
    <w:p w:rsidR="00036F7B" w:rsidRPr="00926AC6" w:rsidRDefault="00036F7B" w:rsidP="00036F7B">
      <w:pPr>
        <w:pStyle w:val="NoSpacing"/>
        <w:bidi/>
        <w:spacing w:line="276" w:lineRule="auto"/>
        <w:rPr>
          <w:b/>
          <w:bCs/>
          <w:rtl/>
          <w:lang w:bidi="he-IL"/>
        </w:rPr>
      </w:pPr>
      <w:r>
        <w:rPr>
          <w:rFonts w:hint="cs"/>
          <w:rtl/>
          <w:lang w:bidi="he-IL"/>
        </w:rPr>
        <w:t>9</w:t>
      </w:r>
      <w:r w:rsidRPr="00926AC6">
        <w:rPr>
          <w:rFonts w:hint="cs"/>
          <w:b/>
          <w:bCs/>
          <w:rtl/>
          <w:lang w:bidi="he-IL"/>
        </w:rPr>
        <w:t>. פגיעה בכללי הצדק הטבעי בהליכים משמעתיים כעילה לזיכוי הנאשם-</w:t>
      </w:r>
    </w:p>
    <w:p w:rsidR="00036F7B" w:rsidRDefault="00036F7B" w:rsidP="00036F7B">
      <w:pPr>
        <w:pStyle w:val="NoSpacing"/>
        <w:bidi/>
        <w:spacing w:line="276" w:lineRule="auto"/>
        <w:rPr>
          <w:rtl/>
          <w:lang w:bidi="he-IL"/>
        </w:rPr>
      </w:pPr>
      <w:r>
        <w:rPr>
          <w:rFonts w:hint="cs"/>
          <w:rtl/>
          <w:lang w:bidi="he-IL"/>
        </w:rPr>
        <w:t>התפיסה שהיתה מקובלת לפני בד"א 16/99 היתה שאחרי שביצעת המצאה כדין אחת לנאשם, החובה להתייצב ליתר הדיונים מוטלת עליו. ביה"ד הארצי אמר שכמו שבהליך פלילי אתה חייב להוציא לנאשם זימון כחוק, כי לא ניתן לדון בהעדרו, כך גם בהליכים משמעתיים- לא ניתן להרשיע מישהו אם לא זימנת אותו כחוק ונתת לו את האפשרות להתגונן. אם לא עשית את זה- זה יהווה פגיעה בכללי הצדק.</w:t>
      </w:r>
    </w:p>
    <w:p w:rsidR="00740228" w:rsidRPr="00740228" w:rsidRDefault="00740228" w:rsidP="00740228">
      <w:pPr>
        <w:pStyle w:val="NoSpacing"/>
        <w:bidi/>
        <w:spacing w:line="276" w:lineRule="auto"/>
        <w:rPr>
          <w:b/>
          <w:bCs/>
          <w:rtl/>
          <w:lang w:bidi="he-IL"/>
        </w:rPr>
      </w:pPr>
    </w:p>
    <w:p w:rsidR="00740228" w:rsidRPr="00740228" w:rsidRDefault="00740228" w:rsidP="00740228">
      <w:pPr>
        <w:pStyle w:val="NoSpacing"/>
        <w:bidi/>
        <w:spacing w:line="276" w:lineRule="auto"/>
        <w:rPr>
          <w:b/>
          <w:bCs/>
          <w:rtl/>
          <w:lang w:bidi="he-IL"/>
        </w:rPr>
      </w:pPr>
      <w:r w:rsidRPr="00740228">
        <w:rPr>
          <w:rFonts w:hint="cs"/>
          <w:b/>
          <w:bCs/>
          <w:rtl/>
          <w:lang w:bidi="he-IL"/>
        </w:rPr>
        <w:t>10. טענת "אין להשיב לאשמה"-</w:t>
      </w:r>
    </w:p>
    <w:p w:rsidR="00740228" w:rsidRDefault="00740228" w:rsidP="00740228">
      <w:pPr>
        <w:pStyle w:val="NoSpacing"/>
        <w:bidi/>
        <w:spacing w:line="276" w:lineRule="auto"/>
        <w:rPr>
          <w:rtl/>
          <w:lang w:bidi="he-IL"/>
        </w:rPr>
      </w:pPr>
      <w:r>
        <w:rPr>
          <w:rFonts w:hint="cs"/>
          <w:rtl/>
          <w:lang w:bidi="he-IL"/>
        </w:rPr>
        <w:t xml:space="preserve">ביה"ד קבע שאותם מבחנים של חוק סדר דין פלילים חלים גם בהליכים משמעתיים! ככה זוכו נאשמים בדרך זו בפס"דים שונים. </w:t>
      </w:r>
    </w:p>
    <w:p w:rsidR="00740228" w:rsidRDefault="00740228" w:rsidP="00740228">
      <w:pPr>
        <w:pStyle w:val="NoSpacing"/>
        <w:bidi/>
        <w:spacing w:line="276" w:lineRule="auto"/>
        <w:rPr>
          <w:rtl/>
          <w:lang w:bidi="he-IL"/>
        </w:rPr>
      </w:pPr>
    </w:p>
    <w:p w:rsidR="00740228" w:rsidRDefault="00740228" w:rsidP="00740228">
      <w:pPr>
        <w:pStyle w:val="NoSpacing"/>
        <w:bidi/>
        <w:spacing w:line="276" w:lineRule="auto"/>
        <w:rPr>
          <w:rtl/>
          <w:lang w:bidi="he-IL"/>
        </w:rPr>
      </w:pPr>
      <w:r w:rsidRPr="00740228">
        <w:rPr>
          <w:rFonts w:hint="cs"/>
          <w:b/>
          <w:bCs/>
          <w:rtl/>
          <w:lang w:bidi="he-IL"/>
        </w:rPr>
        <w:t>11. מחיקת רישום פלילי והרשעות קודמות וחנינה ע"י הנשיא-</w:t>
      </w:r>
    </w:p>
    <w:p w:rsidR="00740228" w:rsidRDefault="00740228" w:rsidP="00740228">
      <w:pPr>
        <w:pStyle w:val="NoSpacing"/>
        <w:bidi/>
        <w:spacing w:line="276" w:lineRule="auto"/>
        <w:rPr>
          <w:rtl/>
          <w:lang w:bidi="he-IL"/>
        </w:rPr>
      </w:pPr>
      <w:r>
        <w:rPr>
          <w:rFonts w:hint="cs"/>
          <w:rtl/>
          <w:lang w:bidi="he-IL"/>
        </w:rPr>
        <w:t>בעבר היתה מקובלת התפיסה שנשיא המדינה יכול לתת חנינה אך ורק בקשר לעבירות פליליות, ולא בקשר לעבירות משמעתיות. כנ"ל למחיקת הרשעות.</w:t>
      </w:r>
      <w:r w:rsidR="0035582C">
        <w:rPr>
          <w:rFonts w:hint="cs"/>
          <w:rtl/>
          <w:lang w:bidi="he-IL"/>
        </w:rPr>
        <w:t xml:space="preserve"> בג"צ צדוק נ' לשכת עו"ד- הגיע למסקנה שלדעת המרצה מוטעית ומרחיקת לכת. בבג"צ נקבע שאם מדובר בעבירת משמעת שהיא תוצאה מעבירה פלילית אזי ברגע שאדם קיבל חנינה או נמחק הרשום הפלילי- נמחקה גם עבירת המשמעת.</w:t>
      </w:r>
      <w:r w:rsidR="00B119DC">
        <w:rPr>
          <w:rFonts w:hint="cs"/>
          <w:rtl/>
          <w:lang w:bidi="he-IL"/>
        </w:rPr>
        <w:t xml:space="preserve"> </w:t>
      </w:r>
    </w:p>
    <w:p w:rsidR="003303A9" w:rsidRDefault="003303A9" w:rsidP="003303A9">
      <w:pPr>
        <w:pStyle w:val="NoSpacing"/>
        <w:bidi/>
        <w:spacing w:line="276" w:lineRule="auto"/>
        <w:rPr>
          <w:rtl/>
          <w:lang w:bidi="he-IL"/>
        </w:rPr>
      </w:pPr>
    </w:p>
    <w:p w:rsidR="003303A9" w:rsidRDefault="003303A9" w:rsidP="003303A9">
      <w:pPr>
        <w:pStyle w:val="NoSpacing"/>
        <w:bidi/>
        <w:spacing w:line="276" w:lineRule="auto"/>
        <w:rPr>
          <w:rtl/>
          <w:lang w:bidi="he-IL"/>
        </w:rPr>
      </w:pPr>
      <w:r>
        <w:rPr>
          <w:rFonts w:hint="cs"/>
          <w:rtl/>
          <w:lang w:bidi="he-IL"/>
        </w:rPr>
        <w:t>12</w:t>
      </w:r>
      <w:r w:rsidRPr="003303A9">
        <w:rPr>
          <w:rFonts w:hint="cs"/>
          <w:b/>
          <w:bCs/>
          <w:rtl/>
          <w:lang w:bidi="he-IL"/>
        </w:rPr>
        <w:t>. הכרה ביכולת לערער בעניין פסלות שופט-</w:t>
      </w:r>
    </w:p>
    <w:p w:rsidR="003303A9" w:rsidRDefault="003303A9" w:rsidP="003303A9">
      <w:pPr>
        <w:pStyle w:val="NoSpacing"/>
        <w:bidi/>
        <w:spacing w:line="276" w:lineRule="auto"/>
        <w:rPr>
          <w:rtl/>
          <w:lang w:bidi="he-IL"/>
        </w:rPr>
      </w:pPr>
      <w:r>
        <w:rPr>
          <w:rFonts w:hint="cs"/>
          <w:rtl/>
          <w:lang w:bidi="he-IL"/>
        </w:rPr>
        <w:t>בעבר לא ניתן היה בהליך משמעתי להגיש ערעור על פסלות שופט/דיין/חבר בית דין, עד שבית הדין שינה את ההלכה בפס"ד מסויים. קבע שאם בהליכים פלילים ניתן לערער על פסלות שופט אז בוודאי שבהליכים משמעתיים. כיום לא צריך לחכות לסוף ההליך השיפוטי, אלא לעצור אותו באמצע בטענה של פסלות שופט.</w:t>
      </w:r>
    </w:p>
    <w:p w:rsidR="003303A9" w:rsidRDefault="003303A9" w:rsidP="003303A9">
      <w:pPr>
        <w:pStyle w:val="NoSpacing"/>
        <w:bidi/>
        <w:spacing w:line="276" w:lineRule="auto"/>
        <w:rPr>
          <w:rtl/>
          <w:lang w:bidi="he-IL"/>
        </w:rPr>
      </w:pPr>
    </w:p>
    <w:p w:rsidR="003303A9" w:rsidRPr="003303A9" w:rsidRDefault="00C327E3" w:rsidP="003303A9">
      <w:pPr>
        <w:pStyle w:val="NoSpacing"/>
        <w:bidi/>
        <w:spacing w:line="276" w:lineRule="auto"/>
        <w:rPr>
          <w:b/>
          <w:bCs/>
          <w:rtl/>
          <w:lang w:bidi="he-IL"/>
        </w:rPr>
      </w:pPr>
      <w:r>
        <w:rPr>
          <w:rFonts w:hint="cs"/>
          <w:b/>
          <w:bCs/>
          <w:rtl/>
          <w:lang w:bidi="he-IL"/>
        </w:rPr>
        <w:t>13. זכות הייצוג בהליכים משמעתי</w:t>
      </w:r>
      <w:r w:rsidR="003303A9" w:rsidRPr="003303A9">
        <w:rPr>
          <w:rFonts w:hint="cs"/>
          <w:b/>
          <w:bCs/>
          <w:rtl/>
          <w:lang w:bidi="he-IL"/>
        </w:rPr>
        <w:t>ים-</w:t>
      </w:r>
    </w:p>
    <w:p w:rsidR="003303A9" w:rsidRDefault="003303A9" w:rsidP="003303A9">
      <w:pPr>
        <w:pStyle w:val="NoSpacing"/>
        <w:bidi/>
        <w:spacing w:line="276" w:lineRule="auto"/>
        <w:rPr>
          <w:rtl/>
          <w:lang w:bidi="he-IL"/>
        </w:rPr>
      </w:pPr>
      <w:r>
        <w:rPr>
          <w:rFonts w:hint="cs"/>
          <w:rtl/>
          <w:lang w:bidi="he-IL"/>
        </w:rPr>
        <w:t xml:space="preserve">בעבר לא היתה זכות כזו. נאשם שבא מיוצג יופי ומי שלא </w:t>
      </w:r>
      <w:r>
        <w:rPr>
          <w:rtl/>
          <w:lang w:bidi="he-IL"/>
        </w:rPr>
        <w:t>–</w:t>
      </w:r>
      <w:r>
        <w:rPr>
          <w:rFonts w:hint="cs"/>
          <w:rtl/>
          <w:lang w:bidi="he-IL"/>
        </w:rPr>
        <w:t xml:space="preserve"> לא. עד שהעליון קבע בפס"ד שזכות הייצוג היא זכות יסוד של הנאשם גם בהליכים פלילים וגם בהליכים משמעתיים. גם אם מגיע שהוא נאשם למרות שהוא עו"ד בעצמו, והוא מבקש לדחות את הדיון כי הוא טרם השיג ייצוג, ביה"ד חייב לאשר את הבקשה.</w:t>
      </w:r>
      <w:r w:rsidR="00C327E3">
        <w:rPr>
          <w:rFonts w:hint="cs"/>
          <w:rtl/>
          <w:lang w:bidi="he-IL"/>
        </w:rPr>
        <w:t xml:space="preserve"> </w:t>
      </w:r>
    </w:p>
    <w:p w:rsidR="00C327E3" w:rsidRDefault="00C327E3" w:rsidP="00C327E3">
      <w:pPr>
        <w:pStyle w:val="NoSpacing"/>
        <w:bidi/>
        <w:spacing w:line="276" w:lineRule="auto"/>
        <w:rPr>
          <w:rtl/>
          <w:lang w:bidi="he-IL"/>
        </w:rPr>
      </w:pPr>
    </w:p>
    <w:p w:rsidR="00926AC6" w:rsidRDefault="00926AC6" w:rsidP="00926AC6">
      <w:pPr>
        <w:pStyle w:val="NoSpacing"/>
        <w:bidi/>
        <w:spacing w:line="276" w:lineRule="auto"/>
        <w:rPr>
          <w:rtl/>
          <w:lang w:bidi="he-IL"/>
        </w:rPr>
      </w:pPr>
    </w:p>
    <w:p w:rsidR="00371436" w:rsidRDefault="00371436" w:rsidP="00371436">
      <w:pPr>
        <w:pStyle w:val="NoSpacing"/>
        <w:bidi/>
        <w:spacing w:line="276" w:lineRule="auto"/>
        <w:rPr>
          <w:rtl/>
          <w:lang w:bidi="he-IL"/>
        </w:rPr>
      </w:pPr>
    </w:p>
    <w:p w:rsidR="00371436" w:rsidRDefault="00371436" w:rsidP="00371436">
      <w:pPr>
        <w:pStyle w:val="NoSpacing"/>
        <w:bidi/>
        <w:spacing w:line="276" w:lineRule="auto"/>
        <w:rPr>
          <w:rtl/>
          <w:lang w:bidi="he-IL"/>
        </w:rPr>
      </w:pPr>
    </w:p>
    <w:p w:rsidR="007C67D7" w:rsidRDefault="007C67D7" w:rsidP="007C67D7">
      <w:pPr>
        <w:pStyle w:val="NoSpacing"/>
        <w:bidi/>
        <w:spacing w:line="276" w:lineRule="auto"/>
        <w:rPr>
          <w:rtl/>
          <w:lang w:bidi="he-IL"/>
        </w:rPr>
      </w:pPr>
    </w:p>
    <w:p w:rsidR="007C67D7" w:rsidRDefault="007C67D7" w:rsidP="007C67D7">
      <w:pPr>
        <w:pStyle w:val="NoSpacing"/>
        <w:bidi/>
        <w:spacing w:line="276" w:lineRule="auto"/>
        <w:rPr>
          <w:b/>
          <w:bCs/>
          <w:u w:val="single"/>
          <w:rtl/>
          <w:lang w:bidi="he-IL"/>
        </w:rPr>
      </w:pPr>
      <w:r>
        <w:rPr>
          <w:rFonts w:hint="cs"/>
          <w:b/>
          <w:bCs/>
          <w:u w:val="single"/>
          <w:rtl/>
          <w:lang w:bidi="he-IL"/>
        </w:rPr>
        <w:t>הביקורת על תהליך הפליליזציה-</w:t>
      </w:r>
    </w:p>
    <w:p w:rsidR="007C67D7" w:rsidRDefault="007C67D7" w:rsidP="007C67D7">
      <w:pPr>
        <w:pStyle w:val="NoSpacing"/>
        <w:bidi/>
        <w:spacing w:line="276" w:lineRule="auto"/>
        <w:rPr>
          <w:b/>
          <w:bCs/>
          <w:u w:val="single"/>
          <w:rtl/>
          <w:lang w:bidi="he-IL"/>
        </w:rPr>
      </w:pPr>
    </w:p>
    <w:p w:rsidR="00C327E3" w:rsidRDefault="001B442A" w:rsidP="001B442A">
      <w:pPr>
        <w:pStyle w:val="NoSpacing"/>
        <w:numPr>
          <w:ilvl w:val="0"/>
          <w:numId w:val="24"/>
        </w:numPr>
        <w:bidi/>
        <w:spacing w:line="276" w:lineRule="auto"/>
        <w:rPr>
          <w:lang w:bidi="he-IL"/>
        </w:rPr>
      </w:pPr>
      <w:r>
        <w:rPr>
          <w:rFonts w:hint="cs"/>
          <w:rtl/>
          <w:lang w:bidi="he-IL"/>
        </w:rPr>
        <w:t xml:space="preserve">המרצה טוען שהמצב לא רצוי, הוא גורם בין היתר גורם לתופעה הסטטיסטית של הימנעות מהגשת קובלנות כשהקובל יודע שאין לו מספיק ראיות להוכיח דרגת הוכחה נדרשת כה חמור או יס"נ כה חמור. גם אם הוא מגיש קובלנה זה מביא לזיכויים רבים או עסקאות טיעון רבות לנאשם. זה מטשטש את הגבול בין ההליך המשמעתי להליך הפלילי. אם פעם הגבול היה מאוד ברור ואז יכולת לחשוב לאיזה אפיק ללכת (גם לפי כמות הראיות שיש בידך), היום בטשטוש הגבולות נגרם עיוות דין רב. </w:t>
      </w:r>
    </w:p>
    <w:p w:rsidR="00994E77" w:rsidRDefault="00994E77" w:rsidP="00994E77">
      <w:pPr>
        <w:pStyle w:val="NoSpacing"/>
        <w:numPr>
          <w:ilvl w:val="0"/>
          <w:numId w:val="24"/>
        </w:numPr>
        <w:bidi/>
        <w:spacing w:line="276" w:lineRule="auto"/>
        <w:rPr>
          <w:lang w:bidi="he-IL"/>
        </w:rPr>
      </w:pPr>
      <w:r>
        <w:rPr>
          <w:rFonts w:hint="cs"/>
          <w:rtl/>
          <w:lang w:bidi="he-IL"/>
        </w:rPr>
        <w:t xml:space="preserve">לקובל המשמעתי אין אתם אותן סמכויות שיש לרשות החוקרת על עבירה פלילית. כשרשות חוקרת עבירה פלילית (משטרה/רשות המיסים/רשות ניירות ערך..) יש להם מגוון רחב של סמכויות: מעצר, חיפוש, תפיסת מסמכים, כפיית עדים למסור עדות, האזנות סתר, איכון של פלאפונים, </w:t>
      </w:r>
      <w:r w:rsidR="00A973BB">
        <w:rPr>
          <w:rFonts w:hint="cs"/>
          <w:rtl/>
          <w:lang w:bidi="he-IL"/>
        </w:rPr>
        <w:t>בקשה להסרת חיסיון בנקאי, צו איסור יציאה מהארץ וכו'. לכן ברור שכמות הראיות שהקובל בהליך המשמעתי יכול להשיג היא פחותה בהרבה מאשר ההליך הפלילי.</w:t>
      </w:r>
    </w:p>
    <w:p w:rsidR="001B442A" w:rsidRDefault="00C804C7" w:rsidP="001B442A">
      <w:pPr>
        <w:pStyle w:val="NoSpacing"/>
        <w:numPr>
          <w:ilvl w:val="0"/>
          <w:numId w:val="24"/>
        </w:numPr>
        <w:bidi/>
        <w:spacing w:line="276" w:lineRule="auto"/>
        <w:rPr>
          <w:lang w:bidi="he-IL"/>
        </w:rPr>
      </w:pPr>
      <w:r>
        <w:rPr>
          <w:rFonts w:hint="cs"/>
          <w:rtl/>
          <w:lang w:bidi="he-IL"/>
        </w:rPr>
        <w:t>ספק אם אותו הגיון הקיים בהליך הפלילי המטיל חומרה יתרה על התביעה, קיים גם בהליך המשמעתי. יש לחזור ליסוד האידיאולוגי של כל ההגנות הללו. היסוד של דרגת הוכחה גבוה, של כללי הצדק הטבעי, שכל כל ה14 דברים שמנינו קודם. הכל נעוץ בכך שיש הסכמה חברתית לפיה מבחינה אידיאולוגית עדיף ש 100 גנבים יסתובבו חופשי מאפשר שאיש אחד חף מפשע ישב בכלא. החברה מוכנה לשלם את המחיר הזה ש 99 אנשים אשמים יסתובבו חופשי. אבל המרצה מטיל ספק האם זה קיים בהליכים משמעתיים. כלומר לא בטוח שהחברה מוכנה שיסתובבו 100 עורכי דין שיתנו שירות לא אמין ללקוחות, מאשר עורך דין אחד נחמד וחף מפשע שיקבל עונש משמעתי.</w:t>
      </w:r>
    </w:p>
    <w:p w:rsidR="00C804C7" w:rsidRDefault="00C804C7" w:rsidP="00C804C7">
      <w:pPr>
        <w:pStyle w:val="NoSpacing"/>
        <w:numPr>
          <w:ilvl w:val="0"/>
          <w:numId w:val="24"/>
        </w:numPr>
        <w:bidi/>
        <w:spacing w:line="276" w:lineRule="auto"/>
        <w:rPr>
          <w:lang w:bidi="he-IL"/>
        </w:rPr>
      </w:pPr>
      <w:r>
        <w:rPr>
          <w:rFonts w:hint="cs"/>
          <w:rtl/>
          <w:lang w:bidi="he-IL"/>
        </w:rPr>
        <w:t xml:space="preserve">בהליך משמעתי קיים איזון מסויים שמדובר בזכויות של נפגעי עבירה פלילית. בשנים האחרונות התחדדה ההכרה בזכויות הקורבנות של העבירה הפלילית . כלומר לקורבן יש משקל. אבל בהליך המשמעתי זה לא קיים. ל"קורבנות האתיים" אין משקל. </w:t>
      </w:r>
    </w:p>
    <w:p w:rsidR="00F76847" w:rsidRDefault="00F76847" w:rsidP="00F76847">
      <w:pPr>
        <w:pStyle w:val="NoSpacing"/>
        <w:bidi/>
        <w:spacing w:line="276" w:lineRule="auto"/>
        <w:rPr>
          <w:rtl/>
          <w:lang w:bidi="he-IL"/>
        </w:rPr>
      </w:pPr>
    </w:p>
    <w:p w:rsidR="00F76847" w:rsidRDefault="00F76847" w:rsidP="00F76847">
      <w:pPr>
        <w:pStyle w:val="NoSpacing"/>
        <w:bidi/>
        <w:spacing w:line="276" w:lineRule="auto"/>
        <w:rPr>
          <w:rtl/>
          <w:lang w:bidi="he-IL"/>
        </w:rPr>
      </w:pPr>
    </w:p>
    <w:p w:rsidR="00F76847" w:rsidRDefault="00F76847" w:rsidP="00F76847">
      <w:pPr>
        <w:pStyle w:val="NoSpacing"/>
        <w:bidi/>
        <w:spacing w:line="276" w:lineRule="auto"/>
        <w:rPr>
          <w:rtl/>
          <w:lang w:bidi="he-IL"/>
        </w:rPr>
      </w:pPr>
    </w:p>
    <w:p w:rsidR="00F76847" w:rsidRDefault="00F76847" w:rsidP="00F76847">
      <w:pPr>
        <w:pStyle w:val="NoSpacing"/>
        <w:bidi/>
        <w:rPr>
          <w:rtl/>
          <w:lang w:bidi="he-IL"/>
        </w:rPr>
      </w:pPr>
    </w:p>
    <w:p w:rsidR="00F76847" w:rsidRDefault="00F76847" w:rsidP="00F76847">
      <w:pPr>
        <w:pStyle w:val="NoSpacing"/>
        <w:tabs>
          <w:tab w:val="left" w:pos="8483"/>
          <w:tab w:val="right" w:pos="9360"/>
        </w:tabs>
        <w:bidi/>
        <w:jc w:val="right"/>
        <w:rPr>
          <w:rtl/>
          <w:lang w:bidi="he-IL"/>
        </w:rPr>
      </w:pPr>
      <w:r>
        <w:rPr>
          <w:rtl/>
          <w:lang w:bidi="he-IL"/>
        </w:rPr>
        <w:tab/>
      </w:r>
      <w:r>
        <w:rPr>
          <w:rFonts w:hint="cs"/>
          <w:rtl/>
          <w:lang w:bidi="he-IL"/>
        </w:rPr>
        <w:t>16.1.2014</w:t>
      </w:r>
    </w:p>
    <w:p w:rsidR="00F76847" w:rsidRDefault="00F76847" w:rsidP="00F76847">
      <w:pPr>
        <w:pStyle w:val="NoSpacing"/>
        <w:bidi/>
        <w:jc w:val="right"/>
        <w:rPr>
          <w:rtl/>
          <w:lang w:bidi="he-IL"/>
        </w:rPr>
      </w:pPr>
    </w:p>
    <w:p w:rsidR="00F76847" w:rsidRPr="000F1D1D" w:rsidRDefault="00F76847" w:rsidP="00F76847">
      <w:pPr>
        <w:pStyle w:val="NoSpacing"/>
        <w:bidi/>
        <w:rPr>
          <w:b/>
          <w:bCs/>
          <w:sz w:val="24"/>
          <w:szCs w:val="24"/>
          <w:u w:val="single"/>
          <w:rtl/>
          <w:lang w:bidi="he-IL"/>
        </w:rPr>
      </w:pPr>
      <w:r w:rsidRPr="00F76847">
        <w:rPr>
          <w:rFonts w:hint="cs"/>
          <w:b/>
          <w:bCs/>
          <w:sz w:val="24"/>
          <w:szCs w:val="24"/>
          <w:highlight w:val="yellow"/>
          <w:u w:val="single"/>
          <w:rtl/>
          <w:lang w:bidi="he-IL"/>
        </w:rPr>
        <w:t>שיעור 12</w:t>
      </w:r>
      <w:r w:rsidR="00371436">
        <w:rPr>
          <w:rFonts w:hint="cs"/>
          <w:b/>
          <w:bCs/>
          <w:sz w:val="24"/>
          <w:szCs w:val="24"/>
          <w:u w:val="single"/>
          <w:rtl/>
          <w:lang w:bidi="he-IL"/>
        </w:rPr>
        <w:t xml:space="preserve"> - אחרון</w:t>
      </w:r>
    </w:p>
    <w:p w:rsidR="00F76847" w:rsidRDefault="00F76847" w:rsidP="00F76847">
      <w:pPr>
        <w:pStyle w:val="NoSpacing"/>
        <w:bidi/>
        <w:spacing w:line="276" w:lineRule="auto"/>
        <w:rPr>
          <w:rtl/>
          <w:lang w:bidi="he-IL"/>
        </w:rPr>
      </w:pPr>
    </w:p>
    <w:p w:rsidR="00F76847" w:rsidRDefault="00191741" w:rsidP="00F76847">
      <w:pPr>
        <w:pStyle w:val="NoSpacing"/>
        <w:bidi/>
        <w:spacing w:line="276" w:lineRule="auto"/>
        <w:rPr>
          <w:rtl/>
          <w:lang w:bidi="he-IL"/>
        </w:rPr>
      </w:pPr>
      <w:r>
        <w:rPr>
          <w:rFonts w:hint="cs"/>
          <w:rtl/>
          <w:lang w:bidi="he-IL"/>
        </w:rPr>
        <w:t>20 שאלות אמריקאיות</w:t>
      </w:r>
    </w:p>
    <w:p w:rsidR="00191741" w:rsidRDefault="00191741" w:rsidP="00191741">
      <w:pPr>
        <w:pStyle w:val="NoSpacing"/>
        <w:bidi/>
        <w:spacing w:line="276" w:lineRule="auto"/>
        <w:rPr>
          <w:rtl/>
          <w:lang w:bidi="he-IL"/>
        </w:rPr>
      </w:pPr>
      <w:r>
        <w:rPr>
          <w:rFonts w:hint="cs"/>
          <w:rtl/>
          <w:lang w:bidi="he-IL"/>
        </w:rPr>
        <w:t xml:space="preserve">5 אופציות </w:t>
      </w:r>
      <w:r w:rsidR="00707CFC">
        <w:rPr>
          <w:rFonts w:hint="cs"/>
          <w:rtl/>
          <w:lang w:bidi="he-IL"/>
        </w:rPr>
        <w:t xml:space="preserve">מענה </w:t>
      </w:r>
      <w:r>
        <w:rPr>
          <w:rFonts w:hint="cs"/>
          <w:rtl/>
          <w:lang w:bidi="he-IL"/>
        </w:rPr>
        <w:t>לכל שאלה</w:t>
      </w:r>
    </w:p>
    <w:p w:rsidR="00BC1FDA" w:rsidRDefault="00BC1FDA" w:rsidP="00BC1FDA">
      <w:pPr>
        <w:pStyle w:val="NoSpacing"/>
        <w:bidi/>
        <w:spacing w:line="276" w:lineRule="auto"/>
        <w:rPr>
          <w:rtl/>
          <w:lang w:bidi="he-IL"/>
        </w:rPr>
      </w:pPr>
      <w:r>
        <w:rPr>
          <w:rFonts w:hint="cs"/>
          <w:rtl/>
          <w:lang w:bidi="he-IL"/>
        </w:rPr>
        <w:t>חומר סגור</w:t>
      </w:r>
    </w:p>
    <w:p w:rsidR="00BC1FDA" w:rsidRDefault="00BC1FDA" w:rsidP="00BC1FDA">
      <w:pPr>
        <w:pStyle w:val="NoSpacing"/>
        <w:bidi/>
        <w:spacing w:line="276" w:lineRule="auto"/>
        <w:rPr>
          <w:rtl/>
          <w:lang w:bidi="he-IL"/>
        </w:rPr>
      </w:pPr>
      <w:r>
        <w:rPr>
          <w:rFonts w:hint="cs"/>
          <w:rtl/>
          <w:lang w:bidi="he-IL"/>
        </w:rPr>
        <w:t>7 שאלות קלות, 7 שאלות בינונית, 6 שאלות קשות.</w:t>
      </w:r>
    </w:p>
    <w:p w:rsidR="008B6AAC" w:rsidRDefault="008B6AAC" w:rsidP="00A54C4D">
      <w:pPr>
        <w:pStyle w:val="NoSpacing"/>
        <w:bidi/>
        <w:spacing w:line="276" w:lineRule="auto"/>
        <w:rPr>
          <w:rtl/>
          <w:lang w:bidi="he-IL"/>
        </w:rPr>
      </w:pPr>
      <w:r>
        <w:rPr>
          <w:rFonts w:hint="cs"/>
          <w:rtl/>
          <w:lang w:bidi="he-IL"/>
        </w:rPr>
        <w:t>יש שאלות מסוג מה קבע פס"ד מסויים.</w:t>
      </w:r>
    </w:p>
    <w:p w:rsidR="00A54C4D" w:rsidRDefault="00A54C4D" w:rsidP="00A54C4D">
      <w:pPr>
        <w:pStyle w:val="NoSpacing"/>
        <w:bidi/>
        <w:spacing w:line="276" w:lineRule="auto"/>
        <w:rPr>
          <w:rtl/>
          <w:lang w:bidi="he-IL"/>
        </w:rPr>
      </w:pPr>
      <w:r>
        <w:rPr>
          <w:rFonts w:hint="cs"/>
          <w:rtl/>
          <w:lang w:bidi="he-IL"/>
        </w:rPr>
        <w:t>לא להתייחס לסילבוס! רק מה שנתן בש"ב לקרוא!</w:t>
      </w:r>
    </w:p>
    <w:p w:rsidR="00A54C4D" w:rsidRDefault="005300A0" w:rsidP="00A54C4D">
      <w:pPr>
        <w:pStyle w:val="NoSpacing"/>
        <w:bidi/>
        <w:spacing w:line="276" w:lineRule="auto"/>
        <w:rPr>
          <w:rtl/>
          <w:lang w:bidi="he-IL"/>
        </w:rPr>
      </w:pPr>
      <w:r>
        <w:rPr>
          <w:rFonts w:hint="cs"/>
          <w:rtl/>
          <w:lang w:bidi="he-IL"/>
        </w:rPr>
        <w:t>כולל הטבלה</w:t>
      </w:r>
      <w:r w:rsidR="00C62BB2">
        <w:rPr>
          <w:rFonts w:hint="cs"/>
          <w:rtl/>
          <w:lang w:bidi="he-IL"/>
        </w:rPr>
        <w:t xml:space="preserve"> של ערכאות משמעתיות</w:t>
      </w:r>
    </w:p>
    <w:p w:rsidR="005300A0" w:rsidRDefault="005300A0" w:rsidP="005300A0">
      <w:pPr>
        <w:pStyle w:val="NoSpacing"/>
        <w:bidi/>
        <w:spacing w:line="276" w:lineRule="auto"/>
        <w:rPr>
          <w:rtl/>
          <w:lang w:bidi="he-IL"/>
        </w:rPr>
      </w:pPr>
    </w:p>
    <w:p w:rsidR="003B00E7" w:rsidRDefault="003B00E7" w:rsidP="003B00E7">
      <w:pPr>
        <w:pStyle w:val="NoSpacing"/>
        <w:bidi/>
        <w:spacing w:line="276" w:lineRule="auto"/>
        <w:rPr>
          <w:rtl/>
          <w:lang w:bidi="he-IL"/>
        </w:rPr>
      </w:pPr>
    </w:p>
    <w:p w:rsidR="003B00E7" w:rsidRDefault="003B00E7" w:rsidP="003B00E7">
      <w:pPr>
        <w:pStyle w:val="NoSpacing"/>
        <w:numPr>
          <w:ilvl w:val="0"/>
          <w:numId w:val="25"/>
        </w:numPr>
        <w:bidi/>
        <w:spacing w:line="276" w:lineRule="auto"/>
        <w:rPr>
          <w:lang w:bidi="he-IL"/>
        </w:rPr>
      </w:pPr>
      <w:r>
        <w:rPr>
          <w:rFonts w:hint="cs"/>
          <w:rtl/>
          <w:lang w:bidi="he-IL"/>
        </w:rPr>
        <w:t>אין משמעות להבדל במונחים "בית דין" או ל"ועדה משמעתית". שניהם אותם דבר.</w:t>
      </w:r>
    </w:p>
    <w:p w:rsidR="003B00E7" w:rsidRDefault="003B00E7" w:rsidP="002C529C">
      <w:pPr>
        <w:pStyle w:val="NoSpacing"/>
        <w:bidi/>
        <w:spacing w:line="276" w:lineRule="auto"/>
        <w:ind w:left="720"/>
        <w:rPr>
          <w:rtl/>
          <w:lang w:bidi="he-IL"/>
        </w:rPr>
      </w:pPr>
    </w:p>
    <w:p w:rsidR="00867C4A" w:rsidRDefault="00867C4A" w:rsidP="00867C4A">
      <w:pPr>
        <w:pStyle w:val="NoSpacing"/>
        <w:bidi/>
        <w:spacing w:line="276" w:lineRule="auto"/>
        <w:ind w:left="720"/>
        <w:rPr>
          <w:rtl/>
          <w:lang w:bidi="he-IL"/>
        </w:rPr>
      </w:pPr>
    </w:p>
    <w:p w:rsidR="00867C4A" w:rsidRDefault="00867C4A" w:rsidP="00867C4A">
      <w:pPr>
        <w:pStyle w:val="NoSpacing"/>
        <w:bidi/>
        <w:spacing w:line="276" w:lineRule="auto"/>
        <w:ind w:left="720"/>
        <w:rPr>
          <w:rtl/>
          <w:lang w:bidi="he-IL"/>
        </w:rPr>
      </w:pPr>
    </w:p>
    <w:p w:rsidR="00867C4A" w:rsidRPr="00F76847" w:rsidRDefault="00867C4A" w:rsidP="00867C4A">
      <w:pPr>
        <w:pStyle w:val="NoSpacing"/>
        <w:bidi/>
        <w:spacing w:line="276" w:lineRule="auto"/>
        <w:ind w:left="720"/>
        <w:jc w:val="center"/>
        <w:rPr>
          <w:rtl/>
          <w:lang w:bidi="he-IL"/>
        </w:rPr>
      </w:pPr>
      <w:r>
        <w:rPr>
          <w:rFonts w:hint="cs"/>
          <w:rtl/>
          <w:lang w:bidi="he-IL"/>
        </w:rPr>
        <w:t>***</w:t>
      </w:r>
    </w:p>
    <w:sectPr w:rsidR="00867C4A" w:rsidRPr="00F76847" w:rsidSect="00DC489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04" w:rsidRDefault="00D26D04" w:rsidP="00B1440D">
      <w:pPr>
        <w:spacing w:after="0" w:line="240" w:lineRule="auto"/>
      </w:pPr>
      <w:r>
        <w:separator/>
      </w:r>
    </w:p>
  </w:endnote>
  <w:endnote w:type="continuationSeparator" w:id="0">
    <w:p w:rsidR="00D26D04" w:rsidRDefault="00D26D04" w:rsidP="00B1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223140"/>
      <w:docPartObj>
        <w:docPartGallery w:val="Page Numbers (Bottom of Page)"/>
        <w:docPartUnique/>
      </w:docPartObj>
    </w:sdtPr>
    <w:sdtEndPr>
      <w:rPr>
        <w:noProof/>
      </w:rPr>
    </w:sdtEndPr>
    <w:sdtContent>
      <w:p w:rsidR="003B00E7" w:rsidRDefault="003B00E7">
        <w:pPr>
          <w:pStyle w:val="Footer"/>
        </w:pPr>
        <w:r>
          <w:fldChar w:fldCharType="begin"/>
        </w:r>
        <w:r>
          <w:instrText xml:space="preserve"> PAGE   \* MERGEFORMAT </w:instrText>
        </w:r>
        <w:r>
          <w:fldChar w:fldCharType="separate"/>
        </w:r>
        <w:r w:rsidR="00E867FB">
          <w:rPr>
            <w:noProof/>
          </w:rPr>
          <w:t>18</w:t>
        </w:r>
        <w:r>
          <w:rPr>
            <w:noProof/>
          </w:rPr>
          <w:fldChar w:fldCharType="end"/>
        </w:r>
      </w:p>
    </w:sdtContent>
  </w:sdt>
  <w:p w:rsidR="003B00E7" w:rsidRDefault="003B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04" w:rsidRDefault="00D26D04" w:rsidP="00B1440D">
      <w:pPr>
        <w:spacing w:after="0" w:line="240" w:lineRule="auto"/>
      </w:pPr>
      <w:r>
        <w:separator/>
      </w:r>
    </w:p>
  </w:footnote>
  <w:footnote w:type="continuationSeparator" w:id="0">
    <w:p w:rsidR="00D26D04" w:rsidRDefault="00D26D04" w:rsidP="00B14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39C"/>
    <w:multiLevelType w:val="hybridMultilevel"/>
    <w:tmpl w:val="1CA42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751AC"/>
    <w:multiLevelType w:val="hybridMultilevel"/>
    <w:tmpl w:val="F274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D6FC5"/>
    <w:multiLevelType w:val="hybridMultilevel"/>
    <w:tmpl w:val="480C6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D00C6"/>
    <w:multiLevelType w:val="hybridMultilevel"/>
    <w:tmpl w:val="4F221DD8"/>
    <w:lvl w:ilvl="0" w:tplc="BE9879C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2D4BD5"/>
    <w:multiLevelType w:val="hybridMultilevel"/>
    <w:tmpl w:val="CD64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82CA4"/>
    <w:multiLevelType w:val="multilevel"/>
    <w:tmpl w:val="BB4C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C7440"/>
    <w:multiLevelType w:val="hybridMultilevel"/>
    <w:tmpl w:val="1742B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C1BB3"/>
    <w:multiLevelType w:val="hybridMultilevel"/>
    <w:tmpl w:val="21D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355BC"/>
    <w:multiLevelType w:val="hybridMultilevel"/>
    <w:tmpl w:val="5314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7456F"/>
    <w:multiLevelType w:val="hybridMultilevel"/>
    <w:tmpl w:val="1B723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EC6FA8"/>
    <w:multiLevelType w:val="hybridMultilevel"/>
    <w:tmpl w:val="976EF958"/>
    <w:lvl w:ilvl="0" w:tplc="78D27E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7B52A6"/>
    <w:multiLevelType w:val="hybridMultilevel"/>
    <w:tmpl w:val="8FBA7368"/>
    <w:lvl w:ilvl="0" w:tplc="E8C686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42936"/>
    <w:multiLevelType w:val="hybridMultilevel"/>
    <w:tmpl w:val="7F0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5208C"/>
    <w:multiLevelType w:val="hybridMultilevel"/>
    <w:tmpl w:val="9D42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07AB4"/>
    <w:multiLevelType w:val="hybridMultilevel"/>
    <w:tmpl w:val="4986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97946"/>
    <w:multiLevelType w:val="hybridMultilevel"/>
    <w:tmpl w:val="78085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17641"/>
    <w:multiLevelType w:val="hybridMultilevel"/>
    <w:tmpl w:val="D0284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21E36"/>
    <w:multiLevelType w:val="hybridMultilevel"/>
    <w:tmpl w:val="BADCFE40"/>
    <w:lvl w:ilvl="0" w:tplc="AD923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90727"/>
    <w:multiLevelType w:val="hybridMultilevel"/>
    <w:tmpl w:val="24DC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E3D0E"/>
    <w:multiLevelType w:val="hybridMultilevel"/>
    <w:tmpl w:val="0A6AE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5959DF"/>
    <w:multiLevelType w:val="hybridMultilevel"/>
    <w:tmpl w:val="F960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F5E53"/>
    <w:multiLevelType w:val="hybridMultilevel"/>
    <w:tmpl w:val="27DA1E7C"/>
    <w:lvl w:ilvl="0" w:tplc="2E8C0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41033"/>
    <w:multiLevelType w:val="hybridMultilevel"/>
    <w:tmpl w:val="4C98B698"/>
    <w:lvl w:ilvl="0" w:tplc="78D27E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F03191"/>
    <w:multiLevelType w:val="hybridMultilevel"/>
    <w:tmpl w:val="47E8EA16"/>
    <w:lvl w:ilvl="0" w:tplc="1C7C32C0">
      <w:start w:val="1"/>
      <w:numFmt w:val="hebrew1"/>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8407DE"/>
    <w:multiLevelType w:val="multilevel"/>
    <w:tmpl w:val="F57E8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3"/>
  </w:num>
  <w:num w:numId="4">
    <w:abstractNumId w:val="9"/>
  </w:num>
  <w:num w:numId="5">
    <w:abstractNumId w:val="24"/>
  </w:num>
  <w:num w:numId="6">
    <w:abstractNumId w:val="5"/>
  </w:num>
  <w:num w:numId="7">
    <w:abstractNumId w:val="14"/>
  </w:num>
  <w:num w:numId="8">
    <w:abstractNumId w:val="6"/>
  </w:num>
  <w:num w:numId="9">
    <w:abstractNumId w:val="0"/>
  </w:num>
  <w:num w:numId="10">
    <w:abstractNumId w:val="15"/>
  </w:num>
  <w:num w:numId="11">
    <w:abstractNumId w:val="23"/>
  </w:num>
  <w:num w:numId="12">
    <w:abstractNumId w:val="2"/>
  </w:num>
  <w:num w:numId="13">
    <w:abstractNumId w:val="8"/>
  </w:num>
  <w:num w:numId="14">
    <w:abstractNumId w:val="13"/>
  </w:num>
  <w:num w:numId="15">
    <w:abstractNumId w:val="1"/>
  </w:num>
  <w:num w:numId="16">
    <w:abstractNumId w:val="18"/>
  </w:num>
  <w:num w:numId="17">
    <w:abstractNumId w:val="10"/>
  </w:num>
  <w:num w:numId="18">
    <w:abstractNumId w:val="17"/>
  </w:num>
  <w:num w:numId="19">
    <w:abstractNumId w:val="7"/>
  </w:num>
  <w:num w:numId="20">
    <w:abstractNumId w:val="22"/>
  </w:num>
  <w:num w:numId="21">
    <w:abstractNumId w:val="21"/>
  </w:num>
  <w:num w:numId="22">
    <w:abstractNumId w:val="12"/>
  </w:num>
  <w:num w:numId="23">
    <w:abstractNumId w:val="1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39"/>
    <w:rsid w:val="000022BC"/>
    <w:rsid w:val="00015D86"/>
    <w:rsid w:val="00033B15"/>
    <w:rsid w:val="00036F7B"/>
    <w:rsid w:val="0004292F"/>
    <w:rsid w:val="00053986"/>
    <w:rsid w:val="0007275D"/>
    <w:rsid w:val="000758E5"/>
    <w:rsid w:val="00080EF7"/>
    <w:rsid w:val="000822A2"/>
    <w:rsid w:val="00091186"/>
    <w:rsid w:val="000951F9"/>
    <w:rsid w:val="000A7C0C"/>
    <w:rsid w:val="000B1549"/>
    <w:rsid w:val="000C03AF"/>
    <w:rsid w:val="000C6593"/>
    <w:rsid w:val="000D0215"/>
    <w:rsid w:val="000D74AC"/>
    <w:rsid w:val="000E521D"/>
    <w:rsid w:val="000E5769"/>
    <w:rsid w:val="000F0AB7"/>
    <w:rsid w:val="000F2C37"/>
    <w:rsid w:val="000F5346"/>
    <w:rsid w:val="000F79C9"/>
    <w:rsid w:val="00102D3D"/>
    <w:rsid w:val="001152B9"/>
    <w:rsid w:val="00116001"/>
    <w:rsid w:val="00153846"/>
    <w:rsid w:val="001631ED"/>
    <w:rsid w:val="001650C3"/>
    <w:rsid w:val="00171A9D"/>
    <w:rsid w:val="00172843"/>
    <w:rsid w:val="001741F2"/>
    <w:rsid w:val="0017489B"/>
    <w:rsid w:val="001772DA"/>
    <w:rsid w:val="001809C8"/>
    <w:rsid w:val="00186FA3"/>
    <w:rsid w:val="00191741"/>
    <w:rsid w:val="001A2F01"/>
    <w:rsid w:val="001B442A"/>
    <w:rsid w:val="001C7858"/>
    <w:rsid w:val="001D22DB"/>
    <w:rsid w:val="001D2EDF"/>
    <w:rsid w:val="001E2375"/>
    <w:rsid w:val="001E2B59"/>
    <w:rsid w:val="001F6340"/>
    <w:rsid w:val="00200A0E"/>
    <w:rsid w:val="0022730D"/>
    <w:rsid w:val="00232779"/>
    <w:rsid w:val="0023277D"/>
    <w:rsid w:val="00233694"/>
    <w:rsid w:val="00236BFF"/>
    <w:rsid w:val="00241DCE"/>
    <w:rsid w:val="002626C0"/>
    <w:rsid w:val="00264838"/>
    <w:rsid w:val="00276B4C"/>
    <w:rsid w:val="00285587"/>
    <w:rsid w:val="00293951"/>
    <w:rsid w:val="002A2915"/>
    <w:rsid w:val="002A768C"/>
    <w:rsid w:val="002C09A3"/>
    <w:rsid w:val="002C529C"/>
    <w:rsid w:val="002D1941"/>
    <w:rsid w:val="002F67F5"/>
    <w:rsid w:val="002F7270"/>
    <w:rsid w:val="00325FEB"/>
    <w:rsid w:val="00326F8D"/>
    <w:rsid w:val="003303A9"/>
    <w:rsid w:val="003332DC"/>
    <w:rsid w:val="00335BD8"/>
    <w:rsid w:val="0033620A"/>
    <w:rsid w:val="003403FB"/>
    <w:rsid w:val="00344B91"/>
    <w:rsid w:val="0035582C"/>
    <w:rsid w:val="00355CBE"/>
    <w:rsid w:val="00357E17"/>
    <w:rsid w:val="00371436"/>
    <w:rsid w:val="0037643A"/>
    <w:rsid w:val="00383C55"/>
    <w:rsid w:val="003A1FEF"/>
    <w:rsid w:val="003B00E7"/>
    <w:rsid w:val="003B25BC"/>
    <w:rsid w:val="003B6B8A"/>
    <w:rsid w:val="003D1747"/>
    <w:rsid w:val="00427EB2"/>
    <w:rsid w:val="004327E6"/>
    <w:rsid w:val="00442DDA"/>
    <w:rsid w:val="0045754F"/>
    <w:rsid w:val="00464FB1"/>
    <w:rsid w:val="00486A6C"/>
    <w:rsid w:val="00491A14"/>
    <w:rsid w:val="004A17BF"/>
    <w:rsid w:val="004A1DFA"/>
    <w:rsid w:val="004A4E3C"/>
    <w:rsid w:val="004A6E49"/>
    <w:rsid w:val="004D236C"/>
    <w:rsid w:val="004D59AF"/>
    <w:rsid w:val="004E5850"/>
    <w:rsid w:val="004E5AFE"/>
    <w:rsid w:val="00505143"/>
    <w:rsid w:val="005272BC"/>
    <w:rsid w:val="005300A0"/>
    <w:rsid w:val="0053308F"/>
    <w:rsid w:val="00550016"/>
    <w:rsid w:val="00563EA5"/>
    <w:rsid w:val="00566185"/>
    <w:rsid w:val="00570B17"/>
    <w:rsid w:val="005768FC"/>
    <w:rsid w:val="005771D6"/>
    <w:rsid w:val="005819A0"/>
    <w:rsid w:val="00582CF1"/>
    <w:rsid w:val="005A140B"/>
    <w:rsid w:val="005A3CFC"/>
    <w:rsid w:val="005A3EDF"/>
    <w:rsid w:val="005B4F69"/>
    <w:rsid w:val="005B6508"/>
    <w:rsid w:val="005C3AEC"/>
    <w:rsid w:val="005C5715"/>
    <w:rsid w:val="005D1D01"/>
    <w:rsid w:val="005D75EA"/>
    <w:rsid w:val="005E73EC"/>
    <w:rsid w:val="005F0C5F"/>
    <w:rsid w:val="005F1546"/>
    <w:rsid w:val="005F3458"/>
    <w:rsid w:val="005F59E2"/>
    <w:rsid w:val="006048D4"/>
    <w:rsid w:val="00604EEA"/>
    <w:rsid w:val="00605411"/>
    <w:rsid w:val="00620A39"/>
    <w:rsid w:val="006210A8"/>
    <w:rsid w:val="006220F9"/>
    <w:rsid w:val="006269E2"/>
    <w:rsid w:val="00627277"/>
    <w:rsid w:val="00627827"/>
    <w:rsid w:val="00634052"/>
    <w:rsid w:val="00636ABE"/>
    <w:rsid w:val="0066573C"/>
    <w:rsid w:val="00666285"/>
    <w:rsid w:val="00671272"/>
    <w:rsid w:val="00673C68"/>
    <w:rsid w:val="006741BA"/>
    <w:rsid w:val="00687959"/>
    <w:rsid w:val="00695C01"/>
    <w:rsid w:val="00695E8F"/>
    <w:rsid w:val="00696338"/>
    <w:rsid w:val="00696F35"/>
    <w:rsid w:val="006B2370"/>
    <w:rsid w:val="006B34F4"/>
    <w:rsid w:val="006F0538"/>
    <w:rsid w:val="006F3FA5"/>
    <w:rsid w:val="006F4A95"/>
    <w:rsid w:val="00707CFC"/>
    <w:rsid w:val="00725306"/>
    <w:rsid w:val="0073199A"/>
    <w:rsid w:val="00733CC3"/>
    <w:rsid w:val="00740228"/>
    <w:rsid w:val="007527B7"/>
    <w:rsid w:val="00754EA9"/>
    <w:rsid w:val="007559A4"/>
    <w:rsid w:val="00756FA7"/>
    <w:rsid w:val="0075722E"/>
    <w:rsid w:val="007625E2"/>
    <w:rsid w:val="007629DE"/>
    <w:rsid w:val="00764141"/>
    <w:rsid w:val="007719AC"/>
    <w:rsid w:val="00776262"/>
    <w:rsid w:val="007775D8"/>
    <w:rsid w:val="00792435"/>
    <w:rsid w:val="0079491B"/>
    <w:rsid w:val="00796C64"/>
    <w:rsid w:val="007A4771"/>
    <w:rsid w:val="007A7AD0"/>
    <w:rsid w:val="007C67D7"/>
    <w:rsid w:val="007C6F21"/>
    <w:rsid w:val="007C737C"/>
    <w:rsid w:val="007D35F1"/>
    <w:rsid w:val="007F6483"/>
    <w:rsid w:val="007F64A2"/>
    <w:rsid w:val="00801AEC"/>
    <w:rsid w:val="008072FD"/>
    <w:rsid w:val="00810DE6"/>
    <w:rsid w:val="0083467F"/>
    <w:rsid w:val="0083639B"/>
    <w:rsid w:val="00843D79"/>
    <w:rsid w:val="00844768"/>
    <w:rsid w:val="0085478E"/>
    <w:rsid w:val="008562A2"/>
    <w:rsid w:val="0086024A"/>
    <w:rsid w:val="00867C4A"/>
    <w:rsid w:val="008745C5"/>
    <w:rsid w:val="00877503"/>
    <w:rsid w:val="008962D6"/>
    <w:rsid w:val="008A3F66"/>
    <w:rsid w:val="008B4720"/>
    <w:rsid w:val="008B6AAC"/>
    <w:rsid w:val="008C4B6C"/>
    <w:rsid w:val="008C5F37"/>
    <w:rsid w:val="008F29DC"/>
    <w:rsid w:val="008F314C"/>
    <w:rsid w:val="008F6EB8"/>
    <w:rsid w:val="00900FA0"/>
    <w:rsid w:val="00903D9D"/>
    <w:rsid w:val="00907F28"/>
    <w:rsid w:val="00910E16"/>
    <w:rsid w:val="009171E9"/>
    <w:rsid w:val="00926AC6"/>
    <w:rsid w:val="00926CC0"/>
    <w:rsid w:val="009348F0"/>
    <w:rsid w:val="00941A5F"/>
    <w:rsid w:val="009529F7"/>
    <w:rsid w:val="00953235"/>
    <w:rsid w:val="00953992"/>
    <w:rsid w:val="00955D8B"/>
    <w:rsid w:val="00965C49"/>
    <w:rsid w:val="00971936"/>
    <w:rsid w:val="009747E8"/>
    <w:rsid w:val="009768A2"/>
    <w:rsid w:val="0098019B"/>
    <w:rsid w:val="00994E77"/>
    <w:rsid w:val="009A6691"/>
    <w:rsid w:val="009A7049"/>
    <w:rsid w:val="009A71E3"/>
    <w:rsid w:val="009A769D"/>
    <w:rsid w:val="009B2772"/>
    <w:rsid w:val="009B45FE"/>
    <w:rsid w:val="009C5F3E"/>
    <w:rsid w:val="009C6801"/>
    <w:rsid w:val="009D72E3"/>
    <w:rsid w:val="009E04F9"/>
    <w:rsid w:val="009F692C"/>
    <w:rsid w:val="00A00ADC"/>
    <w:rsid w:val="00A063D2"/>
    <w:rsid w:val="00A1301D"/>
    <w:rsid w:val="00A1512B"/>
    <w:rsid w:val="00A21B11"/>
    <w:rsid w:val="00A22885"/>
    <w:rsid w:val="00A23C1A"/>
    <w:rsid w:val="00A40EF5"/>
    <w:rsid w:val="00A46B7D"/>
    <w:rsid w:val="00A50114"/>
    <w:rsid w:val="00A522BD"/>
    <w:rsid w:val="00A52884"/>
    <w:rsid w:val="00A54C4D"/>
    <w:rsid w:val="00A66AFF"/>
    <w:rsid w:val="00A87F3C"/>
    <w:rsid w:val="00A971C5"/>
    <w:rsid w:val="00A973BB"/>
    <w:rsid w:val="00AB5941"/>
    <w:rsid w:val="00AB71C6"/>
    <w:rsid w:val="00AD383C"/>
    <w:rsid w:val="00AD71A1"/>
    <w:rsid w:val="00AE564D"/>
    <w:rsid w:val="00AE5B58"/>
    <w:rsid w:val="00AF651A"/>
    <w:rsid w:val="00B05024"/>
    <w:rsid w:val="00B119DC"/>
    <w:rsid w:val="00B1440D"/>
    <w:rsid w:val="00B16C9D"/>
    <w:rsid w:val="00B20001"/>
    <w:rsid w:val="00B20E12"/>
    <w:rsid w:val="00B328E9"/>
    <w:rsid w:val="00B44E43"/>
    <w:rsid w:val="00B47721"/>
    <w:rsid w:val="00B56899"/>
    <w:rsid w:val="00B633B4"/>
    <w:rsid w:val="00B6636B"/>
    <w:rsid w:val="00B85086"/>
    <w:rsid w:val="00B97C73"/>
    <w:rsid w:val="00BC1FDA"/>
    <w:rsid w:val="00BD31DD"/>
    <w:rsid w:val="00BD323D"/>
    <w:rsid w:val="00BE1207"/>
    <w:rsid w:val="00BE1FE3"/>
    <w:rsid w:val="00BF1EF8"/>
    <w:rsid w:val="00BF6BC1"/>
    <w:rsid w:val="00BF6D7E"/>
    <w:rsid w:val="00C132B7"/>
    <w:rsid w:val="00C26EC2"/>
    <w:rsid w:val="00C31463"/>
    <w:rsid w:val="00C327E3"/>
    <w:rsid w:val="00C35B25"/>
    <w:rsid w:val="00C35DF6"/>
    <w:rsid w:val="00C36D9B"/>
    <w:rsid w:val="00C4055B"/>
    <w:rsid w:val="00C4466D"/>
    <w:rsid w:val="00C62BB2"/>
    <w:rsid w:val="00C77D9A"/>
    <w:rsid w:val="00C803E1"/>
    <w:rsid w:val="00C804C7"/>
    <w:rsid w:val="00C93452"/>
    <w:rsid w:val="00C94371"/>
    <w:rsid w:val="00CB13A9"/>
    <w:rsid w:val="00CB3728"/>
    <w:rsid w:val="00CC3A95"/>
    <w:rsid w:val="00CC6390"/>
    <w:rsid w:val="00CD6EFD"/>
    <w:rsid w:val="00CE10E5"/>
    <w:rsid w:val="00CE4257"/>
    <w:rsid w:val="00CF0808"/>
    <w:rsid w:val="00D04B75"/>
    <w:rsid w:val="00D26D04"/>
    <w:rsid w:val="00D30E98"/>
    <w:rsid w:val="00D33FC2"/>
    <w:rsid w:val="00D35B00"/>
    <w:rsid w:val="00D40EA8"/>
    <w:rsid w:val="00D45A05"/>
    <w:rsid w:val="00D65F9D"/>
    <w:rsid w:val="00D974B0"/>
    <w:rsid w:val="00DA43B2"/>
    <w:rsid w:val="00DB188D"/>
    <w:rsid w:val="00DC38F4"/>
    <w:rsid w:val="00DC3FBC"/>
    <w:rsid w:val="00DC4890"/>
    <w:rsid w:val="00DE7063"/>
    <w:rsid w:val="00DF4BFA"/>
    <w:rsid w:val="00DF52AB"/>
    <w:rsid w:val="00E038FD"/>
    <w:rsid w:val="00E051C8"/>
    <w:rsid w:val="00E06BC1"/>
    <w:rsid w:val="00E116A3"/>
    <w:rsid w:val="00E139FA"/>
    <w:rsid w:val="00E1470E"/>
    <w:rsid w:val="00E1601F"/>
    <w:rsid w:val="00E16C62"/>
    <w:rsid w:val="00E33275"/>
    <w:rsid w:val="00E34F29"/>
    <w:rsid w:val="00E53E80"/>
    <w:rsid w:val="00E638E0"/>
    <w:rsid w:val="00E757FB"/>
    <w:rsid w:val="00E866B6"/>
    <w:rsid w:val="00E867FB"/>
    <w:rsid w:val="00E9559B"/>
    <w:rsid w:val="00EA6615"/>
    <w:rsid w:val="00EE4B77"/>
    <w:rsid w:val="00EF1D46"/>
    <w:rsid w:val="00F00DEF"/>
    <w:rsid w:val="00F0259E"/>
    <w:rsid w:val="00F131E1"/>
    <w:rsid w:val="00F14037"/>
    <w:rsid w:val="00F17F86"/>
    <w:rsid w:val="00F368C0"/>
    <w:rsid w:val="00F37BED"/>
    <w:rsid w:val="00F436DA"/>
    <w:rsid w:val="00F46289"/>
    <w:rsid w:val="00F464F9"/>
    <w:rsid w:val="00F47E6E"/>
    <w:rsid w:val="00F614DF"/>
    <w:rsid w:val="00F6647F"/>
    <w:rsid w:val="00F76847"/>
    <w:rsid w:val="00F819B3"/>
    <w:rsid w:val="00F8200D"/>
    <w:rsid w:val="00F82C0C"/>
    <w:rsid w:val="00F83564"/>
    <w:rsid w:val="00FB0C28"/>
    <w:rsid w:val="00FB114E"/>
    <w:rsid w:val="00FC0EDF"/>
    <w:rsid w:val="00FC4C36"/>
    <w:rsid w:val="00FF5FCA"/>
    <w:rsid w:val="00FF72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7959"/>
    <w:pPr>
      <w:spacing w:after="0" w:line="240" w:lineRule="auto"/>
    </w:pPr>
  </w:style>
  <w:style w:type="paragraph" w:styleId="Header">
    <w:name w:val="header"/>
    <w:basedOn w:val="Normal"/>
    <w:link w:val="HeaderChar"/>
    <w:uiPriority w:val="99"/>
    <w:unhideWhenUsed/>
    <w:rsid w:val="00B1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0D"/>
  </w:style>
  <w:style w:type="paragraph" w:styleId="Footer">
    <w:name w:val="footer"/>
    <w:basedOn w:val="Normal"/>
    <w:link w:val="FooterChar"/>
    <w:uiPriority w:val="99"/>
    <w:unhideWhenUsed/>
    <w:rsid w:val="00B1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0D"/>
  </w:style>
  <w:style w:type="table" w:styleId="TableGrid">
    <w:name w:val="Table Grid"/>
    <w:basedOn w:val="TableNormal"/>
    <w:uiPriority w:val="59"/>
    <w:rsid w:val="008F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2A2"/>
    <w:pPr>
      <w:spacing w:before="100" w:beforeAutospacing="1" w:after="100" w:afterAutospacing="1" w:line="240" w:lineRule="auto"/>
    </w:pPr>
    <w:rPr>
      <w:rFonts w:ascii="Times New Roman" w:eastAsia="Times New Roman" w:hAnsi="Times New Roman" w:cs="Times New Roman"/>
      <w:sz w:val="24"/>
      <w:szCs w:val="24"/>
      <w:lang w:val="ru-RU" w:eastAsia="ru-RU" w:bidi="he-IL"/>
    </w:rPr>
  </w:style>
  <w:style w:type="character" w:customStyle="1" w:styleId="apple-converted-space">
    <w:name w:val="apple-converted-space"/>
    <w:basedOn w:val="DefaultParagraphFont"/>
    <w:rsid w:val="00344B91"/>
  </w:style>
  <w:style w:type="character" w:customStyle="1" w:styleId="NoSpacingChar">
    <w:name w:val="No Spacing Char"/>
    <w:basedOn w:val="DefaultParagraphFont"/>
    <w:link w:val="NoSpacing"/>
    <w:uiPriority w:val="1"/>
    <w:rsid w:val="00DC4890"/>
  </w:style>
  <w:style w:type="paragraph" w:styleId="BalloonText">
    <w:name w:val="Balloon Text"/>
    <w:basedOn w:val="Normal"/>
    <w:link w:val="BalloonTextChar"/>
    <w:uiPriority w:val="99"/>
    <w:semiHidden/>
    <w:unhideWhenUsed/>
    <w:rsid w:val="0062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7959"/>
    <w:pPr>
      <w:spacing w:after="0" w:line="240" w:lineRule="auto"/>
    </w:pPr>
  </w:style>
  <w:style w:type="paragraph" w:styleId="Header">
    <w:name w:val="header"/>
    <w:basedOn w:val="Normal"/>
    <w:link w:val="HeaderChar"/>
    <w:uiPriority w:val="99"/>
    <w:unhideWhenUsed/>
    <w:rsid w:val="00B1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40D"/>
  </w:style>
  <w:style w:type="paragraph" w:styleId="Footer">
    <w:name w:val="footer"/>
    <w:basedOn w:val="Normal"/>
    <w:link w:val="FooterChar"/>
    <w:uiPriority w:val="99"/>
    <w:unhideWhenUsed/>
    <w:rsid w:val="00B1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40D"/>
  </w:style>
  <w:style w:type="table" w:styleId="TableGrid">
    <w:name w:val="Table Grid"/>
    <w:basedOn w:val="TableNormal"/>
    <w:uiPriority w:val="59"/>
    <w:rsid w:val="008F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2A2"/>
    <w:pPr>
      <w:spacing w:before="100" w:beforeAutospacing="1" w:after="100" w:afterAutospacing="1" w:line="240" w:lineRule="auto"/>
    </w:pPr>
    <w:rPr>
      <w:rFonts w:ascii="Times New Roman" w:eastAsia="Times New Roman" w:hAnsi="Times New Roman" w:cs="Times New Roman"/>
      <w:sz w:val="24"/>
      <w:szCs w:val="24"/>
      <w:lang w:val="ru-RU" w:eastAsia="ru-RU" w:bidi="he-IL"/>
    </w:rPr>
  </w:style>
  <w:style w:type="character" w:customStyle="1" w:styleId="apple-converted-space">
    <w:name w:val="apple-converted-space"/>
    <w:basedOn w:val="DefaultParagraphFont"/>
    <w:rsid w:val="00344B91"/>
  </w:style>
  <w:style w:type="character" w:customStyle="1" w:styleId="NoSpacingChar">
    <w:name w:val="No Spacing Char"/>
    <w:basedOn w:val="DefaultParagraphFont"/>
    <w:link w:val="NoSpacing"/>
    <w:uiPriority w:val="1"/>
    <w:rsid w:val="00DC4890"/>
  </w:style>
  <w:style w:type="paragraph" w:styleId="BalloonText">
    <w:name w:val="Balloon Text"/>
    <w:basedOn w:val="Normal"/>
    <w:link w:val="BalloonTextChar"/>
    <w:uiPriority w:val="99"/>
    <w:semiHidden/>
    <w:unhideWhenUsed/>
    <w:rsid w:val="0062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434">
      <w:bodyDiv w:val="1"/>
      <w:marLeft w:val="0"/>
      <w:marRight w:val="0"/>
      <w:marTop w:val="0"/>
      <w:marBottom w:val="0"/>
      <w:divBdr>
        <w:top w:val="none" w:sz="0" w:space="0" w:color="auto"/>
        <w:left w:val="none" w:sz="0" w:space="0" w:color="auto"/>
        <w:bottom w:val="none" w:sz="0" w:space="0" w:color="auto"/>
        <w:right w:val="none" w:sz="0" w:space="0" w:color="auto"/>
      </w:divBdr>
    </w:div>
    <w:div w:id="584728037">
      <w:bodyDiv w:val="1"/>
      <w:marLeft w:val="0"/>
      <w:marRight w:val="0"/>
      <w:marTop w:val="0"/>
      <w:marBottom w:val="0"/>
      <w:divBdr>
        <w:top w:val="none" w:sz="0" w:space="0" w:color="auto"/>
        <w:left w:val="none" w:sz="0" w:space="0" w:color="auto"/>
        <w:bottom w:val="none" w:sz="0" w:space="0" w:color="auto"/>
        <w:right w:val="none" w:sz="0" w:space="0" w:color="auto"/>
      </w:divBdr>
    </w:div>
    <w:div w:id="626937245">
      <w:bodyDiv w:val="1"/>
      <w:marLeft w:val="0"/>
      <w:marRight w:val="0"/>
      <w:marTop w:val="0"/>
      <w:marBottom w:val="0"/>
      <w:divBdr>
        <w:top w:val="none" w:sz="0" w:space="0" w:color="auto"/>
        <w:left w:val="none" w:sz="0" w:space="0" w:color="auto"/>
        <w:bottom w:val="none" w:sz="0" w:space="0" w:color="auto"/>
        <w:right w:val="none" w:sz="0" w:space="0" w:color="auto"/>
      </w:divBdr>
    </w:div>
    <w:div w:id="904995821">
      <w:bodyDiv w:val="1"/>
      <w:marLeft w:val="0"/>
      <w:marRight w:val="0"/>
      <w:marTop w:val="0"/>
      <w:marBottom w:val="0"/>
      <w:divBdr>
        <w:top w:val="none" w:sz="0" w:space="0" w:color="auto"/>
        <w:left w:val="none" w:sz="0" w:space="0" w:color="auto"/>
        <w:bottom w:val="none" w:sz="0" w:space="0" w:color="auto"/>
        <w:right w:val="none" w:sz="0" w:space="0" w:color="auto"/>
      </w:divBdr>
    </w:div>
    <w:div w:id="1310984582">
      <w:bodyDiv w:val="1"/>
      <w:marLeft w:val="0"/>
      <w:marRight w:val="0"/>
      <w:marTop w:val="0"/>
      <w:marBottom w:val="0"/>
      <w:divBdr>
        <w:top w:val="none" w:sz="0" w:space="0" w:color="auto"/>
        <w:left w:val="none" w:sz="0" w:space="0" w:color="auto"/>
        <w:bottom w:val="none" w:sz="0" w:space="0" w:color="auto"/>
        <w:right w:val="none" w:sz="0" w:space="0" w:color="auto"/>
      </w:divBdr>
    </w:div>
    <w:div w:id="1339885842">
      <w:bodyDiv w:val="1"/>
      <w:marLeft w:val="0"/>
      <w:marRight w:val="0"/>
      <w:marTop w:val="0"/>
      <w:marBottom w:val="0"/>
      <w:divBdr>
        <w:top w:val="none" w:sz="0" w:space="0" w:color="auto"/>
        <w:left w:val="none" w:sz="0" w:space="0" w:color="auto"/>
        <w:bottom w:val="none" w:sz="0" w:space="0" w:color="auto"/>
        <w:right w:val="none" w:sz="0" w:space="0" w:color="auto"/>
      </w:divBdr>
    </w:div>
    <w:div w:id="1464734757">
      <w:bodyDiv w:val="1"/>
      <w:marLeft w:val="0"/>
      <w:marRight w:val="0"/>
      <w:marTop w:val="0"/>
      <w:marBottom w:val="0"/>
      <w:divBdr>
        <w:top w:val="none" w:sz="0" w:space="0" w:color="auto"/>
        <w:left w:val="none" w:sz="0" w:space="0" w:color="auto"/>
        <w:bottom w:val="none" w:sz="0" w:space="0" w:color="auto"/>
        <w:right w:val="none" w:sz="0" w:space="0" w:color="auto"/>
      </w:divBdr>
    </w:div>
    <w:div w:id="1700860081">
      <w:bodyDiv w:val="1"/>
      <w:marLeft w:val="0"/>
      <w:marRight w:val="0"/>
      <w:marTop w:val="0"/>
      <w:marBottom w:val="0"/>
      <w:divBdr>
        <w:top w:val="none" w:sz="0" w:space="0" w:color="auto"/>
        <w:left w:val="none" w:sz="0" w:space="0" w:color="auto"/>
        <w:bottom w:val="none" w:sz="0" w:space="0" w:color="auto"/>
        <w:right w:val="none" w:sz="0" w:space="0" w:color="auto"/>
      </w:divBdr>
    </w:div>
    <w:div w:id="1835074108">
      <w:bodyDiv w:val="1"/>
      <w:marLeft w:val="0"/>
      <w:marRight w:val="0"/>
      <w:marTop w:val="0"/>
      <w:marBottom w:val="0"/>
      <w:divBdr>
        <w:top w:val="none" w:sz="0" w:space="0" w:color="auto"/>
        <w:left w:val="none" w:sz="0" w:space="0" w:color="auto"/>
        <w:bottom w:val="none" w:sz="0" w:space="0" w:color="auto"/>
        <w:right w:val="none" w:sz="0" w:space="0" w:color="auto"/>
      </w:divBdr>
    </w:div>
    <w:div w:id="1890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4A1C-5FE3-4934-8AF6-73452AEA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7346</Words>
  <Characters>36730</Characters>
  <Application>Microsoft Office Word</Application>
  <DocSecurity>0</DocSecurity>
  <Lines>306</Lines>
  <Paragraphs>87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הדין המשמעתי</vt:lpstr>
      <vt:lpstr>הדין המשמעתי</vt:lpstr>
    </vt:vector>
  </TitlesOfParts>
  <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הדין המשמעתי</dc:title>
  <dc:subject>השופט מנחם קליין</dc:subject>
  <dc:creator>naomi</dc:creator>
  <cp:lastModifiedBy>USER1</cp:lastModifiedBy>
  <cp:revision>2</cp:revision>
  <dcterms:created xsi:type="dcterms:W3CDTF">2014-11-12T03:02:00Z</dcterms:created>
  <dcterms:modified xsi:type="dcterms:W3CDTF">2014-11-12T03:02:00Z</dcterms:modified>
</cp:coreProperties>
</file>