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15" w:rsidRDefault="00CB1715" w:rsidP="002F1EC4">
      <w:pPr>
        <w:pStyle w:val="a3"/>
        <w:spacing w:line="276" w:lineRule="auto"/>
        <w:rPr>
          <w:rFonts w:ascii="David" w:hAnsi="David" w:cs="David"/>
          <w:b/>
          <w:bCs/>
          <w:caps/>
          <w:color w:val="0070C0"/>
          <w:sz w:val="24"/>
          <w:szCs w:val="24"/>
          <w:rtl/>
        </w:rPr>
      </w:pPr>
      <w:bookmarkStart w:id="0" w:name="_GoBack"/>
      <w:bookmarkEnd w:id="0"/>
    </w:p>
    <w:p w:rsidR="00934B22" w:rsidRDefault="00934B22" w:rsidP="00A9282D">
      <w:pPr>
        <w:pStyle w:val="a3"/>
        <w:spacing w:line="276" w:lineRule="auto"/>
        <w:jc w:val="center"/>
        <w:rPr>
          <w:rFonts w:ascii="David" w:hAnsi="David" w:cs="David"/>
          <w:b/>
          <w:bCs/>
          <w:caps/>
          <w:color w:val="0070C0"/>
          <w:sz w:val="24"/>
          <w:szCs w:val="24"/>
          <w:rtl/>
        </w:rPr>
      </w:pPr>
      <w:r>
        <w:rPr>
          <w:rFonts w:ascii="David" w:hAnsi="David" w:cs="David" w:hint="cs"/>
          <w:b/>
          <w:bCs/>
          <w:caps/>
          <w:color w:val="0070C0"/>
          <w:sz w:val="24"/>
          <w:szCs w:val="24"/>
          <w:rtl/>
        </w:rPr>
        <w:t xml:space="preserve">חלק ראשון </w:t>
      </w:r>
      <w:r>
        <w:rPr>
          <w:rFonts w:ascii="David" w:hAnsi="David" w:cs="David"/>
          <w:b/>
          <w:bCs/>
          <w:caps/>
          <w:color w:val="0070C0"/>
          <w:sz w:val="24"/>
          <w:szCs w:val="24"/>
          <w:rtl/>
        </w:rPr>
        <w:t>–</w:t>
      </w:r>
      <w:r>
        <w:rPr>
          <w:rFonts w:ascii="David" w:hAnsi="David" w:cs="David" w:hint="cs"/>
          <w:b/>
          <w:bCs/>
          <w:caps/>
          <w:color w:val="0070C0"/>
          <w:sz w:val="24"/>
          <w:szCs w:val="24"/>
          <w:rtl/>
        </w:rPr>
        <w:t xml:space="preserve"> מבואות וסמכויות</w:t>
      </w:r>
    </w:p>
    <w:p w:rsidR="00103CBF" w:rsidRDefault="00103CBF" w:rsidP="002F1EC4">
      <w:pPr>
        <w:pStyle w:val="a5"/>
        <w:tabs>
          <w:tab w:val="clear" w:pos="4153"/>
          <w:tab w:val="clear" w:pos="8306"/>
        </w:tabs>
        <w:spacing w:line="276" w:lineRule="auto"/>
        <w:rPr>
          <w:rFonts w:ascii="David" w:hAnsi="David" w:cs="David"/>
          <w:caps/>
          <w:color w:val="333333"/>
          <w:rtl/>
        </w:rPr>
      </w:pPr>
    </w:p>
    <w:p w:rsidR="00103CBF" w:rsidRDefault="00103CBF" w:rsidP="002F1EC4">
      <w:pPr>
        <w:pStyle w:val="a5"/>
        <w:tabs>
          <w:tab w:val="clear" w:pos="4153"/>
          <w:tab w:val="clear" w:pos="8306"/>
        </w:tabs>
        <w:spacing w:line="276" w:lineRule="auto"/>
        <w:rPr>
          <w:rFonts w:ascii="David" w:hAnsi="David" w:cs="David"/>
          <w:caps/>
          <w:color w:val="333333"/>
          <w:rtl/>
        </w:rPr>
      </w:pPr>
    </w:p>
    <w:p w:rsidR="002F1EC4" w:rsidRDefault="003206CA" w:rsidP="002F1EC4">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קיימים שני צירים כשמדברים על משפחה </w:t>
      </w:r>
      <w:r>
        <w:rPr>
          <w:rFonts w:ascii="David" w:hAnsi="David" w:cs="David"/>
          <w:caps/>
          <w:color w:val="333333"/>
          <w:rtl/>
        </w:rPr>
        <w:t>–</w:t>
      </w:r>
      <w:r>
        <w:rPr>
          <w:rFonts w:ascii="David" w:hAnsi="David" w:cs="David" w:hint="cs"/>
          <w:caps/>
          <w:color w:val="333333"/>
          <w:rtl/>
        </w:rPr>
        <w:t xml:space="preserve"> חברה ומשפט; דת ומדינה. </w:t>
      </w:r>
    </w:p>
    <w:p w:rsidR="00CE1D0F" w:rsidRDefault="003206CA" w:rsidP="003206CA">
      <w:pPr>
        <w:pStyle w:val="a5"/>
        <w:tabs>
          <w:tab w:val="clear" w:pos="4153"/>
          <w:tab w:val="clear" w:pos="8306"/>
        </w:tabs>
        <w:spacing w:line="276" w:lineRule="auto"/>
        <w:rPr>
          <w:rFonts w:ascii="David" w:hAnsi="David" w:cs="David"/>
          <w:caps/>
          <w:color w:val="333333"/>
          <w:rtl/>
        </w:rPr>
      </w:pPr>
      <w:r w:rsidRPr="00CE1D0F">
        <w:rPr>
          <w:rFonts w:ascii="David" w:hAnsi="David" w:cs="David" w:hint="cs"/>
          <w:b/>
          <w:bCs/>
          <w:caps/>
          <w:color w:val="333333"/>
          <w:u w:val="single"/>
          <w:rtl/>
        </w:rPr>
        <w:t>בציר של חברה ומשפט</w:t>
      </w:r>
      <w:r>
        <w:rPr>
          <w:rFonts w:ascii="David" w:hAnsi="David" w:cs="David" w:hint="cs"/>
          <w:caps/>
          <w:color w:val="333333"/>
          <w:rtl/>
        </w:rPr>
        <w:t xml:space="preserve">- עולות שאלות כמו השאלה </w:t>
      </w:r>
      <w:r w:rsidRPr="00CE1D0F">
        <w:rPr>
          <w:rFonts w:ascii="David" w:hAnsi="David" w:cs="David" w:hint="cs"/>
          <w:caps/>
          <w:color w:val="333333"/>
          <w:u w:val="single"/>
          <w:rtl/>
        </w:rPr>
        <w:t>האם ישנה החירות לעצב את היחסים המשפחתיים או שמא למדינה יש את הרשות להתערב בעיצוב ה</w:t>
      </w:r>
      <w:r w:rsidR="00CE1D0F">
        <w:rPr>
          <w:rFonts w:ascii="David" w:hAnsi="David" w:cs="David" w:hint="cs"/>
          <w:caps/>
          <w:color w:val="333333"/>
          <w:u w:val="single"/>
          <w:rtl/>
        </w:rPr>
        <w:t>יחסים המשפטיים?</w:t>
      </w:r>
      <w:r w:rsidR="00CE1D0F">
        <w:rPr>
          <w:rFonts w:ascii="David" w:hAnsi="David" w:cs="David" w:hint="cs"/>
          <w:caps/>
          <w:color w:val="333333"/>
          <w:rtl/>
        </w:rPr>
        <w:t xml:space="preserve"> -</w:t>
      </w:r>
      <w:r>
        <w:rPr>
          <w:rFonts w:ascii="David" w:hAnsi="David" w:cs="David" w:hint="cs"/>
          <w:caps/>
          <w:color w:val="333333"/>
          <w:rtl/>
        </w:rPr>
        <w:t xml:space="preserve"> קהילת </w:t>
      </w:r>
      <w:proofErr w:type="spellStart"/>
      <w:r>
        <w:rPr>
          <w:rFonts w:ascii="David" w:hAnsi="David" w:cs="David" w:hint="cs"/>
          <w:caps/>
          <w:color w:val="333333"/>
          <w:rtl/>
        </w:rPr>
        <w:t>הלהט"בים</w:t>
      </w:r>
      <w:proofErr w:type="spellEnd"/>
      <w:r>
        <w:rPr>
          <w:rFonts w:ascii="David" w:hAnsi="David" w:cs="David" w:hint="cs"/>
          <w:caps/>
          <w:color w:val="333333"/>
          <w:rtl/>
        </w:rPr>
        <w:t xml:space="preserve"> למשל תובעים הכרה מלאה ושווה של המדינה למערכת הזוגית שלהם, הם דורשים שוויון. בעצם, הם רוצים התערבות של המדינה אבל בצורה מסוימ</w:t>
      </w:r>
      <w:r w:rsidR="00CE1D0F">
        <w:rPr>
          <w:rFonts w:ascii="David" w:hAnsi="David" w:cs="David" w:hint="cs"/>
          <w:caps/>
          <w:color w:val="333333"/>
          <w:rtl/>
        </w:rPr>
        <w:t>ת, בצורה של הלגיטימציה, המאפשרת;</w:t>
      </w:r>
      <w:r>
        <w:rPr>
          <w:rFonts w:ascii="David" w:hAnsi="David" w:cs="David" w:hint="cs"/>
          <w:caps/>
          <w:color w:val="333333"/>
          <w:rtl/>
        </w:rPr>
        <w:t xml:space="preserve"> שאלה שנוספת שעולה היא </w:t>
      </w:r>
      <w:r w:rsidRPr="00CE1D0F">
        <w:rPr>
          <w:rFonts w:ascii="David" w:hAnsi="David" w:cs="David" w:hint="cs"/>
          <w:caps/>
          <w:color w:val="333333"/>
          <w:u w:val="single"/>
          <w:rtl/>
        </w:rPr>
        <w:t>מי בעצם המוסד שראוי לעצב את דיני המשפחה</w:t>
      </w:r>
      <w:r>
        <w:rPr>
          <w:rFonts w:ascii="David" w:hAnsi="David" w:cs="David" w:hint="cs"/>
          <w:caps/>
          <w:color w:val="333333"/>
          <w:rtl/>
        </w:rPr>
        <w:t xml:space="preserve"> </w:t>
      </w:r>
      <w:r>
        <w:rPr>
          <w:rFonts w:ascii="David" w:hAnsi="David" w:cs="David"/>
          <w:caps/>
          <w:color w:val="333333"/>
          <w:rtl/>
        </w:rPr>
        <w:t>–</w:t>
      </w:r>
      <w:r>
        <w:rPr>
          <w:rFonts w:ascii="David" w:hAnsi="David" w:cs="David" w:hint="cs"/>
          <w:caps/>
          <w:color w:val="333333"/>
          <w:rtl/>
        </w:rPr>
        <w:t xml:space="preserve"> המחוקק? המשפט? החברה?</w:t>
      </w:r>
      <w:r w:rsidR="00CE1D0F">
        <w:rPr>
          <w:rFonts w:ascii="David" w:hAnsi="David" w:cs="David" w:hint="cs"/>
          <w:caps/>
          <w:color w:val="333333"/>
          <w:rtl/>
        </w:rPr>
        <w:t xml:space="preserve">; כמו כן, עולה השאלה של </w:t>
      </w:r>
      <w:r w:rsidR="00CE1D0F" w:rsidRPr="00CE1D0F">
        <w:rPr>
          <w:rFonts w:ascii="David" w:hAnsi="David" w:cs="David" w:hint="cs"/>
          <w:caps/>
          <w:color w:val="333333"/>
          <w:u w:val="single"/>
          <w:rtl/>
        </w:rPr>
        <w:t>השוויון המגדרי</w:t>
      </w:r>
      <w:r w:rsidR="00CE1D0F">
        <w:rPr>
          <w:rFonts w:ascii="David" w:hAnsi="David" w:cs="David" w:hint="cs"/>
          <w:caps/>
          <w:color w:val="333333"/>
          <w:rtl/>
        </w:rPr>
        <w:t>. יחסי כוח במשפחה הם בהכרח פונקציה של מגדר, של חלוקה לגברים ונשים. אין שוויון כיום בין גברים לנשים בכל העולם. עם זאת, בישראל המצב הופך להיות קשה, שכן אצלנו ישנה הכלאה בין הדין הדתי עם הדין המדינתי.</w:t>
      </w:r>
    </w:p>
    <w:p w:rsidR="00B43DF4" w:rsidRDefault="00B43DF4" w:rsidP="009B7BCF">
      <w:pPr>
        <w:pStyle w:val="a5"/>
        <w:numPr>
          <w:ilvl w:val="0"/>
          <w:numId w:val="3"/>
        </w:numPr>
        <w:tabs>
          <w:tab w:val="clear" w:pos="4153"/>
          <w:tab w:val="clear" w:pos="8306"/>
        </w:tabs>
        <w:spacing w:line="276" w:lineRule="auto"/>
        <w:rPr>
          <w:rFonts w:ascii="David" w:hAnsi="David" w:cs="David"/>
          <w:caps/>
          <w:color w:val="333333"/>
        </w:rPr>
      </w:pPr>
      <w:r w:rsidRPr="00A7088B">
        <w:rPr>
          <w:rFonts w:ascii="David" w:hAnsi="David" w:cs="David" w:hint="cs"/>
          <w:b/>
          <w:bCs/>
          <w:caps/>
          <w:color w:val="333333"/>
          <w:rtl/>
        </w:rPr>
        <w:t>פטריארכיה</w:t>
      </w:r>
      <w:r>
        <w:rPr>
          <w:rFonts w:ascii="David" w:hAnsi="David" w:cs="David" w:hint="cs"/>
          <w:caps/>
          <w:color w:val="333333"/>
          <w:rtl/>
        </w:rPr>
        <w:t xml:space="preserve"> = צורת ארגון חברתי שבה הגבר המבוגר ביותר הוא ראש המשפחה והשושלת. הקרבה המשפחתית וההורשה מתבצעים ע"ב הקו הזכרי. וכן, כל החברה מבוססת על שיטה זו (מילון </w:t>
      </w:r>
      <w:proofErr w:type="spellStart"/>
      <w:r>
        <w:rPr>
          <w:rFonts w:ascii="David" w:hAnsi="David" w:cs="David" w:hint="cs"/>
          <w:caps/>
          <w:color w:val="333333"/>
          <w:rtl/>
        </w:rPr>
        <w:t>קולינס</w:t>
      </w:r>
      <w:proofErr w:type="spellEnd"/>
      <w:r>
        <w:rPr>
          <w:rFonts w:ascii="David" w:hAnsi="David" w:cs="David" w:hint="cs"/>
          <w:caps/>
          <w:color w:val="333333"/>
          <w:rtl/>
        </w:rPr>
        <w:t xml:space="preserve">). </w:t>
      </w:r>
    </w:p>
    <w:p w:rsidR="00F95DDF" w:rsidRDefault="00B43DF4" w:rsidP="00F95DDF">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 xml:space="preserve">כל שיטת ארגון הכוח והשליטה נמצאים בידי גברים המחליטים איזה חלק הנשים ייטלו, כאשר הכישורים המיוחסים לנשים מצויים כולם מחוץ לספירה הציבורית והפוליטית (ג'נט </w:t>
      </w:r>
      <w:proofErr w:type="spellStart"/>
      <w:r>
        <w:rPr>
          <w:rFonts w:ascii="David" w:hAnsi="David" w:cs="David" w:hint="cs"/>
          <w:caps/>
          <w:color w:val="333333"/>
          <w:rtl/>
        </w:rPr>
        <w:t>ריפקין</w:t>
      </w:r>
      <w:proofErr w:type="spellEnd"/>
      <w:r>
        <w:rPr>
          <w:rFonts w:ascii="David" w:hAnsi="David" w:cs="David" w:hint="cs"/>
          <w:caps/>
          <w:color w:val="333333"/>
          <w:rtl/>
        </w:rPr>
        <w:t>).</w:t>
      </w:r>
    </w:p>
    <w:p w:rsidR="00B43DF4" w:rsidRDefault="00B43DF4" w:rsidP="009B7BCF">
      <w:pPr>
        <w:pStyle w:val="a5"/>
        <w:numPr>
          <w:ilvl w:val="0"/>
          <w:numId w:val="3"/>
        </w:numPr>
        <w:tabs>
          <w:tab w:val="clear" w:pos="4153"/>
          <w:tab w:val="clear" w:pos="8306"/>
        </w:tabs>
        <w:spacing w:line="276" w:lineRule="auto"/>
        <w:rPr>
          <w:rFonts w:ascii="David" w:hAnsi="David" w:cs="David"/>
          <w:caps/>
          <w:color w:val="333333"/>
        </w:rPr>
      </w:pPr>
      <w:r w:rsidRPr="00A7088B">
        <w:rPr>
          <w:rFonts w:ascii="David" w:hAnsi="David" w:cs="David" w:hint="cs"/>
          <w:b/>
          <w:bCs/>
          <w:caps/>
          <w:color w:val="333333"/>
          <w:rtl/>
        </w:rPr>
        <w:t>תורת</w:t>
      </w:r>
      <w:r>
        <w:rPr>
          <w:rFonts w:ascii="David" w:hAnsi="David" w:cs="David" w:hint="cs"/>
          <w:caps/>
          <w:color w:val="333333"/>
          <w:rtl/>
        </w:rPr>
        <w:t xml:space="preserve"> </w:t>
      </w:r>
      <w:r w:rsidRPr="00A7088B">
        <w:rPr>
          <w:rFonts w:ascii="David" w:hAnsi="David" w:cs="David" w:hint="cs"/>
          <w:b/>
          <w:bCs/>
          <w:caps/>
          <w:color w:val="333333"/>
          <w:rtl/>
        </w:rPr>
        <w:t>המיזוג</w:t>
      </w:r>
      <w:r>
        <w:rPr>
          <w:rFonts w:ascii="David" w:hAnsi="David" w:cs="David" w:hint="cs"/>
          <w:caps/>
          <w:color w:val="333333"/>
          <w:rtl/>
        </w:rPr>
        <w:t xml:space="preserve"> </w:t>
      </w:r>
      <w:r w:rsidR="00A7088B">
        <w:rPr>
          <w:rFonts w:ascii="David" w:hAnsi="David" w:cs="David"/>
          <w:caps/>
          <w:color w:val="333333"/>
          <w:rtl/>
        </w:rPr>
        <w:t>–</w:t>
      </w:r>
      <w:r>
        <w:rPr>
          <w:rFonts w:ascii="David" w:hAnsi="David" w:cs="David" w:hint="cs"/>
          <w:caps/>
          <w:color w:val="333333"/>
          <w:rtl/>
        </w:rPr>
        <w:t xml:space="preserve"> </w:t>
      </w:r>
      <w:r w:rsidR="00A7088B">
        <w:rPr>
          <w:rFonts w:ascii="David" w:hAnsi="David" w:cs="David" w:hint="cs"/>
          <w:caps/>
          <w:color w:val="333333"/>
          <w:rtl/>
        </w:rPr>
        <w:t xml:space="preserve">האישה הנשואה היא חסרת כל אישיות משפטית עצמאית. מעמדה זהה לילד או לעבד. בעלה הוא נציגה לכל דבר ועניין, היא לא יכולה להתקשר בחוזים, לא יכולה להיות בעלת קניין, לא עומדת לדין פלילי (בעלה במקומה). הבעל רשאי לחנך אותה; מכאן מגיע "כלל האצבע" לפיו, לצרכי חינוך של האישה, הבעל רשאי להכותה במקל בתנאי שעוביו לא עובר עובי אצבע. </w:t>
      </w:r>
    </w:p>
    <w:p w:rsidR="00A7088B" w:rsidRDefault="00A7088B" w:rsidP="009B7BCF">
      <w:pPr>
        <w:pStyle w:val="a5"/>
        <w:numPr>
          <w:ilvl w:val="0"/>
          <w:numId w:val="3"/>
        </w:numPr>
        <w:tabs>
          <w:tab w:val="clear" w:pos="4153"/>
          <w:tab w:val="clear" w:pos="8306"/>
        </w:tabs>
        <w:spacing w:line="276" w:lineRule="auto"/>
        <w:rPr>
          <w:rFonts w:ascii="David" w:hAnsi="David" w:cs="David"/>
          <w:caps/>
          <w:color w:val="333333"/>
        </w:rPr>
      </w:pPr>
      <w:proofErr w:type="spellStart"/>
      <w:r>
        <w:rPr>
          <w:rFonts w:ascii="David" w:hAnsi="David" w:cs="David" w:hint="cs"/>
          <w:b/>
          <w:bCs/>
          <w:caps/>
          <w:color w:val="333333"/>
          <w:rtl/>
        </w:rPr>
        <w:t>אידיולוג</w:t>
      </w:r>
      <w:r w:rsidRPr="00A7088B">
        <w:rPr>
          <w:rFonts w:ascii="David" w:hAnsi="David" w:cs="David" w:hint="cs"/>
          <w:b/>
          <w:bCs/>
          <w:caps/>
          <w:color w:val="333333"/>
          <w:rtl/>
        </w:rPr>
        <w:t>ית</w:t>
      </w:r>
      <w:proofErr w:type="spellEnd"/>
      <w:r>
        <w:rPr>
          <w:rFonts w:ascii="David" w:hAnsi="David" w:cs="David" w:hint="cs"/>
          <w:caps/>
          <w:color w:val="333333"/>
          <w:rtl/>
        </w:rPr>
        <w:t xml:space="preserve"> </w:t>
      </w:r>
      <w:r w:rsidRPr="00A7088B">
        <w:rPr>
          <w:rFonts w:ascii="David" w:hAnsi="David" w:cs="David" w:hint="cs"/>
          <w:b/>
          <w:bCs/>
          <w:caps/>
          <w:color w:val="333333"/>
          <w:rtl/>
        </w:rPr>
        <w:t>אי</w:t>
      </w:r>
      <w:r>
        <w:rPr>
          <w:rFonts w:ascii="David" w:hAnsi="David" w:cs="David" w:hint="cs"/>
          <w:caps/>
          <w:color w:val="333333"/>
          <w:rtl/>
        </w:rPr>
        <w:t xml:space="preserve"> </w:t>
      </w:r>
      <w:r w:rsidRPr="00A7088B">
        <w:rPr>
          <w:rFonts w:ascii="David" w:hAnsi="David" w:cs="David" w:hint="cs"/>
          <w:b/>
          <w:bCs/>
          <w:caps/>
          <w:color w:val="333333"/>
          <w:rtl/>
        </w:rPr>
        <w:t>ההתערבות</w:t>
      </w:r>
      <w:r>
        <w:rPr>
          <w:rFonts w:ascii="David" w:hAnsi="David" w:cs="David" w:hint="cs"/>
          <w:caps/>
          <w:color w:val="333333"/>
          <w:rtl/>
        </w:rPr>
        <w:t xml:space="preserve"> </w:t>
      </w:r>
      <w:r w:rsidRPr="00A7088B">
        <w:rPr>
          <w:rFonts w:ascii="David" w:hAnsi="David" w:cs="David" w:hint="cs"/>
          <w:b/>
          <w:bCs/>
          <w:caps/>
          <w:color w:val="333333"/>
          <w:rtl/>
        </w:rPr>
        <w:t>במשפחה</w:t>
      </w:r>
      <w:r>
        <w:rPr>
          <w:rFonts w:ascii="David" w:hAnsi="David" w:cs="David" w:hint="cs"/>
          <w:caps/>
          <w:color w:val="333333"/>
          <w:rtl/>
        </w:rPr>
        <w:t xml:space="preserve"> </w:t>
      </w:r>
      <w:r>
        <w:rPr>
          <w:rFonts w:ascii="David" w:hAnsi="David" w:cs="David"/>
          <w:caps/>
          <w:color w:val="333333"/>
          <w:rtl/>
        </w:rPr>
        <w:t>–</w:t>
      </w:r>
      <w:r>
        <w:rPr>
          <w:rFonts w:ascii="David" w:hAnsi="David" w:cs="David" w:hint="cs"/>
          <w:caps/>
          <w:color w:val="333333"/>
          <w:rtl/>
        </w:rPr>
        <w:t xml:space="preserve"> המשפחה היא המקום השמור ביותר שחסום בפני המשפט ללא אישור.</w:t>
      </w:r>
    </w:p>
    <w:p w:rsidR="005C1067" w:rsidRDefault="005C1067" w:rsidP="005C1067">
      <w:pPr>
        <w:pStyle w:val="a5"/>
        <w:tabs>
          <w:tab w:val="clear" w:pos="4153"/>
          <w:tab w:val="clear" w:pos="8306"/>
        </w:tabs>
        <w:spacing w:line="276" w:lineRule="auto"/>
        <w:ind w:left="720"/>
        <w:rPr>
          <w:rFonts w:ascii="David" w:hAnsi="David" w:cs="David"/>
          <w:caps/>
          <w:color w:val="333333"/>
          <w:rtl/>
        </w:rPr>
      </w:pPr>
    </w:p>
    <w:p w:rsidR="003206CA" w:rsidRDefault="00CE1D0F" w:rsidP="003206CA">
      <w:pPr>
        <w:pStyle w:val="a5"/>
        <w:tabs>
          <w:tab w:val="clear" w:pos="4153"/>
          <w:tab w:val="clear" w:pos="8306"/>
        </w:tabs>
        <w:spacing w:line="276" w:lineRule="auto"/>
        <w:rPr>
          <w:rFonts w:ascii="David" w:hAnsi="David" w:cs="David"/>
          <w:caps/>
          <w:color w:val="333333"/>
          <w:rtl/>
        </w:rPr>
      </w:pPr>
      <w:r w:rsidRPr="00CE1D0F">
        <w:rPr>
          <w:rFonts w:ascii="David" w:hAnsi="David" w:cs="David" w:hint="cs"/>
          <w:b/>
          <w:bCs/>
          <w:caps/>
          <w:color w:val="333333"/>
          <w:u w:val="single"/>
          <w:rtl/>
        </w:rPr>
        <w:t>בציר של דת ומדינה</w:t>
      </w:r>
      <w:r>
        <w:rPr>
          <w:rFonts w:ascii="David" w:hAnsi="David" w:cs="David" w:hint="cs"/>
          <w:caps/>
          <w:color w:val="333333"/>
          <w:rtl/>
        </w:rPr>
        <w:t xml:space="preserve">- </w:t>
      </w:r>
      <w:r w:rsidR="001A3D90">
        <w:rPr>
          <w:rFonts w:ascii="David" w:hAnsi="David" w:cs="David" w:hint="cs"/>
          <w:caps/>
          <w:color w:val="333333"/>
          <w:rtl/>
        </w:rPr>
        <w:t xml:space="preserve">במישור הזה בהקשר לדיני משפחה, לדעת המרצה, ישראל אינה דמוקרטית. </w:t>
      </w:r>
      <w:r w:rsidR="001A3D90" w:rsidRPr="001A3D90">
        <w:rPr>
          <w:rFonts w:ascii="David" w:hAnsi="David" w:cs="David" w:hint="cs"/>
          <w:caps/>
          <w:color w:val="333333"/>
          <w:rtl/>
        </w:rPr>
        <w:t>החיבור בישראל בין הדת למדינה ושליטת הדין הדתי בכל מה שקשור לכניסה לחיי משפחה וליצירת מערכות בין אישיות שתהיינה מוכרות ע"י המדינה, ולאחר מכן העיצוב של יחסי המשפחה וכמובן היציאה מחיי המשפחה, שנמצאים כולם תחת שליטה של דין דתי ולא נתונים לבחירה אישית של כל פרט ופרט, בעיני המרצה הופכים את ישראל למדינה לא דמוקרטית באספקט הזה</w:t>
      </w:r>
      <w:r w:rsidR="001A3D90">
        <w:rPr>
          <w:rFonts w:ascii="David" w:hAnsi="David" w:cs="David" w:hint="cs"/>
          <w:caps/>
          <w:color w:val="333333"/>
          <w:rtl/>
        </w:rPr>
        <w:t xml:space="preserve">. </w:t>
      </w:r>
    </w:p>
    <w:p w:rsidR="001A3D90" w:rsidRDefault="00E27A50" w:rsidP="003206CA">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ישראל אמנם הצטרפה לאמנת 'ביע</w:t>
      </w:r>
      <w:r w:rsidR="001A3D90">
        <w:rPr>
          <w:rFonts w:ascii="David" w:hAnsi="David" w:cs="David" w:hint="cs"/>
          <w:caps/>
          <w:color w:val="333333"/>
          <w:rtl/>
        </w:rPr>
        <w:t>ור אפליה נגד נשים' אולם הסתייגה מאותם סעיפים שהדין הדתי אינו מאפשר לה לקיים, כמו החופש לכל פרט לעצב את חיי משפחתו. הדעה הרווחת היא שמדובר בהסתייגויות לא לגיטימיות.</w:t>
      </w:r>
    </w:p>
    <w:p w:rsidR="008779AD" w:rsidRDefault="001A3D90" w:rsidP="008779AD">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העובדה שהדין הדתי הוא השולט בכל הקשור לדינים הפרטיים של המשפחה היא הפרה חריפה של זכויות האדם והאזרח בישראל.</w:t>
      </w:r>
      <w:r w:rsidR="00B32B92">
        <w:rPr>
          <w:rFonts w:ascii="David" w:hAnsi="David" w:cs="David" w:hint="cs"/>
          <w:caps/>
          <w:color w:val="333333"/>
          <w:rtl/>
        </w:rPr>
        <w:t xml:space="preserve"> כמו כן, נוצרת כאן התנגשות בין שתי תפיסות עולם </w:t>
      </w:r>
      <w:r w:rsidR="00B32B92">
        <w:rPr>
          <w:rFonts w:ascii="David" w:hAnsi="David" w:cs="David"/>
          <w:caps/>
          <w:color w:val="333333"/>
          <w:rtl/>
        </w:rPr>
        <w:t>–</w:t>
      </w:r>
      <w:r w:rsidR="00B32B92">
        <w:rPr>
          <w:rFonts w:ascii="David" w:hAnsi="David" w:cs="David" w:hint="cs"/>
          <w:caps/>
          <w:color w:val="333333"/>
          <w:rtl/>
        </w:rPr>
        <w:t xml:space="preserve"> האחת, מסורתית שמרנית ששמה את המשפחה במרכז ומדגישה את חשיבות המשפחה כמוקד של החברה היהודית ולכן המטרה היא לשמר אותה. תפיסה בה חלוקת התפקידים בבית היא מסורתית (אישה בבית, גבר מפרנס). תפיסה שמבטלת את הרצון החופשי של הפרט. והשנייה, שמה את הפרט במרכז, מקדמת את הבחירה החופשית של הפרט, את האפשרות להיכנס ולצאת מקשר לפי רצונו האישי, תפיסה שוויונית.</w:t>
      </w:r>
      <w:r w:rsidR="008779AD">
        <w:rPr>
          <w:rFonts w:ascii="David" w:hAnsi="David" w:cs="David" w:hint="cs"/>
          <w:caps/>
          <w:color w:val="333333"/>
          <w:rtl/>
        </w:rPr>
        <w:t xml:space="preserve"> ולמעשה, הדין בישראל יצר הכלאה בין שתי תפיסות עולם מנוגדות אלה שמסדירה את דיני המשפחה בישראל. </w:t>
      </w:r>
    </w:p>
    <w:p w:rsidR="008779AD" w:rsidRDefault="008779AD" w:rsidP="008779AD">
      <w:pPr>
        <w:pStyle w:val="a5"/>
        <w:tabs>
          <w:tab w:val="clear" w:pos="4153"/>
          <w:tab w:val="clear" w:pos="8306"/>
        </w:tabs>
        <w:spacing w:line="276" w:lineRule="auto"/>
        <w:rPr>
          <w:rFonts w:ascii="David" w:hAnsi="David" w:cs="David"/>
          <w:caps/>
          <w:color w:val="333333"/>
          <w:rtl/>
        </w:rPr>
      </w:pPr>
    </w:p>
    <w:p w:rsidR="001A3D90" w:rsidRDefault="008779AD" w:rsidP="008779AD">
      <w:pPr>
        <w:pStyle w:val="a5"/>
        <w:tabs>
          <w:tab w:val="clear" w:pos="4153"/>
          <w:tab w:val="clear" w:pos="8306"/>
        </w:tabs>
        <w:spacing w:line="276" w:lineRule="auto"/>
        <w:rPr>
          <w:rFonts w:ascii="David" w:hAnsi="David" w:cs="David"/>
          <w:caps/>
          <w:color w:val="333333"/>
          <w:rtl/>
        </w:rPr>
      </w:pPr>
      <w:r>
        <w:rPr>
          <w:rFonts w:ascii="David" w:hAnsi="David" w:cs="David" w:hint="cs"/>
          <w:b/>
          <w:bCs/>
          <w:caps/>
          <w:color w:val="333333"/>
          <w:u w:val="single"/>
          <w:rtl/>
        </w:rPr>
        <w:t>עקרון הדין האישי/המצב האישי</w:t>
      </w:r>
      <w:r>
        <w:rPr>
          <w:rFonts w:ascii="David" w:hAnsi="David" w:cs="David" w:hint="cs"/>
          <w:caps/>
          <w:color w:val="333333"/>
          <w:rtl/>
        </w:rPr>
        <w:t xml:space="preserve">: קובע כי עניינים משפטיים בתחום דיני המשפחה נשלטים ע"י הדין הדתי כל עוד הם </w:t>
      </w:r>
      <w:r w:rsidRPr="00CD0E76">
        <w:rPr>
          <w:rFonts w:ascii="David" w:hAnsi="David" w:cs="David" w:hint="cs"/>
          <w:caps/>
          <w:color w:val="333333"/>
          <w:u w:val="single"/>
          <w:rtl/>
        </w:rPr>
        <w:t>מסווגים כ"ענייני המעמד האישי"</w:t>
      </w:r>
      <w:r>
        <w:rPr>
          <w:rFonts w:ascii="David" w:hAnsi="David" w:cs="David" w:hint="cs"/>
          <w:caps/>
          <w:color w:val="333333"/>
          <w:rtl/>
        </w:rPr>
        <w:t xml:space="preserve">, ובתנאי </w:t>
      </w:r>
      <w:r w:rsidRPr="00CD0E76">
        <w:rPr>
          <w:rFonts w:ascii="David" w:hAnsi="David" w:cs="David" w:hint="cs"/>
          <w:caps/>
          <w:color w:val="333333"/>
          <w:u w:val="single"/>
          <w:rtl/>
        </w:rPr>
        <w:t>שאינם נשלטים ע"י חוק טריטוריאלי</w:t>
      </w:r>
      <w:r>
        <w:rPr>
          <w:rFonts w:ascii="David" w:hAnsi="David" w:cs="David" w:hint="cs"/>
          <w:caps/>
          <w:color w:val="333333"/>
          <w:rtl/>
        </w:rPr>
        <w:t xml:space="preserve"> (היינו חוקים אזרחיים שקובעים באופן מפורש כי הם חלים גם בערכאות הדתיות כערכאות האזרחיות לדוג' חוק יחסי ממון, חוק הכשרות המשפטית </w:t>
      </w:r>
      <w:proofErr w:type="spellStart"/>
      <w:r>
        <w:rPr>
          <w:rFonts w:ascii="David" w:hAnsi="David" w:cs="David" w:hint="cs"/>
          <w:caps/>
          <w:color w:val="333333"/>
          <w:rtl/>
        </w:rPr>
        <w:t>והאפוטרופוסות</w:t>
      </w:r>
      <w:proofErr w:type="spellEnd"/>
      <w:r>
        <w:rPr>
          <w:rFonts w:ascii="David" w:hAnsi="David" w:cs="David" w:hint="cs"/>
          <w:caps/>
          <w:color w:val="333333"/>
          <w:rtl/>
        </w:rPr>
        <w:t xml:space="preserve">). </w:t>
      </w:r>
      <w:r w:rsidR="00B32B92">
        <w:rPr>
          <w:rFonts w:ascii="David" w:hAnsi="David" w:cs="David" w:hint="cs"/>
          <w:caps/>
          <w:color w:val="333333"/>
          <w:rtl/>
        </w:rPr>
        <w:t xml:space="preserve"> </w:t>
      </w:r>
    </w:p>
    <w:p w:rsidR="005B49E2" w:rsidRDefault="005B49E2" w:rsidP="008779AD">
      <w:pPr>
        <w:pStyle w:val="a5"/>
        <w:tabs>
          <w:tab w:val="clear" w:pos="4153"/>
          <w:tab w:val="clear" w:pos="8306"/>
        </w:tabs>
        <w:spacing w:line="276" w:lineRule="auto"/>
        <w:rPr>
          <w:rFonts w:ascii="David" w:hAnsi="David" w:cs="David"/>
          <w:caps/>
          <w:color w:val="333333"/>
          <w:rtl/>
        </w:rPr>
      </w:pPr>
    </w:p>
    <w:p w:rsidR="005B49E2" w:rsidRDefault="005B49E2" w:rsidP="008779AD">
      <w:pPr>
        <w:pStyle w:val="a5"/>
        <w:tabs>
          <w:tab w:val="clear" w:pos="4153"/>
          <w:tab w:val="clear" w:pos="8306"/>
        </w:tabs>
        <w:spacing w:line="276" w:lineRule="auto"/>
        <w:rPr>
          <w:rFonts w:ascii="David" w:hAnsi="David" w:cs="David"/>
          <w:caps/>
          <w:color w:val="333333"/>
          <w:rtl/>
        </w:rPr>
      </w:pPr>
      <w:r>
        <w:rPr>
          <w:rFonts w:ascii="David" w:hAnsi="David" w:cs="David" w:hint="cs"/>
          <w:b/>
          <w:bCs/>
          <w:caps/>
          <w:color w:val="333333"/>
          <w:u w:val="single"/>
          <w:rtl/>
        </w:rPr>
        <w:t>חקיקה רלוונטית</w:t>
      </w:r>
      <w:r>
        <w:rPr>
          <w:rFonts w:ascii="David" w:hAnsi="David" w:cs="David" w:hint="cs"/>
          <w:caps/>
          <w:color w:val="333333"/>
          <w:rtl/>
        </w:rPr>
        <w:t>:</w:t>
      </w:r>
    </w:p>
    <w:p w:rsidR="005B49E2" w:rsidRDefault="005B49E2" w:rsidP="009B7BCF">
      <w:pPr>
        <w:pStyle w:val="a5"/>
        <w:numPr>
          <w:ilvl w:val="0"/>
          <w:numId w:val="1"/>
        </w:numPr>
        <w:tabs>
          <w:tab w:val="clear" w:pos="4153"/>
          <w:tab w:val="clear" w:pos="8306"/>
        </w:tabs>
        <w:spacing w:line="276" w:lineRule="auto"/>
        <w:rPr>
          <w:rFonts w:ascii="David" w:hAnsi="David" w:cs="David"/>
          <w:caps/>
          <w:color w:val="333333"/>
        </w:rPr>
      </w:pPr>
      <w:r w:rsidRPr="00427A57">
        <w:rPr>
          <w:rFonts w:ascii="David" w:hAnsi="David" w:cs="David" w:hint="cs"/>
          <w:caps/>
          <w:color w:val="333333"/>
          <w:highlight w:val="green"/>
          <w:rtl/>
        </w:rPr>
        <w:t>סימן 47 לדבר המלך ומועצתו</w:t>
      </w:r>
      <w:r>
        <w:rPr>
          <w:rFonts w:ascii="David" w:hAnsi="David" w:cs="David" w:hint="cs"/>
          <w:caps/>
          <w:color w:val="333333"/>
          <w:rtl/>
        </w:rPr>
        <w:t xml:space="preserve">- </w:t>
      </w:r>
      <w:r w:rsidR="00427A57">
        <w:rPr>
          <w:rFonts w:ascii="David" w:hAnsi="David" w:cs="David" w:hint="cs"/>
          <w:caps/>
          <w:color w:val="333333"/>
          <w:rtl/>
        </w:rPr>
        <w:t>שיפוט בענייני המעמד האישי. עדיין רלוונטי בדיני משפחה. לפיו, ברירת המחדל, בכל ערכאות השיפוט (כולל אזרחיות במידה ומוסמכות), היא הדין הדתי.</w:t>
      </w:r>
    </w:p>
    <w:p w:rsidR="00427A57" w:rsidRDefault="00427A57" w:rsidP="009B7BCF">
      <w:pPr>
        <w:pStyle w:val="a5"/>
        <w:numPr>
          <w:ilvl w:val="0"/>
          <w:numId w:val="1"/>
        </w:numPr>
        <w:tabs>
          <w:tab w:val="clear" w:pos="4153"/>
          <w:tab w:val="clear" w:pos="8306"/>
        </w:tabs>
        <w:spacing w:line="276" w:lineRule="auto"/>
        <w:rPr>
          <w:rFonts w:ascii="David" w:hAnsi="David" w:cs="David"/>
          <w:caps/>
          <w:color w:val="333333"/>
        </w:rPr>
      </w:pPr>
      <w:r w:rsidRPr="00427A57">
        <w:rPr>
          <w:rFonts w:ascii="David" w:hAnsi="David" w:cs="David" w:hint="cs"/>
          <w:caps/>
          <w:color w:val="333333"/>
          <w:highlight w:val="green"/>
          <w:rtl/>
        </w:rPr>
        <w:t>חוק שיפוט בתי דין רבניים (נישואין וגירושין)-1953</w:t>
      </w:r>
      <w:r>
        <w:rPr>
          <w:rFonts w:ascii="David" w:hAnsi="David" w:cs="David" w:hint="cs"/>
          <w:caps/>
          <w:color w:val="333333"/>
          <w:rtl/>
        </w:rPr>
        <w:t xml:space="preserve">- דבר החקיקה המרכזי. </w:t>
      </w:r>
    </w:p>
    <w:p w:rsidR="00427A57" w:rsidRDefault="00427A57" w:rsidP="009B7BCF">
      <w:pPr>
        <w:pStyle w:val="a5"/>
        <w:numPr>
          <w:ilvl w:val="0"/>
          <w:numId w:val="2"/>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סע' 1- שיפוט בענייני נישואין וגירושין- ענייני נישואין וגירושין של יהודים בישראל, אזרחי המדינה או תושביה, יהיו בשיפוט </w:t>
      </w:r>
      <w:r w:rsidRPr="00427A57">
        <w:rPr>
          <w:rFonts w:ascii="David" w:hAnsi="David" w:cs="David" w:hint="cs"/>
          <w:caps/>
          <w:color w:val="333333"/>
          <w:u w:val="single"/>
          <w:rtl/>
        </w:rPr>
        <w:t>הייחודי</w:t>
      </w:r>
      <w:r>
        <w:rPr>
          <w:rFonts w:ascii="David" w:hAnsi="David" w:cs="David" w:hint="cs"/>
          <w:caps/>
          <w:color w:val="333333"/>
          <w:rtl/>
        </w:rPr>
        <w:t xml:space="preserve"> של </w:t>
      </w:r>
      <w:proofErr w:type="spellStart"/>
      <w:r>
        <w:rPr>
          <w:rFonts w:ascii="David" w:hAnsi="David" w:cs="David" w:hint="cs"/>
          <w:caps/>
          <w:color w:val="333333"/>
          <w:rtl/>
        </w:rPr>
        <w:t>ביד"ר</w:t>
      </w:r>
      <w:proofErr w:type="spellEnd"/>
      <w:r>
        <w:rPr>
          <w:rFonts w:ascii="David" w:hAnsi="David" w:cs="David" w:hint="cs"/>
          <w:caps/>
          <w:color w:val="333333"/>
          <w:rtl/>
        </w:rPr>
        <w:t xml:space="preserve">. היינו, לביהמ"ש אזרחי אין סמכות לדון בענייני גירושין כלל. </w:t>
      </w:r>
    </w:p>
    <w:p w:rsidR="000D0AFC" w:rsidRDefault="00427A57" w:rsidP="009B7BCF">
      <w:pPr>
        <w:pStyle w:val="a5"/>
        <w:numPr>
          <w:ilvl w:val="0"/>
          <w:numId w:val="2"/>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סע' 2- עריכת נישואין וגירושין- </w:t>
      </w:r>
      <w:r w:rsidR="00521B0F">
        <w:rPr>
          <w:rFonts w:ascii="David" w:hAnsi="David" w:cs="David" w:hint="cs"/>
          <w:caps/>
          <w:color w:val="333333"/>
          <w:rtl/>
        </w:rPr>
        <w:t xml:space="preserve">נישואין וגירושין של יהודים ייערך בישראל ע"פ </w:t>
      </w:r>
      <w:r w:rsidR="00521B0F">
        <w:rPr>
          <w:rFonts w:ascii="David" w:hAnsi="David" w:cs="David" w:hint="cs"/>
          <w:caps/>
          <w:color w:val="333333"/>
          <w:u w:val="single"/>
          <w:rtl/>
        </w:rPr>
        <w:t>דין תורה</w:t>
      </w:r>
      <w:r w:rsidR="00521B0F">
        <w:rPr>
          <w:rFonts w:ascii="David" w:hAnsi="David" w:cs="David" w:hint="cs"/>
          <w:caps/>
          <w:color w:val="333333"/>
          <w:rtl/>
        </w:rPr>
        <w:t>.</w:t>
      </w:r>
      <w:r w:rsidR="000D0AFC">
        <w:rPr>
          <w:rFonts w:ascii="David" w:hAnsi="David" w:cs="David" w:hint="cs"/>
          <w:caps/>
          <w:color w:val="333333"/>
          <w:rtl/>
        </w:rPr>
        <w:t xml:space="preserve"> דין תורה הוא ההלכה היהודית הרבנית האורתודוכסית לאורך הדורות שהדוברים המרכזיים שלה הם </w:t>
      </w:r>
      <w:proofErr w:type="spellStart"/>
      <w:r w:rsidR="000D0AFC">
        <w:rPr>
          <w:rFonts w:ascii="David" w:hAnsi="David" w:cs="David" w:hint="cs"/>
          <w:caps/>
          <w:color w:val="333333"/>
          <w:rtl/>
        </w:rPr>
        <w:t>ביד"ר</w:t>
      </w:r>
      <w:proofErr w:type="spellEnd"/>
      <w:r w:rsidR="000D0AFC">
        <w:rPr>
          <w:rFonts w:ascii="David" w:hAnsi="David" w:cs="David" w:hint="cs"/>
          <w:caps/>
          <w:color w:val="333333"/>
          <w:rtl/>
        </w:rPr>
        <w:t>.</w:t>
      </w:r>
    </w:p>
    <w:p w:rsidR="00427A57" w:rsidRPr="005B49E2" w:rsidRDefault="000D0AFC" w:rsidP="009B7BCF">
      <w:pPr>
        <w:pStyle w:val="a5"/>
        <w:numPr>
          <w:ilvl w:val="0"/>
          <w:numId w:val="2"/>
        </w:numPr>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סע' 3- שיפוט אגב גירושין- </w:t>
      </w:r>
      <w:r w:rsidR="0048268E">
        <w:rPr>
          <w:rFonts w:ascii="David" w:hAnsi="David" w:cs="David" w:hint="cs"/>
          <w:caps/>
          <w:color w:val="333333"/>
          <w:rtl/>
        </w:rPr>
        <w:t xml:space="preserve">כריכה. נושאים אשר נכרכו לתביעת הגירושין יהא </w:t>
      </w:r>
      <w:proofErr w:type="spellStart"/>
      <w:r w:rsidR="0048268E">
        <w:rPr>
          <w:rFonts w:ascii="David" w:hAnsi="David" w:cs="David" w:hint="cs"/>
          <w:caps/>
          <w:color w:val="333333"/>
          <w:rtl/>
        </w:rPr>
        <w:t>לביד"ר</w:t>
      </w:r>
      <w:proofErr w:type="spellEnd"/>
      <w:r w:rsidR="0048268E">
        <w:rPr>
          <w:rFonts w:ascii="David" w:hAnsi="David" w:cs="David" w:hint="cs"/>
          <w:caps/>
          <w:color w:val="333333"/>
          <w:rtl/>
        </w:rPr>
        <w:t xml:space="preserve"> סמכות שיפוט ייחודית בהם, לרבות מזונות אישה וילדים.</w:t>
      </w:r>
      <w:r w:rsidR="00E27A50">
        <w:rPr>
          <w:rFonts w:ascii="David" w:hAnsi="David" w:cs="David" w:hint="cs"/>
          <w:caps/>
          <w:color w:val="333333"/>
          <w:rtl/>
        </w:rPr>
        <w:t xml:space="preserve"> </w:t>
      </w:r>
      <w:r w:rsidR="00E27A50" w:rsidRPr="00E27A50">
        <w:rPr>
          <w:rFonts w:ascii="David" w:hAnsi="David" w:cs="David" w:hint="cs"/>
          <w:b/>
          <w:bCs/>
          <w:caps/>
          <w:color w:val="333333"/>
          <w:u w:val="single"/>
          <w:rtl/>
        </w:rPr>
        <w:t>בעיות</w:t>
      </w:r>
      <w:r w:rsidR="00E27A50">
        <w:rPr>
          <w:rFonts w:ascii="David" w:hAnsi="David" w:cs="David" w:hint="cs"/>
          <w:b/>
          <w:bCs/>
          <w:caps/>
          <w:color w:val="333333"/>
          <w:u w:val="single"/>
          <w:rtl/>
        </w:rPr>
        <w:t xml:space="preserve"> עם סע' זה</w:t>
      </w:r>
      <w:r w:rsidR="00E27A50">
        <w:rPr>
          <w:rFonts w:ascii="David" w:hAnsi="David" w:cs="David" w:hint="cs"/>
          <w:b/>
          <w:bCs/>
          <w:caps/>
          <w:color w:val="333333"/>
          <w:rtl/>
        </w:rPr>
        <w:t xml:space="preserve">- </w:t>
      </w:r>
      <w:proofErr w:type="spellStart"/>
      <w:r w:rsidR="00E27A50">
        <w:rPr>
          <w:rFonts w:ascii="David" w:hAnsi="David" w:cs="David" w:hint="cs"/>
          <w:b/>
          <w:bCs/>
          <w:caps/>
          <w:color w:val="333333"/>
          <w:rtl/>
        </w:rPr>
        <w:t>מירוץ</w:t>
      </w:r>
      <w:proofErr w:type="spellEnd"/>
      <w:r w:rsidR="00E27A50">
        <w:rPr>
          <w:rFonts w:ascii="David" w:hAnsi="David" w:cs="David" w:hint="cs"/>
          <w:b/>
          <w:bCs/>
          <w:caps/>
          <w:color w:val="333333"/>
          <w:rtl/>
        </w:rPr>
        <w:t xml:space="preserve"> הסמכויות</w:t>
      </w:r>
      <w:r w:rsidR="00E27A50">
        <w:rPr>
          <w:rFonts w:ascii="David" w:hAnsi="David" w:cs="David" w:hint="cs"/>
          <w:caps/>
          <w:color w:val="333333"/>
          <w:rtl/>
        </w:rPr>
        <w:t>.</w:t>
      </w:r>
      <w:r w:rsidR="00521B0F">
        <w:rPr>
          <w:rFonts w:ascii="David" w:hAnsi="David" w:cs="David" w:hint="cs"/>
          <w:caps/>
          <w:color w:val="333333"/>
          <w:rtl/>
        </w:rPr>
        <w:t xml:space="preserve"> </w:t>
      </w:r>
    </w:p>
    <w:p w:rsidR="002F1EC4" w:rsidRPr="001A3D90" w:rsidRDefault="002F1EC4" w:rsidP="002F1EC4">
      <w:pPr>
        <w:pStyle w:val="a5"/>
        <w:tabs>
          <w:tab w:val="clear" w:pos="4153"/>
          <w:tab w:val="clear" w:pos="8306"/>
        </w:tabs>
        <w:spacing w:line="276" w:lineRule="auto"/>
        <w:rPr>
          <w:rFonts w:ascii="David" w:hAnsi="David" w:cs="David"/>
          <w:caps/>
          <w:color w:val="333333"/>
          <w:rtl/>
        </w:rPr>
      </w:pPr>
    </w:p>
    <w:p w:rsidR="002F1EC4" w:rsidRDefault="00934B22" w:rsidP="002F1EC4">
      <w:pPr>
        <w:pStyle w:val="a5"/>
        <w:tabs>
          <w:tab w:val="clear" w:pos="4153"/>
          <w:tab w:val="clear" w:pos="8306"/>
        </w:tabs>
        <w:spacing w:line="276" w:lineRule="auto"/>
        <w:rPr>
          <w:rFonts w:ascii="David" w:hAnsi="David" w:cs="David"/>
          <w:caps/>
          <w:color w:val="333333"/>
          <w:rtl/>
        </w:rPr>
      </w:pPr>
      <w:r w:rsidRPr="00934B22">
        <w:rPr>
          <w:rFonts w:ascii="David" w:hAnsi="David" w:cs="David" w:hint="cs"/>
          <w:b/>
          <w:bCs/>
          <w:caps/>
          <w:color w:val="333333"/>
          <w:u w:val="single"/>
          <w:rtl/>
        </w:rPr>
        <w:t>היסטוריה</w:t>
      </w:r>
      <w:r>
        <w:rPr>
          <w:rFonts w:ascii="David" w:hAnsi="David" w:cs="David" w:hint="cs"/>
          <w:caps/>
          <w:color w:val="333333"/>
          <w:rtl/>
        </w:rPr>
        <w:t xml:space="preserve">- העובדה שכל העניינים לעיל יהיו תחת סמכות </w:t>
      </w:r>
      <w:proofErr w:type="spellStart"/>
      <w:r>
        <w:rPr>
          <w:rFonts w:ascii="David" w:hAnsi="David" w:cs="David" w:hint="cs"/>
          <w:caps/>
          <w:color w:val="333333"/>
          <w:rtl/>
        </w:rPr>
        <w:t>ביד"ר</w:t>
      </w:r>
      <w:proofErr w:type="spellEnd"/>
      <w:r>
        <w:rPr>
          <w:rFonts w:ascii="David" w:hAnsi="David" w:cs="David" w:hint="cs"/>
          <w:caps/>
          <w:color w:val="333333"/>
          <w:rtl/>
        </w:rPr>
        <w:t xml:space="preserve"> היא מורשת מהתקופה העות'מאנית. תפיסתם הייתה שכל אומה המצויה תחת שליטת האימפריה יכולה להתנהל בסוג של אוטונומיה משפטית פנימית בנושאים שהם אינטגרליים בשמירה על הזהות היהודית.</w:t>
      </w:r>
      <w:r w:rsidR="009E741D">
        <w:rPr>
          <w:rFonts w:ascii="David" w:hAnsi="David" w:cs="David" w:hint="cs"/>
          <w:caps/>
          <w:color w:val="333333"/>
          <w:rtl/>
        </w:rPr>
        <w:t xml:space="preserve"> בשנת 84' נחקק החוק לביטול המג'לה, עם ז</w:t>
      </w:r>
      <w:r w:rsidR="00DA7EF9">
        <w:rPr>
          <w:rFonts w:ascii="David" w:hAnsi="David" w:cs="David" w:hint="cs"/>
          <w:caps/>
          <w:color w:val="333333"/>
          <w:rtl/>
        </w:rPr>
        <w:t>את, עדיין בדיני משפחה החוק נשמר;</w:t>
      </w:r>
      <w:r w:rsidR="009E741D">
        <w:rPr>
          <w:rFonts w:ascii="David" w:hAnsi="David" w:cs="David" w:hint="cs"/>
          <w:caps/>
          <w:color w:val="333333"/>
          <w:rtl/>
        </w:rPr>
        <w:t xml:space="preserve"> </w:t>
      </w:r>
    </w:p>
    <w:p w:rsidR="003E3583" w:rsidRDefault="00DA7EF9" w:rsidP="002F1EC4">
      <w:pPr>
        <w:pStyle w:val="a5"/>
        <w:tabs>
          <w:tab w:val="clear" w:pos="4153"/>
          <w:tab w:val="clear" w:pos="8306"/>
        </w:tabs>
        <w:spacing w:line="276" w:lineRule="auto"/>
        <w:rPr>
          <w:rFonts w:ascii="David" w:hAnsi="David" w:cs="David"/>
          <w:caps/>
          <w:color w:val="333333"/>
          <w:rtl/>
        </w:rPr>
      </w:pPr>
      <w:r w:rsidRPr="00CA0332">
        <w:rPr>
          <w:rFonts w:ascii="David" w:hAnsi="David" w:cs="David" w:hint="cs"/>
          <w:caps/>
          <w:color w:val="333333"/>
          <w:highlight w:val="lightGray"/>
          <w:rtl/>
        </w:rPr>
        <w:lastRenderedPageBreak/>
        <w:t>התאחדות הנשים העבריות למען שוויון זכויות של נשים בישראל (1919)</w:t>
      </w:r>
      <w:r>
        <w:rPr>
          <w:rFonts w:ascii="David" w:hAnsi="David" w:cs="David" w:hint="cs"/>
          <w:caps/>
          <w:color w:val="333333"/>
          <w:rtl/>
        </w:rPr>
        <w:t xml:space="preserve">- ארגון נשים פמיניסטי שמטרתו העיקרית הייתה לבחור ולהיבחר. המאבק הסתיים בהצלחה ואז הארגון עבר למאבקים אחרים, ביניהם המאבק נגד שימור סמכותם של </w:t>
      </w:r>
      <w:proofErr w:type="spellStart"/>
      <w:r>
        <w:rPr>
          <w:rFonts w:ascii="David" w:hAnsi="David" w:cs="David" w:hint="cs"/>
          <w:caps/>
          <w:color w:val="333333"/>
          <w:rtl/>
        </w:rPr>
        <w:t>ביד"ר</w:t>
      </w:r>
      <w:proofErr w:type="spellEnd"/>
      <w:r>
        <w:rPr>
          <w:rFonts w:ascii="David" w:hAnsi="David" w:cs="David" w:hint="cs"/>
          <w:caps/>
          <w:color w:val="333333"/>
          <w:rtl/>
        </w:rPr>
        <w:t xml:space="preserve">. הארגון ניסה לצמצם את סמכות </w:t>
      </w:r>
      <w:proofErr w:type="spellStart"/>
      <w:r>
        <w:rPr>
          <w:rFonts w:ascii="David" w:hAnsi="David" w:cs="David" w:hint="cs"/>
          <w:caps/>
          <w:color w:val="333333"/>
          <w:rtl/>
        </w:rPr>
        <w:t>ביד"ר</w:t>
      </w:r>
      <w:proofErr w:type="spellEnd"/>
      <w:r>
        <w:rPr>
          <w:rFonts w:ascii="David" w:hAnsi="David" w:cs="David" w:hint="cs"/>
          <w:caps/>
          <w:color w:val="333333"/>
          <w:rtl/>
        </w:rPr>
        <w:t xml:space="preserve">, לקדם את האפשרות שנשים תוכלנה לייצג נשים </w:t>
      </w:r>
      <w:proofErr w:type="spellStart"/>
      <w:r>
        <w:rPr>
          <w:rFonts w:ascii="David" w:hAnsi="David" w:cs="David" w:hint="cs"/>
          <w:caps/>
          <w:color w:val="333333"/>
          <w:rtl/>
        </w:rPr>
        <w:t>בביד"ר</w:t>
      </w:r>
      <w:proofErr w:type="spellEnd"/>
      <w:r>
        <w:rPr>
          <w:rFonts w:ascii="David" w:hAnsi="David" w:cs="David" w:hint="cs"/>
          <w:caps/>
          <w:color w:val="333333"/>
          <w:rtl/>
        </w:rPr>
        <w:t xml:space="preserve">. </w:t>
      </w:r>
      <w:r w:rsidR="003E3583">
        <w:rPr>
          <w:rFonts w:ascii="David" w:hAnsi="David" w:cs="David" w:hint="cs"/>
          <w:caps/>
          <w:color w:val="333333"/>
          <w:rtl/>
        </w:rPr>
        <w:t>הן נכשלו במאבקן הפוליטי.</w:t>
      </w:r>
    </w:p>
    <w:p w:rsidR="009D344B" w:rsidRDefault="003E3583" w:rsidP="002F1EC4">
      <w:pPr>
        <w:pStyle w:val="a5"/>
        <w:tabs>
          <w:tab w:val="clear" w:pos="4153"/>
          <w:tab w:val="clear" w:pos="8306"/>
        </w:tabs>
        <w:spacing w:line="276" w:lineRule="auto"/>
        <w:rPr>
          <w:rFonts w:ascii="David" w:hAnsi="David" w:cs="David"/>
          <w:caps/>
          <w:color w:val="333333"/>
          <w:rtl/>
        </w:rPr>
      </w:pPr>
      <w:r w:rsidRPr="00F95A91">
        <w:rPr>
          <w:rFonts w:ascii="David" w:hAnsi="David" w:cs="David" w:hint="cs"/>
          <w:caps/>
          <w:color w:val="333333"/>
          <w:highlight w:val="lightGray"/>
          <w:rtl/>
        </w:rPr>
        <w:t xml:space="preserve">תקופת הקמת המדינה, חקיקת חוק שיווי זכויות האישה (51'), חקיקת חוק השיפוט </w:t>
      </w:r>
      <w:proofErr w:type="spellStart"/>
      <w:r w:rsidRPr="00F95A91">
        <w:rPr>
          <w:rFonts w:ascii="David" w:hAnsi="David" w:cs="David" w:hint="cs"/>
          <w:caps/>
          <w:color w:val="333333"/>
          <w:highlight w:val="lightGray"/>
          <w:rtl/>
        </w:rPr>
        <w:t>ביד"ר</w:t>
      </w:r>
      <w:proofErr w:type="spellEnd"/>
      <w:r w:rsidRPr="00F95A91">
        <w:rPr>
          <w:rFonts w:ascii="David" w:hAnsi="David" w:cs="David" w:hint="cs"/>
          <w:caps/>
          <w:color w:val="333333"/>
          <w:highlight w:val="lightGray"/>
          <w:rtl/>
        </w:rPr>
        <w:t xml:space="preserve"> (53')</w:t>
      </w:r>
      <w:r>
        <w:rPr>
          <w:rFonts w:ascii="David" w:hAnsi="David" w:cs="David" w:hint="cs"/>
          <w:caps/>
          <w:color w:val="333333"/>
          <w:rtl/>
        </w:rPr>
        <w:t xml:space="preserve">- </w:t>
      </w:r>
      <w:r w:rsidR="009D344B">
        <w:rPr>
          <w:rFonts w:ascii="David" w:hAnsi="David" w:cs="David" w:hint="cs"/>
          <w:caps/>
          <w:color w:val="333333"/>
          <w:rtl/>
        </w:rPr>
        <w:t xml:space="preserve">חוק השיפוט לא רק ששימר את המצב, אלא אף הרחיב את סמכות </w:t>
      </w:r>
      <w:proofErr w:type="spellStart"/>
      <w:r w:rsidR="009D344B">
        <w:rPr>
          <w:rFonts w:ascii="David" w:hAnsi="David" w:cs="David" w:hint="cs"/>
          <w:caps/>
          <w:color w:val="333333"/>
          <w:rtl/>
        </w:rPr>
        <w:t>ביד"ר</w:t>
      </w:r>
      <w:proofErr w:type="spellEnd"/>
      <w:r w:rsidR="009D344B">
        <w:rPr>
          <w:rFonts w:ascii="David" w:hAnsi="David" w:cs="David" w:hint="cs"/>
          <w:caps/>
          <w:color w:val="333333"/>
          <w:rtl/>
        </w:rPr>
        <w:t xml:space="preserve"> ע"י סמכות הכריכה (סע' 3).</w:t>
      </w:r>
    </w:p>
    <w:p w:rsidR="001D45A7" w:rsidRDefault="009D344B" w:rsidP="00F95A91">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יש טענה שאומרת שבתקופה ההיא, חמש שנים לאחר קום המדינה, מפא"י שלטה, ואז, כמו היום, הייתה צריכה את התמיכה של המפלגות הדתיות</w:t>
      </w:r>
      <w:r w:rsidR="00F95A91">
        <w:rPr>
          <w:rFonts w:ascii="David" w:hAnsi="David" w:cs="David" w:hint="cs"/>
          <w:caps/>
          <w:color w:val="333333"/>
          <w:rtl/>
        </w:rPr>
        <w:t xml:space="preserve"> ולכן הרחיבה את סמכות </w:t>
      </w:r>
      <w:proofErr w:type="spellStart"/>
      <w:r w:rsidR="00F95A91">
        <w:rPr>
          <w:rFonts w:ascii="David" w:hAnsi="David" w:cs="David" w:hint="cs"/>
          <w:caps/>
          <w:color w:val="333333"/>
          <w:rtl/>
        </w:rPr>
        <w:t>ביד"ר</w:t>
      </w:r>
      <w:proofErr w:type="spellEnd"/>
      <w:r w:rsidR="00F95A91">
        <w:rPr>
          <w:rFonts w:ascii="David" w:hAnsi="David" w:cs="David" w:hint="cs"/>
          <w:caps/>
          <w:color w:val="333333"/>
          <w:rtl/>
        </w:rPr>
        <w:t xml:space="preserve">. מנגד, להב, טריגר </w:t>
      </w:r>
      <w:proofErr w:type="spellStart"/>
      <w:r w:rsidR="00F95A91">
        <w:rPr>
          <w:rFonts w:ascii="David" w:hAnsi="David" w:cs="David" w:hint="cs"/>
          <w:caps/>
          <w:color w:val="333333"/>
          <w:rtl/>
        </w:rPr>
        <w:t>וקמיר</w:t>
      </w:r>
      <w:proofErr w:type="spellEnd"/>
      <w:r w:rsidR="00F95A91">
        <w:rPr>
          <w:rFonts w:ascii="David" w:hAnsi="David" w:cs="David" w:hint="cs"/>
          <w:caps/>
          <w:color w:val="333333"/>
          <w:rtl/>
        </w:rPr>
        <w:t xml:space="preserve"> (חוקרים) טוענים שבתקופה ההיא מפא"י לא הייתה זקוקה למפלגות הדתיות ובטח שלא לשלם להם מחיר כבד כ"כ בדמות הרחבת הסמכויות בצורה כ"כ חריפה. לפי הגישה הביקורתית, העניין היה חיזוק מעמד הגבר. היינו, </w:t>
      </w:r>
      <w:r w:rsidR="00457B65">
        <w:rPr>
          <w:rFonts w:ascii="David" w:hAnsi="David" w:cs="David" w:hint="cs"/>
          <w:caps/>
          <w:color w:val="333333"/>
          <w:rtl/>
        </w:rPr>
        <w:t xml:space="preserve">מפא"י היו צריכים לחזק את הדימוי העצמי שלהם, ובעצם הגדלת סמכות </w:t>
      </w:r>
      <w:proofErr w:type="spellStart"/>
      <w:r w:rsidR="00457B65">
        <w:rPr>
          <w:rFonts w:ascii="David" w:hAnsi="David" w:cs="David" w:hint="cs"/>
          <w:caps/>
          <w:color w:val="333333"/>
          <w:rtl/>
        </w:rPr>
        <w:t>ביד"ר</w:t>
      </w:r>
      <w:proofErr w:type="spellEnd"/>
      <w:r w:rsidR="00457B65">
        <w:rPr>
          <w:rFonts w:ascii="David" w:hAnsi="David" w:cs="David" w:hint="cs"/>
          <w:caps/>
          <w:color w:val="333333"/>
          <w:rtl/>
        </w:rPr>
        <w:t xml:space="preserve"> משרתת חיזוק כוחו וסמכותו של הגבר ביחס לאישה ובאופן כללי במשפחה. בעצם, בצורה עקיפה (לא ישירה- החוק לא אומר "הגבר שולט")</w:t>
      </w:r>
      <w:r w:rsidR="000B4056">
        <w:rPr>
          <w:rFonts w:ascii="David" w:hAnsi="David" w:cs="David" w:hint="cs"/>
          <w:caps/>
          <w:color w:val="333333"/>
          <w:rtl/>
        </w:rPr>
        <w:t xml:space="preserve"> ההרחבה מאפשרת אפליית נשים וחיזוק מעמד הגבר במשפחה</w:t>
      </w:r>
      <w:r w:rsidR="001D45A7">
        <w:rPr>
          <w:rFonts w:ascii="David" w:hAnsi="David" w:cs="David" w:hint="cs"/>
          <w:caps/>
          <w:color w:val="333333"/>
          <w:rtl/>
        </w:rPr>
        <w:t xml:space="preserve"> ומשרתת את האינטרסים השוביניסטיים שלהם</w:t>
      </w:r>
      <w:r w:rsidR="000B4056">
        <w:rPr>
          <w:rFonts w:ascii="David" w:hAnsi="David" w:cs="David" w:hint="cs"/>
          <w:caps/>
          <w:color w:val="333333"/>
          <w:rtl/>
        </w:rPr>
        <w:t>.</w:t>
      </w:r>
    </w:p>
    <w:p w:rsidR="001D45A7" w:rsidRDefault="001D45A7" w:rsidP="00F95A91">
      <w:pPr>
        <w:pStyle w:val="a5"/>
        <w:tabs>
          <w:tab w:val="clear" w:pos="4153"/>
          <w:tab w:val="clear" w:pos="8306"/>
        </w:tabs>
        <w:spacing w:line="276" w:lineRule="auto"/>
        <w:rPr>
          <w:rFonts w:ascii="David" w:hAnsi="David" w:cs="David"/>
          <w:caps/>
          <w:color w:val="333333"/>
          <w:rtl/>
        </w:rPr>
      </w:pPr>
    </w:p>
    <w:p w:rsidR="009E741D" w:rsidRPr="00934B22" w:rsidRDefault="001D45A7" w:rsidP="00F95A91">
      <w:pPr>
        <w:pStyle w:val="a5"/>
        <w:tabs>
          <w:tab w:val="clear" w:pos="4153"/>
          <w:tab w:val="clear" w:pos="8306"/>
        </w:tabs>
        <w:spacing w:line="276" w:lineRule="auto"/>
        <w:rPr>
          <w:rFonts w:ascii="David" w:hAnsi="David" w:cs="David"/>
          <w:caps/>
          <w:color w:val="333333"/>
          <w:rtl/>
        </w:rPr>
      </w:pPr>
      <w:r>
        <w:rPr>
          <w:rFonts w:ascii="David" w:hAnsi="David" w:cs="David" w:hint="cs"/>
          <w:b/>
          <w:bCs/>
          <w:caps/>
          <w:color w:val="333333"/>
          <w:u w:val="single"/>
          <w:rtl/>
        </w:rPr>
        <w:t>ההסדר היום</w:t>
      </w:r>
      <w:r>
        <w:rPr>
          <w:rFonts w:ascii="David" w:hAnsi="David" w:cs="David" w:hint="cs"/>
          <w:caps/>
          <w:color w:val="333333"/>
          <w:rtl/>
        </w:rPr>
        <w:t xml:space="preserve">- </w:t>
      </w:r>
      <w:r w:rsidR="00E45C73">
        <w:rPr>
          <w:rFonts w:ascii="David" w:hAnsi="David" w:cs="David" w:hint="cs"/>
          <w:caps/>
          <w:color w:val="333333"/>
          <w:rtl/>
        </w:rPr>
        <w:t xml:space="preserve">התזה של המרצה טוענת כי כיום המצב נשמר מפאת נוחות לשלטון. כיוון שזו הדרך היחידה להבטיח הימנעות מנישואי תערובת. זה נוח לכל מרכיבי השלטון, הן יהודים והן ערבים. הקונפליקט הלאומי היהודי-ישראלי-פלשתינאי-מוסלמי הוא הגורם לכך שאין סיכוי שהמצב ישתנה. שכן, במידה ויונהג חוק אזרחי הוא לא יכול לאסור על נישואי תערובת. בעוד </w:t>
      </w:r>
      <w:proofErr w:type="spellStart"/>
      <w:r w:rsidR="00E45C73">
        <w:rPr>
          <w:rFonts w:ascii="David" w:hAnsi="David" w:cs="David" w:hint="cs"/>
          <w:caps/>
          <w:color w:val="333333"/>
          <w:rtl/>
        </w:rPr>
        <w:t>שביד"ר</w:t>
      </w:r>
      <w:proofErr w:type="spellEnd"/>
      <w:r w:rsidR="00E45C73">
        <w:rPr>
          <w:rFonts w:ascii="David" w:hAnsi="David" w:cs="David" w:hint="cs"/>
          <w:caps/>
          <w:color w:val="333333"/>
          <w:rtl/>
        </w:rPr>
        <w:t xml:space="preserve"> או ביה"ד </w:t>
      </w:r>
      <w:proofErr w:type="spellStart"/>
      <w:r w:rsidR="00E45C73">
        <w:rPr>
          <w:rFonts w:ascii="David" w:hAnsi="David" w:cs="David" w:hint="cs"/>
          <w:caps/>
          <w:color w:val="333333"/>
          <w:rtl/>
        </w:rPr>
        <w:t>השעראיים</w:t>
      </w:r>
      <w:proofErr w:type="spellEnd"/>
      <w:r w:rsidR="00E45C73">
        <w:rPr>
          <w:rFonts w:ascii="David" w:hAnsi="David" w:cs="David" w:hint="cs"/>
          <w:caps/>
          <w:color w:val="333333"/>
          <w:rtl/>
        </w:rPr>
        <w:t xml:space="preserve"> יכולים.</w:t>
      </w:r>
      <w:r w:rsidR="00DA7EF9">
        <w:rPr>
          <w:rFonts w:ascii="David" w:hAnsi="David" w:cs="David" w:hint="cs"/>
          <w:caps/>
          <w:color w:val="333333"/>
          <w:rtl/>
        </w:rPr>
        <w:t xml:space="preserve"> </w:t>
      </w:r>
    </w:p>
    <w:p w:rsidR="002F1EC4" w:rsidRDefault="00F70BD3" w:rsidP="002F1EC4">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המרצה טוענת כי העובדה שהמצב הוא כמו שהוא היום</w:t>
      </w:r>
      <w:r w:rsidR="005A56CF">
        <w:rPr>
          <w:rFonts w:ascii="David" w:hAnsi="David" w:cs="David" w:hint="cs"/>
          <w:caps/>
          <w:color w:val="333333"/>
          <w:rtl/>
        </w:rPr>
        <w:t xml:space="preserve"> בגלל סע' שמירת הדינים</w:t>
      </w:r>
      <w:r>
        <w:rPr>
          <w:rFonts w:ascii="David" w:hAnsi="David" w:cs="David" w:hint="cs"/>
          <w:caps/>
          <w:color w:val="333333"/>
          <w:rtl/>
        </w:rPr>
        <w:t xml:space="preserve">, כלומר בשליטת </w:t>
      </w:r>
      <w:proofErr w:type="spellStart"/>
      <w:r>
        <w:rPr>
          <w:rFonts w:ascii="David" w:hAnsi="David" w:cs="David" w:hint="cs"/>
          <w:caps/>
          <w:color w:val="333333"/>
          <w:rtl/>
        </w:rPr>
        <w:t>ביד"ר</w:t>
      </w:r>
      <w:proofErr w:type="spellEnd"/>
      <w:r>
        <w:rPr>
          <w:rFonts w:ascii="David" w:hAnsi="David" w:cs="David" w:hint="cs"/>
          <w:caps/>
          <w:color w:val="333333"/>
          <w:rtl/>
        </w:rPr>
        <w:t>, נוגד את הזכות לחיי משפחה (שנקבעה כזכות חוקתית-</w:t>
      </w:r>
      <w:r w:rsidRPr="00F70BD3">
        <w:rPr>
          <w:rFonts w:ascii="David" w:hAnsi="David" w:cs="David" w:hint="cs"/>
          <w:caps/>
          <w:color w:val="333333"/>
          <w:highlight w:val="lightGray"/>
          <w:rtl/>
        </w:rPr>
        <w:t xml:space="preserve">בג"צ </w:t>
      </w:r>
      <w:proofErr w:type="spellStart"/>
      <w:r w:rsidRPr="00F70BD3">
        <w:rPr>
          <w:rFonts w:ascii="David" w:hAnsi="David" w:cs="David" w:hint="cs"/>
          <w:caps/>
          <w:color w:val="333333"/>
          <w:highlight w:val="lightGray"/>
          <w:rtl/>
        </w:rPr>
        <w:t>עדאלה</w:t>
      </w:r>
      <w:proofErr w:type="spellEnd"/>
      <w:r>
        <w:rPr>
          <w:rFonts w:ascii="David" w:hAnsi="David" w:cs="David" w:hint="cs"/>
          <w:caps/>
          <w:color w:val="333333"/>
          <w:rtl/>
        </w:rPr>
        <w:t>).</w:t>
      </w:r>
    </w:p>
    <w:p w:rsidR="00103CBF" w:rsidRDefault="00103CBF" w:rsidP="002F1EC4">
      <w:pPr>
        <w:pStyle w:val="a5"/>
        <w:tabs>
          <w:tab w:val="clear" w:pos="4153"/>
          <w:tab w:val="clear" w:pos="8306"/>
        </w:tabs>
        <w:spacing w:line="276" w:lineRule="auto"/>
        <w:rPr>
          <w:rFonts w:ascii="David" w:hAnsi="David" w:cs="David"/>
          <w:caps/>
          <w:color w:val="333333"/>
          <w:rtl/>
        </w:rPr>
      </w:pPr>
    </w:p>
    <w:p w:rsidR="00861EF4" w:rsidRDefault="00861EF4" w:rsidP="002F1EC4">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u w:val="single"/>
          <w:rtl/>
        </w:rPr>
        <w:t>מאפיינים של דיני המשפחה בישראל:</w:t>
      </w:r>
    </w:p>
    <w:p w:rsidR="00861EF4" w:rsidRDefault="00861EF4" w:rsidP="009B7BCF">
      <w:pPr>
        <w:pStyle w:val="a5"/>
        <w:numPr>
          <w:ilvl w:val="0"/>
          <w:numId w:val="38"/>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שתי מערכות דינים </w:t>
      </w:r>
      <w:r>
        <w:rPr>
          <w:rFonts w:ascii="David" w:hAnsi="David" w:cs="David"/>
          <w:caps/>
          <w:color w:val="333333"/>
          <w:rtl/>
        </w:rPr>
        <w:t>–</w:t>
      </w:r>
      <w:r>
        <w:rPr>
          <w:rFonts w:ascii="David" w:hAnsi="David" w:cs="David" w:hint="cs"/>
          <w:caps/>
          <w:color w:val="333333"/>
          <w:rtl/>
        </w:rPr>
        <w:t xml:space="preserve"> דתית ואזרחית-</w:t>
      </w:r>
    </w:p>
    <w:p w:rsidR="00861EF4" w:rsidRDefault="00861EF4" w:rsidP="009B7BCF">
      <w:pPr>
        <w:pStyle w:val="a5"/>
        <w:numPr>
          <w:ilvl w:val="0"/>
          <w:numId w:val="39"/>
        </w:numPr>
        <w:tabs>
          <w:tab w:val="clear" w:pos="4153"/>
          <w:tab w:val="clear" w:pos="8306"/>
        </w:tabs>
        <w:spacing w:line="276" w:lineRule="auto"/>
        <w:rPr>
          <w:rFonts w:ascii="David" w:hAnsi="David" w:cs="David"/>
          <w:caps/>
          <w:color w:val="333333"/>
        </w:rPr>
      </w:pPr>
      <w:r w:rsidRPr="00C23275">
        <w:rPr>
          <w:rFonts w:ascii="David" w:hAnsi="David" w:cs="David" w:hint="cs"/>
          <w:b/>
          <w:bCs/>
          <w:caps/>
          <w:color w:val="333333"/>
          <w:rtl/>
        </w:rPr>
        <w:t>דין אישי (דין דתי) בענייני המעמד האישי</w:t>
      </w:r>
      <w:r>
        <w:rPr>
          <w:rFonts w:ascii="David" w:hAnsi="David" w:cs="David" w:hint="cs"/>
          <w:caps/>
          <w:color w:val="333333"/>
          <w:rtl/>
        </w:rPr>
        <w:t>- לפי סימן 47 לדבר המלך, נושאים של המעמד האישי יחול עליהם הדין האישי. בפועל, מה שנשאר מהסעיף זה הוא החלק של מזונות ושל הנישואין והגירושין.</w:t>
      </w:r>
    </w:p>
    <w:p w:rsidR="00C23275" w:rsidRDefault="00861EF4" w:rsidP="00861EF4">
      <w:pPr>
        <w:pStyle w:val="a5"/>
        <w:tabs>
          <w:tab w:val="clear" w:pos="4153"/>
          <w:tab w:val="clear" w:pos="8306"/>
        </w:tabs>
        <w:spacing w:line="276" w:lineRule="auto"/>
        <w:ind w:left="1440"/>
        <w:rPr>
          <w:rFonts w:ascii="David" w:hAnsi="David" w:cs="David"/>
          <w:caps/>
          <w:color w:val="333333"/>
          <w:rtl/>
        </w:rPr>
      </w:pPr>
      <w:r>
        <w:rPr>
          <w:rFonts w:ascii="David" w:hAnsi="David" w:cs="David" w:hint="cs"/>
          <w:caps/>
          <w:color w:val="333333"/>
          <w:u w:val="single"/>
          <w:rtl/>
        </w:rPr>
        <w:t>התוצאה</w:t>
      </w:r>
      <w:r>
        <w:rPr>
          <w:rFonts w:ascii="David" w:hAnsi="David" w:cs="David" w:hint="cs"/>
          <w:caps/>
          <w:color w:val="333333"/>
          <w:rtl/>
        </w:rPr>
        <w:t xml:space="preserve"> </w:t>
      </w:r>
      <w:r>
        <w:rPr>
          <w:rFonts w:ascii="David" w:hAnsi="David" w:cs="David"/>
          <w:caps/>
          <w:color w:val="333333"/>
          <w:rtl/>
        </w:rPr>
        <w:t>–</w:t>
      </w:r>
      <w:r>
        <w:rPr>
          <w:rFonts w:ascii="David" w:hAnsi="David" w:cs="David" w:hint="cs"/>
          <w:caps/>
          <w:color w:val="333333"/>
          <w:rtl/>
        </w:rPr>
        <w:t xml:space="preserve"> אי אחידות בין דתות שונות. לדוג' סוגיית הגט- ביהדות, דרושה הסכמה של שני הצדדים לכאורה, שכן בפועל רוב הכוח הוא בידי הגבר, שכן גם אם האישה לא מסכימה יש דרכים לעקוף את זה</w:t>
      </w:r>
      <w:r>
        <w:rPr>
          <w:rFonts w:ascii="David" w:hAnsi="David" w:cs="David" w:hint="cs"/>
          <w:caps/>
          <w:color w:val="333333"/>
        </w:rPr>
        <w:t>;</w:t>
      </w:r>
      <w:r>
        <w:rPr>
          <w:rFonts w:ascii="David" w:hAnsi="David" w:cs="David" w:hint="cs"/>
          <w:caps/>
          <w:color w:val="333333"/>
          <w:rtl/>
        </w:rPr>
        <w:t xml:space="preserve"> בנצרות, לעומת זאת, הסמכות לגירוש</w:t>
      </w:r>
      <w:r w:rsidR="009B6425">
        <w:rPr>
          <w:rFonts w:ascii="David" w:hAnsi="David" w:cs="David" w:hint="cs"/>
          <w:caps/>
          <w:color w:val="333333"/>
          <w:rtl/>
        </w:rPr>
        <w:t xml:space="preserve">ין נתונה בידי בתי הדין הנוצריים; </w:t>
      </w:r>
      <w:proofErr w:type="spellStart"/>
      <w:r w:rsidR="009B6425">
        <w:rPr>
          <w:rFonts w:ascii="David" w:hAnsi="David" w:cs="David" w:hint="cs"/>
          <w:caps/>
          <w:color w:val="333333"/>
          <w:rtl/>
        </w:rPr>
        <w:t>באיסלאם</w:t>
      </w:r>
      <w:proofErr w:type="spellEnd"/>
      <w:r w:rsidR="009B6425">
        <w:rPr>
          <w:rFonts w:ascii="David" w:hAnsi="David" w:cs="David" w:hint="cs"/>
          <w:caps/>
          <w:color w:val="333333"/>
          <w:rtl/>
        </w:rPr>
        <w:t xml:space="preserve">, הכוח נתון בעיקר בידי הגבר ובידי בתי הדין </w:t>
      </w:r>
      <w:proofErr w:type="spellStart"/>
      <w:r w:rsidR="009B6425">
        <w:rPr>
          <w:rFonts w:ascii="David" w:hAnsi="David" w:cs="David" w:hint="cs"/>
          <w:caps/>
          <w:color w:val="333333"/>
          <w:rtl/>
        </w:rPr>
        <w:t>השעראיים</w:t>
      </w:r>
      <w:proofErr w:type="spellEnd"/>
      <w:r w:rsidR="009B6425">
        <w:rPr>
          <w:rFonts w:ascii="David" w:hAnsi="David" w:cs="David" w:hint="cs"/>
          <w:caps/>
          <w:color w:val="333333"/>
          <w:rtl/>
        </w:rPr>
        <w:t xml:space="preserve">. </w:t>
      </w:r>
    </w:p>
    <w:p w:rsidR="00C23275" w:rsidRDefault="00C23275" w:rsidP="00861EF4">
      <w:pPr>
        <w:pStyle w:val="a5"/>
        <w:tabs>
          <w:tab w:val="clear" w:pos="4153"/>
          <w:tab w:val="clear" w:pos="8306"/>
        </w:tabs>
        <w:spacing w:line="276" w:lineRule="auto"/>
        <w:ind w:left="1440"/>
        <w:rPr>
          <w:rFonts w:ascii="David" w:hAnsi="David" w:cs="David"/>
          <w:caps/>
          <w:color w:val="333333"/>
          <w:rtl/>
        </w:rPr>
      </w:pPr>
      <w:r>
        <w:rPr>
          <w:rFonts w:ascii="David" w:hAnsi="David" w:cs="David" w:hint="cs"/>
          <w:caps/>
          <w:color w:val="333333"/>
          <w:u w:val="single"/>
          <w:rtl/>
        </w:rPr>
        <w:t>הדין האישי של בן לעדה לא מוכרת דתית</w:t>
      </w:r>
      <w:r>
        <w:rPr>
          <w:rFonts w:ascii="David" w:hAnsi="David" w:cs="David" w:hint="cs"/>
          <w:caps/>
          <w:color w:val="333333"/>
          <w:rtl/>
        </w:rPr>
        <w:t xml:space="preserve"> </w:t>
      </w:r>
      <w:r>
        <w:rPr>
          <w:rFonts w:ascii="David" w:hAnsi="David" w:cs="David"/>
          <w:caps/>
          <w:color w:val="333333"/>
          <w:rtl/>
        </w:rPr>
        <w:t>–</w:t>
      </w:r>
      <w:r>
        <w:rPr>
          <w:rFonts w:ascii="David" w:hAnsi="David" w:cs="David" w:hint="cs"/>
          <w:caps/>
          <w:color w:val="333333"/>
          <w:rtl/>
        </w:rPr>
        <w:t xml:space="preserve"> </w:t>
      </w:r>
    </w:p>
    <w:p w:rsidR="00861EF4" w:rsidRDefault="00C23275" w:rsidP="009B7BCF">
      <w:pPr>
        <w:pStyle w:val="a5"/>
        <w:numPr>
          <w:ilvl w:val="0"/>
          <w:numId w:val="40"/>
        </w:numPr>
        <w:tabs>
          <w:tab w:val="clear" w:pos="4153"/>
          <w:tab w:val="clear" w:pos="8306"/>
        </w:tabs>
        <w:spacing w:line="276" w:lineRule="auto"/>
        <w:rPr>
          <w:rFonts w:ascii="David" w:hAnsi="David" w:cs="David"/>
          <w:caps/>
          <w:color w:val="333333"/>
        </w:rPr>
      </w:pPr>
      <w:r>
        <w:rPr>
          <w:rFonts w:ascii="David" w:hAnsi="David" w:cs="David" w:hint="cs"/>
          <w:caps/>
          <w:color w:val="333333"/>
          <w:rtl/>
        </w:rPr>
        <w:t>אם אינו אזרח המדינה וגם לא בן עדה דתית מוכרת יש ללכת לפי דין של מקום האזרחות שלו.</w:t>
      </w:r>
    </w:p>
    <w:p w:rsidR="00C23275" w:rsidRDefault="00C23275" w:rsidP="009B7BCF">
      <w:pPr>
        <w:pStyle w:val="a5"/>
        <w:numPr>
          <w:ilvl w:val="0"/>
          <w:numId w:val="40"/>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אם הוא אזרח המדינה ואינו בן לעדה דתית מוכרת </w:t>
      </w:r>
      <w:r>
        <w:rPr>
          <w:rFonts w:ascii="David" w:hAnsi="David" w:cs="David"/>
          <w:caps/>
          <w:color w:val="333333"/>
          <w:rtl/>
        </w:rPr>
        <w:t>–</w:t>
      </w:r>
      <w:r>
        <w:rPr>
          <w:rFonts w:ascii="David" w:hAnsi="David" w:cs="David" w:hint="cs"/>
          <w:caps/>
          <w:color w:val="333333"/>
          <w:rtl/>
        </w:rPr>
        <w:t xml:space="preserve"> הולכים לפי הדת שלו.</w:t>
      </w:r>
    </w:p>
    <w:p w:rsidR="00050C60" w:rsidRDefault="00C23275" w:rsidP="009B7BCF">
      <w:pPr>
        <w:pStyle w:val="a5"/>
        <w:numPr>
          <w:ilvl w:val="0"/>
          <w:numId w:val="39"/>
        </w:numPr>
        <w:tabs>
          <w:tab w:val="clear" w:pos="4153"/>
          <w:tab w:val="clear" w:pos="8306"/>
        </w:tabs>
        <w:spacing w:line="276" w:lineRule="auto"/>
        <w:rPr>
          <w:rFonts w:ascii="David" w:hAnsi="David" w:cs="David"/>
          <w:caps/>
          <w:color w:val="333333"/>
        </w:rPr>
      </w:pPr>
      <w:r w:rsidRPr="00C23275">
        <w:rPr>
          <w:rFonts w:ascii="David" w:hAnsi="David" w:cs="David" w:hint="cs"/>
          <w:b/>
          <w:bCs/>
          <w:caps/>
          <w:color w:val="333333"/>
          <w:rtl/>
        </w:rPr>
        <w:t>דין אזרחי בענייני משפחה שאינם ענייני המעמד האישי</w:t>
      </w:r>
      <w:r>
        <w:rPr>
          <w:rFonts w:ascii="David" w:hAnsi="David" w:cs="David" w:hint="cs"/>
          <w:caps/>
          <w:color w:val="333333"/>
          <w:rtl/>
        </w:rPr>
        <w:t>-</w:t>
      </w:r>
      <w:r w:rsidR="009D0808">
        <w:rPr>
          <w:rFonts w:ascii="David" w:hAnsi="David" w:cs="David" w:hint="cs"/>
          <w:caps/>
          <w:color w:val="333333"/>
          <w:rtl/>
        </w:rPr>
        <w:t xml:space="preserve"> </w:t>
      </w:r>
    </w:p>
    <w:p w:rsidR="00050C60" w:rsidRDefault="009D0808" w:rsidP="00050C60">
      <w:pPr>
        <w:pStyle w:val="a5"/>
        <w:tabs>
          <w:tab w:val="clear" w:pos="4153"/>
          <w:tab w:val="clear" w:pos="8306"/>
        </w:tabs>
        <w:spacing w:line="276" w:lineRule="auto"/>
        <w:ind w:left="1440"/>
        <w:rPr>
          <w:rFonts w:ascii="David" w:hAnsi="David" w:cs="David"/>
          <w:caps/>
          <w:color w:val="333333"/>
          <w:rtl/>
        </w:rPr>
      </w:pPr>
      <w:r w:rsidRPr="00050C60">
        <w:rPr>
          <w:rFonts w:ascii="David" w:hAnsi="David" w:cs="David" w:hint="cs"/>
          <w:caps/>
          <w:color w:val="333333"/>
          <w:rtl/>
        </w:rPr>
        <w:t xml:space="preserve">החלה בבתי הדין הדתיים </w:t>
      </w:r>
      <w:r w:rsidRPr="00050C60">
        <w:rPr>
          <w:rFonts w:ascii="David" w:hAnsi="David" w:cs="David"/>
          <w:caps/>
          <w:color w:val="333333"/>
          <w:rtl/>
        </w:rPr>
        <w:t>–</w:t>
      </w:r>
      <w:r w:rsidRPr="00050C60">
        <w:rPr>
          <w:rFonts w:ascii="David" w:hAnsi="David" w:cs="David" w:hint="cs"/>
          <w:caps/>
          <w:color w:val="333333"/>
          <w:rtl/>
        </w:rPr>
        <w:t xml:space="preserve"> האם </w:t>
      </w:r>
      <w:proofErr w:type="spellStart"/>
      <w:r w:rsidRPr="00050C60">
        <w:rPr>
          <w:rFonts w:ascii="David" w:hAnsi="David" w:cs="David" w:hint="cs"/>
          <w:caps/>
          <w:color w:val="333333"/>
          <w:rtl/>
        </w:rPr>
        <w:t>ביד"ר</w:t>
      </w:r>
      <w:proofErr w:type="spellEnd"/>
      <w:r w:rsidRPr="00050C60">
        <w:rPr>
          <w:rFonts w:ascii="David" w:hAnsi="David" w:cs="David" w:hint="cs"/>
          <w:caps/>
          <w:color w:val="333333"/>
          <w:rtl/>
        </w:rPr>
        <w:t xml:space="preserve"> צריכים לפסוק לפי הדין האזרחי?:</w:t>
      </w:r>
    </w:p>
    <w:p w:rsidR="00050C60" w:rsidRDefault="009D0808" w:rsidP="00050C60">
      <w:pPr>
        <w:pStyle w:val="a5"/>
        <w:tabs>
          <w:tab w:val="clear" w:pos="4153"/>
          <w:tab w:val="clear" w:pos="8306"/>
        </w:tabs>
        <w:spacing w:line="276" w:lineRule="auto"/>
        <w:ind w:left="1440"/>
        <w:rPr>
          <w:rFonts w:ascii="David" w:hAnsi="David" w:cs="David"/>
          <w:caps/>
          <w:color w:val="333333"/>
          <w:rtl/>
        </w:rPr>
      </w:pPr>
      <w:r w:rsidRPr="009D0808">
        <w:rPr>
          <w:rFonts w:ascii="David" w:hAnsi="David" w:cs="David" w:hint="cs"/>
          <w:caps/>
          <w:color w:val="333333"/>
          <w:highlight w:val="lightGray"/>
          <w:rtl/>
        </w:rPr>
        <w:t xml:space="preserve">בג"צ </w:t>
      </w:r>
      <w:proofErr w:type="spellStart"/>
      <w:r w:rsidRPr="009D0808">
        <w:rPr>
          <w:rFonts w:ascii="David" w:hAnsi="David" w:cs="David" w:hint="cs"/>
          <w:caps/>
          <w:color w:val="333333"/>
          <w:highlight w:val="lightGray"/>
          <w:rtl/>
        </w:rPr>
        <w:t>וילוז'ני</w:t>
      </w:r>
      <w:proofErr w:type="spellEnd"/>
      <w:r>
        <w:rPr>
          <w:rFonts w:ascii="David" w:hAnsi="David" w:cs="David" w:hint="cs"/>
          <w:caps/>
          <w:color w:val="333333"/>
          <w:rtl/>
        </w:rPr>
        <w:t>-</w:t>
      </w:r>
      <w:r w:rsidR="00050C60">
        <w:rPr>
          <w:rFonts w:ascii="David" w:hAnsi="David" w:cs="David" w:hint="cs"/>
          <w:caps/>
          <w:color w:val="333333"/>
          <w:rtl/>
        </w:rPr>
        <w:t xml:space="preserve"> ויכוח על חלוקת רכוש. </w:t>
      </w:r>
      <w:proofErr w:type="spellStart"/>
      <w:r w:rsidR="00050C60">
        <w:rPr>
          <w:rFonts w:ascii="David" w:hAnsi="David" w:cs="David" w:hint="cs"/>
          <w:caps/>
          <w:color w:val="333333"/>
          <w:rtl/>
        </w:rPr>
        <w:t>ביד"ר</w:t>
      </w:r>
      <w:proofErr w:type="spellEnd"/>
      <w:r w:rsidR="00050C60">
        <w:rPr>
          <w:rFonts w:ascii="David" w:hAnsi="David" w:cs="David" w:hint="cs"/>
          <w:caps/>
          <w:color w:val="333333"/>
          <w:rtl/>
        </w:rPr>
        <w:t xml:space="preserve"> קבע שיש למכור את הדירה המשותפת. הגבר טען כי יש להחיל את חוק הגנת הדייר, חוק אזרחי. אולם </w:t>
      </w:r>
      <w:proofErr w:type="spellStart"/>
      <w:r w:rsidR="00050C60">
        <w:rPr>
          <w:rFonts w:ascii="David" w:hAnsi="David" w:cs="David" w:hint="cs"/>
          <w:caps/>
          <w:color w:val="333333"/>
          <w:rtl/>
        </w:rPr>
        <w:t>ביד"ר</w:t>
      </w:r>
      <w:proofErr w:type="spellEnd"/>
      <w:r w:rsidR="00050C60">
        <w:rPr>
          <w:rFonts w:ascii="David" w:hAnsi="David" w:cs="David" w:hint="cs"/>
          <w:caps/>
          <w:color w:val="333333"/>
          <w:rtl/>
        </w:rPr>
        <w:t xml:space="preserve"> לא הקשיב לו והוא עתר. בג"צ קבע </w:t>
      </w:r>
      <w:proofErr w:type="spellStart"/>
      <w:r w:rsidR="00050C60">
        <w:rPr>
          <w:rFonts w:ascii="David" w:hAnsi="David" w:cs="David" w:hint="cs"/>
          <w:caps/>
          <w:color w:val="333333"/>
          <w:rtl/>
        </w:rPr>
        <w:t>שביד"ר</w:t>
      </w:r>
      <w:proofErr w:type="spellEnd"/>
      <w:r w:rsidR="00050C60">
        <w:rPr>
          <w:rFonts w:ascii="David" w:hAnsi="David" w:cs="David" w:hint="cs"/>
          <w:caps/>
          <w:color w:val="333333"/>
          <w:rtl/>
        </w:rPr>
        <w:t xml:space="preserve"> אינו צריך לפסוק לפי הדין האזרחי, הוא לא מחויב לו, אלא יכול לפסוק לפי ההלכה הדתית.</w:t>
      </w:r>
    </w:p>
    <w:p w:rsidR="009D0808" w:rsidRPr="00861EF4" w:rsidRDefault="00050C60" w:rsidP="00050C60">
      <w:pPr>
        <w:pStyle w:val="a5"/>
        <w:tabs>
          <w:tab w:val="clear" w:pos="4153"/>
          <w:tab w:val="clear" w:pos="8306"/>
        </w:tabs>
        <w:spacing w:line="276" w:lineRule="auto"/>
        <w:ind w:left="1440"/>
        <w:rPr>
          <w:rFonts w:ascii="David" w:hAnsi="David" w:cs="David"/>
          <w:caps/>
          <w:color w:val="333333"/>
          <w:rtl/>
        </w:rPr>
      </w:pPr>
      <w:r w:rsidRPr="00050C60">
        <w:rPr>
          <w:rFonts w:ascii="David" w:hAnsi="David" w:cs="David" w:hint="cs"/>
          <w:caps/>
          <w:color w:val="333333"/>
          <w:highlight w:val="lightGray"/>
          <w:rtl/>
        </w:rPr>
        <w:t>בג"צ בבלי</w:t>
      </w:r>
      <w:r>
        <w:rPr>
          <w:rFonts w:ascii="David" w:hAnsi="David" w:cs="David" w:hint="cs"/>
          <w:caps/>
          <w:color w:val="333333"/>
          <w:rtl/>
        </w:rPr>
        <w:t xml:space="preserve">- האישה ניסתה להחיל את הדין האזרחי. באותה תקופה הייתה הלכת השיתוף הקובעת שבני הזוג צריכים להתחלק חצי-חצי. </w:t>
      </w:r>
      <w:proofErr w:type="spellStart"/>
      <w:r>
        <w:rPr>
          <w:rFonts w:ascii="David" w:hAnsi="David" w:cs="David" w:hint="cs"/>
          <w:caps/>
          <w:color w:val="333333"/>
          <w:rtl/>
        </w:rPr>
        <w:t>ביד"ר</w:t>
      </w:r>
      <w:proofErr w:type="spellEnd"/>
      <w:r>
        <w:rPr>
          <w:rFonts w:ascii="David" w:hAnsi="David" w:cs="David" w:hint="cs"/>
          <w:caps/>
          <w:color w:val="333333"/>
          <w:rtl/>
        </w:rPr>
        <w:t xml:space="preserve"> פסק לאישה פחות מחצי. האישה עתרה </w:t>
      </w:r>
      <w:proofErr w:type="spellStart"/>
      <w:r>
        <w:rPr>
          <w:rFonts w:ascii="David" w:hAnsi="David" w:cs="David" w:hint="cs"/>
          <w:caps/>
          <w:color w:val="333333"/>
          <w:rtl/>
        </w:rPr>
        <w:t>לבג"צ</w:t>
      </w:r>
      <w:proofErr w:type="spellEnd"/>
      <w:r>
        <w:rPr>
          <w:rFonts w:ascii="David" w:hAnsi="David" w:cs="David" w:hint="cs"/>
          <w:caps/>
          <w:color w:val="333333"/>
          <w:rtl/>
        </w:rPr>
        <w:t xml:space="preserve"> בטענה </w:t>
      </w:r>
      <w:proofErr w:type="spellStart"/>
      <w:r>
        <w:rPr>
          <w:rFonts w:ascii="David" w:hAnsi="David" w:cs="David" w:hint="cs"/>
          <w:caps/>
          <w:color w:val="333333"/>
          <w:rtl/>
        </w:rPr>
        <w:t>שביד"ר</w:t>
      </w:r>
      <w:proofErr w:type="spellEnd"/>
      <w:r>
        <w:rPr>
          <w:rFonts w:ascii="David" w:hAnsi="David" w:cs="David" w:hint="cs"/>
          <w:caps/>
          <w:color w:val="333333"/>
          <w:rtl/>
        </w:rPr>
        <w:t xml:space="preserve"> מחויב לפסוק לפי החוק האזרחי, היינו הלכת השיתוף. ברק פוסק לטובת האישה, על </w:t>
      </w:r>
      <w:proofErr w:type="spellStart"/>
      <w:r>
        <w:rPr>
          <w:rFonts w:ascii="David" w:hAnsi="David" w:cs="David" w:hint="cs"/>
          <w:caps/>
          <w:color w:val="333333"/>
          <w:rtl/>
        </w:rPr>
        <w:t>ביד"ר</w:t>
      </w:r>
      <w:proofErr w:type="spellEnd"/>
      <w:r>
        <w:rPr>
          <w:rFonts w:ascii="David" w:hAnsi="David" w:cs="David" w:hint="cs"/>
          <w:caps/>
          <w:color w:val="333333"/>
          <w:rtl/>
        </w:rPr>
        <w:t xml:space="preserve"> להחיל את הלכת השיתוף.  </w:t>
      </w:r>
      <w:r w:rsidR="009D0808">
        <w:rPr>
          <w:rFonts w:ascii="David" w:hAnsi="David" w:cs="David" w:hint="cs"/>
          <w:caps/>
          <w:color w:val="333333"/>
          <w:rtl/>
        </w:rPr>
        <w:t xml:space="preserve"> </w:t>
      </w:r>
    </w:p>
    <w:p w:rsidR="005A56CF" w:rsidRDefault="005A56CF" w:rsidP="002F1EC4">
      <w:pPr>
        <w:pStyle w:val="a5"/>
        <w:tabs>
          <w:tab w:val="clear" w:pos="4153"/>
          <w:tab w:val="clear" w:pos="8306"/>
        </w:tabs>
        <w:spacing w:line="276" w:lineRule="auto"/>
        <w:rPr>
          <w:rFonts w:ascii="David" w:hAnsi="David" w:cs="David"/>
          <w:caps/>
          <w:color w:val="333333"/>
          <w:rtl/>
        </w:rPr>
      </w:pPr>
    </w:p>
    <w:p w:rsidR="00050C60" w:rsidRDefault="00050C60" w:rsidP="009B7BCF">
      <w:pPr>
        <w:pStyle w:val="a5"/>
        <w:numPr>
          <w:ilvl w:val="0"/>
          <w:numId w:val="38"/>
        </w:numPr>
        <w:tabs>
          <w:tab w:val="clear" w:pos="4153"/>
          <w:tab w:val="clear" w:pos="8306"/>
        </w:tabs>
        <w:spacing w:line="276" w:lineRule="auto"/>
        <w:rPr>
          <w:rFonts w:ascii="David" w:hAnsi="David" w:cs="David"/>
          <w:caps/>
          <w:color w:val="333333"/>
        </w:rPr>
      </w:pPr>
      <w:r>
        <w:rPr>
          <w:rFonts w:ascii="David" w:hAnsi="David" w:cs="David" w:hint="cs"/>
          <w:caps/>
          <w:color w:val="333333"/>
          <w:rtl/>
        </w:rPr>
        <w:t>שתי ערכאות שיפוט</w:t>
      </w:r>
      <w:r w:rsidR="00EB7DF2">
        <w:rPr>
          <w:rFonts w:ascii="David" w:hAnsi="David" w:cs="David" w:hint="cs"/>
          <w:caps/>
          <w:color w:val="333333"/>
          <w:rtl/>
        </w:rPr>
        <w:t xml:space="preserve"> </w:t>
      </w:r>
      <w:r w:rsidR="00EB7DF2">
        <w:rPr>
          <w:rFonts w:ascii="David" w:hAnsi="David" w:cs="David"/>
          <w:caps/>
          <w:color w:val="333333"/>
          <w:rtl/>
        </w:rPr>
        <w:t>–</w:t>
      </w:r>
      <w:r w:rsidR="00EB7DF2">
        <w:rPr>
          <w:rFonts w:ascii="David" w:hAnsi="David" w:cs="David" w:hint="cs"/>
          <w:caps/>
          <w:color w:val="333333"/>
          <w:rtl/>
        </w:rPr>
        <w:t xml:space="preserve"> דתית ואזרחית-</w:t>
      </w:r>
      <w:r>
        <w:rPr>
          <w:rFonts w:ascii="David" w:hAnsi="David" w:cs="David" w:hint="cs"/>
          <w:caps/>
          <w:color w:val="333333"/>
          <w:rtl/>
        </w:rPr>
        <w:t xml:space="preserve"> </w:t>
      </w:r>
    </w:p>
    <w:p w:rsidR="004436E7" w:rsidRDefault="00EB7DF2" w:rsidP="00050C60">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 xml:space="preserve">השלכות </w:t>
      </w:r>
      <w:r w:rsidR="004436E7">
        <w:rPr>
          <w:rFonts w:ascii="David" w:hAnsi="David" w:cs="David" w:hint="cs"/>
          <w:caps/>
          <w:color w:val="333333"/>
          <w:rtl/>
        </w:rPr>
        <w:t>לקיומה של מערכת שיפוט כפולה:</w:t>
      </w:r>
    </w:p>
    <w:p w:rsidR="00050C60" w:rsidRDefault="004436E7" w:rsidP="009B7BCF">
      <w:pPr>
        <w:pStyle w:val="a5"/>
        <w:numPr>
          <w:ilvl w:val="0"/>
          <w:numId w:val="39"/>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פיצול סמכויות ודינים בענייני המעמד האישי- </w:t>
      </w:r>
      <w:r w:rsidR="00DA2D27">
        <w:rPr>
          <w:rFonts w:ascii="David" w:hAnsi="David" w:cs="David" w:hint="cs"/>
          <w:caps/>
          <w:color w:val="333333"/>
          <w:rtl/>
        </w:rPr>
        <w:t>איך קובעים לאיזה ערכאה יש סמכות לדון בענייני בני הזוג?</w:t>
      </w:r>
    </w:p>
    <w:p w:rsidR="00DA2D27" w:rsidRPr="00DA2D27" w:rsidRDefault="00DA2D27" w:rsidP="00DA2D27">
      <w:pPr>
        <w:pStyle w:val="a9"/>
        <w:spacing w:after="0" w:line="276" w:lineRule="auto"/>
        <w:ind w:left="1440"/>
        <w:rPr>
          <w:rFonts w:ascii="David" w:hAnsi="David" w:cs="David"/>
          <w:rtl/>
        </w:rPr>
      </w:pPr>
      <w:r w:rsidRPr="00DA2D27">
        <w:rPr>
          <w:rFonts w:ascii="David" w:hAnsi="David" w:cs="David" w:hint="cs"/>
          <w:rtl/>
        </w:rPr>
        <w:t xml:space="preserve">עולה השאלה איך קובעים לאיזה ערכאה יש סמכות לדין בענייני בין הזוג? </w:t>
      </w:r>
    </w:p>
    <w:p w:rsidR="00DA2D27" w:rsidRPr="00DA2D27" w:rsidRDefault="00DA2D27" w:rsidP="009B7BCF">
      <w:pPr>
        <w:pStyle w:val="a9"/>
        <w:numPr>
          <w:ilvl w:val="0"/>
          <w:numId w:val="42"/>
        </w:numPr>
        <w:spacing w:after="0" w:line="276" w:lineRule="auto"/>
        <w:rPr>
          <w:rFonts w:ascii="David" w:hAnsi="David" w:cs="David"/>
        </w:rPr>
      </w:pPr>
      <w:r w:rsidRPr="00DA2D27">
        <w:rPr>
          <w:rFonts w:ascii="David" w:hAnsi="David" w:cs="David" w:hint="cs"/>
          <w:u w:val="single"/>
          <w:rtl/>
        </w:rPr>
        <w:t>המצב הראשון</w:t>
      </w:r>
      <w:r w:rsidRPr="00DA2D27">
        <w:rPr>
          <w:rFonts w:ascii="David" w:hAnsi="David" w:cs="David" w:hint="cs"/>
          <w:rtl/>
        </w:rPr>
        <w:t xml:space="preserve"> שיש לנו הוא שיש לבית הדין הדתי סמכות בלעדית לדון בתביעה-</w:t>
      </w:r>
    </w:p>
    <w:p w:rsidR="00DA2D27" w:rsidRPr="00DA2D27" w:rsidRDefault="00DA2D27" w:rsidP="009B7BCF">
      <w:pPr>
        <w:pStyle w:val="a9"/>
        <w:numPr>
          <w:ilvl w:val="0"/>
          <w:numId w:val="41"/>
        </w:numPr>
        <w:spacing w:after="0" w:line="276" w:lineRule="auto"/>
        <w:rPr>
          <w:rFonts w:ascii="David" w:hAnsi="David" w:cs="David"/>
        </w:rPr>
      </w:pPr>
      <w:r w:rsidRPr="00DA2D27">
        <w:rPr>
          <w:rFonts w:ascii="David" w:hAnsi="David" w:cs="David" w:hint="cs"/>
          <w:rtl/>
        </w:rPr>
        <w:t xml:space="preserve">זה יקרה בעניינים של </w:t>
      </w:r>
      <w:r w:rsidRPr="00DA2D27">
        <w:rPr>
          <w:rFonts w:ascii="David" w:hAnsi="David" w:cs="David" w:hint="cs"/>
          <w:b/>
          <w:bCs/>
          <w:rtl/>
        </w:rPr>
        <w:t>נישואין וגירושין</w:t>
      </w:r>
      <w:r w:rsidRPr="00DA2D27">
        <w:rPr>
          <w:rFonts w:ascii="David" w:hAnsi="David" w:cs="David" w:hint="cs"/>
          <w:rtl/>
        </w:rPr>
        <w:t xml:space="preserve"> (סע' 1 לחוק שיפוט בתי דין רבניים). </w:t>
      </w:r>
    </w:p>
    <w:p w:rsidR="00DA2D27" w:rsidRPr="00DA2D27" w:rsidRDefault="00DA2D27" w:rsidP="009B7BCF">
      <w:pPr>
        <w:pStyle w:val="a9"/>
        <w:numPr>
          <w:ilvl w:val="0"/>
          <w:numId w:val="41"/>
        </w:numPr>
        <w:spacing w:after="0" w:line="276" w:lineRule="auto"/>
        <w:rPr>
          <w:rFonts w:ascii="David" w:hAnsi="David" w:cs="David"/>
          <w:rtl/>
        </w:rPr>
      </w:pPr>
      <w:r w:rsidRPr="00DA2D27">
        <w:rPr>
          <w:rFonts w:ascii="David" w:hAnsi="David" w:cs="David" w:hint="cs"/>
          <w:rtl/>
        </w:rPr>
        <w:t xml:space="preserve">סע' 3 לחוק שיפוט בתי דין רבניים לפיו אם אחד הצדדים מגיש תביעת גירושים הוא יכול לצרף לתביעה הזאת עניינים נוספים </w:t>
      </w:r>
      <w:r w:rsidRPr="00DA2D27">
        <w:rPr>
          <w:rFonts w:ascii="David" w:hAnsi="David" w:cs="David" w:hint="cs"/>
          <w:b/>
          <w:bCs/>
          <w:rtl/>
        </w:rPr>
        <w:t>("כריכה")</w:t>
      </w:r>
      <w:r w:rsidRPr="00DA2D27">
        <w:rPr>
          <w:rFonts w:ascii="David" w:hAnsi="David" w:cs="David" w:hint="cs"/>
          <w:rtl/>
        </w:rPr>
        <w:t xml:space="preserve"> כמו משמרות ילדים, רכוש. ברגע שאחד הצדדים מגיש תביעת גירושים ורוצה שבית הדין הרבני ידון בעוד דברים שקשורים לכך הוא יכול לעשות את זה דרך סעיף 3 ואז לבית הדין הרבני תהיה הסמכות לדון בעניינים אלו. </w:t>
      </w:r>
    </w:p>
    <w:p w:rsidR="00DA2D27" w:rsidRPr="00DA2D27" w:rsidRDefault="00DA2D27" w:rsidP="009B7BCF">
      <w:pPr>
        <w:pStyle w:val="a9"/>
        <w:numPr>
          <w:ilvl w:val="0"/>
          <w:numId w:val="42"/>
        </w:numPr>
        <w:spacing w:after="0" w:line="276" w:lineRule="auto"/>
        <w:rPr>
          <w:rFonts w:ascii="David" w:hAnsi="David" w:cs="David"/>
        </w:rPr>
      </w:pPr>
      <w:r w:rsidRPr="00DA2D27">
        <w:rPr>
          <w:rFonts w:ascii="David" w:hAnsi="David" w:cs="David" w:hint="cs"/>
          <w:u w:val="single"/>
          <w:rtl/>
        </w:rPr>
        <w:t xml:space="preserve">המצב </w:t>
      </w:r>
      <w:r w:rsidR="00E80150">
        <w:rPr>
          <w:rFonts w:ascii="David" w:hAnsi="David" w:cs="David" w:hint="cs"/>
          <w:u w:val="single"/>
          <w:rtl/>
        </w:rPr>
        <w:t>ה</w:t>
      </w:r>
      <w:r w:rsidRPr="00DA2D27">
        <w:rPr>
          <w:rFonts w:ascii="David" w:hAnsi="David" w:cs="David" w:hint="cs"/>
          <w:u w:val="single"/>
          <w:rtl/>
        </w:rPr>
        <w:t>שני</w:t>
      </w:r>
      <w:r w:rsidRPr="00DA2D27">
        <w:rPr>
          <w:rFonts w:ascii="David" w:hAnsi="David" w:cs="David" w:hint="cs"/>
          <w:rtl/>
        </w:rPr>
        <w:t xml:space="preserve"> הוא סמכות בלעדית לביהמ"ש לענייני משפחה- </w:t>
      </w:r>
    </w:p>
    <w:p w:rsidR="00DA2D27" w:rsidRPr="00DA2D27" w:rsidRDefault="00DA2D27" w:rsidP="009B7BCF">
      <w:pPr>
        <w:pStyle w:val="a9"/>
        <w:numPr>
          <w:ilvl w:val="0"/>
          <w:numId w:val="43"/>
        </w:numPr>
        <w:spacing w:after="0" w:line="276" w:lineRule="auto"/>
        <w:rPr>
          <w:rFonts w:ascii="David" w:hAnsi="David" w:cs="David"/>
        </w:rPr>
      </w:pPr>
      <w:r w:rsidRPr="00DA2D27">
        <w:rPr>
          <w:rFonts w:ascii="David" w:hAnsi="David" w:cs="David" w:hint="cs"/>
          <w:rtl/>
        </w:rPr>
        <w:lastRenderedPageBreak/>
        <w:t xml:space="preserve">סימן 47 לדבר המלך- המשמעות שלו היא שיש מצבים מסוימים שלביהמ"ש לענייני משפחה תהיה סמכות ייחודית שהיא שיורית, רק שלו. בכל העניינים שלבית הדין הדתי </w:t>
      </w:r>
      <w:r w:rsidRPr="00DA2D27">
        <w:rPr>
          <w:rFonts w:ascii="David" w:hAnsi="David" w:cs="David" w:hint="cs"/>
          <w:u w:val="single"/>
          <w:rtl/>
        </w:rPr>
        <w:t>אין סמכות</w:t>
      </w:r>
      <w:r w:rsidRPr="00DA2D27">
        <w:rPr>
          <w:rFonts w:ascii="David" w:hAnsi="David" w:cs="David" w:hint="cs"/>
          <w:rtl/>
        </w:rPr>
        <w:t xml:space="preserve"> לדון אז הסמכות היא של ביהמ"ש לענייני משפחה. לדוג' פרשנות הסכם גירושים. </w:t>
      </w:r>
    </w:p>
    <w:p w:rsidR="00DA2D27" w:rsidRPr="00DA2D27" w:rsidRDefault="00DA2D27" w:rsidP="009B7BCF">
      <w:pPr>
        <w:pStyle w:val="a9"/>
        <w:numPr>
          <w:ilvl w:val="0"/>
          <w:numId w:val="42"/>
        </w:numPr>
        <w:spacing w:after="0" w:line="276" w:lineRule="auto"/>
        <w:rPr>
          <w:rFonts w:ascii="David" w:hAnsi="David" w:cs="David"/>
        </w:rPr>
      </w:pPr>
      <w:r w:rsidRPr="00DA2D27">
        <w:rPr>
          <w:rFonts w:ascii="David" w:hAnsi="David" w:cs="David" w:hint="cs"/>
          <w:u w:val="single"/>
          <w:rtl/>
        </w:rPr>
        <w:t>המצב השלישי</w:t>
      </w:r>
      <w:r w:rsidRPr="00DA2D27">
        <w:rPr>
          <w:rFonts w:ascii="David" w:hAnsi="David" w:cs="David" w:hint="cs"/>
          <w:rtl/>
        </w:rPr>
        <w:t xml:space="preserve"> הוא סמכות מקבילה-</w:t>
      </w:r>
    </w:p>
    <w:p w:rsidR="00DA2D27" w:rsidRPr="00DA2D27" w:rsidRDefault="00DA2D27" w:rsidP="00DA2D27">
      <w:pPr>
        <w:pStyle w:val="a9"/>
        <w:spacing w:after="0" w:line="276" w:lineRule="auto"/>
        <w:ind w:left="1800"/>
        <w:rPr>
          <w:rFonts w:ascii="David" w:hAnsi="David" w:cs="David"/>
          <w:rtl/>
        </w:rPr>
      </w:pPr>
      <w:r w:rsidRPr="00DA2D27">
        <w:rPr>
          <w:rFonts w:ascii="David" w:hAnsi="David" w:cs="David" w:hint="cs"/>
          <w:rtl/>
        </w:rPr>
        <w:t xml:space="preserve">יש דברים שבאופן עקרוני יש סמכות גם לביה"ד הרבני וגם לביהמ"ש לענייני המשפחה. בעניינים אלו אפשר לפנות לשניהם (מזונות, משמורת, רכוש). תמיד נשקול כשאנחנו מייצגים צד מסוים לאיפה כדאי לנו לפנות.  </w:t>
      </w:r>
    </w:p>
    <w:p w:rsidR="00DA2D27" w:rsidRPr="00DA2D27" w:rsidRDefault="00DA2D27" w:rsidP="00DA2D27">
      <w:pPr>
        <w:pStyle w:val="a9"/>
        <w:spacing w:after="0" w:line="276" w:lineRule="auto"/>
        <w:ind w:left="1800"/>
        <w:rPr>
          <w:rFonts w:ascii="David" w:hAnsi="David" w:cs="David"/>
          <w:rtl/>
        </w:rPr>
      </w:pPr>
      <w:r w:rsidRPr="00DA2D27">
        <w:rPr>
          <w:rFonts w:ascii="David" w:hAnsi="David" w:cs="David" w:hint="cs"/>
          <w:rtl/>
        </w:rPr>
        <w:t xml:space="preserve">סמכותו של ביה"ד הדתי בעניינים אלה נרכשת בשתי דרכים: </w:t>
      </w:r>
    </w:p>
    <w:p w:rsidR="00DA2D27" w:rsidRPr="00DA2D27" w:rsidRDefault="00DA2D27" w:rsidP="009B7BCF">
      <w:pPr>
        <w:pStyle w:val="a9"/>
        <w:numPr>
          <w:ilvl w:val="0"/>
          <w:numId w:val="43"/>
        </w:numPr>
        <w:spacing w:after="0" w:line="276" w:lineRule="auto"/>
        <w:rPr>
          <w:rFonts w:ascii="David" w:hAnsi="David" w:cs="David"/>
        </w:rPr>
      </w:pPr>
      <w:r w:rsidRPr="00DA2D27">
        <w:rPr>
          <w:rFonts w:ascii="David" w:hAnsi="David" w:cs="David" w:hint="cs"/>
          <w:rtl/>
        </w:rPr>
        <w:t xml:space="preserve">סע' 3 לחוק השיפוט בתי דין רבניים (לעיל). ברגע שהלכנו לפי סע' 3 ההתדיינות בעניין תהיה ייחודית לבית הדין הרבני. </w:t>
      </w:r>
    </w:p>
    <w:p w:rsidR="00DA2D27" w:rsidRPr="00DA2D27" w:rsidRDefault="00DA2D27" w:rsidP="009B7BCF">
      <w:pPr>
        <w:pStyle w:val="a9"/>
        <w:numPr>
          <w:ilvl w:val="0"/>
          <w:numId w:val="43"/>
        </w:numPr>
        <w:spacing w:after="0" w:line="276" w:lineRule="auto"/>
        <w:rPr>
          <w:rFonts w:ascii="David" w:hAnsi="David" w:cs="David"/>
        </w:rPr>
      </w:pPr>
      <w:r w:rsidRPr="00DA2D27">
        <w:rPr>
          <w:rFonts w:ascii="David" w:hAnsi="David" w:cs="David" w:hint="cs"/>
          <w:rtl/>
        </w:rPr>
        <w:t xml:space="preserve">סע' 9 לחוק השיפוט- שיפוט ע"פ הסכמה; לדוג' הנושא של מזונות הילדים. ניתן היה בהסכמה, אם שני הצדדים מסכימים לכך, לפנות לביה"ד הרבני שידון. </w:t>
      </w:r>
    </w:p>
    <w:p w:rsidR="00DA2D27" w:rsidRDefault="00DA2D27" w:rsidP="009B7BCF">
      <w:pPr>
        <w:pStyle w:val="a9"/>
        <w:numPr>
          <w:ilvl w:val="0"/>
          <w:numId w:val="43"/>
        </w:numPr>
        <w:spacing w:after="0" w:line="276" w:lineRule="auto"/>
        <w:rPr>
          <w:rFonts w:ascii="David" w:hAnsi="David" w:cs="David"/>
        </w:rPr>
      </w:pPr>
      <w:r w:rsidRPr="00DA2D27">
        <w:rPr>
          <w:rFonts w:ascii="David" w:hAnsi="David" w:cs="David" w:hint="cs"/>
          <w:rtl/>
        </w:rPr>
        <w:t>סע' 4 לחוק שיפוט בתי דין רבניים- שיפוט בענייני מזונות. תקף רק לאישה. במסגרת הגירושין אישה זכאית למזונות מבעלה, הסעיף קובע שהאישה יכולה לקבוע לאיזה מערכת שיפוט לפנות</w:t>
      </w:r>
      <w:r w:rsidR="000773B9">
        <w:rPr>
          <w:rFonts w:ascii="David" w:hAnsi="David" w:cs="David" w:hint="cs"/>
          <w:rtl/>
        </w:rPr>
        <w:t>.</w:t>
      </w:r>
      <w:r w:rsidR="000E405C">
        <w:rPr>
          <w:rFonts w:ascii="David" w:hAnsi="David" w:cs="David" w:hint="cs"/>
          <w:rtl/>
        </w:rPr>
        <w:t xml:space="preserve"> במזונות, האישה תעדיף לפנות לערכאה האזרחית. שכן, למרות שאמור לחול דין אישי ההכרעות עלולות להיות שונות. למשל במצב בו האישה בגדה, לא התלבשה צנועה </w:t>
      </w:r>
      <w:proofErr w:type="spellStart"/>
      <w:r w:rsidR="000E405C">
        <w:rPr>
          <w:rFonts w:ascii="David" w:hAnsi="David" w:cs="David" w:hint="cs"/>
          <w:rtl/>
        </w:rPr>
        <w:t>ביד"ר</w:t>
      </w:r>
      <w:proofErr w:type="spellEnd"/>
      <w:r w:rsidR="000E405C">
        <w:rPr>
          <w:rFonts w:ascii="David" w:hAnsi="David" w:cs="David" w:hint="cs"/>
          <w:rtl/>
        </w:rPr>
        <w:t xml:space="preserve"> יפסול את מזונותיה, לעומת ביהמ"ש שיהיה יותר סלחן.</w:t>
      </w:r>
    </w:p>
    <w:p w:rsidR="000E405C" w:rsidRPr="000E405C" w:rsidRDefault="000E405C" w:rsidP="000E405C">
      <w:pPr>
        <w:pStyle w:val="a9"/>
        <w:spacing w:after="0" w:line="276" w:lineRule="auto"/>
        <w:ind w:left="1777"/>
        <w:rPr>
          <w:rFonts w:ascii="David" w:hAnsi="David" w:cs="David"/>
        </w:rPr>
      </w:pPr>
      <w:r>
        <w:rPr>
          <w:rFonts w:ascii="David" w:hAnsi="David" w:cs="David" w:hint="cs"/>
          <w:u w:val="single"/>
          <w:rtl/>
        </w:rPr>
        <w:t>נושא החינוך</w:t>
      </w:r>
      <w:r>
        <w:rPr>
          <w:rFonts w:ascii="David" w:hAnsi="David" w:cs="David" w:hint="cs"/>
          <w:rtl/>
        </w:rPr>
        <w:t xml:space="preserve">- חינוך עקרונית שייך לנושא המשמורת, היינו אמור לחול הדין האזרחי. אולם גם פה יכולות להיות הכרעות שונות ושיקולים שונים שצריכים להוביל אותנו בהחלטה לאיזה ערכאה לפנות. ביהמ"ש יבחן את טובת הילד, מה עולם הערכים עליו גדל, סביבתו וכד', אולם אם יגיע </w:t>
      </w:r>
      <w:proofErr w:type="spellStart"/>
      <w:r>
        <w:rPr>
          <w:rFonts w:ascii="David" w:hAnsi="David" w:cs="David" w:hint="cs"/>
          <w:rtl/>
        </w:rPr>
        <w:t>לביד"ר</w:t>
      </w:r>
      <w:proofErr w:type="spellEnd"/>
      <w:r>
        <w:rPr>
          <w:rFonts w:ascii="David" w:hAnsi="David" w:cs="David" w:hint="cs"/>
          <w:rtl/>
        </w:rPr>
        <w:t xml:space="preserve">, כנראה שהוא יבחר בהורה שמעוניין בחינוך דתי מבלי לבחון את כל אלה, כלומר האם באמת זה מה שמתאים. </w:t>
      </w:r>
    </w:p>
    <w:p w:rsidR="000773B9" w:rsidRDefault="000773B9" w:rsidP="000773B9">
      <w:pPr>
        <w:spacing w:after="0" w:line="276" w:lineRule="auto"/>
        <w:rPr>
          <w:rFonts w:ascii="David" w:hAnsi="David" w:cs="David"/>
          <w:rtl/>
        </w:rPr>
      </w:pPr>
    </w:p>
    <w:p w:rsidR="000773B9" w:rsidRPr="000E405C" w:rsidRDefault="000773B9" w:rsidP="000E405C">
      <w:pPr>
        <w:pStyle w:val="a9"/>
        <w:spacing w:after="0" w:line="276" w:lineRule="auto"/>
        <w:rPr>
          <w:rFonts w:ascii="David" w:hAnsi="David" w:cs="David"/>
          <w:rtl/>
        </w:rPr>
      </w:pPr>
      <w:r w:rsidRPr="000E405C">
        <w:rPr>
          <w:rFonts w:ascii="David" w:hAnsi="David" w:cs="David" w:hint="cs"/>
          <w:u w:val="single"/>
          <w:rtl/>
        </w:rPr>
        <w:t>מוסלמים ונוצרים:</w:t>
      </w:r>
    </w:p>
    <w:p w:rsidR="000773B9" w:rsidRDefault="000773B9" w:rsidP="000E405C">
      <w:pPr>
        <w:pStyle w:val="a9"/>
        <w:spacing w:after="0" w:line="276" w:lineRule="auto"/>
        <w:rPr>
          <w:rFonts w:ascii="David" w:hAnsi="David" w:cs="David"/>
          <w:rtl/>
        </w:rPr>
      </w:pPr>
      <w:r w:rsidRPr="000E405C">
        <w:rPr>
          <w:rFonts w:ascii="David" w:hAnsi="David" w:cs="David" w:hint="cs"/>
          <w:rtl/>
        </w:rPr>
        <w:t xml:space="preserve">כיום, סע' 3(ב1) לחוק ביהמ"ש לענייני משפחה קובע שגם לביהמ"ש לענייני משפחה יש סמכות מקבילה לדון בנושאי המעמד האישי ושאר הנושאים. היינו, אם מוסלמי או נוצרי מתגרשים הם יכולים להתדיין או בביה"ד שלהם או בביהמ"ש לענייני משפחה. </w:t>
      </w:r>
      <w:r w:rsidRPr="000E405C">
        <w:rPr>
          <w:rFonts w:ascii="David" w:hAnsi="David" w:cs="David" w:hint="cs"/>
          <w:b/>
          <w:bCs/>
          <w:rtl/>
        </w:rPr>
        <w:t xml:space="preserve">גם פה </w:t>
      </w:r>
      <w:proofErr w:type="spellStart"/>
      <w:r w:rsidRPr="000E405C">
        <w:rPr>
          <w:rFonts w:ascii="David" w:hAnsi="David" w:cs="David" w:hint="cs"/>
          <w:b/>
          <w:bCs/>
          <w:rtl/>
        </w:rPr>
        <w:t>מירוץ</w:t>
      </w:r>
      <w:proofErr w:type="spellEnd"/>
      <w:r w:rsidRPr="000E405C">
        <w:rPr>
          <w:rFonts w:ascii="David" w:hAnsi="David" w:cs="David" w:hint="cs"/>
          <w:b/>
          <w:bCs/>
          <w:rtl/>
        </w:rPr>
        <w:t xml:space="preserve"> הסמכויות משפיע</w:t>
      </w:r>
      <w:r w:rsidRPr="000E405C">
        <w:rPr>
          <w:rFonts w:ascii="David" w:hAnsi="David" w:cs="David" w:hint="cs"/>
          <w:rtl/>
        </w:rPr>
        <w:t>.</w:t>
      </w:r>
    </w:p>
    <w:p w:rsidR="000E405C" w:rsidRDefault="000E405C" w:rsidP="000E405C">
      <w:pPr>
        <w:pStyle w:val="a9"/>
        <w:spacing w:after="0" w:line="276" w:lineRule="auto"/>
        <w:rPr>
          <w:rFonts w:ascii="David" w:hAnsi="David" w:cs="David"/>
          <w:rtl/>
        </w:rPr>
      </w:pPr>
    </w:p>
    <w:p w:rsidR="000E405C" w:rsidRDefault="000E405C" w:rsidP="009B7BCF">
      <w:pPr>
        <w:pStyle w:val="a9"/>
        <w:numPr>
          <w:ilvl w:val="0"/>
          <w:numId w:val="39"/>
        </w:numPr>
        <w:spacing w:after="0" w:line="276" w:lineRule="auto"/>
        <w:rPr>
          <w:rFonts w:ascii="David" w:hAnsi="David" w:cs="David"/>
          <w:rtl/>
        </w:rPr>
      </w:pPr>
      <w:proofErr w:type="spellStart"/>
      <w:r>
        <w:rPr>
          <w:rFonts w:ascii="David" w:hAnsi="David" w:cs="David" w:hint="cs"/>
          <w:rtl/>
        </w:rPr>
        <w:t>מירוץ</w:t>
      </w:r>
      <w:proofErr w:type="spellEnd"/>
      <w:r>
        <w:rPr>
          <w:rFonts w:ascii="David" w:hAnsi="David" w:cs="David" w:hint="cs"/>
          <w:rtl/>
        </w:rPr>
        <w:t xml:space="preserve"> הסמכויות- גם זו השלכה של קיום מערכת משפטית כפולה</w:t>
      </w:r>
      <w:r w:rsidR="009E6363">
        <w:rPr>
          <w:rFonts w:ascii="David" w:hAnsi="David" w:cs="David" w:hint="cs"/>
          <w:rtl/>
        </w:rPr>
        <w:t xml:space="preserve"> להן הסמכות לדון באותם נושאים</w:t>
      </w:r>
      <w:r>
        <w:rPr>
          <w:rFonts w:ascii="David" w:hAnsi="David" w:cs="David" w:hint="cs"/>
          <w:rtl/>
        </w:rPr>
        <w:t xml:space="preserve">. </w:t>
      </w:r>
      <w:r w:rsidR="009E6363">
        <w:rPr>
          <w:rFonts w:ascii="David" w:hAnsi="David" w:cs="David" w:hint="cs"/>
          <w:rtl/>
        </w:rPr>
        <w:t>כתוצאה מזה, כל אחד מהצדדים ממהר להגיש תביעת גירושין לערכאות שיותר טובות לו. בהמשך- למה יש שוני בין הערכאות (האזרחי פועל לפי כללי המשפט הבינלאומי הפרטי והדתי לא).</w:t>
      </w:r>
    </w:p>
    <w:p w:rsidR="009D0808" w:rsidRDefault="009D0808" w:rsidP="002F1EC4">
      <w:pPr>
        <w:pStyle w:val="a5"/>
        <w:tabs>
          <w:tab w:val="clear" w:pos="4153"/>
          <w:tab w:val="clear" w:pos="8306"/>
        </w:tabs>
        <w:spacing w:line="276" w:lineRule="auto"/>
        <w:rPr>
          <w:rFonts w:ascii="David" w:eastAsiaTheme="minorHAnsi" w:hAnsi="David" w:cs="David"/>
          <w:rtl/>
        </w:rPr>
      </w:pPr>
    </w:p>
    <w:p w:rsidR="009E6363" w:rsidRPr="00DA2D27" w:rsidRDefault="009E6363" w:rsidP="002F1EC4">
      <w:pPr>
        <w:pStyle w:val="a5"/>
        <w:tabs>
          <w:tab w:val="clear" w:pos="4153"/>
          <w:tab w:val="clear" w:pos="8306"/>
        </w:tabs>
        <w:spacing w:line="276" w:lineRule="auto"/>
        <w:rPr>
          <w:rFonts w:ascii="David" w:hAnsi="David" w:cs="David"/>
          <w:caps/>
          <w:color w:val="333333"/>
          <w:rtl/>
        </w:rPr>
      </w:pPr>
    </w:p>
    <w:p w:rsidR="005A56CF" w:rsidRPr="00DA2D27" w:rsidRDefault="005A56CF" w:rsidP="002F1EC4">
      <w:pPr>
        <w:pStyle w:val="a5"/>
        <w:tabs>
          <w:tab w:val="clear" w:pos="4153"/>
          <w:tab w:val="clear" w:pos="8306"/>
        </w:tabs>
        <w:spacing w:line="276" w:lineRule="auto"/>
        <w:rPr>
          <w:rFonts w:ascii="David" w:hAnsi="David" w:cs="David"/>
          <w:caps/>
          <w:color w:val="333333"/>
          <w:rtl/>
        </w:rPr>
      </w:pPr>
      <w:r w:rsidRPr="00DA2D27">
        <w:rPr>
          <w:rFonts w:ascii="David" w:hAnsi="David" w:cs="David" w:hint="cs"/>
          <w:b/>
          <w:bCs/>
          <w:caps/>
          <w:color w:val="333333"/>
          <w:u w:val="single"/>
          <w:rtl/>
        </w:rPr>
        <w:t xml:space="preserve">הבחירה </w:t>
      </w:r>
      <w:proofErr w:type="spellStart"/>
      <w:r w:rsidRPr="00DA2D27">
        <w:rPr>
          <w:rFonts w:ascii="David" w:hAnsi="David" w:cs="David" w:hint="cs"/>
          <w:b/>
          <w:bCs/>
          <w:caps/>
          <w:color w:val="333333"/>
          <w:u w:val="single"/>
          <w:rtl/>
        </w:rPr>
        <w:t>בביד"ר</w:t>
      </w:r>
      <w:proofErr w:type="spellEnd"/>
      <w:r w:rsidRPr="00DA2D27">
        <w:rPr>
          <w:rFonts w:ascii="David" w:hAnsi="David" w:cs="David" w:hint="cs"/>
          <w:b/>
          <w:bCs/>
          <w:caps/>
          <w:color w:val="333333"/>
          <w:u w:val="single"/>
          <w:rtl/>
        </w:rPr>
        <w:t xml:space="preserve"> או בביהמ"ש והשוני ביניהם:</w:t>
      </w:r>
    </w:p>
    <w:p w:rsidR="005A56CF" w:rsidRPr="00DA2D27" w:rsidRDefault="005A56CF" w:rsidP="002F1EC4">
      <w:pPr>
        <w:pStyle w:val="a5"/>
        <w:tabs>
          <w:tab w:val="clear" w:pos="4153"/>
          <w:tab w:val="clear" w:pos="8306"/>
        </w:tabs>
        <w:spacing w:line="276" w:lineRule="auto"/>
        <w:rPr>
          <w:rFonts w:ascii="David" w:hAnsi="David" w:cs="David"/>
          <w:caps/>
          <w:color w:val="333333"/>
          <w:rtl/>
        </w:rPr>
      </w:pPr>
      <w:r w:rsidRPr="00DA2D27">
        <w:rPr>
          <w:rFonts w:ascii="David" w:hAnsi="David" w:cs="David" w:hint="cs"/>
          <w:caps/>
          <w:color w:val="333333"/>
          <w:rtl/>
        </w:rPr>
        <w:t xml:space="preserve">כאמור, יהיו מקרים בהם הדין יהיה טריטוריאלי ואז על </w:t>
      </w:r>
      <w:proofErr w:type="spellStart"/>
      <w:r w:rsidRPr="00DA2D27">
        <w:rPr>
          <w:rFonts w:ascii="David" w:hAnsi="David" w:cs="David" w:hint="cs"/>
          <w:caps/>
          <w:color w:val="333333"/>
          <w:rtl/>
        </w:rPr>
        <w:t>ביד"ר</w:t>
      </w:r>
      <w:proofErr w:type="spellEnd"/>
      <w:r w:rsidRPr="00DA2D27">
        <w:rPr>
          <w:rFonts w:ascii="David" w:hAnsi="David" w:cs="David" w:hint="cs"/>
          <w:caps/>
          <w:color w:val="333333"/>
          <w:rtl/>
        </w:rPr>
        <w:t xml:space="preserve"> להשתמש בדין האזרחי, כמו גם יהיו מקרים בהם על ביהמ"ש להחיל את הדין הדתי. אם כך, מדוע זה משנה? </w:t>
      </w:r>
    </w:p>
    <w:p w:rsidR="005A56CF" w:rsidRPr="00DA2D27" w:rsidRDefault="005A56CF" w:rsidP="002F1EC4">
      <w:pPr>
        <w:pStyle w:val="a5"/>
        <w:tabs>
          <w:tab w:val="clear" w:pos="4153"/>
          <w:tab w:val="clear" w:pos="8306"/>
        </w:tabs>
        <w:spacing w:line="276" w:lineRule="auto"/>
        <w:rPr>
          <w:rFonts w:ascii="David" w:hAnsi="David" w:cs="David"/>
          <w:caps/>
          <w:color w:val="333333"/>
          <w:rtl/>
        </w:rPr>
      </w:pPr>
      <w:proofErr w:type="spellStart"/>
      <w:r w:rsidRPr="00DA2D27">
        <w:rPr>
          <w:rFonts w:ascii="David" w:hAnsi="David" w:cs="David" w:hint="cs"/>
          <w:caps/>
          <w:color w:val="333333"/>
          <w:u w:val="single"/>
          <w:rtl/>
        </w:rPr>
        <w:t>ביד"ר</w:t>
      </w:r>
      <w:proofErr w:type="spellEnd"/>
      <w:r w:rsidRPr="00DA2D27">
        <w:rPr>
          <w:rFonts w:ascii="David" w:hAnsi="David" w:cs="David" w:hint="cs"/>
          <w:caps/>
          <w:color w:val="333333"/>
          <w:u w:val="single"/>
          <w:rtl/>
        </w:rPr>
        <w:t>:</w:t>
      </w:r>
    </w:p>
    <w:p w:rsidR="00764620" w:rsidRPr="00DA2D27" w:rsidRDefault="00764620" w:rsidP="009B7BCF">
      <w:pPr>
        <w:pStyle w:val="a5"/>
        <w:numPr>
          <w:ilvl w:val="0"/>
          <w:numId w:val="4"/>
        </w:numPr>
        <w:tabs>
          <w:tab w:val="clear" w:pos="4153"/>
          <w:tab w:val="clear" w:pos="8306"/>
        </w:tabs>
        <w:spacing w:line="276" w:lineRule="auto"/>
        <w:rPr>
          <w:rFonts w:ascii="David" w:hAnsi="David" w:cs="David"/>
          <w:caps/>
          <w:color w:val="333333"/>
        </w:rPr>
      </w:pPr>
      <w:r w:rsidRPr="00DA2D27">
        <w:rPr>
          <w:rFonts w:ascii="David" w:hAnsi="David" w:cs="David" w:hint="cs"/>
          <w:caps/>
          <w:color w:val="333333"/>
          <w:rtl/>
        </w:rPr>
        <w:t xml:space="preserve">מהות </w:t>
      </w:r>
      <w:proofErr w:type="spellStart"/>
      <w:r w:rsidRPr="00DA2D27">
        <w:rPr>
          <w:rFonts w:ascii="David" w:hAnsi="David" w:cs="David" w:hint="cs"/>
          <w:caps/>
          <w:color w:val="333333"/>
          <w:rtl/>
        </w:rPr>
        <w:t>ביד"ר</w:t>
      </w:r>
      <w:proofErr w:type="spellEnd"/>
      <w:r w:rsidRPr="00DA2D27">
        <w:rPr>
          <w:rFonts w:ascii="David" w:hAnsi="David" w:cs="David" w:hint="cs"/>
          <w:caps/>
          <w:color w:val="333333"/>
          <w:rtl/>
        </w:rPr>
        <w:t xml:space="preserve">: </w:t>
      </w:r>
    </w:p>
    <w:p w:rsidR="00764620" w:rsidRPr="00DA2D27" w:rsidRDefault="00EB795A" w:rsidP="00764620">
      <w:pPr>
        <w:pStyle w:val="a5"/>
        <w:tabs>
          <w:tab w:val="clear" w:pos="4153"/>
          <w:tab w:val="clear" w:pos="8306"/>
        </w:tabs>
        <w:spacing w:line="276" w:lineRule="auto"/>
        <w:ind w:left="720"/>
        <w:rPr>
          <w:rFonts w:ascii="David" w:hAnsi="David" w:cs="David"/>
          <w:caps/>
          <w:color w:val="333333"/>
          <w:rtl/>
        </w:rPr>
      </w:pPr>
      <w:r w:rsidRPr="00DA2D27">
        <w:rPr>
          <w:rFonts w:ascii="David" w:hAnsi="David" w:cs="David" w:hint="cs"/>
          <w:caps/>
          <w:color w:val="333333"/>
          <w:rtl/>
        </w:rPr>
        <w:t>גוף שפועל בין המערכת האזרחית, ממנה הוא יונק את סמכותו הפורמלית, לבין המערכת הדתית שהיא קבו' ההתייחסות שלו.</w:t>
      </w:r>
    </w:p>
    <w:p w:rsidR="005A56CF" w:rsidRDefault="005A56CF" w:rsidP="00764620">
      <w:pPr>
        <w:pStyle w:val="a5"/>
        <w:tabs>
          <w:tab w:val="clear" w:pos="4153"/>
          <w:tab w:val="clear" w:pos="8306"/>
        </w:tabs>
        <w:spacing w:line="276" w:lineRule="auto"/>
        <w:ind w:left="720"/>
        <w:rPr>
          <w:rFonts w:ascii="David" w:hAnsi="David" w:cs="David"/>
          <w:caps/>
          <w:color w:val="333333"/>
          <w:rtl/>
        </w:rPr>
      </w:pPr>
      <w:r w:rsidRPr="00DA2D27">
        <w:rPr>
          <w:rFonts w:ascii="David" w:hAnsi="David" w:cs="David" w:hint="cs"/>
          <w:caps/>
          <w:color w:val="333333"/>
          <w:highlight w:val="lightGray"/>
          <w:rtl/>
        </w:rPr>
        <w:t>פס"ד כץ</w:t>
      </w:r>
      <w:r w:rsidRPr="00DA2D27">
        <w:rPr>
          <w:rFonts w:ascii="David" w:hAnsi="David" w:cs="David" w:hint="cs"/>
          <w:caps/>
          <w:color w:val="333333"/>
          <w:rtl/>
        </w:rPr>
        <w:t xml:space="preserve">- מדגים את ההתנגשות בין תפיסת </w:t>
      </w:r>
      <w:proofErr w:type="spellStart"/>
      <w:r w:rsidRPr="00DA2D27">
        <w:rPr>
          <w:rFonts w:ascii="David" w:hAnsi="David" w:cs="David" w:hint="cs"/>
          <w:caps/>
          <w:color w:val="333333"/>
          <w:rtl/>
        </w:rPr>
        <w:t>ביד"ר</w:t>
      </w:r>
      <w:proofErr w:type="spellEnd"/>
      <w:r w:rsidRPr="00DA2D27">
        <w:rPr>
          <w:rFonts w:ascii="David" w:hAnsi="David" w:cs="David" w:hint="cs"/>
          <w:caps/>
          <w:color w:val="333333"/>
          <w:rtl/>
        </w:rPr>
        <w:t xml:space="preserve">, כבית דין כל יכול, לביהמ"ש. </w:t>
      </w:r>
      <w:proofErr w:type="spellStart"/>
      <w:r w:rsidRPr="00DA2D27">
        <w:rPr>
          <w:rFonts w:ascii="David" w:hAnsi="David" w:cs="David" w:hint="cs"/>
          <w:caps/>
          <w:color w:val="333333"/>
          <w:rtl/>
        </w:rPr>
        <w:t>הש</w:t>
      </w:r>
      <w:proofErr w:type="spellEnd"/>
      <w:r w:rsidRPr="00DA2D27">
        <w:rPr>
          <w:rFonts w:ascii="David" w:hAnsi="David" w:cs="David" w:hint="cs"/>
          <w:caps/>
          <w:color w:val="333333"/>
          <w:rtl/>
        </w:rPr>
        <w:t xml:space="preserve">' טל (הכיסא הדתי) הציג את התפיסה הדתית לפיה </w:t>
      </w:r>
      <w:proofErr w:type="spellStart"/>
      <w:r w:rsidRPr="00DA2D27">
        <w:rPr>
          <w:rFonts w:ascii="David" w:hAnsi="David" w:cs="David" w:hint="cs"/>
          <w:caps/>
          <w:color w:val="333333"/>
          <w:rtl/>
        </w:rPr>
        <w:t>ביד"ר</w:t>
      </w:r>
      <w:proofErr w:type="spellEnd"/>
      <w:r w:rsidRPr="00DA2D27">
        <w:rPr>
          <w:rFonts w:ascii="David" w:hAnsi="David" w:cs="David" w:hint="cs"/>
          <w:caps/>
          <w:color w:val="333333"/>
          <w:rtl/>
        </w:rPr>
        <w:t xml:space="preserve"> נוצר בימיו של משה רבנו. לעומתו, </w:t>
      </w:r>
      <w:proofErr w:type="spellStart"/>
      <w:r w:rsidRPr="00DA2D27">
        <w:rPr>
          <w:rFonts w:ascii="David" w:hAnsi="David" w:cs="David" w:hint="cs"/>
          <w:caps/>
          <w:color w:val="333333"/>
          <w:rtl/>
        </w:rPr>
        <w:t>דורנר</w:t>
      </w:r>
      <w:proofErr w:type="spellEnd"/>
      <w:r w:rsidRPr="00DA2D27">
        <w:rPr>
          <w:rFonts w:ascii="David" w:hAnsi="David" w:cs="David" w:hint="cs"/>
          <w:caps/>
          <w:color w:val="333333"/>
          <w:rtl/>
        </w:rPr>
        <w:t xml:space="preserve"> וזמיר אמרו </w:t>
      </w:r>
      <w:proofErr w:type="spellStart"/>
      <w:r w:rsidRPr="00DA2D27">
        <w:rPr>
          <w:rFonts w:ascii="David" w:hAnsi="David" w:cs="David" w:hint="cs"/>
          <w:caps/>
          <w:color w:val="333333"/>
          <w:rtl/>
        </w:rPr>
        <w:t>שביד"ר</w:t>
      </w:r>
      <w:proofErr w:type="spellEnd"/>
      <w:r w:rsidRPr="00DA2D27">
        <w:rPr>
          <w:rFonts w:ascii="David" w:hAnsi="David" w:cs="David" w:hint="cs"/>
          <w:caps/>
          <w:color w:val="333333"/>
          <w:rtl/>
        </w:rPr>
        <w:t xml:space="preserve"> יונק את סמכותו</w:t>
      </w:r>
      <w:r>
        <w:rPr>
          <w:rFonts w:ascii="David" w:hAnsi="David" w:cs="David" w:hint="cs"/>
          <w:caps/>
          <w:color w:val="333333"/>
          <w:rtl/>
        </w:rPr>
        <w:t xml:space="preserve"> מהמדינה ולכן לא יכולה להיות לו סמכות יותר רחבה ממה שהמדינה העניקה לו. סמכותם של </w:t>
      </w:r>
      <w:proofErr w:type="spellStart"/>
      <w:r>
        <w:rPr>
          <w:rFonts w:ascii="David" w:hAnsi="David" w:cs="David" w:hint="cs"/>
          <w:caps/>
          <w:color w:val="333333"/>
          <w:rtl/>
        </w:rPr>
        <w:t>ביד"ר</w:t>
      </w:r>
      <w:proofErr w:type="spellEnd"/>
      <w:r>
        <w:rPr>
          <w:rFonts w:ascii="David" w:hAnsi="David" w:cs="David" w:hint="cs"/>
          <w:caps/>
          <w:color w:val="333333"/>
          <w:rtl/>
        </w:rPr>
        <w:t xml:space="preserve"> נעצרת בגבולות החוק. </w:t>
      </w:r>
    </w:p>
    <w:p w:rsidR="005A56CF" w:rsidRDefault="005A56CF" w:rsidP="00764620">
      <w:pPr>
        <w:pStyle w:val="a5"/>
        <w:tabs>
          <w:tab w:val="clear" w:pos="4153"/>
          <w:tab w:val="clear" w:pos="8306"/>
        </w:tabs>
        <w:spacing w:line="276" w:lineRule="auto"/>
        <w:ind w:left="720"/>
        <w:rPr>
          <w:rFonts w:ascii="David" w:hAnsi="David" w:cs="David"/>
          <w:caps/>
          <w:color w:val="333333"/>
          <w:rtl/>
        </w:rPr>
      </w:pPr>
      <w:r w:rsidRPr="005A56CF">
        <w:rPr>
          <w:rFonts w:ascii="David" w:hAnsi="David" w:cs="David" w:hint="cs"/>
          <w:caps/>
          <w:color w:val="333333"/>
          <w:highlight w:val="lightGray"/>
          <w:rtl/>
        </w:rPr>
        <w:t>פס"ד סימה אמיר</w:t>
      </w:r>
      <w:r>
        <w:rPr>
          <w:rFonts w:ascii="David" w:hAnsi="David" w:cs="David" w:hint="cs"/>
          <w:caps/>
          <w:color w:val="333333"/>
          <w:rtl/>
        </w:rPr>
        <w:t xml:space="preserve">- </w:t>
      </w:r>
      <w:proofErr w:type="spellStart"/>
      <w:r w:rsidR="00DF3398">
        <w:rPr>
          <w:rFonts w:ascii="David" w:hAnsi="David" w:cs="David" w:hint="cs"/>
          <w:caps/>
          <w:color w:val="333333"/>
          <w:rtl/>
        </w:rPr>
        <w:t>לביד"ר</w:t>
      </w:r>
      <w:proofErr w:type="spellEnd"/>
      <w:r w:rsidR="00DF3398">
        <w:rPr>
          <w:rFonts w:ascii="David" w:hAnsi="David" w:cs="David" w:hint="cs"/>
          <w:caps/>
          <w:color w:val="333333"/>
          <w:rtl/>
        </w:rPr>
        <w:t xml:space="preserve"> אין יותר סמכות מאשר מה שהחוק מקנה לו.</w:t>
      </w:r>
      <w:r w:rsidR="000A36E2">
        <w:rPr>
          <w:rFonts w:ascii="David" w:hAnsi="David" w:cs="David" w:hint="cs"/>
          <w:caps/>
          <w:color w:val="333333"/>
          <w:rtl/>
        </w:rPr>
        <w:t xml:space="preserve"> שם, בעת הגירושין ערכו הצדדים הסכם גירושין בו נקבע בסעיף מזונות הילדים שבמידה והילדים בעתיד יחליטו לתבוע את האב ולהגדיל את מזונותיהם, האם תצטרך לשפות אותו בסכום ההגדלה. השאלה המשפטית הייתה </w:t>
      </w:r>
      <w:r w:rsidR="000A36E2" w:rsidRPr="000A36E2">
        <w:rPr>
          <w:rFonts w:ascii="David" w:hAnsi="David" w:cs="David" w:hint="cs"/>
          <w:caps/>
          <w:color w:val="333333"/>
          <w:u w:val="single"/>
          <w:rtl/>
        </w:rPr>
        <w:t xml:space="preserve">האם </w:t>
      </w:r>
      <w:proofErr w:type="spellStart"/>
      <w:r w:rsidR="000A36E2" w:rsidRPr="000A36E2">
        <w:rPr>
          <w:rFonts w:ascii="David" w:hAnsi="David" w:cs="David" w:hint="cs"/>
          <w:caps/>
          <w:color w:val="333333"/>
          <w:u w:val="single"/>
          <w:rtl/>
        </w:rPr>
        <w:t>לביד"ר</w:t>
      </w:r>
      <w:proofErr w:type="spellEnd"/>
      <w:r w:rsidR="000A36E2" w:rsidRPr="000A36E2">
        <w:rPr>
          <w:rFonts w:ascii="David" w:hAnsi="David" w:cs="David" w:hint="cs"/>
          <w:caps/>
          <w:color w:val="333333"/>
          <w:u w:val="single"/>
          <w:rtl/>
        </w:rPr>
        <w:t xml:space="preserve"> יש הסמכות לדון בסעיף השיפוי שנקבע בהסכם הגירושין ואם אין לו את היכולת לדון בזה מכוח סמכות נמשכת אז האם יש לו כוח בתור בורר?</w:t>
      </w:r>
      <w:r w:rsidR="000A36E2">
        <w:rPr>
          <w:rFonts w:ascii="David" w:hAnsi="David" w:cs="David" w:hint="cs"/>
          <w:caps/>
          <w:color w:val="333333"/>
          <w:rtl/>
        </w:rPr>
        <w:t xml:space="preserve">. </w:t>
      </w:r>
      <w:r w:rsidR="00DF3398">
        <w:rPr>
          <w:rFonts w:ascii="David" w:hAnsi="David" w:cs="David" w:hint="cs"/>
          <w:caps/>
          <w:color w:val="333333"/>
          <w:rtl/>
        </w:rPr>
        <w:t xml:space="preserve"> </w:t>
      </w:r>
      <w:proofErr w:type="spellStart"/>
      <w:r w:rsidR="000A36E2">
        <w:rPr>
          <w:rFonts w:ascii="David" w:hAnsi="David" w:cs="David" w:hint="cs"/>
          <w:caps/>
          <w:color w:val="333333"/>
          <w:rtl/>
        </w:rPr>
        <w:t>הש</w:t>
      </w:r>
      <w:proofErr w:type="spellEnd"/>
      <w:r w:rsidR="000A36E2">
        <w:rPr>
          <w:rFonts w:ascii="David" w:hAnsi="David" w:cs="David" w:hint="cs"/>
          <w:caps/>
          <w:color w:val="333333"/>
          <w:rtl/>
        </w:rPr>
        <w:t xml:space="preserve">' </w:t>
      </w:r>
      <w:proofErr w:type="spellStart"/>
      <w:r w:rsidR="000A36E2">
        <w:rPr>
          <w:rFonts w:ascii="David" w:hAnsi="David" w:cs="David" w:hint="cs"/>
          <w:caps/>
          <w:color w:val="333333"/>
          <w:rtl/>
        </w:rPr>
        <w:t>פרוקצ'ה</w:t>
      </w:r>
      <w:proofErr w:type="spellEnd"/>
      <w:r w:rsidR="000A36E2">
        <w:rPr>
          <w:rFonts w:ascii="David" w:hAnsi="David" w:cs="David" w:hint="cs"/>
          <w:caps/>
          <w:color w:val="333333"/>
          <w:rtl/>
        </w:rPr>
        <w:t xml:space="preserve"> קבעה באופן גורף כי </w:t>
      </w:r>
      <w:proofErr w:type="spellStart"/>
      <w:r w:rsidR="000A36E2">
        <w:rPr>
          <w:rFonts w:ascii="David" w:hAnsi="David" w:cs="David" w:hint="cs"/>
          <w:caps/>
          <w:color w:val="333333"/>
          <w:rtl/>
        </w:rPr>
        <w:t>לביד"ר</w:t>
      </w:r>
      <w:proofErr w:type="spellEnd"/>
      <w:r w:rsidR="000A36E2">
        <w:rPr>
          <w:rFonts w:ascii="David" w:hAnsi="David" w:cs="David" w:hint="cs"/>
          <w:caps/>
          <w:color w:val="333333"/>
          <w:rtl/>
        </w:rPr>
        <w:t xml:space="preserve"> פורמלי, ממלכתי, אין את הסמכות לדון כבורר.</w:t>
      </w:r>
    </w:p>
    <w:p w:rsidR="000A36E2" w:rsidRDefault="000A36E2" w:rsidP="00764620">
      <w:pPr>
        <w:pStyle w:val="a5"/>
        <w:tabs>
          <w:tab w:val="clear" w:pos="4153"/>
          <w:tab w:val="clear" w:pos="8306"/>
        </w:tabs>
        <w:spacing w:line="276" w:lineRule="auto"/>
        <w:ind w:left="720"/>
        <w:rPr>
          <w:rFonts w:ascii="David" w:hAnsi="David" w:cs="David"/>
          <w:caps/>
          <w:color w:val="333333"/>
          <w:rtl/>
        </w:rPr>
      </w:pPr>
      <w:r w:rsidRPr="00764620">
        <w:rPr>
          <w:rFonts w:ascii="David" w:hAnsi="David" w:cs="David" w:hint="cs"/>
          <w:caps/>
          <w:color w:val="333333"/>
          <w:highlight w:val="lightGray"/>
          <w:rtl/>
        </w:rPr>
        <w:t>פס"ד פלונית</w:t>
      </w:r>
      <w:r>
        <w:rPr>
          <w:rFonts w:ascii="David" w:hAnsi="David" w:cs="David" w:hint="cs"/>
          <w:caps/>
          <w:color w:val="333333"/>
          <w:rtl/>
        </w:rPr>
        <w:t xml:space="preserve">- היה לפני סימה אמיר וגם שם עלתה סוגיית </w:t>
      </w:r>
      <w:proofErr w:type="spellStart"/>
      <w:r>
        <w:rPr>
          <w:rFonts w:ascii="David" w:hAnsi="David" w:cs="David" w:hint="cs"/>
          <w:caps/>
          <w:color w:val="333333"/>
          <w:rtl/>
        </w:rPr>
        <w:t>ביד"ר</w:t>
      </w:r>
      <w:proofErr w:type="spellEnd"/>
      <w:r>
        <w:rPr>
          <w:rFonts w:ascii="David" w:hAnsi="David" w:cs="David" w:hint="cs"/>
          <w:caps/>
          <w:color w:val="333333"/>
          <w:rtl/>
        </w:rPr>
        <w:t xml:space="preserve"> כבורר וניתן היה לראות את הספקות. שם, הדיון היה </w:t>
      </w:r>
      <w:r w:rsidRPr="00764620">
        <w:rPr>
          <w:rFonts w:ascii="David" w:hAnsi="David" w:cs="David" w:hint="cs"/>
          <w:caps/>
          <w:color w:val="333333"/>
          <w:u w:val="single"/>
          <w:rtl/>
        </w:rPr>
        <w:t xml:space="preserve">האם השתייכות דתית היא בסמכות </w:t>
      </w:r>
      <w:proofErr w:type="spellStart"/>
      <w:r w:rsidRPr="00764620">
        <w:rPr>
          <w:rFonts w:ascii="David" w:hAnsi="David" w:cs="David" w:hint="cs"/>
          <w:caps/>
          <w:color w:val="333333"/>
          <w:u w:val="single"/>
          <w:rtl/>
        </w:rPr>
        <w:t>ביד"ר</w:t>
      </w:r>
      <w:proofErr w:type="spellEnd"/>
      <w:r w:rsidR="00764620">
        <w:rPr>
          <w:rFonts w:ascii="David" w:hAnsi="David" w:cs="David" w:hint="cs"/>
          <w:caps/>
          <w:color w:val="333333"/>
          <w:u w:val="single"/>
          <w:rtl/>
        </w:rPr>
        <w:t>?</w:t>
      </w:r>
      <w:r>
        <w:rPr>
          <w:rFonts w:ascii="David" w:hAnsi="David" w:cs="David" w:hint="cs"/>
          <w:caps/>
          <w:color w:val="333333"/>
          <w:rtl/>
        </w:rPr>
        <w:t xml:space="preserve"> ונקבע שלא, אלא רק במקרים ששאלת ההשתייכות הדתית עולה בהקשר של כשירות לנישואין</w:t>
      </w:r>
      <w:r w:rsidR="00764620">
        <w:rPr>
          <w:rFonts w:ascii="David" w:hAnsi="David" w:cs="David" w:hint="cs"/>
          <w:caps/>
          <w:color w:val="333333"/>
          <w:rtl/>
        </w:rPr>
        <w:t xml:space="preserve">. ואז עלתה השאלה </w:t>
      </w:r>
      <w:r w:rsidR="00764620" w:rsidRPr="00764620">
        <w:rPr>
          <w:rFonts w:ascii="David" w:hAnsi="David" w:cs="David" w:hint="cs"/>
          <w:caps/>
          <w:color w:val="333333"/>
          <w:u w:val="single"/>
          <w:rtl/>
        </w:rPr>
        <w:t xml:space="preserve">האם </w:t>
      </w:r>
      <w:proofErr w:type="spellStart"/>
      <w:r w:rsidR="00764620" w:rsidRPr="00764620">
        <w:rPr>
          <w:rFonts w:ascii="David" w:hAnsi="David" w:cs="David" w:hint="cs"/>
          <w:caps/>
          <w:color w:val="333333"/>
          <w:u w:val="single"/>
          <w:rtl/>
        </w:rPr>
        <w:t>ביד"ר</w:t>
      </w:r>
      <w:proofErr w:type="spellEnd"/>
      <w:r w:rsidR="00764620" w:rsidRPr="00764620">
        <w:rPr>
          <w:rFonts w:ascii="David" w:hAnsi="David" w:cs="David" w:hint="cs"/>
          <w:caps/>
          <w:color w:val="333333"/>
          <w:u w:val="single"/>
          <w:rtl/>
        </w:rPr>
        <w:t xml:space="preserve"> הוא כהן דת או בורר?</w:t>
      </w:r>
      <w:r w:rsidR="00764620">
        <w:rPr>
          <w:rFonts w:ascii="David" w:hAnsi="David" w:cs="David" w:hint="cs"/>
          <w:caps/>
          <w:color w:val="333333"/>
          <w:rtl/>
        </w:rPr>
        <w:t xml:space="preserve"> השיקולים שהעלו נגד היותו </w:t>
      </w:r>
      <w:proofErr w:type="spellStart"/>
      <w:r w:rsidR="00764620">
        <w:rPr>
          <w:rFonts w:ascii="David" w:hAnsi="David" w:cs="David" w:hint="cs"/>
          <w:caps/>
          <w:color w:val="333333"/>
          <w:rtl/>
        </w:rPr>
        <w:t>ביד"ר</w:t>
      </w:r>
      <w:proofErr w:type="spellEnd"/>
      <w:r w:rsidR="00764620">
        <w:rPr>
          <w:rFonts w:ascii="David" w:hAnsi="David" w:cs="David" w:hint="cs"/>
          <w:caps/>
          <w:color w:val="333333"/>
          <w:rtl/>
        </w:rPr>
        <w:t xml:space="preserve"> בורר היו: הטעיה של המתדיינים, הטעיית הציבור. את השאלה הזו השאירו </w:t>
      </w:r>
      <w:proofErr w:type="spellStart"/>
      <w:r w:rsidR="00764620">
        <w:rPr>
          <w:rFonts w:ascii="David" w:hAnsi="David" w:cs="David" w:hint="cs"/>
          <w:caps/>
          <w:color w:val="333333"/>
          <w:rtl/>
        </w:rPr>
        <w:t>בצריך</w:t>
      </w:r>
      <w:proofErr w:type="spellEnd"/>
      <w:r w:rsidR="00764620">
        <w:rPr>
          <w:rFonts w:ascii="David" w:hAnsi="David" w:cs="David" w:hint="cs"/>
          <w:caps/>
          <w:color w:val="333333"/>
          <w:rtl/>
        </w:rPr>
        <w:t xml:space="preserve"> עיון. </w:t>
      </w:r>
    </w:p>
    <w:p w:rsidR="00EB795A" w:rsidRPr="00EB795A" w:rsidRDefault="00764620" w:rsidP="009B7BCF">
      <w:pPr>
        <w:pStyle w:val="a5"/>
        <w:numPr>
          <w:ilvl w:val="0"/>
          <w:numId w:val="4"/>
        </w:numPr>
        <w:tabs>
          <w:tab w:val="clear" w:pos="4153"/>
          <w:tab w:val="clear" w:pos="8306"/>
        </w:tabs>
        <w:spacing w:line="276" w:lineRule="auto"/>
        <w:rPr>
          <w:rFonts w:ascii="David" w:hAnsi="David" w:cs="David"/>
          <w:caps/>
          <w:color w:val="333333"/>
        </w:rPr>
      </w:pPr>
      <w:r w:rsidRPr="00764620">
        <w:rPr>
          <w:rFonts w:ascii="David" w:hAnsi="David" w:cs="David" w:hint="cs"/>
          <w:caps/>
          <w:color w:val="333333"/>
          <w:rtl/>
        </w:rPr>
        <w:t>מי הם הדיינים?</w:t>
      </w:r>
      <w:r w:rsidR="00EB795A">
        <w:rPr>
          <w:rFonts w:ascii="David" w:hAnsi="David" w:cs="David" w:hint="cs"/>
          <w:caps/>
          <w:color w:val="333333"/>
          <w:rtl/>
        </w:rPr>
        <w:t>:</w:t>
      </w:r>
    </w:p>
    <w:p w:rsidR="00F16898" w:rsidRDefault="00F16898" w:rsidP="00EB795A">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lastRenderedPageBreak/>
        <w:t xml:space="preserve">הכלל כיום הוא שבכל מינוי דיינים יהיו חצי אשכנזים וחצי מזרחים. עולה השאלה האם האישה יכולה לשמש כדיינת? ישנם רבנים אומרים שאין איסור מתורה להתדיין בפני אישה. מנגד, ישנה הטענה כי נשים רחמניות, אמפתיות ורגישות לזולת ואילו על הדיין להיות קר רוח ולפסוק רק לפי מאפיינים קרים. </w:t>
      </w:r>
    </w:p>
    <w:p w:rsidR="00F16898" w:rsidRDefault="00F16898" w:rsidP="00EB795A">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 xml:space="preserve">מאבק שמתנהל הוא למנות מנכ"ל אישה </w:t>
      </w:r>
      <w:proofErr w:type="spellStart"/>
      <w:r>
        <w:rPr>
          <w:rFonts w:ascii="David" w:hAnsi="David" w:cs="David" w:hint="cs"/>
          <w:caps/>
          <w:color w:val="333333"/>
          <w:rtl/>
        </w:rPr>
        <w:t>לביד"ר</w:t>
      </w:r>
      <w:proofErr w:type="spellEnd"/>
      <w:r>
        <w:rPr>
          <w:rFonts w:ascii="David" w:hAnsi="David" w:cs="David" w:hint="cs"/>
          <w:caps/>
          <w:color w:val="333333"/>
          <w:rtl/>
        </w:rPr>
        <w:t>, שכן בתפקיד דיין אישה לא יכולה לכהן (כיום, תפקיד דתי ששייך רק לגברים), אך בתפקיד מנכ"ל אין סיבה שלא, שכן מדובר בתפקיד אדמיניסטרטיבי.</w:t>
      </w:r>
    </w:p>
    <w:p w:rsidR="00B267AB" w:rsidRDefault="00B267AB" w:rsidP="00EB795A">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u w:val="single"/>
          <w:rtl/>
        </w:rPr>
        <w:t>הפוליטיקה של מינוי דיינים</w:t>
      </w:r>
      <w:r>
        <w:rPr>
          <w:rFonts w:ascii="David" w:hAnsi="David" w:cs="David" w:hint="cs"/>
          <w:caps/>
          <w:color w:val="333333"/>
          <w:rtl/>
        </w:rPr>
        <w:t xml:space="preserve"> </w:t>
      </w:r>
      <w:r>
        <w:rPr>
          <w:rFonts w:ascii="David" w:hAnsi="David" w:cs="David"/>
          <w:caps/>
          <w:color w:val="333333"/>
          <w:rtl/>
        </w:rPr>
        <w:t>–</w:t>
      </w:r>
      <w:r>
        <w:rPr>
          <w:rFonts w:ascii="David" w:hAnsi="David" w:cs="David" w:hint="cs"/>
          <w:caps/>
          <w:color w:val="333333"/>
          <w:rtl/>
        </w:rPr>
        <w:t xml:space="preserve"> נעשה לפי חוק מינוי דיינים;</w:t>
      </w:r>
    </w:p>
    <w:p w:rsidR="00B267AB" w:rsidRDefault="00B267AB" w:rsidP="00EB795A">
      <w:pPr>
        <w:pStyle w:val="a5"/>
        <w:tabs>
          <w:tab w:val="clear" w:pos="4153"/>
          <w:tab w:val="clear" w:pos="8306"/>
        </w:tabs>
        <w:spacing w:line="276" w:lineRule="auto"/>
        <w:ind w:left="720"/>
        <w:rPr>
          <w:rFonts w:ascii="David" w:hAnsi="David" w:cs="David"/>
          <w:caps/>
          <w:color w:val="333333"/>
          <w:rtl/>
        </w:rPr>
      </w:pPr>
      <w:r w:rsidRPr="00B267AB">
        <w:rPr>
          <w:rFonts w:ascii="David" w:hAnsi="David" w:cs="David" w:hint="cs"/>
          <w:caps/>
          <w:color w:val="333333"/>
          <w:highlight w:val="green"/>
          <w:rtl/>
        </w:rPr>
        <w:t>סע' 3</w:t>
      </w:r>
      <w:r>
        <w:rPr>
          <w:rFonts w:ascii="David" w:hAnsi="David" w:cs="David" w:hint="cs"/>
          <w:caps/>
          <w:color w:val="333333"/>
          <w:rtl/>
        </w:rPr>
        <w:t xml:space="preserve"> לחוק- כשירותם של דיינים. </w:t>
      </w:r>
    </w:p>
    <w:p w:rsidR="00B267AB" w:rsidRPr="00B267AB" w:rsidRDefault="00B267AB" w:rsidP="00EB795A">
      <w:pPr>
        <w:pStyle w:val="a5"/>
        <w:tabs>
          <w:tab w:val="clear" w:pos="4153"/>
          <w:tab w:val="clear" w:pos="8306"/>
        </w:tabs>
        <w:spacing w:line="276" w:lineRule="auto"/>
        <w:ind w:left="720"/>
        <w:rPr>
          <w:rFonts w:ascii="David" w:hAnsi="David" w:cs="David"/>
          <w:caps/>
          <w:color w:val="333333"/>
          <w:rtl/>
        </w:rPr>
      </w:pPr>
      <w:r w:rsidRPr="00B267AB">
        <w:rPr>
          <w:rFonts w:ascii="David" w:hAnsi="David" w:cs="David" w:hint="cs"/>
          <w:caps/>
          <w:color w:val="333333"/>
          <w:highlight w:val="green"/>
          <w:rtl/>
        </w:rPr>
        <w:t>סע' 6</w:t>
      </w:r>
      <w:r>
        <w:rPr>
          <w:rFonts w:ascii="David" w:hAnsi="David" w:cs="David" w:hint="cs"/>
          <w:caps/>
          <w:color w:val="333333"/>
          <w:rtl/>
        </w:rPr>
        <w:t xml:space="preserve"> לחוק- הרכב הוועדה למינוי שופטים. כיום, ישנה מכסה של נשים שיש למלא בוועדה. </w:t>
      </w:r>
    </w:p>
    <w:p w:rsidR="00764620" w:rsidRDefault="00F16898" w:rsidP="009B7BCF">
      <w:pPr>
        <w:pStyle w:val="a5"/>
        <w:numPr>
          <w:ilvl w:val="0"/>
          <w:numId w:val="4"/>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ייצוג הצדדים </w:t>
      </w:r>
      <w:proofErr w:type="spellStart"/>
      <w:r>
        <w:rPr>
          <w:rFonts w:ascii="David" w:hAnsi="David" w:cs="David" w:hint="cs"/>
          <w:caps/>
          <w:color w:val="333333"/>
          <w:rtl/>
        </w:rPr>
        <w:t>בביד"ר</w:t>
      </w:r>
      <w:proofErr w:type="spellEnd"/>
      <w:r>
        <w:rPr>
          <w:rFonts w:ascii="David" w:hAnsi="David" w:cs="David" w:hint="cs"/>
          <w:caps/>
          <w:color w:val="333333"/>
          <w:rtl/>
        </w:rPr>
        <w:t xml:space="preserve">: </w:t>
      </w:r>
    </w:p>
    <w:p w:rsidR="00F16898" w:rsidRDefault="00F16898" w:rsidP="00F16898">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 xml:space="preserve">טוענים רבניים </w:t>
      </w:r>
      <w:r>
        <w:rPr>
          <w:rFonts w:ascii="David" w:hAnsi="David" w:cs="David"/>
          <w:caps/>
          <w:color w:val="333333"/>
          <w:rtl/>
        </w:rPr>
        <w:t>–</w:t>
      </w:r>
      <w:r>
        <w:rPr>
          <w:rFonts w:ascii="David" w:hAnsi="David" w:cs="David" w:hint="cs"/>
          <w:caps/>
          <w:color w:val="333333"/>
          <w:rtl/>
        </w:rPr>
        <w:t xml:space="preserve"> חוץ מעו"ד מייצגים, יש את האפשרות לטוענים רבניים. בעבר, הדרך לעבוד בתור טוען רבני הייתה חסומה בפני נ</w:t>
      </w:r>
      <w:r w:rsidR="00B267AB">
        <w:rPr>
          <w:rFonts w:ascii="David" w:hAnsi="David" w:cs="David" w:hint="cs"/>
          <w:caps/>
          <w:color w:val="333333"/>
          <w:rtl/>
        </w:rPr>
        <w:t xml:space="preserve">שים, שכן התנאי לגשת למבחנים היה שצריך להיות בוגר ישיבה. פריד הובילה את המהפך והוגשו עתירות </w:t>
      </w:r>
      <w:proofErr w:type="spellStart"/>
      <w:r w:rsidR="00B267AB">
        <w:rPr>
          <w:rFonts w:ascii="David" w:hAnsi="David" w:cs="David" w:hint="cs"/>
          <w:caps/>
          <w:color w:val="333333"/>
          <w:rtl/>
        </w:rPr>
        <w:t>לבג"צ</w:t>
      </w:r>
      <w:proofErr w:type="spellEnd"/>
      <w:r w:rsidR="00B267AB">
        <w:rPr>
          <w:rFonts w:ascii="David" w:hAnsi="David" w:cs="David" w:hint="cs"/>
          <w:caps/>
          <w:color w:val="333333"/>
          <w:rtl/>
        </w:rPr>
        <w:t xml:space="preserve"> והתפקיד נפתח גם בשביל נשים. </w:t>
      </w:r>
    </w:p>
    <w:p w:rsidR="00FA54AD" w:rsidRDefault="00FA54AD" w:rsidP="00B267AB">
      <w:pPr>
        <w:pStyle w:val="a5"/>
        <w:tabs>
          <w:tab w:val="clear" w:pos="4153"/>
          <w:tab w:val="clear" w:pos="8306"/>
        </w:tabs>
        <w:spacing w:line="276" w:lineRule="auto"/>
        <w:rPr>
          <w:rFonts w:ascii="David" w:hAnsi="David" w:cs="David"/>
          <w:caps/>
          <w:color w:val="333333"/>
          <w:rtl/>
        </w:rPr>
      </w:pPr>
    </w:p>
    <w:p w:rsidR="00B267AB" w:rsidRDefault="00B267AB" w:rsidP="00B267AB">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את ההבדלים בין </w:t>
      </w:r>
      <w:proofErr w:type="spellStart"/>
      <w:r>
        <w:rPr>
          <w:rFonts w:ascii="David" w:hAnsi="David" w:cs="David" w:hint="cs"/>
          <w:caps/>
          <w:color w:val="333333"/>
          <w:rtl/>
        </w:rPr>
        <w:t>ביד"ר</w:t>
      </w:r>
      <w:proofErr w:type="spellEnd"/>
      <w:r>
        <w:rPr>
          <w:rFonts w:ascii="David" w:hAnsi="David" w:cs="David" w:hint="cs"/>
          <w:caps/>
          <w:color w:val="333333"/>
          <w:rtl/>
        </w:rPr>
        <w:t xml:space="preserve"> לביהמ"ש, שמשפיעים גם על השאלה במי נבחר להתדיין, יש לחלק להבדלים ברמת המעטפת ולהבדלים ברמת התוכן; </w:t>
      </w:r>
    </w:p>
    <w:p w:rsidR="00A40370" w:rsidRDefault="0019724D" w:rsidP="00A40370">
      <w:pPr>
        <w:pStyle w:val="a5"/>
        <w:tabs>
          <w:tab w:val="clear" w:pos="4153"/>
          <w:tab w:val="clear" w:pos="8306"/>
        </w:tabs>
        <w:spacing w:line="276" w:lineRule="auto"/>
        <w:rPr>
          <w:rFonts w:ascii="David" w:hAnsi="David" w:cs="David"/>
          <w:caps/>
          <w:color w:val="333333"/>
          <w:rtl/>
        </w:rPr>
      </w:pPr>
      <w:r>
        <w:rPr>
          <w:rFonts w:ascii="David" w:hAnsi="David" w:cs="David" w:hint="cs"/>
          <w:b/>
          <w:bCs/>
          <w:caps/>
          <w:color w:val="333333"/>
          <w:u w:val="single"/>
          <w:rtl/>
        </w:rPr>
        <w:t xml:space="preserve">הבדלים לגיטימיים </w:t>
      </w:r>
      <w:r w:rsidR="00B267AB" w:rsidRPr="00A40370">
        <w:rPr>
          <w:rFonts w:ascii="David" w:hAnsi="David" w:cs="David" w:hint="cs"/>
          <w:b/>
          <w:bCs/>
          <w:caps/>
          <w:color w:val="333333"/>
          <w:u w:val="single"/>
          <w:rtl/>
        </w:rPr>
        <w:t>ברמת המעטפת</w:t>
      </w:r>
      <w:r w:rsidR="00A40370">
        <w:rPr>
          <w:rFonts w:ascii="David" w:hAnsi="David" w:cs="David" w:hint="cs"/>
          <w:caps/>
          <w:color w:val="333333"/>
          <w:rtl/>
        </w:rPr>
        <w:t>:</w:t>
      </w:r>
      <w:r w:rsidR="00B267AB">
        <w:rPr>
          <w:rFonts w:ascii="David" w:hAnsi="David" w:cs="David" w:hint="cs"/>
          <w:caps/>
          <w:color w:val="333333"/>
          <w:rtl/>
        </w:rPr>
        <w:t xml:space="preserve"> </w:t>
      </w:r>
    </w:p>
    <w:p w:rsidR="00FA54AD" w:rsidRDefault="00FA54AD" w:rsidP="00FA54AD">
      <w:pPr>
        <w:pStyle w:val="a5"/>
        <w:numPr>
          <w:ilvl w:val="0"/>
          <w:numId w:val="86"/>
        </w:numPr>
        <w:tabs>
          <w:tab w:val="clear" w:pos="4153"/>
          <w:tab w:val="clear" w:pos="8306"/>
        </w:tabs>
        <w:spacing w:line="276" w:lineRule="auto"/>
        <w:rPr>
          <w:rFonts w:ascii="David" w:hAnsi="David" w:cs="David"/>
          <w:caps/>
          <w:color w:val="333333"/>
        </w:rPr>
      </w:pPr>
      <w:r>
        <w:rPr>
          <w:rFonts w:ascii="David" w:hAnsi="David" w:cs="David" w:hint="cs"/>
          <w:caps/>
          <w:color w:val="333333"/>
          <w:rtl/>
        </w:rPr>
        <w:t>גישה ונגישות:</w:t>
      </w:r>
    </w:p>
    <w:p w:rsidR="00A40370" w:rsidRDefault="00141FE3" w:rsidP="00FA54AD">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 xml:space="preserve">לפי </w:t>
      </w:r>
      <w:proofErr w:type="spellStart"/>
      <w:r>
        <w:rPr>
          <w:rFonts w:ascii="David" w:hAnsi="David" w:cs="David" w:hint="cs"/>
          <w:caps/>
          <w:color w:val="333333"/>
          <w:rtl/>
        </w:rPr>
        <w:t>זילברג</w:t>
      </w:r>
      <w:proofErr w:type="spellEnd"/>
      <w:r>
        <w:rPr>
          <w:rFonts w:ascii="David" w:hAnsi="David" w:cs="David" w:hint="cs"/>
          <w:caps/>
          <w:color w:val="333333"/>
          <w:rtl/>
        </w:rPr>
        <w:t xml:space="preserve">, </w:t>
      </w:r>
      <w:r w:rsidR="00B267AB">
        <w:rPr>
          <w:rFonts w:ascii="David" w:hAnsi="David" w:cs="David" w:hint="cs"/>
          <w:caps/>
          <w:color w:val="333333"/>
          <w:rtl/>
        </w:rPr>
        <w:t>הדין הוא פונקציה של הדיין.</w:t>
      </w:r>
      <w:r>
        <w:rPr>
          <w:rFonts w:ascii="David" w:hAnsi="David" w:cs="David" w:hint="cs"/>
          <w:caps/>
          <w:color w:val="333333"/>
          <w:rtl/>
        </w:rPr>
        <w:t xml:space="preserve"> הכוונה היא במובן של גישה ונגישות. נגישות הכוונה במובן של כללי המשפט הבינלאומי הפרטי ("כללי ברירת הדין"). כללים אלו עוזרים לזהות מה הדין הנכון שיחול בכל מיני התדיינויות. בדיני משפחה, כללים אלו רלוונטיים במקרה של חטיפת ילדים, נישואין אזרחיים מחוץ לישראל וכד'. במערכת האזרחית ישנה תחולה לכללים אלו שנשאבה מסע' 46 לדבר המלך. לפיו, במידה ואין תשובה בחקיקה או בדין המקומי, יש ללכת לדין בבריטניה. </w:t>
      </w:r>
      <w:r w:rsidR="005A0FA3">
        <w:rPr>
          <w:rFonts w:ascii="David" w:hAnsi="David" w:cs="David" w:hint="cs"/>
          <w:caps/>
          <w:color w:val="333333"/>
          <w:rtl/>
        </w:rPr>
        <w:t xml:space="preserve">כך, בעצם מתנהל בערכאות האזרחיות </w:t>
      </w:r>
      <w:r w:rsidR="005A0FA3" w:rsidRPr="005A0FA3">
        <w:rPr>
          <w:rFonts w:ascii="David" w:hAnsi="David" w:cs="David" w:hint="cs"/>
          <w:b/>
          <w:bCs/>
          <w:caps/>
          <w:color w:val="333333"/>
          <w:rtl/>
        </w:rPr>
        <w:t>הליך דו שלבי</w:t>
      </w:r>
      <w:r w:rsidR="005A0FA3">
        <w:rPr>
          <w:rFonts w:ascii="David" w:hAnsi="David" w:cs="David" w:hint="cs"/>
          <w:caps/>
          <w:color w:val="333333"/>
          <w:rtl/>
        </w:rPr>
        <w:t xml:space="preserve">; </w:t>
      </w:r>
      <w:r w:rsidR="005A0FA3" w:rsidRPr="005A0FA3">
        <w:rPr>
          <w:rFonts w:ascii="David" w:hAnsi="David" w:cs="David" w:hint="cs"/>
          <w:caps/>
          <w:color w:val="333333"/>
          <w:highlight w:val="lightGray"/>
          <w:rtl/>
        </w:rPr>
        <w:t>פס"ד בכר-גולדברג</w:t>
      </w:r>
      <w:r w:rsidR="005A0FA3">
        <w:rPr>
          <w:rFonts w:ascii="David" w:hAnsi="David" w:cs="David" w:hint="cs"/>
          <w:caps/>
          <w:color w:val="333333"/>
          <w:rtl/>
        </w:rPr>
        <w:t xml:space="preserve">- עסקינן במזונות בנישואין אזרחיים מחוץ לישראל. </w:t>
      </w:r>
      <w:r w:rsidR="005A0FA3" w:rsidRPr="005A0FA3">
        <w:rPr>
          <w:rFonts w:ascii="David" w:hAnsi="David" w:cs="David" w:hint="cs"/>
          <w:b/>
          <w:bCs/>
          <w:caps/>
          <w:color w:val="333333"/>
          <w:rtl/>
        </w:rPr>
        <w:t>בשלב הראשון</w:t>
      </w:r>
      <w:r w:rsidR="005A0FA3">
        <w:rPr>
          <w:rFonts w:ascii="David" w:hAnsi="David" w:cs="David" w:hint="cs"/>
          <w:caps/>
          <w:color w:val="333333"/>
          <w:rtl/>
        </w:rPr>
        <w:t xml:space="preserve"> יש לגשת לכללי המשפט הבינלאומי הפרטי שינחה אותנו לאיזה דין לגשת ע"מ להכריע בשאלת תוקפם של הנישואין האזרחיים. לאחר שניתנה הכרעה בעניין זה, </w:t>
      </w:r>
      <w:r w:rsidR="005A0FA3" w:rsidRPr="005A0FA3">
        <w:rPr>
          <w:rFonts w:ascii="David" w:hAnsi="David" w:cs="David" w:hint="cs"/>
          <w:b/>
          <w:bCs/>
          <w:caps/>
          <w:color w:val="333333"/>
          <w:rtl/>
        </w:rPr>
        <w:t>השלב</w:t>
      </w:r>
      <w:r w:rsidR="005A0FA3">
        <w:rPr>
          <w:rFonts w:ascii="David" w:hAnsi="David" w:cs="David" w:hint="cs"/>
          <w:caps/>
          <w:color w:val="333333"/>
          <w:rtl/>
        </w:rPr>
        <w:t xml:space="preserve"> </w:t>
      </w:r>
      <w:r w:rsidR="005A0FA3" w:rsidRPr="005A0FA3">
        <w:rPr>
          <w:rFonts w:ascii="David" w:hAnsi="David" w:cs="David" w:hint="cs"/>
          <w:b/>
          <w:bCs/>
          <w:caps/>
          <w:color w:val="333333"/>
          <w:rtl/>
        </w:rPr>
        <w:t>השני</w:t>
      </w:r>
      <w:r w:rsidR="005A0FA3">
        <w:rPr>
          <w:rFonts w:ascii="David" w:hAnsi="David" w:cs="David" w:hint="cs"/>
          <w:caps/>
          <w:color w:val="333333"/>
          <w:rtl/>
        </w:rPr>
        <w:t xml:space="preserve"> הוא לגשת לדין הפנימי, המקומי, בקשר לשאלת המזונות. </w:t>
      </w:r>
    </w:p>
    <w:p w:rsidR="00B267AB" w:rsidRDefault="005A0FA3" w:rsidP="00FA54AD">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 xml:space="preserve">כלומר, יש כאן בלילה של דיני מ"י (המכילים גם את כללי המשפט הבינלאומי) עם דיני ישראל (הדין הדתי). </w:t>
      </w:r>
      <w:r>
        <w:rPr>
          <w:rFonts w:ascii="David" w:hAnsi="David" w:cs="David" w:hint="cs"/>
          <w:b/>
          <w:bCs/>
          <w:caps/>
          <w:color w:val="333333"/>
          <w:u w:val="double"/>
          <w:rtl/>
        </w:rPr>
        <w:t>אולם</w:t>
      </w:r>
      <w:r>
        <w:rPr>
          <w:rFonts w:ascii="David" w:hAnsi="David" w:cs="David" w:hint="cs"/>
          <w:caps/>
          <w:color w:val="333333"/>
          <w:rtl/>
        </w:rPr>
        <w:t xml:space="preserve"> סע' 46 לדבר המלך </w:t>
      </w:r>
      <w:r w:rsidRPr="005A0FA3">
        <w:rPr>
          <w:rFonts w:ascii="David" w:hAnsi="David" w:cs="David" w:hint="cs"/>
          <w:b/>
          <w:bCs/>
          <w:caps/>
          <w:color w:val="333333"/>
          <w:u w:val="single"/>
          <w:rtl/>
        </w:rPr>
        <w:t>לא</w:t>
      </w:r>
      <w:r>
        <w:rPr>
          <w:rFonts w:ascii="David" w:hAnsi="David" w:cs="David" w:hint="cs"/>
          <w:caps/>
          <w:color w:val="333333"/>
          <w:rtl/>
        </w:rPr>
        <w:t xml:space="preserve"> תקף על </w:t>
      </w:r>
      <w:proofErr w:type="spellStart"/>
      <w:r>
        <w:rPr>
          <w:rFonts w:ascii="David" w:hAnsi="David" w:cs="David" w:hint="cs"/>
          <w:caps/>
          <w:color w:val="333333"/>
          <w:rtl/>
        </w:rPr>
        <w:t>ביד"ר</w:t>
      </w:r>
      <w:proofErr w:type="spellEnd"/>
      <w:r>
        <w:rPr>
          <w:rFonts w:ascii="David" w:hAnsi="David" w:cs="David" w:hint="cs"/>
          <w:caps/>
          <w:color w:val="333333"/>
          <w:rtl/>
        </w:rPr>
        <w:t>. כלומר, כל ההליך הדו-שלבי לא מתקיים שם.</w:t>
      </w:r>
      <w:r w:rsidR="00E25490">
        <w:rPr>
          <w:rFonts w:ascii="David" w:hAnsi="David" w:cs="David" w:hint="cs"/>
          <w:caps/>
          <w:color w:val="333333"/>
          <w:rtl/>
        </w:rPr>
        <w:t xml:space="preserve"> לפי התפיסה של </w:t>
      </w:r>
      <w:proofErr w:type="spellStart"/>
      <w:r w:rsidR="00E25490">
        <w:rPr>
          <w:rFonts w:ascii="David" w:hAnsi="David" w:cs="David" w:hint="cs"/>
          <w:caps/>
          <w:color w:val="333333"/>
          <w:rtl/>
        </w:rPr>
        <w:t>ביד"ר</w:t>
      </w:r>
      <w:proofErr w:type="spellEnd"/>
      <w:r w:rsidR="00E25490">
        <w:rPr>
          <w:rFonts w:ascii="David" w:hAnsi="David" w:cs="David" w:hint="cs"/>
          <w:caps/>
          <w:color w:val="333333"/>
          <w:rtl/>
        </w:rPr>
        <w:t xml:space="preserve">, הדין הדתי חל על </w:t>
      </w:r>
      <w:proofErr w:type="spellStart"/>
      <w:r w:rsidR="00E25490">
        <w:rPr>
          <w:rFonts w:ascii="David" w:hAnsi="David" w:cs="David" w:hint="cs"/>
          <w:caps/>
          <w:color w:val="333333"/>
          <w:rtl/>
        </w:rPr>
        <w:t>הכל</w:t>
      </w:r>
      <w:proofErr w:type="spellEnd"/>
      <w:r w:rsidR="00E25490">
        <w:rPr>
          <w:rFonts w:ascii="David" w:hAnsi="David" w:cs="David" w:hint="cs"/>
          <w:caps/>
          <w:color w:val="333333"/>
          <w:rtl/>
        </w:rPr>
        <w:t>, בין אם הנישואין התרחשו בתוך ישראל ובין אם לאו ולכן אין צורך לכללי ברירת הדין.</w:t>
      </w:r>
      <w:r w:rsidR="00175F8E">
        <w:rPr>
          <w:rFonts w:ascii="David" w:hAnsi="David" w:cs="David" w:hint="cs"/>
          <w:caps/>
          <w:color w:val="333333"/>
          <w:rtl/>
        </w:rPr>
        <w:t xml:space="preserve"> </w:t>
      </w:r>
      <w:r w:rsidR="00175F8E" w:rsidRPr="00175F8E">
        <w:rPr>
          <w:rFonts w:ascii="David" w:hAnsi="David" w:cs="David" w:hint="cs"/>
          <w:b/>
          <w:bCs/>
          <w:caps/>
          <w:color w:val="333333"/>
          <w:u w:val="double"/>
          <w:rtl/>
        </w:rPr>
        <w:t>מכאן, שהדבר יכול להוביל לתוצאות שונות בערכאות השונות (למרות שלא אמור)</w:t>
      </w:r>
      <w:r w:rsidR="00175F8E">
        <w:rPr>
          <w:rFonts w:ascii="David" w:hAnsi="David" w:cs="David" w:hint="cs"/>
          <w:caps/>
          <w:color w:val="333333"/>
          <w:rtl/>
        </w:rPr>
        <w:t xml:space="preserve">. </w:t>
      </w:r>
    </w:p>
    <w:p w:rsidR="00A40370" w:rsidRDefault="005D1A45" w:rsidP="00FA54AD">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 xml:space="preserve">הבדל זה נכנס לרמת המעטפת, שכן הוא חל בשלב שלפני הכניסה לדין המהותי, בשלב של שאלת איזה דין יחול. עם זאת, הבדל זה הוא לגיטימי, שכן סע' 46, שדרכו נשאבו כללי ברירת הדין באמת לא חל על </w:t>
      </w:r>
      <w:proofErr w:type="spellStart"/>
      <w:r>
        <w:rPr>
          <w:rFonts w:ascii="David" w:hAnsi="David" w:cs="David" w:hint="cs"/>
          <w:caps/>
          <w:color w:val="333333"/>
          <w:rtl/>
        </w:rPr>
        <w:t>ביד"ר</w:t>
      </w:r>
      <w:proofErr w:type="spellEnd"/>
      <w:r>
        <w:rPr>
          <w:rFonts w:ascii="David" w:hAnsi="David" w:cs="David" w:hint="cs"/>
          <w:caps/>
          <w:color w:val="333333"/>
          <w:rtl/>
        </w:rPr>
        <w:t xml:space="preserve">. </w:t>
      </w:r>
    </w:p>
    <w:p w:rsidR="00A40370" w:rsidRPr="00FA54AD" w:rsidRDefault="00A40370" w:rsidP="00FA54AD">
      <w:pPr>
        <w:pStyle w:val="a5"/>
        <w:numPr>
          <w:ilvl w:val="0"/>
          <w:numId w:val="86"/>
        </w:numPr>
        <w:tabs>
          <w:tab w:val="clear" w:pos="4153"/>
          <w:tab w:val="clear" w:pos="8306"/>
        </w:tabs>
        <w:spacing w:line="276" w:lineRule="auto"/>
        <w:rPr>
          <w:rFonts w:ascii="David" w:hAnsi="David" w:cs="David"/>
          <w:caps/>
          <w:color w:val="333333"/>
          <w:rtl/>
        </w:rPr>
      </w:pPr>
      <w:r w:rsidRPr="00FA54AD">
        <w:rPr>
          <w:rFonts w:ascii="David" w:hAnsi="David" w:cs="David" w:hint="cs"/>
          <w:caps/>
          <w:color w:val="333333"/>
          <w:rtl/>
        </w:rPr>
        <w:t xml:space="preserve">הבדלים פרוצדורליים </w:t>
      </w:r>
      <w:r w:rsidRPr="00FA54AD">
        <w:rPr>
          <w:rFonts w:ascii="David" w:hAnsi="David" w:cs="David"/>
          <w:caps/>
          <w:color w:val="333333"/>
          <w:rtl/>
        </w:rPr>
        <w:t>–</w:t>
      </w:r>
      <w:r w:rsidRPr="00FA54AD">
        <w:rPr>
          <w:rFonts w:ascii="David" w:hAnsi="David" w:cs="David" w:hint="cs"/>
          <w:caps/>
          <w:color w:val="333333"/>
          <w:rtl/>
        </w:rPr>
        <w:t xml:space="preserve"> סדר דין:</w:t>
      </w:r>
    </w:p>
    <w:p w:rsidR="00C70BDF" w:rsidRDefault="00A40370" w:rsidP="00FA54AD">
      <w:pPr>
        <w:pStyle w:val="a5"/>
        <w:tabs>
          <w:tab w:val="clear" w:pos="4153"/>
          <w:tab w:val="clear" w:pos="8306"/>
        </w:tabs>
        <w:spacing w:line="276" w:lineRule="auto"/>
        <w:ind w:left="720"/>
        <w:rPr>
          <w:rFonts w:ascii="David" w:hAnsi="David" w:cs="David"/>
          <w:caps/>
          <w:color w:val="333333"/>
          <w:rtl/>
        </w:rPr>
      </w:pPr>
      <w:r w:rsidRPr="00A40370">
        <w:rPr>
          <w:rFonts w:ascii="David" w:hAnsi="David" w:cs="David" w:hint="cs"/>
          <w:caps/>
          <w:color w:val="333333"/>
          <w:highlight w:val="lightGray"/>
          <w:rtl/>
        </w:rPr>
        <w:t>פס"ד לב</w:t>
      </w:r>
      <w:r>
        <w:rPr>
          <w:rFonts w:ascii="David" w:hAnsi="David" w:cs="David" w:hint="cs"/>
          <w:caps/>
          <w:color w:val="333333"/>
          <w:rtl/>
        </w:rPr>
        <w:t>-</w:t>
      </w:r>
      <w:r w:rsidR="000A1C09">
        <w:rPr>
          <w:rFonts w:ascii="David" w:hAnsi="David" w:cs="David" w:hint="cs"/>
          <w:caps/>
          <w:color w:val="333333"/>
          <w:rtl/>
        </w:rPr>
        <w:t xml:space="preserve"> מציג את ההבדלים בין הערכאות. פס"ד זה מנה את המגבלות החלות על </w:t>
      </w:r>
      <w:proofErr w:type="spellStart"/>
      <w:r w:rsidR="000A1C09">
        <w:rPr>
          <w:rFonts w:ascii="David" w:hAnsi="David" w:cs="David" w:hint="cs"/>
          <w:caps/>
          <w:color w:val="333333"/>
          <w:rtl/>
        </w:rPr>
        <w:t>ביד"ר</w:t>
      </w:r>
      <w:proofErr w:type="spellEnd"/>
      <w:r w:rsidR="000A1C09">
        <w:rPr>
          <w:rFonts w:ascii="David" w:hAnsi="David" w:cs="David" w:hint="cs"/>
          <w:caps/>
          <w:color w:val="333333"/>
          <w:rtl/>
        </w:rPr>
        <w:t xml:space="preserve">. </w:t>
      </w:r>
      <w:r w:rsidR="000A1C09" w:rsidRPr="00C70BDF">
        <w:rPr>
          <w:rFonts w:ascii="David" w:hAnsi="David" w:cs="David" w:hint="cs"/>
          <w:caps/>
          <w:color w:val="333333"/>
          <w:u w:val="single"/>
          <w:rtl/>
        </w:rPr>
        <w:t>החידוש</w:t>
      </w:r>
      <w:r w:rsidR="000A1C09">
        <w:rPr>
          <w:rFonts w:ascii="David" w:hAnsi="David" w:cs="David" w:hint="cs"/>
          <w:caps/>
          <w:color w:val="333333"/>
          <w:rtl/>
        </w:rPr>
        <w:t xml:space="preserve"> הוא שביהמ"ש קבע בפס"ד זה שבית הדין כפוף גם הוא לכללים הקבועים בחוק יסוד: כבוד האדם. </w:t>
      </w:r>
      <w:r w:rsidR="000A1C09">
        <w:rPr>
          <w:rFonts w:ascii="David" w:hAnsi="David" w:cs="David" w:hint="cs"/>
          <w:caps/>
          <w:color w:val="333333"/>
          <w:u w:val="single"/>
          <w:rtl/>
        </w:rPr>
        <w:t>מצד אחד, בתי הדין יכולים לנהוג לפי פרוצדורות אחרות משל ביהמ"ש האזרחי- וקיימים הבדלים. ומצד שני, יש גבול להבדלים האלה והוא עובר כאשר מדובר בפגיעה בזכויות אדם</w:t>
      </w:r>
      <w:r w:rsidR="000A1C09">
        <w:rPr>
          <w:rFonts w:ascii="David" w:hAnsi="David" w:cs="David" w:hint="cs"/>
          <w:caps/>
          <w:color w:val="333333"/>
          <w:rtl/>
        </w:rPr>
        <w:t xml:space="preserve">. </w:t>
      </w:r>
      <w:r w:rsidR="000A1C09">
        <w:rPr>
          <w:rFonts w:ascii="David" w:hAnsi="David" w:cs="David" w:hint="cs"/>
          <w:caps/>
          <w:color w:val="333333"/>
          <w:u w:val="single"/>
          <w:rtl/>
        </w:rPr>
        <w:t>בעניינו</w:t>
      </w:r>
      <w:r w:rsidR="000A1C09">
        <w:rPr>
          <w:rFonts w:ascii="David" w:hAnsi="David" w:cs="David" w:hint="cs"/>
          <w:caps/>
          <w:color w:val="333333"/>
          <w:rtl/>
        </w:rPr>
        <w:t xml:space="preserve">, הגבר הגיש תביעה לשלום בית </w:t>
      </w:r>
      <w:proofErr w:type="spellStart"/>
      <w:r w:rsidR="000A1C09">
        <w:rPr>
          <w:rFonts w:ascii="David" w:hAnsi="David" w:cs="David" w:hint="cs"/>
          <w:caps/>
          <w:color w:val="333333"/>
          <w:rtl/>
        </w:rPr>
        <w:t>וביד"ר</w:t>
      </w:r>
      <w:proofErr w:type="spellEnd"/>
      <w:r w:rsidR="000A1C09">
        <w:rPr>
          <w:rFonts w:ascii="David" w:hAnsi="David" w:cs="David" w:hint="cs"/>
          <w:caps/>
          <w:color w:val="333333"/>
          <w:rtl/>
        </w:rPr>
        <w:t xml:space="preserve"> הוציא צו עיכוב יציאה מהארץ לאישה</w:t>
      </w:r>
      <w:r w:rsidR="00C70BDF">
        <w:rPr>
          <w:rFonts w:ascii="David" w:hAnsi="David" w:cs="David" w:hint="cs"/>
          <w:caps/>
          <w:color w:val="333333"/>
          <w:rtl/>
        </w:rPr>
        <w:t xml:space="preserve"> שנועד למנוע את הנסיעה המשותפת עם הגבר האחר</w:t>
      </w:r>
      <w:r w:rsidR="000A1C09">
        <w:rPr>
          <w:rFonts w:ascii="David" w:hAnsi="David" w:cs="David" w:hint="cs"/>
          <w:caps/>
          <w:color w:val="333333"/>
          <w:rtl/>
        </w:rPr>
        <w:t>.</w:t>
      </w:r>
      <w:r w:rsidR="00C70BDF">
        <w:rPr>
          <w:rFonts w:ascii="David" w:hAnsi="David" w:cs="David" w:hint="cs"/>
          <w:caps/>
          <w:color w:val="333333"/>
          <w:rtl/>
        </w:rPr>
        <w:t xml:space="preserve"> ביהמ"ש טוען שהאישה יכולה להיפגש עם הגבר גם בארץ, ומעבר לזה, </w:t>
      </w:r>
      <w:proofErr w:type="spellStart"/>
      <w:r w:rsidR="00C70BDF">
        <w:rPr>
          <w:rFonts w:ascii="David" w:hAnsi="David" w:cs="David" w:hint="cs"/>
          <w:caps/>
          <w:color w:val="333333"/>
          <w:rtl/>
        </w:rPr>
        <w:t>הש</w:t>
      </w:r>
      <w:proofErr w:type="spellEnd"/>
      <w:r w:rsidR="00C70BDF">
        <w:rPr>
          <w:rFonts w:ascii="David" w:hAnsi="David" w:cs="David" w:hint="cs"/>
          <w:caps/>
          <w:color w:val="333333"/>
          <w:rtl/>
        </w:rPr>
        <w:t>' ברק קובע שעיכוב יציאה מהארץ מבחינה חוקתית הוא מגבלת חופש תנועה, זוהי אחת מזכויות האדם הבסיסיות ביותר, ולכן כדי להגבילה יש להציג נימוקים כבדי משקל. כמו כן, הפרוצדורה שמעכבת את חופש התנועה דורשת פרוצדורה מאוד נוקשה.</w:t>
      </w:r>
      <w:r>
        <w:rPr>
          <w:rFonts w:ascii="David" w:hAnsi="David" w:cs="David" w:hint="cs"/>
          <w:caps/>
          <w:color w:val="333333"/>
          <w:rtl/>
        </w:rPr>
        <w:t xml:space="preserve"> </w:t>
      </w:r>
    </w:p>
    <w:p w:rsidR="00C70BDF" w:rsidRPr="00FA54AD" w:rsidRDefault="00C70BDF" w:rsidP="00FA54AD">
      <w:pPr>
        <w:pStyle w:val="a5"/>
        <w:numPr>
          <w:ilvl w:val="0"/>
          <w:numId w:val="86"/>
        </w:numPr>
        <w:tabs>
          <w:tab w:val="clear" w:pos="4153"/>
          <w:tab w:val="clear" w:pos="8306"/>
        </w:tabs>
        <w:spacing w:line="276" w:lineRule="auto"/>
        <w:rPr>
          <w:rFonts w:ascii="David" w:hAnsi="David" w:cs="David"/>
          <w:caps/>
          <w:color w:val="333333"/>
          <w:rtl/>
        </w:rPr>
      </w:pPr>
      <w:r w:rsidRPr="00FA54AD">
        <w:rPr>
          <w:rFonts w:ascii="David" w:hAnsi="David" w:cs="David" w:hint="cs"/>
          <w:caps/>
          <w:color w:val="333333"/>
          <w:rtl/>
        </w:rPr>
        <w:t>הבדלים במישור הראיות:</w:t>
      </w:r>
    </w:p>
    <w:p w:rsidR="00C70BDF" w:rsidRDefault="00C70BDF" w:rsidP="00FA54AD">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u w:val="single"/>
          <w:rtl/>
        </w:rPr>
        <w:t>בביהמ"ש האזרחי</w:t>
      </w:r>
      <w:r>
        <w:rPr>
          <w:rFonts w:ascii="David" w:hAnsi="David" w:cs="David" w:hint="cs"/>
          <w:caps/>
          <w:color w:val="333333"/>
          <w:rtl/>
        </w:rPr>
        <w:t xml:space="preserve"> הכלל הוא </w:t>
      </w:r>
      <w:r>
        <w:rPr>
          <w:rFonts w:ascii="David" w:hAnsi="David" w:cs="David"/>
          <w:caps/>
          <w:color w:val="333333"/>
          <w:rtl/>
        </w:rPr>
        <w:t>–</w:t>
      </w:r>
      <w:r>
        <w:rPr>
          <w:rFonts w:ascii="David" w:hAnsi="David" w:cs="David" w:hint="cs"/>
          <w:caps/>
          <w:color w:val="333333"/>
          <w:rtl/>
        </w:rPr>
        <w:t xml:space="preserve"> </w:t>
      </w:r>
      <w:proofErr w:type="spellStart"/>
      <w:r>
        <w:rPr>
          <w:rFonts w:ascii="David" w:hAnsi="David" w:cs="David" w:hint="cs"/>
          <w:caps/>
          <w:color w:val="333333"/>
          <w:rtl/>
        </w:rPr>
        <w:t>הכל</w:t>
      </w:r>
      <w:proofErr w:type="spellEnd"/>
      <w:r>
        <w:rPr>
          <w:rFonts w:ascii="David" w:hAnsi="David" w:cs="David" w:hint="cs"/>
          <w:caps/>
          <w:color w:val="333333"/>
          <w:rtl/>
        </w:rPr>
        <w:t xml:space="preserve"> כשרים לעדות.</w:t>
      </w:r>
    </w:p>
    <w:p w:rsidR="00C70BDF" w:rsidRDefault="00C70BDF" w:rsidP="00FA54AD">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u w:val="single"/>
          <w:rtl/>
        </w:rPr>
        <w:t xml:space="preserve">בביהמ"ש </w:t>
      </w:r>
      <w:r w:rsidRPr="00C70BDF">
        <w:rPr>
          <w:rFonts w:ascii="David" w:hAnsi="David" w:cs="David" w:hint="cs"/>
          <w:caps/>
          <w:color w:val="333333"/>
          <w:u w:val="single"/>
          <w:rtl/>
        </w:rPr>
        <w:t>הרבני</w:t>
      </w:r>
      <w:r>
        <w:rPr>
          <w:rFonts w:ascii="David" w:hAnsi="David" w:cs="David" w:hint="cs"/>
          <w:caps/>
          <w:color w:val="333333"/>
          <w:rtl/>
        </w:rPr>
        <w:t xml:space="preserve"> </w:t>
      </w:r>
      <w:r w:rsidRPr="00C70BDF">
        <w:rPr>
          <w:rFonts w:ascii="David" w:hAnsi="David" w:cs="David" w:hint="cs"/>
          <w:caps/>
          <w:color w:val="333333"/>
          <w:rtl/>
        </w:rPr>
        <w:t>הכלל הוא</w:t>
      </w:r>
      <w:r>
        <w:rPr>
          <w:rFonts w:ascii="David" w:hAnsi="David" w:cs="David" w:hint="cs"/>
          <w:caps/>
          <w:color w:val="333333"/>
          <w:rtl/>
        </w:rPr>
        <w:t xml:space="preserve"> </w:t>
      </w:r>
      <w:r>
        <w:rPr>
          <w:rFonts w:ascii="David" w:hAnsi="David" w:cs="David"/>
          <w:caps/>
          <w:color w:val="333333"/>
          <w:rtl/>
        </w:rPr>
        <w:t>–</w:t>
      </w:r>
      <w:r>
        <w:rPr>
          <w:rFonts w:ascii="David" w:hAnsi="David" w:cs="David" w:hint="cs"/>
          <w:caps/>
          <w:color w:val="333333"/>
          <w:rtl/>
        </w:rPr>
        <w:t xml:space="preserve"> </w:t>
      </w:r>
    </w:p>
    <w:p w:rsidR="00C70BDF" w:rsidRDefault="00C70BDF" w:rsidP="00C70BDF">
      <w:pPr>
        <w:pStyle w:val="a5"/>
        <w:numPr>
          <w:ilvl w:val="0"/>
          <w:numId w:val="83"/>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נשים באופן עקרוני פסולות עדות- </w:t>
      </w:r>
      <w:r w:rsidR="00355C3E">
        <w:rPr>
          <w:rFonts w:ascii="David" w:hAnsi="David" w:cs="David" w:hint="cs"/>
          <w:caps/>
          <w:color w:val="333333"/>
          <w:rtl/>
        </w:rPr>
        <w:t xml:space="preserve">היום הן מעידות </w:t>
      </w:r>
      <w:proofErr w:type="spellStart"/>
      <w:r w:rsidR="00355C3E">
        <w:rPr>
          <w:rFonts w:ascii="David" w:hAnsi="David" w:cs="David" w:hint="cs"/>
          <w:caps/>
          <w:color w:val="333333"/>
          <w:rtl/>
        </w:rPr>
        <w:t>בביד"ר</w:t>
      </w:r>
      <w:proofErr w:type="spellEnd"/>
      <w:r w:rsidR="00355C3E">
        <w:rPr>
          <w:rFonts w:ascii="David" w:hAnsi="David" w:cs="David" w:hint="cs"/>
          <w:caps/>
          <w:color w:val="333333"/>
          <w:rtl/>
        </w:rPr>
        <w:t xml:space="preserve"> בעזרת כל מיני קונסטרוקציות הלכתיות. לא ניתן לומר שיש באופן וודאי שוני במשקל שניתן לעדות אישה ולעדות גבר אבל כן יש להיות מודעים לכך שיש הבדל. </w:t>
      </w:r>
    </w:p>
    <w:p w:rsidR="00EE7689" w:rsidRPr="00FA54AD" w:rsidRDefault="00355C3E" w:rsidP="00FA54AD">
      <w:pPr>
        <w:pStyle w:val="a5"/>
        <w:numPr>
          <w:ilvl w:val="0"/>
          <w:numId w:val="83"/>
        </w:numPr>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מי שעובר על מצוות הדת הוא פסול עדות- </w:t>
      </w:r>
      <w:r w:rsidR="00EE7689">
        <w:rPr>
          <w:rFonts w:ascii="David" w:hAnsi="David" w:cs="David" w:hint="cs"/>
          <w:caps/>
          <w:color w:val="333333"/>
          <w:rtl/>
        </w:rPr>
        <w:t xml:space="preserve">עקרונית הרציונל הוא שלא ניתן לסמוך על עדות של עובר על מצוות הדת מפאת אמינות, אולם זה לא ניתן ליישום כיום ולכן </w:t>
      </w:r>
      <w:proofErr w:type="spellStart"/>
      <w:r w:rsidR="00EE7689">
        <w:rPr>
          <w:rFonts w:ascii="David" w:hAnsi="David" w:cs="David" w:hint="cs"/>
          <w:caps/>
          <w:color w:val="333333"/>
          <w:rtl/>
        </w:rPr>
        <w:t>ביד"ר</w:t>
      </w:r>
      <w:proofErr w:type="spellEnd"/>
      <w:r w:rsidR="00EE7689">
        <w:rPr>
          <w:rFonts w:ascii="David" w:hAnsi="David" w:cs="David" w:hint="cs"/>
          <w:caps/>
          <w:color w:val="333333"/>
          <w:rtl/>
        </w:rPr>
        <w:t xml:space="preserve"> מקבל גם עדות של חילונים. </w:t>
      </w:r>
      <w:r w:rsidR="00EE7689">
        <w:rPr>
          <w:rFonts w:ascii="David" w:hAnsi="David" w:cs="David" w:hint="cs"/>
          <w:b/>
          <w:bCs/>
          <w:caps/>
          <w:color w:val="333333"/>
          <w:rtl/>
        </w:rPr>
        <w:t>עם זאת</w:t>
      </w:r>
      <w:r w:rsidR="00EE7689">
        <w:rPr>
          <w:rFonts w:ascii="David" w:hAnsi="David" w:cs="David" w:hint="cs"/>
          <w:caps/>
          <w:color w:val="333333"/>
          <w:rtl/>
        </w:rPr>
        <w:t xml:space="preserve">, בטקס הקידושין שנדרשים שני עדים מחפשים שני עדים </w:t>
      </w:r>
      <w:r w:rsidR="00EE7689">
        <w:rPr>
          <w:rFonts w:ascii="David" w:hAnsi="David" w:cs="David" w:hint="cs"/>
          <w:b/>
          <w:bCs/>
          <w:caps/>
          <w:color w:val="333333"/>
          <w:rtl/>
        </w:rPr>
        <w:t>דתיים</w:t>
      </w:r>
      <w:r w:rsidR="00EE7689">
        <w:rPr>
          <w:rFonts w:ascii="David" w:hAnsi="David" w:cs="David" w:hint="cs"/>
          <w:caps/>
          <w:color w:val="333333"/>
          <w:rtl/>
        </w:rPr>
        <w:t xml:space="preserve"> (עדי קיום).</w:t>
      </w:r>
    </w:p>
    <w:p w:rsidR="00EE7689" w:rsidRPr="00FA54AD" w:rsidRDefault="00EE7689" w:rsidP="00FA54AD">
      <w:pPr>
        <w:pStyle w:val="a5"/>
        <w:numPr>
          <w:ilvl w:val="0"/>
          <w:numId w:val="86"/>
        </w:numPr>
        <w:tabs>
          <w:tab w:val="clear" w:pos="4153"/>
          <w:tab w:val="clear" w:pos="8306"/>
        </w:tabs>
        <w:spacing w:line="276" w:lineRule="auto"/>
        <w:rPr>
          <w:rFonts w:ascii="David" w:hAnsi="David" w:cs="David"/>
          <w:caps/>
          <w:color w:val="333333"/>
          <w:rtl/>
        </w:rPr>
      </w:pPr>
      <w:r w:rsidRPr="00FA54AD">
        <w:rPr>
          <w:rFonts w:ascii="David" w:hAnsi="David" w:cs="David" w:hint="cs"/>
          <w:caps/>
          <w:color w:val="333333"/>
          <w:rtl/>
        </w:rPr>
        <w:t>מעשה בית דין:</w:t>
      </w:r>
    </w:p>
    <w:p w:rsidR="00355C3E" w:rsidRDefault="00EE7689" w:rsidP="00EE7689">
      <w:pPr>
        <w:pStyle w:val="a5"/>
        <w:numPr>
          <w:ilvl w:val="0"/>
          <w:numId w:val="84"/>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הגדרה = </w:t>
      </w:r>
      <w:r w:rsidR="00874004">
        <w:rPr>
          <w:rFonts w:ascii="David" w:hAnsi="David" w:cs="David" w:hint="cs"/>
          <w:caps/>
          <w:color w:val="333333"/>
          <w:rtl/>
        </w:rPr>
        <w:t>הכרעה בעילת תביעה ע"י בימ"ש בעל סמכות, מונעת התדיינות נוספת בין אותם הצדדים באותה עילה ('השתק עילה'). הכרעה בשאלה עובדתית מסוימת בידי ביהמ"ש מוסמך גם היא מונעת העלאה של הסוגיה מחדש בהתדיינות אחרת, אפילו אם מדובר בעילה שונה ('השתק פלוגתא').</w:t>
      </w:r>
    </w:p>
    <w:p w:rsidR="00874004" w:rsidRDefault="00874004" w:rsidP="00EE7689">
      <w:pPr>
        <w:pStyle w:val="a5"/>
        <w:numPr>
          <w:ilvl w:val="0"/>
          <w:numId w:val="84"/>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הכלל של מעשה בית דין הגיע למשפט הישראלי דרך סימן 46 לדבר המלך. לכן, </w:t>
      </w:r>
      <w:proofErr w:type="spellStart"/>
      <w:r>
        <w:rPr>
          <w:rFonts w:ascii="David" w:hAnsi="David" w:cs="David" w:hint="cs"/>
          <w:caps/>
          <w:color w:val="333333"/>
          <w:rtl/>
        </w:rPr>
        <w:t>ביד"ר</w:t>
      </w:r>
      <w:proofErr w:type="spellEnd"/>
      <w:r>
        <w:rPr>
          <w:rFonts w:ascii="David" w:hAnsi="David" w:cs="David" w:hint="cs"/>
          <w:caps/>
          <w:color w:val="333333"/>
          <w:rtl/>
        </w:rPr>
        <w:t xml:space="preserve"> לא מחויב לו.</w:t>
      </w:r>
    </w:p>
    <w:p w:rsidR="00874004" w:rsidRDefault="00874004" w:rsidP="00EE7689">
      <w:pPr>
        <w:pStyle w:val="a5"/>
        <w:numPr>
          <w:ilvl w:val="0"/>
          <w:numId w:val="84"/>
        </w:numPr>
        <w:tabs>
          <w:tab w:val="clear" w:pos="4153"/>
          <w:tab w:val="clear" w:pos="8306"/>
        </w:tabs>
        <w:spacing w:line="276" w:lineRule="auto"/>
        <w:rPr>
          <w:rFonts w:ascii="David" w:hAnsi="David" w:cs="David"/>
          <w:caps/>
          <w:color w:val="333333"/>
        </w:rPr>
      </w:pPr>
      <w:r>
        <w:rPr>
          <w:rFonts w:ascii="David" w:hAnsi="David" w:cs="David" w:hint="cs"/>
          <w:caps/>
          <w:color w:val="333333"/>
          <w:rtl/>
        </w:rPr>
        <w:lastRenderedPageBreak/>
        <w:t xml:space="preserve">מכאן, שמעשה בית דין עובד בדרך חד סטרית- רק מה שנקבע בבית הדין הרבני יחייב את המערכת האזרחית </w:t>
      </w:r>
      <w:r>
        <w:rPr>
          <w:rFonts w:ascii="David" w:hAnsi="David" w:cs="David"/>
          <w:caps/>
          <w:color w:val="333333"/>
          <w:rtl/>
        </w:rPr>
        <w:t>–</w:t>
      </w:r>
      <w:r>
        <w:rPr>
          <w:rFonts w:ascii="David" w:hAnsi="David" w:cs="David" w:hint="cs"/>
          <w:caps/>
          <w:color w:val="333333"/>
          <w:rtl/>
        </w:rPr>
        <w:t xml:space="preserve"> לא להפך. </w:t>
      </w:r>
      <w:r>
        <w:rPr>
          <w:rFonts w:ascii="David" w:hAnsi="David" w:cs="David" w:hint="cs"/>
          <w:b/>
          <w:bCs/>
          <w:caps/>
          <w:color w:val="333333"/>
          <w:rtl/>
        </w:rPr>
        <w:t>סייג</w:t>
      </w:r>
      <w:r>
        <w:rPr>
          <w:rFonts w:ascii="David" w:hAnsi="David" w:cs="David" w:hint="cs"/>
          <w:caps/>
          <w:color w:val="333333"/>
          <w:rtl/>
        </w:rPr>
        <w:t xml:space="preserve">- הפסיקה קבעה כלל אחר כדי למנוע מצבים אבסורדים </w:t>
      </w:r>
      <w:proofErr w:type="spellStart"/>
      <w:r>
        <w:rPr>
          <w:rFonts w:ascii="David" w:hAnsi="David" w:cs="David" w:hint="cs"/>
          <w:caps/>
          <w:color w:val="333333"/>
          <w:rtl/>
        </w:rPr>
        <w:t>שביד"ר</w:t>
      </w:r>
      <w:proofErr w:type="spellEnd"/>
      <w:r>
        <w:rPr>
          <w:rFonts w:ascii="David" w:hAnsi="David" w:cs="David" w:hint="cs"/>
          <w:caps/>
          <w:color w:val="333333"/>
          <w:rtl/>
        </w:rPr>
        <w:t xml:space="preserve"> לא יתחייב לנקבע במערכת האזרחים והוא 'כלל הכיבוד ההדדי בין הערכאות'. </w:t>
      </w:r>
      <w:r w:rsidR="007D777D">
        <w:rPr>
          <w:rFonts w:ascii="David" w:hAnsi="David" w:cs="David" w:hint="cs"/>
          <w:caps/>
          <w:color w:val="333333"/>
          <w:rtl/>
        </w:rPr>
        <w:t>הכלל יוצר איזון מסוים בין הכפיפות של המערכת האזרחית לפסיקות של המערכת הרבנית, ולכאורה להתמודד עם חוסר הכפיפות של הרבנית להחלטות האזרחית. יחד עם זאת, הכלל הזה עדיין לא עובד באותה עוצמה ומחויבות כפי שעובד כלל 'מעשה בית דין'.</w:t>
      </w:r>
    </w:p>
    <w:p w:rsidR="00FA54AD" w:rsidRDefault="00FA54AD" w:rsidP="00FA54AD">
      <w:pPr>
        <w:pStyle w:val="a5"/>
        <w:tabs>
          <w:tab w:val="clear" w:pos="4153"/>
          <w:tab w:val="clear" w:pos="8306"/>
        </w:tabs>
        <w:spacing w:line="276" w:lineRule="auto"/>
        <w:rPr>
          <w:rFonts w:ascii="David" w:hAnsi="David" w:cs="David"/>
          <w:caps/>
          <w:color w:val="333333"/>
          <w:rtl/>
        </w:rPr>
      </w:pPr>
    </w:p>
    <w:p w:rsidR="00FA54AD" w:rsidRPr="00FA54AD" w:rsidRDefault="00FA54AD" w:rsidP="00FA54AD">
      <w:pPr>
        <w:pStyle w:val="a5"/>
        <w:tabs>
          <w:tab w:val="clear" w:pos="4153"/>
          <w:tab w:val="clear" w:pos="8306"/>
        </w:tabs>
        <w:spacing w:line="276" w:lineRule="auto"/>
        <w:rPr>
          <w:rFonts w:ascii="David" w:hAnsi="David" w:cs="David"/>
          <w:caps/>
          <w:color w:val="333333"/>
          <w:u w:val="single"/>
          <w:rtl/>
        </w:rPr>
      </w:pPr>
      <w:r w:rsidRPr="00FA54AD">
        <w:rPr>
          <w:rFonts w:ascii="David" w:hAnsi="David" w:cs="David" w:hint="cs"/>
          <w:b/>
          <w:bCs/>
          <w:caps/>
          <w:color w:val="333333"/>
          <w:u w:val="single"/>
          <w:rtl/>
        </w:rPr>
        <w:t>הבדלים לא לגיטימיים ברמת המעטפת</w:t>
      </w:r>
      <w:r w:rsidRPr="00FA54AD">
        <w:rPr>
          <w:rFonts w:ascii="David" w:hAnsi="David" w:cs="David" w:hint="cs"/>
          <w:caps/>
          <w:color w:val="333333"/>
          <w:u w:val="single"/>
          <w:rtl/>
        </w:rPr>
        <w:t>:</w:t>
      </w:r>
    </w:p>
    <w:p w:rsidR="00FA54AD" w:rsidRPr="00FA54AD" w:rsidRDefault="00FA54AD" w:rsidP="00FA54AD">
      <w:pPr>
        <w:pStyle w:val="a5"/>
        <w:numPr>
          <w:ilvl w:val="0"/>
          <w:numId w:val="85"/>
        </w:numPr>
        <w:tabs>
          <w:tab w:val="clear" w:pos="4153"/>
          <w:tab w:val="clear" w:pos="8306"/>
        </w:tabs>
        <w:spacing w:line="276" w:lineRule="auto"/>
        <w:rPr>
          <w:rFonts w:ascii="David" w:hAnsi="David" w:cs="David"/>
          <w:caps/>
          <w:color w:val="333333"/>
        </w:rPr>
      </w:pPr>
      <w:r w:rsidRPr="00FA54AD">
        <w:rPr>
          <w:rFonts w:ascii="David" w:hAnsi="David" w:cs="David" w:hint="cs"/>
          <w:caps/>
          <w:color w:val="333333"/>
          <w:rtl/>
        </w:rPr>
        <w:t>אי ציות לערכאת ערעור:</w:t>
      </w:r>
    </w:p>
    <w:p w:rsidR="00FA54AD" w:rsidRDefault="00FA54AD" w:rsidP="007E787F">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חוק ביהמ"ש קובע שביהמ"ש לענייני משפחה לא יכול להגיד שהוא לא מחויב למה שהמחוזי קבע, שכן הוא מחויב לערכאה מעליו. לעו</w:t>
      </w:r>
      <w:r w:rsidR="007E787F">
        <w:rPr>
          <w:rFonts w:ascii="David" w:hAnsi="David" w:cs="David" w:hint="cs"/>
          <w:caps/>
          <w:color w:val="333333"/>
          <w:rtl/>
        </w:rPr>
        <w:t>מת זאת, בתפיסה ההלכתית רעיון הערעור לא קיים</w:t>
      </w:r>
      <w:r>
        <w:rPr>
          <w:rFonts w:ascii="David" w:hAnsi="David" w:cs="David" w:hint="cs"/>
          <w:caps/>
          <w:color w:val="333333"/>
          <w:rtl/>
        </w:rPr>
        <w:t>.</w:t>
      </w:r>
      <w:r w:rsidR="007E787F">
        <w:rPr>
          <w:rFonts w:ascii="David" w:hAnsi="David" w:cs="David" w:hint="cs"/>
          <w:caps/>
          <w:color w:val="333333"/>
          <w:rtl/>
        </w:rPr>
        <w:t xml:space="preserve"> כן קיים הרעיון של בית דין גדול ממנו אבל הכוונה להתוויית הדרך ההלכתית ולא ברמה הספציפית לתיק מסוים.</w:t>
      </w:r>
      <w:r>
        <w:rPr>
          <w:rFonts w:ascii="David" w:hAnsi="David" w:cs="David" w:hint="cs"/>
          <w:caps/>
          <w:color w:val="333333"/>
          <w:rtl/>
        </w:rPr>
        <w:t xml:space="preserve"> בזמן המנדט, נכפה על </w:t>
      </w:r>
      <w:proofErr w:type="spellStart"/>
      <w:r>
        <w:rPr>
          <w:rFonts w:ascii="David" w:hAnsi="David" w:cs="David" w:hint="cs"/>
          <w:caps/>
          <w:color w:val="333333"/>
          <w:rtl/>
        </w:rPr>
        <w:t>ביד"ר</w:t>
      </w:r>
      <w:proofErr w:type="spellEnd"/>
      <w:r>
        <w:rPr>
          <w:rFonts w:ascii="David" w:hAnsi="David" w:cs="David" w:hint="cs"/>
          <w:caps/>
          <w:color w:val="333333"/>
          <w:rtl/>
        </w:rPr>
        <w:t xml:space="preserve"> לקבל על עצמם את מערכת ערכאות הערעור</w:t>
      </w:r>
      <w:r w:rsidR="000576EC">
        <w:rPr>
          <w:rFonts w:ascii="David" w:hAnsi="David" w:cs="David" w:hint="cs"/>
          <w:caps/>
          <w:color w:val="333333"/>
          <w:rtl/>
        </w:rPr>
        <w:t>.</w:t>
      </w:r>
      <w:r w:rsidR="007E787F">
        <w:rPr>
          <w:rFonts w:ascii="David" w:hAnsi="David" w:cs="David" w:hint="cs"/>
          <w:caps/>
          <w:color w:val="333333"/>
          <w:rtl/>
        </w:rPr>
        <w:t xml:space="preserve"> לאחר מכן, נכללה דרך הערעור כחלק מחוק הדיינים ובהוראות חקיקה נוספות המתוות את דרך הפעילות של בתי הדין הרבניים. אולם, בפועל ניתן לראות עדיין מקרים בהם </w:t>
      </w:r>
      <w:proofErr w:type="spellStart"/>
      <w:r w:rsidR="007E787F">
        <w:rPr>
          <w:rFonts w:ascii="David" w:hAnsi="David" w:cs="David" w:hint="cs"/>
          <w:caps/>
          <w:color w:val="333333"/>
          <w:rtl/>
        </w:rPr>
        <w:t>ביד"ר</w:t>
      </w:r>
      <w:proofErr w:type="spellEnd"/>
      <w:r w:rsidR="007E787F">
        <w:rPr>
          <w:rFonts w:ascii="David" w:hAnsi="David" w:cs="David" w:hint="cs"/>
          <w:caps/>
          <w:color w:val="333333"/>
          <w:rtl/>
        </w:rPr>
        <w:t xml:space="preserve"> מסרבים לנהוג לפני מנגנון הערעור. לכן, במצב בו </w:t>
      </w:r>
      <w:proofErr w:type="spellStart"/>
      <w:r w:rsidR="007E787F">
        <w:rPr>
          <w:rFonts w:ascii="David" w:hAnsi="David" w:cs="David" w:hint="cs"/>
          <w:caps/>
          <w:color w:val="333333"/>
          <w:rtl/>
        </w:rPr>
        <w:t>ביד"ר</w:t>
      </w:r>
      <w:proofErr w:type="spellEnd"/>
      <w:r w:rsidR="007E787F">
        <w:rPr>
          <w:rFonts w:ascii="David" w:hAnsi="David" w:cs="David" w:hint="cs"/>
          <w:caps/>
          <w:color w:val="333333"/>
          <w:rtl/>
        </w:rPr>
        <w:t xml:space="preserve"> אינו מוכן לפעול בהתאם להחלטה של </w:t>
      </w:r>
      <w:proofErr w:type="spellStart"/>
      <w:r w:rsidR="007E787F">
        <w:rPr>
          <w:rFonts w:ascii="David" w:hAnsi="David" w:cs="David" w:hint="cs"/>
          <w:caps/>
          <w:color w:val="333333"/>
          <w:rtl/>
        </w:rPr>
        <w:t>ביד"ר</w:t>
      </w:r>
      <w:proofErr w:type="spellEnd"/>
      <w:r w:rsidR="007E787F">
        <w:rPr>
          <w:rFonts w:ascii="David" w:hAnsi="David" w:cs="David" w:hint="cs"/>
          <w:caps/>
          <w:color w:val="333333"/>
          <w:rtl/>
        </w:rPr>
        <w:t xml:space="preserve"> הגדול יש לפנות </w:t>
      </w:r>
      <w:proofErr w:type="spellStart"/>
      <w:r w:rsidR="007E787F">
        <w:rPr>
          <w:rFonts w:ascii="David" w:hAnsi="David" w:cs="David" w:hint="cs"/>
          <w:caps/>
          <w:color w:val="333333"/>
          <w:rtl/>
        </w:rPr>
        <w:t>לבג"צ</w:t>
      </w:r>
      <w:proofErr w:type="spellEnd"/>
      <w:r w:rsidR="007E787F">
        <w:rPr>
          <w:rFonts w:ascii="David" w:hAnsi="David" w:cs="David" w:hint="cs"/>
          <w:caps/>
          <w:color w:val="333333"/>
          <w:rtl/>
        </w:rPr>
        <w:t xml:space="preserve"> </w:t>
      </w:r>
      <w:r w:rsidR="007E787F" w:rsidRPr="007E787F">
        <w:rPr>
          <w:rFonts w:ascii="David" w:hAnsi="David" w:cs="David" w:hint="cs"/>
          <w:caps/>
          <w:color w:val="333333"/>
          <w:highlight w:val="lightGray"/>
          <w:rtl/>
        </w:rPr>
        <w:t>(בג"צ פריד)</w:t>
      </w:r>
      <w:r w:rsidR="007E787F">
        <w:rPr>
          <w:rFonts w:ascii="David" w:hAnsi="David" w:cs="David" w:hint="cs"/>
          <w:caps/>
          <w:color w:val="333333"/>
          <w:rtl/>
        </w:rPr>
        <w:t xml:space="preserve">. </w:t>
      </w:r>
    </w:p>
    <w:p w:rsidR="009A03EB" w:rsidRDefault="009A03EB" w:rsidP="009A03EB">
      <w:pPr>
        <w:pStyle w:val="a5"/>
        <w:numPr>
          <w:ilvl w:val="0"/>
          <w:numId w:val="85"/>
        </w:numPr>
        <w:tabs>
          <w:tab w:val="clear" w:pos="4153"/>
          <w:tab w:val="clear" w:pos="8306"/>
        </w:tabs>
        <w:spacing w:line="276" w:lineRule="auto"/>
        <w:rPr>
          <w:rFonts w:ascii="David" w:hAnsi="David" w:cs="David"/>
          <w:caps/>
          <w:color w:val="333333"/>
        </w:rPr>
      </w:pPr>
      <w:r>
        <w:rPr>
          <w:rFonts w:ascii="David" w:hAnsi="David" w:cs="David" w:hint="cs"/>
          <w:caps/>
          <w:color w:val="333333"/>
          <w:rtl/>
        </w:rPr>
        <w:t>הרכב חסר:</w:t>
      </w:r>
    </w:p>
    <w:p w:rsidR="0043248A" w:rsidRDefault="009A03EB" w:rsidP="000115D5">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 xml:space="preserve">תופעה שהייתה, לפחות עד לאחרונה, רווחת יותר מאי ציות לערעורים. לדוג' הצדדים מגיעים </w:t>
      </w:r>
      <w:proofErr w:type="spellStart"/>
      <w:r>
        <w:rPr>
          <w:rFonts w:ascii="David" w:hAnsi="David" w:cs="David" w:hint="cs"/>
          <w:caps/>
          <w:color w:val="333333"/>
          <w:rtl/>
        </w:rPr>
        <w:t>לביד"ר</w:t>
      </w:r>
      <w:proofErr w:type="spellEnd"/>
      <w:r>
        <w:rPr>
          <w:rFonts w:ascii="David" w:hAnsi="David" w:cs="David" w:hint="cs"/>
          <w:caps/>
          <w:color w:val="333333"/>
          <w:rtl/>
        </w:rPr>
        <w:t xml:space="preserve"> לקבל את הכרעתם אחרי חודשים רבים ומודיעים להם שההכרעה לא תינתן כי אחד הדיינים לא הגיע ולא הודיעו על כך מראש. אמנם יש אפשרות לתת פס"ד בהרכב חסר אם הוא ניתן בהסכמת הצדדים, אך עדיין הצד המפסיד יחול לומר שהוא ניתן בהרכב חסר ולכן לא תקף. קיימים פסקי דין רבים של בג"צ הקובעים </w:t>
      </w:r>
      <w:r>
        <w:rPr>
          <w:rFonts w:ascii="David" w:hAnsi="David" w:cs="David" w:hint="cs"/>
          <w:b/>
          <w:bCs/>
          <w:caps/>
          <w:color w:val="333333"/>
          <w:rtl/>
        </w:rPr>
        <w:t>שדיון בהרכב חסר הוא דיון בחוסר סמכות פונקציונלית</w:t>
      </w:r>
      <w:r w:rsidR="00B92DA2">
        <w:rPr>
          <w:rFonts w:ascii="David" w:hAnsi="David" w:cs="David" w:hint="cs"/>
          <w:b/>
          <w:bCs/>
          <w:caps/>
          <w:color w:val="333333"/>
          <w:rtl/>
        </w:rPr>
        <w:t xml:space="preserve"> שגם הסכמה אינה יכולה לרפא</w:t>
      </w:r>
      <w:r>
        <w:rPr>
          <w:rFonts w:ascii="David" w:hAnsi="David" w:cs="David" w:hint="cs"/>
          <w:caps/>
          <w:color w:val="333333"/>
          <w:rtl/>
        </w:rPr>
        <w:t>.</w:t>
      </w:r>
      <w:r w:rsidR="00570BFC">
        <w:rPr>
          <w:rFonts w:ascii="David" w:hAnsi="David" w:cs="David" w:hint="cs"/>
          <w:caps/>
          <w:color w:val="333333"/>
          <w:rtl/>
        </w:rPr>
        <w:t xml:space="preserve"> </w:t>
      </w:r>
      <w:r w:rsidR="00570BFC" w:rsidRPr="00570BFC">
        <w:rPr>
          <w:rFonts w:ascii="David" w:hAnsi="David" w:cs="David" w:hint="cs"/>
          <w:caps/>
          <w:color w:val="333333"/>
          <w:highlight w:val="lightGray"/>
          <w:rtl/>
        </w:rPr>
        <w:t>פס"ד אליהו</w:t>
      </w:r>
      <w:r w:rsidR="00570BFC">
        <w:rPr>
          <w:rFonts w:ascii="David" w:hAnsi="David" w:cs="David" w:hint="cs"/>
          <w:caps/>
          <w:color w:val="333333"/>
          <w:rtl/>
        </w:rPr>
        <w:t xml:space="preserve">- דובר על זוג שהדיונים בעניינו נמשכו 16 שנים, כאשר מה שעמד לדיון היה חצי דירה. במהלך ההתדיינות הרבות קרו כמה מצבים בהם אחד הדיינים לא הגיע. בסופו של דבר, פסק הדין ניתן בידי הרכב אחר מזה שדן בראיות בתחילה. </w:t>
      </w:r>
      <w:proofErr w:type="spellStart"/>
      <w:r w:rsidR="00570BFC">
        <w:rPr>
          <w:rFonts w:ascii="David" w:hAnsi="David" w:cs="David" w:hint="cs"/>
          <w:caps/>
          <w:color w:val="333333"/>
          <w:rtl/>
        </w:rPr>
        <w:t>ביד"ר</w:t>
      </w:r>
      <w:proofErr w:type="spellEnd"/>
      <w:r w:rsidR="00570BFC">
        <w:rPr>
          <w:rFonts w:ascii="David" w:hAnsi="David" w:cs="David" w:hint="cs"/>
          <w:caps/>
          <w:color w:val="333333"/>
          <w:rtl/>
        </w:rPr>
        <w:t xml:space="preserve"> הגדול קבע שזה ההרכב הנכון לתת את פס"ד. </w:t>
      </w:r>
      <w:proofErr w:type="spellStart"/>
      <w:r w:rsidR="000115D5">
        <w:rPr>
          <w:rFonts w:ascii="David" w:hAnsi="David" w:cs="David" w:hint="cs"/>
          <w:caps/>
          <w:color w:val="333333"/>
          <w:rtl/>
        </w:rPr>
        <w:t>בבג"צ</w:t>
      </w:r>
      <w:proofErr w:type="spellEnd"/>
      <w:r w:rsidR="00570BFC">
        <w:rPr>
          <w:rFonts w:ascii="David" w:hAnsi="David" w:cs="David" w:hint="cs"/>
          <w:caps/>
          <w:color w:val="333333"/>
          <w:rtl/>
        </w:rPr>
        <w:t xml:space="preserve"> </w:t>
      </w:r>
      <w:proofErr w:type="spellStart"/>
      <w:r w:rsidR="00570BFC">
        <w:rPr>
          <w:rFonts w:ascii="David" w:hAnsi="David" w:cs="David" w:hint="cs"/>
          <w:caps/>
          <w:color w:val="333333"/>
          <w:rtl/>
        </w:rPr>
        <w:t>הש</w:t>
      </w:r>
      <w:proofErr w:type="spellEnd"/>
      <w:r w:rsidR="00570BFC">
        <w:rPr>
          <w:rFonts w:ascii="David" w:hAnsi="David" w:cs="David" w:hint="cs"/>
          <w:caps/>
          <w:color w:val="333333"/>
          <w:rtl/>
        </w:rPr>
        <w:t>' זמיר אמר שיש להבחין בין מצב בו ההרכב החסר ממש פוגע באפשרות של עשיית דין נכונה ואז מדובר בפגם שיורד לשורשו של עניין</w:t>
      </w:r>
      <w:r w:rsidR="00653349">
        <w:rPr>
          <w:rFonts w:ascii="David" w:hAnsi="David" w:cs="David" w:hint="cs"/>
          <w:caps/>
          <w:color w:val="333333"/>
          <w:rtl/>
        </w:rPr>
        <w:t xml:space="preserve"> ומביא לבטלות פס"ד, לבין מצב בו הדיון בהרכב החסר לא מגיע לרמה שפוגעת בתקינות ההליך.</w:t>
      </w:r>
    </w:p>
    <w:p w:rsidR="009A03EB" w:rsidRDefault="0043248A" w:rsidP="009A03EB">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כלומר, הרכב חסר = פגם. אולם, חומרת הפגם עשויה להשתנות ממקרה למקרה ולכן יש לעמוד את חומרת הפגם. זה דומה ל'דוקטרינת הבטלות היחסית' שבמשפט המנהלי. הבטלות בגלל הרכב חסר היא לא מוחלטת, אלא בהתאם לכל מקרה וחומרת הפגם.</w:t>
      </w:r>
      <w:r w:rsidR="009A03EB">
        <w:rPr>
          <w:rFonts w:ascii="David" w:hAnsi="David" w:cs="David" w:hint="cs"/>
          <w:caps/>
          <w:color w:val="333333"/>
          <w:rtl/>
        </w:rPr>
        <w:t xml:space="preserve"> </w:t>
      </w:r>
      <w:r w:rsidR="000115D5">
        <w:rPr>
          <w:rFonts w:ascii="David" w:hAnsi="David" w:cs="David" w:hint="cs"/>
          <w:caps/>
          <w:color w:val="333333"/>
          <w:rtl/>
        </w:rPr>
        <w:t>בעניינו, הפגם אכן היה חמור, שכן הדיין שנתן את פסק הדין כלל לא נכח בכל הדיונים ולכן ביטלו את פס"ד.</w:t>
      </w:r>
    </w:p>
    <w:p w:rsidR="000115D5" w:rsidRDefault="000115D5" w:rsidP="000115D5">
      <w:pPr>
        <w:pStyle w:val="a5"/>
        <w:numPr>
          <w:ilvl w:val="0"/>
          <w:numId w:val="85"/>
        </w:numPr>
        <w:tabs>
          <w:tab w:val="clear" w:pos="4153"/>
          <w:tab w:val="clear" w:pos="8306"/>
        </w:tabs>
        <w:spacing w:line="276" w:lineRule="auto"/>
        <w:rPr>
          <w:rFonts w:ascii="David" w:hAnsi="David" w:cs="David"/>
          <w:caps/>
          <w:color w:val="333333"/>
        </w:rPr>
      </w:pPr>
      <w:r>
        <w:rPr>
          <w:rFonts w:ascii="David" w:hAnsi="David" w:cs="David" w:hint="cs"/>
          <w:caps/>
          <w:color w:val="333333"/>
          <w:rtl/>
        </w:rPr>
        <w:t>זלזול בסדרי דין:</w:t>
      </w:r>
    </w:p>
    <w:p w:rsidR="000115D5" w:rsidRDefault="000115D5" w:rsidP="000115D5">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 xml:space="preserve">הכוונה להתנהלות שלא נמצאת בד"כ בערכאות שיפוט אזרחיות. </w:t>
      </w:r>
      <w:r w:rsidR="0019724D">
        <w:rPr>
          <w:rFonts w:ascii="David" w:hAnsi="David" w:cs="David" w:hint="cs"/>
          <w:caps/>
          <w:color w:val="333333"/>
          <w:rtl/>
        </w:rPr>
        <w:t>איחורים גורפים, התבטאות לא ראויה וכד'.</w:t>
      </w:r>
    </w:p>
    <w:p w:rsidR="0019724D" w:rsidRDefault="0019724D" w:rsidP="0019724D">
      <w:pPr>
        <w:pStyle w:val="a5"/>
        <w:tabs>
          <w:tab w:val="clear" w:pos="4153"/>
          <w:tab w:val="clear" w:pos="8306"/>
        </w:tabs>
        <w:spacing w:line="276" w:lineRule="auto"/>
        <w:rPr>
          <w:rFonts w:ascii="David" w:hAnsi="David" w:cs="David"/>
          <w:caps/>
          <w:color w:val="333333"/>
          <w:rtl/>
        </w:rPr>
      </w:pPr>
    </w:p>
    <w:p w:rsidR="0019724D" w:rsidRDefault="0019724D" w:rsidP="0019724D">
      <w:pPr>
        <w:pStyle w:val="a5"/>
        <w:tabs>
          <w:tab w:val="clear" w:pos="4153"/>
          <w:tab w:val="clear" w:pos="8306"/>
        </w:tabs>
        <w:spacing w:line="276" w:lineRule="auto"/>
        <w:rPr>
          <w:rFonts w:ascii="David" w:hAnsi="David" w:cs="David"/>
          <w:caps/>
          <w:color w:val="333333"/>
          <w:rtl/>
        </w:rPr>
      </w:pPr>
      <w:r>
        <w:rPr>
          <w:rFonts w:ascii="David" w:hAnsi="David" w:cs="David" w:hint="cs"/>
          <w:b/>
          <w:bCs/>
          <w:caps/>
          <w:color w:val="333333"/>
          <w:u w:val="single"/>
          <w:rtl/>
        </w:rPr>
        <w:t>הבדלים ברמת התוכן:</w:t>
      </w:r>
    </w:p>
    <w:p w:rsidR="0019724D" w:rsidRDefault="0019724D" w:rsidP="0019724D">
      <w:pPr>
        <w:pStyle w:val="a5"/>
        <w:tabs>
          <w:tab w:val="clear" w:pos="4153"/>
          <w:tab w:val="clear" w:pos="8306"/>
        </w:tabs>
        <w:spacing w:line="276" w:lineRule="auto"/>
        <w:rPr>
          <w:rFonts w:ascii="David" w:hAnsi="David" w:cs="David"/>
          <w:caps/>
          <w:color w:val="333333"/>
          <w:rtl/>
        </w:rPr>
      </w:pPr>
    </w:p>
    <w:tbl>
      <w:tblPr>
        <w:tblStyle w:val="ac"/>
        <w:bidiVisual/>
        <w:tblW w:w="0" w:type="auto"/>
        <w:tblLook w:val="04A0" w:firstRow="1" w:lastRow="0" w:firstColumn="1" w:lastColumn="0" w:noHBand="0" w:noVBand="1"/>
      </w:tblPr>
      <w:tblGrid>
        <w:gridCol w:w="4066"/>
        <w:gridCol w:w="2976"/>
        <w:gridCol w:w="2694"/>
      </w:tblGrid>
      <w:tr w:rsidR="0019724D" w:rsidTr="0019724D">
        <w:tc>
          <w:tcPr>
            <w:tcW w:w="4066" w:type="dxa"/>
          </w:tcPr>
          <w:p w:rsidR="0019724D" w:rsidRPr="0019724D" w:rsidRDefault="0019724D" w:rsidP="0019724D">
            <w:pPr>
              <w:jc w:val="center"/>
              <w:rPr>
                <w:rFonts w:ascii="David" w:hAnsi="David" w:cs="David"/>
                <w:b/>
                <w:bCs/>
                <w:rtl/>
              </w:rPr>
            </w:pPr>
            <w:r w:rsidRPr="0019724D">
              <w:rPr>
                <w:rFonts w:ascii="David" w:hAnsi="David" w:cs="David" w:hint="cs"/>
                <w:b/>
                <w:bCs/>
                <w:rtl/>
              </w:rPr>
              <w:t>הנושאים</w:t>
            </w:r>
          </w:p>
        </w:tc>
        <w:tc>
          <w:tcPr>
            <w:tcW w:w="2976" w:type="dxa"/>
          </w:tcPr>
          <w:p w:rsidR="0019724D" w:rsidRPr="0019724D" w:rsidRDefault="0019724D" w:rsidP="0019724D">
            <w:pPr>
              <w:tabs>
                <w:tab w:val="right" w:pos="2760"/>
              </w:tabs>
              <w:jc w:val="center"/>
              <w:rPr>
                <w:rFonts w:ascii="David" w:hAnsi="David" w:cs="David"/>
                <w:b/>
                <w:bCs/>
                <w:rtl/>
              </w:rPr>
            </w:pPr>
            <w:r w:rsidRPr="0019724D">
              <w:rPr>
                <w:rFonts w:ascii="David" w:hAnsi="David" w:cs="David" w:hint="cs"/>
                <w:b/>
                <w:bCs/>
                <w:rtl/>
              </w:rPr>
              <w:t>בית הדין הדתי</w:t>
            </w:r>
          </w:p>
        </w:tc>
        <w:tc>
          <w:tcPr>
            <w:tcW w:w="2694" w:type="dxa"/>
          </w:tcPr>
          <w:p w:rsidR="0019724D" w:rsidRPr="0019724D" w:rsidRDefault="0019724D" w:rsidP="0019724D">
            <w:pPr>
              <w:jc w:val="center"/>
              <w:rPr>
                <w:rFonts w:ascii="David" w:hAnsi="David" w:cs="David"/>
                <w:b/>
                <w:bCs/>
                <w:rtl/>
              </w:rPr>
            </w:pPr>
            <w:r w:rsidRPr="0019724D">
              <w:rPr>
                <w:rFonts w:ascii="David" w:hAnsi="David" w:cs="David" w:hint="cs"/>
                <w:b/>
                <w:bCs/>
                <w:rtl/>
              </w:rPr>
              <w:t>ביהמ"ש האזרחי</w:t>
            </w:r>
          </w:p>
        </w:tc>
      </w:tr>
      <w:tr w:rsidR="0019724D" w:rsidTr="0019724D">
        <w:tc>
          <w:tcPr>
            <w:tcW w:w="4066" w:type="dxa"/>
          </w:tcPr>
          <w:p w:rsidR="0019724D" w:rsidRPr="0019724D" w:rsidRDefault="0019724D" w:rsidP="002C75CF">
            <w:pPr>
              <w:jc w:val="right"/>
              <w:rPr>
                <w:rFonts w:ascii="David" w:hAnsi="David" w:cs="David"/>
                <w:rtl/>
              </w:rPr>
            </w:pPr>
            <w:r w:rsidRPr="0019724D">
              <w:rPr>
                <w:rFonts w:ascii="David" w:hAnsi="David" w:cs="David" w:hint="cs"/>
                <w:b/>
                <w:bCs/>
                <w:rtl/>
              </w:rPr>
              <w:t>ענייני המעמד האישי</w:t>
            </w:r>
            <w:r w:rsidRPr="0019724D">
              <w:rPr>
                <w:rFonts w:ascii="David" w:hAnsi="David" w:cs="David" w:hint="cs"/>
                <w:rtl/>
              </w:rPr>
              <w:t xml:space="preserve"> (סימן 46 לדבר המלך)</w:t>
            </w:r>
          </w:p>
        </w:tc>
        <w:tc>
          <w:tcPr>
            <w:tcW w:w="2976" w:type="dxa"/>
          </w:tcPr>
          <w:p w:rsidR="0019724D" w:rsidRPr="0019724D" w:rsidRDefault="0019724D" w:rsidP="002C75CF">
            <w:pPr>
              <w:jc w:val="right"/>
              <w:rPr>
                <w:rFonts w:ascii="David" w:hAnsi="David" w:cs="David"/>
                <w:rtl/>
              </w:rPr>
            </w:pPr>
            <w:r w:rsidRPr="0019724D">
              <w:rPr>
                <w:rFonts w:ascii="David" w:hAnsi="David" w:cs="David" w:hint="cs"/>
                <w:rtl/>
              </w:rPr>
              <w:t>דין דתי</w:t>
            </w:r>
          </w:p>
        </w:tc>
        <w:tc>
          <w:tcPr>
            <w:tcW w:w="2694" w:type="dxa"/>
          </w:tcPr>
          <w:p w:rsidR="0019724D" w:rsidRPr="0019724D" w:rsidRDefault="0019724D" w:rsidP="002C75CF">
            <w:pPr>
              <w:jc w:val="right"/>
              <w:rPr>
                <w:rFonts w:ascii="David" w:hAnsi="David" w:cs="David"/>
                <w:rtl/>
              </w:rPr>
            </w:pPr>
            <w:r w:rsidRPr="0019724D">
              <w:rPr>
                <w:rFonts w:ascii="David" w:hAnsi="David" w:cs="David" w:hint="cs"/>
                <w:rtl/>
              </w:rPr>
              <w:t>דין דתי</w:t>
            </w:r>
          </w:p>
        </w:tc>
      </w:tr>
      <w:tr w:rsidR="0019724D" w:rsidTr="0019724D">
        <w:tc>
          <w:tcPr>
            <w:tcW w:w="4066" w:type="dxa"/>
          </w:tcPr>
          <w:p w:rsidR="0019724D" w:rsidRPr="0019724D" w:rsidRDefault="0019724D" w:rsidP="002C75CF">
            <w:pPr>
              <w:jc w:val="right"/>
              <w:rPr>
                <w:rFonts w:ascii="David" w:hAnsi="David" w:cs="David"/>
                <w:rtl/>
              </w:rPr>
            </w:pPr>
            <w:r w:rsidRPr="0019724D">
              <w:rPr>
                <w:rFonts w:ascii="David" w:hAnsi="David" w:cs="David" w:hint="cs"/>
                <w:b/>
                <w:bCs/>
                <w:rtl/>
              </w:rPr>
              <w:t>דיני ראיות וסדרי דין</w:t>
            </w:r>
            <w:r w:rsidRPr="0019724D">
              <w:rPr>
                <w:rFonts w:ascii="David" w:hAnsi="David" w:cs="David" w:hint="cs"/>
                <w:rtl/>
              </w:rPr>
              <w:t xml:space="preserve">. </w:t>
            </w:r>
          </w:p>
          <w:p w:rsidR="0019724D" w:rsidRPr="0019724D" w:rsidRDefault="0019724D" w:rsidP="002C75CF">
            <w:pPr>
              <w:jc w:val="right"/>
              <w:rPr>
                <w:rFonts w:ascii="David" w:hAnsi="David" w:cs="David"/>
                <w:rtl/>
              </w:rPr>
            </w:pPr>
            <w:r w:rsidRPr="0019724D">
              <w:rPr>
                <w:rFonts w:ascii="David" w:hAnsi="David" w:cs="David" w:hint="cs"/>
                <w:rtl/>
              </w:rPr>
              <w:t xml:space="preserve">נקודת המוצא היא שיש הבדלים, כי בית הדין קובע את סדרי הדין והראיות שלהם, אבל </w:t>
            </w:r>
            <w:proofErr w:type="spellStart"/>
            <w:r w:rsidRPr="0019724D">
              <w:rPr>
                <w:rFonts w:ascii="David" w:hAnsi="David" w:cs="David" w:hint="cs"/>
                <w:rtl/>
              </w:rPr>
              <w:t>הכל</w:t>
            </w:r>
            <w:proofErr w:type="spellEnd"/>
            <w:r w:rsidRPr="0019724D">
              <w:rPr>
                <w:rFonts w:ascii="David" w:hAnsi="David" w:cs="David" w:hint="cs"/>
                <w:rtl/>
              </w:rPr>
              <w:t xml:space="preserve"> כפוף לסייגים של הלכת לב</w:t>
            </w:r>
          </w:p>
        </w:tc>
        <w:tc>
          <w:tcPr>
            <w:tcW w:w="2976" w:type="dxa"/>
          </w:tcPr>
          <w:p w:rsidR="0019724D" w:rsidRPr="0019724D" w:rsidRDefault="0019724D" w:rsidP="002C75CF">
            <w:pPr>
              <w:jc w:val="right"/>
              <w:rPr>
                <w:rFonts w:ascii="David" w:hAnsi="David" w:cs="David"/>
                <w:rtl/>
              </w:rPr>
            </w:pPr>
            <w:r w:rsidRPr="0019724D">
              <w:rPr>
                <w:rFonts w:ascii="David" w:hAnsi="David" w:cs="David" w:hint="cs"/>
                <w:rtl/>
              </w:rPr>
              <w:t xml:space="preserve">דין דתי (בכפוף לסייגים שמציבה </w:t>
            </w:r>
            <w:r w:rsidRPr="0019724D">
              <w:rPr>
                <w:rFonts w:ascii="David" w:hAnsi="David" w:cs="David" w:hint="cs"/>
                <w:highlight w:val="green"/>
                <w:rtl/>
              </w:rPr>
              <w:t>הלכת לב)</w:t>
            </w:r>
          </w:p>
        </w:tc>
        <w:tc>
          <w:tcPr>
            <w:tcW w:w="2694" w:type="dxa"/>
          </w:tcPr>
          <w:p w:rsidR="0019724D" w:rsidRPr="0019724D" w:rsidRDefault="0019724D" w:rsidP="002C75CF">
            <w:pPr>
              <w:jc w:val="right"/>
              <w:rPr>
                <w:rFonts w:ascii="David" w:hAnsi="David" w:cs="David"/>
                <w:rtl/>
              </w:rPr>
            </w:pPr>
            <w:r w:rsidRPr="0019724D">
              <w:rPr>
                <w:rFonts w:ascii="David" w:hAnsi="David" w:cs="David" w:hint="cs"/>
                <w:rtl/>
              </w:rPr>
              <w:t>דין אזרחי</w:t>
            </w:r>
          </w:p>
        </w:tc>
      </w:tr>
      <w:tr w:rsidR="0019724D" w:rsidTr="0019724D">
        <w:tc>
          <w:tcPr>
            <w:tcW w:w="4066" w:type="dxa"/>
          </w:tcPr>
          <w:p w:rsidR="0019724D" w:rsidRPr="0019724D" w:rsidRDefault="0019724D" w:rsidP="002C75CF">
            <w:pPr>
              <w:jc w:val="right"/>
              <w:rPr>
                <w:rFonts w:ascii="David" w:hAnsi="David" w:cs="David"/>
                <w:b/>
                <w:bCs/>
                <w:rtl/>
              </w:rPr>
            </w:pPr>
            <w:r w:rsidRPr="0019724D">
              <w:rPr>
                <w:rFonts w:ascii="David" w:hAnsi="David" w:cs="David" w:hint="cs"/>
                <w:b/>
                <w:bCs/>
                <w:rtl/>
              </w:rPr>
              <w:t>הוראות חוק טריטוריאליות-</w:t>
            </w:r>
          </w:p>
          <w:p w:rsidR="0019724D" w:rsidRPr="0019724D" w:rsidRDefault="0019724D" w:rsidP="002C75CF">
            <w:pPr>
              <w:jc w:val="right"/>
              <w:rPr>
                <w:rFonts w:ascii="David" w:hAnsi="David" w:cs="David"/>
                <w:rtl/>
              </w:rPr>
            </w:pPr>
            <w:r w:rsidRPr="0019724D">
              <w:rPr>
                <w:rFonts w:ascii="David" w:hAnsi="David" w:cs="David" w:hint="cs"/>
                <w:b/>
                <w:bCs/>
                <w:rtl/>
              </w:rPr>
              <w:t xml:space="preserve"> </w:t>
            </w:r>
            <w:r w:rsidRPr="0019724D">
              <w:rPr>
                <w:rFonts w:ascii="David" w:hAnsi="David" w:cs="David" w:hint="cs"/>
                <w:rtl/>
              </w:rPr>
              <w:t xml:space="preserve">בהתאם לחוק </w:t>
            </w:r>
            <w:proofErr w:type="spellStart"/>
            <w:r w:rsidRPr="0019724D">
              <w:rPr>
                <w:rFonts w:ascii="David" w:hAnsi="David" w:cs="David" w:hint="cs"/>
                <w:rtl/>
              </w:rPr>
              <w:t>שיוויון</w:t>
            </w:r>
            <w:proofErr w:type="spellEnd"/>
            <w:r w:rsidRPr="0019724D">
              <w:rPr>
                <w:rFonts w:ascii="David" w:hAnsi="David" w:cs="David" w:hint="cs"/>
                <w:rtl/>
              </w:rPr>
              <w:t xml:space="preserve"> זכויות האישה, תשי"א- 1951. חוק זה קובע במפורש כל האמור בחוק הזה יחול גם על בתי דין דתיים במידה שיש להם סמכות לדון בנושאים בהם החוק עוסק</w:t>
            </w:r>
          </w:p>
        </w:tc>
        <w:tc>
          <w:tcPr>
            <w:tcW w:w="2976" w:type="dxa"/>
          </w:tcPr>
          <w:p w:rsidR="0019724D" w:rsidRPr="0019724D" w:rsidRDefault="0019724D" w:rsidP="002C75CF">
            <w:pPr>
              <w:jc w:val="right"/>
              <w:rPr>
                <w:rFonts w:ascii="David" w:hAnsi="David" w:cs="David"/>
                <w:rtl/>
              </w:rPr>
            </w:pPr>
            <w:r w:rsidRPr="0019724D">
              <w:rPr>
                <w:rFonts w:ascii="David" w:hAnsi="David" w:cs="David" w:hint="cs"/>
                <w:rtl/>
              </w:rPr>
              <w:t>הוראות החוק האזרחי</w:t>
            </w:r>
          </w:p>
        </w:tc>
        <w:tc>
          <w:tcPr>
            <w:tcW w:w="2694" w:type="dxa"/>
          </w:tcPr>
          <w:p w:rsidR="0019724D" w:rsidRPr="0019724D" w:rsidRDefault="0019724D" w:rsidP="002C75CF">
            <w:pPr>
              <w:jc w:val="right"/>
              <w:rPr>
                <w:rFonts w:ascii="David" w:hAnsi="David" w:cs="David"/>
                <w:rtl/>
              </w:rPr>
            </w:pPr>
            <w:r w:rsidRPr="0019724D">
              <w:rPr>
                <w:rFonts w:ascii="David" w:hAnsi="David" w:cs="David" w:hint="cs"/>
                <w:rtl/>
              </w:rPr>
              <w:t>הוראות החוק האזרחי</w:t>
            </w:r>
          </w:p>
        </w:tc>
      </w:tr>
      <w:tr w:rsidR="0019724D" w:rsidTr="0019724D">
        <w:tc>
          <w:tcPr>
            <w:tcW w:w="4066" w:type="dxa"/>
          </w:tcPr>
          <w:p w:rsidR="0019724D" w:rsidRPr="0019724D" w:rsidRDefault="0019724D" w:rsidP="002C75CF">
            <w:pPr>
              <w:jc w:val="right"/>
              <w:rPr>
                <w:rFonts w:ascii="David" w:hAnsi="David" w:cs="David"/>
                <w:b/>
                <w:bCs/>
                <w:rtl/>
              </w:rPr>
            </w:pPr>
            <w:r w:rsidRPr="0019724D">
              <w:rPr>
                <w:rFonts w:ascii="David" w:hAnsi="David" w:cs="David" w:hint="cs"/>
                <w:b/>
                <w:bCs/>
                <w:rtl/>
              </w:rPr>
              <w:t>עניינים שמעבר לענייני המעמד האישי</w:t>
            </w:r>
          </w:p>
        </w:tc>
        <w:tc>
          <w:tcPr>
            <w:tcW w:w="2976" w:type="dxa"/>
          </w:tcPr>
          <w:p w:rsidR="0019724D" w:rsidRPr="0019724D" w:rsidRDefault="0019724D" w:rsidP="002C75CF">
            <w:pPr>
              <w:jc w:val="right"/>
              <w:rPr>
                <w:rFonts w:ascii="David" w:hAnsi="David" w:cs="David"/>
                <w:rtl/>
              </w:rPr>
            </w:pPr>
            <w:r w:rsidRPr="0019724D">
              <w:rPr>
                <w:rFonts w:ascii="David" w:hAnsi="David" w:cs="David" w:hint="cs"/>
                <w:rtl/>
              </w:rPr>
              <w:t>דין אזרחי (</w:t>
            </w:r>
            <w:r w:rsidRPr="0019724D">
              <w:rPr>
                <w:rFonts w:ascii="David" w:hAnsi="David" w:cs="David" w:hint="cs"/>
                <w:highlight w:val="green"/>
                <w:rtl/>
              </w:rPr>
              <w:t>הלכת בבלי</w:t>
            </w:r>
            <w:r w:rsidRPr="0019724D">
              <w:rPr>
                <w:rFonts w:ascii="David" w:hAnsi="David" w:cs="David" w:hint="cs"/>
                <w:rtl/>
              </w:rPr>
              <w:t>)</w:t>
            </w:r>
          </w:p>
          <w:p w:rsidR="0019724D" w:rsidRPr="0019724D" w:rsidRDefault="0019724D" w:rsidP="002C75CF">
            <w:pPr>
              <w:jc w:val="right"/>
              <w:rPr>
                <w:rFonts w:ascii="David" w:hAnsi="David" w:cs="David"/>
                <w:rtl/>
              </w:rPr>
            </w:pPr>
          </w:p>
        </w:tc>
        <w:tc>
          <w:tcPr>
            <w:tcW w:w="2694" w:type="dxa"/>
          </w:tcPr>
          <w:p w:rsidR="0019724D" w:rsidRPr="0019724D" w:rsidRDefault="0019724D" w:rsidP="002C75CF">
            <w:pPr>
              <w:jc w:val="right"/>
              <w:rPr>
                <w:rFonts w:ascii="David" w:hAnsi="David" w:cs="David"/>
                <w:rtl/>
              </w:rPr>
            </w:pPr>
            <w:r w:rsidRPr="0019724D">
              <w:rPr>
                <w:rFonts w:ascii="David" w:hAnsi="David" w:cs="David" w:hint="cs"/>
                <w:rtl/>
              </w:rPr>
              <w:t>דין אזרחי</w:t>
            </w:r>
          </w:p>
        </w:tc>
      </w:tr>
    </w:tbl>
    <w:p w:rsidR="0019724D" w:rsidRPr="0019724D" w:rsidRDefault="0019724D" w:rsidP="0019724D">
      <w:pPr>
        <w:pStyle w:val="a5"/>
        <w:tabs>
          <w:tab w:val="clear" w:pos="4153"/>
          <w:tab w:val="clear" w:pos="8306"/>
        </w:tabs>
        <w:spacing w:line="276" w:lineRule="auto"/>
        <w:rPr>
          <w:rFonts w:ascii="David" w:hAnsi="David" w:cs="David"/>
          <w:caps/>
          <w:color w:val="333333"/>
          <w:rtl/>
        </w:rPr>
      </w:pPr>
    </w:p>
    <w:p w:rsidR="0019724D" w:rsidRDefault="0019724D" w:rsidP="0019724D">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עד הלכת בבלי ולב, היה מקובל לפסוק בכל אותם עניינים שמעבר לענייני המעמד האישי לפי הדין הדתי </w:t>
      </w:r>
      <w:proofErr w:type="spellStart"/>
      <w:r>
        <w:rPr>
          <w:rFonts w:ascii="David" w:hAnsi="David" w:cs="David" w:hint="cs"/>
          <w:caps/>
          <w:color w:val="333333"/>
          <w:rtl/>
        </w:rPr>
        <w:t>בביד"ר</w:t>
      </w:r>
      <w:proofErr w:type="spellEnd"/>
      <w:r>
        <w:rPr>
          <w:rFonts w:ascii="David" w:hAnsi="David" w:cs="David" w:hint="cs"/>
          <w:caps/>
          <w:color w:val="333333"/>
          <w:rtl/>
        </w:rPr>
        <w:t>. האמירה 'הדין הוא פונקציה של הדיין' התייחסה לאותה קטגוריה של מצבים. בהלכת בבלי ולב המצב השתנה.</w:t>
      </w:r>
    </w:p>
    <w:p w:rsidR="00D968FA" w:rsidRDefault="0019724D" w:rsidP="0019724D">
      <w:pPr>
        <w:pStyle w:val="a5"/>
        <w:tabs>
          <w:tab w:val="clear" w:pos="4153"/>
          <w:tab w:val="clear" w:pos="8306"/>
        </w:tabs>
        <w:spacing w:line="276" w:lineRule="auto"/>
        <w:rPr>
          <w:rFonts w:ascii="David" w:hAnsi="David" w:cs="David"/>
          <w:caps/>
          <w:color w:val="333333"/>
          <w:rtl/>
        </w:rPr>
      </w:pPr>
      <w:r w:rsidRPr="0019724D">
        <w:rPr>
          <w:rFonts w:ascii="David" w:hAnsi="David" w:cs="David" w:hint="cs"/>
          <w:caps/>
          <w:color w:val="333333"/>
          <w:highlight w:val="lightGray"/>
          <w:rtl/>
        </w:rPr>
        <w:t>הלכת בבלי</w:t>
      </w:r>
      <w:r>
        <w:rPr>
          <w:rFonts w:ascii="David" w:hAnsi="David" w:cs="David" w:hint="cs"/>
          <w:caps/>
          <w:color w:val="333333"/>
          <w:rtl/>
        </w:rPr>
        <w:t xml:space="preserve">- 'נישואי עקרת הבית'. זוג מהמעמד הסוציו-אקונומי הגבוה. האישה עקרת בית. הגבר קברניט </w:t>
      </w:r>
      <w:proofErr w:type="spellStart"/>
      <w:r>
        <w:rPr>
          <w:rFonts w:ascii="David" w:hAnsi="David" w:cs="David" w:hint="cs"/>
          <w:caps/>
          <w:color w:val="333333"/>
          <w:rtl/>
        </w:rPr>
        <w:t>באלעל</w:t>
      </w:r>
      <w:proofErr w:type="spellEnd"/>
      <w:r>
        <w:rPr>
          <w:rFonts w:ascii="David" w:hAnsi="David" w:cs="David" w:hint="cs"/>
          <w:caps/>
          <w:color w:val="333333"/>
          <w:rtl/>
        </w:rPr>
        <w:t xml:space="preserve">. לבעל היו 'נכסי קריירה', היינו כל מה שצמוד לקריירה כמו פנסיה, פיצויים, קרנות השתלמות, ביטוחי בריאות והטבות שונות. כמו גם רכוש. לעומת הגבר, האישה לא צברה הרבה. </w:t>
      </w:r>
      <w:r w:rsidR="00D968FA">
        <w:rPr>
          <w:rFonts w:ascii="David" w:hAnsi="David" w:cs="David" w:hint="cs"/>
          <w:caps/>
          <w:color w:val="333333"/>
          <w:rtl/>
        </w:rPr>
        <w:t xml:space="preserve">מדובר בזוג שהלכת השיתוף חלה עליהם. כיוון שהלכת השיתוף היא יציר הפסיקה, היא לא חוק טריטוריאלי, וככזאת </w:t>
      </w:r>
      <w:proofErr w:type="spellStart"/>
      <w:r w:rsidR="00D968FA">
        <w:rPr>
          <w:rFonts w:ascii="David" w:hAnsi="David" w:cs="David" w:hint="cs"/>
          <w:caps/>
          <w:color w:val="333333"/>
          <w:rtl/>
        </w:rPr>
        <w:t>ביד"ר</w:t>
      </w:r>
      <w:proofErr w:type="spellEnd"/>
      <w:r w:rsidR="00D968FA">
        <w:rPr>
          <w:rFonts w:ascii="David" w:hAnsi="David" w:cs="David" w:hint="cs"/>
          <w:caps/>
          <w:color w:val="333333"/>
          <w:rtl/>
        </w:rPr>
        <w:t xml:space="preserve"> לא מחיל אותה. התפיסה הדתית בנוגע לרכוש אומרת 'שלי-שלי שלך-שלך'. בפס"ד בבלי היו שתי אסטרטגיות:</w:t>
      </w:r>
    </w:p>
    <w:p w:rsidR="00B3548E" w:rsidRDefault="00D968FA" w:rsidP="00D968FA">
      <w:pPr>
        <w:pStyle w:val="a5"/>
        <w:numPr>
          <w:ilvl w:val="0"/>
          <w:numId w:val="87"/>
        </w:numPr>
        <w:tabs>
          <w:tab w:val="clear" w:pos="4153"/>
          <w:tab w:val="clear" w:pos="8306"/>
        </w:tabs>
        <w:spacing w:line="276" w:lineRule="auto"/>
        <w:rPr>
          <w:rFonts w:ascii="David" w:hAnsi="David" w:cs="David"/>
          <w:caps/>
          <w:color w:val="333333"/>
        </w:rPr>
      </w:pPr>
      <w:r>
        <w:rPr>
          <w:rFonts w:ascii="David" w:hAnsi="David" w:cs="David" w:hint="cs"/>
          <w:caps/>
          <w:color w:val="333333"/>
          <w:rtl/>
        </w:rPr>
        <w:lastRenderedPageBreak/>
        <w:t xml:space="preserve">האסטרטגיה המסורתית (חלה עד אמצע פס"ד)- אמנם הלכת השיתוף לא חלה, אבל כן חל חוק טריטוריאלי והוא 'חוק שיווי זכויות האישה' לפיו </w:t>
      </w:r>
      <w:proofErr w:type="spellStart"/>
      <w:r>
        <w:rPr>
          <w:rFonts w:ascii="David" w:hAnsi="David" w:cs="David" w:hint="cs"/>
          <w:caps/>
          <w:color w:val="333333"/>
          <w:rtl/>
        </w:rPr>
        <w:t>ביד"ר</w:t>
      </w:r>
      <w:proofErr w:type="spellEnd"/>
      <w:r>
        <w:rPr>
          <w:rFonts w:ascii="David" w:hAnsi="David" w:cs="David" w:hint="cs"/>
          <w:caps/>
          <w:color w:val="333333"/>
          <w:rtl/>
        </w:rPr>
        <w:t xml:space="preserve"> אינו יכול להחיל דין שמפלה אישה לרעה. הבעל טען כי לא מדובר פה באפליה, שכן הוא לא ייקח גם את הזכויות הפנסיוניות של האישה ואת הרכוש ששייך לה, כלומר טען לשוויון פורמלי, ואילו תפיסת המשפט הישראלית נוהגת לפי שוויון מהותי. הפרדה </w:t>
      </w:r>
      <w:proofErr w:type="spellStart"/>
      <w:r>
        <w:rPr>
          <w:rFonts w:ascii="David" w:hAnsi="David" w:cs="David" w:hint="cs"/>
          <w:caps/>
          <w:color w:val="333333"/>
          <w:rtl/>
        </w:rPr>
        <w:t>רכושית</w:t>
      </w:r>
      <w:proofErr w:type="spellEnd"/>
      <w:r>
        <w:rPr>
          <w:rFonts w:ascii="David" w:hAnsi="David" w:cs="David" w:hint="cs"/>
          <w:caps/>
          <w:color w:val="333333"/>
          <w:rtl/>
        </w:rPr>
        <w:t xml:space="preserve"> אינה שוויונית, היא תמיד מעמידה את האישה והגבר בעמדות שונות לחלוטין.</w:t>
      </w:r>
      <w:r w:rsidR="00B3548E">
        <w:rPr>
          <w:rFonts w:ascii="David" w:hAnsi="David" w:cs="David" w:hint="cs"/>
          <w:caps/>
          <w:color w:val="333333"/>
          <w:rtl/>
        </w:rPr>
        <w:t xml:space="preserve"> ברק הפסיק עם האסטרטגיה הזו מפני שחוק שיווי האישה לא מכסה את כל הנושאים </w:t>
      </w:r>
      <w:proofErr w:type="spellStart"/>
      <w:r w:rsidR="00B3548E">
        <w:rPr>
          <w:rFonts w:ascii="David" w:hAnsi="David" w:cs="David" w:hint="cs"/>
          <w:caps/>
          <w:color w:val="333333"/>
          <w:rtl/>
        </w:rPr>
        <w:t>הרכושיים</w:t>
      </w:r>
      <w:proofErr w:type="spellEnd"/>
      <w:r w:rsidR="00B3548E">
        <w:rPr>
          <w:rFonts w:ascii="David" w:hAnsi="David" w:cs="David" w:hint="cs"/>
          <w:caps/>
          <w:color w:val="333333"/>
          <w:rtl/>
        </w:rPr>
        <w:t xml:space="preserve"> שעשויים לעלות</w:t>
      </w:r>
      <w:r w:rsidR="005F6D9D">
        <w:rPr>
          <w:rFonts w:ascii="David" w:hAnsi="David" w:cs="David" w:hint="cs"/>
          <w:caps/>
          <w:color w:val="333333"/>
          <w:rtl/>
        </w:rPr>
        <w:t xml:space="preserve"> וגם אינו מבטיח בהכרח שהרכוש יחולק חצי-חצי</w:t>
      </w:r>
      <w:r w:rsidR="00B3548E">
        <w:rPr>
          <w:rFonts w:ascii="David" w:hAnsi="David" w:cs="David" w:hint="cs"/>
          <w:caps/>
          <w:color w:val="333333"/>
          <w:rtl/>
        </w:rPr>
        <w:t>. הוא רצה להגיע לתורת האחידות ואת זה הוא עושה דרך האסטרטגיה הרדיקלית.</w:t>
      </w:r>
    </w:p>
    <w:p w:rsidR="00B3548E" w:rsidRDefault="00B3548E" w:rsidP="00D968FA">
      <w:pPr>
        <w:pStyle w:val="a5"/>
        <w:numPr>
          <w:ilvl w:val="0"/>
          <w:numId w:val="87"/>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הצעה שהועלתה ונדחתה- </w:t>
      </w:r>
      <w:r w:rsidR="001E1EBC">
        <w:rPr>
          <w:rFonts w:ascii="David" w:hAnsi="David" w:cs="David" w:hint="cs"/>
          <w:caps/>
          <w:color w:val="333333"/>
          <w:rtl/>
        </w:rPr>
        <w:t xml:space="preserve">אי אפשרות הכריכה דרך עילת חוסר כנות הכריכה. כשבעל כורך את עניין הרכוש לתביעת הגירושין הוא הרי יודע מה עמדת </w:t>
      </w:r>
      <w:proofErr w:type="spellStart"/>
      <w:r w:rsidR="001E1EBC">
        <w:rPr>
          <w:rFonts w:ascii="David" w:hAnsi="David" w:cs="David" w:hint="cs"/>
          <w:caps/>
          <w:color w:val="333333"/>
          <w:rtl/>
        </w:rPr>
        <w:t>ביד"ר</w:t>
      </w:r>
      <w:proofErr w:type="spellEnd"/>
      <w:r w:rsidR="001E1EBC">
        <w:rPr>
          <w:rFonts w:ascii="David" w:hAnsi="David" w:cs="David" w:hint="cs"/>
          <w:caps/>
          <w:color w:val="333333"/>
          <w:rtl/>
        </w:rPr>
        <w:t xml:space="preserve"> בנוגע לחלוקת הרכוש</w:t>
      </w:r>
      <w:r w:rsidR="00227E6A">
        <w:rPr>
          <w:rFonts w:ascii="David" w:hAnsi="David" w:cs="David" w:hint="cs"/>
          <w:caps/>
          <w:color w:val="333333"/>
          <w:rtl/>
        </w:rPr>
        <w:t xml:space="preserve">. המשמעות היא שכל מטרת הכריכה היא לא לחלק את הרכוש ביניהם, אלא לוודא שיישאר אצל הבעל, היינו הכריכה אינה כנה. מנגד, ניתן לטעון שגם כאשר האישה כורכת לדוגמא את נושא המשמורת יש לה מטרה. כלומר, עניין הכריכה הוא שירות אינטרסים. ברק מעלה את האפשרות הזאת ומשאיר אותה </w:t>
      </w:r>
      <w:proofErr w:type="spellStart"/>
      <w:r w:rsidR="00227E6A">
        <w:rPr>
          <w:rFonts w:ascii="David" w:hAnsi="David" w:cs="David" w:hint="cs"/>
          <w:caps/>
          <w:color w:val="333333"/>
          <w:rtl/>
        </w:rPr>
        <w:t>בצריך</w:t>
      </w:r>
      <w:proofErr w:type="spellEnd"/>
      <w:r w:rsidR="00227E6A">
        <w:rPr>
          <w:rFonts w:ascii="David" w:hAnsi="David" w:cs="David" w:hint="cs"/>
          <w:caps/>
          <w:color w:val="333333"/>
          <w:rtl/>
        </w:rPr>
        <w:t xml:space="preserve"> עיון מפאת חוסר רלוונטיות.</w:t>
      </w:r>
    </w:p>
    <w:p w:rsidR="00B12AB4" w:rsidRDefault="00B3548E" w:rsidP="00D968FA">
      <w:pPr>
        <w:pStyle w:val="a5"/>
        <w:numPr>
          <w:ilvl w:val="0"/>
          <w:numId w:val="87"/>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האסטרטגיה הרדיקלית- </w:t>
      </w:r>
      <w:r w:rsidR="00B12AB4">
        <w:rPr>
          <w:rFonts w:ascii="David" w:hAnsi="David" w:cs="David" w:hint="cs"/>
          <w:caps/>
          <w:color w:val="333333"/>
          <w:rtl/>
        </w:rPr>
        <w:t>החלת הדין האזרחי הכללי על בתי הדין הרבניים בכל הנושאים למעט נושאי המעמד האישי. ברק, ע"מ לקדם את התזה הזאת, נאלץ להתמודד עם שתי פסיקות קודמות:</w:t>
      </w:r>
    </w:p>
    <w:p w:rsidR="0019724D" w:rsidRDefault="00B12AB4" w:rsidP="00B12AB4">
      <w:pPr>
        <w:pStyle w:val="a5"/>
        <w:tabs>
          <w:tab w:val="clear" w:pos="4153"/>
          <w:tab w:val="clear" w:pos="8306"/>
        </w:tabs>
        <w:spacing w:line="276" w:lineRule="auto"/>
        <w:ind w:left="720"/>
        <w:rPr>
          <w:rFonts w:ascii="David" w:hAnsi="David" w:cs="David"/>
          <w:caps/>
          <w:color w:val="333333"/>
          <w:rtl/>
        </w:rPr>
      </w:pPr>
      <w:r w:rsidRPr="00EC7977">
        <w:rPr>
          <w:rFonts w:ascii="David" w:hAnsi="David" w:cs="David" w:hint="cs"/>
          <w:caps/>
          <w:color w:val="333333"/>
          <w:highlight w:val="lightGray"/>
          <w:rtl/>
        </w:rPr>
        <w:t xml:space="preserve">בג"צ </w:t>
      </w:r>
      <w:proofErr w:type="spellStart"/>
      <w:r w:rsidRPr="00EC7977">
        <w:rPr>
          <w:rFonts w:ascii="David" w:hAnsi="David" w:cs="David" w:hint="cs"/>
          <w:caps/>
          <w:color w:val="333333"/>
          <w:highlight w:val="lightGray"/>
          <w:rtl/>
        </w:rPr>
        <w:t>בעהם</w:t>
      </w:r>
      <w:proofErr w:type="spellEnd"/>
      <w:r>
        <w:rPr>
          <w:rFonts w:ascii="David" w:hAnsi="David" w:cs="David" w:hint="cs"/>
          <w:caps/>
          <w:color w:val="333333"/>
          <w:rtl/>
        </w:rPr>
        <w:t xml:space="preserve">- עסק בשאלה של תחולת חוק המתנה וחוק יסוד: כבוד האדם </w:t>
      </w:r>
      <w:proofErr w:type="spellStart"/>
      <w:r>
        <w:rPr>
          <w:rFonts w:ascii="David" w:hAnsi="David" w:cs="David" w:hint="cs"/>
          <w:caps/>
          <w:color w:val="333333"/>
          <w:rtl/>
        </w:rPr>
        <w:t>בביד"ר</w:t>
      </w:r>
      <w:proofErr w:type="spellEnd"/>
      <w:r>
        <w:rPr>
          <w:rFonts w:ascii="David" w:hAnsi="David" w:cs="David" w:hint="cs"/>
          <w:caps/>
          <w:color w:val="333333"/>
          <w:rtl/>
        </w:rPr>
        <w:t>.</w:t>
      </w:r>
      <w:r w:rsidR="00DF146E">
        <w:rPr>
          <w:rFonts w:ascii="David" w:hAnsi="David" w:cs="David" w:hint="cs"/>
          <w:caps/>
          <w:color w:val="333333"/>
          <w:rtl/>
        </w:rPr>
        <w:t xml:space="preserve"> דובר על דירה שניתנה לבני הזוג במתנה מהורי הבעל ונרשמה על שם שניהם. הבעל טוען לבגידה מצד האישה ולכן לא מגיע לה לקבל את הדירה והיא צריכה לעבור במלואה לבעלתו הבלעדית. על המתנה לחזור משום שניתנה בתנאי שהאישה תשמור אמונים. לפי חוק המתנה, לאחר שהמתנה הופכת לקניינית, לא ניתן לומר שהיא ניתנה על תנאי. כמן כן, מתבססת האישה על פגיעה בזכותה הקניינית מכוח חוק יסוד: כבוד האדם. ביה"ד דוחה את טענותיה וקובע כי היא לא זכאית למחצית מהדירה. היא עותרת </w:t>
      </w:r>
      <w:proofErr w:type="spellStart"/>
      <w:r w:rsidR="00DF146E">
        <w:rPr>
          <w:rFonts w:ascii="David" w:hAnsi="David" w:cs="David" w:hint="cs"/>
          <w:caps/>
          <w:color w:val="333333"/>
          <w:rtl/>
        </w:rPr>
        <w:t>לבג"צ</w:t>
      </w:r>
      <w:proofErr w:type="spellEnd"/>
      <w:r w:rsidR="00DF146E">
        <w:rPr>
          <w:rFonts w:ascii="David" w:hAnsi="David" w:cs="David" w:hint="cs"/>
          <w:caps/>
          <w:color w:val="333333"/>
          <w:rtl/>
        </w:rPr>
        <w:t xml:space="preserve">. בג"צ דוחה את העתירה בהסתמך על פס"ד קודם </w:t>
      </w:r>
      <w:r w:rsidR="00DF146E">
        <w:rPr>
          <w:rFonts w:ascii="David" w:hAnsi="David" w:cs="David"/>
          <w:caps/>
          <w:color w:val="333333"/>
          <w:rtl/>
        </w:rPr>
        <w:t>–</w:t>
      </w:r>
      <w:r w:rsidR="00DF146E">
        <w:rPr>
          <w:rFonts w:ascii="David" w:hAnsi="David" w:cs="David" w:hint="cs"/>
          <w:caps/>
          <w:color w:val="333333"/>
          <w:rtl/>
        </w:rPr>
        <w:t xml:space="preserve"> </w:t>
      </w:r>
      <w:proofErr w:type="spellStart"/>
      <w:r w:rsidR="00DF146E" w:rsidRPr="00DF146E">
        <w:rPr>
          <w:rFonts w:ascii="David" w:hAnsi="David" w:cs="David" w:hint="cs"/>
          <w:caps/>
          <w:color w:val="333333"/>
          <w:highlight w:val="lightGray"/>
          <w:rtl/>
        </w:rPr>
        <w:t>וילוז'ני</w:t>
      </w:r>
      <w:proofErr w:type="spellEnd"/>
      <w:r w:rsidR="00DF146E">
        <w:rPr>
          <w:rFonts w:ascii="David" w:hAnsi="David" w:cs="David" w:hint="cs"/>
          <w:caps/>
          <w:color w:val="333333"/>
          <w:rtl/>
        </w:rPr>
        <w:t>.</w:t>
      </w:r>
      <w:r w:rsidR="00C84197">
        <w:rPr>
          <w:rFonts w:ascii="David" w:hAnsi="David" w:cs="David" w:hint="cs"/>
          <w:caps/>
          <w:color w:val="333333"/>
          <w:rtl/>
        </w:rPr>
        <w:t xml:space="preserve"> </w:t>
      </w:r>
      <w:proofErr w:type="spellStart"/>
      <w:r w:rsidR="00C84197">
        <w:rPr>
          <w:rFonts w:ascii="David" w:hAnsi="David" w:cs="David" w:hint="cs"/>
          <w:caps/>
          <w:color w:val="333333"/>
          <w:rtl/>
        </w:rPr>
        <w:t>הש</w:t>
      </w:r>
      <w:proofErr w:type="spellEnd"/>
      <w:r w:rsidR="00C84197">
        <w:rPr>
          <w:rFonts w:ascii="David" w:hAnsi="David" w:cs="David" w:hint="cs"/>
          <w:caps/>
          <w:color w:val="333333"/>
          <w:rtl/>
        </w:rPr>
        <w:t xml:space="preserve">' איילון (שנתן את פס"ד </w:t>
      </w:r>
      <w:proofErr w:type="spellStart"/>
      <w:r w:rsidR="00C84197">
        <w:rPr>
          <w:rFonts w:ascii="David" w:hAnsi="David" w:cs="David" w:hint="cs"/>
          <w:caps/>
          <w:color w:val="333333"/>
          <w:rtl/>
        </w:rPr>
        <w:t>בבג"צ</w:t>
      </w:r>
      <w:proofErr w:type="spellEnd"/>
      <w:r w:rsidR="00C84197">
        <w:rPr>
          <w:rFonts w:ascii="David" w:hAnsi="David" w:cs="David" w:hint="cs"/>
          <w:caps/>
          <w:color w:val="333333"/>
          <w:rtl/>
        </w:rPr>
        <w:t xml:space="preserve">) קבע שחוק המתנה אינו חוק טריטוריאלי ולכן לא חל על </w:t>
      </w:r>
      <w:proofErr w:type="spellStart"/>
      <w:r w:rsidR="00C84197">
        <w:rPr>
          <w:rFonts w:ascii="David" w:hAnsi="David" w:cs="David" w:hint="cs"/>
          <w:caps/>
          <w:color w:val="333333"/>
          <w:rtl/>
        </w:rPr>
        <w:t>ביד"ר</w:t>
      </w:r>
      <w:proofErr w:type="spellEnd"/>
      <w:r w:rsidR="00C84197">
        <w:rPr>
          <w:rFonts w:ascii="David" w:hAnsi="David" w:cs="David" w:hint="cs"/>
          <w:caps/>
          <w:color w:val="333333"/>
          <w:rtl/>
        </w:rPr>
        <w:t xml:space="preserve">. יתרה מכך, לא בטוח </w:t>
      </w:r>
      <w:proofErr w:type="spellStart"/>
      <w:r w:rsidR="00C84197">
        <w:rPr>
          <w:rFonts w:ascii="David" w:hAnsi="David" w:cs="David" w:hint="cs"/>
          <w:caps/>
          <w:color w:val="333333"/>
          <w:rtl/>
        </w:rPr>
        <w:t>שביד"ר</w:t>
      </w:r>
      <w:proofErr w:type="spellEnd"/>
      <w:r w:rsidR="00C84197">
        <w:rPr>
          <w:rFonts w:ascii="David" w:hAnsi="David" w:cs="David" w:hint="cs"/>
          <w:caps/>
          <w:color w:val="333333"/>
          <w:rtl/>
        </w:rPr>
        <w:t xml:space="preserve"> כפופים לחוק יסוד: כבוד האדם.</w:t>
      </w:r>
      <w:r w:rsidR="00DF146E">
        <w:rPr>
          <w:rFonts w:ascii="David" w:hAnsi="David" w:cs="David" w:hint="cs"/>
          <w:caps/>
          <w:color w:val="333333"/>
          <w:rtl/>
        </w:rPr>
        <w:t xml:space="preserve"> </w:t>
      </w:r>
      <w:r>
        <w:rPr>
          <w:rFonts w:ascii="David" w:hAnsi="David" w:cs="David" w:hint="cs"/>
          <w:caps/>
          <w:color w:val="333333"/>
          <w:rtl/>
        </w:rPr>
        <w:t xml:space="preserve"> </w:t>
      </w:r>
      <w:r w:rsidR="0019724D">
        <w:rPr>
          <w:rFonts w:ascii="David" w:hAnsi="David" w:cs="David" w:hint="cs"/>
          <w:caps/>
          <w:color w:val="333333"/>
          <w:rtl/>
        </w:rPr>
        <w:t xml:space="preserve">  </w:t>
      </w:r>
    </w:p>
    <w:p w:rsidR="00EC7977" w:rsidRDefault="00EC7977" w:rsidP="00B12AB4">
      <w:pPr>
        <w:pStyle w:val="a5"/>
        <w:tabs>
          <w:tab w:val="clear" w:pos="4153"/>
          <w:tab w:val="clear" w:pos="8306"/>
        </w:tabs>
        <w:spacing w:line="276" w:lineRule="auto"/>
        <w:ind w:left="720"/>
        <w:rPr>
          <w:rFonts w:ascii="David" w:hAnsi="David" w:cs="David"/>
          <w:caps/>
          <w:color w:val="333333"/>
          <w:rtl/>
        </w:rPr>
      </w:pPr>
      <w:r>
        <w:rPr>
          <w:rFonts w:ascii="David" w:hAnsi="David" w:cs="David" w:hint="cs"/>
          <w:b/>
          <w:bCs/>
          <w:caps/>
          <w:color w:val="333333"/>
          <w:rtl/>
        </w:rPr>
        <w:t xml:space="preserve">ברק קובע שההחלטות </w:t>
      </w:r>
      <w:proofErr w:type="spellStart"/>
      <w:r>
        <w:rPr>
          <w:rFonts w:ascii="David" w:hAnsi="David" w:cs="David" w:hint="cs"/>
          <w:b/>
          <w:bCs/>
          <w:caps/>
          <w:color w:val="333333"/>
          <w:rtl/>
        </w:rPr>
        <w:t>בבעהם</w:t>
      </w:r>
      <w:proofErr w:type="spellEnd"/>
      <w:r>
        <w:rPr>
          <w:rFonts w:ascii="David" w:hAnsi="David" w:cs="David" w:hint="cs"/>
          <w:b/>
          <w:bCs/>
          <w:caps/>
          <w:color w:val="333333"/>
          <w:rtl/>
        </w:rPr>
        <w:t xml:space="preserve"> </w:t>
      </w:r>
      <w:proofErr w:type="spellStart"/>
      <w:r>
        <w:rPr>
          <w:rFonts w:ascii="David" w:hAnsi="David" w:cs="David" w:hint="cs"/>
          <w:b/>
          <w:bCs/>
          <w:caps/>
          <w:color w:val="333333"/>
          <w:rtl/>
        </w:rPr>
        <w:t>ובוילוז'ני</w:t>
      </w:r>
      <w:proofErr w:type="spellEnd"/>
      <w:r>
        <w:rPr>
          <w:rFonts w:ascii="David" w:hAnsi="David" w:cs="David" w:hint="cs"/>
          <w:b/>
          <w:bCs/>
          <w:caps/>
          <w:color w:val="333333"/>
          <w:rtl/>
        </w:rPr>
        <w:t xml:space="preserve"> הן אמרות אגב שטעות ביסודן ולכן נכון לסטות מהן</w:t>
      </w:r>
      <w:r>
        <w:rPr>
          <w:rFonts w:ascii="David" w:hAnsi="David" w:cs="David" w:hint="cs"/>
          <w:caps/>
          <w:color w:val="333333"/>
          <w:rtl/>
        </w:rPr>
        <w:t>.</w:t>
      </w:r>
    </w:p>
    <w:p w:rsidR="00EC7977" w:rsidRDefault="005F6D9D" w:rsidP="00B12AB4">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ברק מגיע ל</w:t>
      </w:r>
      <w:r>
        <w:rPr>
          <w:rFonts w:ascii="David" w:hAnsi="David" w:cs="David" w:hint="cs"/>
          <w:b/>
          <w:bCs/>
          <w:caps/>
          <w:color w:val="333333"/>
          <w:u w:val="single"/>
          <w:rtl/>
        </w:rPr>
        <w:t>'תורת האחידות'</w:t>
      </w:r>
      <w:r>
        <w:rPr>
          <w:rFonts w:ascii="David" w:hAnsi="David" w:cs="David" w:hint="cs"/>
          <w:caps/>
          <w:color w:val="333333"/>
          <w:rtl/>
        </w:rPr>
        <w:t xml:space="preserve">; ברק רצה להגיע לאחידות מלאה של הדין המהותי </w:t>
      </w:r>
      <w:proofErr w:type="spellStart"/>
      <w:r>
        <w:rPr>
          <w:rFonts w:ascii="David" w:hAnsi="David" w:cs="David" w:hint="cs"/>
          <w:caps/>
          <w:color w:val="333333"/>
          <w:rtl/>
        </w:rPr>
        <w:t>בביד"ר</w:t>
      </w:r>
      <w:proofErr w:type="spellEnd"/>
      <w:r>
        <w:rPr>
          <w:rFonts w:ascii="David" w:hAnsi="David" w:cs="David" w:hint="cs"/>
          <w:caps/>
          <w:color w:val="333333"/>
          <w:rtl/>
        </w:rPr>
        <w:t xml:space="preserve"> ובביהמ"ש.</w:t>
      </w:r>
    </w:p>
    <w:p w:rsidR="005F6D9D" w:rsidRPr="005F6D9D" w:rsidRDefault="005F6D9D" w:rsidP="00B12AB4">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 xml:space="preserve">בסופו של דבר, פס"ד בבלי לא הוביל לתוצאות לטובת האישה. וכיום העניין כבר לא רלוונטי בגלל חוק יחסי ממון שהוא דין טריטוריאלי שחל גם </w:t>
      </w:r>
      <w:proofErr w:type="spellStart"/>
      <w:r>
        <w:rPr>
          <w:rFonts w:ascii="David" w:hAnsi="David" w:cs="David" w:hint="cs"/>
          <w:caps/>
          <w:color w:val="333333"/>
          <w:rtl/>
        </w:rPr>
        <w:t>בביד"ר</w:t>
      </w:r>
      <w:proofErr w:type="spellEnd"/>
      <w:r>
        <w:rPr>
          <w:rFonts w:ascii="David" w:hAnsi="David" w:cs="David" w:hint="cs"/>
          <w:caps/>
          <w:color w:val="333333"/>
          <w:rtl/>
        </w:rPr>
        <w:t>.</w:t>
      </w:r>
    </w:p>
    <w:p w:rsidR="0019724D" w:rsidRDefault="0019724D" w:rsidP="000C1554">
      <w:pPr>
        <w:pStyle w:val="a5"/>
        <w:tabs>
          <w:tab w:val="clear" w:pos="4153"/>
          <w:tab w:val="clear" w:pos="8306"/>
        </w:tabs>
        <w:spacing w:line="276" w:lineRule="auto"/>
        <w:rPr>
          <w:rFonts w:ascii="David" w:hAnsi="David" w:cs="David"/>
          <w:caps/>
          <w:color w:val="333333"/>
          <w:rtl/>
        </w:rPr>
      </w:pPr>
    </w:p>
    <w:p w:rsidR="000C1554" w:rsidRDefault="000C1554" w:rsidP="000C1554">
      <w:pPr>
        <w:pStyle w:val="a5"/>
        <w:tabs>
          <w:tab w:val="clear" w:pos="4153"/>
          <w:tab w:val="clear" w:pos="8306"/>
        </w:tabs>
        <w:spacing w:line="276" w:lineRule="auto"/>
        <w:rPr>
          <w:rFonts w:ascii="David" w:hAnsi="David" w:cs="David"/>
          <w:caps/>
          <w:color w:val="333333"/>
          <w:sz w:val="28"/>
          <w:szCs w:val="28"/>
          <w:rtl/>
        </w:rPr>
      </w:pPr>
    </w:p>
    <w:p w:rsidR="009E6363" w:rsidRDefault="009E6363" w:rsidP="000C1554">
      <w:pPr>
        <w:pStyle w:val="a5"/>
        <w:tabs>
          <w:tab w:val="clear" w:pos="4153"/>
          <w:tab w:val="clear" w:pos="8306"/>
        </w:tabs>
        <w:spacing w:line="276" w:lineRule="auto"/>
        <w:rPr>
          <w:rFonts w:ascii="David" w:hAnsi="David" w:cs="David"/>
          <w:caps/>
          <w:color w:val="333333"/>
          <w:rtl/>
        </w:rPr>
      </w:pPr>
      <w:r>
        <w:rPr>
          <w:rFonts w:ascii="David" w:hAnsi="David" w:cs="David" w:hint="cs"/>
          <w:b/>
          <w:bCs/>
          <w:caps/>
          <w:color w:val="333333"/>
          <w:u w:val="single"/>
          <w:rtl/>
        </w:rPr>
        <w:t>מהם ענייני המעמד האישי שבעניינם חל הדין הדתי:</w:t>
      </w:r>
    </w:p>
    <w:p w:rsidR="009E6363" w:rsidRDefault="009E6363" w:rsidP="00004412">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סע' 51 לדבר המלך- </w:t>
      </w:r>
      <w:r w:rsidR="00004412">
        <w:rPr>
          <w:rFonts w:ascii="David" w:hAnsi="David" w:cs="David" w:hint="cs"/>
          <w:caps/>
          <w:color w:val="333333"/>
          <w:rtl/>
        </w:rPr>
        <w:t xml:space="preserve">הפסיקה מצמצמת את הנושאים האלה. </w:t>
      </w:r>
    </w:p>
    <w:p w:rsidR="00004412" w:rsidRDefault="00004412" w:rsidP="000C1554">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u w:val="single"/>
          <w:rtl/>
        </w:rPr>
        <w:t>מה כולל המעמד האישי:</w:t>
      </w:r>
    </w:p>
    <w:p w:rsidR="00004412" w:rsidRDefault="00004412" w:rsidP="009B7BCF">
      <w:pPr>
        <w:pStyle w:val="a5"/>
        <w:numPr>
          <w:ilvl w:val="0"/>
          <w:numId w:val="44"/>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נישואין וגירושין- לפי סע' 1 עניינים אלה בסמכות בלעדית של </w:t>
      </w:r>
      <w:proofErr w:type="spellStart"/>
      <w:r>
        <w:rPr>
          <w:rFonts w:ascii="David" w:hAnsi="David" w:cs="David" w:hint="cs"/>
          <w:caps/>
          <w:color w:val="333333"/>
          <w:rtl/>
        </w:rPr>
        <w:t>ביד"ר</w:t>
      </w:r>
      <w:proofErr w:type="spellEnd"/>
      <w:r>
        <w:rPr>
          <w:rFonts w:ascii="David" w:hAnsi="David" w:cs="David" w:hint="cs"/>
          <w:caps/>
          <w:color w:val="333333"/>
          <w:rtl/>
        </w:rPr>
        <w:t>.</w:t>
      </w:r>
    </w:p>
    <w:p w:rsidR="00004412" w:rsidRDefault="00004412" w:rsidP="009B7BCF">
      <w:pPr>
        <w:pStyle w:val="a5"/>
        <w:numPr>
          <w:ilvl w:val="0"/>
          <w:numId w:val="44"/>
        </w:numPr>
        <w:tabs>
          <w:tab w:val="clear" w:pos="4153"/>
          <w:tab w:val="clear" w:pos="8306"/>
        </w:tabs>
        <w:spacing w:line="276" w:lineRule="auto"/>
        <w:rPr>
          <w:rFonts w:ascii="David" w:hAnsi="David" w:cs="David"/>
          <w:caps/>
          <w:color w:val="333333"/>
        </w:rPr>
      </w:pPr>
      <w:r>
        <w:rPr>
          <w:rFonts w:ascii="David" w:hAnsi="David" w:cs="David" w:hint="cs"/>
          <w:caps/>
          <w:color w:val="333333"/>
          <w:rtl/>
        </w:rPr>
        <w:t>מזונות- אמור לחול הדין הדתי.</w:t>
      </w:r>
    </w:p>
    <w:p w:rsidR="00004412" w:rsidRDefault="00004412" w:rsidP="009B7BCF">
      <w:pPr>
        <w:pStyle w:val="a5"/>
        <w:numPr>
          <w:ilvl w:val="0"/>
          <w:numId w:val="44"/>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ענייני אבהות- רק לגבי מוסלמים. </w:t>
      </w:r>
      <w:r w:rsidRPr="00004412">
        <w:rPr>
          <w:rFonts w:ascii="David" w:hAnsi="David" w:cs="David" w:hint="cs"/>
          <w:caps/>
          <w:color w:val="333333"/>
          <w:highlight w:val="lightGray"/>
          <w:rtl/>
        </w:rPr>
        <w:t xml:space="preserve">בג"צ </w:t>
      </w:r>
      <w:proofErr w:type="spellStart"/>
      <w:r w:rsidRPr="00004412">
        <w:rPr>
          <w:rFonts w:ascii="David" w:hAnsi="David" w:cs="David" w:hint="cs"/>
          <w:caps/>
          <w:color w:val="333333"/>
          <w:highlight w:val="lightGray"/>
          <w:rtl/>
        </w:rPr>
        <w:t>בוארון</w:t>
      </w:r>
      <w:proofErr w:type="spellEnd"/>
      <w:r>
        <w:rPr>
          <w:rFonts w:ascii="David" w:hAnsi="David" w:cs="David" w:hint="cs"/>
          <w:caps/>
          <w:color w:val="333333"/>
          <w:rtl/>
        </w:rPr>
        <w:t xml:space="preserve">- ביהמ"ש קבע כי ענייני אבהות הם לא חלק מהדין האישי ולכן </w:t>
      </w:r>
      <w:proofErr w:type="spellStart"/>
      <w:r>
        <w:rPr>
          <w:rFonts w:ascii="David" w:hAnsi="David" w:cs="David" w:hint="cs"/>
          <w:caps/>
          <w:color w:val="333333"/>
          <w:rtl/>
        </w:rPr>
        <w:t>ביד"ר</w:t>
      </w:r>
      <w:proofErr w:type="spellEnd"/>
      <w:r>
        <w:rPr>
          <w:rFonts w:ascii="David" w:hAnsi="David" w:cs="David" w:hint="cs"/>
          <w:caps/>
          <w:color w:val="333333"/>
          <w:rtl/>
        </w:rPr>
        <w:t xml:space="preserve"> לא יכולים לדון בו. </w:t>
      </w:r>
    </w:p>
    <w:p w:rsidR="00004412" w:rsidRDefault="00004412" w:rsidP="00004412">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u w:val="single"/>
          <w:rtl/>
        </w:rPr>
        <w:t>מה לא כולל המעמד האישי:</w:t>
      </w:r>
    </w:p>
    <w:p w:rsidR="00004412" w:rsidRDefault="00004412" w:rsidP="009B7BCF">
      <w:pPr>
        <w:pStyle w:val="a5"/>
        <w:numPr>
          <w:ilvl w:val="0"/>
          <w:numId w:val="45"/>
        </w:numPr>
        <w:tabs>
          <w:tab w:val="clear" w:pos="4153"/>
          <w:tab w:val="clear" w:pos="8306"/>
        </w:tabs>
        <w:spacing w:line="276" w:lineRule="auto"/>
        <w:rPr>
          <w:rFonts w:ascii="David" w:hAnsi="David" w:cs="David"/>
          <w:caps/>
          <w:color w:val="333333"/>
        </w:rPr>
      </w:pPr>
      <w:r>
        <w:rPr>
          <w:rFonts w:ascii="David" w:hAnsi="David" w:cs="David" w:hint="cs"/>
          <w:caps/>
          <w:color w:val="333333"/>
          <w:rtl/>
        </w:rPr>
        <w:t>רכוש.</w:t>
      </w:r>
    </w:p>
    <w:p w:rsidR="008907F6" w:rsidRDefault="00004412" w:rsidP="009B7BCF">
      <w:pPr>
        <w:pStyle w:val="a5"/>
        <w:numPr>
          <w:ilvl w:val="0"/>
          <w:numId w:val="45"/>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המרת דת (שאלת יהדותו של קטין)- </w:t>
      </w:r>
      <w:r w:rsidRPr="00004412">
        <w:rPr>
          <w:rFonts w:ascii="David" w:hAnsi="David" w:cs="David" w:hint="cs"/>
          <w:caps/>
          <w:color w:val="333333"/>
          <w:highlight w:val="lightGray"/>
          <w:rtl/>
        </w:rPr>
        <w:t>בג"צ פלונית</w:t>
      </w:r>
      <w:r>
        <w:rPr>
          <w:rFonts w:ascii="David" w:hAnsi="David" w:cs="David" w:hint="cs"/>
          <w:caps/>
          <w:color w:val="333333"/>
          <w:rtl/>
        </w:rPr>
        <w:t xml:space="preserve">- הילדה עוברת סוג של גיור ועולה לארץ עם הוריה. הם פונים למשרד הפנים בבקשה לרשום אותה </w:t>
      </w:r>
      <w:proofErr w:type="spellStart"/>
      <w:r>
        <w:rPr>
          <w:rFonts w:ascii="David" w:hAnsi="David" w:cs="David" w:hint="cs"/>
          <w:caps/>
          <w:color w:val="333333"/>
          <w:rtl/>
        </w:rPr>
        <w:t>כיהודיה</w:t>
      </w:r>
      <w:proofErr w:type="spellEnd"/>
      <w:r>
        <w:rPr>
          <w:rFonts w:ascii="David" w:hAnsi="David" w:cs="David" w:hint="cs"/>
          <w:caps/>
          <w:color w:val="333333"/>
          <w:rtl/>
        </w:rPr>
        <w:t xml:space="preserve">. משרד הפנים דורש אישור של </w:t>
      </w:r>
      <w:proofErr w:type="spellStart"/>
      <w:r>
        <w:rPr>
          <w:rFonts w:ascii="David" w:hAnsi="David" w:cs="David" w:hint="cs"/>
          <w:caps/>
          <w:color w:val="333333"/>
          <w:rtl/>
        </w:rPr>
        <w:t>ביד"ר</w:t>
      </w:r>
      <w:proofErr w:type="spellEnd"/>
      <w:r>
        <w:rPr>
          <w:rFonts w:ascii="David" w:hAnsi="David" w:cs="David" w:hint="cs"/>
          <w:caps/>
          <w:color w:val="333333"/>
          <w:rtl/>
        </w:rPr>
        <w:t xml:space="preserve">. </w:t>
      </w:r>
      <w:proofErr w:type="spellStart"/>
      <w:r>
        <w:rPr>
          <w:rFonts w:ascii="David" w:hAnsi="David" w:cs="David" w:hint="cs"/>
          <w:caps/>
          <w:color w:val="333333"/>
          <w:rtl/>
        </w:rPr>
        <w:t>ביד"ר</w:t>
      </w:r>
      <w:proofErr w:type="spellEnd"/>
      <w:r>
        <w:rPr>
          <w:rFonts w:ascii="David" w:hAnsi="David" w:cs="David" w:hint="cs"/>
          <w:caps/>
          <w:color w:val="333333"/>
          <w:rtl/>
        </w:rPr>
        <w:t xml:space="preserve"> קובע שהגיור אינו תקף, שכן ההורים לא מקיימים מצוות ויחנכו אותה גם שלא לקיים מצוות. בג"צ קובע שענייני המרת דת הם לא עניינם של המעמד האישי ולכן אין </w:t>
      </w:r>
      <w:proofErr w:type="spellStart"/>
      <w:r>
        <w:rPr>
          <w:rFonts w:ascii="David" w:hAnsi="David" w:cs="David" w:hint="cs"/>
          <w:caps/>
          <w:color w:val="333333"/>
          <w:rtl/>
        </w:rPr>
        <w:t>לביד"ר</w:t>
      </w:r>
      <w:proofErr w:type="spellEnd"/>
      <w:r>
        <w:rPr>
          <w:rFonts w:ascii="David" w:hAnsi="David" w:cs="David" w:hint="cs"/>
          <w:caps/>
          <w:color w:val="333333"/>
          <w:rtl/>
        </w:rPr>
        <w:t xml:space="preserve"> סמכות לקבוע מתי ההליך תקף ומתי לא. </w:t>
      </w:r>
    </w:p>
    <w:p w:rsidR="008907F6" w:rsidRDefault="008907F6" w:rsidP="008907F6">
      <w:pPr>
        <w:pStyle w:val="a5"/>
        <w:tabs>
          <w:tab w:val="clear" w:pos="4153"/>
          <w:tab w:val="clear" w:pos="8306"/>
        </w:tabs>
        <w:spacing w:line="276" w:lineRule="auto"/>
        <w:rPr>
          <w:rFonts w:ascii="David" w:hAnsi="David" w:cs="David"/>
          <w:caps/>
          <w:color w:val="333333"/>
          <w:rtl/>
        </w:rPr>
      </w:pPr>
    </w:p>
    <w:p w:rsidR="008907F6" w:rsidRDefault="008907F6" w:rsidP="008907F6">
      <w:pPr>
        <w:pStyle w:val="a5"/>
        <w:tabs>
          <w:tab w:val="clear" w:pos="4153"/>
          <w:tab w:val="clear" w:pos="8306"/>
        </w:tabs>
        <w:spacing w:line="276" w:lineRule="auto"/>
        <w:rPr>
          <w:rFonts w:ascii="David" w:hAnsi="David" w:cs="David"/>
          <w:caps/>
          <w:color w:val="333333"/>
          <w:rtl/>
        </w:rPr>
      </w:pPr>
      <w:r>
        <w:rPr>
          <w:rFonts w:ascii="David" w:hAnsi="David" w:cs="David" w:hint="cs"/>
          <w:b/>
          <w:bCs/>
          <w:caps/>
          <w:color w:val="333333"/>
          <w:u w:val="single"/>
          <w:rtl/>
        </w:rPr>
        <w:t>תנאי סע' 1 לחוק שיפוט בתי דין רבניים:</w:t>
      </w:r>
    </w:p>
    <w:p w:rsidR="0067179D" w:rsidRDefault="008907F6" w:rsidP="008907F6">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עוסק במצבים בהם </w:t>
      </w:r>
      <w:proofErr w:type="spellStart"/>
      <w:r>
        <w:rPr>
          <w:rFonts w:ascii="David" w:hAnsi="David" w:cs="David" w:hint="cs"/>
          <w:caps/>
          <w:color w:val="333333"/>
          <w:rtl/>
        </w:rPr>
        <w:t>לביד"ר</w:t>
      </w:r>
      <w:proofErr w:type="spellEnd"/>
      <w:r>
        <w:rPr>
          <w:rFonts w:ascii="David" w:hAnsi="David" w:cs="David" w:hint="cs"/>
          <w:caps/>
          <w:color w:val="333333"/>
          <w:rtl/>
        </w:rPr>
        <w:t xml:space="preserve"> יש סמכות בלעדית לדון בעניין;</w:t>
      </w:r>
    </w:p>
    <w:p w:rsidR="0067179D" w:rsidRDefault="0067179D" w:rsidP="008907F6">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u w:val="single"/>
          <w:rtl/>
        </w:rPr>
        <w:t>תנאי הסעיף:</w:t>
      </w:r>
    </w:p>
    <w:p w:rsidR="0067179D" w:rsidRPr="00FE7DC4" w:rsidRDefault="0067179D" w:rsidP="009B7BCF">
      <w:pPr>
        <w:pStyle w:val="a5"/>
        <w:numPr>
          <w:ilvl w:val="0"/>
          <w:numId w:val="46"/>
        </w:numPr>
        <w:tabs>
          <w:tab w:val="clear" w:pos="4153"/>
          <w:tab w:val="clear" w:pos="8306"/>
        </w:tabs>
        <w:spacing w:line="276" w:lineRule="auto"/>
        <w:rPr>
          <w:rFonts w:ascii="David" w:hAnsi="David" w:cs="David"/>
          <w:b/>
          <w:bCs/>
          <w:caps/>
          <w:color w:val="333333"/>
        </w:rPr>
      </w:pPr>
      <w:r w:rsidRPr="00FE7DC4">
        <w:rPr>
          <w:rFonts w:ascii="David" w:hAnsi="David" w:cs="David" w:hint="cs"/>
          <w:b/>
          <w:bCs/>
          <w:caps/>
          <w:color w:val="333333"/>
          <w:rtl/>
        </w:rPr>
        <w:t>ענייני נישואין וגירושין- העניין הבלעדי.</w:t>
      </w:r>
    </w:p>
    <w:p w:rsidR="0067179D" w:rsidRDefault="0067179D" w:rsidP="0067179D">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u w:val="single"/>
          <w:rtl/>
        </w:rPr>
        <w:t>מהם ענייני נישואין:</w:t>
      </w:r>
    </w:p>
    <w:p w:rsidR="0067179D" w:rsidRDefault="0067179D" w:rsidP="009B7BCF">
      <w:pPr>
        <w:pStyle w:val="a5"/>
        <w:numPr>
          <w:ilvl w:val="0"/>
          <w:numId w:val="47"/>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תוקף הנישואין או בטלותם. </w:t>
      </w:r>
    </w:p>
    <w:p w:rsidR="0067179D" w:rsidRPr="0067179D" w:rsidRDefault="0067179D" w:rsidP="009B7BCF">
      <w:pPr>
        <w:pStyle w:val="a5"/>
        <w:numPr>
          <w:ilvl w:val="0"/>
          <w:numId w:val="47"/>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כשרות להינשא- </w:t>
      </w:r>
      <w:r w:rsidRPr="0067179D">
        <w:rPr>
          <w:rFonts w:ascii="David" w:hAnsi="David" w:cs="David" w:hint="cs"/>
          <w:caps/>
          <w:color w:val="333333"/>
          <w:highlight w:val="lightGray"/>
          <w:rtl/>
        </w:rPr>
        <w:t xml:space="preserve">בג"צ </w:t>
      </w:r>
      <w:proofErr w:type="spellStart"/>
      <w:r w:rsidRPr="0067179D">
        <w:rPr>
          <w:rFonts w:ascii="David" w:hAnsi="David" w:cs="David" w:hint="cs"/>
          <w:caps/>
          <w:color w:val="333333"/>
          <w:highlight w:val="lightGray"/>
          <w:rtl/>
        </w:rPr>
        <w:t>גיתייה</w:t>
      </w:r>
      <w:proofErr w:type="spellEnd"/>
      <w:r>
        <w:rPr>
          <w:rFonts w:ascii="David" w:hAnsi="David" w:cs="David" w:hint="cs"/>
          <w:caps/>
          <w:color w:val="333333"/>
          <w:rtl/>
        </w:rPr>
        <w:t xml:space="preserve">- </w:t>
      </w:r>
      <w:r w:rsidRPr="0067179D">
        <w:rPr>
          <w:rFonts w:ascii="David" w:hAnsi="David" w:cs="David" w:hint="cs"/>
          <w:rtl/>
        </w:rPr>
        <w:t xml:space="preserve">העותר הוא בן העדה הפלאשית אבל הוא רואה את עצמו כיהודי לכל דבר. הוא מבקש להתחתן עם מישהי יהודייה, הוא הולך למועצה הדתית בירושלים ומבקש שירשמו אותה שם לנישואין. למועצה הדתית יש ספק בנוגע ליהדות שלו והם מפנים אותו לרבנות הראשית שיחליטו אם הוא יהודי או לא. הרבנות אומרת לו שהוא צריך לעבור טקס גיור בטבילה. הוא מתנגד ועותר </w:t>
      </w:r>
      <w:proofErr w:type="spellStart"/>
      <w:r w:rsidRPr="0067179D">
        <w:rPr>
          <w:rFonts w:ascii="David" w:hAnsi="David" w:cs="David" w:hint="cs"/>
          <w:rtl/>
        </w:rPr>
        <w:t>לבג"צ</w:t>
      </w:r>
      <w:proofErr w:type="spellEnd"/>
      <w:r w:rsidRPr="0067179D">
        <w:rPr>
          <w:rFonts w:ascii="David" w:hAnsi="David" w:cs="David" w:hint="cs"/>
          <w:rtl/>
        </w:rPr>
        <w:t xml:space="preserve"> בטענה שאין </w:t>
      </w:r>
      <w:proofErr w:type="spellStart"/>
      <w:r w:rsidRPr="0067179D">
        <w:rPr>
          <w:rFonts w:ascii="David" w:hAnsi="David" w:cs="David" w:hint="cs"/>
          <w:rtl/>
        </w:rPr>
        <w:t>לביד"ר</w:t>
      </w:r>
      <w:proofErr w:type="spellEnd"/>
      <w:r w:rsidRPr="0067179D">
        <w:rPr>
          <w:rFonts w:ascii="David" w:hAnsi="David" w:cs="David" w:hint="cs"/>
          <w:rtl/>
        </w:rPr>
        <w:t xml:space="preserve"> סמכות לדון בכשרות לנישואים. בג"צ קובע </w:t>
      </w:r>
      <w:proofErr w:type="spellStart"/>
      <w:r w:rsidRPr="0067179D">
        <w:rPr>
          <w:rFonts w:ascii="David" w:hAnsi="David" w:cs="David" w:hint="cs"/>
          <w:rtl/>
        </w:rPr>
        <w:t>שלביד"ר</w:t>
      </w:r>
      <w:proofErr w:type="spellEnd"/>
      <w:r w:rsidRPr="0067179D">
        <w:rPr>
          <w:rFonts w:ascii="David" w:hAnsi="David" w:cs="David" w:hint="cs"/>
          <w:rtl/>
        </w:rPr>
        <w:t xml:space="preserve"> יש את הסמכות הייחודית לקבוע אם הבנאדם כשר להינשא או לא. </w:t>
      </w:r>
      <w:r w:rsidRPr="0067179D">
        <w:rPr>
          <w:rFonts w:ascii="David" w:hAnsi="David" w:cs="David" w:hint="cs"/>
          <w:u w:val="single"/>
          <w:rtl/>
        </w:rPr>
        <w:t>מקודם למדנו שלבית הדין אין סמכות לדון בהמרת דת, אבל הוא כן יכול לדון בגיור רק אם זה בהקשר של נישואים</w:t>
      </w:r>
      <w:r w:rsidRPr="0067179D">
        <w:rPr>
          <w:rFonts w:ascii="David" w:hAnsi="David" w:cs="David" w:hint="cs"/>
          <w:rtl/>
        </w:rPr>
        <w:t>.</w:t>
      </w:r>
    </w:p>
    <w:p w:rsidR="00222A07" w:rsidRPr="00222A07" w:rsidRDefault="0067179D" w:rsidP="009B7BCF">
      <w:pPr>
        <w:pStyle w:val="a5"/>
        <w:numPr>
          <w:ilvl w:val="0"/>
          <w:numId w:val="47"/>
        </w:numPr>
        <w:tabs>
          <w:tab w:val="clear" w:pos="4153"/>
          <w:tab w:val="clear" w:pos="8306"/>
        </w:tabs>
        <w:spacing w:line="276" w:lineRule="auto"/>
        <w:rPr>
          <w:rFonts w:ascii="David" w:hAnsi="David" w:cs="David"/>
          <w:caps/>
          <w:color w:val="333333"/>
          <w:sz w:val="20"/>
          <w:szCs w:val="20"/>
        </w:rPr>
      </w:pPr>
      <w:r>
        <w:rPr>
          <w:rFonts w:ascii="David" w:hAnsi="David" w:cs="David" w:hint="cs"/>
          <w:rtl/>
        </w:rPr>
        <w:lastRenderedPageBreak/>
        <w:t xml:space="preserve">שלום בית- </w:t>
      </w:r>
      <w:r w:rsidRPr="0067179D">
        <w:rPr>
          <w:rFonts w:ascii="David" w:hAnsi="David" w:cs="David" w:hint="cs"/>
          <w:rtl/>
        </w:rPr>
        <w:t xml:space="preserve">הליך שבסמכות ייחודית של בית הדין הרבני, בו אחד הצדדים בא לבית הדין ומבקש ממנו להתפייס, שימשיכו לחיות יחד. זה סוג של בקשה ליישוב סכסוך. </w:t>
      </w:r>
      <w:r w:rsidRPr="0067179D">
        <w:rPr>
          <w:rFonts w:ascii="David" w:hAnsi="David" w:cs="David" w:hint="cs"/>
          <w:highlight w:val="lightGray"/>
          <w:rtl/>
        </w:rPr>
        <w:t>בג"צ נעים נ' ביה"ד הרבני</w:t>
      </w:r>
      <w:r w:rsidRPr="0067179D">
        <w:rPr>
          <w:rFonts w:ascii="David" w:hAnsi="David" w:cs="David" w:hint="cs"/>
          <w:rtl/>
        </w:rPr>
        <w:t xml:space="preserve">- אישה מגישה לבית הדין הרבני הליך לשלום בית. היא מבקשת 3 צווים שונים; </w:t>
      </w:r>
      <w:r w:rsidRPr="0067179D">
        <w:rPr>
          <w:rFonts w:ascii="David" w:hAnsi="David" w:cs="David" w:hint="cs"/>
          <w:u w:val="single"/>
          <w:rtl/>
        </w:rPr>
        <w:t>צו אחד</w:t>
      </w:r>
      <w:r w:rsidRPr="0067179D">
        <w:rPr>
          <w:rFonts w:ascii="David" w:hAnsi="David" w:cs="David" w:hint="cs"/>
          <w:rtl/>
        </w:rPr>
        <w:t xml:space="preserve"> עוסק בוילה של בני הזוג שכל עוד ההליך של בית הדין ממשיך להתנהל היא תוכל להמשיך לגור שם. </w:t>
      </w:r>
      <w:r w:rsidRPr="0067179D">
        <w:rPr>
          <w:rFonts w:ascii="David" w:hAnsi="David" w:cs="David" w:hint="cs"/>
          <w:u w:val="single"/>
          <w:rtl/>
        </w:rPr>
        <w:t>צו שני</w:t>
      </w:r>
      <w:r w:rsidRPr="0067179D">
        <w:rPr>
          <w:rFonts w:ascii="David" w:hAnsi="David" w:cs="David" w:hint="cs"/>
          <w:rtl/>
        </w:rPr>
        <w:t xml:space="preserve"> האישה מבקשת שבית הדין ימנע מהבן לבקר את האבא כי האבא גר עם המאהבת שלו והוא מסית את הילד. </w:t>
      </w:r>
      <w:r w:rsidRPr="0067179D">
        <w:rPr>
          <w:rFonts w:ascii="David" w:hAnsi="David" w:cs="David" w:hint="cs"/>
          <w:u w:val="single"/>
          <w:rtl/>
        </w:rPr>
        <w:t>צו שלישי</w:t>
      </w:r>
      <w:r w:rsidRPr="0067179D">
        <w:rPr>
          <w:rFonts w:ascii="David" w:hAnsi="David" w:cs="David" w:hint="cs"/>
          <w:rtl/>
        </w:rPr>
        <w:t xml:space="preserve"> עוסק בתמונה שהגבר לקח לאישה והיא רוצה אותה בחזרה.</w:t>
      </w:r>
      <w:r w:rsidR="00222A07">
        <w:rPr>
          <w:rFonts w:ascii="David" w:hAnsi="David" w:cs="David" w:hint="cs"/>
          <w:rtl/>
        </w:rPr>
        <w:t xml:space="preserve"> את כל הצווים האלה האישה </w:t>
      </w:r>
      <w:r w:rsidRPr="0067179D">
        <w:rPr>
          <w:rFonts w:ascii="David" w:hAnsi="David" w:cs="David" w:hint="cs"/>
          <w:rtl/>
        </w:rPr>
        <w:t xml:space="preserve">מקבלת מבית הדין. הגבר מגיש בג"צ נגד הצווים שבית הדין הוציא. </w:t>
      </w:r>
      <w:r w:rsidRPr="0067179D">
        <w:rPr>
          <w:rFonts w:ascii="David" w:hAnsi="David" w:cs="David" w:hint="cs"/>
          <w:b/>
          <w:bCs/>
          <w:u w:val="single"/>
          <w:rtl/>
        </w:rPr>
        <w:t>החלטה</w:t>
      </w:r>
      <w:r w:rsidRPr="0067179D">
        <w:rPr>
          <w:rFonts w:ascii="David" w:hAnsi="David" w:cs="David" w:hint="cs"/>
          <w:rtl/>
        </w:rPr>
        <w:t xml:space="preserve">: באופן כללי, ההליך של שלום בית זה משהו שהוא בסמכות הבלעדית של </w:t>
      </w:r>
      <w:proofErr w:type="spellStart"/>
      <w:r w:rsidRPr="0067179D">
        <w:rPr>
          <w:rFonts w:ascii="David" w:hAnsi="David" w:cs="David" w:hint="cs"/>
          <w:rtl/>
        </w:rPr>
        <w:t>ביד"ר</w:t>
      </w:r>
      <w:proofErr w:type="spellEnd"/>
      <w:r w:rsidRPr="0067179D">
        <w:rPr>
          <w:rFonts w:ascii="David" w:hAnsi="David" w:cs="David" w:hint="cs"/>
          <w:rtl/>
        </w:rPr>
        <w:t xml:space="preserve">, רק הוא יכול להכריח את הצדדים להמשיך לחיות יחד. וביהמ"ש בוחן את הצווים השונים האם הם קשורים להליך שלום הבית - לגבי צו מס' 1, נקבע שהעניין קשור לשלום בית, שכן דובר בדירה שבני הזוג חיו בה ביחד, ענייני מדור וכד'. לגבי צו 2, החליט ביהמ"ש שהוא לא קשור לסמכות של ביה"ד, אלא קשור יותר לענייני משמורת. תביעת המשמורת שהוגשה הוגשה ע"י האישה לבית המשפט האזרחי וראוי שביהמ"ש יהיה זה שיכריע גם לעניין הביקורים של הילד. </w:t>
      </w:r>
      <w:r w:rsidR="00222A07">
        <w:rPr>
          <w:rFonts w:ascii="David" w:hAnsi="David" w:cs="David" w:hint="cs"/>
          <w:rtl/>
        </w:rPr>
        <w:t>לגבי צו 3</w:t>
      </w:r>
      <w:r w:rsidRPr="0067179D">
        <w:rPr>
          <w:rFonts w:ascii="David" w:hAnsi="David" w:cs="David" w:hint="cs"/>
          <w:rtl/>
        </w:rPr>
        <w:t xml:space="preserve">, תמונה זה עניין רכושי ולא קשור לשלום בית ולכן מבוטל. </w:t>
      </w:r>
    </w:p>
    <w:p w:rsidR="00222A07" w:rsidRDefault="00222A07" w:rsidP="00222A07">
      <w:pPr>
        <w:pStyle w:val="a5"/>
        <w:tabs>
          <w:tab w:val="clear" w:pos="4153"/>
          <w:tab w:val="clear" w:pos="8306"/>
        </w:tabs>
        <w:spacing w:line="276" w:lineRule="auto"/>
        <w:ind w:left="720"/>
        <w:rPr>
          <w:rFonts w:ascii="David" w:hAnsi="David" w:cs="David"/>
          <w:rtl/>
        </w:rPr>
      </w:pPr>
      <w:r>
        <w:rPr>
          <w:rFonts w:ascii="David" w:hAnsi="David" w:cs="David" w:hint="cs"/>
          <w:u w:val="single"/>
          <w:rtl/>
        </w:rPr>
        <w:t>מהם ענייני גירושין:</w:t>
      </w:r>
    </w:p>
    <w:p w:rsidR="00222A07" w:rsidRPr="00222A07" w:rsidRDefault="00222A07" w:rsidP="009B7BCF">
      <w:pPr>
        <w:pStyle w:val="a5"/>
        <w:numPr>
          <w:ilvl w:val="0"/>
          <w:numId w:val="48"/>
        </w:numPr>
        <w:tabs>
          <w:tab w:val="clear" w:pos="4153"/>
          <w:tab w:val="clear" w:pos="8306"/>
        </w:tabs>
        <w:spacing w:line="276" w:lineRule="auto"/>
        <w:rPr>
          <w:rFonts w:ascii="David" w:hAnsi="David" w:cs="David"/>
          <w:caps/>
          <w:color w:val="333333"/>
        </w:rPr>
      </w:pPr>
      <w:r w:rsidRPr="00222A07">
        <w:rPr>
          <w:rFonts w:ascii="David" w:hAnsi="David" w:cs="David" w:hint="cs"/>
          <w:rtl/>
        </w:rPr>
        <w:t>תביעות גירושין ומתן פסק דין גירושין.</w:t>
      </w:r>
    </w:p>
    <w:p w:rsidR="00222A07" w:rsidRPr="00222A07" w:rsidRDefault="00222A07" w:rsidP="009B7BCF">
      <w:pPr>
        <w:pStyle w:val="a5"/>
        <w:numPr>
          <w:ilvl w:val="0"/>
          <w:numId w:val="48"/>
        </w:numPr>
        <w:tabs>
          <w:tab w:val="clear" w:pos="4153"/>
          <w:tab w:val="clear" w:pos="8306"/>
        </w:tabs>
        <w:spacing w:line="276" w:lineRule="auto"/>
        <w:rPr>
          <w:rFonts w:ascii="David" w:hAnsi="David" w:cs="David"/>
          <w:caps/>
          <w:color w:val="333333"/>
        </w:rPr>
      </w:pPr>
      <w:r w:rsidRPr="00222A07">
        <w:rPr>
          <w:rFonts w:ascii="David" w:hAnsi="David" w:cs="David" w:hint="cs"/>
          <w:rtl/>
        </w:rPr>
        <w:t xml:space="preserve">תביעה בעניין הפרת הסכם גירושין- </w:t>
      </w:r>
      <w:r w:rsidRPr="00222A07">
        <w:rPr>
          <w:rFonts w:ascii="David" w:hAnsi="David" w:cs="David" w:hint="cs"/>
          <w:highlight w:val="lightGray"/>
          <w:rtl/>
        </w:rPr>
        <w:t>מרום נ' מרום</w:t>
      </w:r>
      <w:r w:rsidRPr="00222A07">
        <w:rPr>
          <w:rFonts w:ascii="David" w:hAnsi="David" w:cs="David" w:hint="cs"/>
          <w:rtl/>
        </w:rPr>
        <w:t xml:space="preserve">- שם היה הסכם גירושין בו סוכם שהוא מתחייב לתת לה גט והיא מתחייבת לקבל אותו. הם פותחים בהליכים בבית הדין הרבני ואז כעבור תקופה מסוימת האישה מגישה לביהמ"ש האזרחי תביעה שהבעל הפר את ההסכם, הוא התחייב לתת לה גט ועכשיו הוא לא מוכן. ביהמ"ש האזרחי אומר שהוא לא יכול לדון בזה בגלל שזה הסכם גירושין והוא לא אמור להתעסק בזה. האישה מגישה בג"צ </w:t>
      </w:r>
      <w:proofErr w:type="spellStart"/>
      <w:r w:rsidRPr="00222A07">
        <w:rPr>
          <w:rFonts w:ascii="David" w:hAnsi="David" w:cs="David" w:hint="cs"/>
          <w:highlight w:val="magenta"/>
          <w:rtl/>
        </w:rPr>
        <w:t>והש</w:t>
      </w:r>
      <w:proofErr w:type="spellEnd"/>
      <w:r w:rsidRPr="00222A07">
        <w:rPr>
          <w:rFonts w:ascii="David" w:hAnsi="David" w:cs="David" w:hint="cs"/>
          <w:highlight w:val="magenta"/>
          <w:rtl/>
        </w:rPr>
        <w:t xml:space="preserve">' </w:t>
      </w:r>
      <w:proofErr w:type="spellStart"/>
      <w:r w:rsidRPr="00222A07">
        <w:rPr>
          <w:rFonts w:ascii="David" w:hAnsi="David" w:cs="David" w:hint="cs"/>
          <w:highlight w:val="magenta"/>
          <w:rtl/>
        </w:rPr>
        <w:t>קיסטר</w:t>
      </w:r>
      <w:proofErr w:type="spellEnd"/>
      <w:r w:rsidRPr="00222A07">
        <w:rPr>
          <w:rFonts w:ascii="David" w:hAnsi="David" w:cs="David" w:hint="cs"/>
          <w:rtl/>
        </w:rPr>
        <w:t xml:space="preserve"> קובע שהנושא הזה של הפרת הסכם גירושין זה שייך לנושא גירושין ולכן רק </w:t>
      </w:r>
      <w:proofErr w:type="spellStart"/>
      <w:r w:rsidRPr="00222A07">
        <w:rPr>
          <w:rFonts w:ascii="David" w:hAnsi="David" w:cs="David" w:hint="cs"/>
          <w:rtl/>
        </w:rPr>
        <w:t>ביד"ר</w:t>
      </w:r>
      <w:proofErr w:type="spellEnd"/>
      <w:r w:rsidRPr="00222A07">
        <w:rPr>
          <w:rFonts w:ascii="David" w:hAnsi="David" w:cs="David" w:hint="cs"/>
          <w:rtl/>
        </w:rPr>
        <w:t xml:space="preserve"> יכול לדון בזה. </w:t>
      </w:r>
      <w:proofErr w:type="spellStart"/>
      <w:r w:rsidRPr="00222A07">
        <w:rPr>
          <w:rFonts w:ascii="David" w:hAnsi="David" w:cs="David" w:hint="cs"/>
          <w:highlight w:val="magenta"/>
          <w:rtl/>
        </w:rPr>
        <w:t>הש</w:t>
      </w:r>
      <w:proofErr w:type="spellEnd"/>
      <w:r w:rsidRPr="00222A07">
        <w:rPr>
          <w:rFonts w:ascii="David" w:hAnsi="David" w:cs="David" w:hint="cs"/>
          <w:highlight w:val="magenta"/>
          <w:rtl/>
        </w:rPr>
        <w:t xml:space="preserve">' </w:t>
      </w:r>
      <w:proofErr w:type="spellStart"/>
      <w:r w:rsidRPr="00222A07">
        <w:rPr>
          <w:rFonts w:ascii="David" w:hAnsi="David" w:cs="David" w:hint="cs"/>
          <w:highlight w:val="magenta"/>
          <w:rtl/>
        </w:rPr>
        <w:t>ברנזון</w:t>
      </w:r>
      <w:proofErr w:type="spellEnd"/>
      <w:r w:rsidRPr="00222A07">
        <w:rPr>
          <w:rFonts w:ascii="David" w:hAnsi="David" w:cs="David" w:hint="cs"/>
          <w:rtl/>
        </w:rPr>
        <w:t xml:space="preserve"> מוסיף ואומר שיש חשש לגט מעושה (לפי היהדות יכול להיות מצב שגט ניתן לא מרצון של הבעל ואז במקרה כזה הגט לא תקף. הגט צריך להינתן מרצון מלא של הגבר). </w:t>
      </w:r>
      <w:proofErr w:type="spellStart"/>
      <w:r w:rsidRPr="00222A07">
        <w:rPr>
          <w:rFonts w:ascii="David" w:hAnsi="David" w:cs="David" w:hint="cs"/>
          <w:rtl/>
        </w:rPr>
        <w:t>הש</w:t>
      </w:r>
      <w:proofErr w:type="spellEnd"/>
      <w:r w:rsidRPr="00222A07">
        <w:rPr>
          <w:rFonts w:ascii="David" w:hAnsi="David" w:cs="David" w:hint="cs"/>
          <w:rtl/>
        </w:rPr>
        <w:t xml:space="preserve">' </w:t>
      </w:r>
      <w:proofErr w:type="spellStart"/>
      <w:r w:rsidRPr="00222A07">
        <w:rPr>
          <w:rFonts w:ascii="David" w:hAnsi="David" w:cs="David" w:hint="cs"/>
          <w:rtl/>
        </w:rPr>
        <w:t>ברנזון</w:t>
      </w:r>
      <w:proofErr w:type="spellEnd"/>
      <w:r w:rsidRPr="00222A07">
        <w:rPr>
          <w:rFonts w:ascii="David" w:hAnsi="David" w:cs="David" w:hint="cs"/>
          <w:rtl/>
        </w:rPr>
        <w:t xml:space="preserve"> אומר שאם ביהמ"ש אזרחי יקבע לכפות את ההסכם הזה על הבעל והבעל ייתן גט למרות שהוא לא רוצה אז הגירושים לא יוכרו ע"י </w:t>
      </w:r>
      <w:proofErr w:type="spellStart"/>
      <w:r w:rsidRPr="00222A07">
        <w:rPr>
          <w:rFonts w:ascii="David" w:hAnsi="David" w:cs="David" w:hint="cs"/>
          <w:rtl/>
        </w:rPr>
        <w:t>ביד"ר</w:t>
      </w:r>
      <w:proofErr w:type="spellEnd"/>
      <w:r w:rsidRPr="00222A07">
        <w:rPr>
          <w:rFonts w:ascii="David" w:hAnsi="David" w:cs="David" w:hint="cs"/>
          <w:rtl/>
        </w:rPr>
        <w:t xml:space="preserve"> ולא יהיו תקפים.</w:t>
      </w:r>
    </w:p>
    <w:p w:rsidR="00222A07" w:rsidRPr="00222A07" w:rsidRDefault="00222A07" w:rsidP="00222A07">
      <w:pPr>
        <w:pStyle w:val="a9"/>
        <w:spacing w:after="0" w:line="276" w:lineRule="auto"/>
        <w:rPr>
          <w:rFonts w:ascii="David" w:hAnsi="David" w:cs="David"/>
          <w:u w:val="single"/>
          <w:rtl/>
        </w:rPr>
      </w:pPr>
      <w:r w:rsidRPr="00222A07">
        <w:rPr>
          <w:rFonts w:ascii="David" w:hAnsi="David" w:cs="David" w:hint="cs"/>
          <w:u w:val="single"/>
          <w:rtl/>
        </w:rPr>
        <w:t>מה לא נכלל בענייני הנישואין והגירושין?:</w:t>
      </w:r>
    </w:p>
    <w:p w:rsidR="00222A07" w:rsidRPr="00222A07" w:rsidRDefault="00222A07" w:rsidP="009B7BCF">
      <w:pPr>
        <w:pStyle w:val="a9"/>
        <w:numPr>
          <w:ilvl w:val="0"/>
          <w:numId w:val="49"/>
        </w:numPr>
        <w:spacing w:after="0" w:line="276" w:lineRule="auto"/>
        <w:rPr>
          <w:rFonts w:ascii="David" w:hAnsi="David" w:cs="David"/>
        </w:rPr>
      </w:pPr>
      <w:r w:rsidRPr="00222A07">
        <w:rPr>
          <w:rFonts w:ascii="David" w:hAnsi="David" w:cs="David" w:hint="cs"/>
          <w:rtl/>
        </w:rPr>
        <w:t xml:space="preserve">רכוש והסכמים בענייני ממון- </w:t>
      </w:r>
      <w:r w:rsidRPr="00222A07">
        <w:rPr>
          <w:rFonts w:ascii="David" w:hAnsi="David" w:cs="David" w:hint="cs"/>
          <w:highlight w:val="lightGray"/>
          <w:rtl/>
        </w:rPr>
        <w:t>בג"צ גור</w:t>
      </w:r>
      <w:r w:rsidRPr="00222A07">
        <w:rPr>
          <w:rFonts w:ascii="David" w:hAnsi="David" w:cs="David" w:hint="cs"/>
          <w:rtl/>
        </w:rPr>
        <w:t xml:space="preserve">- שם הבעל הגיש תביעה לשלום בית. בית הדין, כחלק מהליך שלום הבית, מוציא כל מיני עיקולים על הרכוש של האישה, הרהיטים, הרכב. האישה מגישה בג"צ- עולה שאלה האם לבית הדין הרבני הייתה הסמכות להוציא עיקולים על הרכוש. בג"צ קבע שענייני רכוש והסכמי ממון הם לא חלק מענייני הנישואין והגירושין, חל על זה הדין האזרחי, ולכן העיקולים מבוטלים.   </w:t>
      </w:r>
    </w:p>
    <w:p w:rsidR="00222A07" w:rsidRPr="00222A07" w:rsidRDefault="00222A07" w:rsidP="009B7BCF">
      <w:pPr>
        <w:pStyle w:val="a9"/>
        <w:numPr>
          <w:ilvl w:val="0"/>
          <w:numId w:val="49"/>
        </w:numPr>
        <w:spacing w:after="0" w:line="276" w:lineRule="auto"/>
        <w:rPr>
          <w:rFonts w:ascii="David" w:hAnsi="David" w:cs="David"/>
        </w:rPr>
      </w:pPr>
      <w:r w:rsidRPr="00222A07">
        <w:rPr>
          <w:rFonts w:ascii="David" w:hAnsi="David" w:cs="David" w:hint="cs"/>
          <w:rtl/>
        </w:rPr>
        <w:t xml:space="preserve">הלכת שיתוף הנכסים- </w:t>
      </w:r>
      <w:r w:rsidRPr="00222A07">
        <w:rPr>
          <w:rFonts w:ascii="David" w:hAnsi="David" w:cs="David" w:hint="cs"/>
          <w:highlight w:val="lightGray"/>
          <w:rtl/>
        </w:rPr>
        <w:t>הלכת בבלי</w:t>
      </w:r>
      <w:r w:rsidRPr="00222A07">
        <w:rPr>
          <w:rFonts w:ascii="David" w:hAnsi="David" w:cs="David" w:hint="cs"/>
          <w:rtl/>
        </w:rPr>
        <w:t xml:space="preserve">- בני זוג שמתגרשים, הבעל כורך את הרכוש לתביעת הגירושים </w:t>
      </w:r>
      <w:proofErr w:type="spellStart"/>
      <w:r w:rsidRPr="00222A07">
        <w:rPr>
          <w:rFonts w:ascii="David" w:hAnsi="David" w:cs="David" w:hint="cs"/>
          <w:rtl/>
        </w:rPr>
        <w:t>בביד</w:t>
      </w:r>
      <w:r w:rsidR="00FE7DC4">
        <w:rPr>
          <w:rFonts w:ascii="David" w:hAnsi="David" w:cs="David" w:hint="cs"/>
          <w:rtl/>
        </w:rPr>
        <w:t>"ר</w:t>
      </w:r>
      <w:proofErr w:type="spellEnd"/>
      <w:r w:rsidR="00FE7DC4">
        <w:rPr>
          <w:rFonts w:ascii="David" w:hAnsi="David" w:cs="David" w:hint="cs"/>
          <w:rtl/>
        </w:rPr>
        <w:t xml:space="preserve"> ובית הדין מחליט שהאישה תקבל </w:t>
      </w:r>
      <w:r w:rsidRPr="00222A07">
        <w:rPr>
          <w:rFonts w:ascii="David" w:hAnsi="David" w:cs="David" w:hint="cs"/>
          <w:rtl/>
        </w:rPr>
        <w:t xml:space="preserve">פחות מחצי מהרכוש, בניגוד להלכה האזרחית שהיא הלכת השיתוף. בג"צ קובע שבעניינים כאלה, ענייני רכוש, הם לא חלק מגירושים ונישואים וצריך להחיל פה את החוק האזרחי. </w:t>
      </w:r>
    </w:p>
    <w:p w:rsidR="00222A07" w:rsidRPr="00222A07" w:rsidRDefault="00222A07" w:rsidP="009B7BCF">
      <w:pPr>
        <w:pStyle w:val="a9"/>
        <w:numPr>
          <w:ilvl w:val="0"/>
          <w:numId w:val="49"/>
        </w:numPr>
        <w:spacing w:after="0" w:line="276" w:lineRule="auto"/>
        <w:rPr>
          <w:rFonts w:ascii="David" w:hAnsi="David" w:cs="David"/>
        </w:rPr>
      </w:pPr>
      <w:r w:rsidRPr="00222A07">
        <w:rPr>
          <w:rFonts w:ascii="David" w:hAnsi="David" w:cs="David" w:hint="cs"/>
          <w:rtl/>
        </w:rPr>
        <w:t xml:space="preserve">אכיפת הסכם שיפוי- </w:t>
      </w:r>
      <w:r w:rsidRPr="00222A07">
        <w:rPr>
          <w:rFonts w:ascii="David" w:hAnsi="David" w:cs="David" w:hint="cs"/>
          <w:highlight w:val="lightGray"/>
          <w:rtl/>
        </w:rPr>
        <w:t>בג"צ לוי</w:t>
      </w:r>
      <w:r w:rsidRPr="00222A07">
        <w:rPr>
          <w:rFonts w:ascii="David" w:hAnsi="David" w:cs="David" w:hint="cs"/>
          <w:rtl/>
        </w:rPr>
        <w:t xml:space="preserve">- בני זוג שמתגרשים, מגיעים להסכם גירושין לגבי כל מיני נושאים, בין היתר הם מחליטים בנוגע למזונות וקובעים שאם בעתיד הילדים יגישו תביעה עצמאית לבית הדין או לביהמ"ש להגדיל את המזונות, האישה תשפה את הגבר (תחזיר לו את הכסף ואת ההפרשים), כלומר אם במקום 1000 ₪ הוא יצטרך לשלם 1500 ₪, היא תצטרך להחזיר לו 500 ₪. חולפות השנים והילדים מגישים תביעה למזונות וביהמ"ש מחליט להגדיל את המזונות. הגבר הולך לבית הדין הרבני ובית הדין הרבני קובע שיש לאכוף את ההסכם ועל האישה להחזיר את הכסף. האישה פונה </w:t>
      </w:r>
      <w:proofErr w:type="spellStart"/>
      <w:r w:rsidRPr="00222A07">
        <w:rPr>
          <w:rFonts w:ascii="David" w:hAnsi="David" w:cs="David" w:hint="cs"/>
          <w:rtl/>
        </w:rPr>
        <w:t>לבג"צ</w:t>
      </w:r>
      <w:proofErr w:type="spellEnd"/>
      <w:r w:rsidRPr="00222A07">
        <w:rPr>
          <w:rFonts w:ascii="David" w:hAnsi="David" w:cs="David" w:hint="cs"/>
          <w:rtl/>
        </w:rPr>
        <w:t xml:space="preserve"> לגבי זה והוא קובע שלביה"ד אין את הסמכות בכלל לדון בהסכם הזה, זה הסדר כספי שלא מענייני הנישואין והגירושין, והסמכות לדון בו הוא של ביה"ד האזרחי. </w:t>
      </w:r>
    </w:p>
    <w:p w:rsidR="00222A07" w:rsidRPr="00222A07" w:rsidRDefault="00222A07" w:rsidP="00222A07">
      <w:pPr>
        <w:spacing w:after="0" w:line="276" w:lineRule="auto"/>
        <w:ind w:left="720"/>
        <w:rPr>
          <w:rFonts w:ascii="David" w:hAnsi="David" w:cs="David"/>
          <w:u w:val="single"/>
          <w:rtl/>
        </w:rPr>
      </w:pPr>
      <w:r w:rsidRPr="00222A07">
        <w:rPr>
          <w:rFonts w:ascii="David" w:hAnsi="David" w:cs="David" w:hint="cs"/>
          <w:u w:val="single"/>
          <w:rtl/>
        </w:rPr>
        <w:t xml:space="preserve">עניינים נוספים שניתן לכרוך לתביעת הגירושין במסגרת </w:t>
      </w:r>
      <w:r w:rsidRPr="00222A07">
        <w:rPr>
          <w:rFonts w:ascii="David" w:hAnsi="David" w:cs="David" w:hint="cs"/>
          <w:highlight w:val="green"/>
          <w:u w:val="single"/>
          <w:rtl/>
        </w:rPr>
        <w:t>סעיף 3</w:t>
      </w:r>
      <w:r w:rsidRPr="00222A07">
        <w:rPr>
          <w:rFonts w:ascii="David" w:hAnsi="David" w:cs="David" w:hint="cs"/>
          <w:u w:val="single"/>
          <w:rtl/>
        </w:rPr>
        <w:t xml:space="preserve"> לחוק השיפוט:</w:t>
      </w:r>
    </w:p>
    <w:p w:rsidR="00222A07" w:rsidRDefault="00222A07" w:rsidP="00222A07">
      <w:pPr>
        <w:spacing w:after="0" w:line="276" w:lineRule="auto"/>
        <w:ind w:left="720"/>
        <w:rPr>
          <w:rFonts w:ascii="David" w:hAnsi="David" w:cs="David"/>
          <w:rtl/>
        </w:rPr>
      </w:pPr>
      <w:r w:rsidRPr="00222A07">
        <w:rPr>
          <w:rFonts w:ascii="David" w:hAnsi="David" w:cs="David" w:hint="cs"/>
          <w:rtl/>
        </w:rPr>
        <w:t xml:space="preserve">ברגע שיש תביעת גירושין ואחד הצדדים רוצה שביה"ד ידון בעניין הרכוש גם והוא מקדים ופונה לביה"ד ומבקש ממנו לדון גם בעניין הזה אז העניין יהפוך להיות בסמכות בלעדית של ביה"ד.   </w:t>
      </w:r>
    </w:p>
    <w:p w:rsidR="00B85546" w:rsidRDefault="00B85546" w:rsidP="00222A07">
      <w:pPr>
        <w:spacing w:after="0" w:line="276" w:lineRule="auto"/>
        <w:ind w:left="720"/>
        <w:rPr>
          <w:rFonts w:ascii="David" w:hAnsi="David" w:cs="David"/>
          <w:rtl/>
        </w:rPr>
      </w:pPr>
    </w:p>
    <w:p w:rsidR="00B85546" w:rsidRDefault="00B85546" w:rsidP="009B7BCF">
      <w:pPr>
        <w:pStyle w:val="a9"/>
        <w:numPr>
          <w:ilvl w:val="0"/>
          <w:numId w:val="46"/>
        </w:numPr>
        <w:spacing w:after="0" w:line="276" w:lineRule="auto"/>
        <w:rPr>
          <w:rFonts w:ascii="David" w:hAnsi="David" w:cs="David"/>
        </w:rPr>
      </w:pPr>
      <w:r>
        <w:rPr>
          <w:rFonts w:ascii="David" w:hAnsi="David" w:cs="David" w:hint="cs"/>
          <w:b/>
          <w:bCs/>
          <w:rtl/>
        </w:rPr>
        <w:t>של יהודים- זיקה דתית</w:t>
      </w:r>
      <w:r>
        <w:rPr>
          <w:rFonts w:ascii="David" w:hAnsi="David" w:cs="David" w:hint="cs"/>
          <w:rtl/>
        </w:rPr>
        <w:t>.</w:t>
      </w:r>
    </w:p>
    <w:p w:rsidR="00B85546" w:rsidRDefault="00B85546" w:rsidP="00B85546">
      <w:pPr>
        <w:pStyle w:val="a9"/>
        <w:spacing w:after="0" w:line="276" w:lineRule="auto"/>
        <w:rPr>
          <w:rFonts w:ascii="David" w:hAnsi="David" w:cs="David"/>
          <w:rtl/>
        </w:rPr>
      </w:pPr>
      <w:r w:rsidRPr="00B85546">
        <w:rPr>
          <w:rFonts w:ascii="David" w:hAnsi="David" w:cs="David" w:hint="cs"/>
          <w:highlight w:val="lightGray"/>
          <w:rtl/>
        </w:rPr>
        <w:t xml:space="preserve">בג"צ </w:t>
      </w:r>
      <w:proofErr w:type="spellStart"/>
      <w:r w:rsidRPr="00B85546">
        <w:rPr>
          <w:rFonts w:ascii="David" w:hAnsi="David" w:cs="David" w:hint="cs"/>
          <w:highlight w:val="lightGray"/>
          <w:rtl/>
        </w:rPr>
        <w:t>בנקובסקי</w:t>
      </w:r>
      <w:proofErr w:type="spellEnd"/>
      <w:r w:rsidRPr="00B85546">
        <w:rPr>
          <w:rFonts w:ascii="David" w:hAnsi="David" w:cs="David" w:hint="cs"/>
          <w:rtl/>
        </w:rPr>
        <w:t xml:space="preserve">- אישה שבגיל 15 עברה תהליך גיור כשעלתה לארץ, חולפות כמה שנים והיא מתחתנת. כעבור כמה שנים היא מתגרשת. הבעל מגיש תביעת גירושין לביה"ד הרבני, הוא כורך לה כל מיני נושאים, בין היתר רכוש. ביה"ד הרבני חוקר את האישה על אורח החיים שלה ומגלה שהיא לא שומרת שבת, אוכלת טרפה, לא הולכת למקווה וקובעים שהגיור של האישה בטל והיא לא יהודייה. מכאן, הוא קובע שהיא צריכה גט </w:t>
      </w:r>
      <w:proofErr w:type="spellStart"/>
      <w:r w:rsidRPr="00B85546">
        <w:rPr>
          <w:rFonts w:ascii="David" w:hAnsi="David" w:cs="David" w:hint="cs"/>
          <w:rtl/>
        </w:rPr>
        <w:t>לחומרא</w:t>
      </w:r>
      <w:proofErr w:type="spellEnd"/>
      <w:r w:rsidRPr="00B85546">
        <w:rPr>
          <w:rFonts w:ascii="David" w:hAnsi="David" w:cs="David" w:hint="cs"/>
          <w:rtl/>
        </w:rPr>
        <w:t xml:space="preserve">- גט ליתר </w:t>
      </w:r>
      <w:r w:rsidRPr="00F20448">
        <w:rPr>
          <w:rFonts w:ascii="David" w:hAnsi="David" w:cs="David" w:hint="cs"/>
          <w:rtl/>
        </w:rPr>
        <w:t xml:space="preserve">ביטחון לוודא שהאישה פנויה. כמו כן, הנישואים לא תקפים (עולה השאלה-אם הנישואים לא תקפים אז למה צריך גט). בנוסף, אישה שעושה מעשים כאלה לא מגיע לה כלום מבחינת רכוש. האישה פונה </w:t>
      </w:r>
      <w:proofErr w:type="spellStart"/>
      <w:r w:rsidRPr="00F20448">
        <w:rPr>
          <w:rFonts w:ascii="David" w:hAnsi="David" w:cs="David" w:hint="cs"/>
          <w:rtl/>
        </w:rPr>
        <w:t>לבג"צ</w:t>
      </w:r>
      <w:proofErr w:type="spellEnd"/>
      <w:r w:rsidRPr="00F20448">
        <w:rPr>
          <w:rFonts w:ascii="David" w:hAnsi="David" w:cs="David" w:hint="cs"/>
          <w:rtl/>
        </w:rPr>
        <w:t xml:space="preserve">. </w:t>
      </w:r>
      <w:r w:rsidRPr="00F20448">
        <w:rPr>
          <w:rFonts w:ascii="David" w:hAnsi="David" w:cs="David" w:hint="cs"/>
          <w:highlight w:val="magenta"/>
          <w:rtl/>
        </w:rPr>
        <w:t>ברק</w:t>
      </w:r>
      <w:r w:rsidRPr="00F20448">
        <w:rPr>
          <w:rFonts w:ascii="David" w:hAnsi="David" w:cs="David" w:hint="cs"/>
          <w:rtl/>
        </w:rPr>
        <w:t xml:space="preserve"> קובע שברגע שביה"ד קבע שאותה אישה לא יהודייה, אין לו סמכות לדון לגבי הנישואין של הצדדים, שהרי הסמכות של ביה"ד היא בענייני נישואין וגירושין של יהודים. כמו כן, הסמכות לדון בחלוקת הרכוש נתונה לביהמ"ש האזרחי ולא לביה"ד הרבני.  </w:t>
      </w:r>
    </w:p>
    <w:p w:rsidR="004077D3" w:rsidRDefault="004077D3" w:rsidP="00B85546">
      <w:pPr>
        <w:pStyle w:val="a9"/>
        <w:spacing w:after="0" w:line="276" w:lineRule="auto"/>
        <w:rPr>
          <w:rFonts w:ascii="David" w:hAnsi="David" w:cs="David"/>
          <w:rtl/>
        </w:rPr>
      </w:pPr>
    </w:p>
    <w:p w:rsidR="004077D3" w:rsidRPr="00F20448" w:rsidRDefault="004077D3" w:rsidP="00B85546">
      <w:pPr>
        <w:pStyle w:val="a9"/>
        <w:spacing w:after="0" w:line="276" w:lineRule="auto"/>
        <w:rPr>
          <w:rFonts w:ascii="David" w:hAnsi="David" w:cs="David"/>
          <w:rtl/>
        </w:rPr>
      </w:pPr>
    </w:p>
    <w:p w:rsidR="00B85546" w:rsidRPr="00F20448" w:rsidRDefault="00B85546" w:rsidP="00B85546">
      <w:pPr>
        <w:pStyle w:val="a9"/>
        <w:spacing w:after="0" w:line="276" w:lineRule="auto"/>
        <w:rPr>
          <w:rFonts w:ascii="David" w:hAnsi="David" w:cs="David"/>
          <w:rtl/>
        </w:rPr>
      </w:pPr>
    </w:p>
    <w:p w:rsidR="00B85546" w:rsidRPr="00F20448" w:rsidRDefault="00B85546" w:rsidP="009B7BCF">
      <w:pPr>
        <w:pStyle w:val="a9"/>
        <w:numPr>
          <w:ilvl w:val="0"/>
          <w:numId w:val="46"/>
        </w:numPr>
        <w:spacing w:after="0" w:line="276" w:lineRule="auto"/>
        <w:rPr>
          <w:rFonts w:ascii="David" w:hAnsi="David" w:cs="David"/>
        </w:rPr>
      </w:pPr>
      <w:r w:rsidRPr="00F20448">
        <w:rPr>
          <w:rFonts w:ascii="David" w:hAnsi="David" w:cs="David" w:hint="cs"/>
          <w:b/>
          <w:bCs/>
          <w:rtl/>
        </w:rPr>
        <w:lastRenderedPageBreak/>
        <w:t>בישראל- זיקה טריטוריאלית</w:t>
      </w:r>
      <w:r w:rsidRPr="00F20448">
        <w:rPr>
          <w:rFonts w:ascii="David" w:hAnsi="David" w:cs="David" w:hint="cs"/>
          <w:rtl/>
        </w:rPr>
        <w:t>.</w:t>
      </w:r>
    </w:p>
    <w:p w:rsidR="0037194B" w:rsidRPr="00F20448" w:rsidRDefault="00F20448" w:rsidP="00F20448">
      <w:pPr>
        <w:pStyle w:val="a9"/>
        <w:spacing w:after="0" w:line="276" w:lineRule="auto"/>
        <w:rPr>
          <w:rFonts w:ascii="David" w:hAnsi="David" w:cs="David"/>
        </w:rPr>
      </w:pPr>
      <w:r>
        <w:rPr>
          <w:rFonts w:ascii="David" w:hAnsi="David" w:cs="David" w:hint="cs"/>
          <w:rtl/>
        </w:rPr>
        <w:t xml:space="preserve">המצב בעבר- הדרישה היא </w:t>
      </w:r>
      <w:r w:rsidR="0037194B" w:rsidRPr="00F20448">
        <w:rPr>
          <w:rFonts w:ascii="David" w:hAnsi="David" w:cs="David" w:hint="cs"/>
          <w:rtl/>
        </w:rPr>
        <w:t xml:space="preserve">ששני הצדדים יהיו נוכחים פיזית בארץ. </w:t>
      </w:r>
      <w:r>
        <w:rPr>
          <w:rFonts w:ascii="David" w:hAnsi="David" w:cs="David" w:hint="cs"/>
          <w:rtl/>
        </w:rPr>
        <w:t xml:space="preserve">התפתחות - </w:t>
      </w:r>
      <w:r w:rsidR="0037194B" w:rsidRPr="00F20448">
        <w:rPr>
          <w:rFonts w:ascii="David" w:hAnsi="David" w:cs="David" w:hint="cs"/>
          <w:rtl/>
        </w:rPr>
        <w:t xml:space="preserve">הכלל הפך </w:t>
      </w:r>
      <w:r w:rsidR="0037194B" w:rsidRPr="00F20448">
        <w:rPr>
          <w:rFonts w:ascii="David" w:hAnsi="David" w:cs="David" w:hint="cs"/>
          <w:b/>
          <w:bCs/>
          <w:rtl/>
        </w:rPr>
        <w:t>לכלל הנוכחות הקונסטרוקטיבי</w:t>
      </w:r>
      <w:r w:rsidR="0037194B" w:rsidRPr="00F20448">
        <w:rPr>
          <w:rFonts w:ascii="David" w:hAnsi="David" w:cs="David" w:hint="eastAsia"/>
          <w:b/>
          <w:bCs/>
          <w:rtl/>
        </w:rPr>
        <w:t>ת</w:t>
      </w:r>
      <w:r w:rsidR="0037194B" w:rsidRPr="00F20448">
        <w:rPr>
          <w:rFonts w:ascii="David" w:hAnsi="David" w:cs="David" w:hint="cs"/>
          <w:rtl/>
        </w:rPr>
        <w:t xml:space="preserve"> - מבחינת </w:t>
      </w:r>
      <w:r w:rsidR="0037194B" w:rsidRPr="00F20448">
        <w:rPr>
          <w:rFonts w:ascii="David" w:hAnsi="David" w:cs="David" w:hint="cs"/>
          <w:u w:val="single"/>
          <w:rtl/>
        </w:rPr>
        <w:t>התובע</w:t>
      </w:r>
      <w:r w:rsidR="0037194B" w:rsidRPr="00F20448">
        <w:rPr>
          <w:rFonts w:ascii="David" w:hAnsi="David" w:cs="David" w:hint="cs"/>
          <w:rtl/>
        </w:rPr>
        <w:t xml:space="preserve">, אם יש לו מיופה כוח, מישהו שבשמו מגישים את התביעה, זה בסדר. לעומת זאת, לגבי </w:t>
      </w:r>
      <w:r w:rsidR="0037194B" w:rsidRPr="00F20448">
        <w:rPr>
          <w:rFonts w:ascii="David" w:hAnsi="David" w:cs="David" w:hint="cs"/>
          <w:u w:val="single"/>
          <w:rtl/>
        </w:rPr>
        <w:t>הנתבע</w:t>
      </w:r>
      <w:r w:rsidR="0037194B" w:rsidRPr="00F20448">
        <w:rPr>
          <w:rFonts w:ascii="David" w:hAnsi="David" w:cs="David" w:hint="cs"/>
          <w:rtl/>
        </w:rPr>
        <w:t xml:space="preserve"> המצב יותר מסובך; בעבר</w:t>
      </w:r>
      <w:r>
        <w:rPr>
          <w:rFonts w:ascii="David" w:hAnsi="David" w:cs="David" w:hint="cs"/>
          <w:rtl/>
        </w:rPr>
        <w:t>,</w:t>
      </w:r>
      <w:r w:rsidR="0037194B" w:rsidRPr="00F20448">
        <w:rPr>
          <w:rFonts w:ascii="David" w:hAnsi="David" w:cs="David" w:hint="cs"/>
          <w:rtl/>
        </w:rPr>
        <w:t xml:space="preserve"> אם היה מדובר במישהו שהוא תושב קבע לבית הדין הרבני יכול להיות סמכות. הכלל התפתח </w:t>
      </w:r>
      <w:r w:rsidR="0037194B" w:rsidRPr="00F20448">
        <w:rPr>
          <w:rFonts w:ascii="David" w:hAnsi="David" w:cs="David"/>
          <w:rtl/>
        </w:rPr>
        <w:t>–</w:t>
      </w:r>
      <w:r w:rsidR="0037194B" w:rsidRPr="00F20448">
        <w:rPr>
          <w:rFonts w:ascii="David" w:hAnsi="David" w:cs="David" w:hint="cs"/>
          <w:rtl/>
        </w:rPr>
        <w:t xml:space="preserve"> </w:t>
      </w:r>
      <w:r w:rsidR="0037194B" w:rsidRPr="00F20448">
        <w:rPr>
          <w:rFonts w:ascii="David" w:hAnsi="David" w:cs="David" w:hint="cs"/>
          <w:highlight w:val="lightGray"/>
          <w:rtl/>
        </w:rPr>
        <w:t xml:space="preserve">פס"ד </w:t>
      </w:r>
      <w:proofErr w:type="spellStart"/>
      <w:r w:rsidR="0037194B" w:rsidRPr="00F20448">
        <w:rPr>
          <w:rFonts w:ascii="David" w:hAnsi="David" w:cs="David" w:hint="cs"/>
          <w:highlight w:val="lightGray"/>
          <w:rtl/>
        </w:rPr>
        <w:t>ורבר</w:t>
      </w:r>
      <w:proofErr w:type="spellEnd"/>
      <w:r w:rsidR="0037194B" w:rsidRPr="00F20448">
        <w:rPr>
          <w:rFonts w:ascii="David" w:hAnsi="David" w:cs="David" w:hint="cs"/>
          <w:rtl/>
        </w:rPr>
        <w:t xml:space="preserve">- שני בני זוג, אזרחי ותושבי ישראל, חיים בארץ במשך 25 שנה ואז עברו לארה"ב וחיו שם 10 שנים. יחסיהם עולים על שרטון. הגבר הגיש תביעה לשלום בית בבית הדין הרבני בישראל. האישה הגישה תביעה בביהמ"ש בארה"ב. לאחר מכן, הגבר הגיש לבית הדין בישראל תביעת גירושין. עולה פה שאלה האם לבית הדין הרבני בארץ יש סמכות לדון בתביעת הגירושים שהגבר הגיש? התנאים: א. מדובר בתביעת גירושין ב. הם יהודים ג. בישראל? </w:t>
      </w:r>
    </w:p>
    <w:p w:rsidR="0037194B" w:rsidRPr="00F20448" w:rsidRDefault="0037194B" w:rsidP="0037194B">
      <w:pPr>
        <w:pStyle w:val="a9"/>
        <w:spacing w:after="0" w:line="276" w:lineRule="auto"/>
        <w:rPr>
          <w:rFonts w:ascii="David" w:hAnsi="David" w:cs="David"/>
          <w:rtl/>
        </w:rPr>
      </w:pPr>
      <w:r w:rsidRPr="00F20448">
        <w:rPr>
          <w:rFonts w:ascii="David" w:hAnsi="David" w:cs="David" w:hint="cs"/>
          <w:rtl/>
        </w:rPr>
        <w:t xml:space="preserve">התנאי השלישי לא מתקיים </w:t>
      </w:r>
      <w:r w:rsidRPr="00F20448">
        <w:rPr>
          <w:rFonts w:ascii="David" w:hAnsi="David" w:cs="David"/>
          <w:rtl/>
        </w:rPr>
        <w:t>–</w:t>
      </w:r>
      <w:r w:rsidRPr="00F20448">
        <w:rPr>
          <w:rFonts w:ascii="David" w:hAnsi="David" w:cs="David" w:hint="cs"/>
          <w:rtl/>
        </w:rPr>
        <w:t xml:space="preserve"> הגבר נמצא בישראל אבל האישה לא.  </w:t>
      </w:r>
    </w:p>
    <w:p w:rsidR="0037194B" w:rsidRPr="00F20448" w:rsidRDefault="0037194B" w:rsidP="0037194B">
      <w:pPr>
        <w:pStyle w:val="a9"/>
        <w:spacing w:after="0" w:line="276" w:lineRule="auto"/>
        <w:rPr>
          <w:rFonts w:ascii="David" w:hAnsi="David" w:cs="David"/>
          <w:rtl/>
        </w:rPr>
      </w:pPr>
      <w:r w:rsidRPr="00F20448">
        <w:rPr>
          <w:rFonts w:ascii="David" w:hAnsi="David" w:cs="David" w:hint="cs"/>
          <w:highlight w:val="magenta"/>
          <w:rtl/>
        </w:rPr>
        <w:t>השופט זמיר</w:t>
      </w:r>
      <w:r w:rsidRPr="00F20448">
        <w:rPr>
          <w:rFonts w:ascii="David" w:hAnsi="David" w:cs="David" w:hint="cs"/>
          <w:rtl/>
        </w:rPr>
        <w:t xml:space="preserve">- יש לפרש את המילה "ישראל" </w:t>
      </w:r>
      <w:r w:rsidRPr="00F20448">
        <w:rPr>
          <w:rFonts w:ascii="David" w:hAnsi="David" w:cs="David" w:hint="cs"/>
          <w:u w:val="single"/>
          <w:rtl/>
        </w:rPr>
        <w:t>כדרישה לזיקה</w:t>
      </w:r>
      <w:r w:rsidRPr="00F20448">
        <w:rPr>
          <w:rFonts w:ascii="David" w:hAnsi="David" w:cs="David" w:hint="cs"/>
          <w:rtl/>
        </w:rPr>
        <w:t xml:space="preserve"> בין הנתבע לבין ישראל, אך לא בהכרח כדרישה לתושבות בישראל. בעניינו, האישה רשומה במרשם התושבים, בבעלותה דירה בת"א, על שמה חשבונות פעילים בבנק, חברה בקופ"ח, התחתנה פה וכד'. כלומר, לפי זמיר כל אלה מעידים על הזיקה שיש לאישה לישראל וזה מספיק לעניין סמכות בית הדין הרבני לדון בעניין. כלומר הוא יכול לדון בעניין. </w:t>
      </w:r>
      <w:r w:rsidRPr="00F20448">
        <w:rPr>
          <w:rFonts w:ascii="David" w:hAnsi="David" w:cs="David" w:hint="cs"/>
          <w:u w:val="single"/>
          <w:rtl/>
        </w:rPr>
        <w:t>הרציונל</w:t>
      </w:r>
      <w:r w:rsidRPr="00F20448">
        <w:rPr>
          <w:rFonts w:ascii="David" w:hAnsi="David" w:cs="David" w:hint="cs"/>
          <w:rtl/>
        </w:rPr>
        <w:t xml:space="preserve"> הוא שבית הדין הרבני הוא היחיד שיכול לדון בענייני גירושין ולא ביהמ"ש בחו"ל. כמו כן לבית הדין הרבני בארץ יש סמכויות שהוא יכול להפעיל פה ולא בחו"ל כמו סנקציות מסוימות. </w:t>
      </w:r>
    </w:p>
    <w:p w:rsidR="0037194B" w:rsidRPr="00F20448" w:rsidRDefault="0037194B" w:rsidP="009B7BCF">
      <w:pPr>
        <w:pStyle w:val="a9"/>
        <w:numPr>
          <w:ilvl w:val="0"/>
          <w:numId w:val="50"/>
        </w:numPr>
        <w:spacing w:after="0" w:line="276" w:lineRule="auto"/>
        <w:rPr>
          <w:rFonts w:ascii="David" w:hAnsi="David" w:cs="David"/>
        </w:rPr>
      </w:pPr>
      <w:r w:rsidRPr="00F20448">
        <w:rPr>
          <w:rFonts w:ascii="David" w:hAnsi="David" w:cs="David" w:hint="cs"/>
          <w:rtl/>
        </w:rPr>
        <w:t xml:space="preserve">תובע </w:t>
      </w:r>
      <w:r w:rsidRPr="00F20448">
        <w:rPr>
          <w:rFonts w:ascii="David" w:hAnsi="David" w:cs="David"/>
          <w:rtl/>
        </w:rPr>
        <w:t>–</w:t>
      </w:r>
      <w:r w:rsidRPr="00F20448">
        <w:rPr>
          <w:rFonts w:ascii="David" w:hAnsi="David" w:cs="David" w:hint="cs"/>
          <w:rtl/>
        </w:rPr>
        <w:t xml:space="preserve"> מספיק שיהיה מיופה כוח בארץ שיגיש תביעה בשמו.</w:t>
      </w:r>
    </w:p>
    <w:p w:rsidR="0037194B" w:rsidRPr="00F20448" w:rsidRDefault="0037194B" w:rsidP="009B7BCF">
      <w:pPr>
        <w:pStyle w:val="a9"/>
        <w:numPr>
          <w:ilvl w:val="0"/>
          <w:numId w:val="50"/>
        </w:numPr>
        <w:spacing w:after="0" w:line="276" w:lineRule="auto"/>
        <w:rPr>
          <w:rFonts w:ascii="David" w:hAnsi="David" w:cs="David"/>
        </w:rPr>
      </w:pPr>
      <w:r w:rsidRPr="00F20448">
        <w:rPr>
          <w:rFonts w:ascii="David" w:hAnsi="David" w:cs="David" w:hint="cs"/>
          <w:rtl/>
        </w:rPr>
        <w:t xml:space="preserve">נתבע </w:t>
      </w:r>
      <w:r w:rsidRPr="00F20448">
        <w:rPr>
          <w:rFonts w:ascii="David" w:hAnsi="David" w:cs="David"/>
          <w:rtl/>
        </w:rPr>
        <w:t>–</w:t>
      </w:r>
      <w:r w:rsidRPr="00F20448">
        <w:rPr>
          <w:rFonts w:ascii="David" w:hAnsi="David" w:cs="David" w:hint="cs"/>
          <w:rtl/>
        </w:rPr>
        <w:t xml:space="preserve"> מספיק זיקה לארץ. לא חובה נוכחות פיזית בישראל. </w:t>
      </w:r>
    </w:p>
    <w:p w:rsidR="0037194B" w:rsidRPr="00F20448" w:rsidRDefault="0037194B" w:rsidP="0037194B">
      <w:pPr>
        <w:spacing w:after="0" w:line="276" w:lineRule="auto"/>
        <w:rPr>
          <w:rFonts w:ascii="David" w:hAnsi="David" w:cs="David"/>
          <w:rtl/>
        </w:rPr>
      </w:pPr>
    </w:p>
    <w:p w:rsidR="0037194B" w:rsidRPr="00F20448" w:rsidRDefault="0037194B" w:rsidP="009B7BCF">
      <w:pPr>
        <w:pStyle w:val="a9"/>
        <w:numPr>
          <w:ilvl w:val="0"/>
          <w:numId w:val="46"/>
        </w:numPr>
        <w:spacing w:after="0" w:line="276" w:lineRule="auto"/>
        <w:rPr>
          <w:rFonts w:ascii="David" w:hAnsi="David" w:cs="David"/>
          <w:b/>
          <w:bCs/>
        </w:rPr>
      </w:pPr>
      <w:r w:rsidRPr="00F20448">
        <w:rPr>
          <w:rFonts w:ascii="David" w:hAnsi="David" w:cs="David" w:hint="cs"/>
          <w:b/>
          <w:bCs/>
          <w:rtl/>
        </w:rPr>
        <w:t>אזרחי המדינה או תושביה- סמכות פרסונלית.</w:t>
      </w:r>
    </w:p>
    <w:p w:rsidR="0037194B" w:rsidRPr="00F20448" w:rsidRDefault="00F20448" w:rsidP="0037194B">
      <w:pPr>
        <w:pStyle w:val="a9"/>
        <w:spacing w:after="0" w:line="276" w:lineRule="auto"/>
        <w:rPr>
          <w:rFonts w:ascii="David" w:hAnsi="David" w:cs="David"/>
        </w:rPr>
      </w:pPr>
      <w:r>
        <w:rPr>
          <w:rFonts w:ascii="David" w:hAnsi="David" w:cs="David" w:hint="cs"/>
          <w:rtl/>
        </w:rPr>
        <w:t xml:space="preserve">"אזרחי המדינה" </w:t>
      </w:r>
      <w:r w:rsidR="0037194B" w:rsidRPr="00F20448">
        <w:rPr>
          <w:rFonts w:ascii="David" w:hAnsi="David" w:cs="David" w:hint="cs"/>
          <w:rtl/>
        </w:rPr>
        <w:t xml:space="preserve">קל לברר, דרך הרישומים. לעומת זאת "תושב" נתון לדעה שיפוטית שביהמ"ש צריך לבחון פרמטרים כדי להחליט אם מדובר בתושב או לא. </w:t>
      </w:r>
    </w:p>
    <w:p w:rsidR="0037194B" w:rsidRPr="00F20448" w:rsidRDefault="0037194B" w:rsidP="0037194B">
      <w:pPr>
        <w:pStyle w:val="a9"/>
        <w:spacing w:after="0" w:line="276" w:lineRule="auto"/>
        <w:rPr>
          <w:rFonts w:ascii="David" w:hAnsi="David" w:cs="David"/>
          <w:rtl/>
        </w:rPr>
      </w:pPr>
      <w:proofErr w:type="spellStart"/>
      <w:r w:rsidRPr="00F20448">
        <w:rPr>
          <w:rFonts w:ascii="David" w:hAnsi="David" w:cs="David" w:hint="cs"/>
          <w:highlight w:val="lightGray"/>
          <w:rtl/>
        </w:rPr>
        <w:t>כובאני</w:t>
      </w:r>
      <w:proofErr w:type="spellEnd"/>
      <w:r w:rsidRPr="00F20448">
        <w:rPr>
          <w:rFonts w:ascii="David" w:hAnsi="David" w:cs="David" w:hint="cs"/>
          <w:highlight w:val="lightGray"/>
          <w:rtl/>
        </w:rPr>
        <w:t xml:space="preserve"> נ' </w:t>
      </w:r>
      <w:proofErr w:type="spellStart"/>
      <w:r w:rsidRPr="00F20448">
        <w:rPr>
          <w:rFonts w:ascii="David" w:hAnsi="David" w:cs="David" w:hint="cs"/>
          <w:highlight w:val="lightGray"/>
          <w:rtl/>
        </w:rPr>
        <w:t>ביד"ר</w:t>
      </w:r>
      <w:proofErr w:type="spellEnd"/>
      <w:r w:rsidRPr="00F20448">
        <w:rPr>
          <w:rFonts w:ascii="David" w:hAnsi="David" w:cs="David" w:hint="cs"/>
          <w:highlight w:val="lightGray"/>
          <w:rtl/>
        </w:rPr>
        <w:t xml:space="preserve"> הגדול (2003)</w:t>
      </w:r>
      <w:r w:rsidRPr="00F20448">
        <w:rPr>
          <w:rFonts w:ascii="David" w:hAnsi="David" w:cs="David" w:hint="cs"/>
          <w:rtl/>
        </w:rPr>
        <w:t>- זוג שנישאו בתימן כדת משה וישראל. ל</w:t>
      </w:r>
      <w:r w:rsidR="00F20448">
        <w:rPr>
          <w:rFonts w:ascii="David" w:hAnsi="David" w:cs="David" w:hint="cs"/>
          <w:rtl/>
        </w:rPr>
        <w:t>א מדובר באזרחים, לא תושבים. הם עוברים ללונדון</w:t>
      </w:r>
      <w:r w:rsidRPr="00F20448">
        <w:rPr>
          <w:rFonts w:ascii="David" w:hAnsi="David" w:cs="David" w:hint="cs"/>
          <w:rtl/>
        </w:rPr>
        <w:t xml:space="preserve"> </w:t>
      </w:r>
      <w:r w:rsidR="00F20448">
        <w:rPr>
          <w:rFonts w:ascii="David" w:hAnsi="David" w:cs="David" w:hint="cs"/>
          <w:rtl/>
        </w:rPr>
        <w:t>ו</w:t>
      </w:r>
      <w:r w:rsidRPr="00F20448">
        <w:rPr>
          <w:rFonts w:ascii="David" w:hAnsi="David" w:cs="David" w:hint="cs"/>
          <w:rtl/>
        </w:rPr>
        <w:t xml:space="preserve">חיים שם כפליטים. אין להם יותר מידי זיקות לארץ. בני הזוג מתחילים לריב. שניהם הגיעו לישראל בנפרד לביקור. האישה מוציאה בקשה צו עיכוב יציאה מהארץ + תביעת גירושין ולמחרת תביעת מזונות. הוא מנסה לטעון </w:t>
      </w:r>
      <w:proofErr w:type="spellStart"/>
      <w:r w:rsidRPr="00F20448">
        <w:rPr>
          <w:rFonts w:ascii="David" w:hAnsi="David" w:cs="David" w:hint="cs"/>
          <w:rtl/>
        </w:rPr>
        <w:t>שלביד"ר</w:t>
      </w:r>
      <w:proofErr w:type="spellEnd"/>
      <w:r w:rsidRPr="00F20448">
        <w:rPr>
          <w:rFonts w:ascii="David" w:hAnsi="David" w:cs="David" w:hint="cs"/>
          <w:rtl/>
        </w:rPr>
        <w:t xml:space="preserve"> אין סמכות לדון בנושא, שכן הוא לא אזרח או תושב המדינה, הוא לא קשור לפה. ביהמ"ש קובע שברמת העיקרון באמת לא מדובר באזרחים או בתושבים, הם רק מבקרים פה ולא אמ</w:t>
      </w:r>
      <w:r w:rsidR="00F20448">
        <w:rPr>
          <w:rFonts w:ascii="David" w:hAnsi="David" w:cs="David" w:hint="cs"/>
          <w:rtl/>
        </w:rPr>
        <w:t>ור</w:t>
      </w:r>
      <w:r w:rsidRPr="00F20448">
        <w:rPr>
          <w:rFonts w:ascii="David" w:hAnsi="David" w:cs="David" w:hint="cs"/>
          <w:rtl/>
        </w:rPr>
        <w:t xml:space="preserve">ה להיות סמכות דרך סע' 1. עם זאת, </w:t>
      </w:r>
      <w:proofErr w:type="spellStart"/>
      <w:r w:rsidRPr="00F20448">
        <w:rPr>
          <w:rFonts w:ascii="David" w:hAnsi="David" w:cs="David" w:hint="cs"/>
          <w:rtl/>
        </w:rPr>
        <w:t>ביד"ר</w:t>
      </w:r>
      <w:proofErr w:type="spellEnd"/>
      <w:r w:rsidRPr="00F20448">
        <w:rPr>
          <w:rFonts w:ascii="David" w:hAnsi="David" w:cs="David" w:hint="cs"/>
          <w:rtl/>
        </w:rPr>
        <w:t xml:space="preserve"> יכול לקבל סמכות מכוח </w:t>
      </w:r>
      <w:r w:rsidRPr="00E80150">
        <w:rPr>
          <w:rFonts w:ascii="David" w:hAnsi="David" w:cs="David" w:hint="cs"/>
          <w:highlight w:val="green"/>
          <w:rtl/>
        </w:rPr>
        <w:t>סע' 4</w:t>
      </w:r>
      <w:r w:rsidRPr="00F20448">
        <w:rPr>
          <w:rFonts w:ascii="David" w:hAnsi="David" w:cs="David" w:hint="cs"/>
          <w:rtl/>
        </w:rPr>
        <w:t xml:space="preserve">- תביעת המזונות. כלומר, ביהמ"ש אומר האישה הגישה תביעת מזונות, סע' 4 לא דורש שהצדדים יהיו אזרחים או תושבים ולכן </w:t>
      </w:r>
      <w:proofErr w:type="spellStart"/>
      <w:r w:rsidRPr="00F20448">
        <w:rPr>
          <w:rFonts w:ascii="David" w:hAnsi="David" w:cs="David" w:hint="cs"/>
          <w:rtl/>
        </w:rPr>
        <w:t>ביד"ר</w:t>
      </w:r>
      <w:proofErr w:type="spellEnd"/>
      <w:r w:rsidRPr="00F20448">
        <w:rPr>
          <w:rFonts w:ascii="David" w:hAnsi="David" w:cs="David" w:hint="cs"/>
          <w:rtl/>
        </w:rPr>
        <w:t xml:space="preserve"> יכול לדון בתביעה. </w:t>
      </w:r>
    </w:p>
    <w:p w:rsidR="0037194B" w:rsidRPr="00F20448" w:rsidRDefault="0037194B" w:rsidP="0037194B">
      <w:pPr>
        <w:pStyle w:val="a9"/>
        <w:spacing w:after="0" w:line="276" w:lineRule="auto"/>
        <w:rPr>
          <w:rFonts w:ascii="David" w:hAnsi="David" w:cs="David"/>
          <w:rtl/>
        </w:rPr>
      </w:pPr>
      <w:r w:rsidRPr="00F20448">
        <w:rPr>
          <w:rFonts w:ascii="David" w:hAnsi="David" w:cs="David" w:hint="cs"/>
          <w:highlight w:val="lightGray"/>
          <w:rtl/>
        </w:rPr>
        <w:t>סבג נ' בית הדין הרבני הגדול (2004)</w:t>
      </w:r>
      <w:r w:rsidRPr="00F20448">
        <w:rPr>
          <w:rFonts w:ascii="David" w:hAnsi="David" w:cs="David" w:hint="cs"/>
          <w:rtl/>
        </w:rPr>
        <w:t xml:space="preserve">- בני זוג שנישאו במונאקו כדת משה וישראל + נישואים אזרחיים. חולף זמן והם מתגרשים בצורה אזרחית במונאקו וכעבור 3 שנים האישה מגישה תביעת גירושים לבית הדין הרבני ותביעת מזונות (למה להגיש תביעת גירושין בארץ? כי כנראה היא ניסתה בבתי דין רבניים בחו"ל והגבר לא הסכים). הגבר מגיע לביקור בארץ ומוצא נגדו צו עיכוב יציאה מהארץ. </w:t>
      </w:r>
      <w:proofErr w:type="spellStart"/>
      <w:r w:rsidRPr="00F20448">
        <w:rPr>
          <w:rFonts w:ascii="David" w:hAnsi="David" w:cs="David" w:hint="cs"/>
          <w:highlight w:val="magenta"/>
          <w:rtl/>
        </w:rPr>
        <w:t>הש</w:t>
      </w:r>
      <w:proofErr w:type="spellEnd"/>
      <w:r w:rsidRPr="00F20448">
        <w:rPr>
          <w:rFonts w:ascii="David" w:hAnsi="David" w:cs="David" w:hint="cs"/>
          <w:highlight w:val="magenta"/>
          <w:rtl/>
        </w:rPr>
        <w:t xml:space="preserve">' </w:t>
      </w:r>
      <w:proofErr w:type="spellStart"/>
      <w:r w:rsidRPr="00F20448">
        <w:rPr>
          <w:rFonts w:ascii="David" w:hAnsi="David" w:cs="David" w:hint="cs"/>
          <w:highlight w:val="magenta"/>
          <w:rtl/>
        </w:rPr>
        <w:t>פרוקצ'ה</w:t>
      </w:r>
      <w:proofErr w:type="spellEnd"/>
      <w:r w:rsidRPr="00F20448">
        <w:rPr>
          <w:rFonts w:ascii="David" w:hAnsi="David" w:cs="David" w:hint="cs"/>
          <w:rtl/>
        </w:rPr>
        <w:t xml:space="preserve">- סע' 4 לא אמור להיות רלוונטי כי מדובר בתביעת מזונות אגב גירושין וסע' 4 לא חל על זה. </w:t>
      </w:r>
      <w:proofErr w:type="spellStart"/>
      <w:r w:rsidRPr="00F20448">
        <w:rPr>
          <w:rFonts w:ascii="David" w:hAnsi="David" w:cs="David" w:hint="cs"/>
          <w:highlight w:val="magenta"/>
          <w:rtl/>
        </w:rPr>
        <w:t>הש</w:t>
      </w:r>
      <w:proofErr w:type="spellEnd"/>
      <w:r w:rsidRPr="00F20448">
        <w:rPr>
          <w:rFonts w:ascii="David" w:hAnsi="David" w:cs="David" w:hint="cs"/>
          <w:highlight w:val="magenta"/>
          <w:rtl/>
        </w:rPr>
        <w:t>' רובינשטיין (דעת מיעוט)</w:t>
      </w:r>
      <w:r w:rsidRPr="00F20448">
        <w:rPr>
          <w:rFonts w:ascii="David" w:hAnsi="David" w:cs="David" w:hint="cs"/>
          <w:rtl/>
        </w:rPr>
        <w:t>- מנסה להעניק סמכות לבית הדין הדתי ואומר שניתן לומר שמדובר בתביעת מזונות מחמת היותה "מעוכבת מחמתו לה</w:t>
      </w:r>
      <w:r w:rsidR="00F20448">
        <w:rPr>
          <w:rFonts w:ascii="David" w:hAnsi="David" w:cs="David" w:hint="cs"/>
          <w:rtl/>
        </w:rPr>
        <w:t>י</w:t>
      </w:r>
      <w:r w:rsidRPr="00F20448">
        <w:rPr>
          <w:rFonts w:ascii="David" w:hAnsi="David" w:cs="David" w:hint="cs"/>
          <w:rtl/>
        </w:rPr>
        <w:t xml:space="preserve">נשא" וסוג כזה של מזונות יכול להיכנס תחת סע' 4. </w:t>
      </w:r>
      <w:r w:rsidRPr="00F20448">
        <w:rPr>
          <w:rFonts w:ascii="David" w:hAnsi="David" w:cs="David" w:hint="cs"/>
          <w:b/>
          <w:bCs/>
          <w:rtl/>
        </w:rPr>
        <w:t>תוצאה</w:t>
      </w:r>
      <w:r w:rsidRPr="00F20448">
        <w:rPr>
          <w:rFonts w:ascii="David" w:hAnsi="David" w:cs="David" w:hint="cs"/>
          <w:rtl/>
        </w:rPr>
        <w:t>- קבעו שלבית הדין הדתי אין סמכות לדון ונתנו לגבר ללכת.</w:t>
      </w:r>
    </w:p>
    <w:p w:rsidR="0037194B" w:rsidRPr="00F20448" w:rsidRDefault="0037194B" w:rsidP="0037194B">
      <w:pPr>
        <w:pStyle w:val="a9"/>
        <w:spacing w:after="0" w:line="276" w:lineRule="auto"/>
        <w:rPr>
          <w:rFonts w:ascii="David" w:hAnsi="David" w:cs="David"/>
          <w:rtl/>
        </w:rPr>
      </w:pPr>
    </w:p>
    <w:p w:rsidR="0037194B" w:rsidRPr="00F20448" w:rsidRDefault="0037194B" w:rsidP="0037194B">
      <w:pPr>
        <w:pStyle w:val="a9"/>
        <w:spacing w:after="0" w:line="276" w:lineRule="auto"/>
        <w:rPr>
          <w:rFonts w:ascii="David" w:hAnsi="David" w:cs="David"/>
          <w:rtl/>
        </w:rPr>
      </w:pPr>
      <w:r w:rsidRPr="00F20448">
        <w:rPr>
          <w:rFonts w:ascii="David" w:hAnsi="David" w:cs="David" w:hint="cs"/>
          <w:rtl/>
        </w:rPr>
        <w:t xml:space="preserve">חוקקו את חוק סמכות מבחינה בין לאומית לתביעה לגירושין </w:t>
      </w:r>
      <w:r w:rsidRPr="00F20448">
        <w:rPr>
          <w:rFonts w:ascii="David" w:hAnsi="David" w:cs="David"/>
          <w:rtl/>
        </w:rPr>
        <w:t>–</w:t>
      </w:r>
      <w:r w:rsidRPr="00F20448">
        <w:rPr>
          <w:rFonts w:ascii="David" w:hAnsi="David" w:cs="David" w:hint="cs"/>
          <w:rtl/>
        </w:rPr>
        <w:t xml:space="preserve"> </w:t>
      </w:r>
      <w:r w:rsidRPr="00F20448">
        <w:rPr>
          <w:rFonts w:ascii="David" w:hAnsi="David" w:cs="David" w:hint="cs"/>
          <w:highlight w:val="green"/>
          <w:rtl/>
        </w:rPr>
        <w:t>סע' 4א</w:t>
      </w:r>
      <w:r w:rsidR="00F20448">
        <w:rPr>
          <w:rFonts w:ascii="David" w:hAnsi="David" w:cs="David" w:hint="cs"/>
          <w:rtl/>
        </w:rPr>
        <w:t xml:space="preserve">; הוא נותן סמכויות </w:t>
      </w:r>
      <w:proofErr w:type="spellStart"/>
      <w:r w:rsidR="00F20448">
        <w:rPr>
          <w:rFonts w:ascii="David" w:hAnsi="David" w:cs="David" w:hint="cs"/>
          <w:rtl/>
        </w:rPr>
        <w:t>לביד"ר</w:t>
      </w:r>
      <w:proofErr w:type="spellEnd"/>
      <w:r w:rsidR="00F20448">
        <w:rPr>
          <w:rFonts w:ascii="David" w:hAnsi="David" w:cs="David" w:hint="cs"/>
          <w:rtl/>
        </w:rPr>
        <w:t xml:space="preserve"> בהתק</w:t>
      </w:r>
      <w:r w:rsidRPr="00F20448">
        <w:rPr>
          <w:rFonts w:ascii="David" w:hAnsi="David" w:cs="David" w:hint="cs"/>
          <w:rtl/>
        </w:rPr>
        <w:t>יים כל מיני זיקות.</w:t>
      </w:r>
    </w:p>
    <w:p w:rsidR="0037194B" w:rsidRPr="00F20448" w:rsidRDefault="0037194B" w:rsidP="0037194B">
      <w:pPr>
        <w:pStyle w:val="a9"/>
        <w:spacing w:after="0" w:line="276" w:lineRule="auto"/>
        <w:rPr>
          <w:rFonts w:ascii="David" w:hAnsi="David" w:cs="David"/>
          <w:b/>
          <w:bCs/>
          <w:rtl/>
        </w:rPr>
      </w:pPr>
      <w:proofErr w:type="spellStart"/>
      <w:r w:rsidRPr="00F20448">
        <w:rPr>
          <w:rFonts w:ascii="David" w:hAnsi="David" w:cs="David" w:hint="cs"/>
          <w:highlight w:val="lightGray"/>
          <w:rtl/>
        </w:rPr>
        <w:t>אבקסיס</w:t>
      </w:r>
      <w:proofErr w:type="spellEnd"/>
      <w:r w:rsidRPr="00F20448">
        <w:rPr>
          <w:rFonts w:ascii="David" w:hAnsi="David" w:cs="David" w:hint="cs"/>
          <w:highlight w:val="lightGray"/>
          <w:rtl/>
        </w:rPr>
        <w:t xml:space="preserve"> נ' </w:t>
      </w:r>
      <w:proofErr w:type="spellStart"/>
      <w:r w:rsidRPr="00F20448">
        <w:rPr>
          <w:rFonts w:ascii="David" w:hAnsi="David" w:cs="David" w:hint="cs"/>
          <w:highlight w:val="lightGray"/>
          <w:rtl/>
        </w:rPr>
        <w:t>אבקסיס</w:t>
      </w:r>
      <w:proofErr w:type="spellEnd"/>
      <w:r w:rsidRPr="00F20448">
        <w:rPr>
          <w:rFonts w:ascii="David" w:hAnsi="David" w:cs="David" w:hint="cs"/>
          <w:rtl/>
        </w:rPr>
        <w:t xml:space="preserve">- יישום של החוק. דובר על זוג שהתחתן כדת משה וישראל במרוקו. עברו לגור </w:t>
      </w:r>
      <w:proofErr w:type="spellStart"/>
      <w:r w:rsidRPr="00F20448">
        <w:rPr>
          <w:rFonts w:ascii="David" w:hAnsi="David" w:cs="David" w:hint="cs"/>
          <w:rtl/>
        </w:rPr>
        <w:t>בג</w:t>
      </w:r>
      <w:r w:rsidR="00E51755">
        <w:rPr>
          <w:rFonts w:ascii="David" w:hAnsi="David" w:cs="David" w:hint="cs"/>
          <w:rtl/>
        </w:rPr>
        <w:t>אדלופ</w:t>
      </w:r>
      <w:proofErr w:type="spellEnd"/>
      <w:r w:rsidR="00E51755">
        <w:rPr>
          <w:rFonts w:ascii="David" w:hAnsi="David" w:cs="David" w:hint="cs"/>
          <w:rtl/>
        </w:rPr>
        <w:t xml:space="preserve"> (מושבה בצרפת),</w:t>
      </w:r>
      <w:r w:rsidRPr="00F20448">
        <w:rPr>
          <w:rFonts w:ascii="David" w:hAnsi="David" w:cs="David" w:hint="cs"/>
          <w:rtl/>
        </w:rPr>
        <w:t xml:space="preserve"> </w:t>
      </w:r>
      <w:r w:rsidR="00E51755">
        <w:rPr>
          <w:rFonts w:ascii="David" w:hAnsi="David" w:cs="David" w:hint="cs"/>
          <w:rtl/>
        </w:rPr>
        <w:t>והתחתנו ב</w:t>
      </w:r>
      <w:r w:rsidRPr="00F20448">
        <w:rPr>
          <w:rFonts w:ascii="David" w:hAnsi="David" w:cs="David" w:hint="cs"/>
          <w:rtl/>
        </w:rPr>
        <w:t xml:space="preserve">נישואים אזרחיים בצרפת. לאחר מכן, התגרשו אזרחית בחו"ל. כששני הצדדים הגיעו לישראל לביקור, האישה מגישה תביעת גירושין + צו עיכוב יציאה מהארץ. האם </w:t>
      </w:r>
      <w:proofErr w:type="spellStart"/>
      <w:r w:rsidRPr="00F20448">
        <w:rPr>
          <w:rFonts w:ascii="David" w:hAnsi="David" w:cs="David" w:hint="cs"/>
          <w:rtl/>
        </w:rPr>
        <w:t>לביד"ר</w:t>
      </w:r>
      <w:proofErr w:type="spellEnd"/>
      <w:r w:rsidRPr="00F20448">
        <w:rPr>
          <w:rFonts w:ascii="David" w:hAnsi="David" w:cs="David" w:hint="cs"/>
          <w:rtl/>
        </w:rPr>
        <w:t xml:space="preserve"> יש סמכות? שלושת התנאים הראשונים מתקיימים חוץ מהתנאי הרביעי. </w:t>
      </w:r>
      <w:proofErr w:type="spellStart"/>
      <w:r w:rsidRPr="00F20448">
        <w:rPr>
          <w:rFonts w:ascii="David" w:hAnsi="David" w:cs="David" w:hint="cs"/>
          <w:highlight w:val="magenta"/>
          <w:rtl/>
        </w:rPr>
        <w:t>הש</w:t>
      </w:r>
      <w:proofErr w:type="spellEnd"/>
      <w:r w:rsidRPr="00F20448">
        <w:rPr>
          <w:rFonts w:ascii="David" w:hAnsi="David" w:cs="David" w:hint="cs"/>
          <w:highlight w:val="magenta"/>
          <w:rtl/>
        </w:rPr>
        <w:t>' ארבל</w:t>
      </w:r>
      <w:r w:rsidRPr="00F20448">
        <w:rPr>
          <w:rFonts w:ascii="David" w:hAnsi="David" w:cs="David" w:hint="cs"/>
          <w:rtl/>
        </w:rPr>
        <w:t xml:space="preserve">- תושבות לא חייבת להיות תושבות של קבע, החיים דינאמיים וצריכים להגמיש את כל הנושא הזה בבחינת מהי תושבות. יש לבחון מבחינה מהותית את זיקותיו השונות של האדם לישראל ולקבוע אם הוא תושב. בעניינו, הזוג מבקרים בארץ מס' פעמים בזה, משפחה מורחבת גרה בו, רופאי הגבר פה, יש להם חשבונות בנקים בארץ, נכסים, אביו של הגבר קבור פה </w:t>
      </w:r>
      <w:proofErr w:type="spellStart"/>
      <w:r w:rsidRPr="00F20448">
        <w:rPr>
          <w:rFonts w:ascii="David" w:hAnsi="David" w:cs="David" w:hint="cs"/>
          <w:rtl/>
        </w:rPr>
        <w:t>וכו</w:t>
      </w:r>
      <w:proofErr w:type="spellEnd"/>
      <w:r w:rsidRPr="00F20448">
        <w:rPr>
          <w:rFonts w:ascii="David" w:hAnsi="David" w:cs="David" w:hint="cs"/>
          <w:rtl/>
        </w:rPr>
        <w:t xml:space="preserve">'. כלומר, לדעתה יש להם זיקה לישראל. לדעתה, אפשר לומר שמקום מושבו של הנתבע נמצא בישראל לפי כל הנתונים לעיל שמראים שיש לו זיקה לארץ. כלומר לדעת </w:t>
      </w:r>
      <w:proofErr w:type="spellStart"/>
      <w:r w:rsidRPr="00F20448">
        <w:rPr>
          <w:rFonts w:ascii="David" w:hAnsi="David" w:cs="David" w:hint="cs"/>
          <w:rtl/>
        </w:rPr>
        <w:t>הש</w:t>
      </w:r>
      <w:proofErr w:type="spellEnd"/>
      <w:r w:rsidRPr="00F20448">
        <w:rPr>
          <w:rFonts w:ascii="David" w:hAnsi="David" w:cs="David" w:hint="cs"/>
          <w:rtl/>
        </w:rPr>
        <w:t xml:space="preserve">' ארבל אפשר גם </w:t>
      </w:r>
      <w:r w:rsidRPr="00F20448">
        <w:rPr>
          <w:rFonts w:ascii="David" w:hAnsi="David" w:cs="David" w:hint="cs"/>
          <w:highlight w:val="green"/>
          <w:rtl/>
        </w:rPr>
        <w:t>מסע' 1</w:t>
      </w:r>
      <w:r w:rsidRPr="00F20448">
        <w:rPr>
          <w:rFonts w:ascii="David" w:hAnsi="David" w:cs="David" w:hint="cs"/>
          <w:rtl/>
        </w:rPr>
        <w:t xml:space="preserve"> וגם </w:t>
      </w:r>
      <w:r w:rsidRPr="00F20448">
        <w:rPr>
          <w:rFonts w:ascii="David" w:hAnsi="David" w:cs="David" w:hint="cs"/>
          <w:highlight w:val="green"/>
          <w:rtl/>
        </w:rPr>
        <w:t>מסע' 4א</w:t>
      </w:r>
      <w:r w:rsidRPr="00F20448">
        <w:rPr>
          <w:rFonts w:ascii="David" w:hAnsi="David" w:cs="David" w:hint="cs"/>
          <w:rtl/>
        </w:rPr>
        <w:t xml:space="preserve">. </w:t>
      </w:r>
      <w:proofErr w:type="spellStart"/>
      <w:r w:rsidRPr="00F20448">
        <w:rPr>
          <w:rFonts w:ascii="David" w:hAnsi="David" w:cs="David" w:hint="cs"/>
          <w:highlight w:val="magenta"/>
          <w:rtl/>
        </w:rPr>
        <w:t>הש</w:t>
      </w:r>
      <w:proofErr w:type="spellEnd"/>
      <w:r w:rsidRPr="00F20448">
        <w:rPr>
          <w:rFonts w:ascii="David" w:hAnsi="David" w:cs="David" w:hint="cs"/>
          <w:highlight w:val="magenta"/>
          <w:rtl/>
        </w:rPr>
        <w:t>' מלצר</w:t>
      </w:r>
      <w:r w:rsidRPr="00F20448">
        <w:rPr>
          <w:rFonts w:ascii="David" w:hAnsi="David" w:cs="David" w:hint="cs"/>
          <w:rtl/>
        </w:rPr>
        <w:t xml:space="preserve">- אפשר ללכת רק לפי </w:t>
      </w:r>
      <w:r w:rsidRPr="00F20448">
        <w:rPr>
          <w:rFonts w:ascii="David" w:hAnsi="David" w:cs="David" w:hint="cs"/>
          <w:highlight w:val="green"/>
          <w:rtl/>
        </w:rPr>
        <w:t>סע' 4א</w:t>
      </w:r>
      <w:r w:rsidRPr="00F20448">
        <w:rPr>
          <w:rFonts w:ascii="David" w:hAnsi="David" w:cs="David" w:hint="cs"/>
          <w:rtl/>
        </w:rPr>
        <w:t xml:space="preserve">. </w:t>
      </w:r>
    </w:p>
    <w:p w:rsidR="0037194B" w:rsidRPr="00F20448" w:rsidRDefault="0037194B" w:rsidP="0037194B">
      <w:pPr>
        <w:pStyle w:val="a9"/>
        <w:spacing w:after="0" w:line="276" w:lineRule="auto"/>
        <w:rPr>
          <w:rFonts w:ascii="David" w:hAnsi="David" w:cs="David"/>
          <w:rtl/>
        </w:rPr>
      </w:pPr>
      <w:r w:rsidRPr="00F20448">
        <w:rPr>
          <w:rFonts w:ascii="David" w:hAnsi="David" w:cs="David" w:hint="cs"/>
          <w:b/>
          <w:bCs/>
          <w:rtl/>
        </w:rPr>
        <w:t>הנפקות היא</w:t>
      </w:r>
      <w:r w:rsidRPr="00F20448">
        <w:rPr>
          <w:rFonts w:ascii="David" w:hAnsi="David" w:cs="David" w:hint="cs"/>
          <w:rtl/>
        </w:rPr>
        <w:t xml:space="preserve"> שלפי </w:t>
      </w:r>
      <w:r w:rsidRPr="00F20448">
        <w:rPr>
          <w:rFonts w:ascii="David" w:hAnsi="David" w:cs="David" w:hint="cs"/>
          <w:highlight w:val="green"/>
          <w:rtl/>
        </w:rPr>
        <w:t>סע' 1</w:t>
      </w:r>
      <w:r w:rsidRPr="00F20448">
        <w:rPr>
          <w:rFonts w:ascii="David" w:hAnsi="David" w:cs="David" w:hint="cs"/>
          <w:rtl/>
        </w:rPr>
        <w:t xml:space="preserve"> אנחנו יכולים גם לכרוך ולהוסיף עוד דברים </w:t>
      </w:r>
      <w:proofErr w:type="spellStart"/>
      <w:r w:rsidRPr="00F20448">
        <w:rPr>
          <w:rFonts w:ascii="David" w:hAnsi="David" w:cs="David" w:hint="cs"/>
          <w:rtl/>
        </w:rPr>
        <w:t>שביד"ר</w:t>
      </w:r>
      <w:proofErr w:type="spellEnd"/>
      <w:r w:rsidRPr="00F20448">
        <w:rPr>
          <w:rFonts w:ascii="David" w:hAnsi="David" w:cs="David" w:hint="cs"/>
          <w:rtl/>
        </w:rPr>
        <w:t xml:space="preserve"> יכול לדון בהם ולפי </w:t>
      </w:r>
      <w:r w:rsidRPr="00E51755">
        <w:rPr>
          <w:rFonts w:ascii="David" w:hAnsi="David" w:cs="David" w:hint="cs"/>
          <w:highlight w:val="green"/>
          <w:rtl/>
        </w:rPr>
        <w:t>סע' 4א</w:t>
      </w:r>
      <w:r w:rsidRPr="00F20448">
        <w:rPr>
          <w:rFonts w:ascii="David" w:hAnsi="David" w:cs="David" w:hint="cs"/>
          <w:rtl/>
        </w:rPr>
        <w:t xml:space="preserve"> </w:t>
      </w:r>
      <w:proofErr w:type="spellStart"/>
      <w:r w:rsidRPr="00F20448">
        <w:rPr>
          <w:rFonts w:ascii="David" w:hAnsi="David" w:cs="David" w:hint="cs"/>
          <w:rtl/>
        </w:rPr>
        <w:t>לביד"ר</w:t>
      </w:r>
      <w:proofErr w:type="spellEnd"/>
      <w:r w:rsidRPr="00F20448">
        <w:rPr>
          <w:rFonts w:ascii="David" w:hAnsi="David" w:cs="David" w:hint="cs"/>
          <w:rtl/>
        </w:rPr>
        <w:t xml:space="preserve"> יש סמכות לדון רק בנושא של הגירושים.</w:t>
      </w:r>
    </w:p>
    <w:p w:rsidR="0037194B" w:rsidRPr="00F20448" w:rsidRDefault="0037194B" w:rsidP="0037194B">
      <w:pPr>
        <w:pStyle w:val="a9"/>
        <w:spacing w:after="0" w:line="276" w:lineRule="auto"/>
        <w:rPr>
          <w:rFonts w:ascii="David" w:hAnsi="David" w:cs="David"/>
          <w:rtl/>
        </w:rPr>
      </w:pPr>
      <w:r w:rsidRPr="00F20448">
        <w:rPr>
          <w:rFonts w:ascii="David" w:hAnsi="David" w:cs="David" w:hint="cs"/>
          <w:highlight w:val="lightGray"/>
          <w:rtl/>
        </w:rPr>
        <w:t>בג"צ פלוני נ' ביה"ד הרבני הגדול</w:t>
      </w:r>
      <w:r w:rsidRPr="00F20448">
        <w:rPr>
          <w:rFonts w:ascii="David" w:hAnsi="David" w:cs="David" w:hint="cs"/>
          <w:rtl/>
        </w:rPr>
        <w:t xml:space="preserve">- גבר אזרח מרוקו ותושב צרפת ואישה אזרחית ותושבת צרפת נישאו כדת משה וישראל וחיו בצרפת. לאחר כמה שנים החל קרע בין בני הזוג והם החלו להתדיין בערכאות בצרפת. בארץ הם נמצאים כתיירים ואז האישה מגישה תביעת גירושים לבית הדין הרבני + צו עיכוב יציאה ובהמשך תביעת מזונות לפי סע' 4 - מעוכבת מחמתו להינשא. עוד מקרה בו בני הזוג לא תושבים, לא אזרחים ועולה שאלה בנוגע לסמכות </w:t>
      </w:r>
      <w:proofErr w:type="spellStart"/>
      <w:r w:rsidRPr="00F20448">
        <w:rPr>
          <w:rFonts w:ascii="David" w:hAnsi="David" w:cs="David" w:hint="cs"/>
          <w:rtl/>
        </w:rPr>
        <w:t>ביד"ר</w:t>
      </w:r>
      <w:proofErr w:type="spellEnd"/>
      <w:r w:rsidRPr="00F20448">
        <w:rPr>
          <w:rFonts w:ascii="David" w:hAnsi="David" w:cs="David" w:hint="cs"/>
          <w:rtl/>
        </w:rPr>
        <w:t xml:space="preserve">. </w:t>
      </w:r>
      <w:r w:rsidRPr="00F20448">
        <w:rPr>
          <w:rFonts w:ascii="David" w:hAnsi="David" w:cs="David" w:hint="cs"/>
          <w:highlight w:val="magenta"/>
          <w:rtl/>
        </w:rPr>
        <w:t>השופט רובינשטיין</w:t>
      </w:r>
      <w:r w:rsidRPr="00F20448">
        <w:rPr>
          <w:rFonts w:ascii="David" w:hAnsi="David" w:cs="David" w:hint="cs"/>
          <w:rtl/>
        </w:rPr>
        <w:t xml:space="preserve">- בנוגע לתביעת המזונות, בפס"ד סבג ההלכה שנקבעה היא </w:t>
      </w:r>
      <w:proofErr w:type="spellStart"/>
      <w:r w:rsidRPr="00F20448">
        <w:rPr>
          <w:rFonts w:ascii="David" w:hAnsi="David" w:cs="David" w:hint="cs"/>
          <w:rtl/>
        </w:rPr>
        <w:t>שלביד"ר</w:t>
      </w:r>
      <w:proofErr w:type="spellEnd"/>
      <w:r w:rsidRPr="00F20448">
        <w:rPr>
          <w:rFonts w:ascii="David" w:hAnsi="David" w:cs="David" w:hint="cs"/>
          <w:rtl/>
        </w:rPr>
        <w:t xml:space="preserve"> אין סמכות לדון </w:t>
      </w:r>
      <w:r w:rsidRPr="00F20448">
        <w:rPr>
          <w:rFonts w:ascii="David" w:hAnsi="David" w:cs="David" w:hint="cs"/>
          <w:rtl/>
        </w:rPr>
        <w:lastRenderedPageBreak/>
        <w:t xml:space="preserve">בתביעת מזונות לפי סע' 4 אבל ההלכה בסבג סותרת את הלכת </w:t>
      </w:r>
      <w:proofErr w:type="spellStart"/>
      <w:r w:rsidRPr="00F20448">
        <w:rPr>
          <w:rFonts w:ascii="David" w:hAnsi="David" w:cs="David" w:hint="cs"/>
          <w:rtl/>
        </w:rPr>
        <w:t>כובאני</w:t>
      </w:r>
      <w:proofErr w:type="spellEnd"/>
      <w:r w:rsidRPr="00F20448">
        <w:rPr>
          <w:rFonts w:ascii="David" w:hAnsi="David" w:cs="David" w:hint="cs"/>
          <w:rtl/>
        </w:rPr>
        <w:t xml:space="preserve">. ולדעתו יש מקום לדון בסוגיה שוב. כלומר, עולה פה שאלה, לפי דבריו של השופט, אם אולי בכל זאת יכול להיות שיחזרו להלכת </w:t>
      </w:r>
      <w:proofErr w:type="spellStart"/>
      <w:r w:rsidRPr="00F20448">
        <w:rPr>
          <w:rFonts w:ascii="David" w:hAnsi="David" w:cs="David" w:hint="cs"/>
          <w:rtl/>
        </w:rPr>
        <w:t>כובאני</w:t>
      </w:r>
      <w:proofErr w:type="spellEnd"/>
      <w:r w:rsidRPr="00F20448">
        <w:rPr>
          <w:rFonts w:ascii="David" w:hAnsi="David" w:cs="David" w:hint="cs"/>
          <w:rtl/>
        </w:rPr>
        <w:t xml:space="preserve"> בהמשך. עם זאת, במקרה הזה אנחנו לא צריכים להידרש לזה בגלל שרלוונטי לנו </w:t>
      </w:r>
      <w:r w:rsidRPr="00F20448">
        <w:rPr>
          <w:rFonts w:ascii="David" w:hAnsi="David" w:cs="David" w:hint="cs"/>
          <w:highlight w:val="green"/>
          <w:rtl/>
        </w:rPr>
        <w:t>סע' 4א(א)(5)</w:t>
      </w:r>
      <w:r w:rsidRPr="00F20448">
        <w:rPr>
          <w:rFonts w:ascii="David" w:hAnsi="David" w:cs="David" w:hint="cs"/>
          <w:rtl/>
        </w:rPr>
        <w:t xml:space="preserve">- תהיה סמכות אם התובע הוא אזרח ישראלי ומקום מושבו בישראל. האישה באמת התחילה בהליכי התאזרחות וביהמ"ש החזיר את העניין </w:t>
      </w:r>
      <w:proofErr w:type="spellStart"/>
      <w:r w:rsidRPr="00F20448">
        <w:rPr>
          <w:rFonts w:ascii="David" w:hAnsi="David" w:cs="David" w:hint="cs"/>
          <w:rtl/>
        </w:rPr>
        <w:t>לביד"ר</w:t>
      </w:r>
      <w:proofErr w:type="spellEnd"/>
      <w:r w:rsidRPr="00F20448">
        <w:rPr>
          <w:rFonts w:ascii="David" w:hAnsi="David" w:cs="David" w:hint="cs"/>
          <w:rtl/>
        </w:rPr>
        <w:t xml:space="preserve"> לבדוק אם מקום המושב של האישה בישראל. יום למחרת הבעל מאשר את הגט כי הוא רוצה לחזור לצרפת. </w:t>
      </w:r>
    </w:p>
    <w:p w:rsidR="0037194B" w:rsidRPr="00F20448" w:rsidRDefault="0037194B" w:rsidP="0037194B">
      <w:pPr>
        <w:pStyle w:val="a9"/>
        <w:spacing w:after="0" w:line="276" w:lineRule="auto"/>
        <w:rPr>
          <w:rFonts w:ascii="David" w:hAnsi="David" w:cs="David"/>
          <w:rtl/>
        </w:rPr>
      </w:pPr>
      <w:r w:rsidRPr="00F20448">
        <w:rPr>
          <w:rFonts w:ascii="David" w:hAnsi="David" w:cs="David" w:hint="cs"/>
          <w:highlight w:val="lightGray"/>
          <w:rtl/>
        </w:rPr>
        <w:t>פלונית נ' ביה"ד הרבני האזורי פ"ת</w:t>
      </w:r>
      <w:r w:rsidRPr="00F20448">
        <w:rPr>
          <w:rFonts w:ascii="David" w:hAnsi="David" w:cs="David" w:hint="cs"/>
          <w:rtl/>
        </w:rPr>
        <w:t xml:space="preserve">- אזרחי ישראל, נישאו פה כדת משה וישראל ובדרום אפריקה מבחינת אזרחית, עברו לדרום אפריקה וחיו שם במשך 25 שנה. היחסים עלו על שרטון והם מנהלים בדרום אפריקה הליכי גירושין אזרחיים לגבי נושאים שונים: משמרות, מזונות. במקביל להליכים בחו"ל, הגבר מגיש תביעת גירושין </w:t>
      </w:r>
      <w:proofErr w:type="spellStart"/>
      <w:r w:rsidRPr="00F20448">
        <w:rPr>
          <w:rFonts w:ascii="David" w:hAnsi="David" w:cs="David" w:hint="cs"/>
          <w:rtl/>
        </w:rPr>
        <w:t>בביד"ר</w:t>
      </w:r>
      <w:proofErr w:type="spellEnd"/>
      <w:r w:rsidRPr="00F20448">
        <w:rPr>
          <w:rFonts w:ascii="David" w:hAnsi="David" w:cs="David" w:hint="cs"/>
          <w:rtl/>
        </w:rPr>
        <w:t xml:space="preserve"> וכורך מזונות אישה ורכוש בישראל דרך סע' 3 ואז </w:t>
      </w:r>
      <w:proofErr w:type="spellStart"/>
      <w:r w:rsidRPr="00F20448">
        <w:rPr>
          <w:rFonts w:ascii="David" w:hAnsi="David" w:cs="David" w:hint="cs"/>
          <w:rtl/>
        </w:rPr>
        <w:t>ביד"ר</w:t>
      </w:r>
      <w:proofErr w:type="spellEnd"/>
      <w:r w:rsidRPr="00F20448">
        <w:rPr>
          <w:rFonts w:ascii="David" w:hAnsi="David" w:cs="David" w:hint="cs"/>
          <w:rtl/>
        </w:rPr>
        <w:t xml:space="preserve"> קובע שיש לו סמכות לדון ומטיל כל מיני מגבלות על האישה. האישה טוענת שאין </w:t>
      </w:r>
      <w:proofErr w:type="spellStart"/>
      <w:r w:rsidRPr="00F20448">
        <w:rPr>
          <w:rFonts w:ascii="David" w:hAnsi="David" w:cs="David" w:hint="cs"/>
          <w:rtl/>
        </w:rPr>
        <w:t>לביד"ר</w:t>
      </w:r>
      <w:proofErr w:type="spellEnd"/>
      <w:r w:rsidRPr="00F20448">
        <w:rPr>
          <w:rFonts w:ascii="David" w:hAnsi="David" w:cs="David" w:hint="cs"/>
          <w:rtl/>
        </w:rPr>
        <w:t xml:space="preserve"> סמכות לדון. </w:t>
      </w:r>
      <w:proofErr w:type="spellStart"/>
      <w:r w:rsidRPr="00F20448">
        <w:rPr>
          <w:rFonts w:ascii="David" w:hAnsi="David" w:cs="David" w:hint="cs"/>
          <w:rtl/>
        </w:rPr>
        <w:t>הש</w:t>
      </w:r>
      <w:proofErr w:type="spellEnd"/>
      <w:r w:rsidRPr="00F20448">
        <w:rPr>
          <w:rFonts w:ascii="David" w:hAnsi="David" w:cs="David" w:hint="cs"/>
          <w:rtl/>
        </w:rPr>
        <w:t>' הנדל</w:t>
      </w:r>
      <w:r w:rsidRPr="00F20448">
        <w:rPr>
          <w:rFonts w:ascii="David" w:hAnsi="David" w:cs="David"/>
          <w:rtl/>
        </w:rPr>
        <w:t>–</w:t>
      </w:r>
      <w:r w:rsidRPr="00F20448">
        <w:rPr>
          <w:rFonts w:ascii="David" w:hAnsi="David" w:cs="David" w:hint="cs"/>
          <w:rtl/>
        </w:rPr>
        <w:t xml:space="preserve"> לעניינו אמורה הסמכות להיות לפי סע' 4א(א)(2) אך סע' 1 לא רלוונטי לנו כי באותו מקרה לא מתקיים התנאי "בישראל", האישה לא נמצאת בארץ. סע' 4א(ב)(2) קובע ש</w:t>
      </w:r>
      <w:r w:rsidR="00E51755">
        <w:rPr>
          <w:rFonts w:ascii="David" w:hAnsi="David" w:cs="David" w:hint="cs"/>
          <w:rtl/>
        </w:rPr>
        <w:t>ב</w:t>
      </w:r>
      <w:r w:rsidRPr="00F20448">
        <w:rPr>
          <w:rFonts w:ascii="David" w:hAnsi="David" w:cs="David" w:hint="cs"/>
          <w:rtl/>
        </w:rPr>
        <w:t>מצב שהוגשה תביעה לגירושים אזרחיים בחו"ל, לגבי עצם הגירושים האזרחיים תהיה את הסמכות לביהמ"ש בחו</w:t>
      </w:r>
      <w:r w:rsidR="00E51755">
        <w:rPr>
          <w:rFonts w:ascii="David" w:hAnsi="David" w:cs="David" w:hint="cs"/>
          <w:rtl/>
        </w:rPr>
        <w:t>"</w:t>
      </w:r>
      <w:r w:rsidRPr="00F20448">
        <w:rPr>
          <w:rFonts w:ascii="David" w:hAnsi="David" w:cs="David" w:hint="cs"/>
          <w:rtl/>
        </w:rPr>
        <w:t xml:space="preserve">ל ולא </w:t>
      </w:r>
      <w:proofErr w:type="spellStart"/>
      <w:r w:rsidRPr="00F20448">
        <w:rPr>
          <w:rFonts w:ascii="David" w:hAnsi="David" w:cs="David" w:hint="cs"/>
          <w:rtl/>
        </w:rPr>
        <w:t>לביד</w:t>
      </w:r>
      <w:r w:rsidR="00E51755">
        <w:rPr>
          <w:rFonts w:ascii="David" w:hAnsi="David" w:cs="David" w:hint="cs"/>
          <w:rtl/>
        </w:rPr>
        <w:t>"</w:t>
      </w:r>
      <w:r w:rsidRPr="00F20448">
        <w:rPr>
          <w:rFonts w:ascii="David" w:hAnsi="David" w:cs="David" w:hint="cs"/>
          <w:rtl/>
        </w:rPr>
        <w:t>ר</w:t>
      </w:r>
      <w:proofErr w:type="spellEnd"/>
      <w:r w:rsidRPr="00F20448">
        <w:rPr>
          <w:rFonts w:ascii="David" w:hAnsi="David" w:cs="David" w:hint="cs"/>
          <w:rtl/>
        </w:rPr>
        <w:t xml:space="preserve"> בארץ, ואכן במקרה זה הוגשה בקשה לתביעות גירושין אזרחית בדרום אפריקה. על פי סעיף 4א(ה) אין אפשרות </w:t>
      </w:r>
      <w:proofErr w:type="spellStart"/>
      <w:r w:rsidRPr="00F20448">
        <w:rPr>
          <w:rFonts w:ascii="David" w:hAnsi="David" w:cs="David" w:hint="cs"/>
          <w:rtl/>
        </w:rPr>
        <w:t>לביד</w:t>
      </w:r>
      <w:r w:rsidR="00E51755">
        <w:rPr>
          <w:rFonts w:ascii="David" w:hAnsi="David" w:cs="David" w:hint="cs"/>
          <w:rtl/>
        </w:rPr>
        <w:t>"</w:t>
      </w:r>
      <w:r w:rsidRPr="00F20448">
        <w:rPr>
          <w:rFonts w:ascii="David" w:hAnsi="David" w:cs="David" w:hint="cs"/>
          <w:rtl/>
        </w:rPr>
        <w:t>ר</w:t>
      </w:r>
      <w:proofErr w:type="spellEnd"/>
      <w:r w:rsidRPr="00F20448">
        <w:rPr>
          <w:rFonts w:ascii="David" w:hAnsi="David" w:cs="David" w:hint="cs"/>
          <w:rtl/>
        </w:rPr>
        <w:t xml:space="preserve"> לדון בעניינים הכרוכים- הסמכות תהיה לדון רק בנוגע לתביעות הגירושין ולא בנוגע למזונות והרכוש, כלומר </w:t>
      </w:r>
      <w:r w:rsidRPr="00DB47A2">
        <w:rPr>
          <w:rFonts w:ascii="David" w:hAnsi="David" w:cs="David" w:hint="cs"/>
          <w:u w:val="single"/>
          <w:rtl/>
        </w:rPr>
        <w:t>אין אפשרות לכרוך</w:t>
      </w:r>
      <w:r w:rsidR="00DB47A2">
        <w:rPr>
          <w:rFonts w:ascii="David" w:hAnsi="David" w:cs="David" w:hint="cs"/>
          <w:u w:val="single"/>
          <w:rtl/>
        </w:rPr>
        <w:t xml:space="preserve"> אם תביעת הגירושין מוגשת דרך סע' 4א </w:t>
      </w:r>
      <w:proofErr w:type="spellStart"/>
      <w:r w:rsidR="00DB47A2">
        <w:rPr>
          <w:rFonts w:ascii="David" w:hAnsi="David" w:cs="David" w:hint="cs"/>
          <w:u w:val="single"/>
          <w:rtl/>
        </w:rPr>
        <w:t>לחשבד"ר</w:t>
      </w:r>
      <w:proofErr w:type="spellEnd"/>
      <w:r w:rsidRPr="00F20448">
        <w:rPr>
          <w:rFonts w:ascii="David" w:hAnsi="David" w:cs="David" w:hint="cs"/>
          <w:rtl/>
        </w:rPr>
        <w:t xml:space="preserve">. </w:t>
      </w:r>
    </w:p>
    <w:p w:rsidR="0037194B" w:rsidRPr="0037194B" w:rsidRDefault="0037194B" w:rsidP="0037194B">
      <w:pPr>
        <w:pStyle w:val="a9"/>
        <w:spacing w:after="0" w:line="276" w:lineRule="auto"/>
        <w:rPr>
          <w:rFonts w:ascii="David" w:hAnsi="David" w:cs="David"/>
          <w:sz w:val="24"/>
          <w:szCs w:val="24"/>
        </w:rPr>
      </w:pPr>
    </w:p>
    <w:p w:rsidR="00B85546" w:rsidRDefault="0037194B" w:rsidP="002C75CF">
      <w:pPr>
        <w:shd w:val="clear" w:color="auto" w:fill="FBE4D5" w:themeFill="accent2" w:themeFillTint="33"/>
        <w:spacing w:after="0" w:line="276" w:lineRule="auto"/>
        <w:jc w:val="center"/>
        <w:rPr>
          <w:rFonts w:ascii="David" w:hAnsi="David" w:cs="David"/>
          <w:rtl/>
        </w:rPr>
      </w:pPr>
      <w:r>
        <w:rPr>
          <w:rFonts w:ascii="David" w:hAnsi="David" w:cs="David" w:hint="cs"/>
          <w:b/>
          <w:bCs/>
          <w:u w:val="single"/>
          <w:rtl/>
        </w:rPr>
        <w:t>סמכות נכרכת - סעיף 3 לחוק השיפוט</w:t>
      </w:r>
      <w:r>
        <w:rPr>
          <w:rFonts w:ascii="David" w:hAnsi="David" w:cs="David" w:hint="cs"/>
          <w:rtl/>
        </w:rPr>
        <w:t>:</w:t>
      </w:r>
    </w:p>
    <w:p w:rsidR="00E51755" w:rsidRPr="00E51755" w:rsidRDefault="00E51755" w:rsidP="00847A9D">
      <w:pPr>
        <w:spacing w:after="0" w:line="276" w:lineRule="auto"/>
        <w:rPr>
          <w:rFonts w:ascii="David" w:hAnsi="David" w:cs="David"/>
          <w:rtl/>
        </w:rPr>
      </w:pPr>
      <w:r w:rsidRPr="00E51755">
        <w:rPr>
          <w:rFonts w:ascii="David" w:hAnsi="David" w:cs="David" w:hint="cs"/>
          <w:rtl/>
        </w:rPr>
        <w:t>סע' 3 לחוק שיפוט בתי דין רבניים- כאשר מוגשת תביעת גירושין לבית הדין הרבני והאדם רוצה שידונו באותה הפעם גם בענייני רכוש, משמורת ועוד, הוא יכול לעשות את זה דרך סע' 3.</w:t>
      </w:r>
      <w:r w:rsidR="00847A9D">
        <w:rPr>
          <w:rFonts w:ascii="David" w:hAnsi="David" w:cs="David" w:hint="cs"/>
          <w:rtl/>
        </w:rPr>
        <w:t xml:space="preserve"> עליו לציין </w:t>
      </w:r>
      <w:r w:rsidR="00847A9D">
        <w:rPr>
          <w:rFonts w:ascii="David" w:hAnsi="David" w:cs="David" w:hint="cs"/>
          <w:u w:val="single"/>
          <w:rtl/>
        </w:rPr>
        <w:t>מפורשות</w:t>
      </w:r>
      <w:r w:rsidR="00847A9D">
        <w:rPr>
          <w:rFonts w:ascii="David" w:hAnsi="David" w:cs="David" w:hint="cs"/>
          <w:rtl/>
        </w:rPr>
        <w:t xml:space="preserve"> שהוא מעוניין לכרוך את הנושאים הללו לתביעת הגירושין.</w:t>
      </w:r>
      <w:r w:rsidRPr="00E51755">
        <w:rPr>
          <w:rFonts w:ascii="David" w:hAnsi="David" w:cs="David" w:hint="cs"/>
          <w:rtl/>
        </w:rPr>
        <w:t xml:space="preserve"> </w:t>
      </w:r>
      <w:r w:rsidRPr="00E51755">
        <w:rPr>
          <w:rFonts w:ascii="David" w:hAnsi="David" w:cs="David" w:hint="cs"/>
          <w:u w:val="single"/>
          <w:rtl/>
        </w:rPr>
        <w:t>רציונ</w:t>
      </w:r>
      <w:r>
        <w:rPr>
          <w:rFonts w:ascii="David" w:hAnsi="David" w:cs="David" w:hint="cs"/>
          <w:u w:val="single"/>
          <w:rtl/>
        </w:rPr>
        <w:t>ל</w:t>
      </w:r>
      <w:r w:rsidRPr="00E51755">
        <w:rPr>
          <w:rFonts w:ascii="David" w:hAnsi="David" w:cs="David" w:hint="cs"/>
          <w:u w:val="single"/>
          <w:rtl/>
        </w:rPr>
        <w:t>יים:</w:t>
      </w:r>
      <w:r w:rsidRPr="00E51755">
        <w:rPr>
          <w:rFonts w:ascii="David" w:hAnsi="David" w:cs="David" w:hint="cs"/>
          <w:rtl/>
        </w:rPr>
        <w:t xml:space="preserve"> שלא יהיו הכרעות סותרות, שדיין אחד ידון בכל הנושאים של אותה משפחה, חסכון דיוני. </w:t>
      </w:r>
    </w:p>
    <w:p w:rsidR="00E51755" w:rsidRPr="00E51755" w:rsidRDefault="00E51755" w:rsidP="00E51755">
      <w:pPr>
        <w:spacing w:after="0" w:line="276" w:lineRule="auto"/>
        <w:rPr>
          <w:rFonts w:ascii="David" w:hAnsi="David" w:cs="David"/>
          <w:rtl/>
        </w:rPr>
      </w:pPr>
      <w:r w:rsidRPr="00E51755">
        <w:rPr>
          <w:rFonts w:ascii="David" w:hAnsi="David" w:cs="David" w:hint="cs"/>
          <w:u w:val="single"/>
          <w:rtl/>
        </w:rPr>
        <w:t>בעייתיות שנוצרת ממנגנון הכריכה:</w:t>
      </w:r>
    </w:p>
    <w:p w:rsidR="00E51755" w:rsidRPr="00E51755" w:rsidRDefault="00E51755" w:rsidP="009B7BCF">
      <w:pPr>
        <w:pStyle w:val="a9"/>
        <w:numPr>
          <w:ilvl w:val="0"/>
          <w:numId w:val="51"/>
        </w:numPr>
        <w:spacing w:after="0" w:line="276" w:lineRule="auto"/>
        <w:rPr>
          <w:rFonts w:ascii="David" w:hAnsi="David" w:cs="David"/>
        </w:rPr>
      </w:pPr>
      <w:r w:rsidRPr="00E51755">
        <w:rPr>
          <w:rFonts w:ascii="David" w:hAnsi="David" w:cs="David" w:hint="cs"/>
          <w:rtl/>
        </w:rPr>
        <w:t xml:space="preserve">מרוץ הסמכויות- 2 ערכאות שיש להן הסמכות לדון באותם נושאים. </w:t>
      </w:r>
    </w:p>
    <w:p w:rsidR="00E51755" w:rsidRPr="00E51755" w:rsidRDefault="00E51755" w:rsidP="009B7BCF">
      <w:pPr>
        <w:pStyle w:val="a9"/>
        <w:numPr>
          <w:ilvl w:val="0"/>
          <w:numId w:val="51"/>
        </w:numPr>
        <w:spacing w:after="0" w:line="276" w:lineRule="auto"/>
        <w:rPr>
          <w:rFonts w:ascii="David" w:hAnsi="David" w:cs="David"/>
        </w:rPr>
      </w:pPr>
      <w:r w:rsidRPr="00E51755">
        <w:rPr>
          <w:rFonts w:ascii="David" w:hAnsi="David" w:cs="David" w:hint="cs"/>
          <w:rtl/>
        </w:rPr>
        <w:t xml:space="preserve">כל אחד מהצדדים ינסה לתפוס את סמכות הערכאה שעדיפה לו מבחינה טקטית. </w:t>
      </w:r>
    </w:p>
    <w:p w:rsidR="00E51755" w:rsidRPr="00E51755" w:rsidRDefault="00E51755" w:rsidP="00E51755">
      <w:pPr>
        <w:spacing w:after="0" w:line="276" w:lineRule="auto"/>
        <w:rPr>
          <w:rFonts w:ascii="David" w:hAnsi="David" w:cs="David"/>
          <w:rtl/>
        </w:rPr>
      </w:pPr>
    </w:p>
    <w:p w:rsidR="00E51755" w:rsidRPr="00E51755" w:rsidRDefault="00E51755" w:rsidP="00E51755">
      <w:pPr>
        <w:spacing w:after="0" w:line="276" w:lineRule="auto"/>
        <w:rPr>
          <w:rFonts w:ascii="David" w:hAnsi="David" w:cs="David"/>
          <w:rtl/>
        </w:rPr>
      </w:pPr>
      <w:r w:rsidRPr="00E51755">
        <w:rPr>
          <w:rFonts w:ascii="David" w:hAnsi="David" w:cs="David" w:hint="cs"/>
          <w:u w:val="single"/>
          <w:rtl/>
        </w:rPr>
        <w:t>הגבלות על מנגנון הכריכה:</w:t>
      </w:r>
    </w:p>
    <w:p w:rsidR="00E51755" w:rsidRPr="004831AF" w:rsidRDefault="00E51755" w:rsidP="009B7BCF">
      <w:pPr>
        <w:pStyle w:val="a9"/>
        <w:numPr>
          <w:ilvl w:val="0"/>
          <w:numId w:val="52"/>
        </w:numPr>
        <w:spacing w:after="0" w:line="276" w:lineRule="auto"/>
        <w:rPr>
          <w:rFonts w:ascii="David" w:hAnsi="David" w:cs="David"/>
          <w:b/>
          <w:bCs/>
        </w:rPr>
      </w:pPr>
      <w:r w:rsidRPr="004831AF">
        <w:rPr>
          <w:rFonts w:ascii="David" w:hAnsi="David" w:cs="David" w:hint="cs"/>
          <w:b/>
          <w:bCs/>
          <w:rtl/>
        </w:rPr>
        <w:t xml:space="preserve">שלב מקדים- באיזה מצבים ניתן לכרוך?: </w:t>
      </w:r>
    </w:p>
    <w:p w:rsidR="00E51755" w:rsidRPr="00847A9D" w:rsidRDefault="00E51755" w:rsidP="009B7BCF">
      <w:pPr>
        <w:pStyle w:val="a9"/>
        <w:numPr>
          <w:ilvl w:val="0"/>
          <w:numId w:val="53"/>
        </w:numPr>
        <w:spacing w:after="0" w:line="276" w:lineRule="auto"/>
        <w:rPr>
          <w:rFonts w:ascii="David" w:hAnsi="David" w:cs="David"/>
        </w:rPr>
      </w:pPr>
      <w:r w:rsidRPr="00E51755">
        <w:rPr>
          <w:rFonts w:ascii="David" w:hAnsi="David" w:cs="David" w:hint="cs"/>
          <w:rtl/>
        </w:rPr>
        <w:t xml:space="preserve">אפשר לכרוך </w:t>
      </w:r>
      <w:r w:rsidRPr="00847A9D">
        <w:rPr>
          <w:rFonts w:ascii="David" w:hAnsi="David" w:cs="David" w:hint="cs"/>
          <w:u w:val="single"/>
          <w:rtl/>
        </w:rPr>
        <w:t>רק</w:t>
      </w:r>
      <w:r w:rsidRPr="00E51755">
        <w:rPr>
          <w:rFonts w:ascii="David" w:hAnsi="David" w:cs="David" w:hint="cs"/>
          <w:rtl/>
        </w:rPr>
        <w:t xml:space="preserve"> כאשר מדובר בתביעת גירושין</w:t>
      </w:r>
      <w:r w:rsidR="00847A9D">
        <w:rPr>
          <w:rFonts w:ascii="David" w:hAnsi="David" w:cs="David" w:hint="cs"/>
          <w:rtl/>
        </w:rPr>
        <w:t xml:space="preserve">. </w:t>
      </w:r>
      <w:r w:rsidR="00847A9D" w:rsidRPr="00E51755">
        <w:rPr>
          <w:rFonts w:ascii="David" w:hAnsi="David" w:cs="David" w:hint="cs"/>
          <w:rtl/>
        </w:rPr>
        <w:t xml:space="preserve">לא ניתן לכרוך לתביעה לשלום בית- </w:t>
      </w:r>
      <w:r w:rsidR="00847A9D" w:rsidRPr="00847A9D">
        <w:rPr>
          <w:rFonts w:ascii="David" w:hAnsi="David" w:cs="David" w:hint="cs"/>
          <w:highlight w:val="lightGray"/>
          <w:rtl/>
        </w:rPr>
        <w:t>פס"ד ברמן</w:t>
      </w:r>
      <w:r w:rsidR="00847A9D" w:rsidRPr="00E51755">
        <w:rPr>
          <w:rFonts w:ascii="David" w:hAnsi="David" w:cs="David" w:hint="cs"/>
          <w:rtl/>
        </w:rPr>
        <w:t xml:space="preserve">- הגבר מגיש תביעת משמורת יחד עם תביעה לשלום בית. בג"צ מחליט שלא ניתן לכרוך לתביעה לשלום בית, אלא רק לתביעת גירושין. </w:t>
      </w:r>
    </w:p>
    <w:p w:rsidR="00E51755" w:rsidRDefault="00E51755" w:rsidP="009B7BCF">
      <w:pPr>
        <w:pStyle w:val="a9"/>
        <w:numPr>
          <w:ilvl w:val="0"/>
          <w:numId w:val="53"/>
        </w:numPr>
        <w:spacing w:after="0" w:line="276" w:lineRule="auto"/>
        <w:rPr>
          <w:rFonts w:ascii="David" w:hAnsi="David" w:cs="David"/>
        </w:rPr>
      </w:pPr>
      <w:r w:rsidRPr="00E51755">
        <w:rPr>
          <w:rFonts w:ascii="David" w:hAnsi="David" w:cs="David" w:hint="cs"/>
          <w:rtl/>
        </w:rPr>
        <w:t xml:space="preserve">הסכם גירושין שכרוכים בו עניינים שונים- </w:t>
      </w:r>
      <w:r w:rsidRPr="00E51755">
        <w:rPr>
          <w:rFonts w:ascii="David" w:hAnsi="David" w:cs="David" w:hint="cs"/>
          <w:highlight w:val="lightGray"/>
          <w:rtl/>
        </w:rPr>
        <w:t>פס"ד עמרני</w:t>
      </w:r>
      <w:r w:rsidRPr="00E51755">
        <w:rPr>
          <w:rFonts w:ascii="David" w:hAnsi="David" w:cs="David" w:hint="cs"/>
          <w:rtl/>
        </w:rPr>
        <w:t xml:space="preserve">- הצדדים מגיעים להסכם גירושין, מסכימים בו על כל מיני נושאים, בין היתר גם על הדירה, ואז שהם מגיעים </w:t>
      </w:r>
      <w:proofErr w:type="spellStart"/>
      <w:r w:rsidRPr="00E51755">
        <w:rPr>
          <w:rFonts w:ascii="David" w:hAnsi="David" w:cs="David" w:hint="cs"/>
          <w:rtl/>
        </w:rPr>
        <w:t>לביד"ר</w:t>
      </w:r>
      <w:proofErr w:type="spellEnd"/>
      <w:r w:rsidRPr="00E51755">
        <w:rPr>
          <w:rFonts w:ascii="David" w:hAnsi="David" w:cs="David" w:hint="cs"/>
          <w:rtl/>
        </w:rPr>
        <w:t xml:space="preserve"> והוא נותן להסכם מעמד של פסק דין, הגבר פונה </w:t>
      </w:r>
      <w:proofErr w:type="spellStart"/>
      <w:r w:rsidRPr="00E51755">
        <w:rPr>
          <w:rFonts w:ascii="David" w:hAnsi="David" w:cs="David" w:hint="cs"/>
          <w:rtl/>
        </w:rPr>
        <w:t>לבג"צ</w:t>
      </w:r>
      <w:proofErr w:type="spellEnd"/>
      <w:r w:rsidRPr="00E51755">
        <w:rPr>
          <w:rFonts w:ascii="David" w:hAnsi="David" w:cs="David" w:hint="cs"/>
          <w:rtl/>
        </w:rPr>
        <w:t xml:space="preserve"> ואומר שלא הייתה סמכות </w:t>
      </w:r>
      <w:proofErr w:type="spellStart"/>
      <w:r w:rsidRPr="00E51755">
        <w:rPr>
          <w:rFonts w:ascii="David" w:hAnsi="David" w:cs="David" w:hint="cs"/>
          <w:rtl/>
        </w:rPr>
        <w:t>לביד"ר</w:t>
      </w:r>
      <w:proofErr w:type="spellEnd"/>
      <w:r w:rsidRPr="00E51755">
        <w:rPr>
          <w:rFonts w:ascii="David" w:hAnsi="David" w:cs="David" w:hint="cs"/>
          <w:rtl/>
        </w:rPr>
        <w:t xml:space="preserve"> לדון בו כי לא כרכו את הנושא הזה. בג"צ מחליט שאמורה להיות סמכות פה כי זה לא משנה שלא הייתה כריכה, כי שניהם הסכימו בהסכם, אז זאת כריכה בהסכמה- "כריכה משותפת". </w:t>
      </w:r>
    </w:p>
    <w:p w:rsidR="00847A9D" w:rsidRDefault="00847A9D" w:rsidP="009B7BCF">
      <w:pPr>
        <w:pStyle w:val="a9"/>
        <w:numPr>
          <w:ilvl w:val="0"/>
          <w:numId w:val="53"/>
        </w:numPr>
        <w:spacing w:after="0" w:line="276" w:lineRule="auto"/>
        <w:rPr>
          <w:rFonts w:ascii="David" w:hAnsi="David" w:cs="David"/>
        </w:rPr>
      </w:pPr>
      <w:r>
        <w:rPr>
          <w:rFonts w:ascii="David" w:hAnsi="David" w:cs="David" w:hint="cs"/>
          <w:rtl/>
        </w:rPr>
        <w:t>תביעת הגירושין נופלת</w:t>
      </w:r>
      <w:r w:rsidRPr="004831AF">
        <w:rPr>
          <w:rFonts w:ascii="David" w:hAnsi="David" w:cs="David" w:hint="cs"/>
          <w:rtl/>
        </w:rPr>
        <w:t xml:space="preserve">- </w:t>
      </w:r>
      <w:r w:rsidRPr="00847A9D">
        <w:rPr>
          <w:rFonts w:ascii="David" w:hAnsi="David" w:cs="David" w:hint="cs"/>
          <w:highlight w:val="lightGray"/>
          <w:rtl/>
        </w:rPr>
        <w:t>פס"ד יהלומי</w:t>
      </w:r>
      <w:r>
        <w:rPr>
          <w:rFonts w:ascii="David" w:hAnsi="David" w:cs="David" w:hint="cs"/>
          <w:rtl/>
        </w:rPr>
        <w:t xml:space="preserve">- אישה כורכת את נושא הרכוש לתביעת הגירושין שלה. </w:t>
      </w:r>
      <w:proofErr w:type="spellStart"/>
      <w:r>
        <w:rPr>
          <w:rFonts w:ascii="David" w:hAnsi="David" w:cs="David" w:hint="cs"/>
          <w:rtl/>
        </w:rPr>
        <w:t>ביד"ר</w:t>
      </w:r>
      <w:proofErr w:type="spellEnd"/>
      <w:r>
        <w:rPr>
          <w:rFonts w:ascii="David" w:hAnsi="David" w:cs="David" w:hint="cs"/>
          <w:rtl/>
        </w:rPr>
        <w:t xml:space="preserve"> קבע שתביעת הגירושין נופלת. ואם תביעת הגירושין נופלת אזי </w:t>
      </w:r>
      <w:proofErr w:type="spellStart"/>
      <w:r>
        <w:rPr>
          <w:rFonts w:ascii="David" w:hAnsi="David" w:cs="David" w:hint="cs"/>
          <w:rtl/>
        </w:rPr>
        <w:t>לביד"ר</w:t>
      </w:r>
      <w:proofErr w:type="spellEnd"/>
      <w:r>
        <w:rPr>
          <w:rFonts w:ascii="David" w:hAnsi="David" w:cs="David" w:hint="cs"/>
          <w:rtl/>
        </w:rPr>
        <w:t xml:space="preserve"> אין סמכות יותר לדון במה שנכרך.</w:t>
      </w:r>
    </w:p>
    <w:p w:rsidR="004831AF" w:rsidRDefault="00847A9D" w:rsidP="009B7BCF">
      <w:pPr>
        <w:pStyle w:val="a9"/>
        <w:numPr>
          <w:ilvl w:val="0"/>
          <w:numId w:val="53"/>
        </w:numPr>
        <w:spacing w:after="0" w:line="276" w:lineRule="auto"/>
        <w:rPr>
          <w:rFonts w:ascii="David" w:hAnsi="David" w:cs="David"/>
        </w:rPr>
      </w:pPr>
      <w:r>
        <w:rPr>
          <w:rFonts w:ascii="David" w:hAnsi="David" w:cs="David" w:hint="cs"/>
          <w:rtl/>
        </w:rPr>
        <w:t xml:space="preserve">פיצול תביעות </w:t>
      </w:r>
      <w:proofErr w:type="spellStart"/>
      <w:r>
        <w:rPr>
          <w:rFonts w:ascii="David" w:hAnsi="David" w:cs="David" w:hint="cs"/>
          <w:rtl/>
        </w:rPr>
        <w:t>בביד"ר</w:t>
      </w:r>
      <w:proofErr w:type="spellEnd"/>
      <w:r>
        <w:rPr>
          <w:rFonts w:ascii="David" w:hAnsi="David" w:cs="David" w:hint="cs"/>
          <w:rtl/>
        </w:rPr>
        <w:t xml:space="preserve">- </w:t>
      </w:r>
      <w:r w:rsidR="004831AF" w:rsidRPr="004831AF">
        <w:rPr>
          <w:rFonts w:ascii="David" w:hAnsi="David" w:cs="David" w:hint="cs"/>
          <w:highlight w:val="lightGray"/>
          <w:rtl/>
        </w:rPr>
        <w:t>פס"ד שרעבי</w:t>
      </w:r>
      <w:r w:rsidR="004831AF">
        <w:rPr>
          <w:rFonts w:ascii="David" w:hAnsi="David" w:cs="David" w:hint="cs"/>
          <w:rtl/>
        </w:rPr>
        <w:t xml:space="preserve">- גבר מגיש תביעת גירושין וכורך לה את נושא המשמורת. </w:t>
      </w:r>
      <w:proofErr w:type="spellStart"/>
      <w:r w:rsidR="004831AF">
        <w:rPr>
          <w:rFonts w:ascii="David" w:hAnsi="David" w:cs="David" w:hint="cs"/>
          <w:rtl/>
        </w:rPr>
        <w:t>ביד"ר</w:t>
      </w:r>
      <w:proofErr w:type="spellEnd"/>
      <w:r w:rsidR="004831AF">
        <w:rPr>
          <w:rFonts w:ascii="David" w:hAnsi="David" w:cs="David" w:hint="cs"/>
          <w:rtl/>
        </w:rPr>
        <w:t xml:space="preserve"> מחליט לפצל את הדיון; </w:t>
      </w:r>
      <w:r w:rsidR="004831AF">
        <w:rPr>
          <w:rFonts w:ascii="David" w:hAnsi="David" w:cs="David" w:hint="cs"/>
          <w:u w:val="single"/>
          <w:rtl/>
        </w:rPr>
        <w:t>שלב 1</w:t>
      </w:r>
      <w:r w:rsidR="004831AF">
        <w:rPr>
          <w:rFonts w:ascii="David" w:hAnsi="David" w:cs="David" w:hint="cs"/>
          <w:rtl/>
        </w:rPr>
        <w:t xml:space="preserve"> עוסק בתביעת הגירושין, נקבע שהצדדים צריכים להתגרש. </w:t>
      </w:r>
      <w:r w:rsidR="004831AF">
        <w:rPr>
          <w:rFonts w:ascii="David" w:hAnsi="David" w:cs="David" w:hint="cs"/>
          <w:u w:val="single"/>
          <w:rtl/>
        </w:rPr>
        <w:t>בשלב 2</w:t>
      </w:r>
      <w:r w:rsidR="004831AF">
        <w:rPr>
          <w:rFonts w:ascii="David" w:hAnsi="David" w:cs="David" w:hint="cs"/>
          <w:rtl/>
        </w:rPr>
        <w:t xml:space="preserve"> דן בנושא הכריכה וקבע כי יש לו סמכות לדון בנושא המשמורת. האישה עותרת וטוענת כי ברגע </w:t>
      </w:r>
      <w:proofErr w:type="spellStart"/>
      <w:r w:rsidR="004831AF">
        <w:rPr>
          <w:rFonts w:ascii="David" w:hAnsi="David" w:cs="David" w:hint="cs"/>
          <w:rtl/>
        </w:rPr>
        <w:t>שביד"ר</w:t>
      </w:r>
      <w:proofErr w:type="spellEnd"/>
      <w:r w:rsidR="004831AF">
        <w:rPr>
          <w:rFonts w:ascii="David" w:hAnsi="David" w:cs="David" w:hint="cs"/>
          <w:rtl/>
        </w:rPr>
        <w:t xml:space="preserve"> סגר את נושא הגירושין, אין לו סמכות לדון בתביעות נוספות. בג"צ קבע </w:t>
      </w:r>
      <w:r w:rsidR="004831AF">
        <w:rPr>
          <w:rFonts w:ascii="David" w:hAnsi="David" w:cs="David" w:hint="cs"/>
          <w:u w:val="single"/>
          <w:rtl/>
        </w:rPr>
        <w:t>שיש להסתכל על מועד הגשת התביעה</w:t>
      </w:r>
      <w:r w:rsidR="004831AF">
        <w:rPr>
          <w:rFonts w:ascii="David" w:hAnsi="David" w:cs="David" w:hint="cs"/>
          <w:rtl/>
        </w:rPr>
        <w:t xml:space="preserve">. היינו, כל עוד התביעה הוגשה יחד עם תביעת הגירושין, </w:t>
      </w:r>
      <w:proofErr w:type="spellStart"/>
      <w:r w:rsidR="004831AF">
        <w:rPr>
          <w:rFonts w:ascii="David" w:hAnsi="David" w:cs="David" w:hint="cs"/>
          <w:rtl/>
        </w:rPr>
        <w:t>לביד"ר</w:t>
      </w:r>
      <w:proofErr w:type="spellEnd"/>
      <w:r w:rsidR="004831AF">
        <w:rPr>
          <w:rFonts w:ascii="David" w:hAnsi="David" w:cs="David" w:hint="cs"/>
          <w:rtl/>
        </w:rPr>
        <w:t xml:space="preserve"> יש סמכות לדון בה אף אם מחלק את הדיונים.</w:t>
      </w:r>
    </w:p>
    <w:p w:rsidR="00847A9D" w:rsidRPr="00E51755" w:rsidRDefault="004831AF" w:rsidP="009B7BCF">
      <w:pPr>
        <w:pStyle w:val="a9"/>
        <w:numPr>
          <w:ilvl w:val="0"/>
          <w:numId w:val="53"/>
        </w:numPr>
        <w:spacing w:after="0" w:line="276" w:lineRule="auto"/>
        <w:rPr>
          <w:rFonts w:ascii="David" w:hAnsi="David" w:cs="David"/>
        </w:rPr>
      </w:pPr>
      <w:r>
        <w:rPr>
          <w:rFonts w:ascii="David" w:hAnsi="David" w:cs="David" w:hint="cs"/>
          <w:rtl/>
        </w:rPr>
        <w:t xml:space="preserve">כריכה לאחר גירושין- </w:t>
      </w:r>
      <w:r w:rsidRPr="004831AF">
        <w:rPr>
          <w:rFonts w:ascii="David" w:hAnsi="David" w:cs="David" w:hint="cs"/>
          <w:highlight w:val="lightGray"/>
          <w:rtl/>
        </w:rPr>
        <w:t>פס"ד פלונית</w:t>
      </w:r>
      <w:r>
        <w:rPr>
          <w:rFonts w:ascii="David" w:hAnsi="David" w:cs="David" w:hint="cs"/>
          <w:rtl/>
        </w:rPr>
        <w:t xml:space="preserve">- בני זוג מגיעים </w:t>
      </w:r>
      <w:proofErr w:type="spellStart"/>
      <w:r>
        <w:rPr>
          <w:rFonts w:ascii="David" w:hAnsi="David" w:cs="David" w:hint="cs"/>
          <w:rtl/>
        </w:rPr>
        <w:t>לביד"ר</w:t>
      </w:r>
      <w:proofErr w:type="spellEnd"/>
      <w:r>
        <w:rPr>
          <w:rFonts w:ascii="David" w:hAnsi="David" w:cs="David" w:hint="cs"/>
          <w:rtl/>
        </w:rPr>
        <w:t xml:space="preserve"> עם הסכם גירושין, בו מסכימים על עניין המשמורת. </w:t>
      </w:r>
      <w:proofErr w:type="spellStart"/>
      <w:r>
        <w:rPr>
          <w:rFonts w:ascii="David" w:hAnsi="David" w:cs="David" w:hint="cs"/>
          <w:rtl/>
        </w:rPr>
        <w:t>ביד"ר</w:t>
      </w:r>
      <w:proofErr w:type="spellEnd"/>
      <w:r>
        <w:rPr>
          <w:rFonts w:ascii="David" w:hAnsi="David" w:cs="David" w:hint="cs"/>
          <w:rtl/>
        </w:rPr>
        <w:t xml:space="preserve"> מאשר את ההסכם ונותן לו מעמד של פס"ד. כעבור שנים, האישה פונה לביהמ"ש לענייני משפחה בבקשה שיאשר לה להגר עם בנותיה לחו"ל. מנגד, הגבר פונה </w:t>
      </w:r>
      <w:proofErr w:type="spellStart"/>
      <w:r>
        <w:rPr>
          <w:rFonts w:ascii="David" w:hAnsi="David" w:cs="David" w:hint="cs"/>
          <w:rtl/>
        </w:rPr>
        <w:t>לביד"ר</w:t>
      </w:r>
      <w:proofErr w:type="spellEnd"/>
      <w:r>
        <w:rPr>
          <w:rFonts w:ascii="David" w:hAnsi="David" w:cs="David" w:hint="cs"/>
          <w:rtl/>
        </w:rPr>
        <w:t xml:space="preserve"> בבקשת משמורת שיאסרו על האם לעבור לחו"ל עם הבנות. </w:t>
      </w:r>
      <w:proofErr w:type="spellStart"/>
      <w:r>
        <w:rPr>
          <w:rFonts w:ascii="David" w:hAnsi="David" w:cs="David" w:hint="cs"/>
          <w:rtl/>
        </w:rPr>
        <w:t>ביד"ר</w:t>
      </w:r>
      <w:proofErr w:type="spellEnd"/>
      <w:r>
        <w:rPr>
          <w:rFonts w:ascii="David" w:hAnsi="David" w:cs="David" w:hint="cs"/>
          <w:rtl/>
        </w:rPr>
        <w:t xml:space="preserve"> קובע שלו נתונה הסמכות, שכן ההסכם הובא אליו לאישור וכלל גם משמורת. בג"צ קובע </w:t>
      </w:r>
      <w:r>
        <w:rPr>
          <w:rFonts w:ascii="David" w:hAnsi="David" w:cs="David" w:hint="cs"/>
          <w:u w:val="single"/>
          <w:rtl/>
        </w:rPr>
        <w:t>תביעת הגירושין אושרה כבר והסתיימה, לכן אין אפשרות לכרוך יותר</w:t>
      </w:r>
      <w:r>
        <w:rPr>
          <w:rFonts w:ascii="David" w:hAnsi="David" w:cs="David" w:hint="cs"/>
          <w:rtl/>
        </w:rPr>
        <w:t xml:space="preserve">, היינו </w:t>
      </w:r>
      <w:proofErr w:type="spellStart"/>
      <w:r>
        <w:rPr>
          <w:rFonts w:ascii="David" w:hAnsi="David" w:cs="David" w:hint="cs"/>
          <w:rtl/>
        </w:rPr>
        <w:t>ביד"ר</w:t>
      </w:r>
      <w:proofErr w:type="spellEnd"/>
      <w:r>
        <w:rPr>
          <w:rFonts w:ascii="David" w:hAnsi="David" w:cs="David" w:hint="cs"/>
          <w:rtl/>
        </w:rPr>
        <w:t xml:space="preserve"> לא מוסמך לדון בנושא. </w:t>
      </w:r>
    </w:p>
    <w:p w:rsidR="00E51755" w:rsidRDefault="004831AF" w:rsidP="009B7BCF">
      <w:pPr>
        <w:pStyle w:val="a9"/>
        <w:numPr>
          <w:ilvl w:val="0"/>
          <w:numId w:val="52"/>
        </w:numPr>
        <w:spacing w:after="0" w:line="276" w:lineRule="auto"/>
        <w:rPr>
          <w:rFonts w:ascii="David" w:hAnsi="David" w:cs="David"/>
          <w:b/>
          <w:bCs/>
        </w:rPr>
      </w:pPr>
      <w:r>
        <w:rPr>
          <w:rFonts w:ascii="David" w:hAnsi="David" w:cs="David" w:hint="cs"/>
          <w:b/>
          <w:bCs/>
          <w:rtl/>
        </w:rPr>
        <w:t>הגבלות הקשורות במועד:</w:t>
      </w:r>
    </w:p>
    <w:p w:rsidR="00963686" w:rsidRDefault="007E5B32" w:rsidP="007E5B32">
      <w:pPr>
        <w:pStyle w:val="a9"/>
        <w:spacing w:after="0" w:line="276" w:lineRule="auto"/>
        <w:rPr>
          <w:rFonts w:ascii="David" w:hAnsi="David" w:cs="David"/>
          <w:rtl/>
        </w:rPr>
      </w:pPr>
      <w:r>
        <w:rPr>
          <w:rFonts w:ascii="David" w:hAnsi="David" w:cs="David" w:hint="cs"/>
          <w:rtl/>
        </w:rPr>
        <w:t xml:space="preserve">כלל המועד </w:t>
      </w:r>
      <w:r>
        <w:rPr>
          <w:rFonts w:ascii="David" w:hAnsi="David" w:cs="David"/>
          <w:rtl/>
        </w:rPr>
        <w:t>–</w:t>
      </w:r>
      <w:r>
        <w:rPr>
          <w:rFonts w:ascii="David" w:hAnsi="David" w:cs="David" w:hint="cs"/>
          <w:rtl/>
        </w:rPr>
        <w:t xml:space="preserve"> מבחן הזמן הוא הקובע. הערכאה בה ידון התיק היא הערכאה אליה הוגשה קודם התביעה</w:t>
      </w:r>
      <w:r w:rsidR="00963686">
        <w:rPr>
          <w:rFonts w:ascii="David" w:hAnsi="David" w:cs="David" w:hint="cs"/>
          <w:rtl/>
        </w:rPr>
        <w:t>.</w:t>
      </w:r>
      <w:r>
        <w:rPr>
          <w:rFonts w:ascii="David" w:hAnsi="David" w:cs="David" w:hint="cs"/>
          <w:rtl/>
        </w:rPr>
        <w:t xml:space="preserve"> גם אם בפער של 15 דקות;</w:t>
      </w:r>
      <w:r w:rsidR="00963686">
        <w:rPr>
          <w:rFonts w:ascii="David" w:hAnsi="David" w:cs="David" w:hint="cs"/>
          <w:rtl/>
        </w:rPr>
        <w:t xml:space="preserve"> </w:t>
      </w:r>
      <w:r w:rsidR="00963686" w:rsidRPr="007E5B32">
        <w:rPr>
          <w:rFonts w:ascii="David" w:hAnsi="David" w:cs="David" w:hint="cs"/>
          <w:highlight w:val="lightGray"/>
          <w:rtl/>
        </w:rPr>
        <w:t>פרשת 15 הדקות</w:t>
      </w:r>
      <w:r w:rsidR="00963686" w:rsidRPr="007E5B32">
        <w:rPr>
          <w:rFonts w:ascii="David" w:hAnsi="David" w:cs="David" w:hint="cs"/>
          <w:rtl/>
        </w:rPr>
        <w:t xml:space="preserve">- אישה מגישה תביעה לביהמ"ש וכעבור 15 דק' הגבר מגיש </w:t>
      </w:r>
      <w:proofErr w:type="spellStart"/>
      <w:r w:rsidR="00963686" w:rsidRPr="007E5B32">
        <w:rPr>
          <w:rFonts w:ascii="David" w:hAnsi="David" w:cs="David" w:hint="cs"/>
          <w:rtl/>
        </w:rPr>
        <w:t>לביד"ר</w:t>
      </w:r>
      <w:proofErr w:type="spellEnd"/>
      <w:r w:rsidR="00963686" w:rsidRPr="007E5B32">
        <w:rPr>
          <w:rFonts w:ascii="David" w:hAnsi="David" w:cs="David" w:hint="cs"/>
          <w:rtl/>
        </w:rPr>
        <w:t xml:space="preserve"> וכורך לה את עניין הרכוש. נקבע שביהמ"ש הוא זה שקיבל ראשון, אף אם מדובר ב-15 דקות. </w:t>
      </w:r>
    </w:p>
    <w:p w:rsidR="007E5B32" w:rsidRPr="007E5B32" w:rsidRDefault="007E5B32" w:rsidP="007E5B32">
      <w:pPr>
        <w:pStyle w:val="a9"/>
        <w:numPr>
          <w:ilvl w:val="0"/>
          <w:numId w:val="90"/>
        </w:numPr>
        <w:spacing w:after="0" w:line="276" w:lineRule="auto"/>
        <w:rPr>
          <w:rFonts w:ascii="David" w:hAnsi="David" w:cs="David"/>
        </w:rPr>
      </w:pPr>
      <w:r>
        <w:rPr>
          <w:rFonts w:ascii="David" w:hAnsi="David" w:cs="David" w:hint="cs"/>
          <w:rtl/>
        </w:rPr>
        <w:t xml:space="preserve">חריג לכלל המועד (נקבע בפרשת 15 הדקות)- על אף שהתביעה </w:t>
      </w:r>
      <w:proofErr w:type="spellStart"/>
      <w:r>
        <w:rPr>
          <w:rFonts w:ascii="David" w:hAnsi="David" w:cs="David" w:hint="cs"/>
          <w:rtl/>
        </w:rPr>
        <w:t>הרכושית</w:t>
      </w:r>
      <w:proofErr w:type="spellEnd"/>
      <w:r>
        <w:rPr>
          <w:rFonts w:ascii="David" w:hAnsi="David" w:cs="David" w:hint="cs"/>
          <w:rtl/>
        </w:rPr>
        <w:t xml:space="preserve"> </w:t>
      </w:r>
      <w:r w:rsidRPr="008D3E9E">
        <w:rPr>
          <w:rFonts w:cs="David" w:hint="cs"/>
          <w:rtl/>
        </w:rPr>
        <w:t xml:space="preserve">שהגישה האישה הקדימה את תביעת הגירושין הכרוכה ברכוש של הבעל, בשל העובדה שהאישה פעלה </w:t>
      </w:r>
      <w:r w:rsidRPr="008D3E9E">
        <w:rPr>
          <w:rFonts w:cs="David" w:hint="cs"/>
          <w:b/>
          <w:bCs/>
          <w:u w:val="single"/>
          <w:rtl/>
        </w:rPr>
        <w:t>בחוסר תום לב דיוני</w:t>
      </w:r>
      <w:r w:rsidRPr="008D3E9E">
        <w:rPr>
          <w:rFonts w:cs="David" w:hint="cs"/>
          <w:rtl/>
        </w:rPr>
        <w:t xml:space="preserve"> (4 חודשים עד ששלחה את כתב התביעה לגבר), תועדף התביעה הכרוכה של הבעל אף שהוגשה שנייה בזמן.</w:t>
      </w:r>
    </w:p>
    <w:p w:rsidR="00E51755" w:rsidRDefault="00963686" w:rsidP="009B7BCF">
      <w:pPr>
        <w:pStyle w:val="a9"/>
        <w:numPr>
          <w:ilvl w:val="0"/>
          <w:numId w:val="52"/>
        </w:numPr>
        <w:spacing w:after="0" w:line="276" w:lineRule="auto"/>
        <w:rPr>
          <w:rFonts w:ascii="David" w:hAnsi="David" w:cs="David"/>
          <w:b/>
          <w:bCs/>
        </w:rPr>
      </w:pPr>
      <w:r>
        <w:rPr>
          <w:rFonts w:ascii="David" w:hAnsi="David" w:cs="David" w:hint="cs"/>
          <w:b/>
          <w:bCs/>
          <w:rtl/>
        </w:rPr>
        <w:t>הגבלות הקשורות במהות</w:t>
      </w:r>
      <w:r>
        <w:rPr>
          <w:rFonts w:ascii="David" w:hAnsi="David" w:cs="David" w:hint="cs"/>
          <w:rtl/>
        </w:rPr>
        <w:t>:</w:t>
      </w:r>
    </w:p>
    <w:p w:rsidR="00CE03A5" w:rsidRPr="00CE03A5" w:rsidRDefault="00CE03A5" w:rsidP="00CE03A5">
      <w:pPr>
        <w:pStyle w:val="a9"/>
        <w:spacing w:after="0" w:line="276" w:lineRule="auto"/>
        <w:rPr>
          <w:rFonts w:ascii="David" w:hAnsi="David" w:cs="David"/>
        </w:rPr>
      </w:pPr>
      <w:r>
        <w:rPr>
          <w:rFonts w:ascii="David" w:hAnsi="David" w:cs="David" w:hint="cs"/>
          <w:rtl/>
        </w:rPr>
        <w:lastRenderedPageBreak/>
        <w:t>יש שלושה סוגים:</w:t>
      </w:r>
    </w:p>
    <w:p w:rsidR="00963686" w:rsidRDefault="00963686" w:rsidP="009B7BCF">
      <w:pPr>
        <w:pStyle w:val="a9"/>
        <w:numPr>
          <w:ilvl w:val="0"/>
          <w:numId w:val="54"/>
        </w:numPr>
        <w:spacing w:after="0" w:line="276" w:lineRule="auto"/>
        <w:rPr>
          <w:rFonts w:ascii="David" w:hAnsi="David" w:cs="David"/>
        </w:rPr>
      </w:pPr>
      <w:r w:rsidRPr="00102DE6">
        <w:rPr>
          <w:rFonts w:ascii="David" w:hAnsi="David" w:cs="David" w:hint="cs"/>
          <w:highlight w:val="yellow"/>
          <w:rtl/>
        </w:rPr>
        <w:t>עניינים שמעצם טיבם וטבעם כרוכים בתביעת הגירושין ולכן אין צורך לציין</w:t>
      </w:r>
      <w:r>
        <w:rPr>
          <w:rFonts w:ascii="David" w:hAnsi="David" w:cs="David" w:hint="cs"/>
          <w:rtl/>
        </w:rPr>
        <w:t xml:space="preserve">- </w:t>
      </w:r>
    </w:p>
    <w:p w:rsidR="00963686" w:rsidRDefault="00CE03A5" w:rsidP="00963686">
      <w:pPr>
        <w:pStyle w:val="a9"/>
        <w:spacing w:after="0" w:line="276" w:lineRule="auto"/>
        <w:ind w:left="1080"/>
        <w:rPr>
          <w:rFonts w:ascii="David" w:hAnsi="David" w:cs="David"/>
          <w:rtl/>
        </w:rPr>
      </w:pPr>
      <w:r>
        <w:rPr>
          <w:rFonts w:ascii="David" w:hAnsi="David" w:cs="David" w:hint="cs"/>
          <w:u w:val="single"/>
          <w:rtl/>
        </w:rPr>
        <w:t>המשמורת הפיזית על הילדים</w:t>
      </w:r>
      <w:r>
        <w:rPr>
          <w:rFonts w:ascii="David" w:hAnsi="David" w:cs="David" w:hint="cs"/>
          <w:rtl/>
        </w:rPr>
        <w:t xml:space="preserve"> </w:t>
      </w:r>
      <w:r>
        <w:rPr>
          <w:rFonts w:ascii="David" w:hAnsi="David" w:cs="David"/>
          <w:rtl/>
        </w:rPr>
        <w:t>–</w:t>
      </w:r>
      <w:r>
        <w:rPr>
          <w:rFonts w:ascii="David" w:hAnsi="David" w:cs="David" w:hint="cs"/>
          <w:rtl/>
        </w:rPr>
        <w:t xml:space="preserve"> </w:t>
      </w:r>
      <w:r w:rsidRPr="00CE03A5">
        <w:rPr>
          <w:rFonts w:ascii="David" w:hAnsi="David" w:cs="David" w:hint="cs"/>
          <w:highlight w:val="lightGray"/>
          <w:rtl/>
        </w:rPr>
        <w:t>פס"ד שרעבי</w:t>
      </w:r>
      <w:r>
        <w:rPr>
          <w:rFonts w:ascii="David" w:hAnsi="David" w:cs="David" w:hint="cs"/>
          <w:rtl/>
        </w:rPr>
        <w:t xml:space="preserve">- בג"צ קבע שהגבר לא היה חייב לכרוך את נושא המשמורת לתביעת הגירושין, שכן הוא כרוך מעצם טיבו. </w:t>
      </w:r>
    </w:p>
    <w:p w:rsidR="00CE03A5" w:rsidRDefault="00CE03A5" w:rsidP="009B7BCF">
      <w:pPr>
        <w:pStyle w:val="a9"/>
        <w:numPr>
          <w:ilvl w:val="0"/>
          <w:numId w:val="54"/>
        </w:numPr>
        <w:spacing w:after="0" w:line="276" w:lineRule="auto"/>
        <w:rPr>
          <w:rFonts w:ascii="David" w:hAnsi="David" w:cs="David"/>
        </w:rPr>
      </w:pPr>
      <w:r w:rsidRPr="00102DE6">
        <w:rPr>
          <w:rFonts w:ascii="David" w:hAnsi="David" w:cs="David" w:hint="cs"/>
          <w:highlight w:val="yellow"/>
          <w:rtl/>
        </w:rPr>
        <w:t>עניינים שניתנים לכריכה</w:t>
      </w:r>
      <w:r>
        <w:rPr>
          <w:rFonts w:ascii="David" w:hAnsi="David" w:cs="David" w:hint="cs"/>
          <w:rtl/>
        </w:rPr>
        <w:t xml:space="preserve">- </w:t>
      </w:r>
    </w:p>
    <w:p w:rsidR="00CE03A5" w:rsidRPr="008A66B5" w:rsidRDefault="00CE03A5" w:rsidP="008A66B5">
      <w:pPr>
        <w:pStyle w:val="a9"/>
        <w:spacing w:after="0" w:line="276" w:lineRule="auto"/>
        <w:ind w:left="1080"/>
        <w:rPr>
          <w:rFonts w:ascii="David" w:hAnsi="David" w:cs="David"/>
          <w:rtl/>
        </w:rPr>
      </w:pPr>
      <w:r>
        <w:rPr>
          <w:rFonts w:ascii="David" w:hAnsi="David" w:cs="David" w:hint="cs"/>
          <w:rtl/>
        </w:rPr>
        <w:t>התנא</w:t>
      </w:r>
      <w:r w:rsidRPr="008A66B5">
        <w:rPr>
          <w:rFonts w:ascii="David" w:hAnsi="David" w:cs="David" w:hint="cs"/>
          <w:rtl/>
        </w:rPr>
        <w:t xml:space="preserve">ים: </w:t>
      </w:r>
    </w:p>
    <w:p w:rsidR="00CE03A5" w:rsidRDefault="00CE03A5" w:rsidP="009B7BCF">
      <w:pPr>
        <w:pStyle w:val="a9"/>
        <w:numPr>
          <w:ilvl w:val="0"/>
          <w:numId w:val="55"/>
        </w:numPr>
        <w:spacing w:after="0" w:line="276" w:lineRule="auto"/>
        <w:rPr>
          <w:rFonts w:ascii="David" w:hAnsi="David" w:cs="David"/>
        </w:rPr>
      </w:pPr>
      <w:r>
        <w:rPr>
          <w:rFonts w:ascii="David" w:hAnsi="David" w:cs="David" w:hint="cs"/>
          <w:rtl/>
        </w:rPr>
        <w:t>נדרש אקט של כריכה מפורשת (לציין בכתב).</w:t>
      </w:r>
    </w:p>
    <w:p w:rsidR="00CE03A5" w:rsidRDefault="00CE03A5" w:rsidP="009B7BCF">
      <w:pPr>
        <w:pStyle w:val="a9"/>
        <w:numPr>
          <w:ilvl w:val="0"/>
          <w:numId w:val="55"/>
        </w:numPr>
        <w:spacing w:after="0" w:line="276" w:lineRule="auto"/>
        <w:rPr>
          <w:rFonts w:ascii="David" w:hAnsi="David" w:cs="David"/>
        </w:rPr>
      </w:pPr>
      <w:r>
        <w:rPr>
          <w:rFonts w:ascii="David" w:hAnsi="David" w:cs="David" w:hint="cs"/>
          <w:rtl/>
        </w:rPr>
        <w:t xml:space="preserve">ההכרעה דרושה לשם חיסול יעיל של יחסי בני הזוג המתגרשים זה מזה. </w:t>
      </w:r>
    </w:p>
    <w:p w:rsidR="00F75D69" w:rsidRDefault="00F75D69" w:rsidP="00F75D69">
      <w:pPr>
        <w:pStyle w:val="a9"/>
        <w:spacing w:after="0" w:line="276" w:lineRule="auto"/>
        <w:ind w:left="1080"/>
        <w:rPr>
          <w:rFonts w:ascii="David" w:hAnsi="David" w:cs="David"/>
          <w:rtl/>
        </w:rPr>
      </w:pPr>
      <w:r>
        <w:rPr>
          <w:rFonts w:ascii="David" w:hAnsi="David" w:cs="David" w:hint="cs"/>
          <w:u w:val="single"/>
          <w:rtl/>
        </w:rPr>
        <w:t>אופן ביצוע הכריכה:</w:t>
      </w:r>
    </w:p>
    <w:p w:rsidR="00F75D69" w:rsidRDefault="00F75D69" w:rsidP="00F75D69">
      <w:pPr>
        <w:pStyle w:val="a9"/>
        <w:spacing w:after="0" w:line="276" w:lineRule="auto"/>
        <w:ind w:left="1080"/>
        <w:rPr>
          <w:rFonts w:ascii="David" w:hAnsi="David" w:cs="David"/>
          <w:rtl/>
        </w:rPr>
      </w:pPr>
      <w:r w:rsidRPr="00F75D69">
        <w:rPr>
          <w:rFonts w:ascii="David" w:hAnsi="David" w:cs="David" w:hint="cs"/>
          <w:highlight w:val="lightGray"/>
          <w:rtl/>
        </w:rPr>
        <w:t>בג"צ גולדמן</w:t>
      </w:r>
      <w:r>
        <w:rPr>
          <w:rFonts w:ascii="David" w:hAnsi="David" w:cs="David" w:hint="cs"/>
          <w:rtl/>
        </w:rPr>
        <w:t xml:space="preserve">- האישה הגישה לביהמ"ש תביעה </w:t>
      </w:r>
      <w:proofErr w:type="spellStart"/>
      <w:r>
        <w:rPr>
          <w:rFonts w:ascii="David" w:hAnsi="David" w:cs="David" w:hint="cs"/>
          <w:rtl/>
        </w:rPr>
        <w:t>רכושית</w:t>
      </w:r>
      <w:proofErr w:type="spellEnd"/>
      <w:r>
        <w:rPr>
          <w:rFonts w:ascii="David" w:hAnsi="David" w:cs="David" w:hint="cs"/>
          <w:rtl/>
        </w:rPr>
        <w:t xml:space="preserve">. הגבר טען שהעניין כרוך לתביעת הגירושין שהוא הגיש </w:t>
      </w:r>
      <w:proofErr w:type="spellStart"/>
      <w:r>
        <w:rPr>
          <w:rFonts w:ascii="David" w:hAnsi="David" w:cs="David" w:hint="cs"/>
          <w:rtl/>
        </w:rPr>
        <w:t>לביד"ר</w:t>
      </w:r>
      <w:proofErr w:type="spellEnd"/>
      <w:r>
        <w:rPr>
          <w:rFonts w:ascii="David" w:hAnsi="David" w:cs="David" w:hint="cs"/>
          <w:rtl/>
        </w:rPr>
        <w:t xml:space="preserve">. בג"צ קבע שאף אחד מהצדדים לא כרך את התביעה </w:t>
      </w:r>
      <w:proofErr w:type="spellStart"/>
      <w:r>
        <w:rPr>
          <w:rFonts w:ascii="David" w:hAnsi="David" w:cs="David" w:hint="cs"/>
          <w:rtl/>
        </w:rPr>
        <w:t>הרכושית</w:t>
      </w:r>
      <w:proofErr w:type="spellEnd"/>
      <w:r>
        <w:rPr>
          <w:rFonts w:ascii="David" w:hAnsi="David" w:cs="David" w:hint="cs"/>
          <w:rtl/>
        </w:rPr>
        <w:t xml:space="preserve"> לתביעת הגירושין, שכן על הכריכה להיות מפורשת. מכאן שאין </w:t>
      </w:r>
      <w:proofErr w:type="spellStart"/>
      <w:r>
        <w:rPr>
          <w:rFonts w:ascii="David" w:hAnsi="David" w:cs="David" w:hint="cs"/>
          <w:rtl/>
        </w:rPr>
        <w:t>לביד"ר</w:t>
      </w:r>
      <w:proofErr w:type="spellEnd"/>
      <w:r>
        <w:rPr>
          <w:rFonts w:ascii="David" w:hAnsi="David" w:cs="David" w:hint="cs"/>
          <w:rtl/>
        </w:rPr>
        <w:t xml:space="preserve"> סמכות.</w:t>
      </w:r>
    </w:p>
    <w:p w:rsidR="007C016F" w:rsidRDefault="00F75D69" w:rsidP="007C016F">
      <w:pPr>
        <w:pStyle w:val="a9"/>
        <w:spacing w:after="0" w:line="276" w:lineRule="auto"/>
        <w:ind w:left="1080"/>
        <w:rPr>
          <w:rFonts w:ascii="David" w:hAnsi="David" w:cs="David"/>
          <w:rtl/>
        </w:rPr>
      </w:pPr>
      <w:r w:rsidRPr="00F75D69">
        <w:rPr>
          <w:rFonts w:ascii="David" w:hAnsi="David" w:cs="David" w:hint="cs"/>
          <w:highlight w:val="lightGray"/>
          <w:rtl/>
        </w:rPr>
        <w:t>בג"צ פלוני</w:t>
      </w:r>
      <w:r>
        <w:rPr>
          <w:rFonts w:ascii="David" w:hAnsi="David" w:cs="David" w:hint="cs"/>
          <w:rtl/>
        </w:rPr>
        <w:t xml:space="preserve">- </w:t>
      </w:r>
      <w:r w:rsidR="007C016F">
        <w:rPr>
          <w:rFonts w:ascii="David" w:hAnsi="David" w:cs="David" w:hint="cs"/>
          <w:rtl/>
        </w:rPr>
        <w:t xml:space="preserve">אישה הגישה </w:t>
      </w:r>
      <w:proofErr w:type="spellStart"/>
      <w:r w:rsidR="007C016F">
        <w:rPr>
          <w:rFonts w:ascii="David" w:hAnsi="David" w:cs="David" w:hint="cs"/>
          <w:rtl/>
        </w:rPr>
        <w:t>לביד"ר</w:t>
      </w:r>
      <w:proofErr w:type="spellEnd"/>
      <w:r w:rsidR="007C016F">
        <w:rPr>
          <w:rFonts w:ascii="David" w:hAnsi="David" w:cs="David" w:hint="cs"/>
          <w:rtl/>
        </w:rPr>
        <w:t xml:space="preserve"> תביעת גירושין ומוסיפה בצורה מאוד לקונית שהיא מבקשת לקבוע מזונות שיאפשרו לה לקיים את הילדים בכבוד. אחרי זמן מה, גם הגבר מגיש תביעת גירושין וכורך לה את נושא מזונות הילדים. האישה טוענת כי אין </w:t>
      </w:r>
      <w:proofErr w:type="spellStart"/>
      <w:r w:rsidR="007C016F">
        <w:rPr>
          <w:rFonts w:ascii="David" w:hAnsi="David" w:cs="David" w:hint="cs"/>
          <w:rtl/>
        </w:rPr>
        <w:t>לביד"ר</w:t>
      </w:r>
      <w:proofErr w:type="spellEnd"/>
      <w:r w:rsidR="007C016F">
        <w:rPr>
          <w:rFonts w:ascii="David" w:hAnsi="David" w:cs="David" w:hint="cs"/>
          <w:rtl/>
        </w:rPr>
        <w:t xml:space="preserve"> את הסמכות. הגבר טוען שהיא בעצמה כרכה את מזונות הילדים בתביעתה. </w:t>
      </w:r>
      <w:proofErr w:type="spellStart"/>
      <w:r w:rsidR="007C016F">
        <w:rPr>
          <w:rFonts w:ascii="David" w:hAnsi="David" w:cs="David" w:hint="cs"/>
          <w:rtl/>
        </w:rPr>
        <w:t>ביד"ר</w:t>
      </w:r>
      <w:proofErr w:type="spellEnd"/>
      <w:r w:rsidR="007C016F">
        <w:rPr>
          <w:rFonts w:ascii="David" w:hAnsi="David" w:cs="David" w:hint="cs"/>
          <w:rtl/>
        </w:rPr>
        <w:t xml:space="preserve"> קובע שיש לו את הסמכות. האישה מערערת </w:t>
      </w:r>
      <w:proofErr w:type="spellStart"/>
      <w:r w:rsidR="007C016F">
        <w:rPr>
          <w:rFonts w:ascii="David" w:hAnsi="David" w:cs="David" w:hint="cs"/>
          <w:rtl/>
        </w:rPr>
        <w:t>לבג"צ</w:t>
      </w:r>
      <w:proofErr w:type="spellEnd"/>
      <w:r w:rsidR="007C016F">
        <w:rPr>
          <w:rFonts w:ascii="David" w:hAnsi="David" w:cs="David" w:hint="cs"/>
          <w:rtl/>
        </w:rPr>
        <w:t xml:space="preserve">; </w:t>
      </w:r>
      <w:proofErr w:type="spellStart"/>
      <w:r w:rsidR="007C016F">
        <w:rPr>
          <w:rFonts w:ascii="David" w:hAnsi="David" w:cs="David" w:hint="cs"/>
          <w:rtl/>
        </w:rPr>
        <w:t>הש</w:t>
      </w:r>
      <w:proofErr w:type="spellEnd"/>
      <w:r w:rsidR="007C016F">
        <w:rPr>
          <w:rFonts w:ascii="David" w:hAnsi="David" w:cs="David" w:hint="cs"/>
          <w:rtl/>
        </w:rPr>
        <w:t>' הנדל- במצב כזה שרושמים בצורה לקונית על טופס אין זה נחשב לכריכה. האישה לא הייתה מיוצגת ולכן לא ידעה מה היא עושה.</w:t>
      </w:r>
    </w:p>
    <w:p w:rsidR="00F75D69" w:rsidRDefault="007C016F" w:rsidP="007C016F">
      <w:pPr>
        <w:pStyle w:val="a9"/>
        <w:spacing w:after="0" w:line="276" w:lineRule="auto"/>
        <w:ind w:left="1080"/>
        <w:rPr>
          <w:rFonts w:ascii="David" w:hAnsi="David" w:cs="David"/>
          <w:rtl/>
        </w:rPr>
      </w:pPr>
      <w:r w:rsidRPr="007C016F">
        <w:rPr>
          <w:rFonts w:ascii="David" w:hAnsi="David" w:cs="David" w:hint="cs"/>
          <w:highlight w:val="lightGray"/>
          <w:rtl/>
        </w:rPr>
        <w:t>בג"צ פלוני</w:t>
      </w:r>
      <w:r>
        <w:rPr>
          <w:rFonts w:ascii="David" w:hAnsi="David" w:cs="David" w:hint="cs"/>
          <w:highlight w:val="lightGray"/>
          <w:rtl/>
        </w:rPr>
        <w:t>ת (הגבר האנאלפבי</w:t>
      </w:r>
      <w:r>
        <w:rPr>
          <w:rFonts w:ascii="David" w:hAnsi="David" w:cs="David" w:hint="eastAsia"/>
          <w:highlight w:val="lightGray"/>
          <w:rtl/>
        </w:rPr>
        <w:t>ת</w:t>
      </w:r>
      <w:r>
        <w:rPr>
          <w:rFonts w:ascii="David" w:hAnsi="David" w:cs="David" w:hint="cs"/>
          <w:highlight w:val="lightGray"/>
          <w:rtl/>
        </w:rPr>
        <w:t>)</w:t>
      </w:r>
      <w:r>
        <w:rPr>
          <w:rFonts w:ascii="David" w:hAnsi="David" w:cs="David" w:hint="cs"/>
          <w:rtl/>
        </w:rPr>
        <w:t xml:space="preserve">- אי עמידה בתנאי סף פרוצדורליים- כתב תביעה לא חתום ולא מאומת ע"י מזכיר </w:t>
      </w:r>
      <w:proofErr w:type="spellStart"/>
      <w:r>
        <w:rPr>
          <w:rFonts w:ascii="David" w:hAnsi="David" w:cs="David" w:hint="cs"/>
          <w:rtl/>
        </w:rPr>
        <w:t>ביד"ר</w:t>
      </w:r>
      <w:proofErr w:type="spellEnd"/>
      <w:r>
        <w:rPr>
          <w:rFonts w:ascii="David" w:hAnsi="David" w:cs="David" w:hint="cs"/>
          <w:rtl/>
        </w:rPr>
        <w:t xml:space="preserve">- גבר שלא יודע קרוא וכתוב הגיש תביעת גירושין </w:t>
      </w:r>
      <w:proofErr w:type="spellStart"/>
      <w:r>
        <w:rPr>
          <w:rFonts w:ascii="David" w:hAnsi="David" w:cs="David" w:hint="cs"/>
          <w:rtl/>
        </w:rPr>
        <w:t>לביד"ר</w:t>
      </w:r>
      <w:proofErr w:type="spellEnd"/>
      <w:r>
        <w:rPr>
          <w:rFonts w:ascii="David" w:hAnsi="David" w:cs="David" w:hint="cs"/>
          <w:rtl/>
        </w:rPr>
        <w:t xml:space="preserve"> (לא מיוצג). האישה טוענת שיש דברים חסרים בטופס שהגיש הגבר לפי תקנות </w:t>
      </w:r>
      <w:proofErr w:type="spellStart"/>
      <w:r>
        <w:rPr>
          <w:rFonts w:ascii="David" w:hAnsi="David" w:cs="David" w:hint="cs"/>
          <w:rtl/>
        </w:rPr>
        <w:t>ביד"ר</w:t>
      </w:r>
      <w:proofErr w:type="spellEnd"/>
      <w:r>
        <w:rPr>
          <w:rFonts w:ascii="David" w:hAnsi="David" w:cs="David" w:hint="cs"/>
          <w:rtl/>
        </w:rPr>
        <w:t xml:space="preserve"> כמו חתימה ואימות חתימה ע"י מזכיר </w:t>
      </w:r>
      <w:proofErr w:type="spellStart"/>
      <w:r>
        <w:rPr>
          <w:rFonts w:ascii="David" w:hAnsi="David" w:cs="David" w:hint="cs"/>
          <w:rtl/>
        </w:rPr>
        <w:t>ביד"ר</w:t>
      </w:r>
      <w:proofErr w:type="spellEnd"/>
      <w:r>
        <w:rPr>
          <w:rFonts w:ascii="David" w:hAnsi="David" w:cs="David" w:hint="cs"/>
          <w:rtl/>
        </w:rPr>
        <w:t xml:space="preserve">. לכן, כריכתו אינה תקפה לטענתה. בעניינו, ויתרו לגבר, הוא לא ידע קרוא וכתוב, הוא לא עשה זאת בכוונת זדון ולכן לא נקפיד ונדקדק מבחינה פרוצדורלית. </w:t>
      </w:r>
    </w:p>
    <w:p w:rsidR="009A5D6B" w:rsidRDefault="009A5D6B" w:rsidP="007C016F">
      <w:pPr>
        <w:pStyle w:val="a9"/>
        <w:spacing w:after="0" w:line="276" w:lineRule="auto"/>
        <w:ind w:left="1080"/>
        <w:rPr>
          <w:rFonts w:ascii="David" w:hAnsi="David" w:cs="David"/>
          <w:rtl/>
        </w:rPr>
      </w:pPr>
      <w:r>
        <w:rPr>
          <w:rFonts w:ascii="David" w:hAnsi="David" w:cs="David" w:hint="cs"/>
          <w:b/>
          <w:bCs/>
          <w:rtl/>
        </w:rPr>
        <w:t xml:space="preserve">סיכום התנאים לכריכה </w:t>
      </w:r>
      <w:r>
        <w:rPr>
          <w:rFonts w:ascii="David" w:hAnsi="David" w:cs="David"/>
          <w:b/>
          <w:bCs/>
          <w:rtl/>
        </w:rPr>
        <w:t>–</w:t>
      </w:r>
      <w:r>
        <w:rPr>
          <w:rFonts w:ascii="David" w:hAnsi="David" w:cs="David" w:hint="cs"/>
          <w:b/>
          <w:bCs/>
          <w:rtl/>
        </w:rPr>
        <w:t xml:space="preserve"> אקט של כריכה מפורשת; ההכרעה דרושה לשם חיסול יעיל של יחסי בני הזוג המתגרשים; כתיבה לקונית על טופס לא נחשב לכריכה; יוותרו על תנאים פרוצדורליים במקרה שהדבר נעשה בתו"ל</w:t>
      </w:r>
      <w:r>
        <w:rPr>
          <w:rFonts w:ascii="David" w:hAnsi="David" w:cs="David" w:hint="cs"/>
          <w:rtl/>
        </w:rPr>
        <w:t>.</w:t>
      </w:r>
    </w:p>
    <w:p w:rsidR="009A5D6B" w:rsidRDefault="009A5D6B" w:rsidP="009A5D6B">
      <w:pPr>
        <w:pStyle w:val="a9"/>
        <w:spacing w:after="0" w:line="276" w:lineRule="auto"/>
        <w:ind w:left="1080"/>
        <w:rPr>
          <w:rFonts w:ascii="David" w:hAnsi="David" w:cs="David"/>
          <w:rtl/>
        </w:rPr>
      </w:pPr>
      <w:r>
        <w:rPr>
          <w:rFonts w:ascii="David" w:hAnsi="David" w:cs="David" w:hint="cs"/>
          <w:u w:val="single"/>
          <w:rtl/>
        </w:rPr>
        <w:t>דברים הניתנים לכריכה:</w:t>
      </w:r>
    </w:p>
    <w:p w:rsidR="009A5D6B" w:rsidRDefault="009A5D6B" w:rsidP="009B7BCF">
      <w:pPr>
        <w:pStyle w:val="a9"/>
        <w:numPr>
          <w:ilvl w:val="0"/>
          <w:numId w:val="56"/>
        </w:numPr>
        <w:spacing w:after="0" w:line="276" w:lineRule="auto"/>
        <w:rPr>
          <w:rFonts w:ascii="David" w:hAnsi="David" w:cs="David"/>
        </w:rPr>
      </w:pPr>
      <w:r>
        <w:rPr>
          <w:rFonts w:ascii="David" w:hAnsi="David" w:cs="David" w:hint="cs"/>
          <w:rtl/>
        </w:rPr>
        <w:t>רכוש.</w:t>
      </w:r>
    </w:p>
    <w:p w:rsidR="009A5D6B" w:rsidRDefault="009A5D6B" w:rsidP="009B7BCF">
      <w:pPr>
        <w:pStyle w:val="a9"/>
        <w:numPr>
          <w:ilvl w:val="0"/>
          <w:numId w:val="56"/>
        </w:numPr>
        <w:spacing w:after="0" w:line="276" w:lineRule="auto"/>
        <w:rPr>
          <w:rFonts w:ascii="David" w:hAnsi="David" w:cs="David"/>
        </w:rPr>
      </w:pPr>
      <w:r>
        <w:rPr>
          <w:rFonts w:ascii="David" w:hAnsi="David" w:cs="David" w:hint="cs"/>
          <w:rtl/>
        </w:rPr>
        <w:t>מזונות אישה- עד לגירושין.</w:t>
      </w:r>
    </w:p>
    <w:p w:rsidR="0037194B" w:rsidRDefault="009A5D6B" w:rsidP="009B7BCF">
      <w:pPr>
        <w:pStyle w:val="a9"/>
        <w:numPr>
          <w:ilvl w:val="0"/>
          <w:numId w:val="56"/>
        </w:numPr>
        <w:spacing w:after="0" w:line="276" w:lineRule="auto"/>
        <w:rPr>
          <w:rFonts w:ascii="David" w:hAnsi="David" w:cs="David"/>
        </w:rPr>
      </w:pPr>
      <w:r>
        <w:rPr>
          <w:rFonts w:ascii="David" w:hAnsi="David" w:cs="David" w:hint="cs"/>
          <w:rtl/>
        </w:rPr>
        <w:t xml:space="preserve">חינוך? </w:t>
      </w:r>
      <w:r>
        <w:rPr>
          <w:rFonts w:ascii="David" w:hAnsi="David" w:cs="David"/>
          <w:rtl/>
        </w:rPr>
        <w:t>–</w:t>
      </w:r>
      <w:r>
        <w:rPr>
          <w:rFonts w:ascii="David" w:hAnsi="David" w:cs="David" w:hint="cs"/>
          <w:rtl/>
        </w:rPr>
        <w:t xml:space="preserve"> תלוי איפה מגישים את התביעה.</w:t>
      </w:r>
    </w:p>
    <w:p w:rsidR="009A5D6B" w:rsidRDefault="009A5D6B" w:rsidP="009A5D6B">
      <w:pPr>
        <w:pStyle w:val="a9"/>
        <w:spacing w:after="0" w:line="276" w:lineRule="auto"/>
        <w:ind w:left="1800"/>
        <w:rPr>
          <w:rFonts w:ascii="David" w:hAnsi="David" w:cs="David"/>
          <w:rtl/>
        </w:rPr>
      </w:pPr>
      <w:r w:rsidRPr="009A5D6B">
        <w:rPr>
          <w:rFonts w:ascii="David" w:hAnsi="David" w:cs="David" w:hint="cs"/>
          <w:highlight w:val="lightGray"/>
          <w:rtl/>
        </w:rPr>
        <w:t xml:space="preserve">הלכת </w:t>
      </w:r>
      <w:proofErr w:type="spellStart"/>
      <w:r w:rsidRPr="009A5D6B">
        <w:rPr>
          <w:rFonts w:ascii="David" w:hAnsi="David" w:cs="David" w:hint="cs"/>
          <w:highlight w:val="lightGray"/>
          <w:rtl/>
        </w:rPr>
        <w:t>פלורסהיים</w:t>
      </w:r>
      <w:proofErr w:type="spellEnd"/>
      <w:r>
        <w:rPr>
          <w:rFonts w:ascii="David" w:hAnsi="David" w:cs="David" w:hint="cs"/>
          <w:rtl/>
        </w:rPr>
        <w:t xml:space="preserve">- גבר כרך לתביעת הגירושין </w:t>
      </w:r>
      <w:proofErr w:type="spellStart"/>
      <w:r>
        <w:rPr>
          <w:rFonts w:ascii="David" w:hAnsi="David" w:cs="David" w:hint="cs"/>
          <w:rtl/>
        </w:rPr>
        <w:t>בביד"ר</w:t>
      </w:r>
      <w:proofErr w:type="spellEnd"/>
      <w:r>
        <w:rPr>
          <w:rFonts w:ascii="David" w:hAnsi="David" w:cs="David" w:hint="cs"/>
          <w:rtl/>
        </w:rPr>
        <w:t xml:space="preserve"> את עניין המשמורת (כריכה אוטומטית). לאחר מכן, האישה הגישה תביעת חינוך לביהמ"ש. נקבע שאם עניין המשמורת נידון </w:t>
      </w:r>
      <w:proofErr w:type="spellStart"/>
      <w:r>
        <w:rPr>
          <w:rFonts w:ascii="David" w:hAnsi="David" w:cs="David" w:hint="cs"/>
          <w:rtl/>
        </w:rPr>
        <w:t>בביד"ר</w:t>
      </w:r>
      <w:proofErr w:type="spellEnd"/>
      <w:r>
        <w:rPr>
          <w:rFonts w:ascii="David" w:hAnsi="David" w:cs="David" w:hint="cs"/>
          <w:rtl/>
        </w:rPr>
        <w:t xml:space="preserve"> אין זה אומר שיש לו הרשות לדון גם בעניין החינוך. היינו, הסמכות לביהמ"ש (כי האישה הגישה). מכאן, </w:t>
      </w:r>
      <w:r>
        <w:rPr>
          <w:rFonts w:ascii="David" w:hAnsi="David" w:cs="David" w:hint="cs"/>
          <w:u w:val="single"/>
          <w:rtl/>
        </w:rPr>
        <w:t>תביעת גירושין כוללת אוטו' משמורת אבל משמורת לא כולל חינוך</w:t>
      </w:r>
      <w:r>
        <w:rPr>
          <w:rFonts w:ascii="David" w:hAnsi="David" w:cs="David" w:hint="cs"/>
          <w:rtl/>
        </w:rPr>
        <w:t>.</w:t>
      </w:r>
    </w:p>
    <w:p w:rsidR="009A5D6B" w:rsidRDefault="009A5D6B" w:rsidP="009A5D6B">
      <w:pPr>
        <w:pStyle w:val="a9"/>
        <w:spacing w:after="0" w:line="276" w:lineRule="auto"/>
        <w:ind w:left="1800"/>
        <w:rPr>
          <w:rFonts w:ascii="David" w:hAnsi="David" w:cs="David"/>
          <w:rtl/>
        </w:rPr>
      </w:pPr>
      <w:r w:rsidRPr="009A5D6B">
        <w:rPr>
          <w:rFonts w:ascii="David" w:hAnsi="David" w:cs="David" w:hint="cs"/>
          <w:highlight w:val="lightGray"/>
          <w:rtl/>
        </w:rPr>
        <w:t>בג"צ עליזה אמיר</w:t>
      </w:r>
      <w:r>
        <w:rPr>
          <w:rFonts w:ascii="David" w:hAnsi="David" w:cs="David" w:hint="cs"/>
          <w:rtl/>
        </w:rPr>
        <w:t xml:space="preserve">- </w:t>
      </w:r>
      <w:r w:rsidR="00102DE6">
        <w:rPr>
          <w:rFonts w:ascii="David" w:hAnsi="David" w:cs="David" w:hint="cs"/>
          <w:rtl/>
        </w:rPr>
        <w:t xml:space="preserve">האישה הגישה תביעת </w:t>
      </w:r>
      <w:r w:rsidR="00102DE6">
        <w:rPr>
          <w:rFonts w:ascii="David" w:hAnsi="David" w:cs="David" w:hint="cs"/>
          <w:u w:val="single"/>
          <w:rtl/>
        </w:rPr>
        <w:t>משמורת</w:t>
      </w:r>
      <w:r w:rsidR="00102DE6">
        <w:rPr>
          <w:rFonts w:ascii="David" w:hAnsi="David" w:cs="David" w:hint="cs"/>
          <w:rtl/>
        </w:rPr>
        <w:t xml:space="preserve"> לביהמ"ש. הגבר כורך את עניין </w:t>
      </w:r>
      <w:r w:rsidR="00102DE6">
        <w:rPr>
          <w:rFonts w:ascii="David" w:hAnsi="David" w:cs="David" w:hint="cs"/>
          <w:u w:val="single"/>
          <w:rtl/>
        </w:rPr>
        <w:t>החינוך</w:t>
      </w:r>
      <w:r w:rsidR="00102DE6">
        <w:rPr>
          <w:rFonts w:ascii="David" w:hAnsi="David" w:cs="David" w:hint="cs"/>
          <w:rtl/>
        </w:rPr>
        <w:t xml:space="preserve"> לתביעת הגירושין שלו </w:t>
      </w:r>
      <w:proofErr w:type="spellStart"/>
      <w:r w:rsidR="00102DE6">
        <w:rPr>
          <w:rFonts w:ascii="David" w:hAnsi="David" w:cs="David" w:hint="cs"/>
          <w:rtl/>
        </w:rPr>
        <w:t>בביד"ר</w:t>
      </w:r>
      <w:proofErr w:type="spellEnd"/>
      <w:r w:rsidR="00102DE6">
        <w:rPr>
          <w:rFonts w:ascii="David" w:hAnsi="David" w:cs="David" w:hint="cs"/>
          <w:rtl/>
        </w:rPr>
        <w:t xml:space="preserve">. </w:t>
      </w:r>
      <w:proofErr w:type="spellStart"/>
      <w:r w:rsidR="00102DE6">
        <w:rPr>
          <w:rFonts w:ascii="David" w:hAnsi="David" w:cs="David" w:hint="cs"/>
          <w:rtl/>
        </w:rPr>
        <w:t>ביד"ר</w:t>
      </w:r>
      <w:proofErr w:type="spellEnd"/>
      <w:r w:rsidR="00102DE6">
        <w:rPr>
          <w:rFonts w:ascii="David" w:hAnsi="David" w:cs="David" w:hint="cs"/>
          <w:rtl/>
        </w:rPr>
        <w:t xml:space="preserve"> קובע שלו הסמכות. בג"צ מחליט שתביעת משמורת בביהמ"ש אזרחי </w:t>
      </w:r>
      <w:r w:rsidR="00102DE6">
        <w:rPr>
          <w:rFonts w:ascii="David" w:hAnsi="David" w:cs="David" w:hint="cs"/>
          <w:u w:val="single"/>
          <w:rtl/>
        </w:rPr>
        <w:t>כוללת</w:t>
      </w:r>
      <w:r w:rsidR="00102DE6">
        <w:rPr>
          <w:rFonts w:ascii="David" w:hAnsi="David" w:cs="David" w:hint="cs"/>
          <w:rtl/>
        </w:rPr>
        <w:t xml:space="preserve"> חינוך (הפוך </w:t>
      </w:r>
      <w:proofErr w:type="spellStart"/>
      <w:r w:rsidR="00102DE6">
        <w:rPr>
          <w:rFonts w:ascii="David" w:hAnsi="David" w:cs="David" w:hint="cs"/>
          <w:rtl/>
        </w:rPr>
        <w:t>מפלורסהיים</w:t>
      </w:r>
      <w:proofErr w:type="spellEnd"/>
      <w:r w:rsidR="00102DE6">
        <w:rPr>
          <w:rFonts w:ascii="David" w:hAnsi="David" w:cs="David" w:hint="cs"/>
          <w:rtl/>
        </w:rPr>
        <w:t xml:space="preserve">). הרציונל של חשין- לביהמ"ש יש סמכות שיורית לכן אם הוא דן בנושא משמורת זה כולל גם חינוך ולא צריך לציין. כלומר, </w:t>
      </w:r>
      <w:r w:rsidR="00102DE6">
        <w:rPr>
          <w:rFonts w:ascii="David" w:hAnsi="David" w:cs="David" w:hint="cs"/>
          <w:b/>
          <w:bCs/>
          <w:rtl/>
        </w:rPr>
        <w:t xml:space="preserve">חוסר תחולה להלכת </w:t>
      </w:r>
      <w:proofErr w:type="spellStart"/>
      <w:r w:rsidR="00102DE6">
        <w:rPr>
          <w:rFonts w:ascii="David" w:hAnsi="David" w:cs="David" w:hint="cs"/>
          <w:b/>
          <w:bCs/>
          <w:rtl/>
        </w:rPr>
        <w:t>פלורסהיים</w:t>
      </w:r>
      <w:proofErr w:type="spellEnd"/>
      <w:r w:rsidR="00102DE6">
        <w:rPr>
          <w:rFonts w:ascii="David" w:hAnsi="David" w:cs="David" w:hint="cs"/>
          <w:b/>
          <w:bCs/>
          <w:rtl/>
        </w:rPr>
        <w:t xml:space="preserve"> כאשר תביעת המשמורת מוגשת בביהמ"ש אזרחי</w:t>
      </w:r>
      <w:r w:rsidR="00102DE6">
        <w:rPr>
          <w:rFonts w:ascii="David" w:hAnsi="David" w:cs="David" w:hint="cs"/>
          <w:rtl/>
        </w:rPr>
        <w:t>.</w:t>
      </w:r>
    </w:p>
    <w:p w:rsidR="00102DE6" w:rsidRPr="00102DE6" w:rsidRDefault="00102DE6" w:rsidP="009A5D6B">
      <w:pPr>
        <w:pStyle w:val="a9"/>
        <w:spacing w:after="0" w:line="276" w:lineRule="auto"/>
        <w:ind w:left="1800"/>
        <w:rPr>
          <w:rFonts w:ascii="David" w:hAnsi="David" w:cs="David"/>
          <w:rtl/>
        </w:rPr>
      </w:pPr>
      <w:r>
        <w:rPr>
          <w:rFonts w:ascii="David" w:hAnsi="David" w:cs="David" w:hint="cs"/>
          <w:b/>
          <w:bCs/>
          <w:u w:val="single"/>
          <w:rtl/>
        </w:rPr>
        <w:t>מכאן</w:t>
      </w:r>
      <w:r>
        <w:rPr>
          <w:rFonts w:ascii="David" w:hAnsi="David" w:cs="David" w:hint="cs"/>
          <w:rtl/>
        </w:rPr>
        <w:t xml:space="preserve"> </w:t>
      </w:r>
      <w:r>
        <w:rPr>
          <w:rFonts w:ascii="David" w:hAnsi="David" w:cs="David"/>
          <w:rtl/>
        </w:rPr>
        <w:t>–</w:t>
      </w:r>
      <w:r>
        <w:rPr>
          <w:rFonts w:ascii="David" w:hAnsi="David" w:cs="David" w:hint="cs"/>
          <w:rtl/>
        </w:rPr>
        <w:t xml:space="preserve"> הגשת תביעת משמורת </w:t>
      </w:r>
      <w:r>
        <w:rPr>
          <w:rFonts w:ascii="David" w:hAnsi="David" w:cs="David"/>
          <w:rtl/>
        </w:rPr>
        <w:t>–</w:t>
      </w:r>
      <w:r>
        <w:rPr>
          <w:rFonts w:ascii="David" w:hAnsi="David" w:cs="David" w:hint="cs"/>
          <w:rtl/>
        </w:rPr>
        <w:t xml:space="preserve"> </w:t>
      </w:r>
      <w:proofErr w:type="spellStart"/>
      <w:r>
        <w:rPr>
          <w:rFonts w:ascii="David" w:hAnsi="David" w:cs="David" w:hint="cs"/>
          <w:rtl/>
        </w:rPr>
        <w:t>בביד"ר</w:t>
      </w:r>
      <w:proofErr w:type="spellEnd"/>
      <w:r>
        <w:rPr>
          <w:rFonts w:ascii="David" w:hAnsi="David" w:cs="David" w:hint="cs"/>
          <w:rtl/>
        </w:rPr>
        <w:t>- לא כולל חינוך, בביהמ"ש- כולל חינוך.</w:t>
      </w:r>
    </w:p>
    <w:p w:rsidR="00B85546" w:rsidRDefault="00102DE6" w:rsidP="009B7BCF">
      <w:pPr>
        <w:pStyle w:val="a9"/>
        <w:numPr>
          <w:ilvl w:val="0"/>
          <w:numId w:val="54"/>
        </w:numPr>
        <w:spacing w:after="0" w:line="276" w:lineRule="auto"/>
        <w:rPr>
          <w:rFonts w:ascii="David" w:hAnsi="David" w:cs="David"/>
        </w:rPr>
      </w:pPr>
      <w:r w:rsidRPr="00102DE6">
        <w:rPr>
          <w:rFonts w:ascii="David" w:hAnsi="David" w:cs="David" w:hint="cs"/>
          <w:highlight w:val="yellow"/>
          <w:rtl/>
        </w:rPr>
        <w:t>עניינים שאינם ניתנים לכריכה</w:t>
      </w:r>
      <w:r>
        <w:rPr>
          <w:rFonts w:ascii="David" w:hAnsi="David" w:cs="David" w:hint="cs"/>
          <w:rtl/>
        </w:rPr>
        <w:t>-</w:t>
      </w:r>
    </w:p>
    <w:p w:rsidR="00102DE6" w:rsidRDefault="00102DE6" w:rsidP="00102DE6">
      <w:pPr>
        <w:pStyle w:val="a9"/>
        <w:spacing w:after="0" w:line="276" w:lineRule="auto"/>
        <w:ind w:left="1080"/>
        <w:rPr>
          <w:rFonts w:ascii="David" w:hAnsi="David" w:cs="David"/>
          <w:rtl/>
        </w:rPr>
      </w:pPr>
      <w:r>
        <w:rPr>
          <w:rFonts w:ascii="David" w:hAnsi="David" w:cs="David" w:hint="cs"/>
          <w:u w:val="single"/>
          <w:rtl/>
        </w:rPr>
        <w:t>מזונות ילדים</w:t>
      </w:r>
      <w:r>
        <w:rPr>
          <w:rFonts w:ascii="David" w:hAnsi="David" w:cs="David" w:hint="cs"/>
          <w:rtl/>
        </w:rPr>
        <w:t>:</w:t>
      </w:r>
    </w:p>
    <w:p w:rsidR="00A75DAB" w:rsidRDefault="006218FF" w:rsidP="00102DE6">
      <w:pPr>
        <w:pStyle w:val="a9"/>
        <w:spacing w:after="0" w:line="276" w:lineRule="auto"/>
        <w:ind w:left="1080"/>
        <w:rPr>
          <w:rFonts w:ascii="David" w:hAnsi="David" w:cs="David"/>
          <w:rtl/>
        </w:rPr>
      </w:pPr>
      <w:r w:rsidRPr="006218FF">
        <w:rPr>
          <w:rFonts w:ascii="David" w:hAnsi="David" w:cs="David" w:hint="cs"/>
          <w:highlight w:val="lightGray"/>
          <w:rtl/>
        </w:rPr>
        <w:t>פס"ד שרגאי</w:t>
      </w:r>
      <w:r>
        <w:rPr>
          <w:rFonts w:ascii="David" w:hAnsi="David" w:cs="David" w:hint="cs"/>
          <w:rtl/>
        </w:rPr>
        <w:t>- הגבר כרך את מזונות הילדים. בהלכת שרגאי קובעים שעקרונית לא ניתן לדון בנושא מזונות ילדים אלא אם הדבר נעשה מהסכמת הצדדים (סע' 9-כריכה בהסכמה).</w:t>
      </w:r>
      <w:r w:rsidR="00A75DAB">
        <w:rPr>
          <w:rFonts w:ascii="David" w:hAnsi="David" w:cs="David" w:hint="cs"/>
          <w:rtl/>
        </w:rPr>
        <w:t xml:space="preserve"> בג"צ עושה </w:t>
      </w:r>
      <w:r w:rsidR="00A75DAB">
        <w:rPr>
          <w:rFonts w:ascii="David" w:hAnsi="David" w:cs="David" w:hint="cs"/>
          <w:u w:val="single"/>
          <w:rtl/>
        </w:rPr>
        <w:t>הבחנה בין תביעת מזונות ילדים לבין תביעה להשבת הוצאות</w:t>
      </w:r>
      <w:r w:rsidR="00A75DAB">
        <w:rPr>
          <w:rFonts w:ascii="David" w:hAnsi="David" w:cs="David" w:hint="cs"/>
          <w:rtl/>
        </w:rPr>
        <w:t xml:space="preserve">; תביעת מזונות זה תביעה של הקטין עצמו, הוא בעצם מגיש את התביעה באמצעות האפוטרופוס שלו. לכן, אי אפשר לכרוך מזונות ילדים, שכן הילד אינו צד להליך. </w:t>
      </w:r>
      <w:r w:rsidR="00A75DAB">
        <w:rPr>
          <w:rFonts w:ascii="David" w:hAnsi="David" w:cs="David" w:hint="cs"/>
          <w:b/>
          <w:bCs/>
          <w:rtl/>
        </w:rPr>
        <w:t>כן ניתן לכרוך</w:t>
      </w:r>
      <w:r w:rsidR="00A75DAB">
        <w:rPr>
          <w:rFonts w:ascii="David" w:hAnsi="David" w:cs="David" w:hint="cs"/>
          <w:rtl/>
        </w:rPr>
        <w:t xml:space="preserve"> תביעה להשבת הוצאות. זאת תביעה בה האם או האב תובעים את ההוצאות שהוציאו על הילד בחודשים בהם בני הזוג לא ביחד ועכשיו הם דורשים את חלקו של בן הזוג.</w:t>
      </w:r>
    </w:p>
    <w:p w:rsidR="00A75DAB" w:rsidRDefault="00A75DAB" w:rsidP="00102DE6">
      <w:pPr>
        <w:pStyle w:val="a9"/>
        <w:spacing w:after="0" w:line="276" w:lineRule="auto"/>
        <w:ind w:left="1080"/>
        <w:rPr>
          <w:rFonts w:ascii="David" w:hAnsi="David" w:cs="David"/>
          <w:rtl/>
        </w:rPr>
      </w:pPr>
      <w:r w:rsidRPr="00A75DAB">
        <w:rPr>
          <w:rFonts w:ascii="David" w:hAnsi="David" w:cs="David" w:hint="cs"/>
          <w:highlight w:val="lightGray"/>
          <w:rtl/>
        </w:rPr>
        <w:t>בג"צ פלונית</w:t>
      </w:r>
      <w:r>
        <w:rPr>
          <w:rFonts w:ascii="David" w:hAnsi="David" w:cs="David" w:hint="cs"/>
          <w:rtl/>
        </w:rPr>
        <w:t xml:space="preserve">- התעלמות מהלכת שרגאי. שם, הגבר הגיש תביעת גירושין </w:t>
      </w:r>
      <w:proofErr w:type="spellStart"/>
      <w:r>
        <w:rPr>
          <w:rFonts w:ascii="David" w:hAnsi="David" w:cs="David" w:hint="cs"/>
          <w:rtl/>
        </w:rPr>
        <w:t>לביד"ר</w:t>
      </w:r>
      <w:proofErr w:type="spellEnd"/>
      <w:r>
        <w:rPr>
          <w:rFonts w:ascii="David" w:hAnsi="David" w:cs="David" w:hint="cs"/>
          <w:rtl/>
        </w:rPr>
        <w:t xml:space="preserve"> וכרך לה את נושא מזונות הילדים. </w:t>
      </w:r>
      <w:proofErr w:type="spellStart"/>
      <w:r>
        <w:rPr>
          <w:rFonts w:ascii="David" w:hAnsi="David" w:cs="David" w:hint="cs"/>
          <w:rtl/>
        </w:rPr>
        <w:t>ביד"ר</w:t>
      </w:r>
      <w:proofErr w:type="spellEnd"/>
      <w:r>
        <w:rPr>
          <w:rFonts w:ascii="David" w:hAnsi="David" w:cs="David" w:hint="cs"/>
          <w:rtl/>
        </w:rPr>
        <w:t xml:space="preserve"> נהג לפי הלכת שרגאי וקבע שאין לו את הסמכות לדון מאחר וזה לא בהסכמת הצדדים. הגבר מערער </w:t>
      </w:r>
      <w:proofErr w:type="spellStart"/>
      <w:r>
        <w:rPr>
          <w:rFonts w:ascii="David" w:hAnsi="David" w:cs="David" w:hint="cs"/>
          <w:rtl/>
        </w:rPr>
        <w:t>וביד"ר</w:t>
      </w:r>
      <w:proofErr w:type="spellEnd"/>
      <w:r>
        <w:rPr>
          <w:rFonts w:ascii="David" w:hAnsi="David" w:cs="David" w:hint="cs"/>
          <w:rtl/>
        </w:rPr>
        <w:t xml:space="preserve"> הגדול קובע שכן יש סמכות. האישה מגישה בג"צ, בו </w:t>
      </w:r>
      <w:proofErr w:type="spellStart"/>
      <w:r>
        <w:rPr>
          <w:rFonts w:ascii="David" w:hAnsi="David" w:cs="David" w:hint="cs"/>
          <w:rtl/>
        </w:rPr>
        <w:t>הש</w:t>
      </w:r>
      <w:proofErr w:type="spellEnd"/>
      <w:r>
        <w:rPr>
          <w:rFonts w:ascii="David" w:hAnsi="David" w:cs="David" w:hint="cs"/>
          <w:rtl/>
        </w:rPr>
        <w:t>' הנדל החליט שכן ניתן לכרוך מזונות ילדים למרות פסיקות קודמות. הוא לא נימק.</w:t>
      </w:r>
    </w:p>
    <w:p w:rsidR="00A75DAB" w:rsidRDefault="00A75DAB" w:rsidP="00102DE6">
      <w:pPr>
        <w:pStyle w:val="a9"/>
        <w:spacing w:after="0" w:line="276" w:lineRule="auto"/>
        <w:ind w:left="1080"/>
        <w:rPr>
          <w:rFonts w:ascii="David" w:hAnsi="David" w:cs="David"/>
          <w:rtl/>
        </w:rPr>
      </w:pPr>
      <w:r>
        <w:rPr>
          <w:rFonts w:ascii="David" w:hAnsi="David" w:cs="David" w:hint="cs"/>
          <w:b/>
          <w:bCs/>
          <w:rtl/>
        </w:rPr>
        <w:t xml:space="preserve">כיום </w:t>
      </w:r>
      <w:r>
        <w:rPr>
          <w:rFonts w:ascii="David" w:hAnsi="David" w:cs="David"/>
          <w:b/>
          <w:bCs/>
          <w:rtl/>
        </w:rPr>
        <w:t>–</w:t>
      </w:r>
      <w:r>
        <w:rPr>
          <w:rFonts w:ascii="David" w:hAnsi="David" w:cs="David" w:hint="cs"/>
          <w:b/>
          <w:bCs/>
          <w:rtl/>
        </w:rPr>
        <w:t xml:space="preserve"> </w:t>
      </w:r>
      <w:proofErr w:type="spellStart"/>
      <w:r>
        <w:rPr>
          <w:rFonts w:ascii="David" w:hAnsi="David" w:cs="David" w:hint="cs"/>
          <w:b/>
          <w:bCs/>
          <w:rtl/>
        </w:rPr>
        <w:t>ביד"ר</w:t>
      </w:r>
      <w:proofErr w:type="spellEnd"/>
      <w:r>
        <w:rPr>
          <w:rFonts w:ascii="David" w:hAnsi="David" w:cs="David" w:hint="cs"/>
          <w:b/>
          <w:bCs/>
          <w:rtl/>
        </w:rPr>
        <w:t xml:space="preserve"> חושב שכן יש לו את הסמכות לדון במזונות ילדים. העניין לא הגיע עדיין </w:t>
      </w:r>
      <w:proofErr w:type="spellStart"/>
      <w:r>
        <w:rPr>
          <w:rFonts w:ascii="David" w:hAnsi="David" w:cs="David" w:hint="cs"/>
          <w:b/>
          <w:bCs/>
          <w:rtl/>
        </w:rPr>
        <w:t>לבג"צ</w:t>
      </w:r>
      <w:proofErr w:type="spellEnd"/>
      <w:r>
        <w:rPr>
          <w:rFonts w:ascii="David" w:hAnsi="David" w:cs="David" w:hint="cs"/>
          <w:b/>
          <w:bCs/>
          <w:rtl/>
        </w:rPr>
        <w:t>. לא כ"כ ברור</w:t>
      </w:r>
      <w:r>
        <w:rPr>
          <w:rFonts w:ascii="David" w:hAnsi="David" w:cs="David" w:hint="cs"/>
          <w:rtl/>
        </w:rPr>
        <w:t>.</w:t>
      </w:r>
    </w:p>
    <w:p w:rsidR="00F959A1" w:rsidRDefault="00A75DAB" w:rsidP="00F959A1">
      <w:pPr>
        <w:pStyle w:val="a9"/>
        <w:numPr>
          <w:ilvl w:val="0"/>
          <w:numId w:val="57"/>
        </w:numPr>
        <w:spacing w:after="0" w:line="276" w:lineRule="auto"/>
        <w:rPr>
          <w:rFonts w:ascii="David" w:hAnsi="David" w:cs="David"/>
        </w:rPr>
      </w:pPr>
      <w:r>
        <w:rPr>
          <w:rFonts w:ascii="David" w:hAnsi="David" w:cs="David" w:hint="cs"/>
          <w:b/>
          <w:bCs/>
          <w:rtl/>
        </w:rPr>
        <w:t>מבחן</w:t>
      </w:r>
      <w:r>
        <w:rPr>
          <w:rFonts w:ascii="David" w:hAnsi="David" w:cs="David" w:hint="cs"/>
          <w:rtl/>
        </w:rPr>
        <w:t xml:space="preserve"> </w:t>
      </w:r>
      <w:r>
        <w:rPr>
          <w:rFonts w:ascii="David" w:hAnsi="David" w:cs="David"/>
          <w:rtl/>
        </w:rPr>
        <w:t>–</w:t>
      </w:r>
      <w:r>
        <w:rPr>
          <w:rFonts w:ascii="David" w:hAnsi="David" w:cs="David" w:hint="cs"/>
          <w:rtl/>
        </w:rPr>
        <w:t xml:space="preserve"> לציין את שני פסקי הדין ולומר שהמצב לא ברור.</w:t>
      </w:r>
    </w:p>
    <w:p w:rsidR="00F959A1" w:rsidRDefault="00F959A1" w:rsidP="00F959A1">
      <w:pPr>
        <w:pStyle w:val="a9"/>
        <w:spacing w:after="0" w:line="276" w:lineRule="auto"/>
        <w:ind w:left="1080"/>
        <w:rPr>
          <w:rFonts w:ascii="David" w:hAnsi="David" w:cs="David"/>
          <w:u w:val="single"/>
          <w:rtl/>
        </w:rPr>
      </w:pPr>
    </w:p>
    <w:p w:rsidR="00F959A1" w:rsidRDefault="00F959A1" w:rsidP="00F959A1">
      <w:pPr>
        <w:pStyle w:val="a9"/>
        <w:spacing w:after="0" w:line="276" w:lineRule="auto"/>
        <w:ind w:left="1080"/>
        <w:rPr>
          <w:rFonts w:ascii="David" w:hAnsi="David" w:cs="David"/>
          <w:u w:val="single"/>
          <w:rtl/>
        </w:rPr>
      </w:pPr>
    </w:p>
    <w:p w:rsidR="00F959A1" w:rsidRDefault="000E5D88" w:rsidP="00F959A1">
      <w:pPr>
        <w:pStyle w:val="a9"/>
        <w:spacing w:after="0" w:line="276" w:lineRule="auto"/>
        <w:ind w:left="1080"/>
        <w:rPr>
          <w:rFonts w:ascii="David" w:hAnsi="David" w:cs="David"/>
          <w:rtl/>
        </w:rPr>
      </w:pPr>
      <w:r w:rsidRPr="00F959A1">
        <w:rPr>
          <w:rFonts w:ascii="David" w:hAnsi="David" w:cs="David" w:hint="cs"/>
          <w:u w:val="single"/>
          <w:rtl/>
        </w:rPr>
        <w:lastRenderedPageBreak/>
        <w:t>ברית מילה</w:t>
      </w:r>
      <w:r w:rsidRPr="00F959A1">
        <w:rPr>
          <w:rFonts w:ascii="David" w:hAnsi="David" w:cs="David" w:hint="cs"/>
          <w:rtl/>
        </w:rPr>
        <w:t>:</w:t>
      </w:r>
      <w:r w:rsidR="00F959A1">
        <w:rPr>
          <w:rFonts w:ascii="David" w:hAnsi="David" w:cs="David" w:hint="cs"/>
          <w:rtl/>
        </w:rPr>
        <w:t xml:space="preserve"> </w:t>
      </w:r>
    </w:p>
    <w:p w:rsidR="000E5D88" w:rsidRPr="00F959A1" w:rsidRDefault="000E5D88" w:rsidP="00F959A1">
      <w:pPr>
        <w:pStyle w:val="a9"/>
        <w:spacing w:after="0" w:line="276" w:lineRule="auto"/>
        <w:ind w:left="1080"/>
        <w:rPr>
          <w:rFonts w:ascii="David" w:hAnsi="David" w:cs="David"/>
          <w:rtl/>
        </w:rPr>
      </w:pPr>
      <w:r w:rsidRPr="00F959A1">
        <w:rPr>
          <w:rFonts w:ascii="David" w:hAnsi="David" w:cs="David" w:hint="cs"/>
          <w:highlight w:val="lightGray"/>
          <w:rtl/>
        </w:rPr>
        <w:t>פס"ד פלונית</w:t>
      </w:r>
      <w:r w:rsidRPr="00F959A1">
        <w:rPr>
          <w:rFonts w:ascii="David" w:hAnsi="David" w:cs="David" w:hint="cs"/>
          <w:rtl/>
        </w:rPr>
        <w:t xml:space="preserve">- זוג בתהליכי גירושין עם תינוק בן 10 חודשים לא נימול. הגבר מבקש </w:t>
      </w:r>
      <w:proofErr w:type="spellStart"/>
      <w:r w:rsidRPr="00F959A1">
        <w:rPr>
          <w:rFonts w:ascii="David" w:hAnsi="David" w:cs="David" w:hint="cs"/>
          <w:rtl/>
        </w:rPr>
        <w:t>מביד"ר</w:t>
      </w:r>
      <w:proofErr w:type="spellEnd"/>
      <w:r w:rsidRPr="00F959A1">
        <w:rPr>
          <w:rFonts w:ascii="David" w:hAnsi="David" w:cs="David" w:hint="cs"/>
          <w:rtl/>
        </w:rPr>
        <w:t xml:space="preserve"> להכריח את האישה שהילד יעבור ברית מילה. </w:t>
      </w:r>
      <w:proofErr w:type="spellStart"/>
      <w:r w:rsidRPr="00F959A1">
        <w:rPr>
          <w:rFonts w:ascii="David" w:hAnsi="David" w:cs="David" w:hint="cs"/>
          <w:rtl/>
        </w:rPr>
        <w:t>ביד"ר</w:t>
      </w:r>
      <w:proofErr w:type="spellEnd"/>
      <w:r w:rsidRPr="00F959A1">
        <w:rPr>
          <w:rFonts w:ascii="David" w:hAnsi="David" w:cs="David" w:hint="cs"/>
          <w:rtl/>
        </w:rPr>
        <w:t xml:space="preserve"> מסכים וקובע קנס במידה והאישה לא מקיימת את ההחלטה תוך שבוע. </w:t>
      </w:r>
      <w:proofErr w:type="spellStart"/>
      <w:r w:rsidRPr="00F959A1">
        <w:rPr>
          <w:rFonts w:ascii="David" w:hAnsi="David" w:cs="David" w:hint="cs"/>
          <w:rtl/>
        </w:rPr>
        <w:t>ביד"ר</w:t>
      </w:r>
      <w:proofErr w:type="spellEnd"/>
      <w:r w:rsidRPr="00F959A1">
        <w:rPr>
          <w:rFonts w:ascii="David" w:hAnsi="David" w:cs="David" w:hint="cs"/>
          <w:rtl/>
        </w:rPr>
        <w:t xml:space="preserve"> הגדול דוחה את הערעור שלה והיא מגישה בג"צ. </w:t>
      </w:r>
    </w:p>
    <w:p w:rsidR="000E5D88" w:rsidRDefault="000E5D88" w:rsidP="000E5D88">
      <w:pPr>
        <w:pStyle w:val="a9"/>
        <w:spacing w:after="0" w:line="276" w:lineRule="auto"/>
        <w:ind w:left="1080"/>
        <w:rPr>
          <w:rFonts w:ascii="David" w:hAnsi="David" w:cs="David"/>
          <w:rtl/>
        </w:rPr>
      </w:pPr>
      <w:proofErr w:type="spellStart"/>
      <w:r>
        <w:rPr>
          <w:rFonts w:ascii="David" w:hAnsi="David" w:cs="David" w:hint="cs"/>
          <w:rtl/>
        </w:rPr>
        <w:t>הש</w:t>
      </w:r>
      <w:proofErr w:type="spellEnd"/>
      <w:r>
        <w:rPr>
          <w:rFonts w:ascii="David" w:hAnsi="David" w:cs="David" w:hint="cs"/>
          <w:rtl/>
        </w:rPr>
        <w:t>' נאור (דעת הרוב)- לא ניתן לכרוך את נושא ברית המילה. לא מדובר בהחלטה הנחוצה לחיסול יעיל של מערכת היחסים בין הצדדים. אין זיקה מספקת בין נושא ברית המילה לבין נושא הגירושין. כמו כן, מדובר בנושא מהותי שקשור לטובת הילד, חופש מדת ולכן ראוי שטובת הילד תיבחן באופן נפרד ולא כחלק מהליכי הגירושין.</w:t>
      </w:r>
    </w:p>
    <w:p w:rsidR="000E5D88" w:rsidRDefault="000E5D88" w:rsidP="000E5D88">
      <w:pPr>
        <w:pStyle w:val="a9"/>
        <w:spacing w:after="0" w:line="276" w:lineRule="auto"/>
        <w:ind w:left="1080"/>
        <w:rPr>
          <w:rFonts w:ascii="David" w:hAnsi="David" w:cs="David"/>
          <w:rtl/>
        </w:rPr>
      </w:pPr>
      <w:proofErr w:type="spellStart"/>
      <w:r>
        <w:rPr>
          <w:rFonts w:ascii="David" w:hAnsi="David" w:cs="David" w:hint="cs"/>
          <w:rtl/>
        </w:rPr>
        <w:t>הש</w:t>
      </w:r>
      <w:proofErr w:type="spellEnd"/>
      <w:r>
        <w:rPr>
          <w:rFonts w:ascii="David" w:hAnsi="David" w:cs="David" w:hint="cs"/>
          <w:rtl/>
        </w:rPr>
        <w:t xml:space="preserve">' רובינשטיין (דעת מיעוט 1)- מ"י היא יהודית ודמוקרטית. </w:t>
      </w:r>
      <w:r w:rsidR="00C87780">
        <w:rPr>
          <w:rFonts w:ascii="David" w:hAnsi="David" w:cs="David" w:hint="cs"/>
          <w:rtl/>
        </w:rPr>
        <w:t xml:space="preserve">נושא כ"כ חשוב כמו יהדותו של הילד ראוי שבני הזוג ידונו בו במסגרת הליכי הגירושין. אולם, בעניינו, למרות שברור שלטובת הילד שיעבור ברית, </w:t>
      </w:r>
      <w:proofErr w:type="spellStart"/>
      <w:r w:rsidR="00C87780">
        <w:rPr>
          <w:rFonts w:ascii="David" w:hAnsi="David" w:cs="David" w:hint="cs"/>
          <w:rtl/>
        </w:rPr>
        <w:t>ביד"ר</w:t>
      </w:r>
      <w:proofErr w:type="spellEnd"/>
      <w:r w:rsidR="00C87780">
        <w:rPr>
          <w:rFonts w:ascii="David" w:hAnsi="David" w:cs="David" w:hint="cs"/>
          <w:rtl/>
        </w:rPr>
        <w:t xml:space="preserve"> לא בחן את טובת הילד, לא התייעץ עם מומחים וכד'. לכן, יש להחזיר את התיק </w:t>
      </w:r>
      <w:proofErr w:type="spellStart"/>
      <w:r w:rsidR="00C87780">
        <w:rPr>
          <w:rFonts w:ascii="David" w:hAnsi="David" w:cs="David" w:hint="cs"/>
          <w:rtl/>
        </w:rPr>
        <w:t>לביד"ר</w:t>
      </w:r>
      <w:proofErr w:type="spellEnd"/>
      <w:r w:rsidR="00C87780">
        <w:rPr>
          <w:rFonts w:ascii="David" w:hAnsi="David" w:cs="David" w:hint="cs"/>
          <w:rtl/>
        </w:rPr>
        <w:t xml:space="preserve"> שיבחן את טובת הילד.</w:t>
      </w:r>
    </w:p>
    <w:p w:rsidR="00C87780" w:rsidRPr="000E5D88" w:rsidRDefault="00C87780" w:rsidP="000E5D88">
      <w:pPr>
        <w:pStyle w:val="a9"/>
        <w:spacing w:after="0" w:line="276" w:lineRule="auto"/>
        <w:ind w:left="1080"/>
        <w:rPr>
          <w:rFonts w:ascii="David" w:hAnsi="David" w:cs="David"/>
          <w:rtl/>
        </w:rPr>
      </w:pPr>
      <w:proofErr w:type="spellStart"/>
      <w:r>
        <w:rPr>
          <w:rFonts w:ascii="David" w:hAnsi="David" w:cs="David" w:hint="cs"/>
          <w:rtl/>
        </w:rPr>
        <w:t>הש</w:t>
      </w:r>
      <w:proofErr w:type="spellEnd"/>
      <w:r>
        <w:rPr>
          <w:rFonts w:ascii="David" w:hAnsi="David" w:cs="David" w:hint="cs"/>
          <w:rtl/>
        </w:rPr>
        <w:t xml:space="preserve">' הנדל (דעת מיעוט 2)- אין צורך לקבוע כלל גורף. ייתכן ובמקרים מסוימים כן תהיה סמכות </w:t>
      </w:r>
      <w:proofErr w:type="spellStart"/>
      <w:r>
        <w:rPr>
          <w:rFonts w:ascii="David" w:hAnsi="David" w:cs="David" w:hint="cs"/>
          <w:rtl/>
        </w:rPr>
        <w:t>לביד"ר</w:t>
      </w:r>
      <w:proofErr w:type="spellEnd"/>
      <w:r>
        <w:rPr>
          <w:rFonts w:ascii="David" w:hAnsi="David" w:cs="David" w:hint="cs"/>
          <w:rtl/>
        </w:rPr>
        <w:t xml:space="preserve"> לדון בנושא, </w:t>
      </w:r>
      <w:r w:rsidR="008E513C">
        <w:rPr>
          <w:rFonts w:ascii="David" w:hAnsi="David" w:cs="David" w:hint="cs"/>
          <w:rtl/>
        </w:rPr>
        <w:t>אולם בעניינו הכריכה לא הייתה כדין, האישה לא קיבלה זכות טיעון ולכן ראוי שהעניין ייבחן בביהמ"ש לענייני משפחה.</w:t>
      </w:r>
    </w:p>
    <w:p w:rsidR="00222A07" w:rsidRDefault="00222A07" w:rsidP="006218FF">
      <w:pPr>
        <w:pStyle w:val="a5"/>
        <w:tabs>
          <w:tab w:val="clear" w:pos="4153"/>
          <w:tab w:val="clear" w:pos="8306"/>
        </w:tabs>
        <w:spacing w:line="276" w:lineRule="auto"/>
        <w:rPr>
          <w:rFonts w:ascii="David" w:hAnsi="David" w:cs="David"/>
          <w:caps/>
          <w:color w:val="333333"/>
          <w:rtl/>
        </w:rPr>
      </w:pPr>
    </w:p>
    <w:p w:rsidR="000E5D88" w:rsidRPr="000E5D88" w:rsidRDefault="000E5D88" w:rsidP="006218FF">
      <w:pPr>
        <w:pStyle w:val="a5"/>
        <w:tabs>
          <w:tab w:val="clear" w:pos="4153"/>
          <w:tab w:val="clear" w:pos="8306"/>
        </w:tabs>
        <w:spacing w:line="276" w:lineRule="auto"/>
        <w:rPr>
          <w:rFonts w:ascii="David" w:hAnsi="David" w:cs="David"/>
          <w:caps/>
          <w:color w:val="333333"/>
          <w:rtl/>
        </w:rPr>
      </w:pPr>
      <w:r w:rsidRPr="000E5D88">
        <w:rPr>
          <w:rFonts w:ascii="David" w:hAnsi="David" w:cs="David" w:hint="cs"/>
          <w:b/>
          <w:bCs/>
          <w:caps/>
          <w:color w:val="333333"/>
          <w:u w:val="single"/>
          <w:rtl/>
        </w:rPr>
        <w:t>סיכום מה ניתן לכרוך ומה לא</w:t>
      </w:r>
      <w:r>
        <w:rPr>
          <w:rFonts w:ascii="David" w:hAnsi="David" w:cs="David" w:hint="cs"/>
          <w:b/>
          <w:bCs/>
          <w:caps/>
          <w:color w:val="333333"/>
          <w:rtl/>
        </w:rPr>
        <w:t xml:space="preserve"> </w:t>
      </w:r>
      <w:r>
        <w:rPr>
          <w:rFonts w:ascii="David" w:hAnsi="David" w:cs="David"/>
          <w:b/>
          <w:bCs/>
          <w:caps/>
          <w:color w:val="333333"/>
          <w:rtl/>
        </w:rPr>
        <w:t>–</w:t>
      </w:r>
      <w:r>
        <w:rPr>
          <w:rFonts w:ascii="David" w:hAnsi="David" w:cs="David" w:hint="cs"/>
          <w:b/>
          <w:bCs/>
          <w:caps/>
          <w:color w:val="333333"/>
          <w:rtl/>
        </w:rPr>
        <w:t xml:space="preserve"> משמורת כרוך מעצם טיבו וטבעו; רכוש ומזונות אישה- אפשר; ברית מילה- אי אפשר; מזונות ילדים- להציג את שני </w:t>
      </w:r>
      <w:proofErr w:type="spellStart"/>
      <w:r>
        <w:rPr>
          <w:rFonts w:ascii="David" w:hAnsi="David" w:cs="David" w:hint="cs"/>
          <w:b/>
          <w:bCs/>
          <w:caps/>
          <w:color w:val="333333"/>
          <w:rtl/>
        </w:rPr>
        <w:t>הבג"צים</w:t>
      </w:r>
      <w:proofErr w:type="spellEnd"/>
      <w:r>
        <w:rPr>
          <w:rFonts w:ascii="David" w:hAnsi="David" w:cs="David" w:hint="cs"/>
          <w:b/>
          <w:bCs/>
          <w:caps/>
          <w:color w:val="333333"/>
          <w:rtl/>
        </w:rPr>
        <w:t xml:space="preserve">; חינוך </w:t>
      </w:r>
      <w:r>
        <w:rPr>
          <w:rFonts w:ascii="David" w:hAnsi="David" w:cs="David"/>
          <w:b/>
          <w:bCs/>
          <w:caps/>
          <w:color w:val="333333"/>
          <w:rtl/>
        </w:rPr>
        <w:t>–</w:t>
      </w:r>
      <w:r>
        <w:rPr>
          <w:rFonts w:ascii="David" w:hAnsi="David" w:cs="David" w:hint="cs"/>
          <w:b/>
          <w:bCs/>
          <w:caps/>
          <w:color w:val="333333"/>
          <w:rtl/>
        </w:rPr>
        <w:t xml:space="preserve"> אם הוגשה תביעת משמורת לביהמ"ש אז זה נכלל, אם הוגשה תביעת משמורת </w:t>
      </w:r>
      <w:proofErr w:type="spellStart"/>
      <w:r>
        <w:rPr>
          <w:rFonts w:ascii="David" w:hAnsi="David" w:cs="David" w:hint="cs"/>
          <w:b/>
          <w:bCs/>
          <w:caps/>
          <w:color w:val="333333"/>
          <w:rtl/>
        </w:rPr>
        <w:t>לביד"ר</w:t>
      </w:r>
      <w:proofErr w:type="spellEnd"/>
      <w:r>
        <w:rPr>
          <w:rFonts w:ascii="David" w:hAnsi="David" w:cs="David" w:hint="cs"/>
          <w:b/>
          <w:bCs/>
          <w:caps/>
          <w:color w:val="333333"/>
          <w:rtl/>
        </w:rPr>
        <w:t xml:space="preserve"> אז לא</w:t>
      </w:r>
      <w:r>
        <w:rPr>
          <w:rFonts w:ascii="David" w:hAnsi="David" w:cs="David" w:hint="cs"/>
          <w:caps/>
          <w:color w:val="333333"/>
          <w:rtl/>
        </w:rPr>
        <w:t>.</w:t>
      </w:r>
    </w:p>
    <w:p w:rsidR="000E5D88" w:rsidRDefault="000E5D88" w:rsidP="006218FF">
      <w:pPr>
        <w:pStyle w:val="a5"/>
        <w:tabs>
          <w:tab w:val="clear" w:pos="4153"/>
          <w:tab w:val="clear" w:pos="8306"/>
        </w:tabs>
        <w:spacing w:line="276" w:lineRule="auto"/>
        <w:rPr>
          <w:rFonts w:ascii="David" w:hAnsi="David" w:cs="David"/>
          <w:caps/>
          <w:color w:val="333333"/>
          <w:u w:val="single"/>
          <w:rtl/>
        </w:rPr>
      </w:pPr>
    </w:p>
    <w:p w:rsidR="006218FF" w:rsidRDefault="006218FF" w:rsidP="006218FF">
      <w:pPr>
        <w:pStyle w:val="a5"/>
        <w:tabs>
          <w:tab w:val="clear" w:pos="4153"/>
          <w:tab w:val="clear" w:pos="8306"/>
        </w:tabs>
        <w:spacing w:line="276" w:lineRule="auto"/>
        <w:rPr>
          <w:rFonts w:ascii="David" w:hAnsi="David" w:cs="David"/>
          <w:caps/>
          <w:color w:val="333333"/>
          <w:rtl/>
        </w:rPr>
      </w:pPr>
      <w:r w:rsidRPr="006218FF">
        <w:rPr>
          <w:rFonts w:ascii="David" w:hAnsi="David" w:cs="David" w:hint="cs"/>
          <w:caps/>
          <w:color w:val="333333"/>
          <w:u w:val="single"/>
          <w:rtl/>
        </w:rPr>
        <w:t>מבחני הכריכה:</w:t>
      </w:r>
    </w:p>
    <w:p w:rsidR="008E513C" w:rsidRPr="006218FF" w:rsidRDefault="008E513C" w:rsidP="006218FF">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נקבע </w:t>
      </w:r>
      <w:proofErr w:type="spellStart"/>
      <w:r w:rsidRPr="008E513C">
        <w:rPr>
          <w:rFonts w:ascii="David" w:hAnsi="David" w:cs="David" w:hint="cs"/>
          <w:caps/>
          <w:color w:val="333333"/>
          <w:highlight w:val="lightGray"/>
          <w:rtl/>
        </w:rPr>
        <w:t>בבג"צ</w:t>
      </w:r>
      <w:proofErr w:type="spellEnd"/>
      <w:r w:rsidRPr="008E513C">
        <w:rPr>
          <w:rFonts w:ascii="David" w:hAnsi="David" w:cs="David" w:hint="cs"/>
          <w:caps/>
          <w:color w:val="333333"/>
          <w:highlight w:val="lightGray"/>
          <w:rtl/>
        </w:rPr>
        <w:t xml:space="preserve"> </w:t>
      </w:r>
      <w:proofErr w:type="spellStart"/>
      <w:r>
        <w:rPr>
          <w:rFonts w:ascii="David" w:hAnsi="David" w:cs="David" w:hint="cs"/>
          <w:caps/>
          <w:color w:val="333333"/>
          <w:highlight w:val="lightGray"/>
          <w:rtl/>
        </w:rPr>
        <w:t>פייג-</w:t>
      </w:r>
      <w:r w:rsidRPr="008E513C">
        <w:rPr>
          <w:rFonts w:ascii="David" w:hAnsi="David" w:cs="David" w:hint="cs"/>
          <w:caps/>
          <w:color w:val="333333"/>
          <w:highlight w:val="lightGray"/>
          <w:rtl/>
        </w:rPr>
        <w:t>פלמן</w:t>
      </w:r>
      <w:proofErr w:type="spellEnd"/>
      <w:r w:rsidRPr="008E513C">
        <w:rPr>
          <w:rFonts w:ascii="David" w:hAnsi="David" w:cs="David" w:hint="cs"/>
          <w:caps/>
          <w:color w:val="333333"/>
          <w:highlight w:val="lightGray"/>
          <w:rtl/>
        </w:rPr>
        <w:t xml:space="preserve"> נ' </w:t>
      </w:r>
      <w:proofErr w:type="spellStart"/>
      <w:r w:rsidRPr="008E513C">
        <w:rPr>
          <w:rFonts w:ascii="David" w:hAnsi="David" w:cs="David" w:hint="cs"/>
          <w:caps/>
          <w:color w:val="333333"/>
          <w:highlight w:val="lightGray"/>
          <w:rtl/>
        </w:rPr>
        <w:t>פלמן</w:t>
      </w:r>
      <w:proofErr w:type="spellEnd"/>
      <w:r>
        <w:rPr>
          <w:rFonts w:ascii="David" w:hAnsi="David" w:cs="David" w:hint="cs"/>
          <w:caps/>
          <w:color w:val="333333"/>
          <w:rtl/>
        </w:rPr>
        <w:t xml:space="preserve">. מבחני כריכה </w:t>
      </w:r>
      <w:r w:rsidRPr="008E513C">
        <w:rPr>
          <w:rFonts w:ascii="David" w:hAnsi="David" w:cs="David" w:hint="cs"/>
          <w:caps/>
          <w:color w:val="333333"/>
          <w:u w:val="single"/>
          <w:rtl/>
        </w:rPr>
        <w:t>מצטברים</w:t>
      </w:r>
      <w:r>
        <w:rPr>
          <w:rFonts w:ascii="David" w:hAnsi="David" w:cs="David" w:hint="cs"/>
          <w:caps/>
          <w:color w:val="333333"/>
          <w:rtl/>
        </w:rPr>
        <w:t xml:space="preserve"> שנועדו לא לנצל את הכריכה לרעה:</w:t>
      </w:r>
    </w:p>
    <w:p w:rsidR="006218FF" w:rsidRPr="008E513C" w:rsidRDefault="008E513C" w:rsidP="009B7BCF">
      <w:pPr>
        <w:pStyle w:val="a5"/>
        <w:numPr>
          <w:ilvl w:val="1"/>
          <w:numId w:val="53"/>
        </w:numPr>
        <w:tabs>
          <w:tab w:val="clear" w:pos="4153"/>
          <w:tab w:val="clear" w:pos="8306"/>
        </w:tabs>
        <w:spacing w:line="276" w:lineRule="auto"/>
        <w:rPr>
          <w:rFonts w:ascii="David" w:hAnsi="David" w:cs="David"/>
          <w:caps/>
          <w:color w:val="333333"/>
        </w:rPr>
      </w:pPr>
      <w:r w:rsidRPr="008E513C">
        <w:rPr>
          <w:rFonts w:ascii="David" w:hAnsi="David" w:cs="David" w:hint="cs"/>
          <w:caps/>
          <w:color w:val="333333"/>
          <w:rtl/>
        </w:rPr>
        <w:t>האם תביעת הגירושין כנה?</w:t>
      </w:r>
    </w:p>
    <w:p w:rsidR="008E513C" w:rsidRPr="008E513C" w:rsidRDefault="008E513C" w:rsidP="008E513C">
      <w:pPr>
        <w:pStyle w:val="a9"/>
        <w:spacing w:after="0" w:line="276" w:lineRule="auto"/>
        <w:ind w:left="927"/>
        <w:rPr>
          <w:rFonts w:ascii="David" w:hAnsi="David" w:cs="David"/>
          <w:rtl/>
        </w:rPr>
      </w:pPr>
      <w:r w:rsidRPr="008E513C">
        <w:rPr>
          <w:rFonts w:ascii="David" w:hAnsi="David" w:cs="David" w:hint="cs"/>
          <w:highlight w:val="lightGray"/>
          <w:rtl/>
        </w:rPr>
        <w:t>פס"ד תורג'מן</w:t>
      </w:r>
      <w:r w:rsidRPr="008E513C">
        <w:rPr>
          <w:rFonts w:ascii="David" w:hAnsi="David" w:cs="David" w:hint="cs"/>
          <w:rtl/>
        </w:rPr>
        <w:t xml:space="preserve">- בני זוג שעוברים הליך גירושין. הבעל פונה </w:t>
      </w:r>
      <w:proofErr w:type="spellStart"/>
      <w:r w:rsidRPr="008E513C">
        <w:rPr>
          <w:rFonts w:ascii="David" w:hAnsi="David" w:cs="David" w:hint="cs"/>
          <w:rtl/>
        </w:rPr>
        <w:t>לביד"ר</w:t>
      </w:r>
      <w:proofErr w:type="spellEnd"/>
      <w:r w:rsidRPr="008E513C">
        <w:rPr>
          <w:rFonts w:ascii="David" w:hAnsi="David" w:cs="David" w:hint="cs"/>
          <w:rtl/>
        </w:rPr>
        <w:t xml:space="preserve"> האזורי בתביעת גירושין וכורך מזונות. חולפת תקופה והאישה מגישה לביהמ"ש המחוזי תביעת מזונות. הגבר מנסה לטעון שהוא הגיש את התביעה קודם ועשה כריכה ולכן תביעת המזונות צריכה להתדיין </w:t>
      </w:r>
      <w:proofErr w:type="spellStart"/>
      <w:r w:rsidRPr="008E513C">
        <w:rPr>
          <w:rFonts w:ascii="David" w:hAnsi="David" w:cs="David" w:hint="cs"/>
          <w:rtl/>
        </w:rPr>
        <w:t>בביד"ר</w:t>
      </w:r>
      <w:proofErr w:type="spellEnd"/>
      <w:r w:rsidRPr="008E513C">
        <w:rPr>
          <w:rFonts w:ascii="David" w:hAnsi="David" w:cs="David" w:hint="cs"/>
          <w:rtl/>
        </w:rPr>
        <w:t xml:space="preserve">. ביהמ"ש קובע שהגבר צודק. האישה מערערת למחוזי. עולה השאלה האם תביעת הגירושין הייתה כנה פה? האם הוא באמת רצה להגיש תביעת גירושין באותו עניין? </w:t>
      </w:r>
    </w:p>
    <w:p w:rsidR="001A1E94" w:rsidRDefault="008E513C" w:rsidP="001A1E94">
      <w:pPr>
        <w:pStyle w:val="a9"/>
        <w:spacing w:after="0" w:line="276" w:lineRule="auto"/>
        <w:ind w:left="927"/>
        <w:rPr>
          <w:rFonts w:ascii="David" w:hAnsi="David" w:cs="David"/>
          <w:rtl/>
        </w:rPr>
      </w:pPr>
      <w:r w:rsidRPr="008E513C">
        <w:rPr>
          <w:rFonts w:ascii="David" w:hAnsi="David" w:cs="David" w:hint="cs"/>
          <w:rtl/>
        </w:rPr>
        <w:t xml:space="preserve">אנחנו בעצם בוחנים אם בכתב התביעה </w:t>
      </w:r>
      <w:r w:rsidRPr="001A1E94">
        <w:rPr>
          <w:rFonts w:ascii="David" w:hAnsi="David" w:cs="David" w:hint="cs"/>
          <w:u w:val="single"/>
          <w:rtl/>
        </w:rPr>
        <w:t>צוינה עילת גירושין כנה</w:t>
      </w:r>
      <w:r w:rsidRPr="008E513C">
        <w:rPr>
          <w:rFonts w:ascii="David" w:hAnsi="David" w:cs="David" w:hint="cs"/>
          <w:rtl/>
        </w:rPr>
        <w:t>. לידע כללי, בתביעת גירושין צריך שתהיה עילת גירושין ולא כל עילה תתקבל. בעניינו, הגבר טען שהאישה לא מבצעת את</w:t>
      </w:r>
      <w:r w:rsidR="001A1E94">
        <w:rPr>
          <w:rFonts w:ascii="David" w:hAnsi="David" w:cs="David" w:hint="cs"/>
          <w:rtl/>
        </w:rPr>
        <w:t xml:space="preserve"> מטלות הבית ושהם רבים הרבה. </w:t>
      </w:r>
      <w:r w:rsidRPr="008E513C">
        <w:rPr>
          <w:rFonts w:ascii="David" w:hAnsi="David" w:cs="David" w:hint="cs"/>
          <w:rtl/>
        </w:rPr>
        <w:t xml:space="preserve">ביהמ"ש קובע שדברים אלה לא מבטאים עילת גירושים ולכן במצב כזה ביהמ"ש אומר שאין לנו עילת גירושין אז תביעת הגירושים לא כנה, </w:t>
      </w:r>
      <w:r w:rsidR="001A1E94">
        <w:rPr>
          <w:rFonts w:ascii="David" w:hAnsi="David" w:cs="David" w:hint="cs"/>
          <w:rtl/>
        </w:rPr>
        <w:t>היינו הגבר</w:t>
      </w:r>
      <w:r w:rsidRPr="008E513C">
        <w:rPr>
          <w:rFonts w:ascii="David" w:hAnsi="David" w:cs="David" w:hint="cs"/>
          <w:rtl/>
        </w:rPr>
        <w:t xml:space="preserve"> לא רצה באמת להתגרש. </w:t>
      </w:r>
    </w:p>
    <w:p w:rsidR="008E513C" w:rsidRPr="008E513C" w:rsidRDefault="008E513C" w:rsidP="009B7BCF">
      <w:pPr>
        <w:pStyle w:val="a9"/>
        <w:numPr>
          <w:ilvl w:val="0"/>
          <w:numId w:val="63"/>
        </w:numPr>
        <w:spacing w:after="0" w:line="276" w:lineRule="auto"/>
        <w:rPr>
          <w:rFonts w:ascii="David" w:hAnsi="David" w:cs="David"/>
          <w:rtl/>
        </w:rPr>
      </w:pPr>
      <w:r w:rsidRPr="008E513C">
        <w:rPr>
          <w:rFonts w:ascii="David" w:hAnsi="David" w:cs="David" w:hint="cs"/>
          <w:rtl/>
        </w:rPr>
        <w:t xml:space="preserve">לשים לב שלא בודקים את אמיתות הטענה אלא שקיימת לכאורה איזושהי עילה. </w:t>
      </w:r>
    </w:p>
    <w:p w:rsidR="008E513C" w:rsidRPr="008E513C" w:rsidRDefault="008E513C" w:rsidP="008E513C">
      <w:pPr>
        <w:pStyle w:val="a9"/>
        <w:spacing w:after="0" w:line="276" w:lineRule="auto"/>
        <w:ind w:left="927"/>
        <w:rPr>
          <w:rFonts w:ascii="David" w:hAnsi="David" w:cs="David"/>
          <w:rtl/>
        </w:rPr>
      </w:pPr>
      <w:r w:rsidRPr="008E513C">
        <w:rPr>
          <w:rFonts w:ascii="David" w:hAnsi="David" w:cs="David" w:hint="cs"/>
          <w:highlight w:val="lightGray"/>
          <w:rtl/>
        </w:rPr>
        <w:t>בג"צ פלונית נ' פלוני</w:t>
      </w:r>
      <w:r w:rsidRPr="008E513C">
        <w:rPr>
          <w:rFonts w:ascii="David" w:hAnsi="David" w:cs="David" w:hint="cs"/>
          <w:rtl/>
        </w:rPr>
        <w:t xml:space="preserve">- הגבר כתב בתביעת הגירושין שמבקש "לחייבה בגירושין בכפוף לתנאים שיהיו בהסכמתי בלבד". הנושא הזה מגיע </w:t>
      </w:r>
      <w:proofErr w:type="spellStart"/>
      <w:r w:rsidRPr="008E513C">
        <w:rPr>
          <w:rFonts w:ascii="David" w:hAnsi="David" w:cs="David" w:hint="cs"/>
          <w:rtl/>
        </w:rPr>
        <w:t>לבג"צ</w:t>
      </w:r>
      <w:proofErr w:type="spellEnd"/>
      <w:r w:rsidRPr="008E513C">
        <w:rPr>
          <w:rFonts w:ascii="David" w:hAnsi="David" w:cs="David" w:hint="cs"/>
          <w:rtl/>
        </w:rPr>
        <w:t xml:space="preserve"> ובג"צ אומר שבמצב כזה שהגבר מתנה את הגירושין לפי תנאים ספציפיים אז הגבר הזה לא באמת מעוניין בגירושין ולכן התביעה שלו נופלת (הוא ניסה לכרוך את מזונות הילדים). </w:t>
      </w:r>
    </w:p>
    <w:p w:rsidR="008E513C" w:rsidRPr="008E513C" w:rsidRDefault="008E513C" w:rsidP="008E513C">
      <w:pPr>
        <w:pStyle w:val="a9"/>
        <w:spacing w:after="0" w:line="276" w:lineRule="auto"/>
        <w:ind w:left="927"/>
        <w:rPr>
          <w:rFonts w:ascii="David" w:hAnsi="David" w:cs="David"/>
          <w:rtl/>
        </w:rPr>
      </w:pPr>
      <w:proofErr w:type="spellStart"/>
      <w:r w:rsidRPr="008E513C">
        <w:rPr>
          <w:rFonts w:ascii="David" w:hAnsi="David" w:cs="David" w:hint="cs"/>
          <w:highlight w:val="lightGray"/>
          <w:rtl/>
        </w:rPr>
        <w:t>הירוביץ</w:t>
      </w:r>
      <w:proofErr w:type="spellEnd"/>
      <w:r w:rsidRPr="008E513C">
        <w:rPr>
          <w:rFonts w:ascii="David" w:hAnsi="David" w:cs="David" w:hint="cs"/>
          <w:highlight w:val="lightGray"/>
          <w:rtl/>
        </w:rPr>
        <w:t xml:space="preserve">' נ' </w:t>
      </w:r>
      <w:proofErr w:type="spellStart"/>
      <w:r w:rsidRPr="008E513C">
        <w:rPr>
          <w:rFonts w:ascii="David" w:hAnsi="David" w:cs="David" w:hint="cs"/>
          <w:highlight w:val="lightGray"/>
          <w:rtl/>
        </w:rPr>
        <w:t>הירוביץ</w:t>
      </w:r>
      <w:proofErr w:type="spellEnd"/>
      <w:r w:rsidRPr="008E513C">
        <w:rPr>
          <w:rFonts w:ascii="David" w:hAnsi="David" w:cs="David" w:hint="cs"/>
          <w:highlight w:val="lightGray"/>
          <w:rtl/>
        </w:rPr>
        <w:t>'</w:t>
      </w:r>
      <w:r w:rsidRPr="008E513C">
        <w:rPr>
          <w:rFonts w:ascii="David" w:hAnsi="David" w:cs="David" w:hint="cs"/>
          <w:rtl/>
        </w:rPr>
        <w:t xml:space="preserve">- מצב בו גבר מגיש תביעת שלום בית שאם היא תכשל הוא מבקש שהתביעה הזאת תהפוך להיות תביעת גירושים. האישה מגישה ערעור על זה ואומרת שתביעת הגירושין לא כנה ואם הוא באמת היה רוצה להתגרש הוא לא היה מגיש תביעת שלום בית. ביהמ"ש אומר שבין כה וכה כל תביעה כזאת לא קובעת בכנות התביעה כי גם ככה דרכם של </w:t>
      </w:r>
      <w:proofErr w:type="spellStart"/>
      <w:r w:rsidRPr="008E513C">
        <w:rPr>
          <w:rFonts w:ascii="David" w:hAnsi="David" w:cs="David" w:hint="cs"/>
          <w:rtl/>
        </w:rPr>
        <w:t>ביד"ר</w:t>
      </w:r>
      <w:proofErr w:type="spellEnd"/>
      <w:r w:rsidRPr="008E513C">
        <w:rPr>
          <w:rFonts w:ascii="David" w:hAnsi="David" w:cs="David" w:hint="cs"/>
          <w:rtl/>
        </w:rPr>
        <w:t xml:space="preserve"> לפשר בין הצדדים. כל מצב שמישהו מגיש תביעת גירושין דבר ראשון </w:t>
      </w:r>
      <w:proofErr w:type="spellStart"/>
      <w:r w:rsidRPr="008E513C">
        <w:rPr>
          <w:rFonts w:ascii="David" w:hAnsi="David" w:cs="David" w:hint="cs"/>
          <w:rtl/>
        </w:rPr>
        <w:t>ביד"ר</w:t>
      </w:r>
      <w:proofErr w:type="spellEnd"/>
      <w:r w:rsidRPr="008E513C">
        <w:rPr>
          <w:rFonts w:ascii="David" w:hAnsi="David" w:cs="David" w:hint="cs"/>
          <w:rtl/>
        </w:rPr>
        <w:t xml:space="preserve"> מנסה לעשות שלום בית. לכן אם מישהו הגיש את הדבר הזה באופן חלופי </w:t>
      </w:r>
      <w:r w:rsidRPr="00C43BB0">
        <w:rPr>
          <w:rFonts w:ascii="David" w:hAnsi="David" w:cs="David" w:hint="cs"/>
          <w:u w:val="single"/>
          <w:rtl/>
        </w:rPr>
        <w:t>זה לא פוגע בכנות שלו</w:t>
      </w:r>
      <w:r w:rsidRPr="008E513C">
        <w:rPr>
          <w:rFonts w:ascii="David" w:hAnsi="David" w:cs="David" w:hint="cs"/>
          <w:rtl/>
        </w:rPr>
        <w:t xml:space="preserve">. </w:t>
      </w:r>
    </w:p>
    <w:p w:rsidR="008E513C" w:rsidRPr="008E513C" w:rsidRDefault="008E513C" w:rsidP="008E513C">
      <w:pPr>
        <w:pStyle w:val="a9"/>
        <w:spacing w:after="0" w:line="276" w:lineRule="auto"/>
        <w:ind w:left="927"/>
        <w:rPr>
          <w:rFonts w:ascii="David" w:hAnsi="David" w:cs="David"/>
          <w:rtl/>
        </w:rPr>
      </w:pPr>
      <w:r w:rsidRPr="008E513C">
        <w:rPr>
          <w:rFonts w:ascii="David" w:hAnsi="David" w:cs="David" w:hint="cs"/>
          <w:highlight w:val="lightGray"/>
          <w:rtl/>
        </w:rPr>
        <w:t>הלכת שרגאי</w:t>
      </w:r>
      <w:r w:rsidRPr="008E513C">
        <w:rPr>
          <w:rFonts w:ascii="David" w:hAnsi="David" w:cs="David" w:hint="cs"/>
          <w:rtl/>
        </w:rPr>
        <w:t xml:space="preserve">- לאחר </w:t>
      </w:r>
      <w:proofErr w:type="spellStart"/>
      <w:r w:rsidRPr="008E513C">
        <w:rPr>
          <w:rFonts w:ascii="David" w:hAnsi="David" w:cs="David" w:hint="cs"/>
          <w:rtl/>
        </w:rPr>
        <w:t>הירוביץ</w:t>
      </w:r>
      <w:proofErr w:type="spellEnd"/>
      <w:r w:rsidRPr="008E513C">
        <w:rPr>
          <w:rFonts w:ascii="David" w:hAnsi="David" w:cs="David" w:hint="cs"/>
          <w:rtl/>
        </w:rPr>
        <w:t>'. גם שם הגבר מגיש תביעת שלו</w:t>
      </w:r>
      <w:r w:rsidR="00C43BB0">
        <w:rPr>
          <w:rFonts w:ascii="David" w:hAnsi="David" w:cs="David" w:hint="cs"/>
          <w:rtl/>
        </w:rPr>
        <w:t>ם בית שאומר שאם תיכשל שתהפוך לת</w:t>
      </w:r>
      <w:r w:rsidRPr="008E513C">
        <w:rPr>
          <w:rFonts w:ascii="David" w:hAnsi="David" w:cs="David" w:hint="cs"/>
          <w:rtl/>
        </w:rPr>
        <w:t>ב</w:t>
      </w:r>
      <w:r w:rsidR="00C43BB0">
        <w:rPr>
          <w:rFonts w:ascii="David" w:hAnsi="David" w:cs="David" w:hint="cs"/>
          <w:rtl/>
        </w:rPr>
        <w:t>י</w:t>
      </w:r>
      <w:r w:rsidRPr="008E513C">
        <w:rPr>
          <w:rFonts w:ascii="David" w:hAnsi="David" w:cs="David" w:hint="cs"/>
          <w:rtl/>
        </w:rPr>
        <w:t>עת גירושים. ואז ביהמ"ש החליט שאם הוא הגיש תביעת שלום בית זה מראה שהוא לא רוצה להתגרש ולכן במצב כזה תביעת הגירושין לא כנה. רואים פה הכרעות סותרות בפסיקה</w:t>
      </w:r>
      <w:r w:rsidR="00C43BB0">
        <w:rPr>
          <w:rFonts w:ascii="David" w:hAnsi="David" w:cs="David" w:hint="cs"/>
          <w:rtl/>
        </w:rPr>
        <w:t xml:space="preserve"> (שתי גישות). </w:t>
      </w:r>
    </w:p>
    <w:p w:rsidR="008E513C" w:rsidRPr="008E513C" w:rsidRDefault="008E513C" w:rsidP="009B7BCF">
      <w:pPr>
        <w:pStyle w:val="a9"/>
        <w:numPr>
          <w:ilvl w:val="0"/>
          <w:numId w:val="59"/>
        </w:numPr>
        <w:spacing w:after="0" w:line="276" w:lineRule="auto"/>
        <w:rPr>
          <w:rFonts w:ascii="David" w:hAnsi="David" w:cs="David"/>
        </w:rPr>
      </w:pPr>
      <w:r w:rsidRPr="008E513C">
        <w:rPr>
          <w:rFonts w:ascii="David" w:hAnsi="David" w:cs="David" w:hint="cs"/>
          <w:rtl/>
        </w:rPr>
        <w:t xml:space="preserve">במבחן הזה בודקים שקיימת בכתב התביעה עילת גירושים תקינה (מה שלמדנו לבוחן 2). </w:t>
      </w:r>
    </w:p>
    <w:p w:rsidR="008E513C" w:rsidRPr="008E513C" w:rsidRDefault="008E513C" w:rsidP="009B7BCF">
      <w:pPr>
        <w:pStyle w:val="a9"/>
        <w:numPr>
          <w:ilvl w:val="0"/>
          <w:numId w:val="59"/>
        </w:numPr>
        <w:spacing w:after="0" w:line="276" w:lineRule="auto"/>
        <w:rPr>
          <w:rFonts w:ascii="David" w:hAnsi="David" w:cs="David"/>
        </w:rPr>
      </w:pPr>
      <w:r w:rsidRPr="008E513C">
        <w:rPr>
          <w:rFonts w:ascii="David" w:hAnsi="David" w:cs="David" w:hint="cs"/>
          <w:rtl/>
        </w:rPr>
        <w:t xml:space="preserve">כמו כן, בודקים את התנהגות הצדדים במהלך הדיונים </w:t>
      </w:r>
      <w:proofErr w:type="spellStart"/>
      <w:r w:rsidRPr="008E513C">
        <w:rPr>
          <w:rFonts w:ascii="David" w:hAnsi="David" w:cs="David" w:hint="cs"/>
          <w:rtl/>
        </w:rPr>
        <w:t>בביד"ר</w:t>
      </w:r>
      <w:proofErr w:type="spellEnd"/>
      <w:r w:rsidRPr="008E513C">
        <w:rPr>
          <w:rFonts w:ascii="David" w:hAnsi="David" w:cs="David" w:hint="cs"/>
          <w:rtl/>
        </w:rPr>
        <w:t xml:space="preserve">. אם למשל הגבר הגיש את תביעת הגירושין אבל לא מסכים לתת גט או מסכים לתת גט רק בתנאים מסוימים. אלו דברים שמראים שהוא לא באמת רוצה להתגרש. </w:t>
      </w:r>
    </w:p>
    <w:p w:rsidR="008E513C" w:rsidRPr="008E513C" w:rsidRDefault="008E513C" w:rsidP="009B7BCF">
      <w:pPr>
        <w:pStyle w:val="a9"/>
        <w:numPr>
          <w:ilvl w:val="0"/>
          <w:numId w:val="59"/>
        </w:numPr>
        <w:spacing w:after="0" w:line="276" w:lineRule="auto"/>
        <w:rPr>
          <w:rFonts w:ascii="David" w:hAnsi="David" w:cs="David"/>
        </w:rPr>
      </w:pPr>
      <w:r w:rsidRPr="008E513C">
        <w:rPr>
          <w:rFonts w:ascii="David" w:hAnsi="David" w:cs="David" w:hint="cs"/>
          <w:rtl/>
        </w:rPr>
        <w:t>מקרה בו הגישו תביעת שלום בית ואמרו שבמידה והיא לא תצליח אז שהתביעה תהפוך לגירושים</w:t>
      </w:r>
      <w:r w:rsidR="00C43BB0">
        <w:rPr>
          <w:rFonts w:ascii="David" w:hAnsi="David" w:cs="David" w:hint="cs"/>
          <w:rtl/>
        </w:rPr>
        <w:t>.</w:t>
      </w:r>
      <w:r w:rsidRPr="008E513C">
        <w:rPr>
          <w:rFonts w:ascii="David" w:hAnsi="David" w:cs="David" w:hint="cs"/>
          <w:rtl/>
        </w:rPr>
        <w:t xml:space="preserve"> </w:t>
      </w:r>
    </w:p>
    <w:p w:rsidR="008E513C" w:rsidRPr="008E513C" w:rsidRDefault="008E513C" w:rsidP="009B7BCF">
      <w:pPr>
        <w:pStyle w:val="a9"/>
        <w:numPr>
          <w:ilvl w:val="0"/>
          <w:numId w:val="58"/>
        </w:numPr>
        <w:spacing w:after="0" w:line="276" w:lineRule="auto"/>
        <w:rPr>
          <w:rFonts w:ascii="David" w:hAnsi="David" w:cs="David"/>
        </w:rPr>
      </w:pPr>
      <w:r w:rsidRPr="008E513C">
        <w:rPr>
          <w:rFonts w:ascii="David" w:hAnsi="David" w:cs="David" w:hint="cs"/>
          <w:rtl/>
        </w:rPr>
        <w:t>מבחן- לציין את שתי הגישות.</w:t>
      </w:r>
    </w:p>
    <w:p w:rsidR="008E513C" w:rsidRPr="008E513C" w:rsidRDefault="008E513C" w:rsidP="008E513C">
      <w:pPr>
        <w:pStyle w:val="a9"/>
        <w:spacing w:after="0" w:line="276" w:lineRule="auto"/>
        <w:ind w:left="1777"/>
        <w:rPr>
          <w:rFonts w:ascii="David" w:hAnsi="David" w:cs="David"/>
        </w:rPr>
      </w:pPr>
    </w:p>
    <w:p w:rsidR="008E513C" w:rsidRPr="008E513C" w:rsidRDefault="008E513C" w:rsidP="009B7BCF">
      <w:pPr>
        <w:pStyle w:val="a9"/>
        <w:numPr>
          <w:ilvl w:val="1"/>
          <w:numId w:val="53"/>
        </w:numPr>
        <w:spacing w:after="0" w:line="276" w:lineRule="auto"/>
        <w:rPr>
          <w:rFonts w:ascii="David" w:hAnsi="David" w:cs="David"/>
        </w:rPr>
      </w:pPr>
      <w:r w:rsidRPr="008E513C">
        <w:rPr>
          <w:rFonts w:ascii="David" w:hAnsi="David" w:cs="David" w:hint="cs"/>
          <w:rtl/>
        </w:rPr>
        <w:t>האם הכריכה התבצעה כדין?:</w:t>
      </w:r>
    </w:p>
    <w:p w:rsidR="008E513C" w:rsidRPr="008E513C" w:rsidRDefault="008E513C" w:rsidP="009B7BCF">
      <w:pPr>
        <w:pStyle w:val="a9"/>
        <w:numPr>
          <w:ilvl w:val="0"/>
          <w:numId w:val="60"/>
        </w:numPr>
        <w:spacing w:after="0" w:line="276" w:lineRule="auto"/>
        <w:rPr>
          <w:rFonts w:ascii="David" w:hAnsi="David" w:cs="David"/>
          <w:rtl/>
        </w:rPr>
      </w:pPr>
      <w:r w:rsidRPr="008E513C">
        <w:rPr>
          <w:rFonts w:ascii="David" w:hAnsi="David" w:cs="David" w:hint="cs"/>
          <w:rtl/>
        </w:rPr>
        <w:t>תמיד צריך לבדוק האם הדברים האלה נכרכו בתביעת הגירושין. כלומר שזה לא נכרך לתביעת שלום בית.</w:t>
      </w:r>
      <w:r w:rsidR="00C43BB0">
        <w:rPr>
          <w:rFonts w:ascii="David" w:hAnsi="David" w:cs="David" w:hint="cs"/>
          <w:rtl/>
        </w:rPr>
        <w:t xml:space="preserve"> תביעת גירושין </w:t>
      </w:r>
      <w:r w:rsidRPr="008E513C">
        <w:rPr>
          <w:rFonts w:ascii="David" w:hAnsi="David" w:cs="David" w:hint="cs"/>
          <w:rtl/>
        </w:rPr>
        <w:t xml:space="preserve">זו התביעה היחידה שאפשר לכרוך לה דברים. </w:t>
      </w:r>
    </w:p>
    <w:p w:rsidR="008E513C" w:rsidRPr="008E513C" w:rsidRDefault="008E513C" w:rsidP="009B7BCF">
      <w:pPr>
        <w:pStyle w:val="a9"/>
        <w:numPr>
          <w:ilvl w:val="0"/>
          <w:numId w:val="60"/>
        </w:numPr>
        <w:spacing w:after="0" w:line="276" w:lineRule="auto"/>
        <w:rPr>
          <w:rFonts w:ascii="David" w:hAnsi="David" w:cs="David"/>
        </w:rPr>
      </w:pPr>
      <w:r w:rsidRPr="008E513C">
        <w:rPr>
          <w:rFonts w:ascii="David" w:hAnsi="David" w:cs="David" w:hint="cs"/>
          <w:rtl/>
        </w:rPr>
        <w:t>דבר שני שצריך לבחון הוא הא</w:t>
      </w:r>
      <w:r w:rsidR="00BD43A3">
        <w:rPr>
          <w:rFonts w:ascii="David" w:hAnsi="David" w:cs="David" w:hint="cs"/>
          <w:rtl/>
        </w:rPr>
        <w:t>ם מדובר בדבר שאפשר מהותית לכרוך.</w:t>
      </w:r>
    </w:p>
    <w:p w:rsidR="008E513C" w:rsidRPr="008E513C" w:rsidRDefault="008E513C" w:rsidP="009B7BCF">
      <w:pPr>
        <w:pStyle w:val="a9"/>
        <w:numPr>
          <w:ilvl w:val="0"/>
          <w:numId w:val="58"/>
        </w:numPr>
        <w:spacing w:after="0" w:line="276" w:lineRule="auto"/>
        <w:rPr>
          <w:rFonts w:ascii="David" w:hAnsi="David" w:cs="David"/>
          <w:rtl/>
        </w:rPr>
      </w:pPr>
      <w:r w:rsidRPr="008E513C">
        <w:rPr>
          <w:rFonts w:ascii="David" w:hAnsi="David" w:cs="David" w:hint="cs"/>
          <w:b/>
          <w:bCs/>
          <w:rtl/>
        </w:rPr>
        <w:t>מבחן</w:t>
      </w:r>
      <w:r w:rsidRPr="008E513C">
        <w:rPr>
          <w:rFonts w:ascii="David" w:hAnsi="David" w:cs="David" w:hint="cs"/>
          <w:rtl/>
        </w:rPr>
        <w:t>- צריך לציין את מזונות הילדים והגישות השונות. כמו כן, את נושא ברית המילה</w:t>
      </w:r>
      <w:r w:rsidR="00BD43A3">
        <w:rPr>
          <w:rFonts w:ascii="David" w:hAnsi="David" w:cs="David" w:hint="cs"/>
          <w:rtl/>
        </w:rPr>
        <w:t xml:space="preserve"> והחינוך</w:t>
      </w:r>
      <w:r w:rsidRPr="008E513C">
        <w:rPr>
          <w:rFonts w:ascii="David" w:hAnsi="David" w:cs="David" w:hint="cs"/>
          <w:rtl/>
        </w:rPr>
        <w:t xml:space="preserve">. </w:t>
      </w:r>
    </w:p>
    <w:p w:rsidR="008E513C" w:rsidRPr="008E513C" w:rsidRDefault="008E513C" w:rsidP="009B7BCF">
      <w:pPr>
        <w:pStyle w:val="a9"/>
        <w:numPr>
          <w:ilvl w:val="0"/>
          <w:numId w:val="60"/>
        </w:numPr>
        <w:spacing w:after="0" w:line="276" w:lineRule="auto"/>
        <w:rPr>
          <w:rFonts w:ascii="David" w:hAnsi="David" w:cs="David"/>
          <w:rtl/>
        </w:rPr>
      </w:pPr>
      <w:r w:rsidRPr="008E513C">
        <w:rPr>
          <w:rFonts w:ascii="David" w:hAnsi="David" w:cs="David" w:hint="cs"/>
          <w:rtl/>
        </w:rPr>
        <w:lastRenderedPageBreak/>
        <w:t>צריך לכרוך באופן מפורש ומפורט את כל הנושאים שנלווים לתביעת הגירושים.</w:t>
      </w:r>
    </w:p>
    <w:p w:rsidR="008E513C" w:rsidRPr="008E513C" w:rsidRDefault="008E513C" w:rsidP="008E513C">
      <w:pPr>
        <w:pStyle w:val="a9"/>
        <w:spacing w:after="0" w:line="276" w:lineRule="auto"/>
        <w:rPr>
          <w:rFonts w:ascii="David" w:hAnsi="David" w:cs="David"/>
        </w:rPr>
      </w:pPr>
    </w:p>
    <w:p w:rsidR="008E513C" w:rsidRPr="008E513C" w:rsidRDefault="008E513C" w:rsidP="009B7BCF">
      <w:pPr>
        <w:pStyle w:val="a9"/>
        <w:numPr>
          <w:ilvl w:val="1"/>
          <w:numId w:val="53"/>
        </w:numPr>
        <w:spacing w:after="0" w:line="276" w:lineRule="auto"/>
        <w:rPr>
          <w:rFonts w:ascii="David" w:hAnsi="David" w:cs="David"/>
        </w:rPr>
      </w:pPr>
      <w:r w:rsidRPr="008E513C">
        <w:rPr>
          <w:rFonts w:ascii="David" w:hAnsi="David" w:cs="David" w:hint="cs"/>
          <w:rtl/>
        </w:rPr>
        <w:t>האם הכריכה כנה?:</w:t>
      </w:r>
    </w:p>
    <w:p w:rsidR="008E513C" w:rsidRPr="008E513C" w:rsidRDefault="008E513C" w:rsidP="009B7BCF">
      <w:pPr>
        <w:pStyle w:val="a9"/>
        <w:numPr>
          <w:ilvl w:val="0"/>
          <w:numId w:val="60"/>
        </w:numPr>
        <w:spacing w:after="0" w:line="276" w:lineRule="auto"/>
        <w:rPr>
          <w:rFonts w:ascii="David" w:hAnsi="David" w:cs="David"/>
        </w:rPr>
      </w:pPr>
      <w:r w:rsidRPr="008E513C">
        <w:rPr>
          <w:rFonts w:ascii="David" w:hAnsi="David" w:cs="David" w:hint="cs"/>
          <w:rtl/>
        </w:rPr>
        <w:t xml:space="preserve">פיצול תביעות בערכאות השונות- </w:t>
      </w:r>
      <w:r w:rsidRPr="008E513C">
        <w:rPr>
          <w:rFonts w:ascii="David" w:hAnsi="David" w:cs="David" w:hint="cs"/>
          <w:highlight w:val="lightGray"/>
          <w:rtl/>
        </w:rPr>
        <w:t>פס"ד תורג'מן</w:t>
      </w:r>
      <w:r w:rsidR="00BD43A3">
        <w:rPr>
          <w:rFonts w:ascii="David" w:hAnsi="David" w:cs="David" w:hint="cs"/>
          <w:rtl/>
        </w:rPr>
        <w:t xml:space="preserve">- אחרי שהוא כורך נושאים מסוימים לתביעה </w:t>
      </w:r>
      <w:proofErr w:type="spellStart"/>
      <w:r w:rsidR="00BD43A3">
        <w:rPr>
          <w:rFonts w:ascii="David" w:hAnsi="David" w:cs="David" w:hint="cs"/>
          <w:rtl/>
        </w:rPr>
        <w:t>ב</w:t>
      </w:r>
      <w:r w:rsidRPr="008E513C">
        <w:rPr>
          <w:rFonts w:ascii="David" w:hAnsi="David" w:cs="David" w:hint="cs"/>
          <w:rtl/>
        </w:rPr>
        <w:t>ביד"ר</w:t>
      </w:r>
      <w:proofErr w:type="spellEnd"/>
      <w:r w:rsidRPr="008E513C">
        <w:rPr>
          <w:rFonts w:ascii="David" w:hAnsi="David" w:cs="David" w:hint="cs"/>
          <w:rtl/>
        </w:rPr>
        <w:t xml:space="preserve">, הוא פונה </w:t>
      </w:r>
      <w:r w:rsidR="00BD43A3">
        <w:rPr>
          <w:rFonts w:ascii="David" w:hAnsi="David" w:cs="David" w:hint="cs"/>
          <w:rtl/>
        </w:rPr>
        <w:t xml:space="preserve">לביהמ"ש לענייני משפחה ומבקש שידון במשהו רכושי. </w:t>
      </w:r>
      <w:r w:rsidRPr="008E513C">
        <w:rPr>
          <w:rFonts w:ascii="David" w:hAnsi="David" w:cs="David" w:hint="cs"/>
          <w:rtl/>
        </w:rPr>
        <w:t>חולפת תקופה מסוימת, האישה מגישה</w:t>
      </w:r>
      <w:r w:rsidR="00BD43A3">
        <w:rPr>
          <w:rFonts w:ascii="David" w:hAnsi="David" w:cs="David" w:hint="cs"/>
          <w:rtl/>
        </w:rPr>
        <w:t xml:space="preserve"> לביהמ"ש המחוזי תביעת מזונות. הגבר טוען שאין לביהמ"ש</w:t>
      </w:r>
      <w:r w:rsidRPr="008E513C">
        <w:rPr>
          <w:rFonts w:ascii="David" w:hAnsi="David" w:cs="David" w:hint="cs"/>
          <w:rtl/>
        </w:rPr>
        <w:t xml:space="preserve"> סמכות לדון בתביעת מזונות כי הוא כרך את זה קודם בתביעת הגירושין </w:t>
      </w:r>
      <w:proofErr w:type="spellStart"/>
      <w:r w:rsidRPr="008E513C">
        <w:rPr>
          <w:rFonts w:ascii="David" w:hAnsi="David" w:cs="David" w:hint="cs"/>
          <w:rtl/>
        </w:rPr>
        <w:t>בביד"ר</w:t>
      </w:r>
      <w:proofErr w:type="spellEnd"/>
      <w:r w:rsidRPr="008E513C">
        <w:rPr>
          <w:rFonts w:ascii="David" w:hAnsi="David" w:cs="David" w:hint="cs"/>
          <w:rtl/>
        </w:rPr>
        <w:t xml:space="preserve">. ביהמ"ש מקבל את טענתו והאישה מגישה ערעור לביהמ"ש המחוזי. המחוזי קובע שהגבר פה פיצל תביעות, הוא לא באמת רצה </w:t>
      </w:r>
      <w:proofErr w:type="spellStart"/>
      <w:r w:rsidRPr="008E513C">
        <w:rPr>
          <w:rFonts w:ascii="David" w:hAnsi="David" w:cs="David" w:hint="cs"/>
          <w:rtl/>
        </w:rPr>
        <w:t>שביד"ר</w:t>
      </w:r>
      <w:proofErr w:type="spellEnd"/>
      <w:r w:rsidRPr="008E513C">
        <w:rPr>
          <w:rFonts w:ascii="David" w:hAnsi="David" w:cs="David" w:hint="cs"/>
          <w:rtl/>
        </w:rPr>
        <w:t xml:space="preserve"> ידון </w:t>
      </w:r>
      <w:proofErr w:type="spellStart"/>
      <w:r w:rsidRPr="008E513C">
        <w:rPr>
          <w:rFonts w:ascii="David" w:hAnsi="David" w:cs="David" w:hint="cs"/>
          <w:rtl/>
        </w:rPr>
        <w:t>בהכל</w:t>
      </w:r>
      <w:proofErr w:type="spellEnd"/>
      <w:r w:rsidRPr="008E513C">
        <w:rPr>
          <w:rFonts w:ascii="David" w:hAnsi="David" w:cs="David" w:hint="cs"/>
          <w:rtl/>
        </w:rPr>
        <w:t xml:space="preserve">. אם הוא היה באמת רוצה </w:t>
      </w:r>
      <w:proofErr w:type="spellStart"/>
      <w:r w:rsidRPr="008E513C">
        <w:rPr>
          <w:rFonts w:ascii="David" w:hAnsi="David" w:cs="David" w:hint="cs"/>
          <w:rtl/>
        </w:rPr>
        <w:t>שביד"ר</w:t>
      </w:r>
      <w:proofErr w:type="spellEnd"/>
      <w:r w:rsidRPr="008E513C">
        <w:rPr>
          <w:rFonts w:ascii="David" w:hAnsi="David" w:cs="David" w:hint="cs"/>
          <w:rtl/>
        </w:rPr>
        <w:t xml:space="preserve"> ידון </w:t>
      </w:r>
      <w:proofErr w:type="spellStart"/>
      <w:r w:rsidRPr="008E513C">
        <w:rPr>
          <w:rFonts w:ascii="David" w:hAnsi="David" w:cs="David" w:hint="cs"/>
          <w:rtl/>
        </w:rPr>
        <w:t>בהכל</w:t>
      </w:r>
      <w:proofErr w:type="spellEnd"/>
      <w:r w:rsidRPr="008E513C">
        <w:rPr>
          <w:rFonts w:ascii="David" w:hAnsi="David" w:cs="David" w:hint="cs"/>
          <w:rtl/>
        </w:rPr>
        <w:t xml:space="preserve"> אז הוא לא היה מבקש מביהמ"ש לדון במשהו אחר. </w:t>
      </w:r>
      <w:r w:rsidRPr="00BD43A3">
        <w:rPr>
          <w:rFonts w:ascii="David" w:hAnsi="David" w:cs="David" w:hint="cs"/>
          <w:u w:val="single"/>
          <w:rtl/>
        </w:rPr>
        <w:t>אסור לפצל תביעות</w:t>
      </w:r>
      <w:r w:rsidRPr="008E513C">
        <w:rPr>
          <w:rFonts w:ascii="David" w:hAnsi="David" w:cs="David" w:hint="cs"/>
          <w:rtl/>
        </w:rPr>
        <w:t xml:space="preserve"> כי זה מראה על חוסר כנות שהרי כל הרציונל מאחורי הכריכה הוא יעילות ההליך, שמישהו אחד ידון </w:t>
      </w:r>
      <w:proofErr w:type="spellStart"/>
      <w:r w:rsidRPr="008E513C">
        <w:rPr>
          <w:rFonts w:ascii="David" w:hAnsi="David" w:cs="David" w:hint="cs"/>
          <w:rtl/>
        </w:rPr>
        <w:t>בהכל</w:t>
      </w:r>
      <w:proofErr w:type="spellEnd"/>
      <w:r w:rsidRPr="008E513C">
        <w:rPr>
          <w:rFonts w:ascii="David" w:hAnsi="David" w:cs="David" w:hint="cs"/>
          <w:rtl/>
        </w:rPr>
        <w:t xml:space="preserve">, לחסוך זמן. בעניינו, נקבע שהיה פיצול וזה לא ראוי ולכן הסמכות נתונה לא </w:t>
      </w:r>
      <w:proofErr w:type="spellStart"/>
      <w:r w:rsidRPr="008E513C">
        <w:rPr>
          <w:rFonts w:ascii="David" w:hAnsi="David" w:cs="David" w:hint="cs"/>
          <w:rtl/>
        </w:rPr>
        <w:t>לביד"ר</w:t>
      </w:r>
      <w:proofErr w:type="spellEnd"/>
      <w:r w:rsidRPr="008E513C">
        <w:rPr>
          <w:rFonts w:ascii="David" w:hAnsi="David" w:cs="David" w:hint="cs"/>
          <w:rtl/>
        </w:rPr>
        <w:t xml:space="preserve">, אלא לביהמ"ש האזרחי. </w:t>
      </w:r>
    </w:p>
    <w:p w:rsidR="008E513C" w:rsidRPr="008E513C" w:rsidRDefault="008E513C" w:rsidP="009B7BCF">
      <w:pPr>
        <w:pStyle w:val="a9"/>
        <w:numPr>
          <w:ilvl w:val="0"/>
          <w:numId w:val="60"/>
        </w:numPr>
        <w:spacing w:after="0" w:line="276" w:lineRule="auto"/>
        <w:rPr>
          <w:rFonts w:ascii="David" w:hAnsi="David" w:cs="David"/>
        </w:rPr>
      </w:pPr>
      <w:r w:rsidRPr="008E513C">
        <w:rPr>
          <w:rFonts w:ascii="David" w:hAnsi="David" w:cs="David" w:hint="cs"/>
          <w:rtl/>
        </w:rPr>
        <w:t xml:space="preserve">חוסר פירוט של הרכוש הכרוך- </w:t>
      </w:r>
      <w:r w:rsidRPr="008E513C">
        <w:rPr>
          <w:rFonts w:ascii="David" w:hAnsi="David" w:cs="David" w:hint="cs"/>
          <w:highlight w:val="lightGray"/>
          <w:rtl/>
        </w:rPr>
        <w:t>בג"צ פלוני נ' פלונית</w:t>
      </w:r>
      <w:r w:rsidRPr="008E513C">
        <w:rPr>
          <w:rFonts w:ascii="David" w:hAnsi="David" w:cs="David" w:hint="cs"/>
          <w:rtl/>
        </w:rPr>
        <w:t xml:space="preserve">- אישה מגישה </w:t>
      </w:r>
      <w:proofErr w:type="spellStart"/>
      <w:r w:rsidRPr="008E513C">
        <w:rPr>
          <w:rFonts w:ascii="David" w:hAnsi="David" w:cs="David" w:hint="cs"/>
          <w:rtl/>
        </w:rPr>
        <w:t>לביד"ר</w:t>
      </w:r>
      <w:proofErr w:type="spellEnd"/>
      <w:r w:rsidRPr="008E513C">
        <w:rPr>
          <w:rFonts w:ascii="David" w:hAnsi="David" w:cs="David" w:hint="cs"/>
          <w:rtl/>
        </w:rPr>
        <w:t xml:space="preserve"> תביעת גירושין. היא כורכת לה, בין היתר, את נושא הרכוש והיא מפרטת ברכוש את הנכסים שרושמים על שם הגבר ואת הנכסים שרשומים על שני בני הזוג ואת הנכסים שרשומים על שמה היא לא מפרטת בתביעה. הגבר מנסה לטעון שמדובר פה בכריכה שהיא לא כנה, אם באמת אותה אישה הייתה רוצה </w:t>
      </w:r>
      <w:proofErr w:type="spellStart"/>
      <w:r w:rsidRPr="008E513C">
        <w:rPr>
          <w:rFonts w:ascii="David" w:hAnsi="David" w:cs="David" w:hint="cs"/>
          <w:rtl/>
        </w:rPr>
        <w:t>שביד"ר</w:t>
      </w:r>
      <w:proofErr w:type="spellEnd"/>
      <w:r w:rsidRPr="008E513C">
        <w:rPr>
          <w:rFonts w:ascii="David" w:hAnsi="David" w:cs="David" w:hint="cs"/>
          <w:rtl/>
        </w:rPr>
        <w:t xml:space="preserve"> ידון בזה היא הייתה מפרטת את כל הרכוש. ביהמ"ש קובע שאם מישהו רוצה לכרוך הוא </w:t>
      </w:r>
      <w:r w:rsidRPr="00BD43A3">
        <w:rPr>
          <w:rFonts w:ascii="David" w:hAnsi="David" w:cs="David" w:hint="cs"/>
          <w:u w:val="single"/>
          <w:rtl/>
        </w:rPr>
        <w:t>צריך לפרט את כל הרכוש</w:t>
      </w:r>
      <w:r w:rsidRPr="008E513C">
        <w:rPr>
          <w:rFonts w:ascii="David" w:hAnsi="David" w:cs="David" w:hint="cs"/>
          <w:rtl/>
        </w:rPr>
        <w:t xml:space="preserve"> בצורה מפורטת (לא מספיק לרשום "כל הרכוש"). צריך לפרט ממש את כל הרכוש, חשבונות הבנק, בתים ספציפיים וכד'. ביהמ"ש אומר שחוסר פירוט או פירוט חלקי יכול להעיד על חוסר כנות. עם זאת, </w:t>
      </w:r>
      <w:r w:rsidRPr="00BD43A3">
        <w:rPr>
          <w:rFonts w:ascii="David" w:hAnsi="David" w:cs="David" w:hint="cs"/>
          <w:rtl/>
        </w:rPr>
        <w:t>בעניינו</w:t>
      </w:r>
      <w:r w:rsidRPr="008E513C">
        <w:rPr>
          <w:rFonts w:ascii="David" w:hAnsi="David" w:cs="David" w:hint="cs"/>
          <w:rtl/>
        </w:rPr>
        <w:t xml:space="preserve">, האישה אמרה </w:t>
      </w:r>
      <w:proofErr w:type="spellStart"/>
      <w:r w:rsidRPr="008E513C">
        <w:rPr>
          <w:rFonts w:ascii="David" w:hAnsi="David" w:cs="David" w:hint="cs"/>
          <w:rtl/>
        </w:rPr>
        <w:t>לביד"ר</w:t>
      </w:r>
      <w:proofErr w:type="spellEnd"/>
      <w:r w:rsidRPr="008E513C">
        <w:rPr>
          <w:rFonts w:ascii="David" w:hAnsi="David" w:cs="David" w:hint="cs"/>
          <w:rtl/>
        </w:rPr>
        <w:t xml:space="preserve"> שהיא רוצה שהוא ידון </w:t>
      </w:r>
      <w:proofErr w:type="spellStart"/>
      <w:r w:rsidRPr="008E513C">
        <w:rPr>
          <w:rFonts w:ascii="David" w:hAnsi="David" w:cs="David" w:hint="cs"/>
          <w:rtl/>
        </w:rPr>
        <w:t>בהכל</w:t>
      </w:r>
      <w:proofErr w:type="spellEnd"/>
      <w:r w:rsidRPr="008E513C">
        <w:rPr>
          <w:rFonts w:ascii="David" w:hAnsi="David" w:cs="David" w:hint="cs"/>
          <w:rtl/>
        </w:rPr>
        <w:t xml:space="preserve">, </w:t>
      </w:r>
      <w:proofErr w:type="spellStart"/>
      <w:r w:rsidRPr="008E513C">
        <w:rPr>
          <w:rFonts w:ascii="David" w:hAnsi="David" w:cs="David" w:hint="cs"/>
          <w:rtl/>
        </w:rPr>
        <w:t>ביד"ר</w:t>
      </w:r>
      <w:proofErr w:type="spellEnd"/>
      <w:r w:rsidRPr="008E513C">
        <w:rPr>
          <w:rFonts w:ascii="David" w:hAnsi="David" w:cs="David" w:hint="cs"/>
          <w:rtl/>
        </w:rPr>
        <w:t xml:space="preserve"> אמר לה להשלים את הפרטים, היא השלימה </w:t>
      </w:r>
      <w:proofErr w:type="spellStart"/>
      <w:r w:rsidRPr="008E513C">
        <w:rPr>
          <w:rFonts w:ascii="David" w:hAnsi="David" w:cs="David" w:hint="cs"/>
          <w:rtl/>
        </w:rPr>
        <w:t>הכל</w:t>
      </w:r>
      <w:proofErr w:type="spellEnd"/>
      <w:r w:rsidRPr="008E513C">
        <w:rPr>
          <w:rFonts w:ascii="David" w:hAnsi="David" w:cs="David" w:hint="cs"/>
          <w:rtl/>
        </w:rPr>
        <w:t xml:space="preserve"> ולכן בסיטואציה כזאת ביה"ד כן יקבל את הסמכות. כלומר, </w:t>
      </w:r>
      <w:r w:rsidRPr="00BD43A3">
        <w:rPr>
          <w:rFonts w:ascii="David" w:hAnsi="David" w:cs="David" w:hint="cs"/>
          <w:u w:val="single"/>
          <w:rtl/>
        </w:rPr>
        <w:t>זה תלוי סיטואציה</w:t>
      </w:r>
      <w:r w:rsidRPr="008E513C">
        <w:rPr>
          <w:rFonts w:ascii="David" w:hAnsi="David" w:cs="David" w:hint="cs"/>
          <w:rtl/>
        </w:rPr>
        <w:t xml:space="preserve">.   </w:t>
      </w:r>
    </w:p>
    <w:p w:rsidR="008E513C" w:rsidRPr="008E513C" w:rsidRDefault="008E513C" w:rsidP="00BD43A3">
      <w:pPr>
        <w:pStyle w:val="a9"/>
        <w:spacing w:after="0" w:line="276" w:lineRule="auto"/>
        <w:ind w:left="1440"/>
        <w:rPr>
          <w:rFonts w:ascii="David" w:hAnsi="David" w:cs="David"/>
        </w:rPr>
      </w:pPr>
      <w:r w:rsidRPr="008E513C">
        <w:rPr>
          <w:rFonts w:ascii="David" w:hAnsi="David" w:cs="David" w:hint="cs"/>
          <w:highlight w:val="lightGray"/>
          <w:rtl/>
        </w:rPr>
        <w:t xml:space="preserve">בג"צ </w:t>
      </w:r>
      <w:r w:rsidR="00BD43A3">
        <w:rPr>
          <w:rFonts w:ascii="David" w:hAnsi="David" w:cs="David" w:hint="cs"/>
          <w:highlight w:val="lightGray"/>
          <w:rtl/>
        </w:rPr>
        <w:t>הגבר האנאלפבית</w:t>
      </w:r>
      <w:r w:rsidRPr="008E513C">
        <w:rPr>
          <w:rFonts w:ascii="David" w:hAnsi="David" w:cs="David" w:hint="cs"/>
          <w:rtl/>
        </w:rPr>
        <w:t xml:space="preserve">- בתביעת הגירושים הוא לא מציין דברים אלא רק רושם "אני רוצה </w:t>
      </w:r>
      <w:proofErr w:type="spellStart"/>
      <w:r w:rsidRPr="008E513C">
        <w:rPr>
          <w:rFonts w:ascii="David" w:hAnsi="David" w:cs="David" w:hint="cs"/>
          <w:rtl/>
        </w:rPr>
        <w:t>שביד"ר</w:t>
      </w:r>
      <w:proofErr w:type="spellEnd"/>
      <w:r w:rsidRPr="008E513C">
        <w:rPr>
          <w:rFonts w:ascii="David" w:hAnsi="David" w:cs="David" w:hint="cs"/>
          <w:rtl/>
        </w:rPr>
        <w:t xml:space="preserve"> ידון </w:t>
      </w:r>
      <w:proofErr w:type="spellStart"/>
      <w:r w:rsidRPr="008E513C">
        <w:rPr>
          <w:rFonts w:ascii="David" w:hAnsi="David" w:cs="David" w:hint="cs"/>
          <w:rtl/>
        </w:rPr>
        <w:t>בהכל</w:t>
      </w:r>
      <w:proofErr w:type="spellEnd"/>
      <w:r w:rsidRPr="008E513C">
        <w:rPr>
          <w:rFonts w:ascii="David" w:hAnsi="David" w:cs="David" w:hint="cs"/>
          <w:rtl/>
        </w:rPr>
        <w:t xml:space="preserve"> כולל </w:t>
      </w:r>
      <w:proofErr w:type="spellStart"/>
      <w:r w:rsidRPr="008E513C">
        <w:rPr>
          <w:rFonts w:ascii="David" w:hAnsi="David" w:cs="David" w:hint="cs"/>
          <w:rtl/>
        </w:rPr>
        <w:t>הכל</w:t>
      </w:r>
      <w:proofErr w:type="spellEnd"/>
      <w:r w:rsidRPr="008E513C">
        <w:rPr>
          <w:rFonts w:ascii="David" w:hAnsi="David" w:cs="David" w:hint="cs"/>
          <w:rtl/>
        </w:rPr>
        <w:t xml:space="preserve">". האישה עותרת </w:t>
      </w:r>
      <w:proofErr w:type="spellStart"/>
      <w:r w:rsidRPr="008E513C">
        <w:rPr>
          <w:rFonts w:ascii="David" w:hAnsi="David" w:cs="David" w:hint="cs"/>
          <w:rtl/>
        </w:rPr>
        <w:t>לבג"צ</w:t>
      </w:r>
      <w:proofErr w:type="spellEnd"/>
      <w:r w:rsidRPr="008E513C">
        <w:rPr>
          <w:rFonts w:ascii="David" w:hAnsi="David" w:cs="David" w:hint="cs"/>
          <w:rtl/>
        </w:rPr>
        <w:t xml:space="preserve">. בג"צ קובע שמקרה הזה </w:t>
      </w:r>
      <w:proofErr w:type="spellStart"/>
      <w:r w:rsidRPr="008E513C">
        <w:rPr>
          <w:rFonts w:ascii="David" w:hAnsi="David" w:cs="David" w:hint="cs"/>
          <w:rtl/>
        </w:rPr>
        <w:t>לביד"ר</w:t>
      </w:r>
      <w:proofErr w:type="spellEnd"/>
      <w:r w:rsidRPr="008E513C">
        <w:rPr>
          <w:rFonts w:ascii="David" w:hAnsi="David" w:cs="David" w:hint="cs"/>
          <w:rtl/>
        </w:rPr>
        <w:t xml:space="preserve"> כן תהיה סמכות לדון, הדבר לא מעיד על חוסר תום לב של הגבר, על משהו שנעשה בזדון, אלא באמת טעות כנה. כמו כן, הוא השלים </w:t>
      </w:r>
      <w:proofErr w:type="spellStart"/>
      <w:r w:rsidRPr="008E513C">
        <w:rPr>
          <w:rFonts w:ascii="David" w:hAnsi="David" w:cs="David" w:hint="cs"/>
          <w:rtl/>
        </w:rPr>
        <w:t>הכל</w:t>
      </w:r>
      <w:proofErr w:type="spellEnd"/>
      <w:r w:rsidRPr="008E513C">
        <w:rPr>
          <w:rFonts w:ascii="David" w:hAnsi="David" w:cs="David" w:hint="cs"/>
          <w:rtl/>
        </w:rPr>
        <w:t xml:space="preserve"> לאחר שביקשו ממנו. ולכן כן נתנו פה את הסמכות </w:t>
      </w:r>
      <w:proofErr w:type="spellStart"/>
      <w:r w:rsidRPr="008E513C">
        <w:rPr>
          <w:rFonts w:ascii="David" w:hAnsi="David" w:cs="David" w:hint="cs"/>
          <w:rtl/>
        </w:rPr>
        <w:t>לביד"ר</w:t>
      </w:r>
      <w:proofErr w:type="spellEnd"/>
      <w:r w:rsidRPr="008E513C">
        <w:rPr>
          <w:rFonts w:ascii="David" w:hAnsi="David" w:cs="David" w:hint="cs"/>
          <w:rtl/>
        </w:rPr>
        <w:t xml:space="preserve">. </w:t>
      </w:r>
    </w:p>
    <w:p w:rsidR="008E513C" w:rsidRPr="008E513C" w:rsidRDefault="008E513C" w:rsidP="009B7BCF">
      <w:pPr>
        <w:pStyle w:val="a9"/>
        <w:numPr>
          <w:ilvl w:val="0"/>
          <w:numId w:val="60"/>
        </w:numPr>
        <w:spacing w:after="0" w:line="276" w:lineRule="auto"/>
        <w:rPr>
          <w:rFonts w:ascii="David" w:hAnsi="David" w:cs="David"/>
        </w:rPr>
      </w:pPr>
      <w:r w:rsidRPr="008E513C">
        <w:rPr>
          <w:rFonts w:ascii="David" w:hAnsi="David" w:cs="David" w:hint="cs"/>
          <w:rtl/>
        </w:rPr>
        <w:t xml:space="preserve">התעלמות מפס"ד של </w:t>
      </w:r>
      <w:proofErr w:type="spellStart"/>
      <w:r w:rsidRPr="008E513C">
        <w:rPr>
          <w:rFonts w:ascii="David" w:hAnsi="David" w:cs="David" w:hint="cs"/>
          <w:rtl/>
        </w:rPr>
        <w:t>ביד"ר</w:t>
      </w:r>
      <w:proofErr w:type="spellEnd"/>
      <w:r w:rsidRPr="008E513C">
        <w:rPr>
          <w:rFonts w:ascii="David" w:hAnsi="David" w:cs="David" w:hint="cs"/>
          <w:rtl/>
        </w:rPr>
        <w:t xml:space="preserve"> בעניין מזונות- </w:t>
      </w:r>
      <w:r w:rsidRPr="008E513C">
        <w:rPr>
          <w:rFonts w:ascii="David" w:hAnsi="David" w:cs="David" w:hint="cs"/>
          <w:highlight w:val="lightGray"/>
          <w:rtl/>
        </w:rPr>
        <w:t>בג"צ 787/14 פלונית נ' פלוני</w:t>
      </w:r>
      <w:r w:rsidRPr="008E513C">
        <w:rPr>
          <w:rFonts w:ascii="David" w:hAnsi="David" w:cs="David" w:hint="cs"/>
          <w:rtl/>
        </w:rPr>
        <w:t>- האישה מגישה תביעת גירושין ומבקשת לכרוך</w:t>
      </w:r>
      <w:r w:rsidR="00BD43A3">
        <w:rPr>
          <w:rFonts w:ascii="David" w:hAnsi="David" w:cs="David" w:hint="cs"/>
          <w:rtl/>
        </w:rPr>
        <w:t xml:space="preserve"> את </w:t>
      </w:r>
      <w:r w:rsidRPr="008E513C">
        <w:rPr>
          <w:rFonts w:ascii="David" w:hAnsi="David" w:cs="David" w:hint="cs"/>
          <w:rtl/>
        </w:rPr>
        <w:t>מזונות</w:t>
      </w:r>
      <w:r w:rsidR="00BD43A3">
        <w:rPr>
          <w:rFonts w:ascii="David" w:hAnsi="David" w:cs="David" w:hint="cs"/>
          <w:rtl/>
        </w:rPr>
        <w:t xml:space="preserve"> הילדים</w:t>
      </w:r>
      <w:r w:rsidRPr="008E513C">
        <w:rPr>
          <w:rFonts w:ascii="David" w:hAnsi="David" w:cs="David" w:hint="cs"/>
          <w:rtl/>
        </w:rPr>
        <w:t xml:space="preserve">. ואז הגבר מגיש תביעת גירושין וגם כרך את מזונות הילדים. הייתה בעיה עם הטופס של האישה ולא קיבלו אותו ולכן </w:t>
      </w:r>
      <w:proofErr w:type="spellStart"/>
      <w:r w:rsidRPr="008E513C">
        <w:rPr>
          <w:rFonts w:ascii="David" w:hAnsi="David" w:cs="David" w:hint="cs"/>
          <w:rtl/>
        </w:rPr>
        <w:t>ביד"ר</w:t>
      </w:r>
      <w:proofErr w:type="spellEnd"/>
      <w:r w:rsidRPr="008E513C">
        <w:rPr>
          <w:rFonts w:ascii="David" w:hAnsi="David" w:cs="David" w:hint="cs"/>
          <w:rtl/>
        </w:rPr>
        <w:t xml:space="preserve"> קבע שאין שם באמת כריכה. הגבר טוען שיש </w:t>
      </w:r>
      <w:proofErr w:type="spellStart"/>
      <w:r w:rsidRPr="008E513C">
        <w:rPr>
          <w:rFonts w:ascii="David" w:hAnsi="David" w:cs="David" w:hint="cs"/>
          <w:rtl/>
        </w:rPr>
        <w:t>לביד"ר</w:t>
      </w:r>
      <w:proofErr w:type="spellEnd"/>
      <w:r w:rsidRPr="008E513C">
        <w:rPr>
          <w:rFonts w:ascii="David" w:hAnsi="David" w:cs="David" w:hint="cs"/>
          <w:rtl/>
        </w:rPr>
        <w:t xml:space="preserve"> סמכות לדון במזונות ילדים. </w:t>
      </w:r>
      <w:proofErr w:type="spellStart"/>
      <w:r w:rsidRPr="008E513C">
        <w:rPr>
          <w:rFonts w:ascii="David" w:hAnsi="David" w:cs="David" w:hint="cs"/>
          <w:rtl/>
        </w:rPr>
        <w:t>ביד"ר</w:t>
      </w:r>
      <w:proofErr w:type="spellEnd"/>
      <w:r w:rsidRPr="008E513C">
        <w:rPr>
          <w:rFonts w:ascii="David" w:hAnsi="David" w:cs="David" w:hint="cs"/>
          <w:rtl/>
        </w:rPr>
        <w:t xml:space="preserve"> קבע </w:t>
      </w:r>
      <w:proofErr w:type="spellStart"/>
      <w:r w:rsidRPr="008E513C">
        <w:rPr>
          <w:rFonts w:ascii="David" w:hAnsi="David" w:cs="David" w:hint="cs"/>
          <w:rtl/>
        </w:rPr>
        <w:t>בנתיים</w:t>
      </w:r>
      <w:proofErr w:type="spellEnd"/>
      <w:r w:rsidRPr="008E513C">
        <w:rPr>
          <w:rFonts w:ascii="David" w:hAnsi="David" w:cs="David" w:hint="cs"/>
          <w:rtl/>
        </w:rPr>
        <w:t xml:space="preserve"> עד שייקבע סכום קבוע סכום מזונות זמני (עושים את זה לפעמים). והגבר התעלם מפסק הדין הזה. הוא לא משלם כלום. סכום המזונות מגיע למעל 150,000 ₪. מצד אחד הגבר טוען שיש </w:t>
      </w:r>
      <w:proofErr w:type="spellStart"/>
      <w:r w:rsidRPr="008E513C">
        <w:rPr>
          <w:rFonts w:ascii="David" w:hAnsi="David" w:cs="David" w:hint="cs"/>
          <w:rtl/>
        </w:rPr>
        <w:t>לביד"ר</w:t>
      </w:r>
      <w:proofErr w:type="spellEnd"/>
      <w:r w:rsidRPr="008E513C">
        <w:rPr>
          <w:rFonts w:ascii="David" w:hAnsi="David" w:cs="David" w:hint="cs"/>
          <w:rtl/>
        </w:rPr>
        <w:t xml:space="preserve"> סמכות לדון במזונות ילדים ומצד שני הוא לא מקשיב להחלטות שלו. קבעו שהכריכה של הגבר היא לא כנה. </w:t>
      </w:r>
      <w:r w:rsidRPr="008E513C">
        <w:rPr>
          <w:rFonts w:ascii="David" w:hAnsi="David" w:cs="David" w:hint="cs"/>
          <w:u w:val="single"/>
          <w:rtl/>
        </w:rPr>
        <w:t>מסקנה: אם נלחמים כ"כ שיש סמכות לדון אז ראוי לפעול לפי פס"ד של אותה סמכות</w:t>
      </w:r>
      <w:r w:rsidRPr="008E513C">
        <w:rPr>
          <w:rFonts w:ascii="David" w:hAnsi="David" w:cs="David" w:hint="cs"/>
          <w:rtl/>
        </w:rPr>
        <w:t>, אחרת הדבר ייחשב לכריכה לא כנה.</w:t>
      </w:r>
    </w:p>
    <w:p w:rsidR="008E513C" w:rsidRPr="008E513C" w:rsidRDefault="008E513C" w:rsidP="008E513C">
      <w:pPr>
        <w:spacing w:after="0" w:line="276" w:lineRule="auto"/>
        <w:rPr>
          <w:rFonts w:ascii="David" w:hAnsi="David" w:cs="David"/>
          <w:rtl/>
        </w:rPr>
      </w:pPr>
    </w:p>
    <w:p w:rsidR="008E513C" w:rsidRPr="008E513C" w:rsidRDefault="008E513C" w:rsidP="008E513C">
      <w:pPr>
        <w:spacing w:after="0" w:line="276" w:lineRule="auto"/>
        <w:rPr>
          <w:rFonts w:ascii="David" w:hAnsi="David" w:cs="David"/>
          <w:b/>
          <w:bCs/>
          <w:u w:val="single"/>
          <w:rtl/>
        </w:rPr>
      </w:pPr>
    </w:p>
    <w:p w:rsidR="008E513C" w:rsidRPr="0076772D" w:rsidRDefault="008E513C" w:rsidP="008E513C">
      <w:pPr>
        <w:spacing w:after="0" w:line="276" w:lineRule="auto"/>
        <w:rPr>
          <w:rFonts w:ascii="David" w:hAnsi="David" w:cs="David"/>
          <w:u w:val="single"/>
          <w:rtl/>
        </w:rPr>
      </w:pPr>
      <w:r w:rsidRPr="0076772D">
        <w:rPr>
          <w:rFonts w:ascii="David" w:hAnsi="David" w:cs="David" w:hint="cs"/>
          <w:u w:val="single"/>
          <w:rtl/>
        </w:rPr>
        <w:t xml:space="preserve">בחינת תום לב בהעלאת טענת חוסר סמכות של </w:t>
      </w:r>
      <w:proofErr w:type="spellStart"/>
      <w:r w:rsidRPr="0076772D">
        <w:rPr>
          <w:rFonts w:ascii="David" w:hAnsi="David" w:cs="David" w:hint="cs"/>
          <w:u w:val="single"/>
          <w:rtl/>
        </w:rPr>
        <w:t>ביד"ר</w:t>
      </w:r>
      <w:proofErr w:type="spellEnd"/>
      <w:r w:rsidRPr="0076772D">
        <w:rPr>
          <w:rFonts w:ascii="David" w:hAnsi="David" w:cs="David" w:hint="cs"/>
          <w:u w:val="single"/>
          <w:rtl/>
        </w:rPr>
        <w:t>:</w:t>
      </w:r>
    </w:p>
    <w:p w:rsidR="008E513C" w:rsidRPr="008E513C" w:rsidRDefault="008E513C" w:rsidP="0005137B">
      <w:pPr>
        <w:spacing w:after="0" w:line="276" w:lineRule="auto"/>
        <w:rPr>
          <w:rFonts w:ascii="David" w:hAnsi="David" w:cs="David"/>
          <w:rtl/>
        </w:rPr>
      </w:pPr>
      <w:r w:rsidRPr="008E513C">
        <w:rPr>
          <w:rFonts w:ascii="David" w:hAnsi="David" w:cs="David" w:hint="cs"/>
          <w:highlight w:val="lightGray"/>
          <w:rtl/>
        </w:rPr>
        <w:t>בג"צ עמרני</w:t>
      </w:r>
      <w:r w:rsidRPr="008E513C">
        <w:rPr>
          <w:rFonts w:ascii="David" w:hAnsi="David" w:cs="David" w:hint="cs"/>
          <w:rtl/>
        </w:rPr>
        <w:t>- ב</w:t>
      </w:r>
      <w:r w:rsidR="00BD43A3">
        <w:rPr>
          <w:rFonts w:ascii="David" w:hAnsi="David" w:cs="David" w:hint="cs"/>
          <w:rtl/>
        </w:rPr>
        <w:t xml:space="preserve">ני זוג שעורכים הסכם גירושים הו הם </w:t>
      </w:r>
      <w:r w:rsidRPr="008E513C">
        <w:rPr>
          <w:rFonts w:ascii="David" w:hAnsi="David" w:cs="David" w:hint="cs"/>
          <w:rtl/>
        </w:rPr>
        <w:t xml:space="preserve">מסכימים </w:t>
      </w:r>
      <w:r w:rsidR="00BD43A3">
        <w:rPr>
          <w:rFonts w:ascii="David" w:hAnsi="David" w:cs="David" w:hint="cs"/>
          <w:rtl/>
        </w:rPr>
        <w:t>על</w:t>
      </w:r>
      <w:r w:rsidRPr="008E513C">
        <w:rPr>
          <w:rFonts w:ascii="David" w:hAnsi="David" w:cs="David" w:hint="cs"/>
          <w:rtl/>
        </w:rPr>
        <w:t xml:space="preserve"> כל מיני דברים לגבי הדירה המשותפת. הגבר מפר את ההסכם והאישה פונה </w:t>
      </w:r>
      <w:proofErr w:type="spellStart"/>
      <w:r w:rsidRPr="008E513C">
        <w:rPr>
          <w:rFonts w:ascii="David" w:hAnsi="David" w:cs="David" w:hint="cs"/>
          <w:rtl/>
        </w:rPr>
        <w:t>לביד"ר</w:t>
      </w:r>
      <w:proofErr w:type="spellEnd"/>
      <w:r w:rsidRPr="008E513C">
        <w:rPr>
          <w:rFonts w:ascii="David" w:hAnsi="David" w:cs="David" w:hint="cs"/>
          <w:rtl/>
        </w:rPr>
        <w:t xml:space="preserve"> האזורי בבקשה לקבל את כל הדירה לעצמה (בהסכם הם קבעו שמי שמפר את ההסכם אז השני מקבל את כל הדירה). </w:t>
      </w:r>
      <w:proofErr w:type="spellStart"/>
      <w:r w:rsidRPr="008E513C">
        <w:rPr>
          <w:rFonts w:ascii="David" w:hAnsi="David" w:cs="David" w:hint="cs"/>
          <w:rtl/>
        </w:rPr>
        <w:t>ביד"ר</w:t>
      </w:r>
      <w:proofErr w:type="spellEnd"/>
      <w:r w:rsidRPr="008E513C">
        <w:rPr>
          <w:rFonts w:ascii="David" w:hAnsi="David" w:cs="David" w:hint="cs"/>
          <w:rtl/>
        </w:rPr>
        <w:t xml:space="preserve"> האזורי דוחה את התביעה שלה. היא מגישה ערעור </w:t>
      </w:r>
      <w:proofErr w:type="spellStart"/>
      <w:r w:rsidRPr="008E513C">
        <w:rPr>
          <w:rFonts w:ascii="David" w:hAnsi="David" w:cs="David" w:hint="cs"/>
          <w:rtl/>
        </w:rPr>
        <w:t>לביד"ר</w:t>
      </w:r>
      <w:proofErr w:type="spellEnd"/>
      <w:r w:rsidRPr="008E513C">
        <w:rPr>
          <w:rFonts w:ascii="David" w:hAnsi="David" w:cs="David" w:hint="cs"/>
          <w:rtl/>
        </w:rPr>
        <w:t xml:space="preserve"> הגדול. </w:t>
      </w:r>
      <w:proofErr w:type="spellStart"/>
      <w:r w:rsidRPr="008E513C">
        <w:rPr>
          <w:rFonts w:ascii="David" w:hAnsi="David" w:cs="David" w:hint="cs"/>
          <w:rtl/>
        </w:rPr>
        <w:t>ביד"ר</w:t>
      </w:r>
      <w:proofErr w:type="spellEnd"/>
      <w:r w:rsidRPr="008E513C">
        <w:rPr>
          <w:rFonts w:ascii="David" w:hAnsi="David" w:cs="David" w:hint="cs"/>
          <w:rtl/>
        </w:rPr>
        <w:t xml:space="preserve"> הגדול מקבל את התביעה שלה. הגבר לא אמר כלום לגבי הסמכות של </w:t>
      </w:r>
      <w:proofErr w:type="spellStart"/>
      <w:r w:rsidRPr="008E513C">
        <w:rPr>
          <w:rFonts w:ascii="David" w:hAnsi="David" w:cs="David" w:hint="cs"/>
          <w:rtl/>
        </w:rPr>
        <w:t>ביד"ר</w:t>
      </w:r>
      <w:proofErr w:type="spellEnd"/>
      <w:r w:rsidRPr="008E513C">
        <w:rPr>
          <w:rFonts w:ascii="David" w:hAnsi="David" w:cs="David" w:hint="cs"/>
          <w:rtl/>
        </w:rPr>
        <w:t xml:space="preserve">. הוא הגיש עתירה של בג"צ ופתאום </w:t>
      </w:r>
      <w:r w:rsidR="0005137B">
        <w:rPr>
          <w:rFonts w:ascii="David" w:hAnsi="David" w:cs="David" w:hint="cs"/>
          <w:rtl/>
        </w:rPr>
        <w:t>טוען</w:t>
      </w:r>
      <w:r w:rsidRPr="008E513C">
        <w:rPr>
          <w:rFonts w:ascii="David" w:hAnsi="David" w:cs="David" w:hint="cs"/>
          <w:rtl/>
        </w:rPr>
        <w:t xml:space="preserve"> </w:t>
      </w:r>
      <w:proofErr w:type="spellStart"/>
      <w:r w:rsidRPr="008E513C">
        <w:rPr>
          <w:rFonts w:ascii="David" w:hAnsi="David" w:cs="David" w:hint="cs"/>
          <w:rtl/>
        </w:rPr>
        <w:t>שלביד"ר</w:t>
      </w:r>
      <w:proofErr w:type="spellEnd"/>
      <w:r w:rsidRPr="008E513C">
        <w:rPr>
          <w:rFonts w:ascii="David" w:hAnsi="David" w:cs="David" w:hint="cs"/>
          <w:rtl/>
        </w:rPr>
        <w:t xml:space="preserve"> לא הייתה סמכות לדון כי הליכי הגירושין הסתיימו ומדובר במשהו רכושי. </w:t>
      </w:r>
      <w:r w:rsidRPr="008E513C">
        <w:rPr>
          <w:rFonts w:ascii="David" w:hAnsi="David" w:cs="David" w:hint="cs"/>
          <w:b/>
          <w:bCs/>
          <w:rtl/>
        </w:rPr>
        <w:t>בג"צ קובע</w:t>
      </w:r>
      <w:r w:rsidRPr="008E513C">
        <w:rPr>
          <w:rFonts w:ascii="David" w:hAnsi="David" w:cs="David" w:hint="cs"/>
          <w:rtl/>
        </w:rPr>
        <w:t xml:space="preserve"> </w:t>
      </w:r>
      <w:r w:rsidRPr="008E513C">
        <w:rPr>
          <w:rFonts w:ascii="David" w:hAnsi="David" w:cs="David"/>
          <w:rtl/>
        </w:rPr>
        <w:t>–</w:t>
      </w:r>
      <w:r w:rsidRPr="008E513C">
        <w:rPr>
          <w:rFonts w:ascii="David" w:hAnsi="David" w:cs="David" w:hint="cs"/>
          <w:rtl/>
        </w:rPr>
        <w:t xml:space="preserve"> מכוח </w:t>
      </w:r>
      <w:r w:rsidRPr="0005137B">
        <w:rPr>
          <w:rFonts w:ascii="David" w:hAnsi="David" w:cs="David" w:hint="cs"/>
          <w:highlight w:val="green"/>
          <w:rtl/>
        </w:rPr>
        <w:t>סע' 39 לחוק החוזים</w:t>
      </w:r>
      <w:r w:rsidRPr="008E513C">
        <w:rPr>
          <w:rFonts w:ascii="David" w:hAnsi="David" w:cs="David" w:hint="cs"/>
          <w:rtl/>
        </w:rPr>
        <w:t xml:space="preserve"> לא תישמע טענת חוסר סמכות כאשר מדובר בשימוש בטענה שלא בדרך מקובלת ובתום לב. </w:t>
      </w:r>
      <w:r w:rsidR="0005137B">
        <w:rPr>
          <w:rFonts w:ascii="David" w:hAnsi="David" w:cs="David" w:hint="cs"/>
          <w:rtl/>
        </w:rPr>
        <w:t>בעניינו</w:t>
      </w:r>
      <w:r w:rsidRPr="008E513C">
        <w:rPr>
          <w:rFonts w:ascii="David" w:hAnsi="David" w:cs="David" w:hint="cs"/>
          <w:rtl/>
        </w:rPr>
        <w:t xml:space="preserve">, זה לא באמת עניין את הגבר איפה העניין יידון, אלא בגלל שפתאום הוא הפסיד </w:t>
      </w:r>
      <w:proofErr w:type="spellStart"/>
      <w:r w:rsidRPr="008E513C">
        <w:rPr>
          <w:rFonts w:ascii="David" w:hAnsi="David" w:cs="David" w:hint="cs"/>
          <w:rtl/>
        </w:rPr>
        <w:t>בביד"ר</w:t>
      </w:r>
      <w:proofErr w:type="spellEnd"/>
      <w:r w:rsidRPr="008E513C">
        <w:rPr>
          <w:rFonts w:ascii="David" w:hAnsi="David" w:cs="David" w:hint="cs"/>
          <w:rtl/>
        </w:rPr>
        <w:t xml:space="preserve"> הגדול, לאחר שניצח </w:t>
      </w:r>
      <w:proofErr w:type="spellStart"/>
      <w:r w:rsidRPr="008E513C">
        <w:rPr>
          <w:rFonts w:ascii="David" w:hAnsi="David" w:cs="David" w:hint="cs"/>
          <w:rtl/>
        </w:rPr>
        <w:t>בביד"ר</w:t>
      </w:r>
      <w:proofErr w:type="spellEnd"/>
      <w:r w:rsidRPr="008E513C">
        <w:rPr>
          <w:rFonts w:ascii="David" w:hAnsi="David" w:cs="David" w:hint="cs"/>
          <w:rtl/>
        </w:rPr>
        <w:t xml:space="preserve"> האזורי, אז הוא טוען את זה. ובמקרה הזה לא יקבלו טענת חוסר סמכות של </w:t>
      </w:r>
      <w:proofErr w:type="spellStart"/>
      <w:r w:rsidRPr="008E513C">
        <w:rPr>
          <w:rFonts w:ascii="David" w:hAnsi="David" w:cs="David" w:hint="cs"/>
          <w:rtl/>
        </w:rPr>
        <w:t>ביד"ר</w:t>
      </w:r>
      <w:proofErr w:type="spellEnd"/>
      <w:r w:rsidRPr="008E513C">
        <w:rPr>
          <w:rFonts w:ascii="David" w:hAnsi="David" w:cs="David" w:hint="cs"/>
          <w:rtl/>
        </w:rPr>
        <w:t xml:space="preserve">.     </w:t>
      </w:r>
    </w:p>
    <w:p w:rsidR="008E513C" w:rsidRPr="008E513C" w:rsidRDefault="008E513C" w:rsidP="008E513C">
      <w:pPr>
        <w:spacing w:after="0" w:line="276" w:lineRule="auto"/>
        <w:rPr>
          <w:rFonts w:ascii="David" w:hAnsi="David" w:cs="David"/>
          <w:rtl/>
        </w:rPr>
      </w:pPr>
    </w:p>
    <w:p w:rsidR="008E513C" w:rsidRPr="0076772D" w:rsidRDefault="008E513C" w:rsidP="008E513C">
      <w:pPr>
        <w:spacing w:after="0" w:line="276" w:lineRule="auto"/>
        <w:rPr>
          <w:rFonts w:ascii="David" w:hAnsi="David" w:cs="David"/>
          <w:u w:val="single"/>
          <w:rtl/>
        </w:rPr>
      </w:pPr>
      <w:r w:rsidRPr="0076772D">
        <w:rPr>
          <w:rFonts w:ascii="David" w:hAnsi="David" w:cs="David" w:hint="cs"/>
          <w:u w:val="single"/>
          <w:rtl/>
        </w:rPr>
        <w:t xml:space="preserve">הסמכות להכריע בשאלת הכריכה </w:t>
      </w:r>
      <w:r w:rsidRPr="0076772D">
        <w:rPr>
          <w:rFonts w:ascii="David" w:hAnsi="David" w:cs="David"/>
          <w:u w:val="single"/>
          <w:rtl/>
        </w:rPr>
        <w:t>–</w:t>
      </w:r>
      <w:r w:rsidRPr="0076772D">
        <w:rPr>
          <w:rFonts w:ascii="David" w:hAnsi="David" w:cs="David" w:hint="cs"/>
          <w:u w:val="single"/>
          <w:rtl/>
        </w:rPr>
        <w:t xml:space="preserve"> "</w:t>
      </w:r>
      <w:proofErr w:type="spellStart"/>
      <w:r w:rsidRPr="0076772D">
        <w:rPr>
          <w:rFonts w:ascii="David" w:hAnsi="David" w:cs="David" w:hint="cs"/>
          <w:u w:val="single"/>
          <w:rtl/>
        </w:rPr>
        <w:t>מירוץ</w:t>
      </w:r>
      <w:proofErr w:type="spellEnd"/>
      <w:r w:rsidRPr="0076772D">
        <w:rPr>
          <w:rFonts w:ascii="David" w:hAnsi="David" w:cs="David" w:hint="cs"/>
          <w:u w:val="single"/>
          <w:rtl/>
        </w:rPr>
        <w:t xml:space="preserve"> ההחלטות":</w:t>
      </w:r>
    </w:p>
    <w:p w:rsidR="008E513C" w:rsidRPr="008E513C" w:rsidRDefault="008E513C" w:rsidP="008E513C">
      <w:pPr>
        <w:spacing w:after="0" w:line="276" w:lineRule="auto"/>
        <w:rPr>
          <w:rFonts w:ascii="David" w:hAnsi="David" w:cs="David"/>
          <w:rtl/>
        </w:rPr>
      </w:pPr>
      <w:proofErr w:type="spellStart"/>
      <w:r w:rsidRPr="008E513C">
        <w:rPr>
          <w:rFonts w:ascii="David" w:hAnsi="David" w:cs="David" w:hint="cs"/>
          <w:highlight w:val="lightGray"/>
          <w:rtl/>
        </w:rPr>
        <w:t>פייג-פלמן</w:t>
      </w:r>
      <w:proofErr w:type="spellEnd"/>
      <w:r w:rsidRPr="008E513C">
        <w:rPr>
          <w:rFonts w:ascii="David" w:hAnsi="David" w:cs="David" w:hint="cs"/>
          <w:highlight w:val="lightGray"/>
          <w:rtl/>
        </w:rPr>
        <w:t xml:space="preserve"> נ' </w:t>
      </w:r>
      <w:proofErr w:type="spellStart"/>
      <w:r w:rsidRPr="008E513C">
        <w:rPr>
          <w:rFonts w:ascii="David" w:hAnsi="David" w:cs="David" w:hint="cs"/>
          <w:highlight w:val="lightGray"/>
          <w:rtl/>
        </w:rPr>
        <w:t>פלמן</w:t>
      </w:r>
      <w:proofErr w:type="spellEnd"/>
      <w:r w:rsidRPr="008E513C">
        <w:rPr>
          <w:rFonts w:ascii="David" w:hAnsi="David" w:cs="David" w:hint="cs"/>
          <w:rtl/>
        </w:rPr>
        <w:t xml:space="preserve">- זוג שמתגרש, רבים על ענייני הרכוש. הבעל מגיש תביעת גירושין </w:t>
      </w:r>
      <w:proofErr w:type="spellStart"/>
      <w:r w:rsidRPr="008E513C">
        <w:rPr>
          <w:rFonts w:ascii="David" w:hAnsi="David" w:cs="David" w:hint="cs"/>
          <w:rtl/>
        </w:rPr>
        <w:t>לביד"ר</w:t>
      </w:r>
      <w:proofErr w:type="spellEnd"/>
      <w:r w:rsidRPr="008E513C">
        <w:rPr>
          <w:rFonts w:ascii="David" w:hAnsi="David" w:cs="David" w:hint="cs"/>
          <w:rtl/>
        </w:rPr>
        <w:t xml:space="preserve"> וכורך לה את הרכוש. האישה מגישה תביעה לביהמ"ש האזרחי ומבקשת שביהמ"ש ידון בנושא הרכוש. בהתחלה ביהמ"ש דן בתביעת הגבר וקובע</w:t>
      </w:r>
      <w:r w:rsidR="0005137B">
        <w:rPr>
          <w:rFonts w:ascii="David" w:hAnsi="David" w:cs="David" w:hint="cs"/>
          <w:rtl/>
        </w:rPr>
        <w:t xml:space="preserve"> שתביעת הגבר לא הייתה כנה בגלל תשובת הגבר בחקירה הנגדית על השאלה</w:t>
      </w:r>
      <w:r w:rsidRPr="008E513C">
        <w:rPr>
          <w:rFonts w:ascii="David" w:hAnsi="David" w:cs="David" w:hint="cs"/>
          <w:rtl/>
        </w:rPr>
        <w:t xml:space="preserve"> מה קורה אם מחליטים שמגיע לאישה חלק מהרכוש, האם הוא ייתן לה גט במצב כזה? ואז התשובה שלו "על זה לא חשבתי". מה זה אומר? שהוא מתנה את הגט, שזה לא רצון </w:t>
      </w:r>
      <w:proofErr w:type="spellStart"/>
      <w:r w:rsidRPr="008E513C">
        <w:rPr>
          <w:rFonts w:ascii="David" w:hAnsi="David" w:cs="David" w:hint="cs"/>
          <w:rtl/>
        </w:rPr>
        <w:t>אמית</w:t>
      </w:r>
      <w:r w:rsidR="0005137B">
        <w:rPr>
          <w:rFonts w:ascii="David" w:hAnsi="David" w:cs="David" w:hint="cs"/>
          <w:rtl/>
        </w:rPr>
        <w:t>י</w:t>
      </w:r>
      <w:proofErr w:type="spellEnd"/>
      <w:r w:rsidR="0005137B">
        <w:rPr>
          <w:rFonts w:ascii="David" w:hAnsi="David" w:cs="David" w:hint="cs"/>
          <w:rtl/>
        </w:rPr>
        <w:t xml:space="preserve"> שידונו בזה (</w:t>
      </w:r>
      <w:r w:rsidRPr="008E513C">
        <w:rPr>
          <w:rFonts w:ascii="David" w:hAnsi="David" w:cs="David" w:hint="cs"/>
          <w:rtl/>
        </w:rPr>
        <w:t xml:space="preserve">לעיל). </w:t>
      </w:r>
    </w:p>
    <w:p w:rsidR="008E513C" w:rsidRPr="008E513C" w:rsidRDefault="008E513C" w:rsidP="008E513C">
      <w:pPr>
        <w:spacing w:after="0" w:line="276" w:lineRule="auto"/>
        <w:rPr>
          <w:rFonts w:ascii="David" w:hAnsi="David" w:cs="David"/>
          <w:rtl/>
        </w:rPr>
      </w:pPr>
      <w:r w:rsidRPr="008E513C">
        <w:rPr>
          <w:rFonts w:ascii="David" w:hAnsi="David" w:cs="David" w:hint="cs"/>
          <w:rtl/>
        </w:rPr>
        <w:t xml:space="preserve">ביה"ד, אחרי שהוא יודע שביהמ"ש קיבל את ההחלטה הזאת, אומר שהוא מבחינתו לא כפוף להחלטות של ביהמ"ש לענייני משפחה, אלא רק כפוף </w:t>
      </w:r>
      <w:proofErr w:type="spellStart"/>
      <w:r w:rsidRPr="008E513C">
        <w:rPr>
          <w:rFonts w:ascii="David" w:hAnsi="David" w:cs="David" w:hint="cs"/>
          <w:rtl/>
        </w:rPr>
        <w:t>לבג"צ</w:t>
      </w:r>
      <w:proofErr w:type="spellEnd"/>
      <w:r w:rsidRPr="008E513C">
        <w:rPr>
          <w:rFonts w:ascii="David" w:hAnsi="David" w:cs="David" w:hint="cs"/>
          <w:rtl/>
        </w:rPr>
        <w:t xml:space="preserve"> ולכן יש לו כן סמכות לדון. כלומר כל אחת מהערכאות חושבת שיש לה הסמכות לדון בזה. </w:t>
      </w:r>
      <w:r w:rsidRPr="008E513C">
        <w:rPr>
          <w:rFonts w:ascii="David" w:hAnsi="David" w:cs="David" w:hint="cs"/>
          <w:b/>
          <w:bCs/>
          <w:rtl/>
        </w:rPr>
        <w:t>בג"צ מחליט</w:t>
      </w:r>
      <w:r w:rsidRPr="008E513C">
        <w:rPr>
          <w:rFonts w:ascii="David" w:hAnsi="David" w:cs="David" w:hint="cs"/>
          <w:rtl/>
        </w:rPr>
        <w:t xml:space="preserve">: </w:t>
      </w:r>
    </w:p>
    <w:p w:rsidR="008E513C" w:rsidRPr="008E513C" w:rsidRDefault="008E513C" w:rsidP="009B7BCF">
      <w:pPr>
        <w:pStyle w:val="a9"/>
        <w:numPr>
          <w:ilvl w:val="0"/>
          <w:numId w:val="61"/>
        </w:numPr>
        <w:spacing w:after="0" w:line="276" w:lineRule="auto"/>
        <w:rPr>
          <w:rFonts w:ascii="David" w:hAnsi="David" w:cs="David"/>
        </w:rPr>
      </w:pPr>
      <w:r w:rsidRPr="008E513C">
        <w:rPr>
          <w:rFonts w:ascii="David" w:hAnsi="David" w:cs="David" w:hint="cs"/>
          <w:rtl/>
        </w:rPr>
        <w:t xml:space="preserve">לשתי הערכאות יש הסמכות לדון בשאלות הנוגעות לסמכותן ולהכריע בשאלת התקיימות תנאי הכריכה. כלומר, באופן עקרוני שתי הערכאות יכולות להחליט האם יש להן סמכות לדון הן על עצמן והן על השנייה. </w:t>
      </w:r>
    </w:p>
    <w:p w:rsidR="008E513C" w:rsidRPr="008E513C" w:rsidRDefault="008E513C" w:rsidP="009B7BCF">
      <w:pPr>
        <w:pStyle w:val="a9"/>
        <w:numPr>
          <w:ilvl w:val="0"/>
          <w:numId w:val="61"/>
        </w:numPr>
        <w:spacing w:after="0" w:line="276" w:lineRule="auto"/>
        <w:rPr>
          <w:rFonts w:ascii="David" w:hAnsi="David" w:cs="David"/>
        </w:rPr>
      </w:pPr>
      <w:r w:rsidRPr="008E513C">
        <w:rPr>
          <w:rFonts w:ascii="David" w:hAnsi="David" w:cs="David" w:hint="cs"/>
          <w:rtl/>
        </w:rPr>
        <w:lastRenderedPageBreak/>
        <w:t xml:space="preserve">כל עוד אף הכרעה לא הכריעה בנושא הכריכה כל אחת מהערכאות, לפי שיקול דעתה, יכולה לעכב את הדיון בתביעה עד שהערכאה השנייה תחליט.  </w:t>
      </w:r>
    </w:p>
    <w:p w:rsidR="008E513C" w:rsidRPr="008E513C" w:rsidRDefault="008E513C" w:rsidP="009B7BCF">
      <w:pPr>
        <w:pStyle w:val="a9"/>
        <w:numPr>
          <w:ilvl w:val="0"/>
          <w:numId w:val="61"/>
        </w:numPr>
        <w:spacing w:after="0" w:line="276" w:lineRule="auto"/>
        <w:rPr>
          <w:rFonts w:ascii="David" w:hAnsi="David" w:cs="David"/>
        </w:rPr>
      </w:pPr>
      <w:r w:rsidRPr="008E513C">
        <w:rPr>
          <w:rFonts w:ascii="David" w:hAnsi="David" w:cs="David" w:hint="cs"/>
          <w:rtl/>
        </w:rPr>
        <w:t xml:space="preserve">אם אחת כבר הכריעה בשאלת הכריכה אז הערכאה השנייה צריכה להימנע מלדון בזה לאור עקרון הכיבוד ההדדי, אלא אם מתקיים </w:t>
      </w:r>
      <w:r w:rsidRPr="0005137B">
        <w:rPr>
          <w:rFonts w:ascii="David" w:hAnsi="David" w:cs="David" w:hint="cs"/>
          <w:b/>
          <w:bCs/>
          <w:rtl/>
        </w:rPr>
        <w:t>"טעם מיוחד"</w:t>
      </w:r>
      <w:r w:rsidRPr="008E513C">
        <w:rPr>
          <w:rFonts w:ascii="David" w:hAnsi="David" w:cs="David" w:hint="cs"/>
          <w:rtl/>
        </w:rPr>
        <w:t xml:space="preserve"> שמצדיק זאת (ואז נוצר "</w:t>
      </w:r>
      <w:proofErr w:type="spellStart"/>
      <w:r w:rsidRPr="008E513C">
        <w:rPr>
          <w:rFonts w:ascii="David" w:hAnsi="David" w:cs="David" w:hint="cs"/>
          <w:rtl/>
        </w:rPr>
        <w:t>מירוץ</w:t>
      </w:r>
      <w:proofErr w:type="spellEnd"/>
      <w:r w:rsidRPr="008E513C">
        <w:rPr>
          <w:rFonts w:ascii="David" w:hAnsi="David" w:cs="David" w:hint="cs"/>
          <w:rtl/>
        </w:rPr>
        <w:t xml:space="preserve"> ההחלטות" - כל ערכאה ממהרת להכריע).</w:t>
      </w:r>
    </w:p>
    <w:p w:rsidR="008E513C" w:rsidRPr="008E513C" w:rsidRDefault="008E513C" w:rsidP="008E513C">
      <w:pPr>
        <w:pStyle w:val="a9"/>
        <w:spacing w:after="0" w:line="276" w:lineRule="auto"/>
        <w:rPr>
          <w:rFonts w:ascii="David" w:hAnsi="David" w:cs="David"/>
          <w:rtl/>
        </w:rPr>
      </w:pPr>
      <w:r w:rsidRPr="008E513C">
        <w:rPr>
          <w:rFonts w:ascii="David" w:hAnsi="David" w:cs="David" w:hint="cs"/>
          <w:u w:val="single"/>
          <w:rtl/>
        </w:rPr>
        <w:t>מהו "טעם מיוחד"?</w:t>
      </w:r>
      <w:r w:rsidRPr="008E513C">
        <w:rPr>
          <w:rFonts w:ascii="David" w:hAnsi="David" w:cs="David" w:hint="cs"/>
          <w:rtl/>
        </w:rPr>
        <w:t xml:space="preserve"> </w:t>
      </w:r>
      <w:r w:rsidRPr="008E513C">
        <w:rPr>
          <w:rFonts w:ascii="David" w:hAnsi="David" w:cs="David"/>
          <w:rtl/>
        </w:rPr>
        <w:t>–</w:t>
      </w:r>
      <w:r w:rsidRPr="008E513C">
        <w:rPr>
          <w:rFonts w:ascii="David" w:hAnsi="David" w:cs="David" w:hint="cs"/>
          <w:rtl/>
        </w:rPr>
        <w:t xml:space="preserve"> כל מיני דברים שבאמת קשורים להליך:</w:t>
      </w:r>
    </w:p>
    <w:p w:rsidR="008E513C" w:rsidRPr="008E513C" w:rsidRDefault="008E513C" w:rsidP="009B7BCF">
      <w:pPr>
        <w:pStyle w:val="a9"/>
        <w:numPr>
          <w:ilvl w:val="0"/>
          <w:numId w:val="62"/>
        </w:numPr>
        <w:spacing w:after="0" w:line="276" w:lineRule="auto"/>
        <w:rPr>
          <w:rFonts w:ascii="David" w:hAnsi="David" w:cs="David"/>
        </w:rPr>
      </w:pPr>
      <w:r w:rsidRPr="008E513C">
        <w:rPr>
          <w:rFonts w:ascii="David" w:hAnsi="David" w:cs="David" w:hint="cs"/>
          <w:rtl/>
        </w:rPr>
        <w:t xml:space="preserve">חוסר חוקיות או פגם חמור אחר היורד לשורש הסמכות. למשל הערכאה לא מנמקת את ההכרעה שלה, לא התקיים דיון מקדים לגבי כנות הכריכה. </w:t>
      </w:r>
      <w:r w:rsidRPr="008E513C">
        <w:rPr>
          <w:rFonts w:ascii="David" w:hAnsi="David" w:cs="David" w:hint="cs"/>
          <w:highlight w:val="lightGray"/>
          <w:rtl/>
        </w:rPr>
        <w:t xml:space="preserve">בג"צ </w:t>
      </w:r>
      <w:r w:rsidR="0005137B">
        <w:rPr>
          <w:rFonts w:ascii="David" w:hAnsi="David" w:cs="David" w:hint="cs"/>
          <w:highlight w:val="lightGray"/>
          <w:rtl/>
        </w:rPr>
        <w:t xml:space="preserve">הגבר האנאלפבית </w:t>
      </w:r>
      <w:r w:rsidRPr="008E513C">
        <w:rPr>
          <w:rFonts w:ascii="David" w:hAnsi="David" w:cs="David" w:hint="cs"/>
          <w:highlight w:val="lightGray"/>
          <w:rtl/>
        </w:rPr>
        <w:t xml:space="preserve">פלונית נ' </w:t>
      </w:r>
      <w:proofErr w:type="spellStart"/>
      <w:r w:rsidRPr="008E513C">
        <w:rPr>
          <w:rFonts w:ascii="David" w:hAnsi="David" w:cs="David" w:hint="cs"/>
          <w:highlight w:val="lightGray"/>
          <w:rtl/>
        </w:rPr>
        <w:t>ביד"ר</w:t>
      </w:r>
      <w:proofErr w:type="spellEnd"/>
      <w:r w:rsidRPr="008E513C">
        <w:rPr>
          <w:rFonts w:ascii="David" w:hAnsi="David" w:cs="David" w:hint="cs"/>
          <w:highlight w:val="lightGray"/>
          <w:rtl/>
        </w:rPr>
        <w:t xml:space="preserve"> האזרחי</w:t>
      </w:r>
      <w:r w:rsidR="0005137B">
        <w:rPr>
          <w:rFonts w:ascii="David" w:hAnsi="David" w:cs="David" w:hint="cs"/>
          <w:rtl/>
        </w:rPr>
        <w:t xml:space="preserve">- </w:t>
      </w:r>
      <w:r w:rsidRPr="008E513C">
        <w:rPr>
          <w:rFonts w:ascii="David" w:hAnsi="David" w:cs="David" w:hint="cs"/>
          <w:rtl/>
        </w:rPr>
        <w:t xml:space="preserve">ביה"ד האזורי קובע שהסמכות לדון בתביעה היא של </w:t>
      </w:r>
      <w:proofErr w:type="spellStart"/>
      <w:r w:rsidRPr="008E513C">
        <w:rPr>
          <w:rFonts w:ascii="David" w:hAnsi="David" w:cs="David" w:hint="cs"/>
          <w:rtl/>
        </w:rPr>
        <w:t>ביד"ר</w:t>
      </w:r>
      <w:proofErr w:type="spellEnd"/>
      <w:r w:rsidRPr="008E513C">
        <w:rPr>
          <w:rFonts w:ascii="David" w:hAnsi="David" w:cs="David" w:hint="cs"/>
          <w:rtl/>
        </w:rPr>
        <w:t xml:space="preserve">. אולם, ההכרעה לא הייתה מנומקת. ולכן האישה טענה שיש פה פגם רציני בהליך. בג"צ מחליט שיש פה משהו בעייתי אבל הם לא פסלו את התיק כי </w:t>
      </w:r>
      <w:proofErr w:type="spellStart"/>
      <w:r w:rsidRPr="008E513C">
        <w:rPr>
          <w:rFonts w:ascii="David" w:hAnsi="David" w:cs="David" w:hint="cs"/>
          <w:rtl/>
        </w:rPr>
        <w:t>ביד"ר</w:t>
      </w:r>
      <w:proofErr w:type="spellEnd"/>
      <w:r w:rsidRPr="008E513C">
        <w:rPr>
          <w:rFonts w:ascii="David" w:hAnsi="David" w:cs="David" w:hint="cs"/>
          <w:rtl/>
        </w:rPr>
        <w:t xml:space="preserve"> תיקן את עצמו אח"כ. </w:t>
      </w:r>
    </w:p>
    <w:p w:rsidR="008E513C" w:rsidRPr="008E513C" w:rsidRDefault="008E513C" w:rsidP="009B7BCF">
      <w:pPr>
        <w:pStyle w:val="a9"/>
        <w:numPr>
          <w:ilvl w:val="0"/>
          <w:numId w:val="62"/>
        </w:numPr>
        <w:spacing w:after="0" w:line="276" w:lineRule="auto"/>
        <w:rPr>
          <w:rFonts w:ascii="David" w:hAnsi="David" w:cs="David"/>
        </w:rPr>
      </w:pPr>
      <w:r w:rsidRPr="008E513C">
        <w:rPr>
          <w:rFonts w:ascii="David" w:hAnsi="David" w:cs="David" w:hint="cs"/>
          <w:rtl/>
        </w:rPr>
        <w:t>חריגה ברורה מכללי הצדק הטבעי- אלו כללים שקובעים מתי הליך משפטי הוא לא הוגן או לא ראוי. לדוג' לא ניתן מספיק זמן להתכונן לדיון, לא נותנים לצד זמן לטעון.</w:t>
      </w:r>
    </w:p>
    <w:p w:rsidR="008E513C" w:rsidRPr="008E513C" w:rsidRDefault="008E513C" w:rsidP="009B7BCF">
      <w:pPr>
        <w:pStyle w:val="a9"/>
        <w:numPr>
          <w:ilvl w:val="0"/>
          <w:numId w:val="62"/>
        </w:numPr>
        <w:spacing w:after="0" w:line="276" w:lineRule="auto"/>
        <w:rPr>
          <w:rFonts w:ascii="David" w:hAnsi="David" w:cs="David"/>
        </w:rPr>
      </w:pPr>
      <w:r w:rsidRPr="008E513C">
        <w:rPr>
          <w:rFonts w:ascii="David" w:hAnsi="David" w:cs="David" w:hint="cs"/>
          <w:rtl/>
        </w:rPr>
        <w:t>סוגיה שאינה ניתנת לכריכה.</w:t>
      </w:r>
    </w:p>
    <w:p w:rsidR="008E513C" w:rsidRPr="008E513C" w:rsidRDefault="008E513C" w:rsidP="008E513C">
      <w:pPr>
        <w:spacing w:after="0" w:line="276" w:lineRule="auto"/>
        <w:rPr>
          <w:rFonts w:ascii="David" w:hAnsi="David" w:cs="David"/>
          <w:rtl/>
        </w:rPr>
      </w:pPr>
    </w:p>
    <w:p w:rsidR="008E513C" w:rsidRPr="0076772D" w:rsidRDefault="008E513C" w:rsidP="008E513C">
      <w:pPr>
        <w:spacing w:after="0" w:line="276" w:lineRule="auto"/>
        <w:rPr>
          <w:rFonts w:ascii="David" w:hAnsi="David" w:cs="David"/>
          <w:rtl/>
        </w:rPr>
      </w:pPr>
      <w:r w:rsidRPr="0076772D">
        <w:rPr>
          <w:rFonts w:ascii="David" w:hAnsi="David" w:cs="David" w:hint="cs"/>
          <w:u w:val="single"/>
          <w:rtl/>
        </w:rPr>
        <w:t>בחינת חוסר תום לב דיוני בפניה לבית המשפט לענייני משפחה:</w:t>
      </w:r>
    </w:p>
    <w:p w:rsidR="008E513C" w:rsidRPr="008E513C" w:rsidRDefault="008E513C" w:rsidP="008E513C">
      <w:pPr>
        <w:spacing w:after="0" w:line="276" w:lineRule="auto"/>
        <w:rPr>
          <w:rFonts w:ascii="David" w:hAnsi="David" w:cs="David"/>
          <w:rtl/>
        </w:rPr>
      </w:pPr>
      <w:r w:rsidRPr="008E513C">
        <w:rPr>
          <w:rFonts w:ascii="David" w:hAnsi="David" w:cs="David" w:hint="cs"/>
          <w:rtl/>
        </w:rPr>
        <w:t>עד עכשיו דיבר</w:t>
      </w:r>
      <w:r w:rsidR="0005137B">
        <w:rPr>
          <w:rFonts w:ascii="David" w:hAnsi="David" w:cs="David" w:hint="cs"/>
          <w:rtl/>
        </w:rPr>
        <w:t>נו במקרה בו מגישים תביעת גירושין</w:t>
      </w:r>
      <w:r w:rsidRPr="008E513C">
        <w:rPr>
          <w:rFonts w:ascii="David" w:hAnsi="David" w:cs="David" w:hint="cs"/>
          <w:rtl/>
        </w:rPr>
        <w:t xml:space="preserve"> </w:t>
      </w:r>
      <w:proofErr w:type="spellStart"/>
      <w:r w:rsidRPr="008E513C">
        <w:rPr>
          <w:rFonts w:ascii="David" w:hAnsi="David" w:cs="David" w:hint="cs"/>
          <w:rtl/>
        </w:rPr>
        <w:t>לביד"ר</w:t>
      </w:r>
      <w:proofErr w:type="spellEnd"/>
      <w:r w:rsidRPr="008E513C">
        <w:rPr>
          <w:rFonts w:ascii="David" w:hAnsi="David" w:cs="David" w:hint="cs"/>
          <w:rtl/>
        </w:rPr>
        <w:t xml:space="preserve"> ושאלת הכריכה. </w:t>
      </w:r>
    </w:p>
    <w:p w:rsidR="008E513C" w:rsidRPr="008E513C" w:rsidRDefault="008E513C" w:rsidP="008E513C">
      <w:pPr>
        <w:spacing w:after="0" w:line="276" w:lineRule="auto"/>
        <w:rPr>
          <w:rFonts w:ascii="David" w:hAnsi="David" w:cs="David"/>
          <w:rtl/>
        </w:rPr>
      </w:pPr>
      <w:r w:rsidRPr="008E513C">
        <w:rPr>
          <w:rFonts w:ascii="David" w:hAnsi="David" w:cs="David" w:hint="cs"/>
          <w:rtl/>
        </w:rPr>
        <w:t xml:space="preserve">מה קורה במצב בו מגישים תביעה לביהמ"ש לענייני משפחה? האם גם צריך לבדוק את כל המבחנים האלו? </w:t>
      </w:r>
    </w:p>
    <w:p w:rsidR="008E513C" w:rsidRPr="008E513C" w:rsidRDefault="008E513C" w:rsidP="0005137B">
      <w:pPr>
        <w:spacing w:after="0" w:line="276" w:lineRule="auto"/>
        <w:rPr>
          <w:rFonts w:ascii="David" w:hAnsi="David" w:cs="David"/>
          <w:rtl/>
        </w:rPr>
      </w:pPr>
      <w:r w:rsidRPr="008E513C">
        <w:rPr>
          <w:rFonts w:ascii="David" w:hAnsi="David" w:cs="David" w:hint="cs"/>
          <w:rtl/>
        </w:rPr>
        <w:t xml:space="preserve">לפי הפסיקה, </w:t>
      </w:r>
      <w:r w:rsidRPr="0005137B">
        <w:rPr>
          <w:rFonts w:ascii="David" w:hAnsi="David" w:cs="David" w:hint="cs"/>
          <w:b/>
          <w:bCs/>
          <w:u w:val="single"/>
          <w:rtl/>
        </w:rPr>
        <w:t>לא</w:t>
      </w:r>
      <w:r w:rsidRPr="008E513C">
        <w:rPr>
          <w:rFonts w:ascii="David" w:hAnsi="David" w:cs="David" w:hint="cs"/>
          <w:rtl/>
        </w:rPr>
        <w:t xml:space="preserve">. לא בודקים כנות וכד'. </w:t>
      </w:r>
      <w:r w:rsidR="0005137B">
        <w:rPr>
          <w:rFonts w:ascii="David" w:hAnsi="David" w:cs="David" w:hint="cs"/>
          <w:rtl/>
        </w:rPr>
        <w:t>אולם,</w:t>
      </w:r>
      <w:r w:rsidRPr="008E513C">
        <w:rPr>
          <w:rFonts w:ascii="David" w:hAnsi="David" w:cs="David" w:hint="cs"/>
          <w:rtl/>
        </w:rPr>
        <w:t xml:space="preserve"> לפי </w:t>
      </w:r>
      <w:r w:rsidRPr="008E513C">
        <w:rPr>
          <w:rFonts w:ascii="David" w:hAnsi="David" w:cs="David" w:hint="cs"/>
          <w:highlight w:val="lightGray"/>
          <w:rtl/>
        </w:rPr>
        <w:t>פרשת 15 הדקות</w:t>
      </w:r>
      <w:r w:rsidRPr="008E513C">
        <w:rPr>
          <w:rFonts w:ascii="David" w:hAnsi="David" w:cs="David" w:hint="cs"/>
          <w:rtl/>
        </w:rPr>
        <w:t xml:space="preserve">- שם האישה הגישה תביעה לביהמ"ש לענייני משפחה, אחרי 15 דקות הגבר מגיש </w:t>
      </w:r>
      <w:proofErr w:type="spellStart"/>
      <w:r w:rsidRPr="008E513C">
        <w:rPr>
          <w:rFonts w:ascii="David" w:hAnsi="David" w:cs="David" w:hint="cs"/>
          <w:rtl/>
        </w:rPr>
        <w:t>לביד"ר</w:t>
      </w:r>
      <w:proofErr w:type="spellEnd"/>
      <w:r w:rsidRPr="008E513C">
        <w:rPr>
          <w:rFonts w:ascii="David" w:hAnsi="David" w:cs="David" w:hint="cs"/>
          <w:rtl/>
        </w:rPr>
        <w:t>. במקרים חריגים ובאמת קי</w:t>
      </w:r>
      <w:r w:rsidR="0005137B">
        <w:rPr>
          <w:rFonts w:ascii="David" w:hAnsi="David" w:cs="David" w:hint="cs"/>
          <w:rtl/>
        </w:rPr>
        <w:t>צוניים הסמכות של ביהמ"ש האזרחי</w:t>
      </w:r>
      <w:r w:rsidRPr="008E513C">
        <w:rPr>
          <w:rFonts w:ascii="David" w:hAnsi="David" w:cs="David" w:hint="cs"/>
          <w:rtl/>
        </w:rPr>
        <w:t xml:space="preserve"> ע"פ מבחן הזמן גם כפופה לתום לב דיוני. במקרה זה 15 הדקות האישה נהגה בחוסר תו"ל כשלקח לה זמן (4 חודשים) להגיש את כתב הטענה שלה. הוא מגלה על הדיון בביהמ"ש לענייני משפחה 6 ימים לפני קיומו (הוא ידע רק על הגשת התביעה </w:t>
      </w:r>
      <w:proofErr w:type="spellStart"/>
      <w:r w:rsidRPr="008E513C">
        <w:rPr>
          <w:rFonts w:ascii="David" w:hAnsi="David" w:cs="David" w:hint="cs"/>
          <w:rtl/>
        </w:rPr>
        <w:t>לביד"ר</w:t>
      </w:r>
      <w:proofErr w:type="spellEnd"/>
      <w:r w:rsidRPr="008E513C">
        <w:rPr>
          <w:rFonts w:ascii="David" w:hAnsi="David" w:cs="David" w:hint="cs"/>
          <w:rtl/>
        </w:rPr>
        <w:t xml:space="preserve">), וזה מעיד על חוסר תום לב של האישה כי היא ידעה ולא סיפרה במשך 4 חודשים. בגלל שהוא גילה רק 6 ימים לפני אז מדובר בחוסר תום לב קיצוני ולכן הסמכות שייכת </w:t>
      </w:r>
      <w:proofErr w:type="spellStart"/>
      <w:r w:rsidRPr="008E513C">
        <w:rPr>
          <w:rFonts w:ascii="David" w:hAnsi="David" w:cs="David" w:hint="cs"/>
          <w:rtl/>
        </w:rPr>
        <w:t>לביד"ר</w:t>
      </w:r>
      <w:proofErr w:type="spellEnd"/>
      <w:r w:rsidRPr="008E513C">
        <w:rPr>
          <w:rFonts w:ascii="David" w:hAnsi="David" w:cs="David" w:hint="cs"/>
          <w:rtl/>
        </w:rPr>
        <w:t>.</w:t>
      </w:r>
    </w:p>
    <w:p w:rsidR="008E513C" w:rsidRDefault="008E513C" w:rsidP="0005137B">
      <w:pPr>
        <w:pStyle w:val="a5"/>
        <w:tabs>
          <w:tab w:val="clear" w:pos="4153"/>
          <w:tab w:val="clear" w:pos="8306"/>
        </w:tabs>
        <w:spacing w:line="276" w:lineRule="auto"/>
        <w:rPr>
          <w:rFonts w:ascii="David" w:hAnsi="David" w:cs="David"/>
          <w:caps/>
          <w:color w:val="333333"/>
          <w:sz w:val="20"/>
          <w:szCs w:val="20"/>
          <w:rtl/>
        </w:rPr>
      </w:pPr>
    </w:p>
    <w:p w:rsidR="0005137B" w:rsidRPr="0076772D" w:rsidRDefault="0005137B" w:rsidP="0076772D">
      <w:pPr>
        <w:spacing w:after="0" w:line="276" w:lineRule="auto"/>
        <w:rPr>
          <w:rFonts w:ascii="David" w:hAnsi="David" w:cs="David"/>
          <w:rtl/>
        </w:rPr>
      </w:pPr>
    </w:p>
    <w:p w:rsidR="0005137B" w:rsidRPr="0076772D" w:rsidRDefault="0005137B" w:rsidP="002C75CF">
      <w:pPr>
        <w:shd w:val="clear" w:color="auto" w:fill="FBE4D5" w:themeFill="accent2" w:themeFillTint="33"/>
        <w:spacing w:after="0" w:line="276" w:lineRule="auto"/>
        <w:jc w:val="center"/>
        <w:rPr>
          <w:rFonts w:ascii="David" w:hAnsi="David" w:cs="David"/>
          <w:b/>
          <w:bCs/>
          <w:u w:val="single"/>
          <w:rtl/>
        </w:rPr>
      </w:pPr>
      <w:r w:rsidRPr="0076772D">
        <w:rPr>
          <w:rFonts w:ascii="David" w:hAnsi="David" w:cs="David" w:hint="cs"/>
          <w:b/>
          <w:bCs/>
          <w:u w:val="single"/>
          <w:rtl/>
        </w:rPr>
        <w:t>סמכות בהסכמה</w:t>
      </w:r>
      <w:r w:rsidR="0076772D" w:rsidRPr="0076772D">
        <w:rPr>
          <w:rFonts w:ascii="David" w:hAnsi="David" w:cs="David" w:hint="cs"/>
          <w:b/>
          <w:bCs/>
          <w:u w:val="single"/>
          <w:rtl/>
        </w:rPr>
        <w:t>- סע' 9 לחוק השיפוט:</w:t>
      </w:r>
    </w:p>
    <w:p w:rsidR="0005137B" w:rsidRPr="0005137B" w:rsidRDefault="0005137B" w:rsidP="0005137B">
      <w:pPr>
        <w:spacing w:after="0" w:line="276" w:lineRule="auto"/>
        <w:rPr>
          <w:rFonts w:ascii="David" w:hAnsi="David" w:cs="David"/>
          <w:rtl/>
        </w:rPr>
      </w:pPr>
      <w:r w:rsidRPr="0005137B">
        <w:rPr>
          <w:rFonts w:ascii="David" w:hAnsi="David" w:cs="David" w:hint="cs"/>
          <w:rtl/>
        </w:rPr>
        <w:t xml:space="preserve">מצב בו הצדדים מסכימים שביה"ד ידון בנושא. </w:t>
      </w:r>
    </w:p>
    <w:p w:rsidR="0005137B" w:rsidRPr="0005137B" w:rsidRDefault="0005137B" w:rsidP="0005137B">
      <w:pPr>
        <w:spacing w:after="0" w:line="276" w:lineRule="auto"/>
        <w:rPr>
          <w:rFonts w:ascii="David" w:hAnsi="David" w:cs="David"/>
          <w:rtl/>
        </w:rPr>
      </w:pPr>
      <w:r w:rsidRPr="0005137B">
        <w:rPr>
          <w:rFonts w:ascii="David" w:hAnsi="David" w:cs="David" w:hint="cs"/>
          <w:highlight w:val="green"/>
          <w:rtl/>
        </w:rPr>
        <w:t>סע' 9</w:t>
      </w:r>
      <w:r w:rsidRPr="0005137B">
        <w:rPr>
          <w:rFonts w:ascii="David" w:hAnsi="David" w:cs="David" w:hint="cs"/>
          <w:rtl/>
        </w:rPr>
        <w:t xml:space="preserve"> לחוק שיפוט בתי דין רבניים- שיפוט ע"פ הסכמה. </w:t>
      </w:r>
    </w:p>
    <w:p w:rsidR="0005137B" w:rsidRPr="0005137B" w:rsidRDefault="0005137B" w:rsidP="0005137B">
      <w:pPr>
        <w:spacing w:after="0" w:line="276" w:lineRule="auto"/>
        <w:rPr>
          <w:rFonts w:ascii="David" w:hAnsi="David" w:cs="David"/>
          <w:u w:val="single"/>
          <w:rtl/>
        </w:rPr>
      </w:pPr>
    </w:p>
    <w:p w:rsidR="0005137B" w:rsidRPr="0005137B" w:rsidRDefault="0005137B" w:rsidP="0005137B">
      <w:pPr>
        <w:spacing w:after="0" w:line="276" w:lineRule="auto"/>
        <w:rPr>
          <w:rFonts w:ascii="David" w:hAnsi="David" w:cs="David"/>
          <w:rtl/>
        </w:rPr>
      </w:pPr>
      <w:r w:rsidRPr="0005137B">
        <w:rPr>
          <w:rFonts w:ascii="David" w:hAnsi="David" w:cs="David" w:hint="cs"/>
          <w:u w:val="single"/>
          <w:rtl/>
        </w:rPr>
        <w:t>התנאים המצטברים הנדרשים לצורך תחולת סע' 9:</w:t>
      </w:r>
    </w:p>
    <w:p w:rsidR="0005137B" w:rsidRPr="0005137B" w:rsidRDefault="0005137B" w:rsidP="009B7BCF">
      <w:pPr>
        <w:pStyle w:val="a9"/>
        <w:numPr>
          <w:ilvl w:val="0"/>
          <w:numId w:val="67"/>
        </w:numPr>
        <w:spacing w:after="0" w:line="276" w:lineRule="auto"/>
        <w:rPr>
          <w:rFonts w:ascii="David" w:hAnsi="David" w:cs="David"/>
        </w:rPr>
      </w:pPr>
      <w:r w:rsidRPr="0005137B">
        <w:rPr>
          <w:rFonts w:ascii="David" w:hAnsi="David" w:cs="David" w:hint="cs"/>
          <w:rtl/>
        </w:rPr>
        <w:t xml:space="preserve">נושא שנמנה עם ענייני המעמד האישי לפי סימן 51 לדבר המלך ומועצתו ואינו בסמכות שיפוט ייחודית של </w:t>
      </w:r>
      <w:proofErr w:type="spellStart"/>
      <w:r w:rsidRPr="0005137B">
        <w:rPr>
          <w:rFonts w:ascii="David" w:hAnsi="David" w:cs="David" w:hint="cs"/>
          <w:rtl/>
        </w:rPr>
        <w:t>ביד"ר</w:t>
      </w:r>
      <w:proofErr w:type="spellEnd"/>
      <w:r w:rsidRPr="0005137B">
        <w:rPr>
          <w:rFonts w:ascii="David" w:hAnsi="David" w:cs="David" w:hint="cs"/>
          <w:rtl/>
        </w:rPr>
        <w:t>.</w:t>
      </w:r>
    </w:p>
    <w:p w:rsidR="0005137B" w:rsidRPr="0005137B" w:rsidRDefault="0005137B" w:rsidP="009B7BCF">
      <w:pPr>
        <w:pStyle w:val="a9"/>
        <w:numPr>
          <w:ilvl w:val="0"/>
          <w:numId w:val="67"/>
        </w:numPr>
        <w:spacing w:after="0" w:line="276" w:lineRule="auto"/>
        <w:rPr>
          <w:rFonts w:ascii="David" w:hAnsi="David" w:cs="David"/>
        </w:rPr>
      </w:pPr>
      <w:r w:rsidRPr="0005137B">
        <w:rPr>
          <w:rFonts w:ascii="David" w:hAnsi="David" w:cs="David" w:hint="cs"/>
          <w:rtl/>
        </w:rPr>
        <w:t xml:space="preserve">שני הצדדים הסכימו כי העניין ידון בפני </w:t>
      </w:r>
      <w:proofErr w:type="spellStart"/>
      <w:r w:rsidRPr="0005137B">
        <w:rPr>
          <w:rFonts w:ascii="David" w:hAnsi="David" w:cs="David" w:hint="cs"/>
          <w:rtl/>
        </w:rPr>
        <w:t>ביד"ר</w:t>
      </w:r>
      <w:proofErr w:type="spellEnd"/>
      <w:r w:rsidRPr="0005137B">
        <w:rPr>
          <w:rFonts w:ascii="David" w:hAnsi="David" w:cs="David" w:hint="cs"/>
          <w:rtl/>
        </w:rPr>
        <w:t xml:space="preserve"> (באופן מפורש או מכללא).</w:t>
      </w:r>
    </w:p>
    <w:p w:rsidR="0005137B" w:rsidRPr="0005137B" w:rsidRDefault="0005137B" w:rsidP="0005137B">
      <w:pPr>
        <w:spacing w:after="0" w:line="276" w:lineRule="auto"/>
        <w:rPr>
          <w:rFonts w:ascii="David" w:hAnsi="David" w:cs="David"/>
          <w:rtl/>
        </w:rPr>
      </w:pPr>
    </w:p>
    <w:p w:rsidR="0005137B" w:rsidRPr="0005137B" w:rsidRDefault="0005137B" w:rsidP="0005137B">
      <w:pPr>
        <w:spacing w:after="0" w:line="276" w:lineRule="auto"/>
        <w:rPr>
          <w:rFonts w:ascii="David" w:hAnsi="David" w:cs="David"/>
          <w:rtl/>
        </w:rPr>
      </w:pPr>
      <w:r w:rsidRPr="0005137B">
        <w:rPr>
          <w:rFonts w:ascii="David" w:hAnsi="David" w:cs="David" w:hint="cs"/>
          <w:u w:val="single"/>
          <w:rtl/>
        </w:rPr>
        <w:t xml:space="preserve">באיזה נושאים ניתן לדון מכוח הסכמה בהתאם </w:t>
      </w:r>
      <w:proofErr w:type="spellStart"/>
      <w:r w:rsidRPr="0005137B">
        <w:rPr>
          <w:rFonts w:ascii="David" w:hAnsi="David" w:cs="David" w:hint="cs"/>
          <w:u w:val="single"/>
          <w:rtl/>
        </w:rPr>
        <w:t>לסע</w:t>
      </w:r>
      <w:proofErr w:type="spellEnd"/>
      <w:r w:rsidRPr="0005137B">
        <w:rPr>
          <w:rFonts w:ascii="David" w:hAnsi="David" w:cs="David" w:hint="cs"/>
          <w:u w:val="single"/>
          <w:rtl/>
        </w:rPr>
        <w:t>' 9?</w:t>
      </w:r>
      <w:r w:rsidRPr="0005137B">
        <w:rPr>
          <w:rFonts w:ascii="David" w:hAnsi="David" w:cs="David" w:hint="cs"/>
          <w:rtl/>
        </w:rPr>
        <w:t>:</w:t>
      </w:r>
    </w:p>
    <w:p w:rsidR="0005137B" w:rsidRPr="0005137B" w:rsidRDefault="0005137B" w:rsidP="0005137B">
      <w:pPr>
        <w:spacing w:after="0" w:line="276" w:lineRule="auto"/>
        <w:rPr>
          <w:rFonts w:ascii="David" w:hAnsi="David" w:cs="David"/>
          <w:rtl/>
        </w:rPr>
      </w:pPr>
      <w:r w:rsidRPr="0005137B">
        <w:rPr>
          <w:rFonts w:ascii="David" w:hAnsi="David" w:cs="David" w:hint="cs"/>
          <w:rtl/>
        </w:rPr>
        <w:t xml:space="preserve">רק עניינים שהם </w:t>
      </w:r>
      <w:r w:rsidRPr="0005137B">
        <w:rPr>
          <w:rFonts w:ascii="David" w:hAnsi="David" w:cs="David" w:hint="cs"/>
          <w:u w:val="single"/>
          <w:rtl/>
        </w:rPr>
        <w:t>ענייני המעמד האישי</w:t>
      </w:r>
      <w:r w:rsidRPr="0005137B">
        <w:rPr>
          <w:rFonts w:ascii="David" w:hAnsi="David" w:cs="David" w:hint="cs"/>
          <w:rtl/>
        </w:rPr>
        <w:t xml:space="preserve"> יוכלו </w:t>
      </w:r>
      <w:proofErr w:type="spellStart"/>
      <w:r w:rsidRPr="0005137B">
        <w:rPr>
          <w:rFonts w:ascii="David" w:hAnsi="David" w:cs="David" w:hint="cs"/>
          <w:rtl/>
        </w:rPr>
        <w:t>לידון</w:t>
      </w:r>
      <w:proofErr w:type="spellEnd"/>
      <w:r w:rsidRPr="0005137B">
        <w:rPr>
          <w:rFonts w:ascii="David" w:hAnsi="David" w:cs="David" w:hint="cs"/>
          <w:rtl/>
        </w:rPr>
        <w:t xml:space="preserve"> </w:t>
      </w:r>
      <w:proofErr w:type="spellStart"/>
      <w:r w:rsidRPr="0005137B">
        <w:rPr>
          <w:rFonts w:ascii="David" w:hAnsi="David" w:cs="David" w:hint="cs"/>
          <w:rtl/>
        </w:rPr>
        <w:t>בביד"ר</w:t>
      </w:r>
      <w:proofErr w:type="spellEnd"/>
      <w:r w:rsidRPr="0005137B">
        <w:rPr>
          <w:rFonts w:ascii="David" w:hAnsi="David" w:cs="David" w:hint="cs"/>
          <w:rtl/>
        </w:rPr>
        <w:t xml:space="preserve"> מכוח הסכמה לפי סע' 9.</w:t>
      </w:r>
    </w:p>
    <w:p w:rsidR="0005137B" w:rsidRPr="0005137B" w:rsidRDefault="0005137B" w:rsidP="0005137B">
      <w:pPr>
        <w:spacing w:after="0" w:line="276" w:lineRule="auto"/>
        <w:rPr>
          <w:rFonts w:ascii="David" w:hAnsi="David" w:cs="David"/>
          <w:rtl/>
        </w:rPr>
      </w:pPr>
    </w:p>
    <w:p w:rsidR="0005137B" w:rsidRPr="0005137B" w:rsidRDefault="0005137B" w:rsidP="0005137B">
      <w:pPr>
        <w:spacing w:after="0" w:line="276" w:lineRule="auto"/>
        <w:rPr>
          <w:rFonts w:ascii="David" w:hAnsi="David" w:cs="David"/>
          <w:rtl/>
        </w:rPr>
      </w:pPr>
      <w:r w:rsidRPr="0005137B">
        <w:rPr>
          <w:rFonts w:ascii="David" w:hAnsi="David" w:cs="David"/>
          <w:highlight w:val="lightGray"/>
          <w:rtl/>
        </w:rPr>
        <w:t xml:space="preserve">בג"צ 8638/03 סימה </w:t>
      </w:r>
      <w:r w:rsidR="0076772D">
        <w:rPr>
          <w:rFonts w:ascii="David" w:hAnsi="David" w:cs="David"/>
          <w:highlight w:val="lightGray"/>
          <w:rtl/>
        </w:rPr>
        <w:t>אמיר</w:t>
      </w:r>
      <w:r w:rsidRPr="0005137B">
        <w:rPr>
          <w:rFonts w:ascii="David" w:hAnsi="David" w:cs="David" w:hint="cs"/>
          <w:rtl/>
        </w:rPr>
        <w:t>- בהסכם הגירושין בין הבעל לאישה, הייתה תניה לפיה אם הילדים בהמשך הזמן יתבעו הגדלת מזונות אז האישה תשפה את הבעל. בג</w:t>
      </w:r>
      <w:r w:rsidR="0076772D">
        <w:rPr>
          <w:rFonts w:ascii="David" w:hAnsi="David" w:cs="David" w:hint="cs"/>
          <w:rtl/>
        </w:rPr>
        <w:t xml:space="preserve">"צ קובע תביעה </w:t>
      </w:r>
      <w:proofErr w:type="spellStart"/>
      <w:r w:rsidR="0076772D">
        <w:rPr>
          <w:rFonts w:ascii="David" w:hAnsi="David" w:cs="David" w:hint="cs"/>
          <w:rtl/>
        </w:rPr>
        <w:t>רכושית</w:t>
      </w:r>
      <w:proofErr w:type="spellEnd"/>
      <w:r w:rsidR="0076772D">
        <w:rPr>
          <w:rFonts w:ascii="David" w:hAnsi="David" w:cs="David" w:hint="cs"/>
          <w:rtl/>
        </w:rPr>
        <w:t xml:space="preserve"> לאכיפת </w:t>
      </w:r>
      <w:proofErr w:type="spellStart"/>
      <w:r w:rsidR="0076772D">
        <w:rPr>
          <w:rFonts w:ascii="David" w:hAnsi="David" w:cs="David" w:hint="cs"/>
          <w:rtl/>
        </w:rPr>
        <w:t>תניי</w:t>
      </w:r>
      <w:r w:rsidRPr="0005137B">
        <w:rPr>
          <w:rFonts w:ascii="David" w:hAnsi="David" w:cs="David" w:hint="cs"/>
          <w:rtl/>
        </w:rPr>
        <w:t>ת</w:t>
      </w:r>
      <w:proofErr w:type="spellEnd"/>
      <w:r w:rsidRPr="0005137B">
        <w:rPr>
          <w:rFonts w:ascii="David" w:hAnsi="David" w:cs="David" w:hint="cs"/>
          <w:rtl/>
        </w:rPr>
        <w:t xml:space="preserve"> שיפוי חוזית בהסכם גירושין זה לא דבר שניתן להסכים עליו. זה נושא רכושי ולא ניתן לתת </w:t>
      </w:r>
      <w:proofErr w:type="spellStart"/>
      <w:r w:rsidRPr="0005137B">
        <w:rPr>
          <w:rFonts w:ascii="David" w:hAnsi="David" w:cs="David" w:hint="cs"/>
          <w:rtl/>
        </w:rPr>
        <w:t>לביד"ר</w:t>
      </w:r>
      <w:proofErr w:type="spellEnd"/>
      <w:r w:rsidRPr="0005137B">
        <w:rPr>
          <w:rFonts w:ascii="David" w:hAnsi="David" w:cs="David" w:hint="cs"/>
          <w:rtl/>
        </w:rPr>
        <w:t xml:space="preserve"> את הסמכות לדון בו בהסכמה. כמו כן, </w:t>
      </w:r>
      <w:proofErr w:type="spellStart"/>
      <w:r w:rsidRPr="0005137B">
        <w:rPr>
          <w:rFonts w:ascii="David" w:hAnsi="David" w:cs="David" w:hint="cs"/>
          <w:rtl/>
        </w:rPr>
        <w:t>לביד"ר</w:t>
      </w:r>
      <w:proofErr w:type="spellEnd"/>
      <w:r w:rsidRPr="0005137B">
        <w:rPr>
          <w:rFonts w:ascii="David" w:hAnsi="David" w:cs="David" w:hint="cs"/>
          <w:rtl/>
        </w:rPr>
        <w:t xml:space="preserve"> אפילו אין סמכות להכריע בנושא זה בתור בורר. מכאן- לביה"ד לא תהיה סמכות בהסכמה </w:t>
      </w:r>
      <w:r w:rsidRPr="0005137B">
        <w:rPr>
          <w:rFonts w:ascii="David" w:hAnsi="David" w:cs="David" w:hint="cs"/>
          <w:u w:val="single"/>
          <w:rtl/>
        </w:rPr>
        <w:t>בנושאי רכוש</w:t>
      </w:r>
      <w:r w:rsidRPr="0005137B">
        <w:rPr>
          <w:rFonts w:ascii="David" w:hAnsi="David" w:cs="David" w:hint="cs"/>
          <w:rtl/>
        </w:rPr>
        <w:t>, אלא רק בנושאים של מעמד אישי (מזונות, משמורת).</w:t>
      </w:r>
    </w:p>
    <w:p w:rsidR="0005137B" w:rsidRPr="0005137B" w:rsidRDefault="0005137B" w:rsidP="0005137B">
      <w:pPr>
        <w:spacing w:after="0" w:line="276" w:lineRule="auto"/>
        <w:rPr>
          <w:rFonts w:ascii="David" w:hAnsi="David" w:cs="David"/>
          <w:rtl/>
        </w:rPr>
      </w:pPr>
    </w:p>
    <w:p w:rsidR="0005137B" w:rsidRPr="0005137B" w:rsidRDefault="0005137B" w:rsidP="0005137B">
      <w:pPr>
        <w:spacing w:after="0" w:line="276" w:lineRule="auto"/>
        <w:rPr>
          <w:rFonts w:ascii="David" w:hAnsi="David" w:cs="David"/>
          <w:rtl/>
        </w:rPr>
      </w:pPr>
      <w:r w:rsidRPr="0005137B">
        <w:rPr>
          <w:rFonts w:ascii="David" w:hAnsi="David" w:cs="David" w:hint="cs"/>
          <w:u w:val="single"/>
          <w:rtl/>
        </w:rPr>
        <w:t>הסכמות של הורים בנוגע לעניינים של קטינים</w:t>
      </w:r>
      <w:r w:rsidRPr="0005137B">
        <w:rPr>
          <w:rFonts w:ascii="David" w:hAnsi="David" w:cs="David" w:hint="cs"/>
          <w:rtl/>
        </w:rPr>
        <w:t>:</w:t>
      </w:r>
    </w:p>
    <w:p w:rsidR="0005137B" w:rsidRPr="0005137B" w:rsidRDefault="0005137B" w:rsidP="0005137B">
      <w:pPr>
        <w:spacing w:after="0" w:line="276" w:lineRule="auto"/>
        <w:rPr>
          <w:rFonts w:ascii="David" w:hAnsi="David" w:cs="David"/>
          <w:rtl/>
        </w:rPr>
      </w:pPr>
      <w:r w:rsidRPr="0005137B">
        <w:rPr>
          <w:rFonts w:ascii="David" w:hAnsi="David" w:cs="David" w:hint="cs"/>
          <w:rtl/>
        </w:rPr>
        <w:t xml:space="preserve">האם ניתן לכרוך מזונות ילדים או שהסמכות </w:t>
      </w:r>
      <w:proofErr w:type="spellStart"/>
      <w:r w:rsidRPr="0005137B">
        <w:rPr>
          <w:rFonts w:ascii="David" w:hAnsi="David" w:cs="David" w:hint="cs"/>
          <w:rtl/>
        </w:rPr>
        <w:t>לביד"ר</w:t>
      </w:r>
      <w:proofErr w:type="spellEnd"/>
      <w:r w:rsidRPr="0005137B">
        <w:rPr>
          <w:rFonts w:ascii="David" w:hAnsi="David" w:cs="David" w:hint="cs"/>
          <w:rtl/>
        </w:rPr>
        <w:t xml:space="preserve"> בהסכמת הצדדים?</w:t>
      </w:r>
    </w:p>
    <w:p w:rsidR="0005137B" w:rsidRPr="0005137B" w:rsidRDefault="0005137B" w:rsidP="0005137B">
      <w:pPr>
        <w:spacing w:after="0" w:line="276" w:lineRule="auto"/>
        <w:rPr>
          <w:rFonts w:ascii="David" w:hAnsi="David" w:cs="David"/>
          <w:highlight w:val="lightGray"/>
          <w:rtl/>
        </w:rPr>
      </w:pPr>
    </w:p>
    <w:p w:rsidR="0005137B" w:rsidRPr="00E435A0" w:rsidRDefault="0005137B" w:rsidP="00E435A0">
      <w:pPr>
        <w:spacing w:after="0" w:line="276" w:lineRule="auto"/>
        <w:rPr>
          <w:rFonts w:ascii="David" w:hAnsi="David" w:cs="David"/>
          <w:rtl/>
        </w:rPr>
      </w:pPr>
      <w:proofErr w:type="spellStart"/>
      <w:r w:rsidRPr="0005137B">
        <w:rPr>
          <w:rFonts w:ascii="David" w:hAnsi="David" w:cs="David" w:hint="cs"/>
          <w:highlight w:val="lightGray"/>
          <w:rtl/>
        </w:rPr>
        <w:t>בר"ע</w:t>
      </w:r>
      <w:proofErr w:type="spellEnd"/>
      <w:r w:rsidRPr="0005137B">
        <w:rPr>
          <w:rFonts w:ascii="David" w:hAnsi="David" w:cs="David" w:hint="cs"/>
          <w:highlight w:val="lightGray"/>
          <w:rtl/>
        </w:rPr>
        <w:t xml:space="preserve"> שרגאי נ' שרגאי</w:t>
      </w:r>
      <w:r w:rsidRPr="0005137B">
        <w:rPr>
          <w:rFonts w:ascii="David" w:hAnsi="David" w:cs="David" w:hint="cs"/>
          <w:rtl/>
        </w:rPr>
        <w:t xml:space="preserve">- נקבע שלא ניתן לכרוך מזונות ילדים אלא ניתן לכרוך רק החזר הוצאות של ההורה. ביה"ד יכול לדון במזונות הילדים רק בהסכמה של שני ההורים במסגרת סע' 9. </w:t>
      </w:r>
    </w:p>
    <w:p w:rsidR="0005137B" w:rsidRDefault="0005137B" w:rsidP="00E435A0">
      <w:pPr>
        <w:spacing w:after="0" w:line="276" w:lineRule="auto"/>
        <w:rPr>
          <w:rFonts w:ascii="David" w:hAnsi="David" w:cs="David"/>
          <w:rtl/>
        </w:rPr>
      </w:pPr>
      <w:r w:rsidRPr="0005137B">
        <w:rPr>
          <w:rFonts w:ascii="David" w:hAnsi="David" w:cs="David" w:hint="cs"/>
          <w:highlight w:val="lightGray"/>
          <w:rtl/>
        </w:rPr>
        <w:t>בג"צ 5933/14 פלונית נ' פלוני</w:t>
      </w:r>
      <w:r w:rsidRPr="0005137B">
        <w:rPr>
          <w:rFonts w:ascii="David" w:hAnsi="David" w:cs="David" w:hint="cs"/>
          <w:rtl/>
        </w:rPr>
        <w:t xml:space="preserve">- </w:t>
      </w:r>
      <w:proofErr w:type="spellStart"/>
      <w:r w:rsidRPr="0005137B">
        <w:rPr>
          <w:rFonts w:ascii="David" w:hAnsi="David" w:cs="David" w:hint="cs"/>
          <w:rtl/>
        </w:rPr>
        <w:t>הש</w:t>
      </w:r>
      <w:proofErr w:type="spellEnd"/>
      <w:r w:rsidRPr="0005137B">
        <w:rPr>
          <w:rFonts w:ascii="David" w:hAnsi="David" w:cs="David" w:hint="cs"/>
          <w:rtl/>
        </w:rPr>
        <w:t xml:space="preserve">' הנדל. שם הוא אומר שלפי הפסיקה כן ניתן לכרוך מזונות ילדים בניגוד לפסיקה שהייתה קודם לכן. </w:t>
      </w:r>
    </w:p>
    <w:p w:rsidR="00E435A0" w:rsidRPr="00E435A0" w:rsidRDefault="00E435A0" w:rsidP="009B7BCF">
      <w:pPr>
        <w:pStyle w:val="a9"/>
        <w:numPr>
          <w:ilvl w:val="0"/>
          <w:numId w:val="58"/>
        </w:numPr>
        <w:spacing w:after="0" w:line="276" w:lineRule="auto"/>
        <w:rPr>
          <w:rFonts w:ascii="David" w:hAnsi="David" w:cs="David"/>
          <w:rtl/>
        </w:rPr>
      </w:pPr>
      <w:r>
        <w:rPr>
          <w:rFonts w:ascii="David" w:hAnsi="David" w:cs="David" w:hint="cs"/>
          <w:rtl/>
        </w:rPr>
        <w:t xml:space="preserve">מבחן </w:t>
      </w:r>
      <w:r>
        <w:rPr>
          <w:rFonts w:ascii="David" w:hAnsi="David" w:cs="David"/>
          <w:rtl/>
        </w:rPr>
        <w:t>–</w:t>
      </w:r>
      <w:r>
        <w:rPr>
          <w:rFonts w:ascii="David" w:hAnsi="David" w:cs="David" w:hint="cs"/>
          <w:rtl/>
        </w:rPr>
        <w:t xml:space="preserve"> לציין את שתי הגישות.</w:t>
      </w:r>
    </w:p>
    <w:p w:rsidR="00E435A0" w:rsidRPr="0005137B" w:rsidRDefault="00E435A0" w:rsidP="00E435A0">
      <w:pPr>
        <w:spacing w:after="0" w:line="276" w:lineRule="auto"/>
        <w:rPr>
          <w:rFonts w:ascii="David" w:hAnsi="David" w:cs="David"/>
          <w:rtl/>
        </w:rPr>
      </w:pPr>
    </w:p>
    <w:p w:rsidR="0005137B" w:rsidRPr="0005137B" w:rsidRDefault="00E435A0" w:rsidP="0005137B">
      <w:pPr>
        <w:spacing w:after="0" w:line="276" w:lineRule="auto"/>
        <w:rPr>
          <w:rFonts w:ascii="David" w:hAnsi="David" w:cs="David"/>
          <w:u w:val="single"/>
          <w:rtl/>
        </w:rPr>
      </w:pPr>
      <w:r>
        <w:rPr>
          <w:rFonts w:ascii="David" w:hAnsi="David" w:cs="David" w:hint="cs"/>
          <w:u w:val="single"/>
          <w:rtl/>
        </w:rPr>
        <w:t>האם הקטין מחוי</w:t>
      </w:r>
      <w:r w:rsidR="0005137B" w:rsidRPr="0005137B">
        <w:rPr>
          <w:rFonts w:ascii="David" w:hAnsi="David" w:cs="David" w:hint="cs"/>
          <w:u w:val="single"/>
          <w:rtl/>
        </w:rPr>
        <w:t>ב להסכמות של הוריו?:</w:t>
      </w:r>
    </w:p>
    <w:p w:rsidR="0005137B" w:rsidRPr="0005137B" w:rsidRDefault="0005137B" w:rsidP="0005137B">
      <w:pPr>
        <w:spacing w:after="0" w:line="276" w:lineRule="auto"/>
        <w:rPr>
          <w:rFonts w:ascii="David" w:hAnsi="David" w:cs="David"/>
          <w:rtl/>
        </w:rPr>
      </w:pPr>
      <w:r w:rsidRPr="0005137B">
        <w:rPr>
          <w:rFonts w:ascii="David" w:hAnsi="David" w:cs="David" w:hint="cs"/>
          <w:rtl/>
        </w:rPr>
        <w:t>מה קורה במצב בו ההורים מגיעים להסכמה ביני</w:t>
      </w:r>
      <w:r w:rsidR="00E435A0">
        <w:rPr>
          <w:rFonts w:ascii="David" w:hAnsi="David" w:cs="David" w:hint="cs"/>
          <w:rtl/>
        </w:rPr>
        <w:t>הם אבל לאחר מכן הילד רוצה לתבוע?</w:t>
      </w:r>
      <w:r w:rsidRPr="0005137B">
        <w:rPr>
          <w:rFonts w:ascii="David" w:hAnsi="David" w:cs="David" w:hint="cs"/>
          <w:rtl/>
        </w:rPr>
        <w:t xml:space="preserve"> </w:t>
      </w:r>
    </w:p>
    <w:p w:rsidR="0005137B" w:rsidRPr="0005137B" w:rsidRDefault="0005137B" w:rsidP="0005137B">
      <w:pPr>
        <w:spacing w:line="276" w:lineRule="auto"/>
        <w:rPr>
          <w:rFonts w:ascii="David" w:hAnsi="David" w:cs="David"/>
          <w:rtl/>
        </w:rPr>
      </w:pPr>
      <w:r w:rsidRPr="0005137B">
        <w:rPr>
          <w:rFonts w:ascii="David" w:hAnsi="David" w:cs="David" w:hint="cs"/>
          <w:highlight w:val="lightGray"/>
          <w:rtl/>
        </w:rPr>
        <w:t>פס"ד כ</w:t>
      </w:r>
      <w:r w:rsidR="00E435A0">
        <w:rPr>
          <w:rFonts w:ascii="David" w:hAnsi="David" w:cs="David" w:hint="cs"/>
          <w:highlight w:val="lightGray"/>
          <w:rtl/>
        </w:rPr>
        <w:t>ץ</w:t>
      </w:r>
      <w:r w:rsidRPr="0005137B">
        <w:rPr>
          <w:rFonts w:ascii="David" w:hAnsi="David" w:cs="David" w:hint="cs"/>
          <w:rtl/>
        </w:rPr>
        <w:t xml:space="preserve">- בני הזוג מתגרשים, הבעל סרבן גט. האישה נוקטת נגדו בכל מיני הליכים והגבר בסופו של דבר מציב תנאים כדי לתת גט ואחד מהם הוא שבכל ענייני הילדים, חינוך, גידול וכו' יידון ביה"ד בהרכב מיוחד. האישה מסכימה והבעל נותן גט. לאחר מתן הגט, האישה הולכת לביהמ"ש כי היא רוצה שביהמ"ש ידון בנושא. היא אומרת שהצדדים רצו הרכב מסוים ושניים מהדיינים פרשו </w:t>
      </w:r>
      <w:proofErr w:type="spellStart"/>
      <w:r w:rsidRPr="0005137B">
        <w:rPr>
          <w:rFonts w:ascii="David" w:hAnsi="David" w:cs="David" w:hint="cs"/>
          <w:rtl/>
        </w:rPr>
        <w:t>בנתיים</w:t>
      </w:r>
      <w:proofErr w:type="spellEnd"/>
      <w:r w:rsidRPr="0005137B">
        <w:rPr>
          <w:rFonts w:ascii="David" w:hAnsi="David" w:cs="David" w:hint="cs"/>
          <w:rtl/>
        </w:rPr>
        <w:t xml:space="preserve"> ולכן ההסכם לא רלוונטי. עלתה השאלה מי אמור לדון בנושא הזה של הילדים </w:t>
      </w:r>
      <w:r w:rsidRPr="0005137B">
        <w:rPr>
          <w:rFonts w:ascii="David" w:hAnsi="David" w:cs="David"/>
          <w:rtl/>
        </w:rPr>
        <w:t>–</w:t>
      </w:r>
      <w:r w:rsidRPr="0005137B">
        <w:rPr>
          <w:rFonts w:ascii="David" w:hAnsi="David" w:cs="David" w:hint="cs"/>
          <w:rtl/>
        </w:rPr>
        <w:t xml:space="preserve"> </w:t>
      </w:r>
      <w:proofErr w:type="spellStart"/>
      <w:r w:rsidRPr="0005137B">
        <w:rPr>
          <w:rFonts w:ascii="David" w:hAnsi="David" w:cs="David" w:hint="cs"/>
          <w:rtl/>
        </w:rPr>
        <w:t>ביד"ר</w:t>
      </w:r>
      <w:proofErr w:type="spellEnd"/>
      <w:r w:rsidRPr="0005137B">
        <w:rPr>
          <w:rFonts w:ascii="David" w:hAnsi="David" w:cs="David" w:hint="cs"/>
          <w:rtl/>
        </w:rPr>
        <w:t xml:space="preserve"> או </w:t>
      </w:r>
      <w:r w:rsidRPr="0005137B">
        <w:rPr>
          <w:rFonts w:ascii="David" w:hAnsi="David" w:cs="David" w:hint="cs"/>
          <w:rtl/>
        </w:rPr>
        <w:lastRenderedPageBreak/>
        <w:t xml:space="preserve">ביהמ"ש האזרחי? </w:t>
      </w:r>
      <w:proofErr w:type="spellStart"/>
      <w:r w:rsidRPr="0005137B">
        <w:rPr>
          <w:rFonts w:ascii="David" w:hAnsi="David" w:cs="David" w:hint="cs"/>
          <w:highlight w:val="magenta"/>
          <w:rtl/>
        </w:rPr>
        <w:t>הש</w:t>
      </w:r>
      <w:proofErr w:type="spellEnd"/>
      <w:r w:rsidRPr="0005137B">
        <w:rPr>
          <w:rFonts w:ascii="David" w:hAnsi="David" w:cs="David" w:hint="cs"/>
          <w:highlight w:val="magenta"/>
          <w:rtl/>
        </w:rPr>
        <w:t xml:space="preserve">' </w:t>
      </w:r>
      <w:proofErr w:type="spellStart"/>
      <w:r w:rsidRPr="0005137B">
        <w:rPr>
          <w:rFonts w:ascii="David" w:hAnsi="David" w:cs="David" w:hint="cs"/>
          <w:highlight w:val="magenta"/>
          <w:rtl/>
        </w:rPr>
        <w:t>פורקצ'ה</w:t>
      </w:r>
      <w:proofErr w:type="spellEnd"/>
      <w:r w:rsidRPr="0005137B">
        <w:rPr>
          <w:rFonts w:ascii="David" w:hAnsi="David" w:cs="David" w:hint="cs"/>
          <w:rtl/>
        </w:rPr>
        <w:t xml:space="preserve">- </w:t>
      </w:r>
      <w:r w:rsidRPr="0005137B">
        <w:rPr>
          <w:rFonts w:ascii="David" w:hAnsi="David" w:cs="David"/>
          <w:rtl/>
        </w:rPr>
        <w:t>הסדרים</w:t>
      </w:r>
      <w:r w:rsidRPr="0005137B">
        <w:rPr>
          <w:rFonts w:ascii="David" w:hAnsi="David" w:cs="David"/>
          <w:rtl/>
          <w:lang w:bidi="ar-SA"/>
        </w:rPr>
        <w:t xml:space="preserve"> </w:t>
      </w:r>
      <w:r w:rsidRPr="0005137B">
        <w:rPr>
          <w:rFonts w:ascii="David" w:hAnsi="David" w:cs="David"/>
          <w:rtl/>
        </w:rPr>
        <w:t>מוסכמים שהושגו בין ההורים, לגבי הסמכות הדיונית וגם לגבי נושאים מהותיים, לא</w:t>
      </w:r>
      <w:r w:rsidRPr="0005137B">
        <w:rPr>
          <w:rFonts w:ascii="David" w:hAnsi="David" w:cs="David"/>
          <w:rtl/>
          <w:lang w:bidi="ar-SA"/>
        </w:rPr>
        <w:t xml:space="preserve"> </w:t>
      </w:r>
      <w:r w:rsidRPr="0005137B">
        <w:rPr>
          <w:rFonts w:ascii="David" w:hAnsi="David" w:cs="David"/>
          <w:rtl/>
        </w:rPr>
        <w:t>מחייבים את הקטין</w:t>
      </w:r>
      <w:r w:rsidRPr="0005137B">
        <w:rPr>
          <w:rFonts w:ascii="David" w:hAnsi="David" w:cs="David"/>
          <w:rtl/>
          <w:lang w:bidi="ar-SA"/>
        </w:rPr>
        <w:t xml:space="preserve"> </w:t>
      </w:r>
      <w:r w:rsidRPr="0005137B">
        <w:rPr>
          <w:rFonts w:ascii="David" w:hAnsi="David" w:cs="David"/>
          <w:rtl/>
        </w:rPr>
        <w:t>כשהוא</w:t>
      </w:r>
      <w:r w:rsidRPr="0005137B">
        <w:rPr>
          <w:rFonts w:ascii="David" w:hAnsi="David" w:cs="David"/>
          <w:rtl/>
          <w:lang w:bidi="ar-SA"/>
        </w:rPr>
        <w:t xml:space="preserve"> </w:t>
      </w:r>
      <w:r w:rsidRPr="0005137B">
        <w:rPr>
          <w:rFonts w:ascii="David" w:hAnsi="David" w:cs="David"/>
          <w:rtl/>
        </w:rPr>
        <w:t>לא היה צד להם.</w:t>
      </w:r>
      <w:r w:rsidRPr="0005137B">
        <w:rPr>
          <w:rFonts w:ascii="David" w:hAnsi="David" w:cs="David" w:hint="cs"/>
          <w:rtl/>
        </w:rPr>
        <w:t xml:space="preserve"> בעניינו, מה שעמד במרכז ההסכמה בין הצדדים היה הרצון להגיע לגט, לא הוקדשה מחשבה מה טובת הקטינים, לא באמת דנו בזה, ולכן הקטין לא מחויב להסכמות האלה שהושגו בין ההורים. </w:t>
      </w:r>
      <w:proofErr w:type="spellStart"/>
      <w:r w:rsidRPr="0005137B">
        <w:rPr>
          <w:rFonts w:ascii="David" w:hAnsi="David" w:cs="David" w:hint="cs"/>
          <w:highlight w:val="magenta"/>
          <w:rtl/>
        </w:rPr>
        <w:t>הש</w:t>
      </w:r>
      <w:proofErr w:type="spellEnd"/>
      <w:r w:rsidRPr="0005137B">
        <w:rPr>
          <w:rFonts w:ascii="David" w:hAnsi="David" w:cs="David" w:hint="cs"/>
          <w:highlight w:val="magenta"/>
          <w:rtl/>
        </w:rPr>
        <w:t xml:space="preserve">' </w:t>
      </w:r>
      <w:proofErr w:type="spellStart"/>
      <w:r w:rsidRPr="0005137B">
        <w:rPr>
          <w:rFonts w:ascii="David" w:hAnsi="David" w:cs="David" w:hint="cs"/>
          <w:highlight w:val="magenta"/>
          <w:rtl/>
        </w:rPr>
        <w:t>טריקל</w:t>
      </w:r>
      <w:proofErr w:type="spellEnd"/>
      <w:r w:rsidRPr="0005137B">
        <w:rPr>
          <w:rFonts w:ascii="David" w:hAnsi="David" w:cs="David" w:hint="cs"/>
          <w:rtl/>
        </w:rPr>
        <w:t>- דעת מיעוט. לפיו יש למנות אפוטרופוס חיצוני שיחליט איזה ערכאה ראוי שתדון בטובת הילד.</w:t>
      </w:r>
    </w:p>
    <w:p w:rsidR="0005137B" w:rsidRPr="0005137B" w:rsidRDefault="0005137B" w:rsidP="0005137B">
      <w:pPr>
        <w:spacing w:after="0" w:line="276" w:lineRule="auto"/>
        <w:rPr>
          <w:rFonts w:ascii="David" w:hAnsi="David" w:cs="David"/>
          <w:rtl/>
        </w:rPr>
      </w:pPr>
      <w:r w:rsidRPr="0005137B">
        <w:rPr>
          <w:rFonts w:ascii="David" w:hAnsi="David" w:cs="David"/>
          <w:highlight w:val="lightGray"/>
          <w:rtl/>
        </w:rPr>
        <w:t>בג</w:t>
      </w:r>
      <w:r w:rsidRPr="0005137B">
        <w:rPr>
          <w:rFonts w:ascii="David" w:hAnsi="David" w:cs="David"/>
          <w:highlight w:val="lightGray"/>
          <w:rtl/>
          <w:lang w:bidi="ar-SA"/>
        </w:rPr>
        <w:t>"</w:t>
      </w:r>
      <w:r w:rsidRPr="0005137B">
        <w:rPr>
          <w:rFonts w:ascii="David" w:hAnsi="David" w:cs="David"/>
          <w:highlight w:val="lightGray"/>
          <w:rtl/>
        </w:rPr>
        <w:t>צ</w:t>
      </w:r>
      <w:r w:rsidRPr="0005137B">
        <w:rPr>
          <w:rFonts w:ascii="David" w:hAnsi="David" w:cs="David"/>
          <w:highlight w:val="lightGray"/>
          <w:rtl/>
          <w:lang w:bidi="ar-SA"/>
        </w:rPr>
        <w:t xml:space="preserve"> </w:t>
      </w:r>
      <w:r w:rsidRPr="0005137B">
        <w:rPr>
          <w:rFonts w:ascii="David" w:hAnsi="David" w:cs="David"/>
          <w:highlight w:val="lightGray"/>
          <w:rtl/>
        </w:rPr>
        <w:t>2898/03 פלונית נ' ביד</w:t>
      </w:r>
      <w:r w:rsidRPr="0005137B">
        <w:rPr>
          <w:rFonts w:ascii="David" w:hAnsi="David" w:cs="David"/>
          <w:highlight w:val="lightGray"/>
          <w:rtl/>
          <w:lang w:bidi="ar-SA"/>
        </w:rPr>
        <w:t>"</w:t>
      </w:r>
      <w:r w:rsidRPr="0005137B">
        <w:rPr>
          <w:rFonts w:ascii="David" w:hAnsi="David" w:cs="David"/>
          <w:highlight w:val="lightGray"/>
          <w:rtl/>
        </w:rPr>
        <w:t>ר הגדול</w:t>
      </w:r>
      <w:r w:rsidRPr="0005137B">
        <w:rPr>
          <w:rFonts w:ascii="David" w:hAnsi="David" w:cs="David" w:hint="cs"/>
          <w:rtl/>
        </w:rPr>
        <w:t xml:space="preserve">- </w:t>
      </w:r>
      <w:proofErr w:type="spellStart"/>
      <w:r w:rsidRPr="0005137B">
        <w:rPr>
          <w:rFonts w:ascii="David" w:hAnsi="David" w:cs="David"/>
          <w:highlight w:val="magenta"/>
          <w:rtl/>
        </w:rPr>
        <w:t>הש</w:t>
      </w:r>
      <w:proofErr w:type="spellEnd"/>
      <w:r w:rsidRPr="0005137B">
        <w:rPr>
          <w:rFonts w:ascii="David" w:hAnsi="David" w:cs="David"/>
          <w:highlight w:val="magenta"/>
          <w:rtl/>
        </w:rPr>
        <w:t>' ביניש</w:t>
      </w:r>
      <w:r w:rsidRPr="0005137B">
        <w:rPr>
          <w:rFonts w:ascii="David" w:hAnsi="David" w:cs="David"/>
          <w:rtl/>
        </w:rPr>
        <w:t xml:space="preserve">- הסכם גירושין בין הורים, יחייב את הקטינים רק כאשר </w:t>
      </w:r>
      <w:r w:rsidRPr="0005137B">
        <w:rPr>
          <w:rFonts w:ascii="David" w:hAnsi="David" w:cs="David"/>
          <w:u w:val="single"/>
          <w:rtl/>
        </w:rPr>
        <w:t>ברמה הדיונית</w:t>
      </w:r>
      <w:r w:rsidRPr="0005137B">
        <w:rPr>
          <w:rFonts w:ascii="David" w:hAnsi="David" w:cs="David"/>
          <w:rtl/>
        </w:rPr>
        <w:t xml:space="preserve">- עניינם של הקטינים נבחן לגופו כעניין עצמאי ונפרד מיתר סוגיות הגירושין של ההורים, </w:t>
      </w:r>
      <w:r w:rsidRPr="0005137B">
        <w:rPr>
          <w:rFonts w:ascii="David" w:hAnsi="David" w:cs="David"/>
          <w:u w:val="single"/>
          <w:rtl/>
        </w:rPr>
        <w:t>וברמה המהותית</w:t>
      </w:r>
      <w:r w:rsidRPr="0005137B">
        <w:rPr>
          <w:rFonts w:ascii="David" w:hAnsi="David" w:cs="David"/>
          <w:rtl/>
        </w:rPr>
        <w:t xml:space="preserve">- הערכאה המוסמכת שוכנעה כי ההסכם בין ההורים משרת את טובת הקטין. </w:t>
      </w:r>
    </w:p>
    <w:p w:rsidR="0005137B" w:rsidRPr="0005137B" w:rsidRDefault="0005137B" w:rsidP="0005137B">
      <w:pPr>
        <w:spacing w:after="0" w:line="276" w:lineRule="auto"/>
        <w:rPr>
          <w:rFonts w:ascii="David" w:hAnsi="David" w:cs="David"/>
          <w:highlight w:val="lightGray"/>
          <w:rtl/>
        </w:rPr>
      </w:pPr>
    </w:p>
    <w:p w:rsidR="0005137B" w:rsidRPr="0005137B" w:rsidRDefault="0005137B" w:rsidP="0005137B">
      <w:pPr>
        <w:spacing w:after="0" w:line="276" w:lineRule="auto"/>
        <w:rPr>
          <w:rFonts w:ascii="David" w:hAnsi="David" w:cs="David"/>
          <w:rtl/>
        </w:rPr>
      </w:pPr>
      <w:r w:rsidRPr="0005137B">
        <w:rPr>
          <w:rFonts w:ascii="David" w:hAnsi="David" w:cs="David"/>
          <w:highlight w:val="lightGray"/>
          <w:rtl/>
        </w:rPr>
        <w:t>בג</w:t>
      </w:r>
      <w:r w:rsidRPr="0005137B">
        <w:rPr>
          <w:rFonts w:ascii="David" w:hAnsi="David" w:cs="David"/>
          <w:highlight w:val="lightGray"/>
          <w:rtl/>
          <w:lang w:bidi="ar-SA"/>
        </w:rPr>
        <w:t>"</w:t>
      </w:r>
      <w:r w:rsidRPr="0005137B">
        <w:rPr>
          <w:rFonts w:ascii="David" w:hAnsi="David" w:cs="David" w:hint="cs"/>
          <w:highlight w:val="lightGray"/>
          <w:rtl/>
        </w:rPr>
        <w:t>צ</w:t>
      </w:r>
      <w:r w:rsidRPr="0005137B">
        <w:rPr>
          <w:rFonts w:ascii="David" w:hAnsi="David" w:cs="David"/>
          <w:highlight w:val="lightGray"/>
          <w:rtl/>
        </w:rPr>
        <w:t xml:space="preserve"> 4407/12 פלוני נ' ביד</w:t>
      </w:r>
      <w:r w:rsidRPr="0005137B">
        <w:rPr>
          <w:rFonts w:ascii="David" w:hAnsi="David" w:cs="David"/>
          <w:highlight w:val="lightGray"/>
          <w:rtl/>
          <w:lang w:bidi="ar-SA"/>
        </w:rPr>
        <w:t>"</w:t>
      </w:r>
      <w:r w:rsidRPr="0005137B">
        <w:rPr>
          <w:rFonts w:ascii="David" w:hAnsi="David" w:cs="David"/>
          <w:highlight w:val="lightGray"/>
          <w:rtl/>
        </w:rPr>
        <w:t>ר הגדול לערעורים</w:t>
      </w:r>
      <w:r w:rsidRPr="0005137B">
        <w:rPr>
          <w:rFonts w:ascii="David" w:hAnsi="David" w:cs="David"/>
          <w:highlight w:val="lightGray"/>
          <w:rtl/>
          <w:lang w:bidi="ar-SA"/>
        </w:rPr>
        <w:t xml:space="preserve"> </w:t>
      </w:r>
      <w:r w:rsidRPr="0005137B">
        <w:rPr>
          <w:rFonts w:ascii="David" w:hAnsi="David" w:cs="David"/>
          <w:highlight w:val="lightGray"/>
          <w:rtl/>
        </w:rPr>
        <w:t>(2013)</w:t>
      </w:r>
      <w:r w:rsidRPr="0005137B">
        <w:rPr>
          <w:rFonts w:ascii="David" w:hAnsi="David" w:cs="David" w:hint="cs"/>
          <w:rtl/>
        </w:rPr>
        <w:t xml:space="preserve">- </w:t>
      </w:r>
    </w:p>
    <w:p w:rsidR="0005137B" w:rsidRPr="0005137B" w:rsidRDefault="0005137B" w:rsidP="0005137B">
      <w:pPr>
        <w:spacing w:after="0" w:line="276" w:lineRule="auto"/>
        <w:rPr>
          <w:rFonts w:ascii="David" w:hAnsi="David" w:cs="David"/>
        </w:rPr>
      </w:pPr>
      <w:proofErr w:type="spellStart"/>
      <w:r w:rsidRPr="0005137B">
        <w:rPr>
          <w:rFonts w:ascii="David" w:hAnsi="David" w:cs="David"/>
          <w:highlight w:val="magenta"/>
          <w:rtl/>
        </w:rPr>
        <w:t>הש</w:t>
      </w:r>
      <w:proofErr w:type="spellEnd"/>
      <w:r w:rsidRPr="0005137B">
        <w:rPr>
          <w:rFonts w:ascii="David" w:hAnsi="David" w:cs="David"/>
          <w:highlight w:val="magenta"/>
          <w:rtl/>
        </w:rPr>
        <w:t>' עמית</w:t>
      </w:r>
      <w:r w:rsidRPr="0005137B">
        <w:rPr>
          <w:rFonts w:ascii="David" w:hAnsi="David" w:cs="David"/>
          <w:rtl/>
        </w:rPr>
        <w:t>: האם הקטין יכול להגיש תביעה עצמאית?</w:t>
      </w:r>
    </w:p>
    <w:p w:rsidR="0005137B" w:rsidRPr="0005137B" w:rsidRDefault="0005137B" w:rsidP="0005137B">
      <w:pPr>
        <w:spacing w:after="0" w:line="276" w:lineRule="auto"/>
        <w:rPr>
          <w:rFonts w:ascii="David" w:hAnsi="David" w:cs="David"/>
          <w:rtl/>
        </w:rPr>
      </w:pPr>
      <w:r w:rsidRPr="0005137B">
        <w:rPr>
          <w:rFonts w:ascii="David" w:hAnsi="David" w:cs="David"/>
          <w:b/>
          <w:bCs/>
          <w:rtl/>
        </w:rPr>
        <w:t>בעבר</w:t>
      </w:r>
      <w:r w:rsidRPr="0005137B">
        <w:rPr>
          <w:rFonts w:ascii="David" w:hAnsi="David" w:cs="David"/>
          <w:rtl/>
        </w:rPr>
        <w:t xml:space="preserve">- </w:t>
      </w:r>
      <w:r w:rsidRPr="0005137B">
        <w:rPr>
          <w:rFonts w:ascii="David" w:hAnsi="David" w:cs="David"/>
          <w:u w:val="single"/>
          <w:rtl/>
        </w:rPr>
        <w:t>המבחן הפרוצדורלי</w:t>
      </w:r>
      <w:r w:rsidRPr="0005137B">
        <w:rPr>
          <w:rFonts w:ascii="David" w:hAnsi="David" w:cs="David"/>
          <w:rtl/>
        </w:rPr>
        <w:t xml:space="preserve">: כדי שההסכם יחייב את הקטין:1) יש להגיש תביעה נפרדת בשמו של הקטין 2) נדרש דיון נפרד בעניינו של הקטין, שלא במסגרת הסוגיות האחרות בתביעת הגירושין. </w:t>
      </w:r>
    </w:p>
    <w:p w:rsidR="0005137B" w:rsidRPr="0005137B" w:rsidRDefault="0005137B" w:rsidP="0005137B">
      <w:pPr>
        <w:spacing w:after="0" w:line="276" w:lineRule="auto"/>
        <w:rPr>
          <w:rFonts w:ascii="David" w:hAnsi="David" w:cs="David"/>
          <w:rtl/>
        </w:rPr>
      </w:pPr>
      <w:r w:rsidRPr="0005137B">
        <w:rPr>
          <w:rFonts w:ascii="David" w:hAnsi="David" w:cs="David"/>
          <w:b/>
          <w:bCs/>
          <w:rtl/>
        </w:rPr>
        <w:t>עם חלוף הזמן</w:t>
      </w:r>
      <w:r w:rsidRPr="0005137B">
        <w:rPr>
          <w:rFonts w:ascii="David" w:hAnsi="David" w:cs="David"/>
          <w:rtl/>
        </w:rPr>
        <w:t xml:space="preserve">- מתן דגש </w:t>
      </w:r>
      <w:r w:rsidRPr="0005137B">
        <w:rPr>
          <w:rFonts w:ascii="David" w:hAnsi="David" w:cs="David"/>
          <w:u w:val="single"/>
          <w:rtl/>
        </w:rPr>
        <w:t>למבחן המהותי</w:t>
      </w:r>
      <w:r w:rsidRPr="0005137B">
        <w:rPr>
          <w:rFonts w:ascii="David" w:hAnsi="David" w:cs="David"/>
          <w:rtl/>
        </w:rPr>
        <w:t xml:space="preserve">: די בכך שבימ"ש דן לגופו בעניין מזונות הילדים, ובחן את ההסכם שנערך בין </w:t>
      </w:r>
      <w:proofErr w:type="spellStart"/>
      <w:r w:rsidRPr="0005137B">
        <w:rPr>
          <w:rFonts w:ascii="David" w:hAnsi="David" w:cs="David"/>
          <w:rtl/>
        </w:rPr>
        <w:t>בניה"ז</w:t>
      </w:r>
      <w:proofErr w:type="spellEnd"/>
      <w:r w:rsidRPr="0005137B">
        <w:rPr>
          <w:rFonts w:ascii="David" w:hAnsi="David" w:cs="David"/>
          <w:rtl/>
        </w:rPr>
        <w:t xml:space="preserve"> תוך התייחסות לטובת הילדים ולמזונותיהם.</w:t>
      </w:r>
    </w:p>
    <w:p w:rsidR="0005137B" w:rsidRPr="0005137B" w:rsidRDefault="0005137B" w:rsidP="009B7BCF">
      <w:pPr>
        <w:pStyle w:val="a9"/>
        <w:numPr>
          <w:ilvl w:val="0"/>
          <w:numId w:val="60"/>
        </w:numPr>
        <w:spacing w:after="0" w:line="276" w:lineRule="auto"/>
        <w:rPr>
          <w:rFonts w:ascii="David" w:hAnsi="David" w:cs="David"/>
          <w:rtl/>
        </w:rPr>
      </w:pPr>
      <w:r w:rsidRPr="0005137B">
        <w:rPr>
          <w:rFonts w:ascii="David" w:hAnsi="David" w:cs="David"/>
          <w:rtl/>
        </w:rPr>
        <w:t>המבחן המהותי חל בענייני מזונות, בעוד שבנושאי משמורת, מגורים, הסדרי ראיה וחינוך, הפסיקה נוטה למבחן הפרוצדורלי.</w:t>
      </w:r>
    </w:p>
    <w:p w:rsidR="0005137B" w:rsidRPr="0005137B" w:rsidRDefault="0005137B" w:rsidP="0005137B">
      <w:pPr>
        <w:spacing w:after="0" w:line="276" w:lineRule="auto"/>
        <w:rPr>
          <w:rFonts w:ascii="David" w:hAnsi="David" w:cs="David"/>
          <w:rtl/>
        </w:rPr>
      </w:pPr>
      <w:r w:rsidRPr="0005137B">
        <w:rPr>
          <w:rFonts w:ascii="David" w:hAnsi="David" w:cs="David" w:hint="cs"/>
          <w:rtl/>
        </w:rPr>
        <w:t>המבחן המהותי בתביעת מזונות עצמאית של קטין הוא דו שלבי:</w:t>
      </w:r>
    </w:p>
    <w:p w:rsidR="0005137B" w:rsidRPr="0005137B" w:rsidRDefault="0005137B" w:rsidP="009B7BCF">
      <w:pPr>
        <w:pStyle w:val="a9"/>
        <w:numPr>
          <w:ilvl w:val="0"/>
          <w:numId w:val="68"/>
        </w:numPr>
        <w:spacing w:after="0" w:line="276" w:lineRule="auto"/>
        <w:rPr>
          <w:rFonts w:ascii="David" w:hAnsi="David" w:cs="David"/>
        </w:rPr>
      </w:pPr>
      <w:r w:rsidRPr="0005137B">
        <w:rPr>
          <w:rFonts w:ascii="David" w:hAnsi="David" w:cs="David" w:hint="cs"/>
          <w:rtl/>
        </w:rPr>
        <w:t>שלב ראשון- יש לבחון האם התקיים דיון ענייני במזונות הקטינים.</w:t>
      </w:r>
    </w:p>
    <w:p w:rsidR="0005137B" w:rsidRPr="0005137B" w:rsidRDefault="0005137B" w:rsidP="009B7BCF">
      <w:pPr>
        <w:pStyle w:val="a9"/>
        <w:numPr>
          <w:ilvl w:val="0"/>
          <w:numId w:val="68"/>
        </w:numPr>
        <w:spacing w:after="0" w:line="276" w:lineRule="auto"/>
        <w:rPr>
          <w:rFonts w:ascii="David" w:hAnsi="David" w:cs="David"/>
        </w:rPr>
      </w:pPr>
      <w:r w:rsidRPr="0005137B">
        <w:rPr>
          <w:rFonts w:ascii="David" w:hAnsi="David" w:cs="David" w:hint="cs"/>
          <w:rtl/>
        </w:rPr>
        <w:t>שלב שני- יש לבחון האם בפועל הקטינים אכן קופחו בסכום המזונות שנפסק לזכותם בעת אישור הסכם הגירושין.</w:t>
      </w:r>
    </w:p>
    <w:p w:rsidR="0005137B" w:rsidRPr="0005137B" w:rsidRDefault="0005137B" w:rsidP="0005137B">
      <w:pPr>
        <w:spacing w:after="0" w:line="276" w:lineRule="auto"/>
        <w:rPr>
          <w:rFonts w:ascii="David" w:hAnsi="David" w:cs="David"/>
        </w:rPr>
      </w:pPr>
      <w:proofErr w:type="spellStart"/>
      <w:r w:rsidRPr="0005137B">
        <w:rPr>
          <w:rFonts w:ascii="David" w:hAnsi="David" w:cs="David" w:hint="cs"/>
          <w:highlight w:val="magenta"/>
          <w:rtl/>
        </w:rPr>
        <w:t>הש</w:t>
      </w:r>
      <w:proofErr w:type="spellEnd"/>
      <w:r w:rsidRPr="0005137B">
        <w:rPr>
          <w:rFonts w:ascii="David" w:hAnsi="David" w:cs="David" w:hint="cs"/>
          <w:highlight w:val="magenta"/>
          <w:rtl/>
        </w:rPr>
        <w:t>' הנדל</w:t>
      </w:r>
      <w:r w:rsidRPr="0005137B">
        <w:rPr>
          <w:rFonts w:ascii="David" w:hAnsi="David" w:cs="David" w:hint="cs"/>
          <w:rtl/>
        </w:rPr>
        <w:t>:</w:t>
      </w:r>
    </w:p>
    <w:p w:rsidR="0005137B" w:rsidRPr="0005137B" w:rsidRDefault="0005137B" w:rsidP="009B7BCF">
      <w:pPr>
        <w:numPr>
          <w:ilvl w:val="0"/>
          <w:numId w:val="69"/>
        </w:numPr>
        <w:spacing w:after="0" w:line="276" w:lineRule="auto"/>
        <w:rPr>
          <w:rFonts w:ascii="David" w:hAnsi="David" w:cs="David"/>
          <w:rtl/>
        </w:rPr>
      </w:pPr>
      <w:r w:rsidRPr="0005137B">
        <w:rPr>
          <w:rFonts w:ascii="David" w:hAnsi="David" w:cs="David"/>
          <w:rtl/>
        </w:rPr>
        <w:t xml:space="preserve">מצטרף </w:t>
      </w:r>
      <w:proofErr w:type="spellStart"/>
      <w:r w:rsidRPr="0005137B">
        <w:rPr>
          <w:rFonts w:ascii="David" w:hAnsi="David" w:cs="David"/>
          <w:rtl/>
        </w:rPr>
        <w:t>לחוו"ד</w:t>
      </w:r>
      <w:proofErr w:type="spellEnd"/>
      <w:r w:rsidRPr="0005137B">
        <w:rPr>
          <w:rFonts w:ascii="David" w:hAnsi="David" w:cs="David"/>
          <w:rtl/>
        </w:rPr>
        <w:t xml:space="preserve"> המהותית של </w:t>
      </w:r>
      <w:proofErr w:type="spellStart"/>
      <w:r w:rsidRPr="0005137B">
        <w:rPr>
          <w:rFonts w:ascii="David" w:hAnsi="David" w:cs="David"/>
          <w:rtl/>
        </w:rPr>
        <w:t>הש</w:t>
      </w:r>
      <w:proofErr w:type="spellEnd"/>
      <w:r w:rsidRPr="0005137B">
        <w:rPr>
          <w:rFonts w:ascii="David" w:hAnsi="David" w:cs="David"/>
          <w:rtl/>
        </w:rPr>
        <w:t>' עמית בנושא המזונות ומסכים לתוצאה</w:t>
      </w:r>
      <w:r w:rsidRPr="0005137B">
        <w:rPr>
          <w:rFonts w:ascii="David" w:hAnsi="David" w:cs="David" w:hint="cs"/>
          <w:rtl/>
        </w:rPr>
        <w:t xml:space="preserve"> שלא הייתה פה איזושהי בעיה ושלא ניתן להגיש תביעה עצמאית במקרה הזה. </w:t>
      </w:r>
    </w:p>
    <w:p w:rsidR="0005137B" w:rsidRPr="0005137B" w:rsidRDefault="0005137B" w:rsidP="009B7BCF">
      <w:pPr>
        <w:numPr>
          <w:ilvl w:val="0"/>
          <w:numId w:val="69"/>
        </w:numPr>
        <w:spacing w:after="0" w:line="276" w:lineRule="auto"/>
        <w:rPr>
          <w:rFonts w:ascii="David" w:hAnsi="David" w:cs="David"/>
          <w:rtl/>
        </w:rPr>
      </w:pPr>
      <w:r w:rsidRPr="0005137B">
        <w:rPr>
          <w:rFonts w:ascii="David" w:hAnsi="David" w:cs="David"/>
          <w:rtl/>
        </w:rPr>
        <w:t>המבחן</w:t>
      </w:r>
      <w:r w:rsidRPr="0005137B">
        <w:rPr>
          <w:rFonts w:ascii="David" w:hAnsi="David" w:cs="David"/>
          <w:rtl/>
          <w:lang w:bidi="ar-SA"/>
        </w:rPr>
        <w:t xml:space="preserve"> </w:t>
      </w:r>
      <w:r w:rsidRPr="0005137B">
        <w:rPr>
          <w:rFonts w:ascii="David" w:hAnsi="David" w:cs="David"/>
          <w:rtl/>
        </w:rPr>
        <w:t>המהותי חל הן על ענייני מזונות והן על ענייני משמורת ועניינים אחרים.</w:t>
      </w:r>
      <w:r w:rsidRPr="0005137B">
        <w:rPr>
          <w:rFonts w:ascii="David" w:hAnsi="David" w:cs="David" w:hint="cs"/>
          <w:rtl/>
        </w:rPr>
        <w:t xml:space="preserve"> לעומת עמית שאומר שהמבחן הפרוצדורלי הוא זה שחל על ענייני משמורת ומזונות זה המבחן המהותי.</w:t>
      </w:r>
    </w:p>
    <w:p w:rsidR="0005137B" w:rsidRPr="0005137B" w:rsidRDefault="0005137B" w:rsidP="009B7BCF">
      <w:pPr>
        <w:numPr>
          <w:ilvl w:val="0"/>
          <w:numId w:val="69"/>
        </w:numPr>
        <w:spacing w:after="0" w:line="276" w:lineRule="auto"/>
        <w:rPr>
          <w:rFonts w:ascii="David" w:hAnsi="David" w:cs="David"/>
          <w:rtl/>
        </w:rPr>
      </w:pPr>
      <w:r w:rsidRPr="0005137B">
        <w:rPr>
          <w:rFonts w:ascii="David" w:hAnsi="David" w:cs="David"/>
          <w:rtl/>
        </w:rPr>
        <w:t>לא</w:t>
      </w:r>
      <w:r w:rsidRPr="0005137B">
        <w:rPr>
          <w:rFonts w:ascii="David" w:hAnsi="David" w:cs="David"/>
          <w:rtl/>
          <w:lang w:bidi="ar-SA"/>
        </w:rPr>
        <w:t xml:space="preserve"> </w:t>
      </w:r>
      <w:r w:rsidRPr="0005137B">
        <w:rPr>
          <w:rFonts w:ascii="David" w:hAnsi="David" w:cs="David"/>
          <w:rtl/>
        </w:rPr>
        <w:t>מקבל את המבחן הדו שלבי המוצע</w:t>
      </w:r>
      <w:r w:rsidRPr="0005137B">
        <w:rPr>
          <w:rFonts w:ascii="David" w:hAnsi="David" w:cs="David"/>
          <w:rtl/>
          <w:lang w:bidi="ar-SA"/>
        </w:rPr>
        <w:t xml:space="preserve">. </w:t>
      </w:r>
      <w:r w:rsidRPr="0005137B">
        <w:rPr>
          <w:rFonts w:ascii="David" w:hAnsi="David" w:cs="David" w:hint="cs"/>
          <w:rtl/>
        </w:rPr>
        <w:t xml:space="preserve">אלא בעד מבחן חד שלבי. </w:t>
      </w:r>
    </w:p>
    <w:p w:rsidR="0005137B" w:rsidRPr="0005137B" w:rsidRDefault="0005137B" w:rsidP="009B7BCF">
      <w:pPr>
        <w:numPr>
          <w:ilvl w:val="0"/>
          <w:numId w:val="69"/>
        </w:numPr>
        <w:spacing w:after="0" w:line="276" w:lineRule="auto"/>
        <w:rPr>
          <w:rFonts w:ascii="David" w:hAnsi="David" w:cs="David"/>
          <w:rtl/>
        </w:rPr>
      </w:pPr>
      <w:r w:rsidRPr="0005137B">
        <w:rPr>
          <w:rFonts w:ascii="David" w:hAnsi="David" w:cs="David"/>
          <w:u w:val="single"/>
          <w:rtl/>
        </w:rPr>
        <w:t>יש להשתמש רק במבחן המהותי</w:t>
      </w:r>
      <w:r w:rsidRPr="0005137B">
        <w:rPr>
          <w:rFonts w:ascii="David" w:hAnsi="David" w:cs="David"/>
          <w:rtl/>
          <w:lang w:bidi="ar-SA"/>
        </w:rPr>
        <w:t xml:space="preserve">: </w:t>
      </w:r>
      <w:r w:rsidRPr="0005137B">
        <w:rPr>
          <w:rFonts w:ascii="David" w:hAnsi="David" w:cs="David"/>
          <w:rtl/>
        </w:rPr>
        <w:t>האם עניינם של הקטינים נדון לגופו תוך שטובתם נשקלת באופן ברור ונפרד מיתר ענייני</w:t>
      </w:r>
      <w:r w:rsidRPr="0005137B">
        <w:rPr>
          <w:rFonts w:ascii="David" w:hAnsi="David" w:cs="David"/>
          <w:rtl/>
          <w:lang w:bidi="ar-SA"/>
        </w:rPr>
        <w:t xml:space="preserve"> </w:t>
      </w:r>
      <w:r w:rsidRPr="0005137B">
        <w:rPr>
          <w:rFonts w:ascii="David" w:hAnsi="David" w:cs="David"/>
          <w:rtl/>
        </w:rPr>
        <w:t>הגירושין?</w:t>
      </w:r>
      <w:r w:rsidRPr="0005137B">
        <w:rPr>
          <w:rFonts w:ascii="David" w:hAnsi="David" w:cs="David"/>
          <w:rtl/>
          <w:lang w:bidi="ar-SA"/>
        </w:rPr>
        <w:t xml:space="preserve"> </w:t>
      </w:r>
    </w:p>
    <w:p w:rsidR="0005137B" w:rsidRPr="0005137B" w:rsidRDefault="0005137B" w:rsidP="0005137B">
      <w:pPr>
        <w:spacing w:after="0" w:line="276" w:lineRule="auto"/>
        <w:rPr>
          <w:rFonts w:ascii="David" w:hAnsi="David" w:cs="David"/>
          <w:rtl/>
        </w:rPr>
      </w:pPr>
      <w:proofErr w:type="spellStart"/>
      <w:r w:rsidRPr="0005137B">
        <w:rPr>
          <w:rFonts w:ascii="David" w:hAnsi="David" w:cs="David"/>
          <w:highlight w:val="magenta"/>
          <w:rtl/>
        </w:rPr>
        <w:t>הש</w:t>
      </w:r>
      <w:proofErr w:type="spellEnd"/>
      <w:r w:rsidRPr="0005137B">
        <w:rPr>
          <w:rFonts w:ascii="David" w:hAnsi="David" w:cs="David"/>
          <w:highlight w:val="magenta"/>
          <w:rtl/>
        </w:rPr>
        <w:t>'</w:t>
      </w:r>
      <w:r w:rsidRPr="0005137B">
        <w:rPr>
          <w:rFonts w:ascii="David" w:hAnsi="David" w:cs="David"/>
          <w:highlight w:val="magenta"/>
          <w:rtl/>
          <w:lang w:bidi="ar-SA"/>
        </w:rPr>
        <w:t xml:space="preserve"> </w:t>
      </w:r>
      <w:r w:rsidRPr="0005137B">
        <w:rPr>
          <w:rFonts w:ascii="David" w:hAnsi="David" w:cs="David"/>
          <w:highlight w:val="magenta"/>
          <w:rtl/>
        </w:rPr>
        <w:t>רובינשטיין</w:t>
      </w:r>
      <w:r w:rsidRPr="0005137B">
        <w:rPr>
          <w:rFonts w:ascii="David" w:hAnsi="David" w:cs="David" w:hint="cs"/>
          <w:rtl/>
        </w:rPr>
        <w:t>:</w:t>
      </w:r>
    </w:p>
    <w:p w:rsidR="0005137B" w:rsidRPr="0005137B" w:rsidRDefault="0005137B" w:rsidP="009B7BCF">
      <w:pPr>
        <w:numPr>
          <w:ilvl w:val="0"/>
          <w:numId w:val="70"/>
        </w:numPr>
        <w:spacing w:after="0" w:line="276" w:lineRule="auto"/>
        <w:rPr>
          <w:rFonts w:ascii="David" w:hAnsi="David" w:cs="David"/>
          <w:rtl/>
        </w:rPr>
      </w:pPr>
      <w:r w:rsidRPr="0005137B">
        <w:rPr>
          <w:rFonts w:ascii="David" w:hAnsi="David" w:cs="David"/>
          <w:rtl/>
        </w:rPr>
        <w:t>מצטרף</w:t>
      </w:r>
      <w:r w:rsidRPr="0005137B">
        <w:rPr>
          <w:rFonts w:ascii="David" w:hAnsi="David" w:cs="David"/>
          <w:rtl/>
          <w:lang w:bidi="ar-SA"/>
        </w:rPr>
        <w:t xml:space="preserve"> </w:t>
      </w:r>
      <w:proofErr w:type="spellStart"/>
      <w:r w:rsidRPr="0005137B">
        <w:rPr>
          <w:rFonts w:ascii="David" w:hAnsi="David" w:cs="David"/>
          <w:rtl/>
        </w:rPr>
        <w:t>לחוו</w:t>
      </w:r>
      <w:proofErr w:type="spellEnd"/>
      <w:r w:rsidRPr="0005137B">
        <w:rPr>
          <w:rFonts w:ascii="David" w:hAnsi="David" w:cs="David"/>
          <w:rtl/>
          <w:lang w:bidi="ar-SA"/>
        </w:rPr>
        <w:t>"</w:t>
      </w:r>
      <w:r w:rsidRPr="0005137B">
        <w:rPr>
          <w:rFonts w:ascii="David" w:hAnsi="David" w:cs="David"/>
          <w:rtl/>
        </w:rPr>
        <w:t>ד המהותית של</w:t>
      </w:r>
      <w:r w:rsidRPr="0005137B">
        <w:rPr>
          <w:rFonts w:ascii="David" w:hAnsi="David" w:cs="David"/>
          <w:rtl/>
          <w:lang w:bidi="ar-SA"/>
        </w:rPr>
        <w:t xml:space="preserve"> </w:t>
      </w:r>
      <w:proofErr w:type="spellStart"/>
      <w:r w:rsidRPr="0005137B">
        <w:rPr>
          <w:rFonts w:ascii="David" w:hAnsi="David" w:cs="David"/>
          <w:rtl/>
        </w:rPr>
        <w:t>הש</w:t>
      </w:r>
      <w:proofErr w:type="spellEnd"/>
      <w:r w:rsidRPr="0005137B">
        <w:rPr>
          <w:rFonts w:ascii="David" w:hAnsi="David" w:cs="David"/>
          <w:rtl/>
        </w:rPr>
        <w:t>' עמית בנושא</w:t>
      </w:r>
      <w:r w:rsidRPr="0005137B">
        <w:rPr>
          <w:rFonts w:ascii="David" w:hAnsi="David" w:cs="David"/>
          <w:rtl/>
          <w:lang w:bidi="ar-SA"/>
        </w:rPr>
        <w:t xml:space="preserve"> </w:t>
      </w:r>
      <w:r w:rsidRPr="0005137B">
        <w:rPr>
          <w:rFonts w:ascii="David" w:hAnsi="David" w:cs="David"/>
          <w:rtl/>
        </w:rPr>
        <w:t>המזונות ומסכים לתוצאה</w:t>
      </w:r>
      <w:r w:rsidRPr="0005137B">
        <w:rPr>
          <w:rFonts w:ascii="David" w:hAnsi="David" w:cs="David"/>
          <w:rtl/>
          <w:lang w:bidi="ar-SA"/>
        </w:rPr>
        <w:t xml:space="preserve">. </w:t>
      </w:r>
    </w:p>
    <w:p w:rsidR="0005137B" w:rsidRPr="0005137B" w:rsidRDefault="0005137B" w:rsidP="009B7BCF">
      <w:pPr>
        <w:numPr>
          <w:ilvl w:val="0"/>
          <w:numId w:val="70"/>
        </w:numPr>
        <w:spacing w:after="0" w:line="276" w:lineRule="auto"/>
        <w:rPr>
          <w:rFonts w:ascii="David" w:hAnsi="David" w:cs="David"/>
        </w:rPr>
      </w:pPr>
      <w:r w:rsidRPr="0005137B">
        <w:rPr>
          <w:rFonts w:ascii="David" w:hAnsi="David" w:cs="David"/>
          <w:rtl/>
        </w:rPr>
        <w:t>בכל</w:t>
      </w:r>
      <w:r w:rsidRPr="0005137B">
        <w:rPr>
          <w:rFonts w:ascii="David" w:hAnsi="David" w:cs="David"/>
          <w:rtl/>
          <w:lang w:bidi="ar-SA"/>
        </w:rPr>
        <w:t xml:space="preserve"> </w:t>
      </w:r>
      <w:r w:rsidRPr="0005137B">
        <w:rPr>
          <w:rFonts w:ascii="David" w:hAnsi="David" w:cs="David"/>
          <w:rtl/>
        </w:rPr>
        <w:t xml:space="preserve">ענייני הקטין המבחן הוא המהותי (מסכים עם </w:t>
      </w:r>
      <w:proofErr w:type="spellStart"/>
      <w:r w:rsidRPr="0005137B">
        <w:rPr>
          <w:rFonts w:ascii="David" w:hAnsi="David" w:cs="David"/>
          <w:rtl/>
        </w:rPr>
        <w:t>הש</w:t>
      </w:r>
      <w:proofErr w:type="spellEnd"/>
      <w:r w:rsidRPr="0005137B">
        <w:rPr>
          <w:rFonts w:ascii="David" w:hAnsi="David" w:cs="David"/>
          <w:rtl/>
        </w:rPr>
        <w:t>' הנדל).</w:t>
      </w:r>
      <w:r w:rsidRPr="0005137B">
        <w:rPr>
          <w:rFonts w:ascii="David" w:hAnsi="David" w:cs="David" w:hint="cs"/>
          <w:rtl/>
        </w:rPr>
        <w:t xml:space="preserve"> הוא לא מפריד מבחנים. </w:t>
      </w:r>
    </w:p>
    <w:p w:rsidR="0005137B" w:rsidRPr="0005137B" w:rsidRDefault="0005137B" w:rsidP="009B7BCF">
      <w:pPr>
        <w:numPr>
          <w:ilvl w:val="0"/>
          <w:numId w:val="70"/>
        </w:numPr>
        <w:spacing w:after="0" w:line="276" w:lineRule="auto"/>
        <w:rPr>
          <w:rFonts w:ascii="David" w:hAnsi="David" w:cs="David"/>
        </w:rPr>
      </w:pPr>
      <w:r w:rsidRPr="0005137B">
        <w:rPr>
          <w:rFonts w:ascii="David" w:hAnsi="David" w:cs="David" w:hint="cs"/>
          <w:rtl/>
        </w:rPr>
        <w:t xml:space="preserve">לא ברור אם הוא בעד מבחן חד שלבי או דו שלבי. אלא רק אומר שהוא בעד המבחן המהותי בכל הנוגע לענייני הקטין. </w:t>
      </w:r>
    </w:p>
    <w:p w:rsidR="0005137B" w:rsidRPr="0005137B" w:rsidRDefault="0005137B" w:rsidP="0005137B">
      <w:pPr>
        <w:spacing w:after="0" w:line="276" w:lineRule="auto"/>
        <w:rPr>
          <w:rFonts w:ascii="David" w:hAnsi="David" w:cs="David"/>
          <w:rtl/>
        </w:rPr>
      </w:pPr>
    </w:p>
    <w:p w:rsidR="0005137B" w:rsidRPr="0005137B" w:rsidRDefault="0005137B" w:rsidP="0005137B">
      <w:pPr>
        <w:spacing w:after="0" w:line="276" w:lineRule="auto"/>
        <w:rPr>
          <w:rFonts w:ascii="David" w:hAnsi="David" w:cs="David"/>
          <w:rtl/>
        </w:rPr>
      </w:pPr>
      <w:proofErr w:type="spellStart"/>
      <w:r w:rsidRPr="0005137B">
        <w:rPr>
          <w:rFonts w:ascii="David" w:hAnsi="David" w:cs="David"/>
          <w:highlight w:val="lightGray"/>
          <w:rtl/>
        </w:rPr>
        <w:t>בעמ</w:t>
      </w:r>
      <w:proofErr w:type="spellEnd"/>
      <w:r w:rsidRPr="0005137B">
        <w:rPr>
          <w:rFonts w:ascii="David" w:hAnsi="David" w:cs="David"/>
          <w:highlight w:val="lightGray"/>
          <w:rtl/>
        </w:rPr>
        <w:t xml:space="preserve"> 3984/15 פלונית נ' פלוני (13.9.2016)</w:t>
      </w:r>
      <w:r w:rsidRPr="0005137B">
        <w:rPr>
          <w:rFonts w:ascii="David" w:hAnsi="David" w:cs="David" w:hint="cs"/>
          <w:rtl/>
        </w:rPr>
        <w:t>-</w:t>
      </w:r>
      <w:r w:rsidRPr="0005137B">
        <w:rPr>
          <w:rFonts w:ascii="David" w:hAnsi="David" w:cs="David"/>
          <w:rtl/>
        </w:rPr>
        <w:t xml:space="preserve"> זכות תביעה עצמאית של קטינה למזונות.</w:t>
      </w:r>
      <w:r w:rsidRPr="0005137B">
        <w:rPr>
          <w:rFonts w:ascii="David" w:hAnsi="David" w:cs="David" w:hint="cs"/>
          <w:rtl/>
        </w:rPr>
        <w:t xml:space="preserve"> </w:t>
      </w:r>
      <w:r w:rsidRPr="0005137B">
        <w:rPr>
          <w:rFonts w:ascii="David" w:hAnsi="David" w:cs="David" w:hint="cs"/>
          <w:u w:val="single"/>
          <w:rtl/>
        </w:rPr>
        <w:t>עובדות המקרה</w:t>
      </w:r>
      <w:r w:rsidRPr="0005137B">
        <w:rPr>
          <w:rFonts w:ascii="David" w:hAnsi="David" w:cs="David" w:hint="cs"/>
          <w:rtl/>
        </w:rPr>
        <w:t xml:space="preserve">: ילדה בת 14 וחצי ללא קשר </w:t>
      </w:r>
      <w:r w:rsidR="00E435A0">
        <w:rPr>
          <w:rFonts w:ascii="David" w:hAnsi="David" w:cs="David" w:hint="cs"/>
          <w:rtl/>
        </w:rPr>
        <w:t>עם אבא שלה.</w:t>
      </w:r>
      <w:r w:rsidRPr="0005137B">
        <w:rPr>
          <w:rFonts w:ascii="David" w:hAnsi="David" w:cs="David" w:hint="cs"/>
          <w:rtl/>
        </w:rPr>
        <w:t xml:space="preserve"> 11 שנים קודם לכן, ביהמ"ש לענייני משפחה מקבל תביעה של </w:t>
      </w:r>
      <w:proofErr w:type="spellStart"/>
      <w:r w:rsidRPr="0005137B">
        <w:rPr>
          <w:rFonts w:ascii="David" w:hAnsi="David" w:cs="David" w:hint="cs"/>
          <w:rtl/>
        </w:rPr>
        <w:t>האמא</w:t>
      </w:r>
      <w:proofErr w:type="spellEnd"/>
      <w:r w:rsidRPr="0005137B">
        <w:rPr>
          <w:rFonts w:ascii="David" w:hAnsi="David" w:cs="David" w:hint="cs"/>
          <w:rtl/>
        </w:rPr>
        <w:t xml:space="preserve"> שהגבר הוא אבא של הילדה ופוסק לה מזונות. חולף הזמן והגבר לא משלם כלום מהמזונות, ללא קשר עם הילדה, חי בחו"ל ונצבר חוב עצום. לפני שלוש שנים הצדדים מגיעים להסכם חדש לפיו הילדה תוותר על חוב המזונות של האבא (חוב של 11 שנים) והיא גם לא תתבע אותו על מזונות בעתיד ובתמורה האבא יעשה בדיקת אבהות ואם יתברר שהוא האבא אז הוא יצטרך לשמור </w:t>
      </w:r>
      <w:proofErr w:type="spellStart"/>
      <w:r w:rsidRPr="0005137B">
        <w:rPr>
          <w:rFonts w:ascii="David" w:hAnsi="David" w:cs="David" w:hint="cs"/>
          <w:rtl/>
        </w:rPr>
        <w:t>איתה</w:t>
      </w:r>
      <w:proofErr w:type="spellEnd"/>
      <w:r w:rsidRPr="0005137B">
        <w:rPr>
          <w:rFonts w:ascii="David" w:hAnsi="David" w:cs="David" w:hint="cs"/>
          <w:rtl/>
        </w:rPr>
        <w:t xml:space="preserve"> על קשר. הבדיקה מעלה שהוא האבא והוא שוב מפר את ההסכם. הילדה </w:t>
      </w:r>
      <w:proofErr w:type="spellStart"/>
      <w:r w:rsidRPr="0005137B">
        <w:rPr>
          <w:rFonts w:ascii="David" w:hAnsi="David" w:cs="David" w:hint="cs"/>
          <w:rtl/>
        </w:rPr>
        <w:t>והאמא</w:t>
      </w:r>
      <w:proofErr w:type="spellEnd"/>
      <w:r w:rsidRPr="0005137B">
        <w:rPr>
          <w:rFonts w:ascii="David" w:hAnsi="David" w:cs="David" w:hint="cs"/>
          <w:rtl/>
        </w:rPr>
        <w:t xml:space="preserve"> רואות שהוא לא מקיים את הסדרי הראייה ולכן תובעות בביהמ"ש לענייני משפחה. ביהמ"ש מקבל את תביעת המזונות וקובע מזונות מחדש. האבא מגיש ערעור למחוזי והמחוזי מקבל את הערעור שלו. לפיו, האב לא חייב במזונות לפי ההסכם שהם הגיעו אליו, לילדה לא חסר שום דבר </w:t>
      </w:r>
      <w:proofErr w:type="spellStart"/>
      <w:r w:rsidRPr="0005137B">
        <w:rPr>
          <w:rFonts w:ascii="David" w:hAnsi="David" w:cs="David" w:hint="cs"/>
          <w:rtl/>
        </w:rPr>
        <w:t>והאמא</w:t>
      </w:r>
      <w:proofErr w:type="spellEnd"/>
      <w:r w:rsidRPr="0005137B">
        <w:rPr>
          <w:rFonts w:ascii="David" w:hAnsi="David" w:cs="David" w:hint="cs"/>
          <w:rtl/>
        </w:rPr>
        <w:t xml:space="preserve"> ממלאת את כל צרכיה. </w:t>
      </w:r>
    </w:p>
    <w:p w:rsidR="0005137B" w:rsidRPr="0005137B" w:rsidRDefault="0005137B" w:rsidP="0005137B">
      <w:pPr>
        <w:spacing w:after="0" w:line="276" w:lineRule="auto"/>
        <w:rPr>
          <w:rFonts w:ascii="David" w:hAnsi="David" w:cs="David"/>
        </w:rPr>
      </w:pPr>
      <w:r w:rsidRPr="0005137B">
        <w:rPr>
          <w:rFonts w:ascii="David" w:hAnsi="David" w:cs="David"/>
          <w:highlight w:val="magenta"/>
          <w:rtl/>
        </w:rPr>
        <w:t>רובינשטיין</w:t>
      </w:r>
      <w:r w:rsidRPr="0005137B">
        <w:rPr>
          <w:rFonts w:ascii="David" w:hAnsi="David" w:cs="David" w:hint="cs"/>
          <w:rtl/>
        </w:rPr>
        <w:t>-</w:t>
      </w:r>
      <w:r w:rsidRPr="0005137B">
        <w:rPr>
          <w:rFonts w:ascii="David" w:hAnsi="David" w:cs="David"/>
          <w:rtl/>
        </w:rPr>
        <w:t xml:space="preserve"> אין לילדה זכות לתביעה עצמאית. ההסכם, לאחר דיון מהותי, נעשה לטובת הילדה.</w:t>
      </w:r>
    </w:p>
    <w:p w:rsidR="0005137B" w:rsidRPr="0005137B" w:rsidRDefault="0005137B" w:rsidP="0005137B">
      <w:pPr>
        <w:spacing w:after="0" w:line="276" w:lineRule="auto"/>
        <w:rPr>
          <w:rFonts w:ascii="David" w:hAnsi="David" w:cs="David"/>
          <w:rtl/>
        </w:rPr>
      </w:pPr>
      <w:r w:rsidRPr="0005137B">
        <w:rPr>
          <w:rFonts w:ascii="David" w:hAnsi="David" w:cs="David"/>
          <w:rtl/>
        </w:rPr>
        <w:t xml:space="preserve">אבל יש לדון בעניין שלה מחדש </w:t>
      </w:r>
      <w:r w:rsidRPr="0005137B">
        <w:rPr>
          <w:rFonts w:ascii="David" w:hAnsi="David" w:cs="David" w:hint="cs"/>
          <w:rtl/>
        </w:rPr>
        <w:t xml:space="preserve">בכל זאת, שכן יש </w:t>
      </w:r>
      <w:r w:rsidRPr="0005137B">
        <w:rPr>
          <w:rFonts w:ascii="David" w:hAnsi="David" w:cs="David"/>
          <w:rtl/>
        </w:rPr>
        <w:t>שינוי נסיבות מהותי בעובדות שהיוו תשתית להסכם.</w:t>
      </w:r>
      <w:r w:rsidRPr="0005137B">
        <w:rPr>
          <w:rFonts w:ascii="David" w:hAnsi="David" w:cs="David" w:hint="cs"/>
          <w:rtl/>
        </w:rPr>
        <w:t xml:space="preserve"> ההסכם התבסס על זה שהאבא ישמור על קשר עם הילדה. אבל האבא לא מקיים את ההסכם וזה שינוי נסיבות ולכן יש לדון בעניין מחדש.</w:t>
      </w:r>
    </w:p>
    <w:p w:rsidR="0005137B" w:rsidRPr="0005137B" w:rsidRDefault="0005137B" w:rsidP="0005137B">
      <w:pPr>
        <w:spacing w:after="0" w:line="276" w:lineRule="auto"/>
        <w:rPr>
          <w:rFonts w:ascii="David" w:hAnsi="David" w:cs="David"/>
          <w:rtl/>
        </w:rPr>
      </w:pPr>
      <w:r w:rsidRPr="0005137B">
        <w:rPr>
          <w:rFonts w:ascii="David" w:hAnsi="David" w:cs="David"/>
          <w:highlight w:val="magenta"/>
          <w:rtl/>
        </w:rPr>
        <w:t>מזוז</w:t>
      </w:r>
      <w:r w:rsidRPr="0005137B">
        <w:rPr>
          <w:rFonts w:ascii="David" w:hAnsi="David" w:cs="David"/>
          <w:rtl/>
        </w:rPr>
        <w:t>- לא התקיים בענייננו "דן ופסק", לא מבחינה דיונית ולא מבחינה מהותית, ויש להכיר בתביעה עצמאית של הילדה.</w:t>
      </w:r>
    </w:p>
    <w:p w:rsidR="0005137B" w:rsidRPr="0005137B" w:rsidRDefault="0005137B" w:rsidP="0005137B">
      <w:pPr>
        <w:spacing w:after="0" w:line="276" w:lineRule="auto"/>
        <w:rPr>
          <w:rFonts w:ascii="David" w:hAnsi="David" w:cs="David"/>
          <w:rtl/>
        </w:rPr>
      </w:pPr>
      <w:r w:rsidRPr="0005137B">
        <w:rPr>
          <w:rFonts w:ascii="David" w:hAnsi="David" w:cs="David"/>
          <w:highlight w:val="magenta"/>
          <w:rtl/>
        </w:rPr>
        <w:t>הנדל</w:t>
      </w:r>
      <w:r w:rsidRPr="0005137B">
        <w:rPr>
          <w:rFonts w:ascii="David" w:hAnsi="David" w:cs="David"/>
          <w:rtl/>
        </w:rPr>
        <w:t>-</w:t>
      </w:r>
      <w:r w:rsidRPr="0005137B">
        <w:rPr>
          <w:rFonts w:ascii="David" w:hAnsi="David" w:cs="David"/>
          <w:b/>
          <w:bCs/>
          <w:rtl/>
        </w:rPr>
        <w:t xml:space="preserve"> </w:t>
      </w:r>
      <w:r w:rsidRPr="0005137B">
        <w:rPr>
          <w:rFonts w:ascii="David" w:hAnsi="David" w:cs="David"/>
          <w:rtl/>
        </w:rPr>
        <w:t>ע"פ כל הגישות בפסיקה, יש הצדקה לניהול תביעה עצמאית של הילדה. מהבחינה הדיונית, ביהמ"ש לענייני משפחה לא "דן ופסק" בעניינה של הקטינה, עת אישר את ההסכם. מהותית, הוויתור – קדימה ואחורה על מזונות הקטינה– מעורר את התהייה האם הסכם כזה הוא אכן לטובת הקטינה.</w:t>
      </w:r>
    </w:p>
    <w:p w:rsidR="0005137B" w:rsidRPr="0005137B" w:rsidRDefault="0005137B" w:rsidP="0005137B">
      <w:pPr>
        <w:spacing w:after="0" w:line="276" w:lineRule="auto"/>
        <w:rPr>
          <w:rFonts w:ascii="David" w:hAnsi="David" w:cs="David"/>
          <w:rtl/>
        </w:rPr>
      </w:pPr>
      <w:r w:rsidRPr="0005137B">
        <w:rPr>
          <w:rFonts w:ascii="David" w:hAnsi="David" w:cs="David"/>
          <w:rtl/>
        </w:rPr>
        <w:t>ראוי לקבוע כלל לפיו הסדר שבו מוותר הקטין על זכות קיימת למזונות תמורת היכרות עם הורה – מבסס, מן הפן המהותי, עילה לתביעה עצמאית. אבל, יתכן שכלל זה אינו מוחלט ותתכן אפשרות לחריג במקרים המתאימים.</w:t>
      </w:r>
      <w:r w:rsidRPr="0005137B">
        <w:rPr>
          <w:rFonts w:ascii="David" w:hAnsi="David" w:cs="David" w:hint="cs"/>
          <w:rtl/>
        </w:rPr>
        <w:t xml:space="preserve"> ז"א כנראה שכזה הסכם בעתיד יכול להיות עילה לתביעה עצמאית.</w:t>
      </w:r>
    </w:p>
    <w:p w:rsidR="0005137B" w:rsidRDefault="0005137B" w:rsidP="0005137B">
      <w:pPr>
        <w:spacing w:after="0" w:line="276" w:lineRule="auto"/>
        <w:rPr>
          <w:rFonts w:ascii="David" w:hAnsi="David" w:cs="David"/>
          <w:rtl/>
        </w:rPr>
      </w:pPr>
    </w:p>
    <w:p w:rsidR="00E435A0" w:rsidRPr="0005137B" w:rsidRDefault="00E435A0" w:rsidP="0005137B">
      <w:pPr>
        <w:spacing w:after="0" w:line="276" w:lineRule="auto"/>
        <w:rPr>
          <w:rFonts w:ascii="David" w:hAnsi="David" w:cs="David"/>
          <w:rtl/>
        </w:rPr>
      </w:pPr>
    </w:p>
    <w:p w:rsidR="0005137B" w:rsidRPr="00E435A0" w:rsidRDefault="0005137B" w:rsidP="0005137B">
      <w:pPr>
        <w:spacing w:after="0" w:line="276" w:lineRule="auto"/>
        <w:rPr>
          <w:rFonts w:ascii="David" w:hAnsi="David" w:cs="David"/>
          <w:rtl/>
        </w:rPr>
      </w:pPr>
      <w:r w:rsidRPr="00E435A0">
        <w:rPr>
          <w:rFonts w:ascii="David" w:hAnsi="David" w:cs="David" w:hint="cs"/>
          <w:u w:val="single"/>
          <w:rtl/>
        </w:rPr>
        <w:lastRenderedPageBreak/>
        <w:t>מהו הדין החל?:</w:t>
      </w:r>
    </w:p>
    <w:p w:rsidR="0005137B" w:rsidRPr="0005137B" w:rsidRDefault="0005137B" w:rsidP="0005137B">
      <w:pPr>
        <w:spacing w:after="0" w:line="276" w:lineRule="auto"/>
        <w:rPr>
          <w:rFonts w:ascii="David" w:hAnsi="David" w:cs="David"/>
          <w:rtl/>
        </w:rPr>
      </w:pPr>
      <w:r w:rsidRPr="0005137B">
        <w:rPr>
          <w:rFonts w:ascii="David" w:hAnsi="David" w:cs="David"/>
          <w:highlight w:val="lightGray"/>
          <w:rtl/>
        </w:rPr>
        <w:t>בג</w:t>
      </w:r>
      <w:r w:rsidRPr="0005137B">
        <w:rPr>
          <w:rFonts w:ascii="David" w:hAnsi="David" w:cs="David"/>
          <w:highlight w:val="lightGray"/>
          <w:rtl/>
          <w:lang w:bidi="ar-SA"/>
        </w:rPr>
        <w:t>"</w:t>
      </w:r>
      <w:r w:rsidRPr="0005137B">
        <w:rPr>
          <w:rFonts w:ascii="David" w:hAnsi="David" w:cs="David" w:hint="cs"/>
          <w:highlight w:val="lightGray"/>
          <w:rtl/>
        </w:rPr>
        <w:t>צ</w:t>
      </w:r>
      <w:r w:rsidRPr="0005137B">
        <w:rPr>
          <w:rFonts w:ascii="David" w:hAnsi="David" w:cs="David"/>
          <w:highlight w:val="lightGray"/>
          <w:rtl/>
        </w:rPr>
        <w:t xml:space="preserve"> 9734/03  פלונית</w:t>
      </w:r>
      <w:r w:rsidRPr="0005137B">
        <w:rPr>
          <w:rFonts w:ascii="David" w:hAnsi="David" w:cs="David"/>
          <w:highlight w:val="lightGray"/>
          <w:rtl/>
          <w:lang w:bidi="ar-SA"/>
        </w:rPr>
        <w:t xml:space="preserve"> </w:t>
      </w:r>
      <w:r w:rsidRPr="0005137B">
        <w:rPr>
          <w:rFonts w:ascii="David" w:hAnsi="David" w:cs="David"/>
          <w:highlight w:val="lightGray"/>
          <w:rtl/>
        </w:rPr>
        <w:t xml:space="preserve">נ' </w:t>
      </w:r>
      <w:proofErr w:type="spellStart"/>
      <w:r w:rsidRPr="0005137B">
        <w:rPr>
          <w:rFonts w:ascii="David" w:hAnsi="David" w:cs="David"/>
          <w:highlight w:val="lightGray"/>
          <w:rtl/>
        </w:rPr>
        <w:t>ביד"ר</w:t>
      </w:r>
      <w:proofErr w:type="spellEnd"/>
      <w:r w:rsidRPr="0005137B">
        <w:rPr>
          <w:rFonts w:ascii="David" w:hAnsi="David" w:cs="David"/>
          <w:highlight w:val="lightGray"/>
          <w:rtl/>
          <w:lang w:bidi="ar-SA"/>
        </w:rPr>
        <w:t xml:space="preserve"> </w:t>
      </w:r>
      <w:r w:rsidRPr="0005137B">
        <w:rPr>
          <w:rFonts w:ascii="David" w:hAnsi="David" w:cs="David"/>
          <w:highlight w:val="lightGray"/>
          <w:rtl/>
        </w:rPr>
        <w:t>הגדול</w:t>
      </w:r>
      <w:r w:rsidRPr="0005137B">
        <w:rPr>
          <w:rFonts w:ascii="David" w:hAnsi="David" w:cs="David" w:hint="cs"/>
          <w:rtl/>
        </w:rPr>
        <w:t xml:space="preserve">- הבעל הציב תנאים לגבי הגט ומבקש שכל הנושאים ידונו במסגרת </w:t>
      </w:r>
      <w:proofErr w:type="spellStart"/>
      <w:r w:rsidRPr="0005137B">
        <w:rPr>
          <w:rFonts w:ascii="David" w:hAnsi="David" w:cs="David" w:hint="cs"/>
          <w:rtl/>
        </w:rPr>
        <w:t>ביד"ר</w:t>
      </w:r>
      <w:proofErr w:type="spellEnd"/>
      <w:r w:rsidRPr="0005137B">
        <w:rPr>
          <w:rFonts w:ascii="David" w:hAnsi="David" w:cs="David" w:hint="cs"/>
          <w:rtl/>
        </w:rPr>
        <w:t xml:space="preserve"> והאישה מסכימה לפי סע' 9. </w:t>
      </w:r>
      <w:proofErr w:type="spellStart"/>
      <w:r w:rsidRPr="0005137B">
        <w:rPr>
          <w:rFonts w:ascii="David" w:hAnsi="David" w:cs="David" w:hint="cs"/>
          <w:rtl/>
        </w:rPr>
        <w:t>ביד"ר</w:t>
      </w:r>
      <w:proofErr w:type="spellEnd"/>
      <w:r w:rsidRPr="0005137B">
        <w:rPr>
          <w:rFonts w:ascii="David" w:hAnsi="David" w:cs="David" w:hint="cs"/>
          <w:rtl/>
        </w:rPr>
        <w:t xml:space="preserve"> אכן דן, ולגבי הרכוש הוא פוסק לפי הדין הדתי ולא לפי הדין האזרחי בניגוד למה שצריך. האישה עותרת </w:t>
      </w:r>
      <w:proofErr w:type="spellStart"/>
      <w:r w:rsidRPr="0005137B">
        <w:rPr>
          <w:rFonts w:ascii="David" w:hAnsi="David" w:cs="David" w:hint="cs"/>
          <w:rtl/>
        </w:rPr>
        <w:t>לבג"צ</w:t>
      </w:r>
      <w:proofErr w:type="spellEnd"/>
      <w:r w:rsidRPr="0005137B">
        <w:rPr>
          <w:rFonts w:ascii="David" w:hAnsi="David" w:cs="David" w:hint="cs"/>
          <w:rtl/>
        </w:rPr>
        <w:t xml:space="preserve"> לגבי הנושא הזה ואומרת שאמנם היא הסכימה </w:t>
      </w:r>
      <w:proofErr w:type="spellStart"/>
      <w:r w:rsidRPr="0005137B">
        <w:rPr>
          <w:rFonts w:ascii="David" w:hAnsi="David" w:cs="David" w:hint="cs"/>
          <w:rtl/>
        </w:rPr>
        <w:t>שביד"ר</w:t>
      </w:r>
      <w:proofErr w:type="spellEnd"/>
      <w:r w:rsidRPr="0005137B">
        <w:rPr>
          <w:rFonts w:ascii="David" w:hAnsi="David" w:cs="David" w:hint="cs"/>
          <w:rtl/>
        </w:rPr>
        <w:t xml:space="preserve"> ידון </w:t>
      </w:r>
      <w:proofErr w:type="spellStart"/>
      <w:r w:rsidRPr="0005137B">
        <w:rPr>
          <w:rFonts w:ascii="David" w:hAnsi="David" w:cs="David" w:hint="cs"/>
          <w:rtl/>
        </w:rPr>
        <w:t>בהכל</w:t>
      </w:r>
      <w:proofErr w:type="spellEnd"/>
      <w:r w:rsidRPr="0005137B">
        <w:rPr>
          <w:rFonts w:ascii="David" w:hAnsi="David" w:cs="David" w:hint="cs"/>
          <w:rtl/>
        </w:rPr>
        <w:t xml:space="preserve"> אבל היא לא הסכימה שהוא ידון לפי הדין הדתי. </w:t>
      </w:r>
      <w:proofErr w:type="spellStart"/>
      <w:r w:rsidRPr="0005137B">
        <w:rPr>
          <w:rFonts w:ascii="David" w:hAnsi="David" w:cs="David"/>
          <w:highlight w:val="magenta"/>
          <w:rtl/>
        </w:rPr>
        <w:t>הש</w:t>
      </w:r>
      <w:proofErr w:type="spellEnd"/>
      <w:r w:rsidRPr="0005137B">
        <w:rPr>
          <w:rFonts w:ascii="David" w:hAnsi="David" w:cs="David"/>
          <w:highlight w:val="magenta"/>
          <w:rtl/>
        </w:rPr>
        <w:t>'</w:t>
      </w:r>
      <w:r w:rsidRPr="0005137B">
        <w:rPr>
          <w:rFonts w:ascii="David" w:hAnsi="David" w:cs="David"/>
          <w:highlight w:val="magenta"/>
          <w:rtl/>
          <w:lang w:bidi="ar-SA"/>
        </w:rPr>
        <w:t xml:space="preserve"> </w:t>
      </w:r>
      <w:r w:rsidRPr="0005137B">
        <w:rPr>
          <w:rFonts w:ascii="David" w:hAnsi="David" w:cs="David"/>
          <w:highlight w:val="magenta"/>
          <w:rtl/>
        </w:rPr>
        <w:t>רובינשטיין</w:t>
      </w:r>
      <w:r w:rsidRPr="0005137B">
        <w:rPr>
          <w:rFonts w:ascii="David" w:hAnsi="David" w:cs="David" w:hint="cs"/>
          <w:rtl/>
        </w:rPr>
        <w:t>-</w:t>
      </w:r>
      <w:r w:rsidRPr="0005137B">
        <w:rPr>
          <w:rFonts w:ascii="David" w:hAnsi="David" w:cs="David"/>
          <w:rtl/>
          <w:lang w:bidi="ar-SA"/>
        </w:rPr>
        <w:t xml:space="preserve"> </w:t>
      </w:r>
      <w:r w:rsidRPr="0005137B">
        <w:rPr>
          <w:rFonts w:ascii="David" w:hAnsi="David" w:cs="David"/>
          <w:b/>
          <w:bCs/>
          <w:rtl/>
        </w:rPr>
        <w:t xml:space="preserve">הסכמה לשיפוט </w:t>
      </w:r>
      <w:proofErr w:type="spellStart"/>
      <w:r w:rsidRPr="0005137B">
        <w:rPr>
          <w:rFonts w:ascii="David" w:hAnsi="David" w:cs="David"/>
          <w:b/>
          <w:bCs/>
          <w:rtl/>
        </w:rPr>
        <w:t>ביד"ר</w:t>
      </w:r>
      <w:proofErr w:type="spellEnd"/>
      <w:r w:rsidRPr="0005137B">
        <w:rPr>
          <w:rFonts w:ascii="David" w:hAnsi="David" w:cs="David"/>
          <w:b/>
          <w:bCs/>
          <w:rtl/>
        </w:rPr>
        <w:t xml:space="preserve"> אינה מהווה הסכמה להחלת דין דתי.</w:t>
      </w:r>
    </w:p>
    <w:p w:rsidR="0005137B" w:rsidRPr="0005137B" w:rsidRDefault="0005137B" w:rsidP="009B7BCF">
      <w:pPr>
        <w:pStyle w:val="a9"/>
        <w:numPr>
          <w:ilvl w:val="0"/>
          <w:numId w:val="60"/>
        </w:numPr>
        <w:spacing w:after="0" w:line="276" w:lineRule="auto"/>
        <w:rPr>
          <w:rFonts w:ascii="David" w:hAnsi="David" w:cs="David"/>
          <w:rtl/>
        </w:rPr>
      </w:pPr>
      <w:r w:rsidRPr="0005137B">
        <w:rPr>
          <w:rFonts w:ascii="David" w:hAnsi="David" w:cs="David"/>
          <w:highlight w:val="green"/>
          <w:rtl/>
        </w:rPr>
        <w:t>ס' 13(ב)</w:t>
      </w:r>
      <w:r w:rsidRPr="0005137B">
        <w:rPr>
          <w:rFonts w:ascii="David" w:hAnsi="David" w:cs="David"/>
          <w:rtl/>
        </w:rPr>
        <w:t xml:space="preserve"> לחוק יחסי ממון</w:t>
      </w:r>
      <w:r w:rsidRPr="0005137B">
        <w:rPr>
          <w:rFonts w:ascii="David" w:hAnsi="David" w:cs="David" w:hint="cs"/>
          <w:rtl/>
        </w:rPr>
        <w:t xml:space="preserve">- </w:t>
      </w:r>
      <w:r w:rsidRPr="0005137B">
        <w:rPr>
          <w:rFonts w:ascii="David" w:hAnsi="David" w:cs="David"/>
          <w:rtl/>
        </w:rPr>
        <w:t>"</w:t>
      </w:r>
      <w:proofErr w:type="spellStart"/>
      <w:r w:rsidRPr="0005137B">
        <w:rPr>
          <w:rFonts w:ascii="David" w:hAnsi="David" w:cs="David"/>
          <w:rtl/>
        </w:rPr>
        <w:t>בענין</w:t>
      </w:r>
      <w:proofErr w:type="spellEnd"/>
      <w:r w:rsidRPr="0005137B">
        <w:rPr>
          <w:rFonts w:ascii="David" w:hAnsi="David" w:cs="David"/>
          <w:rtl/>
        </w:rPr>
        <w:t xml:space="preserve"> שחוק זה דן בו ינהג גם בית דין דתי לפי הוראות חוק זה, זולת אם הסכימו בעלי הדין לפני </w:t>
      </w:r>
      <w:proofErr w:type="spellStart"/>
      <w:r w:rsidRPr="0005137B">
        <w:rPr>
          <w:rFonts w:ascii="David" w:hAnsi="David" w:cs="David"/>
          <w:rtl/>
        </w:rPr>
        <w:t>ביד"ר</w:t>
      </w:r>
      <w:proofErr w:type="spellEnd"/>
      <w:r w:rsidRPr="0005137B">
        <w:rPr>
          <w:rFonts w:ascii="David" w:hAnsi="David" w:cs="David"/>
          <w:rtl/>
        </w:rPr>
        <w:t xml:space="preserve"> להתדיין לפי החוק הדתי".</w:t>
      </w:r>
    </w:p>
    <w:p w:rsidR="0005137B" w:rsidRPr="0005137B" w:rsidRDefault="0005137B" w:rsidP="0005137B">
      <w:pPr>
        <w:spacing w:after="0" w:line="276" w:lineRule="auto"/>
        <w:rPr>
          <w:rFonts w:ascii="David" w:hAnsi="David" w:cs="David"/>
          <w:rtl/>
        </w:rPr>
      </w:pPr>
      <w:r w:rsidRPr="0005137B">
        <w:rPr>
          <w:rFonts w:ascii="David" w:hAnsi="David" w:cs="David" w:hint="cs"/>
          <w:rtl/>
        </w:rPr>
        <w:t xml:space="preserve">העניין זה ההחלטה של </w:t>
      </w:r>
      <w:proofErr w:type="spellStart"/>
      <w:r w:rsidRPr="0005137B">
        <w:rPr>
          <w:rFonts w:ascii="David" w:hAnsi="David" w:cs="David" w:hint="cs"/>
          <w:rtl/>
        </w:rPr>
        <w:t>ביד"ר</w:t>
      </w:r>
      <w:proofErr w:type="spellEnd"/>
      <w:r w:rsidRPr="0005137B">
        <w:rPr>
          <w:rFonts w:ascii="David" w:hAnsi="David" w:cs="David" w:hint="cs"/>
          <w:rtl/>
        </w:rPr>
        <w:t xml:space="preserve"> בטלה ומוחזרת אליו לדיון נוסף שידון לפי הדין האזרחי בענייני הרכוש.</w:t>
      </w:r>
    </w:p>
    <w:p w:rsidR="0005137B" w:rsidRPr="0005137B" w:rsidRDefault="0005137B" w:rsidP="0005137B">
      <w:pPr>
        <w:spacing w:after="0" w:line="276" w:lineRule="auto"/>
        <w:rPr>
          <w:rFonts w:ascii="David" w:hAnsi="David" w:cs="David"/>
          <w:rtl/>
        </w:rPr>
      </w:pPr>
    </w:p>
    <w:p w:rsidR="0005137B" w:rsidRPr="0005137B" w:rsidRDefault="0005137B" w:rsidP="0005137B">
      <w:pPr>
        <w:spacing w:after="0" w:line="276" w:lineRule="auto"/>
        <w:rPr>
          <w:rFonts w:ascii="David" w:hAnsi="David" w:cs="David"/>
          <w:rtl/>
        </w:rPr>
      </w:pPr>
    </w:p>
    <w:p w:rsidR="0005137B" w:rsidRPr="00E435A0" w:rsidRDefault="0005137B" w:rsidP="002C75CF">
      <w:pPr>
        <w:shd w:val="clear" w:color="auto" w:fill="FBE4D5" w:themeFill="accent2" w:themeFillTint="33"/>
        <w:spacing w:after="0" w:line="276" w:lineRule="auto"/>
        <w:jc w:val="center"/>
        <w:rPr>
          <w:rFonts w:ascii="David" w:hAnsi="David" w:cs="David"/>
          <w:b/>
          <w:bCs/>
          <w:u w:val="single"/>
          <w:rtl/>
        </w:rPr>
      </w:pPr>
      <w:r w:rsidRPr="00E435A0">
        <w:rPr>
          <w:rFonts w:ascii="David" w:hAnsi="David" w:cs="David" w:hint="cs"/>
          <w:b/>
          <w:bCs/>
          <w:u w:val="single"/>
          <w:rtl/>
        </w:rPr>
        <w:t>סמכות נמשכת</w:t>
      </w:r>
      <w:r w:rsidR="00E435A0">
        <w:rPr>
          <w:rFonts w:ascii="David" w:hAnsi="David" w:cs="David" w:hint="cs"/>
          <w:b/>
          <w:bCs/>
          <w:u w:val="single"/>
          <w:rtl/>
        </w:rPr>
        <w:t>:</w:t>
      </w:r>
    </w:p>
    <w:p w:rsidR="0005137B" w:rsidRPr="0005137B" w:rsidRDefault="0005137B" w:rsidP="0005137B">
      <w:pPr>
        <w:spacing w:after="0" w:line="276" w:lineRule="auto"/>
        <w:rPr>
          <w:rFonts w:ascii="David" w:hAnsi="David" w:cs="David"/>
          <w:rtl/>
        </w:rPr>
      </w:pPr>
      <w:r w:rsidRPr="0005137B">
        <w:rPr>
          <w:rFonts w:ascii="David" w:hAnsi="David" w:cs="David" w:hint="cs"/>
          <w:rtl/>
        </w:rPr>
        <w:t>כעקרון מתי שערכאה דנה בנושא מסוים</w:t>
      </w:r>
      <w:r w:rsidR="00D9021F">
        <w:rPr>
          <w:rFonts w:ascii="David" w:hAnsi="David" w:cs="David" w:hint="cs"/>
          <w:rtl/>
        </w:rPr>
        <w:t>,</w:t>
      </w:r>
      <w:r w:rsidRPr="0005137B">
        <w:rPr>
          <w:rFonts w:ascii="David" w:hAnsi="David" w:cs="David" w:hint="cs"/>
          <w:rtl/>
        </w:rPr>
        <w:t xml:space="preserve"> בהנחה שיש לה את הסמכות לדון, בעתיד </w:t>
      </w:r>
      <w:r w:rsidR="00D9021F">
        <w:rPr>
          <w:rFonts w:ascii="David" w:hAnsi="David" w:cs="David" w:hint="cs"/>
          <w:rtl/>
        </w:rPr>
        <w:t>כ</w:t>
      </w:r>
      <w:r w:rsidRPr="0005137B">
        <w:rPr>
          <w:rFonts w:ascii="David" w:hAnsi="David" w:cs="David" w:hint="cs"/>
          <w:rtl/>
        </w:rPr>
        <w:t>שיתעוררו מחלוקת לגבי הנושאים האלה, לערכאה שדנה תהיה הסמכות לדון בנושא.</w:t>
      </w:r>
    </w:p>
    <w:p w:rsidR="0005137B" w:rsidRPr="0005137B" w:rsidRDefault="0005137B" w:rsidP="0005137B">
      <w:pPr>
        <w:spacing w:after="0" w:line="276" w:lineRule="auto"/>
        <w:rPr>
          <w:rFonts w:ascii="David" w:hAnsi="David" w:cs="David"/>
          <w:rtl/>
        </w:rPr>
      </w:pPr>
      <w:r w:rsidRPr="0005137B">
        <w:rPr>
          <w:rFonts w:ascii="David" w:hAnsi="David" w:cs="David" w:hint="cs"/>
          <w:u w:val="single"/>
          <w:rtl/>
        </w:rPr>
        <w:t>יתרונות:</w:t>
      </w:r>
    </w:p>
    <w:p w:rsidR="0005137B" w:rsidRPr="0005137B" w:rsidRDefault="0005137B" w:rsidP="009B7BCF">
      <w:pPr>
        <w:pStyle w:val="a9"/>
        <w:numPr>
          <w:ilvl w:val="0"/>
          <w:numId w:val="71"/>
        </w:numPr>
        <w:spacing w:after="0" w:line="276" w:lineRule="auto"/>
        <w:rPr>
          <w:rFonts w:ascii="David" w:hAnsi="David" w:cs="David"/>
        </w:rPr>
      </w:pPr>
      <w:r w:rsidRPr="0005137B">
        <w:rPr>
          <w:rFonts w:ascii="David" w:hAnsi="David" w:cs="David" w:hint="cs"/>
          <w:rtl/>
        </w:rPr>
        <w:t xml:space="preserve">השופט מכיר את הסיפור. </w:t>
      </w:r>
    </w:p>
    <w:p w:rsidR="0005137B" w:rsidRPr="0005137B" w:rsidRDefault="0005137B" w:rsidP="009B7BCF">
      <w:pPr>
        <w:pStyle w:val="a9"/>
        <w:numPr>
          <w:ilvl w:val="0"/>
          <w:numId w:val="71"/>
        </w:numPr>
        <w:spacing w:after="0" w:line="276" w:lineRule="auto"/>
        <w:rPr>
          <w:rFonts w:ascii="David" w:hAnsi="David" w:cs="David"/>
        </w:rPr>
      </w:pPr>
      <w:r w:rsidRPr="0005137B">
        <w:rPr>
          <w:rFonts w:ascii="David" w:hAnsi="David" w:cs="David" w:hint="cs"/>
          <w:rtl/>
        </w:rPr>
        <w:t xml:space="preserve">שלא ישתמשו באופציה לדון בערכאות שונות כדי לסקל החלטות של ערכאה מסוימת. </w:t>
      </w:r>
    </w:p>
    <w:p w:rsidR="0005137B" w:rsidRPr="0005137B" w:rsidRDefault="0005137B" w:rsidP="0005137B">
      <w:pPr>
        <w:spacing w:after="0" w:line="276" w:lineRule="auto"/>
        <w:rPr>
          <w:rFonts w:ascii="David" w:hAnsi="David" w:cs="David"/>
          <w:rtl/>
        </w:rPr>
      </w:pPr>
    </w:p>
    <w:p w:rsidR="0005137B" w:rsidRPr="0005137B" w:rsidRDefault="0005137B" w:rsidP="0005137B">
      <w:pPr>
        <w:spacing w:after="0" w:line="276" w:lineRule="auto"/>
        <w:rPr>
          <w:rFonts w:ascii="David" w:hAnsi="David" w:cs="David"/>
        </w:rPr>
      </w:pPr>
      <w:r w:rsidRPr="0005137B">
        <w:rPr>
          <w:rFonts w:ascii="David" w:hAnsi="David" w:cs="David"/>
          <w:u w:val="single"/>
          <w:rtl/>
        </w:rPr>
        <w:t>התנאים</w:t>
      </w:r>
      <w:r w:rsidRPr="0005137B">
        <w:rPr>
          <w:rFonts w:ascii="David" w:hAnsi="David" w:cs="David" w:hint="cs"/>
          <w:u w:val="single"/>
          <w:rtl/>
        </w:rPr>
        <w:t xml:space="preserve"> המצטברים</w:t>
      </w:r>
      <w:r w:rsidRPr="0005137B">
        <w:rPr>
          <w:rFonts w:ascii="David" w:hAnsi="David" w:cs="David"/>
          <w:u w:val="single"/>
          <w:rtl/>
        </w:rPr>
        <w:t xml:space="preserve"> שהותוו בפסיקה להקנות סמכות לדון בעניין מכוח כלל הסמכות הנמשכת</w:t>
      </w:r>
      <w:r w:rsidRPr="0005137B">
        <w:rPr>
          <w:rFonts w:ascii="David" w:hAnsi="David" w:cs="David"/>
          <w:rtl/>
        </w:rPr>
        <w:t xml:space="preserve">:  </w:t>
      </w:r>
    </w:p>
    <w:p w:rsidR="0005137B" w:rsidRPr="0005137B" w:rsidRDefault="0005137B" w:rsidP="009B7BCF">
      <w:pPr>
        <w:pStyle w:val="a9"/>
        <w:numPr>
          <w:ilvl w:val="0"/>
          <w:numId w:val="72"/>
        </w:numPr>
        <w:spacing w:after="0" w:line="276" w:lineRule="auto"/>
        <w:rPr>
          <w:rFonts w:ascii="David" w:hAnsi="David" w:cs="David"/>
        </w:rPr>
      </w:pPr>
      <w:r w:rsidRPr="0005137B">
        <w:rPr>
          <w:rFonts w:ascii="David" w:hAnsi="David" w:cs="David"/>
          <w:rtl/>
        </w:rPr>
        <w:t xml:space="preserve">הייתה </w:t>
      </w:r>
      <w:r w:rsidRPr="0005137B">
        <w:rPr>
          <w:rFonts w:ascii="David" w:hAnsi="David" w:cs="David"/>
          <w:b/>
          <w:bCs/>
          <w:rtl/>
        </w:rPr>
        <w:t>סמכות מקורית</w:t>
      </w:r>
      <w:r w:rsidRPr="0005137B">
        <w:rPr>
          <w:rFonts w:ascii="David" w:hAnsi="David" w:cs="David"/>
          <w:rtl/>
        </w:rPr>
        <w:t xml:space="preserve"> לדון באותו עניין</w:t>
      </w:r>
      <w:r w:rsidRPr="0005137B">
        <w:rPr>
          <w:rFonts w:ascii="David" w:hAnsi="David" w:cs="David" w:hint="cs"/>
          <w:rtl/>
        </w:rPr>
        <w:t xml:space="preserve">- </w:t>
      </w:r>
    </w:p>
    <w:p w:rsidR="0005137B" w:rsidRPr="0005137B" w:rsidRDefault="0005137B" w:rsidP="0005137B">
      <w:pPr>
        <w:pStyle w:val="a9"/>
        <w:spacing w:after="0" w:line="276" w:lineRule="auto"/>
        <w:rPr>
          <w:rFonts w:ascii="David" w:hAnsi="David" w:cs="David"/>
        </w:rPr>
      </w:pPr>
      <w:r w:rsidRPr="0005137B">
        <w:rPr>
          <w:rFonts w:ascii="David" w:hAnsi="David" w:cs="David" w:hint="cs"/>
          <w:rtl/>
        </w:rPr>
        <w:t xml:space="preserve">למשל, בפס"ד של ברית מילה, לביה"ד אין סמכות לדון בברית מילה. אם ביה"ד דן בנושא שאין לו סמכות מלכתחילה אזי ברור שלא תהיה לו סמכות נמשכת. כלומר, צריך שתהיה סמכות מקורית לדון.  </w:t>
      </w:r>
    </w:p>
    <w:p w:rsidR="0005137B" w:rsidRPr="0005137B" w:rsidRDefault="0005137B" w:rsidP="009B7BCF">
      <w:pPr>
        <w:pStyle w:val="a9"/>
        <w:numPr>
          <w:ilvl w:val="0"/>
          <w:numId w:val="72"/>
        </w:numPr>
        <w:spacing w:after="0" w:line="276" w:lineRule="auto"/>
        <w:rPr>
          <w:rFonts w:ascii="David" w:hAnsi="David" w:cs="David"/>
        </w:rPr>
      </w:pPr>
      <w:r w:rsidRPr="0005137B">
        <w:rPr>
          <w:rFonts w:ascii="David" w:hAnsi="David" w:cs="David" w:hint="cs"/>
          <w:rtl/>
        </w:rPr>
        <w:t xml:space="preserve">העניין </w:t>
      </w:r>
      <w:r w:rsidRPr="0005137B">
        <w:rPr>
          <w:rFonts w:ascii="David" w:hAnsi="David" w:cs="David" w:hint="cs"/>
          <w:b/>
          <w:bCs/>
          <w:rtl/>
        </w:rPr>
        <w:t>בעל אופי מתמשך</w:t>
      </w:r>
      <w:r w:rsidRPr="0005137B">
        <w:rPr>
          <w:rFonts w:ascii="David" w:hAnsi="David" w:cs="David" w:hint="cs"/>
          <w:rtl/>
        </w:rPr>
        <w:t xml:space="preserve">- </w:t>
      </w:r>
    </w:p>
    <w:p w:rsidR="0005137B" w:rsidRPr="0005137B" w:rsidRDefault="0005137B" w:rsidP="0005137B">
      <w:pPr>
        <w:pStyle w:val="a9"/>
        <w:spacing w:after="0" w:line="276" w:lineRule="auto"/>
        <w:rPr>
          <w:rFonts w:ascii="David" w:hAnsi="David" w:cs="David"/>
        </w:rPr>
      </w:pPr>
      <w:r w:rsidRPr="0005137B">
        <w:rPr>
          <w:rFonts w:ascii="David" w:hAnsi="David" w:cs="David" w:hint="cs"/>
          <w:rtl/>
        </w:rPr>
        <w:t xml:space="preserve">תהיה סמכות נמשכת רק בעניין שמדובר במשהו מתמשך כמו משמורת, מזונות. אבל זה </w:t>
      </w:r>
      <w:r w:rsidRPr="00D9021F">
        <w:rPr>
          <w:rFonts w:ascii="David" w:hAnsi="David" w:cs="David" w:hint="cs"/>
          <w:u w:val="single"/>
          <w:rtl/>
        </w:rPr>
        <w:t>לא כולל נושא של רכוש</w:t>
      </w:r>
      <w:r w:rsidRPr="0005137B">
        <w:rPr>
          <w:rFonts w:ascii="David" w:hAnsi="David" w:cs="David" w:hint="cs"/>
          <w:rtl/>
        </w:rPr>
        <w:t xml:space="preserve">. למשל </w:t>
      </w:r>
      <w:r w:rsidRPr="0005137B">
        <w:rPr>
          <w:rFonts w:ascii="David" w:hAnsi="David" w:cs="David" w:hint="cs"/>
          <w:highlight w:val="lightGray"/>
          <w:rtl/>
        </w:rPr>
        <w:t>בפס"ד סימה לוי</w:t>
      </w:r>
      <w:r w:rsidRPr="0005137B">
        <w:rPr>
          <w:rFonts w:ascii="David" w:hAnsi="David" w:cs="David" w:hint="cs"/>
          <w:rtl/>
        </w:rPr>
        <w:t xml:space="preserve"> (דיברנו בשיעורים קודמים)- שם הילדים דורשים לאחר שנים הגדלת המזונות והגבר דורש לקיים את ההסכם, כלומר שהאישה תשפה אותו </w:t>
      </w:r>
      <w:proofErr w:type="spellStart"/>
      <w:r w:rsidRPr="0005137B">
        <w:rPr>
          <w:rFonts w:ascii="David" w:hAnsi="David" w:cs="David" w:hint="cs"/>
          <w:rtl/>
        </w:rPr>
        <w:t>וביד"ר</w:t>
      </w:r>
      <w:proofErr w:type="spellEnd"/>
      <w:r w:rsidRPr="0005137B">
        <w:rPr>
          <w:rFonts w:ascii="David" w:hAnsi="David" w:cs="David" w:hint="cs"/>
          <w:rtl/>
        </w:rPr>
        <w:t xml:space="preserve"> יכולים לדון בו בגלל שזו הערכאה שדנה בהסכם המקורי. הוחלט </w:t>
      </w:r>
      <w:proofErr w:type="spellStart"/>
      <w:r w:rsidRPr="0005137B">
        <w:rPr>
          <w:rFonts w:ascii="David" w:hAnsi="David" w:cs="David" w:hint="cs"/>
          <w:rtl/>
        </w:rPr>
        <w:t>שלביד"ר</w:t>
      </w:r>
      <w:proofErr w:type="spellEnd"/>
      <w:r w:rsidRPr="0005137B">
        <w:rPr>
          <w:rFonts w:ascii="David" w:hAnsi="David" w:cs="David" w:hint="cs"/>
          <w:rtl/>
        </w:rPr>
        <w:t xml:space="preserve"> אין סמכות נמשכת כי זה עניין רכושי.</w:t>
      </w:r>
    </w:p>
    <w:p w:rsidR="0005137B" w:rsidRPr="0005137B" w:rsidRDefault="0005137B" w:rsidP="009B7BCF">
      <w:pPr>
        <w:pStyle w:val="a9"/>
        <w:numPr>
          <w:ilvl w:val="0"/>
          <w:numId w:val="72"/>
        </w:numPr>
        <w:spacing w:line="276" w:lineRule="auto"/>
        <w:rPr>
          <w:rFonts w:ascii="David" w:hAnsi="David" w:cs="David"/>
        </w:rPr>
      </w:pPr>
      <w:r w:rsidRPr="0005137B">
        <w:rPr>
          <w:rFonts w:ascii="David" w:hAnsi="David" w:cs="David" w:hint="cs"/>
          <w:rtl/>
        </w:rPr>
        <w:t xml:space="preserve">הצדדים להליך החדש הם </w:t>
      </w:r>
      <w:r w:rsidRPr="0005137B">
        <w:rPr>
          <w:rFonts w:ascii="David" w:hAnsi="David" w:cs="David" w:hint="cs"/>
          <w:b/>
          <w:bCs/>
          <w:rtl/>
        </w:rPr>
        <w:t>אותם</w:t>
      </w:r>
      <w:r w:rsidRPr="0005137B">
        <w:rPr>
          <w:rFonts w:ascii="David" w:hAnsi="David" w:cs="David" w:hint="cs"/>
          <w:rtl/>
        </w:rPr>
        <w:t xml:space="preserve"> </w:t>
      </w:r>
      <w:r w:rsidRPr="0005137B">
        <w:rPr>
          <w:rFonts w:ascii="David" w:hAnsi="David" w:cs="David" w:hint="cs"/>
          <w:b/>
          <w:bCs/>
          <w:rtl/>
        </w:rPr>
        <w:t>צדדים</w:t>
      </w:r>
      <w:r w:rsidRPr="0005137B">
        <w:rPr>
          <w:rFonts w:ascii="David" w:hAnsi="David" w:cs="David" w:hint="cs"/>
          <w:rtl/>
        </w:rPr>
        <w:t xml:space="preserve">- </w:t>
      </w:r>
    </w:p>
    <w:p w:rsidR="0005137B" w:rsidRPr="0005137B" w:rsidRDefault="0005137B" w:rsidP="0005137B">
      <w:pPr>
        <w:pStyle w:val="a9"/>
        <w:spacing w:line="276" w:lineRule="auto"/>
        <w:rPr>
          <w:rFonts w:ascii="David" w:hAnsi="David" w:cs="David"/>
        </w:rPr>
      </w:pPr>
      <w:r w:rsidRPr="0005137B">
        <w:rPr>
          <w:rFonts w:ascii="David" w:hAnsi="David" w:cs="David" w:hint="cs"/>
          <w:rtl/>
        </w:rPr>
        <w:t>ל</w:t>
      </w:r>
      <w:r w:rsidRPr="0005137B">
        <w:rPr>
          <w:rFonts w:ascii="David" w:hAnsi="David" w:cs="David"/>
          <w:rtl/>
        </w:rPr>
        <w:t>דוג'</w:t>
      </w:r>
      <w:r w:rsidRPr="0005137B">
        <w:rPr>
          <w:rFonts w:ascii="David" w:hAnsi="David" w:cs="David" w:hint="cs"/>
          <w:rtl/>
        </w:rPr>
        <w:t xml:space="preserve"> </w:t>
      </w:r>
      <w:r w:rsidRPr="0005137B">
        <w:rPr>
          <w:rFonts w:ascii="David" w:hAnsi="David" w:cs="David"/>
          <w:rtl/>
        </w:rPr>
        <w:t>זכות התביעה העצמאית של קטינים</w:t>
      </w:r>
      <w:r w:rsidRPr="0005137B">
        <w:rPr>
          <w:rFonts w:ascii="David" w:hAnsi="David" w:cs="David" w:hint="cs"/>
          <w:rtl/>
        </w:rPr>
        <w:t>.</w:t>
      </w:r>
    </w:p>
    <w:p w:rsidR="0005137B" w:rsidRPr="0005137B" w:rsidRDefault="0005137B" w:rsidP="0005137B">
      <w:pPr>
        <w:pStyle w:val="a9"/>
        <w:spacing w:line="276" w:lineRule="auto"/>
        <w:rPr>
          <w:rFonts w:ascii="David" w:hAnsi="David" w:cs="David"/>
          <w:rtl/>
        </w:rPr>
      </w:pPr>
      <w:r w:rsidRPr="0005137B">
        <w:rPr>
          <w:rFonts w:ascii="David" w:hAnsi="David" w:cs="David"/>
          <w:highlight w:val="lightGray"/>
          <w:rtl/>
        </w:rPr>
        <w:t>בג</w:t>
      </w:r>
      <w:r w:rsidRPr="0005137B">
        <w:rPr>
          <w:rFonts w:ascii="David" w:hAnsi="David" w:cs="David"/>
          <w:highlight w:val="lightGray"/>
          <w:rtl/>
          <w:lang w:bidi="ar-SA"/>
        </w:rPr>
        <w:t>"</w:t>
      </w:r>
      <w:r w:rsidRPr="0005137B">
        <w:rPr>
          <w:rFonts w:ascii="David" w:hAnsi="David" w:cs="David"/>
          <w:highlight w:val="lightGray"/>
          <w:rtl/>
        </w:rPr>
        <w:t>צ</w:t>
      </w:r>
      <w:r w:rsidRPr="0005137B">
        <w:rPr>
          <w:rFonts w:ascii="David" w:hAnsi="David" w:cs="David"/>
          <w:highlight w:val="lightGray"/>
          <w:rtl/>
          <w:lang w:bidi="ar-SA"/>
        </w:rPr>
        <w:t xml:space="preserve"> </w:t>
      </w:r>
      <w:r w:rsidRPr="0005137B">
        <w:rPr>
          <w:rFonts w:ascii="David" w:hAnsi="David" w:cs="David"/>
          <w:highlight w:val="lightGray"/>
          <w:rtl/>
        </w:rPr>
        <w:t>2898/03 פלונית</w:t>
      </w:r>
      <w:r w:rsidRPr="0005137B">
        <w:rPr>
          <w:rFonts w:ascii="David" w:hAnsi="David" w:cs="David"/>
          <w:highlight w:val="lightGray"/>
          <w:rtl/>
          <w:lang w:bidi="ar-SA"/>
        </w:rPr>
        <w:t xml:space="preserve"> </w:t>
      </w:r>
      <w:r w:rsidRPr="0005137B">
        <w:rPr>
          <w:rFonts w:ascii="David" w:hAnsi="David" w:cs="David"/>
          <w:highlight w:val="lightGray"/>
          <w:rtl/>
        </w:rPr>
        <w:t>נ' ביד</w:t>
      </w:r>
      <w:r w:rsidRPr="0005137B">
        <w:rPr>
          <w:rFonts w:ascii="David" w:hAnsi="David" w:cs="David"/>
          <w:highlight w:val="lightGray"/>
          <w:rtl/>
          <w:lang w:bidi="ar-SA"/>
        </w:rPr>
        <w:t>"</w:t>
      </w:r>
      <w:r w:rsidRPr="0005137B">
        <w:rPr>
          <w:rFonts w:ascii="David" w:hAnsi="David" w:cs="David"/>
          <w:highlight w:val="lightGray"/>
          <w:rtl/>
        </w:rPr>
        <w:t>ר הגדול</w:t>
      </w:r>
      <w:r w:rsidRPr="0005137B">
        <w:rPr>
          <w:rFonts w:ascii="David" w:hAnsi="David" w:cs="David"/>
          <w:rtl/>
        </w:rPr>
        <w:t>- הסכמים בין הורים לעניין משמורת הקטין</w:t>
      </w:r>
      <w:r w:rsidRPr="0005137B">
        <w:rPr>
          <w:rFonts w:ascii="David" w:hAnsi="David" w:cs="David"/>
          <w:rtl/>
          <w:lang w:bidi="ar-SA"/>
        </w:rPr>
        <w:t xml:space="preserve"> </w:t>
      </w:r>
      <w:r w:rsidRPr="0005137B">
        <w:rPr>
          <w:rFonts w:ascii="David" w:hAnsi="David" w:cs="David"/>
          <w:rtl/>
        </w:rPr>
        <w:t xml:space="preserve">ולעניין </w:t>
      </w:r>
      <w:r w:rsidR="008913BA">
        <w:rPr>
          <w:rFonts w:ascii="David" w:hAnsi="David" w:cs="David"/>
          <w:rtl/>
        </w:rPr>
        <w:t>הערכאה השיפוטית שתדון בסוגיה זו</w:t>
      </w:r>
      <w:r w:rsidR="008913BA">
        <w:rPr>
          <w:rFonts w:ascii="David" w:hAnsi="David" w:cs="David" w:hint="cs"/>
          <w:rtl/>
        </w:rPr>
        <w:t xml:space="preserve"> </w:t>
      </w:r>
      <w:r w:rsidRPr="0005137B">
        <w:rPr>
          <w:rFonts w:ascii="David" w:hAnsi="David" w:cs="David"/>
          <w:rtl/>
        </w:rPr>
        <w:t>לא יחייבו את הקטין אם טובתו לא נבחנה</w:t>
      </w:r>
      <w:r w:rsidRPr="0005137B">
        <w:rPr>
          <w:rFonts w:ascii="David" w:hAnsi="David" w:cs="David"/>
          <w:rtl/>
          <w:lang w:bidi="ar-SA"/>
        </w:rPr>
        <w:t xml:space="preserve"> </w:t>
      </w:r>
      <w:r w:rsidRPr="0005137B">
        <w:rPr>
          <w:rFonts w:ascii="David" w:hAnsi="David" w:cs="David"/>
          <w:rtl/>
        </w:rPr>
        <w:t>במעמד הצדדים כעניין העומד לעצמו בנפרד מיתר סוגיות הגירושין.</w:t>
      </w:r>
      <w:r w:rsidRPr="0005137B">
        <w:rPr>
          <w:rFonts w:ascii="David" w:hAnsi="David" w:cs="David"/>
          <w:rtl/>
          <w:lang w:bidi="ar-SA"/>
        </w:rPr>
        <w:t xml:space="preserve"> </w:t>
      </w:r>
      <w:r w:rsidRPr="0005137B">
        <w:rPr>
          <w:rFonts w:ascii="David" w:hAnsi="David" w:cs="David"/>
          <w:rtl/>
        </w:rPr>
        <w:t>(גם בבג"ץ כץ).</w:t>
      </w:r>
    </w:p>
    <w:p w:rsidR="0005137B" w:rsidRPr="0005137B" w:rsidRDefault="0005137B" w:rsidP="009B7BCF">
      <w:pPr>
        <w:pStyle w:val="a9"/>
        <w:numPr>
          <w:ilvl w:val="0"/>
          <w:numId w:val="72"/>
        </w:numPr>
        <w:spacing w:line="276" w:lineRule="auto"/>
        <w:rPr>
          <w:rFonts w:ascii="David" w:hAnsi="David" w:cs="David"/>
        </w:rPr>
      </w:pPr>
      <w:r w:rsidRPr="0005137B">
        <w:rPr>
          <w:rFonts w:ascii="David" w:hAnsi="David" w:cs="David" w:hint="cs"/>
          <w:rtl/>
        </w:rPr>
        <w:t xml:space="preserve">"דן ופסק" בסוגיה הספציפית המועלית מחדש כעת- </w:t>
      </w:r>
    </w:p>
    <w:p w:rsidR="0005137B" w:rsidRPr="0005137B" w:rsidRDefault="0005137B" w:rsidP="0005137B">
      <w:pPr>
        <w:pStyle w:val="a9"/>
        <w:spacing w:line="276" w:lineRule="auto"/>
        <w:rPr>
          <w:rFonts w:ascii="David" w:hAnsi="David" w:cs="David"/>
        </w:rPr>
      </w:pPr>
      <w:r w:rsidRPr="0005137B">
        <w:rPr>
          <w:rFonts w:ascii="David" w:hAnsi="David" w:cs="David" w:hint="cs"/>
          <w:highlight w:val="lightGray"/>
          <w:rtl/>
        </w:rPr>
        <w:t xml:space="preserve">פלונית נ' </w:t>
      </w:r>
      <w:proofErr w:type="spellStart"/>
      <w:r w:rsidRPr="0005137B">
        <w:rPr>
          <w:rFonts w:ascii="David" w:hAnsi="David" w:cs="David" w:hint="cs"/>
          <w:highlight w:val="lightGray"/>
          <w:rtl/>
        </w:rPr>
        <w:t>ביד"ר</w:t>
      </w:r>
      <w:proofErr w:type="spellEnd"/>
      <w:r w:rsidRPr="0005137B">
        <w:rPr>
          <w:rFonts w:ascii="David" w:hAnsi="David" w:cs="David" w:hint="cs"/>
          <w:rtl/>
        </w:rPr>
        <w:t xml:space="preserve">- בני זוג שמתגרשים. במסגרת תביעת הגירושין הם חותמים על הסכם בו הם מסדירים כל מיני נושאים, ביניהם גם נושא המשמורת. ואז הם חוזרים לחיות ביחד. לאחר כמה שנים הם שוב מחליטים </w:t>
      </w:r>
      <w:r w:rsidR="008913BA">
        <w:rPr>
          <w:rFonts w:ascii="David" w:hAnsi="David" w:cs="David" w:hint="cs"/>
          <w:rtl/>
        </w:rPr>
        <w:t>להתגרש. האישה פונה לביהמ"ש בבקשת</w:t>
      </w:r>
      <w:r w:rsidRPr="0005137B">
        <w:rPr>
          <w:rFonts w:ascii="David" w:hAnsi="David" w:cs="David" w:hint="cs"/>
          <w:rtl/>
        </w:rPr>
        <w:t xml:space="preserve"> הגירה (לעבור עם הילדים לחו"ל). ביהמ"ש מקבל את הבקשה וקובע הסדרי ראייה לגבר. הגבר פונה לביה"ד הרבני וטוען כי יש לו סמכות נמשכת, שכן הוא דן פעם בהסכם. האישה מתנגדת לסמכות הנמשכת של </w:t>
      </w:r>
      <w:proofErr w:type="spellStart"/>
      <w:r w:rsidRPr="0005137B">
        <w:rPr>
          <w:rFonts w:ascii="David" w:hAnsi="David" w:cs="David" w:hint="cs"/>
          <w:rtl/>
        </w:rPr>
        <w:t>ביד"ר</w:t>
      </w:r>
      <w:proofErr w:type="spellEnd"/>
      <w:r w:rsidRPr="0005137B">
        <w:rPr>
          <w:rFonts w:ascii="David" w:hAnsi="David" w:cs="David" w:hint="cs"/>
          <w:rtl/>
        </w:rPr>
        <w:t xml:space="preserve">. </w:t>
      </w:r>
      <w:proofErr w:type="spellStart"/>
      <w:r w:rsidRPr="0005137B">
        <w:rPr>
          <w:rFonts w:ascii="David" w:hAnsi="David" w:cs="David" w:hint="cs"/>
          <w:rtl/>
        </w:rPr>
        <w:t>ביד"ר</w:t>
      </w:r>
      <w:proofErr w:type="spellEnd"/>
      <w:r w:rsidRPr="0005137B">
        <w:rPr>
          <w:rFonts w:ascii="David" w:hAnsi="David" w:cs="David" w:hint="cs"/>
          <w:rtl/>
        </w:rPr>
        <w:t xml:space="preserve"> האזורי והגדול דוחים את טענות האישה. ביהמ"ש קובע שאין סמכות נמשכת כי </w:t>
      </w:r>
      <w:proofErr w:type="spellStart"/>
      <w:r w:rsidRPr="0005137B">
        <w:rPr>
          <w:rFonts w:ascii="David" w:hAnsi="David" w:cs="David" w:hint="cs"/>
          <w:rtl/>
        </w:rPr>
        <w:t>ביד"ר</w:t>
      </w:r>
      <w:proofErr w:type="spellEnd"/>
      <w:r w:rsidRPr="0005137B">
        <w:rPr>
          <w:rFonts w:ascii="David" w:hAnsi="David" w:cs="David" w:hint="cs"/>
          <w:rtl/>
        </w:rPr>
        <w:t xml:space="preserve"> לא דן ופסק בסוגיה, אלא רק אישר את ההסכם כפי שהוא, כלשונו, ולכן לא תהיה סמכות נמשכת לדון בנושא. </w:t>
      </w:r>
    </w:p>
    <w:p w:rsidR="0005137B" w:rsidRPr="0005137B" w:rsidRDefault="0005137B" w:rsidP="009B7BCF">
      <w:pPr>
        <w:pStyle w:val="a9"/>
        <w:numPr>
          <w:ilvl w:val="0"/>
          <w:numId w:val="73"/>
        </w:numPr>
        <w:spacing w:line="276" w:lineRule="auto"/>
        <w:rPr>
          <w:rFonts w:ascii="David" w:hAnsi="David" w:cs="David"/>
        </w:rPr>
      </w:pPr>
      <w:r w:rsidRPr="0005137B">
        <w:rPr>
          <w:rFonts w:ascii="David" w:hAnsi="David" w:cs="David" w:hint="cs"/>
          <w:b/>
          <w:bCs/>
          <w:u w:val="single"/>
          <w:rtl/>
        </w:rPr>
        <w:t>החריג:</w:t>
      </w:r>
      <w:r w:rsidRPr="0005137B">
        <w:rPr>
          <w:rFonts w:ascii="David" w:hAnsi="David" w:cs="David" w:hint="cs"/>
          <w:rtl/>
        </w:rPr>
        <w:t xml:space="preserve"> </w:t>
      </w:r>
      <w:r w:rsidRPr="0005137B">
        <w:rPr>
          <w:rFonts w:ascii="David" w:hAnsi="David" w:cs="David"/>
          <w:rtl/>
        </w:rPr>
        <w:t>במקרה שבו ניתן פסק-דין</w:t>
      </w:r>
      <w:r w:rsidRPr="0005137B">
        <w:rPr>
          <w:rFonts w:ascii="David" w:hAnsi="David" w:cs="David" w:hint="cs"/>
          <w:rtl/>
        </w:rPr>
        <w:t xml:space="preserve"> </w:t>
      </w:r>
      <w:r w:rsidRPr="0005137B">
        <w:rPr>
          <w:rFonts w:ascii="David" w:hAnsi="David" w:cs="David"/>
          <w:rtl/>
        </w:rPr>
        <w:t>המעגן</w:t>
      </w:r>
      <w:r w:rsidRPr="0005137B">
        <w:rPr>
          <w:rFonts w:ascii="David" w:hAnsi="David" w:cs="David"/>
          <w:rtl/>
          <w:lang w:bidi="ar-SA"/>
        </w:rPr>
        <w:t xml:space="preserve"> </w:t>
      </w:r>
      <w:r w:rsidRPr="0005137B">
        <w:rPr>
          <w:rFonts w:ascii="David" w:hAnsi="David" w:cs="David"/>
          <w:rtl/>
        </w:rPr>
        <w:t>כלשונו הסכם ממון בין הצדדים- ס'</w:t>
      </w:r>
      <w:r w:rsidRPr="0005137B">
        <w:rPr>
          <w:rFonts w:ascii="David" w:hAnsi="David" w:cs="David"/>
          <w:rtl/>
          <w:lang w:bidi="ar-SA"/>
        </w:rPr>
        <w:t xml:space="preserve"> 2(</w:t>
      </w:r>
      <w:r w:rsidRPr="0005137B">
        <w:rPr>
          <w:rFonts w:ascii="David" w:hAnsi="David" w:cs="David"/>
          <w:rtl/>
        </w:rPr>
        <w:t>א) לחי</w:t>
      </w:r>
      <w:r w:rsidRPr="0005137B">
        <w:rPr>
          <w:rFonts w:ascii="David" w:hAnsi="David" w:cs="David"/>
          <w:rtl/>
          <w:lang w:bidi="ar-SA"/>
        </w:rPr>
        <w:t>"</w:t>
      </w:r>
      <w:r w:rsidRPr="0005137B">
        <w:rPr>
          <w:rFonts w:ascii="David" w:hAnsi="David" w:cs="David"/>
          <w:rtl/>
        </w:rPr>
        <w:t>מ</w:t>
      </w:r>
      <w:r w:rsidRPr="0005137B">
        <w:rPr>
          <w:rFonts w:ascii="David" w:hAnsi="David" w:cs="David"/>
          <w:rtl/>
          <w:lang w:bidi="ar-SA"/>
        </w:rPr>
        <w:t>- "</w:t>
      </w:r>
      <w:r w:rsidRPr="0005137B">
        <w:rPr>
          <w:rFonts w:ascii="David" w:hAnsi="David" w:cs="David"/>
          <w:rtl/>
        </w:rPr>
        <w:t>שינוי, תיקון או ביטול של ההסכם יכול שייעשה אך בפניה של הערכאה המקורית".</w:t>
      </w:r>
      <w:r w:rsidRPr="0005137B">
        <w:rPr>
          <w:rFonts w:ascii="David" w:hAnsi="David" w:cs="David" w:hint="cs"/>
          <w:rtl/>
        </w:rPr>
        <w:t xml:space="preserve"> הסכם ממון זה הסכם עם תנאים מיוחדים. כשההסכם הזה חל, כלומר אישרו אותו, לא צריך שביה"ד ידון בו ואז תהיה באמת סמכות נמשכת. </w:t>
      </w:r>
    </w:p>
    <w:p w:rsidR="0005137B" w:rsidRPr="008913BA" w:rsidRDefault="0005137B" w:rsidP="009B7BCF">
      <w:pPr>
        <w:pStyle w:val="a9"/>
        <w:numPr>
          <w:ilvl w:val="0"/>
          <w:numId w:val="73"/>
        </w:numPr>
        <w:spacing w:line="276" w:lineRule="auto"/>
        <w:rPr>
          <w:rFonts w:ascii="David" w:hAnsi="David" w:cs="David"/>
          <w:rtl/>
        </w:rPr>
      </w:pPr>
      <w:r w:rsidRPr="0005137B">
        <w:rPr>
          <w:rFonts w:ascii="David" w:hAnsi="David" w:cs="David" w:hint="cs"/>
          <w:b/>
          <w:bCs/>
          <w:u w:val="single"/>
          <w:rtl/>
        </w:rPr>
        <w:t>חריג נוסף:</w:t>
      </w:r>
      <w:r w:rsidRPr="0005137B">
        <w:rPr>
          <w:rFonts w:ascii="David" w:hAnsi="David" w:cs="David"/>
          <w:rtl/>
        </w:rPr>
        <w:t xml:space="preserve"> (בהתאם </w:t>
      </w:r>
      <w:r w:rsidRPr="0005137B">
        <w:rPr>
          <w:rFonts w:ascii="David" w:hAnsi="David" w:cs="David"/>
          <w:highlight w:val="lightGray"/>
          <w:rtl/>
        </w:rPr>
        <w:t xml:space="preserve">לבג"ץ </w:t>
      </w:r>
      <w:proofErr w:type="spellStart"/>
      <w:r w:rsidRPr="0005137B">
        <w:rPr>
          <w:rFonts w:ascii="David" w:hAnsi="David" w:cs="David"/>
          <w:highlight w:val="lightGray"/>
          <w:rtl/>
        </w:rPr>
        <w:t>ורבר</w:t>
      </w:r>
      <w:proofErr w:type="spellEnd"/>
      <w:r w:rsidRPr="0005137B">
        <w:rPr>
          <w:rFonts w:ascii="David" w:hAnsi="David" w:cs="David"/>
          <w:rtl/>
        </w:rPr>
        <w:t>)- אם הצדדים מסכימים במפורש לסמכות נמשכת עתידית לערכאה שאישרה את ההסכם בנושאים הנזכרים בו.</w:t>
      </w:r>
      <w:r w:rsidRPr="0005137B">
        <w:rPr>
          <w:rFonts w:ascii="David" w:hAnsi="David" w:cs="David" w:hint="cs"/>
          <w:rtl/>
        </w:rPr>
        <w:t xml:space="preserve"> גם פה אין אפשרות לסמכות נמשכת על רכוש גם אם הצדדים הסכימו עליה (תנאים מצטברים). </w:t>
      </w:r>
    </w:p>
    <w:p w:rsidR="0005137B" w:rsidRPr="0005137B" w:rsidRDefault="0005137B" w:rsidP="009B7BCF">
      <w:pPr>
        <w:pStyle w:val="a9"/>
        <w:numPr>
          <w:ilvl w:val="0"/>
          <w:numId w:val="72"/>
        </w:numPr>
        <w:spacing w:line="276" w:lineRule="auto"/>
        <w:rPr>
          <w:rFonts w:ascii="David" w:hAnsi="David" w:cs="David"/>
        </w:rPr>
      </w:pPr>
      <w:r w:rsidRPr="0005137B">
        <w:rPr>
          <w:rFonts w:ascii="David" w:hAnsi="David" w:cs="David" w:hint="cs"/>
          <w:rtl/>
        </w:rPr>
        <w:t xml:space="preserve">כלל הסמכות הנמשכת אינו כולל נושאים שלא הוזכרו בהסכם- </w:t>
      </w:r>
    </w:p>
    <w:p w:rsidR="0005137B" w:rsidRPr="0005137B" w:rsidRDefault="0005137B" w:rsidP="0005137B">
      <w:pPr>
        <w:pStyle w:val="a9"/>
        <w:spacing w:line="276" w:lineRule="auto"/>
        <w:rPr>
          <w:rFonts w:ascii="David" w:hAnsi="David" w:cs="David"/>
          <w:rtl/>
        </w:rPr>
      </w:pPr>
      <w:r w:rsidRPr="0005137B">
        <w:rPr>
          <w:rFonts w:ascii="David" w:hAnsi="David" w:cs="David" w:hint="cs"/>
          <w:highlight w:val="lightGray"/>
          <w:rtl/>
        </w:rPr>
        <w:t xml:space="preserve">פס"ד </w:t>
      </w:r>
      <w:proofErr w:type="spellStart"/>
      <w:r w:rsidRPr="0005137B">
        <w:rPr>
          <w:rFonts w:ascii="David" w:hAnsi="David" w:cs="David" w:hint="cs"/>
          <w:highlight w:val="lightGray"/>
          <w:rtl/>
        </w:rPr>
        <w:t>ורבר</w:t>
      </w:r>
      <w:proofErr w:type="spellEnd"/>
      <w:r w:rsidRPr="0005137B">
        <w:rPr>
          <w:rFonts w:ascii="David" w:hAnsi="David" w:cs="David" w:hint="cs"/>
          <w:rtl/>
        </w:rPr>
        <w:t xml:space="preserve">- זוג שהתחתן בישראל לפני שנים. הזוג באיזשהו מסתכסכים ועושים הסכם שכולל כמה נושאים. ואז הם מחליטים להמשיך לחיות ביחד. ההסכם מדבר על מצב אם הם ירצו להיפרד בעתיד. עוברים שנים, הם עוברים לארה"ב וחיים שם המון שנים. הם מתחילים להסתכסך שוב. הגבר מגיש תביעה </w:t>
      </w:r>
      <w:proofErr w:type="spellStart"/>
      <w:r w:rsidRPr="0005137B">
        <w:rPr>
          <w:rFonts w:ascii="David" w:hAnsi="David" w:cs="David" w:hint="cs"/>
          <w:rtl/>
        </w:rPr>
        <w:t>לביד"ר</w:t>
      </w:r>
      <w:proofErr w:type="spellEnd"/>
      <w:r w:rsidRPr="0005137B">
        <w:rPr>
          <w:rFonts w:ascii="David" w:hAnsi="David" w:cs="David" w:hint="cs"/>
          <w:rtl/>
        </w:rPr>
        <w:t xml:space="preserve"> בארץ לשלום בית. האישה מגישה תביעה לביהמ"ש בארה"ב. ואז הגבר הופך את התביעה </w:t>
      </w:r>
      <w:proofErr w:type="spellStart"/>
      <w:r w:rsidRPr="0005137B">
        <w:rPr>
          <w:rFonts w:ascii="David" w:hAnsi="David" w:cs="David" w:hint="cs"/>
          <w:rtl/>
        </w:rPr>
        <w:t>לביד"ר</w:t>
      </w:r>
      <w:proofErr w:type="spellEnd"/>
      <w:r w:rsidRPr="0005137B">
        <w:rPr>
          <w:rFonts w:ascii="David" w:hAnsi="David" w:cs="David" w:hint="cs"/>
          <w:rtl/>
        </w:rPr>
        <w:t xml:space="preserve"> לתביעת גירושין עם כל מה שכרוך בה. לעניינו, מה שחשוב הוא הסמכות הנמשכת. ביה"ד הרי אישר את ההסכם ההוא ממזמן, האם האישור שלו נותן לו סמכות, על פני ביהמ"ש בארה"ב, להמשיך לדון בפרידה של הזוג?. ביהמ"ש קבע כי באותו הסכם של הצדדים ההסכם התייחס למזונות האישה לאחר הגירושין. האישה תובעת עכשיו מזונות מסוג אחר- מזונות עד הגירושין, עד שהצדדים </w:t>
      </w:r>
      <w:proofErr w:type="spellStart"/>
      <w:r w:rsidRPr="0005137B">
        <w:rPr>
          <w:rFonts w:ascii="David" w:hAnsi="David" w:cs="David" w:hint="cs"/>
          <w:rtl/>
        </w:rPr>
        <w:t>יפרדו</w:t>
      </w:r>
      <w:proofErr w:type="spellEnd"/>
      <w:r w:rsidRPr="0005137B">
        <w:rPr>
          <w:rFonts w:ascii="David" w:hAnsi="David" w:cs="David" w:hint="cs"/>
          <w:rtl/>
        </w:rPr>
        <w:t>. מכאן, שהנושא הזה שאין עליו הסכם ברור שגם אין לגביו סמכות נמשכת.</w:t>
      </w:r>
    </w:p>
    <w:p w:rsidR="0005137B" w:rsidRPr="0005137B" w:rsidRDefault="0005137B" w:rsidP="009B7BCF">
      <w:pPr>
        <w:pStyle w:val="a9"/>
        <w:numPr>
          <w:ilvl w:val="0"/>
          <w:numId w:val="72"/>
        </w:numPr>
        <w:spacing w:line="276" w:lineRule="auto"/>
        <w:rPr>
          <w:rFonts w:ascii="David" w:hAnsi="David" w:cs="David"/>
        </w:rPr>
      </w:pPr>
      <w:r w:rsidRPr="0005137B">
        <w:rPr>
          <w:rFonts w:ascii="David" w:hAnsi="David" w:cs="David" w:hint="cs"/>
          <w:rtl/>
        </w:rPr>
        <w:t xml:space="preserve">הסוגיה המאוחרת קרובה במידה מספקת לזו המקורית, עד כי נשמר צביונו המתמשך של העניין- </w:t>
      </w:r>
    </w:p>
    <w:p w:rsidR="0005137B" w:rsidRPr="0005137B" w:rsidRDefault="0005137B" w:rsidP="0005137B">
      <w:pPr>
        <w:pStyle w:val="a9"/>
        <w:spacing w:line="276" w:lineRule="auto"/>
        <w:rPr>
          <w:rFonts w:ascii="David" w:hAnsi="David" w:cs="David"/>
          <w:rtl/>
        </w:rPr>
      </w:pPr>
      <w:r w:rsidRPr="0005137B">
        <w:rPr>
          <w:rFonts w:ascii="David" w:hAnsi="David" w:cs="David" w:hint="cs"/>
          <w:highlight w:val="lightGray"/>
          <w:rtl/>
        </w:rPr>
        <w:lastRenderedPageBreak/>
        <w:t xml:space="preserve">בג"צ </w:t>
      </w:r>
      <w:proofErr w:type="spellStart"/>
      <w:r w:rsidRPr="0005137B">
        <w:rPr>
          <w:rFonts w:ascii="David" w:hAnsi="David" w:cs="David" w:hint="cs"/>
          <w:highlight w:val="lightGray"/>
          <w:rtl/>
        </w:rPr>
        <w:t>ורבר</w:t>
      </w:r>
      <w:proofErr w:type="spellEnd"/>
      <w:r w:rsidRPr="0005137B">
        <w:rPr>
          <w:rFonts w:ascii="David" w:hAnsi="David" w:cs="David" w:hint="cs"/>
          <w:rtl/>
        </w:rPr>
        <w:t xml:space="preserve">- ההסכם שנחתם בין הצדדים היה לפני 15 שנים. במצב כזה, בג"צ אומר שבמצב הזה יש לנו ריחוק בזמן, חלפו הרבה שנים, זה לא משהו שכרגע ראוי שביה"ד ידון בו כי לפני 15 שנים הוא דן בהסכם. בנוסף, יש לנו גם ריחוק מבחינת המקום. ההסכם נחתם בארץ, עכשיו כבר הצדדים חיים המון שנים בארה"ב. </w:t>
      </w:r>
    </w:p>
    <w:p w:rsidR="0005137B" w:rsidRPr="0005137B" w:rsidRDefault="0005137B" w:rsidP="009B7BCF">
      <w:pPr>
        <w:pStyle w:val="a9"/>
        <w:numPr>
          <w:ilvl w:val="0"/>
          <w:numId w:val="72"/>
        </w:numPr>
        <w:spacing w:line="276" w:lineRule="auto"/>
        <w:rPr>
          <w:rFonts w:ascii="David" w:hAnsi="David" w:cs="David"/>
        </w:rPr>
      </w:pPr>
      <w:r w:rsidRPr="008913BA">
        <w:rPr>
          <w:rFonts w:ascii="David" w:hAnsi="David" w:cs="David" w:hint="cs"/>
          <w:b/>
          <w:bCs/>
          <w:u w:val="single"/>
          <w:rtl/>
        </w:rPr>
        <w:t>הכלל</w:t>
      </w:r>
      <w:r w:rsidRPr="0005137B">
        <w:rPr>
          <w:rFonts w:ascii="David" w:hAnsi="David" w:cs="David" w:hint="cs"/>
          <w:rtl/>
        </w:rPr>
        <w:t>- בקשה לשינוי או ביטול של פס"ד בשל שינוי נסיבות- תידון בפני הערכאה אשר נתנה את פסק הדין-</w:t>
      </w:r>
    </w:p>
    <w:p w:rsidR="0005137B" w:rsidRPr="0005137B" w:rsidRDefault="0005137B" w:rsidP="008913BA">
      <w:pPr>
        <w:pStyle w:val="a9"/>
        <w:spacing w:after="0" w:line="276" w:lineRule="auto"/>
        <w:rPr>
          <w:rFonts w:ascii="David" w:hAnsi="David" w:cs="David"/>
        </w:rPr>
      </w:pPr>
      <w:r w:rsidRPr="0005137B">
        <w:rPr>
          <w:rFonts w:ascii="David" w:hAnsi="David" w:cs="David" w:hint="cs"/>
          <w:rtl/>
        </w:rPr>
        <w:t xml:space="preserve">כלומר, אם אדם מבקש שהוא רוצה שההסכם יתקיים כלשונו לא תהיה סמכות נמשכת עליו. </w:t>
      </w:r>
      <w:r w:rsidRPr="0005137B">
        <w:rPr>
          <w:rFonts w:ascii="David" w:hAnsi="David" w:cs="David" w:hint="cs"/>
          <w:highlight w:val="lightGray"/>
          <w:rtl/>
        </w:rPr>
        <w:t>פס"ד סימה לוי</w:t>
      </w:r>
      <w:r w:rsidRPr="0005137B">
        <w:rPr>
          <w:rFonts w:ascii="David" w:hAnsi="David" w:cs="David" w:hint="cs"/>
          <w:rtl/>
        </w:rPr>
        <w:t xml:space="preserve">- היה הסכם עם סעיף שיפוי שאם בעתיד הילדים יבקשו להגדיל את המזונות, אז האישה צריכה להחזיר לבעל את הכסף. זה סוג של הסכם רכושי. בג"צ קובע שבקשה כזאת של הגבר שהוא פונה </w:t>
      </w:r>
      <w:proofErr w:type="spellStart"/>
      <w:r w:rsidRPr="0005137B">
        <w:rPr>
          <w:rFonts w:ascii="David" w:hAnsi="David" w:cs="David" w:hint="cs"/>
          <w:rtl/>
        </w:rPr>
        <w:t>לביד"ר</w:t>
      </w:r>
      <w:proofErr w:type="spellEnd"/>
      <w:r w:rsidRPr="0005137B">
        <w:rPr>
          <w:rFonts w:ascii="David" w:hAnsi="David" w:cs="David" w:hint="cs"/>
          <w:rtl/>
        </w:rPr>
        <w:t xml:space="preserve"> זו בעצם בקשה לאכוף את ההסכם, את סעיף השיפוי. לכן, זה לא משהו </w:t>
      </w:r>
      <w:r w:rsidR="008913BA">
        <w:rPr>
          <w:rFonts w:ascii="David" w:hAnsi="David" w:cs="David" w:hint="cs"/>
          <w:rtl/>
        </w:rPr>
        <w:t>שחל</w:t>
      </w:r>
      <w:r w:rsidRPr="0005137B">
        <w:rPr>
          <w:rFonts w:ascii="David" w:hAnsi="David" w:cs="David" w:hint="cs"/>
          <w:rtl/>
        </w:rPr>
        <w:t xml:space="preserve"> עליו סמכות נמשכת.   </w:t>
      </w:r>
    </w:p>
    <w:p w:rsidR="0005137B" w:rsidRPr="0005137B" w:rsidRDefault="0005137B" w:rsidP="009B7BCF">
      <w:pPr>
        <w:pStyle w:val="a9"/>
        <w:numPr>
          <w:ilvl w:val="0"/>
          <w:numId w:val="74"/>
        </w:numPr>
        <w:spacing w:after="0" w:line="276" w:lineRule="auto"/>
        <w:rPr>
          <w:rFonts w:ascii="David" w:hAnsi="David" w:cs="David"/>
          <w:b/>
          <w:bCs/>
          <w:u w:val="single"/>
        </w:rPr>
      </w:pPr>
      <w:r w:rsidRPr="0005137B">
        <w:rPr>
          <w:rFonts w:ascii="David" w:hAnsi="David" w:cs="David" w:hint="cs"/>
          <w:b/>
          <w:bCs/>
          <w:u w:val="single"/>
          <w:rtl/>
        </w:rPr>
        <w:t>לא כולל:</w:t>
      </w:r>
    </w:p>
    <w:p w:rsidR="0005137B" w:rsidRPr="0005137B" w:rsidRDefault="0005137B" w:rsidP="009B7BCF">
      <w:pPr>
        <w:pStyle w:val="a9"/>
        <w:numPr>
          <w:ilvl w:val="0"/>
          <w:numId w:val="75"/>
        </w:numPr>
        <w:spacing w:after="0" w:line="276" w:lineRule="auto"/>
        <w:rPr>
          <w:rFonts w:ascii="David" w:hAnsi="David" w:cs="David"/>
        </w:rPr>
      </w:pPr>
      <w:r w:rsidRPr="0005137B">
        <w:rPr>
          <w:rFonts w:ascii="David" w:hAnsi="David" w:cs="David" w:hint="cs"/>
          <w:rtl/>
        </w:rPr>
        <w:t>בקשה לאכיפת ההסכם.</w:t>
      </w:r>
    </w:p>
    <w:p w:rsidR="0005137B" w:rsidRPr="0005137B" w:rsidRDefault="0005137B" w:rsidP="009B7BCF">
      <w:pPr>
        <w:pStyle w:val="a9"/>
        <w:numPr>
          <w:ilvl w:val="0"/>
          <w:numId w:val="75"/>
        </w:numPr>
        <w:spacing w:after="0" w:line="276" w:lineRule="auto"/>
        <w:rPr>
          <w:rFonts w:ascii="David" w:hAnsi="David" w:cs="David"/>
        </w:rPr>
      </w:pPr>
      <w:r w:rsidRPr="0005137B">
        <w:rPr>
          <w:rFonts w:ascii="David" w:hAnsi="David" w:cs="David" w:hint="cs"/>
          <w:rtl/>
        </w:rPr>
        <w:t xml:space="preserve">בקשה לפרשנות ההסכם- </w:t>
      </w:r>
      <w:r w:rsidRPr="0005137B">
        <w:rPr>
          <w:rFonts w:ascii="David" w:hAnsi="David" w:cs="David" w:hint="cs"/>
          <w:highlight w:val="lightGray"/>
          <w:rtl/>
        </w:rPr>
        <w:t xml:space="preserve">בג"צ </w:t>
      </w:r>
      <w:proofErr w:type="spellStart"/>
      <w:r w:rsidRPr="0005137B">
        <w:rPr>
          <w:rFonts w:ascii="David" w:hAnsi="David" w:cs="David" w:hint="cs"/>
          <w:highlight w:val="lightGray"/>
          <w:rtl/>
        </w:rPr>
        <w:t>חליווה</w:t>
      </w:r>
      <w:proofErr w:type="spellEnd"/>
      <w:r w:rsidRPr="0005137B">
        <w:rPr>
          <w:rFonts w:ascii="David" w:hAnsi="David" w:cs="David" w:hint="cs"/>
          <w:rtl/>
        </w:rPr>
        <w:t xml:space="preserve">- בני זוג שמגיעים להסכם שמתייחס, בין היתר, למזונות ילדים. כמו כן, ההסכם כלל שאחריו לא יהיו טענות לצדדים לגבי המזונות. זה הסכם שאושר בביהמ"ש האזרחי. חולף הזמן והצדדים לא מתגרשים עדיין אבל מנהלים הליכי גירושין. האישה מגישה תביעת מזונות אישה </w:t>
      </w:r>
      <w:proofErr w:type="spellStart"/>
      <w:r w:rsidRPr="0005137B">
        <w:rPr>
          <w:rFonts w:ascii="David" w:hAnsi="David" w:cs="David" w:hint="cs"/>
          <w:rtl/>
        </w:rPr>
        <w:t>לביד"ר</w:t>
      </w:r>
      <w:proofErr w:type="spellEnd"/>
      <w:r w:rsidRPr="0005137B">
        <w:rPr>
          <w:rFonts w:ascii="David" w:hAnsi="David" w:cs="David" w:hint="cs"/>
          <w:rtl/>
        </w:rPr>
        <w:t xml:space="preserve">. הגבר אומר שהנושא הזה נידון כבר בהסכם שאושר בביהמ"ש האזרחי והוסכם בו שלא יהיו יותר לצדדים דרישות לגבי המזונות. האישה אומרת שהסיכום בהסכם היה על מזונות הילדים וזה לא כולל מזונות אישה ולכן היא יכולה לבחור לאיזה ערכאה לבחור לתבוע. בג"צ אומר שהשאלה שעולה היא על פרשנות ההסכם. ובמקרה של פרשנות ההסכם אין סמכות נמשכת והצדדים יכולים לפנות לאיזה ערכאה שהם רוצים. </w:t>
      </w:r>
    </w:p>
    <w:p w:rsidR="0005137B" w:rsidRPr="0005137B" w:rsidRDefault="0005137B" w:rsidP="0005137B">
      <w:pPr>
        <w:pStyle w:val="a9"/>
        <w:spacing w:after="0" w:line="276" w:lineRule="auto"/>
        <w:ind w:left="1800"/>
        <w:rPr>
          <w:rFonts w:ascii="David" w:hAnsi="David" w:cs="David"/>
          <w:rtl/>
        </w:rPr>
      </w:pPr>
      <w:r w:rsidRPr="0005137B">
        <w:rPr>
          <w:rFonts w:ascii="David" w:hAnsi="David" w:cs="David" w:hint="cs"/>
          <w:highlight w:val="lightGray"/>
          <w:rtl/>
        </w:rPr>
        <w:t xml:space="preserve">בג"צ </w:t>
      </w:r>
      <w:proofErr w:type="spellStart"/>
      <w:r w:rsidRPr="0005137B">
        <w:rPr>
          <w:rFonts w:ascii="David" w:hAnsi="David" w:cs="David" w:hint="cs"/>
          <w:highlight w:val="lightGray"/>
          <w:rtl/>
        </w:rPr>
        <w:t>ורבר</w:t>
      </w:r>
      <w:proofErr w:type="spellEnd"/>
      <w:r w:rsidRPr="0005137B">
        <w:rPr>
          <w:rFonts w:ascii="David" w:hAnsi="David" w:cs="David" w:hint="cs"/>
          <w:rtl/>
        </w:rPr>
        <w:t xml:space="preserve">- </w:t>
      </w:r>
      <w:proofErr w:type="spellStart"/>
      <w:r w:rsidRPr="0005137B">
        <w:rPr>
          <w:rFonts w:ascii="David" w:hAnsi="David" w:cs="David" w:hint="cs"/>
          <w:rtl/>
        </w:rPr>
        <w:t>בנתיים</w:t>
      </w:r>
      <w:proofErr w:type="spellEnd"/>
      <w:r w:rsidRPr="0005137B">
        <w:rPr>
          <w:rFonts w:ascii="David" w:hAnsi="David" w:cs="David" w:hint="cs"/>
          <w:rtl/>
        </w:rPr>
        <w:t xml:space="preserve"> בשנים הללו הצדדים צברו רכוש משותף רב ועלתה השאלה האם ההסכם ביניהם כולל את הרכוש הנצבר או לא? גם פה בג"צ אמר שזאת שאלה של פרשנות ולגבי פרשנות ההסכם אין סמכות נמשכת.  </w:t>
      </w:r>
    </w:p>
    <w:p w:rsidR="008913BA" w:rsidRDefault="008913BA" w:rsidP="0005137B">
      <w:pPr>
        <w:spacing w:after="0" w:line="276" w:lineRule="auto"/>
        <w:rPr>
          <w:rFonts w:ascii="David" w:hAnsi="David" w:cs="David"/>
          <w:b/>
          <w:bCs/>
          <w:rtl/>
        </w:rPr>
      </w:pPr>
    </w:p>
    <w:p w:rsidR="0005137B" w:rsidRPr="0005137B" w:rsidRDefault="0005137B" w:rsidP="0005137B">
      <w:pPr>
        <w:spacing w:after="0" w:line="276" w:lineRule="auto"/>
        <w:rPr>
          <w:rFonts w:ascii="David" w:hAnsi="David" w:cs="David"/>
          <w:b/>
          <w:bCs/>
          <w:rtl/>
        </w:rPr>
      </w:pPr>
      <w:r w:rsidRPr="0005137B">
        <w:rPr>
          <w:rFonts w:ascii="David" w:hAnsi="David" w:cs="David" w:hint="cs"/>
          <w:b/>
          <w:bCs/>
          <w:rtl/>
        </w:rPr>
        <w:t xml:space="preserve">תנאי נוסף - כדי שהתביעה תתקבל </w:t>
      </w:r>
      <w:r w:rsidRPr="0005137B">
        <w:rPr>
          <w:rFonts w:ascii="David" w:hAnsi="David" w:cs="David"/>
          <w:b/>
          <w:bCs/>
          <w:rtl/>
        </w:rPr>
        <w:t>–</w:t>
      </w:r>
      <w:r w:rsidRPr="0005137B">
        <w:rPr>
          <w:rFonts w:ascii="David" w:hAnsi="David" w:cs="David" w:hint="cs"/>
          <w:b/>
          <w:bCs/>
          <w:rtl/>
        </w:rPr>
        <w:t xml:space="preserve"> נדרש שינוי נסיבות מהותי. </w:t>
      </w:r>
    </w:p>
    <w:p w:rsidR="0005137B" w:rsidRPr="0005137B" w:rsidRDefault="0005137B" w:rsidP="0005137B">
      <w:pPr>
        <w:spacing w:after="0" w:line="276" w:lineRule="auto"/>
        <w:rPr>
          <w:rFonts w:ascii="David" w:hAnsi="David" w:cs="David"/>
          <w:rtl/>
        </w:rPr>
      </w:pPr>
    </w:p>
    <w:p w:rsidR="0005137B" w:rsidRPr="0005137B" w:rsidRDefault="0005137B" w:rsidP="0005137B">
      <w:pPr>
        <w:spacing w:after="0" w:line="276" w:lineRule="auto"/>
        <w:rPr>
          <w:rFonts w:ascii="David" w:hAnsi="David" w:cs="David"/>
          <w:u w:val="single"/>
          <w:rtl/>
        </w:rPr>
      </w:pPr>
      <w:r w:rsidRPr="0005137B">
        <w:rPr>
          <w:rFonts w:ascii="David" w:hAnsi="David" w:cs="David" w:hint="cs"/>
          <w:u w:val="single"/>
          <w:rtl/>
        </w:rPr>
        <w:t xml:space="preserve">הסכמה לשינוי הסמכות: </w:t>
      </w:r>
    </w:p>
    <w:p w:rsidR="0005137B" w:rsidRPr="0005137B" w:rsidRDefault="0005137B" w:rsidP="0005137B">
      <w:pPr>
        <w:spacing w:after="0" w:line="276" w:lineRule="auto"/>
        <w:rPr>
          <w:rFonts w:ascii="David" w:hAnsi="David" w:cs="David"/>
          <w:rtl/>
        </w:rPr>
      </w:pPr>
      <w:r w:rsidRPr="0005137B">
        <w:rPr>
          <w:rFonts w:ascii="David" w:hAnsi="David" w:cs="David" w:hint="cs"/>
          <w:highlight w:val="lightGray"/>
          <w:rtl/>
        </w:rPr>
        <w:t xml:space="preserve">ע"א 169/82 </w:t>
      </w:r>
      <w:proofErr w:type="spellStart"/>
      <w:r w:rsidRPr="0005137B">
        <w:rPr>
          <w:rFonts w:ascii="David" w:hAnsi="David" w:cs="David" w:hint="cs"/>
          <w:highlight w:val="lightGray"/>
          <w:rtl/>
        </w:rPr>
        <w:t>ויז'נסקי</w:t>
      </w:r>
      <w:proofErr w:type="spellEnd"/>
      <w:r w:rsidRPr="0005137B">
        <w:rPr>
          <w:rFonts w:ascii="David" w:hAnsi="David" w:cs="David" w:hint="cs"/>
          <w:rtl/>
        </w:rPr>
        <w:t xml:space="preserve">- שני הצדדים הסכימו לשנות את הסמכות. הבעל מבקש בקשה שלא מוצאת חן בעיניי האישה והאישה טוענת כי יש סמכות נמשכת. בג"צ קבע- הסמכות שייכת לביהמ"ש האזרחי. הצדדים עצמם, ע"י הסכמה, יכולים להביא לכך שערכאה שהעניין הובא לפניה ראשונה תפסיק לדון בעניין והעניין יובא לדיון בערכאה השנייה. </w:t>
      </w:r>
    </w:p>
    <w:p w:rsidR="0005137B" w:rsidRPr="0005137B" w:rsidRDefault="0005137B" w:rsidP="009B7BCF">
      <w:pPr>
        <w:pStyle w:val="a9"/>
        <w:numPr>
          <w:ilvl w:val="0"/>
          <w:numId w:val="74"/>
        </w:numPr>
        <w:spacing w:after="0" w:line="276" w:lineRule="auto"/>
        <w:rPr>
          <w:rFonts w:ascii="David" w:hAnsi="David" w:cs="David"/>
        </w:rPr>
      </w:pPr>
      <w:r w:rsidRPr="0005137B">
        <w:rPr>
          <w:rFonts w:ascii="David" w:hAnsi="David" w:cs="David" w:hint="cs"/>
          <w:b/>
          <w:bCs/>
          <w:u w:val="single"/>
          <w:rtl/>
        </w:rPr>
        <w:t>חריג</w:t>
      </w:r>
      <w:r w:rsidRPr="0005137B">
        <w:rPr>
          <w:rFonts w:ascii="David" w:hAnsi="David" w:cs="David" w:hint="cs"/>
          <w:rtl/>
        </w:rPr>
        <w:t>- כאשר מדובר ב</w:t>
      </w:r>
      <w:r w:rsidR="008913BA">
        <w:rPr>
          <w:rFonts w:ascii="David" w:hAnsi="David" w:cs="David" w:hint="cs"/>
          <w:rtl/>
        </w:rPr>
        <w:t>ה</w:t>
      </w:r>
      <w:r w:rsidRPr="0005137B">
        <w:rPr>
          <w:rFonts w:ascii="David" w:hAnsi="David" w:cs="David" w:hint="cs"/>
          <w:rtl/>
        </w:rPr>
        <w:t xml:space="preserve">סכמים לפי חוק יחסי ממון. </w:t>
      </w:r>
      <w:r w:rsidRPr="0005137B">
        <w:rPr>
          <w:rFonts w:ascii="David" w:hAnsi="David" w:cs="David" w:hint="cs"/>
          <w:highlight w:val="lightGray"/>
          <w:rtl/>
        </w:rPr>
        <w:t>פס"ד מאייר נ' מאייר</w:t>
      </w:r>
      <w:r w:rsidRPr="0005137B">
        <w:rPr>
          <w:rFonts w:ascii="David" w:hAnsi="David" w:cs="David" w:hint="cs"/>
          <w:rtl/>
        </w:rPr>
        <w:t xml:space="preserve">- הצדדים מגישים הסכם גירושים לפי חוק יחסי ממון לביהמ"ש המחוזי. בהמשך, הם פונים </w:t>
      </w:r>
      <w:proofErr w:type="spellStart"/>
      <w:r w:rsidRPr="0005137B">
        <w:rPr>
          <w:rFonts w:ascii="David" w:hAnsi="David" w:cs="David" w:hint="cs"/>
          <w:rtl/>
        </w:rPr>
        <w:t>לביד"ר</w:t>
      </w:r>
      <w:proofErr w:type="spellEnd"/>
      <w:r w:rsidRPr="0005137B">
        <w:rPr>
          <w:rFonts w:ascii="David" w:hAnsi="David" w:cs="David" w:hint="cs"/>
          <w:rtl/>
        </w:rPr>
        <w:t xml:space="preserve"> עם הסכם חדש וגם מאשרים אותו. בהמשך הצדדים מסתכסכים ויש מחלוקת איזה מן ההסכמים תקף. ביהמ"ש העליון קובע שלפי </w:t>
      </w:r>
      <w:r w:rsidRPr="0005137B">
        <w:rPr>
          <w:rFonts w:ascii="David" w:hAnsi="David" w:cs="David" w:hint="cs"/>
          <w:highlight w:val="green"/>
          <w:rtl/>
        </w:rPr>
        <w:t>סע' 2(א)</w:t>
      </w:r>
      <w:r w:rsidRPr="0005137B">
        <w:rPr>
          <w:rFonts w:ascii="David" w:hAnsi="David" w:cs="David" w:hint="cs"/>
          <w:rtl/>
        </w:rPr>
        <w:t xml:space="preserve"> לחוק יחסי ממון על שינוי של הסכם ממון להיערך באותה הדרך בה נערך ההסכם מעיקרו. כלומר, הערכאה הראשונה שאישרה את ההסכם היא היחידה שתהיה לה סמכות לשנות אותו ולדון בו. כלומר, בעניינו, המחוזי. מכאן, שאפילו בהסכמת הצדדים אין לשנות את הסמכות פה מהחוזי </w:t>
      </w:r>
      <w:proofErr w:type="spellStart"/>
      <w:r w:rsidRPr="0005137B">
        <w:rPr>
          <w:rFonts w:ascii="David" w:hAnsi="David" w:cs="David" w:hint="cs"/>
          <w:rtl/>
        </w:rPr>
        <w:t>לביד"ר</w:t>
      </w:r>
      <w:proofErr w:type="spellEnd"/>
      <w:r w:rsidRPr="0005137B">
        <w:rPr>
          <w:rFonts w:ascii="David" w:hAnsi="David" w:cs="David" w:hint="cs"/>
          <w:rtl/>
        </w:rPr>
        <w:t xml:space="preserve">. </w:t>
      </w:r>
    </w:p>
    <w:p w:rsidR="0005137B" w:rsidRDefault="0005137B" w:rsidP="0005137B">
      <w:pPr>
        <w:spacing w:after="0" w:line="276" w:lineRule="auto"/>
        <w:rPr>
          <w:rFonts w:ascii="David" w:hAnsi="David" w:cs="David"/>
          <w:rtl/>
        </w:rPr>
      </w:pPr>
    </w:p>
    <w:p w:rsidR="008913BA" w:rsidRPr="0005137B" w:rsidRDefault="008913BA" w:rsidP="0005137B">
      <w:pPr>
        <w:spacing w:after="0" w:line="276" w:lineRule="auto"/>
        <w:rPr>
          <w:rFonts w:ascii="David" w:hAnsi="David" w:cs="David"/>
          <w:rtl/>
        </w:rPr>
      </w:pPr>
    </w:p>
    <w:p w:rsidR="0005137B" w:rsidRPr="0005137B" w:rsidRDefault="0005137B" w:rsidP="0005137B">
      <w:pPr>
        <w:spacing w:after="0" w:line="276" w:lineRule="auto"/>
        <w:rPr>
          <w:rFonts w:ascii="David" w:hAnsi="David" w:cs="David"/>
          <w:rtl/>
        </w:rPr>
      </w:pPr>
      <w:r w:rsidRPr="0005137B">
        <w:rPr>
          <w:rFonts w:ascii="David" w:hAnsi="David" w:cs="David" w:hint="cs"/>
          <w:u w:val="single"/>
          <w:rtl/>
        </w:rPr>
        <w:t>בקשה "משותפת" לגירושין ע"ב הסכם מקפח קיצוני:</w:t>
      </w:r>
    </w:p>
    <w:p w:rsidR="0005137B" w:rsidRPr="0005137B" w:rsidRDefault="0005137B" w:rsidP="008913BA">
      <w:pPr>
        <w:spacing w:after="0" w:line="276" w:lineRule="auto"/>
        <w:rPr>
          <w:rFonts w:ascii="David" w:hAnsi="David" w:cs="David"/>
          <w:rtl/>
        </w:rPr>
      </w:pPr>
      <w:r w:rsidRPr="0005137B">
        <w:rPr>
          <w:rFonts w:ascii="David" w:hAnsi="David" w:cs="David" w:hint="cs"/>
          <w:highlight w:val="lightGray"/>
          <w:rtl/>
        </w:rPr>
        <w:t>בג"צ פלונית</w:t>
      </w:r>
      <w:r w:rsidRPr="0005137B">
        <w:rPr>
          <w:rFonts w:ascii="David" w:hAnsi="David" w:cs="David" w:hint="cs"/>
          <w:rtl/>
        </w:rPr>
        <w:t xml:space="preserve">- בני זוג שמגיעים </w:t>
      </w:r>
      <w:proofErr w:type="spellStart"/>
      <w:r w:rsidRPr="0005137B">
        <w:rPr>
          <w:rFonts w:ascii="David" w:hAnsi="David" w:cs="David" w:hint="cs"/>
          <w:rtl/>
        </w:rPr>
        <w:t>לביד"ר</w:t>
      </w:r>
      <w:proofErr w:type="spellEnd"/>
      <w:r w:rsidRPr="0005137B">
        <w:rPr>
          <w:rFonts w:ascii="David" w:hAnsi="David" w:cs="David" w:hint="cs"/>
          <w:rtl/>
        </w:rPr>
        <w:t xml:space="preserve"> עם בקשה משותפת לגירושין. בהסכם הזה האישה מוותרת על </w:t>
      </w:r>
      <w:proofErr w:type="spellStart"/>
      <w:r w:rsidRPr="0005137B">
        <w:rPr>
          <w:rFonts w:ascii="David" w:hAnsi="David" w:cs="David" w:hint="cs"/>
          <w:rtl/>
        </w:rPr>
        <w:t>הכל</w:t>
      </w:r>
      <w:proofErr w:type="spellEnd"/>
      <w:r w:rsidRPr="0005137B">
        <w:rPr>
          <w:rFonts w:ascii="David" w:hAnsi="David" w:cs="David" w:hint="cs"/>
          <w:rtl/>
        </w:rPr>
        <w:t xml:space="preserve">, על משמורת הילדים, על הרכוש, כל מה שהגבר רוצה הוא מקבל בהסכם. כמה ימים אחרי שהם מגישים את הבקשה הזאת, האישה עוזבת את הבית ועוברת למעון לנשים מוכות. היא מגישה תביעה לביהמ"ש לענייני משפחה וכוללת בה את הנושאים הרגילים של משמורת, מזונות, רכוש. הבעל הולך </w:t>
      </w:r>
      <w:proofErr w:type="spellStart"/>
      <w:r w:rsidRPr="0005137B">
        <w:rPr>
          <w:rFonts w:ascii="David" w:hAnsi="David" w:cs="David" w:hint="cs"/>
          <w:rtl/>
        </w:rPr>
        <w:t>לביד"ר</w:t>
      </w:r>
      <w:proofErr w:type="spellEnd"/>
      <w:r w:rsidRPr="0005137B">
        <w:rPr>
          <w:rFonts w:ascii="David" w:hAnsi="David" w:cs="David" w:hint="cs"/>
          <w:rtl/>
        </w:rPr>
        <w:t xml:space="preserve"> ומגיש שם תביעת גירושין שכורך בה את כל הנושאים הללו. הגבר טוען שהסמכות שייכת </w:t>
      </w:r>
      <w:proofErr w:type="spellStart"/>
      <w:r w:rsidRPr="0005137B">
        <w:rPr>
          <w:rFonts w:ascii="David" w:hAnsi="David" w:cs="David" w:hint="cs"/>
          <w:rtl/>
        </w:rPr>
        <w:t>לביד"ר</w:t>
      </w:r>
      <w:proofErr w:type="spellEnd"/>
      <w:r w:rsidRPr="0005137B">
        <w:rPr>
          <w:rFonts w:ascii="David" w:hAnsi="David" w:cs="David" w:hint="cs"/>
          <w:rtl/>
        </w:rPr>
        <w:t xml:space="preserve"> כי לשם קודם כל הם הגישו בהסכמה את ההסכם. </w:t>
      </w:r>
      <w:proofErr w:type="spellStart"/>
      <w:r w:rsidRPr="0005137B">
        <w:rPr>
          <w:rFonts w:ascii="David" w:hAnsi="David" w:cs="David" w:hint="cs"/>
          <w:rtl/>
        </w:rPr>
        <w:t>ביד"ר</w:t>
      </w:r>
      <w:proofErr w:type="spellEnd"/>
      <w:r w:rsidRPr="0005137B">
        <w:rPr>
          <w:rFonts w:ascii="David" w:hAnsi="David" w:cs="David" w:hint="cs"/>
          <w:rtl/>
        </w:rPr>
        <w:t xml:space="preserve"> אכן קובע שיש לו סמכות לדון בעניין כי הוא קיבל את ההסכם משני הצדדים. בעקבות ההחלטה של </w:t>
      </w:r>
      <w:proofErr w:type="spellStart"/>
      <w:r w:rsidRPr="0005137B">
        <w:rPr>
          <w:rFonts w:ascii="David" w:hAnsi="David" w:cs="David" w:hint="cs"/>
          <w:rtl/>
        </w:rPr>
        <w:t>ביד"ר</w:t>
      </w:r>
      <w:proofErr w:type="spellEnd"/>
      <w:r w:rsidRPr="0005137B">
        <w:rPr>
          <w:rFonts w:ascii="David" w:hAnsi="David" w:cs="David" w:hint="cs"/>
          <w:rtl/>
        </w:rPr>
        <w:t xml:space="preserve">, ביהמ"ש דוחה את תביעת האישה מהנימוק שאין לו סמכות כי </w:t>
      </w:r>
      <w:proofErr w:type="spellStart"/>
      <w:r w:rsidRPr="0005137B">
        <w:rPr>
          <w:rFonts w:ascii="David" w:hAnsi="David" w:cs="David" w:hint="cs"/>
          <w:rtl/>
        </w:rPr>
        <w:t>ביד"ר</w:t>
      </w:r>
      <w:proofErr w:type="spellEnd"/>
      <w:r w:rsidRPr="0005137B">
        <w:rPr>
          <w:rFonts w:ascii="David" w:hAnsi="David" w:cs="David" w:hint="cs"/>
          <w:rtl/>
        </w:rPr>
        <w:t xml:space="preserve"> קבע קודם שלו נתונה הסמכות (מכוח עקרון הכיבוד ההדדי). האישה מנסה להגיש ערעור </w:t>
      </w:r>
      <w:proofErr w:type="spellStart"/>
      <w:r w:rsidRPr="0005137B">
        <w:rPr>
          <w:rFonts w:ascii="David" w:hAnsi="David" w:cs="David" w:hint="cs"/>
          <w:rtl/>
        </w:rPr>
        <w:t>לביד"ר</w:t>
      </w:r>
      <w:proofErr w:type="spellEnd"/>
      <w:r w:rsidRPr="0005137B">
        <w:rPr>
          <w:rFonts w:ascii="David" w:hAnsi="David" w:cs="David" w:hint="cs"/>
          <w:rtl/>
        </w:rPr>
        <w:t xml:space="preserve"> הגדול והערעור הזה נדחה. האישה עותרת </w:t>
      </w:r>
      <w:proofErr w:type="spellStart"/>
      <w:r w:rsidRPr="0005137B">
        <w:rPr>
          <w:rFonts w:ascii="David" w:hAnsi="David" w:cs="David" w:hint="cs"/>
          <w:rtl/>
        </w:rPr>
        <w:t>לבג"צ</w:t>
      </w:r>
      <w:proofErr w:type="spellEnd"/>
      <w:r w:rsidRPr="0005137B">
        <w:rPr>
          <w:rFonts w:ascii="David" w:hAnsi="David" w:cs="David" w:hint="cs"/>
          <w:rtl/>
        </w:rPr>
        <w:t xml:space="preserve"> </w:t>
      </w:r>
      <w:proofErr w:type="spellStart"/>
      <w:r w:rsidRPr="0005137B">
        <w:rPr>
          <w:rFonts w:ascii="David" w:hAnsi="David" w:cs="David" w:hint="cs"/>
          <w:highlight w:val="magenta"/>
          <w:rtl/>
        </w:rPr>
        <w:t>והש</w:t>
      </w:r>
      <w:proofErr w:type="spellEnd"/>
      <w:r w:rsidRPr="0005137B">
        <w:rPr>
          <w:rFonts w:ascii="David" w:hAnsi="David" w:cs="David" w:hint="cs"/>
          <w:highlight w:val="magenta"/>
          <w:rtl/>
        </w:rPr>
        <w:t>' רובינשטיין</w:t>
      </w:r>
      <w:r w:rsidRPr="0005137B">
        <w:rPr>
          <w:rFonts w:ascii="David" w:hAnsi="David" w:cs="David" w:hint="cs"/>
          <w:rtl/>
        </w:rPr>
        <w:t xml:space="preserve"> אומר </w:t>
      </w:r>
      <w:proofErr w:type="spellStart"/>
      <w:r w:rsidRPr="0005137B">
        <w:rPr>
          <w:rFonts w:ascii="David" w:hAnsi="David" w:cs="David" w:hint="cs"/>
          <w:rtl/>
        </w:rPr>
        <w:t>שביד"ר</w:t>
      </w:r>
      <w:proofErr w:type="spellEnd"/>
      <w:r w:rsidRPr="0005137B">
        <w:rPr>
          <w:rFonts w:ascii="David" w:hAnsi="David" w:cs="David" w:hint="cs"/>
          <w:rtl/>
        </w:rPr>
        <w:t xml:space="preserve"> לא רכש סמכות ע"ב ההסכם. ביהמ"ש אומר שברור שהאישה לא חתמה על ההסכם מרצו</w:t>
      </w:r>
      <w:r w:rsidR="008913BA">
        <w:rPr>
          <w:rFonts w:ascii="David" w:hAnsi="David" w:cs="David" w:hint="cs"/>
          <w:rtl/>
        </w:rPr>
        <w:t>נה האישי</w:t>
      </w:r>
      <w:r w:rsidRPr="0005137B">
        <w:rPr>
          <w:rFonts w:ascii="David" w:hAnsi="David" w:cs="David" w:hint="cs"/>
          <w:rtl/>
        </w:rPr>
        <w:t xml:space="preserve">, אי אפשר לראות במלל </w:t>
      </w:r>
      <w:r w:rsidR="008913BA">
        <w:rPr>
          <w:rFonts w:ascii="David" w:hAnsi="David" w:cs="David" w:hint="cs"/>
          <w:rtl/>
        </w:rPr>
        <w:t>ההסכם</w:t>
      </w:r>
      <w:r w:rsidRPr="0005137B">
        <w:rPr>
          <w:rFonts w:ascii="David" w:hAnsi="David" w:cs="David" w:hint="cs"/>
          <w:rtl/>
        </w:rPr>
        <w:t xml:space="preserve"> בקשה משותפת לגירושין. החוזה הזה בטל כי הוא חוזה לא מוסרי, שנוגד את תקנת הציבור, אפשר גם לראות מנסיבות החתימה על ההסכם (כמה ימים לאחר שהגישו אותו </w:t>
      </w:r>
      <w:proofErr w:type="spellStart"/>
      <w:r w:rsidRPr="0005137B">
        <w:rPr>
          <w:rFonts w:ascii="David" w:hAnsi="David" w:cs="David" w:hint="cs"/>
          <w:rtl/>
        </w:rPr>
        <w:t>לביד"ר</w:t>
      </w:r>
      <w:proofErr w:type="spellEnd"/>
      <w:r w:rsidRPr="0005137B">
        <w:rPr>
          <w:rFonts w:ascii="David" w:hAnsi="David" w:cs="David" w:hint="cs"/>
          <w:rtl/>
        </w:rPr>
        <w:t xml:space="preserve"> היא הלכה למעון לנשים מוכות) ולכן הוא בטל ולא מקנה סמכות </w:t>
      </w:r>
      <w:proofErr w:type="spellStart"/>
      <w:r w:rsidRPr="0005137B">
        <w:rPr>
          <w:rFonts w:ascii="David" w:hAnsi="David" w:cs="David" w:hint="cs"/>
          <w:rtl/>
        </w:rPr>
        <w:t>לביד"ר</w:t>
      </w:r>
      <w:proofErr w:type="spellEnd"/>
      <w:r w:rsidRPr="0005137B">
        <w:rPr>
          <w:rFonts w:ascii="David" w:hAnsi="David" w:cs="David" w:hint="cs"/>
          <w:rtl/>
        </w:rPr>
        <w:t xml:space="preserve">. </w:t>
      </w:r>
    </w:p>
    <w:p w:rsidR="0005137B" w:rsidRPr="0005137B" w:rsidRDefault="0005137B" w:rsidP="0005137B">
      <w:pPr>
        <w:spacing w:after="0" w:line="276" w:lineRule="auto"/>
        <w:rPr>
          <w:rFonts w:ascii="David" w:hAnsi="David" w:cs="David"/>
          <w:rtl/>
        </w:rPr>
      </w:pPr>
    </w:p>
    <w:p w:rsidR="0005137B" w:rsidRPr="0005137B" w:rsidRDefault="0005137B" w:rsidP="0005137B">
      <w:pPr>
        <w:spacing w:after="0" w:line="276" w:lineRule="auto"/>
        <w:rPr>
          <w:rFonts w:ascii="David" w:hAnsi="David" w:cs="David"/>
          <w:rtl/>
        </w:rPr>
      </w:pPr>
      <w:r w:rsidRPr="0005137B">
        <w:rPr>
          <w:rFonts w:ascii="David" w:hAnsi="David" w:cs="David" w:hint="cs"/>
          <w:u w:val="single"/>
          <w:rtl/>
        </w:rPr>
        <w:t>מעשה בית דין:</w:t>
      </w:r>
    </w:p>
    <w:p w:rsidR="0005137B" w:rsidRPr="0005137B" w:rsidRDefault="0005137B" w:rsidP="0005137B">
      <w:pPr>
        <w:spacing w:after="0" w:line="276" w:lineRule="auto"/>
        <w:rPr>
          <w:rFonts w:ascii="David" w:hAnsi="David" w:cs="David"/>
          <w:rtl/>
        </w:rPr>
      </w:pPr>
      <w:r w:rsidRPr="0005137B">
        <w:rPr>
          <w:rFonts w:ascii="David" w:hAnsi="David" w:cs="David" w:hint="cs"/>
          <w:rtl/>
        </w:rPr>
        <w:t xml:space="preserve">כאשר ערכאה דנה בסוגיה, במסגרת סמכותה, והכריעה בה, ההחלטה מהווה "מעשה בית דין". זה אומר שהצדדים לא יכולים ללכת לערכאה האחרת בניסיון לשנות את ההחלטה. הערכאה האחרת לא יכולה לשנות את ההחלטה. </w:t>
      </w:r>
    </w:p>
    <w:p w:rsidR="00307382" w:rsidRDefault="008913BA" w:rsidP="0005137B">
      <w:pPr>
        <w:spacing w:after="0" w:line="276" w:lineRule="auto"/>
        <w:rPr>
          <w:rFonts w:ascii="David" w:hAnsi="David" w:cs="David"/>
          <w:rtl/>
        </w:rPr>
      </w:pPr>
      <w:r>
        <w:rPr>
          <w:rFonts w:ascii="David" w:hAnsi="David" w:cs="David" w:hint="cs"/>
          <w:highlight w:val="lightGray"/>
          <w:rtl/>
        </w:rPr>
        <w:t>רע"א</w:t>
      </w:r>
      <w:r w:rsidR="0005137B" w:rsidRPr="0005137B">
        <w:rPr>
          <w:rFonts w:ascii="David" w:hAnsi="David" w:cs="David" w:hint="cs"/>
          <w:highlight w:val="lightGray"/>
          <w:rtl/>
        </w:rPr>
        <w:t xml:space="preserve"> </w:t>
      </w:r>
      <w:proofErr w:type="spellStart"/>
      <w:r w:rsidR="0005137B" w:rsidRPr="0005137B">
        <w:rPr>
          <w:rFonts w:ascii="David" w:hAnsi="David" w:cs="David" w:hint="cs"/>
          <w:highlight w:val="lightGray"/>
          <w:rtl/>
        </w:rPr>
        <w:t>טביב</w:t>
      </w:r>
      <w:proofErr w:type="spellEnd"/>
      <w:r w:rsidR="0005137B" w:rsidRPr="0005137B">
        <w:rPr>
          <w:rFonts w:ascii="David" w:hAnsi="David" w:cs="David" w:hint="cs"/>
          <w:highlight w:val="lightGray"/>
          <w:rtl/>
        </w:rPr>
        <w:t xml:space="preserve"> נ' </w:t>
      </w:r>
      <w:proofErr w:type="spellStart"/>
      <w:r w:rsidR="0005137B" w:rsidRPr="0005137B">
        <w:rPr>
          <w:rFonts w:ascii="David" w:hAnsi="David" w:cs="David" w:hint="cs"/>
          <w:highlight w:val="lightGray"/>
          <w:rtl/>
        </w:rPr>
        <w:t>טביב</w:t>
      </w:r>
      <w:proofErr w:type="spellEnd"/>
      <w:r w:rsidR="0005137B" w:rsidRPr="0005137B">
        <w:rPr>
          <w:rFonts w:ascii="David" w:hAnsi="David" w:cs="David" w:hint="cs"/>
          <w:rtl/>
        </w:rPr>
        <w:t xml:space="preserve">- אישה מגישה לביהמ"ש המחוזי האזרחי תביעת מזונות נגד בעלה. ביהמ"ש פסק לה מזונות זמניים </w:t>
      </w:r>
      <w:proofErr w:type="spellStart"/>
      <w:r w:rsidR="0005137B" w:rsidRPr="0005137B">
        <w:rPr>
          <w:rFonts w:ascii="David" w:hAnsi="David" w:cs="David" w:hint="cs"/>
          <w:rtl/>
        </w:rPr>
        <w:t>לבנתיים</w:t>
      </w:r>
      <w:proofErr w:type="spellEnd"/>
      <w:r w:rsidR="0005137B" w:rsidRPr="0005137B">
        <w:rPr>
          <w:rFonts w:ascii="David" w:hAnsi="David" w:cs="David" w:hint="cs"/>
          <w:rtl/>
        </w:rPr>
        <w:t xml:space="preserve">. במקביל הגבר פונה </w:t>
      </w:r>
      <w:proofErr w:type="spellStart"/>
      <w:r w:rsidR="0005137B" w:rsidRPr="0005137B">
        <w:rPr>
          <w:rFonts w:ascii="David" w:hAnsi="David" w:cs="David" w:hint="cs"/>
          <w:rtl/>
        </w:rPr>
        <w:t>לביד"ר</w:t>
      </w:r>
      <w:proofErr w:type="spellEnd"/>
      <w:r w:rsidR="0005137B" w:rsidRPr="0005137B">
        <w:rPr>
          <w:rFonts w:ascii="David" w:hAnsi="David" w:cs="David" w:hint="cs"/>
          <w:rtl/>
        </w:rPr>
        <w:t xml:space="preserve"> בתביעת גירושין. </w:t>
      </w:r>
      <w:proofErr w:type="spellStart"/>
      <w:r w:rsidR="0005137B" w:rsidRPr="0005137B">
        <w:rPr>
          <w:rFonts w:ascii="David" w:hAnsi="David" w:cs="David" w:hint="cs"/>
          <w:rtl/>
        </w:rPr>
        <w:t>ביד"ר</w:t>
      </w:r>
      <w:proofErr w:type="spellEnd"/>
      <w:r w:rsidR="0005137B" w:rsidRPr="0005137B">
        <w:rPr>
          <w:rFonts w:ascii="David" w:hAnsi="David" w:cs="David" w:hint="cs"/>
          <w:rtl/>
        </w:rPr>
        <w:t xml:space="preserve"> שומע את טענות הצדדים במסגרת תביעת הגירושין ופוסק שהאישה עשתה מעשה כיעור, בגדה בגבר, והיא מורדת  ולכן האישה צריכה לקבל את הגט והיא מפסידה את מזונותיה. </w:t>
      </w:r>
      <w:r w:rsidR="0005137B" w:rsidRPr="0005137B">
        <w:rPr>
          <w:rFonts w:ascii="David" w:hAnsi="David" w:cs="David" w:hint="cs"/>
          <w:rtl/>
        </w:rPr>
        <w:lastRenderedPageBreak/>
        <w:t xml:space="preserve">בהסתמך על התביעה הזאת של </w:t>
      </w:r>
      <w:proofErr w:type="spellStart"/>
      <w:r w:rsidR="0005137B" w:rsidRPr="0005137B">
        <w:rPr>
          <w:rFonts w:ascii="David" w:hAnsi="David" w:cs="David" w:hint="cs"/>
          <w:rtl/>
        </w:rPr>
        <w:t>ביד"ר</w:t>
      </w:r>
      <w:proofErr w:type="spellEnd"/>
      <w:r w:rsidR="0005137B" w:rsidRPr="0005137B">
        <w:rPr>
          <w:rFonts w:ascii="David" w:hAnsi="David" w:cs="David" w:hint="cs"/>
          <w:rtl/>
        </w:rPr>
        <w:t xml:space="preserve"> הגבר פונה לביהמ"ש המחוזי, הוא מראה לו את פס"ד הזה ומבקש ממנו לפטור אותו ממזונות האישה. המחוזי נענה לבקשתו ואומר שהאישה מאבדת את מזונותיה ע"פ ההחלטה הזאת של </w:t>
      </w:r>
      <w:proofErr w:type="spellStart"/>
      <w:r w:rsidR="0005137B" w:rsidRPr="0005137B">
        <w:rPr>
          <w:rFonts w:ascii="David" w:hAnsi="David" w:cs="David" w:hint="cs"/>
          <w:rtl/>
        </w:rPr>
        <w:t>ביד"ר</w:t>
      </w:r>
      <w:proofErr w:type="spellEnd"/>
      <w:r w:rsidR="0005137B" w:rsidRPr="0005137B">
        <w:rPr>
          <w:rFonts w:ascii="David" w:hAnsi="David" w:cs="David" w:hint="cs"/>
          <w:rtl/>
        </w:rPr>
        <w:t xml:space="preserve">. עולה השאלה האם ביהמ"ש נהג כדין כשביטל את המזונות ע"ב ההחלטה של </w:t>
      </w:r>
      <w:proofErr w:type="spellStart"/>
      <w:r w:rsidR="0005137B" w:rsidRPr="0005137B">
        <w:rPr>
          <w:rFonts w:ascii="David" w:hAnsi="David" w:cs="David" w:hint="cs"/>
          <w:rtl/>
        </w:rPr>
        <w:t>ביד"ר</w:t>
      </w:r>
      <w:proofErr w:type="spellEnd"/>
      <w:r w:rsidR="0005137B" w:rsidRPr="0005137B">
        <w:rPr>
          <w:rFonts w:ascii="David" w:hAnsi="David" w:cs="David" w:hint="cs"/>
          <w:rtl/>
        </w:rPr>
        <w:t xml:space="preserve">?. ביהמ"ש העליון קובע- כאשר </w:t>
      </w:r>
      <w:proofErr w:type="spellStart"/>
      <w:r w:rsidR="0005137B" w:rsidRPr="0005137B">
        <w:rPr>
          <w:rFonts w:ascii="David" w:hAnsi="David" w:cs="David" w:hint="cs"/>
          <w:rtl/>
        </w:rPr>
        <w:t>ביד"ר</w:t>
      </w:r>
      <w:proofErr w:type="spellEnd"/>
      <w:r w:rsidR="0005137B" w:rsidRPr="0005137B">
        <w:rPr>
          <w:rFonts w:ascii="David" w:hAnsi="David" w:cs="David" w:hint="cs"/>
          <w:rtl/>
        </w:rPr>
        <w:t xml:space="preserve"> קבע את הדבר לגבי המזונות הוא חרג מסמכותו כי ביהמ"ש המחוזי כבר קבע בעניין הזה. ולכן הקביעה הזאת שהאישה הפסידה את המזונות זה לא מעשה בית דין. מכאן, שהמחוזי לא יכול לבטל את תביעת המזונות כי אליו הוגשה קודם תביעת המזונות ולא </w:t>
      </w:r>
      <w:proofErr w:type="spellStart"/>
      <w:r w:rsidR="0005137B" w:rsidRPr="0005137B">
        <w:rPr>
          <w:rFonts w:ascii="David" w:hAnsi="David" w:cs="David" w:hint="cs"/>
          <w:rtl/>
        </w:rPr>
        <w:t>לביד"ר</w:t>
      </w:r>
      <w:proofErr w:type="spellEnd"/>
      <w:r w:rsidR="0005137B" w:rsidRPr="0005137B">
        <w:rPr>
          <w:rFonts w:ascii="David" w:hAnsi="David" w:cs="David" w:hint="cs"/>
          <w:rtl/>
        </w:rPr>
        <w:t xml:space="preserve">. לעומת זאת, הקביעה של </w:t>
      </w:r>
      <w:proofErr w:type="spellStart"/>
      <w:r w:rsidR="0005137B" w:rsidRPr="0005137B">
        <w:rPr>
          <w:rFonts w:ascii="David" w:hAnsi="David" w:cs="David" w:hint="cs"/>
          <w:rtl/>
        </w:rPr>
        <w:t>ביד"ר</w:t>
      </w:r>
      <w:proofErr w:type="spellEnd"/>
      <w:r w:rsidR="0005137B" w:rsidRPr="0005137B">
        <w:rPr>
          <w:rFonts w:ascii="David" w:hAnsi="David" w:cs="David" w:hint="cs"/>
          <w:rtl/>
        </w:rPr>
        <w:t xml:space="preserve"> כי האישה היא מורדת היא כן קביעת בית דין וזה "השתק פלוגתא". </w:t>
      </w:r>
    </w:p>
    <w:p w:rsidR="0005137B" w:rsidRPr="00307382" w:rsidRDefault="0005137B" w:rsidP="009B7BCF">
      <w:pPr>
        <w:pStyle w:val="a9"/>
        <w:numPr>
          <w:ilvl w:val="0"/>
          <w:numId w:val="74"/>
        </w:numPr>
        <w:spacing w:after="0" w:line="276" w:lineRule="auto"/>
        <w:rPr>
          <w:rFonts w:ascii="David" w:hAnsi="David" w:cs="David"/>
          <w:rtl/>
        </w:rPr>
      </w:pPr>
      <w:r w:rsidRPr="00307382">
        <w:rPr>
          <w:rFonts w:ascii="David" w:hAnsi="David" w:cs="David" w:hint="cs"/>
          <w:b/>
          <w:bCs/>
          <w:rtl/>
        </w:rPr>
        <w:t>השתק פלוגתא</w:t>
      </w:r>
      <w:r w:rsidR="00307382">
        <w:rPr>
          <w:rFonts w:ascii="David" w:hAnsi="David" w:cs="David" w:hint="cs"/>
          <w:rtl/>
        </w:rPr>
        <w:t>-</w:t>
      </w:r>
      <w:r w:rsidRPr="00307382">
        <w:rPr>
          <w:rFonts w:ascii="David" w:hAnsi="David" w:cs="David" w:hint="cs"/>
          <w:rtl/>
        </w:rPr>
        <w:t xml:space="preserve"> איז</w:t>
      </w:r>
      <w:r w:rsidR="00307382" w:rsidRPr="00307382">
        <w:rPr>
          <w:rFonts w:ascii="David" w:hAnsi="David" w:cs="David" w:hint="cs"/>
          <w:rtl/>
        </w:rPr>
        <w:t>ו</w:t>
      </w:r>
      <w:r w:rsidRPr="00307382">
        <w:rPr>
          <w:rFonts w:ascii="David" w:hAnsi="David" w:cs="David" w:hint="cs"/>
          <w:rtl/>
        </w:rPr>
        <w:t xml:space="preserve">שהי קביעה עובדתית שנקבעה ע"י ערכאה מסוימת והיא הופכת להיות מחייבת גם ערכאות אחרות ולא ניתן לעלות אותה שוב. ההשלכות בעניינו הן שביהמ"ש יכול לקבל טענות הגנה מסוימות.  </w:t>
      </w:r>
    </w:p>
    <w:p w:rsidR="00307382" w:rsidRPr="0005137B" w:rsidRDefault="00307382" w:rsidP="0005137B">
      <w:pPr>
        <w:spacing w:after="0" w:line="276" w:lineRule="auto"/>
        <w:rPr>
          <w:rFonts w:ascii="David" w:hAnsi="David" w:cs="David"/>
          <w:rtl/>
        </w:rPr>
      </w:pPr>
    </w:p>
    <w:p w:rsidR="0005137B" w:rsidRPr="006218FF" w:rsidRDefault="0005137B" w:rsidP="0005137B">
      <w:pPr>
        <w:pStyle w:val="a5"/>
        <w:tabs>
          <w:tab w:val="clear" w:pos="4153"/>
          <w:tab w:val="clear" w:pos="8306"/>
        </w:tabs>
        <w:spacing w:line="276" w:lineRule="auto"/>
        <w:rPr>
          <w:rFonts w:ascii="David" w:hAnsi="David" w:cs="David"/>
          <w:caps/>
          <w:color w:val="333333"/>
          <w:sz w:val="20"/>
          <w:szCs w:val="20"/>
          <w:rtl/>
        </w:rPr>
      </w:pPr>
    </w:p>
    <w:p w:rsidR="0076772D" w:rsidRPr="0005137B" w:rsidRDefault="0076772D" w:rsidP="00FB0638">
      <w:pPr>
        <w:shd w:val="clear" w:color="auto" w:fill="FBE4D5" w:themeFill="accent2" w:themeFillTint="33"/>
        <w:spacing w:after="0" w:line="276" w:lineRule="auto"/>
        <w:jc w:val="center"/>
        <w:rPr>
          <w:rFonts w:ascii="David" w:hAnsi="David" w:cs="David"/>
          <w:b/>
          <w:bCs/>
          <w:u w:val="single"/>
          <w:rtl/>
        </w:rPr>
      </w:pPr>
      <w:r w:rsidRPr="00FB0638">
        <w:rPr>
          <w:rFonts w:ascii="David" w:hAnsi="David" w:cs="David" w:hint="cs"/>
          <w:b/>
          <w:bCs/>
          <w:u w:val="single"/>
          <w:rtl/>
        </w:rPr>
        <w:t xml:space="preserve">חוק הסדר התדיינות בסכסוכי משפחה (הוראת שעה) </w:t>
      </w:r>
      <w:proofErr w:type="spellStart"/>
      <w:r w:rsidRPr="00FB0638">
        <w:rPr>
          <w:rFonts w:ascii="David" w:hAnsi="David" w:cs="David" w:hint="cs"/>
          <w:b/>
          <w:bCs/>
          <w:u w:val="single"/>
          <w:rtl/>
        </w:rPr>
        <w:t>התשע"ה</w:t>
      </w:r>
      <w:proofErr w:type="spellEnd"/>
      <w:r w:rsidRPr="00FB0638">
        <w:rPr>
          <w:rFonts w:ascii="David" w:hAnsi="David" w:cs="David" w:hint="cs"/>
          <w:b/>
          <w:bCs/>
          <w:u w:val="single"/>
          <w:rtl/>
        </w:rPr>
        <w:t xml:space="preserve"> </w:t>
      </w:r>
      <w:r w:rsidRPr="00FB0638">
        <w:rPr>
          <w:rFonts w:ascii="David" w:hAnsi="David" w:cs="David"/>
          <w:b/>
          <w:bCs/>
          <w:u w:val="single"/>
          <w:rtl/>
        </w:rPr>
        <w:t>–</w:t>
      </w:r>
      <w:r w:rsidRPr="00FB0638">
        <w:rPr>
          <w:rFonts w:ascii="David" w:hAnsi="David" w:cs="David" w:hint="cs"/>
          <w:b/>
          <w:bCs/>
          <w:u w:val="single"/>
          <w:rtl/>
        </w:rPr>
        <w:t xml:space="preserve"> 2014:</w:t>
      </w:r>
    </w:p>
    <w:p w:rsidR="0076772D" w:rsidRPr="0005137B" w:rsidRDefault="0076772D" w:rsidP="009B7BCF">
      <w:pPr>
        <w:pStyle w:val="a9"/>
        <w:numPr>
          <w:ilvl w:val="0"/>
          <w:numId w:val="64"/>
        </w:numPr>
        <w:spacing w:after="0" w:line="276" w:lineRule="auto"/>
        <w:rPr>
          <w:rFonts w:ascii="David" w:hAnsi="David" w:cs="David"/>
        </w:rPr>
      </w:pPr>
      <w:r w:rsidRPr="0005137B">
        <w:rPr>
          <w:rFonts w:ascii="David" w:hAnsi="David" w:cs="David" w:hint="cs"/>
          <w:b/>
          <w:bCs/>
          <w:rtl/>
        </w:rPr>
        <w:t>מטרת החוק</w:t>
      </w:r>
      <w:r w:rsidRPr="0005137B">
        <w:rPr>
          <w:rFonts w:ascii="David" w:hAnsi="David" w:cs="David" w:hint="cs"/>
          <w:rtl/>
        </w:rPr>
        <w:t xml:space="preserve">- </w:t>
      </w:r>
      <w:r w:rsidRPr="0005137B">
        <w:rPr>
          <w:rFonts w:ascii="David" w:hAnsi="David" w:cs="David"/>
          <w:highlight w:val="green"/>
          <w:rtl/>
        </w:rPr>
        <w:t>ס' 1</w:t>
      </w:r>
      <w:r w:rsidRPr="0005137B">
        <w:rPr>
          <w:rFonts w:ascii="David" w:hAnsi="David" w:cs="David"/>
          <w:rtl/>
        </w:rPr>
        <w:t xml:space="preserve"> - מטרתו של חוק זה לסייע לבני זוג ולהורים וילדיהם ליישב סכסוך משפחתי ביניהם בהסכמה ובדרכי שלום, ולצמצם את הצורך בקיום התדיינות משפטית, מתוך התחשבות במכלול ההיבטים הנוגעים לסכסוך ובטובתם של כל ילדה וילד.</w:t>
      </w:r>
    </w:p>
    <w:p w:rsidR="0076772D" w:rsidRPr="0005137B" w:rsidRDefault="0076772D" w:rsidP="0076772D">
      <w:pPr>
        <w:pStyle w:val="a9"/>
        <w:spacing w:after="0" w:line="276" w:lineRule="auto"/>
        <w:rPr>
          <w:rFonts w:ascii="David" w:hAnsi="David" w:cs="David"/>
        </w:rPr>
      </w:pPr>
      <w:r w:rsidRPr="0005137B">
        <w:rPr>
          <w:rFonts w:ascii="David" w:hAnsi="David" w:cs="David" w:hint="cs"/>
          <w:rtl/>
        </w:rPr>
        <w:t xml:space="preserve">אחת הביקורות על החוק היא שהוא לא באמת פותר את בעיית </w:t>
      </w:r>
      <w:proofErr w:type="spellStart"/>
      <w:r w:rsidRPr="0005137B">
        <w:rPr>
          <w:rFonts w:ascii="David" w:hAnsi="David" w:cs="David" w:hint="cs"/>
          <w:rtl/>
        </w:rPr>
        <w:t>מירוץ</w:t>
      </w:r>
      <w:proofErr w:type="spellEnd"/>
      <w:r w:rsidRPr="0005137B">
        <w:rPr>
          <w:rFonts w:ascii="David" w:hAnsi="David" w:cs="David" w:hint="cs"/>
          <w:rtl/>
        </w:rPr>
        <w:t xml:space="preserve"> הסמכויות. </w:t>
      </w:r>
    </w:p>
    <w:p w:rsidR="0076772D" w:rsidRPr="0005137B" w:rsidRDefault="0076772D" w:rsidP="009B7BCF">
      <w:pPr>
        <w:pStyle w:val="a9"/>
        <w:numPr>
          <w:ilvl w:val="0"/>
          <w:numId w:val="64"/>
        </w:numPr>
        <w:spacing w:line="276" w:lineRule="auto"/>
        <w:rPr>
          <w:rFonts w:ascii="David" w:hAnsi="David" w:cs="David"/>
        </w:rPr>
      </w:pPr>
      <w:r w:rsidRPr="0005137B">
        <w:rPr>
          <w:rFonts w:ascii="David" w:hAnsi="David" w:cs="David" w:hint="cs"/>
          <w:b/>
          <w:bCs/>
          <w:rtl/>
        </w:rPr>
        <w:t>על מי החוק חל</w:t>
      </w:r>
      <w:r w:rsidRPr="0005137B">
        <w:rPr>
          <w:rFonts w:ascii="David" w:hAnsi="David" w:cs="David" w:hint="cs"/>
          <w:rtl/>
        </w:rPr>
        <w:t xml:space="preserve">- </w:t>
      </w:r>
      <w:r w:rsidRPr="0005137B">
        <w:rPr>
          <w:rFonts w:ascii="David" w:hAnsi="David" w:cs="David" w:hint="cs"/>
          <w:highlight w:val="green"/>
          <w:rtl/>
        </w:rPr>
        <w:t xml:space="preserve">סע' 2 </w:t>
      </w:r>
      <w:r w:rsidRPr="0005137B">
        <w:rPr>
          <w:rFonts w:ascii="David" w:hAnsi="David" w:cs="David" w:hint="cs"/>
          <w:rtl/>
        </w:rPr>
        <w:t xml:space="preserve">- </w:t>
      </w:r>
      <w:r w:rsidRPr="0005137B">
        <w:rPr>
          <w:rFonts w:ascii="David" w:hAnsi="David" w:cs="David"/>
          <w:rtl/>
        </w:rPr>
        <w:t>"תובענה בעניין של סכסוך משפחתי" – "תובענה בין בני זוג, בין הורים או בין הורים לילדיהם...</w:t>
      </w:r>
      <w:r w:rsidRPr="0005137B">
        <w:rPr>
          <w:rFonts w:ascii="David" w:hAnsi="David" w:cs="David" w:hint="cs"/>
          <w:rtl/>
        </w:rPr>
        <w:t xml:space="preserve">". החוק חל על המסגרת הכי מצומצמת. </w:t>
      </w:r>
    </w:p>
    <w:p w:rsidR="0076772D" w:rsidRPr="0005137B" w:rsidRDefault="0076772D" w:rsidP="009B7BCF">
      <w:pPr>
        <w:pStyle w:val="a9"/>
        <w:numPr>
          <w:ilvl w:val="0"/>
          <w:numId w:val="64"/>
        </w:numPr>
        <w:spacing w:line="276" w:lineRule="auto"/>
        <w:rPr>
          <w:rFonts w:ascii="David" w:hAnsi="David" w:cs="David"/>
        </w:rPr>
      </w:pPr>
      <w:r w:rsidRPr="0005137B">
        <w:rPr>
          <w:rFonts w:ascii="David" w:hAnsi="David" w:cs="David" w:hint="cs"/>
          <w:b/>
          <w:bCs/>
          <w:rtl/>
        </w:rPr>
        <w:t xml:space="preserve">תובענה = </w:t>
      </w:r>
      <w:r w:rsidRPr="0005137B">
        <w:rPr>
          <w:rFonts w:ascii="David" w:hAnsi="David" w:cs="David" w:hint="cs"/>
          <w:rtl/>
        </w:rPr>
        <w:t>תביעה, בקשה או הליך אחר שמביא בעל דין לפני ערכאה שיפוטית לפי דין, למעט בקשה לאישור הסכם, ערעור ובקשת רשות ערעור.</w:t>
      </w:r>
    </w:p>
    <w:p w:rsidR="0076772D" w:rsidRPr="0005137B" w:rsidRDefault="0076772D" w:rsidP="0076772D">
      <w:pPr>
        <w:spacing w:after="0" w:line="276" w:lineRule="auto"/>
        <w:rPr>
          <w:rFonts w:ascii="David" w:hAnsi="David" w:cs="David"/>
          <w:rtl/>
        </w:rPr>
      </w:pPr>
      <w:r w:rsidRPr="0005137B">
        <w:rPr>
          <w:rFonts w:ascii="David" w:hAnsi="David" w:cs="David" w:hint="cs"/>
          <w:u w:val="single"/>
          <w:rtl/>
        </w:rPr>
        <w:t xml:space="preserve">מה כוללת פגישת </w:t>
      </w:r>
      <w:proofErr w:type="spellStart"/>
      <w:r w:rsidRPr="0005137B">
        <w:rPr>
          <w:rFonts w:ascii="David" w:hAnsi="David" w:cs="David" w:hint="cs"/>
          <w:u w:val="single"/>
          <w:rtl/>
        </w:rPr>
        <w:t>המהו"ת</w:t>
      </w:r>
      <w:proofErr w:type="spellEnd"/>
      <w:r w:rsidRPr="0005137B">
        <w:rPr>
          <w:rFonts w:ascii="David" w:hAnsi="David" w:cs="David" w:hint="cs"/>
          <w:u w:val="single"/>
          <w:rtl/>
        </w:rPr>
        <w:t xml:space="preserve"> (מידע, היכרות ותיאום)?:</w:t>
      </w:r>
      <w:r w:rsidRPr="0005137B">
        <w:rPr>
          <w:rFonts w:ascii="David" w:hAnsi="David" w:cs="David"/>
          <w:rtl/>
        </w:rPr>
        <w:t xml:space="preserve"> </w:t>
      </w:r>
    </w:p>
    <w:p w:rsidR="0076772D" w:rsidRPr="0005137B" w:rsidRDefault="0076772D" w:rsidP="0076772D">
      <w:pPr>
        <w:spacing w:after="0" w:line="276" w:lineRule="auto"/>
        <w:rPr>
          <w:rFonts w:ascii="David" w:hAnsi="David" w:cs="David"/>
          <w:rtl/>
        </w:rPr>
      </w:pPr>
      <w:r w:rsidRPr="00027372">
        <w:rPr>
          <w:rFonts w:ascii="David" w:hAnsi="David" w:cs="David" w:hint="cs"/>
          <w:highlight w:val="green"/>
          <w:rtl/>
        </w:rPr>
        <w:t>סע' 3(ג)</w:t>
      </w:r>
      <w:r w:rsidRPr="0005137B">
        <w:rPr>
          <w:rFonts w:ascii="David" w:hAnsi="David" w:cs="David" w:hint="cs"/>
          <w:rtl/>
        </w:rPr>
        <w:t xml:space="preserve">. </w:t>
      </w:r>
    </w:p>
    <w:p w:rsidR="0076772D" w:rsidRPr="00027372" w:rsidRDefault="0076772D" w:rsidP="009B7BCF">
      <w:pPr>
        <w:pStyle w:val="a9"/>
        <w:numPr>
          <w:ilvl w:val="0"/>
          <w:numId w:val="76"/>
        </w:numPr>
        <w:spacing w:after="0" w:line="276" w:lineRule="auto"/>
        <w:rPr>
          <w:rFonts w:ascii="David" w:hAnsi="David" w:cs="David"/>
        </w:rPr>
      </w:pPr>
      <w:r w:rsidRPr="00027372">
        <w:rPr>
          <w:rFonts w:ascii="David" w:hAnsi="David" w:cs="David"/>
          <w:rtl/>
        </w:rPr>
        <w:t xml:space="preserve">מתן מידע על ההליכים המשפטיים ועל ההשלכות של גירושין ושל כל עניין אחר בסכסוך. </w:t>
      </w:r>
    </w:p>
    <w:p w:rsidR="0076772D" w:rsidRPr="00027372" w:rsidRDefault="0076772D" w:rsidP="009B7BCF">
      <w:pPr>
        <w:pStyle w:val="a9"/>
        <w:numPr>
          <w:ilvl w:val="0"/>
          <w:numId w:val="76"/>
        </w:numPr>
        <w:spacing w:after="0" w:line="276" w:lineRule="auto"/>
        <w:rPr>
          <w:rFonts w:ascii="David" w:hAnsi="David" w:cs="David"/>
          <w:rtl/>
        </w:rPr>
      </w:pPr>
      <w:r w:rsidRPr="00027372">
        <w:rPr>
          <w:rFonts w:ascii="David" w:hAnsi="David" w:cs="David"/>
          <w:rtl/>
        </w:rPr>
        <w:t>מתן מידע על הדרכים שיש בהן כדי לסייע ליישב את הסכסוך בהסכמה ובדרכי שלום ולהתמודד עם השלכותיו.</w:t>
      </w:r>
    </w:p>
    <w:p w:rsidR="0076772D" w:rsidRPr="00027372" w:rsidRDefault="0076772D" w:rsidP="009B7BCF">
      <w:pPr>
        <w:pStyle w:val="a9"/>
        <w:numPr>
          <w:ilvl w:val="0"/>
          <w:numId w:val="76"/>
        </w:numPr>
        <w:spacing w:after="0" w:line="276" w:lineRule="auto"/>
        <w:rPr>
          <w:rFonts w:ascii="David" w:hAnsi="David" w:cs="David"/>
          <w:rtl/>
        </w:rPr>
      </w:pPr>
      <w:r w:rsidRPr="00027372">
        <w:rPr>
          <w:rFonts w:ascii="David" w:hAnsi="David" w:cs="David"/>
          <w:rtl/>
        </w:rPr>
        <w:t>היכרות עם הצדדים כדי להעריך יחד אתם את צורכיהם ואת רצונותיהם, ולעניין ילדיהם – טובתם, רצונותיהם וזכויותיהם.</w:t>
      </w:r>
    </w:p>
    <w:p w:rsidR="0076772D" w:rsidRPr="00027372" w:rsidRDefault="0076772D" w:rsidP="009B7BCF">
      <w:pPr>
        <w:pStyle w:val="a9"/>
        <w:numPr>
          <w:ilvl w:val="0"/>
          <w:numId w:val="76"/>
        </w:numPr>
        <w:spacing w:after="0" w:line="276" w:lineRule="auto"/>
        <w:rPr>
          <w:rFonts w:ascii="David" w:hAnsi="David" w:cs="David"/>
        </w:rPr>
      </w:pPr>
      <w:r w:rsidRPr="00027372">
        <w:rPr>
          <w:rFonts w:ascii="David" w:hAnsi="David" w:cs="David"/>
          <w:rtl/>
        </w:rPr>
        <w:t>קביעת הסדרים זמניים בהסכמה בעניין מזונות או החזקות ילדים וסדרי קשר או מתן המלצה לצדדים ולגורם שאליו הם יופנו להמשך הליך יישוב הסכסוך, לדאוג לקביעת הסדרים בעניינים אלה בהסכמה.</w:t>
      </w:r>
    </w:p>
    <w:p w:rsidR="0076772D" w:rsidRPr="0005137B" w:rsidRDefault="0076772D" w:rsidP="0076772D">
      <w:pPr>
        <w:spacing w:after="0" w:line="276" w:lineRule="auto"/>
        <w:rPr>
          <w:rFonts w:ascii="David" w:hAnsi="David" w:cs="David"/>
          <w:rtl/>
        </w:rPr>
      </w:pPr>
    </w:p>
    <w:p w:rsidR="0076772D" w:rsidRPr="0005137B" w:rsidRDefault="0076772D" w:rsidP="0076772D">
      <w:pPr>
        <w:spacing w:after="0" w:line="276" w:lineRule="auto"/>
        <w:rPr>
          <w:rFonts w:ascii="David" w:hAnsi="David" w:cs="David"/>
          <w:rtl/>
        </w:rPr>
      </w:pPr>
      <w:r w:rsidRPr="0005137B">
        <w:rPr>
          <w:rFonts w:ascii="David" w:hAnsi="David" w:cs="David" w:hint="cs"/>
          <w:u w:val="single"/>
          <w:rtl/>
        </w:rPr>
        <w:t>באילו עניינים החוק חל?:</w:t>
      </w:r>
    </w:p>
    <w:p w:rsidR="0076772D" w:rsidRPr="0005137B" w:rsidRDefault="0076772D" w:rsidP="0076772D">
      <w:pPr>
        <w:spacing w:after="0" w:line="276" w:lineRule="auto"/>
        <w:rPr>
          <w:rFonts w:ascii="David" w:hAnsi="David" w:cs="David"/>
        </w:rPr>
      </w:pPr>
      <w:r w:rsidRPr="0005137B">
        <w:rPr>
          <w:rFonts w:ascii="David" w:hAnsi="David" w:cs="David"/>
          <w:b/>
          <w:bCs/>
          <w:highlight w:val="green"/>
          <w:u w:val="single"/>
          <w:rtl/>
        </w:rPr>
        <w:t>ס' 2</w:t>
      </w:r>
      <w:r w:rsidRPr="0005137B">
        <w:rPr>
          <w:rFonts w:ascii="David" w:hAnsi="David" w:cs="David"/>
          <w:b/>
          <w:bCs/>
          <w:rtl/>
        </w:rPr>
        <w:t xml:space="preserve"> - </w:t>
      </w:r>
      <w:r w:rsidRPr="0005137B">
        <w:rPr>
          <w:rFonts w:ascii="David" w:hAnsi="David" w:cs="David"/>
          <w:rtl/>
        </w:rPr>
        <w:t>"תובענה בעניין של סכסוך משפחתי" – ...בכל אחד מהעניינים האלה:</w:t>
      </w:r>
    </w:p>
    <w:p w:rsidR="0076772D" w:rsidRPr="0005137B" w:rsidRDefault="0076772D" w:rsidP="009B7BCF">
      <w:pPr>
        <w:pStyle w:val="a9"/>
        <w:numPr>
          <w:ilvl w:val="0"/>
          <w:numId w:val="65"/>
        </w:numPr>
        <w:spacing w:after="0" w:line="276" w:lineRule="auto"/>
        <w:rPr>
          <w:rFonts w:ascii="David" w:hAnsi="David" w:cs="David"/>
          <w:rtl/>
        </w:rPr>
      </w:pPr>
      <w:r w:rsidRPr="0005137B">
        <w:rPr>
          <w:rFonts w:ascii="David" w:hAnsi="David" w:cs="David"/>
          <w:rtl/>
        </w:rPr>
        <w:t xml:space="preserve">ענייני </w:t>
      </w:r>
      <w:r w:rsidRPr="0005137B">
        <w:rPr>
          <w:rFonts w:ascii="David" w:hAnsi="David" w:cs="David"/>
          <w:b/>
          <w:bCs/>
          <w:rtl/>
        </w:rPr>
        <w:t>נישואין וגירושין;</w:t>
      </w:r>
    </w:p>
    <w:p w:rsidR="0076772D" w:rsidRPr="0005137B" w:rsidRDefault="0076772D" w:rsidP="009B7BCF">
      <w:pPr>
        <w:pStyle w:val="a9"/>
        <w:numPr>
          <w:ilvl w:val="0"/>
          <w:numId w:val="65"/>
        </w:numPr>
        <w:spacing w:after="0" w:line="276" w:lineRule="auto"/>
        <w:rPr>
          <w:rFonts w:ascii="David" w:hAnsi="David" w:cs="David"/>
          <w:rtl/>
        </w:rPr>
      </w:pPr>
      <w:r w:rsidRPr="0005137B">
        <w:rPr>
          <w:rFonts w:ascii="David" w:hAnsi="David" w:cs="David"/>
          <w:b/>
          <w:bCs/>
          <w:rtl/>
        </w:rPr>
        <w:t>יחסי ממון בין בני זוג</w:t>
      </w:r>
      <w:r w:rsidRPr="0005137B">
        <w:rPr>
          <w:rFonts w:ascii="David" w:hAnsi="David" w:cs="David"/>
          <w:rtl/>
        </w:rPr>
        <w:t xml:space="preserve">, לרבות תובענה כספית או </w:t>
      </w:r>
      <w:proofErr w:type="spellStart"/>
      <w:r w:rsidRPr="0005137B">
        <w:rPr>
          <w:rFonts w:ascii="David" w:hAnsi="David" w:cs="David"/>
          <w:rtl/>
        </w:rPr>
        <w:t>רכושית</w:t>
      </w:r>
      <w:proofErr w:type="spellEnd"/>
      <w:r w:rsidRPr="0005137B">
        <w:rPr>
          <w:rFonts w:ascii="David" w:hAnsi="David" w:cs="David"/>
          <w:rtl/>
        </w:rPr>
        <w:t xml:space="preserve"> הנובעת מהקשר בין בני הזוג ולמעט תובענה בענייני ירושה;</w:t>
      </w:r>
    </w:p>
    <w:p w:rsidR="0076772D" w:rsidRPr="0005137B" w:rsidRDefault="0076772D" w:rsidP="009B7BCF">
      <w:pPr>
        <w:pStyle w:val="a9"/>
        <w:numPr>
          <w:ilvl w:val="0"/>
          <w:numId w:val="65"/>
        </w:numPr>
        <w:spacing w:after="0" w:line="276" w:lineRule="auto"/>
        <w:rPr>
          <w:rFonts w:ascii="David" w:hAnsi="David" w:cs="David"/>
          <w:rtl/>
        </w:rPr>
      </w:pPr>
      <w:r w:rsidRPr="0005137B">
        <w:rPr>
          <w:rFonts w:ascii="David" w:hAnsi="David" w:cs="David"/>
          <w:b/>
          <w:bCs/>
          <w:rtl/>
        </w:rPr>
        <w:t xml:space="preserve">מזונות או מדור </w:t>
      </w:r>
      <w:r w:rsidRPr="0005137B">
        <w:rPr>
          <w:rFonts w:ascii="David" w:hAnsi="David" w:cs="David" w:hint="cs"/>
          <w:rtl/>
        </w:rPr>
        <w:t xml:space="preserve">(בקשה של האישה להישאר בדירת המגורים עד שיסתיימו הליכי הגירושים) </w:t>
      </w:r>
      <w:r w:rsidRPr="0005137B">
        <w:rPr>
          <w:rFonts w:ascii="David" w:hAnsi="David" w:cs="David"/>
          <w:rtl/>
        </w:rPr>
        <w:t>של בן זוג או של ילדה או ילד;</w:t>
      </w:r>
    </w:p>
    <w:p w:rsidR="0076772D" w:rsidRPr="0005137B" w:rsidRDefault="0076772D" w:rsidP="009B7BCF">
      <w:pPr>
        <w:pStyle w:val="a9"/>
        <w:numPr>
          <w:ilvl w:val="0"/>
          <w:numId w:val="65"/>
        </w:numPr>
        <w:spacing w:after="0" w:line="276" w:lineRule="auto"/>
        <w:rPr>
          <w:rFonts w:ascii="David" w:hAnsi="David" w:cs="David"/>
          <w:rtl/>
        </w:rPr>
      </w:pPr>
      <w:r w:rsidRPr="0005137B">
        <w:rPr>
          <w:rFonts w:ascii="David" w:hAnsi="David" w:cs="David"/>
          <w:b/>
          <w:bCs/>
          <w:rtl/>
        </w:rPr>
        <w:t>כל עניין הנוגע לילדה או לילד לפי חוק הכשרות המשפטית והאפוטרופסות</w:t>
      </w:r>
      <w:r w:rsidRPr="0005137B">
        <w:rPr>
          <w:rFonts w:ascii="David" w:hAnsi="David" w:cs="David"/>
          <w:rtl/>
        </w:rPr>
        <w:t>, התשכ"ב-1962, למעט תובענה לפי חוק אמנת האג (החזרת ילדים חטופים), התשנ"א-1991;</w:t>
      </w:r>
    </w:p>
    <w:p w:rsidR="0076772D" w:rsidRPr="0005137B" w:rsidRDefault="0076772D" w:rsidP="009B7BCF">
      <w:pPr>
        <w:pStyle w:val="a9"/>
        <w:numPr>
          <w:ilvl w:val="0"/>
          <w:numId w:val="65"/>
        </w:numPr>
        <w:spacing w:after="0" w:line="276" w:lineRule="auto"/>
        <w:rPr>
          <w:rFonts w:ascii="David" w:hAnsi="David" w:cs="David"/>
        </w:rPr>
      </w:pPr>
      <w:r w:rsidRPr="0005137B">
        <w:rPr>
          <w:rFonts w:ascii="David" w:hAnsi="David" w:cs="David"/>
          <w:b/>
          <w:bCs/>
          <w:rtl/>
        </w:rPr>
        <w:t>אבהות או א</w:t>
      </w:r>
      <w:r>
        <w:rPr>
          <w:rFonts w:ascii="David" w:hAnsi="David" w:cs="David" w:hint="cs"/>
          <w:b/>
          <w:bCs/>
          <w:rtl/>
        </w:rPr>
        <w:t>י</w:t>
      </w:r>
      <w:r>
        <w:rPr>
          <w:rFonts w:ascii="David" w:hAnsi="David" w:cs="David"/>
          <w:b/>
          <w:bCs/>
          <w:rtl/>
        </w:rPr>
        <w:t>מהות</w:t>
      </w:r>
      <w:r w:rsidRPr="0005137B">
        <w:rPr>
          <w:rFonts w:ascii="David" w:hAnsi="David" w:cs="David"/>
          <w:rtl/>
        </w:rPr>
        <w:t>.</w:t>
      </w:r>
    </w:p>
    <w:p w:rsidR="0076772D" w:rsidRPr="0005137B" w:rsidRDefault="0076772D" w:rsidP="0076772D">
      <w:pPr>
        <w:spacing w:after="0" w:line="276" w:lineRule="auto"/>
        <w:rPr>
          <w:rFonts w:ascii="David" w:hAnsi="David" w:cs="David"/>
          <w:rtl/>
        </w:rPr>
      </w:pPr>
    </w:p>
    <w:p w:rsidR="0076772D" w:rsidRPr="0005137B" w:rsidRDefault="0076772D" w:rsidP="0076772D">
      <w:pPr>
        <w:spacing w:after="0" w:line="276" w:lineRule="auto"/>
        <w:rPr>
          <w:rFonts w:ascii="David" w:hAnsi="David" w:cs="David"/>
          <w:rtl/>
        </w:rPr>
      </w:pPr>
      <w:r w:rsidRPr="0005137B">
        <w:rPr>
          <w:rFonts w:ascii="David" w:hAnsi="David" w:cs="David" w:hint="cs"/>
          <w:rtl/>
        </w:rPr>
        <w:t xml:space="preserve">כל הנושאים האלה הם הנושאים שכל הליך </w:t>
      </w:r>
      <w:proofErr w:type="spellStart"/>
      <w:r w:rsidRPr="0005137B">
        <w:rPr>
          <w:rFonts w:ascii="David" w:hAnsi="David" w:cs="David" w:hint="cs"/>
          <w:rtl/>
        </w:rPr>
        <w:t>מהו"ת</w:t>
      </w:r>
      <w:proofErr w:type="spellEnd"/>
      <w:r w:rsidRPr="0005137B">
        <w:rPr>
          <w:rFonts w:ascii="David" w:hAnsi="David" w:cs="David" w:hint="cs"/>
          <w:rtl/>
        </w:rPr>
        <w:t xml:space="preserve"> דן בהם. נושאים אחרים שקשורים לענייני משפחה, כמו נזיקין, </w:t>
      </w:r>
      <w:r>
        <w:rPr>
          <w:rFonts w:ascii="David" w:hAnsi="David" w:cs="David" w:hint="cs"/>
          <w:rtl/>
        </w:rPr>
        <w:t>הם</w:t>
      </w:r>
      <w:r w:rsidRPr="0005137B">
        <w:rPr>
          <w:rFonts w:ascii="David" w:hAnsi="David" w:cs="David" w:hint="cs"/>
          <w:rtl/>
        </w:rPr>
        <w:t xml:space="preserve"> </w:t>
      </w:r>
      <w:r>
        <w:rPr>
          <w:rFonts w:ascii="David" w:hAnsi="David" w:cs="David" w:hint="cs"/>
          <w:rtl/>
        </w:rPr>
        <w:t xml:space="preserve">דרך תביעה רגילה ולא דרך </w:t>
      </w:r>
      <w:proofErr w:type="spellStart"/>
      <w:r>
        <w:rPr>
          <w:rFonts w:ascii="David" w:hAnsi="David" w:cs="David" w:hint="cs"/>
          <w:rtl/>
        </w:rPr>
        <w:t>המהו"ת</w:t>
      </w:r>
      <w:proofErr w:type="spellEnd"/>
      <w:r>
        <w:rPr>
          <w:rFonts w:ascii="David" w:hAnsi="David" w:cs="David" w:hint="cs"/>
          <w:rtl/>
        </w:rPr>
        <w:t>.</w:t>
      </w:r>
    </w:p>
    <w:p w:rsidR="0076772D" w:rsidRPr="0005137B" w:rsidRDefault="0076772D" w:rsidP="0076772D">
      <w:pPr>
        <w:spacing w:after="0" w:line="276" w:lineRule="auto"/>
        <w:rPr>
          <w:rFonts w:ascii="David" w:hAnsi="David" w:cs="David"/>
          <w:rtl/>
        </w:rPr>
      </w:pPr>
      <w:r w:rsidRPr="0005137B">
        <w:rPr>
          <w:rFonts w:ascii="David" w:hAnsi="David" w:cs="David" w:hint="cs"/>
          <w:u w:val="single"/>
          <w:rtl/>
        </w:rPr>
        <w:t>אופן הגשת הבקשה ליישוב סכסוך:</w:t>
      </w:r>
    </w:p>
    <w:p w:rsidR="0076772D" w:rsidRPr="0005137B" w:rsidRDefault="0076772D" w:rsidP="0076772D">
      <w:pPr>
        <w:spacing w:after="0" w:line="276" w:lineRule="auto"/>
        <w:rPr>
          <w:rFonts w:ascii="David" w:hAnsi="David" w:cs="David"/>
          <w:rtl/>
        </w:rPr>
      </w:pPr>
      <w:r w:rsidRPr="0005137B">
        <w:rPr>
          <w:rFonts w:ascii="David" w:hAnsi="David" w:cs="David" w:hint="cs"/>
          <w:rtl/>
        </w:rPr>
        <w:t xml:space="preserve">כאמור, אחת ממטרות החוק היא שהצדדים לא ילכלכו אחד על השני יותר מידי, לא ליצור בלגאן ולא ללבות את הסכסוך. ובאמת הבקשה מוגשת בצורה מאוד לקונית. צריך להגיש משהו מאוד מצומצם. </w:t>
      </w:r>
    </w:p>
    <w:p w:rsidR="0076772D" w:rsidRPr="0005137B" w:rsidRDefault="0076772D" w:rsidP="0076772D">
      <w:pPr>
        <w:spacing w:after="0" w:line="276" w:lineRule="auto"/>
        <w:rPr>
          <w:rFonts w:ascii="David" w:hAnsi="David" w:cs="David"/>
        </w:rPr>
      </w:pPr>
      <w:r w:rsidRPr="0005137B">
        <w:rPr>
          <w:rFonts w:ascii="David" w:hAnsi="David" w:cs="David"/>
          <w:b/>
          <w:bCs/>
          <w:highlight w:val="green"/>
          <w:u w:val="single"/>
          <w:rtl/>
        </w:rPr>
        <w:t>ס' 3</w:t>
      </w:r>
      <w:r w:rsidRPr="0005137B">
        <w:rPr>
          <w:rFonts w:ascii="David" w:hAnsi="David" w:cs="David"/>
          <w:b/>
          <w:bCs/>
          <w:rtl/>
        </w:rPr>
        <w:t xml:space="preserve"> – הגשת בקשה ליישוב סכסוך</w:t>
      </w:r>
    </w:p>
    <w:p w:rsidR="0076772D" w:rsidRPr="0005137B" w:rsidRDefault="0076772D" w:rsidP="0076772D">
      <w:pPr>
        <w:spacing w:after="0" w:line="276" w:lineRule="auto"/>
        <w:rPr>
          <w:rFonts w:ascii="David" w:hAnsi="David" w:cs="David"/>
          <w:rtl/>
        </w:rPr>
      </w:pPr>
      <w:r w:rsidRPr="0005137B">
        <w:rPr>
          <w:rFonts w:ascii="David" w:hAnsi="David" w:cs="David"/>
          <w:rtl/>
        </w:rPr>
        <w:t>(א) המבקש להגיש לערכאה שיפוטית תובענה בעניין של סכסוך משפחתי, לרבות בעניין מזונות זמניים, יגיש תחילה לערכאה השיפוטית בקשה ליישוב סכסוך; הבקשה לא תכלול טענות או עובדות בקשר לסכסוך או בקשר לסמכות השיפוט של הערכאה השיפוטית.</w:t>
      </w:r>
    </w:p>
    <w:p w:rsidR="0076772D" w:rsidRPr="0005137B" w:rsidRDefault="0076772D" w:rsidP="0076772D">
      <w:pPr>
        <w:spacing w:after="0" w:line="276" w:lineRule="auto"/>
        <w:rPr>
          <w:rFonts w:ascii="David" w:hAnsi="David" w:cs="David"/>
          <w:rtl/>
        </w:rPr>
      </w:pPr>
    </w:p>
    <w:p w:rsidR="0076772D" w:rsidRPr="0005137B" w:rsidRDefault="0076772D" w:rsidP="0076772D">
      <w:pPr>
        <w:spacing w:after="0" w:line="276" w:lineRule="auto"/>
        <w:rPr>
          <w:rFonts w:ascii="David" w:hAnsi="David" w:cs="David"/>
          <w:rtl/>
        </w:rPr>
      </w:pPr>
      <w:r w:rsidRPr="0005137B">
        <w:rPr>
          <w:rFonts w:ascii="David" w:hAnsi="David" w:cs="David" w:hint="cs"/>
          <w:u w:val="single"/>
          <w:rtl/>
        </w:rPr>
        <w:t>אופן הטיפול בבקשה ליישוב סכסוך:</w:t>
      </w:r>
    </w:p>
    <w:p w:rsidR="0076772D" w:rsidRPr="0005137B" w:rsidRDefault="0076772D" w:rsidP="0076772D">
      <w:pPr>
        <w:spacing w:after="0" w:line="276" w:lineRule="auto"/>
        <w:rPr>
          <w:rFonts w:ascii="David" w:hAnsi="David" w:cs="David"/>
          <w:rtl/>
        </w:rPr>
      </w:pPr>
      <w:r w:rsidRPr="0005137B">
        <w:rPr>
          <w:rFonts w:ascii="David" w:hAnsi="David" w:cs="David" w:hint="cs"/>
          <w:rtl/>
        </w:rPr>
        <w:t xml:space="preserve">באופן עקרוני, </w:t>
      </w:r>
      <w:r>
        <w:rPr>
          <w:rFonts w:ascii="David" w:hAnsi="David" w:cs="David" w:hint="cs"/>
          <w:rtl/>
        </w:rPr>
        <w:t>כשלב ראשוני</w:t>
      </w:r>
      <w:r w:rsidRPr="0005137B">
        <w:rPr>
          <w:rFonts w:ascii="David" w:hAnsi="David" w:cs="David" w:hint="cs"/>
          <w:rtl/>
        </w:rPr>
        <w:t xml:space="preserve"> מגישים בקשה ליישוב סכסוך. במקום להגיש תביעה אז מגישים בקשה כזאת. לאחר הגשת הבקשה הם מוזמנים ל-4 פגישות </w:t>
      </w:r>
      <w:proofErr w:type="spellStart"/>
      <w:r w:rsidRPr="0005137B">
        <w:rPr>
          <w:rFonts w:ascii="David" w:hAnsi="David" w:cs="David" w:hint="cs"/>
          <w:rtl/>
        </w:rPr>
        <w:t>מהו"ת</w:t>
      </w:r>
      <w:proofErr w:type="spellEnd"/>
      <w:r w:rsidRPr="0005137B">
        <w:rPr>
          <w:rFonts w:ascii="David" w:hAnsi="David" w:cs="David" w:hint="cs"/>
          <w:rtl/>
        </w:rPr>
        <w:t xml:space="preserve"> (יחידת הסיוע יכולה לפי </w:t>
      </w:r>
      <w:proofErr w:type="spellStart"/>
      <w:r w:rsidRPr="0005137B">
        <w:rPr>
          <w:rFonts w:ascii="David" w:hAnsi="David" w:cs="David" w:hint="cs"/>
          <w:rtl/>
        </w:rPr>
        <w:t>שק"ד</w:t>
      </w:r>
      <w:proofErr w:type="spellEnd"/>
      <w:r w:rsidRPr="0005137B">
        <w:rPr>
          <w:rFonts w:ascii="David" w:hAnsi="David" w:cs="David" w:hint="cs"/>
          <w:rtl/>
        </w:rPr>
        <w:t xml:space="preserve"> שלה לקיים פחות פגישות). לפי החוק הפגישות האלה צריכות להתקיים תוך 45 ימים מיום הגשת הבקשה (לא קורה בפועל). 15 ימים אופציה להארכת 45 הימים. בסוף הפגישה האחרונה של </w:t>
      </w:r>
      <w:proofErr w:type="spellStart"/>
      <w:r w:rsidRPr="0005137B">
        <w:rPr>
          <w:rFonts w:ascii="David" w:hAnsi="David" w:cs="David" w:hint="cs"/>
          <w:rtl/>
        </w:rPr>
        <w:t>המהו"ת</w:t>
      </w:r>
      <w:proofErr w:type="spellEnd"/>
      <w:r w:rsidRPr="0005137B">
        <w:rPr>
          <w:rFonts w:ascii="David" w:hAnsi="David" w:cs="David" w:hint="cs"/>
          <w:rtl/>
        </w:rPr>
        <w:t xml:space="preserve"> יח' הסיוע של </w:t>
      </w:r>
      <w:proofErr w:type="spellStart"/>
      <w:r w:rsidRPr="0005137B">
        <w:rPr>
          <w:rFonts w:ascii="David" w:hAnsi="David" w:cs="David" w:hint="cs"/>
          <w:rtl/>
        </w:rPr>
        <w:t>המהו"ת</w:t>
      </w:r>
      <w:proofErr w:type="spellEnd"/>
      <w:r w:rsidRPr="0005137B">
        <w:rPr>
          <w:rFonts w:ascii="David" w:hAnsi="David" w:cs="David" w:hint="cs"/>
          <w:rtl/>
        </w:rPr>
        <w:t xml:space="preserve"> ממליצה לצדדים איזה הליך מתאים להם (גישור, ייעוץ זוגי). לאחר </w:t>
      </w:r>
      <w:r w:rsidRPr="0005137B">
        <w:rPr>
          <w:rFonts w:ascii="David" w:hAnsi="David" w:cs="David" w:hint="cs"/>
          <w:rtl/>
        </w:rPr>
        <w:lastRenderedPageBreak/>
        <w:t xml:space="preserve">מכן, לצדדים יש 10 ימים להחליט ולהודיע האם הם מסכימים. בסוף התקופה הזאת של הפגישות, התגובה, אם מודיעים שהם לא רוצים יש תקופה של 15 ימים אח"כ של צינון. לאחר ה-15 ימים האלה לצד שהגיש את הבקשה ליישוב סכסוך יש זכות קדימה להגשת התובענה (לאיזה ערכאה הוא רוצה להגיש).  </w:t>
      </w:r>
    </w:p>
    <w:p w:rsidR="0076772D" w:rsidRPr="0005137B" w:rsidRDefault="0076772D" w:rsidP="0076772D">
      <w:pPr>
        <w:spacing w:after="0" w:line="276" w:lineRule="auto"/>
        <w:rPr>
          <w:rFonts w:ascii="David" w:hAnsi="David" w:cs="David"/>
          <w:rtl/>
        </w:rPr>
      </w:pPr>
    </w:p>
    <w:p w:rsidR="0076772D" w:rsidRPr="0005137B" w:rsidRDefault="0076772D" w:rsidP="009B7BCF">
      <w:pPr>
        <w:pStyle w:val="a9"/>
        <w:numPr>
          <w:ilvl w:val="0"/>
          <w:numId w:val="66"/>
        </w:numPr>
        <w:spacing w:after="0" w:line="276" w:lineRule="auto"/>
        <w:rPr>
          <w:rFonts w:ascii="David" w:hAnsi="David" w:cs="David"/>
        </w:rPr>
      </w:pPr>
      <w:r w:rsidRPr="0005137B">
        <w:rPr>
          <w:rFonts w:ascii="David" w:hAnsi="David" w:cs="David"/>
          <w:rtl/>
        </w:rPr>
        <w:t>הגשת בקשה ליישוב סכסוך</w:t>
      </w:r>
    </w:p>
    <w:p w:rsidR="0076772D" w:rsidRPr="0005137B" w:rsidRDefault="0076772D" w:rsidP="009B7BCF">
      <w:pPr>
        <w:pStyle w:val="a9"/>
        <w:numPr>
          <w:ilvl w:val="0"/>
          <w:numId w:val="66"/>
        </w:numPr>
        <w:spacing w:after="0" w:line="276" w:lineRule="auto"/>
        <w:rPr>
          <w:rFonts w:ascii="David" w:hAnsi="David" w:cs="David"/>
          <w:rtl/>
        </w:rPr>
      </w:pPr>
      <w:r w:rsidRPr="0005137B">
        <w:rPr>
          <w:rFonts w:ascii="David" w:hAnsi="David" w:cs="David"/>
          <w:rtl/>
        </w:rPr>
        <w:t xml:space="preserve">45 ימים - פגישות </w:t>
      </w:r>
      <w:proofErr w:type="spellStart"/>
      <w:r w:rsidRPr="0005137B">
        <w:rPr>
          <w:rFonts w:ascii="David" w:hAnsi="David" w:cs="David"/>
          <w:rtl/>
        </w:rPr>
        <w:t>מהו"ת</w:t>
      </w:r>
      <w:proofErr w:type="spellEnd"/>
      <w:r w:rsidRPr="0005137B">
        <w:rPr>
          <w:rFonts w:ascii="David" w:hAnsi="David" w:cs="David"/>
          <w:rtl/>
        </w:rPr>
        <w:t xml:space="preserve"> (מידע</w:t>
      </w:r>
      <w:r w:rsidRPr="0005137B">
        <w:rPr>
          <w:rFonts w:ascii="David" w:hAnsi="David" w:cs="David"/>
          <w:rtl/>
          <w:lang w:bidi="ar-SA"/>
        </w:rPr>
        <w:t xml:space="preserve">, </w:t>
      </w:r>
      <w:r w:rsidRPr="0005137B">
        <w:rPr>
          <w:rFonts w:ascii="David" w:hAnsi="David" w:cs="David"/>
          <w:rtl/>
        </w:rPr>
        <w:t>היכרות</w:t>
      </w:r>
      <w:r w:rsidRPr="0005137B">
        <w:rPr>
          <w:rFonts w:ascii="David" w:hAnsi="David" w:cs="David"/>
          <w:rtl/>
          <w:lang w:bidi="ar-SA"/>
        </w:rPr>
        <w:t xml:space="preserve"> </w:t>
      </w:r>
      <w:r w:rsidRPr="0005137B">
        <w:rPr>
          <w:rFonts w:ascii="David" w:hAnsi="David" w:cs="David"/>
          <w:rtl/>
        </w:rPr>
        <w:t>ותיאום).[</w:t>
      </w:r>
      <w:r w:rsidRPr="0005137B">
        <w:rPr>
          <w:rFonts w:ascii="David" w:hAnsi="David" w:cs="David"/>
          <w:b/>
          <w:bCs/>
          <w:u w:val="single"/>
          <w:rtl/>
        </w:rPr>
        <w:t>ס' 3(ב</w:t>
      </w:r>
      <w:r w:rsidRPr="0005137B">
        <w:rPr>
          <w:rFonts w:ascii="David" w:hAnsi="David" w:cs="David"/>
          <w:b/>
          <w:bCs/>
          <w:rtl/>
        </w:rPr>
        <w:t>)</w:t>
      </w:r>
      <w:r w:rsidRPr="0005137B">
        <w:rPr>
          <w:rFonts w:ascii="David" w:hAnsi="David" w:cs="David"/>
          <w:rtl/>
        </w:rPr>
        <w:t>]</w:t>
      </w:r>
    </w:p>
    <w:p w:rsidR="0076772D" w:rsidRPr="0005137B" w:rsidRDefault="0076772D" w:rsidP="009B7BCF">
      <w:pPr>
        <w:pStyle w:val="a9"/>
        <w:numPr>
          <w:ilvl w:val="0"/>
          <w:numId w:val="66"/>
        </w:numPr>
        <w:spacing w:after="0" w:line="276" w:lineRule="auto"/>
        <w:rPr>
          <w:rFonts w:ascii="David" w:hAnsi="David" w:cs="David"/>
          <w:rtl/>
        </w:rPr>
      </w:pPr>
      <w:r w:rsidRPr="0005137B">
        <w:rPr>
          <w:rFonts w:ascii="David" w:hAnsi="David" w:cs="David"/>
          <w:rtl/>
        </w:rPr>
        <w:t>(15 ימים - אופציית הארכה)</w:t>
      </w:r>
    </w:p>
    <w:p w:rsidR="0076772D" w:rsidRPr="0005137B" w:rsidRDefault="0076772D" w:rsidP="009B7BCF">
      <w:pPr>
        <w:pStyle w:val="a9"/>
        <w:numPr>
          <w:ilvl w:val="0"/>
          <w:numId w:val="66"/>
        </w:numPr>
        <w:spacing w:after="0" w:line="276" w:lineRule="auto"/>
        <w:rPr>
          <w:rFonts w:ascii="David" w:hAnsi="David" w:cs="David"/>
          <w:rtl/>
        </w:rPr>
      </w:pPr>
      <w:r w:rsidRPr="0005137B">
        <w:rPr>
          <w:rFonts w:ascii="David" w:hAnsi="David" w:cs="David"/>
          <w:rtl/>
        </w:rPr>
        <w:t>10 ימים – תגובה [</w:t>
      </w:r>
      <w:r w:rsidRPr="0005137B">
        <w:rPr>
          <w:rFonts w:ascii="David" w:hAnsi="David" w:cs="David"/>
          <w:b/>
          <w:bCs/>
          <w:u w:val="single"/>
          <w:rtl/>
        </w:rPr>
        <w:t>ס' 3(ד)</w:t>
      </w:r>
      <w:r w:rsidRPr="0005137B">
        <w:rPr>
          <w:rFonts w:ascii="David" w:hAnsi="David" w:cs="David"/>
          <w:rtl/>
        </w:rPr>
        <w:t>]</w:t>
      </w:r>
    </w:p>
    <w:p w:rsidR="0076772D" w:rsidRPr="0005137B" w:rsidRDefault="0076772D" w:rsidP="009B7BCF">
      <w:pPr>
        <w:pStyle w:val="a9"/>
        <w:numPr>
          <w:ilvl w:val="0"/>
          <w:numId w:val="66"/>
        </w:numPr>
        <w:spacing w:after="0" w:line="276" w:lineRule="auto"/>
        <w:rPr>
          <w:rFonts w:ascii="David" w:hAnsi="David" w:cs="David"/>
          <w:rtl/>
        </w:rPr>
      </w:pPr>
      <w:r w:rsidRPr="0005137B">
        <w:rPr>
          <w:rFonts w:ascii="David" w:hAnsi="David" w:cs="David"/>
          <w:rtl/>
        </w:rPr>
        <w:t>15 ימים – צינון [</w:t>
      </w:r>
      <w:r w:rsidRPr="0005137B">
        <w:rPr>
          <w:rFonts w:ascii="David" w:hAnsi="David" w:cs="David"/>
          <w:b/>
          <w:bCs/>
          <w:u w:val="single"/>
          <w:rtl/>
        </w:rPr>
        <w:t>ס' 3(ה)</w:t>
      </w:r>
      <w:r w:rsidRPr="0005137B">
        <w:rPr>
          <w:rFonts w:ascii="David" w:hAnsi="David" w:cs="David"/>
          <w:rtl/>
        </w:rPr>
        <w:t>]</w:t>
      </w:r>
    </w:p>
    <w:p w:rsidR="0076772D" w:rsidRPr="0005137B" w:rsidRDefault="0076772D" w:rsidP="009B7BCF">
      <w:pPr>
        <w:pStyle w:val="a9"/>
        <w:numPr>
          <w:ilvl w:val="0"/>
          <w:numId w:val="66"/>
        </w:numPr>
        <w:spacing w:after="0" w:line="276" w:lineRule="auto"/>
        <w:rPr>
          <w:rFonts w:ascii="David" w:hAnsi="David" w:cs="David"/>
          <w:rtl/>
        </w:rPr>
      </w:pPr>
      <w:r w:rsidRPr="0005137B">
        <w:rPr>
          <w:rFonts w:ascii="David" w:hAnsi="David" w:cs="David"/>
          <w:rtl/>
        </w:rPr>
        <w:t>15 ימים - זכות קדימה להגשת תובענה [</w:t>
      </w:r>
      <w:r w:rsidRPr="0005137B">
        <w:rPr>
          <w:rFonts w:ascii="David" w:hAnsi="David" w:cs="David"/>
          <w:b/>
          <w:bCs/>
          <w:u w:val="single"/>
          <w:rtl/>
        </w:rPr>
        <w:t>ס' 4</w:t>
      </w:r>
      <w:r w:rsidRPr="0005137B">
        <w:rPr>
          <w:rFonts w:ascii="David" w:hAnsi="David" w:cs="David"/>
          <w:rtl/>
        </w:rPr>
        <w:t>]</w:t>
      </w:r>
    </w:p>
    <w:p w:rsidR="0076772D" w:rsidRPr="0005137B" w:rsidRDefault="0076772D" w:rsidP="0076772D">
      <w:pPr>
        <w:spacing w:after="0" w:line="276" w:lineRule="auto"/>
        <w:rPr>
          <w:rFonts w:ascii="David" w:hAnsi="David" w:cs="David"/>
          <w:rtl/>
        </w:rPr>
      </w:pPr>
      <w:r w:rsidRPr="0005137B">
        <w:rPr>
          <w:rFonts w:ascii="David" w:hAnsi="David" w:cs="David" w:hint="cs"/>
          <w:rtl/>
        </w:rPr>
        <w:t xml:space="preserve">  </w:t>
      </w:r>
    </w:p>
    <w:p w:rsidR="0076772D" w:rsidRPr="0005137B" w:rsidRDefault="0076772D" w:rsidP="0076772D">
      <w:pPr>
        <w:spacing w:after="0" w:line="276" w:lineRule="auto"/>
        <w:rPr>
          <w:rFonts w:ascii="David" w:hAnsi="David" w:cs="David"/>
          <w:rtl/>
        </w:rPr>
      </w:pPr>
    </w:p>
    <w:p w:rsidR="0076772D" w:rsidRPr="0005137B" w:rsidRDefault="0076772D" w:rsidP="0076772D">
      <w:pPr>
        <w:spacing w:after="0" w:line="276" w:lineRule="auto"/>
        <w:rPr>
          <w:rFonts w:ascii="David" w:hAnsi="David" w:cs="David"/>
          <w:u w:val="single"/>
          <w:rtl/>
        </w:rPr>
      </w:pPr>
      <w:r w:rsidRPr="0005137B">
        <w:rPr>
          <w:rFonts w:ascii="David" w:hAnsi="David" w:cs="David" w:hint="cs"/>
          <w:highlight w:val="green"/>
          <w:u w:val="single"/>
          <w:rtl/>
        </w:rPr>
        <w:t>סע' 4</w:t>
      </w:r>
      <w:r w:rsidRPr="0005137B">
        <w:rPr>
          <w:rFonts w:ascii="David" w:hAnsi="David" w:cs="David" w:hint="cs"/>
          <w:u w:val="single"/>
          <w:rtl/>
        </w:rPr>
        <w:t xml:space="preserve">- הגשת התובענה: </w:t>
      </w:r>
    </w:p>
    <w:p w:rsidR="0076772D" w:rsidRPr="0005137B" w:rsidRDefault="0076772D" w:rsidP="0076772D">
      <w:pPr>
        <w:spacing w:after="0" w:line="276" w:lineRule="auto"/>
        <w:rPr>
          <w:rFonts w:ascii="David" w:hAnsi="David" w:cs="David"/>
          <w:rtl/>
        </w:rPr>
      </w:pPr>
      <w:r w:rsidRPr="0005137B">
        <w:rPr>
          <w:rFonts w:ascii="David" w:hAnsi="David" w:cs="David"/>
          <w:rtl/>
        </w:rPr>
        <w:t>"חלפו התקופות כאמור בסעיף 3(ה), ולא הגיעו הצדדים להסדר מוסכם בהליך ליישוב סכסוך בהסכמה, רשאי הצד שהגיש תחילה את הבקשה ליישוב הסכסוך, להגיש בתוך 15 ימים, תובענה בעניין של סכסוך משפחתי לכל ערכאה שיפוטית שלה סמכות לדון בעניין לפי דין; לא הגיש הצד האמור תובענה כאמור או שהגיש תובענה כאמור רק לגבי חלק מהעניינים שבסכסוך המשפחתי, רשאי הצד האחר להגיש לכל ערכאה שיפוטית שלה סמכות לדון בעניין לפי דין, תובענה בעניין של סכסוך משפחתי שלגביו לא הוגשה תובענה כאמור"</w:t>
      </w:r>
      <w:r w:rsidRPr="0005137B">
        <w:rPr>
          <w:rFonts w:ascii="David" w:hAnsi="David" w:cs="David" w:hint="cs"/>
          <w:rtl/>
        </w:rPr>
        <w:t>.</w:t>
      </w:r>
    </w:p>
    <w:p w:rsidR="0076772D" w:rsidRPr="0005137B" w:rsidRDefault="0076772D" w:rsidP="0076772D">
      <w:pPr>
        <w:spacing w:after="0" w:line="276" w:lineRule="auto"/>
        <w:rPr>
          <w:rFonts w:ascii="David" w:hAnsi="David" w:cs="David"/>
          <w:rtl/>
        </w:rPr>
      </w:pPr>
      <w:r w:rsidRPr="0005137B">
        <w:rPr>
          <w:rFonts w:ascii="David" w:hAnsi="David" w:cs="David" w:hint="cs"/>
          <w:rtl/>
        </w:rPr>
        <w:t xml:space="preserve">כלומר, </w:t>
      </w:r>
      <w:r>
        <w:rPr>
          <w:rFonts w:ascii="David" w:hAnsi="David" w:cs="David" w:hint="cs"/>
          <w:rtl/>
        </w:rPr>
        <w:t xml:space="preserve">כאמור </w:t>
      </w:r>
      <w:r w:rsidRPr="0005137B">
        <w:rPr>
          <w:rFonts w:ascii="David" w:hAnsi="David" w:cs="David" w:hint="cs"/>
          <w:rtl/>
        </w:rPr>
        <w:t>יש לצד שהגיש קודם זכות קדימה להגיש את התובענה לאן שהוא רוצה, אם הוא לא מגיש או שהוא הגיש רק חלק ועוברים 15 ימי זכות הקדימה שלו, אז לשני הצדדים יש את הרשות להגיש.</w:t>
      </w:r>
    </w:p>
    <w:p w:rsidR="0076772D" w:rsidRPr="0005137B" w:rsidRDefault="0076772D" w:rsidP="0076772D">
      <w:pPr>
        <w:spacing w:after="0" w:line="276" w:lineRule="auto"/>
        <w:rPr>
          <w:rFonts w:ascii="David" w:hAnsi="David" w:cs="David"/>
          <w:rtl/>
        </w:rPr>
      </w:pPr>
    </w:p>
    <w:p w:rsidR="0076772D" w:rsidRPr="0005137B" w:rsidRDefault="0076772D" w:rsidP="0076772D">
      <w:pPr>
        <w:spacing w:after="0" w:line="276" w:lineRule="auto"/>
        <w:rPr>
          <w:rFonts w:ascii="David" w:hAnsi="David" w:cs="David"/>
          <w:u w:val="single"/>
          <w:rtl/>
        </w:rPr>
      </w:pPr>
      <w:r w:rsidRPr="0005137B">
        <w:rPr>
          <w:rFonts w:ascii="David" w:hAnsi="David" w:cs="David" w:hint="cs"/>
          <w:u w:val="single"/>
          <w:rtl/>
        </w:rPr>
        <w:t xml:space="preserve">תקנה 5- פגישות </w:t>
      </w:r>
      <w:proofErr w:type="spellStart"/>
      <w:r w:rsidRPr="0005137B">
        <w:rPr>
          <w:rFonts w:ascii="David" w:hAnsi="David" w:cs="David" w:hint="cs"/>
          <w:u w:val="single"/>
          <w:rtl/>
        </w:rPr>
        <w:t>המהו"ת</w:t>
      </w:r>
      <w:proofErr w:type="spellEnd"/>
      <w:r w:rsidRPr="0005137B">
        <w:rPr>
          <w:rFonts w:ascii="David" w:hAnsi="David" w:cs="David" w:hint="cs"/>
          <w:u w:val="single"/>
          <w:rtl/>
        </w:rPr>
        <w:t xml:space="preserve"> בתקופת עיכוב ההליכים:</w:t>
      </w:r>
    </w:p>
    <w:p w:rsidR="0076772D" w:rsidRPr="0005137B" w:rsidRDefault="0076772D" w:rsidP="0076772D">
      <w:pPr>
        <w:spacing w:after="0" w:line="276" w:lineRule="auto"/>
        <w:rPr>
          <w:rFonts w:ascii="David" w:hAnsi="David" w:cs="David"/>
          <w:rtl/>
        </w:rPr>
      </w:pPr>
      <w:r w:rsidRPr="0005137B">
        <w:rPr>
          <w:rFonts w:ascii="David" w:hAnsi="David" w:cs="David" w:hint="cs"/>
          <w:rtl/>
        </w:rPr>
        <w:t xml:space="preserve">מה קורה בפגישות עצמם.  </w:t>
      </w:r>
    </w:p>
    <w:p w:rsidR="0076772D" w:rsidRPr="0005137B" w:rsidRDefault="0076772D" w:rsidP="0076772D">
      <w:pPr>
        <w:spacing w:after="0" w:line="276" w:lineRule="auto"/>
        <w:rPr>
          <w:rFonts w:ascii="David" w:hAnsi="David" w:cs="David"/>
        </w:rPr>
      </w:pPr>
      <w:r w:rsidRPr="0005137B">
        <w:rPr>
          <w:rFonts w:ascii="David" w:hAnsi="David" w:cs="David"/>
          <w:highlight w:val="green"/>
          <w:rtl/>
        </w:rPr>
        <w:t>(ב)</w:t>
      </w:r>
      <w:r w:rsidRPr="0005137B">
        <w:rPr>
          <w:rFonts w:ascii="David" w:hAnsi="David" w:cs="David"/>
          <w:rtl/>
        </w:rPr>
        <w:t xml:space="preserve"> הפגישה הראשונה תיועד להיכרות עם הצדדים ולהערכת הסכסוך כדי לבחון דרכים ליישוב הסכסוך בהסכמה והצדדים יתייצבו בה לבדם; בפגישה זו לא ייעשה ניסיון ליישוב הסכסוך המשפטי, למעט ניסיון להגיע להסכמה בעניין הסדרים זמניים ...[לגבי מזונות או החזקת ילדים], אם הצדדים מעוניינים בכך ולאחר שניתנה להם הזדמנות להתייעץ עם באי כוחם בעניין.</w:t>
      </w:r>
    </w:p>
    <w:p w:rsidR="0076772D" w:rsidRPr="0005137B" w:rsidRDefault="0076772D" w:rsidP="0076772D">
      <w:pPr>
        <w:spacing w:after="0" w:line="276" w:lineRule="auto"/>
        <w:rPr>
          <w:rFonts w:ascii="David" w:hAnsi="David" w:cs="David"/>
        </w:rPr>
      </w:pPr>
      <w:r w:rsidRPr="0005137B">
        <w:rPr>
          <w:rFonts w:ascii="David" w:hAnsi="David" w:cs="David"/>
          <w:highlight w:val="green"/>
          <w:rtl/>
        </w:rPr>
        <w:t>(ג)</w:t>
      </w:r>
      <w:r w:rsidRPr="0005137B">
        <w:rPr>
          <w:rFonts w:ascii="David" w:hAnsi="David" w:cs="David"/>
          <w:rtl/>
        </w:rPr>
        <w:t xml:space="preserve"> המשך הפגישות לפי שיקול דעת יחידת הסיוע, ייועד להמשך מימוש תפקידי יחידת הסיוע כאמור בסעיף 3(ג) לחוק ויחידת הסיוע תחליט על אופייה של כל אחת מהפגישות, ככל האפשר בהתייעצות עם עורך דין מיחידת הסיוע; יועדה פגישה אחת או יותר במסגרת פגישות </w:t>
      </w:r>
      <w:proofErr w:type="spellStart"/>
      <w:r w:rsidRPr="0005137B">
        <w:rPr>
          <w:rFonts w:ascii="David" w:hAnsi="David" w:cs="David"/>
          <w:rtl/>
        </w:rPr>
        <w:t>המהו"ת</w:t>
      </w:r>
      <w:proofErr w:type="spellEnd"/>
      <w:r w:rsidRPr="0005137B">
        <w:rPr>
          <w:rFonts w:ascii="David" w:hAnsi="David" w:cs="David"/>
          <w:rtl/>
        </w:rPr>
        <w:t xml:space="preserve"> לנסות לסייע לצדדים ליישב את הסכסוך המשפטי ביניהם כולו או מקצתו, יהיו הצדדים רשאים לצרף לישיבה כאמור את באי כוחם.</w:t>
      </w:r>
    </w:p>
    <w:p w:rsidR="0076772D" w:rsidRPr="0005137B" w:rsidRDefault="0076772D" w:rsidP="0076772D">
      <w:pPr>
        <w:spacing w:after="0" w:line="276" w:lineRule="auto"/>
        <w:rPr>
          <w:rFonts w:ascii="David" w:hAnsi="David" w:cs="David"/>
          <w:rtl/>
        </w:rPr>
      </w:pPr>
      <w:r w:rsidRPr="0005137B">
        <w:rPr>
          <w:rFonts w:ascii="David" w:hAnsi="David" w:cs="David"/>
          <w:highlight w:val="green"/>
          <w:rtl/>
        </w:rPr>
        <w:t>(ה)</w:t>
      </w:r>
      <w:r w:rsidRPr="0005137B">
        <w:rPr>
          <w:rFonts w:ascii="David" w:hAnsi="David" w:cs="David"/>
          <w:rtl/>
        </w:rPr>
        <w:t xml:space="preserve"> לא יחתמו הצדדים בעת פגישות </w:t>
      </w:r>
      <w:proofErr w:type="spellStart"/>
      <w:r w:rsidRPr="0005137B">
        <w:rPr>
          <w:rFonts w:ascii="David" w:hAnsi="David" w:cs="David"/>
          <w:rtl/>
        </w:rPr>
        <w:t>המהו"ת</w:t>
      </w:r>
      <w:proofErr w:type="spellEnd"/>
      <w:r w:rsidRPr="0005137B">
        <w:rPr>
          <w:rFonts w:ascii="David" w:hAnsi="David" w:cs="David"/>
          <w:rtl/>
        </w:rPr>
        <w:t xml:space="preserve"> ביחידת הסיוע על הסכם בעניין הסכסוך המשפחתי, ולא יקבלו על עצמם התחייבות משפטית, לרבות לעניין הסדרים זמניים לתקופה עיכוב ההליכים והסכמה להמשך יישוב הסכסוך בהסכמה אלא לאחר שניתנה להם הזדמנות להיוועץ בבאי כוחם או בכל אדם אחר, לרבות בנוגע לניסוח ההסכם; עובד יחידת הסיוע יביא לפני הצדדים את זכותם להיוועץ בבא כוח ובכל אדם אחר כאמור בתקנה זו וכן ימסור להם מידע בדבר האפשרות לקבל סיוע משפטי לפי חוק הסיוע המשפטי, התשל"ב-1972, ותקנות הסיוע המשפטי, למי שזכאי לכך.</w:t>
      </w:r>
    </w:p>
    <w:p w:rsidR="0076772D" w:rsidRPr="0005137B" w:rsidRDefault="0076772D" w:rsidP="0076772D">
      <w:pPr>
        <w:spacing w:after="0" w:line="276" w:lineRule="auto"/>
        <w:rPr>
          <w:rFonts w:ascii="David" w:hAnsi="David" w:cs="David"/>
          <w:rtl/>
        </w:rPr>
      </w:pPr>
    </w:p>
    <w:p w:rsidR="0076772D" w:rsidRPr="0005137B" w:rsidRDefault="0076772D" w:rsidP="0076772D">
      <w:pPr>
        <w:spacing w:after="0" w:line="276" w:lineRule="auto"/>
        <w:rPr>
          <w:rFonts w:ascii="David" w:hAnsi="David" w:cs="David"/>
          <w:rtl/>
        </w:rPr>
      </w:pPr>
      <w:r w:rsidRPr="0005137B">
        <w:rPr>
          <w:rFonts w:ascii="David" w:hAnsi="David" w:cs="David" w:hint="cs"/>
          <w:rtl/>
        </w:rPr>
        <w:t>בעקרון, הצדדים יכולים להגיע להסכם ואז ביהמ"ש יכול לתת לו תוקף של פסק דין.</w:t>
      </w:r>
    </w:p>
    <w:p w:rsidR="0076772D" w:rsidRDefault="0076772D" w:rsidP="0076772D">
      <w:pPr>
        <w:spacing w:line="276" w:lineRule="auto"/>
        <w:rPr>
          <w:rFonts w:ascii="David" w:hAnsi="David" w:cs="David"/>
          <w:rtl/>
        </w:rPr>
      </w:pPr>
      <w:r w:rsidRPr="0005137B">
        <w:rPr>
          <w:rFonts w:ascii="David" w:hAnsi="David" w:cs="David" w:hint="cs"/>
          <w:highlight w:val="green"/>
          <w:rtl/>
        </w:rPr>
        <w:t>סע' 3(ט)</w:t>
      </w:r>
      <w:r w:rsidRPr="0005137B">
        <w:rPr>
          <w:rFonts w:ascii="David" w:hAnsi="David" w:cs="David" w:hint="cs"/>
          <w:rtl/>
        </w:rPr>
        <w:t xml:space="preserve">- </w:t>
      </w:r>
      <w:r w:rsidRPr="0005137B">
        <w:rPr>
          <w:rFonts w:ascii="David" w:hAnsi="David" w:cs="David"/>
          <w:rtl/>
        </w:rPr>
        <w:t>"הגיעו הצדדים להסדר בהליך ליישוב סכסוך בהסכמה, רשאית ערכאה שיפוטית לתת תוקף של פסק דין להסדר, בעניין שהיא מוסמכת לדון בו."</w:t>
      </w:r>
    </w:p>
    <w:p w:rsidR="0076772D" w:rsidRPr="0005137B" w:rsidRDefault="0076772D" w:rsidP="0076772D">
      <w:pPr>
        <w:spacing w:line="276" w:lineRule="auto"/>
        <w:rPr>
          <w:rFonts w:ascii="David" w:hAnsi="David" w:cs="David"/>
          <w:rtl/>
        </w:rPr>
      </w:pPr>
    </w:p>
    <w:p w:rsidR="0076772D" w:rsidRPr="0005137B" w:rsidRDefault="0076772D" w:rsidP="0076772D">
      <w:pPr>
        <w:spacing w:after="0" w:line="276" w:lineRule="auto"/>
        <w:rPr>
          <w:rFonts w:ascii="David" w:hAnsi="David" w:cs="David"/>
          <w:u w:val="single"/>
          <w:rtl/>
        </w:rPr>
      </w:pPr>
      <w:r w:rsidRPr="0005137B">
        <w:rPr>
          <w:rFonts w:ascii="David" w:hAnsi="David" w:cs="David" w:hint="cs"/>
          <w:u w:val="single"/>
          <w:rtl/>
        </w:rPr>
        <w:t>הגשת תביעה בלי שהוגשה תחילה בקשה ליישוב סכסוך:</w:t>
      </w:r>
    </w:p>
    <w:p w:rsidR="0076772D" w:rsidRPr="0005137B" w:rsidRDefault="0076772D" w:rsidP="0076772D">
      <w:pPr>
        <w:spacing w:line="276" w:lineRule="auto"/>
        <w:rPr>
          <w:rFonts w:ascii="David" w:hAnsi="David" w:cs="David"/>
        </w:rPr>
      </w:pPr>
      <w:r w:rsidRPr="0005137B">
        <w:rPr>
          <w:rFonts w:ascii="David" w:hAnsi="David" w:cs="David" w:hint="cs"/>
          <w:highlight w:val="green"/>
          <w:rtl/>
        </w:rPr>
        <w:t>סע' 3(י)</w:t>
      </w:r>
      <w:r w:rsidRPr="0005137B">
        <w:rPr>
          <w:rFonts w:ascii="David" w:hAnsi="David" w:cs="David" w:hint="cs"/>
          <w:rtl/>
        </w:rPr>
        <w:t xml:space="preserve">- </w:t>
      </w:r>
      <w:r w:rsidRPr="0005137B">
        <w:rPr>
          <w:rFonts w:ascii="David" w:hAnsi="David" w:cs="David"/>
          <w:rtl/>
        </w:rPr>
        <w:t>"על אף האמור בסעיף קטן (א), צד לבקשה ליישוב סכסוך רשאי להגיש תובענה בעניין של סכסוך משפטי בלא שהגיש תחילה בקשה ליישוב סכסוך, אם בשנה שקדמה להגשת התובענה הוגשה כבר בקשה ליישוב סכסוך בין אותם צדדים, ובלבד שחלפו התקופות כאמור בסעיף קטן (ה)."</w:t>
      </w:r>
    </w:p>
    <w:p w:rsidR="0076772D" w:rsidRPr="0005137B" w:rsidRDefault="0076772D" w:rsidP="0076772D">
      <w:pPr>
        <w:spacing w:after="0" w:line="276" w:lineRule="auto"/>
        <w:rPr>
          <w:rFonts w:ascii="David" w:hAnsi="David" w:cs="David"/>
          <w:rtl/>
        </w:rPr>
      </w:pPr>
      <w:r w:rsidRPr="0005137B">
        <w:rPr>
          <w:rFonts w:ascii="David" w:hAnsi="David" w:cs="David" w:hint="cs"/>
          <w:rtl/>
        </w:rPr>
        <w:t xml:space="preserve">כלומר מדובר במקרים בהם הייתה תביעה ליישוב סכסוך, עברה תקופת עיכוב ההליכים + צינון, חולף הזמן ועוברים לא יותר מ-12 חודשים, ואף צד לא הגיש תביעה. אז אחד הצדדים יכול להגיש תביעה מבלי לחזור על כל ההליך של יישוב הסכסוך.  </w:t>
      </w:r>
    </w:p>
    <w:p w:rsidR="0076772D" w:rsidRPr="0005137B" w:rsidRDefault="0076772D" w:rsidP="0076772D">
      <w:pPr>
        <w:spacing w:after="0" w:line="276" w:lineRule="auto"/>
        <w:rPr>
          <w:rFonts w:ascii="David" w:hAnsi="David" w:cs="David"/>
          <w:rtl/>
        </w:rPr>
      </w:pPr>
    </w:p>
    <w:p w:rsidR="0076772D" w:rsidRPr="0005137B" w:rsidRDefault="0076772D" w:rsidP="0076772D">
      <w:pPr>
        <w:spacing w:after="0" w:line="276" w:lineRule="auto"/>
        <w:rPr>
          <w:rFonts w:ascii="David" w:hAnsi="David" w:cs="David"/>
          <w:rtl/>
        </w:rPr>
      </w:pPr>
      <w:r w:rsidRPr="0005137B">
        <w:rPr>
          <w:rFonts w:ascii="David" w:hAnsi="David" w:cs="David" w:hint="cs"/>
          <w:u w:val="single"/>
          <w:rtl/>
        </w:rPr>
        <w:t>הסוגיה של מאבקי הסמכויות:</w:t>
      </w:r>
    </w:p>
    <w:p w:rsidR="0076772D" w:rsidRDefault="0076772D" w:rsidP="00FB0638">
      <w:pPr>
        <w:spacing w:after="0" w:line="276" w:lineRule="auto"/>
        <w:rPr>
          <w:rFonts w:ascii="David" w:hAnsi="David" w:cs="David"/>
          <w:rtl/>
        </w:rPr>
      </w:pPr>
      <w:r w:rsidRPr="0005137B">
        <w:rPr>
          <w:rFonts w:ascii="David" w:hAnsi="David" w:cs="David" w:hint="cs"/>
          <w:rtl/>
        </w:rPr>
        <w:t xml:space="preserve">במקרה שבאמת נכשלו פגישות </w:t>
      </w:r>
      <w:proofErr w:type="spellStart"/>
      <w:r w:rsidRPr="0005137B">
        <w:rPr>
          <w:rFonts w:ascii="David" w:hAnsi="David" w:cs="David" w:hint="cs"/>
          <w:rtl/>
        </w:rPr>
        <w:t>המהו"ת</w:t>
      </w:r>
      <w:proofErr w:type="spellEnd"/>
      <w:r w:rsidRPr="0005137B">
        <w:rPr>
          <w:rFonts w:ascii="David" w:hAnsi="David" w:cs="David" w:hint="cs"/>
          <w:rtl/>
        </w:rPr>
        <w:t xml:space="preserve"> ותמה תקופת עיכוב ההליכים ותקופת הצינון. נניח הגבר הוא זה שהגיש את הבקשה ליישוב סכסוך אז עכשיו יש לו זכות קדימה והוא מחליט להגיש את תביעת הגירושין </w:t>
      </w:r>
      <w:proofErr w:type="spellStart"/>
      <w:r w:rsidRPr="0005137B">
        <w:rPr>
          <w:rFonts w:ascii="David" w:hAnsi="David" w:cs="David" w:hint="cs"/>
          <w:rtl/>
        </w:rPr>
        <w:t>לביד"ר</w:t>
      </w:r>
      <w:proofErr w:type="spellEnd"/>
      <w:r w:rsidRPr="0005137B">
        <w:rPr>
          <w:rFonts w:ascii="David" w:hAnsi="David" w:cs="David" w:hint="cs"/>
          <w:rtl/>
        </w:rPr>
        <w:t>. פה מתחילים לבדוק את כנות התביעה, כנ</w:t>
      </w:r>
      <w:r>
        <w:rPr>
          <w:rFonts w:ascii="David" w:hAnsi="David" w:cs="David" w:hint="cs"/>
          <w:rtl/>
        </w:rPr>
        <w:t xml:space="preserve">ות הכריכה וכד'. כלומר, כל </w:t>
      </w:r>
      <w:proofErr w:type="spellStart"/>
      <w:r>
        <w:rPr>
          <w:rFonts w:ascii="David" w:hAnsi="David" w:cs="David" w:hint="cs"/>
          <w:rtl/>
        </w:rPr>
        <w:t>הלעיל</w:t>
      </w:r>
      <w:proofErr w:type="spellEnd"/>
      <w:r>
        <w:rPr>
          <w:rFonts w:ascii="David" w:hAnsi="David" w:cs="David" w:hint="cs"/>
          <w:rtl/>
        </w:rPr>
        <w:t xml:space="preserve"> בדבר סע' 3-כריכה נדחה לשלב הזה. </w:t>
      </w:r>
    </w:p>
    <w:p w:rsidR="00FB0638" w:rsidRPr="00FB0638" w:rsidRDefault="00FB0638" w:rsidP="00FB0638">
      <w:pPr>
        <w:spacing w:after="0" w:line="276" w:lineRule="auto"/>
        <w:rPr>
          <w:rFonts w:ascii="David" w:hAnsi="David" w:cs="David"/>
          <w:rtl/>
        </w:rPr>
      </w:pPr>
    </w:p>
    <w:p w:rsidR="00103CBF" w:rsidRPr="00FB0638" w:rsidRDefault="00CE75CB" w:rsidP="00FB0638">
      <w:pPr>
        <w:pStyle w:val="a5"/>
        <w:shd w:val="clear" w:color="auto" w:fill="FBE4D5" w:themeFill="accent2" w:themeFillTint="33"/>
        <w:tabs>
          <w:tab w:val="clear" w:pos="4153"/>
          <w:tab w:val="clear" w:pos="8306"/>
        </w:tabs>
        <w:spacing w:line="276" w:lineRule="auto"/>
        <w:jc w:val="center"/>
        <w:rPr>
          <w:rFonts w:ascii="David" w:hAnsi="David" w:cs="David"/>
          <w:b/>
          <w:bCs/>
          <w:caps/>
          <w:color w:val="333333"/>
          <w:sz w:val="24"/>
          <w:szCs w:val="24"/>
          <w:rtl/>
        </w:rPr>
      </w:pPr>
      <w:r w:rsidRPr="00FB0638">
        <w:rPr>
          <w:rFonts w:ascii="David" w:hAnsi="David" w:cs="David" w:hint="cs"/>
          <w:b/>
          <w:bCs/>
          <w:caps/>
          <w:color w:val="333333"/>
          <w:sz w:val="24"/>
          <w:szCs w:val="24"/>
          <w:rtl/>
        </w:rPr>
        <w:lastRenderedPageBreak/>
        <w:t>פיקוח שיפוטי:</w:t>
      </w:r>
    </w:p>
    <w:p w:rsidR="00FB0638" w:rsidRDefault="00FB0638" w:rsidP="000C1554">
      <w:pPr>
        <w:pStyle w:val="a5"/>
        <w:tabs>
          <w:tab w:val="clear" w:pos="4153"/>
          <w:tab w:val="clear" w:pos="8306"/>
        </w:tabs>
        <w:spacing w:line="276" w:lineRule="auto"/>
        <w:rPr>
          <w:rFonts w:ascii="David" w:hAnsi="David" w:cs="David"/>
          <w:b/>
          <w:bCs/>
          <w:caps/>
          <w:color w:val="333333"/>
          <w:u w:val="single"/>
          <w:rtl/>
        </w:rPr>
      </w:pPr>
    </w:p>
    <w:p w:rsidR="000C1554" w:rsidRDefault="000C1554" w:rsidP="000C1554">
      <w:pPr>
        <w:pStyle w:val="a5"/>
        <w:tabs>
          <w:tab w:val="clear" w:pos="4153"/>
          <w:tab w:val="clear" w:pos="8306"/>
        </w:tabs>
        <w:spacing w:line="276" w:lineRule="auto"/>
        <w:rPr>
          <w:rFonts w:ascii="David" w:hAnsi="David" w:cs="David"/>
          <w:caps/>
          <w:color w:val="333333"/>
          <w:rtl/>
        </w:rPr>
      </w:pPr>
      <w:r>
        <w:rPr>
          <w:rFonts w:ascii="David" w:hAnsi="David" w:cs="David" w:hint="cs"/>
          <w:b/>
          <w:bCs/>
          <w:caps/>
          <w:color w:val="333333"/>
          <w:u w:val="single"/>
          <w:rtl/>
        </w:rPr>
        <w:t xml:space="preserve">מקור סמכות הביקורת השיפוטית של בג"צ על </w:t>
      </w:r>
      <w:proofErr w:type="spellStart"/>
      <w:r>
        <w:rPr>
          <w:rFonts w:ascii="David" w:hAnsi="David" w:cs="David" w:hint="cs"/>
          <w:b/>
          <w:bCs/>
          <w:caps/>
          <w:color w:val="333333"/>
          <w:u w:val="single"/>
          <w:rtl/>
        </w:rPr>
        <w:t>ביד"ר</w:t>
      </w:r>
      <w:proofErr w:type="spellEnd"/>
      <w:r>
        <w:rPr>
          <w:rFonts w:ascii="David" w:hAnsi="David" w:cs="David" w:hint="cs"/>
          <w:b/>
          <w:bCs/>
          <w:caps/>
          <w:color w:val="333333"/>
          <w:u w:val="single"/>
          <w:rtl/>
        </w:rPr>
        <w:t xml:space="preserve"> </w:t>
      </w:r>
      <w:r>
        <w:rPr>
          <w:rFonts w:ascii="David" w:hAnsi="David" w:cs="David"/>
          <w:b/>
          <w:bCs/>
          <w:caps/>
          <w:color w:val="333333"/>
          <w:u w:val="single"/>
          <w:rtl/>
        </w:rPr>
        <w:t>–</w:t>
      </w:r>
      <w:r>
        <w:rPr>
          <w:rFonts w:ascii="David" w:hAnsi="David" w:cs="David" w:hint="cs"/>
          <w:b/>
          <w:bCs/>
          <w:caps/>
          <w:color w:val="333333"/>
          <w:u w:val="single"/>
          <w:rtl/>
        </w:rPr>
        <w:t xml:space="preserve"> חוק יסוד: השפיטה:</w:t>
      </w:r>
    </w:p>
    <w:p w:rsidR="000C1554" w:rsidRDefault="000C1554" w:rsidP="000C1554">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בג"צ </w:t>
      </w:r>
      <w:r>
        <w:rPr>
          <w:rFonts w:ascii="David" w:hAnsi="David" w:cs="David"/>
          <w:caps/>
          <w:color w:val="333333"/>
          <w:rtl/>
        </w:rPr>
        <w:t>–</w:t>
      </w:r>
      <w:r>
        <w:rPr>
          <w:rFonts w:ascii="David" w:hAnsi="David" w:cs="David" w:hint="cs"/>
          <w:caps/>
          <w:color w:val="333333"/>
          <w:rtl/>
        </w:rPr>
        <w:t xml:space="preserve"> הליך שיפוטי בו ערכאת השיפוט העליונה מבקרת את </w:t>
      </w:r>
      <w:proofErr w:type="spellStart"/>
      <w:r>
        <w:rPr>
          <w:rFonts w:ascii="David" w:hAnsi="David" w:cs="David" w:hint="cs"/>
          <w:caps/>
          <w:color w:val="333333"/>
          <w:rtl/>
        </w:rPr>
        <w:t>ביד"ר</w:t>
      </w:r>
      <w:proofErr w:type="spellEnd"/>
      <w:r w:rsidR="00147BA8">
        <w:rPr>
          <w:rFonts w:ascii="David" w:hAnsi="David" w:cs="David" w:hint="cs"/>
          <w:caps/>
          <w:color w:val="333333"/>
          <w:rtl/>
        </w:rPr>
        <w:t xml:space="preserve"> </w:t>
      </w:r>
      <w:r w:rsidR="00147BA8">
        <w:rPr>
          <w:rFonts w:ascii="David" w:hAnsi="David" w:cs="David" w:hint="cs"/>
          <w:b/>
          <w:bCs/>
          <w:caps/>
          <w:color w:val="333333"/>
          <w:rtl/>
        </w:rPr>
        <w:t xml:space="preserve">במקרים בהם על </w:t>
      </w:r>
      <w:proofErr w:type="spellStart"/>
      <w:r w:rsidR="00147BA8">
        <w:rPr>
          <w:rFonts w:ascii="David" w:hAnsi="David" w:cs="David" w:hint="cs"/>
          <w:b/>
          <w:bCs/>
          <w:caps/>
          <w:color w:val="333333"/>
          <w:rtl/>
        </w:rPr>
        <w:t>ביד"ר</w:t>
      </w:r>
      <w:proofErr w:type="spellEnd"/>
      <w:r w:rsidR="00147BA8">
        <w:rPr>
          <w:rFonts w:ascii="David" w:hAnsi="David" w:cs="David" w:hint="cs"/>
          <w:b/>
          <w:bCs/>
          <w:caps/>
          <w:color w:val="333333"/>
          <w:rtl/>
        </w:rPr>
        <w:t xml:space="preserve"> היה להחיל את הדין האזרחי</w:t>
      </w:r>
      <w:r>
        <w:rPr>
          <w:rFonts w:ascii="David" w:hAnsi="David" w:cs="David" w:hint="cs"/>
          <w:caps/>
          <w:color w:val="333333"/>
          <w:rtl/>
        </w:rPr>
        <w:t xml:space="preserve">. </w:t>
      </w:r>
    </w:p>
    <w:p w:rsidR="000C1554" w:rsidRDefault="000C1554" w:rsidP="000C1554">
      <w:pPr>
        <w:pStyle w:val="a5"/>
        <w:tabs>
          <w:tab w:val="clear" w:pos="4153"/>
          <w:tab w:val="clear" w:pos="8306"/>
        </w:tabs>
        <w:spacing w:line="276" w:lineRule="auto"/>
        <w:rPr>
          <w:rFonts w:ascii="David" w:hAnsi="David" w:cs="David"/>
          <w:caps/>
          <w:color w:val="333333"/>
          <w:rtl/>
        </w:rPr>
      </w:pPr>
      <w:r w:rsidRPr="007D0D8B">
        <w:rPr>
          <w:rFonts w:ascii="David" w:hAnsi="David" w:cs="David" w:hint="cs"/>
          <w:caps/>
          <w:color w:val="333333"/>
          <w:highlight w:val="green"/>
          <w:rtl/>
        </w:rPr>
        <w:t>סע' 15(ד)(4) לחוק יסוד: השפיטה</w:t>
      </w:r>
      <w:r>
        <w:rPr>
          <w:rFonts w:ascii="David" w:hAnsi="David" w:cs="David" w:hint="cs"/>
          <w:caps/>
          <w:color w:val="333333"/>
          <w:rtl/>
        </w:rPr>
        <w:t xml:space="preserve">- סע' זה עוסק בחריגה מסמכות. כלומר, בג"צ רשאי לתת צו </w:t>
      </w:r>
      <w:proofErr w:type="spellStart"/>
      <w:r>
        <w:rPr>
          <w:rFonts w:ascii="David" w:hAnsi="David" w:cs="David" w:hint="cs"/>
          <w:caps/>
          <w:color w:val="333333"/>
          <w:rtl/>
        </w:rPr>
        <w:t>לביד"ר</w:t>
      </w:r>
      <w:proofErr w:type="spellEnd"/>
      <w:r>
        <w:rPr>
          <w:rFonts w:ascii="David" w:hAnsi="David" w:cs="David" w:hint="cs"/>
          <w:caps/>
          <w:color w:val="333333"/>
          <w:rtl/>
        </w:rPr>
        <w:t xml:space="preserve"> לדון בעניין פלוני או להימנע מלדון בו. הסיפא של הסע' עוסקת בתנאי; נקרא "כלל ההזדמנות הראשונה", לפיו אם מבקשים לתקוף את בג"צ בעילת חריגה מסמכות, יש חובה להעלות זו בהזדמנות הראשונה שיש, בדיון הראשון, אחרת כאילו הייתה הסכמה מכללא והעילה מושתקת. חשוב- כלל ההזדמנות הראשונה לא חל על טענה מכוח סע' 15(ג), אלא רק על טענה מכוח סע' 15(ד). במידה ובג"צ קבע כי </w:t>
      </w:r>
      <w:proofErr w:type="spellStart"/>
      <w:r>
        <w:rPr>
          <w:rFonts w:ascii="David" w:hAnsi="David" w:cs="David" w:hint="cs"/>
          <w:caps/>
          <w:color w:val="333333"/>
          <w:rtl/>
        </w:rPr>
        <w:t>ביד"ר</w:t>
      </w:r>
      <w:proofErr w:type="spellEnd"/>
      <w:r>
        <w:rPr>
          <w:rFonts w:ascii="David" w:hAnsi="David" w:cs="David" w:hint="cs"/>
          <w:caps/>
          <w:color w:val="333333"/>
          <w:rtl/>
        </w:rPr>
        <w:t xml:space="preserve"> חרג מסמכות, הוא רשאי לבטל את החלטתו.</w:t>
      </w:r>
    </w:p>
    <w:p w:rsidR="000C1554" w:rsidRDefault="000C1554" w:rsidP="000C1554">
      <w:pPr>
        <w:pStyle w:val="a5"/>
        <w:tabs>
          <w:tab w:val="clear" w:pos="4153"/>
          <w:tab w:val="clear" w:pos="8306"/>
        </w:tabs>
        <w:spacing w:line="276" w:lineRule="auto"/>
        <w:rPr>
          <w:rFonts w:ascii="David" w:hAnsi="David" w:cs="David"/>
          <w:caps/>
          <w:color w:val="333333"/>
          <w:rtl/>
        </w:rPr>
      </w:pPr>
      <w:r w:rsidRPr="001A72C9">
        <w:rPr>
          <w:rFonts w:ascii="David" w:hAnsi="David" w:cs="David" w:hint="cs"/>
          <w:caps/>
          <w:color w:val="333333"/>
          <w:highlight w:val="green"/>
          <w:rtl/>
        </w:rPr>
        <w:t>סע' 15(ג)</w:t>
      </w:r>
      <w:r>
        <w:rPr>
          <w:rFonts w:ascii="David" w:hAnsi="David" w:cs="David" w:hint="cs"/>
          <w:caps/>
          <w:color w:val="333333"/>
          <w:rtl/>
        </w:rPr>
        <w:t xml:space="preserve">- סע' הסל. מקור הסמכות הרחב ביותר, הראשוני והמרכזי של בג"צ הוא בצורת סל. ניסוח רחב. עליו כלל ההזדמנות הראשונה לא חלה. </w:t>
      </w:r>
    </w:p>
    <w:p w:rsidR="000C1554" w:rsidRDefault="000C1554" w:rsidP="000C1554">
      <w:pPr>
        <w:pStyle w:val="a5"/>
        <w:tabs>
          <w:tab w:val="clear" w:pos="4153"/>
          <w:tab w:val="clear" w:pos="8306"/>
        </w:tabs>
        <w:spacing w:line="276" w:lineRule="auto"/>
        <w:rPr>
          <w:rFonts w:ascii="David" w:hAnsi="David" w:cs="David"/>
          <w:caps/>
          <w:color w:val="333333"/>
          <w:rtl/>
        </w:rPr>
      </w:pPr>
    </w:p>
    <w:p w:rsidR="000C1554" w:rsidRDefault="000C1554" w:rsidP="000C1554">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u w:val="single"/>
          <w:rtl/>
        </w:rPr>
        <w:t>עילות ההתערבות של בג"צ:</w:t>
      </w:r>
    </w:p>
    <w:p w:rsidR="000C1554" w:rsidRDefault="000C1554" w:rsidP="009B7BCF">
      <w:pPr>
        <w:pStyle w:val="a5"/>
        <w:numPr>
          <w:ilvl w:val="0"/>
          <w:numId w:val="5"/>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פסיקה בהרכב חסר- בעבר, במידה </w:t>
      </w:r>
      <w:proofErr w:type="spellStart"/>
      <w:r>
        <w:rPr>
          <w:rFonts w:ascii="David" w:hAnsi="David" w:cs="David" w:hint="cs"/>
          <w:caps/>
          <w:color w:val="333333"/>
          <w:rtl/>
        </w:rPr>
        <w:t>וביד"ר</w:t>
      </w:r>
      <w:proofErr w:type="spellEnd"/>
      <w:r>
        <w:rPr>
          <w:rFonts w:ascii="David" w:hAnsi="David" w:cs="David" w:hint="cs"/>
          <w:caps/>
          <w:color w:val="333333"/>
          <w:rtl/>
        </w:rPr>
        <w:t xml:space="preserve"> נתן החלטה בהחלטה של 2 דיינים במקום 3, או במצב בו ישבנו רק 2 דיינים לאורך הדיונים, או במצב בו אין חפיפה בין 3 הדיינים החתומים על ההחלטה ל-3 שישבו בכל הדיונים, היה מקובל שפס"ד שניתן בטל מעיקרו, בטלות מוחלטת. המצב השתנה </w:t>
      </w:r>
      <w:proofErr w:type="spellStart"/>
      <w:r w:rsidRPr="00D575E6">
        <w:rPr>
          <w:rFonts w:ascii="David" w:hAnsi="David" w:cs="David" w:hint="cs"/>
          <w:caps/>
          <w:color w:val="333333"/>
          <w:highlight w:val="lightGray"/>
          <w:rtl/>
        </w:rPr>
        <w:t>בבג"צ</w:t>
      </w:r>
      <w:proofErr w:type="spellEnd"/>
      <w:r w:rsidRPr="00D575E6">
        <w:rPr>
          <w:rFonts w:ascii="David" w:hAnsi="David" w:cs="David" w:hint="cs"/>
          <w:caps/>
          <w:color w:val="333333"/>
          <w:highlight w:val="lightGray"/>
          <w:rtl/>
        </w:rPr>
        <w:t xml:space="preserve"> 6334/96</w:t>
      </w:r>
      <w:r>
        <w:rPr>
          <w:rFonts w:ascii="David" w:hAnsi="David" w:cs="David" w:hint="cs"/>
          <w:caps/>
          <w:color w:val="333333"/>
          <w:rtl/>
        </w:rPr>
        <w:t xml:space="preserve"> (הגלגול הראשון של פס"ד אליהו בסילבוס)- נקבע כי גם שהפסיקה היא בהרכב חסר פס"ד לא תמיד יתבטל מעיקרו, אלא תלוי נסיבות "אם החסר לא יורד לשורשו של עניין"; המשמעות היא בטלות יחסית, תלוי בכל מקרה. בפס"ד אליהו בג"צ החליט שייגרם עוול יותר גדול לבני הזוג ועיוות דין במידה ויחזירו אותם להתדיין מההתחלה.</w:t>
      </w:r>
    </w:p>
    <w:p w:rsidR="000C1554" w:rsidRDefault="000C1554" w:rsidP="009B7BCF">
      <w:pPr>
        <w:pStyle w:val="a5"/>
        <w:numPr>
          <w:ilvl w:val="0"/>
          <w:numId w:val="5"/>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חוסר סמכות עניינית- למשל בעניינים של השתייכות דתית (פס"ד פלונית לעיל); שם נקבע כי </w:t>
      </w:r>
      <w:proofErr w:type="spellStart"/>
      <w:r>
        <w:rPr>
          <w:rFonts w:ascii="David" w:hAnsi="David" w:cs="David" w:hint="cs"/>
          <w:caps/>
          <w:color w:val="333333"/>
          <w:rtl/>
        </w:rPr>
        <w:t>ביד"ר</w:t>
      </w:r>
      <w:proofErr w:type="spellEnd"/>
      <w:r>
        <w:rPr>
          <w:rFonts w:ascii="David" w:hAnsi="David" w:cs="David" w:hint="cs"/>
          <w:caps/>
          <w:color w:val="333333"/>
          <w:rtl/>
        </w:rPr>
        <w:t xml:space="preserve"> רשאי לדון בהשתייכות דתית אך ורק כאשר הנושא קשור לכשרות להינשא. כמו גם, כאשר </w:t>
      </w:r>
      <w:proofErr w:type="spellStart"/>
      <w:r>
        <w:rPr>
          <w:rFonts w:ascii="David" w:hAnsi="David" w:cs="David" w:hint="cs"/>
          <w:caps/>
          <w:color w:val="333333"/>
          <w:rtl/>
        </w:rPr>
        <w:t>ביד"ר</w:t>
      </w:r>
      <w:proofErr w:type="spellEnd"/>
      <w:r>
        <w:rPr>
          <w:rFonts w:ascii="David" w:hAnsi="David" w:cs="David" w:hint="cs"/>
          <w:caps/>
          <w:color w:val="333333"/>
          <w:rtl/>
        </w:rPr>
        <w:t xml:space="preserve"> צריך לברר את עצם הסמכות. אבל בכל מצב אחר אין </w:t>
      </w:r>
      <w:proofErr w:type="spellStart"/>
      <w:r>
        <w:rPr>
          <w:rFonts w:ascii="David" w:hAnsi="David" w:cs="David" w:hint="cs"/>
          <w:caps/>
          <w:color w:val="333333"/>
          <w:rtl/>
        </w:rPr>
        <w:t>לביד"ר</w:t>
      </w:r>
      <w:proofErr w:type="spellEnd"/>
      <w:r>
        <w:rPr>
          <w:rFonts w:ascii="David" w:hAnsi="David" w:cs="David" w:hint="cs"/>
          <w:caps/>
          <w:color w:val="333333"/>
          <w:rtl/>
        </w:rPr>
        <w:t xml:space="preserve"> הסמכות, והכוונה היא לסמכות עניינית. </w:t>
      </w:r>
    </w:p>
    <w:p w:rsidR="000C1554" w:rsidRDefault="000C1554" w:rsidP="000C1554">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 xml:space="preserve">מקרה נוסף בו אין </w:t>
      </w:r>
      <w:proofErr w:type="spellStart"/>
      <w:r>
        <w:rPr>
          <w:rFonts w:ascii="David" w:hAnsi="David" w:cs="David" w:hint="cs"/>
          <w:caps/>
          <w:color w:val="333333"/>
          <w:rtl/>
        </w:rPr>
        <w:t>לביד"ר</w:t>
      </w:r>
      <w:proofErr w:type="spellEnd"/>
      <w:r>
        <w:rPr>
          <w:rFonts w:ascii="David" w:hAnsi="David" w:cs="David" w:hint="cs"/>
          <w:caps/>
          <w:color w:val="333333"/>
          <w:rtl/>
        </w:rPr>
        <w:t xml:space="preserve"> סמכות עניינית היא כאשר בני הזוג מגישים תביעה אזרחית שלא קשורה לענייני נישואין גירושין. </w:t>
      </w:r>
    </w:p>
    <w:p w:rsidR="000C1554" w:rsidRDefault="000C1554" w:rsidP="000C1554">
      <w:pPr>
        <w:pStyle w:val="a5"/>
        <w:tabs>
          <w:tab w:val="clear" w:pos="4153"/>
          <w:tab w:val="clear" w:pos="8306"/>
        </w:tabs>
        <w:spacing w:line="276" w:lineRule="auto"/>
        <w:ind w:left="720"/>
        <w:rPr>
          <w:rFonts w:ascii="David" w:hAnsi="David" w:cs="David"/>
          <w:caps/>
          <w:color w:val="333333"/>
          <w:rtl/>
        </w:rPr>
      </w:pPr>
      <w:r>
        <w:rPr>
          <w:rFonts w:ascii="David" w:hAnsi="David" w:cs="David" w:hint="cs"/>
          <w:caps/>
          <w:color w:val="333333"/>
          <w:rtl/>
        </w:rPr>
        <w:t xml:space="preserve">בהקשר הזה, כיום עומדת על הפרק הצעת חוק לפיה תינתן </w:t>
      </w:r>
      <w:proofErr w:type="spellStart"/>
      <w:r>
        <w:rPr>
          <w:rFonts w:ascii="David" w:hAnsi="David" w:cs="David" w:hint="cs"/>
          <w:caps/>
          <w:color w:val="333333"/>
          <w:rtl/>
        </w:rPr>
        <w:t>לביד"ר</w:t>
      </w:r>
      <w:proofErr w:type="spellEnd"/>
      <w:r>
        <w:rPr>
          <w:rFonts w:ascii="David" w:hAnsi="David" w:cs="David" w:hint="cs"/>
          <w:caps/>
          <w:color w:val="333333"/>
          <w:rtl/>
        </w:rPr>
        <w:t xml:space="preserve"> סמכות שיפוט של ממש, היינו לאפשר הגשת תביעות אזרחיות בכל הנושאים </w:t>
      </w:r>
      <w:proofErr w:type="spellStart"/>
      <w:r>
        <w:rPr>
          <w:rFonts w:ascii="David" w:hAnsi="David" w:cs="David" w:hint="cs"/>
          <w:caps/>
          <w:color w:val="333333"/>
          <w:rtl/>
        </w:rPr>
        <w:t>לביד"ר</w:t>
      </w:r>
      <w:proofErr w:type="spellEnd"/>
      <w:r>
        <w:rPr>
          <w:rFonts w:ascii="David" w:hAnsi="David" w:cs="David" w:hint="cs"/>
          <w:caps/>
          <w:color w:val="333333"/>
          <w:rtl/>
        </w:rPr>
        <w:t xml:space="preserve">. יש לציין, כי כיום במידה ומישהו תובע אחר </w:t>
      </w:r>
      <w:proofErr w:type="spellStart"/>
      <w:r>
        <w:rPr>
          <w:rFonts w:ascii="David" w:hAnsi="David" w:cs="David" w:hint="cs"/>
          <w:caps/>
          <w:color w:val="333333"/>
          <w:rtl/>
        </w:rPr>
        <w:t>בביד"ר</w:t>
      </w:r>
      <w:proofErr w:type="spellEnd"/>
      <w:r>
        <w:rPr>
          <w:rFonts w:ascii="David" w:hAnsi="David" w:cs="David" w:hint="cs"/>
          <w:caps/>
          <w:color w:val="333333"/>
          <w:rtl/>
        </w:rPr>
        <w:t xml:space="preserve"> בעניין אזרחי, פס"ד בטל מעיקרו. היינו, אי העלאת ההתנגדות לסמכות לא מרפא חוסר סמכות עניינית כיוון שחוסר סמכות עניינית היא בטלות מעיקרה. </w:t>
      </w:r>
    </w:p>
    <w:p w:rsidR="000C1554" w:rsidRDefault="000C1554" w:rsidP="009B7BCF">
      <w:pPr>
        <w:pStyle w:val="a5"/>
        <w:numPr>
          <w:ilvl w:val="0"/>
          <w:numId w:val="5"/>
        </w:numPr>
        <w:tabs>
          <w:tab w:val="clear" w:pos="4153"/>
          <w:tab w:val="clear" w:pos="8306"/>
        </w:tabs>
        <w:spacing w:line="276" w:lineRule="auto"/>
        <w:rPr>
          <w:rFonts w:ascii="David" w:hAnsi="David" w:cs="David"/>
          <w:caps/>
          <w:color w:val="333333"/>
        </w:rPr>
      </w:pPr>
      <w:r>
        <w:rPr>
          <w:rFonts w:ascii="David" w:hAnsi="David" w:cs="David" w:hint="cs"/>
          <w:caps/>
          <w:color w:val="333333"/>
          <w:rtl/>
        </w:rPr>
        <w:t>אי קיום תנאי הסמכות- לא מתקיימות הזיקות הפרסונליות של חוק השיפוט (סע' 1). היינו, הזוג אינו יהודי או שאין לו זיקה מדינתית, לא תושב, לא אזרח.</w:t>
      </w:r>
    </w:p>
    <w:p w:rsidR="000C1554" w:rsidRDefault="000C1554" w:rsidP="009B7BCF">
      <w:pPr>
        <w:pStyle w:val="a5"/>
        <w:numPr>
          <w:ilvl w:val="0"/>
          <w:numId w:val="5"/>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פגיעה בכללי הצדק הטבעי- לדוג' במקרה בו </w:t>
      </w:r>
      <w:proofErr w:type="spellStart"/>
      <w:r>
        <w:rPr>
          <w:rFonts w:ascii="David" w:hAnsi="David" w:cs="David" w:hint="cs"/>
          <w:caps/>
          <w:color w:val="333333"/>
          <w:rtl/>
        </w:rPr>
        <w:t>ביד"ר</w:t>
      </w:r>
      <w:proofErr w:type="spellEnd"/>
      <w:r>
        <w:rPr>
          <w:rFonts w:ascii="David" w:hAnsi="David" w:cs="David" w:hint="cs"/>
          <w:caps/>
          <w:color w:val="333333"/>
          <w:rtl/>
        </w:rPr>
        <w:t xml:space="preserve"> לא מאפשר לטעון. </w:t>
      </w:r>
      <w:r w:rsidRPr="00846364">
        <w:rPr>
          <w:rFonts w:ascii="David" w:hAnsi="David" w:cs="David" w:hint="cs"/>
          <w:caps/>
          <w:color w:val="333333"/>
          <w:highlight w:val="lightGray"/>
          <w:rtl/>
        </w:rPr>
        <w:t>בפס"ד לב</w:t>
      </w:r>
      <w:r>
        <w:rPr>
          <w:rFonts w:ascii="David" w:hAnsi="David" w:cs="David" w:hint="cs"/>
          <w:caps/>
          <w:color w:val="333333"/>
          <w:rtl/>
        </w:rPr>
        <w:t xml:space="preserve"> חשין אמר שזו "הפרה של זכויות האדם". כלומר, כל מצב של הפרת זכויות אדם מבטא לאמיתו של דבר פגיעה בכלל הצדק הטבעי. </w:t>
      </w:r>
    </w:p>
    <w:p w:rsidR="000C1554" w:rsidRPr="00C441FF" w:rsidRDefault="000C1554" w:rsidP="009B7BCF">
      <w:pPr>
        <w:pStyle w:val="a5"/>
        <w:numPr>
          <w:ilvl w:val="0"/>
          <w:numId w:val="5"/>
        </w:numPr>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התעלמות מנורמה אזרחית- לדוג' </w:t>
      </w:r>
      <w:r w:rsidRPr="00846364">
        <w:rPr>
          <w:rFonts w:ascii="David" w:hAnsi="David" w:cs="David" w:hint="cs"/>
          <w:caps/>
          <w:color w:val="333333"/>
          <w:highlight w:val="lightGray"/>
          <w:rtl/>
        </w:rPr>
        <w:t>פס"ד בבלי</w:t>
      </w:r>
      <w:r>
        <w:rPr>
          <w:rFonts w:ascii="David" w:hAnsi="David" w:cs="David" w:hint="cs"/>
          <w:caps/>
          <w:color w:val="333333"/>
          <w:rtl/>
        </w:rPr>
        <w:t xml:space="preserve">, </w:t>
      </w:r>
      <w:r w:rsidRPr="00846364">
        <w:rPr>
          <w:rFonts w:ascii="David" w:hAnsi="David" w:cs="David" w:hint="cs"/>
          <w:caps/>
          <w:color w:val="333333"/>
          <w:highlight w:val="lightGray"/>
          <w:rtl/>
        </w:rPr>
        <w:t>פס"ד אליהו שטיין</w:t>
      </w:r>
      <w:r>
        <w:rPr>
          <w:rFonts w:ascii="David" w:hAnsi="David" w:cs="David" w:hint="cs"/>
          <w:caps/>
          <w:color w:val="333333"/>
          <w:rtl/>
        </w:rPr>
        <w:t xml:space="preserve">, </w:t>
      </w:r>
      <w:r w:rsidRPr="00846364">
        <w:rPr>
          <w:rFonts w:ascii="David" w:hAnsi="David" w:cs="David" w:hint="cs"/>
          <w:caps/>
          <w:color w:val="333333"/>
          <w:highlight w:val="lightGray"/>
          <w:rtl/>
        </w:rPr>
        <w:t>פס"ד גבאי</w:t>
      </w:r>
      <w:r>
        <w:rPr>
          <w:rFonts w:ascii="David" w:hAnsi="David" w:cs="David" w:hint="cs"/>
          <w:caps/>
          <w:color w:val="333333"/>
          <w:rtl/>
        </w:rPr>
        <w:t xml:space="preserve">. פס"ד פלונית- זוג שהתגרש, הבעל נכנס לדירה המשותפת בה הוא כבר לא מתגורר, עם מפתח שהיה לו ומצלם את האישה עם גבר אחר. את התצלומים הוא הביא </w:t>
      </w:r>
      <w:proofErr w:type="spellStart"/>
      <w:r>
        <w:rPr>
          <w:rFonts w:ascii="David" w:hAnsi="David" w:cs="David" w:hint="cs"/>
          <w:caps/>
          <w:color w:val="333333"/>
          <w:rtl/>
        </w:rPr>
        <w:t>לביד"ר</w:t>
      </w:r>
      <w:proofErr w:type="spellEnd"/>
      <w:r>
        <w:rPr>
          <w:rFonts w:ascii="David" w:hAnsi="David" w:cs="David" w:hint="cs"/>
          <w:caps/>
          <w:color w:val="333333"/>
          <w:rtl/>
        </w:rPr>
        <w:t xml:space="preserve"> כהוכחה לטענה "שזנתה תחת בעלה". מכאן, שהאישה מאבדת את מזונותיה וגם אסורה לבעלה </w:t>
      </w:r>
      <w:proofErr w:type="spellStart"/>
      <w:r>
        <w:rPr>
          <w:rFonts w:ascii="David" w:hAnsi="David" w:cs="David" w:hint="cs"/>
          <w:caps/>
          <w:color w:val="333333"/>
          <w:rtl/>
        </w:rPr>
        <w:t>ולבועלה</w:t>
      </w:r>
      <w:proofErr w:type="spellEnd"/>
      <w:r>
        <w:rPr>
          <w:rFonts w:ascii="David" w:hAnsi="David" w:cs="David" w:hint="cs"/>
          <w:caps/>
          <w:color w:val="333333"/>
          <w:rtl/>
        </w:rPr>
        <w:t xml:space="preserve">. נתייחס לסנקציה השנייה לפיה אסור לאישה לקיים קשר אינטימי עם בעלה בשנית או להינשא לגבר השני. מנגד, יש את </w:t>
      </w:r>
      <w:r w:rsidRPr="00B874C3">
        <w:rPr>
          <w:rFonts w:ascii="David" w:hAnsi="David" w:cs="David" w:hint="cs"/>
          <w:caps/>
          <w:color w:val="333333"/>
          <w:highlight w:val="lightGray"/>
          <w:rtl/>
        </w:rPr>
        <w:t>חוק שיווי זכויות האישה</w:t>
      </w:r>
      <w:r>
        <w:rPr>
          <w:rFonts w:ascii="David" w:hAnsi="David" w:cs="David" w:hint="cs"/>
          <w:caps/>
          <w:color w:val="333333"/>
          <w:rtl/>
        </w:rPr>
        <w:t xml:space="preserve"> שקובע "דין אחד לאיש ואישה בכל פעולה משפטית". יחד עם זאת, סע' 5 לחוק זה קובע כי אין הוא יכול לפגוע בדיני איסור והיתר לנישואין וגירושין. המחוקק הבין שיש גבול למה שאפשר לכפות על הדין הדתי מבחינת הכתבת נורמות השוויון האזרחיות, שכן אחרת הדבר יוביל לעיקור כל הדין הדתי בנושא גירושים שהרי יש בו א-סימטריה ברורה בין האיש לאישה. בעניינו, </w:t>
      </w:r>
      <w:proofErr w:type="spellStart"/>
      <w:r>
        <w:rPr>
          <w:rFonts w:ascii="David" w:hAnsi="David" w:cs="David" w:hint="cs"/>
          <w:caps/>
          <w:color w:val="333333"/>
          <w:rtl/>
        </w:rPr>
        <w:t>הש</w:t>
      </w:r>
      <w:proofErr w:type="spellEnd"/>
      <w:r>
        <w:rPr>
          <w:rFonts w:ascii="David" w:hAnsi="David" w:cs="David" w:hint="cs"/>
          <w:caps/>
          <w:color w:val="333333"/>
          <w:rtl/>
        </w:rPr>
        <w:t xml:space="preserve">' ברק מתחמק מהתמודדות עם הפגיעה האקוטית הזו ואומר בסוף פס"ד </w:t>
      </w:r>
      <w:proofErr w:type="spellStart"/>
      <w:r>
        <w:rPr>
          <w:rFonts w:ascii="David" w:hAnsi="David" w:cs="David" w:hint="cs"/>
          <w:caps/>
          <w:color w:val="333333"/>
          <w:rtl/>
        </w:rPr>
        <w:t>לביד"ר</w:t>
      </w:r>
      <w:proofErr w:type="spellEnd"/>
      <w:r>
        <w:rPr>
          <w:rFonts w:ascii="David" w:hAnsi="David" w:cs="David" w:hint="cs"/>
          <w:caps/>
          <w:color w:val="333333"/>
          <w:rtl/>
        </w:rPr>
        <w:t xml:space="preserve"> שלא היו צריכים להסתמך על הראיות הללו, שכן הן מהוות פגיעה בפרטיות, אלא להוכיח זאת אחרת (נניח טענת מעשי כיעור שדורשים רף הוכחות נמוך יותר).</w:t>
      </w:r>
    </w:p>
    <w:p w:rsidR="000C1554" w:rsidRDefault="000C1554" w:rsidP="000C1554">
      <w:pPr>
        <w:pStyle w:val="a5"/>
        <w:tabs>
          <w:tab w:val="clear" w:pos="4153"/>
          <w:tab w:val="clear" w:pos="8306"/>
        </w:tabs>
        <w:spacing w:line="276" w:lineRule="auto"/>
        <w:ind w:left="360"/>
        <w:rPr>
          <w:rFonts w:ascii="David" w:hAnsi="David" w:cs="David"/>
          <w:caps/>
          <w:color w:val="333333"/>
          <w:rtl/>
        </w:rPr>
      </w:pPr>
    </w:p>
    <w:p w:rsidR="000C1554" w:rsidRDefault="000C1554" w:rsidP="000C1554">
      <w:pPr>
        <w:pStyle w:val="a5"/>
        <w:tabs>
          <w:tab w:val="clear" w:pos="4153"/>
          <w:tab w:val="clear" w:pos="8306"/>
        </w:tabs>
        <w:spacing w:line="276" w:lineRule="auto"/>
        <w:rPr>
          <w:rFonts w:ascii="David" w:hAnsi="David" w:cs="David"/>
          <w:caps/>
          <w:color w:val="333333"/>
          <w:rtl/>
        </w:rPr>
      </w:pPr>
    </w:p>
    <w:p w:rsidR="000C1554" w:rsidRPr="00E07BCA" w:rsidRDefault="000C1554" w:rsidP="000C1554">
      <w:pPr>
        <w:pStyle w:val="a5"/>
        <w:tabs>
          <w:tab w:val="clear" w:pos="4153"/>
          <w:tab w:val="clear" w:pos="8306"/>
        </w:tabs>
        <w:spacing w:line="276" w:lineRule="auto"/>
        <w:rPr>
          <w:rFonts w:ascii="David" w:hAnsi="David" w:cs="David"/>
          <w:b/>
          <w:bCs/>
          <w:caps/>
          <w:color w:val="333333"/>
          <w:u w:val="single"/>
          <w:rtl/>
        </w:rPr>
      </w:pPr>
      <w:r>
        <w:rPr>
          <w:rFonts w:ascii="David" w:hAnsi="David" w:cs="David" w:hint="cs"/>
          <w:b/>
          <w:bCs/>
          <w:caps/>
          <w:color w:val="333333"/>
          <w:u w:val="single"/>
          <w:rtl/>
        </w:rPr>
        <w:t xml:space="preserve">הגבלות על הביקורת השיפוטית של בג"צ על </w:t>
      </w:r>
      <w:proofErr w:type="spellStart"/>
      <w:r>
        <w:rPr>
          <w:rFonts w:ascii="David" w:hAnsi="David" w:cs="David" w:hint="cs"/>
          <w:b/>
          <w:bCs/>
          <w:caps/>
          <w:color w:val="333333"/>
          <w:u w:val="single"/>
          <w:rtl/>
        </w:rPr>
        <w:t>ביד"ר</w:t>
      </w:r>
      <w:proofErr w:type="spellEnd"/>
      <w:r>
        <w:rPr>
          <w:rFonts w:ascii="David" w:hAnsi="David" w:cs="David" w:hint="cs"/>
          <w:b/>
          <w:bCs/>
          <w:caps/>
          <w:color w:val="333333"/>
          <w:u w:val="single"/>
          <w:rtl/>
        </w:rPr>
        <w:t>:</w:t>
      </w:r>
    </w:p>
    <w:p w:rsidR="000C1554" w:rsidRDefault="000C1554" w:rsidP="000C1554">
      <w:pPr>
        <w:pStyle w:val="a5"/>
        <w:tabs>
          <w:tab w:val="clear" w:pos="4153"/>
          <w:tab w:val="clear" w:pos="8306"/>
        </w:tabs>
        <w:spacing w:line="276" w:lineRule="auto"/>
        <w:rPr>
          <w:rFonts w:ascii="David" w:hAnsi="David" w:cs="David"/>
          <w:caps/>
          <w:color w:val="333333"/>
          <w:rtl/>
        </w:rPr>
      </w:pPr>
      <w:r w:rsidRPr="00E07BCA">
        <w:rPr>
          <w:rFonts w:ascii="David" w:hAnsi="David" w:cs="David" w:hint="cs"/>
          <w:caps/>
          <w:color w:val="333333"/>
          <w:u w:val="single"/>
          <w:rtl/>
        </w:rPr>
        <w:t>חשוב</w:t>
      </w:r>
      <w:r>
        <w:rPr>
          <w:rFonts w:ascii="David" w:hAnsi="David" w:cs="David" w:hint="cs"/>
          <w:caps/>
          <w:color w:val="333333"/>
          <w:rtl/>
        </w:rPr>
        <w:t xml:space="preserve">- עתירה </w:t>
      </w:r>
      <w:proofErr w:type="spellStart"/>
      <w:r>
        <w:rPr>
          <w:rFonts w:ascii="David" w:hAnsi="David" w:cs="David" w:hint="cs"/>
          <w:caps/>
          <w:color w:val="333333"/>
          <w:rtl/>
        </w:rPr>
        <w:t>לבג"צ</w:t>
      </w:r>
      <w:proofErr w:type="spellEnd"/>
      <w:r>
        <w:rPr>
          <w:rFonts w:ascii="David" w:hAnsi="David" w:cs="David" w:hint="cs"/>
          <w:caps/>
          <w:color w:val="333333"/>
          <w:rtl/>
        </w:rPr>
        <w:t xml:space="preserve"> היא לא תמיד בעלת פוטנציאל מרפא לכל אי צדק או עוולה </w:t>
      </w:r>
      <w:proofErr w:type="spellStart"/>
      <w:r>
        <w:rPr>
          <w:rFonts w:ascii="David" w:hAnsi="David" w:cs="David" w:hint="cs"/>
          <w:caps/>
          <w:color w:val="333333"/>
          <w:rtl/>
        </w:rPr>
        <w:t>בביד"ר</w:t>
      </w:r>
      <w:proofErr w:type="spellEnd"/>
      <w:r>
        <w:rPr>
          <w:rFonts w:ascii="David" w:hAnsi="David" w:cs="David" w:hint="cs"/>
          <w:caps/>
          <w:color w:val="333333"/>
          <w:rtl/>
        </w:rPr>
        <w:t>. זאת ניתן לראות בפסיקה;</w:t>
      </w:r>
    </w:p>
    <w:p w:rsidR="000C1554" w:rsidRDefault="000C1554" w:rsidP="000C1554">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בשנות ה-50 נקבע העיקרון לפיו בפיקוח השיפוטי ובהתערבות בג"צ בפעילות </w:t>
      </w:r>
      <w:proofErr w:type="spellStart"/>
      <w:r>
        <w:rPr>
          <w:rFonts w:ascii="David" w:hAnsi="David" w:cs="David" w:hint="cs"/>
          <w:caps/>
          <w:color w:val="333333"/>
          <w:rtl/>
        </w:rPr>
        <w:t>ביד"ר</w:t>
      </w:r>
      <w:proofErr w:type="spellEnd"/>
      <w:r>
        <w:rPr>
          <w:rFonts w:ascii="David" w:hAnsi="David" w:cs="David" w:hint="cs"/>
          <w:caps/>
          <w:color w:val="333333"/>
          <w:rtl/>
        </w:rPr>
        <w:t xml:space="preserve"> </w:t>
      </w:r>
      <w:r w:rsidRPr="00F370DE">
        <w:rPr>
          <w:rFonts w:ascii="David" w:hAnsi="David" w:cs="David" w:hint="cs"/>
          <w:caps/>
          <w:color w:val="333333"/>
          <w:u w:val="single"/>
          <w:rtl/>
        </w:rPr>
        <w:t>יש להבחין בין המעטפת למהות</w:t>
      </w:r>
      <w:r>
        <w:rPr>
          <w:rFonts w:ascii="David" w:hAnsi="David" w:cs="David" w:hint="cs"/>
          <w:caps/>
          <w:color w:val="333333"/>
          <w:rtl/>
        </w:rPr>
        <w:t xml:space="preserve">. </w:t>
      </w:r>
      <w:r>
        <w:rPr>
          <w:rFonts w:ascii="David" w:hAnsi="David" w:cs="David" w:hint="cs"/>
          <w:b/>
          <w:bCs/>
          <w:caps/>
          <w:color w:val="333333"/>
          <w:rtl/>
        </w:rPr>
        <w:t>בג"צ לא יכול להתעסק בדין הדתי</w:t>
      </w:r>
      <w:r w:rsidR="00F370DE">
        <w:rPr>
          <w:rFonts w:ascii="David" w:hAnsi="David" w:cs="David" w:hint="cs"/>
          <w:b/>
          <w:bCs/>
          <w:caps/>
          <w:color w:val="333333"/>
          <w:rtl/>
        </w:rPr>
        <w:t xml:space="preserve"> (המהות)</w:t>
      </w:r>
      <w:r>
        <w:rPr>
          <w:rFonts w:ascii="David" w:hAnsi="David" w:cs="David" w:hint="cs"/>
          <w:caps/>
          <w:color w:val="333333"/>
          <w:rtl/>
        </w:rPr>
        <w:t xml:space="preserve">. </w:t>
      </w:r>
      <w:r w:rsidRPr="00CC3444">
        <w:rPr>
          <w:rFonts w:ascii="David" w:hAnsi="David" w:cs="David" w:hint="cs"/>
          <w:caps/>
          <w:color w:val="333333"/>
          <w:highlight w:val="green"/>
          <w:rtl/>
        </w:rPr>
        <w:t xml:space="preserve">סע' 2 לחוק שיפוט </w:t>
      </w:r>
      <w:proofErr w:type="spellStart"/>
      <w:r w:rsidRPr="00CC3444">
        <w:rPr>
          <w:rFonts w:ascii="David" w:hAnsi="David" w:cs="David" w:hint="cs"/>
          <w:caps/>
          <w:color w:val="333333"/>
          <w:highlight w:val="green"/>
          <w:rtl/>
        </w:rPr>
        <w:t>ביד"ר</w:t>
      </w:r>
      <w:proofErr w:type="spellEnd"/>
      <w:r>
        <w:rPr>
          <w:rFonts w:ascii="David" w:hAnsi="David" w:cs="David" w:hint="cs"/>
          <w:caps/>
          <w:color w:val="333333"/>
          <w:rtl/>
        </w:rPr>
        <w:t xml:space="preserve"> בצירוף עם סעיף שמירת הדינים בחוקי היסוד מקנים חסינות לדין הדתי מפני התערבות בג"צ. סע' נוסף שמגביל את ההתערבות בדיני האיסור והיתר נישואין וגירושין הוא </w:t>
      </w:r>
      <w:r w:rsidRPr="00CC3444">
        <w:rPr>
          <w:rFonts w:ascii="David" w:hAnsi="David" w:cs="David" w:hint="cs"/>
          <w:caps/>
          <w:color w:val="333333"/>
          <w:highlight w:val="green"/>
          <w:rtl/>
        </w:rPr>
        <w:t xml:space="preserve">סע' 5 לחוק </w:t>
      </w:r>
      <w:r>
        <w:rPr>
          <w:rFonts w:ascii="David" w:hAnsi="David" w:cs="David" w:hint="cs"/>
          <w:caps/>
          <w:color w:val="333333"/>
          <w:highlight w:val="green"/>
          <w:rtl/>
        </w:rPr>
        <w:t xml:space="preserve">שיווי </w:t>
      </w:r>
      <w:r w:rsidRPr="00CC3444">
        <w:rPr>
          <w:rFonts w:ascii="David" w:hAnsi="David" w:cs="David" w:hint="cs"/>
          <w:caps/>
          <w:color w:val="333333"/>
          <w:highlight w:val="green"/>
          <w:rtl/>
        </w:rPr>
        <w:t>זכויות האישה</w:t>
      </w:r>
      <w:r>
        <w:rPr>
          <w:rFonts w:ascii="David" w:hAnsi="David" w:cs="David" w:hint="cs"/>
          <w:caps/>
          <w:color w:val="333333"/>
          <w:rtl/>
        </w:rPr>
        <w:t xml:space="preserve"> (לעיל). </w:t>
      </w:r>
    </w:p>
    <w:p w:rsidR="000C1554" w:rsidRDefault="000C1554" w:rsidP="000C1554">
      <w:pPr>
        <w:pStyle w:val="a5"/>
        <w:tabs>
          <w:tab w:val="clear" w:pos="4153"/>
          <w:tab w:val="clear" w:pos="8306"/>
        </w:tabs>
        <w:spacing w:line="276" w:lineRule="auto"/>
        <w:rPr>
          <w:rFonts w:ascii="David" w:hAnsi="David" w:cs="David"/>
          <w:caps/>
          <w:color w:val="333333"/>
          <w:rtl/>
        </w:rPr>
      </w:pPr>
      <w:r w:rsidRPr="004932C4">
        <w:rPr>
          <w:rFonts w:ascii="David" w:hAnsi="David" w:cs="David" w:hint="cs"/>
          <w:caps/>
          <w:color w:val="333333"/>
          <w:highlight w:val="lightGray"/>
          <w:rtl/>
        </w:rPr>
        <w:t>בג"צ מיקי לוי</w:t>
      </w:r>
      <w:r>
        <w:rPr>
          <w:rFonts w:ascii="David" w:hAnsi="David" w:cs="David" w:hint="cs"/>
          <w:caps/>
          <w:color w:val="333333"/>
          <w:rtl/>
        </w:rPr>
        <w:t xml:space="preserve">- </w:t>
      </w:r>
      <w:proofErr w:type="spellStart"/>
      <w:r>
        <w:rPr>
          <w:rFonts w:ascii="David" w:hAnsi="David" w:cs="David" w:hint="cs"/>
          <w:caps/>
          <w:color w:val="333333"/>
          <w:rtl/>
        </w:rPr>
        <w:t>הש</w:t>
      </w:r>
      <w:proofErr w:type="spellEnd"/>
      <w:r>
        <w:rPr>
          <w:rFonts w:ascii="David" w:hAnsi="David" w:cs="David" w:hint="cs"/>
          <w:caps/>
          <w:color w:val="333333"/>
          <w:rtl/>
        </w:rPr>
        <w:t xml:space="preserve">' </w:t>
      </w:r>
      <w:proofErr w:type="spellStart"/>
      <w:r>
        <w:rPr>
          <w:rFonts w:ascii="David" w:hAnsi="David" w:cs="David" w:hint="cs"/>
          <w:caps/>
          <w:color w:val="333333"/>
          <w:rtl/>
        </w:rPr>
        <w:t>זילברג</w:t>
      </w:r>
      <w:proofErr w:type="spellEnd"/>
      <w:r>
        <w:rPr>
          <w:rFonts w:ascii="David" w:hAnsi="David" w:cs="David" w:hint="cs"/>
          <w:caps/>
          <w:color w:val="333333"/>
          <w:rtl/>
        </w:rPr>
        <w:t xml:space="preserve"> "אין הדין הדתי צריך למצוא חן וחסד בעיני בית הדין האזרחי". היינו, אין זה משנה אם </w:t>
      </w:r>
      <w:proofErr w:type="spellStart"/>
      <w:r>
        <w:rPr>
          <w:rFonts w:ascii="David" w:hAnsi="David" w:cs="David" w:hint="cs"/>
          <w:caps/>
          <w:color w:val="333333"/>
          <w:rtl/>
        </w:rPr>
        <w:t>הש</w:t>
      </w:r>
      <w:proofErr w:type="spellEnd"/>
      <w:r>
        <w:rPr>
          <w:rFonts w:ascii="David" w:hAnsi="David" w:cs="David" w:hint="cs"/>
          <w:caps/>
          <w:color w:val="333333"/>
          <w:rtl/>
        </w:rPr>
        <w:t xml:space="preserve">' האזרחי אינו מסכים עם קביעות הדין הדתי או אם לדעתו הוא מפר זכויות, שכן זה הדין שצריך להחיל בליבה. </w:t>
      </w:r>
    </w:p>
    <w:p w:rsidR="000C1554" w:rsidRDefault="000C1554" w:rsidP="009B7BCF">
      <w:pPr>
        <w:pStyle w:val="a5"/>
        <w:numPr>
          <w:ilvl w:val="0"/>
          <w:numId w:val="6"/>
        </w:numPr>
        <w:tabs>
          <w:tab w:val="clear" w:pos="4153"/>
          <w:tab w:val="clear" w:pos="8306"/>
        </w:tabs>
        <w:spacing w:line="276" w:lineRule="auto"/>
        <w:rPr>
          <w:rFonts w:ascii="David" w:hAnsi="David" w:cs="David"/>
          <w:caps/>
          <w:color w:val="333333"/>
        </w:rPr>
      </w:pPr>
      <w:r w:rsidRPr="0069590D">
        <w:rPr>
          <w:rFonts w:ascii="David" w:hAnsi="David" w:cs="David" w:hint="cs"/>
          <w:b/>
          <w:bCs/>
          <w:caps/>
          <w:color w:val="333333"/>
          <w:highlight w:val="lightGray"/>
          <w:u w:val="double"/>
          <w:rtl/>
        </w:rPr>
        <w:t>בג"צ בבלי</w:t>
      </w:r>
      <w:r w:rsidRPr="0069590D">
        <w:rPr>
          <w:rFonts w:ascii="David" w:hAnsi="David" w:cs="David" w:hint="cs"/>
          <w:b/>
          <w:bCs/>
          <w:caps/>
          <w:color w:val="333333"/>
          <w:u w:val="double"/>
          <w:rtl/>
        </w:rPr>
        <w:t xml:space="preserve"> זה לא התערבות בתוכן</w:t>
      </w:r>
      <w:r>
        <w:rPr>
          <w:rFonts w:ascii="David" w:hAnsi="David" w:cs="David" w:hint="cs"/>
          <w:caps/>
          <w:color w:val="333333"/>
          <w:rtl/>
        </w:rPr>
        <w:t xml:space="preserve">; במקרה זה בג"צ התערב </w:t>
      </w:r>
      <w:proofErr w:type="spellStart"/>
      <w:r>
        <w:rPr>
          <w:rFonts w:ascii="David" w:hAnsi="David" w:cs="David" w:hint="cs"/>
          <w:caps/>
          <w:color w:val="333333"/>
          <w:rtl/>
        </w:rPr>
        <w:t>בביד"ר</w:t>
      </w:r>
      <w:proofErr w:type="spellEnd"/>
      <w:r>
        <w:rPr>
          <w:rFonts w:ascii="David" w:hAnsi="David" w:cs="David" w:hint="cs"/>
          <w:caps/>
          <w:color w:val="333333"/>
          <w:rtl/>
        </w:rPr>
        <w:t xml:space="preserve"> במובן של איזה דינים היה עליו להחיל, כלומר </w:t>
      </w:r>
      <w:proofErr w:type="spellStart"/>
      <w:r>
        <w:rPr>
          <w:rFonts w:ascii="David" w:hAnsi="David" w:cs="David" w:hint="cs"/>
          <w:caps/>
          <w:color w:val="333333"/>
          <w:rtl/>
        </w:rPr>
        <w:t>ביד"ר</w:t>
      </w:r>
      <w:proofErr w:type="spellEnd"/>
      <w:r>
        <w:rPr>
          <w:rFonts w:ascii="David" w:hAnsi="David" w:cs="David" w:hint="cs"/>
          <w:caps/>
          <w:color w:val="333333"/>
          <w:rtl/>
        </w:rPr>
        <w:t xml:space="preserve"> טעה כשהחיל את הדין הדתי ולא את האזרחי. זה נחזה להיות התערבות בתוכן אבל עדיין זה לא התערבות בנורמות הדתיות עצמן.</w:t>
      </w:r>
    </w:p>
    <w:p w:rsidR="00E85B31" w:rsidRDefault="00F370DE" w:rsidP="000C1554">
      <w:pPr>
        <w:pStyle w:val="a5"/>
        <w:tabs>
          <w:tab w:val="clear" w:pos="4153"/>
          <w:tab w:val="clear" w:pos="8306"/>
        </w:tabs>
        <w:spacing w:line="276" w:lineRule="auto"/>
        <w:rPr>
          <w:rFonts w:ascii="David" w:hAnsi="David" w:cs="David"/>
          <w:caps/>
          <w:color w:val="333333"/>
          <w:rtl/>
        </w:rPr>
      </w:pPr>
      <w:r w:rsidRPr="00F370DE">
        <w:rPr>
          <w:rFonts w:ascii="David" w:hAnsi="David" w:cs="David" w:hint="cs"/>
          <w:caps/>
          <w:color w:val="333333"/>
          <w:highlight w:val="lightGray"/>
          <w:rtl/>
        </w:rPr>
        <w:lastRenderedPageBreak/>
        <w:t xml:space="preserve">בג"צ </w:t>
      </w:r>
      <w:r>
        <w:rPr>
          <w:rFonts w:ascii="David" w:hAnsi="David" w:cs="David" w:hint="cs"/>
          <w:caps/>
          <w:color w:val="333333"/>
          <w:highlight w:val="lightGray"/>
          <w:rtl/>
        </w:rPr>
        <w:t>בועלה ובעלה</w:t>
      </w:r>
      <w:r>
        <w:rPr>
          <w:rFonts w:ascii="David" w:hAnsi="David" w:cs="David" w:hint="cs"/>
          <w:caps/>
          <w:color w:val="333333"/>
          <w:rtl/>
        </w:rPr>
        <w:t xml:space="preserve">- עתירה משותפת של מרכז הצדק לנשים ומרכז רקמן. באותו מקרה, שני בני זוג הגיעו </w:t>
      </w:r>
      <w:proofErr w:type="spellStart"/>
      <w:r>
        <w:rPr>
          <w:rFonts w:ascii="David" w:hAnsi="David" w:cs="David" w:hint="cs"/>
          <w:caps/>
          <w:color w:val="333333"/>
          <w:rtl/>
        </w:rPr>
        <w:t>לביד"ר</w:t>
      </w:r>
      <w:proofErr w:type="spellEnd"/>
      <w:r>
        <w:rPr>
          <w:rFonts w:ascii="David" w:hAnsi="David" w:cs="David" w:hint="cs"/>
          <w:caps/>
          <w:color w:val="333333"/>
          <w:rtl/>
        </w:rPr>
        <w:t xml:space="preserve"> ע"מ להתגרש בהסכמה. </w:t>
      </w:r>
      <w:r w:rsidR="007826AE">
        <w:rPr>
          <w:rFonts w:ascii="David" w:hAnsi="David" w:cs="David" w:hint="cs"/>
          <w:caps/>
          <w:color w:val="333333"/>
          <w:rtl/>
        </w:rPr>
        <w:t xml:space="preserve">במקרה שהגירושין בהסכמה, על </w:t>
      </w:r>
      <w:proofErr w:type="spellStart"/>
      <w:r w:rsidR="007826AE">
        <w:rPr>
          <w:rFonts w:ascii="David" w:hAnsi="David" w:cs="David" w:hint="cs"/>
          <w:caps/>
          <w:color w:val="333333"/>
          <w:rtl/>
        </w:rPr>
        <w:t>ביד"ר</w:t>
      </w:r>
      <w:proofErr w:type="spellEnd"/>
      <w:r w:rsidR="007826AE">
        <w:rPr>
          <w:rFonts w:ascii="David" w:hAnsi="David" w:cs="David" w:hint="cs"/>
          <w:caps/>
          <w:color w:val="333333"/>
          <w:rtl/>
        </w:rPr>
        <w:t xml:space="preserve"> רק לאשר זאת, אולם במקרה הזו הוא חשד שהייתה בגידה מצד האישה וחקר את הנושא. הוא אכן גילה שהייתה בגידה והוסיף את האישה לרשימת "פסולי חיתון/טעוני בירור". ברק, כשכיהן כיועמ"ש, קבע כי רשימות אלו חוקיות, שכן </w:t>
      </w:r>
      <w:proofErr w:type="spellStart"/>
      <w:r w:rsidR="007826AE">
        <w:rPr>
          <w:rFonts w:ascii="David" w:hAnsi="David" w:cs="David" w:hint="cs"/>
          <w:caps/>
          <w:color w:val="333333"/>
          <w:rtl/>
        </w:rPr>
        <w:t>ביד"ר</w:t>
      </w:r>
      <w:proofErr w:type="spellEnd"/>
      <w:r w:rsidR="007826AE">
        <w:rPr>
          <w:rFonts w:ascii="David" w:hAnsi="David" w:cs="David" w:hint="cs"/>
          <w:caps/>
          <w:color w:val="333333"/>
          <w:rtl/>
        </w:rPr>
        <w:t xml:space="preserve"> מחויב לדון בענייני נישואין וגירושין ומכוח זה הם חייבים לעשות מעקב אחר מי שלא כשיר להינשא, </w:t>
      </w:r>
      <w:r w:rsidR="007826AE">
        <w:rPr>
          <w:rFonts w:ascii="David" w:hAnsi="David" w:cs="David" w:hint="cs"/>
          <w:caps/>
          <w:color w:val="333333"/>
          <w:u w:val="single"/>
          <w:rtl/>
        </w:rPr>
        <w:t>וזה חלק מהמהות</w:t>
      </w:r>
      <w:r w:rsidR="007826AE">
        <w:rPr>
          <w:rFonts w:ascii="David" w:hAnsi="David" w:cs="David" w:hint="cs"/>
          <w:caps/>
          <w:color w:val="333333"/>
          <w:rtl/>
        </w:rPr>
        <w:t xml:space="preserve">. </w:t>
      </w:r>
      <w:r w:rsidR="00E85B31">
        <w:rPr>
          <w:rFonts w:ascii="David" w:hAnsi="David" w:cs="David" w:hint="cs"/>
          <w:caps/>
          <w:color w:val="333333"/>
          <w:rtl/>
        </w:rPr>
        <w:t xml:space="preserve">מצד שני, ממשיך ברק ואומר שעל המעקב להתנהל תוך מינימום פגיעה בזכויות אדם, למשל אי אפשר להכניס את הבועל, שהוא צד ג', </w:t>
      </w:r>
      <w:proofErr w:type="spellStart"/>
      <w:r w:rsidR="00E85B31">
        <w:rPr>
          <w:rFonts w:ascii="David" w:hAnsi="David" w:cs="David" w:hint="cs"/>
          <w:caps/>
          <w:color w:val="333333"/>
          <w:rtl/>
        </w:rPr>
        <w:t>איתו</w:t>
      </w:r>
      <w:proofErr w:type="spellEnd"/>
      <w:r w:rsidR="00E85B31">
        <w:rPr>
          <w:rFonts w:ascii="David" w:hAnsi="David" w:cs="David" w:hint="cs"/>
          <w:caps/>
          <w:color w:val="333333"/>
          <w:rtl/>
        </w:rPr>
        <w:t xml:space="preserve"> האישה בגדה  כי הוא לא חלק מההליך, ואם רוצים להכניס אותו אז יש לאפשר לו לטעון. </w:t>
      </w:r>
    </w:p>
    <w:p w:rsidR="00E85B31" w:rsidRDefault="00E85B31" w:rsidP="000C1554">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בעתירה טענו שהרשימות פוגעות בזכות לפרטיות, בזכות לשוויון (הנהלים בעבר לא חלו באופן שווה על איש ואישה).</w:t>
      </w:r>
    </w:p>
    <w:p w:rsidR="0037183F" w:rsidRDefault="0037183F" w:rsidP="000C1554">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היועץ לשיפוט רבני פרסם הנחיות להליך הגבלת נישואין ובג"צ (</w:t>
      </w:r>
      <w:proofErr w:type="spellStart"/>
      <w:r>
        <w:rPr>
          <w:rFonts w:ascii="David" w:hAnsi="David" w:cs="David" w:hint="cs"/>
          <w:caps/>
          <w:color w:val="333333"/>
          <w:rtl/>
        </w:rPr>
        <w:t>הש</w:t>
      </w:r>
      <w:proofErr w:type="spellEnd"/>
      <w:r>
        <w:rPr>
          <w:rFonts w:ascii="David" w:hAnsi="David" w:cs="David" w:hint="cs"/>
          <w:caps/>
          <w:color w:val="333333"/>
          <w:rtl/>
        </w:rPr>
        <w:t xml:space="preserve">' </w:t>
      </w:r>
      <w:proofErr w:type="spellStart"/>
      <w:r>
        <w:rPr>
          <w:rFonts w:ascii="David" w:hAnsi="David" w:cs="David" w:hint="cs"/>
          <w:caps/>
          <w:color w:val="333333"/>
          <w:rtl/>
        </w:rPr>
        <w:t>גרוניס</w:t>
      </w:r>
      <w:proofErr w:type="spellEnd"/>
      <w:r>
        <w:rPr>
          <w:rFonts w:ascii="David" w:hAnsi="David" w:cs="David" w:hint="cs"/>
          <w:caps/>
          <w:color w:val="333333"/>
          <w:rtl/>
        </w:rPr>
        <w:t>) אישר אותן למרות שרקמן לא הסכימו לנוסח, והעתירה נמחקה. המרצה אומרת שהסיבה למחיקת העתירה היא כי בג"צ לא רצה להתערב במהות ובתוכן. קרוב לוודאי שאילו היו נכנסים לגופו של עניין היו צריכים לקבוע שלא ניתן לבטל את הרשימות השחורות, שכן הדין הדתי חסין.</w:t>
      </w:r>
    </w:p>
    <w:p w:rsidR="0037183F" w:rsidRDefault="0037183F" w:rsidP="000C1554">
      <w:pPr>
        <w:pStyle w:val="a5"/>
        <w:tabs>
          <w:tab w:val="clear" w:pos="4153"/>
          <w:tab w:val="clear" w:pos="8306"/>
        </w:tabs>
        <w:spacing w:line="276" w:lineRule="auto"/>
        <w:rPr>
          <w:rFonts w:ascii="David" w:hAnsi="David" w:cs="David"/>
          <w:caps/>
          <w:color w:val="333333"/>
          <w:rtl/>
        </w:rPr>
      </w:pPr>
    </w:p>
    <w:p w:rsidR="0037183F" w:rsidRPr="0037183F" w:rsidRDefault="0037183F" w:rsidP="009B7BCF">
      <w:pPr>
        <w:pStyle w:val="a5"/>
        <w:numPr>
          <w:ilvl w:val="0"/>
          <w:numId w:val="6"/>
        </w:numPr>
        <w:tabs>
          <w:tab w:val="clear" w:pos="4153"/>
          <w:tab w:val="clear" w:pos="8306"/>
        </w:tabs>
        <w:spacing w:line="276" w:lineRule="auto"/>
        <w:rPr>
          <w:rFonts w:ascii="David" w:hAnsi="David" w:cs="David"/>
          <w:caps/>
          <w:color w:val="333333"/>
        </w:rPr>
      </w:pPr>
      <w:r>
        <w:rPr>
          <w:rFonts w:ascii="David" w:hAnsi="David" w:cs="David" w:hint="cs"/>
          <w:b/>
          <w:bCs/>
          <w:caps/>
          <w:color w:val="333333"/>
          <w:u w:val="single"/>
          <w:rtl/>
        </w:rPr>
        <w:t>לסיכום,</w:t>
      </w:r>
      <w:r>
        <w:rPr>
          <w:rFonts w:ascii="David" w:hAnsi="David" w:cs="David" w:hint="cs"/>
          <w:caps/>
          <w:color w:val="333333"/>
          <w:rtl/>
        </w:rPr>
        <w:t xml:space="preserve"> אותה ליבה של ענייני הנישואין והגירושין חסינה מפני ביקורת שיפוטית והתערבות בג"צ. </w:t>
      </w:r>
    </w:p>
    <w:p w:rsidR="000C1554" w:rsidRDefault="0037183F" w:rsidP="0037183F">
      <w:pPr>
        <w:pStyle w:val="a5"/>
        <w:tabs>
          <w:tab w:val="clear" w:pos="4153"/>
          <w:tab w:val="clear" w:pos="8306"/>
        </w:tabs>
        <w:spacing w:line="276" w:lineRule="auto"/>
        <w:ind w:left="817"/>
        <w:rPr>
          <w:rFonts w:ascii="David" w:hAnsi="David" w:cs="David"/>
          <w:caps/>
          <w:color w:val="333333"/>
          <w:rtl/>
        </w:rPr>
      </w:pPr>
      <w:r>
        <w:rPr>
          <w:rFonts w:ascii="David" w:hAnsi="David" w:cs="David" w:hint="cs"/>
          <w:b/>
          <w:bCs/>
          <w:caps/>
          <w:color w:val="333333"/>
          <w:u w:val="single"/>
          <w:rtl/>
        </w:rPr>
        <w:t>הבסיס המשפטי</w:t>
      </w:r>
      <w:r w:rsidR="00B652F6">
        <w:rPr>
          <w:rFonts w:ascii="David" w:hAnsi="David" w:cs="David" w:hint="cs"/>
          <w:b/>
          <w:bCs/>
          <w:caps/>
          <w:color w:val="333333"/>
          <w:u w:val="single"/>
          <w:rtl/>
        </w:rPr>
        <w:t xml:space="preserve"> הפורמלי</w:t>
      </w:r>
      <w:r>
        <w:rPr>
          <w:rFonts w:ascii="David" w:hAnsi="David" w:cs="David" w:hint="cs"/>
          <w:b/>
          <w:bCs/>
          <w:caps/>
          <w:color w:val="333333"/>
          <w:u w:val="single"/>
          <w:rtl/>
        </w:rPr>
        <w:t xml:space="preserve"> לחסינות זו</w:t>
      </w:r>
      <w:r>
        <w:rPr>
          <w:rFonts w:ascii="David" w:hAnsi="David" w:cs="David" w:hint="cs"/>
          <w:caps/>
          <w:color w:val="333333"/>
          <w:rtl/>
        </w:rPr>
        <w:t xml:space="preserve"> הוא </w:t>
      </w:r>
      <w:r w:rsidRPr="00B652F6">
        <w:rPr>
          <w:rFonts w:ascii="David" w:hAnsi="David" w:cs="David" w:hint="cs"/>
          <w:caps/>
          <w:color w:val="333333"/>
          <w:highlight w:val="lightGray"/>
          <w:rtl/>
        </w:rPr>
        <w:t>סע' 2 לחוק ש</w:t>
      </w:r>
      <w:r w:rsidR="00B652F6" w:rsidRPr="00B652F6">
        <w:rPr>
          <w:rFonts w:ascii="David" w:hAnsi="David" w:cs="David" w:hint="cs"/>
          <w:caps/>
          <w:color w:val="333333"/>
          <w:highlight w:val="lightGray"/>
          <w:rtl/>
        </w:rPr>
        <w:t xml:space="preserve">יפוט </w:t>
      </w:r>
      <w:proofErr w:type="spellStart"/>
      <w:r w:rsidR="00B652F6" w:rsidRPr="00B652F6">
        <w:rPr>
          <w:rFonts w:ascii="David" w:hAnsi="David" w:cs="David" w:hint="cs"/>
          <w:caps/>
          <w:color w:val="333333"/>
          <w:highlight w:val="lightGray"/>
          <w:rtl/>
        </w:rPr>
        <w:t>ביד"ר</w:t>
      </w:r>
      <w:proofErr w:type="spellEnd"/>
      <w:r w:rsidR="00B652F6">
        <w:rPr>
          <w:rFonts w:ascii="David" w:hAnsi="David" w:cs="David" w:hint="cs"/>
          <w:caps/>
          <w:color w:val="333333"/>
          <w:rtl/>
        </w:rPr>
        <w:t xml:space="preserve"> + </w:t>
      </w:r>
      <w:r w:rsidR="00B652F6" w:rsidRPr="00B652F6">
        <w:rPr>
          <w:rFonts w:ascii="David" w:hAnsi="David" w:cs="David" w:hint="cs"/>
          <w:caps/>
          <w:color w:val="333333"/>
          <w:highlight w:val="lightGray"/>
          <w:rtl/>
        </w:rPr>
        <w:t>סע' 5 לחוק שווי זכויות האישה</w:t>
      </w:r>
      <w:r w:rsidR="00B652F6">
        <w:rPr>
          <w:rFonts w:ascii="David" w:hAnsi="David" w:cs="David" w:hint="cs"/>
          <w:caps/>
          <w:color w:val="333333"/>
          <w:rtl/>
        </w:rPr>
        <w:t xml:space="preserve"> + </w:t>
      </w:r>
      <w:r w:rsidR="00B652F6" w:rsidRPr="00B652F6">
        <w:rPr>
          <w:rFonts w:ascii="David" w:hAnsi="David" w:cs="David" w:hint="cs"/>
          <w:caps/>
          <w:color w:val="333333"/>
          <w:highlight w:val="lightGray"/>
          <w:rtl/>
        </w:rPr>
        <w:t>סע' 8 (שמירת הדינים) לח"י כבוד האדם</w:t>
      </w:r>
      <w:r w:rsidR="00B652F6">
        <w:rPr>
          <w:rFonts w:ascii="David" w:hAnsi="David" w:cs="David" w:hint="cs"/>
          <w:caps/>
          <w:color w:val="333333"/>
          <w:rtl/>
        </w:rPr>
        <w:t xml:space="preserve">. </w:t>
      </w:r>
      <w:r w:rsidR="007042E4">
        <w:rPr>
          <w:rFonts w:ascii="David" w:hAnsi="David" w:cs="David" w:hint="cs"/>
          <w:caps/>
          <w:color w:val="333333"/>
          <w:rtl/>
        </w:rPr>
        <w:t>לכתוב את זה במבחן!</w:t>
      </w:r>
    </w:p>
    <w:p w:rsidR="007042E4" w:rsidRDefault="007042E4" w:rsidP="007042E4">
      <w:pPr>
        <w:pStyle w:val="a5"/>
        <w:tabs>
          <w:tab w:val="clear" w:pos="4153"/>
          <w:tab w:val="clear" w:pos="8306"/>
        </w:tabs>
        <w:spacing w:line="276" w:lineRule="auto"/>
        <w:rPr>
          <w:rFonts w:ascii="David" w:hAnsi="David" w:cs="David"/>
          <w:caps/>
          <w:color w:val="333333"/>
          <w:rtl/>
        </w:rPr>
      </w:pPr>
    </w:p>
    <w:p w:rsidR="007042E4" w:rsidRDefault="007042E4" w:rsidP="007042E4">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u w:val="single"/>
          <w:rtl/>
        </w:rPr>
        <w:t>שני חריגים לחסינות מפני התערבות בג"צ:</w:t>
      </w:r>
    </w:p>
    <w:p w:rsidR="008729B8" w:rsidRDefault="003C57ED" w:rsidP="009B7BCF">
      <w:pPr>
        <w:pStyle w:val="a5"/>
        <w:numPr>
          <w:ilvl w:val="0"/>
          <w:numId w:val="7"/>
        </w:numPr>
        <w:tabs>
          <w:tab w:val="clear" w:pos="4153"/>
          <w:tab w:val="clear" w:pos="8306"/>
        </w:tabs>
        <w:spacing w:line="276" w:lineRule="auto"/>
        <w:rPr>
          <w:rFonts w:ascii="David" w:hAnsi="David" w:cs="David"/>
          <w:caps/>
          <w:color w:val="333333"/>
        </w:rPr>
      </w:pPr>
      <w:r>
        <w:rPr>
          <w:rFonts w:ascii="David" w:hAnsi="David" w:cs="David" w:hint="cs"/>
          <w:caps/>
          <w:color w:val="333333"/>
          <w:highlight w:val="lightGray"/>
          <w:rtl/>
        </w:rPr>
        <w:t>בג"צ</w:t>
      </w:r>
      <w:r w:rsidR="007042E4" w:rsidRPr="007042E4">
        <w:rPr>
          <w:rFonts w:ascii="David" w:hAnsi="David" w:cs="David" w:hint="cs"/>
          <w:caps/>
          <w:color w:val="333333"/>
          <w:highlight w:val="lightGray"/>
          <w:rtl/>
        </w:rPr>
        <w:t xml:space="preserve"> רפאלי</w:t>
      </w:r>
      <w:r w:rsidR="007042E4">
        <w:rPr>
          <w:rFonts w:ascii="David" w:hAnsi="David" w:cs="David" w:hint="cs"/>
          <w:caps/>
          <w:color w:val="333333"/>
          <w:rtl/>
        </w:rPr>
        <w:t xml:space="preserve">- </w:t>
      </w:r>
      <w:r w:rsidR="008729B8">
        <w:rPr>
          <w:rFonts w:ascii="David" w:hAnsi="David" w:cs="David" w:hint="cs"/>
          <w:caps/>
          <w:color w:val="333333"/>
          <w:rtl/>
        </w:rPr>
        <w:t xml:space="preserve">יחס של </w:t>
      </w:r>
      <w:proofErr w:type="spellStart"/>
      <w:r w:rsidR="008729B8">
        <w:rPr>
          <w:rFonts w:ascii="David" w:hAnsi="David" w:cs="David" w:hint="cs"/>
          <w:caps/>
          <w:color w:val="333333"/>
          <w:rtl/>
        </w:rPr>
        <w:t>ביד"ר</w:t>
      </w:r>
      <w:proofErr w:type="spellEnd"/>
      <w:r w:rsidR="008729B8">
        <w:rPr>
          <w:rFonts w:ascii="David" w:hAnsi="David" w:cs="David" w:hint="cs"/>
          <w:caps/>
          <w:color w:val="333333"/>
          <w:rtl/>
        </w:rPr>
        <w:t xml:space="preserve"> לאלימות נשים. מדובר במקרה קלאסי של סרבנות/מעוכבת גט בשל דרישות מסוימות, בעניינו דרישה לזכויות ביקור ללא פיקוח ושל כספים. </w:t>
      </w:r>
      <w:proofErr w:type="spellStart"/>
      <w:r w:rsidR="008729B8">
        <w:rPr>
          <w:rFonts w:ascii="David" w:hAnsi="David" w:cs="David" w:hint="cs"/>
          <w:caps/>
          <w:color w:val="333333"/>
          <w:rtl/>
        </w:rPr>
        <w:t>ביד"ר</w:t>
      </w:r>
      <w:proofErr w:type="spellEnd"/>
      <w:r w:rsidR="008729B8">
        <w:rPr>
          <w:rFonts w:ascii="David" w:hAnsi="David" w:cs="David" w:hint="cs"/>
          <w:caps/>
          <w:color w:val="333333"/>
          <w:rtl/>
        </w:rPr>
        <w:t xml:space="preserve"> האזורי קבע שהייתה אלימות המחייבת גט, הבעל ערער </w:t>
      </w:r>
      <w:proofErr w:type="spellStart"/>
      <w:r w:rsidR="008729B8">
        <w:rPr>
          <w:rFonts w:ascii="David" w:hAnsi="David" w:cs="David" w:hint="cs"/>
          <w:caps/>
          <w:color w:val="333333"/>
          <w:rtl/>
        </w:rPr>
        <w:t>לביד"ר</w:t>
      </w:r>
      <w:proofErr w:type="spellEnd"/>
      <w:r w:rsidR="008729B8">
        <w:rPr>
          <w:rFonts w:ascii="David" w:hAnsi="David" w:cs="David" w:hint="cs"/>
          <w:caps/>
          <w:color w:val="333333"/>
          <w:rtl/>
        </w:rPr>
        <w:t xml:space="preserve"> הגדול והוא פסק שאין הוכחה כי הבעל הכה את האישה, וגם אם הכה בה הרי שלא התרו בו פעם אחת. האישה ערערה </w:t>
      </w:r>
      <w:proofErr w:type="spellStart"/>
      <w:r w:rsidR="008729B8">
        <w:rPr>
          <w:rFonts w:ascii="David" w:hAnsi="David" w:cs="David" w:hint="cs"/>
          <w:caps/>
          <w:color w:val="333333"/>
          <w:rtl/>
        </w:rPr>
        <w:t>לבג"צ</w:t>
      </w:r>
      <w:proofErr w:type="spellEnd"/>
      <w:r w:rsidR="008729B8">
        <w:rPr>
          <w:rFonts w:ascii="David" w:hAnsi="David" w:cs="David" w:hint="cs"/>
          <w:caps/>
          <w:color w:val="333333"/>
          <w:rtl/>
        </w:rPr>
        <w:t xml:space="preserve">. </w:t>
      </w:r>
      <w:proofErr w:type="spellStart"/>
      <w:r w:rsidR="008729B8">
        <w:rPr>
          <w:rFonts w:ascii="David" w:hAnsi="David" w:cs="David" w:hint="cs"/>
          <w:caps/>
          <w:color w:val="333333"/>
          <w:rtl/>
        </w:rPr>
        <w:t>הש</w:t>
      </w:r>
      <w:proofErr w:type="spellEnd"/>
      <w:r w:rsidR="008729B8">
        <w:rPr>
          <w:rFonts w:ascii="David" w:hAnsi="David" w:cs="David" w:hint="cs"/>
          <w:caps/>
          <w:color w:val="333333"/>
          <w:rtl/>
        </w:rPr>
        <w:t xml:space="preserve">' אור </w:t>
      </w:r>
      <w:proofErr w:type="spellStart"/>
      <w:r w:rsidR="008729B8">
        <w:rPr>
          <w:rFonts w:ascii="David" w:hAnsi="David" w:cs="David" w:hint="cs"/>
          <w:caps/>
          <w:color w:val="333333"/>
          <w:rtl/>
        </w:rPr>
        <w:t>והש</w:t>
      </w:r>
      <w:proofErr w:type="spellEnd"/>
      <w:r w:rsidR="008729B8">
        <w:rPr>
          <w:rFonts w:ascii="David" w:hAnsi="David" w:cs="David" w:hint="cs"/>
          <w:caps/>
          <w:color w:val="333333"/>
          <w:rtl/>
        </w:rPr>
        <w:t xml:space="preserve">' בייניש אומרים שבג"צ לא משמש כערכאת ערעור על החלטות </w:t>
      </w:r>
      <w:proofErr w:type="spellStart"/>
      <w:r w:rsidR="008729B8">
        <w:rPr>
          <w:rFonts w:ascii="David" w:hAnsi="David" w:cs="David" w:hint="cs"/>
          <w:caps/>
          <w:color w:val="333333"/>
          <w:rtl/>
        </w:rPr>
        <w:t>ביד"ר</w:t>
      </w:r>
      <w:proofErr w:type="spellEnd"/>
      <w:r w:rsidR="008729B8">
        <w:rPr>
          <w:rFonts w:ascii="David" w:hAnsi="David" w:cs="David" w:hint="cs"/>
          <w:caps/>
          <w:color w:val="333333"/>
          <w:rtl/>
        </w:rPr>
        <w:t xml:space="preserve">. לעומתם, </w:t>
      </w:r>
      <w:proofErr w:type="spellStart"/>
      <w:r w:rsidR="008729B8">
        <w:rPr>
          <w:rFonts w:ascii="David" w:hAnsi="David" w:cs="David" w:hint="cs"/>
          <w:caps/>
          <w:color w:val="333333"/>
          <w:rtl/>
        </w:rPr>
        <w:t>הש</w:t>
      </w:r>
      <w:proofErr w:type="spellEnd"/>
      <w:r w:rsidR="008729B8">
        <w:rPr>
          <w:rFonts w:ascii="David" w:hAnsi="David" w:cs="David" w:hint="cs"/>
          <w:caps/>
          <w:color w:val="333333"/>
          <w:rtl/>
        </w:rPr>
        <w:t xml:space="preserve">' חשין מביע שתי תמיהות: </w:t>
      </w:r>
      <w:r w:rsidR="008729B8">
        <w:rPr>
          <w:rFonts w:ascii="David" w:hAnsi="David" w:cs="David" w:hint="cs"/>
          <w:caps/>
          <w:color w:val="333333"/>
          <w:u w:val="single"/>
          <w:rtl/>
        </w:rPr>
        <w:t>הראשונה</w:t>
      </w:r>
      <w:r w:rsidR="008729B8">
        <w:rPr>
          <w:rFonts w:ascii="David" w:hAnsi="David" w:cs="David" w:hint="cs"/>
          <w:caps/>
          <w:color w:val="333333"/>
          <w:rtl/>
        </w:rPr>
        <w:t xml:space="preserve">, הוא מציין שעבר על הראיות וכן הייתה אלימות. השופט לא היה אמור לעבור על הראיות, שכן לא ערכאת ערעור, ובוודאי לא בג"צ, עוברת על ראיות בשנית ועוד מסיג על עבודת </w:t>
      </w:r>
      <w:proofErr w:type="spellStart"/>
      <w:r w:rsidR="008729B8">
        <w:rPr>
          <w:rFonts w:ascii="David" w:hAnsi="David" w:cs="David" w:hint="cs"/>
          <w:caps/>
          <w:color w:val="333333"/>
          <w:rtl/>
        </w:rPr>
        <w:t>ביד"ר</w:t>
      </w:r>
      <w:proofErr w:type="spellEnd"/>
      <w:r w:rsidR="008729B8">
        <w:rPr>
          <w:rFonts w:ascii="David" w:hAnsi="David" w:cs="David" w:hint="cs"/>
          <w:caps/>
          <w:color w:val="333333"/>
          <w:rtl/>
        </w:rPr>
        <w:t xml:space="preserve">. </w:t>
      </w:r>
      <w:r w:rsidR="008729B8">
        <w:rPr>
          <w:rFonts w:ascii="David" w:hAnsi="David" w:cs="David" w:hint="cs"/>
          <w:caps/>
          <w:color w:val="333333"/>
          <w:u w:val="single"/>
          <w:rtl/>
        </w:rPr>
        <w:t>השנייה</w:t>
      </w:r>
      <w:r w:rsidR="008729B8">
        <w:rPr>
          <w:rFonts w:ascii="David" w:hAnsi="David" w:cs="David" w:hint="cs"/>
          <w:caps/>
          <w:color w:val="333333"/>
          <w:rtl/>
        </w:rPr>
        <w:t xml:space="preserve">, הוא מביא את עיקרי פס"ד של </w:t>
      </w:r>
      <w:proofErr w:type="spellStart"/>
      <w:r w:rsidR="008729B8">
        <w:rPr>
          <w:rFonts w:ascii="David" w:hAnsi="David" w:cs="David" w:hint="cs"/>
          <w:caps/>
          <w:color w:val="333333"/>
          <w:rtl/>
        </w:rPr>
        <w:t>ביד"ר</w:t>
      </w:r>
      <w:proofErr w:type="spellEnd"/>
      <w:r w:rsidR="008729B8">
        <w:rPr>
          <w:rFonts w:ascii="David" w:hAnsi="David" w:cs="David" w:hint="cs"/>
          <w:caps/>
          <w:color w:val="333333"/>
          <w:rtl/>
        </w:rPr>
        <w:t xml:space="preserve"> הגדול ומדגיש את </w:t>
      </w:r>
      <w:r w:rsidR="004928A8">
        <w:rPr>
          <w:rFonts w:ascii="David" w:hAnsi="David" w:cs="David" w:hint="cs"/>
          <w:caps/>
          <w:color w:val="333333"/>
          <w:rtl/>
        </w:rPr>
        <w:t xml:space="preserve">הקושי עם ההשלמה עם גוף דינים זה. חשין אומר שאם ההחלטה הייתה נשענת על כך שהוכחה אלימות אבל לא הייתה התראה הוא היה מתערב. </w:t>
      </w:r>
      <w:r w:rsidR="004928A8">
        <w:rPr>
          <w:rFonts w:ascii="David" w:hAnsi="David" w:cs="David" w:hint="cs"/>
          <w:b/>
          <w:bCs/>
          <w:caps/>
          <w:color w:val="333333"/>
          <w:u w:val="single"/>
          <w:rtl/>
        </w:rPr>
        <w:t>כלומר, חשין היה מתערב בתוכן</w:t>
      </w:r>
      <w:r w:rsidR="004928A8">
        <w:rPr>
          <w:rFonts w:ascii="David" w:hAnsi="David" w:cs="David" w:hint="cs"/>
          <w:caps/>
          <w:color w:val="333333"/>
          <w:rtl/>
        </w:rPr>
        <w:t>, שהרי דרישת ההתראה היא של הדין הדתי.</w:t>
      </w:r>
      <w:r>
        <w:rPr>
          <w:rFonts w:ascii="David" w:hAnsi="David" w:cs="David" w:hint="cs"/>
          <w:caps/>
          <w:color w:val="333333"/>
          <w:rtl/>
        </w:rPr>
        <w:t xml:space="preserve"> חשין מדבר על התערבות בג"צ מכוח סע' 15 (ד)/(ג) חריגה מסמכות וחריגה למען הצדק. בכל מקרה, לאמירה הזאת של חשין לא היה המשך בעתירות שונות.</w:t>
      </w:r>
    </w:p>
    <w:p w:rsidR="003C57ED" w:rsidRDefault="003C57ED" w:rsidP="009B7BCF">
      <w:pPr>
        <w:pStyle w:val="a5"/>
        <w:numPr>
          <w:ilvl w:val="0"/>
          <w:numId w:val="7"/>
        </w:numPr>
        <w:tabs>
          <w:tab w:val="clear" w:pos="4153"/>
          <w:tab w:val="clear" w:pos="8306"/>
        </w:tabs>
        <w:spacing w:line="276" w:lineRule="auto"/>
        <w:rPr>
          <w:rFonts w:ascii="David" w:hAnsi="David" w:cs="David"/>
          <w:caps/>
          <w:color w:val="333333"/>
        </w:rPr>
      </w:pPr>
      <w:r w:rsidRPr="003C57ED">
        <w:rPr>
          <w:rFonts w:ascii="David" w:hAnsi="David" w:cs="David" w:hint="cs"/>
          <w:caps/>
          <w:color w:val="333333"/>
          <w:highlight w:val="lightGray"/>
          <w:rtl/>
        </w:rPr>
        <w:t>בג"צ בני נוח</w:t>
      </w:r>
      <w:r>
        <w:rPr>
          <w:rFonts w:ascii="David" w:hAnsi="David" w:cs="David" w:hint="cs"/>
          <w:caps/>
          <w:color w:val="333333"/>
          <w:rtl/>
        </w:rPr>
        <w:t xml:space="preserve">- </w:t>
      </w:r>
      <w:r w:rsidR="00E81605">
        <w:rPr>
          <w:rFonts w:ascii="David" w:hAnsi="David" w:cs="David" w:hint="cs"/>
          <w:caps/>
          <w:color w:val="333333"/>
          <w:rtl/>
        </w:rPr>
        <w:t>נישואין אזרחיים.</w:t>
      </w:r>
      <w:r w:rsidR="008037ED">
        <w:rPr>
          <w:rFonts w:ascii="David" w:hAnsi="David" w:cs="David" w:hint="cs"/>
          <w:caps/>
          <w:color w:val="333333"/>
          <w:rtl/>
        </w:rPr>
        <w:t xml:space="preserve"> שם, בני הזוג התחתנו אזרחית בחו"ל ועל בסיסם נרשם בישראל כשנשוי. גם בצורה הזאת, על הגירושין להיעשות דרך </w:t>
      </w:r>
      <w:proofErr w:type="spellStart"/>
      <w:r w:rsidR="008037ED">
        <w:rPr>
          <w:rFonts w:ascii="David" w:hAnsi="David" w:cs="David" w:hint="cs"/>
          <w:caps/>
          <w:color w:val="333333"/>
          <w:rtl/>
        </w:rPr>
        <w:t>ביד"ר</w:t>
      </w:r>
      <w:proofErr w:type="spellEnd"/>
      <w:r w:rsidR="00801482">
        <w:rPr>
          <w:rFonts w:ascii="David" w:hAnsi="David" w:cs="David" w:hint="cs"/>
          <w:caps/>
          <w:color w:val="333333"/>
          <w:rtl/>
        </w:rPr>
        <w:t xml:space="preserve"> ע"מ שפקיד הרישום יוכל לשנות את רישומם כנשואים</w:t>
      </w:r>
      <w:r w:rsidR="008037ED">
        <w:rPr>
          <w:rFonts w:ascii="David" w:hAnsi="David" w:cs="David" w:hint="cs"/>
          <w:caps/>
          <w:color w:val="333333"/>
          <w:rtl/>
        </w:rPr>
        <w:t xml:space="preserve">. בני הזוג מגיעים </w:t>
      </w:r>
      <w:proofErr w:type="spellStart"/>
      <w:r w:rsidR="008037ED">
        <w:rPr>
          <w:rFonts w:ascii="David" w:hAnsi="David" w:cs="David" w:hint="cs"/>
          <w:caps/>
          <w:color w:val="333333"/>
          <w:rtl/>
        </w:rPr>
        <w:t>לביד"ר</w:t>
      </w:r>
      <w:proofErr w:type="spellEnd"/>
      <w:r w:rsidR="008037ED">
        <w:rPr>
          <w:rFonts w:ascii="David" w:hAnsi="David" w:cs="David" w:hint="cs"/>
          <w:caps/>
          <w:color w:val="333333"/>
          <w:rtl/>
        </w:rPr>
        <w:t xml:space="preserve"> האזורי והוא אומר להם שהם לא נשואים מבחינתו, שכן הייתה להם האפשרות להתחתן כדמו"י ובחרו שלא. כלומר, הזוג לא התכוון שיהיה פה קידושין ולכן הם לא נשואים.</w:t>
      </w:r>
      <w:r w:rsidR="00801482">
        <w:rPr>
          <w:rFonts w:ascii="David" w:hAnsi="David" w:cs="David" w:hint="cs"/>
          <w:caps/>
          <w:color w:val="333333"/>
          <w:rtl/>
        </w:rPr>
        <w:t xml:space="preserve"> בני הזוג ערערו. </w:t>
      </w:r>
      <w:proofErr w:type="spellStart"/>
      <w:r w:rsidR="003675E4">
        <w:rPr>
          <w:rFonts w:ascii="David" w:hAnsi="David" w:cs="David" w:hint="cs"/>
          <w:caps/>
          <w:color w:val="333333"/>
          <w:rtl/>
        </w:rPr>
        <w:t>בביד"ר</w:t>
      </w:r>
      <w:proofErr w:type="spellEnd"/>
      <w:r w:rsidR="003675E4">
        <w:rPr>
          <w:rFonts w:ascii="David" w:hAnsi="David" w:cs="David" w:hint="cs"/>
          <w:caps/>
          <w:color w:val="333333"/>
          <w:rtl/>
        </w:rPr>
        <w:t xml:space="preserve"> הגדול יושב הרב </w:t>
      </w:r>
      <w:proofErr w:type="spellStart"/>
      <w:r w:rsidR="003675E4">
        <w:rPr>
          <w:rFonts w:ascii="David" w:hAnsi="David" w:cs="David" w:hint="cs"/>
          <w:caps/>
          <w:color w:val="333333"/>
          <w:rtl/>
        </w:rPr>
        <w:t>דיחוסבקי</w:t>
      </w:r>
      <w:proofErr w:type="spellEnd"/>
      <w:r w:rsidR="003675E4">
        <w:rPr>
          <w:rFonts w:ascii="David" w:hAnsi="David" w:cs="David" w:hint="cs"/>
          <w:caps/>
          <w:color w:val="333333"/>
          <w:rtl/>
        </w:rPr>
        <w:t xml:space="preserve"> שמבין שאם הוא ילך בקו של אי הכרת </w:t>
      </w:r>
      <w:proofErr w:type="spellStart"/>
      <w:r w:rsidR="003675E4">
        <w:rPr>
          <w:rFonts w:ascii="David" w:hAnsi="David" w:cs="David" w:hint="cs"/>
          <w:caps/>
          <w:color w:val="333333"/>
          <w:rtl/>
        </w:rPr>
        <w:t>ביד"ר</w:t>
      </w:r>
      <w:proofErr w:type="spellEnd"/>
      <w:r w:rsidR="003675E4">
        <w:rPr>
          <w:rFonts w:ascii="David" w:hAnsi="David" w:cs="David" w:hint="cs"/>
          <w:caps/>
          <w:color w:val="333333"/>
          <w:rtl/>
        </w:rPr>
        <w:t xml:space="preserve"> בנישואין אזרחיים אזי גם לא יהיה לו הסמכות לדון בגירושין שלהם, שכן אם מבחינת מערכת כלשהי זה לא קיים אז אין לה את הסמכות לדון בו. </w:t>
      </w:r>
      <w:proofErr w:type="spellStart"/>
      <w:r w:rsidR="003675E4">
        <w:rPr>
          <w:rFonts w:ascii="David" w:hAnsi="David" w:cs="David" w:hint="cs"/>
          <w:caps/>
          <w:color w:val="333333"/>
          <w:rtl/>
        </w:rPr>
        <w:t>דיחובסקי</w:t>
      </w:r>
      <w:proofErr w:type="spellEnd"/>
      <w:r w:rsidR="003675E4">
        <w:rPr>
          <w:rFonts w:ascii="David" w:hAnsi="David" w:cs="David" w:hint="cs"/>
          <w:caps/>
          <w:color w:val="333333"/>
          <w:rtl/>
        </w:rPr>
        <w:t xml:space="preserve"> מורה </w:t>
      </w:r>
      <w:proofErr w:type="spellStart"/>
      <w:r w:rsidR="003675E4">
        <w:rPr>
          <w:rFonts w:ascii="David" w:hAnsi="David" w:cs="David" w:hint="cs"/>
          <w:caps/>
          <w:color w:val="333333"/>
          <w:rtl/>
        </w:rPr>
        <w:t>לביד"ר</w:t>
      </w:r>
      <w:proofErr w:type="spellEnd"/>
      <w:r w:rsidR="003675E4">
        <w:rPr>
          <w:rFonts w:ascii="David" w:hAnsi="David" w:cs="David" w:hint="cs"/>
          <w:caps/>
          <w:color w:val="333333"/>
          <w:rtl/>
        </w:rPr>
        <w:t xml:space="preserve"> האזורי להתיר את הנישואין. האישה לא מסתפקת בכך ופונה </w:t>
      </w:r>
      <w:proofErr w:type="spellStart"/>
      <w:r w:rsidR="003675E4">
        <w:rPr>
          <w:rFonts w:ascii="David" w:hAnsi="David" w:cs="David" w:hint="cs"/>
          <w:caps/>
          <w:color w:val="333333"/>
          <w:rtl/>
        </w:rPr>
        <w:t>לבג"צ</w:t>
      </w:r>
      <w:proofErr w:type="spellEnd"/>
      <w:r w:rsidR="003675E4">
        <w:rPr>
          <w:rFonts w:ascii="David" w:hAnsi="David" w:cs="David" w:hint="cs"/>
          <w:caps/>
          <w:color w:val="333333"/>
          <w:rtl/>
        </w:rPr>
        <w:t xml:space="preserve">. שם, ברק מבקש </w:t>
      </w:r>
      <w:proofErr w:type="spellStart"/>
      <w:r w:rsidR="003675E4">
        <w:rPr>
          <w:rFonts w:ascii="David" w:hAnsi="David" w:cs="David" w:hint="cs"/>
          <w:caps/>
          <w:color w:val="333333"/>
          <w:rtl/>
        </w:rPr>
        <w:t>מביד"ר</w:t>
      </w:r>
      <w:proofErr w:type="spellEnd"/>
      <w:r w:rsidR="003675E4">
        <w:rPr>
          <w:rFonts w:ascii="David" w:hAnsi="David" w:cs="David" w:hint="cs"/>
          <w:caps/>
          <w:color w:val="333333"/>
          <w:rtl/>
        </w:rPr>
        <w:t xml:space="preserve"> הגדול הנמקה לפסק הדין שלו, על בסיס איזה עילה הותרו הנישואין?</w:t>
      </w:r>
      <w:r w:rsidR="002D243A">
        <w:rPr>
          <w:rFonts w:ascii="David" w:hAnsi="David" w:cs="David" w:hint="cs"/>
          <w:caps/>
          <w:color w:val="333333"/>
          <w:rtl/>
        </w:rPr>
        <w:t xml:space="preserve"> </w:t>
      </w:r>
      <w:proofErr w:type="spellStart"/>
      <w:r w:rsidR="002D243A">
        <w:rPr>
          <w:rFonts w:ascii="David" w:hAnsi="David" w:cs="David" w:hint="cs"/>
          <w:caps/>
          <w:color w:val="333333"/>
          <w:rtl/>
        </w:rPr>
        <w:t>דיחובסקי</w:t>
      </w:r>
      <w:proofErr w:type="spellEnd"/>
      <w:r w:rsidR="002D243A">
        <w:rPr>
          <w:rFonts w:ascii="David" w:hAnsi="David" w:cs="David" w:hint="cs"/>
          <w:caps/>
          <w:color w:val="333333"/>
          <w:rtl/>
        </w:rPr>
        <w:t xml:space="preserve"> נותן עילה והסבר דחוקים במרכזם עומדת התזה שנישואין הם חלק מ-7 מצוות בני נוח ולכן תקפים לכל העולם, וברק אומר "שזה מקובל עליו". כלומר, מעביר ביקורת על התשובה ומנתח אותה. עצם העובדה שברק אמר שזה מקובל עליו, שבפועל זה לא משנה שכן זה הדין הדתי והוא חסין, אז זה משיק לעמדה של חשין ברפאלי. </w:t>
      </w:r>
      <w:r w:rsidR="003675E4">
        <w:rPr>
          <w:rFonts w:ascii="David" w:hAnsi="David" w:cs="David" w:hint="cs"/>
          <w:caps/>
          <w:color w:val="333333"/>
          <w:rtl/>
        </w:rPr>
        <w:t xml:space="preserve"> </w:t>
      </w:r>
    </w:p>
    <w:p w:rsidR="00550A27" w:rsidRDefault="00550A27" w:rsidP="009B7BCF">
      <w:pPr>
        <w:pStyle w:val="a5"/>
        <w:numPr>
          <w:ilvl w:val="0"/>
          <w:numId w:val="8"/>
        </w:numPr>
        <w:tabs>
          <w:tab w:val="clear" w:pos="4153"/>
          <w:tab w:val="clear" w:pos="8306"/>
        </w:tabs>
        <w:spacing w:line="276" w:lineRule="auto"/>
        <w:rPr>
          <w:rFonts w:ascii="David" w:hAnsi="David" w:cs="David"/>
          <w:caps/>
          <w:color w:val="333333"/>
        </w:rPr>
      </w:pPr>
      <w:r w:rsidRPr="00550A27">
        <w:rPr>
          <w:rFonts w:ascii="David" w:hAnsi="David" w:cs="David" w:hint="cs"/>
          <w:b/>
          <w:bCs/>
          <w:caps/>
          <w:color w:val="333333"/>
          <w:rtl/>
        </w:rPr>
        <w:t>זכויות</w:t>
      </w:r>
      <w:r>
        <w:rPr>
          <w:rFonts w:ascii="David" w:hAnsi="David" w:cs="David" w:hint="cs"/>
          <w:caps/>
          <w:color w:val="333333"/>
          <w:rtl/>
        </w:rPr>
        <w:t xml:space="preserve"> </w:t>
      </w:r>
      <w:r w:rsidRPr="00550A27">
        <w:rPr>
          <w:rFonts w:ascii="David" w:hAnsi="David" w:cs="David" w:hint="cs"/>
          <w:b/>
          <w:bCs/>
          <w:caps/>
          <w:color w:val="333333"/>
          <w:rtl/>
        </w:rPr>
        <w:t>ממוניות</w:t>
      </w:r>
      <w:r>
        <w:rPr>
          <w:rFonts w:ascii="David" w:hAnsi="David" w:cs="David" w:hint="cs"/>
          <w:caps/>
          <w:color w:val="333333"/>
          <w:rtl/>
        </w:rPr>
        <w:t xml:space="preserve"> </w:t>
      </w:r>
      <w:r w:rsidRPr="00550A27">
        <w:rPr>
          <w:rFonts w:ascii="David" w:hAnsi="David" w:cs="David" w:hint="cs"/>
          <w:b/>
          <w:bCs/>
          <w:caps/>
          <w:color w:val="333333"/>
          <w:rtl/>
        </w:rPr>
        <w:t>בנישואים</w:t>
      </w:r>
      <w:r>
        <w:rPr>
          <w:rFonts w:ascii="David" w:hAnsi="David" w:cs="David" w:hint="cs"/>
          <w:caps/>
          <w:color w:val="333333"/>
          <w:rtl/>
        </w:rPr>
        <w:t xml:space="preserve"> </w:t>
      </w:r>
      <w:r w:rsidRPr="00550A27">
        <w:rPr>
          <w:rFonts w:ascii="David" w:hAnsi="David" w:cs="David" w:hint="cs"/>
          <w:b/>
          <w:bCs/>
          <w:caps/>
          <w:color w:val="333333"/>
          <w:rtl/>
        </w:rPr>
        <w:t>אזרחיים</w:t>
      </w:r>
      <w:r>
        <w:rPr>
          <w:rFonts w:ascii="David" w:hAnsi="David" w:cs="David" w:hint="cs"/>
          <w:caps/>
          <w:color w:val="333333"/>
          <w:rtl/>
        </w:rPr>
        <w:t xml:space="preserve">- </w:t>
      </w:r>
      <w:r w:rsidR="00147BA8">
        <w:rPr>
          <w:rFonts w:ascii="David" w:hAnsi="David" w:cs="David" w:hint="cs"/>
          <w:caps/>
          <w:color w:val="333333"/>
          <w:rtl/>
        </w:rPr>
        <w:t xml:space="preserve">פה, ברק העלה את הסוגיה הזאת </w:t>
      </w:r>
      <w:proofErr w:type="spellStart"/>
      <w:r w:rsidR="00147BA8" w:rsidRPr="00147BA8">
        <w:rPr>
          <w:rFonts w:ascii="David" w:hAnsi="David" w:cs="David" w:hint="cs"/>
          <w:caps/>
          <w:color w:val="333333"/>
          <w:u w:val="single"/>
          <w:rtl/>
        </w:rPr>
        <w:t>כאוביטר</w:t>
      </w:r>
      <w:proofErr w:type="spellEnd"/>
      <w:r w:rsidR="00147BA8">
        <w:rPr>
          <w:rFonts w:ascii="David" w:hAnsi="David" w:cs="David" w:hint="cs"/>
          <w:caps/>
          <w:color w:val="333333"/>
          <w:rtl/>
        </w:rPr>
        <w:t xml:space="preserve"> ואמר שאי אפשר לכרוך שאלות ממוניות לתביעת גירושין כאשר הנישואין היו אזרחיים. לעומת זאת, העמדה של </w:t>
      </w:r>
      <w:proofErr w:type="spellStart"/>
      <w:r w:rsidR="00147BA8">
        <w:rPr>
          <w:rFonts w:ascii="David" w:hAnsi="David" w:cs="David" w:hint="cs"/>
          <w:caps/>
          <w:color w:val="333333"/>
          <w:rtl/>
        </w:rPr>
        <w:t>ביד"ר</w:t>
      </w:r>
      <w:proofErr w:type="spellEnd"/>
      <w:r w:rsidR="00147BA8">
        <w:rPr>
          <w:rFonts w:ascii="David" w:hAnsi="David" w:cs="David" w:hint="cs"/>
          <w:caps/>
          <w:color w:val="333333"/>
          <w:rtl/>
        </w:rPr>
        <w:t xml:space="preserve"> היא שחד משמעית אפשר לכרוך. ישנו פס"ד של הר' ינאי </w:t>
      </w:r>
      <w:proofErr w:type="spellStart"/>
      <w:r w:rsidR="00147BA8">
        <w:rPr>
          <w:rFonts w:ascii="David" w:hAnsi="David" w:cs="David" w:hint="cs"/>
          <w:caps/>
          <w:color w:val="333333"/>
          <w:rtl/>
        </w:rPr>
        <w:t>מביד"ר</w:t>
      </w:r>
      <w:proofErr w:type="spellEnd"/>
      <w:r w:rsidR="00147BA8">
        <w:rPr>
          <w:rFonts w:ascii="David" w:hAnsi="David" w:cs="David" w:hint="cs"/>
          <w:caps/>
          <w:color w:val="333333"/>
          <w:rtl/>
        </w:rPr>
        <w:t xml:space="preserve"> נתניה בו הוא מפרט תקדימים בהם הייתה חלוקת רכוש בעקבות נישואין אזרחיים ואף פסיקת מזונות לפי דין תורה.</w:t>
      </w:r>
    </w:p>
    <w:p w:rsidR="00147BA8" w:rsidRDefault="00147BA8" w:rsidP="00147BA8">
      <w:pPr>
        <w:pStyle w:val="a5"/>
        <w:tabs>
          <w:tab w:val="clear" w:pos="4153"/>
          <w:tab w:val="clear" w:pos="8306"/>
        </w:tabs>
        <w:spacing w:line="276" w:lineRule="auto"/>
        <w:rPr>
          <w:rFonts w:ascii="David" w:hAnsi="David" w:cs="David"/>
          <w:caps/>
          <w:color w:val="333333"/>
          <w:rtl/>
        </w:rPr>
      </w:pPr>
    </w:p>
    <w:p w:rsidR="00147BA8" w:rsidRDefault="00147BA8" w:rsidP="009B7BCF">
      <w:pPr>
        <w:pStyle w:val="a5"/>
        <w:numPr>
          <w:ilvl w:val="0"/>
          <w:numId w:val="6"/>
        </w:numPr>
        <w:tabs>
          <w:tab w:val="clear" w:pos="4153"/>
          <w:tab w:val="clear" w:pos="8306"/>
        </w:tabs>
        <w:spacing w:line="276" w:lineRule="auto"/>
        <w:rPr>
          <w:rFonts w:ascii="David" w:hAnsi="David" w:cs="David"/>
          <w:caps/>
          <w:color w:val="333333"/>
        </w:rPr>
      </w:pPr>
      <w:r>
        <w:rPr>
          <w:rFonts w:ascii="David" w:hAnsi="David" w:cs="David" w:hint="cs"/>
          <w:b/>
          <w:bCs/>
          <w:caps/>
          <w:color w:val="333333"/>
          <w:u w:val="single"/>
          <w:rtl/>
        </w:rPr>
        <w:t>מבחן</w:t>
      </w:r>
      <w:r>
        <w:rPr>
          <w:rFonts w:ascii="David" w:hAnsi="David" w:cs="David" w:hint="cs"/>
          <w:caps/>
          <w:color w:val="333333"/>
          <w:rtl/>
        </w:rPr>
        <w:t xml:space="preserve"> </w:t>
      </w:r>
      <w:r>
        <w:rPr>
          <w:rFonts w:ascii="David" w:hAnsi="David" w:cs="David"/>
          <w:caps/>
          <w:color w:val="333333"/>
          <w:rtl/>
        </w:rPr>
        <w:t>–</w:t>
      </w:r>
      <w:r>
        <w:rPr>
          <w:rFonts w:ascii="David" w:hAnsi="David" w:cs="David" w:hint="cs"/>
          <w:caps/>
          <w:color w:val="333333"/>
          <w:rtl/>
        </w:rPr>
        <w:t xml:space="preserve"> לבדוק למה קשור נושא הדיון ונושא העתירה </w:t>
      </w:r>
      <w:proofErr w:type="spellStart"/>
      <w:r>
        <w:rPr>
          <w:rFonts w:ascii="David" w:hAnsi="David" w:cs="David" w:hint="cs"/>
          <w:caps/>
          <w:color w:val="333333"/>
          <w:rtl/>
        </w:rPr>
        <w:t>לבג"צ</w:t>
      </w:r>
      <w:proofErr w:type="spellEnd"/>
      <w:r>
        <w:rPr>
          <w:rFonts w:ascii="David" w:hAnsi="David" w:cs="David" w:hint="cs"/>
          <w:caps/>
          <w:color w:val="333333"/>
          <w:rtl/>
        </w:rPr>
        <w:t xml:space="preserve">. אם הוא קשור למהות הנישואין/גירושין </w:t>
      </w:r>
      <w:r>
        <w:rPr>
          <w:rFonts w:ascii="David" w:hAnsi="David" w:cs="David"/>
          <w:caps/>
          <w:color w:val="333333"/>
          <w:rtl/>
        </w:rPr>
        <w:t>–</w:t>
      </w:r>
      <w:r>
        <w:rPr>
          <w:rFonts w:ascii="David" w:hAnsi="David" w:cs="David" w:hint="cs"/>
          <w:caps/>
          <w:color w:val="333333"/>
          <w:rtl/>
        </w:rPr>
        <w:t xml:space="preserve"> בג"צ לא יכול להתערב.</w:t>
      </w:r>
    </w:p>
    <w:p w:rsidR="00147BA8" w:rsidRDefault="00147BA8" w:rsidP="00147BA8">
      <w:pPr>
        <w:pStyle w:val="a5"/>
        <w:tabs>
          <w:tab w:val="clear" w:pos="4153"/>
          <w:tab w:val="clear" w:pos="8306"/>
        </w:tabs>
        <w:spacing w:line="276" w:lineRule="auto"/>
        <w:rPr>
          <w:rFonts w:ascii="David" w:hAnsi="David" w:cs="David"/>
          <w:caps/>
          <w:color w:val="333333"/>
          <w:rtl/>
        </w:rPr>
      </w:pPr>
    </w:p>
    <w:p w:rsidR="00147BA8" w:rsidRDefault="00147BA8" w:rsidP="00147BA8">
      <w:pPr>
        <w:pStyle w:val="a5"/>
        <w:tabs>
          <w:tab w:val="clear" w:pos="4153"/>
          <w:tab w:val="clear" w:pos="8306"/>
        </w:tabs>
        <w:spacing w:line="276" w:lineRule="auto"/>
        <w:rPr>
          <w:rFonts w:ascii="David" w:hAnsi="David" w:cs="David"/>
          <w:caps/>
          <w:color w:val="333333"/>
          <w:rtl/>
        </w:rPr>
      </w:pPr>
      <w:r>
        <w:rPr>
          <w:rFonts w:ascii="David" w:hAnsi="David" w:cs="David" w:hint="cs"/>
          <w:b/>
          <w:bCs/>
          <w:caps/>
          <w:color w:val="333333"/>
          <w:u w:val="single"/>
          <w:rtl/>
        </w:rPr>
        <w:t>הדין הדתי במערכת האזרחית:</w:t>
      </w:r>
    </w:p>
    <w:p w:rsidR="00147BA8" w:rsidRDefault="00A4770F" w:rsidP="00147BA8">
      <w:pPr>
        <w:pStyle w:val="a5"/>
        <w:tabs>
          <w:tab w:val="clear" w:pos="4153"/>
          <w:tab w:val="clear" w:pos="8306"/>
        </w:tabs>
        <w:spacing w:line="276" w:lineRule="auto"/>
        <w:rPr>
          <w:rFonts w:ascii="David" w:hAnsi="David" w:cs="David"/>
          <w:caps/>
          <w:color w:val="333333"/>
          <w:u w:val="single"/>
          <w:rtl/>
        </w:rPr>
      </w:pPr>
      <w:r>
        <w:rPr>
          <w:rFonts w:ascii="David" w:hAnsi="David" w:cs="David" w:hint="cs"/>
          <w:caps/>
          <w:color w:val="333333"/>
          <w:u w:val="single"/>
          <w:rtl/>
        </w:rPr>
        <w:t>אילו עניינים יש להשליט בהם את הדין הדתי ויכולים להתדיין גם בביהמ"ש אזרחי לענייני משפחה?:</w:t>
      </w:r>
    </w:p>
    <w:p w:rsidR="00A4770F" w:rsidRDefault="00A4770F" w:rsidP="009B7BCF">
      <w:pPr>
        <w:pStyle w:val="a5"/>
        <w:numPr>
          <w:ilvl w:val="0"/>
          <w:numId w:val="9"/>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מזונות- אישה יכולה לתבוע מזונות גם </w:t>
      </w:r>
      <w:proofErr w:type="spellStart"/>
      <w:r>
        <w:rPr>
          <w:rFonts w:ascii="David" w:hAnsi="David" w:cs="David" w:hint="cs"/>
          <w:caps/>
          <w:color w:val="333333"/>
          <w:rtl/>
        </w:rPr>
        <w:t>בביד"ר</w:t>
      </w:r>
      <w:proofErr w:type="spellEnd"/>
      <w:r>
        <w:rPr>
          <w:rFonts w:ascii="David" w:hAnsi="David" w:cs="David" w:hint="cs"/>
          <w:caps/>
          <w:color w:val="333333"/>
          <w:rtl/>
        </w:rPr>
        <w:t xml:space="preserve"> וגם בביהמ"ש לענייני משפחה. לגבי מזונות ילדים, העניין לא ברור.</w:t>
      </w:r>
    </w:p>
    <w:p w:rsidR="00A4770F" w:rsidRDefault="00A4770F" w:rsidP="009B7BCF">
      <w:pPr>
        <w:pStyle w:val="a5"/>
        <w:numPr>
          <w:ilvl w:val="0"/>
          <w:numId w:val="9"/>
        </w:numPr>
        <w:tabs>
          <w:tab w:val="clear" w:pos="4153"/>
          <w:tab w:val="clear" w:pos="8306"/>
        </w:tabs>
        <w:spacing w:line="276" w:lineRule="auto"/>
        <w:rPr>
          <w:rFonts w:ascii="David" w:hAnsi="David" w:cs="David"/>
          <w:caps/>
          <w:color w:val="333333"/>
        </w:rPr>
      </w:pPr>
      <w:r>
        <w:rPr>
          <w:rFonts w:ascii="David" w:hAnsi="David" w:cs="David" w:hint="cs"/>
          <w:caps/>
          <w:color w:val="333333"/>
          <w:rtl/>
        </w:rPr>
        <w:t>ענייני גירושין נישואין דרך סמכות נגררת (</w:t>
      </w:r>
      <w:r w:rsidRPr="00AC3A7F">
        <w:rPr>
          <w:rFonts w:ascii="David" w:hAnsi="David" w:cs="David" w:hint="cs"/>
          <w:caps/>
          <w:color w:val="333333"/>
          <w:highlight w:val="green"/>
          <w:rtl/>
        </w:rPr>
        <w:t>סע' 76</w:t>
      </w:r>
      <w:r>
        <w:rPr>
          <w:rFonts w:ascii="David" w:hAnsi="David" w:cs="David" w:hint="cs"/>
          <w:caps/>
          <w:color w:val="333333"/>
          <w:rtl/>
        </w:rPr>
        <w:t xml:space="preserve"> לחוק ביהמ"ש</w:t>
      </w:r>
      <w:r w:rsidR="00AC3A7F">
        <w:rPr>
          <w:rFonts w:ascii="David" w:hAnsi="David" w:cs="David" w:hint="cs"/>
          <w:caps/>
          <w:color w:val="333333"/>
          <w:rtl/>
        </w:rPr>
        <w:t xml:space="preserve"> </w:t>
      </w:r>
      <w:r w:rsidR="00AC3A7F">
        <w:rPr>
          <w:rFonts w:ascii="David" w:hAnsi="David" w:cs="David"/>
          <w:caps/>
          <w:color w:val="333333"/>
          <w:rtl/>
        </w:rPr>
        <w:t>–</w:t>
      </w:r>
      <w:r w:rsidR="00AC3A7F">
        <w:rPr>
          <w:rFonts w:ascii="David" w:hAnsi="David" w:cs="David" w:hint="cs"/>
          <w:caps/>
          <w:color w:val="333333"/>
          <w:rtl/>
        </w:rPr>
        <w:t xml:space="preserve"> סעיף חשוב</w:t>
      </w:r>
      <w:r>
        <w:rPr>
          <w:rFonts w:ascii="David" w:hAnsi="David" w:cs="David" w:hint="cs"/>
          <w:caps/>
          <w:color w:val="333333"/>
          <w:rtl/>
        </w:rPr>
        <w:t>)</w:t>
      </w:r>
      <w:r w:rsidR="00517CD2">
        <w:rPr>
          <w:rFonts w:ascii="David" w:hAnsi="David" w:cs="David" w:hint="cs"/>
          <w:caps/>
          <w:color w:val="333333"/>
          <w:rtl/>
        </w:rPr>
        <w:t>, היינו אגב שאלה שהתעוררה שהכרעתה דרושה לבירור העניין המרכזי שלשמו הוגשה התביעה</w:t>
      </w:r>
      <w:r>
        <w:rPr>
          <w:rFonts w:ascii="David" w:hAnsi="David" w:cs="David" w:hint="cs"/>
          <w:caps/>
          <w:color w:val="333333"/>
          <w:rtl/>
        </w:rPr>
        <w:t>.</w:t>
      </w:r>
    </w:p>
    <w:p w:rsidR="00B919D0" w:rsidRDefault="00B919D0" w:rsidP="00B919D0">
      <w:pPr>
        <w:pStyle w:val="a5"/>
        <w:tabs>
          <w:tab w:val="clear" w:pos="4153"/>
          <w:tab w:val="clear" w:pos="8306"/>
        </w:tabs>
        <w:spacing w:line="276" w:lineRule="auto"/>
        <w:rPr>
          <w:rFonts w:ascii="David" w:hAnsi="David" w:cs="David"/>
          <w:caps/>
          <w:color w:val="333333"/>
          <w:rtl/>
        </w:rPr>
      </w:pPr>
    </w:p>
    <w:p w:rsidR="00B919D0" w:rsidRDefault="00B919D0" w:rsidP="00B919D0">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u w:val="single"/>
          <w:rtl/>
        </w:rPr>
        <w:t>פסיקת המזונות של שמגר:</w:t>
      </w:r>
    </w:p>
    <w:p w:rsidR="00E50188" w:rsidRDefault="00E50188" w:rsidP="00B919D0">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תחום המזונות הוא המקום ליצירת דיני משפחה אזרחיים, שכן זה המקום בו המערכת האזרחית אמורה להפעיל דין דתי אולם ההנחה היא שהיא תתקשה לעשות כך במקרים בהם הדין הדתי הוא מפלה ובעייתי. </w:t>
      </w:r>
    </w:p>
    <w:p w:rsidR="00B919D0" w:rsidRDefault="00B919D0" w:rsidP="00B919D0">
      <w:pPr>
        <w:pStyle w:val="a5"/>
        <w:tabs>
          <w:tab w:val="clear" w:pos="4153"/>
          <w:tab w:val="clear" w:pos="8306"/>
        </w:tabs>
        <w:spacing w:line="276" w:lineRule="auto"/>
        <w:rPr>
          <w:rFonts w:ascii="David" w:hAnsi="David" w:cs="David"/>
          <w:caps/>
          <w:color w:val="333333"/>
          <w:rtl/>
        </w:rPr>
      </w:pPr>
      <w:r w:rsidRPr="00E50188">
        <w:rPr>
          <w:rFonts w:ascii="David" w:hAnsi="David" w:cs="David" w:hint="cs"/>
          <w:b/>
          <w:bCs/>
          <w:caps/>
          <w:color w:val="333333"/>
          <w:rtl/>
        </w:rPr>
        <w:lastRenderedPageBreak/>
        <w:t>שלב</w:t>
      </w:r>
      <w:r>
        <w:rPr>
          <w:rFonts w:ascii="David" w:hAnsi="David" w:cs="David" w:hint="cs"/>
          <w:caps/>
          <w:color w:val="333333"/>
          <w:rtl/>
        </w:rPr>
        <w:t xml:space="preserve"> </w:t>
      </w:r>
      <w:r w:rsidRPr="00E50188">
        <w:rPr>
          <w:rFonts w:ascii="David" w:hAnsi="David" w:cs="David" w:hint="cs"/>
          <w:b/>
          <w:bCs/>
          <w:caps/>
          <w:color w:val="333333"/>
          <w:rtl/>
        </w:rPr>
        <w:t>ראשון</w:t>
      </w:r>
      <w:r>
        <w:rPr>
          <w:rFonts w:ascii="David" w:hAnsi="David" w:cs="David" w:hint="cs"/>
          <w:caps/>
          <w:color w:val="333333"/>
          <w:rtl/>
        </w:rPr>
        <w:t xml:space="preserve"> </w:t>
      </w:r>
      <w:r>
        <w:rPr>
          <w:rFonts w:ascii="David" w:hAnsi="David" w:cs="David"/>
          <w:caps/>
          <w:color w:val="333333"/>
          <w:rtl/>
        </w:rPr>
        <w:t>–</w:t>
      </w:r>
      <w:r>
        <w:rPr>
          <w:rFonts w:ascii="David" w:hAnsi="David" w:cs="David" w:hint="cs"/>
          <w:caps/>
          <w:color w:val="333333"/>
          <w:rtl/>
        </w:rPr>
        <w:t xml:space="preserve"> החלה לכאורה של הדין הדתי (פרידמן, גל).</w:t>
      </w:r>
    </w:p>
    <w:p w:rsidR="00B919D0" w:rsidRDefault="00B919D0" w:rsidP="00B919D0">
      <w:pPr>
        <w:pStyle w:val="a5"/>
        <w:tabs>
          <w:tab w:val="clear" w:pos="4153"/>
          <w:tab w:val="clear" w:pos="8306"/>
        </w:tabs>
        <w:spacing w:line="276" w:lineRule="auto"/>
        <w:rPr>
          <w:rFonts w:ascii="David" w:hAnsi="David" w:cs="David"/>
          <w:caps/>
          <w:color w:val="333333"/>
          <w:rtl/>
        </w:rPr>
      </w:pPr>
      <w:r w:rsidRPr="00E50188">
        <w:rPr>
          <w:rFonts w:ascii="David" w:hAnsi="David" w:cs="David" w:hint="cs"/>
          <w:b/>
          <w:bCs/>
          <w:caps/>
          <w:color w:val="333333"/>
          <w:rtl/>
        </w:rPr>
        <w:t>שלב</w:t>
      </w:r>
      <w:r>
        <w:rPr>
          <w:rFonts w:ascii="David" w:hAnsi="David" w:cs="David" w:hint="cs"/>
          <w:caps/>
          <w:color w:val="333333"/>
          <w:rtl/>
        </w:rPr>
        <w:t xml:space="preserve"> </w:t>
      </w:r>
      <w:r w:rsidRPr="00E50188">
        <w:rPr>
          <w:rFonts w:ascii="David" w:hAnsi="David" w:cs="David" w:hint="cs"/>
          <w:b/>
          <w:bCs/>
          <w:caps/>
          <w:color w:val="333333"/>
          <w:rtl/>
        </w:rPr>
        <w:t>שני</w:t>
      </w:r>
      <w:r>
        <w:rPr>
          <w:rFonts w:ascii="David" w:hAnsi="David" w:cs="David" w:hint="cs"/>
          <w:caps/>
          <w:color w:val="333333"/>
          <w:rtl/>
        </w:rPr>
        <w:t xml:space="preserve"> </w:t>
      </w:r>
      <w:r>
        <w:rPr>
          <w:rFonts w:ascii="David" w:hAnsi="David" w:cs="David"/>
          <w:caps/>
          <w:color w:val="333333"/>
          <w:rtl/>
        </w:rPr>
        <w:t>–</w:t>
      </w:r>
      <w:r>
        <w:rPr>
          <w:rFonts w:ascii="David" w:hAnsi="David" w:cs="David" w:hint="cs"/>
          <w:caps/>
          <w:color w:val="333333"/>
          <w:rtl/>
        </w:rPr>
        <w:t xml:space="preserve"> החלת הדין הדתי תוך העברת ביקורת ישירה (</w:t>
      </w:r>
      <w:proofErr w:type="spellStart"/>
      <w:r>
        <w:rPr>
          <w:rFonts w:ascii="David" w:hAnsi="David" w:cs="David" w:hint="cs"/>
          <w:caps/>
          <w:color w:val="333333"/>
          <w:rtl/>
        </w:rPr>
        <w:t>גרינהאוז</w:t>
      </w:r>
      <w:proofErr w:type="spellEnd"/>
      <w:r>
        <w:rPr>
          <w:rFonts w:ascii="David" w:hAnsi="David" w:cs="David" w:hint="cs"/>
          <w:caps/>
          <w:color w:val="333333"/>
          <w:rtl/>
        </w:rPr>
        <w:t>, כהן).</w:t>
      </w:r>
    </w:p>
    <w:p w:rsidR="00B919D0" w:rsidRDefault="00B919D0" w:rsidP="00B919D0">
      <w:pPr>
        <w:pStyle w:val="a5"/>
        <w:tabs>
          <w:tab w:val="clear" w:pos="4153"/>
          <w:tab w:val="clear" w:pos="8306"/>
        </w:tabs>
        <w:spacing w:line="276" w:lineRule="auto"/>
        <w:rPr>
          <w:rFonts w:ascii="David" w:hAnsi="David" w:cs="David"/>
          <w:caps/>
          <w:color w:val="333333"/>
          <w:rtl/>
        </w:rPr>
      </w:pPr>
      <w:r w:rsidRPr="00E50188">
        <w:rPr>
          <w:rFonts w:ascii="David" w:hAnsi="David" w:cs="David" w:hint="cs"/>
          <w:b/>
          <w:bCs/>
          <w:caps/>
          <w:color w:val="333333"/>
          <w:rtl/>
        </w:rPr>
        <w:t>שלב</w:t>
      </w:r>
      <w:r>
        <w:rPr>
          <w:rFonts w:ascii="David" w:hAnsi="David" w:cs="David" w:hint="cs"/>
          <w:caps/>
          <w:color w:val="333333"/>
          <w:rtl/>
        </w:rPr>
        <w:t xml:space="preserve"> </w:t>
      </w:r>
      <w:r w:rsidRPr="00E50188">
        <w:rPr>
          <w:rFonts w:ascii="David" w:hAnsi="David" w:cs="David" w:hint="cs"/>
          <w:b/>
          <w:bCs/>
          <w:caps/>
          <w:color w:val="333333"/>
          <w:rtl/>
        </w:rPr>
        <w:t>שלישי</w:t>
      </w:r>
      <w:r>
        <w:rPr>
          <w:rFonts w:ascii="David" w:hAnsi="David" w:cs="David" w:hint="cs"/>
          <w:caps/>
          <w:color w:val="333333"/>
          <w:rtl/>
        </w:rPr>
        <w:t xml:space="preserve"> </w:t>
      </w:r>
      <w:r>
        <w:rPr>
          <w:rFonts w:ascii="David" w:hAnsi="David" w:cs="David"/>
          <w:caps/>
          <w:color w:val="333333"/>
          <w:rtl/>
        </w:rPr>
        <w:t>–</w:t>
      </w:r>
      <w:r>
        <w:rPr>
          <w:rFonts w:ascii="David" w:hAnsi="David" w:cs="David" w:hint="cs"/>
          <w:caps/>
          <w:color w:val="333333"/>
          <w:rtl/>
        </w:rPr>
        <w:t xml:space="preserve"> התעלמות מן הדין הדתי עצמו (כהנא, סולומון).</w:t>
      </w:r>
    </w:p>
    <w:p w:rsidR="00B919D0" w:rsidRDefault="00B919D0" w:rsidP="00B919D0">
      <w:pPr>
        <w:pStyle w:val="a5"/>
        <w:tabs>
          <w:tab w:val="clear" w:pos="4153"/>
          <w:tab w:val="clear" w:pos="8306"/>
        </w:tabs>
        <w:spacing w:line="276" w:lineRule="auto"/>
        <w:rPr>
          <w:rFonts w:ascii="David" w:hAnsi="David" w:cs="David"/>
          <w:caps/>
          <w:color w:val="333333"/>
          <w:rtl/>
        </w:rPr>
      </w:pPr>
    </w:p>
    <w:p w:rsidR="00F577D0" w:rsidRDefault="00C33582" w:rsidP="00F577D0">
      <w:pPr>
        <w:spacing w:after="0" w:line="276" w:lineRule="auto"/>
        <w:rPr>
          <w:rFonts w:ascii="David" w:hAnsi="David" w:cs="David"/>
          <w:rtl/>
        </w:rPr>
      </w:pPr>
      <w:r w:rsidRPr="00C33582">
        <w:rPr>
          <w:rFonts w:ascii="David" w:hAnsi="David" w:cs="David" w:hint="cs"/>
          <w:highlight w:val="lightGray"/>
          <w:rtl/>
        </w:rPr>
        <w:t>פס"ד גל</w:t>
      </w:r>
      <w:r w:rsidRPr="00C33582">
        <w:rPr>
          <w:rFonts w:ascii="David" w:hAnsi="David" w:cs="David" w:hint="cs"/>
          <w:rtl/>
        </w:rPr>
        <w:t xml:space="preserve">- זוג שנפרד לפני כמה שנים. האישה מגישה תביעת מזונות והאיש טוען שהיא בגדה בו. הוא מוכיח את מעשי הבגידה שלה ע"י הגשת ראיות, בין היתר תמונות של האישה עם הגבר ברכב בים, נכנסים לדירתו, תנוחות אינטימיות. ביהמ"ש המחוזי קובע ע"ס התמונות האלה שהיא עושה מעשי כיעור ולכן לא רשאית למזונות. היא מערערת לעליון ושמגר אומר- הבעל עזב את הבית לאירופה לתקופה לא מוגבלת ולכן אין לצפות מהאישה שתסתגר בבית. כמו כן, אין בראיות כדי להוכיח מעשי כיעור, אלא פגישות של האישה עם מכר. </w:t>
      </w:r>
    </w:p>
    <w:p w:rsidR="00F577D0" w:rsidRDefault="00F577D0" w:rsidP="00F577D0">
      <w:pPr>
        <w:spacing w:after="0" w:line="276" w:lineRule="auto"/>
        <w:rPr>
          <w:rFonts w:ascii="David" w:hAnsi="David" w:cs="David"/>
          <w:rtl/>
        </w:rPr>
      </w:pPr>
      <w:r>
        <w:rPr>
          <w:rFonts w:ascii="David" w:hAnsi="David" w:cs="David" w:hint="cs"/>
          <w:rtl/>
        </w:rPr>
        <w:t xml:space="preserve">בשלב הזה הדין הדתי קיים, אך שמגר מחיל אותו בצורה שונה ממה </w:t>
      </w:r>
      <w:proofErr w:type="spellStart"/>
      <w:r>
        <w:rPr>
          <w:rFonts w:ascii="David" w:hAnsi="David" w:cs="David" w:hint="cs"/>
          <w:rtl/>
        </w:rPr>
        <w:t>שביד"ר</w:t>
      </w:r>
      <w:proofErr w:type="spellEnd"/>
      <w:r>
        <w:rPr>
          <w:rFonts w:ascii="David" w:hAnsi="David" w:cs="David" w:hint="cs"/>
          <w:rtl/>
        </w:rPr>
        <w:t xml:space="preserve"> היה מחיל אותו. כלומר החלה לכאורה.</w:t>
      </w:r>
    </w:p>
    <w:p w:rsidR="00F577D0" w:rsidRPr="00F577D0" w:rsidRDefault="00F577D0" w:rsidP="00F577D0">
      <w:pPr>
        <w:spacing w:after="0" w:line="276" w:lineRule="auto"/>
        <w:rPr>
          <w:rFonts w:ascii="David" w:hAnsi="David" w:cs="David"/>
          <w:rtl/>
        </w:rPr>
      </w:pPr>
    </w:p>
    <w:p w:rsidR="00C33582" w:rsidRPr="00C33582" w:rsidRDefault="00C33582" w:rsidP="00E50188">
      <w:pPr>
        <w:spacing w:after="0" w:line="276" w:lineRule="auto"/>
        <w:rPr>
          <w:rFonts w:ascii="David" w:hAnsi="David" w:cs="David"/>
          <w:rtl/>
        </w:rPr>
      </w:pPr>
      <w:r w:rsidRPr="00C33582">
        <w:rPr>
          <w:rFonts w:ascii="David" w:hAnsi="David" w:cs="David" w:hint="cs"/>
          <w:highlight w:val="lightGray"/>
          <w:rtl/>
        </w:rPr>
        <w:t xml:space="preserve">פס"ד </w:t>
      </w:r>
      <w:proofErr w:type="spellStart"/>
      <w:r w:rsidRPr="00C33582">
        <w:rPr>
          <w:rFonts w:ascii="David" w:hAnsi="David" w:cs="David" w:hint="cs"/>
          <w:highlight w:val="lightGray"/>
          <w:rtl/>
        </w:rPr>
        <w:t>גרינהאוז</w:t>
      </w:r>
      <w:proofErr w:type="spellEnd"/>
      <w:r w:rsidRPr="00C33582">
        <w:rPr>
          <w:rFonts w:ascii="David" w:hAnsi="David" w:cs="David" w:hint="cs"/>
          <w:rtl/>
        </w:rPr>
        <w:t>- מדגים מצב יותר מורכב של אינטראקצי</w:t>
      </w:r>
      <w:r w:rsidRPr="00C33582">
        <w:rPr>
          <w:rFonts w:ascii="David" w:hAnsi="David" w:cs="David" w:hint="eastAsia"/>
          <w:rtl/>
        </w:rPr>
        <w:t>ה</w:t>
      </w:r>
      <w:r w:rsidRPr="00C33582">
        <w:rPr>
          <w:rFonts w:ascii="David" w:hAnsi="David" w:cs="David" w:hint="cs"/>
          <w:rtl/>
        </w:rPr>
        <w:t xml:space="preserve"> בין הדין הדתי לדין האזרחי. שם, יש תביעת מזונות שהאישה הגישה לביהמ"ש המחוזי (מקביל היום לתביעת מזונות שהאישה מגישה לביהמ"ש למשפחה). במקביל, </w:t>
      </w:r>
      <w:r>
        <w:rPr>
          <w:rFonts w:ascii="David" w:hAnsi="David" w:cs="David" w:hint="cs"/>
          <w:rtl/>
        </w:rPr>
        <w:t>התנהלה</w:t>
      </w:r>
      <w:r w:rsidRPr="00C33582">
        <w:rPr>
          <w:rFonts w:ascii="David" w:hAnsi="David" w:cs="David" w:hint="cs"/>
          <w:rtl/>
        </w:rPr>
        <w:t xml:space="preserve"> תביעת גירושין </w:t>
      </w:r>
      <w:proofErr w:type="spellStart"/>
      <w:r w:rsidRPr="00C33582">
        <w:rPr>
          <w:rFonts w:ascii="David" w:hAnsi="David" w:cs="David" w:hint="cs"/>
          <w:rtl/>
        </w:rPr>
        <w:t>בביד"ר</w:t>
      </w:r>
      <w:proofErr w:type="spellEnd"/>
      <w:r w:rsidRPr="00C33582">
        <w:rPr>
          <w:rFonts w:ascii="David" w:hAnsi="David" w:cs="David" w:hint="cs"/>
          <w:rtl/>
        </w:rPr>
        <w:t>.</w:t>
      </w:r>
      <w:r>
        <w:rPr>
          <w:rFonts w:ascii="David" w:hAnsi="David" w:cs="David" w:hint="cs"/>
          <w:rtl/>
        </w:rPr>
        <w:t xml:space="preserve"> בתביעת הגירושין, </w:t>
      </w:r>
      <w:proofErr w:type="spellStart"/>
      <w:r>
        <w:rPr>
          <w:rFonts w:ascii="David" w:hAnsi="David" w:cs="David" w:hint="cs"/>
          <w:rtl/>
        </w:rPr>
        <w:t>ביד"ר</w:t>
      </w:r>
      <w:proofErr w:type="spellEnd"/>
      <w:r>
        <w:rPr>
          <w:rFonts w:ascii="David" w:hAnsi="David" w:cs="David" w:hint="cs"/>
          <w:rtl/>
        </w:rPr>
        <w:t xml:space="preserve"> קבע</w:t>
      </w:r>
      <w:r w:rsidRPr="00C33582">
        <w:rPr>
          <w:rFonts w:ascii="David" w:hAnsi="David" w:cs="David" w:hint="cs"/>
          <w:rtl/>
        </w:rPr>
        <w:t xml:space="preserve"> שהצדדים צריכים לנהל מו"מ למתן גט מהנימוק של "יש רגליים לדבר קצת </w:t>
      </w:r>
      <w:r w:rsidRPr="00C33582">
        <w:rPr>
          <w:rFonts w:ascii="David" w:hAnsi="David" w:cs="David" w:hint="cs"/>
          <w:b/>
          <w:bCs/>
          <w:rtl/>
        </w:rPr>
        <w:t>כי האישה עוברת על ענייני דת</w:t>
      </w:r>
      <w:r w:rsidRPr="00C33582">
        <w:rPr>
          <w:rFonts w:ascii="David" w:hAnsi="David" w:cs="David" w:hint="cs"/>
          <w:rtl/>
        </w:rPr>
        <w:t xml:space="preserve">". </w:t>
      </w:r>
      <w:r>
        <w:rPr>
          <w:rFonts w:ascii="David" w:hAnsi="David" w:cs="David" w:hint="cs"/>
          <w:rtl/>
        </w:rPr>
        <w:t xml:space="preserve">מדובר בממצא עובדתי שנקבע </w:t>
      </w:r>
      <w:proofErr w:type="spellStart"/>
      <w:r>
        <w:rPr>
          <w:rFonts w:ascii="David" w:hAnsi="David" w:cs="David" w:hint="cs"/>
          <w:rtl/>
        </w:rPr>
        <w:t>בביד"ר</w:t>
      </w:r>
      <w:proofErr w:type="spellEnd"/>
      <w:r>
        <w:rPr>
          <w:rFonts w:ascii="David" w:hAnsi="David" w:cs="David" w:hint="cs"/>
          <w:rtl/>
        </w:rPr>
        <w:t xml:space="preserve"> שיש לו משמעות ויכול להוות אלמנט מאוד חשוב </w:t>
      </w:r>
      <w:r w:rsidRPr="00C33582">
        <w:rPr>
          <w:rFonts w:ascii="David" w:hAnsi="David" w:cs="David" w:hint="cs"/>
          <w:rtl/>
        </w:rPr>
        <w:t>במסגרת תביעת המזונות ה</w:t>
      </w:r>
      <w:r>
        <w:rPr>
          <w:rFonts w:ascii="David" w:hAnsi="David" w:cs="David" w:hint="cs"/>
          <w:rtl/>
        </w:rPr>
        <w:t>מתנהלת בבית המשפט האזרחי. שכן,</w:t>
      </w:r>
      <w:r w:rsidRPr="00C33582">
        <w:rPr>
          <w:rFonts w:ascii="David" w:hAnsi="David" w:cs="David" w:hint="cs"/>
          <w:rtl/>
        </w:rPr>
        <w:t xml:space="preserve"> ניתן לטעון בביהמ"ש האזרחי </w:t>
      </w:r>
      <w:proofErr w:type="spellStart"/>
      <w:r w:rsidRPr="00C33582">
        <w:rPr>
          <w:rFonts w:ascii="David" w:hAnsi="David" w:cs="David" w:hint="cs"/>
          <w:rtl/>
        </w:rPr>
        <w:t>שביד"ר</w:t>
      </w:r>
      <w:proofErr w:type="spellEnd"/>
      <w:r w:rsidRPr="00C33582">
        <w:rPr>
          <w:rFonts w:ascii="David" w:hAnsi="David" w:cs="David" w:hint="cs"/>
          <w:rtl/>
        </w:rPr>
        <w:t xml:space="preserve"> קבע שהאישה עוברת על דת ולכן אין לפסוק לה מזונות. וכאן העסק אמור להיגמר וביהמ"ש האזרחי צריך לפסוק שאין לתת לה מזונות, אבל זה לא מה שקורה בעניינו. שמגר אומר שזה </w:t>
      </w:r>
      <w:proofErr w:type="spellStart"/>
      <w:r w:rsidRPr="00C33582">
        <w:rPr>
          <w:rFonts w:ascii="David" w:hAnsi="David" w:cs="David" w:hint="cs"/>
          <w:rtl/>
        </w:rPr>
        <w:t>שביד"ר</w:t>
      </w:r>
      <w:proofErr w:type="spellEnd"/>
      <w:r w:rsidRPr="00C33582">
        <w:rPr>
          <w:rFonts w:ascii="David" w:hAnsi="David" w:cs="David" w:hint="cs"/>
          <w:rtl/>
        </w:rPr>
        <w:t xml:space="preserve"> קבע שהאישה עוברת על דת זה רק עובדה אחת שהוא קבע ממכלול עובדות אחרות הקשורות לבעל ועובדות אלה מצביעות על זה שהעובדה שהאישה עוברת על דת לא אמורה להפריע לבעל לפי אורח חייו. היו הקלטות של שיחות טלפון שלה עם גברים אחרים שמראות שהיא מנהלת רומנים איתם. אולם, גם הבעל </w:t>
      </w:r>
      <w:proofErr w:type="spellStart"/>
      <w:r w:rsidRPr="00C33582">
        <w:rPr>
          <w:rFonts w:ascii="David" w:hAnsi="David" w:cs="David" w:hint="cs"/>
          <w:rtl/>
        </w:rPr>
        <w:t>פירסם</w:t>
      </w:r>
      <w:proofErr w:type="spellEnd"/>
      <w:r w:rsidRPr="00C33582">
        <w:rPr>
          <w:rFonts w:ascii="David" w:hAnsi="David" w:cs="David" w:hint="cs"/>
          <w:rtl/>
        </w:rPr>
        <w:t xml:space="preserve"> בעיתונים מודעות שהוא מעוניין להכיר אישה. שמגר אומר שהבעל לא יכול לטעון שמפריע לו העניין שהאישה עוברת על דת כי גם הוא מנהל את חייו ככה. לדעתו, יכולה האישה לישון בביתו של גבר אחר ללא חשש מאיבוד מזונותיה כל עוד היא יכולה להוכיח שגם</w:t>
      </w:r>
      <w:r w:rsidR="00E50188">
        <w:rPr>
          <w:rFonts w:ascii="David" w:hAnsi="David" w:cs="David" w:hint="cs"/>
          <w:rtl/>
        </w:rPr>
        <w:t xml:space="preserve"> בעלה לא נמנע מאותם מעשים. מדובר</w:t>
      </w:r>
      <w:r w:rsidRPr="00C33582">
        <w:rPr>
          <w:rFonts w:ascii="David" w:hAnsi="David" w:cs="David" w:hint="cs"/>
          <w:rtl/>
        </w:rPr>
        <w:t xml:space="preserve"> </w:t>
      </w:r>
      <w:r w:rsidR="00E50188">
        <w:rPr>
          <w:rFonts w:ascii="David" w:hAnsi="David" w:cs="David" w:hint="cs"/>
          <w:rtl/>
        </w:rPr>
        <w:t>ב</w:t>
      </w:r>
      <w:r w:rsidRPr="00C33582">
        <w:rPr>
          <w:rFonts w:ascii="David" w:hAnsi="David" w:cs="David" w:hint="cs"/>
          <w:rtl/>
        </w:rPr>
        <w:t xml:space="preserve">קביעות </w:t>
      </w:r>
      <w:r w:rsidR="00E50188">
        <w:rPr>
          <w:rFonts w:ascii="David" w:hAnsi="David" w:cs="David" w:hint="cs"/>
          <w:rtl/>
        </w:rPr>
        <w:t xml:space="preserve">מרחיקות לכת. </w:t>
      </w:r>
      <w:r w:rsidRPr="00C33582">
        <w:rPr>
          <w:rFonts w:ascii="David" w:hAnsi="David" w:cs="David" w:hint="cs"/>
          <w:rtl/>
        </w:rPr>
        <w:t xml:space="preserve">שמגר מבסס את זה על פסיקה של </w:t>
      </w:r>
      <w:proofErr w:type="spellStart"/>
      <w:r w:rsidRPr="00C33582">
        <w:rPr>
          <w:rFonts w:ascii="David" w:hAnsi="David" w:cs="David" w:hint="cs"/>
          <w:rtl/>
        </w:rPr>
        <w:t>ביד"ר</w:t>
      </w:r>
      <w:proofErr w:type="spellEnd"/>
      <w:r w:rsidRPr="00C33582">
        <w:rPr>
          <w:rFonts w:ascii="David" w:hAnsi="David" w:cs="David" w:hint="cs"/>
          <w:rtl/>
        </w:rPr>
        <w:t xml:space="preserve"> </w:t>
      </w:r>
      <w:r w:rsidRPr="00E50188">
        <w:rPr>
          <w:rFonts w:ascii="David" w:hAnsi="David" w:cs="David" w:hint="cs"/>
          <w:u w:val="single"/>
          <w:rtl/>
        </w:rPr>
        <w:t>וכך הוא קושר את החלטתו לדין הדתי</w:t>
      </w:r>
      <w:r w:rsidRPr="00C33582">
        <w:rPr>
          <w:rFonts w:ascii="David" w:hAnsi="David" w:cs="David" w:hint="cs"/>
          <w:rtl/>
        </w:rPr>
        <w:t xml:space="preserve">. </w:t>
      </w:r>
      <w:r w:rsidR="00E50188">
        <w:rPr>
          <w:rFonts w:ascii="David" w:hAnsi="David" w:cs="David" w:hint="cs"/>
          <w:rtl/>
        </w:rPr>
        <w:t xml:space="preserve">אולם, </w:t>
      </w:r>
      <w:r w:rsidRPr="00C33582">
        <w:rPr>
          <w:rFonts w:ascii="David" w:hAnsi="David" w:cs="David" w:hint="cs"/>
          <w:rtl/>
        </w:rPr>
        <w:t>באותו פס"ד דתי שעליו שמגר מבסס את דבריו דובר בכלל על אישה שעובדת בטיפול סיעודי ואז מותר לה ללכת לישון בבית של גבר אחר מהנימוק שהיא עובדת. יש פה משהו עקום ברציונליזציה של שמגר; מה שעומד בבסיס הרציונליזציה של שמגר ה</w:t>
      </w:r>
      <w:r w:rsidR="00E50188">
        <w:rPr>
          <w:rFonts w:ascii="David" w:hAnsi="David" w:cs="David" w:hint="cs"/>
          <w:rtl/>
        </w:rPr>
        <w:t xml:space="preserve">וא - </w:t>
      </w:r>
      <w:r w:rsidRPr="00C33582">
        <w:rPr>
          <w:rFonts w:ascii="David" w:hAnsi="David" w:cs="David" w:hint="cs"/>
          <w:rtl/>
        </w:rPr>
        <w:t xml:space="preserve">האפליה בדין הדתי, החד צדדיות והניסיון דרך הדין הדתי עצמו, גם אם לא בצורה הכי ישרה, לבוא ולהתאים את הדין הדתי לנורמות האזרחיות. </w:t>
      </w:r>
    </w:p>
    <w:p w:rsidR="00C33582" w:rsidRPr="00C33582" w:rsidRDefault="00C33582" w:rsidP="00C33582">
      <w:pPr>
        <w:spacing w:after="0" w:line="276" w:lineRule="auto"/>
        <w:rPr>
          <w:rFonts w:ascii="David" w:hAnsi="David" w:cs="David"/>
          <w:rtl/>
        </w:rPr>
      </w:pPr>
    </w:p>
    <w:p w:rsidR="00F577D0" w:rsidRDefault="00F577D0" w:rsidP="0077779B">
      <w:pPr>
        <w:pStyle w:val="a5"/>
        <w:tabs>
          <w:tab w:val="clear" w:pos="4153"/>
          <w:tab w:val="clear" w:pos="8306"/>
        </w:tabs>
        <w:spacing w:line="276" w:lineRule="auto"/>
        <w:rPr>
          <w:rFonts w:ascii="David" w:hAnsi="David" w:cs="David"/>
          <w:caps/>
          <w:color w:val="333333"/>
          <w:rtl/>
        </w:rPr>
      </w:pPr>
      <w:r w:rsidRPr="005A6DE1">
        <w:rPr>
          <w:rFonts w:ascii="David" w:hAnsi="David" w:cs="David" w:hint="cs"/>
          <w:caps/>
          <w:color w:val="333333"/>
          <w:highlight w:val="lightGray"/>
          <w:rtl/>
        </w:rPr>
        <w:t>פס"ד כהן</w:t>
      </w:r>
      <w:r>
        <w:rPr>
          <w:rFonts w:ascii="David" w:hAnsi="David" w:cs="David" w:hint="cs"/>
          <w:caps/>
          <w:color w:val="333333"/>
          <w:rtl/>
        </w:rPr>
        <w:t>-</w:t>
      </w:r>
      <w:r w:rsidR="005A6DE1">
        <w:rPr>
          <w:rFonts w:ascii="David" w:hAnsi="David" w:cs="David" w:hint="cs"/>
          <w:caps/>
          <w:color w:val="333333"/>
          <w:rtl/>
        </w:rPr>
        <w:t xml:space="preserve"> תביעת גירושין שמתנהלת </w:t>
      </w:r>
      <w:proofErr w:type="spellStart"/>
      <w:r w:rsidR="005A6DE1">
        <w:rPr>
          <w:rFonts w:ascii="David" w:hAnsi="David" w:cs="David" w:hint="cs"/>
          <w:caps/>
          <w:color w:val="333333"/>
          <w:rtl/>
        </w:rPr>
        <w:t>בביד"ר</w:t>
      </w:r>
      <w:proofErr w:type="spellEnd"/>
      <w:r w:rsidR="005A6DE1">
        <w:rPr>
          <w:rFonts w:ascii="David" w:hAnsi="David" w:cs="David" w:hint="cs"/>
          <w:caps/>
          <w:color w:val="333333"/>
          <w:rtl/>
        </w:rPr>
        <w:t xml:space="preserve"> ובמקביל תביעת מזונות שמתנהלת בביהמ"ש האזרחי. האישה מודה </w:t>
      </w:r>
      <w:proofErr w:type="spellStart"/>
      <w:r w:rsidR="005A6DE1">
        <w:rPr>
          <w:rFonts w:ascii="David" w:hAnsi="David" w:cs="David" w:hint="cs"/>
          <w:caps/>
          <w:color w:val="333333"/>
          <w:rtl/>
        </w:rPr>
        <w:t>בביד"ר</w:t>
      </w:r>
      <w:proofErr w:type="spellEnd"/>
      <w:r w:rsidR="005A6DE1">
        <w:rPr>
          <w:rFonts w:ascii="David" w:hAnsi="David" w:cs="David" w:hint="cs"/>
          <w:caps/>
          <w:color w:val="333333"/>
          <w:rtl/>
        </w:rPr>
        <w:t xml:space="preserve"> כי היא בגדה בבעלה. להודאת הבגידה יש כמה </w:t>
      </w:r>
      <w:proofErr w:type="spellStart"/>
      <w:r w:rsidR="005A6DE1">
        <w:rPr>
          <w:rFonts w:ascii="David" w:hAnsi="David" w:cs="David" w:hint="cs"/>
          <w:caps/>
          <w:color w:val="333333"/>
          <w:rtl/>
        </w:rPr>
        <w:t>השלחות</w:t>
      </w:r>
      <w:proofErr w:type="spellEnd"/>
      <w:r w:rsidR="005A6DE1">
        <w:rPr>
          <w:rFonts w:ascii="David" w:hAnsi="David" w:cs="David" w:hint="cs"/>
          <w:caps/>
          <w:color w:val="333333"/>
          <w:rtl/>
        </w:rPr>
        <w:t xml:space="preserve">; </w:t>
      </w:r>
      <w:r w:rsidR="005A6DE1" w:rsidRPr="005A6DE1">
        <w:rPr>
          <w:rFonts w:ascii="David" w:hAnsi="David" w:cs="David" w:hint="cs"/>
          <w:caps/>
          <w:color w:val="333333"/>
          <w:u w:val="single"/>
          <w:rtl/>
        </w:rPr>
        <w:t>הראשונה</w:t>
      </w:r>
      <w:r w:rsidR="005A6DE1">
        <w:rPr>
          <w:rFonts w:ascii="David" w:hAnsi="David" w:cs="David" w:hint="cs"/>
          <w:caps/>
          <w:color w:val="333333"/>
          <w:rtl/>
        </w:rPr>
        <w:t xml:space="preserve">, מדובר בממצא עובדתי שנקבע </w:t>
      </w:r>
      <w:proofErr w:type="spellStart"/>
      <w:r w:rsidR="005A6DE1">
        <w:rPr>
          <w:rFonts w:ascii="David" w:hAnsi="David" w:cs="David" w:hint="cs"/>
          <w:caps/>
          <w:color w:val="333333"/>
          <w:rtl/>
        </w:rPr>
        <w:t>ב</w:t>
      </w:r>
      <w:r w:rsidR="0071402F">
        <w:rPr>
          <w:rFonts w:ascii="David" w:hAnsi="David" w:cs="David" w:hint="cs"/>
          <w:caps/>
          <w:color w:val="333333"/>
          <w:rtl/>
        </w:rPr>
        <w:t>ביד"ר</w:t>
      </w:r>
      <w:proofErr w:type="spellEnd"/>
      <w:r w:rsidR="0071402F">
        <w:rPr>
          <w:rFonts w:ascii="David" w:hAnsi="David" w:cs="David" w:hint="cs"/>
          <w:caps/>
          <w:color w:val="333333"/>
          <w:rtl/>
        </w:rPr>
        <w:t xml:space="preserve"> במסגרת תביעת הגירושין שזו סמכותו המלאה והייחודית ולכן חובה על ביהמ"ש להתייחס אליו. </w:t>
      </w:r>
      <w:r w:rsidR="0071402F" w:rsidRPr="0071402F">
        <w:rPr>
          <w:rFonts w:ascii="David" w:hAnsi="David" w:cs="David" w:hint="cs"/>
          <w:caps/>
          <w:color w:val="333333"/>
          <w:u w:val="single"/>
          <w:rtl/>
        </w:rPr>
        <w:t>השנייה</w:t>
      </w:r>
      <w:r w:rsidR="0071402F">
        <w:rPr>
          <w:rFonts w:ascii="David" w:hAnsi="David" w:cs="David" w:hint="cs"/>
          <w:caps/>
          <w:color w:val="333333"/>
          <w:rtl/>
        </w:rPr>
        <w:t xml:space="preserve">, ההודאה מביאה ל"השתק פלוגתא" (מעשה בית דין), כלומר ביהמ"ש לא יכול לערוך דיון בקביעה זו בשנית, אלא לקבלה כפי שהיא. בנוסף, ע"ס הודאתה, </w:t>
      </w:r>
      <w:proofErr w:type="spellStart"/>
      <w:r w:rsidR="0071402F">
        <w:rPr>
          <w:rFonts w:ascii="David" w:hAnsi="David" w:cs="David" w:hint="cs"/>
          <w:caps/>
          <w:color w:val="333333"/>
          <w:rtl/>
        </w:rPr>
        <w:t>ביד"ר</w:t>
      </w:r>
      <w:proofErr w:type="spellEnd"/>
      <w:r w:rsidR="0071402F">
        <w:rPr>
          <w:rFonts w:ascii="David" w:hAnsi="David" w:cs="David" w:hint="cs"/>
          <w:caps/>
          <w:color w:val="333333"/>
          <w:rtl/>
        </w:rPr>
        <w:t xml:space="preserve"> חייב את האישה לקבל את הגט. חיוב אישה לקבלת גט </w:t>
      </w:r>
      <w:r w:rsidR="0071402F" w:rsidRPr="0071402F">
        <w:rPr>
          <w:rFonts w:ascii="David" w:hAnsi="David" w:cs="David" w:hint="cs"/>
          <w:caps/>
          <w:color w:val="333333"/>
          <w:u w:val="single"/>
          <w:rtl/>
        </w:rPr>
        <w:t>משמעו שלילת מזונות</w:t>
      </w:r>
      <w:r w:rsidR="0071402F">
        <w:rPr>
          <w:rFonts w:ascii="David" w:hAnsi="David" w:cs="David" w:hint="cs"/>
          <w:caps/>
          <w:color w:val="333333"/>
          <w:rtl/>
        </w:rPr>
        <w:t>. כל הקביעות האלה של ביה"ד משמעותן כלפי ביהמ"ש זה פסק דין קונסטיטוטיבי, כלומר מציאות חדשה שביהמ"ש חייב להשתמש בה לאור כללי הכיבוד ההדדי בין שתי המערכות.</w:t>
      </w:r>
      <w:r>
        <w:rPr>
          <w:rFonts w:ascii="David" w:hAnsi="David" w:cs="David" w:hint="cs"/>
          <w:caps/>
          <w:color w:val="333333"/>
          <w:rtl/>
        </w:rPr>
        <w:t xml:space="preserve"> </w:t>
      </w:r>
      <w:r w:rsidR="0071402F">
        <w:rPr>
          <w:rFonts w:ascii="David" w:hAnsi="David" w:cs="David" w:hint="cs"/>
          <w:caps/>
          <w:color w:val="333333"/>
          <w:rtl/>
        </w:rPr>
        <w:t xml:space="preserve">אולם, זאת לא הפסיקה של שמגר. </w:t>
      </w:r>
      <w:r w:rsidR="0077779B">
        <w:rPr>
          <w:rFonts w:ascii="David" w:hAnsi="David" w:cs="David" w:hint="cs"/>
          <w:caps/>
          <w:color w:val="333333"/>
          <w:rtl/>
        </w:rPr>
        <w:t xml:space="preserve">שמגר לא התייחס לכל הקביעות הנ"ל ולא לעובדה שמדובר בפס"ד קונסטיטוטיבי בו האישה מפסידה מזונות בכל מקרה. שמגר מתייחס לחייו של הבעל, לכך שהוא חי חיי משפחה שנייה ולכן אין להתייחס לטענותיו שהעלה לאחר שעזב את הבית ומקיים משפחה שנייה. כלומר, יש לפסוק לאישה מזונות. כאן, אין שום הנמקה מהותית </w:t>
      </w:r>
      <w:proofErr w:type="spellStart"/>
      <w:r w:rsidR="0077779B">
        <w:rPr>
          <w:rFonts w:ascii="David" w:hAnsi="David" w:cs="David" w:hint="cs"/>
          <w:caps/>
          <w:color w:val="333333"/>
          <w:rtl/>
        </w:rPr>
        <w:t>מצידו</w:t>
      </w:r>
      <w:proofErr w:type="spellEnd"/>
      <w:r w:rsidR="0077779B">
        <w:rPr>
          <w:rFonts w:ascii="David" w:hAnsi="David" w:cs="David" w:hint="cs"/>
          <w:caps/>
          <w:color w:val="333333"/>
          <w:rtl/>
        </w:rPr>
        <w:t xml:space="preserve"> של שמגר ושום התייחסות לגופו של עניין ולכללים שהיו צריכים להנחות אותו בפסיקתו. </w:t>
      </w:r>
    </w:p>
    <w:p w:rsidR="00F577D0" w:rsidRDefault="00F577D0" w:rsidP="000C1554">
      <w:pPr>
        <w:pStyle w:val="a5"/>
        <w:tabs>
          <w:tab w:val="clear" w:pos="4153"/>
          <w:tab w:val="clear" w:pos="8306"/>
        </w:tabs>
        <w:spacing w:line="276" w:lineRule="auto"/>
        <w:rPr>
          <w:rFonts w:ascii="David" w:hAnsi="David" w:cs="David"/>
          <w:caps/>
          <w:color w:val="333333"/>
          <w:rtl/>
        </w:rPr>
      </w:pPr>
    </w:p>
    <w:p w:rsidR="00F577D0" w:rsidRDefault="00F577D0" w:rsidP="000C1554">
      <w:pPr>
        <w:pStyle w:val="a5"/>
        <w:tabs>
          <w:tab w:val="clear" w:pos="4153"/>
          <w:tab w:val="clear" w:pos="8306"/>
        </w:tabs>
        <w:spacing w:line="276" w:lineRule="auto"/>
        <w:rPr>
          <w:rFonts w:ascii="David" w:hAnsi="David" w:cs="David"/>
          <w:caps/>
          <w:color w:val="333333"/>
          <w:rtl/>
        </w:rPr>
      </w:pPr>
      <w:r w:rsidRPr="0077779B">
        <w:rPr>
          <w:rFonts w:ascii="David" w:hAnsi="David" w:cs="David" w:hint="cs"/>
          <w:caps/>
          <w:color w:val="333333"/>
          <w:highlight w:val="lightGray"/>
          <w:rtl/>
        </w:rPr>
        <w:t>פס"ד כהנא</w:t>
      </w:r>
      <w:r>
        <w:rPr>
          <w:rFonts w:ascii="David" w:hAnsi="David" w:cs="David" w:hint="cs"/>
          <w:caps/>
          <w:color w:val="333333"/>
          <w:rtl/>
        </w:rPr>
        <w:t xml:space="preserve">- </w:t>
      </w:r>
      <w:r w:rsidR="006F114D">
        <w:rPr>
          <w:rFonts w:ascii="David" w:hAnsi="David" w:cs="David" w:hint="cs"/>
          <w:caps/>
          <w:color w:val="333333"/>
          <w:rtl/>
        </w:rPr>
        <w:t>כהן וגרושה שהתחתנו בנישואין אזרחיים בקפריס</w:t>
      </w:r>
      <w:r w:rsidR="007C6EAC">
        <w:rPr>
          <w:rFonts w:ascii="David" w:hAnsi="David" w:cs="David" w:hint="cs"/>
          <w:caps/>
          <w:color w:val="333333"/>
          <w:rtl/>
        </w:rPr>
        <w:t xml:space="preserve">ין. </w:t>
      </w:r>
      <w:proofErr w:type="spellStart"/>
      <w:r w:rsidR="007C6EAC">
        <w:rPr>
          <w:rFonts w:ascii="David" w:hAnsi="David" w:cs="David" w:hint="cs"/>
          <w:caps/>
          <w:color w:val="333333"/>
          <w:rtl/>
        </w:rPr>
        <w:t>ביד"ר</w:t>
      </w:r>
      <w:proofErr w:type="spellEnd"/>
      <w:r w:rsidR="007C6EAC">
        <w:rPr>
          <w:rFonts w:ascii="David" w:hAnsi="David" w:cs="David" w:hint="cs"/>
          <w:caps/>
          <w:color w:val="333333"/>
          <w:rtl/>
        </w:rPr>
        <w:t xml:space="preserve"> אמנם רואה בעין שלילית נישואין כאלה אך עדיין מכיר בהם. בעת הגירושין, </w:t>
      </w:r>
      <w:proofErr w:type="spellStart"/>
      <w:r w:rsidR="007C6EAC">
        <w:rPr>
          <w:rFonts w:ascii="David" w:hAnsi="David" w:cs="David" w:hint="cs"/>
          <w:caps/>
          <w:color w:val="333333"/>
          <w:rtl/>
        </w:rPr>
        <w:t>ביד"ר</w:t>
      </w:r>
      <w:proofErr w:type="spellEnd"/>
      <w:r w:rsidR="007C6EAC">
        <w:rPr>
          <w:rFonts w:ascii="David" w:hAnsi="David" w:cs="David" w:hint="cs"/>
          <w:caps/>
          <w:color w:val="333333"/>
          <w:rtl/>
        </w:rPr>
        <w:t xml:space="preserve"> הורה על גט לחומרה. במקרה כזה, ועוד במקרה של נישואי איסור (כהן וגרושה) המזונות נשללים אוטומטית מהאישה. כלומר, בהפעלה פשוטה של הדין הדתי, על המחוזי היה לפסוק שהאישה אינה זכאית למזונות.</w:t>
      </w:r>
      <w:r w:rsidR="007A0BB8">
        <w:rPr>
          <w:rFonts w:ascii="David" w:hAnsi="David" w:cs="David" w:hint="cs"/>
          <w:caps/>
          <w:color w:val="333333"/>
          <w:rtl/>
        </w:rPr>
        <w:t xml:space="preserve"> בעניינו, שמגר פוסק לה מזונות ומבסס את החלטתו על "התחייבותו של הבעל" ו"שיקולי צדק". כלומר, ניתוח חוזי וצדק.</w:t>
      </w:r>
    </w:p>
    <w:p w:rsidR="00F577D0" w:rsidRDefault="00F577D0" w:rsidP="000C1554">
      <w:pPr>
        <w:pStyle w:val="a5"/>
        <w:tabs>
          <w:tab w:val="clear" w:pos="4153"/>
          <w:tab w:val="clear" w:pos="8306"/>
        </w:tabs>
        <w:spacing w:line="276" w:lineRule="auto"/>
        <w:rPr>
          <w:rFonts w:ascii="David" w:hAnsi="David" w:cs="David"/>
          <w:caps/>
          <w:color w:val="333333"/>
          <w:rtl/>
        </w:rPr>
      </w:pPr>
    </w:p>
    <w:p w:rsidR="00535077" w:rsidRDefault="00F577D0" w:rsidP="000C1554">
      <w:pPr>
        <w:pStyle w:val="a5"/>
        <w:tabs>
          <w:tab w:val="clear" w:pos="4153"/>
          <w:tab w:val="clear" w:pos="8306"/>
        </w:tabs>
        <w:spacing w:line="276" w:lineRule="auto"/>
        <w:rPr>
          <w:rFonts w:ascii="David" w:hAnsi="David" w:cs="David"/>
          <w:caps/>
          <w:color w:val="333333"/>
          <w:rtl/>
        </w:rPr>
      </w:pPr>
      <w:r w:rsidRPr="0077779B">
        <w:rPr>
          <w:rFonts w:ascii="David" w:hAnsi="David" w:cs="David" w:hint="cs"/>
          <w:caps/>
          <w:color w:val="333333"/>
          <w:highlight w:val="lightGray"/>
          <w:rtl/>
        </w:rPr>
        <w:t>פס"ד סולומון</w:t>
      </w:r>
      <w:r>
        <w:rPr>
          <w:rFonts w:ascii="David" w:hAnsi="David" w:cs="David" w:hint="cs"/>
          <w:caps/>
          <w:color w:val="333333"/>
          <w:rtl/>
        </w:rPr>
        <w:t xml:space="preserve">- </w:t>
      </w:r>
      <w:r w:rsidR="00AD3FFE">
        <w:rPr>
          <w:rFonts w:ascii="David" w:hAnsi="David" w:cs="David" w:hint="cs"/>
          <w:caps/>
          <w:color w:val="333333"/>
          <w:rtl/>
        </w:rPr>
        <w:t xml:space="preserve">נישואין בין דתות; </w:t>
      </w:r>
      <w:proofErr w:type="spellStart"/>
      <w:r w:rsidR="00AD3FFE">
        <w:rPr>
          <w:rFonts w:ascii="David" w:hAnsi="David" w:cs="David" w:hint="cs"/>
          <w:caps/>
          <w:color w:val="333333"/>
          <w:rtl/>
        </w:rPr>
        <w:t>יהודיה</w:t>
      </w:r>
      <w:proofErr w:type="spellEnd"/>
      <w:r w:rsidR="00AD3FFE">
        <w:rPr>
          <w:rFonts w:ascii="David" w:hAnsi="David" w:cs="David" w:hint="cs"/>
          <w:caps/>
          <w:color w:val="333333"/>
          <w:rtl/>
        </w:rPr>
        <w:t xml:space="preserve"> עם יווני אורתודוכסי. לפי סע' 2(א) לחוק המזונות אדם חייב במזונות לבן זוגו לפי הוראות הדין החלות עליו. היינו, על האישה להביא את הדין היווני ולהוכיח ממנו כי מגיעים לה מזונות. אולם, היא לא עשתה זאת. השאלה שהיה צריך לדון בה היא מה קורה במצב בו לא ניתן להביא הוכחות מהדין לפיו צריך ללכת? שמגר לא הולך בכיוון הזה בכלל; </w:t>
      </w:r>
      <w:r w:rsidR="00BF0E0A">
        <w:rPr>
          <w:rFonts w:ascii="David" w:hAnsi="David" w:cs="David" w:hint="cs"/>
          <w:caps/>
          <w:color w:val="333333"/>
          <w:rtl/>
        </w:rPr>
        <w:t xml:space="preserve">שמגר פוסק </w:t>
      </w:r>
      <w:r w:rsidR="00535077">
        <w:rPr>
          <w:rFonts w:ascii="David" w:hAnsi="David" w:cs="David" w:hint="cs"/>
          <w:caps/>
          <w:color w:val="333333"/>
          <w:rtl/>
        </w:rPr>
        <w:t>כי במקרה דנן לאישה לא מגיעים מזונות כיוון שהיא יכולה לחיות ממעשה ידיה (משתכרת).</w:t>
      </w:r>
    </w:p>
    <w:p w:rsidR="00F577D0" w:rsidRDefault="00535077" w:rsidP="009B7BCF">
      <w:pPr>
        <w:pStyle w:val="a5"/>
        <w:numPr>
          <w:ilvl w:val="0"/>
          <w:numId w:val="10"/>
        </w:numPr>
        <w:tabs>
          <w:tab w:val="clear" w:pos="4153"/>
          <w:tab w:val="clear" w:pos="8306"/>
        </w:tabs>
        <w:spacing w:line="276" w:lineRule="auto"/>
        <w:rPr>
          <w:rFonts w:ascii="David" w:hAnsi="David" w:cs="David"/>
          <w:caps/>
          <w:color w:val="333333"/>
        </w:rPr>
      </w:pPr>
      <w:r>
        <w:rPr>
          <w:rFonts w:ascii="David" w:hAnsi="David" w:cs="David" w:hint="cs"/>
          <w:caps/>
          <w:color w:val="333333"/>
          <w:rtl/>
        </w:rPr>
        <w:t xml:space="preserve">מעשה ידיה = לדין הדין העברי, הדתי, החובה של הבעל לזון את אשתו היא לא מוחלטת. כלומר, במקרים בהם לאישה יש הכנסה ממעשי ידיה מזונותיה עלולים להצטמצם. יש דיון על ההגדרה של מעשי ידיה ומה נכנס בגדרה. בעקרון, הכלל הזה הוא טענת קיזוז. כך, אם לאישה היה צריך לפסוק 4,000 ₪ מזונות (לפי אורח החיים, לפי רמת ההכנסה ולפי הכלל "עולה עמו ולא יורדת) והיא משתכרת ב-3,500 ₪, אז המזונות יעמדו על 500 ₪. כאמור, זאת בהנחה שהמשכורת שלה נכנסת בגדר "מעשה ידיה". </w:t>
      </w:r>
    </w:p>
    <w:p w:rsidR="00535077" w:rsidRDefault="00535077" w:rsidP="00535077">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מעשי ידיה זה הוא כלל יהודי, ואולם בעניינו מדובר </w:t>
      </w:r>
      <w:proofErr w:type="spellStart"/>
      <w:r>
        <w:rPr>
          <w:rFonts w:ascii="David" w:hAnsi="David" w:cs="David" w:hint="cs"/>
          <w:caps/>
          <w:color w:val="333333"/>
          <w:rtl/>
        </w:rPr>
        <w:t>ביהודיה</w:t>
      </w:r>
      <w:proofErr w:type="spellEnd"/>
      <w:r>
        <w:rPr>
          <w:rFonts w:ascii="David" w:hAnsi="David" w:cs="David" w:hint="cs"/>
          <w:caps/>
          <w:color w:val="333333"/>
          <w:rtl/>
        </w:rPr>
        <w:t xml:space="preserve"> עם יווני אורתודוכסי. לכן, הטעם של שמגר הוא "אמות מידה מקובלות". </w:t>
      </w:r>
      <w:proofErr w:type="spellStart"/>
      <w:r>
        <w:rPr>
          <w:rFonts w:ascii="David" w:hAnsi="David" w:cs="David" w:hint="cs"/>
          <w:caps/>
          <w:color w:val="333333"/>
          <w:rtl/>
        </w:rPr>
        <w:t>באוביטר</w:t>
      </w:r>
      <w:proofErr w:type="spellEnd"/>
      <w:r>
        <w:rPr>
          <w:rFonts w:ascii="David" w:hAnsi="David" w:cs="David" w:hint="cs"/>
          <w:caps/>
          <w:color w:val="333333"/>
          <w:rtl/>
        </w:rPr>
        <w:t xml:space="preserve"> שמגר מציין שהוא גוזר את הרעיון הזה מכוח חוק יסוד כבוד האדם וחירותו.</w:t>
      </w:r>
    </w:p>
    <w:p w:rsidR="00535077" w:rsidRDefault="00535077" w:rsidP="00535077">
      <w:pPr>
        <w:pStyle w:val="a5"/>
        <w:tabs>
          <w:tab w:val="clear" w:pos="4153"/>
          <w:tab w:val="clear" w:pos="8306"/>
        </w:tabs>
        <w:spacing w:line="276" w:lineRule="auto"/>
        <w:rPr>
          <w:rFonts w:ascii="David" w:hAnsi="David" w:cs="David"/>
          <w:caps/>
          <w:color w:val="333333"/>
          <w:rtl/>
        </w:rPr>
      </w:pPr>
    </w:p>
    <w:p w:rsidR="004436E7" w:rsidRDefault="004436E7" w:rsidP="00535077">
      <w:pPr>
        <w:pStyle w:val="a5"/>
        <w:tabs>
          <w:tab w:val="clear" w:pos="4153"/>
          <w:tab w:val="clear" w:pos="8306"/>
        </w:tabs>
        <w:spacing w:line="276" w:lineRule="auto"/>
        <w:rPr>
          <w:rFonts w:ascii="David" w:hAnsi="David" w:cs="David"/>
          <w:caps/>
          <w:color w:val="333333"/>
          <w:rtl/>
        </w:rPr>
      </w:pPr>
    </w:p>
    <w:p w:rsidR="004436E7" w:rsidRPr="004436E7" w:rsidRDefault="004436E7" w:rsidP="00FB0638">
      <w:pPr>
        <w:pStyle w:val="a5"/>
        <w:shd w:val="clear" w:color="auto" w:fill="FBE4D5" w:themeFill="accent2" w:themeFillTint="33"/>
        <w:tabs>
          <w:tab w:val="clear" w:pos="4153"/>
          <w:tab w:val="clear" w:pos="8306"/>
        </w:tabs>
        <w:spacing w:line="276" w:lineRule="auto"/>
        <w:jc w:val="center"/>
        <w:rPr>
          <w:rFonts w:ascii="David" w:hAnsi="David" w:cs="David"/>
          <w:b/>
          <w:bCs/>
          <w:caps/>
          <w:color w:val="333333"/>
          <w:u w:val="single"/>
          <w:rtl/>
        </w:rPr>
      </w:pPr>
      <w:r>
        <w:rPr>
          <w:rFonts w:ascii="David" w:hAnsi="David" w:cs="David" w:hint="cs"/>
          <w:b/>
          <w:bCs/>
          <w:caps/>
          <w:color w:val="333333"/>
          <w:u w:val="single"/>
          <w:rtl/>
        </w:rPr>
        <w:t>מזונות אזרחיים:</w:t>
      </w:r>
    </w:p>
    <w:p w:rsidR="00FB0638" w:rsidRDefault="00FB0638" w:rsidP="004B2EC4">
      <w:pPr>
        <w:pStyle w:val="a5"/>
        <w:tabs>
          <w:tab w:val="clear" w:pos="4153"/>
          <w:tab w:val="clear" w:pos="8306"/>
        </w:tabs>
        <w:spacing w:line="276" w:lineRule="auto"/>
        <w:rPr>
          <w:rFonts w:ascii="David" w:hAnsi="David" w:cs="David"/>
          <w:caps/>
          <w:color w:val="333333"/>
          <w:highlight w:val="lightGray"/>
          <w:rtl/>
        </w:rPr>
      </w:pPr>
    </w:p>
    <w:p w:rsidR="00935B54" w:rsidRDefault="00535077" w:rsidP="004B2EC4">
      <w:pPr>
        <w:pStyle w:val="a5"/>
        <w:tabs>
          <w:tab w:val="clear" w:pos="4153"/>
          <w:tab w:val="clear" w:pos="8306"/>
        </w:tabs>
        <w:spacing w:line="276" w:lineRule="auto"/>
        <w:rPr>
          <w:rFonts w:ascii="David" w:hAnsi="David" w:cs="David"/>
          <w:caps/>
          <w:color w:val="333333"/>
          <w:rtl/>
        </w:rPr>
      </w:pPr>
      <w:r w:rsidRPr="00535077">
        <w:rPr>
          <w:rFonts w:ascii="David" w:hAnsi="David" w:cs="David" w:hint="cs"/>
          <w:caps/>
          <w:color w:val="333333"/>
          <w:highlight w:val="lightGray"/>
          <w:rtl/>
        </w:rPr>
        <w:t>רע"א 8256/99 פלונית</w:t>
      </w:r>
      <w:r>
        <w:rPr>
          <w:rFonts w:ascii="David" w:hAnsi="David" w:cs="David" w:hint="cs"/>
          <w:caps/>
          <w:color w:val="333333"/>
          <w:rtl/>
        </w:rPr>
        <w:t>- מזונות אזרחיים</w:t>
      </w:r>
      <w:r w:rsidR="00427C91">
        <w:rPr>
          <w:rFonts w:ascii="David" w:hAnsi="David" w:cs="David" w:hint="cs"/>
          <w:caps/>
          <w:color w:val="333333"/>
          <w:rtl/>
        </w:rPr>
        <w:t xml:space="preserve"> (מזונות משקמים)</w:t>
      </w:r>
      <w:r w:rsidR="00B07C5B">
        <w:rPr>
          <w:rFonts w:ascii="David" w:hAnsi="David" w:cs="David" w:hint="cs"/>
          <w:caps/>
          <w:color w:val="333333"/>
          <w:rtl/>
        </w:rPr>
        <w:t xml:space="preserve"> של ברק</w:t>
      </w:r>
      <w:r>
        <w:rPr>
          <w:rFonts w:ascii="David" w:hAnsi="David" w:cs="David" w:hint="cs"/>
          <w:caps/>
          <w:color w:val="333333"/>
          <w:rtl/>
        </w:rPr>
        <w:t xml:space="preserve">. </w:t>
      </w:r>
      <w:r w:rsidR="00496ACC">
        <w:rPr>
          <w:rFonts w:ascii="David" w:hAnsi="David" w:cs="David" w:hint="cs"/>
          <w:caps/>
          <w:color w:val="333333"/>
          <w:rtl/>
        </w:rPr>
        <w:t xml:space="preserve">זוג צעיר שנישא בנישואים אזרחיים (נישואי </w:t>
      </w:r>
      <w:r w:rsidR="00634B9F">
        <w:rPr>
          <w:rFonts w:ascii="David" w:hAnsi="David" w:cs="David" w:hint="cs"/>
          <w:caps/>
          <w:color w:val="333333"/>
          <w:rtl/>
        </w:rPr>
        <w:t>פרגוואי</w:t>
      </w:r>
      <w:r w:rsidR="00496ACC">
        <w:rPr>
          <w:rFonts w:ascii="David" w:hAnsi="David" w:cs="David" w:hint="cs"/>
          <w:caps/>
          <w:color w:val="333333"/>
          <w:rtl/>
        </w:rPr>
        <w:t>)</w:t>
      </w:r>
      <w:r w:rsidR="00634B9F">
        <w:rPr>
          <w:rFonts w:ascii="David" w:hAnsi="David" w:cs="David" w:hint="cs"/>
          <w:caps/>
          <w:color w:val="333333"/>
          <w:rtl/>
        </w:rPr>
        <w:t xml:space="preserve"> שנמשכו כשנה. בהתחלה הגישה האישה תביעת מזונות עד גירושי הצדדים בפועל (כשנתיים), אח"כ צמצמה את התביעה עד לכניסתה להריון מבן זוג חדש. מדובר היה בזוג צעיר, שהיה נשוי תקופה קצרה ולא היה להם רכוש משותף. כמו כן, לא נעשה וויתור, כלומר אחד לא וויתר על הקריירה שלו למען השני או למען חיי המשפחה.</w:t>
      </w:r>
      <w:r w:rsidR="00F178F5">
        <w:rPr>
          <w:rFonts w:ascii="David" w:hAnsi="David" w:cs="David" w:hint="cs"/>
          <w:caps/>
          <w:color w:val="333333"/>
          <w:rtl/>
        </w:rPr>
        <w:t xml:space="preserve"> כדי להכריע בשאלה האם אישה יהודייה שנישאה בנישואין אזרחיים לגבר יהודי זכאית למזונות יש לשאול האם הנישואים תקפים (פס"ד בכר-גולדברג לעיל). כאמור, ביהמ"ש ישאב את התשובה לכך מדיני המשפט הבינלאומי הפרטי (כללי ברירת הדין), </w:t>
      </w:r>
      <w:proofErr w:type="spellStart"/>
      <w:r w:rsidR="00F178F5">
        <w:rPr>
          <w:rFonts w:ascii="David" w:hAnsi="David" w:cs="David" w:hint="cs"/>
          <w:caps/>
          <w:color w:val="333333"/>
          <w:rtl/>
        </w:rPr>
        <w:t>וביד"ר</w:t>
      </w:r>
      <w:proofErr w:type="spellEnd"/>
      <w:r w:rsidR="00F178F5">
        <w:rPr>
          <w:rFonts w:ascii="David" w:hAnsi="David" w:cs="David" w:hint="cs"/>
          <w:caps/>
          <w:color w:val="333333"/>
          <w:rtl/>
        </w:rPr>
        <w:t xml:space="preserve"> מהדין הדתי. כך היה צריך להיות גם בעניינו. ברק קורא לדרך פתרון זו "דרך הסטאטוס", כי צריך לברר מה המעמד/סטאטוס וזו דרך פתרון אחת. דרך פתר</w:t>
      </w:r>
      <w:r w:rsidR="002232BB">
        <w:rPr>
          <w:rFonts w:ascii="David" w:hAnsi="David" w:cs="David" w:hint="cs"/>
          <w:caps/>
          <w:color w:val="333333"/>
          <w:rtl/>
        </w:rPr>
        <w:t xml:space="preserve">ון שנייה שהוא מעלה היא </w:t>
      </w:r>
      <w:r w:rsidR="002232BB">
        <w:rPr>
          <w:rFonts w:ascii="David" w:hAnsi="David" w:cs="David" w:hint="cs"/>
          <w:b/>
          <w:bCs/>
          <w:caps/>
          <w:color w:val="333333"/>
          <w:rtl/>
        </w:rPr>
        <w:t>"</w:t>
      </w:r>
      <w:r w:rsidR="00F178F5" w:rsidRPr="002232BB">
        <w:rPr>
          <w:rFonts w:ascii="David" w:hAnsi="David" w:cs="David" w:hint="cs"/>
          <w:b/>
          <w:bCs/>
          <w:caps/>
          <w:color w:val="333333"/>
          <w:rtl/>
        </w:rPr>
        <w:t>דרך</w:t>
      </w:r>
      <w:r w:rsidR="00F178F5">
        <w:rPr>
          <w:rFonts w:ascii="David" w:hAnsi="David" w:cs="David" w:hint="cs"/>
          <w:caps/>
          <w:color w:val="333333"/>
          <w:rtl/>
        </w:rPr>
        <w:t xml:space="preserve"> </w:t>
      </w:r>
      <w:r w:rsidR="00F178F5" w:rsidRPr="002232BB">
        <w:rPr>
          <w:rFonts w:ascii="David" w:hAnsi="David" w:cs="David" w:hint="cs"/>
          <w:b/>
          <w:bCs/>
          <w:caps/>
          <w:color w:val="333333"/>
          <w:rtl/>
        </w:rPr>
        <w:t>החוזה</w:t>
      </w:r>
      <w:r w:rsidR="002232BB">
        <w:rPr>
          <w:rFonts w:ascii="David" w:hAnsi="David" w:cs="David" w:hint="cs"/>
          <w:b/>
          <w:bCs/>
          <w:caps/>
          <w:color w:val="333333"/>
          <w:rtl/>
        </w:rPr>
        <w:t>"</w:t>
      </w:r>
      <w:r w:rsidR="002232BB">
        <w:rPr>
          <w:rFonts w:ascii="David" w:hAnsi="David" w:cs="David" w:hint="cs"/>
          <w:caps/>
          <w:color w:val="333333"/>
          <w:rtl/>
        </w:rPr>
        <w:t xml:space="preserve">; דרך זו מתמקדת ביחסים החוזיים שנוצרו הלכה למעשה בין בני הזוג. לפי נק' מבט זו בודקים את אומד דעתם של הצדדים, את הציפיות שפיתחו אחד כלפי השנייה. הפנייה היא לדיני החוזים ולא לדיני המשפחה. </w:t>
      </w:r>
      <w:r w:rsidR="001177E9">
        <w:rPr>
          <w:rFonts w:ascii="David" w:hAnsi="David" w:cs="David" w:hint="cs"/>
          <w:caps/>
          <w:color w:val="333333"/>
          <w:rtl/>
        </w:rPr>
        <w:t xml:space="preserve">ברק קובע </w:t>
      </w:r>
      <w:r w:rsidR="001177E9">
        <w:rPr>
          <w:rFonts w:ascii="David" w:hAnsi="David" w:cs="David" w:hint="cs"/>
          <w:caps/>
          <w:color w:val="333333"/>
          <w:u w:val="single"/>
          <w:rtl/>
        </w:rPr>
        <w:t>שדרך החוזה היא העדיפה</w:t>
      </w:r>
      <w:r w:rsidR="004B2EC4">
        <w:rPr>
          <w:rFonts w:ascii="David" w:hAnsi="David" w:cs="David" w:hint="cs"/>
          <w:caps/>
          <w:color w:val="333333"/>
          <w:rtl/>
        </w:rPr>
        <w:t>, שכן דרך הסטאטוס ובירור תוקף הנישואין האזרחיים היא מסובכת ומורכבת שברק העדיף לא להיכנס אליה</w:t>
      </w:r>
      <w:r w:rsidR="001177E9">
        <w:rPr>
          <w:rFonts w:ascii="David" w:hAnsi="David" w:cs="David" w:hint="cs"/>
          <w:caps/>
          <w:color w:val="333333"/>
          <w:rtl/>
        </w:rPr>
        <w:t>.</w:t>
      </w:r>
      <w:r w:rsidR="004B2EC4">
        <w:rPr>
          <w:rFonts w:ascii="David" w:hAnsi="David" w:cs="David" w:hint="cs"/>
          <w:caps/>
          <w:color w:val="333333"/>
          <w:rtl/>
        </w:rPr>
        <w:t xml:space="preserve"> ברק פוסק פה </w:t>
      </w:r>
      <w:r w:rsidR="004B2EC4">
        <w:rPr>
          <w:rFonts w:ascii="David" w:hAnsi="David" w:cs="David" w:hint="cs"/>
          <w:b/>
          <w:bCs/>
          <w:caps/>
          <w:color w:val="333333"/>
          <w:rtl/>
        </w:rPr>
        <w:t>מזונות שיקום</w:t>
      </w:r>
      <w:r w:rsidR="004B2EC4">
        <w:rPr>
          <w:rFonts w:ascii="David" w:hAnsi="David" w:cs="David" w:hint="cs"/>
          <w:caps/>
          <w:color w:val="333333"/>
          <w:rtl/>
        </w:rPr>
        <w:t xml:space="preserve">, אולם אנחנו לא יכולים באמת לדבר פה על שיקום, שכן מדובר בזוג לא בנה לעצמו חיים משותפים, לא וויתרו על קריירות. זה לא המקרה הכי מתאים אבל זה המקרה בו ברק יכול היה להכניס את הפתרון שלו. </w:t>
      </w:r>
      <w:r w:rsidR="004B2EC4">
        <w:rPr>
          <w:rFonts w:ascii="David" w:hAnsi="David" w:cs="David" w:hint="cs"/>
          <w:b/>
          <w:bCs/>
          <w:caps/>
          <w:color w:val="333333"/>
          <w:u w:val="single"/>
          <w:rtl/>
        </w:rPr>
        <w:t>הביקורת</w:t>
      </w:r>
      <w:r w:rsidR="004B2EC4">
        <w:rPr>
          <w:rFonts w:ascii="David" w:hAnsi="David" w:cs="David" w:hint="cs"/>
          <w:caps/>
          <w:color w:val="333333"/>
          <w:rtl/>
        </w:rPr>
        <w:t xml:space="preserve"> על פסק דינו של ברק היא שלא מדובר בהכרעה עם קווים ברורים, אין הכוונה וודאות</w:t>
      </w:r>
      <w:r w:rsidR="00935B54">
        <w:rPr>
          <w:rFonts w:ascii="David" w:hAnsi="David" w:cs="David" w:hint="cs"/>
          <w:caps/>
          <w:color w:val="333333"/>
          <w:rtl/>
        </w:rPr>
        <w:t>, אי יציבות</w:t>
      </w:r>
      <w:r w:rsidR="004B2EC4">
        <w:rPr>
          <w:rFonts w:ascii="David" w:hAnsi="David" w:cs="David" w:hint="cs"/>
          <w:caps/>
          <w:color w:val="333333"/>
          <w:rtl/>
        </w:rPr>
        <w:t>.</w:t>
      </w:r>
    </w:p>
    <w:p w:rsidR="00B53828" w:rsidRDefault="00935B54" w:rsidP="004B2EC4">
      <w:pPr>
        <w:pStyle w:val="a5"/>
        <w:tabs>
          <w:tab w:val="clear" w:pos="4153"/>
          <w:tab w:val="clear" w:pos="8306"/>
        </w:tabs>
        <w:spacing w:line="276" w:lineRule="auto"/>
        <w:rPr>
          <w:rFonts w:ascii="David" w:hAnsi="David" w:cs="David"/>
          <w:caps/>
          <w:color w:val="333333"/>
          <w:rtl/>
        </w:rPr>
      </w:pPr>
      <w:r>
        <w:rPr>
          <w:rFonts w:ascii="David" w:hAnsi="David" w:cs="David" w:hint="cs"/>
          <w:b/>
          <w:bCs/>
          <w:caps/>
          <w:color w:val="333333"/>
          <w:u w:val="single"/>
          <w:rtl/>
        </w:rPr>
        <w:t>פסק הדין של ברק חל</w:t>
      </w:r>
      <w:r>
        <w:rPr>
          <w:rFonts w:ascii="David" w:hAnsi="David" w:cs="David" w:hint="cs"/>
          <w:b/>
          <w:bCs/>
          <w:caps/>
          <w:color w:val="333333"/>
          <w:rtl/>
        </w:rPr>
        <w:t xml:space="preserve"> </w:t>
      </w:r>
      <w:r>
        <w:rPr>
          <w:rFonts w:ascii="David" w:hAnsi="David" w:cs="David" w:hint="cs"/>
          <w:caps/>
          <w:color w:val="333333"/>
          <w:rtl/>
        </w:rPr>
        <w:t>על נישואים אזרחיים ועל ידועים בציבור (ידועים בציבור זה לא סטאטוס ולכן ברור שדרך החוזה חלה עליהם).</w:t>
      </w:r>
      <w:r w:rsidR="001D1BB8">
        <w:rPr>
          <w:rFonts w:ascii="David" w:hAnsi="David" w:cs="David" w:hint="cs"/>
          <w:caps/>
          <w:color w:val="333333"/>
          <w:rtl/>
        </w:rPr>
        <w:t xml:space="preserve"> </w:t>
      </w:r>
      <w:r w:rsidR="001D1BB8">
        <w:rPr>
          <w:rFonts w:ascii="David" w:hAnsi="David" w:cs="David" w:hint="cs"/>
          <w:b/>
          <w:bCs/>
          <w:caps/>
          <w:color w:val="333333"/>
          <w:rtl/>
        </w:rPr>
        <w:t>ואז עולה השאלה האם פס"ד זה חל גם על זוגות שנישאו כדמו"י?</w:t>
      </w:r>
      <w:r w:rsidR="001D1BB8">
        <w:rPr>
          <w:rFonts w:ascii="David" w:hAnsi="David" w:cs="David" w:hint="cs"/>
          <w:caps/>
          <w:color w:val="333333"/>
          <w:rtl/>
        </w:rPr>
        <w:t xml:space="preserve"> </w:t>
      </w:r>
      <w:r w:rsidR="001D1BB8">
        <w:rPr>
          <w:rFonts w:ascii="David" w:hAnsi="David" w:cs="David"/>
          <w:caps/>
          <w:color w:val="333333"/>
          <w:rtl/>
        </w:rPr>
        <w:t>–</w:t>
      </w:r>
      <w:r w:rsidR="001D1BB8">
        <w:rPr>
          <w:rFonts w:ascii="David" w:hAnsi="David" w:cs="David" w:hint="cs"/>
          <w:caps/>
          <w:color w:val="333333"/>
          <w:rtl/>
        </w:rPr>
        <w:t xml:space="preserve"> לא ברור. יש פסיקות סותרות בערכאות נמוכות. כל מקום שבו לפי הדין הדתי יש טענת הגנה מפני תביעת מזונות אפשר יהיה לפנות למישור של המזונות האזרחיים.</w:t>
      </w:r>
    </w:p>
    <w:p w:rsidR="000A1854" w:rsidRDefault="00B53828" w:rsidP="004B2EC4">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u w:val="single"/>
          <w:rtl/>
        </w:rPr>
        <w:t>עד מתי אישה זכאית למזונות לפי המשפט העברי?</w:t>
      </w:r>
      <w:r>
        <w:rPr>
          <w:rFonts w:ascii="David" w:hAnsi="David" w:cs="David" w:hint="cs"/>
          <w:caps/>
          <w:color w:val="333333"/>
          <w:rtl/>
        </w:rPr>
        <w:t xml:space="preserve"> כל עוד היא נשואה. לעומת זאת, בשיטות משפט אחרות מכשיר המזונות נועד בעיקר </w:t>
      </w:r>
      <w:proofErr w:type="spellStart"/>
      <w:r>
        <w:rPr>
          <w:rFonts w:ascii="David" w:hAnsi="David" w:cs="David" w:hint="cs"/>
          <w:caps/>
          <w:color w:val="333333"/>
          <w:rtl/>
        </w:rPr>
        <w:t>לאחרי</w:t>
      </w:r>
      <w:proofErr w:type="spellEnd"/>
      <w:r>
        <w:rPr>
          <w:rFonts w:ascii="David" w:hAnsi="David" w:cs="David" w:hint="cs"/>
          <w:caps/>
          <w:color w:val="333333"/>
          <w:rtl/>
        </w:rPr>
        <w:t xml:space="preserve"> הנישואין, כחלק מהחבילה הכללית של פירוק השיתוף הכלכלי. </w:t>
      </w:r>
      <w:r w:rsidR="006F0550">
        <w:rPr>
          <w:rFonts w:ascii="David" w:hAnsi="David" w:cs="David" w:hint="cs"/>
          <w:caps/>
          <w:color w:val="333333"/>
          <w:rtl/>
        </w:rPr>
        <w:t>פירוק השיתוף הכלכלי מורכב מחלוקת רכוש, אך הרבה פעמים אין רכוש לחלק או שהרכוש הקיים הוא כזה שלא ניתן לחלקו ואם נעשה זא</w:t>
      </w:r>
      <w:r w:rsidR="00313F9B">
        <w:rPr>
          <w:rFonts w:ascii="David" w:hAnsi="David" w:cs="David" w:hint="cs"/>
          <w:caps/>
          <w:color w:val="333333"/>
          <w:rtl/>
        </w:rPr>
        <w:t xml:space="preserve">ת נפגע בו אנושות מבחינה כלכלית, לכן נוצר מכשיר </w:t>
      </w:r>
      <w:r w:rsidR="00313F9B">
        <w:rPr>
          <w:rFonts w:ascii="David" w:hAnsi="David" w:cs="David" w:hint="cs"/>
          <w:b/>
          <w:bCs/>
          <w:caps/>
          <w:color w:val="333333"/>
          <w:rtl/>
        </w:rPr>
        <w:t>"</w:t>
      </w:r>
      <w:proofErr w:type="spellStart"/>
      <w:r w:rsidR="00313F9B">
        <w:rPr>
          <w:rFonts w:ascii="David" w:hAnsi="David" w:cs="David" w:hint="cs"/>
          <w:b/>
          <w:bCs/>
          <w:caps/>
          <w:color w:val="333333"/>
          <w:rtl/>
        </w:rPr>
        <w:t>ההאני</w:t>
      </w:r>
      <w:proofErr w:type="spellEnd"/>
      <w:r w:rsidR="00313F9B">
        <w:rPr>
          <w:rFonts w:ascii="David" w:hAnsi="David" w:cs="David" w:hint="cs"/>
          <w:b/>
          <w:bCs/>
          <w:caps/>
          <w:color w:val="333333"/>
          <w:rtl/>
        </w:rPr>
        <w:t>-מוני" = מזונות לאחר פירוד</w:t>
      </w:r>
      <w:r w:rsidR="00313F9B">
        <w:rPr>
          <w:rFonts w:ascii="David" w:hAnsi="David" w:cs="David" w:hint="cs"/>
          <w:caps/>
          <w:color w:val="333333"/>
          <w:rtl/>
        </w:rPr>
        <w:t xml:space="preserve">. במשפט העברי אין האני-מוני. אולם, אם נלך לפי הטיעון של ברק "האחד נזקק לתמיכתו של האחר", שזו מהות </w:t>
      </w:r>
      <w:proofErr w:type="spellStart"/>
      <w:r w:rsidR="00313F9B">
        <w:rPr>
          <w:rFonts w:ascii="David" w:hAnsi="David" w:cs="David" w:hint="cs"/>
          <w:caps/>
          <w:color w:val="333333"/>
          <w:rtl/>
        </w:rPr>
        <w:t>ההאני</w:t>
      </w:r>
      <w:proofErr w:type="spellEnd"/>
      <w:r w:rsidR="00313F9B">
        <w:rPr>
          <w:rFonts w:ascii="David" w:hAnsi="David" w:cs="David" w:hint="cs"/>
          <w:caps/>
          <w:color w:val="333333"/>
          <w:rtl/>
        </w:rPr>
        <w:t xml:space="preserve">-מוני, ועם הקו שפס"ד פלונית כן חל על זוגות שנישאו כדמו"י אז מדובר במהפכה ובהכנסת </w:t>
      </w:r>
      <w:proofErr w:type="spellStart"/>
      <w:r w:rsidR="00313F9B">
        <w:rPr>
          <w:rFonts w:ascii="David" w:hAnsi="David" w:cs="David" w:hint="cs"/>
          <w:caps/>
          <w:color w:val="333333"/>
          <w:rtl/>
        </w:rPr>
        <w:t>ההאני</w:t>
      </w:r>
      <w:proofErr w:type="spellEnd"/>
      <w:r w:rsidR="00313F9B">
        <w:rPr>
          <w:rFonts w:ascii="David" w:hAnsi="David" w:cs="David" w:hint="cs"/>
          <w:caps/>
          <w:color w:val="333333"/>
          <w:rtl/>
        </w:rPr>
        <w:t>-מוני לישראל.</w:t>
      </w:r>
      <w:r w:rsidR="000A1854">
        <w:rPr>
          <w:rFonts w:ascii="David" w:hAnsi="David" w:cs="David" w:hint="cs"/>
          <w:caps/>
          <w:color w:val="333333"/>
          <w:rtl/>
        </w:rPr>
        <w:t xml:space="preserve"> זה עדיין לא נעשה.</w:t>
      </w:r>
    </w:p>
    <w:p w:rsidR="00537C35" w:rsidRDefault="00537C35" w:rsidP="009B7BCF">
      <w:pPr>
        <w:pStyle w:val="a5"/>
        <w:numPr>
          <w:ilvl w:val="0"/>
          <w:numId w:val="6"/>
        </w:numPr>
        <w:tabs>
          <w:tab w:val="clear" w:pos="4153"/>
          <w:tab w:val="clear" w:pos="8306"/>
        </w:tabs>
        <w:spacing w:line="276" w:lineRule="auto"/>
        <w:rPr>
          <w:rFonts w:ascii="David" w:hAnsi="David" w:cs="David"/>
          <w:b/>
          <w:bCs/>
          <w:caps/>
          <w:color w:val="333333"/>
        </w:rPr>
      </w:pPr>
      <w:r w:rsidRPr="00537C35">
        <w:rPr>
          <w:rFonts w:ascii="David" w:hAnsi="David" w:cs="David" w:hint="cs"/>
          <w:b/>
          <w:bCs/>
          <w:caps/>
          <w:color w:val="333333"/>
          <w:rtl/>
        </w:rPr>
        <w:t xml:space="preserve">מבחן- להזכיר את עניין המזונות האזרחיים </w:t>
      </w:r>
      <w:proofErr w:type="spellStart"/>
      <w:r w:rsidRPr="00537C35">
        <w:rPr>
          <w:rFonts w:ascii="David" w:hAnsi="David" w:cs="David" w:hint="cs"/>
          <w:b/>
          <w:bCs/>
          <w:caps/>
          <w:color w:val="333333"/>
          <w:rtl/>
        </w:rPr>
        <w:t>וההאני</w:t>
      </w:r>
      <w:proofErr w:type="spellEnd"/>
      <w:r w:rsidRPr="00537C35">
        <w:rPr>
          <w:rFonts w:ascii="David" w:hAnsi="David" w:cs="David" w:hint="cs"/>
          <w:b/>
          <w:bCs/>
          <w:caps/>
          <w:color w:val="333333"/>
          <w:rtl/>
        </w:rPr>
        <w:t xml:space="preserve"> מוני. </w:t>
      </w:r>
    </w:p>
    <w:p w:rsidR="0036746F" w:rsidRPr="00537C35" w:rsidRDefault="0036746F" w:rsidP="009B7BCF">
      <w:pPr>
        <w:pStyle w:val="a5"/>
        <w:numPr>
          <w:ilvl w:val="0"/>
          <w:numId w:val="6"/>
        </w:numPr>
        <w:tabs>
          <w:tab w:val="clear" w:pos="4153"/>
          <w:tab w:val="clear" w:pos="8306"/>
        </w:tabs>
        <w:spacing w:line="276" w:lineRule="auto"/>
        <w:rPr>
          <w:rFonts w:ascii="David" w:hAnsi="David" w:cs="David"/>
          <w:b/>
          <w:bCs/>
          <w:caps/>
          <w:color w:val="333333"/>
          <w:rtl/>
        </w:rPr>
      </w:pPr>
      <w:r>
        <w:rPr>
          <w:rFonts w:ascii="David" w:hAnsi="David" w:cs="David" w:hint="cs"/>
          <w:b/>
          <w:bCs/>
          <w:caps/>
          <w:color w:val="333333"/>
          <w:rtl/>
        </w:rPr>
        <w:t xml:space="preserve">לפי ברק, מזונות שיקום חלים רק על נישואים אזרחיים. אולם </w:t>
      </w:r>
      <w:proofErr w:type="spellStart"/>
      <w:r>
        <w:rPr>
          <w:rFonts w:ascii="David" w:hAnsi="David" w:cs="David" w:hint="cs"/>
          <w:b/>
          <w:bCs/>
          <w:caps/>
          <w:color w:val="333333"/>
          <w:rtl/>
        </w:rPr>
        <w:t>הש</w:t>
      </w:r>
      <w:proofErr w:type="spellEnd"/>
      <w:r>
        <w:rPr>
          <w:rFonts w:ascii="David" w:hAnsi="David" w:cs="David" w:hint="cs"/>
          <w:b/>
          <w:bCs/>
          <w:caps/>
          <w:color w:val="333333"/>
          <w:rtl/>
        </w:rPr>
        <w:t>' ברק-ארז הייתה בדעה שאפשר להחילם גם בנישואין כדמו"י</w:t>
      </w:r>
      <w:r w:rsidR="009C340E">
        <w:rPr>
          <w:rFonts w:ascii="David" w:hAnsi="David" w:cs="David" w:hint="cs"/>
          <w:b/>
          <w:bCs/>
          <w:caps/>
          <w:color w:val="333333"/>
          <w:rtl/>
        </w:rPr>
        <w:t xml:space="preserve"> אך זה </w:t>
      </w:r>
      <w:proofErr w:type="spellStart"/>
      <w:r w:rsidR="009C340E">
        <w:rPr>
          <w:rFonts w:ascii="David" w:hAnsi="David" w:cs="David" w:hint="cs"/>
          <w:b/>
          <w:bCs/>
          <w:caps/>
          <w:color w:val="333333"/>
          <w:rtl/>
        </w:rPr>
        <w:t>אוביטר</w:t>
      </w:r>
      <w:proofErr w:type="spellEnd"/>
      <w:r>
        <w:rPr>
          <w:rFonts w:ascii="David" w:hAnsi="David" w:cs="David" w:hint="cs"/>
          <w:b/>
          <w:bCs/>
          <w:caps/>
          <w:color w:val="333333"/>
          <w:rtl/>
        </w:rPr>
        <w:t>.</w:t>
      </w:r>
    </w:p>
    <w:p w:rsidR="000A1854" w:rsidRDefault="000A1854" w:rsidP="004B2EC4">
      <w:pPr>
        <w:pStyle w:val="a5"/>
        <w:tabs>
          <w:tab w:val="clear" w:pos="4153"/>
          <w:tab w:val="clear" w:pos="8306"/>
        </w:tabs>
        <w:spacing w:line="276" w:lineRule="auto"/>
        <w:rPr>
          <w:rFonts w:ascii="David" w:hAnsi="David" w:cs="David"/>
          <w:caps/>
          <w:color w:val="333333"/>
          <w:rtl/>
        </w:rPr>
      </w:pPr>
    </w:p>
    <w:p w:rsidR="00535077" w:rsidRDefault="000A1854" w:rsidP="004B2EC4">
      <w:pPr>
        <w:pStyle w:val="a5"/>
        <w:tabs>
          <w:tab w:val="clear" w:pos="4153"/>
          <w:tab w:val="clear" w:pos="8306"/>
        </w:tabs>
        <w:spacing w:line="276" w:lineRule="auto"/>
        <w:rPr>
          <w:rFonts w:ascii="David" w:hAnsi="David" w:cs="David"/>
          <w:caps/>
          <w:color w:val="333333"/>
          <w:rtl/>
        </w:rPr>
      </w:pPr>
      <w:r w:rsidRPr="000A1854">
        <w:rPr>
          <w:rFonts w:ascii="David" w:hAnsi="David" w:cs="David" w:hint="cs"/>
          <w:caps/>
          <w:color w:val="333333"/>
          <w:highlight w:val="lightGray"/>
          <w:rtl/>
        </w:rPr>
        <w:t>פס"ד 4751/12</w:t>
      </w:r>
      <w:r>
        <w:rPr>
          <w:rFonts w:ascii="David" w:hAnsi="David" w:cs="David" w:hint="cs"/>
          <w:caps/>
          <w:color w:val="333333"/>
          <w:rtl/>
        </w:rPr>
        <w:t xml:space="preserve">- פס"ד מזונות ילדים של </w:t>
      </w:r>
      <w:proofErr w:type="spellStart"/>
      <w:r>
        <w:rPr>
          <w:rFonts w:ascii="David" w:hAnsi="David" w:cs="David" w:hint="cs"/>
          <w:caps/>
          <w:color w:val="333333"/>
          <w:rtl/>
        </w:rPr>
        <w:t>דצינגר</w:t>
      </w:r>
      <w:proofErr w:type="spellEnd"/>
      <w:r>
        <w:rPr>
          <w:rFonts w:ascii="David" w:hAnsi="David" w:cs="David" w:hint="cs"/>
          <w:caps/>
          <w:color w:val="333333"/>
          <w:rtl/>
        </w:rPr>
        <w:t xml:space="preserve">. </w:t>
      </w:r>
      <w:r w:rsidR="0055398B">
        <w:rPr>
          <w:rFonts w:ascii="David" w:hAnsi="David" w:cs="David" w:hint="cs"/>
          <w:caps/>
          <w:color w:val="333333"/>
          <w:rtl/>
        </w:rPr>
        <w:t xml:space="preserve">ככלל, מזונות ילדים אינם תלויים בקשר המשפטי בין ההורים שלהם. הורים תמיד חייבים במזונות ילדיהם, בין אם נולדו כתוצאה מנישואים או כתוצאה מידועים מציבור או נולדו לאישה/איש שנשואים לאחרים. החריג הוא בדין </w:t>
      </w:r>
      <w:proofErr w:type="spellStart"/>
      <w:r w:rsidR="0055398B">
        <w:rPr>
          <w:rFonts w:ascii="David" w:hAnsi="David" w:cs="David" w:hint="cs"/>
          <w:caps/>
          <w:color w:val="333333"/>
          <w:rtl/>
        </w:rPr>
        <w:t>השאערי</w:t>
      </w:r>
      <w:proofErr w:type="spellEnd"/>
      <w:r w:rsidR="0055398B">
        <w:rPr>
          <w:rFonts w:ascii="David" w:hAnsi="David" w:cs="David" w:hint="cs"/>
          <w:caps/>
          <w:color w:val="333333"/>
          <w:rtl/>
        </w:rPr>
        <w:t xml:space="preserve"> שלא מכיר באבהות של ילדים שנולדו מחוץ לנישואים. </w:t>
      </w:r>
    </w:p>
    <w:p w:rsidR="0055398B" w:rsidRDefault="0055398B" w:rsidP="004B2EC4">
      <w:pPr>
        <w:pStyle w:val="a5"/>
        <w:tabs>
          <w:tab w:val="clear" w:pos="4153"/>
          <w:tab w:val="clear" w:pos="8306"/>
        </w:tabs>
        <w:spacing w:line="276" w:lineRule="auto"/>
        <w:rPr>
          <w:rFonts w:ascii="David" w:hAnsi="David" w:cs="David"/>
          <w:caps/>
          <w:color w:val="333333"/>
          <w:rtl/>
        </w:rPr>
      </w:pPr>
      <w:r>
        <w:rPr>
          <w:rFonts w:ascii="David" w:hAnsi="David" w:cs="David" w:hint="cs"/>
          <w:caps/>
          <w:color w:val="333333"/>
          <w:rtl/>
        </w:rPr>
        <w:t xml:space="preserve">בעניינו, הזוג היה בקשר של ידועים בציבור. הילדים אומצו ע"י האישה בלבד. עולה השאלה האם הגבר חייב במזונותיהם? דינם של ידועים בציבור </w:t>
      </w:r>
      <w:r>
        <w:rPr>
          <w:rFonts w:ascii="David" w:hAnsi="David" w:cs="David" w:hint="cs"/>
          <w:caps/>
          <w:color w:val="333333"/>
          <w:u w:val="single"/>
          <w:rtl/>
        </w:rPr>
        <w:t>כמעט</w:t>
      </w:r>
      <w:r>
        <w:rPr>
          <w:rFonts w:ascii="David" w:hAnsi="David" w:cs="David" w:hint="cs"/>
          <w:caps/>
          <w:color w:val="333333"/>
          <w:rtl/>
        </w:rPr>
        <w:t xml:space="preserve"> זהה לדינם של נשואים. אחד ההבדלים הוא בהקשר של אימוץ ילדים. אם הם היו נשואים, הגבר היה חייב במזונות גם אם הילדים אומצו רק ע"י האישה</w:t>
      </w:r>
      <w:r w:rsidR="00017C99">
        <w:rPr>
          <w:rFonts w:ascii="David" w:hAnsi="David" w:cs="David" w:hint="cs"/>
          <w:caps/>
          <w:color w:val="333333"/>
          <w:rtl/>
        </w:rPr>
        <w:t xml:space="preserve"> מכוח סע' 3(א) לחוק המזונות</w:t>
      </w:r>
      <w:r>
        <w:rPr>
          <w:rFonts w:ascii="David" w:hAnsi="David" w:cs="David" w:hint="cs"/>
          <w:caps/>
          <w:color w:val="333333"/>
          <w:rtl/>
        </w:rPr>
        <w:t xml:space="preserve">. במקרה דנן, השופטים דיברו על </w:t>
      </w:r>
      <w:r>
        <w:rPr>
          <w:rFonts w:ascii="David" w:hAnsi="David" w:cs="David" w:hint="cs"/>
          <w:caps/>
          <w:color w:val="333333"/>
          <w:u w:val="single"/>
          <w:rtl/>
        </w:rPr>
        <w:t>הסכמת הגבר להרחבת המשפחה</w:t>
      </w:r>
      <w:r>
        <w:rPr>
          <w:rFonts w:ascii="David" w:hAnsi="David" w:cs="David" w:hint="cs"/>
          <w:caps/>
          <w:color w:val="333333"/>
          <w:rtl/>
        </w:rPr>
        <w:t>. העובדות היו שהילדים אומצו במהלך הקשר ולא הגיעו עם האישה לקשר. כלומר, זה היה בהסכמה מלאה, בידיעה ובלקיחת אחריות ולכן יש צפייה כי האחריות הזו תימשך לאורך כל חיי הילדים. השופטים לא הלכו למקום של מזונות מכוח טו</w:t>
      </w:r>
      <w:r w:rsidR="005D466E">
        <w:rPr>
          <w:rFonts w:ascii="David" w:hAnsi="David" w:cs="David" w:hint="cs"/>
          <w:caps/>
          <w:color w:val="333333"/>
          <w:rtl/>
        </w:rPr>
        <w:t>בת הילד, אלא לטענות של הסכמה מכל</w:t>
      </w:r>
      <w:r>
        <w:rPr>
          <w:rFonts w:ascii="David" w:hAnsi="David" w:cs="David" w:hint="cs"/>
          <w:caps/>
          <w:color w:val="333333"/>
          <w:rtl/>
        </w:rPr>
        <w:t xml:space="preserve">לא ופיתוח חוזי. הייתה הישענות על פס"ד של ברק. </w:t>
      </w:r>
    </w:p>
    <w:p w:rsidR="007C63F5" w:rsidRDefault="007C63F5" w:rsidP="004B2EC4">
      <w:pPr>
        <w:pStyle w:val="a5"/>
        <w:tabs>
          <w:tab w:val="clear" w:pos="4153"/>
          <w:tab w:val="clear" w:pos="8306"/>
        </w:tabs>
        <w:spacing w:line="276" w:lineRule="auto"/>
        <w:rPr>
          <w:rFonts w:ascii="David" w:hAnsi="David" w:cs="David"/>
          <w:caps/>
          <w:color w:val="333333"/>
          <w:rtl/>
        </w:rPr>
      </w:pPr>
    </w:p>
    <w:p w:rsidR="004077D3" w:rsidRPr="00FB0638" w:rsidRDefault="007C63F5" w:rsidP="00FB0638">
      <w:pPr>
        <w:pStyle w:val="a5"/>
        <w:tabs>
          <w:tab w:val="clear" w:pos="4153"/>
          <w:tab w:val="clear" w:pos="8306"/>
        </w:tabs>
        <w:spacing w:line="276" w:lineRule="auto"/>
        <w:rPr>
          <w:rFonts w:ascii="David" w:hAnsi="David" w:cs="David"/>
          <w:caps/>
          <w:color w:val="333333"/>
          <w:rtl/>
        </w:rPr>
      </w:pPr>
      <w:r w:rsidRPr="007C63F5">
        <w:rPr>
          <w:rFonts w:ascii="David" w:hAnsi="David" w:cs="David" w:hint="cs"/>
          <w:caps/>
          <w:color w:val="333333"/>
          <w:highlight w:val="lightGray"/>
          <w:rtl/>
        </w:rPr>
        <w:t>פס"ד 3151/14</w:t>
      </w:r>
      <w:r>
        <w:rPr>
          <w:rFonts w:ascii="David" w:hAnsi="David" w:cs="David" w:hint="cs"/>
          <w:caps/>
          <w:color w:val="333333"/>
          <w:rtl/>
        </w:rPr>
        <w:t xml:space="preserve">- </w:t>
      </w:r>
      <w:r w:rsidR="00017C99">
        <w:rPr>
          <w:rFonts w:ascii="David" w:hAnsi="David" w:cs="David" w:hint="cs"/>
          <w:caps/>
          <w:color w:val="333333"/>
          <w:rtl/>
        </w:rPr>
        <w:t xml:space="preserve">עוד פס"ד בהקשר של פיתוח דיני משפחה אזרחיים, הפעם בהקשר של סרבנות גט הפוכה (האישה סירבה). </w:t>
      </w:r>
      <w:r w:rsidR="00D33E65">
        <w:rPr>
          <w:rFonts w:ascii="David" w:hAnsi="David" w:cs="David" w:hint="cs"/>
          <w:caps/>
          <w:color w:val="333333"/>
          <w:rtl/>
        </w:rPr>
        <w:t xml:space="preserve">עסקינן בזוג שנישא </w:t>
      </w:r>
      <w:r w:rsidR="00427C91">
        <w:rPr>
          <w:rFonts w:ascii="David" w:hAnsi="David" w:cs="David" w:hint="cs"/>
          <w:caps/>
          <w:color w:val="333333"/>
          <w:rtl/>
        </w:rPr>
        <w:t xml:space="preserve">ב-76' וחי ביחד 35 שנה עד שהגבר עזב את הבית לטובת אישה אחרת. מיד לאחר מכן מגישה האישה תביעת רכוש ותביעת מזונות לביהמ"ש לענייני משפחה והוא מגיש תביעת גירושין. בתביעת הרכוש דורשת האישה חלוקה לא שווה, כלומר שהיא תקבל יותר. לטענתה, היא עבדה חצי משרה כל החיים לטובת גידול המשפחה וכיום, כשהיא בת 50, לא תוכל לשרוד כלכלית. זאת הסיבה שסע' 8(2) לחוק יחסי ממון מאפשר חלוקה לא שווה, שכן לעיתים לצד אחד משמעות הגירושין היא התאבדות כלכלית. </w:t>
      </w:r>
      <w:r w:rsidR="00BE4585">
        <w:rPr>
          <w:rFonts w:ascii="David" w:hAnsi="David" w:cs="David" w:hint="cs"/>
          <w:caps/>
          <w:color w:val="333333"/>
          <w:rtl/>
        </w:rPr>
        <w:t xml:space="preserve">לכן האישה מסרבת לקבל גט, שכן כל עוד הם נשואים היא מקבלת מזונות והיא יכולה לחיות. </w:t>
      </w:r>
      <w:r w:rsidR="00BE4585" w:rsidRPr="001B77DA">
        <w:rPr>
          <w:rFonts w:ascii="David" w:hAnsi="David" w:cs="David" w:hint="cs"/>
          <w:b/>
          <w:bCs/>
          <w:caps/>
          <w:color w:val="333333"/>
          <w:u w:val="single"/>
          <w:rtl/>
        </w:rPr>
        <w:t xml:space="preserve">ראיה לכמה מכשיר </w:t>
      </w:r>
      <w:proofErr w:type="spellStart"/>
      <w:r w:rsidR="00BE4585" w:rsidRPr="001B77DA">
        <w:rPr>
          <w:rFonts w:ascii="David" w:hAnsi="David" w:cs="David" w:hint="cs"/>
          <w:b/>
          <w:bCs/>
          <w:caps/>
          <w:color w:val="333333"/>
          <w:u w:val="single"/>
          <w:rtl/>
        </w:rPr>
        <w:t>ההאני</w:t>
      </w:r>
      <w:proofErr w:type="spellEnd"/>
      <w:r w:rsidR="00BE4585" w:rsidRPr="001B77DA">
        <w:rPr>
          <w:rFonts w:ascii="David" w:hAnsi="David" w:cs="David" w:hint="cs"/>
          <w:b/>
          <w:bCs/>
          <w:caps/>
          <w:color w:val="333333"/>
          <w:u w:val="single"/>
          <w:rtl/>
        </w:rPr>
        <w:t xml:space="preserve">-מוני </w:t>
      </w:r>
      <w:r w:rsidR="001B77DA" w:rsidRPr="001B77DA">
        <w:rPr>
          <w:rFonts w:ascii="David" w:hAnsi="David" w:cs="David" w:hint="cs"/>
          <w:b/>
          <w:bCs/>
          <w:caps/>
          <w:color w:val="333333"/>
          <w:u w:val="single"/>
          <w:rtl/>
        </w:rPr>
        <w:t>נזקק בישראל</w:t>
      </w:r>
      <w:r w:rsidR="001B77DA">
        <w:rPr>
          <w:rFonts w:ascii="David" w:hAnsi="David" w:cs="David" w:hint="cs"/>
          <w:caps/>
          <w:color w:val="333333"/>
          <w:rtl/>
        </w:rPr>
        <w:t>. ביהמ"ש לענייני משפחה קצב את מזונותיה לשנתיים, וזאת כדי שלא לתת לה סיבות להמשיך לסרב גט. במחוזי החליטו שהיא לא סרבנית ולכן תקבל מזונות 3 שנים. בעליון ערעור האישה התקבל במובן שלא קצבו את מזונותיה. היינו, כל עוד הם נשואים האישה תקבל מזונות. לגבי תביעת הרכוש ודרישתה לחלוקה לא שווה לא היה ידוע לעליון אם הערעור למחוזי התקבל או לא (ביהמ"ש לענייני משפחה דחה את התביעה והיא ערערה) וביהמ"ש העליון הלין על כך שאין לו תמונה מלאה</w:t>
      </w:r>
      <w:r w:rsidR="008138E3">
        <w:rPr>
          <w:rFonts w:ascii="David" w:hAnsi="David" w:cs="David" w:hint="cs"/>
          <w:caps/>
          <w:color w:val="333333"/>
          <w:rtl/>
        </w:rPr>
        <w:t xml:space="preserve"> וזו דוג' לעד כמה זה גרוע שהדיונים הללו מתנהלים במנותק, למרות היותם כרוכים וקשורים אחד לשני מתוך מכלול תביעת הגירושין</w:t>
      </w:r>
      <w:r w:rsidR="001B77DA">
        <w:rPr>
          <w:rFonts w:ascii="David" w:hAnsi="David" w:cs="David" w:hint="cs"/>
          <w:caps/>
          <w:color w:val="333333"/>
          <w:rtl/>
        </w:rPr>
        <w:t xml:space="preserve">.  </w:t>
      </w:r>
      <w:r w:rsidR="00BE4585">
        <w:rPr>
          <w:rFonts w:ascii="David" w:hAnsi="David" w:cs="David" w:hint="cs"/>
          <w:caps/>
          <w:color w:val="333333"/>
          <w:rtl/>
        </w:rPr>
        <w:t xml:space="preserve"> </w:t>
      </w:r>
    </w:p>
    <w:p w:rsidR="00FB0638" w:rsidRDefault="00FB0638" w:rsidP="00CE75CB">
      <w:pPr>
        <w:pStyle w:val="a3"/>
        <w:spacing w:line="276" w:lineRule="auto"/>
        <w:jc w:val="center"/>
        <w:rPr>
          <w:rFonts w:ascii="David" w:hAnsi="David" w:cs="David"/>
          <w:b/>
          <w:bCs/>
          <w:caps/>
          <w:color w:val="0070C0"/>
          <w:sz w:val="24"/>
          <w:szCs w:val="24"/>
          <w:rtl/>
        </w:rPr>
      </w:pPr>
    </w:p>
    <w:p w:rsidR="00B07C5B" w:rsidRDefault="00B07C5B" w:rsidP="00CE75CB">
      <w:pPr>
        <w:pStyle w:val="a3"/>
        <w:spacing w:line="276" w:lineRule="auto"/>
        <w:jc w:val="center"/>
        <w:rPr>
          <w:rFonts w:ascii="David" w:hAnsi="David" w:cs="David"/>
          <w:b/>
          <w:bCs/>
          <w:caps/>
          <w:color w:val="0070C0"/>
          <w:sz w:val="24"/>
          <w:szCs w:val="24"/>
          <w:rtl/>
        </w:rPr>
      </w:pPr>
    </w:p>
    <w:p w:rsidR="00486136" w:rsidRDefault="00486136" w:rsidP="00CE75CB">
      <w:pPr>
        <w:pStyle w:val="a3"/>
        <w:spacing w:line="276" w:lineRule="auto"/>
        <w:jc w:val="center"/>
        <w:rPr>
          <w:rFonts w:ascii="David" w:hAnsi="David" w:cs="David"/>
          <w:b/>
          <w:bCs/>
          <w:caps/>
          <w:color w:val="0070C0"/>
          <w:sz w:val="24"/>
          <w:szCs w:val="24"/>
          <w:rtl/>
        </w:rPr>
      </w:pPr>
      <w:r>
        <w:rPr>
          <w:rFonts w:ascii="David" w:hAnsi="David" w:cs="David" w:hint="cs"/>
          <w:b/>
          <w:bCs/>
          <w:caps/>
          <w:color w:val="0070C0"/>
          <w:sz w:val="24"/>
          <w:szCs w:val="24"/>
          <w:rtl/>
        </w:rPr>
        <w:lastRenderedPageBreak/>
        <w:t xml:space="preserve">חלק </w:t>
      </w:r>
      <w:r w:rsidR="00CE75CB">
        <w:rPr>
          <w:rFonts w:ascii="David" w:hAnsi="David" w:cs="David" w:hint="cs"/>
          <w:b/>
          <w:bCs/>
          <w:caps/>
          <w:color w:val="0070C0"/>
          <w:sz w:val="24"/>
          <w:szCs w:val="24"/>
          <w:rtl/>
        </w:rPr>
        <w:t>שני</w:t>
      </w:r>
      <w:r>
        <w:rPr>
          <w:rFonts w:ascii="David" w:hAnsi="David" w:cs="David" w:hint="cs"/>
          <w:b/>
          <w:bCs/>
          <w:caps/>
          <w:color w:val="0070C0"/>
          <w:sz w:val="24"/>
          <w:szCs w:val="24"/>
          <w:rtl/>
        </w:rPr>
        <w:t xml:space="preserve"> </w:t>
      </w:r>
      <w:r>
        <w:rPr>
          <w:rFonts w:ascii="David" w:hAnsi="David" w:cs="David"/>
          <w:b/>
          <w:bCs/>
          <w:caps/>
          <w:color w:val="0070C0"/>
          <w:sz w:val="24"/>
          <w:szCs w:val="24"/>
          <w:rtl/>
        </w:rPr>
        <w:t>–</w:t>
      </w:r>
      <w:r>
        <w:rPr>
          <w:rFonts w:ascii="David" w:hAnsi="David" w:cs="David" w:hint="cs"/>
          <w:b/>
          <w:bCs/>
          <w:caps/>
          <w:color w:val="0070C0"/>
          <w:sz w:val="24"/>
          <w:szCs w:val="24"/>
          <w:rtl/>
        </w:rPr>
        <w:t xml:space="preserve"> היבטים ממוניים של המשפחה</w:t>
      </w:r>
    </w:p>
    <w:p w:rsidR="00537C35" w:rsidRDefault="00537C35" w:rsidP="00486136">
      <w:pPr>
        <w:pStyle w:val="a3"/>
        <w:spacing w:line="276" w:lineRule="auto"/>
        <w:rPr>
          <w:rFonts w:ascii="David" w:hAnsi="David" w:cs="David"/>
          <w:caps/>
          <w:color w:val="333333"/>
          <w:u w:val="none"/>
          <w:rtl/>
        </w:rPr>
      </w:pPr>
    </w:p>
    <w:p w:rsidR="00537C35" w:rsidRDefault="00537C35" w:rsidP="00486136">
      <w:pPr>
        <w:pStyle w:val="a3"/>
        <w:spacing w:line="276" w:lineRule="auto"/>
        <w:rPr>
          <w:rFonts w:ascii="David" w:hAnsi="David" w:cs="David"/>
          <w:caps/>
          <w:color w:val="333333"/>
          <w:u w:val="none"/>
          <w:rtl/>
        </w:rPr>
      </w:pPr>
      <w:r>
        <w:rPr>
          <w:rFonts w:ascii="David" w:hAnsi="David" w:cs="David" w:hint="cs"/>
          <w:caps/>
          <w:color w:val="333333"/>
          <w:rtl/>
        </w:rPr>
        <w:t>זירת הגירושין בישראל:</w:t>
      </w:r>
    </w:p>
    <w:p w:rsidR="00537C35" w:rsidRDefault="00537C35" w:rsidP="009B7BCF">
      <w:pPr>
        <w:pStyle w:val="a3"/>
        <w:numPr>
          <w:ilvl w:val="0"/>
          <w:numId w:val="11"/>
        </w:numPr>
        <w:spacing w:line="276" w:lineRule="auto"/>
        <w:rPr>
          <w:rFonts w:ascii="David" w:hAnsi="David" w:cs="David"/>
          <w:caps/>
          <w:u w:val="none"/>
        </w:rPr>
      </w:pPr>
      <w:r>
        <w:rPr>
          <w:rFonts w:ascii="David" w:hAnsi="David" w:cs="David" w:hint="cs"/>
          <w:caps/>
          <w:u w:val="none"/>
          <w:rtl/>
        </w:rPr>
        <w:t>חלוקת הרכוש כסעד הממוני היחיד עם הגירושין, אין מזונות בן זוג לאחר מכן (מכאן חשיבות הפוטנציאל של המזונות האזרחיים של ברק).</w:t>
      </w:r>
    </w:p>
    <w:p w:rsidR="00537C35" w:rsidRDefault="00537C35" w:rsidP="009B7BCF">
      <w:pPr>
        <w:pStyle w:val="a3"/>
        <w:numPr>
          <w:ilvl w:val="0"/>
          <w:numId w:val="11"/>
        </w:numPr>
        <w:spacing w:line="276" w:lineRule="auto"/>
        <w:rPr>
          <w:rFonts w:ascii="David" w:hAnsi="David" w:cs="David"/>
          <w:caps/>
          <w:u w:val="none"/>
        </w:rPr>
      </w:pPr>
      <w:r>
        <w:rPr>
          <w:rFonts w:ascii="David" w:hAnsi="David" w:cs="David" w:hint="cs"/>
          <w:caps/>
          <w:u w:val="none"/>
          <w:rtl/>
        </w:rPr>
        <w:t>תשתית משפטית שיוצרת פערי כוח מגדריים, מחלישה את החלשה ומחזקת את החזק (הגם שלאחר 08' הוקל מעט).</w:t>
      </w:r>
    </w:p>
    <w:p w:rsidR="00537C35" w:rsidRDefault="00537C35" w:rsidP="009B7BCF">
      <w:pPr>
        <w:pStyle w:val="a3"/>
        <w:numPr>
          <w:ilvl w:val="0"/>
          <w:numId w:val="11"/>
        </w:numPr>
        <w:spacing w:line="276" w:lineRule="auto"/>
        <w:rPr>
          <w:rFonts w:ascii="David" w:hAnsi="David" w:cs="David"/>
          <w:caps/>
          <w:u w:val="none"/>
        </w:rPr>
      </w:pPr>
      <w:r>
        <w:rPr>
          <w:rFonts w:ascii="David" w:hAnsi="David" w:cs="David" w:hint="cs"/>
          <w:caps/>
          <w:u w:val="none"/>
          <w:rtl/>
        </w:rPr>
        <w:t>לרוב, אין ביכולתו של סעד חלוקת הרכוש בלבד לספק את צורכי שתי היחידות המשפחתיות שלאחר הגירושין, במיוחד כשמדובר בשוויון פורמלי ובחלוקה של 50-50.</w:t>
      </w:r>
    </w:p>
    <w:p w:rsidR="00537C35" w:rsidRDefault="00537C35" w:rsidP="00537C35">
      <w:pPr>
        <w:pStyle w:val="a3"/>
        <w:spacing w:line="276" w:lineRule="auto"/>
        <w:rPr>
          <w:rFonts w:ascii="David" w:hAnsi="David" w:cs="David"/>
          <w:caps/>
          <w:u w:val="none"/>
          <w:rtl/>
        </w:rPr>
      </w:pPr>
    </w:p>
    <w:p w:rsidR="009B7BCF" w:rsidRDefault="009B7BCF" w:rsidP="00537C35">
      <w:pPr>
        <w:pStyle w:val="a3"/>
        <w:spacing w:line="276" w:lineRule="auto"/>
        <w:rPr>
          <w:rFonts w:ascii="David" w:hAnsi="David" w:cs="David"/>
          <w:caps/>
          <w:u w:val="none"/>
          <w:rtl/>
        </w:rPr>
      </w:pPr>
    </w:p>
    <w:p w:rsidR="009B7BCF" w:rsidRPr="009B7BCF" w:rsidRDefault="009B7BCF" w:rsidP="009B7BCF">
      <w:pPr>
        <w:spacing w:after="0" w:line="276" w:lineRule="auto"/>
        <w:rPr>
          <w:rFonts w:ascii="David" w:hAnsi="David" w:cs="David"/>
          <w:b/>
          <w:bCs/>
          <w:u w:val="single"/>
          <w:rtl/>
        </w:rPr>
      </w:pPr>
      <w:r w:rsidRPr="009B7BCF">
        <w:rPr>
          <w:rFonts w:ascii="David" w:hAnsi="David" w:cs="David" w:hint="cs"/>
          <w:b/>
          <w:bCs/>
          <w:u w:val="single"/>
          <w:rtl/>
        </w:rPr>
        <w:t xml:space="preserve">מזונות האישה </w:t>
      </w:r>
      <w:r w:rsidRPr="009B7BCF">
        <w:rPr>
          <w:rFonts w:ascii="David" w:hAnsi="David" w:cs="David"/>
          <w:b/>
          <w:bCs/>
          <w:u w:val="single"/>
          <w:rtl/>
        </w:rPr>
        <w:t>–</w:t>
      </w:r>
      <w:r w:rsidRPr="009B7BCF">
        <w:rPr>
          <w:rFonts w:ascii="David" w:hAnsi="David" w:cs="David" w:hint="cs"/>
          <w:b/>
          <w:bCs/>
          <w:u w:val="single"/>
          <w:rtl/>
        </w:rPr>
        <w:t xml:space="preserve"> היבטים הלכתיים:</w:t>
      </w:r>
    </w:p>
    <w:p w:rsidR="009B7BCF" w:rsidRPr="009B7BCF" w:rsidRDefault="009B7BCF" w:rsidP="009B7BCF">
      <w:pPr>
        <w:spacing w:after="0" w:line="276" w:lineRule="auto"/>
        <w:rPr>
          <w:rFonts w:ascii="David" w:hAnsi="David" w:cs="David"/>
          <w:rtl/>
        </w:rPr>
      </w:pPr>
      <w:r w:rsidRPr="009B7BCF">
        <w:rPr>
          <w:rFonts w:ascii="David" w:hAnsi="David" w:cs="David" w:hint="cs"/>
          <w:rtl/>
        </w:rPr>
        <w:t xml:space="preserve">באופן עקרוני, בעולם, וגם בישראל, יש הבחנה בין הנושא של חלוקת הרכוש, הממון, לבין הנושא של המזונות. זה נושא נפרד שהוא כן בגדר השלכות כלכליות אבל הוא לא בגדר חלוקת הרכוש. בארץ, לעומת מקומות אחרים, הפער מתעצם, מכיוון שיש לנו דין אזרחי שחל על נושא הרכוש לעומת הדין הדתי שחל על נושא מזונות האישה. </w:t>
      </w:r>
    </w:p>
    <w:p w:rsidR="009B7BCF" w:rsidRPr="009B7BCF" w:rsidRDefault="009B7BCF" w:rsidP="009B7BCF">
      <w:pPr>
        <w:spacing w:after="0" w:line="276" w:lineRule="auto"/>
        <w:rPr>
          <w:rFonts w:ascii="David" w:hAnsi="David" w:cs="David"/>
          <w:rtl/>
        </w:rPr>
      </w:pPr>
      <w:r w:rsidRPr="009B7BCF">
        <w:rPr>
          <w:rFonts w:ascii="David" w:hAnsi="David" w:cs="David" w:hint="cs"/>
          <w:rtl/>
        </w:rPr>
        <w:t xml:space="preserve">הדין שחל על מזונות האישה הוא הדין הדתי - </w:t>
      </w:r>
      <w:r w:rsidRPr="009B7BCF">
        <w:rPr>
          <w:rFonts w:ascii="David" w:hAnsi="David" w:cs="David" w:hint="cs"/>
          <w:highlight w:val="green"/>
          <w:rtl/>
        </w:rPr>
        <w:t xml:space="preserve">סע' 2 לחוק לתיקון דיני משפחה מזונות </w:t>
      </w:r>
      <w:proofErr w:type="spellStart"/>
      <w:r w:rsidRPr="009B7BCF">
        <w:rPr>
          <w:rFonts w:ascii="David" w:hAnsi="David" w:cs="David" w:hint="cs"/>
          <w:highlight w:val="green"/>
          <w:rtl/>
        </w:rPr>
        <w:t>התשי"ט</w:t>
      </w:r>
      <w:proofErr w:type="spellEnd"/>
      <w:r w:rsidRPr="009B7BCF">
        <w:rPr>
          <w:rFonts w:ascii="David" w:hAnsi="David" w:cs="David" w:hint="cs"/>
          <w:highlight w:val="green"/>
          <w:rtl/>
        </w:rPr>
        <w:t xml:space="preserve"> </w:t>
      </w:r>
      <w:r w:rsidRPr="009B7BCF">
        <w:rPr>
          <w:rFonts w:ascii="David" w:hAnsi="David" w:cs="David"/>
          <w:highlight w:val="green"/>
          <w:rtl/>
        </w:rPr>
        <w:t>–</w:t>
      </w:r>
      <w:r w:rsidRPr="009B7BCF">
        <w:rPr>
          <w:rFonts w:ascii="David" w:hAnsi="David" w:cs="David" w:hint="cs"/>
          <w:highlight w:val="green"/>
          <w:rtl/>
        </w:rPr>
        <w:t xml:space="preserve"> 1959</w:t>
      </w:r>
      <w:r w:rsidRPr="009B7BCF">
        <w:rPr>
          <w:rFonts w:ascii="David" w:hAnsi="David" w:cs="David" w:hint="cs"/>
          <w:rtl/>
        </w:rPr>
        <w:t>.</w:t>
      </w:r>
    </w:p>
    <w:p w:rsidR="009B7BCF" w:rsidRPr="009B7BCF" w:rsidRDefault="009B7BCF" w:rsidP="009B7BCF">
      <w:pPr>
        <w:spacing w:after="0" w:line="276" w:lineRule="auto"/>
        <w:rPr>
          <w:rFonts w:ascii="David" w:hAnsi="David" w:cs="David"/>
          <w:rtl/>
        </w:rPr>
      </w:pPr>
    </w:p>
    <w:p w:rsidR="009B7BCF" w:rsidRPr="009B7BCF" w:rsidRDefault="009B7BCF" w:rsidP="009B7BCF">
      <w:pPr>
        <w:spacing w:after="0" w:line="276" w:lineRule="auto"/>
        <w:rPr>
          <w:rFonts w:ascii="David" w:hAnsi="David" w:cs="David"/>
          <w:rtl/>
        </w:rPr>
      </w:pPr>
      <w:r w:rsidRPr="009B7BCF">
        <w:rPr>
          <w:rFonts w:ascii="David" w:hAnsi="David" w:cs="David" w:hint="cs"/>
          <w:u w:val="single"/>
          <w:rtl/>
        </w:rPr>
        <w:t>עקרונות הדין האישי היהודי בקביעת מזונות אישה:</w:t>
      </w:r>
    </w:p>
    <w:p w:rsidR="009B7BCF" w:rsidRPr="009B7BCF" w:rsidRDefault="009B7BCF" w:rsidP="009B7BCF">
      <w:pPr>
        <w:pStyle w:val="a9"/>
        <w:numPr>
          <w:ilvl w:val="0"/>
          <w:numId w:val="77"/>
        </w:numPr>
        <w:spacing w:after="0" w:line="276" w:lineRule="auto"/>
        <w:rPr>
          <w:rFonts w:ascii="David" w:hAnsi="David" w:cs="David"/>
        </w:rPr>
      </w:pPr>
      <w:r w:rsidRPr="009B7BCF">
        <w:rPr>
          <w:rFonts w:ascii="David" w:hAnsi="David" w:cs="David" w:hint="cs"/>
          <w:rtl/>
        </w:rPr>
        <w:t xml:space="preserve">המזונות "חד סטריים"- רק הגבר חייב במזונות של אשתו. האישה לא משלמת לגבר, חוץ במקרים נדירים שאז החובה שחלה על האישה היא מדין צדקה. וזה רק במקרים שהגבר הוא עני מרוד ללא יכולת השתכרות ולאישה יש ממון רב ואם היא תיתן לגבר מזונות זה לא יפגע בה. </w:t>
      </w:r>
    </w:p>
    <w:p w:rsidR="009B7BCF" w:rsidRPr="009B7BCF" w:rsidRDefault="009B7BCF" w:rsidP="009B7BCF">
      <w:pPr>
        <w:pStyle w:val="a9"/>
        <w:numPr>
          <w:ilvl w:val="0"/>
          <w:numId w:val="77"/>
        </w:numPr>
        <w:spacing w:after="0" w:line="276" w:lineRule="auto"/>
        <w:rPr>
          <w:rFonts w:ascii="David" w:hAnsi="David" w:cs="David"/>
        </w:rPr>
      </w:pPr>
      <w:r w:rsidRPr="009B7BCF">
        <w:rPr>
          <w:rFonts w:ascii="David" w:hAnsi="David" w:cs="David" w:hint="cs"/>
          <w:rtl/>
        </w:rPr>
        <w:t xml:space="preserve">המזונות ניתנים רק במהלך הנישואין- ברגע שבני הזוג מתגרשים, הבעל כבר לא חייב במזונות אשתו. כמו כן, אם הבעל נפטר הוא גם פטור, עזבונו לא צריך לשלם לה מזונות. כמו גם, אם </w:t>
      </w:r>
      <w:proofErr w:type="spellStart"/>
      <w:r w:rsidRPr="009B7BCF">
        <w:rPr>
          <w:rFonts w:ascii="David" w:hAnsi="David" w:cs="David" w:hint="cs"/>
          <w:rtl/>
        </w:rPr>
        <w:t>ביד"ר</w:t>
      </w:r>
      <w:proofErr w:type="spellEnd"/>
      <w:r w:rsidRPr="009B7BCF">
        <w:rPr>
          <w:rFonts w:ascii="David" w:hAnsi="David" w:cs="David" w:hint="cs"/>
          <w:rtl/>
        </w:rPr>
        <w:t xml:space="preserve"> קובע שהאישה צריכה לקבל גט היא מפסידה את המזונות. </w:t>
      </w:r>
    </w:p>
    <w:p w:rsidR="009B7BCF" w:rsidRPr="009B7BCF" w:rsidRDefault="009B7BCF" w:rsidP="009B7BCF">
      <w:pPr>
        <w:pStyle w:val="a9"/>
        <w:numPr>
          <w:ilvl w:val="0"/>
          <w:numId w:val="77"/>
        </w:numPr>
        <w:spacing w:after="0" w:line="276" w:lineRule="auto"/>
        <w:rPr>
          <w:rFonts w:ascii="David" w:hAnsi="David" w:cs="David"/>
        </w:rPr>
      </w:pPr>
      <w:r w:rsidRPr="009B7BCF">
        <w:rPr>
          <w:rFonts w:ascii="David" w:hAnsi="David" w:cs="David" w:hint="cs"/>
          <w:rtl/>
        </w:rPr>
        <w:t xml:space="preserve">הזכות למזונות נגזרת מתנאי הכתובה- במעמד הנישואין הבעל מעניק לאישה כתובה, והוא צריך לשלם לה את הסכום שהוא התחייב לתת שם אם הוא מגרש אותה או אם הוא נפטר. כמו כן, בכתובה, הבעל מתחייב לזון ולפרנס את האישה.  </w:t>
      </w:r>
    </w:p>
    <w:p w:rsidR="009B7BCF" w:rsidRPr="009B7BCF" w:rsidRDefault="009B7BCF" w:rsidP="009B7BCF">
      <w:pPr>
        <w:pStyle w:val="a9"/>
        <w:numPr>
          <w:ilvl w:val="0"/>
          <w:numId w:val="77"/>
        </w:numPr>
        <w:spacing w:after="0" w:line="276" w:lineRule="auto"/>
        <w:rPr>
          <w:rFonts w:ascii="David" w:hAnsi="David" w:cs="David"/>
        </w:rPr>
      </w:pPr>
      <w:r w:rsidRPr="009B7BCF">
        <w:rPr>
          <w:rFonts w:ascii="David" w:hAnsi="David" w:cs="David" w:hint="cs"/>
          <w:rtl/>
        </w:rPr>
        <w:t xml:space="preserve">בעל המסרב לשלם לאישה מזונות- האישה יכולה ללכת </w:t>
      </w:r>
      <w:proofErr w:type="spellStart"/>
      <w:r w:rsidRPr="009B7BCF">
        <w:rPr>
          <w:rFonts w:ascii="David" w:hAnsi="David" w:cs="David" w:hint="cs"/>
          <w:rtl/>
        </w:rPr>
        <w:t>לביד"ר</w:t>
      </w:r>
      <w:proofErr w:type="spellEnd"/>
      <w:r w:rsidRPr="009B7BCF">
        <w:rPr>
          <w:rFonts w:ascii="David" w:hAnsi="David" w:cs="David" w:hint="cs"/>
          <w:rtl/>
        </w:rPr>
        <w:t xml:space="preserve"> או לביהמ"ש ולקבל פס"ד שהבעל צריך לתת לה מזונות במצב כזה. אפילו במצב בו הבעל יכול לעבוד אבל הוא בוחר שלא יכולים לחייב אותו לצאת לעבוד ולשלם לה מזונות. מעבר לכך שאפשר לחייב את הבעל במזונות, זו גם עילה לחיוב בגט. בד"כ ביה"ד לא ימהר לחייב בגט, הוא קודם כל ייתן פס"ד שבעצם יחייב אותו לתת לה מזונות ורק אח"כ אם הוא לא יקיים את פס"ד הוא יחייב אותו בגט. יש מחלוקת בדת האם גם במצב בו הגבר לא עובד כי הוא לא יכול (חולה או אבטלה) אפשר לחייב אותו בגט. </w:t>
      </w:r>
    </w:p>
    <w:p w:rsidR="009B7BCF" w:rsidRPr="009B7BCF" w:rsidRDefault="009B7BCF" w:rsidP="009B7BCF">
      <w:pPr>
        <w:pStyle w:val="a9"/>
        <w:numPr>
          <w:ilvl w:val="0"/>
          <w:numId w:val="77"/>
        </w:numPr>
        <w:spacing w:after="0" w:line="276" w:lineRule="auto"/>
        <w:rPr>
          <w:rFonts w:ascii="David" w:hAnsi="David" w:cs="David"/>
        </w:rPr>
      </w:pPr>
      <w:r w:rsidRPr="009B7BCF">
        <w:rPr>
          <w:rFonts w:ascii="David" w:hAnsi="David" w:cs="David" w:hint="cs"/>
          <w:rtl/>
        </w:rPr>
        <w:t xml:space="preserve">כללים לקביעת מזונות- </w:t>
      </w:r>
    </w:p>
    <w:p w:rsidR="009B7BCF" w:rsidRPr="009B7BCF" w:rsidRDefault="009B7BCF" w:rsidP="009B7BCF">
      <w:pPr>
        <w:pStyle w:val="a9"/>
        <w:numPr>
          <w:ilvl w:val="0"/>
          <w:numId w:val="78"/>
        </w:numPr>
        <w:spacing w:after="0" w:line="276" w:lineRule="auto"/>
        <w:rPr>
          <w:rFonts w:ascii="David" w:hAnsi="David" w:cs="David"/>
        </w:rPr>
      </w:pPr>
      <w:r w:rsidRPr="009B7BCF">
        <w:rPr>
          <w:rFonts w:ascii="David" w:hAnsi="David" w:cs="David" w:hint="cs"/>
          <w:rtl/>
        </w:rPr>
        <w:t xml:space="preserve">הבעל חייב לתת לאישה מזונות לפי המינימום הדרוש לה בהתאם למנהגי המקום ולחברה בה הם חיים. </w:t>
      </w:r>
    </w:p>
    <w:p w:rsidR="009B7BCF" w:rsidRPr="009B7BCF" w:rsidRDefault="009B7BCF" w:rsidP="009B7BCF">
      <w:pPr>
        <w:pStyle w:val="a9"/>
        <w:numPr>
          <w:ilvl w:val="0"/>
          <w:numId w:val="78"/>
        </w:numPr>
        <w:spacing w:after="0" w:line="276" w:lineRule="auto"/>
        <w:rPr>
          <w:rFonts w:ascii="David" w:hAnsi="David" w:cs="David"/>
        </w:rPr>
      </w:pPr>
      <w:r w:rsidRPr="009B7BCF">
        <w:rPr>
          <w:rFonts w:ascii="David" w:hAnsi="David" w:cs="David" w:hint="cs"/>
          <w:rtl/>
        </w:rPr>
        <w:t xml:space="preserve">הזכות למזונות לא כוללת רק אוכל, אלא גם כוללת כל מה שדרוש לכלכלת האישה, כל מה שהיא צריכה, בין השאר מדור, הוצאות רפואה, הוצאות לבוש. </w:t>
      </w:r>
    </w:p>
    <w:p w:rsidR="009B7BCF" w:rsidRPr="009B7BCF" w:rsidRDefault="009B7BCF" w:rsidP="009B7BCF">
      <w:pPr>
        <w:pStyle w:val="a9"/>
        <w:numPr>
          <w:ilvl w:val="0"/>
          <w:numId w:val="78"/>
        </w:numPr>
        <w:spacing w:after="0" w:line="276" w:lineRule="auto"/>
        <w:rPr>
          <w:rFonts w:ascii="David" w:hAnsi="David" w:cs="David"/>
        </w:rPr>
      </w:pPr>
      <w:r w:rsidRPr="009B7BCF">
        <w:rPr>
          <w:rFonts w:ascii="David" w:hAnsi="David" w:cs="David" w:hint="cs"/>
          <w:rtl/>
        </w:rPr>
        <w:t xml:space="preserve">עולה עמו ואינה יורדת עמו- "עולה עמו" זה אומר שהמזונות יהיו ברמת החיים שהבעל מרשה לעצמו. "אינה יורדת עמו" זה אומר שהמזונות לא יהיו פחותים ממה שהיה לה לפני הנישואים. ז"א היא לא תקבל עכשיו מזונות יותר ממה שהיה לה לפני שהיא התחתנה. </w:t>
      </w:r>
    </w:p>
    <w:p w:rsidR="009B7BCF" w:rsidRPr="009B7BCF" w:rsidRDefault="009B7BCF" w:rsidP="009B7BCF">
      <w:pPr>
        <w:pStyle w:val="a9"/>
        <w:numPr>
          <w:ilvl w:val="0"/>
          <w:numId w:val="77"/>
        </w:numPr>
        <w:spacing w:after="0" w:line="276" w:lineRule="auto"/>
        <w:rPr>
          <w:rFonts w:ascii="David" w:hAnsi="David" w:cs="David"/>
        </w:rPr>
      </w:pPr>
      <w:r w:rsidRPr="009B7BCF">
        <w:rPr>
          <w:rFonts w:ascii="David" w:hAnsi="David" w:cs="David" w:hint="cs"/>
          <w:rtl/>
        </w:rPr>
        <w:t xml:space="preserve">הזכות למזונות תלויה באופן הדוק בהתנהגות האישה- קודם כל, אישה שעוזבת את הבית, לא זכאית למזונות. אם הבעל עוזב את הבית, היא זכאית למזונות. אם היא עזבה את הבית, יכול להיות שיהיו חריגים מסוימים שיתנו לה מזונות אם יש סיבה מוצדקת לעזיבה שלה, למשל עזיבה למעון לנשים מוכות, או אם בשכונה מציקים לה, מבזים אותה, מצערים אותה או מלעיזים לה. כמו כן, אם יש תביעת גירושין לחייב את הבעל לתת לה גט והוא לא נותן אז האישה יכולה לעזוב את הבעל מבלי לאבד את מזונותיה. כמו כן, התנהגות כללית של האישה כמו התנהגות מינית יכולה להוביל לאובדן המזונות. לדוג' אישה מורדת (אישה שמסרבת לקיים יחסי אישות עם בעלה) אם התקיימו כמה תנאים מקדימים שם אז היא יכולה לאבד את מזונותיה.  </w:t>
      </w:r>
    </w:p>
    <w:p w:rsidR="009B7BCF" w:rsidRPr="009B7BCF" w:rsidRDefault="009B7BCF" w:rsidP="009B7BCF">
      <w:pPr>
        <w:spacing w:after="0" w:line="276" w:lineRule="auto"/>
        <w:rPr>
          <w:rFonts w:ascii="David" w:hAnsi="David" w:cs="David"/>
          <w:rtl/>
        </w:rPr>
      </w:pPr>
    </w:p>
    <w:p w:rsidR="009B7BCF" w:rsidRPr="009B7BCF" w:rsidRDefault="009B7BCF" w:rsidP="009B7BCF">
      <w:pPr>
        <w:spacing w:after="0" w:line="276" w:lineRule="auto"/>
        <w:rPr>
          <w:rFonts w:ascii="David" w:hAnsi="David" w:cs="David"/>
        </w:rPr>
      </w:pPr>
      <w:r w:rsidRPr="009B7BCF">
        <w:rPr>
          <w:rFonts w:ascii="David" w:hAnsi="David" w:cs="David" w:hint="cs"/>
          <w:rtl/>
        </w:rPr>
        <w:t>הגנות הבעל בתביעת מזונות האישה:</w:t>
      </w:r>
    </w:p>
    <w:p w:rsidR="009B7BCF" w:rsidRPr="009B7BCF" w:rsidRDefault="009B7BCF" w:rsidP="009B7BCF">
      <w:pPr>
        <w:pStyle w:val="a9"/>
        <w:numPr>
          <w:ilvl w:val="0"/>
          <w:numId w:val="79"/>
        </w:numPr>
        <w:spacing w:after="0" w:line="276" w:lineRule="auto"/>
        <w:rPr>
          <w:rFonts w:ascii="David" w:hAnsi="David" w:cs="David"/>
        </w:rPr>
      </w:pPr>
      <w:r w:rsidRPr="009B7BCF">
        <w:rPr>
          <w:rFonts w:ascii="David" w:hAnsi="David" w:cs="David" w:hint="cs"/>
          <w:rtl/>
        </w:rPr>
        <w:t xml:space="preserve">הגנת קיזוז- אם האישה יוצאת לעבוד, אפשר לקזז את הסכומים שהיו עובדת מהמזונות. </w:t>
      </w:r>
    </w:p>
    <w:p w:rsidR="009B7BCF" w:rsidRPr="009B7BCF" w:rsidRDefault="009B7BCF" w:rsidP="009B7BCF">
      <w:pPr>
        <w:pStyle w:val="a9"/>
        <w:numPr>
          <w:ilvl w:val="0"/>
          <w:numId w:val="79"/>
        </w:numPr>
        <w:spacing w:after="0" w:line="276" w:lineRule="auto"/>
        <w:rPr>
          <w:rFonts w:ascii="David" w:hAnsi="David" w:cs="David"/>
        </w:rPr>
      </w:pPr>
      <w:r w:rsidRPr="009B7BCF">
        <w:rPr>
          <w:rFonts w:ascii="David" w:hAnsi="David" w:cs="David" w:hint="cs"/>
          <w:rtl/>
        </w:rPr>
        <w:t xml:space="preserve">הגנת פטור- בגלל התנהגות לא ראויה של האישה, למשל בגידה שלה, זה יגרום לה לאבד את המזונות שלה. </w:t>
      </w:r>
    </w:p>
    <w:p w:rsidR="009B7BCF" w:rsidRPr="009B7BCF" w:rsidRDefault="009B7BCF" w:rsidP="009B7BCF">
      <w:pPr>
        <w:spacing w:after="0" w:line="276" w:lineRule="auto"/>
        <w:rPr>
          <w:rFonts w:ascii="David" w:hAnsi="David" w:cs="David"/>
          <w:rtl/>
        </w:rPr>
      </w:pPr>
    </w:p>
    <w:p w:rsidR="009B7BCF" w:rsidRPr="009B7BCF" w:rsidRDefault="009B7BCF" w:rsidP="009B7BCF">
      <w:pPr>
        <w:spacing w:after="0" w:line="276" w:lineRule="auto"/>
        <w:rPr>
          <w:rFonts w:ascii="David" w:hAnsi="David" w:cs="David"/>
          <w:rtl/>
        </w:rPr>
      </w:pPr>
      <w:r w:rsidRPr="009B7BCF">
        <w:rPr>
          <w:rFonts w:ascii="David" w:hAnsi="David" w:cs="David" w:hint="cs"/>
          <w:u w:val="single"/>
          <w:rtl/>
        </w:rPr>
        <w:t>מקומה של תביעת מזונות אישה בזירת הגירושין בישראל:</w:t>
      </w:r>
    </w:p>
    <w:p w:rsidR="009B7BCF" w:rsidRPr="009B7BCF" w:rsidRDefault="009B7BCF" w:rsidP="009B7BCF">
      <w:pPr>
        <w:pStyle w:val="a9"/>
        <w:numPr>
          <w:ilvl w:val="0"/>
          <w:numId w:val="77"/>
        </w:numPr>
        <w:spacing w:after="0" w:line="276" w:lineRule="auto"/>
        <w:rPr>
          <w:rFonts w:ascii="David" w:hAnsi="David" w:cs="David"/>
        </w:rPr>
      </w:pPr>
      <w:r w:rsidRPr="009B7BCF">
        <w:rPr>
          <w:rFonts w:ascii="David" w:hAnsi="David" w:cs="David" w:hint="cs"/>
          <w:rtl/>
        </w:rPr>
        <w:t xml:space="preserve">משוואת הכוחות המגדריות- מבחינת נישואין וגירושין לגבר יש יותר כוח </w:t>
      </w:r>
      <w:proofErr w:type="spellStart"/>
      <w:r w:rsidRPr="009B7BCF">
        <w:rPr>
          <w:rFonts w:ascii="David" w:hAnsi="David" w:cs="David" w:hint="cs"/>
          <w:rtl/>
        </w:rPr>
        <w:t>מלאישה</w:t>
      </w:r>
      <w:proofErr w:type="spellEnd"/>
      <w:r w:rsidRPr="009B7BCF">
        <w:rPr>
          <w:rFonts w:ascii="David" w:hAnsi="David" w:cs="David" w:hint="cs"/>
          <w:rtl/>
        </w:rPr>
        <w:t xml:space="preserve">. </w:t>
      </w:r>
    </w:p>
    <w:p w:rsidR="009B7BCF" w:rsidRPr="009B7BCF" w:rsidRDefault="009B7BCF" w:rsidP="009B7BCF">
      <w:pPr>
        <w:pStyle w:val="a9"/>
        <w:numPr>
          <w:ilvl w:val="0"/>
          <w:numId w:val="77"/>
        </w:numPr>
        <w:spacing w:after="0" w:line="276" w:lineRule="auto"/>
        <w:rPr>
          <w:rFonts w:ascii="David" w:hAnsi="David" w:cs="David"/>
        </w:rPr>
      </w:pPr>
      <w:r w:rsidRPr="009B7BCF">
        <w:rPr>
          <w:rFonts w:ascii="David" w:hAnsi="David" w:cs="David" w:hint="cs"/>
          <w:rtl/>
        </w:rPr>
        <w:t xml:space="preserve">משקלה של תביעת המזונות- באופן עקרוני, נק' המוצא ההלכתית היא שהמזונות נועדו לתת לאישה משהו להתקיים ממנו עד הגט משום </w:t>
      </w:r>
      <w:proofErr w:type="spellStart"/>
      <w:r w:rsidRPr="009B7BCF">
        <w:rPr>
          <w:rFonts w:ascii="David" w:hAnsi="David" w:cs="David" w:hint="cs"/>
          <w:rtl/>
        </w:rPr>
        <w:t>שבנתיים</w:t>
      </w:r>
      <w:proofErr w:type="spellEnd"/>
      <w:r w:rsidRPr="009B7BCF">
        <w:rPr>
          <w:rFonts w:ascii="David" w:hAnsi="David" w:cs="David" w:hint="cs"/>
          <w:rtl/>
        </w:rPr>
        <w:t xml:space="preserve"> עד הגט היא לא יכולה להתחתן עם אף אחד אחר שיזון אותה.</w:t>
      </w:r>
    </w:p>
    <w:p w:rsidR="009B7BCF" w:rsidRPr="009B7BCF" w:rsidRDefault="009B7BCF" w:rsidP="009B7BCF">
      <w:pPr>
        <w:pStyle w:val="a9"/>
        <w:numPr>
          <w:ilvl w:val="0"/>
          <w:numId w:val="77"/>
        </w:numPr>
        <w:spacing w:after="0" w:line="276" w:lineRule="auto"/>
        <w:rPr>
          <w:rFonts w:ascii="David" w:hAnsi="David" w:cs="David"/>
        </w:rPr>
      </w:pPr>
      <w:r w:rsidRPr="009B7BCF">
        <w:rPr>
          <w:rFonts w:ascii="David" w:hAnsi="David" w:cs="David" w:hint="cs"/>
          <w:rtl/>
        </w:rPr>
        <w:lastRenderedPageBreak/>
        <w:t xml:space="preserve">תשלום המזונות- כל חודש, עד מתן הגט, הבעל צריך לשלם לאישה סכומי כסף וזה לא יתקזז לו אח"כ מבחינת חלוקת הרכוש וכד', זה לא משהו שהוא מקבל תמורה עליו. הרבה פעמים זה מהווה זרז למתן הגט ובעצם מביא כוח בידי האישה. </w:t>
      </w:r>
    </w:p>
    <w:p w:rsidR="009B7BCF" w:rsidRPr="009B7BCF" w:rsidRDefault="009B7BCF" w:rsidP="009B7BCF">
      <w:pPr>
        <w:pStyle w:val="a9"/>
        <w:numPr>
          <w:ilvl w:val="0"/>
          <w:numId w:val="77"/>
        </w:numPr>
        <w:spacing w:after="0" w:line="276" w:lineRule="auto"/>
        <w:rPr>
          <w:rFonts w:ascii="David" w:hAnsi="David" w:cs="David"/>
        </w:rPr>
      </w:pPr>
      <w:r w:rsidRPr="009B7BCF">
        <w:rPr>
          <w:rFonts w:ascii="David" w:hAnsi="David" w:cs="David" w:hint="cs"/>
          <w:rtl/>
        </w:rPr>
        <w:t xml:space="preserve">פוטנציאל לשני כיווני השפעה מנוגדים- מצד אחד, המזונות יכולים לעודד את הגבר לתת גט. מצד שני, האישה </w:t>
      </w:r>
      <w:proofErr w:type="spellStart"/>
      <w:r w:rsidRPr="009B7BCF">
        <w:rPr>
          <w:rFonts w:ascii="David" w:hAnsi="David" w:cs="David" w:hint="cs"/>
          <w:rtl/>
        </w:rPr>
        <w:t>בנתיים</w:t>
      </w:r>
      <w:proofErr w:type="spellEnd"/>
      <w:r w:rsidRPr="009B7BCF">
        <w:rPr>
          <w:rFonts w:ascii="David" w:hAnsi="David" w:cs="David" w:hint="cs"/>
          <w:rtl/>
        </w:rPr>
        <w:t xml:space="preserve"> מרוויחה כסף ואז היא לא תרצה לקבל את הגט. </w:t>
      </w:r>
    </w:p>
    <w:p w:rsidR="009B7BCF" w:rsidRPr="009B7BCF" w:rsidRDefault="009B7BCF" w:rsidP="009B7BCF">
      <w:pPr>
        <w:pStyle w:val="a9"/>
        <w:numPr>
          <w:ilvl w:val="0"/>
          <w:numId w:val="77"/>
        </w:numPr>
        <w:spacing w:after="0" w:line="276" w:lineRule="auto"/>
        <w:rPr>
          <w:rFonts w:ascii="David" w:hAnsi="David" w:cs="David"/>
        </w:rPr>
      </w:pPr>
      <w:r w:rsidRPr="009B7BCF">
        <w:rPr>
          <w:rFonts w:ascii="David" w:hAnsi="David" w:cs="David" w:hint="cs"/>
          <w:rtl/>
        </w:rPr>
        <w:t xml:space="preserve">הפרדוקס במקומה של תביעת המזונות בזירת הגירושין כדת משה וישראל- באופן עקרוני אמרנו שהמזונות זה זכות שהאישה מקבלת כי היא נשואה לגבר. אולם, התביעה הזאת מוגשת בתביעת גירושין כדי לזרז את הגבר לתת גט. אז נהיה פה פרדוקס שהפך את תביעת המזונות לכלי אסטרטגי ביד האישה להאיץ בגבר לתת את הגט. </w:t>
      </w:r>
    </w:p>
    <w:p w:rsidR="009B7BCF" w:rsidRPr="009B7BCF" w:rsidRDefault="009B7BCF" w:rsidP="009B7BCF">
      <w:pPr>
        <w:spacing w:after="0" w:line="276" w:lineRule="auto"/>
        <w:rPr>
          <w:rFonts w:ascii="David" w:hAnsi="David" w:cs="David"/>
          <w:rtl/>
        </w:rPr>
      </w:pPr>
    </w:p>
    <w:p w:rsidR="009B7BCF" w:rsidRPr="009B7BCF" w:rsidRDefault="009B7BCF" w:rsidP="009B7BCF">
      <w:pPr>
        <w:spacing w:after="0" w:line="276" w:lineRule="auto"/>
        <w:rPr>
          <w:rFonts w:ascii="David" w:hAnsi="David" w:cs="David"/>
          <w:rtl/>
        </w:rPr>
      </w:pPr>
      <w:r w:rsidRPr="009B7BCF">
        <w:rPr>
          <w:rFonts w:ascii="David" w:hAnsi="David" w:cs="David" w:hint="cs"/>
          <w:u w:val="single"/>
          <w:rtl/>
        </w:rPr>
        <w:t>תפיסה דתית של מתן מזונות מול אזרחית:</w:t>
      </w:r>
    </w:p>
    <w:p w:rsidR="009B7BCF" w:rsidRPr="009B7BCF" w:rsidRDefault="009B7BCF" w:rsidP="009B7BCF">
      <w:pPr>
        <w:spacing w:after="0" w:line="276" w:lineRule="auto"/>
        <w:rPr>
          <w:rFonts w:ascii="David" w:hAnsi="David" w:cs="David"/>
          <w:rtl/>
        </w:rPr>
      </w:pPr>
      <w:r w:rsidRPr="009B7BCF">
        <w:rPr>
          <w:rFonts w:ascii="David" w:hAnsi="David" w:cs="David" w:hint="cs"/>
          <w:rtl/>
        </w:rPr>
        <w:t xml:space="preserve">מדובר בתפיסה שמרנית, שתופסת את האישה שזקוקה למזונות מהבעל לעומת תפיסה של מחויבות הדדית בין הצדדים. לכן, ביהמ"ש מנסה מעט לשנות את הדין הדתי ולהתאימו כאשר התביעה מגיעה אליו (יש לביהמ"ש סמכות לדון במזונות האישה ברגע שמגישים לו את התביעה). </w:t>
      </w:r>
    </w:p>
    <w:p w:rsidR="009B7BCF" w:rsidRPr="009B7BCF" w:rsidRDefault="009B7BCF" w:rsidP="009B7BCF">
      <w:pPr>
        <w:spacing w:after="0" w:line="276" w:lineRule="auto"/>
        <w:rPr>
          <w:rFonts w:ascii="David" w:hAnsi="David" w:cs="David"/>
          <w:rtl/>
        </w:rPr>
      </w:pPr>
      <w:r w:rsidRPr="009B7BCF">
        <w:rPr>
          <w:rFonts w:ascii="David" w:hAnsi="David" w:cs="David" w:hint="cs"/>
          <w:rtl/>
        </w:rPr>
        <w:t>מלאכת התאמה של העקרונות והכללים ההלכתיים למערכת הערכים, העקרונות והנורמות האזרחיים בשלושה כיוונים:</w:t>
      </w:r>
    </w:p>
    <w:p w:rsidR="009B7BCF" w:rsidRPr="009B7BCF" w:rsidRDefault="009B7BCF" w:rsidP="009B7BCF">
      <w:pPr>
        <w:pStyle w:val="a9"/>
        <w:numPr>
          <w:ilvl w:val="0"/>
          <w:numId w:val="80"/>
        </w:numPr>
        <w:spacing w:after="0" w:line="276" w:lineRule="auto"/>
        <w:rPr>
          <w:rFonts w:ascii="David" w:hAnsi="David" w:cs="David"/>
        </w:rPr>
      </w:pPr>
      <w:r w:rsidRPr="009B7BCF">
        <w:rPr>
          <w:rFonts w:ascii="David" w:hAnsi="David" w:cs="David" w:hint="cs"/>
          <w:b/>
          <w:bCs/>
          <w:rtl/>
        </w:rPr>
        <w:t>הכיוון הראשון- הרחבת הגנת הקיזוז</w:t>
      </w:r>
      <w:r w:rsidRPr="009B7BCF">
        <w:rPr>
          <w:rFonts w:ascii="David" w:hAnsi="David" w:cs="David" w:hint="cs"/>
          <w:rtl/>
        </w:rPr>
        <w:t xml:space="preserve">- באופן עקרוני, הבעל יכול לומר לאישה שתשתכר בעצמה ושתלך לעבוד. </w:t>
      </w:r>
    </w:p>
    <w:p w:rsidR="009B7BCF" w:rsidRPr="009B7BCF" w:rsidRDefault="009B7BCF" w:rsidP="009B7BCF">
      <w:pPr>
        <w:pStyle w:val="a9"/>
        <w:numPr>
          <w:ilvl w:val="0"/>
          <w:numId w:val="81"/>
        </w:numPr>
        <w:spacing w:after="0" w:line="276" w:lineRule="auto"/>
        <w:rPr>
          <w:rFonts w:ascii="David" w:hAnsi="David" w:cs="David"/>
        </w:rPr>
      </w:pPr>
      <w:r w:rsidRPr="009B7BCF">
        <w:rPr>
          <w:rFonts w:ascii="David" w:hAnsi="David" w:cs="David" w:hint="cs"/>
          <w:rtl/>
        </w:rPr>
        <w:t xml:space="preserve">התפתחות הלכת מעשי ידיה בפסיקה הרבנית: </w:t>
      </w:r>
    </w:p>
    <w:p w:rsidR="009B7BCF" w:rsidRPr="009B7BCF" w:rsidRDefault="009B7BCF" w:rsidP="009B7BCF">
      <w:pPr>
        <w:pStyle w:val="a9"/>
        <w:spacing w:after="0" w:line="276" w:lineRule="auto"/>
        <w:ind w:left="1080"/>
        <w:rPr>
          <w:rFonts w:ascii="David" w:hAnsi="David" w:cs="David"/>
          <w:rtl/>
        </w:rPr>
      </w:pPr>
      <w:r w:rsidRPr="009B7BCF">
        <w:rPr>
          <w:rFonts w:ascii="David" w:hAnsi="David" w:cs="David" w:hint="cs"/>
          <w:rtl/>
        </w:rPr>
        <w:t xml:space="preserve">עקרונית, כדי לקבל מזונות מהבעל האישה צריכה לבצע כל מיני מלאכות. סוג אחד הוא מלאכות מסוג אישי כמו הצעת המיטה או הגשת אוכל. ומלאכות שדרושות למשק הבית כמו בישול, ניקיון. מעבר לזה, יש מלאכות שקוראים להן "מלאכות רווחה" שהאישה חייבת בהן רק אם היא מילאה את שאר המלאכות בבית שהיא חייבת בהן. </w:t>
      </w:r>
    </w:p>
    <w:p w:rsidR="009B7BCF" w:rsidRPr="009B7BCF" w:rsidRDefault="009B7BCF" w:rsidP="009B7BCF">
      <w:pPr>
        <w:pStyle w:val="a9"/>
        <w:spacing w:after="0" w:line="276" w:lineRule="auto"/>
        <w:ind w:left="1080"/>
        <w:rPr>
          <w:rFonts w:ascii="David" w:hAnsi="David" w:cs="David"/>
          <w:rtl/>
        </w:rPr>
      </w:pPr>
      <w:proofErr w:type="spellStart"/>
      <w:r w:rsidRPr="009B7BCF">
        <w:rPr>
          <w:rFonts w:ascii="David" w:hAnsi="David" w:cs="David" w:hint="cs"/>
          <w:rtl/>
        </w:rPr>
        <w:t>ביד"ר</w:t>
      </w:r>
      <w:proofErr w:type="spellEnd"/>
      <w:r w:rsidRPr="009B7BCF">
        <w:rPr>
          <w:rFonts w:ascii="David" w:hAnsi="David" w:cs="David" w:hint="cs"/>
          <w:rtl/>
        </w:rPr>
        <w:t xml:space="preserve"> בשנות ה-50 גברים רבים ניסו לטעון שהאישה יכולה לצאת לעבוד, שזה בעצם מלאכות רווחה, ולקזז את הסכומים האלה מהמזונות. באותה תקופה, </w:t>
      </w:r>
      <w:proofErr w:type="spellStart"/>
      <w:r w:rsidRPr="009B7BCF">
        <w:rPr>
          <w:rFonts w:ascii="David" w:hAnsi="David" w:cs="David" w:hint="cs"/>
          <w:rtl/>
        </w:rPr>
        <w:t>ביד"ר</w:t>
      </w:r>
      <w:proofErr w:type="spellEnd"/>
      <w:r w:rsidRPr="009B7BCF">
        <w:rPr>
          <w:rFonts w:ascii="David" w:hAnsi="David" w:cs="David" w:hint="cs"/>
          <w:rtl/>
        </w:rPr>
        <w:t xml:space="preserve"> קבעו שעבודת אישה בשכר איננה בגדר עבודות מלאכה בגלל שבאותה תקופה רוב הנשים לא השתתפו בכוח העבודה. כלומר, לא ניתן לכפות על אישה לצאת לעבוד. בשנות ה-90 כבר למעלה מ-50% מהנשים משתתפות בכוח העבודה, שוב תביעות כאלו מגיעות </w:t>
      </w:r>
      <w:proofErr w:type="spellStart"/>
      <w:r w:rsidRPr="009B7BCF">
        <w:rPr>
          <w:rFonts w:ascii="David" w:hAnsi="David" w:cs="David" w:hint="cs"/>
          <w:rtl/>
        </w:rPr>
        <w:t>לביד"ר</w:t>
      </w:r>
      <w:proofErr w:type="spellEnd"/>
      <w:r w:rsidRPr="009B7BCF">
        <w:rPr>
          <w:rFonts w:ascii="David" w:hAnsi="David" w:cs="David" w:hint="cs"/>
          <w:rtl/>
        </w:rPr>
        <w:t xml:space="preserve"> והפסיקה הרבנית קובעת שעבודה כמו פקידות או הוראה נחשבת למלאכות רווחה. כלומר, הבעל יכול לחייב את האישה לצאת לעבוד ולקזז מהמזונות את פוטנציאל ההשתכרות שלה (גם אם היא לא עובדת בפועל אז אפשר לטעון שהיא יכלה להרוויח ככה וככה ואת זה לקזז).   </w:t>
      </w:r>
    </w:p>
    <w:p w:rsidR="009B7BCF" w:rsidRPr="009B7BCF" w:rsidRDefault="009B7BCF" w:rsidP="009B7BCF">
      <w:pPr>
        <w:pStyle w:val="a9"/>
        <w:spacing w:after="0" w:line="276" w:lineRule="auto"/>
        <w:ind w:left="1080"/>
        <w:rPr>
          <w:rFonts w:ascii="David" w:hAnsi="David" w:cs="David"/>
          <w:rtl/>
        </w:rPr>
      </w:pPr>
      <w:r w:rsidRPr="009B7BCF">
        <w:rPr>
          <w:rFonts w:ascii="David" w:hAnsi="David" w:cs="David" w:hint="cs"/>
          <w:rtl/>
        </w:rPr>
        <w:t>העניין הזה מגיע גם לביהמ"ש האזרחי;</w:t>
      </w:r>
    </w:p>
    <w:p w:rsidR="009B7BCF" w:rsidRPr="009B7BCF" w:rsidRDefault="009B7BCF" w:rsidP="009B7BCF">
      <w:pPr>
        <w:pStyle w:val="a9"/>
        <w:spacing w:after="0" w:line="276" w:lineRule="auto"/>
        <w:ind w:left="1080"/>
        <w:rPr>
          <w:rFonts w:ascii="David" w:hAnsi="David" w:cs="David"/>
          <w:rtl/>
        </w:rPr>
      </w:pPr>
      <w:r w:rsidRPr="009B7BCF">
        <w:rPr>
          <w:rFonts w:ascii="David" w:hAnsi="David" w:cs="David" w:hint="cs"/>
          <w:highlight w:val="lightGray"/>
          <w:rtl/>
        </w:rPr>
        <w:t>פס"ד מזור</w:t>
      </w:r>
      <w:r w:rsidRPr="009B7BCF">
        <w:rPr>
          <w:rFonts w:ascii="David" w:hAnsi="David" w:cs="David" w:hint="cs"/>
          <w:rtl/>
        </w:rPr>
        <w:t xml:space="preserve">- שנות ה-50. הייתה אישה שעבדה בעקרון אבל בשלושה חודשים היא לא עבדה והיא מבקשת מזונות על החודשים האלה. </w:t>
      </w:r>
      <w:proofErr w:type="spellStart"/>
      <w:r w:rsidRPr="009B7BCF">
        <w:rPr>
          <w:rFonts w:ascii="David" w:hAnsi="David" w:cs="David" w:hint="cs"/>
          <w:rtl/>
        </w:rPr>
        <w:t>הש</w:t>
      </w:r>
      <w:proofErr w:type="spellEnd"/>
      <w:r w:rsidRPr="009B7BCF">
        <w:rPr>
          <w:rFonts w:ascii="David" w:hAnsi="David" w:cs="David" w:hint="cs"/>
          <w:rtl/>
        </w:rPr>
        <w:t xml:space="preserve">' נתניהו קובעת כי הבעל לא יכול להכריח את האישה לעבוד כדי לפטור אותו ממזונותיו, גם אם היא עבדה בעבר. </w:t>
      </w:r>
    </w:p>
    <w:p w:rsidR="009B7BCF" w:rsidRPr="009B7BCF" w:rsidRDefault="009B7BCF" w:rsidP="009B7BCF">
      <w:pPr>
        <w:pStyle w:val="a9"/>
        <w:spacing w:after="0" w:line="276" w:lineRule="auto"/>
        <w:ind w:left="1080"/>
        <w:rPr>
          <w:rFonts w:ascii="David" w:hAnsi="David" w:cs="David"/>
          <w:rtl/>
        </w:rPr>
      </w:pPr>
      <w:r w:rsidRPr="009B7BCF">
        <w:rPr>
          <w:rFonts w:ascii="David" w:hAnsi="David" w:cs="David" w:hint="cs"/>
          <w:highlight w:val="lightGray"/>
          <w:rtl/>
        </w:rPr>
        <w:t xml:space="preserve">פס"ד </w:t>
      </w:r>
      <w:proofErr w:type="spellStart"/>
      <w:r w:rsidRPr="009B7BCF">
        <w:rPr>
          <w:rFonts w:ascii="David" w:hAnsi="David" w:cs="David" w:hint="cs"/>
          <w:highlight w:val="lightGray"/>
          <w:rtl/>
        </w:rPr>
        <w:t>ביקל</w:t>
      </w:r>
      <w:proofErr w:type="spellEnd"/>
      <w:r w:rsidRPr="009B7BCF">
        <w:rPr>
          <w:rFonts w:ascii="David" w:hAnsi="David" w:cs="David" w:hint="cs"/>
          <w:highlight w:val="lightGray"/>
          <w:rtl/>
        </w:rPr>
        <w:t>, פס"ד אברהם ופס"ד פדן</w:t>
      </w:r>
      <w:r w:rsidRPr="009B7BCF">
        <w:rPr>
          <w:rFonts w:ascii="David" w:hAnsi="David" w:cs="David" w:hint="cs"/>
          <w:rtl/>
        </w:rPr>
        <w:t xml:space="preserve">- שנות ה-90. מצבים בהם הנשים לא עבדו וביהמ"ש מחייב אותן לצאת לעבוד. הוא מקזז את פוטנציאל ההשתכרות שלהן מהמזונות. למשל, </w:t>
      </w:r>
      <w:proofErr w:type="spellStart"/>
      <w:r w:rsidRPr="009B7BCF">
        <w:rPr>
          <w:rFonts w:ascii="David" w:hAnsi="David" w:cs="David" w:hint="cs"/>
          <w:rtl/>
        </w:rPr>
        <w:t>בביקל</w:t>
      </w:r>
      <w:proofErr w:type="spellEnd"/>
      <w:r w:rsidRPr="009B7BCF">
        <w:rPr>
          <w:rFonts w:ascii="David" w:hAnsi="David" w:cs="David" w:hint="cs"/>
          <w:rtl/>
        </w:rPr>
        <w:t xml:space="preserve"> יש בני זוג שמתגרשים, האישה עובדת כל השנים עד לסמוך למועד הגירושין בהמלצת עורך הדין שלה. </w:t>
      </w:r>
      <w:proofErr w:type="spellStart"/>
      <w:r w:rsidRPr="009B7BCF">
        <w:rPr>
          <w:rFonts w:ascii="David" w:hAnsi="David" w:cs="David" w:hint="cs"/>
          <w:rtl/>
        </w:rPr>
        <w:t>הש</w:t>
      </w:r>
      <w:proofErr w:type="spellEnd"/>
      <w:r w:rsidRPr="009B7BCF">
        <w:rPr>
          <w:rFonts w:ascii="David" w:hAnsi="David" w:cs="David" w:hint="cs"/>
          <w:rtl/>
        </w:rPr>
        <w:t>' שמגר, שבד"כ בעד נשים, אומר שאין להבין מדוע אישה שעבדה כל השנים אינה עושה כן עכשיו. הילדים שלה בוגרים, יש לה כושר עבודה, אין שום סיבה שהיא לא תמשיך לעשות את זה. לכן בעצם הוא מקזז את פוטנציאל ההשתכרות של האישה, כמה כסף היא יכלה הייתה להרוויח.</w:t>
      </w:r>
    </w:p>
    <w:p w:rsidR="009B7BCF" w:rsidRPr="009B7BCF" w:rsidRDefault="009B7BCF" w:rsidP="009B7BCF">
      <w:pPr>
        <w:pStyle w:val="a9"/>
        <w:spacing w:after="0" w:line="276" w:lineRule="auto"/>
        <w:ind w:left="1080"/>
        <w:rPr>
          <w:rFonts w:ascii="David" w:hAnsi="David" w:cs="David"/>
          <w:rtl/>
        </w:rPr>
      </w:pPr>
      <w:r w:rsidRPr="009B7BCF">
        <w:rPr>
          <w:rFonts w:ascii="David" w:hAnsi="David" w:cs="David" w:hint="cs"/>
          <w:highlight w:val="lightGray"/>
          <w:rtl/>
        </w:rPr>
        <w:t xml:space="preserve">פס"ד </w:t>
      </w:r>
      <w:proofErr w:type="spellStart"/>
      <w:r w:rsidRPr="009B7BCF">
        <w:rPr>
          <w:rFonts w:ascii="David" w:hAnsi="David" w:cs="David" w:hint="cs"/>
          <w:highlight w:val="lightGray"/>
          <w:rtl/>
        </w:rPr>
        <w:t>פלולי</w:t>
      </w:r>
      <w:proofErr w:type="spellEnd"/>
      <w:r w:rsidRPr="009B7BCF">
        <w:rPr>
          <w:rFonts w:ascii="David" w:hAnsi="David" w:cs="David" w:hint="cs"/>
          <w:rtl/>
        </w:rPr>
        <w:t xml:space="preserve">- בני זוג שהיו נשואים 30 שנה. האישה עקרת בית ומעולם לא עבדה. הבעל עזב את הבית והאישה מגישה תביעת מזונות. הבעל מבקש שיפטרו אותו מתביעת המזונות כי האישה יכולה לצאת לעבוד. </w:t>
      </w:r>
      <w:proofErr w:type="spellStart"/>
      <w:r w:rsidRPr="009B7BCF">
        <w:rPr>
          <w:rFonts w:ascii="David" w:hAnsi="David" w:cs="David" w:hint="cs"/>
          <w:rtl/>
        </w:rPr>
        <w:t>הש</w:t>
      </w:r>
      <w:proofErr w:type="spellEnd"/>
      <w:r w:rsidRPr="009B7BCF">
        <w:rPr>
          <w:rFonts w:ascii="David" w:hAnsi="David" w:cs="David" w:hint="cs"/>
          <w:rtl/>
        </w:rPr>
        <w:t xml:space="preserve">' </w:t>
      </w:r>
      <w:proofErr w:type="spellStart"/>
      <w:r w:rsidRPr="009B7BCF">
        <w:rPr>
          <w:rFonts w:ascii="David" w:hAnsi="David" w:cs="David" w:hint="cs"/>
          <w:rtl/>
        </w:rPr>
        <w:t>טריקל</w:t>
      </w:r>
      <w:proofErr w:type="spellEnd"/>
      <w:r w:rsidRPr="009B7BCF">
        <w:rPr>
          <w:rFonts w:ascii="David" w:hAnsi="David" w:cs="David" w:hint="cs"/>
          <w:rtl/>
        </w:rPr>
        <w:t xml:space="preserve"> אומר שבמקרה הזה זכות האישה למזונות לא תיפגע בגלל שהיא לא עובדת. מדובר באישה לא צעירה שבמשך 30 שנה לא עבדה ובמצב כזה לא נחייב אותה לצאת לעבוד ולא נפחית את מזונותיה.  </w:t>
      </w:r>
    </w:p>
    <w:p w:rsidR="009B7BCF" w:rsidRPr="009B7BCF" w:rsidRDefault="009B7BCF" w:rsidP="009B7BCF">
      <w:pPr>
        <w:pStyle w:val="a9"/>
        <w:spacing w:after="0" w:line="276" w:lineRule="auto"/>
        <w:ind w:left="1080"/>
        <w:rPr>
          <w:rFonts w:ascii="David" w:hAnsi="David" w:cs="David"/>
        </w:rPr>
      </w:pPr>
      <w:r w:rsidRPr="009B7BCF">
        <w:rPr>
          <w:rFonts w:ascii="David" w:hAnsi="David" w:cs="David" w:hint="cs"/>
          <w:u w:val="single"/>
          <w:rtl/>
        </w:rPr>
        <w:t>כיום</w:t>
      </w:r>
      <w:r w:rsidRPr="009B7BCF">
        <w:rPr>
          <w:rFonts w:ascii="David" w:hAnsi="David" w:cs="David" w:hint="cs"/>
          <w:rtl/>
        </w:rPr>
        <w:t xml:space="preserve">, ביהמ"ש לענייני משפחה, פחות או יותר רובם, מתייחסים להלכה של </w:t>
      </w:r>
      <w:proofErr w:type="spellStart"/>
      <w:r w:rsidRPr="009B7BCF">
        <w:rPr>
          <w:rFonts w:ascii="David" w:hAnsi="David" w:cs="David" w:hint="cs"/>
          <w:rtl/>
        </w:rPr>
        <w:t>ביקל</w:t>
      </w:r>
      <w:proofErr w:type="spellEnd"/>
      <w:r w:rsidRPr="009B7BCF">
        <w:rPr>
          <w:rFonts w:ascii="David" w:hAnsi="David" w:cs="David" w:hint="cs"/>
          <w:rtl/>
        </w:rPr>
        <w:t xml:space="preserve">, פדן ואברהם ופחות מתייחסים לסייג של פס"ד </w:t>
      </w:r>
      <w:proofErr w:type="spellStart"/>
      <w:r w:rsidRPr="009B7BCF">
        <w:rPr>
          <w:rFonts w:ascii="David" w:hAnsi="David" w:cs="David" w:hint="cs"/>
          <w:rtl/>
        </w:rPr>
        <w:t>פלולי</w:t>
      </w:r>
      <w:proofErr w:type="spellEnd"/>
      <w:r w:rsidRPr="009B7BCF">
        <w:rPr>
          <w:rFonts w:ascii="David" w:hAnsi="David" w:cs="David" w:hint="cs"/>
          <w:rtl/>
        </w:rPr>
        <w:t xml:space="preserve">. </w:t>
      </w:r>
    </w:p>
    <w:p w:rsidR="009B7BCF" w:rsidRPr="009B7BCF" w:rsidRDefault="009B7BCF" w:rsidP="009B7BCF">
      <w:pPr>
        <w:pStyle w:val="a9"/>
        <w:numPr>
          <w:ilvl w:val="0"/>
          <w:numId w:val="80"/>
        </w:numPr>
        <w:spacing w:after="0" w:line="276" w:lineRule="auto"/>
        <w:rPr>
          <w:rFonts w:ascii="David" w:hAnsi="David" w:cs="David"/>
        </w:rPr>
      </w:pPr>
      <w:r w:rsidRPr="009B7BCF">
        <w:rPr>
          <w:rFonts w:ascii="David" w:hAnsi="David" w:cs="David" w:hint="cs"/>
          <w:b/>
          <w:bCs/>
          <w:rtl/>
        </w:rPr>
        <w:t>הכיוון השני- צמצום הגנת הפטור הכרוכה בהתנהגות האישה</w:t>
      </w:r>
      <w:r w:rsidRPr="009B7BCF">
        <w:rPr>
          <w:rFonts w:ascii="David" w:hAnsi="David" w:cs="David" w:hint="cs"/>
          <w:rtl/>
        </w:rPr>
        <w:t xml:space="preserve">- הדגש יותר על ערכים שוויוניים. </w:t>
      </w:r>
      <w:r w:rsidRPr="009B7BCF">
        <w:rPr>
          <w:rFonts w:ascii="David" w:hAnsi="David" w:cs="David" w:hint="cs"/>
          <w:highlight w:val="lightGray"/>
          <w:rtl/>
        </w:rPr>
        <w:t>פס"ד כהן</w:t>
      </w:r>
      <w:r w:rsidRPr="009B7BCF">
        <w:rPr>
          <w:rFonts w:ascii="David" w:hAnsi="David" w:cs="David" w:hint="cs"/>
          <w:rtl/>
        </w:rPr>
        <w:t>- מקרה בו בעל עזב את אשתו, עבר לגור עם אישה אחרת ממנה נולדו לו שני ילדים. האישה מגישה תביעת מזונות והגבר טוען כי הוא פטור ממזונות כי האישה הודתה שהיא בגדה בו. שמגר אומר שעל רקע ההחלטה של הגבר לעזוב את האישה ולהקים משפחה שנייה הוא לא יכול לבוא בטענות כלפי האישה על מעשים שהיא עשתה אחרי שהוא עזב את הבית. לא פוטרים אותו ממזונות.</w:t>
      </w:r>
    </w:p>
    <w:p w:rsidR="009B7BCF" w:rsidRPr="004077D3" w:rsidRDefault="009B7BCF" w:rsidP="004077D3">
      <w:pPr>
        <w:pStyle w:val="a9"/>
        <w:numPr>
          <w:ilvl w:val="0"/>
          <w:numId w:val="80"/>
        </w:numPr>
        <w:spacing w:after="0" w:line="276" w:lineRule="auto"/>
        <w:rPr>
          <w:rFonts w:ascii="David" w:hAnsi="David" w:cs="David"/>
          <w:rtl/>
        </w:rPr>
      </w:pPr>
      <w:r w:rsidRPr="009B7BCF">
        <w:rPr>
          <w:rFonts w:ascii="David" w:hAnsi="David" w:cs="David" w:hint="cs"/>
          <w:b/>
          <w:bCs/>
          <w:rtl/>
        </w:rPr>
        <w:t>כיוון שלישי מסתמן- יצירת דיני מזונות אזרחיים</w:t>
      </w:r>
      <w:r w:rsidRPr="009B7BCF">
        <w:rPr>
          <w:rFonts w:ascii="David" w:hAnsi="David" w:cs="David" w:hint="cs"/>
          <w:rtl/>
        </w:rPr>
        <w:t xml:space="preserve">- שני הכיוונים האחרים סוג של משנים, מפתחים את הדין הדתי. ואילו הכיוון הזה בכלל יוצר קו אחר מקביל לדין הדתי. </w:t>
      </w:r>
      <w:r w:rsidRPr="009B7BCF">
        <w:rPr>
          <w:rFonts w:ascii="David" w:hAnsi="David" w:cs="David" w:hint="cs"/>
          <w:highlight w:val="lightGray"/>
          <w:rtl/>
        </w:rPr>
        <w:t>פס"ד כהנא</w:t>
      </w:r>
      <w:r w:rsidRPr="009B7BCF">
        <w:rPr>
          <w:rFonts w:ascii="David" w:hAnsi="David" w:cs="David" w:hint="cs"/>
          <w:rtl/>
        </w:rPr>
        <w:t xml:space="preserve">- מדבר על חובה מכוח דיני החוזים. </w:t>
      </w:r>
    </w:p>
    <w:p w:rsidR="00FB0638" w:rsidRDefault="00FB0638" w:rsidP="00537C35">
      <w:pPr>
        <w:pStyle w:val="a3"/>
        <w:spacing w:line="276" w:lineRule="auto"/>
        <w:rPr>
          <w:rFonts w:ascii="David" w:hAnsi="David" w:cs="David"/>
          <w:b/>
          <w:bCs/>
          <w:caps/>
          <w:rtl/>
        </w:rPr>
      </w:pPr>
    </w:p>
    <w:p w:rsidR="00FB0638" w:rsidRDefault="00FB0638" w:rsidP="00537C35">
      <w:pPr>
        <w:pStyle w:val="a3"/>
        <w:spacing w:line="276" w:lineRule="auto"/>
        <w:rPr>
          <w:rFonts w:ascii="David" w:hAnsi="David" w:cs="David"/>
          <w:b/>
          <w:bCs/>
          <w:caps/>
          <w:rtl/>
        </w:rPr>
      </w:pPr>
    </w:p>
    <w:p w:rsidR="00537C35" w:rsidRDefault="00537C35" w:rsidP="00FB0638">
      <w:pPr>
        <w:pStyle w:val="a3"/>
        <w:shd w:val="clear" w:color="auto" w:fill="FBE4D5" w:themeFill="accent2" w:themeFillTint="33"/>
        <w:spacing w:line="276" w:lineRule="auto"/>
        <w:jc w:val="center"/>
        <w:rPr>
          <w:rFonts w:ascii="David" w:hAnsi="David" w:cs="David"/>
          <w:caps/>
          <w:u w:val="none"/>
          <w:rtl/>
        </w:rPr>
      </w:pPr>
      <w:r>
        <w:rPr>
          <w:rFonts w:ascii="David" w:hAnsi="David" w:cs="David" w:hint="cs"/>
          <w:b/>
          <w:bCs/>
          <w:caps/>
          <w:rtl/>
        </w:rPr>
        <w:t>חלוקת רכוש בין בני זוג:</w:t>
      </w:r>
    </w:p>
    <w:p w:rsidR="00FB0638" w:rsidRDefault="00FB0638" w:rsidP="00537C35">
      <w:pPr>
        <w:pStyle w:val="a3"/>
        <w:spacing w:line="276" w:lineRule="auto"/>
        <w:rPr>
          <w:rFonts w:ascii="David" w:hAnsi="David" w:cs="David"/>
          <w:caps/>
          <w:u w:val="none"/>
          <w:rtl/>
        </w:rPr>
      </w:pPr>
    </w:p>
    <w:p w:rsidR="00537C35" w:rsidRDefault="00537C35" w:rsidP="00537C35">
      <w:pPr>
        <w:pStyle w:val="a3"/>
        <w:spacing w:line="276" w:lineRule="auto"/>
        <w:rPr>
          <w:rFonts w:ascii="David" w:hAnsi="David" w:cs="David"/>
          <w:caps/>
          <w:u w:val="none"/>
          <w:rtl/>
        </w:rPr>
      </w:pPr>
      <w:r>
        <w:rPr>
          <w:rFonts w:ascii="David" w:hAnsi="David" w:cs="David" w:hint="cs"/>
          <w:caps/>
          <w:u w:val="none"/>
          <w:rtl/>
        </w:rPr>
        <w:t>שני משטרים:</w:t>
      </w:r>
    </w:p>
    <w:p w:rsidR="00A9282D" w:rsidRPr="00A9282D" w:rsidRDefault="00A9282D" w:rsidP="009B7BCF">
      <w:pPr>
        <w:pStyle w:val="a3"/>
        <w:numPr>
          <w:ilvl w:val="0"/>
          <w:numId w:val="12"/>
        </w:numPr>
        <w:spacing w:line="276" w:lineRule="auto"/>
        <w:rPr>
          <w:rFonts w:ascii="David" w:hAnsi="David" w:cs="David"/>
          <w:caps/>
          <w:u w:val="none"/>
        </w:rPr>
      </w:pPr>
      <w:r w:rsidRPr="00A9282D">
        <w:rPr>
          <w:rFonts w:ascii="David" w:hAnsi="David" w:cs="David" w:hint="cs"/>
          <w:caps/>
          <w:highlight w:val="yellow"/>
          <w:u w:val="none"/>
          <w:rtl/>
        </w:rPr>
        <w:lastRenderedPageBreak/>
        <w:t>הלכת השיתוף</w:t>
      </w:r>
      <w:r>
        <w:rPr>
          <w:rFonts w:ascii="David" w:hAnsi="David" w:cs="David" w:hint="cs"/>
          <w:caps/>
          <w:u w:val="none"/>
          <w:rtl/>
        </w:rPr>
        <w:t xml:space="preserve">- חל על מי שהתחתן </w:t>
      </w:r>
      <w:r>
        <w:rPr>
          <w:rFonts w:ascii="David" w:hAnsi="David" w:cs="David" w:hint="cs"/>
          <w:b/>
          <w:bCs/>
          <w:caps/>
          <w:u w:val="none"/>
          <w:rtl/>
        </w:rPr>
        <w:t>לפני</w:t>
      </w:r>
      <w:r>
        <w:rPr>
          <w:rFonts w:ascii="David" w:hAnsi="David" w:cs="David" w:hint="cs"/>
          <w:b/>
          <w:bCs/>
          <w:caps/>
          <w:rtl/>
        </w:rPr>
        <w:t xml:space="preserve"> </w:t>
      </w:r>
      <w:r>
        <w:rPr>
          <w:rFonts w:ascii="David" w:hAnsi="David" w:cs="David" w:hint="cs"/>
          <w:caps/>
          <w:u w:val="none"/>
          <w:rtl/>
        </w:rPr>
        <w:t xml:space="preserve">74' ועל </w:t>
      </w:r>
      <w:r>
        <w:rPr>
          <w:rFonts w:ascii="David" w:hAnsi="David" w:cs="David" w:hint="cs"/>
          <w:b/>
          <w:bCs/>
          <w:caps/>
          <w:u w:val="none"/>
          <w:rtl/>
        </w:rPr>
        <w:t>ידועים בציבור</w:t>
      </w:r>
      <w:r>
        <w:rPr>
          <w:rFonts w:ascii="David" w:hAnsi="David" w:cs="David" w:hint="cs"/>
          <w:caps/>
          <w:u w:val="none"/>
          <w:rtl/>
        </w:rPr>
        <w:t xml:space="preserve">.  </w:t>
      </w:r>
    </w:p>
    <w:p w:rsidR="00537C35" w:rsidRDefault="00537C35" w:rsidP="009B7BCF">
      <w:pPr>
        <w:pStyle w:val="a3"/>
        <w:numPr>
          <w:ilvl w:val="0"/>
          <w:numId w:val="12"/>
        </w:numPr>
        <w:spacing w:line="276" w:lineRule="auto"/>
        <w:rPr>
          <w:rFonts w:ascii="David" w:hAnsi="David" w:cs="David"/>
          <w:caps/>
          <w:u w:val="none"/>
        </w:rPr>
      </w:pPr>
      <w:r w:rsidRPr="00A9282D">
        <w:rPr>
          <w:rFonts w:ascii="David" w:hAnsi="David" w:cs="David" w:hint="cs"/>
          <w:caps/>
          <w:highlight w:val="yellow"/>
          <w:u w:val="none"/>
          <w:rtl/>
        </w:rPr>
        <w:t>חוק יחסי ממון</w:t>
      </w:r>
      <w:r>
        <w:rPr>
          <w:rFonts w:ascii="David" w:hAnsi="David" w:cs="David" w:hint="cs"/>
          <w:caps/>
          <w:u w:val="none"/>
          <w:rtl/>
        </w:rPr>
        <w:t xml:space="preserve">- </w:t>
      </w:r>
      <w:r w:rsidR="00EC7977">
        <w:rPr>
          <w:rFonts w:ascii="David" w:hAnsi="David" w:cs="David" w:hint="cs"/>
          <w:caps/>
          <w:u w:val="none"/>
          <w:rtl/>
        </w:rPr>
        <w:t xml:space="preserve">חוק טריטוריאלי. </w:t>
      </w:r>
      <w:r>
        <w:rPr>
          <w:rFonts w:ascii="David" w:hAnsi="David" w:cs="David" w:hint="cs"/>
          <w:caps/>
          <w:u w:val="none"/>
          <w:rtl/>
        </w:rPr>
        <w:t xml:space="preserve">חל על בני זוג שהתחתנו </w:t>
      </w:r>
      <w:r>
        <w:rPr>
          <w:rFonts w:ascii="David" w:hAnsi="David" w:cs="David" w:hint="cs"/>
          <w:b/>
          <w:bCs/>
          <w:caps/>
          <w:u w:val="none"/>
          <w:rtl/>
        </w:rPr>
        <w:t>אחרי</w:t>
      </w:r>
      <w:r>
        <w:rPr>
          <w:rFonts w:ascii="David" w:hAnsi="David" w:cs="David" w:hint="cs"/>
          <w:caps/>
          <w:u w:val="none"/>
          <w:rtl/>
        </w:rPr>
        <w:t xml:space="preserve"> 74'. קובע שני הסדרים:</w:t>
      </w:r>
    </w:p>
    <w:p w:rsidR="00537C35" w:rsidRDefault="00C02242" w:rsidP="009B7BCF">
      <w:pPr>
        <w:pStyle w:val="a3"/>
        <w:numPr>
          <w:ilvl w:val="0"/>
          <w:numId w:val="13"/>
        </w:numPr>
        <w:spacing w:line="276" w:lineRule="auto"/>
        <w:rPr>
          <w:rFonts w:ascii="David" w:hAnsi="David" w:cs="David"/>
          <w:caps/>
          <w:u w:val="none"/>
        </w:rPr>
      </w:pPr>
      <w:r>
        <w:rPr>
          <w:rFonts w:ascii="David" w:hAnsi="David" w:cs="David" w:hint="cs"/>
          <w:caps/>
          <w:u w:val="none"/>
          <w:rtl/>
        </w:rPr>
        <w:t xml:space="preserve">הסכם- </w:t>
      </w:r>
      <w:r w:rsidR="00537C35">
        <w:rPr>
          <w:rFonts w:ascii="David" w:hAnsi="David" w:cs="David" w:hint="cs"/>
          <w:caps/>
          <w:u w:val="none"/>
          <w:rtl/>
        </w:rPr>
        <w:t>יש לזוג אפשרות לקבוע הסכם ממ</w:t>
      </w:r>
      <w:r>
        <w:rPr>
          <w:rFonts w:ascii="David" w:hAnsi="David" w:cs="David" w:hint="cs"/>
          <w:caps/>
          <w:u w:val="none"/>
          <w:rtl/>
        </w:rPr>
        <w:t>ון וההסכם הוא שתקף בעת הגירושין.</w:t>
      </w:r>
    </w:p>
    <w:p w:rsidR="00A9282D" w:rsidRDefault="00C02242" w:rsidP="009B7BCF">
      <w:pPr>
        <w:pStyle w:val="a3"/>
        <w:numPr>
          <w:ilvl w:val="0"/>
          <w:numId w:val="13"/>
        </w:numPr>
        <w:spacing w:line="276" w:lineRule="auto"/>
        <w:rPr>
          <w:rFonts w:ascii="David" w:hAnsi="David" w:cs="David"/>
          <w:caps/>
          <w:u w:val="none"/>
        </w:rPr>
      </w:pPr>
      <w:r>
        <w:rPr>
          <w:rFonts w:ascii="David" w:hAnsi="David" w:cs="David" w:hint="cs"/>
          <w:caps/>
          <w:u w:val="none"/>
          <w:rtl/>
        </w:rPr>
        <w:t>הסדר איזון משאבים- במידה ואין הסכם, חל ההסדר</w:t>
      </w:r>
      <w:r w:rsidR="00A9282D">
        <w:rPr>
          <w:rFonts w:ascii="David" w:hAnsi="David" w:cs="David" w:hint="cs"/>
          <w:caps/>
          <w:u w:val="none"/>
          <w:rtl/>
        </w:rPr>
        <w:t xml:space="preserve"> שמדבר על חלוקה "חצי-חצי" של הרכוש מלבד כמה חריגים.</w:t>
      </w:r>
    </w:p>
    <w:p w:rsidR="00537C35" w:rsidRDefault="00537C35" w:rsidP="00537C35">
      <w:pPr>
        <w:pStyle w:val="a3"/>
        <w:spacing w:line="276" w:lineRule="auto"/>
        <w:rPr>
          <w:rFonts w:ascii="David" w:hAnsi="David" w:cs="David"/>
          <w:caps/>
          <w:u w:val="none"/>
          <w:rtl/>
        </w:rPr>
      </w:pPr>
    </w:p>
    <w:p w:rsidR="00537C35" w:rsidRPr="00A9282D" w:rsidRDefault="00A9282D" w:rsidP="00537C35">
      <w:pPr>
        <w:pStyle w:val="a3"/>
        <w:spacing w:line="276" w:lineRule="auto"/>
        <w:rPr>
          <w:rFonts w:ascii="David" w:hAnsi="David" w:cs="David"/>
          <w:caps/>
          <w:sz w:val="28"/>
          <w:szCs w:val="28"/>
          <w:u w:val="none"/>
          <w:rtl/>
        </w:rPr>
      </w:pPr>
      <w:r w:rsidRPr="00A9282D">
        <w:rPr>
          <w:rFonts w:ascii="David" w:hAnsi="David" w:cs="David" w:hint="cs"/>
          <w:caps/>
          <w:sz w:val="28"/>
          <w:szCs w:val="28"/>
          <w:rtl/>
        </w:rPr>
        <w:t>הלכת השיתוף:</w:t>
      </w:r>
    </w:p>
    <w:p w:rsidR="00A9282D" w:rsidRPr="00A9282D" w:rsidRDefault="00A9282D" w:rsidP="00A9282D">
      <w:pPr>
        <w:spacing w:after="0" w:line="276" w:lineRule="auto"/>
        <w:rPr>
          <w:rFonts w:ascii="David" w:hAnsi="David" w:cs="David"/>
          <w:rtl/>
        </w:rPr>
      </w:pPr>
      <w:r w:rsidRPr="00A9282D">
        <w:rPr>
          <w:rFonts w:ascii="David" w:hAnsi="David" w:cs="David" w:hint="cs"/>
          <w:rtl/>
        </w:rPr>
        <w:t xml:space="preserve">הלכת השיתוף מעניקה לבני הזוג זכויות משותפות שוות ברכוש שנצבר על ידם במהלך החיים המשותפים. ז"א כל הרכוש שהם צברו </w:t>
      </w:r>
      <w:r w:rsidRPr="00A9282D">
        <w:rPr>
          <w:rFonts w:ascii="David" w:hAnsi="David" w:cs="David" w:hint="cs"/>
          <w:u w:val="single"/>
          <w:rtl/>
        </w:rPr>
        <w:t>יחד</w:t>
      </w:r>
      <w:r w:rsidRPr="00A9282D">
        <w:rPr>
          <w:rFonts w:ascii="David" w:hAnsi="David" w:cs="David" w:hint="cs"/>
          <w:rtl/>
        </w:rPr>
        <w:t xml:space="preserve">, במהלך החיים המשותפים, מתחלק חצי-חצי. </w:t>
      </w:r>
    </w:p>
    <w:p w:rsidR="00A9282D" w:rsidRPr="00A9282D" w:rsidRDefault="00A9282D" w:rsidP="00A9282D">
      <w:pPr>
        <w:spacing w:after="0" w:line="276" w:lineRule="auto"/>
        <w:rPr>
          <w:rFonts w:ascii="David" w:hAnsi="David" w:cs="David"/>
          <w:rtl/>
        </w:rPr>
      </w:pPr>
      <w:r w:rsidRPr="00A9282D">
        <w:rPr>
          <w:rFonts w:ascii="David" w:hAnsi="David" w:cs="David" w:hint="cs"/>
          <w:rtl/>
        </w:rPr>
        <w:t>החזקה הזאת, שבעצם מבוססת על הסכמת הצדדים, מכללא או מפורשות (ע"י הסכם בין בני הזוג), ניתנת לסתירה. כדי לסתור אותה צריך ראיות כבדות משקל, משמעותיות, והנטל הוא על מי שטוען שהחזקה לא מתקיימת. כלומר- הכלל הוא שהחזקה מתקיימת ומי שטוען שהיא לא מתקיימת- צריך להוכיח.</w:t>
      </w:r>
    </w:p>
    <w:p w:rsidR="00A9282D" w:rsidRDefault="00A9282D" w:rsidP="00A9282D">
      <w:pPr>
        <w:spacing w:after="0" w:line="276" w:lineRule="auto"/>
        <w:rPr>
          <w:rFonts w:ascii="David" w:hAnsi="David" w:cs="David"/>
          <w:rtl/>
        </w:rPr>
      </w:pPr>
      <w:r w:rsidRPr="00A9282D">
        <w:rPr>
          <w:rFonts w:ascii="David" w:hAnsi="David" w:cs="David" w:hint="cs"/>
          <w:rtl/>
        </w:rPr>
        <w:t>לגבי ההסכמים בין בני הזוג שאומרים שהלכת השיתוף לא מתקיימת במקרה שלהם, הם לרוב תקפים אלא במקרים חריגים של עושק או הסכם בכפייה וכד'.</w:t>
      </w:r>
    </w:p>
    <w:p w:rsidR="00A9282D" w:rsidRDefault="00A9282D" w:rsidP="00A9282D">
      <w:pPr>
        <w:spacing w:after="0" w:line="276" w:lineRule="auto"/>
        <w:rPr>
          <w:rFonts w:ascii="David" w:hAnsi="David" w:cs="David"/>
          <w:rtl/>
        </w:rPr>
      </w:pPr>
      <w:proofErr w:type="spellStart"/>
      <w:r>
        <w:rPr>
          <w:rFonts w:ascii="David" w:hAnsi="David" w:cs="David" w:hint="cs"/>
          <w:rtl/>
        </w:rPr>
        <w:t>לביד"ר</w:t>
      </w:r>
      <w:proofErr w:type="spellEnd"/>
      <w:r>
        <w:rPr>
          <w:rFonts w:ascii="David" w:hAnsi="David" w:cs="David" w:hint="cs"/>
          <w:rtl/>
        </w:rPr>
        <w:t xml:space="preserve"> אין סמכות בהסכמה לדון בשאלת חלוקת הרכוש (סמכות בהסכמה היא על ענייני המעמד האישי ורכוש לא אחד מהם), אלא עם בני הזוג </w:t>
      </w:r>
      <w:r w:rsidRPr="00A9282D">
        <w:rPr>
          <w:rFonts w:ascii="David" w:hAnsi="David" w:cs="David" w:hint="cs"/>
          <w:u w:val="single"/>
          <w:rtl/>
        </w:rPr>
        <w:t>כורכים</w:t>
      </w:r>
      <w:r>
        <w:rPr>
          <w:rFonts w:ascii="David" w:hAnsi="David" w:cs="David" w:hint="cs"/>
          <w:rtl/>
        </w:rPr>
        <w:t xml:space="preserve"> זאת לתביעת הגירושין במסגרת סע' 3.</w:t>
      </w:r>
      <w:r w:rsidRPr="00A9282D">
        <w:rPr>
          <w:rFonts w:ascii="David" w:hAnsi="David" w:cs="David" w:hint="cs"/>
          <w:rtl/>
        </w:rPr>
        <w:t xml:space="preserve"> </w:t>
      </w:r>
    </w:p>
    <w:p w:rsidR="00A9282D" w:rsidRDefault="00A9282D" w:rsidP="00A9282D">
      <w:pPr>
        <w:spacing w:after="0" w:line="276" w:lineRule="auto"/>
        <w:jc w:val="both"/>
        <w:rPr>
          <w:rFonts w:ascii="David" w:hAnsi="David" w:cs="David"/>
          <w:rtl/>
        </w:rPr>
      </w:pPr>
      <w:r w:rsidRPr="00A9282D">
        <w:rPr>
          <w:rFonts w:ascii="David" w:hAnsi="David" w:cs="David" w:hint="cs"/>
          <w:b/>
          <w:bCs/>
          <w:u w:val="single"/>
          <w:rtl/>
        </w:rPr>
        <w:t>חשוב</w:t>
      </w:r>
      <w:r>
        <w:rPr>
          <w:rFonts w:ascii="David" w:hAnsi="David" w:cs="David" w:hint="cs"/>
          <w:rtl/>
        </w:rPr>
        <w:t xml:space="preserve"> </w:t>
      </w:r>
      <w:r>
        <w:rPr>
          <w:rFonts w:ascii="David" w:hAnsi="David" w:cs="David"/>
          <w:rtl/>
        </w:rPr>
        <w:t>–</w:t>
      </w:r>
      <w:r>
        <w:rPr>
          <w:rFonts w:ascii="David" w:hAnsi="David" w:cs="David" w:hint="cs"/>
          <w:rtl/>
        </w:rPr>
        <w:t xml:space="preserve"> בהלכת השיתוף בני הזוג לא צריכים לחכות לגירושין עצמם, לגט, כדי לממש את חלקם בזכות, לקבל את רכושם.</w:t>
      </w:r>
    </w:p>
    <w:p w:rsidR="00251669" w:rsidRDefault="00251669" w:rsidP="00A9282D">
      <w:pPr>
        <w:spacing w:after="0" w:line="276" w:lineRule="auto"/>
        <w:jc w:val="both"/>
        <w:rPr>
          <w:rFonts w:ascii="David" w:hAnsi="David" w:cs="David"/>
          <w:rtl/>
        </w:rPr>
      </w:pPr>
    </w:p>
    <w:p w:rsidR="00251669" w:rsidRPr="00251669" w:rsidRDefault="00251669" w:rsidP="00251669">
      <w:pPr>
        <w:spacing w:after="0" w:line="276" w:lineRule="auto"/>
        <w:rPr>
          <w:rFonts w:ascii="David" w:hAnsi="David" w:cs="David"/>
          <w:b/>
          <w:bCs/>
          <w:rtl/>
        </w:rPr>
      </w:pPr>
      <w:r w:rsidRPr="00251669">
        <w:rPr>
          <w:rFonts w:ascii="David" w:hAnsi="David" w:cs="David" w:hint="cs"/>
          <w:b/>
          <w:bCs/>
          <w:u w:val="single"/>
          <w:rtl/>
        </w:rPr>
        <w:t>תכליות הלכת השיתוף:</w:t>
      </w:r>
    </w:p>
    <w:p w:rsidR="00251669" w:rsidRPr="00251669" w:rsidRDefault="00251669" w:rsidP="00251669">
      <w:pPr>
        <w:spacing w:after="0" w:line="276" w:lineRule="auto"/>
        <w:rPr>
          <w:rFonts w:ascii="David" w:hAnsi="David" w:cs="David"/>
          <w:rtl/>
        </w:rPr>
      </w:pPr>
      <w:r w:rsidRPr="00251669">
        <w:rPr>
          <w:rFonts w:ascii="David" w:hAnsi="David" w:cs="David" w:hint="cs"/>
          <w:rtl/>
        </w:rPr>
        <w:t xml:space="preserve">בפס"ד </w:t>
      </w:r>
      <w:r w:rsidRPr="00251669">
        <w:rPr>
          <w:rFonts w:ascii="David" w:hAnsi="David" w:cs="David" w:hint="cs"/>
          <w:highlight w:val="lightGray"/>
          <w:rtl/>
        </w:rPr>
        <w:t xml:space="preserve">שלם נ' </w:t>
      </w:r>
      <w:proofErr w:type="spellStart"/>
      <w:r w:rsidRPr="00251669">
        <w:rPr>
          <w:rFonts w:ascii="David" w:hAnsi="David" w:cs="David" w:hint="cs"/>
          <w:highlight w:val="lightGray"/>
          <w:rtl/>
        </w:rPr>
        <w:t>טווינקי</w:t>
      </w:r>
      <w:proofErr w:type="spellEnd"/>
      <w:r w:rsidRPr="00251669">
        <w:rPr>
          <w:rFonts w:ascii="David" w:hAnsi="David" w:cs="David" w:hint="cs"/>
          <w:rtl/>
        </w:rPr>
        <w:t xml:space="preserve">, </w:t>
      </w:r>
      <w:proofErr w:type="spellStart"/>
      <w:r w:rsidRPr="00251669">
        <w:rPr>
          <w:rFonts w:ascii="David" w:hAnsi="David" w:cs="David" w:hint="cs"/>
          <w:highlight w:val="magenta"/>
          <w:rtl/>
        </w:rPr>
        <w:t>הש</w:t>
      </w:r>
      <w:proofErr w:type="spellEnd"/>
      <w:r w:rsidRPr="00251669">
        <w:rPr>
          <w:rFonts w:ascii="David" w:hAnsi="David" w:cs="David" w:hint="cs"/>
          <w:highlight w:val="magenta"/>
          <w:rtl/>
        </w:rPr>
        <w:t>' ברק</w:t>
      </w:r>
      <w:r w:rsidRPr="00251669">
        <w:rPr>
          <w:rFonts w:ascii="David" w:hAnsi="David" w:cs="David" w:hint="cs"/>
          <w:rtl/>
        </w:rPr>
        <w:t xml:space="preserve"> מפרט את תכליות הלכת השיתוף:</w:t>
      </w:r>
    </w:p>
    <w:p w:rsidR="00251669" w:rsidRPr="00251669" w:rsidRDefault="00251669" w:rsidP="009B7BCF">
      <w:pPr>
        <w:pStyle w:val="a9"/>
        <w:numPr>
          <w:ilvl w:val="0"/>
          <w:numId w:val="14"/>
        </w:numPr>
        <w:spacing w:after="0" w:line="276" w:lineRule="auto"/>
        <w:rPr>
          <w:rFonts w:ascii="David" w:hAnsi="David" w:cs="David"/>
        </w:rPr>
      </w:pPr>
      <w:r w:rsidRPr="00251669">
        <w:rPr>
          <w:rFonts w:ascii="David" w:hAnsi="David" w:cs="David" w:hint="cs"/>
          <w:rtl/>
        </w:rPr>
        <w:t>הכרה בחיי הנישואין כחיי שיתוף.</w:t>
      </w:r>
    </w:p>
    <w:p w:rsidR="00251669" w:rsidRPr="00251669" w:rsidRDefault="00251669" w:rsidP="009B7BCF">
      <w:pPr>
        <w:pStyle w:val="a9"/>
        <w:numPr>
          <w:ilvl w:val="0"/>
          <w:numId w:val="14"/>
        </w:numPr>
        <w:spacing w:after="0" w:line="276" w:lineRule="auto"/>
        <w:rPr>
          <w:rFonts w:ascii="David" w:hAnsi="David" w:cs="David"/>
        </w:rPr>
      </w:pPr>
      <w:r w:rsidRPr="00251669">
        <w:rPr>
          <w:rFonts w:ascii="David" w:hAnsi="David" w:cs="David" w:hint="cs"/>
          <w:rtl/>
        </w:rPr>
        <w:t xml:space="preserve">קידום השוויון בין בני הזוג- שההבדלים בין המינים לא יוביל למצב בו הגירושין מורידים את המצב הכלכלי של האישה ממה שהיה לה בעת </w:t>
      </w:r>
      <w:r>
        <w:rPr>
          <w:rFonts w:ascii="David" w:hAnsi="David" w:cs="David" w:hint="cs"/>
          <w:rtl/>
        </w:rPr>
        <w:t>הנישואין</w:t>
      </w:r>
      <w:r w:rsidRPr="00251669">
        <w:rPr>
          <w:rFonts w:ascii="David" w:hAnsi="David" w:cs="David" w:hint="cs"/>
          <w:rtl/>
        </w:rPr>
        <w:t xml:space="preserve">. </w:t>
      </w:r>
    </w:p>
    <w:p w:rsidR="00251669" w:rsidRPr="00251669" w:rsidRDefault="00251669" w:rsidP="009B7BCF">
      <w:pPr>
        <w:pStyle w:val="a9"/>
        <w:numPr>
          <w:ilvl w:val="0"/>
          <w:numId w:val="14"/>
        </w:numPr>
        <w:spacing w:after="0" w:line="276" w:lineRule="auto"/>
        <w:rPr>
          <w:rFonts w:ascii="David" w:hAnsi="David" w:cs="David"/>
        </w:rPr>
      </w:pPr>
      <w:r w:rsidRPr="00251669">
        <w:rPr>
          <w:rFonts w:ascii="David" w:hAnsi="David" w:cs="David" w:hint="cs"/>
          <w:rtl/>
        </w:rPr>
        <w:t>שימור האוטונומיה והזהות העצמאית של כל אחד מבני הזוג-</w:t>
      </w:r>
      <w:r>
        <w:rPr>
          <w:rFonts w:ascii="David" w:hAnsi="David" w:cs="David" w:hint="cs"/>
          <w:rtl/>
        </w:rPr>
        <w:t xml:space="preserve"> התפיסה היא שכל אחד מבני הזוג ת</w:t>
      </w:r>
      <w:r w:rsidRPr="00251669">
        <w:rPr>
          <w:rFonts w:ascii="David" w:hAnsi="David" w:cs="David" w:hint="cs"/>
          <w:rtl/>
        </w:rPr>
        <w:t xml:space="preserve">רם לתא המשפחתי בצורה שוויונית ולכן צריך לחלק את הזכויות לאחר הגירושין גם בצורה שוויונית. כמו כן, ע"מ לשמור על האוטונומיה של בני הזוג, הם עדיין יכולים לקבוע ביחד, ע"י הסכם, שהלכת השיתוף לא תחול בעניינם, כלומר הרכוש לא יחולק שווה בשווה, וההסכם אכן יכובד. </w:t>
      </w:r>
    </w:p>
    <w:p w:rsidR="00251669" w:rsidRPr="00251669" w:rsidRDefault="00251669" w:rsidP="009B7BCF">
      <w:pPr>
        <w:pStyle w:val="a9"/>
        <w:numPr>
          <w:ilvl w:val="0"/>
          <w:numId w:val="14"/>
        </w:numPr>
        <w:spacing w:after="0" w:line="276" w:lineRule="auto"/>
        <w:rPr>
          <w:rFonts w:ascii="David" w:hAnsi="David" w:cs="David"/>
          <w:rtl/>
        </w:rPr>
      </w:pPr>
      <w:r w:rsidRPr="00251669">
        <w:rPr>
          <w:rFonts w:ascii="David" w:hAnsi="David" w:cs="David" w:hint="cs"/>
          <w:rtl/>
        </w:rPr>
        <w:t xml:space="preserve">הענקת בטחון כלכלי לבני הזוג לאחר פירוק הקשר. </w:t>
      </w:r>
    </w:p>
    <w:p w:rsidR="00251669" w:rsidRPr="00251669" w:rsidRDefault="00251669" w:rsidP="00251669">
      <w:pPr>
        <w:spacing w:after="0" w:line="276" w:lineRule="auto"/>
        <w:rPr>
          <w:rFonts w:ascii="David" w:hAnsi="David" w:cs="David"/>
          <w:rtl/>
        </w:rPr>
      </w:pPr>
    </w:p>
    <w:p w:rsidR="00251669" w:rsidRPr="00251669" w:rsidRDefault="00251669" w:rsidP="00251669">
      <w:pPr>
        <w:spacing w:after="0" w:line="276" w:lineRule="auto"/>
        <w:rPr>
          <w:rFonts w:ascii="David" w:hAnsi="David" w:cs="David"/>
          <w:rtl/>
        </w:rPr>
      </w:pPr>
      <w:r w:rsidRPr="00251669">
        <w:rPr>
          <w:rFonts w:ascii="David" w:hAnsi="David" w:cs="David" w:hint="cs"/>
          <w:rtl/>
        </w:rPr>
        <w:t xml:space="preserve"> </w:t>
      </w:r>
      <w:r w:rsidRPr="00251669">
        <w:rPr>
          <w:rFonts w:ascii="David" w:hAnsi="David" w:cs="David" w:hint="cs"/>
          <w:b/>
          <w:bCs/>
          <w:u w:val="single"/>
          <w:rtl/>
        </w:rPr>
        <w:t>תוצאות ההתפתחות ברציונל השיתוף:</w:t>
      </w:r>
    </w:p>
    <w:p w:rsidR="00251669" w:rsidRPr="00251669" w:rsidRDefault="00251669" w:rsidP="009B7BCF">
      <w:pPr>
        <w:pStyle w:val="a9"/>
        <w:numPr>
          <w:ilvl w:val="0"/>
          <w:numId w:val="15"/>
        </w:numPr>
        <w:spacing w:after="0" w:line="276" w:lineRule="auto"/>
        <w:rPr>
          <w:rFonts w:ascii="David" w:hAnsi="David" w:cs="David"/>
        </w:rPr>
      </w:pPr>
      <w:r w:rsidRPr="00251669">
        <w:rPr>
          <w:rFonts w:ascii="David" w:hAnsi="David" w:cs="David" w:hint="cs"/>
          <w:rtl/>
        </w:rPr>
        <w:t xml:space="preserve">הקלה בתנאי הכניסה- לא דורשים מאמץ משותף או חיים תקינים. </w:t>
      </w:r>
    </w:p>
    <w:p w:rsidR="00251669" w:rsidRPr="00251669" w:rsidRDefault="00251669" w:rsidP="009B7BCF">
      <w:pPr>
        <w:pStyle w:val="a9"/>
        <w:numPr>
          <w:ilvl w:val="0"/>
          <w:numId w:val="15"/>
        </w:numPr>
        <w:spacing w:after="0" w:line="276" w:lineRule="auto"/>
        <w:rPr>
          <w:rFonts w:ascii="David" w:hAnsi="David" w:cs="David"/>
        </w:rPr>
      </w:pPr>
      <w:r w:rsidRPr="00251669">
        <w:rPr>
          <w:rFonts w:ascii="David" w:hAnsi="David" w:cs="David" w:hint="cs"/>
          <w:rtl/>
        </w:rPr>
        <w:t>צמצום אפשרות הסתירה- פעם היה קל להראות ע"י פרידה, סכסוך, והיום צריך ראיות יותר כבדות.</w:t>
      </w:r>
    </w:p>
    <w:p w:rsidR="00251669" w:rsidRPr="00251669" w:rsidRDefault="00251669" w:rsidP="009B7BCF">
      <w:pPr>
        <w:pStyle w:val="a9"/>
        <w:numPr>
          <w:ilvl w:val="0"/>
          <w:numId w:val="15"/>
        </w:numPr>
        <w:spacing w:after="0" w:line="276" w:lineRule="auto"/>
        <w:rPr>
          <w:rFonts w:ascii="David" w:hAnsi="David" w:cs="David"/>
        </w:rPr>
      </w:pPr>
      <w:r w:rsidRPr="00251669">
        <w:rPr>
          <w:rFonts w:ascii="David" w:hAnsi="David" w:cs="David" w:hint="cs"/>
          <w:rtl/>
        </w:rPr>
        <w:t>מועד סיום גמיש (פס"ד חסל)- תמיד עולה שאלה מתי בעצם מסתיים השיתוף בין הצדדים. האם במועד בו הם נפרדים פיזית? או במצב בו פתחו חשבונות נפרדים? או ברגע שהאישה הגישה את תביעת הגירושין?</w:t>
      </w:r>
    </w:p>
    <w:p w:rsidR="00251669" w:rsidRPr="00251669" w:rsidRDefault="00251669" w:rsidP="009B7BCF">
      <w:pPr>
        <w:pStyle w:val="a9"/>
        <w:numPr>
          <w:ilvl w:val="0"/>
          <w:numId w:val="15"/>
        </w:numPr>
        <w:spacing w:after="0" w:line="276" w:lineRule="auto"/>
        <w:rPr>
          <w:rFonts w:ascii="David" w:hAnsi="David" w:cs="David"/>
        </w:rPr>
      </w:pPr>
      <w:r w:rsidRPr="00251669">
        <w:rPr>
          <w:rFonts w:ascii="David" w:hAnsi="David" w:cs="David" w:hint="cs"/>
          <w:rtl/>
        </w:rPr>
        <w:t xml:space="preserve">החלה הדרגתית על נכסים פרטיים- כמו מתנות או ירושה או דברים לפני הנישואים. </w:t>
      </w:r>
    </w:p>
    <w:p w:rsidR="00251669" w:rsidRPr="00251669" w:rsidRDefault="00251669" w:rsidP="00A9282D">
      <w:pPr>
        <w:spacing w:after="0" w:line="276" w:lineRule="auto"/>
        <w:jc w:val="both"/>
        <w:rPr>
          <w:rFonts w:ascii="David" w:hAnsi="David" w:cs="David"/>
          <w:rtl/>
        </w:rPr>
      </w:pPr>
    </w:p>
    <w:p w:rsidR="00251669" w:rsidRPr="00251669" w:rsidRDefault="00251669" w:rsidP="00251669">
      <w:pPr>
        <w:spacing w:after="0" w:line="276" w:lineRule="auto"/>
        <w:rPr>
          <w:rFonts w:ascii="David" w:hAnsi="David" w:cs="David"/>
          <w:b/>
          <w:bCs/>
          <w:rtl/>
        </w:rPr>
      </w:pPr>
      <w:r w:rsidRPr="00251669">
        <w:rPr>
          <w:rFonts w:ascii="David" w:hAnsi="David" w:cs="David" w:hint="cs"/>
          <w:b/>
          <w:bCs/>
          <w:u w:val="single"/>
          <w:rtl/>
        </w:rPr>
        <w:t>התפתחות הלכת השיתוף:</w:t>
      </w:r>
    </w:p>
    <w:p w:rsidR="00251669" w:rsidRPr="00251669" w:rsidRDefault="00251669" w:rsidP="009B7BCF">
      <w:pPr>
        <w:numPr>
          <w:ilvl w:val="0"/>
          <w:numId w:val="16"/>
        </w:numPr>
        <w:spacing w:after="0" w:line="276" w:lineRule="auto"/>
        <w:rPr>
          <w:rFonts w:ascii="David" w:hAnsi="David" w:cs="David"/>
        </w:rPr>
      </w:pPr>
      <w:r w:rsidRPr="00251669">
        <w:rPr>
          <w:rFonts w:ascii="David" w:hAnsi="David" w:cs="David"/>
          <w:rtl/>
        </w:rPr>
        <w:t>היסודות המסורתיים: חזקה על בני זוג המנהלים "אורח חיים תקין ומאמץ משותף" שהרכוש שנצבר ע"י מי מהשניים מצוי בבעל</w:t>
      </w:r>
      <w:r>
        <w:rPr>
          <w:rFonts w:ascii="David" w:hAnsi="David" w:cs="David"/>
          <w:rtl/>
        </w:rPr>
        <w:t>ותם המשותפת</w:t>
      </w:r>
      <w:r w:rsidRPr="00251669">
        <w:rPr>
          <w:rFonts w:ascii="David" w:hAnsi="David" w:cs="David" w:hint="cs"/>
          <w:rtl/>
        </w:rPr>
        <w:t xml:space="preserve">. </w:t>
      </w:r>
    </w:p>
    <w:p w:rsidR="00251669" w:rsidRPr="00251669" w:rsidRDefault="00251669" w:rsidP="00251669">
      <w:pPr>
        <w:spacing w:after="0" w:line="276" w:lineRule="auto"/>
        <w:ind w:left="720"/>
        <w:rPr>
          <w:rFonts w:ascii="David" w:hAnsi="David" w:cs="David"/>
        </w:rPr>
      </w:pPr>
      <w:r w:rsidRPr="00251669">
        <w:rPr>
          <w:rFonts w:ascii="David" w:hAnsi="David" w:cs="David" w:hint="cs"/>
          <w:rtl/>
        </w:rPr>
        <w:t xml:space="preserve">בשלב הזה הלכת השיתוף חלה </w:t>
      </w:r>
      <w:r w:rsidRPr="00251669">
        <w:rPr>
          <w:rFonts w:ascii="David" w:hAnsi="David" w:cs="David" w:hint="cs"/>
          <w:u w:val="single"/>
          <w:rtl/>
        </w:rPr>
        <w:t>רק</w:t>
      </w:r>
      <w:r w:rsidRPr="00251669">
        <w:rPr>
          <w:rFonts w:ascii="David" w:hAnsi="David" w:cs="David" w:hint="cs"/>
          <w:rtl/>
        </w:rPr>
        <w:t xml:space="preserve"> על נכסים שנצברו במהלך הנישואים ולא לפני שנצברו ב"מאמץ משותף" ולא מתנות שניתנו לאחד מבני הזוג. </w:t>
      </w:r>
    </w:p>
    <w:p w:rsidR="00251669" w:rsidRPr="00251669" w:rsidRDefault="00251669" w:rsidP="009B7BCF">
      <w:pPr>
        <w:numPr>
          <w:ilvl w:val="0"/>
          <w:numId w:val="16"/>
        </w:numPr>
        <w:spacing w:after="0" w:line="276" w:lineRule="auto"/>
        <w:rPr>
          <w:rFonts w:ascii="David" w:hAnsi="David" w:cs="David"/>
          <w:rtl/>
        </w:rPr>
      </w:pPr>
      <w:r w:rsidRPr="00251669">
        <w:rPr>
          <w:rFonts w:ascii="David" w:hAnsi="David" w:cs="David"/>
          <w:rtl/>
        </w:rPr>
        <w:t>הרחבה מנכסים "אישיים" לנכסים "עסקיים" תוך הבחנה ברמת הראיה הנדרשת להוכחת שיתוף או הקלת סתירתו (</w:t>
      </w:r>
      <w:proofErr w:type="spellStart"/>
      <w:r w:rsidRPr="00251669">
        <w:rPr>
          <w:rFonts w:ascii="David" w:hAnsi="David" w:cs="David"/>
          <w:rtl/>
        </w:rPr>
        <w:t>בסיליאן</w:t>
      </w:r>
      <w:proofErr w:type="spellEnd"/>
      <w:r w:rsidRPr="00251669">
        <w:rPr>
          <w:rFonts w:ascii="David" w:hAnsi="David" w:cs="David"/>
          <w:rtl/>
        </w:rPr>
        <w:t>, בריל, סלם נ' כרמי)</w:t>
      </w:r>
      <w:r w:rsidRPr="00251669">
        <w:rPr>
          <w:rFonts w:ascii="David" w:hAnsi="David" w:cs="David" w:hint="cs"/>
          <w:rtl/>
        </w:rPr>
        <w:t xml:space="preserve">. בנכס עסקי הרבה יותר קל לסתור את החזקה מאשר בנכס משפחתי. </w:t>
      </w:r>
    </w:p>
    <w:p w:rsidR="00251669" w:rsidRPr="00251669" w:rsidRDefault="00251669" w:rsidP="009B7BCF">
      <w:pPr>
        <w:numPr>
          <w:ilvl w:val="0"/>
          <w:numId w:val="16"/>
        </w:numPr>
        <w:spacing w:after="0" w:line="276" w:lineRule="auto"/>
        <w:rPr>
          <w:rFonts w:ascii="David" w:hAnsi="David" w:cs="David"/>
          <w:rtl/>
        </w:rPr>
      </w:pPr>
      <w:r w:rsidRPr="00251669">
        <w:rPr>
          <w:rFonts w:ascii="David" w:hAnsi="David" w:cs="David"/>
          <w:rtl/>
        </w:rPr>
        <w:t xml:space="preserve">הרחבה גם לחסכונות וקופות גמל ("נכסי העתודה הכלכלית") (רון, </w:t>
      </w:r>
      <w:proofErr w:type="spellStart"/>
      <w:r w:rsidRPr="00251669">
        <w:rPr>
          <w:rFonts w:ascii="David" w:hAnsi="David" w:cs="David"/>
          <w:rtl/>
        </w:rPr>
        <w:t>לידאי</w:t>
      </w:r>
      <w:proofErr w:type="spellEnd"/>
      <w:r w:rsidRPr="00251669">
        <w:rPr>
          <w:rFonts w:ascii="David" w:hAnsi="David" w:cs="David"/>
          <w:rtl/>
        </w:rPr>
        <w:t>)</w:t>
      </w:r>
      <w:r w:rsidRPr="00251669">
        <w:rPr>
          <w:rFonts w:ascii="David" w:hAnsi="David" w:cs="David" w:hint="cs"/>
          <w:rtl/>
        </w:rPr>
        <w:t>.</w:t>
      </w:r>
    </w:p>
    <w:p w:rsidR="00251669" w:rsidRPr="00251669" w:rsidRDefault="00251669" w:rsidP="009B7BCF">
      <w:pPr>
        <w:numPr>
          <w:ilvl w:val="0"/>
          <w:numId w:val="16"/>
        </w:numPr>
        <w:spacing w:after="0" w:line="276" w:lineRule="auto"/>
        <w:rPr>
          <w:rFonts w:ascii="David" w:hAnsi="David" w:cs="David"/>
          <w:rtl/>
        </w:rPr>
      </w:pPr>
      <w:r>
        <w:rPr>
          <w:rFonts w:ascii="David" w:hAnsi="David" w:cs="David"/>
          <w:rtl/>
        </w:rPr>
        <w:t xml:space="preserve">זניחת רכיב </w:t>
      </w:r>
      <w:r>
        <w:rPr>
          <w:rFonts w:ascii="David" w:hAnsi="David" w:cs="David" w:hint="cs"/>
          <w:rtl/>
        </w:rPr>
        <w:t>"</w:t>
      </w:r>
      <w:r>
        <w:rPr>
          <w:rFonts w:ascii="David" w:hAnsi="David" w:cs="David"/>
          <w:rtl/>
        </w:rPr>
        <w:t xml:space="preserve">החיים </w:t>
      </w:r>
      <w:r>
        <w:rPr>
          <w:rFonts w:ascii="David" w:hAnsi="David" w:cs="David" w:hint="cs"/>
          <w:rtl/>
        </w:rPr>
        <w:t>ה</w:t>
      </w:r>
      <w:r w:rsidRPr="00251669">
        <w:rPr>
          <w:rFonts w:ascii="David" w:hAnsi="David" w:cs="David"/>
          <w:rtl/>
        </w:rPr>
        <w:t>תקינים"; זניחת רכיב ה"מאמץ המשותף"; "די בקיומם של חיים משותפים כדי להקים את חזקת השיתוף; היא נסתרת ר</w:t>
      </w:r>
      <w:r>
        <w:rPr>
          <w:rFonts w:ascii="David" w:hAnsi="David" w:cs="David"/>
          <w:rtl/>
        </w:rPr>
        <w:t>ק אם מוכחת כוונה שלא להקים אותה</w:t>
      </w:r>
      <w:r w:rsidRPr="00251669">
        <w:rPr>
          <w:rFonts w:ascii="David" w:hAnsi="David" w:cs="David"/>
          <w:rtl/>
        </w:rPr>
        <w:t xml:space="preserve"> (חסל; העדפת ה</w:t>
      </w:r>
      <w:r w:rsidRPr="00251669">
        <w:rPr>
          <w:rFonts w:ascii="David" w:hAnsi="David" w:cs="David"/>
          <w:u w:val="single"/>
          <w:rtl/>
        </w:rPr>
        <w:t>רציונל הנורמטיבי</w:t>
      </w:r>
      <w:r w:rsidRPr="00251669">
        <w:rPr>
          <w:rFonts w:ascii="David" w:hAnsi="David" w:cs="David"/>
          <w:rtl/>
        </w:rPr>
        <w:t xml:space="preserve"> על פני ההסכמי)</w:t>
      </w:r>
      <w:r w:rsidRPr="00251669">
        <w:rPr>
          <w:rFonts w:ascii="David" w:hAnsi="David" w:cs="David" w:hint="cs"/>
          <w:rtl/>
        </w:rPr>
        <w:t>.</w:t>
      </w:r>
    </w:p>
    <w:p w:rsidR="00251669" w:rsidRPr="00251669" w:rsidRDefault="00251669" w:rsidP="009B7BCF">
      <w:pPr>
        <w:numPr>
          <w:ilvl w:val="0"/>
          <w:numId w:val="16"/>
        </w:numPr>
        <w:spacing w:after="0" w:line="276" w:lineRule="auto"/>
        <w:rPr>
          <w:rFonts w:ascii="David" w:hAnsi="David" w:cs="David"/>
        </w:rPr>
      </w:pPr>
      <w:r w:rsidRPr="00251669">
        <w:rPr>
          <w:rFonts w:ascii="David" w:hAnsi="David" w:cs="David"/>
          <w:rtl/>
        </w:rPr>
        <w:t xml:space="preserve">מעבר הדרגתי מבסיס חוזי-קנייני לבסיס של </w:t>
      </w:r>
      <w:r w:rsidRPr="00251669">
        <w:rPr>
          <w:rFonts w:ascii="David" w:hAnsi="David" w:cs="David"/>
          <w:u w:val="single"/>
          <w:rtl/>
        </w:rPr>
        <w:t>צדק חברתי</w:t>
      </w:r>
      <w:r w:rsidRPr="00251669">
        <w:rPr>
          <w:rFonts w:ascii="David" w:hAnsi="David" w:cs="David"/>
          <w:rtl/>
        </w:rPr>
        <w:t>: "כידוע, מטרתה של חזקת השיתוף היא צדק חברתי המבוסס על שוויון בין המינים" (חסל)</w:t>
      </w:r>
      <w:r w:rsidRPr="00251669">
        <w:rPr>
          <w:rFonts w:ascii="David" w:hAnsi="David" w:cs="David" w:hint="cs"/>
          <w:rtl/>
        </w:rPr>
        <w:t>.</w:t>
      </w:r>
    </w:p>
    <w:p w:rsidR="00251669" w:rsidRPr="00251669" w:rsidRDefault="00251669" w:rsidP="009B7BCF">
      <w:pPr>
        <w:numPr>
          <w:ilvl w:val="0"/>
          <w:numId w:val="16"/>
        </w:numPr>
        <w:spacing w:after="0" w:line="276" w:lineRule="auto"/>
        <w:rPr>
          <w:rFonts w:ascii="David" w:hAnsi="David" w:cs="David"/>
        </w:rPr>
      </w:pPr>
      <w:r w:rsidRPr="00251669">
        <w:rPr>
          <w:rFonts w:ascii="David" w:hAnsi="David" w:cs="David"/>
          <w:rtl/>
        </w:rPr>
        <w:t xml:space="preserve">מעבר מחזקה עובדתית-הסכמית לחזקה </w:t>
      </w:r>
      <w:r w:rsidRPr="00251669">
        <w:rPr>
          <w:rFonts w:ascii="David" w:hAnsi="David" w:cs="David"/>
          <w:u w:val="single"/>
          <w:rtl/>
        </w:rPr>
        <w:t>נורמטיבית-</w:t>
      </w:r>
      <w:proofErr w:type="spellStart"/>
      <w:r w:rsidRPr="00251669">
        <w:rPr>
          <w:rFonts w:ascii="David" w:hAnsi="David" w:cs="David"/>
          <w:u w:val="single"/>
          <w:rtl/>
        </w:rPr>
        <w:t>קוגנטית</w:t>
      </w:r>
      <w:proofErr w:type="spellEnd"/>
      <w:r w:rsidRPr="00251669">
        <w:rPr>
          <w:rFonts w:ascii="David" w:hAnsi="David" w:cs="David"/>
          <w:u w:val="single"/>
          <w:rtl/>
        </w:rPr>
        <w:t xml:space="preserve"> </w:t>
      </w:r>
      <w:r w:rsidRPr="00251669">
        <w:rPr>
          <w:rFonts w:ascii="David" w:hAnsi="David" w:cs="David"/>
          <w:rtl/>
        </w:rPr>
        <w:t>(חקיקה שיפוטית)</w:t>
      </w:r>
      <w:r w:rsidRPr="00251669">
        <w:rPr>
          <w:rFonts w:ascii="David" w:hAnsi="David" w:cs="David" w:hint="cs"/>
          <w:rtl/>
        </w:rPr>
        <w:t>.</w:t>
      </w:r>
    </w:p>
    <w:p w:rsidR="00A9282D" w:rsidRPr="00251669" w:rsidRDefault="00A9282D" w:rsidP="00537C35">
      <w:pPr>
        <w:pStyle w:val="a3"/>
        <w:spacing w:line="276" w:lineRule="auto"/>
        <w:rPr>
          <w:rFonts w:ascii="David" w:hAnsi="David" w:cs="David"/>
          <w:caps/>
          <w:u w:val="none"/>
          <w:rtl/>
        </w:rPr>
      </w:pPr>
    </w:p>
    <w:p w:rsidR="004077D3" w:rsidRDefault="004077D3" w:rsidP="00537C35">
      <w:pPr>
        <w:pStyle w:val="a3"/>
        <w:spacing w:line="276" w:lineRule="auto"/>
        <w:rPr>
          <w:rFonts w:ascii="David" w:hAnsi="David" w:cs="David"/>
          <w:b/>
          <w:bCs/>
          <w:caps/>
          <w:rtl/>
        </w:rPr>
      </w:pPr>
    </w:p>
    <w:p w:rsidR="00A9282D" w:rsidRDefault="00251669" w:rsidP="00537C35">
      <w:pPr>
        <w:pStyle w:val="a3"/>
        <w:spacing w:line="276" w:lineRule="auto"/>
        <w:rPr>
          <w:rFonts w:ascii="David" w:hAnsi="David" w:cs="David"/>
          <w:caps/>
          <w:u w:val="none"/>
          <w:rtl/>
        </w:rPr>
      </w:pPr>
      <w:r>
        <w:rPr>
          <w:rFonts w:ascii="David" w:hAnsi="David" w:cs="David" w:hint="cs"/>
          <w:b/>
          <w:bCs/>
          <w:caps/>
          <w:rtl/>
        </w:rPr>
        <w:t>על אלו נכסים חלה הלכת השיתוף:</w:t>
      </w:r>
    </w:p>
    <w:p w:rsidR="00E213D8" w:rsidRDefault="00E213D8" w:rsidP="009B7BCF">
      <w:pPr>
        <w:pStyle w:val="a3"/>
        <w:numPr>
          <w:ilvl w:val="0"/>
          <w:numId w:val="17"/>
        </w:numPr>
        <w:spacing w:line="276" w:lineRule="auto"/>
        <w:rPr>
          <w:rFonts w:ascii="David" w:hAnsi="David" w:cs="David"/>
          <w:caps/>
          <w:u w:val="none"/>
        </w:rPr>
      </w:pPr>
      <w:r>
        <w:rPr>
          <w:rFonts w:ascii="David" w:hAnsi="David" w:cs="David" w:hint="cs"/>
          <w:caps/>
          <w:u w:val="none"/>
          <w:rtl/>
        </w:rPr>
        <w:lastRenderedPageBreak/>
        <w:t xml:space="preserve">נכסים משפחתיים- נכסים שבני הזוג השתמשו בהם ביחד במהלך חיי המשפחה, כמו רהיטים, מכוניות, דירת המגורים המשותפת (גולת הכותרת). </w:t>
      </w:r>
      <w:r w:rsidRPr="00E213D8">
        <w:rPr>
          <w:rFonts w:ascii="David" w:hAnsi="David" w:cs="David" w:hint="cs"/>
          <w:caps/>
          <w:highlight w:val="lightGray"/>
          <w:u w:val="none"/>
          <w:rtl/>
        </w:rPr>
        <w:t>פס"ד הדרי</w:t>
      </w:r>
      <w:r>
        <w:rPr>
          <w:rFonts w:ascii="David" w:hAnsi="David" w:cs="David" w:hint="cs"/>
          <w:caps/>
          <w:u w:val="none"/>
          <w:rtl/>
        </w:rPr>
        <w:t xml:space="preserve">; </w:t>
      </w:r>
      <w:r w:rsidRPr="00E213D8">
        <w:rPr>
          <w:rFonts w:ascii="David" w:hAnsi="David" w:cs="David" w:hint="cs"/>
          <w:caps/>
          <w:highlight w:val="lightGray"/>
          <w:u w:val="none"/>
          <w:rtl/>
        </w:rPr>
        <w:t>לוי</w:t>
      </w:r>
      <w:r>
        <w:rPr>
          <w:rFonts w:ascii="David" w:hAnsi="David" w:cs="David" w:hint="cs"/>
          <w:caps/>
          <w:u w:val="none"/>
          <w:rtl/>
        </w:rPr>
        <w:t>.</w:t>
      </w:r>
    </w:p>
    <w:p w:rsidR="00E213D8" w:rsidRDefault="00E213D8" w:rsidP="009B7BCF">
      <w:pPr>
        <w:pStyle w:val="a3"/>
        <w:numPr>
          <w:ilvl w:val="0"/>
          <w:numId w:val="17"/>
        </w:numPr>
        <w:spacing w:line="276" w:lineRule="auto"/>
        <w:rPr>
          <w:rFonts w:ascii="David" w:hAnsi="David" w:cs="David"/>
          <w:caps/>
          <w:u w:val="none"/>
        </w:rPr>
      </w:pPr>
      <w:r>
        <w:rPr>
          <w:rFonts w:ascii="David" w:hAnsi="David" w:cs="David" w:hint="cs"/>
          <w:caps/>
          <w:u w:val="none"/>
          <w:rtl/>
        </w:rPr>
        <w:t xml:space="preserve">נכסים של בני הזוג מלפני הנישואין- בעבר, הגישה הייתה שנכס שהיה שייך לאחד מבני הזוג לפני הנישואין לא נכלל. </w:t>
      </w:r>
      <w:r w:rsidRPr="00E213D8">
        <w:rPr>
          <w:rFonts w:ascii="David" w:hAnsi="David" w:cs="David" w:hint="cs"/>
          <w:caps/>
          <w:highlight w:val="lightGray"/>
          <w:u w:val="none"/>
          <w:rtl/>
        </w:rPr>
        <w:t>בפס"ד הדרי</w:t>
      </w:r>
      <w:r>
        <w:rPr>
          <w:rFonts w:ascii="David" w:hAnsi="David" w:cs="David" w:hint="cs"/>
          <w:caps/>
          <w:u w:val="none"/>
          <w:rtl/>
        </w:rPr>
        <w:t xml:space="preserve"> חלה התפתחות; שם הבעל רכש דירה כמה חודשים לפני הנישואין ורשם אותה על שמו. האישה עזרה לבעל בסכום קטן ברכישת הדירה. לאחר 20 שנות נישואין בני הזוג מתגרשים והאישה דורשת את חלקה בדירה. ביהמ"ש אומר </w:t>
      </w:r>
      <w:r>
        <w:rPr>
          <w:rFonts w:ascii="David" w:hAnsi="David" w:cs="David" w:hint="cs"/>
          <w:b/>
          <w:bCs/>
          <w:caps/>
          <w:u w:val="none"/>
          <w:rtl/>
        </w:rPr>
        <w:t>שכאשר מדובר בנכס שנקנה טרם הנישואין, אין החלה אוטומטית של הלכת השיתוף, אלא יש לבחון את נסיבות המקרה</w:t>
      </w:r>
      <w:r>
        <w:rPr>
          <w:rFonts w:ascii="David" w:hAnsi="David" w:cs="David" w:hint="cs"/>
          <w:caps/>
          <w:u w:val="none"/>
          <w:rtl/>
        </w:rPr>
        <w:t xml:space="preserve">. בעניינו </w:t>
      </w:r>
      <w:r>
        <w:rPr>
          <w:rFonts w:ascii="David" w:hAnsi="David" w:cs="David" w:hint="cs"/>
          <w:caps/>
          <w:rtl/>
        </w:rPr>
        <w:t>החזקה חלה</w:t>
      </w:r>
      <w:r>
        <w:rPr>
          <w:rFonts w:ascii="David" w:hAnsi="David" w:cs="David" w:hint="cs"/>
          <w:caps/>
          <w:u w:val="none"/>
          <w:rtl/>
        </w:rPr>
        <w:t xml:space="preserve">. ראשית, </w:t>
      </w:r>
      <w:r>
        <w:rPr>
          <w:rFonts w:ascii="David" w:hAnsi="David" w:cs="David" w:hint="cs"/>
          <w:caps/>
          <w:rtl/>
        </w:rPr>
        <w:t>מדובר בדירת מגורים בה הזוג חי (נכס הכי מובהק ולכן צריך פחות הוכחות כדי להוכיח שיתוף</w:t>
      </w:r>
      <w:r>
        <w:rPr>
          <w:rFonts w:ascii="David" w:hAnsi="David" w:cs="David" w:hint="cs"/>
          <w:caps/>
          <w:u w:val="none"/>
          <w:rtl/>
        </w:rPr>
        <w:t xml:space="preserve">; </w:t>
      </w:r>
      <w:r>
        <w:rPr>
          <w:rFonts w:ascii="David" w:hAnsi="David" w:cs="David" w:hint="cs"/>
          <w:caps/>
          <w:rtl/>
        </w:rPr>
        <w:t>מדובר בנישואים ראשונים ולגביהם יש לנקוט גישה חיובית במיוחד להחלת החזקה</w:t>
      </w:r>
      <w:r>
        <w:rPr>
          <w:rFonts w:ascii="David" w:hAnsi="David" w:cs="David" w:hint="cs"/>
          <w:caps/>
          <w:u w:val="none"/>
          <w:rtl/>
        </w:rPr>
        <w:t xml:space="preserve">; </w:t>
      </w:r>
      <w:r>
        <w:rPr>
          <w:rFonts w:ascii="David" w:hAnsi="David" w:cs="David" w:hint="cs"/>
          <w:caps/>
          <w:rtl/>
        </w:rPr>
        <w:t>רוב חיי הנישואין בין בני הזוג היו תקינים</w:t>
      </w:r>
      <w:r>
        <w:rPr>
          <w:rFonts w:ascii="David" w:hAnsi="David" w:cs="David" w:hint="cs"/>
          <w:caps/>
          <w:u w:val="none"/>
          <w:rtl/>
        </w:rPr>
        <w:t xml:space="preserve">; </w:t>
      </w:r>
      <w:r>
        <w:rPr>
          <w:rFonts w:ascii="David" w:hAnsi="David" w:cs="David" w:hint="cs"/>
          <w:caps/>
          <w:rtl/>
        </w:rPr>
        <w:t>האישה נטלה חלק משמעותי מאוד במשק הבית, גם בניהול וגם כלכלית</w:t>
      </w:r>
      <w:r>
        <w:rPr>
          <w:rFonts w:ascii="David" w:hAnsi="David" w:cs="David" w:hint="cs"/>
          <w:caps/>
          <w:u w:val="none"/>
          <w:rtl/>
        </w:rPr>
        <w:t>; ביהמ"ש קובע שאמנם בעת הרכישה חלקה של האישה לא היה גדול, אולם לאור שנות הנישואין הארוכות החלקיות בהשקעה שלה טושטשה והבעלות בדירה הפכה למשותפת ולכן זכאית למחצית ממנה.</w:t>
      </w:r>
    </w:p>
    <w:p w:rsidR="00251669" w:rsidRDefault="00E213D8" w:rsidP="009B7BCF">
      <w:pPr>
        <w:pStyle w:val="a3"/>
        <w:numPr>
          <w:ilvl w:val="0"/>
          <w:numId w:val="17"/>
        </w:numPr>
        <w:spacing w:line="276" w:lineRule="auto"/>
        <w:rPr>
          <w:rFonts w:ascii="David" w:hAnsi="David" w:cs="David"/>
          <w:caps/>
          <w:u w:val="none"/>
        </w:rPr>
      </w:pPr>
      <w:r>
        <w:rPr>
          <w:rFonts w:ascii="David" w:hAnsi="David" w:cs="David" w:hint="cs"/>
          <w:caps/>
          <w:u w:val="none"/>
          <w:rtl/>
        </w:rPr>
        <w:t>נכס שנרשם על שם אחד מבני הזוג בלבד-</w:t>
      </w:r>
      <w:r w:rsidR="00BD5F98">
        <w:rPr>
          <w:rFonts w:ascii="David" w:hAnsi="David" w:cs="David" w:hint="cs"/>
          <w:caps/>
          <w:u w:val="none"/>
          <w:rtl/>
        </w:rPr>
        <w:t xml:space="preserve"> העובדה כי הנכס רשום רק על שמו של אחד מבני הזוג אינו סותר את החלת החזקה באופן אוטו', אלא יש לבדוק את נסיבות העניין (</w:t>
      </w:r>
      <w:r w:rsidR="00132E26" w:rsidRPr="00132E26">
        <w:rPr>
          <w:rFonts w:ascii="David" w:hAnsi="David" w:cs="David" w:hint="cs"/>
          <w:caps/>
          <w:highlight w:val="lightGray"/>
          <w:u w:val="none"/>
          <w:rtl/>
        </w:rPr>
        <w:t>פס"ד הדר</w:t>
      </w:r>
      <w:r w:rsidR="00BD5F98">
        <w:rPr>
          <w:rFonts w:ascii="David" w:hAnsi="David" w:cs="David" w:hint="cs"/>
          <w:caps/>
          <w:highlight w:val="lightGray"/>
          <w:u w:val="none"/>
          <w:rtl/>
        </w:rPr>
        <w:t>י)</w:t>
      </w:r>
      <w:r w:rsidR="00BD5F98">
        <w:rPr>
          <w:rFonts w:ascii="David" w:hAnsi="David" w:cs="David" w:hint="cs"/>
          <w:caps/>
          <w:u w:val="none"/>
          <w:rtl/>
        </w:rPr>
        <w:t xml:space="preserve">. היינו הך, </w:t>
      </w:r>
      <w:r w:rsidR="00BD5F98">
        <w:rPr>
          <w:rFonts w:ascii="David" w:hAnsi="David" w:cs="David" w:hint="cs"/>
          <w:caps/>
          <w:rtl/>
        </w:rPr>
        <w:t>חשבונות בנק</w:t>
      </w:r>
      <w:r w:rsidR="00BD5F98">
        <w:rPr>
          <w:rFonts w:ascii="David" w:hAnsi="David" w:cs="David" w:hint="cs"/>
          <w:caps/>
          <w:u w:val="none"/>
          <w:rtl/>
        </w:rPr>
        <w:t xml:space="preserve">. העובדה שהחשבון רשום רק על אחד אינה קובעת אוטו' שהחשבון שייך רק לו. </w:t>
      </w:r>
    </w:p>
    <w:p w:rsidR="00BD5F98" w:rsidRDefault="00BD5F98" w:rsidP="00BD5F98">
      <w:pPr>
        <w:pStyle w:val="a3"/>
        <w:spacing w:line="276" w:lineRule="auto"/>
        <w:ind w:left="720"/>
        <w:rPr>
          <w:rFonts w:ascii="David" w:hAnsi="David" w:cs="David"/>
          <w:caps/>
          <w:u w:val="none"/>
          <w:rtl/>
        </w:rPr>
      </w:pPr>
      <w:r>
        <w:rPr>
          <w:rFonts w:ascii="David" w:hAnsi="David" w:cs="David" w:hint="cs"/>
          <w:caps/>
          <w:u w:val="none"/>
          <w:rtl/>
        </w:rPr>
        <w:t xml:space="preserve">ע"מ שחזקת השיתוף לא תחול על נכסים כאלה יש להוכיח שהייתה </w:t>
      </w:r>
      <w:r w:rsidRPr="00BD5F98">
        <w:rPr>
          <w:rFonts w:ascii="David" w:hAnsi="David" w:cs="David" w:hint="cs"/>
          <w:b/>
          <w:bCs/>
          <w:caps/>
          <w:u w:val="none"/>
          <w:rtl/>
        </w:rPr>
        <w:t>כוונת</w:t>
      </w:r>
      <w:r>
        <w:rPr>
          <w:rFonts w:ascii="David" w:hAnsi="David" w:cs="David" w:hint="cs"/>
          <w:caps/>
          <w:u w:val="none"/>
          <w:rtl/>
        </w:rPr>
        <w:t xml:space="preserve"> </w:t>
      </w:r>
      <w:r w:rsidRPr="00BD5F98">
        <w:rPr>
          <w:rFonts w:ascii="David" w:hAnsi="David" w:cs="David" w:hint="cs"/>
          <w:b/>
          <w:bCs/>
          <w:caps/>
          <w:u w:val="none"/>
          <w:rtl/>
        </w:rPr>
        <w:t>הפרדה</w:t>
      </w:r>
      <w:r w:rsidR="006B3D3B">
        <w:rPr>
          <w:rFonts w:ascii="David" w:hAnsi="David" w:cs="David" w:hint="cs"/>
          <w:caps/>
          <w:u w:val="none"/>
          <w:rtl/>
        </w:rPr>
        <w:t>, וזאת בודקים לפי מה היה שימוש הכסף בחשבון. לדוג' אם האישה השתמשה בחשבונה רק לדברים שלה ולא לניהול משק הבית אז לא יחול שיתוף</w:t>
      </w:r>
      <w:r>
        <w:rPr>
          <w:rFonts w:ascii="David" w:hAnsi="David" w:cs="David" w:hint="cs"/>
          <w:caps/>
          <w:u w:val="none"/>
          <w:rtl/>
        </w:rPr>
        <w:t>.</w:t>
      </w:r>
    </w:p>
    <w:p w:rsidR="006B3D3B" w:rsidRDefault="006B3D3B" w:rsidP="009B7BCF">
      <w:pPr>
        <w:pStyle w:val="a3"/>
        <w:numPr>
          <w:ilvl w:val="0"/>
          <w:numId w:val="17"/>
        </w:numPr>
        <w:spacing w:line="276" w:lineRule="auto"/>
        <w:rPr>
          <w:rFonts w:ascii="David" w:hAnsi="David" w:cs="David"/>
          <w:caps/>
          <w:u w:val="none"/>
        </w:rPr>
      </w:pPr>
      <w:r>
        <w:rPr>
          <w:rFonts w:ascii="David" w:hAnsi="David" w:cs="David" w:hint="cs"/>
          <w:caps/>
          <w:u w:val="none"/>
          <w:rtl/>
        </w:rPr>
        <w:t xml:space="preserve">נכסים שהתקבלו במהלך הנישואין במתנה או בירושה- </w:t>
      </w:r>
      <w:r w:rsidR="008C694A">
        <w:rPr>
          <w:rFonts w:ascii="David" w:hAnsi="David" w:cs="David" w:hint="cs"/>
          <w:caps/>
          <w:u w:val="none"/>
          <w:rtl/>
        </w:rPr>
        <w:t>יש לבדוק האם בני הזוג עשו בהם שימוש באופן שמעיד על הכוונה שלהם להפוך את הנכסים לחלק מהרכוש המשותף או להפרידם. לדוג' אם הגבר קיבל בירושה דירה וחי בה עם אשתו כל חיי הנישואין אזי יראו בה נכס משותף.</w:t>
      </w:r>
    </w:p>
    <w:p w:rsidR="008C694A" w:rsidRDefault="008C694A" w:rsidP="009B7BCF">
      <w:pPr>
        <w:pStyle w:val="a3"/>
        <w:numPr>
          <w:ilvl w:val="0"/>
          <w:numId w:val="17"/>
        </w:numPr>
        <w:spacing w:line="276" w:lineRule="auto"/>
        <w:rPr>
          <w:rFonts w:ascii="David" w:hAnsi="David" w:cs="David"/>
          <w:caps/>
          <w:u w:val="none"/>
        </w:rPr>
      </w:pPr>
      <w:r>
        <w:rPr>
          <w:rFonts w:ascii="David" w:hAnsi="David" w:cs="David" w:hint="cs"/>
          <w:caps/>
          <w:u w:val="none"/>
          <w:rtl/>
        </w:rPr>
        <w:t xml:space="preserve">נכסים עסקיים- </w:t>
      </w:r>
      <w:r w:rsidR="002D20A8">
        <w:rPr>
          <w:rFonts w:ascii="David" w:hAnsi="David" w:cs="David" w:hint="cs"/>
          <w:caps/>
          <w:u w:val="none"/>
          <w:rtl/>
        </w:rPr>
        <w:t xml:space="preserve">עקרונית, גם נכסים עסקיים כמו מניות, חנות, שטח לצורך השקעה, כל דבר שהוא תוצר של פעולה עסקית, נכללים בהלכת השיתוף. </w:t>
      </w:r>
    </w:p>
    <w:p w:rsidR="002D20A8" w:rsidRDefault="002D20A8" w:rsidP="002D20A8">
      <w:pPr>
        <w:pStyle w:val="a3"/>
        <w:spacing w:line="276" w:lineRule="auto"/>
        <w:ind w:left="720"/>
        <w:rPr>
          <w:rFonts w:ascii="David" w:hAnsi="David" w:cs="David"/>
          <w:caps/>
          <w:u w:val="none"/>
          <w:rtl/>
        </w:rPr>
      </w:pPr>
      <w:r w:rsidRPr="002D20A8">
        <w:rPr>
          <w:rFonts w:ascii="David" w:hAnsi="David" w:cs="David" w:hint="cs"/>
          <w:caps/>
          <w:highlight w:val="lightGray"/>
          <w:u w:val="none"/>
          <w:rtl/>
        </w:rPr>
        <w:t xml:space="preserve">פס"ד </w:t>
      </w:r>
      <w:proofErr w:type="spellStart"/>
      <w:r w:rsidRPr="002D20A8">
        <w:rPr>
          <w:rFonts w:ascii="David" w:hAnsi="David" w:cs="David" w:hint="cs"/>
          <w:caps/>
          <w:highlight w:val="lightGray"/>
          <w:u w:val="none"/>
          <w:rtl/>
        </w:rPr>
        <w:t>בסיליאן</w:t>
      </w:r>
      <w:proofErr w:type="spellEnd"/>
      <w:r>
        <w:rPr>
          <w:rFonts w:ascii="David" w:hAnsi="David" w:cs="David" w:hint="cs"/>
          <w:caps/>
          <w:u w:val="none"/>
          <w:rtl/>
        </w:rPr>
        <w:t xml:space="preserve">- האישה דרשה חצי ממניות הבעל בחברה. ביהמ"ש קבע שהלכת השיתוף חלה גם על נכסים כאלה אלא אם ישנן ראיות שמראות על הפרדת נכסים עסקיים. בעניינו, הנכסים העסקיים נרכשו כתוצאה ממאמץ משותף (הגבר עבד בחוץ והאישה בבית) ולכן מגיע לאישה חצי. יתרה מכך, האישה כלל לא ידעה על המניות ובכל זאת מגיע לה חצי. ז"א </w:t>
      </w:r>
      <w:r>
        <w:rPr>
          <w:rFonts w:ascii="David" w:hAnsi="David" w:cs="David" w:hint="cs"/>
          <w:caps/>
          <w:rtl/>
        </w:rPr>
        <w:t>גם ללא ידיעה על הנכסים העסקיים, חלה הלכת השיתוף</w:t>
      </w:r>
      <w:r>
        <w:rPr>
          <w:rFonts w:ascii="David" w:hAnsi="David" w:cs="David" w:hint="cs"/>
          <w:caps/>
          <w:u w:val="none"/>
          <w:rtl/>
        </w:rPr>
        <w:t>.</w:t>
      </w:r>
    </w:p>
    <w:p w:rsidR="00480D57" w:rsidRDefault="002D20A8" w:rsidP="00480D57">
      <w:pPr>
        <w:pStyle w:val="a3"/>
        <w:spacing w:line="276" w:lineRule="auto"/>
        <w:ind w:left="720"/>
        <w:rPr>
          <w:rFonts w:ascii="David" w:hAnsi="David" w:cs="David"/>
          <w:caps/>
          <w:u w:val="none"/>
          <w:rtl/>
        </w:rPr>
      </w:pPr>
      <w:r w:rsidRPr="002D20A8">
        <w:rPr>
          <w:rFonts w:ascii="David" w:hAnsi="David" w:cs="David" w:hint="cs"/>
          <w:caps/>
          <w:highlight w:val="lightGray"/>
          <w:u w:val="none"/>
          <w:rtl/>
        </w:rPr>
        <w:t>פס"ד סלם נ' כרמי</w:t>
      </w:r>
      <w:r>
        <w:rPr>
          <w:rFonts w:ascii="David" w:hAnsi="David" w:cs="David" w:hint="cs"/>
          <w:caps/>
          <w:u w:val="none"/>
          <w:rtl/>
        </w:rPr>
        <w:t xml:space="preserve">- ידועים בציבור. </w:t>
      </w:r>
      <w:r w:rsidR="00480D57">
        <w:rPr>
          <w:rFonts w:ascii="David" w:hAnsi="David" w:cs="David" w:hint="cs"/>
          <w:caps/>
          <w:u w:val="none"/>
          <w:rtl/>
        </w:rPr>
        <w:t xml:space="preserve">האישה ביקשה חלק בנכסים העסקיים של בן זוגה. </w:t>
      </w:r>
      <w:r w:rsidR="00480D57">
        <w:rPr>
          <w:rFonts w:ascii="David" w:hAnsi="David" w:cs="David" w:hint="cs"/>
          <w:caps/>
          <w:rtl/>
        </w:rPr>
        <w:t>כאשר מדובר בידועים בציבור, ישנה דרישה לראייה נוספת, מלבד העובדה שבני הזוג חיים ביחד, ע"מ להחיל את הלכת השיתוף</w:t>
      </w:r>
      <w:r w:rsidR="00480D57">
        <w:rPr>
          <w:rFonts w:ascii="David" w:hAnsi="David" w:cs="David" w:hint="cs"/>
          <w:caps/>
          <w:u w:val="none"/>
          <w:rtl/>
        </w:rPr>
        <w:t xml:space="preserve">. בעניינו, נקבע כי הלכת השיתוף </w:t>
      </w:r>
      <w:r w:rsidR="00480D57">
        <w:rPr>
          <w:rFonts w:ascii="David" w:hAnsi="David" w:cs="David" w:hint="cs"/>
          <w:caps/>
          <w:rtl/>
        </w:rPr>
        <w:t>לא חלה</w:t>
      </w:r>
      <w:r w:rsidR="00480D57">
        <w:rPr>
          <w:rFonts w:ascii="David" w:hAnsi="David" w:cs="David" w:hint="cs"/>
          <w:caps/>
          <w:u w:val="none"/>
          <w:rtl/>
        </w:rPr>
        <w:t xml:space="preserve">. היו ראיות שבני הזוג התכוונו להפרדה </w:t>
      </w:r>
      <w:proofErr w:type="spellStart"/>
      <w:r w:rsidR="00480D57">
        <w:rPr>
          <w:rFonts w:ascii="David" w:hAnsi="David" w:cs="David" w:hint="cs"/>
          <w:caps/>
          <w:u w:val="none"/>
          <w:rtl/>
        </w:rPr>
        <w:t>רכושית</w:t>
      </w:r>
      <w:proofErr w:type="spellEnd"/>
      <w:r w:rsidR="00480D57">
        <w:rPr>
          <w:rFonts w:ascii="David" w:hAnsi="David" w:cs="David" w:hint="cs"/>
          <w:caps/>
          <w:u w:val="none"/>
          <w:rtl/>
        </w:rPr>
        <w:t xml:space="preserve">; היה להם חשבון משותף רק להוצאות המשותפות, אולם בכללי לכל אחד מהם היה חשבון בנק נפרד בו עשו כרצונם. </w:t>
      </w:r>
      <w:r w:rsidR="00480D57">
        <w:rPr>
          <w:rFonts w:ascii="David" w:hAnsi="David" w:cs="David" w:hint="cs"/>
          <w:caps/>
          <w:rtl/>
        </w:rPr>
        <w:t>במקרים כאלה לא חלה ההלכה</w:t>
      </w:r>
      <w:r w:rsidR="00480D57">
        <w:rPr>
          <w:rFonts w:ascii="David" w:hAnsi="David" w:cs="David" w:hint="cs"/>
          <w:caps/>
          <w:u w:val="none"/>
          <w:rtl/>
        </w:rPr>
        <w:t xml:space="preserve">. </w:t>
      </w:r>
    </w:p>
    <w:p w:rsidR="00480D57" w:rsidRPr="00480D57" w:rsidRDefault="00480D57" w:rsidP="009B7BCF">
      <w:pPr>
        <w:pStyle w:val="a3"/>
        <w:numPr>
          <w:ilvl w:val="0"/>
          <w:numId w:val="6"/>
        </w:numPr>
        <w:spacing w:line="276" w:lineRule="auto"/>
        <w:rPr>
          <w:rFonts w:ascii="David" w:hAnsi="David" w:cs="David"/>
          <w:caps/>
          <w:u w:val="none"/>
          <w:rtl/>
        </w:rPr>
      </w:pPr>
      <w:r>
        <w:rPr>
          <w:rFonts w:ascii="David" w:hAnsi="David" w:cs="David" w:hint="cs"/>
          <w:caps/>
          <w:u w:val="none"/>
          <w:rtl/>
        </w:rPr>
        <w:t>לזכור למבחן.</w:t>
      </w:r>
    </w:p>
    <w:p w:rsidR="00A9282D" w:rsidRPr="00302E68" w:rsidRDefault="00480D57" w:rsidP="009B7BCF">
      <w:pPr>
        <w:pStyle w:val="a3"/>
        <w:numPr>
          <w:ilvl w:val="0"/>
          <w:numId w:val="17"/>
        </w:numPr>
        <w:spacing w:line="276" w:lineRule="auto"/>
        <w:rPr>
          <w:rFonts w:ascii="David" w:hAnsi="David" w:cs="David"/>
          <w:caps/>
          <w:u w:val="none"/>
        </w:rPr>
      </w:pPr>
      <w:r>
        <w:rPr>
          <w:rFonts w:ascii="David" w:hAnsi="David" w:cs="David" w:hint="cs"/>
          <w:caps/>
          <w:u w:val="none"/>
          <w:rtl/>
        </w:rPr>
        <w:t xml:space="preserve">זכויות סוציאליות- </w:t>
      </w:r>
      <w:r w:rsidR="00302E68">
        <w:rPr>
          <w:rFonts w:ascii="David" w:hAnsi="David" w:cs="David" w:hint="cs"/>
          <w:caps/>
          <w:u w:val="none"/>
          <w:rtl/>
        </w:rPr>
        <w:t xml:space="preserve">נכסי עתודה כלכלית. </w:t>
      </w:r>
      <w:r w:rsidR="00302E68" w:rsidRPr="00302E68">
        <w:rPr>
          <w:rFonts w:ascii="David" w:hAnsi="David" w:cs="David" w:hint="cs"/>
          <w:u w:val="none"/>
          <w:rtl/>
        </w:rPr>
        <w:t xml:space="preserve">בחזקת השיתוף נכללים גם כל מיני זכויות שנובעות ממקום העבודה של בן הזוג כמו ביטוח מנהלים, קופות גמל, פנסיה. כאשר </w:t>
      </w:r>
      <w:r w:rsidR="00302E68" w:rsidRPr="00302E68">
        <w:rPr>
          <w:rFonts w:ascii="David" w:hAnsi="David" w:cs="David" w:hint="cs"/>
          <w:rtl/>
        </w:rPr>
        <w:t xml:space="preserve">החזקה חלה רק על הזכויות הסוציאליות שנצברו במהלך החיים המשותפים </w:t>
      </w:r>
      <w:r w:rsidR="00302E68" w:rsidRPr="00302E68">
        <w:rPr>
          <w:rFonts w:ascii="David" w:hAnsi="David" w:cs="David" w:hint="cs"/>
          <w:b/>
          <w:bCs/>
          <w:rtl/>
        </w:rPr>
        <w:t>ולא</w:t>
      </w:r>
      <w:r w:rsidR="00302E68" w:rsidRPr="00302E68">
        <w:rPr>
          <w:rFonts w:ascii="David" w:hAnsi="David" w:cs="David" w:hint="cs"/>
          <w:rtl/>
        </w:rPr>
        <w:t xml:space="preserve"> לפני או אחרי</w:t>
      </w:r>
      <w:r w:rsidR="00302E68" w:rsidRPr="00302E68">
        <w:rPr>
          <w:rFonts w:ascii="David" w:hAnsi="David" w:cs="David" w:hint="cs"/>
          <w:u w:val="none"/>
          <w:rtl/>
        </w:rPr>
        <w:t>.</w:t>
      </w:r>
    </w:p>
    <w:p w:rsidR="00490F82" w:rsidRDefault="00302E68" w:rsidP="009B7BCF">
      <w:pPr>
        <w:pStyle w:val="a3"/>
        <w:numPr>
          <w:ilvl w:val="0"/>
          <w:numId w:val="17"/>
        </w:numPr>
        <w:spacing w:line="276" w:lineRule="auto"/>
        <w:rPr>
          <w:rFonts w:ascii="David" w:hAnsi="David" w:cs="David"/>
          <w:caps/>
          <w:u w:val="none"/>
        </w:rPr>
      </w:pPr>
      <w:r>
        <w:rPr>
          <w:rFonts w:ascii="David" w:hAnsi="David" w:cs="David" w:hint="cs"/>
          <w:caps/>
          <w:u w:val="none"/>
          <w:rtl/>
        </w:rPr>
        <w:t xml:space="preserve">שיתוף בחובות- </w:t>
      </w:r>
      <w:r w:rsidRPr="00302E68">
        <w:rPr>
          <w:rFonts w:ascii="David" w:hAnsi="David" w:cs="David" w:hint="cs"/>
          <w:caps/>
          <w:highlight w:val="lightGray"/>
          <w:u w:val="none"/>
          <w:rtl/>
        </w:rPr>
        <w:t>פס"ד שלם</w:t>
      </w:r>
      <w:r>
        <w:rPr>
          <w:rFonts w:ascii="David" w:hAnsi="David" w:cs="David" w:hint="cs"/>
          <w:caps/>
          <w:u w:val="none"/>
          <w:rtl/>
        </w:rPr>
        <w:t xml:space="preserve">- לבעל יש עסק שרשום רק על שמו. הוא נכנס לחובות והנושים פועלים נגדו בהליכי הוצל"פ ומטילים עיקול על הדירה המשותפת לו ולאשתו. </w:t>
      </w:r>
      <w:r>
        <w:rPr>
          <w:rFonts w:ascii="David" w:hAnsi="David" w:cs="David" w:hint="cs"/>
          <w:b/>
          <w:bCs/>
          <w:caps/>
          <w:u w:val="none"/>
          <w:rtl/>
        </w:rPr>
        <w:t>האם מחילים שיתוף גם בחובות ולא רק בזכויות?</w:t>
      </w:r>
      <w:r>
        <w:rPr>
          <w:rFonts w:ascii="David" w:hAnsi="David" w:cs="David" w:hint="cs"/>
          <w:caps/>
          <w:u w:val="none"/>
          <w:rtl/>
        </w:rPr>
        <w:t xml:space="preserve"> </w:t>
      </w:r>
      <w:proofErr w:type="spellStart"/>
      <w:r>
        <w:rPr>
          <w:rFonts w:ascii="David" w:hAnsi="David" w:cs="David" w:hint="cs"/>
          <w:caps/>
          <w:u w:val="none"/>
          <w:rtl/>
        </w:rPr>
        <w:t>הש</w:t>
      </w:r>
      <w:proofErr w:type="spellEnd"/>
      <w:r>
        <w:rPr>
          <w:rFonts w:ascii="David" w:hAnsi="David" w:cs="David" w:hint="cs"/>
          <w:caps/>
          <w:u w:val="none"/>
          <w:rtl/>
        </w:rPr>
        <w:t xml:space="preserve">' ברק אומר </w:t>
      </w:r>
      <w:r w:rsidRPr="00490F82">
        <w:rPr>
          <w:rFonts w:ascii="David" w:hAnsi="David" w:cs="David" w:hint="cs"/>
          <w:caps/>
          <w:rtl/>
        </w:rPr>
        <w:t>שעקרונית</w:t>
      </w:r>
      <w:r w:rsidR="00490F82">
        <w:rPr>
          <w:rFonts w:ascii="David" w:hAnsi="David" w:cs="David" w:hint="cs"/>
          <w:caps/>
          <w:u w:val="none"/>
          <w:rtl/>
        </w:rPr>
        <w:t xml:space="preserve"> שיתוף חל בשני המצבים. </w:t>
      </w:r>
      <w:r w:rsidR="00490F82" w:rsidRPr="00490F82">
        <w:rPr>
          <w:rFonts w:ascii="David" w:hAnsi="David" w:cs="David" w:hint="cs"/>
          <w:caps/>
          <w:rtl/>
        </w:rPr>
        <w:t>אולם</w:t>
      </w:r>
      <w:r w:rsidR="00490F82">
        <w:rPr>
          <w:rFonts w:ascii="David" w:hAnsi="David" w:cs="David" w:hint="cs"/>
          <w:caps/>
          <w:u w:val="none"/>
          <w:rtl/>
        </w:rPr>
        <w:t>, השיתוף ניתן לסתירה בחובות ע"י חריגים כמו חובות בעלי אפיון אישי. ברק</w:t>
      </w:r>
      <w:r>
        <w:rPr>
          <w:rFonts w:ascii="David" w:hAnsi="David" w:cs="David" w:hint="cs"/>
          <w:caps/>
          <w:u w:val="none"/>
          <w:rtl/>
        </w:rPr>
        <w:t xml:space="preserve"> מציג 3 גישות</w:t>
      </w:r>
      <w:r w:rsidR="00490F82">
        <w:rPr>
          <w:rFonts w:ascii="David" w:hAnsi="David" w:cs="David" w:hint="cs"/>
          <w:caps/>
          <w:u w:val="none"/>
          <w:rtl/>
        </w:rPr>
        <w:t xml:space="preserve"> לאפשרויות החלת השיתוף גם בחובות</w:t>
      </w:r>
      <w:r>
        <w:rPr>
          <w:rFonts w:ascii="David" w:hAnsi="David" w:cs="David" w:hint="cs"/>
          <w:caps/>
          <w:u w:val="none"/>
          <w:rtl/>
        </w:rPr>
        <w:t>:</w:t>
      </w:r>
    </w:p>
    <w:p w:rsidR="00490F82" w:rsidRDefault="00490F82" w:rsidP="009B7BCF">
      <w:pPr>
        <w:pStyle w:val="a3"/>
        <w:numPr>
          <w:ilvl w:val="0"/>
          <w:numId w:val="18"/>
        </w:numPr>
        <w:spacing w:line="276" w:lineRule="auto"/>
        <w:rPr>
          <w:rFonts w:ascii="David" w:hAnsi="David" w:cs="David"/>
          <w:caps/>
          <w:u w:val="none"/>
        </w:rPr>
      </w:pPr>
      <w:r>
        <w:rPr>
          <w:rFonts w:ascii="David" w:hAnsi="David" w:cs="David" w:hint="cs"/>
          <w:caps/>
          <w:u w:val="none"/>
          <w:rtl/>
        </w:rPr>
        <w:t>השיתוף מתגבש עם תחילת אורח החיים התקין והמאמץ המשותף בין הצדדים.</w:t>
      </w:r>
    </w:p>
    <w:p w:rsidR="00490F82" w:rsidRDefault="00490F82" w:rsidP="009B7BCF">
      <w:pPr>
        <w:pStyle w:val="a3"/>
        <w:numPr>
          <w:ilvl w:val="0"/>
          <w:numId w:val="18"/>
        </w:numPr>
        <w:spacing w:line="276" w:lineRule="auto"/>
        <w:rPr>
          <w:rFonts w:ascii="David" w:hAnsi="David" w:cs="David"/>
          <w:caps/>
          <w:u w:val="none"/>
        </w:rPr>
      </w:pPr>
      <w:r>
        <w:rPr>
          <w:rFonts w:ascii="David" w:hAnsi="David" w:cs="David" w:hint="cs"/>
          <w:caps/>
          <w:u w:val="none"/>
          <w:rtl/>
        </w:rPr>
        <w:t>השיתוף חל רק כאשר במערכת היחסים הזוגית מתרחש אירוע קריטי שמביא למשבר או סוף חיי השיתוף.</w:t>
      </w:r>
    </w:p>
    <w:p w:rsidR="00490F82" w:rsidRDefault="00490F82" w:rsidP="009B7BCF">
      <w:pPr>
        <w:pStyle w:val="a3"/>
        <w:numPr>
          <w:ilvl w:val="0"/>
          <w:numId w:val="18"/>
        </w:numPr>
        <w:spacing w:line="276" w:lineRule="auto"/>
        <w:rPr>
          <w:rFonts w:ascii="David" w:hAnsi="David" w:cs="David"/>
          <w:caps/>
          <w:u w:val="none"/>
        </w:rPr>
      </w:pPr>
      <w:r>
        <w:rPr>
          <w:rFonts w:ascii="David" w:hAnsi="David" w:cs="David" w:hint="cs"/>
          <w:caps/>
          <w:u w:val="none"/>
          <w:rtl/>
        </w:rPr>
        <w:t xml:space="preserve">גישת ביניים- </w:t>
      </w:r>
      <w:r w:rsidR="00AF6A8B">
        <w:rPr>
          <w:rFonts w:ascii="David" w:hAnsi="David" w:cs="David" w:hint="cs"/>
          <w:caps/>
          <w:u w:val="none"/>
          <w:rtl/>
        </w:rPr>
        <w:t>מכירה במועדים שונים להתגבשות השיתוף באשר לסוגי נכסים שונים.</w:t>
      </w:r>
    </w:p>
    <w:p w:rsidR="00F66D41" w:rsidRDefault="00F66D41" w:rsidP="00F66D41">
      <w:pPr>
        <w:pStyle w:val="a3"/>
        <w:spacing w:line="276" w:lineRule="auto"/>
        <w:ind w:left="720"/>
        <w:rPr>
          <w:rFonts w:ascii="David" w:hAnsi="David" w:cs="David"/>
          <w:caps/>
          <w:u w:val="none"/>
          <w:rtl/>
        </w:rPr>
      </w:pPr>
      <w:r>
        <w:rPr>
          <w:rFonts w:ascii="David" w:hAnsi="David" w:cs="David" w:hint="cs"/>
          <w:caps/>
          <w:u w:val="none"/>
          <w:rtl/>
        </w:rPr>
        <w:t xml:space="preserve">ברק מעוניין להציל את חלקה של האישה ולכן בוחר </w:t>
      </w:r>
      <w:r w:rsidRPr="00DF4C95">
        <w:rPr>
          <w:rFonts w:ascii="David" w:hAnsi="David" w:cs="David" w:hint="cs"/>
          <w:b/>
          <w:bCs/>
          <w:caps/>
          <w:u w:val="none"/>
          <w:rtl/>
        </w:rPr>
        <w:t>בדרך</w:t>
      </w:r>
      <w:r>
        <w:rPr>
          <w:rFonts w:ascii="David" w:hAnsi="David" w:cs="David" w:hint="cs"/>
          <w:caps/>
          <w:u w:val="none"/>
          <w:rtl/>
        </w:rPr>
        <w:t xml:space="preserve"> </w:t>
      </w:r>
      <w:r w:rsidRPr="00DF4C95">
        <w:rPr>
          <w:rFonts w:ascii="David" w:hAnsi="David" w:cs="David" w:hint="cs"/>
          <w:b/>
          <w:bCs/>
          <w:caps/>
          <w:u w:val="none"/>
          <w:rtl/>
        </w:rPr>
        <w:t>הביניים</w:t>
      </w:r>
      <w:r>
        <w:rPr>
          <w:rFonts w:ascii="David" w:hAnsi="David" w:cs="David" w:hint="cs"/>
          <w:caps/>
          <w:u w:val="none"/>
          <w:rtl/>
        </w:rPr>
        <w:t>.</w:t>
      </w:r>
      <w:r w:rsidR="00DC43BA">
        <w:rPr>
          <w:rFonts w:ascii="David" w:hAnsi="David" w:cs="David" w:hint="cs"/>
          <w:caps/>
          <w:u w:val="none"/>
          <w:rtl/>
        </w:rPr>
        <w:t xml:space="preserve"> </w:t>
      </w:r>
      <w:r w:rsidR="00DC43BA" w:rsidRPr="00DC43BA">
        <w:rPr>
          <w:rFonts w:ascii="David" w:hAnsi="David" w:cs="David"/>
          <w:u w:val="none"/>
          <w:rtl/>
        </w:rPr>
        <w:t>"השיתוף בכלל הזכויות והחובות הוא בבחינת שיתוף קנייני</w:t>
      </w:r>
      <w:r w:rsidR="00DC43BA">
        <w:rPr>
          <w:rFonts w:ascii="David" w:hAnsi="David" w:cs="David"/>
          <w:u w:val="none"/>
          <w:rtl/>
        </w:rPr>
        <w:t xml:space="preserve"> דחוי, המתגבש רק ב"מועד הקריטי"</w:t>
      </w:r>
      <w:r w:rsidR="00DC43BA">
        <w:rPr>
          <w:rFonts w:ascii="David" w:hAnsi="David" w:cs="David" w:hint="cs"/>
          <w:u w:val="none"/>
          <w:rtl/>
        </w:rPr>
        <w:t>,</w:t>
      </w:r>
      <w:r w:rsidR="00DC43BA" w:rsidRPr="00DC43BA">
        <w:rPr>
          <w:rFonts w:ascii="David" w:hAnsi="David" w:cs="David" w:hint="cs"/>
          <w:u w:val="none"/>
          <w:rtl/>
        </w:rPr>
        <w:t xml:space="preserve"> כלומר, </w:t>
      </w:r>
      <w:r w:rsidR="00DC43BA" w:rsidRPr="00DC43BA">
        <w:rPr>
          <w:rFonts w:ascii="David" w:hAnsi="David" w:cs="David" w:hint="cs"/>
          <w:rtl/>
        </w:rPr>
        <w:t>האישה חייבת בחובות רק במועד בו הם נפרדו</w:t>
      </w:r>
      <w:r w:rsidR="00DC43BA" w:rsidRPr="00DC43BA">
        <w:rPr>
          <w:rFonts w:ascii="David" w:hAnsi="David" w:cs="David" w:hint="cs"/>
          <w:u w:val="none"/>
          <w:rtl/>
        </w:rPr>
        <w:t xml:space="preserve">, ובעניינו הם לא נפרדו ולכן האישה לא חייבת בחובות. </w:t>
      </w:r>
      <w:r w:rsidR="00DC43BA" w:rsidRPr="00DC43BA">
        <w:rPr>
          <w:rFonts w:ascii="David" w:hAnsi="David" w:cs="David" w:hint="cs"/>
          <w:rtl/>
        </w:rPr>
        <w:t>הביקורת</w:t>
      </w:r>
      <w:r w:rsidR="00DC43BA">
        <w:rPr>
          <w:rFonts w:ascii="David" w:hAnsi="David" w:cs="David" w:hint="cs"/>
          <w:u w:val="none"/>
          <w:rtl/>
        </w:rPr>
        <w:t xml:space="preserve"> על ברק היא שעשה דבר מלאכותי</w:t>
      </w:r>
      <w:r w:rsidR="00DC43BA" w:rsidRPr="00DC43BA">
        <w:rPr>
          <w:rFonts w:ascii="David" w:hAnsi="David" w:cs="David" w:hint="cs"/>
          <w:u w:val="none"/>
          <w:rtl/>
        </w:rPr>
        <w:t>, אבל</w:t>
      </w:r>
      <w:r w:rsidR="00DC43BA">
        <w:rPr>
          <w:rFonts w:ascii="David" w:hAnsi="David" w:cs="David" w:hint="cs"/>
          <w:u w:val="none"/>
          <w:rtl/>
        </w:rPr>
        <w:t xml:space="preserve"> הרציונל מאחורי זה היה </w:t>
      </w:r>
      <w:r w:rsidR="00DC43BA" w:rsidRPr="00DC43BA">
        <w:rPr>
          <w:rFonts w:ascii="David" w:hAnsi="David" w:cs="David" w:hint="cs"/>
          <w:u w:val="none"/>
          <w:rtl/>
        </w:rPr>
        <w:t>להגן על החלק של האישה.</w:t>
      </w:r>
      <w:r w:rsidRPr="00DC43BA">
        <w:rPr>
          <w:rFonts w:ascii="David" w:hAnsi="David" w:cs="David" w:hint="cs"/>
          <w:caps/>
          <w:sz w:val="20"/>
          <w:szCs w:val="20"/>
          <w:u w:val="none"/>
          <w:rtl/>
        </w:rPr>
        <w:t xml:space="preserve"> </w:t>
      </w:r>
    </w:p>
    <w:p w:rsidR="00DE3298" w:rsidRPr="00DE3298" w:rsidRDefault="00DC43BA" w:rsidP="009B7BCF">
      <w:pPr>
        <w:pStyle w:val="a9"/>
        <w:numPr>
          <w:ilvl w:val="0"/>
          <w:numId w:val="17"/>
        </w:numPr>
        <w:spacing w:after="0" w:line="276" w:lineRule="auto"/>
        <w:rPr>
          <w:rFonts w:ascii="David" w:hAnsi="David" w:cs="David"/>
          <w:rtl/>
        </w:rPr>
      </w:pPr>
      <w:r w:rsidRPr="00DE3298">
        <w:rPr>
          <w:rFonts w:ascii="David" w:hAnsi="David" w:cs="David" w:hint="cs"/>
          <w:caps/>
          <w:rtl/>
        </w:rPr>
        <w:t>ההון האנושי- כושר השתכרות, מוניטין, דברים פחות מוחשיים.</w:t>
      </w:r>
      <w:r w:rsidR="00DE3298" w:rsidRPr="00DE3298">
        <w:rPr>
          <w:rFonts w:ascii="David" w:hAnsi="David" w:cs="David" w:hint="cs"/>
          <w:caps/>
          <w:rtl/>
        </w:rPr>
        <w:t xml:space="preserve"> </w:t>
      </w:r>
      <w:r w:rsidR="00DE3298" w:rsidRPr="00DE3298">
        <w:rPr>
          <w:rFonts w:ascii="David" w:hAnsi="David" w:cs="David" w:hint="cs"/>
          <w:rtl/>
        </w:rPr>
        <w:t xml:space="preserve">לרוב, במערכת היחסים הזוגית האישה נשארת בבית יותר, מקריבה לטובת הבית והילדים, וזה מה שמאפשר </w:t>
      </w:r>
      <w:r w:rsidR="00DE3298">
        <w:rPr>
          <w:rFonts w:ascii="David" w:hAnsi="David" w:cs="David" w:hint="cs"/>
          <w:rtl/>
        </w:rPr>
        <w:t xml:space="preserve">לגבר </w:t>
      </w:r>
      <w:r w:rsidR="00DE3298" w:rsidRPr="00DE3298">
        <w:rPr>
          <w:rFonts w:ascii="David" w:hAnsi="David" w:cs="David" w:hint="cs"/>
          <w:rtl/>
        </w:rPr>
        <w:t>להתקדם בחוץ בשוק העבודה.</w:t>
      </w:r>
    </w:p>
    <w:p w:rsidR="00DE3298" w:rsidRPr="00DE3298" w:rsidRDefault="00DE3298" w:rsidP="00970A1E">
      <w:pPr>
        <w:pStyle w:val="a9"/>
        <w:spacing w:after="0" w:line="276" w:lineRule="auto"/>
        <w:rPr>
          <w:rFonts w:ascii="David" w:hAnsi="David" w:cs="David"/>
          <w:rtl/>
        </w:rPr>
      </w:pPr>
      <w:r w:rsidRPr="00DE3298">
        <w:rPr>
          <w:rFonts w:ascii="David" w:hAnsi="David" w:cs="David" w:hint="cs"/>
          <w:highlight w:val="lightGray"/>
          <w:rtl/>
        </w:rPr>
        <w:t>בע"מ 4623/04 פלוני נ' פלונית</w:t>
      </w:r>
      <w:r w:rsidRPr="00DE3298">
        <w:rPr>
          <w:rFonts w:ascii="David" w:hAnsi="David" w:cs="David" w:hint="cs"/>
          <w:rtl/>
        </w:rPr>
        <w:t xml:space="preserve">- </w:t>
      </w:r>
      <w:proofErr w:type="spellStart"/>
      <w:r w:rsidRPr="00DE3298">
        <w:rPr>
          <w:rFonts w:ascii="David" w:hAnsi="David" w:cs="David" w:hint="cs"/>
          <w:rtl/>
        </w:rPr>
        <w:t>הש</w:t>
      </w:r>
      <w:proofErr w:type="spellEnd"/>
      <w:r w:rsidRPr="00DE3298">
        <w:rPr>
          <w:rFonts w:ascii="David" w:hAnsi="David" w:cs="David" w:hint="cs"/>
          <w:rtl/>
        </w:rPr>
        <w:t>' ריבלין- היה מדובר ברואה חשבון עם הכנסה שנתית מאוד גבוהה. היה לו מוניטין שהוערך ב-700 אלף ₪. האישה הקדישה את זמנה בבית ומש</w:t>
      </w:r>
      <w:r>
        <w:rPr>
          <w:rFonts w:ascii="David" w:hAnsi="David" w:cs="David" w:hint="cs"/>
          <w:rtl/>
        </w:rPr>
        <w:t>פחה וזה מה שא</w:t>
      </w:r>
      <w:r w:rsidRPr="00DE3298">
        <w:rPr>
          <w:rFonts w:ascii="David" w:hAnsi="David" w:cs="David" w:hint="cs"/>
          <w:rtl/>
        </w:rPr>
        <w:t xml:space="preserve">פשר לגבר לפתח את המוניטין שלו. לכן </w:t>
      </w:r>
      <w:proofErr w:type="spellStart"/>
      <w:r w:rsidRPr="00DE3298">
        <w:rPr>
          <w:rFonts w:ascii="David" w:hAnsi="David" w:cs="David" w:hint="cs"/>
          <w:rtl/>
        </w:rPr>
        <w:t>הש</w:t>
      </w:r>
      <w:proofErr w:type="spellEnd"/>
      <w:r w:rsidRPr="00DE3298">
        <w:rPr>
          <w:rFonts w:ascii="David" w:hAnsi="David" w:cs="David" w:hint="cs"/>
          <w:rtl/>
        </w:rPr>
        <w:t xml:space="preserve">' ריבלין פסק פיצוי חד פעמי לטובת האישה של 250 אלף ₪ בגלל ההקרבה שלה שאפשרה לו להתקדם בחיים. </w:t>
      </w:r>
    </w:p>
    <w:p w:rsidR="00DC43BA" w:rsidRDefault="00DE3298" w:rsidP="00970A1E">
      <w:pPr>
        <w:pStyle w:val="a9"/>
        <w:spacing w:after="0" w:line="276" w:lineRule="auto"/>
        <w:rPr>
          <w:rFonts w:ascii="David" w:hAnsi="David" w:cs="David"/>
          <w:sz w:val="24"/>
          <w:szCs w:val="24"/>
          <w:rtl/>
        </w:rPr>
      </w:pPr>
      <w:r w:rsidRPr="00DE3298">
        <w:rPr>
          <w:rFonts w:ascii="David" w:hAnsi="David" w:cs="David" w:hint="cs"/>
          <w:rtl/>
        </w:rPr>
        <w:t xml:space="preserve">ביהמ"ש לענייני משפחה נוטים כן לחלק את ההון האנושי, בעוד </w:t>
      </w:r>
      <w:proofErr w:type="spellStart"/>
      <w:r w:rsidRPr="00DE3298">
        <w:rPr>
          <w:rFonts w:ascii="David" w:hAnsi="David" w:cs="David" w:hint="cs"/>
          <w:rtl/>
        </w:rPr>
        <w:t>שביד"ר</w:t>
      </w:r>
      <w:proofErr w:type="spellEnd"/>
      <w:r w:rsidRPr="00DE3298">
        <w:rPr>
          <w:rFonts w:ascii="David" w:hAnsi="David" w:cs="David" w:hint="cs"/>
          <w:rtl/>
        </w:rPr>
        <w:t xml:space="preserve"> פחות כי הם מרגישים שמדובר בשעבוד של הגבר לאישה</w:t>
      </w:r>
      <w:r w:rsidRPr="00DE3298">
        <w:rPr>
          <w:rFonts w:ascii="David" w:hAnsi="David" w:cs="David" w:hint="cs"/>
          <w:sz w:val="24"/>
          <w:szCs w:val="24"/>
          <w:rtl/>
        </w:rPr>
        <w:t>.</w:t>
      </w:r>
      <w:r>
        <w:rPr>
          <w:rFonts w:ascii="David" w:hAnsi="David" w:cs="David" w:hint="cs"/>
          <w:sz w:val="24"/>
          <w:szCs w:val="24"/>
          <w:rtl/>
        </w:rPr>
        <w:t xml:space="preserve"> </w:t>
      </w:r>
    </w:p>
    <w:p w:rsidR="00DE3298" w:rsidRDefault="00DE3298" w:rsidP="00970A1E">
      <w:pPr>
        <w:spacing w:after="0" w:line="276" w:lineRule="auto"/>
        <w:rPr>
          <w:rFonts w:ascii="David" w:hAnsi="David" w:cs="David"/>
          <w:rtl/>
        </w:rPr>
      </w:pPr>
      <w:r>
        <w:rPr>
          <w:rFonts w:ascii="David" w:hAnsi="David" w:cs="David" w:hint="cs"/>
          <w:b/>
          <w:bCs/>
          <w:u w:val="single"/>
          <w:rtl/>
        </w:rPr>
        <w:t>סתירת החזקה:</w:t>
      </w:r>
    </w:p>
    <w:p w:rsidR="00DE3298" w:rsidRDefault="00580898" w:rsidP="00970A1E">
      <w:pPr>
        <w:spacing w:after="0" w:line="276" w:lineRule="auto"/>
        <w:rPr>
          <w:rFonts w:ascii="David" w:hAnsi="David" w:cs="David"/>
          <w:rtl/>
        </w:rPr>
      </w:pPr>
      <w:r>
        <w:rPr>
          <w:rFonts w:ascii="David" w:hAnsi="David" w:cs="David" w:hint="cs"/>
          <w:rtl/>
        </w:rPr>
        <w:t>חזקת השיתוף היא חזקה הניתנת לסתירה. בני הזוג יכולים לטעון כי לא היה שיתוף במצבם.</w:t>
      </w:r>
    </w:p>
    <w:p w:rsidR="00580898" w:rsidRDefault="00580898" w:rsidP="00970A1E">
      <w:pPr>
        <w:spacing w:after="0" w:line="276" w:lineRule="auto"/>
        <w:rPr>
          <w:rFonts w:ascii="David" w:hAnsi="David" w:cs="David"/>
          <w:rtl/>
        </w:rPr>
      </w:pPr>
      <w:r>
        <w:rPr>
          <w:rFonts w:ascii="David" w:hAnsi="David" w:cs="David" w:hint="cs"/>
          <w:rtl/>
        </w:rPr>
        <w:lastRenderedPageBreak/>
        <w:t xml:space="preserve">כאשר מדובר </w:t>
      </w:r>
      <w:r>
        <w:rPr>
          <w:rFonts w:ascii="David" w:hAnsi="David" w:cs="David" w:hint="cs"/>
          <w:u w:val="single"/>
          <w:rtl/>
        </w:rPr>
        <w:t>בידועים בציבור</w:t>
      </w:r>
      <w:r>
        <w:rPr>
          <w:rFonts w:ascii="David" w:hAnsi="David" w:cs="David" w:hint="cs"/>
          <w:rtl/>
        </w:rPr>
        <w:t xml:space="preserve">, יש לבדוק את כוונת הצדדים, אם באמת התכוונו לחלק את הרכוש ביניהם או לא. העובדה כי התגוררו יחד במשק בית משותף אינה מספיקה, אלא יש לבחון את הנסיבות מסביב (הפרידו חשבונות בנק או לא, רכשו נכסים יחד או לא). אצל </w:t>
      </w:r>
      <w:r>
        <w:rPr>
          <w:rFonts w:ascii="David" w:hAnsi="David" w:cs="David" w:hint="cs"/>
          <w:u w:val="single"/>
          <w:rtl/>
        </w:rPr>
        <w:t>נשואים</w:t>
      </w:r>
      <w:r>
        <w:rPr>
          <w:rFonts w:ascii="David" w:hAnsi="David" w:cs="David" w:hint="cs"/>
          <w:rtl/>
        </w:rPr>
        <w:t xml:space="preserve"> סתירת החזקה תהיה יותר קשה.</w:t>
      </w:r>
    </w:p>
    <w:p w:rsidR="002C0CB7" w:rsidRPr="002C0CB7" w:rsidRDefault="00580898" w:rsidP="002C0CB7">
      <w:pPr>
        <w:spacing w:after="0" w:line="276" w:lineRule="auto"/>
        <w:rPr>
          <w:rFonts w:ascii="David" w:hAnsi="David" w:cs="David"/>
          <w:rtl/>
        </w:rPr>
      </w:pPr>
      <w:r w:rsidRPr="00580898">
        <w:rPr>
          <w:rFonts w:ascii="David" w:hAnsi="David" w:cs="David" w:hint="cs"/>
          <w:highlight w:val="lightGray"/>
          <w:rtl/>
        </w:rPr>
        <w:t>פס"ד המיליארדר הקמצן</w:t>
      </w:r>
      <w:r>
        <w:rPr>
          <w:rFonts w:ascii="David" w:hAnsi="David" w:cs="David" w:hint="cs"/>
          <w:rtl/>
        </w:rPr>
        <w:t xml:space="preserve">- </w:t>
      </w:r>
      <w:r w:rsidR="002C0CB7" w:rsidRPr="002C0CB7">
        <w:rPr>
          <w:rFonts w:ascii="David" w:hAnsi="David" w:cs="David" w:hint="cs"/>
          <w:rtl/>
        </w:rPr>
        <w:t>מדובר בזוג ידוע בציבור שחיו ביחד בבית אחד וניהלו משק בית משותף 18 שנה. יש להם שלושה ילדים. במהלך השנים האישה ה</w:t>
      </w:r>
      <w:r w:rsidR="002C0CB7">
        <w:rPr>
          <w:rFonts w:ascii="David" w:hAnsi="David" w:cs="David" w:hint="cs"/>
          <w:rtl/>
        </w:rPr>
        <w:t>פצירה בגבר להתחתן והוא לא הסכים</w:t>
      </w:r>
      <w:r w:rsidR="002C0CB7" w:rsidRPr="002C0CB7">
        <w:rPr>
          <w:rFonts w:ascii="David" w:hAnsi="David" w:cs="David" w:hint="cs"/>
          <w:rtl/>
        </w:rPr>
        <w:t>. במהלך החיים המשותפים הוא צובר המון רכוש, חברות אנרגיה, חברות תקשורת וכד'. יש לו המון כסף ובני הזוג חיים בהתאם. הם רוכשים בית גדול בכפר שמריהו, אותו הם רושמים ע"ש הילדים. עם זאת, במהלך השנים הם שומרים על חשבונות בנק נפרדים, כל נכסיו הם על שמו</w:t>
      </w:r>
      <w:r w:rsidR="002C0CB7">
        <w:rPr>
          <w:rFonts w:ascii="David" w:hAnsi="David" w:cs="David" w:hint="cs"/>
          <w:rtl/>
        </w:rPr>
        <w:t xml:space="preserve"> והם היו מנהלים רשימות בהן האישה רשמה כמה היא ה</w:t>
      </w:r>
      <w:r w:rsidR="002C0CB7" w:rsidRPr="002C0CB7">
        <w:rPr>
          <w:rFonts w:ascii="David" w:hAnsi="David" w:cs="David" w:hint="cs"/>
          <w:rtl/>
        </w:rPr>
        <w:t xml:space="preserve">וציאה לטובת המשק המשפחתי, ברמת השקלים, והגבר מחזיר לה כסף. כמו כן, הוא מוסיף הערות על מה הוא מוכן להחזיר כסף ועל מה לא. </w:t>
      </w:r>
    </w:p>
    <w:p w:rsidR="00580898" w:rsidRDefault="002C0CB7" w:rsidP="002C0CB7">
      <w:pPr>
        <w:spacing w:after="0" w:line="276" w:lineRule="auto"/>
        <w:rPr>
          <w:rFonts w:ascii="David" w:hAnsi="David" w:cs="David"/>
          <w:rtl/>
        </w:rPr>
      </w:pPr>
      <w:r w:rsidRPr="002C0CB7">
        <w:rPr>
          <w:rFonts w:ascii="David" w:hAnsi="David" w:cs="David" w:hint="cs"/>
          <w:rtl/>
        </w:rPr>
        <w:t xml:space="preserve">הזוג נפרד ומתחילים בהליך גירושים במהלכו האישה דורשת חצי מנכסי בן זוגה. </w:t>
      </w:r>
      <w:proofErr w:type="spellStart"/>
      <w:r w:rsidRPr="002C0CB7">
        <w:rPr>
          <w:rFonts w:ascii="David" w:hAnsi="David" w:cs="David" w:hint="cs"/>
          <w:rtl/>
        </w:rPr>
        <w:t>הש</w:t>
      </w:r>
      <w:proofErr w:type="spellEnd"/>
      <w:r w:rsidRPr="002C0CB7">
        <w:rPr>
          <w:rFonts w:ascii="David" w:hAnsi="David" w:cs="David" w:hint="cs"/>
          <w:rtl/>
        </w:rPr>
        <w:t>' שקד- כאשר מדובר בידועים בציבור צריך לבדוק את אומד הדעת של הצדדים. לא מספיק שהם חיים ביחד ומנהלים משק בית משותף, אל</w:t>
      </w:r>
      <w:r w:rsidR="00513DF2">
        <w:rPr>
          <w:rFonts w:ascii="David" w:hAnsi="David" w:cs="David" w:hint="cs"/>
          <w:rtl/>
        </w:rPr>
        <w:t>א צריך לבדוק את כוונתם</w:t>
      </w:r>
      <w:r w:rsidRPr="002C0CB7">
        <w:rPr>
          <w:rFonts w:ascii="David" w:hAnsi="David" w:cs="David" w:hint="cs"/>
          <w:rtl/>
        </w:rPr>
        <w:t xml:space="preserve">. בעניינו, הצדדים שמרו על הפרדה </w:t>
      </w:r>
      <w:proofErr w:type="spellStart"/>
      <w:r w:rsidRPr="002C0CB7">
        <w:rPr>
          <w:rFonts w:ascii="David" w:hAnsi="David" w:cs="David" w:hint="cs"/>
          <w:rtl/>
        </w:rPr>
        <w:t>רכושית</w:t>
      </w:r>
      <w:proofErr w:type="spellEnd"/>
      <w:r w:rsidRPr="002C0CB7">
        <w:rPr>
          <w:rFonts w:ascii="David" w:hAnsi="David" w:cs="David" w:hint="cs"/>
          <w:rtl/>
        </w:rPr>
        <w:t>, לא הייתה להם כוונה לעשות שיתוף, הם ערכו את הרשימות האלה, לא היו להם נכסים משותפים, שמרו על חשבונות בנק נפרדים, ולכן אין שיתוף. גם הבחירה הזאת של לא להינשא יכולה להעיד על היעדר כוונת שיתוף. אם הם היו נשואים, כנראה שהגישה הייתה שונה והאישה הייתה זכאית לחצי בגלל חוק יחסי ממון ששם החוק מורה על חלוקה של חצי-חצי.</w:t>
      </w:r>
      <w:r w:rsidR="00580898" w:rsidRPr="002C0CB7">
        <w:rPr>
          <w:rFonts w:ascii="David" w:hAnsi="David" w:cs="David" w:hint="cs"/>
          <w:rtl/>
        </w:rPr>
        <w:t xml:space="preserve"> </w:t>
      </w:r>
    </w:p>
    <w:p w:rsidR="00513DF2" w:rsidRDefault="00513DF2" w:rsidP="009B7BCF">
      <w:pPr>
        <w:pStyle w:val="a9"/>
        <w:numPr>
          <w:ilvl w:val="0"/>
          <w:numId w:val="6"/>
        </w:numPr>
        <w:spacing w:after="0" w:line="276" w:lineRule="auto"/>
        <w:rPr>
          <w:rFonts w:ascii="David" w:hAnsi="David" w:cs="David"/>
        </w:rPr>
      </w:pPr>
      <w:r>
        <w:rPr>
          <w:rFonts w:ascii="David" w:hAnsi="David" w:cs="David" w:hint="cs"/>
          <w:rtl/>
        </w:rPr>
        <w:t>אלמנטים שעלולים להצביע על היעדר כוונת שיתוף בהלכת השיתוף</w:t>
      </w:r>
      <w:r w:rsidR="00AC709D">
        <w:rPr>
          <w:rFonts w:ascii="David" w:hAnsi="David" w:cs="David" w:hint="cs"/>
          <w:rtl/>
        </w:rPr>
        <w:t xml:space="preserve"> אצל ידועים בציבור</w:t>
      </w:r>
      <w:r>
        <w:rPr>
          <w:rFonts w:ascii="David" w:hAnsi="David" w:cs="David" w:hint="cs"/>
          <w:rtl/>
        </w:rPr>
        <w:t>.</w:t>
      </w:r>
    </w:p>
    <w:p w:rsidR="00AC709D" w:rsidRDefault="00AC709D" w:rsidP="00AC709D">
      <w:pPr>
        <w:spacing w:after="0" w:line="276" w:lineRule="auto"/>
        <w:rPr>
          <w:rFonts w:ascii="David" w:hAnsi="David" w:cs="David"/>
          <w:rtl/>
        </w:rPr>
      </w:pPr>
    </w:p>
    <w:p w:rsidR="00AC709D" w:rsidRPr="00AC709D" w:rsidRDefault="00AC709D" w:rsidP="00AC709D">
      <w:pPr>
        <w:spacing w:after="0" w:line="276" w:lineRule="auto"/>
        <w:rPr>
          <w:rFonts w:ascii="David" w:hAnsi="David" w:cs="David"/>
          <w:sz w:val="28"/>
          <w:szCs w:val="28"/>
          <w:rtl/>
        </w:rPr>
      </w:pPr>
      <w:r>
        <w:rPr>
          <w:rFonts w:ascii="David" w:hAnsi="David" w:cs="David" w:hint="cs"/>
          <w:sz w:val="28"/>
          <w:szCs w:val="28"/>
          <w:u w:val="single"/>
          <w:rtl/>
        </w:rPr>
        <w:t>חוק יחסי ממון:</w:t>
      </w:r>
    </w:p>
    <w:p w:rsidR="00A9282D" w:rsidRDefault="00C02242" w:rsidP="00537C35">
      <w:pPr>
        <w:pStyle w:val="a3"/>
        <w:spacing w:line="276" w:lineRule="auto"/>
        <w:rPr>
          <w:rFonts w:ascii="David" w:hAnsi="David" w:cs="David"/>
          <w:caps/>
          <w:u w:val="none"/>
          <w:rtl/>
        </w:rPr>
      </w:pPr>
      <w:r>
        <w:rPr>
          <w:rFonts w:ascii="David" w:hAnsi="David" w:cs="David" w:hint="cs"/>
          <w:caps/>
          <w:u w:val="none"/>
          <w:rtl/>
        </w:rPr>
        <w:t>לפיו יש שתי אפשרויות לחלוקת הרכוש:</w:t>
      </w:r>
    </w:p>
    <w:p w:rsidR="00C02242" w:rsidRDefault="00C02242" w:rsidP="009B7BCF">
      <w:pPr>
        <w:pStyle w:val="a3"/>
        <w:numPr>
          <w:ilvl w:val="0"/>
          <w:numId w:val="19"/>
        </w:numPr>
        <w:spacing w:line="276" w:lineRule="auto"/>
        <w:rPr>
          <w:rFonts w:ascii="David" w:hAnsi="David" w:cs="David"/>
          <w:caps/>
          <w:u w:val="none"/>
        </w:rPr>
      </w:pPr>
      <w:r>
        <w:rPr>
          <w:rFonts w:ascii="David" w:hAnsi="David" w:cs="David" w:hint="cs"/>
          <w:caps/>
          <w:u w:val="none"/>
          <w:rtl/>
        </w:rPr>
        <w:t xml:space="preserve">הסכם ממון- </w:t>
      </w:r>
      <w:r w:rsidR="00757859">
        <w:rPr>
          <w:rFonts w:ascii="David" w:hAnsi="David" w:cs="David" w:hint="cs"/>
          <w:caps/>
          <w:u w:val="none"/>
          <w:rtl/>
        </w:rPr>
        <w:t xml:space="preserve">הסכם בין בני הזוג שמסדיר את הממון ביניהם. על ההסכם להיות </w:t>
      </w:r>
      <w:r w:rsidR="00757859" w:rsidRPr="00757859">
        <w:rPr>
          <w:rFonts w:ascii="David" w:hAnsi="David" w:cs="David" w:hint="cs"/>
          <w:caps/>
          <w:rtl/>
        </w:rPr>
        <w:t>כתוב</w:t>
      </w:r>
      <w:r w:rsidR="00757859">
        <w:rPr>
          <w:rFonts w:ascii="David" w:hAnsi="David" w:cs="David" w:hint="cs"/>
          <w:caps/>
          <w:u w:val="none"/>
          <w:rtl/>
        </w:rPr>
        <w:t xml:space="preserve"> </w:t>
      </w:r>
      <w:r w:rsidR="00757859" w:rsidRPr="00757859">
        <w:rPr>
          <w:rFonts w:ascii="David" w:hAnsi="David" w:cs="David" w:hint="cs"/>
          <w:caps/>
          <w:rtl/>
        </w:rPr>
        <w:t>ומאושר</w:t>
      </w:r>
      <w:r w:rsidR="00757859">
        <w:rPr>
          <w:rFonts w:ascii="David" w:hAnsi="David" w:cs="David" w:hint="cs"/>
          <w:caps/>
          <w:u w:val="none"/>
          <w:rtl/>
        </w:rPr>
        <w:t xml:space="preserve"> ע"י </w:t>
      </w:r>
      <w:proofErr w:type="spellStart"/>
      <w:r w:rsidR="00757859">
        <w:rPr>
          <w:rFonts w:ascii="David" w:hAnsi="David" w:cs="David" w:hint="cs"/>
          <w:caps/>
          <w:u w:val="none"/>
          <w:rtl/>
        </w:rPr>
        <w:t>ביד"ר</w:t>
      </w:r>
      <w:proofErr w:type="spellEnd"/>
      <w:r w:rsidR="00757859">
        <w:rPr>
          <w:rFonts w:ascii="David" w:hAnsi="David" w:cs="David" w:hint="cs"/>
          <w:caps/>
          <w:u w:val="none"/>
          <w:rtl/>
        </w:rPr>
        <w:t>/ביהמ"ש. בפועל, לרוב, הסכמי ממון אינם נעשים, שכן אין מודעות לדבר.</w:t>
      </w:r>
    </w:p>
    <w:p w:rsidR="00757859" w:rsidRDefault="00757859" w:rsidP="009B7BCF">
      <w:pPr>
        <w:pStyle w:val="a3"/>
        <w:numPr>
          <w:ilvl w:val="0"/>
          <w:numId w:val="19"/>
        </w:numPr>
        <w:spacing w:line="276" w:lineRule="auto"/>
        <w:rPr>
          <w:rFonts w:ascii="David" w:hAnsi="David" w:cs="David"/>
          <w:caps/>
          <w:u w:val="none"/>
        </w:rPr>
      </w:pPr>
      <w:r>
        <w:rPr>
          <w:rFonts w:ascii="David" w:hAnsi="David" w:cs="David" w:hint="cs"/>
          <w:caps/>
          <w:u w:val="none"/>
          <w:rtl/>
        </w:rPr>
        <w:t xml:space="preserve">הסדר איזון משאבים- תקף במקרים בהם אין הסכם ממון או שההסכם אינו מסדיר נושא מסוים. </w:t>
      </w:r>
    </w:p>
    <w:p w:rsidR="00065754" w:rsidRDefault="00757859" w:rsidP="00757859">
      <w:pPr>
        <w:pStyle w:val="a3"/>
        <w:spacing w:line="276" w:lineRule="auto"/>
        <w:ind w:left="720"/>
        <w:rPr>
          <w:rFonts w:ascii="David" w:hAnsi="David" w:cs="David"/>
          <w:caps/>
          <w:u w:val="none"/>
          <w:rtl/>
        </w:rPr>
      </w:pPr>
      <w:r>
        <w:rPr>
          <w:rFonts w:ascii="David" w:hAnsi="David" w:cs="David" w:hint="cs"/>
          <w:caps/>
          <w:u w:val="none"/>
          <w:rtl/>
        </w:rPr>
        <w:t xml:space="preserve">לפי </w:t>
      </w:r>
      <w:r w:rsidRPr="00757859">
        <w:rPr>
          <w:rFonts w:ascii="David" w:hAnsi="David" w:cs="David" w:hint="cs"/>
          <w:caps/>
          <w:highlight w:val="green"/>
          <w:u w:val="none"/>
          <w:rtl/>
        </w:rPr>
        <w:t>סע' 5(א)</w:t>
      </w:r>
      <w:r>
        <w:rPr>
          <w:rFonts w:ascii="David" w:hAnsi="David" w:cs="David" w:hint="cs"/>
          <w:caps/>
          <w:u w:val="none"/>
          <w:rtl/>
        </w:rPr>
        <w:t xml:space="preserve"> להסדר איזון משאבים בעת פירוק הנישואין כל אחד מהצדדים</w:t>
      </w:r>
      <w:r w:rsidR="00065754">
        <w:rPr>
          <w:rFonts w:ascii="David" w:hAnsi="David" w:cs="David" w:hint="cs"/>
          <w:caps/>
          <w:u w:val="none"/>
          <w:rtl/>
        </w:rPr>
        <w:t xml:space="preserve"> זכאי לחצי משווי הנכסים.</w:t>
      </w:r>
    </w:p>
    <w:p w:rsidR="00757B6F" w:rsidRDefault="00065754" w:rsidP="00757859">
      <w:pPr>
        <w:pStyle w:val="a3"/>
        <w:spacing w:line="276" w:lineRule="auto"/>
        <w:ind w:left="720"/>
        <w:rPr>
          <w:rFonts w:ascii="David" w:hAnsi="David" w:cs="David"/>
          <w:caps/>
          <w:u w:val="none"/>
          <w:rtl/>
        </w:rPr>
      </w:pPr>
      <w:r w:rsidRPr="00065754">
        <w:rPr>
          <w:rFonts w:ascii="David" w:hAnsi="David" w:cs="David" w:hint="cs"/>
          <w:caps/>
          <w:highlight w:val="green"/>
          <w:u w:val="none"/>
          <w:rtl/>
        </w:rPr>
        <w:t>סע' 4</w:t>
      </w:r>
      <w:r>
        <w:rPr>
          <w:rFonts w:ascii="David" w:hAnsi="David" w:cs="David" w:hint="cs"/>
          <w:caps/>
          <w:u w:val="none"/>
          <w:rtl/>
        </w:rPr>
        <w:t xml:space="preserve"> קובע כי רק בעת פירוק הנישואין בן הזוג יקבל את זכויותיו בנכס, ולא לפני. כאשר בני הזוג נשואים לכל אחד יש את הזכויות שלו. זאת לעומת הלכת השיתוף שם אין צורך לחכות לגט כדי לחלק את הרכוש.</w:t>
      </w:r>
    </w:p>
    <w:p w:rsidR="00CB688A" w:rsidRDefault="00757B6F" w:rsidP="00757859">
      <w:pPr>
        <w:pStyle w:val="a3"/>
        <w:spacing w:line="276" w:lineRule="auto"/>
        <w:ind w:left="720"/>
        <w:rPr>
          <w:rFonts w:ascii="David" w:hAnsi="David" w:cs="David"/>
          <w:caps/>
          <w:u w:val="none"/>
          <w:rtl/>
        </w:rPr>
      </w:pPr>
      <w:r w:rsidRPr="00757B6F">
        <w:rPr>
          <w:rFonts w:ascii="David" w:hAnsi="David" w:cs="David" w:hint="cs"/>
          <w:caps/>
          <w:highlight w:val="green"/>
          <w:u w:val="none"/>
          <w:rtl/>
        </w:rPr>
        <w:t>סע' 6</w:t>
      </w:r>
      <w:r>
        <w:rPr>
          <w:rFonts w:ascii="David" w:hAnsi="David" w:cs="David" w:hint="cs"/>
          <w:caps/>
          <w:u w:val="none"/>
          <w:rtl/>
        </w:rPr>
        <w:t>- מימוש הזכות לאיזון- לעומת הלכת השיתוף, שם</w:t>
      </w:r>
      <w:r w:rsidR="00666BEE">
        <w:rPr>
          <w:rFonts w:ascii="David" w:hAnsi="David" w:cs="David" w:hint="cs"/>
          <w:caps/>
          <w:u w:val="none"/>
          <w:rtl/>
        </w:rPr>
        <w:t xml:space="preserve"> לכל אחד מהצדדים יש זכות </w:t>
      </w:r>
      <w:r w:rsidR="00666BEE">
        <w:rPr>
          <w:rFonts w:ascii="David" w:hAnsi="David" w:cs="David" w:hint="cs"/>
          <w:caps/>
          <w:rtl/>
        </w:rPr>
        <w:t>בנכס עצמו</w:t>
      </w:r>
      <w:r w:rsidR="00666BEE">
        <w:rPr>
          <w:rFonts w:ascii="David" w:hAnsi="David" w:cs="David" w:hint="cs"/>
          <w:caps/>
          <w:u w:val="none"/>
          <w:rtl/>
        </w:rPr>
        <w:t>, בחוק יחסי ממון מדובר ב</w:t>
      </w:r>
      <w:r w:rsidR="00666BEE">
        <w:rPr>
          <w:rFonts w:ascii="David" w:hAnsi="David" w:cs="David" w:hint="cs"/>
          <w:caps/>
          <w:rtl/>
        </w:rPr>
        <w:t>זכות לשווי</w:t>
      </w:r>
      <w:r w:rsidR="00666BEE">
        <w:rPr>
          <w:rFonts w:ascii="David" w:hAnsi="David" w:cs="David" w:hint="cs"/>
          <w:caps/>
          <w:u w:val="none"/>
          <w:rtl/>
        </w:rPr>
        <w:t>. נניח, אם יש דירה ששווה 2 מיליון ₪, לפי הלכת הש</w:t>
      </w:r>
      <w:r w:rsidR="00327AA9">
        <w:rPr>
          <w:rFonts w:ascii="David" w:hAnsi="David" w:cs="David" w:hint="cs"/>
          <w:caps/>
          <w:u w:val="none"/>
          <w:rtl/>
        </w:rPr>
        <w:t xml:space="preserve">יתוף לבן הזוג השני יש חצי בדירה. לפי חוק יחסי ממון בן הזוג השני יקבל מיליון ₪ ואין לו זכות בדירה עצמה. </w:t>
      </w:r>
    </w:p>
    <w:p w:rsidR="00CB688A" w:rsidRDefault="00CB688A" w:rsidP="00CB688A">
      <w:pPr>
        <w:pStyle w:val="a3"/>
        <w:spacing w:line="276" w:lineRule="auto"/>
        <w:rPr>
          <w:rFonts w:ascii="David" w:hAnsi="David" w:cs="David"/>
          <w:caps/>
          <w:u w:val="none"/>
          <w:rtl/>
        </w:rPr>
      </w:pPr>
    </w:p>
    <w:p w:rsidR="00A81466" w:rsidRDefault="00A81466" w:rsidP="00A81466">
      <w:pPr>
        <w:pStyle w:val="a3"/>
        <w:spacing w:line="276" w:lineRule="auto"/>
        <w:rPr>
          <w:rFonts w:ascii="David" w:hAnsi="David" w:cs="David"/>
          <w:caps/>
          <w:u w:val="none"/>
          <w:rtl/>
        </w:rPr>
      </w:pPr>
      <w:r>
        <w:rPr>
          <w:rFonts w:ascii="David" w:hAnsi="David" w:cs="David" w:hint="cs"/>
          <w:b/>
          <w:bCs/>
          <w:caps/>
          <w:rtl/>
        </w:rPr>
        <w:t>תיקון מס' 4 לחוק יחסי ממון- שעת קיום הזכות לאיזון משאבים:</w:t>
      </w:r>
    </w:p>
    <w:p w:rsidR="00A81466" w:rsidRDefault="00A81466" w:rsidP="00A81466">
      <w:pPr>
        <w:pStyle w:val="a3"/>
        <w:spacing w:line="276" w:lineRule="auto"/>
        <w:rPr>
          <w:rFonts w:ascii="David" w:hAnsi="David" w:cs="David"/>
          <w:caps/>
          <w:u w:val="none"/>
          <w:rtl/>
        </w:rPr>
      </w:pPr>
      <w:r>
        <w:rPr>
          <w:rFonts w:ascii="David" w:hAnsi="David" w:cs="David" w:hint="cs"/>
          <w:caps/>
          <w:u w:val="none"/>
          <w:rtl/>
        </w:rPr>
        <w:t xml:space="preserve">כאמור, בני הזוג, לפי סע' 5(א) לחוק הסדר איזון משאבים, יכולים לחלק את הרכוש רק </w:t>
      </w:r>
      <w:r>
        <w:rPr>
          <w:rFonts w:ascii="David" w:hAnsi="David" w:cs="David" w:hint="cs"/>
          <w:caps/>
          <w:rtl/>
        </w:rPr>
        <w:t>בעת</w:t>
      </w:r>
      <w:r>
        <w:rPr>
          <w:rFonts w:ascii="David" w:hAnsi="David" w:cs="David" w:hint="cs"/>
          <w:caps/>
          <w:u w:val="none"/>
          <w:rtl/>
        </w:rPr>
        <w:t xml:space="preserve"> מתן הגט, ולא לפני כמו הלכת השיתוף.</w:t>
      </w:r>
      <w:r w:rsidR="00777301">
        <w:rPr>
          <w:rFonts w:ascii="David" w:hAnsi="David" w:cs="David" w:hint="cs"/>
          <w:caps/>
          <w:u w:val="none"/>
          <w:rtl/>
        </w:rPr>
        <w:t xml:space="preserve"> מצב זה יצר מלכוד, שכן מצד אחד ישנה האישה שרוצה גט ואת חלקה ברכוש ומצד שני הגבר שאינו רוצה לחלק את הרכוש ולכן סרבן גט. כוח הסחטנות של הבעל היה גדול יותר. המפלגות הדתיות מנעו את התיקון במשך שנים ארוכות מהטענה שאם תתאפשר חלוקת רכוש לפני הגירושין הגט יהיה מעושה. טעם נוסף היה שברגע שתתאפשר חלוקה לפני מתן הגט, האישה תוכל לפתוח בפרק ב' בחייה, להקים משפחה שנייה ולא יעניין אותה קבלת הגט ומפה החשש לילדים ממזרים.</w:t>
      </w:r>
      <w:r>
        <w:rPr>
          <w:rFonts w:ascii="David" w:hAnsi="David" w:cs="David" w:hint="cs"/>
          <w:caps/>
          <w:u w:val="none"/>
          <w:rtl/>
        </w:rPr>
        <w:t xml:space="preserve"> בשנת 08' עבר </w:t>
      </w:r>
      <w:r w:rsidRPr="00A81466">
        <w:rPr>
          <w:rFonts w:ascii="David" w:hAnsi="David" w:cs="David" w:hint="cs"/>
          <w:b/>
          <w:bCs/>
          <w:caps/>
          <w:u w:val="none"/>
          <w:rtl/>
        </w:rPr>
        <w:t>תיקון מס' 4</w:t>
      </w:r>
      <w:r>
        <w:rPr>
          <w:rFonts w:ascii="David" w:hAnsi="David" w:cs="David" w:hint="cs"/>
          <w:caps/>
          <w:u w:val="none"/>
          <w:rtl/>
        </w:rPr>
        <w:t xml:space="preserve">; התיקון קובע </w:t>
      </w:r>
      <w:proofErr w:type="spellStart"/>
      <w:r w:rsidRPr="00A81466">
        <w:rPr>
          <w:rFonts w:ascii="David" w:hAnsi="David" w:cs="David" w:hint="cs"/>
          <w:caps/>
          <w:highlight w:val="green"/>
          <w:u w:val="none"/>
          <w:rtl/>
        </w:rPr>
        <w:t>בסע</w:t>
      </w:r>
      <w:proofErr w:type="spellEnd"/>
      <w:r w:rsidRPr="00A81466">
        <w:rPr>
          <w:rFonts w:ascii="David" w:hAnsi="David" w:cs="David" w:hint="cs"/>
          <w:caps/>
          <w:highlight w:val="green"/>
          <w:u w:val="none"/>
          <w:rtl/>
        </w:rPr>
        <w:t>' 5א</w:t>
      </w:r>
      <w:r>
        <w:rPr>
          <w:rFonts w:ascii="David" w:hAnsi="David" w:cs="David" w:hint="cs"/>
          <w:caps/>
          <w:u w:val="none"/>
          <w:rtl/>
        </w:rPr>
        <w:t xml:space="preserve"> </w:t>
      </w:r>
      <w:r>
        <w:rPr>
          <w:rFonts w:ascii="David" w:hAnsi="David" w:cs="David"/>
          <w:caps/>
          <w:u w:val="none"/>
          <w:rtl/>
        </w:rPr>
        <w:t>–</w:t>
      </w:r>
      <w:r>
        <w:rPr>
          <w:rFonts w:ascii="David" w:hAnsi="David" w:cs="David" w:hint="cs"/>
          <w:caps/>
          <w:u w:val="none"/>
          <w:rtl/>
        </w:rPr>
        <w:t xml:space="preserve"> הקדמת המועד לאיזון המשאבים </w:t>
      </w:r>
      <w:r>
        <w:rPr>
          <w:rFonts w:ascii="David" w:hAnsi="David" w:cs="David"/>
          <w:caps/>
          <w:u w:val="none"/>
          <w:rtl/>
        </w:rPr>
        <w:t>–</w:t>
      </w:r>
      <w:r>
        <w:rPr>
          <w:rFonts w:ascii="David" w:hAnsi="David" w:cs="David" w:hint="cs"/>
          <w:caps/>
          <w:u w:val="none"/>
          <w:rtl/>
        </w:rPr>
        <w:t xml:space="preserve"> יש אפשרות לפני מתן הגט, לעשות פירוק שווי הנכסים שווה בשווה אם מתקיים </w:t>
      </w:r>
      <w:r w:rsidRPr="00A81466">
        <w:rPr>
          <w:rFonts w:ascii="David" w:hAnsi="David" w:cs="David" w:hint="cs"/>
          <w:caps/>
          <w:rtl/>
        </w:rPr>
        <w:t>אחד</w:t>
      </w:r>
      <w:r>
        <w:rPr>
          <w:rFonts w:ascii="David" w:hAnsi="David" w:cs="David" w:hint="cs"/>
          <w:caps/>
          <w:u w:val="none"/>
          <w:rtl/>
        </w:rPr>
        <w:t xml:space="preserve"> מהתנאים:</w:t>
      </w:r>
    </w:p>
    <w:p w:rsidR="00A81466" w:rsidRPr="00A81466" w:rsidRDefault="00A81466" w:rsidP="009B7BCF">
      <w:pPr>
        <w:pStyle w:val="a3"/>
        <w:numPr>
          <w:ilvl w:val="0"/>
          <w:numId w:val="20"/>
        </w:numPr>
        <w:spacing w:line="276" w:lineRule="auto"/>
        <w:rPr>
          <w:rFonts w:ascii="David" w:hAnsi="David" w:cs="David"/>
          <w:b/>
          <w:bCs/>
          <w:caps/>
        </w:rPr>
      </w:pPr>
      <w:r>
        <w:rPr>
          <w:rFonts w:ascii="David" w:hAnsi="David" w:cs="David" w:hint="cs"/>
          <w:caps/>
          <w:u w:val="none"/>
          <w:rtl/>
        </w:rPr>
        <w:t>אם חלפה שנה מיום שנפתח אחד מההליכים האלו: הליך להתרת נישואין (גירושין, ביטול נישואין, פירוד לפי דין דתי שלא מאפשר גירושין) או תביעה לחלוקת רכוש בין בני הזוג.</w:t>
      </w:r>
    </w:p>
    <w:p w:rsidR="00A81466" w:rsidRPr="00A81466" w:rsidRDefault="00A81466" w:rsidP="009B7BCF">
      <w:pPr>
        <w:pStyle w:val="a3"/>
        <w:numPr>
          <w:ilvl w:val="0"/>
          <w:numId w:val="20"/>
        </w:numPr>
        <w:spacing w:line="276" w:lineRule="auto"/>
        <w:rPr>
          <w:rFonts w:ascii="David" w:hAnsi="David" w:cs="David"/>
          <w:b/>
          <w:bCs/>
          <w:caps/>
        </w:rPr>
      </w:pPr>
      <w:r>
        <w:rPr>
          <w:rFonts w:ascii="David" w:hAnsi="David" w:cs="David" w:hint="cs"/>
          <w:caps/>
          <w:u w:val="none"/>
          <w:rtl/>
        </w:rPr>
        <w:t>קיים קרע בין בני הזוג- בני הזוג חיים בנפרד, אפילו אם תחת קורת גג אחת, בתקופה מצטברת של תשעה חודשים לפחות מתוך תקופה רצופה של שנה.</w:t>
      </w:r>
    </w:p>
    <w:p w:rsidR="00A81466" w:rsidRDefault="00A81466" w:rsidP="009B7BCF">
      <w:pPr>
        <w:pStyle w:val="a3"/>
        <w:numPr>
          <w:ilvl w:val="0"/>
          <w:numId w:val="20"/>
        </w:numPr>
        <w:spacing w:line="276" w:lineRule="auto"/>
        <w:rPr>
          <w:rFonts w:ascii="David" w:hAnsi="David" w:cs="David"/>
          <w:b/>
          <w:bCs/>
          <w:caps/>
        </w:rPr>
      </w:pPr>
      <w:r>
        <w:rPr>
          <w:rFonts w:ascii="David" w:hAnsi="David" w:cs="David" w:hint="cs"/>
          <w:caps/>
          <w:u w:val="none"/>
          <w:rtl/>
        </w:rPr>
        <w:t>מקרים של אלימות במשפחה.</w:t>
      </w:r>
    </w:p>
    <w:p w:rsidR="00AE6144" w:rsidRPr="00A81466" w:rsidRDefault="00AE6144" w:rsidP="009B7BCF">
      <w:pPr>
        <w:pStyle w:val="a3"/>
        <w:numPr>
          <w:ilvl w:val="0"/>
          <w:numId w:val="6"/>
        </w:numPr>
        <w:spacing w:line="276" w:lineRule="auto"/>
        <w:rPr>
          <w:rFonts w:ascii="David" w:hAnsi="David" w:cs="David"/>
          <w:b/>
          <w:bCs/>
          <w:caps/>
        </w:rPr>
      </w:pPr>
      <w:r>
        <w:rPr>
          <w:rFonts w:ascii="David" w:hAnsi="David" w:cs="David" w:hint="cs"/>
          <w:b/>
          <w:bCs/>
          <w:caps/>
          <w:rtl/>
        </w:rPr>
        <w:t>תיקון מס' 4</w:t>
      </w:r>
      <w:r>
        <w:rPr>
          <w:rFonts w:ascii="David" w:hAnsi="David" w:cs="David" w:hint="cs"/>
          <w:caps/>
          <w:u w:val="none"/>
          <w:rtl/>
        </w:rPr>
        <w:t xml:space="preserve"> = חריגים למועד קיום הסדר איזון המשאבים בעת הגירושין</w:t>
      </w:r>
      <w:r w:rsidR="00777301">
        <w:rPr>
          <w:rFonts w:ascii="David" w:hAnsi="David" w:cs="David" w:hint="cs"/>
          <w:caps/>
          <w:u w:val="none"/>
          <w:rtl/>
        </w:rPr>
        <w:t xml:space="preserve"> אשר מאפשרים הקדמתו</w:t>
      </w:r>
      <w:r>
        <w:rPr>
          <w:rFonts w:ascii="David" w:hAnsi="David" w:cs="David" w:hint="cs"/>
          <w:caps/>
          <w:u w:val="none"/>
          <w:rtl/>
        </w:rPr>
        <w:t xml:space="preserve">. </w:t>
      </w:r>
    </w:p>
    <w:p w:rsidR="00A81466" w:rsidRPr="00777301" w:rsidRDefault="00A81466" w:rsidP="00A81466">
      <w:pPr>
        <w:pStyle w:val="a3"/>
        <w:spacing w:line="276" w:lineRule="auto"/>
        <w:rPr>
          <w:rFonts w:ascii="David" w:hAnsi="David" w:cs="David"/>
          <w:caps/>
          <w:u w:val="none"/>
          <w:rtl/>
        </w:rPr>
      </w:pPr>
    </w:p>
    <w:p w:rsidR="00A81466" w:rsidRDefault="00A81466" w:rsidP="00A81466">
      <w:pPr>
        <w:pStyle w:val="a3"/>
        <w:spacing w:line="276" w:lineRule="auto"/>
        <w:rPr>
          <w:rFonts w:ascii="David" w:hAnsi="David" w:cs="David"/>
          <w:caps/>
          <w:u w:val="none"/>
          <w:rtl/>
        </w:rPr>
      </w:pPr>
      <w:r>
        <w:rPr>
          <w:rFonts w:ascii="David" w:hAnsi="David" w:cs="David" w:hint="cs"/>
          <w:b/>
          <w:bCs/>
          <w:caps/>
          <w:rtl/>
        </w:rPr>
        <w:t>נכסים עליהם חל חוק יחסי ממון:</w:t>
      </w:r>
    </w:p>
    <w:p w:rsidR="00A81466" w:rsidRPr="00A81466" w:rsidRDefault="00A81466" w:rsidP="009B7BCF">
      <w:pPr>
        <w:pStyle w:val="a3"/>
        <w:numPr>
          <w:ilvl w:val="0"/>
          <w:numId w:val="21"/>
        </w:numPr>
        <w:spacing w:line="276" w:lineRule="auto"/>
        <w:rPr>
          <w:rFonts w:ascii="David" w:hAnsi="David" w:cs="David"/>
          <w:b/>
          <w:bCs/>
          <w:caps/>
        </w:rPr>
      </w:pPr>
      <w:r>
        <w:rPr>
          <w:rFonts w:ascii="David" w:hAnsi="David" w:cs="David" w:hint="cs"/>
          <w:caps/>
          <w:u w:val="none"/>
          <w:rtl/>
        </w:rPr>
        <w:t>זכויות סוציאליות- סע' 5(ג), לא כולל הון אנושי.</w:t>
      </w:r>
    </w:p>
    <w:p w:rsidR="00AC5AF9" w:rsidRPr="00AC5AF9" w:rsidRDefault="00A81466" w:rsidP="009B7BCF">
      <w:pPr>
        <w:pStyle w:val="a3"/>
        <w:numPr>
          <w:ilvl w:val="0"/>
          <w:numId w:val="21"/>
        </w:numPr>
        <w:spacing w:line="276" w:lineRule="auto"/>
        <w:rPr>
          <w:rFonts w:ascii="David" w:hAnsi="David" w:cs="David"/>
          <w:b/>
          <w:bCs/>
          <w:caps/>
        </w:rPr>
      </w:pPr>
      <w:r>
        <w:rPr>
          <w:rFonts w:ascii="David" w:hAnsi="David" w:cs="David" w:hint="cs"/>
          <w:caps/>
          <w:u w:val="none"/>
          <w:rtl/>
        </w:rPr>
        <w:t>שיתוף בחובות- סע' 6(א) מאזן יחד עם הזכויות גם את החובות. משווי הנכסים האמורים של כל בן זוג יש לנכות את סכום החובות המגיעים ממנו, למעט חובות בקשר לנכסים שאין לאזן את שווים.</w:t>
      </w:r>
    </w:p>
    <w:p w:rsidR="00490069" w:rsidRDefault="00AC5AF9" w:rsidP="00AC5AF9">
      <w:pPr>
        <w:pStyle w:val="a3"/>
        <w:spacing w:line="276" w:lineRule="auto"/>
        <w:ind w:left="720"/>
        <w:rPr>
          <w:rFonts w:ascii="David" w:hAnsi="David" w:cs="David"/>
          <w:caps/>
          <w:u w:val="none"/>
          <w:rtl/>
        </w:rPr>
      </w:pPr>
      <w:r w:rsidRPr="00AC5AF9">
        <w:rPr>
          <w:rFonts w:ascii="David" w:hAnsi="David" w:cs="David" w:hint="cs"/>
          <w:caps/>
          <w:highlight w:val="lightGray"/>
          <w:u w:val="none"/>
          <w:rtl/>
        </w:rPr>
        <w:t>פס"ד עמית</w:t>
      </w:r>
      <w:r>
        <w:rPr>
          <w:rFonts w:ascii="David" w:hAnsi="David" w:cs="David" w:hint="cs"/>
          <w:caps/>
          <w:u w:val="none"/>
          <w:rtl/>
        </w:rPr>
        <w:t xml:space="preserve">- </w:t>
      </w:r>
      <w:r w:rsidR="00490069">
        <w:rPr>
          <w:rFonts w:ascii="David" w:hAnsi="David" w:cs="David" w:hint="cs"/>
          <w:caps/>
          <w:u w:val="none"/>
          <w:rtl/>
        </w:rPr>
        <w:t>לאורך השנים, הבעל צבר חובות ויש על הדירה המשותפת עיקולים שונים. האישה מבקשת חצי מהדירה אבל שהחצי שלה לא יהיה כפוף לחובות הבעל. ביהמ"ש אומר ששיתוף כולל גם חובות שנצברו במהלך החיים המשותפים, אולם חובות בעלי אופי אישי מובהק שמעצם טיבם נראה שלא צודק לשתף את בן הזוג האחר בהם לא נכללים. בעניינו, האישה לא עמדה בנטל ההוכחה שמדובר בחוב בעל אופי אישי ולכן החלוקה תהיה גם בחובות הבעל.</w:t>
      </w:r>
    </w:p>
    <w:p w:rsidR="00490069" w:rsidRPr="00490069" w:rsidRDefault="00490069" w:rsidP="009B7BCF">
      <w:pPr>
        <w:pStyle w:val="a3"/>
        <w:numPr>
          <w:ilvl w:val="0"/>
          <w:numId w:val="21"/>
        </w:numPr>
        <w:spacing w:line="276" w:lineRule="auto"/>
        <w:rPr>
          <w:rFonts w:ascii="David" w:hAnsi="David" w:cs="David"/>
          <w:b/>
          <w:bCs/>
          <w:caps/>
        </w:rPr>
      </w:pPr>
      <w:r>
        <w:rPr>
          <w:rFonts w:ascii="David" w:hAnsi="David" w:cs="David" w:hint="cs"/>
          <w:caps/>
          <w:u w:val="none"/>
          <w:rtl/>
        </w:rPr>
        <w:t>הון אנושי- כושר השתכרות ומוניטין אישי. יש שתי אפשרויות לחלק אותו במסגרת חוק יחסי ממון:</w:t>
      </w:r>
    </w:p>
    <w:p w:rsidR="00490069" w:rsidRPr="00490069" w:rsidRDefault="00490069" w:rsidP="009B7BCF">
      <w:pPr>
        <w:pStyle w:val="a3"/>
        <w:numPr>
          <w:ilvl w:val="0"/>
          <w:numId w:val="22"/>
        </w:numPr>
        <w:spacing w:line="276" w:lineRule="auto"/>
        <w:rPr>
          <w:rFonts w:ascii="David" w:hAnsi="David" w:cs="David"/>
          <w:b/>
          <w:bCs/>
          <w:caps/>
        </w:rPr>
      </w:pPr>
      <w:r w:rsidRPr="00490069">
        <w:rPr>
          <w:rFonts w:ascii="David" w:hAnsi="David" w:cs="David" w:hint="cs"/>
          <w:caps/>
          <w:highlight w:val="green"/>
          <w:u w:val="none"/>
          <w:rtl/>
        </w:rPr>
        <w:lastRenderedPageBreak/>
        <w:t>סע' 8</w:t>
      </w:r>
      <w:r>
        <w:rPr>
          <w:rFonts w:ascii="David" w:hAnsi="David" w:cs="David" w:hint="cs"/>
          <w:caps/>
          <w:u w:val="none"/>
          <w:rtl/>
        </w:rPr>
        <w:t xml:space="preserve"> לחוק- בהתאם לשיקול הדעת של ביהמ"ש, הסעיף מאפשר חלוקה לא שווה בנכסים, ובחלוקה זו ניתן להתחשב גם ביכולת ההשתכרות</w:t>
      </w:r>
      <w:r w:rsidR="00AE6144">
        <w:rPr>
          <w:rFonts w:ascii="David" w:hAnsi="David" w:cs="David" w:hint="cs"/>
          <w:caps/>
          <w:u w:val="none"/>
          <w:rtl/>
        </w:rPr>
        <w:t xml:space="preserve"> של הצדדים. כלומר ההון האנושי הוא נסיבה שיש להתחשב בה ולא נכס לחלוקה כמו בהלכת השיתוף.</w:t>
      </w:r>
    </w:p>
    <w:p w:rsidR="00757859" w:rsidRDefault="00490069" w:rsidP="009B7BCF">
      <w:pPr>
        <w:pStyle w:val="a3"/>
        <w:numPr>
          <w:ilvl w:val="0"/>
          <w:numId w:val="22"/>
        </w:numPr>
        <w:spacing w:line="276" w:lineRule="auto"/>
        <w:rPr>
          <w:rFonts w:ascii="David" w:hAnsi="David" w:cs="David"/>
          <w:b/>
          <w:bCs/>
          <w:caps/>
        </w:rPr>
      </w:pPr>
      <w:r>
        <w:rPr>
          <w:rFonts w:ascii="David" w:hAnsi="David" w:cs="David" w:hint="cs"/>
          <w:caps/>
          <w:u w:val="none"/>
          <w:rtl/>
        </w:rPr>
        <w:t xml:space="preserve">החלה במקביל של הלכת השיתוף- במצב כזה אפשר להחיל גם את פס"ד של ריבלין (רואה חשבון-פיצוי חד פעמי) וגם לחלק את ההון האנושי לפי פסיקת הלכת השיתוף. </w:t>
      </w:r>
    </w:p>
    <w:p w:rsidR="00490069" w:rsidRDefault="00490069" w:rsidP="00490069">
      <w:pPr>
        <w:pStyle w:val="a3"/>
        <w:spacing w:line="276" w:lineRule="auto"/>
        <w:rPr>
          <w:rFonts w:ascii="David" w:hAnsi="David" w:cs="David"/>
          <w:b/>
          <w:bCs/>
          <w:caps/>
          <w:rtl/>
        </w:rPr>
      </w:pPr>
    </w:p>
    <w:p w:rsidR="00490069" w:rsidRDefault="00490069" w:rsidP="00490069">
      <w:pPr>
        <w:pStyle w:val="a3"/>
        <w:spacing w:line="276" w:lineRule="auto"/>
        <w:rPr>
          <w:rFonts w:ascii="David" w:hAnsi="David" w:cs="David"/>
          <w:caps/>
          <w:u w:val="none"/>
          <w:rtl/>
        </w:rPr>
      </w:pPr>
      <w:r>
        <w:rPr>
          <w:rFonts w:ascii="David" w:hAnsi="David" w:cs="David" w:hint="cs"/>
          <w:b/>
          <w:bCs/>
          <w:caps/>
          <w:rtl/>
        </w:rPr>
        <w:t>לא נכלל בהסדר איזון משאבים:</w:t>
      </w:r>
    </w:p>
    <w:p w:rsidR="00490069" w:rsidRDefault="00490069" w:rsidP="009B7BCF">
      <w:pPr>
        <w:pStyle w:val="a3"/>
        <w:numPr>
          <w:ilvl w:val="0"/>
          <w:numId w:val="23"/>
        </w:numPr>
        <w:spacing w:line="276" w:lineRule="auto"/>
        <w:rPr>
          <w:rFonts w:ascii="David" w:hAnsi="David" w:cs="David"/>
          <w:caps/>
          <w:u w:val="none"/>
        </w:rPr>
      </w:pPr>
      <w:r>
        <w:rPr>
          <w:rFonts w:ascii="David" w:hAnsi="David" w:cs="David" w:hint="cs"/>
          <w:caps/>
          <w:u w:val="none"/>
          <w:rtl/>
        </w:rPr>
        <w:t>נכסים ערב הנישואין- נכסים שהיו לבני הזוג טרם הנישואין, מתנות, ירושות.</w:t>
      </w:r>
    </w:p>
    <w:p w:rsidR="00490069" w:rsidRPr="00490069" w:rsidRDefault="00490069" w:rsidP="009B7BCF">
      <w:pPr>
        <w:pStyle w:val="a3"/>
        <w:numPr>
          <w:ilvl w:val="0"/>
          <w:numId w:val="23"/>
        </w:numPr>
        <w:spacing w:line="276" w:lineRule="auto"/>
        <w:rPr>
          <w:rFonts w:ascii="David" w:hAnsi="David" w:cs="David"/>
          <w:caps/>
          <w:u w:val="none"/>
        </w:rPr>
      </w:pPr>
      <w:r>
        <w:rPr>
          <w:rFonts w:ascii="David" w:hAnsi="David" w:cs="David" w:hint="cs"/>
          <w:caps/>
          <w:u w:val="none"/>
          <w:rtl/>
        </w:rPr>
        <w:t xml:space="preserve">גמלה מביטוח לאומי המגיע לאחד מבני הזוג- גמלה שזכאי לקבל בן הזוג אינה מתחלקת בין הצדדים לפי </w:t>
      </w:r>
      <w:r w:rsidRPr="00490069">
        <w:rPr>
          <w:rFonts w:ascii="David" w:hAnsi="David" w:cs="David" w:hint="cs"/>
          <w:caps/>
          <w:highlight w:val="green"/>
          <w:u w:val="none"/>
          <w:rtl/>
        </w:rPr>
        <w:t>סע' 5(א)(2)</w:t>
      </w:r>
      <w:r w:rsidRPr="00490069">
        <w:rPr>
          <w:rFonts w:ascii="David" w:hAnsi="David" w:cs="David" w:hint="cs"/>
          <w:caps/>
          <w:u w:val="none"/>
          <w:rtl/>
        </w:rPr>
        <w:t>.</w:t>
      </w:r>
    </w:p>
    <w:p w:rsidR="00490069" w:rsidRDefault="00490069" w:rsidP="009B7BCF">
      <w:pPr>
        <w:pStyle w:val="a9"/>
        <w:numPr>
          <w:ilvl w:val="0"/>
          <w:numId w:val="23"/>
        </w:numPr>
        <w:spacing w:after="0" w:line="276" w:lineRule="auto"/>
        <w:rPr>
          <w:rFonts w:ascii="David" w:hAnsi="David" w:cs="David"/>
        </w:rPr>
      </w:pPr>
      <w:r w:rsidRPr="00490069">
        <w:rPr>
          <w:rFonts w:ascii="David" w:hAnsi="David" w:cs="David" w:hint="cs"/>
          <w:caps/>
          <w:rtl/>
        </w:rPr>
        <w:t xml:space="preserve">נכסים שבני הזוג החליטו שלא יחולקו ביניהם- </w:t>
      </w:r>
      <w:r w:rsidRPr="00490069">
        <w:rPr>
          <w:rFonts w:ascii="David" w:hAnsi="David" w:cs="David" w:hint="cs"/>
          <w:caps/>
          <w:highlight w:val="lightGray"/>
          <w:rtl/>
        </w:rPr>
        <w:t>פס"ד גמליאל</w:t>
      </w:r>
      <w:r w:rsidRPr="00490069">
        <w:rPr>
          <w:rFonts w:ascii="David" w:hAnsi="David" w:cs="David" w:hint="cs"/>
          <w:caps/>
          <w:rtl/>
        </w:rPr>
        <w:t xml:space="preserve">- </w:t>
      </w:r>
      <w:r w:rsidRPr="00490069">
        <w:rPr>
          <w:rFonts w:ascii="David" w:hAnsi="David" w:cs="David" w:hint="cs"/>
          <w:rtl/>
        </w:rPr>
        <w:t xml:space="preserve">מקרה של בני זוג נשואים עם ילדים שקנו דירה באריאל. חלק ממימון הדירה נעשה ע"י הורי הבעל והשאר בהלוואה שבפועל הגבר משלם. יומיים לפני שהם קנו את הדירה, הם חתמו על הסכם ביניהם, שלא מאושר ע"י ביהמ"ש או </w:t>
      </w:r>
      <w:proofErr w:type="spellStart"/>
      <w:r w:rsidRPr="00490069">
        <w:rPr>
          <w:rFonts w:ascii="David" w:hAnsi="David" w:cs="David" w:hint="cs"/>
          <w:rtl/>
        </w:rPr>
        <w:t>ביד"ר</w:t>
      </w:r>
      <w:proofErr w:type="spellEnd"/>
      <w:r w:rsidRPr="00490069">
        <w:rPr>
          <w:rFonts w:ascii="David" w:hAnsi="David" w:cs="David" w:hint="cs"/>
          <w:rtl/>
        </w:rPr>
        <w:t xml:space="preserve">, ובו קבעו שאם בני הזוג נפרדים האישה לא תהיה זכאית לשום חלק מהדירה והבעל יהיה זכאי לכולה. הבעל ביקש מהאישה לחתום על ההסכם כי בעבר היה מקרה שהיא עזבה את הבית כבר והוא חשש שהיא תעזוב שוב ותרצה את הדירה. חלף זמן ובני הזוג נפרדים. האישה תובעת חצי מהדירה. הבעל מגיע </w:t>
      </w:r>
      <w:proofErr w:type="spellStart"/>
      <w:r w:rsidRPr="00490069">
        <w:rPr>
          <w:rFonts w:ascii="David" w:hAnsi="David" w:cs="David" w:hint="cs"/>
          <w:rtl/>
        </w:rPr>
        <w:t>לביד"ר</w:t>
      </w:r>
      <w:proofErr w:type="spellEnd"/>
      <w:r w:rsidRPr="00490069">
        <w:rPr>
          <w:rFonts w:ascii="David" w:hAnsi="David" w:cs="David" w:hint="cs"/>
          <w:rtl/>
        </w:rPr>
        <w:t xml:space="preserve"> עם ההסכם לפיו האישה הסכימה שלא תקבל כלום. </w:t>
      </w:r>
      <w:proofErr w:type="spellStart"/>
      <w:r w:rsidRPr="00490069">
        <w:rPr>
          <w:rFonts w:ascii="David" w:hAnsi="David" w:cs="David" w:hint="cs"/>
          <w:rtl/>
        </w:rPr>
        <w:t>ביד"ר</w:t>
      </w:r>
      <w:proofErr w:type="spellEnd"/>
      <w:r w:rsidRPr="00490069">
        <w:rPr>
          <w:rFonts w:ascii="David" w:hAnsi="David" w:cs="David" w:hint="cs"/>
          <w:rtl/>
        </w:rPr>
        <w:t xml:space="preserve"> קובע שהגבר זכאי לדירה ושההסכם תקף. האישה מערערת </w:t>
      </w:r>
      <w:proofErr w:type="spellStart"/>
      <w:r w:rsidRPr="00490069">
        <w:rPr>
          <w:rFonts w:ascii="David" w:hAnsi="David" w:cs="David" w:hint="cs"/>
          <w:rtl/>
        </w:rPr>
        <w:t>לביד"ר</w:t>
      </w:r>
      <w:proofErr w:type="spellEnd"/>
      <w:r w:rsidRPr="00490069">
        <w:rPr>
          <w:rFonts w:ascii="David" w:hAnsi="David" w:cs="David" w:hint="cs"/>
          <w:rtl/>
        </w:rPr>
        <w:t xml:space="preserve"> הגדול וגם שם הערעור נדחה. ואז היא עותרת </w:t>
      </w:r>
      <w:proofErr w:type="spellStart"/>
      <w:r w:rsidRPr="00490069">
        <w:rPr>
          <w:rFonts w:ascii="David" w:hAnsi="David" w:cs="David" w:hint="cs"/>
          <w:rtl/>
        </w:rPr>
        <w:t>לבג"צ</w:t>
      </w:r>
      <w:proofErr w:type="spellEnd"/>
      <w:r w:rsidRPr="00490069">
        <w:rPr>
          <w:rFonts w:ascii="David" w:hAnsi="David" w:cs="David" w:hint="cs"/>
          <w:rtl/>
        </w:rPr>
        <w:t xml:space="preserve">. </w:t>
      </w:r>
      <w:proofErr w:type="spellStart"/>
      <w:r w:rsidRPr="00490069">
        <w:rPr>
          <w:rFonts w:ascii="David" w:hAnsi="David" w:cs="David" w:hint="cs"/>
          <w:rtl/>
        </w:rPr>
        <w:t>הש</w:t>
      </w:r>
      <w:proofErr w:type="spellEnd"/>
      <w:r w:rsidRPr="00490069">
        <w:rPr>
          <w:rFonts w:ascii="David" w:hAnsi="David" w:cs="David" w:hint="cs"/>
          <w:rtl/>
        </w:rPr>
        <w:t xml:space="preserve">' חיות קובעת שבעניינו אין הסכם ממון לפי חוק יחסי ממון, הוא לא אושר ע"י ביהמ"ש או </w:t>
      </w:r>
      <w:proofErr w:type="spellStart"/>
      <w:r w:rsidRPr="00490069">
        <w:rPr>
          <w:rFonts w:ascii="David" w:hAnsi="David" w:cs="David" w:hint="cs"/>
          <w:rtl/>
        </w:rPr>
        <w:t>ביד"ר</w:t>
      </w:r>
      <w:proofErr w:type="spellEnd"/>
      <w:r w:rsidRPr="00490069">
        <w:rPr>
          <w:rFonts w:ascii="David" w:hAnsi="David" w:cs="David" w:hint="cs"/>
          <w:rtl/>
        </w:rPr>
        <w:t xml:space="preserve"> כמו שהחוק דורש, אבל לפי </w:t>
      </w:r>
      <w:r w:rsidRPr="00490069">
        <w:rPr>
          <w:rFonts w:ascii="David" w:hAnsi="David" w:cs="David" w:hint="cs"/>
          <w:highlight w:val="green"/>
          <w:rtl/>
        </w:rPr>
        <w:t>סע' 5(א)(3)</w:t>
      </w:r>
      <w:r w:rsidRPr="00490069">
        <w:rPr>
          <w:rFonts w:ascii="David" w:hAnsi="David" w:cs="David" w:hint="cs"/>
          <w:rtl/>
        </w:rPr>
        <w:t xml:space="preserve"> ביהמ"ש יתחשב בהסכם הזה והוא תקף. כיוון שהסעיף דורש רק את דרישת הכתב, והיא מתקיימת בעניינו, הוא לא דורש אישור ביהמ"ש או ביה"ד. כלומר, </w:t>
      </w:r>
      <w:r w:rsidRPr="00490069">
        <w:rPr>
          <w:rFonts w:ascii="David" w:hAnsi="David" w:cs="David" w:hint="cs"/>
          <w:u w:val="single"/>
          <w:rtl/>
        </w:rPr>
        <w:t>בהקשר לנכסים ספציפיים עליהם הצדדים מסכימים שלא יחולקו שווה בשווה אין צורך באישור של ביהמ"ש או ביה"ד אלא רק דרוש כתב. לעומת זאת, אם מדובר במשהו רחב הכולל כמה דברים אז זה כבר נחשב להסכם ממון ודרוש אישור ביהמ"ש או ביה"ד</w:t>
      </w:r>
      <w:r w:rsidRPr="00490069">
        <w:rPr>
          <w:rFonts w:ascii="David" w:hAnsi="David" w:cs="David" w:hint="cs"/>
          <w:rtl/>
        </w:rPr>
        <w:t>.</w:t>
      </w:r>
    </w:p>
    <w:p w:rsidR="00490069" w:rsidRDefault="00490069" w:rsidP="00490069">
      <w:pPr>
        <w:spacing w:after="0" w:line="276" w:lineRule="auto"/>
        <w:rPr>
          <w:rFonts w:ascii="David" w:hAnsi="David" w:cs="David"/>
          <w:rtl/>
        </w:rPr>
      </w:pPr>
    </w:p>
    <w:p w:rsidR="00490069" w:rsidRDefault="00490069" w:rsidP="00490069">
      <w:pPr>
        <w:spacing w:after="0" w:line="276" w:lineRule="auto"/>
        <w:rPr>
          <w:rFonts w:ascii="David" w:hAnsi="David" w:cs="David"/>
          <w:rtl/>
        </w:rPr>
      </w:pPr>
      <w:r>
        <w:rPr>
          <w:rFonts w:ascii="David" w:hAnsi="David" w:cs="David" w:hint="cs"/>
          <w:b/>
          <w:bCs/>
          <w:u w:val="single"/>
          <w:rtl/>
        </w:rPr>
        <w:t xml:space="preserve">סע' 8 </w:t>
      </w:r>
      <w:r>
        <w:rPr>
          <w:rFonts w:ascii="David" w:hAnsi="David" w:cs="David"/>
          <w:b/>
          <w:bCs/>
          <w:u w:val="single"/>
          <w:rtl/>
        </w:rPr>
        <w:t>–</w:t>
      </w:r>
      <w:r>
        <w:rPr>
          <w:rFonts w:ascii="David" w:hAnsi="David" w:cs="David" w:hint="cs"/>
          <w:b/>
          <w:bCs/>
          <w:u w:val="single"/>
          <w:rtl/>
        </w:rPr>
        <w:t xml:space="preserve"> סמכויות מיוחדות:</w:t>
      </w:r>
    </w:p>
    <w:p w:rsidR="00676509" w:rsidRPr="00676509" w:rsidRDefault="00676509" w:rsidP="00676509">
      <w:pPr>
        <w:spacing w:after="0" w:line="276" w:lineRule="auto"/>
        <w:rPr>
          <w:rFonts w:ascii="David" w:hAnsi="David" w:cs="David"/>
          <w:rtl/>
        </w:rPr>
      </w:pPr>
      <w:r w:rsidRPr="00676509">
        <w:rPr>
          <w:rFonts w:ascii="David" w:hAnsi="David" w:cs="David" w:hint="cs"/>
          <w:rtl/>
        </w:rPr>
        <w:t>לביהמ"ש או לביה"ד יש שיקול דעת לקבוע חלוקה שונה מחלוקה שווה אם מתקיימות נסיבות מיוחדות. האפשרויות הן:</w:t>
      </w:r>
    </w:p>
    <w:p w:rsidR="00676509" w:rsidRPr="00676509" w:rsidRDefault="00676509" w:rsidP="009B7BCF">
      <w:pPr>
        <w:pStyle w:val="a9"/>
        <w:numPr>
          <w:ilvl w:val="0"/>
          <w:numId w:val="24"/>
        </w:numPr>
        <w:spacing w:after="0" w:line="276" w:lineRule="auto"/>
        <w:rPr>
          <w:rFonts w:ascii="David" w:hAnsi="David" w:cs="David"/>
        </w:rPr>
      </w:pPr>
      <w:r w:rsidRPr="00676509">
        <w:rPr>
          <w:rFonts w:ascii="David" w:hAnsi="David" w:cs="David" w:hint="cs"/>
          <w:rtl/>
        </w:rPr>
        <w:t xml:space="preserve">לקבוע נכסים נוספים על המפורטים </w:t>
      </w:r>
      <w:proofErr w:type="spellStart"/>
      <w:r w:rsidRPr="00676509">
        <w:rPr>
          <w:rFonts w:ascii="David" w:hAnsi="David" w:cs="David" w:hint="cs"/>
          <w:rtl/>
        </w:rPr>
        <w:t>בסע</w:t>
      </w:r>
      <w:proofErr w:type="spellEnd"/>
      <w:r w:rsidRPr="00676509">
        <w:rPr>
          <w:rFonts w:ascii="David" w:hAnsi="David" w:cs="David" w:hint="cs"/>
          <w:rtl/>
        </w:rPr>
        <w:t xml:space="preserve">' 5 שלא יחולקו שווה בשווה. </w:t>
      </w:r>
    </w:p>
    <w:p w:rsidR="00676509" w:rsidRPr="00676509" w:rsidRDefault="00676509" w:rsidP="009B7BCF">
      <w:pPr>
        <w:pStyle w:val="a9"/>
        <w:numPr>
          <w:ilvl w:val="0"/>
          <w:numId w:val="24"/>
        </w:numPr>
        <w:spacing w:after="0" w:line="276" w:lineRule="auto"/>
        <w:rPr>
          <w:rFonts w:ascii="David" w:hAnsi="David" w:cs="David"/>
        </w:rPr>
      </w:pPr>
      <w:r w:rsidRPr="00676509">
        <w:rPr>
          <w:rFonts w:ascii="David" w:hAnsi="David" w:cs="David" w:hint="cs"/>
          <w:rtl/>
        </w:rPr>
        <w:t>הכי נפוץ בפסיקה- לקבוע שאיזון שווי הנכסים לא יתבצע 50%-50% אלא לפי יחס אחר. אחד הצדדים יקבל יותר מהצד השני. פה ביהמ"ש יכול להתחשב, בין השאר, ביכולת השתכרות עתידית, נכסים עתידיים.</w:t>
      </w:r>
    </w:p>
    <w:p w:rsidR="00676509" w:rsidRPr="00676509" w:rsidRDefault="00676509" w:rsidP="009B7BCF">
      <w:pPr>
        <w:pStyle w:val="a9"/>
        <w:numPr>
          <w:ilvl w:val="0"/>
          <w:numId w:val="24"/>
        </w:numPr>
        <w:spacing w:after="0" w:line="276" w:lineRule="auto"/>
        <w:rPr>
          <w:rFonts w:ascii="David" w:hAnsi="David" w:cs="David"/>
        </w:rPr>
      </w:pPr>
      <w:r w:rsidRPr="00676509">
        <w:rPr>
          <w:rFonts w:ascii="David" w:hAnsi="David" w:cs="David" w:hint="cs"/>
          <w:rtl/>
        </w:rPr>
        <w:t xml:space="preserve">לקבוע שאיזון שווי הנכסים לא יהיה לפי שווים במועד איזון המשאבים אלא לפי שווים במועד מוקדם יותר. </w:t>
      </w:r>
    </w:p>
    <w:p w:rsidR="00676509" w:rsidRDefault="00676509" w:rsidP="009B7BCF">
      <w:pPr>
        <w:pStyle w:val="a9"/>
        <w:numPr>
          <w:ilvl w:val="0"/>
          <w:numId w:val="24"/>
        </w:numPr>
        <w:spacing w:after="0" w:line="276" w:lineRule="auto"/>
        <w:rPr>
          <w:rFonts w:ascii="David" w:hAnsi="David" w:cs="David"/>
        </w:rPr>
      </w:pPr>
      <w:r w:rsidRPr="00676509">
        <w:rPr>
          <w:rFonts w:ascii="David" w:hAnsi="David" w:cs="David" w:hint="cs"/>
          <w:rtl/>
        </w:rPr>
        <w:t xml:space="preserve">לקבוע שאיזון המשאבים לא יתייחס לנכסים שהיו לבני הזוג במועד איזון המשאבים אלא לנכסים שהיו להם במועד מוקדם יותר שיקבע. </w:t>
      </w:r>
    </w:p>
    <w:p w:rsidR="0036746F" w:rsidRDefault="0036746F" w:rsidP="00676509">
      <w:pPr>
        <w:spacing w:after="0" w:line="276" w:lineRule="auto"/>
        <w:rPr>
          <w:rFonts w:ascii="David" w:hAnsi="David" w:cs="David"/>
          <w:u w:val="single"/>
          <w:rtl/>
        </w:rPr>
      </w:pPr>
    </w:p>
    <w:p w:rsidR="00676509" w:rsidRDefault="00676509" w:rsidP="00676509">
      <w:pPr>
        <w:spacing w:after="0" w:line="276" w:lineRule="auto"/>
        <w:rPr>
          <w:rFonts w:ascii="David" w:hAnsi="David" w:cs="David"/>
          <w:rtl/>
        </w:rPr>
      </w:pPr>
      <w:r>
        <w:rPr>
          <w:rFonts w:ascii="David" w:hAnsi="David" w:cs="David" w:hint="cs"/>
          <w:u w:val="single"/>
          <w:rtl/>
        </w:rPr>
        <w:t>יישום סע' 8 בפסיקה:</w:t>
      </w:r>
    </w:p>
    <w:p w:rsidR="00676509" w:rsidRDefault="00676509" w:rsidP="00676509">
      <w:pPr>
        <w:spacing w:after="0" w:line="276" w:lineRule="auto"/>
        <w:rPr>
          <w:rFonts w:ascii="David" w:hAnsi="David" w:cs="David"/>
          <w:rtl/>
        </w:rPr>
      </w:pPr>
      <w:r w:rsidRPr="00676509">
        <w:rPr>
          <w:rFonts w:ascii="David" w:hAnsi="David" w:cs="David" w:hint="cs"/>
          <w:highlight w:val="lightGray"/>
          <w:rtl/>
        </w:rPr>
        <w:t>בג"צ פלונית</w:t>
      </w:r>
      <w:r>
        <w:rPr>
          <w:rFonts w:ascii="David" w:hAnsi="David" w:cs="David" w:hint="cs"/>
          <w:rtl/>
        </w:rPr>
        <w:t>- התחתנו אחרי 74'.</w:t>
      </w:r>
      <w:r w:rsidRPr="00676509">
        <w:rPr>
          <w:rFonts w:ascii="David" w:hAnsi="David" w:cs="David" w:hint="cs"/>
          <w:rtl/>
        </w:rPr>
        <w:t xml:space="preserve"> הבעל הגיש תביעת גירושין </w:t>
      </w:r>
      <w:proofErr w:type="spellStart"/>
      <w:r w:rsidRPr="00676509">
        <w:rPr>
          <w:rFonts w:ascii="David" w:hAnsi="David" w:cs="David" w:hint="cs"/>
          <w:rtl/>
        </w:rPr>
        <w:t>לביד"ר</w:t>
      </w:r>
      <w:proofErr w:type="spellEnd"/>
      <w:r w:rsidRPr="00676509">
        <w:rPr>
          <w:rFonts w:ascii="David" w:hAnsi="David" w:cs="David" w:hint="cs"/>
          <w:rtl/>
        </w:rPr>
        <w:t xml:space="preserve"> ובמסגרת התביעה הוא טוען שהאישה בגדה בו ולכן לא מגיע לה מהזכויות הסוציאליות שלו. הבעל מבקש </w:t>
      </w:r>
      <w:proofErr w:type="spellStart"/>
      <w:r w:rsidRPr="00676509">
        <w:rPr>
          <w:rFonts w:ascii="David" w:hAnsi="David" w:cs="David" w:hint="cs"/>
          <w:rtl/>
        </w:rPr>
        <w:t>שביד"ר</w:t>
      </w:r>
      <w:proofErr w:type="spellEnd"/>
      <w:r w:rsidRPr="00676509">
        <w:rPr>
          <w:rFonts w:ascii="David" w:hAnsi="David" w:cs="David" w:hint="cs"/>
          <w:rtl/>
        </w:rPr>
        <w:t xml:space="preserve"> יפעיל את הסמכות שלו בהתאם </w:t>
      </w:r>
      <w:proofErr w:type="spellStart"/>
      <w:r w:rsidRPr="00676509">
        <w:rPr>
          <w:rFonts w:ascii="David" w:hAnsi="David" w:cs="David" w:hint="cs"/>
          <w:rtl/>
        </w:rPr>
        <w:t>לסע</w:t>
      </w:r>
      <w:proofErr w:type="spellEnd"/>
      <w:r w:rsidRPr="00676509">
        <w:rPr>
          <w:rFonts w:ascii="David" w:hAnsi="David" w:cs="David" w:hint="cs"/>
          <w:rtl/>
        </w:rPr>
        <w:t xml:space="preserve">' 8(2) ויקבע שהבגידה של האישה היא בגדר נסיבות מיוחדות שאפשר להתחשב בהן שפוסקים חלוקה לא שוויונית בהתאם </w:t>
      </w:r>
      <w:proofErr w:type="spellStart"/>
      <w:r w:rsidRPr="00676509">
        <w:rPr>
          <w:rFonts w:ascii="David" w:hAnsi="David" w:cs="David" w:hint="cs"/>
          <w:rtl/>
        </w:rPr>
        <w:t>לסע</w:t>
      </w:r>
      <w:proofErr w:type="spellEnd"/>
      <w:r w:rsidRPr="00676509">
        <w:rPr>
          <w:rFonts w:ascii="David" w:hAnsi="David" w:cs="David" w:hint="cs"/>
          <w:rtl/>
        </w:rPr>
        <w:t xml:space="preserve">' 8. </w:t>
      </w:r>
      <w:proofErr w:type="spellStart"/>
      <w:r w:rsidRPr="00676509">
        <w:rPr>
          <w:rFonts w:ascii="David" w:hAnsi="David" w:cs="David" w:hint="cs"/>
          <w:rtl/>
        </w:rPr>
        <w:t>ביד"ר</w:t>
      </w:r>
      <w:proofErr w:type="spellEnd"/>
      <w:r w:rsidRPr="00676509">
        <w:rPr>
          <w:rFonts w:ascii="David" w:hAnsi="David" w:cs="David" w:hint="cs"/>
          <w:rtl/>
        </w:rPr>
        <w:t xml:space="preserve"> האזורי דוחה את התביעה שלו. הוא אמר שצריך להתחשב בהסדר איזון המשאבים, לחלק חצי חצי, ולא להתחשב בבגידה. הגבר מערער </w:t>
      </w:r>
      <w:proofErr w:type="spellStart"/>
      <w:r w:rsidRPr="00676509">
        <w:rPr>
          <w:rFonts w:ascii="David" w:hAnsi="David" w:cs="David" w:hint="cs"/>
          <w:rtl/>
        </w:rPr>
        <w:t>וביד"ר</w:t>
      </w:r>
      <w:proofErr w:type="spellEnd"/>
      <w:r w:rsidRPr="00676509">
        <w:rPr>
          <w:rFonts w:ascii="David" w:hAnsi="David" w:cs="David" w:hint="cs"/>
          <w:rtl/>
        </w:rPr>
        <w:t xml:space="preserve"> הגדול מקבל את תביעתו. לדעתו בגידה נכנסת בגדר נסיבות מיוחדות ולכן אין לאישה זכויות בזכויות הסוציאליות של הבעל. האישה מערערת </w:t>
      </w:r>
      <w:proofErr w:type="spellStart"/>
      <w:r w:rsidRPr="00676509">
        <w:rPr>
          <w:rFonts w:ascii="David" w:hAnsi="David" w:cs="David" w:hint="cs"/>
          <w:rtl/>
        </w:rPr>
        <w:t>לבג"צ</w:t>
      </w:r>
      <w:proofErr w:type="spellEnd"/>
      <w:r w:rsidRPr="00676509">
        <w:rPr>
          <w:rFonts w:ascii="David" w:hAnsi="David" w:cs="David" w:hint="cs"/>
          <w:rtl/>
        </w:rPr>
        <w:t xml:space="preserve">. </w:t>
      </w:r>
      <w:proofErr w:type="spellStart"/>
      <w:r w:rsidRPr="00676509">
        <w:rPr>
          <w:rFonts w:ascii="David" w:hAnsi="David" w:cs="David" w:hint="cs"/>
          <w:rtl/>
        </w:rPr>
        <w:t>הש</w:t>
      </w:r>
      <w:proofErr w:type="spellEnd"/>
      <w:r w:rsidRPr="00676509">
        <w:rPr>
          <w:rFonts w:ascii="David" w:hAnsi="David" w:cs="David" w:hint="cs"/>
          <w:rtl/>
        </w:rPr>
        <w:t xml:space="preserve">' נאור קובעת שבגידה לא נחשבת לנסיבות מיוחדת בגדר סע' 8. </w:t>
      </w:r>
      <w:r>
        <w:rPr>
          <w:rFonts w:ascii="David" w:hAnsi="David" w:cs="David" w:hint="cs"/>
          <w:rtl/>
        </w:rPr>
        <w:t xml:space="preserve">לפיה, </w:t>
      </w:r>
      <w:r w:rsidRPr="00676509">
        <w:rPr>
          <w:rFonts w:ascii="David" w:hAnsi="David" w:cs="David" w:hint="cs"/>
          <w:rtl/>
        </w:rPr>
        <w:t>אין שום הש</w:t>
      </w:r>
      <w:r>
        <w:rPr>
          <w:rFonts w:ascii="David" w:hAnsi="David" w:cs="David" w:hint="cs"/>
          <w:rtl/>
        </w:rPr>
        <w:t>פעה לאשם היחסי בפירוק הנישואין על ה</w:t>
      </w:r>
      <w:r w:rsidRPr="00676509">
        <w:rPr>
          <w:rFonts w:ascii="David" w:hAnsi="David" w:cs="David" w:hint="cs"/>
          <w:rtl/>
        </w:rPr>
        <w:t>רכוש המשו</w:t>
      </w:r>
      <w:r>
        <w:rPr>
          <w:rFonts w:ascii="David" w:hAnsi="David" w:cs="David" w:hint="cs"/>
          <w:rtl/>
        </w:rPr>
        <w:t>תף. היינו, אין</w:t>
      </w:r>
      <w:r w:rsidRPr="00676509">
        <w:rPr>
          <w:rFonts w:ascii="David" w:hAnsi="David" w:cs="David" w:hint="cs"/>
          <w:rtl/>
        </w:rPr>
        <w:t xml:space="preserve"> להעניש בן זוג שבגד ע"י פגיעה בזכויותיו. פסיקה זו רלוונטית גם לחוק יחסי ממון וגם להלכת השיתוף.</w:t>
      </w:r>
    </w:p>
    <w:p w:rsidR="00676509" w:rsidRDefault="00676509" w:rsidP="00676509">
      <w:pPr>
        <w:spacing w:after="0" w:line="276" w:lineRule="auto"/>
        <w:rPr>
          <w:rFonts w:ascii="David" w:hAnsi="David" w:cs="David"/>
          <w:rtl/>
        </w:rPr>
      </w:pPr>
    </w:p>
    <w:p w:rsidR="00676509" w:rsidRDefault="00676509" w:rsidP="00676509">
      <w:pPr>
        <w:spacing w:after="0" w:line="276" w:lineRule="auto"/>
        <w:rPr>
          <w:rFonts w:ascii="David" w:hAnsi="David" w:cs="David"/>
          <w:sz w:val="20"/>
          <w:szCs w:val="20"/>
          <w:rtl/>
        </w:rPr>
      </w:pPr>
      <w:r w:rsidRPr="00676509">
        <w:rPr>
          <w:rFonts w:ascii="David" w:hAnsi="David" w:cs="David" w:hint="cs"/>
          <w:highlight w:val="lightGray"/>
          <w:rtl/>
        </w:rPr>
        <w:t>רע"א אבו רומי</w:t>
      </w:r>
      <w:r>
        <w:rPr>
          <w:rFonts w:ascii="David" w:hAnsi="David" w:cs="David" w:hint="cs"/>
          <w:rtl/>
        </w:rPr>
        <w:t xml:space="preserve">- </w:t>
      </w:r>
      <w:r w:rsidRPr="00676509">
        <w:rPr>
          <w:rFonts w:ascii="David" w:hAnsi="David" w:cs="David" w:hint="cs"/>
          <w:rtl/>
        </w:rPr>
        <w:t xml:space="preserve">בני זוג מוסלמים להם יש 7 ילדים קטינים שגרים עם האישה בדירת המגורים. הדירה הייתה שייכת לבעל לפני הנישואים, הוא קיבל את המקרקעין בירושה מאבא שלו ואז הוא בנה דירה במימון של </w:t>
      </w:r>
      <w:proofErr w:type="spellStart"/>
      <w:r w:rsidRPr="00676509">
        <w:rPr>
          <w:rFonts w:ascii="David" w:hAnsi="David" w:cs="David" w:hint="cs"/>
          <w:rtl/>
        </w:rPr>
        <w:t>אמא</w:t>
      </w:r>
      <w:proofErr w:type="spellEnd"/>
      <w:r w:rsidRPr="00676509">
        <w:rPr>
          <w:rFonts w:ascii="David" w:hAnsi="David" w:cs="David" w:hint="cs"/>
          <w:rtl/>
        </w:rPr>
        <w:t xml:space="preserve"> שלו ואחותו. הם חיו בה 14 שנים. בני הזוג נפרדים והאישה מבקשת חצי מהדירה. לפי סע' 5 לחוק, נכס מלפני הנישואים מוחרג מההסדר. ביהמ"ש לענייני משפחה קובע כי בהתאם </w:t>
      </w:r>
      <w:proofErr w:type="spellStart"/>
      <w:r w:rsidRPr="00676509">
        <w:rPr>
          <w:rFonts w:ascii="David" w:hAnsi="David" w:cs="David" w:hint="cs"/>
          <w:highlight w:val="green"/>
          <w:rtl/>
        </w:rPr>
        <w:t>לסע</w:t>
      </w:r>
      <w:proofErr w:type="spellEnd"/>
      <w:r w:rsidRPr="00676509">
        <w:rPr>
          <w:rFonts w:ascii="David" w:hAnsi="David" w:cs="David" w:hint="cs"/>
          <w:highlight w:val="green"/>
          <w:rtl/>
        </w:rPr>
        <w:t>' 5(א)(1)</w:t>
      </w:r>
      <w:r w:rsidRPr="00676509">
        <w:rPr>
          <w:rFonts w:ascii="David" w:hAnsi="David" w:cs="David" w:hint="cs"/>
          <w:rtl/>
        </w:rPr>
        <w:t xml:space="preserve"> היא לא זכאית לדירה. היא מערערת לביהמ"ש המחוזי והוא גם דוחה את הערעור שלה. ואז היא מגישה </w:t>
      </w:r>
      <w:proofErr w:type="spellStart"/>
      <w:r w:rsidRPr="00676509">
        <w:rPr>
          <w:rFonts w:ascii="David" w:hAnsi="David" w:cs="David" w:hint="cs"/>
          <w:rtl/>
        </w:rPr>
        <w:t>בר"ע</w:t>
      </w:r>
      <w:proofErr w:type="spellEnd"/>
      <w:r w:rsidRPr="00676509">
        <w:rPr>
          <w:rFonts w:ascii="David" w:hAnsi="David" w:cs="David" w:hint="cs"/>
          <w:rtl/>
        </w:rPr>
        <w:t xml:space="preserve"> לעליון. </w:t>
      </w:r>
      <w:proofErr w:type="spellStart"/>
      <w:r w:rsidRPr="00676509">
        <w:rPr>
          <w:rFonts w:ascii="David" w:hAnsi="David" w:cs="David" w:hint="cs"/>
          <w:rtl/>
        </w:rPr>
        <w:t>הש</w:t>
      </w:r>
      <w:proofErr w:type="spellEnd"/>
      <w:r w:rsidRPr="00676509">
        <w:rPr>
          <w:rFonts w:ascii="David" w:hAnsi="David" w:cs="David" w:hint="cs"/>
          <w:rtl/>
        </w:rPr>
        <w:t xml:space="preserve">' </w:t>
      </w:r>
      <w:proofErr w:type="spellStart"/>
      <w:r w:rsidRPr="00676509">
        <w:rPr>
          <w:rFonts w:ascii="David" w:hAnsi="David" w:cs="David" w:hint="cs"/>
          <w:rtl/>
        </w:rPr>
        <w:t>שטרסברג</w:t>
      </w:r>
      <w:proofErr w:type="spellEnd"/>
      <w:r w:rsidRPr="00676509">
        <w:rPr>
          <w:rFonts w:ascii="David" w:hAnsi="David" w:cs="David" w:hint="cs"/>
          <w:rtl/>
        </w:rPr>
        <w:t xml:space="preserve">-כהן: "ייתכן גם שניתן לבוא לקראת בן הזוג החלש שממנו נשללת דירת המגורים ע"י חלוקה לא שוויונית של הרכוש בעת איזון המשאבים". כלומר בגלל שלא נותנים את הדירה לאישה אז ייתנו לה יותר מהרכוש האחר. כל זה נאמר </w:t>
      </w:r>
      <w:proofErr w:type="spellStart"/>
      <w:r w:rsidRPr="00676509">
        <w:rPr>
          <w:rFonts w:ascii="David" w:hAnsi="David" w:cs="David" w:hint="cs"/>
          <w:rtl/>
        </w:rPr>
        <w:t>באוביטר</w:t>
      </w:r>
      <w:proofErr w:type="spellEnd"/>
      <w:r w:rsidRPr="00676509">
        <w:rPr>
          <w:rFonts w:ascii="David" w:hAnsi="David" w:cs="David" w:hint="cs"/>
          <w:rtl/>
        </w:rPr>
        <w:t xml:space="preserve"> כי עו"ד לא טענו לזה ולכן האישה הפסידה בערעור.</w:t>
      </w:r>
      <w:r w:rsidRPr="00676509">
        <w:rPr>
          <w:rFonts w:ascii="David" w:hAnsi="David" w:cs="David" w:hint="cs"/>
          <w:sz w:val="20"/>
          <w:szCs w:val="20"/>
          <w:rtl/>
        </w:rPr>
        <w:t xml:space="preserve">  </w:t>
      </w:r>
    </w:p>
    <w:p w:rsidR="00676509" w:rsidRDefault="00676509" w:rsidP="00676509">
      <w:pPr>
        <w:spacing w:after="0" w:line="276" w:lineRule="auto"/>
        <w:rPr>
          <w:rFonts w:ascii="David" w:hAnsi="David" w:cs="David"/>
          <w:sz w:val="20"/>
          <w:szCs w:val="20"/>
          <w:rtl/>
        </w:rPr>
      </w:pPr>
    </w:p>
    <w:p w:rsidR="00676509" w:rsidRPr="00676509" w:rsidRDefault="00676509" w:rsidP="00676509">
      <w:pPr>
        <w:spacing w:after="0" w:line="276" w:lineRule="auto"/>
        <w:rPr>
          <w:rFonts w:ascii="David" w:hAnsi="David" w:cs="David"/>
          <w:rtl/>
        </w:rPr>
      </w:pPr>
      <w:r w:rsidRPr="00676509">
        <w:rPr>
          <w:rFonts w:ascii="David" w:hAnsi="David" w:cs="David" w:hint="cs"/>
          <w:highlight w:val="lightGray"/>
          <w:rtl/>
        </w:rPr>
        <w:t>בג"צ פלונית</w:t>
      </w:r>
      <w:r w:rsidRPr="00676509">
        <w:rPr>
          <w:rFonts w:ascii="David" w:hAnsi="David" w:cs="David" w:hint="cs"/>
          <w:rtl/>
        </w:rPr>
        <w:t xml:space="preserve">- זוג שמתגרש לאחר 24 שנות נישואים. האישה מבקשת שהדירה שהבעל רכש לפני הנישואים תחולק שווה בשווה בין הצדדים. יש לה שתי טענות: </w:t>
      </w:r>
    </w:p>
    <w:p w:rsidR="00676509" w:rsidRPr="00676509" w:rsidRDefault="00676509" w:rsidP="009B7BCF">
      <w:pPr>
        <w:pStyle w:val="a9"/>
        <w:numPr>
          <w:ilvl w:val="0"/>
          <w:numId w:val="25"/>
        </w:numPr>
        <w:spacing w:after="0" w:line="276" w:lineRule="auto"/>
        <w:rPr>
          <w:rFonts w:ascii="David" w:hAnsi="David" w:cs="David"/>
        </w:rPr>
      </w:pPr>
      <w:r w:rsidRPr="00676509">
        <w:rPr>
          <w:rFonts w:ascii="David" w:hAnsi="David" w:cs="David" w:hint="cs"/>
          <w:rtl/>
        </w:rPr>
        <w:t xml:space="preserve">לפי סע' 8- צריך לחלק את הרכוש בצורה לא שווה בגלל שיש פערי השתכרות ופערי רכוש. </w:t>
      </w:r>
      <w:proofErr w:type="spellStart"/>
      <w:r w:rsidRPr="00676509">
        <w:rPr>
          <w:rFonts w:ascii="David" w:hAnsi="David" w:cs="David" w:hint="cs"/>
          <w:rtl/>
        </w:rPr>
        <w:t>ביד"ר</w:t>
      </w:r>
      <w:proofErr w:type="spellEnd"/>
      <w:r w:rsidRPr="00676509">
        <w:rPr>
          <w:rFonts w:ascii="David" w:hAnsi="David" w:cs="David" w:hint="cs"/>
          <w:rtl/>
        </w:rPr>
        <w:t xml:space="preserve"> דוחה את הטענה שלה ובג"צ קובע שאין עילה להתערב בפס"ד של </w:t>
      </w:r>
      <w:proofErr w:type="spellStart"/>
      <w:r w:rsidRPr="00676509">
        <w:rPr>
          <w:rFonts w:ascii="David" w:hAnsi="David" w:cs="David" w:hint="cs"/>
          <w:rtl/>
        </w:rPr>
        <w:t>ביד"ר</w:t>
      </w:r>
      <w:proofErr w:type="spellEnd"/>
      <w:r w:rsidRPr="00676509">
        <w:rPr>
          <w:rFonts w:ascii="David" w:hAnsi="David" w:cs="David" w:hint="cs"/>
          <w:rtl/>
        </w:rPr>
        <w:t xml:space="preserve">. לפיו, סע' 8 אמנם באמת מסמיך את ביהמ"ש לעשות חלוקה לא שוויונית אבל הכלל, באופן רגיל, לפי סע' 5, כן מדבר על חלוקה שוויונית. בעניינו, </w:t>
      </w:r>
      <w:proofErr w:type="spellStart"/>
      <w:r w:rsidRPr="00676509">
        <w:rPr>
          <w:rFonts w:ascii="David" w:hAnsi="David" w:cs="David" w:hint="cs"/>
          <w:rtl/>
        </w:rPr>
        <w:t>ביד"ר</w:t>
      </w:r>
      <w:proofErr w:type="spellEnd"/>
      <w:r w:rsidRPr="00676509">
        <w:rPr>
          <w:rFonts w:ascii="David" w:hAnsi="David" w:cs="David" w:hint="cs"/>
          <w:rtl/>
        </w:rPr>
        <w:t xml:space="preserve"> שקל את הדברים ובאמת בדק אם ראוי לשנות את האיזון וקבע שלא ולכן בג"צ לא יתערב.</w:t>
      </w:r>
    </w:p>
    <w:p w:rsidR="00676509" w:rsidRDefault="00676509" w:rsidP="009B7BCF">
      <w:pPr>
        <w:pStyle w:val="a9"/>
        <w:numPr>
          <w:ilvl w:val="0"/>
          <w:numId w:val="25"/>
        </w:numPr>
        <w:spacing w:after="0" w:line="276" w:lineRule="auto"/>
        <w:rPr>
          <w:rFonts w:ascii="David" w:hAnsi="David" w:cs="David"/>
        </w:rPr>
      </w:pPr>
      <w:r w:rsidRPr="00676509">
        <w:rPr>
          <w:rFonts w:ascii="David" w:hAnsi="David" w:cs="David" w:hint="cs"/>
          <w:rtl/>
        </w:rPr>
        <w:lastRenderedPageBreak/>
        <w:t xml:space="preserve">מעבר להתמקדות בפערי ההשתכרות, האישה התמקדה בפערי הרכוש שנשאר בין הצדדים- לפיה אם נלך לפי סע' 5 לגבר יישאר הרבה יותר רכוש מלה, שכן הדירה תישאר בבעלותו, ולכן יש לפעול לפי סע' 8. בג"צ דוחה את הטענה שלה. לפיו, באמת הסע' נותן שיקול דעת לביהמ"ש אבל הכוונה לא הייתה שתמיד הרכוש יתחלק באופן לא שווה. סע' 8 לא אמור להיות כניסה בדלת האחורית להכניס את כל הנכסים שהוחרגו בסעיף 5(א)(1). </w:t>
      </w:r>
    </w:p>
    <w:p w:rsidR="00676509" w:rsidRDefault="00676509" w:rsidP="00676509">
      <w:pPr>
        <w:spacing w:after="0" w:line="276" w:lineRule="auto"/>
        <w:rPr>
          <w:rFonts w:ascii="David" w:hAnsi="David" w:cs="David"/>
          <w:rtl/>
        </w:rPr>
      </w:pPr>
    </w:p>
    <w:p w:rsidR="00676509" w:rsidRDefault="00676509" w:rsidP="00676509">
      <w:pPr>
        <w:spacing w:after="0" w:line="276" w:lineRule="auto"/>
        <w:rPr>
          <w:rFonts w:ascii="David" w:hAnsi="David" w:cs="David"/>
          <w:rtl/>
        </w:rPr>
      </w:pPr>
      <w:r w:rsidRPr="00676509">
        <w:rPr>
          <w:rFonts w:ascii="David" w:hAnsi="David" w:cs="David" w:hint="cs"/>
          <w:highlight w:val="lightGray"/>
          <w:rtl/>
        </w:rPr>
        <w:t>בע"מ פלונית</w:t>
      </w:r>
      <w:r>
        <w:rPr>
          <w:rFonts w:ascii="David" w:hAnsi="David" w:cs="David" w:hint="cs"/>
          <w:rtl/>
        </w:rPr>
        <w:t xml:space="preserve">- </w:t>
      </w:r>
      <w:r w:rsidRPr="00676509">
        <w:rPr>
          <w:rFonts w:ascii="David" w:hAnsi="David" w:cs="David" w:hint="cs"/>
          <w:rtl/>
        </w:rPr>
        <w:t xml:space="preserve">בני זוג שהתחתנו ב-1980. </w:t>
      </w:r>
      <w:r>
        <w:rPr>
          <w:rFonts w:ascii="David" w:hAnsi="David" w:cs="David" w:hint="cs"/>
          <w:rtl/>
        </w:rPr>
        <w:t>רוב חיי הנישואין הבעל מנהל מערכות יחסים עם נשים אחרות בידיעת אשתו</w:t>
      </w:r>
      <w:r w:rsidRPr="00676509">
        <w:rPr>
          <w:rFonts w:ascii="David" w:hAnsi="David" w:cs="David" w:hint="cs"/>
          <w:rtl/>
        </w:rPr>
        <w:t xml:space="preserve">. למרות קיום מערכות היחסים המקבילות הגבר המשיך לחיות עם האישה ולנהל </w:t>
      </w:r>
      <w:proofErr w:type="spellStart"/>
      <w:r w:rsidRPr="00676509">
        <w:rPr>
          <w:rFonts w:ascii="David" w:hAnsi="David" w:cs="David" w:hint="cs"/>
          <w:rtl/>
        </w:rPr>
        <w:t>איתה</w:t>
      </w:r>
      <w:proofErr w:type="spellEnd"/>
      <w:r w:rsidRPr="00676509">
        <w:rPr>
          <w:rFonts w:ascii="David" w:hAnsi="David" w:cs="David" w:hint="cs"/>
          <w:rtl/>
        </w:rPr>
        <w:t xml:space="preserve"> מערכת משפחתית. בשנת 05' הוא הגיש תביעת גירושין. ב-11' האישה הגישה לביהמ"ש תביעה </w:t>
      </w:r>
      <w:proofErr w:type="spellStart"/>
      <w:r w:rsidRPr="00676509">
        <w:rPr>
          <w:rFonts w:ascii="David" w:hAnsi="David" w:cs="David" w:hint="cs"/>
          <w:rtl/>
        </w:rPr>
        <w:t>רכושית</w:t>
      </w:r>
      <w:proofErr w:type="spellEnd"/>
      <w:r w:rsidRPr="00676509">
        <w:rPr>
          <w:rFonts w:ascii="David" w:hAnsi="David" w:cs="David" w:hint="cs"/>
          <w:rtl/>
        </w:rPr>
        <w:t xml:space="preserve">. ביהמ"ש לענייני משפחה עושה שימוש </w:t>
      </w:r>
      <w:proofErr w:type="spellStart"/>
      <w:r w:rsidRPr="00676509">
        <w:rPr>
          <w:rFonts w:ascii="David" w:hAnsi="David" w:cs="David" w:hint="cs"/>
          <w:rtl/>
        </w:rPr>
        <w:t>בסע</w:t>
      </w:r>
      <w:proofErr w:type="spellEnd"/>
      <w:r w:rsidRPr="00676509">
        <w:rPr>
          <w:rFonts w:ascii="David" w:hAnsi="David" w:cs="David" w:hint="cs"/>
          <w:rtl/>
        </w:rPr>
        <w:t xml:space="preserve">' 8(2) וקובע שבגלל מערכת הנסיבות החריגות האלה, בגלל מערכות היחסים המקבילות, מדובר בשיתופיות מוחלשת. ולכן תיעשה חלוקה לא שוויונית של הרכוש. הוא קובע חלוקה של 70%-30% לטובת הגבר. שני הצדדים מערערים על ההחלטה לביהמ"ש המחוזי והמחוזי קובע שהשיעורים שביהמ"ש לענייני משפחה קבע מחמירים מידי עם האישה וקובע יחס אחר של 60%-40% לטובת הגבר. שני הצדדים מגישים רע"א לעליון. </w:t>
      </w:r>
      <w:proofErr w:type="spellStart"/>
      <w:r w:rsidRPr="00676509">
        <w:rPr>
          <w:rFonts w:ascii="David" w:hAnsi="David" w:cs="David" w:hint="cs"/>
          <w:b/>
          <w:bCs/>
          <w:rtl/>
        </w:rPr>
        <w:t>הש</w:t>
      </w:r>
      <w:proofErr w:type="spellEnd"/>
      <w:r w:rsidRPr="00676509">
        <w:rPr>
          <w:rFonts w:ascii="David" w:hAnsi="David" w:cs="David" w:hint="cs"/>
          <w:b/>
          <w:bCs/>
          <w:rtl/>
        </w:rPr>
        <w:t>' רובינשטיין</w:t>
      </w:r>
      <w:r w:rsidRPr="00676509">
        <w:rPr>
          <w:rFonts w:ascii="David" w:hAnsi="David" w:cs="David" w:hint="cs"/>
          <w:rtl/>
        </w:rPr>
        <w:t xml:space="preserve">- סע' 8 נותן את האפשרות לביהמ"ש לקבוע חלוקת רכוש לא שווה אם קיימות נסיבות המצדיקות את זה. נסיבות אלו מותאמות לרוח התקופה, בהתאם למשפחות החדשות. ביהמ"ש לענייני משפחה הגדיר את זה </w:t>
      </w:r>
      <w:r w:rsidRPr="00676509">
        <w:rPr>
          <w:rFonts w:ascii="David" w:hAnsi="David" w:cs="David" w:hint="cs"/>
          <w:b/>
          <w:bCs/>
          <w:u w:val="single"/>
          <w:rtl/>
        </w:rPr>
        <w:t>כשיתופיות מוחלשת</w:t>
      </w:r>
      <w:r w:rsidRPr="00676509">
        <w:rPr>
          <w:rFonts w:ascii="David" w:hAnsi="David" w:cs="David" w:hint="cs"/>
          <w:rtl/>
        </w:rPr>
        <w:t xml:space="preserve"> ועל </w:t>
      </w:r>
      <w:proofErr w:type="spellStart"/>
      <w:r w:rsidRPr="00676509">
        <w:rPr>
          <w:rFonts w:ascii="David" w:hAnsi="David" w:cs="David" w:hint="cs"/>
          <w:rtl/>
        </w:rPr>
        <w:t>השו</w:t>
      </w:r>
      <w:proofErr w:type="spellEnd"/>
      <w:r w:rsidRPr="00676509">
        <w:rPr>
          <w:rFonts w:ascii="David" w:hAnsi="David" w:cs="David" w:hint="cs"/>
          <w:rtl/>
        </w:rPr>
        <w:t xml:space="preserve">' רובינשטיין המונח מקובל והוא אומר שאפשר להשתמש גם במושג "שיתופיות לשיעורין". לדעתו, במצב כזה מוצדק להשתמש </w:t>
      </w:r>
      <w:proofErr w:type="spellStart"/>
      <w:r w:rsidRPr="00676509">
        <w:rPr>
          <w:rFonts w:ascii="David" w:hAnsi="David" w:cs="David" w:hint="cs"/>
          <w:rtl/>
        </w:rPr>
        <w:t>בסע</w:t>
      </w:r>
      <w:proofErr w:type="spellEnd"/>
      <w:r w:rsidRPr="00676509">
        <w:rPr>
          <w:rFonts w:ascii="David" w:hAnsi="David" w:cs="David" w:hint="cs"/>
          <w:rtl/>
        </w:rPr>
        <w:t xml:space="preserve">' 8. יש לבחון את טיב הקשר הזוגי, לתת משקל להתנהגות שלהם בקשר, לרצונם ובמקרה הזה הוכח כי כוונת השיתוף השונה בין הצדדים מצדיקה חריגה מחלוקת הרכוש השוויונית. כלומר שבין בני הזוג קיימת שיתופיות מוחלשת עקב כך שאחד מהם מקיים מערכת יחסים נוספת יש לתת לכך ביטוי במסגרת חלוקת הנכסים לפי סע' 8(2).  </w:t>
      </w:r>
    </w:p>
    <w:p w:rsidR="007B0B88" w:rsidRDefault="007B0B88" w:rsidP="00676509">
      <w:pPr>
        <w:spacing w:after="0" w:line="276" w:lineRule="auto"/>
        <w:rPr>
          <w:rFonts w:ascii="David" w:hAnsi="David" w:cs="David"/>
          <w:rtl/>
        </w:rPr>
      </w:pPr>
    </w:p>
    <w:p w:rsidR="007B0B88" w:rsidRDefault="007B0B88" w:rsidP="007B0B88">
      <w:pPr>
        <w:spacing w:after="0" w:line="276" w:lineRule="auto"/>
        <w:rPr>
          <w:rFonts w:ascii="David" w:hAnsi="David" w:cs="David"/>
          <w:rtl/>
        </w:rPr>
      </w:pPr>
      <w:proofErr w:type="spellStart"/>
      <w:r w:rsidRPr="007B0B88">
        <w:rPr>
          <w:rFonts w:ascii="David" w:hAnsi="David" w:cs="David" w:hint="cs"/>
          <w:highlight w:val="lightGray"/>
          <w:rtl/>
        </w:rPr>
        <w:t>תמ"ש</w:t>
      </w:r>
      <w:proofErr w:type="spellEnd"/>
      <w:r w:rsidRPr="007B0B88">
        <w:rPr>
          <w:rFonts w:ascii="David" w:hAnsi="David" w:cs="David" w:hint="cs"/>
          <w:highlight w:val="lightGray"/>
          <w:rtl/>
        </w:rPr>
        <w:t xml:space="preserve"> ב.א. נ' </w:t>
      </w:r>
      <w:proofErr w:type="spellStart"/>
      <w:r w:rsidRPr="007B0B88">
        <w:rPr>
          <w:rFonts w:ascii="David" w:hAnsi="David" w:cs="David" w:hint="cs"/>
          <w:highlight w:val="lightGray"/>
          <w:rtl/>
        </w:rPr>
        <w:t>נ.ב.מ</w:t>
      </w:r>
      <w:proofErr w:type="spellEnd"/>
      <w:r w:rsidRPr="007B0B88">
        <w:rPr>
          <w:rFonts w:ascii="David" w:hAnsi="David" w:cs="David" w:hint="cs"/>
          <w:highlight w:val="lightGray"/>
          <w:rtl/>
        </w:rPr>
        <w:t xml:space="preserve"> (2006)</w:t>
      </w:r>
      <w:r w:rsidRPr="007B0B88">
        <w:rPr>
          <w:rFonts w:ascii="David" w:hAnsi="David" w:cs="David" w:hint="cs"/>
          <w:rtl/>
        </w:rPr>
        <w:t xml:space="preserve">- בני הזוג התחתנו ב-76' ולהם 2 ילדים. אחרי 4 וחצי שנות נישואין האישה עזבה את הבית בגלל אלימות מאוד חמורה וקשה שהבעל הפעיל נגדה. היא הגישה תביעות שונות בנוגע למשמורת ומזונות ילדים. חולפות 26 שנים בהן בני הזוג נמצאים בנתק מוחלט ואז האישה הגישה תביעת גירושין. הבעל סרבן ורק לאחר 30 יום במאסר מכוח סע' 3 לחוק הסנקציות הוא הסכים לתת גט. לאחר שהצדדים התגרשו, הבעל נזכר כי הוא רוצה לתבוע חצי מהזכויות הסוציאליות של האישה. </w:t>
      </w:r>
      <w:proofErr w:type="spellStart"/>
      <w:r w:rsidRPr="007B0B88">
        <w:rPr>
          <w:rFonts w:ascii="David" w:hAnsi="David" w:cs="David" w:hint="cs"/>
          <w:highlight w:val="magenta"/>
          <w:rtl/>
        </w:rPr>
        <w:t>הש</w:t>
      </w:r>
      <w:proofErr w:type="spellEnd"/>
      <w:r w:rsidRPr="007B0B88">
        <w:rPr>
          <w:rFonts w:ascii="David" w:hAnsi="David" w:cs="David" w:hint="cs"/>
          <w:highlight w:val="magenta"/>
          <w:rtl/>
        </w:rPr>
        <w:t>' מימון</w:t>
      </w:r>
      <w:r w:rsidRPr="007B0B88">
        <w:rPr>
          <w:rFonts w:ascii="David" w:hAnsi="David" w:cs="David" w:hint="cs"/>
          <w:rtl/>
        </w:rPr>
        <w:t>- לא נעשה חלוקה שוויונית. כל אחד מבני הזוג יישאר עם הזכויות שלו בגלל הנסיבות המיוחדות של המקרה (אלימות קשה, הבעל סרבן גט, ניתוק של שנים).</w:t>
      </w:r>
    </w:p>
    <w:p w:rsidR="007B0B88" w:rsidRPr="007B0B88" w:rsidRDefault="007B0B88" w:rsidP="007B0B88">
      <w:pPr>
        <w:spacing w:after="0" w:line="276" w:lineRule="auto"/>
        <w:rPr>
          <w:rFonts w:ascii="David" w:hAnsi="David" w:cs="David"/>
          <w:rtl/>
        </w:rPr>
      </w:pPr>
    </w:p>
    <w:p w:rsidR="007B0B88" w:rsidRPr="007B0B88" w:rsidRDefault="007B0B88" w:rsidP="007B0B88">
      <w:pPr>
        <w:spacing w:after="0" w:line="276" w:lineRule="auto"/>
        <w:rPr>
          <w:rFonts w:ascii="David" w:hAnsi="David" w:cs="David"/>
          <w:rtl/>
        </w:rPr>
      </w:pPr>
      <w:r w:rsidRPr="007B0B88">
        <w:rPr>
          <w:rFonts w:ascii="David" w:hAnsi="David" w:cs="David" w:hint="cs"/>
          <w:highlight w:val="lightGray"/>
          <w:rtl/>
        </w:rPr>
        <w:t>בע"מ 7272/10 פלונית נ' פלוני (2014)</w:t>
      </w:r>
      <w:r w:rsidRPr="007B0B88">
        <w:rPr>
          <w:rFonts w:ascii="David" w:hAnsi="David" w:cs="David" w:hint="cs"/>
          <w:rtl/>
        </w:rPr>
        <w:t xml:space="preserve">- מקרה של בני זוג שגם עליהם חל חוק יחסי ממון (התחתנו אחרי 74'). הם היו נשואים 24 שנים ואז התעורר ביניהם משבר מאוד חמור. בזמן ויכוח ביניהם הבעל תקף את האישה באמצעות סכין, דקר אותה מול הבן שלהם. במקביל להלכים פליליים שהתנהלו נגדו בגין ניסיון לרצח, הצדדים התגרשו. הבעל קיבל מאסר של 13 שנים. הבעל ביקש לקבל חצי מהזכויות הפנסיוניות של האישה. יש גישות שונות של השופטים אשר המשותף לכולם הוא השימוש של סע' 8 שהבעל לא זכאי לזכויות האישה. כל אחד מהשופטים משתמש בפרשנות שונה של הסעיף. </w:t>
      </w:r>
    </w:p>
    <w:p w:rsidR="007B0B88" w:rsidRPr="007B0B88" w:rsidRDefault="007B0B88" w:rsidP="009B7BCF">
      <w:pPr>
        <w:pStyle w:val="a9"/>
        <w:numPr>
          <w:ilvl w:val="0"/>
          <w:numId w:val="26"/>
        </w:numPr>
        <w:spacing w:after="0" w:line="276" w:lineRule="auto"/>
        <w:rPr>
          <w:rFonts w:ascii="David" w:hAnsi="David" w:cs="David"/>
          <w:rtl/>
        </w:rPr>
      </w:pPr>
      <w:proofErr w:type="spellStart"/>
      <w:r w:rsidRPr="007B0B88">
        <w:rPr>
          <w:rFonts w:ascii="David" w:hAnsi="David" w:cs="David" w:hint="cs"/>
          <w:rtl/>
        </w:rPr>
        <w:t>הש</w:t>
      </w:r>
      <w:proofErr w:type="spellEnd"/>
      <w:r w:rsidRPr="007B0B88">
        <w:rPr>
          <w:rFonts w:ascii="David" w:hAnsi="David" w:cs="David" w:hint="cs"/>
          <w:rtl/>
        </w:rPr>
        <w:t xml:space="preserve">' ברק-ארז- </w:t>
      </w:r>
    </w:p>
    <w:p w:rsidR="007B0B88" w:rsidRPr="007B0B88" w:rsidRDefault="007B0B88" w:rsidP="009B7BCF">
      <w:pPr>
        <w:pStyle w:val="a9"/>
        <w:numPr>
          <w:ilvl w:val="0"/>
          <w:numId w:val="26"/>
        </w:numPr>
        <w:spacing w:after="0" w:line="276" w:lineRule="auto"/>
        <w:rPr>
          <w:rFonts w:ascii="David" w:hAnsi="David" w:cs="David"/>
          <w:rtl/>
        </w:rPr>
      </w:pPr>
      <w:proofErr w:type="spellStart"/>
      <w:r w:rsidRPr="007B0B88">
        <w:rPr>
          <w:rFonts w:ascii="David" w:hAnsi="David" w:cs="David" w:hint="cs"/>
          <w:rtl/>
        </w:rPr>
        <w:t>הש</w:t>
      </w:r>
      <w:proofErr w:type="spellEnd"/>
      <w:r w:rsidRPr="007B0B88">
        <w:rPr>
          <w:rFonts w:ascii="David" w:hAnsi="David" w:cs="David" w:hint="cs"/>
          <w:rtl/>
        </w:rPr>
        <w:t xml:space="preserve">' הנדל- הגישה שלו היא הכי מצמצמת. לפיו, יש לעשות חלוקה לא שוויונית במסגרת סע' 8 רק במקרים בהם האלימות פגעה ביכולת הכלכלית של הקורבן. גם דעתו היא שצריך לעשות את החלוקה בעניינו בצורה לא שוויונית. </w:t>
      </w:r>
    </w:p>
    <w:p w:rsidR="007B0B88" w:rsidRPr="007B0B88" w:rsidRDefault="007B0B88" w:rsidP="009B7BCF">
      <w:pPr>
        <w:pStyle w:val="a9"/>
        <w:numPr>
          <w:ilvl w:val="0"/>
          <w:numId w:val="26"/>
        </w:numPr>
        <w:spacing w:after="0" w:line="276" w:lineRule="auto"/>
        <w:rPr>
          <w:rFonts w:ascii="David" w:hAnsi="David" w:cs="David"/>
        </w:rPr>
      </w:pPr>
      <w:proofErr w:type="spellStart"/>
      <w:r w:rsidRPr="007B0B88">
        <w:rPr>
          <w:rFonts w:ascii="David" w:hAnsi="David" w:cs="David" w:hint="cs"/>
          <w:rtl/>
        </w:rPr>
        <w:t>הש</w:t>
      </w:r>
      <w:proofErr w:type="spellEnd"/>
      <w:r w:rsidRPr="007B0B88">
        <w:rPr>
          <w:rFonts w:ascii="David" w:hAnsi="David" w:cs="David" w:hint="cs"/>
          <w:rtl/>
        </w:rPr>
        <w:t xml:space="preserve">' מלצר- תפיסה מאחדת בין השופטים. תפיסתו היא תפיסה שמאחדת גם את הגישה של ברק-ארז וגם את של הנדל. לדעתו, באופן כללי, במקרה הרגיל מחילים את סע' 8 לפי הגישה של </w:t>
      </w:r>
      <w:proofErr w:type="spellStart"/>
      <w:r w:rsidRPr="007B0B88">
        <w:rPr>
          <w:rFonts w:ascii="David" w:hAnsi="David" w:cs="David" w:hint="cs"/>
          <w:rtl/>
        </w:rPr>
        <w:t>הש</w:t>
      </w:r>
      <w:proofErr w:type="spellEnd"/>
      <w:r w:rsidRPr="007B0B88">
        <w:rPr>
          <w:rFonts w:ascii="David" w:hAnsi="David" w:cs="David" w:hint="cs"/>
          <w:rtl/>
        </w:rPr>
        <w:t>' הנדל. יש להפעיל את הסעיף רק במקרים בהם האלימות גרמה לבן הזוג נזק כלכלי. עם זאת, ישנם מקרים קיצוניים של אלימות חמורה, כמו בעניינו, בהם יחול סע' 8 והחלוקה הלא שוויונית גם כשאין פגיעה כלכלית.</w:t>
      </w:r>
    </w:p>
    <w:p w:rsidR="007B0B88" w:rsidRPr="007B0B88" w:rsidRDefault="007B0B88" w:rsidP="007B0B88">
      <w:pPr>
        <w:spacing w:after="0" w:line="276" w:lineRule="auto"/>
        <w:rPr>
          <w:rFonts w:ascii="David" w:hAnsi="David" w:cs="David"/>
          <w:highlight w:val="lightGray"/>
          <w:rtl/>
        </w:rPr>
      </w:pPr>
    </w:p>
    <w:p w:rsidR="007B0B88" w:rsidRDefault="007B0B88" w:rsidP="007B0B88">
      <w:pPr>
        <w:spacing w:after="0" w:line="276" w:lineRule="auto"/>
        <w:rPr>
          <w:rFonts w:ascii="David" w:hAnsi="David" w:cs="David"/>
          <w:rtl/>
        </w:rPr>
      </w:pPr>
      <w:r w:rsidRPr="007B0B88">
        <w:rPr>
          <w:rFonts w:ascii="David" w:hAnsi="David" w:cs="David" w:hint="cs"/>
          <w:highlight w:val="lightGray"/>
          <w:rtl/>
        </w:rPr>
        <w:t>בע"מ 2045/15 פלוני נ' פלונית (2015)</w:t>
      </w:r>
      <w:r w:rsidRPr="007B0B88">
        <w:rPr>
          <w:rFonts w:ascii="David" w:hAnsi="David" w:cs="David" w:hint="cs"/>
          <w:rtl/>
        </w:rPr>
        <w:t>- ביהמ"ש פסק לחלוקה לא שוויונית (האישה תקבל 60% מהבית והב</w:t>
      </w:r>
      <w:r>
        <w:rPr>
          <w:rFonts w:ascii="David" w:hAnsi="David" w:cs="David" w:hint="cs"/>
          <w:rtl/>
        </w:rPr>
        <w:t>על 40%).השיקולים השונים היו:</w:t>
      </w:r>
      <w:r w:rsidRPr="007B0B88">
        <w:rPr>
          <w:rFonts w:ascii="David" w:hAnsi="David" w:cs="David" w:hint="cs"/>
          <w:rtl/>
        </w:rPr>
        <w:t xml:space="preserve"> לאישה הייתה דירה מלפני הנישואין, היא מכרה את הדירה ובכסף הזה הם רכ</w:t>
      </w:r>
      <w:r>
        <w:rPr>
          <w:rFonts w:ascii="David" w:hAnsi="David" w:cs="David" w:hint="cs"/>
          <w:rtl/>
        </w:rPr>
        <w:t>שו את הדירה הנוכחית שהם גרים בה</w:t>
      </w:r>
      <w:r w:rsidRPr="007B0B88">
        <w:rPr>
          <w:rFonts w:ascii="David" w:hAnsi="David" w:cs="David" w:hint="cs"/>
          <w:rtl/>
        </w:rPr>
        <w:t xml:space="preserve"> </w:t>
      </w:r>
      <w:r>
        <w:rPr>
          <w:rFonts w:ascii="David" w:hAnsi="David" w:cs="David" w:hint="cs"/>
          <w:rtl/>
        </w:rPr>
        <w:t>(</w:t>
      </w:r>
      <w:r w:rsidRPr="007B0B88">
        <w:rPr>
          <w:rFonts w:ascii="David" w:hAnsi="David" w:cs="David" w:hint="cs"/>
          <w:rtl/>
        </w:rPr>
        <w:t>הבעל מבקש חצי מהדירה הזאת</w:t>
      </w:r>
      <w:r>
        <w:rPr>
          <w:rFonts w:ascii="David" w:hAnsi="David" w:cs="David" w:hint="cs"/>
          <w:rtl/>
        </w:rPr>
        <w:t>)</w:t>
      </w:r>
      <w:r w:rsidRPr="007B0B88">
        <w:rPr>
          <w:rFonts w:ascii="David" w:hAnsi="David" w:cs="David" w:hint="cs"/>
          <w:rtl/>
        </w:rPr>
        <w:t xml:space="preserve">. </w:t>
      </w:r>
      <w:r>
        <w:rPr>
          <w:rFonts w:ascii="David" w:hAnsi="David" w:cs="David" w:hint="cs"/>
          <w:rtl/>
        </w:rPr>
        <w:t xml:space="preserve">בנוסף, </w:t>
      </w:r>
      <w:r w:rsidRPr="007B0B88">
        <w:rPr>
          <w:rFonts w:ascii="David" w:hAnsi="David" w:cs="David" w:hint="cs"/>
          <w:rtl/>
        </w:rPr>
        <w:t>האישה השקיעה בבריכת שחייה בבית כדי לקדם את התעסוקה של הבעל (היה מורה שחייה) ועוד. היו כל מיני אינדיקציות לפיהן האישה השקיעה יותר ולכן החלוקה תהיה 60% לאישה מהדירה ולבעל 40%.</w:t>
      </w:r>
      <w:r>
        <w:rPr>
          <w:rFonts w:ascii="David" w:hAnsi="David" w:cs="David" w:hint="cs"/>
          <w:rtl/>
        </w:rPr>
        <w:t xml:space="preserve"> הבעל ערער.</w:t>
      </w:r>
      <w:r w:rsidRPr="007B0B88">
        <w:rPr>
          <w:rFonts w:ascii="David" w:hAnsi="David" w:cs="David" w:hint="cs"/>
          <w:rtl/>
        </w:rPr>
        <w:t xml:space="preserve"> </w:t>
      </w:r>
      <w:proofErr w:type="spellStart"/>
      <w:r w:rsidRPr="007B0B88">
        <w:rPr>
          <w:rFonts w:ascii="David" w:hAnsi="David" w:cs="David" w:hint="cs"/>
          <w:rtl/>
        </w:rPr>
        <w:t>הש</w:t>
      </w:r>
      <w:proofErr w:type="spellEnd"/>
      <w:r w:rsidRPr="007B0B88">
        <w:rPr>
          <w:rFonts w:ascii="David" w:hAnsi="David" w:cs="David" w:hint="cs"/>
          <w:rtl/>
        </w:rPr>
        <w:t xml:space="preserve">' רובינשטיין- באופן כללי אין להתערב בשיקול הדעת של המחוזי מתי </w:t>
      </w:r>
      <w:r>
        <w:rPr>
          <w:rFonts w:ascii="David" w:hAnsi="David" w:cs="David" w:hint="cs"/>
          <w:rtl/>
        </w:rPr>
        <w:t xml:space="preserve">להשתמש </w:t>
      </w:r>
      <w:proofErr w:type="spellStart"/>
      <w:r>
        <w:rPr>
          <w:rFonts w:ascii="David" w:hAnsi="David" w:cs="David" w:hint="cs"/>
          <w:rtl/>
        </w:rPr>
        <w:t>בסע</w:t>
      </w:r>
      <w:proofErr w:type="spellEnd"/>
      <w:r>
        <w:rPr>
          <w:rFonts w:ascii="David" w:hAnsi="David" w:cs="David" w:hint="cs"/>
          <w:rtl/>
        </w:rPr>
        <w:t>' 8.</w:t>
      </w:r>
      <w:r w:rsidRPr="007B0B88">
        <w:rPr>
          <w:rFonts w:ascii="David" w:hAnsi="David" w:cs="David" w:hint="cs"/>
          <w:rtl/>
        </w:rPr>
        <w:t xml:space="preserve"> עם זאת, הבעל ביקש שביהמ"ש יקבע רשימה מתי יפעילו את סע' 8, באיזה נסיבות. השופט אומר שבאופן כללי ביהמ"ש המחוזי הציג כל מיני שיקולים כמו שוני ניכר בהכנסות הצדדים, שוני בעול גידול הילדים, הברחת נכסים, התנהגות אלימה. אלו יכולים להיות נסיבות של סע' 8 אבל זאת </w:t>
      </w:r>
      <w:r w:rsidRPr="007B0B88">
        <w:rPr>
          <w:rFonts w:ascii="David" w:hAnsi="David" w:cs="David" w:hint="cs"/>
          <w:b/>
          <w:bCs/>
          <w:u w:val="single"/>
          <w:rtl/>
        </w:rPr>
        <w:t>לא רשימה סגורה</w:t>
      </w:r>
      <w:r w:rsidRPr="007B0B88">
        <w:rPr>
          <w:rFonts w:ascii="David" w:hAnsi="David" w:cs="David" w:hint="cs"/>
          <w:rtl/>
        </w:rPr>
        <w:t xml:space="preserve">. עיקר העיקרים היא עשיית צדק בנסיבות המסוימות. זה בעיקר בהתאם לשיקול הדעת של ביהמ"ש. </w:t>
      </w:r>
    </w:p>
    <w:p w:rsidR="00BE0F42" w:rsidRDefault="00BE0F42" w:rsidP="007B0B88">
      <w:pPr>
        <w:spacing w:after="0" w:line="276" w:lineRule="auto"/>
        <w:rPr>
          <w:rFonts w:ascii="David" w:hAnsi="David" w:cs="David"/>
          <w:rtl/>
        </w:rPr>
      </w:pPr>
    </w:p>
    <w:p w:rsidR="0036746F" w:rsidRPr="0036746F" w:rsidRDefault="0036746F" w:rsidP="009B7BCF">
      <w:pPr>
        <w:pStyle w:val="a9"/>
        <w:numPr>
          <w:ilvl w:val="0"/>
          <w:numId w:val="6"/>
        </w:numPr>
        <w:spacing w:after="0" w:line="276" w:lineRule="auto"/>
        <w:rPr>
          <w:rFonts w:ascii="David" w:hAnsi="David" w:cs="David"/>
          <w:rtl/>
        </w:rPr>
      </w:pPr>
      <w:r>
        <w:rPr>
          <w:rFonts w:ascii="David" w:hAnsi="David" w:cs="David" w:hint="cs"/>
          <w:b/>
          <w:bCs/>
          <w:u w:val="single"/>
          <w:rtl/>
        </w:rPr>
        <w:t>חשוב</w:t>
      </w:r>
      <w:r>
        <w:rPr>
          <w:rFonts w:ascii="David" w:hAnsi="David" w:cs="David" w:hint="cs"/>
          <w:rtl/>
        </w:rPr>
        <w:t xml:space="preserve"> </w:t>
      </w:r>
      <w:r>
        <w:rPr>
          <w:rFonts w:ascii="David" w:hAnsi="David" w:cs="David"/>
          <w:rtl/>
        </w:rPr>
        <w:t>–</w:t>
      </w:r>
      <w:r>
        <w:rPr>
          <w:rFonts w:ascii="David" w:hAnsi="David" w:cs="David" w:hint="cs"/>
          <w:rtl/>
        </w:rPr>
        <w:t xml:space="preserve"> סע' 8 מאפשר לחזק את הצד המוחלש ע"י חלוקה לא שווה רק ע"ב נכסים הנמצאים בבסיס האיזון. הוא לא מאפשר להכניס לבסיס האיזון נכסים שמוחרגים ממנו (כמו הון אישי).</w:t>
      </w:r>
    </w:p>
    <w:p w:rsidR="0036746F" w:rsidRDefault="0036746F" w:rsidP="007B0B88">
      <w:pPr>
        <w:spacing w:after="0" w:line="276" w:lineRule="auto"/>
        <w:rPr>
          <w:rFonts w:ascii="David" w:hAnsi="David" w:cs="David"/>
          <w:rtl/>
        </w:rPr>
      </w:pPr>
    </w:p>
    <w:p w:rsidR="008E7CF3" w:rsidRDefault="008E7CF3" w:rsidP="007B0B88">
      <w:pPr>
        <w:spacing w:after="0" w:line="276" w:lineRule="auto"/>
        <w:rPr>
          <w:rFonts w:ascii="David" w:hAnsi="David" w:cs="David"/>
          <w:rtl/>
        </w:rPr>
      </w:pPr>
    </w:p>
    <w:p w:rsidR="00E51C9E" w:rsidRDefault="00E51C9E" w:rsidP="007B0B88">
      <w:pPr>
        <w:spacing w:after="0" w:line="276" w:lineRule="auto"/>
        <w:rPr>
          <w:rFonts w:ascii="David" w:hAnsi="David" w:cs="David"/>
          <w:rtl/>
        </w:rPr>
      </w:pPr>
      <w:r>
        <w:rPr>
          <w:rFonts w:ascii="David" w:hAnsi="David" w:cs="David" w:hint="cs"/>
          <w:u w:val="single"/>
          <w:rtl/>
        </w:rPr>
        <w:t>חוק יחסי ממון מבנה:</w:t>
      </w:r>
    </w:p>
    <w:p w:rsidR="00E51C9E" w:rsidRDefault="00E51C9E" w:rsidP="007B0B88">
      <w:pPr>
        <w:spacing w:after="0" w:line="276" w:lineRule="auto"/>
        <w:rPr>
          <w:rFonts w:ascii="David" w:hAnsi="David" w:cs="David"/>
          <w:rtl/>
        </w:rPr>
      </w:pPr>
      <w:r>
        <w:rPr>
          <w:rFonts w:ascii="David" w:hAnsi="David" w:cs="David" w:hint="cs"/>
          <w:rtl/>
        </w:rPr>
        <w:t>החלק הראשון (עד סע' 3) מדבר על ההסכם.</w:t>
      </w:r>
    </w:p>
    <w:p w:rsidR="00E51C9E" w:rsidRDefault="00E51C9E" w:rsidP="007B0B88">
      <w:pPr>
        <w:spacing w:after="0" w:line="276" w:lineRule="auto"/>
        <w:rPr>
          <w:rFonts w:ascii="David" w:hAnsi="David" w:cs="David"/>
          <w:rtl/>
        </w:rPr>
      </w:pPr>
      <w:r>
        <w:rPr>
          <w:rFonts w:ascii="David" w:hAnsi="David" w:cs="David" w:hint="cs"/>
          <w:rtl/>
        </w:rPr>
        <w:lastRenderedPageBreak/>
        <w:t xml:space="preserve">החלק השני (שמתחיל </w:t>
      </w:r>
      <w:proofErr w:type="spellStart"/>
      <w:r>
        <w:rPr>
          <w:rFonts w:ascii="David" w:hAnsi="David" w:cs="David" w:hint="cs"/>
          <w:rtl/>
        </w:rPr>
        <w:t>בסע</w:t>
      </w:r>
      <w:proofErr w:type="spellEnd"/>
      <w:r>
        <w:rPr>
          <w:rFonts w:ascii="David" w:hAnsi="David" w:cs="David" w:hint="cs"/>
          <w:rtl/>
        </w:rPr>
        <w:t>' 3) עוסק במצב בו בני הזוג לא עשו הסכם ביניהם, ואז הפתרון הוא הסדר איזון משאבים.</w:t>
      </w:r>
    </w:p>
    <w:p w:rsidR="00E51C9E" w:rsidRDefault="00E51C9E" w:rsidP="007B0B88">
      <w:pPr>
        <w:spacing w:after="0" w:line="276" w:lineRule="auto"/>
        <w:rPr>
          <w:rFonts w:ascii="David" w:hAnsi="David" w:cs="David"/>
          <w:rtl/>
        </w:rPr>
      </w:pPr>
      <w:r>
        <w:rPr>
          <w:rFonts w:ascii="David" w:hAnsi="David" w:cs="David" w:hint="cs"/>
          <w:rtl/>
        </w:rPr>
        <w:t xml:space="preserve">על מנת שהסכם ממון יהיה מחייב הוא חייב להיעשות בכתב ולעבור אישור ביהמ"ש או </w:t>
      </w:r>
      <w:proofErr w:type="spellStart"/>
      <w:r>
        <w:rPr>
          <w:rFonts w:ascii="David" w:hAnsi="David" w:cs="David" w:hint="cs"/>
          <w:rtl/>
        </w:rPr>
        <w:t>ביד"ר</w:t>
      </w:r>
      <w:proofErr w:type="spellEnd"/>
      <w:r>
        <w:rPr>
          <w:rFonts w:ascii="David" w:hAnsi="David" w:cs="David" w:hint="cs"/>
          <w:rtl/>
        </w:rPr>
        <w:t>. במידה וההסכם נעשה לפני הנישואין, יכול לאשר אותו נוטריון, ערכאה שיפוטית או רשם הנישואים.</w:t>
      </w:r>
    </w:p>
    <w:p w:rsidR="00E51C9E" w:rsidRDefault="00E51C9E" w:rsidP="007B0B88">
      <w:pPr>
        <w:spacing w:after="0" w:line="276" w:lineRule="auto"/>
        <w:rPr>
          <w:rFonts w:ascii="David" w:hAnsi="David" w:cs="David"/>
          <w:rtl/>
        </w:rPr>
      </w:pPr>
    </w:p>
    <w:p w:rsidR="00E51C9E" w:rsidRDefault="00E51C9E" w:rsidP="007B0B88">
      <w:pPr>
        <w:spacing w:after="0" w:line="276" w:lineRule="auto"/>
        <w:rPr>
          <w:rFonts w:ascii="David" w:hAnsi="David" w:cs="David"/>
          <w:rtl/>
        </w:rPr>
      </w:pPr>
      <w:r>
        <w:rPr>
          <w:rFonts w:ascii="David" w:hAnsi="David" w:cs="David" w:hint="cs"/>
          <w:u w:val="single"/>
          <w:rtl/>
        </w:rPr>
        <w:t xml:space="preserve">הסכם ממון </w:t>
      </w:r>
      <w:r>
        <w:rPr>
          <w:rFonts w:ascii="David" w:hAnsi="David" w:cs="David"/>
          <w:u w:val="single"/>
          <w:rtl/>
        </w:rPr>
        <w:t>–</w:t>
      </w:r>
      <w:r>
        <w:rPr>
          <w:rFonts w:ascii="David" w:hAnsi="David" w:cs="David" w:hint="cs"/>
          <w:u w:val="single"/>
          <w:rtl/>
        </w:rPr>
        <w:t xml:space="preserve"> הגדרה:</w:t>
      </w:r>
    </w:p>
    <w:p w:rsidR="00595A96" w:rsidRDefault="00E51C9E" w:rsidP="00DA3F02">
      <w:pPr>
        <w:spacing w:after="0" w:line="276" w:lineRule="auto"/>
        <w:rPr>
          <w:rFonts w:ascii="David" w:hAnsi="David" w:cs="David"/>
          <w:rtl/>
        </w:rPr>
      </w:pPr>
      <w:r w:rsidRPr="00E51C9E">
        <w:rPr>
          <w:rFonts w:ascii="David" w:hAnsi="David" w:cs="David" w:hint="cs"/>
          <w:highlight w:val="lightGray"/>
          <w:rtl/>
        </w:rPr>
        <w:t>פס"ד שי</w:t>
      </w:r>
      <w:r>
        <w:rPr>
          <w:rFonts w:ascii="David" w:hAnsi="David" w:cs="David" w:hint="cs"/>
          <w:rtl/>
        </w:rPr>
        <w:t xml:space="preserve">- </w:t>
      </w:r>
      <w:proofErr w:type="spellStart"/>
      <w:r w:rsidR="00595A96">
        <w:rPr>
          <w:rFonts w:ascii="David" w:hAnsi="David" w:cs="David" w:hint="cs"/>
          <w:rtl/>
        </w:rPr>
        <w:t>הש</w:t>
      </w:r>
      <w:proofErr w:type="spellEnd"/>
      <w:r w:rsidR="00595A96">
        <w:rPr>
          <w:rFonts w:ascii="David" w:hAnsi="David" w:cs="David" w:hint="cs"/>
          <w:rtl/>
        </w:rPr>
        <w:t xml:space="preserve">' בן פורת צמצמה את הגדרת הסכם יחסי ממון להסכם שמתייחס לגירושין של בני זוג או מוות. הסכם שאומר שבמקרה וניפרד עקב גירושין או מוות, אז הדירה תתחלק כך וכך, וכן תיק המניות וכן הרכבים. </w:t>
      </w:r>
      <w:r w:rsidR="00595A96">
        <w:rPr>
          <w:rFonts w:ascii="David" w:hAnsi="David" w:cs="David" w:hint="cs"/>
          <w:b/>
          <w:bCs/>
          <w:rtl/>
        </w:rPr>
        <w:t>הסכם לכבוד הדדי או אינו הסכם ממון לפי פס"ד שי</w:t>
      </w:r>
      <w:r w:rsidR="00595A96">
        <w:rPr>
          <w:rFonts w:ascii="David" w:hAnsi="David" w:cs="David" w:hint="cs"/>
          <w:rtl/>
        </w:rPr>
        <w:t xml:space="preserve">. </w:t>
      </w:r>
      <w:r w:rsidR="00DA3F02">
        <w:rPr>
          <w:rFonts w:ascii="David" w:hAnsi="David" w:cs="David" w:hint="cs"/>
          <w:rtl/>
        </w:rPr>
        <w:t xml:space="preserve">ישנם הסכמים שנוסחם כולל גם התחייבות לבוררות, או פניה לגורם חיצוני אחר לאישור ההסכם, וכל אלו אינם מחויבים לחוק אך מוסיפים </w:t>
      </w:r>
      <w:proofErr w:type="spellStart"/>
      <w:r w:rsidR="00DA3F02">
        <w:rPr>
          <w:rFonts w:ascii="David" w:hAnsi="David" w:cs="David" w:hint="cs"/>
          <w:rtl/>
        </w:rPr>
        <w:t>גמירות</w:t>
      </w:r>
      <w:proofErr w:type="spellEnd"/>
      <w:r w:rsidR="00DA3F02">
        <w:rPr>
          <w:rFonts w:ascii="David" w:hAnsi="David" w:cs="David" w:hint="cs"/>
          <w:rtl/>
        </w:rPr>
        <w:t xml:space="preserve"> דעת ומונעים התכחשות להסכם.</w:t>
      </w:r>
    </w:p>
    <w:p w:rsidR="00DA3F02" w:rsidRDefault="00DA3F02" w:rsidP="00DA3F02">
      <w:pPr>
        <w:spacing w:after="0" w:line="276" w:lineRule="auto"/>
        <w:rPr>
          <w:rFonts w:ascii="David" w:hAnsi="David" w:cs="David"/>
          <w:rtl/>
        </w:rPr>
      </w:pPr>
      <w:r>
        <w:rPr>
          <w:rFonts w:ascii="David" w:hAnsi="David" w:cs="David" w:hint="cs"/>
          <w:rtl/>
        </w:rPr>
        <w:t xml:space="preserve">אם מדובר בהסכם שמתייחס רק לעניין סרבנות גט ותשלום סכום מסוים במקרה כזה והוא אינו מתייחס לשאר הנושאים </w:t>
      </w:r>
      <w:proofErr w:type="spellStart"/>
      <w:r>
        <w:rPr>
          <w:rFonts w:ascii="David" w:hAnsi="David" w:cs="David" w:hint="cs"/>
          <w:rtl/>
        </w:rPr>
        <w:t>הרכושיים</w:t>
      </w:r>
      <w:proofErr w:type="spellEnd"/>
      <w:r>
        <w:rPr>
          <w:rFonts w:ascii="David" w:hAnsi="David" w:cs="David" w:hint="cs"/>
          <w:rtl/>
        </w:rPr>
        <w:t xml:space="preserve"> אזי אין מדובר בהסכם ממון ולכן גם אינו מחייב אישור.</w:t>
      </w:r>
    </w:p>
    <w:p w:rsidR="00DA3F02" w:rsidRDefault="00DA3F02" w:rsidP="00DA3F02">
      <w:pPr>
        <w:spacing w:after="0" w:line="276" w:lineRule="auto"/>
        <w:rPr>
          <w:rFonts w:ascii="David" w:hAnsi="David" w:cs="David"/>
          <w:rtl/>
        </w:rPr>
      </w:pPr>
    </w:p>
    <w:p w:rsidR="00DA3F02" w:rsidRDefault="00DA3F02" w:rsidP="00DA3F02">
      <w:pPr>
        <w:spacing w:after="0" w:line="276" w:lineRule="auto"/>
        <w:rPr>
          <w:rFonts w:ascii="David" w:hAnsi="David" w:cs="David"/>
          <w:rtl/>
        </w:rPr>
      </w:pPr>
      <w:r>
        <w:rPr>
          <w:rFonts w:ascii="David" w:hAnsi="David" w:cs="David" w:hint="cs"/>
          <w:u w:val="single"/>
          <w:rtl/>
        </w:rPr>
        <w:t>מי צריך לאשר הסכם ממון ע"מ שיהיה תקף?:</w:t>
      </w:r>
    </w:p>
    <w:p w:rsidR="00DA3F02" w:rsidRDefault="00DA3F02" w:rsidP="00DA3F02">
      <w:pPr>
        <w:spacing w:after="0" w:line="276" w:lineRule="auto"/>
        <w:rPr>
          <w:rFonts w:ascii="David" w:hAnsi="David" w:cs="David"/>
          <w:rtl/>
        </w:rPr>
      </w:pPr>
      <w:r>
        <w:rPr>
          <w:rFonts w:ascii="David" w:hAnsi="David" w:cs="David" w:hint="cs"/>
          <w:rtl/>
        </w:rPr>
        <w:t>ידועים בציבור אינם חייבים לאשר הסכם ביניהם בכדי לתת לו תוקף.</w:t>
      </w:r>
    </w:p>
    <w:p w:rsidR="00DA3F02" w:rsidRPr="00DA3F02" w:rsidRDefault="00DA3F02" w:rsidP="00DA3F02">
      <w:pPr>
        <w:spacing w:after="0" w:line="276" w:lineRule="auto"/>
        <w:rPr>
          <w:rFonts w:ascii="David" w:hAnsi="David" w:cs="David"/>
          <w:rtl/>
        </w:rPr>
      </w:pPr>
      <w:r>
        <w:rPr>
          <w:rFonts w:ascii="David" w:hAnsi="David" w:cs="David" w:hint="cs"/>
          <w:rtl/>
        </w:rPr>
        <w:t>זוגות שהתחתנו לפני 74', עליהם חלה הלכת השיתוף, במידה ומחליטים לעשות הסכם עליהם לאשר אותו</w:t>
      </w:r>
      <w:r w:rsidR="00FA565B">
        <w:rPr>
          <w:rFonts w:ascii="David" w:hAnsi="David" w:cs="David" w:hint="cs"/>
          <w:rtl/>
        </w:rPr>
        <w:t xml:space="preserve"> </w:t>
      </w:r>
      <w:proofErr w:type="spellStart"/>
      <w:r w:rsidR="00FA565B">
        <w:rPr>
          <w:rFonts w:ascii="David" w:hAnsi="David" w:cs="David" w:hint="cs"/>
          <w:rtl/>
        </w:rPr>
        <w:t>בביד"ר</w:t>
      </w:r>
      <w:proofErr w:type="spellEnd"/>
      <w:r w:rsidR="00FA565B">
        <w:rPr>
          <w:rFonts w:ascii="David" w:hAnsi="David" w:cs="David" w:hint="cs"/>
          <w:rtl/>
        </w:rPr>
        <w:t xml:space="preserve"> או בביהמ"ש</w:t>
      </w:r>
      <w:r>
        <w:rPr>
          <w:rFonts w:ascii="David" w:hAnsi="David" w:cs="David" w:hint="cs"/>
          <w:rtl/>
        </w:rPr>
        <w:t xml:space="preserve">. </w:t>
      </w:r>
    </w:p>
    <w:p w:rsidR="00E51C9E" w:rsidRDefault="00E51C9E" w:rsidP="007B0B88">
      <w:pPr>
        <w:spacing w:after="0" w:line="276" w:lineRule="auto"/>
        <w:rPr>
          <w:rFonts w:ascii="David" w:hAnsi="David" w:cs="David"/>
          <w:b/>
          <w:bCs/>
          <w:u w:val="single"/>
          <w:rtl/>
        </w:rPr>
      </w:pPr>
    </w:p>
    <w:p w:rsidR="00BE0F42" w:rsidRPr="00BE0F42" w:rsidRDefault="00BE0F42" w:rsidP="007B0B88">
      <w:pPr>
        <w:spacing w:after="0" w:line="276" w:lineRule="auto"/>
        <w:rPr>
          <w:rFonts w:ascii="David" w:hAnsi="David" w:cs="David"/>
          <w:b/>
          <w:bCs/>
          <w:u w:val="single"/>
        </w:rPr>
      </w:pPr>
      <w:r>
        <w:rPr>
          <w:rFonts w:ascii="David" w:hAnsi="David" w:cs="David" w:hint="cs"/>
          <w:b/>
          <w:bCs/>
          <w:u w:val="single"/>
          <w:rtl/>
        </w:rPr>
        <w:t>הבדלים בין חוקי יחסי ממון להלכת השיתוף:</w:t>
      </w:r>
    </w:p>
    <w:p w:rsidR="00AE6144" w:rsidRPr="00AE6144" w:rsidRDefault="00AE6144" w:rsidP="009B7BCF">
      <w:pPr>
        <w:pStyle w:val="a9"/>
        <w:numPr>
          <w:ilvl w:val="0"/>
          <w:numId w:val="27"/>
        </w:numPr>
        <w:spacing w:after="0" w:line="276" w:lineRule="auto"/>
        <w:rPr>
          <w:rFonts w:ascii="David" w:hAnsi="David" w:cs="David"/>
        </w:rPr>
      </w:pPr>
      <w:r w:rsidRPr="00AE6144">
        <w:rPr>
          <w:rFonts w:ascii="David" w:hAnsi="David" w:cs="David" w:hint="cs"/>
          <w:b/>
          <w:bCs/>
          <w:rtl/>
        </w:rPr>
        <w:t>תחולה</w:t>
      </w:r>
      <w:r w:rsidRPr="00AE6144">
        <w:rPr>
          <w:rFonts w:ascii="David" w:hAnsi="David" w:cs="David" w:hint="cs"/>
          <w:rtl/>
        </w:rPr>
        <w:t xml:space="preserve">- חוק יחסי ממון חל על בני זוג שנישאו לאחר ה-1.1.74. לעומת זאת, הלכת השיתוף חלה על מי שהתחתן לפני ה-1.1.74. </w:t>
      </w:r>
    </w:p>
    <w:p w:rsidR="00AE6144" w:rsidRPr="00AE6144" w:rsidRDefault="00AE6144" w:rsidP="009B7BCF">
      <w:pPr>
        <w:pStyle w:val="a9"/>
        <w:numPr>
          <w:ilvl w:val="0"/>
          <w:numId w:val="27"/>
        </w:numPr>
        <w:spacing w:after="0" w:line="276" w:lineRule="auto"/>
        <w:rPr>
          <w:rFonts w:ascii="David" w:hAnsi="David" w:cs="David"/>
        </w:rPr>
      </w:pPr>
      <w:r w:rsidRPr="00AE6144">
        <w:rPr>
          <w:rFonts w:ascii="David" w:hAnsi="David" w:cs="David" w:hint="cs"/>
          <w:b/>
          <w:bCs/>
          <w:rtl/>
        </w:rPr>
        <w:t>מועד</w:t>
      </w:r>
      <w:r w:rsidRPr="00AE6144">
        <w:rPr>
          <w:rFonts w:ascii="David" w:hAnsi="David" w:cs="David" w:hint="cs"/>
          <w:rtl/>
        </w:rPr>
        <w:t xml:space="preserve"> </w:t>
      </w:r>
      <w:r w:rsidRPr="00AE6144">
        <w:rPr>
          <w:rFonts w:ascii="David" w:hAnsi="David" w:cs="David" w:hint="cs"/>
          <w:b/>
          <w:bCs/>
          <w:rtl/>
        </w:rPr>
        <w:t>השיתוף</w:t>
      </w:r>
      <w:r>
        <w:rPr>
          <w:rFonts w:ascii="David" w:hAnsi="David" w:cs="David" w:hint="cs"/>
          <w:rtl/>
        </w:rPr>
        <w:t>- לפי הלכת השיתוף, השיתוף הוא מי</w:t>
      </w:r>
      <w:r w:rsidRPr="00AE6144">
        <w:rPr>
          <w:rFonts w:ascii="David" w:hAnsi="David" w:cs="David" w:hint="cs"/>
          <w:rtl/>
        </w:rPr>
        <w:t>די. כל אחד מהצדדים בעל חלק בנכס והוא יכול</w:t>
      </w:r>
      <w:r>
        <w:rPr>
          <w:rFonts w:ascii="David" w:hAnsi="David" w:cs="David" w:hint="cs"/>
          <w:rtl/>
        </w:rPr>
        <w:t xml:space="preserve"> לממש אותו מתי שירצה, אין צור</w:t>
      </w:r>
      <w:r w:rsidRPr="00AE6144">
        <w:rPr>
          <w:rFonts w:ascii="David" w:hAnsi="David" w:cs="David" w:hint="cs"/>
          <w:rtl/>
        </w:rPr>
        <w:t xml:space="preserve">ך לחכות לגט. לעומת זאת, לפי חוק יחסי ממון אפשר לחלק רק במתן הגט. עם זאת, לאחר תיקון החוק (סע' 5א) ישנן נסיבות בהן ניתן להקדים את מועד השיתוף </w:t>
      </w:r>
      <w:proofErr w:type="spellStart"/>
      <w:r w:rsidRPr="00AE6144">
        <w:rPr>
          <w:rFonts w:ascii="David" w:hAnsi="David" w:cs="David" w:hint="cs"/>
          <w:rtl/>
        </w:rPr>
        <w:t>ללפני</w:t>
      </w:r>
      <w:proofErr w:type="spellEnd"/>
      <w:r w:rsidRPr="00AE6144">
        <w:rPr>
          <w:rFonts w:ascii="David" w:hAnsi="David" w:cs="David" w:hint="cs"/>
          <w:rtl/>
        </w:rPr>
        <w:t xml:space="preserve"> מתן הגט.</w:t>
      </w:r>
    </w:p>
    <w:p w:rsidR="00AE6144" w:rsidRPr="00AE6144" w:rsidRDefault="00AE6144" w:rsidP="009B7BCF">
      <w:pPr>
        <w:pStyle w:val="a9"/>
        <w:numPr>
          <w:ilvl w:val="0"/>
          <w:numId w:val="27"/>
        </w:numPr>
        <w:spacing w:after="0" w:line="276" w:lineRule="auto"/>
        <w:rPr>
          <w:rFonts w:ascii="David" w:hAnsi="David" w:cs="David"/>
        </w:rPr>
      </w:pPr>
      <w:r w:rsidRPr="00AE6144">
        <w:rPr>
          <w:rFonts w:ascii="David" w:hAnsi="David" w:cs="David" w:hint="cs"/>
          <w:b/>
          <w:bCs/>
          <w:rtl/>
        </w:rPr>
        <w:t>טיב</w:t>
      </w:r>
      <w:r w:rsidRPr="00AE6144">
        <w:rPr>
          <w:rFonts w:ascii="David" w:hAnsi="David" w:cs="David" w:hint="cs"/>
          <w:rtl/>
        </w:rPr>
        <w:t xml:space="preserve"> </w:t>
      </w:r>
      <w:r w:rsidRPr="00AE6144">
        <w:rPr>
          <w:rFonts w:ascii="David" w:hAnsi="David" w:cs="David" w:hint="cs"/>
          <w:b/>
          <w:bCs/>
          <w:rtl/>
        </w:rPr>
        <w:t>הזכויות</w:t>
      </w:r>
      <w:r w:rsidRPr="00AE6144">
        <w:rPr>
          <w:rFonts w:ascii="David" w:hAnsi="David" w:cs="David" w:hint="cs"/>
          <w:rtl/>
        </w:rPr>
        <w:t xml:space="preserve">- בהלכת השיתוף יש זכויות קניינות. ז"א לכל אחד מהצדדים יש חלק בנכס עצמו. לעומת זאת, בחוק יחסי ממון יש לבני הזוג חלק בשווי- זכות אובליגטורית. ז"א אם לצדדים יש דירה בשווי של מיליון ₪, הם זכאים לחצי משווי הדירה, היינו חצי מיליון ₪. </w:t>
      </w:r>
    </w:p>
    <w:p w:rsidR="00AE6144" w:rsidRPr="00AE6144" w:rsidRDefault="00AE6144" w:rsidP="009B7BCF">
      <w:pPr>
        <w:pStyle w:val="a9"/>
        <w:numPr>
          <w:ilvl w:val="0"/>
          <w:numId w:val="27"/>
        </w:numPr>
        <w:spacing w:after="0" w:line="276" w:lineRule="auto"/>
        <w:rPr>
          <w:rFonts w:ascii="David" w:hAnsi="David" w:cs="David"/>
        </w:rPr>
      </w:pPr>
      <w:r w:rsidRPr="00AE6144">
        <w:rPr>
          <w:rFonts w:ascii="David" w:hAnsi="David" w:cs="David" w:hint="cs"/>
          <w:b/>
          <w:bCs/>
          <w:rtl/>
        </w:rPr>
        <w:t>היקף</w:t>
      </w:r>
      <w:r w:rsidRPr="00AE6144">
        <w:rPr>
          <w:rFonts w:ascii="David" w:hAnsi="David" w:cs="David" w:hint="cs"/>
          <w:rtl/>
        </w:rPr>
        <w:t xml:space="preserve"> </w:t>
      </w:r>
      <w:r w:rsidRPr="00AE6144">
        <w:rPr>
          <w:rFonts w:ascii="David" w:hAnsi="David" w:cs="David" w:hint="cs"/>
          <w:b/>
          <w:bCs/>
          <w:rtl/>
        </w:rPr>
        <w:t>השיתוף</w:t>
      </w:r>
      <w:r w:rsidRPr="00AE6144">
        <w:rPr>
          <w:rFonts w:ascii="David" w:hAnsi="David" w:cs="David" w:hint="cs"/>
          <w:rtl/>
        </w:rPr>
        <w:t xml:space="preserve">- חוק יחסי ממון בעצם מחריג כל מיני נכסים כמו נכסים פרטיים, נכסים מלפני הנישואין, מתנות, ירושה. לעומת זאת, הלכת השיתוף לא מחריגה את הנכסים האלו. אם הצדדים מוכיחים כי יש שיתוף גם בנכסים האלה אז מחלקים גם אותם שווה בשווה. </w:t>
      </w:r>
    </w:p>
    <w:p w:rsidR="00AE6144" w:rsidRPr="00AE6144" w:rsidRDefault="00AE6144" w:rsidP="009B7BCF">
      <w:pPr>
        <w:pStyle w:val="a9"/>
        <w:numPr>
          <w:ilvl w:val="0"/>
          <w:numId w:val="27"/>
        </w:numPr>
        <w:spacing w:after="0" w:line="276" w:lineRule="auto"/>
        <w:rPr>
          <w:rFonts w:ascii="David" w:hAnsi="David" w:cs="David"/>
          <w:rtl/>
        </w:rPr>
      </w:pPr>
      <w:r w:rsidRPr="00AE6144">
        <w:rPr>
          <w:rFonts w:ascii="David" w:hAnsi="David" w:cs="David" w:hint="cs"/>
          <w:b/>
          <w:bCs/>
          <w:rtl/>
        </w:rPr>
        <w:t>הון</w:t>
      </w:r>
      <w:r w:rsidRPr="00AE6144">
        <w:rPr>
          <w:rFonts w:ascii="David" w:hAnsi="David" w:cs="David" w:hint="cs"/>
          <w:rtl/>
        </w:rPr>
        <w:t xml:space="preserve"> </w:t>
      </w:r>
      <w:r w:rsidRPr="00AE6144">
        <w:rPr>
          <w:rFonts w:ascii="David" w:hAnsi="David" w:cs="David" w:hint="cs"/>
          <w:b/>
          <w:bCs/>
          <w:rtl/>
        </w:rPr>
        <w:t>אנושי</w:t>
      </w:r>
      <w:r w:rsidRPr="00AE6144">
        <w:rPr>
          <w:rFonts w:ascii="David" w:hAnsi="David" w:cs="David" w:hint="cs"/>
          <w:rtl/>
        </w:rPr>
        <w:t xml:space="preserve">- מבחינת הלכת השיתוף זה נכס, אפשר לחלק את זה. לעומת זאת, חוק יחסי ממון זה לא אחד הנכסים שמוגדרים בחוק כנכס שמחלקים שווה בשווה. אלא, אחד השיקולים בו ביהמ"ש יכול להתחשב בחלוקה לא שווה זה סע' 8.  </w:t>
      </w:r>
    </w:p>
    <w:p w:rsidR="007B0B88" w:rsidRPr="007B0B88" w:rsidRDefault="007B0B88" w:rsidP="00676509">
      <w:pPr>
        <w:spacing w:after="0" w:line="276" w:lineRule="auto"/>
        <w:rPr>
          <w:rFonts w:ascii="David" w:hAnsi="David" w:cs="David"/>
        </w:rPr>
      </w:pPr>
    </w:p>
    <w:p w:rsidR="00676509" w:rsidRDefault="00AE6144" w:rsidP="00676509">
      <w:pPr>
        <w:spacing w:after="0" w:line="276" w:lineRule="auto"/>
        <w:rPr>
          <w:rFonts w:ascii="David" w:hAnsi="David" w:cs="David"/>
          <w:rtl/>
        </w:rPr>
      </w:pPr>
      <w:r>
        <w:rPr>
          <w:rFonts w:ascii="David" w:hAnsi="David" w:cs="David" w:hint="cs"/>
          <w:b/>
          <w:bCs/>
          <w:u w:val="single"/>
          <w:rtl/>
        </w:rPr>
        <w:t>חוק יחסי ממון כתחליף להלכת השיתוף או החלה במקביל?:</w:t>
      </w:r>
    </w:p>
    <w:p w:rsidR="00AE6144" w:rsidRDefault="00AE6144" w:rsidP="00676509">
      <w:pPr>
        <w:spacing w:after="0" w:line="276" w:lineRule="auto"/>
        <w:rPr>
          <w:rFonts w:ascii="David" w:hAnsi="David" w:cs="David"/>
          <w:rtl/>
        </w:rPr>
      </w:pPr>
      <w:r w:rsidRPr="00AE6144">
        <w:rPr>
          <w:rFonts w:ascii="David" w:hAnsi="David" w:cs="David" w:hint="cs"/>
          <w:highlight w:val="lightGray"/>
          <w:rtl/>
        </w:rPr>
        <w:t xml:space="preserve">פס"ד </w:t>
      </w:r>
      <w:proofErr w:type="spellStart"/>
      <w:r w:rsidRPr="00AE6144">
        <w:rPr>
          <w:rFonts w:ascii="David" w:hAnsi="David" w:cs="David" w:hint="cs"/>
          <w:highlight w:val="lightGray"/>
          <w:rtl/>
        </w:rPr>
        <w:t>קנובלר</w:t>
      </w:r>
      <w:proofErr w:type="spellEnd"/>
      <w:r w:rsidRPr="00AE6144">
        <w:rPr>
          <w:rFonts w:ascii="David" w:hAnsi="David" w:cs="David" w:hint="cs"/>
          <w:highlight w:val="lightGray"/>
          <w:rtl/>
        </w:rPr>
        <w:t>-יעקבי</w:t>
      </w:r>
      <w:r>
        <w:rPr>
          <w:rFonts w:ascii="David" w:hAnsi="David" w:cs="David" w:hint="cs"/>
          <w:rtl/>
        </w:rPr>
        <w:t xml:space="preserve"> (</w:t>
      </w:r>
      <w:r w:rsidRPr="00AE6144">
        <w:rPr>
          <w:rFonts w:ascii="David" w:hAnsi="David" w:cs="David" w:hint="cs"/>
          <w:u w:val="single"/>
          <w:rtl/>
        </w:rPr>
        <w:t>לא בסילבוס</w:t>
      </w:r>
      <w:r>
        <w:rPr>
          <w:rFonts w:ascii="David" w:hAnsi="David" w:cs="David" w:hint="cs"/>
          <w:rtl/>
        </w:rPr>
        <w:t>)-</w:t>
      </w:r>
      <w:r w:rsidR="00777301">
        <w:rPr>
          <w:rFonts w:ascii="David" w:hAnsi="David" w:cs="David" w:hint="cs"/>
          <w:rtl/>
        </w:rPr>
        <w:t xml:space="preserve"> עתירה מאוחדת בתקופה של לפני תיקון סע' 4 לחוק המאפשר הקדמת הוצאתו לפועל של הסדר איזון המשאבים. עלתה השאלה </w:t>
      </w:r>
      <w:r w:rsidR="00777301">
        <w:rPr>
          <w:rFonts w:ascii="David" w:hAnsi="David" w:cs="David"/>
          <w:rtl/>
        </w:rPr>
        <w:t>–</w:t>
      </w:r>
      <w:r w:rsidR="00777301">
        <w:rPr>
          <w:rFonts w:ascii="David" w:hAnsi="David" w:cs="David" w:hint="cs"/>
          <w:rtl/>
        </w:rPr>
        <w:t xml:space="preserve"> האם בנות הזוג, </w:t>
      </w:r>
      <w:proofErr w:type="spellStart"/>
      <w:r w:rsidR="00777301">
        <w:rPr>
          <w:rFonts w:ascii="David" w:hAnsi="David" w:cs="David" w:hint="cs"/>
          <w:rtl/>
        </w:rPr>
        <w:t>קנובלבר</w:t>
      </w:r>
      <w:proofErr w:type="spellEnd"/>
      <w:r w:rsidR="00777301">
        <w:rPr>
          <w:rFonts w:ascii="David" w:hAnsi="David" w:cs="David" w:hint="cs"/>
          <w:rtl/>
        </w:rPr>
        <w:t xml:space="preserve"> ויעקבי, יכולות לקבל את חלקן ברכוש המשותף לפני קבלת הגט, שכן הבעלים סירבו לתת להן גט (מהטעם הכספי). טענתן הייתה שעל ביהמ"ש לפסוק כי הלכת השיתוף ממשיכה לפעול הגם שכבר חוקק חוק יחסי ממון והוא חל על נישואיהן (התחתנו לאחר 74') ומכאן שיכולות לקבל את חלקן ברכוש גם ללא הגט. ביהמ"ש לא פסק בעניין זה (כבר לא רלוונטי, חוקק סע' 5א שמאפשר במצבים חריגים קבלת חלק ברכוש לפני הגט בחוק יחסי ממון), אולם פסק הדין היווה את תחילתה של </w:t>
      </w:r>
      <w:r w:rsidR="00777301">
        <w:rPr>
          <w:rFonts w:ascii="David" w:hAnsi="David" w:cs="David" w:hint="cs"/>
          <w:b/>
          <w:bCs/>
          <w:u w:val="single"/>
          <w:rtl/>
        </w:rPr>
        <w:t>דוקטרינת השיתוף הספציפי</w:t>
      </w:r>
      <w:r w:rsidR="00777301">
        <w:rPr>
          <w:rFonts w:ascii="David" w:hAnsi="David" w:cs="David" w:hint="cs"/>
          <w:rtl/>
        </w:rPr>
        <w:t>.</w:t>
      </w:r>
    </w:p>
    <w:p w:rsidR="00777301" w:rsidRDefault="00777301" w:rsidP="00676509">
      <w:pPr>
        <w:spacing w:after="0" w:line="276" w:lineRule="auto"/>
        <w:rPr>
          <w:rFonts w:ascii="David" w:hAnsi="David" w:cs="David"/>
          <w:rtl/>
        </w:rPr>
      </w:pPr>
    </w:p>
    <w:p w:rsidR="00777301" w:rsidRDefault="00777301" w:rsidP="00676509">
      <w:pPr>
        <w:spacing w:after="0" w:line="276" w:lineRule="auto"/>
        <w:rPr>
          <w:rFonts w:ascii="David" w:hAnsi="David" w:cs="David"/>
          <w:rtl/>
        </w:rPr>
      </w:pPr>
      <w:r w:rsidRPr="00B6032A">
        <w:rPr>
          <w:rFonts w:ascii="David" w:hAnsi="David" w:cs="David" w:hint="cs"/>
          <w:highlight w:val="yellow"/>
          <w:u w:val="single"/>
          <w:rtl/>
        </w:rPr>
        <w:t>דוקטרינת השיתוף הספציפי</w:t>
      </w:r>
      <w:r>
        <w:rPr>
          <w:rFonts w:ascii="David" w:hAnsi="David" w:cs="David" w:hint="cs"/>
          <w:rtl/>
        </w:rPr>
        <w:t xml:space="preserve"> </w:t>
      </w:r>
      <w:r w:rsidR="00B6032A">
        <w:rPr>
          <w:rFonts w:ascii="David" w:hAnsi="David" w:cs="David"/>
          <w:rtl/>
        </w:rPr>
        <w:t>–</w:t>
      </w:r>
      <w:r>
        <w:rPr>
          <w:rFonts w:ascii="David" w:hAnsi="David" w:cs="David" w:hint="cs"/>
          <w:rtl/>
        </w:rPr>
        <w:t xml:space="preserve"> </w:t>
      </w:r>
      <w:r w:rsidR="00B6032A">
        <w:rPr>
          <w:rFonts w:ascii="David" w:hAnsi="David" w:cs="David" w:hint="cs"/>
          <w:rtl/>
        </w:rPr>
        <w:t xml:space="preserve">תחילתה בפס"ד </w:t>
      </w:r>
      <w:proofErr w:type="spellStart"/>
      <w:r w:rsidR="00B6032A">
        <w:rPr>
          <w:rFonts w:ascii="David" w:hAnsi="David" w:cs="David" w:hint="cs"/>
          <w:rtl/>
        </w:rPr>
        <w:t>קנובלר</w:t>
      </w:r>
      <w:proofErr w:type="spellEnd"/>
      <w:r w:rsidR="00B6032A">
        <w:rPr>
          <w:rFonts w:ascii="David" w:hAnsi="David" w:cs="David" w:hint="cs"/>
          <w:rtl/>
        </w:rPr>
        <w:t>-יעקבי והמשכה בפס"ד אבו-רומי (לעיל). באבו-רומי הועלתה האפשרות לשיתוף ספציפי בנכס כל עוד הטוען לשיתוף יכול להוכיח כוונת שיתוף בנכס מסוים באותו נכס שהוא דורש לו. במקרה דנן, האישה לא יכלה להוכיח זאת. דובר היה בבני זוג ערבים ובחברה הערבית קשה להתחקות אחר שיתוף נכסים. בסופו של דבר, האישה יצאה בלי כלום.</w:t>
      </w:r>
    </w:p>
    <w:p w:rsidR="00B6032A" w:rsidRDefault="00B6032A" w:rsidP="00676509">
      <w:pPr>
        <w:spacing w:after="0" w:line="276" w:lineRule="auto"/>
        <w:rPr>
          <w:rFonts w:ascii="David" w:hAnsi="David" w:cs="David"/>
          <w:rtl/>
        </w:rPr>
      </w:pPr>
      <w:r w:rsidRPr="00651C16">
        <w:rPr>
          <w:rFonts w:ascii="David" w:hAnsi="David" w:cs="David" w:hint="cs"/>
          <w:u w:val="single"/>
          <w:rtl/>
        </w:rPr>
        <w:t>הלכת השיתוף</w:t>
      </w:r>
      <w:r>
        <w:rPr>
          <w:rFonts w:ascii="David" w:hAnsi="David" w:cs="David" w:hint="cs"/>
          <w:rtl/>
        </w:rPr>
        <w:t xml:space="preserve"> רלוונטית בעיקר לרכוש שמהווה נכס חיצוני (בן הזוג הגיע איתם </w:t>
      </w:r>
      <w:r w:rsidR="00651C16">
        <w:rPr>
          <w:rFonts w:ascii="David" w:hAnsi="David" w:cs="David" w:hint="cs"/>
          <w:rtl/>
        </w:rPr>
        <w:t>לנישואין) וגם נכס פנימי (הדירה ששימשה את בני הזוג בחיים המשותפים)</w:t>
      </w:r>
      <w:r>
        <w:rPr>
          <w:rFonts w:ascii="David" w:hAnsi="David" w:cs="David" w:hint="cs"/>
          <w:rtl/>
        </w:rPr>
        <w:t>.</w:t>
      </w:r>
      <w:r w:rsidR="00651C16">
        <w:rPr>
          <w:rFonts w:ascii="David" w:hAnsi="David" w:cs="David" w:hint="cs"/>
          <w:rtl/>
        </w:rPr>
        <w:t xml:space="preserve"> כמו כן, לנכסים עסקיים בעלי גוון משפחתי כמו נכס שהאישה לא הייתה חלק ממנו, אולם הקריבה את הקריירה שלה למען פיתחו ע"י בעלה. עם השנים זז הרציונל של הלכת השיתוף מהמאמץ המשותף לכיוון של צדק חלוקתי ושוויון מגדרי.</w:t>
      </w:r>
    </w:p>
    <w:p w:rsidR="00651C16" w:rsidRDefault="00651C16" w:rsidP="00651C16">
      <w:pPr>
        <w:spacing w:after="0" w:line="276" w:lineRule="auto"/>
        <w:rPr>
          <w:rFonts w:ascii="David" w:hAnsi="David" w:cs="David"/>
          <w:rtl/>
        </w:rPr>
      </w:pPr>
      <w:r>
        <w:rPr>
          <w:rFonts w:ascii="David" w:hAnsi="David" w:cs="David" w:hint="cs"/>
          <w:u w:val="single"/>
          <w:rtl/>
        </w:rPr>
        <w:t>לגבי חוק יחסי ממון</w:t>
      </w:r>
      <w:r>
        <w:rPr>
          <w:rFonts w:ascii="David" w:hAnsi="David" w:cs="David" w:hint="cs"/>
          <w:rtl/>
        </w:rPr>
        <w:t xml:space="preserve">, לא ניתן לכלול בו נכס שאחד מבני הזוג הגיע </w:t>
      </w:r>
      <w:proofErr w:type="spellStart"/>
      <w:r>
        <w:rPr>
          <w:rFonts w:ascii="David" w:hAnsi="David" w:cs="David" w:hint="cs"/>
          <w:rtl/>
        </w:rPr>
        <w:t>איתו</w:t>
      </w:r>
      <w:proofErr w:type="spellEnd"/>
      <w:r>
        <w:rPr>
          <w:rFonts w:ascii="David" w:hAnsi="David" w:cs="David" w:hint="cs"/>
          <w:rtl/>
        </w:rPr>
        <w:t xml:space="preserve"> לנישואין מכוח סע' 5(א)(1). כמו גם, סע' 8 לא מאפשר זאת וגם לא סע' 7 (רק במקרה של הוכחת הברחת נכסים וזה קשה).</w:t>
      </w:r>
      <w:r>
        <w:rPr>
          <w:rFonts w:ascii="David" w:hAnsi="David" w:cs="David" w:hint="cs"/>
          <w:b/>
          <w:bCs/>
          <w:rtl/>
        </w:rPr>
        <w:t xml:space="preserve"> הדרך היחידה להוסיף נכסים לבסיס האיזון היא דרך דוקטרינת השיתוף הספציפי (לא דרך החוק)</w:t>
      </w:r>
      <w:r>
        <w:rPr>
          <w:rFonts w:ascii="David" w:hAnsi="David" w:cs="David" w:hint="cs"/>
          <w:rtl/>
        </w:rPr>
        <w:t xml:space="preserve">; </w:t>
      </w:r>
      <w:r w:rsidR="009D5566">
        <w:rPr>
          <w:rFonts w:ascii="David" w:hAnsi="David" w:cs="David" w:hint="cs"/>
          <w:rtl/>
        </w:rPr>
        <w:t>עם זאת, הדוקטרינה של שיתוף ספציפי בעלת גבולות ולא רחבה כמו הלכת השיתוף;</w:t>
      </w:r>
    </w:p>
    <w:p w:rsidR="009D5566" w:rsidRDefault="009D5566" w:rsidP="00651C16">
      <w:pPr>
        <w:spacing w:after="0" w:line="276" w:lineRule="auto"/>
        <w:rPr>
          <w:rFonts w:ascii="David" w:hAnsi="David" w:cs="David"/>
          <w:rtl/>
        </w:rPr>
      </w:pPr>
      <w:r w:rsidRPr="009D5566">
        <w:rPr>
          <w:rFonts w:ascii="David" w:hAnsi="David" w:cs="David" w:hint="cs"/>
          <w:highlight w:val="lightGray"/>
          <w:rtl/>
        </w:rPr>
        <w:t>בע"מ 9844/11</w:t>
      </w:r>
      <w:r>
        <w:rPr>
          <w:rFonts w:ascii="David" w:hAnsi="David" w:cs="David" w:hint="cs"/>
          <w:rtl/>
        </w:rPr>
        <w:t xml:space="preserve"> (בוחן על חוק יחסי ממון)- שם נדחתה הרחבת הדוקטרינה אל מעבר לדירת מגורים.</w:t>
      </w:r>
    </w:p>
    <w:p w:rsidR="009D5566" w:rsidRDefault="009D5566" w:rsidP="009D5566">
      <w:pPr>
        <w:spacing w:after="0" w:line="276" w:lineRule="auto"/>
        <w:rPr>
          <w:rFonts w:ascii="David" w:hAnsi="David" w:cs="David"/>
          <w:rtl/>
        </w:rPr>
      </w:pPr>
      <w:r w:rsidRPr="009D5566">
        <w:rPr>
          <w:rFonts w:ascii="David" w:hAnsi="David" w:cs="David" w:hint="cs"/>
          <w:highlight w:val="lightGray"/>
          <w:rtl/>
        </w:rPr>
        <w:lastRenderedPageBreak/>
        <w:t>בג"צ 1398/11</w:t>
      </w:r>
      <w:r>
        <w:rPr>
          <w:rFonts w:ascii="David" w:hAnsi="David" w:cs="David" w:hint="cs"/>
          <w:rtl/>
        </w:rPr>
        <w:t xml:space="preserve">- נישואין רווי אלימות והתעללות. </w:t>
      </w:r>
      <w:proofErr w:type="spellStart"/>
      <w:r>
        <w:rPr>
          <w:rFonts w:ascii="David" w:hAnsi="David" w:cs="David" w:hint="cs"/>
          <w:rtl/>
        </w:rPr>
        <w:t>הש</w:t>
      </w:r>
      <w:proofErr w:type="spellEnd"/>
      <w:r>
        <w:rPr>
          <w:rFonts w:ascii="David" w:hAnsi="David" w:cs="David" w:hint="cs"/>
          <w:rtl/>
        </w:rPr>
        <w:t xml:space="preserve">' </w:t>
      </w:r>
      <w:proofErr w:type="spellStart"/>
      <w:r>
        <w:rPr>
          <w:rFonts w:ascii="David" w:hAnsi="David" w:cs="David" w:hint="cs"/>
          <w:rtl/>
        </w:rPr>
        <w:t>דצינגר</w:t>
      </w:r>
      <w:proofErr w:type="spellEnd"/>
      <w:r>
        <w:rPr>
          <w:rFonts w:ascii="David" w:hAnsi="David" w:cs="David" w:hint="cs"/>
          <w:rtl/>
        </w:rPr>
        <w:t xml:space="preserve"> מציג את הקושי שיש בפיתוח דוקטרינת השיתוף הספציפי ואומר שיש להיזהר בהחלטה, שכן מטשטשת בין המשטרים השונים של חוק יחסי ממון והלכת השיתוף.  </w:t>
      </w:r>
    </w:p>
    <w:p w:rsidR="003E3919" w:rsidRDefault="003E3919" w:rsidP="009B7BCF">
      <w:pPr>
        <w:pStyle w:val="a9"/>
        <w:numPr>
          <w:ilvl w:val="0"/>
          <w:numId w:val="6"/>
        </w:numPr>
        <w:spacing w:after="0" w:line="276" w:lineRule="auto"/>
        <w:rPr>
          <w:rFonts w:ascii="David" w:hAnsi="David" w:cs="David"/>
        </w:rPr>
      </w:pPr>
      <w:r>
        <w:rPr>
          <w:rFonts w:ascii="David" w:hAnsi="David" w:cs="David" w:hint="cs"/>
          <w:rtl/>
        </w:rPr>
        <w:t>דוקטרינת השיתוף הספציפי היא לא חלק מחוק יחסי ממון, אלא היא דבר שמאפשר לשאוב משהו מהלכת השיתוף במקביל לחוק יחסי ממון, במקום בו החוק צריך לחול.</w:t>
      </w:r>
    </w:p>
    <w:p w:rsidR="003E3919" w:rsidRPr="003E3919" w:rsidRDefault="003E3919" w:rsidP="009B7BCF">
      <w:pPr>
        <w:pStyle w:val="a9"/>
        <w:numPr>
          <w:ilvl w:val="0"/>
          <w:numId w:val="6"/>
        </w:numPr>
        <w:spacing w:after="0" w:line="276" w:lineRule="auto"/>
        <w:rPr>
          <w:rFonts w:ascii="David" w:hAnsi="David" w:cs="David"/>
          <w:rtl/>
        </w:rPr>
      </w:pPr>
      <w:r>
        <w:rPr>
          <w:rFonts w:ascii="David" w:hAnsi="David" w:cs="David" w:hint="cs"/>
          <w:rtl/>
        </w:rPr>
        <w:t xml:space="preserve">דוקטרינת השיתוף הספציפי </w:t>
      </w:r>
      <w:r w:rsidR="0036746F">
        <w:rPr>
          <w:rFonts w:ascii="David" w:hAnsi="David" w:cs="David" w:hint="cs"/>
          <w:rtl/>
        </w:rPr>
        <w:t>יחסית מצומצמת לדירת מגורים או לרכוש שהוא ממש משפחתי מובהק.</w:t>
      </w:r>
    </w:p>
    <w:p w:rsidR="008A2951" w:rsidRDefault="008A2951" w:rsidP="009D5566">
      <w:pPr>
        <w:spacing w:after="0" w:line="276" w:lineRule="auto"/>
        <w:rPr>
          <w:rFonts w:ascii="David" w:hAnsi="David" w:cs="David"/>
          <w:rtl/>
        </w:rPr>
      </w:pPr>
    </w:p>
    <w:p w:rsidR="008A2951" w:rsidRDefault="008A2951" w:rsidP="008A2951">
      <w:pPr>
        <w:spacing w:after="0" w:line="276" w:lineRule="auto"/>
        <w:rPr>
          <w:rFonts w:ascii="David" w:hAnsi="David" w:cs="David"/>
          <w:rtl/>
        </w:rPr>
      </w:pPr>
      <w:r w:rsidRPr="008A2951">
        <w:rPr>
          <w:rFonts w:ascii="David" w:hAnsi="David" w:cs="David" w:hint="cs"/>
          <w:highlight w:val="yellow"/>
          <w:u w:val="single"/>
          <w:rtl/>
        </w:rPr>
        <w:t>שאלת ההון האנושי וחלוקתו בעת הפירוד</w:t>
      </w:r>
      <w:r>
        <w:rPr>
          <w:rFonts w:ascii="David" w:hAnsi="David" w:cs="David" w:hint="cs"/>
          <w:rtl/>
        </w:rPr>
        <w:t xml:space="preserve"> </w:t>
      </w:r>
      <w:r>
        <w:rPr>
          <w:rFonts w:ascii="David" w:hAnsi="David" w:cs="David"/>
          <w:rtl/>
        </w:rPr>
        <w:t>–</w:t>
      </w:r>
      <w:r>
        <w:rPr>
          <w:rFonts w:ascii="David" w:hAnsi="David" w:cs="David" w:hint="cs"/>
          <w:rtl/>
        </w:rPr>
        <w:t xml:space="preserve"> משקל רב יש לשאלה האם ניתן לפסוק לפי הלכת השיתוף בעניין זוגות עליהם חל חוק יחסי ממון בייחוד בשאלת חלוקת ההון האנושי.</w:t>
      </w:r>
    </w:p>
    <w:p w:rsidR="008A2951" w:rsidRPr="008A2951" w:rsidRDefault="008A2951" w:rsidP="009B7BCF">
      <w:pPr>
        <w:pStyle w:val="a9"/>
        <w:numPr>
          <w:ilvl w:val="0"/>
          <w:numId w:val="28"/>
        </w:numPr>
        <w:spacing w:after="0" w:line="276" w:lineRule="auto"/>
        <w:rPr>
          <w:rFonts w:ascii="David" w:hAnsi="David" w:cs="David"/>
          <w:rtl/>
        </w:rPr>
      </w:pPr>
      <w:r w:rsidRPr="008A2951">
        <w:rPr>
          <w:rFonts w:ascii="David" w:hAnsi="David" w:cs="David" w:hint="cs"/>
          <w:rtl/>
        </w:rPr>
        <w:t xml:space="preserve">הון אנושי = מוניטין ויכולת השתכרות. </w:t>
      </w:r>
    </w:p>
    <w:p w:rsidR="008A2951" w:rsidRDefault="008A2951" w:rsidP="00031884">
      <w:pPr>
        <w:spacing w:after="0" w:line="276" w:lineRule="auto"/>
        <w:rPr>
          <w:rFonts w:ascii="David" w:hAnsi="David" w:cs="David"/>
          <w:rtl/>
        </w:rPr>
      </w:pPr>
      <w:r>
        <w:rPr>
          <w:rFonts w:ascii="David" w:hAnsi="David" w:cs="David" w:hint="cs"/>
          <w:rtl/>
        </w:rPr>
        <w:t xml:space="preserve">לעומת הלכת השיתוף שמתייחסת להון האנושי כאל נכס של ממש שמהווה חלק מבסיס הרכוש המשותף, חוק יחסי ממון </w:t>
      </w:r>
      <w:r w:rsidRPr="00031884">
        <w:rPr>
          <w:rFonts w:ascii="David" w:hAnsi="David" w:cs="David" w:hint="cs"/>
          <w:u w:val="single"/>
          <w:rtl/>
        </w:rPr>
        <w:t>לא</w:t>
      </w:r>
      <w:r>
        <w:rPr>
          <w:rFonts w:ascii="David" w:hAnsi="David" w:cs="David" w:hint="cs"/>
          <w:rtl/>
        </w:rPr>
        <w:t xml:space="preserve"> מתייחס אליו כאל נכס, אלא כאל נסיבה, </w:t>
      </w:r>
      <w:r w:rsidR="00031884">
        <w:rPr>
          <w:rFonts w:ascii="David" w:hAnsi="David" w:cs="David" w:hint="cs"/>
          <w:rtl/>
        </w:rPr>
        <w:t>גורם</w:t>
      </w:r>
      <w:r>
        <w:rPr>
          <w:rFonts w:ascii="David" w:hAnsi="David" w:cs="David" w:hint="cs"/>
          <w:rtl/>
        </w:rPr>
        <w:t xml:space="preserve"> שיש לקחת בחשבון בעת </w:t>
      </w:r>
      <w:r w:rsidR="00031884">
        <w:rPr>
          <w:rFonts w:ascii="David" w:hAnsi="David" w:cs="David" w:hint="cs"/>
          <w:rtl/>
        </w:rPr>
        <w:t>שביהמ"ש מפעיל את שיקול דעתו</w:t>
      </w:r>
      <w:r>
        <w:rPr>
          <w:rFonts w:ascii="David" w:hAnsi="David" w:cs="David" w:hint="cs"/>
          <w:rtl/>
        </w:rPr>
        <w:t xml:space="preserve"> </w:t>
      </w:r>
      <w:r w:rsidR="00031884">
        <w:rPr>
          <w:rFonts w:ascii="David" w:hAnsi="David" w:cs="David" w:hint="cs"/>
          <w:rtl/>
        </w:rPr>
        <w:t>ב</w:t>
      </w:r>
      <w:r>
        <w:rPr>
          <w:rFonts w:ascii="David" w:hAnsi="David" w:cs="David" w:hint="cs"/>
          <w:rtl/>
        </w:rPr>
        <w:t xml:space="preserve">חלוקה לא שווה לפי סע' 8(2) לחוק. </w:t>
      </w:r>
      <w:proofErr w:type="spellStart"/>
      <w:r>
        <w:rPr>
          <w:rFonts w:ascii="David" w:hAnsi="David" w:cs="David" w:hint="cs"/>
          <w:rtl/>
        </w:rPr>
        <w:t>ביד"ר</w:t>
      </w:r>
      <w:proofErr w:type="spellEnd"/>
      <w:r>
        <w:rPr>
          <w:rFonts w:ascii="David" w:hAnsi="David" w:cs="David" w:hint="cs"/>
          <w:rtl/>
        </w:rPr>
        <w:t xml:space="preserve"> כלל לא מתייחסים להון אנושי.</w:t>
      </w:r>
    </w:p>
    <w:p w:rsidR="00A672B1" w:rsidRDefault="00E2633C" w:rsidP="008A2951">
      <w:pPr>
        <w:spacing w:after="0" w:line="276" w:lineRule="auto"/>
        <w:rPr>
          <w:rFonts w:ascii="David" w:hAnsi="David" w:cs="David"/>
          <w:rtl/>
        </w:rPr>
      </w:pPr>
      <w:r>
        <w:rPr>
          <w:rFonts w:ascii="David" w:hAnsi="David" w:cs="David" w:hint="cs"/>
          <w:rtl/>
        </w:rPr>
        <w:t>שאלת ההון האנושי נוגעת לדפוסי המשפחה הרווחים כיום והם בעל מפרנס בחוץ ואישה עובדת בפנים ובעצם מאפשרת לגבר לצבור את ההון האנושי שלו על חשבונה.</w:t>
      </w:r>
    </w:p>
    <w:p w:rsidR="00A672B1" w:rsidRDefault="00A672B1" w:rsidP="008A2951">
      <w:pPr>
        <w:spacing w:after="0" w:line="276" w:lineRule="auto"/>
        <w:rPr>
          <w:rFonts w:ascii="David" w:hAnsi="David" w:cs="David"/>
          <w:rtl/>
        </w:rPr>
      </w:pPr>
    </w:p>
    <w:p w:rsidR="00A672B1" w:rsidRDefault="00A672B1" w:rsidP="008A2951">
      <w:pPr>
        <w:spacing w:after="0" w:line="276" w:lineRule="auto"/>
        <w:rPr>
          <w:rFonts w:ascii="David" w:hAnsi="David" w:cs="David"/>
          <w:rtl/>
        </w:rPr>
      </w:pPr>
      <w:r>
        <w:rPr>
          <w:rFonts w:ascii="David" w:hAnsi="David" w:cs="David" w:hint="cs"/>
          <w:rtl/>
        </w:rPr>
        <w:t xml:space="preserve">בע"מ 4263/04- פס"ד של ריבלין על ההון האנושי. ריבלין פוסק שיש להתייחס להון האנושי אך ורק במקרים בהם נוצר </w:t>
      </w:r>
      <w:r>
        <w:rPr>
          <w:rFonts w:ascii="David" w:hAnsi="David" w:cs="David" w:hint="cs"/>
          <w:u w:val="single"/>
          <w:rtl/>
        </w:rPr>
        <w:t>פער רציני</w:t>
      </w:r>
      <w:r>
        <w:rPr>
          <w:rFonts w:ascii="David" w:hAnsi="David" w:cs="David" w:hint="cs"/>
          <w:rtl/>
        </w:rPr>
        <w:t xml:space="preserve"> בין בני הזוג שנבע מכך שבן זוג אחד ויתר על עצמו למען הצלחתו של השני, והפער נותר </w:t>
      </w:r>
      <w:r>
        <w:rPr>
          <w:rFonts w:ascii="David" w:hAnsi="David" w:cs="David" w:hint="cs"/>
          <w:u w:val="single"/>
          <w:rtl/>
        </w:rPr>
        <w:t>במהלך הנישואין</w:t>
      </w:r>
      <w:r>
        <w:rPr>
          <w:rFonts w:ascii="David" w:hAnsi="David" w:cs="David" w:hint="cs"/>
          <w:rtl/>
        </w:rPr>
        <w:t xml:space="preserve"> </w:t>
      </w:r>
      <w:r>
        <w:rPr>
          <w:rFonts w:ascii="David" w:hAnsi="David" w:cs="David" w:hint="cs"/>
          <w:u w:val="single"/>
          <w:rtl/>
        </w:rPr>
        <w:t>ועקב הנישואין</w:t>
      </w:r>
      <w:r>
        <w:rPr>
          <w:rFonts w:ascii="David" w:hAnsi="David" w:cs="David" w:hint="cs"/>
          <w:rtl/>
        </w:rPr>
        <w:t xml:space="preserve">. כך לדוגמא, אם האישה עו"ד ובחרה בקריירה אקדמית למרות שיכלה ללכת לשוק הפרטי ולא משיקולי גידול המשפחה וההטבות, והגבר רואה חשבון שהלך למגזר הפרטי, לפי ריבלין לא נכון להכניס למשוואה את יכולת ההשתכרות של הגבר. </w:t>
      </w:r>
    </w:p>
    <w:p w:rsidR="00E2633C" w:rsidRPr="00A672B1" w:rsidRDefault="00A672B1" w:rsidP="009B7BCF">
      <w:pPr>
        <w:pStyle w:val="a9"/>
        <w:numPr>
          <w:ilvl w:val="0"/>
          <w:numId w:val="6"/>
        </w:numPr>
        <w:spacing w:after="0" w:line="276" w:lineRule="auto"/>
        <w:rPr>
          <w:rFonts w:ascii="David" w:hAnsi="David" w:cs="David"/>
        </w:rPr>
      </w:pPr>
      <w:r>
        <w:rPr>
          <w:rFonts w:ascii="David" w:hAnsi="David" w:cs="David" w:hint="cs"/>
          <w:rtl/>
        </w:rPr>
        <w:t xml:space="preserve">במבחן, ננסה בכל זאת להביא לאיזון אחר דרך סע' 8(2) שמאפשר התחשבות בהשתכרות עתידית בעת חלוקה לא שוויונית. </w:t>
      </w:r>
    </w:p>
    <w:p w:rsidR="00490069" w:rsidRDefault="00490069" w:rsidP="00490069">
      <w:pPr>
        <w:spacing w:after="0" w:line="276" w:lineRule="auto"/>
        <w:rPr>
          <w:rFonts w:ascii="David" w:hAnsi="David" w:cs="David"/>
          <w:rtl/>
        </w:rPr>
      </w:pPr>
      <w:r w:rsidRPr="00490069">
        <w:rPr>
          <w:rFonts w:ascii="David" w:hAnsi="David" w:cs="David" w:hint="cs"/>
          <w:rtl/>
        </w:rPr>
        <w:t xml:space="preserve">  </w:t>
      </w:r>
    </w:p>
    <w:p w:rsidR="00031884" w:rsidRPr="00031884" w:rsidRDefault="00031884" w:rsidP="00031884">
      <w:pPr>
        <w:spacing w:after="0" w:line="276" w:lineRule="auto"/>
        <w:rPr>
          <w:rFonts w:ascii="David" w:hAnsi="David" w:cs="David"/>
          <w:rtl/>
        </w:rPr>
      </w:pPr>
      <w:r w:rsidRPr="00031884">
        <w:rPr>
          <w:rFonts w:ascii="David" w:hAnsi="David" w:cs="David" w:hint="cs"/>
          <w:highlight w:val="lightGray"/>
          <w:rtl/>
        </w:rPr>
        <w:t>בע"מ 4867/12</w:t>
      </w:r>
      <w:r w:rsidRPr="00031884">
        <w:rPr>
          <w:rFonts w:ascii="David" w:hAnsi="David" w:cs="David" w:hint="cs"/>
          <w:rtl/>
        </w:rPr>
        <w:t xml:space="preserve">- מצב בו </w:t>
      </w:r>
      <w:proofErr w:type="spellStart"/>
      <w:r w:rsidRPr="00031884">
        <w:rPr>
          <w:rFonts w:ascii="David" w:hAnsi="David" w:cs="David" w:hint="cs"/>
          <w:rtl/>
        </w:rPr>
        <w:t>דצינגר</w:t>
      </w:r>
      <w:proofErr w:type="spellEnd"/>
      <w:r w:rsidRPr="00031884">
        <w:rPr>
          <w:rFonts w:ascii="David" w:hAnsi="David" w:cs="David" w:hint="cs"/>
          <w:rtl/>
        </w:rPr>
        <w:t xml:space="preserve"> מאשר החלטות של ערכאות נמוכ</w:t>
      </w:r>
      <w:r>
        <w:rPr>
          <w:rFonts w:ascii="David" w:hAnsi="David" w:cs="David" w:hint="cs"/>
          <w:rtl/>
        </w:rPr>
        <w:t xml:space="preserve">ות יותר, </w:t>
      </w:r>
      <w:r w:rsidRPr="00031884">
        <w:rPr>
          <w:rFonts w:ascii="David" w:hAnsi="David" w:cs="David" w:hint="cs"/>
          <w:rtl/>
        </w:rPr>
        <w:t xml:space="preserve">שם הן נתנו גם מזונות </w:t>
      </w:r>
      <w:r>
        <w:rPr>
          <w:rFonts w:ascii="David" w:hAnsi="David" w:cs="David" w:hint="cs"/>
          <w:rtl/>
        </w:rPr>
        <w:t>של לפני הגירושין</w:t>
      </w:r>
      <w:r w:rsidRPr="00031884">
        <w:rPr>
          <w:rFonts w:ascii="David" w:hAnsi="David" w:cs="David" w:hint="cs"/>
          <w:rtl/>
        </w:rPr>
        <w:t xml:space="preserve"> </w:t>
      </w:r>
      <w:r>
        <w:rPr>
          <w:rFonts w:ascii="David" w:hAnsi="David" w:cs="David" w:hint="cs"/>
          <w:rtl/>
        </w:rPr>
        <w:t>ו</w:t>
      </w:r>
      <w:r w:rsidRPr="00031884">
        <w:rPr>
          <w:rFonts w:ascii="David" w:hAnsi="David" w:cs="David" w:hint="cs"/>
          <w:rtl/>
        </w:rPr>
        <w:t>גם מזונות אזרחיי</w:t>
      </w:r>
      <w:r>
        <w:rPr>
          <w:rFonts w:ascii="David" w:hAnsi="David" w:cs="David" w:hint="cs"/>
          <w:rtl/>
        </w:rPr>
        <w:t>ם מסוג שיקום לאחר הגירושין ע"ב</w:t>
      </w:r>
      <w:r w:rsidRPr="00031884">
        <w:rPr>
          <w:rFonts w:ascii="David" w:hAnsi="David" w:cs="David" w:hint="cs"/>
          <w:rtl/>
        </w:rPr>
        <w:t xml:space="preserve"> רציונל שבעצם מסתמך על 8(2) לחוק יחסי ממון למרות שהזוג התחתן לפני 74'. </w:t>
      </w:r>
      <w:proofErr w:type="spellStart"/>
      <w:r w:rsidRPr="00031884">
        <w:rPr>
          <w:rFonts w:ascii="David" w:hAnsi="David" w:cs="David" w:hint="cs"/>
          <w:rtl/>
        </w:rPr>
        <w:t>דצינגר</w:t>
      </w:r>
      <w:proofErr w:type="spellEnd"/>
      <w:r w:rsidRPr="00031884">
        <w:rPr>
          <w:rFonts w:ascii="David" w:hAnsi="David" w:cs="David" w:hint="cs"/>
          <w:rtl/>
        </w:rPr>
        <w:t xml:space="preserve"> אומר שנכון שבעצם יש פה ערבוב של משטרים אבל הוא לא נותן ר"ע כי צריך להסתכל על </w:t>
      </w:r>
      <w:proofErr w:type="spellStart"/>
      <w:r w:rsidRPr="00031884">
        <w:rPr>
          <w:rFonts w:ascii="David" w:hAnsi="David" w:cs="David" w:hint="cs"/>
          <w:rtl/>
        </w:rPr>
        <w:t>הכל</w:t>
      </w:r>
      <w:proofErr w:type="spellEnd"/>
      <w:r w:rsidRPr="00031884">
        <w:rPr>
          <w:rFonts w:ascii="David" w:hAnsi="David" w:cs="David" w:hint="cs"/>
          <w:rtl/>
        </w:rPr>
        <w:t xml:space="preserve"> כ</w:t>
      </w:r>
      <w:r>
        <w:rPr>
          <w:rFonts w:ascii="David" w:hAnsi="David" w:cs="David" w:hint="cs"/>
          <w:rtl/>
        </w:rPr>
        <w:t>מכלול, כ</w:t>
      </w:r>
      <w:r w:rsidRPr="00031884">
        <w:rPr>
          <w:rFonts w:ascii="David" w:hAnsi="David" w:cs="David" w:hint="cs"/>
          <w:rtl/>
        </w:rPr>
        <w:t>הסדר רכושי כולל שמאפשר לנו להשתמש גם ברעיון הזה של מזונות שיקום וגם ברעיון של חלוק</w:t>
      </w:r>
      <w:r>
        <w:rPr>
          <w:rFonts w:ascii="David" w:hAnsi="David" w:cs="David" w:hint="cs"/>
          <w:rtl/>
        </w:rPr>
        <w:t>ה שהיא לא חצי חצי וגם להוסיף</w:t>
      </w:r>
      <w:r w:rsidRPr="00031884">
        <w:rPr>
          <w:rFonts w:ascii="David" w:hAnsi="David" w:cs="David" w:hint="cs"/>
          <w:rtl/>
        </w:rPr>
        <w:t xml:space="preserve"> לזה את השאלה של הון אנושי. בעצם צריך להסתכל על </w:t>
      </w:r>
      <w:proofErr w:type="spellStart"/>
      <w:r w:rsidRPr="00031884">
        <w:rPr>
          <w:rFonts w:ascii="David" w:hAnsi="David" w:cs="David" w:hint="cs"/>
          <w:rtl/>
        </w:rPr>
        <w:t>הכל</w:t>
      </w:r>
      <w:proofErr w:type="spellEnd"/>
      <w:r w:rsidRPr="00031884">
        <w:rPr>
          <w:rFonts w:ascii="David" w:hAnsi="David" w:cs="David" w:hint="cs"/>
          <w:rtl/>
        </w:rPr>
        <w:t xml:space="preserve"> כאל ארגז כלים שכל הזמן ניקח ממנו את הדבר שנכון לנו ומתאים לנו. </w:t>
      </w:r>
    </w:p>
    <w:p w:rsidR="00A672B1" w:rsidRDefault="00A672B1" w:rsidP="00490069">
      <w:pPr>
        <w:spacing w:after="0" w:line="276" w:lineRule="auto"/>
        <w:rPr>
          <w:rFonts w:ascii="David" w:hAnsi="David" w:cs="David"/>
          <w:rtl/>
        </w:rPr>
      </w:pPr>
    </w:p>
    <w:p w:rsidR="00031884" w:rsidRDefault="008F036F" w:rsidP="00490069">
      <w:pPr>
        <w:spacing w:after="0" w:line="276" w:lineRule="auto"/>
        <w:rPr>
          <w:rFonts w:ascii="David" w:hAnsi="David" w:cs="David"/>
          <w:rtl/>
        </w:rPr>
      </w:pPr>
      <w:r>
        <w:rPr>
          <w:rFonts w:ascii="David" w:hAnsi="David" w:cs="David" w:hint="cs"/>
          <w:b/>
          <w:bCs/>
          <w:u w:val="single"/>
          <w:rtl/>
        </w:rPr>
        <w:t>ההשלכות לאי ההתייחסות להון אנושי כאל נכס בחוק יחסי ממון:</w:t>
      </w:r>
    </w:p>
    <w:p w:rsidR="008F036F" w:rsidRPr="008F036F" w:rsidRDefault="008F036F" w:rsidP="003E3919">
      <w:pPr>
        <w:spacing w:after="0" w:line="276" w:lineRule="auto"/>
        <w:rPr>
          <w:rFonts w:ascii="David" w:hAnsi="David" w:cs="David"/>
          <w:rtl/>
        </w:rPr>
      </w:pPr>
      <w:r w:rsidRPr="008F036F">
        <w:rPr>
          <w:rFonts w:ascii="David" w:hAnsi="David" w:cs="David" w:hint="cs"/>
          <w:rtl/>
        </w:rPr>
        <w:t>כאמור, חוק יחסי ממון אינו מתייחס להון האנושי (מוניטין ופוטנציאל ההשתכרות) כאל נכס הנכנס בגדר איזון המשאבים, אלא כאל גורם שיש להתחשב בו ולתת לו משקל כאשר ביהמ"ש בוחן את האפשרות של חלוקה לא שווה לפי סע' 8(2) לחוק.</w:t>
      </w:r>
      <w:r w:rsidR="003E3919">
        <w:rPr>
          <w:rFonts w:ascii="David" w:hAnsi="David" w:cs="David" w:hint="cs"/>
          <w:rtl/>
        </w:rPr>
        <w:t xml:space="preserve"> </w:t>
      </w:r>
    </w:p>
    <w:p w:rsidR="00A9282D" w:rsidRPr="003E3919" w:rsidRDefault="008F036F" w:rsidP="003E3919">
      <w:pPr>
        <w:spacing w:after="0" w:line="276" w:lineRule="auto"/>
        <w:rPr>
          <w:rFonts w:ascii="David" w:hAnsi="David" w:cs="David"/>
          <w:rtl/>
        </w:rPr>
      </w:pPr>
      <w:r w:rsidRPr="008F036F">
        <w:rPr>
          <w:rFonts w:ascii="David" w:hAnsi="David" w:cs="David" w:hint="cs"/>
          <w:highlight w:val="lightGray"/>
          <w:rtl/>
        </w:rPr>
        <w:t>פס"ד רבני 99672/4</w:t>
      </w:r>
      <w:r>
        <w:rPr>
          <w:rFonts w:ascii="David" w:hAnsi="David" w:cs="David" w:hint="cs"/>
          <w:rtl/>
        </w:rPr>
        <w:t xml:space="preserve">- זוג נשוי 16 שנים, 4 ילדים. האם, עם תואר באדריכלות שעדיין לא מימשה את יכולותיה כי הבעל, רופא, קודם למנהל מחלקה וחוץ מעבודה זו, עבד גם </w:t>
      </w:r>
      <w:proofErr w:type="spellStart"/>
      <w:r>
        <w:rPr>
          <w:rFonts w:ascii="David" w:hAnsi="David" w:cs="David" w:hint="cs"/>
          <w:rtl/>
        </w:rPr>
        <w:t>בשר"פ</w:t>
      </w:r>
      <w:proofErr w:type="spellEnd"/>
      <w:r>
        <w:rPr>
          <w:rFonts w:ascii="David" w:hAnsi="David" w:cs="David" w:hint="cs"/>
          <w:rtl/>
        </w:rPr>
        <w:t xml:space="preserve"> (מוניטין רב).</w:t>
      </w:r>
      <w:r w:rsidR="003E3919">
        <w:rPr>
          <w:rFonts w:ascii="David" w:hAnsi="David" w:cs="David" w:hint="cs"/>
          <w:rtl/>
        </w:rPr>
        <w:t xml:space="preserve"> סע' 8(2) מאפשר להתחשב בעובדה הזאת בחלוקה לא שוויונית לטובת האישה, אולם במקרה הזה התוצאה עדיין תצא לא הוגנת; לזוג אין עדיין נכסים לחלק, הם עדיין משלמים משכנתא על הבית, חוגים לילדים, הבעל יקצור את פירות טיפוח כושר ההשתכרות שלו רק עוד כמה שנים. כלומר, במקרה הזה </w:t>
      </w:r>
      <w:r w:rsidR="003E3919">
        <w:rPr>
          <w:rFonts w:ascii="David" w:hAnsi="David" w:cs="David" w:hint="cs"/>
          <w:u w:val="single"/>
          <w:rtl/>
        </w:rPr>
        <w:t>ההון האנושי הוא הנכס המהותי, אולם סע' 8 לא מאפשר להכניסו למסגרת האיזון</w:t>
      </w:r>
      <w:r w:rsidR="003E3919">
        <w:rPr>
          <w:rFonts w:ascii="David" w:hAnsi="David" w:cs="David" w:hint="cs"/>
          <w:rtl/>
        </w:rPr>
        <w:t xml:space="preserve">. המצב בו חוק יחסי ממון לא מתייחס להון אנושי כנכס מאוד נוח </w:t>
      </w:r>
      <w:proofErr w:type="spellStart"/>
      <w:r w:rsidR="003E3919">
        <w:rPr>
          <w:rFonts w:ascii="David" w:hAnsi="David" w:cs="David" w:hint="cs"/>
          <w:rtl/>
        </w:rPr>
        <w:t>לביד"ר</w:t>
      </w:r>
      <w:proofErr w:type="spellEnd"/>
      <w:r w:rsidR="003E3919">
        <w:rPr>
          <w:rFonts w:ascii="David" w:hAnsi="David" w:cs="David" w:hint="cs"/>
          <w:rtl/>
        </w:rPr>
        <w:t xml:space="preserve"> והוא בעצם לא מחיל את דוקטרינת השיתוף הספציפי לרוב. </w:t>
      </w:r>
      <w:r w:rsidR="003E3919">
        <w:rPr>
          <w:rFonts w:ascii="David" w:hAnsi="David" w:cs="David" w:hint="cs"/>
          <w:b/>
          <w:bCs/>
          <w:u w:val="single"/>
          <w:rtl/>
        </w:rPr>
        <w:t xml:space="preserve">כלומר, עדיין יש </w:t>
      </w:r>
      <w:proofErr w:type="spellStart"/>
      <w:r w:rsidR="003E3919">
        <w:rPr>
          <w:rFonts w:ascii="David" w:hAnsi="David" w:cs="David" w:hint="cs"/>
          <w:b/>
          <w:bCs/>
          <w:u w:val="single"/>
          <w:rtl/>
        </w:rPr>
        <w:t>מירוץ</w:t>
      </w:r>
      <w:proofErr w:type="spellEnd"/>
      <w:r w:rsidR="003E3919">
        <w:rPr>
          <w:rFonts w:ascii="David" w:hAnsi="David" w:cs="David" w:hint="cs"/>
          <w:b/>
          <w:bCs/>
          <w:u w:val="single"/>
          <w:rtl/>
        </w:rPr>
        <w:t xml:space="preserve"> סמכויות וחשיבות למי להגיש את התביעה</w:t>
      </w:r>
      <w:r w:rsidR="003E3919">
        <w:rPr>
          <w:rFonts w:ascii="David" w:hAnsi="David" w:cs="David" w:hint="cs"/>
          <w:rtl/>
        </w:rPr>
        <w:t>.</w:t>
      </w:r>
    </w:p>
    <w:p w:rsidR="00A9282D" w:rsidRDefault="00A9282D" w:rsidP="00537C35">
      <w:pPr>
        <w:pStyle w:val="a3"/>
        <w:spacing w:line="276" w:lineRule="auto"/>
        <w:rPr>
          <w:rFonts w:ascii="David" w:hAnsi="David" w:cs="David"/>
          <w:caps/>
          <w:u w:val="none"/>
          <w:rtl/>
        </w:rPr>
      </w:pPr>
    </w:p>
    <w:p w:rsidR="00A9282D" w:rsidRDefault="009C340E" w:rsidP="00537C35">
      <w:pPr>
        <w:pStyle w:val="a3"/>
        <w:spacing w:line="276" w:lineRule="auto"/>
        <w:rPr>
          <w:rFonts w:ascii="David" w:hAnsi="David" w:cs="David"/>
          <w:caps/>
          <w:u w:val="none"/>
          <w:rtl/>
        </w:rPr>
      </w:pPr>
      <w:proofErr w:type="spellStart"/>
      <w:r>
        <w:rPr>
          <w:rFonts w:ascii="David" w:hAnsi="David" w:cs="David" w:hint="cs"/>
          <w:caps/>
          <w:u w:val="none"/>
          <w:rtl/>
        </w:rPr>
        <w:t>הש</w:t>
      </w:r>
      <w:proofErr w:type="spellEnd"/>
      <w:r>
        <w:rPr>
          <w:rFonts w:ascii="David" w:hAnsi="David" w:cs="David" w:hint="cs"/>
          <w:caps/>
          <w:u w:val="none"/>
          <w:rtl/>
        </w:rPr>
        <w:t xml:space="preserve">' ברק-ארז אומרת כי הון אנושי הוא תמונת ראי למזונות המשקמים של ברק (מזונות לאחר הפרידה). הון אנושי זה צופה עתיד, צופה מצב בו האישה חסרת כל יכולת השתכרות עצמאית והאיש בשיא הונו הגיע </w:t>
      </w:r>
      <w:proofErr w:type="spellStart"/>
      <w:r>
        <w:rPr>
          <w:rFonts w:ascii="David" w:hAnsi="David" w:cs="David" w:hint="cs"/>
          <w:caps/>
          <w:u w:val="none"/>
          <w:rtl/>
        </w:rPr>
        <w:t>לנק</w:t>
      </w:r>
      <w:proofErr w:type="spellEnd"/>
      <w:r>
        <w:rPr>
          <w:rFonts w:ascii="David" w:hAnsi="David" w:cs="David" w:hint="cs"/>
          <w:caps/>
          <w:u w:val="none"/>
          <w:rtl/>
        </w:rPr>
        <w:t xml:space="preserve">' בה הוא מתחיל לממש את ההון האנושי וכושר ההשתכרות שטיפח לאורך כל שנות עבודתו. הרציונל מאחורי מזונות משקמים זה צדק, צורך ונזקקות. </w:t>
      </w:r>
    </w:p>
    <w:p w:rsidR="00EC7D5C" w:rsidRDefault="00EC7D5C" w:rsidP="00537C35">
      <w:pPr>
        <w:pStyle w:val="a3"/>
        <w:spacing w:line="276" w:lineRule="auto"/>
        <w:rPr>
          <w:rFonts w:ascii="David" w:hAnsi="David" w:cs="David"/>
          <w:caps/>
          <w:u w:val="none"/>
          <w:rtl/>
        </w:rPr>
      </w:pPr>
    </w:p>
    <w:p w:rsidR="00537C35" w:rsidRDefault="00EC7D5C" w:rsidP="009B7BCF">
      <w:pPr>
        <w:pStyle w:val="a3"/>
        <w:numPr>
          <w:ilvl w:val="0"/>
          <w:numId w:val="6"/>
        </w:numPr>
        <w:spacing w:line="276" w:lineRule="auto"/>
        <w:rPr>
          <w:rFonts w:ascii="David" w:hAnsi="David" w:cs="David"/>
          <w:caps/>
          <w:u w:val="none"/>
        </w:rPr>
      </w:pPr>
      <w:r>
        <w:rPr>
          <w:rFonts w:ascii="David" w:hAnsi="David" w:cs="David" w:hint="cs"/>
          <w:caps/>
          <w:u w:val="none"/>
          <w:rtl/>
        </w:rPr>
        <w:t xml:space="preserve">המרצה מציעה כלל שיאפשר תשלומי איזון עיתיים. כך תתאפשר חלוקה הוגנת וצודקת, שכן בצורה של תשלום פיצוי חד פעמי שמתחשב בהון האנושי של הגבר, לרוב הסכום לא יהיה עדיין בידיו של הגבר, שכן מדובר </w:t>
      </w:r>
      <w:r>
        <w:rPr>
          <w:rFonts w:ascii="David" w:hAnsi="David" w:cs="David" w:hint="cs"/>
          <w:caps/>
          <w:rtl/>
        </w:rPr>
        <w:t>בפוטנציאל</w:t>
      </w:r>
      <w:r>
        <w:rPr>
          <w:rFonts w:ascii="David" w:hAnsi="David" w:cs="David" w:hint="cs"/>
          <w:caps/>
          <w:u w:val="none"/>
          <w:rtl/>
        </w:rPr>
        <w:t xml:space="preserve">, דבר עתידי. </w:t>
      </w:r>
    </w:p>
    <w:p w:rsidR="00FA565B" w:rsidRDefault="00FA565B" w:rsidP="00FA565B">
      <w:pPr>
        <w:pStyle w:val="a3"/>
        <w:spacing w:line="276" w:lineRule="auto"/>
        <w:rPr>
          <w:rFonts w:ascii="David" w:hAnsi="David" w:cs="David"/>
          <w:caps/>
          <w:u w:val="none"/>
          <w:rtl/>
        </w:rPr>
      </w:pPr>
    </w:p>
    <w:p w:rsidR="00AA0902" w:rsidRDefault="00AA0902" w:rsidP="00FA565B">
      <w:pPr>
        <w:pStyle w:val="a3"/>
        <w:spacing w:line="276" w:lineRule="auto"/>
        <w:rPr>
          <w:rFonts w:ascii="David" w:hAnsi="David" w:cs="David"/>
          <w:caps/>
          <w:u w:val="none"/>
          <w:rtl/>
        </w:rPr>
      </w:pPr>
    </w:p>
    <w:p w:rsidR="00AA0902" w:rsidRDefault="00AA0902" w:rsidP="00FA565B">
      <w:pPr>
        <w:pStyle w:val="a3"/>
        <w:spacing w:line="276" w:lineRule="auto"/>
        <w:rPr>
          <w:rFonts w:ascii="David" w:hAnsi="David" w:cs="David"/>
          <w:caps/>
          <w:u w:val="none"/>
          <w:rtl/>
        </w:rPr>
      </w:pPr>
    </w:p>
    <w:p w:rsidR="00AA0902" w:rsidRDefault="00AA0902" w:rsidP="00FA565B">
      <w:pPr>
        <w:pStyle w:val="a3"/>
        <w:spacing w:line="276" w:lineRule="auto"/>
        <w:rPr>
          <w:rFonts w:ascii="David" w:hAnsi="David" w:cs="David"/>
          <w:caps/>
          <w:u w:val="none"/>
          <w:rtl/>
        </w:rPr>
      </w:pPr>
    </w:p>
    <w:p w:rsidR="008E7CF3" w:rsidRDefault="008E7CF3" w:rsidP="00FA565B">
      <w:pPr>
        <w:pStyle w:val="a3"/>
        <w:spacing w:line="276" w:lineRule="auto"/>
        <w:rPr>
          <w:rFonts w:ascii="David" w:hAnsi="David" w:cs="David"/>
          <w:caps/>
          <w:u w:val="none"/>
          <w:rtl/>
        </w:rPr>
      </w:pPr>
    </w:p>
    <w:p w:rsidR="00CE75CB" w:rsidRDefault="00CE75CB" w:rsidP="00CE75CB">
      <w:pPr>
        <w:pStyle w:val="a3"/>
        <w:spacing w:line="276" w:lineRule="auto"/>
        <w:jc w:val="center"/>
        <w:rPr>
          <w:rFonts w:ascii="David" w:hAnsi="David" w:cs="David"/>
          <w:b/>
          <w:bCs/>
          <w:caps/>
          <w:color w:val="0070C0"/>
          <w:sz w:val="24"/>
          <w:szCs w:val="24"/>
          <w:rtl/>
        </w:rPr>
      </w:pPr>
    </w:p>
    <w:p w:rsidR="00B07C5B" w:rsidRDefault="00B07C5B" w:rsidP="00CE75CB">
      <w:pPr>
        <w:pStyle w:val="a3"/>
        <w:spacing w:line="276" w:lineRule="auto"/>
        <w:jc w:val="center"/>
        <w:rPr>
          <w:rFonts w:ascii="David" w:hAnsi="David" w:cs="David"/>
          <w:b/>
          <w:bCs/>
          <w:caps/>
          <w:color w:val="0070C0"/>
          <w:sz w:val="24"/>
          <w:szCs w:val="24"/>
          <w:rtl/>
        </w:rPr>
      </w:pPr>
    </w:p>
    <w:p w:rsidR="00CE75CB" w:rsidRDefault="00CE75CB" w:rsidP="00CE75CB">
      <w:pPr>
        <w:pStyle w:val="a3"/>
        <w:spacing w:line="276" w:lineRule="auto"/>
        <w:jc w:val="center"/>
        <w:rPr>
          <w:rFonts w:ascii="David" w:hAnsi="David" w:cs="David"/>
          <w:b/>
          <w:bCs/>
          <w:caps/>
          <w:color w:val="0070C0"/>
          <w:sz w:val="24"/>
          <w:szCs w:val="24"/>
          <w:rtl/>
        </w:rPr>
      </w:pPr>
      <w:r>
        <w:rPr>
          <w:rFonts w:ascii="David" w:hAnsi="David" w:cs="David" w:hint="cs"/>
          <w:b/>
          <w:bCs/>
          <w:caps/>
          <w:color w:val="0070C0"/>
          <w:sz w:val="24"/>
          <w:szCs w:val="24"/>
          <w:rtl/>
        </w:rPr>
        <w:lastRenderedPageBreak/>
        <w:t xml:space="preserve">חלק שלישי </w:t>
      </w:r>
      <w:r>
        <w:rPr>
          <w:rFonts w:ascii="David" w:hAnsi="David" w:cs="David"/>
          <w:b/>
          <w:bCs/>
          <w:caps/>
          <w:color w:val="0070C0"/>
          <w:sz w:val="24"/>
          <w:szCs w:val="24"/>
          <w:rtl/>
        </w:rPr>
        <w:t>–</w:t>
      </w:r>
      <w:r>
        <w:rPr>
          <w:rFonts w:ascii="David" w:hAnsi="David" w:cs="David" w:hint="cs"/>
          <w:b/>
          <w:bCs/>
          <w:caps/>
          <w:color w:val="0070C0"/>
          <w:sz w:val="24"/>
          <w:szCs w:val="24"/>
          <w:rtl/>
        </w:rPr>
        <w:t xml:space="preserve"> נישואין וגירושין כדמו"י </w:t>
      </w:r>
      <w:r>
        <w:rPr>
          <w:rFonts w:ascii="David" w:hAnsi="David" w:cs="David"/>
          <w:b/>
          <w:bCs/>
          <w:caps/>
          <w:color w:val="0070C0"/>
          <w:sz w:val="24"/>
          <w:szCs w:val="24"/>
          <w:rtl/>
        </w:rPr>
        <w:t>–</w:t>
      </w:r>
      <w:r>
        <w:rPr>
          <w:rFonts w:ascii="David" w:hAnsi="David" w:cs="David" w:hint="cs"/>
          <w:b/>
          <w:bCs/>
          <w:caps/>
          <w:color w:val="0070C0"/>
          <w:sz w:val="24"/>
          <w:szCs w:val="24"/>
          <w:rtl/>
        </w:rPr>
        <w:t xml:space="preserve"> הדרך הרשמית</w:t>
      </w:r>
    </w:p>
    <w:p w:rsidR="00CE75CB" w:rsidRDefault="00CE75CB" w:rsidP="002E7B00">
      <w:pPr>
        <w:pStyle w:val="a3"/>
        <w:rPr>
          <w:rFonts w:ascii="David" w:hAnsi="David" w:cs="David"/>
          <w:b/>
          <w:bCs/>
          <w:caps/>
          <w:color w:val="0070C0"/>
          <w:sz w:val="28"/>
          <w:szCs w:val="28"/>
          <w:rtl/>
        </w:rPr>
      </w:pPr>
    </w:p>
    <w:p w:rsidR="003114F8" w:rsidRDefault="003114F8" w:rsidP="003114F8">
      <w:pPr>
        <w:spacing w:after="0" w:line="276" w:lineRule="auto"/>
        <w:rPr>
          <w:rFonts w:ascii="David" w:hAnsi="David" w:cs="David"/>
          <w:rtl/>
        </w:rPr>
      </w:pPr>
      <w:r w:rsidRPr="003114F8">
        <w:rPr>
          <w:rFonts w:ascii="David" w:hAnsi="David" w:cs="David" w:hint="cs"/>
          <w:highlight w:val="lightGray"/>
          <w:rtl/>
        </w:rPr>
        <w:t>בג"צ רפאלי</w:t>
      </w:r>
      <w:r>
        <w:rPr>
          <w:rFonts w:ascii="David" w:hAnsi="David" w:cs="David" w:hint="cs"/>
          <w:rtl/>
        </w:rPr>
        <w:t>- טענת העותרת היא שתבוטל החלטת ביה"ד הגדול ותישאר על כנה החלטת ביה"ד האזורי המחייבת את המשיב לגרש את העותרת בגט פיטורין.</w:t>
      </w:r>
    </w:p>
    <w:p w:rsidR="003114F8" w:rsidRDefault="003114F8" w:rsidP="003114F8">
      <w:pPr>
        <w:spacing w:after="0" w:line="276" w:lineRule="auto"/>
        <w:rPr>
          <w:rFonts w:ascii="David" w:hAnsi="David" w:cs="David"/>
          <w:rtl/>
        </w:rPr>
      </w:pPr>
      <w:r>
        <w:rPr>
          <w:rFonts w:ascii="David" w:hAnsi="David" w:cs="David" w:hint="cs"/>
          <w:rtl/>
        </w:rPr>
        <w:t>בניגוד לעמדת בית הדין האזורי, קבע בין הדין הגדול כי עילות האלימות והבגידה לא הוכחו, ואף אילו הוכחו אין לחייב את המשיב בגט משום שלא התרו בו. כמו כן קבע כי עילת "</w:t>
      </w:r>
      <w:proofErr w:type="spellStart"/>
      <w:r>
        <w:rPr>
          <w:rFonts w:ascii="David" w:hAnsi="David" w:cs="David" w:hint="cs"/>
          <w:rtl/>
        </w:rPr>
        <w:t>מאיס</w:t>
      </w:r>
      <w:proofErr w:type="spellEnd"/>
      <w:r>
        <w:rPr>
          <w:rFonts w:ascii="David" w:hAnsi="David" w:cs="David" w:hint="cs"/>
          <w:rtl/>
        </w:rPr>
        <w:t xml:space="preserve"> עלי" אינה מאפשרת חיוב הבעל למתן גט, אלא המלצה בלבד. בית הדין הגדול פסק שנוכח הפירוד הממושך רצוי מאוד שהצדדים יתגרשו בהסכמה.</w:t>
      </w:r>
    </w:p>
    <w:p w:rsidR="003114F8" w:rsidRDefault="003114F8" w:rsidP="003114F8">
      <w:pPr>
        <w:spacing w:after="0" w:line="276" w:lineRule="auto"/>
        <w:rPr>
          <w:rFonts w:ascii="David" w:hAnsi="David" w:cs="David"/>
          <w:rtl/>
        </w:rPr>
      </w:pPr>
      <w:r>
        <w:rPr>
          <w:rFonts w:ascii="David" w:hAnsi="David" w:cs="David" w:hint="cs"/>
          <w:rtl/>
        </w:rPr>
        <w:t xml:space="preserve">השופט אור- דין העתירה להידחות. ראשית, אין ביהמ"ש זה יושב כערכאת ערעור על פסק דינו של בית הדין הרבני הגדול. תחומי התערבותו של בית המשפט זה בהחלטותיו קבועים בסעיף 15(ד)(4) לחוק יסוד השפיטה. בעניינו ,קבע בית הדין כי שתי העילות עליהן סומכת העותרת את עתירתה </w:t>
      </w:r>
      <w:r>
        <w:rPr>
          <w:rFonts w:ascii="David" w:hAnsi="David" w:cs="David"/>
          <w:rtl/>
        </w:rPr>
        <w:t>–</w:t>
      </w:r>
      <w:r>
        <w:rPr>
          <w:rFonts w:ascii="David" w:hAnsi="David" w:cs="David" w:hint="cs"/>
          <w:rtl/>
        </w:rPr>
        <w:t xml:space="preserve"> תקיפת המשיב אותה והבגידה- אינן נכונות ומדובר בדבר שבעובדה.</w:t>
      </w:r>
    </w:p>
    <w:p w:rsidR="003114F8" w:rsidRDefault="003114F8" w:rsidP="003114F8">
      <w:pPr>
        <w:spacing w:after="0" w:line="276" w:lineRule="auto"/>
        <w:rPr>
          <w:rFonts w:ascii="David" w:hAnsi="David" w:cs="David"/>
          <w:rtl/>
        </w:rPr>
      </w:pPr>
      <w:r>
        <w:rPr>
          <w:rFonts w:ascii="David" w:hAnsi="David" w:cs="David" w:hint="cs"/>
          <w:rtl/>
        </w:rPr>
        <w:t>שנית, ענייני גירושין ונישואין נתונים להחלטתו הבלעדית של בית הדין לפסוק לפי דין תורה.</w:t>
      </w:r>
    </w:p>
    <w:p w:rsidR="003114F8" w:rsidRDefault="003114F8" w:rsidP="003114F8">
      <w:pPr>
        <w:spacing w:after="0" w:line="276" w:lineRule="auto"/>
        <w:rPr>
          <w:rFonts w:ascii="David" w:hAnsi="David" w:cs="David"/>
          <w:rtl/>
        </w:rPr>
      </w:pPr>
      <w:r>
        <w:rPr>
          <w:rFonts w:ascii="David" w:hAnsi="David" w:cs="David" w:hint="cs"/>
          <w:rtl/>
        </w:rPr>
        <w:t xml:space="preserve">השופט חשין- מסכים עם השופט אור. הוא מתמקד בפן אחד של פסיקת ביה"ד הרבני הגדול והוא אמרת </w:t>
      </w:r>
      <w:proofErr w:type="spellStart"/>
      <w:r>
        <w:rPr>
          <w:rFonts w:ascii="David" w:hAnsi="David" w:cs="David" w:hint="cs"/>
          <w:rtl/>
        </w:rPr>
        <w:t>האגב</w:t>
      </w:r>
      <w:proofErr w:type="spellEnd"/>
      <w:r>
        <w:rPr>
          <w:rFonts w:ascii="David" w:hAnsi="David" w:cs="David" w:hint="cs"/>
          <w:rtl/>
        </w:rPr>
        <w:t xml:space="preserve"> שגם אם האישה הייתה מוכיחה שהבעל מכה ובגד בה הרי שאין לחייבו בגט מכיוון שלא התרו בו כי ישוב מדרכו הרעה.</w:t>
      </w:r>
    </w:p>
    <w:p w:rsidR="003114F8" w:rsidRDefault="003114F8" w:rsidP="003114F8">
      <w:pPr>
        <w:spacing w:after="0" w:line="276" w:lineRule="auto"/>
        <w:rPr>
          <w:rFonts w:ascii="David" w:hAnsi="David" w:cs="David"/>
          <w:rtl/>
        </w:rPr>
      </w:pPr>
      <w:r>
        <w:rPr>
          <w:rFonts w:ascii="David" w:hAnsi="David" w:cs="David" w:hint="cs"/>
          <w:rtl/>
        </w:rPr>
        <w:t>ההלכה היא שבג"צ יתערב בהחלטות בית הדין כאשר הוא פוסק בניגוד להוראות חוק. ההתערבות תיעשה מכוח הטענה שבית הדין חרג מסמכותו או כהתערבות "למען צדק".</w:t>
      </w:r>
    </w:p>
    <w:p w:rsidR="003114F8" w:rsidRDefault="003114F8" w:rsidP="003114F8">
      <w:pPr>
        <w:spacing w:after="0" w:line="276" w:lineRule="auto"/>
        <w:rPr>
          <w:rFonts w:ascii="David" w:hAnsi="David" w:cs="David"/>
          <w:rtl/>
        </w:rPr>
      </w:pPr>
    </w:p>
    <w:p w:rsidR="003114F8" w:rsidRDefault="003114F8" w:rsidP="003114F8">
      <w:pPr>
        <w:spacing w:after="0" w:line="276" w:lineRule="auto"/>
        <w:rPr>
          <w:rFonts w:ascii="David" w:hAnsi="David" w:cs="David"/>
          <w:rtl/>
        </w:rPr>
      </w:pPr>
      <w:r w:rsidRPr="003114F8">
        <w:rPr>
          <w:rFonts w:ascii="David" w:hAnsi="David" w:cs="David" w:hint="cs"/>
          <w:highlight w:val="lightGray"/>
          <w:rtl/>
        </w:rPr>
        <w:t>בג"צ אברהם</w:t>
      </w:r>
      <w:r>
        <w:rPr>
          <w:rFonts w:ascii="David" w:hAnsi="David" w:cs="David" w:hint="cs"/>
          <w:rtl/>
        </w:rPr>
        <w:t xml:space="preserve">- </w:t>
      </w:r>
      <w:r>
        <w:rPr>
          <w:rFonts w:ascii="David" w:hAnsi="David" w:cs="David" w:hint="cs"/>
          <w:b/>
          <w:bCs/>
          <w:rtl/>
        </w:rPr>
        <w:t>רקע עובדתי:</w:t>
      </w:r>
      <w:r>
        <w:rPr>
          <w:rFonts w:ascii="David" w:hAnsi="David" w:cs="David" w:hint="cs"/>
          <w:rtl/>
        </w:rPr>
        <w:t xml:space="preserve"> העותרת והמשיב נישאו ב-69'. בשנת 76' הגישה העותרת תביעת גירושין </w:t>
      </w:r>
      <w:proofErr w:type="spellStart"/>
      <w:r>
        <w:rPr>
          <w:rFonts w:ascii="David" w:hAnsi="David" w:cs="David" w:hint="cs"/>
          <w:rtl/>
        </w:rPr>
        <w:t>לביד"ר</w:t>
      </w:r>
      <w:proofErr w:type="spellEnd"/>
      <w:r>
        <w:rPr>
          <w:rFonts w:ascii="David" w:hAnsi="David" w:cs="David" w:hint="cs"/>
          <w:rtl/>
        </w:rPr>
        <w:t xml:space="preserve">. הצדדים קיבלו על עצמם לקיים שלום בית. לאחר שגם ניסיון זה לא צלח הגישו בני הזוג תביעות ההדדיות בערכאות השונות. </w:t>
      </w:r>
      <w:r w:rsidRPr="004C0C53">
        <w:rPr>
          <w:rFonts w:ascii="David" w:hAnsi="David" w:cs="David"/>
          <w:rtl/>
        </w:rPr>
        <w:t>בשנת 1991 ובשנת 1996 ניתנו בבית המשפט המחוזי פסקי-דין על דרך הפשרה, באשר לאופן חלוקת הרכוש ביניהם. בשנת 1996 ציווה בית הדין הרבני האזורי על המשיב לגרש את אשתו. ערעור שהגיש על החלטה זו לבית הדין הרבני הגדול (המשיב 1) נדחה. אך המשיב עמד בסירובו לתת גט. לפיכך החליט בית הדין האזורי להטיל עליו סנקציות שונות, ומשאף אלו לא הועילו, ציווה (ביום 15.2.1998) לאסרו.</w:t>
      </w:r>
      <w:r>
        <w:rPr>
          <w:rFonts w:ascii="David" w:hAnsi="David" w:cs="David" w:hint="cs"/>
          <w:rtl/>
        </w:rPr>
        <w:t xml:space="preserve"> המשיב ערער לביה"ד הגדול על מאסרו ואמר כי הוא מוכן לתת לאישה גט בתמורה שידונו מחדש בחלוקת הרכוש לפי דין תורה בביה"ד. ביה"ד הגדול קיבל את ערעורו. על כך הגישה האישה עתירה. לאחר מכן הסכימה לתנאי של המשיב. בעקבות זאת קבע </w:t>
      </w:r>
      <w:proofErr w:type="spellStart"/>
      <w:r>
        <w:rPr>
          <w:rFonts w:ascii="David" w:hAnsi="David" w:cs="David" w:hint="cs"/>
          <w:rtl/>
        </w:rPr>
        <w:t>ביד"ר</w:t>
      </w:r>
      <w:proofErr w:type="spellEnd"/>
      <w:r>
        <w:rPr>
          <w:rFonts w:ascii="David" w:hAnsi="David" w:cs="David" w:hint="cs"/>
          <w:rtl/>
        </w:rPr>
        <w:t xml:space="preserve"> הגדול כי קודם כל יגרש המשיב את העותרת ואז ידונו מחדש בחלוקת הרכוש. הבעל נתן את הגט ואז העותרת אמרה כי היא חזרה בה. ביה"ד קבע כי </w:t>
      </w:r>
      <w:proofErr w:type="spellStart"/>
      <w:r>
        <w:rPr>
          <w:rFonts w:ascii="David" w:hAnsi="David" w:cs="David" w:hint="cs"/>
          <w:rtl/>
        </w:rPr>
        <w:t>בנתיים</w:t>
      </w:r>
      <w:proofErr w:type="spellEnd"/>
      <w:r>
        <w:rPr>
          <w:rFonts w:ascii="David" w:hAnsi="David" w:cs="David" w:hint="cs"/>
          <w:rtl/>
        </w:rPr>
        <w:t xml:space="preserve"> הגט מעוכב והצדדים אינם רשאים להתחתן לעלמא עד לבירור ההליכים. מכאן העתירה שעניינה היא בקשת העותרת לבטל את ההחלטות האחרונות של </w:t>
      </w:r>
      <w:proofErr w:type="spellStart"/>
      <w:r>
        <w:rPr>
          <w:rFonts w:ascii="David" w:hAnsi="David" w:cs="David" w:hint="cs"/>
          <w:rtl/>
        </w:rPr>
        <w:t>ביד"ר</w:t>
      </w:r>
      <w:proofErr w:type="spellEnd"/>
      <w:r>
        <w:rPr>
          <w:rFonts w:ascii="David" w:hAnsi="David" w:cs="David" w:hint="cs"/>
          <w:rtl/>
        </w:rPr>
        <w:t xml:space="preserve"> הגדול.</w:t>
      </w:r>
    </w:p>
    <w:p w:rsidR="003114F8" w:rsidRDefault="003114F8" w:rsidP="003114F8">
      <w:pPr>
        <w:spacing w:after="0" w:line="276" w:lineRule="auto"/>
        <w:rPr>
          <w:rFonts w:ascii="David" w:hAnsi="David" w:cs="David"/>
          <w:rtl/>
        </w:rPr>
      </w:pPr>
      <w:r>
        <w:rPr>
          <w:rFonts w:ascii="David" w:hAnsi="David" w:cs="David" w:hint="cs"/>
          <w:b/>
          <w:bCs/>
          <w:rtl/>
        </w:rPr>
        <w:t>השופט מצא:</w:t>
      </w:r>
      <w:r>
        <w:rPr>
          <w:rFonts w:ascii="David" w:hAnsi="David" w:cs="David" w:hint="cs"/>
          <w:rtl/>
        </w:rPr>
        <w:t xml:space="preserve"> אין ביד ביהמ"ש זה להושיט לעותרת סעד. היא הודתה בפני ביהמ"ש כי ההסכמה שלה הייתה תחבולה ע"מ להשיג את הגט וכעת משהשיגה אותו היא לא מעוניינת לקיים ולכך ביהמ"ש לא יכול לעזור. </w:t>
      </w:r>
      <w:r w:rsidRPr="004C0C53">
        <w:rPr>
          <w:rFonts w:ascii="David" w:hAnsi="David" w:cs="David"/>
          <w:rtl/>
        </w:rPr>
        <w:t>בעל-דין המופיע לפני ערכאה שיפוטית מוסמכת, וביודעין מוליך אותה שולל, אינו יכול לצפות כי בית המשפט הגבוה לצדק יסייע בידו להחזיר את גלגלו לאחור</w:t>
      </w:r>
      <w:r w:rsidRPr="004C0C53">
        <w:rPr>
          <w:rFonts w:ascii="David" w:hAnsi="David" w:cs="David" w:hint="cs"/>
          <w:rtl/>
        </w:rPr>
        <w:t>.</w:t>
      </w:r>
    </w:p>
    <w:p w:rsidR="003114F8" w:rsidRPr="003114F8" w:rsidRDefault="003114F8" w:rsidP="003114F8">
      <w:pPr>
        <w:spacing w:after="0" w:line="276" w:lineRule="auto"/>
        <w:rPr>
          <w:rFonts w:ascii="David" w:hAnsi="David" w:cs="David"/>
          <w:rtl/>
        </w:rPr>
      </w:pPr>
    </w:p>
    <w:p w:rsidR="002E7B00" w:rsidRDefault="002E7B00" w:rsidP="002E7B00">
      <w:pPr>
        <w:pStyle w:val="a3"/>
        <w:rPr>
          <w:rFonts w:ascii="David" w:hAnsi="David" w:cs="David"/>
          <w:b/>
          <w:bCs/>
          <w:caps/>
          <w:color w:val="0070C0"/>
          <w:sz w:val="28"/>
          <w:szCs w:val="28"/>
          <w:rtl/>
        </w:rPr>
      </w:pPr>
    </w:p>
    <w:p w:rsidR="002E7B00" w:rsidRPr="002E7B00" w:rsidRDefault="002E7B00" w:rsidP="002E7B00">
      <w:pPr>
        <w:pStyle w:val="a3"/>
        <w:rPr>
          <w:rFonts w:ascii="David" w:hAnsi="David" w:cs="David"/>
          <w:b/>
          <w:bCs/>
          <w:caps/>
          <w:color w:val="0070C0"/>
          <w:sz w:val="28"/>
          <w:szCs w:val="28"/>
          <w:rtl/>
        </w:rPr>
      </w:pPr>
    </w:p>
    <w:p w:rsidR="00CE75CB" w:rsidRDefault="00CE75CB" w:rsidP="00CE75CB">
      <w:pPr>
        <w:pStyle w:val="a3"/>
        <w:spacing w:line="276" w:lineRule="auto"/>
        <w:rPr>
          <w:rFonts w:ascii="David" w:hAnsi="David" w:cs="David"/>
          <w:b/>
          <w:bCs/>
          <w:caps/>
          <w:sz w:val="28"/>
          <w:szCs w:val="28"/>
          <w:rtl/>
        </w:rPr>
      </w:pPr>
      <w:r w:rsidRPr="00CE75CB">
        <w:rPr>
          <w:rFonts w:ascii="David" w:hAnsi="David" w:cs="David" w:hint="cs"/>
          <w:b/>
          <w:bCs/>
          <w:caps/>
          <w:sz w:val="28"/>
          <w:szCs w:val="28"/>
          <w:rtl/>
        </w:rPr>
        <w:t xml:space="preserve">אלימות במשפחה: </w:t>
      </w:r>
    </w:p>
    <w:p w:rsidR="00CE75CB" w:rsidRPr="00CE75CB" w:rsidRDefault="00CE75CB" w:rsidP="00CE75CB">
      <w:pPr>
        <w:pStyle w:val="a3"/>
        <w:spacing w:line="276" w:lineRule="auto"/>
        <w:rPr>
          <w:rFonts w:ascii="David" w:hAnsi="David" w:cs="David"/>
          <w:b/>
          <w:bCs/>
          <w:caps/>
          <w:sz w:val="28"/>
          <w:szCs w:val="28"/>
          <w:rtl/>
        </w:rPr>
      </w:pPr>
    </w:p>
    <w:p w:rsidR="00CE75CB" w:rsidRDefault="00CE75CB" w:rsidP="00CE75CB">
      <w:pPr>
        <w:pStyle w:val="a3"/>
        <w:spacing w:line="276" w:lineRule="auto"/>
        <w:rPr>
          <w:rFonts w:ascii="David" w:hAnsi="David" w:cs="David"/>
          <w:caps/>
          <w:u w:val="none"/>
          <w:rtl/>
        </w:rPr>
      </w:pPr>
      <w:r>
        <w:rPr>
          <w:rFonts w:ascii="David" w:hAnsi="David" w:cs="David" w:hint="cs"/>
          <w:caps/>
          <w:u w:val="none"/>
          <w:rtl/>
        </w:rPr>
        <w:t xml:space="preserve">ההערכה בישראל היא ששיעורי הדיווח נמוכים מאוד, וחלק מהסיבות לכך היא הדינמיקה של נשים החיות תחת מערכת יחסית אלימה של שליטה. סיבה נוספת לדעת המרצה היא שהחקיקה הקיימת מטפלת רק </w:t>
      </w:r>
      <w:r>
        <w:rPr>
          <w:rFonts w:ascii="David" w:hAnsi="David" w:cs="David" w:hint="cs"/>
          <w:caps/>
          <w:rtl/>
        </w:rPr>
        <w:t>לאחר</w:t>
      </w:r>
      <w:r>
        <w:rPr>
          <w:rFonts w:ascii="David" w:hAnsi="David" w:cs="David" w:hint="cs"/>
          <w:caps/>
          <w:u w:val="none"/>
          <w:rtl/>
        </w:rPr>
        <w:t xml:space="preserve"> המקרה ולא לפני דרך חינוך מונע וכד'.</w:t>
      </w:r>
    </w:p>
    <w:p w:rsidR="00CE75CB" w:rsidRDefault="00CE75CB" w:rsidP="00CE75CB">
      <w:pPr>
        <w:pStyle w:val="a3"/>
        <w:spacing w:line="276" w:lineRule="auto"/>
        <w:rPr>
          <w:rFonts w:ascii="David" w:hAnsi="David" w:cs="David"/>
          <w:caps/>
          <w:u w:val="none"/>
          <w:rtl/>
        </w:rPr>
      </w:pPr>
    </w:p>
    <w:p w:rsidR="00CE75CB" w:rsidRDefault="00CE75CB" w:rsidP="00CE75CB">
      <w:pPr>
        <w:pStyle w:val="a3"/>
        <w:spacing w:line="276" w:lineRule="auto"/>
        <w:rPr>
          <w:rFonts w:ascii="David" w:hAnsi="David" w:cs="David"/>
          <w:caps/>
          <w:u w:val="none"/>
          <w:rtl/>
        </w:rPr>
      </w:pPr>
      <w:proofErr w:type="spellStart"/>
      <w:r>
        <w:rPr>
          <w:rFonts w:ascii="David" w:hAnsi="David" w:cs="David" w:hint="cs"/>
          <w:caps/>
          <w:u w:val="none"/>
          <w:rtl/>
        </w:rPr>
        <w:t>לנור</w:t>
      </w:r>
      <w:proofErr w:type="spellEnd"/>
      <w:r>
        <w:rPr>
          <w:rFonts w:ascii="David" w:hAnsi="David" w:cs="David" w:hint="cs"/>
          <w:caps/>
          <w:u w:val="none"/>
          <w:rtl/>
        </w:rPr>
        <w:t xml:space="preserve"> </w:t>
      </w:r>
      <w:proofErr w:type="spellStart"/>
      <w:r>
        <w:rPr>
          <w:rFonts w:ascii="David" w:hAnsi="David" w:cs="David" w:hint="cs"/>
          <w:caps/>
          <w:u w:val="none"/>
          <w:rtl/>
        </w:rPr>
        <w:t>וורקר</w:t>
      </w:r>
      <w:proofErr w:type="spellEnd"/>
      <w:r>
        <w:rPr>
          <w:rFonts w:ascii="David" w:hAnsi="David" w:cs="David" w:hint="cs"/>
          <w:caps/>
          <w:u w:val="none"/>
          <w:rtl/>
        </w:rPr>
        <w:t xml:space="preserve">,  חוקרת אמריקאית, ע"ב מחקר אמפירי שביצעה עם נשים שחוו אלימות במשפחה, הגיעה למסקנה </w:t>
      </w:r>
      <w:r>
        <w:rPr>
          <w:rFonts w:ascii="David" w:hAnsi="David" w:cs="David" w:hint="cs"/>
          <w:caps/>
          <w:rtl/>
        </w:rPr>
        <w:t xml:space="preserve">שאפשר לתאר את המציאות הזו בקווים </w:t>
      </w:r>
      <w:r w:rsidRPr="008A0859">
        <w:rPr>
          <w:rFonts w:ascii="David" w:hAnsi="David" w:cs="David" w:hint="cs"/>
          <w:caps/>
          <w:rtl/>
        </w:rPr>
        <w:t>משותפים</w:t>
      </w:r>
      <w:r>
        <w:rPr>
          <w:rFonts w:ascii="David" w:hAnsi="David" w:cs="David" w:hint="cs"/>
          <w:caps/>
          <w:u w:val="none"/>
          <w:rtl/>
        </w:rPr>
        <w:t xml:space="preserve">. </w:t>
      </w:r>
      <w:r w:rsidRPr="008A0859">
        <w:rPr>
          <w:rFonts w:ascii="David" w:hAnsi="David" w:cs="David" w:hint="cs"/>
          <w:caps/>
          <w:u w:val="none"/>
          <w:rtl/>
        </w:rPr>
        <w:t>יש דפוסים שחוזרים על עצמם</w:t>
      </w:r>
      <w:r>
        <w:rPr>
          <w:rFonts w:ascii="David" w:hAnsi="David" w:cs="David" w:hint="cs"/>
          <w:caps/>
          <w:u w:val="none"/>
          <w:rtl/>
        </w:rPr>
        <w:t xml:space="preserve"> וקיימים בכל אחד ממערכות היחסים האלימות הללו, לא משנה מה הרקע הסוציו-אקונומי של המעורבים</w:t>
      </w:r>
      <w:r w:rsidRPr="008A0859">
        <w:rPr>
          <w:rFonts w:ascii="David" w:hAnsi="David" w:cs="David" w:hint="cs"/>
          <w:caps/>
          <w:u w:val="none"/>
          <w:rtl/>
        </w:rPr>
        <w:t>;</w:t>
      </w:r>
    </w:p>
    <w:p w:rsidR="00CE75CB" w:rsidRPr="008A0859" w:rsidRDefault="00CE75CB" w:rsidP="00CE75CB">
      <w:pPr>
        <w:pStyle w:val="a3"/>
        <w:spacing w:line="276" w:lineRule="auto"/>
        <w:rPr>
          <w:rFonts w:ascii="David" w:hAnsi="David" w:cs="David"/>
          <w:u w:val="none"/>
          <w:rtl/>
        </w:rPr>
      </w:pPr>
      <w:r>
        <w:rPr>
          <w:rFonts w:ascii="David" w:hAnsi="David" w:cs="David" w:hint="cs"/>
          <w:b/>
          <w:bCs/>
          <w:caps/>
          <w:u w:val="none"/>
          <w:rtl/>
        </w:rPr>
        <w:t xml:space="preserve">השלב ההתחלתי </w:t>
      </w:r>
      <w:r>
        <w:rPr>
          <w:rFonts w:ascii="David" w:hAnsi="David" w:cs="David"/>
          <w:b/>
          <w:bCs/>
          <w:caps/>
          <w:u w:val="none"/>
          <w:rtl/>
        </w:rPr>
        <w:t>–</w:t>
      </w:r>
      <w:r>
        <w:rPr>
          <w:rFonts w:ascii="David" w:hAnsi="David" w:cs="David" w:hint="cs"/>
          <w:b/>
          <w:bCs/>
          <w:caps/>
          <w:u w:val="none"/>
          <w:rtl/>
        </w:rPr>
        <w:t xml:space="preserve"> שלב הדחיסה</w:t>
      </w:r>
      <w:r>
        <w:rPr>
          <w:rFonts w:ascii="David" w:hAnsi="David" w:cs="David" w:hint="cs"/>
          <w:caps/>
          <w:u w:val="none"/>
          <w:rtl/>
        </w:rPr>
        <w:t xml:space="preserve">: </w:t>
      </w:r>
      <w:r w:rsidRPr="008A0859">
        <w:rPr>
          <w:rFonts w:ascii="David" w:hAnsi="David" w:cs="David" w:hint="cs"/>
          <w:u w:val="none"/>
          <w:rtl/>
        </w:rPr>
        <w:t xml:space="preserve">שלב צבירת המתח </w:t>
      </w:r>
      <w:r w:rsidRPr="008A0859">
        <w:rPr>
          <w:rFonts w:ascii="David" w:hAnsi="David" w:cs="David"/>
          <w:u w:val="none"/>
          <w:rtl/>
        </w:rPr>
        <w:t>–</w:t>
      </w:r>
      <w:r w:rsidRPr="008A0859">
        <w:rPr>
          <w:rFonts w:ascii="David" w:hAnsi="David" w:cs="David" w:hint="cs"/>
          <w:u w:val="none"/>
          <w:rtl/>
        </w:rPr>
        <w:t xml:space="preserve"> השלב שבו ע"ב אישיות המסרים שהתוקף משדר לבת הזוג שלו הם מסרים של חוסר שביעות רצון, מסרים של כעס, מסרים של לאגור בתוכו זעם שמתגבר שנבנה, בד"כ, מאלמנטים שלחלוטין לא מקורם בבת הזוג או בשליטתה כמו תסכולים מהעבודה, תסכול של מצוקה כלכלית, אי הצלחה בכל מיני </w:t>
      </w:r>
      <w:proofErr w:type="spellStart"/>
      <w:r w:rsidRPr="008A0859">
        <w:rPr>
          <w:rFonts w:ascii="David" w:hAnsi="David" w:cs="David" w:hint="cs"/>
          <w:u w:val="none"/>
          <w:rtl/>
        </w:rPr>
        <w:t>משאים</w:t>
      </w:r>
      <w:proofErr w:type="spellEnd"/>
      <w:r w:rsidRPr="008A0859">
        <w:rPr>
          <w:rFonts w:ascii="David" w:hAnsi="David" w:cs="David" w:hint="cs"/>
          <w:u w:val="none"/>
          <w:rtl/>
        </w:rPr>
        <w:t xml:space="preserve"> ומתנים, התנהלות של אותו איש מחוץ לבית. היעד, הנמען, של כל אותו זעם מצטבר היא אותה אישה, היא הקורבן. </w:t>
      </w:r>
    </w:p>
    <w:p w:rsidR="00CE75CB" w:rsidRDefault="00CE75CB" w:rsidP="00CE75CB">
      <w:pPr>
        <w:pStyle w:val="a3"/>
        <w:spacing w:line="276" w:lineRule="auto"/>
        <w:rPr>
          <w:rFonts w:ascii="David" w:hAnsi="David" w:cs="David"/>
          <w:u w:val="none"/>
          <w:rtl/>
        </w:rPr>
      </w:pPr>
      <w:r w:rsidRPr="008A0859">
        <w:rPr>
          <w:rFonts w:ascii="David" w:hAnsi="David" w:cs="David" w:hint="cs"/>
          <w:b/>
          <w:bCs/>
          <w:u w:val="none"/>
          <w:rtl/>
        </w:rPr>
        <w:t xml:space="preserve">השלב הבא </w:t>
      </w:r>
      <w:r w:rsidRPr="008A0859">
        <w:rPr>
          <w:rFonts w:ascii="David" w:hAnsi="David" w:cs="David"/>
          <w:b/>
          <w:bCs/>
          <w:u w:val="none"/>
          <w:rtl/>
        </w:rPr>
        <w:t>–</w:t>
      </w:r>
      <w:r w:rsidRPr="008A0859">
        <w:rPr>
          <w:rFonts w:ascii="David" w:hAnsi="David" w:cs="David" w:hint="cs"/>
          <w:b/>
          <w:bCs/>
          <w:u w:val="none"/>
          <w:rtl/>
        </w:rPr>
        <w:t xml:space="preserve"> שלב ההסלמה</w:t>
      </w:r>
      <w:r w:rsidRPr="008A0859">
        <w:rPr>
          <w:rFonts w:ascii="David" w:hAnsi="David" w:cs="David" w:hint="cs"/>
          <w:u w:val="none"/>
          <w:rtl/>
        </w:rPr>
        <w:t xml:space="preserve">: </w:t>
      </w:r>
      <w:r>
        <w:rPr>
          <w:rFonts w:ascii="David" w:hAnsi="David" w:cs="David" w:hint="cs"/>
          <w:u w:val="none"/>
          <w:rtl/>
        </w:rPr>
        <w:t>כאשר בשיאו מגיעה ההתפרצות האלימה. וגם ההתפרצות האלימה נבנית בהדרגה. בהתחלה זו סטירה קטנה וככל שהזעם מתגבר כך גם האלימות עד שסופה עלול להיות נטילת חיים.</w:t>
      </w:r>
    </w:p>
    <w:p w:rsidR="00CE75CB" w:rsidRPr="008A0859" w:rsidRDefault="00CE75CB" w:rsidP="00CE75CB">
      <w:pPr>
        <w:spacing w:after="0" w:line="276" w:lineRule="auto"/>
        <w:rPr>
          <w:rFonts w:ascii="David" w:hAnsi="David" w:cs="David"/>
          <w:rtl/>
        </w:rPr>
      </w:pPr>
      <w:r w:rsidRPr="008A0859">
        <w:rPr>
          <w:rFonts w:ascii="David" w:hAnsi="David" w:cs="David" w:hint="cs"/>
          <w:rtl/>
        </w:rPr>
        <w:t xml:space="preserve">בהתחלה של אותם מעגלי אלימות, לאחר ההתפרצות האלימה, </w:t>
      </w:r>
      <w:r w:rsidRPr="008A0859">
        <w:rPr>
          <w:rFonts w:ascii="David" w:hAnsi="David" w:cs="David" w:hint="cs"/>
          <w:b/>
          <w:bCs/>
          <w:rtl/>
        </w:rPr>
        <w:t>מגיעה תקופה של רגיעה</w:t>
      </w:r>
      <w:r w:rsidRPr="008A0859">
        <w:rPr>
          <w:rFonts w:ascii="David" w:hAnsi="David" w:cs="David" w:hint="cs"/>
          <w:rtl/>
        </w:rPr>
        <w:t xml:space="preserve">. בתקופה הזאת פעמים רבות התוקף עובר תהליך של חרטה והתהליך הזה יכול להיות אף תהליך של חרטה אותנטית. יש לציין שהרבה פעמים הגבר המכה הוא </w:t>
      </w:r>
      <w:r>
        <w:rPr>
          <w:rFonts w:ascii="David" w:hAnsi="David" w:cs="David" w:hint="cs"/>
          <w:rtl/>
        </w:rPr>
        <w:t>דור שני או שלישי לאלימות במשפחה</w:t>
      </w:r>
      <w:r w:rsidRPr="008A0859">
        <w:rPr>
          <w:rFonts w:ascii="David" w:hAnsi="David" w:cs="David" w:hint="cs"/>
          <w:rtl/>
        </w:rPr>
        <w:t xml:space="preserve"> וייתכן שבשלב החרטה הוא מזדהה עם </w:t>
      </w:r>
      <w:proofErr w:type="spellStart"/>
      <w:r w:rsidRPr="008A0859">
        <w:rPr>
          <w:rFonts w:ascii="David" w:hAnsi="David" w:cs="David" w:hint="cs"/>
          <w:rtl/>
        </w:rPr>
        <w:t>אמא</w:t>
      </w:r>
      <w:proofErr w:type="spellEnd"/>
      <w:r w:rsidRPr="008A0859">
        <w:rPr>
          <w:rFonts w:ascii="David" w:hAnsi="David" w:cs="David" w:hint="cs"/>
          <w:rtl/>
        </w:rPr>
        <w:t xml:space="preserve"> שלו ובאמת מתחרט בצורה אותנטית. אותה חרטה מובילה למ</w:t>
      </w:r>
      <w:r>
        <w:rPr>
          <w:rFonts w:ascii="David" w:hAnsi="David" w:cs="David" w:hint="cs"/>
          <w:rtl/>
        </w:rPr>
        <w:t>י</w:t>
      </w:r>
      <w:r w:rsidRPr="008A0859">
        <w:rPr>
          <w:rFonts w:ascii="David" w:hAnsi="David" w:cs="David" w:hint="cs"/>
          <w:rtl/>
        </w:rPr>
        <w:t xml:space="preserve">ן תקופה של ירח דבש אבל </w:t>
      </w:r>
      <w:r>
        <w:rPr>
          <w:rFonts w:ascii="David" w:hAnsi="David" w:cs="David" w:hint="cs"/>
          <w:rtl/>
        </w:rPr>
        <w:t>מדובר ב</w:t>
      </w:r>
      <w:r w:rsidRPr="008A0859">
        <w:rPr>
          <w:rFonts w:ascii="David" w:hAnsi="David" w:cs="David" w:hint="cs"/>
          <w:rtl/>
        </w:rPr>
        <w:t>ירח דבש מדומה. באותה תקופה של ירח דבש זו התקופה בה הטבעת מתהדקת סביב הקורבן, זו התקופה בה היא מתפתה לחשוב והולכת שולל אחר אותה חרטה. באותה תקופה הקורבן עוברת תהליך של רציונליזצי</w:t>
      </w:r>
      <w:r w:rsidRPr="008A0859">
        <w:rPr>
          <w:rFonts w:ascii="David" w:hAnsi="David" w:cs="David" w:hint="eastAsia"/>
          <w:rtl/>
        </w:rPr>
        <w:t>ה</w:t>
      </w:r>
      <w:r w:rsidRPr="008A0859">
        <w:rPr>
          <w:rFonts w:ascii="David" w:hAnsi="David" w:cs="David" w:hint="cs"/>
          <w:rtl/>
        </w:rPr>
        <w:t xml:space="preserve"> וחושבת לעצמה שהיא לא תפרק את הנישואין והמשפחה בגלל סטירה אחת קטנה ובאמת משתכנעת לוותר על התלונה. אותה תקופה של 'ירח דבש מדומה' זו התקופה שבעצם, במידה ולא מתרחשת כאן התערבות </w:t>
      </w:r>
      <w:r w:rsidRPr="008A0859">
        <w:rPr>
          <w:rFonts w:ascii="David" w:hAnsi="David" w:cs="David" w:hint="cs"/>
          <w:rtl/>
        </w:rPr>
        <w:lastRenderedPageBreak/>
        <w:t xml:space="preserve">וניסיון לנתק את זה, אז אותה אישה, קורבן, היא כבר בפנים, והיא כבר תישאר. ותאוריה זו אוששה ע"י מחקרים רבים חוץ מזה של </w:t>
      </w:r>
      <w:proofErr w:type="spellStart"/>
      <w:r w:rsidRPr="008A0859">
        <w:rPr>
          <w:rFonts w:ascii="David" w:hAnsi="David" w:cs="David" w:hint="cs"/>
          <w:rtl/>
        </w:rPr>
        <w:t>לנור</w:t>
      </w:r>
      <w:proofErr w:type="spellEnd"/>
      <w:r w:rsidRPr="008A0859">
        <w:rPr>
          <w:rFonts w:ascii="David" w:hAnsi="David" w:cs="David" w:hint="cs"/>
          <w:rtl/>
        </w:rPr>
        <w:t xml:space="preserve"> </w:t>
      </w:r>
      <w:proofErr w:type="spellStart"/>
      <w:r w:rsidRPr="008A0859">
        <w:rPr>
          <w:rFonts w:ascii="David" w:hAnsi="David" w:cs="David" w:hint="cs"/>
          <w:rtl/>
        </w:rPr>
        <w:t>וורקר</w:t>
      </w:r>
      <w:proofErr w:type="spellEnd"/>
      <w:r w:rsidRPr="008A0859">
        <w:rPr>
          <w:rFonts w:ascii="David" w:hAnsi="David" w:cs="David" w:hint="cs"/>
          <w:rtl/>
        </w:rPr>
        <w:t xml:space="preserve">. </w:t>
      </w:r>
    </w:p>
    <w:p w:rsidR="00CE75CB" w:rsidRDefault="00CE75CB" w:rsidP="00CE75CB">
      <w:pPr>
        <w:spacing w:after="0" w:line="276" w:lineRule="auto"/>
        <w:rPr>
          <w:rFonts w:ascii="David" w:hAnsi="David" w:cs="David"/>
          <w:rtl/>
        </w:rPr>
      </w:pPr>
      <w:r w:rsidRPr="008A0859">
        <w:rPr>
          <w:rFonts w:ascii="David" w:hAnsi="David" w:cs="David" w:hint="cs"/>
          <w:rtl/>
        </w:rPr>
        <w:t xml:space="preserve">באותו שלב של הדחיסה הקורבן חושבת לעצמה </w:t>
      </w:r>
      <w:proofErr w:type="spellStart"/>
      <w:r w:rsidRPr="008A0859">
        <w:rPr>
          <w:rFonts w:ascii="David" w:hAnsi="David" w:cs="David" w:hint="cs"/>
          <w:rtl/>
        </w:rPr>
        <w:t>שהכל</w:t>
      </w:r>
      <w:proofErr w:type="spellEnd"/>
      <w:r w:rsidRPr="008A0859">
        <w:rPr>
          <w:rFonts w:ascii="David" w:hAnsi="David" w:cs="David" w:hint="cs"/>
          <w:rtl/>
        </w:rPr>
        <w:t xml:space="preserve"> תלוי בה, בהתנהגות שלה. שאם היא תגיד דברים מסוימים אז היא תגרום להסלמה ומשהו יקרה. בשלב הבא, שלב ההסלמה, היא כבר תאשים את עצמה כגורם להתנהגות שלו. ככל שהמעגלים האלו נעשים יותר ויותר סמוכים ורצופים וככל שהאלימות נעשית יותר ויותר אינטנסיבית אז התוקף יודע כבר שהיא שם, שזהו, המעגל לא ניתן לפרימה, והדינמיקה הזאת שנעשית יותר ויותר קשה ומסוכנת בעצם נבנית יותר ויותר על השלבים של הצבירה והתפרצות אלימה ועוד יותר צבירה ועוד יותר התפרצות אלימה עד שקורה משהו. </w:t>
      </w:r>
    </w:p>
    <w:p w:rsidR="00CE75CB" w:rsidRDefault="00CE75CB" w:rsidP="00CE75CB">
      <w:pPr>
        <w:spacing w:after="0" w:line="276" w:lineRule="auto"/>
        <w:rPr>
          <w:rFonts w:ascii="David" w:hAnsi="David" w:cs="David"/>
          <w:rtl/>
        </w:rPr>
      </w:pPr>
    </w:p>
    <w:p w:rsidR="00CE75CB" w:rsidRDefault="00CE75CB" w:rsidP="00CE75CB">
      <w:pPr>
        <w:spacing w:after="0" w:line="276" w:lineRule="auto"/>
        <w:rPr>
          <w:rFonts w:ascii="David" w:hAnsi="David" w:cs="David"/>
          <w:rtl/>
        </w:rPr>
      </w:pPr>
      <w:r>
        <w:rPr>
          <w:rFonts w:ascii="David" w:hAnsi="David" w:cs="David" w:hint="cs"/>
          <w:b/>
          <w:bCs/>
          <w:u w:val="single"/>
          <w:rtl/>
        </w:rPr>
        <w:t>אלימות כלכלית</w:t>
      </w:r>
      <w:r>
        <w:rPr>
          <w:rFonts w:ascii="David" w:hAnsi="David" w:cs="David" w:hint="cs"/>
          <w:rtl/>
        </w:rPr>
        <w:t xml:space="preserve"> </w:t>
      </w:r>
      <w:r>
        <w:rPr>
          <w:rFonts w:ascii="David" w:hAnsi="David" w:cs="David"/>
          <w:rtl/>
        </w:rPr>
        <w:t>–</w:t>
      </w:r>
      <w:r>
        <w:rPr>
          <w:rFonts w:ascii="David" w:hAnsi="David" w:cs="David" w:hint="cs"/>
          <w:rtl/>
        </w:rPr>
        <w:t xml:space="preserve"> חוץ מהאלימות הפיזית המוכרת, ישנה גם את האלימות הכלכלית שההכרה בה כאלימות </w:t>
      </w:r>
      <w:proofErr w:type="spellStart"/>
      <w:r>
        <w:rPr>
          <w:rFonts w:ascii="David" w:hAnsi="David" w:cs="David" w:hint="cs"/>
          <w:rtl/>
        </w:rPr>
        <w:t>אמיתית</w:t>
      </w:r>
      <w:proofErr w:type="spellEnd"/>
      <w:r>
        <w:rPr>
          <w:rFonts w:ascii="David" w:hAnsi="David" w:cs="David" w:hint="cs"/>
          <w:rtl/>
        </w:rPr>
        <w:t xml:space="preserve"> נעשתה רק בשנים האחרונות. זו גם דרך של הגבר לבסס את שליטתו באישה ואת כניעתה לו. לדוג' השכנה של </w:t>
      </w:r>
      <w:proofErr w:type="spellStart"/>
      <w:r>
        <w:rPr>
          <w:rFonts w:ascii="David" w:hAnsi="David" w:cs="David" w:hint="cs"/>
          <w:rtl/>
        </w:rPr>
        <w:t>ויויאן</w:t>
      </w:r>
      <w:proofErr w:type="spellEnd"/>
      <w:r>
        <w:rPr>
          <w:rFonts w:ascii="David" w:hAnsi="David" w:cs="David" w:hint="cs"/>
          <w:rtl/>
        </w:rPr>
        <w:t xml:space="preserve"> בסרט גט, שם הגבר שלט בה שליטה מלאה מבלי להכות אותה, אלא ע"י שליטה על התנהלותה הכלכלית.</w:t>
      </w:r>
    </w:p>
    <w:p w:rsidR="00CE75CB" w:rsidRDefault="00CE75CB" w:rsidP="00CE75CB">
      <w:pPr>
        <w:spacing w:after="0" w:line="276" w:lineRule="auto"/>
        <w:rPr>
          <w:rFonts w:ascii="David" w:hAnsi="David" w:cs="David"/>
          <w:rtl/>
        </w:rPr>
      </w:pPr>
    </w:p>
    <w:p w:rsidR="00CE75CB" w:rsidRDefault="00CE75CB" w:rsidP="00CE75CB">
      <w:pPr>
        <w:spacing w:after="0" w:line="276" w:lineRule="auto"/>
        <w:rPr>
          <w:rFonts w:ascii="David" w:hAnsi="David" w:cs="David"/>
          <w:rtl/>
        </w:rPr>
      </w:pPr>
    </w:p>
    <w:p w:rsidR="00CE75CB" w:rsidRDefault="00CE75CB" w:rsidP="00CE75CB">
      <w:pPr>
        <w:spacing w:after="0" w:line="276" w:lineRule="auto"/>
        <w:rPr>
          <w:rFonts w:ascii="David" w:hAnsi="David" w:cs="David"/>
          <w:rtl/>
        </w:rPr>
      </w:pPr>
    </w:p>
    <w:p w:rsidR="00CE75CB" w:rsidRDefault="00CE75CB" w:rsidP="00CE75CB">
      <w:pPr>
        <w:spacing w:after="0" w:line="276" w:lineRule="auto"/>
        <w:rPr>
          <w:rFonts w:ascii="David" w:hAnsi="David" w:cs="David"/>
          <w:rtl/>
        </w:rPr>
      </w:pPr>
      <w:r>
        <w:rPr>
          <w:rFonts w:ascii="David" w:hAnsi="David" w:cs="David" w:hint="cs"/>
          <w:b/>
          <w:bCs/>
          <w:u w:val="single"/>
          <w:rtl/>
        </w:rPr>
        <w:t>סיבות לרווחת תופעת האלימות:</w:t>
      </w:r>
    </w:p>
    <w:p w:rsidR="00CE75CB" w:rsidRPr="00292D1A" w:rsidRDefault="00CE75CB" w:rsidP="00CE75CB">
      <w:pPr>
        <w:spacing w:after="0" w:line="276" w:lineRule="auto"/>
        <w:rPr>
          <w:rFonts w:ascii="David" w:hAnsi="David" w:cs="David"/>
          <w:rtl/>
        </w:rPr>
      </w:pPr>
      <w:r w:rsidRPr="00292D1A">
        <w:rPr>
          <w:rFonts w:ascii="David" w:hAnsi="David" w:cs="David" w:hint="cs"/>
          <w:rtl/>
        </w:rPr>
        <w:t xml:space="preserve">ישנו מיתוס </w:t>
      </w:r>
      <w:r w:rsidRPr="00292D1A">
        <w:rPr>
          <w:rFonts w:ascii="David" w:hAnsi="David" w:cs="David" w:hint="cs"/>
          <w:u w:val="single"/>
          <w:rtl/>
        </w:rPr>
        <w:t>שגוי</w:t>
      </w:r>
      <w:r w:rsidRPr="00292D1A">
        <w:rPr>
          <w:rFonts w:ascii="David" w:hAnsi="David" w:cs="David" w:hint="cs"/>
          <w:rtl/>
        </w:rPr>
        <w:t xml:space="preserve"> לפיו במדינות בהן רמת השוויון המגדרי גדולה יותר כך רמת האלימות נגד נשים קטנה יותר. </w:t>
      </w:r>
    </w:p>
    <w:p w:rsidR="00CE75CB" w:rsidRPr="00292D1A" w:rsidRDefault="00CE75CB" w:rsidP="00CE75CB">
      <w:pPr>
        <w:spacing w:after="0" w:line="276" w:lineRule="auto"/>
        <w:rPr>
          <w:rFonts w:ascii="David" w:hAnsi="David" w:cs="David"/>
          <w:rtl/>
        </w:rPr>
      </w:pPr>
      <w:r w:rsidRPr="00292D1A">
        <w:rPr>
          <w:rFonts w:ascii="David" w:hAnsi="David" w:cs="David" w:hint="cs"/>
          <w:b/>
          <w:bCs/>
          <w:rtl/>
        </w:rPr>
        <w:t>התיאוריה הפמיניסטית</w:t>
      </w:r>
      <w:r w:rsidRPr="00292D1A">
        <w:rPr>
          <w:rFonts w:ascii="David" w:hAnsi="David" w:cs="David" w:hint="cs"/>
          <w:rtl/>
        </w:rPr>
        <w:t xml:space="preserve"> טוענת כי האלימות נגד נשים כי הן נשים לא מתפתחת בחלל ריק, אלא האלימות הזו היא תוצר של הבנייה חברתית של החברה הפטריארכלית שבה אנו חיים כבר אלפי שנים. האדישות של התקשורת והכנסת לגבי אלימות נשים וההתייחסות ה</w:t>
      </w:r>
      <w:r>
        <w:rPr>
          <w:rFonts w:ascii="David" w:hAnsi="David" w:cs="David" w:hint="cs"/>
          <w:rtl/>
        </w:rPr>
        <w:t>מועטה להפגנות שנעשו בישראל בשבוע בו נרצחו 4 נשים ע"י בני זוגן מהווה</w:t>
      </w:r>
      <w:r w:rsidRPr="00292D1A">
        <w:rPr>
          <w:rFonts w:ascii="David" w:hAnsi="David" w:cs="David" w:hint="cs"/>
          <w:rtl/>
        </w:rPr>
        <w:t xml:space="preserve"> חלק מהלגיטימציה הניתנת לאלימות במשפחה. התקשורת משתפת פעולה בלגיטימציה ובהשלמה ובהנצחה של המצב הזה. </w:t>
      </w:r>
    </w:p>
    <w:p w:rsidR="00CE75CB" w:rsidRDefault="00CE75CB" w:rsidP="00CE75CB">
      <w:pPr>
        <w:spacing w:after="0" w:line="276" w:lineRule="auto"/>
        <w:rPr>
          <w:rFonts w:ascii="David" w:hAnsi="David" w:cs="David"/>
          <w:rtl/>
        </w:rPr>
      </w:pPr>
      <w:r w:rsidRPr="00292D1A">
        <w:rPr>
          <w:rFonts w:ascii="David" w:hAnsi="David" w:cs="David" w:hint="cs"/>
          <w:rtl/>
        </w:rPr>
        <w:t xml:space="preserve">השאלה הזו של למה האישה לא עוזבת היא לא השאלה הנכונה, השאלה שצריכה להישאל היא </w:t>
      </w:r>
      <w:r w:rsidRPr="00292D1A">
        <w:rPr>
          <w:rFonts w:ascii="David" w:hAnsi="David" w:cs="David" w:hint="cs"/>
          <w:u w:val="single"/>
          <w:rtl/>
        </w:rPr>
        <w:t>איך אלה שעוזבות באמת מסוגלות לעזוב</w:t>
      </w:r>
      <w:r w:rsidRPr="00292D1A">
        <w:rPr>
          <w:rFonts w:ascii="David" w:hAnsi="David" w:cs="David" w:hint="cs"/>
          <w:rtl/>
        </w:rPr>
        <w:t xml:space="preserve">. קודם כל, מבחינת הנתונים היבשים, אישה שהיא קורבן אלימות שמבקשת לעזוב את בן זוגה, באותה נקודה שהיא מתחילה לדבר על זה או לעשות הליכים שמטרימים את העזיבה שלה, היא נמצאת בסיכוי גבוה מאוד להירצח מאשר להצליח לעזוב אותו. והנשים יודעות את זה שהן באמת תסתכנה יותר אם הן תעזובנה מאשר אם הן תישארנה. </w:t>
      </w:r>
      <w:r>
        <w:rPr>
          <w:rFonts w:ascii="David" w:hAnsi="David" w:cs="David" w:hint="cs"/>
          <w:rtl/>
        </w:rPr>
        <w:t xml:space="preserve">לעיתים קרובות, הנשים לא עוזבות בגלל </w:t>
      </w:r>
      <w:r w:rsidRPr="00292D1A">
        <w:rPr>
          <w:rFonts w:ascii="David" w:hAnsi="David" w:cs="David" w:hint="cs"/>
          <w:rtl/>
        </w:rPr>
        <w:t>הילדים</w:t>
      </w:r>
      <w:r>
        <w:rPr>
          <w:rFonts w:ascii="David" w:hAnsi="David" w:cs="David" w:hint="cs"/>
          <w:rtl/>
        </w:rPr>
        <w:t xml:space="preserve">, שכן העזיבה כוללת ניתוקם מהמעגל החברתי שלהם ומהסביבה המוכרת. בנוסף, לרוב </w:t>
      </w:r>
      <w:r w:rsidRPr="00292D1A">
        <w:rPr>
          <w:rFonts w:ascii="David" w:hAnsi="David" w:cs="David" w:hint="cs"/>
          <w:rtl/>
        </w:rPr>
        <w:t xml:space="preserve">נשים שנמצאות המעגל הזה הן גם נשים שאיבדו את היכולת העצמאית שלהן, כלומר התלות בגבר היא מושלמת, טוטאלית. פעמים רבות אין לנשים האלה מעגלי תמיכה נוספים. ככל שהחברה יותר שמרנית, אז הגינוי של אישה המבקשת לעזוב את בעלה גם אם מטעמי אלימות, הוא כ"כ גדול וחוסר התמיכה כ"כ רב שהנשים האלו באמת ללא כל מעגלי תמיכה או יכולת עצמאית, לא יכולות לעזוב.  </w:t>
      </w:r>
    </w:p>
    <w:p w:rsidR="00CE75CB" w:rsidRPr="00292D1A" w:rsidRDefault="00CE75CB" w:rsidP="00CE75CB">
      <w:pPr>
        <w:spacing w:after="0" w:line="276" w:lineRule="auto"/>
        <w:rPr>
          <w:rFonts w:ascii="David" w:hAnsi="David" w:cs="David"/>
          <w:rtl/>
        </w:rPr>
      </w:pPr>
      <w:r>
        <w:rPr>
          <w:rFonts w:ascii="David" w:hAnsi="David" w:cs="David" w:hint="cs"/>
          <w:b/>
          <w:bCs/>
          <w:rtl/>
        </w:rPr>
        <w:t>ההיסטוריה</w:t>
      </w:r>
      <w:r>
        <w:rPr>
          <w:rFonts w:ascii="David" w:hAnsi="David" w:cs="David" w:hint="cs"/>
          <w:rtl/>
        </w:rPr>
        <w:t xml:space="preserve"> מראה כי עד תחילת שנות ה-80' </w:t>
      </w:r>
      <w:r w:rsidRPr="00292D1A">
        <w:rPr>
          <w:rFonts w:ascii="David" w:hAnsi="David" w:cs="David" w:hint="cs"/>
          <w:rtl/>
        </w:rPr>
        <w:t>המילה 'אלימות במשפחה' לא הופיעה בחקיקה וככל שהייתה קיימת הייתה שייכת לחלק מדיני מזונות האישה וזכותה למדור שקט. כלומר, רק אישה נשואה שהייתה יכול</w:t>
      </w:r>
      <w:r>
        <w:rPr>
          <w:rFonts w:ascii="David" w:hAnsi="David" w:cs="David" w:hint="cs"/>
          <w:rtl/>
        </w:rPr>
        <w:t xml:space="preserve">ה להוכיח שבעלה מכה אותה </w:t>
      </w:r>
      <w:r w:rsidRPr="00292D1A">
        <w:rPr>
          <w:rFonts w:ascii="David" w:hAnsi="David" w:cs="David" w:hint="cs"/>
          <w:rtl/>
        </w:rPr>
        <w:t>יכלה לתבוע צו הרחקה נגד</w:t>
      </w:r>
      <w:r>
        <w:rPr>
          <w:rFonts w:ascii="David" w:hAnsi="David" w:cs="David" w:hint="cs"/>
          <w:rtl/>
        </w:rPr>
        <w:t>ו</w:t>
      </w:r>
      <w:r w:rsidRPr="00292D1A">
        <w:rPr>
          <w:rFonts w:ascii="David" w:hAnsi="David" w:cs="David" w:hint="cs"/>
          <w:rtl/>
        </w:rPr>
        <w:t xml:space="preserve"> </w:t>
      </w:r>
      <w:r>
        <w:rPr>
          <w:rFonts w:ascii="David" w:hAnsi="David" w:cs="David" w:hint="cs"/>
          <w:rtl/>
        </w:rPr>
        <w:t>מ</w:t>
      </w:r>
      <w:r w:rsidRPr="00292D1A">
        <w:rPr>
          <w:rFonts w:ascii="David" w:hAnsi="David" w:cs="David" w:hint="cs"/>
          <w:rtl/>
        </w:rPr>
        <w:t xml:space="preserve">הבית בגלל שהוא מפר את זכותה למדור שקט שהיא חלק מזכותה למזונות לפי ההלכה, לא בגלל שהוא מכה אותה. חברת כנסת בשם מרשה פרימן הייתה הראשונה שהעזה לדבר על אלימות נגד נשים. הבוז, הלעג, ההערות </w:t>
      </w:r>
      <w:proofErr w:type="spellStart"/>
      <w:r w:rsidRPr="00292D1A">
        <w:rPr>
          <w:rFonts w:ascii="David" w:hAnsi="David" w:cs="David" w:hint="cs"/>
          <w:rtl/>
        </w:rPr>
        <w:t>הסקסטיות</w:t>
      </w:r>
      <w:proofErr w:type="spellEnd"/>
      <w:r w:rsidRPr="00292D1A">
        <w:rPr>
          <w:rFonts w:ascii="David" w:hAnsi="David" w:cs="David" w:hint="cs"/>
          <w:rtl/>
        </w:rPr>
        <w:t xml:space="preserve">, שלהן היא זכתה היו רבות. </w:t>
      </w:r>
    </w:p>
    <w:p w:rsidR="00CE75CB" w:rsidRPr="00292D1A" w:rsidRDefault="00CE75CB" w:rsidP="00CE75CB">
      <w:pPr>
        <w:spacing w:after="0" w:line="276" w:lineRule="auto"/>
        <w:rPr>
          <w:rFonts w:ascii="David" w:hAnsi="David" w:cs="David"/>
          <w:rtl/>
        </w:rPr>
      </w:pPr>
      <w:r w:rsidRPr="00292D1A">
        <w:rPr>
          <w:rFonts w:ascii="David" w:hAnsi="David" w:cs="David" w:hint="cs"/>
          <w:rtl/>
        </w:rPr>
        <w:t xml:space="preserve">עברנו כברת דרך, אבל האם אנחנו נמצאים במקום טוב יחסית של מערכות המדינה? לחלוטין לא. ואחת הראיות החזקות לזה, חוץ מאשר ההתעלמות של המנהיגות הפוליטית שלנו, שלפני שנה הוקמה ועדה שאמורה לעגן ולקשר את כל הגורמים בממשל שקשורים לנושא, וכמות הפעמים שהיא נפגשה הוא אפס. </w:t>
      </w:r>
    </w:p>
    <w:p w:rsidR="00CE75CB" w:rsidRDefault="00CE75CB" w:rsidP="00CE75CB">
      <w:pPr>
        <w:pStyle w:val="a3"/>
        <w:spacing w:line="276" w:lineRule="auto"/>
        <w:rPr>
          <w:rFonts w:ascii="David" w:hAnsi="David" w:cs="David"/>
          <w:caps/>
          <w:u w:val="none"/>
          <w:rtl/>
        </w:rPr>
      </w:pPr>
    </w:p>
    <w:p w:rsidR="00CE75CB" w:rsidRDefault="00CE75CB" w:rsidP="00CE75CB">
      <w:pPr>
        <w:pStyle w:val="a3"/>
        <w:spacing w:line="276" w:lineRule="auto"/>
        <w:rPr>
          <w:rFonts w:ascii="David" w:hAnsi="David" w:cs="David"/>
          <w:caps/>
          <w:u w:val="none"/>
          <w:rtl/>
        </w:rPr>
      </w:pPr>
    </w:p>
    <w:p w:rsidR="00CE75CB" w:rsidRDefault="00CE75CB" w:rsidP="00486136">
      <w:pPr>
        <w:pStyle w:val="a3"/>
        <w:spacing w:line="276" w:lineRule="auto"/>
        <w:rPr>
          <w:rFonts w:ascii="David" w:hAnsi="David" w:cs="David"/>
          <w:b/>
          <w:bCs/>
          <w:caps/>
          <w:color w:val="0070C0"/>
          <w:sz w:val="24"/>
          <w:szCs w:val="24"/>
          <w:rtl/>
        </w:rPr>
      </w:pPr>
    </w:p>
    <w:p w:rsidR="00486136" w:rsidRDefault="00486136" w:rsidP="00FA565B">
      <w:pPr>
        <w:pStyle w:val="a3"/>
        <w:spacing w:line="276" w:lineRule="auto"/>
        <w:jc w:val="center"/>
        <w:rPr>
          <w:rFonts w:ascii="David" w:hAnsi="David" w:cs="David"/>
          <w:b/>
          <w:bCs/>
          <w:caps/>
          <w:color w:val="0070C0"/>
          <w:sz w:val="24"/>
          <w:szCs w:val="24"/>
          <w:rtl/>
        </w:rPr>
      </w:pPr>
      <w:r>
        <w:rPr>
          <w:rFonts w:ascii="David" w:hAnsi="David" w:cs="David" w:hint="cs"/>
          <w:b/>
          <w:bCs/>
          <w:caps/>
          <w:color w:val="0070C0"/>
          <w:sz w:val="24"/>
          <w:szCs w:val="24"/>
          <w:rtl/>
        </w:rPr>
        <w:t xml:space="preserve">חלק רביעי </w:t>
      </w:r>
      <w:r>
        <w:rPr>
          <w:rFonts w:ascii="David" w:hAnsi="David" w:cs="David"/>
          <w:b/>
          <w:bCs/>
          <w:caps/>
          <w:color w:val="0070C0"/>
          <w:sz w:val="24"/>
          <w:szCs w:val="24"/>
          <w:rtl/>
        </w:rPr>
        <w:t>–</w:t>
      </w:r>
      <w:r>
        <w:rPr>
          <w:rFonts w:ascii="David" w:hAnsi="David" w:cs="David" w:hint="cs"/>
          <w:b/>
          <w:bCs/>
          <w:caps/>
          <w:color w:val="0070C0"/>
          <w:sz w:val="24"/>
          <w:szCs w:val="24"/>
          <w:rtl/>
        </w:rPr>
        <w:t xml:space="preserve"> דפוסי משפחה חלופיים</w:t>
      </w:r>
    </w:p>
    <w:p w:rsidR="00FA565B" w:rsidRDefault="00FA565B" w:rsidP="00FA565B">
      <w:pPr>
        <w:pStyle w:val="a3"/>
        <w:spacing w:line="276" w:lineRule="auto"/>
        <w:rPr>
          <w:rFonts w:ascii="David" w:hAnsi="David" w:cs="David"/>
          <w:caps/>
          <w:u w:val="none"/>
          <w:rtl/>
        </w:rPr>
      </w:pPr>
    </w:p>
    <w:p w:rsidR="00FA565B" w:rsidRPr="00087967" w:rsidRDefault="00087967" w:rsidP="008D6E99">
      <w:pPr>
        <w:pStyle w:val="a3"/>
        <w:shd w:val="clear" w:color="auto" w:fill="FBE4D5" w:themeFill="accent2" w:themeFillTint="33"/>
        <w:spacing w:line="276" w:lineRule="auto"/>
        <w:jc w:val="center"/>
        <w:rPr>
          <w:rFonts w:ascii="David" w:hAnsi="David" w:cs="David"/>
          <w:caps/>
          <w:sz w:val="28"/>
          <w:szCs w:val="28"/>
          <w:u w:val="none"/>
          <w:rtl/>
        </w:rPr>
      </w:pPr>
      <w:r w:rsidRPr="00087967">
        <w:rPr>
          <w:rFonts w:ascii="David" w:hAnsi="David" w:cs="David" w:hint="cs"/>
          <w:caps/>
          <w:sz w:val="28"/>
          <w:szCs w:val="28"/>
          <w:rtl/>
        </w:rPr>
        <w:t xml:space="preserve">נישואין שלא כדמוי </w:t>
      </w:r>
      <w:r w:rsidRPr="00087967">
        <w:rPr>
          <w:rFonts w:ascii="David" w:hAnsi="David" w:cs="David"/>
          <w:caps/>
          <w:sz w:val="28"/>
          <w:szCs w:val="28"/>
          <w:rtl/>
        </w:rPr>
        <w:t>–</w:t>
      </w:r>
      <w:r w:rsidRPr="00087967">
        <w:rPr>
          <w:rFonts w:ascii="David" w:hAnsi="David" w:cs="David" w:hint="cs"/>
          <w:caps/>
          <w:sz w:val="28"/>
          <w:szCs w:val="28"/>
          <w:rtl/>
        </w:rPr>
        <w:t xml:space="preserve"> נישואין אזרחיים</w:t>
      </w:r>
      <w:r w:rsidR="003021B8">
        <w:rPr>
          <w:rFonts w:ascii="David" w:hAnsi="David" w:cs="David" w:hint="cs"/>
          <w:caps/>
          <w:sz w:val="28"/>
          <w:szCs w:val="28"/>
          <w:rtl/>
        </w:rPr>
        <w:t xml:space="preserve"> מחוץ לישראל</w:t>
      </w:r>
      <w:r w:rsidRPr="00087967">
        <w:rPr>
          <w:rFonts w:ascii="David" w:hAnsi="David" w:cs="David" w:hint="cs"/>
          <w:caps/>
          <w:sz w:val="28"/>
          <w:szCs w:val="28"/>
          <w:rtl/>
        </w:rPr>
        <w:t>:</w:t>
      </w:r>
    </w:p>
    <w:p w:rsidR="008D6E99" w:rsidRDefault="003021B8" w:rsidP="00FA565B">
      <w:pPr>
        <w:pStyle w:val="a3"/>
        <w:spacing w:line="276" w:lineRule="auto"/>
        <w:rPr>
          <w:rFonts w:ascii="David" w:hAnsi="David" w:cs="David"/>
          <w:caps/>
          <w:u w:val="none"/>
          <w:rtl/>
        </w:rPr>
      </w:pPr>
      <w:r>
        <w:rPr>
          <w:rFonts w:ascii="David" w:hAnsi="David" w:cs="David" w:hint="cs"/>
          <w:caps/>
          <w:u w:val="none"/>
          <w:rtl/>
        </w:rPr>
        <w:t>נ</w:t>
      </w:r>
    </w:p>
    <w:p w:rsidR="00087967" w:rsidRDefault="003021B8" w:rsidP="00FA565B">
      <w:pPr>
        <w:pStyle w:val="a3"/>
        <w:spacing w:line="276" w:lineRule="auto"/>
        <w:rPr>
          <w:rFonts w:ascii="David" w:hAnsi="David" w:cs="David"/>
          <w:caps/>
          <w:u w:val="none"/>
          <w:rtl/>
        </w:rPr>
      </w:pPr>
      <w:proofErr w:type="spellStart"/>
      <w:r>
        <w:rPr>
          <w:rFonts w:ascii="David" w:hAnsi="David" w:cs="David" w:hint="cs"/>
          <w:caps/>
          <w:u w:val="none"/>
          <w:rtl/>
        </w:rPr>
        <w:t>ישואין</w:t>
      </w:r>
      <w:proofErr w:type="spellEnd"/>
      <w:r>
        <w:rPr>
          <w:rFonts w:ascii="David" w:hAnsi="David" w:cs="David" w:hint="cs"/>
          <w:caps/>
          <w:u w:val="none"/>
          <w:rtl/>
        </w:rPr>
        <w:t xml:space="preserve"> אזרחיים אינם אפשריים בישראל.</w:t>
      </w:r>
    </w:p>
    <w:p w:rsidR="003021B8" w:rsidRDefault="003021B8" w:rsidP="00FA565B">
      <w:pPr>
        <w:pStyle w:val="a3"/>
        <w:spacing w:line="276" w:lineRule="auto"/>
        <w:rPr>
          <w:rFonts w:ascii="David" w:hAnsi="David" w:cs="David"/>
          <w:caps/>
          <w:u w:val="none"/>
          <w:rtl/>
        </w:rPr>
      </w:pPr>
      <w:r>
        <w:rPr>
          <w:rFonts w:ascii="David" w:hAnsi="David" w:cs="David" w:hint="cs"/>
          <w:caps/>
          <w:rtl/>
        </w:rPr>
        <w:t>הבהרה חשובה</w:t>
      </w:r>
      <w:r>
        <w:rPr>
          <w:rFonts w:ascii="David" w:hAnsi="David" w:cs="David" w:hint="cs"/>
          <w:caps/>
          <w:u w:val="none"/>
          <w:rtl/>
        </w:rPr>
        <w:t xml:space="preserve"> </w:t>
      </w:r>
      <w:r>
        <w:rPr>
          <w:rFonts w:ascii="David" w:hAnsi="David" w:cs="David"/>
          <w:caps/>
          <w:u w:val="none"/>
          <w:rtl/>
        </w:rPr>
        <w:t>–</w:t>
      </w:r>
      <w:r>
        <w:rPr>
          <w:rFonts w:ascii="David" w:hAnsi="David" w:cs="David" w:hint="cs"/>
          <w:caps/>
          <w:u w:val="none"/>
          <w:rtl/>
        </w:rPr>
        <w:t xml:space="preserve"> בישראל ישנה אפשרות להתחתן מחוץ לרבנות, אך עדיין הנישואין נעשים כדמו"י פשוט באופן פרטי ולא דרך הנישואים המוסדרים ברבנות. כאשר הזוגות האלו מגיעים לגירושין, מבחינה הלכתית הם עדיין זקוקים לגט ע"מ שיוכלו להינשא לאחרים ולכן בכל זאת הם עלולים למצוא עצמם </w:t>
      </w:r>
      <w:proofErr w:type="spellStart"/>
      <w:r>
        <w:rPr>
          <w:rFonts w:ascii="David" w:hAnsi="David" w:cs="David" w:hint="cs"/>
          <w:caps/>
          <w:u w:val="none"/>
          <w:rtl/>
        </w:rPr>
        <w:t>בביד"ר</w:t>
      </w:r>
      <w:proofErr w:type="spellEnd"/>
      <w:r>
        <w:rPr>
          <w:rFonts w:ascii="David" w:hAnsi="David" w:cs="David" w:hint="cs"/>
          <w:caps/>
          <w:u w:val="none"/>
          <w:rtl/>
        </w:rPr>
        <w:t xml:space="preserve">, שכן הוא היחיד שמוסמך להסדיר גירושין בין יהודים בישראל. אם הם נפרדים בהסכמה, הם יכולים לעשות זאת מול 3 רבנים ולא דרך </w:t>
      </w:r>
      <w:proofErr w:type="spellStart"/>
      <w:r>
        <w:rPr>
          <w:rFonts w:ascii="David" w:hAnsi="David" w:cs="David" w:hint="cs"/>
          <w:caps/>
          <w:u w:val="none"/>
          <w:rtl/>
        </w:rPr>
        <w:t>ביד"ר</w:t>
      </w:r>
      <w:proofErr w:type="spellEnd"/>
      <w:r>
        <w:rPr>
          <w:rFonts w:ascii="David" w:hAnsi="David" w:cs="David" w:hint="cs"/>
          <w:caps/>
          <w:u w:val="none"/>
          <w:rtl/>
        </w:rPr>
        <w:t xml:space="preserve">, אולם אם זה לא בהסכמה והבעל רוצה לאמלל את האישה הוא יכול ללכת </w:t>
      </w:r>
      <w:proofErr w:type="spellStart"/>
      <w:r>
        <w:rPr>
          <w:rFonts w:ascii="David" w:hAnsi="David" w:cs="David" w:hint="cs"/>
          <w:caps/>
          <w:u w:val="none"/>
          <w:rtl/>
        </w:rPr>
        <w:t>לביד"ר</w:t>
      </w:r>
      <w:proofErr w:type="spellEnd"/>
      <w:r>
        <w:rPr>
          <w:rFonts w:ascii="David" w:hAnsi="David" w:cs="David" w:hint="cs"/>
          <w:caps/>
          <w:u w:val="none"/>
          <w:rtl/>
        </w:rPr>
        <w:t xml:space="preserve">, להעיד שהוא קידש אותה ולהביא עדים ואז יצטרכו להתגרש שם. חתונות אצל סלבריטאים או ארגונים שונים ("משפחה חדשה") משמעותם ידועים בציבור ולא נישואים אזרחיים. </w:t>
      </w:r>
    </w:p>
    <w:p w:rsidR="003021B8" w:rsidRDefault="003021B8" w:rsidP="00FA565B">
      <w:pPr>
        <w:pStyle w:val="a3"/>
        <w:spacing w:line="276" w:lineRule="auto"/>
        <w:rPr>
          <w:rFonts w:ascii="David" w:hAnsi="David" w:cs="David"/>
          <w:caps/>
          <w:u w:val="none"/>
          <w:rtl/>
        </w:rPr>
      </w:pPr>
      <w:r>
        <w:rPr>
          <w:rFonts w:ascii="David" w:hAnsi="David" w:cs="David" w:hint="cs"/>
          <w:caps/>
          <w:rtl/>
        </w:rPr>
        <w:t>ההבדל</w:t>
      </w:r>
      <w:r>
        <w:rPr>
          <w:rFonts w:ascii="David" w:hAnsi="David" w:cs="David" w:hint="cs"/>
          <w:caps/>
          <w:u w:val="none"/>
          <w:rtl/>
        </w:rPr>
        <w:t xml:space="preserve"> </w:t>
      </w:r>
      <w:r>
        <w:rPr>
          <w:rFonts w:ascii="David" w:hAnsi="David" w:cs="David"/>
          <w:caps/>
          <w:u w:val="none"/>
          <w:rtl/>
        </w:rPr>
        <w:t>–</w:t>
      </w:r>
      <w:r>
        <w:rPr>
          <w:rFonts w:ascii="David" w:hAnsi="David" w:cs="David" w:hint="cs"/>
          <w:caps/>
          <w:u w:val="none"/>
          <w:rtl/>
        </w:rPr>
        <w:t xml:space="preserve"> זוג שהתחתן מחוץ לישראל בנשואים אזרחיים יכול להירשם בארץ כנשוי, זאת לעומת זוג שהתחתן אצל סלבריטאי שאינו יכול.</w:t>
      </w:r>
    </w:p>
    <w:p w:rsidR="003021B8" w:rsidRDefault="003021B8" w:rsidP="009B7BCF">
      <w:pPr>
        <w:pStyle w:val="a3"/>
        <w:numPr>
          <w:ilvl w:val="0"/>
          <w:numId w:val="28"/>
        </w:numPr>
        <w:spacing w:line="276" w:lineRule="auto"/>
        <w:rPr>
          <w:rFonts w:ascii="David" w:hAnsi="David" w:cs="David"/>
          <w:caps/>
          <w:u w:val="none"/>
        </w:rPr>
      </w:pPr>
      <w:r>
        <w:rPr>
          <w:rFonts w:ascii="David" w:hAnsi="David" w:cs="David" w:hint="cs"/>
          <w:caps/>
          <w:u w:val="none"/>
          <w:rtl/>
        </w:rPr>
        <w:t xml:space="preserve">בפק' הנישואין והגירושין (רישום) נעשה תיקון חדש (סע' 2א) המאפשר לרבני צוהר לקבל עליהם רישום נישואין של זוג ללא קשר למקום מגוריהם. </w:t>
      </w:r>
    </w:p>
    <w:p w:rsidR="007B248B" w:rsidRDefault="007B248B" w:rsidP="009B7BCF">
      <w:pPr>
        <w:pStyle w:val="a3"/>
        <w:numPr>
          <w:ilvl w:val="0"/>
          <w:numId w:val="28"/>
        </w:numPr>
        <w:spacing w:line="276" w:lineRule="auto"/>
        <w:rPr>
          <w:rFonts w:ascii="David" w:hAnsi="David" w:cs="David"/>
          <w:caps/>
          <w:u w:val="none"/>
        </w:rPr>
      </w:pPr>
      <w:r>
        <w:rPr>
          <w:rFonts w:ascii="David" w:hAnsi="David" w:cs="David" w:hint="cs"/>
          <w:caps/>
          <w:u w:val="none"/>
          <w:rtl/>
        </w:rPr>
        <w:lastRenderedPageBreak/>
        <w:t xml:space="preserve">הפקודה מטילה עונש מאסר על מי שלא דאג לרישום נישואיו. מצד אחד, למדינה יש אינטרס לגיטימי לדרוש רישום נישואין. מצד שני, ניתן לטעון שהענישה אינה מידתית. </w:t>
      </w:r>
    </w:p>
    <w:p w:rsidR="007B248B" w:rsidRDefault="007B248B" w:rsidP="007B248B">
      <w:pPr>
        <w:pStyle w:val="a3"/>
        <w:spacing w:line="276" w:lineRule="auto"/>
        <w:rPr>
          <w:rFonts w:ascii="David" w:hAnsi="David" w:cs="David"/>
          <w:caps/>
          <w:u w:val="none"/>
          <w:rtl/>
        </w:rPr>
      </w:pPr>
    </w:p>
    <w:p w:rsidR="00567F26" w:rsidRPr="00567F26" w:rsidRDefault="00567F26" w:rsidP="007B248B">
      <w:pPr>
        <w:pStyle w:val="a3"/>
        <w:spacing w:line="276" w:lineRule="auto"/>
        <w:rPr>
          <w:rFonts w:ascii="David" w:hAnsi="David" w:cs="David"/>
          <w:b/>
          <w:bCs/>
          <w:caps/>
          <w:rtl/>
        </w:rPr>
      </w:pPr>
      <w:r>
        <w:rPr>
          <w:rFonts w:ascii="David" w:hAnsi="David" w:cs="David" w:hint="cs"/>
          <w:b/>
          <w:bCs/>
          <w:caps/>
          <w:rtl/>
        </w:rPr>
        <w:t>רישום הנישואין האזרחיים:</w:t>
      </w:r>
    </w:p>
    <w:p w:rsidR="007B248B" w:rsidRDefault="007B248B" w:rsidP="007B248B">
      <w:pPr>
        <w:pStyle w:val="a3"/>
        <w:spacing w:line="276" w:lineRule="auto"/>
        <w:rPr>
          <w:rFonts w:ascii="David" w:hAnsi="David" w:cs="David"/>
          <w:caps/>
          <w:u w:val="none"/>
          <w:rtl/>
        </w:rPr>
      </w:pPr>
      <w:r w:rsidRPr="007B248B">
        <w:rPr>
          <w:rFonts w:ascii="David" w:hAnsi="David" w:cs="David" w:hint="cs"/>
          <w:caps/>
          <w:highlight w:val="lightGray"/>
          <w:u w:val="none"/>
          <w:rtl/>
        </w:rPr>
        <w:t>פס"ד פוקס-</w:t>
      </w:r>
      <w:proofErr w:type="spellStart"/>
      <w:r w:rsidRPr="007B248B">
        <w:rPr>
          <w:rFonts w:ascii="David" w:hAnsi="David" w:cs="David" w:hint="cs"/>
          <w:caps/>
          <w:highlight w:val="lightGray"/>
          <w:u w:val="none"/>
          <w:rtl/>
        </w:rPr>
        <w:t>שלנזיגר</w:t>
      </w:r>
      <w:proofErr w:type="spellEnd"/>
      <w:r>
        <w:rPr>
          <w:rFonts w:ascii="David" w:hAnsi="David" w:cs="David" w:hint="cs"/>
          <w:caps/>
          <w:u w:val="none"/>
          <w:rtl/>
        </w:rPr>
        <w:t xml:space="preserve">- ההלכה המרכזית שמדברת על גבולות הסמכות של פקיד הרישום. אין לו שיקול דעת והוא חייב לרשום את מה שמציגים בפניו, מה שמופיע באותה תעודת נישואין של זוגות שהתחתנו אזרחית בחו"ל. </w:t>
      </w:r>
    </w:p>
    <w:p w:rsidR="003021B8" w:rsidRDefault="003021B8" w:rsidP="00FA565B">
      <w:pPr>
        <w:pStyle w:val="a3"/>
        <w:spacing w:line="276" w:lineRule="auto"/>
        <w:rPr>
          <w:rFonts w:ascii="David" w:hAnsi="David" w:cs="David"/>
          <w:caps/>
          <w:u w:val="none"/>
          <w:rtl/>
        </w:rPr>
      </w:pPr>
    </w:p>
    <w:p w:rsidR="00567F26" w:rsidRPr="00567F26" w:rsidRDefault="00567F26" w:rsidP="00FA565B">
      <w:pPr>
        <w:pStyle w:val="a3"/>
        <w:spacing w:line="276" w:lineRule="auto"/>
        <w:rPr>
          <w:rFonts w:ascii="David" w:hAnsi="David" w:cs="David"/>
          <w:b/>
          <w:bCs/>
          <w:caps/>
          <w:rtl/>
        </w:rPr>
      </w:pPr>
      <w:r>
        <w:rPr>
          <w:rFonts w:ascii="David" w:hAnsi="David" w:cs="David" w:hint="cs"/>
          <w:b/>
          <w:bCs/>
          <w:caps/>
          <w:rtl/>
        </w:rPr>
        <w:t>סיום קשר הנישואין האזרחיים:</w:t>
      </w:r>
    </w:p>
    <w:p w:rsidR="00FA565B" w:rsidRDefault="007B248B" w:rsidP="00FA565B">
      <w:pPr>
        <w:pStyle w:val="a3"/>
        <w:spacing w:line="276" w:lineRule="auto"/>
        <w:rPr>
          <w:rFonts w:ascii="David" w:hAnsi="David" w:cs="David"/>
          <w:caps/>
          <w:u w:val="none"/>
          <w:rtl/>
        </w:rPr>
      </w:pPr>
      <w:r w:rsidRPr="007B248B">
        <w:rPr>
          <w:rFonts w:ascii="David" w:hAnsi="David" w:cs="David" w:hint="cs"/>
          <w:caps/>
          <w:highlight w:val="lightGray"/>
          <w:u w:val="none"/>
          <w:rtl/>
        </w:rPr>
        <w:t>בג"צ בני נוח</w:t>
      </w:r>
      <w:r>
        <w:rPr>
          <w:rFonts w:ascii="David" w:hAnsi="David" w:cs="David" w:hint="cs"/>
          <w:caps/>
          <w:u w:val="none"/>
          <w:rtl/>
        </w:rPr>
        <w:t xml:space="preserve">- לעיל בהקשר של פיקוח משפטי על </w:t>
      </w:r>
      <w:proofErr w:type="spellStart"/>
      <w:r>
        <w:rPr>
          <w:rFonts w:ascii="David" w:hAnsi="David" w:cs="David" w:hint="cs"/>
          <w:caps/>
          <w:u w:val="none"/>
          <w:rtl/>
        </w:rPr>
        <w:t>ביד"ר</w:t>
      </w:r>
      <w:proofErr w:type="spellEnd"/>
      <w:r>
        <w:rPr>
          <w:rFonts w:ascii="David" w:hAnsi="David" w:cs="David" w:hint="cs"/>
          <w:caps/>
          <w:u w:val="none"/>
          <w:rtl/>
        </w:rPr>
        <w:t xml:space="preserve">. </w:t>
      </w:r>
      <w:proofErr w:type="spellStart"/>
      <w:r w:rsidR="00957E57">
        <w:rPr>
          <w:rFonts w:ascii="David" w:hAnsi="David" w:cs="David" w:hint="cs"/>
          <w:caps/>
          <w:u w:val="none"/>
          <w:rtl/>
        </w:rPr>
        <w:t>בבג"צ</w:t>
      </w:r>
      <w:proofErr w:type="spellEnd"/>
      <w:r w:rsidR="00957E57">
        <w:rPr>
          <w:rFonts w:ascii="David" w:hAnsi="David" w:cs="David" w:hint="cs"/>
          <w:caps/>
          <w:u w:val="none"/>
          <w:rtl/>
        </w:rPr>
        <w:t xml:space="preserve"> זה ניתן לראות את היחס של </w:t>
      </w:r>
      <w:proofErr w:type="spellStart"/>
      <w:r w:rsidR="00957E57">
        <w:rPr>
          <w:rFonts w:ascii="David" w:hAnsi="David" w:cs="David" w:hint="cs"/>
          <w:caps/>
          <w:u w:val="none"/>
          <w:rtl/>
        </w:rPr>
        <w:t>ביד"ר</w:t>
      </w:r>
      <w:proofErr w:type="spellEnd"/>
      <w:r w:rsidR="00957E57">
        <w:rPr>
          <w:rFonts w:ascii="David" w:hAnsi="David" w:cs="David" w:hint="cs"/>
          <w:caps/>
          <w:u w:val="none"/>
          <w:rtl/>
        </w:rPr>
        <w:t xml:space="preserve"> לנישואים אזרחיים. כאמור, הרב </w:t>
      </w:r>
      <w:proofErr w:type="spellStart"/>
      <w:r w:rsidR="00957E57">
        <w:rPr>
          <w:rFonts w:ascii="David" w:hAnsi="David" w:cs="David" w:hint="cs"/>
          <w:caps/>
          <w:u w:val="none"/>
          <w:rtl/>
        </w:rPr>
        <w:t>דיחובסקי</w:t>
      </w:r>
      <w:proofErr w:type="spellEnd"/>
      <w:r w:rsidR="00957E57">
        <w:rPr>
          <w:rFonts w:ascii="David" w:hAnsi="David" w:cs="David" w:hint="cs"/>
          <w:caps/>
          <w:u w:val="none"/>
          <w:rtl/>
        </w:rPr>
        <w:t xml:space="preserve"> פחד שעקב חוסר ההכרה של </w:t>
      </w:r>
      <w:proofErr w:type="spellStart"/>
      <w:r w:rsidR="00957E57">
        <w:rPr>
          <w:rFonts w:ascii="David" w:hAnsi="David" w:cs="David" w:hint="cs"/>
          <w:caps/>
          <w:u w:val="none"/>
          <w:rtl/>
        </w:rPr>
        <w:t>ביד"ר</w:t>
      </w:r>
      <w:proofErr w:type="spellEnd"/>
      <w:r w:rsidR="00957E57">
        <w:rPr>
          <w:rFonts w:ascii="David" w:hAnsi="David" w:cs="David" w:hint="cs"/>
          <w:caps/>
          <w:u w:val="none"/>
          <w:rtl/>
        </w:rPr>
        <w:t xml:space="preserve"> בנישואים אזרחיים אזי הטענה תהיה שאין להם גם הסמכות לדון בגירושין ולכן אמר שגם לנישואים אזרחיים ישנה הכרה מסוימת בדין הדתי. לפיו, כל קשר נישואים מורכב משתי קומות </w:t>
      </w:r>
      <w:r w:rsidR="00957E57">
        <w:rPr>
          <w:rFonts w:ascii="David" w:hAnsi="David" w:cs="David"/>
          <w:caps/>
          <w:u w:val="none"/>
          <w:rtl/>
        </w:rPr>
        <w:t>–</w:t>
      </w:r>
      <w:r w:rsidR="00957E57">
        <w:rPr>
          <w:rFonts w:ascii="David" w:hAnsi="David" w:cs="David" w:hint="cs"/>
          <w:caps/>
          <w:u w:val="none"/>
          <w:rtl/>
        </w:rPr>
        <w:t xml:space="preserve"> </w:t>
      </w:r>
      <w:r w:rsidR="00957E57">
        <w:rPr>
          <w:rFonts w:ascii="David" w:hAnsi="David" w:cs="David" w:hint="cs"/>
          <w:caps/>
          <w:rtl/>
        </w:rPr>
        <w:t>הראשונה</w:t>
      </w:r>
      <w:r w:rsidR="00957E57">
        <w:rPr>
          <w:rFonts w:ascii="David" w:hAnsi="David" w:cs="David" w:hint="cs"/>
          <w:caps/>
          <w:u w:val="none"/>
          <w:rtl/>
        </w:rPr>
        <w:t xml:space="preserve">, קומה אוניברסלית </w:t>
      </w:r>
      <w:proofErr w:type="spellStart"/>
      <w:r w:rsidR="00957E57">
        <w:rPr>
          <w:rFonts w:ascii="David" w:hAnsi="David" w:cs="David" w:hint="cs"/>
          <w:caps/>
          <w:u w:val="none"/>
          <w:rtl/>
        </w:rPr>
        <w:t>שמחוייבת</w:t>
      </w:r>
      <w:proofErr w:type="spellEnd"/>
      <w:r w:rsidR="00957E57">
        <w:rPr>
          <w:rFonts w:ascii="David" w:hAnsi="David" w:cs="David" w:hint="cs"/>
          <w:caps/>
          <w:u w:val="none"/>
          <w:rtl/>
        </w:rPr>
        <w:t xml:space="preserve"> מה כל האנושות כחלק משבע מצוות בני נוח. ועליה מבוססת כל התזה של הרב </w:t>
      </w:r>
      <w:proofErr w:type="spellStart"/>
      <w:r w:rsidR="00957E57">
        <w:rPr>
          <w:rFonts w:ascii="David" w:hAnsi="David" w:cs="David" w:hint="cs"/>
          <w:caps/>
          <w:u w:val="none"/>
          <w:rtl/>
        </w:rPr>
        <w:t>דיחובסקי</w:t>
      </w:r>
      <w:proofErr w:type="spellEnd"/>
      <w:r w:rsidR="00957E57">
        <w:rPr>
          <w:rFonts w:ascii="David" w:hAnsi="David" w:cs="David" w:hint="cs"/>
          <w:caps/>
          <w:u w:val="none"/>
          <w:rtl/>
        </w:rPr>
        <w:t xml:space="preserve">. </w:t>
      </w:r>
      <w:r w:rsidR="00957E57">
        <w:rPr>
          <w:rFonts w:ascii="David" w:hAnsi="David" w:cs="David" w:hint="cs"/>
          <w:caps/>
          <w:rtl/>
        </w:rPr>
        <w:t>השנייה</w:t>
      </w:r>
      <w:r w:rsidR="00957E57">
        <w:rPr>
          <w:rFonts w:ascii="David" w:hAnsi="David" w:cs="David" w:hint="cs"/>
          <w:caps/>
          <w:u w:val="none"/>
          <w:rtl/>
        </w:rPr>
        <w:t xml:space="preserve">, היא הקומה ביהדות והיא הקידושין. </w:t>
      </w:r>
    </w:p>
    <w:p w:rsidR="00957E57" w:rsidRPr="00957E57" w:rsidRDefault="00957E57" w:rsidP="00FA565B">
      <w:pPr>
        <w:pStyle w:val="a3"/>
        <w:spacing w:line="276" w:lineRule="auto"/>
        <w:rPr>
          <w:rFonts w:ascii="David" w:hAnsi="David" w:cs="David"/>
          <w:caps/>
          <w:u w:val="none"/>
          <w:rtl/>
        </w:rPr>
      </w:pPr>
      <w:r>
        <w:rPr>
          <w:rFonts w:ascii="David" w:hAnsi="David" w:cs="David" w:hint="cs"/>
          <w:caps/>
          <w:u w:val="none"/>
          <w:rtl/>
        </w:rPr>
        <w:t xml:space="preserve">לגבי נישואין אזרחיים, הקידושין לא חלים בהם כך שאין צורך בגט לסיום הנישואין, אך עדיין יש צורך </w:t>
      </w:r>
      <w:r w:rsidRPr="00957E57">
        <w:rPr>
          <w:rFonts w:ascii="David" w:hAnsi="David" w:cs="David" w:hint="cs"/>
          <w:caps/>
          <w:rtl/>
        </w:rPr>
        <w:t>בהכרעה שיפוטית</w:t>
      </w:r>
      <w:r w:rsidR="00567F26">
        <w:rPr>
          <w:rFonts w:ascii="David" w:hAnsi="David" w:cs="David" w:hint="cs"/>
          <w:caps/>
          <w:rtl/>
        </w:rPr>
        <w:t xml:space="preserve"> של </w:t>
      </w:r>
      <w:proofErr w:type="spellStart"/>
      <w:r w:rsidR="00567F26">
        <w:rPr>
          <w:rFonts w:ascii="David" w:hAnsi="David" w:cs="David" w:hint="cs"/>
          <w:caps/>
          <w:rtl/>
        </w:rPr>
        <w:t>ביד"ר</w:t>
      </w:r>
      <w:proofErr w:type="spellEnd"/>
      <w:r>
        <w:rPr>
          <w:rFonts w:ascii="David" w:hAnsi="David" w:cs="David" w:hint="cs"/>
          <w:caps/>
          <w:u w:val="none"/>
          <w:rtl/>
        </w:rPr>
        <w:t>.</w:t>
      </w:r>
    </w:p>
    <w:p w:rsidR="00FA565B" w:rsidRDefault="00FA565B" w:rsidP="00FA565B">
      <w:pPr>
        <w:pStyle w:val="a3"/>
        <w:spacing w:line="276" w:lineRule="auto"/>
        <w:rPr>
          <w:rFonts w:ascii="David" w:hAnsi="David" w:cs="David"/>
          <w:caps/>
          <w:u w:val="none"/>
          <w:rtl/>
        </w:rPr>
      </w:pPr>
    </w:p>
    <w:p w:rsidR="00567F26" w:rsidRDefault="00567F26" w:rsidP="00FA565B">
      <w:pPr>
        <w:pStyle w:val="a3"/>
        <w:spacing w:line="276" w:lineRule="auto"/>
        <w:rPr>
          <w:rFonts w:ascii="David" w:hAnsi="David" w:cs="David"/>
          <w:caps/>
          <w:u w:val="none"/>
          <w:rtl/>
        </w:rPr>
      </w:pPr>
      <w:r>
        <w:rPr>
          <w:rFonts w:ascii="David" w:hAnsi="David" w:cs="David" w:hint="cs"/>
          <w:caps/>
          <w:u w:val="none"/>
          <w:rtl/>
        </w:rPr>
        <w:t xml:space="preserve">כפס"ד של </w:t>
      </w:r>
      <w:proofErr w:type="spellStart"/>
      <w:r>
        <w:rPr>
          <w:rFonts w:ascii="David" w:hAnsi="David" w:cs="David" w:hint="cs"/>
          <w:caps/>
          <w:u w:val="none"/>
          <w:rtl/>
        </w:rPr>
        <w:t>דיחובסקי</w:t>
      </w:r>
      <w:proofErr w:type="spellEnd"/>
      <w:r>
        <w:rPr>
          <w:rFonts w:ascii="David" w:hAnsi="David" w:cs="David" w:hint="cs"/>
          <w:caps/>
          <w:u w:val="none"/>
          <w:rtl/>
        </w:rPr>
        <w:t xml:space="preserve"> מגיע לברק, ברק דן </w:t>
      </w:r>
      <w:r w:rsidRPr="00567F26">
        <w:rPr>
          <w:rFonts w:ascii="David" w:hAnsi="David" w:cs="David" w:hint="cs"/>
          <w:b/>
          <w:bCs/>
          <w:caps/>
          <w:rtl/>
        </w:rPr>
        <w:t>בתוקף של הנישואים</w:t>
      </w:r>
      <w:r>
        <w:rPr>
          <w:rFonts w:ascii="David" w:hAnsi="David" w:cs="David" w:hint="cs"/>
          <w:caps/>
          <w:u w:val="none"/>
          <w:rtl/>
        </w:rPr>
        <w:t xml:space="preserve"> האזרחיים ומציג את הגישות השונות:</w:t>
      </w:r>
    </w:p>
    <w:p w:rsidR="006D46C9" w:rsidRDefault="006D46C9" w:rsidP="009B7BCF">
      <w:pPr>
        <w:pStyle w:val="a3"/>
        <w:numPr>
          <w:ilvl w:val="0"/>
          <w:numId w:val="29"/>
        </w:numPr>
        <w:spacing w:line="276" w:lineRule="auto"/>
        <w:rPr>
          <w:rFonts w:ascii="David" w:hAnsi="David" w:cs="David"/>
          <w:caps/>
          <w:u w:val="none"/>
        </w:rPr>
      </w:pPr>
      <w:r>
        <w:rPr>
          <w:rFonts w:ascii="David" w:hAnsi="David" w:cs="David" w:hint="cs"/>
          <w:caps/>
          <w:u w:val="none"/>
          <w:rtl/>
        </w:rPr>
        <w:t xml:space="preserve">מקום הטקס- שאלת תוקפם של נישואין אזרחיים שנערכו מחוץ לישראל נגזרת מדין מקום הטקס. היינו, מה קפריסין לדוגמא אומרת על הנישואין האלה בין </w:t>
      </w:r>
      <w:r>
        <w:rPr>
          <w:rFonts w:ascii="David" w:hAnsi="David" w:cs="David" w:hint="cs"/>
          <w:caps/>
          <w:u w:val="none"/>
        </w:rPr>
        <w:t>X</w:t>
      </w:r>
      <w:r>
        <w:rPr>
          <w:rFonts w:ascii="David" w:hAnsi="David" w:cs="David" w:hint="cs"/>
          <w:caps/>
          <w:u w:val="none"/>
          <w:rtl/>
        </w:rPr>
        <w:t xml:space="preserve"> ל-</w:t>
      </w:r>
      <w:r>
        <w:rPr>
          <w:rFonts w:ascii="David" w:hAnsi="David" w:cs="David" w:hint="cs"/>
          <w:caps/>
          <w:u w:val="none"/>
        </w:rPr>
        <w:t>Y</w:t>
      </w:r>
      <w:r>
        <w:rPr>
          <w:rFonts w:ascii="David" w:hAnsi="David" w:cs="David" w:hint="cs"/>
          <w:caps/>
          <w:u w:val="none"/>
          <w:rtl/>
        </w:rPr>
        <w:t xml:space="preserve">? ומה שקפריסין תגיד אנחנו נגיד. אם בקפריסין יהודי יכול להתחתן עם מוסלמית אז גם פה נכיר בנישואין האלה. לדוג' קנדה מכירה בנישואין של בני אותו מין ולכן אם זוג התחתן שם, אז לפי הגישה הזו הנישואים שלהם יהיו תקפים גם בארץ. </w:t>
      </w:r>
      <w:r w:rsidRPr="006D46C9">
        <w:rPr>
          <w:rFonts w:ascii="David" w:hAnsi="David" w:cs="David" w:hint="cs"/>
          <w:caps/>
          <w:rtl/>
        </w:rPr>
        <w:t>הגישה הזאת מבוססת על כללי ברירת הדין האמריקאי</w:t>
      </w:r>
      <w:r>
        <w:rPr>
          <w:rFonts w:ascii="David" w:hAnsi="David" w:cs="David" w:hint="cs"/>
          <w:caps/>
          <w:u w:val="none"/>
          <w:rtl/>
        </w:rPr>
        <w:t>.</w:t>
      </w:r>
    </w:p>
    <w:p w:rsidR="00F16625" w:rsidRDefault="006D46C9" w:rsidP="009B7BCF">
      <w:pPr>
        <w:pStyle w:val="a3"/>
        <w:numPr>
          <w:ilvl w:val="0"/>
          <w:numId w:val="29"/>
        </w:numPr>
        <w:spacing w:line="276" w:lineRule="auto"/>
        <w:rPr>
          <w:rFonts w:ascii="David" w:hAnsi="David" w:cs="David"/>
          <w:caps/>
          <w:u w:val="none"/>
        </w:rPr>
      </w:pPr>
      <w:r>
        <w:rPr>
          <w:rFonts w:ascii="David" w:hAnsi="David" w:cs="David" w:hint="cs"/>
          <w:caps/>
          <w:u w:val="none"/>
          <w:rtl/>
        </w:rPr>
        <w:t xml:space="preserve">סימן 46 לדבר המלך- לפיו </w:t>
      </w:r>
      <w:r w:rsidR="00F16625">
        <w:rPr>
          <w:rFonts w:ascii="David" w:hAnsi="David" w:cs="David" w:hint="cs"/>
          <w:caps/>
          <w:u w:val="none"/>
          <w:rtl/>
        </w:rPr>
        <w:t xml:space="preserve">במידה ואין תשובה ברורה בחוק, </w:t>
      </w:r>
      <w:proofErr w:type="spellStart"/>
      <w:r w:rsidR="00F16625">
        <w:rPr>
          <w:rFonts w:ascii="David" w:hAnsi="David" w:cs="David" w:hint="cs"/>
          <w:caps/>
          <w:u w:val="none"/>
          <w:rtl/>
        </w:rPr>
        <w:t>לאקונה</w:t>
      </w:r>
      <w:proofErr w:type="spellEnd"/>
      <w:r w:rsidR="00F16625">
        <w:rPr>
          <w:rFonts w:ascii="David" w:hAnsi="David" w:cs="David" w:hint="cs"/>
          <w:caps/>
          <w:u w:val="none"/>
          <w:rtl/>
        </w:rPr>
        <w:t xml:space="preserve">, אזי יש לגשת למשפט הבריטי. לפי המשפט הבריטי, בשאלת תוקף הנישואין יש לשאול האם בני הזוג רשאים להינשא לפי דין המושב שלהם, לא לפי מקום הטקס. כך, אם מדובר בבני זוג בני אותו מין שנישאו </w:t>
      </w:r>
      <w:proofErr w:type="spellStart"/>
      <w:r w:rsidR="00F16625">
        <w:rPr>
          <w:rFonts w:ascii="David" w:hAnsi="David" w:cs="David" w:hint="cs"/>
          <w:caps/>
          <w:u w:val="none"/>
          <w:rtl/>
        </w:rPr>
        <w:t>בטורנטו</w:t>
      </w:r>
      <w:proofErr w:type="spellEnd"/>
      <w:r w:rsidR="00F16625">
        <w:rPr>
          <w:rFonts w:ascii="David" w:hAnsi="David" w:cs="David" w:hint="cs"/>
          <w:caps/>
          <w:u w:val="none"/>
          <w:rtl/>
        </w:rPr>
        <w:t xml:space="preserve"> לנישואין שלהם לא יהיה תוקף בארץ כיוון שלפי הדין הדתי, שהוא הדין האישי שלהם, אין להם כשירות להינשא.</w:t>
      </w:r>
    </w:p>
    <w:p w:rsidR="003805D8" w:rsidRDefault="00F16625" w:rsidP="009B7BCF">
      <w:pPr>
        <w:pStyle w:val="a3"/>
        <w:numPr>
          <w:ilvl w:val="0"/>
          <w:numId w:val="29"/>
        </w:numPr>
        <w:spacing w:line="276" w:lineRule="auto"/>
        <w:rPr>
          <w:rFonts w:ascii="David" w:hAnsi="David" w:cs="David"/>
          <w:caps/>
          <w:u w:val="none"/>
        </w:rPr>
      </w:pPr>
      <w:r>
        <w:rPr>
          <w:rFonts w:ascii="David" w:hAnsi="David" w:cs="David" w:hint="cs"/>
          <w:caps/>
          <w:u w:val="none"/>
          <w:rtl/>
        </w:rPr>
        <w:t>סימן 47 לדבר המלך- הגישה המצמצמת ביותר. לפיה, כל התשובות נחתכות מהדין האישי, אלא אם כן יש חוק טריטוריאלי. ואז השאלה שצריך לשאול היא מה הדין העברי אומר לגבי נישואים אזרחיים.</w:t>
      </w:r>
    </w:p>
    <w:p w:rsidR="00763C1C" w:rsidRDefault="00763C1C" w:rsidP="00763C1C">
      <w:pPr>
        <w:pStyle w:val="a3"/>
        <w:spacing w:line="276" w:lineRule="auto"/>
        <w:rPr>
          <w:rFonts w:ascii="David" w:hAnsi="David" w:cs="David"/>
          <w:caps/>
          <w:u w:val="none"/>
          <w:rtl/>
        </w:rPr>
      </w:pPr>
      <w:proofErr w:type="spellStart"/>
      <w:r>
        <w:rPr>
          <w:rFonts w:ascii="David" w:hAnsi="David" w:cs="David" w:hint="cs"/>
          <w:caps/>
          <w:u w:val="none"/>
          <w:rtl/>
        </w:rPr>
        <w:t>באוביטר</w:t>
      </w:r>
      <w:proofErr w:type="spellEnd"/>
      <w:r>
        <w:rPr>
          <w:rFonts w:ascii="David" w:hAnsi="David" w:cs="David" w:hint="cs"/>
          <w:caps/>
          <w:u w:val="none"/>
          <w:rtl/>
        </w:rPr>
        <w:t xml:space="preserve"> נקבע שיש ללכת </w:t>
      </w:r>
      <w:r>
        <w:rPr>
          <w:rFonts w:ascii="David" w:hAnsi="David" w:cs="David" w:hint="cs"/>
          <w:caps/>
          <w:rtl/>
        </w:rPr>
        <w:t>לפי הגישה השנייה</w:t>
      </w:r>
      <w:r>
        <w:rPr>
          <w:rFonts w:ascii="David" w:hAnsi="David" w:cs="David" w:hint="cs"/>
          <w:caps/>
          <w:u w:val="none"/>
          <w:rtl/>
        </w:rPr>
        <w:t>, כללי ברירת הדין האנגליים.</w:t>
      </w:r>
    </w:p>
    <w:p w:rsidR="00763C1C" w:rsidRPr="00763C1C" w:rsidRDefault="00763C1C" w:rsidP="00763C1C">
      <w:pPr>
        <w:pStyle w:val="a3"/>
        <w:spacing w:line="276" w:lineRule="auto"/>
        <w:rPr>
          <w:rFonts w:ascii="David" w:hAnsi="David" w:cs="David"/>
          <w:caps/>
          <w:u w:val="none"/>
        </w:rPr>
      </w:pPr>
      <w:r w:rsidRPr="00763C1C">
        <w:rPr>
          <w:rFonts w:ascii="David" w:hAnsi="David" w:cs="David" w:hint="cs"/>
          <w:caps/>
          <w:highlight w:val="lightGray"/>
          <w:u w:val="none"/>
          <w:rtl/>
        </w:rPr>
        <w:t>בפס"ד רומניה</w:t>
      </w:r>
      <w:r>
        <w:rPr>
          <w:rFonts w:ascii="David" w:hAnsi="David" w:cs="David" w:hint="cs"/>
          <w:caps/>
          <w:u w:val="none"/>
          <w:rtl/>
        </w:rPr>
        <w:t xml:space="preserve">, שם דובר על נישואי תערובת, ברק אמר שיש ללכת לפי </w:t>
      </w:r>
      <w:r>
        <w:rPr>
          <w:rFonts w:ascii="David" w:hAnsi="David" w:cs="David" w:hint="cs"/>
          <w:caps/>
          <w:rtl/>
        </w:rPr>
        <w:t>הגישה הראשונה</w:t>
      </w:r>
      <w:r>
        <w:rPr>
          <w:rFonts w:ascii="David" w:hAnsi="David" w:cs="David" w:hint="cs"/>
          <w:caps/>
          <w:u w:val="none"/>
          <w:rtl/>
        </w:rPr>
        <w:t xml:space="preserve">. הטעם הוא לתת כמה שיותר לגיטימציה. באותו פס"ד </w:t>
      </w:r>
      <w:proofErr w:type="spellStart"/>
      <w:r>
        <w:rPr>
          <w:rFonts w:ascii="David" w:hAnsi="David" w:cs="David" w:hint="cs"/>
          <w:caps/>
          <w:u w:val="none"/>
          <w:rtl/>
        </w:rPr>
        <w:t>הש</w:t>
      </w:r>
      <w:proofErr w:type="spellEnd"/>
      <w:r>
        <w:rPr>
          <w:rFonts w:ascii="David" w:hAnsi="David" w:cs="David" w:hint="cs"/>
          <w:caps/>
          <w:u w:val="none"/>
          <w:rtl/>
        </w:rPr>
        <w:t>' רובינשטיין אמר שהתוצאה אליה הגיע ברק אמנם נכונה אבל הוא לא בעד להחיל חוקים של דתות שונות ונישואי תערובת היא תופעה שיש להצר עליה.</w:t>
      </w:r>
    </w:p>
    <w:p w:rsidR="003805D8" w:rsidRPr="00763C1C" w:rsidRDefault="003805D8" w:rsidP="003805D8">
      <w:pPr>
        <w:pStyle w:val="a3"/>
        <w:spacing w:line="276" w:lineRule="auto"/>
        <w:rPr>
          <w:rFonts w:ascii="David" w:hAnsi="David" w:cs="David"/>
          <w:caps/>
          <w:u w:val="none"/>
          <w:rtl/>
        </w:rPr>
      </w:pPr>
    </w:p>
    <w:p w:rsidR="003805D8" w:rsidRDefault="003805D8" w:rsidP="003805D8">
      <w:pPr>
        <w:pStyle w:val="a3"/>
        <w:spacing w:line="276" w:lineRule="auto"/>
        <w:rPr>
          <w:rFonts w:ascii="David" w:hAnsi="David" w:cs="David"/>
          <w:caps/>
          <w:u w:val="none"/>
          <w:rtl/>
        </w:rPr>
      </w:pPr>
      <w:r>
        <w:rPr>
          <w:rFonts w:ascii="David" w:hAnsi="David" w:cs="David" w:hint="cs"/>
          <w:caps/>
          <w:rtl/>
        </w:rPr>
        <w:t>מה היסוד לחשוב שיש לנישואין אזרחיים משמעות משפטית בדין הדתי?:</w:t>
      </w:r>
    </w:p>
    <w:p w:rsidR="00567F26" w:rsidRDefault="00683AF6" w:rsidP="00683AF6">
      <w:pPr>
        <w:pStyle w:val="a3"/>
        <w:spacing w:line="276" w:lineRule="auto"/>
        <w:rPr>
          <w:rFonts w:ascii="David" w:hAnsi="David" w:cs="David"/>
          <w:caps/>
          <w:u w:val="none"/>
          <w:rtl/>
        </w:rPr>
      </w:pPr>
      <w:r>
        <w:rPr>
          <w:rFonts w:ascii="David" w:hAnsi="David" w:cs="David" w:hint="cs"/>
          <w:caps/>
          <w:u w:val="none"/>
          <w:rtl/>
        </w:rPr>
        <w:t xml:space="preserve">מסכת קידושין אומרת כי האישה נקנית בשלוש דרכים </w:t>
      </w:r>
      <w:r>
        <w:rPr>
          <w:rFonts w:ascii="David" w:hAnsi="David" w:cs="David"/>
          <w:caps/>
          <w:u w:val="none"/>
          <w:rtl/>
        </w:rPr>
        <w:t>–</w:t>
      </w:r>
      <w:r>
        <w:rPr>
          <w:rFonts w:ascii="David" w:hAnsi="David" w:cs="David" w:hint="cs"/>
          <w:caps/>
          <w:u w:val="none"/>
          <w:rtl/>
        </w:rPr>
        <w:t xml:space="preserve"> כסף, ביעה ושטר. כסף לא מתקיים בנישואין אזרחיים; שטר דורש עשייה במתכונת הלכתית מאוד מדויקת והמסמכים עליהם חותמים במסגרת הנישואין האזרחיים לא עומדים בתנאי זה; </w:t>
      </w:r>
      <w:r w:rsidRPr="00350BF8">
        <w:rPr>
          <w:rFonts w:ascii="David" w:hAnsi="David" w:cs="David" w:hint="cs"/>
          <w:b/>
          <w:bCs/>
          <w:caps/>
          <w:u w:val="none"/>
          <w:rtl/>
        </w:rPr>
        <w:t>ביעה</w:t>
      </w:r>
      <w:r>
        <w:rPr>
          <w:rFonts w:ascii="David" w:hAnsi="David" w:cs="David" w:hint="cs"/>
          <w:caps/>
          <w:u w:val="none"/>
          <w:rtl/>
        </w:rPr>
        <w:t xml:space="preserve">, קידושין באמצעות החיים המיניים, כן מתקיים בנישואין אזרחיים. </w:t>
      </w:r>
    </w:p>
    <w:p w:rsidR="005C535A" w:rsidRDefault="00BE7664" w:rsidP="00683AF6">
      <w:pPr>
        <w:pStyle w:val="a3"/>
        <w:spacing w:line="276" w:lineRule="auto"/>
        <w:rPr>
          <w:rFonts w:ascii="David" w:hAnsi="David" w:cs="David"/>
          <w:caps/>
          <w:u w:val="none"/>
          <w:rtl/>
        </w:rPr>
      </w:pPr>
      <w:r>
        <w:rPr>
          <w:rFonts w:ascii="David" w:hAnsi="David" w:cs="David" w:hint="cs"/>
          <w:caps/>
          <w:u w:val="none"/>
          <w:rtl/>
        </w:rPr>
        <w:t xml:space="preserve">עולות סדרה של שאלות סביב החזקה זו ולכולן יש תשובה בספרות </w:t>
      </w:r>
      <w:proofErr w:type="spellStart"/>
      <w:r>
        <w:rPr>
          <w:rFonts w:ascii="David" w:hAnsi="David" w:cs="David" w:hint="cs"/>
          <w:caps/>
          <w:u w:val="none"/>
          <w:rtl/>
        </w:rPr>
        <w:t>השו"ת</w:t>
      </w:r>
      <w:proofErr w:type="spellEnd"/>
      <w:r>
        <w:rPr>
          <w:rFonts w:ascii="David" w:hAnsi="David" w:cs="David" w:hint="cs"/>
          <w:caps/>
          <w:u w:val="none"/>
          <w:rtl/>
        </w:rPr>
        <w:t xml:space="preserve"> (תשובה מפורסמת היא של </w:t>
      </w:r>
      <w:proofErr w:type="spellStart"/>
      <w:r>
        <w:rPr>
          <w:rFonts w:ascii="David" w:hAnsi="David" w:cs="David" w:hint="cs"/>
          <w:caps/>
          <w:u w:val="none"/>
          <w:rtl/>
        </w:rPr>
        <w:t>הריב"א</w:t>
      </w:r>
      <w:proofErr w:type="spellEnd"/>
      <w:r>
        <w:rPr>
          <w:rFonts w:ascii="David" w:hAnsi="David" w:cs="David" w:hint="cs"/>
          <w:caps/>
          <w:u w:val="none"/>
          <w:rtl/>
        </w:rPr>
        <w:t>); לפיהן, העמדה ההלכתית המ</w:t>
      </w:r>
      <w:r w:rsidR="00E25FB9">
        <w:rPr>
          <w:rFonts w:ascii="David" w:hAnsi="David" w:cs="David" w:hint="cs"/>
          <w:caps/>
          <w:u w:val="none"/>
          <w:rtl/>
        </w:rPr>
        <w:t xml:space="preserve">קובלת היא, או לפחות הייתה, שבמקום ובו הייתה </w:t>
      </w:r>
      <w:r w:rsidR="00E36496">
        <w:rPr>
          <w:rFonts w:ascii="David" w:hAnsi="David" w:cs="David" w:hint="cs"/>
          <w:caps/>
          <w:u w:val="none"/>
          <w:rtl/>
        </w:rPr>
        <w:t xml:space="preserve">לבני הזוג האפשרות להינשא כדמו"י והם בחרו בנישואין אזרחיים אז זה מעיד על חוסר כוונה. </w:t>
      </w:r>
      <w:r w:rsidR="005C535A">
        <w:rPr>
          <w:rFonts w:ascii="David" w:hAnsi="David" w:cs="David" w:hint="cs"/>
          <w:caps/>
          <w:u w:val="none"/>
          <w:rtl/>
        </w:rPr>
        <w:t xml:space="preserve">זה בעצם סותר את החזקה הזאת, אין שום מקום להחילה כאשר הייתה אפשרות להינשא כדמו"י והנישואין לא נעשו כך, כלומר אין חשש לקידושי ביעה. </w:t>
      </w:r>
    </w:p>
    <w:p w:rsidR="003B33E0" w:rsidRDefault="005C535A" w:rsidP="004E69E7">
      <w:pPr>
        <w:pStyle w:val="a3"/>
        <w:spacing w:line="276" w:lineRule="auto"/>
        <w:rPr>
          <w:rFonts w:ascii="David" w:hAnsi="David" w:cs="David"/>
          <w:caps/>
          <w:u w:val="none"/>
          <w:rtl/>
        </w:rPr>
      </w:pPr>
      <w:r>
        <w:rPr>
          <w:rFonts w:ascii="David" w:hAnsi="David" w:cs="David" w:hint="cs"/>
          <w:caps/>
          <w:rtl/>
        </w:rPr>
        <w:t>אם זו המסקנה, אז עולה השאלה האם צריך גט או לא צריך גט?</w:t>
      </w:r>
      <w:r>
        <w:rPr>
          <w:rFonts w:ascii="David" w:hAnsi="David" w:cs="David" w:hint="cs"/>
          <w:caps/>
          <w:u w:val="none"/>
          <w:rtl/>
        </w:rPr>
        <w:t xml:space="preserve"> </w:t>
      </w:r>
      <w:r w:rsidR="004E69E7">
        <w:rPr>
          <w:rFonts w:ascii="David" w:hAnsi="David" w:cs="David"/>
          <w:caps/>
          <w:u w:val="none"/>
          <w:rtl/>
        </w:rPr>
        <w:t>–</w:t>
      </w:r>
      <w:r>
        <w:rPr>
          <w:rFonts w:ascii="David" w:hAnsi="David" w:cs="David" w:hint="cs"/>
          <w:caps/>
          <w:u w:val="none"/>
          <w:rtl/>
        </w:rPr>
        <w:t xml:space="preserve"> </w:t>
      </w:r>
      <w:r w:rsidR="004E69E7">
        <w:rPr>
          <w:rFonts w:ascii="David" w:hAnsi="David" w:cs="David" w:hint="cs"/>
          <w:caps/>
          <w:u w:val="none"/>
          <w:rtl/>
        </w:rPr>
        <w:t>אם חוששים שבכל זאת היו קידושין</w:t>
      </w:r>
      <w:r w:rsidR="003B33E0">
        <w:rPr>
          <w:rFonts w:ascii="David" w:hAnsi="David" w:cs="David" w:hint="cs"/>
          <w:caps/>
          <w:u w:val="none"/>
          <w:rtl/>
        </w:rPr>
        <w:t xml:space="preserve">, אזי המצב הוא </w:t>
      </w:r>
      <w:r w:rsidR="003B33E0">
        <w:rPr>
          <w:rFonts w:ascii="David" w:hAnsi="David" w:cs="David" w:hint="cs"/>
          <w:b/>
          <w:bCs/>
          <w:caps/>
          <w:u w:val="none"/>
          <w:rtl/>
        </w:rPr>
        <w:t>ספק מקודשת ספק לא מקודשת</w:t>
      </w:r>
      <w:r w:rsidR="003B33E0">
        <w:rPr>
          <w:rFonts w:ascii="David" w:hAnsi="David" w:cs="David" w:hint="cs"/>
          <w:caps/>
          <w:u w:val="none"/>
          <w:rtl/>
        </w:rPr>
        <w:t xml:space="preserve"> ואז חייבים גט. ייתכן שגם במצב בו אין חשש או ספק, עדיין תהיה דרישה לגט </w:t>
      </w:r>
      <w:proofErr w:type="spellStart"/>
      <w:r w:rsidR="003B33E0">
        <w:rPr>
          <w:rFonts w:ascii="David" w:hAnsi="David" w:cs="David" w:hint="cs"/>
          <w:caps/>
          <w:u w:val="none"/>
          <w:rtl/>
        </w:rPr>
        <w:t>לחומרא</w:t>
      </w:r>
      <w:proofErr w:type="spellEnd"/>
      <w:r w:rsidR="003B33E0">
        <w:rPr>
          <w:rFonts w:ascii="David" w:hAnsi="David" w:cs="David" w:hint="cs"/>
          <w:caps/>
          <w:u w:val="none"/>
          <w:rtl/>
        </w:rPr>
        <w:t xml:space="preserve"> מטעמי מדיניות של "מראית עין" כדי לא להטעות (הסביבה תחשוב שהם היו נשואים כדמו"י).</w:t>
      </w:r>
    </w:p>
    <w:p w:rsidR="003A260D" w:rsidRDefault="003B33E0" w:rsidP="004E69E7">
      <w:pPr>
        <w:pStyle w:val="a3"/>
        <w:spacing w:line="276" w:lineRule="auto"/>
        <w:rPr>
          <w:rFonts w:ascii="David" w:hAnsi="David" w:cs="David"/>
          <w:caps/>
          <w:u w:val="none"/>
          <w:rtl/>
        </w:rPr>
      </w:pPr>
      <w:r>
        <w:rPr>
          <w:rFonts w:ascii="David" w:hAnsi="David" w:cs="David" w:hint="cs"/>
          <w:caps/>
          <w:rtl/>
        </w:rPr>
        <w:t>מה קורה במצב של סרבנות גט?</w:t>
      </w:r>
      <w:r>
        <w:rPr>
          <w:rFonts w:ascii="David" w:hAnsi="David" w:cs="David" w:hint="cs"/>
          <w:caps/>
          <w:u w:val="none"/>
          <w:rtl/>
        </w:rPr>
        <w:t xml:space="preserve"> </w:t>
      </w:r>
      <w:r w:rsidR="003A260D">
        <w:rPr>
          <w:rFonts w:ascii="David" w:hAnsi="David" w:cs="David"/>
          <w:caps/>
          <w:u w:val="none"/>
          <w:rtl/>
        </w:rPr>
        <w:t>–</w:t>
      </w:r>
      <w:r>
        <w:rPr>
          <w:rFonts w:ascii="David" w:hAnsi="David" w:cs="David" w:hint="cs"/>
          <w:caps/>
          <w:u w:val="none"/>
          <w:rtl/>
        </w:rPr>
        <w:t xml:space="preserve"> </w:t>
      </w:r>
      <w:r w:rsidR="003A260D">
        <w:rPr>
          <w:rFonts w:ascii="David" w:hAnsi="David" w:cs="David" w:hint="cs"/>
          <w:caps/>
          <w:u w:val="none"/>
          <w:rtl/>
        </w:rPr>
        <w:t xml:space="preserve">אם הדרישה היא רק לגט </w:t>
      </w:r>
      <w:proofErr w:type="spellStart"/>
      <w:r w:rsidR="003A260D">
        <w:rPr>
          <w:rFonts w:ascii="David" w:hAnsi="David" w:cs="David" w:hint="cs"/>
          <w:caps/>
          <w:u w:val="none"/>
          <w:rtl/>
        </w:rPr>
        <w:t>לחומרא</w:t>
      </w:r>
      <w:proofErr w:type="spellEnd"/>
      <w:r w:rsidR="003A260D">
        <w:rPr>
          <w:rFonts w:ascii="David" w:hAnsi="David" w:cs="David" w:hint="cs"/>
          <w:caps/>
          <w:u w:val="none"/>
          <w:rtl/>
        </w:rPr>
        <w:t>, לא יתעקשו על כך. אם יש חשש לסרבנות אז יאפשרו לה להינשא לאחר גם ללא גט. זאת לעומת גט מספק שלא ניתן לוותר עליו.</w:t>
      </w:r>
    </w:p>
    <w:p w:rsidR="00FA565B" w:rsidRDefault="003A260D" w:rsidP="009B7BCF">
      <w:pPr>
        <w:pStyle w:val="a3"/>
        <w:numPr>
          <w:ilvl w:val="0"/>
          <w:numId w:val="6"/>
        </w:numPr>
        <w:spacing w:line="276" w:lineRule="auto"/>
        <w:rPr>
          <w:rFonts w:ascii="David" w:hAnsi="David" w:cs="David"/>
          <w:caps/>
          <w:u w:val="none"/>
        </w:rPr>
      </w:pPr>
      <w:r w:rsidRPr="004E4DB8">
        <w:rPr>
          <w:rFonts w:ascii="David" w:hAnsi="David" w:cs="David" w:hint="cs"/>
          <w:b/>
          <w:bCs/>
          <w:caps/>
          <w:u w:val="none"/>
          <w:rtl/>
        </w:rPr>
        <w:t>סיכום העמדה ההלכתית ביחס לנישואין אזרחיים</w:t>
      </w:r>
      <w:r>
        <w:rPr>
          <w:rFonts w:ascii="David" w:hAnsi="David" w:cs="David" w:hint="cs"/>
          <w:caps/>
          <w:u w:val="none"/>
          <w:rtl/>
        </w:rPr>
        <w:t xml:space="preserve">: </w:t>
      </w:r>
    </w:p>
    <w:p w:rsidR="003A260D" w:rsidRDefault="001B4ABE" w:rsidP="009B7BCF">
      <w:pPr>
        <w:pStyle w:val="a3"/>
        <w:numPr>
          <w:ilvl w:val="0"/>
          <w:numId w:val="30"/>
        </w:numPr>
        <w:spacing w:line="276" w:lineRule="auto"/>
        <w:rPr>
          <w:rFonts w:ascii="David" w:hAnsi="David" w:cs="David"/>
          <w:caps/>
          <w:u w:val="none"/>
        </w:rPr>
      </w:pPr>
      <w:r>
        <w:rPr>
          <w:rFonts w:ascii="David" w:hAnsi="David" w:cs="David" w:hint="cs"/>
          <w:caps/>
          <w:u w:val="none"/>
          <w:rtl/>
        </w:rPr>
        <w:t xml:space="preserve">אם מסקנת </w:t>
      </w:r>
      <w:proofErr w:type="spellStart"/>
      <w:r>
        <w:rPr>
          <w:rFonts w:ascii="David" w:hAnsi="David" w:cs="David" w:hint="cs"/>
          <w:caps/>
          <w:u w:val="none"/>
          <w:rtl/>
        </w:rPr>
        <w:t>ביד"ר</w:t>
      </w:r>
      <w:proofErr w:type="spellEnd"/>
      <w:r>
        <w:rPr>
          <w:rFonts w:ascii="David" w:hAnsi="David" w:cs="David" w:hint="cs"/>
          <w:caps/>
          <w:u w:val="none"/>
          <w:rtl/>
        </w:rPr>
        <w:t xml:space="preserve"> שהייתה כאן כוונת קידושין או ספק כוונה אז הדרישה תהיה לגט מספק שלא ניתן לוותר עליו, אף בסרבנות.</w:t>
      </w:r>
    </w:p>
    <w:p w:rsidR="001B4ABE" w:rsidRDefault="001B4ABE" w:rsidP="009B7BCF">
      <w:pPr>
        <w:pStyle w:val="a3"/>
        <w:numPr>
          <w:ilvl w:val="0"/>
          <w:numId w:val="30"/>
        </w:numPr>
        <w:spacing w:line="276" w:lineRule="auto"/>
        <w:rPr>
          <w:rFonts w:ascii="David" w:hAnsi="David" w:cs="David"/>
          <w:caps/>
          <w:u w:val="none"/>
        </w:rPr>
      </w:pPr>
      <w:r>
        <w:rPr>
          <w:rFonts w:ascii="David" w:hAnsi="David" w:cs="David" w:hint="cs"/>
          <w:caps/>
          <w:u w:val="none"/>
          <w:rtl/>
        </w:rPr>
        <w:t xml:space="preserve">אם מסקנת </w:t>
      </w:r>
      <w:proofErr w:type="spellStart"/>
      <w:r>
        <w:rPr>
          <w:rFonts w:ascii="David" w:hAnsi="David" w:cs="David" w:hint="cs"/>
          <w:caps/>
          <w:u w:val="none"/>
          <w:rtl/>
        </w:rPr>
        <w:t>ביד"ר</w:t>
      </w:r>
      <w:proofErr w:type="spellEnd"/>
      <w:r>
        <w:rPr>
          <w:rFonts w:ascii="David" w:hAnsi="David" w:cs="David" w:hint="cs"/>
          <w:caps/>
          <w:u w:val="none"/>
          <w:rtl/>
        </w:rPr>
        <w:t xml:space="preserve"> היא שבוודאות לא הייתה כוונת קידושין ואין ספק שהנישואין האזרחיים לא יוצרים שום קידושין אז הדרישה תהיה לגט </w:t>
      </w:r>
      <w:proofErr w:type="spellStart"/>
      <w:r>
        <w:rPr>
          <w:rFonts w:ascii="David" w:hAnsi="David" w:cs="David" w:hint="cs"/>
          <w:caps/>
          <w:u w:val="none"/>
          <w:rtl/>
        </w:rPr>
        <w:t>לחומרא</w:t>
      </w:r>
      <w:proofErr w:type="spellEnd"/>
      <w:r>
        <w:rPr>
          <w:rFonts w:ascii="David" w:hAnsi="David" w:cs="David" w:hint="cs"/>
          <w:caps/>
          <w:u w:val="none"/>
          <w:rtl/>
        </w:rPr>
        <w:t xml:space="preserve">, עליו אפשר לוותר במצב של סרבנות, או </w:t>
      </w:r>
      <w:proofErr w:type="spellStart"/>
      <w:r>
        <w:rPr>
          <w:rFonts w:ascii="David" w:hAnsi="David" w:cs="David" w:hint="cs"/>
          <w:caps/>
          <w:u w:val="none"/>
          <w:rtl/>
        </w:rPr>
        <w:t>שביד"ר</w:t>
      </w:r>
      <w:proofErr w:type="spellEnd"/>
      <w:r>
        <w:rPr>
          <w:rFonts w:ascii="David" w:hAnsi="David" w:cs="David" w:hint="cs"/>
          <w:caps/>
          <w:u w:val="none"/>
          <w:rtl/>
        </w:rPr>
        <w:t xml:space="preserve"> פשוט יתירו את הנישואין כמו בפס"ד בני נוח.</w:t>
      </w:r>
    </w:p>
    <w:p w:rsidR="001240C0" w:rsidRDefault="001240C0" w:rsidP="001240C0">
      <w:pPr>
        <w:pStyle w:val="a3"/>
        <w:spacing w:line="276" w:lineRule="auto"/>
        <w:rPr>
          <w:rFonts w:ascii="David" w:hAnsi="David" w:cs="David"/>
          <w:caps/>
          <w:u w:val="none"/>
          <w:rtl/>
        </w:rPr>
      </w:pPr>
    </w:p>
    <w:p w:rsidR="001240C0" w:rsidRDefault="001240C0" w:rsidP="001240C0">
      <w:pPr>
        <w:pStyle w:val="a3"/>
        <w:spacing w:line="276" w:lineRule="auto"/>
        <w:rPr>
          <w:rFonts w:ascii="David" w:hAnsi="David" w:cs="David"/>
          <w:caps/>
          <w:u w:val="none"/>
          <w:rtl/>
        </w:rPr>
      </w:pPr>
      <w:r>
        <w:rPr>
          <w:rFonts w:ascii="David" w:hAnsi="David" w:cs="David" w:hint="cs"/>
          <w:b/>
          <w:bCs/>
          <w:caps/>
          <w:rtl/>
        </w:rPr>
        <w:t xml:space="preserve">הפוליטיזציה מאחורי התשובה של </w:t>
      </w:r>
      <w:proofErr w:type="spellStart"/>
      <w:r>
        <w:rPr>
          <w:rFonts w:ascii="David" w:hAnsi="David" w:cs="David" w:hint="cs"/>
          <w:b/>
          <w:bCs/>
          <w:caps/>
          <w:rtl/>
        </w:rPr>
        <w:t>דיחובסקי</w:t>
      </w:r>
      <w:proofErr w:type="spellEnd"/>
      <w:r>
        <w:rPr>
          <w:rFonts w:ascii="David" w:hAnsi="David" w:cs="David" w:hint="cs"/>
          <w:b/>
          <w:bCs/>
          <w:caps/>
          <w:rtl/>
        </w:rPr>
        <w:t>:</w:t>
      </w:r>
      <w:r>
        <w:rPr>
          <w:rFonts w:ascii="David" w:hAnsi="David" w:cs="David" w:hint="cs"/>
          <w:caps/>
          <w:u w:val="none"/>
          <w:rtl/>
        </w:rPr>
        <w:t xml:space="preserve"> </w:t>
      </w:r>
    </w:p>
    <w:p w:rsidR="001240C0" w:rsidRDefault="001240C0" w:rsidP="001240C0">
      <w:pPr>
        <w:pStyle w:val="a3"/>
        <w:spacing w:line="276" w:lineRule="auto"/>
        <w:rPr>
          <w:rFonts w:ascii="David" w:hAnsi="David" w:cs="David"/>
          <w:caps/>
          <w:u w:val="none"/>
          <w:rtl/>
        </w:rPr>
      </w:pPr>
      <w:r>
        <w:rPr>
          <w:rFonts w:ascii="David" w:hAnsi="David" w:cs="David" w:hint="cs"/>
          <w:caps/>
          <w:u w:val="none"/>
          <w:rtl/>
        </w:rPr>
        <w:lastRenderedPageBreak/>
        <w:t xml:space="preserve">הוא חשש שללא ייחוס מידה מסוימת של הכרה בנישואין האזרחיים ע"י </w:t>
      </w:r>
      <w:proofErr w:type="spellStart"/>
      <w:r>
        <w:rPr>
          <w:rFonts w:ascii="David" w:hAnsi="David" w:cs="David" w:hint="cs"/>
          <w:caps/>
          <w:u w:val="none"/>
          <w:rtl/>
        </w:rPr>
        <w:t>ביד"ר</w:t>
      </w:r>
      <w:proofErr w:type="spellEnd"/>
      <w:r>
        <w:rPr>
          <w:rFonts w:ascii="David" w:hAnsi="David" w:cs="David" w:hint="cs"/>
          <w:caps/>
          <w:u w:val="none"/>
          <w:rtl/>
        </w:rPr>
        <w:t xml:space="preserve"> יש סכנה גדולה שבג"צ </w:t>
      </w:r>
      <w:proofErr w:type="spellStart"/>
      <w:r>
        <w:rPr>
          <w:rFonts w:ascii="David" w:hAnsi="David" w:cs="David" w:hint="cs"/>
          <w:caps/>
          <w:u w:val="none"/>
          <w:rtl/>
        </w:rPr>
        <w:t>יטול</w:t>
      </w:r>
      <w:proofErr w:type="spellEnd"/>
      <w:r>
        <w:rPr>
          <w:rFonts w:ascii="David" w:hAnsi="David" w:cs="David" w:hint="cs"/>
          <w:caps/>
          <w:u w:val="none"/>
          <w:rtl/>
        </w:rPr>
        <w:t xml:space="preserve"> </w:t>
      </w:r>
      <w:proofErr w:type="spellStart"/>
      <w:r>
        <w:rPr>
          <w:rFonts w:ascii="David" w:hAnsi="David" w:cs="David" w:hint="cs"/>
          <w:caps/>
          <w:u w:val="none"/>
          <w:rtl/>
        </w:rPr>
        <w:t>מביד"ר</w:t>
      </w:r>
      <w:proofErr w:type="spellEnd"/>
      <w:r>
        <w:rPr>
          <w:rFonts w:ascii="David" w:hAnsi="David" w:cs="David" w:hint="cs"/>
          <w:caps/>
          <w:u w:val="none"/>
          <w:rtl/>
        </w:rPr>
        <w:t xml:space="preserve"> את הסמכות לדון בנישואים אזרחיים, וליתר דיוק בגירושין אזרחיים. </w:t>
      </w:r>
    </w:p>
    <w:p w:rsidR="001240C0" w:rsidRDefault="001240C0" w:rsidP="001240C0">
      <w:pPr>
        <w:pStyle w:val="a3"/>
        <w:spacing w:line="276" w:lineRule="auto"/>
        <w:rPr>
          <w:rFonts w:ascii="David" w:hAnsi="David" w:cs="David"/>
          <w:caps/>
          <w:u w:val="none"/>
          <w:rtl/>
        </w:rPr>
      </w:pPr>
      <w:r>
        <w:rPr>
          <w:rFonts w:ascii="David" w:hAnsi="David" w:cs="David" w:hint="cs"/>
          <w:caps/>
          <w:u w:val="none"/>
          <w:rtl/>
        </w:rPr>
        <w:t xml:space="preserve">העילה לסיום הנישואין במקרה כזה, לפי </w:t>
      </w:r>
      <w:proofErr w:type="spellStart"/>
      <w:r>
        <w:rPr>
          <w:rFonts w:ascii="David" w:hAnsi="David" w:cs="David" w:hint="cs"/>
          <w:caps/>
          <w:u w:val="none"/>
          <w:rtl/>
        </w:rPr>
        <w:t>דיחובסקי</w:t>
      </w:r>
      <w:proofErr w:type="spellEnd"/>
      <w:r>
        <w:rPr>
          <w:rFonts w:ascii="David" w:hAnsi="David" w:cs="David" w:hint="cs"/>
          <w:caps/>
          <w:u w:val="none"/>
          <w:rtl/>
        </w:rPr>
        <w:t>, היא "עילת תום הנישואין", היינו כאשר הנישואין הגיעו למצב של קרע בלתי ניתן לאיחוי. במשטר כזה, כאשר העילה לגירושין היא "עילת תום הנישואין" מדובר בגירושין קלים מאוד.</w:t>
      </w:r>
    </w:p>
    <w:p w:rsidR="00E5722D" w:rsidRDefault="00E5722D" w:rsidP="00E5722D">
      <w:pPr>
        <w:pStyle w:val="a3"/>
        <w:spacing w:line="276" w:lineRule="auto"/>
        <w:rPr>
          <w:rFonts w:ascii="David" w:hAnsi="David" w:cs="David"/>
          <w:caps/>
          <w:u w:val="none"/>
          <w:rtl/>
        </w:rPr>
      </w:pPr>
      <w:r>
        <w:rPr>
          <w:rFonts w:ascii="David" w:hAnsi="David" w:cs="David" w:hint="cs"/>
          <w:b/>
          <w:bCs/>
          <w:caps/>
          <w:rtl/>
        </w:rPr>
        <w:t>הביקורת על ברק</w:t>
      </w:r>
      <w:r>
        <w:rPr>
          <w:rFonts w:ascii="David" w:hAnsi="David" w:cs="David" w:hint="cs"/>
          <w:caps/>
          <w:u w:val="none"/>
          <w:rtl/>
        </w:rPr>
        <w:t xml:space="preserve"> שקיבל את התשובה של </w:t>
      </w:r>
      <w:proofErr w:type="spellStart"/>
      <w:r>
        <w:rPr>
          <w:rFonts w:ascii="David" w:hAnsi="David" w:cs="David" w:hint="cs"/>
          <w:caps/>
          <w:u w:val="none"/>
          <w:rtl/>
        </w:rPr>
        <w:t>דיחובסקי</w:t>
      </w:r>
      <w:proofErr w:type="spellEnd"/>
      <w:r>
        <w:rPr>
          <w:rFonts w:ascii="David" w:hAnsi="David" w:cs="David" w:hint="cs"/>
          <w:caps/>
          <w:u w:val="none"/>
          <w:rtl/>
        </w:rPr>
        <w:t xml:space="preserve"> ופספס את ההזדמנות לקחת </w:t>
      </w:r>
      <w:proofErr w:type="spellStart"/>
      <w:r>
        <w:rPr>
          <w:rFonts w:ascii="David" w:hAnsi="David" w:cs="David" w:hint="cs"/>
          <w:caps/>
          <w:u w:val="none"/>
          <w:rtl/>
        </w:rPr>
        <w:t>מביד"ר</w:t>
      </w:r>
      <w:proofErr w:type="spellEnd"/>
      <w:r>
        <w:rPr>
          <w:rFonts w:ascii="David" w:hAnsi="David" w:cs="David" w:hint="cs"/>
          <w:caps/>
          <w:u w:val="none"/>
          <w:rtl/>
        </w:rPr>
        <w:t xml:space="preserve"> את הסמכות לדון בנישואין אזרחיים.</w:t>
      </w:r>
    </w:p>
    <w:p w:rsidR="00E5722D" w:rsidRDefault="00E5722D" w:rsidP="00E5722D">
      <w:pPr>
        <w:pStyle w:val="a3"/>
        <w:spacing w:line="276" w:lineRule="auto"/>
        <w:rPr>
          <w:rFonts w:ascii="David" w:hAnsi="David" w:cs="David"/>
          <w:caps/>
          <w:u w:val="none"/>
          <w:rtl/>
        </w:rPr>
      </w:pPr>
    </w:p>
    <w:p w:rsidR="00E5722D" w:rsidRDefault="00E5722D" w:rsidP="00E5722D">
      <w:pPr>
        <w:pStyle w:val="a3"/>
        <w:spacing w:line="276" w:lineRule="auto"/>
        <w:rPr>
          <w:rFonts w:ascii="David" w:hAnsi="David" w:cs="David"/>
          <w:caps/>
          <w:u w:val="none"/>
          <w:rtl/>
        </w:rPr>
      </w:pPr>
      <w:r>
        <w:rPr>
          <w:rFonts w:ascii="David" w:hAnsi="David" w:cs="David" w:hint="cs"/>
          <w:b/>
          <w:bCs/>
          <w:caps/>
          <w:rtl/>
        </w:rPr>
        <w:t>כריכה לגירושין אזרחיים:</w:t>
      </w:r>
    </w:p>
    <w:p w:rsidR="00E5722D" w:rsidRDefault="00E5722D" w:rsidP="00E5722D">
      <w:pPr>
        <w:pStyle w:val="a3"/>
        <w:spacing w:line="276" w:lineRule="auto"/>
        <w:rPr>
          <w:rFonts w:ascii="David" w:hAnsi="David" w:cs="David"/>
          <w:caps/>
          <w:u w:val="none"/>
          <w:rtl/>
        </w:rPr>
      </w:pPr>
      <w:r>
        <w:rPr>
          <w:rFonts w:ascii="David" w:hAnsi="David" w:cs="David" w:hint="cs"/>
          <w:caps/>
          <w:u w:val="none"/>
          <w:rtl/>
        </w:rPr>
        <w:t xml:space="preserve">בפס"ד בני נוח קבע </w:t>
      </w:r>
      <w:proofErr w:type="spellStart"/>
      <w:r>
        <w:rPr>
          <w:rFonts w:ascii="David" w:hAnsi="David" w:cs="David" w:hint="cs"/>
          <w:caps/>
          <w:u w:val="none"/>
          <w:rtl/>
        </w:rPr>
        <w:t>הש</w:t>
      </w:r>
      <w:proofErr w:type="spellEnd"/>
      <w:r>
        <w:rPr>
          <w:rFonts w:ascii="David" w:hAnsi="David" w:cs="David" w:hint="cs"/>
          <w:caps/>
          <w:u w:val="none"/>
          <w:rtl/>
        </w:rPr>
        <w:t xml:space="preserve">' ברק </w:t>
      </w:r>
      <w:r w:rsidRPr="00E5722D">
        <w:rPr>
          <w:rFonts w:ascii="David" w:hAnsi="David" w:cs="David" w:hint="cs"/>
          <w:b/>
          <w:bCs/>
          <w:caps/>
          <w:rtl/>
        </w:rPr>
        <w:t>שלא</w:t>
      </w:r>
      <w:r>
        <w:rPr>
          <w:rFonts w:ascii="David" w:hAnsi="David" w:cs="David" w:hint="cs"/>
          <w:caps/>
          <w:u w:val="none"/>
          <w:rtl/>
        </w:rPr>
        <w:t xml:space="preserve"> ניתן</w:t>
      </w:r>
      <w:r w:rsidR="00FD4DA1">
        <w:rPr>
          <w:rFonts w:ascii="David" w:hAnsi="David" w:cs="David" w:hint="cs"/>
          <w:caps/>
          <w:u w:val="none"/>
          <w:rtl/>
        </w:rPr>
        <w:t xml:space="preserve"> לכרוך את ענייני הרכוש והמזונות לתביעת גירושין בנישואין אזרחיים מכוח התזה של אי כנות הכריכה. הכריכה כאן לא כנה כיוון שבנישואין אזרחיים ההלכה לא מקנה זכויות ע"ב נישואים אזרחיים.</w:t>
      </w:r>
    </w:p>
    <w:p w:rsidR="005B5014" w:rsidRPr="00E5722D" w:rsidRDefault="005B5014" w:rsidP="00E5722D">
      <w:pPr>
        <w:pStyle w:val="a3"/>
        <w:spacing w:line="276" w:lineRule="auto"/>
        <w:rPr>
          <w:rFonts w:ascii="David" w:hAnsi="David" w:cs="David"/>
          <w:caps/>
          <w:u w:val="none"/>
          <w:rtl/>
        </w:rPr>
      </w:pPr>
      <w:r w:rsidRPr="005B5014">
        <w:rPr>
          <w:rFonts w:ascii="David" w:hAnsi="David" w:cs="David" w:hint="cs"/>
          <w:caps/>
          <w:highlight w:val="lightGray"/>
          <w:u w:val="none"/>
          <w:rtl/>
        </w:rPr>
        <w:t>פס"ד אזורי נתניה</w:t>
      </w:r>
      <w:r>
        <w:rPr>
          <w:rFonts w:ascii="David" w:hAnsi="David" w:cs="David" w:hint="cs"/>
          <w:caps/>
          <w:u w:val="none"/>
          <w:rtl/>
        </w:rPr>
        <w:t xml:space="preserve">- </w:t>
      </w:r>
      <w:r w:rsidR="00763C1C">
        <w:rPr>
          <w:rFonts w:ascii="David" w:hAnsi="David" w:cs="David" w:hint="cs"/>
          <w:caps/>
          <w:u w:val="none"/>
          <w:rtl/>
        </w:rPr>
        <w:t xml:space="preserve">המסקנה היא שמכוח מנהג המדינה כן ניתן לפסוק זכויות ממוניות </w:t>
      </w:r>
      <w:proofErr w:type="spellStart"/>
      <w:r w:rsidR="00763C1C">
        <w:rPr>
          <w:rFonts w:ascii="David" w:hAnsi="David" w:cs="David" w:hint="cs"/>
          <w:caps/>
          <w:u w:val="none"/>
          <w:rtl/>
        </w:rPr>
        <w:t>ורכושיות</w:t>
      </w:r>
      <w:proofErr w:type="spellEnd"/>
      <w:r w:rsidR="00763C1C">
        <w:rPr>
          <w:rFonts w:ascii="David" w:hAnsi="David" w:cs="David" w:hint="cs"/>
          <w:caps/>
          <w:u w:val="none"/>
          <w:rtl/>
        </w:rPr>
        <w:t xml:space="preserve"> לאישה בנישואים אזרחיים, אולם זה לא קורה הרבה </w:t>
      </w:r>
      <w:proofErr w:type="spellStart"/>
      <w:r w:rsidR="00763C1C">
        <w:rPr>
          <w:rFonts w:ascii="David" w:hAnsi="David" w:cs="David" w:hint="cs"/>
          <w:caps/>
          <w:u w:val="none"/>
          <w:rtl/>
        </w:rPr>
        <w:t>שביד"ר</w:t>
      </w:r>
      <w:proofErr w:type="spellEnd"/>
      <w:r w:rsidR="00763C1C">
        <w:rPr>
          <w:rFonts w:ascii="David" w:hAnsi="David" w:cs="David" w:hint="cs"/>
          <w:caps/>
          <w:u w:val="none"/>
          <w:rtl/>
        </w:rPr>
        <w:t xml:space="preserve"> פוסק זאת.</w:t>
      </w:r>
      <w:r>
        <w:rPr>
          <w:rFonts w:ascii="David" w:hAnsi="David" w:cs="David" w:hint="cs"/>
          <w:caps/>
          <w:u w:val="none"/>
          <w:rtl/>
        </w:rPr>
        <w:t xml:space="preserve"> </w:t>
      </w:r>
    </w:p>
    <w:p w:rsidR="00FA565B" w:rsidRDefault="00FA565B" w:rsidP="00FA565B">
      <w:pPr>
        <w:pStyle w:val="a3"/>
        <w:spacing w:line="276" w:lineRule="auto"/>
        <w:rPr>
          <w:rFonts w:ascii="David" w:hAnsi="David" w:cs="David"/>
          <w:caps/>
          <w:u w:val="none"/>
          <w:rtl/>
        </w:rPr>
      </w:pPr>
    </w:p>
    <w:p w:rsidR="00FA565B" w:rsidRPr="00763C1C" w:rsidRDefault="00763C1C" w:rsidP="00FA565B">
      <w:pPr>
        <w:pStyle w:val="a3"/>
        <w:spacing w:line="276" w:lineRule="auto"/>
        <w:rPr>
          <w:rFonts w:ascii="David" w:hAnsi="David" w:cs="David"/>
          <w:caps/>
          <w:u w:val="none"/>
          <w:rtl/>
        </w:rPr>
      </w:pPr>
      <w:r>
        <w:rPr>
          <w:rFonts w:ascii="David" w:hAnsi="David" w:cs="David" w:hint="cs"/>
          <w:b/>
          <w:bCs/>
          <w:caps/>
          <w:rtl/>
        </w:rPr>
        <w:t>ידועים בציבור</w:t>
      </w:r>
      <w:r>
        <w:rPr>
          <w:rFonts w:ascii="David" w:hAnsi="David" w:cs="David" w:hint="cs"/>
          <w:caps/>
          <w:u w:val="none"/>
          <w:rtl/>
        </w:rPr>
        <w:t xml:space="preserve"> </w:t>
      </w:r>
      <w:r>
        <w:rPr>
          <w:rFonts w:ascii="David" w:hAnsi="David" w:cs="David"/>
          <w:caps/>
          <w:u w:val="none"/>
          <w:rtl/>
        </w:rPr>
        <w:t>–</w:t>
      </w:r>
      <w:r>
        <w:rPr>
          <w:rFonts w:ascii="David" w:hAnsi="David" w:cs="David" w:hint="cs"/>
          <w:caps/>
          <w:u w:val="none"/>
          <w:rtl/>
        </w:rPr>
        <w:t xml:space="preserve"> תאורטית, הם לא צריכים גט ויכולים פשוט להיפרד. אולם, היו מקרים בודדים בהם הגיע זוג ידועים בציבור </w:t>
      </w:r>
      <w:proofErr w:type="spellStart"/>
      <w:r>
        <w:rPr>
          <w:rFonts w:ascii="David" w:hAnsi="David" w:cs="David" w:hint="cs"/>
          <w:caps/>
          <w:u w:val="none"/>
          <w:rtl/>
        </w:rPr>
        <w:t>לביד"ר</w:t>
      </w:r>
      <w:proofErr w:type="spellEnd"/>
      <w:r>
        <w:rPr>
          <w:rFonts w:ascii="David" w:hAnsi="David" w:cs="David" w:hint="cs"/>
          <w:caps/>
          <w:u w:val="none"/>
          <w:rtl/>
        </w:rPr>
        <w:t xml:space="preserve"> והוא קבע שאמנם הם לא התחתנו אבל הייתה כוונה לקידושין ולכן חייבים בגט.</w:t>
      </w:r>
    </w:p>
    <w:p w:rsidR="00FA565B" w:rsidRDefault="00FA565B" w:rsidP="00FA565B">
      <w:pPr>
        <w:pStyle w:val="a3"/>
        <w:spacing w:line="276" w:lineRule="auto"/>
        <w:rPr>
          <w:rFonts w:ascii="David" w:hAnsi="David" w:cs="David"/>
          <w:caps/>
          <w:u w:val="none"/>
          <w:rtl/>
        </w:rPr>
      </w:pPr>
    </w:p>
    <w:p w:rsidR="00FA565B" w:rsidRDefault="007C7379" w:rsidP="00FA565B">
      <w:pPr>
        <w:pStyle w:val="a3"/>
        <w:spacing w:line="276" w:lineRule="auto"/>
        <w:rPr>
          <w:rFonts w:ascii="David" w:hAnsi="David" w:cs="David"/>
          <w:caps/>
          <w:u w:val="none"/>
          <w:rtl/>
        </w:rPr>
      </w:pPr>
      <w:r>
        <w:rPr>
          <w:rFonts w:ascii="David" w:hAnsi="David" w:cs="David" w:hint="cs"/>
          <w:b/>
          <w:bCs/>
          <w:caps/>
          <w:rtl/>
        </w:rPr>
        <w:t>שאלת הסטאטוס:</w:t>
      </w:r>
    </w:p>
    <w:p w:rsidR="007C7379" w:rsidRDefault="00421C34" w:rsidP="00FA565B">
      <w:pPr>
        <w:pStyle w:val="a3"/>
        <w:spacing w:line="276" w:lineRule="auto"/>
        <w:rPr>
          <w:rFonts w:ascii="David" w:hAnsi="David" w:cs="David"/>
          <w:caps/>
          <w:u w:val="none"/>
          <w:rtl/>
        </w:rPr>
      </w:pPr>
      <w:r>
        <w:rPr>
          <w:rFonts w:ascii="David" w:hAnsi="David" w:cs="David" w:hint="cs"/>
          <w:caps/>
          <w:u w:val="none"/>
          <w:rtl/>
        </w:rPr>
        <w:t>סטאטוס = מצב שיש לו הגדרה משפטית מוכרת, פורמלית, מקובלת. והמצב המשפטי הזה יוצר סדרה שלמה של השלכות, תוצרים. כלומר, כאשר בני זוג נכנסים לסטאטוס מסוים אזי נובעות מכך כל מיני תוצאות משפטיות.</w:t>
      </w:r>
    </w:p>
    <w:p w:rsidR="00C2129F" w:rsidRDefault="00421C34" w:rsidP="00C2129F">
      <w:pPr>
        <w:pStyle w:val="a3"/>
        <w:spacing w:line="276" w:lineRule="auto"/>
        <w:rPr>
          <w:rFonts w:ascii="David" w:hAnsi="David" w:cs="David"/>
          <w:caps/>
          <w:u w:val="none"/>
          <w:rtl/>
        </w:rPr>
      </w:pPr>
      <w:r>
        <w:rPr>
          <w:rFonts w:ascii="David" w:hAnsi="David" w:cs="David" w:hint="cs"/>
          <w:caps/>
          <w:u w:val="none"/>
          <w:rtl/>
        </w:rPr>
        <w:t xml:space="preserve">קיומו של סטאטוס בהקשר של נישואים אזרחיים קשור בשאלה האם </w:t>
      </w:r>
      <w:r w:rsidR="00C2129F">
        <w:rPr>
          <w:rFonts w:ascii="David" w:hAnsi="David" w:cs="David" w:hint="cs"/>
          <w:caps/>
          <w:u w:val="none"/>
          <w:rtl/>
        </w:rPr>
        <w:t>המשפט הפנים-ישראלי מכיר בתוקפו של האקט המשפטי הזה שנעשה מחוץ לישראל, קרי הנישואין האזרחיים</w:t>
      </w:r>
      <w:r>
        <w:rPr>
          <w:rFonts w:ascii="David" w:hAnsi="David" w:cs="David" w:hint="cs"/>
          <w:caps/>
          <w:u w:val="none"/>
          <w:rtl/>
        </w:rPr>
        <w:t>.</w:t>
      </w:r>
      <w:r w:rsidR="00C2129F">
        <w:rPr>
          <w:rFonts w:ascii="David" w:hAnsi="David" w:cs="David" w:hint="cs"/>
          <w:caps/>
          <w:u w:val="none"/>
          <w:rtl/>
        </w:rPr>
        <w:t xml:space="preserve"> כלומר, יש צורך לדעת מהם אותם כללי ברירת הדין שמובלים בארץ כדי לדעת האם לנישואים אזרחיים יש תוקף או לא במשפט הישראלי. </w:t>
      </w:r>
      <w:r w:rsidR="00C2129F">
        <w:rPr>
          <w:rFonts w:ascii="David" w:hAnsi="David" w:cs="David" w:hint="cs"/>
          <w:b/>
          <w:bCs/>
          <w:caps/>
          <w:u w:val="none"/>
          <w:rtl/>
        </w:rPr>
        <w:t>אין לכך תשובה ברורה בפסיקה</w:t>
      </w:r>
      <w:r w:rsidR="00C2129F">
        <w:rPr>
          <w:rFonts w:ascii="David" w:hAnsi="David" w:cs="David" w:hint="cs"/>
          <w:caps/>
          <w:u w:val="none"/>
          <w:rtl/>
        </w:rPr>
        <w:t xml:space="preserve">. אולם, </w:t>
      </w:r>
      <w:r w:rsidR="00C2129F">
        <w:rPr>
          <w:rFonts w:ascii="David" w:hAnsi="David" w:cs="David" w:hint="cs"/>
          <w:caps/>
          <w:rtl/>
        </w:rPr>
        <w:t>הגישה של ברק היא שיש ללכת לפי הגישה הראשון, כללי ברירת הדין האמריקאי</w:t>
      </w:r>
      <w:r w:rsidR="00C2129F">
        <w:rPr>
          <w:rFonts w:ascii="David" w:hAnsi="David" w:cs="David" w:hint="cs"/>
          <w:caps/>
          <w:u w:val="none"/>
          <w:rtl/>
        </w:rPr>
        <w:t>, שהיא הגישה המרחיבה ביותר וזה מתוך הרציונל שאנו מדינה מעודדת עליה.</w:t>
      </w:r>
    </w:p>
    <w:p w:rsidR="00C2129F" w:rsidRDefault="00C2129F" w:rsidP="00C2129F">
      <w:pPr>
        <w:pStyle w:val="a3"/>
        <w:spacing w:line="276" w:lineRule="auto"/>
        <w:rPr>
          <w:rFonts w:ascii="David" w:hAnsi="David" w:cs="David"/>
          <w:caps/>
          <w:u w:val="none"/>
          <w:rtl/>
        </w:rPr>
      </w:pPr>
    </w:p>
    <w:p w:rsidR="00C2129F" w:rsidRDefault="00C2129F" w:rsidP="00C2129F">
      <w:pPr>
        <w:pStyle w:val="a3"/>
        <w:spacing w:line="276" w:lineRule="auto"/>
        <w:rPr>
          <w:rFonts w:ascii="David" w:hAnsi="David" w:cs="David"/>
          <w:caps/>
          <w:u w:val="none"/>
          <w:rtl/>
        </w:rPr>
      </w:pPr>
      <w:r>
        <w:rPr>
          <w:rFonts w:ascii="David" w:hAnsi="David" w:cs="David" w:hint="cs"/>
          <w:b/>
          <w:bCs/>
          <w:caps/>
          <w:rtl/>
        </w:rPr>
        <w:t>מצוקת העגונות</w:t>
      </w:r>
      <w:r w:rsidR="008B63CD">
        <w:rPr>
          <w:rFonts w:ascii="David" w:hAnsi="David" w:cs="David" w:hint="cs"/>
          <w:b/>
          <w:bCs/>
          <w:caps/>
          <w:rtl/>
        </w:rPr>
        <w:t xml:space="preserve"> גם בנישואין אזרחיים</w:t>
      </w:r>
      <w:r>
        <w:rPr>
          <w:rFonts w:ascii="David" w:hAnsi="David" w:cs="David" w:hint="cs"/>
          <w:b/>
          <w:bCs/>
          <w:caps/>
          <w:rtl/>
        </w:rPr>
        <w:t>:</w:t>
      </w:r>
    </w:p>
    <w:p w:rsidR="00C2129F" w:rsidRDefault="00C2129F" w:rsidP="00C2129F">
      <w:pPr>
        <w:pStyle w:val="a3"/>
        <w:spacing w:line="276" w:lineRule="auto"/>
        <w:rPr>
          <w:rFonts w:ascii="David" w:hAnsi="David" w:cs="David"/>
          <w:caps/>
          <w:u w:val="none"/>
          <w:rtl/>
        </w:rPr>
      </w:pPr>
      <w:r>
        <w:rPr>
          <w:rFonts w:ascii="David" w:hAnsi="David" w:cs="David" w:hint="cs"/>
          <w:caps/>
          <w:u w:val="none"/>
          <w:rtl/>
        </w:rPr>
        <w:t xml:space="preserve">היחס של </w:t>
      </w:r>
      <w:proofErr w:type="spellStart"/>
      <w:r>
        <w:rPr>
          <w:rFonts w:ascii="David" w:hAnsi="David" w:cs="David" w:hint="cs"/>
          <w:caps/>
          <w:u w:val="none"/>
          <w:rtl/>
        </w:rPr>
        <w:t>ביד"ר</w:t>
      </w:r>
      <w:proofErr w:type="spellEnd"/>
      <w:r>
        <w:rPr>
          <w:rFonts w:ascii="David" w:hAnsi="David" w:cs="David" w:hint="cs"/>
          <w:caps/>
          <w:u w:val="none"/>
          <w:rtl/>
        </w:rPr>
        <w:t xml:space="preserve"> לנישואים אזרחיים מביא למצב שגם פה תיתכן מצוקת עגונות וסרבנות גט.</w:t>
      </w:r>
    </w:p>
    <w:p w:rsidR="00C2129F" w:rsidRDefault="00C2129F" w:rsidP="00C2129F">
      <w:pPr>
        <w:pStyle w:val="a3"/>
        <w:spacing w:line="276" w:lineRule="auto"/>
        <w:rPr>
          <w:rFonts w:ascii="David" w:hAnsi="David" w:cs="David"/>
          <w:caps/>
          <w:u w:val="none"/>
          <w:rtl/>
        </w:rPr>
      </w:pPr>
      <w:r w:rsidRPr="008B63CD">
        <w:rPr>
          <w:rFonts w:ascii="David" w:hAnsi="David" w:cs="David" w:hint="cs"/>
          <w:caps/>
          <w:highlight w:val="lightGray"/>
          <w:u w:val="none"/>
          <w:rtl/>
        </w:rPr>
        <w:t>פס"ד אברהם</w:t>
      </w:r>
      <w:r>
        <w:rPr>
          <w:rFonts w:ascii="David" w:hAnsi="David" w:cs="David" w:hint="cs"/>
          <w:caps/>
          <w:u w:val="none"/>
          <w:rtl/>
        </w:rPr>
        <w:t xml:space="preserve">- הצדדים הסכימו על החלוקה </w:t>
      </w:r>
      <w:proofErr w:type="spellStart"/>
      <w:r>
        <w:rPr>
          <w:rFonts w:ascii="David" w:hAnsi="David" w:cs="David" w:hint="cs"/>
          <w:caps/>
          <w:u w:val="none"/>
          <w:rtl/>
        </w:rPr>
        <w:t>הרכושית</w:t>
      </w:r>
      <w:proofErr w:type="spellEnd"/>
      <w:r>
        <w:rPr>
          <w:rFonts w:ascii="David" w:hAnsi="David" w:cs="David" w:hint="cs"/>
          <w:caps/>
          <w:u w:val="none"/>
          <w:rtl/>
        </w:rPr>
        <w:t xml:space="preserve"> </w:t>
      </w:r>
      <w:proofErr w:type="spellStart"/>
      <w:r>
        <w:rPr>
          <w:rFonts w:ascii="David" w:hAnsi="David" w:cs="David" w:hint="cs"/>
          <w:caps/>
          <w:u w:val="none"/>
          <w:rtl/>
        </w:rPr>
        <w:t>וביד"ר</w:t>
      </w:r>
      <w:proofErr w:type="spellEnd"/>
      <w:r>
        <w:rPr>
          <w:rFonts w:ascii="David" w:hAnsi="David" w:cs="David" w:hint="cs"/>
          <w:caps/>
          <w:u w:val="none"/>
          <w:rtl/>
        </w:rPr>
        <w:t xml:space="preserve"> אף כפה על הבעל לגרש את האישה והטיל עליו סנקציות ע"מ שיגרשה. הבעל ערער והתנה את הסכמתו</w:t>
      </w:r>
      <w:r w:rsidR="008B63CD">
        <w:rPr>
          <w:rFonts w:ascii="David" w:hAnsi="David" w:cs="David" w:hint="cs"/>
          <w:caps/>
          <w:u w:val="none"/>
          <w:rtl/>
        </w:rPr>
        <w:t xml:space="preserve"> לתת גט בכך שכל הנושא </w:t>
      </w:r>
      <w:proofErr w:type="spellStart"/>
      <w:r w:rsidR="008B63CD">
        <w:rPr>
          <w:rFonts w:ascii="David" w:hAnsi="David" w:cs="David" w:hint="cs"/>
          <w:caps/>
          <w:u w:val="none"/>
          <w:rtl/>
        </w:rPr>
        <w:t>הרכושי</w:t>
      </w:r>
      <w:proofErr w:type="spellEnd"/>
      <w:r w:rsidR="008B63CD">
        <w:rPr>
          <w:rFonts w:ascii="David" w:hAnsi="David" w:cs="David" w:hint="cs"/>
          <w:caps/>
          <w:u w:val="none"/>
          <w:rtl/>
        </w:rPr>
        <w:t xml:space="preserve"> יידון בשנית אבל מול </w:t>
      </w:r>
      <w:proofErr w:type="spellStart"/>
      <w:r w:rsidR="008B63CD">
        <w:rPr>
          <w:rFonts w:ascii="David" w:hAnsi="David" w:cs="David" w:hint="cs"/>
          <w:caps/>
          <w:u w:val="none"/>
          <w:rtl/>
        </w:rPr>
        <w:t>ביד"ר</w:t>
      </w:r>
      <w:proofErr w:type="spellEnd"/>
      <w:r w:rsidR="008B63CD">
        <w:rPr>
          <w:rFonts w:ascii="David" w:hAnsi="David" w:cs="David" w:hint="cs"/>
          <w:caps/>
          <w:u w:val="none"/>
          <w:rtl/>
        </w:rPr>
        <w:t xml:space="preserve">. </w:t>
      </w:r>
      <w:proofErr w:type="spellStart"/>
      <w:r w:rsidR="008B63CD">
        <w:rPr>
          <w:rFonts w:ascii="David" w:hAnsi="David" w:cs="David" w:hint="cs"/>
          <w:caps/>
          <w:u w:val="none"/>
          <w:rtl/>
        </w:rPr>
        <w:t>ביד"ר</w:t>
      </w:r>
      <w:proofErr w:type="spellEnd"/>
      <w:r w:rsidR="008B63CD">
        <w:rPr>
          <w:rFonts w:ascii="David" w:hAnsi="David" w:cs="David" w:hint="cs"/>
          <w:caps/>
          <w:u w:val="none"/>
          <w:rtl/>
        </w:rPr>
        <w:t xml:space="preserve"> הגדול קיבל את דרישותיו וקבע כי לא הבעל מעגן את האישה אלא היא מעגנת את עצמה בסירובה להתדיין מול בפני </w:t>
      </w:r>
      <w:proofErr w:type="spellStart"/>
      <w:r w:rsidR="008B63CD">
        <w:rPr>
          <w:rFonts w:ascii="David" w:hAnsi="David" w:cs="David" w:hint="cs"/>
          <w:caps/>
          <w:u w:val="none"/>
          <w:rtl/>
        </w:rPr>
        <w:t>ביד"ר</w:t>
      </w:r>
      <w:proofErr w:type="spellEnd"/>
      <w:r w:rsidR="008B63CD">
        <w:rPr>
          <w:rFonts w:ascii="David" w:hAnsi="David" w:cs="David" w:hint="cs"/>
          <w:caps/>
          <w:u w:val="none"/>
          <w:rtl/>
        </w:rPr>
        <w:t xml:space="preserve">. האישה הסכימה בלית ברירה ולאחר שסודר הגט היא אמרה שלא באמת התכוונה להסכמה, היא נסחטה ועכשיו לא מוכנה להתדיין בפניהם. ואז </w:t>
      </w:r>
      <w:proofErr w:type="spellStart"/>
      <w:r w:rsidR="008B63CD">
        <w:rPr>
          <w:rFonts w:ascii="David" w:hAnsi="David" w:cs="David" w:hint="cs"/>
          <w:caps/>
          <w:u w:val="none"/>
          <w:rtl/>
        </w:rPr>
        <w:t>ביד"ר</w:t>
      </w:r>
      <w:proofErr w:type="spellEnd"/>
      <w:r w:rsidR="008B63CD">
        <w:rPr>
          <w:rFonts w:ascii="David" w:hAnsi="David" w:cs="David" w:hint="cs"/>
          <w:caps/>
          <w:u w:val="none"/>
          <w:rtl/>
        </w:rPr>
        <w:t xml:space="preserve"> ביטל את הגט.</w:t>
      </w:r>
      <w:r>
        <w:rPr>
          <w:rFonts w:ascii="David" w:hAnsi="David" w:cs="David" w:hint="cs"/>
          <w:caps/>
          <w:u w:val="none"/>
          <w:rtl/>
        </w:rPr>
        <w:t xml:space="preserve"> </w:t>
      </w:r>
    </w:p>
    <w:p w:rsidR="008B63CD" w:rsidRDefault="008B63CD" w:rsidP="009B7BCF">
      <w:pPr>
        <w:pStyle w:val="a3"/>
        <w:numPr>
          <w:ilvl w:val="0"/>
          <w:numId w:val="6"/>
        </w:numPr>
        <w:spacing w:line="276" w:lineRule="auto"/>
        <w:rPr>
          <w:rFonts w:ascii="David" w:hAnsi="David" w:cs="David"/>
          <w:caps/>
          <w:u w:val="none"/>
        </w:rPr>
      </w:pPr>
      <w:r>
        <w:rPr>
          <w:rFonts w:ascii="David" w:hAnsi="David" w:cs="David" w:hint="cs"/>
          <w:caps/>
          <w:u w:val="none"/>
          <w:rtl/>
        </w:rPr>
        <w:t xml:space="preserve">ברגע שיש </w:t>
      </w:r>
      <w:proofErr w:type="spellStart"/>
      <w:r>
        <w:rPr>
          <w:rFonts w:ascii="David" w:hAnsi="David" w:cs="David" w:hint="cs"/>
          <w:caps/>
          <w:u w:val="none"/>
          <w:rtl/>
        </w:rPr>
        <w:t>לביד"ר</w:t>
      </w:r>
      <w:proofErr w:type="spellEnd"/>
      <w:r>
        <w:rPr>
          <w:rFonts w:ascii="David" w:hAnsi="David" w:cs="David" w:hint="cs"/>
          <w:caps/>
          <w:u w:val="none"/>
          <w:rtl/>
        </w:rPr>
        <w:t xml:space="preserve"> את האופציה לבטל גט, הדבר משפיע על מאזן הכוחות. במצב כזה, כל אישה יודעת שאם לאחר מתן הגט היא תרצה לשפר את </w:t>
      </w:r>
      <w:proofErr w:type="spellStart"/>
      <w:r>
        <w:rPr>
          <w:rFonts w:ascii="David" w:hAnsi="David" w:cs="David" w:hint="cs"/>
          <w:caps/>
          <w:u w:val="none"/>
          <w:rtl/>
        </w:rPr>
        <w:t>הויתורים</w:t>
      </w:r>
      <w:proofErr w:type="spellEnd"/>
      <w:r>
        <w:rPr>
          <w:rFonts w:ascii="David" w:hAnsi="David" w:cs="David" w:hint="cs"/>
          <w:caps/>
          <w:u w:val="none"/>
          <w:rtl/>
        </w:rPr>
        <w:t xml:space="preserve"> שעשתה למענו, היא יכולה למצוא עצמה נשואה בשנית. בעצם הסנקציה של ביטול הגט מותירה אותן ללא ברירה וחסרות יכולת. במקרה כזה בג"צ גם לא יכול להתערב, שכן גט כשר זה מהות הגירושין, כלומר בסמכות הבלעדית של </w:t>
      </w:r>
      <w:proofErr w:type="spellStart"/>
      <w:r>
        <w:rPr>
          <w:rFonts w:ascii="David" w:hAnsi="David" w:cs="David" w:hint="cs"/>
          <w:caps/>
          <w:u w:val="none"/>
          <w:rtl/>
        </w:rPr>
        <w:t>ביד"ר</w:t>
      </w:r>
      <w:proofErr w:type="spellEnd"/>
      <w:r>
        <w:rPr>
          <w:rFonts w:ascii="David" w:hAnsi="David" w:cs="David" w:hint="cs"/>
          <w:caps/>
          <w:u w:val="none"/>
          <w:rtl/>
        </w:rPr>
        <w:t>.</w:t>
      </w:r>
    </w:p>
    <w:p w:rsidR="008B63CD" w:rsidRDefault="008B63CD" w:rsidP="008B63CD">
      <w:pPr>
        <w:pStyle w:val="a3"/>
        <w:spacing w:line="276" w:lineRule="auto"/>
        <w:rPr>
          <w:rFonts w:ascii="David" w:hAnsi="David" w:cs="David"/>
          <w:caps/>
          <w:u w:val="none"/>
          <w:rtl/>
        </w:rPr>
      </w:pPr>
    </w:p>
    <w:p w:rsidR="008B63CD" w:rsidRDefault="008B63CD" w:rsidP="008B63CD">
      <w:pPr>
        <w:pStyle w:val="a3"/>
        <w:spacing w:line="276" w:lineRule="auto"/>
        <w:rPr>
          <w:rFonts w:ascii="David" w:hAnsi="David" w:cs="David"/>
          <w:caps/>
          <w:u w:val="none"/>
          <w:rtl/>
        </w:rPr>
      </w:pPr>
      <w:r>
        <w:rPr>
          <w:rFonts w:ascii="David" w:hAnsi="David" w:cs="David" w:hint="cs"/>
          <w:b/>
          <w:bCs/>
          <w:caps/>
          <w:rtl/>
        </w:rPr>
        <w:t>הנהגתם של נישואים אזרחיים בישראל:</w:t>
      </w:r>
    </w:p>
    <w:p w:rsidR="008B63CD" w:rsidRDefault="000D3416" w:rsidP="008B63CD">
      <w:pPr>
        <w:pStyle w:val="a3"/>
        <w:spacing w:line="276" w:lineRule="auto"/>
        <w:rPr>
          <w:rFonts w:ascii="David" w:hAnsi="David" w:cs="David"/>
          <w:caps/>
          <w:u w:val="none"/>
          <w:rtl/>
        </w:rPr>
      </w:pPr>
      <w:r>
        <w:rPr>
          <w:rFonts w:ascii="David" w:hAnsi="David" w:cs="David" w:hint="cs"/>
          <w:caps/>
          <w:u w:val="none"/>
          <w:rtl/>
        </w:rPr>
        <w:t xml:space="preserve">הטענות של </w:t>
      </w:r>
      <w:proofErr w:type="spellStart"/>
      <w:r>
        <w:rPr>
          <w:rFonts w:ascii="David" w:hAnsi="David" w:cs="David" w:hint="cs"/>
          <w:caps/>
          <w:u w:val="none"/>
          <w:rtl/>
        </w:rPr>
        <w:t>ביד"ר</w:t>
      </w:r>
      <w:proofErr w:type="spellEnd"/>
      <w:r>
        <w:rPr>
          <w:rFonts w:ascii="David" w:hAnsi="David" w:cs="David" w:hint="cs"/>
          <w:caps/>
          <w:u w:val="none"/>
          <w:rtl/>
        </w:rPr>
        <w:t xml:space="preserve"> נגד נישואים אזרחיים עיקרן </w:t>
      </w:r>
      <w:r>
        <w:rPr>
          <w:rFonts w:ascii="David" w:hAnsi="David" w:cs="David"/>
          <w:caps/>
          <w:u w:val="none"/>
          <w:rtl/>
        </w:rPr>
        <w:t>–</w:t>
      </w:r>
      <w:r>
        <w:rPr>
          <w:rFonts w:ascii="David" w:hAnsi="David" w:cs="David" w:hint="cs"/>
          <w:caps/>
          <w:u w:val="none"/>
          <w:rtl/>
        </w:rPr>
        <w:t xml:space="preserve"> פיצול בעם וממזרות.</w:t>
      </w:r>
    </w:p>
    <w:p w:rsidR="000D3416" w:rsidRDefault="000D3416" w:rsidP="008B63CD">
      <w:pPr>
        <w:pStyle w:val="a3"/>
        <w:spacing w:line="276" w:lineRule="auto"/>
        <w:rPr>
          <w:rFonts w:ascii="David" w:hAnsi="David" w:cs="David"/>
          <w:caps/>
          <w:u w:val="none"/>
          <w:rtl/>
        </w:rPr>
      </w:pPr>
      <w:r>
        <w:rPr>
          <w:rFonts w:ascii="David" w:hAnsi="David" w:cs="David" w:hint="cs"/>
          <w:caps/>
          <w:u w:val="none"/>
          <w:rtl/>
        </w:rPr>
        <w:t xml:space="preserve">ראשית, </w:t>
      </w:r>
      <w:r w:rsidRPr="000D3416">
        <w:rPr>
          <w:rFonts w:ascii="David" w:hAnsi="David" w:cs="David" w:hint="cs"/>
          <w:caps/>
          <w:rtl/>
        </w:rPr>
        <w:t xml:space="preserve">יש כמה אופציות "להנהגת נישואים אזרחיים </w:t>
      </w:r>
      <w:r>
        <w:rPr>
          <w:rFonts w:ascii="David" w:hAnsi="David" w:cs="David" w:hint="cs"/>
          <w:caps/>
          <w:rtl/>
        </w:rPr>
        <w:t>בישראל"</w:t>
      </w:r>
      <w:r>
        <w:rPr>
          <w:rFonts w:ascii="David" w:hAnsi="David" w:cs="David" w:hint="cs"/>
          <w:caps/>
          <w:u w:val="none"/>
          <w:rtl/>
        </w:rPr>
        <w:t xml:space="preserve">: </w:t>
      </w:r>
    </w:p>
    <w:p w:rsidR="000D3416" w:rsidRDefault="000D3416" w:rsidP="009B7BCF">
      <w:pPr>
        <w:pStyle w:val="a3"/>
        <w:numPr>
          <w:ilvl w:val="0"/>
          <w:numId w:val="31"/>
        </w:numPr>
        <w:spacing w:line="276" w:lineRule="auto"/>
        <w:rPr>
          <w:rFonts w:ascii="David" w:hAnsi="David" w:cs="David"/>
          <w:caps/>
          <w:u w:val="none"/>
        </w:rPr>
      </w:pPr>
      <w:r>
        <w:rPr>
          <w:rFonts w:ascii="David" w:hAnsi="David" w:cs="David" w:hint="cs"/>
          <w:caps/>
          <w:u w:val="none"/>
          <w:rtl/>
        </w:rPr>
        <w:t xml:space="preserve">ברירת המחדל בישראל יהיו נישואים אזרחיים- ברגע שבני זוג ירצו למסד את הקשר שלהם בישראל הם יעברו דרך אזרחית, ולקיים גם טקס דתי תהיה מבחינת בחירה חופשית. כלומר, </w:t>
      </w:r>
      <w:proofErr w:type="spellStart"/>
      <w:r>
        <w:rPr>
          <w:rFonts w:ascii="David" w:hAnsi="David" w:cs="David" w:hint="cs"/>
          <w:caps/>
          <w:u w:val="none"/>
          <w:rtl/>
        </w:rPr>
        <w:t>ביד"ר</w:t>
      </w:r>
      <w:proofErr w:type="spellEnd"/>
      <w:r>
        <w:rPr>
          <w:rFonts w:ascii="David" w:hAnsi="David" w:cs="David" w:hint="cs"/>
          <w:caps/>
          <w:u w:val="none"/>
          <w:rtl/>
        </w:rPr>
        <w:t xml:space="preserve"> יופרטו ולא יהיו מוסדרים ע"י המדינה.</w:t>
      </w:r>
    </w:p>
    <w:p w:rsidR="000D3416" w:rsidRDefault="000D3416" w:rsidP="009B7BCF">
      <w:pPr>
        <w:pStyle w:val="a3"/>
        <w:numPr>
          <w:ilvl w:val="0"/>
          <w:numId w:val="31"/>
        </w:numPr>
        <w:spacing w:line="276" w:lineRule="auto"/>
        <w:rPr>
          <w:rFonts w:ascii="David" w:hAnsi="David" w:cs="David"/>
          <w:caps/>
          <w:u w:val="none"/>
        </w:rPr>
      </w:pPr>
      <w:r>
        <w:rPr>
          <w:rFonts w:ascii="David" w:hAnsi="David" w:cs="David" w:hint="cs"/>
          <w:caps/>
          <w:u w:val="none"/>
          <w:rtl/>
        </w:rPr>
        <w:t>מסלולים מקבילים- איך שנכנסתם כך גם תצאו. היינו אם הנישואין היו כדמו"י, כך גם הגירושין.</w:t>
      </w:r>
    </w:p>
    <w:p w:rsidR="00680B3D" w:rsidRPr="00680B3D" w:rsidRDefault="00544937" w:rsidP="00680B3D">
      <w:pPr>
        <w:spacing w:after="0" w:line="276" w:lineRule="auto"/>
        <w:rPr>
          <w:rFonts w:ascii="David" w:hAnsi="David" w:cs="David"/>
          <w:caps/>
          <w:rtl/>
        </w:rPr>
      </w:pPr>
      <w:r>
        <w:rPr>
          <w:rFonts w:ascii="David" w:hAnsi="David" w:cs="David" w:hint="cs"/>
          <w:caps/>
          <w:rtl/>
        </w:rPr>
        <w:t>בהקשר של מצוקת העיגון</w:t>
      </w:r>
      <w:r w:rsidR="00680B3D">
        <w:rPr>
          <w:rFonts w:ascii="David" w:hAnsi="David" w:cs="David" w:hint="cs"/>
          <w:caps/>
          <w:rtl/>
        </w:rPr>
        <w:t>, שתי האופציות לא פותרות אותה;</w:t>
      </w:r>
      <w:r w:rsidR="00680B3D" w:rsidRPr="00680B3D">
        <w:rPr>
          <w:rFonts w:ascii="David" w:hAnsi="David" w:cs="David" w:hint="cs"/>
          <w:caps/>
          <w:rtl/>
        </w:rPr>
        <w:t xml:space="preserve"> כי אם המדינה מחייבת להתגרש כמו </w:t>
      </w:r>
      <w:r w:rsidR="00680B3D">
        <w:rPr>
          <w:rFonts w:ascii="David" w:hAnsi="David" w:cs="David" w:hint="cs"/>
          <w:caps/>
          <w:rtl/>
        </w:rPr>
        <w:t>שהזוג התחתן</w:t>
      </w:r>
      <w:r w:rsidR="00680B3D" w:rsidRPr="00680B3D">
        <w:rPr>
          <w:rFonts w:ascii="David" w:hAnsi="David" w:cs="David" w:hint="cs"/>
          <w:caps/>
          <w:rtl/>
        </w:rPr>
        <w:t xml:space="preserve"> אז מי שמוצאת את עצמה עגונה באופציה השנייה (מסלולים מקבילים) כי התחתנה כדמו"י כי ככה התחתנו פעם היא בדיוק באותו מצב בו נמצאות מסורבות ועגונות היום. אם אנחנו הולכים באופציה האזרחית, אז כאן היא לא באמת תהיה עגונה, אלא אם כן </w:t>
      </w:r>
      <w:proofErr w:type="spellStart"/>
      <w:r w:rsidR="00680B3D" w:rsidRPr="00680B3D">
        <w:rPr>
          <w:rFonts w:ascii="David" w:hAnsi="David" w:cs="David" w:hint="cs"/>
          <w:caps/>
          <w:rtl/>
        </w:rPr>
        <w:t>ביד"ר</w:t>
      </w:r>
      <w:proofErr w:type="spellEnd"/>
      <w:r w:rsidR="00680B3D" w:rsidRPr="00680B3D">
        <w:rPr>
          <w:rFonts w:ascii="David" w:hAnsi="David" w:cs="David" w:hint="cs"/>
          <w:caps/>
          <w:rtl/>
        </w:rPr>
        <w:t xml:space="preserve"> הפרטיים יגידו שזה ספק קידושין ואז תהיה בעיה עם הילדים העתידיים. כלומר אי אפש</w:t>
      </w:r>
      <w:r w:rsidR="00680B3D">
        <w:rPr>
          <w:rFonts w:ascii="David" w:hAnsi="David" w:cs="David" w:hint="cs"/>
          <w:caps/>
          <w:rtl/>
        </w:rPr>
        <w:t xml:space="preserve">ר לדעת את זה בוודאות, שכן לא ידוע </w:t>
      </w:r>
      <w:r w:rsidR="00680B3D" w:rsidRPr="00680B3D">
        <w:rPr>
          <w:rFonts w:ascii="David" w:hAnsi="David" w:cs="David" w:hint="cs"/>
          <w:caps/>
          <w:rtl/>
        </w:rPr>
        <w:t xml:space="preserve">מה תהיה ההתייחסות של </w:t>
      </w:r>
      <w:proofErr w:type="spellStart"/>
      <w:r w:rsidR="00680B3D" w:rsidRPr="00680B3D">
        <w:rPr>
          <w:rFonts w:ascii="David" w:hAnsi="David" w:cs="David" w:hint="cs"/>
          <w:caps/>
          <w:rtl/>
        </w:rPr>
        <w:t>ביד"ר</w:t>
      </w:r>
      <w:proofErr w:type="spellEnd"/>
      <w:r w:rsidR="00680B3D" w:rsidRPr="00680B3D">
        <w:rPr>
          <w:rFonts w:ascii="David" w:hAnsi="David" w:cs="David" w:hint="cs"/>
          <w:caps/>
          <w:rtl/>
        </w:rPr>
        <w:t xml:space="preserve">. </w:t>
      </w:r>
      <w:r w:rsidR="00680B3D">
        <w:rPr>
          <w:rFonts w:ascii="David" w:hAnsi="David" w:cs="David" w:hint="cs"/>
          <w:caps/>
          <w:rtl/>
        </w:rPr>
        <w:t xml:space="preserve">עם זאת, </w:t>
      </w:r>
      <w:r w:rsidR="00680B3D" w:rsidRPr="00680B3D">
        <w:rPr>
          <w:rFonts w:ascii="David" w:hAnsi="David" w:cs="David" w:hint="cs"/>
          <w:caps/>
          <w:rtl/>
        </w:rPr>
        <w:t>אפשר לקבל אינדיקציה</w:t>
      </w:r>
      <w:r w:rsidR="00680B3D">
        <w:rPr>
          <w:rFonts w:ascii="David" w:hAnsi="David" w:cs="David" w:hint="cs"/>
          <w:caps/>
          <w:rtl/>
        </w:rPr>
        <w:t xml:space="preserve"> כללית לגבי התייחסות </w:t>
      </w:r>
      <w:proofErr w:type="spellStart"/>
      <w:r w:rsidR="00680B3D">
        <w:rPr>
          <w:rFonts w:ascii="David" w:hAnsi="David" w:cs="David" w:hint="cs"/>
          <w:caps/>
          <w:rtl/>
        </w:rPr>
        <w:t>ביד"ר</w:t>
      </w:r>
      <w:proofErr w:type="spellEnd"/>
      <w:r w:rsidR="00680B3D" w:rsidRPr="00680B3D">
        <w:rPr>
          <w:rFonts w:ascii="David" w:hAnsi="David" w:cs="David" w:hint="cs"/>
          <w:caps/>
          <w:rtl/>
        </w:rPr>
        <w:t xml:space="preserve"> לפי איך שהם נוהגים היום מחוץ לישראל</w:t>
      </w:r>
      <w:r w:rsidR="00680B3D">
        <w:rPr>
          <w:rFonts w:ascii="David" w:hAnsi="David" w:cs="David" w:hint="cs"/>
          <w:caps/>
          <w:rtl/>
        </w:rPr>
        <w:t>,</w:t>
      </w:r>
      <w:r w:rsidR="00680B3D" w:rsidRPr="00680B3D">
        <w:rPr>
          <w:rFonts w:ascii="David" w:hAnsi="David" w:cs="David" w:hint="cs"/>
          <w:caps/>
          <w:rtl/>
        </w:rPr>
        <w:t xml:space="preserve"> במקום בו הנישואין האזרחיים הם ברירת המחדל. בניו יורק ווושינגטון וצרפת ואנגליה יש לנו דוגמאות לכלים אזרחיים שהמדינות האזרחיות-דמוקרטיות-חילוניות לחלוטין כן גיבשו ע"מ לתת סעדים לנשים יהודיות שבמקביל לנישואין האזרחיים גם התחתנו בנישואין דתיים כדמו"י והן מוצאות את עצמן מסורבות גט. בקנדה למשל אם מתברר שאחד מהצדדים הוא סרבן גט, ביהמ"ש לא יקבל ממנו תביעות, כלומר הנגישות שלו לביהמ"ש חסומה. כלומר, גם פה יהיה אפשר לקבוע מנגנונים כאלה.</w:t>
      </w:r>
    </w:p>
    <w:p w:rsidR="000D3416" w:rsidRPr="00680B3D" w:rsidRDefault="002346BF" w:rsidP="000D3416">
      <w:pPr>
        <w:pStyle w:val="a3"/>
        <w:spacing w:line="276" w:lineRule="auto"/>
        <w:rPr>
          <w:rFonts w:ascii="David" w:eastAsiaTheme="minorHAnsi" w:hAnsi="David" w:cs="David"/>
          <w:caps/>
          <w:u w:val="none"/>
          <w:rtl/>
        </w:rPr>
      </w:pPr>
      <w:r>
        <w:rPr>
          <w:rFonts w:ascii="David" w:eastAsiaTheme="minorHAnsi" w:hAnsi="David" w:cs="David" w:hint="cs"/>
          <w:caps/>
          <w:u w:val="none"/>
          <w:rtl/>
        </w:rPr>
        <w:t xml:space="preserve">בהקשר של </w:t>
      </w:r>
      <w:proofErr w:type="spellStart"/>
      <w:r>
        <w:rPr>
          <w:rFonts w:ascii="David" w:eastAsiaTheme="minorHAnsi" w:hAnsi="David" w:cs="David" w:hint="cs"/>
          <w:caps/>
          <w:u w:val="none"/>
          <w:rtl/>
        </w:rPr>
        <w:t>הרציונלים</w:t>
      </w:r>
      <w:proofErr w:type="spellEnd"/>
      <w:r>
        <w:rPr>
          <w:rFonts w:ascii="David" w:eastAsiaTheme="minorHAnsi" w:hAnsi="David" w:cs="David" w:hint="cs"/>
          <w:caps/>
          <w:u w:val="none"/>
          <w:rtl/>
        </w:rPr>
        <w:t xml:space="preserve"> הדתיים לא לא</w:t>
      </w:r>
      <w:r w:rsidR="00395D09">
        <w:rPr>
          <w:rFonts w:ascii="David" w:eastAsiaTheme="minorHAnsi" w:hAnsi="David" w:cs="David" w:hint="cs"/>
          <w:caps/>
          <w:u w:val="none"/>
          <w:rtl/>
        </w:rPr>
        <w:t>פשר נישואים אזרחיים בישראל, החשש הכי גדול הוא נישואי תערובת</w:t>
      </w:r>
      <w:r w:rsidR="00594D5A">
        <w:rPr>
          <w:rFonts w:ascii="David" w:eastAsiaTheme="minorHAnsi" w:hAnsi="David" w:cs="David" w:hint="cs"/>
          <w:caps/>
          <w:u w:val="none"/>
          <w:rtl/>
        </w:rPr>
        <w:t>, מוסלמי עם יהודייה</w:t>
      </w:r>
      <w:r w:rsidR="00395D09">
        <w:rPr>
          <w:rFonts w:ascii="David" w:eastAsiaTheme="minorHAnsi" w:hAnsi="David" w:cs="David" w:hint="cs"/>
          <w:caps/>
          <w:u w:val="none"/>
          <w:rtl/>
        </w:rPr>
        <w:t>.</w:t>
      </w:r>
      <w:r w:rsidR="00594D5A">
        <w:rPr>
          <w:rFonts w:ascii="David" w:eastAsiaTheme="minorHAnsi" w:hAnsi="David" w:cs="David" w:hint="cs"/>
          <w:caps/>
          <w:u w:val="none"/>
          <w:rtl/>
        </w:rPr>
        <w:t xml:space="preserve"> אולם, לא מדובר כלל באיום ממשי, שכן האחוז </w:t>
      </w:r>
      <w:proofErr w:type="spellStart"/>
      <w:r w:rsidR="00594D5A">
        <w:rPr>
          <w:rFonts w:ascii="David" w:eastAsiaTheme="minorHAnsi" w:hAnsi="David" w:cs="David" w:hint="cs"/>
          <w:caps/>
          <w:u w:val="none"/>
          <w:rtl/>
        </w:rPr>
        <w:t>מהמתחתנים</w:t>
      </w:r>
      <w:proofErr w:type="spellEnd"/>
      <w:r w:rsidR="00594D5A">
        <w:rPr>
          <w:rFonts w:ascii="David" w:eastAsiaTheme="minorHAnsi" w:hAnsi="David" w:cs="David" w:hint="cs"/>
          <w:caps/>
          <w:u w:val="none"/>
          <w:rtl/>
        </w:rPr>
        <w:t xml:space="preserve"> בקפריסין שהם נישואי תערובת במובן הזה הוא קטן </w:t>
      </w:r>
      <w:r w:rsidR="00594D5A">
        <w:rPr>
          <w:rFonts w:ascii="David" w:eastAsiaTheme="minorHAnsi" w:hAnsi="David" w:cs="David" w:hint="cs"/>
          <w:caps/>
          <w:u w:val="none"/>
          <w:rtl/>
        </w:rPr>
        <w:lastRenderedPageBreak/>
        <w:t xml:space="preserve">מאוד. עם זאת, החשש של נישואי תערובת במובן של עם כאלו שהם חסרי דת, לרוב יוצאי ברית המועצות שלא יכולים להוכיח את יהדותם, קיים. אולם הפתרון מצוי בגיור בעלייתם לארץ.  </w:t>
      </w:r>
      <w:r w:rsidR="00395D09">
        <w:rPr>
          <w:rFonts w:ascii="David" w:eastAsiaTheme="minorHAnsi" w:hAnsi="David" w:cs="David" w:hint="cs"/>
          <w:caps/>
          <w:u w:val="none"/>
          <w:rtl/>
        </w:rPr>
        <w:t xml:space="preserve"> </w:t>
      </w:r>
      <w:r w:rsidR="000D3416" w:rsidRPr="00680B3D">
        <w:rPr>
          <w:rFonts w:ascii="David" w:eastAsiaTheme="minorHAnsi" w:hAnsi="David" w:cs="David" w:hint="cs"/>
          <w:caps/>
          <w:u w:val="none"/>
          <w:rtl/>
        </w:rPr>
        <w:t xml:space="preserve"> </w:t>
      </w:r>
    </w:p>
    <w:p w:rsidR="00C2129F" w:rsidRDefault="00C2129F" w:rsidP="00C2129F">
      <w:pPr>
        <w:pStyle w:val="a3"/>
        <w:spacing w:line="276" w:lineRule="auto"/>
        <w:rPr>
          <w:rFonts w:ascii="David" w:eastAsiaTheme="minorHAnsi" w:hAnsi="David" w:cs="David"/>
          <w:caps/>
          <w:u w:val="none"/>
          <w:rtl/>
        </w:rPr>
      </w:pPr>
    </w:p>
    <w:p w:rsidR="008E7CF3" w:rsidRDefault="008E7CF3" w:rsidP="00C2129F">
      <w:pPr>
        <w:pStyle w:val="a3"/>
        <w:spacing w:line="276" w:lineRule="auto"/>
        <w:rPr>
          <w:rFonts w:ascii="David" w:eastAsiaTheme="minorHAnsi" w:hAnsi="David" w:cs="David"/>
          <w:caps/>
          <w:u w:val="none"/>
          <w:rtl/>
        </w:rPr>
      </w:pPr>
    </w:p>
    <w:p w:rsidR="00B630D7" w:rsidRPr="00B630D7" w:rsidRDefault="00B630D7" w:rsidP="008D6E99">
      <w:pPr>
        <w:pStyle w:val="a3"/>
        <w:shd w:val="clear" w:color="auto" w:fill="FBE4D5" w:themeFill="accent2" w:themeFillTint="33"/>
        <w:spacing w:line="276" w:lineRule="auto"/>
        <w:jc w:val="center"/>
        <w:rPr>
          <w:rFonts w:ascii="David" w:eastAsiaTheme="minorHAnsi" w:hAnsi="David" w:cs="David"/>
          <w:caps/>
          <w:sz w:val="28"/>
          <w:szCs w:val="28"/>
          <w:rtl/>
        </w:rPr>
      </w:pPr>
      <w:r>
        <w:rPr>
          <w:rFonts w:ascii="David" w:eastAsiaTheme="minorHAnsi" w:hAnsi="David" w:cs="David" w:hint="cs"/>
          <w:caps/>
          <w:sz w:val="28"/>
          <w:szCs w:val="28"/>
          <w:rtl/>
        </w:rPr>
        <w:t xml:space="preserve">ידועים בציבור </w:t>
      </w:r>
      <w:r>
        <w:rPr>
          <w:rFonts w:ascii="David" w:eastAsiaTheme="minorHAnsi" w:hAnsi="David" w:cs="David"/>
          <w:caps/>
          <w:sz w:val="28"/>
          <w:szCs w:val="28"/>
          <w:rtl/>
        </w:rPr>
        <w:t>–</w:t>
      </w:r>
      <w:r>
        <w:rPr>
          <w:rFonts w:ascii="David" w:eastAsiaTheme="minorHAnsi" w:hAnsi="David" w:cs="David" w:hint="cs"/>
          <w:caps/>
          <w:sz w:val="28"/>
          <w:szCs w:val="28"/>
          <w:rtl/>
        </w:rPr>
        <w:t xml:space="preserve"> חיי משפחה ללא נישואין:</w:t>
      </w:r>
    </w:p>
    <w:p w:rsidR="008D6E99" w:rsidRDefault="008D6E99" w:rsidP="00C2129F">
      <w:pPr>
        <w:pStyle w:val="a3"/>
        <w:spacing w:line="276" w:lineRule="auto"/>
        <w:rPr>
          <w:rFonts w:ascii="David" w:eastAsiaTheme="minorHAnsi" w:hAnsi="David" w:cs="David"/>
          <w:caps/>
          <w:u w:val="none"/>
          <w:rtl/>
        </w:rPr>
      </w:pPr>
    </w:p>
    <w:p w:rsidR="00080EDB" w:rsidRDefault="00080EDB" w:rsidP="00C2129F">
      <w:pPr>
        <w:pStyle w:val="a3"/>
        <w:spacing w:line="276" w:lineRule="auto"/>
        <w:rPr>
          <w:rFonts w:ascii="David" w:eastAsiaTheme="minorHAnsi" w:hAnsi="David" w:cs="David"/>
          <w:caps/>
          <w:u w:val="none"/>
          <w:rtl/>
        </w:rPr>
      </w:pPr>
      <w:r>
        <w:rPr>
          <w:rFonts w:ascii="David" w:eastAsiaTheme="minorHAnsi" w:hAnsi="David" w:cs="David" w:hint="cs"/>
          <w:caps/>
          <w:u w:val="none"/>
          <w:rtl/>
        </w:rPr>
        <w:t>חיים משותפים ללא נישואי</w:t>
      </w:r>
      <w:r>
        <w:rPr>
          <w:rFonts w:ascii="David" w:eastAsiaTheme="minorHAnsi" w:hAnsi="David" w:cs="David" w:hint="eastAsia"/>
          <w:caps/>
          <w:u w:val="none"/>
          <w:rtl/>
        </w:rPr>
        <w:t>ן</w:t>
      </w:r>
      <w:r>
        <w:rPr>
          <w:rFonts w:ascii="David" w:eastAsiaTheme="minorHAnsi" w:hAnsi="David" w:cs="David" w:hint="cs"/>
          <w:caps/>
          <w:u w:val="none"/>
          <w:rtl/>
        </w:rPr>
        <w:t xml:space="preserve"> שנחשבים לסטאטוס.</w:t>
      </w:r>
    </w:p>
    <w:p w:rsidR="00080EDB" w:rsidRDefault="00080EDB" w:rsidP="009B7BCF">
      <w:pPr>
        <w:pStyle w:val="a3"/>
        <w:numPr>
          <w:ilvl w:val="0"/>
          <w:numId w:val="32"/>
        </w:numPr>
        <w:spacing w:line="276" w:lineRule="auto"/>
        <w:rPr>
          <w:rFonts w:ascii="David" w:eastAsiaTheme="minorHAnsi" w:hAnsi="David" w:cs="David"/>
          <w:caps/>
          <w:u w:val="none"/>
        </w:rPr>
      </w:pPr>
      <w:r>
        <w:rPr>
          <w:rFonts w:ascii="David" w:eastAsiaTheme="minorHAnsi" w:hAnsi="David" w:cs="David" w:hint="cs"/>
          <w:caps/>
          <w:u w:val="none"/>
          <w:rtl/>
        </w:rPr>
        <w:t xml:space="preserve">הבהרה בנוגע לילדים- ילד שנולד מחוץ למסגרת נישואין מוכרת לפי ההלכה אין </w:t>
      </w:r>
      <w:proofErr w:type="spellStart"/>
      <w:r>
        <w:rPr>
          <w:rFonts w:ascii="David" w:eastAsiaTheme="minorHAnsi" w:hAnsi="David" w:cs="David" w:hint="cs"/>
          <w:caps/>
          <w:u w:val="none"/>
          <w:rtl/>
        </w:rPr>
        <w:t>איתו</w:t>
      </w:r>
      <w:proofErr w:type="spellEnd"/>
      <w:r>
        <w:rPr>
          <w:rFonts w:ascii="David" w:eastAsiaTheme="minorHAnsi" w:hAnsi="David" w:cs="David" w:hint="cs"/>
          <w:caps/>
          <w:u w:val="none"/>
          <w:rtl/>
        </w:rPr>
        <w:t xml:space="preserve"> בעיה, אלא אם נולד לאשת איש ואז הוא ממזר. לממזר יש את אותן זכויות מבחינה דתית שמגיע לילד אחר מהוריו. אולם הסנקציות שלו הן שהוא רשאי להתחתן רק עם ילד ממזר אחר.</w:t>
      </w:r>
    </w:p>
    <w:p w:rsidR="00B630D7" w:rsidRDefault="00080EDB" w:rsidP="00080EDB">
      <w:pPr>
        <w:pStyle w:val="a3"/>
        <w:spacing w:line="276" w:lineRule="auto"/>
        <w:ind w:left="720"/>
        <w:rPr>
          <w:rFonts w:ascii="David" w:eastAsiaTheme="minorHAnsi" w:hAnsi="David" w:cs="David"/>
          <w:caps/>
          <w:u w:val="none"/>
          <w:rtl/>
        </w:rPr>
      </w:pPr>
      <w:r>
        <w:rPr>
          <w:rFonts w:ascii="David" w:eastAsiaTheme="minorHAnsi" w:hAnsi="David" w:cs="David" w:hint="cs"/>
          <w:caps/>
          <w:u w:val="none"/>
          <w:rtl/>
        </w:rPr>
        <w:t>בנצרות קיים המושג "ילד לא חוקי" (שלא קיים אצלנו). משמעותו הוא שכאילו אין לו אבא, אין לו את היכולת לתבוע מזונות. עם זאת, לעומת ממזר, הוא רשאי להתחתן עם מי שיחפוץ.</w:t>
      </w:r>
    </w:p>
    <w:p w:rsidR="00080EDB" w:rsidRDefault="00080EDB" w:rsidP="00080EDB">
      <w:pPr>
        <w:pStyle w:val="a3"/>
        <w:spacing w:line="276" w:lineRule="auto"/>
        <w:rPr>
          <w:rFonts w:ascii="David" w:eastAsiaTheme="minorHAnsi" w:hAnsi="David" w:cs="David"/>
          <w:caps/>
          <w:u w:val="none"/>
          <w:rtl/>
        </w:rPr>
      </w:pPr>
      <w:r>
        <w:rPr>
          <w:rFonts w:ascii="David" w:eastAsiaTheme="minorHAnsi" w:hAnsi="David" w:cs="David" w:hint="cs"/>
          <w:caps/>
          <w:u w:val="none"/>
          <w:rtl/>
        </w:rPr>
        <w:t>ביחס לילדים אין לעובדה אם ההורים נשואים פורמלית או לא משמעות.</w:t>
      </w:r>
    </w:p>
    <w:p w:rsidR="00080EDB" w:rsidRDefault="00080EDB" w:rsidP="00080EDB">
      <w:pPr>
        <w:pStyle w:val="a3"/>
        <w:spacing w:line="276" w:lineRule="auto"/>
        <w:rPr>
          <w:rFonts w:ascii="David" w:eastAsiaTheme="minorHAnsi" w:hAnsi="David" w:cs="David"/>
          <w:caps/>
          <w:u w:val="none"/>
          <w:rtl/>
        </w:rPr>
      </w:pPr>
    </w:p>
    <w:p w:rsidR="00C93C91" w:rsidRDefault="00081FC0" w:rsidP="00080EDB">
      <w:pPr>
        <w:pStyle w:val="a3"/>
        <w:spacing w:line="276" w:lineRule="auto"/>
        <w:rPr>
          <w:rFonts w:ascii="David" w:eastAsiaTheme="minorHAnsi" w:hAnsi="David" w:cs="David"/>
          <w:caps/>
          <w:u w:val="none"/>
          <w:rtl/>
        </w:rPr>
      </w:pPr>
      <w:r>
        <w:rPr>
          <w:rFonts w:ascii="David" w:eastAsiaTheme="minorHAnsi" w:hAnsi="David" w:cs="David" w:hint="cs"/>
          <w:caps/>
          <w:rtl/>
        </w:rPr>
        <w:t>הפרדוקס הישראלי</w:t>
      </w:r>
      <w:r>
        <w:rPr>
          <w:rFonts w:ascii="David" w:eastAsiaTheme="minorHAnsi" w:hAnsi="David" w:cs="David" w:hint="cs"/>
          <w:caps/>
          <w:u w:val="none"/>
          <w:rtl/>
        </w:rPr>
        <w:t xml:space="preserve"> </w:t>
      </w:r>
      <w:r w:rsidR="00CD07FE">
        <w:rPr>
          <w:rFonts w:ascii="David" w:eastAsiaTheme="minorHAnsi" w:hAnsi="David" w:cs="David"/>
          <w:caps/>
          <w:u w:val="none"/>
          <w:rtl/>
        </w:rPr>
        <w:t>–</w:t>
      </w:r>
      <w:r>
        <w:rPr>
          <w:rFonts w:ascii="David" w:eastAsiaTheme="minorHAnsi" w:hAnsi="David" w:cs="David" w:hint="cs"/>
          <w:caps/>
          <w:u w:val="none"/>
          <w:rtl/>
        </w:rPr>
        <w:t xml:space="preserve"> </w:t>
      </w:r>
      <w:r w:rsidR="00CD07FE">
        <w:rPr>
          <w:rFonts w:ascii="David" w:eastAsiaTheme="minorHAnsi" w:hAnsi="David" w:cs="David" w:hint="cs"/>
          <w:caps/>
          <w:u w:val="none"/>
          <w:rtl/>
        </w:rPr>
        <w:t xml:space="preserve">מצד אחד, מוסד הידועים בציבור נתפס כמשהו מתקדם, מודרני. כאילו שיטת המשפט הישראלית פתוחה ומאפשרת לבני זוג לחיות ביחד ולקבל חבילה שלמה של הכרה מבלי לעבור טקס פורמלי. מצד שני, ידוע שבשיטת המשפט הישראלית מוסד הנישואין הפורמלי הוא כלל לא פתוח ומאפשר, אלא מגביל. </w:t>
      </w:r>
      <w:r w:rsidR="00CD07FE">
        <w:rPr>
          <w:rFonts w:ascii="David" w:eastAsiaTheme="minorHAnsi" w:hAnsi="David" w:cs="David" w:hint="cs"/>
          <w:b/>
          <w:bCs/>
          <w:caps/>
          <w:u w:val="none"/>
          <w:rtl/>
        </w:rPr>
        <w:t>בעצם, לא מדובר בפרדוקס, אלא בגורם אחד שמוביל לשני</w:t>
      </w:r>
      <w:r w:rsidR="00CD07FE">
        <w:rPr>
          <w:rFonts w:ascii="David" w:eastAsiaTheme="minorHAnsi" w:hAnsi="David" w:cs="David" w:hint="cs"/>
          <w:caps/>
          <w:u w:val="none"/>
          <w:rtl/>
        </w:rPr>
        <w:t>. בגלל שהמערכת הישראלית היא סגורה, מגבילה ומקשה אז יש צורך לדרך עוקפת וזה מוסד הידועים בציבור. הוא זה שמאפשר את המשך הסטאטוס קוו של איסור הנהגת נישואים אזרחיים בישראל. אלמלא מוסד הידועים בציבור, הקיטור היה מתפוצץ ולא היה ניתן לשמר את המצב שחצי מיליון איש (חסרי הדת) לא יכולים להתחתן בישראל.</w:t>
      </w:r>
    </w:p>
    <w:p w:rsidR="008E7CF3" w:rsidRDefault="008E7CF3" w:rsidP="00080EDB">
      <w:pPr>
        <w:pStyle w:val="a3"/>
        <w:spacing w:line="276" w:lineRule="auto"/>
        <w:rPr>
          <w:rFonts w:ascii="David" w:eastAsiaTheme="minorHAnsi" w:hAnsi="David" w:cs="David"/>
          <w:b/>
          <w:bCs/>
          <w:caps/>
          <w:rtl/>
        </w:rPr>
      </w:pPr>
    </w:p>
    <w:p w:rsidR="00C93C91" w:rsidRDefault="00C93C91" w:rsidP="00080EDB">
      <w:pPr>
        <w:pStyle w:val="a3"/>
        <w:spacing w:line="276" w:lineRule="auto"/>
        <w:rPr>
          <w:rFonts w:ascii="David" w:eastAsiaTheme="minorHAnsi" w:hAnsi="David" w:cs="David"/>
          <w:caps/>
          <w:u w:val="none"/>
          <w:rtl/>
        </w:rPr>
      </w:pPr>
      <w:r>
        <w:rPr>
          <w:rFonts w:ascii="David" w:eastAsiaTheme="minorHAnsi" w:hAnsi="David" w:cs="David" w:hint="cs"/>
          <w:b/>
          <w:bCs/>
          <w:caps/>
          <w:rtl/>
        </w:rPr>
        <w:t>ההוכחה של ידועים בציבור:</w:t>
      </w:r>
    </w:p>
    <w:p w:rsidR="00C93C91" w:rsidRDefault="00C93C91" w:rsidP="00080EDB">
      <w:pPr>
        <w:pStyle w:val="a3"/>
        <w:spacing w:line="276" w:lineRule="auto"/>
        <w:rPr>
          <w:rFonts w:ascii="David" w:eastAsiaTheme="minorHAnsi" w:hAnsi="David" w:cs="David"/>
          <w:caps/>
          <w:u w:val="none"/>
          <w:rtl/>
        </w:rPr>
      </w:pPr>
      <w:r>
        <w:rPr>
          <w:rFonts w:ascii="David" w:eastAsiaTheme="minorHAnsi" w:hAnsi="David" w:cs="David" w:hint="cs"/>
          <w:caps/>
          <w:u w:val="none"/>
          <w:rtl/>
        </w:rPr>
        <w:t>השאלה האם הזוג הזה הם ידועים בציבור או לא יכולה להתעורר בכמה מצבים:</w:t>
      </w:r>
    </w:p>
    <w:p w:rsidR="00C93C91" w:rsidRDefault="00C93C91" w:rsidP="009B7BCF">
      <w:pPr>
        <w:pStyle w:val="a3"/>
        <w:numPr>
          <w:ilvl w:val="0"/>
          <w:numId w:val="33"/>
        </w:numPr>
        <w:spacing w:line="276" w:lineRule="auto"/>
        <w:rPr>
          <w:rFonts w:ascii="David" w:eastAsiaTheme="minorHAnsi" w:hAnsi="David" w:cs="David"/>
          <w:caps/>
          <w:u w:val="none"/>
        </w:rPr>
      </w:pPr>
      <w:r>
        <w:rPr>
          <w:rFonts w:ascii="David" w:eastAsiaTheme="minorHAnsi" w:hAnsi="David" w:cs="David" w:hint="cs"/>
          <w:caps/>
          <w:u w:val="none"/>
          <w:rtl/>
        </w:rPr>
        <w:t>הזוג ביחד, באינטרס משותף מול צדדים שלישיים (המדינה למשל).</w:t>
      </w:r>
    </w:p>
    <w:p w:rsidR="00C93C91" w:rsidRDefault="00C93C91" w:rsidP="009B7BCF">
      <w:pPr>
        <w:pStyle w:val="a3"/>
        <w:numPr>
          <w:ilvl w:val="0"/>
          <w:numId w:val="33"/>
        </w:numPr>
        <w:spacing w:line="276" w:lineRule="auto"/>
        <w:rPr>
          <w:rFonts w:ascii="David" w:eastAsiaTheme="minorHAnsi" w:hAnsi="David" w:cs="David"/>
          <w:caps/>
          <w:u w:val="none"/>
        </w:rPr>
      </w:pPr>
      <w:r>
        <w:rPr>
          <w:rFonts w:ascii="David" w:eastAsiaTheme="minorHAnsi" w:hAnsi="David" w:cs="David" w:hint="cs"/>
          <w:caps/>
          <w:u w:val="none"/>
          <w:rtl/>
        </w:rPr>
        <w:t>הגבר נגד האישה בקשר לכל מיני חובות וזכויות פנימיים, למשל חלוקת רכוש או מזונות.</w:t>
      </w:r>
    </w:p>
    <w:p w:rsidR="00C93C91" w:rsidRDefault="00C93C91" w:rsidP="009B7BCF">
      <w:pPr>
        <w:pStyle w:val="a3"/>
        <w:numPr>
          <w:ilvl w:val="0"/>
          <w:numId w:val="33"/>
        </w:numPr>
        <w:spacing w:line="276" w:lineRule="auto"/>
        <w:rPr>
          <w:rFonts w:ascii="David" w:eastAsiaTheme="minorHAnsi" w:hAnsi="David" w:cs="David"/>
          <w:caps/>
          <w:u w:val="none"/>
        </w:rPr>
      </w:pPr>
      <w:r>
        <w:rPr>
          <w:rFonts w:ascii="David" w:eastAsiaTheme="minorHAnsi" w:hAnsi="David" w:cs="David" w:hint="cs"/>
          <w:caps/>
          <w:u w:val="none"/>
          <w:rtl/>
        </w:rPr>
        <w:t>היורשים (בד"כ ילדי הגבר) נגד האישה. זה סוג שמאפיין מריבות משפטיות סביב הסוגיה של ידועים בציבור, שהיורשים יוצאים נגד האישה.</w:t>
      </w:r>
    </w:p>
    <w:p w:rsidR="00353AD7" w:rsidRDefault="00353AD7" w:rsidP="00C93C91">
      <w:pPr>
        <w:pStyle w:val="a3"/>
        <w:spacing w:line="276" w:lineRule="auto"/>
        <w:rPr>
          <w:rFonts w:ascii="David" w:eastAsiaTheme="minorHAnsi" w:hAnsi="David" w:cs="David"/>
          <w:caps/>
          <w:u w:val="none"/>
          <w:rtl/>
        </w:rPr>
      </w:pPr>
    </w:p>
    <w:p w:rsidR="00353AD7" w:rsidRPr="00353AD7" w:rsidRDefault="00353AD7" w:rsidP="00C93C91">
      <w:pPr>
        <w:pStyle w:val="a3"/>
        <w:spacing w:line="276" w:lineRule="auto"/>
        <w:rPr>
          <w:rFonts w:ascii="David" w:eastAsiaTheme="minorHAnsi" w:hAnsi="David" w:cs="David"/>
          <w:caps/>
          <w:u w:val="none"/>
          <w:rtl/>
        </w:rPr>
      </w:pPr>
      <w:r>
        <w:rPr>
          <w:rFonts w:ascii="David" w:eastAsiaTheme="minorHAnsi" w:hAnsi="David" w:cs="David" w:hint="cs"/>
          <w:caps/>
          <w:rtl/>
        </w:rPr>
        <w:t>לאורך הדרך נראה שיש שני פרמטרים קבועים לידועים בציבור שחוזרים על עצמם בפסיקה (</w:t>
      </w:r>
      <w:r w:rsidRPr="00353AD7">
        <w:rPr>
          <w:rFonts w:ascii="David" w:eastAsiaTheme="minorHAnsi" w:hAnsi="David" w:cs="David" w:hint="cs"/>
          <w:caps/>
          <w:highlight w:val="lightGray"/>
          <w:rtl/>
        </w:rPr>
        <w:t>פס"ד ביטון</w:t>
      </w:r>
      <w:r>
        <w:rPr>
          <w:rFonts w:ascii="David" w:eastAsiaTheme="minorHAnsi" w:hAnsi="David" w:cs="David" w:hint="cs"/>
          <w:caps/>
          <w:rtl/>
        </w:rPr>
        <w:t>-בוחן)</w:t>
      </w:r>
      <w:r>
        <w:rPr>
          <w:rFonts w:ascii="David" w:eastAsiaTheme="minorHAnsi" w:hAnsi="David" w:cs="David" w:hint="cs"/>
          <w:caps/>
          <w:u w:val="none"/>
          <w:rtl/>
        </w:rPr>
        <w:t>:</w:t>
      </w:r>
    </w:p>
    <w:p w:rsidR="00080EDB" w:rsidRDefault="00A3722E" w:rsidP="009B7BCF">
      <w:pPr>
        <w:pStyle w:val="a3"/>
        <w:numPr>
          <w:ilvl w:val="0"/>
          <w:numId w:val="34"/>
        </w:numPr>
        <w:spacing w:line="276" w:lineRule="auto"/>
        <w:rPr>
          <w:rFonts w:ascii="David" w:eastAsiaTheme="minorHAnsi" w:hAnsi="David" w:cs="David"/>
          <w:caps/>
          <w:u w:val="none"/>
        </w:rPr>
      </w:pPr>
      <w:r>
        <w:rPr>
          <w:rFonts w:ascii="David" w:eastAsiaTheme="minorHAnsi" w:hAnsi="David" w:cs="David" w:hint="cs"/>
          <w:caps/>
          <w:u w:val="none"/>
          <w:rtl/>
        </w:rPr>
        <w:t>יחסים אינטימיים.</w:t>
      </w:r>
    </w:p>
    <w:p w:rsidR="00A3722E" w:rsidRDefault="00A3722E" w:rsidP="009B7BCF">
      <w:pPr>
        <w:pStyle w:val="a3"/>
        <w:numPr>
          <w:ilvl w:val="0"/>
          <w:numId w:val="34"/>
        </w:numPr>
        <w:spacing w:line="276" w:lineRule="auto"/>
        <w:rPr>
          <w:rFonts w:ascii="David" w:eastAsiaTheme="minorHAnsi" w:hAnsi="David" w:cs="David"/>
          <w:caps/>
          <w:u w:val="none"/>
        </w:rPr>
      </w:pPr>
      <w:r>
        <w:rPr>
          <w:rFonts w:ascii="David" w:eastAsiaTheme="minorHAnsi" w:hAnsi="David" w:cs="David" w:hint="cs"/>
          <w:caps/>
          <w:u w:val="none"/>
          <w:rtl/>
        </w:rPr>
        <w:t xml:space="preserve">ניהול משק בית משותף כתוצאה מחיי המשפחה המשותפים. </w:t>
      </w:r>
    </w:p>
    <w:p w:rsidR="00A3722E" w:rsidRDefault="00A3722E" w:rsidP="00A3722E">
      <w:pPr>
        <w:pStyle w:val="a3"/>
        <w:spacing w:line="276" w:lineRule="auto"/>
        <w:rPr>
          <w:rFonts w:ascii="David" w:eastAsiaTheme="minorHAnsi" w:hAnsi="David" w:cs="David"/>
          <w:b/>
          <w:bCs/>
          <w:caps/>
          <w:u w:val="none"/>
          <w:rtl/>
        </w:rPr>
      </w:pPr>
      <w:r>
        <w:rPr>
          <w:rFonts w:ascii="David" w:eastAsiaTheme="minorHAnsi" w:hAnsi="David" w:cs="David" w:hint="cs"/>
          <w:b/>
          <w:bCs/>
          <w:caps/>
          <w:u w:val="none"/>
          <w:rtl/>
        </w:rPr>
        <w:t>האם תנאים אלו רלוונטיים כיום?:</w:t>
      </w:r>
    </w:p>
    <w:p w:rsidR="00E12104" w:rsidRDefault="00A3722E" w:rsidP="00A3722E">
      <w:pPr>
        <w:pStyle w:val="a3"/>
        <w:spacing w:line="276" w:lineRule="auto"/>
        <w:rPr>
          <w:rFonts w:ascii="David" w:eastAsiaTheme="minorHAnsi" w:hAnsi="David" w:cs="David"/>
          <w:caps/>
          <w:u w:val="none"/>
          <w:rtl/>
        </w:rPr>
      </w:pPr>
      <w:r w:rsidRPr="00A3722E">
        <w:rPr>
          <w:rFonts w:ascii="David" w:eastAsiaTheme="minorHAnsi" w:hAnsi="David" w:cs="David" w:hint="cs"/>
          <w:caps/>
          <w:highlight w:val="lightGray"/>
          <w:u w:val="none"/>
          <w:rtl/>
        </w:rPr>
        <w:t>סלאם נ' כרמי</w:t>
      </w:r>
      <w:r>
        <w:rPr>
          <w:rFonts w:ascii="David" w:eastAsiaTheme="minorHAnsi" w:hAnsi="David" w:cs="David" w:hint="cs"/>
          <w:caps/>
          <w:u w:val="none"/>
          <w:rtl/>
        </w:rPr>
        <w:t>- מדגים שלא תמיד מתעקשים על הרכיב הראשון של יחסי אישות ולא תמיד דורשים אותו.</w:t>
      </w:r>
      <w:r w:rsidR="00B8564E">
        <w:rPr>
          <w:rFonts w:ascii="David" w:eastAsiaTheme="minorHAnsi" w:hAnsi="David" w:cs="David" w:hint="cs"/>
          <w:caps/>
          <w:u w:val="none"/>
          <w:rtl/>
        </w:rPr>
        <w:t xml:space="preserve"> דובר על מערכת יחסים ארוכת שנים שידעה עליות ומורדות. בני הזוג הגיעו למצב שכל אחד ניהל קשרים עם אחרים </w:t>
      </w:r>
      <w:proofErr w:type="spellStart"/>
      <w:r w:rsidR="00B8564E">
        <w:rPr>
          <w:rFonts w:ascii="David" w:eastAsiaTheme="minorHAnsi" w:hAnsi="David" w:cs="David" w:hint="cs"/>
          <w:caps/>
          <w:u w:val="none"/>
          <w:rtl/>
        </w:rPr>
        <w:t>והמימד</w:t>
      </w:r>
      <w:proofErr w:type="spellEnd"/>
      <w:r w:rsidR="00B8564E">
        <w:rPr>
          <w:rFonts w:ascii="David" w:eastAsiaTheme="minorHAnsi" w:hAnsi="David" w:cs="David" w:hint="cs"/>
          <w:caps/>
          <w:u w:val="none"/>
          <w:rtl/>
        </w:rPr>
        <w:t xml:space="preserve"> של יחסים אינטימיים לא התקיים ביניהם, ולמרות זאת ביהמ"ש קבע </w:t>
      </w:r>
      <w:r w:rsidR="00E12104">
        <w:rPr>
          <w:rFonts w:ascii="David" w:eastAsiaTheme="minorHAnsi" w:hAnsi="David" w:cs="David" w:hint="cs"/>
          <w:caps/>
          <w:u w:val="none"/>
          <w:rtl/>
        </w:rPr>
        <w:t>שגם בשנים האלו הם היו ידועים בציבור.</w:t>
      </w:r>
    </w:p>
    <w:p w:rsidR="0088636C" w:rsidRDefault="00E12104" w:rsidP="00A3722E">
      <w:pPr>
        <w:pStyle w:val="a3"/>
        <w:spacing w:line="276" w:lineRule="auto"/>
        <w:rPr>
          <w:rFonts w:ascii="David" w:eastAsiaTheme="minorHAnsi" w:hAnsi="David" w:cs="David"/>
          <w:caps/>
          <w:u w:val="none"/>
          <w:rtl/>
        </w:rPr>
      </w:pPr>
      <w:r w:rsidRPr="00E12104">
        <w:rPr>
          <w:rFonts w:ascii="David" w:eastAsiaTheme="minorHAnsi" w:hAnsi="David" w:cs="David" w:hint="cs"/>
          <w:caps/>
          <w:highlight w:val="lightGray"/>
          <w:u w:val="none"/>
          <w:rtl/>
        </w:rPr>
        <w:t>פלוני נ' פלונית</w:t>
      </w:r>
      <w:r>
        <w:rPr>
          <w:rFonts w:ascii="David" w:eastAsiaTheme="minorHAnsi" w:hAnsi="David" w:cs="David" w:hint="cs"/>
          <w:caps/>
          <w:u w:val="none"/>
          <w:rtl/>
        </w:rPr>
        <w:t xml:space="preserve"> (בוחן-הדירות הנפרדות)- בהקשר של היסוד השני, בפס"ד זה </w:t>
      </w:r>
      <w:r w:rsidR="0088636C">
        <w:rPr>
          <w:rFonts w:ascii="David" w:eastAsiaTheme="minorHAnsi" w:hAnsi="David" w:cs="David" w:hint="cs"/>
          <w:caps/>
          <w:u w:val="none"/>
          <w:rtl/>
        </w:rPr>
        <w:t>נקבע שבני הזוג אף לא חייבים לחיות באותו בית כדי שיחשבו כמנהלים משק בית משותף.</w:t>
      </w:r>
    </w:p>
    <w:p w:rsidR="0088636C" w:rsidRDefault="0088636C" w:rsidP="00A3722E">
      <w:pPr>
        <w:pStyle w:val="a3"/>
        <w:spacing w:line="276" w:lineRule="auto"/>
        <w:rPr>
          <w:rFonts w:ascii="David" w:eastAsiaTheme="minorHAnsi" w:hAnsi="David" w:cs="David"/>
          <w:caps/>
          <w:u w:val="none"/>
          <w:rtl/>
        </w:rPr>
      </w:pPr>
      <w:r>
        <w:rPr>
          <w:rFonts w:ascii="David" w:eastAsiaTheme="minorHAnsi" w:hAnsi="David" w:cs="David" w:hint="cs"/>
          <w:b/>
          <w:bCs/>
          <w:caps/>
          <w:u w:val="none"/>
          <w:rtl/>
        </w:rPr>
        <w:t>ניתן לראות פרשנות רחבה או חוסר דרישה לתנאים</w:t>
      </w:r>
      <w:r>
        <w:rPr>
          <w:rFonts w:ascii="David" w:eastAsiaTheme="minorHAnsi" w:hAnsi="David" w:cs="David" w:hint="cs"/>
          <w:caps/>
          <w:u w:val="none"/>
          <w:rtl/>
        </w:rPr>
        <w:t>.</w:t>
      </w:r>
    </w:p>
    <w:p w:rsidR="0088636C" w:rsidRDefault="0088636C" w:rsidP="00A3722E">
      <w:pPr>
        <w:pStyle w:val="a3"/>
        <w:spacing w:line="276" w:lineRule="auto"/>
        <w:rPr>
          <w:rFonts w:ascii="David" w:eastAsiaTheme="minorHAnsi" w:hAnsi="David" w:cs="David"/>
          <w:caps/>
          <w:u w:val="none"/>
          <w:rtl/>
        </w:rPr>
      </w:pPr>
    </w:p>
    <w:p w:rsidR="0016463C" w:rsidRDefault="0088636C" w:rsidP="00A3722E">
      <w:pPr>
        <w:pStyle w:val="a3"/>
        <w:spacing w:line="276" w:lineRule="auto"/>
        <w:rPr>
          <w:rFonts w:ascii="David" w:eastAsiaTheme="minorHAnsi" w:hAnsi="David" w:cs="David"/>
          <w:caps/>
          <w:u w:val="none"/>
          <w:rtl/>
        </w:rPr>
      </w:pPr>
      <w:proofErr w:type="spellStart"/>
      <w:r>
        <w:rPr>
          <w:rFonts w:ascii="David" w:eastAsiaTheme="minorHAnsi" w:hAnsi="David" w:cs="David" w:hint="cs"/>
          <w:caps/>
          <w:u w:val="none"/>
          <w:rtl/>
        </w:rPr>
        <w:t>ג'נה</w:t>
      </w:r>
      <w:proofErr w:type="spellEnd"/>
      <w:r>
        <w:rPr>
          <w:rFonts w:ascii="David" w:eastAsiaTheme="minorHAnsi" w:hAnsi="David" w:cs="David" w:hint="cs"/>
          <w:caps/>
          <w:u w:val="none"/>
          <w:rtl/>
        </w:rPr>
        <w:t xml:space="preserve"> ואדית </w:t>
      </w:r>
      <w:proofErr w:type="spellStart"/>
      <w:r>
        <w:rPr>
          <w:rFonts w:ascii="David" w:eastAsiaTheme="minorHAnsi" w:hAnsi="David" w:cs="David" w:hint="cs"/>
          <w:caps/>
          <w:u w:val="none"/>
          <w:rtl/>
        </w:rPr>
        <w:t>פישביין</w:t>
      </w:r>
      <w:proofErr w:type="spellEnd"/>
      <w:r>
        <w:rPr>
          <w:rFonts w:ascii="David" w:eastAsiaTheme="minorHAnsi" w:hAnsi="David" w:cs="David" w:hint="cs"/>
          <w:caps/>
          <w:u w:val="none"/>
          <w:rtl/>
        </w:rPr>
        <w:t xml:space="preserve">- שתי אחיות שכל חייהן גרו ביחד, מעולם לא התחתנו ולא הביאו ילדים. כשאחת האחיות נפטרה, השנייה רצתה לקבל את ההטבות המגיעות לה כידועה בציבור ובעצם נאבקה על ההכרה בהן כידועות בציבור. ביהמ"ש לא הכיר בהן כידועות בציבור מהטעם שהרציונל של מוסד הידועים בציבור הוא לשמש תחליף לנישואין בין איש לאישה, וקשר אחים מעולם לא יכול להיות קשר של נישואין. זו דוגמא לפסיקה </w:t>
      </w:r>
      <w:r>
        <w:rPr>
          <w:rFonts w:ascii="David" w:eastAsiaTheme="minorHAnsi" w:hAnsi="David" w:cs="David" w:hint="cs"/>
          <w:caps/>
          <w:rtl/>
        </w:rPr>
        <w:t>שעל אף שהיסודות התקיימו, לא הוכרו האחיות כידועות בציבור</w:t>
      </w:r>
      <w:r>
        <w:rPr>
          <w:rFonts w:ascii="David" w:eastAsiaTheme="minorHAnsi" w:hAnsi="David" w:cs="David" w:hint="cs"/>
          <w:caps/>
          <w:u w:val="none"/>
          <w:rtl/>
        </w:rPr>
        <w:t>.</w:t>
      </w:r>
    </w:p>
    <w:p w:rsidR="0016463C" w:rsidRDefault="0016463C" w:rsidP="00A3722E">
      <w:pPr>
        <w:pStyle w:val="a3"/>
        <w:spacing w:line="276" w:lineRule="auto"/>
        <w:rPr>
          <w:rFonts w:ascii="David" w:eastAsiaTheme="minorHAnsi" w:hAnsi="David" w:cs="David"/>
          <w:caps/>
          <w:u w:val="none"/>
          <w:rtl/>
        </w:rPr>
      </w:pPr>
    </w:p>
    <w:p w:rsidR="0016463C" w:rsidRDefault="0016463C" w:rsidP="00A3722E">
      <w:pPr>
        <w:pStyle w:val="a3"/>
        <w:spacing w:line="276" w:lineRule="auto"/>
        <w:rPr>
          <w:rFonts w:ascii="David" w:eastAsiaTheme="minorHAnsi" w:hAnsi="David" w:cs="David"/>
          <w:caps/>
          <w:u w:val="none"/>
          <w:rtl/>
        </w:rPr>
      </w:pPr>
      <w:r>
        <w:rPr>
          <w:rFonts w:ascii="David" w:eastAsiaTheme="minorHAnsi" w:hAnsi="David" w:cs="David" w:hint="cs"/>
          <w:b/>
          <w:bCs/>
          <w:caps/>
          <w:rtl/>
        </w:rPr>
        <w:t>שיתוף כלכלי אצל ידועים בציבור:</w:t>
      </w:r>
    </w:p>
    <w:p w:rsidR="005F6D9D" w:rsidRDefault="005F6D9D" w:rsidP="00A3722E">
      <w:pPr>
        <w:pStyle w:val="a3"/>
        <w:spacing w:line="276" w:lineRule="auto"/>
        <w:rPr>
          <w:rFonts w:ascii="David" w:eastAsiaTheme="minorHAnsi" w:hAnsi="David" w:cs="David"/>
          <w:caps/>
          <w:u w:val="none"/>
          <w:rtl/>
        </w:rPr>
      </w:pPr>
      <w:r>
        <w:rPr>
          <w:rFonts w:ascii="David" w:eastAsiaTheme="minorHAnsi" w:hAnsi="David" w:cs="David" w:hint="cs"/>
          <w:caps/>
          <w:u w:val="none"/>
          <w:rtl/>
        </w:rPr>
        <w:t>על ידועים בציבור חלה הלכת השיתוף.</w:t>
      </w:r>
    </w:p>
    <w:p w:rsidR="0016463C" w:rsidRDefault="0016463C" w:rsidP="00A3722E">
      <w:pPr>
        <w:pStyle w:val="a3"/>
        <w:spacing w:line="276" w:lineRule="auto"/>
        <w:rPr>
          <w:rFonts w:ascii="David" w:eastAsiaTheme="minorHAnsi" w:hAnsi="David" w:cs="David"/>
          <w:caps/>
          <w:u w:val="none"/>
          <w:rtl/>
        </w:rPr>
      </w:pPr>
      <w:r>
        <w:rPr>
          <w:rFonts w:ascii="David" w:eastAsiaTheme="minorHAnsi" w:hAnsi="David" w:cs="David" w:hint="cs"/>
          <w:caps/>
          <w:u w:val="none"/>
          <w:rtl/>
        </w:rPr>
        <w:t xml:space="preserve">בשיטת המשפט הישראלית, לעומת שיטות משפט אחרות, מובן מאליו שגם בקשר בין בני זוג שחיים יחד ללא נישואין יתקיים שיתוף רכושי כמו שהוא מתקיים אצל זוג נשוי. הבסיס התאורטי של הלכת השיתוף הוא חוזי, כוונה, התחייבות מכללא, כוונת השיתוף שנוצרה עקב החיים המשותפים, הזוגיות, המחויבות ההדדית. כלומר, שיתוף רכושי, זה שהיה קיים לפני חוק יחסי ממון, כלל לא נגזרת של סטאטוס הנישואין, אלא תולדה משתמעת של החיים הזוגיים המשותפים </w:t>
      </w:r>
      <w:r>
        <w:rPr>
          <w:rFonts w:ascii="David" w:eastAsiaTheme="minorHAnsi" w:hAnsi="David" w:cs="David" w:hint="cs"/>
          <w:caps/>
          <w:rtl/>
        </w:rPr>
        <w:t>וזאת הסיבה שבשיטת המשפט הישראלית מובן מאליו שיתקיים שיתוף רכושי גם אצל ידועים בציבור</w:t>
      </w:r>
      <w:r>
        <w:rPr>
          <w:rFonts w:ascii="David" w:eastAsiaTheme="minorHAnsi" w:hAnsi="David" w:cs="David" w:hint="cs"/>
          <w:caps/>
          <w:u w:val="none"/>
          <w:rtl/>
        </w:rPr>
        <w:t xml:space="preserve">. בשיטות משפט אחרות רק בשנים האחרונות הועלה הרעיון שיכול </w:t>
      </w:r>
      <w:proofErr w:type="spellStart"/>
      <w:r>
        <w:rPr>
          <w:rFonts w:ascii="David" w:eastAsiaTheme="minorHAnsi" w:hAnsi="David" w:cs="David" w:hint="cs"/>
          <w:caps/>
          <w:u w:val="none"/>
          <w:rtl/>
        </w:rPr>
        <w:t>שיווצר</w:t>
      </w:r>
      <w:proofErr w:type="spellEnd"/>
      <w:r>
        <w:rPr>
          <w:rFonts w:ascii="David" w:eastAsiaTheme="minorHAnsi" w:hAnsi="David" w:cs="David" w:hint="cs"/>
          <w:caps/>
          <w:u w:val="none"/>
          <w:rtl/>
        </w:rPr>
        <w:t xml:space="preserve"> שיתוף ע"ב כוונה, הסתמכות, ציפיות וכד'.</w:t>
      </w:r>
    </w:p>
    <w:p w:rsidR="005F7C61" w:rsidRDefault="0016463C" w:rsidP="00A3722E">
      <w:pPr>
        <w:pStyle w:val="a3"/>
        <w:spacing w:line="276" w:lineRule="auto"/>
        <w:rPr>
          <w:rFonts w:ascii="David" w:eastAsiaTheme="minorHAnsi" w:hAnsi="David" w:cs="David"/>
          <w:caps/>
          <w:u w:val="none"/>
          <w:rtl/>
        </w:rPr>
      </w:pPr>
      <w:r w:rsidRPr="0016463C">
        <w:rPr>
          <w:rFonts w:ascii="David" w:eastAsiaTheme="minorHAnsi" w:hAnsi="David" w:cs="David" w:hint="cs"/>
          <w:caps/>
          <w:highlight w:val="lightGray"/>
          <w:u w:val="none"/>
          <w:rtl/>
        </w:rPr>
        <w:lastRenderedPageBreak/>
        <w:t>ורסנו נ' כהן</w:t>
      </w:r>
      <w:r>
        <w:rPr>
          <w:rFonts w:ascii="David" w:eastAsiaTheme="minorHAnsi" w:hAnsi="David" w:cs="David" w:hint="cs"/>
          <w:caps/>
          <w:u w:val="none"/>
          <w:rtl/>
        </w:rPr>
        <w:t xml:space="preserve">- </w:t>
      </w:r>
      <w:r w:rsidR="005F7C61">
        <w:rPr>
          <w:rFonts w:ascii="David" w:eastAsiaTheme="minorHAnsi" w:hAnsi="David" w:cs="David" w:hint="cs"/>
          <w:caps/>
          <w:u w:val="none"/>
          <w:rtl/>
        </w:rPr>
        <w:t xml:space="preserve">הפעם הראשונה בה הועלתה (ע"י ברק) האפשרות התאורטית שכאשר בני זוג נפרדים אחר חיים משותפים יחד ללא נישואין אז אחד מבני הזוג יחזיק בנטל של מזונות או תשלום אחר לבן הזוג השני. היינו, הפעם הראשונה שעלתה האפשרות של שיתוף כלכלי גם אצל ידועים בציבור. </w:t>
      </w:r>
    </w:p>
    <w:p w:rsidR="005F7C61" w:rsidRDefault="005F7C61" w:rsidP="00A3722E">
      <w:pPr>
        <w:pStyle w:val="a3"/>
        <w:spacing w:line="276" w:lineRule="auto"/>
        <w:rPr>
          <w:rFonts w:ascii="David" w:eastAsiaTheme="minorHAnsi" w:hAnsi="David" w:cs="David"/>
          <w:caps/>
          <w:u w:val="none"/>
          <w:rtl/>
        </w:rPr>
      </w:pPr>
    </w:p>
    <w:p w:rsidR="005F7C61" w:rsidRDefault="005F7C61" w:rsidP="00A3722E">
      <w:pPr>
        <w:pStyle w:val="a3"/>
        <w:spacing w:line="276" w:lineRule="auto"/>
        <w:rPr>
          <w:rFonts w:ascii="David" w:eastAsiaTheme="minorHAnsi" w:hAnsi="David" w:cs="David"/>
          <w:caps/>
          <w:u w:val="none"/>
          <w:rtl/>
        </w:rPr>
      </w:pPr>
      <w:r>
        <w:rPr>
          <w:rFonts w:ascii="David" w:eastAsiaTheme="minorHAnsi" w:hAnsi="David" w:cs="David" w:hint="cs"/>
          <w:b/>
          <w:bCs/>
          <w:caps/>
          <w:rtl/>
        </w:rPr>
        <w:t>מצבי מעין ביגמיה:</w:t>
      </w:r>
    </w:p>
    <w:p w:rsidR="00FC0BC3" w:rsidRDefault="00FC0BC3" w:rsidP="00A3722E">
      <w:pPr>
        <w:pStyle w:val="a3"/>
        <w:spacing w:line="276" w:lineRule="auto"/>
        <w:rPr>
          <w:rFonts w:ascii="David" w:eastAsiaTheme="minorHAnsi" w:hAnsi="David" w:cs="David"/>
          <w:caps/>
          <w:u w:val="none"/>
          <w:rtl/>
        </w:rPr>
      </w:pPr>
      <w:r w:rsidRPr="00FC0BC3">
        <w:rPr>
          <w:rFonts w:ascii="David" w:eastAsiaTheme="minorHAnsi" w:hAnsi="David" w:cs="David" w:hint="cs"/>
          <w:caps/>
          <w:rtl/>
        </w:rPr>
        <w:t>ייתכן</w:t>
      </w:r>
      <w:r>
        <w:rPr>
          <w:rFonts w:ascii="David" w:eastAsiaTheme="minorHAnsi" w:hAnsi="David" w:cs="David" w:hint="cs"/>
          <w:caps/>
          <w:u w:val="none"/>
          <w:rtl/>
        </w:rPr>
        <w:t xml:space="preserve"> מצב בו תהיה הכרה של מערכת המשפט, המדינה, בשני בני זוג כידועים בציבור בעודם נשואים לאחרים.</w:t>
      </w:r>
    </w:p>
    <w:p w:rsidR="00FC0BC3" w:rsidRDefault="00FC0BC3" w:rsidP="00A3722E">
      <w:pPr>
        <w:pStyle w:val="a3"/>
        <w:spacing w:line="276" w:lineRule="auto"/>
        <w:rPr>
          <w:rFonts w:ascii="David" w:eastAsiaTheme="minorHAnsi" w:hAnsi="David" w:cs="David"/>
          <w:caps/>
          <w:u w:val="none"/>
          <w:rtl/>
        </w:rPr>
      </w:pPr>
      <w:r>
        <w:rPr>
          <w:rFonts w:ascii="David" w:eastAsiaTheme="minorHAnsi" w:hAnsi="David" w:cs="David" w:hint="cs"/>
          <w:caps/>
          <w:u w:val="none"/>
          <w:rtl/>
        </w:rPr>
        <w:t xml:space="preserve">זאת מהטעם שמוסד הידועים בציבור לא נועד רק לפתור מצבים של פסולי חיתון (כהן וגרושה, יהודי עם לא </w:t>
      </w:r>
      <w:proofErr w:type="spellStart"/>
      <w:r>
        <w:rPr>
          <w:rFonts w:ascii="David" w:eastAsiaTheme="minorHAnsi" w:hAnsi="David" w:cs="David" w:hint="cs"/>
          <w:caps/>
          <w:u w:val="none"/>
          <w:rtl/>
        </w:rPr>
        <w:t>יהודיה</w:t>
      </w:r>
      <w:proofErr w:type="spellEnd"/>
      <w:r>
        <w:rPr>
          <w:rFonts w:ascii="David" w:eastAsiaTheme="minorHAnsi" w:hAnsi="David" w:cs="David" w:hint="cs"/>
          <w:caps/>
          <w:u w:val="none"/>
          <w:rtl/>
        </w:rPr>
        <w:t>), אלא הוא בא גם להתגבר על סרבנות גט (משני הצדדים).</w:t>
      </w:r>
    </w:p>
    <w:p w:rsidR="00FC0BC3" w:rsidRDefault="00FC0BC3" w:rsidP="00A3722E">
      <w:pPr>
        <w:pStyle w:val="a3"/>
        <w:spacing w:line="276" w:lineRule="auto"/>
        <w:rPr>
          <w:rFonts w:ascii="David" w:eastAsiaTheme="minorHAnsi" w:hAnsi="David" w:cs="David"/>
          <w:caps/>
          <w:u w:val="none"/>
          <w:rtl/>
        </w:rPr>
      </w:pPr>
      <w:r>
        <w:rPr>
          <w:rFonts w:ascii="David" w:eastAsiaTheme="minorHAnsi" w:hAnsi="David" w:cs="David" w:hint="cs"/>
          <w:caps/>
          <w:u w:val="none"/>
          <w:rtl/>
        </w:rPr>
        <w:t xml:space="preserve">מצב בו גברת א' עדיין נשואה לגבר א' כי הוא סרבן גט אבל חיה עם גבר ב' </w:t>
      </w:r>
      <w:r>
        <w:rPr>
          <w:rFonts w:ascii="David" w:eastAsiaTheme="minorHAnsi" w:hAnsi="David" w:cs="David"/>
          <w:caps/>
          <w:u w:val="none"/>
          <w:rtl/>
        </w:rPr>
        <w:t>–</w:t>
      </w:r>
      <w:r>
        <w:rPr>
          <w:rFonts w:ascii="David" w:eastAsiaTheme="minorHAnsi" w:hAnsi="David" w:cs="David" w:hint="cs"/>
          <w:caps/>
          <w:u w:val="none"/>
          <w:rtl/>
        </w:rPr>
        <w:t xml:space="preserve"> המערכת המשפטית האזרחית תכיר בהם, ואילו המערכת הדתית לא. מבחינה דתית, מדובר על האיסור החמור ביותר.</w:t>
      </w:r>
      <w:r w:rsidR="00461904">
        <w:rPr>
          <w:rFonts w:ascii="David" w:eastAsiaTheme="minorHAnsi" w:hAnsi="David" w:cs="David" w:hint="cs"/>
          <w:caps/>
          <w:u w:val="none"/>
          <w:rtl/>
        </w:rPr>
        <w:t xml:space="preserve"> כך ניתן להבין את המתח הקיים מאז ומעולם בין שתי המערכות בנוגע להכרה במוסד הידועים בציבור. </w:t>
      </w:r>
    </w:p>
    <w:p w:rsidR="00461904" w:rsidRDefault="00461904" w:rsidP="00461904">
      <w:pPr>
        <w:pStyle w:val="a3"/>
        <w:spacing w:line="276" w:lineRule="auto"/>
        <w:rPr>
          <w:rFonts w:ascii="David" w:hAnsi="David" w:cs="David"/>
          <w:u w:val="none"/>
          <w:rtl/>
        </w:rPr>
      </w:pPr>
      <w:r>
        <w:rPr>
          <w:rFonts w:ascii="David" w:eastAsiaTheme="minorHAnsi" w:hAnsi="David" w:cs="David" w:hint="cs"/>
          <w:caps/>
          <w:u w:val="none"/>
          <w:rtl/>
        </w:rPr>
        <w:t xml:space="preserve">יתרה מכך, </w:t>
      </w:r>
      <w:r w:rsidR="00FC0BC3">
        <w:rPr>
          <w:rFonts w:ascii="David" w:eastAsiaTheme="minorHAnsi" w:hAnsi="David" w:cs="David" w:hint="cs"/>
          <w:caps/>
          <w:u w:val="none"/>
          <w:rtl/>
        </w:rPr>
        <w:t xml:space="preserve">מכאן ניתן להבין את </w:t>
      </w:r>
      <w:r w:rsidR="00FC0BC3" w:rsidRPr="00FC0BC3">
        <w:rPr>
          <w:rFonts w:ascii="David" w:eastAsiaTheme="minorHAnsi" w:hAnsi="David" w:cs="David" w:hint="cs"/>
          <w:caps/>
          <w:highlight w:val="green"/>
          <w:u w:val="none"/>
          <w:rtl/>
        </w:rPr>
        <w:t>סע' 55 לחוק הירושה</w:t>
      </w:r>
      <w:r w:rsidR="00FC0BC3">
        <w:rPr>
          <w:rFonts w:ascii="David" w:eastAsiaTheme="minorHAnsi" w:hAnsi="David" w:cs="David" w:hint="cs"/>
          <w:caps/>
          <w:u w:val="none"/>
          <w:rtl/>
        </w:rPr>
        <w:t xml:space="preserve">. </w:t>
      </w:r>
      <w:r>
        <w:rPr>
          <w:rFonts w:ascii="David" w:eastAsiaTheme="minorHAnsi" w:hAnsi="David" w:cs="David" w:hint="cs"/>
          <w:caps/>
          <w:u w:val="none"/>
          <w:rtl/>
        </w:rPr>
        <w:t xml:space="preserve">הסע' לא משתמש במונח "ידועים בציבור". </w:t>
      </w:r>
      <w:r w:rsidRPr="00461904">
        <w:rPr>
          <w:rFonts w:ascii="David" w:hAnsi="David" w:cs="David" w:hint="cs"/>
          <w:u w:val="none"/>
          <w:rtl/>
        </w:rPr>
        <w:t>זה שהם לא נשואים זה לזה זה הבסיס של ידועים לציבור, אבל כדי להיות ידועים בציבור לצורך חוק הירושה התנאי המפורש הוא שהם לא נשואים לאחרים.</w:t>
      </w:r>
      <w:r w:rsidRPr="00461904">
        <w:rPr>
          <w:rFonts w:ascii="David" w:eastAsiaTheme="minorHAnsi" w:hAnsi="David" w:cs="David" w:hint="cs"/>
          <w:caps/>
          <w:sz w:val="20"/>
          <w:szCs w:val="20"/>
          <w:u w:val="none"/>
          <w:rtl/>
        </w:rPr>
        <w:t xml:space="preserve"> </w:t>
      </w:r>
      <w:r w:rsidRPr="00461904">
        <w:rPr>
          <w:rFonts w:ascii="David" w:hAnsi="David" w:cs="David" w:hint="cs"/>
          <w:u w:val="none"/>
          <w:rtl/>
        </w:rPr>
        <w:t>חוק הירושה הוא החוק וההקשר המשפטי היחיד של מוסד הידועים בציבור שמונע את המצב של "מעין ביגמיה".</w:t>
      </w:r>
      <w:r>
        <w:rPr>
          <w:rFonts w:ascii="David" w:hAnsi="David" w:cs="David" w:hint="cs"/>
          <w:u w:val="none"/>
          <w:rtl/>
        </w:rPr>
        <w:t xml:space="preserve"> המגבלה "בשעת מותו אף אחד מהם לא היה נשוי לאחר" באה למנוע לגיטימציה לחיי אישה נשואה מסרבנות גט עם אחר.</w:t>
      </w:r>
    </w:p>
    <w:p w:rsidR="00A3722E" w:rsidRDefault="00461904" w:rsidP="009B7BCF">
      <w:pPr>
        <w:pStyle w:val="a3"/>
        <w:numPr>
          <w:ilvl w:val="0"/>
          <w:numId w:val="6"/>
        </w:numPr>
        <w:spacing w:line="276" w:lineRule="auto"/>
        <w:rPr>
          <w:rFonts w:ascii="David" w:eastAsiaTheme="minorHAnsi" w:hAnsi="David" w:cs="David"/>
          <w:caps/>
          <w:u w:val="none"/>
        </w:rPr>
      </w:pPr>
      <w:r>
        <w:rPr>
          <w:rFonts w:ascii="David" w:eastAsiaTheme="minorHAnsi" w:hAnsi="David" w:cs="David" w:hint="cs"/>
          <w:b/>
          <w:bCs/>
          <w:caps/>
          <w:rtl/>
        </w:rPr>
        <w:t>מבחן</w:t>
      </w:r>
      <w:r>
        <w:rPr>
          <w:rFonts w:ascii="David" w:eastAsiaTheme="minorHAnsi" w:hAnsi="David" w:cs="David" w:hint="cs"/>
          <w:caps/>
          <w:u w:val="none"/>
          <w:rtl/>
        </w:rPr>
        <w:t xml:space="preserve">- אם נתונה מערכת יחסים של זוג שחי יחד ללא נשואים ואחד מהם, או שניהם, נשוי לאחר- יש לזכור שבכל ההקשרים יחולו עליהם הכללים של ידועים בציבור (במידה ועונים על התנאים של ידועים בציבור), </w:t>
      </w:r>
      <w:r>
        <w:rPr>
          <w:rFonts w:ascii="David" w:eastAsiaTheme="minorHAnsi" w:hAnsi="David" w:cs="David" w:hint="cs"/>
          <w:caps/>
          <w:rtl/>
        </w:rPr>
        <w:t>למעט חוק הירושה</w:t>
      </w:r>
      <w:r>
        <w:rPr>
          <w:rFonts w:ascii="David" w:eastAsiaTheme="minorHAnsi" w:hAnsi="David" w:cs="David" w:hint="cs"/>
          <w:caps/>
          <w:u w:val="none"/>
          <w:rtl/>
        </w:rPr>
        <w:t>. הדרך להתגבר על זה היא צוואה, שכן מדובר בסוג של הסכם.</w:t>
      </w:r>
    </w:p>
    <w:p w:rsidR="00461904" w:rsidRDefault="00461904" w:rsidP="00461904">
      <w:pPr>
        <w:pStyle w:val="a3"/>
        <w:spacing w:line="276" w:lineRule="auto"/>
        <w:rPr>
          <w:rFonts w:ascii="David" w:eastAsiaTheme="minorHAnsi" w:hAnsi="David" w:cs="David"/>
          <w:caps/>
          <w:u w:val="none"/>
          <w:rtl/>
        </w:rPr>
      </w:pPr>
    </w:p>
    <w:p w:rsidR="00461904" w:rsidRPr="00A3722E" w:rsidRDefault="00461904" w:rsidP="00461904">
      <w:pPr>
        <w:pStyle w:val="a3"/>
        <w:spacing w:line="276" w:lineRule="auto"/>
        <w:rPr>
          <w:rFonts w:ascii="David" w:eastAsiaTheme="minorHAnsi" w:hAnsi="David" w:cs="David"/>
          <w:caps/>
          <w:u w:val="none"/>
          <w:rtl/>
        </w:rPr>
      </w:pPr>
      <w:r w:rsidRPr="00461904">
        <w:rPr>
          <w:rFonts w:ascii="David" w:eastAsiaTheme="minorHAnsi" w:hAnsi="David" w:cs="David" w:hint="cs"/>
          <w:caps/>
          <w:highlight w:val="lightGray"/>
          <w:u w:val="none"/>
          <w:rtl/>
        </w:rPr>
        <w:t>פס"ד שלרר</w:t>
      </w:r>
      <w:r>
        <w:rPr>
          <w:rFonts w:ascii="David" w:eastAsiaTheme="minorHAnsi" w:hAnsi="David" w:cs="David" w:hint="cs"/>
          <w:caps/>
          <w:u w:val="none"/>
          <w:rtl/>
        </w:rPr>
        <w:t xml:space="preserve">- זוג שניהל מערכת זוגית במשך 10 שנים והביאו ילדה לעולם. במקביל, הגבר היה נשוי לאחרת. לאחר 10 שנים וילדה החליט הגבר לשקם את מערכת היחסים עם אשתו והאישה האחרת מצאה עצמה ללא יכולת כלכלית עצמאית ועם ילדה. בשיטת משפט מחוץ לישראל לא הייתה לה עילת תביעה, אולם בישראל יכלה לטעון שהיו ידועים בציבור. במחוזי תביעתה נדחתה והיא לא ערערה לעליון. </w:t>
      </w:r>
    </w:p>
    <w:p w:rsidR="00A3722E" w:rsidRDefault="00A3722E" w:rsidP="00A3722E">
      <w:pPr>
        <w:pStyle w:val="a3"/>
        <w:spacing w:line="276" w:lineRule="auto"/>
        <w:rPr>
          <w:rFonts w:ascii="David" w:eastAsiaTheme="minorHAnsi" w:hAnsi="David" w:cs="David"/>
          <w:caps/>
          <w:u w:val="none"/>
          <w:rtl/>
        </w:rPr>
      </w:pPr>
    </w:p>
    <w:p w:rsidR="00461904" w:rsidRDefault="00461904" w:rsidP="00A3722E">
      <w:pPr>
        <w:pStyle w:val="a3"/>
        <w:spacing w:line="276" w:lineRule="auto"/>
        <w:rPr>
          <w:rFonts w:ascii="David" w:eastAsiaTheme="minorHAnsi" w:hAnsi="David" w:cs="David"/>
          <w:caps/>
          <w:u w:val="none"/>
          <w:rtl/>
        </w:rPr>
      </w:pPr>
      <w:r>
        <w:rPr>
          <w:rFonts w:ascii="David" w:eastAsiaTheme="minorHAnsi" w:hAnsi="David" w:cs="David" w:hint="cs"/>
          <w:caps/>
          <w:u w:val="none"/>
          <w:rtl/>
        </w:rPr>
        <w:t>מדובר במצב מורכב אשר מצד אחד יש את חוק הביגמיה שאוסר על מערכות יחסים כפולות, ומצד שני מערכות יחסים אלו מתוגמלות ומוכרות ע"י המדינה כמוסד של ידועים בציבור.</w:t>
      </w:r>
    </w:p>
    <w:p w:rsidR="00461904" w:rsidRDefault="00461904" w:rsidP="00A3722E">
      <w:pPr>
        <w:pStyle w:val="a3"/>
        <w:spacing w:line="276" w:lineRule="auto"/>
        <w:rPr>
          <w:rFonts w:ascii="David" w:eastAsiaTheme="minorHAnsi" w:hAnsi="David" w:cs="David"/>
          <w:caps/>
          <w:u w:val="none"/>
          <w:rtl/>
        </w:rPr>
      </w:pPr>
    </w:p>
    <w:p w:rsidR="00461904" w:rsidRDefault="00461904" w:rsidP="00A3722E">
      <w:pPr>
        <w:pStyle w:val="a3"/>
        <w:spacing w:line="276" w:lineRule="auto"/>
        <w:rPr>
          <w:rFonts w:ascii="David" w:eastAsiaTheme="minorHAnsi" w:hAnsi="David" w:cs="David"/>
          <w:caps/>
          <w:u w:val="none"/>
          <w:rtl/>
        </w:rPr>
      </w:pPr>
      <w:r>
        <w:rPr>
          <w:rFonts w:ascii="David" w:eastAsiaTheme="minorHAnsi" w:hAnsi="David" w:cs="David" w:hint="cs"/>
          <w:b/>
          <w:bCs/>
          <w:caps/>
          <w:rtl/>
        </w:rPr>
        <w:t>ההתפתחות החקיקתית:</w:t>
      </w:r>
    </w:p>
    <w:p w:rsidR="00461904" w:rsidRDefault="003D6DB2" w:rsidP="00A3722E">
      <w:pPr>
        <w:pStyle w:val="a3"/>
        <w:spacing w:line="276" w:lineRule="auto"/>
        <w:rPr>
          <w:rFonts w:ascii="David" w:eastAsiaTheme="minorHAnsi" w:hAnsi="David" w:cs="David"/>
          <w:caps/>
          <w:u w:val="none"/>
          <w:rtl/>
        </w:rPr>
      </w:pPr>
      <w:r>
        <w:rPr>
          <w:rFonts w:ascii="David" w:eastAsiaTheme="minorHAnsi" w:hAnsi="David" w:cs="David" w:hint="cs"/>
          <w:caps/>
          <w:u w:val="none"/>
          <w:rtl/>
        </w:rPr>
        <w:t xml:space="preserve">בשנת 48'-49' החברה הישראלית ברובה הייתה מורכבת מניצולי שואה שהמעמד הזוגי שלהם לא היה ברור, לא היה ברור אם משפחתם שרדה או לא, ונוצרו מערכות יחסים והאנשים לא יכלו להתחתן. כאשר אחד מבני הזוג נפטר, לא היה ברור אם השני זכאי לזכויות כלשהן. מכאן, </w:t>
      </w:r>
      <w:r>
        <w:rPr>
          <w:rFonts w:ascii="David" w:eastAsiaTheme="minorHAnsi" w:hAnsi="David" w:cs="David" w:hint="cs"/>
          <w:caps/>
          <w:rtl/>
        </w:rPr>
        <w:t>נולד הצורך לתת מענה לקשיים חברתיים, סוציאליים, שהיו שכיחים אז</w:t>
      </w:r>
      <w:r>
        <w:rPr>
          <w:rFonts w:ascii="David" w:eastAsiaTheme="minorHAnsi" w:hAnsi="David" w:cs="David" w:hint="cs"/>
          <w:caps/>
          <w:u w:val="none"/>
          <w:rtl/>
        </w:rPr>
        <w:t>. בהמשך, חוקקו חוקים שנוגעים יותר למערכת הפנ</w:t>
      </w:r>
      <w:r w:rsidR="002218DA">
        <w:rPr>
          <w:rFonts w:ascii="David" w:eastAsiaTheme="minorHAnsi" w:hAnsi="David" w:cs="David" w:hint="cs"/>
          <w:caps/>
          <w:u w:val="none"/>
          <w:rtl/>
        </w:rPr>
        <w:t xml:space="preserve">ימית של בני הזוג כמו חוק הירושה, הלכת השיתוף, חוקים שמטילים חובות. למשל, חוק משפחות חד הוריות שמתגמל בעיקר נשים לפיו כדי שאם חד הורית תקבל את ההטבות שבחוק אסור שתהיה ידועה בציבור, שכן ההטבות הללו ניתנות במצב שהאישה לא מתחלקת בעול פרנוס המשפחה עם מישהו. במקביל להתפתחות החקיקתית ישנה גם התפתחות פסיקתית. </w:t>
      </w:r>
    </w:p>
    <w:p w:rsidR="002218DA" w:rsidRDefault="002218DA" w:rsidP="00A3722E">
      <w:pPr>
        <w:pStyle w:val="a3"/>
        <w:spacing w:line="276" w:lineRule="auto"/>
        <w:rPr>
          <w:rFonts w:ascii="David" w:eastAsiaTheme="minorHAnsi" w:hAnsi="David" w:cs="David"/>
          <w:caps/>
          <w:u w:val="none"/>
          <w:rtl/>
        </w:rPr>
      </w:pPr>
    </w:p>
    <w:p w:rsidR="002218DA" w:rsidRDefault="002218DA" w:rsidP="00A3722E">
      <w:pPr>
        <w:pStyle w:val="a3"/>
        <w:spacing w:line="276" w:lineRule="auto"/>
        <w:rPr>
          <w:rFonts w:ascii="David" w:eastAsiaTheme="minorHAnsi" w:hAnsi="David" w:cs="David"/>
          <w:caps/>
          <w:u w:val="none"/>
          <w:rtl/>
        </w:rPr>
      </w:pPr>
      <w:r>
        <w:rPr>
          <w:rFonts w:ascii="David" w:eastAsiaTheme="minorHAnsi" w:hAnsi="David" w:cs="David" w:hint="cs"/>
          <w:b/>
          <w:bCs/>
          <w:caps/>
          <w:rtl/>
        </w:rPr>
        <w:t>ידועים בציבור מול נשואים:</w:t>
      </w:r>
    </w:p>
    <w:p w:rsidR="002218DA" w:rsidRDefault="002218DA" w:rsidP="009B7BCF">
      <w:pPr>
        <w:pStyle w:val="a3"/>
        <w:numPr>
          <w:ilvl w:val="0"/>
          <w:numId w:val="32"/>
        </w:numPr>
        <w:spacing w:line="276" w:lineRule="auto"/>
        <w:rPr>
          <w:rFonts w:ascii="David" w:eastAsiaTheme="minorHAnsi" w:hAnsi="David" w:cs="David"/>
          <w:caps/>
          <w:u w:val="none"/>
        </w:rPr>
      </w:pPr>
      <w:r>
        <w:rPr>
          <w:rFonts w:ascii="David" w:eastAsiaTheme="minorHAnsi" w:hAnsi="David" w:cs="David" w:hint="cs"/>
          <w:caps/>
          <w:u w:val="none"/>
          <w:rtl/>
        </w:rPr>
        <w:t xml:space="preserve">שיתוף רכושי- לא ניתן להגיד בצורה ברורה. אם מדובר על קשר של ידועים בציבור שבעבר היו נשואים לאחרים (סיבוב שני-ידועים בציבור) אז הם יצטרכו להרים נטל כבר יותר בהוכחת הלכת השיתוף מאשר זוג שהסיבוב הראשון שלהם הוא ידועים בציבור.  </w:t>
      </w:r>
    </w:p>
    <w:p w:rsidR="002218DA" w:rsidRDefault="002218DA" w:rsidP="002218DA">
      <w:pPr>
        <w:pStyle w:val="a3"/>
        <w:spacing w:line="276" w:lineRule="auto"/>
        <w:ind w:left="720"/>
        <w:rPr>
          <w:rFonts w:ascii="David" w:eastAsiaTheme="minorHAnsi" w:hAnsi="David" w:cs="David"/>
          <w:caps/>
          <w:u w:val="none"/>
          <w:rtl/>
        </w:rPr>
      </w:pPr>
      <w:r>
        <w:rPr>
          <w:rFonts w:ascii="David" w:eastAsiaTheme="minorHAnsi" w:hAnsi="David" w:cs="David" w:hint="cs"/>
          <w:caps/>
          <w:u w:val="none"/>
          <w:rtl/>
        </w:rPr>
        <w:t xml:space="preserve">האם הנטל על ידועים בציבור בסיבוב הראשון יהיה כבד יותר מאשר על נשואים? לא ברור. לא ניתן לומר שהמעמד של ידועים בציבור זהה לחלוטין למעמד של נשואים וגם </w:t>
      </w:r>
      <w:r w:rsidR="004F5458">
        <w:rPr>
          <w:rFonts w:ascii="David" w:eastAsiaTheme="minorHAnsi" w:hAnsi="David" w:cs="David" w:hint="cs"/>
          <w:caps/>
          <w:u w:val="none"/>
          <w:rtl/>
        </w:rPr>
        <w:t>לא ניתן להגיד שהוא שונה לחלוטין</w:t>
      </w:r>
      <w:r>
        <w:rPr>
          <w:rFonts w:ascii="David" w:eastAsiaTheme="minorHAnsi" w:hAnsi="David" w:cs="David" w:hint="cs"/>
          <w:caps/>
          <w:u w:val="none"/>
          <w:rtl/>
        </w:rPr>
        <w:t>.</w:t>
      </w:r>
      <w:r w:rsidR="004F5458">
        <w:rPr>
          <w:rFonts w:ascii="David" w:eastAsiaTheme="minorHAnsi" w:hAnsi="David" w:cs="David" w:hint="cs"/>
          <w:caps/>
          <w:u w:val="none"/>
          <w:rtl/>
        </w:rPr>
        <w:t xml:space="preserve"> </w:t>
      </w:r>
      <w:r w:rsidR="004F5458">
        <w:rPr>
          <w:rFonts w:ascii="David" w:eastAsiaTheme="minorHAnsi" w:hAnsi="David" w:cs="David" w:hint="cs"/>
          <w:caps/>
          <w:rtl/>
        </w:rPr>
        <w:t>יש לבדוק כל קשר בהתאם לנסיבותיו</w:t>
      </w:r>
      <w:r w:rsidR="004F5458">
        <w:rPr>
          <w:rFonts w:ascii="David" w:eastAsiaTheme="minorHAnsi" w:hAnsi="David" w:cs="David" w:hint="cs"/>
          <w:caps/>
          <w:u w:val="none"/>
          <w:rtl/>
        </w:rPr>
        <w:t>.</w:t>
      </w:r>
    </w:p>
    <w:p w:rsidR="004F5458" w:rsidRDefault="004F5458" w:rsidP="009B7BCF">
      <w:pPr>
        <w:pStyle w:val="a3"/>
        <w:numPr>
          <w:ilvl w:val="0"/>
          <w:numId w:val="32"/>
        </w:numPr>
        <w:spacing w:line="276" w:lineRule="auto"/>
        <w:rPr>
          <w:rFonts w:ascii="David" w:eastAsiaTheme="minorHAnsi" w:hAnsi="David" w:cs="David"/>
          <w:caps/>
          <w:u w:val="none"/>
        </w:rPr>
      </w:pPr>
      <w:r>
        <w:rPr>
          <w:rFonts w:ascii="David" w:eastAsiaTheme="minorHAnsi" w:hAnsi="David" w:cs="David" w:hint="cs"/>
          <w:caps/>
          <w:u w:val="none"/>
          <w:rtl/>
        </w:rPr>
        <w:t xml:space="preserve">תוקף הסכם כלפי צדדים שלישיים- ידועים בציבור שעשו ביניהם הסכם המכסה את כל השאלות המשפטיות שעשויות להתעורר. אין ספק כי ההסכם תקף במערכת היחסים הפנימית של הזוג, ביניהם, אולם מה לגבי מערכת היחסים שלהם עם צדדים שלישיים (המדינה, ביטוח לאומי, רשויות המס)? ראשית, יש לזכור שההבדל הגדול ביותר בין ידועים בציבור לנשואים הוא </w:t>
      </w:r>
      <w:r>
        <w:rPr>
          <w:rFonts w:ascii="David" w:eastAsiaTheme="minorHAnsi" w:hAnsi="David" w:cs="David" w:hint="cs"/>
          <w:caps/>
          <w:rtl/>
        </w:rPr>
        <w:t>שידועים בציבור לא רשומים</w:t>
      </w:r>
      <w:r>
        <w:rPr>
          <w:rFonts w:ascii="David" w:eastAsiaTheme="minorHAnsi" w:hAnsi="David" w:cs="David" w:hint="cs"/>
          <w:caps/>
          <w:u w:val="none"/>
          <w:rtl/>
        </w:rPr>
        <w:t>.</w:t>
      </w:r>
      <w:r w:rsidR="007C49E0">
        <w:rPr>
          <w:rFonts w:ascii="David" w:eastAsiaTheme="minorHAnsi" w:hAnsi="David" w:cs="David" w:hint="cs"/>
          <w:caps/>
          <w:u w:val="none"/>
          <w:rtl/>
        </w:rPr>
        <w:t xml:space="preserve"> אם הידועים בציבור יצליחו להשיג פס"ד הצהרתי מביהמ"ש לענייני משפחה אז </w:t>
      </w:r>
      <w:r w:rsidR="007C49E0">
        <w:rPr>
          <w:rFonts w:ascii="David" w:eastAsiaTheme="minorHAnsi" w:hAnsi="David" w:cs="David" w:hint="cs"/>
          <w:caps/>
          <w:rtl/>
        </w:rPr>
        <w:t>ברוב</w:t>
      </w:r>
      <w:r w:rsidR="007C49E0">
        <w:rPr>
          <w:rFonts w:ascii="David" w:eastAsiaTheme="minorHAnsi" w:hAnsi="David" w:cs="David" w:hint="cs"/>
          <w:caps/>
          <w:u w:val="none"/>
          <w:rtl/>
        </w:rPr>
        <w:t xml:space="preserve"> האינטראקציו</w:t>
      </w:r>
      <w:r w:rsidR="007C49E0">
        <w:rPr>
          <w:rFonts w:ascii="David" w:eastAsiaTheme="minorHAnsi" w:hAnsi="David" w:cs="David" w:hint="eastAsia"/>
          <w:caps/>
          <w:u w:val="none"/>
          <w:rtl/>
        </w:rPr>
        <w:t>ת</w:t>
      </w:r>
      <w:r w:rsidR="007C49E0">
        <w:rPr>
          <w:rFonts w:ascii="David" w:eastAsiaTheme="minorHAnsi" w:hAnsi="David" w:cs="David" w:hint="cs"/>
          <w:caps/>
          <w:u w:val="none"/>
          <w:rtl/>
        </w:rPr>
        <w:t xml:space="preserve"> עם צדדים שלישיים</w:t>
      </w:r>
      <w:r>
        <w:rPr>
          <w:rFonts w:ascii="David" w:eastAsiaTheme="minorHAnsi" w:hAnsi="David" w:cs="David" w:hint="cs"/>
          <w:caps/>
          <w:u w:val="none"/>
          <w:rtl/>
        </w:rPr>
        <w:t xml:space="preserve"> </w:t>
      </w:r>
      <w:r w:rsidR="007C49E0">
        <w:rPr>
          <w:rFonts w:ascii="David" w:eastAsiaTheme="minorHAnsi" w:hAnsi="David" w:cs="David" w:hint="cs"/>
          <w:caps/>
          <w:u w:val="none"/>
          <w:rtl/>
        </w:rPr>
        <w:t>הם יחשבו לנשואים, אבל לא לכולם. למשל ידועים בציבור אינם יכולים לגשת להגרלה של המחיר למשתכן.</w:t>
      </w:r>
    </w:p>
    <w:p w:rsidR="007C49E0" w:rsidRDefault="007C49E0" w:rsidP="007C49E0">
      <w:pPr>
        <w:pStyle w:val="a3"/>
        <w:spacing w:line="276" w:lineRule="auto"/>
        <w:ind w:left="720"/>
        <w:rPr>
          <w:rFonts w:ascii="David" w:eastAsiaTheme="minorHAnsi" w:hAnsi="David" w:cs="David"/>
          <w:caps/>
          <w:u w:val="none"/>
          <w:rtl/>
        </w:rPr>
      </w:pPr>
      <w:r>
        <w:rPr>
          <w:rFonts w:ascii="David" w:eastAsiaTheme="minorHAnsi" w:hAnsi="David" w:cs="David" w:hint="cs"/>
          <w:caps/>
          <w:u w:val="none"/>
          <w:rtl/>
        </w:rPr>
        <w:t>השגת פס"ד הצהרתי הוא תהליך קשה, שכן מצב של ידועים בציבור, מעצם הגדרתו, אינו סטאטוס, הוא מאוד נזיל ואינו יציב, אז איך ביהמ"ש יסכים לתת פס"ד הצהרתי שכזה?.</w:t>
      </w:r>
    </w:p>
    <w:p w:rsidR="007C49E0" w:rsidRDefault="007C49E0" w:rsidP="007C49E0">
      <w:pPr>
        <w:pStyle w:val="a3"/>
        <w:spacing w:line="276" w:lineRule="auto"/>
        <w:ind w:left="720"/>
        <w:rPr>
          <w:rFonts w:ascii="David" w:eastAsiaTheme="minorHAnsi" w:hAnsi="David" w:cs="David"/>
          <w:caps/>
          <w:u w:val="none"/>
          <w:rtl/>
        </w:rPr>
      </w:pPr>
    </w:p>
    <w:p w:rsidR="007C49E0" w:rsidRDefault="007C49E0" w:rsidP="007C49E0">
      <w:pPr>
        <w:pStyle w:val="a3"/>
        <w:spacing w:line="276" w:lineRule="auto"/>
        <w:rPr>
          <w:rFonts w:ascii="David" w:eastAsiaTheme="minorHAnsi" w:hAnsi="David" w:cs="David"/>
          <w:caps/>
          <w:u w:val="none"/>
          <w:rtl/>
        </w:rPr>
      </w:pPr>
      <w:r>
        <w:rPr>
          <w:rFonts w:ascii="David" w:eastAsiaTheme="minorHAnsi" w:hAnsi="David" w:cs="David" w:hint="cs"/>
          <w:b/>
          <w:bCs/>
          <w:caps/>
          <w:rtl/>
        </w:rPr>
        <w:t>שאלת משך הזמן:</w:t>
      </w:r>
    </w:p>
    <w:p w:rsidR="007C49E0" w:rsidRPr="007C49E0" w:rsidRDefault="007C49E0" w:rsidP="007C49E0">
      <w:pPr>
        <w:spacing w:after="0" w:line="276" w:lineRule="auto"/>
        <w:rPr>
          <w:rFonts w:ascii="David" w:hAnsi="David" w:cs="David"/>
          <w:rtl/>
        </w:rPr>
      </w:pPr>
      <w:r w:rsidRPr="007C49E0">
        <w:rPr>
          <w:rFonts w:ascii="David" w:hAnsi="David" w:cs="David" w:hint="cs"/>
          <w:highlight w:val="lightGray"/>
          <w:rtl/>
        </w:rPr>
        <w:t>פס"ד שצר נ' ריבלין</w:t>
      </w:r>
      <w:r w:rsidRPr="007C49E0">
        <w:rPr>
          <w:rFonts w:ascii="David" w:hAnsi="David" w:cs="David" w:hint="cs"/>
          <w:rtl/>
        </w:rPr>
        <w:t xml:space="preserve">- </w:t>
      </w:r>
      <w:r>
        <w:rPr>
          <w:rFonts w:ascii="David" w:hAnsi="David" w:cs="David" w:hint="cs"/>
          <w:rtl/>
        </w:rPr>
        <w:t>מדובר על</w:t>
      </w:r>
      <w:r w:rsidRPr="007C49E0">
        <w:rPr>
          <w:rFonts w:ascii="David" w:hAnsi="David" w:cs="David" w:hint="cs"/>
          <w:rtl/>
        </w:rPr>
        <w:t xml:space="preserve"> ירושה. משך הזמן שבו הזוג חי יחד היה 3-4 שנים ונטענה הטענה שזה לא מספיק כדי לבסס קשר של ידוע</w:t>
      </w:r>
      <w:r>
        <w:rPr>
          <w:rFonts w:ascii="David" w:hAnsi="David" w:cs="David" w:hint="cs"/>
          <w:rtl/>
        </w:rPr>
        <w:t>ים בציבור. הטענה הזאת נדחתה.</w:t>
      </w:r>
    </w:p>
    <w:p w:rsidR="007C49E0" w:rsidRPr="007C49E0" w:rsidRDefault="007C49E0" w:rsidP="007C49E0">
      <w:pPr>
        <w:spacing w:after="0" w:line="276" w:lineRule="auto"/>
        <w:rPr>
          <w:rFonts w:ascii="David" w:hAnsi="David" w:cs="David"/>
          <w:rtl/>
        </w:rPr>
      </w:pPr>
      <w:r w:rsidRPr="007C49E0">
        <w:rPr>
          <w:rFonts w:ascii="David" w:hAnsi="David" w:cs="David" w:hint="cs"/>
          <w:highlight w:val="lightGray"/>
          <w:rtl/>
        </w:rPr>
        <w:lastRenderedPageBreak/>
        <w:t>פס"ד סיגל ביטון</w:t>
      </w:r>
      <w:r>
        <w:rPr>
          <w:rFonts w:ascii="David" w:hAnsi="David" w:cs="David" w:hint="cs"/>
          <w:rtl/>
        </w:rPr>
        <w:t xml:space="preserve"> (בוחן)</w:t>
      </w:r>
      <w:r w:rsidRPr="007C49E0">
        <w:rPr>
          <w:rFonts w:ascii="David" w:hAnsi="David" w:cs="David" w:hint="cs"/>
          <w:rtl/>
        </w:rPr>
        <w:t xml:space="preserve">- בני הזוג חיו יחד סך </w:t>
      </w:r>
      <w:proofErr w:type="spellStart"/>
      <w:r w:rsidRPr="007C49E0">
        <w:rPr>
          <w:rFonts w:ascii="David" w:hAnsi="David" w:cs="David" w:hint="cs"/>
          <w:rtl/>
        </w:rPr>
        <w:t>הכל</w:t>
      </w:r>
      <w:proofErr w:type="spellEnd"/>
      <w:r w:rsidRPr="007C49E0">
        <w:rPr>
          <w:rFonts w:ascii="David" w:hAnsi="David" w:cs="David" w:hint="cs"/>
          <w:rtl/>
        </w:rPr>
        <w:t xml:space="preserve"> 4 חודשים, וגם שהם חיו יחד </w:t>
      </w:r>
      <w:r>
        <w:rPr>
          <w:rFonts w:ascii="David" w:hAnsi="David" w:cs="David" w:hint="cs"/>
          <w:rtl/>
        </w:rPr>
        <w:t xml:space="preserve">הם חיו עם שותפים בדירה. במילים </w:t>
      </w:r>
      <w:r w:rsidRPr="007C49E0">
        <w:rPr>
          <w:rFonts w:ascii="David" w:hAnsi="David" w:cs="David" w:hint="cs"/>
          <w:rtl/>
        </w:rPr>
        <w:t>אחרות, זה נראה יותר כמו ח</w:t>
      </w:r>
      <w:r>
        <w:rPr>
          <w:rFonts w:ascii="David" w:hAnsi="David" w:cs="David" w:hint="cs"/>
          <w:rtl/>
        </w:rPr>
        <w:t xml:space="preserve">ברות. היו שם נסיבות מאוד טרגיות שבן הזוג נהרג בפעולה צבאית. אם </w:t>
      </w:r>
      <w:r w:rsidRPr="007C49E0">
        <w:rPr>
          <w:rFonts w:ascii="David" w:hAnsi="David" w:cs="David" w:hint="cs"/>
          <w:rtl/>
        </w:rPr>
        <w:t xml:space="preserve">נשנה את הנסיבות כאילו לא הייתה שם טרגדיה ולדוג' הם חיו יחד חצי שנה, הם בני 25, הוא </w:t>
      </w:r>
      <w:proofErr w:type="spellStart"/>
      <w:r w:rsidRPr="007C49E0">
        <w:rPr>
          <w:rFonts w:ascii="David" w:hAnsi="David" w:cs="David" w:hint="cs"/>
          <w:rtl/>
        </w:rPr>
        <w:t>הייטקיסט</w:t>
      </w:r>
      <w:proofErr w:type="spellEnd"/>
      <w:r w:rsidRPr="007C49E0">
        <w:rPr>
          <w:rFonts w:ascii="David" w:hAnsi="David" w:cs="David" w:hint="cs"/>
          <w:rtl/>
        </w:rPr>
        <w:t xml:space="preserve"> ובחצי שנה הזאת הוא עשה אקזיט מטורף. ואז ה</w:t>
      </w:r>
      <w:r>
        <w:rPr>
          <w:rFonts w:ascii="David" w:hAnsi="David" w:cs="David" w:hint="cs"/>
          <w:rtl/>
        </w:rPr>
        <w:t xml:space="preserve">יא תובעת חצי מהכסף שהוא הרוויח, </w:t>
      </w:r>
      <w:r w:rsidRPr="007C49E0">
        <w:rPr>
          <w:rFonts w:ascii="David" w:hAnsi="David" w:cs="David" w:hint="cs"/>
          <w:rtl/>
        </w:rPr>
        <w:t xml:space="preserve">התביעה שלה לא הייתה מתקבלת. אז למה בביטון היא </w:t>
      </w:r>
      <w:r>
        <w:rPr>
          <w:rFonts w:ascii="David" w:hAnsi="David" w:cs="David" w:hint="cs"/>
          <w:rtl/>
        </w:rPr>
        <w:t xml:space="preserve">כן </w:t>
      </w:r>
      <w:r w:rsidRPr="007C49E0">
        <w:rPr>
          <w:rFonts w:ascii="David" w:hAnsi="David" w:cs="David" w:hint="cs"/>
          <w:rtl/>
        </w:rPr>
        <w:t xml:space="preserve">הוכרה כידועה בציבור? בגלל הנסיבות, היא בסטאטוס של אלמנת צה"ל, וזה קשור לקשר בין המדינה לצבא. </w:t>
      </w:r>
    </w:p>
    <w:p w:rsidR="007C49E0" w:rsidRPr="007C49E0" w:rsidRDefault="007C49E0" w:rsidP="007C49E0">
      <w:pPr>
        <w:spacing w:after="0" w:line="276" w:lineRule="auto"/>
        <w:rPr>
          <w:rFonts w:ascii="David" w:hAnsi="David" w:cs="David"/>
          <w:rtl/>
        </w:rPr>
      </w:pPr>
      <w:r w:rsidRPr="007C49E0">
        <w:rPr>
          <w:rFonts w:ascii="David" w:hAnsi="David" w:cs="David" w:hint="cs"/>
          <w:rtl/>
        </w:rPr>
        <w:t xml:space="preserve">מה לגבי האוכלוסייה הדתית? שהם הרי לא גרים ביחד, אבל הן גם דורשות שיכירו בהן כאלמנות צה"ל. </w:t>
      </w:r>
    </w:p>
    <w:p w:rsidR="007C49E0" w:rsidRPr="007C49E0" w:rsidRDefault="007C49E0" w:rsidP="007C49E0">
      <w:pPr>
        <w:spacing w:after="0" w:line="276" w:lineRule="auto"/>
        <w:rPr>
          <w:rFonts w:ascii="David" w:hAnsi="David" w:cs="David"/>
          <w:rtl/>
        </w:rPr>
      </w:pPr>
    </w:p>
    <w:p w:rsidR="007C49E0" w:rsidRPr="007C49E0" w:rsidRDefault="007C49E0" w:rsidP="007C49E0">
      <w:pPr>
        <w:spacing w:after="0" w:line="276" w:lineRule="auto"/>
        <w:rPr>
          <w:rFonts w:ascii="David" w:hAnsi="David" w:cs="David"/>
          <w:rtl/>
        </w:rPr>
      </w:pPr>
      <w:r w:rsidRPr="007C49E0">
        <w:rPr>
          <w:rFonts w:ascii="David" w:hAnsi="David" w:cs="David" w:hint="cs"/>
          <w:b/>
          <w:bCs/>
          <w:u w:val="single"/>
          <w:rtl/>
        </w:rPr>
        <w:t>שאלת היחסים האינטימיים:</w:t>
      </w:r>
    </w:p>
    <w:p w:rsidR="007C49E0" w:rsidRPr="007C49E0" w:rsidRDefault="007C49E0" w:rsidP="007C49E0">
      <w:pPr>
        <w:spacing w:after="0" w:line="276" w:lineRule="auto"/>
        <w:rPr>
          <w:rFonts w:ascii="David" w:hAnsi="David" w:cs="David"/>
          <w:rtl/>
        </w:rPr>
      </w:pPr>
      <w:r w:rsidRPr="007C49E0">
        <w:rPr>
          <w:rFonts w:ascii="David" w:hAnsi="David" w:cs="David" w:hint="cs"/>
          <w:highlight w:val="lightGray"/>
          <w:rtl/>
        </w:rPr>
        <w:t>פס"ד סלאם נ' כרמי</w:t>
      </w:r>
      <w:r w:rsidRPr="007C49E0">
        <w:rPr>
          <w:rFonts w:ascii="David" w:hAnsi="David" w:cs="David" w:hint="cs"/>
          <w:rtl/>
        </w:rPr>
        <w:t xml:space="preserve">- פותח את הפתח להכיר בקשר כזה גם אם אין כבר יחסים אינטימיים. עם זאת, </w:t>
      </w:r>
      <w:r w:rsidRPr="007C49E0">
        <w:rPr>
          <w:rFonts w:ascii="David" w:hAnsi="David" w:cs="David" w:hint="cs"/>
          <w:u w:val="single"/>
          <w:rtl/>
        </w:rPr>
        <w:t>צריך שהוא היה שם בעבר</w:t>
      </w:r>
      <w:r w:rsidRPr="007C49E0">
        <w:rPr>
          <w:rFonts w:ascii="David" w:hAnsi="David" w:cs="David" w:hint="cs"/>
          <w:rtl/>
        </w:rPr>
        <w:t>. זה כן צריך להיות שם בהתחלה, אבל זה לא צריך להימשך לאורך כל הדרך.</w:t>
      </w:r>
    </w:p>
    <w:p w:rsidR="007C49E0" w:rsidRPr="007C49E0" w:rsidRDefault="007C49E0" w:rsidP="007C49E0">
      <w:pPr>
        <w:spacing w:after="0" w:line="276" w:lineRule="auto"/>
        <w:rPr>
          <w:rFonts w:ascii="David" w:hAnsi="David" w:cs="David"/>
          <w:rtl/>
        </w:rPr>
      </w:pPr>
    </w:p>
    <w:p w:rsidR="007C49E0" w:rsidRPr="007C49E0" w:rsidRDefault="007C49E0" w:rsidP="007C49E0">
      <w:pPr>
        <w:spacing w:after="0" w:line="276" w:lineRule="auto"/>
        <w:rPr>
          <w:rFonts w:ascii="David" w:hAnsi="David" w:cs="David"/>
          <w:b/>
          <w:bCs/>
          <w:u w:val="single"/>
          <w:rtl/>
        </w:rPr>
      </w:pPr>
      <w:r w:rsidRPr="007C49E0">
        <w:rPr>
          <w:rFonts w:ascii="David" w:hAnsi="David" w:cs="David" w:hint="cs"/>
          <w:b/>
          <w:bCs/>
          <w:u w:val="single"/>
          <w:rtl/>
        </w:rPr>
        <w:t xml:space="preserve">הבעייתיות של האלמנט של הכוונה: </w:t>
      </w:r>
    </w:p>
    <w:p w:rsidR="007C49E0" w:rsidRPr="007C49E0" w:rsidRDefault="007C49E0" w:rsidP="007C49E0">
      <w:pPr>
        <w:spacing w:after="0" w:line="276" w:lineRule="auto"/>
        <w:rPr>
          <w:rFonts w:ascii="David" w:hAnsi="David" w:cs="David"/>
          <w:rtl/>
        </w:rPr>
      </w:pPr>
      <w:r w:rsidRPr="007C49E0">
        <w:rPr>
          <w:rFonts w:ascii="David" w:hAnsi="David" w:cs="David" w:hint="cs"/>
          <w:highlight w:val="lightGray"/>
          <w:rtl/>
        </w:rPr>
        <w:t>פס"ד שלרר</w:t>
      </w:r>
      <w:r>
        <w:rPr>
          <w:rFonts w:ascii="David" w:hAnsi="David" w:cs="David" w:hint="cs"/>
          <w:rtl/>
        </w:rPr>
        <w:t>-</w:t>
      </w:r>
      <w:r w:rsidRPr="007C49E0">
        <w:rPr>
          <w:rFonts w:ascii="David" w:hAnsi="David" w:cs="David" w:hint="cs"/>
          <w:rtl/>
        </w:rPr>
        <w:t xml:space="preserve"> היא טענה שהיא הסתמכה עליו וראתה בזה נישואין לכל דבר. לעומתה, הוא טען שהוא תמיד ראה עצמו מחויב לקשר הנישואין הפורמלי שלו. </w:t>
      </w:r>
      <w:r>
        <w:rPr>
          <w:rFonts w:ascii="David" w:hAnsi="David" w:cs="David" w:hint="cs"/>
          <w:rtl/>
        </w:rPr>
        <w:t xml:space="preserve">כשמדובר </w:t>
      </w:r>
      <w:r w:rsidRPr="007C49E0">
        <w:rPr>
          <w:rFonts w:ascii="David" w:hAnsi="David" w:cs="David" w:hint="cs"/>
          <w:rtl/>
        </w:rPr>
        <w:t>בסיטואציה כזאת של הצורך להוכיח כוונה ויש שני צדדים וכל אחד טוען לכוונה לכיוון אחר, אז למי יש י</w:t>
      </w:r>
      <w:r>
        <w:rPr>
          <w:rFonts w:ascii="David" w:hAnsi="David" w:cs="David" w:hint="cs"/>
          <w:rtl/>
        </w:rPr>
        <w:t>ותר סיכוי שיצליח להוכיח ו</w:t>
      </w:r>
      <w:r w:rsidRPr="007C49E0">
        <w:rPr>
          <w:rFonts w:ascii="David" w:hAnsi="David" w:cs="David" w:hint="cs"/>
          <w:rtl/>
        </w:rPr>
        <w:t>לשכנע יותר?</w:t>
      </w:r>
    </w:p>
    <w:p w:rsidR="007C49E0" w:rsidRDefault="007C49E0" w:rsidP="007C49E0">
      <w:pPr>
        <w:spacing w:after="0" w:line="276" w:lineRule="auto"/>
        <w:rPr>
          <w:rFonts w:ascii="David" w:hAnsi="David" w:cs="David"/>
          <w:rtl/>
        </w:rPr>
      </w:pPr>
      <w:r w:rsidRPr="007C49E0">
        <w:rPr>
          <w:rFonts w:ascii="David" w:hAnsi="David" w:cs="David" w:hint="cs"/>
          <w:rtl/>
        </w:rPr>
        <w:t>יותר קשה להוכיח לצד שמבקש לחלץ משהו,</w:t>
      </w:r>
      <w:r>
        <w:rPr>
          <w:rFonts w:ascii="David" w:hAnsi="David" w:cs="David" w:hint="cs"/>
          <w:rtl/>
        </w:rPr>
        <w:t xml:space="preserve"> בד"כ זה יהיה גם הצד שיותר חלש</w:t>
      </w:r>
      <w:r w:rsidRPr="007C49E0">
        <w:rPr>
          <w:rFonts w:ascii="David" w:hAnsi="David" w:cs="David" w:hint="cs"/>
          <w:rtl/>
        </w:rPr>
        <w:t xml:space="preserve"> כלכלית, בד"כ זה יהיה גם הצד שהמשאבים שלה להשיג עו"ד מנוסים יותר וטובים יותר ובעלי קשר</w:t>
      </w:r>
      <w:r>
        <w:rPr>
          <w:rFonts w:ascii="David" w:hAnsi="David" w:cs="David" w:hint="cs"/>
          <w:rtl/>
        </w:rPr>
        <w:t xml:space="preserve">ים עם השופטים היכולת שלהם פחותה. אנחנו </w:t>
      </w:r>
      <w:r w:rsidRPr="007C49E0">
        <w:rPr>
          <w:rFonts w:ascii="David" w:hAnsi="David" w:cs="David" w:hint="cs"/>
          <w:rtl/>
        </w:rPr>
        <w:t xml:space="preserve">מגיעים למצב בעייתי מבחינת יחסי כוח ומבחינה של צדק מגדרי. את זה אפשר לראות </w:t>
      </w:r>
      <w:r w:rsidRPr="007C49E0">
        <w:rPr>
          <w:rFonts w:ascii="David" w:hAnsi="David" w:cs="David" w:hint="cs"/>
          <w:highlight w:val="lightGray"/>
          <w:rtl/>
        </w:rPr>
        <w:t>בפס"ד 826/14</w:t>
      </w:r>
      <w:r w:rsidRPr="007C49E0">
        <w:rPr>
          <w:rFonts w:ascii="David" w:hAnsi="David" w:cs="David" w:hint="cs"/>
          <w:rtl/>
        </w:rPr>
        <w:t xml:space="preserve"> של </w:t>
      </w:r>
      <w:proofErr w:type="spellStart"/>
      <w:r w:rsidRPr="007C49E0">
        <w:rPr>
          <w:rFonts w:ascii="David" w:hAnsi="David" w:cs="David" w:hint="cs"/>
          <w:rtl/>
        </w:rPr>
        <w:t>הש</w:t>
      </w:r>
      <w:proofErr w:type="spellEnd"/>
      <w:r w:rsidRPr="007C49E0">
        <w:rPr>
          <w:rFonts w:ascii="David" w:hAnsi="David" w:cs="David" w:hint="cs"/>
          <w:rtl/>
        </w:rPr>
        <w:t xml:space="preserve">' רובינשטיין (נמצא בסילבוס בהקשר של הלכת השיתוף)- לחזור עליו. הוא ממחיש לנו את הקושי אחר ההתחקות אחר כוונה משותפת ובעצם הטענה היא שמעולם לא הייתה פה כוונה משותפת. </w:t>
      </w:r>
    </w:p>
    <w:p w:rsidR="005F6D9D" w:rsidRDefault="005F6D9D" w:rsidP="007C49E0">
      <w:pPr>
        <w:spacing w:after="0" w:line="276" w:lineRule="auto"/>
        <w:rPr>
          <w:rFonts w:ascii="David" w:hAnsi="David" w:cs="David"/>
          <w:rtl/>
        </w:rPr>
      </w:pPr>
    </w:p>
    <w:p w:rsidR="005F6D9D" w:rsidRPr="005F6D9D" w:rsidRDefault="005F6D9D" w:rsidP="005F6D9D">
      <w:pPr>
        <w:pStyle w:val="a9"/>
        <w:numPr>
          <w:ilvl w:val="0"/>
          <w:numId w:val="6"/>
        </w:numPr>
        <w:spacing w:after="0" w:line="276" w:lineRule="auto"/>
        <w:rPr>
          <w:rFonts w:ascii="David" w:hAnsi="David" w:cs="David"/>
          <w:rtl/>
        </w:rPr>
      </w:pPr>
      <w:r>
        <w:rPr>
          <w:rFonts w:ascii="David" w:hAnsi="David" w:cs="David" w:hint="cs"/>
          <w:rtl/>
        </w:rPr>
        <w:t xml:space="preserve">בגירושין- ידועים בציבור לא יגיעו </w:t>
      </w:r>
      <w:proofErr w:type="spellStart"/>
      <w:r>
        <w:rPr>
          <w:rFonts w:ascii="David" w:hAnsi="David" w:cs="David" w:hint="cs"/>
          <w:rtl/>
        </w:rPr>
        <w:t>לביד"ר</w:t>
      </w:r>
      <w:proofErr w:type="spellEnd"/>
      <w:r>
        <w:rPr>
          <w:rFonts w:ascii="David" w:hAnsi="David" w:cs="David" w:hint="cs"/>
          <w:rtl/>
        </w:rPr>
        <w:t xml:space="preserve"> כי הם לא נשואים ולכן לא צריכים להתגרש באופן רשמי.</w:t>
      </w:r>
    </w:p>
    <w:p w:rsidR="007C49E0" w:rsidRDefault="007C49E0" w:rsidP="007C49E0">
      <w:pPr>
        <w:pStyle w:val="a3"/>
        <w:spacing w:line="276" w:lineRule="auto"/>
        <w:rPr>
          <w:rFonts w:ascii="David" w:eastAsiaTheme="minorHAnsi" w:hAnsi="David" w:cs="David"/>
          <w:caps/>
          <w:sz w:val="20"/>
          <w:szCs w:val="20"/>
          <w:u w:val="none"/>
          <w:rtl/>
        </w:rPr>
      </w:pPr>
    </w:p>
    <w:p w:rsidR="007C49E0" w:rsidRDefault="007C49E0" w:rsidP="007C49E0">
      <w:pPr>
        <w:pStyle w:val="a3"/>
        <w:spacing w:line="276" w:lineRule="auto"/>
        <w:rPr>
          <w:rFonts w:ascii="David" w:eastAsiaTheme="minorHAnsi" w:hAnsi="David" w:cs="David"/>
          <w:caps/>
          <w:sz w:val="20"/>
          <w:szCs w:val="20"/>
          <w:u w:val="none"/>
          <w:rtl/>
        </w:rPr>
      </w:pPr>
    </w:p>
    <w:p w:rsidR="007C49E0" w:rsidRPr="007C49E0" w:rsidRDefault="007C49E0" w:rsidP="008D6E99">
      <w:pPr>
        <w:pStyle w:val="a3"/>
        <w:shd w:val="clear" w:color="auto" w:fill="FBE4D5" w:themeFill="accent2" w:themeFillTint="33"/>
        <w:spacing w:line="276" w:lineRule="auto"/>
        <w:jc w:val="center"/>
        <w:rPr>
          <w:rFonts w:ascii="David" w:eastAsiaTheme="minorHAnsi" w:hAnsi="David" w:cs="David"/>
          <w:caps/>
          <w:sz w:val="28"/>
          <w:szCs w:val="28"/>
          <w:rtl/>
        </w:rPr>
      </w:pPr>
      <w:r>
        <w:rPr>
          <w:rFonts w:ascii="David" w:eastAsiaTheme="minorHAnsi" w:hAnsi="David" w:cs="David" w:hint="cs"/>
          <w:caps/>
          <w:sz w:val="28"/>
          <w:szCs w:val="28"/>
          <w:rtl/>
        </w:rPr>
        <w:t>בני זוג בני אותו מין:</w:t>
      </w:r>
    </w:p>
    <w:p w:rsidR="008D6E99" w:rsidRDefault="008D6E99" w:rsidP="007C49E0">
      <w:pPr>
        <w:pStyle w:val="a3"/>
        <w:spacing w:line="276" w:lineRule="auto"/>
        <w:rPr>
          <w:rFonts w:ascii="David" w:eastAsiaTheme="minorHAnsi" w:hAnsi="David" w:cs="David"/>
          <w:caps/>
          <w:u w:val="none"/>
          <w:rtl/>
        </w:rPr>
      </w:pPr>
    </w:p>
    <w:p w:rsidR="007C49E0" w:rsidRDefault="006B3791" w:rsidP="007C49E0">
      <w:pPr>
        <w:pStyle w:val="a3"/>
        <w:spacing w:line="276" w:lineRule="auto"/>
        <w:rPr>
          <w:rFonts w:ascii="David" w:eastAsiaTheme="minorHAnsi" w:hAnsi="David" w:cs="David"/>
          <w:caps/>
          <w:u w:val="none"/>
          <w:rtl/>
        </w:rPr>
      </w:pPr>
      <w:r w:rsidRPr="006B3791">
        <w:rPr>
          <w:rFonts w:ascii="David" w:eastAsiaTheme="minorHAnsi" w:hAnsi="David" w:cs="David" w:hint="cs"/>
          <w:caps/>
          <w:u w:val="none"/>
          <w:rtl/>
        </w:rPr>
        <w:t xml:space="preserve">יש כמה גישות ביחס כלפי בני זוג בני אותו מין: </w:t>
      </w:r>
    </w:p>
    <w:p w:rsidR="006B3791" w:rsidRDefault="006B3791" w:rsidP="009B7BCF">
      <w:pPr>
        <w:pStyle w:val="a3"/>
        <w:numPr>
          <w:ilvl w:val="0"/>
          <w:numId w:val="35"/>
        </w:numPr>
        <w:spacing w:line="276" w:lineRule="auto"/>
        <w:rPr>
          <w:rFonts w:ascii="David" w:eastAsiaTheme="minorHAnsi" w:hAnsi="David" w:cs="David"/>
          <w:caps/>
          <w:u w:val="none"/>
        </w:rPr>
      </w:pPr>
      <w:r>
        <w:rPr>
          <w:rFonts w:ascii="David" w:eastAsiaTheme="minorHAnsi" w:hAnsi="David" w:cs="David" w:hint="cs"/>
          <w:caps/>
          <w:u w:val="none"/>
          <w:rtl/>
        </w:rPr>
        <w:t xml:space="preserve">גישה </w:t>
      </w:r>
      <w:proofErr w:type="spellStart"/>
      <w:r>
        <w:rPr>
          <w:rFonts w:ascii="David" w:eastAsiaTheme="minorHAnsi" w:hAnsi="David" w:cs="David" w:hint="cs"/>
          <w:caps/>
          <w:u w:val="none"/>
          <w:rtl/>
        </w:rPr>
        <w:t>אוסרנית</w:t>
      </w:r>
      <w:proofErr w:type="spellEnd"/>
      <w:r>
        <w:rPr>
          <w:rFonts w:ascii="David" w:eastAsiaTheme="minorHAnsi" w:hAnsi="David" w:cs="David" w:hint="cs"/>
          <w:caps/>
          <w:u w:val="none"/>
          <w:rtl/>
        </w:rPr>
        <w:t>-</w:t>
      </w:r>
      <w:r w:rsidR="00633AA2">
        <w:rPr>
          <w:rFonts w:ascii="David" w:eastAsiaTheme="minorHAnsi" w:hAnsi="David" w:cs="David" w:hint="cs"/>
          <w:caps/>
          <w:u w:val="none"/>
          <w:rtl/>
        </w:rPr>
        <w:t xml:space="preserve"> הגישה הקיצונית ביותר. </w:t>
      </w:r>
      <w:r w:rsidR="00633AA2" w:rsidRPr="00633AA2">
        <w:rPr>
          <w:rFonts w:ascii="David" w:hAnsi="David" w:cs="David" w:hint="cs"/>
          <w:u w:val="none"/>
          <w:rtl/>
        </w:rPr>
        <w:t xml:space="preserve">עוסקת בהפללת בני זוג מאותו מין. גם בשיטות המשפט הדתיות, שחלק ניכר משיטות המשפט העדכניות מושתות עליהן, וגם בשיטות משפט בנות זמננו האיסור, </w:t>
      </w:r>
      <w:proofErr w:type="spellStart"/>
      <w:r w:rsidR="00633AA2" w:rsidRPr="00633AA2">
        <w:rPr>
          <w:rFonts w:ascii="David" w:hAnsi="David" w:cs="David" w:hint="cs"/>
          <w:u w:val="none"/>
          <w:rtl/>
        </w:rPr>
        <w:t>הקרמנילזציה</w:t>
      </w:r>
      <w:proofErr w:type="spellEnd"/>
      <w:r w:rsidR="00633AA2" w:rsidRPr="00633AA2">
        <w:rPr>
          <w:rFonts w:ascii="David" w:hAnsi="David" w:cs="David" w:hint="cs"/>
          <w:u w:val="none"/>
          <w:rtl/>
        </w:rPr>
        <w:t>, לא שווה בין גברים לנשים. מי שחשוף לעונש מוות הם הגברים. גם בתורה, האיסור מדאורייתא קיים על שני גברים (משכב זכר).</w:t>
      </w:r>
      <w:r w:rsidRPr="00633AA2">
        <w:rPr>
          <w:rFonts w:ascii="David" w:eastAsiaTheme="minorHAnsi" w:hAnsi="David" w:cs="David" w:hint="cs"/>
          <w:caps/>
          <w:sz w:val="20"/>
          <w:szCs w:val="20"/>
          <w:u w:val="none"/>
          <w:rtl/>
        </w:rPr>
        <w:t xml:space="preserve"> </w:t>
      </w:r>
    </w:p>
    <w:p w:rsidR="006B3791" w:rsidRDefault="006B3791" w:rsidP="009B7BCF">
      <w:pPr>
        <w:pStyle w:val="a3"/>
        <w:numPr>
          <w:ilvl w:val="0"/>
          <w:numId w:val="35"/>
        </w:numPr>
        <w:spacing w:line="276" w:lineRule="auto"/>
        <w:rPr>
          <w:rFonts w:ascii="David" w:eastAsiaTheme="minorHAnsi" w:hAnsi="David" w:cs="David"/>
          <w:caps/>
          <w:u w:val="none"/>
        </w:rPr>
      </w:pPr>
      <w:r>
        <w:rPr>
          <w:rFonts w:ascii="David" w:eastAsiaTheme="minorHAnsi" w:hAnsi="David" w:cs="David" w:hint="cs"/>
          <w:caps/>
          <w:u w:val="none"/>
          <w:rtl/>
        </w:rPr>
        <w:t xml:space="preserve">גישה סובלת- דה </w:t>
      </w:r>
      <w:proofErr w:type="spellStart"/>
      <w:r>
        <w:rPr>
          <w:rFonts w:ascii="David" w:eastAsiaTheme="minorHAnsi" w:hAnsi="David" w:cs="David" w:hint="cs"/>
          <w:caps/>
          <w:u w:val="none"/>
          <w:rtl/>
        </w:rPr>
        <w:t>קרימינליזציה</w:t>
      </w:r>
      <w:proofErr w:type="spellEnd"/>
      <w:r w:rsidRPr="00633AA2">
        <w:rPr>
          <w:rFonts w:ascii="David" w:eastAsiaTheme="minorHAnsi" w:hAnsi="David" w:cs="David" w:hint="cs"/>
          <w:caps/>
          <w:u w:val="none"/>
          <w:rtl/>
        </w:rPr>
        <w:t>.</w:t>
      </w:r>
      <w:r w:rsidR="00633AA2" w:rsidRPr="00633AA2">
        <w:rPr>
          <w:rFonts w:ascii="David" w:eastAsiaTheme="minorHAnsi" w:hAnsi="David" w:cs="David" w:hint="cs"/>
          <w:caps/>
          <w:u w:val="none"/>
          <w:rtl/>
        </w:rPr>
        <w:t xml:space="preserve"> </w:t>
      </w:r>
      <w:r w:rsidR="00633AA2" w:rsidRPr="00633AA2">
        <w:rPr>
          <w:rFonts w:ascii="David" w:hAnsi="David" w:cs="David" w:hint="cs"/>
          <w:u w:val="none"/>
          <w:rtl/>
        </w:rPr>
        <w:t>בישראל, אמנם לא היה בה שימוש מעולם, אבל העבירה של "מעשה סדום" (משכב זכר) בוטלה רק ב88'.</w:t>
      </w:r>
    </w:p>
    <w:p w:rsidR="006B3791" w:rsidRPr="00633AA2" w:rsidRDefault="006B3791" w:rsidP="009B7BCF">
      <w:pPr>
        <w:pStyle w:val="a3"/>
        <w:numPr>
          <w:ilvl w:val="0"/>
          <w:numId w:val="35"/>
        </w:numPr>
        <w:spacing w:line="276" w:lineRule="auto"/>
        <w:rPr>
          <w:rFonts w:ascii="David" w:eastAsiaTheme="minorHAnsi" w:hAnsi="David" w:cs="David"/>
          <w:caps/>
          <w:u w:val="none"/>
        </w:rPr>
      </w:pPr>
      <w:r>
        <w:rPr>
          <w:rFonts w:ascii="David" w:eastAsiaTheme="minorHAnsi" w:hAnsi="David" w:cs="David" w:hint="cs"/>
          <w:caps/>
          <w:u w:val="none"/>
          <w:rtl/>
        </w:rPr>
        <w:t>גישה מגוננת-</w:t>
      </w:r>
      <w:r w:rsidR="00633AA2">
        <w:rPr>
          <w:rFonts w:ascii="David" w:eastAsiaTheme="minorHAnsi" w:hAnsi="David" w:cs="David" w:hint="cs"/>
          <w:caps/>
          <w:u w:val="none"/>
          <w:rtl/>
        </w:rPr>
        <w:t xml:space="preserve"> אמצע הספקטרום. </w:t>
      </w:r>
      <w:r w:rsidR="00633AA2" w:rsidRPr="00633AA2">
        <w:rPr>
          <w:rFonts w:ascii="David" w:hAnsi="David" w:cs="David" w:hint="cs"/>
          <w:u w:val="none"/>
          <w:rtl/>
        </w:rPr>
        <w:t xml:space="preserve">גישה אשר מגינה על זוגות ועל אינדיבידואלים מפני אפליה. הדוג' הקלאסית בשיטה המשפטית הישראלית היא התיקון של חוק איסור אפליה בעבודה והכנסת האיסור גם מטעמים של נטייה מינית. </w:t>
      </w:r>
      <w:proofErr w:type="spellStart"/>
      <w:r w:rsidR="00633AA2" w:rsidRPr="00633AA2">
        <w:rPr>
          <w:rFonts w:ascii="David" w:hAnsi="David" w:cs="David" w:hint="cs"/>
          <w:u w:val="none"/>
          <w:rtl/>
        </w:rPr>
        <w:t>הפס"ד</w:t>
      </w:r>
      <w:proofErr w:type="spellEnd"/>
      <w:r w:rsidR="00633AA2" w:rsidRPr="00633AA2">
        <w:rPr>
          <w:rFonts w:ascii="David" w:hAnsi="David" w:cs="David" w:hint="cs"/>
          <w:u w:val="none"/>
          <w:rtl/>
        </w:rPr>
        <w:t xml:space="preserve"> המרכזי בהקשר הזה הוא </w:t>
      </w:r>
      <w:r w:rsidR="00633AA2" w:rsidRPr="00633AA2">
        <w:rPr>
          <w:rFonts w:ascii="David" w:hAnsi="David" w:cs="David" w:hint="cs"/>
          <w:highlight w:val="lightGray"/>
          <w:u w:val="none"/>
          <w:rtl/>
        </w:rPr>
        <w:t xml:space="preserve">בג"צ </w:t>
      </w:r>
      <w:proofErr w:type="spellStart"/>
      <w:r w:rsidR="00633AA2" w:rsidRPr="00633AA2">
        <w:rPr>
          <w:rFonts w:ascii="David" w:hAnsi="David" w:cs="David" w:hint="cs"/>
          <w:highlight w:val="lightGray"/>
          <w:u w:val="none"/>
          <w:rtl/>
        </w:rPr>
        <w:t>דנילוביץ</w:t>
      </w:r>
      <w:proofErr w:type="spellEnd"/>
      <w:r w:rsidR="00633AA2" w:rsidRPr="00633AA2">
        <w:rPr>
          <w:rFonts w:ascii="David" w:hAnsi="David" w:cs="David" w:hint="cs"/>
          <w:highlight w:val="lightGray"/>
          <w:u w:val="none"/>
          <w:rtl/>
        </w:rPr>
        <w:t>'</w:t>
      </w:r>
      <w:r w:rsidR="00633AA2" w:rsidRPr="00633AA2">
        <w:rPr>
          <w:rFonts w:ascii="David" w:hAnsi="David" w:cs="David" w:hint="cs"/>
          <w:u w:val="none"/>
          <w:rtl/>
        </w:rPr>
        <w:t>.</w:t>
      </w:r>
      <w:r w:rsidRPr="00633AA2">
        <w:rPr>
          <w:rFonts w:ascii="David" w:eastAsiaTheme="minorHAnsi" w:hAnsi="David" w:cs="David" w:hint="cs"/>
          <w:caps/>
          <w:u w:val="none"/>
          <w:rtl/>
        </w:rPr>
        <w:t xml:space="preserve"> </w:t>
      </w:r>
    </w:p>
    <w:p w:rsidR="006B3791" w:rsidRPr="00633AA2" w:rsidRDefault="006B3791" w:rsidP="009B7BCF">
      <w:pPr>
        <w:pStyle w:val="a3"/>
        <w:numPr>
          <w:ilvl w:val="0"/>
          <w:numId w:val="35"/>
        </w:numPr>
        <w:spacing w:line="276" w:lineRule="auto"/>
        <w:rPr>
          <w:rFonts w:ascii="David" w:eastAsiaTheme="minorHAnsi" w:hAnsi="David" w:cs="David"/>
          <w:caps/>
          <w:u w:val="none"/>
        </w:rPr>
      </w:pPr>
      <w:r w:rsidRPr="00633AA2">
        <w:rPr>
          <w:rFonts w:ascii="David" w:eastAsiaTheme="minorHAnsi" w:hAnsi="David" w:cs="David" w:hint="cs"/>
          <w:caps/>
          <w:u w:val="none"/>
          <w:rtl/>
        </w:rPr>
        <w:t xml:space="preserve">גישה תומכת- </w:t>
      </w:r>
      <w:r w:rsidR="00633AA2" w:rsidRPr="00633AA2">
        <w:rPr>
          <w:rFonts w:ascii="David" w:hAnsi="David" w:cs="David" w:hint="cs"/>
          <w:u w:val="none"/>
          <w:rtl/>
        </w:rPr>
        <w:t>הגישה שמעניקה זכויות ומכירה בקשר של בני זוג מאותו מין וגם בה יש דרגות שונות.</w:t>
      </w:r>
    </w:p>
    <w:p w:rsidR="00633AA2" w:rsidRDefault="00633AA2" w:rsidP="00633AA2">
      <w:pPr>
        <w:pStyle w:val="a3"/>
        <w:spacing w:line="276" w:lineRule="auto"/>
        <w:rPr>
          <w:rFonts w:ascii="David" w:hAnsi="David" w:cs="David"/>
          <w:u w:val="none"/>
          <w:rtl/>
        </w:rPr>
      </w:pPr>
    </w:p>
    <w:p w:rsidR="00633AA2" w:rsidRDefault="00633AA2" w:rsidP="00633AA2">
      <w:pPr>
        <w:pStyle w:val="a3"/>
        <w:spacing w:line="276" w:lineRule="auto"/>
        <w:rPr>
          <w:rFonts w:ascii="David" w:eastAsiaTheme="minorHAnsi" w:hAnsi="David" w:cs="David"/>
          <w:caps/>
          <w:u w:val="none"/>
          <w:rtl/>
        </w:rPr>
      </w:pPr>
      <w:r>
        <w:rPr>
          <w:rFonts w:ascii="David" w:eastAsiaTheme="minorHAnsi" w:hAnsi="David" w:cs="David" w:hint="cs"/>
          <w:caps/>
          <w:u w:val="none"/>
          <w:rtl/>
        </w:rPr>
        <w:t xml:space="preserve">מבחינת הכרה מדינתית במערכת היחסים הזוגית של בני אותו מין, עליהם לעבור מסלול של נישואים אזרחיים ע"מ שיוכרו ע"י המדינה. </w:t>
      </w:r>
    </w:p>
    <w:p w:rsidR="00633AA2" w:rsidRDefault="00633AA2" w:rsidP="00633AA2">
      <w:pPr>
        <w:pStyle w:val="a3"/>
        <w:spacing w:line="276" w:lineRule="auto"/>
        <w:rPr>
          <w:rFonts w:ascii="David" w:hAnsi="David" w:cs="David"/>
          <w:u w:val="none"/>
          <w:rtl/>
        </w:rPr>
      </w:pPr>
      <w:r w:rsidRPr="00633AA2">
        <w:rPr>
          <w:rFonts w:ascii="David" w:eastAsiaTheme="minorHAnsi" w:hAnsi="David" w:cs="David" w:hint="cs"/>
          <w:caps/>
          <w:highlight w:val="lightGray"/>
          <w:u w:val="none"/>
          <w:rtl/>
        </w:rPr>
        <w:t>בג"צ בן ארי ושומן</w:t>
      </w:r>
      <w:r>
        <w:rPr>
          <w:rFonts w:ascii="David" w:eastAsiaTheme="minorHAnsi" w:hAnsi="David" w:cs="David" w:hint="cs"/>
          <w:caps/>
          <w:u w:val="none"/>
          <w:rtl/>
        </w:rPr>
        <w:t xml:space="preserve">- </w:t>
      </w:r>
      <w:r w:rsidRPr="00633AA2">
        <w:rPr>
          <w:rFonts w:ascii="David" w:hAnsi="David" w:cs="David" w:hint="cs"/>
          <w:u w:val="none"/>
          <w:rtl/>
        </w:rPr>
        <w:t>נקבעה ההלכה שנישואין אזרחיים בין בני אותו מין יקבלו הכרה בארץ. שם, ניסתה המדינה לטעון שלמרות התקדים של פוקס-</w:t>
      </w:r>
      <w:proofErr w:type="spellStart"/>
      <w:r w:rsidRPr="00633AA2">
        <w:rPr>
          <w:rFonts w:ascii="David" w:hAnsi="David" w:cs="David" w:hint="cs"/>
          <w:u w:val="none"/>
          <w:rtl/>
        </w:rPr>
        <w:t>שלנזיגר</w:t>
      </w:r>
      <w:proofErr w:type="spellEnd"/>
      <w:r w:rsidRPr="00633AA2">
        <w:rPr>
          <w:rFonts w:ascii="David" w:hAnsi="David" w:cs="David" w:hint="cs"/>
          <w:u w:val="none"/>
          <w:rtl/>
        </w:rPr>
        <w:t xml:space="preserve"> (ששולל את</w:t>
      </w:r>
      <w:r>
        <w:rPr>
          <w:rFonts w:ascii="David" w:hAnsi="David" w:cs="David" w:hint="cs"/>
          <w:u w:val="none"/>
          <w:rtl/>
        </w:rPr>
        <w:t xml:space="preserve"> שיקול הדעת מפקיד הרישום ולמעשה </w:t>
      </w:r>
      <w:r w:rsidRPr="00633AA2">
        <w:rPr>
          <w:rFonts w:ascii="David" w:hAnsi="David" w:cs="David" w:hint="cs"/>
          <w:u w:val="none"/>
          <w:rtl/>
        </w:rPr>
        <w:t xml:space="preserve">מחייב אותו לרשום ע"ב תעודה ציבורית, שנראית כשרה, את מה שהמבקשים רוצים) שיש כאן בכל זאת משהו אחר ושהתבנית המשפטית הזו שבני הזוג  מבקשים ליצור באמצעות הרישום </w:t>
      </w:r>
      <w:r w:rsidRPr="00633AA2">
        <w:rPr>
          <w:rFonts w:ascii="David" w:hAnsi="David" w:cs="David" w:hint="cs"/>
          <w:rtl/>
        </w:rPr>
        <w:t>היא לא תבנית משפטית מוכרת</w:t>
      </w:r>
      <w:r w:rsidRPr="00633AA2">
        <w:rPr>
          <w:rFonts w:ascii="David" w:hAnsi="David" w:cs="David" w:hint="cs"/>
          <w:u w:val="none"/>
          <w:rtl/>
        </w:rPr>
        <w:t xml:space="preserve"> ומכיוון שהיא לא תבנית משפטית מוכרת אז זה בעצם כמו שאדם שברור שהוא בשנות העשרים לחייו בא ומבקש מפקיד הרישום לרשום שהוא בן 70. כלומר זה דבר שלא ייתכן וברור שהוא שקרי. </w:t>
      </w:r>
      <w:proofErr w:type="spellStart"/>
      <w:r w:rsidRPr="00633AA2">
        <w:rPr>
          <w:rFonts w:ascii="David" w:hAnsi="David" w:cs="David" w:hint="cs"/>
          <w:u w:val="none"/>
          <w:rtl/>
        </w:rPr>
        <w:t>וע"ב</w:t>
      </w:r>
      <w:proofErr w:type="spellEnd"/>
      <w:r w:rsidRPr="00633AA2">
        <w:rPr>
          <w:rFonts w:ascii="David" w:hAnsi="David" w:cs="David" w:hint="cs"/>
          <w:u w:val="none"/>
          <w:rtl/>
        </w:rPr>
        <w:t xml:space="preserve"> החריג הזה המדינה ביקשה לדחות את העתירה.</w:t>
      </w:r>
      <w:r>
        <w:rPr>
          <w:rFonts w:ascii="David" w:hAnsi="David" w:cs="David" w:hint="cs"/>
          <w:u w:val="none"/>
          <w:rtl/>
        </w:rPr>
        <w:t xml:space="preserve"> </w:t>
      </w:r>
      <w:r>
        <w:rPr>
          <w:rFonts w:ascii="David" w:hAnsi="David" w:cs="David" w:hint="cs"/>
          <w:rtl/>
        </w:rPr>
        <w:t xml:space="preserve">לדעת המרצה, המבחן </w:t>
      </w:r>
      <w:proofErr w:type="spellStart"/>
      <w:r>
        <w:rPr>
          <w:rFonts w:ascii="David" w:hAnsi="David" w:cs="David" w:hint="cs"/>
          <w:rtl/>
        </w:rPr>
        <w:t>האמיתי</w:t>
      </w:r>
      <w:proofErr w:type="spellEnd"/>
      <w:r>
        <w:rPr>
          <w:rFonts w:ascii="David" w:hAnsi="David" w:cs="David" w:hint="cs"/>
          <w:rtl/>
        </w:rPr>
        <w:t xml:space="preserve"> הוא מה אומר המשפט הבינלאומי, ונכון להיום הוא משמיע שאין זכות מוקנית לזוג גברים או זוג נשים להינשא ולקבל הכרה</w:t>
      </w:r>
      <w:r>
        <w:rPr>
          <w:rFonts w:ascii="David" w:hAnsi="David" w:cs="David" w:hint="cs"/>
          <w:u w:val="none"/>
          <w:rtl/>
        </w:rPr>
        <w:t>.</w:t>
      </w:r>
    </w:p>
    <w:p w:rsidR="00633AA2" w:rsidRDefault="00633AA2" w:rsidP="00633AA2">
      <w:pPr>
        <w:pStyle w:val="a3"/>
        <w:spacing w:line="276" w:lineRule="auto"/>
        <w:rPr>
          <w:rFonts w:ascii="David" w:hAnsi="David" w:cs="David"/>
          <w:u w:val="none"/>
          <w:rtl/>
        </w:rPr>
      </w:pPr>
    </w:p>
    <w:p w:rsidR="00633AA2" w:rsidRDefault="00633AA2" w:rsidP="00633AA2">
      <w:pPr>
        <w:pStyle w:val="a3"/>
        <w:spacing w:line="276" w:lineRule="auto"/>
        <w:rPr>
          <w:rFonts w:ascii="David" w:hAnsi="David" w:cs="David"/>
          <w:u w:val="none"/>
          <w:rtl/>
        </w:rPr>
      </w:pPr>
      <w:r>
        <w:rPr>
          <w:rFonts w:ascii="David" w:hAnsi="David" w:cs="David" w:hint="cs"/>
          <w:b/>
          <w:bCs/>
          <w:rtl/>
        </w:rPr>
        <w:t>סוגיית הורים וילדים:</w:t>
      </w:r>
    </w:p>
    <w:p w:rsidR="00633AA2" w:rsidRDefault="00642667" w:rsidP="00633AA2">
      <w:pPr>
        <w:pStyle w:val="a3"/>
        <w:spacing w:line="276" w:lineRule="auto"/>
        <w:rPr>
          <w:rFonts w:ascii="David" w:eastAsiaTheme="minorHAnsi" w:hAnsi="David" w:cs="David"/>
          <w:caps/>
          <w:sz w:val="20"/>
          <w:szCs w:val="20"/>
          <w:u w:val="none"/>
          <w:rtl/>
        </w:rPr>
      </w:pPr>
      <w:r w:rsidRPr="00642667">
        <w:rPr>
          <w:rFonts w:ascii="David" w:hAnsi="David" w:cs="David" w:hint="cs"/>
          <w:highlight w:val="lightGray"/>
          <w:u w:val="none"/>
          <w:rtl/>
        </w:rPr>
        <w:t>בג"צ ממט-מגד נ' שר הפנים ("גוגל בייבי")</w:t>
      </w:r>
      <w:r>
        <w:rPr>
          <w:rFonts w:ascii="David" w:hAnsi="David" w:cs="David" w:hint="cs"/>
          <w:u w:val="none"/>
          <w:rtl/>
        </w:rPr>
        <w:t>-</w:t>
      </w:r>
      <w:r w:rsidR="00F61C80">
        <w:rPr>
          <w:rFonts w:ascii="David" w:hAnsi="David" w:cs="David" w:hint="cs"/>
          <w:u w:val="none"/>
          <w:rtl/>
        </w:rPr>
        <w:t xml:space="preserve"> </w:t>
      </w:r>
      <w:r w:rsidR="00F61C80" w:rsidRPr="00F61C80">
        <w:rPr>
          <w:rFonts w:ascii="David" w:hAnsi="David" w:cs="David" w:hint="cs"/>
          <w:u w:val="none"/>
          <w:rtl/>
        </w:rPr>
        <w:t xml:space="preserve">'גוגל בייבי' כי אחד מבני הזוג עומד מאחורי המיזם הבינלאומי של הקמת חוות להפקת ביציות וחוות לגידול ילדים באינקובטורים חיים. מדובר למעשה בפונדקאות בינלאומית; יש נשים שמהן נלקחות ביציות. בד"כ מדובר בנשים ממצב סוציו-אקונומי נמוך, לבנות וברחמן נושאות את הילדים נשים לא לבנות. המיזם הבינלאומי הזה מחבר בין זוגות ישראלים, היום כבר מעבר לישראל, שזקוקים גם לביצית ולא רק לפונדקאית. הם מבצעים את ההפריה בארה"ב. שם יש את התורמות של הביציות , הביציות מעוברות לישראל, ההפריה של הביצית עם הזרע מתרחשת בישראל, ואז הביציות המופרות מועברות להודו ושם אישה נושאת ברחמה את התינוק. בעניינו, בני הזוג בוצעו </w:t>
      </w:r>
      <w:r w:rsidR="00F61C80" w:rsidRPr="00F61C80">
        <w:rPr>
          <w:rFonts w:ascii="David" w:hAnsi="David" w:cs="David" w:hint="cs"/>
          <w:u w:val="none"/>
          <w:rtl/>
        </w:rPr>
        <w:lastRenderedPageBreak/>
        <w:t xml:space="preserve">הליך פונדקאות, כאשר ההליך שהם עשו התקיים בארה"ב במלואו, כלומר גם האם נושאת </w:t>
      </w:r>
      <w:proofErr w:type="spellStart"/>
      <w:r w:rsidR="00F61C80" w:rsidRPr="00F61C80">
        <w:rPr>
          <w:rFonts w:ascii="David" w:hAnsi="David" w:cs="David" w:hint="cs"/>
          <w:u w:val="none"/>
          <w:rtl/>
        </w:rPr>
        <w:t>ההריון</w:t>
      </w:r>
      <w:proofErr w:type="spellEnd"/>
      <w:r w:rsidR="00F61C80" w:rsidRPr="00F61C80">
        <w:rPr>
          <w:rFonts w:ascii="David" w:hAnsi="David" w:cs="David" w:hint="cs"/>
          <w:u w:val="none"/>
          <w:rtl/>
        </w:rPr>
        <w:t xml:space="preserve"> הייתה אמריקאית.</w:t>
      </w:r>
      <w:r w:rsidR="00F61C80" w:rsidRPr="00F61C80">
        <w:rPr>
          <w:rFonts w:ascii="David" w:eastAsiaTheme="minorHAnsi" w:hAnsi="David" w:cs="David" w:hint="cs"/>
          <w:caps/>
          <w:u w:val="none"/>
          <w:rtl/>
        </w:rPr>
        <w:t xml:space="preserve"> כאשר נולד התינוק, במס' לא מבוטל של מדינות בארה"ב, ניתן לרשום את ההורים המאמצים, בד"כ שני גברים, כהורים הביולוגים של התינוק. </w:t>
      </w:r>
      <w:r w:rsidR="00F61C80" w:rsidRPr="00F61C80">
        <w:rPr>
          <w:rFonts w:ascii="David" w:hAnsi="David" w:cs="David" w:hint="cs"/>
          <w:u w:val="none"/>
          <w:rtl/>
        </w:rPr>
        <w:t>ע"ב זה ביקשו הזוגות בעניינו לבוא ולהירשם גם כאן. פה התברר שמשרד הפנים דורש דרישות אחרות מזוגות של שני גברים לעומת זוגות של איש ואישה. מדובר בעתירה משולבת של שני זוגות שעתרו. הדרישה כלפי זוג אחד הייתה בדיקה ביולוגית ומהזוג השני ביקשו מהאב, בן הזוג שלא קשור גנטית לתינוק (הזרע לא שלו), שיעבור הליך של אימוץ וזה בשונה ממצב שבו נניח זוג של גבר ואישה עשו את הליך הפונדקאות שהזרע היה של הגבר והביצית של האם הפונדקאית, ומהאימא המבקשת לא מבקשים הליך אימוץ אלא רושמים אותה כאימא ביולוגית. כלומר, יש לנו פה יחס שונה ודרישות שונות.</w:t>
      </w:r>
      <w:r w:rsidR="00F61C80" w:rsidRPr="00F61C80">
        <w:rPr>
          <w:rFonts w:ascii="David" w:eastAsiaTheme="minorHAnsi" w:hAnsi="David" w:cs="David" w:hint="cs"/>
          <w:caps/>
          <w:u w:val="none"/>
          <w:rtl/>
        </w:rPr>
        <w:t xml:space="preserve"> </w:t>
      </w:r>
      <w:r w:rsidR="00F61C80" w:rsidRPr="00F61C80">
        <w:rPr>
          <w:rFonts w:ascii="David" w:eastAsiaTheme="minorHAnsi" w:hAnsi="David" w:cs="David" w:hint="cs"/>
          <w:b/>
          <w:bCs/>
          <w:caps/>
          <w:u w:val="none"/>
          <w:rtl/>
        </w:rPr>
        <w:t>תוצאה-</w:t>
      </w:r>
      <w:r w:rsidR="00F61C80" w:rsidRPr="00F61C80">
        <w:rPr>
          <w:rFonts w:ascii="David" w:eastAsiaTheme="minorHAnsi" w:hAnsi="David" w:cs="David" w:hint="cs"/>
          <w:caps/>
          <w:u w:val="none"/>
          <w:rtl/>
        </w:rPr>
        <w:t xml:space="preserve"> </w:t>
      </w:r>
      <w:r w:rsidR="00F61C80" w:rsidRPr="00F61C80">
        <w:rPr>
          <w:rFonts w:ascii="David" w:hAnsi="David" w:cs="David" w:hint="cs"/>
          <w:u w:val="none"/>
          <w:rtl/>
        </w:rPr>
        <w:t>העתירה שהתנגדה למסלול של האימוץ התקבלה. העתירה שהתנגדה לבדיקה הגנטית נדחתה. התברר שהצורך להוכיח קשר גנטי כן קיים גם אצל זוגות הטרו-נורמטיביים. הוסבר שקורים מקרים שהמבחנות מתבלבלות ולכן עדיף גם להורים המבקשים לעשות את הבדיקה הזו.</w:t>
      </w:r>
    </w:p>
    <w:p w:rsidR="00F61C80" w:rsidRPr="00F61C80" w:rsidRDefault="00F61C80" w:rsidP="009B7BCF">
      <w:pPr>
        <w:pStyle w:val="a9"/>
        <w:numPr>
          <w:ilvl w:val="0"/>
          <w:numId w:val="36"/>
        </w:numPr>
        <w:spacing w:after="0" w:line="276" w:lineRule="auto"/>
        <w:rPr>
          <w:rFonts w:ascii="David" w:hAnsi="David" w:cs="David"/>
        </w:rPr>
      </w:pPr>
      <w:r w:rsidRPr="00F61C80">
        <w:rPr>
          <w:rFonts w:ascii="David" w:hAnsi="David" w:cs="David" w:hint="cs"/>
          <w:b/>
          <w:bCs/>
          <w:u w:val="single"/>
          <w:rtl/>
        </w:rPr>
        <w:t>במצגת</w:t>
      </w:r>
      <w:r w:rsidRPr="00F61C80">
        <w:rPr>
          <w:rFonts w:ascii="David" w:hAnsi="David" w:cs="David" w:hint="cs"/>
          <w:rtl/>
        </w:rPr>
        <w:t xml:space="preserve">- לעבור על השאלה אם באמת בני זוג מאותו מין נכנסים תמיד להגדרה של בני זוג. התשובה היא שכנראה כן. יותר מזה, יש את פס"ד מ-2004 של המחוזי בנצרת שהכיר, לצורך ירושה מחוק הירושה, בני זוג שהם איש ואיש ואישה </w:t>
      </w:r>
      <w:proofErr w:type="spellStart"/>
      <w:r w:rsidRPr="00F61C80">
        <w:rPr>
          <w:rFonts w:ascii="David" w:hAnsi="David" w:cs="David" w:hint="cs"/>
          <w:rtl/>
        </w:rPr>
        <w:t>ואישה</w:t>
      </w:r>
      <w:proofErr w:type="spellEnd"/>
      <w:r w:rsidRPr="00F61C80">
        <w:rPr>
          <w:rFonts w:ascii="David" w:hAnsi="David" w:cs="David" w:hint="cs"/>
          <w:rtl/>
        </w:rPr>
        <w:t xml:space="preserve">. המדינה לא ערערה. זה לא שמדובר בהלכה של ביהמ"ש העליון אבל פס"ד המחוזי הזה עומד בעינו והמדינה בחרה שלא לערער.   </w:t>
      </w:r>
    </w:p>
    <w:p w:rsidR="00F61C80" w:rsidRDefault="00F61C80" w:rsidP="00633AA2">
      <w:pPr>
        <w:pStyle w:val="a3"/>
        <w:spacing w:line="276" w:lineRule="auto"/>
        <w:rPr>
          <w:rFonts w:ascii="David" w:eastAsiaTheme="minorHAnsi" w:hAnsi="David" w:cs="David"/>
          <w:caps/>
          <w:sz w:val="20"/>
          <w:szCs w:val="20"/>
          <w:u w:val="none"/>
          <w:rtl/>
        </w:rPr>
      </w:pPr>
    </w:p>
    <w:p w:rsidR="00F61C80" w:rsidRDefault="00F61C80" w:rsidP="00633AA2">
      <w:pPr>
        <w:pStyle w:val="a3"/>
        <w:spacing w:line="276" w:lineRule="auto"/>
        <w:rPr>
          <w:rFonts w:ascii="David" w:eastAsiaTheme="minorHAnsi" w:hAnsi="David" w:cs="David"/>
          <w:caps/>
          <w:u w:val="none"/>
          <w:rtl/>
        </w:rPr>
      </w:pPr>
      <w:r>
        <w:rPr>
          <w:rFonts w:ascii="David" w:eastAsiaTheme="minorHAnsi" w:hAnsi="David" w:cs="David" w:hint="cs"/>
          <w:b/>
          <w:bCs/>
          <w:caps/>
          <w:rtl/>
        </w:rPr>
        <w:t>איפה מתגרשים?:</w:t>
      </w:r>
    </w:p>
    <w:p w:rsidR="003C238B" w:rsidRDefault="003C238B" w:rsidP="003C238B">
      <w:pPr>
        <w:spacing w:after="0" w:line="276" w:lineRule="auto"/>
        <w:rPr>
          <w:rFonts w:ascii="David" w:hAnsi="David" w:cs="David"/>
          <w:sz w:val="24"/>
          <w:szCs w:val="24"/>
          <w:rtl/>
        </w:rPr>
      </w:pPr>
      <w:r w:rsidRPr="003C238B">
        <w:rPr>
          <w:rFonts w:ascii="David" w:hAnsi="David" w:cs="David" w:hint="cs"/>
          <w:caps/>
          <w:highlight w:val="lightGray"/>
          <w:rtl/>
        </w:rPr>
        <w:t>פס"ד אבן-קמה</w:t>
      </w:r>
      <w:r>
        <w:rPr>
          <w:rFonts w:ascii="David" w:hAnsi="David" w:cs="David" w:hint="cs"/>
          <w:caps/>
          <w:rtl/>
        </w:rPr>
        <w:t xml:space="preserve">- לאחר 20 שנה ביחד מחליטים להיפרד. הם ניגשו </w:t>
      </w:r>
      <w:proofErr w:type="spellStart"/>
      <w:r>
        <w:rPr>
          <w:rFonts w:ascii="David" w:hAnsi="David" w:cs="David" w:hint="cs"/>
          <w:caps/>
          <w:rtl/>
        </w:rPr>
        <w:t>לביד"ר</w:t>
      </w:r>
      <w:proofErr w:type="spellEnd"/>
      <w:r>
        <w:rPr>
          <w:rFonts w:ascii="David" w:hAnsi="David" w:cs="David" w:hint="cs"/>
          <w:caps/>
          <w:rtl/>
        </w:rPr>
        <w:t xml:space="preserve">. מבחינת </w:t>
      </w:r>
      <w:proofErr w:type="spellStart"/>
      <w:r>
        <w:rPr>
          <w:rFonts w:ascii="David" w:hAnsi="David" w:cs="David" w:hint="cs"/>
          <w:caps/>
          <w:rtl/>
        </w:rPr>
        <w:t>ביד"ר</w:t>
      </w:r>
      <w:proofErr w:type="spellEnd"/>
      <w:r>
        <w:rPr>
          <w:rFonts w:ascii="David" w:hAnsi="David" w:cs="David" w:hint="cs"/>
          <w:caps/>
          <w:rtl/>
        </w:rPr>
        <w:t xml:space="preserve">, אין לנשואים האלה של שני גברים הכרה, הם לא קיימים. ואם </w:t>
      </w:r>
      <w:proofErr w:type="spellStart"/>
      <w:r>
        <w:rPr>
          <w:rFonts w:ascii="David" w:hAnsi="David" w:cs="David" w:hint="cs"/>
          <w:caps/>
          <w:rtl/>
        </w:rPr>
        <w:t>ביד"ר</w:t>
      </w:r>
      <w:proofErr w:type="spellEnd"/>
      <w:r>
        <w:rPr>
          <w:rFonts w:ascii="David" w:hAnsi="David" w:cs="David" w:hint="cs"/>
          <w:caps/>
          <w:rtl/>
        </w:rPr>
        <w:t xml:space="preserve"> אינו מכיר בהם, אז לא תיתכן שתהיה לו סמכות. </w:t>
      </w:r>
      <w:proofErr w:type="spellStart"/>
      <w:r>
        <w:rPr>
          <w:rFonts w:ascii="David" w:hAnsi="David" w:cs="David" w:hint="cs"/>
          <w:caps/>
          <w:rtl/>
        </w:rPr>
        <w:t>ביד"ר</w:t>
      </w:r>
      <w:proofErr w:type="spellEnd"/>
      <w:r>
        <w:rPr>
          <w:rFonts w:ascii="David" w:hAnsi="David" w:cs="David" w:hint="cs"/>
          <w:caps/>
          <w:rtl/>
        </w:rPr>
        <w:t xml:space="preserve"> כל פעם שולח אותם הביתה בתירוץ אחר עד שהם ניגשים לביהמ"ש לענייני משפחה. שם</w:t>
      </w:r>
      <w:r w:rsidRPr="003C238B">
        <w:rPr>
          <w:rFonts w:ascii="David" w:hAnsi="David" w:cs="David" w:hint="cs"/>
          <w:caps/>
          <w:rtl/>
        </w:rPr>
        <w:t xml:space="preserve">, </w:t>
      </w:r>
      <w:proofErr w:type="spellStart"/>
      <w:r w:rsidRPr="003C238B">
        <w:rPr>
          <w:rFonts w:ascii="David" w:hAnsi="David" w:cs="David" w:hint="cs"/>
          <w:rtl/>
        </w:rPr>
        <w:t>הש</w:t>
      </w:r>
      <w:proofErr w:type="spellEnd"/>
      <w:r w:rsidRPr="003C238B">
        <w:rPr>
          <w:rFonts w:ascii="David" w:hAnsi="David" w:cs="David" w:hint="cs"/>
          <w:rtl/>
        </w:rPr>
        <w:t xml:space="preserve">' אליהו- הסתמך על תזת אי ההכרה. לפיו, </w:t>
      </w:r>
      <w:proofErr w:type="spellStart"/>
      <w:r w:rsidRPr="003C238B">
        <w:rPr>
          <w:rFonts w:ascii="David" w:hAnsi="David" w:cs="David" w:hint="cs"/>
          <w:rtl/>
        </w:rPr>
        <w:t>לביד"ר</w:t>
      </w:r>
      <w:proofErr w:type="spellEnd"/>
      <w:r w:rsidRPr="003C238B">
        <w:rPr>
          <w:rFonts w:ascii="David" w:hAnsi="David" w:cs="David" w:hint="cs"/>
          <w:rtl/>
        </w:rPr>
        <w:t xml:space="preserve"> אין כאן סמכות בגלל שהוא לא מכיר בקיומם של נישואין אלה ואם אין לו סמכות אז לי בתור ביהמ"ש לענייני משפחה יש סמכות לדון בעניין. </w:t>
      </w:r>
    </w:p>
    <w:p w:rsidR="00F61C80" w:rsidRDefault="00F61C80" w:rsidP="00633AA2">
      <w:pPr>
        <w:pStyle w:val="a3"/>
        <w:spacing w:line="276" w:lineRule="auto"/>
        <w:rPr>
          <w:rFonts w:ascii="David" w:eastAsiaTheme="minorHAnsi" w:hAnsi="David" w:cs="David"/>
          <w:caps/>
          <w:u w:val="none"/>
          <w:rtl/>
        </w:rPr>
      </w:pPr>
    </w:p>
    <w:p w:rsidR="003C238B" w:rsidRPr="003C238B" w:rsidRDefault="003C238B" w:rsidP="003C238B">
      <w:pPr>
        <w:spacing w:after="0" w:line="276" w:lineRule="auto"/>
        <w:rPr>
          <w:rFonts w:ascii="David" w:hAnsi="David" w:cs="David"/>
          <w:rtl/>
        </w:rPr>
      </w:pPr>
      <w:r w:rsidRPr="003C238B">
        <w:rPr>
          <w:rFonts w:ascii="David" w:hAnsi="David" w:cs="David" w:hint="cs"/>
          <w:highlight w:val="lightGray"/>
          <w:rtl/>
        </w:rPr>
        <w:t xml:space="preserve">פס"ד של </w:t>
      </w:r>
      <w:proofErr w:type="spellStart"/>
      <w:r w:rsidRPr="003C238B">
        <w:rPr>
          <w:rFonts w:ascii="David" w:hAnsi="David" w:cs="David" w:hint="cs"/>
          <w:highlight w:val="lightGray"/>
          <w:rtl/>
        </w:rPr>
        <w:t>הש</w:t>
      </w:r>
      <w:proofErr w:type="spellEnd"/>
      <w:r w:rsidRPr="003C238B">
        <w:rPr>
          <w:rFonts w:ascii="David" w:hAnsi="David" w:cs="David" w:hint="cs"/>
          <w:highlight w:val="lightGray"/>
          <w:rtl/>
        </w:rPr>
        <w:t>' שילה</w:t>
      </w:r>
      <w:r w:rsidRPr="003C238B">
        <w:rPr>
          <w:rFonts w:ascii="David" w:hAnsi="David" w:cs="David" w:hint="cs"/>
          <w:rtl/>
        </w:rPr>
        <w:t xml:space="preserve"> (דצמבר 13')- מדובר </w:t>
      </w:r>
      <w:proofErr w:type="spellStart"/>
      <w:r w:rsidRPr="003C238B">
        <w:rPr>
          <w:rFonts w:ascii="David" w:hAnsi="David" w:cs="David" w:hint="cs"/>
          <w:rtl/>
        </w:rPr>
        <w:t>בש</w:t>
      </w:r>
      <w:proofErr w:type="spellEnd"/>
      <w:r w:rsidRPr="003C238B">
        <w:rPr>
          <w:rFonts w:ascii="David" w:hAnsi="David" w:cs="David" w:hint="cs"/>
          <w:rtl/>
        </w:rPr>
        <w:t>' חובש כיפה. נתן פס"ד דיי ארוך בו הוא התחבט האם בעצם זה שאנחנו ניתן פה פס"ד שמסיים את הנישואים האלה האם זה לא משמיע שאנחנו מכירים בהם? האם זה שביהמ"ש בעל סמכות בישראל נותן פס"ד של סיום נישואין, האם זה לא בהכרח משמיע שהיה פה משהו קיים, תקף, שאנחנו מכירים פה, ועכשיו אנחנו מסיי</w:t>
      </w:r>
      <w:r>
        <w:rPr>
          <w:rFonts w:ascii="David" w:hAnsi="David" w:cs="David" w:hint="cs"/>
          <w:rtl/>
        </w:rPr>
        <w:t xml:space="preserve">מים אותו? </w:t>
      </w:r>
      <w:r w:rsidRPr="003C238B">
        <w:rPr>
          <w:rFonts w:ascii="David" w:hAnsi="David" w:cs="David" w:hint="cs"/>
          <w:rtl/>
        </w:rPr>
        <w:t xml:space="preserve">ואז הוא קבע שלא, שכן מדובר ברישום לצורך רישום בלבד. זה לא אומר כלום על השאלה אם מדינת ישראל מכירה בתוקפם של הנישואין. </w:t>
      </w:r>
    </w:p>
    <w:p w:rsidR="003C238B" w:rsidRPr="003C238B" w:rsidRDefault="003C238B" w:rsidP="003C238B">
      <w:pPr>
        <w:spacing w:after="0" w:line="276" w:lineRule="auto"/>
        <w:rPr>
          <w:rFonts w:ascii="David" w:hAnsi="David" w:cs="David"/>
          <w:rtl/>
        </w:rPr>
      </w:pPr>
    </w:p>
    <w:p w:rsidR="003C238B" w:rsidRPr="003C238B" w:rsidRDefault="003C238B" w:rsidP="003C238B">
      <w:pPr>
        <w:spacing w:after="0" w:line="276" w:lineRule="auto"/>
        <w:rPr>
          <w:rFonts w:ascii="David" w:hAnsi="David" w:cs="David"/>
          <w:rtl/>
        </w:rPr>
      </w:pPr>
      <w:r w:rsidRPr="003C238B">
        <w:rPr>
          <w:rFonts w:ascii="David" w:hAnsi="David" w:cs="David" w:hint="cs"/>
          <w:highlight w:val="lightGray"/>
          <w:rtl/>
        </w:rPr>
        <w:t xml:space="preserve">פס"ד של </w:t>
      </w:r>
      <w:proofErr w:type="spellStart"/>
      <w:r w:rsidRPr="003C238B">
        <w:rPr>
          <w:rFonts w:ascii="David" w:hAnsi="David" w:cs="David" w:hint="cs"/>
          <w:highlight w:val="lightGray"/>
          <w:rtl/>
        </w:rPr>
        <w:t>הש</w:t>
      </w:r>
      <w:proofErr w:type="spellEnd"/>
      <w:r w:rsidRPr="003C238B">
        <w:rPr>
          <w:rFonts w:ascii="David" w:hAnsi="David" w:cs="David" w:hint="cs"/>
          <w:highlight w:val="lightGray"/>
          <w:rtl/>
        </w:rPr>
        <w:t>' מילר</w:t>
      </w:r>
      <w:r w:rsidRPr="003C238B">
        <w:rPr>
          <w:rFonts w:ascii="David" w:hAnsi="David" w:cs="David" w:hint="cs"/>
          <w:rtl/>
        </w:rPr>
        <w:t xml:space="preserve"> (פברואר 14')- התיק היה יותר מיוחד כי בנות הזוג האלה עשו נישואין מחוץ לישראל אבל לא נרשמו בישראל כנשואות. במקום בו הן כן רשומות הן לא יכלו להתגרש בגלל תנאים שהן לא עמדו בהם כמו לגור שם שנתיים וכאלה. היה צורך בפס"ד שמסיים את הנישואין האלה. </w:t>
      </w:r>
      <w:proofErr w:type="spellStart"/>
      <w:r w:rsidRPr="003C238B">
        <w:rPr>
          <w:rFonts w:ascii="David" w:hAnsi="David" w:cs="David" w:hint="cs"/>
          <w:rtl/>
        </w:rPr>
        <w:t>הש</w:t>
      </w:r>
      <w:proofErr w:type="spellEnd"/>
      <w:r w:rsidRPr="003C238B">
        <w:rPr>
          <w:rFonts w:ascii="David" w:hAnsi="David" w:cs="David" w:hint="cs"/>
          <w:rtl/>
        </w:rPr>
        <w:t xml:space="preserve">' מילר אמרה שהיא לא נותנת פס"ד שמסיים את הנישואין האלה אבל היא נותנת פס"ד הצהרתי שהן לא נשואות (למקרה וירצו להתחתן שוב ולא ייחשבו ביגמיסטיות). </w:t>
      </w:r>
    </w:p>
    <w:p w:rsidR="003C238B" w:rsidRPr="003C238B" w:rsidRDefault="003C238B" w:rsidP="003C238B">
      <w:pPr>
        <w:spacing w:after="0" w:line="276" w:lineRule="auto"/>
        <w:rPr>
          <w:rFonts w:ascii="David" w:hAnsi="David" w:cs="David"/>
          <w:rtl/>
        </w:rPr>
      </w:pPr>
    </w:p>
    <w:p w:rsidR="00FA565B" w:rsidRPr="00251761" w:rsidRDefault="003C238B" w:rsidP="00251761">
      <w:pPr>
        <w:spacing w:after="0" w:line="276" w:lineRule="auto"/>
        <w:rPr>
          <w:rFonts w:ascii="David" w:hAnsi="David" w:cs="David"/>
          <w:rtl/>
        </w:rPr>
      </w:pPr>
      <w:r w:rsidRPr="003C238B">
        <w:rPr>
          <w:rFonts w:ascii="David" w:hAnsi="David" w:cs="David" w:hint="cs"/>
          <w:b/>
          <w:bCs/>
          <w:u w:val="single"/>
          <w:rtl/>
        </w:rPr>
        <w:t>הפרדוקס הישראלי</w:t>
      </w:r>
      <w:r w:rsidRPr="003C238B">
        <w:rPr>
          <w:rFonts w:ascii="David" w:hAnsi="David" w:cs="David" w:hint="cs"/>
          <w:rtl/>
        </w:rPr>
        <w:t xml:space="preserve"> </w:t>
      </w:r>
      <w:r w:rsidRPr="003C238B">
        <w:rPr>
          <w:rFonts w:ascii="David" w:hAnsi="David" w:cs="David"/>
          <w:rtl/>
        </w:rPr>
        <w:t>–</w:t>
      </w:r>
      <w:r w:rsidRPr="003C238B">
        <w:rPr>
          <w:rFonts w:ascii="David" w:hAnsi="David" w:cs="David" w:hint="cs"/>
          <w:rtl/>
        </w:rPr>
        <w:t xml:space="preserve"> אין נישואין אזרחיים בישראל  ואין גירושין אזרחיים בישראל אבל יש גירושין אזרחיים בישראל לבני אותו מין.   </w:t>
      </w:r>
    </w:p>
    <w:p w:rsidR="00FA565B" w:rsidRDefault="00FA565B" w:rsidP="00486136">
      <w:pPr>
        <w:pStyle w:val="a3"/>
        <w:spacing w:line="276" w:lineRule="auto"/>
        <w:rPr>
          <w:rFonts w:ascii="David" w:hAnsi="David" w:cs="David"/>
          <w:b/>
          <w:bCs/>
          <w:caps/>
          <w:color w:val="0070C0"/>
          <w:sz w:val="24"/>
          <w:szCs w:val="24"/>
          <w:rtl/>
        </w:rPr>
      </w:pPr>
    </w:p>
    <w:p w:rsidR="00FA565B" w:rsidRDefault="00FA565B" w:rsidP="00486136">
      <w:pPr>
        <w:pStyle w:val="a3"/>
        <w:spacing w:line="276" w:lineRule="auto"/>
        <w:rPr>
          <w:rFonts w:ascii="David" w:hAnsi="David" w:cs="David"/>
          <w:b/>
          <w:bCs/>
          <w:caps/>
          <w:color w:val="0070C0"/>
          <w:sz w:val="24"/>
          <w:szCs w:val="24"/>
          <w:rtl/>
        </w:rPr>
      </w:pPr>
    </w:p>
    <w:p w:rsidR="00537C35" w:rsidRDefault="00537C35" w:rsidP="002F1EC4">
      <w:pPr>
        <w:spacing w:after="0" w:line="276" w:lineRule="auto"/>
        <w:rPr>
          <w:rFonts w:ascii="David" w:hAnsi="David" w:cs="David"/>
          <w:color w:val="0070C0"/>
          <w:sz w:val="28"/>
          <w:szCs w:val="28"/>
          <w:rtl/>
        </w:rPr>
      </w:pPr>
    </w:p>
    <w:p w:rsidR="00537C35" w:rsidRDefault="00537C35" w:rsidP="002F1EC4">
      <w:pPr>
        <w:spacing w:after="0" w:line="276" w:lineRule="auto"/>
        <w:rPr>
          <w:rFonts w:ascii="David" w:hAnsi="David" w:cs="David"/>
          <w:color w:val="0070C0"/>
          <w:sz w:val="28"/>
          <w:szCs w:val="28"/>
          <w:rtl/>
        </w:rPr>
      </w:pPr>
    </w:p>
    <w:p w:rsidR="00537C35" w:rsidRDefault="00537C35" w:rsidP="002F1EC4">
      <w:pPr>
        <w:spacing w:after="0" w:line="276" w:lineRule="auto"/>
        <w:rPr>
          <w:rFonts w:ascii="David" w:hAnsi="David" w:cs="David"/>
          <w:color w:val="0070C0"/>
          <w:sz w:val="28"/>
          <w:szCs w:val="28"/>
          <w:rtl/>
        </w:rPr>
      </w:pPr>
    </w:p>
    <w:p w:rsidR="00537C35" w:rsidRDefault="00537C35" w:rsidP="002F1EC4">
      <w:pPr>
        <w:spacing w:after="0" w:line="276" w:lineRule="auto"/>
        <w:rPr>
          <w:rFonts w:ascii="David" w:hAnsi="David" w:cs="David"/>
          <w:color w:val="0070C0"/>
          <w:sz w:val="28"/>
          <w:szCs w:val="28"/>
          <w:rtl/>
        </w:rPr>
      </w:pPr>
    </w:p>
    <w:p w:rsidR="00537C35" w:rsidRDefault="00537C35" w:rsidP="002F1EC4">
      <w:pPr>
        <w:spacing w:after="0" w:line="276" w:lineRule="auto"/>
        <w:rPr>
          <w:rFonts w:ascii="David" w:hAnsi="David" w:cs="David"/>
          <w:color w:val="0070C0"/>
          <w:sz w:val="28"/>
          <w:szCs w:val="28"/>
          <w:rtl/>
        </w:rPr>
      </w:pPr>
    </w:p>
    <w:p w:rsidR="00537C35" w:rsidRPr="00934B22" w:rsidRDefault="00537C35" w:rsidP="002F1EC4">
      <w:pPr>
        <w:spacing w:after="0" w:line="276" w:lineRule="auto"/>
        <w:rPr>
          <w:rFonts w:ascii="David" w:hAnsi="David" w:cs="David"/>
          <w:color w:val="0070C0"/>
          <w:sz w:val="28"/>
          <w:szCs w:val="28"/>
        </w:rPr>
      </w:pPr>
    </w:p>
    <w:sectPr w:rsidR="00537C35" w:rsidRPr="00934B22" w:rsidSect="002F1EC4">
      <w:headerReference w:type="default" r:id="rId7"/>
      <w:foot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EE" w:rsidRDefault="004934EE" w:rsidP="00F959A1">
      <w:pPr>
        <w:spacing w:after="0"/>
      </w:pPr>
      <w:r>
        <w:separator/>
      </w:r>
    </w:p>
  </w:endnote>
  <w:endnote w:type="continuationSeparator" w:id="0">
    <w:p w:rsidR="004934EE" w:rsidRDefault="004934EE" w:rsidP="00F959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David" w:hAnsi="David" w:cs="David"/>
        <w:sz w:val="18"/>
        <w:szCs w:val="18"/>
        <w:rtl/>
      </w:rPr>
      <w:id w:val="345831034"/>
      <w:docPartObj>
        <w:docPartGallery w:val="Page Numbers (Bottom of Page)"/>
        <w:docPartUnique/>
      </w:docPartObj>
    </w:sdtPr>
    <w:sdtEndPr>
      <w:rPr>
        <w:cs/>
      </w:rPr>
    </w:sdtEndPr>
    <w:sdtContent>
      <w:p w:rsidR="002C75CF" w:rsidRPr="00F959A1" w:rsidRDefault="002C75CF">
        <w:pPr>
          <w:pStyle w:val="aa"/>
          <w:jc w:val="center"/>
          <w:rPr>
            <w:rFonts w:ascii="David" w:hAnsi="David" w:cs="David"/>
            <w:sz w:val="18"/>
            <w:szCs w:val="18"/>
            <w:rtl/>
            <w:cs/>
          </w:rPr>
        </w:pPr>
        <w:proofErr w:type="gramStart"/>
        <w:r>
          <w:rPr>
            <w:rFonts w:ascii="David" w:hAnsi="David" w:cs="David"/>
            <w:sz w:val="18"/>
            <w:szCs w:val="18"/>
          </w:rPr>
          <w:t>]</w:t>
        </w:r>
        <w:proofErr w:type="gramEnd"/>
        <w:r w:rsidRPr="00F959A1">
          <w:rPr>
            <w:rFonts w:ascii="David" w:hAnsi="David" w:cs="David"/>
            <w:sz w:val="18"/>
            <w:szCs w:val="18"/>
          </w:rPr>
          <w:fldChar w:fldCharType="begin"/>
        </w:r>
        <w:r w:rsidRPr="00F959A1">
          <w:rPr>
            <w:rFonts w:ascii="David" w:hAnsi="David" w:cs="David"/>
            <w:sz w:val="18"/>
            <w:szCs w:val="18"/>
            <w:rtl/>
            <w:cs/>
          </w:rPr>
          <w:instrText xml:space="preserve">PAGE   </w:instrText>
        </w:r>
        <w:r w:rsidRPr="00F959A1">
          <w:rPr>
            <w:rFonts w:ascii="David" w:hAnsi="David" w:cs="David"/>
            <w:sz w:val="18"/>
            <w:szCs w:val="18"/>
            <w:cs/>
          </w:rPr>
          <w:instrText>\</w:instrText>
        </w:r>
        <w:r w:rsidRPr="00F959A1">
          <w:rPr>
            <w:rFonts w:ascii="David" w:hAnsi="David" w:cs="David"/>
            <w:sz w:val="18"/>
            <w:szCs w:val="18"/>
            <w:rtl/>
            <w:cs/>
          </w:rPr>
          <w:instrText xml:space="preserve">* </w:instrText>
        </w:r>
        <w:r w:rsidRPr="00F959A1">
          <w:rPr>
            <w:rFonts w:ascii="David" w:hAnsi="David" w:cs="David"/>
            <w:sz w:val="18"/>
            <w:szCs w:val="18"/>
            <w:cs/>
          </w:rPr>
          <w:instrText>MERGEFORMAT</w:instrText>
        </w:r>
        <w:r w:rsidRPr="00F959A1">
          <w:rPr>
            <w:rFonts w:ascii="David" w:hAnsi="David" w:cs="David"/>
            <w:sz w:val="18"/>
            <w:szCs w:val="18"/>
          </w:rPr>
          <w:fldChar w:fldCharType="separate"/>
        </w:r>
        <w:r w:rsidR="00B07C5B" w:rsidRPr="00B07C5B">
          <w:rPr>
            <w:rFonts w:ascii="David" w:hAnsi="David" w:cs="David"/>
            <w:noProof/>
            <w:sz w:val="18"/>
            <w:szCs w:val="18"/>
            <w:rtl/>
            <w:lang w:val="he-IL"/>
          </w:rPr>
          <w:t>20</w:t>
        </w:r>
        <w:r w:rsidRPr="00F959A1">
          <w:rPr>
            <w:rFonts w:ascii="David" w:hAnsi="David" w:cs="David"/>
            <w:sz w:val="18"/>
            <w:szCs w:val="18"/>
          </w:rPr>
          <w:fldChar w:fldCharType="end"/>
        </w:r>
        <w:r>
          <w:rPr>
            <w:rFonts w:ascii="David" w:hAnsi="David" w:cs="David" w:hint="cs"/>
            <w:sz w:val="18"/>
            <w:szCs w:val="18"/>
            <w:rtl/>
            <w:cs/>
          </w:rPr>
          <w:t>]</w:t>
        </w:r>
      </w:p>
    </w:sdtContent>
  </w:sdt>
  <w:p w:rsidR="002C75CF" w:rsidRPr="00F959A1" w:rsidRDefault="002C75CF">
    <w:pPr>
      <w:pStyle w:val="aa"/>
      <w:rPr>
        <w:rFonts w:ascii="David" w:hAnsi="David" w:cs="David"/>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EE" w:rsidRDefault="004934EE" w:rsidP="00F959A1">
      <w:pPr>
        <w:spacing w:after="0"/>
      </w:pPr>
      <w:r>
        <w:separator/>
      </w:r>
    </w:p>
  </w:footnote>
  <w:footnote w:type="continuationSeparator" w:id="0">
    <w:p w:rsidR="004934EE" w:rsidRDefault="004934EE" w:rsidP="00F959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5B" w:rsidRPr="00B07C5B" w:rsidRDefault="00B07C5B" w:rsidP="00B07C5B">
    <w:pPr>
      <w:pStyle w:val="a5"/>
      <w:jc w:val="center"/>
      <w:rPr>
        <w:rFonts w:ascii="David" w:hAnsi="David" w:cs="David"/>
        <w:b/>
        <w:bCs/>
        <w:sz w:val="32"/>
        <w:szCs w:val="32"/>
        <w:rtl/>
      </w:rPr>
    </w:pPr>
    <w:r w:rsidRPr="00B07C5B">
      <w:rPr>
        <w:rFonts w:ascii="David" w:hAnsi="David" w:cs="David" w:hint="cs"/>
        <w:b/>
        <w:bCs/>
        <w:sz w:val="32"/>
        <w:szCs w:val="32"/>
        <w:rtl/>
      </w:rPr>
      <w:t xml:space="preserve">מחברת מקוצרת </w:t>
    </w:r>
    <w:r w:rsidRPr="00B07C5B">
      <w:rPr>
        <w:rFonts w:ascii="David" w:hAnsi="David" w:cs="David"/>
        <w:b/>
        <w:bCs/>
        <w:sz w:val="32"/>
        <w:szCs w:val="32"/>
        <w:rtl/>
      </w:rPr>
      <w:t>–</w:t>
    </w:r>
    <w:r w:rsidRPr="00B07C5B">
      <w:rPr>
        <w:rFonts w:ascii="David" w:hAnsi="David" w:cs="David" w:hint="cs"/>
        <w:b/>
        <w:bCs/>
        <w:sz w:val="32"/>
        <w:szCs w:val="32"/>
        <w:rtl/>
      </w:rPr>
      <w:t xml:space="preserve"> דיני משפחה תשע"ז </w:t>
    </w:r>
    <w:r w:rsidRPr="00B07C5B">
      <w:rPr>
        <w:rFonts w:ascii="David" w:hAnsi="David" w:cs="David"/>
        <w:b/>
        <w:bCs/>
        <w:sz w:val="32"/>
        <w:szCs w:val="32"/>
        <w:rtl/>
      </w:rPr>
      <w:t>–</w:t>
    </w:r>
    <w:r w:rsidRPr="00B07C5B">
      <w:rPr>
        <w:rFonts w:ascii="David" w:hAnsi="David" w:cs="David" w:hint="cs"/>
        <w:b/>
        <w:bCs/>
        <w:sz w:val="32"/>
        <w:szCs w:val="32"/>
        <w:rtl/>
      </w:rPr>
      <w:t xml:space="preserve"> נעמה משה </w:t>
    </w:r>
  </w:p>
  <w:p w:rsidR="00B07C5B" w:rsidRPr="00B07C5B" w:rsidRDefault="00B07C5B" w:rsidP="00B07C5B">
    <w:pPr>
      <w:pStyle w:val="a5"/>
      <w:jc w:val="center"/>
      <w:rPr>
        <w:rFonts w:ascii="David" w:hAnsi="David" w:cs="David"/>
        <w:b/>
        <w:bCs/>
        <w:sz w:val="24"/>
        <w:szCs w:val="24"/>
      </w:rPr>
    </w:pPr>
    <w:r>
      <w:rPr>
        <w:rFonts w:ascii="David" w:hAnsi="David" w:cs="David" w:hint="cs"/>
        <w:b/>
        <w:bCs/>
        <w:sz w:val="24"/>
        <w:szCs w:val="24"/>
        <w:rtl/>
      </w:rPr>
      <w:t xml:space="preserve">פרו' רות הלפרין </w:t>
    </w:r>
    <w:proofErr w:type="spellStart"/>
    <w:r>
      <w:rPr>
        <w:rFonts w:ascii="David" w:hAnsi="David" w:cs="David" w:hint="cs"/>
        <w:b/>
        <w:bCs/>
        <w:sz w:val="24"/>
        <w:szCs w:val="24"/>
        <w:rtl/>
      </w:rPr>
      <w:t>קדרי</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E15"/>
      </v:shape>
    </w:pict>
  </w:numPicBullet>
  <w:abstractNum w:abstractNumId="0" w15:restartNumberingAfterBreak="0">
    <w:nsid w:val="01623FCB"/>
    <w:multiLevelType w:val="hybridMultilevel"/>
    <w:tmpl w:val="A2ECE9AC"/>
    <w:lvl w:ilvl="0" w:tplc="D8BA03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F74C2"/>
    <w:multiLevelType w:val="hybridMultilevel"/>
    <w:tmpl w:val="CEEE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E289D"/>
    <w:multiLevelType w:val="hybridMultilevel"/>
    <w:tmpl w:val="98CA23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40B4F"/>
    <w:multiLevelType w:val="hybridMultilevel"/>
    <w:tmpl w:val="049626A0"/>
    <w:lvl w:ilvl="0" w:tplc="BF9EBB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8B2310"/>
    <w:multiLevelType w:val="hybridMultilevel"/>
    <w:tmpl w:val="D5B06392"/>
    <w:lvl w:ilvl="0" w:tplc="41828C1C">
      <w:start w:val="1"/>
      <w:numFmt w:val="hebrew1"/>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C00083"/>
    <w:multiLevelType w:val="hybridMultilevel"/>
    <w:tmpl w:val="5B16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B6650"/>
    <w:multiLevelType w:val="hybridMultilevel"/>
    <w:tmpl w:val="533ED272"/>
    <w:lvl w:ilvl="0" w:tplc="C48EFC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19486D"/>
    <w:multiLevelType w:val="hybridMultilevel"/>
    <w:tmpl w:val="DE969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1C178F"/>
    <w:multiLevelType w:val="hybridMultilevel"/>
    <w:tmpl w:val="2DDCB5C4"/>
    <w:lvl w:ilvl="0" w:tplc="04090005">
      <w:start w:val="1"/>
      <w:numFmt w:val="bullet"/>
      <w:lvlText w:val=""/>
      <w:lvlJc w:val="left"/>
      <w:pPr>
        <w:tabs>
          <w:tab w:val="num" w:pos="720"/>
        </w:tabs>
        <w:ind w:left="720" w:hanging="360"/>
      </w:pPr>
      <w:rPr>
        <w:rFonts w:ascii="Wingdings" w:hAnsi="Wingdings" w:hint="default"/>
        <w:lang w:bidi="he-IL"/>
      </w:rPr>
    </w:lvl>
    <w:lvl w:ilvl="1" w:tplc="FFEE08C4" w:tentative="1">
      <w:start w:val="1"/>
      <w:numFmt w:val="bullet"/>
      <w:lvlText w:val=""/>
      <w:lvlJc w:val="left"/>
      <w:pPr>
        <w:tabs>
          <w:tab w:val="num" w:pos="1440"/>
        </w:tabs>
        <w:ind w:left="1440" w:hanging="360"/>
      </w:pPr>
      <w:rPr>
        <w:rFonts w:ascii="Wingdings" w:hAnsi="Wingdings" w:hint="default"/>
      </w:rPr>
    </w:lvl>
    <w:lvl w:ilvl="2" w:tplc="A10AA306" w:tentative="1">
      <w:start w:val="1"/>
      <w:numFmt w:val="bullet"/>
      <w:lvlText w:val=""/>
      <w:lvlJc w:val="left"/>
      <w:pPr>
        <w:tabs>
          <w:tab w:val="num" w:pos="2160"/>
        </w:tabs>
        <w:ind w:left="2160" w:hanging="360"/>
      </w:pPr>
      <w:rPr>
        <w:rFonts w:ascii="Wingdings" w:hAnsi="Wingdings" w:hint="default"/>
      </w:rPr>
    </w:lvl>
    <w:lvl w:ilvl="3" w:tplc="BD78307E" w:tentative="1">
      <w:start w:val="1"/>
      <w:numFmt w:val="bullet"/>
      <w:lvlText w:val=""/>
      <w:lvlJc w:val="left"/>
      <w:pPr>
        <w:tabs>
          <w:tab w:val="num" w:pos="2880"/>
        </w:tabs>
        <w:ind w:left="2880" w:hanging="360"/>
      </w:pPr>
      <w:rPr>
        <w:rFonts w:ascii="Wingdings" w:hAnsi="Wingdings" w:hint="default"/>
      </w:rPr>
    </w:lvl>
    <w:lvl w:ilvl="4" w:tplc="BDEA3482" w:tentative="1">
      <w:start w:val="1"/>
      <w:numFmt w:val="bullet"/>
      <w:lvlText w:val=""/>
      <w:lvlJc w:val="left"/>
      <w:pPr>
        <w:tabs>
          <w:tab w:val="num" w:pos="3600"/>
        </w:tabs>
        <w:ind w:left="3600" w:hanging="360"/>
      </w:pPr>
      <w:rPr>
        <w:rFonts w:ascii="Wingdings" w:hAnsi="Wingdings" w:hint="default"/>
      </w:rPr>
    </w:lvl>
    <w:lvl w:ilvl="5" w:tplc="D7A68A28" w:tentative="1">
      <w:start w:val="1"/>
      <w:numFmt w:val="bullet"/>
      <w:lvlText w:val=""/>
      <w:lvlJc w:val="left"/>
      <w:pPr>
        <w:tabs>
          <w:tab w:val="num" w:pos="4320"/>
        </w:tabs>
        <w:ind w:left="4320" w:hanging="360"/>
      </w:pPr>
      <w:rPr>
        <w:rFonts w:ascii="Wingdings" w:hAnsi="Wingdings" w:hint="default"/>
      </w:rPr>
    </w:lvl>
    <w:lvl w:ilvl="6" w:tplc="9B1268DA" w:tentative="1">
      <w:start w:val="1"/>
      <w:numFmt w:val="bullet"/>
      <w:lvlText w:val=""/>
      <w:lvlJc w:val="left"/>
      <w:pPr>
        <w:tabs>
          <w:tab w:val="num" w:pos="5040"/>
        </w:tabs>
        <w:ind w:left="5040" w:hanging="360"/>
      </w:pPr>
      <w:rPr>
        <w:rFonts w:ascii="Wingdings" w:hAnsi="Wingdings" w:hint="default"/>
      </w:rPr>
    </w:lvl>
    <w:lvl w:ilvl="7" w:tplc="E5A6D43A" w:tentative="1">
      <w:start w:val="1"/>
      <w:numFmt w:val="bullet"/>
      <w:lvlText w:val=""/>
      <w:lvlJc w:val="left"/>
      <w:pPr>
        <w:tabs>
          <w:tab w:val="num" w:pos="5760"/>
        </w:tabs>
        <w:ind w:left="5760" w:hanging="360"/>
      </w:pPr>
      <w:rPr>
        <w:rFonts w:ascii="Wingdings" w:hAnsi="Wingdings" w:hint="default"/>
      </w:rPr>
    </w:lvl>
    <w:lvl w:ilvl="8" w:tplc="2EC6B6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5C20D3"/>
    <w:multiLevelType w:val="hybridMultilevel"/>
    <w:tmpl w:val="DB6C476A"/>
    <w:lvl w:ilvl="0" w:tplc="04090007">
      <w:start w:val="1"/>
      <w:numFmt w:val="bullet"/>
      <w:lvlText w:val=""/>
      <w:lvlPicBulletId w:val="0"/>
      <w:lvlJc w:val="left"/>
      <w:pPr>
        <w:ind w:left="1494"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0" w15:restartNumberingAfterBreak="0">
    <w:nsid w:val="075444C4"/>
    <w:multiLevelType w:val="hybridMultilevel"/>
    <w:tmpl w:val="8056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23FCB"/>
    <w:multiLevelType w:val="hybridMultilevel"/>
    <w:tmpl w:val="648CD8C4"/>
    <w:lvl w:ilvl="0" w:tplc="2C6ECF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9E5669"/>
    <w:multiLevelType w:val="hybridMultilevel"/>
    <w:tmpl w:val="817E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B2492D"/>
    <w:multiLevelType w:val="hybridMultilevel"/>
    <w:tmpl w:val="116CE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E111E"/>
    <w:multiLevelType w:val="hybridMultilevel"/>
    <w:tmpl w:val="C27223B6"/>
    <w:lvl w:ilvl="0" w:tplc="8B78E0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F720F"/>
    <w:multiLevelType w:val="hybridMultilevel"/>
    <w:tmpl w:val="B942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A545F"/>
    <w:multiLevelType w:val="hybridMultilevel"/>
    <w:tmpl w:val="2EE0CEAE"/>
    <w:lvl w:ilvl="0" w:tplc="9F503B68">
      <w:start w:val="1"/>
      <w:numFmt w:val="hebrew1"/>
      <w:lvlText w:val="%1."/>
      <w:lvlJc w:val="left"/>
      <w:pPr>
        <w:ind w:left="1080" w:hanging="360"/>
      </w:pPr>
      <w:rPr>
        <w:rFonts w:hint="default"/>
      </w:rPr>
    </w:lvl>
    <w:lvl w:ilvl="1" w:tplc="8B4A3A56">
      <w:start w:val="1"/>
      <w:numFmt w:val="decimal"/>
      <w:lvlText w:val="%2."/>
      <w:lvlJc w:val="left"/>
      <w:pPr>
        <w:ind w:left="927"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5D7029"/>
    <w:multiLevelType w:val="hybridMultilevel"/>
    <w:tmpl w:val="3CA849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96B4696"/>
    <w:multiLevelType w:val="hybridMultilevel"/>
    <w:tmpl w:val="11E4D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E04E3"/>
    <w:multiLevelType w:val="hybridMultilevel"/>
    <w:tmpl w:val="65DC423C"/>
    <w:lvl w:ilvl="0" w:tplc="1E9E0C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BC6A89"/>
    <w:multiLevelType w:val="hybridMultilevel"/>
    <w:tmpl w:val="D64CBF1C"/>
    <w:lvl w:ilvl="0" w:tplc="468A68A6">
      <w:start w:val="1"/>
      <w:numFmt w:val="hebrew1"/>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D70CDF"/>
    <w:multiLevelType w:val="hybridMultilevel"/>
    <w:tmpl w:val="C69E271A"/>
    <w:lvl w:ilvl="0" w:tplc="0AC43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1D7A61"/>
    <w:multiLevelType w:val="hybridMultilevel"/>
    <w:tmpl w:val="8496089C"/>
    <w:lvl w:ilvl="0" w:tplc="BE52C858">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D447527"/>
    <w:multiLevelType w:val="hybridMultilevel"/>
    <w:tmpl w:val="3DEA8F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07D12DF"/>
    <w:multiLevelType w:val="hybridMultilevel"/>
    <w:tmpl w:val="66C64528"/>
    <w:lvl w:ilvl="0" w:tplc="0409000D">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208B335B"/>
    <w:multiLevelType w:val="hybridMultilevel"/>
    <w:tmpl w:val="BD4EDBAE"/>
    <w:lvl w:ilvl="0" w:tplc="56AC59D0">
      <w:start w:val="1"/>
      <w:numFmt w:val="hebrew1"/>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670C61"/>
    <w:multiLevelType w:val="hybridMultilevel"/>
    <w:tmpl w:val="52DAEB04"/>
    <w:lvl w:ilvl="0" w:tplc="9DDEF8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AD114C"/>
    <w:multiLevelType w:val="hybridMultilevel"/>
    <w:tmpl w:val="8260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75753C"/>
    <w:multiLevelType w:val="hybridMultilevel"/>
    <w:tmpl w:val="2AC89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20C28"/>
    <w:multiLevelType w:val="hybridMultilevel"/>
    <w:tmpl w:val="AF14252E"/>
    <w:lvl w:ilvl="0" w:tplc="EC3EA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745BB3"/>
    <w:multiLevelType w:val="hybridMultilevel"/>
    <w:tmpl w:val="797A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DE26B0"/>
    <w:multiLevelType w:val="hybridMultilevel"/>
    <w:tmpl w:val="04A0D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A56E90"/>
    <w:multiLevelType w:val="hybridMultilevel"/>
    <w:tmpl w:val="238874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D2926DB"/>
    <w:multiLevelType w:val="hybridMultilevel"/>
    <w:tmpl w:val="958A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5A1997"/>
    <w:multiLevelType w:val="hybridMultilevel"/>
    <w:tmpl w:val="102A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A51A95"/>
    <w:multiLevelType w:val="hybridMultilevel"/>
    <w:tmpl w:val="263E99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233101E"/>
    <w:multiLevelType w:val="hybridMultilevel"/>
    <w:tmpl w:val="CEF87904"/>
    <w:lvl w:ilvl="0" w:tplc="04090013">
      <w:start w:val="1"/>
      <w:numFmt w:val="hebrew1"/>
      <w:lvlText w:val="%1."/>
      <w:lvlJc w:val="center"/>
      <w:pPr>
        <w:ind w:left="1777" w:hanging="360"/>
      </w:pPr>
      <w:rPr>
        <w:rFonts w:hint="default"/>
        <w:u w:val="single"/>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7" w15:restartNumberingAfterBreak="0">
    <w:nsid w:val="32923B0E"/>
    <w:multiLevelType w:val="hybridMultilevel"/>
    <w:tmpl w:val="FE22F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652F25"/>
    <w:multiLevelType w:val="hybridMultilevel"/>
    <w:tmpl w:val="F3EA0508"/>
    <w:lvl w:ilvl="0" w:tplc="9E407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913CB0"/>
    <w:multiLevelType w:val="hybridMultilevel"/>
    <w:tmpl w:val="1A64CEC8"/>
    <w:lvl w:ilvl="0" w:tplc="0409000D">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A95A38"/>
    <w:multiLevelType w:val="hybridMultilevel"/>
    <w:tmpl w:val="19148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7563A1"/>
    <w:multiLevelType w:val="hybridMultilevel"/>
    <w:tmpl w:val="CD0A9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0B5B22"/>
    <w:multiLevelType w:val="hybridMultilevel"/>
    <w:tmpl w:val="3D94D4AC"/>
    <w:lvl w:ilvl="0" w:tplc="04090013">
      <w:start w:val="1"/>
      <w:numFmt w:val="hebrew1"/>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89E4D96"/>
    <w:multiLevelType w:val="hybridMultilevel"/>
    <w:tmpl w:val="539E42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399B2E0F"/>
    <w:multiLevelType w:val="hybridMultilevel"/>
    <w:tmpl w:val="7CE02F8E"/>
    <w:lvl w:ilvl="0" w:tplc="BEDE067A">
      <w:start w:val="1"/>
      <w:numFmt w:val="bullet"/>
      <w:lvlText w:val=""/>
      <w:lvlJc w:val="left"/>
      <w:pPr>
        <w:tabs>
          <w:tab w:val="num" w:pos="720"/>
        </w:tabs>
        <w:ind w:left="720" w:hanging="360"/>
      </w:pPr>
      <w:rPr>
        <w:rFonts w:ascii="Wingdings" w:hAnsi="Wingdings" w:hint="default"/>
        <w:lang w:bidi="he-IL"/>
      </w:rPr>
    </w:lvl>
    <w:lvl w:ilvl="1" w:tplc="11E2526A" w:tentative="1">
      <w:start w:val="1"/>
      <w:numFmt w:val="bullet"/>
      <w:lvlText w:val=""/>
      <w:lvlJc w:val="left"/>
      <w:pPr>
        <w:tabs>
          <w:tab w:val="num" w:pos="1440"/>
        </w:tabs>
        <w:ind w:left="1440" w:hanging="360"/>
      </w:pPr>
      <w:rPr>
        <w:rFonts w:ascii="Wingdings" w:hAnsi="Wingdings" w:hint="default"/>
      </w:rPr>
    </w:lvl>
    <w:lvl w:ilvl="2" w:tplc="09CC1F84" w:tentative="1">
      <w:start w:val="1"/>
      <w:numFmt w:val="bullet"/>
      <w:lvlText w:val=""/>
      <w:lvlJc w:val="left"/>
      <w:pPr>
        <w:tabs>
          <w:tab w:val="num" w:pos="2160"/>
        </w:tabs>
        <w:ind w:left="2160" w:hanging="360"/>
      </w:pPr>
      <w:rPr>
        <w:rFonts w:ascii="Wingdings" w:hAnsi="Wingdings" w:hint="default"/>
      </w:rPr>
    </w:lvl>
    <w:lvl w:ilvl="3" w:tplc="6FBC0FFA" w:tentative="1">
      <w:start w:val="1"/>
      <w:numFmt w:val="bullet"/>
      <w:lvlText w:val=""/>
      <w:lvlJc w:val="left"/>
      <w:pPr>
        <w:tabs>
          <w:tab w:val="num" w:pos="2880"/>
        </w:tabs>
        <w:ind w:left="2880" w:hanging="360"/>
      </w:pPr>
      <w:rPr>
        <w:rFonts w:ascii="Wingdings" w:hAnsi="Wingdings" w:hint="default"/>
      </w:rPr>
    </w:lvl>
    <w:lvl w:ilvl="4" w:tplc="4686001C" w:tentative="1">
      <w:start w:val="1"/>
      <w:numFmt w:val="bullet"/>
      <w:lvlText w:val=""/>
      <w:lvlJc w:val="left"/>
      <w:pPr>
        <w:tabs>
          <w:tab w:val="num" w:pos="3600"/>
        </w:tabs>
        <w:ind w:left="3600" w:hanging="360"/>
      </w:pPr>
      <w:rPr>
        <w:rFonts w:ascii="Wingdings" w:hAnsi="Wingdings" w:hint="default"/>
      </w:rPr>
    </w:lvl>
    <w:lvl w:ilvl="5" w:tplc="844E1582" w:tentative="1">
      <w:start w:val="1"/>
      <w:numFmt w:val="bullet"/>
      <w:lvlText w:val=""/>
      <w:lvlJc w:val="left"/>
      <w:pPr>
        <w:tabs>
          <w:tab w:val="num" w:pos="4320"/>
        </w:tabs>
        <w:ind w:left="4320" w:hanging="360"/>
      </w:pPr>
      <w:rPr>
        <w:rFonts w:ascii="Wingdings" w:hAnsi="Wingdings" w:hint="default"/>
      </w:rPr>
    </w:lvl>
    <w:lvl w:ilvl="6" w:tplc="852C770E" w:tentative="1">
      <w:start w:val="1"/>
      <w:numFmt w:val="bullet"/>
      <w:lvlText w:val=""/>
      <w:lvlJc w:val="left"/>
      <w:pPr>
        <w:tabs>
          <w:tab w:val="num" w:pos="5040"/>
        </w:tabs>
        <w:ind w:left="5040" w:hanging="360"/>
      </w:pPr>
      <w:rPr>
        <w:rFonts w:ascii="Wingdings" w:hAnsi="Wingdings" w:hint="default"/>
      </w:rPr>
    </w:lvl>
    <w:lvl w:ilvl="7" w:tplc="DF0EE1C0" w:tentative="1">
      <w:start w:val="1"/>
      <w:numFmt w:val="bullet"/>
      <w:lvlText w:val=""/>
      <w:lvlJc w:val="left"/>
      <w:pPr>
        <w:tabs>
          <w:tab w:val="num" w:pos="5760"/>
        </w:tabs>
        <w:ind w:left="5760" w:hanging="360"/>
      </w:pPr>
      <w:rPr>
        <w:rFonts w:ascii="Wingdings" w:hAnsi="Wingdings" w:hint="default"/>
      </w:rPr>
    </w:lvl>
    <w:lvl w:ilvl="8" w:tplc="FD98709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A6450B0"/>
    <w:multiLevelType w:val="hybridMultilevel"/>
    <w:tmpl w:val="893AF560"/>
    <w:lvl w:ilvl="0" w:tplc="BEDE067A">
      <w:start w:val="1"/>
      <w:numFmt w:val="bullet"/>
      <w:lvlText w:val=""/>
      <w:lvlJc w:val="left"/>
      <w:pPr>
        <w:ind w:left="770" w:hanging="360"/>
      </w:pPr>
      <w:rPr>
        <w:rFonts w:ascii="Wingdings" w:hAnsi="Wingdings" w:hint="default"/>
        <w:lang w:bidi="he-IL"/>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15:restartNumberingAfterBreak="0">
    <w:nsid w:val="3C746BE6"/>
    <w:multiLevelType w:val="hybridMultilevel"/>
    <w:tmpl w:val="E852233C"/>
    <w:lvl w:ilvl="0" w:tplc="04090005">
      <w:start w:val="1"/>
      <w:numFmt w:val="bullet"/>
      <w:lvlText w:val=""/>
      <w:lvlJc w:val="left"/>
      <w:pPr>
        <w:ind w:left="2202" w:hanging="360"/>
      </w:pPr>
      <w:rPr>
        <w:rFonts w:ascii="Wingdings" w:hAnsi="Wingdings"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47" w15:restartNumberingAfterBreak="0">
    <w:nsid w:val="3D4F310E"/>
    <w:multiLevelType w:val="hybridMultilevel"/>
    <w:tmpl w:val="808E4A44"/>
    <w:lvl w:ilvl="0" w:tplc="DFD8DC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7012A6"/>
    <w:multiLevelType w:val="hybridMultilevel"/>
    <w:tmpl w:val="5B16B40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9" w15:restartNumberingAfterBreak="0">
    <w:nsid w:val="41DD0DBC"/>
    <w:multiLevelType w:val="hybridMultilevel"/>
    <w:tmpl w:val="190C3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A26559"/>
    <w:multiLevelType w:val="hybridMultilevel"/>
    <w:tmpl w:val="56C09F44"/>
    <w:lvl w:ilvl="0" w:tplc="833C2C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381A4B"/>
    <w:multiLevelType w:val="hybridMultilevel"/>
    <w:tmpl w:val="CE981366"/>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2" w15:restartNumberingAfterBreak="0">
    <w:nsid w:val="4AA261EE"/>
    <w:multiLevelType w:val="hybridMultilevel"/>
    <w:tmpl w:val="F60AA726"/>
    <w:lvl w:ilvl="0" w:tplc="0409000D">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5D79EA"/>
    <w:multiLevelType w:val="hybridMultilevel"/>
    <w:tmpl w:val="5E08F48C"/>
    <w:lvl w:ilvl="0" w:tplc="58AAE276">
      <w:start w:val="1"/>
      <w:numFmt w:val="decimal"/>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BC1E2B"/>
    <w:multiLevelType w:val="hybridMultilevel"/>
    <w:tmpl w:val="5262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CB3761"/>
    <w:multiLevelType w:val="hybridMultilevel"/>
    <w:tmpl w:val="59AA4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C61F60"/>
    <w:multiLevelType w:val="hybridMultilevel"/>
    <w:tmpl w:val="CBAC083A"/>
    <w:lvl w:ilvl="0" w:tplc="0409000D">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57" w15:restartNumberingAfterBreak="0">
    <w:nsid w:val="519E52A0"/>
    <w:multiLevelType w:val="hybridMultilevel"/>
    <w:tmpl w:val="37B8F79E"/>
    <w:lvl w:ilvl="0" w:tplc="0409000D">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8" w15:restartNumberingAfterBreak="0">
    <w:nsid w:val="520F5D6E"/>
    <w:multiLevelType w:val="hybridMultilevel"/>
    <w:tmpl w:val="E8AEF3F0"/>
    <w:lvl w:ilvl="0" w:tplc="88C46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915608"/>
    <w:multiLevelType w:val="hybridMultilevel"/>
    <w:tmpl w:val="10027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D17F75"/>
    <w:multiLevelType w:val="hybridMultilevel"/>
    <w:tmpl w:val="0DB8A1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6444662"/>
    <w:multiLevelType w:val="hybridMultilevel"/>
    <w:tmpl w:val="FD0C5B78"/>
    <w:lvl w:ilvl="0" w:tplc="8B78E0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8050C4F"/>
    <w:multiLevelType w:val="hybridMultilevel"/>
    <w:tmpl w:val="17B0033A"/>
    <w:lvl w:ilvl="0" w:tplc="0409000F">
      <w:start w:val="1"/>
      <w:numFmt w:val="decimal"/>
      <w:lvlText w:val="%1."/>
      <w:lvlJc w:val="left"/>
      <w:pPr>
        <w:tabs>
          <w:tab w:val="num" w:pos="720"/>
        </w:tabs>
        <w:ind w:left="720" w:hanging="360"/>
      </w:pPr>
      <w:rPr>
        <w:rFonts w:hint="default"/>
      </w:rPr>
    </w:lvl>
    <w:lvl w:ilvl="1" w:tplc="09E26F46" w:tentative="1">
      <w:start w:val="1"/>
      <w:numFmt w:val="bullet"/>
      <w:lvlText w:val=""/>
      <w:lvlJc w:val="left"/>
      <w:pPr>
        <w:tabs>
          <w:tab w:val="num" w:pos="1440"/>
        </w:tabs>
        <w:ind w:left="1440" w:hanging="360"/>
      </w:pPr>
      <w:rPr>
        <w:rFonts w:ascii="Wingdings" w:hAnsi="Wingdings" w:hint="default"/>
      </w:rPr>
    </w:lvl>
    <w:lvl w:ilvl="2" w:tplc="5A421C10" w:tentative="1">
      <w:start w:val="1"/>
      <w:numFmt w:val="bullet"/>
      <w:lvlText w:val=""/>
      <w:lvlJc w:val="left"/>
      <w:pPr>
        <w:tabs>
          <w:tab w:val="num" w:pos="2160"/>
        </w:tabs>
        <w:ind w:left="2160" w:hanging="360"/>
      </w:pPr>
      <w:rPr>
        <w:rFonts w:ascii="Wingdings" w:hAnsi="Wingdings" w:hint="default"/>
      </w:rPr>
    </w:lvl>
    <w:lvl w:ilvl="3" w:tplc="D700C6BA" w:tentative="1">
      <w:start w:val="1"/>
      <w:numFmt w:val="bullet"/>
      <w:lvlText w:val=""/>
      <w:lvlJc w:val="left"/>
      <w:pPr>
        <w:tabs>
          <w:tab w:val="num" w:pos="2880"/>
        </w:tabs>
        <w:ind w:left="2880" w:hanging="360"/>
      </w:pPr>
      <w:rPr>
        <w:rFonts w:ascii="Wingdings" w:hAnsi="Wingdings" w:hint="default"/>
      </w:rPr>
    </w:lvl>
    <w:lvl w:ilvl="4" w:tplc="85B02878" w:tentative="1">
      <w:start w:val="1"/>
      <w:numFmt w:val="bullet"/>
      <w:lvlText w:val=""/>
      <w:lvlJc w:val="left"/>
      <w:pPr>
        <w:tabs>
          <w:tab w:val="num" w:pos="3600"/>
        </w:tabs>
        <w:ind w:left="3600" w:hanging="360"/>
      </w:pPr>
      <w:rPr>
        <w:rFonts w:ascii="Wingdings" w:hAnsi="Wingdings" w:hint="default"/>
      </w:rPr>
    </w:lvl>
    <w:lvl w:ilvl="5" w:tplc="D69A84D8" w:tentative="1">
      <w:start w:val="1"/>
      <w:numFmt w:val="bullet"/>
      <w:lvlText w:val=""/>
      <w:lvlJc w:val="left"/>
      <w:pPr>
        <w:tabs>
          <w:tab w:val="num" w:pos="4320"/>
        </w:tabs>
        <w:ind w:left="4320" w:hanging="360"/>
      </w:pPr>
      <w:rPr>
        <w:rFonts w:ascii="Wingdings" w:hAnsi="Wingdings" w:hint="default"/>
      </w:rPr>
    </w:lvl>
    <w:lvl w:ilvl="6" w:tplc="B8589392" w:tentative="1">
      <w:start w:val="1"/>
      <w:numFmt w:val="bullet"/>
      <w:lvlText w:val=""/>
      <w:lvlJc w:val="left"/>
      <w:pPr>
        <w:tabs>
          <w:tab w:val="num" w:pos="5040"/>
        </w:tabs>
        <w:ind w:left="5040" w:hanging="360"/>
      </w:pPr>
      <w:rPr>
        <w:rFonts w:ascii="Wingdings" w:hAnsi="Wingdings" w:hint="default"/>
      </w:rPr>
    </w:lvl>
    <w:lvl w:ilvl="7" w:tplc="B5FE6290" w:tentative="1">
      <w:start w:val="1"/>
      <w:numFmt w:val="bullet"/>
      <w:lvlText w:val=""/>
      <w:lvlJc w:val="left"/>
      <w:pPr>
        <w:tabs>
          <w:tab w:val="num" w:pos="5760"/>
        </w:tabs>
        <w:ind w:left="5760" w:hanging="360"/>
      </w:pPr>
      <w:rPr>
        <w:rFonts w:ascii="Wingdings" w:hAnsi="Wingdings" w:hint="default"/>
      </w:rPr>
    </w:lvl>
    <w:lvl w:ilvl="8" w:tplc="97E2633E"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17797F"/>
    <w:multiLevelType w:val="hybridMultilevel"/>
    <w:tmpl w:val="6464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D43F94"/>
    <w:multiLevelType w:val="hybridMultilevel"/>
    <w:tmpl w:val="A61E7E80"/>
    <w:lvl w:ilvl="0" w:tplc="3050C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9F0B69"/>
    <w:multiLevelType w:val="hybridMultilevel"/>
    <w:tmpl w:val="E6341886"/>
    <w:lvl w:ilvl="0" w:tplc="F4201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6654F4"/>
    <w:multiLevelType w:val="hybridMultilevel"/>
    <w:tmpl w:val="B4D6F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0F221F"/>
    <w:multiLevelType w:val="hybridMultilevel"/>
    <w:tmpl w:val="0950807E"/>
    <w:lvl w:ilvl="0" w:tplc="B47212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06F3F45"/>
    <w:multiLevelType w:val="hybridMultilevel"/>
    <w:tmpl w:val="FAE6EFCC"/>
    <w:lvl w:ilvl="0" w:tplc="04090007">
      <w:start w:val="1"/>
      <w:numFmt w:val="bullet"/>
      <w:lvlText w:val=""/>
      <w:lvlPicBulletId w:val="0"/>
      <w:lvlJc w:val="left"/>
      <w:pPr>
        <w:ind w:left="1895" w:hanging="360"/>
      </w:pPr>
      <w:rPr>
        <w:rFonts w:ascii="Symbol" w:hAnsi="Symbol" w:hint="default"/>
      </w:rPr>
    </w:lvl>
    <w:lvl w:ilvl="1" w:tplc="04090003" w:tentative="1">
      <w:start w:val="1"/>
      <w:numFmt w:val="bullet"/>
      <w:lvlText w:val="o"/>
      <w:lvlJc w:val="left"/>
      <w:pPr>
        <w:ind w:left="2615" w:hanging="360"/>
      </w:pPr>
      <w:rPr>
        <w:rFonts w:ascii="Courier New" w:hAnsi="Courier New" w:cs="Courier New" w:hint="default"/>
      </w:rPr>
    </w:lvl>
    <w:lvl w:ilvl="2" w:tplc="04090005" w:tentative="1">
      <w:start w:val="1"/>
      <w:numFmt w:val="bullet"/>
      <w:lvlText w:val=""/>
      <w:lvlJc w:val="left"/>
      <w:pPr>
        <w:ind w:left="3335" w:hanging="360"/>
      </w:pPr>
      <w:rPr>
        <w:rFonts w:ascii="Wingdings" w:hAnsi="Wingdings" w:hint="default"/>
      </w:rPr>
    </w:lvl>
    <w:lvl w:ilvl="3" w:tplc="04090001" w:tentative="1">
      <w:start w:val="1"/>
      <w:numFmt w:val="bullet"/>
      <w:lvlText w:val=""/>
      <w:lvlJc w:val="left"/>
      <w:pPr>
        <w:ind w:left="4055" w:hanging="360"/>
      </w:pPr>
      <w:rPr>
        <w:rFonts w:ascii="Symbol" w:hAnsi="Symbol" w:hint="default"/>
      </w:rPr>
    </w:lvl>
    <w:lvl w:ilvl="4" w:tplc="04090003" w:tentative="1">
      <w:start w:val="1"/>
      <w:numFmt w:val="bullet"/>
      <w:lvlText w:val="o"/>
      <w:lvlJc w:val="left"/>
      <w:pPr>
        <w:ind w:left="4775" w:hanging="360"/>
      </w:pPr>
      <w:rPr>
        <w:rFonts w:ascii="Courier New" w:hAnsi="Courier New" w:cs="Courier New" w:hint="default"/>
      </w:rPr>
    </w:lvl>
    <w:lvl w:ilvl="5" w:tplc="04090005" w:tentative="1">
      <w:start w:val="1"/>
      <w:numFmt w:val="bullet"/>
      <w:lvlText w:val=""/>
      <w:lvlJc w:val="left"/>
      <w:pPr>
        <w:ind w:left="5495" w:hanging="360"/>
      </w:pPr>
      <w:rPr>
        <w:rFonts w:ascii="Wingdings" w:hAnsi="Wingdings" w:hint="default"/>
      </w:rPr>
    </w:lvl>
    <w:lvl w:ilvl="6" w:tplc="04090001" w:tentative="1">
      <w:start w:val="1"/>
      <w:numFmt w:val="bullet"/>
      <w:lvlText w:val=""/>
      <w:lvlJc w:val="left"/>
      <w:pPr>
        <w:ind w:left="6215" w:hanging="360"/>
      </w:pPr>
      <w:rPr>
        <w:rFonts w:ascii="Symbol" w:hAnsi="Symbol" w:hint="default"/>
      </w:rPr>
    </w:lvl>
    <w:lvl w:ilvl="7" w:tplc="04090003" w:tentative="1">
      <w:start w:val="1"/>
      <w:numFmt w:val="bullet"/>
      <w:lvlText w:val="o"/>
      <w:lvlJc w:val="left"/>
      <w:pPr>
        <w:ind w:left="6935" w:hanging="360"/>
      </w:pPr>
      <w:rPr>
        <w:rFonts w:ascii="Courier New" w:hAnsi="Courier New" w:cs="Courier New" w:hint="default"/>
      </w:rPr>
    </w:lvl>
    <w:lvl w:ilvl="8" w:tplc="04090005" w:tentative="1">
      <w:start w:val="1"/>
      <w:numFmt w:val="bullet"/>
      <w:lvlText w:val=""/>
      <w:lvlJc w:val="left"/>
      <w:pPr>
        <w:ind w:left="7655" w:hanging="360"/>
      </w:pPr>
      <w:rPr>
        <w:rFonts w:ascii="Wingdings" w:hAnsi="Wingdings" w:hint="default"/>
      </w:rPr>
    </w:lvl>
  </w:abstractNum>
  <w:abstractNum w:abstractNumId="69" w15:restartNumberingAfterBreak="0">
    <w:nsid w:val="607252A8"/>
    <w:multiLevelType w:val="hybridMultilevel"/>
    <w:tmpl w:val="400ECB5A"/>
    <w:lvl w:ilvl="0" w:tplc="04090007">
      <w:start w:val="1"/>
      <w:numFmt w:val="bullet"/>
      <w:lvlText w:val=""/>
      <w:lvlPicBulletId w:val="0"/>
      <w:lvlJc w:val="left"/>
      <w:pPr>
        <w:ind w:left="23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2824E00"/>
    <w:multiLevelType w:val="hybridMultilevel"/>
    <w:tmpl w:val="3A80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14496D"/>
    <w:multiLevelType w:val="hybridMultilevel"/>
    <w:tmpl w:val="3F38B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9A5FB3"/>
    <w:multiLevelType w:val="hybridMultilevel"/>
    <w:tmpl w:val="132CBF2E"/>
    <w:lvl w:ilvl="0" w:tplc="082AAF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6A1302"/>
    <w:multiLevelType w:val="hybridMultilevel"/>
    <w:tmpl w:val="93BA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7E0C10"/>
    <w:multiLevelType w:val="hybridMultilevel"/>
    <w:tmpl w:val="0432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AF1AAE"/>
    <w:multiLevelType w:val="hybridMultilevel"/>
    <w:tmpl w:val="898AF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7502844"/>
    <w:multiLevelType w:val="hybridMultilevel"/>
    <w:tmpl w:val="E53A7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C93949"/>
    <w:multiLevelType w:val="hybridMultilevel"/>
    <w:tmpl w:val="CC8A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96625B"/>
    <w:multiLevelType w:val="hybridMultilevel"/>
    <w:tmpl w:val="B5A4FC08"/>
    <w:lvl w:ilvl="0" w:tplc="DA0C80B8">
      <w:start w:val="1"/>
      <w:numFmt w:val="bullet"/>
      <w:lvlText w:val=""/>
      <w:lvlJc w:val="left"/>
      <w:pPr>
        <w:ind w:left="720" w:hanging="360"/>
      </w:pPr>
      <w:rPr>
        <w:rFonts w:ascii="David" w:hAnsi="David" w:cs="David"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191755"/>
    <w:multiLevelType w:val="hybridMultilevel"/>
    <w:tmpl w:val="943C60DC"/>
    <w:lvl w:ilvl="0" w:tplc="477CD54A">
      <w:start w:val="1"/>
      <w:numFmt w:val="bullet"/>
      <w:lvlText w:val=""/>
      <w:lvlJc w:val="left"/>
      <w:pPr>
        <w:ind w:left="1352" w:hanging="360"/>
      </w:pPr>
      <w:rPr>
        <w:rFonts w:ascii="Wingdings" w:hAnsi="Wingdings" w:hint="default"/>
        <w:lang w:bidi="he-IL"/>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80" w15:restartNumberingAfterBreak="0">
    <w:nsid w:val="6B4921D5"/>
    <w:multiLevelType w:val="hybridMultilevel"/>
    <w:tmpl w:val="30988B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6C246BBD"/>
    <w:multiLevelType w:val="hybridMultilevel"/>
    <w:tmpl w:val="35009A4C"/>
    <w:lvl w:ilvl="0" w:tplc="B1C42A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8107D9"/>
    <w:multiLevelType w:val="hybridMultilevel"/>
    <w:tmpl w:val="084C9FCC"/>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5F604F"/>
    <w:multiLevelType w:val="hybridMultilevel"/>
    <w:tmpl w:val="BA88ACA6"/>
    <w:lvl w:ilvl="0" w:tplc="0B0648B4">
      <w:start w:val="1"/>
      <w:numFmt w:val="decimal"/>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6A0786"/>
    <w:multiLevelType w:val="hybridMultilevel"/>
    <w:tmpl w:val="B6CE9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E146F8"/>
    <w:multiLevelType w:val="hybridMultilevel"/>
    <w:tmpl w:val="D25252E6"/>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6" w15:restartNumberingAfterBreak="0">
    <w:nsid w:val="72EE6F37"/>
    <w:multiLevelType w:val="hybridMultilevel"/>
    <w:tmpl w:val="BCB03D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5FE6DCF"/>
    <w:multiLevelType w:val="hybridMultilevel"/>
    <w:tmpl w:val="F9E68718"/>
    <w:lvl w:ilvl="0" w:tplc="161C6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2665D8"/>
    <w:multiLevelType w:val="hybridMultilevel"/>
    <w:tmpl w:val="92622E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9A27CE1"/>
    <w:multiLevelType w:val="hybridMultilevel"/>
    <w:tmpl w:val="9B98C70C"/>
    <w:lvl w:ilvl="0" w:tplc="5FAC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0"/>
  </w:num>
  <w:num w:numId="3">
    <w:abstractNumId w:val="7"/>
  </w:num>
  <w:num w:numId="4">
    <w:abstractNumId w:val="78"/>
  </w:num>
  <w:num w:numId="5">
    <w:abstractNumId w:val="55"/>
  </w:num>
  <w:num w:numId="6">
    <w:abstractNumId w:val="9"/>
  </w:num>
  <w:num w:numId="7">
    <w:abstractNumId w:val="77"/>
  </w:num>
  <w:num w:numId="8">
    <w:abstractNumId w:val="75"/>
  </w:num>
  <w:num w:numId="9">
    <w:abstractNumId w:val="50"/>
  </w:num>
  <w:num w:numId="10">
    <w:abstractNumId w:val="24"/>
  </w:num>
  <w:num w:numId="11">
    <w:abstractNumId w:val="84"/>
  </w:num>
  <w:num w:numId="12">
    <w:abstractNumId w:val="70"/>
  </w:num>
  <w:num w:numId="13">
    <w:abstractNumId w:val="3"/>
  </w:num>
  <w:num w:numId="14">
    <w:abstractNumId w:val="31"/>
  </w:num>
  <w:num w:numId="15">
    <w:abstractNumId w:val="71"/>
  </w:num>
  <w:num w:numId="16">
    <w:abstractNumId w:val="62"/>
  </w:num>
  <w:num w:numId="17">
    <w:abstractNumId w:val="15"/>
  </w:num>
  <w:num w:numId="18">
    <w:abstractNumId w:val="60"/>
  </w:num>
  <w:num w:numId="19">
    <w:abstractNumId w:val="27"/>
  </w:num>
  <w:num w:numId="20">
    <w:abstractNumId w:val="83"/>
  </w:num>
  <w:num w:numId="21">
    <w:abstractNumId w:val="53"/>
  </w:num>
  <w:num w:numId="22">
    <w:abstractNumId w:val="4"/>
  </w:num>
  <w:num w:numId="23">
    <w:abstractNumId w:val="30"/>
  </w:num>
  <w:num w:numId="24">
    <w:abstractNumId w:val="81"/>
  </w:num>
  <w:num w:numId="25">
    <w:abstractNumId w:val="82"/>
  </w:num>
  <w:num w:numId="26">
    <w:abstractNumId w:val="49"/>
  </w:num>
  <w:num w:numId="27">
    <w:abstractNumId w:val="85"/>
  </w:num>
  <w:num w:numId="28">
    <w:abstractNumId w:val="13"/>
  </w:num>
  <w:num w:numId="29">
    <w:abstractNumId w:val="29"/>
  </w:num>
  <w:num w:numId="30">
    <w:abstractNumId w:val="56"/>
  </w:num>
  <w:num w:numId="31">
    <w:abstractNumId w:val="64"/>
  </w:num>
  <w:num w:numId="32">
    <w:abstractNumId w:val="37"/>
  </w:num>
  <w:num w:numId="33">
    <w:abstractNumId w:val="58"/>
  </w:num>
  <w:num w:numId="34">
    <w:abstractNumId w:val="89"/>
  </w:num>
  <w:num w:numId="35">
    <w:abstractNumId w:val="41"/>
  </w:num>
  <w:num w:numId="36">
    <w:abstractNumId w:val="2"/>
  </w:num>
  <w:num w:numId="37">
    <w:abstractNumId w:val="11"/>
  </w:num>
  <w:num w:numId="38">
    <w:abstractNumId w:val="40"/>
  </w:num>
  <w:num w:numId="39">
    <w:abstractNumId w:val="35"/>
  </w:num>
  <w:num w:numId="40">
    <w:abstractNumId w:val="51"/>
  </w:num>
  <w:num w:numId="41">
    <w:abstractNumId w:val="43"/>
  </w:num>
  <w:num w:numId="42">
    <w:abstractNumId w:val="36"/>
  </w:num>
  <w:num w:numId="43">
    <w:abstractNumId w:val="46"/>
  </w:num>
  <w:num w:numId="44">
    <w:abstractNumId w:val="38"/>
  </w:num>
  <w:num w:numId="45">
    <w:abstractNumId w:val="87"/>
  </w:num>
  <w:num w:numId="46">
    <w:abstractNumId w:val="26"/>
  </w:num>
  <w:num w:numId="47">
    <w:abstractNumId w:val="25"/>
  </w:num>
  <w:num w:numId="48">
    <w:abstractNumId w:val="20"/>
  </w:num>
  <w:num w:numId="49">
    <w:abstractNumId w:val="22"/>
  </w:num>
  <w:num w:numId="50">
    <w:abstractNumId w:val="39"/>
  </w:num>
  <w:num w:numId="51">
    <w:abstractNumId w:val="74"/>
  </w:num>
  <w:num w:numId="52">
    <w:abstractNumId w:val="5"/>
  </w:num>
  <w:num w:numId="53">
    <w:abstractNumId w:val="16"/>
  </w:num>
  <w:num w:numId="54">
    <w:abstractNumId w:val="65"/>
  </w:num>
  <w:num w:numId="55">
    <w:abstractNumId w:val="80"/>
  </w:num>
  <w:num w:numId="56">
    <w:abstractNumId w:val="17"/>
  </w:num>
  <w:num w:numId="57">
    <w:abstractNumId w:val="68"/>
  </w:num>
  <w:num w:numId="58">
    <w:abstractNumId w:val="69"/>
  </w:num>
  <w:num w:numId="59">
    <w:abstractNumId w:val="52"/>
  </w:num>
  <w:num w:numId="60">
    <w:abstractNumId w:val="32"/>
  </w:num>
  <w:num w:numId="61">
    <w:abstractNumId w:val="54"/>
  </w:num>
  <w:num w:numId="62">
    <w:abstractNumId w:val="61"/>
  </w:num>
  <w:num w:numId="63">
    <w:abstractNumId w:val="57"/>
  </w:num>
  <w:num w:numId="64">
    <w:abstractNumId w:val="76"/>
  </w:num>
  <w:num w:numId="65">
    <w:abstractNumId w:val="21"/>
  </w:num>
  <w:num w:numId="66">
    <w:abstractNumId w:val="14"/>
  </w:num>
  <w:num w:numId="67">
    <w:abstractNumId w:val="10"/>
  </w:num>
  <w:num w:numId="68">
    <w:abstractNumId w:val="72"/>
  </w:num>
  <w:num w:numId="69">
    <w:abstractNumId w:val="8"/>
  </w:num>
  <w:num w:numId="70">
    <w:abstractNumId w:val="44"/>
  </w:num>
  <w:num w:numId="71">
    <w:abstractNumId w:val="45"/>
  </w:num>
  <w:num w:numId="72">
    <w:abstractNumId w:val="73"/>
  </w:num>
  <w:num w:numId="73">
    <w:abstractNumId w:val="86"/>
  </w:num>
  <w:num w:numId="74">
    <w:abstractNumId w:val="88"/>
  </w:num>
  <w:num w:numId="75">
    <w:abstractNumId w:val="42"/>
  </w:num>
  <w:num w:numId="76">
    <w:abstractNumId w:val="6"/>
  </w:num>
  <w:num w:numId="77">
    <w:abstractNumId w:val="18"/>
  </w:num>
  <w:num w:numId="78">
    <w:abstractNumId w:val="19"/>
  </w:num>
  <w:num w:numId="79">
    <w:abstractNumId w:val="47"/>
  </w:num>
  <w:num w:numId="80">
    <w:abstractNumId w:val="34"/>
  </w:num>
  <w:num w:numId="81">
    <w:abstractNumId w:val="67"/>
  </w:num>
  <w:num w:numId="82">
    <w:abstractNumId w:val="12"/>
  </w:num>
  <w:num w:numId="83">
    <w:abstractNumId w:val="79"/>
  </w:num>
  <w:num w:numId="84">
    <w:abstractNumId w:val="48"/>
  </w:num>
  <w:num w:numId="85">
    <w:abstractNumId w:val="28"/>
  </w:num>
  <w:num w:numId="86">
    <w:abstractNumId w:val="33"/>
  </w:num>
  <w:num w:numId="87">
    <w:abstractNumId w:val="1"/>
  </w:num>
  <w:num w:numId="88">
    <w:abstractNumId w:val="59"/>
  </w:num>
  <w:num w:numId="89">
    <w:abstractNumId w:val="63"/>
  </w:num>
  <w:num w:numId="90">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C4"/>
    <w:rsid w:val="00004412"/>
    <w:rsid w:val="000115D5"/>
    <w:rsid w:val="00017C99"/>
    <w:rsid w:val="00027372"/>
    <w:rsid w:val="00031884"/>
    <w:rsid w:val="00035E02"/>
    <w:rsid w:val="0004587B"/>
    <w:rsid w:val="00050C60"/>
    <w:rsid w:val="0005137B"/>
    <w:rsid w:val="000576EC"/>
    <w:rsid w:val="00065754"/>
    <w:rsid w:val="000773B9"/>
    <w:rsid w:val="00080EDB"/>
    <w:rsid w:val="00081FC0"/>
    <w:rsid w:val="00087967"/>
    <w:rsid w:val="000A1854"/>
    <w:rsid w:val="000A1C09"/>
    <w:rsid w:val="000A36E2"/>
    <w:rsid w:val="000B4056"/>
    <w:rsid w:val="000C1554"/>
    <w:rsid w:val="000D0AFC"/>
    <w:rsid w:val="000D205F"/>
    <w:rsid w:val="000D3416"/>
    <w:rsid w:val="000E405C"/>
    <w:rsid w:val="000E5D88"/>
    <w:rsid w:val="00102DE6"/>
    <w:rsid w:val="00103CBF"/>
    <w:rsid w:val="001177E9"/>
    <w:rsid w:val="001240C0"/>
    <w:rsid w:val="00132E26"/>
    <w:rsid w:val="0014110D"/>
    <w:rsid w:val="00141FE3"/>
    <w:rsid w:val="00147BA8"/>
    <w:rsid w:val="0016463C"/>
    <w:rsid w:val="00175F8E"/>
    <w:rsid w:val="0019724D"/>
    <w:rsid w:val="001A1E94"/>
    <w:rsid w:val="001A3D90"/>
    <w:rsid w:val="001B4ABE"/>
    <w:rsid w:val="001B77DA"/>
    <w:rsid w:val="001D1BB8"/>
    <w:rsid w:val="001D45A7"/>
    <w:rsid w:val="001E1EBC"/>
    <w:rsid w:val="002218DA"/>
    <w:rsid w:val="00222A07"/>
    <w:rsid w:val="002232BB"/>
    <w:rsid w:val="00227E6A"/>
    <w:rsid w:val="002346BF"/>
    <w:rsid w:val="00251669"/>
    <w:rsid w:val="00251761"/>
    <w:rsid w:val="00256D83"/>
    <w:rsid w:val="002834DF"/>
    <w:rsid w:val="00292D1A"/>
    <w:rsid w:val="002C0CB7"/>
    <w:rsid w:val="002C75CF"/>
    <w:rsid w:val="002D20A8"/>
    <w:rsid w:val="002D243A"/>
    <w:rsid w:val="002E7B00"/>
    <w:rsid w:val="002F1EC4"/>
    <w:rsid w:val="003021B8"/>
    <w:rsid w:val="00302E68"/>
    <w:rsid w:val="00307382"/>
    <w:rsid w:val="003114F8"/>
    <w:rsid w:val="00313F9B"/>
    <w:rsid w:val="003206CA"/>
    <w:rsid w:val="00327AA9"/>
    <w:rsid w:val="00350BF8"/>
    <w:rsid w:val="00353AD7"/>
    <w:rsid w:val="00355C3E"/>
    <w:rsid w:val="0036746F"/>
    <w:rsid w:val="003675E4"/>
    <w:rsid w:val="0037183F"/>
    <w:rsid w:val="0037194B"/>
    <w:rsid w:val="003805D8"/>
    <w:rsid w:val="00382883"/>
    <w:rsid w:val="00395D09"/>
    <w:rsid w:val="003A260D"/>
    <w:rsid w:val="003B33E0"/>
    <w:rsid w:val="003C238B"/>
    <w:rsid w:val="003C525F"/>
    <w:rsid w:val="003C57ED"/>
    <w:rsid w:val="003D2227"/>
    <w:rsid w:val="003D6DB2"/>
    <w:rsid w:val="003E3583"/>
    <w:rsid w:val="003E3919"/>
    <w:rsid w:val="004077D3"/>
    <w:rsid w:val="00421C34"/>
    <w:rsid w:val="00427A57"/>
    <w:rsid w:val="00427C91"/>
    <w:rsid w:val="0043248A"/>
    <w:rsid w:val="004436E7"/>
    <w:rsid w:val="00457B65"/>
    <w:rsid w:val="00461904"/>
    <w:rsid w:val="00462DDF"/>
    <w:rsid w:val="00480D57"/>
    <w:rsid w:val="0048268E"/>
    <w:rsid w:val="004831AF"/>
    <w:rsid w:val="00486136"/>
    <w:rsid w:val="00490069"/>
    <w:rsid w:val="00490F82"/>
    <w:rsid w:val="004928A8"/>
    <w:rsid w:val="004934EE"/>
    <w:rsid w:val="00496ACC"/>
    <w:rsid w:val="004B2EC4"/>
    <w:rsid w:val="004E4DB8"/>
    <w:rsid w:val="004E69E7"/>
    <w:rsid w:val="004F5458"/>
    <w:rsid w:val="00513DF2"/>
    <w:rsid w:val="00517CD2"/>
    <w:rsid w:val="00521B0F"/>
    <w:rsid w:val="00535077"/>
    <w:rsid w:val="00537C35"/>
    <w:rsid w:val="00544937"/>
    <w:rsid w:val="00550A27"/>
    <w:rsid w:val="0055398B"/>
    <w:rsid w:val="00567F26"/>
    <w:rsid w:val="00570BFC"/>
    <w:rsid w:val="00580898"/>
    <w:rsid w:val="00582915"/>
    <w:rsid w:val="00594D5A"/>
    <w:rsid w:val="00595A96"/>
    <w:rsid w:val="005A0FA3"/>
    <w:rsid w:val="005A56CF"/>
    <w:rsid w:val="005A6DE1"/>
    <w:rsid w:val="005B49E2"/>
    <w:rsid w:val="005B5014"/>
    <w:rsid w:val="005C1067"/>
    <w:rsid w:val="005C535A"/>
    <w:rsid w:val="005D1A45"/>
    <w:rsid w:val="005D466E"/>
    <w:rsid w:val="005F6D9D"/>
    <w:rsid w:val="005F7C61"/>
    <w:rsid w:val="006218FF"/>
    <w:rsid w:val="00633AA2"/>
    <w:rsid w:val="00634B9F"/>
    <w:rsid w:val="00642667"/>
    <w:rsid w:val="00651C16"/>
    <w:rsid w:val="00653349"/>
    <w:rsid w:val="00656D2E"/>
    <w:rsid w:val="00666BEE"/>
    <w:rsid w:val="0067179D"/>
    <w:rsid w:val="00676509"/>
    <w:rsid w:val="00680B3D"/>
    <w:rsid w:val="00683AF6"/>
    <w:rsid w:val="006B3791"/>
    <w:rsid w:val="006B3D3B"/>
    <w:rsid w:val="006D46C9"/>
    <w:rsid w:val="006F0550"/>
    <w:rsid w:val="006F114D"/>
    <w:rsid w:val="007042E4"/>
    <w:rsid w:val="00704A0A"/>
    <w:rsid w:val="0071402F"/>
    <w:rsid w:val="00757859"/>
    <w:rsid w:val="00757B6F"/>
    <w:rsid w:val="00763C1C"/>
    <w:rsid w:val="00764620"/>
    <w:rsid w:val="0076772D"/>
    <w:rsid w:val="00777301"/>
    <w:rsid w:val="0077779B"/>
    <w:rsid w:val="007826AE"/>
    <w:rsid w:val="007A0BB8"/>
    <w:rsid w:val="007B0B88"/>
    <w:rsid w:val="007B248B"/>
    <w:rsid w:val="007C016F"/>
    <w:rsid w:val="007C49E0"/>
    <w:rsid w:val="007C63F5"/>
    <w:rsid w:val="007C6EAC"/>
    <w:rsid w:val="007C7379"/>
    <w:rsid w:val="007D777D"/>
    <w:rsid w:val="007E267F"/>
    <w:rsid w:val="007E4915"/>
    <w:rsid w:val="007E5B32"/>
    <w:rsid w:val="007E787F"/>
    <w:rsid w:val="00801482"/>
    <w:rsid w:val="008037ED"/>
    <w:rsid w:val="008138E3"/>
    <w:rsid w:val="00847A9D"/>
    <w:rsid w:val="00861EF4"/>
    <w:rsid w:val="008729B8"/>
    <w:rsid w:val="00874004"/>
    <w:rsid w:val="00874927"/>
    <w:rsid w:val="008779AD"/>
    <w:rsid w:val="0088636C"/>
    <w:rsid w:val="008907F6"/>
    <w:rsid w:val="008913BA"/>
    <w:rsid w:val="008A0859"/>
    <w:rsid w:val="008A2951"/>
    <w:rsid w:val="008A66B5"/>
    <w:rsid w:val="008B63CD"/>
    <w:rsid w:val="008C694A"/>
    <w:rsid w:val="008D6E99"/>
    <w:rsid w:val="008E513C"/>
    <w:rsid w:val="008E7CF3"/>
    <w:rsid w:val="008F036F"/>
    <w:rsid w:val="00934B22"/>
    <w:rsid w:val="00935B54"/>
    <w:rsid w:val="00957E57"/>
    <w:rsid w:val="00963686"/>
    <w:rsid w:val="00970A1E"/>
    <w:rsid w:val="009734A5"/>
    <w:rsid w:val="009A03EB"/>
    <w:rsid w:val="009A5D6B"/>
    <w:rsid w:val="009B6425"/>
    <w:rsid w:val="009B7BCF"/>
    <w:rsid w:val="009C340E"/>
    <w:rsid w:val="009D0808"/>
    <w:rsid w:val="009D344B"/>
    <w:rsid w:val="009D5566"/>
    <w:rsid w:val="009D7A83"/>
    <w:rsid w:val="009E6363"/>
    <w:rsid w:val="009E741D"/>
    <w:rsid w:val="00A3722E"/>
    <w:rsid w:val="00A40370"/>
    <w:rsid w:val="00A4770F"/>
    <w:rsid w:val="00A672B1"/>
    <w:rsid w:val="00A7088B"/>
    <w:rsid w:val="00A75DAB"/>
    <w:rsid w:val="00A81466"/>
    <w:rsid w:val="00A9282D"/>
    <w:rsid w:val="00AA0902"/>
    <w:rsid w:val="00AC3A7F"/>
    <w:rsid w:val="00AC5AF9"/>
    <w:rsid w:val="00AC709D"/>
    <w:rsid w:val="00AD3FFE"/>
    <w:rsid w:val="00AE6144"/>
    <w:rsid w:val="00AF1E80"/>
    <w:rsid w:val="00AF6A8B"/>
    <w:rsid w:val="00B07C5B"/>
    <w:rsid w:val="00B12AB4"/>
    <w:rsid w:val="00B1771B"/>
    <w:rsid w:val="00B267AB"/>
    <w:rsid w:val="00B32B92"/>
    <w:rsid w:val="00B3548E"/>
    <w:rsid w:val="00B43DF4"/>
    <w:rsid w:val="00B53828"/>
    <w:rsid w:val="00B6032A"/>
    <w:rsid w:val="00B630D7"/>
    <w:rsid w:val="00B652F6"/>
    <w:rsid w:val="00B85546"/>
    <w:rsid w:val="00B8564E"/>
    <w:rsid w:val="00B919D0"/>
    <w:rsid w:val="00B92DA2"/>
    <w:rsid w:val="00BA71A0"/>
    <w:rsid w:val="00BD2CDF"/>
    <w:rsid w:val="00BD43A3"/>
    <w:rsid w:val="00BD5F98"/>
    <w:rsid w:val="00BE0F42"/>
    <w:rsid w:val="00BE4585"/>
    <w:rsid w:val="00BE7664"/>
    <w:rsid w:val="00BF0E0A"/>
    <w:rsid w:val="00C02242"/>
    <w:rsid w:val="00C2129F"/>
    <w:rsid w:val="00C23275"/>
    <w:rsid w:val="00C33582"/>
    <w:rsid w:val="00C43BB0"/>
    <w:rsid w:val="00C7066B"/>
    <w:rsid w:val="00C70BDF"/>
    <w:rsid w:val="00C84197"/>
    <w:rsid w:val="00C87780"/>
    <w:rsid w:val="00C93C91"/>
    <w:rsid w:val="00CA0332"/>
    <w:rsid w:val="00CB1715"/>
    <w:rsid w:val="00CB688A"/>
    <w:rsid w:val="00CC4721"/>
    <w:rsid w:val="00CD07FE"/>
    <w:rsid w:val="00CD0E76"/>
    <w:rsid w:val="00CE03A5"/>
    <w:rsid w:val="00CE1D0F"/>
    <w:rsid w:val="00CE75CB"/>
    <w:rsid w:val="00D33E65"/>
    <w:rsid w:val="00D634D5"/>
    <w:rsid w:val="00D9021F"/>
    <w:rsid w:val="00D968FA"/>
    <w:rsid w:val="00DA2D27"/>
    <w:rsid w:val="00DA3F02"/>
    <w:rsid w:val="00DA7EF9"/>
    <w:rsid w:val="00DB47A2"/>
    <w:rsid w:val="00DC43BA"/>
    <w:rsid w:val="00DE3298"/>
    <w:rsid w:val="00DF146E"/>
    <w:rsid w:val="00DF3398"/>
    <w:rsid w:val="00DF4C95"/>
    <w:rsid w:val="00DF7A27"/>
    <w:rsid w:val="00E12104"/>
    <w:rsid w:val="00E213D8"/>
    <w:rsid w:val="00E25490"/>
    <w:rsid w:val="00E25FB9"/>
    <w:rsid w:val="00E2633C"/>
    <w:rsid w:val="00E27A50"/>
    <w:rsid w:val="00E36496"/>
    <w:rsid w:val="00E435A0"/>
    <w:rsid w:val="00E45C73"/>
    <w:rsid w:val="00E50188"/>
    <w:rsid w:val="00E51755"/>
    <w:rsid w:val="00E51C9E"/>
    <w:rsid w:val="00E5722D"/>
    <w:rsid w:val="00E80150"/>
    <w:rsid w:val="00E81605"/>
    <w:rsid w:val="00E85B31"/>
    <w:rsid w:val="00EA50D1"/>
    <w:rsid w:val="00EB795A"/>
    <w:rsid w:val="00EB7DF2"/>
    <w:rsid w:val="00EC7977"/>
    <w:rsid w:val="00EC7D5C"/>
    <w:rsid w:val="00EE7689"/>
    <w:rsid w:val="00F16625"/>
    <w:rsid w:val="00F16898"/>
    <w:rsid w:val="00F178F5"/>
    <w:rsid w:val="00F20448"/>
    <w:rsid w:val="00F370DE"/>
    <w:rsid w:val="00F577D0"/>
    <w:rsid w:val="00F61C80"/>
    <w:rsid w:val="00F66D41"/>
    <w:rsid w:val="00F70BD3"/>
    <w:rsid w:val="00F75D69"/>
    <w:rsid w:val="00F959A1"/>
    <w:rsid w:val="00F95A91"/>
    <w:rsid w:val="00F95DDF"/>
    <w:rsid w:val="00FA54AD"/>
    <w:rsid w:val="00FA565B"/>
    <w:rsid w:val="00FB0638"/>
    <w:rsid w:val="00FC0BC3"/>
    <w:rsid w:val="00FD4DA1"/>
    <w:rsid w:val="00FE7D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08931-5089-4D32-98A6-3DB38BA0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03C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qFormat/>
    <w:rsid w:val="002F1EC4"/>
    <w:pPr>
      <w:keepNext/>
      <w:spacing w:after="0"/>
      <w:jc w:val="both"/>
      <w:outlineLvl w:val="4"/>
    </w:pPr>
    <w:rPr>
      <w:rFonts w:ascii="Times New Roman" w:eastAsia="Times New Roman" w:hAnsi="Times New Roman"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F1EC4"/>
    <w:pPr>
      <w:spacing w:after="0"/>
    </w:pPr>
    <w:rPr>
      <w:rFonts w:ascii="Times New Roman" w:eastAsia="Times New Roman" w:hAnsi="Times New Roman" w:cs="Arial"/>
      <w:u w:val="single"/>
    </w:rPr>
  </w:style>
  <w:style w:type="character" w:customStyle="1" w:styleId="a4">
    <w:name w:val="גוף טקסט תו"/>
    <w:basedOn w:val="a0"/>
    <w:link w:val="a3"/>
    <w:semiHidden/>
    <w:rsid w:val="002F1EC4"/>
    <w:rPr>
      <w:rFonts w:ascii="Times New Roman" w:eastAsia="Times New Roman" w:hAnsi="Times New Roman" w:cs="Arial"/>
      <w:u w:val="single"/>
    </w:rPr>
  </w:style>
  <w:style w:type="character" w:customStyle="1" w:styleId="50">
    <w:name w:val="כותרת 5 תו"/>
    <w:basedOn w:val="a0"/>
    <w:link w:val="5"/>
    <w:rsid w:val="002F1EC4"/>
    <w:rPr>
      <w:rFonts w:ascii="Times New Roman" w:eastAsia="Times New Roman" w:hAnsi="Times New Roman" w:cs="Arial"/>
      <w:u w:val="single"/>
    </w:rPr>
  </w:style>
  <w:style w:type="paragraph" w:styleId="a5">
    <w:name w:val="header"/>
    <w:basedOn w:val="a"/>
    <w:link w:val="a6"/>
    <w:rsid w:val="002F1EC4"/>
    <w:pPr>
      <w:tabs>
        <w:tab w:val="center" w:pos="4153"/>
        <w:tab w:val="right" w:pos="8306"/>
      </w:tabs>
      <w:spacing w:after="0"/>
    </w:pPr>
    <w:rPr>
      <w:rFonts w:ascii="Times New Roman" w:eastAsia="Times New Roman" w:hAnsi="Times New Roman" w:cs="Arial"/>
    </w:rPr>
  </w:style>
  <w:style w:type="character" w:customStyle="1" w:styleId="a6">
    <w:name w:val="כותרת עליונה תו"/>
    <w:basedOn w:val="a0"/>
    <w:link w:val="a5"/>
    <w:rsid w:val="002F1EC4"/>
    <w:rPr>
      <w:rFonts w:ascii="Times New Roman" w:eastAsia="Times New Roman" w:hAnsi="Times New Roman" w:cs="Arial"/>
    </w:rPr>
  </w:style>
  <w:style w:type="paragraph" w:styleId="a7">
    <w:name w:val="Balloon Text"/>
    <w:basedOn w:val="a"/>
    <w:link w:val="a8"/>
    <w:uiPriority w:val="99"/>
    <w:semiHidden/>
    <w:unhideWhenUsed/>
    <w:rsid w:val="00934B22"/>
    <w:pPr>
      <w:spacing w:after="0"/>
    </w:pPr>
    <w:rPr>
      <w:rFonts w:ascii="Tahoma" w:hAnsi="Tahoma" w:cs="Tahoma"/>
      <w:sz w:val="18"/>
      <w:szCs w:val="18"/>
    </w:rPr>
  </w:style>
  <w:style w:type="character" w:customStyle="1" w:styleId="a8">
    <w:name w:val="טקסט בלונים תו"/>
    <w:basedOn w:val="a0"/>
    <w:link w:val="a7"/>
    <w:uiPriority w:val="99"/>
    <w:semiHidden/>
    <w:rsid w:val="00934B22"/>
    <w:rPr>
      <w:rFonts w:ascii="Tahoma" w:hAnsi="Tahoma" w:cs="Tahoma"/>
      <w:sz w:val="18"/>
      <w:szCs w:val="18"/>
    </w:rPr>
  </w:style>
  <w:style w:type="paragraph" w:styleId="a9">
    <w:name w:val="List Paragraph"/>
    <w:basedOn w:val="a"/>
    <w:uiPriority w:val="34"/>
    <w:qFormat/>
    <w:rsid w:val="00251669"/>
    <w:pPr>
      <w:ind w:left="720"/>
      <w:contextualSpacing/>
    </w:pPr>
  </w:style>
  <w:style w:type="character" w:customStyle="1" w:styleId="20">
    <w:name w:val="כותרת 2 תו"/>
    <w:basedOn w:val="a0"/>
    <w:link w:val="2"/>
    <w:uiPriority w:val="9"/>
    <w:semiHidden/>
    <w:rsid w:val="00103CBF"/>
    <w:rPr>
      <w:rFonts w:asciiTheme="majorHAnsi" w:eastAsiaTheme="majorEastAsia" w:hAnsiTheme="majorHAnsi" w:cstheme="majorBidi"/>
      <w:color w:val="2E74B5" w:themeColor="accent1" w:themeShade="BF"/>
      <w:sz w:val="26"/>
      <w:szCs w:val="26"/>
    </w:rPr>
  </w:style>
  <w:style w:type="character" w:styleId="Hyperlink">
    <w:name w:val="Hyperlink"/>
    <w:rsid w:val="00CE75CB"/>
    <w:rPr>
      <w:color w:val="0000FF"/>
      <w:u w:val="single"/>
    </w:rPr>
  </w:style>
  <w:style w:type="paragraph" w:styleId="aa">
    <w:name w:val="footer"/>
    <w:basedOn w:val="a"/>
    <w:link w:val="ab"/>
    <w:uiPriority w:val="99"/>
    <w:unhideWhenUsed/>
    <w:rsid w:val="00DA2D27"/>
    <w:pPr>
      <w:tabs>
        <w:tab w:val="center" w:pos="4153"/>
        <w:tab w:val="right" w:pos="8306"/>
      </w:tabs>
      <w:spacing w:after="0"/>
    </w:pPr>
  </w:style>
  <w:style w:type="character" w:customStyle="1" w:styleId="ab">
    <w:name w:val="כותרת תחתונה תו"/>
    <w:basedOn w:val="a0"/>
    <w:link w:val="aa"/>
    <w:uiPriority w:val="99"/>
    <w:rsid w:val="00DA2D27"/>
  </w:style>
  <w:style w:type="table" w:styleId="ac">
    <w:name w:val="Table Grid"/>
    <w:basedOn w:val="a1"/>
    <w:uiPriority w:val="59"/>
    <w:rsid w:val="0019724D"/>
    <w:pPr>
      <w:bidi w:val="0"/>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6C"/>
    <w:rsid w:val="007D5D59"/>
    <w:rsid w:val="009D3D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B1EB5F5B964A76B622C71D756088F5">
    <w:name w:val="CFB1EB5F5B964A76B622C71D756088F5"/>
    <w:rsid w:val="009D3D6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2217</TotalTime>
  <Pages>39</Pages>
  <Words>25637</Words>
  <Characters>128186</Characters>
  <Application>Microsoft Office Word</Application>
  <DocSecurity>0</DocSecurity>
  <Lines>1068</Lines>
  <Paragraphs>307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Naama Moshe</dc:creator>
  <cp:keywords/>
  <dc:description/>
  <cp:lastModifiedBy>Naama Moshe</cp:lastModifiedBy>
  <cp:revision>206</cp:revision>
  <dcterms:created xsi:type="dcterms:W3CDTF">2017-07-03T07:04:00Z</dcterms:created>
  <dcterms:modified xsi:type="dcterms:W3CDTF">2017-10-20T08:59:00Z</dcterms:modified>
</cp:coreProperties>
</file>