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4F" w:rsidRPr="006D6679" w:rsidRDefault="006F1644" w:rsidP="00C74567">
      <w:pPr>
        <w:spacing w:after="0" w:line="360" w:lineRule="auto"/>
        <w:jc w:val="center"/>
        <w:rPr>
          <w:rFonts w:ascii="David" w:hAnsi="David" w:cs="David"/>
          <w:b/>
          <w:bCs/>
          <w:sz w:val="30"/>
          <w:szCs w:val="30"/>
          <w:u w:val="single"/>
          <w:rtl/>
        </w:rPr>
      </w:pPr>
      <w:r w:rsidRPr="006D6679">
        <w:rPr>
          <w:rFonts w:ascii="David" w:hAnsi="David" w:cs="David"/>
          <w:b/>
          <w:bCs/>
          <w:sz w:val="30"/>
          <w:szCs w:val="30"/>
          <w:u w:val="single"/>
          <w:rtl/>
        </w:rPr>
        <w:t>הדין המשמעתי</w:t>
      </w:r>
      <w:r w:rsidR="009D68AF" w:rsidRPr="006D6679">
        <w:rPr>
          <w:rFonts w:ascii="David" w:hAnsi="David" w:cs="David"/>
          <w:b/>
          <w:bCs/>
          <w:sz w:val="30"/>
          <w:szCs w:val="30"/>
          <w:u w:val="single"/>
          <w:rtl/>
        </w:rPr>
        <w:t xml:space="preserve"> </w:t>
      </w:r>
      <w:r w:rsidR="00A16F4F" w:rsidRPr="006D6679">
        <w:rPr>
          <w:rFonts w:ascii="David" w:hAnsi="David" w:cs="David"/>
          <w:b/>
          <w:bCs/>
          <w:sz w:val="30"/>
          <w:szCs w:val="30"/>
          <w:u w:val="single"/>
          <w:rtl/>
        </w:rPr>
        <w:t>(</w:t>
      </w:r>
      <w:r w:rsidR="000E27CB" w:rsidRPr="006D6679">
        <w:rPr>
          <w:rFonts w:ascii="David" w:hAnsi="David" w:cs="David"/>
          <w:b/>
          <w:bCs/>
          <w:sz w:val="30"/>
          <w:szCs w:val="30"/>
          <w:u w:val="single"/>
          <w:rtl/>
        </w:rPr>
        <w:t>99</w:t>
      </w:r>
      <w:r w:rsidR="00F23F5B" w:rsidRPr="006D6679">
        <w:rPr>
          <w:rFonts w:ascii="David" w:hAnsi="David" w:cs="David"/>
          <w:b/>
          <w:bCs/>
          <w:sz w:val="30"/>
          <w:szCs w:val="30"/>
          <w:u w:val="single"/>
          <w:rtl/>
        </w:rPr>
        <w:t>-</w:t>
      </w:r>
      <w:r w:rsidRPr="006D6679">
        <w:rPr>
          <w:rFonts w:ascii="David" w:hAnsi="David" w:cs="David"/>
          <w:b/>
          <w:bCs/>
          <w:sz w:val="30"/>
          <w:szCs w:val="30"/>
          <w:u w:val="single"/>
          <w:rtl/>
        </w:rPr>
        <w:t>595</w:t>
      </w:r>
      <w:r w:rsidR="00BA2436" w:rsidRPr="006D6679">
        <w:rPr>
          <w:rFonts w:ascii="David" w:hAnsi="David" w:cs="David"/>
          <w:b/>
          <w:bCs/>
          <w:sz w:val="30"/>
          <w:szCs w:val="30"/>
          <w:u w:val="single"/>
          <w:rtl/>
        </w:rPr>
        <w:t>-</w:t>
      </w:r>
      <w:r w:rsidR="0064056F" w:rsidRPr="006D6679">
        <w:rPr>
          <w:rFonts w:ascii="David" w:hAnsi="David" w:cs="David"/>
          <w:b/>
          <w:bCs/>
          <w:sz w:val="30"/>
          <w:szCs w:val="30"/>
          <w:u w:val="single"/>
          <w:rtl/>
        </w:rPr>
        <w:t>01</w:t>
      </w:r>
      <w:r w:rsidR="00F23F5B" w:rsidRPr="006D6679">
        <w:rPr>
          <w:rFonts w:ascii="David" w:hAnsi="David" w:cs="David"/>
          <w:b/>
          <w:bCs/>
          <w:sz w:val="30"/>
          <w:szCs w:val="30"/>
          <w:u w:val="single"/>
          <w:rtl/>
        </w:rPr>
        <w:t>) –</w:t>
      </w:r>
      <w:r w:rsidR="00C74567">
        <w:rPr>
          <w:rFonts w:ascii="David" w:hAnsi="David" w:cs="David" w:hint="cs"/>
          <w:b/>
          <w:bCs/>
          <w:sz w:val="30"/>
          <w:szCs w:val="30"/>
          <w:u w:val="single"/>
          <w:rtl/>
        </w:rPr>
        <w:t xml:space="preserve"> </w:t>
      </w:r>
      <w:r w:rsidRPr="006D6679">
        <w:rPr>
          <w:rFonts w:ascii="David" w:hAnsi="David" w:cs="David"/>
          <w:b/>
          <w:bCs/>
          <w:sz w:val="30"/>
          <w:szCs w:val="30"/>
          <w:u w:val="single"/>
          <w:rtl/>
        </w:rPr>
        <w:t xml:space="preserve">השופט </w:t>
      </w:r>
      <w:r w:rsidR="00C74567" w:rsidRPr="006D6679">
        <w:rPr>
          <w:rFonts w:ascii="David" w:hAnsi="David" w:cs="David"/>
          <w:b/>
          <w:bCs/>
          <w:sz w:val="30"/>
          <w:szCs w:val="30"/>
          <w:u w:val="single"/>
          <w:rtl/>
        </w:rPr>
        <w:t>מנחם</w:t>
      </w:r>
      <w:r w:rsidR="00C74567">
        <w:rPr>
          <w:rFonts w:ascii="David" w:hAnsi="David" w:cs="David" w:hint="cs"/>
          <w:b/>
          <w:bCs/>
          <w:sz w:val="30"/>
          <w:szCs w:val="30"/>
          <w:u w:val="single"/>
          <w:rtl/>
        </w:rPr>
        <w:t xml:space="preserve"> (מריו)</w:t>
      </w:r>
      <w:r w:rsidR="00C74567" w:rsidRPr="006D6679">
        <w:rPr>
          <w:rFonts w:ascii="David" w:hAnsi="David" w:cs="David"/>
          <w:b/>
          <w:bCs/>
          <w:sz w:val="30"/>
          <w:szCs w:val="30"/>
          <w:u w:val="single"/>
          <w:rtl/>
        </w:rPr>
        <w:t xml:space="preserve"> </w:t>
      </w:r>
      <w:r w:rsidRPr="006D6679">
        <w:rPr>
          <w:rFonts w:ascii="David" w:hAnsi="David" w:cs="David"/>
          <w:b/>
          <w:bCs/>
          <w:sz w:val="30"/>
          <w:szCs w:val="30"/>
          <w:u w:val="single"/>
          <w:rtl/>
        </w:rPr>
        <w:t>קליין</w:t>
      </w:r>
      <w:r w:rsidR="00E15F55" w:rsidRPr="006D6679">
        <w:rPr>
          <w:rFonts w:ascii="David" w:hAnsi="David" w:cs="David"/>
          <w:b/>
          <w:bCs/>
          <w:sz w:val="30"/>
          <w:szCs w:val="30"/>
          <w:u w:val="single"/>
          <w:rtl/>
        </w:rPr>
        <w:t xml:space="preserve"> </w:t>
      </w:r>
      <w:r w:rsidR="006E6025" w:rsidRPr="006D6679">
        <w:rPr>
          <w:rFonts w:ascii="David" w:hAnsi="David" w:cs="David"/>
          <w:b/>
          <w:bCs/>
          <w:sz w:val="30"/>
          <w:szCs w:val="30"/>
          <w:u w:val="single"/>
          <w:rtl/>
        </w:rPr>
        <w:t xml:space="preserve"> </w:t>
      </w:r>
      <w:r w:rsidR="009B3908" w:rsidRPr="006D6679">
        <w:rPr>
          <w:rFonts w:ascii="David" w:hAnsi="David" w:cs="David"/>
          <w:b/>
          <w:bCs/>
          <w:sz w:val="30"/>
          <w:szCs w:val="30"/>
          <w:u w:val="single"/>
          <w:rtl/>
        </w:rPr>
        <w:t xml:space="preserve"> </w:t>
      </w:r>
      <w:r w:rsidR="00BE0444" w:rsidRPr="006D6679">
        <w:rPr>
          <w:rFonts w:ascii="David" w:hAnsi="David" w:cs="David"/>
          <w:b/>
          <w:bCs/>
          <w:sz w:val="30"/>
          <w:szCs w:val="30"/>
          <w:u w:val="single"/>
          <w:rtl/>
        </w:rPr>
        <w:t xml:space="preserve"> </w:t>
      </w:r>
      <w:r w:rsidR="00AD78EE" w:rsidRPr="006D6679">
        <w:rPr>
          <w:rFonts w:ascii="David" w:hAnsi="David" w:cs="David"/>
          <w:b/>
          <w:bCs/>
          <w:sz w:val="30"/>
          <w:szCs w:val="30"/>
          <w:u w:val="single"/>
          <w:rtl/>
        </w:rPr>
        <w:t xml:space="preserve"> </w:t>
      </w:r>
      <w:r w:rsidR="00A56C9D" w:rsidRPr="006D6679">
        <w:rPr>
          <w:rFonts w:ascii="David" w:hAnsi="David" w:cs="David"/>
          <w:b/>
          <w:bCs/>
          <w:sz w:val="30"/>
          <w:szCs w:val="30"/>
          <w:u w:val="single"/>
          <w:rtl/>
        </w:rPr>
        <w:t xml:space="preserve"> </w:t>
      </w:r>
    </w:p>
    <w:p w:rsidR="004B1D5F" w:rsidRPr="006D6679" w:rsidRDefault="00A16F4F" w:rsidP="00F0730E">
      <w:pPr>
        <w:pStyle w:val="11"/>
        <w:spacing w:line="360" w:lineRule="auto"/>
        <w:rPr>
          <w:rFonts w:ascii="David" w:hAnsi="David" w:cs="David"/>
          <w:rtl/>
        </w:rPr>
      </w:pPr>
      <w:r w:rsidRPr="006D6679">
        <w:rPr>
          <w:rFonts w:ascii="David" w:hAnsi="David" w:cs="David"/>
          <w:u w:val="single"/>
          <w:rtl/>
        </w:rPr>
        <w:t>הרכב הציון</w:t>
      </w:r>
      <w:r w:rsidRPr="006D6679">
        <w:rPr>
          <w:rFonts w:ascii="David" w:hAnsi="David" w:cs="David"/>
          <w:rtl/>
        </w:rPr>
        <w:t>:</w:t>
      </w:r>
      <w:r w:rsidR="00DE7BF9" w:rsidRPr="006D6679">
        <w:rPr>
          <w:rFonts w:ascii="David" w:hAnsi="David" w:cs="David"/>
          <w:rtl/>
        </w:rPr>
        <w:t xml:space="preserve"> </w:t>
      </w:r>
      <w:r w:rsidR="00454F90">
        <w:rPr>
          <w:rFonts w:ascii="David" w:hAnsi="David" w:cs="David" w:hint="cs"/>
          <w:rtl/>
        </w:rPr>
        <w:t>8</w:t>
      </w:r>
      <w:r w:rsidR="00B86D12" w:rsidRPr="006D6679">
        <w:rPr>
          <w:rFonts w:ascii="David" w:hAnsi="David" w:cs="David"/>
          <w:rtl/>
        </w:rPr>
        <w:t>0% - בחינה סופית (ספרים סגורים</w:t>
      </w:r>
      <w:r w:rsidR="004B1D5F" w:rsidRPr="006D6679">
        <w:rPr>
          <w:rFonts w:ascii="David" w:hAnsi="David" w:cs="David"/>
          <w:rtl/>
        </w:rPr>
        <w:t>, מבחן אמריקאי הכולל 20 שאלות</w:t>
      </w:r>
      <w:r w:rsidR="00B86D12" w:rsidRPr="006D6679">
        <w:rPr>
          <w:rFonts w:ascii="David" w:hAnsi="David" w:cs="David"/>
          <w:rtl/>
        </w:rPr>
        <w:t xml:space="preserve">), </w:t>
      </w:r>
      <w:r w:rsidR="00454F90">
        <w:rPr>
          <w:rFonts w:ascii="David" w:hAnsi="David" w:cs="David" w:hint="cs"/>
          <w:rtl/>
        </w:rPr>
        <w:t>2</w:t>
      </w:r>
      <w:r w:rsidR="00B86D12" w:rsidRPr="006D6679">
        <w:rPr>
          <w:rFonts w:ascii="David" w:hAnsi="David" w:cs="David"/>
          <w:rtl/>
        </w:rPr>
        <w:t xml:space="preserve">0% - </w:t>
      </w:r>
      <w:r w:rsidR="00454F90">
        <w:rPr>
          <w:rFonts w:ascii="David" w:hAnsi="David" w:cs="David" w:hint="cs"/>
          <w:rtl/>
        </w:rPr>
        <w:t xml:space="preserve">נוכחות </w:t>
      </w:r>
      <w:r w:rsidR="00B86D12" w:rsidRPr="006D6679">
        <w:rPr>
          <w:rFonts w:ascii="David" w:hAnsi="David" w:cs="David"/>
          <w:rtl/>
        </w:rPr>
        <w:t>פעילה</w:t>
      </w:r>
      <w:r w:rsidR="00964216" w:rsidRPr="006D6679">
        <w:rPr>
          <w:rFonts w:ascii="David" w:hAnsi="David" w:cs="David"/>
          <w:rtl/>
        </w:rPr>
        <w:t xml:space="preserve">. </w:t>
      </w:r>
    </w:p>
    <w:p w:rsidR="00F14EC8" w:rsidRPr="006D6679" w:rsidRDefault="000E27CB" w:rsidP="00F0730E">
      <w:pPr>
        <w:pStyle w:val="11"/>
        <w:spacing w:line="360" w:lineRule="auto"/>
        <w:rPr>
          <w:rFonts w:ascii="David" w:hAnsi="David" w:cs="David"/>
          <w:rtl/>
        </w:rPr>
      </w:pPr>
      <w:r w:rsidRPr="006D6679">
        <w:rPr>
          <w:rFonts w:ascii="David" w:hAnsi="David" w:cs="David"/>
          <w:u w:val="single"/>
          <w:rtl/>
        </w:rPr>
        <w:t>אי-מייל</w:t>
      </w:r>
      <w:r w:rsidR="00DD5AC7" w:rsidRPr="006D6679">
        <w:rPr>
          <w:rFonts w:ascii="David" w:hAnsi="David" w:cs="David"/>
          <w:rtl/>
        </w:rPr>
        <w:t>:</w:t>
      </w:r>
      <w:r w:rsidR="004B1D5F" w:rsidRPr="006D6679">
        <w:rPr>
          <w:rFonts w:ascii="David" w:hAnsi="David" w:cs="David"/>
          <w:rtl/>
        </w:rPr>
        <w:t xml:space="preserve"> </w:t>
      </w:r>
      <w:hyperlink r:id="rId8" w:history="1">
        <w:r w:rsidR="004B1D5F" w:rsidRPr="006D6679">
          <w:rPr>
            <w:rStyle w:val="Hyperlink"/>
            <w:rFonts w:ascii="David" w:hAnsi="David" w:cs="David"/>
          </w:rPr>
          <w:t>menahemkl@court.gov.il</w:t>
        </w:r>
      </w:hyperlink>
      <w:r w:rsidR="004B1D5F" w:rsidRPr="006D6679">
        <w:rPr>
          <w:rFonts w:ascii="David" w:hAnsi="David" w:cs="David"/>
          <w:rtl/>
        </w:rPr>
        <w:t xml:space="preserve"> </w:t>
      </w:r>
      <w:r w:rsidR="00DE7BF9" w:rsidRPr="006D6679">
        <w:rPr>
          <w:rFonts w:ascii="David" w:hAnsi="David" w:cs="David"/>
          <w:rtl/>
        </w:rPr>
        <w:t xml:space="preserve"> </w:t>
      </w:r>
      <w:r w:rsidR="00245C8A" w:rsidRPr="006D6679">
        <w:rPr>
          <w:rFonts w:ascii="David" w:hAnsi="David" w:cs="David"/>
          <w:rtl/>
        </w:rPr>
        <w:t xml:space="preserve">  </w:t>
      </w:r>
      <w:bookmarkStart w:id="0" w:name="_GoBack"/>
      <w:bookmarkEnd w:id="0"/>
    </w:p>
    <w:p w:rsidR="00A030D8" w:rsidRPr="006D6679" w:rsidRDefault="00A030D8" w:rsidP="006D6679">
      <w:pPr>
        <w:spacing w:after="0" w:line="360" w:lineRule="auto"/>
        <w:rPr>
          <w:rFonts w:ascii="David" w:hAnsi="David" w:cs="David"/>
          <w:sz w:val="16"/>
          <w:szCs w:val="16"/>
          <w:rtl/>
        </w:rPr>
      </w:pPr>
    </w:p>
    <w:p w:rsidR="006768EC" w:rsidRPr="00454F90" w:rsidRDefault="000F614C" w:rsidP="00454F90">
      <w:pPr>
        <w:pStyle w:val="11"/>
        <w:spacing w:line="360" w:lineRule="auto"/>
        <w:rPr>
          <w:rFonts w:ascii="David" w:hAnsi="David" w:cs="David"/>
          <w:color w:val="FF0000"/>
          <w:sz w:val="24"/>
          <w:szCs w:val="24"/>
          <w:u w:val="single"/>
          <w:rtl/>
        </w:rPr>
      </w:pPr>
      <w:r w:rsidRPr="00FC142F">
        <w:rPr>
          <w:rFonts w:ascii="David" w:hAnsi="David" w:cs="David"/>
          <w:sz w:val="24"/>
          <w:szCs w:val="24"/>
          <w:u w:val="single"/>
          <w:shd w:val="clear" w:color="auto" w:fill="FF99FF"/>
          <w:rtl/>
        </w:rPr>
        <w:t xml:space="preserve">הרצאה מס' </w:t>
      </w:r>
      <w:r w:rsidR="00233A5A" w:rsidRPr="00FC142F">
        <w:rPr>
          <w:rFonts w:ascii="David" w:hAnsi="David" w:cs="David"/>
          <w:sz w:val="24"/>
          <w:szCs w:val="24"/>
          <w:u w:val="single"/>
          <w:shd w:val="clear" w:color="auto" w:fill="FF99FF"/>
          <w:rtl/>
        </w:rPr>
        <w:t>1</w:t>
      </w:r>
      <w:r w:rsidRPr="00FC142F">
        <w:rPr>
          <w:rFonts w:ascii="David" w:hAnsi="David" w:cs="David"/>
          <w:sz w:val="24"/>
          <w:szCs w:val="24"/>
          <w:u w:val="single"/>
          <w:shd w:val="clear" w:color="auto" w:fill="FF99FF"/>
          <w:rtl/>
        </w:rPr>
        <w:t xml:space="preserve"> –</w:t>
      </w:r>
      <w:r w:rsidR="005A051C" w:rsidRPr="00FC142F">
        <w:rPr>
          <w:rFonts w:ascii="David" w:hAnsi="David" w:cs="David"/>
          <w:sz w:val="24"/>
          <w:szCs w:val="24"/>
          <w:u w:val="single"/>
          <w:shd w:val="clear" w:color="auto" w:fill="FF99FF"/>
          <w:rtl/>
        </w:rPr>
        <w:t xml:space="preserve"> </w:t>
      </w:r>
      <w:r w:rsidR="00454F90" w:rsidRPr="00FC142F">
        <w:rPr>
          <w:rFonts w:ascii="David" w:hAnsi="David" w:cs="David" w:hint="cs"/>
          <w:sz w:val="24"/>
          <w:szCs w:val="24"/>
          <w:u w:val="single"/>
          <w:shd w:val="clear" w:color="auto" w:fill="FF99FF"/>
          <w:rtl/>
        </w:rPr>
        <w:t>06.11.16</w:t>
      </w:r>
    </w:p>
    <w:p w:rsidR="00F451FA" w:rsidRPr="006D6679" w:rsidRDefault="00F451FA" w:rsidP="006D6679">
      <w:pPr>
        <w:pStyle w:val="11"/>
        <w:spacing w:line="360" w:lineRule="auto"/>
        <w:jc w:val="both"/>
        <w:rPr>
          <w:rFonts w:ascii="David" w:hAnsi="David" w:cs="David"/>
          <w:rtl/>
        </w:rPr>
      </w:pPr>
      <w:r w:rsidRPr="006D6679">
        <w:rPr>
          <w:rFonts w:ascii="David" w:hAnsi="David" w:cs="David"/>
          <w:u w:val="single"/>
          <w:rtl/>
        </w:rPr>
        <w:t>מבנה הקורס</w:t>
      </w:r>
      <w:r w:rsidRPr="006D6679">
        <w:rPr>
          <w:rFonts w:ascii="David" w:hAnsi="David" w:cs="David"/>
          <w:rtl/>
        </w:rPr>
        <w:t xml:space="preserve">: </w:t>
      </w:r>
    </w:p>
    <w:p w:rsidR="00F451FA" w:rsidRPr="006D6679" w:rsidRDefault="00F451FA" w:rsidP="00454F90">
      <w:pPr>
        <w:pStyle w:val="11"/>
        <w:spacing w:line="360" w:lineRule="auto"/>
        <w:jc w:val="both"/>
        <w:rPr>
          <w:rFonts w:ascii="David" w:hAnsi="David" w:cs="David"/>
        </w:rPr>
      </w:pPr>
      <w:r w:rsidRPr="006D6679">
        <w:rPr>
          <w:rFonts w:ascii="David" w:hAnsi="David" w:cs="David"/>
          <w:b/>
          <w:bCs/>
          <w:rtl/>
        </w:rPr>
        <w:t>חלק א'</w:t>
      </w:r>
      <w:r w:rsidRPr="006D6679">
        <w:rPr>
          <w:rFonts w:ascii="David" w:hAnsi="David" w:cs="David"/>
          <w:rtl/>
        </w:rPr>
        <w:t xml:space="preserve"> – ה</w:t>
      </w:r>
      <w:r w:rsidR="00454F90">
        <w:rPr>
          <w:rFonts w:ascii="David" w:hAnsi="David" w:cs="David"/>
          <w:rtl/>
        </w:rPr>
        <w:t>עקרונות הכלליים של הדין המשמעתי</w:t>
      </w:r>
      <w:r w:rsidR="00454F90">
        <w:rPr>
          <w:rFonts w:ascii="David" w:hAnsi="David" w:cs="David" w:hint="cs"/>
          <w:rtl/>
        </w:rPr>
        <w:t>.</w:t>
      </w:r>
    </w:p>
    <w:p w:rsidR="00F451FA" w:rsidRPr="006D6679" w:rsidRDefault="00F451FA" w:rsidP="00454F90">
      <w:pPr>
        <w:pStyle w:val="11"/>
        <w:spacing w:line="360" w:lineRule="auto"/>
        <w:jc w:val="both"/>
        <w:rPr>
          <w:rFonts w:ascii="David" w:hAnsi="David" w:cs="David"/>
        </w:rPr>
      </w:pPr>
      <w:r w:rsidRPr="006D6679">
        <w:rPr>
          <w:rFonts w:ascii="David" w:hAnsi="David" w:cs="David"/>
          <w:b/>
          <w:bCs/>
          <w:rtl/>
        </w:rPr>
        <w:t>חלק ב'</w:t>
      </w:r>
      <w:r w:rsidR="00454F90">
        <w:rPr>
          <w:rFonts w:ascii="David" w:hAnsi="David" w:cs="David"/>
          <w:rtl/>
        </w:rPr>
        <w:t xml:space="preserve"> – ערכאות המשמעת הסטטוטוריות</w:t>
      </w:r>
      <w:r w:rsidR="00454F90">
        <w:rPr>
          <w:rFonts w:ascii="David" w:hAnsi="David" w:cs="David" w:hint="cs"/>
          <w:rtl/>
        </w:rPr>
        <w:t>.</w:t>
      </w:r>
    </w:p>
    <w:p w:rsidR="00F451FA" w:rsidRPr="006D6679" w:rsidRDefault="00F451FA" w:rsidP="00454F90">
      <w:pPr>
        <w:pStyle w:val="11"/>
        <w:spacing w:line="360" w:lineRule="auto"/>
        <w:jc w:val="both"/>
        <w:rPr>
          <w:rFonts w:ascii="David" w:hAnsi="David" w:cs="David"/>
          <w:rtl/>
        </w:rPr>
      </w:pPr>
      <w:r w:rsidRPr="006D6679">
        <w:rPr>
          <w:rFonts w:ascii="David" w:hAnsi="David" w:cs="David"/>
          <w:b/>
          <w:bCs/>
          <w:rtl/>
        </w:rPr>
        <w:t>חלק ג'</w:t>
      </w:r>
      <w:r w:rsidRPr="006D6679">
        <w:rPr>
          <w:rFonts w:ascii="David" w:hAnsi="David" w:cs="David"/>
          <w:rtl/>
        </w:rPr>
        <w:t xml:space="preserve"> – בתי הד</w:t>
      </w:r>
      <w:r w:rsidR="00454F90">
        <w:rPr>
          <w:rFonts w:ascii="David" w:hAnsi="David" w:cs="David"/>
          <w:rtl/>
        </w:rPr>
        <w:t>ין המשמעתיים של לשכת עורכי הדין</w:t>
      </w:r>
      <w:r w:rsidR="00454F90">
        <w:rPr>
          <w:rFonts w:ascii="David" w:hAnsi="David" w:cs="David" w:hint="cs"/>
          <w:rtl/>
        </w:rPr>
        <w:t>.</w:t>
      </w:r>
    </w:p>
    <w:p w:rsidR="00F451FA" w:rsidRPr="006D6679" w:rsidRDefault="00F451FA" w:rsidP="006D6679">
      <w:pPr>
        <w:pStyle w:val="11"/>
        <w:spacing w:line="360" w:lineRule="auto"/>
        <w:jc w:val="both"/>
        <w:rPr>
          <w:rFonts w:ascii="David" w:hAnsi="David" w:cs="David"/>
          <w:rtl/>
        </w:rPr>
      </w:pPr>
    </w:p>
    <w:p w:rsidR="00DE7BF9" w:rsidRPr="006D6679" w:rsidRDefault="00086638" w:rsidP="006D6679">
      <w:pPr>
        <w:pStyle w:val="11"/>
        <w:spacing w:line="360" w:lineRule="auto"/>
        <w:jc w:val="both"/>
        <w:rPr>
          <w:rFonts w:ascii="David" w:hAnsi="David" w:cs="David"/>
          <w:rtl/>
        </w:rPr>
      </w:pPr>
      <w:r w:rsidRPr="006D6679">
        <w:rPr>
          <w:rFonts w:ascii="David" w:hAnsi="David" w:cs="David"/>
          <w:rtl/>
        </w:rPr>
        <w:t xml:space="preserve">במסגרת הקורס נלמד מה מפריד את הדין המשמעתי מהליכים מנהליים אחרים, מהן מטרות הדין המשמעתי וכיצד הוא מיושם בפועל. נציג את הכתיבה הביקורתית שקיימת בהקשר של הדין המשמעתי ונדון ברצוי והמצוי. נראה שקיימות ערכאות משמעת רבות ומגוונות וקשה מאוד למצוא חוט שני שיחבר בין כולן. ננסה למנות מאפיינים עיקרים ומשניים ולצאת עם תובנות על מסגרת ההליך המשמעתי. </w:t>
      </w:r>
    </w:p>
    <w:p w:rsidR="00260D19" w:rsidRDefault="00260D19" w:rsidP="006D6679">
      <w:pPr>
        <w:pStyle w:val="11"/>
        <w:spacing w:line="360" w:lineRule="auto"/>
        <w:jc w:val="both"/>
        <w:rPr>
          <w:rFonts w:ascii="David" w:hAnsi="David" w:cs="David"/>
          <w:rtl/>
        </w:rPr>
      </w:pPr>
    </w:p>
    <w:p w:rsidR="005C41FE" w:rsidRPr="005C41FE" w:rsidRDefault="005C41FE" w:rsidP="005C41FE">
      <w:pPr>
        <w:pStyle w:val="11"/>
        <w:shd w:val="clear" w:color="auto" w:fill="BDD6EE" w:themeFill="accent1" w:themeFillTint="66"/>
        <w:spacing w:after="240"/>
        <w:jc w:val="center"/>
        <w:rPr>
          <w:rFonts w:ascii="David" w:hAnsi="David" w:cs="David"/>
          <w:b/>
          <w:bCs/>
          <w:sz w:val="28"/>
          <w:szCs w:val="28"/>
          <w:u w:val="single"/>
          <w:rtl/>
        </w:rPr>
      </w:pPr>
      <w:r w:rsidRPr="005C41FE">
        <w:rPr>
          <w:rFonts w:ascii="David" w:hAnsi="David" w:cs="David"/>
          <w:b/>
          <w:bCs/>
          <w:sz w:val="28"/>
          <w:szCs w:val="28"/>
          <w:u w:val="single"/>
          <w:rtl/>
        </w:rPr>
        <w:t>חלק א' – העקרונות הכלליים של הדין המשמעתי</w:t>
      </w:r>
    </w:p>
    <w:p w:rsidR="005C41FE" w:rsidRPr="005C41FE" w:rsidRDefault="005C41FE" w:rsidP="005C41FE">
      <w:pPr>
        <w:pStyle w:val="11"/>
        <w:spacing w:line="360" w:lineRule="auto"/>
        <w:jc w:val="both"/>
        <w:rPr>
          <w:rFonts w:ascii="David" w:hAnsi="David" w:cs="David"/>
          <w:b/>
          <w:bCs/>
          <w:sz w:val="24"/>
          <w:szCs w:val="24"/>
          <w:u w:val="single"/>
          <w:rtl/>
        </w:rPr>
      </w:pPr>
      <w:r w:rsidRPr="005C41FE">
        <w:rPr>
          <w:rFonts w:ascii="David" w:hAnsi="David" w:cs="David" w:hint="cs"/>
          <w:b/>
          <w:bCs/>
          <w:sz w:val="24"/>
          <w:szCs w:val="24"/>
          <w:u w:val="single"/>
          <w:rtl/>
        </w:rPr>
        <w:t xml:space="preserve">ייחודיות הדין </w:t>
      </w:r>
      <w:r>
        <w:rPr>
          <w:rFonts w:ascii="David" w:hAnsi="David" w:cs="David" w:hint="cs"/>
          <w:b/>
          <w:bCs/>
          <w:sz w:val="24"/>
          <w:szCs w:val="24"/>
          <w:u w:val="single"/>
          <w:rtl/>
        </w:rPr>
        <w:t>המשמעתי</w:t>
      </w:r>
    </w:p>
    <w:p w:rsidR="00B766B6" w:rsidRDefault="00972164" w:rsidP="00B766B6">
      <w:pPr>
        <w:pStyle w:val="11"/>
        <w:spacing w:line="360" w:lineRule="auto"/>
        <w:jc w:val="both"/>
        <w:rPr>
          <w:rFonts w:ascii="David" w:hAnsi="David" w:cs="David"/>
          <w:rtl/>
        </w:rPr>
      </w:pPr>
      <w:r w:rsidRPr="006D6679">
        <w:rPr>
          <w:rFonts w:ascii="David" w:hAnsi="David" w:cs="David"/>
          <w:rtl/>
        </w:rPr>
        <w:t xml:space="preserve">הדין הפלילי מכסה את כל התחומים של עבירות פליליות. הדין הפלילי חל על כולם. לעומת זאת, </w:t>
      </w:r>
      <w:r w:rsidR="00260D19" w:rsidRPr="006D6679">
        <w:rPr>
          <w:rFonts w:ascii="David" w:hAnsi="David" w:cs="David"/>
          <w:highlight w:val="yellow"/>
          <w:rtl/>
        </w:rPr>
        <w:t>הדין המשמעתי הוא דין ייחודי שלא חל על כלל האוכלוסייה</w:t>
      </w:r>
      <w:r w:rsidR="00260D19" w:rsidRPr="006D6679">
        <w:rPr>
          <w:rFonts w:ascii="David" w:hAnsi="David" w:cs="David"/>
          <w:rtl/>
        </w:rPr>
        <w:t xml:space="preserve">. </w:t>
      </w:r>
      <w:r w:rsidRPr="006D6679">
        <w:rPr>
          <w:rFonts w:ascii="David" w:hAnsi="David" w:cs="David"/>
          <w:rtl/>
        </w:rPr>
        <w:t>ישנן קבוצות מיוחדות באוכלוס</w:t>
      </w:r>
      <w:r w:rsidR="005C41FE">
        <w:rPr>
          <w:rFonts w:ascii="David" w:hAnsi="David" w:cs="David" w:hint="cs"/>
          <w:rtl/>
        </w:rPr>
        <w:t>י</w:t>
      </w:r>
      <w:r w:rsidRPr="006D6679">
        <w:rPr>
          <w:rFonts w:ascii="David" w:hAnsi="David" w:cs="David"/>
          <w:rtl/>
        </w:rPr>
        <w:t>יה שמהן אנחנו דורשים רף התנהגות גבוה יותר</w:t>
      </w:r>
      <w:r w:rsidR="001F20B8" w:rsidRPr="006D6679">
        <w:rPr>
          <w:rFonts w:ascii="David" w:hAnsi="David" w:cs="David"/>
          <w:rtl/>
        </w:rPr>
        <w:t>, ומשום כך</w:t>
      </w:r>
      <w:r w:rsidRPr="006D6679">
        <w:rPr>
          <w:rFonts w:ascii="David" w:hAnsi="David" w:cs="David"/>
          <w:rtl/>
        </w:rPr>
        <w:t xml:space="preserve">, אנחנו מפעילים כלפי אותן קבוצות ערכאות דיוניות </w:t>
      </w:r>
      <w:r w:rsidR="001F20B8" w:rsidRPr="006D6679">
        <w:rPr>
          <w:rFonts w:ascii="David" w:hAnsi="David" w:cs="David"/>
          <w:rtl/>
        </w:rPr>
        <w:t>שדנות את מי שהפר את אותם כללים</w:t>
      </w:r>
      <w:r w:rsidRPr="006D6679">
        <w:rPr>
          <w:rFonts w:ascii="David" w:hAnsi="David" w:cs="David"/>
          <w:rtl/>
        </w:rPr>
        <w:t>. בישראל יש כ-50 ערכאות משמע</w:t>
      </w:r>
      <w:r w:rsidR="00B766B6">
        <w:rPr>
          <w:rFonts w:ascii="David" w:hAnsi="David" w:cs="David" w:hint="cs"/>
          <w:rtl/>
        </w:rPr>
        <w:t>תי</w:t>
      </w:r>
      <w:r w:rsidRPr="006D6679">
        <w:rPr>
          <w:rFonts w:ascii="David" w:hAnsi="David" w:cs="David"/>
          <w:rtl/>
        </w:rPr>
        <w:t>ות</w:t>
      </w:r>
      <w:r w:rsidR="00F5665E" w:rsidRPr="006D6679">
        <w:rPr>
          <w:rFonts w:ascii="David" w:hAnsi="David" w:cs="David"/>
          <w:rtl/>
        </w:rPr>
        <w:t xml:space="preserve"> </w:t>
      </w:r>
      <w:r w:rsidR="00B766B6">
        <w:rPr>
          <w:rFonts w:ascii="David" w:hAnsi="David" w:cs="David" w:hint="cs"/>
          <w:rtl/>
        </w:rPr>
        <w:t xml:space="preserve">(עובדי ציבור ומדינה, עובדי משטרה) </w:t>
      </w:r>
      <w:r w:rsidR="00F5665E" w:rsidRPr="006D6679">
        <w:rPr>
          <w:rFonts w:ascii="David" w:hAnsi="David" w:cs="David"/>
          <w:rtl/>
        </w:rPr>
        <w:t xml:space="preserve">וכמעט אותו מספר כללים, </w:t>
      </w:r>
      <w:r w:rsidR="00AD739B" w:rsidRPr="006D6679">
        <w:rPr>
          <w:rFonts w:ascii="David" w:hAnsi="David" w:cs="David"/>
          <w:rtl/>
        </w:rPr>
        <w:t>ו</w:t>
      </w:r>
      <w:r w:rsidRPr="006D6679">
        <w:rPr>
          <w:rFonts w:ascii="David" w:hAnsi="David" w:cs="David"/>
          <w:highlight w:val="yellow"/>
          <w:rtl/>
        </w:rPr>
        <w:t>לפעמים קורה שמה שאסור לאחד מותר לשני</w:t>
      </w:r>
      <w:r w:rsidR="00B766B6">
        <w:rPr>
          <w:rFonts w:ascii="David" w:hAnsi="David" w:cs="David"/>
          <w:rtl/>
        </w:rPr>
        <w:t>.</w:t>
      </w:r>
    </w:p>
    <w:p w:rsidR="00260D19" w:rsidRPr="006D6679" w:rsidRDefault="00972164" w:rsidP="006D6679">
      <w:pPr>
        <w:pStyle w:val="11"/>
        <w:spacing w:line="360" w:lineRule="auto"/>
        <w:jc w:val="both"/>
        <w:rPr>
          <w:rFonts w:ascii="David" w:hAnsi="David" w:cs="David"/>
          <w:rtl/>
        </w:rPr>
      </w:pPr>
      <w:r w:rsidRPr="00B766B6">
        <w:rPr>
          <w:rFonts w:ascii="David" w:hAnsi="David" w:cs="David"/>
          <w:u w:val="single"/>
          <w:rtl/>
        </w:rPr>
        <w:t>לדוגמא</w:t>
      </w:r>
      <w:r w:rsidRPr="006D6679">
        <w:rPr>
          <w:rFonts w:ascii="David" w:hAnsi="David" w:cs="David"/>
          <w:rtl/>
        </w:rPr>
        <w:t>: לקוח הגיע לעו"ד פרטי, הם סיכמו על גובה שכר טרחה ובתום הטיפול הלקוח היה כל כך מ</w:t>
      </w:r>
      <w:r w:rsidR="008B132C" w:rsidRPr="006D6679">
        <w:rPr>
          <w:rFonts w:ascii="David" w:hAnsi="David" w:cs="David"/>
          <w:rtl/>
        </w:rPr>
        <w:t>רוצה שחוץ מאותו שכר טרחה הביא לעו"ד</w:t>
      </w:r>
      <w:r w:rsidRPr="006D6679">
        <w:rPr>
          <w:rFonts w:ascii="David" w:hAnsi="David" w:cs="David"/>
          <w:rtl/>
        </w:rPr>
        <w:t xml:space="preserve"> כמתנה עט זהב. האם יש פה התנהגות </w:t>
      </w:r>
      <w:r w:rsidR="0082382C" w:rsidRPr="006D6679">
        <w:rPr>
          <w:rFonts w:ascii="David" w:hAnsi="David" w:cs="David"/>
          <w:rtl/>
        </w:rPr>
        <w:t xml:space="preserve">לא </w:t>
      </w:r>
      <w:r w:rsidRPr="006D6679">
        <w:rPr>
          <w:rFonts w:ascii="David" w:hAnsi="David" w:cs="David"/>
          <w:rtl/>
        </w:rPr>
        <w:t>אתית? וודאי שלא.</w:t>
      </w:r>
      <w:r w:rsidR="0082382C" w:rsidRPr="006D6679">
        <w:rPr>
          <w:rFonts w:ascii="David" w:hAnsi="David" w:cs="David"/>
          <w:rtl/>
        </w:rPr>
        <w:t xml:space="preserve"> זה תקין.</w:t>
      </w:r>
      <w:r w:rsidRPr="006D6679">
        <w:rPr>
          <w:rFonts w:ascii="David" w:hAnsi="David" w:cs="David"/>
          <w:rtl/>
        </w:rPr>
        <w:t xml:space="preserve"> אבל אם במקום עורך דין, יהיה מדובר בעובד ציבור, </w:t>
      </w:r>
      <w:r w:rsidR="00F5665E" w:rsidRPr="006D6679">
        <w:rPr>
          <w:rFonts w:ascii="David" w:hAnsi="David" w:cs="David"/>
          <w:rtl/>
        </w:rPr>
        <w:t>הרי שהעסק נראה אחרת לגמרי, שכן אסור</w:t>
      </w:r>
      <w:r w:rsidR="000D5322" w:rsidRPr="006D6679">
        <w:rPr>
          <w:rFonts w:ascii="David" w:hAnsi="David" w:cs="David"/>
          <w:rtl/>
        </w:rPr>
        <w:t xml:space="preserve"> לעובד ציבור לקבל מתנות. </w:t>
      </w:r>
      <w:r w:rsidR="0082382C" w:rsidRPr="006D6679">
        <w:rPr>
          <w:rFonts w:ascii="David" w:hAnsi="David" w:cs="David"/>
          <w:rtl/>
        </w:rPr>
        <w:t>כך גם לפסיכולוג אסור להתחיל עם מטופלת, בעוד שלעו"ד מות</w:t>
      </w:r>
      <w:r w:rsidR="00B766B6">
        <w:rPr>
          <w:rFonts w:ascii="David" w:hAnsi="David" w:cs="David"/>
          <w:rtl/>
        </w:rPr>
        <w:t>ר לנהל יחסים רומנטיים עם לקוחה.</w:t>
      </w:r>
    </w:p>
    <w:p w:rsidR="00086638" w:rsidRPr="006D6679" w:rsidRDefault="00086638" w:rsidP="006D6679">
      <w:pPr>
        <w:pStyle w:val="11"/>
        <w:spacing w:line="360" w:lineRule="auto"/>
        <w:rPr>
          <w:rFonts w:ascii="David" w:hAnsi="David" w:cs="David"/>
          <w:color w:val="FF0000"/>
          <w:rtl/>
        </w:rPr>
      </w:pPr>
    </w:p>
    <w:p w:rsidR="0082382C" w:rsidRPr="004B36BF" w:rsidRDefault="0082382C" w:rsidP="00B766B6">
      <w:pPr>
        <w:spacing w:after="0" w:line="360" w:lineRule="auto"/>
        <w:jc w:val="center"/>
        <w:rPr>
          <w:rFonts w:ascii="David" w:hAnsi="David" w:cs="David"/>
          <w:b/>
          <w:bCs/>
          <w:sz w:val="26"/>
          <w:szCs w:val="26"/>
          <w:u w:val="single"/>
          <w:rtl/>
        </w:rPr>
      </w:pPr>
      <w:r w:rsidRPr="004B36BF">
        <w:rPr>
          <w:rFonts w:ascii="David" w:hAnsi="David" w:cs="David"/>
          <w:b/>
          <w:bCs/>
          <w:sz w:val="26"/>
          <w:szCs w:val="26"/>
          <w:u w:val="single"/>
          <w:rtl/>
        </w:rPr>
        <w:t>טיבו של ה</w:t>
      </w:r>
      <w:r w:rsidR="00B766B6" w:rsidRPr="004B36BF">
        <w:rPr>
          <w:rFonts w:ascii="David" w:hAnsi="David" w:cs="David" w:hint="cs"/>
          <w:b/>
          <w:bCs/>
          <w:sz w:val="26"/>
          <w:szCs w:val="26"/>
          <w:u w:val="single"/>
          <w:rtl/>
        </w:rPr>
        <w:t xml:space="preserve">דין </w:t>
      </w:r>
      <w:r w:rsidRPr="004B36BF">
        <w:rPr>
          <w:rFonts w:ascii="David" w:hAnsi="David" w:cs="David"/>
          <w:b/>
          <w:bCs/>
          <w:sz w:val="26"/>
          <w:szCs w:val="26"/>
          <w:u w:val="single"/>
          <w:rtl/>
        </w:rPr>
        <w:t>המשמעתי בעולם המשפט ויחסי הגומלין בינו לבין הליכים אחרים</w:t>
      </w:r>
    </w:p>
    <w:p w:rsidR="000E5179" w:rsidRPr="000251D0" w:rsidRDefault="000E5179" w:rsidP="000E5179">
      <w:pPr>
        <w:pStyle w:val="af0"/>
        <w:numPr>
          <w:ilvl w:val="0"/>
          <w:numId w:val="47"/>
        </w:numPr>
        <w:suppressAutoHyphens w:val="0"/>
        <w:spacing w:after="0" w:line="360" w:lineRule="auto"/>
        <w:ind w:left="280" w:hanging="280"/>
        <w:contextualSpacing/>
        <w:jc w:val="both"/>
        <w:rPr>
          <w:rFonts w:ascii="David" w:hAnsi="David" w:cs="David"/>
        </w:rPr>
      </w:pPr>
      <w:r w:rsidRPr="000251D0">
        <w:rPr>
          <w:rFonts w:ascii="David" w:hAnsi="David" w:cs="David"/>
          <w:rtl/>
        </w:rPr>
        <w:t xml:space="preserve">טיבו של הדין המשמעתי ומקומו בעולם המשפט: אזרחי? פלילי? קטגוריה נפרדת? מהם יחסי הגומלין ביניהם? האם הדין המשמעתי חלופי או מצטבר להליך הפלילי? לדוג' עו"ד שגנב מלקוח – הוא יכול לעמוד להליך פלילי, אך זו גם עבירת משמעת והוא יכול להפסיד את רשיונו בהליך משמעתי. מה ההצדקה להכפיף אדם למערכת משולשת- פלילית, משמעתית ואזרחית? יש מעשים שמקימים את שלושת ההליכים – לדוג' הטרדה מינית. מה הכוח הראייתי של פס"ד משמעתי? האם הוא משמש ראיה הליך אזרחי/פלילי? כל זאת נלמד במהלך הקורס. </w:t>
      </w:r>
    </w:p>
    <w:p w:rsidR="000E5179" w:rsidRDefault="000E5179" w:rsidP="006D6679">
      <w:pPr>
        <w:spacing w:after="0" w:line="360" w:lineRule="auto"/>
        <w:jc w:val="both"/>
        <w:rPr>
          <w:rFonts w:ascii="David" w:hAnsi="David" w:cs="David"/>
          <w:u w:val="single"/>
          <w:rtl/>
        </w:rPr>
      </w:pPr>
    </w:p>
    <w:p w:rsidR="0082382C" w:rsidRPr="006D6679" w:rsidRDefault="0082382C" w:rsidP="006D6679">
      <w:pPr>
        <w:spacing w:after="0" w:line="360" w:lineRule="auto"/>
        <w:jc w:val="both"/>
        <w:rPr>
          <w:rFonts w:ascii="David" w:hAnsi="David" w:cs="David"/>
          <w:rtl/>
        </w:rPr>
      </w:pPr>
      <w:r w:rsidRPr="006D6679">
        <w:rPr>
          <w:rFonts w:ascii="David" w:hAnsi="David" w:cs="David"/>
          <w:u w:val="single"/>
          <w:rtl/>
        </w:rPr>
        <w:t>נתמודד עם שתי טענות עיקריות</w:t>
      </w:r>
      <w:r w:rsidRPr="006D6679">
        <w:rPr>
          <w:rFonts w:ascii="David" w:hAnsi="David" w:cs="David"/>
          <w:rtl/>
        </w:rPr>
        <w:t>:</w:t>
      </w:r>
    </w:p>
    <w:p w:rsidR="0082382C" w:rsidRPr="006D6679" w:rsidRDefault="0082382C" w:rsidP="00FC142F">
      <w:pPr>
        <w:pStyle w:val="af0"/>
        <w:numPr>
          <w:ilvl w:val="0"/>
          <w:numId w:val="1"/>
        </w:numPr>
        <w:suppressAutoHyphens w:val="0"/>
        <w:spacing w:after="0" w:line="360" w:lineRule="auto"/>
        <w:ind w:left="280" w:hanging="280"/>
        <w:contextualSpacing/>
        <w:jc w:val="both"/>
        <w:rPr>
          <w:rFonts w:ascii="David" w:hAnsi="David" w:cs="David"/>
        </w:rPr>
      </w:pPr>
      <w:r w:rsidRPr="006D6679">
        <w:rPr>
          <w:rFonts w:ascii="David" w:hAnsi="David" w:cs="David"/>
          <w:rtl/>
        </w:rPr>
        <w:t>הדין המשמעתי הוא דין ייחודי, ו</w:t>
      </w:r>
      <w:r w:rsidRPr="006D6679">
        <w:rPr>
          <w:rFonts w:ascii="David" w:hAnsi="David" w:cs="David"/>
          <w:highlight w:val="yellow"/>
          <w:rtl/>
        </w:rPr>
        <w:t>בשני העשורים האחרונים נכנסו יותר ויותר פרקטיקות של ההליך הפלילי לתוך הדין המשמעתי</w:t>
      </w:r>
      <w:r w:rsidRPr="006D6679">
        <w:rPr>
          <w:rFonts w:ascii="David" w:hAnsi="David" w:cs="David"/>
          <w:rtl/>
        </w:rPr>
        <w:t>, כמו למשל הגנה מן הצדק.</w:t>
      </w:r>
      <w:r w:rsidR="005039C2" w:rsidRPr="006D6679">
        <w:rPr>
          <w:rFonts w:ascii="David" w:hAnsi="David" w:cs="David"/>
          <w:rtl/>
        </w:rPr>
        <w:t xml:space="preserve"> </w:t>
      </w:r>
      <w:r w:rsidRPr="006D6679">
        <w:rPr>
          <w:rFonts w:ascii="David" w:hAnsi="David" w:cs="David"/>
          <w:rtl/>
        </w:rPr>
        <w:t xml:space="preserve"> </w:t>
      </w:r>
    </w:p>
    <w:p w:rsidR="0082382C" w:rsidRPr="006D6679" w:rsidRDefault="0082382C" w:rsidP="00FC142F">
      <w:pPr>
        <w:pStyle w:val="af0"/>
        <w:numPr>
          <w:ilvl w:val="0"/>
          <w:numId w:val="1"/>
        </w:numPr>
        <w:suppressAutoHyphens w:val="0"/>
        <w:spacing w:after="0" w:line="360" w:lineRule="auto"/>
        <w:ind w:left="280" w:hanging="280"/>
        <w:contextualSpacing/>
        <w:jc w:val="both"/>
        <w:rPr>
          <w:rFonts w:ascii="David" w:hAnsi="David" w:cs="David"/>
        </w:rPr>
      </w:pPr>
      <w:r w:rsidRPr="006D6679">
        <w:rPr>
          <w:rFonts w:ascii="David" w:hAnsi="David" w:cs="David"/>
          <w:rtl/>
        </w:rPr>
        <w:t>בעבירות פלילי</w:t>
      </w:r>
      <w:r w:rsidR="005039C2" w:rsidRPr="006D6679">
        <w:rPr>
          <w:rFonts w:ascii="David" w:hAnsi="David" w:cs="David"/>
          <w:rtl/>
        </w:rPr>
        <w:t>ות שיש עימן קלון יש פיצול בהליך. לדוגמא:</w:t>
      </w:r>
      <w:r w:rsidRPr="006D6679">
        <w:rPr>
          <w:rFonts w:ascii="David" w:hAnsi="David" w:cs="David"/>
          <w:rtl/>
        </w:rPr>
        <w:t xml:space="preserve"> </w:t>
      </w:r>
      <w:r w:rsidR="005039C2" w:rsidRPr="006D6679">
        <w:rPr>
          <w:rFonts w:ascii="David" w:hAnsi="David" w:cs="David"/>
          <w:rtl/>
        </w:rPr>
        <w:t>רואה חשבון</w:t>
      </w:r>
      <w:r w:rsidRPr="006D6679">
        <w:rPr>
          <w:rFonts w:ascii="David" w:hAnsi="David" w:cs="David"/>
          <w:rtl/>
        </w:rPr>
        <w:t xml:space="preserve"> שכתב ביודעין דו</w:t>
      </w:r>
      <w:r w:rsidR="005039C2" w:rsidRPr="006D6679">
        <w:rPr>
          <w:rFonts w:ascii="David" w:hAnsi="David" w:cs="David"/>
          <w:rtl/>
        </w:rPr>
        <w:t>"</w:t>
      </w:r>
      <w:r w:rsidRPr="006D6679">
        <w:rPr>
          <w:rFonts w:ascii="David" w:hAnsi="David" w:cs="David"/>
          <w:rtl/>
        </w:rPr>
        <w:t>ח מוטעה, והיה שותף לרישום כוזב במסמכי תאגיד</w:t>
      </w:r>
      <w:r w:rsidR="005039C2" w:rsidRPr="006D6679">
        <w:rPr>
          <w:rFonts w:ascii="David" w:hAnsi="David" w:cs="David"/>
          <w:rtl/>
        </w:rPr>
        <w:t xml:space="preserve"> מועמד לדין פלילי. אחרי שיסתיים נגדו ההליך הפלילי, י</w:t>
      </w:r>
      <w:r w:rsidRPr="006D6679">
        <w:rPr>
          <w:rFonts w:ascii="David" w:hAnsi="David" w:cs="David"/>
          <w:rtl/>
        </w:rPr>
        <w:t>פתח הליך משמעתי בשביל לדון האם</w:t>
      </w:r>
      <w:r w:rsidR="005039C2" w:rsidRPr="006D6679">
        <w:rPr>
          <w:rFonts w:ascii="David" w:hAnsi="David" w:cs="David"/>
          <w:rtl/>
        </w:rPr>
        <w:t xml:space="preserve"> צריך לשלול לו את הרישיון. </w:t>
      </w:r>
      <w:r w:rsidRPr="006D6679">
        <w:rPr>
          <w:rFonts w:ascii="David" w:hAnsi="David" w:cs="David"/>
          <w:rtl/>
        </w:rPr>
        <w:t>אנ</w:t>
      </w:r>
      <w:r w:rsidR="005039C2" w:rsidRPr="006D6679">
        <w:rPr>
          <w:rFonts w:ascii="David" w:hAnsi="David" w:cs="David"/>
          <w:rtl/>
        </w:rPr>
        <w:t>חנו נדון בנחיצות של ההליך הנוסף –</w:t>
      </w:r>
      <w:r w:rsidRPr="006D6679">
        <w:rPr>
          <w:rFonts w:ascii="David" w:hAnsi="David" w:cs="David"/>
          <w:rtl/>
        </w:rPr>
        <w:t xml:space="preserve"> </w:t>
      </w:r>
      <w:r w:rsidRPr="006D6679">
        <w:rPr>
          <w:rFonts w:ascii="David" w:hAnsi="David" w:cs="David"/>
          <w:highlight w:val="yellow"/>
          <w:rtl/>
        </w:rPr>
        <w:t>האם לא ראוי להעניק לבי</w:t>
      </w:r>
      <w:r w:rsidR="005039C2" w:rsidRPr="006D6679">
        <w:rPr>
          <w:rFonts w:ascii="David" w:hAnsi="David" w:cs="David"/>
          <w:highlight w:val="yellow"/>
          <w:rtl/>
        </w:rPr>
        <w:t>ת המשפט</w:t>
      </w:r>
      <w:r w:rsidRPr="006D6679">
        <w:rPr>
          <w:rFonts w:ascii="David" w:hAnsi="David" w:cs="David"/>
          <w:highlight w:val="yellow"/>
          <w:rtl/>
        </w:rPr>
        <w:t xml:space="preserve"> הכללי במסגרת רשימת העונשים ש</w:t>
      </w:r>
      <w:r w:rsidR="005039C2" w:rsidRPr="006D6679">
        <w:rPr>
          <w:rFonts w:ascii="David" w:hAnsi="David" w:cs="David"/>
          <w:highlight w:val="yellow"/>
          <w:rtl/>
        </w:rPr>
        <w:t xml:space="preserve">הוא </w:t>
      </w:r>
      <w:r w:rsidRPr="006D6679">
        <w:rPr>
          <w:rFonts w:ascii="David" w:hAnsi="David" w:cs="David"/>
          <w:highlight w:val="yellow"/>
          <w:rtl/>
        </w:rPr>
        <w:t>יכול להטיל גם עונש של שלילת רישיון לעסוק במקצוע</w:t>
      </w:r>
      <w:r w:rsidRPr="006D6679">
        <w:rPr>
          <w:rFonts w:ascii="David" w:hAnsi="David" w:cs="David"/>
          <w:rtl/>
        </w:rPr>
        <w:t xml:space="preserve">. </w:t>
      </w:r>
    </w:p>
    <w:p w:rsidR="0082382C" w:rsidRDefault="0082382C" w:rsidP="006D6679">
      <w:pPr>
        <w:spacing w:after="0" w:line="360" w:lineRule="auto"/>
        <w:jc w:val="both"/>
        <w:rPr>
          <w:rFonts w:ascii="David" w:hAnsi="David" w:cs="David"/>
          <w:sz w:val="18"/>
          <w:szCs w:val="18"/>
          <w:rtl/>
        </w:rPr>
      </w:pPr>
    </w:p>
    <w:p w:rsidR="000E5179" w:rsidRDefault="000E5179" w:rsidP="006D6679">
      <w:pPr>
        <w:spacing w:after="0" w:line="360" w:lineRule="auto"/>
        <w:jc w:val="both"/>
        <w:rPr>
          <w:rFonts w:ascii="David" w:hAnsi="David" w:cs="David"/>
          <w:sz w:val="18"/>
          <w:szCs w:val="18"/>
          <w:rtl/>
        </w:rPr>
      </w:pPr>
    </w:p>
    <w:p w:rsidR="00DF1116" w:rsidRDefault="00DF1116" w:rsidP="006D6679">
      <w:pPr>
        <w:spacing w:after="0" w:line="360" w:lineRule="auto"/>
        <w:jc w:val="both"/>
        <w:rPr>
          <w:rFonts w:ascii="David" w:hAnsi="David" w:cs="David"/>
          <w:sz w:val="18"/>
          <w:szCs w:val="18"/>
          <w:rtl/>
        </w:rPr>
      </w:pPr>
    </w:p>
    <w:p w:rsidR="00DF1116" w:rsidRDefault="00DF1116" w:rsidP="006D6679">
      <w:pPr>
        <w:spacing w:after="0" w:line="360" w:lineRule="auto"/>
        <w:jc w:val="both"/>
        <w:rPr>
          <w:rFonts w:ascii="David" w:hAnsi="David" w:cs="David"/>
          <w:sz w:val="18"/>
          <w:szCs w:val="18"/>
          <w:rtl/>
        </w:rPr>
      </w:pPr>
    </w:p>
    <w:p w:rsidR="00DF1116" w:rsidRDefault="00DF1116" w:rsidP="006D6679">
      <w:pPr>
        <w:spacing w:after="0" w:line="360" w:lineRule="auto"/>
        <w:jc w:val="both"/>
        <w:rPr>
          <w:rFonts w:ascii="David" w:hAnsi="David" w:cs="David"/>
          <w:sz w:val="18"/>
          <w:szCs w:val="18"/>
          <w:rtl/>
        </w:rPr>
      </w:pPr>
    </w:p>
    <w:p w:rsidR="00DF1116" w:rsidRDefault="00DF1116" w:rsidP="006D6679">
      <w:pPr>
        <w:spacing w:after="0" w:line="360" w:lineRule="auto"/>
        <w:jc w:val="both"/>
        <w:rPr>
          <w:rFonts w:ascii="David" w:hAnsi="David" w:cs="David"/>
          <w:sz w:val="18"/>
          <w:szCs w:val="18"/>
          <w:rtl/>
        </w:rPr>
      </w:pPr>
    </w:p>
    <w:p w:rsidR="008F504A" w:rsidRPr="00FC142F" w:rsidRDefault="008F504A" w:rsidP="005C41FE">
      <w:pPr>
        <w:spacing w:after="0" w:line="360" w:lineRule="auto"/>
        <w:jc w:val="center"/>
        <w:rPr>
          <w:rFonts w:ascii="David" w:hAnsi="David" w:cs="David"/>
          <w:b/>
          <w:bCs/>
          <w:sz w:val="26"/>
          <w:szCs w:val="26"/>
          <w:u w:val="single"/>
          <w:rtl/>
        </w:rPr>
      </w:pPr>
      <w:r w:rsidRPr="00FC142F">
        <w:rPr>
          <w:rFonts w:ascii="David" w:hAnsi="David" w:cs="David" w:hint="cs"/>
          <w:b/>
          <w:bCs/>
          <w:sz w:val="26"/>
          <w:szCs w:val="26"/>
          <w:u w:val="single"/>
          <w:rtl/>
        </w:rPr>
        <w:lastRenderedPageBreak/>
        <w:t>תחומי המשפט</w:t>
      </w:r>
    </w:p>
    <w:p w:rsidR="00BB2B07" w:rsidRPr="008F504A" w:rsidRDefault="0073126D" w:rsidP="008F504A">
      <w:pPr>
        <w:spacing w:after="0" w:line="360" w:lineRule="auto"/>
        <w:jc w:val="both"/>
        <w:rPr>
          <w:rFonts w:ascii="David" w:hAnsi="David" w:cs="David"/>
          <w:rtl/>
        </w:rPr>
      </w:pPr>
      <w:r w:rsidRPr="008F504A">
        <w:rPr>
          <w:rFonts w:ascii="David" w:hAnsi="David" w:cs="David"/>
          <w:rtl/>
        </w:rPr>
        <w:t>מקובל ל</w:t>
      </w:r>
      <w:r w:rsidR="008F504A" w:rsidRPr="008F504A">
        <w:rPr>
          <w:rFonts w:ascii="David" w:hAnsi="David" w:cs="David" w:hint="cs"/>
          <w:rtl/>
        </w:rPr>
        <w:t>שייך</w:t>
      </w:r>
      <w:r w:rsidRPr="008F504A">
        <w:rPr>
          <w:rFonts w:ascii="David" w:hAnsi="David" w:cs="David"/>
          <w:rtl/>
        </w:rPr>
        <w:t xml:space="preserve"> כל סכסוך שמגיע לבית המשפט לאחד מ</w:t>
      </w:r>
      <w:r w:rsidR="008F504A" w:rsidRPr="008F504A">
        <w:rPr>
          <w:rFonts w:ascii="David" w:hAnsi="David" w:cs="David" w:hint="cs"/>
          <w:rtl/>
        </w:rPr>
        <w:t>-3</w:t>
      </w:r>
      <w:r w:rsidR="008F504A" w:rsidRPr="008F504A">
        <w:rPr>
          <w:rFonts w:ascii="David" w:hAnsi="David" w:cs="David"/>
          <w:rtl/>
        </w:rPr>
        <w:t xml:space="preserve"> תחומי</w:t>
      </w:r>
      <w:r w:rsidR="008F504A" w:rsidRPr="008F504A">
        <w:rPr>
          <w:rFonts w:ascii="David" w:hAnsi="David" w:cs="David" w:hint="cs"/>
          <w:rtl/>
        </w:rPr>
        <w:t xml:space="preserve"> המשפט העיקריים -</w:t>
      </w:r>
      <w:r w:rsidR="008F504A" w:rsidRPr="008F504A">
        <w:rPr>
          <w:rFonts w:ascii="David" w:hAnsi="David" w:cs="David"/>
          <w:rtl/>
        </w:rPr>
        <w:t xml:space="preserve"> אזרחי, פלילי וציבורי</w:t>
      </w:r>
      <w:r w:rsidR="008F504A" w:rsidRPr="008F504A">
        <w:rPr>
          <w:rFonts w:ascii="David" w:hAnsi="David" w:cs="David" w:hint="cs"/>
          <w:rtl/>
        </w:rPr>
        <w:t xml:space="preserve"> -</w:t>
      </w:r>
      <w:r w:rsidRPr="008F504A">
        <w:rPr>
          <w:rFonts w:ascii="David" w:hAnsi="David" w:cs="David"/>
          <w:rtl/>
        </w:rPr>
        <w:t xml:space="preserve"> באמצעות הכלים הצורניים הבאים</w:t>
      </w:r>
      <w:r w:rsidR="005039C2" w:rsidRPr="008F504A">
        <w:rPr>
          <w:rFonts w:ascii="David" w:hAnsi="David" w:cs="David"/>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2713"/>
        <w:gridCol w:w="2713"/>
        <w:gridCol w:w="2711"/>
      </w:tblGrid>
      <w:tr w:rsidR="0082382C" w:rsidRPr="006D6679" w:rsidTr="00DF580A">
        <w:trPr>
          <w:trHeight w:val="382"/>
          <w:jc w:val="center"/>
        </w:trPr>
        <w:tc>
          <w:tcPr>
            <w:tcW w:w="1008" w:type="pct"/>
            <w:shd w:val="clear" w:color="auto" w:fill="BDD6EE"/>
            <w:vAlign w:val="center"/>
          </w:tcPr>
          <w:p w:rsidR="0082382C" w:rsidRPr="004B36BF" w:rsidRDefault="008F504A" w:rsidP="00B766B6">
            <w:pPr>
              <w:spacing w:after="0"/>
              <w:jc w:val="center"/>
              <w:rPr>
                <w:rFonts w:ascii="David" w:hAnsi="David" w:cs="David"/>
                <w:b/>
                <w:bCs/>
                <w:sz w:val="24"/>
                <w:szCs w:val="24"/>
                <w:rtl/>
              </w:rPr>
            </w:pPr>
            <w:r w:rsidRPr="004B36BF">
              <w:rPr>
                <w:rFonts w:ascii="David" w:hAnsi="David" w:cs="David" w:hint="cs"/>
                <w:b/>
                <w:bCs/>
                <w:sz w:val="24"/>
                <w:szCs w:val="24"/>
                <w:rtl/>
              </w:rPr>
              <w:t>מאפיינים לסיווג</w:t>
            </w:r>
          </w:p>
        </w:tc>
        <w:tc>
          <w:tcPr>
            <w:tcW w:w="1331" w:type="pct"/>
            <w:shd w:val="clear" w:color="auto" w:fill="BDD6EE"/>
            <w:vAlign w:val="center"/>
          </w:tcPr>
          <w:p w:rsidR="0082382C" w:rsidRPr="004B36BF" w:rsidRDefault="0082382C" w:rsidP="00B766B6">
            <w:pPr>
              <w:spacing w:after="0"/>
              <w:jc w:val="center"/>
              <w:rPr>
                <w:rFonts w:ascii="David" w:hAnsi="David" w:cs="David"/>
                <w:b/>
                <w:bCs/>
                <w:sz w:val="24"/>
                <w:szCs w:val="24"/>
                <w:rtl/>
              </w:rPr>
            </w:pPr>
            <w:r w:rsidRPr="004B36BF">
              <w:rPr>
                <w:rFonts w:ascii="David" w:hAnsi="David" w:cs="David"/>
                <w:b/>
                <w:bCs/>
                <w:sz w:val="24"/>
                <w:szCs w:val="24"/>
                <w:rtl/>
              </w:rPr>
              <w:t>אזרחי</w:t>
            </w:r>
          </w:p>
        </w:tc>
        <w:tc>
          <w:tcPr>
            <w:tcW w:w="1331" w:type="pct"/>
            <w:shd w:val="clear" w:color="auto" w:fill="BDD6EE"/>
            <w:vAlign w:val="center"/>
          </w:tcPr>
          <w:p w:rsidR="0082382C" w:rsidRPr="004B36BF" w:rsidRDefault="0082382C" w:rsidP="00B766B6">
            <w:pPr>
              <w:spacing w:after="0"/>
              <w:jc w:val="center"/>
              <w:rPr>
                <w:rFonts w:ascii="David" w:hAnsi="David" w:cs="David"/>
                <w:b/>
                <w:bCs/>
                <w:sz w:val="24"/>
                <w:szCs w:val="24"/>
                <w:rtl/>
              </w:rPr>
            </w:pPr>
            <w:r w:rsidRPr="004B36BF">
              <w:rPr>
                <w:rFonts w:ascii="David" w:hAnsi="David" w:cs="David"/>
                <w:b/>
                <w:bCs/>
                <w:sz w:val="24"/>
                <w:szCs w:val="24"/>
                <w:rtl/>
              </w:rPr>
              <w:t>פלילי</w:t>
            </w:r>
          </w:p>
        </w:tc>
        <w:tc>
          <w:tcPr>
            <w:tcW w:w="1331" w:type="pct"/>
            <w:shd w:val="clear" w:color="auto" w:fill="BDD6EE"/>
            <w:vAlign w:val="center"/>
          </w:tcPr>
          <w:p w:rsidR="0082382C" w:rsidRPr="004B36BF" w:rsidRDefault="0082382C" w:rsidP="00B766B6">
            <w:pPr>
              <w:spacing w:after="0"/>
              <w:jc w:val="center"/>
              <w:rPr>
                <w:rFonts w:ascii="David" w:hAnsi="David" w:cs="David"/>
                <w:b/>
                <w:bCs/>
                <w:sz w:val="24"/>
                <w:szCs w:val="24"/>
                <w:rtl/>
              </w:rPr>
            </w:pPr>
            <w:r w:rsidRPr="004B36BF">
              <w:rPr>
                <w:rFonts w:ascii="David" w:hAnsi="David" w:cs="David"/>
                <w:b/>
                <w:bCs/>
                <w:sz w:val="24"/>
                <w:szCs w:val="24"/>
                <w:rtl/>
              </w:rPr>
              <w:t>ציבורי</w:t>
            </w:r>
          </w:p>
        </w:tc>
      </w:tr>
      <w:tr w:rsidR="0082382C" w:rsidRPr="006D6679" w:rsidTr="00DF580A">
        <w:trPr>
          <w:trHeight w:val="1027"/>
          <w:jc w:val="center"/>
        </w:trPr>
        <w:tc>
          <w:tcPr>
            <w:tcW w:w="1008" w:type="pct"/>
            <w:shd w:val="clear" w:color="auto" w:fill="BDD6EE"/>
            <w:vAlign w:val="center"/>
          </w:tcPr>
          <w:p w:rsidR="0082382C" w:rsidRPr="006D6679" w:rsidRDefault="0082382C" w:rsidP="00B766B6">
            <w:pPr>
              <w:spacing w:after="0"/>
              <w:jc w:val="center"/>
              <w:rPr>
                <w:rFonts w:ascii="David" w:hAnsi="David" w:cs="David"/>
                <w:b/>
                <w:bCs/>
                <w:rtl/>
              </w:rPr>
            </w:pPr>
            <w:r w:rsidRPr="006D6679">
              <w:rPr>
                <w:rFonts w:ascii="David" w:hAnsi="David" w:cs="David"/>
                <w:b/>
                <w:bCs/>
                <w:rtl/>
              </w:rPr>
              <w:t>הצדדים להליך</w:t>
            </w:r>
          </w:p>
        </w:tc>
        <w:tc>
          <w:tcPr>
            <w:tcW w:w="1331" w:type="pct"/>
            <w:vAlign w:val="center"/>
          </w:tcPr>
          <w:p w:rsidR="005039C2" w:rsidRPr="006D6679" w:rsidRDefault="0082382C" w:rsidP="00B766B6">
            <w:pPr>
              <w:spacing w:after="0"/>
              <w:jc w:val="center"/>
              <w:rPr>
                <w:rFonts w:ascii="David" w:hAnsi="David" w:cs="David"/>
                <w:rtl/>
              </w:rPr>
            </w:pPr>
            <w:r w:rsidRPr="006D6679">
              <w:rPr>
                <w:rFonts w:ascii="David" w:hAnsi="David" w:cs="David"/>
                <w:rtl/>
              </w:rPr>
              <w:t>אזרח נ' אזרח</w:t>
            </w:r>
          </w:p>
          <w:p w:rsidR="0082382C" w:rsidRPr="006D6679" w:rsidRDefault="0082382C" w:rsidP="00B766B6">
            <w:pPr>
              <w:spacing w:after="0"/>
              <w:jc w:val="center"/>
              <w:rPr>
                <w:rFonts w:ascii="David" w:hAnsi="David" w:cs="David"/>
                <w:rtl/>
              </w:rPr>
            </w:pPr>
            <w:r w:rsidRPr="006D6679">
              <w:rPr>
                <w:rFonts w:ascii="David" w:hAnsi="David" w:cs="David"/>
                <w:rtl/>
              </w:rPr>
              <w:t>(לפעמים גם המדינה נמצאת בכובע של אזרח)</w:t>
            </w:r>
          </w:p>
        </w:tc>
        <w:tc>
          <w:tcPr>
            <w:tcW w:w="1331" w:type="pct"/>
            <w:vAlign w:val="center"/>
          </w:tcPr>
          <w:p w:rsidR="0082382C" w:rsidRPr="006D6679" w:rsidRDefault="0082382C" w:rsidP="008F504A">
            <w:pPr>
              <w:spacing w:after="0"/>
              <w:jc w:val="center"/>
              <w:rPr>
                <w:rFonts w:ascii="David" w:hAnsi="David" w:cs="David"/>
                <w:rtl/>
              </w:rPr>
            </w:pPr>
            <w:r w:rsidRPr="006D6679">
              <w:rPr>
                <w:rFonts w:ascii="David" w:hAnsi="David" w:cs="David"/>
                <w:rtl/>
              </w:rPr>
              <w:t xml:space="preserve">רשות </w:t>
            </w:r>
            <w:r w:rsidR="008F504A">
              <w:rPr>
                <w:rFonts w:ascii="David" w:hAnsi="David" w:cs="David"/>
                <w:rtl/>
              </w:rPr>
              <w:t xml:space="preserve">נ' </w:t>
            </w:r>
            <w:r w:rsidRPr="006D6679">
              <w:rPr>
                <w:rFonts w:ascii="David" w:hAnsi="David" w:cs="David"/>
                <w:rtl/>
              </w:rPr>
              <w:t>אזרח</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אזרח נ' רשות</w:t>
            </w:r>
          </w:p>
        </w:tc>
      </w:tr>
      <w:tr w:rsidR="0082382C" w:rsidRPr="006D6679" w:rsidTr="00DF580A">
        <w:trPr>
          <w:trHeight w:val="319"/>
          <w:jc w:val="center"/>
        </w:trPr>
        <w:tc>
          <w:tcPr>
            <w:tcW w:w="1008" w:type="pct"/>
            <w:shd w:val="clear" w:color="auto" w:fill="BDD6EE"/>
            <w:vAlign w:val="center"/>
          </w:tcPr>
          <w:p w:rsidR="0082382C" w:rsidRPr="006D6679" w:rsidRDefault="0082382C" w:rsidP="00B766B6">
            <w:pPr>
              <w:spacing w:after="0"/>
              <w:jc w:val="center"/>
              <w:rPr>
                <w:rFonts w:ascii="David" w:hAnsi="David" w:cs="David"/>
                <w:b/>
                <w:bCs/>
                <w:rtl/>
              </w:rPr>
            </w:pPr>
            <w:r w:rsidRPr="006D6679">
              <w:rPr>
                <w:rFonts w:ascii="David" w:hAnsi="David" w:cs="David"/>
                <w:b/>
                <w:bCs/>
                <w:rtl/>
              </w:rPr>
              <w:t>איך נפתח ההליך</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תביעה</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כתב אישום</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עתירה</w:t>
            </w:r>
          </w:p>
        </w:tc>
      </w:tr>
      <w:tr w:rsidR="0082382C" w:rsidRPr="006D6679" w:rsidTr="00DF580A">
        <w:trPr>
          <w:trHeight w:val="342"/>
          <w:jc w:val="center"/>
        </w:trPr>
        <w:tc>
          <w:tcPr>
            <w:tcW w:w="1008" w:type="pct"/>
            <w:shd w:val="clear" w:color="auto" w:fill="BDD6EE"/>
            <w:vAlign w:val="center"/>
          </w:tcPr>
          <w:p w:rsidR="0082382C" w:rsidRPr="006D6679" w:rsidRDefault="0082382C" w:rsidP="00B766B6">
            <w:pPr>
              <w:spacing w:after="0"/>
              <w:jc w:val="center"/>
              <w:rPr>
                <w:rFonts w:ascii="David" w:hAnsi="David" w:cs="David"/>
                <w:b/>
                <w:bCs/>
                <w:rtl/>
              </w:rPr>
            </w:pPr>
            <w:r w:rsidRPr="006D6679">
              <w:rPr>
                <w:rFonts w:ascii="David" w:hAnsi="David" w:cs="David"/>
                <w:b/>
                <w:bCs/>
                <w:rtl/>
              </w:rPr>
              <w:t>הסעד המבוקש</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פיצוי</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ענישה</w:t>
            </w:r>
          </w:p>
        </w:tc>
        <w:tc>
          <w:tcPr>
            <w:tcW w:w="1331" w:type="pct"/>
            <w:vAlign w:val="center"/>
          </w:tcPr>
          <w:p w:rsidR="0082382C" w:rsidRPr="006D6679" w:rsidRDefault="0082382C" w:rsidP="00B766B6">
            <w:pPr>
              <w:spacing w:after="0"/>
              <w:jc w:val="center"/>
              <w:rPr>
                <w:rFonts w:ascii="David" w:hAnsi="David" w:cs="David"/>
                <w:rtl/>
              </w:rPr>
            </w:pPr>
            <w:r w:rsidRPr="006D6679">
              <w:rPr>
                <w:rFonts w:ascii="David" w:hAnsi="David" w:cs="David"/>
                <w:rtl/>
              </w:rPr>
              <w:t>צו, הצהרה</w:t>
            </w:r>
          </w:p>
        </w:tc>
      </w:tr>
      <w:tr w:rsidR="00E0016B" w:rsidRPr="006D6679" w:rsidTr="00DF580A">
        <w:trPr>
          <w:trHeight w:val="319"/>
          <w:jc w:val="center"/>
        </w:trPr>
        <w:tc>
          <w:tcPr>
            <w:tcW w:w="1008" w:type="pct"/>
            <w:shd w:val="clear" w:color="auto" w:fill="BDD6EE"/>
            <w:vAlign w:val="center"/>
          </w:tcPr>
          <w:p w:rsidR="00E0016B" w:rsidRPr="006D6679" w:rsidRDefault="00E0016B" w:rsidP="00B766B6">
            <w:pPr>
              <w:spacing w:after="0"/>
              <w:jc w:val="center"/>
              <w:rPr>
                <w:rFonts w:ascii="David" w:hAnsi="David" w:cs="David"/>
                <w:b/>
                <w:bCs/>
                <w:rtl/>
              </w:rPr>
            </w:pPr>
            <w:r w:rsidRPr="006D6679">
              <w:rPr>
                <w:rFonts w:ascii="David" w:hAnsi="David" w:cs="David"/>
                <w:b/>
                <w:bCs/>
                <w:rtl/>
              </w:rPr>
              <w:t>דרגת הוכחה נדרשת</w:t>
            </w:r>
          </w:p>
        </w:tc>
        <w:tc>
          <w:tcPr>
            <w:tcW w:w="1331" w:type="pct"/>
            <w:vAlign w:val="center"/>
          </w:tcPr>
          <w:p w:rsidR="00E0016B" w:rsidRPr="006D6679" w:rsidRDefault="00E0016B" w:rsidP="00B766B6">
            <w:pPr>
              <w:spacing w:after="0"/>
              <w:jc w:val="center"/>
              <w:rPr>
                <w:rFonts w:ascii="David" w:hAnsi="David" w:cs="David"/>
                <w:rtl/>
              </w:rPr>
            </w:pPr>
            <w:r w:rsidRPr="006D6679">
              <w:rPr>
                <w:rFonts w:ascii="David" w:hAnsi="David" w:cs="David"/>
                <w:rtl/>
              </w:rPr>
              <w:t>מאזן הסתברויות 50%+</w:t>
            </w:r>
          </w:p>
        </w:tc>
        <w:tc>
          <w:tcPr>
            <w:tcW w:w="1331" w:type="pct"/>
            <w:vAlign w:val="center"/>
          </w:tcPr>
          <w:p w:rsidR="00E0016B" w:rsidRPr="006D6679" w:rsidRDefault="00E0016B" w:rsidP="00B766B6">
            <w:pPr>
              <w:spacing w:after="0"/>
              <w:jc w:val="center"/>
              <w:rPr>
                <w:rFonts w:ascii="David" w:hAnsi="David" w:cs="David"/>
                <w:rtl/>
              </w:rPr>
            </w:pPr>
            <w:r w:rsidRPr="006D6679">
              <w:rPr>
                <w:rFonts w:ascii="David" w:hAnsi="David" w:cs="David"/>
                <w:rtl/>
              </w:rPr>
              <w:t>מעבר לכל ספק סביר</w:t>
            </w:r>
          </w:p>
        </w:tc>
        <w:tc>
          <w:tcPr>
            <w:tcW w:w="1331" w:type="pct"/>
            <w:vAlign w:val="center"/>
          </w:tcPr>
          <w:p w:rsidR="00E0016B" w:rsidRPr="006D6679" w:rsidRDefault="00E0016B" w:rsidP="00B766B6">
            <w:pPr>
              <w:spacing w:after="0"/>
              <w:jc w:val="center"/>
              <w:rPr>
                <w:rFonts w:ascii="David" w:hAnsi="David" w:cs="David"/>
                <w:rtl/>
              </w:rPr>
            </w:pPr>
          </w:p>
        </w:tc>
      </w:tr>
    </w:tbl>
    <w:p w:rsidR="0082382C" w:rsidRPr="006D6679" w:rsidRDefault="0082382C" w:rsidP="006D6679">
      <w:pPr>
        <w:spacing w:after="0" w:line="360" w:lineRule="auto"/>
        <w:jc w:val="both"/>
        <w:rPr>
          <w:rFonts w:ascii="David" w:hAnsi="David" w:cs="David"/>
          <w:sz w:val="14"/>
          <w:szCs w:val="14"/>
          <w:rtl/>
        </w:rPr>
      </w:pPr>
    </w:p>
    <w:p w:rsidR="00403C12" w:rsidRDefault="00BB2B07" w:rsidP="006D6679">
      <w:pPr>
        <w:spacing w:after="0" w:line="360" w:lineRule="auto"/>
        <w:jc w:val="both"/>
        <w:rPr>
          <w:rFonts w:ascii="David" w:hAnsi="David" w:cs="David"/>
          <w:rtl/>
        </w:rPr>
      </w:pPr>
      <w:r w:rsidRPr="006D6679">
        <w:rPr>
          <w:rFonts w:ascii="David" w:hAnsi="David" w:cs="David"/>
          <w:rtl/>
        </w:rPr>
        <w:t xml:space="preserve">יש לנו כלים צורניים דרכם אנחנו יכולים להחליט לאיזה תחום שייך הסכסוך. </w:t>
      </w:r>
      <w:r w:rsidRPr="00A54A64">
        <w:rPr>
          <w:rFonts w:ascii="David" w:hAnsi="David" w:cs="David"/>
          <w:u w:val="single"/>
          <w:rtl/>
        </w:rPr>
        <w:t>לדוגמא</w:t>
      </w:r>
      <w:r w:rsidRPr="006D6679">
        <w:rPr>
          <w:rFonts w:ascii="David" w:hAnsi="David" w:cs="David"/>
          <w:rtl/>
        </w:rPr>
        <w:t>: דרגת ההוכחה הנדרשת – בדין הפ</w:t>
      </w:r>
      <w:r w:rsidR="008B132C" w:rsidRPr="006D6679">
        <w:rPr>
          <w:rFonts w:ascii="David" w:hAnsi="David" w:cs="David"/>
          <w:rtl/>
        </w:rPr>
        <w:t>לילי נטל ההוכחה הנדרש גבוה מאוד, ויוצא מתוך גישה כי עדיף לשחרר 100 רוצחים מאשר להכניס אדם חף מפשע אחד לכלא.</w:t>
      </w:r>
    </w:p>
    <w:p w:rsidR="00BB2B07" w:rsidRDefault="001C242F" w:rsidP="006D6679">
      <w:pPr>
        <w:spacing w:after="0" w:line="360" w:lineRule="auto"/>
        <w:jc w:val="both"/>
        <w:rPr>
          <w:rFonts w:ascii="David" w:hAnsi="David" w:cs="David"/>
          <w:rtl/>
        </w:rPr>
      </w:pPr>
      <w:r>
        <w:rPr>
          <w:rFonts w:ascii="David" w:hAnsi="David" w:cs="David" w:hint="cs"/>
          <w:rtl/>
        </w:rPr>
        <w:t>כך נוכל לסווג ולבדוק  לאיזה תחום שייך הדין המשמעתי</w:t>
      </w:r>
      <w:r w:rsidR="00403C12">
        <w:rPr>
          <w:rFonts w:ascii="David" w:hAnsi="David" w:cs="David" w:hint="cs"/>
          <w:rtl/>
        </w:rPr>
        <w:t xml:space="preserve">- </w:t>
      </w:r>
      <w:r w:rsidR="009C1097" w:rsidRPr="000E5179">
        <w:rPr>
          <w:rFonts w:ascii="David" w:hAnsi="David" w:cs="David"/>
          <w:b/>
          <w:bCs/>
          <w:rtl/>
        </w:rPr>
        <w:t>השאלה היא האם אנחנו מעדיפים כי 100 עו"ד יגנבו כספי ציבור מאשר שעו"ד אחד חף פשע יישלל רישיונו</w:t>
      </w:r>
      <w:r w:rsidR="009C1097" w:rsidRPr="006D6679">
        <w:rPr>
          <w:rFonts w:ascii="David" w:hAnsi="David" w:cs="David"/>
          <w:rtl/>
        </w:rPr>
        <w:t xml:space="preserve"> (כפי שזו הגישה בפלילים)? כנראה שלא. לכן, </w:t>
      </w:r>
      <w:r w:rsidR="009C1097" w:rsidRPr="006D6679">
        <w:rPr>
          <w:rFonts w:ascii="David" w:hAnsi="David" w:cs="David"/>
          <w:highlight w:val="yellow"/>
          <w:rtl/>
        </w:rPr>
        <w:t xml:space="preserve">מידת ההוכחה בדין המשמעתי לא תהיה </w:t>
      </w:r>
      <w:r w:rsidR="008B132C" w:rsidRPr="006D6679">
        <w:rPr>
          <w:rFonts w:ascii="David" w:hAnsi="David" w:cs="David"/>
          <w:highlight w:val="yellow"/>
          <w:rtl/>
        </w:rPr>
        <w:t xml:space="preserve">גבוהה </w:t>
      </w:r>
      <w:r w:rsidR="009C1097" w:rsidRPr="006D6679">
        <w:rPr>
          <w:rFonts w:ascii="David" w:hAnsi="David" w:cs="David"/>
          <w:highlight w:val="yellow"/>
          <w:rtl/>
        </w:rPr>
        <w:t>כמו במשפט הפלילי</w:t>
      </w:r>
      <w:r w:rsidR="009C1097" w:rsidRPr="006D6679">
        <w:rPr>
          <w:rFonts w:ascii="David" w:hAnsi="David" w:cs="David"/>
          <w:rtl/>
        </w:rPr>
        <w:t xml:space="preserve">.  </w:t>
      </w:r>
    </w:p>
    <w:p w:rsidR="00403C12" w:rsidRDefault="00403C12" w:rsidP="006D6679">
      <w:pPr>
        <w:spacing w:after="0" w:line="360" w:lineRule="auto"/>
        <w:jc w:val="both"/>
        <w:rPr>
          <w:rFonts w:ascii="David" w:hAnsi="David" w:cs="David"/>
          <w:rtl/>
        </w:rPr>
      </w:pPr>
    </w:p>
    <w:p w:rsidR="00403C12" w:rsidRDefault="00176782" w:rsidP="00176782">
      <w:pPr>
        <w:spacing w:after="0" w:line="360" w:lineRule="auto"/>
        <w:jc w:val="both"/>
        <w:rPr>
          <w:rFonts w:ascii="David" w:hAnsi="David" w:cs="David"/>
          <w:rtl/>
        </w:rPr>
      </w:pPr>
      <w:r>
        <w:rPr>
          <w:rFonts w:ascii="David" w:hAnsi="David" w:cs="David" w:hint="cs"/>
          <w:highlight w:val="yellow"/>
          <w:rtl/>
        </w:rPr>
        <w:t>לקרוא לשיעור הבא-</w:t>
      </w:r>
      <w:r w:rsidR="00403C12" w:rsidRPr="00176782">
        <w:rPr>
          <w:rFonts w:ascii="David" w:hAnsi="David" w:cs="David" w:hint="cs"/>
          <w:rtl/>
        </w:rPr>
        <w:t xml:space="preserve"> בג"ץ 13/57 </w:t>
      </w:r>
      <w:r w:rsidR="00403C12" w:rsidRPr="00176782">
        <w:rPr>
          <w:rFonts w:ascii="David" w:hAnsi="David" w:cs="David"/>
          <w:rtl/>
        </w:rPr>
        <w:t>ש"ב – צימוקין נ' ב</w:t>
      </w:r>
      <w:r w:rsidR="00403C12" w:rsidRPr="00176782">
        <w:rPr>
          <w:rFonts w:ascii="David" w:hAnsi="David" w:cs="David" w:hint="cs"/>
          <w:rtl/>
        </w:rPr>
        <w:t>יה</w:t>
      </w:r>
      <w:r w:rsidR="00403C12" w:rsidRPr="00176782">
        <w:rPr>
          <w:rFonts w:ascii="David" w:hAnsi="David" w:cs="David"/>
          <w:rtl/>
        </w:rPr>
        <w:t>"ד המשמעתי</w:t>
      </w:r>
    </w:p>
    <w:p w:rsidR="006977F3" w:rsidRDefault="006977F3" w:rsidP="00CD3D15">
      <w:pPr>
        <w:pStyle w:val="11"/>
        <w:spacing w:line="360" w:lineRule="auto"/>
        <w:rPr>
          <w:rFonts w:ascii="David" w:hAnsi="David" w:cs="David"/>
          <w:sz w:val="24"/>
          <w:szCs w:val="24"/>
          <w:u w:val="single"/>
          <w:shd w:val="clear" w:color="auto" w:fill="FF66FF"/>
          <w:rtl/>
        </w:rPr>
      </w:pPr>
    </w:p>
    <w:p w:rsidR="00CD3D15" w:rsidRPr="00454F90" w:rsidRDefault="00CD3D15" w:rsidP="00CD3D15">
      <w:pPr>
        <w:pStyle w:val="11"/>
        <w:spacing w:line="360" w:lineRule="auto"/>
        <w:rPr>
          <w:rFonts w:ascii="David" w:hAnsi="David" w:cs="David"/>
          <w:color w:val="FF0000"/>
          <w:sz w:val="24"/>
          <w:szCs w:val="24"/>
          <w:u w:val="single"/>
          <w:rtl/>
        </w:rPr>
      </w:pPr>
      <w:r w:rsidRPr="00FC142F">
        <w:rPr>
          <w:rFonts w:ascii="David" w:hAnsi="David" w:cs="David"/>
          <w:sz w:val="24"/>
          <w:szCs w:val="24"/>
          <w:u w:val="single"/>
          <w:shd w:val="clear" w:color="auto" w:fill="FF99FF"/>
          <w:rtl/>
        </w:rPr>
        <w:t xml:space="preserve">הרצאה מס' </w:t>
      </w:r>
      <w:r w:rsidRPr="00FC142F">
        <w:rPr>
          <w:rFonts w:ascii="David" w:hAnsi="David" w:cs="David" w:hint="cs"/>
          <w:sz w:val="24"/>
          <w:szCs w:val="24"/>
          <w:u w:val="single"/>
          <w:shd w:val="clear" w:color="auto" w:fill="FF99FF"/>
          <w:rtl/>
        </w:rPr>
        <w:t>2</w:t>
      </w:r>
      <w:r w:rsidRPr="00FC142F">
        <w:rPr>
          <w:rFonts w:ascii="David" w:hAnsi="David" w:cs="David"/>
          <w:sz w:val="24"/>
          <w:szCs w:val="24"/>
          <w:u w:val="single"/>
          <w:shd w:val="clear" w:color="auto" w:fill="FF99FF"/>
          <w:rtl/>
        </w:rPr>
        <w:t xml:space="preserve"> – </w:t>
      </w:r>
      <w:r w:rsidRPr="00FC142F">
        <w:rPr>
          <w:rFonts w:ascii="David" w:hAnsi="David" w:cs="David" w:hint="cs"/>
          <w:sz w:val="24"/>
          <w:szCs w:val="24"/>
          <w:u w:val="single"/>
          <w:shd w:val="clear" w:color="auto" w:fill="FF99FF"/>
          <w:rtl/>
        </w:rPr>
        <w:t>13.11.16</w:t>
      </w:r>
    </w:p>
    <w:p w:rsidR="00176782" w:rsidRPr="006D6679" w:rsidRDefault="00176782" w:rsidP="00176782">
      <w:pPr>
        <w:suppressAutoHyphens w:val="0"/>
        <w:spacing w:after="0" w:line="360" w:lineRule="auto"/>
        <w:jc w:val="both"/>
        <w:rPr>
          <w:rFonts w:ascii="David" w:hAnsi="David" w:cs="David"/>
          <w:rtl/>
        </w:rPr>
      </w:pPr>
      <w:r w:rsidRPr="00FC142F">
        <w:rPr>
          <w:rFonts w:ascii="David" w:hAnsi="David" w:cs="David"/>
          <w:highlight w:val="green"/>
          <w:rtl/>
        </w:rPr>
        <w:t>בג"ץ 13/57 צימוקין נ' בית הדין המשמעתי</w:t>
      </w:r>
      <w:r w:rsidRPr="006D6679">
        <w:rPr>
          <w:rFonts w:ascii="David" w:hAnsi="David" w:cs="David"/>
          <w:rtl/>
        </w:rPr>
        <w:t xml:space="preserve"> עסק בפקיד מכס ש</w:t>
      </w:r>
      <w:r>
        <w:rPr>
          <w:rFonts w:ascii="David" w:hAnsi="David" w:cs="David" w:hint="cs"/>
          <w:rtl/>
        </w:rPr>
        <w:t xml:space="preserve">הועמד לדין פלילי </w:t>
      </w:r>
      <w:r w:rsidRPr="006D6679">
        <w:rPr>
          <w:rFonts w:ascii="David" w:hAnsi="David" w:cs="David"/>
          <w:rtl/>
        </w:rPr>
        <w:t>בגין עבירה של הפרת אמונים</w:t>
      </w:r>
      <w:r w:rsidR="00C84A82">
        <w:rPr>
          <w:rFonts w:ascii="David" w:hAnsi="David" w:cs="David" w:hint="cs"/>
          <w:rtl/>
        </w:rPr>
        <w:t xml:space="preserve"> </w:t>
      </w:r>
      <w:r w:rsidR="00C84A82" w:rsidRPr="000251D0">
        <w:rPr>
          <w:rFonts w:ascii="David" w:hAnsi="David" w:cs="David"/>
          <w:rtl/>
        </w:rPr>
        <w:t>(מעילה באמון ושוחד)</w:t>
      </w:r>
      <w:r>
        <w:rPr>
          <w:rFonts w:ascii="David" w:hAnsi="David" w:cs="David" w:hint="cs"/>
          <w:rtl/>
        </w:rPr>
        <w:t xml:space="preserve">, </w:t>
      </w:r>
      <w:r w:rsidRPr="006D6679">
        <w:rPr>
          <w:rFonts w:ascii="David" w:hAnsi="David" w:cs="David"/>
          <w:rtl/>
        </w:rPr>
        <w:t>יצא זכאי</w:t>
      </w:r>
      <w:r>
        <w:rPr>
          <w:rFonts w:ascii="David" w:hAnsi="David" w:cs="David" w:hint="cs"/>
          <w:rtl/>
        </w:rPr>
        <w:t xml:space="preserve">, ולאחר מכן </w:t>
      </w:r>
      <w:r w:rsidRPr="006D6679">
        <w:rPr>
          <w:rFonts w:ascii="David" w:hAnsi="David" w:cs="David"/>
          <w:rtl/>
        </w:rPr>
        <w:t>תבעו אותו בבית דין משמעתי</w:t>
      </w:r>
      <w:r w:rsidR="00DF1116">
        <w:rPr>
          <w:rFonts w:ascii="David" w:hAnsi="David" w:cs="David" w:hint="cs"/>
          <w:rtl/>
        </w:rPr>
        <w:t>.</w:t>
      </w:r>
      <w:r w:rsidRPr="006D6679">
        <w:rPr>
          <w:rFonts w:ascii="David" w:hAnsi="David" w:cs="David"/>
          <w:rtl/>
        </w:rPr>
        <w:t xml:space="preserve"> </w:t>
      </w:r>
      <w:r>
        <w:rPr>
          <w:rFonts w:ascii="David" w:hAnsi="David" w:cs="David" w:hint="cs"/>
          <w:rtl/>
        </w:rPr>
        <w:t>הוא עתר לבג"צ בטענה שזהו</w:t>
      </w:r>
      <w:r w:rsidRPr="006D6679">
        <w:rPr>
          <w:rFonts w:ascii="David" w:hAnsi="David" w:cs="David"/>
          <w:rtl/>
        </w:rPr>
        <w:t xml:space="preserve"> "סיכון כפול" </w:t>
      </w:r>
      <w:r>
        <w:rPr>
          <w:rFonts w:ascii="David" w:hAnsi="David" w:cs="David" w:hint="cs"/>
          <w:rtl/>
        </w:rPr>
        <w:t>ולא ניתן להעמיד אותו לדין פעמיים.</w:t>
      </w:r>
      <w:r w:rsidRPr="006D6679">
        <w:rPr>
          <w:rFonts w:ascii="David" w:hAnsi="David" w:cs="David"/>
          <w:rtl/>
        </w:rPr>
        <w:t xml:space="preserve"> עתירתו נדחתה, אף ש</w:t>
      </w:r>
      <w:r w:rsidRPr="006D6679">
        <w:rPr>
          <w:rFonts w:ascii="David" w:hAnsi="David" w:cs="David"/>
          <w:u w:val="single"/>
          <w:rtl/>
        </w:rPr>
        <w:t xml:space="preserve">הנימוקים של </w:t>
      </w:r>
      <w:r w:rsidR="00DF1116">
        <w:rPr>
          <w:rFonts w:ascii="David" w:hAnsi="David" w:cs="David" w:hint="cs"/>
          <w:u w:val="single"/>
          <w:rtl/>
        </w:rPr>
        <w:t xml:space="preserve">שלושת </w:t>
      </w:r>
      <w:r w:rsidRPr="006D6679">
        <w:rPr>
          <w:rFonts w:ascii="David" w:hAnsi="David" w:cs="David"/>
          <w:u w:val="single"/>
          <w:rtl/>
        </w:rPr>
        <w:t>השופטים היו שונים</w:t>
      </w:r>
      <w:r w:rsidR="00C84A82">
        <w:rPr>
          <w:rFonts w:ascii="David" w:hAnsi="David" w:cs="David"/>
          <w:rtl/>
        </w:rPr>
        <w:t>:</w:t>
      </w:r>
    </w:p>
    <w:p w:rsidR="00C84A82" w:rsidRPr="00C84A82" w:rsidRDefault="00176782" w:rsidP="00C84A82">
      <w:pPr>
        <w:numPr>
          <w:ilvl w:val="0"/>
          <w:numId w:val="7"/>
        </w:numPr>
        <w:suppressAutoHyphens w:val="0"/>
        <w:spacing w:after="0" w:line="360" w:lineRule="auto"/>
        <w:ind w:left="280" w:hanging="280"/>
        <w:jc w:val="both"/>
        <w:rPr>
          <w:rFonts w:ascii="David" w:hAnsi="David" w:cs="David"/>
          <w:b/>
          <w:bCs/>
          <w:u w:val="single"/>
        </w:rPr>
      </w:pPr>
      <w:r w:rsidRPr="00C84A82">
        <w:rPr>
          <w:rFonts w:ascii="David" w:hAnsi="David" w:cs="David"/>
          <w:b/>
          <w:bCs/>
          <w:u w:val="single"/>
          <w:rtl/>
        </w:rPr>
        <w:t>השופט חשין</w:t>
      </w:r>
      <w:r w:rsidRPr="006D6679">
        <w:rPr>
          <w:rFonts w:ascii="David" w:hAnsi="David" w:cs="David"/>
          <w:rtl/>
        </w:rPr>
        <w:t xml:space="preserve"> </w:t>
      </w:r>
      <w:r w:rsidRPr="00C84A82">
        <w:rPr>
          <w:rFonts w:ascii="David" w:hAnsi="David" w:cs="David"/>
          <w:highlight w:val="yellow"/>
          <w:rtl/>
        </w:rPr>
        <w:t>קובע כי הדין המשמעתי תכליתו אזרחית (הגנת הציבור) ולא פלילית.</w:t>
      </w:r>
      <w:r w:rsidRPr="006D6679">
        <w:rPr>
          <w:rFonts w:ascii="David" w:hAnsi="David" w:cs="David"/>
          <w:rtl/>
        </w:rPr>
        <w:t xml:space="preserve"> ל</w:t>
      </w:r>
      <w:r w:rsidR="00C84A82">
        <w:rPr>
          <w:rFonts w:ascii="David" w:hAnsi="David" w:cs="David"/>
          <w:rtl/>
        </w:rPr>
        <w:t>פיכך, לא יכול להיות סיכון כפול.</w:t>
      </w:r>
    </w:p>
    <w:p w:rsidR="00176782" w:rsidRPr="006D6679" w:rsidRDefault="00C84A82" w:rsidP="00C84A82">
      <w:pPr>
        <w:suppressAutoHyphens w:val="0"/>
        <w:spacing w:after="0" w:line="360" w:lineRule="auto"/>
        <w:ind w:left="280"/>
        <w:jc w:val="both"/>
        <w:rPr>
          <w:rFonts w:ascii="David" w:hAnsi="David" w:cs="David"/>
          <w:b/>
          <w:bCs/>
          <w:u w:val="single"/>
        </w:rPr>
      </w:pPr>
      <w:r w:rsidRPr="000251D0">
        <w:rPr>
          <w:rFonts w:ascii="David" w:hAnsi="David" w:cs="David"/>
          <w:rtl/>
        </w:rPr>
        <w:t xml:space="preserve">הדיון המשמעתי הוא לא כמו מקבילו הפלילי. הוא לא נועד להעניש, אלא לקבוע האם עובד הציבור ראוי לאמון. </w:t>
      </w:r>
      <w:r w:rsidRPr="000251D0">
        <w:rPr>
          <w:rFonts w:ascii="David" w:hAnsi="David" w:cs="David"/>
          <w:b/>
          <w:bCs/>
          <w:rtl/>
        </w:rPr>
        <w:t>מהותו של הדין המשמעתי הוא אזרחי, התכלית איננה ענישה, אלא הגנת הציבור</w:t>
      </w:r>
      <w:r>
        <w:rPr>
          <w:rFonts w:ascii="David" w:hAnsi="David" w:cs="David" w:hint="cs"/>
          <w:b/>
          <w:bCs/>
          <w:rtl/>
        </w:rPr>
        <w:t>"</w:t>
      </w:r>
      <w:r w:rsidRPr="00C84A82">
        <w:rPr>
          <w:rFonts w:ascii="David" w:hAnsi="David" w:cs="David" w:hint="cs"/>
          <w:b/>
          <w:bCs/>
          <w:rtl/>
        </w:rPr>
        <w:t xml:space="preserve">. </w:t>
      </w:r>
      <w:r w:rsidRPr="00C84A82">
        <w:rPr>
          <w:rFonts w:ascii="David" w:hAnsi="David" w:cs="David"/>
          <w:b/>
          <w:bCs/>
          <w:rtl/>
        </w:rPr>
        <w:t xml:space="preserve"> אין כאן סיכון כפול וגם לא מבי</w:t>
      </w:r>
      <w:r>
        <w:rPr>
          <w:rFonts w:ascii="David" w:hAnsi="David" w:cs="David" w:hint="cs"/>
          <w:b/>
          <w:bCs/>
          <w:rtl/>
        </w:rPr>
        <w:t>ה</w:t>
      </w:r>
      <w:r w:rsidRPr="00C84A82">
        <w:rPr>
          <w:rFonts w:ascii="David" w:hAnsi="David" w:cs="David"/>
          <w:b/>
          <w:bCs/>
          <w:rtl/>
        </w:rPr>
        <w:t>"ד.</w:t>
      </w:r>
    </w:p>
    <w:p w:rsidR="00176782" w:rsidRDefault="00176782" w:rsidP="003E70E2">
      <w:pPr>
        <w:numPr>
          <w:ilvl w:val="0"/>
          <w:numId w:val="7"/>
        </w:numPr>
        <w:suppressAutoHyphens w:val="0"/>
        <w:spacing w:after="0" w:line="360" w:lineRule="auto"/>
        <w:ind w:left="280" w:hanging="280"/>
        <w:jc w:val="both"/>
        <w:rPr>
          <w:rFonts w:ascii="David" w:hAnsi="David" w:cs="David"/>
        </w:rPr>
      </w:pPr>
      <w:r w:rsidRPr="00C84A82">
        <w:rPr>
          <w:rFonts w:ascii="David" w:hAnsi="David" w:cs="David"/>
          <w:b/>
          <w:bCs/>
          <w:u w:val="single"/>
          <w:rtl/>
        </w:rPr>
        <w:t>השופט זוסמן</w:t>
      </w:r>
      <w:r w:rsidRPr="006D6679">
        <w:rPr>
          <w:rFonts w:ascii="David" w:hAnsi="David" w:cs="David"/>
          <w:b/>
          <w:bCs/>
          <w:rtl/>
        </w:rPr>
        <w:t xml:space="preserve"> </w:t>
      </w:r>
      <w:r w:rsidRPr="006D6679">
        <w:rPr>
          <w:rFonts w:ascii="David" w:hAnsi="David" w:cs="David"/>
          <w:rtl/>
        </w:rPr>
        <w:t xml:space="preserve">קובע כי ברגע שיש לנו סוג אחר של הליך לא יכול להיות שמדובר במעשה בית דין. </w:t>
      </w:r>
    </w:p>
    <w:p w:rsidR="00C84A82" w:rsidRPr="006D6679" w:rsidRDefault="00C84A82" w:rsidP="00C84A82">
      <w:pPr>
        <w:suppressAutoHyphens w:val="0"/>
        <w:spacing w:after="0" w:line="360" w:lineRule="auto"/>
        <w:ind w:left="280"/>
        <w:jc w:val="both"/>
        <w:rPr>
          <w:rFonts w:ascii="David" w:hAnsi="David" w:cs="David"/>
        </w:rPr>
      </w:pPr>
      <w:r w:rsidRPr="000251D0">
        <w:rPr>
          <w:rFonts w:ascii="David" w:hAnsi="David" w:cs="David"/>
          <w:rtl/>
          <w:lang w:eastAsia="en-US"/>
        </w:rPr>
        <w:t xml:space="preserve">כל הדין המשמעתי של המדינה הוקם מכוח תקנון שירות המדינה, ולכן </w:t>
      </w:r>
      <w:r w:rsidRPr="00C84A82">
        <w:rPr>
          <w:rFonts w:ascii="David" w:hAnsi="David" w:cs="David"/>
          <w:rtl/>
          <w:lang w:eastAsia="en-US"/>
        </w:rPr>
        <w:t xml:space="preserve">מדובר </w:t>
      </w:r>
      <w:r w:rsidRPr="000251D0">
        <w:rPr>
          <w:rFonts w:ascii="David" w:hAnsi="David" w:cs="David"/>
          <w:rtl/>
          <w:lang w:eastAsia="en-US"/>
        </w:rPr>
        <w:t xml:space="preserve">במעין </w:t>
      </w:r>
      <w:r w:rsidRPr="00C84A82">
        <w:rPr>
          <w:rFonts w:ascii="David" w:hAnsi="David" w:cs="David"/>
          <w:u w:val="single"/>
          <w:rtl/>
          <w:lang w:eastAsia="en-US"/>
        </w:rPr>
        <w:t>חוזה עבודה</w:t>
      </w:r>
      <w:r w:rsidRPr="000251D0">
        <w:rPr>
          <w:rFonts w:ascii="David" w:hAnsi="David" w:cs="David"/>
          <w:rtl/>
          <w:lang w:eastAsia="en-US"/>
        </w:rPr>
        <w:t>, לא מדובר כלל בבית דין או בית משפט. מכיוון שמדובר בחוזה עבודה, לא יכול להיווצר "מעשה בית דין". חולק על חשין וחושב של</w:t>
      </w:r>
      <w:r w:rsidRPr="00C84A82">
        <w:rPr>
          <w:rFonts w:ascii="David" w:hAnsi="David" w:cs="David"/>
          <w:highlight w:val="yellow"/>
          <w:rtl/>
          <w:lang w:eastAsia="en-US"/>
        </w:rPr>
        <w:t>א מדובר בהליך אזרחי (גם לא הליך פלילי) והוא יותר הליך מנ</w:t>
      </w:r>
      <w:r w:rsidRPr="000251D0">
        <w:rPr>
          <w:rFonts w:ascii="David" w:hAnsi="David" w:cs="David"/>
          <w:highlight w:val="yellow"/>
          <w:rtl/>
          <w:lang w:eastAsia="en-US"/>
        </w:rPr>
        <w:t>הלי (ציבורי) מבחינת נטל הראייה/סבירות וכו'</w:t>
      </w:r>
      <w:r w:rsidRPr="000251D0">
        <w:rPr>
          <w:rFonts w:ascii="David" w:hAnsi="David" w:cs="David"/>
          <w:rtl/>
          <w:lang w:eastAsia="en-US"/>
        </w:rPr>
        <w:t>.</w:t>
      </w:r>
    </w:p>
    <w:p w:rsidR="00176782" w:rsidRDefault="00176782" w:rsidP="003E70E2">
      <w:pPr>
        <w:numPr>
          <w:ilvl w:val="0"/>
          <w:numId w:val="7"/>
        </w:numPr>
        <w:suppressAutoHyphens w:val="0"/>
        <w:spacing w:after="0" w:line="360" w:lineRule="auto"/>
        <w:ind w:left="280" w:hanging="280"/>
        <w:jc w:val="both"/>
        <w:rPr>
          <w:rFonts w:ascii="David" w:hAnsi="David" w:cs="David"/>
        </w:rPr>
      </w:pPr>
      <w:r w:rsidRPr="00C84A82">
        <w:rPr>
          <w:rFonts w:ascii="David" w:hAnsi="David" w:cs="David"/>
          <w:b/>
          <w:bCs/>
          <w:u w:val="single"/>
          <w:rtl/>
        </w:rPr>
        <w:t>השופט לנדוי</w:t>
      </w:r>
      <w:r w:rsidRPr="006D6679">
        <w:rPr>
          <w:rFonts w:ascii="David" w:hAnsi="David" w:cs="David"/>
          <w:rtl/>
        </w:rPr>
        <w:t xml:space="preserve"> קובע כי הדין המשמעתי הוא מיוחד במינו, מעין דין מנהלי.  </w:t>
      </w:r>
    </w:p>
    <w:p w:rsidR="00C84A82" w:rsidRPr="000251D0" w:rsidRDefault="00C84A82" w:rsidP="00C84A82">
      <w:pPr>
        <w:pStyle w:val="11"/>
        <w:spacing w:line="360" w:lineRule="auto"/>
        <w:ind w:left="280"/>
        <w:jc w:val="both"/>
        <w:rPr>
          <w:rFonts w:ascii="David" w:hAnsi="David" w:cs="David"/>
          <w:rtl/>
        </w:rPr>
      </w:pPr>
      <w:r w:rsidRPr="000251D0">
        <w:rPr>
          <w:rFonts w:ascii="David" w:hAnsi="David" w:cs="David"/>
          <w:rtl/>
          <w:lang w:eastAsia="en-US"/>
        </w:rPr>
        <w:t xml:space="preserve">אין תועלת בהבחנה של חשין בהענשה לעומת הגנה. הדין המשמעתי מיוחד באופיו, ואי-אפשר למצות את מהותו לפי מונחים של פלילי/אזרחי. הוא מציין שדיני הראיות שונים מאוד בין הפלילי לדין המשמעתי ולכן לא </w:t>
      </w:r>
      <w:r w:rsidRPr="000251D0">
        <w:rPr>
          <w:rFonts w:ascii="David" w:hAnsi="David" w:cs="David"/>
          <w:highlight w:val="yellow"/>
          <w:rtl/>
          <w:lang w:eastAsia="en-US"/>
        </w:rPr>
        <w:t>ניתן להגיד שהדין המשמעתי הוא פלילי</w:t>
      </w:r>
      <w:r w:rsidRPr="000251D0">
        <w:rPr>
          <w:rFonts w:ascii="David" w:hAnsi="David" w:cs="David"/>
          <w:rtl/>
          <w:lang w:eastAsia="en-US"/>
        </w:rPr>
        <w:t xml:space="preserve"> (זו גם דעתו של קליין). זהו הליך מיוחד במינו. </w:t>
      </w:r>
      <w:r w:rsidRPr="000251D0">
        <w:rPr>
          <w:rFonts w:ascii="David" w:hAnsi="David" w:cs="David"/>
          <w:rtl/>
        </w:rPr>
        <w:t>ביה"ד המשמעתי הוא מעין חוזה עבודה בין הממשלה לבין עובדיה, ביה"ד הוא מעין "בית משפט פנימי" היונק את סמכותו מן החוזה. עקרון המניעות עקב מבי</w:t>
      </w:r>
      <w:r>
        <w:rPr>
          <w:rFonts w:ascii="David" w:hAnsi="David" w:cs="David" w:hint="cs"/>
          <w:rtl/>
        </w:rPr>
        <w:t>ה</w:t>
      </w:r>
      <w:r w:rsidRPr="000251D0">
        <w:rPr>
          <w:rFonts w:ascii="David" w:hAnsi="David" w:cs="David"/>
          <w:rtl/>
        </w:rPr>
        <w:t>"ד חל לא רק על בימ"ש של ממש אלא גם על בתי דין פנימיים. אולם, תהיה מניעות רק כאשר ביהמ"ש/ביה"ד בו התנהל הדיון השני, נוהג לפי דיני ראיות הדומים בעיקרם לאלה הנוהגים בדין הראשון.</w:t>
      </w:r>
      <w:r w:rsidRPr="000251D0">
        <w:rPr>
          <w:rFonts w:ascii="David" w:hAnsi="David" w:cs="David"/>
        </w:rPr>
        <w:t xml:space="preserve"> </w:t>
      </w:r>
    </w:p>
    <w:p w:rsidR="00C84A82" w:rsidRPr="000251D0" w:rsidRDefault="00C84A82" w:rsidP="00C84A82">
      <w:pPr>
        <w:pStyle w:val="11"/>
        <w:spacing w:line="360" w:lineRule="auto"/>
        <w:ind w:left="280"/>
        <w:jc w:val="both"/>
        <w:rPr>
          <w:rFonts w:ascii="David" w:hAnsi="David" w:cs="David"/>
          <w:rtl/>
        </w:rPr>
      </w:pPr>
      <w:r w:rsidRPr="000251D0">
        <w:rPr>
          <w:rFonts w:ascii="David" w:hAnsi="David" w:cs="David"/>
          <w:rtl/>
        </w:rPr>
        <w:t xml:space="preserve">אין מקום לטענת מניעות כנגד ביה"ד המשמעתי, נוכח האפשרות להביא ראיות נוספות שלא היו כשרות במשפט הפלילי. </w:t>
      </w:r>
    </w:p>
    <w:p w:rsidR="00C84A82" w:rsidRDefault="00C84A82" w:rsidP="00C84A82">
      <w:pPr>
        <w:suppressAutoHyphens w:val="0"/>
        <w:spacing w:after="0" w:line="360" w:lineRule="auto"/>
        <w:jc w:val="both"/>
        <w:rPr>
          <w:rFonts w:ascii="David" w:hAnsi="David" w:cs="David"/>
          <w:rtl/>
        </w:rPr>
      </w:pPr>
    </w:p>
    <w:p w:rsidR="00C84A82" w:rsidRPr="000251D0" w:rsidRDefault="00C84A82" w:rsidP="00C84A82">
      <w:pPr>
        <w:pStyle w:val="af0"/>
        <w:numPr>
          <w:ilvl w:val="0"/>
          <w:numId w:val="48"/>
        </w:numPr>
        <w:suppressAutoHyphens w:val="0"/>
        <w:spacing w:after="0" w:line="360" w:lineRule="auto"/>
        <w:ind w:left="280" w:hanging="280"/>
        <w:contextualSpacing/>
        <w:jc w:val="both"/>
        <w:rPr>
          <w:rFonts w:ascii="David" w:hAnsi="David" w:cs="David"/>
        </w:rPr>
      </w:pPr>
      <w:r w:rsidRPr="000251D0">
        <w:rPr>
          <w:rFonts w:ascii="David" w:hAnsi="David" w:cs="David"/>
          <w:rtl/>
        </w:rPr>
        <w:t>צימוקין טוען שהוא כבר זוכה בפלילי ולכן אי אפשר להגיש נגדו הליך נוסף בגין אותו מעשה או מחדל.</w:t>
      </w:r>
    </w:p>
    <w:p w:rsidR="00C84A82" w:rsidRPr="000251D0" w:rsidRDefault="00C84A82" w:rsidP="00C84A82">
      <w:pPr>
        <w:pStyle w:val="af0"/>
        <w:numPr>
          <w:ilvl w:val="0"/>
          <w:numId w:val="48"/>
        </w:numPr>
        <w:suppressAutoHyphens w:val="0"/>
        <w:spacing w:after="0" w:line="360" w:lineRule="auto"/>
        <w:ind w:left="280" w:hanging="280"/>
        <w:contextualSpacing/>
        <w:jc w:val="both"/>
        <w:rPr>
          <w:rFonts w:ascii="David" w:hAnsi="David" w:cs="David"/>
        </w:rPr>
      </w:pPr>
      <w:r w:rsidRPr="000251D0">
        <w:rPr>
          <w:rFonts w:ascii="David" w:hAnsi="David" w:cs="David"/>
          <w:rtl/>
        </w:rPr>
        <w:t xml:space="preserve">זהו פסה"ד הראשון בעליון שמנסה להתמודד עם השאלה מהו הדין המשמעתי. </w:t>
      </w:r>
    </w:p>
    <w:p w:rsidR="00C84A82" w:rsidRPr="00C84A82" w:rsidRDefault="00C84A82" w:rsidP="00C84A82">
      <w:pPr>
        <w:suppressAutoHyphens w:val="0"/>
        <w:spacing w:after="0" w:line="360" w:lineRule="auto"/>
        <w:jc w:val="both"/>
        <w:rPr>
          <w:rFonts w:ascii="David" w:hAnsi="David" w:cs="David"/>
        </w:rPr>
      </w:pPr>
    </w:p>
    <w:p w:rsidR="00176782" w:rsidRDefault="00176782" w:rsidP="00C84A82">
      <w:pPr>
        <w:suppressAutoHyphens w:val="0"/>
        <w:spacing w:after="0" w:line="360" w:lineRule="auto"/>
        <w:jc w:val="both"/>
        <w:rPr>
          <w:rFonts w:ascii="David" w:hAnsi="David" w:cs="David"/>
          <w:rtl/>
          <w:lang w:eastAsia="en-US"/>
        </w:rPr>
      </w:pPr>
      <w:r w:rsidRPr="006D6679">
        <w:rPr>
          <w:rFonts w:ascii="David" w:hAnsi="David" w:cs="David"/>
          <w:rtl/>
          <w:lang w:eastAsia="en-US"/>
        </w:rPr>
        <w:t>יש לציין ש</w:t>
      </w:r>
      <w:r w:rsidR="00C84A82" w:rsidRPr="000251D0">
        <w:rPr>
          <w:rFonts w:ascii="David" w:hAnsi="David" w:cs="David"/>
          <w:rtl/>
        </w:rPr>
        <w:t>כולם דחו את העתירה אך כ</w:t>
      </w:r>
      <w:r w:rsidR="00C84A82">
        <w:rPr>
          <w:rFonts w:ascii="David" w:hAnsi="David" w:cs="David" w:hint="cs"/>
          <w:rtl/>
        </w:rPr>
        <w:t>ל אחד</w:t>
      </w:r>
      <w:r w:rsidR="00C84A82" w:rsidRPr="000251D0">
        <w:rPr>
          <w:rFonts w:ascii="David" w:hAnsi="David" w:cs="David"/>
          <w:rtl/>
        </w:rPr>
        <w:t xml:space="preserve"> מכיוון אחר</w:t>
      </w:r>
      <w:r w:rsidR="00C84A82">
        <w:rPr>
          <w:rFonts w:ascii="David" w:hAnsi="David" w:cs="David" w:hint="cs"/>
          <w:rtl/>
        </w:rPr>
        <w:t>.</w:t>
      </w:r>
      <w:r w:rsidR="00C84A82" w:rsidRPr="006D6679">
        <w:rPr>
          <w:rFonts w:ascii="David" w:hAnsi="David" w:cs="David"/>
          <w:rtl/>
          <w:lang w:eastAsia="en-US"/>
        </w:rPr>
        <w:t xml:space="preserve"> </w:t>
      </w:r>
      <w:r w:rsidRPr="006D6679">
        <w:rPr>
          <w:rFonts w:ascii="David" w:hAnsi="David" w:cs="David"/>
          <w:rtl/>
          <w:lang w:eastAsia="en-US"/>
        </w:rPr>
        <w:t xml:space="preserve">אף אחד מהשופטים לא סבר שהדין המשמעתי הינו ענף של הדין הפלילי. הדבר מתחדד במיוחד לאור תהליך הפליליזציה של ההליך המשמעתי שהתרחש </w:t>
      </w:r>
      <w:r w:rsidRPr="00176782">
        <w:rPr>
          <w:rFonts w:ascii="David" w:hAnsi="David" w:cs="David"/>
          <w:rtl/>
          <w:lang w:eastAsia="en-US"/>
        </w:rPr>
        <w:t>בשנות ה-90', במסגרתו יותר ויותר בתי דין משמעתיים ראו בהליך המשמעתי הליך "מעין פלילי"</w:t>
      </w:r>
      <w:r>
        <w:rPr>
          <w:rFonts w:ascii="David" w:hAnsi="David" w:cs="David" w:hint="cs"/>
          <w:rtl/>
          <w:lang w:eastAsia="en-US"/>
        </w:rPr>
        <w:t>-</w:t>
      </w:r>
      <w:r w:rsidRPr="00176782">
        <w:rPr>
          <w:rFonts w:ascii="David" w:hAnsi="David" w:cs="David"/>
          <w:rtl/>
          <w:lang w:eastAsia="en-US"/>
        </w:rPr>
        <w:t xml:space="preserve"> ענף של הדין הפלילי. לדעת המרצה, מדובר בטעות ויש לנקוט בגישה אחרת.</w:t>
      </w:r>
    </w:p>
    <w:p w:rsidR="00B72DED" w:rsidRPr="006D6679" w:rsidRDefault="00DF10A8" w:rsidP="006D6679">
      <w:pPr>
        <w:pStyle w:val="11"/>
        <w:spacing w:line="360" w:lineRule="auto"/>
        <w:jc w:val="both"/>
        <w:rPr>
          <w:rFonts w:ascii="David" w:hAnsi="David" w:cs="David"/>
          <w:rtl/>
        </w:rPr>
      </w:pPr>
      <w:r w:rsidRPr="006D6679">
        <w:rPr>
          <w:rFonts w:ascii="David" w:hAnsi="David" w:cs="David"/>
          <w:rtl/>
        </w:rPr>
        <w:lastRenderedPageBreak/>
        <w:t xml:space="preserve">הדין הפלילי חל על כולם. במידה ואדם מבצע עבירה על החוק הוא צריך לתת על כך את הדין. לעומת זאת, הדין המשמעתי חל רק על אנשי מקצוע מסוימים בנושאים מסוימים. </w:t>
      </w:r>
      <w:r w:rsidR="00A964D5" w:rsidRPr="00DF1116">
        <w:rPr>
          <w:rFonts w:ascii="David" w:hAnsi="David" w:cs="David"/>
          <w:b/>
          <w:bCs/>
          <w:rtl/>
        </w:rPr>
        <w:t>פרופ' אסא כשר</w:t>
      </w:r>
      <w:r w:rsidR="00A964D5" w:rsidRPr="00DF1116">
        <w:rPr>
          <w:rFonts w:ascii="David" w:hAnsi="David" w:cs="David"/>
          <w:rtl/>
        </w:rPr>
        <w:t xml:space="preserve"> </w:t>
      </w:r>
      <w:r w:rsidR="00A964D5" w:rsidRPr="006D6679">
        <w:rPr>
          <w:rFonts w:ascii="David" w:hAnsi="David" w:cs="David"/>
          <w:rtl/>
        </w:rPr>
        <w:t xml:space="preserve">דיבר על ההבדל בין הרף לסף. </w:t>
      </w:r>
      <w:r w:rsidRPr="006D6679">
        <w:rPr>
          <w:rFonts w:ascii="David" w:hAnsi="David" w:cs="David"/>
          <w:rtl/>
        </w:rPr>
        <w:t xml:space="preserve">כל מי שעובר את הסף חייב לתת דין בבית המשפט, אבל רף ההתנהגות שאנחנו דורשים מאנשים מסוימים הינו גבוה יותר. </w:t>
      </w:r>
      <w:r w:rsidR="00B72DED" w:rsidRPr="006D6679">
        <w:rPr>
          <w:rFonts w:ascii="David" w:hAnsi="David" w:cs="David"/>
          <w:rtl/>
        </w:rPr>
        <w:t xml:space="preserve">אם כן, </w:t>
      </w:r>
      <w:r w:rsidR="00B72DED" w:rsidRPr="006D6679">
        <w:rPr>
          <w:rFonts w:ascii="David" w:hAnsi="David" w:cs="David"/>
          <w:highlight w:val="yellow"/>
          <w:rtl/>
        </w:rPr>
        <w:t>ערכאות המשמעת שהוקמו צריכות לטפל בסף האתי בעיקר ופחות בסף הפלילי</w:t>
      </w:r>
      <w:r w:rsidR="00B72DED" w:rsidRPr="006D6679">
        <w:rPr>
          <w:rFonts w:ascii="David" w:hAnsi="David" w:cs="David"/>
          <w:rtl/>
        </w:rPr>
        <w:t xml:space="preserve">. בסף הפלילי צריכים לעמוד כל אזרח מאזרחי המדינה ואילו בסף המשמעתי צריכים לעמוד רק אוכלוסיות מסוימות. </w:t>
      </w:r>
      <w:r w:rsidRPr="006D6679">
        <w:rPr>
          <w:rFonts w:ascii="David" w:hAnsi="David" w:cs="David"/>
          <w:rtl/>
        </w:rPr>
        <w:t xml:space="preserve"> </w:t>
      </w:r>
    </w:p>
    <w:p w:rsidR="001F760A" w:rsidRPr="006D6679" w:rsidRDefault="001F760A" w:rsidP="006D6679">
      <w:pPr>
        <w:pStyle w:val="11"/>
        <w:spacing w:line="360" w:lineRule="auto"/>
        <w:jc w:val="both"/>
        <w:rPr>
          <w:rFonts w:ascii="David" w:hAnsi="David" w:cs="David"/>
          <w:sz w:val="18"/>
          <w:szCs w:val="18"/>
          <w:rtl/>
        </w:rPr>
      </w:pPr>
    </w:p>
    <w:p w:rsidR="001F760A" w:rsidRPr="004B36BF" w:rsidRDefault="001F760A" w:rsidP="005C41FE">
      <w:pPr>
        <w:pStyle w:val="11"/>
        <w:spacing w:line="360" w:lineRule="auto"/>
        <w:jc w:val="center"/>
        <w:rPr>
          <w:rFonts w:ascii="David" w:hAnsi="David" w:cs="David"/>
          <w:b/>
          <w:bCs/>
          <w:sz w:val="26"/>
          <w:szCs w:val="26"/>
          <w:rtl/>
        </w:rPr>
      </w:pPr>
      <w:r w:rsidRPr="004B36BF">
        <w:rPr>
          <w:rFonts w:ascii="David" w:hAnsi="David" w:cs="David"/>
          <w:b/>
          <w:bCs/>
          <w:sz w:val="26"/>
          <w:szCs w:val="26"/>
          <w:u w:val="single"/>
          <w:rtl/>
        </w:rPr>
        <w:t>המבנה התחיקתי במדינת ישראל – פירמידת קלזן</w:t>
      </w:r>
      <w:r w:rsidRPr="004B36BF">
        <w:rPr>
          <w:rFonts w:ascii="David" w:hAnsi="David" w:cs="David"/>
          <w:b/>
          <w:bCs/>
          <w:sz w:val="26"/>
          <w:szCs w:val="26"/>
          <w:rtl/>
        </w:rPr>
        <w:t>:</w:t>
      </w:r>
    </w:p>
    <w:p w:rsidR="001F760A" w:rsidRPr="006D6679" w:rsidRDefault="001F760A" w:rsidP="00FC142F">
      <w:pPr>
        <w:pStyle w:val="11"/>
        <w:numPr>
          <w:ilvl w:val="0"/>
          <w:numId w:val="2"/>
        </w:numPr>
        <w:spacing w:line="360" w:lineRule="auto"/>
        <w:ind w:left="280" w:hanging="280"/>
        <w:jc w:val="both"/>
        <w:rPr>
          <w:rFonts w:ascii="David" w:hAnsi="David" w:cs="David"/>
          <w:b/>
          <w:bCs/>
        </w:rPr>
      </w:pPr>
      <w:r w:rsidRPr="006D6679">
        <w:rPr>
          <w:rFonts w:ascii="David" w:hAnsi="David" w:cs="David"/>
          <w:b/>
          <w:bCs/>
          <w:rtl/>
        </w:rPr>
        <w:t>חוקי יסוד</w:t>
      </w:r>
      <w:r w:rsidR="00393423" w:rsidRPr="006D6679">
        <w:rPr>
          <w:rFonts w:ascii="David" w:hAnsi="David" w:cs="David"/>
          <w:rtl/>
        </w:rPr>
        <w:t xml:space="preserve"> – מאפשרים ביטול חקיקה (חוק יסוד: כבוד האדם </w:t>
      </w:r>
      <w:r w:rsidR="0085391A">
        <w:rPr>
          <w:rFonts w:ascii="David" w:hAnsi="David" w:cs="David"/>
          <w:rtl/>
        </w:rPr>
        <w:t>וחירותו וחוק יסוד: חופש העיסוק)</w:t>
      </w:r>
      <w:r w:rsidR="0085391A">
        <w:rPr>
          <w:rFonts w:ascii="David" w:hAnsi="David" w:cs="David" w:hint="cs"/>
          <w:rtl/>
        </w:rPr>
        <w:t>.</w:t>
      </w:r>
    </w:p>
    <w:p w:rsidR="001F760A" w:rsidRPr="006D6679" w:rsidRDefault="001F760A" w:rsidP="00FC142F">
      <w:pPr>
        <w:pStyle w:val="11"/>
        <w:numPr>
          <w:ilvl w:val="0"/>
          <w:numId w:val="2"/>
        </w:numPr>
        <w:spacing w:line="360" w:lineRule="auto"/>
        <w:ind w:left="280" w:hanging="280"/>
        <w:jc w:val="both"/>
        <w:rPr>
          <w:rFonts w:ascii="David" w:hAnsi="David" w:cs="David"/>
          <w:b/>
          <w:bCs/>
        </w:rPr>
      </w:pPr>
      <w:r w:rsidRPr="006D6679">
        <w:rPr>
          <w:rFonts w:ascii="David" w:hAnsi="David" w:cs="David"/>
          <w:b/>
          <w:bCs/>
          <w:rtl/>
        </w:rPr>
        <w:t>חקיקה ראשית</w:t>
      </w:r>
      <w:r w:rsidR="00393423" w:rsidRPr="006D6679">
        <w:rPr>
          <w:rFonts w:ascii="David" w:hAnsi="David" w:cs="David"/>
          <w:rtl/>
        </w:rPr>
        <w:t xml:space="preserve"> – בתי משפט יכולים לבטל חוקים אלו אם הם נוגדים את חוקי היסוד אשר להם מעמד משפטי גבוה יותר. </w:t>
      </w:r>
      <w:r w:rsidRPr="006D6679">
        <w:rPr>
          <w:rFonts w:ascii="David" w:hAnsi="David" w:cs="David"/>
          <w:b/>
          <w:bCs/>
          <w:rtl/>
        </w:rPr>
        <w:t xml:space="preserve"> </w:t>
      </w:r>
    </w:p>
    <w:p w:rsidR="001F760A" w:rsidRPr="006D6679" w:rsidRDefault="001F760A" w:rsidP="00FC142F">
      <w:pPr>
        <w:pStyle w:val="11"/>
        <w:numPr>
          <w:ilvl w:val="0"/>
          <w:numId w:val="2"/>
        </w:numPr>
        <w:spacing w:line="360" w:lineRule="auto"/>
        <w:ind w:left="280" w:hanging="280"/>
        <w:jc w:val="both"/>
        <w:rPr>
          <w:rFonts w:ascii="David" w:hAnsi="David" w:cs="David"/>
        </w:rPr>
      </w:pPr>
      <w:r w:rsidRPr="006D6679">
        <w:rPr>
          <w:rFonts w:ascii="David" w:hAnsi="David" w:cs="David"/>
          <w:b/>
          <w:bCs/>
          <w:rtl/>
        </w:rPr>
        <w:t>חקיקה משנית</w:t>
      </w:r>
      <w:r w:rsidRPr="006D6679">
        <w:rPr>
          <w:rFonts w:ascii="David" w:hAnsi="David" w:cs="David"/>
          <w:rtl/>
        </w:rPr>
        <w:t xml:space="preserve"> – תקנות, צווים. רוב רובן של תקנות האתיקה הן חקיקת משנה. </w:t>
      </w:r>
      <w:r w:rsidR="000B48E8" w:rsidRPr="006D6679">
        <w:rPr>
          <w:rFonts w:ascii="David" w:hAnsi="David" w:cs="David"/>
          <w:rtl/>
        </w:rPr>
        <w:t xml:space="preserve">בתי המשפט יכולים לבטל חקיקה משנית אם היא נוגדת חקיקה ראשית או חוקי יסוד, וכן אם נחקקה בחוסר סבירות או חוסר סמכות. </w:t>
      </w:r>
      <w:r w:rsidR="00DF1116" w:rsidRPr="00DF1116">
        <w:rPr>
          <w:rFonts w:ascii="David" w:hAnsi="David" w:cs="David"/>
          <w:b/>
          <w:bCs/>
          <w:u w:val="single"/>
          <w:rtl/>
        </w:rPr>
        <w:t>עיקר ענייננו.</w:t>
      </w:r>
      <w:r w:rsidR="00DF1116" w:rsidRPr="00DF1116">
        <w:rPr>
          <w:rFonts w:ascii="David" w:hAnsi="David" w:cs="David"/>
          <w:rtl/>
        </w:rPr>
        <w:t xml:space="preserve"> </w:t>
      </w:r>
      <w:r w:rsidR="00DF1116" w:rsidRPr="000251D0">
        <w:rPr>
          <w:rFonts w:ascii="David" w:hAnsi="David" w:cs="David"/>
          <w:rtl/>
        </w:rPr>
        <w:t>(כשביהמ"ש מתמודד עם שאלת חוקיותה של ח</w:t>
      </w:r>
      <w:r w:rsidR="00DF1116">
        <w:rPr>
          <w:rFonts w:ascii="David" w:hAnsi="David" w:cs="David" w:hint="cs"/>
          <w:rtl/>
        </w:rPr>
        <w:t>קיקה</w:t>
      </w:r>
      <w:r w:rsidR="00DF1116" w:rsidRPr="000251D0">
        <w:rPr>
          <w:rFonts w:ascii="David" w:hAnsi="David" w:cs="David"/>
          <w:rtl/>
        </w:rPr>
        <w:t xml:space="preserve"> משנית הוא יכול להתמודד ב-2 דרכים: 1.תקיפה ישירה בבג"ץ. 2. תקיפה</w:t>
      </w:r>
      <w:r w:rsidR="00DF1116">
        <w:rPr>
          <w:rFonts w:ascii="David" w:hAnsi="David" w:cs="David"/>
          <w:rtl/>
        </w:rPr>
        <w:t xml:space="preserve"> עקיפה בבימ"ש. כללי האתיקה הם ח</w:t>
      </w:r>
      <w:r w:rsidR="00DF1116">
        <w:rPr>
          <w:rFonts w:ascii="David" w:hAnsi="David" w:cs="David" w:hint="cs"/>
          <w:rtl/>
        </w:rPr>
        <w:t xml:space="preserve">קיקה </w:t>
      </w:r>
      <w:r w:rsidR="00DF1116" w:rsidRPr="000251D0">
        <w:rPr>
          <w:rFonts w:ascii="David" w:hAnsi="David" w:cs="David"/>
          <w:rtl/>
        </w:rPr>
        <w:t>משנית – עולה השאלה האם לבי</w:t>
      </w:r>
      <w:r w:rsidR="00DF1116">
        <w:rPr>
          <w:rFonts w:ascii="David" w:hAnsi="David" w:cs="David" w:hint="cs"/>
          <w:rtl/>
        </w:rPr>
        <w:t>ה</w:t>
      </w:r>
      <w:r w:rsidR="00DF1116" w:rsidRPr="000251D0">
        <w:rPr>
          <w:rFonts w:ascii="David" w:hAnsi="David" w:cs="David"/>
          <w:rtl/>
        </w:rPr>
        <w:t>"ד משמעתיים או לווע</w:t>
      </w:r>
      <w:r w:rsidR="00DF1116">
        <w:rPr>
          <w:rFonts w:ascii="David" w:hAnsi="David" w:cs="David"/>
          <w:rtl/>
        </w:rPr>
        <w:t>דות משמעת סמכות לבטל כללי אתיקה</w:t>
      </w:r>
      <w:r w:rsidR="00DF1116" w:rsidRPr="000251D0">
        <w:rPr>
          <w:rFonts w:ascii="David" w:hAnsi="David" w:cs="David"/>
          <w:rtl/>
        </w:rPr>
        <w:t>)</w:t>
      </w:r>
    </w:p>
    <w:p w:rsidR="001F760A" w:rsidRDefault="001F760A" w:rsidP="006D6679">
      <w:pPr>
        <w:pStyle w:val="11"/>
        <w:spacing w:line="360" w:lineRule="auto"/>
        <w:jc w:val="both"/>
        <w:rPr>
          <w:rFonts w:ascii="David" w:hAnsi="David" w:cs="David"/>
          <w:sz w:val="18"/>
          <w:szCs w:val="18"/>
          <w:rtl/>
        </w:rPr>
      </w:pPr>
    </w:p>
    <w:p w:rsidR="001F760A" w:rsidRPr="006D6679" w:rsidRDefault="001F760A" w:rsidP="006D6679">
      <w:pPr>
        <w:pStyle w:val="11"/>
        <w:spacing w:line="360" w:lineRule="auto"/>
        <w:jc w:val="both"/>
        <w:rPr>
          <w:rFonts w:ascii="David" w:hAnsi="David" w:cs="David"/>
          <w:rtl/>
        </w:rPr>
      </w:pPr>
      <w:r w:rsidRPr="000F2C75">
        <w:rPr>
          <w:rFonts w:ascii="David" w:hAnsi="David" w:cs="David"/>
          <w:u w:val="single"/>
          <w:rtl/>
        </w:rPr>
        <w:t>עבירת משמעת יכולה להיות</w:t>
      </w:r>
      <w:r w:rsidRPr="006D6679">
        <w:rPr>
          <w:rFonts w:ascii="David" w:hAnsi="David" w:cs="David"/>
          <w:u w:val="single"/>
          <w:rtl/>
        </w:rPr>
        <w:t xml:space="preserve"> אחת משני דברים</w:t>
      </w:r>
      <w:r w:rsidRPr="006D6679">
        <w:rPr>
          <w:rFonts w:ascii="David" w:hAnsi="David" w:cs="David"/>
          <w:rtl/>
        </w:rPr>
        <w:t xml:space="preserve">: </w:t>
      </w:r>
    </w:p>
    <w:p w:rsidR="001F760A" w:rsidRPr="000F2C75" w:rsidRDefault="001F760A" w:rsidP="00FC142F">
      <w:pPr>
        <w:pStyle w:val="11"/>
        <w:numPr>
          <w:ilvl w:val="0"/>
          <w:numId w:val="3"/>
        </w:numPr>
        <w:spacing w:line="360" w:lineRule="auto"/>
        <w:ind w:left="280" w:hanging="280"/>
        <w:jc w:val="both"/>
        <w:rPr>
          <w:rFonts w:ascii="David" w:hAnsi="David" w:cs="David"/>
          <w:b/>
          <w:bCs/>
        </w:rPr>
      </w:pPr>
      <w:r w:rsidRPr="000F2C75">
        <w:rPr>
          <w:rFonts w:ascii="David" w:hAnsi="David" w:cs="David"/>
          <w:b/>
          <w:bCs/>
          <w:rtl/>
        </w:rPr>
        <w:t>הפרת כללי האתיקה</w:t>
      </w:r>
      <w:r w:rsidR="002348BE" w:rsidRPr="000F2C75">
        <w:rPr>
          <w:rFonts w:ascii="David" w:hAnsi="David" w:cs="David"/>
          <w:rtl/>
        </w:rPr>
        <w:t xml:space="preserve">. </w:t>
      </w:r>
      <w:r w:rsidRPr="000F2C75">
        <w:rPr>
          <w:rFonts w:ascii="David" w:hAnsi="David" w:cs="David"/>
          <w:b/>
          <w:bCs/>
          <w:rtl/>
        </w:rPr>
        <w:t xml:space="preserve"> </w:t>
      </w:r>
    </w:p>
    <w:p w:rsidR="001F760A" w:rsidRPr="006D6679" w:rsidRDefault="001F760A" w:rsidP="00FC142F">
      <w:pPr>
        <w:pStyle w:val="11"/>
        <w:numPr>
          <w:ilvl w:val="0"/>
          <w:numId w:val="3"/>
        </w:numPr>
        <w:spacing w:line="360" w:lineRule="auto"/>
        <w:ind w:left="280" w:hanging="280"/>
        <w:jc w:val="both"/>
        <w:rPr>
          <w:rFonts w:ascii="David" w:hAnsi="David" w:cs="David"/>
          <w:rtl/>
        </w:rPr>
      </w:pPr>
      <w:r w:rsidRPr="000F2C75">
        <w:rPr>
          <w:rFonts w:ascii="David" w:hAnsi="David" w:cs="David"/>
          <w:b/>
          <w:bCs/>
          <w:rtl/>
        </w:rPr>
        <w:t>התנהגות שאינה הולמת</w:t>
      </w:r>
      <w:r w:rsidRPr="000F2C75">
        <w:rPr>
          <w:rFonts w:ascii="David" w:hAnsi="David" w:cs="David"/>
          <w:rtl/>
        </w:rPr>
        <w:t xml:space="preserve"> – מתמלאת תוכן בהתאם למקצוע. זה מאוד גמיש.</w:t>
      </w:r>
      <w:r w:rsidR="00A21ACC" w:rsidRPr="000F2C75">
        <w:rPr>
          <w:rFonts w:ascii="David" w:hAnsi="David" w:cs="David"/>
          <w:rtl/>
        </w:rPr>
        <w:t xml:space="preserve"> יש ויכוח בבתי דין משמעתיים של עו"ד האם עו"ד שלא ממלא את חובותיו האזרחיים נוהג</w:t>
      </w:r>
      <w:r w:rsidR="00A21ACC" w:rsidRPr="006D6679">
        <w:rPr>
          <w:rFonts w:ascii="David" w:hAnsi="David" w:cs="David"/>
          <w:rtl/>
        </w:rPr>
        <w:t xml:space="preserve"> בהתנהגות שאינה הולמת את המקצוע ולכן יש לדון אותו על כך, שכן הדבר מוציא שם רע למקצוע ופוגע בנראות של בעלי מקצוע זה. מנגד, נטען כי יש לנתק את החיים האישיים על העו"ד מחייו המקצועיים. </w:t>
      </w:r>
      <w:r w:rsidRPr="006D6679">
        <w:rPr>
          <w:rFonts w:ascii="David" w:hAnsi="David" w:cs="David"/>
          <w:rtl/>
        </w:rPr>
        <w:t xml:space="preserve"> </w:t>
      </w:r>
    </w:p>
    <w:p w:rsidR="00A21ACC" w:rsidRPr="006D6679" w:rsidRDefault="00A21ACC" w:rsidP="006D6679">
      <w:pPr>
        <w:pStyle w:val="11"/>
        <w:spacing w:line="360" w:lineRule="auto"/>
        <w:jc w:val="both"/>
        <w:rPr>
          <w:rFonts w:ascii="David" w:hAnsi="David" w:cs="David"/>
          <w:rtl/>
        </w:rPr>
      </w:pPr>
    </w:p>
    <w:p w:rsidR="00393423" w:rsidRDefault="001F760A" w:rsidP="006D6679">
      <w:pPr>
        <w:pStyle w:val="11"/>
        <w:spacing w:line="360" w:lineRule="auto"/>
        <w:jc w:val="both"/>
        <w:rPr>
          <w:rFonts w:ascii="David" w:hAnsi="David" w:cs="David"/>
          <w:rtl/>
        </w:rPr>
      </w:pPr>
      <w:r w:rsidRPr="006D6679">
        <w:rPr>
          <w:rFonts w:ascii="David" w:hAnsi="David" w:cs="David"/>
          <w:highlight w:val="yellow"/>
          <w:rtl/>
        </w:rPr>
        <w:t>חוקי אתיקה הם בדרך כלל בחקיקה משנית</w:t>
      </w:r>
      <w:r w:rsidRPr="006D6679">
        <w:rPr>
          <w:rFonts w:ascii="David" w:hAnsi="David" w:cs="David"/>
          <w:rtl/>
        </w:rPr>
        <w:t xml:space="preserve">. יש סעיפים בודדים שהם חקיקה ראשית. </w:t>
      </w:r>
      <w:r w:rsidRPr="00DF1116">
        <w:rPr>
          <w:rFonts w:ascii="David" w:hAnsi="David" w:cs="David"/>
          <w:u w:val="single"/>
          <w:rtl/>
        </w:rPr>
        <w:t>לדוגמא</w:t>
      </w:r>
      <w:r w:rsidRPr="006D6679">
        <w:rPr>
          <w:rFonts w:ascii="David" w:hAnsi="David" w:cs="David"/>
          <w:rtl/>
        </w:rPr>
        <w:t>: כלל אתיקה שאוסר על עו"ד לערוך שכר טרחה בהתאם לתוצאות המשפט בתיק פלילי (ב</w:t>
      </w:r>
      <w:r w:rsidR="00165DAA" w:rsidRPr="006D6679">
        <w:rPr>
          <w:rFonts w:ascii="David" w:hAnsi="David" w:cs="David"/>
          <w:rtl/>
        </w:rPr>
        <w:t xml:space="preserve">תיק </w:t>
      </w:r>
      <w:r w:rsidRPr="006D6679">
        <w:rPr>
          <w:rFonts w:ascii="David" w:hAnsi="David" w:cs="David"/>
          <w:rtl/>
        </w:rPr>
        <w:t xml:space="preserve">אזרחי זה אפשרי). </w:t>
      </w:r>
    </w:p>
    <w:p w:rsidR="005C41FE" w:rsidRPr="006D6679" w:rsidRDefault="005C41FE" w:rsidP="006D6679">
      <w:pPr>
        <w:pStyle w:val="11"/>
        <w:spacing w:line="360" w:lineRule="auto"/>
        <w:jc w:val="both"/>
        <w:rPr>
          <w:rFonts w:ascii="David" w:hAnsi="David" w:cs="David"/>
          <w:rtl/>
        </w:rPr>
      </w:pPr>
    </w:p>
    <w:p w:rsidR="00393423" w:rsidRDefault="00393423" w:rsidP="006D6679">
      <w:pPr>
        <w:pStyle w:val="11"/>
        <w:spacing w:line="360" w:lineRule="auto"/>
        <w:jc w:val="both"/>
        <w:rPr>
          <w:rFonts w:ascii="David" w:hAnsi="David" w:cs="David"/>
          <w:b/>
          <w:bCs/>
          <w:rtl/>
        </w:rPr>
      </w:pPr>
      <w:r w:rsidRPr="000F2C75">
        <w:rPr>
          <w:rFonts w:ascii="David" w:hAnsi="David" w:cs="David"/>
          <w:b/>
          <w:bCs/>
          <w:u w:val="single"/>
          <w:rtl/>
        </w:rPr>
        <w:t xml:space="preserve">האם גם לבתי דין משמעתיים </w:t>
      </w:r>
      <w:r w:rsidR="003B59B2" w:rsidRPr="000F2C75">
        <w:rPr>
          <w:rFonts w:ascii="David" w:hAnsi="David" w:cs="David" w:hint="cs"/>
          <w:b/>
          <w:bCs/>
          <w:u w:val="single"/>
          <w:rtl/>
        </w:rPr>
        <w:t xml:space="preserve">יש </w:t>
      </w:r>
      <w:r w:rsidRPr="000F2C75">
        <w:rPr>
          <w:rFonts w:ascii="David" w:hAnsi="David" w:cs="David"/>
          <w:b/>
          <w:bCs/>
          <w:u w:val="single"/>
          <w:rtl/>
        </w:rPr>
        <w:t>סמכות לבטל חקיקה משנית שנוגדת חוק יסוד או שניתנה בחוסר סמכות / סבירות?</w:t>
      </w:r>
      <w:r w:rsidRPr="000F2C75">
        <w:rPr>
          <w:rFonts w:ascii="David" w:hAnsi="David" w:cs="David"/>
          <w:b/>
          <w:bCs/>
          <w:rtl/>
        </w:rPr>
        <w:t xml:space="preserve"> </w:t>
      </w:r>
    </w:p>
    <w:p w:rsidR="00DF1116" w:rsidRPr="00DF1116" w:rsidRDefault="00DF1116" w:rsidP="006D6679">
      <w:pPr>
        <w:pStyle w:val="11"/>
        <w:spacing w:line="360" w:lineRule="auto"/>
        <w:jc w:val="both"/>
        <w:rPr>
          <w:rFonts w:ascii="David" w:hAnsi="David" w:cs="David"/>
          <w:rtl/>
        </w:rPr>
      </w:pPr>
      <w:r w:rsidRPr="00DF1116">
        <w:rPr>
          <w:rFonts w:ascii="David" w:hAnsi="David" w:cs="David" w:hint="cs"/>
          <w:rtl/>
        </w:rPr>
        <w:t>(שאלה זו טרם הוכרעה בביהמ"ש העליון)</w:t>
      </w:r>
    </w:p>
    <w:p w:rsidR="000B48E8" w:rsidRPr="006D6679" w:rsidRDefault="000B48E8" w:rsidP="003E70E2">
      <w:pPr>
        <w:pStyle w:val="11"/>
        <w:numPr>
          <w:ilvl w:val="0"/>
          <w:numId w:val="8"/>
        </w:numPr>
        <w:spacing w:line="360" w:lineRule="auto"/>
        <w:ind w:left="280" w:hanging="280"/>
        <w:jc w:val="both"/>
        <w:rPr>
          <w:rFonts w:ascii="David" w:hAnsi="David" w:cs="David"/>
        </w:rPr>
      </w:pPr>
      <w:r w:rsidRPr="006D6679">
        <w:rPr>
          <w:rFonts w:ascii="David" w:hAnsi="David" w:cs="David"/>
          <w:b/>
          <w:bCs/>
          <w:rtl/>
        </w:rPr>
        <w:t>ב</w:t>
      </w:r>
      <w:r w:rsidR="00F34DBB" w:rsidRPr="006D6679">
        <w:rPr>
          <w:rFonts w:ascii="David" w:hAnsi="David" w:cs="David"/>
          <w:b/>
          <w:bCs/>
          <w:rtl/>
        </w:rPr>
        <w:t>בתי משפט</w:t>
      </w:r>
      <w:r w:rsidR="00F34DBB" w:rsidRPr="006D6679">
        <w:rPr>
          <w:rFonts w:ascii="David" w:hAnsi="David" w:cs="David"/>
          <w:rtl/>
        </w:rPr>
        <w:t xml:space="preserve"> </w:t>
      </w:r>
      <w:r w:rsidRPr="006D6679">
        <w:rPr>
          <w:rFonts w:ascii="David" w:hAnsi="David" w:cs="David"/>
          <w:rtl/>
        </w:rPr>
        <w:t xml:space="preserve">יכולים לעשות את זה </w:t>
      </w:r>
      <w:r w:rsidRPr="00DF1116">
        <w:rPr>
          <w:rFonts w:ascii="David" w:hAnsi="David" w:cs="David"/>
          <w:b/>
          <w:bCs/>
          <w:rtl/>
        </w:rPr>
        <w:t>בתקיפה עקיפה</w:t>
      </w:r>
      <w:r w:rsidRPr="006D6679">
        <w:rPr>
          <w:rFonts w:ascii="David" w:hAnsi="David" w:cs="David"/>
          <w:rtl/>
        </w:rPr>
        <w:t xml:space="preserve">. </w:t>
      </w:r>
      <w:r w:rsidRPr="00DF1116">
        <w:rPr>
          <w:rFonts w:ascii="David" w:hAnsi="David" w:cs="David"/>
          <w:u w:val="single"/>
          <w:rtl/>
        </w:rPr>
        <w:t>לדוגמא</w:t>
      </w:r>
      <w:r w:rsidRPr="006D6679">
        <w:rPr>
          <w:rFonts w:ascii="David" w:hAnsi="David" w:cs="David"/>
          <w:rtl/>
        </w:rPr>
        <w:t xml:space="preserve">: בהתאם לחוק עזר עירוני שאוסר על בעלי רכבים שגרים בבית שמספרו אי-זוגי להחנות את רכבם ברחוב, ניתן דו"ח לאדם שעבר על חוק עזר זה. אותו אדם יכול לבקש להישפט בבית דין לתעבורה ולטעון טענה מקדמית לפיה חוק העזר הותקן בחוסר סבירות. זוהי תקיפה עקיפה (בשונה מתקיפה ישירה במסגרתה עותרים לצורך ביטול חקיקה מסוימת ולא רק תוקפים אותה נוכח אישום מסוים). </w:t>
      </w:r>
    </w:p>
    <w:p w:rsidR="00A21ACC" w:rsidRPr="006D6679" w:rsidRDefault="00A21ACC" w:rsidP="003E70E2">
      <w:pPr>
        <w:pStyle w:val="11"/>
        <w:numPr>
          <w:ilvl w:val="0"/>
          <w:numId w:val="8"/>
        </w:numPr>
        <w:spacing w:line="360" w:lineRule="auto"/>
        <w:ind w:left="280" w:hanging="280"/>
        <w:jc w:val="both"/>
        <w:rPr>
          <w:rFonts w:ascii="David" w:hAnsi="David" w:cs="David"/>
        </w:rPr>
      </w:pPr>
      <w:r w:rsidRPr="006D6679">
        <w:rPr>
          <w:rFonts w:ascii="David" w:hAnsi="David" w:cs="David"/>
          <w:rtl/>
        </w:rPr>
        <w:t xml:space="preserve">אבל האם לבתי דין משמעתיים יש סמכות לבטל </w:t>
      </w:r>
      <w:r w:rsidR="003B59B2">
        <w:rPr>
          <w:rFonts w:ascii="David" w:hAnsi="David" w:cs="David" w:hint="cs"/>
          <w:rtl/>
        </w:rPr>
        <w:t xml:space="preserve">כללי אתיקה (שהם </w:t>
      </w:r>
      <w:r w:rsidRPr="006D6679">
        <w:rPr>
          <w:rFonts w:ascii="David" w:hAnsi="David" w:cs="David"/>
          <w:rtl/>
        </w:rPr>
        <w:t>חקיקת משנה</w:t>
      </w:r>
      <w:r w:rsidR="003B59B2">
        <w:rPr>
          <w:rFonts w:ascii="David" w:hAnsi="David" w:cs="David" w:hint="cs"/>
          <w:rtl/>
        </w:rPr>
        <w:t>)</w:t>
      </w:r>
      <w:r w:rsidRPr="006D6679">
        <w:rPr>
          <w:rFonts w:ascii="David" w:hAnsi="David" w:cs="David"/>
          <w:rtl/>
        </w:rPr>
        <w:t xml:space="preserve"> </w:t>
      </w:r>
      <w:r w:rsidR="003B59B2">
        <w:rPr>
          <w:rFonts w:ascii="David" w:hAnsi="David" w:cs="David" w:hint="cs"/>
          <w:rtl/>
        </w:rPr>
        <w:t xml:space="preserve">ע"י תקיפה עקיפה </w:t>
      </w:r>
      <w:r w:rsidRPr="006D6679">
        <w:rPr>
          <w:rFonts w:ascii="David" w:hAnsi="David" w:cs="David"/>
          <w:rtl/>
        </w:rPr>
        <w:t xml:space="preserve">כמו בתי משפט רגילים? </w:t>
      </w:r>
      <w:r w:rsidRPr="00DF1116">
        <w:rPr>
          <w:rFonts w:ascii="David" w:hAnsi="David" w:cs="David"/>
          <w:u w:val="single"/>
          <w:rtl/>
        </w:rPr>
        <w:t>בעניין זה ישנה מחלוקת</w:t>
      </w:r>
      <w:r w:rsidRPr="006D6679">
        <w:rPr>
          <w:rFonts w:ascii="David" w:hAnsi="David" w:cs="David"/>
          <w:rtl/>
        </w:rPr>
        <w:t xml:space="preserve">: </w:t>
      </w:r>
    </w:p>
    <w:p w:rsidR="00A21ACC" w:rsidRPr="006D6679" w:rsidRDefault="00A21ACC" w:rsidP="003E70E2">
      <w:pPr>
        <w:pStyle w:val="11"/>
        <w:numPr>
          <w:ilvl w:val="0"/>
          <w:numId w:val="9"/>
        </w:numPr>
        <w:spacing w:line="360" w:lineRule="auto"/>
        <w:ind w:left="564" w:hanging="280"/>
        <w:jc w:val="both"/>
        <w:rPr>
          <w:rFonts w:ascii="David" w:hAnsi="David" w:cs="David"/>
        </w:rPr>
      </w:pPr>
      <w:r w:rsidRPr="00FC142F">
        <w:rPr>
          <w:rFonts w:ascii="David" w:hAnsi="David" w:cs="David"/>
          <w:b/>
          <w:bCs/>
          <w:rtl/>
        </w:rPr>
        <w:t>ד"ר גבריאל קלינג</w:t>
      </w:r>
      <w:r w:rsidRPr="00FC142F">
        <w:rPr>
          <w:rFonts w:ascii="David" w:hAnsi="David" w:cs="David"/>
          <w:rtl/>
        </w:rPr>
        <w:t xml:space="preserve"> </w:t>
      </w:r>
      <w:r w:rsidRPr="006D6679">
        <w:rPr>
          <w:rFonts w:ascii="David" w:hAnsi="David" w:cs="David"/>
          <w:rtl/>
        </w:rPr>
        <w:t xml:space="preserve">סבור כי </w:t>
      </w:r>
      <w:r w:rsidRPr="006D6679">
        <w:rPr>
          <w:rFonts w:ascii="David" w:hAnsi="David" w:cs="David"/>
          <w:u w:val="single"/>
          <w:rtl/>
        </w:rPr>
        <w:t>יש סמכות</w:t>
      </w:r>
      <w:r w:rsidRPr="006D6679">
        <w:rPr>
          <w:rFonts w:ascii="David" w:hAnsi="David" w:cs="David"/>
          <w:rtl/>
        </w:rPr>
        <w:t xml:space="preserve"> – הוא מנמק זאת בטיעון חזק לפיו לא ניתן לדרוש משום ערכאה שיפוטית או מעין שיפוטית להרשיע אדם אם היא סבורה שהתקנה אשר הוא הואשם בגינה נוגדת חוק יסוד או חקיקה ראשית. לפי גישה זו, אין להרשיע אדם בדין משמעתי אם לדעת בית הדין אותו אדם פעל ע"פ חוק יסוד או חקיקה ראשית. </w:t>
      </w:r>
    </w:p>
    <w:p w:rsidR="00A21ACC" w:rsidRPr="006D6679" w:rsidRDefault="00A21ACC" w:rsidP="003E70E2">
      <w:pPr>
        <w:pStyle w:val="11"/>
        <w:numPr>
          <w:ilvl w:val="0"/>
          <w:numId w:val="9"/>
        </w:numPr>
        <w:spacing w:line="360" w:lineRule="auto"/>
        <w:ind w:left="564" w:hanging="280"/>
        <w:jc w:val="both"/>
        <w:rPr>
          <w:rFonts w:ascii="David" w:hAnsi="David" w:cs="David"/>
        </w:rPr>
      </w:pPr>
      <w:r w:rsidRPr="006D6679">
        <w:rPr>
          <w:rFonts w:ascii="David" w:hAnsi="David" w:cs="David"/>
          <w:b/>
          <w:bCs/>
          <w:rtl/>
        </w:rPr>
        <w:t>לדעת המרצה</w:t>
      </w:r>
      <w:r w:rsidRPr="006D6679">
        <w:rPr>
          <w:rFonts w:ascii="David" w:hAnsi="David" w:cs="David"/>
          <w:rtl/>
        </w:rPr>
        <w:t xml:space="preserve">, </w:t>
      </w:r>
      <w:r w:rsidR="00151C06" w:rsidRPr="006D6679">
        <w:rPr>
          <w:rFonts w:ascii="David" w:hAnsi="David" w:cs="David"/>
          <w:rtl/>
        </w:rPr>
        <w:t xml:space="preserve">לבית הדין </w:t>
      </w:r>
      <w:r w:rsidRPr="006D6679">
        <w:rPr>
          <w:rFonts w:ascii="David" w:hAnsi="David" w:cs="David"/>
          <w:u w:val="single"/>
          <w:rtl/>
        </w:rPr>
        <w:t>אין סמכות</w:t>
      </w:r>
      <w:r w:rsidRPr="006D6679">
        <w:rPr>
          <w:rFonts w:ascii="David" w:hAnsi="David" w:cs="David"/>
          <w:rtl/>
        </w:rPr>
        <w:t xml:space="preserve"> – בתי דין שמוקמים אד-הוק ומתנהלים כמעט בהתנדבות, אין זו עבודתם העיקרית. הם לא מהווים ערכאה שיפוטית מקצועית, ואף מחוקק לא העלה על דעתו שכאלו ערכאות יבטלו דברי חקיקה. אולם כיום, </w:t>
      </w:r>
      <w:r w:rsidRPr="000F2C75">
        <w:rPr>
          <w:rFonts w:ascii="David" w:hAnsi="David" w:cs="David"/>
          <w:highlight w:val="yellow"/>
          <w:rtl/>
        </w:rPr>
        <w:t>ההלכה היא שבתי דין משמעתיים יכולים לבטל חקיקת משנה בתקיפה עקיפה</w:t>
      </w:r>
      <w:r w:rsidRPr="006D6679">
        <w:rPr>
          <w:rFonts w:ascii="David" w:hAnsi="David" w:cs="David"/>
          <w:rtl/>
        </w:rPr>
        <w:t xml:space="preserve">. עם זאת, חברי בית הדין המשמעתי אוהבים לכתוב בדרך כלל שאין הם נדרשים להכריע בנושא במסגרת פסק הדין.  </w:t>
      </w:r>
    </w:p>
    <w:p w:rsidR="00393423" w:rsidRDefault="00393423"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5C41FE" w:rsidRDefault="005C41FE" w:rsidP="006D6679">
      <w:pPr>
        <w:suppressAutoHyphens w:val="0"/>
        <w:spacing w:after="0" w:line="360" w:lineRule="auto"/>
        <w:jc w:val="both"/>
        <w:rPr>
          <w:rFonts w:ascii="David" w:hAnsi="David" w:cs="David"/>
          <w:u w:val="single"/>
          <w:rtl/>
        </w:rPr>
      </w:pPr>
    </w:p>
    <w:p w:rsidR="00B06D0D" w:rsidRPr="004B36BF" w:rsidRDefault="00F34DBB" w:rsidP="005C41FE">
      <w:pPr>
        <w:pStyle w:val="11"/>
        <w:spacing w:line="360" w:lineRule="auto"/>
        <w:jc w:val="center"/>
        <w:rPr>
          <w:rFonts w:ascii="David" w:hAnsi="David" w:cs="David"/>
          <w:b/>
          <w:bCs/>
          <w:sz w:val="26"/>
          <w:szCs w:val="26"/>
          <w:rtl/>
        </w:rPr>
      </w:pPr>
      <w:r w:rsidRPr="004B36BF">
        <w:rPr>
          <w:rFonts w:ascii="David" w:hAnsi="David" w:cs="David"/>
          <w:b/>
          <w:bCs/>
          <w:sz w:val="26"/>
          <w:szCs w:val="26"/>
          <w:u w:val="single"/>
          <w:rtl/>
        </w:rPr>
        <w:lastRenderedPageBreak/>
        <w:t>הכוחות הפועלים בשיפוט המשמעתי</w:t>
      </w:r>
    </w:p>
    <w:p w:rsidR="00743CB0" w:rsidRPr="00743CB0" w:rsidRDefault="00743CB0" w:rsidP="00743CB0">
      <w:pPr>
        <w:pStyle w:val="11"/>
        <w:spacing w:line="360" w:lineRule="auto"/>
        <w:ind w:left="3600" w:firstLine="720"/>
        <w:jc w:val="both"/>
        <w:rPr>
          <w:rFonts w:ascii="David" w:hAnsi="David" w:cs="David"/>
        </w:rPr>
      </w:pPr>
      <w:r>
        <w:rPr>
          <w:rFonts w:ascii="David" w:hAnsi="David" w:cs="David" w:hint="cs"/>
          <w:rtl/>
        </w:rPr>
        <w:t>המדינה</w:t>
      </w:r>
    </w:p>
    <w:p w:rsidR="00743CB0" w:rsidRPr="00743CB0" w:rsidRDefault="00430E96" w:rsidP="00743CB0">
      <w:pPr>
        <w:pStyle w:val="11"/>
        <w:spacing w:line="360" w:lineRule="auto"/>
        <w:ind w:left="360"/>
        <w:jc w:val="both"/>
        <w:rPr>
          <w:rFonts w:ascii="David" w:hAnsi="David" w:cs="David"/>
        </w:rPr>
      </w:pPr>
      <w:r>
        <w:rPr>
          <w:rFonts w:ascii="David" w:hAnsi="David" w:cs="David"/>
          <w:noProof/>
          <w:lang w:eastAsia="en-US"/>
        </w:rPr>
        <mc:AlternateContent>
          <mc:Choice Requires="wps">
            <w:drawing>
              <wp:anchor distT="0" distB="0" distL="114300" distR="114300" simplePos="0" relativeHeight="251655168" behindDoc="0" locked="0" layoutInCell="1" allowOverlap="1">
                <wp:simplePos x="0" y="0"/>
                <wp:positionH relativeFrom="column">
                  <wp:posOffset>3068955</wp:posOffset>
                </wp:positionH>
                <wp:positionV relativeFrom="paragraph">
                  <wp:posOffset>21590</wp:posOffset>
                </wp:positionV>
                <wp:extent cx="906145" cy="668020"/>
                <wp:effectExtent l="18415" t="19050" r="184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668020"/>
                        </a:xfrm>
                        <a:prstGeom prst="triangle">
                          <a:avLst>
                            <a:gd name="adj" fmla="val 50000"/>
                          </a:avLst>
                        </a:prstGeom>
                        <a:solidFill>
                          <a:schemeClr val="lt1">
                            <a:lumMod val="100000"/>
                            <a:lumOff val="0"/>
                          </a:schemeClr>
                        </a:solidFill>
                        <a:ln w="6350"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175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241.65pt;margin-top:1.7pt;width:71.3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" fillcolor="white [3201]" strokeweight=".5pt">
                <v:shadow color="#868686"/>
              </v:shape>
            </w:pict>
          </mc:Fallback>
        </mc:AlternateContent>
      </w:r>
    </w:p>
    <w:p w:rsidR="00743CB0" w:rsidRPr="00743CB0" w:rsidRDefault="00743CB0" w:rsidP="00743CB0">
      <w:pPr>
        <w:pStyle w:val="11"/>
        <w:spacing w:line="360" w:lineRule="auto"/>
        <w:ind w:left="360"/>
        <w:jc w:val="both"/>
        <w:rPr>
          <w:rFonts w:ascii="David" w:hAnsi="David" w:cs="David"/>
        </w:rPr>
      </w:pPr>
    </w:p>
    <w:p w:rsidR="00743CB0" w:rsidRPr="00743CB0" w:rsidRDefault="00743CB0" w:rsidP="00743CB0">
      <w:pPr>
        <w:pStyle w:val="11"/>
        <w:spacing w:line="360" w:lineRule="auto"/>
        <w:ind w:left="360"/>
        <w:jc w:val="both"/>
        <w:rPr>
          <w:rFonts w:ascii="David" w:hAnsi="David" w:cs="David"/>
        </w:rPr>
      </w:pPr>
    </w:p>
    <w:p w:rsidR="00743CB0" w:rsidRPr="00743CB0" w:rsidRDefault="00743CB0" w:rsidP="00430E96">
      <w:pPr>
        <w:pStyle w:val="11"/>
        <w:spacing w:before="240" w:line="480" w:lineRule="auto"/>
        <w:jc w:val="both"/>
        <w:rPr>
          <w:rFonts w:ascii="David" w:hAnsi="David" w:cs="David"/>
        </w:rPr>
      </w:pP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rtl/>
        </w:rPr>
        <w:t xml:space="preserve">             הפרט</w:t>
      </w:r>
      <w:r>
        <w:rPr>
          <w:rFonts w:ascii="David" w:hAnsi="David" w:cs="David" w:hint="cs"/>
          <w:rtl/>
        </w:rPr>
        <w:tab/>
      </w:r>
      <w:r>
        <w:rPr>
          <w:rFonts w:ascii="David" w:hAnsi="David" w:cs="David"/>
          <w:rtl/>
        </w:rPr>
        <w:tab/>
      </w:r>
      <w:r>
        <w:rPr>
          <w:rFonts w:ascii="David" w:hAnsi="David" w:cs="David" w:hint="cs"/>
          <w:rtl/>
        </w:rPr>
        <w:t>מסגרת ארגונית</w:t>
      </w:r>
    </w:p>
    <w:p w:rsidR="00E76FF3" w:rsidRPr="006D6679" w:rsidRDefault="00E76FF3" w:rsidP="00FC142F">
      <w:pPr>
        <w:pStyle w:val="11"/>
        <w:numPr>
          <w:ilvl w:val="0"/>
          <w:numId w:val="4"/>
        </w:numPr>
        <w:spacing w:line="360" w:lineRule="auto"/>
        <w:ind w:left="280" w:hanging="280"/>
        <w:jc w:val="both"/>
        <w:rPr>
          <w:rFonts w:ascii="David" w:hAnsi="David" w:cs="David"/>
        </w:rPr>
      </w:pPr>
      <w:r w:rsidRPr="006D6679">
        <w:rPr>
          <w:rFonts w:ascii="David" w:hAnsi="David" w:cs="David"/>
          <w:b/>
          <w:bCs/>
          <w:rtl/>
        </w:rPr>
        <w:t>המדינה</w:t>
      </w:r>
      <w:r w:rsidRPr="006D6679">
        <w:rPr>
          <w:rFonts w:ascii="David" w:hAnsi="David" w:cs="David"/>
          <w:rtl/>
        </w:rPr>
        <w:t xml:space="preserve"> – מנהלת מוסדות שיפוט ממלכתיים.  </w:t>
      </w:r>
    </w:p>
    <w:p w:rsidR="00E76FF3" w:rsidRPr="006D6679" w:rsidRDefault="00E76FF3" w:rsidP="00FC142F">
      <w:pPr>
        <w:pStyle w:val="11"/>
        <w:numPr>
          <w:ilvl w:val="0"/>
          <w:numId w:val="4"/>
        </w:numPr>
        <w:spacing w:line="360" w:lineRule="auto"/>
        <w:ind w:left="280" w:hanging="280"/>
        <w:jc w:val="both"/>
        <w:rPr>
          <w:rFonts w:ascii="David" w:hAnsi="David" w:cs="David"/>
        </w:rPr>
      </w:pPr>
      <w:r w:rsidRPr="006D6679">
        <w:rPr>
          <w:rFonts w:ascii="David" w:hAnsi="David" w:cs="David"/>
          <w:b/>
          <w:bCs/>
          <w:rtl/>
        </w:rPr>
        <w:t>מסגרות ארגוניות</w:t>
      </w:r>
      <w:r w:rsidRPr="006D6679">
        <w:rPr>
          <w:rFonts w:ascii="David" w:hAnsi="David" w:cs="David"/>
          <w:rtl/>
        </w:rPr>
        <w:t xml:space="preserve"> – זכותם, ולפעמים חובתם לקיים רמת התנהגות מסוימת באותה מסגרת.   </w:t>
      </w:r>
    </w:p>
    <w:p w:rsidR="00E76FF3" w:rsidRPr="006D6679" w:rsidRDefault="00E76FF3" w:rsidP="00FC142F">
      <w:pPr>
        <w:pStyle w:val="11"/>
        <w:numPr>
          <w:ilvl w:val="0"/>
          <w:numId w:val="4"/>
        </w:numPr>
        <w:spacing w:line="360" w:lineRule="auto"/>
        <w:ind w:left="280" w:hanging="280"/>
        <w:jc w:val="both"/>
        <w:rPr>
          <w:rFonts w:ascii="David" w:hAnsi="David" w:cs="David"/>
        </w:rPr>
      </w:pPr>
      <w:r w:rsidRPr="006D6679">
        <w:rPr>
          <w:rFonts w:ascii="David" w:hAnsi="David" w:cs="David"/>
          <w:b/>
          <w:bCs/>
          <w:rtl/>
        </w:rPr>
        <w:t>הפרט</w:t>
      </w:r>
      <w:r w:rsidRPr="006D6679">
        <w:rPr>
          <w:rFonts w:ascii="David" w:hAnsi="David" w:cs="David"/>
          <w:rtl/>
        </w:rPr>
        <w:t xml:space="preserve"> – נמנה על אותן מסגרות ארגוניות וכפוף בו-זמנית גם לסמכותם של בתי המשפט של המדינה וגם לסמכותן של הערכאות המשמעתיות. </w:t>
      </w:r>
    </w:p>
    <w:p w:rsidR="00E76FF3" w:rsidRPr="006D6679" w:rsidRDefault="00E76FF3" w:rsidP="006D6679">
      <w:pPr>
        <w:pStyle w:val="11"/>
        <w:spacing w:line="360" w:lineRule="auto"/>
        <w:jc w:val="both"/>
        <w:rPr>
          <w:rFonts w:ascii="David" w:hAnsi="David" w:cs="David"/>
          <w:rtl/>
        </w:rPr>
      </w:pPr>
    </w:p>
    <w:p w:rsidR="00DF1116" w:rsidRDefault="00DF1116" w:rsidP="00DF1116">
      <w:pPr>
        <w:pStyle w:val="11"/>
        <w:spacing w:line="360" w:lineRule="auto"/>
        <w:jc w:val="both"/>
        <w:rPr>
          <w:rFonts w:ascii="David" w:hAnsi="David" w:cs="David"/>
          <w:rtl/>
        </w:rPr>
      </w:pPr>
      <w:r w:rsidRPr="000251D0">
        <w:rPr>
          <w:rFonts w:ascii="David" w:hAnsi="David" w:cs="David"/>
          <w:rtl/>
        </w:rPr>
        <w:t>האדם כפוף גם לחוקי המדינה אך גם למסגרת הארגונית שהוא נמצא בה, שהיא עצמה כפופה לחוקי המדינה אך גם מכתיבה לפרט כללי התנהגות. הקשיים הם תולדה של המשולש הזה. ישנם מצבים שמוגש</w:t>
      </w:r>
      <w:r>
        <w:rPr>
          <w:rFonts w:ascii="David" w:hAnsi="David" w:cs="David" w:hint="cs"/>
          <w:rtl/>
        </w:rPr>
        <w:t>ים</w:t>
      </w:r>
      <w:r w:rsidRPr="000251D0">
        <w:rPr>
          <w:rFonts w:ascii="David" w:hAnsi="David" w:cs="David"/>
          <w:rtl/>
        </w:rPr>
        <w:t xml:space="preserve"> במקביל כתב אישום ע"י המדינה נגד הפרט וגם קובלנה משמעתית ע"י המסגרת הארגונית. האם הפרט יכול לבקש לנהל רק הליך אחד כל פעם ולא </w:t>
      </w:r>
      <w:r>
        <w:rPr>
          <w:rFonts w:ascii="David" w:hAnsi="David" w:cs="David" w:hint="cs"/>
          <w:rtl/>
        </w:rPr>
        <w:t xml:space="preserve">שני הליכים </w:t>
      </w:r>
      <w:r w:rsidRPr="000251D0">
        <w:rPr>
          <w:rFonts w:ascii="David" w:hAnsi="David" w:cs="David"/>
          <w:rtl/>
        </w:rPr>
        <w:t xml:space="preserve">במקביל?? </w:t>
      </w:r>
    </w:p>
    <w:p w:rsidR="00E76FF3" w:rsidRPr="006D6679" w:rsidRDefault="00E76FF3" w:rsidP="006D6679">
      <w:pPr>
        <w:pStyle w:val="11"/>
        <w:spacing w:line="360" w:lineRule="auto"/>
        <w:jc w:val="both"/>
        <w:rPr>
          <w:rFonts w:ascii="David" w:hAnsi="David" w:cs="David"/>
        </w:rPr>
      </w:pPr>
      <w:r w:rsidRPr="006D6679">
        <w:rPr>
          <w:rFonts w:ascii="David" w:hAnsi="David" w:cs="David"/>
          <w:rtl/>
        </w:rPr>
        <w:t xml:space="preserve">קיים קושי רב לסנכרן בין עניינים נוגדים. </w:t>
      </w:r>
      <w:r w:rsidRPr="006D6679">
        <w:rPr>
          <w:rFonts w:ascii="David" w:hAnsi="David" w:cs="David"/>
          <w:highlight w:val="yellow"/>
          <w:rtl/>
        </w:rPr>
        <w:t>במקרים נדירים, החקיקה מאפשרת לבתי המשפט להטיל ענישה משמעתית</w:t>
      </w:r>
      <w:r w:rsidRPr="006D6679">
        <w:rPr>
          <w:rFonts w:ascii="David" w:hAnsi="David" w:cs="David"/>
          <w:rtl/>
        </w:rPr>
        <w:t xml:space="preserve">. לדוגמא: אם רוקח מואשם בסחר בסמים אסורים, הוא יועמד לדין פלילי בפני בית המשפט אשר יגזור את עונשו לפי כללי המשפט הפלילי. בנוסף, בית המשפט יכול גם לשלול את רישיונו לעסוק ברוקחות. עם זאת, ברוב המקרים, יתרחש פיצול של הדיון. בית המשפט יטיל על בעל המקצוע עונש פלילי, אך לא יוכל להטיל </w:t>
      </w:r>
      <w:r w:rsidR="00015897" w:rsidRPr="006D6679">
        <w:rPr>
          <w:rFonts w:ascii="David" w:hAnsi="David" w:cs="David"/>
          <w:rtl/>
        </w:rPr>
        <w:t xml:space="preserve">עליו </w:t>
      </w:r>
      <w:r w:rsidRPr="006D6679">
        <w:rPr>
          <w:rFonts w:ascii="David" w:hAnsi="David" w:cs="David"/>
          <w:rtl/>
        </w:rPr>
        <w:t xml:space="preserve">עונש משמעתי (לדוגמא: בית המשפט לא יכול לשלול רישיון של מהנדס שהתרשל).  </w:t>
      </w:r>
    </w:p>
    <w:p w:rsidR="00E76FF3" w:rsidRDefault="00E76FF3" w:rsidP="006D6679">
      <w:pPr>
        <w:pStyle w:val="11"/>
        <w:spacing w:line="360" w:lineRule="auto"/>
        <w:rPr>
          <w:rFonts w:ascii="David" w:hAnsi="David" w:cs="David"/>
          <w:rtl/>
        </w:rPr>
      </w:pPr>
    </w:p>
    <w:p w:rsidR="00B06D0D" w:rsidRPr="00FC142F" w:rsidRDefault="00E34ED9" w:rsidP="00DF1116">
      <w:pPr>
        <w:spacing w:after="0" w:line="360" w:lineRule="auto"/>
        <w:jc w:val="center"/>
        <w:rPr>
          <w:rFonts w:ascii="David" w:hAnsi="David" w:cs="David"/>
          <w:b/>
          <w:bCs/>
          <w:sz w:val="26"/>
          <w:szCs w:val="26"/>
          <w:rtl/>
        </w:rPr>
      </w:pPr>
      <w:r w:rsidRPr="00FC142F">
        <w:rPr>
          <w:rFonts w:ascii="David" w:hAnsi="David" w:cs="David" w:hint="cs"/>
          <w:b/>
          <w:bCs/>
          <w:sz w:val="26"/>
          <w:szCs w:val="26"/>
          <w:u w:val="single"/>
          <w:rtl/>
        </w:rPr>
        <w:t>4 מ</w:t>
      </w:r>
      <w:r w:rsidRPr="00FC142F">
        <w:rPr>
          <w:rFonts w:ascii="David" w:hAnsi="David" w:cs="David"/>
          <w:b/>
          <w:bCs/>
          <w:sz w:val="26"/>
          <w:szCs w:val="26"/>
          <w:u w:val="single"/>
          <w:rtl/>
        </w:rPr>
        <w:t>אפ</w:t>
      </w:r>
      <w:r w:rsidRPr="00FC142F">
        <w:rPr>
          <w:rFonts w:ascii="David" w:hAnsi="David" w:cs="David" w:hint="cs"/>
          <w:b/>
          <w:bCs/>
          <w:sz w:val="26"/>
          <w:szCs w:val="26"/>
          <w:u w:val="single"/>
          <w:rtl/>
        </w:rPr>
        <w:t>יי</w:t>
      </w:r>
      <w:r w:rsidR="00B06D0D" w:rsidRPr="00FC142F">
        <w:rPr>
          <w:rFonts w:ascii="David" w:hAnsi="David" w:cs="David"/>
          <w:b/>
          <w:bCs/>
          <w:sz w:val="26"/>
          <w:szCs w:val="26"/>
          <w:u w:val="single"/>
          <w:rtl/>
        </w:rPr>
        <w:t>ני השיפוט המשמעתי</w:t>
      </w:r>
    </w:p>
    <w:p w:rsidR="00B06D0D" w:rsidRPr="006D6679" w:rsidRDefault="00B06D0D" w:rsidP="00E34ED9">
      <w:pPr>
        <w:numPr>
          <w:ilvl w:val="0"/>
          <w:numId w:val="5"/>
        </w:numPr>
        <w:suppressAutoHyphens w:val="0"/>
        <w:spacing w:after="0" w:line="360" w:lineRule="auto"/>
        <w:ind w:left="280" w:hanging="280"/>
        <w:jc w:val="both"/>
        <w:rPr>
          <w:rFonts w:ascii="David" w:hAnsi="David" w:cs="David"/>
        </w:rPr>
      </w:pPr>
      <w:r w:rsidRPr="00F0730E">
        <w:rPr>
          <w:rFonts w:ascii="David" w:hAnsi="David" w:cs="David"/>
          <w:b/>
          <w:bCs/>
          <w:rtl/>
        </w:rPr>
        <w:t>סמכות</w:t>
      </w:r>
      <w:r w:rsidR="0089275A" w:rsidRPr="00F0730E">
        <w:rPr>
          <w:rFonts w:ascii="David" w:hAnsi="David" w:cs="David"/>
          <w:b/>
          <w:bCs/>
          <w:rtl/>
        </w:rPr>
        <w:t xml:space="preserve"> השיפוט המשמעתי נוצרת </w:t>
      </w:r>
      <w:r w:rsidRPr="00F0730E">
        <w:rPr>
          <w:rFonts w:ascii="David" w:hAnsi="David" w:cs="David"/>
          <w:b/>
          <w:bCs/>
          <w:rtl/>
        </w:rPr>
        <w:t>כתוצאה מהשתייכות הפרט</w:t>
      </w:r>
      <w:r w:rsidRPr="00F67072">
        <w:rPr>
          <w:rFonts w:ascii="David" w:hAnsi="David" w:cs="David"/>
          <w:rtl/>
        </w:rPr>
        <w:t xml:space="preserve"> </w:t>
      </w:r>
      <w:r w:rsidR="00EB6CC8" w:rsidRPr="00DF1116">
        <w:rPr>
          <w:rFonts w:ascii="David" w:hAnsi="David" w:cs="David" w:hint="cs"/>
          <w:b/>
          <w:bCs/>
          <w:rtl/>
        </w:rPr>
        <w:t>א</w:t>
      </w:r>
      <w:r w:rsidR="0089275A" w:rsidRPr="00DF1116">
        <w:rPr>
          <w:rFonts w:ascii="David" w:hAnsi="David" w:cs="David"/>
          <w:b/>
          <w:bCs/>
          <w:rtl/>
        </w:rPr>
        <w:t>ל חברי אותו גוף</w:t>
      </w:r>
      <w:r w:rsidR="00430E96" w:rsidRPr="00DF1116">
        <w:rPr>
          <w:rFonts w:ascii="David" w:hAnsi="David" w:cs="David"/>
          <w:b/>
          <w:bCs/>
          <w:rtl/>
        </w:rPr>
        <w:t xml:space="preserve"> שקיבל על עצמו או שהחוק קבע </w:t>
      </w:r>
      <w:r w:rsidR="0089275A" w:rsidRPr="00DF1116">
        <w:rPr>
          <w:rFonts w:ascii="David" w:hAnsi="David" w:cs="David"/>
          <w:b/>
          <w:bCs/>
          <w:rtl/>
        </w:rPr>
        <w:t xml:space="preserve">שיישפט בשיפוט משמעתי </w:t>
      </w:r>
      <w:r w:rsidR="0089275A" w:rsidRPr="006D6679">
        <w:rPr>
          <w:rFonts w:ascii="David" w:hAnsi="David" w:cs="David"/>
          <w:rtl/>
        </w:rPr>
        <w:t xml:space="preserve">– </w:t>
      </w:r>
      <w:r w:rsidRPr="006D6679">
        <w:rPr>
          <w:rFonts w:ascii="David" w:hAnsi="David" w:cs="David"/>
          <w:rtl/>
        </w:rPr>
        <w:t xml:space="preserve">רוקח יהיה נתון לשיפוט מכוח השתייכותו למקצוע הרוקחות ולאיגוד המקצועי. החוק אינו יכול לקבוע שהוא נתון לשיפוט משמעתי אלא אם הוא בחר להיות חלק באותו סמכות. החוק הפלילי לא "שואל" אותך איפה תרצה להיות או אם תרצה להישפט. </w:t>
      </w:r>
      <w:r w:rsidR="007A10C2" w:rsidRPr="006D6679">
        <w:rPr>
          <w:rFonts w:ascii="David" w:hAnsi="David" w:cs="David"/>
          <w:rtl/>
        </w:rPr>
        <w:t xml:space="preserve">לעומת זאת, אם אדם ישלול את חברותו באותו ארגון, לא ניתן </w:t>
      </w:r>
      <w:r w:rsidR="003C7177" w:rsidRPr="006D6679">
        <w:rPr>
          <w:rFonts w:ascii="David" w:hAnsi="David" w:cs="David"/>
          <w:rtl/>
        </w:rPr>
        <w:t xml:space="preserve">יהיה לשפוט אותו בדין משמעתי. </w:t>
      </w:r>
      <w:r w:rsidRPr="006D6679">
        <w:rPr>
          <w:rFonts w:ascii="David" w:hAnsi="David" w:cs="David"/>
          <w:rtl/>
        </w:rPr>
        <w:t xml:space="preserve"> </w:t>
      </w:r>
    </w:p>
    <w:p w:rsidR="00B06D0D" w:rsidRPr="006D6679" w:rsidRDefault="00B06D0D" w:rsidP="00E34ED9">
      <w:pPr>
        <w:numPr>
          <w:ilvl w:val="0"/>
          <w:numId w:val="5"/>
        </w:numPr>
        <w:suppressAutoHyphens w:val="0"/>
        <w:spacing w:after="0" w:line="360" w:lineRule="auto"/>
        <w:ind w:left="280" w:hanging="280"/>
        <w:jc w:val="both"/>
        <w:rPr>
          <w:rFonts w:ascii="David" w:hAnsi="David" w:cs="David"/>
        </w:rPr>
      </w:pPr>
      <w:r w:rsidRPr="00F0730E">
        <w:rPr>
          <w:rFonts w:ascii="David" w:hAnsi="David" w:cs="David"/>
          <w:b/>
          <w:bCs/>
          <w:rtl/>
        </w:rPr>
        <w:t>ייחודו של הדין המהותי המיושם ע"י בתי הדין המשמעתיים</w:t>
      </w:r>
      <w:r w:rsidRPr="006D6679">
        <w:rPr>
          <w:rFonts w:ascii="David" w:hAnsi="David" w:cs="David"/>
          <w:rtl/>
        </w:rPr>
        <w:t xml:space="preserve"> </w:t>
      </w:r>
      <w:r w:rsidR="009452D2" w:rsidRPr="006D6679">
        <w:rPr>
          <w:rFonts w:ascii="David" w:hAnsi="David" w:cs="David"/>
          <w:rtl/>
        </w:rPr>
        <w:t>–</w:t>
      </w:r>
      <w:r w:rsidRPr="006D6679">
        <w:rPr>
          <w:rFonts w:ascii="David" w:hAnsi="David" w:cs="David"/>
          <w:rtl/>
        </w:rPr>
        <w:t xml:space="preserve"> </w:t>
      </w:r>
      <w:r w:rsidR="00E34ED9" w:rsidRPr="006D6679">
        <w:rPr>
          <w:rFonts w:ascii="David" w:hAnsi="David" w:cs="David"/>
          <w:rtl/>
        </w:rPr>
        <w:t xml:space="preserve">לכל ערכאה </w:t>
      </w:r>
      <w:r w:rsidR="009452D2" w:rsidRPr="006D6679">
        <w:rPr>
          <w:rFonts w:ascii="David" w:hAnsi="David" w:cs="David"/>
          <w:rtl/>
        </w:rPr>
        <w:t xml:space="preserve">יש דין </w:t>
      </w:r>
      <w:r w:rsidR="00E34ED9">
        <w:rPr>
          <w:rFonts w:ascii="David" w:hAnsi="David" w:cs="David" w:hint="cs"/>
          <w:rtl/>
        </w:rPr>
        <w:t xml:space="preserve">מהותי </w:t>
      </w:r>
      <w:r w:rsidR="009452D2" w:rsidRPr="006D6679">
        <w:rPr>
          <w:rFonts w:ascii="David" w:hAnsi="David" w:cs="David"/>
          <w:rtl/>
        </w:rPr>
        <w:t>ייחודי</w:t>
      </w:r>
      <w:r w:rsidR="00E34ED9">
        <w:rPr>
          <w:rFonts w:ascii="David" w:hAnsi="David" w:cs="David" w:hint="cs"/>
          <w:rtl/>
        </w:rPr>
        <w:t xml:space="preserve"> משלה</w:t>
      </w:r>
      <w:r w:rsidR="009452D2" w:rsidRPr="006D6679">
        <w:rPr>
          <w:rFonts w:ascii="David" w:hAnsi="David" w:cs="David"/>
          <w:rtl/>
        </w:rPr>
        <w:t xml:space="preserve">. </w:t>
      </w:r>
    </w:p>
    <w:p w:rsidR="009452D2" w:rsidRPr="006D6679" w:rsidRDefault="00B06D0D" w:rsidP="00E34ED9">
      <w:pPr>
        <w:numPr>
          <w:ilvl w:val="0"/>
          <w:numId w:val="5"/>
        </w:numPr>
        <w:suppressAutoHyphens w:val="0"/>
        <w:spacing w:after="0" w:line="360" w:lineRule="auto"/>
        <w:ind w:left="280" w:hanging="280"/>
        <w:jc w:val="both"/>
        <w:rPr>
          <w:rFonts w:ascii="David" w:hAnsi="David" w:cs="David"/>
        </w:rPr>
      </w:pPr>
      <w:r w:rsidRPr="00F0730E">
        <w:rPr>
          <w:rFonts w:ascii="David" w:hAnsi="David" w:cs="David"/>
          <w:b/>
          <w:bCs/>
          <w:rtl/>
        </w:rPr>
        <w:t>היותו של השיפוט המשמעתי מוסיף על הדין הפלילי אך לא גורע ממנו</w:t>
      </w:r>
      <w:r w:rsidRPr="006D6679">
        <w:rPr>
          <w:rFonts w:ascii="David" w:hAnsi="David" w:cs="David"/>
          <w:rtl/>
        </w:rPr>
        <w:t xml:space="preserve"> </w:t>
      </w:r>
      <w:r w:rsidR="009452D2" w:rsidRPr="006D6679">
        <w:rPr>
          <w:rFonts w:ascii="David" w:hAnsi="David" w:cs="David"/>
          <w:rtl/>
        </w:rPr>
        <w:t>–</w:t>
      </w:r>
      <w:r w:rsidRPr="006D6679">
        <w:rPr>
          <w:rFonts w:ascii="David" w:hAnsi="David" w:cs="David"/>
          <w:rtl/>
        </w:rPr>
        <w:t xml:space="preserve"> מדובר על רף נוסף מעבר לפלילי.</w:t>
      </w:r>
      <w:r w:rsidR="009452D2" w:rsidRPr="006D6679">
        <w:rPr>
          <w:rFonts w:ascii="David" w:hAnsi="David" w:cs="David"/>
          <w:rtl/>
        </w:rPr>
        <w:t xml:space="preserve"> אדם לא יכול לטעון שאין איסור כזה במקצוע שלו, כדי לא להישפט בדין פלילי. </w:t>
      </w:r>
    </w:p>
    <w:p w:rsidR="001F760A" w:rsidRPr="006D6679" w:rsidRDefault="00B06D0D" w:rsidP="00E34ED9">
      <w:pPr>
        <w:numPr>
          <w:ilvl w:val="0"/>
          <w:numId w:val="5"/>
        </w:numPr>
        <w:suppressAutoHyphens w:val="0"/>
        <w:spacing w:after="0" w:line="360" w:lineRule="auto"/>
        <w:ind w:left="280" w:hanging="280"/>
        <w:jc w:val="both"/>
        <w:rPr>
          <w:rFonts w:ascii="David" w:hAnsi="David" w:cs="David"/>
        </w:rPr>
      </w:pPr>
      <w:r w:rsidRPr="00F0730E">
        <w:rPr>
          <w:rFonts w:ascii="David" w:hAnsi="David" w:cs="David"/>
          <w:b/>
          <w:bCs/>
          <w:rtl/>
        </w:rPr>
        <w:t>המגמה הכללית של הפרדה ממערכת השיפוט הממלכתית</w:t>
      </w:r>
      <w:r w:rsidR="00EB6CC8">
        <w:rPr>
          <w:rFonts w:ascii="David" w:hAnsi="David" w:cs="David" w:hint="cs"/>
          <w:rtl/>
        </w:rPr>
        <w:t xml:space="preserve"> </w:t>
      </w:r>
      <w:r w:rsidR="00EB6CC8">
        <w:rPr>
          <w:rFonts w:ascii="David" w:hAnsi="David" w:cs="David"/>
          <w:rtl/>
        </w:rPr>
        <w:t>–</w:t>
      </w:r>
      <w:r w:rsidRPr="00EB6CC8">
        <w:rPr>
          <w:rFonts w:ascii="David" w:hAnsi="David" w:cs="David"/>
          <w:rtl/>
        </w:rPr>
        <w:t xml:space="preserve"> בין אם ב</w:t>
      </w:r>
      <w:r w:rsidR="009452D2" w:rsidRPr="00EB6CC8">
        <w:rPr>
          <w:rFonts w:ascii="David" w:hAnsi="David" w:cs="David"/>
          <w:rtl/>
        </w:rPr>
        <w:t>אשר לייזומם ול</w:t>
      </w:r>
      <w:r w:rsidRPr="00EB6CC8">
        <w:rPr>
          <w:rFonts w:ascii="David" w:hAnsi="David" w:cs="David"/>
          <w:rtl/>
        </w:rPr>
        <w:t xml:space="preserve">ניהולם של ההליכים המשמעתיים ובין </w:t>
      </w:r>
      <w:r w:rsidR="004B18FA" w:rsidRPr="00EB6CC8">
        <w:rPr>
          <w:rFonts w:ascii="David" w:hAnsi="David" w:cs="David"/>
          <w:rtl/>
        </w:rPr>
        <w:t xml:space="preserve">אם באשר </w:t>
      </w:r>
      <w:r w:rsidRPr="00EB6CC8">
        <w:rPr>
          <w:rFonts w:ascii="David" w:hAnsi="David" w:cs="David"/>
          <w:rtl/>
        </w:rPr>
        <w:t xml:space="preserve">לביצועם של פסקי </w:t>
      </w:r>
      <w:r w:rsidR="0081375C" w:rsidRPr="00EB6CC8">
        <w:rPr>
          <w:rFonts w:ascii="David" w:hAnsi="David" w:cs="David" w:hint="cs"/>
          <w:rtl/>
        </w:rPr>
        <w:t>ה</w:t>
      </w:r>
      <w:r w:rsidRPr="00EB6CC8">
        <w:rPr>
          <w:rFonts w:ascii="David" w:hAnsi="David" w:cs="David"/>
          <w:rtl/>
        </w:rPr>
        <w:t>דין המשמעתיים</w:t>
      </w:r>
      <w:r w:rsidR="00EB6CC8">
        <w:rPr>
          <w:rFonts w:ascii="David" w:hAnsi="David" w:cs="David" w:hint="cs"/>
          <w:rtl/>
        </w:rPr>
        <w:t>.</w:t>
      </w:r>
      <w:r w:rsidRPr="006D6679">
        <w:rPr>
          <w:rFonts w:ascii="David" w:hAnsi="David" w:cs="David"/>
          <w:rtl/>
        </w:rPr>
        <w:t xml:space="preserve"> </w:t>
      </w:r>
      <w:r w:rsidR="004B18FA" w:rsidRPr="006D6679">
        <w:rPr>
          <w:rFonts w:ascii="David" w:hAnsi="David" w:cs="David"/>
          <w:rtl/>
        </w:rPr>
        <w:t xml:space="preserve">קיימת </w:t>
      </w:r>
      <w:r w:rsidRPr="006D6679">
        <w:rPr>
          <w:rFonts w:ascii="David" w:hAnsi="David" w:cs="David"/>
          <w:rtl/>
        </w:rPr>
        <w:t xml:space="preserve">הפרדה מוחלטת בין שני המוסדות. </w:t>
      </w:r>
    </w:p>
    <w:p w:rsidR="00F63C0E" w:rsidRPr="006D6679" w:rsidRDefault="00F63C0E" w:rsidP="006D6679">
      <w:pPr>
        <w:suppressAutoHyphens w:val="0"/>
        <w:spacing w:after="0" w:line="360" w:lineRule="auto"/>
        <w:jc w:val="both"/>
        <w:rPr>
          <w:rFonts w:ascii="David" w:hAnsi="David" w:cs="David"/>
          <w:rtl/>
        </w:rPr>
      </w:pPr>
    </w:p>
    <w:p w:rsidR="00F63C0E" w:rsidRPr="00FC142F" w:rsidRDefault="00F63C0E" w:rsidP="00DF1116">
      <w:pPr>
        <w:spacing w:after="0" w:line="360" w:lineRule="auto"/>
        <w:jc w:val="center"/>
        <w:rPr>
          <w:rFonts w:ascii="David" w:hAnsi="David" w:cs="David"/>
          <w:b/>
          <w:bCs/>
          <w:sz w:val="26"/>
          <w:szCs w:val="26"/>
          <w:u w:val="single"/>
          <w:rtl/>
        </w:rPr>
      </w:pPr>
      <w:r w:rsidRPr="00FC142F">
        <w:rPr>
          <w:rFonts w:ascii="David" w:hAnsi="David" w:cs="David"/>
          <w:b/>
          <w:bCs/>
          <w:sz w:val="26"/>
          <w:szCs w:val="26"/>
          <w:u w:val="single"/>
          <w:rtl/>
        </w:rPr>
        <w:t xml:space="preserve">סוגי ערכאות </w:t>
      </w:r>
      <w:r w:rsidR="00430E96" w:rsidRPr="00FC142F">
        <w:rPr>
          <w:rFonts w:ascii="David" w:hAnsi="David" w:cs="David" w:hint="cs"/>
          <w:b/>
          <w:bCs/>
          <w:sz w:val="26"/>
          <w:szCs w:val="26"/>
          <w:u w:val="single"/>
          <w:rtl/>
        </w:rPr>
        <w:t>ה</w:t>
      </w:r>
      <w:r w:rsidRPr="00FC142F">
        <w:rPr>
          <w:rFonts w:ascii="David" w:hAnsi="David" w:cs="David"/>
          <w:b/>
          <w:bCs/>
          <w:sz w:val="26"/>
          <w:szCs w:val="26"/>
          <w:u w:val="single"/>
          <w:rtl/>
        </w:rPr>
        <w:t>משמעת</w:t>
      </w:r>
    </w:p>
    <w:p w:rsidR="00F63C0E" w:rsidRPr="006D6679" w:rsidRDefault="00F63C0E" w:rsidP="006D6679">
      <w:pPr>
        <w:spacing w:after="0" w:line="360" w:lineRule="auto"/>
        <w:jc w:val="both"/>
        <w:rPr>
          <w:rFonts w:ascii="David" w:hAnsi="David" w:cs="David"/>
          <w:rtl/>
        </w:rPr>
      </w:pPr>
      <w:r w:rsidRPr="006D6679">
        <w:rPr>
          <w:rFonts w:ascii="David" w:hAnsi="David" w:cs="David"/>
          <w:u w:val="single"/>
          <w:rtl/>
        </w:rPr>
        <w:t>מקובל לאפיין שני סוגים עיקריים של שיפוט משמעתי</w:t>
      </w:r>
      <w:r w:rsidRPr="006D6679">
        <w:rPr>
          <w:rFonts w:ascii="David" w:hAnsi="David" w:cs="David"/>
          <w:rtl/>
        </w:rPr>
        <w:t xml:space="preserve">:  </w:t>
      </w:r>
    </w:p>
    <w:p w:rsidR="00F63C0E" w:rsidRPr="00430E96" w:rsidRDefault="00F63C0E" w:rsidP="008D082B">
      <w:pPr>
        <w:pStyle w:val="af0"/>
        <w:numPr>
          <w:ilvl w:val="0"/>
          <w:numId w:val="6"/>
        </w:numPr>
        <w:spacing w:after="0" w:line="360" w:lineRule="auto"/>
        <w:ind w:left="280" w:hanging="280"/>
        <w:jc w:val="both"/>
        <w:rPr>
          <w:rFonts w:ascii="David" w:hAnsi="David" w:cs="David"/>
          <w:b/>
          <w:bCs/>
          <w:u w:val="single"/>
        </w:rPr>
      </w:pPr>
      <w:r w:rsidRPr="00FC142F">
        <w:rPr>
          <w:rFonts w:ascii="David" w:hAnsi="David" w:cs="David"/>
          <w:b/>
          <w:bCs/>
          <w:sz w:val="24"/>
          <w:szCs w:val="24"/>
          <w:u w:val="single"/>
          <w:rtl/>
        </w:rPr>
        <w:t xml:space="preserve">שיפוט משמעתי </w:t>
      </w:r>
      <w:r w:rsidR="008D082B" w:rsidRPr="00FC142F">
        <w:rPr>
          <w:rFonts w:ascii="David" w:hAnsi="David" w:cs="David" w:hint="cs"/>
          <w:b/>
          <w:bCs/>
          <w:sz w:val="24"/>
          <w:szCs w:val="24"/>
          <w:u w:val="single"/>
          <w:rtl/>
        </w:rPr>
        <w:t>סטטוטורי</w:t>
      </w:r>
      <w:r w:rsidR="008D082B" w:rsidRPr="00FC142F">
        <w:rPr>
          <w:rFonts w:ascii="David" w:hAnsi="David" w:cs="David"/>
          <w:b/>
          <w:bCs/>
          <w:sz w:val="24"/>
          <w:szCs w:val="24"/>
          <w:u w:val="single"/>
          <w:rtl/>
        </w:rPr>
        <w:t xml:space="preserve"> </w:t>
      </w:r>
      <w:r w:rsidR="008D082B" w:rsidRPr="00FC142F">
        <w:rPr>
          <w:rFonts w:ascii="David" w:hAnsi="David" w:cs="David" w:hint="cs"/>
          <w:b/>
          <w:bCs/>
          <w:sz w:val="24"/>
          <w:szCs w:val="24"/>
          <w:u w:val="single"/>
          <w:rtl/>
        </w:rPr>
        <w:t>(</w:t>
      </w:r>
      <w:r w:rsidRPr="00FC142F">
        <w:rPr>
          <w:rFonts w:ascii="David" w:hAnsi="David" w:cs="David"/>
          <w:b/>
          <w:bCs/>
          <w:sz w:val="24"/>
          <w:szCs w:val="24"/>
          <w:u w:val="single"/>
          <w:rtl/>
        </w:rPr>
        <w:t>ע"פ החוק</w:t>
      </w:r>
      <w:r w:rsidR="008D082B" w:rsidRPr="00FC142F">
        <w:rPr>
          <w:rFonts w:ascii="David" w:hAnsi="David" w:cs="David" w:hint="cs"/>
          <w:b/>
          <w:bCs/>
          <w:sz w:val="24"/>
          <w:szCs w:val="24"/>
          <w:u w:val="single"/>
          <w:rtl/>
        </w:rPr>
        <w:t>)</w:t>
      </w:r>
      <w:r w:rsidRPr="00430E96">
        <w:rPr>
          <w:rFonts w:ascii="David" w:hAnsi="David" w:cs="David"/>
          <w:b/>
          <w:bCs/>
          <w:rtl/>
        </w:rPr>
        <w:t xml:space="preserve"> – </w:t>
      </w:r>
      <w:r w:rsidRPr="00430E96">
        <w:rPr>
          <w:rFonts w:ascii="David" w:hAnsi="David" w:cs="David"/>
          <w:rtl/>
        </w:rPr>
        <w:t>ערכאת המשמעת יונקת את הסמכות שלה ע"פ חוק. ישנה חלוקה לשתי קבוצות:</w:t>
      </w:r>
    </w:p>
    <w:p w:rsidR="00F63C0E" w:rsidRPr="00430E96" w:rsidRDefault="00F63C0E" w:rsidP="003E70E2">
      <w:pPr>
        <w:pStyle w:val="af0"/>
        <w:numPr>
          <w:ilvl w:val="0"/>
          <w:numId w:val="37"/>
        </w:numPr>
        <w:spacing w:after="0" w:line="360" w:lineRule="auto"/>
        <w:ind w:left="564" w:hanging="281"/>
        <w:jc w:val="both"/>
        <w:rPr>
          <w:rFonts w:ascii="David" w:hAnsi="David" w:cs="David"/>
          <w:u w:val="single"/>
        </w:rPr>
      </w:pPr>
      <w:r w:rsidRPr="00430E96">
        <w:rPr>
          <w:rFonts w:ascii="David" w:hAnsi="David" w:cs="David"/>
          <w:b/>
          <w:bCs/>
          <w:rtl/>
        </w:rPr>
        <w:t>עובדי ציבור</w:t>
      </w:r>
      <w:r w:rsidR="0081375C" w:rsidRPr="00430E96">
        <w:rPr>
          <w:rFonts w:ascii="David" w:hAnsi="David" w:cs="David"/>
          <w:rtl/>
        </w:rPr>
        <w:t xml:space="preserve"> –</w:t>
      </w:r>
      <w:r w:rsidR="0081375C" w:rsidRPr="00430E96">
        <w:rPr>
          <w:rFonts w:ascii="David" w:hAnsi="David" w:cs="David" w:hint="cs"/>
          <w:rtl/>
        </w:rPr>
        <w:t xml:space="preserve"> </w:t>
      </w:r>
      <w:r w:rsidR="00B71BC3" w:rsidRPr="00430E96">
        <w:rPr>
          <w:rFonts w:ascii="David" w:hAnsi="David" w:cs="David"/>
          <w:rtl/>
        </w:rPr>
        <w:t>ב</w:t>
      </w:r>
      <w:r w:rsidRPr="00430E96">
        <w:rPr>
          <w:rFonts w:ascii="David" w:hAnsi="David" w:cs="David"/>
          <w:rtl/>
        </w:rPr>
        <w:t xml:space="preserve">מושג </w:t>
      </w:r>
      <w:r w:rsidR="0081375C" w:rsidRPr="00430E96">
        <w:rPr>
          <w:rFonts w:ascii="David" w:hAnsi="David" w:cs="David" w:hint="cs"/>
          <w:rtl/>
        </w:rPr>
        <w:t>ה</w:t>
      </w:r>
      <w:r w:rsidR="008D082B">
        <w:rPr>
          <w:rFonts w:ascii="David" w:hAnsi="David" w:cs="David"/>
          <w:rtl/>
        </w:rPr>
        <w:t>רחב של המיל</w:t>
      </w:r>
      <w:r w:rsidR="008D082B">
        <w:rPr>
          <w:rFonts w:ascii="David" w:hAnsi="David" w:cs="David" w:hint="cs"/>
          <w:rtl/>
        </w:rPr>
        <w:t>ה-</w:t>
      </w:r>
      <w:r w:rsidRPr="00430E96">
        <w:rPr>
          <w:rFonts w:ascii="David" w:hAnsi="David" w:cs="David"/>
          <w:rtl/>
        </w:rPr>
        <w:t xml:space="preserve"> שופטים, סוהרים, עובדי עיריות</w:t>
      </w:r>
      <w:r w:rsidR="002F3A24" w:rsidRPr="00430E96">
        <w:rPr>
          <w:rFonts w:ascii="David" w:hAnsi="David" w:cs="David"/>
          <w:rtl/>
        </w:rPr>
        <w:t xml:space="preserve"> ורשויות מקומיות</w:t>
      </w:r>
      <w:r w:rsidRPr="00430E96">
        <w:rPr>
          <w:rFonts w:ascii="David" w:hAnsi="David" w:cs="David"/>
          <w:rtl/>
        </w:rPr>
        <w:t>, שוטרים, דיינים, עובדי משרד הביטחון וכ</w:t>
      </w:r>
      <w:r w:rsidR="0081375C" w:rsidRPr="00430E96">
        <w:rPr>
          <w:rFonts w:ascii="David" w:hAnsi="David" w:cs="David"/>
          <w:rtl/>
        </w:rPr>
        <w:t>דו</w:t>
      </w:r>
      <w:r w:rsidR="0081375C" w:rsidRPr="00430E96">
        <w:rPr>
          <w:rFonts w:ascii="David" w:hAnsi="David" w:cs="David" w:hint="cs"/>
          <w:rtl/>
        </w:rPr>
        <w:t>'</w:t>
      </w:r>
      <w:r w:rsidRPr="00430E96">
        <w:rPr>
          <w:rFonts w:ascii="David" w:hAnsi="David" w:cs="David"/>
          <w:rtl/>
        </w:rPr>
        <w:t>.</w:t>
      </w:r>
      <w:r w:rsidR="002F3A24" w:rsidRPr="00430E96">
        <w:rPr>
          <w:rFonts w:ascii="David" w:hAnsi="David" w:cs="David"/>
          <w:u w:val="single"/>
          <w:rtl/>
        </w:rPr>
        <w:t xml:space="preserve"> </w:t>
      </w:r>
    </w:p>
    <w:p w:rsidR="00F63C0E" w:rsidRDefault="00F63C0E" w:rsidP="003E70E2">
      <w:pPr>
        <w:pStyle w:val="af0"/>
        <w:numPr>
          <w:ilvl w:val="0"/>
          <w:numId w:val="37"/>
        </w:numPr>
        <w:spacing w:after="0" w:line="360" w:lineRule="auto"/>
        <w:ind w:left="564" w:hanging="281"/>
        <w:jc w:val="both"/>
        <w:rPr>
          <w:rFonts w:ascii="David" w:hAnsi="David" w:cs="David"/>
          <w:u w:val="single"/>
        </w:rPr>
      </w:pPr>
      <w:r w:rsidRPr="006D6679">
        <w:rPr>
          <w:rFonts w:ascii="David" w:hAnsi="David" w:cs="David"/>
          <w:b/>
          <w:bCs/>
          <w:rtl/>
        </w:rPr>
        <w:t xml:space="preserve">מקצועות </w:t>
      </w:r>
      <w:r w:rsidR="002F3A24" w:rsidRPr="006D6679">
        <w:rPr>
          <w:rFonts w:ascii="David" w:hAnsi="David" w:cs="David"/>
          <w:b/>
          <w:bCs/>
          <w:rtl/>
        </w:rPr>
        <w:t>נבחרים</w:t>
      </w:r>
      <w:r w:rsidRPr="006D6679">
        <w:rPr>
          <w:rFonts w:ascii="David" w:hAnsi="David" w:cs="David"/>
          <w:rtl/>
        </w:rPr>
        <w:t xml:space="preserve"> </w:t>
      </w:r>
      <w:r w:rsidR="0081375C">
        <w:rPr>
          <w:rFonts w:ascii="David" w:hAnsi="David" w:cs="David"/>
          <w:rtl/>
        </w:rPr>
        <w:t>–</w:t>
      </w:r>
      <w:r w:rsidR="0081375C">
        <w:rPr>
          <w:rFonts w:ascii="David" w:hAnsi="David" w:cs="David" w:hint="cs"/>
          <w:rtl/>
        </w:rPr>
        <w:t xml:space="preserve"> מקצועות שהחברה ראתה לנכון להחיל עליהם שיפוט משמעתי. נקראים פרופסיות. </w:t>
      </w:r>
      <w:r w:rsidR="008D082B">
        <w:rPr>
          <w:rFonts w:ascii="David" w:hAnsi="David" w:cs="David" w:hint="cs"/>
          <w:u w:val="single"/>
          <w:rtl/>
        </w:rPr>
        <w:t>למשל</w:t>
      </w:r>
      <w:r w:rsidR="0081375C">
        <w:rPr>
          <w:rFonts w:ascii="David" w:hAnsi="David" w:cs="David" w:hint="cs"/>
          <w:rtl/>
        </w:rPr>
        <w:t xml:space="preserve">: </w:t>
      </w:r>
      <w:r w:rsidRPr="006D6679">
        <w:rPr>
          <w:rFonts w:ascii="David" w:hAnsi="David" w:cs="David"/>
          <w:rtl/>
        </w:rPr>
        <w:t xml:space="preserve">עו"ד, רוקח, מהנדס, רופא, </w:t>
      </w:r>
      <w:r w:rsidR="002F3A24" w:rsidRPr="006D6679">
        <w:rPr>
          <w:rFonts w:ascii="David" w:hAnsi="David" w:cs="David"/>
          <w:rtl/>
        </w:rPr>
        <w:t xml:space="preserve">שמאי מקרקעין, </w:t>
      </w:r>
      <w:r w:rsidRPr="006D6679">
        <w:rPr>
          <w:rFonts w:ascii="David" w:hAnsi="David" w:cs="David"/>
          <w:rtl/>
        </w:rPr>
        <w:t>יוע</w:t>
      </w:r>
      <w:r w:rsidR="002F3A24" w:rsidRPr="006D6679">
        <w:rPr>
          <w:rFonts w:ascii="David" w:hAnsi="David" w:cs="David"/>
          <w:rtl/>
        </w:rPr>
        <w:t xml:space="preserve">ץ מס, אדריכל, סוכן מכס, </w:t>
      </w:r>
      <w:r w:rsidR="0081375C">
        <w:rPr>
          <w:rFonts w:ascii="David" w:hAnsi="David" w:cs="David" w:hint="cs"/>
          <w:rtl/>
        </w:rPr>
        <w:t xml:space="preserve">טוען רבני, </w:t>
      </w:r>
      <w:r w:rsidR="002F3A24" w:rsidRPr="006D6679">
        <w:rPr>
          <w:rFonts w:ascii="David" w:hAnsi="David" w:cs="David"/>
          <w:rtl/>
        </w:rPr>
        <w:t>רואה</w:t>
      </w:r>
      <w:r w:rsidR="0081375C">
        <w:rPr>
          <w:rFonts w:ascii="David" w:hAnsi="David" w:cs="David"/>
          <w:rtl/>
        </w:rPr>
        <w:t xml:space="preserve"> חשבון</w:t>
      </w:r>
      <w:r w:rsidRPr="006D6679">
        <w:rPr>
          <w:rFonts w:ascii="David" w:hAnsi="David" w:cs="David"/>
          <w:rtl/>
        </w:rPr>
        <w:t xml:space="preserve">. </w:t>
      </w:r>
    </w:p>
    <w:p w:rsidR="00F63C0E" w:rsidRPr="006D6679" w:rsidRDefault="00F63C0E" w:rsidP="0089517A">
      <w:pPr>
        <w:pStyle w:val="af0"/>
        <w:numPr>
          <w:ilvl w:val="0"/>
          <w:numId w:val="6"/>
        </w:numPr>
        <w:spacing w:after="0" w:line="360" w:lineRule="auto"/>
        <w:ind w:left="280" w:hanging="280"/>
        <w:jc w:val="both"/>
        <w:rPr>
          <w:rFonts w:ascii="David" w:hAnsi="David" w:cs="David"/>
          <w:b/>
          <w:bCs/>
          <w:u w:val="single"/>
        </w:rPr>
      </w:pPr>
      <w:r w:rsidRPr="00FC142F">
        <w:rPr>
          <w:rFonts w:ascii="David" w:hAnsi="David" w:cs="David"/>
          <w:b/>
          <w:bCs/>
          <w:sz w:val="24"/>
          <w:szCs w:val="24"/>
          <w:u w:val="single"/>
          <w:rtl/>
        </w:rPr>
        <w:t xml:space="preserve">שיפוט משמעתי </w:t>
      </w:r>
      <w:r w:rsidR="008D082B" w:rsidRPr="00FC142F">
        <w:rPr>
          <w:rFonts w:ascii="David" w:hAnsi="David" w:cs="David" w:hint="cs"/>
          <w:b/>
          <w:bCs/>
          <w:sz w:val="24"/>
          <w:szCs w:val="24"/>
          <w:u w:val="single"/>
          <w:rtl/>
        </w:rPr>
        <w:t>הסכמי (</w:t>
      </w:r>
      <w:r w:rsidRPr="00FC142F">
        <w:rPr>
          <w:rFonts w:ascii="David" w:hAnsi="David" w:cs="David"/>
          <w:b/>
          <w:bCs/>
          <w:sz w:val="24"/>
          <w:szCs w:val="24"/>
          <w:u w:val="single"/>
          <w:rtl/>
        </w:rPr>
        <w:t>ע"פ הסכם</w:t>
      </w:r>
      <w:r w:rsidR="008D082B" w:rsidRPr="00FC142F">
        <w:rPr>
          <w:rFonts w:ascii="David" w:hAnsi="David" w:cs="David" w:hint="cs"/>
          <w:b/>
          <w:bCs/>
          <w:sz w:val="24"/>
          <w:szCs w:val="24"/>
          <w:u w:val="single"/>
          <w:rtl/>
        </w:rPr>
        <w:t>)</w:t>
      </w:r>
      <w:r w:rsidRPr="00FC142F">
        <w:rPr>
          <w:rFonts w:ascii="David" w:hAnsi="David" w:cs="David"/>
          <w:b/>
          <w:bCs/>
          <w:sz w:val="24"/>
          <w:szCs w:val="24"/>
          <w:rtl/>
        </w:rPr>
        <w:t xml:space="preserve"> </w:t>
      </w:r>
      <w:r w:rsidRPr="006D6679">
        <w:rPr>
          <w:rFonts w:ascii="David" w:hAnsi="David" w:cs="David"/>
          <w:b/>
          <w:bCs/>
          <w:rtl/>
        </w:rPr>
        <w:t xml:space="preserve">– </w:t>
      </w:r>
      <w:r w:rsidRPr="006D6679">
        <w:rPr>
          <w:rFonts w:ascii="David" w:hAnsi="David" w:cs="David"/>
          <w:rtl/>
        </w:rPr>
        <w:t>ה</w:t>
      </w:r>
      <w:r w:rsidR="00B71BC3" w:rsidRPr="006D6679">
        <w:rPr>
          <w:rFonts w:ascii="David" w:hAnsi="David" w:cs="David"/>
          <w:rtl/>
        </w:rPr>
        <w:t>חוק</w:t>
      </w:r>
      <w:r w:rsidRPr="006D6679">
        <w:rPr>
          <w:rFonts w:ascii="David" w:hAnsi="David" w:cs="David"/>
          <w:rtl/>
        </w:rPr>
        <w:t xml:space="preserve"> מכיר בו כמקור מחייב, אבל הוא הוקם מכוח הסכם. </w:t>
      </w:r>
      <w:r w:rsidRPr="0089517A">
        <w:rPr>
          <w:rFonts w:ascii="David" w:hAnsi="David" w:cs="David"/>
          <w:u w:val="single"/>
          <w:rtl/>
        </w:rPr>
        <w:t>לדוגמא</w:t>
      </w:r>
      <w:r w:rsidRPr="006D6679">
        <w:rPr>
          <w:rFonts w:ascii="David" w:hAnsi="David" w:cs="David"/>
          <w:rtl/>
        </w:rPr>
        <w:t xml:space="preserve">: שחקן כדורגל שרוצה להיות חלק מההתאחדות לכדורגל, כדי להצטרף </w:t>
      </w:r>
      <w:r w:rsidR="0089517A">
        <w:rPr>
          <w:rFonts w:ascii="David" w:hAnsi="David" w:cs="David" w:hint="cs"/>
          <w:rtl/>
        </w:rPr>
        <w:t>עליו</w:t>
      </w:r>
      <w:r w:rsidRPr="006D6679">
        <w:rPr>
          <w:rFonts w:ascii="David" w:hAnsi="David" w:cs="David"/>
          <w:rtl/>
        </w:rPr>
        <w:t xml:space="preserve"> לקבל על עצמו את תקנון המשמעת ולעמוד בפני וועדת המשמעת של ההתאחדות ובמידת הצורך אף לקבל הרחקה. מערכת הסכמים כזו קיימת גם בין סטודנט לאוניברסיטה. ההתערבות של בית הדין בהסכם שכזה ה</w:t>
      </w:r>
      <w:r w:rsidR="00CD6A1E" w:rsidRPr="006D6679">
        <w:rPr>
          <w:rFonts w:ascii="David" w:hAnsi="David" w:cs="David"/>
          <w:rtl/>
        </w:rPr>
        <w:t>י</w:t>
      </w:r>
      <w:r w:rsidRPr="006D6679">
        <w:rPr>
          <w:rFonts w:ascii="David" w:hAnsi="David" w:cs="David"/>
          <w:rtl/>
        </w:rPr>
        <w:t>א מינורי</w:t>
      </w:r>
      <w:r w:rsidR="00CD6A1E" w:rsidRPr="006D6679">
        <w:rPr>
          <w:rFonts w:ascii="David" w:hAnsi="David" w:cs="David"/>
          <w:rtl/>
        </w:rPr>
        <w:t>ת</w:t>
      </w:r>
      <w:r w:rsidRPr="006D6679">
        <w:rPr>
          <w:rFonts w:ascii="David" w:hAnsi="David" w:cs="David"/>
          <w:rtl/>
        </w:rPr>
        <w:t>.</w:t>
      </w:r>
      <w:r w:rsidRPr="006D6679">
        <w:rPr>
          <w:rFonts w:ascii="David" w:hAnsi="David" w:cs="David"/>
          <w:b/>
          <w:bCs/>
          <w:u w:val="single"/>
          <w:rtl/>
        </w:rPr>
        <w:t xml:space="preserve"> </w:t>
      </w:r>
    </w:p>
    <w:p w:rsidR="00176782" w:rsidRPr="007B6CAC" w:rsidRDefault="00430E96" w:rsidP="003E70E2">
      <w:pPr>
        <w:pStyle w:val="af0"/>
        <w:numPr>
          <w:ilvl w:val="0"/>
          <w:numId w:val="38"/>
        </w:numPr>
        <w:spacing w:after="0" w:line="360" w:lineRule="auto"/>
        <w:jc w:val="both"/>
        <w:rPr>
          <w:rFonts w:ascii="David" w:hAnsi="David" w:cs="David"/>
        </w:rPr>
      </w:pPr>
      <w:r w:rsidRPr="007B6CAC">
        <w:rPr>
          <w:rFonts w:ascii="David" w:hAnsi="David" w:cs="David" w:hint="cs"/>
          <w:b/>
          <w:bCs/>
          <w:u w:val="single"/>
          <w:rtl/>
        </w:rPr>
        <w:t xml:space="preserve">סוג שלישי זניח - </w:t>
      </w:r>
      <w:r w:rsidR="002F3A24" w:rsidRPr="007B6CAC">
        <w:rPr>
          <w:rFonts w:ascii="David" w:hAnsi="David" w:cs="David"/>
          <w:b/>
          <w:bCs/>
          <w:u w:val="single"/>
          <w:rtl/>
        </w:rPr>
        <w:t>עובדי חברת הדואר</w:t>
      </w:r>
      <w:r w:rsidRPr="00176782">
        <w:rPr>
          <w:rFonts w:ascii="David" w:hAnsi="David" w:cs="David" w:hint="cs"/>
          <w:rtl/>
        </w:rPr>
        <w:t xml:space="preserve"> </w:t>
      </w:r>
      <w:r w:rsidR="002F3A24" w:rsidRPr="00176782">
        <w:rPr>
          <w:rFonts w:ascii="David" w:hAnsi="David" w:cs="David"/>
          <w:rtl/>
        </w:rPr>
        <w:t xml:space="preserve">– פעם הם היו עובדי מדינה, אח"כ שירותי הדואר עברו הפרטה. כיום, עובדי חברת הדואר </w:t>
      </w:r>
      <w:r w:rsidR="002F3A24" w:rsidRPr="007B6CAC">
        <w:rPr>
          <w:rFonts w:ascii="David" w:hAnsi="David" w:cs="David"/>
          <w:rtl/>
        </w:rPr>
        <w:t>נתונים לשיפוט משמעתי של עובדי המדינה, מכוח הסכם קיבוצי</w:t>
      </w:r>
      <w:r w:rsidR="00176782" w:rsidRPr="007B6CAC">
        <w:rPr>
          <w:rFonts w:ascii="David" w:hAnsi="David" w:cs="David"/>
          <w:rtl/>
        </w:rPr>
        <w:t>.</w:t>
      </w:r>
    </w:p>
    <w:p w:rsidR="007B6CAC" w:rsidRDefault="007B6CAC" w:rsidP="007B6CAC">
      <w:pPr>
        <w:suppressAutoHyphens w:val="0"/>
        <w:spacing w:after="0" w:line="360" w:lineRule="auto"/>
        <w:jc w:val="both"/>
        <w:rPr>
          <w:rFonts w:ascii="David" w:hAnsi="David" w:cs="David"/>
          <w:u w:val="single"/>
          <w:rtl/>
        </w:rPr>
      </w:pPr>
    </w:p>
    <w:p w:rsidR="007B6CAC" w:rsidRPr="007B6CAC" w:rsidRDefault="007B6CAC" w:rsidP="007B6CAC">
      <w:pPr>
        <w:spacing w:after="0" w:line="360" w:lineRule="auto"/>
        <w:jc w:val="center"/>
        <w:rPr>
          <w:rFonts w:ascii="David" w:hAnsi="David" w:cs="David"/>
          <w:b/>
          <w:bCs/>
          <w:sz w:val="26"/>
          <w:szCs w:val="26"/>
          <w:u w:val="single"/>
          <w:rtl/>
        </w:rPr>
      </w:pPr>
      <w:r w:rsidRPr="007B6CAC">
        <w:rPr>
          <w:rFonts w:ascii="David" w:hAnsi="David" w:cs="David" w:hint="cs"/>
          <w:b/>
          <w:bCs/>
          <w:sz w:val="26"/>
          <w:szCs w:val="26"/>
          <w:u w:val="single"/>
          <w:rtl/>
        </w:rPr>
        <w:lastRenderedPageBreak/>
        <w:t>תכלית השיפוט המשמעתי הסטטוטורי</w:t>
      </w:r>
    </w:p>
    <w:p w:rsidR="007B6CAC" w:rsidRPr="0089517A" w:rsidRDefault="007B6CAC" w:rsidP="007B6CAC">
      <w:pPr>
        <w:pStyle w:val="af0"/>
        <w:numPr>
          <w:ilvl w:val="0"/>
          <w:numId w:val="37"/>
        </w:numPr>
        <w:spacing w:after="0" w:line="360" w:lineRule="auto"/>
        <w:ind w:left="280" w:hanging="281"/>
        <w:jc w:val="both"/>
        <w:rPr>
          <w:rFonts w:ascii="David" w:hAnsi="David" w:cs="David"/>
          <w:b/>
          <w:bCs/>
          <w:u w:val="single"/>
        </w:rPr>
      </w:pPr>
      <w:r w:rsidRPr="007B6CAC">
        <w:rPr>
          <w:rFonts w:ascii="David" w:hAnsi="David" w:cs="David" w:hint="cs"/>
          <w:b/>
          <w:bCs/>
          <w:rtl/>
        </w:rPr>
        <w:t>תכלית כללית</w:t>
      </w:r>
      <w:r w:rsidRPr="0089517A">
        <w:rPr>
          <w:rFonts w:ascii="David" w:hAnsi="David" w:cs="David" w:hint="cs"/>
          <w:rtl/>
        </w:rPr>
        <w:t xml:space="preserve">- </w:t>
      </w:r>
      <w:r w:rsidRPr="00C84A82">
        <w:rPr>
          <w:rFonts w:ascii="David" w:hAnsi="David" w:cs="David"/>
          <w:highlight w:val="yellow"/>
          <w:rtl/>
        </w:rPr>
        <w:t>שמירה על רמת התנהגות אתית גבוהה</w:t>
      </w:r>
      <w:r w:rsidRPr="0089517A">
        <w:rPr>
          <w:rFonts w:ascii="David" w:hAnsi="David" w:cs="David"/>
          <w:rtl/>
        </w:rPr>
        <w:t xml:space="preserve">, על פי קריטריונים קבועים מראש, תוך </w:t>
      </w:r>
      <w:r w:rsidRPr="007B6CAC">
        <w:rPr>
          <w:rFonts w:ascii="David" w:hAnsi="David" w:cs="David"/>
          <w:highlight w:val="yellow"/>
          <w:rtl/>
        </w:rPr>
        <w:t>סיפוק הגנה לציבור</w:t>
      </w:r>
      <w:r w:rsidRPr="0089517A">
        <w:rPr>
          <w:rFonts w:ascii="David" w:hAnsi="David" w:cs="David"/>
          <w:rtl/>
        </w:rPr>
        <w:t xml:space="preserve"> מפני תוצאות שימוש לרעה בתפקיד או מפני ניצול שלילי של סמכות מיוחדת אשר הוענקה לקבוצות מסוימות.</w:t>
      </w:r>
    </w:p>
    <w:p w:rsidR="007B6CAC" w:rsidRPr="0089517A" w:rsidRDefault="007B6CAC" w:rsidP="007B6CAC">
      <w:pPr>
        <w:pStyle w:val="af0"/>
        <w:numPr>
          <w:ilvl w:val="0"/>
          <w:numId w:val="37"/>
        </w:numPr>
        <w:spacing w:after="0" w:line="360" w:lineRule="auto"/>
        <w:ind w:left="280" w:hanging="281"/>
        <w:jc w:val="both"/>
        <w:rPr>
          <w:rFonts w:ascii="David" w:hAnsi="David" w:cs="David"/>
          <w:rtl/>
        </w:rPr>
      </w:pPr>
      <w:r w:rsidRPr="007B6CAC">
        <w:rPr>
          <w:rFonts w:ascii="David" w:hAnsi="David" w:cs="David" w:hint="cs"/>
          <w:b/>
          <w:bCs/>
          <w:rtl/>
        </w:rPr>
        <w:t>תכלית השיפוט המשמעתי של עובדי הציבור</w:t>
      </w:r>
      <w:r w:rsidRPr="0089517A">
        <w:rPr>
          <w:rFonts w:ascii="David" w:hAnsi="David" w:cs="David" w:hint="cs"/>
          <w:rtl/>
        </w:rPr>
        <w:t>-</w:t>
      </w:r>
      <w:r w:rsidRPr="0089517A">
        <w:rPr>
          <w:rFonts w:ascii="David" w:hAnsi="David" w:cs="David" w:hint="cs"/>
          <w:b/>
          <w:bCs/>
          <w:rtl/>
        </w:rPr>
        <w:t xml:space="preserve"> </w:t>
      </w:r>
      <w:r w:rsidRPr="0089517A">
        <w:rPr>
          <w:rFonts w:ascii="David" w:hAnsi="David" w:cs="David"/>
          <w:rtl/>
        </w:rPr>
        <w:t>לשמור על מראיתה ותדמיתה של הרשות הציבורית ועל שמה הטוב, ולקיים את אמון הציבור בפעולתה התקינה של הרשות.</w:t>
      </w:r>
    </w:p>
    <w:p w:rsidR="007B6CAC" w:rsidRPr="0089517A" w:rsidRDefault="007B6CAC" w:rsidP="007B6CAC">
      <w:pPr>
        <w:pStyle w:val="af0"/>
        <w:numPr>
          <w:ilvl w:val="0"/>
          <w:numId w:val="37"/>
        </w:numPr>
        <w:spacing w:after="0" w:line="360" w:lineRule="auto"/>
        <w:ind w:left="280" w:hanging="281"/>
        <w:jc w:val="both"/>
        <w:rPr>
          <w:rFonts w:ascii="David" w:hAnsi="David" w:cs="David"/>
          <w:b/>
          <w:bCs/>
          <w:u w:val="single"/>
        </w:rPr>
      </w:pPr>
      <w:r w:rsidRPr="007B6CAC">
        <w:rPr>
          <w:rFonts w:ascii="David" w:hAnsi="David" w:cs="David" w:hint="cs"/>
          <w:b/>
          <w:bCs/>
          <w:rtl/>
        </w:rPr>
        <w:t xml:space="preserve">תכלית השיפוט </w:t>
      </w:r>
      <w:r w:rsidRPr="007B6CAC">
        <w:rPr>
          <w:rFonts w:ascii="David" w:hAnsi="David" w:cs="David"/>
          <w:b/>
          <w:bCs/>
          <w:rtl/>
        </w:rPr>
        <w:t>המשמעתי של ה</w:t>
      </w:r>
      <w:r w:rsidRPr="007B6CAC">
        <w:rPr>
          <w:rFonts w:ascii="David" w:hAnsi="David" w:cs="David" w:hint="cs"/>
          <w:b/>
          <w:bCs/>
          <w:rtl/>
        </w:rPr>
        <w:t>פרופסיות</w:t>
      </w:r>
      <w:r w:rsidRPr="0089517A">
        <w:rPr>
          <w:rFonts w:ascii="David" w:hAnsi="David" w:cs="David" w:hint="cs"/>
          <w:rtl/>
        </w:rPr>
        <w:t>-</w:t>
      </w:r>
      <w:r w:rsidRPr="0089517A">
        <w:rPr>
          <w:rFonts w:ascii="David" w:hAnsi="David" w:cs="David"/>
          <w:b/>
          <w:bCs/>
          <w:rtl/>
        </w:rPr>
        <w:t xml:space="preserve"> </w:t>
      </w:r>
      <w:r w:rsidRPr="0089517A">
        <w:rPr>
          <w:rFonts w:ascii="David" w:hAnsi="David" w:cs="David"/>
          <w:rtl/>
        </w:rPr>
        <w:t xml:space="preserve">שמירת רמתו, ייחודו וכבודו של המקצוע עליו נמנים האנשים אליהם מופנה החוק, והגנה על הציבור מפני אלה ששוב אינם ראויים לשמש במקצוע. </w:t>
      </w:r>
    </w:p>
    <w:p w:rsidR="00176782" w:rsidRDefault="00176782" w:rsidP="00176782">
      <w:pPr>
        <w:spacing w:after="0" w:line="360" w:lineRule="auto"/>
        <w:jc w:val="both"/>
        <w:rPr>
          <w:rFonts w:ascii="David" w:hAnsi="David" w:cs="David"/>
          <w:highlight w:val="yellow"/>
          <w:rtl/>
        </w:rPr>
      </w:pPr>
    </w:p>
    <w:p w:rsidR="000B2599" w:rsidRPr="00176782" w:rsidRDefault="00176782" w:rsidP="000B2599">
      <w:pPr>
        <w:spacing w:after="0" w:line="360" w:lineRule="auto"/>
        <w:jc w:val="both"/>
        <w:rPr>
          <w:rFonts w:ascii="David" w:hAnsi="David" w:cs="David"/>
          <w:rtl/>
        </w:rPr>
      </w:pPr>
      <w:r w:rsidRPr="00176782">
        <w:rPr>
          <w:rFonts w:ascii="David" w:hAnsi="David" w:cs="David" w:hint="cs"/>
          <w:highlight w:val="yellow"/>
          <w:rtl/>
        </w:rPr>
        <w:t>לקרוא לשיעור הבא</w:t>
      </w:r>
      <w:r w:rsidRPr="00176782">
        <w:rPr>
          <w:rFonts w:ascii="David" w:hAnsi="David" w:cs="David" w:hint="cs"/>
          <w:rtl/>
        </w:rPr>
        <w:t>- מאמר "מודל חדש לענישה משמעתית בעבירות פליליות שיש בהן קלון", המשפט כ' עמ' 145.</w:t>
      </w:r>
    </w:p>
    <w:p w:rsidR="00686AA9" w:rsidRDefault="00686AA9" w:rsidP="00686AA9">
      <w:pPr>
        <w:pStyle w:val="11"/>
        <w:spacing w:line="360" w:lineRule="auto"/>
        <w:rPr>
          <w:rFonts w:ascii="David" w:hAnsi="David" w:cs="David"/>
          <w:sz w:val="24"/>
          <w:szCs w:val="24"/>
          <w:u w:val="single"/>
          <w:shd w:val="clear" w:color="auto" w:fill="FF66FF"/>
          <w:rtl/>
        </w:rPr>
      </w:pPr>
    </w:p>
    <w:p w:rsidR="00686AA9" w:rsidRDefault="00686AA9" w:rsidP="00686AA9">
      <w:pPr>
        <w:pStyle w:val="11"/>
        <w:spacing w:line="360" w:lineRule="auto"/>
        <w:rPr>
          <w:rFonts w:ascii="David" w:hAnsi="David" w:cs="David"/>
          <w:color w:val="FF0000"/>
          <w:sz w:val="24"/>
          <w:szCs w:val="24"/>
          <w:u w:val="single"/>
          <w:rtl/>
        </w:rPr>
      </w:pPr>
      <w:r w:rsidRPr="00FC142F">
        <w:rPr>
          <w:rFonts w:ascii="David" w:hAnsi="David" w:cs="David"/>
          <w:sz w:val="24"/>
          <w:szCs w:val="24"/>
          <w:u w:val="single"/>
          <w:shd w:val="clear" w:color="auto" w:fill="FF99FF"/>
          <w:rtl/>
        </w:rPr>
        <w:t xml:space="preserve">הרצאה מס' </w:t>
      </w:r>
      <w:r w:rsidRPr="00FC142F">
        <w:rPr>
          <w:rFonts w:ascii="David" w:hAnsi="David" w:cs="David" w:hint="cs"/>
          <w:sz w:val="24"/>
          <w:szCs w:val="24"/>
          <w:u w:val="single"/>
          <w:shd w:val="clear" w:color="auto" w:fill="FF99FF"/>
          <w:rtl/>
        </w:rPr>
        <w:t>3</w:t>
      </w:r>
      <w:r w:rsidR="00B34FFE" w:rsidRPr="00FC142F">
        <w:rPr>
          <w:rFonts w:ascii="David" w:hAnsi="David" w:cs="David" w:hint="cs"/>
          <w:sz w:val="24"/>
          <w:szCs w:val="24"/>
          <w:u w:val="single"/>
          <w:shd w:val="clear" w:color="auto" w:fill="FF99FF"/>
          <w:rtl/>
        </w:rPr>
        <w:t>+4</w:t>
      </w:r>
      <w:r w:rsidRPr="00FC142F">
        <w:rPr>
          <w:rFonts w:ascii="David" w:hAnsi="David" w:cs="David"/>
          <w:sz w:val="24"/>
          <w:szCs w:val="24"/>
          <w:u w:val="single"/>
          <w:shd w:val="clear" w:color="auto" w:fill="FF99FF"/>
          <w:rtl/>
        </w:rPr>
        <w:t xml:space="preserve"> – </w:t>
      </w:r>
      <w:r w:rsidRPr="00FC142F">
        <w:rPr>
          <w:rFonts w:ascii="David" w:hAnsi="David" w:cs="David" w:hint="cs"/>
          <w:sz w:val="24"/>
          <w:szCs w:val="24"/>
          <w:u w:val="single"/>
          <w:shd w:val="clear" w:color="auto" w:fill="FF99FF"/>
          <w:rtl/>
        </w:rPr>
        <w:t>20.11.16</w:t>
      </w:r>
      <w:r w:rsidR="00B34FFE" w:rsidRPr="00FC142F">
        <w:rPr>
          <w:rFonts w:ascii="David" w:hAnsi="David" w:cs="David" w:hint="cs"/>
          <w:sz w:val="24"/>
          <w:szCs w:val="24"/>
          <w:u w:val="single"/>
          <w:shd w:val="clear" w:color="auto" w:fill="FF99FF"/>
          <w:rtl/>
        </w:rPr>
        <w:t>+27.11.16</w:t>
      </w:r>
    </w:p>
    <w:p w:rsidR="000F2C75" w:rsidRPr="000F2C75" w:rsidRDefault="00841940" w:rsidP="00841940">
      <w:pPr>
        <w:pStyle w:val="11"/>
        <w:spacing w:line="360" w:lineRule="auto"/>
        <w:rPr>
          <w:rFonts w:ascii="David" w:hAnsi="David" w:cs="David"/>
          <w:u w:val="single"/>
          <w:rtl/>
        </w:rPr>
      </w:pPr>
      <w:r w:rsidRPr="00841940">
        <w:rPr>
          <w:rFonts w:ascii="David" w:hAnsi="David" w:cs="David"/>
          <w:rtl/>
        </w:rPr>
        <w:t>הפסיקה המשמעתית כיום מתייחסת לדין המשמעתי כענף של המשפט הפלילי.</w:t>
      </w:r>
      <w:r w:rsidR="002D12E5">
        <w:rPr>
          <w:rFonts w:ascii="David" w:hAnsi="David" w:cs="David" w:hint="cs"/>
          <w:u w:val="single"/>
          <w:rtl/>
        </w:rPr>
        <w:t xml:space="preserve"> </w:t>
      </w:r>
      <w:r w:rsidR="000F2C75" w:rsidRPr="000F2C75">
        <w:rPr>
          <w:rFonts w:ascii="David" w:hAnsi="David" w:cs="David" w:hint="cs"/>
          <w:u w:val="single"/>
          <w:rtl/>
        </w:rPr>
        <w:t>מה קרה בעשורים האחרונים שדח</w:t>
      </w:r>
      <w:r>
        <w:rPr>
          <w:rFonts w:ascii="David" w:hAnsi="David" w:cs="David" w:hint="cs"/>
          <w:u w:val="single"/>
          <w:rtl/>
        </w:rPr>
        <w:t>ף</w:t>
      </w:r>
      <w:r w:rsidR="000F2C75" w:rsidRPr="000F2C75">
        <w:rPr>
          <w:rFonts w:ascii="David" w:hAnsi="David" w:cs="David" w:hint="cs"/>
          <w:u w:val="single"/>
          <w:rtl/>
        </w:rPr>
        <w:t xml:space="preserve"> את המשפט לעבר הדין הפלילי?</w:t>
      </w:r>
    </w:p>
    <w:p w:rsidR="000F2C75" w:rsidRPr="00841940" w:rsidRDefault="000F2C75" w:rsidP="00841940">
      <w:pPr>
        <w:pStyle w:val="af0"/>
        <w:numPr>
          <w:ilvl w:val="3"/>
          <w:numId w:val="44"/>
        </w:numPr>
        <w:spacing w:after="0" w:line="360" w:lineRule="auto"/>
        <w:jc w:val="both"/>
        <w:rPr>
          <w:rFonts w:ascii="David" w:hAnsi="David" w:cs="David"/>
        </w:rPr>
      </w:pPr>
      <w:r w:rsidRPr="00841940">
        <w:rPr>
          <w:rFonts w:ascii="David" w:hAnsi="David" w:cs="David" w:hint="cs"/>
          <w:b/>
          <w:bCs/>
          <w:rtl/>
        </w:rPr>
        <w:t>הדין המשמעתי מבחינה צורנית דומה לדין הפלילי</w:t>
      </w:r>
      <w:r w:rsidRPr="00841940">
        <w:rPr>
          <w:rFonts w:ascii="David" w:hAnsi="David" w:cs="David" w:hint="cs"/>
          <w:rtl/>
        </w:rPr>
        <w:t xml:space="preserve">- </w:t>
      </w:r>
      <w:r w:rsidR="00841940" w:rsidRPr="00841940">
        <w:rPr>
          <w:rFonts w:ascii="David" w:hAnsi="David" w:cs="David"/>
          <w:rtl/>
        </w:rPr>
        <w:t>לדוג' כתב קובלנה מאוד דומה לכתב אישום, הצדדים להליך דומים מאוד להגדרתם בהליך הפלילי, בשניהם קיים פיצול בין הכרעת דין לגזר דין (מה שלא קיים ה</w:t>
      </w:r>
      <w:r w:rsidR="00841940">
        <w:rPr>
          <w:rFonts w:ascii="David" w:hAnsi="David" w:cs="David"/>
          <w:rtl/>
        </w:rPr>
        <w:t>ליך האזרחי). לכן היה יותר קל</w:t>
      </w:r>
      <w:r w:rsidR="00841940">
        <w:rPr>
          <w:rFonts w:ascii="David" w:hAnsi="David" w:cs="David" w:hint="cs"/>
          <w:rtl/>
        </w:rPr>
        <w:t xml:space="preserve"> </w:t>
      </w:r>
      <w:r w:rsidR="00841940">
        <w:rPr>
          <w:rFonts w:ascii="David" w:hAnsi="David" w:cs="David"/>
          <w:rtl/>
        </w:rPr>
        <w:t>לב</w:t>
      </w:r>
      <w:r w:rsidR="00841940" w:rsidRPr="00841940">
        <w:rPr>
          <w:rFonts w:ascii="David" w:hAnsi="David" w:cs="David"/>
          <w:rtl/>
        </w:rPr>
        <w:t xml:space="preserve">יהמ"ש ללכת להליך הפלילי. </w:t>
      </w:r>
      <w:r w:rsidR="00841940">
        <w:rPr>
          <w:rFonts w:ascii="David" w:hAnsi="David" w:cs="David" w:hint="cs"/>
          <w:rtl/>
        </w:rPr>
        <w:t>ו</w:t>
      </w:r>
      <w:r w:rsidRPr="00841940">
        <w:rPr>
          <w:rFonts w:ascii="David" w:hAnsi="David" w:cs="David" w:hint="cs"/>
          <w:rtl/>
        </w:rPr>
        <w:t xml:space="preserve">לכן בשאלות פרשנויות </w:t>
      </w:r>
      <w:r w:rsidR="00841940">
        <w:rPr>
          <w:rFonts w:ascii="David" w:hAnsi="David" w:cs="David" w:hint="cs"/>
          <w:rtl/>
        </w:rPr>
        <w:t xml:space="preserve">ביהמ"ש </w:t>
      </w:r>
      <w:r w:rsidRPr="00841940">
        <w:rPr>
          <w:rFonts w:ascii="David" w:hAnsi="David" w:cs="David" w:hint="cs"/>
          <w:rtl/>
        </w:rPr>
        <w:t>הלכו לבדוק בדין הפלילי</w:t>
      </w:r>
      <w:r w:rsidR="00841940" w:rsidRPr="00841940">
        <w:rPr>
          <w:rFonts w:ascii="David" w:hAnsi="David" w:cs="David" w:hint="cs"/>
          <w:rtl/>
        </w:rPr>
        <w:t>.</w:t>
      </w:r>
    </w:p>
    <w:p w:rsidR="000F2C75" w:rsidRPr="00841940" w:rsidRDefault="000F2C75" w:rsidP="00841940">
      <w:pPr>
        <w:pStyle w:val="11"/>
        <w:numPr>
          <w:ilvl w:val="3"/>
          <w:numId w:val="44"/>
        </w:numPr>
        <w:spacing w:line="360" w:lineRule="auto"/>
        <w:rPr>
          <w:rFonts w:ascii="David" w:hAnsi="David" w:cs="David"/>
          <w:rtl/>
        </w:rPr>
      </w:pPr>
      <w:r w:rsidRPr="000F2C75">
        <w:rPr>
          <w:rFonts w:ascii="David" w:hAnsi="David" w:cs="David" w:hint="cs"/>
          <w:rtl/>
        </w:rPr>
        <w:t xml:space="preserve">חוקי יסוד- כבוד האדם והעיסוק, התפיסה הייתה הגנה על זכויות הנאשם, גם אם זו לא שלילת חירות, נעניק זכויות נוספות כמו </w:t>
      </w:r>
      <w:r w:rsidRPr="00841940">
        <w:rPr>
          <w:rFonts w:ascii="David" w:hAnsi="David" w:cs="David" w:hint="cs"/>
          <w:rtl/>
        </w:rPr>
        <w:t>לנאשם בדין הפלילי</w:t>
      </w:r>
      <w:r w:rsidR="00841940" w:rsidRPr="00841940">
        <w:rPr>
          <w:rFonts w:ascii="David" w:hAnsi="David" w:cs="David" w:hint="cs"/>
          <w:rtl/>
        </w:rPr>
        <w:t xml:space="preserve">. </w:t>
      </w:r>
      <w:r w:rsidR="00841940" w:rsidRPr="00841940">
        <w:rPr>
          <w:rFonts w:ascii="David" w:hAnsi="David" w:cs="David"/>
          <w:rtl/>
        </w:rPr>
        <w:t>זו הי</w:t>
      </w:r>
      <w:r w:rsidR="00841940">
        <w:rPr>
          <w:rFonts w:ascii="David" w:hAnsi="David" w:cs="David" w:hint="cs"/>
          <w:rtl/>
        </w:rPr>
        <w:t>י</w:t>
      </w:r>
      <w:r w:rsidR="00841940" w:rsidRPr="00841940">
        <w:rPr>
          <w:rFonts w:ascii="David" w:hAnsi="David" w:cs="David"/>
          <w:rtl/>
        </w:rPr>
        <w:t>תה התפיסה בשנות ה-90 והיא הביאה ל"סחף" של פליליזציה להליך המשמעתי.</w:t>
      </w:r>
    </w:p>
    <w:p w:rsidR="002D12E5" w:rsidRDefault="002D12E5" w:rsidP="006D6679">
      <w:pPr>
        <w:spacing w:after="0" w:line="360" w:lineRule="auto"/>
        <w:ind w:left="-341" w:firstLine="283"/>
        <w:jc w:val="center"/>
        <w:rPr>
          <w:rFonts w:ascii="David" w:hAnsi="David" w:cs="David"/>
          <w:b/>
          <w:bCs/>
          <w:sz w:val="26"/>
          <w:szCs w:val="26"/>
          <w:u w:val="single"/>
          <w:rtl/>
        </w:rPr>
      </w:pPr>
    </w:p>
    <w:p w:rsidR="00A41B93" w:rsidRPr="00FC142F" w:rsidRDefault="00A41B93" w:rsidP="006D6679">
      <w:pPr>
        <w:spacing w:after="0" w:line="360" w:lineRule="auto"/>
        <w:ind w:left="-341" w:firstLine="283"/>
        <w:jc w:val="center"/>
        <w:rPr>
          <w:rFonts w:ascii="David" w:hAnsi="David" w:cs="David"/>
          <w:b/>
          <w:bCs/>
          <w:sz w:val="26"/>
          <w:szCs w:val="26"/>
          <w:u w:val="single"/>
          <w:rtl/>
        </w:rPr>
      </w:pPr>
      <w:r w:rsidRPr="00FC142F">
        <w:rPr>
          <w:rFonts w:ascii="David" w:hAnsi="David" w:cs="David"/>
          <w:b/>
          <w:bCs/>
          <w:sz w:val="26"/>
          <w:szCs w:val="26"/>
          <w:u w:val="single"/>
          <w:rtl/>
        </w:rPr>
        <w:t>ההליך המשמעתי לעומת ההליך האזרחי והפלילי המקובל</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2846"/>
        <w:gridCol w:w="2850"/>
        <w:gridCol w:w="2856"/>
      </w:tblGrid>
      <w:tr w:rsidR="00F9454F" w:rsidRPr="00176846" w:rsidTr="00A074B0">
        <w:trPr>
          <w:trHeight w:val="376"/>
        </w:trPr>
        <w:tc>
          <w:tcPr>
            <w:tcW w:w="1664" w:type="dxa"/>
            <w:shd w:val="clear" w:color="auto" w:fill="BDD6EE" w:themeFill="accent1" w:themeFillTint="66"/>
            <w:vAlign w:val="center"/>
          </w:tcPr>
          <w:p w:rsidR="00F9454F" w:rsidRPr="00176846" w:rsidRDefault="00F9454F" w:rsidP="00176846">
            <w:pPr>
              <w:suppressAutoHyphens w:val="0"/>
              <w:spacing w:after="0"/>
              <w:jc w:val="center"/>
              <w:rPr>
                <w:rFonts w:ascii="David" w:hAnsi="David" w:cs="David"/>
                <w:b/>
                <w:bCs/>
                <w:sz w:val="24"/>
                <w:szCs w:val="24"/>
                <w:rtl/>
              </w:rPr>
            </w:pPr>
          </w:p>
        </w:tc>
        <w:tc>
          <w:tcPr>
            <w:tcW w:w="2918" w:type="dxa"/>
            <w:shd w:val="clear" w:color="auto" w:fill="BDD6EE" w:themeFill="accent1" w:themeFillTint="66"/>
            <w:vAlign w:val="center"/>
          </w:tcPr>
          <w:p w:rsidR="00F9454F" w:rsidRPr="00176846" w:rsidRDefault="00F9454F" w:rsidP="00176846">
            <w:pPr>
              <w:suppressAutoHyphens w:val="0"/>
              <w:spacing w:after="0"/>
              <w:jc w:val="center"/>
              <w:rPr>
                <w:rFonts w:ascii="David" w:hAnsi="David" w:cs="David"/>
                <w:b/>
                <w:bCs/>
                <w:sz w:val="24"/>
                <w:szCs w:val="24"/>
                <w:rtl/>
              </w:rPr>
            </w:pPr>
            <w:r w:rsidRPr="00176846">
              <w:rPr>
                <w:rFonts w:ascii="David" w:hAnsi="David" w:cs="David"/>
                <w:b/>
                <w:bCs/>
                <w:sz w:val="24"/>
                <w:szCs w:val="24"/>
                <w:rtl/>
              </w:rPr>
              <w:t>הליך אזרחי</w:t>
            </w:r>
          </w:p>
        </w:tc>
        <w:tc>
          <w:tcPr>
            <w:tcW w:w="2918" w:type="dxa"/>
            <w:shd w:val="clear" w:color="auto" w:fill="BDD6EE" w:themeFill="accent1" w:themeFillTint="66"/>
            <w:vAlign w:val="center"/>
          </w:tcPr>
          <w:p w:rsidR="00F9454F" w:rsidRPr="00176846" w:rsidRDefault="00F9454F" w:rsidP="00176846">
            <w:pPr>
              <w:suppressAutoHyphens w:val="0"/>
              <w:spacing w:after="0"/>
              <w:jc w:val="center"/>
              <w:rPr>
                <w:rFonts w:ascii="David" w:hAnsi="David" w:cs="David"/>
                <w:b/>
                <w:bCs/>
                <w:sz w:val="24"/>
                <w:szCs w:val="24"/>
                <w:rtl/>
              </w:rPr>
            </w:pPr>
            <w:r w:rsidRPr="00176846">
              <w:rPr>
                <w:rFonts w:ascii="David" w:hAnsi="David" w:cs="David"/>
                <w:b/>
                <w:bCs/>
                <w:sz w:val="24"/>
                <w:szCs w:val="24"/>
                <w:rtl/>
              </w:rPr>
              <w:t>הליך פלילי</w:t>
            </w:r>
          </w:p>
        </w:tc>
        <w:tc>
          <w:tcPr>
            <w:tcW w:w="2919" w:type="dxa"/>
            <w:shd w:val="clear" w:color="auto" w:fill="BDD6EE" w:themeFill="accent1" w:themeFillTint="66"/>
            <w:vAlign w:val="center"/>
          </w:tcPr>
          <w:p w:rsidR="00F9454F" w:rsidRPr="00176846" w:rsidRDefault="00F9454F" w:rsidP="00176846">
            <w:pPr>
              <w:suppressAutoHyphens w:val="0"/>
              <w:spacing w:after="0"/>
              <w:jc w:val="center"/>
              <w:rPr>
                <w:rFonts w:ascii="David" w:hAnsi="David" w:cs="David"/>
                <w:b/>
                <w:bCs/>
                <w:sz w:val="24"/>
                <w:szCs w:val="24"/>
                <w:rtl/>
              </w:rPr>
            </w:pPr>
            <w:r w:rsidRPr="00176846">
              <w:rPr>
                <w:rFonts w:ascii="David" w:hAnsi="David" w:cs="David"/>
                <w:b/>
                <w:bCs/>
                <w:sz w:val="24"/>
                <w:szCs w:val="24"/>
                <w:rtl/>
              </w:rPr>
              <w:t>הליך משמעתי</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האירוע שמצדיק פתיחת הליך</w:t>
            </w:r>
          </w:p>
        </w:tc>
        <w:tc>
          <w:tcPr>
            <w:tcW w:w="2918" w:type="dxa"/>
            <w:vAlign w:val="center"/>
          </w:tcPr>
          <w:p w:rsidR="00F9454F" w:rsidRPr="00686AA9" w:rsidRDefault="00F9454F" w:rsidP="00176846">
            <w:pPr>
              <w:suppressAutoHyphens w:val="0"/>
              <w:spacing w:after="0"/>
              <w:rPr>
                <w:rFonts w:ascii="David" w:hAnsi="David" w:cs="David"/>
                <w:rtl/>
              </w:rPr>
            </w:pPr>
            <w:r w:rsidRPr="00686AA9">
              <w:rPr>
                <w:rFonts w:ascii="David" w:hAnsi="David" w:cs="David"/>
                <w:rtl/>
              </w:rPr>
              <w:t>גרימת עוולה</w:t>
            </w:r>
            <w:r w:rsidR="00C07ED4">
              <w:rPr>
                <w:rFonts w:ascii="David" w:hAnsi="David" w:cs="David" w:hint="cs"/>
                <w:rtl/>
              </w:rPr>
              <w:t xml:space="preserve"> אזרחית</w:t>
            </w:r>
          </w:p>
        </w:tc>
        <w:tc>
          <w:tcPr>
            <w:tcW w:w="2918" w:type="dxa"/>
            <w:vAlign w:val="center"/>
          </w:tcPr>
          <w:p w:rsidR="00F9454F" w:rsidRPr="00686AA9" w:rsidRDefault="00F9454F" w:rsidP="00176846">
            <w:pPr>
              <w:suppressAutoHyphens w:val="0"/>
              <w:spacing w:after="0"/>
              <w:rPr>
                <w:rFonts w:ascii="David" w:hAnsi="David" w:cs="David"/>
                <w:rtl/>
              </w:rPr>
            </w:pPr>
            <w:r w:rsidRPr="00686AA9">
              <w:rPr>
                <w:rFonts w:ascii="David" w:hAnsi="David" w:cs="David"/>
                <w:rtl/>
              </w:rPr>
              <w:t>עבירה פלילית</w:t>
            </w:r>
          </w:p>
        </w:tc>
        <w:tc>
          <w:tcPr>
            <w:tcW w:w="2919" w:type="dxa"/>
            <w:vAlign w:val="center"/>
          </w:tcPr>
          <w:p w:rsidR="00574F69" w:rsidRPr="00686AA9" w:rsidRDefault="00F9454F" w:rsidP="00176846">
            <w:pPr>
              <w:suppressAutoHyphens w:val="0"/>
              <w:spacing w:after="0"/>
              <w:rPr>
                <w:rFonts w:ascii="David" w:hAnsi="David" w:cs="David"/>
                <w:rtl/>
              </w:rPr>
            </w:pPr>
            <w:r w:rsidRPr="00686AA9">
              <w:rPr>
                <w:rFonts w:ascii="David" w:hAnsi="David" w:cs="David"/>
                <w:rtl/>
              </w:rPr>
              <w:t>עבירה משמעתית</w:t>
            </w:r>
            <w:r w:rsidR="002D12E5">
              <w:rPr>
                <w:rFonts w:ascii="David" w:hAnsi="David" w:cs="David" w:hint="cs"/>
                <w:rtl/>
              </w:rPr>
              <w:t>- מתחלקת ל-2:</w:t>
            </w:r>
          </w:p>
          <w:p w:rsidR="002D12E5" w:rsidRPr="002D12E5" w:rsidRDefault="00574F69" w:rsidP="002D12E5">
            <w:pPr>
              <w:pStyle w:val="af0"/>
              <w:numPr>
                <w:ilvl w:val="0"/>
                <w:numId w:val="49"/>
              </w:numPr>
              <w:suppressAutoHyphens w:val="0"/>
              <w:spacing w:after="0"/>
              <w:ind w:left="194" w:hanging="194"/>
              <w:rPr>
                <w:rFonts w:ascii="David" w:hAnsi="David" w:cs="David"/>
                <w:rtl/>
              </w:rPr>
            </w:pPr>
            <w:r w:rsidRPr="002D12E5">
              <w:rPr>
                <w:rFonts w:ascii="David" w:hAnsi="David" w:cs="David"/>
                <w:rtl/>
              </w:rPr>
              <w:t>הפרת כל</w:t>
            </w:r>
            <w:r w:rsidR="002D12E5" w:rsidRPr="002D12E5">
              <w:rPr>
                <w:rFonts w:ascii="David" w:hAnsi="David" w:cs="David"/>
                <w:rtl/>
              </w:rPr>
              <w:t>לי אתיקה</w:t>
            </w:r>
          </w:p>
          <w:p w:rsidR="002D12E5" w:rsidRPr="002D12E5" w:rsidRDefault="00BD4ABF" w:rsidP="002D12E5">
            <w:pPr>
              <w:pStyle w:val="af0"/>
              <w:numPr>
                <w:ilvl w:val="0"/>
                <w:numId w:val="49"/>
              </w:numPr>
              <w:suppressAutoHyphens w:val="0"/>
              <w:spacing w:after="0"/>
              <w:ind w:left="194" w:hanging="194"/>
              <w:rPr>
                <w:rFonts w:ascii="David" w:hAnsi="David" w:cs="David"/>
                <w:rtl/>
              </w:rPr>
            </w:pPr>
            <w:r w:rsidRPr="002D12E5">
              <w:rPr>
                <w:rFonts w:ascii="David" w:hAnsi="David" w:cs="David"/>
                <w:rtl/>
              </w:rPr>
              <w:t>התנהגות שאינה הולמת</w:t>
            </w:r>
          </w:p>
          <w:p w:rsidR="00F9454F" w:rsidRPr="00686AA9" w:rsidRDefault="00BD4ABF" w:rsidP="00BD4ABF">
            <w:pPr>
              <w:suppressAutoHyphens w:val="0"/>
              <w:spacing w:after="0"/>
              <w:rPr>
                <w:rFonts w:ascii="David" w:hAnsi="David" w:cs="David"/>
                <w:rtl/>
              </w:rPr>
            </w:pPr>
            <w:r>
              <w:rPr>
                <w:rFonts w:ascii="David" w:hAnsi="David" w:cs="David" w:hint="cs"/>
                <w:rtl/>
              </w:rPr>
              <w:t>(</w:t>
            </w:r>
            <w:r w:rsidR="00574F69" w:rsidRPr="00686AA9">
              <w:rPr>
                <w:rFonts w:ascii="David" w:hAnsi="David" w:cs="David"/>
                <w:rtl/>
              </w:rPr>
              <w:t xml:space="preserve">כללי אתיקה </w:t>
            </w:r>
            <w:r w:rsidR="00C07749" w:rsidRPr="00686AA9">
              <w:rPr>
                <w:rFonts w:ascii="David" w:hAnsi="David" w:cs="David"/>
                <w:rtl/>
              </w:rPr>
              <w:t xml:space="preserve">מאוד </w:t>
            </w:r>
            <w:r w:rsidR="00574F69" w:rsidRPr="00686AA9">
              <w:rPr>
                <w:rFonts w:ascii="David" w:hAnsi="David" w:cs="David"/>
                <w:rtl/>
              </w:rPr>
              <w:t>ברורים לעומת התנהגות שאינה הולמת)</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פעולות "טרום הליך"</w:t>
            </w:r>
          </w:p>
        </w:tc>
        <w:tc>
          <w:tcPr>
            <w:tcW w:w="2918" w:type="dxa"/>
            <w:vAlign w:val="center"/>
          </w:tcPr>
          <w:p w:rsidR="00F9454F" w:rsidRPr="00686AA9" w:rsidRDefault="00C07749" w:rsidP="00176846">
            <w:pPr>
              <w:suppressAutoHyphens w:val="0"/>
              <w:spacing w:after="0"/>
              <w:rPr>
                <w:rFonts w:ascii="David" w:hAnsi="David" w:cs="David"/>
                <w:rtl/>
              </w:rPr>
            </w:pPr>
            <w:r w:rsidRPr="00686AA9">
              <w:rPr>
                <w:rFonts w:ascii="David" w:hAnsi="David" w:cs="David"/>
                <w:rtl/>
              </w:rPr>
              <w:t>התראה – יש מקרים בהם חייבים להודיע לצד שכנגד שהולכים לתבוע אותו (בין בני זוג ובתביעת עו"ד). לדעת המרצה, תמיד כדאי לשלוח מכתב התראה (שכן אם בהליך המשפטי ייעתר הנתבע לפיצוי ויגיד שהי</w:t>
            </w:r>
            <w:r w:rsidR="005F7665" w:rsidRPr="00686AA9">
              <w:rPr>
                <w:rFonts w:ascii="David" w:hAnsi="David" w:cs="David"/>
                <w:rtl/>
              </w:rPr>
              <w:t xml:space="preserve">ה משלם אם היה מקבל מכתב התראה, </w:t>
            </w:r>
            <w:r w:rsidRPr="00686AA9">
              <w:rPr>
                <w:rFonts w:ascii="David" w:hAnsi="David" w:cs="David"/>
                <w:rtl/>
              </w:rPr>
              <w:t xml:space="preserve">לא ייפסקו לתובע הוצאות משפט)  </w:t>
            </w:r>
          </w:p>
        </w:tc>
        <w:tc>
          <w:tcPr>
            <w:tcW w:w="2918" w:type="dxa"/>
            <w:vAlign w:val="center"/>
          </w:tcPr>
          <w:p w:rsidR="00F9454F" w:rsidRPr="00686AA9" w:rsidRDefault="00850350" w:rsidP="00176846">
            <w:pPr>
              <w:suppressAutoHyphens w:val="0"/>
              <w:spacing w:after="0"/>
              <w:rPr>
                <w:rFonts w:ascii="David" w:hAnsi="David" w:cs="David"/>
                <w:rtl/>
              </w:rPr>
            </w:pPr>
            <w:r w:rsidRPr="00686AA9">
              <w:rPr>
                <w:rFonts w:ascii="David" w:hAnsi="David" w:cs="David"/>
                <w:rtl/>
              </w:rPr>
              <w:t xml:space="preserve">הגשת תלונה במשטרה </w:t>
            </w:r>
          </w:p>
        </w:tc>
        <w:tc>
          <w:tcPr>
            <w:tcW w:w="2919" w:type="dxa"/>
            <w:vAlign w:val="center"/>
          </w:tcPr>
          <w:p w:rsidR="00F9454F" w:rsidRPr="00686AA9" w:rsidRDefault="00850350" w:rsidP="00176846">
            <w:pPr>
              <w:suppressAutoHyphens w:val="0"/>
              <w:spacing w:after="0"/>
              <w:rPr>
                <w:rFonts w:ascii="David" w:hAnsi="David" w:cs="David"/>
                <w:rtl/>
              </w:rPr>
            </w:pPr>
            <w:r w:rsidRPr="00686AA9">
              <w:rPr>
                <w:rFonts w:ascii="David" w:hAnsi="David" w:cs="David"/>
                <w:rtl/>
              </w:rPr>
              <w:t>הגשת תלונה לרשות המוסמכת (</w:t>
            </w:r>
            <w:r w:rsidRPr="002D12E5">
              <w:rPr>
                <w:rFonts w:ascii="David" w:hAnsi="David" w:cs="David"/>
                <w:u w:val="single"/>
                <w:rtl/>
              </w:rPr>
              <w:t>לדוגמא</w:t>
            </w:r>
            <w:r w:rsidRPr="00686AA9">
              <w:rPr>
                <w:rFonts w:ascii="David" w:hAnsi="David" w:cs="David"/>
                <w:rtl/>
              </w:rPr>
              <w:t xml:space="preserve">: לשכת עורכי הדין, הרשות לניירות ערך וכדומה)  </w:t>
            </w:r>
          </w:p>
        </w:tc>
      </w:tr>
      <w:tr w:rsidR="00F9454F" w:rsidRPr="006D6679" w:rsidTr="00A074B0">
        <w:tc>
          <w:tcPr>
            <w:tcW w:w="1664" w:type="dxa"/>
            <w:shd w:val="clear" w:color="auto" w:fill="BDD6EE" w:themeFill="accent1" w:themeFillTint="66"/>
            <w:vAlign w:val="center"/>
          </w:tcPr>
          <w:p w:rsidR="00F9454F" w:rsidRPr="00686AA9" w:rsidRDefault="00A074B0" w:rsidP="00176846">
            <w:pPr>
              <w:suppressAutoHyphens w:val="0"/>
              <w:spacing w:after="0"/>
              <w:jc w:val="center"/>
              <w:rPr>
                <w:rFonts w:ascii="David" w:hAnsi="David" w:cs="David"/>
                <w:b/>
                <w:bCs/>
                <w:rtl/>
              </w:rPr>
            </w:pPr>
            <w:r>
              <w:rPr>
                <w:rFonts w:ascii="David" w:hAnsi="David" w:cs="David" w:hint="cs"/>
                <w:b/>
                <w:bCs/>
                <w:rtl/>
              </w:rPr>
              <w:t>ה</w:t>
            </w:r>
            <w:r w:rsidR="00F9454F" w:rsidRPr="00686AA9">
              <w:rPr>
                <w:rFonts w:ascii="David" w:hAnsi="David" w:cs="David"/>
                <w:b/>
                <w:bCs/>
                <w:rtl/>
              </w:rPr>
              <w:t xml:space="preserve">גוף </w:t>
            </w:r>
            <w:r>
              <w:rPr>
                <w:rFonts w:ascii="David" w:hAnsi="David" w:cs="David" w:hint="cs"/>
                <w:b/>
                <w:bCs/>
                <w:rtl/>
              </w:rPr>
              <w:t>ה</w:t>
            </w:r>
            <w:r w:rsidR="00F9454F" w:rsidRPr="00686AA9">
              <w:rPr>
                <w:rFonts w:ascii="David" w:hAnsi="David" w:cs="David"/>
                <w:b/>
                <w:bCs/>
                <w:rtl/>
              </w:rPr>
              <w:t>חוקר</w:t>
            </w:r>
          </w:p>
        </w:tc>
        <w:tc>
          <w:tcPr>
            <w:tcW w:w="2918" w:type="dxa"/>
            <w:vAlign w:val="center"/>
          </w:tcPr>
          <w:p w:rsidR="00F9454F" w:rsidRPr="00686AA9" w:rsidRDefault="00F9454F" w:rsidP="00176846">
            <w:pPr>
              <w:suppressAutoHyphens w:val="0"/>
              <w:spacing w:after="0"/>
              <w:rPr>
                <w:rFonts w:ascii="David" w:hAnsi="David" w:cs="David"/>
                <w:rtl/>
              </w:rPr>
            </w:pPr>
          </w:p>
          <w:p w:rsidR="00850350" w:rsidRPr="00686AA9" w:rsidRDefault="002D12E5" w:rsidP="00176846">
            <w:pPr>
              <w:suppressAutoHyphens w:val="0"/>
              <w:spacing w:after="0"/>
              <w:rPr>
                <w:rFonts w:ascii="David" w:hAnsi="David" w:cs="David"/>
                <w:rtl/>
              </w:rPr>
            </w:pPr>
            <w:r>
              <w:rPr>
                <w:rFonts w:ascii="David" w:hAnsi="David" w:cs="David" w:hint="cs"/>
                <w:rtl/>
              </w:rPr>
              <w:t>אין גוף מיוחד</w:t>
            </w:r>
          </w:p>
          <w:p w:rsidR="00850350" w:rsidRPr="00686AA9" w:rsidRDefault="00850350" w:rsidP="00176846">
            <w:pPr>
              <w:suppressAutoHyphens w:val="0"/>
              <w:spacing w:after="0"/>
              <w:rPr>
                <w:rFonts w:ascii="David" w:hAnsi="David" w:cs="David"/>
                <w:rtl/>
              </w:rPr>
            </w:pPr>
            <w:r w:rsidRPr="00686AA9">
              <w:rPr>
                <w:rFonts w:ascii="David" w:hAnsi="David" w:cs="David"/>
                <w:rtl/>
              </w:rPr>
              <w:t xml:space="preserve">- </w:t>
            </w:r>
          </w:p>
          <w:p w:rsidR="005A45A9" w:rsidRPr="00686AA9" w:rsidRDefault="005A45A9" w:rsidP="00176846">
            <w:pPr>
              <w:suppressAutoHyphens w:val="0"/>
              <w:spacing w:after="0"/>
              <w:rPr>
                <w:rFonts w:ascii="David" w:hAnsi="David" w:cs="David"/>
                <w:rtl/>
              </w:rPr>
            </w:pPr>
            <w:r w:rsidRPr="00686AA9">
              <w:rPr>
                <w:rFonts w:ascii="David" w:hAnsi="David" w:cs="David"/>
                <w:rtl/>
              </w:rPr>
              <w:t>כל א</w:t>
            </w:r>
            <w:r w:rsidR="00FE3CF5" w:rsidRPr="00686AA9">
              <w:rPr>
                <w:rFonts w:ascii="David" w:hAnsi="David" w:cs="David"/>
                <w:rtl/>
              </w:rPr>
              <w:t>חד מהצדדים רשאי לשכור חוקר פרטי</w:t>
            </w:r>
            <w:r w:rsidRPr="00686AA9">
              <w:rPr>
                <w:rFonts w:ascii="David" w:hAnsi="David" w:cs="David"/>
                <w:rtl/>
              </w:rPr>
              <w:t xml:space="preserve"> </w:t>
            </w:r>
          </w:p>
        </w:tc>
        <w:tc>
          <w:tcPr>
            <w:tcW w:w="2918" w:type="dxa"/>
            <w:vAlign w:val="center"/>
          </w:tcPr>
          <w:p w:rsidR="00F9454F" w:rsidRPr="00686AA9" w:rsidRDefault="00850350" w:rsidP="00176846">
            <w:pPr>
              <w:suppressAutoHyphens w:val="0"/>
              <w:spacing w:after="0"/>
              <w:rPr>
                <w:rFonts w:ascii="David" w:hAnsi="David" w:cs="David"/>
                <w:rtl/>
              </w:rPr>
            </w:pPr>
            <w:r w:rsidRPr="00686AA9">
              <w:rPr>
                <w:rFonts w:ascii="David" w:hAnsi="David" w:cs="David"/>
                <w:rtl/>
              </w:rPr>
              <w:t xml:space="preserve">משטרה (למשטרה סמכויות חקירה נרחבות, דבר שיכול להסביר את דרגת ההוכחה הגבוהה הנדרשת במסגרת ההליך הפלילי) </w:t>
            </w:r>
          </w:p>
        </w:tc>
        <w:tc>
          <w:tcPr>
            <w:tcW w:w="2919" w:type="dxa"/>
            <w:vAlign w:val="center"/>
          </w:tcPr>
          <w:p w:rsidR="00850350" w:rsidRPr="00686AA9" w:rsidRDefault="00850350" w:rsidP="002D12E5">
            <w:pPr>
              <w:suppressAutoHyphens w:val="0"/>
              <w:spacing w:after="0"/>
              <w:rPr>
                <w:rFonts w:ascii="David" w:hAnsi="David" w:cs="David"/>
                <w:rtl/>
              </w:rPr>
            </w:pPr>
            <w:r w:rsidRPr="00686AA9">
              <w:rPr>
                <w:rFonts w:ascii="David" w:hAnsi="David" w:cs="David"/>
                <w:rtl/>
              </w:rPr>
              <w:t>הרשות המוסמכת</w:t>
            </w:r>
            <w:r w:rsidR="002D12E5">
              <w:rPr>
                <w:rFonts w:ascii="David" w:hAnsi="David" w:cs="David" w:hint="cs"/>
                <w:rtl/>
              </w:rPr>
              <w:t>-גוף רגולטורי</w:t>
            </w:r>
          </w:p>
          <w:p w:rsidR="00F9454F" w:rsidRPr="00686AA9" w:rsidRDefault="00850350" w:rsidP="00176846">
            <w:pPr>
              <w:suppressAutoHyphens w:val="0"/>
              <w:spacing w:after="0"/>
              <w:rPr>
                <w:rFonts w:ascii="David" w:hAnsi="David" w:cs="David"/>
              </w:rPr>
            </w:pPr>
            <w:r w:rsidRPr="00686AA9">
              <w:rPr>
                <w:rFonts w:ascii="David" w:hAnsi="David" w:cs="David"/>
                <w:rtl/>
              </w:rPr>
              <w:t xml:space="preserve">(לרשות המוסמכת אין סמכויות חקירה כמעט)  </w:t>
            </w:r>
          </w:p>
        </w:tc>
      </w:tr>
      <w:tr w:rsidR="00F9454F" w:rsidRPr="006D6679" w:rsidTr="00A074B0">
        <w:trPr>
          <w:trHeight w:val="604"/>
        </w:trPr>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מי מחליט לפתוח בהליך</w:t>
            </w:r>
          </w:p>
        </w:tc>
        <w:tc>
          <w:tcPr>
            <w:tcW w:w="2918" w:type="dxa"/>
            <w:vAlign w:val="center"/>
          </w:tcPr>
          <w:p w:rsidR="00F9454F" w:rsidRPr="00686AA9" w:rsidRDefault="002A67A2" w:rsidP="00176846">
            <w:pPr>
              <w:suppressAutoHyphens w:val="0"/>
              <w:spacing w:after="0"/>
              <w:rPr>
                <w:rFonts w:ascii="David" w:hAnsi="David" w:cs="David"/>
                <w:rtl/>
              </w:rPr>
            </w:pPr>
            <w:r w:rsidRPr="00686AA9">
              <w:rPr>
                <w:rFonts w:ascii="David" w:hAnsi="David" w:cs="David"/>
                <w:rtl/>
              </w:rPr>
              <w:t>הנפגע</w:t>
            </w:r>
            <w:r w:rsidR="005A45A9" w:rsidRPr="00686AA9">
              <w:rPr>
                <w:rFonts w:ascii="David" w:hAnsi="David" w:cs="David"/>
                <w:rtl/>
              </w:rPr>
              <w:t xml:space="preserve"> </w:t>
            </w:r>
          </w:p>
          <w:p w:rsidR="005A45A9" w:rsidRPr="00686AA9" w:rsidRDefault="005A45A9" w:rsidP="00176846">
            <w:pPr>
              <w:suppressAutoHyphens w:val="0"/>
              <w:spacing w:after="0"/>
              <w:rPr>
                <w:rFonts w:ascii="David" w:hAnsi="David" w:cs="David"/>
                <w:rtl/>
              </w:rPr>
            </w:pPr>
            <w:r w:rsidRPr="00686AA9">
              <w:rPr>
                <w:rFonts w:ascii="David" w:hAnsi="David" w:cs="David"/>
                <w:u w:val="single"/>
                <w:rtl/>
              </w:rPr>
              <w:t>חריג</w:t>
            </w:r>
            <w:r w:rsidRPr="00686AA9">
              <w:rPr>
                <w:rFonts w:ascii="David" w:hAnsi="David" w:cs="David"/>
                <w:rtl/>
              </w:rPr>
              <w:t xml:space="preserve">: תובענה ייצוגית </w:t>
            </w:r>
          </w:p>
        </w:tc>
        <w:tc>
          <w:tcPr>
            <w:tcW w:w="2918" w:type="dxa"/>
            <w:vAlign w:val="center"/>
          </w:tcPr>
          <w:p w:rsidR="00F9454F" w:rsidRPr="00686AA9" w:rsidRDefault="005A45A9" w:rsidP="00176846">
            <w:pPr>
              <w:suppressAutoHyphens w:val="0"/>
              <w:spacing w:after="0"/>
              <w:rPr>
                <w:rFonts w:ascii="David" w:hAnsi="David" w:cs="David"/>
                <w:rtl/>
              </w:rPr>
            </w:pPr>
            <w:r w:rsidRPr="00686AA9">
              <w:rPr>
                <w:rFonts w:ascii="David" w:hAnsi="David" w:cs="David"/>
                <w:rtl/>
              </w:rPr>
              <w:t>המדינה: הפרקליטות</w:t>
            </w:r>
            <w:r w:rsidR="00EA21EC" w:rsidRPr="00686AA9">
              <w:rPr>
                <w:rFonts w:ascii="David" w:hAnsi="David" w:cs="David"/>
                <w:rtl/>
              </w:rPr>
              <w:t>.</w:t>
            </w:r>
            <w:r w:rsidRPr="00686AA9">
              <w:rPr>
                <w:rFonts w:ascii="David" w:hAnsi="David" w:cs="David"/>
                <w:rtl/>
              </w:rPr>
              <w:t xml:space="preserve"> </w:t>
            </w:r>
          </w:p>
          <w:p w:rsidR="005A45A9" w:rsidRDefault="005A45A9" w:rsidP="00176846">
            <w:pPr>
              <w:suppressAutoHyphens w:val="0"/>
              <w:spacing w:after="0"/>
              <w:rPr>
                <w:rFonts w:ascii="David" w:hAnsi="David" w:cs="David"/>
                <w:rtl/>
              </w:rPr>
            </w:pPr>
            <w:r w:rsidRPr="00686AA9">
              <w:rPr>
                <w:rFonts w:ascii="David" w:hAnsi="David" w:cs="David"/>
                <w:rtl/>
              </w:rPr>
              <w:t xml:space="preserve">הקורבן אינו צד להליך </w:t>
            </w:r>
          </w:p>
          <w:p w:rsidR="00292EA1" w:rsidRPr="00686AA9" w:rsidRDefault="002D12E5" w:rsidP="00176846">
            <w:pPr>
              <w:suppressAutoHyphens w:val="0"/>
              <w:spacing w:after="0"/>
              <w:rPr>
                <w:rFonts w:ascii="David" w:hAnsi="David" w:cs="David"/>
                <w:rtl/>
              </w:rPr>
            </w:pPr>
            <w:r>
              <w:rPr>
                <w:rFonts w:ascii="David" w:hAnsi="David" w:cs="David" w:hint="cs"/>
                <w:rtl/>
              </w:rPr>
              <w:t xml:space="preserve">** </w:t>
            </w:r>
            <w:r w:rsidR="00292EA1">
              <w:rPr>
                <w:rFonts w:ascii="David" w:hAnsi="David" w:cs="David" w:hint="cs"/>
                <w:rtl/>
              </w:rPr>
              <w:t>גם אם הקורבן חזר בו מהגשת התלונה- המדינה עדיין תפתח בהליך.</w:t>
            </w:r>
          </w:p>
        </w:tc>
        <w:tc>
          <w:tcPr>
            <w:tcW w:w="2919" w:type="dxa"/>
            <w:vAlign w:val="center"/>
          </w:tcPr>
          <w:p w:rsidR="00F9454F" w:rsidRDefault="00292EA1" w:rsidP="00176846">
            <w:pPr>
              <w:suppressAutoHyphens w:val="0"/>
              <w:spacing w:after="0"/>
              <w:rPr>
                <w:rFonts w:ascii="David" w:hAnsi="David" w:cs="David"/>
                <w:rtl/>
              </w:rPr>
            </w:pPr>
            <w:r>
              <w:rPr>
                <w:rFonts w:ascii="David" w:hAnsi="David" w:cs="David" w:hint="cs"/>
                <w:rtl/>
              </w:rPr>
              <w:t>הגוף הרגולטורי -</w:t>
            </w:r>
            <w:r w:rsidR="00FE3CF5" w:rsidRPr="00686AA9">
              <w:rPr>
                <w:rFonts w:ascii="David" w:hAnsi="David" w:cs="David"/>
                <w:rtl/>
              </w:rPr>
              <w:t>הרשות המוסמכת (הקובל)</w:t>
            </w:r>
            <w:r w:rsidR="00815A82" w:rsidRPr="00686AA9">
              <w:rPr>
                <w:rFonts w:ascii="David" w:hAnsi="David" w:cs="David"/>
                <w:rtl/>
              </w:rPr>
              <w:t xml:space="preserve"> </w:t>
            </w:r>
          </w:p>
          <w:p w:rsidR="00292EA1" w:rsidRPr="00686AA9" w:rsidRDefault="00292EA1" w:rsidP="00292EA1">
            <w:pPr>
              <w:suppressAutoHyphens w:val="0"/>
              <w:spacing w:after="0"/>
              <w:rPr>
                <w:rFonts w:ascii="David" w:hAnsi="David" w:cs="David"/>
                <w:rtl/>
              </w:rPr>
            </w:pPr>
            <w:r>
              <w:rPr>
                <w:rFonts w:ascii="David" w:hAnsi="David" w:cs="David" w:hint="cs"/>
                <w:rtl/>
              </w:rPr>
              <w:t>**הרבה פעמים אם המתלונן הסתדר עם הפוגע, הנכונות של הגוף הרגולטורי שלא לפתוח הליך גבוהה יותר מהפרקליטות.</w:t>
            </w:r>
          </w:p>
        </w:tc>
      </w:tr>
      <w:tr w:rsidR="00F9454F" w:rsidRPr="006D6679" w:rsidTr="00A074B0">
        <w:trPr>
          <w:trHeight w:val="400"/>
        </w:trPr>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דרך פתיחת הליך</w:t>
            </w:r>
          </w:p>
        </w:tc>
        <w:tc>
          <w:tcPr>
            <w:tcW w:w="2918" w:type="dxa"/>
            <w:vAlign w:val="center"/>
          </w:tcPr>
          <w:p w:rsidR="00F9454F" w:rsidRPr="00686AA9" w:rsidRDefault="007E33A2" w:rsidP="00176846">
            <w:pPr>
              <w:suppressAutoHyphens w:val="0"/>
              <w:spacing w:after="0"/>
              <w:rPr>
                <w:rFonts w:ascii="David" w:hAnsi="David" w:cs="David"/>
                <w:rtl/>
              </w:rPr>
            </w:pPr>
            <w:r w:rsidRPr="00686AA9">
              <w:rPr>
                <w:rFonts w:ascii="David" w:hAnsi="David" w:cs="David"/>
                <w:rtl/>
              </w:rPr>
              <w:t>תביעה</w:t>
            </w:r>
            <w:r w:rsidR="00815A82" w:rsidRPr="00686AA9">
              <w:rPr>
                <w:rFonts w:ascii="David" w:hAnsi="David" w:cs="David"/>
                <w:rtl/>
              </w:rPr>
              <w:t xml:space="preserve"> </w:t>
            </w:r>
            <w:r w:rsidR="00292EA1">
              <w:rPr>
                <w:rFonts w:ascii="David" w:hAnsi="David" w:cs="David" w:hint="cs"/>
                <w:rtl/>
              </w:rPr>
              <w:t>(והנתבע מגיש כתב הגנה)</w:t>
            </w:r>
          </w:p>
        </w:tc>
        <w:tc>
          <w:tcPr>
            <w:tcW w:w="2918" w:type="dxa"/>
            <w:vAlign w:val="center"/>
          </w:tcPr>
          <w:p w:rsidR="00F9454F" w:rsidRPr="00686AA9" w:rsidRDefault="007E33A2" w:rsidP="00176846">
            <w:pPr>
              <w:suppressAutoHyphens w:val="0"/>
              <w:spacing w:after="0"/>
              <w:rPr>
                <w:rFonts w:ascii="David" w:hAnsi="David" w:cs="David"/>
                <w:rtl/>
              </w:rPr>
            </w:pPr>
            <w:r w:rsidRPr="00686AA9">
              <w:rPr>
                <w:rFonts w:ascii="David" w:hAnsi="David" w:cs="David"/>
                <w:rtl/>
              </w:rPr>
              <w:t>כתב אישום</w:t>
            </w:r>
            <w:r w:rsidR="00815A82" w:rsidRPr="00686AA9">
              <w:rPr>
                <w:rFonts w:ascii="David" w:hAnsi="David" w:cs="David"/>
                <w:rtl/>
              </w:rPr>
              <w:t xml:space="preserve"> </w:t>
            </w:r>
            <w:r w:rsidR="00292EA1">
              <w:rPr>
                <w:rFonts w:ascii="David" w:hAnsi="David" w:cs="David" w:hint="cs"/>
                <w:rtl/>
              </w:rPr>
              <w:t xml:space="preserve">(הנאשם לא נדרש להגיש </w:t>
            </w:r>
            <w:r w:rsidR="00E0293F">
              <w:rPr>
                <w:rFonts w:ascii="David" w:hAnsi="David" w:cs="David" w:hint="cs"/>
                <w:rtl/>
              </w:rPr>
              <w:t>כתב נגדי)</w:t>
            </w:r>
          </w:p>
        </w:tc>
        <w:tc>
          <w:tcPr>
            <w:tcW w:w="2919" w:type="dxa"/>
            <w:vAlign w:val="center"/>
          </w:tcPr>
          <w:p w:rsidR="00F9454F" w:rsidRPr="00686AA9" w:rsidRDefault="007E33A2" w:rsidP="00176846">
            <w:pPr>
              <w:suppressAutoHyphens w:val="0"/>
              <w:spacing w:after="0"/>
              <w:rPr>
                <w:rFonts w:ascii="David" w:hAnsi="David" w:cs="David"/>
                <w:rtl/>
              </w:rPr>
            </w:pPr>
            <w:r w:rsidRPr="00686AA9">
              <w:rPr>
                <w:rFonts w:ascii="David" w:hAnsi="David" w:cs="David"/>
                <w:rtl/>
              </w:rPr>
              <w:t xml:space="preserve">קובלנה </w:t>
            </w:r>
            <w:r w:rsidR="00292EA1">
              <w:rPr>
                <w:rFonts w:ascii="David" w:hAnsi="David" w:cs="David" w:hint="cs"/>
                <w:rtl/>
              </w:rPr>
              <w:t>(דומה מאוד בכתב אישום</w:t>
            </w:r>
            <w:r w:rsidR="00E0293F">
              <w:rPr>
                <w:rFonts w:ascii="David" w:hAnsi="David" w:cs="David" w:hint="cs"/>
                <w:rtl/>
              </w:rPr>
              <w:t>, גם כאן הנאשם לא נדרש להגיש כתב נגדי</w:t>
            </w:r>
            <w:r w:rsidR="00292EA1">
              <w:rPr>
                <w:rFonts w:ascii="David" w:hAnsi="David" w:cs="David" w:hint="cs"/>
                <w:rtl/>
              </w:rPr>
              <w:t>).</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מוגש ל</w:t>
            </w:r>
            <w:r w:rsidR="00B34FFE">
              <w:rPr>
                <w:rFonts w:ascii="David" w:hAnsi="David" w:cs="David" w:hint="cs"/>
                <w:b/>
                <w:bCs/>
                <w:rtl/>
              </w:rPr>
              <w:t>:</w:t>
            </w:r>
          </w:p>
        </w:tc>
        <w:tc>
          <w:tcPr>
            <w:tcW w:w="2918" w:type="dxa"/>
            <w:vAlign w:val="center"/>
          </w:tcPr>
          <w:p w:rsidR="00F9454F" w:rsidRPr="00686AA9" w:rsidRDefault="00845F24" w:rsidP="00176846">
            <w:pPr>
              <w:suppressAutoHyphens w:val="0"/>
              <w:spacing w:after="0"/>
              <w:rPr>
                <w:rFonts w:ascii="David" w:hAnsi="David" w:cs="David"/>
                <w:rtl/>
              </w:rPr>
            </w:pPr>
            <w:r w:rsidRPr="00686AA9">
              <w:rPr>
                <w:rFonts w:ascii="David" w:hAnsi="David" w:cs="David"/>
                <w:rtl/>
              </w:rPr>
              <w:t xml:space="preserve">בית משפט </w:t>
            </w:r>
          </w:p>
        </w:tc>
        <w:tc>
          <w:tcPr>
            <w:tcW w:w="2918" w:type="dxa"/>
            <w:vAlign w:val="center"/>
          </w:tcPr>
          <w:p w:rsidR="00F9454F" w:rsidRPr="00686AA9" w:rsidRDefault="00845F24" w:rsidP="00176846">
            <w:pPr>
              <w:suppressAutoHyphens w:val="0"/>
              <w:spacing w:after="0"/>
              <w:rPr>
                <w:rFonts w:ascii="David" w:hAnsi="David" w:cs="David"/>
                <w:rtl/>
              </w:rPr>
            </w:pPr>
            <w:r w:rsidRPr="00686AA9">
              <w:rPr>
                <w:rFonts w:ascii="David" w:hAnsi="David" w:cs="David"/>
                <w:rtl/>
              </w:rPr>
              <w:t xml:space="preserve">בית משפט </w:t>
            </w:r>
          </w:p>
        </w:tc>
        <w:tc>
          <w:tcPr>
            <w:tcW w:w="2919" w:type="dxa"/>
            <w:vAlign w:val="center"/>
          </w:tcPr>
          <w:p w:rsidR="00F9454F" w:rsidRPr="00686AA9" w:rsidRDefault="00845F24" w:rsidP="00176846">
            <w:pPr>
              <w:suppressAutoHyphens w:val="0"/>
              <w:spacing w:after="0"/>
              <w:rPr>
                <w:rFonts w:ascii="David" w:hAnsi="David" w:cs="David"/>
                <w:rtl/>
              </w:rPr>
            </w:pPr>
            <w:r w:rsidRPr="00686AA9">
              <w:rPr>
                <w:rFonts w:ascii="David" w:hAnsi="David" w:cs="David"/>
                <w:rtl/>
              </w:rPr>
              <w:t>בית די</w:t>
            </w:r>
            <w:r w:rsidR="00815A82" w:rsidRPr="00686AA9">
              <w:rPr>
                <w:rFonts w:ascii="David" w:hAnsi="David" w:cs="David"/>
                <w:rtl/>
              </w:rPr>
              <w:t>ן משמעתי / וועדת משמעת (ההבדל ס</w:t>
            </w:r>
            <w:r w:rsidRPr="00686AA9">
              <w:rPr>
                <w:rFonts w:ascii="David" w:hAnsi="David" w:cs="David"/>
                <w:rtl/>
              </w:rPr>
              <w:t xml:space="preserve">מנטי </w:t>
            </w:r>
            <w:r w:rsidR="00E0293F">
              <w:rPr>
                <w:rFonts w:ascii="David" w:hAnsi="David" w:cs="David" w:hint="cs"/>
                <w:rtl/>
              </w:rPr>
              <w:t xml:space="preserve">בלבד </w:t>
            </w:r>
            <w:r w:rsidRPr="00686AA9">
              <w:rPr>
                <w:rFonts w:ascii="David" w:hAnsi="David" w:cs="David"/>
                <w:rtl/>
              </w:rPr>
              <w:t xml:space="preserve">שכן הוועדה </w:t>
            </w:r>
            <w:r w:rsidRPr="00686AA9">
              <w:rPr>
                <w:rFonts w:ascii="David" w:hAnsi="David" w:cs="David"/>
                <w:rtl/>
              </w:rPr>
              <w:lastRenderedPageBreak/>
              <w:t xml:space="preserve">לא נופלת בסמכויותיה מבית דין משמעתי. המחוקק משתמש במונחים אלו בערבוביה) </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lastRenderedPageBreak/>
              <w:t>הגדרת יוזם ההליך</w:t>
            </w:r>
          </w:p>
        </w:tc>
        <w:tc>
          <w:tcPr>
            <w:tcW w:w="2918" w:type="dxa"/>
            <w:vAlign w:val="center"/>
          </w:tcPr>
          <w:p w:rsidR="00F9454F" w:rsidRPr="00686AA9" w:rsidRDefault="002A67A2" w:rsidP="00176846">
            <w:pPr>
              <w:suppressAutoHyphens w:val="0"/>
              <w:spacing w:after="0"/>
              <w:rPr>
                <w:rFonts w:ascii="David" w:hAnsi="David" w:cs="David"/>
                <w:rtl/>
              </w:rPr>
            </w:pPr>
            <w:r w:rsidRPr="00686AA9">
              <w:rPr>
                <w:rFonts w:ascii="David" w:hAnsi="David" w:cs="David"/>
                <w:rtl/>
              </w:rPr>
              <w:t xml:space="preserve">תובע </w:t>
            </w:r>
          </w:p>
        </w:tc>
        <w:tc>
          <w:tcPr>
            <w:tcW w:w="2918" w:type="dxa"/>
            <w:vAlign w:val="center"/>
          </w:tcPr>
          <w:p w:rsidR="00F9454F" w:rsidRPr="00686AA9" w:rsidRDefault="002A67A2" w:rsidP="00176846">
            <w:pPr>
              <w:suppressAutoHyphens w:val="0"/>
              <w:spacing w:after="0"/>
              <w:rPr>
                <w:rFonts w:ascii="David" w:hAnsi="David" w:cs="David"/>
                <w:rtl/>
              </w:rPr>
            </w:pPr>
            <w:r w:rsidRPr="00686AA9">
              <w:rPr>
                <w:rFonts w:ascii="David" w:hAnsi="David" w:cs="David"/>
                <w:rtl/>
              </w:rPr>
              <w:t xml:space="preserve">מאשים </w:t>
            </w:r>
          </w:p>
        </w:tc>
        <w:tc>
          <w:tcPr>
            <w:tcW w:w="2919" w:type="dxa"/>
            <w:vAlign w:val="center"/>
          </w:tcPr>
          <w:p w:rsidR="00B20469" w:rsidRPr="00686AA9" w:rsidRDefault="002A67A2" w:rsidP="00176846">
            <w:pPr>
              <w:suppressAutoHyphens w:val="0"/>
              <w:spacing w:after="0"/>
              <w:rPr>
                <w:rFonts w:ascii="David" w:hAnsi="David" w:cs="David"/>
                <w:rtl/>
              </w:rPr>
            </w:pPr>
            <w:r w:rsidRPr="00686AA9">
              <w:rPr>
                <w:rFonts w:ascii="David" w:hAnsi="David" w:cs="David"/>
                <w:rtl/>
              </w:rPr>
              <w:t xml:space="preserve">קובל </w:t>
            </w:r>
            <w:r w:rsidR="00B20469" w:rsidRPr="00686AA9">
              <w:rPr>
                <w:rFonts w:ascii="David" w:hAnsi="David" w:cs="David"/>
                <w:rtl/>
              </w:rPr>
              <w:t xml:space="preserve">(בכתב האישום מכונה לעיתים מאשים) </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הגדרת ה"מתגונן"</w:t>
            </w:r>
          </w:p>
        </w:tc>
        <w:tc>
          <w:tcPr>
            <w:tcW w:w="2918" w:type="dxa"/>
            <w:vAlign w:val="center"/>
          </w:tcPr>
          <w:p w:rsidR="00F9454F" w:rsidRPr="00686AA9" w:rsidRDefault="00B20469" w:rsidP="00176846">
            <w:pPr>
              <w:suppressAutoHyphens w:val="0"/>
              <w:spacing w:after="0"/>
              <w:rPr>
                <w:rFonts w:ascii="David" w:hAnsi="David" w:cs="David"/>
                <w:rtl/>
              </w:rPr>
            </w:pPr>
            <w:r w:rsidRPr="00686AA9">
              <w:rPr>
                <w:rFonts w:ascii="David" w:hAnsi="David" w:cs="David"/>
                <w:rtl/>
              </w:rPr>
              <w:t xml:space="preserve">נתבע </w:t>
            </w:r>
          </w:p>
        </w:tc>
        <w:tc>
          <w:tcPr>
            <w:tcW w:w="2918" w:type="dxa"/>
            <w:vAlign w:val="center"/>
          </w:tcPr>
          <w:p w:rsidR="00F9454F" w:rsidRPr="00686AA9" w:rsidRDefault="00B20469" w:rsidP="00176846">
            <w:pPr>
              <w:suppressAutoHyphens w:val="0"/>
              <w:spacing w:after="0"/>
              <w:rPr>
                <w:rFonts w:ascii="David" w:hAnsi="David" w:cs="David"/>
                <w:rtl/>
              </w:rPr>
            </w:pPr>
            <w:r w:rsidRPr="00686AA9">
              <w:rPr>
                <w:rFonts w:ascii="David" w:hAnsi="David" w:cs="David"/>
                <w:rtl/>
              </w:rPr>
              <w:t xml:space="preserve">נאשם </w:t>
            </w:r>
          </w:p>
        </w:tc>
        <w:tc>
          <w:tcPr>
            <w:tcW w:w="2919" w:type="dxa"/>
            <w:vAlign w:val="center"/>
          </w:tcPr>
          <w:p w:rsidR="00F9454F" w:rsidRPr="00686AA9" w:rsidRDefault="00B20469" w:rsidP="00176846">
            <w:pPr>
              <w:suppressAutoHyphens w:val="0"/>
              <w:spacing w:after="0"/>
              <w:rPr>
                <w:rFonts w:ascii="David" w:hAnsi="David" w:cs="David"/>
                <w:rtl/>
              </w:rPr>
            </w:pPr>
            <w:r w:rsidRPr="00686AA9">
              <w:rPr>
                <w:rFonts w:ascii="David" w:hAnsi="David" w:cs="David"/>
                <w:rtl/>
              </w:rPr>
              <w:t>נקבל / נילון / נאשם</w:t>
            </w:r>
            <w:r w:rsidR="00815A82" w:rsidRPr="00686AA9">
              <w:rPr>
                <w:rFonts w:ascii="David" w:hAnsi="David" w:cs="David"/>
                <w:rtl/>
              </w:rPr>
              <w:t xml:space="preserve"> </w:t>
            </w:r>
          </w:p>
        </w:tc>
      </w:tr>
      <w:tr w:rsidR="00F9454F" w:rsidRPr="006D6679" w:rsidTr="00A074B0">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שלב ראשוני של ההליך</w:t>
            </w:r>
          </w:p>
        </w:tc>
        <w:tc>
          <w:tcPr>
            <w:tcW w:w="2918" w:type="dxa"/>
            <w:vAlign w:val="center"/>
          </w:tcPr>
          <w:p w:rsidR="00F9454F" w:rsidRPr="00686AA9" w:rsidRDefault="001A31B6" w:rsidP="00176846">
            <w:pPr>
              <w:suppressAutoHyphens w:val="0"/>
              <w:spacing w:after="0"/>
              <w:rPr>
                <w:rFonts w:ascii="David" w:hAnsi="David" w:cs="David"/>
                <w:rtl/>
              </w:rPr>
            </w:pPr>
            <w:r w:rsidRPr="00686AA9">
              <w:rPr>
                <w:rFonts w:ascii="David" w:hAnsi="David" w:cs="David"/>
                <w:rtl/>
              </w:rPr>
              <w:t xml:space="preserve">קדם משפט </w:t>
            </w:r>
          </w:p>
        </w:tc>
        <w:tc>
          <w:tcPr>
            <w:tcW w:w="2918" w:type="dxa"/>
            <w:vAlign w:val="center"/>
          </w:tcPr>
          <w:p w:rsidR="00F9454F" w:rsidRPr="00686AA9" w:rsidRDefault="001A31B6" w:rsidP="00176846">
            <w:pPr>
              <w:suppressAutoHyphens w:val="0"/>
              <w:spacing w:after="0"/>
              <w:rPr>
                <w:rFonts w:ascii="David" w:hAnsi="David" w:cs="David"/>
                <w:rtl/>
              </w:rPr>
            </w:pPr>
            <w:r w:rsidRPr="00686AA9">
              <w:rPr>
                <w:rFonts w:ascii="David" w:hAnsi="David" w:cs="David"/>
                <w:rtl/>
              </w:rPr>
              <w:t xml:space="preserve">הקראת כתב אישום </w:t>
            </w:r>
          </w:p>
        </w:tc>
        <w:tc>
          <w:tcPr>
            <w:tcW w:w="2919" w:type="dxa"/>
            <w:vAlign w:val="center"/>
          </w:tcPr>
          <w:p w:rsidR="00F9454F" w:rsidRPr="00686AA9" w:rsidRDefault="001A31B6" w:rsidP="00176846">
            <w:pPr>
              <w:suppressAutoHyphens w:val="0"/>
              <w:spacing w:after="0"/>
              <w:rPr>
                <w:rFonts w:ascii="David" w:hAnsi="David" w:cs="David"/>
                <w:rtl/>
              </w:rPr>
            </w:pPr>
            <w:r w:rsidRPr="00686AA9">
              <w:rPr>
                <w:rFonts w:ascii="David" w:hAnsi="David" w:cs="David"/>
                <w:rtl/>
              </w:rPr>
              <w:t xml:space="preserve">הקראת </w:t>
            </w:r>
            <w:r w:rsidR="00B34FFE">
              <w:rPr>
                <w:rFonts w:ascii="David" w:hAnsi="David" w:cs="David" w:hint="cs"/>
                <w:rtl/>
              </w:rPr>
              <w:t xml:space="preserve">כתב </w:t>
            </w:r>
            <w:r w:rsidRPr="00686AA9">
              <w:rPr>
                <w:rFonts w:ascii="David" w:hAnsi="David" w:cs="David"/>
                <w:rtl/>
              </w:rPr>
              <w:t xml:space="preserve">קובלנה </w:t>
            </w:r>
          </w:p>
        </w:tc>
      </w:tr>
      <w:tr w:rsidR="00F9454F" w:rsidRPr="006D6679" w:rsidTr="002D12E5">
        <w:trPr>
          <w:trHeight w:val="6652"/>
        </w:trPr>
        <w:tc>
          <w:tcPr>
            <w:tcW w:w="1664" w:type="dxa"/>
            <w:shd w:val="clear" w:color="auto" w:fill="BDD6EE" w:themeFill="accent1" w:themeFillTint="66"/>
            <w:vAlign w:val="center"/>
          </w:tcPr>
          <w:p w:rsidR="00F9454F" w:rsidRPr="00686AA9" w:rsidRDefault="00F9454F" w:rsidP="00176846">
            <w:pPr>
              <w:suppressAutoHyphens w:val="0"/>
              <w:spacing w:after="0"/>
              <w:jc w:val="center"/>
              <w:rPr>
                <w:rFonts w:ascii="David" w:hAnsi="David" w:cs="David"/>
                <w:b/>
                <w:bCs/>
                <w:rtl/>
              </w:rPr>
            </w:pPr>
            <w:r w:rsidRPr="00686AA9">
              <w:rPr>
                <w:rFonts w:ascii="David" w:hAnsi="David" w:cs="David"/>
                <w:b/>
                <w:bCs/>
                <w:rtl/>
              </w:rPr>
              <w:t>אופציות סיום בהליך הראשוני</w:t>
            </w:r>
          </w:p>
        </w:tc>
        <w:tc>
          <w:tcPr>
            <w:tcW w:w="2918" w:type="dxa"/>
            <w:vAlign w:val="center"/>
          </w:tcPr>
          <w:p w:rsidR="0066164C" w:rsidRPr="00686AA9" w:rsidRDefault="0066164C" w:rsidP="00F45335">
            <w:pPr>
              <w:suppressAutoHyphens w:val="0"/>
              <w:spacing w:after="0"/>
              <w:rPr>
                <w:rFonts w:ascii="David" w:hAnsi="David" w:cs="David"/>
                <w:rtl/>
              </w:rPr>
            </w:pPr>
            <w:r w:rsidRPr="00686AA9">
              <w:rPr>
                <w:rFonts w:ascii="David" w:hAnsi="David" w:cs="David"/>
                <w:rtl/>
              </w:rPr>
              <w:t xml:space="preserve">1) </w:t>
            </w:r>
            <w:r w:rsidR="008D2B5E" w:rsidRPr="00686AA9">
              <w:rPr>
                <w:rFonts w:ascii="David" w:hAnsi="David" w:cs="David"/>
                <w:rtl/>
              </w:rPr>
              <w:t xml:space="preserve">פשרה </w:t>
            </w:r>
            <w:r w:rsidRPr="00686AA9">
              <w:rPr>
                <w:rFonts w:ascii="David" w:hAnsi="David" w:cs="David"/>
                <w:rtl/>
              </w:rPr>
              <w:t>(90% מהתיקים צריכים להסתיים בשלב הזה כדי למנוע עומס למערכת)</w:t>
            </w:r>
            <w:r w:rsidR="00815A82" w:rsidRPr="00686AA9">
              <w:rPr>
                <w:rFonts w:ascii="David" w:hAnsi="David" w:cs="David"/>
                <w:rtl/>
              </w:rPr>
              <w:t xml:space="preserve"> </w:t>
            </w:r>
          </w:p>
          <w:p w:rsidR="0066164C" w:rsidRPr="00686AA9" w:rsidRDefault="0066164C" w:rsidP="00F45335">
            <w:pPr>
              <w:suppressAutoHyphens w:val="0"/>
              <w:spacing w:after="0"/>
              <w:rPr>
                <w:rFonts w:ascii="David" w:hAnsi="David" w:cs="David"/>
                <w:rtl/>
              </w:rPr>
            </w:pPr>
            <w:r w:rsidRPr="00686AA9">
              <w:rPr>
                <w:rFonts w:ascii="David" w:hAnsi="David" w:cs="David"/>
                <w:rtl/>
              </w:rPr>
              <w:t xml:space="preserve">2) בוררות </w:t>
            </w:r>
          </w:p>
          <w:p w:rsidR="00814BD4" w:rsidRPr="00686AA9" w:rsidRDefault="0066164C" w:rsidP="00F45335">
            <w:pPr>
              <w:suppressAutoHyphens w:val="0"/>
              <w:spacing w:after="0"/>
              <w:rPr>
                <w:rFonts w:ascii="David" w:hAnsi="David" w:cs="David"/>
                <w:rtl/>
              </w:rPr>
            </w:pPr>
            <w:r w:rsidRPr="00686AA9">
              <w:rPr>
                <w:rFonts w:ascii="David" w:hAnsi="David" w:cs="David"/>
                <w:rtl/>
              </w:rPr>
              <w:t xml:space="preserve">3) גישור </w:t>
            </w:r>
          </w:p>
          <w:p w:rsidR="00F9454F" w:rsidRPr="00686AA9" w:rsidRDefault="00814BD4" w:rsidP="00377F85">
            <w:pPr>
              <w:suppressAutoHyphens w:val="0"/>
              <w:spacing w:after="0"/>
              <w:rPr>
                <w:rFonts w:ascii="David" w:hAnsi="David" w:cs="David"/>
                <w:rtl/>
              </w:rPr>
            </w:pPr>
            <w:r w:rsidRPr="00686AA9">
              <w:rPr>
                <w:rFonts w:ascii="David" w:hAnsi="David" w:cs="David"/>
                <w:rtl/>
              </w:rPr>
              <w:t xml:space="preserve">4) סעיף 79א לחוק בתי המשפט </w:t>
            </w:r>
            <w:r w:rsidR="00F94E98" w:rsidRPr="00686AA9">
              <w:rPr>
                <w:rFonts w:ascii="David" w:hAnsi="David" w:cs="David"/>
                <w:rtl/>
              </w:rPr>
              <w:t xml:space="preserve">(מאפשר לדלג על המחסומים הרגשיים של הצדדים להגיע לפשרה. הצדדים מסמיכים את </w:t>
            </w:r>
            <w:r w:rsidR="00377F85">
              <w:rPr>
                <w:rFonts w:ascii="David" w:hAnsi="David" w:cs="David" w:hint="cs"/>
                <w:rtl/>
              </w:rPr>
              <w:t>ביהמ"ש</w:t>
            </w:r>
            <w:r w:rsidR="00F94E98" w:rsidRPr="00686AA9">
              <w:rPr>
                <w:rFonts w:ascii="David" w:hAnsi="David" w:cs="David"/>
                <w:rtl/>
              </w:rPr>
              <w:t xml:space="preserve"> ל</w:t>
            </w:r>
            <w:r w:rsidR="00A06874" w:rsidRPr="00686AA9">
              <w:rPr>
                <w:rFonts w:ascii="David" w:hAnsi="David" w:cs="David"/>
                <w:rtl/>
              </w:rPr>
              <w:t>תת פסק דין על דרך הפשרה. מיועד בעיקר לצדדים שונאי סיכון</w:t>
            </w:r>
            <w:r w:rsidR="00F94E98" w:rsidRPr="00686AA9">
              <w:rPr>
                <w:rFonts w:ascii="David" w:hAnsi="David" w:cs="David"/>
                <w:rtl/>
              </w:rPr>
              <w:t xml:space="preserve">) </w:t>
            </w:r>
            <w:r w:rsidR="0066164C" w:rsidRPr="00686AA9">
              <w:rPr>
                <w:rFonts w:ascii="David" w:hAnsi="David" w:cs="David"/>
                <w:rtl/>
              </w:rPr>
              <w:t xml:space="preserve"> </w:t>
            </w:r>
          </w:p>
          <w:p w:rsidR="002C2FF2" w:rsidRPr="00686AA9" w:rsidRDefault="002C2FF2" w:rsidP="00F45335">
            <w:pPr>
              <w:suppressAutoHyphens w:val="0"/>
              <w:spacing w:after="0"/>
              <w:rPr>
                <w:rFonts w:ascii="David" w:hAnsi="David" w:cs="David"/>
                <w:rtl/>
              </w:rPr>
            </w:pPr>
            <w:r w:rsidRPr="00686AA9">
              <w:rPr>
                <w:rFonts w:ascii="David" w:hAnsi="David" w:cs="David"/>
                <w:rtl/>
              </w:rPr>
              <w:t xml:space="preserve">5) קבלת התביעה (כאשר כתב </w:t>
            </w:r>
            <w:r w:rsidR="00260A55" w:rsidRPr="00686AA9">
              <w:rPr>
                <w:rFonts w:ascii="David" w:hAnsi="David" w:cs="David"/>
                <w:rtl/>
              </w:rPr>
              <w:t>ההגנה</w:t>
            </w:r>
            <w:r w:rsidRPr="00686AA9">
              <w:rPr>
                <w:rFonts w:ascii="David" w:hAnsi="David" w:cs="David"/>
                <w:rtl/>
              </w:rPr>
              <w:t xml:space="preserve"> לא מחזיק מים) </w:t>
            </w:r>
          </w:p>
          <w:p w:rsidR="002C2FF2" w:rsidRDefault="002C2FF2" w:rsidP="00F45335">
            <w:pPr>
              <w:suppressAutoHyphens w:val="0"/>
              <w:spacing w:after="0"/>
              <w:rPr>
                <w:rFonts w:ascii="David" w:hAnsi="David" w:cs="David"/>
                <w:rtl/>
              </w:rPr>
            </w:pPr>
            <w:r w:rsidRPr="00686AA9">
              <w:rPr>
                <w:rFonts w:ascii="David" w:hAnsi="David" w:cs="David"/>
                <w:rtl/>
              </w:rPr>
              <w:t>6) דחיית התביעה</w:t>
            </w:r>
            <w:r w:rsidR="00377F85">
              <w:rPr>
                <w:rFonts w:ascii="David" w:hAnsi="David" w:cs="David" w:hint="cs"/>
                <w:rtl/>
              </w:rPr>
              <w:t xml:space="preserve"> על הסף</w:t>
            </w:r>
            <w:r w:rsidRPr="00686AA9">
              <w:rPr>
                <w:rFonts w:ascii="David" w:hAnsi="David" w:cs="David"/>
                <w:rtl/>
              </w:rPr>
              <w:t xml:space="preserve"> </w:t>
            </w:r>
            <w:r w:rsidR="00260A55" w:rsidRPr="00686AA9">
              <w:rPr>
                <w:rFonts w:ascii="David" w:hAnsi="David" w:cs="David"/>
                <w:rtl/>
              </w:rPr>
              <w:t>(עקב טענות מקדמיות כמו התיישנות, שיהוי)</w:t>
            </w:r>
          </w:p>
          <w:p w:rsidR="002D12E5" w:rsidRDefault="002D12E5" w:rsidP="00F45335">
            <w:pPr>
              <w:suppressAutoHyphens w:val="0"/>
              <w:spacing w:after="0"/>
              <w:rPr>
                <w:rFonts w:ascii="David" w:hAnsi="David" w:cs="David"/>
                <w:rtl/>
              </w:rPr>
            </w:pPr>
            <w:r>
              <w:rPr>
                <w:rFonts w:ascii="David" w:hAnsi="David" w:cs="David" w:hint="cs"/>
                <w:rtl/>
              </w:rPr>
              <w:t>[המרצה שואל מה ההבדל בין בוררות לגישור? גישור-בתור שופט אני בעד גישור כי זה מאפשר לשבת עם כל צד בנפרד (שופט לא יכול לעשות זאת) ויש תיקים שחובה לעשות זאת!</w:t>
            </w:r>
          </w:p>
          <w:p w:rsidR="002D12E5" w:rsidRPr="00686AA9" w:rsidRDefault="002D12E5" w:rsidP="00F45335">
            <w:pPr>
              <w:suppressAutoHyphens w:val="0"/>
              <w:spacing w:after="0"/>
              <w:rPr>
                <w:rFonts w:ascii="David" w:hAnsi="David" w:cs="David"/>
              </w:rPr>
            </w:pPr>
            <w:r>
              <w:rPr>
                <w:rFonts w:ascii="David" w:hAnsi="David" w:cs="David" w:hint="cs"/>
                <w:rtl/>
              </w:rPr>
              <w:t>**אסור להפוך את ביהמ"ש לזירת הימורים שאדם בא ומהמר לבקשת פשרה]</w:t>
            </w:r>
          </w:p>
        </w:tc>
        <w:tc>
          <w:tcPr>
            <w:tcW w:w="2918" w:type="dxa"/>
            <w:vAlign w:val="center"/>
          </w:tcPr>
          <w:p w:rsidR="00634993" w:rsidRPr="00686AA9" w:rsidRDefault="00634993" w:rsidP="00176846">
            <w:pPr>
              <w:suppressAutoHyphens w:val="0"/>
              <w:spacing w:after="0"/>
              <w:rPr>
                <w:rFonts w:ascii="David" w:hAnsi="David" w:cs="David"/>
                <w:rtl/>
              </w:rPr>
            </w:pPr>
            <w:r w:rsidRPr="00686AA9">
              <w:rPr>
                <w:rFonts w:ascii="David" w:hAnsi="David" w:cs="David"/>
                <w:rtl/>
              </w:rPr>
              <w:t>1) הודאה באשמה</w:t>
            </w:r>
          </w:p>
          <w:p w:rsidR="00F9454F" w:rsidRPr="00686AA9" w:rsidRDefault="00634993" w:rsidP="00176846">
            <w:pPr>
              <w:suppressAutoHyphens w:val="0"/>
              <w:spacing w:after="0"/>
              <w:rPr>
                <w:rFonts w:ascii="David" w:hAnsi="David" w:cs="David"/>
                <w:rtl/>
              </w:rPr>
            </w:pPr>
            <w:r w:rsidRPr="00686AA9">
              <w:rPr>
                <w:rFonts w:ascii="David" w:hAnsi="David" w:cs="David"/>
                <w:rtl/>
              </w:rPr>
              <w:t xml:space="preserve"> </w:t>
            </w:r>
          </w:p>
          <w:p w:rsidR="00634993" w:rsidRPr="00686AA9" w:rsidRDefault="00634993" w:rsidP="00176846">
            <w:pPr>
              <w:suppressAutoHyphens w:val="0"/>
              <w:spacing w:after="0"/>
              <w:rPr>
                <w:rFonts w:ascii="David" w:hAnsi="David" w:cs="David"/>
                <w:rtl/>
              </w:rPr>
            </w:pPr>
            <w:r w:rsidRPr="00686AA9">
              <w:rPr>
                <w:rFonts w:ascii="David" w:hAnsi="David" w:cs="David"/>
                <w:rtl/>
              </w:rPr>
              <w:t xml:space="preserve">2) הסדר טיעון – השיקולים יכולים להיות: חיסכון במשאבים, עד שפתאום לא יכול להעיד, קורבן שמסרב להעיד. </w:t>
            </w:r>
          </w:p>
          <w:p w:rsidR="00634993" w:rsidRPr="00686AA9" w:rsidRDefault="00634993" w:rsidP="00176846">
            <w:pPr>
              <w:suppressAutoHyphens w:val="0"/>
              <w:spacing w:after="0"/>
              <w:rPr>
                <w:rFonts w:ascii="David" w:hAnsi="David" w:cs="David"/>
                <w:rtl/>
              </w:rPr>
            </w:pPr>
          </w:p>
          <w:p w:rsidR="00634993" w:rsidRPr="00686AA9" w:rsidRDefault="00634993" w:rsidP="00176846">
            <w:pPr>
              <w:suppressAutoHyphens w:val="0"/>
              <w:spacing w:after="0"/>
              <w:rPr>
                <w:rFonts w:ascii="David" w:hAnsi="David" w:cs="David"/>
                <w:rtl/>
              </w:rPr>
            </w:pPr>
            <w:r w:rsidRPr="00686AA9">
              <w:rPr>
                <w:rFonts w:ascii="David" w:hAnsi="David" w:cs="David"/>
                <w:rtl/>
              </w:rPr>
              <w:t xml:space="preserve">3) טענות מקדמיות </w:t>
            </w:r>
            <w:r w:rsidR="001765D1">
              <w:rPr>
                <w:rFonts w:ascii="David" w:hAnsi="David" w:cs="David" w:hint="cs"/>
                <w:rtl/>
              </w:rPr>
              <w:t xml:space="preserve">לביטול כתב האישום </w:t>
            </w:r>
            <w:r w:rsidRPr="00686AA9">
              <w:rPr>
                <w:rFonts w:ascii="David" w:hAnsi="David" w:cs="David"/>
                <w:rtl/>
              </w:rPr>
              <w:t xml:space="preserve">(הגנה מן הצדק, התיישנות) </w:t>
            </w:r>
          </w:p>
          <w:p w:rsidR="00634993" w:rsidRPr="00686AA9" w:rsidRDefault="00634993" w:rsidP="00176846">
            <w:pPr>
              <w:suppressAutoHyphens w:val="0"/>
              <w:spacing w:after="0"/>
              <w:rPr>
                <w:rFonts w:ascii="David" w:hAnsi="David" w:cs="David"/>
                <w:rtl/>
              </w:rPr>
            </w:pPr>
          </w:p>
          <w:p w:rsidR="00634993" w:rsidRPr="00686AA9" w:rsidRDefault="00634993" w:rsidP="00176846">
            <w:pPr>
              <w:suppressAutoHyphens w:val="0"/>
              <w:spacing w:after="0"/>
              <w:rPr>
                <w:rFonts w:ascii="David" w:hAnsi="David" w:cs="David"/>
                <w:rtl/>
              </w:rPr>
            </w:pPr>
            <w:r w:rsidRPr="00686AA9">
              <w:rPr>
                <w:rFonts w:ascii="David" w:hAnsi="David" w:cs="David"/>
                <w:rtl/>
              </w:rPr>
              <w:t xml:space="preserve">4) גישור (כיום זה בשלב פיילוט ונעשה רק ע"י שופט) לקראת הסדר טיעון </w:t>
            </w:r>
          </w:p>
        </w:tc>
        <w:tc>
          <w:tcPr>
            <w:tcW w:w="2919" w:type="dxa"/>
            <w:vAlign w:val="center"/>
          </w:tcPr>
          <w:p w:rsidR="00F9454F" w:rsidRPr="00686AA9" w:rsidRDefault="00634993" w:rsidP="00176846">
            <w:pPr>
              <w:suppressAutoHyphens w:val="0"/>
              <w:spacing w:after="0"/>
              <w:rPr>
                <w:rFonts w:ascii="David" w:hAnsi="David" w:cs="David"/>
                <w:rtl/>
              </w:rPr>
            </w:pPr>
            <w:r w:rsidRPr="00686AA9">
              <w:rPr>
                <w:rFonts w:ascii="David" w:hAnsi="David" w:cs="David"/>
                <w:rtl/>
              </w:rPr>
              <w:t xml:space="preserve">1) הודאה באשמה </w:t>
            </w:r>
          </w:p>
          <w:p w:rsidR="00634993" w:rsidRPr="00686AA9" w:rsidRDefault="00634993" w:rsidP="00176846">
            <w:pPr>
              <w:suppressAutoHyphens w:val="0"/>
              <w:spacing w:after="0"/>
              <w:rPr>
                <w:rFonts w:ascii="David" w:hAnsi="David" w:cs="David"/>
                <w:rtl/>
              </w:rPr>
            </w:pPr>
          </w:p>
          <w:p w:rsidR="00634993" w:rsidRPr="00686AA9" w:rsidRDefault="00634993" w:rsidP="00176846">
            <w:pPr>
              <w:suppressAutoHyphens w:val="0"/>
              <w:spacing w:after="0"/>
              <w:rPr>
                <w:rFonts w:ascii="David" w:hAnsi="David" w:cs="David"/>
                <w:rtl/>
              </w:rPr>
            </w:pPr>
            <w:r w:rsidRPr="00686AA9">
              <w:rPr>
                <w:rFonts w:ascii="David" w:hAnsi="David" w:cs="David"/>
                <w:rtl/>
              </w:rPr>
              <w:t>2) הסדר טיעון (מאותן הסיבות כמו בהליך הפלילי)</w:t>
            </w:r>
          </w:p>
          <w:p w:rsidR="00634993" w:rsidRPr="00686AA9" w:rsidRDefault="00634993" w:rsidP="00176846">
            <w:pPr>
              <w:suppressAutoHyphens w:val="0"/>
              <w:spacing w:after="0"/>
              <w:rPr>
                <w:rFonts w:ascii="David" w:hAnsi="David" w:cs="David"/>
                <w:rtl/>
              </w:rPr>
            </w:pPr>
          </w:p>
          <w:p w:rsidR="00634993" w:rsidRPr="00686AA9" w:rsidRDefault="00634993" w:rsidP="00176846">
            <w:pPr>
              <w:suppressAutoHyphens w:val="0"/>
              <w:spacing w:after="0"/>
              <w:rPr>
                <w:rFonts w:ascii="David" w:hAnsi="David" w:cs="David"/>
                <w:rtl/>
              </w:rPr>
            </w:pPr>
            <w:r w:rsidRPr="00686AA9">
              <w:rPr>
                <w:rFonts w:ascii="David" w:hAnsi="David" w:cs="David"/>
                <w:rtl/>
              </w:rPr>
              <w:t xml:space="preserve">3) טענות מקדמיות (הגנה מן הצדק, התיישנות) </w:t>
            </w:r>
          </w:p>
          <w:p w:rsidR="00634993" w:rsidRPr="00686AA9" w:rsidRDefault="00634993" w:rsidP="00176846">
            <w:pPr>
              <w:suppressAutoHyphens w:val="0"/>
              <w:spacing w:after="0"/>
              <w:rPr>
                <w:rFonts w:ascii="David" w:hAnsi="David" w:cs="David"/>
                <w:rtl/>
              </w:rPr>
            </w:pPr>
          </w:p>
          <w:p w:rsidR="00634993" w:rsidRPr="00686AA9" w:rsidRDefault="00634993" w:rsidP="00176846">
            <w:pPr>
              <w:suppressAutoHyphens w:val="0"/>
              <w:spacing w:after="0"/>
              <w:rPr>
                <w:rFonts w:ascii="David" w:hAnsi="David" w:cs="David"/>
                <w:rtl/>
              </w:rPr>
            </w:pPr>
            <w:r w:rsidRPr="00686AA9">
              <w:rPr>
                <w:rFonts w:ascii="David" w:hAnsi="David" w:cs="David"/>
                <w:rtl/>
              </w:rPr>
              <w:t xml:space="preserve">4) בהזמנה ניתן לומר כי תהיה הקראה ואם הנקבל יכפור יהיו הוכחות באותו יום (דיני הראיות גמישים יותר) </w:t>
            </w:r>
          </w:p>
          <w:p w:rsidR="00ED031D" w:rsidRPr="00686AA9" w:rsidRDefault="00ED031D" w:rsidP="00176846">
            <w:pPr>
              <w:suppressAutoHyphens w:val="0"/>
              <w:spacing w:after="0"/>
              <w:rPr>
                <w:rFonts w:ascii="David" w:hAnsi="David" w:cs="David"/>
                <w:rtl/>
              </w:rPr>
            </w:pPr>
          </w:p>
          <w:p w:rsidR="00ED031D" w:rsidRPr="00686AA9" w:rsidRDefault="002D12E5" w:rsidP="00176846">
            <w:pPr>
              <w:suppressAutoHyphens w:val="0"/>
              <w:spacing w:after="0"/>
              <w:rPr>
                <w:rFonts w:ascii="David" w:hAnsi="David" w:cs="David"/>
                <w:rtl/>
              </w:rPr>
            </w:pPr>
            <w:r>
              <w:rPr>
                <w:rFonts w:ascii="David" w:hAnsi="David" w:cs="David" w:hint="cs"/>
                <w:rtl/>
              </w:rPr>
              <w:t xml:space="preserve">** </w:t>
            </w:r>
            <w:r w:rsidR="00ED031D" w:rsidRPr="00686AA9">
              <w:rPr>
                <w:rFonts w:ascii="David" w:hAnsi="David" w:cs="David"/>
                <w:rtl/>
              </w:rPr>
              <w:t xml:space="preserve">גישור טרם נכנס לערכאות המשמעת </w:t>
            </w:r>
          </w:p>
          <w:p w:rsidR="00634993" w:rsidRPr="00686AA9" w:rsidRDefault="00634993" w:rsidP="00176846">
            <w:pPr>
              <w:suppressAutoHyphens w:val="0"/>
              <w:spacing w:after="0"/>
              <w:rPr>
                <w:rFonts w:ascii="David" w:hAnsi="David" w:cs="David"/>
                <w:rtl/>
              </w:rPr>
            </w:pPr>
          </w:p>
        </w:tc>
      </w:tr>
      <w:tr w:rsidR="00024368" w:rsidRPr="006D6679" w:rsidTr="00A074B0">
        <w:tc>
          <w:tcPr>
            <w:tcW w:w="1664" w:type="dxa"/>
            <w:shd w:val="clear" w:color="auto" w:fill="BDD6EE" w:themeFill="accent1" w:themeFillTint="66"/>
            <w:vAlign w:val="center"/>
          </w:tcPr>
          <w:p w:rsidR="00024368" w:rsidRPr="00686AA9" w:rsidRDefault="00DD5F7D" w:rsidP="00176846">
            <w:pPr>
              <w:suppressAutoHyphens w:val="0"/>
              <w:spacing w:after="0"/>
              <w:jc w:val="center"/>
              <w:rPr>
                <w:rFonts w:ascii="David" w:hAnsi="David" w:cs="David"/>
                <w:b/>
                <w:bCs/>
                <w:rtl/>
              </w:rPr>
            </w:pPr>
            <w:r w:rsidRPr="00686AA9">
              <w:rPr>
                <w:rFonts w:ascii="David" w:hAnsi="David" w:cs="David"/>
                <w:b/>
                <w:bCs/>
                <w:rtl/>
              </w:rPr>
              <w:t>המשך הליכים – הוכחות – כ-10%</w:t>
            </w:r>
          </w:p>
        </w:tc>
        <w:tc>
          <w:tcPr>
            <w:tcW w:w="2918" w:type="dxa"/>
            <w:vAlign w:val="center"/>
          </w:tcPr>
          <w:p w:rsidR="00DD5F7D" w:rsidRPr="00686AA9" w:rsidRDefault="00DD5F7D" w:rsidP="001765D1">
            <w:pPr>
              <w:suppressAutoHyphens w:val="0"/>
              <w:spacing w:after="0"/>
              <w:rPr>
                <w:rFonts w:ascii="David" w:hAnsi="David" w:cs="David"/>
                <w:rtl/>
              </w:rPr>
            </w:pPr>
            <w:r w:rsidRPr="00686AA9">
              <w:rPr>
                <w:rFonts w:ascii="David" w:hAnsi="David" w:cs="David"/>
                <w:rtl/>
              </w:rPr>
              <w:t xml:space="preserve">1) </w:t>
            </w:r>
            <w:r w:rsidR="001765D1">
              <w:rPr>
                <w:rFonts w:ascii="David" w:hAnsi="David" w:cs="David" w:hint="cs"/>
                <w:rtl/>
              </w:rPr>
              <w:t>עדויות</w:t>
            </w:r>
            <w:r w:rsidRPr="00686AA9">
              <w:rPr>
                <w:rFonts w:ascii="David" w:hAnsi="David" w:cs="David"/>
                <w:rtl/>
              </w:rPr>
              <w:t xml:space="preserve"> – הגשת תצהירי עדות ראשית </w:t>
            </w:r>
          </w:p>
          <w:p w:rsidR="00DD5F7D" w:rsidRPr="00686AA9" w:rsidRDefault="00DD5F7D" w:rsidP="00176846">
            <w:pPr>
              <w:suppressAutoHyphens w:val="0"/>
              <w:spacing w:after="0"/>
              <w:rPr>
                <w:rFonts w:ascii="David" w:hAnsi="David" w:cs="David"/>
                <w:rtl/>
              </w:rPr>
            </w:pPr>
          </w:p>
          <w:p w:rsidR="00024368" w:rsidRPr="00686AA9" w:rsidRDefault="001765D1" w:rsidP="001765D1">
            <w:pPr>
              <w:suppressAutoHyphens w:val="0"/>
              <w:spacing w:after="0"/>
              <w:rPr>
                <w:rFonts w:ascii="David" w:hAnsi="David" w:cs="David"/>
                <w:rtl/>
              </w:rPr>
            </w:pPr>
            <w:r>
              <w:rPr>
                <w:rFonts w:ascii="David" w:hAnsi="David" w:cs="David"/>
                <w:rtl/>
              </w:rPr>
              <w:t xml:space="preserve">2) מוצגים </w:t>
            </w:r>
            <w:r>
              <w:rPr>
                <w:rFonts w:ascii="David" w:hAnsi="David" w:cs="David" w:hint="cs"/>
                <w:rtl/>
              </w:rPr>
              <w:t>- ראיות (הסכמים, אקדח וכו')</w:t>
            </w:r>
          </w:p>
          <w:p w:rsidR="00DD5F7D" w:rsidRPr="00686AA9" w:rsidRDefault="00DD5F7D" w:rsidP="00176846">
            <w:pPr>
              <w:suppressAutoHyphens w:val="0"/>
              <w:spacing w:after="0"/>
              <w:rPr>
                <w:rFonts w:ascii="David" w:hAnsi="David" w:cs="David"/>
                <w:rtl/>
              </w:rPr>
            </w:pP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מובאים הן </w:t>
            </w:r>
            <w:r w:rsidRPr="00686AA9">
              <w:rPr>
                <w:rFonts w:ascii="David" w:hAnsi="David" w:cs="David"/>
                <w:u w:val="single"/>
                <w:rtl/>
              </w:rPr>
              <w:t>לעניין החבות</w:t>
            </w:r>
            <w:r w:rsidRPr="00686AA9">
              <w:rPr>
                <w:rFonts w:ascii="David" w:hAnsi="David" w:cs="David"/>
                <w:rtl/>
              </w:rPr>
              <w:t xml:space="preserve"> והן </w:t>
            </w:r>
            <w:r w:rsidRPr="00686AA9">
              <w:rPr>
                <w:rFonts w:ascii="David" w:hAnsi="David" w:cs="David"/>
                <w:u w:val="single"/>
                <w:rtl/>
              </w:rPr>
              <w:t>לעניין של גובה הנזק</w:t>
            </w:r>
            <w:r w:rsidRPr="00686AA9">
              <w:rPr>
                <w:rFonts w:ascii="David" w:hAnsi="David" w:cs="David"/>
                <w:rtl/>
              </w:rPr>
              <w:t xml:space="preserve"> / הפיצוי המבוקש  </w:t>
            </w:r>
          </w:p>
        </w:tc>
        <w:tc>
          <w:tcPr>
            <w:tcW w:w="2918" w:type="dxa"/>
            <w:vAlign w:val="center"/>
          </w:tcPr>
          <w:p w:rsidR="00024368" w:rsidRPr="00686AA9" w:rsidRDefault="00DD5F7D" w:rsidP="00176846">
            <w:pPr>
              <w:suppressAutoHyphens w:val="0"/>
              <w:spacing w:after="0"/>
              <w:rPr>
                <w:rFonts w:ascii="David" w:hAnsi="David" w:cs="David"/>
                <w:rtl/>
              </w:rPr>
            </w:pPr>
            <w:r w:rsidRPr="00686AA9">
              <w:rPr>
                <w:rFonts w:ascii="David" w:hAnsi="David" w:cs="David"/>
                <w:rtl/>
              </w:rPr>
              <w:t xml:space="preserve">1) עדויות </w:t>
            </w:r>
          </w:p>
          <w:p w:rsidR="00DD5F7D" w:rsidRPr="00686AA9" w:rsidRDefault="00DD5F7D" w:rsidP="00176846">
            <w:pPr>
              <w:suppressAutoHyphens w:val="0"/>
              <w:spacing w:after="0"/>
              <w:rPr>
                <w:rFonts w:ascii="David" w:hAnsi="David" w:cs="David"/>
                <w:rtl/>
              </w:rPr>
            </w:pP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2) מוצגים </w:t>
            </w:r>
          </w:p>
          <w:p w:rsidR="00DD5F7D" w:rsidRPr="00686AA9" w:rsidRDefault="00DD5F7D" w:rsidP="00176846">
            <w:pPr>
              <w:suppressAutoHyphens w:val="0"/>
              <w:spacing w:after="0"/>
              <w:rPr>
                <w:rFonts w:ascii="David" w:hAnsi="David" w:cs="David"/>
                <w:rtl/>
              </w:rPr>
            </w:pPr>
          </w:p>
          <w:p w:rsidR="00DD5F7D" w:rsidRPr="00686AA9" w:rsidRDefault="00C7387E" w:rsidP="00176846">
            <w:pPr>
              <w:suppressAutoHyphens w:val="0"/>
              <w:spacing w:after="0"/>
              <w:rPr>
                <w:rFonts w:ascii="David" w:hAnsi="David" w:cs="David"/>
                <w:u w:val="single"/>
                <w:rtl/>
              </w:rPr>
            </w:pPr>
            <w:r>
              <w:rPr>
                <w:rFonts w:ascii="David" w:hAnsi="David" w:cs="David"/>
                <w:u w:val="single"/>
                <w:rtl/>
              </w:rPr>
              <w:t>מובאים לעניין האשמה</w:t>
            </w:r>
          </w:p>
        </w:tc>
        <w:tc>
          <w:tcPr>
            <w:tcW w:w="2919" w:type="dxa"/>
            <w:vAlign w:val="center"/>
          </w:tcPr>
          <w:p w:rsidR="00024368" w:rsidRPr="00686AA9" w:rsidRDefault="00DD5F7D" w:rsidP="00176846">
            <w:pPr>
              <w:suppressAutoHyphens w:val="0"/>
              <w:spacing w:after="0"/>
              <w:rPr>
                <w:rFonts w:ascii="David" w:hAnsi="David" w:cs="David"/>
                <w:rtl/>
              </w:rPr>
            </w:pPr>
            <w:r w:rsidRPr="00686AA9">
              <w:rPr>
                <w:rFonts w:ascii="David" w:hAnsi="David" w:cs="David"/>
                <w:rtl/>
              </w:rPr>
              <w:t xml:space="preserve">1) עדויות </w:t>
            </w:r>
            <w:r w:rsidR="00C7387E">
              <w:rPr>
                <w:rFonts w:ascii="David" w:hAnsi="David" w:cs="David"/>
                <w:rtl/>
              </w:rPr>
              <w:t>–</w:t>
            </w:r>
            <w:r w:rsidR="00C7387E">
              <w:rPr>
                <w:rFonts w:ascii="David" w:hAnsi="David" w:cs="David" w:hint="cs"/>
                <w:rtl/>
              </w:rPr>
              <w:t xml:space="preserve"> </w:t>
            </w:r>
            <w:r w:rsidR="00C7387E" w:rsidRPr="00C7387E">
              <w:rPr>
                <w:rFonts w:ascii="David" w:hAnsi="David" w:cs="David" w:hint="cs"/>
                <w:b/>
                <w:bCs/>
                <w:u w:val="single"/>
                <w:rtl/>
              </w:rPr>
              <w:t>גם עדות שמיעה!!</w:t>
            </w:r>
          </w:p>
          <w:p w:rsidR="00DD5F7D" w:rsidRPr="00686AA9" w:rsidRDefault="00DD5F7D" w:rsidP="00176846">
            <w:pPr>
              <w:suppressAutoHyphens w:val="0"/>
              <w:spacing w:after="0"/>
              <w:rPr>
                <w:rFonts w:ascii="David" w:hAnsi="David" w:cs="David"/>
                <w:rtl/>
              </w:rPr>
            </w:pP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2) מוצגים </w:t>
            </w:r>
          </w:p>
          <w:p w:rsidR="00DD5F7D" w:rsidRPr="00686AA9" w:rsidRDefault="00DD5F7D" w:rsidP="00176846">
            <w:pPr>
              <w:suppressAutoHyphens w:val="0"/>
              <w:spacing w:after="0"/>
              <w:rPr>
                <w:rFonts w:ascii="David" w:hAnsi="David" w:cs="David"/>
                <w:rtl/>
              </w:rPr>
            </w:pPr>
          </w:p>
          <w:p w:rsidR="00DD5F7D" w:rsidRPr="00686AA9" w:rsidRDefault="00DD5F7D" w:rsidP="00176846">
            <w:pPr>
              <w:suppressAutoHyphens w:val="0"/>
              <w:spacing w:after="0"/>
              <w:rPr>
                <w:rFonts w:ascii="David" w:hAnsi="David" w:cs="David"/>
                <w:u w:val="single"/>
                <w:rtl/>
              </w:rPr>
            </w:pPr>
            <w:r w:rsidRPr="00686AA9">
              <w:rPr>
                <w:rFonts w:ascii="David" w:hAnsi="David" w:cs="David"/>
                <w:u w:val="single"/>
                <w:rtl/>
              </w:rPr>
              <w:t xml:space="preserve">מובאים לעניין האשמה </w:t>
            </w:r>
          </w:p>
        </w:tc>
      </w:tr>
      <w:tr w:rsidR="00DD5F7D" w:rsidRPr="006D6679" w:rsidTr="00370006">
        <w:trPr>
          <w:trHeight w:val="667"/>
        </w:trPr>
        <w:tc>
          <w:tcPr>
            <w:tcW w:w="1664" w:type="dxa"/>
            <w:shd w:val="clear" w:color="auto" w:fill="BDD6EE" w:themeFill="accent1" w:themeFillTint="66"/>
            <w:vAlign w:val="center"/>
          </w:tcPr>
          <w:p w:rsidR="00DD5F7D" w:rsidRPr="00686AA9" w:rsidRDefault="00DD5F7D" w:rsidP="00176846">
            <w:pPr>
              <w:suppressAutoHyphens w:val="0"/>
              <w:spacing w:after="0"/>
              <w:jc w:val="center"/>
              <w:rPr>
                <w:rFonts w:ascii="David" w:hAnsi="David" w:cs="David"/>
                <w:b/>
                <w:bCs/>
                <w:rtl/>
              </w:rPr>
            </w:pPr>
            <w:r w:rsidRPr="00686AA9">
              <w:rPr>
                <w:rFonts w:ascii="David" w:hAnsi="David" w:cs="David"/>
                <w:b/>
                <w:bCs/>
                <w:rtl/>
              </w:rPr>
              <w:t xml:space="preserve">שלב </w:t>
            </w:r>
            <w:r w:rsidR="0018553D">
              <w:rPr>
                <w:rFonts w:ascii="David" w:hAnsi="David" w:cs="David" w:hint="cs"/>
                <w:b/>
                <w:bCs/>
                <w:rtl/>
              </w:rPr>
              <w:t>ה</w:t>
            </w:r>
            <w:r w:rsidRPr="00686AA9">
              <w:rPr>
                <w:rFonts w:ascii="David" w:hAnsi="David" w:cs="David"/>
                <w:b/>
                <w:bCs/>
                <w:rtl/>
              </w:rPr>
              <w:t>סיכומים (לאחר הוכחות)</w:t>
            </w:r>
          </w:p>
        </w:tc>
        <w:tc>
          <w:tcPr>
            <w:tcW w:w="2918" w:type="dxa"/>
            <w:vAlign w:val="center"/>
          </w:tcPr>
          <w:p w:rsidR="00DD5F7D" w:rsidRPr="00686AA9" w:rsidRDefault="00370006" w:rsidP="00370006">
            <w:pPr>
              <w:suppressAutoHyphens w:val="0"/>
              <w:spacing w:after="0"/>
              <w:rPr>
                <w:rFonts w:ascii="David" w:hAnsi="David" w:cs="David"/>
                <w:rtl/>
              </w:rPr>
            </w:pPr>
            <w:r>
              <w:rPr>
                <w:rFonts w:ascii="David" w:hAnsi="David" w:cs="David"/>
                <w:rtl/>
              </w:rPr>
              <w:t xml:space="preserve">הן לעניין החבות והן לעניין </w:t>
            </w:r>
            <w:r>
              <w:rPr>
                <w:rFonts w:ascii="David" w:hAnsi="David" w:cs="David" w:hint="cs"/>
                <w:rtl/>
              </w:rPr>
              <w:t>גובה הפיצוי</w:t>
            </w:r>
            <w:r w:rsidR="00DD5F7D" w:rsidRPr="00686AA9">
              <w:rPr>
                <w:rFonts w:ascii="David" w:hAnsi="David" w:cs="David"/>
                <w:rtl/>
              </w:rPr>
              <w:t xml:space="preserve"> </w:t>
            </w:r>
          </w:p>
        </w:tc>
        <w:tc>
          <w:tcPr>
            <w:tcW w:w="2918" w:type="dxa"/>
            <w:vAlign w:val="center"/>
          </w:tcPr>
          <w:p w:rsidR="00DD5F7D" w:rsidRPr="00686AA9" w:rsidRDefault="004E4022" w:rsidP="00176846">
            <w:pPr>
              <w:suppressAutoHyphens w:val="0"/>
              <w:spacing w:after="0"/>
              <w:rPr>
                <w:rFonts w:ascii="David" w:hAnsi="David" w:cs="David"/>
                <w:rtl/>
              </w:rPr>
            </w:pPr>
            <w:r w:rsidRPr="00686AA9">
              <w:rPr>
                <w:rFonts w:ascii="David" w:hAnsi="David" w:cs="David"/>
                <w:rtl/>
              </w:rPr>
              <w:t>לעניין ה</w:t>
            </w:r>
            <w:r w:rsidR="00DD5F7D" w:rsidRPr="00686AA9">
              <w:rPr>
                <w:rFonts w:ascii="David" w:hAnsi="David" w:cs="David"/>
                <w:rtl/>
              </w:rPr>
              <w:t xml:space="preserve">אשמה </w:t>
            </w:r>
            <w:r w:rsidR="00370006">
              <w:rPr>
                <w:rFonts w:ascii="David" w:hAnsi="David" w:cs="David" w:hint="cs"/>
                <w:rtl/>
              </w:rPr>
              <w:t>בלבד</w:t>
            </w:r>
          </w:p>
        </w:tc>
        <w:tc>
          <w:tcPr>
            <w:tcW w:w="2919" w:type="dxa"/>
            <w:vAlign w:val="center"/>
          </w:tcPr>
          <w:p w:rsidR="00DD5F7D" w:rsidRPr="00686AA9" w:rsidRDefault="004E4022" w:rsidP="00176846">
            <w:pPr>
              <w:suppressAutoHyphens w:val="0"/>
              <w:spacing w:after="0"/>
              <w:rPr>
                <w:rFonts w:ascii="David" w:hAnsi="David" w:cs="David"/>
                <w:rtl/>
              </w:rPr>
            </w:pPr>
            <w:r w:rsidRPr="00686AA9">
              <w:rPr>
                <w:rFonts w:ascii="David" w:hAnsi="David" w:cs="David"/>
                <w:rtl/>
              </w:rPr>
              <w:t>לעניין ה</w:t>
            </w:r>
            <w:r w:rsidR="00DD5F7D" w:rsidRPr="00686AA9">
              <w:rPr>
                <w:rFonts w:ascii="David" w:hAnsi="David" w:cs="David"/>
                <w:rtl/>
              </w:rPr>
              <w:t xml:space="preserve">אשמה </w:t>
            </w:r>
            <w:r w:rsidR="00370006">
              <w:rPr>
                <w:rFonts w:ascii="David" w:hAnsi="David" w:cs="David" w:hint="cs"/>
                <w:rtl/>
              </w:rPr>
              <w:t>בלבד</w:t>
            </w:r>
          </w:p>
        </w:tc>
      </w:tr>
      <w:tr w:rsidR="00DD5F7D" w:rsidRPr="006D6679" w:rsidTr="00370006">
        <w:trPr>
          <w:trHeight w:val="1259"/>
        </w:trPr>
        <w:tc>
          <w:tcPr>
            <w:tcW w:w="1664" w:type="dxa"/>
            <w:shd w:val="clear" w:color="auto" w:fill="BDD6EE" w:themeFill="accent1" w:themeFillTint="66"/>
            <w:vAlign w:val="center"/>
          </w:tcPr>
          <w:p w:rsidR="00DD5F7D" w:rsidRPr="00686AA9" w:rsidRDefault="00DD5F7D" w:rsidP="00176846">
            <w:pPr>
              <w:suppressAutoHyphens w:val="0"/>
              <w:spacing w:after="0"/>
              <w:jc w:val="center"/>
              <w:rPr>
                <w:rFonts w:ascii="David" w:hAnsi="David" w:cs="David"/>
                <w:b/>
                <w:bCs/>
                <w:rtl/>
              </w:rPr>
            </w:pPr>
            <w:r w:rsidRPr="00686AA9">
              <w:rPr>
                <w:rFonts w:ascii="David" w:hAnsi="David" w:cs="David"/>
                <w:b/>
                <w:bCs/>
                <w:rtl/>
              </w:rPr>
              <w:t>פס"ד (מורכב מהכרעת דין + גזר דין)</w:t>
            </w:r>
          </w:p>
        </w:tc>
        <w:tc>
          <w:tcPr>
            <w:tcW w:w="2918" w:type="dxa"/>
            <w:vAlign w:val="center"/>
          </w:tcPr>
          <w:p w:rsidR="002D12E5" w:rsidRDefault="002D12E5" w:rsidP="002D12E5">
            <w:pPr>
              <w:suppressAutoHyphens w:val="0"/>
              <w:spacing w:after="0"/>
              <w:rPr>
                <w:rFonts w:ascii="David" w:hAnsi="David" w:cs="David"/>
                <w:rtl/>
              </w:rPr>
            </w:pPr>
            <w:r>
              <w:rPr>
                <w:rFonts w:ascii="David" w:hAnsi="David" w:cs="David" w:hint="cs"/>
                <w:rtl/>
              </w:rPr>
              <w:t>נקרא פסק דין:</w:t>
            </w:r>
          </w:p>
          <w:p w:rsidR="00DD5F7D" w:rsidRPr="00686AA9" w:rsidRDefault="002D12E5" w:rsidP="002D12E5">
            <w:pPr>
              <w:suppressAutoHyphens w:val="0"/>
              <w:spacing w:after="0"/>
              <w:rPr>
                <w:rFonts w:ascii="David" w:hAnsi="David" w:cs="David"/>
                <w:rtl/>
              </w:rPr>
            </w:pPr>
            <w:r>
              <w:rPr>
                <w:rFonts w:ascii="David" w:hAnsi="David" w:cs="David" w:hint="cs"/>
                <w:rtl/>
              </w:rPr>
              <w:t xml:space="preserve">קובע </w:t>
            </w:r>
            <w:r w:rsidR="00370006">
              <w:rPr>
                <w:rFonts w:ascii="David" w:hAnsi="David" w:cs="David" w:hint="cs"/>
                <w:rtl/>
              </w:rPr>
              <w:t>לעניין החבות ולעניין גובה הפיצוי</w:t>
            </w:r>
            <w:r w:rsidR="00DD5F7D" w:rsidRPr="00686AA9">
              <w:rPr>
                <w:rFonts w:ascii="David" w:hAnsi="David" w:cs="David"/>
                <w:rtl/>
              </w:rPr>
              <w:t xml:space="preserve"> </w:t>
            </w:r>
            <w:r>
              <w:rPr>
                <w:rFonts w:ascii="David" w:hAnsi="David" w:cs="David"/>
                <w:rtl/>
              </w:rPr>
              <w:t>–</w:t>
            </w:r>
            <w:r>
              <w:rPr>
                <w:rFonts w:ascii="David" w:hAnsi="David" w:cs="David" w:hint="cs"/>
                <w:rtl/>
              </w:rPr>
              <w:t xml:space="preserve"> גם וגם</w:t>
            </w:r>
          </w:p>
        </w:tc>
        <w:tc>
          <w:tcPr>
            <w:tcW w:w="2918" w:type="dxa"/>
            <w:vAlign w:val="center"/>
          </w:tcPr>
          <w:p w:rsidR="00DD5F7D" w:rsidRPr="00686AA9" w:rsidRDefault="00DD5F7D" w:rsidP="00176846">
            <w:pPr>
              <w:suppressAutoHyphens w:val="0"/>
              <w:spacing w:after="0"/>
              <w:rPr>
                <w:rFonts w:ascii="David" w:hAnsi="David" w:cs="David"/>
                <w:rtl/>
              </w:rPr>
            </w:pPr>
            <w:r w:rsidRPr="00686AA9">
              <w:rPr>
                <w:rFonts w:ascii="David" w:hAnsi="David" w:cs="David"/>
                <w:rtl/>
              </w:rPr>
              <w:t xml:space="preserve">נקרא הכרעת דין: </w:t>
            </w: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זיכוי – פה נגמר ההליך </w:t>
            </w: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הרשעה – ממשיכים הלאה בטבלה </w:t>
            </w:r>
          </w:p>
        </w:tc>
        <w:tc>
          <w:tcPr>
            <w:tcW w:w="2919" w:type="dxa"/>
            <w:vAlign w:val="center"/>
          </w:tcPr>
          <w:p w:rsidR="00DD5F7D" w:rsidRPr="00686AA9" w:rsidRDefault="00DD5F7D" w:rsidP="00176846">
            <w:pPr>
              <w:suppressAutoHyphens w:val="0"/>
              <w:spacing w:after="0"/>
              <w:rPr>
                <w:rFonts w:ascii="David" w:hAnsi="David" w:cs="David"/>
                <w:rtl/>
              </w:rPr>
            </w:pPr>
            <w:r w:rsidRPr="00686AA9">
              <w:rPr>
                <w:rFonts w:ascii="David" w:hAnsi="David" w:cs="David"/>
                <w:rtl/>
              </w:rPr>
              <w:t xml:space="preserve">נקרא הכרעת דין: </w:t>
            </w:r>
          </w:p>
          <w:p w:rsidR="00DD5F7D" w:rsidRPr="00686AA9" w:rsidRDefault="00DD5F7D" w:rsidP="00176846">
            <w:pPr>
              <w:suppressAutoHyphens w:val="0"/>
              <w:spacing w:after="0"/>
              <w:rPr>
                <w:rFonts w:ascii="David" w:hAnsi="David" w:cs="David"/>
                <w:rtl/>
              </w:rPr>
            </w:pPr>
            <w:r w:rsidRPr="00686AA9">
              <w:rPr>
                <w:rFonts w:ascii="David" w:hAnsi="David" w:cs="David"/>
                <w:rtl/>
              </w:rPr>
              <w:t xml:space="preserve">זיכוי – פה נגמר ההליך </w:t>
            </w:r>
          </w:p>
          <w:p w:rsidR="00DD5F7D" w:rsidRPr="00686AA9" w:rsidRDefault="00DD5F7D" w:rsidP="00176846">
            <w:pPr>
              <w:suppressAutoHyphens w:val="0"/>
              <w:spacing w:after="0"/>
              <w:rPr>
                <w:rFonts w:ascii="David" w:hAnsi="David" w:cs="David"/>
                <w:rtl/>
              </w:rPr>
            </w:pPr>
            <w:r w:rsidRPr="00686AA9">
              <w:rPr>
                <w:rFonts w:ascii="David" w:hAnsi="David" w:cs="David"/>
                <w:rtl/>
              </w:rPr>
              <w:t>הרשעה – ממשיכים הלאה בטבלה</w:t>
            </w:r>
          </w:p>
        </w:tc>
      </w:tr>
      <w:tr w:rsidR="00DD5F7D" w:rsidRPr="006D6679" w:rsidTr="00533EC5">
        <w:tc>
          <w:tcPr>
            <w:tcW w:w="1664" w:type="dxa"/>
            <w:shd w:val="clear" w:color="auto" w:fill="BDD6EE" w:themeFill="accent1" w:themeFillTint="66"/>
            <w:vAlign w:val="center"/>
          </w:tcPr>
          <w:p w:rsidR="00DD5F7D" w:rsidRPr="00686AA9" w:rsidRDefault="00DD5F7D" w:rsidP="00176846">
            <w:pPr>
              <w:suppressAutoHyphens w:val="0"/>
              <w:spacing w:after="0"/>
              <w:jc w:val="center"/>
              <w:rPr>
                <w:rFonts w:ascii="David" w:hAnsi="David" w:cs="David"/>
                <w:b/>
                <w:bCs/>
                <w:rtl/>
              </w:rPr>
            </w:pPr>
            <w:r w:rsidRPr="00686AA9">
              <w:rPr>
                <w:rFonts w:ascii="David" w:hAnsi="David" w:cs="David"/>
                <w:b/>
                <w:bCs/>
                <w:rtl/>
              </w:rPr>
              <w:t>שלב ראיות וסיכום נוסף (=טיעונים לעונש)</w:t>
            </w:r>
          </w:p>
          <w:p w:rsidR="003E6080" w:rsidRPr="00686AA9" w:rsidRDefault="003E6080" w:rsidP="00176846">
            <w:pPr>
              <w:suppressAutoHyphens w:val="0"/>
              <w:spacing w:after="0"/>
              <w:jc w:val="center"/>
              <w:rPr>
                <w:rFonts w:ascii="David" w:hAnsi="David" w:cs="David"/>
                <w:b/>
                <w:bCs/>
                <w:rtl/>
              </w:rPr>
            </w:pPr>
          </w:p>
          <w:p w:rsidR="003E6080" w:rsidRDefault="003E6080" w:rsidP="00176846">
            <w:pPr>
              <w:suppressAutoHyphens w:val="0"/>
              <w:spacing w:after="0"/>
              <w:jc w:val="center"/>
              <w:rPr>
                <w:rFonts w:ascii="David" w:hAnsi="David" w:cs="David"/>
                <w:rtl/>
              </w:rPr>
            </w:pPr>
            <w:r w:rsidRPr="00686AA9">
              <w:rPr>
                <w:rFonts w:ascii="David" w:hAnsi="David" w:cs="David"/>
                <w:b/>
                <w:bCs/>
                <w:u w:val="single"/>
                <w:rtl/>
              </w:rPr>
              <w:t>למה שונה מהאזרחי?</w:t>
            </w:r>
            <w:r w:rsidRPr="00686AA9">
              <w:rPr>
                <w:rFonts w:ascii="David" w:hAnsi="David" w:cs="David"/>
                <w:rtl/>
              </w:rPr>
              <w:t xml:space="preserve"> </w:t>
            </w:r>
            <w:r w:rsidRPr="00686AA9">
              <w:rPr>
                <w:rFonts w:ascii="David" w:hAnsi="David" w:cs="David"/>
                <w:rtl/>
              </w:rPr>
              <w:lastRenderedPageBreak/>
              <w:t xml:space="preserve">ההכרעה אינה קובעת את העונש. יכול להיות שביצע </w:t>
            </w:r>
            <w:r w:rsidR="004E4022" w:rsidRPr="00686AA9">
              <w:rPr>
                <w:rFonts w:ascii="David" w:hAnsi="David" w:cs="David"/>
                <w:rtl/>
              </w:rPr>
              <w:t xml:space="preserve">את </w:t>
            </w:r>
            <w:r w:rsidRPr="00686AA9">
              <w:rPr>
                <w:rFonts w:ascii="David" w:hAnsi="David" w:cs="David"/>
                <w:rtl/>
              </w:rPr>
              <w:t>העבירה, אך יש שיקול דעת לגבי העונש</w:t>
            </w:r>
            <w:r w:rsidR="002931A1">
              <w:rPr>
                <w:rFonts w:ascii="David" w:hAnsi="David" w:cs="David" w:hint="cs"/>
                <w:rtl/>
              </w:rPr>
              <w:t>.</w:t>
            </w:r>
          </w:p>
          <w:p w:rsidR="00DD5F7D" w:rsidRPr="00680DBD" w:rsidRDefault="002931A1" w:rsidP="00680DBD">
            <w:pPr>
              <w:suppressAutoHyphens w:val="0"/>
              <w:spacing w:after="0"/>
              <w:jc w:val="center"/>
              <w:rPr>
                <w:rFonts w:ascii="David" w:hAnsi="David" w:cs="David"/>
                <w:rtl/>
              </w:rPr>
            </w:pPr>
            <w:r w:rsidRPr="00680DBD">
              <w:rPr>
                <w:rFonts w:ascii="David" w:hAnsi="David" w:cs="David" w:hint="cs"/>
                <w:highlight w:val="yellow"/>
                <w:rtl/>
              </w:rPr>
              <w:t>אנו לא רוצים שהכרעת הדין של השופט תהיה מושפעת מהטיעונים לעונש</w:t>
            </w:r>
            <w:r w:rsidR="00680DBD" w:rsidRPr="00680DBD">
              <w:rPr>
                <w:rFonts w:ascii="David" w:hAnsi="David" w:cs="David" w:hint="cs"/>
                <w:highlight w:val="yellow"/>
                <w:rtl/>
              </w:rPr>
              <w:t>.</w:t>
            </w:r>
          </w:p>
        </w:tc>
        <w:tc>
          <w:tcPr>
            <w:tcW w:w="2918" w:type="dxa"/>
          </w:tcPr>
          <w:p w:rsidR="00533EC5" w:rsidRDefault="00533EC5" w:rsidP="00533EC5">
            <w:pPr>
              <w:suppressAutoHyphens w:val="0"/>
              <w:spacing w:after="0"/>
              <w:jc w:val="center"/>
              <w:rPr>
                <w:rFonts w:ascii="David" w:hAnsi="David" w:cs="David"/>
                <w:rtl/>
              </w:rPr>
            </w:pPr>
          </w:p>
          <w:p w:rsidR="00533EC5" w:rsidRDefault="00533EC5" w:rsidP="00533EC5">
            <w:pPr>
              <w:suppressAutoHyphens w:val="0"/>
              <w:spacing w:after="0"/>
              <w:jc w:val="center"/>
              <w:rPr>
                <w:rFonts w:ascii="David" w:hAnsi="David" w:cs="David"/>
                <w:rtl/>
              </w:rPr>
            </w:pPr>
          </w:p>
          <w:p w:rsidR="00533EC5" w:rsidRDefault="00533EC5" w:rsidP="00533EC5">
            <w:pPr>
              <w:suppressAutoHyphens w:val="0"/>
              <w:spacing w:after="0"/>
              <w:jc w:val="center"/>
              <w:rPr>
                <w:rFonts w:ascii="David" w:hAnsi="David" w:cs="David"/>
                <w:rtl/>
              </w:rPr>
            </w:pPr>
          </w:p>
          <w:p w:rsidR="00533EC5" w:rsidRDefault="00533EC5" w:rsidP="00533EC5">
            <w:pPr>
              <w:suppressAutoHyphens w:val="0"/>
              <w:spacing w:after="0"/>
              <w:jc w:val="center"/>
              <w:rPr>
                <w:rFonts w:ascii="David" w:hAnsi="David" w:cs="David"/>
                <w:rtl/>
              </w:rPr>
            </w:pPr>
          </w:p>
          <w:p w:rsidR="00DD5F7D" w:rsidRPr="00686AA9" w:rsidRDefault="00533EC5" w:rsidP="00533EC5">
            <w:pPr>
              <w:suppressAutoHyphens w:val="0"/>
              <w:spacing w:after="0"/>
              <w:jc w:val="center"/>
              <w:rPr>
                <w:rFonts w:ascii="David" w:hAnsi="David" w:cs="David"/>
                <w:rtl/>
              </w:rPr>
            </w:pPr>
            <w:r>
              <w:rPr>
                <w:rFonts w:ascii="David" w:hAnsi="David" w:cs="David" w:hint="cs"/>
                <w:rtl/>
              </w:rPr>
              <w:t>אין</w:t>
            </w:r>
          </w:p>
        </w:tc>
        <w:tc>
          <w:tcPr>
            <w:tcW w:w="2918" w:type="dxa"/>
            <w:vAlign w:val="center"/>
          </w:tcPr>
          <w:p w:rsidR="001562D2" w:rsidRDefault="00DD5F7D" w:rsidP="002931A1">
            <w:pPr>
              <w:suppressAutoHyphens w:val="0"/>
              <w:spacing w:after="0"/>
              <w:rPr>
                <w:rFonts w:ascii="David" w:hAnsi="David" w:cs="David"/>
                <w:rtl/>
              </w:rPr>
            </w:pPr>
            <w:r w:rsidRPr="00686AA9">
              <w:rPr>
                <w:rFonts w:ascii="David" w:hAnsi="David" w:cs="David"/>
                <w:rtl/>
              </w:rPr>
              <w:t>אם הייתה הרשעה</w:t>
            </w:r>
            <w:r w:rsidR="00533EC5">
              <w:rPr>
                <w:rFonts w:ascii="David" w:hAnsi="David" w:cs="David" w:hint="cs"/>
                <w:rtl/>
              </w:rPr>
              <w:t>, זהו שלב הטיעונים לעונש</w:t>
            </w:r>
            <w:r w:rsidR="002931A1">
              <w:rPr>
                <w:rFonts w:ascii="David" w:hAnsi="David" w:cs="David" w:hint="cs"/>
                <w:rtl/>
              </w:rPr>
              <w:t xml:space="preserve"> ועל פיהם גזר דין:</w:t>
            </w:r>
          </w:p>
          <w:p w:rsidR="00DD5F7D" w:rsidRPr="00686AA9" w:rsidRDefault="001562D2" w:rsidP="001562D2">
            <w:pPr>
              <w:suppressAutoHyphens w:val="0"/>
              <w:spacing w:after="0" w:line="360" w:lineRule="auto"/>
              <w:rPr>
                <w:rFonts w:ascii="David" w:hAnsi="David" w:cs="David"/>
                <w:rtl/>
              </w:rPr>
            </w:pPr>
            <w:r w:rsidRPr="000251D0">
              <w:rPr>
                <w:rFonts w:ascii="David" w:hAnsi="David" w:cs="David"/>
                <w:rtl/>
              </w:rPr>
              <w:t>מביאים עדים, ראיות</w:t>
            </w:r>
            <w:r>
              <w:rPr>
                <w:rFonts w:ascii="David" w:hAnsi="David" w:cs="David"/>
                <w:rtl/>
              </w:rPr>
              <w:t xml:space="preserve"> ומוצגים – איזה עונש ראוי לתת. </w:t>
            </w:r>
            <w:r w:rsidR="00DD5F7D" w:rsidRPr="00686AA9">
              <w:rPr>
                <w:rFonts w:ascii="David" w:hAnsi="David" w:cs="David"/>
                <w:rtl/>
              </w:rPr>
              <w:t xml:space="preserve"> </w:t>
            </w:r>
          </w:p>
          <w:p w:rsidR="00DD5F7D" w:rsidRPr="002931A1" w:rsidRDefault="00DD5F7D" w:rsidP="003E70E2">
            <w:pPr>
              <w:pStyle w:val="af0"/>
              <w:numPr>
                <w:ilvl w:val="0"/>
                <w:numId w:val="37"/>
              </w:numPr>
              <w:suppressAutoHyphens w:val="0"/>
              <w:spacing w:after="0"/>
              <w:ind w:left="210" w:hanging="210"/>
              <w:rPr>
                <w:rFonts w:ascii="David" w:hAnsi="David" w:cs="David"/>
                <w:rtl/>
              </w:rPr>
            </w:pPr>
            <w:r w:rsidRPr="002931A1">
              <w:rPr>
                <w:rFonts w:ascii="David" w:hAnsi="David" w:cs="David"/>
                <w:rtl/>
              </w:rPr>
              <w:lastRenderedPageBreak/>
              <w:t xml:space="preserve">עדויות אופי (יכולות להיות גם בכתב). </w:t>
            </w:r>
          </w:p>
          <w:p w:rsidR="00DD5F7D" w:rsidRPr="00686AA9" w:rsidRDefault="00DD5F7D" w:rsidP="003E70E2">
            <w:pPr>
              <w:pStyle w:val="af0"/>
              <w:numPr>
                <w:ilvl w:val="0"/>
                <w:numId w:val="37"/>
              </w:numPr>
              <w:suppressAutoHyphens w:val="0"/>
              <w:spacing w:after="0"/>
              <w:ind w:left="210" w:hanging="210"/>
              <w:rPr>
                <w:rFonts w:ascii="David" w:hAnsi="David" w:cs="David"/>
                <w:rtl/>
              </w:rPr>
            </w:pPr>
            <w:r w:rsidRPr="00686AA9">
              <w:rPr>
                <w:rFonts w:ascii="David" w:hAnsi="David" w:cs="David"/>
                <w:rtl/>
              </w:rPr>
              <w:t xml:space="preserve">מוצגים – לרבות, הרשעות קודמות, פסקי דין קודמים (זה לא מעשה ראשון). </w:t>
            </w:r>
          </w:p>
          <w:p w:rsidR="00DD5F7D" w:rsidRPr="00686AA9" w:rsidRDefault="00DD5F7D" w:rsidP="00176846">
            <w:pPr>
              <w:suppressAutoHyphens w:val="0"/>
              <w:spacing w:after="0"/>
              <w:rPr>
                <w:rFonts w:ascii="David" w:hAnsi="David" w:cs="David"/>
                <w:rtl/>
              </w:rPr>
            </w:pPr>
          </w:p>
          <w:p w:rsidR="00DD5F7D" w:rsidRPr="00686AA9" w:rsidRDefault="00DD5F7D" w:rsidP="00176846">
            <w:pPr>
              <w:suppressAutoHyphens w:val="0"/>
              <w:spacing w:after="0"/>
              <w:rPr>
                <w:rFonts w:ascii="David" w:hAnsi="David" w:cs="David"/>
                <w:rtl/>
              </w:rPr>
            </w:pPr>
            <w:r w:rsidRPr="00686AA9">
              <w:rPr>
                <w:rFonts w:ascii="David" w:hAnsi="David" w:cs="David"/>
                <w:rtl/>
              </w:rPr>
              <w:t>העברת מידע זה לפני הכרעת הדין</w:t>
            </w:r>
            <w:r w:rsidR="004E4022" w:rsidRPr="00686AA9">
              <w:rPr>
                <w:rFonts w:ascii="David" w:hAnsi="David" w:cs="David"/>
                <w:rtl/>
              </w:rPr>
              <w:t xml:space="preserve"> </w:t>
            </w:r>
            <w:r w:rsidRPr="00686AA9">
              <w:rPr>
                <w:rFonts w:ascii="David" w:hAnsi="David" w:cs="David"/>
                <w:rtl/>
              </w:rPr>
              <w:t>- יכול</w:t>
            </w:r>
            <w:r w:rsidR="002931A1">
              <w:rPr>
                <w:rFonts w:ascii="David" w:hAnsi="David" w:cs="David" w:hint="cs"/>
                <w:rtl/>
              </w:rPr>
              <w:t>ה</w:t>
            </w:r>
            <w:r w:rsidR="002931A1">
              <w:rPr>
                <w:rFonts w:ascii="David" w:hAnsi="David" w:cs="David"/>
                <w:rtl/>
              </w:rPr>
              <w:t xml:space="preserve"> להוביל לפסילת </w:t>
            </w:r>
            <w:r w:rsidR="002931A1">
              <w:rPr>
                <w:rFonts w:ascii="David" w:hAnsi="David" w:cs="David" w:hint="cs"/>
                <w:rtl/>
              </w:rPr>
              <w:t>ה</w:t>
            </w:r>
            <w:r w:rsidRPr="00686AA9">
              <w:rPr>
                <w:rFonts w:ascii="David" w:hAnsi="David" w:cs="David"/>
                <w:rtl/>
              </w:rPr>
              <w:t xml:space="preserve">משפט </w:t>
            </w:r>
          </w:p>
        </w:tc>
        <w:tc>
          <w:tcPr>
            <w:tcW w:w="2919" w:type="dxa"/>
            <w:vAlign w:val="center"/>
          </w:tcPr>
          <w:p w:rsidR="003E6080" w:rsidRDefault="002931A1" w:rsidP="002931A1">
            <w:pPr>
              <w:suppressAutoHyphens w:val="0"/>
              <w:spacing w:after="0"/>
              <w:rPr>
                <w:rFonts w:ascii="David" w:hAnsi="David" w:cs="David"/>
                <w:rtl/>
              </w:rPr>
            </w:pPr>
            <w:r>
              <w:rPr>
                <w:rFonts w:ascii="David" w:hAnsi="David" w:cs="David" w:hint="cs"/>
                <w:rtl/>
              </w:rPr>
              <w:lastRenderedPageBreak/>
              <w:t xml:space="preserve">אם </w:t>
            </w:r>
            <w:r w:rsidR="003E6080" w:rsidRPr="00686AA9">
              <w:rPr>
                <w:rFonts w:ascii="David" w:hAnsi="David" w:cs="David"/>
                <w:rtl/>
              </w:rPr>
              <w:t>הייתה הרשעה</w:t>
            </w:r>
            <w:r>
              <w:rPr>
                <w:rFonts w:ascii="David" w:hAnsi="David" w:cs="David" w:hint="cs"/>
                <w:rtl/>
              </w:rPr>
              <w:t>, זהו שלב הטיעונים לעונש ועל פיהם גזר דין:</w:t>
            </w:r>
            <w:r w:rsidR="003E6080" w:rsidRPr="00686AA9">
              <w:rPr>
                <w:rFonts w:ascii="David" w:hAnsi="David" w:cs="David"/>
                <w:rtl/>
              </w:rPr>
              <w:t xml:space="preserve"> </w:t>
            </w:r>
          </w:p>
          <w:p w:rsidR="001562D2" w:rsidRPr="00686AA9" w:rsidRDefault="001562D2" w:rsidP="001562D2">
            <w:pPr>
              <w:suppressAutoHyphens w:val="0"/>
              <w:spacing w:after="0" w:line="360" w:lineRule="auto"/>
              <w:jc w:val="both"/>
              <w:rPr>
                <w:rFonts w:ascii="David" w:hAnsi="David" w:cs="David"/>
                <w:rtl/>
              </w:rPr>
            </w:pPr>
            <w:r w:rsidRPr="000251D0">
              <w:rPr>
                <w:rFonts w:ascii="David" w:hAnsi="David" w:cs="David"/>
                <w:rtl/>
              </w:rPr>
              <w:t>מביאים עדים, ראיות</w:t>
            </w:r>
            <w:r>
              <w:rPr>
                <w:rFonts w:ascii="David" w:hAnsi="David" w:cs="David"/>
                <w:rtl/>
              </w:rPr>
              <w:t xml:space="preserve"> ומוצגים – איזה עונש ראוי לתת. </w:t>
            </w:r>
          </w:p>
          <w:p w:rsidR="003E6080" w:rsidRPr="002931A1" w:rsidRDefault="003E6080" w:rsidP="003E70E2">
            <w:pPr>
              <w:pStyle w:val="af0"/>
              <w:numPr>
                <w:ilvl w:val="0"/>
                <w:numId w:val="37"/>
              </w:numPr>
              <w:suppressAutoHyphens w:val="0"/>
              <w:spacing w:after="0"/>
              <w:ind w:left="190" w:hanging="190"/>
              <w:rPr>
                <w:rFonts w:ascii="David" w:hAnsi="David" w:cs="David"/>
                <w:rtl/>
              </w:rPr>
            </w:pPr>
            <w:r w:rsidRPr="002931A1">
              <w:rPr>
                <w:rFonts w:ascii="David" w:hAnsi="David" w:cs="David"/>
                <w:rtl/>
              </w:rPr>
              <w:lastRenderedPageBreak/>
              <w:t xml:space="preserve">עדויות אופי (יכולות להיות גם בכתב). </w:t>
            </w:r>
          </w:p>
          <w:p w:rsidR="003E6080" w:rsidRPr="00686AA9" w:rsidRDefault="003E6080" w:rsidP="003E70E2">
            <w:pPr>
              <w:pStyle w:val="af0"/>
              <w:numPr>
                <w:ilvl w:val="0"/>
                <w:numId w:val="37"/>
              </w:numPr>
              <w:suppressAutoHyphens w:val="0"/>
              <w:spacing w:after="0"/>
              <w:ind w:left="190" w:hanging="190"/>
              <w:rPr>
                <w:rFonts w:ascii="David" w:hAnsi="David" w:cs="David"/>
                <w:rtl/>
              </w:rPr>
            </w:pPr>
            <w:r w:rsidRPr="00686AA9">
              <w:rPr>
                <w:rFonts w:ascii="David" w:hAnsi="David" w:cs="David"/>
                <w:rtl/>
              </w:rPr>
              <w:t xml:space="preserve">מוצגים – לרבות, הרשעות קודמות, פסקי דין קודמים (זה לא מעשה ראשון). </w:t>
            </w:r>
          </w:p>
          <w:p w:rsidR="003E6080" w:rsidRPr="00686AA9" w:rsidRDefault="003E6080" w:rsidP="00176846">
            <w:pPr>
              <w:suppressAutoHyphens w:val="0"/>
              <w:spacing w:after="0"/>
              <w:rPr>
                <w:rFonts w:ascii="David" w:hAnsi="David" w:cs="David"/>
                <w:rtl/>
              </w:rPr>
            </w:pPr>
          </w:p>
          <w:p w:rsidR="00DD5F7D" w:rsidRPr="00686AA9" w:rsidRDefault="003E6080" w:rsidP="00176846">
            <w:pPr>
              <w:suppressAutoHyphens w:val="0"/>
              <w:spacing w:after="0"/>
              <w:rPr>
                <w:rFonts w:ascii="David" w:hAnsi="David" w:cs="David"/>
                <w:rtl/>
              </w:rPr>
            </w:pPr>
            <w:r w:rsidRPr="00686AA9">
              <w:rPr>
                <w:rFonts w:ascii="David" w:hAnsi="David" w:cs="David"/>
                <w:rtl/>
              </w:rPr>
              <w:t>העברת מידע זה לפני הכרעת הדין</w:t>
            </w:r>
            <w:r w:rsidR="004E4022" w:rsidRPr="00686AA9">
              <w:rPr>
                <w:rFonts w:ascii="David" w:hAnsi="David" w:cs="David"/>
                <w:rtl/>
              </w:rPr>
              <w:t xml:space="preserve"> </w:t>
            </w:r>
            <w:r w:rsidRPr="00686AA9">
              <w:rPr>
                <w:rFonts w:ascii="David" w:hAnsi="David" w:cs="David"/>
                <w:rtl/>
              </w:rPr>
              <w:t>- יכול</w:t>
            </w:r>
            <w:r w:rsidR="002931A1">
              <w:rPr>
                <w:rFonts w:ascii="David" w:hAnsi="David" w:cs="David" w:hint="cs"/>
                <w:rtl/>
              </w:rPr>
              <w:t>ה</w:t>
            </w:r>
            <w:r w:rsidRPr="00686AA9">
              <w:rPr>
                <w:rFonts w:ascii="David" w:hAnsi="David" w:cs="David"/>
                <w:rtl/>
              </w:rPr>
              <w:t xml:space="preserve"> להוביל לפסילת המשפט </w:t>
            </w:r>
          </w:p>
        </w:tc>
      </w:tr>
      <w:tr w:rsidR="003E6080" w:rsidRPr="006D6679" w:rsidTr="00A074B0">
        <w:tc>
          <w:tcPr>
            <w:tcW w:w="1664" w:type="dxa"/>
            <w:shd w:val="clear" w:color="auto" w:fill="BDD6EE" w:themeFill="accent1" w:themeFillTint="66"/>
            <w:vAlign w:val="center"/>
          </w:tcPr>
          <w:p w:rsidR="003E6080" w:rsidRPr="00686AA9" w:rsidRDefault="003E6080" w:rsidP="00176846">
            <w:pPr>
              <w:suppressAutoHyphens w:val="0"/>
              <w:spacing w:after="0"/>
              <w:jc w:val="center"/>
              <w:rPr>
                <w:rFonts w:ascii="David" w:hAnsi="David" w:cs="David"/>
                <w:b/>
                <w:bCs/>
                <w:rtl/>
              </w:rPr>
            </w:pPr>
            <w:r w:rsidRPr="00686AA9">
              <w:rPr>
                <w:rFonts w:ascii="David" w:hAnsi="David" w:cs="David"/>
                <w:b/>
                <w:bCs/>
                <w:rtl/>
              </w:rPr>
              <w:lastRenderedPageBreak/>
              <w:t>ערעור</w:t>
            </w:r>
          </w:p>
        </w:tc>
        <w:tc>
          <w:tcPr>
            <w:tcW w:w="2918" w:type="dxa"/>
            <w:vAlign w:val="center"/>
          </w:tcPr>
          <w:p w:rsidR="004B36BF" w:rsidRDefault="004B36BF" w:rsidP="00176846">
            <w:pPr>
              <w:suppressAutoHyphens w:val="0"/>
              <w:spacing w:after="0"/>
              <w:rPr>
                <w:rFonts w:ascii="David" w:hAnsi="David" w:cs="David"/>
                <w:rtl/>
              </w:rPr>
            </w:pPr>
            <w:r>
              <w:rPr>
                <w:rFonts w:ascii="David" w:hAnsi="David" w:cs="David" w:hint="cs"/>
                <w:rtl/>
              </w:rPr>
              <w:t xml:space="preserve">בזכות </w:t>
            </w:r>
            <w:r>
              <w:rPr>
                <w:rFonts w:ascii="David" w:hAnsi="David" w:cs="David"/>
                <w:rtl/>
              </w:rPr>
              <w:t>–</w:t>
            </w:r>
            <w:r>
              <w:rPr>
                <w:rFonts w:ascii="David" w:hAnsi="David" w:cs="David" w:hint="cs"/>
                <w:rtl/>
              </w:rPr>
              <w:t xml:space="preserve"> וברשות</w:t>
            </w:r>
          </w:p>
          <w:p w:rsidR="003E6080" w:rsidRPr="00686AA9" w:rsidRDefault="003E6080" w:rsidP="00176846">
            <w:pPr>
              <w:suppressAutoHyphens w:val="0"/>
              <w:spacing w:after="0"/>
              <w:rPr>
                <w:rFonts w:ascii="David" w:hAnsi="David" w:cs="David"/>
                <w:rtl/>
              </w:rPr>
            </w:pPr>
            <w:r w:rsidRPr="00686AA9">
              <w:rPr>
                <w:rFonts w:ascii="David" w:hAnsi="David" w:cs="David"/>
                <w:rtl/>
              </w:rPr>
              <w:t xml:space="preserve">שלום – מחוזי </w:t>
            </w:r>
          </w:p>
          <w:p w:rsidR="003E6080" w:rsidRPr="00686AA9" w:rsidRDefault="003E6080" w:rsidP="00176846">
            <w:pPr>
              <w:suppressAutoHyphens w:val="0"/>
              <w:spacing w:after="0"/>
              <w:rPr>
                <w:rFonts w:ascii="David" w:hAnsi="David" w:cs="David"/>
                <w:rtl/>
              </w:rPr>
            </w:pPr>
            <w:r w:rsidRPr="00686AA9">
              <w:rPr>
                <w:rFonts w:ascii="David" w:hAnsi="David" w:cs="David"/>
                <w:rtl/>
              </w:rPr>
              <w:t xml:space="preserve">מחוזי – עליון </w:t>
            </w:r>
          </w:p>
        </w:tc>
        <w:tc>
          <w:tcPr>
            <w:tcW w:w="2918" w:type="dxa"/>
            <w:vAlign w:val="center"/>
          </w:tcPr>
          <w:p w:rsidR="004B36BF" w:rsidRDefault="004B36BF" w:rsidP="00176846">
            <w:pPr>
              <w:suppressAutoHyphens w:val="0"/>
              <w:spacing w:after="0"/>
              <w:rPr>
                <w:rFonts w:ascii="David" w:hAnsi="David" w:cs="David"/>
                <w:rtl/>
              </w:rPr>
            </w:pPr>
            <w:r>
              <w:rPr>
                <w:rFonts w:ascii="David" w:hAnsi="David" w:cs="David" w:hint="cs"/>
                <w:rtl/>
              </w:rPr>
              <w:t>בזכות וברשות</w:t>
            </w:r>
          </w:p>
          <w:p w:rsidR="003E6080" w:rsidRPr="00686AA9" w:rsidRDefault="003E6080" w:rsidP="00176846">
            <w:pPr>
              <w:suppressAutoHyphens w:val="0"/>
              <w:spacing w:after="0"/>
              <w:rPr>
                <w:rFonts w:ascii="David" w:hAnsi="David" w:cs="David"/>
                <w:rtl/>
              </w:rPr>
            </w:pPr>
            <w:r w:rsidRPr="00686AA9">
              <w:rPr>
                <w:rFonts w:ascii="David" w:hAnsi="David" w:cs="David"/>
                <w:rtl/>
              </w:rPr>
              <w:t xml:space="preserve">שלום – מחוזי </w:t>
            </w:r>
          </w:p>
          <w:p w:rsidR="003E6080" w:rsidRPr="00686AA9" w:rsidRDefault="003E6080" w:rsidP="00176846">
            <w:pPr>
              <w:suppressAutoHyphens w:val="0"/>
              <w:spacing w:after="0"/>
              <w:rPr>
                <w:rFonts w:ascii="David" w:hAnsi="David" w:cs="David"/>
                <w:rtl/>
              </w:rPr>
            </w:pPr>
            <w:r w:rsidRPr="00686AA9">
              <w:rPr>
                <w:rFonts w:ascii="David" w:hAnsi="David" w:cs="David"/>
                <w:rtl/>
              </w:rPr>
              <w:t xml:space="preserve">מחוזי – עליון </w:t>
            </w:r>
          </w:p>
        </w:tc>
        <w:tc>
          <w:tcPr>
            <w:tcW w:w="2919" w:type="dxa"/>
            <w:vAlign w:val="center"/>
          </w:tcPr>
          <w:p w:rsidR="003E6080" w:rsidRPr="00686AA9" w:rsidRDefault="003E6080" w:rsidP="00176846">
            <w:pPr>
              <w:suppressAutoHyphens w:val="0"/>
              <w:spacing w:after="0"/>
              <w:rPr>
                <w:rFonts w:ascii="David" w:hAnsi="David" w:cs="David"/>
                <w:rtl/>
              </w:rPr>
            </w:pPr>
            <w:r w:rsidRPr="00686AA9">
              <w:rPr>
                <w:rFonts w:ascii="David" w:hAnsi="David" w:cs="David"/>
                <w:rtl/>
              </w:rPr>
              <w:t>תלוי בערכאה –</w:t>
            </w:r>
            <w:r w:rsidR="004E4022" w:rsidRPr="00686AA9">
              <w:rPr>
                <w:rFonts w:ascii="David" w:hAnsi="David" w:cs="David"/>
                <w:rtl/>
              </w:rPr>
              <w:t xml:space="preserve"> ניתן לראות בטבלה שקיבלנו</w:t>
            </w:r>
          </w:p>
        </w:tc>
      </w:tr>
      <w:tr w:rsidR="003E6080" w:rsidRPr="006D6679" w:rsidTr="00A074B0">
        <w:tc>
          <w:tcPr>
            <w:tcW w:w="1664" w:type="dxa"/>
            <w:shd w:val="clear" w:color="auto" w:fill="BDD6EE" w:themeFill="accent1" w:themeFillTint="66"/>
            <w:vAlign w:val="center"/>
          </w:tcPr>
          <w:p w:rsidR="003E6080" w:rsidRPr="00686AA9" w:rsidRDefault="003E6080" w:rsidP="00176846">
            <w:pPr>
              <w:suppressAutoHyphens w:val="0"/>
              <w:spacing w:after="0"/>
              <w:jc w:val="center"/>
              <w:rPr>
                <w:rFonts w:ascii="David" w:hAnsi="David" w:cs="David"/>
                <w:b/>
                <w:bCs/>
                <w:rtl/>
              </w:rPr>
            </w:pPr>
            <w:r w:rsidRPr="00686AA9">
              <w:rPr>
                <w:rFonts w:ascii="David" w:hAnsi="David" w:cs="David"/>
                <w:b/>
                <w:bCs/>
                <w:rtl/>
              </w:rPr>
              <w:t>משפט חוזר</w:t>
            </w:r>
          </w:p>
        </w:tc>
        <w:tc>
          <w:tcPr>
            <w:tcW w:w="2918" w:type="dxa"/>
            <w:vAlign w:val="center"/>
          </w:tcPr>
          <w:p w:rsidR="003E6080" w:rsidRPr="00686AA9" w:rsidRDefault="003E6080" w:rsidP="00176846">
            <w:pPr>
              <w:suppressAutoHyphens w:val="0"/>
              <w:spacing w:after="0"/>
              <w:rPr>
                <w:rFonts w:ascii="David" w:hAnsi="David" w:cs="David"/>
                <w:rtl/>
              </w:rPr>
            </w:pPr>
            <w:r w:rsidRPr="00686AA9">
              <w:rPr>
                <w:rFonts w:ascii="David" w:hAnsi="David" w:cs="David"/>
                <w:rtl/>
              </w:rPr>
              <w:t xml:space="preserve">אין. פסק דין חלוט. </w:t>
            </w:r>
          </w:p>
          <w:p w:rsidR="003E6080" w:rsidRPr="00686AA9" w:rsidRDefault="003E6080" w:rsidP="00176846">
            <w:pPr>
              <w:suppressAutoHyphens w:val="0"/>
              <w:spacing w:after="0"/>
              <w:rPr>
                <w:rFonts w:ascii="David" w:hAnsi="David" w:cs="David"/>
                <w:rtl/>
              </w:rPr>
            </w:pPr>
            <w:r w:rsidRPr="00686AA9">
              <w:rPr>
                <w:rFonts w:ascii="David" w:hAnsi="David" w:cs="David"/>
                <w:rtl/>
              </w:rPr>
              <w:t xml:space="preserve">יש עילות של תרמית יוצאות דופן ונדירות. </w:t>
            </w:r>
          </w:p>
        </w:tc>
        <w:tc>
          <w:tcPr>
            <w:tcW w:w="2918" w:type="dxa"/>
            <w:vAlign w:val="center"/>
          </w:tcPr>
          <w:p w:rsidR="003E6080" w:rsidRPr="00686AA9" w:rsidRDefault="003E6080" w:rsidP="00176846">
            <w:pPr>
              <w:suppressAutoHyphens w:val="0"/>
              <w:spacing w:after="0"/>
              <w:rPr>
                <w:rFonts w:ascii="David" w:hAnsi="David" w:cs="David"/>
                <w:rtl/>
              </w:rPr>
            </w:pPr>
            <w:r w:rsidRPr="00686AA9">
              <w:rPr>
                <w:rFonts w:ascii="David" w:hAnsi="David" w:cs="David"/>
                <w:rtl/>
              </w:rPr>
              <w:t xml:space="preserve">סעיף 31 </w:t>
            </w:r>
            <w:r w:rsidR="00AE1C2B" w:rsidRPr="00686AA9">
              <w:rPr>
                <w:rFonts w:ascii="David" w:hAnsi="David" w:cs="David"/>
                <w:rtl/>
              </w:rPr>
              <w:t xml:space="preserve">לחוק בתי המשפט </w:t>
            </w:r>
            <w:r w:rsidRPr="00686AA9">
              <w:rPr>
                <w:rFonts w:ascii="David" w:hAnsi="David" w:cs="David"/>
                <w:rtl/>
              </w:rPr>
              <w:t xml:space="preserve">– מקרה ברנס לדוגמא. </w:t>
            </w:r>
          </w:p>
        </w:tc>
        <w:tc>
          <w:tcPr>
            <w:tcW w:w="2919" w:type="dxa"/>
            <w:vAlign w:val="center"/>
          </w:tcPr>
          <w:p w:rsidR="003E6080" w:rsidRPr="00686AA9" w:rsidRDefault="003E6080" w:rsidP="00176846">
            <w:pPr>
              <w:suppressAutoHyphens w:val="0"/>
              <w:spacing w:after="0"/>
              <w:rPr>
                <w:rFonts w:ascii="David" w:hAnsi="David" w:cs="David"/>
                <w:rtl/>
              </w:rPr>
            </w:pPr>
            <w:r w:rsidRPr="00686AA9">
              <w:rPr>
                <w:rFonts w:ascii="David" w:hAnsi="David" w:cs="David"/>
                <w:rtl/>
              </w:rPr>
              <w:t>חוק שיפוט המשמעת (משפט חוזר)</w:t>
            </w:r>
            <w:r w:rsidR="002931A1">
              <w:rPr>
                <w:rFonts w:ascii="David" w:hAnsi="David" w:cs="David" w:hint="cs"/>
                <w:rtl/>
              </w:rPr>
              <w:t xml:space="preserve"> </w:t>
            </w:r>
            <w:r w:rsidR="002931A1" w:rsidRPr="002931A1">
              <w:rPr>
                <w:rFonts w:ascii="David" w:hAnsi="David" w:cs="David"/>
                <w:rtl/>
              </w:rPr>
              <w:t xml:space="preserve">תשכ"א-1961 - קובע מי יכול להורות על משפט חוזר כשמדובר </w:t>
            </w:r>
            <w:r w:rsidR="004B36BF">
              <w:rPr>
                <w:rFonts w:ascii="David" w:hAnsi="David" w:cs="David" w:hint="cs"/>
                <w:rtl/>
              </w:rPr>
              <w:t xml:space="preserve">על </w:t>
            </w:r>
            <w:r w:rsidR="002931A1" w:rsidRPr="002931A1">
              <w:rPr>
                <w:rFonts w:ascii="David" w:hAnsi="David" w:cs="David"/>
                <w:rtl/>
              </w:rPr>
              <w:t>הליכים משמעתיים</w:t>
            </w:r>
            <w:r w:rsidRPr="00686AA9">
              <w:rPr>
                <w:rFonts w:ascii="David" w:hAnsi="David" w:cs="David"/>
                <w:rtl/>
              </w:rPr>
              <w:t xml:space="preserve">. </w:t>
            </w:r>
          </w:p>
        </w:tc>
      </w:tr>
    </w:tbl>
    <w:p w:rsidR="00A45AA5" w:rsidRDefault="00D004CE" w:rsidP="006D6679">
      <w:pPr>
        <w:spacing w:after="0" w:line="360" w:lineRule="auto"/>
        <w:jc w:val="both"/>
        <w:rPr>
          <w:rFonts w:ascii="David" w:hAnsi="David" w:cs="David"/>
          <w:rtl/>
        </w:rPr>
      </w:pPr>
      <w:r w:rsidRPr="006D6679">
        <w:rPr>
          <w:rFonts w:ascii="David" w:hAnsi="David" w:cs="David"/>
          <w:rtl/>
        </w:rPr>
        <w:t xml:space="preserve">  </w:t>
      </w:r>
    </w:p>
    <w:p w:rsidR="002931A1" w:rsidRDefault="002931A1" w:rsidP="002931A1">
      <w:pPr>
        <w:spacing w:after="0" w:line="360" w:lineRule="auto"/>
        <w:jc w:val="both"/>
        <w:rPr>
          <w:rFonts w:ascii="David" w:hAnsi="David" w:cs="David"/>
          <w:rtl/>
        </w:rPr>
      </w:pPr>
      <w:r w:rsidRPr="002931A1">
        <w:rPr>
          <w:rFonts w:ascii="David" w:hAnsi="David" w:cs="David" w:hint="cs"/>
          <w:rtl/>
        </w:rPr>
        <w:t>כ</w:t>
      </w:r>
      <w:r>
        <w:rPr>
          <w:rFonts w:ascii="David" w:hAnsi="David" w:cs="David" w:hint="cs"/>
          <w:rtl/>
        </w:rPr>
        <w:t>אשר</w:t>
      </w:r>
      <w:r w:rsidRPr="002931A1">
        <w:rPr>
          <w:rFonts w:ascii="David" w:hAnsi="David" w:cs="David" w:hint="cs"/>
          <w:rtl/>
        </w:rPr>
        <w:t xml:space="preserve"> יש מעשה (או מחדל) ש</w:t>
      </w:r>
      <w:r>
        <w:rPr>
          <w:rFonts w:ascii="David" w:hAnsi="David" w:cs="David" w:hint="cs"/>
          <w:rtl/>
        </w:rPr>
        <w:t xml:space="preserve">מהווה </w:t>
      </w:r>
      <w:r w:rsidRPr="002931A1">
        <w:rPr>
          <w:rFonts w:ascii="David" w:hAnsi="David" w:cs="David" w:hint="cs"/>
          <w:rtl/>
        </w:rPr>
        <w:t>גם עבירה אזרחית, גם עבירה פלילית וגם עבירה משמעתית (</w:t>
      </w:r>
      <w:r>
        <w:rPr>
          <w:rFonts w:ascii="David" w:hAnsi="David" w:cs="David" w:hint="cs"/>
          <w:rtl/>
        </w:rPr>
        <w:t xml:space="preserve">למשל מישהי </w:t>
      </w:r>
      <w:r w:rsidRPr="002931A1">
        <w:rPr>
          <w:rFonts w:ascii="David" w:hAnsi="David" w:cs="David" w:hint="cs"/>
          <w:rtl/>
        </w:rPr>
        <w:t xml:space="preserve">הוטרדה מינית ע"י רופא) </w:t>
      </w:r>
      <w:r w:rsidRPr="002931A1">
        <w:rPr>
          <w:rFonts w:ascii="David" w:hAnsi="David" w:cs="David"/>
          <w:rtl/>
        </w:rPr>
        <w:t>–</w:t>
      </w:r>
      <w:r w:rsidRPr="002931A1">
        <w:rPr>
          <w:rFonts w:ascii="David" w:hAnsi="David" w:cs="David" w:hint="cs"/>
          <w:rtl/>
        </w:rPr>
        <w:t xml:space="preserve"> </w:t>
      </w:r>
      <w:r w:rsidRPr="002931A1">
        <w:rPr>
          <w:rFonts w:ascii="David" w:hAnsi="David" w:cs="David" w:hint="cs"/>
          <w:b/>
          <w:bCs/>
          <w:u w:val="single"/>
          <w:rtl/>
        </w:rPr>
        <w:t>לאיזו ערכאה פונים?</w:t>
      </w:r>
    </w:p>
    <w:p w:rsidR="002931A1" w:rsidRPr="002931A1" w:rsidRDefault="002931A1" w:rsidP="002931A1">
      <w:pPr>
        <w:spacing w:after="0" w:line="360" w:lineRule="auto"/>
        <w:jc w:val="both"/>
        <w:rPr>
          <w:rFonts w:ascii="David" w:hAnsi="David" w:cs="David"/>
          <w:rtl/>
        </w:rPr>
      </w:pPr>
      <w:r>
        <w:rPr>
          <w:rFonts w:ascii="David" w:hAnsi="David" w:cs="David" w:hint="cs"/>
          <w:rtl/>
        </w:rPr>
        <w:t>הש</w:t>
      </w:r>
      <w:r w:rsidR="00E178BC">
        <w:rPr>
          <w:rFonts w:ascii="David" w:hAnsi="David" w:cs="David" w:hint="cs"/>
          <w:rtl/>
        </w:rPr>
        <w:t>י</w:t>
      </w:r>
      <w:r>
        <w:rPr>
          <w:rFonts w:ascii="David" w:hAnsi="David" w:cs="David" w:hint="cs"/>
          <w:rtl/>
        </w:rPr>
        <w:t xml:space="preserve">קולים </w:t>
      </w:r>
      <w:r w:rsidR="00680DBD">
        <w:rPr>
          <w:rFonts w:ascii="David" w:hAnsi="David" w:cs="David" w:hint="cs"/>
          <w:rtl/>
        </w:rPr>
        <w:t xml:space="preserve">לבחירת ערכאה </w:t>
      </w:r>
      <w:r>
        <w:rPr>
          <w:rFonts w:ascii="David" w:hAnsi="David" w:cs="David" w:hint="cs"/>
          <w:rtl/>
        </w:rPr>
        <w:t>הם</w:t>
      </w:r>
      <w:r w:rsidR="00E178BC">
        <w:rPr>
          <w:rFonts w:ascii="David" w:hAnsi="David" w:cs="David" w:hint="cs"/>
          <w:rtl/>
        </w:rPr>
        <w:t xml:space="preserve"> </w:t>
      </w:r>
      <w:r w:rsidR="00E178BC">
        <w:rPr>
          <w:rFonts w:ascii="David" w:hAnsi="David" w:cs="David"/>
          <w:rtl/>
        </w:rPr>
        <w:t>–</w:t>
      </w:r>
      <w:r w:rsidR="00680DBD">
        <w:rPr>
          <w:rFonts w:ascii="David" w:hAnsi="David" w:cs="David" w:hint="cs"/>
          <w:rtl/>
        </w:rPr>
        <w:t xml:space="preserve"> </w:t>
      </w:r>
      <w:r>
        <w:rPr>
          <w:rFonts w:ascii="David" w:hAnsi="David" w:cs="David" w:hint="cs"/>
          <w:rtl/>
        </w:rPr>
        <w:t>מהירות ההליך, ה</w:t>
      </w:r>
      <w:r w:rsidR="00680DBD">
        <w:rPr>
          <w:rFonts w:ascii="David" w:hAnsi="David" w:cs="David" w:hint="cs"/>
          <w:rtl/>
        </w:rPr>
        <w:t>הש</w:t>
      </w:r>
      <w:r>
        <w:rPr>
          <w:rFonts w:ascii="David" w:hAnsi="David" w:cs="David" w:hint="cs"/>
          <w:rtl/>
        </w:rPr>
        <w:t xml:space="preserve">פעה על ההליך, דרגת הרשעה נדרשת, תזמון </w:t>
      </w:r>
      <w:r w:rsidR="00680DBD">
        <w:rPr>
          <w:rFonts w:ascii="David" w:hAnsi="David" w:cs="David" w:hint="cs"/>
          <w:rtl/>
        </w:rPr>
        <w:t xml:space="preserve">הגשת התביעה (למשל- </w:t>
      </w:r>
      <w:r w:rsidR="00E178BC">
        <w:rPr>
          <w:rFonts w:ascii="David" w:hAnsi="David" w:cs="David" w:hint="cs"/>
          <w:rtl/>
        </w:rPr>
        <w:t>אם נגיש קובלנה על עו"ד ויישלל ממנו הרישיון-לא בטוח שיהיה לו כסף להחזיר למאשים).</w:t>
      </w:r>
    </w:p>
    <w:p w:rsidR="002931A1" w:rsidRDefault="002931A1" w:rsidP="003A3981">
      <w:pPr>
        <w:spacing w:after="0" w:line="360" w:lineRule="auto"/>
        <w:jc w:val="both"/>
        <w:rPr>
          <w:rFonts w:ascii="David" w:hAnsi="David" w:cs="David"/>
          <w:u w:val="single"/>
          <w:rtl/>
        </w:rPr>
      </w:pPr>
    </w:p>
    <w:p w:rsidR="002D12E5" w:rsidRDefault="002D12E5" w:rsidP="003A3981">
      <w:pPr>
        <w:spacing w:after="0" w:line="360" w:lineRule="auto"/>
        <w:jc w:val="both"/>
        <w:rPr>
          <w:rFonts w:ascii="David" w:hAnsi="David" w:cs="David"/>
          <w:u w:val="single"/>
          <w:rtl/>
        </w:rPr>
      </w:pPr>
      <w:r>
        <w:rPr>
          <w:rFonts w:ascii="David" w:hAnsi="David" w:cs="David" w:hint="cs"/>
          <w:u w:val="single"/>
          <w:rtl/>
        </w:rPr>
        <w:t>ההבדל בין גשור לבוררות</w:t>
      </w:r>
    </w:p>
    <w:p w:rsidR="003A3981" w:rsidRPr="003A3981" w:rsidRDefault="003A3981" w:rsidP="002D12E5">
      <w:pPr>
        <w:spacing w:after="0" w:line="360" w:lineRule="auto"/>
        <w:jc w:val="both"/>
        <w:rPr>
          <w:rFonts w:ascii="David" w:hAnsi="David" w:cs="David"/>
          <w:rtl/>
        </w:rPr>
      </w:pPr>
      <w:r w:rsidRPr="003A3981">
        <w:rPr>
          <w:rFonts w:ascii="David" w:hAnsi="David" w:cs="David" w:hint="cs"/>
          <w:u w:val="single"/>
          <w:rtl/>
        </w:rPr>
        <w:t>גישור</w:t>
      </w:r>
      <w:r w:rsidR="002D12E5">
        <w:rPr>
          <w:rFonts w:ascii="David" w:hAnsi="David" w:cs="David" w:hint="cs"/>
          <w:rtl/>
        </w:rPr>
        <w:t xml:space="preserve">- תוצאה </w:t>
      </w:r>
      <w:r w:rsidRPr="003A3981">
        <w:rPr>
          <w:rFonts w:ascii="David" w:hAnsi="David" w:cs="David" w:hint="cs"/>
          <w:rtl/>
        </w:rPr>
        <w:t>לא מחי</w:t>
      </w:r>
      <w:r>
        <w:rPr>
          <w:rFonts w:ascii="David" w:hAnsi="David" w:cs="David" w:hint="cs"/>
          <w:rtl/>
        </w:rPr>
        <w:t>י</w:t>
      </w:r>
      <w:r w:rsidRPr="003A3981">
        <w:rPr>
          <w:rFonts w:ascii="David" w:hAnsi="David" w:cs="David" w:hint="cs"/>
          <w:rtl/>
        </w:rPr>
        <w:t>ב</w:t>
      </w:r>
      <w:r w:rsidR="002D12E5">
        <w:rPr>
          <w:rFonts w:ascii="David" w:hAnsi="David" w:cs="David" w:hint="cs"/>
          <w:rtl/>
        </w:rPr>
        <w:t>ת</w:t>
      </w:r>
      <w:r w:rsidRPr="003A3981">
        <w:rPr>
          <w:rFonts w:ascii="David" w:hAnsi="David" w:cs="David" w:hint="cs"/>
          <w:rtl/>
        </w:rPr>
        <w:t>. מגשר יכול לשבת עם כל צד בנפרד</w:t>
      </w:r>
      <w:r>
        <w:rPr>
          <w:rFonts w:ascii="David" w:hAnsi="David" w:cs="David" w:hint="cs"/>
          <w:rtl/>
        </w:rPr>
        <w:t>. נדרשת הסכמה ראשונית של הצדדים לתחילת גישור, אך בכל שלב בגישור הצדדים יכולים להפסיק את הגישור ולחזור לביהמ"ש. לא ניתן להשתמש במה שנאמר בגישור כראיה בביהמ"ש.</w:t>
      </w:r>
    </w:p>
    <w:p w:rsidR="003A3981" w:rsidRPr="002D12E5" w:rsidRDefault="003A3981" w:rsidP="002D12E5">
      <w:pPr>
        <w:spacing w:after="0" w:line="360" w:lineRule="auto"/>
        <w:jc w:val="both"/>
        <w:rPr>
          <w:rFonts w:ascii="David" w:hAnsi="David" w:cs="David"/>
          <w:u w:val="single"/>
          <w:rtl/>
        </w:rPr>
      </w:pPr>
      <w:r w:rsidRPr="00623879">
        <w:rPr>
          <w:rFonts w:ascii="David" w:hAnsi="David" w:cs="David" w:hint="cs"/>
          <w:u w:val="single"/>
          <w:rtl/>
        </w:rPr>
        <w:t>בוררות</w:t>
      </w:r>
      <w:r w:rsidR="002D12E5" w:rsidRPr="002D12E5">
        <w:rPr>
          <w:rFonts w:ascii="David" w:hAnsi="David" w:cs="David" w:hint="cs"/>
          <w:rtl/>
        </w:rPr>
        <w:t xml:space="preserve">- </w:t>
      </w:r>
      <w:r w:rsidRPr="003A3981">
        <w:rPr>
          <w:rFonts w:ascii="David" w:hAnsi="David" w:cs="David" w:hint="cs"/>
          <w:rtl/>
        </w:rPr>
        <w:t>תוצאה מחייבת</w:t>
      </w:r>
      <w:r>
        <w:rPr>
          <w:rFonts w:ascii="David" w:hAnsi="David" w:cs="David" w:hint="cs"/>
          <w:rtl/>
        </w:rPr>
        <w:t xml:space="preserve">. ברגע שהצדדים חותמים על הסכמה לבוררות </w:t>
      </w:r>
      <w:r>
        <w:rPr>
          <w:rFonts w:ascii="David" w:hAnsi="David" w:cs="David"/>
          <w:rtl/>
        </w:rPr>
        <w:t>–</w:t>
      </w:r>
      <w:r>
        <w:rPr>
          <w:rFonts w:ascii="David" w:hAnsi="David" w:cs="David" w:hint="cs"/>
          <w:rtl/>
        </w:rPr>
        <w:t xml:space="preserve"> התהליך ימשך עד סופו והבורר ייתן פסק דין</w:t>
      </w:r>
      <w:r w:rsidR="00623879">
        <w:rPr>
          <w:rFonts w:ascii="David" w:hAnsi="David" w:cs="David" w:hint="cs"/>
          <w:rtl/>
        </w:rPr>
        <w:t xml:space="preserve"> מחייב</w:t>
      </w:r>
      <w:r>
        <w:rPr>
          <w:rFonts w:ascii="David" w:hAnsi="David" w:cs="David" w:hint="cs"/>
          <w:rtl/>
        </w:rPr>
        <w:t>. התיק לא יכול לחזור לביהמ"ש.</w:t>
      </w:r>
    </w:p>
    <w:p w:rsidR="003A3981" w:rsidRDefault="003A3981" w:rsidP="003A3981">
      <w:pPr>
        <w:spacing w:after="0" w:line="360" w:lineRule="auto"/>
        <w:jc w:val="both"/>
        <w:rPr>
          <w:rFonts w:ascii="David" w:hAnsi="David" w:cs="David"/>
          <w:rtl/>
        </w:rPr>
      </w:pPr>
    </w:p>
    <w:p w:rsidR="0025498D" w:rsidRDefault="0025498D" w:rsidP="0025498D">
      <w:pPr>
        <w:spacing w:after="0" w:line="360" w:lineRule="auto"/>
        <w:ind w:left="-3"/>
        <w:rPr>
          <w:rFonts w:ascii="David" w:hAnsi="David" w:cs="David"/>
          <w:rtl/>
        </w:rPr>
      </w:pPr>
      <w:r>
        <w:rPr>
          <w:rFonts w:ascii="David" w:hAnsi="David" w:cs="David" w:hint="cs"/>
          <w:highlight w:val="yellow"/>
          <w:rtl/>
        </w:rPr>
        <w:t xml:space="preserve">שיעור 3- </w:t>
      </w:r>
      <w:r w:rsidRPr="00DD2168">
        <w:rPr>
          <w:rFonts w:ascii="David" w:hAnsi="David" w:cs="David" w:hint="cs"/>
          <w:highlight w:val="yellow"/>
          <w:rtl/>
        </w:rPr>
        <w:t>לקרוא לשיעור הבא</w:t>
      </w:r>
      <w:r>
        <w:rPr>
          <w:rFonts w:ascii="David" w:hAnsi="David" w:cs="David" w:hint="cs"/>
          <w:rtl/>
        </w:rPr>
        <w:t>- מאמר "הצעה לשימוש בנוסחה מדעית לצורך חישוב אריתמטי של פס"ד לפי סעיף 79א' בחוק בתי משפט".</w:t>
      </w:r>
    </w:p>
    <w:p w:rsidR="00B34FFE" w:rsidRDefault="00B34FFE" w:rsidP="006D6679">
      <w:pPr>
        <w:spacing w:after="0" w:line="360" w:lineRule="auto"/>
        <w:jc w:val="both"/>
        <w:rPr>
          <w:rFonts w:ascii="David" w:hAnsi="David" w:cs="David"/>
          <w:rtl/>
        </w:rPr>
      </w:pPr>
      <w:r w:rsidRPr="00B34FFE">
        <w:rPr>
          <w:rFonts w:ascii="David" w:hAnsi="David" w:cs="David" w:hint="cs"/>
          <w:highlight w:val="yellow"/>
          <w:rtl/>
        </w:rPr>
        <w:t>שיעור 4-לקרוא לשיעור הבא</w:t>
      </w:r>
      <w:r>
        <w:rPr>
          <w:rFonts w:ascii="David" w:hAnsi="David" w:cs="David" w:hint="cs"/>
          <w:rtl/>
        </w:rPr>
        <w:t>-</w:t>
      </w:r>
    </w:p>
    <w:p w:rsidR="00B34FFE" w:rsidRDefault="00B34FFE" w:rsidP="006D6679">
      <w:pPr>
        <w:spacing w:after="0" w:line="360" w:lineRule="auto"/>
        <w:jc w:val="both"/>
        <w:rPr>
          <w:rFonts w:ascii="David" w:hAnsi="David" w:cs="David"/>
          <w:rtl/>
        </w:rPr>
      </w:pPr>
      <w:r>
        <w:rPr>
          <w:rFonts w:ascii="David" w:hAnsi="David" w:cs="David" w:hint="cs"/>
          <w:rtl/>
        </w:rPr>
        <w:t xml:space="preserve">בד"מ 2/88 </w:t>
      </w:r>
      <w:r>
        <w:rPr>
          <w:rFonts w:ascii="David" w:hAnsi="David" w:cs="David"/>
          <w:rtl/>
        </w:rPr>
        <w:t>–</w:t>
      </w:r>
      <w:r>
        <w:rPr>
          <w:rFonts w:ascii="David" w:hAnsi="David" w:cs="David" w:hint="cs"/>
          <w:rtl/>
        </w:rPr>
        <w:t xml:space="preserve"> שופט בן יצחק ארבל</w:t>
      </w:r>
    </w:p>
    <w:p w:rsidR="00B34FFE" w:rsidRDefault="00B34FFE" w:rsidP="00B34FFE">
      <w:pPr>
        <w:spacing w:after="0" w:line="360" w:lineRule="auto"/>
        <w:jc w:val="both"/>
        <w:rPr>
          <w:rFonts w:ascii="David" w:hAnsi="David" w:cs="David"/>
          <w:rtl/>
        </w:rPr>
      </w:pPr>
      <w:r>
        <w:rPr>
          <w:rFonts w:ascii="David" w:hAnsi="David" w:cs="David" w:hint="cs"/>
          <w:rtl/>
        </w:rPr>
        <w:t xml:space="preserve">בד"מ 3/88 </w:t>
      </w:r>
      <w:r>
        <w:rPr>
          <w:rFonts w:ascii="David" w:hAnsi="David" w:cs="David"/>
          <w:rtl/>
        </w:rPr>
        <w:t>–</w:t>
      </w:r>
      <w:r>
        <w:rPr>
          <w:rFonts w:ascii="David" w:hAnsi="David" w:cs="David" w:hint="cs"/>
          <w:rtl/>
        </w:rPr>
        <w:t xml:space="preserve"> שופט בן שחר חריפאי</w:t>
      </w:r>
    </w:p>
    <w:p w:rsidR="00B34FFE" w:rsidRDefault="00B34FFE" w:rsidP="006D6679">
      <w:pPr>
        <w:spacing w:after="0" w:line="360" w:lineRule="auto"/>
        <w:jc w:val="both"/>
        <w:rPr>
          <w:rFonts w:ascii="David" w:hAnsi="David" w:cs="David"/>
          <w:rtl/>
        </w:rPr>
      </w:pPr>
      <w:r>
        <w:rPr>
          <w:rFonts w:ascii="David" w:hAnsi="David" w:cs="David" w:hint="cs"/>
          <w:rtl/>
        </w:rPr>
        <w:t>בד"מ</w:t>
      </w:r>
      <w:r w:rsidR="00E11D03">
        <w:rPr>
          <w:rFonts w:ascii="David" w:hAnsi="David" w:cs="David" w:hint="cs"/>
          <w:rtl/>
        </w:rPr>
        <w:t xml:space="preserve"> 2461/05</w:t>
      </w:r>
      <w:r>
        <w:rPr>
          <w:rFonts w:ascii="David" w:hAnsi="David" w:cs="David" w:hint="cs"/>
          <w:rtl/>
        </w:rPr>
        <w:t xml:space="preserve"> </w:t>
      </w:r>
      <w:r>
        <w:rPr>
          <w:rFonts w:ascii="David" w:hAnsi="David" w:cs="David"/>
          <w:rtl/>
        </w:rPr>
        <w:t>–</w:t>
      </w:r>
      <w:r>
        <w:rPr>
          <w:rFonts w:ascii="David" w:hAnsi="David" w:cs="David" w:hint="cs"/>
          <w:rtl/>
        </w:rPr>
        <w:t xml:space="preserve"> שופטת הילה כהן</w:t>
      </w:r>
    </w:p>
    <w:p w:rsidR="00B34FFE" w:rsidRDefault="007B1812" w:rsidP="006D6679">
      <w:pPr>
        <w:spacing w:after="0" w:line="360" w:lineRule="auto"/>
        <w:jc w:val="both"/>
        <w:rPr>
          <w:rFonts w:ascii="David" w:hAnsi="David" w:cs="David"/>
          <w:rtl/>
        </w:rPr>
      </w:pPr>
      <w:r>
        <w:rPr>
          <w:rFonts w:ascii="David" w:hAnsi="David" w:cs="David" w:hint="cs"/>
          <w:rtl/>
        </w:rPr>
        <w:t>מ</w:t>
      </w:r>
      <w:r w:rsidR="00710E2F">
        <w:rPr>
          <w:rFonts w:ascii="David" w:hAnsi="David" w:cs="David" w:hint="cs"/>
          <w:rtl/>
        </w:rPr>
        <w:t>אמ</w:t>
      </w:r>
      <w:r w:rsidR="00B34FFE">
        <w:rPr>
          <w:rFonts w:ascii="David" w:hAnsi="David" w:cs="David" w:hint="cs"/>
          <w:rtl/>
        </w:rPr>
        <w:t>ר: "תופעה חדשה ומדאיגה: השפיטה המתגוננת"</w:t>
      </w:r>
    </w:p>
    <w:p w:rsidR="00B14414" w:rsidRDefault="00B14414" w:rsidP="00B14414">
      <w:pPr>
        <w:suppressAutoHyphens w:val="0"/>
        <w:spacing w:after="0" w:line="360" w:lineRule="auto"/>
        <w:jc w:val="both"/>
        <w:rPr>
          <w:rFonts w:ascii="David" w:hAnsi="David" w:cs="David"/>
          <w:sz w:val="24"/>
          <w:szCs w:val="24"/>
          <w:u w:val="single"/>
          <w:shd w:val="clear" w:color="auto" w:fill="FF99FF"/>
          <w:rtl/>
        </w:rPr>
      </w:pPr>
    </w:p>
    <w:p w:rsidR="00B14414" w:rsidRDefault="00B14414" w:rsidP="00B14414">
      <w:pPr>
        <w:suppressAutoHyphens w:val="0"/>
        <w:spacing w:after="0" w:line="360" w:lineRule="auto"/>
        <w:jc w:val="both"/>
        <w:rPr>
          <w:rFonts w:ascii="David" w:hAnsi="David" w:cs="David"/>
          <w:u w:val="single"/>
          <w:rtl/>
        </w:rPr>
      </w:pPr>
      <w:r>
        <w:rPr>
          <w:rFonts w:ascii="David" w:hAnsi="David" w:cs="David" w:hint="cs"/>
          <w:sz w:val="24"/>
          <w:szCs w:val="24"/>
          <w:u w:val="single"/>
          <w:shd w:val="clear" w:color="auto" w:fill="FF99FF"/>
          <w:rtl/>
        </w:rPr>
        <w:t xml:space="preserve">הרצאה מס' 5 </w:t>
      </w:r>
      <w:r>
        <w:rPr>
          <w:rFonts w:ascii="David" w:hAnsi="David" w:cs="David"/>
          <w:sz w:val="24"/>
          <w:szCs w:val="24"/>
          <w:u w:val="single"/>
          <w:shd w:val="clear" w:color="auto" w:fill="FF99FF"/>
          <w:rtl/>
        </w:rPr>
        <w:t>–</w:t>
      </w:r>
      <w:r>
        <w:rPr>
          <w:rFonts w:ascii="David" w:hAnsi="David" w:cs="David" w:hint="cs"/>
          <w:sz w:val="24"/>
          <w:szCs w:val="24"/>
          <w:u w:val="single"/>
          <w:shd w:val="clear" w:color="auto" w:fill="FF99FF"/>
          <w:rtl/>
        </w:rPr>
        <w:t xml:space="preserve"> 04.12.16</w:t>
      </w:r>
    </w:p>
    <w:p w:rsidR="00047A2D" w:rsidRPr="00EB2000" w:rsidRDefault="000F06D1" w:rsidP="006D6679">
      <w:pPr>
        <w:spacing w:after="0" w:line="360" w:lineRule="auto"/>
        <w:ind w:left="-341" w:firstLine="283"/>
        <w:jc w:val="center"/>
        <w:rPr>
          <w:rFonts w:ascii="David" w:hAnsi="David" w:cs="David"/>
          <w:b/>
          <w:bCs/>
          <w:sz w:val="26"/>
          <w:szCs w:val="26"/>
          <w:u w:val="single"/>
          <w:rtl/>
        </w:rPr>
      </w:pPr>
      <w:r>
        <w:rPr>
          <w:rFonts w:ascii="David" w:hAnsi="David" w:cs="David" w:hint="cs"/>
          <w:b/>
          <w:bCs/>
          <w:sz w:val="26"/>
          <w:szCs w:val="26"/>
          <w:u w:val="single"/>
          <w:rtl/>
        </w:rPr>
        <w:t xml:space="preserve">ניתוח </w:t>
      </w:r>
      <w:r w:rsidR="00047A2D" w:rsidRPr="00EB2000">
        <w:rPr>
          <w:rFonts w:ascii="David" w:hAnsi="David" w:cs="David"/>
          <w:b/>
          <w:bCs/>
          <w:sz w:val="26"/>
          <w:szCs w:val="26"/>
          <w:u w:val="single"/>
          <w:rtl/>
        </w:rPr>
        <w:t>טבלת ההשוואה בין ערכאות המשמעת השונות</w:t>
      </w:r>
    </w:p>
    <w:p w:rsidR="00501B3A" w:rsidRPr="006D6679" w:rsidRDefault="00501B3A" w:rsidP="006D6679">
      <w:pPr>
        <w:suppressAutoHyphens w:val="0"/>
        <w:spacing w:after="0" w:line="360" w:lineRule="auto"/>
        <w:jc w:val="both"/>
        <w:rPr>
          <w:rFonts w:ascii="David" w:hAnsi="David" w:cs="David"/>
          <w:rtl/>
        </w:rPr>
      </w:pPr>
      <w:r w:rsidRPr="006D6679">
        <w:rPr>
          <w:rFonts w:ascii="David" w:hAnsi="David" w:cs="David"/>
          <w:u w:val="single"/>
          <w:rtl/>
        </w:rPr>
        <w:t>מטבלת ההשוואה בין ערכאות המשמעת השונות ניתן להגיע לתובנות במספר נושאים</w:t>
      </w:r>
      <w:r w:rsidRPr="006D6679">
        <w:rPr>
          <w:rFonts w:ascii="David" w:hAnsi="David" w:cs="David"/>
          <w:rtl/>
        </w:rPr>
        <w:t>:</w:t>
      </w:r>
      <w:r w:rsidR="0086308A" w:rsidRPr="006D6679">
        <w:rPr>
          <w:rFonts w:ascii="David" w:hAnsi="David" w:cs="David"/>
          <w:rtl/>
        </w:rPr>
        <w:t xml:space="preserve"> </w:t>
      </w:r>
    </w:p>
    <w:p w:rsidR="00EB2000" w:rsidRPr="00EB2000" w:rsidRDefault="00971EFC" w:rsidP="00EB2000">
      <w:pPr>
        <w:numPr>
          <w:ilvl w:val="0"/>
          <w:numId w:val="10"/>
        </w:numPr>
        <w:suppressAutoHyphens w:val="0"/>
        <w:spacing w:after="0" w:line="360" w:lineRule="auto"/>
        <w:ind w:left="280" w:hanging="280"/>
        <w:jc w:val="both"/>
        <w:rPr>
          <w:rFonts w:ascii="David" w:hAnsi="David" w:cs="David"/>
        </w:rPr>
      </w:pPr>
      <w:r w:rsidRPr="006D6679">
        <w:rPr>
          <w:rFonts w:ascii="David" w:hAnsi="David" w:cs="David"/>
          <w:b/>
          <w:bCs/>
          <w:rtl/>
        </w:rPr>
        <w:t>פומביות המשפט</w:t>
      </w:r>
      <w:r w:rsidR="00501B3A" w:rsidRPr="006D6679">
        <w:rPr>
          <w:rFonts w:ascii="David" w:hAnsi="David" w:cs="David"/>
          <w:rtl/>
        </w:rPr>
        <w:t xml:space="preserve"> </w:t>
      </w:r>
      <w:r w:rsidR="00501B3A" w:rsidRPr="00EB2000">
        <w:rPr>
          <w:rFonts w:ascii="David" w:hAnsi="David" w:cs="David"/>
          <w:rtl/>
        </w:rPr>
        <w:t>–</w:t>
      </w:r>
      <w:r w:rsidR="0094006A" w:rsidRPr="00EB2000">
        <w:rPr>
          <w:rFonts w:ascii="David" w:hAnsi="David" w:cs="David"/>
          <w:rtl/>
        </w:rPr>
        <w:t xml:space="preserve"> </w:t>
      </w:r>
      <w:r w:rsidR="0086308A" w:rsidRPr="00C9768C">
        <w:rPr>
          <w:rFonts w:ascii="David" w:hAnsi="David" w:cs="David"/>
          <w:highlight w:val="yellow"/>
          <w:rtl/>
        </w:rPr>
        <w:t>בחלק מערכאות המשמעת הדיונים מתקיימים בדלתיים סגורות בעוד באחרים הדיונים מתקיימים בדלתיים פתוחות</w:t>
      </w:r>
      <w:r w:rsidR="00EB2000">
        <w:rPr>
          <w:rFonts w:ascii="David" w:hAnsi="David" w:cs="David"/>
          <w:rtl/>
        </w:rPr>
        <w:t xml:space="preserve"> ולמעשה אין אחידות</w:t>
      </w:r>
      <w:r w:rsidR="00EB2000">
        <w:rPr>
          <w:rFonts w:ascii="David" w:hAnsi="David" w:cs="David" w:hint="cs"/>
          <w:rtl/>
        </w:rPr>
        <w:t xml:space="preserve"> (</w:t>
      </w:r>
      <w:r w:rsidR="00EB2000">
        <w:rPr>
          <w:rFonts w:ascii="David" w:hAnsi="David" w:cs="David"/>
        </w:rPr>
        <w:t>open court</w:t>
      </w:r>
      <w:r w:rsidR="00EB2000">
        <w:rPr>
          <w:rFonts w:ascii="David" w:hAnsi="David" w:cs="David" w:hint="cs"/>
          <w:rtl/>
        </w:rPr>
        <w:t>).</w:t>
      </w:r>
    </w:p>
    <w:p w:rsidR="00EB2000" w:rsidRDefault="001020B2" w:rsidP="00EB2000">
      <w:pPr>
        <w:suppressAutoHyphens w:val="0"/>
        <w:spacing w:after="0" w:line="360" w:lineRule="auto"/>
        <w:ind w:left="280"/>
        <w:jc w:val="both"/>
        <w:rPr>
          <w:rFonts w:ascii="David" w:hAnsi="David" w:cs="David"/>
        </w:rPr>
      </w:pPr>
      <w:r w:rsidRPr="00EB2000">
        <w:rPr>
          <w:rFonts w:ascii="David" w:hAnsi="David" w:cs="David"/>
          <w:u w:val="single"/>
          <w:rtl/>
        </w:rPr>
        <w:t>להלן מספר רציונלים שמכווינים בהכרעה בנושא</w:t>
      </w:r>
      <w:r w:rsidRPr="006D6679">
        <w:rPr>
          <w:rFonts w:ascii="David" w:hAnsi="David" w:cs="David"/>
          <w:rtl/>
        </w:rPr>
        <w:t xml:space="preserve">:  </w:t>
      </w:r>
      <w:r w:rsidR="0086308A" w:rsidRPr="006D6679">
        <w:rPr>
          <w:rFonts w:ascii="David" w:hAnsi="David" w:cs="David"/>
          <w:rtl/>
        </w:rPr>
        <w:t xml:space="preserve"> </w:t>
      </w:r>
    </w:p>
    <w:p w:rsidR="0094006A" w:rsidRPr="00EB2000" w:rsidRDefault="0086308A" w:rsidP="00EB2000">
      <w:pPr>
        <w:pStyle w:val="af0"/>
        <w:numPr>
          <w:ilvl w:val="0"/>
          <w:numId w:val="37"/>
        </w:numPr>
        <w:suppressAutoHyphens w:val="0"/>
        <w:spacing w:after="0" w:line="360" w:lineRule="auto"/>
        <w:ind w:left="564" w:hanging="281"/>
        <w:jc w:val="both"/>
        <w:rPr>
          <w:rFonts w:ascii="David" w:hAnsi="David" w:cs="David"/>
        </w:rPr>
      </w:pPr>
      <w:r w:rsidRPr="00EB2000">
        <w:rPr>
          <w:rFonts w:ascii="David" w:hAnsi="David" w:cs="David"/>
          <w:rtl/>
        </w:rPr>
        <w:t xml:space="preserve">הרציונל לדלתיים פתוחות הוא </w:t>
      </w:r>
      <w:r w:rsidRPr="00C9768C">
        <w:rPr>
          <w:rFonts w:ascii="David" w:hAnsi="David" w:cs="David"/>
          <w:b/>
          <w:bCs/>
          <w:highlight w:val="yellow"/>
          <w:rtl/>
        </w:rPr>
        <w:t>שקיפות</w:t>
      </w:r>
      <w:r w:rsidRPr="00EB2000">
        <w:rPr>
          <w:rFonts w:ascii="David" w:hAnsi="David" w:cs="David"/>
          <w:rtl/>
        </w:rPr>
        <w:t xml:space="preserve">. </w:t>
      </w:r>
    </w:p>
    <w:p w:rsidR="0094006A" w:rsidRPr="006D6679" w:rsidRDefault="0086308A" w:rsidP="00EB2000">
      <w:pPr>
        <w:pStyle w:val="af0"/>
        <w:numPr>
          <w:ilvl w:val="0"/>
          <w:numId w:val="37"/>
        </w:numPr>
        <w:suppressAutoHyphens w:val="0"/>
        <w:spacing w:after="0" w:line="360" w:lineRule="auto"/>
        <w:ind w:left="564" w:hanging="281"/>
        <w:jc w:val="both"/>
        <w:rPr>
          <w:rFonts w:ascii="David" w:hAnsi="David" w:cs="David"/>
        </w:rPr>
      </w:pPr>
      <w:r w:rsidRPr="006D6679">
        <w:rPr>
          <w:rFonts w:ascii="David" w:hAnsi="David" w:cs="David"/>
          <w:rtl/>
        </w:rPr>
        <w:t xml:space="preserve">הרוב המוחלט של התיקים הפליליים מתברר בדלתיים פתוחות (למעט חריגים). אז למה בדין משמעתי יש הרבה תיקים שמתנהלים בדלתיים סגורות? הסיבה לכך היא </w:t>
      </w:r>
      <w:r w:rsidRPr="00EB2000">
        <w:rPr>
          <w:rFonts w:ascii="David" w:hAnsi="David" w:cs="David"/>
          <w:rtl/>
        </w:rPr>
        <w:t>ש</w:t>
      </w:r>
      <w:r w:rsidRPr="00C9768C">
        <w:rPr>
          <w:rFonts w:ascii="David" w:hAnsi="David" w:cs="David"/>
          <w:highlight w:val="yellow"/>
          <w:u w:val="single"/>
          <w:rtl/>
        </w:rPr>
        <w:t>בבית דין משמעתי מקבלים ראיות שלא קבילות במשפט הפלילי</w:t>
      </w:r>
      <w:r w:rsidRPr="006D6679">
        <w:rPr>
          <w:rFonts w:ascii="David" w:hAnsi="David" w:cs="David"/>
          <w:rtl/>
        </w:rPr>
        <w:t xml:space="preserve"> (כמו </w:t>
      </w:r>
      <w:r w:rsidRPr="006D6679">
        <w:rPr>
          <w:rFonts w:ascii="David" w:hAnsi="David" w:cs="David"/>
          <w:rtl/>
        </w:rPr>
        <w:lastRenderedPageBreak/>
        <w:t xml:space="preserve">שמועות) ואנו לא רוצים שכל הציבור ייחשף לראיות אלו שאין להן ביסוס איתן. יש פה איזון בין האפשרות להביא ראיות פסולות לדין משמעתי לבין הקזת דמו שמו של נאשם עד להרשעתו. </w:t>
      </w:r>
    </w:p>
    <w:p w:rsidR="006413A9" w:rsidRPr="006D6679" w:rsidRDefault="0086308A" w:rsidP="00EB2000">
      <w:pPr>
        <w:pStyle w:val="af0"/>
        <w:numPr>
          <w:ilvl w:val="0"/>
          <w:numId w:val="37"/>
        </w:numPr>
        <w:suppressAutoHyphens w:val="0"/>
        <w:spacing w:after="0" w:line="360" w:lineRule="auto"/>
        <w:ind w:left="564" w:hanging="281"/>
        <w:jc w:val="both"/>
        <w:rPr>
          <w:rFonts w:ascii="David" w:hAnsi="David" w:cs="David"/>
        </w:rPr>
      </w:pPr>
      <w:r w:rsidRPr="00C9768C">
        <w:rPr>
          <w:rFonts w:ascii="David" w:hAnsi="David" w:cs="David"/>
          <w:highlight w:val="yellow"/>
          <w:rtl/>
        </w:rPr>
        <w:t xml:space="preserve">ברוב וועדות המשמעת ובתי הדין המשמעתיים ישנם </w:t>
      </w:r>
      <w:r w:rsidRPr="00C9768C">
        <w:rPr>
          <w:rFonts w:ascii="David" w:hAnsi="David" w:cs="David"/>
          <w:b/>
          <w:bCs/>
          <w:highlight w:val="yellow"/>
          <w:rtl/>
        </w:rPr>
        <w:t>נציגי ציבור</w:t>
      </w:r>
      <w:r w:rsidRPr="00C9768C">
        <w:rPr>
          <w:rFonts w:ascii="David" w:hAnsi="David" w:cs="David"/>
          <w:highlight w:val="yellow"/>
          <w:rtl/>
        </w:rPr>
        <w:t xml:space="preserve"> ש</w:t>
      </w:r>
      <w:r w:rsidR="004D3CDA" w:rsidRPr="00C9768C">
        <w:rPr>
          <w:rFonts w:ascii="David" w:hAnsi="David" w:cs="David"/>
          <w:highlight w:val="yellow"/>
          <w:rtl/>
        </w:rPr>
        <w:t>ה</w:t>
      </w:r>
      <w:r w:rsidRPr="00C9768C">
        <w:rPr>
          <w:rFonts w:ascii="David" w:hAnsi="David" w:cs="David"/>
          <w:highlight w:val="yellow"/>
          <w:rtl/>
        </w:rPr>
        <w:t>ינם חלק מן המוסדות המשמעתיים</w:t>
      </w:r>
      <w:r w:rsidRPr="006D6679">
        <w:rPr>
          <w:rFonts w:ascii="David" w:hAnsi="David" w:cs="David"/>
          <w:rtl/>
        </w:rPr>
        <w:t xml:space="preserve">. </w:t>
      </w:r>
      <w:r w:rsidRPr="00EB2000">
        <w:rPr>
          <w:rFonts w:ascii="David" w:hAnsi="David" w:cs="David"/>
          <w:u w:val="single"/>
          <w:rtl/>
        </w:rPr>
        <w:t>לדוגמא</w:t>
      </w:r>
      <w:r w:rsidRPr="006D6679">
        <w:rPr>
          <w:rFonts w:ascii="David" w:hAnsi="David" w:cs="David"/>
          <w:rtl/>
        </w:rPr>
        <w:t xml:space="preserve">: בבית דין משמעתי של שוטרים יש חבר שאינו שוטר, והדבר </w:t>
      </w:r>
      <w:r w:rsidR="00950E43" w:rsidRPr="006D6679">
        <w:rPr>
          <w:rFonts w:ascii="David" w:hAnsi="David" w:cs="David"/>
          <w:rtl/>
        </w:rPr>
        <w:t xml:space="preserve">מהווה מעין "פתיחת דלתות" לציבור המאפשרת שהדיון יתנהל בדלתיים סגורות. </w:t>
      </w:r>
    </w:p>
    <w:p w:rsidR="006413A9" w:rsidRPr="009609AF" w:rsidRDefault="004D3CDA" w:rsidP="00B9504C">
      <w:pPr>
        <w:numPr>
          <w:ilvl w:val="0"/>
          <w:numId w:val="10"/>
        </w:numPr>
        <w:suppressAutoHyphens w:val="0"/>
        <w:spacing w:after="0" w:line="360" w:lineRule="auto"/>
        <w:ind w:left="280" w:hanging="280"/>
        <w:jc w:val="both"/>
        <w:rPr>
          <w:rFonts w:ascii="David" w:hAnsi="David" w:cs="David"/>
        </w:rPr>
      </w:pPr>
      <w:r w:rsidRPr="006D6679">
        <w:rPr>
          <w:rFonts w:ascii="David" w:hAnsi="David" w:cs="David"/>
          <w:b/>
          <w:bCs/>
          <w:rtl/>
        </w:rPr>
        <w:t>ענישה משמע</w:t>
      </w:r>
      <w:r w:rsidR="006413A9" w:rsidRPr="006D6679">
        <w:rPr>
          <w:rFonts w:ascii="David" w:hAnsi="David" w:cs="David"/>
          <w:b/>
          <w:bCs/>
          <w:rtl/>
        </w:rPr>
        <w:t xml:space="preserve">תית </w:t>
      </w:r>
      <w:r w:rsidR="006413A9" w:rsidRPr="009609AF">
        <w:rPr>
          <w:rFonts w:ascii="David" w:hAnsi="David" w:cs="David"/>
          <w:b/>
          <w:bCs/>
          <w:rtl/>
        </w:rPr>
        <w:t>הינה בעלת גוון ממוני</w:t>
      </w:r>
      <w:r w:rsidR="006413A9" w:rsidRPr="009609AF">
        <w:rPr>
          <w:rFonts w:ascii="David" w:hAnsi="David" w:cs="David"/>
          <w:rtl/>
        </w:rPr>
        <w:t xml:space="preserve"> – </w:t>
      </w:r>
      <w:r w:rsidR="00950E43" w:rsidRPr="009609AF">
        <w:rPr>
          <w:rFonts w:ascii="David" w:hAnsi="David" w:cs="David"/>
          <w:rtl/>
        </w:rPr>
        <w:t xml:space="preserve">מלבד ערכאות משמעת של כוחות הביטחון, </w:t>
      </w:r>
      <w:r w:rsidR="00950E43" w:rsidRPr="00C9768C">
        <w:rPr>
          <w:rFonts w:ascii="David" w:hAnsi="David" w:cs="David"/>
          <w:highlight w:val="yellow"/>
          <w:rtl/>
        </w:rPr>
        <w:t>רוב הענישה המשמעתית היא בעלת גוון ממוני.</w:t>
      </w:r>
      <w:r w:rsidR="00950E43" w:rsidRPr="009609AF">
        <w:rPr>
          <w:rFonts w:ascii="David" w:hAnsi="David" w:cs="David"/>
          <w:rtl/>
        </w:rPr>
        <w:t xml:space="preserve"> אומנם יש "כתם" למי שמורשע בהליך משמעתי, אבל העונשים העיקריים הם קנסות, ביטול רישיון לעיסוק במקצוע, הרחקה לתקופה מן המקצוע, קיצוץ בפנסיה וגזרות כספיות שונות. ערכאת המשמעת ברובה איננה עוסקת בשלילת חירות.</w:t>
      </w:r>
      <w:r w:rsidR="001020B2" w:rsidRPr="009609AF">
        <w:rPr>
          <w:rFonts w:ascii="David" w:hAnsi="David" w:cs="David"/>
          <w:rtl/>
        </w:rPr>
        <w:t xml:space="preserve"> </w:t>
      </w:r>
    </w:p>
    <w:p w:rsidR="006413A9" w:rsidRPr="009609AF" w:rsidRDefault="006413A9" w:rsidP="00B9504C">
      <w:pPr>
        <w:numPr>
          <w:ilvl w:val="0"/>
          <w:numId w:val="10"/>
        </w:numPr>
        <w:suppressAutoHyphens w:val="0"/>
        <w:spacing w:after="0" w:line="360" w:lineRule="auto"/>
        <w:ind w:left="280" w:hanging="280"/>
        <w:jc w:val="both"/>
        <w:rPr>
          <w:rFonts w:ascii="David" w:hAnsi="David" w:cs="David"/>
        </w:rPr>
      </w:pPr>
      <w:r w:rsidRPr="009609AF">
        <w:rPr>
          <w:rFonts w:ascii="David" w:hAnsi="David" w:cs="David"/>
          <w:b/>
          <w:bCs/>
          <w:rtl/>
        </w:rPr>
        <w:t>היעדר הסדרים להזמנת עדים ותשלום הוצאותיהם</w:t>
      </w:r>
      <w:r w:rsidRPr="009609AF">
        <w:rPr>
          <w:rFonts w:ascii="David" w:hAnsi="David" w:cs="David"/>
          <w:rtl/>
        </w:rPr>
        <w:t xml:space="preserve"> </w:t>
      </w:r>
      <w:r w:rsidRPr="00C9768C">
        <w:rPr>
          <w:rFonts w:ascii="David" w:hAnsi="David" w:cs="David"/>
          <w:rtl/>
        </w:rPr>
        <w:t xml:space="preserve">– </w:t>
      </w:r>
      <w:r w:rsidR="001020B2" w:rsidRPr="00C9768C">
        <w:rPr>
          <w:rFonts w:ascii="David" w:hAnsi="David" w:cs="David"/>
          <w:highlight w:val="yellow"/>
          <w:rtl/>
        </w:rPr>
        <w:t>ברוב ערכאות המשמעת אין הליכים ברורים להזמנת עדים ולתשלום עבור ההוצאות שלהם</w:t>
      </w:r>
      <w:r w:rsidR="001020B2" w:rsidRPr="009609AF">
        <w:rPr>
          <w:rFonts w:ascii="David" w:hAnsi="David" w:cs="David"/>
          <w:rtl/>
        </w:rPr>
        <w:t xml:space="preserve">. זה בוודאי מכביד על הקובל ועל וועדת המשמעת להגיע לחקר האמת ולעמוד על הדרישות </w:t>
      </w:r>
      <w:r w:rsidR="00501B3A" w:rsidRPr="009609AF">
        <w:rPr>
          <w:rFonts w:ascii="David" w:hAnsi="David" w:cs="David"/>
          <w:rtl/>
        </w:rPr>
        <w:t xml:space="preserve">להליך הוגן. </w:t>
      </w:r>
    </w:p>
    <w:p w:rsidR="006413A9" w:rsidRPr="009609AF" w:rsidRDefault="006413A9" w:rsidP="00B9504C">
      <w:pPr>
        <w:numPr>
          <w:ilvl w:val="0"/>
          <w:numId w:val="10"/>
        </w:numPr>
        <w:suppressAutoHyphens w:val="0"/>
        <w:spacing w:after="0" w:line="360" w:lineRule="auto"/>
        <w:ind w:left="280" w:hanging="280"/>
        <w:jc w:val="both"/>
        <w:rPr>
          <w:rFonts w:ascii="David" w:hAnsi="David" w:cs="David"/>
        </w:rPr>
      </w:pPr>
      <w:r w:rsidRPr="009609AF">
        <w:rPr>
          <w:rFonts w:ascii="David" w:hAnsi="David" w:cs="David"/>
          <w:b/>
          <w:bCs/>
          <w:rtl/>
        </w:rPr>
        <w:t>שוני בין זהות הקובל לגורם המאשר משפט חוזר</w:t>
      </w:r>
      <w:r w:rsidRPr="009609AF">
        <w:rPr>
          <w:rFonts w:ascii="David" w:hAnsi="David" w:cs="David"/>
          <w:rtl/>
        </w:rPr>
        <w:t xml:space="preserve"> – </w:t>
      </w:r>
      <w:r w:rsidR="00501B3A" w:rsidRPr="00C9768C">
        <w:rPr>
          <w:rFonts w:ascii="David" w:hAnsi="David" w:cs="David"/>
          <w:highlight w:val="yellow"/>
          <w:rtl/>
        </w:rPr>
        <w:t>כמעט בכל ערכאות המשמעת קיים שוני מהותי בין זהות הקובל לבין זהות הגורם שאחראי לאשר קיום משפט חוזר</w:t>
      </w:r>
      <w:r w:rsidR="00501B3A" w:rsidRPr="009609AF">
        <w:rPr>
          <w:rFonts w:ascii="David" w:hAnsi="David" w:cs="David"/>
          <w:rtl/>
        </w:rPr>
        <w:t xml:space="preserve">. </w:t>
      </w:r>
      <w:r w:rsidR="00501B3A" w:rsidRPr="009609AF">
        <w:rPr>
          <w:rFonts w:ascii="David" w:hAnsi="David" w:cs="David"/>
          <w:u w:val="single"/>
          <w:rtl/>
        </w:rPr>
        <w:t>לדוגמא</w:t>
      </w:r>
      <w:r w:rsidR="00501B3A" w:rsidRPr="009609AF">
        <w:rPr>
          <w:rFonts w:ascii="David" w:hAnsi="David" w:cs="David"/>
          <w:rtl/>
        </w:rPr>
        <w:t xml:space="preserve">: הקובל נ' שופטים הוא שר המשפטים, ומי </w:t>
      </w:r>
      <w:r w:rsidR="00971EFC" w:rsidRPr="009609AF">
        <w:rPr>
          <w:rFonts w:ascii="David" w:hAnsi="David" w:cs="David"/>
          <w:rtl/>
        </w:rPr>
        <w:t xml:space="preserve">שיש לו סמכות לאשר משפט חוזר הוא נשיא בית המשפט העליון. </w:t>
      </w:r>
      <w:r w:rsidR="0094006A" w:rsidRPr="009609AF">
        <w:rPr>
          <w:rFonts w:ascii="David" w:hAnsi="David" w:cs="David"/>
          <w:rtl/>
        </w:rPr>
        <w:t xml:space="preserve">אולם, אצל רואי חשבון או שופטים צבאיים, אותו גורם שמשמש כקובל משמש גם כרשות מוסמכת לאשר קיום משפט חוזר ובכך יש בעייתיות. </w:t>
      </w:r>
    </w:p>
    <w:p w:rsidR="00DA67EA" w:rsidRPr="009609AF" w:rsidRDefault="006413A9" w:rsidP="00B9504C">
      <w:pPr>
        <w:numPr>
          <w:ilvl w:val="0"/>
          <w:numId w:val="10"/>
        </w:numPr>
        <w:suppressAutoHyphens w:val="0"/>
        <w:spacing w:after="0" w:line="360" w:lineRule="auto"/>
        <w:ind w:left="280" w:hanging="280"/>
        <w:jc w:val="both"/>
        <w:rPr>
          <w:rFonts w:ascii="David" w:hAnsi="David" w:cs="David"/>
        </w:rPr>
      </w:pPr>
      <w:r w:rsidRPr="009609AF">
        <w:rPr>
          <w:rFonts w:ascii="David" w:hAnsi="David" w:cs="David"/>
          <w:b/>
          <w:bCs/>
          <w:rtl/>
        </w:rPr>
        <w:t>הפרדה בין ההליך המשמעתי להליך הפלילי המקביל</w:t>
      </w:r>
      <w:r w:rsidRPr="009609AF">
        <w:rPr>
          <w:rFonts w:ascii="David" w:hAnsi="David" w:cs="David"/>
          <w:rtl/>
        </w:rPr>
        <w:t xml:space="preserve"> – </w:t>
      </w:r>
      <w:r w:rsidRPr="00C9768C">
        <w:rPr>
          <w:rFonts w:ascii="David" w:hAnsi="David" w:cs="David"/>
          <w:highlight w:val="yellow"/>
          <w:rtl/>
        </w:rPr>
        <w:t>ברוב רובן של ערכאות המשמעת יש הפרדה מוחלטת בין ההליך המשמעתי לבין ההליך הפלילי המקביל, אם מדובר בעבירת משמעת שהיא גם עבירה פלילית</w:t>
      </w:r>
      <w:r w:rsidRPr="009609AF">
        <w:rPr>
          <w:rFonts w:ascii="David" w:hAnsi="David" w:cs="David"/>
          <w:rtl/>
        </w:rPr>
        <w:t>. לעומת זאת, אצל מיילדות, אם בית המשפט דן מיילדת שעברה עברה פלילית, הוא יכול להציע לשר הבריאות לבטל את רישיונה לעסוק במקצוע.</w:t>
      </w:r>
      <w:r w:rsidR="00DA67EA" w:rsidRPr="009609AF">
        <w:rPr>
          <w:rFonts w:ascii="David" w:hAnsi="David" w:cs="David"/>
          <w:rtl/>
        </w:rPr>
        <w:t xml:space="preserve"> כמו כן,</w:t>
      </w:r>
      <w:r w:rsidRPr="009609AF">
        <w:rPr>
          <w:rFonts w:ascii="David" w:hAnsi="David" w:cs="David"/>
          <w:rtl/>
        </w:rPr>
        <w:t xml:space="preserve"> אם כתב אישום הוגש נגש מתווכים, וטרינרים או רוקחים, לבית המשפט יש סמכות לשלול או להתלות רישיון במקרה של ביצוע עבירה פלילית</w:t>
      </w:r>
      <w:r w:rsidR="00C9768C">
        <w:rPr>
          <w:rFonts w:ascii="David" w:hAnsi="David" w:cs="David" w:hint="cs"/>
          <w:rtl/>
        </w:rPr>
        <w:t xml:space="preserve"> (שלילת רישיון עיסוק במקצוע זוהי ענישה משמעתית)</w:t>
      </w:r>
      <w:r w:rsidRPr="009609AF">
        <w:rPr>
          <w:rFonts w:ascii="David" w:hAnsi="David" w:cs="David"/>
          <w:rtl/>
        </w:rPr>
        <w:t xml:space="preserve">. </w:t>
      </w:r>
    </w:p>
    <w:p w:rsidR="006413A9" w:rsidRPr="006D6679" w:rsidRDefault="00DA67EA" w:rsidP="00B9504C">
      <w:pPr>
        <w:numPr>
          <w:ilvl w:val="0"/>
          <w:numId w:val="10"/>
        </w:numPr>
        <w:suppressAutoHyphens w:val="0"/>
        <w:spacing w:after="0" w:line="360" w:lineRule="auto"/>
        <w:ind w:left="280" w:hanging="280"/>
        <w:jc w:val="both"/>
        <w:rPr>
          <w:rFonts w:ascii="David" w:hAnsi="David" w:cs="David"/>
          <w:rtl/>
        </w:rPr>
      </w:pPr>
      <w:r w:rsidRPr="009609AF">
        <w:rPr>
          <w:rFonts w:ascii="David" w:hAnsi="David" w:cs="David"/>
          <w:b/>
          <w:bCs/>
          <w:rtl/>
        </w:rPr>
        <w:t>פניה בערעור מחוץ למסגרת ההליך המשמעתי</w:t>
      </w:r>
      <w:r w:rsidRPr="009609AF">
        <w:rPr>
          <w:rFonts w:ascii="David" w:hAnsi="David" w:cs="David"/>
          <w:rtl/>
        </w:rPr>
        <w:t xml:space="preserve"> – ברוב ערכאות המשמעת הוסדרה זכות לפניה בערעור מחוץ למסגרת של ההליך המשמעתי. בדרך כלל, הזכות הזו הוקנתה לבית המשפט לעניינים מנהליים שליד בית המשפט המחוזי</w:t>
      </w:r>
      <w:r w:rsidR="001A660F" w:rsidRPr="009609AF">
        <w:rPr>
          <w:rFonts w:ascii="David" w:hAnsi="David" w:cs="David"/>
          <w:rtl/>
        </w:rPr>
        <w:t xml:space="preserve">, אולם גם לפעמים לבית משפט </w:t>
      </w:r>
      <w:r w:rsidR="00B9504C" w:rsidRPr="009609AF">
        <w:rPr>
          <w:rFonts w:ascii="David" w:hAnsi="David" w:cs="David" w:hint="cs"/>
          <w:rtl/>
        </w:rPr>
        <w:t>ה</w:t>
      </w:r>
      <w:r w:rsidR="001A660F" w:rsidRPr="009609AF">
        <w:rPr>
          <w:rFonts w:ascii="David" w:hAnsi="David" w:cs="David"/>
          <w:rtl/>
        </w:rPr>
        <w:t>מחוזי</w:t>
      </w:r>
      <w:r w:rsidR="00B9504C" w:rsidRPr="009609AF">
        <w:rPr>
          <w:rFonts w:ascii="David" w:hAnsi="David" w:cs="David" w:hint="cs"/>
          <w:rtl/>
        </w:rPr>
        <w:t xml:space="preserve"> עצמו</w:t>
      </w:r>
      <w:r w:rsidRPr="009609AF">
        <w:rPr>
          <w:rFonts w:ascii="David" w:hAnsi="David" w:cs="David"/>
          <w:rtl/>
        </w:rPr>
        <w:t>.</w:t>
      </w:r>
      <w:r w:rsidR="00420E71" w:rsidRPr="009609AF">
        <w:rPr>
          <w:rFonts w:ascii="David" w:hAnsi="David" w:cs="David"/>
          <w:rtl/>
        </w:rPr>
        <w:t xml:space="preserve"> אם</w:t>
      </w:r>
      <w:r w:rsidRPr="009609AF">
        <w:rPr>
          <w:rFonts w:ascii="David" w:hAnsi="David" w:cs="David"/>
          <w:rtl/>
        </w:rPr>
        <w:t xml:space="preserve"> יועץ מס מועמד לדין משמעתי </w:t>
      </w:r>
      <w:r w:rsidR="00B9504C" w:rsidRPr="009609AF">
        <w:rPr>
          <w:rFonts w:ascii="David" w:hAnsi="David" w:cs="David" w:hint="cs"/>
          <w:rtl/>
        </w:rPr>
        <w:t>ו-</w:t>
      </w:r>
      <w:r w:rsidRPr="009609AF">
        <w:rPr>
          <w:rFonts w:ascii="David" w:hAnsi="David" w:cs="David"/>
          <w:rtl/>
        </w:rPr>
        <w:t>ו</w:t>
      </w:r>
      <w:r w:rsidR="00204CC7" w:rsidRPr="009609AF">
        <w:rPr>
          <w:rFonts w:ascii="David" w:hAnsi="David" w:cs="David"/>
          <w:rtl/>
        </w:rPr>
        <w:t>ועדת המשמעת שוללת לו את הרישיון,</w:t>
      </w:r>
      <w:r w:rsidRPr="009609AF">
        <w:rPr>
          <w:rFonts w:ascii="David" w:hAnsi="David" w:cs="David"/>
          <w:rtl/>
        </w:rPr>
        <w:t xml:space="preserve"> הוא יכול להגיש ערעור לבית המשפט המחוזי. </w:t>
      </w:r>
      <w:r w:rsidR="00420E71" w:rsidRPr="009609AF">
        <w:rPr>
          <w:rFonts w:ascii="David" w:hAnsi="David" w:cs="David"/>
          <w:rtl/>
        </w:rPr>
        <w:t>אם רופא</w:t>
      </w:r>
      <w:r w:rsidR="00420E71" w:rsidRPr="006D6679">
        <w:rPr>
          <w:rFonts w:ascii="David" w:hAnsi="David" w:cs="David"/>
          <w:rtl/>
        </w:rPr>
        <w:t xml:space="preserve"> מבקש לערער על החלטת בית הדין המשמעתי, הוא יגיש ערעור לבית המשפט לעניינים מנהליים. </w:t>
      </w:r>
      <w:r w:rsidRPr="006D6679">
        <w:rPr>
          <w:rFonts w:ascii="David" w:hAnsi="David" w:cs="David"/>
          <w:rtl/>
        </w:rPr>
        <w:t xml:space="preserve"> </w:t>
      </w:r>
      <w:r w:rsidR="006413A9" w:rsidRPr="006D6679">
        <w:rPr>
          <w:rFonts w:ascii="David" w:hAnsi="David" w:cs="David"/>
          <w:rtl/>
        </w:rPr>
        <w:t xml:space="preserve"> </w:t>
      </w:r>
    </w:p>
    <w:p w:rsidR="009C4DF2" w:rsidRDefault="009C4DF2" w:rsidP="009C4DF2">
      <w:pPr>
        <w:spacing w:after="0" w:line="360" w:lineRule="auto"/>
        <w:ind w:left="-341" w:firstLine="283"/>
        <w:rPr>
          <w:rFonts w:ascii="David" w:hAnsi="David" w:cs="David"/>
          <w:b/>
          <w:bCs/>
          <w:sz w:val="24"/>
          <w:szCs w:val="24"/>
          <w:u w:val="single"/>
          <w:rtl/>
        </w:rPr>
      </w:pPr>
    </w:p>
    <w:p w:rsidR="007673F5" w:rsidRDefault="007673F5" w:rsidP="007673F5">
      <w:pPr>
        <w:pStyle w:val="af0"/>
        <w:suppressAutoHyphens w:val="0"/>
        <w:spacing w:after="0" w:line="360" w:lineRule="auto"/>
        <w:ind w:left="0"/>
        <w:contextualSpacing/>
        <w:jc w:val="both"/>
        <w:rPr>
          <w:rFonts w:ascii="David" w:hAnsi="David" w:cs="David"/>
          <w:rtl/>
        </w:rPr>
      </w:pPr>
      <w:r w:rsidRPr="007673F5">
        <w:rPr>
          <w:rFonts w:ascii="David" w:hAnsi="David" w:cs="David" w:hint="cs"/>
          <w:b/>
          <w:bCs/>
          <w:u w:val="single"/>
          <w:rtl/>
        </w:rPr>
        <w:t>לסיכום</w:t>
      </w:r>
      <w:r>
        <w:rPr>
          <w:rFonts w:ascii="David" w:hAnsi="David" w:cs="David"/>
          <w:rtl/>
        </w:rPr>
        <w:t>,</w:t>
      </w:r>
    </w:p>
    <w:p w:rsidR="007673F5" w:rsidRPr="000251D0" w:rsidRDefault="007673F5" w:rsidP="007673F5">
      <w:pPr>
        <w:pStyle w:val="af0"/>
        <w:numPr>
          <w:ilvl w:val="0"/>
          <w:numId w:val="50"/>
        </w:numPr>
        <w:suppressAutoHyphens w:val="0"/>
        <w:spacing w:after="0" w:line="360" w:lineRule="auto"/>
        <w:ind w:left="280" w:hanging="280"/>
        <w:contextualSpacing/>
        <w:jc w:val="both"/>
        <w:rPr>
          <w:rFonts w:ascii="David" w:hAnsi="David" w:cs="David"/>
          <w:rtl/>
        </w:rPr>
      </w:pPr>
      <w:r w:rsidRPr="000251D0">
        <w:rPr>
          <w:rFonts w:ascii="David" w:hAnsi="David" w:cs="David"/>
          <w:rtl/>
        </w:rPr>
        <w:t>בהליכים פליליים</w:t>
      </w:r>
      <w:r>
        <w:rPr>
          <w:rFonts w:ascii="David" w:hAnsi="David" w:cs="David" w:hint="cs"/>
          <w:rtl/>
        </w:rPr>
        <w:t>-</w:t>
      </w:r>
      <w:r w:rsidRPr="000251D0">
        <w:rPr>
          <w:rFonts w:ascii="David" w:hAnsi="David" w:cs="David"/>
          <w:rtl/>
        </w:rPr>
        <w:t xml:space="preserve"> למשטרת ישראל והפרקליטות יש הרבה כלים לבדוק את התלונה שמוגשת ומרחב שיקול הדעת רחב ל</w:t>
      </w:r>
      <w:r>
        <w:rPr>
          <w:rFonts w:ascii="David" w:hAnsi="David" w:cs="David"/>
          <w:rtl/>
        </w:rPr>
        <w:t>שאלה האם להגיש כתב אישום או לא.</w:t>
      </w:r>
      <w:r>
        <w:rPr>
          <w:rFonts w:ascii="David" w:hAnsi="David" w:cs="David" w:hint="cs"/>
          <w:rtl/>
        </w:rPr>
        <w:t xml:space="preserve"> </w:t>
      </w:r>
      <w:r w:rsidRPr="000251D0">
        <w:rPr>
          <w:rFonts w:ascii="David" w:hAnsi="David" w:cs="David"/>
          <w:rtl/>
        </w:rPr>
        <w:t>לעומת זאת</w:t>
      </w:r>
      <w:r>
        <w:rPr>
          <w:rFonts w:ascii="David" w:hAnsi="David" w:cs="David" w:hint="cs"/>
          <w:rtl/>
        </w:rPr>
        <w:t>,</w:t>
      </w:r>
      <w:r w:rsidRPr="000251D0">
        <w:rPr>
          <w:rFonts w:ascii="David" w:hAnsi="David" w:cs="David"/>
          <w:rtl/>
        </w:rPr>
        <w:t xml:space="preserve"> </w:t>
      </w:r>
      <w:r w:rsidRPr="007673F5">
        <w:rPr>
          <w:rFonts w:ascii="David" w:hAnsi="David" w:cs="David"/>
          <w:highlight w:val="yellow"/>
          <w:rtl/>
        </w:rPr>
        <w:t>ה</w:t>
      </w:r>
      <w:r w:rsidRPr="007673F5">
        <w:rPr>
          <w:rFonts w:ascii="David" w:hAnsi="David" w:cs="David" w:hint="cs"/>
          <w:highlight w:val="yellow"/>
          <w:rtl/>
        </w:rPr>
        <w:t>ק</w:t>
      </w:r>
      <w:r w:rsidRPr="007673F5">
        <w:rPr>
          <w:rFonts w:ascii="David" w:hAnsi="David" w:cs="David"/>
          <w:highlight w:val="yellow"/>
          <w:rtl/>
        </w:rPr>
        <w:t>ובל המשמעתי מאוד מוגבל</w:t>
      </w:r>
      <w:r>
        <w:rPr>
          <w:rFonts w:ascii="David" w:hAnsi="David" w:cs="David" w:hint="cs"/>
          <w:rtl/>
        </w:rPr>
        <w:t>-</w:t>
      </w:r>
      <w:r w:rsidRPr="000251D0">
        <w:rPr>
          <w:rFonts w:ascii="David" w:hAnsi="David" w:cs="David"/>
          <w:rtl/>
        </w:rPr>
        <w:t xml:space="preserve"> הוא מקבל תלונה שבה כתוב שפלוני </w:t>
      </w:r>
      <w:r>
        <w:rPr>
          <w:rFonts w:ascii="David" w:hAnsi="David" w:cs="David" w:hint="cs"/>
          <w:rtl/>
        </w:rPr>
        <w:t>ש</w:t>
      </w:r>
      <w:r w:rsidRPr="000251D0">
        <w:rPr>
          <w:rFonts w:ascii="David" w:hAnsi="David" w:cs="David"/>
          <w:rtl/>
        </w:rPr>
        <w:t xml:space="preserve">בעל רישיון </w:t>
      </w:r>
      <w:r w:rsidRPr="000251D0">
        <w:rPr>
          <w:rFonts w:ascii="David" w:hAnsi="David" w:cs="David"/>
        </w:rPr>
        <w:t>X</w:t>
      </w:r>
      <w:r w:rsidRPr="000251D0">
        <w:rPr>
          <w:rFonts w:ascii="David" w:hAnsi="David" w:cs="David"/>
          <w:rtl/>
        </w:rPr>
        <w:t xml:space="preserve"> עשה עבירת </w:t>
      </w:r>
      <w:r w:rsidRPr="000251D0">
        <w:rPr>
          <w:rFonts w:ascii="David" w:hAnsi="David" w:cs="David"/>
        </w:rPr>
        <w:t>Y</w:t>
      </w:r>
      <w:r w:rsidRPr="000251D0">
        <w:rPr>
          <w:rFonts w:ascii="David" w:hAnsi="David" w:cs="David"/>
          <w:rtl/>
        </w:rPr>
        <w:t xml:space="preserve">- </w:t>
      </w:r>
      <w:r w:rsidRPr="007673F5">
        <w:rPr>
          <w:rFonts w:ascii="David" w:hAnsi="David" w:cs="David"/>
          <w:highlight w:val="yellow"/>
          <w:rtl/>
        </w:rPr>
        <w:t>אין לו צוותי חקירה מהסוג שיש למשטרה</w:t>
      </w:r>
      <w:r w:rsidRPr="000251D0">
        <w:rPr>
          <w:rFonts w:ascii="David" w:hAnsi="David" w:cs="David"/>
          <w:rtl/>
        </w:rPr>
        <w:t xml:space="preserve">. הוא מעביר את התלונה לתגובה </w:t>
      </w:r>
      <w:r>
        <w:rPr>
          <w:rFonts w:ascii="David" w:hAnsi="David" w:cs="David" w:hint="cs"/>
          <w:rtl/>
        </w:rPr>
        <w:t>והנקבל</w:t>
      </w:r>
      <w:r w:rsidRPr="000251D0">
        <w:rPr>
          <w:rFonts w:ascii="David" w:hAnsi="David" w:cs="David"/>
          <w:rtl/>
        </w:rPr>
        <w:t xml:space="preserve"> </w:t>
      </w:r>
      <w:r w:rsidRPr="000251D0">
        <w:rPr>
          <w:rFonts w:ascii="David" w:hAnsi="David" w:cs="David"/>
        </w:rPr>
        <w:t>X</w:t>
      </w:r>
      <w:r w:rsidRPr="000251D0">
        <w:rPr>
          <w:rFonts w:ascii="David" w:hAnsi="David" w:cs="David"/>
          <w:rtl/>
        </w:rPr>
        <w:t xml:space="preserve"> </w:t>
      </w:r>
      <w:r>
        <w:rPr>
          <w:rFonts w:ascii="David" w:hAnsi="David" w:cs="David" w:hint="cs"/>
          <w:rtl/>
        </w:rPr>
        <w:t>יכול לטעון</w:t>
      </w:r>
      <w:r w:rsidRPr="000251D0">
        <w:rPr>
          <w:rFonts w:ascii="David" w:hAnsi="David" w:cs="David"/>
          <w:rtl/>
        </w:rPr>
        <w:t xml:space="preserve"> שלא היו דברים מעולם. יושב המחליט וזו מילה נגד מילה. בדר"כ במצבים כאלו תוגש קובלנה. </w:t>
      </w:r>
    </w:p>
    <w:p w:rsidR="007673F5" w:rsidRPr="007673F5" w:rsidRDefault="007673F5" w:rsidP="007673F5">
      <w:pPr>
        <w:pStyle w:val="af0"/>
        <w:numPr>
          <w:ilvl w:val="0"/>
          <w:numId w:val="50"/>
        </w:numPr>
        <w:spacing w:after="0" w:line="360" w:lineRule="auto"/>
        <w:ind w:left="280" w:hanging="280"/>
        <w:jc w:val="both"/>
        <w:rPr>
          <w:rFonts w:ascii="David" w:hAnsi="David" w:cs="David"/>
          <w:rtl/>
        </w:rPr>
      </w:pPr>
      <w:r w:rsidRPr="007673F5">
        <w:rPr>
          <w:rFonts w:ascii="David" w:hAnsi="David" w:cs="David"/>
          <w:rtl/>
        </w:rPr>
        <w:t>בנוסף</w:t>
      </w:r>
      <w:r w:rsidRPr="007673F5">
        <w:rPr>
          <w:rFonts w:ascii="David" w:hAnsi="David" w:cs="David" w:hint="cs"/>
          <w:rtl/>
        </w:rPr>
        <w:t>,</w:t>
      </w:r>
      <w:r w:rsidRPr="007673F5">
        <w:rPr>
          <w:rFonts w:ascii="David" w:hAnsi="David" w:cs="David"/>
          <w:rtl/>
        </w:rPr>
        <w:t xml:space="preserve"> החוק והתקנות לא אומרים שום דבר בקשר לדלתיים פתוחות/סגורות. אם אני רוצה לבוא לראות  - האם אני יכולה או לא? המרצה אומר </w:t>
      </w:r>
      <w:r w:rsidRPr="007673F5">
        <w:rPr>
          <w:rFonts w:ascii="David" w:hAnsi="David" w:cs="David"/>
          <w:highlight w:val="yellow"/>
          <w:rtl/>
        </w:rPr>
        <w:t xml:space="preserve">שיש עיקרון שנקרא </w:t>
      </w:r>
      <w:r w:rsidRPr="007673F5">
        <w:rPr>
          <w:rFonts w:ascii="David" w:hAnsi="David" w:cs="David"/>
          <w:highlight w:val="yellow"/>
        </w:rPr>
        <w:t>"OPEN COURT"</w:t>
      </w:r>
      <w:r w:rsidRPr="007673F5">
        <w:rPr>
          <w:rFonts w:ascii="David" w:hAnsi="David" w:cs="David"/>
          <w:highlight w:val="yellow"/>
          <w:rtl/>
        </w:rPr>
        <w:t>.</w:t>
      </w:r>
    </w:p>
    <w:p w:rsidR="007673F5" w:rsidRPr="007673F5" w:rsidRDefault="007673F5" w:rsidP="007673F5">
      <w:pPr>
        <w:pStyle w:val="af0"/>
        <w:numPr>
          <w:ilvl w:val="0"/>
          <w:numId w:val="50"/>
        </w:numPr>
        <w:spacing w:after="0" w:line="360" w:lineRule="auto"/>
        <w:ind w:left="280" w:hanging="280"/>
        <w:jc w:val="both"/>
        <w:rPr>
          <w:rFonts w:ascii="David" w:hAnsi="David" w:cs="David"/>
          <w:rtl/>
        </w:rPr>
      </w:pPr>
      <w:r w:rsidRPr="007673F5">
        <w:rPr>
          <w:rFonts w:ascii="David" w:hAnsi="David" w:cs="David"/>
          <w:rtl/>
        </w:rPr>
        <w:t>בנוסף</w:t>
      </w:r>
      <w:r w:rsidRPr="007673F5">
        <w:rPr>
          <w:rFonts w:ascii="David" w:hAnsi="David" w:cs="David" w:hint="cs"/>
          <w:rtl/>
        </w:rPr>
        <w:t>,</w:t>
      </w:r>
      <w:r w:rsidRPr="007673F5">
        <w:rPr>
          <w:rFonts w:ascii="David" w:hAnsi="David" w:cs="David"/>
          <w:rtl/>
        </w:rPr>
        <w:t xml:space="preserve"> מציין ש</w:t>
      </w:r>
      <w:r w:rsidRPr="007673F5">
        <w:rPr>
          <w:rFonts w:ascii="David" w:hAnsi="David" w:cs="David"/>
          <w:highlight w:val="yellow"/>
          <w:rtl/>
        </w:rPr>
        <w:t>ישנה סטטיסטיקה שבה 20% ערעורים מתקבלים בבי</w:t>
      </w:r>
      <w:r w:rsidRPr="007673F5">
        <w:rPr>
          <w:rFonts w:ascii="David" w:hAnsi="David" w:cs="David" w:hint="cs"/>
          <w:highlight w:val="yellow"/>
          <w:rtl/>
        </w:rPr>
        <w:t>ה</w:t>
      </w:r>
      <w:r w:rsidRPr="007673F5">
        <w:rPr>
          <w:rFonts w:ascii="David" w:hAnsi="David" w:cs="David"/>
          <w:highlight w:val="yellow"/>
          <w:rtl/>
        </w:rPr>
        <w:t>מ"ש שלום, ובערך אותו אחוז במחוזי</w:t>
      </w:r>
      <w:r w:rsidRPr="007673F5">
        <w:rPr>
          <w:rFonts w:ascii="David" w:hAnsi="David" w:cs="David"/>
          <w:rtl/>
        </w:rPr>
        <w:t xml:space="preserve">. (בזכות, ולא ברשות ערעור זה קשה מאוד) </w:t>
      </w:r>
      <w:r w:rsidRPr="007673F5">
        <w:rPr>
          <w:rFonts w:ascii="David" w:hAnsi="David" w:cs="David" w:hint="cs"/>
          <w:highlight w:val="yellow"/>
          <w:rtl/>
        </w:rPr>
        <w:t xml:space="preserve">ואלו </w:t>
      </w:r>
      <w:r w:rsidRPr="007673F5">
        <w:rPr>
          <w:rFonts w:ascii="David" w:hAnsi="David" w:cs="David"/>
          <w:highlight w:val="yellow"/>
          <w:rtl/>
        </w:rPr>
        <w:t xml:space="preserve">בערך </w:t>
      </w:r>
      <w:r w:rsidRPr="007673F5">
        <w:rPr>
          <w:rFonts w:ascii="David" w:hAnsi="David" w:cs="David" w:hint="cs"/>
          <w:highlight w:val="yellow"/>
          <w:rtl/>
        </w:rPr>
        <w:t xml:space="preserve">גם </w:t>
      </w:r>
      <w:r w:rsidRPr="007673F5">
        <w:rPr>
          <w:rFonts w:ascii="David" w:hAnsi="David" w:cs="David"/>
          <w:highlight w:val="yellow"/>
          <w:rtl/>
        </w:rPr>
        <w:t>אותם אחוזים חלים בבתי דין משמעתיים</w:t>
      </w:r>
      <w:r w:rsidRPr="007673F5">
        <w:rPr>
          <w:rFonts w:ascii="David" w:hAnsi="David" w:cs="David"/>
          <w:rtl/>
        </w:rPr>
        <w:t>. ז"א שאם מישהו לא מרוצה מהתוצאה יש לו 20% סיכוי שהערעור יצליח</w:t>
      </w:r>
      <w:r w:rsidRPr="007673F5">
        <w:rPr>
          <w:rFonts w:ascii="David" w:hAnsi="David" w:cs="David" w:hint="cs"/>
          <w:rtl/>
        </w:rPr>
        <w:t xml:space="preserve"> (כמו בערכאות המשפט המקבילות)</w:t>
      </w:r>
      <w:r w:rsidRPr="007673F5">
        <w:rPr>
          <w:rFonts w:ascii="David" w:hAnsi="David" w:cs="David"/>
          <w:rtl/>
        </w:rPr>
        <w:t>.</w:t>
      </w:r>
    </w:p>
    <w:p w:rsidR="007673F5" w:rsidRDefault="007673F5" w:rsidP="009C4DF2">
      <w:pPr>
        <w:spacing w:after="0" w:line="360" w:lineRule="auto"/>
        <w:ind w:left="-341" w:firstLine="283"/>
        <w:rPr>
          <w:rFonts w:ascii="David" w:hAnsi="David" w:cs="David"/>
          <w:b/>
          <w:bCs/>
          <w:sz w:val="24"/>
          <w:szCs w:val="24"/>
          <w:u w:val="single"/>
          <w:rtl/>
        </w:rPr>
      </w:pPr>
    </w:p>
    <w:p w:rsidR="005C41FE" w:rsidRPr="005C41FE" w:rsidRDefault="005C41FE" w:rsidP="005C41FE">
      <w:pPr>
        <w:shd w:val="clear" w:color="auto" w:fill="BDD6EE" w:themeFill="accent1" w:themeFillTint="66"/>
        <w:spacing w:line="240" w:lineRule="auto"/>
        <w:ind w:left="-341" w:firstLine="283"/>
        <w:jc w:val="center"/>
        <w:rPr>
          <w:rFonts w:ascii="David" w:hAnsi="David" w:cs="David"/>
          <w:b/>
          <w:bCs/>
          <w:sz w:val="32"/>
          <w:szCs w:val="32"/>
          <w:u w:val="single"/>
          <w:rtl/>
        </w:rPr>
      </w:pPr>
      <w:r w:rsidRPr="005C41FE">
        <w:rPr>
          <w:rFonts w:ascii="David" w:hAnsi="David" w:cs="David"/>
          <w:b/>
          <w:bCs/>
          <w:sz w:val="28"/>
          <w:szCs w:val="28"/>
          <w:u w:val="single"/>
          <w:rtl/>
        </w:rPr>
        <w:t>חלק ב' – ערכאות המשמעת הסטטוטוריות</w:t>
      </w:r>
    </w:p>
    <w:p w:rsidR="00047A2D" w:rsidRDefault="00047A2D" w:rsidP="00710E2F">
      <w:pPr>
        <w:spacing w:after="0" w:line="360" w:lineRule="auto"/>
        <w:ind w:left="-341" w:firstLine="283"/>
        <w:jc w:val="center"/>
        <w:rPr>
          <w:rFonts w:ascii="David" w:hAnsi="David" w:cs="David"/>
          <w:b/>
          <w:bCs/>
          <w:sz w:val="26"/>
          <w:szCs w:val="26"/>
          <w:u w:val="single"/>
          <w:rtl/>
        </w:rPr>
      </w:pPr>
      <w:r w:rsidRPr="009609AF">
        <w:rPr>
          <w:rFonts w:ascii="David" w:hAnsi="David" w:cs="David"/>
          <w:b/>
          <w:bCs/>
          <w:sz w:val="26"/>
          <w:szCs w:val="26"/>
          <w:u w:val="single"/>
          <w:rtl/>
        </w:rPr>
        <w:t xml:space="preserve">תתי </w:t>
      </w:r>
      <w:r w:rsidR="00710E2F">
        <w:rPr>
          <w:rFonts w:ascii="David" w:hAnsi="David" w:cs="David" w:hint="cs"/>
          <w:b/>
          <w:bCs/>
          <w:sz w:val="26"/>
          <w:szCs w:val="26"/>
          <w:u w:val="single"/>
          <w:rtl/>
        </w:rPr>
        <w:t>ה</w:t>
      </w:r>
      <w:r w:rsidRPr="009609AF">
        <w:rPr>
          <w:rFonts w:ascii="David" w:hAnsi="David" w:cs="David"/>
          <w:b/>
          <w:bCs/>
          <w:sz w:val="26"/>
          <w:szCs w:val="26"/>
          <w:u w:val="single"/>
          <w:rtl/>
        </w:rPr>
        <w:t xml:space="preserve">קבוצות של ערכאות </w:t>
      </w:r>
      <w:r w:rsidR="00710E2F">
        <w:rPr>
          <w:rFonts w:ascii="David" w:hAnsi="David" w:cs="David" w:hint="cs"/>
          <w:b/>
          <w:bCs/>
          <w:sz w:val="26"/>
          <w:szCs w:val="26"/>
          <w:u w:val="single"/>
          <w:rtl/>
        </w:rPr>
        <w:t>המשמעת</w:t>
      </w:r>
    </w:p>
    <w:p w:rsidR="007673F5" w:rsidRPr="007673F5" w:rsidRDefault="007673F5" w:rsidP="007673F5">
      <w:pPr>
        <w:spacing w:after="0" w:line="360" w:lineRule="auto"/>
        <w:rPr>
          <w:rFonts w:ascii="David" w:hAnsi="David" w:cs="David"/>
          <w:sz w:val="24"/>
          <w:szCs w:val="24"/>
          <w:rtl/>
        </w:rPr>
      </w:pPr>
      <w:r w:rsidRPr="000251D0">
        <w:rPr>
          <w:rFonts w:ascii="David" w:hAnsi="David" w:cs="David"/>
          <w:rtl/>
        </w:rPr>
        <w:t>עד עכשיו דיברנו על 2 קבוצות גדולות – עובדי ציבור ומקצועות חופשיים. נחלק את הקבוצה לשישה תתי קבוצות ולא רק מבחינה אידיאולוגית אלא יש לכל קבוצה רציונל שונה. גם בהקמת הרציונל המשמעתי ולבסוף הפרוצדורה.</w:t>
      </w:r>
    </w:p>
    <w:tbl>
      <w:tblPr>
        <w:bidiVisual/>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700"/>
        <w:gridCol w:w="1709"/>
        <w:gridCol w:w="1803"/>
        <w:gridCol w:w="1944"/>
        <w:gridCol w:w="1374"/>
      </w:tblGrid>
      <w:tr w:rsidR="00C74567" w:rsidRPr="00C74567" w:rsidTr="00C74567">
        <w:trPr>
          <w:trHeight w:val="683"/>
        </w:trPr>
        <w:tc>
          <w:tcPr>
            <w:tcW w:w="1705"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בעלי תפקידים שיפוטיים</w:t>
            </w:r>
          </w:p>
        </w:tc>
        <w:tc>
          <w:tcPr>
            <w:tcW w:w="1700"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כוחות ביטחון והנתונים למרותם</w:t>
            </w:r>
          </w:p>
        </w:tc>
        <w:tc>
          <w:tcPr>
            <w:tcW w:w="1709"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מקצועות קשורים לשירות בריאות לציבור</w:t>
            </w:r>
          </w:p>
        </w:tc>
        <w:tc>
          <w:tcPr>
            <w:tcW w:w="1803"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מקצועות עזר לעולם המשפט</w:t>
            </w:r>
          </w:p>
        </w:tc>
        <w:tc>
          <w:tcPr>
            <w:tcW w:w="1944"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עובדי ציבור</w:t>
            </w:r>
          </w:p>
        </w:tc>
        <w:tc>
          <w:tcPr>
            <w:tcW w:w="1374" w:type="dxa"/>
            <w:shd w:val="clear" w:color="auto" w:fill="BDD6EE" w:themeFill="accent1" w:themeFillTint="66"/>
            <w:vAlign w:val="center"/>
          </w:tcPr>
          <w:p w:rsidR="000D40FC" w:rsidRPr="00C74567" w:rsidRDefault="000D40FC" w:rsidP="00C74567">
            <w:pPr>
              <w:suppressAutoHyphens w:val="0"/>
              <w:spacing w:after="0" w:line="240" w:lineRule="auto"/>
              <w:jc w:val="center"/>
              <w:rPr>
                <w:rFonts w:ascii="David" w:hAnsi="David" w:cs="David"/>
                <w:b/>
                <w:bCs/>
                <w:rtl/>
              </w:rPr>
            </w:pPr>
            <w:r w:rsidRPr="00C74567">
              <w:rPr>
                <w:rFonts w:ascii="David" w:hAnsi="David" w:cs="David"/>
                <w:b/>
                <w:bCs/>
                <w:rtl/>
              </w:rPr>
              <w:t>בעלי מקצועות המשרתים את הציבור</w:t>
            </w:r>
          </w:p>
        </w:tc>
      </w:tr>
      <w:tr w:rsidR="00C74567" w:rsidRPr="00C74567" w:rsidTr="00C74567">
        <w:trPr>
          <w:trHeight w:val="576"/>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דיינים</w:t>
            </w: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חיילים</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רופאים</w:t>
            </w:r>
          </w:p>
        </w:tc>
        <w:tc>
          <w:tcPr>
            <w:tcW w:w="1803" w:type="dxa"/>
            <w:vAlign w:val="center"/>
          </w:tcPr>
          <w:p w:rsidR="000D40FC" w:rsidRPr="00C74567" w:rsidRDefault="00FA19BF" w:rsidP="00C74567">
            <w:pPr>
              <w:suppressAutoHyphens w:val="0"/>
              <w:spacing w:after="0" w:line="240" w:lineRule="auto"/>
              <w:jc w:val="center"/>
              <w:rPr>
                <w:rFonts w:ascii="David" w:hAnsi="David" w:cs="David"/>
                <w:rtl/>
              </w:rPr>
            </w:pPr>
            <w:r w:rsidRPr="00C74567">
              <w:rPr>
                <w:rFonts w:ascii="David" w:hAnsi="David" w:cs="David"/>
                <w:rtl/>
              </w:rPr>
              <w:t>עורכי דין</w:t>
            </w: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מדינה</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מהנדסים / אדריכלים</w:t>
            </w:r>
          </w:p>
        </w:tc>
      </w:tr>
      <w:tr w:rsidR="00C74567" w:rsidRPr="00C74567" w:rsidTr="00C74567">
        <w:trPr>
          <w:trHeight w:val="540"/>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lastRenderedPageBreak/>
              <w:t>קאדים</w:t>
            </w: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סוהרים</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רוקחים</w:t>
            </w:r>
          </w:p>
        </w:tc>
        <w:tc>
          <w:tcPr>
            <w:tcW w:w="1803" w:type="dxa"/>
            <w:vAlign w:val="center"/>
          </w:tcPr>
          <w:p w:rsidR="000D40FC" w:rsidRPr="00C74567" w:rsidRDefault="00FA19BF" w:rsidP="00C74567">
            <w:pPr>
              <w:suppressAutoHyphens w:val="0"/>
              <w:spacing w:after="0" w:line="240" w:lineRule="auto"/>
              <w:jc w:val="center"/>
              <w:rPr>
                <w:rFonts w:ascii="David" w:hAnsi="David" w:cs="David"/>
                <w:rtl/>
              </w:rPr>
            </w:pPr>
            <w:r w:rsidRPr="00C74567">
              <w:rPr>
                <w:rFonts w:ascii="David" w:hAnsi="David" w:cs="David"/>
                <w:rtl/>
              </w:rPr>
              <w:t>נוטריונים</w:t>
            </w: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רשויות מקומיות</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חוקרים פרטיים</w:t>
            </w:r>
          </w:p>
        </w:tc>
      </w:tr>
      <w:tr w:rsidR="00C74567" w:rsidRPr="00C74567" w:rsidTr="00C74567">
        <w:trPr>
          <w:trHeight w:val="348"/>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שופטים</w:t>
            </w: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שוטרים</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מיילדות</w:t>
            </w:r>
          </w:p>
        </w:tc>
        <w:tc>
          <w:tcPr>
            <w:tcW w:w="1803" w:type="dxa"/>
            <w:vAlign w:val="center"/>
          </w:tcPr>
          <w:p w:rsidR="000D40FC" w:rsidRPr="00C74567" w:rsidRDefault="00FA19BF" w:rsidP="00C74567">
            <w:pPr>
              <w:suppressAutoHyphens w:val="0"/>
              <w:spacing w:after="0" w:line="240" w:lineRule="auto"/>
              <w:jc w:val="center"/>
              <w:rPr>
                <w:rFonts w:ascii="David" w:hAnsi="David" w:cs="David"/>
                <w:rtl/>
              </w:rPr>
            </w:pPr>
            <w:r w:rsidRPr="00C74567">
              <w:rPr>
                <w:rFonts w:ascii="David" w:hAnsi="David" w:cs="David"/>
                <w:rtl/>
              </w:rPr>
              <w:t>טוענים רבניים</w:t>
            </w: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רבנים עירוניים</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סוכני מכס</w:t>
            </w:r>
          </w:p>
        </w:tc>
      </w:tr>
      <w:tr w:rsidR="00C74567" w:rsidRPr="00C74567" w:rsidTr="00C74567">
        <w:trPr>
          <w:trHeight w:val="565"/>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קאדים מעדר (דרוזים)</w:t>
            </w: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שומרי הכנסת</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פסיכולוגים</w:t>
            </w:r>
          </w:p>
        </w:tc>
        <w:tc>
          <w:tcPr>
            <w:tcW w:w="1803" w:type="dxa"/>
            <w:vAlign w:val="center"/>
          </w:tcPr>
          <w:p w:rsidR="000D40FC" w:rsidRPr="00C74567" w:rsidRDefault="00FA19BF" w:rsidP="00C74567">
            <w:pPr>
              <w:suppressAutoHyphens w:val="0"/>
              <w:spacing w:after="0" w:line="240" w:lineRule="auto"/>
              <w:jc w:val="center"/>
              <w:rPr>
                <w:rFonts w:ascii="David" w:hAnsi="David" w:cs="David"/>
                <w:rtl/>
              </w:rPr>
            </w:pPr>
            <w:r w:rsidRPr="00C74567">
              <w:rPr>
                <w:rFonts w:ascii="David" w:hAnsi="David" w:cs="David"/>
                <w:rtl/>
              </w:rPr>
              <w:t>טוענים שרעיים</w:t>
            </w: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הרשות השנייה</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רואי חשבון</w:t>
            </w:r>
          </w:p>
        </w:tc>
      </w:tr>
      <w:tr w:rsidR="00C74567" w:rsidRPr="00C74567" w:rsidTr="00C74567">
        <w:trPr>
          <w:trHeight w:val="559"/>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שופטים צבאיים</w:t>
            </w: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אסירים</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עוסקים בתחום הבריאות</w:t>
            </w:r>
          </w:p>
        </w:tc>
        <w:tc>
          <w:tcPr>
            <w:tcW w:w="1803" w:type="dxa"/>
            <w:vAlign w:val="center"/>
          </w:tcPr>
          <w:p w:rsidR="000D40FC" w:rsidRPr="00C74567" w:rsidRDefault="00FA19BF" w:rsidP="00C74567">
            <w:pPr>
              <w:suppressAutoHyphens w:val="0"/>
              <w:spacing w:after="0" w:line="240" w:lineRule="auto"/>
              <w:jc w:val="center"/>
              <w:rPr>
                <w:rFonts w:ascii="David" w:hAnsi="David" w:cs="David"/>
                <w:rtl/>
              </w:rPr>
            </w:pPr>
            <w:r w:rsidRPr="00C74567">
              <w:rPr>
                <w:rFonts w:ascii="David" w:hAnsi="David" w:cs="David"/>
                <w:rtl/>
              </w:rPr>
              <w:t xml:space="preserve">מטפלי בקשות </w:t>
            </w:r>
            <w:r w:rsidR="0028213B" w:rsidRPr="00C74567">
              <w:rPr>
                <w:rFonts w:ascii="David" w:hAnsi="David" w:cs="David"/>
                <w:rtl/>
              </w:rPr>
              <w:t>(מאכרים מסודרים)</w:t>
            </w: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הרשות להגנת עדים</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יועצי מס</w:t>
            </w:r>
          </w:p>
        </w:tc>
      </w:tr>
      <w:tr w:rsidR="00C74567" w:rsidRPr="00C74567" w:rsidTr="00C74567">
        <w:trPr>
          <w:trHeight w:val="553"/>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אסירים צבאיים</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רופאי שיניים</w:t>
            </w:r>
          </w:p>
        </w:tc>
        <w:tc>
          <w:tcPr>
            <w:tcW w:w="1803"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הרשות לשיקום האסיר</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מתווכים</w:t>
            </w:r>
          </w:p>
        </w:tc>
      </w:tr>
      <w:tr w:rsidR="00C74567" w:rsidRPr="00C74567" w:rsidTr="00C74567">
        <w:trPr>
          <w:trHeight w:val="683"/>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מתנדבי משמר אזרחי</w:t>
            </w:r>
          </w:p>
        </w:tc>
        <w:tc>
          <w:tcPr>
            <w:tcW w:w="1709" w:type="dxa"/>
            <w:vAlign w:val="center"/>
          </w:tcPr>
          <w:p w:rsidR="000D40FC" w:rsidRPr="00C74567" w:rsidRDefault="000D40FC" w:rsidP="00C74567">
            <w:pPr>
              <w:suppressAutoHyphens w:val="0"/>
              <w:spacing w:after="0" w:line="240" w:lineRule="auto"/>
              <w:jc w:val="center"/>
              <w:rPr>
                <w:rFonts w:ascii="David" w:hAnsi="David" w:cs="David"/>
                <w:rtl/>
              </w:rPr>
            </w:pPr>
            <w:r w:rsidRPr="00C74567">
              <w:rPr>
                <w:rFonts w:ascii="David" w:hAnsi="David" w:cs="David"/>
                <w:rtl/>
              </w:rPr>
              <w:t>רופאים וטרינריים</w:t>
            </w:r>
          </w:p>
        </w:tc>
        <w:tc>
          <w:tcPr>
            <w:tcW w:w="1803"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944" w:type="dxa"/>
            <w:vAlign w:val="center"/>
          </w:tcPr>
          <w:p w:rsidR="000D40FC" w:rsidRPr="00C74567" w:rsidRDefault="0028213B" w:rsidP="00C74567">
            <w:pPr>
              <w:suppressAutoHyphens w:val="0"/>
              <w:spacing w:after="0" w:line="240" w:lineRule="auto"/>
              <w:jc w:val="center"/>
              <w:rPr>
                <w:rFonts w:ascii="David" w:hAnsi="David" w:cs="David"/>
                <w:rtl/>
              </w:rPr>
            </w:pPr>
            <w:r w:rsidRPr="00C74567">
              <w:rPr>
                <w:rFonts w:ascii="David" w:hAnsi="David" w:cs="David"/>
                <w:rtl/>
              </w:rPr>
              <w:t>עובדי הרשות הארצית לכבאות והצלה</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עובדים סוציאליים</w:t>
            </w:r>
          </w:p>
        </w:tc>
      </w:tr>
      <w:tr w:rsidR="00C74567" w:rsidRPr="00C74567" w:rsidTr="00C74567">
        <w:trPr>
          <w:trHeight w:val="1128"/>
        </w:trPr>
        <w:tc>
          <w:tcPr>
            <w:tcW w:w="1705"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700"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709" w:type="dxa"/>
            <w:vAlign w:val="center"/>
          </w:tcPr>
          <w:p w:rsidR="000D40FC" w:rsidRPr="00C74567" w:rsidRDefault="00FC142F" w:rsidP="00FC142F">
            <w:pPr>
              <w:suppressAutoHyphens w:val="0"/>
              <w:spacing w:after="0" w:line="240" w:lineRule="auto"/>
              <w:jc w:val="center"/>
              <w:rPr>
                <w:rFonts w:ascii="David" w:hAnsi="David" w:cs="David"/>
                <w:rtl/>
              </w:rPr>
            </w:pPr>
            <w:r w:rsidRPr="00C74567">
              <w:rPr>
                <w:rFonts w:ascii="David" w:hAnsi="David" w:cs="David" w:hint="cs"/>
                <w:rtl/>
              </w:rPr>
              <w:t>סט</w:t>
            </w:r>
            <w:r>
              <w:rPr>
                <w:rFonts w:ascii="David" w:hAnsi="David" w:cs="David" w:hint="cs"/>
                <w:rtl/>
              </w:rPr>
              <w:t>אז'</w:t>
            </w:r>
            <w:r w:rsidRPr="00C74567">
              <w:rPr>
                <w:rFonts w:ascii="David" w:hAnsi="David" w:cs="David" w:hint="cs"/>
                <w:rtl/>
              </w:rPr>
              <w:t>רים</w:t>
            </w:r>
            <w:r w:rsidR="000D40FC" w:rsidRPr="00C74567">
              <w:rPr>
                <w:rFonts w:ascii="David" w:hAnsi="David" w:cs="David"/>
                <w:rtl/>
              </w:rPr>
              <w:t xml:space="preserve"> לרפואה</w:t>
            </w:r>
          </w:p>
        </w:tc>
        <w:tc>
          <w:tcPr>
            <w:tcW w:w="1803" w:type="dxa"/>
            <w:vAlign w:val="center"/>
          </w:tcPr>
          <w:p w:rsidR="000D40FC" w:rsidRPr="00C74567" w:rsidRDefault="000D40FC" w:rsidP="00C74567">
            <w:pPr>
              <w:suppressAutoHyphens w:val="0"/>
              <w:spacing w:after="0" w:line="240" w:lineRule="auto"/>
              <w:jc w:val="center"/>
              <w:rPr>
                <w:rFonts w:ascii="David" w:hAnsi="David" w:cs="David"/>
                <w:rtl/>
              </w:rPr>
            </w:pPr>
          </w:p>
        </w:tc>
        <w:tc>
          <w:tcPr>
            <w:tcW w:w="1944" w:type="dxa"/>
            <w:vAlign w:val="center"/>
          </w:tcPr>
          <w:p w:rsidR="000D40FC" w:rsidRPr="00C74567" w:rsidRDefault="00E52512" w:rsidP="00C74567">
            <w:pPr>
              <w:suppressAutoHyphens w:val="0"/>
              <w:spacing w:after="0" w:line="240" w:lineRule="auto"/>
              <w:jc w:val="center"/>
              <w:rPr>
                <w:rFonts w:ascii="David" w:hAnsi="David" w:cs="David"/>
              </w:rPr>
            </w:pPr>
            <w:r w:rsidRPr="00C74567">
              <w:rPr>
                <w:rFonts w:ascii="David" w:hAnsi="David" w:cs="David"/>
                <w:rtl/>
              </w:rPr>
              <w:t>עובדי חברת הדואר (נתונים לדין משמעתי כמו עובדי ציבור אף שזו כבר לא חברה ממשלתית)</w:t>
            </w:r>
          </w:p>
        </w:tc>
        <w:tc>
          <w:tcPr>
            <w:tcW w:w="1374" w:type="dxa"/>
            <w:vAlign w:val="center"/>
          </w:tcPr>
          <w:p w:rsidR="000D40FC"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שמאי מקרקעין</w:t>
            </w:r>
          </w:p>
        </w:tc>
      </w:tr>
      <w:tr w:rsidR="00C74567" w:rsidRPr="00C74567" w:rsidTr="00C74567">
        <w:trPr>
          <w:trHeight w:val="683"/>
        </w:trPr>
        <w:tc>
          <w:tcPr>
            <w:tcW w:w="1705" w:type="dxa"/>
            <w:vAlign w:val="center"/>
          </w:tcPr>
          <w:p w:rsidR="00E52512" w:rsidRPr="00C74567" w:rsidRDefault="00E52512" w:rsidP="00C74567">
            <w:pPr>
              <w:suppressAutoHyphens w:val="0"/>
              <w:spacing w:after="0" w:line="240" w:lineRule="auto"/>
              <w:jc w:val="center"/>
              <w:rPr>
                <w:rFonts w:ascii="David" w:hAnsi="David" w:cs="David"/>
                <w:rtl/>
              </w:rPr>
            </w:pPr>
          </w:p>
        </w:tc>
        <w:tc>
          <w:tcPr>
            <w:tcW w:w="1700" w:type="dxa"/>
            <w:vAlign w:val="center"/>
          </w:tcPr>
          <w:p w:rsidR="00E52512" w:rsidRPr="00C74567" w:rsidRDefault="00E52512" w:rsidP="00C74567">
            <w:pPr>
              <w:suppressAutoHyphens w:val="0"/>
              <w:spacing w:after="0" w:line="240" w:lineRule="auto"/>
              <w:jc w:val="center"/>
              <w:rPr>
                <w:rFonts w:ascii="David" w:hAnsi="David" w:cs="David"/>
                <w:rtl/>
              </w:rPr>
            </w:pPr>
          </w:p>
        </w:tc>
        <w:tc>
          <w:tcPr>
            <w:tcW w:w="1709" w:type="dxa"/>
            <w:vAlign w:val="center"/>
          </w:tcPr>
          <w:p w:rsidR="00E52512" w:rsidRPr="00C74567" w:rsidRDefault="00E52512" w:rsidP="00C74567">
            <w:pPr>
              <w:suppressAutoHyphens w:val="0"/>
              <w:spacing w:after="0" w:line="240" w:lineRule="auto"/>
              <w:jc w:val="center"/>
              <w:rPr>
                <w:rFonts w:ascii="David" w:hAnsi="David" w:cs="David"/>
                <w:rtl/>
              </w:rPr>
            </w:pPr>
          </w:p>
        </w:tc>
        <w:tc>
          <w:tcPr>
            <w:tcW w:w="1803" w:type="dxa"/>
            <w:vAlign w:val="center"/>
          </w:tcPr>
          <w:p w:rsidR="00E52512" w:rsidRPr="00C74567" w:rsidRDefault="00E52512" w:rsidP="00C74567">
            <w:pPr>
              <w:suppressAutoHyphens w:val="0"/>
              <w:spacing w:after="0" w:line="240" w:lineRule="auto"/>
              <w:jc w:val="center"/>
              <w:rPr>
                <w:rFonts w:ascii="David" w:hAnsi="David" w:cs="David"/>
                <w:rtl/>
              </w:rPr>
            </w:pPr>
          </w:p>
        </w:tc>
        <w:tc>
          <w:tcPr>
            <w:tcW w:w="1944" w:type="dxa"/>
            <w:vAlign w:val="center"/>
          </w:tcPr>
          <w:p w:rsidR="00E52512" w:rsidRPr="00C74567" w:rsidRDefault="00E52512" w:rsidP="00C74567">
            <w:pPr>
              <w:suppressAutoHyphens w:val="0"/>
              <w:spacing w:after="0" w:line="240" w:lineRule="auto"/>
              <w:jc w:val="center"/>
              <w:rPr>
                <w:rFonts w:ascii="David" w:hAnsi="David" w:cs="David"/>
                <w:rtl/>
              </w:rPr>
            </w:pPr>
          </w:p>
        </w:tc>
        <w:tc>
          <w:tcPr>
            <w:tcW w:w="1374" w:type="dxa"/>
            <w:vAlign w:val="center"/>
          </w:tcPr>
          <w:p w:rsidR="00E52512" w:rsidRPr="00C74567" w:rsidRDefault="00E52512" w:rsidP="00C74567">
            <w:pPr>
              <w:suppressAutoHyphens w:val="0"/>
              <w:spacing w:after="0" w:line="240" w:lineRule="auto"/>
              <w:jc w:val="center"/>
              <w:rPr>
                <w:rFonts w:ascii="David" w:hAnsi="David" w:cs="David"/>
                <w:rtl/>
              </w:rPr>
            </w:pPr>
            <w:r w:rsidRPr="00C74567">
              <w:rPr>
                <w:rFonts w:ascii="David" w:hAnsi="David" w:cs="David"/>
                <w:rtl/>
              </w:rPr>
              <w:t>יועצי השקעות ומנהלי תיקי השקעות</w:t>
            </w:r>
          </w:p>
        </w:tc>
      </w:tr>
    </w:tbl>
    <w:p w:rsidR="000D40FC" w:rsidRPr="006D6679" w:rsidRDefault="000D40FC" w:rsidP="006D6679">
      <w:pPr>
        <w:suppressAutoHyphens w:val="0"/>
        <w:spacing w:after="0" w:line="360" w:lineRule="auto"/>
        <w:jc w:val="both"/>
        <w:rPr>
          <w:rFonts w:ascii="David" w:hAnsi="David" w:cs="David"/>
          <w:rtl/>
        </w:rPr>
      </w:pPr>
    </w:p>
    <w:p w:rsidR="00D26F5D" w:rsidRPr="006D6679" w:rsidRDefault="00D26F5D" w:rsidP="006D6679">
      <w:pPr>
        <w:suppressAutoHyphens w:val="0"/>
        <w:spacing w:after="0" w:line="360" w:lineRule="auto"/>
        <w:jc w:val="both"/>
        <w:rPr>
          <w:rFonts w:ascii="David" w:hAnsi="David" w:cs="David"/>
          <w:rtl/>
        </w:rPr>
      </w:pPr>
      <w:r w:rsidRPr="006D6679">
        <w:rPr>
          <w:rFonts w:ascii="David" w:hAnsi="David" w:cs="David"/>
          <w:rtl/>
        </w:rPr>
        <w:t xml:space="preserve">כיום יש </w:t>
      </w:r>
      <w:r w:rsidR="004231B5" w:rsidRPr="006D6679">
        <w:rPr>
          <w:rFonts w:ascii="David" w:hAnsi="David" w:cs="David"/>
          <w:rtl/>
        </w:rPr>
        <w:t>כ-1,800 מבקרים פנימיים,</w:t>
      </w:r>
      <w:r w:rsidR="000C1176" w:rsidRPr="006D6679">
        <w:rPr>
          <w:rFonts w:ascii="David" w:hAnsi="David" w:cs="David"/>
          <w:rtl/>
        </w:rPr>
        <w:t xml:space="preserve"> והרי בכל גוף ציבורי או חברה מסחר</w:t>
      </w:r>
      <w:r w:rsidR="005A205F" w:rsidRPr="006D6679">
        <w:rPr>
          <w:rFonts w:ascii="David" w:hAnsi="David" w:cs="David"/>
          <w:rtl/>
        </w:rPr>
        <w:t>ית שנסחרת בבורסה יש מבקר פנימי</w:t>
      </w:r>
      <w:r w:rsidR="004231B5" w:rsidRPr="006D6679">
        <w:rPr>
          <w:rFonts w:ascii="David" w:hAnsi="David" w:cs="David"/>
          <w:rtl/>
        </w:rPr>
        <w:t xml:space="preserve">, והם רוצים הכרה כפרופסיה מקצועית והקמה של בתי דין משמעתיים. המתנגדים הגדולים לכך הם רואי חשבון שטוענים שהמבקרים הם חלק מרואי החשבון. לכן, יש כיום מאבק בין איגוד המבקרים הפנימיים לבין לשכת רואי החשבון. </w:t>
      </w:r>
    </w:p>
    <w:p w:rsidR="00BC5423" w:rsidRDefault="00BC5423" w:rsidP="006D6679">
      <w:pPr>
        <w:suppressAutoHyphens w:val="0"/>
        <w:spacing w:after="0" w:line="360" w:lineRule="auto"/>
        <w:jc w:val="both"/>
        <w:rPr>
          <w:rFonts w:ascii="David" w:hAnsi="David" w:cs="David"/>
          <w:rtl/>
        </w:rPr>
      </w:pPr>
    </w:p>
    <w:p w:rsidR="005B1EAD" w:rsidRPr="009609AF" w:rsidRDefault="004352F9" w:rsidP="009609AF">
      <w:pPr>
        <w:suppressAutoHyphens w:val="0"/>
        <w:spacing w:after="0" w:line="360" w:lineRule="auto"/>
        <w:jc w:val="both"/>
        <w:rPr>
          <w:rFonts w:ascii="David" w:hAnsi="David" w:cs="David"/>
        </w:rPr>
      </w:pPr>
      <w:r w:rsidRPr="009609AF">
        <w:rPr>
          <w:rFonts w:ascii="David" w:hAnsi="David" w:cs="David"/>
          <w:b/>
          <w:bCs/>
          <w:u w:val="single"/>
          <w:rtl/>
        </w:rPr>
        <w:t>הרציונל של בעלי התפקידים השיפוטיים</w:t>
      </w:r>
      <w:r w:rsidR="009609AF" w:rsidRPr="009609AF">
        <w:rPr>
          <w:rFonts w:ascii="David" w:hAnsi="David" w:cs="David" w:hint="cs"/>
          <w:rtl/>
        </w:rPr>
        <w:t xml:space="preserve"> -</w:t>
      </w:r>
      <w:r w:rsidR="009609AF" w:rsidRPr="009609AF">
        <w:rPr>
          <w:rFonts w:ascii="David" w:hAnsi="David" w:cs="David"/>
          <w:rtl/>
        </w:rPr>
        <w:t xml:space="preserve"> </w:t>
      </w:r>
      <w:r w:rsidR="00BC5423" w:rsidRPr="009609AF">
        <w:rPr>
          <w:rFonts w:ascii="David" w:hAnsi="David" w:cs="David"/>
          <w:highlight w:val="yellow"/>
          <w:rtl/>
        </w:rPr>
        <w:t>לבעלי תפקידים שיפוטיים מגבלות שאינן קיימות בקבוצות אחרות</w:t>
      </w:r>
      <w:r w:rsidR="009609AF">
        <w:rPr>
          <w:rFonts w:ascii="David" w:hAnsi="David" w:cs="David" w:hint="cs"/>
          <w:rtl/>
        </w:rPr>
        <w:t>:</w:t>
      </w:r>
    </w:p>
    <w:p w:rsidR="005B1EAD" w:rsidRPr="006D6679" w:rsidRDefault="00BC5423" w:rsidP="009609AF">
      <w:pPr>
        <w:numPr>
          <w:ilvl w:val="0"/>
          <w:numId w:val="42"/>
        </w:numPr>
        <w:suppressAutoHyphens w:val="0"/>
        <w:spacing w:after="0" w:line="360" w:lineRule="auto"/>
        <w:ind w:left="280" w:hanging="280"/>
        <w:jc w:val="both"/>
        <w:rPr>
          <w:rFonts w:ascii="David" w:hAnsi="David" w:cs="David"/>
        </w:rPr>
      </w:pPr>
      <w:r w:rsidRPr="006D6679">
        <w:rPr>
          <w:rFonts w:ascii="David" w:hAnsi="David" w:cs="David"/>
          <w:rtl/>
        </w:rPr>
        <w:t xml:space="preserve">אסור להם לגלות מה נטייתם הפוליטית. </w:t>
      </w:r>
      <w:r w:rsidR="00641E7C" w:rsidRPr="006D6679">
        <w:rPr>
          <w:rFonts w:ascii="David" w:hAnsi="David" w:cs="David"/>
          <w:rtl/>
        </w:rPr>
        <w:t xml:space="preserve">הדבר חשוב כדי להגביר את האמון של הציבור במערכת המשפט. תיוג פוליטי של בעל תפקיד שיפוטי יכול לפגוע באמון הציבור. </w:t>
      </w:r>
      <w:r w:rsidR="00641E7C" w:rsidRPr="009609AF">
        <w:rPr>
          <w:rFonts w:ascii="David" w:hAnsi="David" w:cs="David"/>
          <w:u w:val="single"/>
          <w:rtl/>
        </w:rPr>
        <w:t>לדוגמא</w:t>
      </w:r>
      <w:r w:rsidR="00641E7C" w:rsidRPr="006D6679">
        <w:rPr>
          <w:rFonts w:ascii="David" w:hAnsi="David" w:cs="David"/>
          <w:rtl/>
        </w:rPr>
        <w:t xml:space="preserve">: אדם יוכל לטעון שהשופט פסק כנגדו כי הוא מחזיק בדעה פוליטית שונה. </w:t>
      </w:r>
    </w:p>
    <w:p w:rsidR="005B1EAD" w:rsidRPr="006D6679" w:rsidRDefault="004C3BEB" w:rsidP="009609AF">
      <w:pPr>
        <w:numPr>
          <w:ilvl w:val="0"/>
          <w:numId w:val="42"/>
        </w:numPr>
        <w:suppressAutoHyphens w:val="0"/>
        <w:spacing w:after="0" w:line="360" w:lineRule="auto"/>
        <w:ind w:left="280" w:hanging="280"/>
        <w:jc w:val="both"/>
        <w:rPr>
          <w:rFonts w:ascii="David" w:hAnsi="David" w:cs="David"/>
        </w:rPr>
      </w:pPr>
      <w:r w:rsidRPr="006D6679">
        <w:rPr>
          <w:rFonts w:ascii="David" w:hAnsi="David" w:cs="David"/>
          <w:rtl/>
        </w:rPr>
        <w:t>אסור לשופט לאפשר אסיפה פוליטית או חוג בית אצלו בבית</w:t>
      </w:r>
      <w:r w:rsidR="005B1EAD" w:rsidRPr="006D6679">
        <w:rPr>
          <w:rFonts w:ascii="David" w:hAnsi="David" w:cs="David"/>
          <w:rtl/>
        </w:rPr>
        <w:t xml:space="preserve"> (אפילו אם אשתו היא המארחת)</w:t>
      </w:r>
      <w:r w:rsidRPr="006D6679">
        <w:rPr>
          <w:rFonts w:ascii="David" w:hAnsi="David" w:cs="David"/>
          <w:rtl/>
        </w:rPr>
        <w:t xml:space="preserve">. </w:t>
      </w:r>
    </w:p>
    <w:p w:rsidR="00047A2D" w:rsidRPr="006D6679" w:rsidRDefault="004C3BEB" w:rsidP="009609AF">
      <w:pPr>
        <w:numPr>
          <w:ilvl w:val="0"/>
          <w:numId w:val="42"/>
        </w:numPr>
        <w:suppressAutoHyphens w:val="0"/>
        <w:spacing w:after="0" w:line="360" w:lineRule="auto"/>
        <w:ind w:left="280" w:hanging="280"/>
        <w:jc w:val="both"/>
        <w:rPr>
          <w:rFonts w:ascii="David" w:hAnsi="David" w:cs="David"/>
        </w:rPr>
      </w:pPr>
      <w:r w:rsidRPr="006D6679">
        <w:rPr>
          <w:rFonts w:ascii="David" w:hAnsi="David" w:cs="David"/>
          <w:rtl/>
        </w:rPr>
        <w:t xml:space="preserve">אסור לשופט להתראיין באמצעי התקשורת. </w:t>
      </w:r>
    </w:p>
    <w:p w:rsidR="005B1EAD" w:rsidRPr="006D6679" w:rsidRDefault="005B1EAD" w:rsidP="009609AF">
      <w:pPr>
        <w:numPr>
          <w:ilvl w:val="0"/>
          <w:numId w:val="42"/>
        </w:numPr>
        <w:suppressAutoHyphens w:val="0"/>
        <w:spacing w:after="0" w:line="360" w:lineRule="auto"/>
        <w:ind w:left="280" w:hanging="280"/>
        <w:jc w:val="both"/>
        <w:rPr>
          <w:rFonts w:ascii="David" w:hAnsi="David" w:cs="David"/>
        </w:rPr>
      </w:pPr>
      <w:r w:rsidRPr="006D6679">
        <w:rPr>
          <w:rFonts w:ascii="David" w:hAnsi="David" w:cs="David"/>
          <w:rtl/>
        </w:rPr>
        <w:t>אסר לשופט להיות בקשר עסקי ישיר או אחר עם מתדיין</w:t>
      </w:r>
      <w:r w:rsidR="004D3CDA" w:rsidRPr="006D6679">
        <w:rPr>
          <w:rFonts w:ascii="David" w:hAnsi="David" w:cs="David"/>
          <w:rtl/>
        </w:rPr>
        <w:t xml:space="preserve">. </w:t>
      </w:r>
      <w:r w:rsidRPr="006D6679">
        <w:rPr>
          <w:rFonts w:ascii="David" w:hAnsi="David" w:cs="David"/>
          <w:rtl/>
        </w:rPr>
        <w:t xml:space="preserve"> </w:t>
      </w:r>
    </w:p>
    <w:p w:rsidR="005B1EAD" w:rsidRPr="006D6679" w:rsidRDefault="005B1EAD" w:rsidP="009609AF">
      <w:pPr>
        <w:numPr>
          <w:ilvl w:val="0"/>
          <w:numId w:val="42"/>
        </w:numPr>
        <w:suppressAutoHyphens w:val="0"/>
        <w:spacing w:after="0" w:line="360" w:lineRule="auto"/>
        <w:ind w:left="280" w:hanging="280"/>
        <w:jc w:val="both"/>
        <w:rPr>
          <w:rFonts w:ascii="David" w:hAnsi="David" w:cs="David"/>
        </w:rPr>
      </w:pPr>
      <w:r w:rsidRPr="006D6679">
        <w:rPr>
          <w:rFonts w:ascii="David" w:hAnsi="David" w:cs="David"/>
          <w:rtl/>
        </w:rPr>
        <w:t>אסור שלשופט תהיה נגיעה אישית ישירה או עקיפה למתדיין או לתיק</w:t>
      </w:r>
      <w:r w:rsidR="004D3CDA" w:rsidRPr="006D6679">
        <w:rPr>
          <w:rFonts w:ascii="David" w:hAnsi="David" w:cs="David"/>
          <w:rtl/>
        </w:rPr>
        <w:t xml:space="preserve">. </w:t>
      </w:r>
      <w:r w:rsidRPr="006D6679">
        <w:rPr>
          <w:rFonts w:ascii="David" w:hAnsi="David" w:cs="David"/>
          <w:rtl/>
        </w:rPr>
        <w:t xml:space="preserve"> </w:t>
      </w:r>
    </w:p>
    <w:p w:rsidR="002A08EB" w:rsidRPr="009609AF" w:rsidRDefault="005B1EAD" w:rsidP="009609AF">
      <w:pPr>
        <w:numPr>
          <w:ilvl w:val="0"/>
          <w:numId w:val="42"/>
        </w:numPr>
        <w:suppressAutoHyphens w:val="0"/>
        <w:spacing w:after="0" w:line="360" w:lineRule="auto"/>
        <w:ind w:left="280" w:hanging="280"/>
        <w:jc w:val="both"/>
        <w:rPr>
          <w:rFonts w:ascii="David" w:hAnsi="David" w:cs="David"/>
          <w:rtl/>
        </w:rPr>
      </w:pPr>
      <w:r w:rsidRPr="006D6679">
        <w:rPr>
          <w:rFonts w:ascii="David" w:hAnsi="David" w:cs="David"/>
          <w:rtl/>
        </w:rPr>
        <w:t xml:space="preserve">אסור לשופט לעסוק </w:t>
      </w:r>
      <w:r w:rsidR="007D667B" w:rsidRPr="006D6679">
        <w:rPr>
          <w:rFonts w:ascii="David" w:hAnsi="David" w:cs="David"/>
          <w:rtl/>
        </w:rPr>
        <w:t xml:space="preserve">בעיסוק נוסף או לקבל הכנסה נוספת, </w:t>
      </w:r>
      <w:r w:rsidRPr="006D6679">
        <w:rPr>
          <w:rFonts w:ascii="David" w:hAnsi="David" w:cs="David"/>
          <w:rtl/>
        </w:rPr>
        <w:t xml:space="preserve">אלא אם הוא מקבל אישור מנשיא בית המשפט העליון ושר המשפטים. בפועל, כל שופט שמרצה מקבל אישור מנשיא בית המשפט בו הוא מכהן ומנהל בית המשפט, בנוסף לאישורים לעיל. חלק מן השיקולים שנשקלים הם האם ראוי שאותו שופט יעסוק בכך, האם אין לו פיגורים </w:t>
      </w:r>
      <w:r w:rsidR="009609AF">
        <w:rPr>
          <w:rFonts w:ascii="David" w:hAnsi="David" w:cs="David"/>
          <w:rtl/>
        </w:rPr>
        <w:t>בשל כך.</w:t>
      </w:r>
    </w:p>
    <w:p w:rsidR="007673F5" w:rsidRDefault="007673F5" w:rsidP="009609AF">
      <w:pPr>
        <w:suppressAutoHyphens w:val="0"/>
        <w:spacing w:after="0" w:line="360" w:lineRule="auto"/>
        <w:jc w:val="both"/>
        <w:rPr>
          <w:rFonts w:ascii="David" w:hAnsi="David" w:cs="David"/>
          <w:b/>
          <w:bCs/>
          <w:u w:val="single"/>
          <w:rtl/>
        </w:rPr>
      </w:pPr>
    </w:p>
    <w:p w:rsidR="009609AF" w:rsidRDefault="009609AF" w:rsidP="009609AF">
      <w:pPr>
        <w:suppressAutoHyphens w:val="0"/>
        <w:spacing w:after="0" w:line="360" w:lineRule="auto"/>
        <w:jc w:val="both"/>
        <w:rPr>
          <w:rFonts w:ascii="David" w:hAnsi="David" w:cs="David"/>
          <w:rtl/>
        </w:rPr>
      </w:pPr>
      <w:r w:rsidRPr="009609AF">
        <w:rPr>
          <w:rFonts w:ascii="David" w:hAnsi="David" w:cs="David" w:hint="cs"/>
          <w:b/>
          <w:bCs/>
          <w:u w:val="single"/>
          <w:rtl/>
        </w:rPr>
        <w:t xml:space="preserve">מטרת </w:t>
      </w:r>
      <w:r w:rsidR="007D667B" w:rsidRPr="009609AF">
        <w:rPr>
          <w:rFonts w:ascii="David" w:hAnsi="David" w:cs="David"/>
          <w:b/>
          <w:bCs/>
          <w:u w:val="single"/>
          <w:rtl/>
        </w:rPr>
        <w:t>המגבלות הללו</w:t>
      </w:r>
      <w:r>
        <w:rPr>
          <w:rFonts w:ascii="David" w:hAnsi="David" w:cs="David" w:hint="cs"/>
          <w:rtl/>
        </w:rPr>
        <w:t>-</w:t>
      </w:r>
      <w:r>
        <w:rPr>
          <w:rFonts w:ascii="David" w:hAnsi="David" w:cs="David" w:hint="cs"/>
          <w:b/>
          <w:bCs/>
          <w:rtl/>
        </w:rPr>
        <w:t xml:space="preserve"> </w:t>
      </w:r>
      <w:r w:rsidR="007D667B" w:rsidRPr="007673F5">
        <w:rPr>
          <w:rFonts w:ascii="David" w:hAnsi="David" w:cs="David"/>
          <w:highlight w:val="yellow"/>
          <w:rtl/>
        </w:rPr>
        <w:t xml:space="preserve">לשמור על ניקיון כפיים של הממונים על </w:t>
      </w:r>
      <w:r w:rsidR="00724C38" w:rsidRPr="007673F5">
        <w:rPr>
          <w:rFonts w:ascii="David" w:hAnsi="David" w:cs="David"/>
          <w:highlight w:val="yellow"/>
          <w:rtl/>
        </w:rPr>
        <w:t>קיום ההליכים המשפטיים, לצורך שמירת אמון הציבור וכתוצאה מכך, קיום שלטון החוק</w:t>
      </w:r>
      <w:r w:rsidRPr="007673F5">
        <w:rPr>
          <w:rFonts w:ascii="David" w:hAnsi="David" w:cs="David"/>
          <w:highlight w:val="yellow"/>
          <w:rtl/>
        </w:rPr>
        <w:t>.</w:t>
      </w:r>
    </w:p>
    <w:p w:rsidR="002A08EB" w:rsidRPr="006D6679" w:rsidRDefault="002A08EB" w:rsidP="009609AF">
      <w:pPr>
        <w:suppressAutoHyphens w:val="0"/>
        <w:spacing w:after="0" w:line="360" w:lineRule="auto"/>
        <w:jc w:val="both"/>
        <w:rPr>
          <w:rFonts w:ascii="David" w:hAnsi="David" w:cs="David"/>
          <w:rtl/>
        </w:rPr>
      </w:pPr>
      <w:r w:rsidRPr="006D6679">
        <w:rPr>
          <w:rFonts w:ascii="David" w:hAnsi="David" w:cs="David"/>
          <w:rtl/>
        </w:rPr>
        <w:t xml:space="preserve">כתוצאה מהירידה באמון הציבור במערכת המשפט נוסדו שני מנגנונים – נציב תלונות הציבור על שופטים ומשובים על שופטים. מנגנונים אלו היו אמורים להוביל לעלייה של אמון הציבור, אולם התוצאה הייתה הפוכה. הסיבה הייתה </w:t>
      </w:r>
      <w:r w:rsidRPr="006D6679">
        <w:rPr>
          <w:rFonts w:ascii="David" w:hAnsi="David" w:cs="David"/>
          <w:highlight w:val="yellow"/>
          <w:rtl/>
        </w:rPr>
        <w:t xml:space="preserve">היווצרות של שפיטה </w:t>
      </w:r>
      <w:r w:rsidRPr="007673F5">
        <w:rPr>
          <w:rFonts w:ascii="David" w:hAnsi="David" w:cs="David"/>
          <w:highlight w:val="yellow"/>
          <w:rtl/>
        </w:rPr>
        <w:t>מתגוננת – לפעול בצורה ה"בטוחה", כדי להימנע מביקורת מטעם הנציב</w:t>
      </w:r>
      <w:r w:rsidRPr="006D6679">
        <w:rPr>
          <w:rFonts w:ascii="David" w:hAnsi="David" w:cs="David"/>
          <w:rtl/>
        </w:rPr>
        <w:t xml:space="preserve">. כלומר, שופטים מקבלים החלטות שהם לא בטוחים שהן נכונות, אך הן ההחלטות "הבטוחות" יותר (כמו רופאים ששולחים נבדקים להרבה בדיקות כדי להימנע מהסתבכות משפטית). לדעת המרצה, משוב זה דבר טוב אך הוא סבור כי המשוב צריך להינתן ע"י המתדיינים ולא ע"י עורכי-הדין, ולכוון לנקודות החשובות במערכת המשפט. </w:t>
      </w:r>
    </w:p>
    <w:p w:rsidR="002A08EB" w:rsidRDefault="002A08EB" w:rsidP="009609AF">
      <w:pPr>
        <w:suppressAutoHyphens w:val="0"/>
        <w:spacing w:after="0" w:line="360" w:lineRule="auto"/>
        <w:jc w:val="both"/>
        <w:rPr>
          <w:rFonts w:ascii="David" w:hAnsi="David" w:cs="David"/>
          <w:rtl/>
        </w:rPr>
      </w:pPr>
    </w:p>
    <w:p w:rsidR="001F514B" w:rsidRDefault="001F514B" w:rsidP="006D6679">
      <w:pPr>
        <w:spacing w:after="0" w:line="360" w:lineRule="auto"/>
        <w:ind w:left="-341" w:firstLine="283"/>
        <w:jc w:val="center"/>
        <w:rPr>
          <w:rFonts w:ascii="David" w:hAnsi="David" w:cs="David"/>
          <w:b/>
          <w:bCs/>
          <w:sz w:val="26"/>
          <w:szCs w:val="26"/>
          <w:u w:val="single"/>
          <w:rtl/>
        </w:rPr>
      </w:pPr>
    </w:p>
    <w:p w:rsidR="001F514B" w:rsidRDefault="001F514B" w:rsidP="006D6679">
      <w:pPr>
        <w:spacing w:after="0" w:line="360" w:lineRule="auto"/>
        <w:ind w:left="-341" w:firstLine="283"/>
        <w:jc w:val="center"/>
        <w:rPr>
          <w:rFonts w:ascii="David" w:hAnsi="David" w:cs="David"/>
          <w:b/>
          <w:bCs/>
          <w:sz w:val="26"/>
          <w:szCs w:val="26"/>
          <w:u w:val="single"/>
          <w:rtl/>
        </w:rPr>
      </w:pPr>
    </w:p>
    <w:p w:rsidR="001F514B" w:rsidRDefault="001F514B" w:rsidP="006D6679">
      <w:pPr>
        <w:spacing w:after="0" w:line="360" w:lineRule="auto"/>
        <w:ind w:left="-341" w:firstLine="283"/>
        <w:jc w:val="center"/>
        <w:rPr>
          <w:rFonts w:ascii="David" w:hAnsi="David" w:cs="David"/>
          <w:b/>
          <w:bCs/>
          <w:sz w:val="26"/>
          <w:szCs w:val="26"/>
          <w:u w:val="single"/>
          <w:rtl/>
        </w:rPr>
      </w:pPr>
    </w:p>
    <w:p w:rsidR="001F514B" w:rsidRDefault="001F514B" w:rsidP="006D6679">
      <w:pPr>
        <w:spacing w:after="0" w:line="360" w:lineRule="auto"/>
        <w:ind w:left="-341" w:firstLine="283"/>
        <w:jc w:val="center"/>
        <w:rPr>
          <w:rFonts w:ascii="David" w:hAnsi="David" w:cs="David"/>
          <w:b/>
          <w:bCs/>
          <w:sz w:val="26"/>
          <w:szCs w:val="26"/>
          <w:u w:val="single"/>
          <w:rtl/>
        </w:rPr>
      </w:pPr>
    </w:p>
    <w:p w:rsidR="001F514B" w:rsidRPr="000C1407" w:rsidRDefault="001F514B" w:rsidP="001F514B">
      <w:pPr>
        <w:suppressAutoHyphens w:val="0"/>
        <w:spacing w:after="0" w:line="360" w:lineRule="auto"/>
        <w:jc w:val="both"/>
        <w:rPr>
          <w:rFonts w:ascii="Arial" w:hAnsi="Arial" w:cs="David"/>
          <w:sz w:val="24"/>
          <w:szCs w:val="24"/>
          <w:u w:val="single"/>
          <w:rtl/>
        </w:rPr>
      </w:pPr>
      <w:r w:rsidRPr="000C1407">
        <w:rPr>
          <w:rFonts w:ascii="Arial" w:hAnsi="Arial" w:cs="David" w:hint="cs"/>
          <w:sz w:val="24"/>
          <w:szCs w:val="24"/>
          <w:u w:val="single"/>
          <w:shd w:val="clear" w:color="auto" w:fill="FF99FF"/>
          <w:rtl/>
        </w:rPr>
        <w:lastRenderedPageBreak/>
        <w:t>הרצאה</w:t>
      </w:r>
      <w:r>
        <w:rPr>
          <w:rFonts w:ascii="Arial" w:hAnsi="Arial" w:cs="David" w:hint="cs"/>
          <w:sz w:val="24"/>
          <w:szCs w:val="24"/>
          <w:u w:val="single"/>
          <w:shd w:val="clear" w:color="auto" w:fill="FF99FF"/>
          <w:rtl/>
        </w:rPr>
        <w:t xml:space="preserve"> </w:t>
      </w:r>
      <w:r w:rsidRPr="000C1407">
        <w:rPr>
          <w:rFonts w:ascii="Arial" w:hAnsi="Arial" w:cs="David" w:hint="cs"/>
          <w:sz w:val="24"/>
          <w:szCs w:val="24"/>
          <w:u w:val="single"/>
          <w:shd w:val="clear" w:color="auto" w:fill="FF99FF"/>
          <w:rtl/>
        </w:rPr>
        <w:t>11.12.16</w:t>
      </w:r>
    </w:p>
    <w:p w:rsidR="00047A2D" w:rsidRPr="009609AF" w:rsidRDefault="00047A2D" w:rsidP="006D6679">
      <w:pPr>
        <w:spacing w:after="0" w:line="360" w:lineRule="auto"/>
        <w:ind w:left="-341" w:firstLine="283"/>
        <w:jc w:val="center"/>
        <w:rPr>
          <w:rFonts w:ascii="David" w:hAnsi="David" w:cs="David"/>
          <w:b/>
          <w:bCs/>
          <w:sz w:val="26"/>
          <w:szCs w:val="26"/>
          <w:u w:val="single"/>
          <w:rtl/>
        </w:rPr>
      </w:pPr>
      <w:r w:rsidRPr="009609AF">
        <w:rPr>
          <w:rFonts w:ascii="David" w:hAnsi="David" w:cs="David"/>
          <w:b/>
          <w:bCs/>
          <w:sz w:val="26"/>
          <w:szCs w:val="26"/>
          <w:u w:val="single"/>
          <w:rtl/>
        </w:rPr>
        <w:t>פסקי דין משמעתיים של שופטים</w:t>
      </w:r>
    </w:p>
    <w:p w:rsidR="002A08EB" w:rsidRPr="006D6679" w:rsidRDefault="002A08EB" w:rsidP="006D6679">
      <w:pPr>
        <w:suppressAutoHyphens w:val="0"/>
        <w:spacing w:after="0" w:line="360" w:lineRule="auto"/>
        <w:jc w:val="both"/>
        <w:rPr>
          <w:rFonts w:ascii="David" w:hAnsi="David" w:cs="David"/>
          <w:u w:val="single"/>
          <w:rtl/>
        </w:rPr>
      </w:pPr>
      <w:r w:rsidRPr="006D6679">
        <w:rPr>
          <w:rFonts w:ascii="David" w:hAnsi="David" w:cs="David"/>
          <w:rtl/>
        </w:rPr>
        <w:t>פעמים רבות, עבירות אתיות מצד שופטים נסגרות ללא הליך משמעתי. עד היום התנהלו כ-20 הליכים נגד שופטים.</w:t>
      </w:r>
      <w:r w:rsidRPr="006D6679">
        <w:rPr>
          <w:rFonts w:ascii="David" w:hAnsi="David" w:cs="David"/>
          <w:u w:val="single"/>
          <w:rtl/>
        </w:rPr>
        <w:t xml:space="preserve"> </w:t>
      </w:r>
    </w:p>
    <w:p w:rsidR="000F3177" w:rsidRPr="006D6679" w:rsidRDefault="000F3177" w:rsidP="006D6679">
      <w:pPr>
        <w:suppressAutoHyphens w:val="0"/>
        <w:spacing w:after="0" w:line="360" w:lineRule="auto"/>
        <w:jc w:val="both"/>
        <w:rPr>
          <w:rFonts w:ascii="David" w:hAnsi="David" w:cs="David"/>
        </w:rPr>
      </w:pPr>
      <w:r w:rsidRPr="006D6679">
        <w:rPr>
          <w:rFonts w:ascii="David" w:hAnsi="David" w:cs="David"/>
          <w:u w:val="single"/>
          <w:rtl/>
        </w:rPr>
        <w:t>פסקי הדין המשמעתיים של שופטים היחידים שפורסמו מאז קום המדינה</w:t>
      </w:r>
      <w:r w:rsidRPr="006D6679">
        <w:rPr>
          <w:rFonts w:ascii="David" w:hAnsi="David" w:cs="David"/>
          <w:rtl/>
        </w:rPr>
        <w:t xml:space="preserve">: </w:t>
      </w:r>
    </w:p>
    <w:p w:rsidR="00FB5DDD" w:rsidRPr="006D6679" w:rsidRDefault="00800189" w:rsidP="00142AD4">
      <w:pPr>
        <w:numPr>
          <w:ilvl w:val="0"/>
          <w:numId w:val="14"/>
        </w:numPr>
        <w:suppressAutoHyphens w:val="0"/>
        <w:spacing w:after="0" w:line="360" w:lineRule="auto"/>
        <w:ind w:left="280" w:hanging="280"/>
        <w:jc w:val="both"/>
        <w:rPr>
          <w:rFonts w:ascii="David" w:hAnsi="David" w:cs="David"/>
        </w:rPr>
      </w:pPr>
      <w:r w:rsidRPr="006D6679">
        <w:rPr>
          <w:rFonts w:ascii="David" w:hAnsi="David" w:cs="David"/>
          <w:b/>
          <w:bCs/>
          <w:rtl/>
        </w:rPr>
        <w:t>פסק הדין המשמעתי בעניינו של השופט יצחק ארבל</w:t>
      </w:r>
      <w:r w:rsidRPr="006D6679">
        <w:rPr>
          <w:rFonts w:ascii="David" w:hAnsi="David" w:cs="David"/>
          <w:rtl/>
        </w:rPr>
        <w:t xml:space="preserve"> – שופט תעבורה </w:t>
      </w:r>
      <w:r w:rsidR="00FB5DDD" w:rsidRPr="006D6679">
        <w:rPr>
          <w:rFonts w:ascii="David" w:hAnsi="David" w:cs="David"/>
          <w:rtl/>
        </w:rPr>
        <w:t>שנטען כי</w:t>
      </w:r>
      <w:r w:rsidRPr="006D6679">
        <w:rPr>
          <w:rFonts w:ascii="David" w:hAnsi="David" w:cs="David"/>
          <w:rtl/>
        </w:rPr>
        <w:t xml:space="preserve"> שינה פרוטוקולים. </w:t>
      </w:r>
      <w:r w:rsidR="00142AD4">
        <w:rPr>
          <w:rFonts w:ascii="Arial" w:hAnsi="Arial" w:cs="David" w:hint="cs"/>
          <w:rtl/>
        </w:rPr>
        <w:t>עקב עומס בעבודה הוא ניסה לקצר תהליכים ולכן שינה פרוטוקולים להאצת הדיונים. הוא ביקש להתחשב בכך שיש עומס בבתי המשפט וקשה לשמוע תיקים כל יום. פגעו לו בקצבת הפנסיה וקבעו שיקבל רק 35% (במקום 50%).</w:t>
      </w:r>
    </w:p>
    <w:p w:rsidR="00277A55" w:rsidRPr="006D6679" w:rsidRDefault="00FB5DDD" w:rsidP="009609AF">
      <w:pPr>
        <w:numPr>
          <w:ilvl w:val="0"/>
          <w:numId w:val="14"/>
        </w:numPr>
        <w:suppressAutoHyphens w:val="0"/>
        <w:spacing w:after="0" w:line="360" w:lineRule="auto"/>
        <w:ind w:left="280" w:hanging="280"/>
        <w:jc w:val="both"/>
        <w:rPr>
          <w:rFonts w:ascii="David" w:hAnsi="David" w:cs="David"/>
        </w:rPr>
      </w:pPr>
      <w:r w:rsidRPr="006D6679">
        <w:rPr>
          <w:rFonts w:ascii="David" w:hAnsi="David" w:cs="David"/>
          <w:b/>
          <w:bCs/>
          <w:rtl/>
        </w:rPr>
        <w:t>פסק הדין המשמעתי בעניינו של השופט בן שחר חריפאי</w:t>
      </w:r>
      <w:r w:rsidRPr="006D6679">
        <w:rPr>
          <w:rFonts w:ascii="David" w:hAnsi="David" w:cs="David"/>
          <w:rtl/>
        </w:rPr>
        <w:t xml:space="preserve"> – שופט תעבורה שנטען כי קיבל כרטיסים למשחק מצד אחד המתדיינים תמורת הכרעה מסוימת במשפט. </w:t>
      </w:r>
      <w:r w:rsidR="00277A55" w:rsidRPr="006D6679">
        <w:rPr>
          <w:rFonts w:ascii="David" w:hAnsi="David" w:cs="David"/>
          <w:rtl/>
        </w:rPr>
        <w:t xml:space="preserve">העונש שהוטל עליו הוא העברה מתפקיד. </w:t>
      </w:r>
    </w:p>
    <w:p w:rsidR="00E5742B" w:rsidRPr="006D6679" w:rsidRDefault="00277A55" w:rsidP="009609AF">
      <w:pPr>
        <w:numPr>
          <w:ilvl w:val="0"/>
          <w:numId w:val="14"/>
        </w:numPr>
        <w:suppressAutoHyphens w:val="0"/>
        <w:spacing w:after="0" w:line="360" w:lineRule="auto"/>
        <w:ind w:left="280" w:hanging="280"/>
        <w:jc w:val="both"/>
        <w:rPr>
          <w:rFonts w:ascii="David" w:hAnsi="David" w:cs="David"/>
        </w:rPr>
      </w:pPr>
      <w:r w:rsidRPr="006D6679">
        <w:rPr>
          <w:rFonts w:ascii="David" w:hAnsi="David" w:cs="David"/>
          <w:b/>
          <w:bCs/>
          <w:rtl/>
        </w:rPr>
        <w:t>פסק הדין המשמעתי בעניינה של הילה כהן</w:t>
      </w:r>
      <w:r w:rsidRPr="006D6679">
        <w:rPr>
          <w:rFonts w:ascii="David" w:hAnsi="David" w:cs="David"/>
          <w:rtl/>
        </w:rPr>
        <w:t xml:space="preserve"> – שופטת תעבורה שנטען כי ערכה פרוטוקולים בניגוד למה שהתרחש בבית המשפט. בגזר הדין נקבע כי </w:t>
      </w:r>
      <w:r w:rsidR="009C3FAE" w:rsidRPr="006D6679">
        <w:rPr>
          <w:rFonts w:ascii="David" w:hAnsi="David" w:cs="David"/>
          <w:rtl/>
        </w:rPr>
        <w:t>היא תועבר למחוז אחר</w:t>
      </w:r>
      <w:r w:rsidR="00702837" w:rsidRPr="006D6679">
        <w:rPr>
          <w:rFonts w:ascii="David" w:hAnsi="David" w:cs="David"/>
          <w:rtl/>
        </w:rPr>
        <w:t xml:space="preserve"> וקיבלה נזיפה חמורה</w:t>
      </w:r>
      <w:r w:rsidR="009C3FAE" w:rsidRPr="006D6679">
        <w:rPr>
          <w:rFonts w:ascii="David" w:hAnsi="David" w:cs="David"/>
          <w:rtl/>
        </w:rPr>
        <w:t>. שרת המשפטים לא כיבדה את פסק הדין המשמעתי ופתחה בהליך מנהלי להדחת השופטת</w:t>
      </w:r>
      <w:r w:rsidR="00E5742B" w:rsidRPr="006D6679">
        <w:rPr>
          <w:rFonts w:ascii="David" w:hAnsi="David" w:cs="David"/>
          <w:rtl/>
        </w:rPr>
        <w:t xml:space="preserve">, </w:t>
      </w:r>
      <w:r w:rsidR="00E426FC" w:rsidRPr="006D6679">
        <w:rPr>
          <w:rFonts w:ascii="David" w:hAnsi="David" w:cs="David"/>
          <w:rtl/>
        </w:rPr>
        <w:t>כיו"ר הוועדה למינוי שופטים</w:t>
      </w:r>
      <w:r w:rsidR="00702837" w:rsidRPr="006D6679">
        <w:rPr>
          <w:rFonts w:ascii="David" w:hAnsi="David" w:cs="David"/>
          <w:rtl/>
        </w:rPr>
        <w:t>.</w:t>
      </w:r>
      <w:r w:rsidR="009C3FAE" w:rsidRPr="006D6679">
        <w:rPr>
          <w:rFonts w:ascii="David" w:hAnsi="David" w:cs="David"/>
          <w:rtl/>
        </w:rPr>
        <w:t xml:space="preserve"> </w:t>
      </w:r>
      <w:r w:rsidR="00E426FC" w:rsidRPr="006D6679">
        <w:rPr>
          <w:rFonts w:ascii="David" w:hAnsi="David" w:cs="David"/>
          <w:rtl/>
        </w:rPr>
        <w:t xml:space="preserve">ועדה זו יכולה להדיח שופטים ברוב של </w:t>
      </w:r>
      <w:r w:rsidR="00702837" w:rsidRPr="006D6679">
        <w:rPr>
          <w:rFonts w:ascii="David" w:hAnsi="David" w:cs="David"/>
          <w:rtl/>
        </w:rPr>
        <w:t>7</w:t>
      </w:r>
      <w:r w:rsidR="00E426FC" w:rsidRPr="006D6679">
        <w:rPr>
          <w:rFonts w:ascii="David" w:hAnsi="David" w:cs="David"/>
          <w:rtl/>
        </w:rPr>
        <w:t xml:space="preserve"> שופטים</w:t>
      </w:r>
      <w:r w:rsidR="00E5742B" w:rsidRPr="006D6679">
        <w:rPr>
          <w:rFonts w:ascii="David" w:hAnsi="David" w:cs="David"/>
          <w:rtl/>
        </w:rPr>
        <w:t>, וההדחה צלחה</w:t>
      </w:r>
      <w:r w:rsidR="00E426FC" w:rsidRPr="006D6679">
        <w:rPr>
          <w:rFonts w:ascii="David" w:hAnsi="David" w:cs="David"/>
          <w:rtl/>
        </w:rPr>
        <w:t xml:space="preserve">. </w:t>
      </w:r>
    </w:p>
    <w:p w:rsidR="003A2EF8" w:rsidRPr="006D6679" w:rsidRDefault="003A2EF8" w:rsidP="006D6679">
      <w:pPr>
        <w:suppressAutoHyphens w:val="0"/>
        <w:spacing w:after="0" w:line="360" w:lineRule="auto"/>
        <w:jc w:val="both"/>
        <w:rPr>
          <w:rFonts w:ascii="David" w:hAnsi="David" w:cs="David"/>
          <w:b/>
          <w:bCs/>
        </w:rPr>
      </w:pPr>
    </w:p>
    <w:p w:rsidR="003A2EF8" w:rsidRPr="006D6679" w:rsidRDefault="003A2EF8" w:rsidP="006D6679">
      <w:pPr>
        <w:suppressAutoHyphens w:val="0"/>
        <w:spacing w:after="0" w:line="360" w:lineRule="auto"/>
        <w:jc w:val="both"/>
        <w:rPr>
          <w:rFonts w:ascii="David" w:hAnsi="David" w:cs="David"/>
          <w:b/>
          <w:bCs/>
          <w:rtl/>
        </w:rPr>
      </w:pPr>
      <w:r w:rsidRPr="006D6679">
        <w:rPr>
          <w:rFonts w:ascii="David" w:hAnsi="David" w:cs="David"/>
          <w:highlight w:val="yellow"/>
          <w:rtl/>
        </w:rPr>
        <w:t>המשותף לפס"ד אלו היא טענת השופטים על העומס הרב בבתי המשפט</w:t>
      </w:r>
      <w:r w:rsidRPr="00B5028D">
        <w:rPr>
          <w:rFonts w:ascii="David" w:hAnsi="David" w:cs="David"/>
          <w:rtl/>
        </w:rPr>
        <w:t>, והתשובה של בתי הדין המשמעתיים היא</w:t>
      </w:r>
      <w:r w:rsidRPr="006D6679">
        <w:rPr>
          <w:rFonts w:ascii="David" w:hAnsi="David" w:cs="David"/>
          <w:rtl/>
        </w:rPr>
        <w:t xml:space="preserve"> ששופט שלא יכול להתמודד עם העומס שיתפטר מתפקידו. בכל אופן, </w:t>
      </w:r>
      <w:r w:rsidRPr="006D6679">
        <w:rPr>
          <w:rFonts w:ascii="David" w:hAnsi="David" w:cs="David"/>
          <w:highlight w:val="yellow"/>
          <w:rtl/>
        </w:rPr>
        <w:t>עומס עבודה אינו מהווה עילה לפגיעה בהליכים התקינים של ניהול המשפט</w:t>
      </w:r>
      <w:r w:rsidRPr="006D6679">
        <w:rPr>
          <w:rFonts w:ascii="David" w:hAnsi="David" w:cs="David"/>
          <w:rtl/>
        </w:rPr>
        <w:t>. הייתה ביקורת גדולה כנגד העובדה שדווקא פסקי דין אלו פורסמו, והטענה הייתה ש</w:t>
      </w:r>
      <w:r w:rsidR="00212476" w:rsidRPr="006D6679">
        <w:rPr>
          <w:rFonts w:ascii="David" w:hAnsi="David" w:cs="David"/>
          <w:rtl/>
        </w:rPr>
        <w:t xml:space="preserve">דווקא </w:t>
      </w:r>
      <w:r w:rsidRPr="006D6679">
        <w:rPr>
          <w:rFonts w:ascii="David" w:hAnsi="David" w:cs="David"/>
          <w:rtl/>
        </w:rPr>
        <w:t>בגלל שמדובר בערכאות שוליים ובשופטי תעבורה הם פורסמו.</w:t>
      </w:r>
    </w:p>
    <w:p w:rsidR="003A2EF8" w:rsidRDefault="003A2EF8" w:rsidP="006D6679">
      <w:pPr>
        <w:suppressAutoHyphens w:val="0"/>
        <w:spacing w:after="0" w:line="360" w:lineRule="auto"/>
        <w:jc w:val="both"/>
        <w:rPr>
          <w:rFonts w:ascii="David" w:hAnsi="David" w:cs="David"/>
          <w:b/>
          <w:bCs/>
          <w:rtl/>
        </w:rPr>
      </w:pPr>
    </w:p>
    <w:p w:rsidR="00F0730E" w:rsidRDefault="00F0730E" w:rsidP="00F0730E">
      <w:pPr>
        <w:suppressAutoHyphens w:val="0"/>
        <w:spacing w:after="0" w:line="360" w:lineRule="auto"/>
        <w:jc w:val="both"/>
        <w:rPr>
          <w:rFonts w:ascii="Arial" w:hAnsi="Arial" w:cs="David"/>
          <w:u w:val="single"/>
          <w:rtl/>
        </w:rPr>
      </w:pPr>
      <w:r w:rsidRPr="007C2422">
        <w:rPr>
          <w:rFonts w:ascii="Arial" w:hAnsi="Arial" w:cs="David" w:hint="cs"/>
          <w:rtl/>
        </w:rPr>
        <w:t>ברירת המחדל בפסקי דין נגד שופטים היא לא לפרסם אותם.</w:t>
      </w:r>
    </w:p>
    <w:p w:rsidR="00F0730E" w:rsidRPr="007C2422" w:rsidRDefault="00F0730E" w:rsidP="00F0730E">
      <w:pPr>
        <w:suppressAutoHyphens w:val="0"/>
        <w:spacing w:after="0" w:line="360" w:lineRule="auto"/>
        <w:jc w:val="both"/>
        <w:rPr>
          <w:rFonts w:ascii="Arial" w:hAnsi="Arial" w:cs="David"/>
          <w:u w:val="single"/>
          <w:rtl/>
        </w:rPr>
      </w:pPr>
      <w:r w:rsidRPr="007C2422">
        <w:rPr>
          <w:rFonts w:ascii="Arial" w:hAnsi="Arial" w:cs="David" w:hint="cs"/>
          <w:u w:val="single"/>
          <w:rtl/>
        </w:rPr>
        <w:t>מדוע ביהמ"ש בחר לפרסם פס"ד זה למרות זאת?</w:t>
      </w:r>
    </w:p>
    <w:p w:rsidR="00F0730E" w:rsidRDefault="00F0730E" w:rsidP="00F0730E">
      <w:pPr>
        <w:numPr>
          <w:ilvl w:val="0"/>
          <w:numId w:val="45"/>
        </w:numPr>
        <w:suppressAutoHyphens w:val="0"/>
        <w:spacing w:after="0" w:line="360" w:lineRule="auto"/>
        <w:ind w:left="284" w:hanging="284"/>
        <w:jc w:val="both"/>
        <w:rPr>
          <w:rFonts w:ascii="Arial" w:hAnsi="Arial" w:cs="David"/>
        </w:rPr>
      </w:pPr>
      <w:r>
        <w:rPr>
          <w:rFonts w:ascii="Arial" w:hAnsi="Arial" w:cs="David" w:hint="cs"/>
          <w:rtl/>
        </w:rPr>
        <w:t xml:space="preserve">כדי שהציבור לא יחשוב </w:t>
      </w:r>
      <w:r w:rsidR="009820E1">
        <w:rPr>
          <w:rFonts w:ascii="Arial" w:hAnsi="Arial" w:cs="David" w:hint="cs"/>
          <w:rtl/>
        </w:rPr>
        <w:t>ש</w:t>
      </w:r>
      <w:r>
        <w:rPr>
          <w:rFonts w:ascii="Arial" w:hAnsi="Arial" w:cs="David" w:hint="cs"/>
          <w:rtl/>
        </w:rPr>
        <w:t>השופטים הנילונים עשו עבירות חמורות יותר ממה שעשו.</w:t>
      </w:r>
    </w:p>
    <w:p w:rsidR="00F0730E" w:rsidRDefault="00F0730E" w:rsidP="00F0730E">
      <w:pPr>
        <w:numPr>
          <w:ilvl w:val="0"/>
          <w:numId w:val="45"/>
        </w:numPr>
        <w:suppressAutoHyphens w:val="0"/>
        <w:spacing w:after="0" w:line="360" w:lineRule="auto"/>
        <w:ind w:left="284" w:hanging="284"/>
        <w:jc w:val="both"/>
        <w:rPr>
          <w:rFonts w:ascii="Arial" w:hAnsi="Arial" w:cs="David"/>
        </w:rPr>
      </w:pPr>
      <w:r>
        <w:rPr>
          <w:rFonts w:ascii="Arial" w:hAnsi="Arial" w:cs="David" w:hint="cs"/>
          <w:rtl/>
        </w:rPr>
        <w:t>העלאת אמון הציבור.</w:t>
      </w:r>
    </w:p>
    <w:p w:rsidR="00F0730E" w:rsidRDefault="00F0730E" w:rsidP="00F0730E">
      <w:pPr>
        <w:numPr>
          <w:ilvl w:val="0"/>
          <w:numId w:val="45"/>
        </w:numPr>
        <w:suppressAutoHyphens w:val="0"/>
        <w:spacing w:after="0" w:line="360" w:lineRule="auto"/>
        <w:ind w:left="284" w:hanging="284"/>
        <w:jc w:val="both"/>
        <w:rPr>
          <w:rFonts w:ascii="Arial" w:hAnsi="Arial" w:cs="David"/>
        </w:rPr>
      </w:pPr>
      <w:r>
        <w:rPr>
          <w:rFonts w:ascii="Arial" w:hAnsi="Arial" w:cs="David" w:hint="cs"/>
          <w:rtl/>
        </w:rPr>
        <w:t>אמירה לעו"ד המועמדים לשיפוט- ההליך הפרוצדוראלי הוא חשוב והכרחי, ואם אדם לא יכול לעמוד בעומס וכמות התיקים-שלא יבוא מלכתחילה לשיפוט.</w:t>
      </w:r>
    </w:p>
    <w:p w:rsidR="00F0730E" w:rsidRDefault="00F0730E" w:rsidP="006D6679">
      <w:pPr>
        <w:suppressAutoHyphens w:val="0"/>
        <w:spacing w:after="0" w:line="360" w:lineRule="auto"/>
        <w:jc w:val="both"/>
        <w:rPr>
          <w:rFonts w:ascii="David" w:hAnsi="David" w:cs="David"/>
          <w:b/>
          <w:bCs/>
          <w:rtl/>
        </w:rPr>
      </w:pPr>
    </w:p>
    <w:p w:rsidR="003A2EF8" w:rsidRPr="006D6679" w:rsidRDefault="00B5028D" w:rsidP="006D6679">
      <w:pPr>
        <w:suppressAutoHyphens w:val="0"/>
        <w:spacing w:after="0" w:line="360" w:lineRule="auto"/>
        <w:jc w:val="both"/>
        <w:rPr>
          <w:rFonts w:ascii="David" w:hAnsi="David" w:cs="David"/>
          <w:rtl/>
        </w:rPr>
      </w:pPr>
      <w:r>
        <w:rPr>
          <w:rFonts w:ascii="David" w:hAnsi="David" w:cs="David"/>
          <w:u w:val="single"/>
          <w:rtl/>
        </w:rPr>
        <w:t>יש שתי דרכים להדחת שופט</w:t>
      </w:r>
      <w:r>
        <w:rPr>
          <w:rFonts w:ascii="David" w:hAnsi="David" w:cs="David" w:hint="cs"/>
          <w:u w:val="single"/>
          <w:rtl/>
        </w:rPr>
        <w:t>-</w:t>
      </w:r>
    </w:p>
    <w:p w:rsidR="003A2EF8" w:rsidRPr="00B5028D" w:rsidRDefault="003A2EF8" w:rsidP="00B5028D">
      <w:pPr>
        <w:pStyle w:val="af0"/>
        <w:numPr>
          <w:ilvl w:val="0"/>
          <w:numId w:val="15"/>
        </w:numPr>
        <w:suppressAutoHyphens w:val="0"/>
        <w:spacing w:after="0" w:line="360" w:lineRule="auto"/>
        <w:ind w:left="280" w:hanging="280"/>
        <w:jc w:val="both"/>
        <w:rPr>
          <w:rFonts w:ascii="David" w:hAnsi="David" w:cs="David"/>
        </w:rPr>
      </w:pPr>
      <w:r w:rsidRPr="00B5028D">
        <w:rPr>
          <w:rFonts w:ascii="David" w:hAnsi="David" w:cs="David"/>
          <w:b/>
          <w:bCs/>
          <w:rtl/>
        </w:rPr>
        <w:t>הליך משמעתי</w:t>
      </w:r>
      <w:r w:rsidRPr="00B5028D">
        <w:rPr>
          <w:rFonts w:ascii="David" w:hAnsi="David" w:cs="David"/>
          <w:rtl/>
        </w:rPr>
        <w:t xml:space="preserve"> מסודר דרך בית דין משמעתי.  </w:t>
      </w:r>
    </w:p>
    <w:p w:rsidR="00F5273A" w:rsidRDefault="003A2EF8" w:rsidP="009609AF">
      <w:pPr>
        <w:numPr>
          <w:ilvl w:val="0"/>
          <w:numId w:val="15"/>
        </w:numPr>
        <w:suppressAutoHyphens w:val="0"/>
        <w:spacing w:after="0" w:line="360" w:lineRule="auto"/>
        <w:ind w:left="280" w:hanging="280"/>
        <w:jc w:val="both"/>
        <w:rPr>
          <w:rFonts w:ascii="David" w:hAnsi="David" w:cs="David"/>
        </w:rPr>
      </w:pPr>
      <w:r w:rsidRPr="006D6679">
        <w:rPr>
          <w:rFonts w:ascii="David" w:hAnsi="David" w:cs="David"/>
          <w:b/>
          <w:bCs/>
          <w:rtl/>
        </w:rPr>
        <w:t>הדחה מנהלית</w:t>
      </w:r>
      <w:r w:rsidRPr="006D6679">
        <w:rPr>
          <w:rFonts w:ascii="David" w:hAnsi="David" w:cs="David"/>
          <w:rtl/>
        </w:rPr>
        <w:t xml:space="preserve"> – אם 7 מתוך 9 חברי הוועדה לבחירת שופטים מחליטים להדיח שופט. זה קצת בעייתי ששר המשפטים שיש לו אופציה לבחור באחד מן המסלולים ואינו מרוצה מהתוצאה באחד מהם ישתמש גם בהליך השני. במקרה של הילה כהן, שרת המשפטים פתחה בהליך משמעתי ולא הייתה מרוצה מתוצאתו, ולכן פנתה לדרך השנייה של הדחה מנהלית. </w:t>
      </w:r>
      <w:r w:rsidR="00906BF4" w:rsidRPr="006D6679">
        <w:rPr>
          <w:rFonts w:ascii="David" w:hAnsi="David" w:cs="David"/>
          <w:rtl/>
        </w:rPr>
        <w:t>לדעת המרצה, על שר המשפטים לבחור רק ב</w:t>
      </w:r>
      <w:r w:rsidR="00B5028D">
        <w:rPr>
          <w:rFonts w:ascii="David" w:hAnsi="David" w:cs="David"/>
          <w:rtl/>
        </w:rPr>
        <w:t>הליך אחד ולהשלים עם התוצאה שלו.</w:t>
      </w:r>
    </w:p>
    <w:p w:rsidR="00B5028D" w:rsidRDefault="00B5028D" w:rsidP="00B5028D">
      <w:pPr>
        <w:suppressAutoHyphens w:val="0"/>
        <w:spacing w:after="0" w:line="360" w:lineRule="auto"/>
        <w:jc w:val="both"/>
        <w:rPr>
          <w:rFonts w:ascii="David" w:hAnsi="David" w:cs="David"/>
          <w:b/>
          <w:bCs/>
          <w:rtl/>
        </w:rPr>
      </w:pPr>
    </w:p>
    <w:p w:rsidR="00E158D1" w:rsidRPr="006D6679" w:rsidRDefault="00E158D1" w:rsidP="006D6679">
      <w:pPr>
        <w:suppressAutoHyphens w:val="0"/>
        <w:spacing w:after="0" w:line="360" w:lineRule="auto"/>
        <w:jc w:val="both"/>
        <w:rPr>
          <w:rFonts w:ascii="David" w:hAnsi="David" w:cs="David"/>
          <w:rtl/>
        </w:rPr>
      </w:pPr>
      <w:r w:rsidRPr="006D6679">
        <w:rPr>
          <w:rFonts w:ascii="David" w:hAnsi="David" w:cs="David"/>
          <w:u w:val="single"/>
          <w:rtl/>
        </w:rPr>
        <w:t>ממה נובע אמון הציבור במערכת המשפט?</w:t>
      </w:r>
    </w:p>
    <w:p w:rsidR="00C82544" w:rsidRPr="006D6679" w:rsidRDefault="00E158D1" w:rsidP="006D6679">
      <w:pPr>
        <w:suppressAutoHyphens w:val="0"/>
        <w:spacing w:after="0" w:line="360" w:lineRule="auto"/>
        <w:jc w:val="both"/>
        <w:rPr>
          <w:rFonts w:ascii="David" w:hAnsi="David" w:cs="David"/>
          <w:rtl/>
        </w:rPr>
      </w:pPr>
      <w:r w:rsidRPr="006D6679">
        <w:rPr>
          <w:rFonts w:ascii="David" w:hAnsi="David" w:cs="David"/>
          <w:rtl/>
        </w:rPr>
        <w:t xml:space="preserve">מחקרים רבים </w:t>
      </w:r>
      <w:r w:rsidR="005B1488" w:rsidRPr="006D6679">
        <w:rPr>
          <w:rFonts w:ascii="David" w:hAnsi="David" w:cs="David"/>
          <w:rtl/>
        </w:rPr>
        <w:t>שבוצעו מצאו</w:t>
      </w:r>
      <w:r w:rsidRPr="006D6679">
        <w:rPr>
          <w:rFonts w:ascii="David" w:hAnsi="David" w:cs="David"/>
          <w:rtl/>
        </w:rPr>
        <w:t xml:space="preserve"> שיש </w:t>
      </w:r>
      <w:r w:rsidRPr="006D6679">
        <w:rPr>
          <w:rFonts w:ascii="David" w:hAnsi="David" w:cs="David"/>
          <w:highlight w:val="yellow"/>
          <w:rtl/>
        </w:rPr>
        <w:t xml:space="preserve">5 נקודות </w:t>
      </w:r>
      <w:r w:rsidR="005B1488" w:rsidRPr="006D6679">
        <w:rPr>
          <w:rFonts w:ascii="David" w:hAnsi="David" w:cs="David"/>
          <w:highlight w:val="yellow"/>
          <w:rtl/>
        </w:rPr>
        <w:t xml:space="preserve">עיקריות </w:t>
      </w:r>
      <w:r w:rsidRPr="006D6679">
        <w:rPr>
          <w:rFonts w:ascii="David" w:hAnsi="David" w:cs="David"/>
          <w:highlight w:val="yellow"/>
          <w:rtl/>
        </w:rPr>
        <w:t>המשפיעות על אמון הציבור במערכת המשפט</w:t>
      </w:r>
      <w:r w:rsidRPr="006D6679">
        <w:rPr>
          <w:rFonts w:ascii="David" w:hAnsi="David" w:cs="David"/>
          <w:rtl/>
        </w:rPr>
        <w:t xml:space="preserve">: </w:t>
      </w:r>
    </w:p>
    <w:p w:rsidR="00E158D1" w:rsidRPr="000F06D1" w:rsidRDefault="00E158D1" w:rsidP="000F06D1">
      <w:pPr>
        <w:pStyle w:val="af0"/>
        <w:numPr>
          <w:ilvl w:val="0"/>
          <w:numId w:val="43"/>
        </w:numPr>
        <w:suppressAutoHyphens w:val="0"/>
        <w:spacing w:after="0" w:line="360" w:lineRule="auto"/>
        <w:ind w:left="280" w:hanging="280"/>
        <w:jc w:val="both"/>
        <w:rPr>
          <w:rFonts w:ascii="David" w:hAnsi="David" w:cs="David"/>
        </w:rPr>
      </w:pPr>
      <w:r w:rsidRPr="000F06D1">
        <w:rPr>
          <w:rFonts w:ascii="David" w:hAnsi="David" w:cs="David"/>
          <w:b/>
          <w:bCs/>
          <w:rtl/>
        </w:rPr>
        <w:t>היושר האישי של השופט</w:t>
      </w:r>
      <w:r w:rsidRPr="000F06D1">
        <w:rPr>
          <w:rFonts w:ascii="David" w:hAnsi="David" w:cs="David"/>
          <w:rtl/>
        </w:rPr>
        <w:t xml:space="preserve">. </w:t>
      </w:r>
    </w:p>
    <w:p w:rsidR="00E158D1" w:rsidRPr="000F06D1" w:rsidRDefault="00E158D1" w:rsidP="000F06D1">
      <w:pPr>
        <w:pStyle w:val="af0"/>
        <w:numPr>
          <w:ilvl w:val="0"/>
          <w:numId w:val="43"/>
        </w:numPr>
        <w:suppressAutoHyphens w:val="0"/>
        <w:spacing w:after="0" w:line="360" w:lineRule="auto"/>
        <w:ind w:left="280" w:hanging="280"/>
        <w:jc w:val="both"/>
        <w:rPr>
          <w:rFonts w:ascii="David" w:hAnsi="David" w:cs="David"/>
        </w:rPr>
      </w:pPr>
      <w:r w:rsidRPr="000F06D1">
        <w:rPr>
          <w:rFonts w:ascii="David" w:hAnsi="David" w:cs="David"/>
          <w:b/>
          <w:bCs/>
          <w:rtl/>
        </w:rPr>
        <w:t>שוויון המתדיינים ללא קשר ללאום, דת, מין ומוצא</w:t>
      </w:r>
      <w:r w:rsidR="00EC6D90" w:rsidRPr="000F06D1">
        <w:rPr>
          <w:rFonts w:ascii="David" w:hAnsi="David" w:cs="David"/>
          <w:rtl/>
        </w:rPr>
        <w:t xml:space="preserve"> – עם זאת, לא רק המופלים לרעה מרגישים שאין שוויון</w:t>
      </w:r>
      <w:r w:rsidR="00F066E7" w:rsidRPr="000F06D1">
        <w:rPr>
          <w:rFonts w:ascii="David" w:hAnsi="David" w:cs="David"/>
          <w:rtl/>
        </w:rPr>
        <w:t xml:space="preserve">, אלא לפעמים דווקא המופלים לטובה עשויים להרגיש כך (כך הרגישו הלבנים בדרום אפריקה). </w:t>
      </w:r>
      <w:r w:rsidRPr="000F06D1">
        <w:rPr>
          <w:rFonts w:ascii="David" w:hAnsi="David" w:cs="David"/>
          <w:rtl/>
        </w:rPr>
        <w:t xml:space="preserve"> </w:t>
      </w:r>
    </w:p>
    <w:p w:rsidR="00512005" w:rsidRPr="000F06D1" w:rsidRDefault="00EC6D90" w:rsidP="000F06D1">
      <w:pPr>
        <w:pStyle w:val="af0"/>
        <w:numPr>
          <w:ilvl w:val="0"/>
          <w:numId w:val="43"/>
        </w:numPr>
        <w:suppressAutoHyphens w:val="0"/>
        <w:spacing w:after="0" w:line="360" w:lineRule="auto"/>
        <w:ind w:left="280" w:hanging="280"/>
        <w:jc w:val="both"/>
        <w:rPr>
          <w:rFonts w:ascii="David" w:hAnsi="David" w:cs="David"/>
        </w:rPr>
      </w:pPr>
      <w:r w:rsidRPr="000F06D1">
        <w:rPr>
          <w:rFonts w:ascii="David" w:hAnsi="David" w:cs="David"/>
          <w:b/>
          <w:bCs/>
          <w:rtl/>
        </w:rPr>
        <w:t>הקשבה לצדדים</w:t>
      </w:r>
      <w:r w:rsidRPr="000F06D1">
        <w:rPr>
          <w:rFonts w:ascii="David" w:hAnsi="David" w:cs="David"/>
          <w:rtl/>
        </w:rPr>
        <w:t xml:space="preserve"> – צד יכול להשלים עם פסק דין שניתן כנגדו, ובלבד שהוא הרגיש שהשופט הקשיב</w:t>
      </w:r>
      <w:r w:rsidR="00212476" w:rsidRPr="000F06D1">
        <w:rPr>
          <w:rFonts w:ascii="David" w:hAnsi="David" w:cs="David"/>
          <w:rtl/>
        </w:rPr>
        <w:t xml:space="preserve"> לו. הדבר הכי גרוע הוא שאדם יוצא</w:t>
      </w:r>
      <w:r w:rsidRPr="000F06D1">
        <w:rPr>
          <w:rFonts w:ascii="David" w:hAnsi="David" w:cs="David"/>
          <w:rtl/>
        </w:rPr>
        <w:t xml:space="preserve"> עם תוצאה לא טובה ואומר: "אם רק השופט היה מקשיב לי, התוצאה הייתה שונה". </w:t>
      </w:r>
    </w:p>
    <w:p w:rsidR="00512005" w:rsidRPr="000F06D1" w:rsidRDefault="00512005" w:rsidP="000F06D1">
      <w:pPr>
        <w:pStyle w:val="af0"/>
        <w:numPr>
          <w:ilvl w:val="0"/>
          <w:numId w:val="43"/>
        </w:numPr>
        <w:suppressAutoHyphens w:val="0"/>
        <w:spacing w:after="0" w:line="360" w:lineRule="auto"/>
        <w:ind w:left="280" w:hanging="280"/>
        <w:jc w:val="both"/>
        <w:rPr>
          <w:rFonts w:ascii="David" w:hAnsi="David" w:cs="David"/>
        </w:rPr>
      </w:pPr>
      <w:r w:rsidRPr="000F06D1">
        <w:rPr>
          <w:rFonts w:ascii="David" w:hAnsi="David" w:cs="David"/>
          <w:b/>
          <w:bCs/>
          <w:rtl/>
        </w:rPr>
        <w:t>סחבת / עינוי דין</w:t>
      </w:r>
      <w:r w:rsidRPr="000F06D1">
        <w:rPr>
          <w:rFonts w:ascii="David" w:hAnsi="David" w:cs="David"/>
          <w:rtl/>
        </w:rPr>
        <w:t xml:space="preserve"> – </w:t>
      </w:r>
      <w:r w:rsidR="000F58AE" w:rsidRPr="000F06D1">
        <w:rPr>
          <w:rFonts w:ascii="David" w:hAnsi="David" w:cs="David"/>
          <w:rtl/>
        </w:rPr>
        <w:t xml:space="preserve">לפעמים גם מי שזוכה במשפט מאבד את האמון במערכת בגלל סחבת שמביאה לכך שפסק הדין ניתן לאחר שנים רבות. לפיכך, לפעמים עדיף לפסוק בצורה מהירה יותר וקצת פחות טובה. </w:t>
      </w:r>
    </w:p>
    <w:p w:rsidR="00E158D1" w:rsidRPr="000F06D1" w:rsidRDefault="00512005" w:rsidP="000F06D1">
      <w:pPr>
        <w:pStyle w:val="af0"/>
        <w:numPr>
          <w:ilvl w:val="0"/>
          <w:numId w:val="43"/>
        </w:numPr>
        <w:suppressAutoHyphens w:val="0"/>
        <w:spacing w:after="0" w:line="360" w:lineRule="auto"/>
        <w:ind w:left="280" w:hanging="280"/>
        <w:jc w:val="both"/>
        <w:rPr>
          <w:rFonts w:ascii="David" w:hAnsi="David" w:cs="David"/>
          <w:rtl/>
        </w:rPr>
      </w:pPr>
      <w:r w:rsidRPr="000F06D1">
        <w:rPr>
          <w:rFonts w:ascii="David" w:hAnsi="David" w:cs="David"/>
          <w:b/>
          <w:bCs/>
          <w:rtl/>
        </w:rPr>
        <w:t>אורח חיים צנוע מצד השופט</w:t>
      </w:r>
      <w:r w:rsidRPr="000F06D1">
        <w:rPr>
          <w:rFonts w:ascii="David" w:hAnsi="David" w:cs="David"/>
          <w:rtl/>
        </w:rPr>
        <w:t xml:space="preserve"> – </w:t>
      </w:r>
      <w:r w:rsidR="000F58AE" w:rsidRPr="000F06D1">
        <w:rPr>
          <w:rFonts w:ascii="David" w:hAnsi="David" w:cs="David"/>
          <w:rtl/>
        </w:rPr>
        <w:t xml:space="preserve">הציבור מחפש </w:t>
      </w:r>
      <w:r w:rsidRPr="000F06D1">
        <w:rPr>
          <w:rFonts w:ascii="David" w:hAnsi="David" w:cs="David"/>
          <w:rtl/>
        </w:rPr>
        <w:t xml:space="preserve">שופטים שיודעים איך להתנהל בציבור ולהיות בעלי אורח חיים לא בזבזני. </w:t>
      </w:r>
      <w:r w:rsidR="00E158D1" w:rsidRPr="000F06D1">
        <w:rPr>
          <w:rFonts w:ascii="David" w:hAnsi="David" w:cs="David"/>
          <w:rtl/>
        </w:rPr>
        <w:t xml:space="preserve"> </w:t>
      </w:r>
    </w:p>
    <w:p w:rsidR="002A08EB" w:rsidRDefault="002A08EB" w:rsidP="006D6679">
      <w:pPr>
        <w:suppressAutoHyphens w:val="0"/>
        <w:spacing w:after="0" w:line="360" w:lineRule="auto"/>
        <w:jc w:val="both"/>
        <w:rPr>
          <w:rFonts w:ascii="David" w:hAnsi="David" w:cs="David"/>
          <w:rtl/>
        </w:rPr>
      </w:pPr>
    </w:p>
    <w:p w:rsidR="001F514B" w:rsidRDefault="001F514B" w:rsidP="006D6679">
      <w:pPr>
        <w:suppressAutoHyphens w:val="0"/>
        <w:spacing w:after="0" w:line="360" w:lineRule="auto"/>
        <w:jc w:val="both"/>
        <w:rPr>
          <w:rFonts w:ascii="David" w:hAnsi="David" w:cs="David"/>
          <w:rtl/>
        </w:rPr>
      </w:pPr>
    </w:p>
    <w:p w:rsidR="001F514B" w:rsidRDefault="001F514B" w:rsidP="006D6679">
      <w:pPr>
        <w:suppressAutoHyphens w:val="0"/>
        <w:spacing w:after="0" w:line="360" w:lineRule="auto"/>
        <w:jc w:val="both"/>
        <w:rPr>
          <w:rFonts w:ascii="David" w:hAnsi="David" w:cs="David"/>
          <w:rtl/>
        </w:rPr>
      </w:pPr>
    </w:p>
    <w:p w:rsidR="00E158D1" w:rsidRPr="001F5D2A" w:rsidRDefault="001F514B" w:rsidP="001F514B">
      <w:pPr>
        <w:suppressAutoHyphens w:val="0"/>
        <w:spacing w:after="0" w:line="360" w:lineRule="auto"/>
        <w:jc w:val="center"/>
        <w:rPr>
          <w:rFonts w:ascii="David" w:hAnsi="David" w:cs="David"/>
          <w:sz w:val="26"/>
          <w:szCs w:val="26"/>
          <w:u w:val="single"/>
          <w:rtl/>
        </w:rPr>
      </w:pPr>
      <w:r w:rsidRPr="001F5D2A">
        <w:rPr>
          <w:rFonts w:ascii="David" w:hAnsi="David" w:cs="David"/>
          <w:b/>
          <w:bCs/>
          <w:sz w:val="26"/>
          <w:szCs w:val="26"/>
          <w:u w:val="single"/>
          <w:rtl/>
        </w:rPr>
        <w:lastRenderedPageBreak/>
        <w:t xml:space="preserve">רציונאל </w:t>
      </w:r>
      <w:r>
        <w:rPr>
          <w:rFonts w:ascii="David" w:hAnsi="David" w:cs="David"/>
          <w:b/>
          <w:bCs/>
          <w:sz w:val="26"/>
          <w:szCs w:val="26"/>
          <w:u w:val="single"/>
          <w:rtl/>
        </w:rPr>
        <w:t xml:space="preserve">תתי </w:t>
      </w:r>
      <w:r>
        <w:rPr>
          <w:rFonts w:ascii="David" w:hAnsi="David" w:cs="David" w:hint="cs"/>
          <w:b/>
          <w:bCs/>
          <w:sz w:val="26"/>
          <w:szCs w:val="26"/>
          <w:u w:val="single"/>
          <w:rtl/>
        </w:rPr>
        <w:t>ה</w:t>
      </w:r>
      <w:r>
        <w:rPr>
          <w:rFonts w:ascii="David" w:hAnsi="David" w:cs="David"/>
          <w:b/>
          <w:bCs/>
          <w:sz w:val="26"/>
          <w:szCs w:val="26"/>
          <w:u w:val="single"/>
          <w:rtl/>
        </w:rPr>
        <w:t xml:space="preserve">קבוצות של ערכאות </w:t>
      </w:r>
      <w:r>
        <w:rPr>
          <w:rFonts w:ascii="David" w:hAnsi="David" w:cs="David" w:hint="cs"/>
          <w:b/>
          <w:bCs/>
          <w:sz w:val="26"/>
          <w:szCs w:val="26"/>
          <w:u w:val="single"/>
          <w:rtl/>
        </w:rPr>
        <w:t>המשמעת</w:t>
      </w:r>
      <w:r w:rsidR="00E158D1" w:rsidRPr="001F5D2A">
        <w:rPr>
          <w:rFonts w:ascii="David" w:hAnsi="David" w:cs="David"/>
          <w:b/>
          <w:bCs/>
          <w:sz w:val="26"/>
          <w:szCs w:val="26"/>
          <w:u w:val="single"/>
          <w:rtl/>
        </w:rPr>
        <w:t xml:space="preserve"> </w:t>
      </w:r>
    </w:p>
    <w:p w:rsidR="004352F9" w:rsidRPr="006D6679" w:rsidRDefault="004352F9" w:rsidP="006D6679">
      <w:pPr>
        <w:suppressAutoHyphens w:val="0"/>
        <w:spacing w:after="0" w:line="360" w:lineRule="auto"/>
        <w:jc w:val="both"/>
        <w:rPr>
          <w:rFonts w:ascii="David" w:hAnsi="David" w:cs="David"/>
          <w:u w:val="single"/>
          <w:rtl/>
        </w:rPr>
      </w:pPr>
      <w:r w:rsidRPr="006D6679">
        <w:rPr>
          <w:rFonts w:ascii="David" w:hAnsi="David" w:cs="David"/>
          <w:u w:val="single"/>
          <w:rtl/>
        </w:rPr>
        <w:t>הרציונל של כוחות הביטחון</w:t>
      </w:r>
      <w:r w:rsidRPr="006D6679">
        <w:rPr>
          <w:rFonts w:ascii="David" w:hAnsi="David" w:cs="David"/>
          <w:rtl/>
        </w:rPr>
        <w:t>:</w:t>
      </w:r>
      <w:r w:rsidRPr="006D6679">
        <w:rPr>
          <w:rFonts w:ascii="David" w:hAnsi="David" w:cs="David"/>
          <w:u w:val="single"/>
          <w:rtl/>
        </w:rPr>
        <w:t xml:space="preserve"> </w:t>
      </w:r>
    </w:p>
    <w:p w:rsidR="004352F9" w:rsidRPr="001F5D2A" w:rsidRDefault="004352F9" w:rsidP="001F5D2A">
      <w:pPr>
        <w:numPr>
          <w:ilvl w:val="0"/>
          <w:numId w:val="12"/>
        </w:numPr>
        <w:suppressAutoHyphens w:val="0"/>
        <w:spacing w:after="0" w:line="360" w:lineRule="auto"/>
        <w:ind w:left="280" w:hanging="280"/>
        <w:jc w:val="both"/>
        <w:rPr>
          <w:rFonts w:ascii="David" w:hAnsi="David" w:cs="David"/>
        </w:rPr>
      </w:pPr>
      <w:r w:rsidRPr="001F5D2A">
        <w:rPr>
          <w:rFonts w:ascii="David" w:hAnsi="David" w:cs="David"/>
          <w:b/>
          <w:bCs/>
          <w:rtl/>
        </w:rPr>
        <w:t xml:space="preserve">אצל כוחות הביטחון אנחנו מחפשים </w:t>
      </w:r>
      <w:r w:rsidRPr="009820E1">
        <w:rPr>
          <w:rFonts w:ascii="David" w:hAnsi="David" w:cs="David"/>
          <w:b/>
          <w:bCs/>
          <w:highlight w:val="yellow"/>
          <w:rtl/>
        </w:rPr>
        <w:t>סדר ומשמעת</w:t>
      </w:r>
      <w:r w:rsidRPr="001F5D2A">
        <w:rPr>
          <w:rFonts w:ascii="David" w:hAnsi="David" w:cs="David"/>
          <w:rtl/>
        </w:rPr>
        <w:t xml:space="preserve">. </w:t>
      </w:r>
    </w:p>
    <w:p w:rsidR="004352F9" w:rsidRPr="006D6679" w:rsidRDefault="004352F9"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b/>
          <w:bCs/>
          <w:rtl/>
        </w:rPr>
        <w:t>עקרונות מדינה דמוקרטית</w:t>
      </w:r>
      <w:r w:rsidRPr="006D6679">
        <w:rPr>
          <w:rFonts w:ascii="David" w:hAnsi="David" w:cs="David"/>
          <w:rtl/>
        </w:rPr>
        <w:t xml:space="preserve"> – אנחנו רוצים שיהיו כוחות ביטחון חזקים במיוחד במציאות של ישראל, אבל אנחנו רוצים ש</w:t>
      </w:r>
      <w:r w:rsidRPr="009820E1">
        <w:rPr>
          <w:rFonts w:ascii="David" w:hAnsi="David" w:cs="David"/>
          <w:highlight w:val="yellow"/>
          <w:rtl/>
        </w:rPr>
        <w:t>כוחות הביטחון יבינו שהם באים לשמור על הציבור ולא להנהיג את הציבור</w:t>
      </w:r>
      <w:r w:rsidRPr="006D6679">
        <w:rPr>
          <w:rFonts w:ascii="David" w:hAnsi="David" w:cs="David"/>
          <w:rtl/>
        </w:rPr>
        <w:t>. לכן, יש הכפפה של רשויות הביטחון לגורמים המדיניים ויש</w:t>
      </w:r>
      <w:r w:rsidRPr="001F5D2A">
        <w:rPr>
          <w:rFonts w:ascii="David" w:hAnsi="David" w:cs="David"/>
          <w:rtl/>
        </w:rPr>
        <w:t xml:space="preserve"> איסור של גורמי ביטחון לעסוק בפוליטיקה</w:t>
      </w:r>
      <w:r w:rsidRPr="006D6679">
        <w:rPr>
          <w:rFonts w:ascii="David" w:hAnsi="David" w:cs="David"/>
          <w:rtl/>
        </w:rPr>
        <w:t>.</w:t>
      </w:r>
      <w:r w:rsidR="00212476" w:rsidRPr="006D6679">
        <w:rPr>
          <w:rFonts w:ascii="David" w:hAnsi="David" w:cs="David"/>
          <w:rtl/>
        </w:rPr>
        <w:t xml:space="preserve"> </w:t>
      </w:r>
      <w:r w:rsidRPr="006D6679">
        <w:rPr>
          <w:rFonts w:ascii="David" w:hAnsi="David" w:cs="David"/>
          <w:rtl/>
        </w:rPr>
        <w:t xml:space="preserve"> </w:t>
      </w:r>
    </w:p>
    <w:p w:rsidR="004352F9" w:rsidRPr="006D6679" w:rsidRDefault="004352F9" w:rsidP="006D6679">
      <w:pPr>
        <w:suppressAutoHyphens w:val="0"/>
        <w:spacing w:after="0" w:line="360" w:lineRule="auto"/>
        <w:jc w:val="both"/>
        <w:rPr>
          <w:rFonts w:ascii="David" w:hAnsi="David" w:cs="David"/>
          <w:u w:val="single"/>
          <w:rtl/>
        </w:rPr>
      </w:pPr>
      <w:r w:rsidRPr="006D6679">
        <w:rPr>
          <w:rFonts w:ascii="David" w:hAnsi="David" w:cs="David"/>
          <w:u w:val="single"/>
          <w:rtl/>
        </w:rPr>
        <w:t>הרציונל של שירות בריאות לציבור</w:t>
      </w:r>
      <w:r w:rsidRPr="006D6679">
        <w:rPr>
          <w:rFonts w:ascii="David" w:hAnsi="David" w:cs="David"/>
          <w:rtl/>
        </w:rPr>
        <w:t>:</w:t>
      </w:r>
      <w:r w:rsidRPr="006D6679">
        <w:rPr>
          <w:rFonts w:ascii="David" w:hAnsi="David" w:cs="David"/>
          <w:u w:val="single"/>
          <w:rtl/>
        </w:rPr>
        <w:t xml:space="preserve"> </w:t>
      </w:r>
    </w:p>
    <w:p w:rsidR="004352F9" w:rsidRPr="001F5D2A" w:rsidRDefault="004352F9" w:rsidP="001F5D2A">
      <w:pPr>
        <w:numPr>
          <w:ilvl w:val="0"/>
          <w:numId w:val="12"/>
        </w:numPr>
        <w:suppressAutoHyphens w:val="0"/>
        <w:spacing w:after="0" w:line="360" w:lineRule="auto"/>
        <w:ind w:left="280" w:hanging="280"/>
        <w:jc w:val="both"/>
        <w:rPr>
          <w:rFonts w:ascii="David" w:hAnsi="David" w:cs="David"/>
        </w:rPr>
      </w:pPr>
      <w:r w:rsidRPr="009820E1">
        <w:rPr>
          <w:rFonts w:ascii="David" w:hAnsi="David" w:cs="David"/>
          <w:b/>
          <w:bCs/>
          <w:highlight w:val="yellow"/>
          <w:rtl/>
        </w:rPr>
        <w:t>הרציונאל פה הוא פיקוח נפש</w:t>
      </w:r>
      <w:r w:rsidRPr="006D6679">
        <w:rPr>
          <w:rFonts w:ascii="David" w:hAnsi="David" w:cs="David"/>
          <w:rtl/>
        </w:rPr>
        <w:t xml:space="preserve"> שיש בעיסוק הזה. טעות של רופא יכולה להביא לתוצאה טרגית מאוד. יש ספירה שאומרת שמי שנזקק לשירותי רפואה הוא מאוד חלש. הפער בין מקבל השירות לבין נותן השירות הוא מאוד גבוה, ולכן יש חשיבות גדולה לעמידה בסטנדרטים, </w:t>
      </w:r>
      <w:r w:rsidRPr="001F5D2A">
        <w:rPr>
          <w:rFonts w:ascii="David" w:hAnsi="David" w:cs="David"/>
          <w:rtl/>
        </w:rPr>
        <w:t>לשמירה על סוד</w:t>
      </w:r>
      <w:r w:rsidR="00212476" w:rsidRPr="001F5D2A">
        <w:rPr>
          <w:rFonts w:ascii="David" w:hAnsi="David" w:cs="David"/>
          <w:rtl/>
        </w:rPr>
        <w:t>יות, לשמירה על חוק זכויות החולה</w:t>
      </w:r>
      <w:r w:rsidRPr="001F5D2A">
        <w:rPr>
          <w:rFonts w:ascii="David" w:hAnsi="David" w:cs="David"/>
          <w:rtl/>
        </w:rPr>
        <w:t xml:space="preserve"> </w:t>
      </w:r>
      <w:r w:rsidR="00212476" w:rsidRPr="001F5D2A">
        <w:rPr>
          <w:rFonts w:ascii="David" w:hAnsi="David" w:cs="David"/>
          <w:rtl/>
        </w:rPr>
        <w:t>ו</w:t>
      </w:r>
      <w:r w:rsidRPr="001F5D2A">
        <w:rPr>
          <w:rFonts w:ascii="David" w:hAnsi="David" w:cs="David"/>
          <w:rtl/>
        </w:rPr>
        <w:t xml:space="preserve">לתת מידע מפורט בקשר לטיפול. </w:t>
      </w:r>
    </w:p>
    <w:p w:rsidR="004352F9" w:rsidRPr="001F5D2A" w:rsidRDefault="004352F9" w:rsidP="001F5D2A">
      <w:pPr>
        <w:numPr>
          <w:ilvl w:val="0"/>
          <w:numId w:val="12"/>
        </w:numPr>
        <w:suppressAutoHyphens w:val="0"/>
        <w:spacing w:after="0" w:line="360" w:lineRule="auto"/>
        <w:ind w:left="280" w:hanging="280"/>
        <w:jc w:val="both"/>
        <w:rPr>
          <w:rFonts w:ascii="David" w:hAnsi="David" w:cs="David"/>
        </w:rPr>
      </w:pPr>
      <w:r w:rsidRPr="001F5D2A">
        <w:rPr>
          <w:rFonts w:ascii="David" w:hAnsi="David" w:cs="David"/>
          <w:b/>
          <w:bCs/>
          <w:rtl/>
        </w:rPr>
        <w:t xml:space="preserve">יש </w:t>
      </w:r>
      <w:r w:rsidRPr="009820E1">
        <w:rPr>
          <w:rFonts w:ascii="David" w:hAnsi="David" w:cs="David"/>
          <w:b/>
          <w:bCs/>
          <w:highlight w:val="yellow"/>
          <w:rtl/>
        </w:rPr>
        <w:t>חשיבות גדולה למקצועיות</w:t>
      </w:r>
      <w:r w:rsidRPr="001F5D2A">
        <w:rPr>
          <w:rFonts w:ascii="David" w:hAnsi="David" w:cs="David"/>
          <w:rtl/>
        </w:rPr>
        <w:t xml:space="preserve"> של העובדים במקצועות האלו. </w:t>
      </w:r>
    </w:p>
    <w:p w:rsidR="004352F9" w:rsidRPr="006D6679" w:rsidRDefault="004352F9" w:rsidP="001F5D2A">
      <w:pPr>
        <w:numPr>
          <w:ilvl w:val="0"/>
          <w:numId w:val="12"/>
        </w:numPr>
        <w:suppressAutoHyphens w:val="0"/>
        <w:spacing w:after="0" w:line="360" w:lineRule="auto"/>
        <w:ind w:left="280" w:hanging="280"/>
        <w:jc w:val="both"/>
        <w:rPr>
          <w:rFonts w:ascii="David" w:hAnsi="David" w:cs="David"/>
        </w:rPr>
      </w:pPr>
      <w:r w:rsidRPr="001F5D2A">
        <w:rPr>
          <w:rFonts w:ascii="David" w:hAnsi="David" w:cs="David"/>
          <w:b/>
          <w:bCs/>
          <w:rtl/>
        </w:rPr>
        <w:t xml:space="preserve">יש </w:t>
      </w:r>
      <w:r w:rsidRPr="009820E1">
        <w:rPr>
          <w:rFonts w:ascii="David" w:hAnsi="David" w:cs="David"/>
          <w:b/>
          <w:bCs/>
          <w:highlight w:val="yellow"/>
          <w:rtl/>
        </w:rPr>
        <w:t>חשיבות לאובייקטיביות</w:t>
      </w:r>
      <w:r w:rsidRPr="009820E1">
        <w:rPr>
          <w:rFonts w:ascii="David" w:hAnsi="David" w:cs="David"/>
          <w:highlight w:val="yellow"/>
          <w:rtl/>
        </w:rPr>
        <w:t xml:space="preserve"> במתן טיפול</w:t>
      </w:r>
      <w:r w:rsidRPr="006D6679">
        <w:rPr>
          <w:rFonts w:ascii="David" w:hAnsi="David" w:cs="David"/>
          <w:rtl/>
        </w:rPr>
        <w:t xml:space="preserve"> ומכאן החשיבות להימנעות מיחסים מיניים בין מטפל למטופל. </w:t>
      </w:r>
    </w:p>
    <w:p w:rsidR="004352F9" w:rsidRPr="006D6679" w:rsidRDefault="004352F9" w:rsidP="001F5D2A">
      <w:pPr>
        <w:numPr>
          <w:ilvl w:val="0"/>
          <w:numId w:val="12"/>
        </w:numPr>
        <w:suppressAutoHyphens w:val="0"/>
        <w:spacing w:after="0" w:line="360" w:lineRule="auto"/>
        <w:ind w:left="280" w:hanging="280"/>
        <w:jc w:val="both"/>
        <w:rPr>
          <w:rFonts w:ascii="David" w:hAnsi="David" w:cs="David"/>
        </w:rPr>
      </w:pPr>
      <w:r w:rsidRPr="009820E1">
        <w:rPr>
          <w:rFonts w:ascii="David" w:hAnsi="David" w:cs="David"/>
          <w:highlight w:val="yellow"/>
          <w:rtl/>
        </w:rPr>
        <w:t>כל הנושא של קדושת החיים והפקדת חייך בידי מישהו מקצועי לא קיים כמעט ברפואה הלא קונבנציונאלית</w:t>
      </w:r>
      <w:r w:rsidRPr="001F5D2A">
        <w:rPr>
          <w:rFonts w:ascii="David" w:hAnsi="David" w:cs="David"/>
          <w:rtl/>
        </w:rPr>
        <w:t>.</w:t>
      </w:r>
      <w:r w:rsidRPr="006D6679">
        <w:rPr>
          <w:rFonts w:ascii="David" w:hAnsi="David" w:cs="David"/>
          <w:rtl/>
        </w:rPr>
        <w:t xml:space="preserve"> עם זאת, זה אבסורד שמי שהולך לטיפול רפואי לא קונבנציונאלי (לדוגמא: דיקור סיני) אינו זכאי שי</w:t>
      </w:r>
      <w:r w:rsidR="00212476" w:rsidRPr="006D6679">
        <w:rPr>
          <w:rFonts w:ascii="David" w:hAnsi="David" w:cs="David"/>
          <w:rtl/>
        </w:rPr>
        <w:t>י</w:t>
      </w:r>
      <w:r w:rsidRPr="006D6679">
        <w:rPr>
          <w:rFonts w:ascii="David" w:hAnsi="David" w:cs="David"/>
          <w:rtl/>
        </w:rPr>
        <w:t xml:space="preserve">שמרו כל החובות הללו. הדבר יכול לנבוע מכך שהעוסקים במקצוע לא רוצים שיחולו עליהם החובות מהרפואה הקונבנציונאלית. </w:t>
      </w:r>
      <w:r w:rsidR="00AF49E7" w:rsidRPr="006D6679">
        <w:rPr>
          <w:rFonts w:ascii="David" w:hAnsi="David" w:cs="David"/>
          <w:rtl/>
        </w:rPr>
        <w:t xml:space="preserve">אבל המציאות היא שדווקא </w:t>
      </w:r>
      <w:r w:rsidR="00AF49E7" w:rsidRPr="009820E1">
        <w:rPr>
          <w:rFonts w:ascii="David" w:hAnsi="David" w:cs="David"/>
          <w:highlight w:val="yellow"/>
          <w:rtl/>
        </w:rPr>
        <w:t>הרופאים הקונבנציונאליים לא מוכנים להכניס את אותם האנשים העוסקים ברפואה לא קונבנציונאלית לגדרי הפרופסיה</w:t>
      </w:r>
      <w:r w:rsidR="00212476" w:rsidRPr="006D6679">
        <w:rPr>
          <w:rFonts w:ascii="David" w:hAnsi="David" w:cs="David"/>
          <w:rtl/>
        </w:rPr>
        <w:t>. הדבר מביא לכך ש</w:t>
      </w:r>
      <w:r w:rsidR="00AF49E7" w:rsidRPr="006D6679">
        <w:rPr>
          <w:rFonts w:ascii="David" w:hAnsi="David" w:cs="David"/>
          <w:rtl/>
        </w:rPr>
        <w:t xml:space="preserve">יש </w:t>
      </w:r>
      <w:r w:rsidR="004B5553" w:rsidRPr="006D6679">
        <w:rPr>
          <w:rFonts w:ascii="David" w:hAnsi="David" w:cs="David"/>
          <w:rtl/>
        </w:rPr>
        <w:t>אנשים ש</w:t>
      </w:r>
      <w:r w:rsidR="00AF49E7" w:rsidRPr="006D6679">
        <w:rPr>
          <w:rFonts w:ascii="David" w:hAnsi="David" w:cs="David"/>
          <w:rtl/>
        </w:rPr>
        <w:t>מ</w:t>
      </w:r>
      <w:r w:rsidR="004B5553" w:rsidRPr="006D6679">
        <w:rPr>
          <w:rFonts w:ascii="David" w:hAnsi="David" w:cs="David"/>
          <w:rtl/>
        </w:rPr>
        <w:t>עניקים שירותים רפואיים ואין להם שום חובה לשמור על סודיות המטופלים שלהם והם אינם חייבים להעניק להם מידע מפורט לפני הענקת הטיפול.</w:t>
      </w:r>
      <w:r w:rsidR="00212476" w:rsidRPr="006D6679">
        <w:rPr>
          <w:rFonts w:ascii="David" w:hAnsi="David" w:cs="David"/>
          <w:rtl/>
        </w:rPr>
        <w:t xml:space="preserve"> </w:t>
      </w:r>
      <w:r w:rsidR="004B5553" w:rsidRPr="006D6679">
        <w:rPr>
          <w:rFonts w:ascii="David" w:hAnsi="David" w:cs="David"/>
          <w:rtl/>
        </w:rPr>
        <w:t xml:space="preserve">  </w:t>
      </w:r>
      <w:r w:rsidR="00AF49E7" w:rsidRPr="006D6679">
        <w:rPr>
          <w:rFonts w:ascii="David" w:hAnsi="David" w:cs="David"/>
          <w:rtl/>
        </w:rPr>
        <w:t xml:space="preserve">  </w:t>
      </w:r>
      <w:r w:rsidRPr="006D6679">
        <w:rPr>
          <w:rFonts w:ascii="David" w:hAnsi="David" w:cs="David"/>
          <w:rtl/>
        </w:rPr>
        <w:t xml:space="preserve">   </w:t>
      </w:r>
    </w:p>
    <w:p w:rsidR="004352F9" w:rsidRPr="006D6679" w:rsidRDefault="004352F9" w:rsidP="006D6679">
      <w:pPr>
        <w:suppressAutoHyphens w:val="0"/>
        <w:spacing w:after="0" w:line="360" w:lineRule="auto"/>
        <w:jc w:val="both"/>
        <w:rPr>
          <w:rFonts w:ascii="David" w:hAnsi="David" w:cs="David"/>
          <w:rtl/>
        </w:rPr>
      </w:pPr>
    </w:p>
    <w:p w:rsidR="00600513" w:rsidRPr="006D6679" w:rsidRDefault="00600513" w:rsidP="006D6679">
      <w:pPr>
        <w:suppressAutoHyphens w:val="0"/>
        <w:spacing w:after="0" w:line="360" w:lineRule="auto"/>
        <w:jc w:val="both"/>
        <w:rPr>
          <w:rFonts w:ascii="David" w:hAnsi="David" w:cs="David"/>
          <w:u w:val="single"/>
          <w:rtl/>
        </w:rPr>
      </w:pPr>
      <w:r w:rsidRPr="006D6679">
        <w:rPr>
          <w:rFonts w:ascii="David" w:hAnsi="David" w:cs="David"/>
          <w:u w:val="single"/>
          <w:rtl/>
        </w:rPr>
        <w:t>הרציונל של מקצועות עזר לעולם המשפט</w:t>
      </w:r>
      <w:r w:rsidRPr="006D6679">
        <w:rPr>
          <w:rFonts w:ascii="David" w:hAnsi="David" w:cs="David"/>
          <w:rtl/>
        </w:rPr>
        <w:t>:</w:t>
      </w:r>
      <w:r w:rsidRPr="006D6679">
        <w:rPr>
          <w:rFonts w:ascii="David" w:hAnsi="David" w:cs="David"/>
          <w:u w:val="single"/>
          <w:rtl/>
        </w:rPr>
        <w:t xml:space="preserve"> </w:t>
      </w:r>
    </w:p>
    <w:p w:rsidR="002904CE" w:rsidRPr="006D6679" w:rsidRDefault="0018243E" w:rsidP="001F5D2A">
      <w:pPr>
        <w:numPr>
          <w:ilvl w:val="0"/>
          <w:numId w:val="12"/>
        </w:numPr>
        <w:suppressAutoHyphens w:val="0"/>
        <w:spacing w:after="0" w:line="360" w:lineRule="auto"/>
        <w:ind w:left="280" w:hanging="280"/>
        <w:jc w:val="both"/>
        <w:rPr>
          <w:rFonts w:ascii="David" w:hAnsi="David" w:cs="David"/>
        </w:rPr>
      </w:pPr>
      <w:r w:rsidRPr="009820E1">
        <w:rPr>
          <w:rFonts w:ascii="David" w:hAnsi="David" w:cs="David"/>
          <w:b/>
          <w:bCs/>
          <w:highlight w:val="yellow"/>
          <w:rtl/>
        </w:rPr>
        <w:t>חלק מאמון הציבור במערכת המשפט הוא פועל יוצא של הפעילות של אותם מקצועות עזר לעולם המשפט</w:t>
      </w:r>
      <w:r w:rsidRPr="006D6679">
        <w:rPr>
          <w:rFonts w:ascii="David" w:hAnsi="David" w:cs="David"/>
          <w:rtl/>
        </w:rPr>
        <w:t xml:space="preserve">. </w:t>
      </w:r>
      <w:r w:rsidR="000078A8" w:rsidRPr="006D6679">
        <w:rPr>
          <w:rFonts w:ascii="David" w:hAnsi="David" w:cs="David"/>
          <w:rtl/>
        </w:rPr>
        <w:t xml:space="preserve">בעלי המקצועות הללו מתווכים בין הציבור לבין השופט. הם מתרגמים למילות משפטיות את הנרטיב של הלקוח. </w:t>
      </w:r>
      <w:r w:rsidR="002904CE" w:rsidRPr="006D6679">
        <w:rPr>
          <w:rFonts w:ascii="David" w:hAnsi="David" w:cs="David"/>
          <w:rtl/>
        </w:rPr>
        <w:t>אם לא יהיה רף התנהגות גבוה לאותם בעלי מקצועות,</w:t>
      </w:r>
      <w:r w:rsidR="00212476" w:rsidRPr="006D6679">
        <w:rPr>
          <w:rFonts w:ascii="David" w:hAnsi="David" w:cs="David"/>
          <w:rtl/>
        </w:rPr>
        <w:t xml:space="preserve"> אמון הציבור במערכת המשפט ייפגע,</w:t>
      </w:r>
      <w:r w:rsidR="002904CE" w:rsidRPr="006D6679">
        <w:rPr>
          <w:rFonts w:ascii="David" w:hAnsi="David" w:cs="David"/>
          <w:rtl/>
        </w:rPr>
        <w:t xml:space="preserve"> ואמון הציבור במערכת המשפט הוא נדבך חיוני בקיום שלטון החוק. </w:t>
      </w:r>
    </w:p>
    <w:p w:rsidR="002A08EB" w:rsidRPr="006D6679" w:rsidRDefault="002904CE"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rtl/>
        </w:rPr>
        <w:t>תת</w:t>
      </w:r>
      <w:r w:rsidR="00212476" w:rsidRPr="006D6679">
        <w:rPr>
          <w:rFonts w:ascii="David" w:hAnsi="David" w:cs="David"/>
          <w:rtl/>
        </w:rPr>
        <w:t>-הקבוצה הזאת מאוד ייחודית שכן הי</w:t>
      </w:r>
      <w:r w:rsidRPr="006D6679">
        <w:rPr>
          <w:rFonts w:ascii="David" w:hAnsi="David" w:cs="David"/>
          <w:rtl/>
        </w:rPr>
        <w:t>א חלק מתוך מערכת</w:t>
      </w:r>
      <w:r w:rsidR="002044C2" w:rsidRPr="006D6679">
        <w:rPr>
          <w:rFonts w:ascii="David" w:hAnsi="David" w:cs="David"/>
          <w:rtl/>
        </w:rPr>
        <w:t xml:space="preserve"> ש</w:t>
      </w:r>
      <w:r w:rsidR="002044C2" w:rsidRPr="009820E1">
        <w:rPr>
          <w:rFonts w:ascii="David" w:hAnsi="David" w:cs="David"/>
          <w:highlight w:val="yellow"/>
          <w:rtl/>
        </w:rPr>
        <w:t xml:space="preserve">אם ייפגע האמון בה ייפגע </w:t>
      </w:r>
      <w:r w:rsidRPr="009820E1">
        <w:rPr>
          <w:rFonts w:ascii="David" w:hAnsi="David" w:cs="David"/>
          <w:highlight w:val="yellow"/>
          <w:rtl/>
        </w:rPr>
        <w:t>שלטון החוק</w:t>
      </w:r>
      <w:r w:rsidRPr="006D6679">
        <w:rPr>
          <w:rFonts w:ascii="David" w:hAnsi="David" w:cs="David"/>
          <w:rtl/>
        </w:rPr>
        <w:t xml:space="preserve">. </w:t>
      </w:r>
    </w:p>
    <w:p w:rsidR="002A08EB" w:rsidRPr="006D6679" w:rsidRDefault="002A08EB" w:rsidP="001F5D2A">
      <w:pPr>
        <w:numPr>
          <w:ilvl w:val="0"/>
          <w:numId w:val="12"/>
        </w:numPr>
        <w:suppressAutoHyphens w:val="0"/>
        <w:spacing w:after="0" w:line="360" w:lineRule="auto"/>
        <w:ind w:left="280" w:hanging="280"/>
        <w:jc w:val="both"/>
        <w:rPr>
          <w:rFonts w:ascii="David" w:hAnsi="David" w:cs="David"/>
          <w:rtl/>
        </w:rPr>
      </w:pPr>
      <w:r w:rsidRPr="006D6679">
        <w:rPr>
          <w:rFonts w:ascii="David" w:hAnsi="David" w:cs="David"/>
          <w:u w:val="single"/>
          <w:rtl/>
        </w:rPr>
        <w:t>רשלנות עו"ד</w:t>
      </w:r>
      <w:r w:rsidRPr="006D6679">
        <w:rPr>
          <w:rFonts w:ascii="David" w:hAnsi="David" w:cs="David"/>
          <w:rtl/>
        </w:rPr>
        <w:t xml:space="preserve"> –  </w:t>
      </w:r>
      <w:r w:rsidRPr="000C1407">
        <w:rPr>
          <w:rFonts w:ascii="David" w:hAnsi="David" w:cs="David"/>
          <w:highlight w:val="green"/>
          <w:rtl/>
        </w:rPr>
        <w:t>בד"מ 32/11</w:t>
      </w:r>
      <w:r w:rsidRPr="006D6679">
        <w:rPr>
          <w:rFonts w:ascii="David" w:hAnsi="David" w:cs="David"/>
        </w:rPr>
        <w:t xml:space="preserve"> </w:t>
      </w:r>
      <w:r w:rsidRPr="006D6679">
        <w:rPr>
          <w:rFonts w:ascii="David" w:hAnsi="David" w:cs="David"/>
          <w:rtl/>
        </w:rPr>
        <w:t xml:space="preserve">– פסק הדין מסביר מתי ניתן לפנות לבית דין משמעתי עקב רשלנות מקצועית של עו"ד. טעות בשיקול דעת זו לא עבירת משמעת. </w:t>
      </w:r>
      <w:r w:rsidRPr="009820E1">
        <w:rPr>
          <w:rFonts w:ascii="David" w:hAnsi="David" w:cs="David"/>
          <w:b/>
          <w:bCs/>
          <w:highlight w:val="yellow"/>
          <w:rtl/>
        </w:rPr>
        <w:t>רק אם מדובר במחדלים שמעידים על זלזול או רשלנות מצד עו"ד הדבר מהווה עבירת משמעת</w:t>
      </w:r>
      <w:r w:rsidRPr="009820E1">
        <w:rPr>
          <w:rFonts w:ascii="David" w:hAnsi="David" w:cs="David"/>
          <w:highlight w:val="yellow"/>
          <w:rtl/>
        </w:rPr>
        <w:t>.</w:t>
      </w:r>
      <w:r w:rsidRPr="006D6679">
        <w:rPr>
          <w:rFonts w:ascii="David" w:hAnsi="David" w:cs="David"/>
          <w:rtl/>
        </w:rPr>
        <w:t xml:space="preserve"> במקרה שלפנינו, עו"ד לא התייצב לדיון ו/או הגיש תצהיר בזמן / בקשה לארכת מועד, ולכן הורשע בדין משמעתי ונגזרה עליה השעיה של 4 חודשים, השעיה על-תנאי של 3 חודשים וקנס בגובה 2,500 ₪. </w:t>
      </w:r>
    </w:p>
    <w:p w:rsidR="002A08EB" w:rsidRPr="006D6679" w:rsidRDefault="002A08EB" w:rsidP="006D6679">
      <w:pPr>
        <w:suppressAutoHyphens w:val="0"/>
        <w:spacing w:after="0" w:line="360" w:lineRule="auto"/>
        <w:jc w:val="both"/>
        <w:rPr>
          <w:rFonts w:ascii="David" w:hAnsi="David" w:cs="David"/>
          <w:rtl/>
        </w:rPr>
      </w:pPr>
    </w:p>
    <w:p w:rsidR="002044C2" w:rsidRPr="006D6679" w:rsidRDefault="0053274C" w:rsidP="006D6679">
      <w:pPr>
        <w:suppressAutoHyphens w:val="0"/>
        <w:spacing w:after="0" w:line="360" w:lineRule="auto"/>
        <w:jc w:val="both"/>
        <w:rPr>
          <w:rFonts w:ascii="David" w:hAnsi="David" w:cs="David"/>
          <w:rtl/>
        </w:rPr>
      </w:pPr>
      <w:r w:rsidRPr="006D6679">
        <w:rPr>
          <w:rFonts w:ascii="David" w:hAnsi="David" w:cs="David"/>
          <w:u w:val="single"/>
          <w:rtl/>
        </w:rPr>
        <w:t>הרציונל</w:t>
      </w:r>
      <w:r w:rsidR="002044C2" w:rsidRPr="006D6679">
        <w:rPr>
          <w:rFonts w:ascii="David" w:hAnsi="David" w:cs="David"/>
          <w:u w:val="single"/>
          <w:rtl/>
        </w:rPr>
        <w:t xml:space="preserve"> של עובדי הציבור</w:t>
      </w:r>
      <w:r w:rsidR="002044C2" w:rsidRPr="006D6679">
        <w:rPr>
          <w:rFonts w:ascii="David" w:hAnsi="David" w:cs="David"/>
          <w:rtl/>
        </w:rPr>
        <w:t xml:space="preserve">: </w:t>
      </w:r>
    </w:p>
    <w:p w:rsidR="004D3C17" w:rsidRPr="006D6679" w:rsidRDefault="004D3C17"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rtl/>
        </w:rPr>
        <w:t xml:space="preserve">הנדבכים </w:t>
      </w:r>
      <w:r w:rsidRPr="001F5D2A">
        <w:rPr>
          <w:rFonts w:ascii="David" w:hAnsi="David" w:cs="David"/>
          <w:rtl/>
        </w:rPr>
        <w:t xml:space="preserve">החשובים הם </w:t>
      </w:r>
      <w:r w:rsidRPr="009820E1">
        <w:rPr>
          <w:rFonts w:ascii="David" w:hAnsi="David" w:cs="David"/>
          <w:b/>
          <w:bCs/>
          <w:highlight w:val="yellow"/>
          <w:rtl/>
        </w:rPr>
        <w:t>הידיעה שהשירות שהאזרח מקבל מאותם עובדי ציבור הוא שירות שלא נגוע בפגיעה בטוהר המידות ובמנהל התקין וכן השמירה על תדמית השירות הציבורי כלפי הציבור</w:t>
      </w:r>
      <w:r w:rsidRPr="001F5D2A">
        <w:rPr>
          <w:rFonts w:ascii="David" w:hAnsi="David" w:cs="David"/>
          <w:rtl/>
        </w:rPr>
        <w:t xml:space="preserve">. </w:t>
      </w:r>
      <w:r w:rsidRPr="001F5D2A">
        <w:rPr>
          <w:rFonts w:ascii="David" w:hAnsi="David" w:cs="David"/>
          <w:u w:val="single"/>
          <w:rtl/>
        </w:rPr>
        <w:t>לדוגמא</w:t>
      </w:r>
      <w:r w:rsidRPr="001F5D2A">
        <w:rPr>
          <w:rFonts w:ascii="David" w:hAnsi="David" w:cs="David"/>
          <w:rtl/>
        </w:rPr>
        <w:t>: חוק המתנות – אנחנו לא רוצים שעובדי ציבור יקבלו מתנות על שירות שהם נותנים. השירות שהם נותנים לציבור צריך להיות שירות שוויוני אשר אינו קשור במתנה, טובת הנאה או אפליה בין קבוצות שונות באוכלוס</w:t>
      </w:r>
      <w:r w:rsidR="00212476" w:rsidRPr="001F5D2A">
        <w:rPr>
          <w:rFonts w:ascii="David" w:hAnsi="David" w:cs="David"/>
          <w:rtl/>
        </w:rPr>
        <w:t>י</w:t>
      </w:r>
      <w:r w:rsidRPr="001F5D2A">
        <w:rPr>
          <w:rFonts w:ascii="David" w:hAnsi="David" w:cs="David"/>
          <w:rtl/>
        </w:rPr>
        <w:t>יה.</w:t>
      </w:r>
      <w:r w:rsidR="00212476" w:rsidRPr="006D6679">
        <w:rPr>
          <w:rFonts w:ascii="David" w:hAnsi="David" w:cs="David"/>
          <w:rtl/>
        </w:rPr>
        <w:t xml:space="preserve"> </w:t>
      </w:r>
      <w:r w:rsidRPr="006D6679">
        <w:rPr>
          <w:rFonts w:ascii="David" w:hAnsi="David" w:cs="David"/>
          <w:rtl/>
        </w:rPr>
        <w:t xml:space="preserve"> </w:t>
      </w:r>
    </w:p>
    <w:p w:rsidR="00527194" w:rsidRPr="006D6679" w:rsidRDefault="004D3C17"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rtl/>
        </w:rPr>
        <w:t xml:space="preserve">נוכל לוודא זאת רק תוך </w:t>
      </w:r>
      <w:r w:rsidRPr="009820E1">
        <w:rPr>
          <w:rFonts w:ascii="David" w:hAnsi="David" w:cs="David"/>
          <w:highlight w:val="yellow"/>
          <w:rtl/>
        </w:rPr>
        <w:t>מניעת שימוש לרעה בתפקיד או ניצול שלילי של הסמכויות שהוענקו להם</w:t>
      </w:r>
      <w:r w:rsidRPr="006D6679">
        <w:rPr>
          <w:rFonts w:ascii="David" w:hAnsi="David" w:cs="David"/>
          <w:rtl/>
        </w:rPr>
        <w:t xml:space="preserve">. עיקר כוח האדם והתקציב </w:t>
      </w:r>
      <w:r w:rsidR="003303B4" w:rsidRPr="006D6679">
        <w:rPr>
          <w:rFonts w:ascii="David" w:hAnsi="David" w:cs="David"/>
          <w:rtl/>
        </w:rPr>
        <w:t xml:space="preserve">וכן ההחלטות שמשפיעות על </w:t>
      </w:r>
      <w:r w:rsidR="003543A1" w:rsidRPr="006D6679">
        <w:rPr>
          <w:rFonts w:ascii="David" w:hAnsi="David" w:cs="David"/>
          <w:rtl/>
        </w:rPr>
        <w:t xml:space="preserve">הציבור מצויות בידי הרשות המבצעת, ולכן עלינו לדאוג שהשירות הציבורי יהיה נקי ושוויוני, ואת זה משיגים ע"י הדין המשמעתי. </w:t>
      </w:r>
    </w:p>
    <w:p w:rsidR="004D3C17" w:rsidRPr="006D6679" w:rsidRDefault="00527194"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rtl/>
        </w:rPr>
        <w:t xml:space="preserve">החלק החשוב ביותר של דיני המשמעת של עובדי הציבור במובן הצר הוא </w:t>
      </w:r>
      <w:r w:rsidRPr="009820E1">
        <w:rPr>
          <w:rFonts w:ascii="David" w:hAnsi="David" w:cs="David"/>
          <w:b/>
          <w:bCs/>
          <w:highlight w:val="yellow"/>
          <w:rtl/>
        </w:rPr>
        <w:t>לשמור על הניהול התקין, על אמון הציבור, על טוהר המידות, על שמה הטוב של הרשות, על תדמיתה ומראיתה</w:t>
      </w:r>
      <w:r w:rsidRPr="001F5D2A">
        <w:rPr>
          <w:rFonts w:ascii="David" w:hAnsi="David" w:cs="David"/>
          <w:b/>
          <w:bCs/>
          <w:rtl/>
        </w:rPr>
        <w:t xml:space="preserve">. </w:t>
      </w:r>
      <w:r w:rsidR="004D3C17" w:rsidRPr="001F5D2A">
        <w:rPr>
          <w:rFonts w:ascii="David" w:hAnsi="David" w:cs="David"/>
          <w:b/>
          <w:bCs/>
          <w:rtl/>
        </w:rPr>
        <w:t xml:space="preserve"> </w:t>
      </w:r>
    </w:p>
    <w:p w:rsidR="00600513" w:rsidRDefault="00600513" w:rsidP="006D6679">
      <w:pPr>
        <w:suppressAutoHyphens w:val="0"/>
        <w:spacing w:after="0" w:line="360" w:lineRule="auto"/>
        <w:jc w:val="both"/>
        <w:rPr>
          <w:rFonts w:ascii="David" w:hAnsi="David" w:cs="David"/>
          <w:rtl/>
        </w:rPr>
      </w:pPr>
    </w:p>
    <w:p w:rsidR="003543A1" w:rsidRPr="006D6679" w:rsidRDefault="003543A1" w:rsidP="006D6679">
      <w:pPr>
        <w:suppressAutoHyphens w:val="0"/>
        <w:spacing w:after="0" w:line="360" w:lineRule="auto"/>
        <w:jc w:val="both"/>
        <w:rPr>
          <w:rFonts w:ascii="David" w:hAnsi="David" w:cs="David"/>
        </w:rPr>
      </w:pPr>
      <w:r w:rsidRPr="006D6679">
        <w:rPr>
          <w:rFonts w:ascii="David" w:hAnsi="David" w:cs="David"/>
          <w:u w:val="single"/>
          <w:rtl/>
        </w:rPr>
        <w:t>הרציונאל של בעלי מקצועות שונים המשרתים את הציבור</w:t>
      </w:r>
      <w:r w:rsidRPr="006D6679">
        <w:rPr>
          <w:rFonts w:ascii="David" w:hAnsi="David" w:cs="David"/>
          <w:rtl/>
        </w:rPr>
        <w:t xml:space="preserve">: </w:t>
      </w:r>
    </w:p>
    <w:p w:rsidR="003543A1" w:rsidRPr="006D6679" w:rsidRDefault="003543A1" w:rsidP="001F5D2A">
      <w:pPr>
        <w:numPr>
          <w:ilvl w:val="0"/>
          <w:numId w:val="12"/>
        </w:numPr>
        <w:suppressAutoHyphens w:val="0"/>
        <w:spacing w:after="0" w:line="360" w:lineRule="auto"/>
        <w:ind w:left="280" w:hanging="280"/>
        <w:jc w:val="both"/>
        <w:rPr>
          <w:rFonts w:ascii="David" w:hAnsi="David" w:cs="David"/>
        </w:rPr>
      </w:pPr>
      <w:r w:rsidRPr="006D6679">
        <w:rPr>
          <w:rFonts w:ascii="David" w:hAnsi="David" w:cs="David"/>
          <w:rtl/>
        </w:rPr>
        <w:t xml:space="preserve">בקבוצה הזו אנחנו עושים עסקה בין החברה לבין הפרופסיה. </w:t>
      </w:r>
      <w:r w:rsidRPr="006D6679">
        <w:rPr>
          <w:rFonts w:ascii="David" w:hAnsi="David" w:cs="David"/>
          <w:b/>
          <w:bCs/>
          <w:highlight w:val="yellow"/>
          <w:rtl/>
        </w:rPr>
        <w:t>החברה מכירה בייחודיות של המקצועות הללו</w:t>
      </w:r>
      <w:r w:rsidRPr="006D6679">
        <w:rPr>
          <w:rFonts w:ascii="David" w:hAnsi="David" w:cs="David"/>
          <w:highlight w:val="yellow"/>
          <w:rtl/>
        </w:rPr>
        <w:t>. היא מכירה בעובדה שלא כל אחד יכול לעסוק בתחום הזה</w:t>
      </w:r>
      <w:r w:rsidRPr="006D6679">
        <w:rPr>
          <w:rFonts w:ascii="David" w:hAnsi="David" w:cs="David"/>
          <w:rtl/>
        </w:rPr>
        <w:t>, אלא הוא צריך לקבל רישיון לשם כך. לרוב</w:t>
      </w:r>
      <w:r w:rsidR="00CC47F1" w:rsidRPr="006D6679">
        <w:rPr>
          <w:rFonts w:ascii="David" w:hAnsi="David" w:cs="David"/>
          <w:rtl/>
        </w:rPr>
        <w:t>,</w:t>
      </w:r>
      <w:r w:rsidRPr="006D6679">
        <w:rPr>
          <w:rFonts w:ascii="David" w:hAnsi="David" w:cs="David"/>
          <w:rtl/>
        </w:rPr>
        <w:t xml:space="preserve"> הרישיון ניתן רק אחרי עמידה בקריטריונים לא פשוטים של מבחנים והתמחות (לימוד מעשי). אבל אחרי שזוכים לקבלת המקצוע, </w:t>
      </w:r>
      <w:r w:rsidRPr="006D6679">
        <w:rPr>
          <w:rFonts w:ascii="David" w:hAnsi="David" w:cs="David"/>
          <w:b/>
          <w:bCs/>
          <w:highlight w:val="yellow"/>
          <w:rtl/>
        </w:rPr>
        <w:t>החברה דורשת מאותם אנשים רף התנהגות גבוה</w:t>
      </w:r>
      <w:r w:rsidRPr="006D6679">
        <w:rPr>
          <w:rFonts w:ascii="David" w:hAnsi="David" w:cs="David"/>
          <w:rtl/>
        </w:rPr>
        <w:t xml:space="preserve">, הקובע שמי שמפר את אותם כללים לא יוכל לעסוק במקצוע יותר ולא יהיה חלק מן הפרופסיה. לדוגמא: פעם לא היה צורך </w:t>
      </w:r>
      <w:r w:rsidRPr="006D6679">
        <w:rPr>
          <w:rFonts w:ascii="David" w:hAnsi="David" w:cs="David"/>
          <w:rtl/>
        </w:rPr>
        <w:lastRenderedPageBreak/>
        <w:t xml:space="preserve">ברישיון כדי להיות חוקר פרטי. מה שקרה זה שאותם אנשים פגעו בחוק האזנת סתר, חוק הפרטיות וחוק לשון הרע, וכתגובה החברה דרשה להסדיר את המקצוע הזה. </w:t>
      </w:r>
      <w:r w:rsidR="005E6F5D" w:rsidRPr="006D6679">
        <w:rPr>
          <w:rFonts w:ascii="David" w:hAnsi="David" w:cs="David"/>
          <w:rtl/>
        </w:rPr>
        <w:t xml:space="preserve">כך יש כללי אתיקה שקובעים שאסור לחוקר פרטי להתחזות לאחר (כמו שוטר). </w:t>
      </w:r>
      <w:r w:rsidR="003825FD" w:rsidRPr="006D6679">
        <w:rPr>
          <w:rFonts w:ascii="David" w:hAnsi="David" w:cs="David"/>
          <w:rtl/>
        </w:rPr>
        <w:t xml:space="preserve">מותר לתת לאובייקט לחשוב לבד מי אתה, אבל אסור להתחזות. </w:t>
      </w:r>
      <w:r w:rsidR="00135F71" w:rsidRPr="006D6679">
        <w:rPr>
          <w:rFonts w:ascii="David" w:hAnsi="David" w:cs="David"/>
          <w:rtl/>
        </w:rPr>
        <w:t xml:space="preserve">לאותו אדם גם אסור לבצע האזנת סתר לשני אנשים אחרים. הוא </w:t>
      </w:r>
      <w:r w:rsidR="00B7666A" w:rsidRPr="006D6679">
        <w:rPr>
          <w:rFonts w:ascii="David" w:hAnsi="David" w:cs="David"/>
          <w:rtl/>
        </w:rPr>
        <w:t>יכול</w:t>
      </w:r>
      <w:r w:rsidR="00135F71" w:rsidRPr="006D6679">
        <w:rPr>
          <w:rFonts w:ascii="David" w:hAnsi="David" w:cs="David"/>
          <w:rtl/>
        </w:rPr>
        <w:t xml:space="preserve"> להקליט </w:t>
      </w:r>
      <w:r w:rsidR="00B7666A" w:rsidRPr="006D6679">
        <w:rPr>
          <w:rFonts w:ascii="David" w:hAnsi="David" w:cs="David"/>
          <w:rtl/>
        </w:rPr>
        <w:t xml:space="preserve">רק </w:t>
      </w:r>
      <w:r w:rsidR="00135F71" w:rsidRPr="006D6679">
        <w:rPr>
          <w:rFonts w:ascii="David" w:hAnsi="David" w:cs="David"/>
          <w:rtl/>
        </w:rPr>
        <w:t xml:space="preserve">שיחה שהוא שותף לה. </w:t>
      </w:r>
      <w:r w:rsidRPr="006D6679">
        <w:rPr>
          <w:rFonts w:ascii="David" w:hAnsi="David" w:cs="David"/>
          <w:rtl/>
        </w:rPr>
        <w:t xml:space="preserve"> </w:t>
      </w:r>
    </w:p>
    <w:p w:rsidR="007B1812" w:rsidRDefault="007B1812" w:rsidP="007B1812">
      <w:pPr>
        <w:pStyle w:val="11"/>
        <w:spacing w:line="360" w:lineRule="auto"/>
        <w:rPr>
          <w:rFonts w:ascii="David" w:hAnsi="David" w:cs="David"/>
          <w:sz w:val="24"/>
          <w:szCs w:val="24"/>
          <w:u w:val="single"/>
          <w:shd w:val="clear" w:color="auto" w:fill="FF66FF"/>
          <w:rtl/>
        </w:rPr>
      </w:pPr>
    </w:p>
    <w:p w:rsidR="000E5179" w:rsidRDefault="00401BFC" w:rsidP="000E5179">
      <w:pPr>
        <w:suppressAutoHyphens w:val="0"/>
        <w:spacing w:after="0" w:line="360" w:lineRule="auto"/>
        <w:jc w:val="both"/>
        <w:rPr>
          <w:rFonts w:ascii="Arial" w:hAnsi="Arial" w:cs="David"/>
          <w:rtl/>
        </w:rPr>
      </w:pPr>
      <w:r>
        <w:rPr>
          <w:rFonts w:ascii="Arial" w:hAnsi="Arial" w:cs="David" w:hint="cs"/>
          <w:highlight w:val="green"/>
          <w:rtl/>
        </w:rPr>
        <w:t>בת"א 24189-09-10</w:t>
      </w:r>
      <w:r w:rsidRPr="00683F2C">
        <w:rPr>
          <w:rFonts w:ascii="Arial" w:hAnsi="Arial" w:cs="David" w:hint="cs"/>
          <w:highlight w:val="green"/>
          <w:rtl/>
        </w:rPr>
        <w:t xml:space="preserve"> י.ד. נ' דן חברה לתחבורה ציבורית בע"מ</w:t>
      </w:r>
      <w:r>
        <w:rPr>
          <w:rFonts w:ascii="Arial" w:hAnsi="Arial" w:cs="David" w:hint="cs"/>
          <w:rtl/>
        </w:rPr>
        <w:t xml:space="preserve"> </w:t>
      </w:r>
      <w:r>
        <w:rPr>
          <w:rFonts w:ascii="Arial" w:hAnsi="Arial" w:cs="David"/>
          <w:rtl/>
        </w:rPr>
        <w:t>–</w:t>
      </w:r>
      <w:r>
        <w:rPr>
          <w:rFonts w:ascii="Arial" w:hAnsi="Arial" w:cs="David" w:hint="cs"/>
          <w:rtl/>
        </w:rPr>
        <w:t xml:space="preserve"> </w:t>
      </w:r>
      <w:r w:rsidR="000E5179" w:rsidRPr="000E5179">
        <w:rPr>
          <w:rFonts w:ascii="Arial" w:hAnsi="Arial" w:cs="David"/>
          <w:rtl/>
        </w:rPr>
        <w:t xml:space="preserve">מדובר בסדרן שעבד בחברת תחבורה ולא החזיר לגברת את הכרטיס שנתנה לו. הוא נתבע על הפרת אמון ולא ניתן לו בתביעה להתייעץ עם עורך דין ולהביא עדים. </w:t>
      </w:r>
      <w:r>
        <w:rPr>
          <w:rFonts w:ascii="Arial" w:hAnsi="Arial" w:cs="David" w:hint="cs"/>
          <w:rtl/>
        </w:rPr>
        <w:t>השו' שי משה מזרחי קבע כי הנתבעת הפרה את חוברת הזהירות כלפי התובע כששללה ממנו זכות לייצוג על ידי עורך הדין בהליכים משמעתיים</w:t>
      </w:r>
      <w:r w:rsidR="000E5179">
        <w:rPr>
          <w:rFonts w:ascii="Arial" w:hAnsi="Arial" w:cs="David" w:hint="cs"/>
          <w:rtl/>
        </w:rPr>
        <w:t xml:space="preserve">. מזרחי אמר כי </w:t>
      </w:r>
      <w:r w:rsidR="000E5179" w:rsidRPr="000E5179">
        <w:rPr>
          <w:rFonts w:ascii="Arial" w:hAnsi="Arial" w:cs="David"/>
          <w:rtl/>
        </w:rPr>
        <w:t>זה לא דין טבעי ולכן פסל את כל מה שפסקו ופיצויים = בתיק נזיקין נפסקו פיצויים על הליך לא</w:t>
      </w:r>
      <w:r w:rsidR="000E5179">
        <w:rPr>
          <w:rFonts w:ascii="Arial" w:hAnsi="Arial" w:cs="David"/>
          <w:rtl/>
        </w:rPr>
        <w:t xml:space="preserve"> הוגן. [הפס"ד מביא אספקט חדשני</w:t>
      </w:r>
      <w:r w:rsidR="000E5179">
        <w:rPr>
          <w:rFonts w:ascii="Arial" w:hAnsi="Arial" w:cs="David" w:hint="cs"/>
          <w:rtl/>
        </w:rPr>
        <w:t>].</w:t>
      </w:r>
    </w:p>
    <w:p w:rsidR="00401BFC" w:rsidRDefault="00401BFC" w:rsidP="009820E1">
      <w:pPr>
        <w:pStyle w:val="af0"/>
        <w:numPr>
          <w:ilvl w:val="0"/>
          <w:numId w:val="37"/>
        </w:numPr>
        <w:suppressAutoHyphens w:val="0"/>
        <w:spacing w:after="0" w:line="360" w:lineRule="auto"/>
        <w:ind w:left="280" w:hanging="281"/>
        <w:jc w:val="both"/>
        <w:rPr>
          <w:rFonts w:ascii="Arial" w:hAnsi="Arial" w:cs="David"/>
        </w:rPr>
      </w:pPr>
      <w:r w:rsidRPr="000E5179">
        <w:rPr>
          <w:rFonts w:ascii="Arial" w:hAnsi="Arial" w:cs="David" w:hint="cs"/>
          <w:rtl/>
        </w:rPr>
        <w:t>בעובדי תחבורה מדובר על דין הסכמי ולא סטטוטורי ואז מדובר בקל וחומר.</w:t>
      </w:r>
    </w:p>
    <w:p w:rsidR="005C41FE" w:rsidRPr="005C41FE" w:rsidRDefault="005C41FE" w:rsidP="005C41FE">
      <w:pPr>
        <w:suppressAutoHyphens w:val="0"/>
        <w:spacing w:after="0" w:line="360" w:lineRule="auto"/>
        <w:ind w:left="-1"/>
        <w:jc w:val="both"/>
        <w:rPr>
          <w:rFonts w:ascii="Arial" w:hAnsi="Arial" w:cs="David"/>
          <w:rtl/>
        </w:rPr>
      </w:pPr>
    </w:p>
    <w:p w:rsidR="007B1812" w:rsidRDefault="007B1812" w:rsidP="007E68CD">
      <w:pPr>
        <w:pStyle w:val="11"/>
        <w:spacing w:line="360" w:lineRule="auto"/>
        <w:rPr>
          <w:rFonts w:ascii="David" w:hAnsi="David" w:cs="David"/>
          <w:b/>
          <w:bCs/>
          <w:sz w:val="28"/>
          <w:szCs w:val="28"/>
          <w:highlight w:val="green"/>
          <w:u w:val="single"/>
          <w:rtl/>
        </w:rPr>
      </w:pPr>
      <w:r w:rsidRPr="00FC142F">
        <w:rPr>
          <w:rFonts w:ascii="David" w:hAnsi="David" w:cs="David"/>
          <w:sz w:val="24"/>
          <w:szCs w:val="24"/>
          <w:u w:val="single"/>
          <w:shd w:val="clear" w:color="auto" w:fill="FF99FF"/>
          <w:rtl/>
        </w:rPr>
        <w:t xml:space="preserve">הרצאה </w:t>
      </w:r>
      <w:r w:rsidRPr="00FC142F">
        <w:rPr>
          <w:rFonts w:ascii="David" w:hAnsi="David" w:cs="David" w:hint="cs"/>
          <w:sz w:val="24"/>
          <w:szCs w:val="24"/>
          <w:u w:val="single"/>
          <w:shd w:val="clear" w:color="auto" w:fill="FF99FF"/>
          <w:rtl/>
        </w:rPr>
        <w:t>18.12.16</w:t>
      </w:r>
    </w:p>
    <w:p w:rsidR="000D5935" w:rsidRPr="00FC142F" w:rsidRDefault="000D5935" w:rsidP="006D6679">
      <w:pPr>
        <w:spacing w:after="0" w:line="360" w:lineRule="auto"/>
        <w:ind w:left="-341" w:firstLine="283"/>
        <w:jc w:val="center"/>
        <w:rPr>
          <w:rFonts w:ascii="David" w:hAnsi="David" w:cs="David"/>
          <w:b/>
          <w:bCs/>
          <w:sz w:val="26"/>
          <w:szCs w:val="26"/>
          <w:u w:val="single"/>
          <w:rtl/>
        </w:rPr>
      </w:pPr>
      <w:r w:rsidRPr="00FC142F">
        <w:rPr>
          <w:rFonts w:ascii="David" w:hAnsi="David" w:cs="David"/>
          <w:b/>
          <w:bCs/>
          <w:sz w:val="26"/>
          <w:szCs w:val="26"/>
          <w:u w:val="single"/>
          <w:rtl/>
        </w:rPr>
        <w:t>ההיסטוריה של הקמת ערכאות משמעת בישראל</w:t>
      </w:r>
    </w:p>
    <w:p w:rsidR="009820E1" w:rsidRDefault="00D64772" w:rsidP="006D6679">
      <w:pPr>
        <w:suppressAutoHyphens w:val="0"/>
        <w:spacing w:after="0" w:line="360" w:lineRule="auto"/>
        <w:jc w:val="both"/>
        <w:rPr>
          <w:rFonts w:ascii="David" w:hAnsi="David" w:cs="David"/>
          <w:rtl/>
        </w:rPr>
      </w:pPr>
      <w:r w:rsidRPr="006D6679">
        <w:rPr>
          <w:rFonts w:ascii="David" w:hAnsi="David" w:cs="David"/>
          <w:highlight w:val="yellow"/>
          <w:u w:val="single"/>
          <w:rtl/>
        </w:rPr>
        <w:t>אפשר לאפיין</w:t>
      </w:r>
      <w:r w:rsidRPr="009820E1">
        <w:rPr>
          <w:rFonts w:ascii="David" w:hAnsi="David" w:cs="David"/>
          <w:b/>
          <w:bCs/>
          <w:highlight w:val="yellow"/>
          <w:u w:val="single"/>
          <w:rtl/>
        </w:rPr>
        <w:t xml:space="preserve"> </w:t>
      </w:r>
      <w:r w:rsidR="00853613" w:rsidRPr="009820E1">
        <w:rPr>
          <w:rFonts w:ascii="David" w:hAnsi="David" w:cs="David"/>
          <w:b/>
          <w:bCs/>
          <w:highlight w:val="yellow"/>
          <w:u w:val="single"/>
          <w:rtl/>
        </w:rPr>
        <w:t>3 שלבים היסטוריים עיקריים להקמת</w:t>
      </w:r>
      <w:r w:rsidRPr="009820E1">
        <w:rPr>
          <w:rFonts w:ascii="David" w:hAnsi="David" w:cs="David"/>
          <w:b/>
          <w:bCs/>
          <w:highlight w:val="yellow"/>
          <w:u w:val="single"/>
          <w:rtl/>
        </w:rPr>
        <w:t>ן וביסוסן של</w:t>
      </w:r>
      <w:r w:rsidR="00853613" w:rsidRPr="009820E1">
        <w:rPr>
          <w:rFonts w:ascii="David" w:hAnsi="David" w:cs="David"/>
          <w:b/>
          <w:bCs/>
          <w:highlight w:val="yellow"/>
          <w:u w:val="single"/>
          <w:rtl/>
        </w:rPr>
        <w:t xml:space="preserve"> ערכאות המשמעת השונות לאחר </w:t>
      </w:r>
      <w:r w:rsidRPr="009820E1">
        <w:rPr>
          <w:rFonts w:ascii="David" w:hAnsi="David" w:cs="David"/>
          <w:b/>
          <w:bCs/>
          <w:highlight w:val="yellow"/>
          <w:u w:val="single"/>
          <w:rtl/>
        </w:rPr>
        <w:t>הקמת</w:t>
      </w:r>
      <w:r w:rsidR="00853613" w:rsidRPr="009820E1">
        <w:rPr>
          <w:rFonts w:ascii="David" w:hAnsi="David" w:cs="David"/>
          <w:b/>
          <w:bCs/>
          <w:highlight w:val="yellow"/>
          <w:u w:val="single"/>
          <w:rtl/>
        </w:rPr>
        <w:t xml:space="preserve"> המדינה</w:t>
      </w:r>
      <w:r w:rsidR="009820E1">
        <w:rPr>
          <w:rFonts w:ascii="David" w:hAnsi="David" w:cs="David"/>
          <w:rtl/>
        </w:rPr>
        <w:t>.</w:t>
      </w:r>
    </w:p>
    <w:p w:rsidR="00853613" w:rsidRPr="006D6679" w:rsidRDefault="00E15106" w:rsidP="006D6679">
      <w:pPr>
        <w:suppressAutoHyphens w:val="0"/>
        <w:spacing w:after="0" w:line="360" w:lineRule="auto"/>
        <w:jc w:val="both"/>
        <w:rPr>
          <w:rFonts w:ascii="David" w:hAnsi="David" w:cs="David"/>
          <w:rtl/>
        </w:rPr>
      </w:pPr>
      <w:r w:rsidRPr="006D6679">
        <w:rPr>
          <w:rFonts w:ascii="David" w:hAnsi="David" w:cs="David"/>
          <w:rtl/>
        </w:rPr>
        <w:t xml:space="preserve">דרך האספקלריה הזאת אנחנו יכולים להבין גם את כוונת המחוקק כאשר אנחנו באים לפרש חוק. לדוגמא: האם סעיף מסוים בחוק הוא קוגנטי או דיספוזיטיבי. נניח כאשר מדובר בעריכת הסכם עם לקוח, אנחנו יכולים לשאול האם הלקוח מחויב לערוך אותו בכתב או שהדבר תלוי בשיקול דעת או בהסכמת הצדדים? נראה כי התשובה של הפסיקה שונה אם מדובר במנהלי תיקי השקעות או עורכי דין. </w:t>
      </w:r>
      <w:r w:rsidR="00853613" w:rsidRPr="006D6679">
        <w:rPr>
          <w:rFonts w:ascii="David" w:hAnsi="David" w:cs="David"/>
          <w:rtl/>
        </w:rPr>
        <w:t xml:space="preserve"> </w:t>
      </w:r>
    </w:p>
    <w:p w:rsidR="00853613" w:rsidRDefault="00853613" w:rsidP="003E70E2">
      <w:pPr>
        <w:pStyle w:val="af0"/>
        <w:numPr>
          <w:ilvl w:val="0"/>
          <w:numId w:val="18"/>
        </w:numPr>
        <w:suppressAutoHyphens w:val="0"/>
        <w:spacing w:after="0" w:line="360" w:lineRule="auto"/>
        <w:ind w:left="280" w:hanging="280"/>
        <w:jc w:val="both"/>
        <w:rPr>
          <w:rFonts w:ascii="David" w:hAnsi="David" w:cs="David"/>
        </w:rPr>
      </w:pPr>
      <w:r w:rsidRPr="007B1812">
        <w:rPr>
          <w:rFonts w:ascii="David" w:hAnsi="David" w:cs="David"/>
          <w:b/>
          <w:bCs/>
          <w:rtl/>
        </w:rPr>
        <w:t>שלב א'</w:t>
      </w:r>
      <w:r w:rsidRPr="007B1812">
        <w:rPr>
          <w:rFonts w:ascii="David" w:hAnsi="David" w:cs="David"/>
          <w:rtl/>
        </w:rPr>
        <w:t xml:space="preserve"> – </w:t>
      </w:r>
      <w:r w:rsidR="000D5935" w:rsidRPr="007B1812">
        <w:rPr>
          <w:rFonts w:ascii="David" w:hAnsi="David" w:cs="David"/>
          <w:rtl/>
        </w:rPr>
        <w:t>לאחר קום המדינה ב</w:t>
      </w:r>
      <w:r w:rsidR="000D5935" w:rsidRPr="007B1812">
        <w:rPr>
          <w:rFonts w:ascii="David" w:hAnsi="David" w:cs="David"/>
          <w:u w:val="single"/>
          <w:rtl/>
        </w:rPr>
        <w:t>שנות ה50-60</w:t>
      </w:r>
      <w:r w:rsidR="000D5935" w:rsidRPr="007B1812">
        <w:rPr>
          <w:rFonts w:ascii="David" w:hAnsi="David" w:cs="David"/>
          <w:rtl/>
        </w:rPr>
        <w:t xml:space="preserve"> </w:t>
      </w:r>
      <w:r w:rsidR="00501001" w:rsidRPr="007B1812">
        <w:rPr>
          <w:rFonts w:ascii="David" w:hAnsi="David" w:cs="David"/>
          <w:rtl/>
        </w:rPr>
        <w:t xml:space="preserve">– </w:t>
      </w:r>
      <w:r w:rsidR="00E15106" w:rsidRPr="007B1812">
        <w:rPr>
          <w:rFonts w:ascii="David" w:hAnsi="David" w:cs="David"/>
          <w:rtl/>
        </w:rPr>
        <w:t>בתקופת המנדט, טרם הקמת המדינה</w:t>
      </w:r>
      <w:r w:rsidR="00501001" w:rsidRPr="007B1812">
        <w:rPr>
          <w:rFonts w:ascii="David" w:hAnsi="David" w:cs="David"/>
          <w:rtl/>
        </w:rPr>
        <w:t>,</w:t>
      </w:r>
      <w:r w:rsidR="00E15106" w:rsidRPr="007B1812">
        <w:rPr>
          <w:rFonts w:ascii="David" w:hAnsi="David" w:cs="David"/>
          <w:rtl/>
        </w:rPr>
        <w:t xml:space="preserve"> ניתן היה לפטר עובדים ולפגוע בתנאי העסקתם, במישור הציבורי, ע"פ שיקול דעת בלעדי של המעביד. </w:t>
      </w:r>
      <w:r w:rsidR="000D5935" w:rsidRPr="007B1812">
        <w:rPr>
          <w:rFonts w:ascii="David" w:hAnsi="David" w:cs="David"/>
          <w:rtl/>
        </w:rPr>
        <w:t>עם הקמת המדינה</w:t>
      </w:r>
      <w:r w:rsidR="00E15106" w:rsidRPr="007B1812">
        <w:rPr>
          <w:rFonts w:ascii="David" w:hAnsi="David" w:cs="David"/>
          <w:rtl/>
        </w:rPr>
        <w:t xml:space="preserve">, הכוח של האיגודים המקצועיים גדל ואחד הדברים הראשוניים שבוטלו הוא שיקול הדעת הבלעדי של המעביד. ההיגיון אומר שאם עובד פגע במזיד ברכוש של המועצה המקומית או התנהל לא כשורה לא ייתכן שיישאר בתפקידו. לכן, </w:t>
      </w:r>
      <w:r w:rsidR="00E15106" w:rsidRPr="007B1812">
        <w:rPr>
          <w:rFonts w:ascii="David" w:hAnsi="David" w:cs="David"/>
          <w:highlight w:val="yellow"/>
          <w:rtl/>
        </w:rPr>
        <w:t>היה צורך להקים גוף שאליו תגיע תלונת המעביד על העובד, ואותו גוף יכריע בצורה אובייקטיבית ועצמאית האם יש לפטר את העובד או להטיל עליו סנקציות</w:t>
      </w:r>
      <w:r w:rsidR="00501001" w:rsidRPr="007B1812">
        <w:rPr>
          <w:rFonts w:ascii="David" w:hAnsi="David" w:cs="David"/>
          <w:rtl/>
        </w:rPr>
        <w:t>. זהו הבסיס ל</w:t>
      </w:r>
      <w:r w:rsidR="00E15106" w:rsidRPr="007B1812">
        <w:rPr>
          <w:rFonts w:ascii="David" w:hAnsi="David" w:cs="David"/>
          <w:rtl/>
        </w:rPr>
        <w:t>הקמת ערכאות המשמעת בשנות ה-50 וה-60 (ב</w:t>
      </w:r>
      <w:r w:rsidR="00E15106" w:rsidRPr="007B1812">
        <w:rPr>
          <w:rFonts w:ascii="David" w:hAnsi="David" w:cs="David"/>
          <w:highlight w:val="green"/>
          <w:rtl/>
        </w:rPr>
        <w:t>בג"צ סויס</w:t>
      </w:r>
      <w:r w:rsidR="00C21346" w:rsidRPr="007B1812">
        <w:rPr>
          <w:rFonts w:ascii="David" w:hAnsi="David" w:cs="David"/>
          <w:highlight w:val="green"/>
          <w:rtl/>
        </w:rPr>
        <w:t>א</w:t>
      </w:r>
      <w:r w:rsidR="00E15106" w:rsidRPr="007B1812">
        <w:rPr>
          <w:rFonts w:ascii="David" w:hAnsi="David" w:cs="David"/>
          <w:rtl/>
        </w:rPr>
        <w:t xml:space="preserve"> יש ניתוח של הצורך שעלה באותה תקופה). </w:t>
      </w:r>
    </w:p>
    <w:p w:rsidR="009820E1" w:rsidRDefault="009820E1" w:rsidP="009820E1">
      <w:pPr>
        <w:pStyle w:val="af0"/>
        <w:suppressAutoHyphens w:val="0"/>
        <w:spacing w:after="0" w:line="360" w:lineRule="auto"/>
        <w:ind w:left="280"/>
        <w:jc w:val="both"/>
        <w:rPr>
          <w:rFonts w:ascii="David" w:hAnsi="David" w:cs="David"/>
          <w:rtl/>
        </w:rPr>
      </w:pPr>
      <w:r w:rsidRPr="000251D0">
        <w:rPr>
          <w:rFonts w:ascii="David" w:hAnsi="David" w:cs="David"/>
          <w:rtl/>
        </w:rPr>
        <w:t xml:space="preserve">עיקר ערכאות המשמעת הן של עובדי מדינה. </w:t>
      </w:r>
      <w:r w:rsidRPr="000251D0">
        <w:rPr>
          <w:rFonts w:ascii="David" w:hAnsi="David" w:cs="David"/>
          <w:highlight w:val="yellow"/>
          <w:rtl/>
        </w:rPr>
        <w:t>עם הקמת המדינה ראש הרשות המקומית או הנציב העליון יכל לפטר עובד בלי הגבלה.</w:t>
      </w:r>
      <w:r w:rsidRPr="000251D0">
        <w:rPr>
          <w:rFonts w:ascii="David" w:hAnsi="David" w:cs="David"/>
          <w:rtl/>
        </w:rPr>
        <w:t xml:space="preserve"> מפלגות הפועלים שתופסות את הפועלים ומפלגות שלטון מתלוננות על כך ומוקמות כל מיני ועדות </w:t>
      </w:r>
      <w:r>
        <w:rPr>
          <w:rFonts w:ascii="David" w:hAnsi="David" w:cs="David" w:hint="cs"/>
          <w:rtl/>
        </w:rPr>
        <w:t xml:space="preserve">ועל מנת </w:t>
      </w:r>
      <w:r w:rsidRPr="000251D0">
        <w:rPr>
          <w:rFonts w:ascii="David" w:hAnsi="David" w:cs="David"/>
          <w:rtl/>
        </w:rPr>
        <w:t>לפטר מישהו יש לקיים שימוע וכו' – מכאן ואילך החל הדין המשמעתי של עובדי הציבור. כלומר – לא ניתן לפטר עובדי ציבור אא"כ עשית הליך משמעתי מסודר.</w:t>
      </w:r>
    </w:p>
    <w:p w:rsidR="00853613" w:rsidRDefault="000D5935" w:rsidP="003E70E2">
      <w:pPr>
        <w:numPr>
          <w:ilvl w:val="0"/>
          <w:numId w:val="18"/>
        </w:numPr>
        <w:suppressAutoHyphens w:val="0"/>
        <w:spacing w:after="0" w:line="360" w:lineRule="auto"/>
        <w:ind w:left="280" w:hanging="280"/>
        <w:jc w:val="both"/>
        <w:rPr>
          <w:rFonts w:ascii="David" w:hAnsi="David" w:cs="David"/>
        </w:rPr>
      </w:pPr>
      <w:r w:rsidRPr="006D6679">
        <w:rPr>
          <w:rFonts w:ascii="David" w:hAnsi="David" w:cs="David"/>
          <w:b/>
          <w:bCs/>
          <w:rtl/>
        </w:rPr>
        <w:t>שלב ב'</w:t>
      </w:r>
      <w:r w:rsidRPr="006D6679">
        <w:rPr>
          <w:rFonts w:ascii="David" w:hAnsi="David" w:cs="David"/>
          <w:rtl/>
        </w:rPr>
        <w:t xml:space="preserve"> – </w:t>
      </w:r>
      <w:r w:rsidRPr="006D6679">
        <w:rPr>
          <w:rFonts w:ascii="David" w:hAnsi="David" w:cs="David"/>
          <w:u w:val="single"/>
          <w:rtl/>
        </w:rPr>
        <w:t>שנות ה</w:t>
      </w:r>
      <w:r w:rsidR="00E15106" w:rsidRPr="006D6679">
        <w:rPr>
          <w:rFonts w:ascii="David" w:hAnsi="David" w:cs="David"/>
          <w:u w:val="single"/>
          <w:rtl/>
        </w:rPr>
        <w:t>70</w:t>
      </w:r>
      <w:r w:rsidRPr="006D6679">
        <w:rPr>
          <w:rFonts w:ascii="David" w:hAnsi="David" w:cs="David"/>
          <w:u w:val="single"/>
          <w:rtl/>
        </w:rPr>
        <w:t>-</w:t>
      </w:r>
      <w:r w:rsidR="00E15106" w:rsidRPr="006D6679">
        <w:rPr>
          <w:rFonts w:ascii="David" w:hAnsi="David" w:cs="David"/>
          <w:u w:val="single"/>
          <w:rtl/>
        </w:rPr>
        <w:t>80</w:t>
      </w:r>
      <w:r w:rsidRPr="006D6679">
        <w:rPr>
          <w:rFonts w:ascii="David" w:hAnsi="David" w:cs="David"/>
          <w:rtl/>
        </w:rPr>
        <w:t xml:space="preserve"> – </w:t>
      </w:r>
      <w:r w:rsidR="00E15106" w:rsidRPr="006D6679">
        <w:rPr>
          <w:rFonts w:ascii="David" w:hAnsi="David" w:cs="David"/>
          <w:highlight w:val="yellow"/>
          <w:rtl/>
        </w:rPr>
        <w:t>פרופסיות המבקשות מהחברה ומהמחוקק להקים מנגנונים של דין משמעתי</w:t>
      </w:r>
      <w:r w:rsidR="00E15106" w:rsidRPr="006D6679">
        <w:rPr>
          <w:rFonts w:ascii="David" w:hAnsi="David" w:cs="David"/>
          <w:rtl/>
        </w:rPr>
        <w:t xml:space="preserve">. לא מדובר בכפייה של המדינה אלא בבקשה המגיעה מהפרופסיות עצמן לגדר את הפרופסיה ולהציב תנאים שבלעדיהם אדם מן היישוב לא יוכל לעסוק באותו המקצוע. </w:t>
      </w:r>
      <w:r w:rsidR="003A4251" w:rsidRPr="006D6679">
        <w:rPr>
          <w:rFonts w:ascii="David" w:hAnsi="David" w:cs="David"/>
          <w:rtl/>
        </w:rPr>
        <w:t xml:space="preserve">העסקה בעצם מתחילה מהפרופסיה לחברה, והחברה מסכימה שלפרופסיה תהיה עצמאות וייחודיות, ושגם יהיו בתי דין משמעתי שיפלטו מהפרופסיה את אלו שלא ראויים לכך. </w:t>
      </w:r>
      <w:r w:rsidR="00D87561" w:rsidRPr="006D6679">
        <w:rPr>
          <w:rFonts w:ascii="David" w:hAnsi="David" w:cs="David"/>
          <w:rtl/>
        </w:rPr>
        <w:t xml:space="preserve">הפרופסיה רוצה לשמור על שמה הטוב ועל תדמיתה. לדוגמא: עורכי דין מבקשים להטיל עונש על עורך דין שסרח כדי לשמור על היוקרה של המקצוע. </w:t>
      </w:r>
    </w:p>
    <w:p w:rsidR="00CA1510" w:rsidRPr="00CA1510" w:rsidRDefault="00CA1510" w:rsidP="00CA1510">
      <w:pPr>
        <w:pStyle w:val="af0"/>
        <w:suppressAutoHyphens w:val="0"/>
        <w:spacing w:after="0" w:line="360" w:lineRule="auto"/>
        <w:ind w:left="280"/>
        <w:jc w:val="both"/>
        <w:rPr>
          <w:rFonts w:ascii="David" w:hAnsi="David" w:cs="David"/>
        </w:rPr>
      </w:pPr>
      <w:r w:rsidRPr="000251D0">
        <w:rPr>
          <w:rFonts w:ascii="David" w:hAnsi="David" w:cs="David"/>
          <w:rtl/>
        </w:rPr>
        <w:t>בעוד שפרשנות החוק בשלב ב</w:t>
      </w:r>
      <w:r>
        <w:rPr>
          <w:rFonts w:ascii="David" w:hAnsi="David" w:cs="David" w:hint="cs"/>
          <w:rtl/>
        </w:rPr>
        <w:t>'</w:t>
      </w:r>
      <w:r w:rsidRPr="000251D0">
        <w:rPr>
          <w:rFonts w:ascii="David" w:hAnsi="David" w:cs="David"/>
          <w:rtl/>
        </w:rPr>
        <w:t xml:space="preserve"> פירשה סעיפים מסוימים כדיספוזי</w:t>
      </w:r>
      <w:r>
        <w:rPr>
          <w:rFonts w:ascii="David" w:hAnsi="David" w:cs="David"/>
          <w:rtl/>
        </w:rPr>
        <w:t>טיביים (כמו בחוק לשכת עורכי דין</w:t>
      </w:r>
      <w:r>
        <w:rPr>
          <w:rFonts w:ascii="David" w:hAnsi="David" w:cs="David" w:hint="cs"/>
          <w:rtl/>
        </w:rPr>
        <w:t>-</w:t>
      </w:r>
      <w:r w:rsidRPr="000251D0">
        <w:rPr>
          <w:rFonts w:ascii="David" w:hAnsi="David" w:cs="David"/>
          <w:rtl/>
        </w:rPr>
        <w:t>שאין חובה לעשו</w:t>
      </w:r>
      <w:r>
        <w:rPr>
          <w:rFonts w:ascii="David" w:hAnsi="David" w:cs="David"/>
          <w:rtl/>
        </w:rPr>
        <w:t>ת הסכם בכתב אלא אפשר גם בעל פה)</w:t>
      </w:r>
      <w:r>
        <w:rPr>
          <w:rFonts w:ascii="David" w:hAnsi="David" w:cs="David" w:hint="cs"/>
          <w:rtl/>
        </w:rPr>
        <w:t xml:space="preserve">, </w:t>
      </w:r>
      <w:r w:rsidRPr="000251D0">
        <w:rPr>
          <w:rFonts w:ascii="David" w:hAnsi="David" w:cs="David"/>
          <w:rtl/>
        </w:rPr>
        <w:t>לעומת זאת בשלב ג' לא ניתקל בדברים כאלה כלומר – הוראות שמחייבות כתיבת הסכם בכתב עם מנהל מסוים כולן קוגנטיות.</w:t>
      </w:r>
    </w:p>
    <w:p w:rsidR="00527194" w:rsidRPr="006D6679" w:rsidRDefault="000D5935" w:rsidP="003E70E2">
      <w:pPr>
        <w:numPr>
          <w:ilvl w:val="0"/>
          <w:numId w:val="18"/>
        </w:numPr>
        <w:suppressAutoHyphens w:val="0"/>
        <w:spacing w:after="0" w:line="360" w:lineRule="auto"/>
        <w:ind w:left="280" w:hanging="280"/>
        <w:jc w:val="both"/>
        <w:rPr>
          <w:rFonts w:ascii="David" w:hAnsi="David" w:cs="David"/>
        </w:rPr>
      </w:pPr>
      <w:r w:rsidRPr="006D6679">
        <w:rPr>
          <w:rFonts w:ascii="David" w:hAnsi="David" w:cs="David"/>
          <w:b/>
          <w:bCs/>
          <w:rtl/>
        </w:rPr>
        <w:t>שלב ג'</w:t>
      </w:r>
      <w:r w:rsidR="00935321" w:rsidRPr="006D6679">
        <w:rPr>
          <w:rFonts w:ascii="David" w:hAnsi="David" w:cs="David"/>
          <w:rtl/>
        </w:rPr>
        <w:t xml:space="preserve"> – </w:t>
      </w:r>
      <w:r w:rsidRPr="006D6679">
        <w:rPr>
          <w:rFonts w:ascii="David" w:hAnsi="David" w:cs="David"/>
          <w:u w:val="single"/>
          <w:rtl/>
        </w:rPr>
        <w:t>שנות ה</w:t>
      </w:r>
      <w:r w:rsidR="00D87561" w:rsidRPr="006D6679">
        <w:rPr>
          <w:rFonts w:ascii="David" w:hAnsi="David" w:cs="David"/>
          <w:u w:val="single"/>
          <w:rtl/>
        </w:rPr>
        <w:t>-80 עד היום</w:t>
      </w:r>
      <w:r w:rsidRPr="006D6679">
        <w:rPr>
          <w:rFonts w:ascii="David" w:hAnsi="David" w:cs="David"/>
          <w:rtl/>
        </w:rPr>
        <w:t xml:space="preserve"> – </w:t>
      </w:r>
      <w:r w:rsidR="00D87561" w:rsidRPr="006D6679">
        <w:rPr>
          <w:rFonts w:ascii="David" w:hAnsi="David" w:cs="David"/>
          <w:highlight w:val="yellow"/>
          <w:rtl/>
        </w:rPr>
        <w:t>המצב התהפך והחברה דורשת מהפרופסיה להסדיר את עצמה</w:t>
      </w:r>
      <w:r w:rsidR="00D87561" w:rsidRPr="006D6679">
        <w:rPr>
          <w:rFonts w:ascii="David" w:hAnsi="David" w:cs="David"/>
          <w:rtl/>
        </w:rPr>
        <w:t xml:space="preserve">. החברה אומרת שהמצב שבו כל אחד עוסק במקצוע מבלי כללים מחייבים הינו מסוכן לחברה. </w:t>
      </w:r>
      <w:r w:rsidR="00DE1C54" w:rsidRPr="006D6679">
        <w:rPr>
          <w:rFonts w:ascii="David" w:hAnsi="David" w:cs="David"/>
          <w:rtl/>
        </w:rPr>
        <w:t xml:space="preserve">לדוגמא: יועצי ומנהלי תיקי השקעות – החברה קבעה כי לא ייתכן שכל אחד שאין לו הכשרה מתאימה יוכל לייעץ בתחום ההשקעות. הדבר קרה שכן </w:t>
      </w:r>
      <w:r w:rsidR="007340BF" w:rsidRPr="006D6679">
        <w:rPr>
          <w:rFonts w:ascii="David" w:hAnsi="David" w:cs="David"/>
          <w:rtl/>
        </w:rPr>
        <w:t xml:space="preserve">היו מנהלי השקעות שגרמו לקריסה במשק. </w:t>
      </w:r>
    </w:p>
    <w:p w:rsidR="00527194" w:rsidRDefault="00527194" w:rsidP="007B1812">
      <w:pPr>
        <w:suppressAutoHyphens w:val="0"/>
        <w:spacing w:after="0" w:line="360" w:lineRule="auto"/>
        <w:ind w:left="280"/>
        <w:jc w:val="both"/>
        <w:rPr>
          <w:rFonts w:ascii="David" w:hAnsi="David" w:cs="David"/>
          <w:rtl/>
        </w:rPr>
      </w:pPr>
      <w:r w:rsidRPr="006D6679">
        <w:rPr>
          <w:rFonts w:ascii="David" w:hAnsi="David" w:cs="David"/>
          <w:u w:val="single"/>
          <w:rtl/>
        </w:rPr>
        <w:t>דוגמא</w:t>
      </w:r>
      <w:r w:rsidRPr="006D6679">
        <w:rPr>
          <w:rFonts w:ascii="David" w:hAnsi="David" w:cs="David"/>
          <w:rtl/>
        </w:rPr>
        <w:t xml:space="preserve">: חוק המתווכים נחקק בשנת 1996, בשלב ה-3 והסדיר את מקצוע התיווך. בין היתר הוא קבע שבשביל שמתווך יקבל שכר טרחה בגין שירותיו הוא חייב להחתים לקוח על הסכם תיווך. באחד מפס"ד הראשונים שדנו לפי חוק זה בשנת 2002 נידון מקרה בו לא נחתם הסכם תיווך אבל לא הייתה מחלוקת שהייתה הסכמה לשלם דמי תיווך. נשאלה השאלה האם ההוראה בחוק היא דיספוזיטיבית או קוגנטית? המסקנה של הפסיקה היא כי </w:t>
      </w:r>
      <w:r w:rsidR="00993C75" w:rsidRPr="006D6679">
        <w:rPr>
          <w:rFonts w:ascii="David" w:hAnsi="David" w:cs="David"/>
          <w:highlight w:val="yellow"/>
          <w:rtl/>
        </w:rPr>
        <w:t>החוק נחקק בשלב שבו הרצון הוא להגן על הצרכן ולא על הפרופסיה</w:t>
      </w:r>
      <w:r w:rsidR="00993C75" w:rsidRPr="006D6679">
        <w:rPr>
          <w:rFonts w:ascii="David" w:hAnsi="David" w:cs="David"/>
          <w:rtl/>
        </w:rPr>
        <w:t xml:space="preserve">. מדובר בחוק שנועד להגן על הצרכן, </w:t>
      </w:r>
      <w:r w:rsidR="00993C75" w:rsidRPr="006D6679">
        <w:rPr>
          <w:rFonts w:ascii="David" w:hAnsi="David" w:cs="David"/>
          <w:highlight w:val="yellow"/>
          <w:rtl/>
        </w:rPr>
        <w:t>וכמו כל חוק צרכני ההוראות בו הן קוגנטיות</w:t>
      </w:r>
      <w:r w:rsidR="00993C75" w:rsidRPr="006D6679">
        <w:rPr>
          <w:rFonts w:ascii="David" w:hAnsi="David" w:cs="David"/>
          <w:rtl/>
        </w:rPr>
        <w:t xml:space="preserve">. </w:t>
      </w:r>
      <w:r w:rsidRPr="006D6679">
        <w:rPr>
          <w:rFonts w:ascii="David" w:hAnsi="David" w:cs="David"/>
          <w:rtl/>
        </w:rPr>
        <w:t>כיוון וההוראה היא קוגנטית יש לחייב הסכם בכתב</w:t>
      </w:r>
      <w:r w:rsidR="00501001" w:rsidRPr="006D6679">
        <w:rPr>
          <w:rFonts w:ascii="David" w:hAnsi="David" w:cs="David"/>
          <w:rtl/>
        </w:rPr>
        <w:t>,</w:t>
      </w:r>
      <w:r w:rsidR="007B1812">
        <w:rPr>
          <w:rFonts w:ascii="David" w:hAnsi="David" w:cs="David"/>
          <w:rtl/>
        </w:rPr>
        <w:t xml:space="preserve"> והסכמה בע"פ אינה קבילה.</w:t>
      </w:r>
    </w:p>
    <w:p w:rsidR="007B1812" w:rsidRDefault="007B1812" w:rsidP="007B1812">
      <w:pPr>
        <w:suppressAutoHyphens w:val="0"/>
        <w:spacing w:after="0" w:line="360" w:lineRule="auto"/>
        <w:ind w:left="280"/>
        <w:jc w:val="both"/>
        <w:rPr>
          <w:rFonts w:ascii="David" w:hAnsi="David" w:cs="David"/>
          <w:rtl/>
        </w:rPr>
      </w:pPr>
    </w:p>
    <w:p w:rsidR="005307B1" w:rsidRPr="00CA1510" w:rsidRDefault="005307B1" w:rsidP="006D6679">
      <w:pPr>
        <w:spacing w:after="0" w:line="360" w:lineRule="auto"/>
        <w:ind w:left="-341" w:firstLine="283"/>
        <w:jc w:val="center"/>
        <w:rPr>
          <w:rFonts w:ascii="David" w:hAnsi="David" w:cs="David"/>
          <w:b/>
          <w:bCs/>
          <w:sz w:val="26"/>
          <w:szCs w:val="26"/>
          <w:u w:val="single"/>
          <w:rtl/>
        </w:rPr>
      </w:pPr>
      <w:r w:rsidRPr="00CA1510">
        <w:rPr>
          <w:rFonts w:ascii="David" w:hAnsi="David" w:cs="David"/>
          <w:b/>
          <w:bCs/>
          <w:sz w:val="26"/>
          <w:szCs w:val="26"/>
          <w:u w:val="single"/>
          <w:rtl/>
        </w:rPr>
        <w:t>מדד השחיתות הבינלאומית – מדוע ישראל "מתקדמת" כל כך בשנים האחרונות?</w:t>
      </w:r>
    </w:p>
    <w:p w:rsidR="00E57408" w:rsidRPr="00CA1510" w:rsidRDefault="005E4101" w:rsidP="006D6679">
      <w:pPr>
        <w:suppressAutoHyphens w:val="0"/>
        <w:spacing w:after="0" w:line="360" w:lineRule="auto"/>
        <w:jc w:val="both"/>
        <w:rPr>
          <w:rFonts w:ascii="David" w:hAnsi="David" w:cs="David"/>
          <w:rtl/>
        </w:rPr>
      </w:pPr>
      <w:r w:rsidRPr="00CA1510">
        <w:rPr>
          <w:rFonts w:ascii="David" w:hAnsi="David" w:cs="David"/>
          <w:highlight w:val="yellow"/>
          <w:rtl/>
        </w:rPr>
        <w:t>בחלוף השנים, ישראל "מתקדמת" במדד השחיתות הבינלאומי</w:t>
      </w:r>
      <w:r w:rsidRPr="00CA1510">
        <w:rPr>
          <w:rFonts w:ascii="David" w:hAnsi="David" w:cs="David"/>
          <w:rtl/>
        </w:rPr>
        <w:t xml:space="preserve">. </w:t>
      </w:r>
      <w:r w:rsidR="00855FA5" w:rsidRPr="00CA1510">
        <w:rPr>
          <w:rFonts w:ascii="David" w:hAnsi="David" w:cs="David"/>
          <w:rtl/>
        </w:rPr>
        <w:t xml:space="preserve">פסקי דין משמעתיים מהחודשים האחרונים </w:t>
      </w:r>
      <w:r w:rsidR="00C071C0" w:rsidRPr="00CA1510">
        <w:rPr>
          <w:rFonts w:ascii="David" w:hAnsi="David" w:cs="David"/>
          <w:rtl/>
        </w:rPr>
        <w:t>(</w:t>
      </w:r>
      <w:r w:rsidR="00C071C0" w:rsidRPr="00CA1510">
        <w:rPr>
          <w:rFonts w:ascii="David" w:hAnsi="David" w:cs="David"/>
          <w:highlight w:val="green"/>
          <w:rtl/>
        </w:rPr>
        <w:t>פס"ד עמרם קבילו</w:t>
      </w:r>
      <w:r w:rsidR="00C071C0" w:rsidRPr="00CA1510">
        <w:rPr>
          <w:rFonts w:ascii="David" w:hAnsi="David" w:cs="David"/>
          <w:rtl/>
        </w:rPr>
        <w:t xml:space="preserve">, </w:t>
      </w:r>
      <w:r w:rsidR="00C071C0" w:rsidRPr="00CA1510">
        <w:rPr>
          <w:rFonts w:ascii="David" w:hAnsi="David" w:cs="David"/>
          <w:highlight w:val="green"/>
          <w:rtl/>
        </w:rPr>
        <w:t>פס"ד יעל פלטי</w:t>
      </w:r>
      <w:r w:rsidR="00C071C0" w:rsidRPr="00CA1510">
        <w:rPr>
          <w:rFonts w:ascii="David" w:hAnsi="David" w:cs="David"/>
          <w:rtl/>
        </w:rPr>
        <w:t xml:space="preserve"> ועוד) </w:t>
      </w:r>
      <w:r w:rsidR="00855FA5" w:rsidRPr="00CA1510">
        <w:rPr>
          <w:rFonts w:ascii="David" w:hAnsi="David" w:cs="David"/>
          <w:rtl/>
        </w:rPr>
        <w:t>עסקו בהנפקת אישורי עבודה לעובדים פלסטינים</w:t>
      </w:r>
      <w:r w:rsidR="00BF5668" w:rsidRPr="00CA1510">
        <w:rPr>
          <w:rFonts w:ascii="David" w:hAnsi="David" w:cs="David"/>
          <w:rtl/>
        </w:rPr>
        <w:t xml:space="preserve"> תמורת קבלת שוחד</w:t>
      </w:r>
      <w:r w:rsidR="00855FA5" w:rsidRPr="00CA1510">
        <w:rPr>
          <w:rFonts w:ascii="David" w:hAnsi="David" w:cs="David"/>
          <w:rtl/>
        </w:rPr>
        <w:t>, הצעה לטיפול בתיק של חברה כדי לצמצם בהוצאות המס</w:t>
      </w:r>
      <w:r w:rsidR="00BF5668" w:rsidRPr="00CA1510">
        <w:rPr>
          <w:rFonts w:ascii="David" w:hAnsi="David" w:cs="David"/>
          <w:rtl/>
        </w:rPr>
        <w:t xml:space="preserve"> תמורת קבלת שוחד</w:t>
      </w:r>
      <w:r w:rsidR="00855FA5" w:rsidRPr="00CA1510">
        <w:rPr>
          <w:rFonts w:ascii="David" w:hAnsi="David" w:cs="David"/>
          <w:rtl/>
        </w:rPr>
        <w:t xml:space="preserve">, </w:t>
      </w:r>
      <w:r w:rsidR="00BF5668" w:rsidRPr="00CA1510">
        <w:rPr>
          <w:rFonts w:ascii="David" w:hAnsi="David" w:cs="David"/>
          <w:rtl/>
        </w:rPr>
        <w:t xml:space="preserve">סיוע בניכויי מס במקור וביטול מעוקלים תמורת קבלת שוחד, קבלת טובת הנאה מחברה שזכתה במכרז ניקיון, זיוף מסמכים בכדי לקבל תקבולים וכדומה. </w:t>
      </w:r>
    </w:p>
    <w:p w:rsidR="00E57408" w:rsidRPr="00CA1510" w:rsidRDefault="00E57408" w:rsidP="006D6679">
      <w:pPr>
        <w:suppressAutoHyphens w:val="0"/>
        <w:spacing w:after="0" w:line="360" w:lineRule="auto"/>
        <w:jc w:val="both"/>
        <w:rPr>
          <w:rFonts w:ascii="David" w:hAnsi="David" w:cs="David"/>
          <w:rtl/>
        </w:rPr>
      </w:pPr>
    </w:p>
    <w:p w:rsidR="000156C3" w:rsidRPr="00CA1510" w:rsidRDefault="000156C3" w:rsidP="006D6679">
      <w:pPr>
        <w:suppressAutoHyphens w:val="0"/>
        <w:spacing w:after="0" w:line="360" w:lineRule="auto"/>
        <w:jc w:val="both"/>
        <w:rPr>
          <w:rFonts w:ascii="David" w:hAnsi="David" w:cs="David"/>
          <w:rtl/>
        </w:rPr>
      </w:pPr>
      <w:r w:rsidRPr="00CA1510">
        <w:rPr>
          <w:rFonts w:ascii="David" w:hAnsi="David" w:cs="David"/>
          <w:highlight w:val="yellow"/>
          <w:rtl/>
        </w:rPr>
        <w:t>דוגמא מובהקת לכך שרמת השחיתות במדינה הולכת וגוברת היא שהחקיקה העוסקת בלוחמה בשחיתות הולכת ומשתכללת</w:t>
      </w:r>
      <w:r w:rsidRPr="00CA1510">
        <w:rPr>
          <w:rFonts w:ascii="David" w:hAnsi="David" w:cs="David"/>
          <w:rtl/>
        </w:rPr>
        <w:t xml:space="preserve">. החוק בישראל מעניק יותר סמכויות למבקר המדינה כדי להיאבק בשחיתות. כיום, </w:t>
      </w:r>
      <w:r w:rsidRPr="00CA1510">
        <w:rPr>
          <w:rFonts w:ascii="David" w:hAnsi="David" w:cs="David"/>
          <w:highlight w:val="yellow"/>
          <w:rtl/>
        </w:rPr>
        <w:t>מבקר המדינה יכול ע"י צו להחזיר עובד שחשף שחיתויות</w:t>
      </w:r>
      <w:r w:rsidRPr="00CA1510">
        <w:rPr>
          <w:rFonts w:ascii="David" w:hAnsi="David" w:cs="David"/>
          <w:rtl/>
        </w:rPr>
        <w:t xml:space="preserve">. בעבר, בית הדין לעבודה הוא זה שהיה אחראי על הנושא. באופן מסורתי, בתי דין העדיפו להעניק פיצויים מוגדלים </w:t>
      </w:r>
      <w:r w:rsidR="00D051B4" w:rsidRPr="00CA1510">
        <w:rPr>
          <w:rFonts w:ascii="David" w:hAnsi="David" w:cs="David"/>
          <w:rtl/>
        </w:rPr>
        <w:t xml:space="preserve">לעובד, במקום להחזירו לעבודה, כאשר העובד פוטר או הורעו תנאיו עקב חשיפת שחיתות. </w:t>
      </w:r>
      <w:r w:rsidR="0001446A" w:rsidRPr="00CA1510">
        <w:rPr>
          <w:rFonts w:ascii="David" w:hAnsi="David" w:cs="David"/>
          <w:rtl/>
        </w:rPr>
        <w:t xml:space="preserve">מדוע הסמכות הועברה לידיו של מבקר המדינה? </w:t>
      </w:r>
      <w:r w:rsidR="007644ED" w:rsidRPr="00CA1510">
        <w:rPr>
          <w:rFonts w:ascii="David" w:hAnsi="David" w:cs="David"/>
          <w:rtl/>
        </w:rPr>
        <w:t xml:space="preserve">כי כמו שבית הדין לא יחייב אדם לעבוד שכן זה נתפס כעבדות, הוא לא מעוניין לחייב מעביד להעביד עובד. לכן, הסמכות בנושא הועברה למבקר. </w:t>
      </w:r>
      <w:r w:rsidR="000451DD" w:rsidRPr="00CA1510">
        <w:rPr>
          <w:rFonts w:ascii="David" w:hAnsi="David" w:cs="David"/>
          <w:rtl/>
        </w:rPr>
        <w:t>דוגמא נוספת היא כי שככל שחולפות השנים, יש יותר ויותר גופי ביקורת.</w:t>
      </w:r>
      <w:r w:rsidR="00481639" w:rsidRPr="00CA1510">
        <w:rPr>
          <w:rFonts w:ascii="David" w:hAnsi="David" w:cs="David"/>
          <w:rtl/>
        </w:rPr>
        <w:t xml:space="preserve"> עם זאת, רמת השחיתות אינה מצטמצמת </w:t>
      </w:r>
      <w:r w:rsidR="00E83F44" w:rsidRPr="00CA1510">
        <w:rPr>
          <w:rFonts w:ascii="David" w:hAnsi="David" w:cs="David"/>
          <w:rtl/>
        </w:rPr>
        <w:t xml:space="preserve">אלא רק עולה. </w:t>
      </w:r>
      <w:r w:rsidR="000451DD" w:rsidRPr="00CA1510">
        <w:rPr>
          <w:rFonts w:ascii="David" w:hAnsi="David" w:cs="David"/>
          <w:rtl/>
        </w:rPr>
        <w:t xml:space="preserve"> </w:t>
      </w:r>
      <w:r w:rsidR="007644ED" w:rsidRPr="00CA1510">
        <w:rPr>
          <w:rFonts w:ascii="David" w:hAnsi="David" w:cs="David"/>
          <w:rtl/>
        </w:rPr>
        <w:t xml:space="preserve"> </w:t>
      </w:r>
      <w:r w:rsidRPr="00CA1510">
        <w:rPr>
          <w:rFonts w:ascii="David" w:hAnsi="David" w:cs="David"/>
          <w:rtl/>
        </w:rPr>
        <w:t xml:space="preserve">  </w:t>
      </w:r>
    </w:p>
    <w:p w:rsidR="00E83F44" w:rsidRPr="00CA1510" w:rsidRDefault="00E83F44" w:rsidP="006D6679">
      <w:pPr>
        <w:suppressAutoHyphens w:val="0"/>
        <w:spacing w:after="0" w:line="360" w:lineRule="auto"/>
        <w:jc w:val="both"/>
        <w:rPr>
          <w:rFonts w:ascii="David" w:hAnsi="David" w:cs="David"/>
          <w:rtl/>
        </w:rPr>
      </w:pPr>
    </w:p>
    <w:p w:rsidR="002C5525" w:rsidRPr="00CA1510" w:rsidRDefault="00E83F44" w:rsidP="006D6679">
      <w:pPr>
        <w:suppressAutoHyphens w:val="0"/>
        <w:spacing w:after="0" w:line="360" w:lineRule="auto"/>
        <w:jc w:val="both"/>
        <w:rPr>
          <w:rFonts w:ascii="David" w:hAnsi="David" w:cs="David"/>
          <w:rtl/>
        </w:rPr>
      </w:pPr>
      <w:r w:rsidRPr="00CA1510">
        <w:rPr>
          <w:rFonts w:ascii="David" w:hAnsi="David" w:cs="David"/>
          <w:highlight w:val="yellow"/>
          <w:rtl/>
        </w:rPr>
        <w:t xml:space="preserve">במקביל, לעלייה </w:t>
      </w:r>
      <w:r w:rsidR="00F56699" w:rsidRPr="00CA1510">
        <w:rPr>
          <w:rFonts w:ascii="David" w:hAnsi="David" w:cs="David"/>
          <w:highlight w:val="yellow"/>
          <w:rtl/>
        </w:rPr>
        <w:t>של ישראל במדד השחיתות הבינלאומי</w:t>
      </w:r>
      <w:r w:rsidRPr="00CA1510">
        <w:rPr>
          <w:rFonts w:ascii="David" w:hAnsi="David" w:cs="David"/>
          <w:highlight w:val="yellow"/>
          <w:rtl/>
        </w:rPr>
        <w:t>, ניתן לראות כי הפערים החברתיים בישראל עולים באותה מידה</w:t>
      </w:r>
      <w:r w:rsidRPr="00CA1510">
        <w:rPr>
          <w:rFonts w:ascii="David" w:hAnsi="David" w:cs="David"/>
          <w:rtl/>
        </w:rPr>
        <w:t xml:space="preserve">. יש מובהקות סטטיסטית בין שחיתות לבין פערים חברתיים, בין שאלת הון-שלטון לבין פערים חברתיים. הקונספציה הישראלית לפיה אפשר לעסוק בכל דבר בנפרד הינה מוטעית.   </w:t>
      </w:r>
      <w:r w:rsidR="00BF5668" w:rsidRPr="00CA1510">
        <w:rPr>
          <w:rFonts w:ascii="David" w:hAnsi="David" w:cs="David"/>
          <w:rtl/>
        </w:rPr>
        <w:t xml:space="preserve">  </w:t>
      </w:r>
    </w:p>
    <w:p w:rsidR="00DE076B" w:rsidRDefault="00DE076B" w:rsidP="006D6679">
      <w:pPr>
        <w:suppressAutoHyphens w:val="0"/>
        <w:spacing w:after="0" w:line="360" w:lineRule="auto"/>
        <w:jc w:val="both"/>
        <w:rPr>
          <w:rFonts w:ascii="David" w:hAnsi="David" w:cs="David"/>
          <w:color w:val="44546A" w:themeColor="text2"/>
          <w:rtl/>
        </w:rPr>
      </w:pPr>
    </w:p>
    <w:p w:rsidR="00AF262B" w:rsidRPr="00AF262B" w:rsidRDefault="00AF262B" w:rsidP="007E68CD">
      <w:pPr>
        <w:suppressAutoHyphens w:val="0"/>
        <w:spacing w:after="0" w:line="360" w:lineRule="auto"/>
        <w:jc w:val="both"/>
        <w:rPr>
          <w:rFonts w:ascii="David" w:hAnsi="David" w:cs="David"/>
          <w:color w:val="44546A" w:themeColor="text2"/>
          <w:sz w:val="24"/>
          <w:szCs w:val="24"/>
          <w:u w:val="single"/>
          <w:rtl/>
        </w:rPr>
      </w:pPr>
      <w:r w:rsidRPr="00AF262B">
        <w:rPr>
          <w:rFonts w:ascii="David" w:hAnsi="David" w:cs="David" w:hint="cs"/>
          <w:sz w:val="24"/>
          <w:szCs w:val="24"/>
          <w:u w:val="single"/>
          <w:shd w:val="clear" w:color="auto" w:fill="FFA3FF"/>
          <w:rtl/>
        </w:rPr>
        <w:t>הרצאה</w:t>
      </w:r>
      <w:r w:rsidR="000C1407">
        <w:rPr>
          <w:rFonts w:ascii="David" w:hAnsi="David" w:cs="David" w:hint="cs"/>
          <w:sz w:val="24"/>
          <w:szCs w:val="24"/>
          <w:u w:val="single"/>
          <w:shd w:val="clear" w:color="auto" w:fill="FFA3FF"/>
          <w:rtl/>
        </w:rPr>
        <w:t xml:space="preserve"> </w:t>
      </w:r>
      <w:r w:rsidRPr="00AF262B">
        <w:rPr>
          <w:rFonts w:ascii="David" w:hAnsi="David" w:cs="David" w:hint="cs"/>
          <w:sz w:val="24"/>
          <w:szCs w:val="24"/>
          <w:u w:val="single"/>
          <w:shd w:val="clear" w:color="auto" w:fill="FFA3FF"/>
          <w:rtl/>
        </w:rPr>
        <w:t>15.01.17</w:t>
      </w:r>
    </w:p>
    <w:p w:rsidR="005307B1" w:rsidRPr="000170CB" w:rsidRDefault="005307B1" w:rsidP="006D6679">
      <w:pPr>
        <w:suppressAutoHyphens w:val="0"/>
        <w:spacing w:after="0" w:line="360" w:lineRule="auto"/>
        <w:jc w:val="center"/>
        <w:rPr>
          <w:rFonts w:ascii="David" w:hAnsi="David" w:cs="David"/>
          <w:sz w:val="26"/>
          <w:szCs w:val="26"/>
          <w:rtl/>
        </w:rPr>
      </w:pPr>
      <w:r w:rsidRPr="000170CB">
        <w:rPr>
          <w:rFonts w:ascii="David" w:hAnsi="David" w:cs="David"/>
          <w:b/>
          <w:bCs/>
          <w:sz w:val="26"/>
          <w:szCs w:val="26"/>
          <w:u w:val="single"/>
          <w:rtl/>
        </w:rPr>
        <w:t>התנגשות בין הליך משמעתי להליך פלילי מקביל</w:t>
      </w:r>
    </w:p>
    <w:p w:rsidR="002C5525" w:rsidRPr="000170CB" w:rsidRDefault="00954262" w:rsidP="006D6679">
      <w:pPr>
        <w:suppressAutoHyphens w:val="0"/>
        <w:spacing w:after="0" w:line="360" w:lineRule="auto"/>
        <w:jc w:val="both"/>
        <w:rPr>
          <w:rFonts w:ascii="David" w:hAnsi="David" w:cs="David"/>
          <w:rtl/>
        </w:rPr>
      </w:pPr>
      <w:r w:rsidRPr="000170CB">
        <w:rPr>
          <w:rFonts w:ascii="David" w:hAnsi="David" w:cs="David"/>
          <w:rtl/>
        </w:rPr>
        <w:t xml:space="preserve">אנחנו מדברים על מעשה או מחדל שעשה אדם ויכול להביא להגשת כתב אישום פלילי נגדו וגם להליך משמעתי נגדו. </w:t>
      </w:r>
      <w:r w:rsidRPr="000170CB">
        <w:rPr>
          <w:rFonts w:ascii="David" w:hAnsi="David" w:cs="David"/>
          <w:highlight w:val="yellow"/>
          <w:rtl/>
        </w:rPr>
        <w:t>מה קורה כאשר שתי מערכות מתנהלות במקביל?</w:t>
      </w:r>
      <w:r w:rsidRPr="000170CB">
        <w:rPr>
          <w:rFonts w:ascii="David" w:hAnsi="David" w:cs="David"/>
          <w:rtl/>
        </w:rPr>
        <w:t xml:space="preserve"> </w:t>
      </w:r>
      <w:r w:rsidRPr="000170CB">
        <w:rPr>
          <w:rFonts w:ascii="David" w:hAnsi="David" w:cs="David"/>
          <w:u w:val="single"/>
          <w:rtl/>
        </w:rPr>
        <w:t>ייתכנו 3 אופציות</w:t>
      </w:r>
      <w:r w:rsidRPr="000170CB">
        <w:rPr>
          <w:rFonts w:ascii="David" w:hAnsi="David" w:cs="David"/>
          <w:rtl/>
        </w:rPr>
        <w:t xml:space="preserve">: </w:t>
      </w:r>
    </w:p>
    <w:p w:rsidR="00954262" w:rsidRPr="000170CB" w:rsidRDefault="00954262" w:rsidP="003E70E2">
      <w:pPr>
        <w:numPr>
          <w:ilvl w:val="0"/>
          <w:numId w:val="20"/>
        </w:numPr>
        <w:suppressAutoHyphens w:val="0"/>
        <w:spacing w:after="0" w:line="360" w:lineRule="auto"/>
        <w:ind w:left="280" w:hanging="280"/>
        <w:jc w:val="both"/>
        <w:rPr>
          <w:rFonts w:ascii="David" w:hAnsi="David" w:cs="David"/>
        </w:rPr>
      </w:pPr>
      <w:r w:rsidRPr="000170CB">
        <w:rPr>
          <w:rFonts w:ascii="David" w:hAnsi="David" w:cs="David"/>
          <w:rtl/>
        </w:rPr>
        <w:t xml:space="preserve">שני ההליכים ימשיכו להתנהל במקביל. </w:t>
      </w:r>
    </w:p>
    <w:p w:rsidR="009D130C" w:rsidRPr="000170CB" w:rsidRDefault="009D130C" w:rsidP="003E70E2">
      <w:pPr>
        <w:numPr>
          <w:ilvl w:val="0"/>
          <w:numId w:val="20"/>
        </w:numPr>
        <w:suppressAutoHyphens w:val="0"/>
        <w:spacing w:after="0" w:line="360" w:lineRule="auto"/>
        <w:ind w:left="280" w:hanging="280"/>
        <w:jc w:val="both"/>
        <w:rPr>
          <w:rFonts w:ascii="David" w:hAnsi="David" w:cs="David"/>
        </w:rPr>
      </w:pPr>
      <w:r w:rsidRPr="000170CB">
        <w:rPr>
          <w:rFonts w:ascii="David" w:hAnsi="David" w:cs="David"/>
          <w:rtl/>
        </w:rPr>
        <w:t xml:space="preserve">ההליך המשמעתי </w:t>
      </w:r>
      <w:r>
        <w:rPr>
          <w:rFonts w:ascii="David" w:hAnsi="David" w:cs="David" w:hint="cs"/>
          <w:rtl/>
        </w:rPr>
        <w:t>יוקפא</w:t>
      </w:r>
      <w:r w:rsidRPr="000170CB">
        <w:rPr>
          <w:rFonts w:ascii="David" w:hAnsi="David" w:cs="David"/>
          <w:rtl/>
        </w:rPr>
        <w:t xml:space="preserve"> וההליך הפלילי ימשיך. </w:t>
      </w:r>
    </w:p>
    <w:p w:rsidR="00954262" w:rsidRPr="000170CB" w:rsidRDefault="00954262" w:rsidP="003E70E2">
      <w:pPr>
        <w:numPr>
          <w:ilvl w:val="0"/>
          <w:numId w:val="20"/>
        </w:numPr>
        <w:suppressAutoHyphens w:val="0"/>
        <w:spacing w:after="0" w:line="360" w:lineRule="auto"/>
        <w:ind w:left="280" w:hanging="280"/>
        <w:jc w:val="both"/>
        <w:rPr>
          <w:rFonts w:ascii="David" w:hAnsi="David" w:cs="David"/>
        </w:rPr>
      </w:pPr>
      <w:r w:rsidRPr="000170CB">
        <w:rPr>
          <w:rFonts w:ascii="David" w:hAnsi="David" w:cs="David"/>
          <w:rtl/>
        </w:rPr>
        <w:t xml:space="preserve">ההליך הפלילי </w:t>
      </w:r>
      <w:r w:rsidR="009D130C">
        <w:rPr>
          <w:rFonts w:ascii="David" w:hAnsi="David" w:cs="David" w:hint="cs"/>
          <w:rtl/>
        </w:rPr>
        <w:t>יוקפא</w:t>
      </w:r>
      <w:r w:rsidRPr="000170CB">
        <w:rPr>
          <w:rFonts w:ascii="David" w:hAnsi="David" w:cs="David"/>
          <w:rtl/>
        </w:rPr>
        <w:t xml:space="preserve"> וההליך המשמעתי ימשיך. </w:t>
      </w:r>
    </w:p>
    <w:p w:rsidR="00501001" w:rsidRPr="000170CB" w:rsidRDefault="00501001" w:rsidP="006D6679">
      <w:pPr>
        <w:suppressAutoHyphens w:val="0"/>
        <w:spacing w:after="0" w:line="360" w:lineRule="auto"/>
        <w:jc w:val="both"/>
        <w:rPr>
          <w:rFonts w:ascii="David" w:hAnsi="David" w:cs="David"/>
          <w:rtl/>
        </w:rPr>
      </w:pPr>
    </w:p>
    <w:p w:rsidR="00954262" w:rsidRPr="009D130C" w:rsidRDefault="00954262" w:rsidP="00CA1510">
      <w:pPr>
        <w:suppressAutoHyphens w:val="0"/>
        <w:spacing w:after="0" w:line="360" w:lineRule="auto"/>
        <w:jc w:val="both"/>
        <w:rPr>
          <w:rFonts w:ascii="David" w:hAnsi="David" w:cs="David"/>
          <w:u w:val="single"/>
          <w:rtl/>
        </w:rPr>
      </w:pPr>
      <w:r w:rsidRPr="00CA1510">
        <w:rPr>
          <w:rFonts w:ascii="David" w:hAnsi="David" w:cs="David"/>
          <w:highlight w:val="yellow"/>
          <w:u w:val="single"/>
          <w:rtl/>
        </w:rPr>
        <w:t>המחוקק ב</w:t>
      </w:r>
      <w:r w:rsidR="009D130C" w:rsidRPr="00CA1510">
        <w:rPr>
          <w:rFonts w:ascii="David" w:hAnsi="David" w:cs="David" w:hint="cs"/>
          <w:highlight w:val="yellow"/>
          <w:u w:val="single"/>
          <w:rtl/>
        </w:rPr>
        <w:t>ו</w:t>
      </w:r>
      <w:r w:rsidRPr="00CA1510">
        <w:rPr>
          <w:rFonts w:ascii="David" w:hAnsi="David" w:cs="David"/>
          <w:highlight w:val="yellow"/>
          <w:u w:val="single"/>
          <w:rtl/>
        </w:rPr>
        <w:t xml:space="preserve">חר, בדרך כלל, </w:t>
      </w:r>
      <w:r w:rsidR="009D130C" w:rsidRPr="00CA1510">
        <w:rPr>
          <w:rFonts w:ascii="David" w:hAnsi="David" w:cs="David" w:hint="cs"/>
          <w:highlight w:val="yellow"/>
          <w:u w:val="single"/>
          <w:rtl/>
        </w:rPr>
        <w:t>באפשרות השנייה לפיה ההליך המשמעתי יוקפא וההליך הפלילי ימשיך</w:t>
      </w:r>
      <w:r w:rsidR="009D130C">
        <w:rPr>
          <w:rFonts w:ascii="David" w:hAnsi="David" w:cs="David" w:hint="cs"/>
          <w:u w:val="single"/>
          <w:rtl/>
        </w:rPr>
        <w:t xml:space="preserve">, </w:t>
      </w:r>
      <w:r w:rsidR="00CA1510">
        <w:rPr>
          <w:rFonts w:ascii="David" w:hAnsi="David" w:cs="David" w:hint="cs"/>
          <w:u w:val="single"/>
          <w:rtl/>
        </w:rPr>
        <w:t>בהסדר לפיו:</w:t>
      </w:r>
      <w:r w:rsidRPr="000170CB">
        <w:rPr>
          <w:rFonts w:ascii="David" w:hAnsi="David" w:cs="David"/>
          <w:rtl/>
        </w:rPr>
        <w:t xml:space="preserve"> </w:t>
      </w:r>
    </w:p>
    <w:p w:rsidR="00954262" w:rsidRPr="000170CB" w:rsidRDefault="00954262" w:rsidP="003E70E2">
      <w:pPr>
        <w:numPr>
          <w:ilvl w:val="0"/>
          <w:numId w:val="19"/>
        </w:numPr>
        <w:suppressAutoHyphens w:val="0"/>
        <w:spacing w:after="0" w:line="360" w:lineRule="auto"/>
        <w:ind w:left="280" w:hanging="280"/>
        <w:jc w:val="both"/>
        <w:rPr>
          <w:rFonts w:ascii="David" w:hAnsi="David" w:cs="David"/>
        </w:rPr>
      </w:pPr>
      <w:r w:rsidRPr="000170CB">
        <w:rPr>
          <w:rFonts w:ascii="David" w:hAnsi="David" w:cs="David"/>
          <w:rtl/>
        </w:rPr>
        <w:t xml:space="preserve">לנאשם אין שום יכולת לכוון איזה הליך יידון קודם. </w:t>
      </w:r>
    </w:p>
    <w:p w:rsidR="00954262" w:rsidRPr="009D130C" w:rsidRDefault="009D130C" w:rsidP="003E70E2">
      <w:pPr>
        <w:numPr>
          <w:ilvl w:val="0"/>
          <w:numId w:val="19"/>
        </w:numPr>
        <w:suppressAutoHyphens w:val="0"/>
        <w:spacing w:after="0" w:line="360" w:lineRule="auto"/>
        <w:ind w:left="280" w:hanging="280"/>
        <w:jc w:val="both"/>
        <w:rPr>
          <w:rFonts w:ascii="David" w:hAnsi="David" w:cs="David"/>
        </w:rPr>
      </w:pPr>
      <w:r w:rsidRPr="009D130C">
        <w:rPr>
          <w:rFonts w:ascii="David" w:hAnsi="David" w:cs="David" w:hint="cs"/>
          <w:rtl/>
        </w:rPr>
        <w:t xml:space="preserve">ידו של ההליך הפלילי תמיד על העליונה - </w:t>
      </w:r>
      <w:r w:rsidR="00954262" w:rsidRPr="009D130C">
        <w:rPr>
          <w:rFonts w:ascii="David" w:hAnsi="David" w:cs="David"/>
          <w:rtl/>
        </w:rPr>
        <w:t xml:space="preserve">ההליך הפלילי לא </w:t>
      </w:r>
      <w:r w:rsidRPr="009D130C">
        <w:rPr>
          <w:rFonts w:ascii="David" w:hAnsi="David" w:cs="David" w:hint="cs"/>
          <w:rtl/>
        </w:rPr>
        <w:t>יוקפא לעולם</w:t>
      </w:r>
      <w:r>
        <w:rPr>
          <w:rFonts w:ascii="David" w:hAnsi="David" w:cs="David" w:hint="cs"/>
          <w:rtl/>
        </w:rPr>
        <w:t xml:space="preserve"> בגלל הליך משמעתי</w:t>
      </w:r>
      <w:r w:rsidR="00954262" w:rsidRPr="009D130C">
        <w:rPr>
          <w:rFonts w:ascii="David" w:hAnsi="David" w:cs="David"/>
          <w:rtl/>
        </w:rPr>
        <w:t xml:space="preserve">, אלא ממשיך כרגיל. </w:t>
      </w:r>
    </w:p>
    <w:p w:rsidR="00954262" w:rsidRDefault="009D130C" w:rsidP="003E70E2">
      <w:pPr>
        <w:numPr>
          <w:ilvl w:val="0"/>
          <w:numId w:val="19"/>
        </w:numPr>
        <w:suppressAutoHyphens w:val="0"/>
        <w:spacing w:after="0" w:line="360" w:lineRule="auto"/>
        <w:ind w:left="280" w:hanging="280"/>
        <w:jc w:val="both"/>
        <w:rPr>
          <w:rFonts w:ascii="David" w:hAnsi="David" w:cs="David"/>
        </w:rPr>
      </w:pPr>
      <w:r w:rsidRPr="009D130C">
        <w:rPr>
          <w:rFonts w:ascii="David" w:hAnsi="David" w:cs="David" w:hint="cs"/>
          <w:rtl/>
        </w:rPr>
        <w:t>בערכאה המשמעתי</w:t>
      </w:r>
      <w:r>
        <w:rPr>
          <w:rFonts w:ascii="David" w:hAnsi="David" w:cs="David" w:hint="cs"/>
          <w:rtl/>
        </w:rPr>
        <w:t>ת</w:t>
      </w:r>
      <w:r w:rsidRPr="009D130C">
        <w:rPr>
          <w:rFonts w:ascii="David" w:hAnsi="David" w:cs="David" w:hint="cs"/>
          <w:rtl/>
        </w:rPr>
        <w:t xml:space="preserve">- </w:t>
      </w:r>
      <w:r w:rsidR="00954262" w:rsidRPr="009D130C">
        <w:rPr>
          <w:rFonts w:ascii="David" w:hAnsi="David" w:cs="David"/>
          <w:rtl/>
        </w:rPr>
        <w:t>עיכוב או הפסקה של הליך משמעתי תלוי בשיקול דעת של ערכאת המשמעת</w:t>
      </w:r>
      <w:r w:rsidR="00954262" w:rsidRPr="000170CB">
        <w:rPr>
          <w:rFonts w:ascii="David" w:hAnsi="David" w:cs="David"/>
          <w:rtl/>
        </w:rPr>
        <w:t>. פעמים רבות ערכאת המשמעת תמתין לראות מה תהיה התוצאה בהליך הפליל</w:t>
      </w:r>
      <w:r>
        <w:rPr>
          <w:rFonts w:ascii="David" w:hAnsi="David" w:cs="David"/>
          <w:rtl/>
        </w:rPr>
        <w:t>י, אבל זהו עניין שנתון להחלטתה.</w:t>
      </w:r>
    </w:p>
    <w:p w:rsidR="009D130C" w:rsidRDefault="009D130C" w:rsidP="002D085C">
      <w:pPr>
        <w:suppressAutoHyphens w:val="0"/>
        <w:spacing w:after="0" w:line="360" w:lineRule="auto"/>
        <w:jc w:val="both"/>
        <w:rPr>
          <w:rFonts w:ascii="David" w:hAnsi="David" w:cs="David"/>
          <w:rtl/>
        </w:rPr>
      </w:pPr>
      <w:r>
        <w:rPr>
          <w:rFonts w:ascii="David" w:hAnsi="David" w:cs="David" w:hint="cs"/>
          <w:rtl/>
        </w:rPr>
        <w:t>*</w:t>
      </w:r>
      <w:r w:rsidR="00CA1510">
        <w:rPr>
          <w:rFonts w:ascii="David" w:hAnsi="David" w:cs="David" w:hint="cs"/>
          <w:rtl/>
        </w:rPr>
        <w:t xml:space="preserve">* </w:t>
      </w:r>
      <w:r>
        <w:rPr>
          <w:rFonts w:ascii="David" w:hAnsi="David" w:cs="David" w:hint="cs"/>
          <w:rtl/>
        </w:rPr>
        <w:t>כאשר מד</w:t>
      </w:r>
      <w:r w:rsidR="002D085C">
        <w:rPr>
          <w:rFonts w:ascii="David" w:hAnsi="David" w:cs="David" w:hint="cs"/>
          <w:rtl/>
        </w:rPr>
        <w:t>וב</w:t>
      </w:r>
      <w:r>
        <w:rPr>
          <w:rFonts w:ascii="David" w:hAnsi="David" w:cs="David" w:hint="cs"/>
          <w:rtl/>
        </w:rPr>
        <w:t>ר על הליך פלילי-נכללים בכך גם בתי דין צבאיים הדנים בעבירה פלילית.</w:t>
      </w:r>
    </w:p>
    <w:p w:rsidR="00ED0C65" w:rsidRDefault="00ED0C65" w:rsidP="009D130C">
      <w:pPr>
        <w:suppressAutoHyphens w:val="0"/>
        <w:spacing w:after="0" w:line="360" w:lineRule="auto"/>
        <w:jc w:val="both"/>
        <w:rPr>
          <w:rFonts w:ascii="David" w:hAnsi="David" w:cs="David"/>
          <w:rtl/>
        </w:rPr>
      </w:pPr>
    </w:p>
    <w:p w:rsidR="00ED0C65" w:rsidRPr="00CA1510" w:rsidRDefault="00ED0C65" w:rsidP="009D130C">
      <w:pPr>
        <w:suppressAutoHyphens w:val="0"/>
        <w:spacing w:after="0" w:line="360" w:lineRule="auto"/>
        <w:jc w:val="both"/>
        <w:rPr>
          <w:rFonts w:ascii="David" w:hAnsi="David" w:cs="David"/>
          <w:b/>
          <w:bCs/>
          <w:u w:val="single"/>
          <w:rtl/>
        </w:rPr>
      </w:pPr>
      <w:r w:rsidRPr="00CA1510">
        <w:rPr>
          <w:rFonts w:ascii="David" w:hAnsi="David" w:cs="David" w:hint="cs"/>
          <w:b/>
          <w:bCs/>
          <w:u w:val="single"/>
          <w:rtl/>
        </w:rPr>
        <w:t>מתי יופעלו ההליכים במקביל?</w:t>
      </w:r>
    </w:p>
    <w:p w:rsidR="00ED0C65" w:rsidRDefault="00ED0C65" w:rsidP="00D340D1">
      <w:pPr>
        <w:suppressAutoHyphens w:val="0"/>
        <w:spacing w:after="0" w:line="360" w:lineRule="auto"/>
        <w:jc w:val="both"/>
        <w:rPr>
          <w:rFonts w:ascii="David" w:hAnsi="David" w:cs="David"/>
          <w:rtl/>
        </w:rPr>
      </w:pPr>
      <w:r>
        <w:rPr>
          <w:rFonts w:ascii="David" w:hAnsi="David" w:cs="David" w:hint="cs"/>
          <w:rtl/>
        </w:rPr>
        <w:t xml:space="preserve">הסיבה העיקרית שבגינה מסגרת ארגונית תחליט להמשיך בהליך משמעתי על אף שמתנהל הליך פלילי מקביל </w:t>
      </w:r>
      <w:r w:rsidR="00D340D1">
        <w:rPr>
          <w:rFonts w:ascii="David" w:hAnsi="David" w:cs="David" w:hint="cs"/>
          <w:rtl/>
        </w:rPr>
        <w:t>היא</w:t>
      </w:r>
      <w:r>
        <w:rPr>
          <w:rFonts w:ascii="David" w:hAnsi="David" w:cs="David" w:hint="cs"/>
          <w:rtl/>
        </w:rPr>
        <w:t xml:space="preserve"> </w:t>
      </w:r>
      <w:r w:rsidRPr="00CA1510">
        <w:rPr>
          <w:rFonts w:ascii="David" w:hAnsi="David" w:cs="David" w:hint="cs"/>
          <w:b/>
          <w:bCs/>
          <w:highlight w:val="yellow"/>
          <w:rtl/>
        </w:rPr>
        <w:t>כאשר הנאשם מסוכן לציבור וההליך הפלילי נמשך זמן ארוך מידי.</w:t>
      </w:r>
    </w:p>
    <w:p w:rsidR="002D085C" w:rsidRDefault="00D340D1" w:rsidP="002D085C">
      <w:pPr>
        <w:suppressAutoHyphens w:val="0"/>
        <w:spacing w:after="0" w:line="360" w:lineRule="auto"/>
        <w:jc w:val="both"/>
        <w:rPr>
          <w:rFonts w:ascii="David" w:hAnsi="David" w:cs="David"/>
          <w:rtl/>
        </w:rPr>
      </w:pPr>
      <w:r>
        <w:rPr>
          <w:rFonts w:ascii="David" w:hAnsi="David" w:cs="David" w:hint="cs"/>
          <w:rtl/>
        </w:rPr>
        <w:t xml:space="preserve">יש לזכור כי </w:t>
      </w:r>
      <w:r w:rsidR="00ED0C65" w:rsidRPr="00CA1510">
        <w:rPr>
          <w:rFonts w:ascii="David" w:hAnsi="David" w:cs="David" w:hint="cs"/>
          <w:highlight w:val="yellow"/>
          <w:rtl/>
        </w:rPr>
        <w:t xml:space="preserve">בהפעלת הליכים מקבילים קיימת הסכנה של פסקי דין </w:t>
      </w:r>
      <w:r w:rsidRPr="00CA1510">
        <w:rPr>
          <w:rFonts w:ascii="David" w:hAnsi="David" w:cs="David" w:hint="cs"/>
          <w:highlight w:val="yellow"/>
          <w:rtl/>
        </w:rPr>
        <w:t>סותרים</w:t>
      </w:r>
      <w:r>
        <w:rPr>
          <w:rFonts w:ascii="David" w:hAnsi="David" w:cs="David" w:hint="cs"/>
          <w:rtl/>
        </w:rPr>
        <w:t>!</w:t>
      </w:r>
      <w:r w:rsidR="002D085C">
        <w:rPr>
          <w:rFonts w:ascii="David" w:hAnsi="David" w:cs="David" w:hint="cs"/>
          <w:rtl/>
        </w:rPr>
        <w:t xml:space="preserve"> אם יופעלו ההליכים במקביל, יכול להיווצר מצב בו ההליך המשמעתי, הקצר יותר, יסתיים לפני ההליך הפלילי ופסק הדין שיקבע בו אינו מחייב את הערכאה הפלילית אשר תוכל לקבוע פסק דין הסותר אותו.</w:t>
      </w:r>
    </w:p>
    <w:p w:rsidR="00CA1510" w:rsidRPr="000170CB" w:rsidRDefault="00CA1510" w:rsidP="002D085C">
      <w:pPr>
        <w:suppressAutoHyphens w:val="0"/>
        <w:spacing w:after="0" w:line="360" w:lineRule="auto"/>
        <w:jc w:val="both"/>
        <w:rPr>
          <w:rFonts w:ascii="David" w:hAnsi="David" w:cs="David"/>
          <w:rtl/>
        </w:rPr>
      </w:pPr>
    </w:p>
    <w:p w:rsidR="005307B1" w:rsidRPr="00A77F42" w:rsidRDefault="005307B1" w:rsidP="00C35517">
      <w:pPr>
        <w:suppressAutoHyphens w:val="0"/>
        <w:spacing w:after="0" w:line="360" w:lineRule="auto"/>
        <w:jc w:val="center"/>
        <w:rPr>
          <w:rFonts w:ascii="David" w:hAnsi="David" w:cs="David"/>
          <w:b/>
          <w:bCs/>
          <w:sz w:val="26"/>
          <w:szCs w:val="26"/>
          <w:u w:val="single"/>
          <w:rtl/>
        </w:rPr>
      </w:pPr>
      <w:r w:rsidRPr="00A77F42">
        <w:rPr>
          <w:rFonts w:ascii="David" w:hAnsi="David" w:cs="David"/>
          <w:b/>
          <w:bCs/>
          <w:sz w:val="26"/>
          <w:szCs w:val="26"/>
          <w:u w:val="single"/>
          <w:rtl/>
        </w:rPr>
        <w:t>סדר דין וראיות בהליך משמעתי</w:t>
      </w:r>
    </w:p>
    <w:p w:rsidR="002A1AC9" w:rsidRPr="000170CB" w:rsidRDefault="000D611E" w:rsidP="002D085C">
      <w:pPr>
        <w:suppressAutoHyphens w:val="0"/>
        <w:spacing w:after="0" w:line="360" w:lineRule="auto"/>
        <w:jc w:val="both"/>
        <w:rPr>
          <w:rFonts w:ascii="David" w:hAnsi="David" w:cs="David"/>
          <w:rtl/>
        </w:rPr>
      </w:pPr>
      <w:r w:rsidRPr="00CA1510">
        <w:rPr>
          <w:rFonts w:ascii="David" w:hAnsi="David" w:cs="David"/>
          <w:highlight w:val="yellow"/>
          <w:rtl/>
        </w:rPr>
        <w:t>לערכאות משמעת סדרי דין וראיות מיוחדים שהם הרבה יותר גמישים</w:t>
      </w:r>
      <w:r w:rsidRPr="000170CB">
        <w:rPr>
          <w:rFonts w:ascii="David" w:hAnsi="David" w:cs="David"/>
          <w:rtl/>
        </w:rPr>
        <w:t xml:space="preserve"> מסדרי הדין ודיני הראיות שבהליכים פליליים.</w:t>
      </w:r>
      <w:r w:rsidR="002D085C">
        <w:rPr>
          <w:rFonts w:ascii="David" w:hAnsi="David" w:cs="David" w:hint="cs"/>
          <w:rtl/>
        </w:rPr>
        <w:t xml:space="preserve"> לעומת זאת, </w:t>
      </w:r>
      <w:r w:rsidRPr="00CA1510">
        <w:rPr>
          <w:rFonts w:ascii="David" w:hAnsi="David" w:cs="David"/>
          <w:highlight w:val="yellow"/>
          <w:rtl/>
        </w:rPr>
        <w:t>בהליכים פליליים נאשמים צפויים לעונשים מכבידים שכוללים שלילת חירות ולכן יש הקפדה מאוד גדולה על כללי קבילות ראיות</w:t>
      </w:r>
      <w:r w:rsidRPr="000170CB">
        <w:rPr>
          <w:rFonts w:ascii="David" w:hAnsi="David" w:cs="David"/>
          <w:rtl/>
        </w:rPr>
        <w:t xml:space="preserve">. </w:t>
      </w:r>
      <w:r w:rsidRPr="000B0279">
        <w:rPr>
          <w:rFonts w:ascii="David" w:hAnsi="David" w:cs="David"/>
          <w:rtl/>
        </w:rPr>
        <w:t xml:space="preserve">הבסיס של הגישה המערבית הליברלית המקובלת היום הוא שעדיף כי עשרות גנבים יסתובבו חופשי מאשר שחף מפשע אחד ישב </w:t>
      </w:r>
      <w:r w:rsidRPr="000B0279">
        <w:rPr>
          <w:rFonts w:ascii="David" w:hAnsi="David" w:cs="David"/>
          <w:rtl/>
        </w:rPr>
        <w:lastRenderedPageBreak/>
        <w:t>בכלא</w:t>
      </w:r>
      <w:r w:rsidRPr="000170CB">
        <w:rPr>
          <w:rFonts w:ascii="David" w:hAnsi="David" w:cs="David"/>
          <w:rtl/>
        </w:rPr>
        <w:t xml:space="preserve">. לכן, הרבה ראיות נפסלות כבר בשלב קביעת עצם הקבילות שלהן. </w:t>
      </w:r>
      <w:r w:rsidR="00C35CED" w:rsidRPr="000170CB">
        <w:rPr>
          <w:rFonts w:ascii="David" w:hAnsi="David" w:cs="David"/>
          <w:rtl/>
        </w:rPr>
        <w:t xml:space="preserve">מכאן, שהחברה מוכנה לשלם מחיר באופן מודע כשהיא משחררת אנשים שהם עבריינים. יש שני סוגי משגים אפשריים: לשחרר עבריין או להכניס חף מפשע לכלא. התפיסה היא שהמשגה השני הרבה יותר קשה מהמשגה הראשון. </w:t>
      </w:r>
      <w:r w:rsidR="00C35CED" w:rsidRPr="00CA1510">
        <w:rPr>
          <w:rFonts w:ascii="David" w:hAnsi="David" w:cs="David"/>
          <w:u w:val="single"/>
          <w:rtl/>
        </w:rPr>
        <w:t>לדוגמא</w:t>
      </w:r>
      <w:r w:rsidR="00C35CED" w:rsidRPr="000170CB">
        <w:rPr>
          <w:rFonts w:ascii="David" w:hAnsi="David" w:cs="David"/>
          <w:rtl/>
        </w:rPr>
        <w:t xml:space="preserve">: אם המשטרה הפעילה אלימות כדי להוציא הודאה מנאשם, אנחנו לא רק שנייחס משקל נמוך לראיה, אלא נפסול אותה. </w:t>
      </w:r>
      <w:r w:rsidR="00595455" w:rsidRPr="00CA1510">
        <w:rPr>
          <w:rFonts w:ascii="David" w:hAnsi="David" w:cs="David"/>
          <w:highlight w:val="yellow"/>
          <w:rtl/>
        </w:rPr>
        <w:t xml:space="preserve">הליך משמעתי הרבה יותר גמיש. גם עדויות שמיעה קבילות בו. כמעט </w:t>
      </w:r>
      <w:r w:rsidR="00595455" w:rsidRPr="000170CB">
        <w:rPr>
          <w:rFonts w:ascii="David" w:hAnsi="David" w:cs="David"/>
          <w:highlight w:val="yellow"/>
          <w:rtl/>
        </w:rPr>
        <w:t>ואין ראיה שנפסלת בהליך משמעתי</w:t>
      </w:r>
      <w:r w:rsidR="00595455" w:rsidRPr="000170CB">
        <w:rPr>
          <w:rFonts w:ascii="David" w:hAnsi="David" w:cs="David"/>
          <w:rtl/>
        </w:rPr>
        <w:t xml:space="preserve">. </w:t>
      </w:r>
    </w:p>
    <w:p w:rsidR="000B0279" w:rsidRDefault="000B0279" w:rsidP="00C35517">
      <w:pPr>
        <w:suppressAutoHyphens w:val="0"/>
        <w:spacing w:after="0" w:line="360" w:lineRule="auto"/>
        <w:jc w:val="both"/>
        <w:rPr>
          <w:rFonts w:ascii="David" w:hAnsi="David" w:cs="David"/>
          <w:rtl/>
        </w:rPr>
      </w:pPr>
      <w:r>
        <w:rPr>
          <w:rFonts w:ascii="David" w:hAnsi="David" w:cs="David" w:hint="cs"/>
          <w:rtl/>
        </w:rPr>
        <w:t xml:space="preserve">בנוסף, </w:t>
      </w:r>
      <w:r w:rsidRPr="00CA1510">
        <w:rPr>
          <w:rFonts w:ascii="David" w:hAnsi="David" w:cs="David" w:hint="cs"/>
          <w:highlight w:val="yellow"/>
          <w:rtl/>
        </w:rPr>
        <w:t>בדין המשמעתי לרוב קיים פער בכוח ובידע בין המאשים לנאשם ולכן הדבר מחייב אותנו לדאוג יותר לנאשם באמצעות הגמשת סדרי הדין והראיות</w:t>
      </w:r>
      <w:r>
        <w:rPr>
          <w:rFonts w:ascii="David" w:hAnsi="David" w:cs="David" w:hint="cs"/>
          <w:rtl/>
        </w:rPr>
        <w:t>.</w:t>
      </w:r>
    </w:p>
    <w:p w:rsidR="00DE076B" w:rsidRDefault="002A1AC9" w:rsidP="00C35517">
      <w:pPr>
        <w:suppressAutoHyphens w:val="0"/>
        <w:spacing w:after="0" w:line="360" w:lineRule="auto"/>
        <w:jc w:val="both"/>
        <w:rPr>
          <w:rFonts w:ascii="David" w:hAnsi="David" w:cs="David"/>
          <w:rtl/>
        </w:rPr>
      </w:pPr>
      <w:r w:rsidRPr="00CA1510">
        <w:rPr>
          <w:rFonts w:ascii="David" w:hAnsi="David" w:cs="David"/>
          <w:highlight w:val="yellow"/>
          <w:rtl/>
        </w:rPr>
        <w:t>עצם העובדה שכמעט כל ראיה מתקבלת בהליך משמעתי מהווה הצדקה לכך שהליך משמעתי מתנהל בדלתיים סגורות</w:t>
      </w:r>
      <w:r w:rsidRPr="000170CB">
        <w:rPr>
          <w:rFonts w:ascii="David" w:hAnsi="David" w:cs="David"/>
          <w:rtl/>
        </w:rPr>
        <w:t xml:space="preserve"> (עד שניתן פסק דין). </w:t>
      </w:r>
    </w:p>
    <w:p w:rsidR="00CA1510" w:rsidRDefault="00CA1510" w:rsidP="00C35517">
      <w:pPr>
        <w:suppressAutoHyphens w:val="0"/>
        <w:spacing w:after="0" w:line="360" w:lineRule="auto"/>
        <w:jc w:val="both"/>
        <w:rPr>
          <w:rFonts w:ascii="David" w:hAnsi="David" w:cs="David"/>
          <w:rtl/>
        </w:rPr>
      </w:pPr>
    </w:p>
    <w:p w:rsidR="005307B1" w:rsidRPr="00A77F42" w:rsidRDefault="005307B1" w:rsidP="006D6679">
      <w:pPr>
        <w:suppressAutoHyphens w:val="0"/>
        <w:spacing w:after="0" w:line="360" w:lineRule="auto"/>
        <w:jc w:val="center"/>
        <w:rPr>
          <w:rFonts w:ascii="David" w:hAnsi="David" w:cs="David"/>
          <w:sz w:val="26"/>
          <w:szCs w:val="26"/>
          <w:rtl/>
        </w:rPr>
      </w:pPr>
      <w:r w:rsidRPr="00A77F42">
        <w:rPr>
          <w:rFonts w:ascii="David" w:hAnsi="David" w:cs="David"/>
          <w:b/>
          <w:bCs/>
          <w:sz w:val="26"/>
          <w:szCs w:val="26"/>
          <w:u w:val="single"/>
          <w:rtl/>
        </w:rPr>
        <w:t xml:space="preserve">דרגת </w:t>
      </w:r>
      <w:r w:rsidR="00C35517" w:rsidRPr="00A77F42">
        <w:rPr>
          <w:rFonts w:ascii="David" w:hAnsi="David" w:cs="David" w:hint="cs"/>
          <w:b/>
          <w:bCs/>
          <w:sz w:val="26"/>
          <w:szCs w:val="26"/>
          <w:u w:val="single"/>
          <w:rtl/>
        </w:rPr>
        <w:t>ה</w:t>
      </w:r>
      <w:r w:rsidRPr="00A77F42">
        <w:rPr>
          <w:rFonts w:ascii="David" w:hAnsi="David" w:cs="David"/>
          <w:b/>
          <w:bCs/>
          <w:sz w:val="26"/>
          <w:szCs w:val="26"/>
          <w:u w:val="single"/>
          <w:rtl/>
        </w:rPr>
        <w:t xml:space="preserve">הוכחה </w:t>
      </w:r>
      <w:r w:rsidR="00C35517" w:rsidRPr="00A77F42">
        <w:rPr>
          <w:rFonts w:ascii="David" w:hAnsi="David" w:cs="David" w:hint="cs"/>
          <w:b/>
          <w:bCs/>
          <w:sz w:val="26"/>
          <w:szCs w:val="26"/>
          <w:u w:val="single"/>
          <w:rtl/>
        </w:rPr>
        <w:t>ה</w:t>
      </w:r>
      <w:r w:rsidRPr="00A77F42">
        <w:rPr>
          <w:rFonts w:ascii="David" w:hAnsi="David" w:cs="David"/>
          <w:b/>
          <w:bCs/>
          <w:sz w:val="26"/>
          <w:szCs w:val="26"/>
          <w:u w:val="single"/>
          <w:rtl/>
        </w:rPr>
        <w:t>נדרשת בהליך משמעתי</w:t>
      </w:r>
    </w:p>
    <w:p w:rsidR="000B0279" w:rsidRDefault="000B0279" w:rsidP="005C506C">
      <w:pPr>
        <w:suppressAutoHyphens w:val="0"/>
        <w:spacing w:after="0" w:line="360" w:lineRule="auto"/>
        <w:rPr>
          <w:rFonts w:ascii="David" w:hAnsi="David" w:cs="David"/>
          <w:u w:val="single"/>
          <w:rtl/>
        </w:rPr>
      </w:pPr>
      <w:r>
        <w:rPr>
          <w:rFonts w:ascii="David" w:hAnsi="David" w:cs="David" w:hint="cs"/>
          <w:u w:val="single"/>
          <w:rtl/>
        </w:rPr>
        <w:t>האם דרגת ההוכחה הנדרשת בהליכים משמעתיים תהיה נמוכה/גבוהה יו</w:t>
      </w:r>
      <w:r w:rsidR="009609AF">
        <w:rPr>
          <w:rFonts w:ascii="David" w:hAnsi="David" w:cs="David" w:hint="cs"/>
          <w:u w:val="single"/>
          <w:rtl/>
        </w:rPr>
        <w:t>תר מהדרגה הנדרשת בהליכים פליליי</w:t>
      </w:r>
      <w:r>
        <w:rPr>
          <w:rFonts w:ascii="David" w:hAnsi="David" w:cs="David" w:hint="cs"/>
          <w:u w:val="single"/>
          <w:rtl/>
        </w:rPr>
        <w:t>ם?</w:t>
      </w:r>
    </w:p>
    <w:p w:rsidR="005C506C" w:rsidRPr="005C506C" w:rsidRDefault="005C506C" w:rsidP="005C506C">
      <w:pPr>
        <w:suppressAutoHyphens w:val="0"/>
        <w:spacing w:after="0" w:line="360" w:lineRule="auto"/>
        <w:rPr>
          <w:rFonts w:ascii="David" w:hAnsi="David" w:cs="David"/>
          <w:u w:val="single"/>
          <w:rtl/>
        </w:rPr>
      </w:pPr>
      <w:r w:rsidRPr="005C506C">
        <w:rPr>
          <w:rFonts w:ascii="David" w:hAnsi="David" w:cs="David" w:hint="cs"/>
          <w:u w:val="single"/>
          <w:rtl/>
        </w:rPr>
        <w:t>נבחן 3 פסקי דין שדנו בנושא:</w:t>
      </w:r>
    </w:p>
    <w:p w:rsidR="00CA1510" w:rsidRDefault="000F4D15" w:rsidP="009609AF">
      <w:pPr>
        <w:pStyle w:val="af0"/>
        <w:numPr>
          <w:ilvl w:val="3"/>
          <w:numId w:val="6"/>
        </w:numPr>
        <w:suppressAutoHyphens w:val="0"/>
        <w:spacing w:after="0" w:line="360" w:lineRule="auto"/>
        <w:ind w:left="280" w:hanging="280"/>
        <w:jc w:val="both"/>
        <w:rPr>
          <w:rFonts w:ascii="David" w:hAnsi="David" w:cs="David"/>
        </w:rPr>
      </w:pPr>
      <w:r w:rsidRPr="005C506C">
        <w:rPr>
          <w:rFonts w:ascii="David" w:hAnsi="David" w:cs="David"/>
          <w:highlight w:val="green"/>
          <w:rtl/>
        </w:rPr>
        <w:t>עש"מ 3/88 אזוט נ' מדינת ישראל</w:t>
      </w:r>
      <w:r w:rsidRPr="005C506C">
        <w:rPr>
          <w:rFonts w:ascii="David" w:hAnsi="David" w:cs="David"/>
          <w:rtl/>
        </w:rPr>
        <w:t xml:space="preserve"> עסק בעובד מדינה שהורשע בבית דין למשמעת של עובדי המדינה בסדרת עבירות משמעת. </w:t>
      </w:r>
      <w:r w:rsidR="00F0770F" w:rsidRPr="008C757A">
        <w:rPr>
          <w:rFonts w:ascii="David" w:hAnsi="David" w:cs="David"/>
          <w:rtl/>
        </w:rPr>
        <w:t>טענתו</w:t>
      </w:r>
      <w:r w:rsidR="005C506C" w:rsidRPr="008C757A">
        <w:rPr>
          <w:rFonts w:ascii="David" w:hAnsi="David" w:cs="David" w:hint="cs"/>
          <w:rtl/>
        </w:rPr>
        <w:t xml:space="preserve"> </w:t>
      </w:r>
      <w:r w:rsidRPr="008C757A">
        <w:rPr>
          <w:rFonts w:ascii="David" w:hAnsi="David" w:cs="David"/>
          <w:rtl/>
        </w:rPr>
        <w:t>המרכזית בערעור מתייחסת לרמת ההוכחה הנדרשת בדיון משמעתי,</w:t>
      </w:r>
      <w:r w:rsidRPr="005C506C">
        <w:rPr>
          <w:rFonts w:ascii="David" w:hAnsi="David" w:cs="David"/>
          <w:rtl/>
        </w:rPr>
        <w:t xml:space="preserve"> בעקבות קביעת בית הדין המשמעתי, כי זו זהה לרמה הנדרשת על פי דיני הר</w:t>
      </w:r>
      <w:r w:rsidR="00CA1510">
        <w:rPr>
          <w:rFonts w:ascii="David" w:hAnsi="David" w:cs="David"/>
          <w:rtl/>
        </w:rPr>
        <w:t>איות המקובלים במשפט אזרחי רגיל.</w:t>
      </w:r>
    </w:p>
    <w:p w:rsidR="00F0770F" w:rsidRPr="005C506C" w:rsidRDefault="00F0770F" w:rsidP="00CA1510">
      <w:pPr>
        <w:pStyle w:val="af0"/>
        <w:suppressAutoHyphens w:val="0"/>
        <w:spacing w:after="0" w:line="360" w:lineRule="auto"/>
        <w:ind w:left="280"/>
        <w:jc w:val="both"/>
        <w:rPr>
          <w:rFonts w:ascii="David" w:hAnsi="David" w:cs="David"/>
          <w:rtl/>
        </w:rPr>
      </w:pPr>
      <w:r w:rsidRPr="005C506C">
        <w:rPr>
          <w:rFonts w:ascii="David" w:hAnsi="David" w:cs="David"/>
          <w:b/>
          <w:bCs/>
          <w:rtl/>
        </w:rPr>
        <w:t>השופט דב לוין</w:t>
      </w:r>
      <w:r w:rsidRPr="005C506C">
        <w:rPr>
          <w:rFonts w:ascii="David" w:hAnsi="David" w:cs="David"/>
          <w:rtl/>
        </w:rPr>
        <w:t xml:space="preserve"> קבע כי בית דין משמעתי חופשי לנהוג לפי מיטב שיפוטו ולסטות מדיני הראיות וכי </w:t>
      </w:r>
      <w:r w:rsidRPr="00CA1510">
        <w:rPr>
          <w:rFonts w:ascii="David" w:hAnsi="David" w:cs="David"/>
          <w:highlight w:val="yellow"/>
          <w:rtl/>
        </w:rPr>
        <w:t>התשתית הראייתית הדרושה לצורך הוכחת אשמה בבית דין משמעתי עולה על הנדרש בהליך אזרחי, אך גם איננה מגעת לכדי ראייה שמעבר לכל ספק סביר</w:t>
      </w:r>
      <w:r w:rsidRPr="008C757A">
        <w:rPr>
          <w:rFonts w:ascii="David" w:hAnsi="David" w:cs="David"/>
          <w:rtl/>
        </w:rPr>
        <w:t>.</w:t>
      </w:r>
      <w:r w:rsidRPr="005C506C">
        <w:rPr>
          <w:rFonts w:ascii="David" w:hAnsi="David" w:cs="David"/>
          <w:rtl/>
        </w:rPr>
        <w:t xml:space="preserve"> </w:t>
      </w:r>
    </w:p>
    <w:p w:rsidR="00F0770F" w:rsidRDefault="005C506C" w:rsidP="009609AF">
      <w:pPr>
        <w:pStyle w:val="NormalWeb"/>
        <w:numPr>
          <w:ilvl w:val="0"/>
          <w:numId w:val="37"/>
        </w:numPr>
        <w:bidi/>
        <w:spacing w:before="0" w:beforeAutospacing="0" w:after="0" w:afterAutospacing="0" w:line="360" w:lineRule="auto"/>
        <w:ind w:left="564" w:hanging="283"/>
        <w:jc w:val="both"/>
        <w:rPr>
          <w:rFonts w:ascii="David" w:hAnsi="David" w:cs="David"/>
          <w:sz w:val="22"/>
          <w:szCs w:val="22"/>
          <w:rtl/>
        </w:rPr>
      </w:pPr>
      <w:r w:rsidRPr="00E57CC6">
        <w:rPr>
          <w:rFonts w:ascii="David" w:hAnsi="David" w:cs="David" w:hint="cs"/>
          <w:b/>
          <w:bCs/>
          <w:sz w:val="22"/>
          <w:szCs w:val="22"/>
          <w:rtl/>
        </w:rPr>
        <w:t>מידת הוכחה אמצעית</w:t>
      </w:r>
      <w:r w:rsidR="00385102" w:rsidRPr="00E57CC6">
        <w:rPr>
          <w:rFonts w:ascii="David" w:hAnsi="David" w:cs="David" w:hint="cs"/>
          <w:b/>
          <w:bCs/>
          <w:sz w:val="22"/>
          <w:szCs w:val="22"/>
          <w:rtl/>
        </w:rPr>
        <w:t xml:space="preserve"> (75%) </w:t>
      </w:r>
      <w:r w:rsidR="00385102">
        <w:rPr>
          <w:rFonts w:ascii="David" w:hAnsi="David" w:cs="David" w:hint="cs"/>
          <w:sz w:val="22"/>
          <w:szCs w:val="22"/>
          <w:rtl/>
        </w:rPr>
        <w:t>-</w:t>
      </w:r>
      <w:r>
        <w:rPr>
          <w:rFonts w:ascii="David" w:hAnsi="David" w:cs="David" w:hint="cs"/>
          <w:sz w:val="22"/>
          <w:szCs w:val="22"/>
          <w:rtl/>
        </w:rPr>
        <w:t xml:space="preserve"> בין מאזן הסתברויות (51%- הליך אזרחי) לבין מעל לספק סביר (97%-הליך פלילי).</w:t>
      </w:r>
    </w:p>
    <w:p w:rsidR="005C506C" w:rsidRPr="000170CB" w:rsidRDefault="005C506C" w:rsidP="005C506C">
      <w:pPr>
        <w:pStyle w:val="NormalWeb"/>
        <w:bidi/>
        <w:spacing w:before="0" w:beforeAutospacing="0" w:after="0" w:afterAutospacing="0" w:line="360" w:lineRule="auto"/>
        <w:jc w:val="both"/>
        <w:rPr>
          <w:rFonts w:ascii="David" w:hAnsi="David" w:cs="David"/>
          <w:sz w:val="22"/>
          <w:szCs w:val="22"/>
          <w:rtl/>
        </w:rPr>
      </w:pPr>
    </w:p>
    <w:p w:rsidR="00CA1510" w:rsidRDefault="00F0770F" w:rsidP="009609AF">
      <w:pPr>
        <w:pStyle w:val="af0"/>
        <w:numPr>
          <w:ilvl w:val="3"/>
          <w:numId w:val="6"/>
        </w:numPr>
        <w:suppressAutoHyphens w:val="0"/>
        <w:spacing w:after="0" w:line="360" w:lineRule="auto"/>
        <w:ind w:left="280" w:hanging="280"/>
        <w:jc w:val="both"/>
        <w:rPr>
          <w:rFonts w:ascii="David" w:hAnsi="David" w:cs="David"/>
        </w:rPr>
      </w:pPr>
      <w:r w:rsidRPr="00C35517">
        <w:rPr>
          <w:rFonts w:ascii="David" w:hAnsi="David" w:cs="David"/>
          <w:highlight w:val="green"/>
          <w:rtl/>
        </w:rPr>
        <w:t>עש"מ 3725/91 בכרך נ' מדינת ישראל</w:t>
      </w:r>
      <w:r w:rsidRPr="000170CB">
        <w:rPr>
          <w:rFonts w:ascii="David" w:hAnsi="David" w:cs="David"/>
          <w:rtl/>
        </w:rPr>
        <w:t xml:space="preserve"> עסק בעובד שהורשע בבית הדין למשמעת של עובדי המדינה בעבירות שונות, לאחר שנסיעות לחופשה שביצע הוסוו כנסיעות בענייני עבודה. לטענת המערער, המדינה לא גילתה לסנגוריה את חומר החקירה וכי ע"פ חומר הראיות שהובא לפני בית הדין למשמע</w:t>
      </w:r>
      <w:r w:rsidR="00CA1510">
        <w:rPr>
          <w:rFonts w:ascii="David" w:hAnsi="David" w:cs="David"/>
          <w:rtl/>
        </w:rPr>
        <w:t>ת, לא הוכח כלל האישום בו הורשע.</w:t>
      </w:r>
    </w:p>
    <w:p w:rsidR="00F0770F" w:rsidRPr="000170CB" w:rsidRDefault="00F0770F" w:rsidP="00CA1510">
      <w:pPr>
        <w:pStyle w:val="af0"/>
        <w:suppressAutoHyphens w:val="0"/>
        <w:spacing w:after="0" w:line="360" w:lineRule="auto"/>
        <w:ind w:left="280"/>
        <w:jc w:val="both"/>
        <w:rPr>
          <w:rFonts w:ascii="David" w:hAnsi="David" w:cs="David"/>
          <w:rtl/>
        </w:rPr>
      </w:pPr>
      <w:r w:rsidRPr="000170CB">
        <w:rPr>
          <w:rFonts w:ascii="David" w:hAnsi="David" w:cs="David"/>
          <w:b/>
          <w:bCs/>
          <w:rtl/>
        </w:rPr>
        <w:t xml:space="preserve">השופט שמגר </w:t>
      </w:r>
      <w:r w:rsidRPr="000170CB">
        <w:rPr>
          <w:rFonts w:ascii="David" w:hAnsi="David" w:cs="David"/>
          <w:rtl/>
        </w:rPr>
        <w:t xml:space="preserve">קבע כי </w:t>
      </w:r>
      <w:r w:rsidRPr="000170CB">
        <w:rPr>
          <w:rFonts w:ascii="David" w:hAnsi="David" w:cs="David"/>
          <w:highlight w:val="yellow"/>
          <w:rtl/>
        </w:rPr>
        <w:t>אין מקום ליצור מידת הוכחה נוספת בין זו הנוהגת במשפט הפלילי לבין זו הנוהגת במשפט האזרחי</w:t>
      </w:r>
      <w:r w:rsidRPr="000170CB">
        <w:rPr>
          <w:rFonts w:ascii="David" w:hAnsi="David" w:cs="David"/>
          <w:rtl/>
        </w:rPr>
        <w:t xml:space="preserve">. לדידו, </w:t>
      </w:r>
      <w:r w:rsidRPr="000170CB">
        <w:rPr>
          <w:rFonts w:ascii="David" w:hAnsi="David" w:cs="David"/>
          <w:highlight w:val="yellow"/>
          <w:rtl/>
        </w:rPr>
        <w:t>לצורך הדין המשמעתי, יש לפנות להוכחה מעל לספק סביר</w:t>
      </w:r>
      <w:r w:rsidRPr="000170CB">
        <w:rPr>
          <w:rFonts w:ascii="David" w:hAnsi="David" w:cs="David"/>
          <w:rtl/>
        </w:rPr>
        <w:t xml:space="preserve"> ולאמצה לצורך העניין, כאשר כמות הראיות, שיש בה כדי לספק את המידה הדרושה האמורה, משתנה על פי מהות הנושא. </w:t>
      </w:r>
    </w:p>
    <w:p w:rsidR="005C506C" w:rsidRDefault="005C506C" w:rsidP="009609AF">
      <w:pPr>
        <w:pStyle w:val="NormalWeb"/>
        <w:numPr>
          <w:ilvl w:val="0"/>
          <w:numId w:val="37"/>
        </w:numPr>
        <w:bidi/>
        <w:spacing w:before="0" w:beforeAutospacing="0" w:after="0" w:afterAutospacing="0" w:line="360" w:lineRule="auto"/>
        <w:ind w:left="564" w:hanging="283"/>
        <w:jc w:val="both"/>
        <w:rPr>
          <w:rFonts w:ascii="David" w:hAnsi="David" w:cs="David"/>
          <w:sz w:val="22"/>
          <w:szCs w:val="22"/>
          <w:rtl/>
        </w:rPr>
      </w:pPr>
      <w:r w:rsidRPr="00E57CC6">
        <w:rPr>
          <w:rFonts w:ascii="David" w:hAnsi="David" w:cs="David" w:hint="cs"/>
          <w:b/>
          <w:bCs/>
          <w:sz w:val="22"/>
          <w:szCs w:val="22"/>
          <w:rtl/>
        </w:rPr>
        <w:t>מידת הוכחה כמו בהליך הפלילי - מעל לספק סביר (97%)</w:t>
      </w:r>
      <w:r>
        <w:rPr>
          <w:rFonts w:ascii="David" w:hAnsi="David" w:cs="David" w:hint="cs"/>
          <w:sz w:val="22"/>
          <w:szCs w:val="22"/>
          <w:rtl/>
        </w:rPr>
        <w:t>.</w:t>
      </w:r>
    </w:p>
    <w:p w:rsidR="00F0770F" w:rsidRPr="000170CB" w:rsidRDefault="00F0770F" w:rsidP="00C35517">
      <w:pPr>
        <w:pStyle w:val="NormalWeb"/>
        <w:bidi/>
        <w:spacing w:before="0" w:beforeAutospacing="0" w:after="0" w:afterAutospacing="0" w:line="360" w:lineRule="auto"/>
        <w:jc w:val="both"/>
        <w:rPr>
          <w:rFonts w:ascii="David" w:hAnsi="David" w:cs="David"/>
          <w:sz w:val="22"/>
          <w:szCs w:val="22"/>
          <w:rtl/>
        </w:rPr>
      </w:pPr>
    </w:p>
    <w:p w:rsidR="00CA1510" w:rsidRDefault="00F0770F" w:rsidP="009609AF">
      <w:pPr>
        <w:pStyle w:val="af0"/>
        <w:numPr>
          <w:ilvl w:val="3"/>
          <w:numId w:val="6"/>
        </w:numPr>
        <w:suppressAutoHyphens w:val="0"/>
        <w:spacing w:after="0" w:line="360" w:lineRule="auto"/>
        <w:ind w:left="280" w:hanging="280"/>
        <w:jc w:val="both"/>
        <w:rPr>
          <w:rFonts w:ascii="David" w:hAnsi="David" w:cs="David"/>
        </w:rPr>
      </w:pPr>
      <w:r w:rsidRPr="00C35517">
        <w:rPr>
          <w:rFonts w:ascii="David" w:hAnsi="David" w:cs="David"/>
          <w:highlight w:val="green"/>
          <w:rtl/>
        </w:rPr>
        <w:t>עש"מ 5550/98 גלאור נ' מדינת ישראל</w:t>
      </w:r>
      <w:r w:rsidRPr="000170CB">
        <w:rPr>
          <w:rFonts w:ascii="David" w:hAnsi="David" w:cs="David"/>
          <w:rtl/>
        </w:rPr>
        <w:t xml:space="preserve"> עסק בעובד שהורשע ע"י בית הדין למשמעת של עובדי המדינה בעבירות של התנהגות בלתי-הולמת, שכללה צעקות, קללות והשמצות כלפי חברים לעבודה, לרבות הממונים עליו, השלכת כלים ואי-קיום הסדר והנהלים. הער</w:t>
      </w:r>
      <w:r w:rsidR="00CA1510">
        <w:rPr>
          <w:rFonts w:ascii="David" w:hAnsi="David" w:cs="David"/>
          <w:rtl/>
        </w:rPr>
        <w:t>עור נסב הן על ההרשעה ועל העונש.</w:t>
      </w:r>
    </w:p>
    <w:p w:rsidR="00F0770F" w:rsidRPr="000170CB" w:rsidRDefault="00F0770F" w:rsidP="009609AF">
      <w:pPr>
        <w:pStyle w:val="af0"/>
        <w:numPr>
          <w:ilvl w:val="3"/>
          <w:numId w:val="6"/>
        </w:numPr>
        <w:suppressAutoHyphens w:val="0"/>
        <w:spacing w:after="0" w:line="360" w:lineRule="auto"/>
        <w:ind w:left="280" w:hanging="280"/>
        <w:jc w:val="both"/>
        <w:rPr>
          <w:rFonts w:ascii="David" w:hAnsi="David" w:cs="David"/>
          <w:rtl/>
        </w:rPr>
      </w:pPr>
      <w:r w:rsidRPr="000170CB">
        <w:rPr>
          <w:rFonts w:ascii="David" w:hAnsi="David" w:cs="David"/>
          <w:b/>
          <w:bCs/>
          <w:rtl/>
        </w:rPr>
        <w:t xml:space="preserve">השופט </w:t>
      </w:r>
      <w:r w:rsidR="008E4410" w:rsidRPr="000170CB">
        <w:rPr>
          <w:rFonts w:ascii="David" w:hAnsi="David" w:cs="David"/>
          <w:b/>
          <w:bCs/>
          <w:rtl/>
        </w:rPr>
        <w:t>זמיר</w:t>
      </w:r>
      <w:r w:rsidR="008E4410" w:rsidRPr="000170CB">
        <w:rPr>
          <w:rFonts w:ascii="David" w:hAnsi="David" w:cs="David"/>
          <w:rtl/>
        </w:rPr>
        <w:t xml:space="preserve"> </w:t>
      </w:r>
      <w:r w:rsidRPr="000170CB">
        <w:rPr>
          <w:rFonts w:ascii="David" w:hAnsi="David" w:cs="David"/>
          <w:rtl/>
        </w:rPr>
        <w:t xml:space="preserve">הסביר כי </w:t>
      </w:r>
      <w:r w:rsidRPr="000170CB">
        <w:rPr>
          <w:rFonts w:ascii="David" w:hAnsi="David" w:cs="David"/>
          <w:highlight w:val="yellow"/>
          <w:rtl/>
        </w:rPr>
        <w:t>ספק אם השאלה של מידת ההוכחה הנדרשת בהליך משמעתי הוכרעה ע"י בית המשפט העליון באופן סופי</w:t>
      </w:r>
      <w:r w:rsidRPr="000170CB">
        <w:rPr>
          <w:rFonts w:ascii="David" w:hAnsi="David" w:cs="David"/>
          <w:rtl/>
        </w:rPr>
        <w:t xml:space="preserve">. לדידו, </w:t>
      </w:r>
      <w:r w:rsidRPr="000170CB">
        <w:rPr>
          <w:rFonts w:ascii="David" w:hAnsi="David" w:cs="David"/>
          <w:highlight w:val="yellow"/>
          <w:rtl/>
        </w:rPr>
        <w:t>צריך להבין את הבסיס לאישום, את העבירות בהן דנים נגד הנאשם וחומרתן לצורך הכרעה בדבר רמת ההוכחה הנדרשת</w:t>
      </w:r>
      <w:r w:rsidRPr="000170CB">
        <w:rPr>
          <w:rFonts w:ascii="David" w:hAnsi="David" w:cs="David"/>
          <w:rtl/>
        </w:rPr>
        <w:t xml:space="preserve">. </w:t>
      </w:r>
      <w:r w:rsidR="00D76638">
        <w:rPr>
          <w:rFonts w:ascii="David" w:hAnsi="David" w:cs="David" w:hint="cs"/>
          <w:rtl/>
        </w:rPr>
        <w:t xml:space="preserve">ניתן לומר כי </w:t>
      </w:r>
      <w:r w:rsidR="00A412B4">
        <w:rPr>
          <w:rFonts w:ascii="David" w:hAnsi="David" w:cs="David" w:hint="cs"/>
          <w:rtl/>
        </w:rPr>
        <w:t>ככל שהעבירה חמורה יותר כך דרגת ההוכחה הנדרשת תהיה גבוהה יותר (השו' זמיר לא אומר זאת מפורשות אך זוהי הפרשנות המקובלת).</w:t>
      </w:r>
    </w:p>
    <w:p w:rsidR="005C506C" w:rsidRDefault="005C506C" w:rsidP="009609AF">
      <w:pPr>
        <w:pStyle w:val="NormalWeb"/>
        <w:numPr>
          <w:ilvl w:val="0"/>
          <w:numId w:val="37"/>
        </w:numPr>
        <w:bidi/>
        <w:spacing w:before="0" w:beforeAutospacing="0" w:after="0" w:afterAutospacing="0" w:line="360" w:lineRule="auto"/>
        <w:ind w:left="564" w:hanging="283"/>
        <w:jc w:val="both"/>
        <w:rPr>
          <w:rFonts w:ascii="David" w:hAnsi="David" w:cs="David"/>
          <w:sz w:val="22"/>
          <w:szCs w:val="22"/>
        </w:rPr>
      </w:pPr>
      <w:r w:rsidRPr="00E57CC6">
        <w:rPr>
          <w:rFonts w:ascii="David" w:hAnsi="David" w:cs="David" w:hint="cs"/>
          <w:b/>
          <w:bCs/>
          <w:sz w:val="22"/>
          <w:szCs w:val="22"/>
          <w:rtl/>
        </w:rPr>
        <w:t>אין הכרעה לגבי מידת ההוכחה הנדרשת</w:t>
      </w:r>
      <w:r>
        <w:rPr>
          <w:rFonts w:ascii="David" w:hAnsi="David" w:cs="David" w:hint="cs"/>
          <w:sz w:val="22"/>
          <w:szCs w:val="22"/>
          <w:rtl/>
        </w:rPr>
        <w:t xml:space="preserve"> </w:t>
      </w:r>
      <w:r>
        <w:rPr>
          <w:rFonts w:ascii="David" w:hAnsi="David" w:cs="David"/>
          <w:sz w:val="22"/>
          <w:szCs w:val="22"/>
          <w:rtl/>
        </w:rPr>
        <w:t>–</w:t>
      </w:r>
      <w:r>
        <w:rPr>
          <w:rFonts w:ascii="David" w:hAnsi="David" w:cs="David" w:hint="cs"/>
          <w:sz w:val="22"/>
          <w:szCs w:val="22"/>
          <w:rtl/>
        </w:rPr>
        <w:t xml:space="preserve"> הדבר משתנה ותלוי בנסיבות העבירה וחומרתן.</w:t>
      </w:r>
    </w:p>
    <w:p w:rsidR="005C506C" w:rsidRDefault="005C506C" w:rsidP="005C506C">
      <w:pPr>
        <w:pStyle w:val="NormalWeb"/>
        <w:bidi/>
        <w:spacing w:before="0" w:beforeAutospacing="0" w:after="0" w:afterAutospacing="0" w:line="360" w:lineRule="auto"/>
        <w:jc w:val="both"/>
        <w:rPr>
          <w:rFonts w:ascii="David" w:hAnsi="David" w:cs="David"/>
          <w:sz w:val="22"/>
          <w:szCs w:val="22"/>
          <w:rtl/>
        </w:rPr>
      </w:pPr>
    </w:p>
    <w:p w:rsidR="008C757A" w:rsidRDefault="008C757A" w:rsidP="00306F3E">
      <w:pPr>
        <w:pStyle w:val="NormalWeb"/>
        <w:bidi/>
        <w:spacing w:before="0" w:beforeAutospacing="0" w:after="0" w:afterAutospacing="0" w:line="360" w:lineRule="auto"/>
        <w:jc w:val="both"/>
        <w:rPr>
          <w:rFonts w:ascii="David" w:hAnsi="David" w:cs="David"/>
          <w:sz w:val="22"/>
          <w:szCs w:val="22"/>
          <w:rtl/>
        </w:rPr>
      </w:pPr>
      <w:r>
        <w:rPr>
          <w:rFonts w:ascii="David" w:hAnsi="David" w:cs="David" w:hint="cs"/>
          <w:sz w:val="22"/>
          <w:szCs w:val="22"/>
          <w:rtl/>
        </w:rPr>
        <w:t xml:space="preserve">באופן עקרוני, </w:t>
      </w:r>
      <w:r w:rsidR="00E13161">
        <w:rPr>
          <w:rFonts w:ascii="David" w:hAnsi="David" w:cs="David" w:hint="cs"/>
          <w:sz w:val="22"/>
          <w:szCs w:val="22"/>
          <w:rtl/>
        </w:rPr>
        <w:t>בתפיסה המשפטית</w:t>
      </w:r>
      <w:r>
        <w:rPr>
          <w:rFonts w:ascii="David" w:hAnsi="David" w:cs="David" w:hint="cs"/>
          <w:sz w:val="22"/>
          <w:szCs w:val="22"/>
          <w:rtl/>
        </w:rPr>
        <w:t xml:space="preserve"> </w:t>
      </w:r>
      <w:r w:rsidR="00E13161">
        <w:rPr>
          <w:rFonts w:ascii="David" w:hAnsi="David" w:cs="David" w:hint="cs"/>
          <w:sz w:val="22"/>
          <w:szCs w:val="22"/>
          <w:rtl/>
        </w:rPr>
        <w:t xml:space="preserve">כאשר </w:t>
      </w:r>
      <w:r>
        <w:rPr>
          <w:rFonts w:ascii="David" w:hAnsi="David" w:cs="David" w:hint="cs"/>
          <w:sz w:val="22"/>
          <w:szCs w:val="22"/>
          <w:rtl/>
        </w:rPr>
        <w:t xml:space="preserve">ההלכה המאוחרת נפסקה הרבה אחרי ההלכה המוקדמת </w:t>
      </w:r>
      <w:r>
        <w:rPr>
          <w:rFonts w:ascii="David" w:hAnsi="David" w:cs="David"/>
          <w:sz w:val="22"/>
          <w:szCs w:val="22"/>
          <w:rtl/>
        </w:rPr>
        <w:t>–</w:t>
      </w:r>
      <w:r>
        <w:rPr>
          <w:rFonts w:ascii="David" w:hAnsi="David" w:cs="David" w:hint="cs"/>
          <w:sz w:val="22"/>
          <w:szCs w:val="22"/>
          <w:rtl/>
        </w:rPr>
        <w:t xml:space="preserve"> יש עניין ללכת על פיה. אך במקרים הללו, הפסיקות נתנו בהפרשי שנים קרובים ולכן הפסיקה המאוחרת</w:t>
      </w:r>
      <w:r w:rsidR="00A53EA9">
        <w:rPr>
          <w:rFonts w:ascii="David" w:hAnsi="David" w:cs="David" w:hint="cs"/>
          <w:sz w:val="22"/>
          <w:szCs w:val="22"/>
          <w:rtl/>
        </w:rPr>
        <w:t xml:space="preserve"> של פס"ד בכרך ופס"ד גלאור</w:t>
      </w:r>
      <w:r>
        <w:rPr>
          <w:rFonts w:ascii="David" w:hAnsi="David" w:cs="David" w:hint="cs"/>
          <w:sz w:val="22"/>
          <w:szCs w:val="22"/>
          <w:rtl/>
        </w:rPr>
        <w:t xml:space="preserve"> לא </w:t>
      </w:r>
      <w:r w:rsidR="00A53EA9">
        <w:rPr>
          <w:rFonts w:ascii="David" w:hAnsi="David" w:cs="David" w:hint="cs"/>
          <w:sz w:val="22"/>
          <w:szCs w:val="22"/>
          <w:rtl/>
        </w:rPr>
        <w:t>גוברת על הפסיקה הקודמת שבפס"ד אזוט.</w:t>
      </w:r>
    </w:p>
    <w:p w:rsidR="008C757A" w:rsidRPr="005C506C" w:rsidRDefault="008C757A" w:rsidP="008C757A">
      <w:pPr>
        <w:pStyle w:val="NormalWeb"/>
        <w:bidi/>
        <w:spacing w:before="0" w:beforeAutospacing="0" w:after="0" w:afterAutospacing="0" w:line="360" w:lineRule="auto"/>
        <w:jc w:val="both"/>
        <w:rPr>
          <w:rFonts w:ascii="David" w:hAnsi="David" w:cs="David"/>
          <w:sz w:val="22"/>
          <w:szCs w:val="22"/>
        </w:rPr>
      </w:pPr>
    </w:p>
    <w:p w:rsidR="000C1B1C" w:rsidRPr="000170CB" w:rsidRDefault="00F0770F" w:rsidP="000C5D90">
      <w:pPr>
        <w:suppressAutoHyphens w:val="0"/>
        <w:spacing w:after="0" w:line="360" w:lineRule="auto"/>
        <w:jc w:val="both"/>
        <w:rPr>
          <w:rFonts w:ascii="David" w:hAnsi="David" w:cs="David"/>
          <w:rtl/>
        </w:rPr>
      </w:pPr>
      <w:r w:rsidRPr="000170CB">
        <w:rPr>
          <w:rFonts w:ascii="David" w:hAnsi="David" w:cs="David"/>
          <w:rtl/>
        </w:rPr>
        <w:t xml:space="preserve">מדובר בשלושת פסקי הדין הבסיסיים שכל ערכאת משמעת מתייחסת אליהם. </w:t>
      </w:r>
      <w:r w:rsidRPr="000170CB">
        <w:rPr>
          <w:rFonts w:ascii="David" w:hAnsi="David" w:cs="David"/>
          <w:highlight w:val="yellow"/>
          <w:rtl/>
        </w:rPr>
        <w:t>כיוון ואין הלכה מחייבת, כל ערכאה משמעתית בוחרת באחת הדרכים</w:t>
      </w:r>
      <w:r w:rsidRPr="00A77F42">
        <w:rPr>
          <w:rFonts w:ascii="David" w:hAnsi="David" w:cs="David"/>
          <w:highlight w:val="yellow"/>
          <w:rtl/>
        </w:rPr>
        <w:t>.</w:t>
      </w:r>
      <w:r w:rsidRPr="000170CB">
        <w:rPr>
          <w:rFonts w:ascii="David" w:hAnsi="David" w:cs="David"/>
          <w:rtl/>
        </w:rPr>
        <w:t xml:space="preserve"> </w:t>
      </w:r>
      <w:r w:rsidRPr="000C5D90">
        <w:rPr>
          <w:rFonts w:ascii="David" w:hAnsi="David" w:cs="David"/>
          <w:highlight w:val="yellow"/>
          <w:rtl/>
        </w:rPr>
        <w:t xml:space="preserve">לדעת המרצה, </w:t>
      </w:r>
      <w:r w:rsidRPr="000C5D90">
        <w:rPr>
          <w:rFonts w:ascii="David" w:hAnsi="David" w:cs="David"/>
          <w:b/>
          <w:bCs/>
          <w:highlight w:val="yellow"/>
          <w:rtl/>
        </w:rPr>
        <w:t xml:space="preserve">הגישה </w:t>
      </w:r>
      <w:r w:rsidRPr="008C757A">
        <w:rPr>
          <w:rFonts w:ascii="David" w:hAnsi="David" w:cs="David"/>
          <w:b/>
          <w:bCs/>
          <w:highlight w:val="yellow"/>
          <w:rtl/>
        </w:rPr>
        <w:t>הנכונה היא זו של השופט לוין בפס"ד אזוט</w:t>
      </w:r>
      <w:r w:rsidRPr="000170CB">
        <w:rPr>
          <w:rFonts w:ascii="David" w:hAnsi="David" w:cs="David"/>
          <w:rtl/>
        </w:rPr>
        <w:t xml:space="preserve">. אין ספק כי בשביל לפגוע בפרנסה של אדם, לקחת את רישיונו לעסוק במקצוע או לשלול זכויות פנסיוניות שלו, דרושה הוכחה מעבר למאזן הסתברויות. דבר זה לא היה בטוח </w:t>
      </w:r>
      <w:r w:rsidRPr="000C5D90">
        <w:rPr>
          <w:rFonts w:ascii="David" w:hAnsi="David" w:cs="David"/>
          <w:highlight w:val="green"/>
          <w:rtl/>
        </w:rPr>
        <w:lastRenderedPageBreak/>
        <w:t>בבג"צ צימוקין</w:t>
      </w:r>
      <w:r w:rsidR="000C5D90">
        <w:rPr>
          <w:rFonts w:ascii="David" w:hAnsi="David" w:cs="David" w:hint="cs"/>
          <w:rtl/>
        </w:rPr>
        <w:t>-</w:t>
      </w:r>
      <w:r w:rsidRPr="000170CB">
        <w:rPr>
          <w:rFonts w:ascii="David" w:hAnsi="David" w:cs="David"/>
          <w:rtl/>
        </w:rPr>
        <w:t xml:space="preserve"> שם ייתכן והיו מרשיעים לפי מאזן הסתברויות. יחד עם זאת, הדרישה של </w:t>
      </w:r>
      <w:r w:rsidRPr="000C5D90">
        <w:rPr>
          <w:rFonts w:ascii="David" w:hAnsi="David" w:cs="David"/>
          <w:highlight w:val="green"/>
          <w:rtl/>
        </w:rPr>
        <w:t>השופט שמגר ב</w:t>
      </w:r>
      <w:r w:rsidRPr="000C5D90">
        <w:rPr>
          <w:rFonts w:ascii="David" w:hAnsi="David" w:cs="David"/>
          <w:b/>
          <w:bCs/>
          <w:highlight w:val="green"/>
          <w:rtl/>
        </w:rPr>
        <w:t>פס"ד בכרך</w:t>
      </w:r>
      <w:r w:rsidRPr="000170CB">
        <w:rPr>
          <w:rFonts w:ascii="David" w:hAnsi="David" w:cs="David"/>
          <w:rtl/>
        </w:rPr>
        <w:t xml:space="preserve"> להוכחה מעבר לכל ספק סביר כאשר אין לקובל המשמעתי את אותם הכלים שיש לתביעה הפלילית זו דרישה מוגזמת לחלוטין. </w:t>
      </w:r>
    </w:p>
    <w:p w:rsidR="000F4D15" w:rsidRPr="000170CB" w:rsidRDefault="000C1B1C" w:rsidP="00C35517">
      <w:pPr>
        <w:suppressAutoHyphens w:val="0"/>
        <w:spacing w:after="0" w:line="360" w:lineRule="auto"/>
        <w:jc w:val="both"/>
        <w:rPr>
          <w:rFonts w:ascii="David" w:hAnsi="David" w:cs="David"/>
          <w:rtl/>
        </w:rPr>
      </w:pPr>
      <w:r w:rsidRPr="000170CB">
        <w:rPr>
          <w:rFonts w:ascii="David" w:hAnsi="David" w:cs="David"/>
          <w:rtl/>
        </w:rPr>
        <w:t>ייתכן והפסיקה של שמגר שמציב רמת הוכחה גבוהה כל כך נובעת מכך שמדובר היה בפס"ד של עובד מדינה (וזה היה המקרה בשלושת פסקי הדין הללו). זו גם הסיבה ש</w:t>
      </w:r>
      <w:r w:rsidRPr="00941C60">
        <w:rPr>
          <w:rFonts w:ascii="David" w:hAnsi="David" w:cs="David"/>
          <w:highlight w:val="yellow"/>
          <w:rtl/>
        </w:rPr>
        <w:t xml:space="preserve">בתי דין משמעתיים של לשכת עורכי הדין הולכים לפי </w:t>
      </w:r>
      <w:r w:rsidRPr="00941C60">
        <w:rPr>
          <w:rFonts w:ascii="David" w:hAnsi="David" w:cs="David"/>
          <w:b/>
          <w:bCs/>
          <w:highlight w:val="green"/>
          <w:rtl/>
        </w:rPr>
        <w:t>פס"ד בכרך</w:t>
      </w:r>
      <w:r w:rsidRPr="000170CB">
        <w:rPr>
          <w:rFonts w:ascii="David" w:hAnsi="David" w:cs="David"/>
          <w:rtl/>
        </w:rPr>
        <w:t xml:space="preserve">. </w:t>
      </w:r>
    </w:p>
    <w:p w:rsidR="00E13161" w:rsidRDefault="00E13161" w:rsidP="006D6679">
      <w:pPr>
        <w:suppressAutoHyphens w:val="0"/>
        <w:spacing w:after="0" w:line="360" w:lineRule="auto"/>
        <w:jc w:val="center"/>
        <w:rPr>
          <w:rFonts w:ascii="David" w:hAnsi="David" w:cs="David"/>
          <w:b/>
          <w:bCs/>
          <w:sz w:val="26"/>
          <w:szCs w:val="26"/>
          <w:u w:val="single"/>
          <w:rtl/>
        </w:rPr>
      </w:pPr>
    </w:p>
    <w:p w:rsidR="005307B1" w:rsidRPr="00A77F42" w:rsidRDefault="005307B1" w:rsidP="006D6679">
      <w:pPr>
        <w:suppressAutoHyphens w:val="0"/>
        <w:spacing w:after="0" w:line="360" w:lineRule="auto"/>
        <w:jc w:val="center"/>
        <w:rPr>
          <w:rFonts w:ascii="David" w:hAnsi="David" w:cs="David"/>
          <w:sz w:val="26"/>
          <w:szCs w:val="26"/>
          <w:rtl/>
        </w:rPr>
      </w:pPr>
      <w:r w:rsidRPr="00A77F42">
        <w:rPr>
          <w:rFonts w:ascii="David" w:hAnsi="David" w:cs="David"/>
          <w:b/>
          <w:bCs/>
          <w:sz w:val="26"/>
          <w:szCs w:val="26"/>
          <w:u w:val="single"/>
          <w:rtl/>
        </w:rPr>
        <w:t>ענישה משמעתית</w:t>
      </w:r>
    </w:p>
    <w:p w:rsidR="00E34D78" w:rsidRDefault="000C1B1C" w:rsidP="00E34D78">
      <w:pPr>
        <w:suppressAutoHyphens w:val="0"/>
        <w:spacing w:after="0" w:line="360" w:lineRule="auto"/>
        <w:jc w:val="both"/>
        <w:rPr>
          <w:rFonts w:ascii="David" w:hAnsi="David" w:cs="David"/>
          <w:highlight w:val="yellow"/>
          <w:rtl/>
        </w:rPr>
      </w:pPr>
      <w:r w:rsidRPr="00A77F42">
        <w:rPr>
          <w:rFonts w:ascii="David" w:hAnsi="David" w:cs="David"/>
          <w:rtl/>
        </w:rPr>
        <w:t xml:space="preserve">יש </w:t>
      </w:r>
      <w:r w:rsidR="00E34D78">
        <w:rPr>
          <w:rFonts w:ascii="David" w:hAnsi="David" w:cs="David" w:hint="cs"/>
          <w:rtl/>
        </w:rPr>
        <w:t>שיקולים/מניעים</w:t>
      </w:r>
      <w:r w:rsidRPr="00A77F42">
        <w:rPr>
          <w:rFonts w:ascii="David" w:hAnsi="David" w:cs="David"/>
          <w:rtl/>
        </w:rPr>
        <w:t xml:space="preserve"> מגוונים מאוד לענישה פלילית – גמול, הרתעה, שיקום וכדומה.</w:t>
      </w:r>
    </w:p>
    <w:p w:rsidR="00A56D84" w:rsidRPr="00A77F42" w:rsidRDefault="000C1B1C" w:rsidP="00E34D78">
      <w:pPr>
        <w:suppressAutoHyphens w:val="0"/>
        <w:spacing w:after="0" w:line="360" w:lineRule="auto"/>
        <w:jc w:val="both"/>
        <w:rPr>
          <w:rFonts w:ascii="David" w:hAnsi="David" w:cs="David"/>
          <w:rtl/>
        </w:rPr>
      </w:pPr>
      <w:r w:rsidRPr="00E13161">
        <w:rPr>
          <w:rFonts w:ascii="David" w:hAnsi="David" w:cs="David"/>
          <w:highlight w:val="yellow"/>
          <w:rtl/>
        </w:rPr>
        <w:t>כאשר מדברים על ענישה משמעתית, המניע העיקרי הוא</w:t>
      </w:r>
      <w:r w:rsidR="00E34D78" w:rsidRPr="00E13161">
        <w:rPr>
          <w:rFonts w:ascii="David" w:hAnsi="David" w:cs="David" w:hint="cs"/>
          <w:highlight w:val="yellow"/>
          <w:rtl/>
        </w:rPr>
        <w:t xml:space="preserve"> -</w:t>
      </w:r>
      <w:r w:rsidRPr="00E13161">
        <w:rPr>
          <w:rFonts w:ascii="David" w:hAnsi="David" w:cs="David"/>
          <w:highlight w:val="yellow"/>
          <w:rtl/>
        </w:rPr>
        <w:t xml:space="preserve"> </w:t>
      </w:r>
      <w:r w:rsidRPr="00E13161">
        <w:rPr>
          <w:rFonts w:ascii="David" w:hAnsi="David" w:cs="David"/>
          <w:b/>
          <w:bCs/>
          <w:highlight w:val="yellow"/>
          <w:rtl/>
        </w:rPr>
        <w:t>מניעת פגיעה עתידית בציבור</w:t>
      </w:r>
      <w:r w:rsidR="00B20819" w:rsidRPr="00E13161">
        <w:rPr>
          <w:rFonts w:ascii="David" w:hAnsi="David" w:cs="David" w:hint="cs"/>
          <w:b/>
          <w:bCs/>
          <w:highlight w:val="yellow"/>
          <w:rtl/>
        </w:rPr>
        <w:t>=הגנה על הציבור</w:t>
      </w:r>
      <w:r w:rsidRPr="00A77F42">
        <w:rPr>
          <w:rFonts w:ascii="David" w:hAnsi="David" w:cs="David"/>
          <w:rtl/>
        </w:rPr>
        <w:t xml:space="preserve">. יתר המניעים משניים, אם בכלל קיימים. </w:t>
      </w:r>
    </w:p>
    <w:p w:rsidR="00A56D84" w:rsidRPr="00A77F42" w:rsidRDefault="00A56D84" w:rsidP="006D6679">
      <w:pPr>
        <w:suppressAutoHyphens w:val="0"/>
        <w:spacing w:after="0" w:line="360" w:lineRule="auto"/>
        <w:jc w:val="both"/>
        <w:rPr>
          <w:rFonts w:ascii="David" w:hAnsi="David" w:cs="David"/>
          <w:rtl/>
        </w:rPr>
      </w:pPr>
    </w:p>
    <w:p w:rsidR="00A56D84" w:rsidRPr="00E01403" w:rsidRDefault="00A97A6D" w:rsidP="006D6679">
      <w:pPr>
        <w:suppressAutoHyphens w:val="0"/>
        <w:spacing w:after="0" w:line="360" w:lineRule="auto"/>
        <w:jc w:val="both"/>
        <w:rPr>
          <w:rFonts w:ascii="David" w:hAnsi="David" w:cs="David"/>
          <w:b/>
          <w:bCs/>
          <w:sz w:val="24"/>
          <w:szCs w:val="24"/>
          <w:rtl/>
        </w:rPr>
      </w:pPr>
      <w:r w:rsidRPr="00E01403">
        <w:rPr>
          <w:rFonts w:ascii="David" w:hAnsi="David" w:cs="David"/>
          <w:b/>
          <w:bCs/>
          <w:sz w:val="24"/>
          <w:szCs w:val="24"/>
          <w:u w:val="single"/>
          <w:rtl/>
        </w:rPr>
        <w:t>ההבדל</w:t>
      </w:r>
      <w:r w:rsidR="00A56D84" w:rsidRPr="00E01403">
        <w:rPr>
          <w:rFonts w:ascii="David" w:hAnsi="David" w:cs="David"/>
          <w:b/>
          <w:bCs/>
          <w:sz w:val="24"/>
          <w:szCs w:val="24"/>
          <w:u w:val="single"/>
          <w:rtl/>
        </w:rPr>
        <w:t xml:space="preserve"> במניע</w:t>
      </w:r>
      <w:r w:rsidRPr="00E01403">
        <w:rPr>
          <w:rFonts w:ascii="David" w:hAnsi="David" w:cs="David"/>
          <w:b/>
          <w:bCs/>
          <w:sz w:val="24"/>
          <w:szCs w:val="24"/>
          <w:u w:val="single"/>
          <w:rtl/>
        </w:rPr>
        <w:t xml:space="preserve"> בין ההליך הפלילי והמשמעתי</w:t>
      </w:r>
      <w:r w:rsidR="00A56D84" w:rsidRPr="00E01403">
        <w:rPr>
          <w:rFonts w:ascii="David" w:hAnsi="David" w:cs="David"/>
          <w:b/>
          <w:bCs/>
          <w:sz w:val="24"/>
          <w:szCs w:val="24"/>
          <w:u w:val="single"/>
          <w:rtl/>
        </w:rPr>
        <w:t xml:space="preserve"> מביא לנפקויות סטטוטוריות</w:t>
      </w:r>
      <w:r w:rsidR="00A56D84" w:rsidRPr="00E01403">
        <w:rPr>
          <w:rFonts w:ascii="David" w:hAnsi="David" w:cs="David"/>
          <w:b/>
          <w:bCs/>
          <w:sz w:val="24"/>
          <w:szCs w:val="24"/>
          <w:rtl/>
        </w:rPr>
        <w:t xml:space="preserve">: </w:t>
      </w:r>
    </w:p>
    <w:p w:rsidR="00A97A6D" w:rsidRPr="00E603E4" w:rsidRDefault="00E01403" w:rsidP="003E70E2">
      <w:pPr>
        <w:pStyle w:val="af0"/>
        <w:numPr>
          <w:ilvl w:val="0"/>
          <w:numId w:val="39"/>
        </w:numPr>
        <w:suppressAutoHyphens w:val="0"/>
        <w:spacing w:after="0" w:line="360" w:lineRule="auto"/>
        <w:ind w:left="280" w:hanging="280"/>
        <w:jc w:val="both"/>
        <w:rPr>
          <w:rFonts w:ascii="David" w:hAnsi="David" w:cs="David"/>
        </w:rPr>
      </w:pPr>
      <w:r w:rsidRPr="00E01403">
        <w:rPr>
          <w:rFonts w:ascii="David" w:hAnsi="David" w:cs="David"/>
          <w:b/>
          <w:bCs/>
          <w:rtl/>
        </w:rPr>
        <w:t>השיפוט המשמעתי הוא פרסונאלי</w:t>
      </w:r>
      <w:r w:rsidRPr="00E603E4">
        <w:rPr>
          <w:rFonts w:ascii="David" w:hAnsi="David" w:cs="David"/>
          <w:rtl/>
        </w:rPr>
        <w:t xml:space="preserve"> </w:t>
      </w:r>
      <w:r>
        <w:rPr>
          <w:rFonts w:ascii="David" w:hAnsi="David" w:cs="David" w:hint="cs"/>
          <w:rtl/>
        </w:rPr>
        <w:t xml:space="preserve">- </w:t>
      </w:r>
      <w:r w:rsidRPr="00E603E4">
        <w:rPr>
          <w:rFonts w:ascii="David" w:hAnsi="David" w:cs="David"/>
          <w:rtl/>
        </w:rPr>
        <w:t>בעל המקצוע מסתובב בכל העולם כשהוא כפוף לחוקים המשמעתיים</w:t>
      </w:r>
      <w:r>
        <w:rPr>
          <w:rFonts w:ascii="David" w:hAnsi="David" w:cs="David" w:hint="cs"/>
          <w:rtl/>
        </w:rPr>
        <w:t xml:space="preserve">, וזאת </w:t>
      </w:r>
      <w:r w:rsidR="00A56D84" w:rsidRPr="00E603E4">
        <w:rPr>
          <w:rFonts w:ascii="David" w:hAnsi="David" w:cs="David"/>
          <w:rtl/>
        </w:rPr>
        <w:t>בניגו</w:t>
      </w:r>
      <w:r>
        <w:rPr>
          <w:rFonts w:ascii="David" w:hAnsi="David" w:cs="David"/>
          <w:rtl/>
        </w:rPr>
        <w:t xml:space="preserve">ד למשפט הפלילי שהוא טריטוריאלי </w:t>
      </w:r>
      <w:r w:rsidR="00A56D84" w:rsidRPr="00E603E4">
        <w:rPr>
          <w:rFonts w:ascii="David" w:hAnsi="David" w:cs="David"/>
          <w:rtl/>
        </w:rPr>
        <w:t>ומתייחס בע</w:t>
      </w:r>
      <w:r>
        <w:rPr>
          <w:rFonts w:ascii="David" w:hAnsi="David" w:cs="David"/>
          <w:rtl/>
        </w:rPr>
        <w:t>יקר לעבירות שנעשו בתחומי המדינה</w:t>
      </w:r>
      <w:r w:rsidR="00A56D84" w:rsidRPr="00E603E4">
        <w:rPr>
          <w:rFonts w:ascii="David" w:hAnsi="David" w:cs="David"/>
          <w:rtl/>
        </w:rPr>
        <w:t xml:space="preserve">. </w:t>
      </w:r>
      <w:r w:rsidR="00A56D84" w:rsidRPr="00E01403">
        <w:rPr>
          <w:rFonts w:ascii="David" w:hAnsi="David" w:cs="David"/>
          <w:u w:val="single"/>
          <w:rtl/>
        </w:rPr>
        <w:t>לדוגמא</w:t>
      </w:r>
      <w:r w:rsidR="00A56D84" w:rsidRPr="00E603E4">
        <w:rPr>
          <w:rFonts w:ascii="David" w:hAnsi="David" w:cs="David"/>
          <w:rtl/>
        </w:rPr>
        <w:t>: אם אזרח ישראלי סחר בנשק באוגנדה הוא לא יועמד לדין פלילי בישראל. לעומת זאת, אם רופא ישראלי סחר באיברים באוגנדה הוא יעמוד לדין משמעתי בישראל.</w:t>
      </w:r>
      <w:r w:rsidR="00A97A6D" w:rsidRPr="00E603E4">
        <w:rPr>
          <w:rFonts w:ascii="David" w:hAnsi="David" w:cs="David"/>
          <w:rtl/>
        </w:rPr>
        <w:t xml:space="preserve"> אם עו"ד גנב כספי לקוח בניו יורק הוא יועמד לדין משמעתי בישראל.  </w:t>
      </w:r>
    </w:p>
    <w:p w:rsidR="007340BF" w:rsidRPr="00E603E4" w:rsidRDefault="00E01403" w:rsidP="003E70E2">
      <w:pPr>
        <w:pStyle w:val="af0"/>
        <w:numPr>
          <w:ilvl w:val="0"/>
          <w:numId w:val="39"/>
        </w:numPr>
        <w:suppressAutoHyphens w:val="0"/>
        <w:spacing w:after="0" w:line="360" w:lineRule="auto"/>
        <w:ind w:left="280" w:hanging="280"/>
        <w:jc w:val="both"/>
        <w:rPr>
          <w:rFonts w:ascii="David" w:hAnsi="David" w:cs="David"/>
        </w:rPr>
      </w:pPr>
      <w:r w:rsidRPr="00E01403">
        <w:rPr>
          <w:rFonts w:ascii="David" w:hAnsi="David" w:cs="David"/>
          <w:b/>
          <w:bCs/>
          <w:rtl/>
        </w:rPr>
        <w:t>אין התיישנות לעבירות משמעת בדרך כלל</w:t>
      </w:r>
      <w:r w:rsidRPr="00E603E4">
        <w:rPr>
          <w:rFonts w:ascii="David" w:hAnsi="David" w:cs="David"/>
          <w:b/>
          <w:bCs/>
          <w:rtl/>
        </w:rPr>
        <w:t xml:space="preserve"> </w:t>
      </w:r>
      <w:r w:rsidRPr="00E01403">
        <w:rPr>
          <w:rFonts w:ascii="David" w:hAnsi="David" w:cs="David" w:hint="cs"/>
          <w:rtl/>
        </w:rPr>
        <w:t xml:space="preserve">- </w:t>
      </w:r>
      <w:r w:rsidR="00A97A6D" w:rsidRPr="00E01403">
        <w:rPr>
          <w:rFonts w:ascii="David" w:hAnsi="David" w:cs="David"/>
          <w:rtl/>
        </w:rPr>
        <w:t>בשונה מעבירות פליליות שיש בעניי</w:t>
      </w:r>
      <w:r w:rsidR="00941229" w:rsidRPr="00E01403">
        <w:rPr>
          <w:rFonts w:ascii="David" w:hAnsi="David" w:cs="David"/>
          <w:rtl/>
        </w:rPr>
        <w:t>נ</w:t>
      </w:r>
      <w:r w:rsidRPr="00E01403">
        <w:rPr>
          <w:rFonts w:ascii="David" w:hAnsi="David" w:cs="David"/>
          <w:rtl/>
        </w:rPr>
        <w:t>ן מדרג של התיישנות</w:t>
      </w:r>
      <w:r w:rsidR="00A97A6D" w:rsidRPr="00E01403">
        <w:rPr>
          <w:rFonts w:ascii="David" w:hAnsi="David" w:cs="David"/>
          <w:rtl/>
        </w:rPr>
        <w:t>.</w:t>
      </w:r>
      <w:r w:rsidR="00A97A6D" w:rsidRPr="00E603E4">
        <w:rPr>
          <w:rFonts w:ascii="David" w:hAnsi="David" w:cs="David"/>
          <w:rtl/>
        </w:rPr>
        <w:t xml:space="preserve"> </w:t>
      </w:r>
      <w:r w:rsidR="00A97A6D" w:rsidRPr="00E01403">
        <w:rPr>
          <w:rFonts w:ascii="David" w:hAnsi="David" w:cs="David"/>
          <w:u w:val="single"/>
          <w:rtl/>
        </w:rPr>
        <w:t>לדוגמא</w:t>
      </w:r>
      <w:r w:rsidR="00A97A6D" w:rsidRPr="00E603E4">
        <w:rPr>
          <w:rFonts w:ascii="David" w:hAnsi="David" w:cs="David"/>
          <w:rtl/>
        </w:rPr>
        <w:t xml:space="preserve">: גם אם אותו רופא ישראל סחר באיברים באוגנדה לפני 20 שנה, הוא עדיין יוכל להיות מועמד לדין משמעתי בישראל. זאת משום שלשאלת ההתיישנות אין משקל כאשר אנחנו מדברים על פגם מהותי בבעל המקצוע. הפרופסיה אינה מעוניינת באדם כזה אצלה. </w:t>
      </w:r>
      <w:r w:rsidR="00A56D84" w:rsidRPr="00E603E4">
        <w:rPr>
          <w:rFonts w:ascii="David" w:hAnsi="David" w:cs="David"/>
          <w:rtl/>
        </w:rPr>
        <w:t xml:space="preserve"> </w:t>
      </w:r>
    </w:p>
    <w:p w:rsidR="00A97A6D" w:rsidRPr="00E603E4" w:rsidRDefault="00E01403" w:rsidP="003E70E2">
      <w:pPr>
        <w:pStyle w:val="af0"/>
        <w:numPr>
          <w:ilvl w:val="0"/>
          <w:numId w:val="39"/>
        </w:numPr>
        <w:suppressAutoHyphens w:val="0"/>
        <w:spacing w:after="0" w:line="360" w:lineRule="auto"/>
        <w:ind w:left="280" w:hanging="280"/>
        <w:jc w:val="both"/>
        <w:rPr>
          <w:rFonts w:ascii="David" w:hAnsi="David" w:cs="David"/>
        </w:rPr>
      </w:pPr>
      <w:r w:rsidRPr="00E01403">
        <w:rPr>
          <w:rFonts w:ascii="David" w:hAnsi="David" w:cs="David"/>
          <w:b/>
          <w:bCs/>
          <w:rtl/>
        </w:rPr>
        <w:t>לנשיא המדינה אין אפשרות להעניק חנינה בהקשר של עבירות משמעת</w:t>
      </w:r>
      <w:r w:rsidRPr="00E603E4">
        <w:rPr>
          <w:rFonts w:ascii="David" w:hAnsi="David" w:cs="David"/>
          <w:b/>
          <w:bCs/>
          <w:rtl/>
        </w:rPr>
        <w:t xml:space="preserve"> </w:t>
      </w:r>
      <w:r>
        <w:rPr>
          <w:rFonts w:ascii="David" w:hAnsi="David" w:cs="David"/>
          <w:b/>
          <w:bCs/>
          <w:rtl/>
        </w:rPr>
        <w:t>–</w:t>
      </w:r>
      <w:r>
        <w:rPr>
          <w:rFonts w:ascii="David" w:hAnsi="David" w:cs="David" w:hint="cs"/>
          <w:b/>
          <w:bCs/>
          <w:rtl/>
        </w:rPr>
        <w:t xml:space="preserve"> </w:t>
      </w:r>
      <w:r w:rsidRPr="00E01403">
        <w:rPr>
          <w:rFonts w:ascii="David" w:hAnsi="David" w:cs="David" w:hint="cs"/>
          <w:rtl/>
        </w:rPr>
        <w:t>על אף שבדר"כ</w:t>
      </w:r>
      <w:r w:rsidR="00A97A6D" w:rsidRPr="00E01403">
        <w:rPr>
          <w:rFonts w:ascii="David" w:hAnsi="David" w:cs="David"/>
          <w:rtl/>
        </w:rPr>
        <w:t xml:space="preserve"> לנשיא המדינה יש </w:t>
      </w:r>
      <w:r w:rsidR="002751C6">
        <w:rPr>
          <w:rFonts w:ascii="David" w:hAnsi="David" w:cs="David" w:hint="cs"/>
          <w:rtl/>
        </w:rPr>
        <w:t>סמכות להעניק חנינה</w:t>
      </w:r>
      <w:r w:rsidR="00A97A6D" w:rsidRPr="00E01403">
        <w:rPr>
          <w:rFonts w:ascii="David" w:hAnsi="David" w:cs="David"/>
          <w:rtl/>
        </w:rPr>
        <w:t xml:space="preserve"> לעבירות פליליות (ועבירות אלו גם</w:t>
      </w:r>
      <w:r w:rsidRPr="00E01403">
        <w:rPr>
          <w:rFonts w:ascii="David" w:hAnsi="David" w:cs="David"/>
          <w:rtl/>
        </w:rPr>
        <w:t xml:space="preserve"> נמחקות על פי חוק המרשם הפלילי)</w:t>
      </w:r>
      <w:r w:rsidRPr="00E01403">
        <w:rPr>
          <w:rFonts w:ascii="David" w:hAnsi="David" w:cs="David" w:hint="cs"/>
          <w:rtl/>
        </w:rPr>
        <w:t>.</w:t>
      </w:r>
      <w:r w:rsidR="00A97A6D" w:rsidRPr="00E01403">
        <w:rPr>
          <w:rFonts w:ascii="David" w:hAnsi="David" w:cs="David"/>
          <w:rtl/>
        </w:rPr>
        <w:t xml:space="preserve"> </w:t>
      </w:r>
    </w:p>
    <w:p w:rsidR="00A97A6D" w:rsidRPr="00E01403" w:rsidRDefault="00E01403" w:rsidP="003E70E2">
      <w:pPr>
        <w:pStyle w:val="af0"/>
        <w:numPr>
          <w:ilvl w:val="0"/>
          <w:numId w:val="39"/>
        </w:numPr>
        <w:suppressAutoHyphens w:val="0"/>
        <w:spacing w:after="0" w:line="360" w:lineRule="auto"/>
        <w:ind w:left="280" w:hanging="280"/>
        <w:jc w:val="both"/>
        <w:rPr>
          <w:rFonts w:ascii="David" w:hAnsi="David" w:cs="David"/>
          <w:rtl/>
        </w:rPr>
      </w:pPr>
      <w:r w:rsidRPr="00E01403">
        <w:rPr>
          <w:rFonts w:ascii="David" w:hAnsi="David" w:cs="David"/>
          <w:b/>
          <w:bCs/>
          <w:rtl/>
        </w:rPr>
        <w:t>אין לחבר כנסת חסינות בקשר לעבירות משמעת</w:t>
      </w:r>
      <w:r w:rsidRPr="00E01403">
        <w:rPr>
          <w:rFonts w:ascii="David" w:hAnsi="David" w:cs="David"/>
          <w:rtl/>
        </w:rPr>
        <w:t xml:space="preserve"> </w:t>
      </w:r>
      <w:r w:rsidR="007E795D">
        <w:rPr>
          <w:rFonts w:ascii="David" w:hAnsi="David" w:cs="David"/>
          <w:rtl/>
        </w:rPr>
        <w:t>–</w:t>
      </w:r>
      <w:r>
        <w:rPr>
          <w:rFonts w:ascii="David" w:hAnsi="David" w:cs="David" w:hint="cs"/>
          <w:rtl/>
        </w:rPr>
        <w:t xml:space="preserve"> </w:t>
      </w:r>
      <w:r w:rsidR="007E795D">
        <w:rPr>
          <w:rFonts w:ascii="David" w:hAnsi="David" w:cs="David" w:hint="cs"/>
          <w:rtl/>
        </w:rPr>
        <w:t xml:space="preserve">בשונה מעבירות פליליות בהן יש </w:t>
      </w:r>
      <w:r w:rsidR="00A97A6D" w:rsidRPr="00E01403">
        <w:rPr>
          <w:rFonts w:ascii="David" w:hAnsi="David" w:cs="David"/>
          <w:rtl/>
        </w:rPr>
        <w:t>לחבר כנסת חסינות במסגרת תפקידו</w:t>
      </w:r>
      <w:r w:rsidRPr="00E01403">
        <w:rPr>
          <w:rFonts w:ascii="David" w:hAnsi="David" w:cs="David" w:hint="cs"/>
          <w:rtl/>
        </w:rPr>
        <w:t>.</w:t>
      </w:r>
    </w:p>
    <w:p w:rsidR="000C1B1C" w:rsidRPr="00A77F42" w:rsidRDefault="000C1B1C" w:rsidP="006D6679">
      <w:pPr>
        <w:suppressAutoHyphens w:val="0"/>
        <w:spacing w:after="0" w:line="360" w:lineRule="auto"/>
        <w:jc w:val="both"/>
        <w:rPr>
          <w:rFonts w:ascii="David" w:hAnsi="David" w:cs="David"/>
          <w:b/>
          <w:bCs/>
          <w:rtl/>
        </w:rPr>
      </w:pPr>
    </w:p>
    <w:p w:rsidR="00A97A6D" w:rsidRPr="00A77F42" w:rsidRDefault="00A97A6D" w:rsidP="006D6679">
      <w:pPr>
        <w:suppressAutoHyphens w:val="0"/>
        <w:spacing w:after="0" w:line="360" w:lineRule="auto"/>
        <w:jc w:val="center"/>
        <w:rPr>
          <w:rFonts w:ascii="David" w:hAnsi="David" w:cs="David"/>
          <w:sz w:val="26"/>
          <w:szCs w:val="26"/>
          <w:rtl/>
        </w:rPr>
      </w:pPr>
      <w:r w:rsidRPr="00A77F42">
        <w:rPr>
          <w:rFonts w:ascii="David" w:hAnsi="David" w:cs="David"/>
          <w:b/>
          <w:bCs/>
          <w:sz w:val="26"/>
          <w:szCs w:val="26"/>
          <w:u w:val="single"/>
          <w:rtl/>
        </w:rPr>
        <w:t>סרגל העבירה המשמעתית</w:t>
      </w:r>
    </w:p>
    <w:p w:rsidR="00A97A6D" w:rsidRPr="00A77F42" w:rsidRDefault="00A97A6D" w:rsidP="006D6679">
      <w:pPr>
        <w:suppressAutoHyphens w:val="0"/>
        <w:spacing w:after="0" w:line="360" w:lineRule="auto"/>
        <w:jc w:val="both"/>
        <w:rPr>
          <w:rFonts w:ascii="David" w:hAnsi="David" w:cs="David"/>
        </w:rPr>
      </w:pPr>
      <w:r w:rsidRPr="00A77F42">
        <w:rPr>
          <w:rFonts w:ascii="David" w:hAnsi="David" w:cs="David"/>
          <w:u w:val="single"/>
          <w:rtl/>
        </w:rPr>
        <w:t xml:space="preserve">אפשרויות הענישה </w:t>
      </w:r>
      <w:r w:rsidR="004D7C7B" w:rsidRPr="00A77F42">
        <w:rPr>
          <w:rFonts w:ascii="David" w:hAnsi="David" w:cs="David"/>
          <w:u w:val="single"/>
          <w:rtl/>
        </w:rPr>
        <w:t>בדין משמעתי</w:t>
      </w:r>
      <w:r w:rsidR="007A247F">
        <w:rPr>
          <w:rFonts w:ascii="David" w:hAnsi="David" w:cs="David" w:hint="cs"/>
          <w:u w:val="single"/>
          <w:rtl/>
        </w:rPr>
        <w:t xml:space="preserve"> (מהקל אל הכבד)</w:t>
      </w:r>
      <w:r w:rsidRPr="00A77F42">
        <w:rPr>
          <w:rFonts w:ascii="David" w:hAnsi="David" w:cs="David"/>
          <w:rtl/>
        </w:rPr>
        <w:t xml:space="preserve">: </w:t>
      </w:r>
    </w:p>
    <w:p w:rsidR="00A97A6D" w:rsidRPr="0071592D" w:rsidRDefault="00A97A6D" w:rsidP="003E70E2">
      <w:pPr>
        <w:pStyle w:val="af0"/>
        <w:numPr>
          <w:ilvl w:val="0"/>
          <w:numId w:val="40"/>
        </w:numPr>
        <w:suppressAutoHyphens w:val="0"/>
        <w:spacing w:after="0" w:line="360" w:lineRule="auto"/>
        <w:ind w:left="280" w:hanging="280"/>
        <w:jc w:val="both"/>
        <w:rPr>
          <w:rFonts w:ascii="David" w:hAnsi="David" w:cs="David"/>
          <w:b/>
          <w:bCs/>
        </w:rPr>
      </w:pPr>
      <w:r w:rsidRPr="0071592D">
        <w:rPr>
          <w:rFonts w:ascii="David" w:hAnsi="David" w:cs="David"/>
          <w:rtl/>
        </w:rPr>
        <w:t xml:space="preserve">התרעה </w:t>
      </w:r>
    </w:p>
    <w:p w:rsidR="00A97A6D" w:rsidRPr="0071592D" w:rsidRDefault="00A97A6D" w:rsidP="003E70E2">
      <w:pPr>
        <w:pStyle w:val="af0"/>
        <w:numPr>
          <w:ilvl w:val="0"/>
          <w:numId w:val="40"/>
        </w:numPr>
        <w:suppressAutoHyphens w:val="0"/>
        <w:spacing w:after="0" w:line="360" w:lineRule="auto"/>
        <w:ind w:left="280" w:hanging="280"/>
        <w:jc w:val="both"/>
        <w:rPr>
          <w:rFonts w:ascii="David" w:hAnsi="David" w:cs="David"/>
          <w:b/>
          <w:bCs/>
        </w:rPr>
      </w:pPr>
      <w:r w:rsidRPr="0071592D">
        <w:rPr>
          <w:rFonts w:ascii="David" w:hAnsi="David" w:cs="David"/>
          <w:rtl/>
        </w:rPr>
        <w:t xml:space="preserve">נזיפה (לפעמים יש גם נזיפה חמורה) </w:t>
      </w:r>
    </w:p>
    <w:p w:rsidR="00A97A6D" w:rsidRPr="0071592D" w:rsidRDefault="00A97A6D" w:rsidP="003E70E2">
      <w:pPr>
        <w:pStyle w:val="af0"/>
        <w:numPr>
          <w:ilvl w:val="0"/>
          <w:numId w:val="40"/>
        </w:numPr>
        <w:suppressAutoHyphens w:val="0"/>
        <w:spacing w:after="0" w:line="360" w:lineRule="auto"/>
        <w:ind w:left="280" w:hanging="280"/>
        <w:jc w:val="both"/>
        <w:rPr>
          <w:rFonts w:ascii="David" w:hAnsi="David" w:cs="David"/>
          <w:b/>
          <w:bCs/>
        </w:rPr>
      </w:pPr>
      <w:r w:rsidRPr="0071592D">
        <w:rPr>
          <w:rFonts w:ascii="David" w:hAnsi="David" w:cs="David"/>
          <w:rtl/>
        </w:rPr>
        <w:t xml:space="preserve">קנס </w:t>
      </w:r>
    </w:p>
    <w:p w:rsidR="00A97A6D" w:rsidRPr="0071592D" w:rsidRDefault="007A247F" w:rsidP="003E70E2">
      <w:pPr>
        <w:pStyle w:val="af0"/>
        <w:numPr>
          <w:ilvl w:val="0"/>
          <w:numId w:val="40"/>
        </w:numPr>
        <w:suppressAutoHyphens w:val="0"/>
        <w:spacing w:after="0" w:line="360" w:lineRule="auto"/>
        <w:ind w:left="280" w:hanging="280"/>
        <w:jc w:val="both"/>
        <w:rPr>
          <w:rFonts w:ascii="David" w:hAnsi="David" w:cs="David"/>
        </w:rPr>
      </w:pPr>
      <w:r w:rsidRPr="0071592D">
        <w:rPr>
          <w:rFonts w:ascii="David" w:hAnsi="David" w:cs="David"/>
          <w:rtl/>
        </w:rPr>
        <w:t>במקצועות סטטוטוריים</w:t>
      </w:r>
      <w:r>
        <w:rPr>
          <w:rFonts w:ascii="David" w:hAnsi="David" w:cs="David" w:hint="cs"/>
          <w:rtl/>
        </w:rPr>
        <w:t xml:space="preserve">- </w:t>
      </w:r>
      <w:r>
        <w:rPr>
          <w:rFonts w:ascii="David" w:hAnsi="David" w:cs="David"/>
          <w:rtl/>
        </w:rPr>
        <w:t>התליית הרישיון לתקופה מוגבלת</w:t>
      </w:r>
      <w:r>
        <w:rPr>
          <w:rFonts w:ascii="David" w:hAnsi="David" w:cs="David" w:hint="cs"/>
          <w:rtl/>
        </w:rPr>
        <w:t xml:space="preserve"> =</w:t>
      </w:r>
      <w:r w:rsidR="00A97A6D" w:rsidRPr="0071592D">
        <w:rPr>
          <w:rFonts w:ascii="David" w:hAnsi="David" w:cs="David"/>
          <w:rtl/>
        </w:rPr>
        <w:t xml:space="preserve"> השהי</w:t>
      </w:r>
      <w:r w:rsidR="004D7C7B" w:rsidRPr="0071592D">
        <w:rPr>
          <w:rFonts w:ascii="David" w:hAnsi="David" w:cs="David"/>
          <w:rtl/>
        </w:rPr>
        <w:t>ה זמנית</w:t>
      </w:r>
      <w:r>
        <w:rPr>
          <w:rFonts w:ascii="David" w:hAnsi="David" w:cs="David" w:hint="cs"/>
          <w:rtl/>
        </w:rPr>
        <w:t>.</w:t>
      </w:r>
    </w:p>
    <w:p w:rsidR="00A97A6D" w:rsidRPr="0071592D" w:rsidRDefault="00A97A6D" w:rsidP="003E70E2">
      <w:pPr>
        <w:pStyle w:val="af0"/>
        <w:numPr>
          <w:ilvl w:val="0"/>
          <w:numId w:val="40"/>
        </w:numPr>
        <w:suppressAutoHyphens w:val="0"/>
        <w:spacing w:after="0" w:line="360" w:lineRule="auto"/>
        <w:ind w:left="280" w:hanging="280"/>
        <w:jc w:val="both"/>
        <w:rPr>
          <w:rFonts w:ascii="David" w:hAnsi="David" w:cs="David"/>
        </w:rPr>
      </w:pPr>
      <w:r w:rsidRPr="0071592D">
        <w:rPr>
          <w:rFonts w:ascii="David" w:hAnsi="David" w:cs="David"/>
          <w:rtl/>
        </w:rPr>
        <w:t>הרחקה לצמיתות מהמקצו</w:t>
      </w:r>
      <w:r w:rsidR="004D7C7B" w:rsidRPr="0071592D">
        <w:rPr>
          <w:rFonts w:ascii="David" w:hAnsi="David" w:cs="David"/>
          <w:rtl/>
        </w:rPr>
        <w:t>ע (אולם יש מקצועות בהם אפשר לנסות להתקבל חזרה למקצוע אחרי 10 שנים)</w:t>
      </w:r>
      <w:r w:rsidR="007A247F">
        <w:rPr>
          <w:rFonts w:ascii="David" w:hAnsi="David" w:cs="David" w:hint="cs"/>
          <w:rtl/>
        </w:rPr>
        <w:t>.</w:t>
      </w:r>
    </w:p>
    <w:p w:rsidR="00A97A6D" w:rsidRPr="0071592D" w:rsidRDefault="004D7C7B" w:rsidP="003E70E2">
      <w:pPr>
        <w:pStyle w:val="af0"/>
        <w:numPr>
          <w:ilvl w:val="0"/>
          <w:numId w:val="40"/>
        </w:numPr>
        <w:suppressAutoHyphens w:val="0"/>
        <w:spacing w:after="0" w:line="360" w:lineRule="auto"/>
        <w:ind w:left="280" w:hanging="280"/>
        <w:jc w:val="both"/>
        <w:rPr>
          <w:rFonts w:ascii="David" w:hAnsi="David" w:cs="David"/>
        </w:rPr>
      </w:pPr>
      <w:r w:rsidRPr="0071592D">
        <w:rPr>
          <w:rFonts w:ascii="David" w:hAnsi="David" w:cs="David"/>
          <w:rtl/>
        </w:rPr>
        <w:t>אצל עובדי ציבו</w:t>
      </w:r>
      <w:r w:rsidR="007A247F">
        <w:rPr>
          <w:rFonts w:ascii="David" w:hAnsi="David" w:cs="David"/>
          <w:rtl/>
        </w:rPr>
        <w:t>ר – פיטורין, שלילת פנסיה והטבות</w:t>
      </w:r>
      <w:r w:rsidR="007A247F">
        <w:rPr>
          <w:rFonts w:ascii="David" w:hAnsi="David" w:cs="David" w:hint="cs"/>
          <w:rtl/>
        </w:rPr>
        <w:t>.</w:t>
      </w:r>
    </w:p>
    <w:p w:rsidR="004D7C7B" w:rsidRPr="0071592D" w:rsidRDefault="004D7C7B" w:rsidP="003E70E2">
      <w:pPr>
        <w:pStyle w:val="af0"/>
        <w:numPr>
          <w:ilvl w:val="0"/>
          <w:numId w:val="40"/>
        </w:numPr>
        <w:suppressAutoHyphens w:val="0"/>
        <w:spacing w:after="0" w:line="360" w:lineRule="auto"/>
        <w:ind w:left="280" w:hanging="280"/>
        <w:jc w:val="both"/>
        <w:rPr>
          <w:rFonts w:ascii="David" w:hAnsi="David" w:cs="David"/>
        </w:rPr>
      </w:pPr>
      <w:r w:rsidRPr="0071592D">
        <w:rPr>
          <w:rFonts w:ascii="David" w:hAnsi="David" w:cs="David"/>
          <w:rtl/>
        </w:rPr>
        <w:t>אצל כוחות הביטחון – שלילת חופשות, רי</w:t>
      </w:r>
      <w:r w:rsidR="007A247F">
        <w:rPr>
          <w:rFonts w:ascii="David" w:hAnsi="David" w:cs="David"/>
          <w:rtl/>
        </w:rPr>
        <w:t>תוק, ביטול דרגה או פגיעה בקידום</w:t>
      </w:r>
      <w:r w:rsidR="007A247F">
        <w:rPr>
          <w:rFonts w:ascii="David" w:hAnsi="David" w:cs="David" w:hint="cs"/>
          <w:rtl/>
        </w:rPr>
        <w:t>.</w:t>
      </w:r>
    </w:p>
    <w:p w:rsidR="004D7C7B" w:rsidRDefault="00941229" w:rsidP="003E70E2">
      <w:pPr>
        <w:pStyle w:val="af0"/>
        <w:numPr>
          <w:ilvl w:val="0"/>
          <w:numId w:val="40"/>
        </w:numPr>
        <w:suppressAutoHyphens w:val="0"/>
        <w:spacing w:after="0" w:line="360" w:lineRule="auto"/>
        <w:ind w:left="280" w:hanging="280"/>
        <w:jc w:val="both"/>
        <w:rPr>
          <w:rFonts w:ascii="David" w:hAnsi="David" w:cs="David"/>
        </w:rPr>
      </w:pPr>
      <w:r w:rsidRPr="0071592D">
        <w:rPr>
          <w:rFonts w:ascii="David" w:hAnsi="David" w:cs="David"/>
          <w:rtl/>
        </w:rPr>
        <w:t>אצל</w:t>
      </w:r>
      <w:r w:rsidR="004D7C7B" w:rsidRPr="0071592D">
        <w:rPr>
          <w:rFonts w:ascii="David" w:hAnsi="David" w:cs="David"/>
          <w:rtl/>
        </w:rPr>
        <w:t xml:space="preserve"> בעלי תפקידים שיפוטיים – </w:t>
      </w:r>
      <w:r w:rsidR="007A247F">
        <w:rPr>
          <w:rFonts w:ascii="David" w:hAnsi="David" w:cs="David"/>
          <w:rtl/>
        </w:rPr>
        <w:t>העברה מתפקיד או העברה למקום אחר</w:t>
      </w:r>
      <w:r w:rsidR="007A247F">
        <w:rPr>
          <w:rFonts w:ascii="David" w:hAnsi="David" w:cs="David" w:hint="cs"/>
          <w:rtl/>
        </w:rPr>
        <w:t>.</w:t>
      </w:r>
    </w:p>
    <w:p w:rsidR="007A247F" w:rsidRPr="007A247F" w:rsidRDefault="007A247F" w:rsidP="007A247F">
      <w:pPr>
        <w:suppressAutoHyphens w:val="0"/>
        <w:spacing w:after="0" w:line="360" w:lineRule="auto"/>
        <w:jc w:val="both"/>
        <w:rPr>
          <w:rFonts w:ascii="David" w:hAnsi="David" w:cs="David"/>
          <w:rtl/>
        </w:rPr>
      </w:pPr>
      <w:r>
        <w:rPr>
          <w:rFonts w:ascii="David" w:hAnsi="David" w:cs="David" w:hint="cs"/>
          <w:rtl/>
        </w:rPr>
        <w:t>בנוסף, יש ערכאות משמעת שיש להן יכולת להפעיל עונשים נוספים כמו פיצוי למתלונן או פסילה ממינוי לתפקידים מסוימים וכו'.</w:t>
      </w:r>
    </w:p>
    <w:p w:rsidR="00DE076B" w:rsidRDefault="00DE076B" w:rsidP="006D6679">
      <w:pPr>
        <w:suppressAutoHyphens w:val="0"/>
        <w:spacing w:after="0" w:line="360" w:lineRule="auto"/>
        <w:jc w:val="both"/>
        <w:rPr>
          <w:rFonts w:ascii="David" w:hAnsi="David" w:cs="David"/>
          <w:b/>
          <w:bCs/>
          <w:color w:val="44546A" w:themeColor="text2"/>
          <w:rtl/>
        </w:rPr>
      </w:pPr>
    </w:p>
    <w:p w:rsidR="008E4410" w:rsidRPr="00490D9A" w:rsidRDefault="008E4410" w:rsidP="006D6679">
      <w:pPr>
        <w:suppressAutoHyphens w:val="0"/>
        <w:spacing w:after="0" w:line="360" w:lineRule="auto"/>
        <w:jc w:val="center"/>
        <w:rPr>
          <w:rFonts w:ascii="David" w:hAnsi="David" w:cs="David"/>
          <w:sz w:val="26"/>
          <w:szCs w:val="26"/>
          <w:rtl/>
        </w:rPr>
      </w:pPr>
      <w:r w:rsidRPr="00490D9A">
        <w:rPr>
          <w:rFonts w:ascii="David" w:hAnsi="David" w:cs="David"/>
          <w:b/>
          <w:bCs/>
          <w:sz w:val="26"/>
          <w:szCs w:val="26"/>
          <w:u w:val="single"/>
          <w:rtl/>
        </w:rPr>
        <w:t>מידת התערבות בית המשפט העליון בפסקי דין משמעתיים</w:t>
      </w:r>
    </w:p>
    <w:p w:rsidR="007A247F" w:rsidRPr="007A247F" w:rsidRDefault="00873351" w:rsidP="007A247F">
      <w:pPr>
        <w:suppressAutoHyphens w:val="0"/>
        <w:spacing w:after="0" w:line="360" w:lineRule="auto"/>
        <w:jc w:val="both"/>
        <w:rPr>
          <w:rFonts w:ascii="David" w:hAnsi="David" w:cs="David"/>
          <w:rtl/>
        </w:rPr>
      </w:pPr>
      <w:r w:rsidRPr="007A247F">
        <w:rPr>
          <w:rFonts w:ascii="David" w:hAnsi="David" w:cs="David"/>
          <w:rtl/>
        </w:rPr>
        <w:t>בכל הפסיקות</w:t>
      </w:r>
      <w:r w:rsidR="009D1DBB" w:rsidRPr="007A247F">
        <w:rPr>
          <w:rFonts w:ascii="David" w:hAnsi="David" w:cs="David"/>
          <w:rtl/>
        </w:rPr>
        <w:t xml:space="preserve"> (כמו </w:t>
      </w:r>
      <w:r w:rsidR="009D1DBB" w:rsidRPr="007A247F">
        <w:rPr>
          <w:rFonts w:ascii="David" w:hAnsi="David" w:cs="David"/>
          <w:highlight w:val="green"/>
          <w:rtl/>
        </w:rPr>
        <w:t>פס"ד אליהו נ' שר הבריאות</w:t>
      </w:r>
      <w:r w:rsidR="009D1DBB" w:rsidRPr="007A247F">
        <w:rPr>
          <w:rFonts w:ascii="David" w:hAnsi="David" w:cs="David"/>
          <w:rtl/>
        </w:rPr>
        <w:t xml:space="preserve">, </w:t>
      </w:r>
      <w:r w:rsidR="009D1DBB" w:rsidRPr="007A247F">
        <w:rPr>
          <w:rFonts w:ascii="David" w:hAnsi="David" w:cs="David"/>
          <w:highlight w:val="green"/>
          <w:rtl/>
        </w:rPr>
        <w:t>פס"ד מדינת ישראל נ' שפירו</w:t>
      </w:r>
      <w:r w:rsidR="009D1DBB" w:rsidRPr="007A247F">
        <w:rPr>
          <w:rFonts w:ascii="David" w:hAnsi="David" w:cs="David"/>
          <w:rtl/>
        </w:rPr>
        <w:t xml:space="preserve">, </w:t>
      </w:r>
      <w:r w:rsidR="009D1DBB" w:rsidRPr="007A247F">
        <w:rPr>
          <w:rFonts w:ascii="David" w:hAnsi="David" w:cs="David"/>
          <w:highlight w:val="green"/>
          <w:rtl/>
        </w:rPr>
        <w:t>פס"ד ועד מרכזי נ' רזניק</w:t>
      </w:r>
      <w:r w:rsidR="009D1DBB" w:rsidRPr="007A247F">
        <w:rPr>
          <w:rFonts w:ascii="David" w:hAnsi="David" w:cs="David"/>
          <w:rtl/>
        </w:rPr>
        <w:t xml:space="preserve">, </w:t>
      </w:r>
      <w:r w:rsidR="009D1DBB" w:rsidRPr="007A247F">
        <w:rPr>
          <w:rFonts w:ascii="David" w:hAnsi="David" w:cs="David"/>
          <w:highlight w:val="green"/>
          <w:rtl/>
        </w:rPr>
        <w:t>פס"ד הוועד המחוזי של לשכת עו"ד נ' שפיצרר</w:t>
      </w:r>
      <w:r w:rsidR="009D1DBB" w:rsidRPr="007A247F">
        <w:rPr>
          <w:rFonts w:ascii="David" w:hAnsi="David" w:cs="David"/>
          <w:rtl/>
        </w:rPr>
        <w:t>)</w:t>
      </w:r>
      <w:r w:rsidRPr="007A247F">
        <w:rPr>
          <w:rFonts w:ascii="David" w:hAnsi="David" w:cs="David"/>
          <w:rtl/>
        </w:rPr>
        <w:t xml:space="preserve"> </w:t>
      </w:r>
      <w:r w:rsidRPr="007A247F">
        <w:rPr>
          <w:rFonts w:ascii="David" w:hAnsi="David" w:cs="David"/>
          <w:b/>
          <w:bCs/>
          <w:rtl/>
        </w:rPr>
        <w:t>יש פער גדול בין הרטוריקה של בית משפט העליון לבין הסטטיסטיקה</w:t>
      </w:r>
      <w:r w:rsidRPr="007A247F">
        <w:rPr>
          <w:rFonts w:ascii="David" w:hAnsi="David" w:cs="David"/>
          <w:rtl/>
        </w:rPr>
        <w:t xml:space="preserve">. </w:t>
      </w:r>
      <w:r w:rsidR="007A247F">
        <w:rPr>
          <w:rFonts w:ascii="David" w:hAnsi="David" w:cs="David" w:hint="cs"/>
          <w:rtl/>
        </w:rPr>
        <w:t>ברטוריקה, ביהמ"ש</w:t>
      </w:r>
      <w:r w:rsidRPr="007A247F">
        <w:rPr>
          <w:rFonts w:ascii="David" w:hAnsi="David" w:cs="David"/>
          <w:rtl/>
        </w:rPr>
        <w:t xml:space="preserve"> נוטה לומר שלא יתערב בפסיקות בתי הדין המשמעתיים של הפרופסיות השונות, אלא במקרים חריגים. התפיסה היא שהגוף הממונה על הליכים משמעתיים הוא גוף מקצועי</w:t>
      </w:r>
      <w:r w:rsidR="007A247F">
        <w:rPr>
          <w:rFonts w:ascii="David" w:hAnsi="David" w:cs="David" w:hint="cs"/>
          <w:rtl/>
        </w:rPr>
        <w:t>-</w:t>
      </w:r>
      <w:r w:rsidRPr="007A247F">
        <w:rPr>
          <w:rFonts w:ascii="David" w:hAnsi="David" w:cs="David"/>
          <w:rtl/>
        </w:rPr>
        <w:t xml:space="preserve"> </w:t>
      </w:r>
      <w:r w:rsidR="007A247F">
        <w:rPr>
          <w:rFonts w:ascii="David" w:hAnsi="David" w:cs="David" w:hint="cs"/>
          <w:rtl/>
        </w:rPr>
        <w:t xml:space="preserve">המסגרת הארגונית שמעמידה לדין משמעתי את אותו נושא משרה יודעת ברמה המקצועית ביותר האם העובד אשם ומה העונש המגיע לו. </w:t>
      </w:r>
      <w:r w:rsidRPr="007A247F">
        <w:rPr>
          <w:rFonts w:ascii="David" w:hAnsi="David" w:cs="David"/>
          <w:rtl/>
        </w:rPr>
        <w:t xml:space="preserve">ולכן בית המשפט יתערב כמה שפחות, אלא אם מדובר בחריגה משמעותית. </w:t>
      </w:r>
      <w:r w:rsidRPr="007A247F">
        <w:rPr>
          <w:rFonts w:ascii="David" w:hAnsi="David" w:cs="David"/>
          <w:u w:val="single"/>
          <w:rtl/>
        </w:rPr>
        <w:t>לדוגמא</w:t>
      </w:r>
      <w:r w:rsidRPr="007A247F">
        <w:rPr>
          <w:rFonts w:ascii="David" w:hAnsi="David" w:cs="David"/>
          <w:rtl/>
        </w:rPr>
        <w:t xml:space="preserve">: חריגה משמעותית בעונש לקולא (לחומרה פחות). </w:t>
      </w:r>
      <w:r w:rsidR="007220CD" w:rsidRPr="007A247F">
        <w:rPr>
          <w:rFonts w:ascii="David" w:hAnsi="David" w:cs="David"/>
          <w:rtl/>
        </w:rPr>
        <w:t>עם זאת, כשבודקים מבחינה סטטיסטית, מתגלה תמונה שונה</w:t>
      </w:r>
      <w:r w:rsidR="007A247F">
        <w:rPr>
          <w:rFonts w:ascii="David" w:hAnsi="David" w:cs="David" w:hint="cs"/>
          <w:rtl/>
        </w:rPr>
        <w:t>:</w:t>
      </w:r>
    </w:p>
    <w:p w:rsidR="00E13161" w:rsidRDefault="00E13161" w:rsidP="007A247F">
      <w:pPr>
        <w:suppressAutoHyphens w:val="0"/>
        <w:spacing w:after="0" w:line="360" w:lineRule="auto"/>
        <w:jc w:val="both"/>
        <w:rPr>
          <w:rFonts w:ascii="David" w:hAnsi="David" w:cs="David"/>
          <w:rtl/>
        </w:rPr>
      </w:pPr>
    </w:p>
    <w:p w:rsidR="00873351" w:rsidRPr="007A247F" w:rsidRDefault="00873351" w:rsidP="007A247F">
      <w:pPr>
        <w:suppressAutoHyphens w:val="0"/>
        <w:spacing w:after="0" w:line="360" w:lineRule="auto"/>
        <w:jc w:val="both"/>
        <w:rPr>
          <w:rFonts w:ascii="David" w:hAnsi="David" w:cs="David"/>
          <w:rtl/>
        </w:rPr>
      </w:pPr>
      <w:r w:rsidRPr="007A247F">
        <w:rPr>
          <w:rFonts w:ascii="David" w:hAnsi="David" w:cs="David"/>
          <w:rtl/>
        </w:rPr>
        <w:t>בית המשפט העליון מתערב ב-20% מהתיקים המגיעים אליו בערעור</w:t>
      </w:r>
      <w:r w:rsidR="007A247F">
        <w:rPr>
          <w:rFonts w:ascii="David" w:hAnsi="David" w:cs="David" w:hint="cs"/>
          <w:rtl/>
        </w:rPr>
        <w:t>- ז"א,</w:t>
      </w:r>
      <w:r w:rsidR="007220CD" w:rsidRPr="007A247F">
        <w:rPr>
          <w:rFonts w:ascii="David" w:hAnsi="David" w:cs="David"/>
          <w:rtl/>
        </w:rPr>
        <w:t xml:space="preserve"> ב-20% מהתיקים שבית המשפט מסכים לדון בערעור לגביהם, הוא מקבל את הערעור בצורה מלאה או בצורה חלקית. לעומת זאת, כשבודקים מבחינה אמפירית, בכמה פסקי דין התערב בית המשפט העליון בפסיקות בתי הדין המשמעתיים מגלים שגם מדובר בהתערבות בכ-20% </w:t>
      </w:r>
      <w:r w:rsidR="007A247F">
        <w:rPr>
          <w:rFonts w:ascii="David" w:hAnsi="David" w:cs="David" w:hint="cs"/>
          <w:rtl/>
        </w:rPr>
        <w:t xml:space="preserve">(17%) </w:t>
      </w:r>
      <w:r w:rsidR="007220CD" w:rsidRPr="007A247F">
        <w:rPr>
          <w:rFonts w:ascii="David" w:hAnsi="David" w:cs="David"/>
          <w:rtl/>
        </w:rPr>
        <w:t xml:space="preserve">מהתיקים. אם כן, </w:t>
      </w:r>
      <w:r w:rsidR="007A247F">
        <w:rPr>
          <w:rFonts w:ascii="David" w:hAnsi="David" w:cs="David" w:hint="cs"/>
          <w:rtl/>
        </w:rPr>
        <w:t>ה</w:t>
      </w:r>
      <w:r w:rsidR="007220CD" w:rsidRPr="007A247F">
        <w:rPr>
          <w:rFonts w:ascii="David" w:hAnsi="David" w:cs="David"/>
          <w:rtl/>
        </w:rPr>
        <w:t xml:space="preserve">רטוריקה </w:t>
      </w:r>
      <w:r w:rsidR="007220CD" w:rsidRPr="007A247F">
        <w:rPr>
          <w:rFonts w:ascii="David" w:hAnsi="David" w:cs="David"/>
          <w:rtl/>
        </w:rPr>
        <w:lastRenderedPageBreak/>
        <w:t>לחוד ו</w:t>
      </w:r>
      <w:r w:rsidR="007A247F">
        <w:rPr>
          <w:rFonts w:ascii="David" w:hAnsi="David" w:cs="David" w:hint="cs"/>
          <w:rtl/>
        </w:rPr>
        <w:t>ה</w:t>
      </w:r>
      <w:r w:rsidR="005F5880">
        <w:rPr>
          <w:rFonts w:ascii="David" w:hAnsi="David" w:cs="David"/>
          <w:rtl/>
        </w:rPr>
        <w:t>מציאות לחוד</w:t>
      </w:r>
      <w:r w:rsidR="005F5880">
        <w:rPr>
          <w:rFonts w:ascii="David" w:hAnsi="David" w:cs="David" w:hint="cs"/>
          <w:rtl/>
        </w:rPr>
        <w:t>-</w:t>
      </w:r>
      <w:r w:rsidR="007220CD" w:rsidRPr="007A247F">
        <w:rPr>
          <w:rFonts w:ascii="David" w:hAnsi="David" w:cs="David"/>
          <w:rtl/>
        </w:rPr>
        <w:t xml:space="preserve"> </w:t>
      </w:r>
      <w:r w:rsidR="007A247F">
        <w:rPr>
          <w:rFonts w:ascii="David" w:hAnsi="David" w:cs="David" w:hint="cs"/>
          <w:rtl/>
        </w:rPr>
        <w:t xml:space="preserve">על אף שביהמ"ש אומר כי </w:t>
      </w:r>
      <w:r w:rsidR="005F5880">
        <w:rPr>
          <w:rFonts w:ascii="David" w:hAnsi="David" w:cs="David" w:hint="cs"/>
          <w:rtl/>
        </w:rPr>
        <w:t>הנטייה היא לא להתערב בפסקי דין של הדין המשמעתי, בפועל הוא מתערב באותה מידה כשם שהוא מתערב בפסקי דין בכל הערכאות.</w:t>
      </w:r>
    </w:p>
    <w:p w:rsidR="007220CD" w:rsidRDefault="007220CD" w:rsidP="006D6679">
      <w:pPr>
        <w:suppressAutoHyphens w:val="0"/>
        <w:spacing w:after="0" w:line="360" w:lineRule="auto"/>
        <w:jc w:val="both"/>
        <w:rPr>
          <w:rFonts w:ascii="David" w:hAnsi="David" w:cs="David"/>
          <w:rtl/>
        </w:rPr>
      </w:pPr>
    </w:p>
    <w:p w:rsidR="00E13161" w:rsidRDefault="00E13161" w:rsidP="003C3665">
      <w:pPr>
        <w:suppressAutoHyphens w:val="0"/>
        <w:spacing w:after="0" w:line="360" w:lineRule="auto"/>
        <w:jc w:val="both"/>
        <w:rPr>
          <w:rFonts w:ascii="David" w:hAnsi="David" w:cs="David"/>
          <w:rtl/>
        </w:rPr>
      </w:pPr>
      <w:r w:rsidRPr="003C3665">
        <w:rPr>
          <w:rFonts w:ascii="David" w:hAnsi="David" w:cs="David"/>
          <w:highlight w:val="green"/>
          <w:rtl/>
        </w:rPr>
        <w:t>בפס"ד הוועד המחוזי של לשכת עו"ד נ' פרלמוטר</w:t>
      </w:r>
      <w:r w:rsidRPr="007A247F">
        <w:rPr>
          <w:rFonts w:ascii="David" w:hAnsi="David" w:cs="David"/>
          <w:rtl/>
        </w:rPr>
        <w:t xml:space="preserve"> נידון מקרה של עו"ד שהורשעה בעבירות התחזות לעו"ד על אף שרישיונה נשלל. הוטל עליה עונש של השעיה ל-10 שנים. </w:t>
      </w:r>
      <w:r w:rsidRPr="007A247F">
        <w:rPr>
          <w:rFonts w:ascii="David" w:hAnsi="David" w:cs="David"/>
          <w:highlight w:val="yellow"/>
          <w:rtl/>
        </w:rPr>
        <w:t>בערעור על ההחלטה אמר בית המשפט כי אין הוא נוטה להתערב בהחלטות של בית דין משמעתי, ועם זאת, החמיר את העונש להרחקה לצמיתות</w:t>
      </w:r>
      <w:r w:rsidRPr="007A247F">
        <w:rPr>
          <w:rFonts w:ascii="David" w:hAnsi="David" w:cs="David"/>
          <w:rtl/>
        </w:rPr>
        <w:t xml:space="preserve">. לדעת המרצה, מדובר בהתערבות בוטה, שלא בהכרח הייתה דרושה, ומעידה על פער גדול בין הרטוריקה של בית המשפט העליון לבין פסיקותיו בפועל. </w:t>
      </w:r>
    </w:p>
    <w:p w:rsidR="00E13161" w:rsidRDefault="00E13161" w:rsidP="003C3665">
      <w:pPr>
        <w:suppressAutoHyphens w:val="0"/>
        <w:spacing w:after="0" w:line="360" w:lineRule="auto"/>
        <w:jc w:val="both"/>
        <w:rPr>
          <w:rFonts w:ascii="David" w:hAnsi="David" w:cs="David"/>
          <w:rtl/>
        </w:rPr>
      </w:pPr>
    </w:p>
    <w:p w:rsidR="005C41FE" w:rsidRPr="005C41FE" w:rsidRDefault="005C41FE" w:rsidP="005C41FE">
      <w:pPr>
        <w:suppressAutoHyphens w:val="0"/>
        <w:spacing w:after="0" w:line="360" w:lineRule="auto"/>
        <w:jc w:val="both"/>
        <w:rPr>
          <w:rFonts w:ascii="David" w:hAnsi="David" w:cs="David"/>
          <w:b/>
          <w:bCs/>
          <w:sz w:val="24"/>
          <w:szCs w:val="24"/>
          <w:u w:val="single"/>
          <w:rtl/>
        </w:rPr>
      </w:pPr>
      <w:r w:rsidRPr="00B5028D">
        <w:rPr>
          <w:rFonts w:ascii="David" w:hAnsi="David" w:cs="David"/>
          <w:b/>
          <w:bCs/>
          <w:sz w:val="24"/>
          <w:szCs w:val="24"/>
          <w:u w:val="single"/>
          <w:rtl/>
        </w:rPr>
        <w:t xml:space="preserve">המאמר של השופט </w:t>
      </w:r>
      <w:r w:rsidRPr="005C41FE">
        <w:rPr>
          <w:rFonts w:ascii="David" w:hAnsi="David" w:cs="David"/>
          <w:b/>
          <w:bCs/>
          <w:sz w:val="24"/>
          <w:szCs w:val="24"/>
          <w:u w:val="single"/>
          <w:rtl/>
        </w:rPr>
        <w:t>קליין-</w:t>
      </w:r>
      <w:r w:rsidRPr="005C41FE">
        <w:rPr>
          <w:rFonts w:ascii="David" w:hAnsi="David" w:cs="David" w:hint="cs"/>
          <w:b/>
          <w:bCs/>
          <w:sz w:val="24"/>
          <w:szCs w:val="24"/>
          <w:u w:val="single"/>
          <w:rtl/>
        </w:rPr>
        <w:t xml:space="preserve"> "מודל חדש לענישה משמעתית בעבירות פליליות שיש בהן קלון"</w:t>
      </w:r>
    </w:p>
    <w:p w:rsidR="005C41FE" w:rsidRPr="00453E1D" w:rsidRDefault="005C41FE" w:rsidP="005C41FE">
      <w:pPr>
        <w:suppressAutoHyphens w:val="0"/>
        <w:spacing w:after="0" w:line="360" w:lineRule="auto"/>
        <w:jc w:val="both"/>
        <w:rPr>
          <w:rFonts w:ascii="Arial" w:hAnsi="Arial" w:cs="David"/>
          <w:rtl/>
        </w:rPr>
      </w:pPr>
      <w:r w:rsidRPr="00453E1D">
        <w:rPr>
          <w:rFonts w:ascii="Arial" w:hAnsi="Arial" w:cs="David" w:hint="cs"/>
          <w:rtl/>
        </w:rPr>
        <w:t xml:space="preserve">במאמר חדש של המרצה </w:t>
      </w:r>
      <w:r>
        <w:rPr>
          <w:rFonts w:ascii="Arial" w:hAnsi="Arial" w:cs="David" w:hint="cs"/>
          <w:rtl/>
        </w:rPr>
        <w:t xml:space="preserve">הוא דן בבעיות במודל הדין הקיים </w:t>
      </w:r>
      <w:r w:rsidRPr="00453E1D">
        <w:rPr>
          <w:rFonts w:ascii="Arial" w:hAnsi="Arial" w:cs="David" w:hint="cs"/>
          <w:rtl/>
        </w:rPr>
        <w:t>בחלוקת סמכויות בי</w:t>
      </w:r>
      <w:r>
        <w:rPr>
          <w:rFonts w:ascii="Arial" w:hAnsi="Arial" w:cs="David" w:hint="cs"/>
          <w:rtl/>
        </w:rPr>
        <w:t>ן ב</w:t>
      </w:r>
      <w:r w:rsidRPr="00453E1D">
        <w:rPr>
          <w:rFonts w:ascii="Arial" w:hAnsi="Arial" w:cs="David" w:hint="cs"/>
          <w:rtl/>
        </w:rPr>
        <w:t>תי המשפט ובתי הדין המ</w:t>
      </w:r>
      <w:r>
        <w:rPr>
          <w:rFonts w:ascii="Arial" w:hAnsi="Arial" w:cs="David" w:hint="cs"/>
          <w:rtl/>
        </w:rPr>
        <w:t>ש</w:t>
      </w:r>
      <w:r w:rsidRPr="00453E1D">
        <w:rPr>
          <w:rFonts w:ascii="Arial" w:hAnsi="Arial" w:cs="David" w:hint="cs"/>
          <w:rtl/>
        </w:rPr>
        <w:t>מעתיים</w:t>
      </w:r>
      <w:r>
        <w:rPr>
          <w:rFonts w:ascii="Arial" w:hAnsi="Arial" w:cs="David" w:hint="cs"/>
          <w:rtl/>
        </w:rPr>
        <w:t>,</w:t>
      </w:r>
      <w:r w:rsidRPr="00453E1D">
        <w:rPr>
          <w:rFonts w:ascii="Arial" w:hAnsi="Arial" w:cs="David" w:hint="cs"/>
          <w:rtl/>
        </w:rPr>
        <w:t xml:space="preserve"> ובמודל המוצע לשינוי.</w:t>
      </w:r>
    </w:p>
    <w:p w:rsidR="005C41FE" w:rsidRPr="001D01F4" w:rsidRDefault="005C41FE" w:rsidP="005C41FE">
      <w:pPr>
        <w:suppressAutoHyphens w:val="0"/>
        <w:spacing w:after="0" w:line="360" w:lineRule="auto"/>
        <w:jc w:val="both"/>
        <w:rPr>
          <w:rFonts w:ascii="Arial" w:hAnsi="Arial" w:cs="David"/>
          <w:u w:val="single"/>
          <w:rtl/>
        </w:rPr>
      </w:pPr>
      <w:r w:rsidRPr="001D01F4">
        <w:rPr>
          <w:rFonts w:ascii="Arial" w:hAnsi="Arial" w:cs="David" w:hint="cs"/>
          <w:u w:val="single"/>
          <w:rtl/>
        </w:rPr>
        <w:t>הדין הקיים</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השיפוט המשמעתי מתחלק לשני חלקים- עובדי ציבור במובן הרחב ובעלי מקצועות מסוימים (פרופסיות).</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תחולת הדין המשמעתי- הדין המשמעתי הוא דין הסכמי/וולנטרי ודין סטטוטורי (מכוח חוק) החל על כל בעלי הפרופסיות ועובדי הציבור.</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תפיסת הדין המשמעתי בעבר הייתה שהוא דין ייחודי במינו, אך כיום התפיסה היא שהוא דומה לדין הפלילי.</w:t>
      </w:r>
    </w:p>
    <w:p w:rsidR="005C41FE" w:rsidRDefault="005C41FE" w:rsidP="005C41FE">
      <w:pPr>
        <w:suppressAutoHyphens w:val="0"/>
        <w:spacing w:after="0" w:line="360" w:lineRule="auto"/>
        <w:jc w:val="both"/>
        <w:rPr>
          <w:rFonts w:ascii="Arial" w:hAnsi="Arial" w:cs="David"/>
          <w:u w:val="single"/>
          <w:rtl/>
        </w:rPr>
      </w:pPr>
    </w:p>
    <w:p w:rsidR="005C41FE" w:rsidRPr="00453E1D" w:rsidRDefault="005C41FE" w:rsidP="005C41FE">
      <w:pPr>
        <w:suppressAutoHyphens w:val="0"/>
        <w:spacing w:after="0" w:line="360" w:lineRule="auto"/>
        <w:jc w:val="both"/>
        <w:rPr>
          <w:rFonts w:ascii="Arial" w:hAnsi="Arial" w:cs="David"/>
          <w:u w:val="single"/>
          <w:rtl/>
        </w:rPr>
      </w:pPr>
      <w:r w:rsidRPr="00453E1D">
        <w:rPr>
          <w:rFonts w:ascii="Arial" w:hAnsi="Arial" w:cs="David" w:hint="cs"/>
          <w:u w:val="single"/>
          <w:rtl/>
        </w:rPr>
        <w:t>הבעיות והקשיים בדין הקיים</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עמימות מושג הקלון</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בעיית ניהול ההליך מנק' מבטו ש לעורך הדין הנילון.</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בזבוז משאבים כלל מערכתי.</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 xml:space="preserve">התמשכות הליכים ופגיעה בכל מערכת הדין המשמעתי </w:t>
      </w:r>
      <w:r>
        <w:rPr>
          <w:rFonts w:ascii="Arial" w:hAnsi="Arial" w:cs="David"/>
          <w:rtl/>
        </w:rPr>
        <w:t>–</w:t>
      </w:r>
      <w:r>
        <w:rPr>
          <w:rFonts w:ascii="Arial" w:hAnsi="Arial" w:cs="David" w:hint="cs"/>
          <w:rtl/>
        </w:rPr>
        <w:t xml:space="preserve"> התיקים הללו הם רק 3% מסך כל התיקים אך הנפח של שעות הדיון הם תופסים הוא רב (פי 5). </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הקלות בעונשים לאור הענישה הכפולה.</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בעיית ההשעיה הזמנית עד למתן פסק דין פלילי חלוט.</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בעיית חוסר תיאום בין הגורמים השונים.</w:t>
      </w:r>
    </w:p>
    <w:p w:rsidR="005C41FE" w:rsidRDefault="005C41FE" w:rsidP="005C41FE">
      <w:pPr>
        <w:numPr>
          <w:ilvl w:val="0"/>
          <w:numId w:val="46"/>
        </w:numPr>
        <w:suppressAutoHyphens w:val="0"/>
        <w:spacing w:after="0" w:line="360" w:lineRule="auto"/>
        <w:ind w:left="280" w:hanging="280"/>
        <w:jc w:val="both"/>
        <w:rPr>
          <w:rFonts w:ascii="Arial" w:hAnsi="Arial" w:cs="David"/>
        </w:rPr>
      </w:pPr>
      <w:r>
        <w:rPr>
          <w:rFonts w:ascii="Arial" w:hAnsi="Arial" w:cs="David" w:hint="cs"/>
          <w:rtl/>
        </w:rPr>
        <w:t>הבעייתיות בשיפוט על ידי חברים.</w:t>
      </w:r>
    </w:p>
    <w:p w:rsidR="005C41FE" w:rsidRDefault="005C41FE" w:rsidP="005C41FE">
      <w:pPr>
        <w:suppressAutoHyphens w:val="0"/>
        <w:spacing w:after="0" w:line="360" w:lineRule="auto"/>
        <w:jc w:val="both"/>
        <w:rPr>
          <w:rFonts w:ascii="Arial" w:hAnsi="Arial" w:cs="David"/>
          <w:rtl/>
        </w:rPr>
      </w:pPr>
    </w:p>
    <w:p w:rsidR="005C41FE" w:rsidRPr="00453E1D" w:rsidRDefault="005C41FE" w:rsidP="005C41FE">
      <w:pPr>
        <w:suppressAutoHyphens w:val="0"/>
        <w:spacing w:after="0" w:line="360" w:lineRule="auto"/>
        <w:jc w:val="both"/>
        <w:rPr>
          <w:rFonts w:ascii="Arial" w:hAnsi="Arial" w:cs="David"/>
          <w:u w:val="single"/>
          <w:rtl/>
        </w:rPr>
      </w:pPr>
      <w:r w:rsidRPr="00453E1D">
        <w:rPr>
          <w:rFonts w:ascii="Arial" w:hAnsi="Arial" w:cs="David" w:hint="cs"/>
          <w:u w:val="single"/>
          <w:rtl/>
        </w:rPr>
        <w:t>עמדות הגורמים בנוגע לשינוי הדין הקיים</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xml:space="preserve">עמדת חברי בית הדין המשמעתי </w:t>
      </w:r>
      <w:r>
        <w:rPr>
          <w:rFonts w:ascii="Arial" w:hAnsi="Arial" w:cs="David"/>
          <w:rtl/>
        </w:rPr>
        <w:t>–</w:t>
      </w:r>
      <w:r>
        <w:rPr>
          <w:rFonts w:ascii="Arial" w:hAnsi="Arial" w:cs="David" w:hint="cs"/>
          <w:rtl/>
        </w:rPr>
        <w:t xml:space="preserve"> בעד שינוי הדין הקיים.</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עמדת עוה"ד באופן כללי - בעד שינוי הדין הקיים.</w:t>
      </w:r>
    </w:p>
    <w:p w:rsidR="005C41FE" w:rsidRPr="001D01F4" w:rsidRDefault="005C41FE" w:rsidP="005C41FE">
      <w:pPr>
        <w:suppressAutoHyphens w:val="0"/>
        <w:spacing w:after="0" w:line="360" w:lineRule="auto"/>
        <w:jc w:val="both"/>
        <w:rPr>
          <w:rFonts w:ascii="Arial" w:hAnsi="Arial" w:cs="David"/>
          <w:u w:val="single"/>
          <w:rtl/>
        </w:rPr>
      </w:pPr>
      <w:r w:rsidRPr="001D01F4">
        <w:rPr>
          <w:rFonts w:ascii="Arial" w:hAnsi="Arial" w:cs="David" w:hint="cs"/>
          <w:u w:val="single"/>
          <w:rtl/>
        </w:rPr>
        <w:t>סיבות לעמדה זו:</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התיקים הללו הם רק 3% מסך כל התיקים אך הנפח של שעות הדיון הם תופסים הוא רב (פי 5).</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הפוקוס של התקשורת הוא תמיד על התיקים הללו.</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xml:space="preserve">- אין הזדהות בין חברי בית דין משמעתיים לבין אותם עו"ד שסרחו מבחינה פלילית </w:t>
      </w:r>
      <w:r>
        <w:rPr>
          <w:rFonts w:ascii="Arial" w:hAnsi="Arial" w:cs="David"/>
          <w:rtl/>
        </w:rPr>
        <w:t>–</w:t>
      </w:r>
      <w:r>
        <w:rPr>
          <w:rFonts w:ascii="Arial" w:hAnsi="Arial" w:cs="David" w:hint="cs"/>
          <w:rtl/>
        </w:rPr>
        <w:t xml:space="preserve"> יש התנערות מאותו עו"ד.</w:t>
      </w:r>
    </w:p>
    <w:p w:rsidR="005C41FE" w:rsidRDefault="005C41FE" w:rsidP="005C41FE">
      <w:pPr>
        <w:suppressAutoHyphens w:val="0"/>
        <w:spacing w:after="0" w:line="360" w:lineRule="auto"/>
        <w:jc w:val="both"/>
        <w:rPr>
          <w:rFonts w:ascii="Arial" w:hAnsi="Arial" w:cs="David"/>
          <w:rtl/>
        </w:rPr>
      </w:pPr>
    </w:p>
    <w:p w:rsidR="005C41FE" w:rsidRPr="00453E1D" w:rsidRDefault="005C41FE" w:rsidP="005C41FE">
      <w:pPr>
        <w:suppressAutoHyphens w:val="0"/>
        <w:spacing w:after="0" w:line="360" w:lineRule="auto"/>
        <w:jc w:val="both"/>
        <w:rPr>
          <w:rFonts w:ascii="Arial" w:hAnsi="Arial" w:cs="David"/>
          <w:u w:val="single"/>
          <w:rtl/>
        </w:rPr>
      </w:pPr>
      <w:r w:rsidRPr="00453E1D">
        <w:rPr>
          <w:rFonts w:ascii="Arial" w:hAnsi="Arial" w:cs="David" w:hint="cs"/>
          <w:u w:val="single"/>
          <w:rtl/>
        </w:rPr>
        <w:t>המודל המוצע-</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העברת חלק מסמכויות בית דין המשמעתי לידי מערכת בתי המשפט שדנה בעבירות פליליות של עורכי דין.</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בתי המשפט- יעסקו בעבירות פליליות כולל השלכות משמעתיות.</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בתי הדין המשמעתיים- יעסקו בעבירות משמעיות בלבד.</w:t>
      </w:r>
    </w:p>
    <w:p w:rsidR="005C41FE" w:rsidRDefault="005C41FE" w:rsidP="005C41FE">
      <w:pPr>
        <w:suppressAutoHyphens w:val="0"/>
        <w:spacing w:after="0" w:line="360" w:lineRule="auto"/>
        <w:jc w:val="both"/>
        <w:rPr>
          <w:rFonts w:ascii="Arial" w:hAnsi="Arial" w:cs="David"/>
          <w:rtl/>
        </w:rPr>
      </w:pPr>
      <w:r>
        <w:rPr>
          <w:rFonts w:ascii="Arial" w:hAnsi="Arial" w:cs="David" w:hint="cs"/>
          <w:rtl/>
        </w:rPr>
        <w:t>המטרה היא להחיל את המודל המוצע על כל בעלי המקצועות הסטטוטוריים.</w:t>
      </w:r>
    </w:p>
    <w:p w:rsidR="005C41FE" w:rsidRDefault="005C41FE" w:rsidP="005C41FE">
      <w:pPr>
        <w:suppressAutoHyphens w:val="0"/>
        <w:spacing w:after="0" w:line="360" w:lineRule="auto"/>
        <w:jc w:val="both"/>
        <w:rPr>
          <w:rFonts w:ascii="Arial" w:hAnsi="Arial" w:cs="David"/>
          <w:rtl/>
        </w:rPr>
      </w:pPr>
    </w:p>
    <w:p w:rsidR="005C41FE" w:rsidRPr="00453E1D" w:rsidRDefault="005C41FE" w:rsidP="005C41FE">
      <w:pPr>
        <w:suppressAutoHyphens w:val="0"/>
        <w:spacing w:after="0" w:line="360" w:lineRule="auto"/>
        <w:jc w:val="both"/>
        <w:rPr>
          <w:rFonts w:ascii="Arial" w:hAnsi="Arial" w:cs="David"/>
          <w:u w:val="single"/>
          <w:rtl/>
        </w:rPr>
      </w:pPr>
      <w:r w:rsidRPr="00453E1D">
        <w:rPr>
          <w:rFonts w:ascii="Arial" w:hAnsi="Arial" w:cs="David" w:hint="cs"/>
          <w:u w:val="single"/>
          <w:rtl/>
        </w:rPr>
        <w:t>סיכום ומסקנות-</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הפיצול אינו רצוי.</w:t>
      </w:r>
    </w:p>
    <w:p w:rsidR="005C41FE" w:rsidRDefault="005C41FE" w:rsidP="005C41FE">
      <w:pPr>
        <w:suppressAutoHyphens w:val="0"/>
        <w:spacing w:after="0" w:line="360" w:lineRule="auto"/>
        <w:jc w:val="both"/>
        <w:rPr>
          <w:rFonts w:ascii="Arial" w:hAnsi="Arial" w:cs="David"/>
          <w:rtl/>
        </w:rPr>
      </w:pPr>
      <w:r>
        <w:rPr>
          <w:rFonts w:ascii="Arial" w:hAnsi="Arial" w:cs="David" w:hint="cs"/>
          <w:rtl/>
        </w:rPr>
        <w:t>- חלוקת סמכויות מתוקנת.</w:t>
      </w:r>
    </w:p>
    <w:p w:rsidR="005C41FE" w:rsidRPr="005C41FE" w:rsidRDefault="005C41FE" w:rsidP="005C41FE">
      <w:pPr>
        <w:shd w:val="clear" w:color="auto" w:fill="BDD6EE" w:themeFill="accent1" w:themeFillTint="66"/>
        <w:suppressAutoHyphens w:val="0"/>
        <w:spacing w:line="240" w:lineRule="auto"/>
        <w:jc w:val="center"/>
        <w:rPr>
          <w:rFonts w:ascii="David" w:hAnsi="David" w:cs="David"/>
          <w:sz w:val="28"/>
          <w:szCs w:val="28"/>
          <w:rtl/>
        </w:rPr>
      </w:pPr>
      <w:r w:rsidRPr="005C41FE">
        <w:rPr>
          <w:rFonts w:ascii="David" w:hAnsi="David" w:cs="David"/>
          <w:b/>
          <w:bCs/>
          <w:sz w:val="28"/>
          <w:szCs w:val="28"/>
          <w:u w:val="single"/>
          <w:rtl/>
        </w:rPr>
        <w:lastRenderedPageBreak/>
        <w:t>חלק ג' – בתי הדין המשמעתיים של לשכת עורכי הדין</w:t>
      </w:r>
    </w:p>
    <w:p w:rsidR="00F66DA4" w:rsidRPr="00AF262B" w:rsidRDefault="00F66DA4" w:rsidP="007E68CD">
      <w:pPr>
        <w:suppressAutoHyphens w:val="0"/>
        <w:spacing w:after="0" w:line="360" w:lineRule="auto"/>
        <w:jc w:val="both"/>
        <w:rPr>
          <w:rFonts w:ascii="David" w:hAnsi="David" w:cs="David"/>
          <w:color w:val="44546A" w:themeColor="text2"/>
          <w:sz w:val="24"/>
          <w:szCs w:val="24"/>
          <w:u w:val="single"/>
          <w:rtl/>
        </w:rPr>
      </w:pPr>
      <w:r w:rsidRPr="00AF262B">
        <w:rPr>
          <w:rFonts w:ascii="David" w:hAnsi="David" w:cs="David" w:hint="cs"/>
          <w:sz w:val="24"/>
          <w:szCs w:val="24"/>
          <w:u w:val="single"/>
          <w:shd w:val="clear" w:color="auto" w:fill="FFA3FF"/>
          <w:rtl/>
        </w:rPr>
        <w:t>הרצאה</w:t>
      </w:r>
      <w:r w:rsidR="000C1407">
        <w:rPr>
          <w:rFonts w:ascii="David" w:hAnsi="David" w:cs="David" w:hint="cs"/>
          <w:sz w:val="24"/>
          <w:szCs w:val="24"/>
          <w:u w:val="single"/>
          <w:shd w:val="clear" w:color="auto" w:fill="FFA3FF"/>
          <w:rtl/>
        </w:rPr>
        <w:t xml:space="preserve"> </w:t>
      </w:r>
      <w:r>
        <w:rPr>
          <w:rFonts w:ascii="David" w:hAnsi="David" w:cs="David" w:hint="cs"/>
          <w:sz w:val="24"/>
          <w:szCs w:val="24"/>
          <w:u w:val="single"/>
          <w:shd w:val="clear" w:color="auto" w:fill="FFA3FF"/>
          <w:rtl/>
        </w:rPr>
        <w:t>22</w:t>
      </w:r>
      <w:r w:rsidRPr="00AF262B">
        <w:rPr>
          <w:rFonts w:ascii="David" w:hAnsi="David" w:cs="David" w:hint="cs"/>
          <w:sz w:val="24"/>
          <w:szCs w:val="24"/>
          <w:u w:val="single"/>
          <w:shd w:val="clear" w:color="auto" w:fill="FFA3FF"/>
          <w:rtl/>
        </w:rPr>
        <w:t>.01.17</w:t>
      </w:r>
    </w:p>
    <w:p w:rsidR="00CA1510" w:rsidRPr="006D6679" w:rsidRDefault="00CA1510" w:rsidP="00CA1510">
      <w:pPr>
        <w:suppressAutoHyphens w:val="0"/>
        <w:spacing w:after="0" w:line="360" w:lineRule="auto"/>
        <w:jc w:val="both"/>
        <w:rPr>
          <w:rFonts w:ascii="David" w:hAnsi="David" w:cs="David"/>
          <w:rtl/>
        </w:rPr>
      </w:pPr>
      <w:r>
        <w:rPr>
          <w:rFonts w:ascii="David" w:hAnsi="David" w:cs="David" w:hint="cs"/>
          <w:rtl/>
        </w:rPr>
        <w:t xml:space="preserve">מעתה ואילך נתמקד בדין המשמעתי של לשכת עורכי הדין. </w:t>
      </w:r>
      <w:r w:rsidRPr="000251D0">
        <w:rPr>
          <w:rFonts w:ascii="David" w:hAnsi="David" w:cs="David"/>
          <w:rtl/>
        </w:rPr>
        <w:t>נדבר על לשכת עורכי הדין. אתיקה ב3 תחומים – בין עורך דין ללקוח, בין עו"ד למקצוע, ובין עו"ד לשופט. נדבר על הופעת עו"ד בבימ"ש.</w:t>
      </w:r>
    </w:p>
    <w:p w:rsidR="00CA1510" w:rsidRPr="000D4880" w:rsidRDefault="00CA1510" w:rsidP="006D6679">
      <w:pPr>
        <w:suppressAutoHyphens w:val="0"/>
        <w:spacing w:after="0" w:line="360" w:lineRule="auto"/>
        <w:jc w:val="both"/>
        <w:rPr>
          <w:rFonts w:ascii="David" w:hAnsi="David" w:cs="David"/>
          <w:color w:val="44546A" w:themeColor="text2"/>
          <w:rtl/>
        </w:rPr>
      </w:pPr>
    </w:p>
    <w:p w:rsidR="008E4410" w:rsidRPr="0069275E" w:rsidRDefault="008E4410" w:rsidP="006D6679">
      <w:pPr>
        <w:suppressAutoHyphens w:val="0"/>
        <w:spacing w:after="0" w:line="360" w:lineRule="auto"/>
        <w:jc w:val="center"/>
        <w:rPr>
          <w:rFonts w:ascii="David" w:hAnsi="David" w:cs="David"/>
          <w:sz w:val="26"/>
          <w:szCs w:val="26"/>
          <w:rtl/>
        </w:rPr>
      </w:pPr>
      <w:r w:rsidRPr="0069275E">
        <w:rPr>
          <w:rFonts w:ascii="David" w:hAnsi="David" w:cs="David"/>
          <w:b/>
          <w:bCs/>
          <w:sz w:val="26"/>
          <w:szCs w:val="26"/>
          <w:u w:val="single"/>
          <w:rtl/>
        </w:rPr>
        <w:t>ההיסטוריה של הקמת לשכת עו"ד</w:t>
      </w:r>
    </w:p>
    <w:p w:rsidR="008E4410" w:rsidRPr="0069275E" w:rsidRDefault="00127012" w:rsidP="006D6679">
      <w:pPr>
        <w:suppressAutoHyphens w:val="0"/>
        <w:spacing w:after="0" w:line="360" w:lineRule="auto"/>
        <w:jc w:val="both"/>
        <w:rPr>
          <w:rFonts w:ascii="David" w:hAnsi="David" w:cs="David"/>
          <w:rtl/>
        </w:rPr>
      </w:pPr>
      <w:r w:rsidRPr="0069275E">
        <w:rPr>
          <w:rFonts w:ascii="David" w:hAnsi="David" w:cs="David"/>
          <w:u w:val="single"/>
          <w:rtl/>
        </w:rPr>
        <w:t>1918</w:t>
      </w:r>
      <w:r w:rsidRPr="0069275E">
        <w:rPr>
          <w:rFonts w:ascii="David" w:hAnsi="David" w:cs="David"/>
          <w:rtl/>
        </w:rPr>
        <w:t xml:space="preserve"> – בשנה הזו האנגלים כובשים את ארץ ישראל מידי השלטון התורכי העות'מאני. האנגלים בדקו איך המערכת המשפטית עבדה בארץ והתחילו לנסות להסדיר אותה, הן בפן המהותי והן בפן הפרוצדוראלי. הם נתקלים בהוראות המג'לה שהיא</w:t>
      </w:r>
      <w:r w:rsidR="008E4410" w:rsidRPr="0069275E">
        <w:rPr>
          <w:rFonts w:ascii="David" w:hAnsi="David" w:cs="David"/>
          <w:rtl/>
        </w:rPr>
        <w:t xml:space="preserve"> הבסיס של הדין התורכי </w:t>
      </w:r>
      <w:r w:rsidRPr="0069275E">
        <w:rPr>
          <w:rFonts w:ascii="David" w:hAnsi="David" w:cs="David"/>
          <w:rtl/>
        </w:rPr>
        <w:t xml:space="preserve">שבא </w:t>
      </w:r>
      <w:r w:rsidR="008E4410" w:rsidRPr="0069275E">
        <w:rPr>
          <w:rFonts w:ascii="David" w:hAnsi="David" w:cs="David"/>
          <w:rtl/>
        </w:rPr>
        <w:t xml:space="preserve">אחרי </w:t>
      </w:r>
      <w:r w:rsidRPr="0069275E">
        <w:rPr>
          <w:rFonts w:ascii="David" w:hAnsi="David" w:cs="David"/>
          <w:rtl/>
        </w:rPr>
        <w:t>"</w:t>
      </w:r>
      <w:r w:rsidR="008E4410" w:rsidRPr="0069275E">
        <w:rPr>
          <w:rFonts w:ascii="David" w:hAnsi="David" w:cs="David"/>
          <w:rtl/>
        </w:rPr>
        <w:t>מהפכת הקצינים</w:t>
      </w:r>
      <w:r w:rsidRPr="0069275E">
        <w:rPr>
          <w:rFonts w:ascii="David" w:hAnsi="David" w:cs="David"/>
          <w:rtl/>
        </w:rPr>
        <w:t>", על פיה כל אחד יכול לייצג אדם אחר בבית המשפט. ישנו הליך פורמאלי בלבד של חתימה על ייפוי כוח</w:t>
      </w:r>
      <w:r w:rsidR="000E4E00" w:rsidRPr="0069275E">
        <w:rPr>
          <w:rFonts w:ascii="David" w:hAnsi="David" w:cs="David"/>
          <w:rtl/>
        </w:rPr>
        <w:t xml:space="preserve">, אבל בעיקרו </w:t>
      </w:r>
      <w:r w:rsidRPr="0069275E">
        <w:rPr>
          <w:rFonts w:ascii="David" w:hAnsi="David" w:cs="David"/>
          <w:rtl/>
        </w:rPr>
        <w:t xml:space="preserve">כל אחד יכול לייצג אחר. </w:t>
      </w:r>
      <w:r w:rsidRPr="0069275E">
        <w:rPr>
          <w:rFonts w:ascii="David" w:hAnsi="David" w:cs="David"/>
          <w:highlight w:val="yellow"/>
          <w:rtl/>
        </w:rPr>
        <w:t>האנגלים</w:t>
      </w:r>
      <w:r w:rsidRPr="0069275E">
        <w:rPr>
          <w:rFonts w:ascii="David" w:hAnsi="David" w:cs="David"/>
          <w:rtl/>
        </w:rPr>
        <w:t xml:space="preserve"> לא אוהבים זאת, ו</w:t>
      </w:r>
      <w:r w:rsidRPr="0069275E">
        <w:rPr>
          <w:rFonts w:ascii="David" w:hAnsi="David" w:cs="David"/>
          <w:highlight w:val="yellow"/>
          <w:rtl/>
        </w:rPr>
        <w:t>פועלים לביסוס מערכת ייצוג חוקית בפני בתי משפט</w:t>
      </w:r>
      <w:r w:rsidRPr="0069275E">
        <w:rPr>
          <w:rFonts w:ascii="David" w:hAnsi="David" w:cs="David"/>
          <w:rtl/>
        </w:rPr>
        <w:t xml:space="preserve">. בשנת 1920 </w:t>
      </w:r>
      <w:r w:rsidRPr="0069275E">
        <w:rPr>
          <w:rFonts w:ascii="David" w:hAnsi="David" w:cs="David"/>
          <w:highlight w:val="yellow"/>
          <w:rtl/>
        </w:rPr>
        <w:t xml:space="preserve">האנגלים </w:t>
      </w:r>
      <w:r w:rsidR="008E4410" w:rsidRPr="0069275E">
        <w:rPr>
          <w:rFonts w:ascii="David" w:hAnsi="David" w:cs="David"/>
          <w:highlight w:val="yellow"/>
          <w:rtl/>
        </w:rPr>
        <w:t xml:space="preserve">מקימים בית ספר למשפט </w:t>
      </w:r>
      <w:r w:rsidR="00D4424E" w:rsidRPr="0069275E">
        <w:rPr>
          <w:rFonts w:ascii="David" w:hAnsi="David" w:cs="David"/>
          <w:highlight w:val="yellow"/>
          <w:rtl/>
        </w:rPr>
        <w:t>בירושלים</w:t>
      </w:r>
      <w:r w:rsidR="00D4424E" w:rsidRPr="0069275E">
        <w:rPr>
          <w:rFonts w:ascii="David" w:hAnsi="David" w:cs="David"/>
          <w:rtl/>
        </w:rPr>
        <w:t xml:space="preserve"> שמוקם ע"י הוראת היועץ המשפטי של הממשלה המנדטורית (</w:t>
      </w:r>
      <w:r w:rsidR="008E4410" w:rsidRPr="0069275E">
        <w:rPr>
          <w:rFonts w:ascii="David" w:hAnsi="David" w:cs="David"/>
          <w:rtl/>
        </w:rPr>
        <w:t>נורמן בינטוויץ'</w:t>
      </w:r>
      <w:r w:rsidR="00D4424E" w:rsidRPr="0069275E">
        <w:rPr>
          <w:rFonts w:ascii="David" w:hAnsi="David" w:cs="David"/>
          <w:rtl/>
        </w:rPr>
        <w:t>)</w:t>
      </w:r>
      <w:r w:rsidR="008E4410" w:rsidRPr="0069275E">
        <w:rPr>
          <w:rFonts w:ascii="David" w:hAnsi="David" w:cs="David"/>
          <w:rtl/>
        </w:rPr>
        <w:t xml:space="preserve">. </w:t>
      </w:r>
      <w:r w:rsidR="00D4424E" w:rsidRPr="0069275E">
        <w:rPr>
          <w:rFonts w:ascii="David" w:hAnsi="David" w:cs="David"/>
          <w:rtl/>
        </w:rPr>
        <w:t>בבית הספר הזה הלימודים נחלקים לשני חלקים</w:t>
      </w:r>
      <w:r w:rsidR="008E4410" w:rsidRPr="0069275E">
        <w:rPr>
          <w:rFonts w:ascii="David" w:hAnsi="David" w:cs="David"/>
          <w:rtl/>
        </w:rPr>
        <w:t xml:space="preserve">: </w:t>
      </w:r>
      <w:r w:rsidR="008E4410" w:rsidRPr="0069275E">
        <w:rPr>
          <w:rFonts w:ascii="David" w:hAnsi="David" w:cs="David"/>
          <w:u w:val="single"/>
          <w:rtl/>
        </w:rPr>
        <w:t>חלק ראשון</w:t>
      </w:r>
      <w:r w:rsidR="008E4410" w:rsidRPr="0069275E">
        <w:rPr>
          <w:rFonts w:ascii="David" w:hAnsi="David" w:cs="David"/>
          <w:rtl/>
        </w:rPr>
        <w:t xml:space="preserve"> – </w:t>
      </w:r>
      <w:r w:rsidR="00D4424E" w:rsidRPr="0069275E">
        <w:rPr>
          <w:rFonts w:ascii="David" w:hAnsi="David" w:cs="David"/>
          <w:rtl/>
        </w:rPr>
        <w:t>לימודים ב</w:t>
      </w:r>
      <w:r w:rsidR="008E4410" w:rsidRPr="0069275E">
        <w:rPr>
          <w:rFonts w:ascii="David" w:hAnsi="David" w:cs="David"/>
          <w:rtl/>
        </w:rPr>
        <w:t xml:space="preserve">עברית וערבית – קורסים על המג'לה, דיני </w:t>
      </w:r>
      <w:r w:rsidR="00D4424E" w:rsidRPr="0069275E">
        <w:rPr>
          <w:rFonts w:ascii="David" w:hAnsi="David" w:cs="David"/>
          <w:rtl/>
        </w:rPr>
        <w:t>קרקעות, פרוצדורה פלילית ואזרחית</w:t>
      </w:r>
      <w:r w:rsidR="008E4410" w:rsidRPr="0069275E">
        <w:rPr>
          <w:rFonts w:ascii="David" w:hAnsi="David" w:cs="David"/>
          <w:rtl/>
        </w:rPr>
        <w:t xml:space="preserve"> וכיוב</w:t>
      </w:r>
      <w:r w:rsidR="00D4424E" w:rsidRPr="0069275E">
        <w:rPr>
          <w:rFonts w:ascii="David" w:hAnsi="David" w:cs="David"/>
          <w:rtl/>
        </w:rPr>
        <w:t>'</w:t>
      </w:r>
      <w:r w:rsidR="008E4410" w:rsidRPr="0069275E">
        <w:rPr>
          <w:rFonts w:ascii="David" w:hAnsi="David" w:cs="David"/>
          <w:rtl/>
        </w:rPr>
        <w:t>. מי שמסיים בהצלחה</w:t>
      </w:r>
      <w:r w:rsidR="00D4424E" w:rsidRPr="0069275E">
        <w:rPr>
          <w:rFonts w:ascii="David" w:hAnsi="David" w:cs="David"/>
          <w:rtl/>
        </w:rPr>
        <w:t xml:space="preserve"> את החלק הראשון </w:t>
      </w:r>
      <w:r w:rsidR="008E4410" w:rsidRPr="0069275E">
        <w:rPr>
          <w:rFonts w:ascii="David" w:hAnsi="David" w:cs="David"/>
          <w:rtl/>
        </w:rPr>
        <w:t xml:space="preserve">עובר </w:t>
      </w:r>
      <w:r w:rsidR="008E4410" w:rsidRPr="0069275E">
        <w:rPr>
          <w:rFonts w:ascii="David" w:hAnsi="David" w:cs="David"/>
          <w:u w:val="single"/>
          <w:rtl/>
        </w:rPr>
        <w:t>לשלב השני</w:t>
      </w:r>
      <w:r w:rsidR="008E4410" w:rsidRPr="0069275E">
        <w:rPr>
          <w:rFonts w:ascii="David" w:hAnsi="David" w:cs="David"/>
          <w:rtl/>
        </w:rPr>
        <w:t xml:space="preserve"> </w:t>
      </w:r>
      <w:r w:rsidR="00D4424E" w:rsidRPr="0069275E">
        <w:rPr>
          <w:rFonts w:ascii="David" w:hAnsi="David" w:cs="David"/>
          <w:rtl/>
        </w:rPr>
        <w:t xml:space="preserve">(לאחר בחינה באנגלית) </w:t>
      </w:r>
      <w:r w:rsidR="008E4410" w:rsidRPr="0069275E">
        <w:rPr>
          <w:rFonts w:ascii="David" w:hAnsi="David" w:cs="David"/>
          <w:rtl/>
        </w:rPr>
        <w:t xml:space="preserve">ששם לומדים באנגלית </w:t>
      </w:r>
      <w:r w:rsidR="00D4424E" w:rsidRPr="0069275E">
        <w:rPr>
          <w:rFonts w:ascii="David" w:hAnsi="David" w:cs="David"/>
          <w:rtl/>
        </w:rPr>
        <w:t>את</w:t>
      </w:r>
      <w:r w:rsidR="008E4410" w:rsidRPr="0069275E">
        <w:rPr>
          <w:rFonts w:ascii="David" w:hAnsi="David" w:cs="David"/>
          <w:rtl/>
        </w:rPr>
        <w:t xml:space="preserve"> תורת המשפט</w:t>
      </w:r>
      <w:r w:rsidR="00D4424E" w:rsidRPr="0069275E">
        <w:rPr>
          <w:rFonts w:ascii="David" w:hAnsi="David" w:cs="David"/>
          <w:rtl/>
        </w:rPr>
        <w:t xml:space="preserve"> האנגלית</w:t>
      </w:r>
      <w:r w:rsidR="008E4410" w:rsidRPr="0069275E">
        <w:rPr>
          <w:rFonts w:ascii="David" w:hAnsi="David" w:cs="David"/>
          <w:rtl/>
        </w:rPr>
        <w:t>, דיני חוזים</w:t>
      </w:r>
      <w:r w:rsidR="00D4424E" w:rsidRPr="0069275E">
        <w:rPr>
          <w:rFonts w:ascii="David" w:hAnsi="David" w:cs="David"/>
          <w:rtl/>
        </w:rPr>
        <w:t xml:space="preserve"> אנגליים</w:t>
      </w:r>
      <w:r w:rsidR="008E4410" w:rsidRPr="0069275E">
        <w:rPr>
          <w:rFonts w:ascii="David" w:hAnsi="David" w:cs="David"/>
          <w:rtl/>
        </w:rPr>
        <w:t>, דיני הנזיקין האנגליים ומשפט בינ"ל פרטי.</w:t>
      </w:r>
      <w:r w:rsidR="00D4424E" w:rsidRPr="0069275E">
        <w:rPr>
          <w:rFonts w:ascii="David" w:hAnsi="David" w:cs="David"/>
          <w:rtl/>
        </w:rPr>
        <w:t xml:space="preserve"> אחרי שמסיימים את השלב השני מקבלים דיפלומה שמעידה על מסוגלות להעיד בפני בית המשפט. </w:t>
      </w:r>
    </w:p>
    <w:p w:rsidR="00D4424E" w:rsidRPr="0069275E" w:rsidRDefault="00D4424E" w:rsidP="006D6679">
      <w:pPr>
        <w:suppressAutoHyphens w:val="0"/>
        <w:spacing w:after="0" w:line="360" w:lineRule="auto"/>
        <w:jc w:val="both"/>
        <w:rPr>
          <w:rFonts w:ascii="David" w:hAnsi="David" w:cs="David"/>
          <w:rtl/>
        </w:rPr>
      </w:pPr>
    </w:p>
    <w:p w:rsidR="00D4424E" w:rsidRPr="0069275E" w:rsidRDefault="00D4424E" w:rsidP="006D6679">
      <w:pPr>
        <w:suppressAutoHyphens w:val="0"/>
        <w:spacing w:after="0" w:line="360" w:lineRule="auto"/>
        <w:jc w:val="both"/>
        <w:rPr>
          <w:rFonts w:ascii="David" w:hAnsi="David" w:cs="David"/>
          <w:rtl/>
        </w:rPr>
      </w:pPr>
      <w:r w:rsidRPr="0069275E">
        <w:rPr>
          <w:rFonts w:ascii="David" w:hAnsi="David" w:cs="David"/>
          <w:u w:val="single"/>
          <w:rtl/>
        </w:rPr>
        <w:t>1922</w:t>
      </w:r>
      <w:r w:rsidRPr="0069275E">
        <w:rPr>
          <w:rFonts w:ascii="David" w:hAnsi="David" w:cs="David"/>
          <w:rtl/>
        </w:rPr>
        <w:t xml:space="preserve"> – </w:t>
      </w:r>
      <w:r w:rsidRPr="0069275E">
        <w:rPr>
          <w:rFonts w:ascii="David" w:hAnsi="David" w:cs="David"/>
          <w:highlight w:val="yellow"/>
          <w:rtl/>
        </w:rPr>
        <w:t xml:space="preserve">הבריטים מחוקקים את </w:t>
      </w:r>
      <w:r w:rsidRPr="0069275E">
        <w:rPr>
          <w:rFonts w:ascii="David" w:hAnsi="David" w:cs="David"/>
          <w:b/>
          <w:bCs/>
          <w:highlight w:val="yellow"/>
          <w:rtl/>
        </w:rPr>
        <w:t>פקודת עורכי הדין</w:t>
      </w:r>
      <w:r w:rsidRPr="0069275E">
        <w:rPr>
          <w:rFonts w:ascii="David" w:hAnsi="David" w:cs="David"/>
          <w:highlight w:val="yellow"/>
          <w:rtl/>
        </w:rPr>
        <w:t xml:space="preserve"> ומקימים את ה-</w:t>
      </w:r>
      <w:r w:rsidRPr="0069275E">
        <w:rPr>
          <w:rFonts w:ascii="David" w:hAnsi="David" w:cs="David"/>
          <w:b/>
          <w:bCs/>
          <w:highlight w:val="yellow"/>
        </w:rPr>
        <w:t>Legal Board</w:t>
      </w:r>
      <w:r w:rsidRPr="0069275E">
        <w:rPr>
          <w:rFonts w:ascii="David" w:hAnsi="David" w:cs="David"/>
          <w:b/>
          <w:bCs/>
          <w:highlight w:val="yellow"/>
          <w:rtl/>
        </w:rPr>
        <w:t xml:space="preserve"> (מועצת המשפט)</w:t>
      </w:r>
      <w:r w:rsidRPr="0069275E">
        <w:rPr>
          <w:rFonts w:ascii="David" w:hAnsi="David" w:cs="David"/>
          <w:highlight w:val="yellow"/>
          <w:rtl/>
        </w:rPr>
        <w:t xml:space="preserve"> המוסמכת לקבוע כללים לגבי הופעה בבתי המשפט</w:t>
      </w:r>
      <w:r w:rsidRPr="0069275E">
        <w:rPr>
          <w:rFonts w:ascii="David" w:hAnsi="David" w:cs="David"/>
          <w:rtl/>
        </w:rPr>
        <w:t>. בפקודה הזו, בפעם הראשונה, נקבע הכלל של ייחוד מקצוע עריכת דין – מי יכול להיות עו"ד ומי לא, ומה הם כללי האתיקה אשר חלים על עורכי הדין.</w:t>
      </w:r>
      <w:r w:rsidR="00F26FA6" w:rsidRPr="0069275E">
        <w:rPr>
          <w:rFonts w:ascii="David" w:hAnsi="David" w:cs="David"/>
          <w:rtl/>
        </w:rPr>
        <w:t xml:space="preserve"> הפקודה קבעה שנשים לא יוכלו להופיע בפני בית משפט.</w:t>
      </w:r>
      <w:r w:rsidRPr="0069275E">
        <w:rPr>
          <w:rFonts w:ascii="David" w:hAnsi="David" w:cs="David"/>
          <w:rtl/>
        </w:rPr>
        <w:t xml:space="preserve"> </w:t>
      </w:r>
      <w:r w:rsidR="00572FC2" w:rsidRPr="0069275E">
        <w:rPr>
          <w:rFonts w:ascii="David" w:hAnsi="David" w:cs="David"/>
          <w:rtl/>
        </w:rPr>
        <w:t xml:space="preserve">הכללים האלו פורסמו ונחקקו ע"י זקן השופטים, שמחוקק את כללי האתיקה לעורכי דין. בכך, המנדט הבריטי שואב מבריטניה את הפרמטרים של אתיקה של סוליסיטרס. </w:t>
      </w:r>
      <w:r w:rsidR="000E4E00" w:rsidRPr="0069275E">
        <w:rPr>
          <w:rFonts w:ascii="David" w:hAnsi="David" w:cs="David"/>
          <w:rtl/>
        </w:rPr>
        <w:t xml:space="preserve">הבריטים התייחסו לכל עורכי הדין בארץ כסוליסיטרס. התפיסה הזאת שלא סומכים על עורכי הדין בישראל ולכן קובעים להם כללי אתיקה עמד בתוקף עד שנת 1961. </w:t>
      </w:r>
    </w:p>
    <w:p w:rsidR="000E4E00" w:rsidRPr="0069275E" w:rsidRDefault="000E4E00" w:rsidP="006D6679">
      <w:pPr>
        <w:suppressAutoHyphens w:val="0"/>
        <w:spacing w:after="0" w:line="360" w:lineRule="auto"/>
        <w:jc w:val="both"/>
        <w:rPr>
          <w:rFonts w:ascii="David" w:hAnsi="David" w:cs="David"/>
          <w:rtl/>
        </w:rPr>
      </w:pPr>
    </w:p>
    <w:p w:rsidR="00F658A8" w:rsidRDefault="000E4E00" w:rsidP="006D6679">
      <w:pPr>
        <w:suppressAutoHyphens w:val="0"/>
        <w:spacing w:after="0" w:line="360" w:lineRule="auto"/>
        <w:jc w:val="both"/>
        <w:rPr>
          <w:rFonts w:ascii="David" w:hAnsi="David" w:cs="David"/>
          <w:rtl/>
        </w:rPr>
      </w:pPr>
      <w:r w:rsidRPr="0069275E">
        <w:rPr>
          <w:rFonts w:ascii="David" w:hAnsi="David" w:cs="David"/>
          <w:u w:val="single"/>
          <w:rtl/>
        </w:rPr>
        <w:t>1928</w:t>
      </w:r>
      <w:r w:rsidRPr="0069275E">
        <w:rPr>
          <w:rFonts w:ascii="David" w:hAnsi="David" w:cs="David"/>
          <w:rtl/>
        </w:rPr>
        <w:t xml:space="preserve"> – </w:t>
      </w:r>
      <w:r w:rsidRPr="0069275E">
        <w:rPr>
          <w:rFonts w:ascii="David" w:hAnsi="David" w:cs="David"/>
          <w:highlight w:val="yellow"/>
          <w:rtl/>
        </w:rPr>
        <w:t xml:space="preserve">בשנה זו מוקמת </w:t>
      </w:r>
      <w:r w:rsidRPr="0069275E">
        <w:rPr>
          <w:rFonts w:ascii="David" w:hAnsi="David" w:cs="David"/>
          <w:b/>
          <w:bCs/>
          <w:highlight w:val="yellow"/>
          <w:rtl/>
        </w:rPr>
        <w:t>הסתדרות עורכי הדין היהודים בארץ ישראל</w:t>
      </w:r>
      <w:r w:rsidRPr="0069275E">
        <w:rPr>
          <w:rFonts w:ascii="David" w:hAnsi="David" w:cs="David"/>
          <w:rtl/>
        </w:rPr>
        <w:t>. זהו גוף וול</w:t>
      </w:r>
      <w:r w:rsidR="00EF296C" w:rsidRPr="0069275E">
        <w:rPr>
          <w:rFonts w:ascii="David" w:hAnsi="David" w:cs="David"/>
          <w:rtl/>
        </w:rPr>
        <w:t>ו</w:t>
      </w:r>
      <w:r w:rsidRPr="0069275E">
        <w:rPr>
          <w:rFonts w:ascii="David" w:hAnsi="David" w:cs="David"/>
          <w:rtl/>
        </w:rPr>
        <w:t>נטרי ולא סטטוטורי – מי שרוצה יכול להיות חבר בו, אך לא חייב. אבל היה לחץ חברתי להצטרף אליה במסגרת תפיסה לאומית ו</w:t>
      </w:r>
      <w:r w:rsidRPr="0069275E">
        <w:rPr>
          <w:rFonts w:ascii="David" w:hAnsi="David" w:cs="David"/>
          <w:highlight w:val="yellow"/>
          <w:rtl/>
        </w:rPr>
        <w:t>כמעט כל עורכי הדין היהודים נרשמו לגוף זה</w:t>
      </w:r>
      <w:r w:rsidRPr="0069275E">
        <w:rPr>
          <w:rFonts w:ascii="David" w:hAnsi="David" w:cs="David"/>
          <w:rtl/>
        </w:rPr>
        <w:t xml:space="preserve">. זה מסביר גם את העובדה שחלק מן ההחלטות שהתקבלו עסקו בשימוש בשפה העברית. </w:t>
      </w:r>
      <w:r w:rsidRPr="00E13161">
        <w:rPr>
          <w:rFonts w:ascii="David" w:hAnsi="David" w:cs="David"/>
          <w:u w:val="single"/>
          <w:rtl/>
        </w:rPr>
        <w:t>לדוגמא</w:t>
      </w:r>
      <w:r w:rsidRPr="0069275E">
        <w:rPr>
          <w:rFonts w:ascii="David" w:hAnsi="David" w:cs="David"/>
          <w:rtl/>
        </w:rPr>
        <w:t xml:space="preserve">: חוזים בין שני יהודים בארץ ישראל נכתבים בשפה העברית. </w:t>
      </w:r>
      <w:r w:rsidR="00EF296C" w:rsidRPr="00E13161">
        <w:rPr>
          <w:rFonts w:ascii="David" w:hAnsi="David" w:cs="David"/>
          <w:b/>
          <w:bCs/>
          <w:u w:val="single"/>
          <w:rtl/>
        </w:rPr>
        <w:t>הנושאים שעמדו על סדר היום בוועידה הראשונה של ההסתדרות</w:t>
      </w:r>
      <w:r w:rsidR="00EF296C" w:rsidRPr="0069275E">
        <w:rPr>
          <w:rFonts w:ascii="David" w:hAnsi="David" w:cs="David"/>
          <w:rtl/>
        </w:rPr>
        <w:t>: הצפת המקצוע, ריבוי עו"ד, הגנת המקצוע מפני מסיגי גבול, קביעת שכר מינימום לעו"ד</w:t>
      </w:r>
      <w:r w:rsidR="002E3115" w:rsidRPr="0069275E">
        <w:rPr>
          <w:rFonts w:ascii="David" w:hAnsi="David" w:cs="David"/>
          <w:rtl/>
        </w:rPr>
        <w:t>, נשים כמייצגות לקוחות בבתי משפט</w:t>
      </w:r>
      <w:r w:rsidR="00EF296C" w:rsidRPr="0069275E">
        <w:rPr>
          <w:rFonts w:ascii="David" w:hAnsi="David" w:cs="David"/>
          <w:rtl/>
        </w:rPr>
        <w:t xml:space="preserve">. </w:t>
      </w:r>
      <w:r w:rsidR="00EF296C" w:rsidRPr="0069275E">
        <w:rPr>
          <w:rFonts w:ascii="David" w:hAnsi="David" w:cs="David"/>
          <w:highlight w:val="yellow"/>
          <w:rtl/>
        </w:rPr>
        <w:t>בתוך הסתדרות עורכי הדין מוקמים בתי דין משמעתיים שידונו את עורכי הדין החברים בהסתדרות לפי כללי האתיקה</w:t>
      </w:r>
      <w:r w:rsidR="00EF296C" w:rsidRPr="0069275E">
        <w:rPr>
          <w:rFonts w:ascii="David" w:hAnsi="David" w:cs="David"/>
          <w:rtl/>
        </w:rPr>
        <w:t xml:space="preserve">. </w:t>
      </w:r>
      <w:r w:rsidR="002E3115" w:rsidRPr="0069275E">
        <w:rPr>
          <w:rFonts w:ascii="David" w:hAnsi="David" w:cs="David"/>
          <w:rtl/>
        </w:rPr>
        <w:t xml:space="preserve">בערכאות המשמעת הללו ישבו עורכי דין בכירים מאוד. במקביל, הייתה ערכאת משמעת סטטוטורית אנגלית.  </w:t>
      </w:r>
    </w:p>
    <w:p w:rsidR="00E13161" w:rsidRPr="000251D0" w:rsidRDefault="00E13161" w:rsidP="00E13161">
      <w:pPr>
        <w:suppressAutoHyphens w:val="0"/>
        <w:spacing w:after="0" w:line="360" w:lineRule="auto"/>
        <w:jc w:val="both"/>
        <w:rPr>
          <w:rFonts w:ascii="David" w:hAnsi="David" w:cs="David"/>
          <w:rtl/>
        </w:rPr>
      </w:pPr>
      <w:r w:rsidRPr="000251D0">
        <w:rPr>
          <w:rFonts w:ascii="David" w:hAnsi="David" w:cs="David"/>
          <w:rtl/>
        </w:rPr>
        <w:t>[לפי פרוטוקולים של הסתדרות זו הדברים שהפריעו ליהודים שם הייתה מעמד האישה – פקודה משנת 1922 לא הסכימה לשנים להופיע בבימ"ש וההסתדרות נלחמה בזה בבריטים ואמרה שלא יכול להיות שיש איסור כזה. ב1928 התבטלה הפקודה. הפריעה להם גם השימוש בשפה העברית – נושא זה הוא חלק מהותי מהמאבק של היישוב. היישוב נלחם נגד לימודים בגרמנית בטכניון, בכך שכל הפקודות באנגלית ושמגיעים יהודים מהגלויות ומכינים מסמכים בשפת אמם. בשנות ה30 היה לחץ בעקבות  עו"ד היהודים בישראל שדרשו שהכל יהיה באותה שפה ודרשו גם בתי דין משמעתיים של הסתדרות עורכי הדין (יהודים!) והיא בעצם ערכאה הסכמית ולא סטטוטורית. אין לה תוקף לפי חוק אך ברגע שמישהו רוצה להיות חבר בה הוא מקבל על עצמו את האכיפה המשמעתית הפנימית ומוטלים קנסות ועונשים לא פשוטים וחוששים מהם]</w:t>
      </w:r>
    </w:p>
    <w:p w:rsidR="002E3115" w:rsidRDefault="002E3115" w:rsidP="006D6679">
      <w:pPr>
        <w:suppressAutoHyphens w:val="0"/>
        <w:spacing w:after="0" w:line="360" w:lineRule="auto"/>
        <w:jc w:val="both"/>
        <w:rPr>
          <w:rFonts w:ascii="David" w:hAnsi="David" w:cs="David"/>
          <w:rtl/>
        </w:rPr>
      </w:pPr>
    </w:p>
    <w:p w:rsidR="00E13161" w:rsidRDefault="00F658A8" w:rsidP="00E13161">
      <w:pPr>
        <w:suppressAutoHyphens w:val="0"/>
        <w:spacing w:after="0" w:line="360" w:lineRule="auto"/>
        <w:jc w:val="both"/>
        <w:rPr>
          <w:rFonts w:ascii="David" w:hAnsi="David" w:cs="David"/>
          <w:rtl/>
        </w:rPr>
      </w:pPr>
      <w:r w:rsidRPr="0069275E">
        <w:rPr>
          <w:rFonts w:ascii="David" w:hAnsi="David" w:cs="David"/>
          <w:u w:val="single"/>
          <w:rtl/>
        </w:rPr>
        <w:t>1938</w:t>
      </w:r>
      <w:r w:rsidRPr="0069275E">
        <w:rPr>
          <w:rFonts w:ascii="David" w:hAnsi="David" w:cs="David"/>
          <w:rtl/>
        </w:rPr>
        <w:t xml:space="preserve"> – </w:t>
      </w:r>
      <w:r w:rsidR="00E13161" w:rsidRPr="000251D0">
        <w:rPr>
          <w:rFonts w:ascii="David" w:hAnsi="David" w:cs="David"/>
          <w:rtl/>
        </w:rPr>
        <w:t xml:space="preserve">באים הרבה יהודים בעקבות עליית היטלר לשלטון והפקודה מ1922 לא יכולה להתמודד עם המצב ומצריכה שינויים. </w:t>
      </w:r>
      <w:r w:rsidR="002E3115" w:rsidRPr="0069275E">
        <w:rPr>
          <w:rFonts w:ascii="David" w:hAnsi="David" w:cs="David"/>
          <w:rtl/>
        </w:rPr>
        <w:t xml:space="preserve">בשנה זו נחקקו </w:t>
      </w:r>
      <w:r w:rsidR="002E3115" w:rsidRPr="0069275E">
        <w:rPr>
          <w:rFonts w:ascii="David" w:hAnsi="David" w:cs="David"/>
          <w:highlight w:val="yellow"/>
          <w:rtl/>
        </w:rPr>
        <w:t>שתי פקוד</w:t>
      </w:r>
      <w:r w:rsidR="00CC05C0" w:rsidRPr="0069275E">
        <w:rPr>
          <w:rFonts w:ascii="David" w:hAnsi="David" w:cs="David"/>
          <w:highlight w:val="yellow"/>
          <w:rtl/>
        </w:rPr>
        <w:t>ו</w:t>
      </w:r>
      <w:r w:rsidR="002E3115" w:rsidRPr="0069275E">
        <w:rPr>
          <w:rFonts w:ascii="David" w:hAnsi="David" w:cs="David"/>
          <w:highlight w:val="yellow"/>
          <w:rtl/>
        </w:rPr>
        <w:t>ת חדשות</w:t>
      </w:r>
      <w:r w:rsidR="002E3115" w:rsidRPr="0069275E">
        <w:rPr>
          <w:rFonts w:ascii="David" w:hAnsi="David" w:cs="David"/>
          <w:rtl/>
        </w:rPr>
        <w:t>:</w:t>
      </w:r>
    </w:p>
    <w:p w:rsidR="00E13161" w:rsidRDefault="002E3115" w:rsidP="00E13161">
      <w:pPr>
        <w:suppressAutoHyphens w:val="0"/>
        <w:spacing w:after="0" w:line="360" w:lineRule="auto"/>
        <w:jc w:val="both"/>
        <w:rPr>
          <w:rFonts w:ascii="David" w:hAnsi="David" w:cs="David"/>
          <w:rtl/>
        </w:rPr>
      </w:pPr>
      <w:r w:rsidRPr="0069275E">
        <w:rPr>
          <w:rFonts w:ascii="David" w:hAnsi="David" w:cs="David"/>
          <w:rtl/>
        </w:rPr>
        <w:t xml:space="preserve">1) </w:t>
      </w:r>
      <w:r w:rsidRPr="00E13161">
        <w:rPr>
          <w:rFonts w:ascii="David" w:hAnsi="David" w:cs="David"/>
          <w:b/>
          <w:bCs/>
          <w:rtl/>
        </w:rPr>
        <w:t>פקודת עורכי הדין החדשה</w:t>
      </w:r>
      <w:r w:rsidRPr="0069275E">
        <w:rPr>
          <w:rFonts w:ascii="David" w:hAnsi="David" w:cs="David"/>
          <w:rtl/>
        </w:rPr>
        <w:t xml:space="preserve"> שמחליפה את הפקודה משנת 1922 – אחד התיקונים בפקודה הוא הכרה פורמאלית בזכות של נשים לעסוק במקצוע.</w:t>
      </w:r>
    </w:p>
    <w:p w:rsidR="00BB6622" w:rsidRPr="0069275E" w:rsidRDefault="002E3115" w:rsidP="00E13161">
      <w:pPr>
        <w:suppressAutoHyphens w:val="0"/>
        <w:spacing w:after="0" w:line="360" w:lineRule="auto"/>
        <w:jc w:val="both"/>
        <w:rPr>
          <w:rFonts w:ascii="David" w:hAnsi="David" w:cs="David"/>
          <w:rtl/>
        </w:rPr>
      </w:pPr>
      <w:r w:rsidRPr="0069275E">
        <w:rPr>
          <w:rFonts w:ascii="David" w:hAnsi="David" w:cs="David"/>
          <w:rtl/>
        </w:rPr>
        <w:t xml:space="preserve">2) </w:t>
      </w:r>
      <w:r w:rsidRPr="00E13161">
        <w:rPr>
          <w:rFonts w:ascii="David" w:hAnsi="David" w:cs="David"/>
          <w:b/>
          <w:bCs/>
          <w:rtl/>
        </w:rPr>
        <w:t>פקודת המועצה המשפטית</w:t>
      </w:r>
      <w:r w:rsidRPr="0069275E">
        <w:rPr>
          <w:rFonts w:ascii="David" w:hAnsi="David" w:cs="David"/>
          <w:rtl/>
        </w:rPr>
        <w:t xml:space="preserve"> – הקמת וועידת חקירה שבודקות תלונות על עבירות משמעת של עורכי דין. רוב התלונות הן מטעם שופטים. מי ששולט במועצה מבחינה משפטית הוא היועץ המשפטי של המנדט. </w:t>
      </w:r>
    </w:p>
    <w:p w:rsidR="00BB6622" w:rsidRPr="0069275E" w:rsidRDefault="00BB6622" w:rsidP="006D6679">
      <w:pPr>
        <w:suppressAutoHyphens w:val="0"/>
        <w:spacing w:after="0" w:line="360" w:lineRule="auto"/>
        <w:jc w:val="both"/>
        <w:rPr>
          <w:rFonts w:ascii="David" w:hAnsi="David" w:cs="David"/>
          <w:rtl/>
        </w:rPr>
      </w:pPr>
    </w:p>
    <w:p w:rsidR="00BB6622" w:rsidRPr="0069275E" w:rsidRDefault="00BB6622" w:rsidP="006D6679">
      <w:pPr>
        <w:suppressAutoHyphens w:val="0"/>
        <w:spacing w:after="0" w:line="360" w:lineRule="auto"/>
        <w:jc w:val="both"/>
        <w:rPr>
          <w:rFonts w:ascii="David" w:hAnsi="David" w:cs="David"/>
          <w:rtl/>
        </w:rPr>
      </w:pPr>
      <w:r w:rsidRPr="0069275E">
        <w:rPr>
          <w:rFonts w:ascii="David" w:hAnsi="David" w:cs="David"/>
          <w:u w:val="single"/>
          <w:rtl/>
        </w:rPr>
        <w:lastRenderedPageBreak/>
        <w:t>1948</w:t>
      </w:r>
      <w:r w:rsidRPr="0069275E">
        <w:rPr>
          <w:rFonts w:ascii="David" w:hAnsi="David" w:cs="David"/>
          <w:rtl/>
        </w:rPr>
        <w:t xml:space="preserve"> – הקמת המדינה. </w:t>
      </w:r>
      <w:r w:rsidRPr="0069275E">
        <w:rPr>
          <w:rFonts w:ascii="David" w:hAnsi="David" w:cs="David"/>
          <w:highlight w:val="yellow"/>
          <w:rtl/>
        </w:rPr>
        <w:t>רוב מוסדות היישוב הופכים לסטטוטוריים ומסתיים עידן המוסדות הוולונטריים</w:t>
      </w:r>
      <w:r w:rsidRPr="0069275E">
        <w:rPr>
          <w:rFonts w:ascii="David" w:hAnsi="David" w:cs="David"/>
          <w:rtl/>
        </w:rPr>
        <w:t xml:space="preserve">. </w:t>
      </w:r>
      <w:r w:rsidRPr="00E13161">
        <w:rPr>
          <w:rFonts w:ascii="David" w:hAnsi="David" w:cs="David"/>
          <w:u w:val="single"/>
          <w:rtl/>
        </w:rPr>
        <w:t>לדוגמא</w:t>
      </w:r>
      <w:r w:rsidRPr="0069275E">
        <w:rPr>
          <w:rFonts w:ascii="David" w:hAnsi="David" w:cs="David"/>
          <w:rtl/>
        </w:rPr>
        <w:t xml:space="preserve">: הסוכנות היהודית נכנסת לחוק, ההגנה הופך לצה"ל. רק הגוף המאגד את עורכי הדין נשאר וולונטרי. הסמכויות של היועמ"ש של ממשלת המנדט מועברות לשר המשפטים של מדינת ישראל, והמועצה המשפטית ממשיכה להתקיים. </w:t>
      </w:r>
      <w:r w:rsidRPr="0069275E">
        <w:rPr>
          <w:rFonts w:ascii="David" w:hAnsi="David" w:cs="David"/>
          <w:highlight w:val="yellow"/>
          <w:rtl/>
        </w:rPr>
        <w:t>מאז ועד שנת 1961 נלחמים עורכי הדין על עצמאותם</w:t>
      </w:r>
      <w:r w:rsidRPr="0069275E">
        <w:rPr>
          <w:rFonts w:ascii="David" w:hAnsi="David" w:cs="David"/>
          <w:rtl/>
        </w:rPr>
        <w:t xml:space="preserve">. </w:t>
      </w:r>
    </w:p>
    <w:p w:rsidR="00BB6622" w:rsidRPr="0069275E" w:rsidRDefault="00BB6622" w:rsidP="006D6679">
      <w:pPr>
        <w:suppressAutoHyphens w:val="0"/>
        <w:spacing w:after="0" w:line="360" w:lineRule="auto"/>
        <w:jc w:val="both"/>
        <w:rPr>
          <w:rFonts w:ascii="David" w:hAnsi="David" w:cs="David"/>
          <w:rtl/>
        </w:rPr>
      </w:pPr>
    </w:p>
    <w:p w:rsidR="000E4E00" w:rsidRPr="0069275E" w:rsidRDefault="00BB6622" w:rsidP="006D6679">
      <w:pPr>
        <w:suppressAutoHyphens w:val="0"/>
        <w:spacing w:after="0" w:line="360" w:lineRule="auto"/>
        <w:jc w:val="both"/>
        <w:rPr>
          <w:rFonts w:ascii="David" w:hAnsi="David" w:cs="David"/>
          <w:rtl/>
        </w:rPr>
      </w:pPr>
      <w:r w:rsidRPr="0069275E">
        <w:rPr>
          <w:rFonts w:ascii="David" w:hAnsi="David" w:cs="David"/>
          <w:u w:val="single"/>
          <w:rtl/>
        </w:rPr>
        <w:t>נשאלת השאלה מדוע לשכת עורכי הדין לא הוקמה בשנת 1948 ומדוע כן הוקמה בשנת 1961</w:t>
      </w:r>
      <w:r w:rsidRPr="0069275E">
        <w:rPr>
          <w:rFonts w:ascii="David" w:hAnsi="David" w:cs="David"/>
          <w:rtl/>
        </w:rPr>
        <w:t xml:space="preserve">? לדעת המרצה, הסיבה לכך פוליטית. </w:t>
      </w:r>
      <w:r w:rsidRPr="0069275E">
        <w:rPr>
          <w:rFonts w:ascii="David" w:hAnsi="David" w:cs="David"/>
          <w:highlight w:val="yellow"/>
          <w:rtl/>
        </w:rPr>
        <w:t>עם הקמת המדינה, בכירי המשפט</w:t>
      </w:r>
      <w:r w:rsidR="005332AB" w:rsidRPr="0069275E">
        <w:rPr>
          <w:rFonts w:ascii="David" w:hAnsi="David" w:cs="David"/>
          <w:highlight w:val="yellow"/>
          <w:rtl/>
        </w:rPr>
        <w:t>נ</w:t>
      </w:r>
      <w:r w:rsidRPr="0069275E">
        <w:rPr>
          <w:rFonts w:ascii="David" w:hAnsi="David" w:cs="David"/>
          <w:highlight w:val="yellow"/>
          <w:rtl/>
        </w:rPr>
        <w:t>ים</w:t>
      </w:r>
      <w:r w:rsidRPr="0069275E">
        <w:rPr>
          <w:rFonts w:ascii="David" w:hAnsi="David" w:cs="David"/>
          <w:rtl/>
        </w:rPr>
        <w:t xml:space="preserve"> שהיו מראשי הסתדרות עורכי הדין היהודית בישראל ו</w:t>
      </w:r>
      <w:r w:rsidRPr="0069275E">
        <w:rPr>
          <w:rFonts w:ascii="David" w:hAnsi="David" w:cs="David"/>
          <w:highlight w:val="yellow"/>
          <w:rtl/>
        </w:rPr>
        <w:t>השתייכו ל"</w:t>
      </w:r>
      <w:r w:rsidR="005332AB" w:rsidRPr="0069275E">
        <w:rPr>
          <w:rFonts w:ascii="David" w:hAnsi="David" w:cs="David"/>
          <w:highlight w:val="yellow"/>
          <w:rtl/>
        </w:rPr>
        <w:t>מפלגות הנכונות</w:t>
      </w:r>
      <w:r w:rsidRPr="0069275E">
        <w:rPr>
          <w:rFonts w:ascii="David" w:hAnsi="David" w:cs="David"/>
          <w:highlight w:val="yellow"/>
          <w:rtl/>
        </w:rPr>
        <w:t>" קיבלו משרות במוסדות המשפטיים של מדינת ישראל</w:t>
      </w:r>
      <w:r w:rsidRPr="0069275E">
        <w:rPr>
          <w:rFonts w:ascii="David" w:hAnsi="David" w:cs="David"/>
          <w:rtl/>
        </w:rPr>
        <w:t xml:space="preserve"> (בבתי המשפט, בפרקליטות). מי שלא היה תומך מפלגת מפא"י נשאר בלשכת עורכי הדין. </w:t>
      </w:r>
      <w:r w:rsidRPr="0069275E">
        <w:rPr>
          <w:rFonts w:ascii="David" w:hAnsi="David" w:cs="David"/>
          <w:highlight w:val="yellow"/>
          <w:rtl/>
        </w:rPr>
        <w:t>הדבר האחרון שבן גוריון רצה הוא שלשכת עו"ד שראשיה מזוהים עם המפה הפוליטית הימנית יעמדו בראש גוף אוטונומי ע</w:t>
      </w:r>
      <w:r w:rsidR="005332AB" w:rsidRPr="0069275E">
        <w:rPr>
          <w:rFonts w:ascii="David" w:hAnsi="David" w:cs="David"/>
          <w:highlight w:val="yellow"/>
          <w:rtl/>
        </w:rPr>
        <w:t>צ</w:t>
      </w:r>
      <w:r w:rsidRPr="0069275E">
        <w:rPr>
          <w:rFonts w:ascii="David" w:hAnsi="David" w:cs="David"/>
          <w:highlight w:val="yellow"/>
          <w:rtl/>
        </w:rPr>
        <w:t>מאי</w:t>
      </w:r>
      <w:r w:rsidR="005332AB" w:rsidRPr="0069275E">
        <w:rPr>
          <w:rFonts w:ascii="David" w:hAnsi="David" w:cs="David"/>
          <w:rtl/>
        </w:rPr>
        <w:t xml:space="preserve"> במדינה החדשה</w:t>
      </w:r>
      <w:r w:rsidRPr="0069275E">
        <w:rPr>
          <w:rFonts w:ascii="David" w:hAnsi="David" w:cs="David"/>
          <w:rtl/>
        </w:rPr>
        <w:t xml:space="preserve">. </w:t>
      </w:r>
      <w:r w:rsidR="00570198" w:rsidRPr="0069275E">
        <w:rPr>
          <w:rFonts w:ascii="David" w:hAnsi="David" w:cs="David"/>
          <w:rtl/>
        </w:rPr>
        <w:t xml:space="preserve">לכן, למרות שהסתדרות עו"ד היהודיים רצתה לקבל מעמד סטטוטורי כזו שאוכפת את כללי האתיקה, כפי שהיה אז הדבר באנגליה, בקשתה לא התקבלה. </w:t>
      </w:r>
      <w:r w:rsidRPr="0069275E">
        <w:rPr>
          <w:rFonts w:ascii="David" w:hAnsi="David" w:cs="David"/>
          <w:rtl/>
        </w:rPr>
        <w:t xml:space="preserve">  </w:t>
      </w:r>
      <w:r w:rsidR="00EF296C" w:rsidRPr="0069275E">
        <w:rPr>
          <w:rFonts w:ascii="David" w:hAnsi="David" w:cs="David"/>
          <w:rtl/>
        </w:rPr>
        <w:t xml:space="preserve"> </w:t>
      </w:r>
    </w:p>
    <w:p w:rsidR="00D4424E" w:rsidRPr="0069275E" w:rsidRDefault="00D4424E" w:rsidP="006D6679">
      <w:pPr>
        <w:suppressAutoHyphens w:val="0"/>
        <w:spacing w:after="0" w:line="360" w:lineRule="auto"/>
        <w:jc w:val="both"/>
        <w:rPr>
          <w:rFonts w:ascii="David" w:hAnsi="David" w:cs="David"/>
          <w:rtl/>
        </w:rPr>
      </w:pPr>
    </w:p>
    <w:p w:rsidR="00BB6622" w:rsidRPr="0069275E" w:rsidRDefault="00BB6622" w:rsidP="006D6679">
      <w:pPr>
        <w:suppressAutoHyphens w:val="0"/>
        <w:spacing w:after="0" w:line="360" w:lineRule="auto"/>
        <w:jc w:val="both"/>
        <w:rPr>
          <w:rFonts w:ascii="David" w:hAnsi="David" w:cs="David"/>
          <w:rtl/>
        </w:rPr>
      </w:pPr>
      <w:r w:rsidRPr="0069275E">
        <w:rPr>
          <w:rFonts w:ascii="David" w:hAnsi="David" w:cs="David"/>
          <w:u w:val="single"/>
          <w:rtl/>
        </w:rPr>
        <w:t>1961</w:t>
      </w:r>
      <w:r w:rsidRPr="0069275E">
        <w:rPr>
          <w:rFonts w:ascii="David" w:hAnsi="David" w:cs="David"/>
          <w:rtl/>
        </w:rPr>
        <w:t xml:space="preserve"> –</w:t>
      </w:r>
      <w:r w:rsidR="005332AB" w:rsidRPr="0069275E">
        <w:rPr>
          <w:rFonts w:ascii="David" w:hAnsi="David" w:cs="David"/>
          <w:rtl/>
        </w:rPr>
        <w:t xml:space="preserve"> בשנה זו</w:t>
      </w:r>
      <w:r w:rsidRPr="0069275E">
        <w:rPr>
          <w:rFonts w:ascii="David" w:hAnsi="David" w:cs="David"/>
          <w:rtl/>
        </w:rPr>
        <w:t xml:space="preserve"> </w:t>
      </w:r>
      <w:r w:rsidR="005332AB" w:rsidRPr="0069275E">
        <w:rPr>
          <w:rFonts w:ascii="David" w:hAnsi="David" w:cs="David"/>
          <w:highlight w:val="yellow"/>
          <w:rtl/>
        </w:rPr>
        <w:t>מוקמת</w:t>
      </w:r>
      <w:r w:rsidRPr="0069275E">
        <w:rPr>
          <w:rFonts w:ascii="David" w:hAnsi="David" w:cs="David"/>
          <w:highlight w:val="yellow"/>
          <w:rtl/>
        </w:rPr>
        <w:t xml:space="preserve"> </w:t>
      </w:r>
      <w:r w:rsidRPr="0069275E">
        <w:rPr>
          <w:rFonts w:ascii="David" w:hAnsi="David" w:cs="David"/>
          <w:b/>
          <w:bCs/>
          <w:highlight w:val="yellow"/>
          <w:rtl/>
        </w:rPr>
        <w:t>לשכת עורכי הדין</w:t>
      </w:r>
      <w:r w:rsidRPr="0069275E">
        <w:rPr>
          <w:rFonts w:ascii="David" w:hAnsi="David" w:cs="David"/>
          <w:rtl/>
        </w:rPr>
        <w:t xml:space="preserve"> שזוכה באוטונומיה שיפוטית על חבר</w:t>
      </w:r>
      <w:r w:rsidR="005332AB" w:rsidRPr="0069275E">
        <w:rPr>
          <w:rFonts w:ascii="David" w:hAnsi="David" w:cs="David"/>
          <w:rtl/>
        </w:rPr>
        <w:t>י</w:t>
      </w:r>
      <w:r w:rsidRPr="0069275E">
        <w:rPr>
          <w:rFonts w:ascii="David" w:hAnsi="David" w:cs="David"/>
          <w:rtl/>
        </w:rPr>
        <w:t xml:space="preserve">ה ומבוטלת פקודת המועצה המשפטית עם </w:t>
      </w:r>
      <w:r w:rsidRPr="0069275E">
        <w:rPr>
          <w:rFonts w:ascii="David" w:hAnsi="David" w:cs="David"/>
          <w:highlight w:val="yellow"/>
          <w:rtl/>
        </w:rPr>
        <w:t xml:space="preserve">חקיקת חוק </w:t>
      </w:r>
      <w:r w:rsidRPr="0069275E">
        <w:rPr>
          <w:rFonts w:ascii="David" w:hAnsi="David" w:cs="David"/>
          <w:b/>
          <w:bCs/>
          <w:highlight w:val="yellow"/>
          <w:rtl/>
        </w:rPr>
        <w:t>לשכת עורכי הדין</w:t>
      </w:r>
      <w:r w:rsidRPr="0069275E">
        <w:rPr>
          <w:rFonts w:ascii="David" w:hAnsi="David" w:cs="David"/>
          <w:rtl/>
        </w:rPr>
        <w:t xml:space="preserve">. בראש ועדת חוקה חוק ומשפט </w:t>
      </w:r>
      <w:r w:rsidR="000A0BDB" w:rsidRPr="0069275E">
        <w:rPr>
          <w:rFonts w:ascii="David" w:hAnsi="David" w:cs="David"/>
          <w:rtl/>
        </w:rPr>
        <w:t xml:space="preserve">יושב </w:t>
      </w:r>
      <w:r w:rsidRPr="0069275E">
        <w:rPr>
          <w:rFonts w:ascii="David" w:hAnsi="David" w:cs="David"/>
          <w:rtl/>
        </w:rPr>
        <w:t xml:space="preserve">ד"ר זרח ורהפטיג כשמניחים לדיון דחוף את חוק הירושה החדש. חוק הירושה פוגע פגיעה קשה מאוד בהסדרים שהיו נהוגים בדבר המלך במועצתו, בדין הדתי ובבתי הדין הדתיים. </w:t>
      </w:r>
      <w:r w:rsidR="005332AB" w:rsidRPr="0069275E">
        <w:rPr>
          <w:rFonts w:ascii="David" w:hAnsi="David" w:cs="David"/>
          <w:rtl/>
        </w:rPr>
        <w:t xml:space="preserve">לכן, </w:t>
      </w:r>
      <w:r w:rsidRPr="0069275E">
        <w:rPr>
          <w:rFonts w:ascii="David" w:hAnsi="David" w:cs="David"/>
          <w:rtl/>
        </w:rPr>
        <w:t xml:space="preserve">ד"ר ורהפטיג ביקש לעכב כמה שיותר את הדיון בחוק. </w:t>
      </w:r>
      <w:r w:rsidR="00BA6FF9" w:rsidRPr="0069275E">
        <w:rPr>
          <w:rFonts w:ascii="David" w:hAnsi="David" w:cs="David"/>
          <w:rtl/>
        </w:rPr>
        <w:t xml:space="preserve">אז הוא מצא חוק שעוכב הרבה זמן – חוק לשכת עו"ד – ופתאום הוא מבקש לקדם אותו. </w:t>
      </w:r>
      <w:r w:rsidR="00182710" w:rsidRPr="0069275E">
        <w:rPr>
          <w:rFonts w:ascii="David" w:hAnsi="David" w:cs="David"/>
          <w:rtl/>
        </w:rPr>
        <w:t>כ-45 ישיבות ועדת חוקה הוקדשו לטובת חוק לשכת עו</w:t>
      </w:r>
      <w:r w:rsidR="00C27947" w:rsidRPr="0069275E">
        <w:rPr>
          <w:rFonts w:ascii="David" w:hAnsi="David" w:cs="David"/>
          <w:rtl/>
        </w:rPr>
        <w:t>רכי הדין</w:t>
      </w:r>
      <w:r w:rsidR="00182710" w:rsidRPr="0069275E">
        <w:rPr>
          <w:rFonts w:ascii="David" w:hAnsi="David" w:cs="David"/>
          <w:rtl/>
        </w:rPr>
        <w:t xml:space="preserve">, עד לחקיקת החוק. </w:t>
      </w:r>
      <w:r w:rsidRPr="0069275E">
        <w:rPr>
          <w:rFonts w:ascii="David" w:hAnsi="David" w:cs="David"/>
          <w:rtl/>
        </w:rPr>
        <w:t xml:space="preserve"> </w:t>
      </w:r>
    </w:p>
    <w:p w:rsidR="008E4410" w:rsidRDefault="008E4410" w:rsidP="006D6679">
      <w:pPr>
        <w:suppressAutoHyphens w:val="0"/>
        <w:spacing w:after="0" w:line="360" w:lineRule="auto"/>
        <w:jc w:val="both"/>
        <w:rPr>
          <w:rFonts w:ascii="David" w:hAnsi="David" w:cs="David"/>
          <w:color w:val="44546A" w:themeColor="text2"/>
          <w:rtl/>
        </w:rPr>
      </w:pPr>
    </w:p>
    <w:p w:rsidR="00E13161" w:rsidRDefault="00E13161" w:rsidP="00E13161">
      <w:pPr>
        <w:suppressAutoHyphens w:val="0"/>
        <w:spacing w:after="0" w:line="360" w:lineRule="auto"/>
        <w:jc w:val="both"/>
        <w:rPr>
          <w:rFonts w:ascii="David" w:hAnsi="David" w:cs="David"/>
          <w:rtl/>
        </w:rPr>
      </w:pPr>
      <w:r w:rsidRPr="00E13161">
        <w:rPr>
          <w:rFonts w:ascii="David" w:hAnsi="David" w:cs="David"/>
          <w:b/>
          <w:bCs/>
          <w:u w:val="single"/>
          <w:rtl/>
        </w:rPr>
        <w:t>סיכום של הסיכום</w:t>
      </w:r>
      <w:r>
        <w:rPr>
          <w:rFonts w:ascii="David" w:hAnsi="David" w:cs="David" w:hint="cs"/>
          <w:rtl/>
        </w:rPr>
        <w:t>:</w:t>
      </w:r>
    </w:p>
    <w:p w:rsidR="00E13161" w:rsidRPr="000251D0" w:rsidRDefault="00E13161" w:rsidP="00E13161">
      <w:pPr>
        <w:suppressAutoHyphens w:val="0"/>
        <w:spacing w:after="0" w:line="360" w:lineRule="auto"/>
        <w:jc w:val="both"/>
        <w:rPr>
          <w:rFonts w:ascii="David" w:hAnsi="David" w:cs="David"/>
          <w:rtl/>
        </w:rPr>
      </w:pPr>
      <w:r w:rsidRPr="000251D0">
        <w:rPr>
          <w:rFonts w:ascii="David" w:hAnsi="David" w:cs="David"/>
          <w:rtl/>
        </w:rPr>
        <w:t>ב</w:t>
      </w:r>
      <w:r>
        <w:rPr>
          <w:rFonts w:ascii="David" w:hAnsi="David" w:cs="David" w:hint="cs"/>
          <w:rtl/>
        </w:rPr>
        <w:t>-</w:t>
      </w:r>
      <w:r w:rsidRPr="000251D0">
        <w:rPr>
          <w:rFonts w:ascii="David" w:hAnsi="David" w:cs="David"/>
          <w:rtl/>
        </w:rPr>
        <w:t>1959 מוגשת לכנסת הצעת חוק הירושה והיא פוגעת קשות בבתי הדין הרבניים כי עד אז דיני הירושה היו חלק ממערכת המעמד האישי של בתי דין הרבניים וסמכותם. הסתדרות עורכי הדין בישראל מבינה מה קורה אך היא משחקת את המשחק ואומרת שזהו שעת הכושר הפוליטית לקדם את החוק ואכן החוק נחקק ב</w:t>
      </w:r>
      <w:r>
        <w:rPr>
          <w:rFonts w:ascii="David" w:hAnsi="David" w:cs="David" w:hint="cs"/>
          <w:rtl/>
        </w:rPr>
        <w:t>-</w:t>
      </w:r>
      <w:r w:rsidRPr="000251D0">
        <w:rPr>
          <w:rFonts w:ascii="David" w:hAnsi="David" w:cs="David"/>
          <w:rtl/>
        </w:rPr>
        <w:t>1961. ב</w:t>
      </w:r>
      <w:r>
        <w:rPr>
          <w:rFonts w:ascii="David" w:hAnsi="David" w:cs="David" w:hint="cs"/>
          <w:rtl/>
        </w:rPr>
        <w:t>-</w:t>
      </w:r>
      <w:r w:rsidRPr="000251D0">
        <w:rPr>
          <w:rFonts w:ascii="David" w:hAnsi="David" w:cs="David"/>
          <w:rtl/>
        </w:rPr>
        <w:t>1961 מוקמת חוק לשכת עו"ד ומתבטלת המועצה המנדטורית וכל הפרופסיה מועברת. לשכת עורכי הדין ממנה את חברי בתי הדין המשמעתיים והיא קובעת גם את עקרונות סדרי הדין המשמעתי. בסופו של דבר גם נקבע מתח</w:t>
      </w:r>
      <w:r>
        <w:rPr>
          <w:rFonts w:ascii="David" w:hAnsi="David" w:cs="David"/>
          <w:rtl/>
        </w:rPr>
        <w:t>ם הענישה המשמעתי של עורכי הדין.</w:t>
      </w:r>
    </w:p>
    <w:p w:rsidR="00E13161" w:rsidRPr="000D4880" w:rsidRDefault="00E13161" w:rsidP="006D6679">
      <w:pPr>
        <w:suppressAutoHyphens w:val="0"/>
        <w:spacing w:after="0" w:line="360" w:lineRule="auto"/>
        <w:jc w:val="both"/>
        <w:rPr>
          <w:rFonts w:ascii="David" w:hAnsi="David" w:cs="David"/>
          <w:color w:val="44546A" w:themeColor="text2"/>
          <w:rtl/>
        </w:rPr>
      </w:pPr>
    </w:p>
    <w:p w:rsidR="00993752" w:rsidRPr="00201A1E" w:rsidRDefault="00C20B53" w:rsidP="006D6679">
      <w:pPr>
        <w:suppressAutoHyphens w:val="0"/>
        <w:spacing w:after="0" w:line="360" w:lineRule="auto"/>
        <w:jc w:val="center"/>
        <w:rPr>
          <w:rFonts w:ascii="David" w:hAnsi="David" w:cs="David"/>
          <w:b/>
          <w:bCs/>
          <w:sz w:val="26"/>
          <w:szCs w:val="26"/>
          <w:u w:val="single"/>
          <w:rtl/>
        </w:rPr>
      </w:pPr>
      <w:r w:rsidRPr="00201A1E">
        <w:rPr>
          <w:rFonts w:ascii="David" w:hAnsi="David" w:cs="David"/>
          <w:b/>
          <w:bCs/>
          <w:sz w:val="26"/>
          <w:szCs w:val="26"/>
          <w:u w:val="single"/>
          <w:rtl/>
        </w:rPr>
        <w:t>המערכת המשמעתית של עורכי הדין</w:t>
      </w:r>
    </w:p>
    <w:p w:rsidR="00C20B53" w:rsidRPr="00201A1E" w:rsidRDefault="005E4159" w:rsidP="00B150E8">
      <w:pPr>
        <w:suppressAutoHyphens w:val="0"/>
        <w:spacing w:after="0" w:line="360" w:lineRule="auto"/>
        <w:jc w:val="both"/>
        <w:rPr>
          <w:rFonts w:ascii="David" w:hAnsi="David" w:cs="David"/>
          <w:rtl/>
        </w:rPr>
      </w:pPr>
      <w:r w:rsidRPr="00201A1E">
        <w:rPr>
          <w:rFonts w:ascii="David" w:hAnsi="David" w:cs="David"/>
          <w:highlight w:val="yellow"/>
          <w:rtl/>
        </w:rPr>
        <w:t>כל אדם שנפגע מהתנהגות עו"ד יכול להגיש תלונה נגדו</w:t>
      </w:r>
      <w:r w:rsidR="00B150E8">
        <w:rPr>
          <w:rFonts w:ascii="David" w:hAnsi="David" w:cs="David" w:hint="cs"/>
          <w:rtl/>
        </w:rPr>
        <w:t xml:space="preserve"> (לקוח, בית משפט, עו"ד קולגה, צד ג'). </w:t>
      </w:r>
      <w:r w:rsidRPr="00B150E8">
        <w:rPr>
          <w:rFonts w:ascii="David" w:hAnsi="David" w:cs="David"/>
          <w:rtl/>
        </w:rPr>
        <w:t>התלונות מוגשות למחוז של לשכת עו"ד שבו ממוקם משרדו של עו"ד</w:t>
      </w:r>
      <w:r w:rsidRPr="00201A1E">
        <w:rPr>
          <w:rFonts w:ascii="David" w:hAnsi="David" w:cs="David"/>
          <w:rtl/>
        </w:rPr>
        <w:t>, בלי קשר למיקום בו בוצעה הפגיעה.</w:t>
      </w:r>
      <w:r w:rsidR="003B71E7" w:rsidRPr="00201A1E">
        <w:rPr>
          <w:rFonts w:ascii="David" w:hAnsi="David" w:cs="David"/>
          <w:rtl/>
        </w:rPr>
        <w:t xml:space="preserve"> מיד לאחר הגשת התלונה, המתלונן "יוצא מהתמונה".</w:t>
      </w:r>
      <w:r w:rsidRPr="00201A1E">
        <w:rPr>
          <w:rFonts w:ascii="David" w:hAnsi="David" w:cs="David"/>
          <w:rtl/>
        </w:rPr>
        <w:t xml:space="preserve"> </w:t>
      </w:r>
      <w:r w:rsidRPr="00201A1E">
        <w:rPr>
          <w:rFonts w:ascii="David" w:hAnsi="David" w:cs="David"/>
          <w:highlight w:val="yellow"/>
          <w:rtl/>
        </w:rPr>
        <w:t>רוב התלונות מוגשות ע"י עורכי דין אחרים, לקוחות, צדדים שלישיים ושופטים</w:t>
      </w:r>
      <w:r w:rsidRPr="00201A1E">
        <w:rPr>
          <w:rFonts w:ascii="David" w:hAnsi="David" w:cs="David"/>
          <w:rtl/>
        </w:rPr>
        <w:t xml:space="preserve">. </w:t>
      </w:r>
      <w:r w:rsidR="0066502F" w:rsidRPr="00201A1E">
        <w:rPr>
          <w:rFonts w:ascii="David" w:hAnsi="David" w:cs="David"/>
          <w:rtl/>
        </w:rPr>
        <w:t>בעבר לא הייתה הכרה בכך שלעו"ד יש חובות אתיות כלפי צדדים שלישיים או כלפי הצד שכנגד</w:t>
      </w:r>
      <w:r w:rsidR="00B150E8">
        <w:rPr>
          <w:rFonts w:ascii="David" w:hAnsi="David" w:cs="David" w:hint="cs"/>
          <w:rtl/>
        </w:rPr>
        <w:t>, אלא רק כלפי הלקוח שלו, ביהמ"ש ועוד קולגה</w:t>
      </w:r>
      <w:r w:rsidR="0066502F" w:rsidRPr="00201A1E">
        <w:rPr>
          <w:rFonts w:ascii="David" w:hAnsi="David" w:cs="David"/>
          <w:rtl/>
        </w:rPr>
        <w:t xml:space="preserve">, אבל בעשרים השנים האחרונות יש התפתחות פסיקתית ענפה בנושא זה אשר עולה </w:t>
      </w:r>
      <w:r w:rsidR="00B150E8">
        <w:rPr>
          <w:rFonts w:ascii="David" w:hAnsi="David" w:cs="David" w:hint="cs"/>
          <w:rtl/>
        </w:rPr>
        <w:t>ממנו</w:t>
      </w:r>
      <w:r w:rsidR="0066502F" w:rsidRPr="00201A1E">
        <w:rPr>
          <w:rFonts w:ascii="David" w:hAnsi="David" w:cs="David"/>
          <w:rtl/>
        </w:rPr>
        <w:t xml:space="preserve"> כי לעו"ד יש חובות לא רק כלפי הלקוח שלו </w:t>
      </w:r>
      <w:r w:rsidR="00B150E8">
        <w:rPr>
          <w:rFonts w:ascii="David" w:hAnsi="David" w:cs="David"/>
          <w:rtl/>
        </w:rPr>
        <w:t>אלא גם כלפי הלקוח של הצד שכנגד.</w:t>
      </w:r>
    </w:p>
    <w:p w:rsidR="00E13161" w:rsidRPr="00201A1E" w:rsidRDefault="00AF161D" w:rsidP="00E13161">
      <w:pPr>
        <w:suppressAutoHyphens w:val="0"/>
        <w:spacing w:after="0" w:line="360" w:lineRule="auto"/>
        <w:jc w:val="both"/>
        <w:rPr>
          <w:rFonts w:ascii="David" w:hAnsi="David" w:cs="David"/>
          <w:rtl/>
        </w:rPr>
      </w:pPr>
      <w:r w:rsidRPr="00E13161">
        <w:rPr>
          <w:rFonts w:ascii="David" w:hAnsi="David" w:cs="David"/>
          <w:b/>
          <w:bCs/>
          <w:highlight w:val="yellow"/>
          <w:rtl/>
        </w:rPr>
        <w:t>א</w:t>
      </w:r>
      <w:r w:rsidR="00E13161" w:rsidRPr="00E13161">
        <w:rPr>
          <w:rFonts w:ascii="David" w:hAnsi="David" w:cs="David"/>
          <w:rtl/>
        </w:rPr>
        <w:t xml:space="preserve"> </w:t>
      </w:r>
    </w:p>
    <w:p w:rsidR="00B0466C" w:rsidRPr="00201A1E" w:rsidRDefault="00E13161" w:rsidP="00E13161">
      <w:pPr>
        <w:suppressAutoHyphens w:val="0"/>
        <w:spacing w:after="0" w:line="360" w:lineRule="auto"/>
        <w:jc w:val="both"/>
        <w:rPr>
          <w:rFonts w:ascii="David" w:hAnsi="David" w:cs="David"/>
          <w:rtl/>
        </w:rPr>
      </w:pPr>
      <w:r w:rsidRPr="00E13161">
        <w:rPr>
          <w:rFonts w:ascii="David" w:hAnsi="David" w:cs="David"/>
          <w:b/>
          <w:bCs/>
          <w:u w:val="single"/>
          <w:rtl/>
        </w:rPr>
        <w:t>בשלב הראשון</w:t>
      </w:r>
      <w:r w:rsidRPr="00201A1E">
        <w:rPr>
          <w:rFonts w:ascii="David" w:hAnsi="David" w:cs="David"/>
          <w:rtl/>
        </w:rPr>
        <w:t xml:space="preserve"> – </w:t>
      </w:r>
      <w:r w:rsidRPr="00E13161">
        <w:rPr>
          <w:rFonts w:ascii="David" w:hAnsi="David" w:cs="David"/>
          <w:highlight w:val="yellow"/>
          <w:rtl/>
        </w:rPr>
        <w:t xml:space="preserve">התלונות מגיעות לוועדת האתיקה בכל מחוז והיא ממיינת </w:t>
      </w:r>
      <w:r w:rsidR="00AF161D" w:rsidRPr="00E13161">
        <w:rPr>
          <w:rFonts w:ascii="David" w:hAnsi="David" w:cs="David"/>
          <w:highlight w:val="yellow"/>
          <w:rtl/>
        </w:rPr>
        <w:t>ת התלונות, כאשר חלקן נגנזות כבר בשלב זה</w:t>
      </w:r>
      <w:r w:rsidR="004E54B7" w:rsidRPr="00201A1E">
        <w:rPr>
          <w:rFonts w:ascii="David" w:hAnsi="David" w:cs="David"/>
          <w:rtl/>
        </w:rPr>
        <w:t xml:space="preserve"> (ואז עו"ד אפילו לא מודע לכך)</w:t>
      </w:r>
      <w:r w:rsidR="00AF161D" w:rsidRPr="00201A1E">
        <w:rPr>
          <w:rFonts w:ascii="David" w:hAnsi="David" w:cs="David"/>
          <w:rtl/>
        </w:rPr>
        <w:t xml:space="preserve">. </w:t>
      </w:r>
      <w:r w:rsidR="00AF161D" w:rsidRPr="00E13161">
        <w:rPr>
          <w:rFonts w:ascii="David" w:hAnsi="David" w:cs="David"/>
          <w:highlight w:val="yellow"/>
          <w:rtl/>
        </w:rPr>
        <w:t>אחרות מועברות לעו"ד הנילון עם דרישה לתגובה</w:t>
      </w:r>
      <w:r w:rsidR="00AF161D" w:rsidRPr="00201A1E">
        <w:rPr>
          <w:rFonts w:ascii="David" w:hAnsi="David" w:cs="David"/>
          <w:rtl/>
        </w:rPr>
        <w:t xml:space="preserve">. </w:t>
      </w:r>
      <w:r w:rsidR="00B150E8">
        <w:rPr>
          <w:rFonts w:ascii="David" w:hAnsi="David" w:cs="David" w:hint="cs"/>
          <w:rtl/>
        </w:rPr>
        <w:t xml:space="preserve">הדבר </w:t>
      </w:r>
      <w:r w:rsidR="00AF161D" w:rsidRPr="00201A1E">
        <w:rPr>
          <w:rFonts w:ascii="David" w:hAnsi="David" w:cs="David"/>
          <w:rtl/>
        </w:rPr>
        <w:t xml:space="preserve">נובע מכך שלא תמיד עו"ד שנגדו הוגשה תלונה חייב להגיב עליה. וועדת האתיקה יכולה להחליט שגם אם כל מה שנטען </w:t>
      </w:r>
      <w:r w:rsidR="00B0466C" w:rsidRPr="00201A1E">
        <w:rPr>
          <w:rFonts w:ascii="David" w:hAnsi="David" w:cs="David"/>
          <w:rtl/>
        </w:rPr>
        <w:t xml:space="preserve">נכון, הדבר לא מהווה בסיס לתלונה. </w:t>
      </w:r>
      <w:r w:rsidR="00AF161D" w:rsidRPr="00B150E8">
        <w:rPr>
          <w:rFonts w:ascii="David" w:hAnsi="David" w:cs="David"/>
          <w:u w:val="single"/>
          <w:rtl/>
        </w:rPr>
        <w:t>לדוגמא</w:t>
      </w:r>
      <w:r w:rsidR="00AF161D" w:rsidRPr="00201A1E">
        <w:rPr>
          <w:rFonts w:ascii="David" w:hAnsi="David" w:cs="David"/>
          <w:rtl/>
        </w:rPr>
        <w:t>:</w:t>
      </w:r>
      <w:r w:rsidR="00D30B7D" w:rsidRPr="00201A1E">
        <w:rPr>
          <w:rFonts w:ascii="David" w:hAnsi="David" w:cs="David"/>
          <w:rtl/>
        </w:rPr>
        <w:t xml:space="preserve"> עלות ה</w:t>
      </w:r>
      <w:r w:rsidR="00AF161D" w:rsidRPr="00201A1E">
        <w:rPr>
          <w:rFonts w:ascii="David" w:hAnsi="David" w:cs="David"/>
          <w:rtl/>
        </w:rPr>
        <w:t xml:space="preserve">שירות </w:t>
      </w:r>
      <w:r w:rsidR="00D30B7D" w:rsidRPr="00201A1E">
        <w:rPr>
          <w:rFonts w:ascii="David" w:hAnsi="David" w:cs="David"/>
          <w:rtl/>
        </w:rPr>
        <w:t>שגובה</w:t>
      </w:r>
      <w:r w:rsidR="00AF161D" w:rsidRPr="00201A1E">
        <w:rPr>
          <w:rFonts w:ascii="David" w:hAnsi="David" w:cs="David"/>
          <w:rtl/>
        </w:rPr>
        <w:t xml:space="preserve"> עו"ד יקר</w:t>
      </w:r>
      <w:r w:rsidR="00D30B7D" w:rsidRPr="00201A1E">
        <w:rPr>
          <w:rFonts w:ascii="David" w:hAnsi="David" w:cs="David"/>
          <w:rtl/>
        </w:rPr>
        <w:t xml:space="preserve"> מאוד</w:t>
      </w:r>
      <w:r w:rsidR="00AF161D" w:rsidRPr="00201A1E">
        <w:rPr>
          <w:rFonts w:ascii="David" w:hAnsi="David" w:cs="David"/>
          <w:rtl/>
        </w:rPr>
        <w:t xml:space="preserve">. </w:t>
      </w:r>
      <w:r w:rsidR="00B0466C" w:rsidRPr="00201A1E">
        <w:rPr>
          <w:rFonts w:ascii="David" w:hAnsi="David" w:cs="David"/>
          <w:rtl/>
        </w:rPr>
        <w:t xml:space="preserve">רק אם מדובר בעבירה אתית הנוגעת לשכר הטרחה אז וועדת האתיקה תתערב. </w:t>
      </w:r>
      <w:r w:rsidR="00B150E8" w:rsidRPr="00B150E8">
        <w:rPr>
          <w:rFonts w:ascii="David" w:hAnsi="David" w:cs="David" w:hint="cs"/>
          <w:u w:val="single"/>
          <w:rtl/>
        </w:rPr>
        <w:t>דוגמא נוספת</w:t>
      </w:r>
      <w:r w:rsidR="00B0466C" w:rsidRPr="00201A1E">
        <w:rPr>
          <w:rFonts w:ascii="David" w:hAnsi="David" w:cs="David"/>
          <w:rtl/>
        </w:rPr>
        <w:t>: עו"ד שמייצג לקוח בתחום הפלילי לא יכול להת</w:t>
      </w:r>
      <w:r w:rsidR="00B150E8">
        <w:rPr>
          <w:rFonts w:ascii="David" w:hAnsi="David" w:cs="David"/>
          <w:rtl/>
        </w:rPr>
        <w:t>נות את שכר הטרחה בתוצאות ההליך.</w:t>
      </w:r>
    </w:p>
    <w:p w:rsidR="003B71E7" w:rsidRDefault="00B0466C" w:rsidP="00F1679D">
      <w:pPr>
        <w:suppressAutoHyphens w:val="0"/>
        <w:spacing w:after="0" w:line="360" w:lineRule="auto"/>
        <w:jc w:val="both"/>
        <w:rPr>
          <w:rFonts w:ascii="David" w:hAnsi="David" w:cs="David"/>
          <w:rtl/>
        </w:rPr>
      </w:pPr>
      <w:r w:rsidRPr="006750C0">
        <w:rPr>
          <w:rFonts w:ascii="David" w:hAnsi="David" w:cs="David"/>
          <w:b/>
          <w:bCs/>
          <w:rtl/>
        </w:rPr>
        <w:t>אופציה נוספת</w:t>
      </w:r>
      <w:r w:rsidRPr="00201A1E">
        <w:rPr>
          <w:rFonts w:ascii="David" w:hAnsi="David" w:cs="David"/>
          <w:rtl/>
        </w:rPr>
        <w:t xml:space="preserve"> – </w:t>
      </w:r>
      <w:r w:rsidRPr="00E13161">
        <w:rPr>
          <w:rFonts w:ascii="David" w:hAnsi="David" w:cs="David"/>
          <w:b/>
          <w:bCs/>
          <w:highlight w:val="yellow"/>
          <w:rtl/>
        </w:rPr>
        <w:t>הלשכה פונה לנילון ומבקשת תגובה.</w:t>
      </w:r>
      <w:r w:rsidRPr="00201A1E">
        <w:rPr>
          <w:rFonts w:ascii="David" w:hAnsi="David" w:cs="David"/>
          <w:rtl/>
        </w:rPr>
        <w:t xml:space="preserve"> אם מוגשת תלונה במשטרה, המשטרה מזמינה לחקירה את האדם שנגדו הוגשה תלונה ומבקשת את תגובתו. לאדם מותר לשתוק. לעומת זאת, </w:t>
      </w:r>
      <w:r w:rsidRPr="00E13161">
        <w:rPr>
          <w:rFonts w:ascii="David" w:hAnsi="David" w:cs="David"/>
          <w:b/>
          <w:bCs/>
          <w:highlight w:val="yellow"/>
          <w:rtl/>
        </w:rPr>
        <w:t>עו"ד אי</w:t>
      </w:r>
      <w:r w:rsidR="00173651" w:rsidRPr="00E13161">
        <w:rPr>
          <w:rFonts w:ascii="David" w:hAnsi="David" w:cs="David"/>
          <w:b/>
          <w:bCs/>
          <w:highlight w:val="yellow"/>
          <w:rtl/>
        </w:rPr>
        <w:t>נו יכול שלא להגיב לדרישה ממנו</w:t>
      </w:r>
      <w:r w:rsidRPr="00E13161">
        <w:rPr>
          <w:rFonts w:ascii="David" w:hAnsi="David" w:cs="David"/>
          <w:b/>
          <w:bCs/>
          <w:highlight w:val="yellow"/>
          <w:rtl/>
        </w:rPr>
        <w:t xml:space="preserve"> להגיב על תלונה</w:t>
      </w:r>
      <w:r w:rsidRPr="00E13161">
        <w:rPr>
          <w:rFonts w:ascii="David" w:hAnsi="David" w:cs="David"/>
          <w:highlight w:val="yellow"/>
          <w:rtl/>
        </w:rPr>
        <w:t xml:space="preserve">. עו"ד שלא מגיב </w:t>
      </w:r>
      <w:r w:rsidR="003B71E7" w:rsidRPr="00E13161">
        <w:rPr>
          <w:rFonts w:ascii="David" w:hAnsi="David" w:cs="David"/>
          <w:highlight w:val="yellow"/>
          <w:rtl/>
        </w:rPr>
        <w:t xml:space="preserve">לפניית הלשכה נחשב כמי שביצע עבירה </w:t>
      </w:r>
      <w:r w:rsidRPr="00E13161">
        <w:rPr>
          <w:rFonts w:ascii="David" w:hAnsi="David" w:cs="David"/>
          <w:highlight w:val="yellow"/>
          <w:rtl/>
        </w:rPr>
        <w:t>אתית</w:t>
      </w:r>
      <w:r w:rsidR="00F1679D">
        <w:rPr>
          <w:rFonts w:ascii="David" w:hAnsi="David" w:cs="David" w:hint="cs"/>
          <w:rtl/>
        </w:rPr>
        <w:t>!</w:t>
      </w:r>
      <w:r w:rsidRPr="00201A1E">
        <w:rPr>
          <w:rFonts w:ascii="David" w:hAnsi="David" w:cs="David"/>
          <w:rtl/>
        </w:rPr>
        <w:t xml:space="preserve"> היו מקרים </w:t>
      </w:r>
      <w:r w:rsidR="003B71E7" w:rsidRPr="00201A1E">
        <w:rPr>
          <w:rFonts w:ascii="David" w:hAnsi="David" w:cs="David"/>
          <w:rtl/>
        </w:rPr>
        <w:t>בהם הוגשה קובלנה משמעתית כנ</w:t>
      </w:r>
      <w:r w:rsidR="00F1679D">
        <w:rPr>
          <w:rFonts w:ascii="David" w:hAnsi="David" w:cs="David" w:hint="cs"/>
          <w:rtl/>
        </w:rPr>
        <w:t>ג</w:t>
      </w:r>
      <w:r w:rsidR="003B71E7" w:rsidRPr="00201A1E">
        <w:rPr>
          <w:rFonts w:ascii="David" w:hAnsi="David" w:cs="David"/>
          <w:rtl/>
        </w:rPr>
        <w:t xml:space="preserve">ד עו"ד הן בגין העבירה המשמעתית שביצע והן בגין חוסר התגובה לתלונה, כאשר </w:t>
      </w:r>
      <w:r w:rsidRPr="00201A1E">
        <w:rPr>
          <w:rFonts w:ascii="David" w:hAnsi="David" w:cs="David"/>
          <w:rtl/>
        </w:rPr>
        <w:t xml:space="preserve">על העבירה </w:t>
      </w:r>
      <w:r w:rsidR="00F1679D">
        <w:rPr>
          <w:rFonts w:ascii="David" w:hAnsi="David" w:cs="David" w:hint="cs"/>
          <w:rtl/>
        </w:rPr>
        <w:t>עוה"ד</w:t>
      </w:r>
      <w:r w:rsidRPr="00201A1E">
        <w:rPr>
          <w:rFonts w:ascii="David" w:hAnsi="David" w:cs="David"/>
          <w:rtl/>
        </w:rPr>
        <w:t xml:space="preserve"> יצא זכאי ועל אי-מתן תגובה עו</w:t>
      </w:r>
      <w:r w:rsidR="00F1679D">
        <w:rPr>
          <w:rFonts w:ascii="David" w:hAnsi="David" w:cs="David" w:hint="cs"/>
          <w:rtl/>
        </w:rPr>
        <w:t>ה</w:t>
      </w:r>
      <w:r w:rsidRPr="00201A1E">
        <w:rPr>
          <w:rFonts w:ascii="David" w:hAnsi="David" w:cs="David"/>
          <w:rtl/>
        </w:rPr>
        <w:t>"</w:t>
      </w:r>
      <w:r w:rsidR="003B71E7" w:rsidRPr="00201A1E">
        <w:rPr>
          <w:rFonts w:ascii="David" w:hAnsi="David" w:cs="David"/>
          <w:rtl/>
        </w:rPr>
        <w:t xml:space="preserve">ד יצא אשם ולכן הורשע.  </w:t>
      </w:r>
    </w:p>
    <w:p w:rsidR="001F514B" w:rsidRDefault="001F514B" w:rsidP="00BB7DCE">
      <w:pPr>
        <w:suppressAutoHyphens w:val="0"/>
        <w:spacing w:after="0" w:line="360" w:lineRule="auto"/>
        <w:jc w:val="both"/>
        <w:rPr>
          <w:rFonts w:ascii="David" w:hAnsi="David" w:cs="David"/>
          <w:b/>
          <w:bCs/>
          <w:u w:val="single"/>
          <w:rtl/>
        </w:rPr>
      </w:pPr>
    </w:p>
    <w:p w:rsidR="003B71E7" w:rsidRDefault="003B71E7" w:rsidP="00BB7DCE">
      <w:pPr>
        <w:suppressAutoHyphens w:val="0"/>
        <w:spacing w:after="0" w:line="360" w:lineRule="auto"/>
        <w:jc w:val="both"/>
        <w:rPr>
          <w:rFonts w:ascii="David" w:hAnsi="David" w:cs="David"/>
          <w:rtl/>
        </w:rPr>
      </w:pPr>
      <w:r w:rsidRPr="00E13161">
        <w:rPr>
          <w:rFonts w:ascii="David" w:hAnsi="David" w:cs="David"/>
          <w:b/>
          <w:bCs/>
          <w:u w:val="single"/>
          <w:rtl/>
        </w:rPr>
        <w:lastRenderedPageBreak/>
        <w:t>בשלב השני</w:t>
      </w:r>
      <w:r w:rsidRPr="00201A1E">
        <w:rPr>
          <w:rFonts w:ascii="David" w:hAnsi="David" w:cs="David"/>
          <w:rtl/>
        </w:rPr>
        <w:t xml:space="preserve"> – </w:t>
      </w:r>
      <w:r w:rsidRPr="00E13161">
        <w:rPr>
          <w:rFonts w:ascii="David" w:hAnsi="David" w:cs="David"/>
          <w:highlight w:val="yellow"/>
          <w:rtl/>
        </w:rPr>
        <w:t xml:space="preserve">לאחר העברת תגובת עו"ד – הוועדה צריכה להחליט </w:t>
      </w:r>
      <w:r w:rsidR="00BB7DCE" w:rsidRPr="00E13161">
        <w:rPr>
          <w:rFonts w:ascii="David" w:hAnsi="David" w:cs="David" w:hint="cs"/>
          <w:highlight w:val="yellow"/>
          <w:rtl/>
        </w:rPr>
        <w:t xml:space="preserve">בין 3 אפשרויות: </w:t>
      </w:r>
      <w:r w:rsidRPr="00E13161">
        <w:rPr>
          <w:rFonts w:ascii="David" w:hAnsi="David" w:cs="David"/>
          <w:highlight w:val="yellow"/>
          <w:rtl/>
        </w:rPr>
        <w:t>לגנוז את התלונה</w:t>
      </w:r>
      <w:r w:rsidR="00BB7DCE" w:rsidRPr="00E13161">
        <w:rPr>
          <w:rFonts w:ascii="David" w:hAnsi="David" w:cs="David" w:hint="cs"/>
          <w:highlight w:val="yellow"/>
          <w:rtl/>
        </w:rPr>
        <w:t>, לנקוט פעולה</w:t>
      </w:r>
      <w:r w:rsidRPr="00E13161">
        <w:rPr>
          <w:rFonts w:ascii="David" w:hAnsi="David" w:cs="David"/>
          <w:highlight w:val="yellow"/>
          <w:rtl/>
        </w:rPr>
        <w:t xml:space="preserve"> או להגיש קובלנה משמעתית.</w:t>
      </w:r>
      <w:r w:rsidRPr="00201A1E">
        <w:rPr>
          <w:rFonts w:ascii="David" w:hAnsi="David" w:cs="David"/>
          <w:rtl/>
        </w:rPr>
        <w:t xml:space="preserve"> לעיתים, התשובה של עו"ד אינה מספקת. יתרה מכך, לפעמים עו"ד ממשיך ומוסיף "שמן למדו</w:t>
      </w:r>
      <w:r w:rsidR="00BB7DCE">
        <w:rPr>
          <w:rFonts w:ascii="David" w:hAnsi="David" w:cs="David"/>
          <w:rtl/>
        </w:rPr>
        <w:t>רה". במקרים כאלו, מוגשת קובלנה.</w:t>
      </w:r>
    </w:p>
    <w:p w:rsidR="003B71E7" w:rsidRPr="00201A1E" w:rsidRDefault="003B71E7" w:rsidP="006D6679">
      <w:pPr>
        <w:suppressAutoHyphens w:val="0"/>
        <w:spacing w:after="0" w:line="360" w:lineRule="auto"/>
        <w:jc w:val="both"/>
        <w:rPr>
          <w:rFonts w:ascii="David" w:hAnsi="David" w:cs="David"/>
          <w:rtl/>
        </w:rPr>
      </w:pPr>
    </w:p>
    <w:p w:rsidR="003644BC" w:rsidRPr="00201A1E" w:rsidRDefault="003B71E7" w:rsidP="006D6679">
      <w:pPr>
        <w:suppressAutoHyphens w:val="0"/>
        <w:spacing w:after="0" w:line="360" w:lineRule="auto"/>
        <w:jc w:val="both"/>
        <w:rPr>
          <w:rFonts w:ascii="David" w:hAnsi="David" w:cs="David"/>
          <w:rtl/>
        </w:rPr>
      </w:pPr>
      <w:r w:rsidRPr="00F1679D">
        <w:rPr>
          <w:rFonts w:ascii="David" w:hAnsi="David" w:cs="David"/>
          <w:b/>
          <w:bCs/>
          <w:u w:val="single"/>
          <w:rtl/>
        </w:rPr>
        <w:t>בשלב השלישי</w:t>
      </w:r>
      <w:r w:rsidRPr="00201A1E">
        <w:rPr>
          <w:rFonts w:ascii="David" w:hAnsi="David" w:cs="David"/>
          <w:rtl/>
        </w:rPr>
        <w:t xml:space="preserve"> – </w:t>
      </w:r>
      <w:r w:rsidRPr="00E13161">
        <w:rPr>
          <w:rFonts w:ascii="David" w:hAnsi="David" w:cs="David"/>
          <w:highlight w:val="yellow"/>
          <w:rtl/>
        </w:rPr>
        <w:t xml:space="preserve">אם </w:t>
      </w:r>
      <w:r w:rsidR="0021504B" w:rsidRPr="00E13161">
        <w:rPr>
          <w:rFonts w:ascii="David" w:hAnsi="David" w:cs="David"/>
          <w:highlight w:val="yellow"/>
          <w:rtl/>
        </w:rPr>
        <w:t>וועדת האתיקה מחליטה שיש להגיש קובלנה, היא מעבירה את התלונה לידי הקובל המשמעתי</w:t>
      </w:r>
      <w:r w:rsidR="0021504B" w:rsidRPr="00201A1E">
        <w:rPr>
          <w:rFonts w:ascii="David" w:hAnsi="David" w:cs="David"/>
          <w:rtl/>
        </w:rPr>
        <w:t xml:space="preserve">. </w:t>
      </w:r>
    </w:p>
    <w:p w:rsidR="003644BC" w:rsidRPr="00201A1E" w:rsidRDefault="003644BC" w:rsidP="006D6679">
      <w:pPr>
        <w:suppressAutoHyphens w:val="0"/>
        <w:spacing w:after="0" w:line="360" w:lineRule="auto"/>
        <w:jc w:val="both"/>
        <w:rPr>
          <w:rFonts w:ascii="David" w:hAnsi="David" w:cs="David"/>
          <w:rtl/>
        </w:rPr>
      </w:pPr>
    </w:p>
    <w:p w:rsidR="00EE4E8C" w:rsidRDefault="003644BC" w:rsidP="006750C0">
      <w:pPr>
        <w:suppressAutoHyphens w:val="0"/>
        <w:spacing w:after="0" w:line="360" w:lineRule="auto"/>
        <w:jc w:val="both"/>
        <w:rPr>
          <w:rFonts w:ascii="David" w:hAnsi="David" w:cs="David"/>
          <w:rtl/>
        </w:rPr>
      </w:pPr>
      <w:r w:rsidRPr="00F1679D">
        <w:rPr>
          <w:rFonts w:ascii="David" w:hAnsi="David" w:cs="David"/>
          <w:b/>
          <w:bCs/>
          <w:u w:val="single"/>
          <w:rtl/>
        </w:rPr>
        <w:t>בשלב הרביעי</w:t>
      </w:r>
      <w:r w:rsidRPr="00201A1E">
        <w:rPr>
          <w:rFonts w:ascii="David" w:hAnsi="David" w:cs="David"/>
          <w:rtl/>
        </w:rPr>
        <w:t xml:space="preserve"> – </w:t>
      </w:r>
      <w:r w:rsidR="00F632C6" w:rsidRPr="00E13161">
        <w:rPr>
          <w:rFonts w:ascii="David" w:hAnsi="David" w:cs="David"/>
          <w:highlight w:val="yellow"/>
          <w:rtl/>
        </w:rPr>
        <w:t>הקובל המשמעתי מחבר את הקובלנה ומגיש אותה לבית דין משמעתי מחוזי.</w:t>
      </w:r>
      <w:r w:rsidR="00F632C6" w:rsidRPr="00201A1E">
        <w:rPr>
          <w:rFonts w:ascii="David" w:hAnsi="David" w:cs="David"/>
          <w:rtl/>
        </w:rPr>
        <w:t xml:space="preserve"> יש בית דין </w:t>
      </w:r>
      <w:r w:rsidR="006750C0">
        <w:rPr>
          <w:rFonts w:ascii="David" w:hAnsi="David" w:cs="David" w:hint="cs"/>
          <w:rtl/>
        </w:rPr>
        <w:t xml:space="preserve">משמעתי </w:t>
      </w:r>
      <w:r w:rsidR="00F632C6" w:rsidRPr="00201A1E">
        <w:rPr>
          <w:rFonts w:ascii="David" w:hAnsi="David" w:cs="David"/>
          <w:rtl/>
        </w:rPr>
        <w:t xml:space="preserve">מחוזי ליד כל ועד מחוז. </w:t>
      </w:r>
      <w:r w:rsidR="0072432B" w:rsidRPr="00201A1E">
        <w:rPr>
          <w:rFonts w:ascii="David" w:hAnsi="David" w:cs="David"/>
          <w:rtl/>
        </w:rPr>
        <w:t>ישנם חמישה בתי דין משמעתיים בלשכת עו"ד – בחיפה, בנצרת</w:t>
      </w:r>
      <w:r w:rsidR="00683B2C">
        <w:rPr>
          <w:rFonts w:ascii="David" w:hAnsi="David" w:cs="David"/>
          <w:rtl/>
        </w:rPr>
        <w:t>, בירושלים, בבאר שבע ובתל-אביב</w:t>
      </w:r>
      <w:r w:rsidR="006750C0">
        <w:rPr>
          <w:rFonts w:ascii="David" w:hAnsi="David" w:cs="David" w:hint="cs"/>
          <w:rtl/>
        </w:rPr>
        <w:t xml:space="preserve"> (בקרוב יוקם מחוז נוסף- מחוז מרכז- יפצלו את מחוז תל אביב לשניים)</w:t>
      </w:r>
      <w:r w:rsidR="00683B2C">
        <w:rPr>
          <w:rFonts w:ascii="David" w:hAnsi="David" w:cs="David"/>
          <w:rtl/>
        </w:rPr>
        <w:t>.</w:t>
      </w:r>
    </w:p>
    <w:p w:rsidR="00683B2C" w:rsidRPr="00201A1E" w:rsidRDefault="00683B2C" w:rsidP="00577ED2">
      <w:pPr>
        <w:suppressAutoHyphens w:val="0"/>
        <w:spacing w:after="0" w:line="360" w:lineRule="auto"/>
        <w:jc w:val="both"/>
        <w:rPr>
          <w:rFonts w:ascii="David" w:hAnsi="David" w:cs="David"/>
          <w:rtl/>
        </w:rPr>
      </w:pPr>
      <w:r>
        <w:rPr>
          <w:rFonts w:ascii="David" w:hAnsi="David" w:cs="David" w:hint="cs"/>
          <w:rtl/>
        </w:rPr>
        <w:t xml:space="preserve">הקובלנה תידון בביה"ד המחוזי שבו </w:t>
      </w:r>
      <w:r w:rsidR="00577ED2">
        <w:rPr>
          <w:rFonts w:ascii="David" w:hAnsi="David" w:cs="David" w:hint="cs"/>
          <w:rtl/>
        </w:rPr>
        <w:t>נמצא המשרד של עוה"ד</w:t>
      </w:r>
      <w:r>
        <w:rPr>
          <w:rFonts w:ascii="David" w:hAnsi="David" w:cs="David" w:hint="cs"/>
          <w:rtl/>
        </w:rPr>
        <w:t xml:space="preserve"> ולא בביה"ד המחוזי שבמחוזו בוצעה העבירה.</w:t>
      </w:r>
    </w:p>
    <w:p w:rsidR="00EE4E8C" w:rsidRPr="00201A1E" w:rsidRDefault="00EE4E8C" w:rsidP="006D6679">
      <w:pPr>
        <w:suppressAutoHyphens w:val="0"/>
        <w:spacing w:after="0" w:line="360" w:lineRule="auto"/>
        <w:jc w:val="both"/>
        <w:rPr>
          <w:rFonts w:ascii="David" w:hAnsi="David" w:cs="David"/>
          <w:rtl/>
        </w:rPr>
      </w:pPr>
    </w:p>
    <w:p w:rsidR="00683B2C" w:rsidRDefault="0072432B" w:rsidP="006D6679">
      <w:pPr>
        <w:suppressAutoHyphens w:val="0"/>
        <w:spacing w:after="0" w:line="360" w:lineRule="auto"/>
        <w:jc w:val="both"/>
        <w:rPr>
          <w:rFonts w:ascii="David" w:hAnsi="David" w:cs="David"/>
          <w:rtl/>
        </w:rPr>
      </w:pPr>
      <w:r w:rsidRPr="00201A1E">
        <w:rPr>
          <w:rFonts w:ascii="David" w:hAnsi="David" w:cs="David"/>
          <w:rtl/>
        </w:rPr>
        <w:t xml:space="preserve">ההרכב של בית הדין מורכב מ-3 דיינים, כאשר יש אב בית-דין ושני דייני צד. הפרקטיקה היא שתמיד לאב בית דין יהיה מספר רישיון </w:t>
      </w:r>
      <w:r w:rsidR="00511417" w:rsidRPr="00201A1E">
        <w:rPr>
          <w:rFonts w:ascii="David" w:hAnsi="David" w:cs="David"/>
          <w:rtl/>
        </w:rPr>
        <w:t xml:space="preserve">נמוך יותר מספר הרישיון של הנאשם (במילים אחרות </w:t>
      </w:r>
      <w:r w:rsidR="00BF5FEC" w:rsidRPr="00201A1E">
        <w:rPr>
          <w:rFonts w:ascii="David" w:hAnsi="David" w:cs="David"/>
          <w:rtl/>
        </w:rPr>
        <w:t>אב בית הדין יהיה עו"ד ותיק יותר מהנאשם</w:t>
      </w:r>
      <w:r w:rsidR="00511417" w:rsidRPr="00201A1E">
        <w:rPr>
          <w:rFonts w:ascii="David" w:hAnsi="David" w:cs="David"/>
          <w:rtl/>
        </w:rPr>
        <w:t>).</w:t>
      </w:r>
      <w:r w:rsidR="00BF5FEC" w:rsidRPr="00201A1E">
        <w:rPr>
          <w:rFonts w:ascii="David" w:hAnsi="David" w:cs="David"/>
          <w:rtl/>
        </w:rPr>
        <w:t xml:space="preserve"> בית הדין פועל בהתנדבות, לא מקבלים כסף עבור השירות הזה. </w:t>
      </w:r>
      <w:r w:rsidR="00AD05C1" w:rsidRPr="00201A1E">
        <w:rPr>
          <w:rFonts w:ascii="David" w:hAnsi="David" w:cs="David"/>
          <w:rtl/>
        </w:rPr>
        <w:t xml:space="preserve">לכן, הדיונים הם בשעות אחה"צ והערב. </w:t>
      </w:r>
      <w:r w:rsidR="00333EB6" w:rsidRPr="00201A1E">
        <w:rPr>
          <w:rFonts w:ascii="David" w:hAnsi="David" w:cs="David"/>
          <w:rtl/>
        </w:rPr>
        <w:t>בכל מחוז יש יותר מהרכב דיינים אחד, וזאת כדי לעמוד בעומס הטיפול בכל הקובלנות. בכל מחוז יש נשיא בית-דין ושני סגנים לפחות, אשר נבחרים ע"י חברי אותו בית דין מחוזי. התפקיד של הנשיאות הוא לחל</w:t>
      </w:r>
      <w:r w:rsidR="00683B2C">
        <w:rPr>
          <w:rFonts w:ascii="David" w:hAnsi="David" w:cs="David"/>
          <w:rtl/>
        </w:rPr>
        <w:t>ק את התיקים בין ההרכבים השונים.</w:t>
      </w:r>
    </w:p>
    <w:p w:rsidR="00AF161D" w:rsidRPr="00201A1E" w:rsidRDefault="00683B2C" w:rsidP="006D6679">
      <w:pPr>
        <w:suppressAutoHyphens w:val="0"/>
        <w:spacing w:after="0" w:line="360" w:lineRule="auto"/>
        <w:jc w:val="both"/>
        <w:rPr>
          <w:rFonts w:ascii="David" w:hAnsi="David" w:cs="David"/>
          <w:rtl/>
        </w:rPr>
      </w:pPr>
      <w:r w:rsidRPr="00683B2C">
        <w:rPr>
          <w:rFonts w:ascii="David" w:hAnsi="David" w:cs="David" w:hint="cs"/>
          <w:rtl/>
        </w:rPr>
        <w:t xml:space="preserve">ביה"ד המשמעתי המחוזי יכול לקבל את הקובלנה או לדחות אותה. </w:t>
      </w:r>
      <w:r>
        <w:rPr>
          <w:rFonts w:ascii="David" w:hAnsi="David" w:cs="David" w:hint="cs"/>
          <w:highlight w:val="yellow"/>
          <w:rtl/>
        </w:rPr>
        <w:t>א</w:t>
      </w:r>
      <w:r w:rsidR="00EE4E8C" w:rsidRPr="00201A1E">
        <w:rPr>
          <w:rFonts w:ascii="David" w:hAnsi="David" w:cs="David"/>
          <w:highlight w:val="yellow"/>
          <w:rtl/>
        </w:rPr>
        <w:t>חרי שביה"ד נותן פסק דין, פסק הדין ניתן לערעור הן ע"י הקובל והן ע"י הנאשם, בפני בית הדין המשמעתי הארצי</w:t>
      </w:r>
      <w:r w:rsidR="00EE4E8C" w:rsidRPr="00201A1E">
        <w:rPr>
          <w:rFonts w:ascii="David" w:hAnsi="David" w:cs="David"/>
          <w:rtl/>
        </w:rPr>
        <w:t xml:space="preserve">. </w:t>
      </w:r>
      <w:r w:rsidR="00F55457" w:rsidRPr="00201A1E">
        <w:rPr>
          <w:rFonts w:ascii="David" w:hAnsi="David" w:cs="David"/>
          <w:rtl/>
        </w:rPr>
        <w:t>בית הד</w:t>
      </w:r>
      <w:r>
        <w:rPr>
          <w:rFonts w:ascii="David" w:hAnsi="David" w:cs="David"/>
          <w:rtl/>
        </w:rPr>
        <w:t>ין המשמעתי הארצי יושב בתל-אביב.</w:t>
      </w:r>
      <w:r w:rsidR="003B71E7" w:rsidRPr="00201A1E">
        <w:rPr>
          <w:rFonts w:ascii="David" w:hAnsi="David" w:cs="David"/>
          <w:rtl/>
        </w:rPr>
        <w:t xml:space="preserve"> </w:t>
      </w:r>
      <w:r w:rsidR="00B0466C" w:rsidRPr="00201A1E">
        <w:rPr>
          <w:rFonts w:ascii="David" w:hAnsi="David" w:cs="David"/>
          <w:rtl/>
        </w:rPr>
        <w:t xml:space="preserve"> </w:t>
      </w:r>
    </w:p>
    <w:p w:rsidR="00F632C6" w:rsidRPr="00201A1E" w:rsidRDefault="00F632C6" w:rsidP="006D6679">
      <w:pPr>
        <w:suppressAutoHyphens w:val="0"/>
        <w:spacing w:after="0" w:line="360" w:lineRule="auto"/>
        <w:jc w:val="both"/>
        <w:rPr>
          <w:rFonts w:ascii="David" w:hAnsi="David" w:cs="David"/>
          <w:rtl/>
        </w:rPr>
      </w:pPr>
    </w:p>
    <w:p w:rsidR="00384D27" w:rsidRPr="00201A1E" w:rsidRDefault="00384D27" w:rsidP="006D6679">
      <w:pPr>
        <w:suppressAutoHyphens w:val="0"/>
        <w:spacing w:after="0" w:line="360" w:lineRule="auto"/>
        <w:jc w:val="both"/>
        <w:rPr>
          <w:rFonts w:ascii="David" w:hAnsi="David" w:cs="David"/>
          <w:rtl/>
        </w:rPr>
      </w:pPr>
      <w:r w:rsidRPr="00201A1E">
        <w:rPr>
          <w:rFonts w:ascii="David" w:hAnsi="David" w:cs="David"/>
          <w:rtl/>
        </w:rPr>
        <w:t xml:space="preserve">עד לרפורמה, ערעורים על בית הדין המשמעתי הארצי של לשכת עו"ד היו מוגשים בזכות לבית המשפט העליון. </w:t>
      </w:r>
      <w:r w:rsidRPr="00201A1E">
        <w:rPr>
          <w:rFonts w:ascii="David" w:hAnsi="David" w:cs="David"/>
          <w:highlight w:val="yellow"/>
          <w:rtl/>
        </w:rPr>
        <w:t xml:space="preserve">מאז </w:t>
      </w:r>
      <w:r w:rsidRPr="00201A1E">
        <w:rPr>
          <w:rFonts w:ascii="David" w:hAnsi="David" w:cs="David"/>
          <w:b/>
          <w:bCs/>
          <w:highlight w:val="yellow"/>
          <w:rtl/>
        </w:rPr>
        <w:t>תיקון 32 לחוק לשכת עו"ד</w:t>
      </w:r>
      <w:r w:rsidRPr="00201A1E">
        <w:rPr>
          <w:rFonts w:ascii="David" w:hAnsi="David" w:cs="David"/>
          <w:highlight w:val="yellow"/>
          <w:rtl/>
        </w:rPr>
        <w:t>, הערעורים מוגשים בזכות לבית המשפט המחוזי בירושלים</w:t>
      </w:r>
      <w:r w:rsidRPr="00201A1E">
        <w:rPr>
          <w:rFonts w:ascii="David" w:hAnsi="David" w:cs="David"/>
          <w:rtl/>
        </w:rPr>
        <w:t xml:space="preserve">, ולאחר החלטתו, ניתן להגיש </w:t>
      </w:r>
      <w:r w:rsidR="00683B2C">
        <w:rPr>
          <w:rFonts w:ascii="David" w:hAnsi="David" w:cs="David" w:hint="cs"/>
          <w:rtl/>
        </w:rPr>
        <w:t>בר"ע (</w:t>
      </w:r>
      <w:r w:rsidRPr="00201A1E">
        <w:rPr>
          <w:rFonts w:ascii="David" w:hAnsi="David" w:cs="David"/>
          <w:rtl/>
        </w:rPr>
        <w:t>בקשת רשות ערעור</w:t>
      </w:r>
      <w:r w:rsidR="00683B2C">
        <w:rPr>
          <w:rFonts w:ascii="David" w:hAnsi="David" w:cs="David" w:hint="cs"/>
          <w:rtl/>
        </w:rPr>
        <w:t>)</w:t>
      </w:r>
      <w:r w:rsidRPr="00201A1E">
        <w:rPr>
          <w:rFonts w:ascii="David" w:hAnsi="David" w:cs="David"/>
          <w:rtl/>
        </w:rPr>
        <w:t xml:space="preserve"> לבית המשפט העליון. </w:t>
      </w:r>
      <w:r w:rsidR="006E6867" w:rsidRPr="00201A1E">
        <w:rPr>
          <w:rFonts w:ascii="David" w:hAnsi="David" w:cs="David"/>
          <w:rtl/>
        </w:rPr>
        <w:t>כמובן ש</w:t>
      </w:r>
      <w:r w:rsidR="006E6867" w:rsidRPr="00201A1E">
        <w:rPr>
          <w:rFonts w:ascii="David" w:hAnsi="David" w:cs="David"/>
          <w:highlight w:val="yellow"/>
          <w:rtl/>
        </w:rPr>
        <w:t>כערכאה רביעית, בית המשפט העליון אינו נוטה לאשר בקשת רשות ערעור</w:t>
      </w:r>
      <w:r w:rsidR="006E6867" w:rsidRPr="00201A1E">
        <w:rPr>
          <w:rFonts w:ascii="David" w:hAnsi="David" w:cs="David"/>
          <w:rtl/>
        </w:rPr>
        <w:t xml:space="preserve">. </w:t>
      </w:r>
    </w:p>
    <w:p w:rsidR="006E6867" w:rsidRDefault="006E6867"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1F514B" w:rsidP="006D6679">
      <w:pPr>
        <w:suppressAutoHyphens w:val="0"/>
        <w:spacing w:after="0" w:line="360" w:lineRule="auto"/>
        <w:jc w:val="both"/>
        <w:rPr>
          <w:rFonts w:ascii="David" w:hAnsi="David" w:cs="David"/>
          <w:rtl/>
        </w:rPr>
      </w:pPr>
      <w:r>
        <w:rPr>
          <w:rFonts w:ascii="David" w:hAnsi="David" w:cs="David"/>
          <w:noProof/>
          <w:rtl/>
          <w:lang w:eastAsia="en-US"/>
        </w:rPr>
        <mc:AlternateContent>
          <mc:Choice Requires="wpg">
            <w:drawing>
              <wp:anchor distT="0" distB="0" distL="114300" distR="114300" simplePos="0" relativeHeight="251718656" behindDoc="0" locked="0" layoutInCell="1" allowOverlap="1" wp14:anchorId="3EAD8957" wp14:editId="227A9C75">
                <wp:simplePos x="0" y="0"/>
                <wp:positionH relativeFrom="margin">
                  <wp:posOffset>1065132</wp:posOffset>
                </wp:positionH>
                <wp:positionV relativeFrom="paragraph">
                  <wp:posOffset>116102</wp:posOffset>
                </wp:positionV>
                <wp:extent cx="4624794" cy="3530009"/>
                <wp:effectExtent l="0" t="0" r="4445" b="13335"/>
                <wp:wrapNone/>
                <wp:docPr id="38" name="קבוצה 38"/>
                <wp:cNvGraphicFramePr/>
                <a:graphic xmlns:a="http://schemas.openxmlformats.org/drawingml/2006/main">
                  <a:graphicData uri="http://schemas.microsoft.com/office/word/2010/wordprocessingGroup">
                    <wpg:wgp>
                      <wpg:cNvGrpSpPr/>
                      <wpg:grpSpPr>
                        <a:xfrm>
                          <a:off x="0" y="0"/>
                          <a:ext cx="4624794" cy="3530009"/>
                          <a:chOff x="0" y="0"/>
                          <a:chExt cx="4423350" cy="3295015"/>
                        </a:xfrm>
                      </wpg:grpSpPr>
                      <wpg:grpSp>
                        <wpg:cNvPr id="41" name="קבוצה 41"/>
                        <wpg:cNvGrpSpPr/>
                        <wpg:grpSpPr>
                          <a:xfrm>
                            <a:off x="0" y="0"/>
                            <a:ext cx="4396740" cy="3295015"/>
                            <a:chOff x="0" y="0"/>
                            <a:chExt cx="4396976" cy="3295295"/>
                          </a:xfrm>
                        </wpg:grpSpPr>
                        <wps:wsp>
                          <wps:cNvPr id="29" name="מחבר חץ ישר 29"/>
                          <wps:cNvCnPr/>
                          <wps:spPr>
                            <a:xfrm>
                              <a:off x="1562986" y="1084521"/>
                              <a:ext cx="0" cy="446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40" name="קבוצה 40"/>
                          <wpg:cNvGrpSpPr/>
                          <wpg:grpSpPr>
                            <a:xfrm>
                              <a:off x="0" y="0"/>
                              <a:ext cx="4396976" cy="3295295"/>
                              <a:chOff x="0" y="0"/>
                              <a:chExt cx="4396976" cy="3295295"/>
                            </a:xfrm>
                          </wpg:grpSpPr>
                          <wps:wsp>
                            <wps:cNvPr id="32" name="מחבר חץ ישר 32"/>
                            <wps:cNvCnPr/>
                            <wps:spPr>
                              <a:xfrm>
                                <a:off x="2562446" y="2477386"/>
                                <a:ext cx="162037" cy="467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מחבר חץ ישר 34"/>
                            <wps:cNvCnPr/>
                            <wps:spPr>
                              <a:xfrm flipH="1">
                                <a:off x="1350335" y="2488018"/>
                                <a:ext cx="368135" cy="4627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מחבר חץ ישר 24"/>
                            <wps:cNvCnPr/>
                            <wps:spPr>
                              <a:xfrm flipH="1">
                                <a:off x="1903228" y="276446"/>
                                <a:ext cx="599704" cy="445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מלבן 2"/>
                            <wps:cNvSpPr/>
                            <wps:spPr>
                              <a:xfrm>
                                <a:off x="2434856" y="0"/>
                                <a:ext cx="59880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sidRPr="00A119EA">
                                    <w:rPr>
                                      <w:rFonts w:ascii="David" w:hAnsi="David" w:cs="David"/>
                                      <w:rtl/>
                                    </w:rPr>
                                    <w:t>לקוח</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מלבן 3"/>
                            <wps:cNvSpPr/>
                            <wps:spPr>
                              <a:xfrm>
                                <a:off x="1541721" y="0"/>
                                <a:ext cx="817880"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בית המשפט</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מלבן 4"/>
                            <wps:cNvSpPr/>
                            <wps:spPr>
                              <a:xfrm>
                                <a:off x="669851" y="0"/>
                                <a:ext cx="802640"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עו"ד קולגה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מלבן 5"/>
                            <wps:cNvSpPr/>
                            <wps:spPr>
                              <a:xfrm>
                                <a:off x="0" y="0"/>
                                <a:ext cx="59880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צד ג'</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מלבן 9"/>
                            <wps:cNvSpPr/>
                            <wps:spPr>
                              <a:xfrm>
                                <a:off x="1137684" y="712381"/>
                                <a:ext cx="847650" cy="37277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244BDA" w:rsidRDefault="000E5179" w:rsidP="00A119EA">
                                  <w:pPr>
                                    <w:spacing w:after="0" w:line="240" w:lineRule="auto"/>
                                    <w:jc w:val="center"/>
                                    <w:rPr>
                                      <w:rFonts w:ascii="David" w:hAnsi="David" w:cs="David"/>
                                      <w:b/>
                                      <w:bCs/>
                                      <w:sz w:val="24"/>
                                      <w:szCs w:val="24"/>
                                      <w:rtl/>
                                    </w:rPr>
                                  </w:pPr>
                                  <w:r w:rsidRPr="00244BDA">
                                    <w:rPr>
                                      <w:rFonts w:ascii="David" w:hAnsi="David" w:cs="David" w:hint="cs"/>
                                      <w:b/>
                                      <w:bCs/>
                                      <w:sz w:val="24"/>
                                      <w:szCs w:val="24"/>
                                      <w:rtl/>
                                    </w:rPr>
                                    <w:t>תלונה</w:t>
                                  </w:r>
                                </w:p>
                                <w:p w:rsidR="000E5179" w:rsidRPr="00244BDA" w:rsidRDefault="000E5179" w:rsidP="00A119EA">
                                  <w:pPr>
                                    <w:spacing w:after="0" w:line="240" w:lineRule="auto"/>
                                    <w:jc w:val="center"/>
                                    <w:rPr>
                                      <w:rFonts w:ascii="David" w:hAnsi="David" w:cs="David"/>
                                      <w:sz w:val="24"/>
                                      <w:szCs w:val="24"/>
                                    </w:rPr>
                                  </w:pPr>
                                  <w:r w:rsidRPr="00244BDA">
                                    <w:rPr>
                                      <w:rFonts w:ascii="David" w:hAnsi="David" w:cs="David" w:hint="cs"/>
                                      <w:sz w:val="24"/>
                                      <w:szCs w:val="24"/>
                                      <w:rtl/>
                                    </w:rPr>
                                    <w:t>נגד עו"ד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מלבן 10"/>
                            <wps:cNvSpPr/>
                            <wps:spPr>
                              <a:xfrm>
                                <a:off x="1063256" y="1531088"/>
                                <a:ext cx="993446" cy="27066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ועדת האתיקה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מלבן 11"/>
                            <wps:cNvSpPr/>
                            <wps:spPr>
                              <a:xfrm>
                                <a:off x="680484" y="2232837"/>
                                <a:ext cx="59880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גניזה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מלבן 12"/>
                            <wps:cNvSpPr/>
                            <wps:spPr>
                              <a:xfrm>
                                <a:off x="1626781" y="2232837"/>
                                <a:ext cx="993140"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להמשיך בטיפול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מלבן 13"/>
                            <wps:cNvSpPr/>
                            <wps:spPr>
                              <a:xfrm>
                                <a:off x="808074" y="2945218"/>
                                <a:ext cx="59880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גניזה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מלבן 14"/>
                            <wps:cNvSpPr/>
                            <wps:spPr>
                              <a:xfrm>
                                <a:off x="1499190" y="2945218"/>
                                <a:ext cx="93408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לנקוט פעולה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מלבן 15"/>
                            <wps:cNvSpPr/>
                            <wps:spPr>
                              <a:xfrm>
                                <a:off x="2530549" y="2945218"/>
                                <a:ext cx="598805" cy="270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קובלנה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מלבן 16"/>
                            <wps:cNvSpPr/>
                            <wps:spPr>
                              <a:xfrm>
                                <a:off x="3434316" y="2849525"/>
                                <a:ext cx="962660" cy="44577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5179" w:rsidRPr="00A119EA" w:rsidRDefault="000E5179" w:rsidP="00244BDA">
                                  <w:pPr>
                                    <w:spacing w:after="0" w:line="240" w:lineRule="auto"/>
                                    <w:jc w:val="center"/>
                                    <w:rPr>
                                      <w:rFonts w:ascii="David" w:hAnsi="David" w:cs="David"/>
                                    </w:rPr>
                                  </w:pPr>
                                  <w:r>
                                    <w:rPr>
                                      <w:rFonts w:ascii="David" w:hAnsi="David" w:cs="David" w:hint="cs"/>
                                      <w:rtl/>
                                    </w:rPr>
                                    <w:t>בי"ד משמעתי מחוזי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מלבן 17"/>
                            <wps:cNvSpPr/>
                            <wps:spPr>
                              <a:xfrm>
                                <a:off x="3434316" y="2105246"/>
                                <a:ext cx="962660" cy="44577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5179" w:rsidRPr="00A119EA" w:rsidRDefault="000E5179" w:rsidP="00244BDA">
                                  <w:pPr>
                                    <w:spacing w:after="0" w:line="240" w:lineRule="auto"/>
                                    <w:jc w:val="center"/>
                                    <w:rPr>
                                      <w:rFonts w:ascii="David" w:hAnsi="David" w:cs="David"/>
                                    </w:rPr>
                                  </w:pPr>
                                  <w:r>
                                    <w:rPr>
                                      <w:rFonts w:ascii="David" w:hAnsi="David" w:cs="David" w:hint="cs"/>
                                      <w:rtl/>
                                    </w:rPr>
                                    <w:t>בי"ד משמעתי ארצי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מלבן 18"/>
                            <wps:cNvSpPr/>
                            <wps:spPr>
                              <a:xfrm>
                                <a:off x="3434316" y="1360967"/>
                                <a:ext cx="962660" cy="44577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ביהמ"ש המחוזי בי-ם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מלבן 19"/>
                            <wps:cNvSpPr/>
                            <wps:spPr>
                              <a:xfrm>
                                <a:off x="3434316" y="616688"/>
                                <a:ext cx="962660" cy="44577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5179" w:rsidRPr="00A119EA" w:rsidRDefault="000E5179" w:rsidP="00A119EA">
                                  <w:pPr>
                                    <w:spacing w:after="0" w:line="240" w:lineRule="auto"/>
                                    <w:jc w:val="center"/>
                                    <w:rPr>
                                      <w:rFonts w:ascii="David" w:hAnsi="David" w:cs="David"/>
                                    </w:rPr>
                                  </w:pPr>
                                  <w:r>
                                    <w:rPr>
                                      <w:rFonts w:ascii="David" w:hAnsi="David" w:cs="David" w:hint="cs"/>
                                      <w:rtl/>
                                    </w:rPr>
                                    <w:t>ביהמ"ש העליון (ברשות)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מחבר חץ ישר 25"/>
                            <wps:cNvCnPr/>
                            <wps:spPr>
                              <a:xfrm>
                                <a:off x="563525" y="276446"/>
                                <a:ext cx="667096" cy="440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מחבר חץ ישר 26"/>
                            <wps:cNvCnPr/>
                            <wps:spPr>
                              <a:xfrm flipH="1">
                                <a:off x="1648046" y="276446"/>
                                <a:ext cx="244797" cy="440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מחבר חץ ישר 27"/>
                            <wps:cNvCnPr/>
                            <wps:spPr>
                              <a:xfrm>
                                <a:off x="1222744" y="276446"/>
                                <a:ext cx="237506" cy="440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מחבר חץ ישר 30"/>
                            <wps:cNvCnPr/>
                            <wps:spPr>
                              <a:xfrm>
                                <a:off x="1807535" y="1796902"/>
                                <a:ext cx="195943" cy="447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מחבר חץ ישר 31"/>
                            <wps:cNvCnPr/>
                            <wps:spPr>
                              <a:xfrm flipH="1">
                                <a:off x="1073888" y="1807535"/>
                                <a:ext cx="237506" cy="4334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מחבר חץ ישר 33"/>
                            <wps:cNvCnPr>
                              <a:stCxn id="12" idx="2"/>
                            </wps:cNvCnPr>
                            <wps:spPr>
                              <a:xfrm flipH="1">
                                <a:off x="2091306" y="2503347"/>
                                <a:ext cx="32046" cy="441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5" name="מחבר חץ ישר 35"/>
                          <wps:cNvCnPr/>
                          <wps:spPr>
                            <a:xfrm>
                              <a:off x="3125972" y="3104707"/>
                              <a:ext cx="302821"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6" name="מחבר חץ ישר 36"/>
                          <wps:cNvCnPr/>
                          <wps:spPr>
                            <a:xfrm flipV="1">
                              <a:off x="3912781" y="2551814"/>
                              <a:ext cx="0" cy="30282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7" name="מחבר חץ ישר 37"/>
                          <wps:cNvCnPr/>
                          <wps:spPr>
                            <a:xfrm flipV="1">
                              <a:off x="3912781" y="1073888"/>
                              <a:ext cx="0" cy="30282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9" name="מחבר חץ ישר 39"/>
                          <wps:cNvCnPr/>
                          <wps:spPr>
                            <a:xfrm flipV="1">
                              <a:off x="3912781" y="1807535"/>
                              <a:ext cx="0" cy="30282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s:wsp>
                        <wps:cNvPr id="217" name="תיבת טקסט 2"/>
                        <wps:cNvSpPr txBox="1">
                          <a:spLocks noChangeArrowheads="1"/>
                        </wps:cNvSpPr>
                        <wps:spPr bwMode="auto">
                          <a:xfrm flipH="1">
                            <a:off x="4261899" y="3085107"/>
                            <a:ext cx="126365" cy="198755"/>
                          </a:xfrm>
                          <a:prstGeom prst="rect">
                            <a:avLst/>
                          </a:prstGeom>
                          <a:noFill/>
                          <a:ln w="9525">
                            <a:solidFill>
                              <a:schemeClr val="tx1"/>
                            </a:solidFill>
                            <a:miter lim="800000"/>
                            <a:headEnd/>
                            <a:tailEnd/>
                          </a:ln>
                        </wps:spPr>
                        <wps:txbx>
                          <w:txbxContent>
                            <w:p w:rsidR="000E5179" w:rsidRPr="00E14AA8" w:rsidRDefault="000E5179" w:rsidP="00E14AA8">
                              <w:pPr>
                                <w:spacing w:after="0" w:line="240" w:lineRule="auto"/>
                                <w:jc w:val="center"/>
                                <w:rPr>
                                  <w:rFonts w:ascii="David" w:hAnsi="David" w:cs="David"/>
                                  <w:sz w:val="20"/>
                                  <w:szCs w:val="20"/>
                                  <w:rtl/>
                                  <w:cs/>
                                </w:rPr>
                              </w:pPr>
                              <w:r w:rsidRPr="00E14AA8">
                                <w:rPr>
                                  <w:rFonts w:ascii="David" w:hAnsi="David" w:cs="David"/>
                                  <w:sz w:val="20"/>
                                  <w:szCs w:val="20"/>
                                  <w:rtl/>
                                </w:rPr>
                                <w:t>1</w:t>
                              </w:r>
                            </w:p>
                          </w:txbxContent>
                        </wps:txbx>
                        <wps:bodyPr rot="0" vert="horz" wrap="square" lIns="91440" tIns="45720" rIns="91440" bIns="45720" anchor="t" anchorCtr="0">
                          <a:noAutofit/>
                        </wps:bodyPr>
                      </wps:wsp>
                      <wps:wsp>
                        <wps:cNvPr id="8" name="תיבת טקסט 2"/>
                        <wps:cNvSpPr txBox="1">
                          <a:spLocks noChangeArrowheads="1"/>
                        </wps:cNvSpPr>
                        <wps:spPr bwMode="auto">
                          <a:xfrm flipH="1">
                            <a:off x="4261899" y="2345635"/>
                            <a:ext cx="126365" cy="198755"/>
                          </a:xfrm>
                          <a:prstGeom prst="rect">
                            <a:avLst/>
                          </a:prstGeom>
                          <a:noFill/>
                          <a:ln w="9525">
                            <a:solidFill>
                              <a:schemeClr val="tx1"/>
                            </a:solidFill>
                            <a:miter lim="800000"/>
                            <a:headEnd/>
                            <a:tailEnd/>
                          </a:ln>
                        </wps:spPr>
                        <wps:txb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2</w:t>
                              </w:r>
                            </w:p>
                          </w:txbxContent>
                        </wps:txbx>
                        <wps:bodyPr rot="0" vert="horz" wrap="square" lIns="91440" tIns="45720" rIns="91440" bIns="45720" anchor="t" anchorCtr="0">
                          <a:noAutofit/>
                        </wps:bodyPr>
                      </wps:wsp>
                      <wps:wsp>
                        <wps:cNvPr id="20" name="תיבת טקסט 2"/>
                        <wps:cNvSpPr txBox="1">
                          <a:spLocks noChangeArrowheads="1"/>
                        </wps:cNvSpPr>
                        <wps:spPr bwMode="auto">
                          <a:xfrm flipH="1">
                            <a:off x="4261899" y="1606164"/>
                            <a:ext cx="126365" cy="198755"/>
                          </a:xfrm>
                          <a:prstGeom prst="rect">
                            <a:avLst/>
                          </a:prstGeom>
                          <a:noFill/>
                          <a:ln w="9525">
                            <a:solidFill>
                              <a:schemeClr val="tx1"/>
                            </a:solidFill>
                            <a:miter lim="800000"/>
                            <a:headEnd/>
                            <a:tailEnd/>
                          </a:ln>
                        </wps:spPr>
                        <wps:txb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3</w:t>
                              </w:r>
                            </w:p>
                          </w:txbxContent>
                        </wps:txbx>
                        <wps:bodyPr rot="0" vert="horz" wrap="square" lIns="91440" tIns="45720" rIns="91440" bIns="45720" anchor="t" anchorCtr="0">
                          <a:noAutofit/>
                        </wps:bodyPr>
                      </wps:wsp>
                      <wps:wsp>
                        <wps:cNvPr id="21" name="תיבת טקסט 2"/>
                        <wps:cNvSpPr txBox="1">
                          <a:spLocks noChangeArrowheads="1"/>
                        </wps:cNvSpPr>
                        <wps:spPr bwMode="auto">
                          <a:xfrm flipH="1">
                            <a:off x="4261899" y="866693"/>
                            <a:ext cx="126365" cy="198755"/>
                          </a:xfrm>
                          <a:prstGeom prst="rect">
                            <a:avLst/>
                          </a:prstGeom>
                          <a:noFill/>
                          <a:ln w="9525">
                            <a:solidFill>
                              <a:schemeClr val="tx1"/>
                            </a:solidFill>
                            <a:miter lim="800000"/>
                            <a:headEnd/>
                            <a:tailEnd/>
                          </a:ln>
                        </wps:spPr>
                        <wps:txb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4</w:t>
                              </w:r>
                            </w:p>
                          </w:txbxContent>
                        </wps:txbx>
                        <wps:bodyPr rot="0" vert="horz" wrap="square" lIns="91440" tIns="45720" rIns="91440" bIns="45720" anchor="t" anchorCtr="0">
                          <a:noAutofit/>
                        </wps:bodyPr>
                      </wps:wsp>
                      <wps:wsp>
                        <wps:cNvPr id="22" name="מלבן 22"/>
                        <wps:cNvSpPr/>
                        <wps:spPr>
                          <a:xfrm>
                            <a:off x="3824577" y="1105232"/>
                            <a:ext cx="598773" cy="270487"/>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E14AA8">
                              <w:pPr>
                                <w:spacing w:after="0" w:line="240" w:lineRule="auto"/>
                                <w:jc w:val="center"/>
                                <w:rPr>
                                  <w:rFonts w:ascii="David" w:hAnsi="David" w:cs="David"/>
                                </w:rPr>
                              </w:pPr>
                              <w:r>
                                <w:rPr>
                                  <w:rFonts w:ascii="David" w:hAnsi="David" w:cs="David" w:hint="cs"/>
                                  <w:rtl/>
                                </w:rPr>
                                <w:t>ערעור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מלבן 23"/>
                        <wps:cNvSpPr/>
                        <wps:spPr>
                          <a:xfrm>
                            <a:off x="3824577" y="1844703"/>
                            <a:ext cx="598773" cy="270487"/>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0E5179" w:rsidRPr="00A119EA" w:rsidRDefault="000E5179" w:rsidP="00E14AA8">
                              <w:pPr>
                                <w:spacing w:after="0" w:line="240" w:lineRule="auto"/>
                                <w:jc w:val="center"/>
                                <w:rPr>
                                  <w:rFonts w:ascii="David" w:hAnsi="David" w:cs="David"/>
                                </w:rPr>
                              </w:pPr>
                              <w:r>
                                <w:rPr>
                                  <w:rFonts w:ascii="David" w:hAnsi="David" w:cs="David" w:hint="cs"/>
                                  <w:rtl/>
                                </w:rPr>
                                <w:t>ערעור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מלבן 28"/>
                        <wps:cNvSpPr/>
                        <wps:spPr>
                          <a:xfrm>
                            <a:off x="3808675" y="2584174"/>
                            <a:ext cx="598773" cy="270487"/>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0E5179" w:rsidRPr="00E14AA8" w:rsidRDefault="000E5179" w:rsidP="00E14AA8">
                              <w:pPr>
                                <w:spacing w:after="0" w:line="240" w:lineRule="auto"/>
                                <w:jc w:val="center"/>
                                <w:rPr>
                                  <w:rFonts w:ascii="David" w:hAnsi="David" w:cs="David"/>
                                </w:rPr>
                              </w:pPr>
                              <w:r w:rsidRPr="00E14AA8">
                                <w:rPr>
                                  <w:rFonts w:ascii="David" w:hAnsi="David" w:cs="David" w:hint="cs"/>
                                  <w:rtl/>
                                </w:rPr>
                                <w:t>ערעור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AD8957" id="קבוצה 38" o:spid="_x0000_s1026" style="position:absolute;left:0;text-align:left;margin-left:83.85pt;margin-top:9.15pt;width:364.15pt;height:277.95pt;z-index:251718656;mso-position-horizontal-relative:margin;mso-width-relative:margin;mso-height-relative:margin" coordsize="44233,3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">
                <v:group id="קבוצה 41" o:spid="_x0000_s1027" style="position:absolute;width:43967;height:32950" coordsize="43969,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32" coordsize="21600,21600" o:spt="32" o:oned="t" path="m,l21600,21600e" filled="f">
                    <v:path arrowok="t" fillok="f" o:connecttype="none"/>
                    <o:lock v:ext="edit" shapetype="t"/>
                  </v:shapetype>
                  <v:shape id="מחבר חץ ישר 29" o:spid="_x0000_s1028" type="#_x0000_t32" style="position:absolute;left:15629;top:10845;width:0;height:4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5b9bd5 [3204]" strokeweight=".5pt">
                    <v:stroke endarrow="block" joinstyle="miter"/>
                  </v:shape>
                  <v:group id="קבוצה 40" o:spid="_x0000_s1029" style="position:absolute;width:43969;height:32952" coordsize="43969,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מחבר חץ ישר 32" o:spid="_x0000_s1030" type="#_x0000_t32" style="position:absolute;left:25624;top:24773;width:1620;height:4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5b9bd5 [3204]" strokeweight=".5pt">
                      <v:stroke endarrow="block" joinstyle="miter"/>
                    </v:shape>
                    <v:shape id="מחבר חץ ישר 34" o:spid="_x0000_s1031" type="#_x0000_t32" style="position:absolute;left:13503;top:24880;width:3681;height:4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" strokecolor="#5b9bd5 [3204]" strokeweight=".5pt">
                      <v:stroke endarrow="block" joinstyle="miter"/>
                    </v:shape>
                    <v:shape id="מחבר חץ ישר 24" o:spid="_x0000_s1032" type="#_x0000_t32" style="position:absolute;left:19032;top:2764;width:5997;height:4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5b9bd5 [3204]" strokeweight=".5pt">
                      <v:stroke endarrow="block" joinstyle="miter"/>
                    </v:shape>
                    <v:rect id="מלבן 2" o:spid="_x0000_s1033" style="position:absolute;left:24348;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sidRPr="00A119EA">
                              <w:rPr>
                                <w:rFonts w:ascii="David" w:hAnsi="David" w:cs="David"/>
                                <w:rtl/>
                              </w:rPr>
                              <w:t>לקוח</w:t>
                            </w:r>
                          </w:p>
                        </w:txbxContent>
                      </v:textbox>
                    </v:rect>
                    <v:rect id="מלבן 3" o:spid="_x0000_s1034" style="position:absolute;left:15417;width:8179;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בית המשפט</w:t>
                            </w:r>
                          </w:p>
                        </w:txbxContent>
                      </v:textbox>
                    </v:rect>
                    <v:rect id="מלבן 4" o:spid="_x0000_s1035" style="position:absolute;left:6698;width:8026;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עו"ד קולגה</w:t>
                            </w:r>
                          </w:p>
                        </w:txbxContent>
                      </v:textbox>
                    </v:rect>
                    <v:rect id="מלבן 5" o:spid="_x0000_s1036" style="position:absolute;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צד ג'</w:t>
                            </w:r>
                          </w:p>
                        </w:txbxContent>
                      </v:textbox>
                    </v:rect>
                    <v:rect id="מלבן 9" o:spid="_x0000_s1037" style="position:absolute;left:11376;top:7123;width:8477;height:3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" fillcolor="#91bce3 [2164]" strokecolor="#5b9bd5 [3204]" strokeweight=".5pt">
                      <v:fill color2="#7aaddd [2612]" rotate="t" colors="0 #b1cbe9;.5 #a3c1e5;1 #92b9e4" focus="100%" type="gradient">
                        <o:fill v:ext="view" type="gradientUnscaled"/>
                      </v:fill>
                      <v:textbox>
                        <w:txbxContent>
                          <w:p w:rsidR="000E5179" w:rsidRPr="00244BDA" w:rsidRDefault="000E5179" w:rsidP="00A119EA">
                            <w:pPr>
                              <w:spacing w:after="0" w:line="240" w:lineRule="auto"/>
                              <w:jc w:val="center"/>
                              <w:rPr>
                                <w:rFonts w:ascii="David" w:hAnsi="David" w:cs="David"/>
                                <w:b/>
                                <w:bCs/>
                                <w:sz w:val="24"/>
                                <w:szCs w:val="24"/>
                                <w:rtl/>
                              </w:rPr>
                            </w:pPr>
                            <w:r w:rsidRPr="00244BDA">
                              <w:rPr>
                                <w:rFonts w:ascii="David" w:hAnsi="David" w:cs="David" w:hint="cs"/>
                                <w:b/>
                                <w:bCs/>
                                <w:sz w:val="24"/>
                                <w:szCs w:val="24"/>
                                <w:rtl/>
                              </w:rPr>
                              <w:t>תלונה</w:t>
                            </w:r>
                          </w:p>
                          <w:p w:rsidR="000E5179" w:rsidRPr="00244BDA" w:rsidRDefault="000E5179" w:rsidP="00A119EA">
                            <w:pPr>
                              <w:spacing w:after="0" w:line="240" w:lineRule="auto"/>
                              <w:jc w:val="center"/>
                              <w:rPr>
                                <w:rFonts w:ascii="David" w:hAnsi="David" w:cs="David"/>
                                <w:sz w:val="24"/>
                                <w:szCs w:val="24"/>
                              </w:rPr>
                            </w:pPr>
                            <w:r w:rsidRPr="00244BDA">
                              <w:rPr>
                                <w:rFonts w:ascii="David" w:hAnsi="David" w:cs="David" w:hint="cs"/>
                                <w:sz w:val="24"/>
                                <w:szCs w:val="24"/>
                                <w:rtl/>
                              </w:rPr>
                              <w:t>נגד עו"ד</w:t>
                            </w:r>
                          </w:p>
                        </w:txbxContent>
                      </v:textbox>
                    </v:rect>
                    <v:rect id="מלבן 10" o:spid="_x0000_s1038" style="position:absolute;left:10632;top:15310;width:9935;height:2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ועדת האתיקה</w:t>
                            </w:r>
                          </w:p>
                        </w:txbxContent>
                      </v:textbox>
                    </v:rect>
                    <v:rect id="מלבן 11" o:spid="_x0000_s1039" style="position:absolute;left:6804;top:22328;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גניזה</w:t>
                            </w:r>
                          </w:p>
                        </w:txbxContent>
                      </v:textbox>
                    </v:rect>
                    <v:rect id="מלבן 12" o:spid="_x0000_s1040" style="position:absolute;left:16267;top:22328;width:9932;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להמשיך בטיפול</w:t>
                            </w:r>
                          </w:p>
                        </w:txbxContent>
                      </v:textbox>
                    </v:rect>
                    <v:rect id="מלבן 13" o:spid="_x0000_s1041" style="position:absolute;left:8080;top:29452;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גניזה</w:t>
                            </w:r>
                          </w:p>
                        </w:txbxContent>
                      </v:textbox>
                    </v:rect>
                    <v:rect id="מלבן 14" o:spid="_x0000_s1042" style="position:absolute;left:14991;top:29452;width:9341;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לנקוט פעולה</w:t>
                            </w:r>
                          </w:p>
                        </w:txbxContent>
                      </v:textbox>
                    </v:rect>
                    <v:rect id="מלבן 15" o:spid="_x0000_s1043" style="position:absolute;left:25305;top:29452;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" fillcolor="#91bce3 [2164]" strokecolor="#5b9bd5 [3204]" strokeweight=".5pt">
                      <v:fill color2="#7aaddd [2612]" rotate="t" colors="0 #b1cbe9;.5 #a3c1e5;1 #92b9e4"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קובלנה</w:t>
                            </w:r>
                          </w:p>
                        </w:txbxContent>
                      </v:textbox>
                    </v:rect>
                    <v:rect id="מלבן 16" o:spid="_x0000_s1044" style="position:absolute;left:34343;top:28495;width:9626;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" fillcolor="#f3a875 [2165]" strokecolor="#ed7d31 [3205]" strokeweight=".5pt">
                      <v:fill color2="#f09558 [2613]" rotate="t" colors="0 #f7bda4;.5 #f5b195;1 #f8a581" focus="100%" type="gradient">
                        <o:fill v:ext="view" type="gradientUnscaled"/>
                      </v:fill>
                      <v:textbox>
                        <w:txbxContent>
                          <w:p w:rsidR="000E5179" w:rsidRPr="00A119EA" w:rsidRDefault="000E5179" w:rsidP="00244BDA">
                            <w:pPr>
                              <w:spacing w:after="0" w:line="240" w:lineRule="auto"/>
                              <w:jc w:val="center"/>
                              <w:rPr>
                                <w:rFonts w:ascii="David" w:hAnsi="David" w:cs="David"/>
                              </w:rPr>
                            </w:pPr>
                            <w:r>
                              <w:rPr>
                                <w:rFonts w:ascii="David" w:hAnsi="David" w:cs="David" w:hint="cs"/>
                                <w:rtl/>
                              </w:rPr>
                              <w:t>בי"ד משמעתי מחוזי</w:t>
                            </w:r>
                          </w:p>
                        </w:txbxContent>
                      </v:textbox>
                    </v:rect>
                    <v:rect id="מלבן 17" o:spid="_x0000_s1045" style="position:absolute;left:34343;top:21052;width:962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" fillcolor="#f3a875 [2165]" strokecolor="#ed7d31 [3205]" strokeweight=".5pt">
                      <v:fill color2="#f09558 [2613]" rotate="t" colors="0 #f7bda4;.5 #f5b195;1 #f8a581" focus="100%" type="gradient">
                        <o:fill v:ext="view" type="gradientUnscaled"/>
                      </v:fill>
                      <v:textbox>
                        <w:txbxContent>
                          <w:p w:rsidR="000E5179" w:rsidRPr="00A119EA" w:rsidRDefault="000E5179" w:rsidP="00244BDA">
                            <w:pPr>
                              <w:spacing w:after="0" w:line="240" w:lineRule="auto"/>
                              <w:jc w:val="center"/>
                              <w:rPr>
                                <w:rFonts w:ascii="David" w:hAnsi="David" w:cs="David"/>
                              </w:rPr>
                            </w:pPr>
                            <w:r>
                              <w:rPr>
                                <w:rFonts w:ascii="David" w:hAnsi="David" w:cs="David" w:hint="cs"/>
                                <w:rtl/>
                              </w:rPr>
                              <w:t>בי"ד משמעתי ארצי</w:t>
                            </w:r>
                          </w:p>
                        </w:txbxContent>
                      </v:textbox>
                    </v:rect>
                    <v:rect id="מלבן 18" o:spid="_x0000_s1046" style="position:absolute;left:34343;top:13609;width:962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" fillcolor="#f3a875 [2165]" strokecolor="#ed7d31 [3205]" strokeweight=".5pt">
                      <v:fill color2="#f09558 [2613]" rotate="t" colors="0 #f7bda4;.5 #f5b195;1 #f8a581"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ביהמ"ש המחוזי בי-ם</w:t>
                            </w:r>
                          </w:p>
                        </w:txbxContent>
                      </v:textbox>
                    </v:rect>
                    <v:rect id="מלבן 19" o:spid="_x0000_s1047" style="position:absolute;left:34343;top:6166;width:962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" fillcolor="#f3a875 [2165]" strokecolor="#ed7d31 [3205]" strokeweight=".5pt">
                      <v:fill color2="#f09558 [2613]" rotate="t" colors="0 #f7bda4;.5 #f5b195;1 #f8a581" focus="100%" type="gradient">
                        <o:fill v:ext="view" type="gradientUnscaled"/>
                      </v:fill>
                      <v:textbox>
                        <w:txbxContent>
                          <w:p w:rsidR="000E5179" w:rsidRPr="00A119EA" w:rsidRDefault="000E5179" w:rsidP="00A119EA">
                            <w:pPr>
                              <w:spacing w:after="0" w:line="240" w:lineRule="auto"/>
                              <w:jc w:val="center"/>
                              <w:rPr>
                                <w:rFonts w:ascii="David" w:hAnsi="David" w:cs="David"/>
                              </w:rPr>
                            </w:pPr>
                            <w:r>
                              <w:rPr>
                                <w:rFonts w:ascii="David" w:hAnsi="David" w:cs="David" w:hint="cs"/>
                                <w:rtl/>
                              </w:rPr>
                              <w:t>ביהמ"ש העליון (ברשות)</w:t>
                            </w:r>
                          </w:p>
                        </w:txbxContent>
                      </v:textbox>
                    </v:rect>
                    <v:shape id="מחבר חץ ישר 25" o:spid="_x0000_s1048" type="#_x0000_t32" style="position:absolute;left:5635;top:2764;width:6671;height:4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shape id="מחבר חץ ישר 26" o:spid="_x0000_s1049" type="#_x0000_t32" style="position:absolute;left:16480;top:2764;width:2448;height:4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5b9bd5 [3204]" strokeweight=".5pt">
                      <v:stroke endarrow="block" joinstyle="miter"/>
                    </v:shape>
                    <v:shape id="מחבר חץ ישר 27" o:spid="_x0000_s1050" type="#_x0000_t32" style="position:absolute;left:12227;top:2764;width:2375;height:4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5b9bd5 [3204]" strokeweight=".5pt">
                      <v:stroke endarrow="block" joinstyle="miter"/>
                    </v:shape>
                    <v:shape id="מחבר חץ ישר 30" o:spid="_x0000_s1051" type="#_x0000_t32" style="position:absolute;left:18075;top:17969;width:1959;height:4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v:shape id="מחבר חץ ישר 31" o:spid="_x0000_s1052" type="#_x0000_t32" style="position:absolute;left:10738;top:18075;width:2375;height:4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61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I7h/iT9ALm4AAAD//wMAUEsBAi0AFAAGAAgAAAAhANvh9svuAAAAhQEAABMAAAAAAAAA&#10;AAAAAAAAAAAAAFtDb250ZW50X1R5cGVzXS54bWxQSwECLQAUAAYACAAAACEAWvQsW78AAAAVAQAA&#10;CwAAAAAAAAAAAAAAAAAfAQAAX3JlbHMvLnJlbHNQSwECLQAUAAYACAAAACEA9hoOtcYAAADbAAAA&#10;DwAAAAAAAAAAAAAAAAAHAgAAZHJzL2Rvd25yZXYueG1sUEsFBgAAAAADAAMAtwAAAPoCAAAAAA==&#10;" strokecolor="#5b9bd5 [3204]" strokeweight=".5pt">
                      <v:stroke endarrow="block" joinstyle="miter"/>
                    </v:shape>
                    <v:shape id="מחבר חץ ישר 33" o:spid="_x0000_s1053" type="#_x0000_t32" style="position:absolute;left:20913;top:25033;width:320;height:4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5b9bd5 [3204]" strokeweight=".5pt">
                      <v:stroke endarrow="block" joinstyle="miter"/>
                    </v:shape>
                  </v:group>
                  <v:shape id="מחבר חץ ישר 35" o:spid="_x0000_s1054" type="#_x0000_t32" style="position:absolute;left:31259;top:31047;width:30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" strokecolor="#ed7d31 [3205]" strokeweight=".5pt">
                    <v:stroke endarrow="block" joinstyle="miter"/>
                  </v:shape>
                  <v:shape id="מחבר חץ ישר 36" o:spid="_x0000_s1055" type="#_x0000_t32" style="position:absolute;left:39127;top:25518;width:0;height:3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" strokecolor="#ed7d31 [3205]" strokeweight=".5pt">
                    <v:stroke endarrow="block" joinstyle="miter"/>
                  </v:shape>
                  <v:shape id="מחבר חץ ישר 37" o:spid="_x0000_s1056" type="#_x0000_t32" style="position:absolute;left:39127;top:10738;width:0;height:3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" strokecolor="#ed7d31 [3205]" strokeweight=".5pt">
                    <v:stroke endarrow="block" joinstyle="miter"/>
                  </v:shape>
                  <v:shape id="מחבר חץ ישר 39" o:spid="_x0000_s1057" type="#_x0000_t32" style="position:absolute;left:39127;top:18075;width:0;height:3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" strokecolor="#ed7d31 [3205]" strokeweight=".5pt">
                    <v:stroke endarrow="block" joinstyle="miter"/>
                  </v:shape>
                </v:group>
                <v:shapetype id="_x0000_t202" coordsize="21600,21600" o:spt="202" path="m,l,21600r21600,l21600,xe">
                  <v:stroke joinstyle="miter"/>
                  <v:path gradientshapeok="t" o:connecttype="rect"/>
                </v:shapetype>
                <v:shape id="תיבת טקסט 2" o:spid="_x0000_s1058" type="#_x0000_t202" style="position:absolute;left:42618;top:30851;width:1264;height:198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" filled="f" strokecolor="black [3213]">
                  <v:textbox>
                    <w:txbxContent>
                      <w:p w:rsidR="000E5179" w:rsidRPr="00E14AA8" w:rsidRDefault="000E5179" w:rsidP="00E14AA8">
                        <w:pPr>
                          <w:spacing w:after="0" w:line="240" w:lineRule="auto"/>
                          <w:jc w:val="center"/>
                          <w:rPr>
                            <w:rFonts w:ascii="David" w:hAnsi="David" w:cs="David"/>
                            <w:sz w:val="20"/>
                            <w:szCs w:val="20"/>
                            <w:rtl/>
                            <w:cs/>
                          </w:rPr>
                        </w:pPr>
                        <w:r w:rsidRPr="00E14AA8">
                          <w:rPr>
                            <w:rFonts w:ascii="David" w:hAnsi="David" w:cs="David"/>
                            <w:sz w:val="20"/>
                            <w:szCs w:val="20"/>
                            <w:rtl/>
                          </w:rPr>
                          <w:t>1</w:t>
                        </w:r>
                      </w:p>
                    </w:txbxContent>
                  </v:textbox>
                </v:shape>
                <v:shape id="תיבת טקסט 2" o:spid="_x0000_s1059" type="#_x0000_t202" style="position:absolute;left:42618;top:23456;width:1264;height:198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" filled="f" strokecolor="black [3213]">
                  <v:textbo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2</w:t>
                        </w:r>
                      </w:p>
                    </w:txbxContent>
                  </v:textbox>
                </v:shape>
                <v:shape id="תיבת טקסט 2" o:spid="_x0000_s1060" type="#_x0000_t202" style="position:absolute;left:42618;top:16061;width:1264;height:19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" filled="f" strokecolor="black [3213]">
                  <v:textbo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3</w:t>
                        </w:r>
                      </w:p>
                    </w:txbxContent>
                  </v:textbox>
                </v:shape>
                <v:shape id="תיבת טקסט 2" o:spid="_x0000_s1061" type="#_x0000_t202" style="position:absolute;left:42618;top:8666;width:1264;height:19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" filled="f" strokecolor="black [3213]">
                  <v:textbox>
                    <w:txbxContent>
                      <w:p w:rsidR="000E5179" w:rsidRPr="00E14AA8" w:rsidRDefault="000E5179" w:rsidP="00E14AA8">
                        <w:pPr>
                          <w:spacing w:after="0" w:line="240" w:lineRule="auto"/>
                          <w:jc w:val="center"/>
                          <w:rPr>
                            <w:rFonts w:ascii="David" w:hAnsi="David" w:cs="David"/>
                            <w:sz w:val="20"/>
                            <w:szCs w:val="20"/>
                            <w:rtl/>
                            <w:cs/>
                          </w:rPr>
                        </w:pPr>
                        <w:r>
                          <w:rPr>
                            <w:rFonts w:ascii="David" w:hAnsi="David" w:cs="David" w:hint="cs"/>
                            <w:sz w:val="20"/>
                            <w:szCs w:val="20"/>
                            <w:rtl/>
                          </w:rPr>
                          <w:t>4</w:t>
                        </w:r>
                      </w:p>
                    </w:txbxContent>
                  </v:textbox>
                </v:shape>
                <v:rect id="מלבן 22" o:spid="_x0000_s1062" style="position:absolute;left:38245;top:11052;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" filled="f" stroked="f" strokeweight=".5pt">
                  <v:textbox>
                    <w:txbxContent>
                      <w:p w:rsidR="000E5179" w:rsidRPr="00A119EA" w:rsidRDefault="000E5179" w:rsidP="00E14AA8">
                        <w:pPr>
                          <w:spacing w:after="0" w:line="240" w:lineRule="auto"/>
                          <w:jc w:val="center"/>
                          <w:rPr>
                            <w:rFonts w:ascii="David" w:hAnsi="David" w:cs="David"/>
                          </w:rPr>
                        </w:pPr>
                        <w:r>
                          <w:rPr>
                            <w:rFonts w:ascii="David" w:hAnsi="David" w:cs="David" w:hint="cs"/>
                            <w:rtl/>
                          </w:rPr>
                          <w:t>ערעור</w:t>
                        </w:r>
                      </w:p>
                    </w:txbxContent>
                  </v:textbox>
                </v:rect>
                <v:rect id="מלבן 23" o:spid="_x0000_s1063" style="position:absolute;left:38245;top:18447;width:5988;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" filled="f" stroked="f" strokeweight=".5pt">
                  <v:textbox>
                    <w:txbxContent>
                      <w:p w:rsidR="000E5179" w:rsidRPr="00A119EA" w:rsidRDefault="000E5179" w:rsidP="00E14AA8">
                        <w:pPr>
                          <w:spacing w:after="0" w:line="240" w:lineRule="auto"/>
                          <w:jc w:val="center"/>
                          <w:rPr>
                            <w:rFonts w:ascii="David" w:hAnsi="David" w:cs="David"/>
                          </w:rPr>
                        </w:pPr>
                        <w:r>
                          <w:rPr>
                            <w:rFonts w:ascii="David" w:hAnsi="David" w:cs="David" w:hint="cs"/>
                            <w:rtl/>
                          </w:rPr>
                          <w:t>ערעור</w:t>
                        </w:r>
                      </w:p>
                    </w:txbxContent>
                  </v:textbox>
                </v:rect>
                <v:rect id="מלבן 28" o:spid="_x0000_s1064" style="position:absolute;left:38086;top:25841;width:598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" filled="f" stroked="f" strokeweight=".5pt">
                  <v:textbox>
                    <w:txbxContent>
                      <w:p w:rsidR="000E5179" w:rsidRPr="00E14AA8" w:rsidRDefault="000E5179" w:rsidP="00E14AA8">
                        <w:pPr>
                          <w:spacing w:after="0" w:line="240" w:lineRule="auto"/>
                          <w:jc w:val="center"/>
                          <w:rPr>
                            <w:rFonts w:ascii="David" w:hAnsi="David" w:cs="David"/>
                          </w:rPr>
                        </w:pPr>
                        <w:r w:rsidRPr="00E14AA8">
                          <w:rPr>
                            <w:rFonts w:ascii="David" w:hAnsi="David" w:cs="David" w:hint="cs"/>
                            <w:rtl/>
                          </w:rPr>
                          <w:t>ערעור</w:t>
                        </w:r>
                      </w:p>
                    </w:txbxContent>
                  </v:textbox>
                </v:rect>
                <w10:wrap anchorx="margin"/>
              </v:group>
            </w:pict>
          </mc:Fallback>
        </mc:AlternateContent>
      </w: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Default="00A119EA" w:rsidP="006D6679">
      <w:pPr>
        <w:suppressAutoHyphens w:val="0"/>
        <w:spacing w:after="0" w:line="360" w:lineRule="auto"/>
        <w:jc w:val="both"/>
        <w:rPr>
          <w:rFonts w:ascii="David" w:hAnsi="David" w:cs="David"/>
          <w:rtl/>
        </w:rPr>
      </w:pPr>
    </w:p>
    <w:p w:rsidR="00A119EA" w:rsidRPr="00201A1E" w:rsidRDefault="00A119EA" w:rsidP="006D6679">
      <w:pPr>
        <w:suppressAutoHyphens w:val="0"/>
        <w:spacing w:after="0" w:line="360" w:lineRule="auto"/>
        <w:jc w:val="both"/>
        <w:rPr>
          <w:rFonts w:ascii="David" w:hAnsi="David" w:cs="David"/>
          <w:rtl/>
        </w:rPr>
      </w:pPr>
    </w:p>
    <w:p w:rsidR="00A119EA" w:rsidRDefault="00A119EA" w:rsidP="00683B2C">
      <w:pPr>
        <w:suppressAutoHyphens w:val="0"/>
        <w:spacing w:after="0" w:line="360" w:lineRule="auto"/>
        <w:jc w:val="both"/>
        <w:rPr>
          <w:rFonts w:ascii="David" w:hAnsi="David" w:cs="David"/>
          <w:b/>
          <w:bCs/>
          <w:u w:val="single"/>
          <w:rtl/>
        </w:rPr>
      </w:pPr>
    </w:p>
    <w:p w:rsidR="00F1679D" w:rsidRDefault="00F1679D"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1F514B" w:rsidRDefault="001F514B" w:rsidP="00683B2C">
      <w:pPr>
        <w:suppressAutoHyphens w:val="0"/>
        <w:spacing w:after="0" w:line="360" w:lineRule="auto"/>
        <w:jc w:val="both"/>
        <w:rPr>
          <w:rFonts w:ascii="David" w:hAnsi="David" w:cs="David"/>
          <w:b/>
          <w:bCs/>
          <w:u w:val="single"/>
          <w:rtl/>
        </w:rPr>
      </w:pPr>
    </w:p>
    <w:p w:rsidR="00683B2C" w:rsidRDefault="00683B2C" w:rsidP="00683B2C">
      <w:pPr>
        <w:suppressAutoHyphens w:val="0"/>
        <w:spacing w:after="0" w:line="360" w:lineRule="auto"/>
        <w:jc w:val="both"/>
        <w:rPr>
          <w:rFonts w:ascii="David" w:hAnsi="David" w:cs="David"/>
          <w:b/>
          <w:bCs/>
          <w:rtl/>
        </w:rPr>
      </w:pPr>
      <w:r>
        <w:rPr>
          <w:rFonts w:ascii="David" w:hAnsi="David" w:cs="David" w:hint="cs"/>
          <w:b/>
          <w:bCs/>
          <w:u w:val="single"/>
          <w:rtl/>
        </w:rPr>
        <w:lastRenderedPageBreak/>
        <w:t xml:space="preserve">טבלאות </w:t>
      </w:r>
      <w:r>
        <w:rPr>
          <w:rFonts w:ascii="David" w:hAnsi="David" w:cs="David"/>
          <w:b/>
          <w:bCs/>
          <w:u w:val="single"/>
          <w:rtl/>
        </w:rPr>
        <w:t>סטטיסטי</w:t>
      </w:r>
      <w:r w:rsidR="000B2C5F" w:rsidRPr="00201A1E">
        <w:rPr>
          <w:rFonts w:ascii="David" w:hAnsi="David" w:cs="David"/>
          <w:b/>
          <w:bCs/>
          <w:u w:val="single"/>
          <w:rtl/>
        </w:rPr>
        <w:t>ות</w:t>
      </w:r>
    </w:p>
    <w:p w:rsidR="00683B2C" w:rsidRPr="00683B2C" w:rsidRDefault="00683B2C" w:rsidP="003E70E2">
      <w:pPr>
        <w:pStyle w:val="af0"/>
        <w:numPr>
          <w:ilvl w:val="0"/>
          <w:numId w:val="41"/>
        </w:numPr>
        <w:suppressAutoHyphens w:val="0"/>
        <w:spacing w:after="0" w:line="360" w:lineRule="auto"/>
        <w:ind w:left="280" w:hanging="204"/>
        <w:jc w:val="both"/>
        <w:rPr>
          <w:rFonts w:ascii="David" w:hAnsi="David" w:cs="David"/>
          <w:rtl/>
        </w:rPr>
      </w:pPr>
      <w:r w:rsidRPr="00683B2C">
        <w:rPr>
          <w:rFonts w:ascii="David" w:hAnsi="David" w:cs="David"/>
          <w:rtl/>
        </w:rPr>
        <w:t>כל שנה מוגשות כ-4,000 תלונות</w:t>
      </w:r>
      <w:r w:rsidRPr="00683B2C">
        <w:rPr>
          <w:rFonts w:ascii="David" w:hAnsi="David" w:cs="David" w:hint="cs"/>
          <w:rtl/>
        </w:rPr>
        <w:t xml:space="preserve"> נגד עו"ד.</w:t>
      </w:r>
    </w:p>
    <w:p w:rsidR="00683B2C" w:rsidRPr="00683B2C" w:rsidRDefault="006E6867" w:rsidP="003E70E2">
      <w:pPr>
        <w:pStyle w:val="af0"/>
        <w:numPr>
          <w:ilvl w:val="0"/>
          <w:numId w:val="41"/>
        </w:numPr>
        <w:suppressAutoHyphens w:val="0"/>
        <w:spacing w:after="0" w:line="360" w:lineRule="auto"/>
        <w:ind w:left="280" w:hanging="204"/>
        <w:jc w:val="both"/>
        <w:rPr>
          <w:rFonts w:ascii="David" w:hAnsi="David" w:cs="David"/>
          <w:rtl/>
        </w:rPr>
      </w:pPr>
      <w:r w:rsidRPr="00683B2C">
        <w:rPr>
          <w:rFonts w:ascii="David" w:hAnsi="David" w:cs="David"/>
          <w:rtl/>
        </w:rPr>
        <w:t xml:space="preserve">מתוכן </w:t>
      </w:r>
      <w:r w:rsidR="00683B2C" w:rsidRPr="00683B2C">
        <w:rPr>
          <w:rFonts w:ascii="David" w:hAnsi="David" w:cs="David" w:hint="cs"/>
          <w:rtl/>
        </w:rPr>
        <w:t>מוגשות</w:t>
      </w:r>
      <w:r w:rsidRPr="00683B2C">
        <w:rPr>
          <w:rFonts w:ascii="David" w:hAnsi="David" w:cs="David"/>
          <w:rtl/>
        </w:rPr>
        <w:t xml:space="preserve"> כ-400 קובלנות</w:t>
      </w:r>
      <w:r w:rsidR="00683B2C" w:rsidRPr="00683B2C">
        <w:rPr>
          <w:rFonts w:ascii="David" w:hAnsi="David" w:cs="David" w:hint="cs"/>
          <w:rtl/>
        </w:rPr>
        <w:t xml:space="preserve"> לביה"ד המשמעתי המחוזי.</w:t>
      </w:r>
    </w:p>
    <w:p w:rsidR="00683B2C" w:rsidRPr="00683B2C" w:rsidRDefault="006E6867" w:rsidP="003E70E2">
      <w:pPr>
        <w:pStyle w:val="af0"/>
        <w:numPr>
          <w:ilvl w:val="0"/>
          <w:numId w:val="41"/>
        </w:numPr>
        <w:suppressAutoHyphens w:val="0"/>
        <w:spacing w:after="0" w:line="360" w:lineRule="auto"/>
        <w:ind w:left="280" w:hanging="204"/>
        <w:jc w:val="both"/>
        <w:rPr>
          <w:rFonts w:ascii="David" w:hAnsi="David" w:cs="David"/>
          <w:rtl/>
        </w:rPr>
      </w:pPr>
      <w:r w:rsidRPr="00683B2C">
        <w:rPr>
          <w:rFonts w:ascii="David" w:hAnsi="David" w:cs="David"/>
          <w:rtl/>
        </w:rPr>
        <w:t>מתוכ</w:t>
      </w:r>
      <w:r w:rsidR="00683B2C" w:rsidRPr="00683B2C">
        <w:rPr>
          <w:rFonts w:ascii="David" w:hAnsi="David" w:cs="David" w:hint="cs"/>
          <w:rtl/>
        </w:rPr>
        <w:t>ן</w:t>
      </w:r>
      <w:r w:rsidRPr="00683B2C">
        <w:rPr>
          <w:rFonts w:ascii="David" w:hAnsi="David" w:cs="David"/>
          <w:rtl/>
        </w:rPr>
        <w:t xml:space="preserve"> מורשעים כ-200 עו"ד</w:t>
      </w:r>
      <w:r w:rsidR="00683B2C" w:rsidRPr="00683B2C">
        <w:rPr>
          <w:rFonts w:ascii="David" w:hAnsi="David" w:cs="David"/>
          <w:rtl/>
        </w:rPr>
        <w:t>.</w:t>
      </w:r>
    </w:p>
    <w:p w:rsidR="00C20B53" w:rsidRPr="00683B2C" w:rsidRDefault="006E6867" w:rsidP="003E70E2">
      <w:pPr>
        <w:pStyle w:val="af0"/>
        <w:numPr>
          <w:ilvl w:val="0"/>
          <w:numId w:val="41"/>
        </w:numPr>
        <w:suppressAutoHyphens w:val="0"/>
        <w:spacing w:after="0" w:line="360" w:lineRule="auto"/>
        <w:ind w:left="280" w:hanging="204"/>
        <w:jc w:val="both"/>
        <w:rPr>
          <w:rFonts w:ascii="David" w:hAnsi="David" w:cs="David"/>
          <w:rtl/>
        </w:rPr>
      </w:pPr>
      <w:r w:rsidRPr="00683B2C">
        <w:rPr>
          <w:rFonts w:ascii="David" w:hAnsi="David" w:cs="David"/>
          <w:rtl/>
        </w:rPr>
        <w:t>מתוכם כ-4</w:t>
      </w:r>
      <w:r w:rsidR="00683B2C" w:rsidRPr="00683B2C">
        <w:rPr>
          <w:rFonts w:ascii="David" w:hAnsi="David" w:cs="David" w:hint="cs"/>
          <w:rtl/>
        </w:rPr>
        <w:t>3</w:t>
      </w:r>
      <w:r w:rsidRPr="00683B2C">
        <w:rPr>
          <w:rFonts w:ascii="David" w:hAnsi="David" w:cs="David"/>
          <w:rtl/>
        </w:rPr>
        <w:t xml:space="preserve"> עם עונשים כבדים </w:t>
      </w:r>
      <w:r w:rsidR="00683B2C" w:rsidRPr="00683B2C">
        <w:rPr>
          <w:rFonts w:ascii="David" w:hAnsi="David" w:cs="David" w:hint="cs"/>
          <w:rtl/>
        </w:rPr>
        <w:t>של</w:t>
      </w:r>
      <w:r w:rsidR="00683B2C" w:rsidRPr="00683B2C">
        <w:rPr>
          <w:rFonts w:ascii="David" w:hAnsi="David" w:cs="David"/>
          <w:rtl/>
        </w:rPr>
        <w:t xml:space="preserve"> הוצאה מהלשכה לצמיתות</w:t>
      </w:r>
      <w:r w:rsidR="00683B2C" w:rsidRPr="00683B2C">
        <w:rPr>
          <w:rFonts w:ascii="David" w:hAnsi="David" w:cs="David" w:hint="cs"/>
          <w:rtl/>
        </w:rPr>
        <w:t xml:space="preserve"> ו</w:t>
      </w:r>
      <w:r w:rsidR="00683B2C" w:rsidRPr="00683B2C">
        <w:rPr>
          <w:rFonts w:ascii="David" w:hAnsi="David" w:cs="David"/>
          <w:rtl/>
        </w:rPr>
        <w:t>השעיה לתקופה ארוכה</w:t>
      </w:r>
      <w:r w:rsidR="00683B2C" w:rsidRPr="00683B2C">
        <w:rPr>
          <w:rFonts w:ascii="David" w:hAnsi="David" w:cs="David" w:hint="cs"/>
          <w:rtl/>
        </w:rPr>
        <w:t>.</w:t>
      </w:r>
    </w:p>
    <w:p w:rsidR="006E6867" w:rsidRDefault="00683B2C" w:rsidP="006D6679">
      <w:pPr>
        <w:suppressAutoHyphens w:val="0"/>
        <w:spacing w:after="0" w:line="360" w:lineRule="auto"/>
        <w:jc w:val="both"/>
        <w:rPr>
          <w:rFonts w:ascii="David" w:hAnsi="David" w:cs="David"/>
          <w:rtl/>
        </w:rPr>
      </w:pPr>
      <w:r>
        <w:rPr>
          <w:rFonts w:ascii="David" w:hAnsi="David" w:cs="David" w:hint="cs"/>
          <w:rtl/>
        </w:rPr>
        <w:t xml:space="preserve">מתוך הנתונים הסטטיסטיים עולה ביקורת רבה </w:t>
      </w:r>
      <w:r w:rsidR="00804691">
        <w:rPr>
          <w:rFonts w:ascii="David" w:hAnsi="David" w:cs="David" w:hint="cs"/>
          <w:rtl/>
        </w:rPr>
        <w:t>על לשכת עורכי הדין עליה נדון כעת.</w:t>
      </w:r>
    </w:p>
    <w:p w:rsidR="001F514B" w:rsidRDefault="001F514B" w:rsidP="006D6679">
      <w:pPr>
        <w:suppressAutoHyphens w:val="0"/>
        <w:spacing w:after="0" w:line="360" w:lineRule="auto"/>
        <w:jc w:val="center"/>
        <w:rPr>
          <w:rFonts w:ascii="David" w:hAnsi="David" w:cs="David"/>
          <w:b/>
          <w:bCs/>
          <w:sz w:val="26"/>
          <w:szCs w:val="26"/>
          <w:u w:val="single"/>
          <w:rtl/>
        </w:rPr>
      </w:pPr>
    </w:p>
    <w:p w:rsidR="00C20B53" w:rsidRPr="00683B2C" w:rsidRDefault="00C20B53" w:rsidP="006D6679">
      <w:pPr>
        <w:suppressAutoHyphens w:val="0"/>
        <w:spacing w:after="0" w:line="360" w:lineRule="auto"/>
        <w:jc w:val="center"/>
        <w:rPr>
          <w:rFonts w:ascii="David" w:hAnsi="David" w:cs="David"/>
          <w:b/>
          <w:bCs/>
          <w:sz w:val="26"/>
          <w:szCs w:val="26"/>
          <w:u w:val="single"/>
          <w:rtl/>
        </w:rPr>
      </w:pPr>
      <w:r w:rsidRPr="00683B2C">
        <w:rPr>
          <w:rFonts w:ascii="David" w:hAnsi="David" w:cs="David"/>
          <w:b/>
          <w:bCs/>
          <w:sz w:val="26"/>
          <w:szCs w:val="26"/>
          <w:u w:val="single"/>
          <w:rtl/>
        </w:rPr>
        <w:t>ביקורות על תפקוד המערכת המשמעתית של לשכת עו"ד</w:t>
      </w:r>
    </w:p>
    <w:p w:rsidR="001E4066" w:rsidRPr="00683B2C" w:rsidRDefault="0057127E" w:rsidP="006D6679">
      <w:pPr>
        <w:suppressAutoHyphens w:val="0"/>
        <w:spacing w:after="0" w:line="360" w:lineRule="auto"/>
        <w:jc w:val="both"/>
        <w:rPr>
          <w:rFonts w:ascii="David" w:hAnsi="David" w:cs="David"/>
          <w:rtl/>
        </w:rPr>
      </w:pPr>
      <w:r w:rsidRPr="00683B2C">
        <w:rPr>
          <w:rFonts w:ascii="David" w:hAnsi="David" w:cs="David"/>
          <w:highlight w:val="yellow"/>
          <w:rtl/>
        </w:rPr>
        <w:t>ביקורת רבה נמתחה על הלשכה ומוסדותיה</w:t>
      </w:r>
      <w:r w:rsidRPr="00683B2C">
        <w:rPr>
          <w:rFonts w:ascii="David" w:hAnsi="David" w:cs="David"/>
          <w:rtl/>
        </w:rPr>
        <w:t>, בעיקר בהשפעה רבה מהכתיבה האמריקאית. הלא אקדמאים ישראלים שחוזרים מארה"ב שבים עם גישות אמריקאיות. בארה"ב תוקפם את הלשכה האמריקאית מימין ומשמאל. הכתיבה הימנית אומרת כי יש כשל שוק. הם בעד פתיחת השוק. לפי גישה זו, כל רגולציה שמשמעותה מחירי מינימום, נורמות או קביעת אזורי שירות פוגעת במסחר החופשי ומובילה לכשל שוק. הכתיב השמאלית-</w:t>
      </w:r>
      <w:r w:rsidR="0053274C" w:rsidRPr="00683B2C">
        <w:rPr>
          <w:rFonts w:ascii="David" w:hAnsi="David" w:cs="David"/>
          <w:rtl/>
        </w:rPr>
        <w:t>נרקיסיסטית</w:t>
      </w:r>
      <w:r w:rsidRPr="00683B2C">
        <w:rPr>
          <w:rFonts w:ascii="David" w:hAnsi="David" w:cs="David"/>
          <w:rtl/>
        </w:rPr>
        <w:t xml:space="preserve"> מדברת על כך שהקמת לשכת עו"ד ותפעולה פוגעת בנגישות למשפט. לפי גישה זאת, הצבת רף התנהגות וייחוד המקצוע אינו מאפשר לאוכלוסיות מוחלשות לקבל שירותים משפטיים. שלושה שכתבו על כך בישראל הם: </w:t>
      </w:r>
      <w:r w:rsidR="00F1679D" w:rsidRPr="00F1679D">
        <w:rPr>
          <w:rFonts w:ascii="David" w:hAnsi="David" w:cs="David"/>
          <w:b/>
          <w:bCs/>
          <w:highlight w:val="yellow"/>
          <w:rtl/>
        </w:rPr>
        <w:t xml:space="preserve">פרופ' </w:t>
      </w:r>
      <w:r w:rsidR="00F1679D" w:rsidRPr="00F1679D">
        <w:rPr>
          <w:rFonts w:ascii="David" w:hAnsi="David" w:cs="David" w:hint="cs"/>
          <w:b/>
          <w:bCs/>
          <w:highlight w:val="yellow"/>
          <w:rtl/>
        </w:rPr>
        <w:t>ע</w:t>
      </w:r>
      <w:r w:rsidRPr="00F1679D">
        <w:rPr>
          <w:rFonts w:ascii="David" w:hAnsi="David" w:cs="David"/>
          <w:b/>
          <w:bCs/>
          <w:highlight w:val="yellow"/>
          <w:rtl/>
        </w:rPr>
        <w:t>לי זלצבר</w:t>
      </w:r>
      <w:r w:rsidR="001C7A01" w:rsidRPr="00F1679D">
        <w:rPr>
          <w:rFonts w:ascii="David" w:hAnsi="David" w:cs="David"/>
          <w:b/>
          <w:bCs/>
          <w:highlight w:val="yellow"/>
          <w:rtl/>
        </w:rPr>
        <w:t>גר</w:t>
      </w:r>
      <w:r w:rsidRPr="00F1679D">
        <w:rPr>
          <w:rFonts w:ascii="David" w:hAnsi="David" w:cs="David"/>
          <w:highlight w:val="yellow"/>
          <w:rtl/>
        </w:rPr>
        <w:t xml:space="preserve">, </w:t>
      </w:r>
      <w:r w:rsidRPr="00F1679D">
        <w:rPr>
          <w:rFonts w:ascii="David" w:hAnsi="David" w:cs="David"/>
          <w:b/>
          <w:bCs/>
          <w:highlight w:val="yellow"/>
          <w:rtl/>
        </w:rPr>
        <w:t>פרופ' נטע זיו וד"ר לימור זר-גוטמן</w:t>
      </w:r>
      <w:r w:rsidRPr="00F1679D">
        <w:rPr>
          <w:rFonts w:ascii="David" w:hAnsi="David" w:cs="David"/>
          <w:highlight w:val="yellow"/>
          <w:rtl/>
        </w:rPr>
        <w:t xml:space="preserve">. המסקנה </w:t>
      </w:r>
      <w:r w:rsidRPr="00683B2C">
        <w:rPr>
          <w:rFonts w:ascii="David" w:hAnsi="David" w:cs="David"/>
          <w:highlight w:val="yellow"/>
          <w:rtl/>
        </w:rPr>
        <w:t>של שלושתם היא שיש לבטל לגמרי את עצם קיומה של לשכת עו"ד כגוף האחראי על תפעול המערך המשמעתי של עורכי דין</w:t>
      </w:r>
      <w:r w:rsidRPr="00683B2C">
        <w:rPr>
          <w:rFonts w:ascii="David" w:hAnsi="David" w:cs="David"/>
          <w:rtl/>
        </w:rPr>
        <w:t xml:space="preserve">. </w:t>
      </w:r>
      <w:r w:rsidR="001E4066" w:rsidRPr="00683B2C">
        <w:rPr>
          <w:rFonts w:ascii="David" w:hAnsi="David" w:cs="David"/>
          <w:rtl/>
        </w:rPr>
        <w:t xml:space="preserve">הטענה היא שיש פוליטיזציה של ההליך המשמעתי ושיש קשר הדוק בין המוסדות הנבחרים של הלשכה לבין חברי בית הדין וכתוצאה מכך הציבור ניזוק. </w:t>
      </w:r>
    </w:p>
    <w:p w:rsidR="001E4066" w:rsidRPr="00683B2C" w:rsidRDefault="001E4066" w:rsidP="006D6679">
      <w:pPr>
        <w:suppressAutoHyphens w:val="0"/>
        <w:spacing w:after="0" w:line="360" w:lineRule="auto"/>
        <w:jc w:val="both"/>
        <w:rPr>
          <w:rFonts w:ascii="David" w:hAnsi="David" w:cs="David"/>
          <w:rtl/>
        </w:rPr>
      </w:pPr>
    </w:p>
    <w:p w:rsidR="001E4066" w:rsidRPr="00683B2C" w:rsidRDefault="00683B2C" w:rsidP="00683B2C">
      <w:pPr>
        <w:suppressAutoHyphens w:val="0"/>
        <w:spacing w:after="0" w:line="360" w:lineRule="auto"/>
        <w:jc w:val="both"/>
        <w:rPr>
          <w:rFonts w:ascii="David" w:hAnsi="David" w:cs="David"/>
          <w:b/>
          <w:bCs/>
          <w:rtl/>
        </w:rPr>
      </w:pPr>
      <w:r w:rsidRPr="00683B2C">
        <w:rPr>
          <w:rFonts w:ascii="David" w:hAnsi="David" w:cs="David"/>
          <w:b/>
          <w:bCs/>
          <w:u w:val="single"/>
          <w:rtl/>
        </w:rPr>
        <w:t xml:space="preserve">הביקורת על הלשכה </w:t>
      </w:r>
      <w:r w:rsidRPr="00683B2C">
        <w:rPr>
          <w:rFonts w:ascii="David" w:hAnsi="David" w:cs="David" w:hint="cs"/>
          <w:b/>
          <w:bCs/>
          <w:u w:val="single"/>
          <w:rtl/>
        </w:rPr>
        <w:t xml:space="preserve">מתמקדת </w:t>
      </w:r>
      <w:r w:rsidR="001E4066" w:rsidRPr="00683B2C">
        <w:rPr>
          <w:rFonts w:ascii="David" w:hAnsi="David" w:cs="David"/>
          <w:b/>
          <w:bCs/>
          <w:u w:val="single"/>
          <w:rtl/>
        </w:rPr>
        <w:t>בשלושה מישורים</w:t>
      </w:r>
      <w:r w:rsidR="001E4066" w:rsidRPr="00683B2C">
        <w:rPr>
          <w:rFonts w:ascii="David" w:hAnsi="David" w:cs="David"/>
          <w:b/>
          <w:bCs/>
          <w:rtl/>
        </w:rPr>
        <w:t xml:space="preserve">: </w:t>
      </w:r>
    </w:p>
    <w:p w:rsidR="001E4066" w:rsidRPr="00683B2C" w:rsidRDefault="001E4066" w:rsidP="003E70E2">
      <w:pPr>
        <w:numPr>
          <w:ilvl w:val="0"/>
          <w:numId w:val="21"/>
        </w:numPr>
        <w:suppressAutoHyphens w:val="0"/>
        <w:spacing w:after="0" w:line="360" w:lineRule="auto"/>
        <w:ind w:left="280" w:hanging="280"/>
        <w:jc w:val="both"/>
        <w:rPr>
          <w:rFonts w:ascii="David" w:hAnsi="David" w:cs="David"/>
          <w:rtl/>
        </w:rPr>
      </w:pPr>
      <w:r w:rsidRPr="00683B2C">
        <w:rPr>
          <w:rFonts w:ascii="David" w:hAnsi="David" w:cs="David"/>
          <w:b/>
          <w:bCs/>
          <w:rtl/>
        </w:rPr>
        <w:t>דרך בחירת הדיינים</w:t>
      </w:r>
      <w:r w:rsidRPr="00683B2C">
        <w:rPr>
          <w:rFonts w:ascii="David" w:hAnsi="David" w:cs="David"/>
          <w:rtl/>
        </w:rPr>
        <w:t xml:space="preserve"> – לפני הרפורמה מי שבחר בחברי בתי הדין היו חברי </w:t>
      </w:r>
      <w:r w:rsidR="00CC3AA4" w:rsidRPr="00683B2C">
        <w:rPr>
          <w:rFonts w:ascii="David" w:hAnsi="David" w:cs="David"/>
          <w:rtl/>
        </w:rPr>
        <w:t xml:space="preserve">וועד </w:t>
      </w:r>
      <w:r w:rsidRPr="00683B2C">
        <w:rPr>
          <w:rFonts w:ascii="David" w:hAnsi="David" w:cs="David"/>
          <w:rtl/>
        </w:rPr>
        <w:t xml:space="preserve">המחוז והטענה שהועלתה כנגד כך היא שלא ניתן להפקיד בידי אנשים נבחרים את גורל בוחריהם. הטענה הזאת הועלתה גם </w:t>
      </w:r>
      <w:r w:rsidRPr="00683B2C">
        <w:rPr>
          <w:rFonts w:ascii="David" w:hAnsi="David" w:cs="David"/>
          <w:highlight w:val="green"/>
          <w:rtl/>
        </w:rPr>
        <w:t>בבג"צ 3102/96 סיעת עצמאות ושינוי נ' לשכת עורכי הדין</w:t>
      </w:r>
      <w:r w:rsidRPr="00683B2C">
        <w:rPr>
          <w:rFonts w:ascii="David" w:hAnsi="David" w:cs="David"/>
          <w:rtl/>
        </w:rPr>
        <w:t xml:space="preserve"> (סיעת עצמאות ושינוי הייתה אחת הסיעות בלשכה) במטרה לבטל את הבחירות בלשכה. השופט ברק </w:t>
      </w:r>
      <w:r w:rsidR="00202DEC" w:rsidRPr="00683B2C">
        <w:rPr>
          <w:rFonts w:ascii="David" w:hAnsi="David" w:cs="David"/>
          <w:rtl/>
        </w:rPr>
        <w:t>הסביר כי וועד המחוז הוא הקובל באותם בתי דין משמעתיי</w:t>
      </w:r>
      <w:r w:rsidR="0053274C" w:rsidRPr="00683B2C">
        <w:rPr>
          <w:rFonts w:ascii="David" w:hAnsi="David" w:cs="David"/>
          <w:rtl/>
        </w:rPr>
        <w:t>ם</w:t>
      </w:r>
      <w:r w:rsidR="00202DEC" w:rsidRPr="00683B2C">
        <w:rPr>
          <w:rFonts w:ascii="David" w:hAnsi="David" w:cs="David"/>
          <w:rtl/>
        </w:rPr>
        <w:t xml:space="preserve"> והשאלה היא האם ראוי שהקובל יקבע מי יהיו חברי בית הדין במחוז. </w:t>
      </w:r>
      <w:r w:rsidR="00202DEC" w:rsidRPr="00F1679D">
        <w:rPr>
          <w:rFonts w:ascii="David" w:hAnsi="David" w:cs="David"/>
          <w:b/>
          <w:bCs/>
          <w:highlight w:val="yellow"/>
          <w:rtl/>
        </w:rPr>
        <w:t>השופט ברק</w:t>
      </w:r>
      <w:r w:rsidR="00202DEC" w:rsidRPr="00F1679D">
        <w:rPr>
          <w:rFonts w:ascii="David" w:hAnsi="David" w:cs="David"/>
          <w:highlight w:val="yellow"/>
          <w:rtl/>
        </w:rPr>
        <w:t xml:space="preserve"> </w:t>
      </w:r>
      <w:r w:rsidRPr="00F1679D">
        <w:rPr>
          <w:rFonts w:ascii="David" w:hAnsi="David" w:cs="David"/>
          <w:highlight w:val="yellow"/>
          <w:rtl/>
        </w:rPr>
        <w:t>קבע כי וועד המחוז משקף את הפוליטיקה הפנימית של הלשכה ורצוי שבחירת הדיינים תוצא מחוץ לפוליטיקה הזו.</w:t>
      </w:r>
      <w:r w:rsidRPr="00683B2C">
        <w:rPr>
          <w:rFonts w:ascii="David" w:hAnsi="David" w:cs="David"/>
          <w:rtl/>
        </w:rPr>
        <w:t xml:space="preserve">   </w:t>
      </w:r>
    </w:p>
    <w:p w:rsidR="001E4066" w:rsidRPr="00683B2C" w:rsidRDefault="00202DEC" w:rsidP="003E70E2">
      <w:pPr>
        <w:numPr>
          <w:ilvl w:val="0"/>
          <w:numId w:val="21"/>
        </w:numPr>
        <w:suppressAutoHyphens w:val="0"/>
        <w:spacing w:after="0" w:line="360" w:lineRule="auto"/>
        <w:ind w:left="280" w:hanging="280"/>
        <w:jc w:val="both"/>
        <w:rPr>
          <w:rFonts w:ascii="David" w:hAnsi="David" w:cs="David"/>
        </w:rPr>
      </w:pPr>
      <w:r w:rsidRPr="00F1679D">
        <w:rPr>
          <w:rFonts w:ascii="David" w:hAnsi="David" w:cs="David"/>
          <w:b/>
          <w:bCs/>
          <w:highlight w:val="yellow"/>
          <w:rtl/>
        </w:rPr>
        <w:t>היעדר נציג ציבור בין חברי בית הדין</w:t>
      </w:r>
      <w:r w:rsidRPr="00683B2C">
        <w:rPr>
          <w:rFonts w:ascii="David" w:hAnsi="David" w:cs="David"/>
          <w:rtl/>
        </w:rPr>
        <w:t xml:space="preserve"> – בארה"ב למשל זה מאוד מקובל שבין חברי בית הדין המשמעתי יישב גם מי שאיננו עו"ד חבר הלשכה. דרישה </w:t>
      </w:r>
      <w:r w:rsidR="00D225B0" w:rsidRPr="00683B2C">
        <w:rPr>
          <w:rFonts w:ascii="David" w:hAnsi="David" w:cs="David"/>
          <w:rtl/>
        </w:rPr>
        <w:t xml:space="preserve">זו הועלתה בישראל מספר פעמים. </w:t>
      </w:r>
      <w:r w:rsidRPr="000615F2">
        <w:rPr>
          <w:rFonts w:ascii="David" w:hAnsi="David" w:cs="David"/>
          <w:u w:val="single"/>
          <w:rtl/>
        </w:rPr>
        <w:t>לדוגמא</w:t>
      </w:r>
      <w:r w:rsidRPr="00683B2C">
        <w:rPr>
          <w:rFonts w:ascii="David" w:hAnsi="David" w:cs="David"/>
          <w:rtl/>
        </w:rPr>
        <w:t>:</w:t>
      </w:r>
      <w:r w:rsidR="00D225B0" w:rsidRPr="00683B2C">
        <w:rPr>
          <w:rFonts w:ascii="David" w:hAnsi="David" w:cs="David"/>
          <w:rtl/>
        </w:rPr>
        <w:t xml:space="preserve"> </w:t>
      </w:r>
      <w:r w:rsidRPr="00683B2C">
        <w:rPr>
          <w:rFonts w:ascii="David" w:hAnsi="David" w:cs="David"/>
          <w:rtl/>
        </w:rPr>
        <w:t>וועדת אלוני שדנה במוסדות המשמעתיים של לשכת עו"ד והגיעה למסקנה כי הדבר מתאים לארה"ב,</w:t>
      </w:r>
      <w:r w:rsidR="00D225B0" w:rsidRPr="00683B2C">
        <w:rPr>
          <w:rFonts w:ascii="David" w:hAnsi="David" w:cs="David"/>
          <w:rtl/>
        </w:rPr>
        <w:t xml:space="preserve"> שם יש את שיטת המושבעים, אך לא לישראל. </w:t>
      </w:r>
      <w:r w:rsidRPr="00683B2C">
        <w:rPr>
          <w:rFonts w:ascii="David" w:hAnsi="David" w:cs="David"/>
          <w:rtl/>
        </w:rPr>
        <w:t>לכן</w:t>
      </w:r>
      <w:r w:rsidR="00D225B0" w:rsidRPr="00683B2C">
        <w:rPr>
          <w:rFonts w:ascii="David" w:hAnsi="David" w:cs="David"/>
          <w:rtl/>
        </w:rPr>
        <w:t>,</w:t>
      </w:r>
      <w:r w:rsidRPr="00683B2C">
        <w:rPr>
          <w:rFonts w:ascii="David" w:hAnsi="David" w:cs="David"/>
          <w:rtl/>
        </w:rPr>
        <w:t xml:space="preserve"> </w:t>
      </w:r>
      <w:r w:rsidRPr="00F1679D">
        <w:rPr>
          <w:rFonts w:ascii="David" w:hAnsi="David" w:cs="David"/>
          <w:highlight w:val="yellow"/>
          <w:rtl/>
        </w:rPr>
        <w:t>לשכת עו"ד התנגדה נחרצות לעניין זה</w:t>
      </w:r>
      <w:r w:rsidRPr="00683B2C">
        <w:rPr>
          <w:rFonts w:ascii="David" w:hAnsi="David" w:cs="David"/>
          <w:rtl/>
        </w:rPr>
        <w:t xml:space="preserve">. </w:t>
      </w:r>
    </w:p>
    <w:p w:rsidR="00202DEC" w:rsidRPr="00683B2C" w:rsidRDefault="00202DEC" w:rsidP="003E70E2">
      <w:pPr>
        <w:numPr>
          <w:ilvl w:val="0"/>
          <w:numId w:val="21"/>
        </w:numPr>
        <w:suppressAutoHyphens w:val="0"/>
        <w:spacing w:after="0" w:line="360" w:lineRule="auto"/>
        <w:ind w:left="280" w:hanging="280"/>
        <w:jc w:val="both"/>
        <w:rPr>
          <w:rFonts w:ascii="David" w:hAnsi="David" w:cs="David"/>
          <w:rtl/>
        </w:rPr>
      </w:pPr>
      <w:r w:rsidRPr="00683B2C">
        <w:rPr>
          <w:rFonts w:ascii="David" w:hAnsi="David" w:cs="David"/>
          <w:b/>
          <w:bCs/>
          <w:rtl/>
        </w:rPr>
        <w:t>פומביות הדיון</w:t>
      </w:r>
      <w:r w:rsidRPr="00683B2C">
        <w:rPr>
          <w:rFonts w:ascii="David" w:hAnsi="David" w:cs="David"/>
          <w:rtl/>
        </w:rPr>
        <w:t xml:space="preserve"> – בשנה שנכתבה הביקורת היו 264 קובלנות ורק 46 הרשעת של השעיות בפועל. נוכח האמור, הביקורת הייתה כי </w:t>
      </w:r>
      <w:r w:rsidRPr="00F1679D">
        <w:rPr>
          <w:rFonts w:ascii="David" w:hAnsi="David" w:cs="David"/>
          <w:highlight w:val="yellow"/>
          <w:rtl/>
        </w:rPr>
        <w:t>הדיונים מבוצעים במחשכים</w:t>
      </w:r>
      <w:r w:rsidR="00F1679D" w:rsidRPr="00F1679D">
        <w:rPr>
          <w:rFonts w:ascii="David" w:hAnsi="David" w:cs="David" w:hint="cs"/>
          <w:highlight w:val="yellow"/>
          <w:rtl/>
        </w:rPr>
        <w:t>, בדלתיים סגורות</w:t>
      </w:r>
      <w:r w:rsidRPr="00683B2C">
        <w:rPr>
          <w:rFonts w:ascii="David" w:hAnsi="David" w:cs="David"/>
          <w:rtl/>
        </w:rPr>
        <w:t xml:space="preserve">, כאשר עורכי דין דנים </w:t>
      </w:r>
      <w:r w:rsidR="000615F2">
        <w:rPr>
          <w:rFonts w:ascii="David" w:hAnsi="David" w:cs="David" w:hint="cs"/>
          <w:rtl/>
        </w:rPr>
        <w:t>ב</w:t>
      </w:r>
      <w:r w:rsidRPr="00683B2C">
        <w:rPr>
          <w:rFonts w:ascii="David" w:hAnsi="David" w:cs="David"/>
          <w:rtl/>
        </w:rPr>
        <w:t>עורכי דין והציבור אינו יודע מה קורה שם.</w:t>
      </w:r>
      <w:r w:rsidR="000D1BC6" w:rsidRPr="00683B2C">
        <w:rPr>
          <w:rFonts w:ascii="David" w:hAnsi="David" w:cs="David"/>
          <w:rtl/>
        </w:rPr>
        <w:t xml:space="preserve"> </w:t>
      </w:r>
      <w:r w:rsidRPr="00683B2C">
        <w:rPr>
          <w:rFonts w:ascii="David" w:hAnsi="David" w:cs="David"/>
          <w:rtl/>
        </w:rPr>
        <w:t xml:space="preserve"> </w:t>
      </w:r>
    </w:p>
    <w:p w:rsidR="00C20B53" w:rsidRDefault="00C20B53" w:rsidP="006D6679">
      <w:pPr>
        <w:suppressAutoHyphens w:val="0"/>
        <w:spacing w:after="0" w:line="360" w:lineRule="auto"/>
        <w:jc w:val="both"/>
        <w:rPr>
          <w:rFonts w:ascii="David" w:hAnsi="David" w:cs="David"/>
          <w:color w:val="44546A" w:themeColor="text2"/>
          <w:rtl/>
        </w:rPr>
      </w:pPr>
    </w:p>
    <w:p w:rsidR="00A90384" w:rsidRPr="00A90384" w:rsidRDefault="00A90384" w:rsidP="00A90384">
      <w:pPr>
        <w:suppressAutoHyphens w:val="0"/>
        <w:spacing w:after="0" w:line="360" w:lineRule="auto"/>
        <w:jc w:val="both"/>
        <w:rPr>
          <w:rFonts w:ascii="David" w:hAnsi="David" w:cs="David"/>
          <w:rtl/>
        </w:rPr>
      </w:pPr>
      <w:r>
        <w:rPr>
          <w:rFonts w:ascii="David" w:hAnsi="David" w:cs="David" w:hint="cs"/>
          <w:rtl/>
        </w:rPr>
        <w:t>ל</w:t>
      </w:r>
      <w:r w:rsidRPr="00A90384">
        <w:rPr>
          <w:rFonts w:ascii="David" w:hAnsi="David" w:cs="David" w:hint="cs"/>
          <w:rtl/>
        </w:rPr>
        <w:t>דעת המרצה</w:t>
      </w:r>
      <w:r>
        <w:rPr>
          <w:rFonts w:ascii="David" w:hAnsi="David" w:cs="David" w:hint="cs"/>
          <w:rtl/>
        </w:rPr>
        <w:t xml:space="preserve">, </w:t>
      </w:r>
      <w:r w:rsidRPr="00A90384">
        <w:rPr>
          <w:rFonts w:ascii="David" w:hAnsi="David" w:cs="David" w:hint="cs"/>
          <w:rtl/>
        </w:rPr>
        <w:t xml:space="preserve">אלו לא הסיבות לביקורת על לשכת עורכי הדין בעקבות הסטטיסטיקות, אלא </w:t>
      </w:r>
      <w:r w:rsidRPr="00F1679D">
        <w:rPr>
          <w:rFonts w:ascii="David" w:hAnsi="David" w:cs="David" w:hint="cs"/>
          <w:highlight w:val="yellow"/>
          <w:rtl/>
        </w:rPr>
        <w:t xml:space="preserve">הסיבה היא </w:t>
      </w:r>
      <w:r w:rsidRPr="00F1679D">
        <w:rPr>
          <w:rFonts w:ascii="David" w:hAnsi="David" w:cs="David"/>
          <w:highlight w:val="yellow"/>
          <w:rtl/>
        </w:rPr>
        <w:t>–</w:t>
      </w:r>
      <w:r w:rsidRPr="00F1679D">
        <w:rPr>
          <w:rFonts w:ascii="David" w:hAnsi="David" w:cs="David" w:hint="cs"/>
          <w:highlight w:val="yellow"/>
          <w:rtl/>
        </w:rPr>
        <w:t xml:space="preserve"> </w:t>
      </w:r>
      <w:r w:rsidRPr="00F1679D">
        <w:rPr>
          <w:rFonts w:ascii="David" w:hAnsi="David" w:cs="David" w:hint="cs"/>
          <w:b/>
          <w:bCs/>
          <w:highlight w:val="yellow"/>
          <w:rtl/>
        </w:rPr>
        <w:t>הפליליזציה של ההליך המשמעתי</w:t>
      </w:r>
      <w:r>
        <w:rPr>
          <w:rFonts w:ascii="David" w:hAnsi="David" w:cs="David" w:hint="cs"/>
          <w:rtl/>
        </w:rPr>
        <w:t xml:space="preserve"> -</w:t>
      </w:r>
      <w:r w:rsidRPr="00A90384">
        <w:rPr>
          <w:rFonts w:ascii="David" w:hAnsi="David" w:cs="David" w:hint="cs"/>
          <w:rtl/>
        </w:rPr>
        <w:t xml:space="preserve"> כאשר מכניסים מרכיבים וסטנדרטים של המשפט הפלילי להליך המשמעתי.</w:t>
      </w:r>
    </w:p>
    <w:p w:rsidR="00A90384" w:rsidRPr="000D4880" w:rsidRDefault="00A90384" w:rsidP="00A90384">
      <w:pPr>
        <w:suppressAutoHyphens w:val="0"/>
        <w:spacing w:after="0" w:line="360" w:lineRule="auto"/>
        <w:jc w:val="both"/>
        <w:rPr>
          <w:rFonts w:ascii="David" w:hAnsi="David" w:cs="David"/>
          <w:color w:val="44546A" w:themeColor="text2"/>
          <w:rtl/>
        </w:rPr>
      </w:pPr>
    </w:p>
    <w:p w:rsidR="00C20B53" w:rsidRPr="00A90384" w:rsidRDefault="00C20B53" w:rsidP="006D6679">
      <w:pPr>
        <w:suppressAutoHyphens w:val="0"/>
        <w:spacing w:after="0" w:line="360" w:lineRule="auto"/>
        <w:jc w:val="center"/>
        <w:rPr>
          <w:rFonts w:ascii="David" w:hAnsi="David" w:cs="David"/>
          <w:b/>
          <w:bCs/>
          <w:sz w:val="26"/>
          <w:szCs w:val="26"/>
          <w:u w:val="single"/>
          <w:rtl/>
        </w:rPr>
      </w:pPr>
      <w:r w:rsidRPr="00A90384">
        <w:rPr>
          <w:rFonts w:ascii="David" w:hAnsi="David" w:cs="David"/>
          <w:b/>
          <w:bCs/>
          <w:sz w:val="26"/>
          <w:szCs w:val="26"/>
          <w:u w:val="single"/>
          <w:rtl/>
        </w:rPr>
        <w:t>הרפורמה בדין משמעתי של הלשכה – תיקון מספר 32 לחוק לשכת עו"ד</w:t>
      </w:r>
    </w:p>
    <w:p w:rsidR="00C20B53" w:rsidRPr="00A90384" w:rsidRDefault="00ED7879" w:rsidP="00A90384">
      <w:pPr>
        <w:suppressAutoHyphens w:val="0"/>
        <w:spacing w:after="0" w:line="360" w:lineRule="auto"/>
        <w:jc w:val="both"/>
        <w:rPr>
          <w:rFonts w:ascii="David" w:hAnsi="David" w:cs="David"/>
          <w:rtl/>
        </w:rPr>
      </w:pPr>
      <w:r>
        <w:rPr>
          <w:rFonts w:ascii="David" w:hAnsi="David" w:cs="David" w:hint="cs"/>
          <w:highlight w:val="yellow"/>
          <w:rtl/>
        </w:rPr>
        <w:t>בינואר</w:t>
      </w:r>
      <w:r w:rsidR="001115B1" w:rsidRPr="00A90384">
        <w:rPr>
          <w:rFonts w:ascii="David" w:hAnsi="David" w:cs="David"/>
          <w:highlight w:val="yellow"/>
          <w:rtl/>
        </w:rPr>
        <w:t xml:space="preserve"> 2010 נכנס לתוקף </w:t>
      </w:r>
      <w:r w:rsidR="001115B1" w:rsidRPr="00A90384">
        <w:rPr>
          <w:rFonts w:ascii="David" w:hAnsi="David" w:cs="David"/>
          <w:b/>
          <w:bCs/>
          <w:highlight w:val="yellow"/>
          <w:rtl/>
        </w:rPr>
        <w:t>תיקון מספר 32 לחוק לשכת עורכי הדין</w:t>
      </w:r>
      <w:r w:rsidR="001115B1" w:rsidRPr="00A90384">
        <w:rPr>
          <w:rFonts w:ascii="David" w:hAnsi="David" w:cs="David"/>
          <w:rtl/>
        </w:rPr>
        <w:t>, אשר מצד אחד שמר על האוטונומיה המקצועית של לשכת עורכי הדין (עדיין מי שדן בעורכי הדין הם עורכי דין)</w:t>
      </w:r>
      <w:r>
        <w:rPr>
          <w:rFonts w:ascii="David" w:hAnsi="David" w:cs="David" w:hint="cs"/>
          <w:rtl/>
        </w:rPr>
        <w:t>,</w:t>
      </w:r>
      <w:r>
        <w:rPr>
          <w:rFonts w:ascii="David" w:hAnsi="David" w:cs="David"/>
          <w:rtl/>
        </w:rPr>
        <w:t xml:space="preserve"> ומצד שני</w:t>
      </w:r>
      <w:r w:rsidR="001115B1" w:rsidRPr="00A90384">
        <w:rPr>
          <w:rFonts w:ascii="David" w:hAnsi="David" w:cs="David"/>
          <w:rtl/>
        </w:rPr>
        <w:t xml:space="preserve"> הכניס מספר תיקונים חשובים שנועדו להפריד את הדין המשמעתי מהפוליטיקה הפנימית של הלשכה, כפי שהזכיר זאת השופט ברק </w:t>
      </w:r>
      <w:r w:rsidR="001115B1" w:rsidRPr="00A90384">
        <w:rPr>
          <w:rFonts w:ascii="David" w:hAnsi="David" w:cs="David"/>
          <w:highlight w:val="green"/>
          <w:rtl/>
        </w:rPr>
        <w:t>בבג"צ 3102/96 סיעת עצמאות ושינוי נ' לשכת עורכי הדין</w:t>
      </w:r>
      <w:r>
        <w:rPr>
          <w:rFonts w:ascii="David" w:hAnsi="David" w:cs="David"/>
          <w:rtl/>
        </w:rPr>
        <w:t>.</w:t>
      </w:r>
    </w:p>
    <w:p w:rsidR="001115B1" w:rsidRPr="00A90384" w:rsidRDefault="001115B1" w:rsidP="00A90384">
      <w:pPr>
        <w:suppressAutoHyphens w:val="0"/>
        <w:spacing w:after="0" w:line="360" w:lineRule="auto"/>
        <w:jc w:val="both"/>
        <w:rPr>
          <w:rFonts w:ascii="David" w:hAnsi="David" w:cs="David"/>
          <w:rtl/>
        </w:rPr>
      </w:pPr>
      <w:r w:rsidRPr="00A90384">
        <w:rPr>
          <w:rFonts w:ascii="David" w:hAnsi="David" w:cs="David"/>
          <w:u w:val="single"/>
          <w:rtl/>
        </w:rPr>
        <w:t>השינויים שהתבצעו</w:t>
      </w:r>
      <w:r w:rsidR="00D57CE2" w:rsidRPr="00A90384">
        <w:rPr>
          <w:rFonts w:ascii="David" w:hAnsi="David" w:cs="David"/>
          <w:u w:val="single"/>
          <w:rtl/>
        </w:rPr>
        <w:t xml:space="preserve"> במסגרת הסעיף</w:t>
      </w:r>
      <w:r w:rsidRPr="00A90384">
        <w:rPr>
          <w:rFonts w:ascii="David" w:hAnsi="David" w:cs="David"/>
          <w:rtl/>
        </w:rPr>
        <w:t xml:space="preserve">: </w:t>
      </w:r>
    </w:p>
    <w:p w:rsidR="001115B1" w:rsidRPr="00A90384" w:rsidRDefault="001115B1" w:rsidP="003E70E2">
      <w:pPr>
        <w:numPr>
          <w:ilvl w:val="0"/>
          <w:numId w:val="22"/>
        </w:numPr>
        <w:suppressAutoHyphens w:val="0"/>
        <w:spacing w:after="0" w:line="360" w:lineRule="auto"/>
        <w:ind w:left="280" w:hanging="280"/>
        <w:jc w:val="both"/>
        <w:rPr>
          <w:rFonts w:ascii="David" w:hAnsi="David" w:cs="David"/>
        </w:rPr>
      </w:pPr>
      <w:r w:rsidRPr="00F1679D">
        <w:rPr>
          <w:rFonts w:ascii="David" w:hAnsi="David" w:cs="David"/>
          <w:b/>
          <w:bCs/>
          <w:highlight w:val="yellow"/>
          <w:rtl/>
        </w:rPr>
        <w:t>הדיינים מתמנים ע"י וועדה</w:t>
      </w:r>
      <w:r w:rsidRPr="00A90384">
        <w:rPr>
          <w:rFonts w:ascii="David" w:hAnsi="David" w:cs="David"/>
          <w:rtl/>
        </w:rPr>
        <w:t xml:space="preserve"> </w:t>
      </w:r>
      <w:r w:rsidR="00FB0774">
        <w:rPr>
          <w:rFonts w:ascii="David" w:hAnsi="David" w:cs="David"/>
          <w:rtl/>
        </w:rPr>
        <w:t>–</w:t>
      </w:r>
      <w:r w:rsidR="00FB0774">
        <w:rPr>
          <w:rFonts w:ascii="David" w:hAnsi="David" w:cs="David" w:hint="cs"/>
          <w:rtl/>
        </w:rPr>
        <w:t xml:space="preserve"> חברי בתי הדין המשמעתיים ימונו ע"י ועדה </w:t>
      </w:r>
      <w:r w:rsidRPr="00A90384">
        <w:rPr>
          <w:rFonts w:ascii="David" w:hAnsi="David" w:cs="David"/>
          <w:rtl/>
        </w:rPr>
        <w:t>שי</w:t>
      </w:r>
      <w:r w:rsidR="00D57CE2" w:rsidRPr="00A90384">
        <w:rPr>
          <w:rFonts w:ascii="David" w:hAnsi="David" w:cs="David"/>
          <w:rtl/>
        </w:rPr>
        <w:t xml:space="preserve">ושב הראש שלה הוא שופט בדימוס </w:t>
      </w:r>
      <w:r w:rsidR="00B3183F">
        <w:rPr>
          <w:rFonts w:ascii="David" w:hAnsi="David" w:cs="David" w:hint="cs"/>
          <w:rtl/>
        </w:rPr>
        <w:t xml:space="preserve">שמינה שר המשפטים בהתייעצות עם ראש לשכת עורכי הדין (בהתייעצות- אין זכות וטו למי שמתייעצים איתו, אך הצד שלא קיבל את ההתייעצות חייב להביא נימוקים למה הוא שלל את הייעוץ). </w:t>
      </w:r>
      <w:r w:rsidR="00D57CE2" w:rsidRPr="00A90384">
        <w:rPr>
          <w:rFonts w:ascii="David" w:hAnsi="David" w:cs="David"/>
          <w:rtl/>
        </w:rPr>
        <w:t>וכוללת חברי לשכה מן השירות הציבור</w:t>
      </w:r>
      <w:r w:rsidR="00B3183F">
        <w:rPr>
          <w:rFonts w:ascii="David" w:hAnsi="David" w:cs="David" w:hint="cs"/>
          <w:rtl/>
        </w:rPr>
        <w:t>י</w:t>
      </w:r>
      <w:r w:rsidR="00D57CE2" w:rsidRPr="00A90384">
        <w:rPr>
          <w:rFonts w:ascii="David" w:hAnsi="David" w:cs="David"/>
          <w:rtl/>
        </w:rPr>
        <w:t xml:space="preserve">, </w:t>
      </w:r>
      <w:r w:rsidRPr="00A90384">
        <w:rPr>
          <w:rFonts w:ascii="David" w:hAnsi="David" w:cs="David"/>
          <w:rtl/>
        </w:rPr>
        <w:t xml:space="preserve">חברי לשכה </w:t>
      </w:r>
      <w:r w:rsidR="00B3183F">
        <w:rPr>
          <w:rFonts w:ascii="David" w:hAnsi="David" w:cs="David" w:hint="cs"/>
          <w:rtl/>
        </w:rPr>
        <w:t>שממנה</w:t>
      </w:r>
      <w:r w:rsidRPr="00A90384">
        <w:rPr>
          <w:rFonts w:ascii="David" w:hAnsi="David" w:cs="David"/>
          <w:rtl/>
        </w:rPr>
        <w:t xml:space="preserve"> המועצה הארצית של לשכת עורכי הדין והוועד המרכזי</w:t>
      </w:r>
      <w:r w:rsidR="00B3183F">
        <w:rPr>
          <w:rFonts w:ascii="David" w:hAnsi="David" w:cs="David" w:hint="cs"/>
          <w:rtl/>
        </w:rPr>
        <w:t xml:space="preserve"> ושני חברים של המחוז הרלוונטי</w:t>
      </w:r>
      <w:r w:rsidR="00B3183F">
        <w:rPr>
          <w:rFonts w:ascii="David" w:hAnsi="David" w:cs="David"/>
          <w:rtl/>
        </w:rPr>
        <w:t>.</w:t>
      </w:r>
    </w:p>
    <w:p w:rsidR="00D57CE2" w:rsidRPr="00A90384" w:rsidRDefault="00F1679D" w:rsidP="003E70E2">
      <w:pPr>
        <w:numPr>
          <w:ilvl w:val="0"/>
          <w:numId w:val="22"/>
        </w:numPr>
        <w:suppressAutoHyphens w:val="0"/>
        <w:spacing w:after="0" w:line="360" w:lineRule="auto"/>
        <w:ind w:left="280" w:hanging="280"/>
        <w:jc w:val="both"/>
        <w:rPr>
          <w:rFonts w:ascii="David" w:hAnsi="David" w:cs="David"/>
        </w:rPr>
      </w:pPr>
      <w:r w:rsidRPr="00F1679D">
        <w:rPr>
          <w:rFonts w:ascii="David" w:hAnsi="David" w:cs="David" w:hint="cs"/>
          <w:b/>
          <w:bCs/>
          <w:highlight w:val="yellow"/>
          <w:rtl/>
        </w:rPr>
        <w:t xml:space="preserve">הכנסת </w:t>
      </w:r>
      <w:r w:rsidR="00B3183F" w:rsidRPr="00F1679D">
        <w:rPr>
          <w:rFonts w:ascii="David" w:hAnsi="David" w:cs="David" w:hint="cs"/>
          <w:b/>
          <w:bCs/>
          <w:highlight w:val="yellow"/>
          <w:rtl/>
        </w:rPr>
        <w:t>נציגי ציבור</w:t>
      </w:r>
      <w:r w:rsidRPr="00F1679D">
        <w:rPr>
          <w:rFonts w:ascii="David" w:hAnsi="David" w:cs="David" w:hint="cs"/>
          <w:b/>
          <w:bCs/>
          <w:highlight w:val="yellow"/>
          <w:rtl/>
        </w:rPr>
        <w:t xml:space="preserve"> להרכב הוועדה</w:t>
      </w:r>
      <w:r w:rsidR="00B3183F">
        <w:rPr>
          <w:rFonts w:ascii="David" w:hAnsi="David" w:cs="David" w:hint="cs"/>
          <w:b/>
          <w:bCs/>
          <w:rtl/>
        </w:rPr>
        <w:t xml:space="preserve"> </w:t>
      </w:r>
      <w:r w:rsidR="00B3183F" w:rsidRPr="00B3183F">
        <w:rPr>
          <w:rFonts w:ascii="David" w:hAnsi="David" w:cs="David" w:hint="cs"/>
          <w:rtl/>
        </w:rPr>
        <w:t xml:space="preserve">- </w:t>
      </w:r>
      <w:r w:rsidR="00D57CE2" w:rsidRPr="00B3183F">
        <w:rPr>
          <w:rFonts w:ascii="David" w:hAnsi="David" w:cs="David"/>
          <w:rtl/>
        </w:rPr>
        <w:t>בוועדות האתיקה הוכללו</w:t>
      </w:r>
      <w:r w:rsidR="00D57CE2" w:rsidRPr="00A90384">
        <w:rPr>
          <w:rFonts w:ascii="David" w:hAnsi="David" w:cs="David"/>
          <w:b/>
          <w:bCs/>
          <w:rtl/>
        </w:rPr>
        <w:t xml:space="preserve"> </w:t>
      </w:r>
      <w:r w:rsidR="00D57CE2" w:rsidRPr="00A90384">
        <w:rPr>
          <w:rFonts w:ascii="David" w:hAnsi="David" w:cs="David"/>
          <w:rtl/>
        </w:rPr>
        <w:t>חברים משפטנים</w:t>
      </w:r>
      <w:r w:rsidR="00D57CE2" w:rsidRPr="00A90384">
        <w:rPr>
          <w:rFonts w:ascii="David" w:hAnsi="David" w:cs="David"/>
          <w:b/>
          <w:bCs/>
          <w:rtl/>
        </w:rPr>
        <w:t xml:space="preserve"> </w:t>
      </w:r>
      <w:r w:rsidR="00D57CE2" w:rsidRPr="00A90384">
        <w:rPr>
          <w:rFonts w:ascii="David" w:hAnsi="David" w:cs="David"/>
          <w:rtl/>
        </w:rPr>
        <w:t xml:space="preserve">שאינם עו"ד פעילים חברי הלשכה והם נחשבים למעין </w:t>
      </w:r>
      <w:r w:rsidR="00D57CE2" w:rsidRPr="00B3183F">
        <w:rPr>
          <w:rFonts w:ascii="David" w:hAnsi="David" w:cs="David"/>
          <w:rtl/>
        </w:rPr>
        <w:t>נציגי ציבור</w:t>
      </w:r>
      <w:r w:rsidR="00D57CE2" w:rsidRPr="00A90384">
        <w:rPr>
          <w:rFonts w:ascii="David" w:hAnsi="David" w:cs="David"/>
          <w:b/>
          <w:bCs/>
          <w:rtl/>
        </w:rPr>
        <w:t xml:space="preserve"> </w:t>
      </w:r>
      <w:r w:rsidR="00D57CE2" w:rsidRPr="00A90384">
        <w:rPr>
          <w:rFonts w:ascii="David" w:hAnsi="David" w:cs="David"/>
          <w:rtl/>
        </w:rPr>
        <w:t>(</w:t>
      </w:r>
      <w:r w:rsidR="00D57CE2" w:rsidRPr="00B3183F">
        <w:rPr>
          <w:rFonts w:ascii="David" w:hAnsi="David" w:cs="David"/>
          <w:u w:val="single"/>
          <w:rtl/>
        </w:rPr>
        <w:t>לדוגמא</w:t>
      </w:r>
      <w:r w:rsidR="00D57CE2" w:rsidRPr="00A90384">
        <w:rPr>
          <w:rFonts w:ascii="David" w:hAnsi="David" w:cs="David"/>
          <w:rtl/>
        </w:rPr>
        <w:t xml:space="preserve">: פרופסורים מהאוניברסיטה). </w:t>
      </w:r>
    </w:p>
    <w:p w:rsidR="00D57CE2" w:rsidRPr="00B3183F" w:rsidRDefault="00D57CE2" w:rsidP="003E70E2">
      <w:pPr>
        <w:numPr>
          <w:ilvl w:val="0"/>
          <w:numId w:val="22"/>
        </w:numPr>
        <w:suppressAutoHyphens w:val="0"/>
        <w:spacing w:after="0" w:line="360" w:lineRule="auto"/>
        <w:ind w:left="280" w:hanging="280"/>
        <w:jc w:val="both"/>
        <w:rPr>
          <w:rFonts w:ascii="David" w:hAnsi="David" w:cs="David"/>
        </w:rPr>
      </w:pPr>
      <w:r w:rsidRPr="00B3183F">
        <w:rPr>
          <w:rFonts w:ascii="David" w:hAnsi="David" w:cs="David"/>
          <w:b/>
          <w:bCs/>
          <w:rtl/>
        </w:rPr>
        <w:t xml:space="preserve">נקבעו </w:t>
      </w:r>
      <w:r w:rsidRPr="00F1679D">
        <w:rPr>
          <w:rFonts w:ascii="David" w:hAnsi="David" w:cs="David"/>
          <w:b/>
          <w:bCs/>
          <w:highlight w:val="yellow"/>
          <w:rtl/>
        </w:rPr>
        <w:t xml:space="preserve">תנאי כשירות מינימאליים </w:t>
      </w:r>
      <w:r w:rsidR="00B3183F" w:rsidRPr="00F1679D">
        <w:rPr>
          <w:rFonts w:ascii="David" w:hAnsi="David" w:cs="David" w:hint="cs"/>
          <w:highlight w:val="yellow"/>
          <w:rtl/>
        </w:rPr>
        <w:t xml:space="preserve">- </w:t>
      </w:r>
      <w:r w:rsidRPr="00F1679D">
        <w:rPr>
          <w:rFonts w:ascii="David" w:hAnsi="David" w:cs="David"/>
          <w:highlight w:val="yellow"/>
          <w:rtl/>
        </w:rPr>
        <w:t>הן לחברי וועדות האתיקה והן לחברי בתי הדין</w:t>
      </w:r>
      <w:r w:rsidRPr="00B3183F">
        <w:rPr>
          <w:rFonts w:ascii="David" w:hAnsi="David" w:cs="David"/>
          <w:rtl/>
        </w:rPr>
        <w:t xml:space="preserve">. </w:t>
      </w:r>
    </w:p>
    <w:p w:rsidR="00D57CE2" w:rsidRPr="00A90384" w:rsidRDefault="00D57CE2" w:rsidP="003E70E2">
      <w:pPr>
        <w:numPr>
          <w:ilvl w:val="0"/>
          <w:numId w:val="22"/>
        </w:numPr>
        <w:suppressAutoHyphens w:val="0"/>
        <w:spacing w:after="0" w:line="360" w:lineRule="auto"/>
        <w:ind w:left="280" w:hanging="280"/>
        <w:jc w:val="both"/>
        <w:rPr>
          <w:rFonts w:ascii="David" w:hAnsi="David" w:cs="David"/>
        </w:rPr>
      </w:pPr>
      <w:r w:rsidRPr="00F1679D">
        <w:rPr>
          <w:rFonts w:ascii="David" w:hAnsi="David" w:cs="David"/>
          <w:b/>
          <w:bCs/>
          <w:highlight w:val="yellow"/>
          <w:rtl/>
        </w:rPr>
        <w:lastRenderedPageBreak/>
        <w:t>בכל מחוז יכהן קובל משמעתי מקצועי בשכר</w:t>
      </w:r>
      <w:r w:rsidR="00B3183F">
        <w:rPr>
          <w:rFonts w:ascii="David" w:hAnsi="David" w:cs="David" w:hint="cs"/>
          <w:rtl/>
        </w:rPr>
        <w:t xml:space="preserve"> -</w:t>
      </w:r>
      <w:r w:rsidRPr="00A90384">
        <w:rPr>
          <w:rFonts w:ascii="David" w:hAnsi="David" w:cs="David"/>
          <w:b/>
          <w:bCs/>
          <w:rtl/>
        </w:rPr>
        <w:t xml:space="preserve"> </w:t>
      </w:r>
      <w:r w:rsidR="00B3183F">
        <w:rPr>
          <w:rFonts w:ascii="David" w:hAnsi="David" w:cs="David" w:hint="cs"/>
          <w:rtl/>
        </w:rPr>
        <w:t>ועדת האתיקה ממנה לעצמה פרקליט בשכר (כל שאר המערכת המשפטית המשמעתית היא בהתנדבות).</w:t>
      </w:r>
    </w:p>
    <w:p w:rsidR="00D57CE2" w:rsidRPr="00A90384" w:rsidRDefault="00D57CE2" w:rsidP="003E70E2">
      <w:pPr>
        <w:numPr>
          <w:ilvl w:val="0"/>
          <w:numId w:val="22"/>
        </w:numPr>
        <w:suppressAutoHyphens w:val="0"/>
        <w:spacing w:after="0" w:line="360" w:lineRule="auto"/>
        <w:ind w:left="280" w:hanging="280"/>
        <w:jc w:val="both"/>
        <w:rPr>
          <w:rFonts w:ascii="David" w:hAnsi="David" w:cs="David"/>
        </w:rPr>
      </w:pPr>
      <w:r w:rsidRPr="00B3183F">
        <w:rPr>
          <w:rFonts w:ascii="David" w:hAnsi="David" w:cs="David"/>
          <w:b/>
          <w:bCs/>
          <w:rtl/>
        </w:rPr>
        <w:t xml:space="preserve">הדיונים בבית הדין המשמעתי יהיו </w:t>
      </w:r>
      <w:r w:rsidRPr="00F1679D">
        <w:rPr>
          <w:rFonts w:ascii="David" w:hAnsi="David" w:cs="David"/>
          <w:b/>
          <w:bCs/>
          <w:highlight w:val="yellow"/>
          <w:rtl/>
        </w:rPr>
        <w:t>בדלתיים פתוחות</w:t>
      </w:r>
      <w:r w:rsidR="00B3183F">
        <w:rPr>
          <w:rFonts w:ascii="David" w:hAnsi="David" w:cs="David" w:hint="cs"/>
          <w:rtl/>
        </w:rPr>
        <w:t xml:space="preserve"> </w:t>
      </w:r>
      <w:r w:rsidR="00526466">
        <w:rPr>
          <w:rFonts w:ascii="David" w:hAnsi="David" w:cs="David"/>
          <w:rtl/>
        </w:rPr>
        <w:t>–</w:t>
      </w:r>
      <w:r w:rsidRPr="00A90384">
        <w:rPr>
          <w:rFonts w:ascii="David" w:hAnsi="David" w:cs="David"/>
          <w:rtl/>
        </w:rPr>
        <w:t xml:space="preserve"> אלא אם בית הדין יחליט אחרת מטעמים מיוחדים הקבועים בחוק. מאידך, הדרישה של הלשכה שלא להכליל נציג ציבור בהרכב בית הדין התקבלה והסעיף הזה ירד מהצעת החוק. </w:t>
      </w:r>
    </w:p>
    <w:p w:rsidR="00D57CE2" w:rsidRDefault="00D57CE2" w:rsidP="003E70E2">
      <w:pPr>
        <w:numPr>
          <w:ilvl w:val="0"/>
          <w:numId w:val="22"/>
        </w:numPr>
        <w:suppressAutoHyphens w:val="0"/>
        <w:spacing w:after="0" w:line="360" w:lineRule="auto"/>
        <w:ind w:left="280" w:hanging="280"/>
        <w:jc w:val="both"/>
        <w:rPr>
          <w:rFonts w:ascii="David" w:hAnsi="David" w:cs="David"/>
        </w:rPr>
      </w:pPr>
      <w:r w:rsidRPr="00B3183F">
        <w:rPr>
          <w:rFonts w:ascii="David" w:hAnsi="David" w:cs="David"/>
          <w:b/>
          <w:bCs/>
          <w:rtl/>
        </w:rPr>
        <w:t>ביצוע גזר הדין באופן אוטומטי אף אם הוגש ערעור</w:t>
      </w:r>
      <w:r w:rsidRPr="00A90384">
        <w:rPr>
          <w:rFonts w:ascii="David" w:hAnsi="David" w:cs="David"/>
          <w:rtl/>
        </w:rPr>
        <w:t xml:space="preserve"> – עד לתיקון 32, עצם הגשת ערעור על פסק דין משמעתי גרם אוטומטית לעיכוב ביצוע של העונש. לפיכך, התמריץ להגשת ערעורים היה גדול מאוד. תיקון 32 ביטל את ההוראה וקבע כי </w:t>
      </w:r>
      <w:r w:rsidRPr="00F1679D">
        <w:rPr>
          <w:rFonts w:ascii="David" w:hAnsi="David" w:cs="David"/>
          <w:highlight w:val="yellow"/>
          <w:rtl/>
        </w:rPr>
        <w:t>עם מתן פסק הדין המשמעתי גזר הדין מתבצע מיד</w:t>
      </w:r>
      <w:r w:rsidR="00500FE5" w:rsidRPr="00F1679D">
        <w:rPr>
          <w:rFonts w:ascii="David" w:hAnsi="David" w:cs="David" w:hint="cs"/>
          <w:highlight w:val="yellow"/>
          <w:rtl/>
        </w:rPr>
        <w:t>. ניתן להגיש בקשה לעיכוב ביצוע ו</w:t>
      </w:r>
      <w:r w:rsidRPr="00F1679D">
        <w:rPr>
          <w:rFonts w:ascii="David" w:hAnsi="David" w:cs="David"/>
          <w:highlight w:val="yellow"/>
          <w:rtl/>
        </w:rPr>
        <w:t xml:space="preserve">ערכאת הערעור </w:t>
      </w:r>
      <w:r w:rsidR="00500FE5" w:rsidRPr="00F1679D">
        <w:rPr>
          <w:rFonts w:ascii="David" w:hAnsi="David" w:cs="David" w:hint="cs"/>
          <w:highlight w:val="yellow"/>
          <w:rtl/>
        </w:rPr>
        <w:t>צריכה לאשר אותו</w:t>
      </w:r>
      <w:r w:rsidRPr="00A90384">
        <w:rPr>
          <w:rFonts w:ascii="David" w:hAnsi="David" w:cs="David"/>
          <w:rtl/>
        </w:rPr>
        <w:t xml:space="preserve">. מדובר בשינוי תודעתי משמעותי. הדבר הביא לירידה דרסטית של כשני שלישי מהערעורים. </w:t>
      </w:r>
    </w:p>
    <w:p w:rsidR="008E438B" w:rsidRPr="00A90384" w:rsidRDefault="008E438B" w:rsidP="003E70E2">
      <w:pPr>
        <w:numPr>
          <w:ilvl w:val="0"/>
          <w:numId w:val="22"/>
        </w:numPr>
        <w:suppressAutoHyphens w:val="0"/>
        <w:spacing w:after="0" w:line="360" w:lineRule="auto"/>
        <w:ind w:left="280" w:hanging="280"/>
        <w:jc w:val="both"/>
        <w:rPr>
          <w:rFonts w:ascii="David" w:hAnsi="David" w:cs="David"/>
        </w:rPr>
      </w:pPr>
      <w:r>
        <w:rPr>
          <w:rFonts w:ascii="David" w:hAnsi="David" w:cs="David" w:hint="cs"/>
          <w:b/>
          <w:bCs/>
          <w:rtl/>
        </w:rPr>
        <w:t xml:space="preserve">בוטלה הפנייה ישירות לעליון בערעור </w:t>
      </w:r>
      <w:r>
        <w:rPr>
          <w:rFonts w:ascii="David" w:hAnsi="David" w:cs="David"/>
          <w:rtl/>
        </w:rPr>
        <w:t>–</w:t>
      </w:r>
      <w:r>
        <w:rPr>
          <w:rFonts w:ascii="David" w:hAnsi="David" w:cs="David" w:hint="cs"/>
          <w:rtl/>
        </w:rPr>
        <w:t xml:space="preserve"> ו</w:t>
      </w:r>
      <w:r w:rsidRPr="00F1679D">
        <w:rPr>
          <w:rFonts w:ascii="David" w:hAnsi="David" w:cs="David" w:hint="cs"/>
          <w:highlight w:val="yellow"/>
          <w:rtl/>
        </w:rPr>
        <w:t>הערעור הוא לביהמ"ש המחוזי בי-ם</w:t>
      </w:r>
      <w:r>
        <w:rPr>
          <w:rFonts w:ascii="David" w:hAnsi="David" w:cs="David" w:hint="cs"/>
          <w:rtl/>
        </w:rPr>
        <w:t>.</w:t>
      </w:r>
    </w:p>
    <w:p w:rsidR="00D57CE2" w:rsidRDefault="00D57CE2" w:rsidP="003E70E2">
      <w:pPr>
        <w:numPr>
          <w:ilvl w:val="0"/>
          <w:numId w:val="22"/>
        </w:numPr>
        <w:suppressAutoHyphens w:val="0"/>
        <w:spacing w:after="0" w:line="360" w:lineRule="auto"/>
        <w:ind w:left="280" w:hanging="280"/>
        <w:jc w:val="both"/>
        <w:rPr>
          <w:rFonts w:ascii="David" w:hAnsi="David" w:cs="David"/>
        </w:rPr>
      </w:pPr>
      <w:r w:rsidRPr="00B3183F">
        <w:rPr>
          <w:rFonts w:ascii="David" w:hAnsi="David" w:cs="David"/>
          <w:b/>
          <w:bCs/>
          <w:rtl/>
        </w:rPr>
        <w:t>קביעת עיקרון אי-התלות של חברי בתי הדין</w:t>
      </w:r>
      <w:r w:rsidRPr="00A90384">
        <w:rPr>
          <w:rFonts w:ascii="David" w:hAnsi="David" w:cs="David"/>
          <w:rtl/>
        </w:rPr>
        <w:t xml:space="preserve"> והעצמ</w:t>
      </w:r>
      <w:r w:rsidR="00511EFC">
        <w:rPr>
          <w:rFonts w:ascii="David" w:hAnsi="David" w:cs="David"/>
          <w:rtl/>
        </w:rPr>
        <w:t>אות שלהם לדון לפי מיטב מצפונם.</w:t>
      </w:r>
    </w:p>
    <w:p w:rsidR="00511EFC" w:rsidRDefault="00511EFC" w:rsidP="00511EFC">
      <w:pPr>
        <w:suppressAutoHyphens w:val="0"/>
        <w:spacing w:after="0" w:line="360" w:lineRule="auto"/>
        <w:jc w:val="both"/>
        <w:rPr>
          <w:rFonts w:ascii="David" w:hAnsi="David" w:cs="David"/>
          <w:rtl/>
        </w:rPr>
      </w:pPr>
    </w:p>
    <w:p w:rsidR="005A462D" w:rsidRDefault="00F1679D" w:rsidP="00F1679D">
      <w:pPr>
        <w:suppressAutoHyphens w:val="0"/>
        <w:spacing w:after="0" w:line="360" w:lineRule="auto"/>
        <w:jc w:val="both"/>
        <w:rPr>
          <w:rFonts w:ascii="David" w:hAnsi="David" w:cs="David"/>
          <w:rtl/>
        </w:rPr>
      </w:pPr>
      <w:r w:rsidRPr="00F1679D">
        <w:rPr>
          <w:rFonts w:ascii="David" w:hAnsi="David" w:cs="David" w:hint="cs"/>
          <w:b/>
          <w:bCs/>
          <w:rtl/>
        </w:rPr>
        <w:t xml:space="preserve">ביקורת </w:t>
      </w:r>
      <w:r>
        <w:rPr>
          <w:rFonts w:ascii="David" w:hAnsi="David" w:cs="David" w:hint="cs"/>
          <w:b/>
          <w:bCs/>
          <w:rtl/>
        </w:rPr>
        <w:t xml:space="preserve">על תיקון 32 </w:t>
      </w:r>
      <w:r>
        <w:rPr>
          <w:rFonts w:ascii="David" w:hAnsi="David" w:cs="David" w:hint="cs"/>
          <w:rtl/>
        </w:rPr>
        <w:t xml:space="preserve">- </w:t>
      </w:r>
      <w:r w:rsidR="00511EFC">
        <w:rPr>
          <w:rFonts w:ascii="David" w:hAnsi="David" w:cs="David" w:hint="cs"/>
          <w:rtl/>
        </w:rPr>
        <w:t>עברו 7 שנים משינוי החוק הנ"ל ו</w:t>
      </w:r>
      <w:r w:rsidR="00511EFC" w:rsidRPr="00F1679D">
        <w:rPr>
          <w:rFonts w:ascii="David" w:hAnsi="David" w:cs="David" w:hint="cs"/>
          <w:highlight w:val="yellow"/>
          <w:rtl/>
        </w:rPr>
        <w:t>לא חלו שינויים בסטטיסטיקה</w:t>
      </w:r>
      <w:r w:rsidR="00511EFC">
        <w:rPr>
          <w:rFonts w:ascii="David" w:hAnsi="David" w:cs="David" w:hint="cs"/>
          <w:rtl/>
        </w:rPr>
        <w:t xml:space="preserve"> של מס' הקובלנות ומס' ההרשעות בבתי הדין המשמעתיים.</w:t>
      </w:r>
      <w:r w:rsidR="00577ED2">
        <w:rPr>
          <w:rFonts w:ascii="David" w:hAnsi="David" w:cs="David" w:hint="cs"/>
          <w:rtl/>
        </w:rPr>
        <w:t xml:space="preserve"> </w:t>
      </w:r>
      <w:r w:rsidR="005A462D" w:rsidRPr="00F1679D">
        <w:rPr>
          <w:rFonts w:ascii="David" w:hAnsi="David" w:cs="David" w:hint="cs"/>
          <w:highlight w:val="yellow"/>
          <w:rtl/>
        </w:rPr>
        <w:t xml:space="preserve">טענת </w:t>
      </w:r>
      <w:r w:rsidR="00577ED2" w:rsidRPr="00F1679D">
        <w:rPr>
          <w:rFonts w:ascii="David" w:hAnsi="David" w:cs="David" w:hint="cs"/>
          <w:highlight w:val="yellow"/>
          <w:rtl/>
        </w:rPr>
        <w:t>נגד לביקורת זו היא שהשינוי לא היה מספק ונדרשים שינויים נוספים</w:t>
      </w:r>
      <w:r w:rsidR="00577ED2">
        <w:rPr>
          <w:rFonts w:ascii="David" w:hAnsi="David" w:cs="David" w:hint="cs"/>
          <w:rtl/>
        </w:rPr>
        <w:t>.</w:t>
      </w:r>
    </w:p>
    <w:p w:rsidR="00577ED2" w:rsidRDefault="00577ED2" w:rsidP="005A462D">
      <w:pPr>
        <w:suppressAutoHyphens w:val="0"/>
        <w:spacing w:after="0" w:line="360" w:lineRule="auto"/>
        <w:jc w:val="both"/>
        <w:rPr>
          <w:rFonts w:ascii="David" w:hAnsi="David" w:cs="David"/>
          <w:rtl/>
        </w:rPr>
      </w:pPr>
    </w:p>
    <w:p w:rsidR="00A13A77" w:rsidRDefault="00A13A77" w:rsidP="00A13A77">
      <w:pPr>
        <w:suppressAutoHyphens w:val="0"/>
        <w:spacing w:after="0" w:line="360" w:lineRule="auto"/>
        <w:jc w:val="both"/>
        <w:rPr>
          <w:rFonts w:ascii="David" w:hAnsi="David" w:cs="David"/>
          <w:rtl/>
        </w:rPr>
      </w:pPr>
      <w:r w:rsidRPr="00F66DA4">
        <w:rPr>
          <w:rFonts w:ascii="David" w:hAnsi="David" w:cs="David" w:hint="cs"/>
          <w:highlight w:val="yellow"/>
          <w:rtl/>
        </w:rPr>
        <w:t>לקרוא לשיעור הבא</w:t>
      </w:r>
      <w:r w:rsidRPr="00F66DA4">
        <w:rPr>
          <w:rFonts w:ascii="David" w:hAnsi="David" w:cs="David" w:hint="cs"/>
          <w:rtl/>
        </w:rPr>
        <w:t xml:space="preserve"> </w:t>
      </w:r>
      <w:r w:rsidRPr="00F66DA4">
        <w:rPr>
          <w:rFonts w:ascii="David" w:hAnsi="David" w:cs="David"/>
          <w:rtl/>
        </w:rPr>
        <w:t>–</w:t>
      </w:r>
    </w:p>
    <w:p w:rsidR="00A13A77" w:rsidRDefault="00A13A77" w:rsidP="00A13A77">
      <w:pPr>
        <w:suppressAutoHyphens w:val="0"/>
        <w:spacing w:after="0" w:line="360" w:lineRule="auto"/>
        <w:jc w:val="both"/>
        <w:rPr>
          <w:rFonts w:ascii="David" w:hAnsi="David" w:cs="David"/>
          <w:rtl/>
        </w:rPr>
      </w:pPr>
      <w:r w:rsidRPr="00F66DA4">
        <w:rPr>
          <w:rFonts w:ascii="David" w:hAnsi="David" w:cs="David" w:hint="cs"/>
          <w:rtl/>
        </w:rPr>
        <w:t>בד"מ (ת"א) 59/00 ועד מחוזי של לשכת עו"ד נ' ג'.</w:t>
      </w:r>
    </w:p>
    <w:p w:rsidR="00A13A77" w:rsidRDefault="00A13A77" w:rsidP="00A13A77">
      <w:pPr>
        <w:suppressAutoHyphens w:val="0"/>
        <w:spacing w:after="0" w:line="360" w:lineRule="auto"/>
        <w:jc w:val="both"/>
        <w:rPr>
          <w:rFonts w:ascii="David" w:hAnsi="David" w:cs="David"/>
          <w:rtl/>
        </w:rPr>
      </w:pPr>
      <w:r>
        <w:rPr>
          <w:rFonts w:ascii="David" w:hAnsi="David" w:cs="David" w:hint="cs"/>
          <w:rtl/>
        </w:rPr>
        <w:t>בד"א 129/01 ג' נ' לשכת עו"ד ועד מחוז ת"א.</w:t>
      </w:r>
    </w:p>
    <w:p w:rsidR="00A13A77" w:rsidRDefault="00A13A77" w:rsidP="00A13A77">
      <w:pPr>
        <w:suppressAutoHyphens w:val="0"/>
        <w:spacing w:after="0" w:line="360" w:lineRule="auto"/>
        <w:jc w:val="both"/>
        <w:rPr>
          <w:rFonts w:ascii="David" w:hAnsi="David" w:cs="David"/>
          <w:rtl/>
        </w:rPr>
      </w:pPr>
      <w:r>
        <w:rPr>
          <w:rFonts w:ascii="David" w:hAnsi="David" w:cs="David" w:hint="cs"/>
          <w:rtl/>
        </w:rPr>
        <w:t>על"ע 10982/04 עו"ד גורסקי נ' לשכת עו"ד ועד מחוז ת"א.</w:t>
      </w:r>
    </w:p>
    <w:p w:rsidR="00A13A77" w:rsidRDefault="00A13A77" w:rsidP="00A13A77">
      <w:pPr>
        <w:suppressAutoHyphens w:val="0"/>
        <w:spacing w:after="0" w:line="360" w:lineRule="auto"/>
        <w:jc w:val="both"/>
        <w:rPr>
          <w:rFonts w:ascii="David" w:hAnsi="David" w:cs="David"/>
        </w:rPr>
      </w:pPr>
      <w:r w:rsidRPr="00F66DA4">
        <w:rPr>
          <w:rFonts w:ascii="David" w:hAnsi="David" w:cs="David" w:hint="cs"/>
          <w:highlight w:val="yellow"/>
          <w:rtl/>
        </w:rPr>
        <w:t>חשוב- לשלוח תמונות</w:t>
      </w:r>
      <w:r>
        <w:rPr>
          <w:rFonts w:ascii="David" w:hAnsi="David" w:cs="David" w:hint="cs"/>
          <w:rtl/>
        </w:rPr>
        <w:t xml:space="preserve"> + תירוצים למייל: </w:t>
      </w:r>
      <w:hyperlink r:id="rId9" w:history="1">
        <w:r w:rsidRPr="009C17FA">
          <w:rPr>
            <w:rStyle w:val="Hyperlink"/>
            <w:rFonts w:ascii="David" w:hAnsi="David" w:cs="David"/>
          </w:rPr>
          <w:t>menahemkl@court.gov.il</w:t>
        </w:r>
      </w:hyperlink>
    </w:p>
    <w:p w:rsidR="001115B1" w:rsidRDefault="001115B1" w:rsidP="006D6679">
      <w:pPr>
        <w:suppressAutoHyphens w:val="0"/>
        <w:spacing w:after="0" w:line="360" w:lineRule="auto"/>
        <w:rPr>
          <w:rFonts w:ascii="David" w:hAnsi="David" w:cs="David"/>
          <w:color w:val="44546A" w:themeColor="text2"/>
          <w:rtl/>
        </w:rPr>
      </w:pPr>
    </w:p>
    <w:p w:rsidR="0069275E" w:rsidRPr="00F1679D" w:rsidRDefault="0069275E" w:rsidP="0069275E">
      <w:pPr>
        <w:suppressAutoHyphens w:val="0"/>
        <w:spacing w:after="0" w:line="360" w:lineRule="auto"/>
        <w:jc w:val="center"/>
        <w:rPr>
          <w:rFonts w:ascii="David" w:hAnsi="David" w:cs="David"/>
          <w:b/>
          <w:bCs/>
          <w:sz w:val="26"/>
          <w:szCs w:val="26"/>
          <w:u w:val="single"/>
          <w:rtl/>
        </w:rPr>
      </w:pPr>
      <w:r w:rsidRPr="00F1679D">
        <w:rPr>
          <w:rFonts w:ascii="David" w:hAnsi="David" w:cs="David" w:hint="cs"/>
          <w:b/>
          <w:bCs/>
          <w:sz w:val="26"/>
          <w:szCs w:val="26"/>
          <w:u w:val="single"/>
          <w:rtl/>
        </w:rPr>
        <w:t>פסקי דין משמע</w:t>
      </w:r>
      <w:r w:rsidR="005C41FE">
        <w:rPr>
          <w:rFonts w:ascii="David" w:hAnsi="David" w:cs="David" w:hint="cs"/>
          <w:b/>
          <w:bCs/>
          <w:sz w:val="26"/>
          <w:szCs w:val="26"/>
          <w:u w:val="single"/>
          <w:rtl/>
        </w:rPr>
        <w:t>תיים של עורכי דין</w:t>
      </w:r>
    </w:p>
    <w:p w:rsidR="00054BE2" w:rsidRPr="0069275E" w:rsidRDefault="00EA3152" w:rsidP="00F1679D">
      <w:pPr>
        <w:pStyle w:val="NormalWeb"/>
        <w:bidi/>
        <w:spacing w:before="0" w:beforeAutospacing="0" w:after="0" w:afterAutospacing="0" w:line="360" w:lineRule="auto"/>
        <w:jc w:val="both"/>
        <w:rPr>
          <w:rFonts w:ascii="David" w:hAnsi="David" w:cs="David"/>
          <w:sz w:val="22"/>
          <w:szCs w:val="22"/>
          <w:rtl/>
        </w:rPr>
      </w:pPr>
      <w:r w:rsidRPr="0069275E">
        <w:rPr>
          <w:rFonts w:ascii="David" w:hAnsi="David" w:cs="David"/>
          <w:sz w:val="22"/>
          <w:szCs w:val="22"/>
          <w:highlight w:val="green"/>
          <w:u w:val="single"/>
          <w:rtl/>
        </w:rPr>
        <w:t>ת"ט 181882/08 מוזס נ' לשכת עו"ד</w:t>
      </w:r>
      <w:r w:rsidRPr="0069275E">
        <w:rPr>
          <w:rFonts w:ascii="David" w:hAnsi="David" w:cs="David"/>
          <w:sz w:val="22"/>
          <w:szCs w:val="22"/>
          <w:rtl/>
        </w:rPr>
        <w:t xml:space="preserve"> </w:t>
      </w:r>
      <w:r w:rsidR="00DB09EA" w:rsidRPr="0069275E">
        <w:rPr>
          <w:rFonts w:ascii="David" w:hAnsi="David" w:cs="David"/>
          <w:sz w:val="22"/>
          <w:szCs w:val="22"/>
          <w:rtl/>
        </w:rPr>
        <w:t xml:space="preserve">– </w:t>
      </w:r>
      <w:r w:rsidR="00DB09EA" w:rsidRPr="0069275E">
        <w:rPr>
          <w:rFonts w:ascii="David" w:hAnsi="David" w:cs="David"/>
          <w:sz w:val="22"/>
          <w:szCs w:val="22"/>
          <w:highlight w:val="yellow"/>
          <w:rtl/>
        </w:rPr>
        <w:t>מוזס הגיש תביעה בטענה שאינו מוכן לשלם דמי חבר ללשכה</w:t>
      </w:r>
      <w:r w:rsidR="00DB09EA" w:rsidRPr="0069275E">
        <w:rPr>
          <w:rFonts w:ascii="David" w:hAnsi="David" w:cs="David"/>
          <w:sz w:val="22"/>
          <w:szCs w:val="22"/>
          <w:rtl/>
        </w:rPr>
        <w:t>. הלשכה טענה שלבית המשפט אין סמכות עניינית לדון</w:t>
      </w:r>
      <w:r w:rsidR="00555D68" w:rsidRPr="0069275E">
        <w:rPr>
          <w:rFonts w:ascii="David" w:hAnsi="David" w:cs="David"/>
          <w:sz w:val="22"/>
          <w:szCs w:val="22"/>
          <w:rtl/>
        </w:rPr>
        <w:t xml:space="preserve"> בתביעה בגלל שמדובר בעניין מנהלתי. </w:t>
      </w:r>
      <w:r w:rsidR="001D7F4E" w:rsidRPr="0069275E">
        <w:rPr>
          <w:rFonts w:ascii="David" w:hAnsi="David" w:cs="David"/>
          <w:sz w:val="22"/>
          <w:szCs w:val="22"/>
          <w:rtl/>
        </w:rPr>
        <w:t xml:space="preserve">מוזס מצטרף לטענות שיש להפוך את הרישום ללשכת עו"ד לוולונטרי ולהידמות בכך למדינות כמו אנגליה וארה"ב. לדעת המרצה, מדובר במדינות עם תרבויות דמוקרטיות איתנות. עם זאת, </w:t>
      </w:r>
      <w:r w:rsidR="001D7F4E" w:rsidRPr="0069275E">
        <w:rPr>
          <w:rFonts w:ascii="David" w:hAnsi="David" w:cs="David"/>
          <w:sz w:val="22"/>
          <w:szCs w:val="22"/>
          <w:highlight w:val="yellow"/>
          <w:rtl/>
        </w:rPr>
        <w:t>במדינות שאין מסורת משפטית מבוססת מספיק, כמו ישראל, ראוי שתהיה לשכת עורכי-דין חזקה</w:t>
      </w:r>
      <w:r w:rsidR="001D7F4E" w:rsidRPr="0069275E">
        <w:rPr>
          <w:rFonts w:ascii="David" w:hAnsi="David" w:cs="David"/>
          <w:sz w:val="22"/>
          <w:szCs w:val="22"/>
          <w:rtl/>
        </w:rPr>
        <w:t xml:space="preserve">, שכן היא עוגן מרכזי בשיטת המשפט. </w:t>
      </w:r>
      <w:r w:rsidR="001D7F4E" w:rsidRPr="0069275E">
        <w:rPr>
          <w:rFonts w:ascii="David" w:hAnsi="David" w:cs="David"/>
          <w:sz w:val="22"/>
          <w:szCs w:val="22"/>
          <w:highlight w:val="yellow"/>
          <w:rtl/>
        </w:rPr>
        <w:t>המרצה היה השופט בתיק והוא דחה את התביעה</w:t>
      </w:r>
      <w:r w:rsidR="001D7F4E" w:rsidRPr="0069275E">
        <w:rPr>
          <w:rFonts w:ascii="David" w:hAnsi="David" w:cs="David"/>
          <w:sz w:val="22"/>
          <w:szCs w:val="22"/>
          <w:rtl/>
        </w:rPr>
        <w:t xml:space="preserve">. </w:t>
      </w:r>
    </w:p>
    <w:p w:rsidR="00054BE2" w:rsidRPr="0069275E" w:rsidRDefault="00054BE2" w:rsidP="00F1679D">
      <w:pPr>
        <w:pStyle w:val="NormalWeb"/>
        <w:bidi/>
        <w:spacing w:before="0" w:beforeAutospacing="0" w:after="0" w:afterAutospacing="0" w:line="360" w:lineRule="auto"/>
        <w:jc w:val="both"/>
        <w:rPr>
          <w:rFonts w:ascii="David" w:hAnsi="David" w:cs="David"/>
          <w:sz w:val="22"/>
          <w:szCs w:val="22"/>
          <w:rtl/>
        </w:rPr>
      </w:pPr>
    </w:p>
    <w:p w:rsidR="00E54DFF" w:rsidRPr="0069275E" w:rsidRDefault="00E54DFF" w:rsidP="00F1679D">
      <w:pPr>
        <w:pStyle w:val="NormalWeb"/>
        <w:bidi/>
        <w:spacing w:before="0" w:beforeAutospacing="0" w:after="0" w:afterAutospacing="0" w:line="360" w:lineRule="auto"/>
        <w:jc w:val="both"/>
        <w:rPr>
          <w:rFonts w:ascii="David" w:hAnsi="David" w:cs="David"/>
          <w:sz w:val="22"/>
          <w:szCs w:val="22"/>
          <w:rtl/>
        </w:rPr>
      </w:pPr>
      <w:r w:rsidRPr="0069275E">
        <w:rPr>
          <w:rFonts w:ascii="David" w:hAnsi="David" w:cs="David"/>
          <w:sz w:val="22"/>
          <w:szCs w:val="22"/>
          <w:highlight w:val="green"/>
          <w:u w:val="single"/>
          <w:rtl/>
        </w:rPr>
        <w:t>ערעור תיק 26439-02-10 מוזס נ' לשכת עו"ד</w:t>
      </w:r>
      <w:r w:rsidRPr="0069275E">
        <w:rPr>
          <w:rFonts w:ascii="David" w:hAnsi="David" w:cs="David"/>
          <w:sz w:val="22"/>
          <w:szCs w:val="22"/>
          <w:rtl/>
        </w:rPr>
        <w:t xml:space="preserve"> – </w:t>
      </w:r>
      <w:r w:rsidR="00C04116" w:rsidRPr="0069275E">
        <w:rPr>
          <w:rFonts w:ascii="David" w:hAnsi="David" w:cs="David"/>
          <w:sz w:val="22"/>
          <w:szCs w:val="22"/>
          <w:rtl/>
        </w:rPr>
        <w:t xml:space="preserve">בית המשפט דחה את הערעור והסביר כי עצמאות לשכת עורכי הדין יפה גם בכל הקשור לקביעת דמי החבר. </w:t>
      </w:r>
      <w:r w:rsidR="00C04116" w:rsidRPr="0069275E">
        <w:rPr>
          <w:rFonts w:ascii="David" w:hAnsi="David" w:cs="David"/>
          <w:sz w:val="22"/>
          <w:szCs w:val="22"/>
          <w:highlight w:val="yellow"/>
          <w:rtl/>
        </w:rPr>
        <w:t>המחוקק קבע כי המועצה הארצית של לשכת עורכי הדין רשאית להחליט על הטלת דמי החבר, ולכן אין להתערב בהחלטה זו</w:t>
      </w:r>
      <w:r w:rsidR="00C04116" w:rsidRPr="0069275E">
        <w:rPr>
          <w:rFonts w:ascii="David" w:hAnsi="David" w:cs="David"/>
          <w:sz w:val="22"/>
          <w:szCs w:val="22"/>
          <w:rtl/>
        </w:rPr>
        <w:t xml:space="preserve">. חובת תשלום דמי החברה אינה תלויה בסבירות דמי החבר שנקבעו, כל עוד ולכאורה נקבעו דמי החבר כדין.  </w:t>
      </w:r>
    </w:p>
    <w:p w:rsidR="00054BE2" w:rsidRPr="0069275E" w:rsidRDefault="00054BE2" w:rsidP="00F1679D">
      <w:pPr>
        <w:pStyle w:val="NormalWeb"/>
        <w:bidi/>
        <w:spacing w:before="0" w:beforeAutospacing="0" w:after="0" w:afterAutospacing="0" w:line="360" w:lineRule="auto"/>
        <w:jc w:val="both"/>
        <w:rPr>
          <w:rFonts w:ascii="David" w:hAnsi="David" w:cs="David"/>
          <w:sz w:val="22"/>
          <w:szCs w:val="22"/>
          <w:rtl/>
        </w:rPr>
      </w:pPr>
    </w:p>
    <w:p w:rsidR="00E604C0" w:rsidRPr="0069275E" w:rsidRDefault="00EA3152" w:rsidP="00F1679D">
      <w:pPr>
        <w:pStyle w:val="NormalWeb"/>
        <w:bidi/>
        <w:spacing w:before="0" w:beforeAutospacing="0" w:after="0" w:afterAutospacing="0" w:line="360" w:lineRule="auto"/>
        <w:jc w:val="both"/>
        <w:rPr>
          <w:rFonts w:ascii="David" w:hAnsi="David" w:cs="David"/>
          <w:sz w:val="22"/>
          <w:szCs w:val="22"/>
          <w:rtl/>
        </w:rPr>
      </w:pPr>
      <w:r w:rsidRPr="00F1679D">
        <w:rPr>
          <w:rFonts w:ascii="David" w:hAnsi="David" w:cs="David"/>
          <w:b/>
          <w:bCs/>
          <w:sz w:val="22"/>
          <w:szCs w:val="22"/>
          <w:highlight w:val="yellow"/>
          <w:u w:val="single"/>
          <w:rtl/>
        </w:rPr>
        <w:t>מעמדם ההלכתי של בתי דין משמעתיים של לשכת עו"ד / הרב אברם שרמן</w:t>
      </w:r>
      <w:r w:rsidR="009B35CF" w:rsidRPr="0069275E">
        <w:rPr>
          <w:rFonts w:ascii="David" w:hAnsi="David" w:cs="David"/>
          <w:sz w:val="22"/>
          <w:szCs w:val="22"/>
          <w:rtl/>
        </w:rPr>
        <w:t xml:space="preserve"> – </w:t>
      </w:r>
      <w:r w:rsidR="00E604C0" w:rsidRPr="0069275E">
        <w:rPr>
          <w:rFonts w:ascii="David" w:hAnsi="David" w:cs="David"/>
          <w:sz w:val="22"/>
          <w:szCs w:val="22"/>
          <w:rtl/>
        </w:rPr>
        <w:t xml:space="preserve">בית הדין הרבני שלח תלונה ללשכת עו"ד כנגד עו"ד שהתנהג בצורה לא הולמת במהלך דיון. אותו עו"ד מגיש ערעור לבית הדין הרבני הגדול, והערעור נידון ע"י הדיין אברהם שרמן. העו"ד טוען שאסור היה לבית הדין לשלוח תלונה ללשכת עו"ד כיוון שבית הדין המשמעתי של הלשכה היא ערכאה שלא דנה לפי דין תורה, בבחינת ערכאת עכו"ם ולכן בית הדין הרבני מנוע מלקבל עמדת הלשכה. בפס"ד ארוך ומנומק דוחה שרמן את הטענה הזו וקובע שביה"ד המשמעתי הוא גוף לגיטימי ומוכר גם ע"פ ההלכה. </w:t>
      </w:r>
      <w:r w:rsidR="00FC4A51" w:rsidRPr="0069275E">
        <w:rPr>
          <w:rFonts w:ascii="David" w:hAnsi="David" w:cs="David"/>
          <w:sz w:val="22"/>
          <w:szCs w:val="22"/>
          <w:highlight w:val="yellow"/>
          <w:rtl/>
        </w:rPr>
        <w:t>התשובה של הרב שרמן היא שעל בתי הדין המשמעתיים חל הכלל של דינא דמלכותא דינא</w:t>
      </w:r>
      <w:r w:rsidR="00FC4A51" w:rsidRPr="0069275E">
        <w:rPr>
          <w:rFonts w:ascii="David" w:hAnsi="David" w:cs="David"/>
          <w:sz w:val="22"/>
          <w:szCs w:val="22"/>
          <w:rtl/>
        </w:rPr>
        <w:t>.</w:t>
      </w:r>
    </w:p>
    <w:p w:rsidR="00E604C0" w:rsidRPr="0069275E" w:rsidRDefault="00E604C0" w:rsidP="00F1679D">
      <w:pPr>
        <w:pStyle w:val="NormalWeb"/>
        <w:bidi/>
        <w:spacing w:before="0" w:beforeAutospacing="0" w:after="0" w:afterAutospacing="0" w:line="360" w:lineRule="auto"/>
        <w:jc w:val="both"/>
        <w:rPr>
          <w:rFonts w:ascii="David" w:hAnsi="David" w:cs="David"/>
          <w:sz w:val="22"/>
          <w:szCs w:val="22"/>
          <w:rtl/>
        </w:rPr>
      </w:pPr>
    </w:p>
    <w:p w:rsidR="00077843" w:rsidRPr="0069275E" w:rsidRDefault="00FC4A51" w:rsidP="00F1679D">
      <w:pPr>
        <w:suppressAutoHyphens w:val="0"/>
        <w:spacing w:after="0" w:line="360" w:lineRule="auto"/>
        <w:jc w:val="both"/>
        <w:rPr>
          <w:rFonts w:ascii="David" w:hAnsi="David" w:cs="David"/>
          <w:rtl/>
        </w:rPr>
      </w:pPr>
      <w:r w:rsidRPr="0069275E">
        <w:rPr>
          <w:rFonts w:ascii="David" w:hAnsi="David" w:cs="David"/>
          <w:rtl/>
        </w:rPr>
        <w:t xml:space="preserve">ארבעת פסקי דין הבאים הם של בית משפט מחוזי בירושלים כערכאת ערעור על בית הדין הארצי של לשכת עורכי הדין אשר ניתנו לאחר תיקון 32 לחוק לשכת עורכי הדין, עליו דיברנו בשיעור הקודם. זה מעניין לראות איך כאשר יושב דיין יחיד בבית הדין המחוזי הוא תופס כיוון מסוים, </w:t>
      </w:r>
      <w:r w:rsidR="0097301F" w:rsidRPr="0069275E">
        <w:rPr>
          <w:rFonts w:ascii="David" w:hAnsi="David" w:cs="David"/>
          <w:rtl/>
        </w:rPr>
        <w:t>וכל דיין הולך ל</w:t>
      </w:r>
      <w:r w:rsidRPr="0069275E">
        <w:rPr>
          <w:rFonts w:ascii="David" w:hAnsi="David" w:cs="David"/>
          <w:rtl/>
        </w:rPr>
        <w:t xml:space="preserve">כיוון אחר. </w:t>
      </w:r>
      <w:r w:rsidR="0097301F" w:rsidRPr="0069275E">
        <w:rPr>
          <w:rFonts w:ascii="David" w:hAnsi="David" w:cs="David"/>
          <w:u w:val="single"/>
          <w:rtl/>
        </w:rPr>
        <w:t>אלו פסקי הדין</w:t>
      </w:r>
      <w:r w:rsidR="0097301F" w:rsidRPr="0069275E">
        <w:rPr>
          <w:rFonts w:ascii="David" w:hAnsi="David" w:cs="David"/>
          <w:rtl/>
        </w:rPr>
        <w:t xml:space="preserve">: </w:t>
      </w:r>
    </w:p>
    <w:p w:rsidR="0097301F" w:rsidRPr="0069275E" w:rsidRDefault="00903D4C" w:rsidP="003E70E2">
      <w:pPr>
        <w:numPr>
          <w:ilvl w:val="0"/>
          <w:numId w:val="36"/>
        </w:numPr>
        <w:suppressAutoHyphens w:val="0"/>
        <w:spacing w:after="0" w:line="360" w:lineRule="auto"/>
        <w:rPr>
          <w:rFonts w:ascii="David" w:hAnsi="David" w:cs="David"/>
        </w:rPr>
      </w:pPr>
      <w:r w:rsidRPr="0069275E">
        <w:rPr>
          <w:rFonts w:ascii="David" w:hAnsi="David" w:cs="David"/>
          <w:highlight w:val="green"/>
          <w:rtl/>
        </w:rPr>
        <w:t>על"ע (י-ם) 19/08 עו"ד עדי די</w:t>
      </w:r>
      <w:r w:rsidR="00EA3152" w:rsidRPr="0069275E">
        <w:rPr>
          <w:rFonts w:ascii="David" w:hAnsi="David" w:cs="David"/>
          <w:highlight w:val="green"/>
          <w:rtl/>
        </w:rPr>
        <w:t>אמנט נ' לשכת עו"ד ועד מחוז חיפה</w:t>
      </w:r>
    </w:p>
    <w:p w:rsidR="0097301F" w:rsidRPr="0069275E" w:rsidRDefault="00EA3152" w:rsidP="003E70E2">
      <w:pPr>
        <w:numPr>
          <w:ilvl w:val="0"/>
          <w:numId w:val="36"/>
        </w:numPr>
        <w:suppressAutoHyphens w:val="0"/>
        <w:spacing w:after="0" w:line="360" w:lineRule="auto"/>
        <w:rPr>
          <w:rFonts w:ascii="David" w:hAnsi="David" w:cs="David"/>
        </w:rPr>
      </w:pPr>
      <w:r w:rsidRPr="0069275E">
        <w:rPr>
          <w:rFonts w:ascii="David" w:hAnsi="David" w:cs="David"/>
          <w:highlight w:val="green"/>
          <w:rtl/>
        </w:rPr>
        <w:t>על"ע (י-ם) 7008/09 הוועד המחוזי נ' עו"ד דוד גבאי</w:t>
      </w:r>
    </w:p>
    <w:p w:rsidR="0097301F" w:rsidRPr="0069275E" w:rsidRDefault="00EA3152" w:rsidP="003E70E2">
      <w:pPr>
        <w:numPr>
          <w:ilvl w:val="0"/>
          <w:numId w:val="36"/>
        </w:numPr>
        <w:suppressAutoHyphens w:val="0"/>
        <w:spacing w:after="0" w:line="360" w:lineRule="auto"/>
        <w:rPr>
          <w:rFonts w:ascii="David" w:hAnsi="David" w:cs="David"/>
        </w:rPr>
      </w:pPr>
      <w:r w:rsidRPr="0069275E">
        <w:rPr>
          <w:rFonts w:ascii="David" w:hAnsi="David" w:cs="David"/>
          <w:highlight w:val="green"/>
          <w:rtl/>
        </w:rPr>
        <w:t>על"ע (י-ם) 21/08 הוועד המחוזי נ' עו"ד בנרי ניק</w:t>
      </w:r>
    </w:p>
    <w:p w:rsidR="00EA3152" w:rsidRPr="0069275E" w:rsidRDefault="00EA3152" w:rsidP="003E70E2">
      <w:pPr>
        <w:numPr>
          <w:ilvl w:val="0"/>
          <w:numId w:val="36"/>
        </w:numPr>
        <w:suppressAutoHyphens w:val="0"/>
        <w:spacing w:after="0" w:line="360" w:lineRule="auto"/>
        <w:rPr>
          <w:rFonts w:ascii="David" w:hAnsi="David" w:cs="David"/>
          <w:rtl/>
        </w:rPr>
      </w:pPr>
      <w:r w:rsidRPr="0069275E">
        <w:rPr>
          <w:rFonts w:ascii="David" w:hAnsi="David" w:cs="David"/>
          <w:highlight w:val="green"/>
          <w:rtl/>
        </w:rPr>
        <w:t>על"ע (י-ם) 6/08 עו"ד פודים נ' הוועד המחוזי של לשכת עו"ד</w:t>
      </w:r>
    </w:p>
    <w:p w:rsidR="0069275E" w:rsidRDefault="0069275E" w:rsidP="007E68CD">
      <w:pPr>
        <w:suppressAutoHyphens w:val="0"/>
        <w:spacing w:after="0" w:line="360" w:lineRule="auto"/>
        <w:rPr>
          <w:rFonts w:ascii="David" w:hAnsi="David" w:cs="David"/>
          <w:sz w:val="24"/>
          <w:szCs w:val="24"/>
          <w:u w:val="single"/>
          <w:shd w:val="clear" w:color="auto" w:fill="FF99FF"/>
          <w:rtl/>
        </w:rPr>
      </w:pPr>
    </w:p>
    <w:p w:rsidR="002528CE" w:rsidRPr="002528CE" w:rsidRDefault="002528CE" w:rsidP="007E68CD">
      <w:pPr>
        <w:suppressAutoHyphens w:val="0"/>
        <w:spacing w:after="0" w:line="360" w:lineRule="auto"/>
        <w:rPr>
          <w:rFonts w:ascii="David" w:hAnsi="David" w:cs="David"/>
          <w:sz w:val="24"/>
          <w:szCs w:val="24"/>
          <w:u w:val="single"/>
          <w:rtl/>
        </w:rPr>
      </w:pPr>
      <w:r w:rsidRPr="002528CE">
        <w:rPr>
          <w:rFonts w:ascii="David" w:hAnsi="David" w:cs="David" w:hint="cs"/>
          <w:sz w:val="24"/>
          <w:szCs w:val="24"/>
          <w:u w:val="single"/>
          <w:shd w:val="clear" w:color="auto" w:fill="FF99FF"/>
          <w:rtl/>
        </w:rPr>
        <w:lastRenderedPageBreak/>
        <w:t>הרצאה</w:t>
      </w:r>
      <w:r w:rsidR="000C1407">
        <w:rPr>
          <w:rFonts w:ascii="David" w:hAnsi="David" w:cs="David" w:hint="cs"/>
          <w:sz w:val="24"/>
          <w:szCs w:val="24"/>
          <w:u w:val="single"/>
          <w:shd w:val="clear" w:color="auto" w:fill="FF99FF"/>
          <w:rtl/>
        </w:rPr>
        <w:t xml:space="preserve"> </w:t>
      </w:r>
      <w:r w:rsidRPr="002528CE">
        <w:rPr>
          <w:rFonts w:ascii="David" w:hAnsi="David" w:cs="David" w:hint="cs"/>
          <w:sz w:val="24"/>
          <w:szCs w:val="24"/>
          <w:u w:val="single"/>
          <w:shd w:val="clear" w:color="auto" w:fill="FF99FF"/>
          <w:rtl/>
        </w:rPr>
        <w:t>29.01.17</w:t>
      </w:r>
    </w:p>
    <w:p w:rsidR="00A62AFE" w:rsidRPr="00CD29F2" w:rsidRDefault="00A62AFE" w:rsidP="006D6679">
      <w:pPr>
        <w:suppressAutoHyphens w:val="0"/>
        <w:spacing w:after="0" w:line="360" w:lineRule="auto"/>
        <w:jc w:val="center"/>
        <w:rPr>
          <w:rFonts w:ascii="David" w:hAnsi="David" w:cs="David"/>
          <w:b/>
          <w:bCs/>
          <w:sz w:val="26"/>
          <w:szCs w:val="26"/>
          <w:u w:val="single"/>
          <w:rtl/>
        </w:rPr>
      </w:pPr>
      <w:r w:rsidRPr="00CD29F2">
        <w:rPr>
          <w:rFonts w:ascii="David" w:hAnsi="David" w:cs="David"/>
          <w:b/>
          <w:bCs/>
          <w:sz w:val="26"/>
          <w:szCs w:val="26"/>
          <w:u w:val="single"/>
          <w:rtl/>
        </w:rPr>
        <w:t>תהליך הפליליזציה של ההליך המשמעתי של לשכת עו"ד</w:t>
      </w:r>
    </w:p>
    <w:p w:rsidR="00FC4A51" w:rsidRPr="006D6679" w:rsidRDefault="00A62AFE" w:rsidP="006D6679">
      <w:pPr>
        <w:suppressAutoHyphens w:val="0"/>
        <w:spacing w:after="0" w:line="360" w:lineRule="auto"/>
        <w:jc w:val="both"/>
        <w:rPr>
          <w:rFonts w:ascii="David" w:hAnsi="David" w:cs="David"/>
          <w:rtl/>
        </w:rPr>
      </w:pPr>
      <w:r w:rsidRPr="006D6679">
        <w:rPr>
          <w:rFonts w:ascii="David" w:hAnsi="David" w:cs="David"/>
          <w:u w:val="single"/>
          <w:rtl/>
        </w:rPr>
        <w:t>1) כללי</w:t>
      </w:r>
    </w:p>
    <w:p w:rsidR="00A62AFE" w:rsidRPr="006D6679" w:rsidRDefault="00A62AFE" w:rsidP="006D6679">
      <w:pPr>
        <w:suppressAutoHyphens w:val="0"/>
        <w:spacing w:after="0" w:line="360" w:lineRule="auto"/>
        <w:jc w:val="both"/>
        <w:rPr>
          <w:rFonts w:ascii="David" w:hAnsi="David" w:cs="David"/>
          <w:rtl/>
        </w:rPr>
      </w:pPr>
      <w:r w:rsidRPr="006D6679">
        <w:rPr>
          <w:rFonts w:ascii="David" w:hAnsi="David" w:cs="David"/>
          <w:rtl/>
        </w:rPr>
        <w:t>עולם המשפט מתחלק לשלושה חלקים – אזרחי, פלילי, ציבורי. כל סכסוך שייך לאחד התחומים הללו. לכן, כבר בשיעור הראשון שקלנו איפה צריך למקום את ההליך המשמעתי. הבאנו את הדעות השונות ב</w:t>
      </w:r>
      <w:r w:rsidRPr="00F1679D">
        <w:rPr>
          <w:rFonts w:ascii="David" w:hAnsi="David" w:cs="David"/>
          <w:highlight w:val="green"/>
          <w:rtl/>
        </w:rPr>
        <w:t>פס"ד צימוקין</w:t>
      </w:r>
      <w:r w:rsidRPr="006D6679">
        <w:rPr>
          <w:rFonts w:ascii="David" w:hAnsi="David" w:cs="David"/>
          <w:rtl/>
        </w:rPr>
        <w:t xml:space="preserve"> כבר בשנות ה-50'. מה שקרה בעשרים השנים האחרונות הוא שההליך המשמעתי הולך ודומה להליך הפלילי. </w:t>
      </w:r>
    </w:p>
    <w:p w:rsidR="00A62AFE" w:rsidRPr="002528CE" w:rsidRDefault="00A62AFE" w:rsidP="006D6679">
      <w:pPr>
        <w:suppressAutoHyphens w:val="0"/>
        <w:spacing w:after="0" w:line="360" w:lineRule="auto"/>
        <w:jc w:val="both"/>
        <w:rPr>
          <w:rFonts w:ascii="David" w:hAnsi="David" w:cs="David"/>
          <w:u w:val="single"/>
          <w:rtl/>
        </w:rPr>
      </w:pPr>
      <w:r w:rsidRPr="002528CE">
        <w:rPr>
          <w:rFonts w:ascii="David" w:hAnsi="David" w:cs="David"/>
          <w:u w:val="single"/>
          <w:rtl/>
        </w:rPr>
        <w:t xml:space="preserve">שתי סיבות עיקריות לכך: </w:t>
      </w:r>
    </w:p>
    <w:p w:rsidR="00A62AFE" w:rsidRPr="006D6679" w:rsidRDefault="00A62AFE" w:rsidP="00F1679D">
      <w:pPr>
        <w:numPr>
          <w:ilvl w:val="0"/>
          <w:numId w:val="25"/>
        </w:numPr>
        <w:suppressAutoHyphens w:val="0"/>
        <w:spacing w:after="0" w:line="360" w:lineRule="auto"/>
        <w:ind w:left="422" w:hanging="284"/>
        <w:jc w:val="both"/>
        <w:rPr>
          <w:rFonts w:ascii="David" w:hAnsi="David" w:cs="David"/>
        </w:rPr>
      </w:pPr>
      <w:r w:rsidRPr="00F1679D">
        <w:rPr>
          <w:rFonts w:ascii="David" w:hAnsi="David" w:cs="David"/>
          <w:b/>
          <w:bCs/>
          <w:highlight w:val="yellow"/>
          <w:rtl/>
        </w:rPr>
        <w:t>הדמיון הצורני בין שני ההליכים</w:t>
      </w:r>
      <w:r w:rsidRPr="006D6679">
        <w:rPr>
          <w:rFonts w:ascii="David" w:hAnsi="David" w:cs="David"/>
          <w:rtl/>
        </w:rPr>
        <w:t xml:space="preserve"> – כשהשווינו בין ההליך האזרחי, הפלילי והמשמעתי, ראינו שמבחינה צורנית ההליך המשמעתי מאוד דומה להליך הפלילי. כתב קובלנה דומה יותר לכתב אישום מאשר לכתב תביעה. גם בסוף הדרך, בהליך משמעתי יש פיצול בין שאלת האשמה ובין שאלת העונש, ממש כמו בין </w:t>
      </w:r>
      <w:r w:rsidR="008547AF" w:rsidRPr="006D6679">
        <w:rPr>
          <w:rFonts w:ascii="David" w:hAnsi="David" w:cs="David"/>
          <w:rtl/>
        </w:rPr>
        <w:t xml:space="preserve">הכרעת הדין לגזר הדין במשפט הפלילי. </w:t>
      </w:r>
    </w:p>
    <w:p w:rsidR="008547AF" w:rsidRPr="006D6679" w:rsidRDefault="008547AF" w:rsidP="00F1679D">
      <w:pPr>
        <w:numPr>
          <w:ilvl w:val="0"/>
          <w:numId w:val="25"/>
        </w:numPr>
        <w:suppressAutoHyphens w:val="0"/>
        <w:spacing w:after="0" w:line="360" w:lineRule="auto"/>
        <w:ind w:left="422" w:hanging="284"/>
        <w:jc w:val="both"/>
        <w:rPr>
          <w:rFonts w:ascii="David" w:hAnsi="David" w:cs="David"/>
        </w:rPr>
      </w:pPr>
      <w:r w:rsidRPr="00F1679D">
        <w:rPr>
          <w:rFonts w:ascii="David" w:hAnsi="David" w:cs="David"/>
          <w:b/>
          <w:bCs/>
          <w:highlight w:val="yellow"/>
          <w:rtl/>
        </w:rPr>
        <w:t>חוק יסוד: כבוד האדם וחירותו וההפנמה של זכויות דיוניות של נאשמים</w:t>
      </w:r>
      <w:r w:rsidRPr="006D6679">
        <w:rPr>
          <w:rFonts w:ascii="David" w:hAnsi="David" w:cs="David"/>
          <w:rtl/>
        </w:rPr>
        <w:t xml:space="preserve"> – הכרה בכך שחלק מהערכים המוגנים בחוק היסוד הם קניינו של אדם</w:t>
      </w:r>
      <w:r w:rsidR="006844A1" w:rsidRPr="006D6679">
        <w:rPr>
          <w:rFonts w:ascii="David" w:hAnsi="David" w:cs="David"/>
          <w:rtl/>
        </w:rPr>
        <w:t>, שמו הטוב ועבודתו</w:t>
      </w:r>
      <w:r w:rsidRPr="006D6679">
        <w:rPr>
          <w:rFonts w:ascii="David" w:hAnsi="David" w:cs="David"/>
          <w:rtl/>
        </w:rPr>
        <w:t xml:space="preserve">. </w:t>
      </w:r>
    </w:p>
    <w:p w:rsidR="008547AF" w:rsidRPr="006D6679" w:rsidRDefault="008547AF" w:rsidP="006D6679">
      <w:pPr>
        <w:suppressAutoHyphens w:val="0"/>
        <w:spacing w:after="0" w:line="360" w:lineRule="auto"/>
        <w:jc w:val="both"/>
        <w:rPr>
          <w:rFonts w:ascii="David" w:hAnsi="David" w:cs="David"/>
          <w:rtl/>
        </w:rPr>
      </w:pPr>
      <w:r w:rsidRPr="006D6679">
        <w:rPr>
          <w:rFonts w:ascii="David" w:hAnsi="David" w:cs="David"/>
          <w:rtl/>
        </w:rPr>
        <w:t xml:space="preserve">השילוב של הסיבות הללו </w:t>
      </w:r>
      <w:r w:rsidR="00B638E2" w:rsidRPr="006D6679">
        <w:rPr>
          <w:rFonts w:ascii="David" w:hAnsi="David" w:cs="David"/>
          <w:rtl/>
        </w:rPr>
        <w:t xml:space="preserve">מוביל לכך </w:t>
      </w:r>
      <w:r w:rsidRPr="002528CE">
        <w:rPr>
          <w:rFonts w:ascii="David" w:hAnsi="David" w:cs="David"/>
          <w:rtl/>
        </w:rPr>
        <w:t>ש</w:t>
      </w:r>
      <w:r w:rsidRPr="002528CE">
        <w:rPr>
          <w:rFonts w:ascii="David" w:hAnsi="David" w:cs="David"/>
          <w:highlight w:val="yellow"/>
          <w:rtl/>
        </w:rPr>
        <w:t>בכל פעם שבית דין משמעתי של לשכת עו"ד מגיע לצומת ולא יודע כיצד לפרש הוראה מסוימת, בפרוצדורה או בחוק, הוא בוחר לפרש זאת בהתאם לחוק סדר הדין הפלילי</w:t>
      </w:r>
      <w:r w:rsidRPr="002528CE">
        <w:rPr>
          <w:rFonts w:ascii="David" w:hAnsi="David" w:cs="David"/>
          <w:rtl/>
        </w:rPr>
        <w:t>.</w:t>
      </w:r>
      <w:r w:rsidRPr="006D6679">
        <w:rPr>
          <w:rFonts w:ascii="David" w:hAnsi="David" w:cs="David"/>
          <w:rtl/>
        </w:rPr>
        <w:t xml:space="preserve"> </w:t>
      </w:r>
    </w:p>
    <w:p w:rsidR="006844A1" w:rsidRDefault="006844A1" w:rsidP="006D6679">
      <w:pPr>
        <w:suppressAutoHyphens w:val="0"/>
        <w:spacing w:after="0" w:line="360" w:lineRule="auto"/>
        <w:jc w:val="both"/>
        <w:rPr>
          <w:rFonts w:ascii="David" w:hAnsi="David" w:cs="David"/>
          <w:rtl/>
        </w:rPr>
      </w:pPr>
      <w:r w:rsidRPr="006D6679">
        <w:rPr>
          <w:rFonts w:ascii="David" w:hAnsi="David" w:cs="David"/>
          <w:highlight w:val="yellow"/>
          <w:rtl/>
        </w:rPr>
        <w:t>לדעת המרצה, זה הסבר הרבה יותר משכנע לסטטיסטיקה שקיימת בעניין האחוז הנמוך של הרשעות ממשיות בהליך משמעתי של לשכת עו"ד</w:t>
      </w:r>
      <w:r w:rsidRPr="006D6679">
        <w:rPr>
          <w:rFonts w:ascii="David" w:hAnsi="David" w:cs="David"/>
          <w:rtl/>
        </w:rPr>
        <w:t>, לעומת מספר התלונות המוגשות, מאשר הטיעונים שט</w:t>
      </w:r>
      <w:r w:rsidR="001C7A01" w:rsidRPr="006D6679">
        <w:rPr>
          <w:rFonts w:ascii="David" w:hAnsi="David" w:cs="David"/>
          <w:rtl/>
        </w:rPr>
        <w:t>וענים נטע זיו, לימור זר גוטמן וע</w:t>
      </w:r>
      <w:r w:rsidRPr="006D6679">
        <w:rPr>
          <w:rFonts w:ascii="David" w:hAnsi="David" w:cs="David"/>
          <w:rtl/>
        </w:rPr>
        <w:t>לי זלצברגר. הם מתמקדים בהיעדר נציג ציבור, באי-פומביות הדיונים כפי שהיה ל</w:t>
      </w:r>
      <w:r w:rsidR="00DD25A2" w:rsidRPr="006D6679">
        <w:rPr>
          <w:rFonts w:ascii="David" w:hAnsi="David" w:cs="David"/>
          <w:rtl/>
        </w:rPr>
        <w:t>פני הרפורמה ובדרך הבחירה של הדיי</w:t>
      </w:r>
      <w:r w:rsidRPr="006D6679">
        <w:rPr>
          <w:rFonts w:ascii="David" w:hAnsi="David" w:cs="David"/>
          <w:rtl/>
        </w:rPr>
        <w:t xml:space="preserve">נים. </w:t>
      </w:r>
      <w:r w:rsidR="00DD25A2" w:rsidRPr="006D6679">
        <w:rPr>
          <w:rFonts w:ascii="David" w:hAnsi="David" w:cs="David"/>
          <w:rtl/>
        </w:rPr>
        <w:t xml:space="preserve">לדעת מרצה, ההסברים שלהם לוקים בחסר. גם אחרי שיהיה נציג ציבור, דלתות הדיונים יהיו פתוחות והמינויים יהיו ע"י וועדה ממנה, האחוז הזה לא ישתנה כי </w:t>
      </w:r>
      <w:r w:rsidR="00DD25A2" w:rsidRPr="006D6679">
        <w:rPr>
          <w:rFonts w:ascii="David" w:hAnsi="David" w:cs="David"/>
          <w:highlight w:val="yellow"/>
          <w:rtl/>
        </w:rPr>
        <w:t>המשפט המהותי המשמעתי הולך לכיוון הפלילי</w:t>
      </w:r>
      <w:r w:rsidR="00DD25A2" w:rsidRPr="006D6679">
        <w:rPr>
          <w:rFonts w:ascii="David" w:hAnsi="David" w:cs="David"/>
          <w:rtl/>
        </w:rPr>
        <w:t xml:space="preserve">.  </w:t>
      </w:r>
    </w:p>
    <w:p w:rsidR="00F1679D" w:rsidRPr="006D6679" w:rsidRDefault="00F1679D" w:rsidP="006D6679">
      <w:pPr>
        <w:suppressAutoHyphens w:val="0"/>
        <w:spacing w:after="0" w:line="360" w:lineRule="auto"/>
        <w:jc w:val="both"/>
        <w:rPr>
          <w:rFonts w:ascii="David" w:hAnsi="David" w:cs="David"/>
          <w:rtl/>
        </w:rPr>
      </w:pPr>
    </w:p>
    <w:p w:rsidR="00A62AFE" w:rsidRPr="006D6679" w:rsidRDefault="00A62AFE" w:rsidP="006D6679">
      <w:pPr>
        <w:suppressAutoHyphens w:val="0"/>
        <w:spacing w:after="0" w:line="360" w:lineRule="auto"/>
        <w:jc w:val="both"/>
        <w:rPr>
          <w:rFonts w:ascii="David" w:hAnsi="David" w:cs="David"/>
          <w:u w:val="single"/>
          <w:rtl/>
        </w:rPr>
      </w:pPr>
      <w:r w:rsidRPr="006D6679">
        <w:rPr>
          <w:rFonts w:ascii="David" w:hAnsi="David" w:cs="David"/>
          <w:u w:val="single"/>
          <w:rtl/>
        </w:rPr>
        <w:t>2) דוגמאות לנושאים שעברו "פליליזציה"</w:t>
      </w:r>
      <w:r w:rsidR="00BB367B" w:rsidRPr="006D6679">
        <w:rPr>
          <w:rFonts w:ascii="David" w:hAnsi="David" w:cs="David"/>
          <w:u w:val="single"/>
          <w:rtl/>
        </w:rPr>
        <w:t xml:space="preserve"> במסגרת ההליך המשמעתי</w:t>
      </w:r>
      <w:r w:rsidR="00B638E2" w:rsidRPr="006D6679">
        <w:rPr>
          <w:rFonts w:ascii="David" w:hAnsi="David" w:cs="David"/>
          <w:rtl/>
        </w:rPr>
        <w:t xml:space="preserve">: </w:t>
      </w:r>
      <w:r w:rsidRPr="006D6679">
        <w:rPr>
          <w:rFonts w:ascii="David" w:hAnsi="David" w:cs="David"/>
          <w:u w:val="single"/>
          <w:rtl/>
        </w:rPr>
        <w:t xml:space="preserve"> </w:t>
      </w:r>
    </w:p>
    <w:p w:rsidR="00244466" w:rsidRPr="006D6679" w:rsidRDefault="00B638E2" w:rsidP="002528CE">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הכרה בזכות השתיקה של הנאשם בהליכים פליליים</w:t>
      </w:r>
      <w:r w:rsidRPr="006D6679">
        <w:rPr>
          <w:rFonts w:ascii="David" w:hAnsi="David" w:cs="David"/>
          <w:rtl/>
        </w:rPr>
        <w:t xml:space="preserve"> – בעבר</w:t>
      </w:r>
      <w:r w:rsidR="002528CE">
        <w:rPr>
          <w:rFonts w:ascii="David" w:hAnsi="David" w:cs="David" w:hint="cs"/>
          <w:rtl/>
        </w:rPr>
        <w:t>, עד לשנת 2000,</w:t>
      </w:r>
      <w:r w:rsidRPr="006D6679">
        <w:rPr>
          <w:rFonts w:ascii="David" w:hAnsi="David" w:cs="David"/>
          <w:rtl/>
        </w:rPr>
        <w:t xml:space="preserve"> היה מקובל שלנאשם בהליך משמעתי אין זכות שתיקה, כמו במקרה של נאשם בפליל</w:t>
      </w:r>
      <w:r w:rsidR="002528CE">
        <w:rPr>
          <w:rFonts w:ascii="David" w:hAnsi="David" w:cs="David"/>
          <w:rtl/>
        </w:rPr>
        <w:t>ים. כך לשם המחשה חלה חובה להגיב</w:t>
      </w:r>
      <w:r w:rsidR="002528CE">
        <w:rPr>
          <w:rFonts w:ascii="David" w:hAnsi="David" w:cs="David" w:hint="cs"/>
          <w:rtl/>
        </w:rPr>
        <w:t>. אך בשונה מההליך הפלילי, בהליך המשמעתי ועצם השתיקה יכל להוביל להרשעה!</w:t>
      </w:r>
      <w:r w:rsidRPr="006D6679">
        <w:rPr>
          <w:rFonts w:ascii="David" w:hAnsi="David" w:cs="David"/>
          <w:rtl/>
        </w:rPr>
        <w:t xml:space="preserve"> עם השנים, העיקרון הזה נשחק ולאט לאט הכירו בזכות של נאשם בהליך משמעתי להשתמש בזכות השתיקה. ד</w:t>
      </w:r>
      <w:r w:rsidR="00B96B4E" w:rsidRPr="006D6679">
        <w:rPr>
          <w:rFonts w:ascii="David" w:hAnsi="David" w:cs="David"/>
          <w:rtl/>
        </w:rPr>
        <w:t>וגמא לכך באה</w:t>
      </w:r>
      <w:r w:rsidRPr="006D6679">
        <w:rPr>
          <w:rFonts w:ascii="David" w:hAnsi="David" w:cs="David"/>
          <w:rtl/>
        </w:rPr>
        <w:t xml:space="preserve"> </w:t>
      </w:r>
      <w:r w:rsidR="00B96B4E" w:rsidRPr="002528CE">
        <w:rPr>
          <w:rFonts w:ascii="David" w:hAnsi="David" w:cs="David"/>
          <w:rtl/>
        </w:rPr>
        <w:t>ב</w:t>
      </w:r>
      <w:r w:rsidRPr="002528CE">
        <w:rPr>
          <w:rFonts w:ascii="David" w:hAnsi="David" w:cs="David"/>
          <w:highlight w:val="green"/>
          <w:rtl/>
        </w:rPr>
        <w:t>בד"א 68/00</w:t>
      </w:r>
      <w:r w:rsidRPr="006D6679">
        <w:rPr>
          <w:rFonts w:ascii="David" w:hAnsi="David" w:cs="David"/>
          <w:rtl/>
        </w:rPr>
        <w:t xml:space="preserve"> בו </w:t>
      </w:r>
      <w:r w:rsidRPr="002528CE">
        <w:rPr>
          <w:rFonts w:ascii="David" w:hAnsi="David" w:cs="David"/>
          <w:rtl/>
        </w:rPr>
        <w:t>בית הדין המשמעתי הארצי</w:t>
      </w:r>
      <w:r w:rsidRPr="006D6679">
        <w:rPr>
          <w:rFonts w:ascii="David" w:hAnsi="David" w:cs="David"/>
          <w:rtl/>
        </w:rPr>
        <w:t xml:space="preserve"> ביטל הרשעה של בית הדין המשמעתי המחוזי ו</w:t>
      </w:r>
      <w:r w:rsidRPr="006D6679">
        <w:rPr>
          <w:rFonts w:ascii="David" w:hAnsi="David" w:cs="David"/>
          <w:highlight w:val="yellow"/>
          <w:rtl/>
        </w:rPr>
        <w:t>הכיר בזכות הנאשם לשתיקה בהליך משמעתי</w:t>
      </w:r>
      <w:r w:rsidRPr="006D6679">
        <w:rPr>
          <w:rFonts w:ascii="David" w:hAnsi="David" w:cs="David"/>
          <w:rtl/>
        </w:rPr>
        <w:t xml:space="preserve">. הדיון נסוב סביב אימות מזויף של תצהיר הסתלקות מעיזבון, כאשר העו"ד שהואשם בכך </w:t>
      </w:r>
      <w:r w:rsidR="002528CE">
        <w:rPr>
          <w:rFonts w:ascii="David" w:hAnsi="David" w:cs="David"/>
          <w:rtl/>
        </w:rPr>
        <w:t>מילא פיו מים ולא היה מוכן להעיד</w:t>
      </w:r>
      <w:r w:rsidR="002528CE">
        <w:rPr>
          <w:rFonts w:ascii="David" w:hAnsi="David" w:cs="David" w:hint="cs"/>
          <w:rtl/>
        </w:rPr>
        <w:t>- "מי שבחר בזכות השתיקה אין בבחירה זו בכדי לשמש סיוע כלשהו לטענות הקובל".</w:t>
      </w:r>
      <w:r w:rsidRPr="006D6679">
        <w:rPr>
          <w:rFonts w:ascii="David" w:hAnsi="David" w:cs="David"/>
          <w:rtl/>
        </w:rPr>
        <w:t xml:space="preserve"> בית הדין המחוזי ראה בכך עילה להרשעה, אך הרשעה זו בוטלה בבית הדין הארצי. </w:t>
      </w:r>
      <w:r w:rsidR="00244466" w:rsidRPr="006D6679">
        <w:rPr>
          <w:rFonts w:ascii="David" w:hAnsi="David" w:cs="David"/>
          <w:rtl/>
        </w:rPr>
        <w:t>ב</w:t>
      </w:r>
      <w:r w:rsidR="00244466" w:rsidRPr="002528CE">
        <w:rPr>
          <w:rFonts w:ascii="David" w:hAnsi="David" w:cs="David"/>
          <w:highlight w:val="green"/>
          <w:rtl/>
        </w:rPr>
        <w:t>בד"א</w:t>
      </w:r>
      <w:r w:rsidR="00B96B4E" w:rsidRPr="002528CE">
        <w:rPr>
          <w:rFonts w:ascii="David" w:hAnsi="David" w:cs="David"/>
          <w:highlight w:val="green"/>
          <w:rtl/>
        </w:rPr>
        <w:t xml:space="preserve"> 17/90</w:t>
      </w:r>
      <w:r w:rsidR="00B96B4E" w:rsidRPr="006D6679">
        <w:rPr>
          <w:rFonts w:ascii="David" w:hAnsi="David" w:cs="David"/>
          <w:rtl/>
        </w:rPr>
        <w:t xml:space="preserve"> קבע בית </w:t>
      </w:r>
      <w:r w:rsidR="00244466" w:rsidRPr="006D6679">
        <w:rPr>
          <w:rFonts w:ascii="David" w:hAnsi="David" w:cs="David"/>
          <w:rtl/>
        </w:rPr>
        <w:t>הדין</w:t>
      </w:r>
      <w:r w:rsidR="00B96B4E" w:rsidRPr="006D6679">
        <w:rPr>
          <w:rFonts w:ascii="David" w:hAnsi="David" w:cs="David"/>
          <w:rtl/>
        </w:rPr>
        <w:t xml:space="preserve"> כי </w:t>
      </w:r>
      <w:r w:rsidR="00B96B4E" w:rsidRPr="006D6679">
        <w:rPr>
          <w:rFonts w:ascii="David" w:hAnsi="David" w:cs="David"/>
          <w:highlight w:val="yellow"/>
          <w:rtl/>
        </w:rPr>
        <w:t>אומנם עורך דין חייב להגיב לפניה הראשונה של הקובל, אך לא לפניות החוזרות ונשנו</w:t>
      </w:r>
      <w:r w:rsidR="009D4A0D" w:rsidRPr="006D6679">
        <w:rPr>
          <w:rFonts w:ascii="David" w:hAnsi="David" w:cs="David"/>
          <w:highlight w:val="yellow"/>
          <w:rtl/>
        </w:rPr>
        <w:t>ת מצידו</w:t>
      </w:r>
      <w:r w:rsidR="00B96B4E" w:rsidRPr="006D6679">
        <w:rPr>
          <w:rFonts w:ascii="David" w:hAnsi="David" w:cs="David"/>
          <w:rtl/>
        </w:rPr>
        <w:t>.</w:t>
      </w:r>
      <w:r w:rsidR="009D4A0D" w:rsidRPr="006D6679">
        <w:rPr>
          <w:rFonts w:ascii="David" w:hAnsi="David" w:cs="David"/>
          <w:rtl/>
        </w:rPr>
        <w:t xml:space="preserve"> לאחר שהגיב פעם אחת, אין עורך הדין נדרש להגיב לפניות נוספות מצד הקובל. </w:t>
      </w:r>
    </w:p>
    <w:p w:rsidR="00244466" w:rsidRPr="006D6679" w:rsidRDefault="00244466" w:rsidP="003216EE">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החמרה בקשר למידת ההוכחה הנדרשת לצורך הרשעה בהליך המשמעתי</w:t>
      </w:r>
      <w:r w:rsidRPr="006D6679">
        <w:rPr>
          <w:rFonts w:ascii="David" w:hAnsi="David" w:cs="David"/>
          <w:rtl/>
        </w:rPr>
        <w:t xml:space="preserve"> – למדנו את הגישות השונות של בית המשפט העליון בקשר ל</w:t>
      </w:r>
      <w:r w:rsidR="002528CE">
        <w:rPr>
          <w:rFonts w:ascii="David" w:hAnsi="David" w:cs="David" w:hint="cs"/>
          <w:rtl/>
        </w:rPr>
        <w:t>דרגת ההוכחה הנדרשת של עובדי מדינה ב</w:t>
      </w:r>
      <w:r w:rsidRPr="006D6679">
        <w:rPr>
          <w:rFonts w:ascii="David" w:hAnsi="David" w:cs="David"/>
          <w:rtl/>
        </w:rPr>
        <w:t>הליך משמעתי של עובדי המדינה (אזוט, בכרך, גלאור).</w:t>
      </w:r>
      <w:r w:rsidR="003216EE">
        <w:rPr>
          <w:rFonts w:ascii="David" w:hAnsi="David" w:cs="David" w:hint="cs"/>
          <w:rtl/>
        </w:rPr>
        <w:t xml:space="preserve"> ביה"ד המשמעתי של לשכת עורכי הדין הקיש מפסקי דין אלו העוסקים בהליך משמעתי של עובדי מדינה </w:t>
      </w:r>
      <w:r w:rsidR="003216EE">
        <w:rPr>
          <w:rFonts w:ascii="David" w:hAnsi="David" w:cs="David"/>
          <w:rtl/>
        </w:rPr>
        <w:t>–</w:t>
      </w:r>
      <w:r w:rsidR="003216EE">
        <w:rPr>
          <w:rFonts w:ascii="David" w:hAnsi="David" w:cs="David" w:hint="cs"/>
          <w:rtl/>
        </w:rPr>
        <w:t xml:space="preserve"> אל דרגת ההוכחה הנדרשת בהליכים משפטיים של עורכי דין. </w:t>
      </w:r>
      <w:r w:rsidR="003216EE" w:rsidRPr="003216EE">
        <w:rPr>
          <w:rFonts w:ascii="David" w:hAnsi="David" w:cs="David" w:hint="cs"/>
          <w:highlight w:val="green"/>
          <w:rtl/>
        </w:rPr>
        <w:t>ב</w:t>
      </w:r>
      <w:r w:rsidR="002528CE" w:rsidRPr="003216EE">
        <w:rPr>
          <w:rFonts w:ascii="David" w:hAnsi="David" w:cs="David" w:hint="cs"/>
          <w:highlight w:val="green"/>
          <w:rtl/>
        </w:rPr>
        <w:t>על"</w:t>
      </w:r>
      <w:r w:rsidR="003216EE" w:rsidRPr="003216EE">
        <w:rPr>
          <w:rFonts w:ascii="David" w:hAnsi="David" w:cs="David" w:hint="cs"/>
          <w:highlight w:val="green"/>
          <w:rtl/>
        </w:rPr>
        <w:t xml:space="preserve">ע </w:t>
      </w:r>
      <w:r w:rsidR="002528CE" w:rsidRPr="003216EE">
        <w:rPr>
          <w:rFonts w:ascii="David" w:hAnsi="David" w:cs="David" w:hint="cs"/>
          <w:highlight w:val="green"/>
          <w:rtl/>
        </w:rPr>
        <w:t>2/70</w:t>
      </w:r>
      <w:r w:rsidR="002528CE">
        <w:rPr>
          <w:rFonts w:ascii="David" w:hAnsi="David" w:cs="David" w:hint="cs"/>
          <w:rtl/>
        </w:rPr>
        <w:t xml:space="preserve"> </w:t>
      </w:r>
      <w:r w:rsidR="002528CE" w:rsidRPr="003216EE">
        <w:rPr>
          <w:rFonts w:ascii="David" w:hAnsi="David" w:cs="David" w:hint="cs"/>
          <w:highlight w:val="green"/>
          <w:rtl/>
        </w:rPr>
        <w:t>ועל"</w:t>
      </w:r>
      <w:r w:rsidR="003216EE" w:rsidRPr="003216EE">
        <w:rPr>
          <w:rFonts w:ascii="David" w:hAnsi="David" w:cs="David" w:hint="cs"/>
          <w:highlight w:val="green"/>
          <w:rtl/>
        </w:rPr>
        <w:t>ע</w:t>
      </w:r>
      <w:r w:rsidR="002528CE" w:rsidRPr="003216EE">
        <w:rPr>
          <w:rFonts w:ascii="David" w:hAnsi="David" w:cs="David" w:hint="cs"/>
          <w:highlight w:val="green"/>
          <w:rtl/>
        </w:rPr>
        <w:t xml:space="preserve"> 8/81</w:t>
      </w:r>
      <w:r w:rsidR="002528CE">
        <w:rPr>
          <w:rFonts w:ascii="David" w:hAnsi="David" w:cs="David" w:hint="cs"/>
          <w:rtl/>
        </w:rPr>
        <w:t xml:space="preserve"> </w:t>
      </w:r>
      <w:r w:rsidR="003216EE">
        <w:rPr>
          <w:rFonts w:ascii="David" w:hAnsi="David" w:cs="David" w:hint="cs"/>
          <w:rtl/>
        </w:rPr>
        <w:t xml:space="preserve">נקבע כי </w:t>
      </w:r>
      <w:r w:rsidR="002528CE">
        <w:rPr>
          <w:rFonts w:ascii="David" w:hAnsi="David" w:cs="David" w:hint="cs"/>
          <w:rtl/>
        </w:rPr>
        <w:t xml:space="preserve">דרגת ההוכחה הנדרשת בהליכים משפטיים בלשכת עורכי הדין אינה זהה לדרגת ההוכחה הנדרשת </w:t>
      </w:r>
      <w:r w:rsidR="003216EE">
        <w:rPr>
          <w:rFonts w:ascii="David" w:hAnsi="David" w:cs="David" w:hint="cs"/>
          <w:rtl/>
        </w:rPr>
        <w:t xml:space="preserve">בהליך הפלילי. </w:t>
      </w:r>
      <w:r w:rsidRPr="006D6679">
        <w:rPr>
          <w:rFonts w:ascii="David" w:hAnsi="David" w:cs="David"/>
          <w:rtl/>
        </w:rPr>
        <w:t>כשהשאלה מגיעה לבית הדין המשמעתי של לשכת עורכי הדין לדיון, ב</w:t>
      </w:r>
      <w:r w:rsidRPr="002528CE">
        <w:rPr>
          <w:rFonts w:ascii="David" w:hAnsi="David" w:cs="David"/>
          <w:highlight w:val="green"/>
          <w:rtl/>
        </w:rPr>
        <w:t>בד"מ 59/00 הוועד המחוזי נ' ר.ג.</w:t>
      </w:r>
      <w:r w:rsidRPr="006D6679">
        <w:rPr>
          <w:rFonts w:ascii="David" w:hAnsi="David" w:cs="David"/>
          <w:rtl/>
        </w:rPr>
        <w:t xml:space="preserve"> סבר הדיין מנחם קליין שיש לאמץ את הגישה של השופט לוין כך שדרגת ההוכחה הנדרשת גבוהה מזו הנדרשת בהליך אזרחי, אך גם לא מגיעה כדי מעל לספק סביר. על פסק דין זה הוגש ערעור לבית הדין הארצי, ב</w:t>
      </w:r>
      <w:r w:rsidRPr="003216EE">
        <w:rPr>
          <w:rFonts w:ascii="David" w:hAnsi="David" w:cs="David"/>
          <w:highlight w:val="green"/>
          <w:rtl/>
        </w:rPr>
        <w:t>בד"מ 129/01 ר.ג. נ' הוועד המחוזי</w:t>
      </w:r>
      <w:r w:rsidRPr="006D6679">
        <w:rPr>
          <w:rFonts w:ascii="David" w:hAnsi="David" w:cs="David"/>
          <w:rtl/>
        </w:rPr>
        <w:t xml:space="preserve">, שם נקבע כי גישתו של שמגר היא הנכונה ולכן </w:t>
      </w:r>
      <w:r w:rsidRPr="006D6679">
        <w:rPr>
          <w:rFonts w:ascii="David" w:hAnsi="David" w:cs="David"/>
          <w:highlight w:val="yellow"/>
          <w:rtl/>
        </w:rPr>
        <w:t>נדרשת רמת הוכחה מעבר לספק סביר</w:t>
      </w:r>
      <w:r w:rsidRPr="006D6679">
        <w:rPr>
          <w:rFonts w:ascii="David" w:hAnsi="David" w:cs="David"/>
          <w:rtl/>
        </w:rPr>
        <w:t xml:space="preserve">. </w:t>
      </w:r>
      <w:r w:rsidR="003216EE">
        <w:rPr>
          <w:rFonts w:ascii="David" w:hAnsi="David" w:cs="David" w:hint="cs"/>
          <w:rtl/>
        </w:rPr>
        <w:t>הסיבה היא בכך שעובדי מדינה אם יסולקו מתפקידם יוכלו להשתמש ב</w:t>
      </w:r>
      <w:r w:rsidR="002758B7">
        <w:rPr>
          <w:rFonts w:ascii="David" w:hAnsi="David" w:cs="David" w:hint="cs"/>
          <w:rtl/>
        </w:rPr>
        <w:t>כישורם ולעבוד בתפקידים אחרים ובמ</w:t>
      </w:r>
      <w:r w:rsidR="003216EE">
        <w:rPr>
          <w:rFonts w:ascii="David" w:hAnsi="David" w:cs="David" w:hint="cs"/>
          <w:rtl/>
        </w:rPr>
        <w:t>קומות אחרים, א</w:t>
      </w:r>
      <w:r w:rsidR="002758B7">
        <w:rPr>
          <w:rFonts w:ascii="David" w:hAnsi="David" w:cs="David" w:hint="cs"/>
          <w:rtl/>
        </w:rPr>
        <w:t>ב</w:t>
      </w:r>
      <w:r w:rsidR="003216EE">
        <w:rPr>
          <w:rFonts w:ascii="David" w:hAnsi="David" w:cs="David" w:hint="cs"/>
          <w:rtl/>
        </w:rPr>
        <w:t xml:space="preserve">ל עורכי דין אם יושעו מתפקידם לצמיתות לא יוכלו לשמש עוד כעורכי דין כלל מה שמוביל לפגיעה קשה בחופש העיסוק של אותם עורכי דין. </w:t>
      </w:r>
      <w:r w:rsidRPr="006D6679">
        <w:rPr>
          <w:rFonts w:ascii="David" w:hAnsi="David" w:cs="David"/>
          <w:rtl/>
        </w:rPr>
        <w:t>ב</w:t>
      </w:r>
      <w:r w:rsidRPr="003216EE">
        <w:rPr>
          <w:rFonts w:ascii="David" w:hAnsi="David" w:cs="David"/>
          <w:highlight w:val="green"/>
          <w:rtl/>
        </w:rPr>
        <w:t>על"ע 10982/04</w:t>
      </w:r>
      <w:r w:rsidR="00E9790D" w:rsidRPr="003216EE">
        <w:rPr>
          <w:rFonts w:ascii="David" w:hAnsi="David" w:cs="David"/>
          <w:highlight w:val="green"/>
          <w:rtl/>
        </w:rPr>
        <w:t xml:space="preserve"> עו"ד רוני גורסקי נ' הוועד המחוזי</w:t>
      </w:r>
      <w:r w:rsidRPr="006D6679">
        <w:rPr>
          <w:rFonts w:ascii="David" w:hAnsi="David" w:cs="David"/>
          <w:rtl/>
        </w:rPr>
        <w:t xml:space="preserve">, בפסיקה של בית המשפט העליון, נמנע השופט אדמונד לוי מלהכריע ואמר כי מה שקבע בית הדין הארצי יישאר בתוקפו. </w:t>
      </w:r>
    </w:p>
    <w:p w:rsidR="00244466" w:rsidRPr="006D6679" w:rsidRDefault="00244466" w:rsidP="003216EE">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קבלת הטענה של סיכון כפול</w:t>
      </w:r>
      <w:r w:rsidRPr="006D6679">
        <w:rPr>
          <w:rFonts w:ascii="David" w:hAnsi="David" w:cs="David"/>
          <w:rtl/>
        </w:rPr>
        <w:t xml:space="preserve"> – במשך השנים לא היה ברור שנאשם בהליך משמעתי יכול לטעון טענה של סיכון כפול. </w:t>
      </w:r>
      <w:r w:rsidRPr="003216EE">
        <w:rPr>
          <w:rFonts w:ascii="David" w:hAnsi="David" w:cs="David"/>
          <w:u w:val="single"/>
          <w:rtl/>
        </w:rPr>
        <w:t>לדוגמא</w:t>
      </w:r>
      <w:r w:rsidRPr="006D6679">
        <w:rPr>
          <w:rFonts w:ascii="David" w:hAnsi="David" w:cs="David"/>
          <w:rtl/>
        </w:rPr>
        <w:t>: הגישו נגדו קובלנה משמעתית שנסגרה ואח"כ הגישו נגדו עוד קובלנה באותו הנושא. ב</w:t>
      </w:r>
      <w:r w:rsidRPr="003216EE">
        <w:rPr>
          <w:rFonts w:ascii="David" w:hAnsi="David" w:cs="David"/>
          <w:highlight w:val="green"/>
          <w:rtl/>
        </w:rPr>
        <w:t>בד"א 86/01</w:t>
      </w:r>
      <w:r w:rsidRPr="006D6679">
        <w:rPr>
          <w:rFonts w:ascii="David" w:hAnsi="David" w:cs="David"/>
          <w:rtl/>
        </w:rPr>
        <w:t xml:space="preserve"> </w:t>
      </w:r>
      <w:r w:rsidR="003216EE">
        <w:rPr>
          <w:rFonts w:ascii="David" w:hAnsi="David" w:cs="David" w:hint="cs"/>
          <w:rtl/>
        </w:rPr>
        <w:t xml:space="preserve">דובר על עו"ד שלא החזיר כספים שהיה חייב, הוא הועמד לדין משמעתי, ביה"ד החליט שעליו להחזיר את הכסף, הוא לא החזיר את הכסף ועמד לדין </w:t>
      </w:r>
      <w:r w:rsidR="003216EE">
        <w:rPr>
          <w:rFonts w:ascii="David" w:hAnsi="David" w:cs="David" w:hint="cs"/>
          <w:rtl/>
        </w:rPr>
        <w:lastRenderedPageBreak/>
        <w:t xml:space="preserve">משמעתי נוסך על אי החזרת הכסף וביה"ד קבע שלא ניתן להעמיד אותו לדין נוסף בגין אותה עבירה. ביה"ד קבע </w:t>
      </w:r>
      <w:r w:rsidR="003216EE" w:rsidRPr="006D6679">
        <w:rPr>
          <w:rFonts w:ascii="David" w:hAnsi="David" w:cs="David"/>
          <w:rtl/>
        </w:rPr>
        <w:t>ש</w:t>
      </w:r>
      <w:r w:rsidR="003216EE" w:rsidRPr="006D6679">
        <w:rPr>
          <w:rFonts w:ascii="David" w:hAnsi="David" w:cs="David"/>
          <w:highlight w:val="yellow"/>
          <w:rtl/>
        </w:rPr>
        <w:t>אותם מבחנים של סיכון כפול אשר חלים בסעיף 5 לחוק סדר הדין הפלילי יחולו גם על הליכים משמעתיים</w:t>
      </w:r>
      <w:r w:rsidR="003216EE" w:rsidRPr="006D6679">
        <w:rPr>
          <w:rFonts w:ascii="David" w:hAnsi="David" w:cs="David"/>
          <w:rtl/>
        </w:rPr>
        <w:t xml:space="preserve">. </w:t>
      </w:r>
      <w:r w:rsidR="003216EE">
        <w:rPr>
          <w:rFonts w:ascii="David" w:hAnsi="David" w:cs="David" w:hint="cs"/>
          <w:rtl/>
        </w:rPr>
        <w:t xml:space="preserve">חריג-כאשר יש עבירה מתחדשת כמו בנייה בלתי חוקית עם צו הריסה שהאדם לא ביצע את צו ההריסה-אז ניתן להעמיד אותו לדין נוסף. </w:t>
      </w:r>
    </w:p>
    <w:p w:rsidR="00E9790D" w:rsidRPr="006D6679" w:rsidRDefault="00244466" w:rsidP="000811A9">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היסוד הנפשי הנדרש לצורך הרשעה בהליך משמעתי</w:t>
      </w:r>
      <w:r w:rsidRPr="006D6679">
        <w:rPr>
          <w:rFonts w:ascii="David" w:hAnsi="David" w:cs="David"/>
          <w:rtl/>
        </w:rPr>
        <w:t xml:space="preserve"> – התפיסה מקדמת דנא הייתה שמספיק יסוד נפשי מאוד נמוך בשביל להרשיע בהליכ</w:t>
      </w:r>
      <w:r w:rsidR="000811A9">
        <w:rPr>
          <w:rFonts w:ascii="David" w:hAnsi="David" w:cs="David"/>
          <w:rtl/>
        </w:rPr>
        <w:t>ים משמעתיים של לשכת עורכי הדין</w:t>
      </w:r>
      <w:r w:rsidR="000811A9">
        <w:rPr>
          <w:rFonts w:ascii="David" w:hAnsi="David" w:cs="David" w:hint="cs"/>
          <w:rtl/>
        </w:rPr>
        <w:t xml:space="preserve"> שהם על עבירות תוצאתיות. </w:t>
      </w:r>
      <w:r w:rsidRPr="00C036BB">
        <w:rPr>
          <w:rFonts w:ascii="David" w:hAnsi="David" w:cs="David"/>
          <w:u w:val="single"/>
          <w:rtl/>
        </w:rPr>
        <w:t>לדוגמא</w:t>
      </w:r>
      <w:r w:rsidRPr="006D6679">
        <w:rPr>
          <w:rFonts w:ascii="David" w:hAnsi="David" w:cs="David"/>
          <w:rtl/>
        </w:rPr>
        <w:t>: אסור לעורך דין להיכנס ללשכה של שופט בלי אישור.</w:t>
      </w:r>
      <w:r w:rsidR="00837734" w:rsidRPr="006D6679">
        <w:rPr>
          <w:rFonts w:ascii="David" w:hAnsi="David" w:cs="David"/>
          <w:rtl/>
        </w:rPr>
        <w:t xml:space="preserve"> גם אם נכנס ללשכה כי חשב שמדובר בחדר השירותים, </w:t>
      </w:r>
      <w:r w:rsidR="000811A9">
        <w:rPr>
          <w:rFonts w:ascii="David" w:hAnsi="David" w:cs="David" w:hint="cs"/>
          <w:rtl/>
        </w:rPr>
        <w:t xml:space="preserve">הוא </w:t>
      </w:r>
      <w:r w:rsidR="00837734" w:rsidRPr="006D6679">
        <w:rPr>
          <w:rFonts w:ascii="David" w:hAnsi="David" w:cs="David"/>
          <w:rtl/>
        </w:rPr>
        <w:t>לא היה יכול להיפטר מאשמה</w:t>
      </w:r>
      <w:r w:rsidR="000811A9">
        <w:rPr>
          <w:rFonts w:ascii="David" w:hAnsi="David" w:cs="David" w:hint="cs"/>
          <w:rtl/>
        </w:rPr>
        <w:t xml:space="preserve"> </w:t>
      </w:r>
      <w:r w:rsidR="000811A9">
        <w:rPr>
          <w:rFonts w:ascii="David" w:hAnsi="David" w:cs="David"/>
          <w:rtl/>
        </w:rPr>
        <w:t>–</w:t>
      </w:r>
      <w:r w:rsidR="000811A9">
        <w:rPr>
          <w:rFonts w:ascii="David" w:hAnsi="David" w:cs="David" w:hint="cs"/>
          <w:rtl/>
        </w:rPr>
        <w:t xml:space="preserve"> היסוד הנפשי לא משנה, כי העבירה תוצאתית, כי הוא נכנס לחדר</w:t>
      </w:r>
      <w:r w:rsidR="00837734" w:rsidRPr="006D6679">
        <w:rPr>
          <w:rFonts w:ascii="David" w:hAnsi="David" w:cs="David"/>
          <w:rtl/>
        </w:rPr>
        <w:t>.</w:t>
      </w:r>
      <w:r w:rsidR="000811A9">
        <w:rPr>
          <w:rFonts w:ascii="David" w:hAnsi="David" w:cs="David" w:hint="cs"/>
          <w:rtl/>
        </w:rPr>
        <w:t xml:space="preserve"> </w:t>
      </w:r>
      <w:r w:rsidR="000811A9" w:rsidRPr="000811A9">
        <w:rPr>
          <w:rFonts w:ascii="David" w:hAnsi="David" w:cs="David" w:hint="cs"/>
          <w:highlight w:val="green"/>
          <w:rtl/>
        </w:rPr>
        <w:t>בד"א 38/96</w:t>
      </w:r>
      <w:r w:rsidR="000811A9" w:rsidRPr="000811A9">
        <w:rPr>
          <w:rFonts w:ascii="David" w:hAnsi="David" w:cs="David" w:hint="cs"/>
          <w:rtl/>
        </w:rPr>
        <w:t xml:space="preserve"> </w:t>
      </w:r>
      <w:r w:rsidR="000811A9" w:rsidRPr="000811A9">
        <w:rPr>
          <w:rFonts w:ascii="David" w:hAnsi="David" w:cs="David" w:hint="cs"/>
          <w:highlight w:val="green"/>
          <w:rtl/>
        </w:rPr>
        <w:t>ו</w:t>
      </w:r>
      <w:r w:rsidR="00E9790D" w:rsidRPr="000811A9">
        <w:rPr>
          <w:rFonts w:ascii="David" w:hAnsi="David" w:cs="David"/>
          <w:highlight w:val="green"/>
          <w:rtl/>
        </w:rPr>
        <w:t>בבד</w:t>
      </w:r>
      <w:r w:rsidR="00E9790D" w:rsidRPr="00C036BB">
        <w:rPr>
          <w:rFonts w:ascii="David" w:hAnsi="David" w:cs="David"/>
          <w:highlight w:val="green"/>
          <w:rtl/>
        </w:rPr>
        <w:t>"א 26/97</w:t>
      </w:r>
      <w:r w:rsidR="00E9790D" w:rsidRPr="006D6679">
        <w:rPr>
          <w:rFonts w:ascii="David" w:hAnsi="David" w:cs="David"/>
          <w:rtl/>
        </w:rPr>
        <w:t xml:space="preserve"> נקבע כי </w:t>
      </w:r>
      <w:r w:rsidR="00E9790D" w:rsidRPr="006D6679">
        <w:rPr>
          <w:rFonts w:ascii="David" w:hAnsi="David" w:cs="David"/>
          <w:highlight w:val="yellow"/>
          <w:rtl/>
        </w:rPr>
        <w:t>ברוב עבירות המשמעת לצורך הרשעה יש צורך בכוונת זדון</w:t>
      </w:r>
      <w:r w:rsidR="00E9790D" w:rsidRPr="006D6679">
        <w:rPr>
          <w:rFonts w:ascii="David" w:hAnsi="David" w:cs="David"/>
          <w:rtl/>
        </w:rPr>
        <w:t xml:space="preserve"> ולכן נאשמים בהליכים משמעתיים שיוכיחו תום לב יקבלו פטור מהרשעה. לדוגמא: </w:t>
      </w:r>
      <w:r w:rsidR="00E9790D" w:rsidRPr="00C036BB">
        <w:rPr>
          <w:rFonts w:ascii="David" w:hAnsi="David" w:cs="David"/>
          <w:highlight w:val="green"/>
          <w:rtl/>
        </w:rPr>
        <w:t>בד"א 39/99</w:t>
      </w:r>
      <w:r w:rsidR="00E9790D" w:rsidRPr="006D6679">
        <w:rPr>
          <w:rFonts w:ascii="David" w:hAnsi="David" w:cs="David"/>
          <w:rtl/>
        </w:rPr>
        <w:t xml:space="preserve">. לפיכך, </w:t>
      </w:r>
      <w:r w:rsidR="00E9790D" w:rsidRPr="006D6679">
        <w:rPr>
          <w:rFonts w:ascii="David" w:hAnsi="David" w:cs="David"/>
          <w:highlight w:val="yellow"/>
          <w:rtl/>
        </w:rPr>
        <w:t>כמעט והשוו את היסוד הנפשי בהליך משמעתי של הלשכה עם היסוד הנפשי הפלילי</w:t>
      </w:r>
      <w:r w:rsidR="00E9790D" w:rsidRPr="006D6679">
        <w:rPr>
          <w:rFonts w:ascii="David" w:hAnsi="David" w:cs="David"/>
          <w:rtl/>
        </w:rPr>
        <w:t xml:space="preserve">. </w:t>
      </w:r>
      <w:r w:rsidR="000811A9" w:rsidRPr="000811A9">
        <w:rPr>
          <w:rFonts w:ascii="David" w:hAnsi="David" w:cs="David" w:hint="cs"/>
          <w:u w:val="single"/>
          <w:rtl/>
        </w:rPr>
        <w:t>המשותף בין שלושת פסקי הדין הללו</w:t>
      </w:r>
      <w:r w:rsidR="000811A9">
        <w:rPr>
          <w:rFonts w:ascii="David" w:hAnsi="David" w:cs="David" w:hint="cs"/>
          <w:rtl/>
        </w:rPr>
        <w:t xml:space="preserve"> - קבלה העמדה שעבירות המשמעת ברוב רובם של המקרים הן עבירות התנהגותיות ומשכך לאור הדמיון בין ההליך המשמעתי להליך הפלילי </w:t>
      </w:r>
      <w:r w:rsidR="000811A9">
        <w:rPr>
          <w:rFonts w:ascii="David" w:hAnsi="David" w:cs="David"/>
          <w:rtl/>
        </w:rPr>
        <w:t>–</w:t>
      </w:r>
      <w:r w:rsidR="000811A9">
        <w:rPr>
          <w:rFonts w:ascii="David" w:hAnsi="David" w:cs="David" w:hint="cs"/>
          <w:rtl/>
        </w:rPr>
        <w:t xml:space="preserve"> צריך להוכיח יסוד נפשי.</w:t>
      </w:r>
    </w:p>
    <w:p w:rsidR="00E9790D" w:rsidRDefault="00E9790D" w:rsidP="00720D3D">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 xml:space="preserve">הכרה ביכולת של נאשם לחזור מהודאה </w:t>
      </w:r>
      <w:r w:rsidR="00720D3D">
        <w:rPr>
          <w:rFonts w:ascii="David" w:hAnsi="David" w:cs="David" w:hint="cs"/>
          <w:b/>
          <w:bCs/>
          <w:rtl/>
        </w:rPr>
        <w:t xml:space="preserve">גם </w:t>
      </w:r>
      <w:r w:rsidRPr="006D6679">
        <w:rPr>
          <w:rFonts w:ascii="David" w:hAnsi="David" w:cs="David"/>
          <w:b/>
          <w:bCs/>
          <w:rtl/>
        </w:rPr>
        <w:t>לאחר הכרעת הדין</w:t>
      </w:r>
      <w:r w:rsidRPr="006D6679">
        <w:rPr>
          <w:rFonts w:ascii="David" w:hAnsi="David" w:cs="David"/>
          <w:rtl/>
        </w:rPr>
        <w:t xml:space="preserve"> – על פי כלל 29 לכללי לשכת עורכי הדין, </w:t>
      </w:r>
      <w:r w:rsidR="002758B7">
        <w:rPr>
          <w:rFonts w:ascii="David" w:hAnsi="David" w:cs="David"/>
          <w:rtl/>
        </w:rPr>
        <w:t>בהליך משמעתי של לשכת עורכי הדין</w:t>
      </w:r>
      <w:r w:rsidR="002758B7">
        <w:rPr>
          <w:rFonts w:ascii="David" w:hAnsi="David" w:cs="David" w:hint="cs"/>
          <w:rtl/>
        </w:rPr>
        <w:t xml:space="preserve"> נקבע בחוק (סדרי דין בבתי דין משמעתיים) ש</w:t>
      </w:r>
      <w:r w:rsidR="00720D3D">
        <w:rPr>
          <w:rFonts w:ascii="David" w:hAnsi="David" w:cs="David" w:hint="cs"/>
          <w:rtl/>
        </w:rPr>
        <w:t>נאשם יכול</w:t>
      </w:r>
      <w:r w:rsidRPr="006D6679">
        <w:rPr>
          <w:rFonts w:ascii="David" w:hAnsi="David" w:cs="David"/>
          <w:rtl/>
        </w:rPr>
        <w:t xml:space="preserve"> לחזור מהודאה עד לאחר הכרעת הדין. אבל בית הדין הרחיב את זה ואמר ש</w:t>
      </w:r>
      <w:r w:rsidRPr="006D6679">
        <w:rPr>
          <w:rFonts w:ascii="David" w:hAnsi="David" w:cs="David"/>
          <w:highlight w:val="yellow"/>
          <w:rtl/>
        </w:rPr>
        <w:t>אם לפי סעיף 153 לחוק סדר הדין הפלילי נאשם רשאי לחזור מהודאה גם לאחר הכרעת הדין, אין סיבה שהדבר לא יתאפשר גם לנאשם בהליך משמעתי</w:t>
      </w:r>
      <w:r w:rsidR="002758B7">
        <w:rPr>
          <w:rFonts w:ascii="David" w:hAnsi="David" w:cs="David"/>
          <w:rtl/>
        </w:rPr>
        <w:t>.</w:t>
      </w:r>
      <w:r w:rsidR="00720D3D">
        <w:rPr>
          <w:rFonts w:ascii="David" w:hAnsi="David" w:cs="David" w:hint="cs"/>
          <w:rtl/>
        </w:rPr>
        <w:t xml:space="preserve"> </w:t>
      </w:r>
      <w:r w:rsidR="00720D3D" w:rsidRPr="00720D3D">
        <w:rPr>
          <w:rFonts w:ascii="David" w:hAnsi="David" w:cs="David" w:hint="cs"/>
          <w:highlight w:val="green"/>
          <w:rtl/>
        </w:rPr>
        <w:t>בד"א 23/95</w:t>
      </w:r>
      <w:r w:rsidR="00720D3D">
        <w:rPr>
          <w:rFonts w:ascii="David" w:hAnsi="David" w:cs="David" w:hint="cs"/>
          <w:rtl/>
        </w:rPr>
        <w:t>- ביה"ד עסק במקרה יוצא דופן בו עו"ד הודה בביצוע עבירות, הורשע, וכשהתחילו הטיעונים לעונש לגזר הדין פתאום הסתבר לו שיש לו עונש על תנאי תלוי ועומד. באותו רגע הוא ביקש לחזור בו מההודאה והקובל אמר שזה לא אפשרי לאור כלל 29. ביה"ד דחה את טענת הקובל ואמר שכיוון שהליכים משמעתיים הם מעין פליליים וע"פ ס' 153 לחוק סדר דין פלילי ניתן לחזור מההודאה גם לאחר הכרעת הדין- גם עו"ד בהליך משמעתי יכול לחזור בו מהודאה לאחר הכרעת הדין.</w:t>
      </w:r>
    </w:p>
    <w:p w:rsidR="00895285" w:rsidRPr="006D6679" w:rsidRDefault="00895285" w:rsidP="002758B7">
      <w:pPr>
        <w:numPr>
          <w:ilvl w:val="0"/>
          <w:numId w:val="26"/>
        </w:numPr>
        <w:suppressAutoHyphens w:val="0"/>
        <w:spacing w:after="0" w:line="360" w:lineRule="auto"/>
        <w:jc w:val="both"/>
        <w:rPr>
          <w:rFonts w:ascii="David" w:hAnsi="David" w:cs="David"/>
        </w:rPr>
      </w:pPr>
      <w:r>
        <w:rPr>
          <w:rFonts w:ascii="David" w:hAnsi="David" w:cs="David" w:hint="cs"/>
          <w:b/>
          <w:bCs/>
          <w:rtl/>
        </w:rPr>
        <w:t>פרשנות דווקנית של החוק</w:t>
      </w:r>
      <w:r>
        <w:rPr>
          <w:rFonts w:ascii="David" w:hAnsi="David" w:cs="David" w:hint="cs"/>
          <w:rtl/>
        </w:rPr>
        <w:t xml:space="preserve"> </w:t>
      </w:r>
      <w:r>
        <w:rPr>
          <w:rFonts w:ascii="David" w:hAnsi="David" w:cs="David"/>
          <w:rtl/>
        </w:rPr>
        <w:t>–</w:t>
      </w:r>
      <w:r>
        <w:rPr>
          <w:rFonts w:ascii="David" w:hAnsi="David" w:cs="David" w:hint="cs"/>
          <w:rtl/>
        </w:rPr>
        <w:t xml:space="preserve"> במשפט הפלילי התפיסה היא שכל מה שלא אסור בחוק-מותר לאזרח לעשות. במשפט המנהלי כל מה שלא כתוב לעובד שמותר לו לבצע אסור לו לעשות. אלו תפיסות הפוכות. </w:t>
      </w:r>
      <w:r w:rsidR="002758B7" w:rsidRPr="002758B7">
        <w:rPr>
          <w:rFonts w:ascii="David" w:hAnsi="David" w:cs="David"/>
          <w:rtl/>
        </w:rPr>
        <w:t>לא עושים היקש מחקיקה פלילית או משחקי קל וחומר – אם</w:t>
      </w:r>
      <w:r w:rsidR="002758B7">
        <w:rPr>
          <w:rFonts w:ascii="David" w:hAnsi="David" w:cs="David"/>
          <w:rtl/>
        </w:rPr>
        <w:t xml:space="preserve"> בחוק כתוב שאסור לעלות לקומה 2</w:t>
      </w:r>
      <w:r w:rsidR="002758B7">
        <w:rPr>
          <w:rFonts w:ascii="David" w:hAnsi="David" w:cs="David" w:hint="cs"/>
          <w:rtl/>
        </w:rPr>
        <w:t>-</w:t>
      </w:r>
      <w:r w:rsidR="002758B7">
        <w:rPr>
          <w:rFonts w:ascii="David" w:hAnsi="David" w:cs="David"/>
          <w:rtl/>
        </w:rPr>
        <w:t xml:space="preserve"> אסור לעלות לקומה 2</w:t>
      </w:r>
      <w:r w:rsidR="002758B7">
        <w:rPr>
          <w:rFonts w:ascii="David" w:hAnsi="David" w:cs="David" w:hint="cs"/>
          <w:rtl/>
        </w:rPr>
        <w:t xml:space="preserve"> ו</w:t>
      </w:r>
      <w:r w:rsidR="002758B7" w:rsidRPr="002758B7">
        <w:rPr>
          <w:rFonts w:ascii="David" w:hAnsi="David" w:cs="David"/>
          <w:rtl/>
        </w:rPr>
        <w:t xml:space="preserve">אי אפשר להרשיע מישהו שעלה לקומה 3 ע"י קל וחומר. </w:t>
      </w:r>
      <w:r w:rsidRPr="00895285">
        <w:rPr>
          <w:rFonts w:ascii="David" w:hAnsi="David" w:cs="David" w:hint="cs"/>
          <w:highlight w:val="green"/>
          <w:rtl/>
        </w:rPr>
        <w:t>בד"מ 15/00</w:t>
      </w:r>
      <w:r>
        <w:rPr>
          <w:rFonts w:ascii="David" w:hAnsi="David" w:cs="David" w:hint="cs"/>
          <w:rtl/>
        </w:rPr>
        <w:t>- ביה"ד המשמעתי של לשכת עוה"ד קבע ו</w:t>
      </w:r>
      <w:r w:rsidRPr="002758B7">
        <w:rPr>
          <w:rFonts w:ascii="David" w:hAnsi="David" w:cs="David" w:hint="cs"/>
          <w:highlight w:val="yellow"/>
          <w:rtl/>
        </w:rPr>
        <w:t>הואיל והשיפוט המשמעתי הוא שיפוט מעין פלילי הפרשנות של החוק ושל כללי סדר הדין תהיה מצמצמת ודווקנית בכדי למנוע פגיעה בזכויות הנאשם לדיון הוגן</w:t>
      </w:r>
      <w:r>
        <w:rPr>
          <w:rFonts w:ascii="David" w:hAnsi="David" w:cs="David" w:hint="cs"/>
          <w:rtl/>
        </w:rPr>
        <w:t>.</w:t>
      </w:r>
      <w:r w:rsidR="002758B7">
        <w:rPr>
          <w:rFonts w:ascii="David" w:hAnsi="David" w:cs="David" w:hint="cs"/>
          <w:rtl/>
        </w:rPr>
        <w:t xml:space="preserve"> </w:t>
      </w:r>
      <w:r w:rsidR="002758B7" w:rsidRPr="000251D0">
        <w:rPr>
          <w:rFonts w:ascii="David" w:hAnsi="David" w:cs="David"/>
          <w:rtl/>
        </w:rPr>
        <w:t>כלומר – הבאת פ</w:t>
      </w:r>
      <w:r w:rsidR="002758B7">
        <w:rPr>
          <w:rFonts w:ascii="David" w:hAnsi="David" w:cs="David"/>
          <w:rtl/>
        </w:rPr>
        <w:t>רשנות מהדין הפלילי לדין המשמעתי</w:t>
      </w:r>
      <w:r w:rsidR="002758B7">
        <w:rPr>
          <w:rFonts w:ascii="David" w:hAnsi="David" w:cs="David" w:hint="cs"/>
          <w:rtl/>
        </w:rPr>
        <w:t>.</w:t>
      </w:r>
    </w:p>
    <w:p w:rsidR="00E3310F" w:rsidRDefault="00E9790D" w:rsidP="00895285">
      <w:pPr>
        <w:numPr>
          <w:ilvl w:val="0"/>
          <w:numId w:val="26"/>
        </w:numPr>
        <w:suppressAutoHyphens w:val="0"/>
        <w:spacing w:after="0" w:line="360" w:lineRule="auto"/>
        <w:ind w:left="280" w:hanging="280"/>
        <w:jc w:val="both"/>
        <w:rPr>
          <w:rFonts w:ascii="David" w:hAnsi="David" w:cs="David"/>
        </w:rPr>
      </w:pPr>
      <w:r w:rsidRPr="000811A9">
        <w:rPr>
          <w:rFonts w:ascii="David" w:hAnsi="David" w:cs="David"/>
          <w:b/>
          <w:bCs/>
          <w:rtl/>
        </w:rPr>
        <w:t>הכרה בהגנות של החוק הפלילי להליכים משמעתיים</w:t>
      </w:r>
      <w:r w:rsidRPr="006D6679">
        <w:rPr>
          <w:rFonts w:ascii="David" w:hAnsi="David" w:cs="David"/>
          <w:rtl/>
        </w:rPr>
        <w:t xml:space="preserve"> – בחוק הפלילי קיימות הגנות רבות וסייגים לאחריות פלילית, כמו טעות בעובדה, כורח, צורך, הגנה עצמית. </w:t>
      </w:r>
      <w:r w:rsidRPr="00753CB2">
        <w:rPr>
          <w:rFonts w:ascii="David" w:hAnsi="David" w:cs="David"/>
          <w:highlight w:val="yellow"/>
          <w:rtl/>
        </w:rPr>
        <w:t>כל ההגנות הללו שאינן מוזכרות בכללים שמסדירים את ההליכים המשמעתיים אומצו כהגנות אפשריות בהליכים של לשכת עורכי הדין</w:t>
      </w:r>
      <w:r w:rsidRPr="006D6679">
        <w:rPr>
          <w:rFonts w:ascii="David" w:hAnsi="David" w:cs="David"/>
          <w:rtl/>
        </w:rPr>
        <w:t>.</w:t>
      </w:r>
      <w:r w:rsidR="00E3310F" w:rsidRPr="006D6679">
        <w:rPr>
          <w:rFonts w:ascii="David" w:hAnsi="David" w:cs="David"/>
          <w:rtl/>
        </w:rPr>
        <w:t xml:space="preserve"> </w:t>
      </w:r>
    </w:p>
    <w:p w:rsidR="00B64655" w:rsidRPr="00927841" w:rsidRDefault="00B64655" w:rsidP="000B0736">
      <w:pPr>
        <w:numPr>
          <w:ilvl w:val="0"/>
          <w:numId w:val="26"/>
        </w:numPr>
        <w:suppressAutoHyphens w:val="0"/>
        <w:spacing w:after="0" w:line="360" w:lineRule="auto"/>
        <w:ind w:left="280" w:hanging="280"/>
        <w:jc w:val="both"/>
        <w:rPr>
          <w:rFonts w:ascii="David" w:hAnsi="David" w:cs="David"/>
        </w:rPr>
      </w:pPr>
      <w:r w:rsidRPr="00927841">
        <w:rPr>
          <w:rFonts w:ascii="David" w:hAnsi="David" w:cs="David" w:hint="cs"/>
          <w:b/>
          <w:bCs/>
          <w:rtl/>
        </w:rPr>
        <w:t xml:space="preserve">יישום עקרון החוקיות בהליכים משמעתיים </w:t>
      </w:r>
      <w:r w:rsidRPr="00927841">
        <w:rPr>
          <w:rFonts w:ascii="David" w:hAnsi="David" w:cs="David"/>
          <w:rtl/>
        </w:rPr>
        <w:t>–</w:t>
      </w:r>
      <w:r w:rsidRPr="00927841">
        <w:rPr>
          <w:rFonts w:ascii="David" w:hAnsi="David" w:cs="David" w:hint="cs"/>
          <w:rtl/>
        </w:rPr>
        <w:t xml:space="preserve"> </w:t>
      </w:r>
      <w:r w:rsidRPr="0085058D">
        <w:rPr>
          <w:rFonts w:ascii="David" w:hAnsi="David" w:cs="David" w:hint="cs"/>
          <w:highlight w:val="yellow"/>
          <w:rtl/>
        </w:rPr>
        <w:t>אם נחקק חוק מסוים בתחום הפלילי הוא לא יכול לחול רטרואקטיבית</w:t>
      </w:r>
      <w:r w:rsidRPr="00927841">
        <w:rPr>
          <w:rFonts w:ascii="David" w:hAnsi="David" w:cs="David" w:hint="cs"/>
          <w:rtl/>
        </w:rPr>
        <w:t xml:space="preserve">. אי אפשר להעמיד לדין פלילי שנחקק ב2017 על מעשה בנעשה 2016. </w:t>
      </w:r>
      <w:r w:rsidRPr="0085058D">
        <w:rPr>
          <w:rFonts w:ascii="David" w:hAnsi="David" w:cs="David" w:hint="cs"/>
          <w:highlight w:val="yellow"/>
          <w:rtl/>
        </w:rPr>
        <w:t>עקרון זה לא היה חל בעבר בהליכים משמעתיים כלל.</w:t>
      </w:r>
      <w:r w:rsidR="000B0736">
        <w:rPr>
          <w:rFonts w:ascii="David" w:hAnsi="David" w:cs="David" w:hint="cs"/>
          <w:rtl/>
        </w:rPr>
        <w:t xml:space="preserve"> אך בדין המשמעתי</w:t>
      </w:r>
      <w:r w:rsidR="00E00595" w:rsidRPr="00927841">
        <w:rPr>
          <w:rFonts w:ascii="David" w:hAnsi="David" w:cs="David" w:hint="cs"/>
          <w:rtl/>
        </w:rPr>
        <w:t xml:space="preserve"> יש סעיף סל של </w:t>
      </w:r>
      <w:r w:rsidR="00E00595" w:rsidRPr="000B0736">
        <w:rPr>
          <w:rFonts w:ascii="David" w:hAnsi="David" w:cs="David" w:hint="cs"/>
          <w:b/>
          <w:bCs/>
          <w:u w:val="single"/>
          <w:rtl/>
        </w:rPr>
        <w:t>התנהגות בלתי הולמת</w:t>
      </w:r>
      <w:r w:rsidR="00607BF1" w:rsidRPr="00607BF1">
        <w:rPr>
          <w:rFonts w:ascii="David" w:hAnsi="David" w:cs="David" w:hint="cs"/>
          <w:rtl/>
        </w:rPr>
        <w:t>- כך כל מי שהתנהג בצורה בלתי הולמת יכול ליפול תחת זה</w:t>
      </w:r>
      <w:r w:rsidR="00927841">
        <w:rPr>
          <w:rFonts w:ascii="David" w:hAnsi="David" w:cs="David" w:hint="cs"/>
          <w:rtl/>
        </w:rPr>
        <w:t xml:space="preserve">. </w:t>
      </w:r>
      <w:r w:rsidR="00E00595" w:rsidRPr="00607BF1">
        <w:rPr>
          <w:rFonts w:ascii="David" w:hAnsi="David" w:cs="David" w:hint="cs"/>
          <w:highlight w:val="green"/>
          <w:rtl/>
        </w:rPr>
        <w:t>ב</w:t>
      </w:r>
      <w:r w:rsidR="00607BF1" w:rsidRPr="00607BF1">
        <w:rPr>
          <w:rFonts w:ascii="David" w:hAnsi="David" w:cs="David" w:hint="cs"/>
          <w:highlight w:val="green"/>
          <w:rtl/>
        </w:rPr>
        <w:t>ב</w:t>
      </w:r>
      <w:r w:rsidR="00E00595" w:rsidRPr="00607BF1">
        <w:rPr>
          <w:rFonts w:ascii="David" w:hAnsi="David" w:cs="David" w:hint="cs"/>
          <w:highlight w:val="green"/>
          <w:rtl/>
        </w:rPr>
        <w:t>ד"מ 9/74</w:t>
      </w:r>
      <w:r w:rsidR="00E00595" w:rsidRPr="00927841">
        <w:rPr>
          <w:rFonts w:ascii="David" w:hAnsi="David" w:cs="David" w:hint="cs"/>
          <w:rtl/>
        </w:rPr>
        <w:t xml:space="preserve"> ולאחר מכן </w:t>
      </w:r>
      <w:r w:rsidR="0085058D">
        <w:rPr>
          <w:rFonts w:ascii="David" w:hAnsi="David" w:cs="David" w:hint="cs"/>
          <w:rtl/>
        </w:rPr>
        <w:t>גם ב</w:t>
      </w:r>
      <w:r w:rsidR="00E00595" w:rsidRPr="00927841">
        <w:rPr>
          <w:rFonts w:ascii="David" w:hAnsi="David" w:cs="David" w:hint="cs"/>
          <w:rtl/>
        </w:rPr>
        <w:t xml:space="preserve">כלל 18 לכללי האתיקה, </w:t>
      </w:r>
      <w:r w:rsidR="00E00595" w:rsidRPr="0085058D">
        <w:rPr>
          <w:rFonts w:ascii="David" w:hAnsi="David" w:cs="David" w:hint="cs"/>
          <w:highlight w:val="yellow"/>
          <w:rtl/>
        </w:rPr>
        <w:t>נקבע כי אפשר להע</w:t>
      </w:r>
      <w:r w:rsidR="00607BF1" w:rsidRPr="0085058D">
        <w:rPr>
          <w:rFonts w:ascii="David" w:hAnsi="David" w:cs="David" w:hint="cs"/>
          <w:highlight w:val="yellow"/>
          <w:rtl/>
        </w:rPr>
        <w:t>מ</w:t>
      </w:r>
      <w:r w:rsidR="00E00595" w:rsidRPr="0085058D">
        <w:rPr>
          <w:rFonts w:ascii="David" w:hAnsi="David" w:cs="David" w:hint="cs"/>
          <w:highlight w:val="yellow"/>
          <w:rtl/>
        </w:rPr>
        <w:t>יד עו"ד רק על ביצוע עבירות אתיות מאותו רגע שהעבירה נחקקה-אין תחולה רטרואקטיבית</w:t>
      </w:r>
      <w:r w:rsidR="00E00595" w:rsidRPr="00927841">
        <w:rPr>
          <w:rFonts w:ascii="David" w:hAnsi="David" w:cs="David" w:hint="cs"/>
          <w:rtl/>
        </w:rPr>
        <w:t>.</w:t>
      </w:r>
      <w:r w:rsidR="00607BF1">
        <w:rPr>
          <w:rFonts w:ascii="David" w:hAnsi="David" w:cs="David" w:hint="cs"/>
          <w:rtl/>
        </w:rPr>
        <w:t xml:space="preserve"> הדבר יוצר עיוות מסוים כי לעתים לא כדאי לחוקק כלל אתיקה כי אם לא מחוקקים אז ניתן להרשיע תמיד ע"פ הכלל של התנהגות בלתי הולמת, אך אם מחוקקים כלל אתיקה- אז </w:t>
      </w:r>
      <w:r w:rsidR="00926544">
        <w:rPr>
          <w:rFonts w:ascii="David" w:hAnsi="David" w:cs="David" w:hint="cs"/>
          <w:rtl/>
        </w:rPr>
        <w:t xml:space="preserve">ע"פ עקרון החוקיות </w:t>
      </w:r>
      <w:r w:rsidR="00607BF1">
        <w:rPr>
          <w:rFonts w:ascii="David" w:hAnsi="David" w:cs="David" w:hint="cs"/>
          <w:rtl/>
        </w:rPr>
        <w:t>ניתן להרשיע רק על עבירות עובר לתיקון הכלל ואין תחולה רטרואקטיבית.</w:t>
      </w:r>
    </w:p>
    <w:p w:rsidR="00FE522A" w:rsidRDefault="00E3310F" w:rsidP="0085058D">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הכרה בהגנה מן הצדק בהליכי משמעת</w:t>
      </w:r>
      <w:r w:rsidRPr="006D6679">
        <w:rPr>
          <w:rFonts w:ascii="David" w:hAnsi="David" w:cs="David"/>
          <w:rtl/>
        </w:rPr>
        <w:t xml:space="preserve"> – הגנה מן הצדק בהליכים פליליים היא הגנה חדשה יחסית. בעבר, בית המשפט היה דן בכתב האישום הפלילי</w:t>
      </w:r>
      <w:r w:rsidR="00927841">
        <w:rPr>
          <w:rFonts w:ascii="David" w:hAnsi="David" w:cs="David" w:hint="cs"/>
          <w:rtl/>
        </w:rPr>
        <w:t xml:space="preserve"> </w:t>
      </w:r>
      <w:r w:rsidRPr="006D6679">
        <w:rPr>
          <w:rFonts w:ascii="David" w:hAnsi="David" w:cs="David"/>
          <w:rtl/>
        </w:rPr>
        <w:t>בלבד</w:t>
      </w:r>
      <w:r w:rsidR="00927841">
        <w:rPr>
          <w:rFonts w:ascii="David" w:hAnsi="David" w:cs="David" w:hint="cs"/>
          <w:rtl/>
        </w:rPr>
        <w:t>, ולא היה מתייחס למה שקרה לפני הגשת כתב האישום עצמו-איך הפרקליטות הכינה את התיק, איך המשטרה חקרה, על מי החליטו להגיש כתב אישום ועל מי לא וכו'</w:t>
      </w:r>
      <w:r w:rsidRPr="006D6679">
        <w:rPr>
          <w:rFonts w:ascii="David" w:hAnsi="David" w:cs="David"/>
          <w:rtl/>
        </w:rPr>
        <w:t>. המחסום הזה נפרץ ב</w:t>
      </w:r>
      <w:r w:rsidR="00313D3C" w:rsidRPr="00313D3C">
        <w:rPr>
          <w:rFonts w:ascii="David" w:hAnsi="David" w:cs="David" w:hint="cs"/>
          <w:highlight w:val="green"/>
          <w:rtl/>
        </w:rPr>
        <w:t>ע"פ 2910/94 -</w:t>
      </w:r>
      <w:r w:rsidRPr="00313D3C">
        <w:rPr>
          <w:rFonts w:ascii="David" w:hAnsi="David" w:cs="David"/>
          <w:highlight w:val="green"/>
          <w:rtl/>
        </w:rPr>
        <w:t>פס</w:t>
      </w:r>
      <w:r w:rsidRPr="000811A9">
        <w:rPr>
          <w:rFonts w:ascii="David" w:hAnsi="David" w:cs="David"/>
          <w:highlight w:val="green"/>
          <w:rtl/>
        </w:rPr>
        <w:t>"ד יפת</w:t>
      </w:r>
      <w:r w:rsidR="00FE522A">
        <w:rPr>
          <w:rFonts w:ascii="David" w:hAnsi="David" w:cs="David" w:hint="cs"/>
          <w:rtl/>
        </w:rPr>
        <w:t>.</w:t>
      </w:r>
    </w:p>
    <w:p w:rsidR="00AC5197" w:rsidRPr="006D6679" w:rsidRDefault="0085058D" w:rsidP="00FE522A">
      <w:pPr>
        <w:suppressAutoHyphens w:val="0"/>
        <w:spacing w:after="0" w:line="360" w:lineRule="auto"/>
        <w:ind w:left="280"/>
        <w:jc w:val="both"/>
        <w:rPr>
          <w:rFonts w:ascii="David" w:hAnsi="David" w:cs="David"/>
        </w:rPr>
      </w:pPr>
      <w:r>
        <w:rPr>
          <w:rFonts w:ascii="David" w:hAnsi="David" w:cs="David" w:hint="cs"/>
          <w:highlight w:val="green"/>
          <w:rtl/>
        </w:rPr>
        <w:t>בד"א 45/00</w:t>
      </w:r>
      <w:r w:rsidR="00313D3C" w:rsidRPr="007E68CD">
        <w:rPr>
          <w:rFonts w:ascii="David" w:hAnsi="David" w:cs="David" w:hint="cs"/>
          <w:highlight w:val="green"/>
          <w:rtl/>
        </w:rPr>
        <w:t>, בד"מ 10/01</w:t>
      </w:r>
      <w:r w:rsidR="00313D3C">
        <w:rPr>
          <w:rFonts w:ascii="David" w:hAnsi="David" w:cs="David" w:hint="cs"/>
          <w:rtl/>
        </w:rPr>
        <w:t xml:space="preserve"> </w:t>
      </w:r>
      <w:r w:rsidR="00313D3C">
        <w:rPr>
          <w:rFonts w:ascii="David" w:hAnsi="David" w:cs="David"/>
          <w:rtl/>
        </w:rPr>
        <w:t>–</w:t>
      </w:r>
      <w:r w:rsidR="00313D3C">
        <w:rPr>
          <w:rFonts w:ascii="David" w:hAnsi="David" w:cs="David" w:hint="cs"/>
          <w:rtl/>
        </w:rPr>
        <w:t xml:space="preserve"> בעקבות מערכת המשמעתית של עובדי המדינה, המערכת המשמעתי של עורכי הדין מאמצת הגנה מן הצדק. </w:t>
      </w:r>
      <w:r w:rsidR="00E3310F" w:rsidRPr="006D6679">
        <w:rPr>
          <w:rFonts w:ascii="David" w:hAnsi="David" w:cs="David"/>
          <w:rtl/>
        </w:rPr>
        <w:t xml:space="preserve">כיום בתי משפט יכולים לבדוק את התנהלות התביעה לפני הגשת כתב האישום. אכיפה מפלה ובררנית יכולה להיות עילה להכרה בהגנה מן הצדק. בית המשפט יבדוק גם את טענת השיהוי. בהליך משמעתי זה לא היה מקובל, עד שגם ההגנה הזו אומצה ע"י בית הדין המשמעתי של לשכת עורכי הדין ובעצם היום בודקים גם מה נעשה לפני הגשת כתב האישום, וכן את השיהוי שבהגשת הקובלנה המשמעתית. אם פעם אמרנו כי אין בכלל התיישנות, </w:t>
      </w:r>
      <w:r w:rsidR="00E3310F" w:rsidRPr="006D6679">
        <w:rPr>
          <w:rFonts w:ascii="David" w:hAnsi="David" w:cs="David"/>
          <w:highlight w:val="yellow"/>
          <w:rtl/>
        </w:rPr>
        <w:t xml:space="preserve">היום בדלת האחורית (הגנה מן הצדק ושיהוי) ניתן להביא לביטול של </w:t>
      </w:r>
      <w:r w:rsidR="00AC5197" w:rsidRPr="006D6679">
        <w:rPr>
          <w:rFonts w:ascii="David" w:hAnsi="David" w:cs="David"/>
          <w:highlight w:val="yellow"/>
          <w:rtl/>
        </w:rPr>
        <w:t>קובלנה</w:t>
      </w:r>
      <w:r w:rsidR="00E3310F" w:rsidRPr="006D6679">
        <w:rPr>
          <w:rFonts w:ascii="David" w:hAnsi="David" w:cs="David"/>
          <w:highlight w:val="yellow"/>
          <w:rtl/>
        </w:rPr>
        <w:t>, גם אם לא קיימת התיישנות של עבירה</w:t>
      </w:r>
      <w:r w:rsidR="00E3310F" w:rsidRPr="006D6679">
        <w:rPr>
          <w:rFonts w:ascii="David" w:hAnsi="David" w:cs="David"/>
          <w:rtl/>
        </w:rPr>
        <w:t xml:space="preserve">. </w:t>
      </w:r>
    </w:p>
    <w:p w:rsidR="00697A55" w:rsidRPr="006D6679" w:rsidRDefault="00AC5197" w:rsidP="00FE522A">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lastRenderedPageBreak/>
        <w:t>מציאת פסול בקיום הקראה + הוכחות באותו מועד</w:t>
      </w:r>
      <w:r w:rsidRPr="006D6679">
        <w:rPr>
          <w:rFonts w:ascii="David" w:hAnsi="David" w:cs="David"/>
          <w:rtl/>
        </w:rPr>
        <w:t xml:space="preserve"> – בעבר היה</w:t>
      </w:r>
      <w:r w:rsidR="0085058D">
        <w:rPr>
          <w:rFonts w:ascii="David" w:hAnsi="David" w:cs="David" w:hint="cs"/>
          <w:rtl/>
        </w:rPr>
        <w:t xml:space="preserve"> נהוג</w:t>
      </w:r>
      <w:r w:rsidRPr="006D6679">
        <w:rPr>
          <w:rFonts w:ascii="David" w:hAnsi="David" w:cs="David"/>
          <w:rtl/>
        </w:rPr>
        <w:t xml:space="preserve"> בבית הדין המשמעתי במחוז תל-אביב לקבוע הקראה וניהול הוכחות באותו יום. הנאשם היה מגיע ונשאל אם הוא מודה או כופר בעובדות (הקראה)</w:t>
      </w:r>
      <w:r w:rsidR="00313D3C">
        <w:rPr>
          <w:rFonts w:ascii="David" w:hAnsi="David" w:cs="David" w:hint="cs"/>
          <w:rtl/>
        </w:rPr>
        <w:t xml:space="preserve">. </w:t>
      </w:r>
      <w:r w:rsidRPr="006D6679">
        <w:rPr>
          <w:rFonts w:ascii="David" w:hAnsi="David" w:cs="David"/>
          <w:rtl/>
        </w:rPr>
        <w:t>ברגע שהיה כופר, היו מכניסים את העדים, מנהלים את המשפט ומנהלים הוכחות. הדבר חסך המון זמן סרק</w:t>
      </w:r>
      <w:r w:rsidR="00FE522A">
        <w:rPr>
          <w:rFonts w:ascii="David" w:hAnsi="David" w:cs="David" w:hint="cs"/>
          <w:rtl/>
        </w:rPr>
        <w:t xml:space="preserve"> ו</w:t>
      </w:r>
      <w:r w:rsidR="00FE522A" w:rsidRPr="000251D0">
        <w:rPr>
          <w:rFonts w:ascii="David" w:hAnsi="David" w:cs="David"/>
          <w:rtl/>
        </w:rPr>
        <w:t>השיטה הזו עזרה מאוד למנוע כפירות סתמיות</w:t>
      </w:r>
      <w:r w:rsidRPr="006D6679">
        <w:rPr>
          <w:rFonts w:ascii="David" w:hAnsi="David" w:cs="David"/>
          <w:rtl/>
        </w:rPr>
        <w:t xml:space="preserve">. </w:t>
      </w:r>
      <w:r w:rsidR="00184401" w:rsidRPr="006D6679">
        <w:rPr>
          <w:rFonts w:ascii="David" w:hAnsi="David" w:cs="David"/>
          <w:rtl/>
        </w:rPr>
        <w:t xml:space="preserve">הנוהל הזה נפסל </w:t>
      </w:r>
      <w:r w:rsidR="00871605">
        <w:rPr>
          <w:rFonts w:ascii="David" w:hAnsi="David" w:cs="David" w:hint="cs"/>
          <w:highlight w:val="green"/>
          <w:rtl/>
        </w:rPr>
        <w:t>ב</w:t>
      </w:r>
      <w:r w:rsidR="008B6B4B">
        <w:rPr>
          <w:rFonts w:ascii="David" w:hAnsi="David" w:cs="David" w:hint="cs"/>
          <w:highlight w:val="green"/>
          <w:rtl/>
        </w:rPr>
        <w:t xml:space="preserve">בד"א </w:t>
      </w:r>
      <w:r w:rsidR="00184401" w:rsidRPr="000811A9">
        <w:rPr>
          <w:rFonts w:ascii="David" w:hAnsi="David" w:cs="David"/>
          <w:highlight w:val="green"/>
          <w:rtl/>
        </w:rPr>
        <w:t>111/98</w:t>
      </w:r>
      <w:r w:rsidR="00871605">
        <w:rPr>
          <w:rFonts w:ascii="David" w:hAnsi="David" w:cs="David" w:hint="cs"/>
          <w:rtl/>
        </w:rPr>
        <w:t>-</w:t>
      </w:r>
      <w:r w:rsidR="00184401" w:rsidRPr="006D6679">
        <w:rPr>
          <w:rFonts w:ascii="David" w:hAnsi="David" w:cs="David"/>
          <w:rtl/>
        </w:rPr>
        <w:t xml:space="preserve"> </w:t>
      </w:r>
      <w:r w:rsidR="00871605" w:rsidRPr="00871605">
        <w:rPr>
          <w:rFonts w:ascii="David" w:hAnsi="David" w:cs="David"/>
          <w:rtl/>
        </w:rPr>
        <w:t xml:space="preserve">בית הדין המשמעתי הארצי </w:t>
      </w:r>
      <w:r w:rsidR="00184401" w:rsidRPr="006D6679">
        <w:rPr>
          <w:rFonts w:ascii="David" w:hAnsi="David" w:cs="David"/>
          <w:rtl/>
        </w:rPr>
        <w:t>קבע שיש בכך פגיעה בזכויות הנאשם, ו</w:t>
      </w:r>
      <w:r w:rsidR="00184401" w:rsidRPr="006D6679">
        <w:rPr>
          <w:rFonts w:ascii="David" w:hAnsi="David" w:cs="David"/>
          <w:highlight w:val="yellow"/>
          <w:rtl/>
        </w:rPr>
        <w:t>כפי שההליך הפלילי מפוצל בין יום ההקראה ליום הבאת הראיות, כך גם בהליך המשמעתי חייב להיות פיצול דומה</w:t>
      </w:r>
      <w:r w:rsidR="00184401" w:rsidRPr="006D6679">
        <w:rPr>
          <w:rFonts w:ascii="David" w:hAnsi="David" w:cs="David"/>
          <w:rtl/>
        </w:rPr>
        <w:t xml:space="preserve">. </w:t>
      </w:r>
      <w:r w:rsidR="00FE522A" w:rsidRPr="000251D0">
        <w:rPr>
          <w:rFonts w:ascii="David" w:hAnsi="David" w:cs="David"/>
          <w:rtl/>
        </w:rPr>
        <w:t xml:space="preserve">כתוצאה מפסיקה זו </w:t>
      </w:r>
      <w:r w:rsidR="00FE522A">
        <w:rPr>
          <w:rFonts w:ascii="David" w:hAnsi="David" w:cs="David"/>
          <w:rtl/>
        </w:rPr>
        <w:t>מספר הכפירות עלה באופן אוטומטי.</w:t>
      </w:r>
      <w:r w:rsidR="00FE522A" w:rsidRPr="000251D0">
        <w:rPr>
          <w:rFonts w:ascii="David" w:hAnsi="David" w:cs="David"/>
          <w:rtl/>
        </w:rPr>
        <w:t xml:space="preserve"> </w:t>
      </w:r>
      <w:r w:rsidR="00184401" w:rsidRPr="006D6679">
        <w:rPr>
          <w:rFonts w:ascii="David" w:hAnsi="David" w:cs="David"/>
          <w:rtl/>
        </w:rPr>
        <w:t xml:space="preserve">מדובר בהלכה ישנה. בשנה האחרונה, בבית הדין המשמעתי של לשכת עורכי הדין בחיפה חוזרים לנוהל של הקראה וניהול הוכחות באותו יום. </w:t>
      </w:r>
    </w:p>
    <w:p w:rsidR="00697A55" w:rsidRPr="006D6679" w:rsidRDefault="00697A55" w:rsidP="00871605">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פגיעה בכללי הצדק הטבעי בהליכים משמעתיים כעילה לזיכוי הנאשם</w:t>
      </w:r>
      <w:r w:rsidRPr="006D6679">
        <w:rPr>
          <w:rFonts w:ascii="David" w:hAnsi="David" w:cs="David"/>
          <w:rtl/>
        </w:rPr>
        <w:t xml:space="preserve"> – </w:t>
      </w:r>
      <w:r w:rsidR="00871605">
        <w:rPr>
          <w:rFonts w:ascii="David" w:hAnsi="David" w:cs="David" w:hint="cs"/>
          <w:rtl/>
        </w:rPr>
        <w:t>כללי הצדק הטבעי אומרים שאי אפשר לנהל הליך נגד אדם מבלי שהוא מודע לגמרי לכל ההליך ולכל המועדים שנקבעו להליך וכדו', אך בהליך לפי לשכת עורכי הדין המצב היה שונה-בפעם הראשון זימנו את האדם לדיון ראשון. אם הוא לא התייצב לדיון הראשון לא הקפידו לזמן אותו לדיון הנוסף מתוך התפיסה שכאשר אדם יודע שיש הליך נגדו והוא לא הגיע לדיון שנקבע, אז החובות שלו בתור עו"ד זה להתעניין בעצמו מתי הדיון הבא-האחריות ליתר הדיונים מוטלת עליו. ב</w:t>
      </w:r>
      <w:r w:rsidRPr="000811A9">
        <w:rPr>
          <w:rFonts w:ascii="David" w:hAnsi="David" w:cs="David"/>
          <w:highlight w:val="green"/>
          <w:rtl/>
        </w:rPr>
        <w:t>בד"א 16/99</w:t>
      </w:r>
      <w:r w:rsidRPr="006D6679">
        <w:rPr>
          <w:rFonts w:ascii="David" w:hAnsi="David" w:cs="David"/>
          <w:rtl/>
        </w:rPr>
        <w:t xml:space="preserve"> בית הדין הארצי קבע שאין לכך שחר. כמו שבהליך פלילי יש להמציא לנאשם זימון כחוק, שאם לא כן לא ניתן לדון בהיעדרו באותו מועד, כך יש לנהוג גם בהליך משמעתי. לא ניתן להרשיע אדם אם לא זימנת אותו כחוק לאותו מועד, ואפשרת לו לטעון את טענותיו. </w:t>
      </w:r>
      <w:r w:rsidRPr="006D6679">
        <w:rPr>
          <w:rFonts w:ascii="David" w:hAnsi="David" w:cs="David"/>
          <w:highlight w:val="yellow"/>
          <w:rtl/>
        </w:rPr>
        <w:t>אם לא זימנת את הנאשם כחוק, פגעת לו בכללי הצדק הטבעי</w:t>
      </w:r>
      <w:r w:rsidRPr="006D6679">
        <w:rPr>
          <w:rFonts w:ascii="David" w:hAnsi="David" w:cs="David"/>
          <w:rtl/>
        </w:rPr>
        <w:t xml:space="preserve">. </w:t>
      </w:r>
    </w:p>
    <w:p w:rsidR="00160789" w:rsidRPr="006D6679" w:rsidRDefault="00B244DF" w:rsidP="00D213C4">
      <w:pPr>
        <w:numPr>
          <w:ilvl w:val="0"/>
          <w:numId w:val="26"/>
        </w:numPr>
        <w:suppressAutoHyphens w:val="0"/>
        <w:spacing w:after="0" w:line="360" w:lineRule="auto"/>
        <w:ind w:left="280" w:hanging="280"/>
        <w:jc w:val="both"/>
        <w:rPr>
          <w:rFonts w:ascii="David" w:hAnsi="David" w:cs="David"/>
        </w:rPr>
      </w:pPr>
      <w:r w:rsidRPr="00B244DF">
        <w:rPr>
          <w:rFonts w:ascii="David" w:hAnsi="David" w:cs="David" w:hint="cs"/>
          <w:b/>
          <w:bCs/>
          <w:rtl/>
        </w:rPr>
        <w:t>פרשנות</w:t>
      </w:r>
      <w:r w:rsidR="00160789" w:rsidRPr="00B244DF">
        <w:rPr>
          <w:rFonts w:ascii="David" w:hAnsi="David" w:cs="David"/>
          <w:b/>
          <w:bCs/>
          <w:rtl/>
        </w:rPr>
        <w:t xml:space="preserve"> טענת "אין להשיב לאשמה"</w:t>
      </w:r>
      <w:r w:rsidR="00160789" w:rsidRPr="006D6679">
        <w:rPr>
          <w:rFonts w:ascii="David" w:hAnsi="David" w:cs="David"/>
          <w:rtl/>
        </w:rPr>
        <w:t xml:space="preserve"> – </w:t>
      </w:r>
      <w:r w:rsidR="00D213C4">
        <w:rPr>
          <w:rFonts w:ascii="David" w:hAnsi="David" w:cs="David" w:hint="cs"/>
          <w:rtl/>
        </w:rPr>
        <w:t xml:space="preserve">בהליכים פלילים לאחר שהתביעה הביאה את כל העדים שלה הנאשם יכול לטעון שניתן לזכות אותו כבר לפני שהוא מביא את העדים שלו. אם הטענה נדחית אז הוא מביא את העדים שלו. </w:t>
      </w:r>
      <w:r>
        <w:rPr>
          <w:rFonts w:ascii="David" w:hAnsi="David" w:cs="David" w:hint="cs"/>
          <w:rtl/>
        </w:rPr>
        <w:t>טענת "אין להשיב לאשמה" מוכרת בהליך המשמעתי כשם שהיא מוכרת בהליך הפלילי. השאלה היא איך נפרש אותה. ב</w:t>
      </w:r>
      <w:r w:rsidRPr="000811A9">
        <w:rPr>
          <w:rFonts w:ascii="David" w:hAnsi="David" w:cs="David"/>
          <w:highlight w:val="green"/>
          <w:rtl/>
        </w:rPr>
        <w:t>בד"מ 151/97</w:t>
      </w:r>
      <w:r w:rsidRPr="006D6679">
        <w:rPr>
          <w:rFonts w:ascii="David" w:hAnsi="David" w:cs="David"/>
          <w:rtl/>
        </w:rPr>
        <w:t xml:space="preserve"> </w:t>
      </w:r>
      <w:r>
        <w:rPr>
          <w:rFonts w:ascii="David" w:hAnsi="David" w:cs="David" w:hint="cs"/>
          <w:rtl/>
        </w:rPr>
        <w:t>ו</w:t>
      </w:r>
      <w:r w:rsidRPr="000811A9">
        <w:rPr>
          <w:rFonts w:ascii="David" w:hAnsi="David" w:cs="David"/>
          <w:highlight w:val="green"/>
          <w:rtl/>
        </w:rPr>
        <w:t>בד"מ 7/99</w:t>
      </w:r>
      <w:r>
        <w:rPr>
          <w:rFonts w:ascii="David" w:hAnsi="David" w:cs="David" w:hint="cs"/>
          <w:rtl/>
        </w:rPr>
        <w:t xml:space="preserve"> </w:t>
      </w:r>
      <w:r w:rsidR="00160789" w:rsidRPr="006D6679">
        <w:rPr>
          <w:rFonts w:ascii="David" w:hAnsi="David" w:cs="David"/>
          <w:rtl/>
        </w:rPr>
        <w:t>בית הדין קבע שאותם מבחנים של סעיף 158 לחוק סדר הדין ה</w:t>
      </w:r>
      <w:r>
        <w:rPr>
          <w:rFonts w:ascii="David" w:hAnsi="David" w:cs="David"/>
          <w:rtl/>
        </w:rPr>
        <w:t>פלילי חלים גם בהליכים משמעתיים</w:t>
      </w:r>
      <w:r w:rsidR="00FE522A">
        <w:rPr>
          <w:rFonts w:ascii="David" w:hAnsi="David" w:cs="David" w:hint="cs"/>
          <w:rtl/>
        </w:rPr>
        <w:t xml:space="preserve"> והנאשם זוכה בהתאם למבחנים אלו</w:t>
      </w:r>
      <w:r>
        <w:rPr>
          <w:rFonts w:ascii="David" w:hAnsi="David" w:cs="David"/>
          <w:rtl/>
        </w:rPr>
        <w:t>.</w:t>
      </w:r>
    </w:p>
    <w:p w:rsidR="00846B00" w:rsidRPr="001E2123" w:rsidRDefault="00160789" w:rsidP="001E2123">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חנינה מנשיא המדינה ומחיקת הרשעות קודמות</w:t>
      </w:r>
      <w:r w:rsidRPr="006D6679">
        <w:rPr>
          <w:rFonts w:ascii="David" w:hAnsi="David" w:cs="David"/>
          <w:rtl/>
        </w:rPr>
        <w:t xml:space="preserve"> – </w:t>
      </w:r>
      <w:r w:rsidR="00B244DF">
        <w:rPr>
          <w:rFonts w:ascii="David" w:hAnsi="David" w:cs="David" w:hint="cs"/>
          <w:rtl/>
        </w:rPr>
        <w:t xml:space="preserve">אלו שני מנגנונים שקיימים בכדי להפוך אדם שהורשע בפלילים לאדם עם דף נקי ועבר ללא דופי. </w:t>
      </w:r>
      <w:r w:rsidR="00B244DF" w:rsidRPr="00B244DF">
        <w:rPr>
          <w:rFonts w:ascii="David" w:hAnsi="David" w:cs="David" w:hint="cs"/>
          <w:u w:val="single"/>
          <w:rtl/>
        </w:rPr>
        <w:t>מדוע</w:t>
      </w:r>
      <w:r w:rsidR="00B244DF">
        <w:rPr>
          <w:rFonts w:ascii="David" w:hAnsi="David" w:cs="David" w:hint="cs"/>
          <w:rtl/>
        </w:rPr>
        <w:t xml:space="preserve">? מתוך התפיסה כי אנו רוצים שאדם כזה יוכל לשקם את חייו ולחזור לחברה ואם תמיד אנשים אחרים יוכלו לראות הרשעות קודמות ברישומים שלו הדבר יקשה עליו להשתקם ולחזור לחברה. הדבר קורה לעתים גם בחנינה של נשיא מדינה. </w:t>
      </w:r>
      <w:r w:rsidRPr="006D6679">
        <w:rPr>
          <w:rFonts w:ascii="David" w:hAnsi="David" w:cs="David"/>
          <w:rtl/>
        </w:rPr>
        <w:t xml:space="preserve">מקדמת דנן, הייתה מקובלת התפיסה לפיה נשיא המדינה יכול לתת חנינה אך ורק בקשר לעבירות פליליות ולא בקשר לעבירות משמעתיות, וכי מחיקת הרשעות קודמות רלוונטית רק להרשעות פליליות ולא להרשעות משמעתיות. </w:t>
      </w:r>
      <w:r w:rsidRPr="000811A9">
        <w:rPr>
          <w:rFonts w:ascii="David" w:hAnsi="David" w:cs="David"/>
          <w:highlight w:val="green"/>
          <w:rtl/>
        </w:rPr>
        <w:t>בג"צ 957/89 גדעון צדוק נ' לשכת עו"ד</w:t>
      </w:r>
      <w:r w:rsidR="00607BF1">
        <w:rPr>
          <w:rFonts w:ascii="David" w:hAnsi="David" w:cs="David" w:hint="cs"/>
          <w:rtl/>
        </w:rPr>
        <w:t>- במקרה זה עו"ד שהורשע ברצח וקיבל חנינה בהליך הפלילי, ביקש חנינה גם בהליך הפלילי. בפס"ד זה ביהמ"ש העליון עושה הבחנה בין שני סוגים של -אם מדובר בעבירה משמעתית רגילה-אכן לנשיא המדינה אין סמכות חנינה ולא ניתן למחוק הרשעות קודמות. אך אם מדובר בהרשעה משמעתית שבאה בעקבות עבירה פלילית-מרגע מחיקת ההרשעה הפלילית/חנינה מנשיא המדינה-בטלה ההרשעה גם בהליך המשמעתי.</w:t>
      </w:r>
      <w:r w:rsidRPr="006D6679">
        <w:rPr>
          <w:rFonts w:ascii="David" w:hAnsi="David" w:cs="David"/>
          <w:rtl/>
        </w:rPr>
        <w:t xml:space="preserve"> </w:t>
      </w:r>
      <w:r w:rsidR="00607BF1">
        <w:rPr>
          <w:rFonts w:ascii="David" w:hAnsi="David" w:cs="David" w:hint="cs"/>
          <w:rtl/>
        </w:rPr>
        <w:t xml:space="preserve">אם כן, </w:t>
      </w:r>
      <w:r w:rsidRPr="006D6679">
        <w:rPr>
          <w:rFonts w:ascii="David" w:hAnsi="David" w:cs="David"/>
          <w:rtl/>
        </w:rPr>
        <w:t xml:space="preserve">עבירות משמעת רגילות לא נמחקות וגם אי-אפשר לקבל חנינה מהנשיא, אבל </w:t>
      </w:r>
      <w:r w:rsidRPr="006D6679">
        <w:rPr>
          <w:rFonts w:ascii="David" w:hAnsi="David" w:cs="David"/>
          <w:highlight w:val="yellow"/>
          <w:rtl/>
        </w:rPr>
        <w:t>אם מדובר בעבירת משמעת שהיא תוצאה של עבירה פלילית, אזי ברגע שאדם קיבל חנינה או נמחק הרישום לפי סעיף 20 לחוק המרשם הפלילי</w:t>
      </w:r>
      <w:r w:rsidR="00874643" w:rsidRPr="006D6679">
        <w:rPr>
          <w:rFonts w:ascii="David" w:hAnsi="David" w:cs="David"/>
          <w:highlight w:val="yellow"/>
          <w:rtl/>
        </w:rPr>
        <w:t xml:space="preserve"> ותקנת השבים</w:t>
      </w:r>
      <w:r w:rsidRPr="006D6679">
        <w:rPr>
          <w:rFonts w:ascii="David" w:hAnsi="David" w:cs="David"/>
          <w:highlight w:val="yellow"/>
          <w:rtl/>
        </w:rPr>
        <w:t>, נמחקה גם עבירת המשמעת</w:t>
      </w:r>
      <w:r w:rsidRPr="006D6679">
        <w:rPr>
          <w:rFonts w:ascii="David" w:hAnsi="David" w:cs="David"/>
          <w:rtl/>
        </w:rPr>
        <w:t xml:space="preserve">. </w:t>
      </w:r>
      <w:r w:rsidR="007E7A87">
        <w:rPr>
          <w:rFonts w:ascii="David" w:hAnsi="David" w:cs="David" w:hint="cs"/>
          <w:rtl/>
        </w:rPr>
        <w:t xml:space="preserve">כאן נוצר מעין פרדוקס לפיו "כדאי" </w:t>
      </w:r>
      <w:r w:rsidR="00607BF1">
        <w:rPr>
          <w:rFonts w:ascii="David" w:hAnsi="David" w:cs="David" w:hint="cs"/>
          <w:rtl/>
        </w:rPr>
        <w:t xml:space="preserve">לעשות עבירה חמורה יותר </w:t>
      </w:r>
      <w:r w:rsidR="007E7A87">
        <w:rPr>
          <w:rFonts w:ascii="David" w:hAnsi="David" w:cs="David" w:hint="cs"/>
          <w:rtl/>
        </w:rPr>
        <w:t>שיש לה גם גוון פלילי כדי שתוכל לקבל חנינה לאחר מכן.</w:t>
      </w:r>
      <w:r w:rsidR="001E2123">
        <w:rPr>
          <w:rFonts w:ascii="David" w:hAnsi="David" w:cs="David" w:hint="cs"/>
          <w:rtl/>
        </w:rPr>
        <w:t xml:space="preserve"> </w:t>
      </w:r>
      <w:r w:rsidR="001E2123" w:rsidRPr="001E2123">
        <w:rPr>
          <w:rFonts w:ascii="David" w:hAnsi="David" w:cs="David"/>
          <w:rtl/>
        </w:rPr>
        <w:t>עו"ד שהורשע בעבירה משמעתית מאוד חמורה שהיא גם פלילית – תימחק הרשעתו. אם הוא נאשם בעבירת משמעת שלעולם לא קיבל עונש – לא תימחק העבירה. עו"ד שהורשע ברצח קיבל חנינה מהנשיא מכל מיני סיבות ואז בג</w:t>
      </w:r>
      <w:r w:rsidR="001E2123">
        <w:rPr>
          <w:rFonts w:ascii="David" w:hAnsi="David" w:cs="David" w:hint="cs"/>
          <w:rtl/>
        </w:rPr>
        <w:t>"ץ</w:t>
      </w:r>
      <w:r w:rsidR="001E2123" w:rsidRPr="001E2123">
        <w:rPr>
          <w:rFonts w:ascii="David" w:hAnsi="David" w:cs="David"/>
          <w:rtl/>
        </w:rPr>
        <w:t xml:space="preserve"> אמר שברגע שיש חנינה </w:t>
      </w:r>
      <w:r w:rsidR="001E2123">
        <w:rPr>
          <w:rFonts w:ascii="David" w:hAnsi="David" w:cs="David" w:hint="cs"/>
          <w:rtl/>
        </w:rPr>
        <w:t xml:space="preserve">צריך להחזיר </w:t>
      </w:r>
      <w:r w:rsidR="001E2123" w:rsidRPr="001E2123">
        <w:rPr>
          <w:rFonts w:ascii="David" w:hAnsi="David" w:cs="David"/>
          <w:rtl/>
        </w:rPr>
        <w:t xml:space="preserve">לו </w:t>
      </w:r>
      <w:r w:rsidR="001E2123">
        <w:rPr>
          <w:rFonts w:ascii="David" w:hAnsi="David" w:cs="David" w:hint="cs"/>
          <w:rtl/>
        </w:rPr>
        <w:t>את ה</w:t>
      </w:r>
      <w:r w:rsidR="001E2123" w:rsidRPr="001E2123">
        <w:rPr>
          <w:rFonts w:ascii="David" w:hAnsi="David" w:cs="David"/>
          <w:rtl/>
        </w:rPr>
        <w:t>רישיון!</w:t>
      </w:r>
      <w:r w:rsidR="001E2123">
        <w:rPr>
          <w:rFonts w:ascii="David" w:hAnsi="David" w:cs="David" w:hint="cs"/>
          <w:rtl/>
        </w:rPr>
        <w:t xml:space="preserve"> הדבר</w:t>
      </w:r>
      <w:r w:rsidR="001E2123" w:rsidRPr="001E2123">
        <w:rPr>
          <w:rFonts w:ascii="David" w:hAnsi="David" w:cs="David"/>
          <w:rtl/>
        </w:rPr>
        <w:t xml:space="preserve"> כאילו מדרבן בנאדם לעשות עונש חמור מאשר עונש קל! </w:t>
      </w:r>
    </w:p>
    <w:p w:rsidR="00607BF1" w:rsidRDefault="00607BF1" w:rsidP="00607BF1">
      <w:pPr>
        <w:numPr>
          <w:ilvl w:val="0"/>
          <w:numId w:val="26"/>
        </w:numPr>
        <w:suppressAutoHyphens w:val="0"/>
        <w:spacing w:after="0" w:line="360" w:lineRule="auto"/>
        <w:ind w:left="280" w:hanging="280"/>
        <w:jc w:val="both"/>
        <w:rPr>
          <w:rFonts w:ascii="David" w:hAnsi="David" w:cs="David"/>
        </w:rPr>
      </w:pPr>
      <w:r>
        <w:rPr>
          <w:rFonts w:ascii="David" w:hAnsi="David" w:cs="David" w:hint="cs"/>
          <w:b/>
          <w:bCs/>
          <w:rtl/>
        </w:rPr>
        <w:t>כיוון של שינוי בענ</w:t>
      </w:r>
      <w:r w:rsidR="00B4444A">
        <w:rPr>
          <w:rFonts w:ascii="David" w:hAnsi="David" w:cs="David" w:hint="cs"/>
          <w:b/>
          <w:bCs/>
          <w:rtl/>
        </w:rPr>
        <w:t>יי</w:t>
      </w:r>
      <w:r>
        <w:rPr>
          <w:rFonts w:ascii="David" w:hAnsi="David" w:cs="David" w:hint="cs"/>
          <w:b/>
          <w:bCs/>
          <w:rtl/>
        </w:rPr>
        <w:t>ן ה</w:t>
      </w:r>
      <w:r w:rsidR="00B4444A">
        <w:rPr>
          <w:rFonts w:ascii="David" w:hAnsi="David" w:cs="David" w:hint="cs"/>
          <w:b/>
          <w:bCs/>
          <w:rtl/>
        </w:rPr>
        <w:t>ה</w:t>
      </w:r>
      <w:r>
        <w:rPr>
          <w:rFonts w:ascii="David" w:hAnsi="David" w:cs="David" w:hint="cs"/>
          <w:b/>
          <w:bCs/>
          <w:rtl/>
        </w:rPr>
        <w:t xml:space="preserve">תיישנות </w:t>
      </w:r>
      <w:r>
        <w:rPr>
          <w:rFonts w:ascii="David" w:hAnsi="David" w:cs="David" w:hint="cs"/>
          <w:rtl/>
        </w:rPr>
        <w:t xml:space="preserve"> - אמרנו שאין התיישנות בהליכים משמעתיים. אך בגלל שאנו מכירים בהגנה מן הצדק- ניתן לטעון להתיישנות.</w:t>
      </w:r>
    </w:p>
    <w:p w:rsidR="00607BF1" w:rsidRDefault="00607BF1" w:rsidP="00B4444A">
      <w:pPr>
        <w:numPr>
          <w:ilvl w:val="0"/>
          <w:numId w:val="26"/>
        </w:numPr>
        <w:suppressAutoHyphens w:val="0"/>
        <w:spacing w:after="0" w:line="360" w:lineRule="auto"/>
        <w:ind w:left="280" w:hanging="280"/>
        <w:jc w:val="both"/>
        <w:rPr>
          <w:rFonts w:ascii="David" w:hAnsi="David" w:cs="David"/>
        </w:rPr>
      </w:pPr>
      <w:r>
        <w:rPr>
          <w:rFonts w:ascii="David" w:hAnsi="David" w:cs="David" w:hint="cs"/>
          <w:b/>
          <w:bCs/>
          <w:rtl/>
        </w:rPr>
        <w:t xml:space="preserve">פופולאריות הענישה על תנאי </w:t>
      </w:r>
      <w:r>
        <w:rPr>
          <w:rFonts w:ascii="David" w:hAnsi="David" w:cs="David"/>
          <w:rtl/>
        </w:rPr>
        <w:t>–</w:t>
      </w:r>
      <w:r>
        <w:rPr>
          <w:rFonts w:ascii="David" w:hAnsi="David" w:cs="David" w:hint="cs"/>
          <w:rtl/>
        </w:rPr>
        <w:t xml:space="preserve"> בעבר ענישה על תנאי לא הייתה קיימת בהליך הפלילי. עם הזמן בתי די</w:t>
      </w:r>
      <w:r w:rsidR="00B4444A">
        <w:rPr>
          <w:rFonts w:ascii="David" w:hAnsi="David" w:cs="David" w:hint="cs"/>
          <w:rtl/>
        </w:rPr>
        <w:t>ן</w:t>
      </w:r>
      <w:r>
        <w:rPr>
          <w:rFonts w:ascii="David" w:hAnsi="David" w:cs="David" w:hint="cs"/>
          <w:rtl/>
        </w:rPr>
        <w:t xml:space="preserve"> הרגישו שחסר משהו מההליך הפלילי. בהליכים פליליים יש ענישה על תנאי-כאשר העונש חמור ניתן לתת מאסר על תנאי על פיו הנאשם לא נכנס למאסר על העבירה הנוכחית אך אם יגיע לביה"ד שוב בעבירה אחרת- הוא ייענש ויכנס למאסר על</w:t>
      </w:r>
      <w:r w:rsidR="00B4444A">
        <w:rPr>
          <w:rFonts w:ascii="David" w:hAnsi="David" w:cs="David" w:hint="cs"/>
          <w:rtl/>
        </w:rPr>
        <w:t xml:space="preserve"> שתי העבירות. עם הזמן </w:t>
      </w:r>
      <w:r w:rsidR="00453821">
        <w:rPr>
          <w:rFonts w:ascii="David" w:hAnsi="David" w:cs="David" w:hint="cs"/>
          <w:rtl/>
        </w:rPr>
        <w:t>ענישה על תנאי בהליך משמעתי הפכה פופולרית ו</w:t>
      </w:r>
      <w:r w:rsidR="00B4444A">
        <w:rPr>
          <w:rFonts w:ascii="David" w:hAnsi="David" w:cs="David" w:hint="cs"/>
          <w:rtl/>
        </w:rPr>
        <w:t>בתי הדין המשמעתיים משתמשים בכלי ענישה זה יותר ויותר.</w:t>
      </w:r>
    </w:p>
    <w:p w:rsidR="00617E77" w:rsidRPr="00617E77" w:rsidRDefault="00617E77" w:rsidP="00617E77">
      <w:pPr>
        <w:suppressAutoHyphens w:val="0"/>
        <w:spacing w:after="0" w:line="360" w:lineRule="auto"/>
        <w:rPr>
          <w:rFonts w:ascii="David" w:hAnsi="David" w:cs="David"/>
          <w:sz w:val="24"/>
          <w:szCs w:val="24"/>
          <w:u w:val="single"/>
        </w:rPr>
      </w:pPr>
      <w:r w:rsidRPr="00617E77">
        <w:rPr>
          <w:rFonts w:ascii="David" w:hAnsi="David" w:cs="David" w:hint="cs"/>
          <w:sz w:val="24"/>
          <w:szCs w:val="24"/>
          <w:u w:val="single"/>
          <w:shd w:val="clear" w:color="auto" w:fill="FF99FF"/>
          <w:rtl/>
        </w:rPr>
        <w:t>הרצאה</w:t>
      </w:r>
      <w:r w:rsidR="00991BAD">
        <w:rPr>
          <w:rFonts w:ascii="David" w:hAnsi="David" w:cs="David" w:hint="cs"/>
          <w:sz w:val="24"/>
          <w:szCs w:val="24"/>
          <w:u w:val="single"/>
          <w:shd w:val="clear" w:color="auto" w:fill="FF99FF"/>
          <w:rtl/>
        </w:rPr>
        <w:t xml:space="preserve"> אחרונה</w:t>
      </w:r>
      <w:r w:rsidRPr="00617E77">
        <w:rPr>
          <w:rFonts w:ascii="David" w:hAnsi="David" w:cs="David" w:hint="cs"/>
          <w:sz w:val="24"/>
          <w:szCs w:val="24"/>
          <w:u w:val="single"/>
          <w:shd w:val="clear" w:color="auto" w:fill="FF99FF"/>
          <w:rtl/>
        </w:rPr>
        <w:t xml:space="preserve"> </w:t>
      </w:r>
      <w:r>
        <w:rPr>
          <w:rFonts w:ascii="David" w:hAnsi="David" w:cs="David" w:hint="cs"/>
          <w:sz w:val="24"/>
          <w:szCs w:val="24"/>
          <w:u w:val="single"/>
          <w:shd w:val="clear" w:color="auto" w:fill="FF99FF"/>
          <w:rtl/>
        </w:rPr>
        <w:t>05.02</w:t>
      </w:r>
      <w:r w:rsidRPr="00617E77">
        <w:rPr>
          <w:rFonts w:ascii="David" w:hAnsi="David" w:cs="David" w:hint="cs"/>
          <w:sz w:val="24"/>
          <w:szCs w:val="24"/>
          <w:u w:val="single"/>
          <w:shd w:val="clear" w:color="auto" w:fill="FF99FF"/>
          <w:rtl/>
        </w:rPr>
        <w:t>.17</w:t>
      </w:r>
    </w:p>
    <w:p w:rsidR="00846B00" w:rsidRPr="006D6679" w:rsidRDefault="00846B00" w:rsidP="002528CE">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הכרה ביכולת לערער בעניין פסלות שופט</w:t>
      </w:r>
      <w:r w:rsidRPr="006D6679">
        <w:rPr>
          <w:rFonts w:ascii="David" w:hAnsi="David" w:cs="David"/>
          <w:rtl/>
        </w:rPr>
        <w:t xml:space="preserve"> – בעבר לא ניתן היה בהליך משמעתי להגיש ערעור על פסלות שופט או דיין. בית הדין שינה את ההלכה בבד"א 77/98 שם נקבע כי אם בהליכים פליליים ניתן לערער על פסלות שופט, בוודאי </w:t>
      </w:r>
      <w:r w:rsidRPr="006D6679">
        <w:rPr>
          <w:rFonts w:ascii="David" w:hAnsi="David" w:cs="David"/>
          <w:highlight w:val="yellow"/>
          <w:rtl/>
        </w:rPr>
        <w:t xml:space="preserve">ניתן לערער על פסלות שופט </w:t>
      </w:r>
      <w:r w:rsidR="00617E77">
        <w:rPr>
          <w:rFonts w:ascii="David" w:hAnsi="David" w:cs="David" w:hint="cs"/>
          <w:highlight w:val="yellow"/>
          <w:rtl/>
        </w:rPr>
        <w:t xml:space="preserve">גם </w:t>
      </w:r>
      <w:r w:rsidRPr="006D6679">
        <w:rPr>
          <w:rFonts w:ascii="David" w:hAnsi="David" w:cs="David"/>
          <w:highlight w:val="yellow"/>
          <w:rtl/>
        </w:rPr>
        <w:t>בהליכים משמעתיים</w:t>
      </w:r>
      <w:r w:rsidRPr="006D6679">
        <w:rPr>
          <w:rFonts w:ascii="David" w:hAnsi="David" w:cs="David"/>
          <w:rtl/>
        </w:rPr>
        <w:t xml:space="preserve">, כבר במהלך המשפט ואין צורך לחכות לסוף המשפט. </w:t>
      </w:r>
    </w:p>
    <w:p w:rsidR="005528E5" w:rsidRDefault="005528E5" w:rsidP="002528CE">
      <w:pPr>
        <w:numPr>
          <w:ilvl w:val="0"/>
          <w:numId w:val="26"/>
        </w:numPr>
        <w:suppressAutoHyphens w:val="0"/>
        <w:spacing w:after="0" w:line="360" w:lineRule="auto"/>
        <w:ind w:left="280" w:hanging="280"/>
        <w:jc w:val="both"/>
        <w:rPr>
          <w:rFonts w:ascii="David" w:hAnsi="David" w:cs="David"/>
        </w:rPr>
      </w:pPr>
      <w:r w:rsidRPr="00D213C4">
        <w:rPr>
          <w:rFonts w:ascii="David" w:hAnsi="David" w:cs="David" w:hint="cs"/>
          <w:b/>
          <w:bCs/>
          <w:rtl/>
        </w:rPr>
        <w:t>חיוב קובל בהוצאות נאשם שזוכה</w:t>
      </w:r>
      <w:r>
        <w:rPr>
          <w:rFonts w:ascii="David" w:hAnsi="David" w:cs="David" w:hint="cs"/>
          <w:rtl/>
        </w:rPr>
        <w:t xml:space="preserve"> </w:t>
      </w:r>
      <w:r>
        <w:rPr>
          <w:rFonts w:ascii="David" w:hAnsi="David" w:cs="David"/>
          <w:rtl/>
        </w:rPr>
        <w:t>–</w:t>
      </w:r>
      <w:r>
        <w:rPr>
          <w:rFonts w:ascii="David" w:hAnsi="David" w:cs="David" w:hint="cs"/>
          <w:rtl/>
        </w:rPr>
        <w:t xml:space="preserve"> הלכה שהתחדשה והסתמכה על חוק סדר דין פלילי. כמו שאפשר לחייב את המדינה אם נאשם זוכה וביהמ"ש סבר שלא היה מקום להגיש את כתב התביעה מלכתחילה בהליכים פליליים כך גם בהילך משמעתי.</w:t>
      </w:r>
    </w:p>
    <w:p w:rsidR="005528E5" w:rsidRPr="005528E5" w:rsidRDefault="005528E5" w:rsidP="00D213C4">
      <w:pPr>
        <w:numPr>
          <w:ilvl w:val="0"/>
          <w:numId w:val="26"/>
        </w:numPr>
        <w:suppressAutoHyphens w:val="0"/>
        <w:spacing w:after="0" w:line="360" w:lineRule="auto"/>
        <w:ind w:left="280" w:hanging="280"/>
        <w:jc w:val="both"/>
        <w:rPr>
          <w:rFonts w:ascii="David" w:hAnsi="David" w:cs="David"/>
        </w:rPr>
      </w:pPr>
      <w:r w:rsidRPr="00D213C4">
        <w:rPr>
          <w:rFonts w:ascii="David" w:hAnsi="David" w:cs="David" w:hint="cs"/>
          <w:b/>
          <w:bCs/>
          <w:rtl/>
        </w:rPr>
        <w:lastRenderedPageBreak/>
        <w:t>הצור</w:t>
      </w:r>
      <w:r w:rsidR="00D213C4" w:rsidRPr="00D213C4">
        <w:rPr>
          <w:rFonts w:ascii="David" w:hAnsi="David" w:cs="David" w:hint="cs"/>
          <w:b/>
          <w:bCs/>
          <w:rtl/>
        </w:rPr>
        <w:t>ך</w:t>
      </w:r>
      <w:r w:rsidRPr="00D213C4">
        <w:rPr>
          <w:rFonts w:ascii="David" w:hAnsi="David" w:cs="David" w:hint="cs"/>
          <w:b/>
          <w:bCs/>
          <w:rtl/>
        </w:rPr>
        <w:t xml:space="preserve"> בדבר מה נוסף כשקיימת רק הודעת נאשם</w:t>
      </w:r>
      <w:r>
        <w:rPr>
          <w:rFonts w:ascii="David" w:hAnsi="David" w:cs="David" w:hint="cs"/>
          <w:rtl/>
        </w:rPr>
        <w:t xml:space="preserve"> </w:t>
      </w:r>
      <w:r w:rsidR="00D213C4">
        <w:rPr>
          <w:rFonts w:ascii="David" w:hAnsi="David" w:cs="David"/>
          <w:rtl/>
        </w:rPr>
        <w:t>–</w:t>
      </w:r>
      <w:r>
        <w:rPr>
          <w:rFonts w:ascii="David" w:hAnsi="David" w:cs="David" w:hint="cs"/>
          <w:rtl/>
        </w:rPr>
        <w:t xml:space="preserve"> </w:t>
      </w:r>
      <w:r w:rsidR="00D213C4">
        <w:rPr>
          <w:rFonts w:ascii="David" w:hAnsi="David" w:cs="David" w:hint="cs"/>
          <w:rtl/>
        </w:rPr>
        <w:t xml:space="preserve">במצבים מסוימים לא ניתן להסתפק בהודעת נאשם אלא צריך דבר מה נוסף </w:t>
      </w:r>
      <w:r w:rsidR="00D213C4">
        <w:rPr>
          <w:rFonts w:ascii="David" w:hAnsi="David" w:cs="David"/>
          <w:rtl/>
        </w:rPr>
        <w:t>–</w:t>
      </w:r>
      <w:r w:rsidR="00D213C4">
        <w:rPr>
          <w:rFonts w:ascii="David" w:hAnsi="David" w:cs="David" w:hint="cs"/>
          <w:rtl/>
        </w:rPr>
        <w:t xml:space="preserve"> הובא מההליך הפלילי.</w:t>
      </w:r>
    </w:p>
    <w:p w:rsidR="00D208EB" w:rsidRPr="006D6679" w:rsidRDefault="00846B00" w:rsidP="00D213C4">
      <w:pPr>
        <w:numPr>
          <w:ilvl w:val="0"/>
          <w:numId w:val="26"/>
        </w:numPr>
        <w:suppressAutoHyphens w:val="0"/>
        <w:spacing w:after="0" w:line="360" w:lineRule="auto"/>
        <w:ind w:left="280" w:hanging="280"/>
        <w:jc w:val="both"/>
        <w:rPr>
          <w:rFonts w:ascii="David" w:hAnsi="David" w:cs="David"/>
        </w:rPr>
      </w:pPr>
      <w:r w:rsidRPr="006D6679">
        <w:rPr>
          <w:rFonts w:ascii="David" w:hAnsi="David" w:cs="David"/>
          <w:b/>
          <w:bCs/>
          <w:rtl/>
        </w:rPr>
        <w:t>זכות הייצוג בהליכים משמעתיים</w:t>
      </w:r>
      <w:r w:rsidRPr="006D6679">
        <w:rPr>
          <w:rFonts w:ascii="David" w:hAnsi="David" w:cs="David"/>
          <w:rtl/>
        </w:rPr>
        <w:t xml:space="preserve"> – בעבר לא הייתה זכות כזו. נאשם שהגיע ללא ייצוג נשאר ללא ייצוג. ב</w:t>
      </w:r>
      <w:r w:rsidRPr="00D213C4">
        <w:rPr>
          <w:rFonts w:ascii="David" w:hAnsi="David" w:cs="David"/>
          <w:highlight w:val="green"/>
          <w:rtl/>
        </w:rPr>
        <w:t xml:space="preserve">על"ע 1/89 </w:t>
      </w:r>
      <w:r w:rsidR="00D213C4" w:rsidRPr="00D213C4">
        <w:rPr>
          <w:rFonts w:ascii="David" w:hAnsi="David" w:cs="David" w:hint="cs"/>
          <w:rtl/>
        </w:rPr>
        <w:t xml:space="preserve"> הוועד המחוזי נ' שפיצר </w:t>
      </w:r>
      <w:r w:rsidRPr="00D213C4">
        <w:rPr>
          <w:rFonts w:ascii="David" w:hAnsi="David" w:cs="David"/>
          <w:rtl/>
        </w:rPr>
        <w:t>קבע בית המשפט העליון</w:t>
      </w:r>
      <w:r w:rsidRPr="006D6679">
        <w:rPr>
          <w:rFonts w:ascii="David" w:hAnsi="David" w:cs="David"/>
          <w:rtl/>
        </w:rPr>
        <w:t xml:space="preserve"> ש</w:t>
      </w:r>
      <w:r w:rsidRPr="006D6679">
        <w:rPr>
          <w:rFonts w:ascii="David" w:hAnsi="David" w:cs="David"/>
          <w:highlight w:val="yellow"/>
          <w:rtl/>
        </w:rPr>
        <w:t>זכות הייצוג היא זכות יסוד של נאשם, גם בהליכים פליליים וגם בהליכים משמעתיים</w:t>
      </w:r>
      <w:r w:rsidRPr="006D6679">
        <w:rPr>
          <w:rFonts w:ascii="David" w:hAnsi="David" w:cs="David"/>
          <w:rtl/>
        </w:rPr>
        <w:t xml:space="preserve">. אם מגיע נאשם, הגם שהוא עו"ד לדיון, ומבקש לדחות אותו כי טרם השיג עו"ד, בית הדין </w:t>
      </w:r>
      <w:r w:rsidR="00D213C4">
        <w:rPr>
          <w:rFonts w:ascii="David" w:hAnsi="David" w:cs="David" w:hint="cs"/>
          <w:rtl/>
        </w:rPr>
        <w:t>חייב</w:t>
      </w:r>
      <w:r w:rsidRPr="006D6679">
        <w:rPr>
          <w:rFonts w:ascii="David" w:hAnsi="David" w:cs="David"/>
          <w:rtl/>
        </w:rPr>
        <w:t xml:space="preserve"> לדחות את הדיון. </w:t>
      </w:r>
    </w:p>
    <w:p w:rsidR="00D208EB" w:rsidRDefault="00D208EB" w:rsidP="006D6679">
      <w:pPr>
        <w:suppressAutoHyphens w:val="0"/>
        <w:spacing w:after="0" w:line="360" w:lineRule="auto"/>
        <w:jc w:val="both"/>
        <w:rPr>
          <w:rFonts w:ascii="David" w:hAnsi="David" w:cs="David"/>
          <w:rtl/>
        </w:rPr>
      </w:pPr>
    </w:p>
    <w:p w:rsidR="00A62AFE" w:rsidRPr="0036546F" w:rsidRDefault="00A62AFE" w:rsidP="006D6679">
      <w:pPr>
        <w:suppressAutoHyphens w:val="0"/>
        <w:spacing w:after="0" w:line="360" w:lineRule="auto"/>
        <w:jc w:val="both"/>
        <w:rPr>
          <w:rFonts w:ascii="David" w:hAnsi="David" w:cs="David"/>
          <w:u w:val="single"/>
          <w:rtl/>
        </w:rPr>
      </w:pPr>
      <w:r w:rsidRPr="0036546F">
        <w:rPr>
          <w:rFonts w:ascii="David" w:hAnsi="David" w:cs="David"/>
          <w:u w:val="single"/>
          <w:rtl/>
        </w:rPr>
        <w:t xml:space="preserve">3) הביקורת על תהליך הפליליזציה </w:t>
      </w:r>
    </w:p>
    <w:p w:rsidR="0060278C" w:rsidRPr="0036546F" w:rsidRDefault="0060278C" w:rsidP="006D6679">
      <w:pPr>
        <w:suppressAutoHyphens w:val="0"/>
        <w:spacing w:after="0" w:line="360" w:lineRule="auto"/>
        <w:jc w:val="both"/>
        <w:rPr>
          <w:rFonts w:ascii="David" w:hAnsi="David" w:cs="David"/>
          <w:rtl/>
        </w:rPr>
      </w:pPr>
      <w:r w:rsidRPr="0036546F">
        <w:rPr>
          <w:rFonts w:ascii="David" w:hAnsi="David" w:cs="David"/>
          <w:rtl/>
        </w:rPr>
        <w:t xml:space="preserve">לדעת המרצה, </w:t>
      </w:r>
      <w:r w:rsidRPr="0036546F">
        <w:rPr>
          <w:rFonts w:ascii="David" w:hAnsi="David" w:cs="David"/>
          <w:highlight w:val="yellow"/>
          <w:rtl/>
        </w:rPr>
        <w:t>תהליך הפליליזציה</w:t>
      </w:r>
      <w:r w:rsidRPr="0036546F">
        <w:rPr>
          <w:rFonts w:ascii="David" w:hAnsi="David" w:cs="David"/>
          <w:rtl/>
        </w:rPr>
        <w:t xml:space="preserve"> של ההליך המשמעתי הוא תהליך לא רצוי. </w:t>
      </w:r>
      <w:r w:rsidRPr="0036546F">
        <w:rPr>
          <w:rFonts w:ascii="David" w:hAnsi="David" w:cs="David"/>
          <w:highlight w:val="yellow"/>
          <w:rtl/>
        </w:rPr>
        <w:t>הוא גורם להימנעות מהגשת קובלנות</w:t>
      </w:r>
      <w:r w:rsidRPr="0036546F">
        <w:rPr>
          <w:rFonts w:ascii="David" w:hAnsi="David" w:cs="David"/>
          <w:rtl/>
        </w:rPr>
        <w:t xml:space="preserve"> כאשר הקובל יודע שאין לו מספיק ראיות לצורך דרגת הוכחה חמורה או יסוד נפשי חמור. גם אם הוא מגיש קובלנה זה </w:t>
      </w:r>
      <w:r w:rsidRPr="0036546F">
        <w:rPr>
          <w:rFonts w:ascii="David" w:hAnsi="David" w:cs="David"/>
          <w:highlight w:val="yellow"/>
          <w:rtl/>
        </w:rPr>
        <w:t>מביא לזיכויים רבים</w:t>
      </w:r>
      <w:r w:rsidRPr="0036546F">
        <w:rPr>
          <w:rFonts w:ascii="David" w:hAnsi="David" w:cs="David"/>
          <w:rtl/>
        </w:rPr>
        <w:t xml:space="preserve">. גם אם הוא לא מביא לזיכויים רבים, הוא </w:t>
      </w:r>
      <w:r w:rsidRPr="0036546F">
        <w:rPr>
          <w:rFonts w:ascii="David" w:hAnsi="David" w:cs="David"/>
          <w:highlight w:val="yellow"/>
          <w:rtl/>
        </w:rPr>
        <w:t>מביא לעסקאות טיעון נוחו</w:t>
      </w:r>
      <w:r w:rsidR="002F655D" w:rsidRPr="0036546F">
        <w:rPr>
          <w:rFonts w:ascii="David" w:hAnsi="David" w:cs="David"/>
          <w:highlight w:val="yellow"/>
          <w:rtl/>
        </w:rPr>
        <w:t>ת</w:t>
      </w:r>
      <w:r w:rsidRPr="0036546F">
        <w:rPr>
          <w:rFonts w:ascii="David" w:hAnsi="David" w:cs="David"/>
          <w:highlight w:val="yellow"/>
          <w:rtl/>
        </w:rPr>
        <w:t xml:space="preserve"> לנאשם</w:t>
      </w:r>
      <w:r w:rsidR="00AB56DB" w:rsidRPr="0036546F">
        <w:rPr>
          <w:rFonts w:ascii="David" w:hAnsi="David" w:cs="David"/>
          <w:rtl/>
        </w:rPr>
        <w:t>, כי התביעה יודעת שהוא יכול לצאת</w:t>
      </w:r>
      <w:r w:rsidRPr="0036546F">
        <w:rPr>
          <w:rFonts w:ascii="David" w:hAnsi="David" w:cs="David"/>
          <w:rtl/>
        </w:rPr>
        <w:t xml:space="preserve"> זכאי. התביעה נאלצת משיקולים תועלתניים להגיע להסדרי טיעון מגוחכים. הדבר מוליד ביקורת ציבורית נוקבת נגד לשכת עורכי הדין. </w:t>
      </w:r>
      <w:r w:rsidR="002F655D" w:rsidRPr="0036546F">
        <w:rPr>
          <w:rFonts w:ascii="David" w:hAnsi="David" w:cs="David"/>
          <w:highlight w:val="yellow"/>
          <w:rtl/>
        </w:rPr>
        <w:t>ית</w:t>
      </w:r>
      <w:r w:rsidRPr="0036546F">
        <w:rPr>
          <w:rFonts w:ascii="David" w:hAnsi="David" w:cs="David"/>
          <w:highlight w:val="yellow"/>
          <w:rtl/>
        </w:rPr>
        <w:t>רה מכך, הדבר מטשטש את הגבול בין ההליך המשמעתי להליך הפלילי</w:t>
      </w:r>
      <w:r w:rsidRPr="0036546F">
        <w:rPr>
          <w:rFonts w:ascii="David" w:hAnsi="David" w:cs="David"/>
          <w:rtl/>
        </w:rPr>
        <w:t xml:space="preserve">. אם פעם הגבול היה מאוד ברור, וניתן היה לחשוב לאיזה אפיק ללכת, לא רק לפי חומרת העבירה, אלא גם לפי כמות הראיות שהיו בידי התובע, היום נוכח הטשטוש בין הגבול נגרם עיוות דין. </w:t>
      </w:r>
    </w:p>
    <w:p w:rsidR="00FB3E9C" w:rsidRPr="0036546F" w:rsidRDefault="00FB3E9C" w:rsidP="006D6679">
      <w:pPr>
        <w:suppressAutoHyphens w:val="0"/>
        <w:spacing w:after="0" w:line="360" w:lineRule="auto"/>
        <w:jc w:val="both"/>
        <w:rPr>
          <w:rFonts w:ascii="David" w:hAnsi="David" w:cs="David"/>
          <w:rtl/>
        </w:rPr>
      </w:pPr>
    </w:p>
    <w:p w:rsidR="00824FF2" w:rsidRPr="0036546F" w:rsidRDefault="00824FF2" w:rsidP="006D6679">
      <w:pPr>
        <w:suppressAutoHyphens w:val="0"/>
        <w:spacing w:after="0" w:line="360" w:lineRule="auto"/>
        <w:jc w:val="both"/>
        <w:rPr>
          <w:rFonts w:ascii="David" w:hAnsi="David" w:cs="David"/>
          <w:rtl/>
        </w:rPr>
      </w:pPr>
      <w:r w:rsidRPr="0036546F">
        <w:rPr>
          <w:rFonts w:ascii="David" w:hAnsi="David" w:cs="David"/>
          <w:u w:val="single"/>
          <w:rtl/>
        </w:rPr>
        <w:t>הפיכת ההליך המשמעתי למעין הליך פלילי בעייתי</w:t>
      </w:r>
      <w:r w:rsidR="00E5032B" w:rsidRPr="0036546F">
        <w:rPr>
          <w:rFonts w:ascii="David" w:hAnsi="David" w:cs="David"/>
          <w:u w:val="single"/>
          <w:rtl/>
        </w:rPr>
        <w:t>ת</w:t>
      </w:r>
      <w:r w:rsidRPr="0036546F">
        <w:rPr>
          <w:rFonts w:ascii="David" w:hAnsi="David" w:cs="David"/>
          <w:u w:val="single"/>
          <w:rtl/>
        </w:rPr>
        <w:t xml:space="preserve"> מכמה מובנים</w:t>
      </w:r>
      <w:r w:rsidRPr="0036546F">
        <w:rPr>
          <w:rFonts w:ascii="David" w:hAnsi="David" w:cs="David"/>
          <w:rtl/>
        </w:rPr>
        <w:t xml:space="preserve">: </w:t>
      </w:r>
    </w:p>
    <w:p w:rsidR="00FB3E9C" w:rsidRPr="0036546F" w:rsidRDefault="00FB3E9C" w:rsidP="003E70E2">
      <w:pPr>
        <w:numPr>
          <w:ilvl w:val="0"/>
          <w:numId w:val="27"/>
        </w:numPr>
        <w:suppressAutoHyphens w:val="0"/>
        <w:spacing w:after="0" w:line="360" w:lineRule="auto"/>
        <w:jc w:val="both"/>
        <w:rPr>
          <w:rFonts w:ascii="David" w:hAnsi="David" w:cs="David"/>
        </w:rPr>
      </w:pPr>
      <w:r w:rsidRPr="0036546F">
        <w:rPr>
          <w:rFonts w:ascii="David" w:hAnsi="David" w:cs="David"/>
          <w:b/>
          <w:bCs/>
          <w:rtl/>
        </w:rPr>
        <w:t>לקובל המשמעתי אין אותן סמכויות שיש לרשות החוקרת על עבירה פלילית</w:t>
      </w:r>
      <w:r w:rsidRPr="0036546F">
        <w:rPr>
          <w:rFonts w:ascii="David" w:hAnsi="David" w:cs="David"/>
          <w:rtl/>
        </w:rPr>
        <w:t xml:space="preserve"> – כאשר רשות חוקרת עבירה פלילית יש לה מגוון רחב של סמכויות ודרכי איסוף ראיות, כמו מעצר, חיפוש, תפיסת מסמכים, כפיית עדים למסור עדות, בקשה לבצע האזנות סתר או איכון של פלאפונים,  בקשות להסרת חיסיון בנקאי, בקשות לאיסור יציאה מן הארץ או בקשות לתפיסת דרכונים. לכן, ברור </w:t>
      </w:r>
      <w:r w:rsidR="002F655D" w:rsidRPr="0036546F">
        <w:rPr>
          <w:rFonts w:ascii="David" w:hAnsi="David" w:cs="David"/>
          <w:rtl/>
        </w:rPr>
        <w:t>ש</w:t>
      </w:r>
      <w:r w:rsidRPr="0036546F">
        <w:rPr>
          <w:rFonts w:ascii="David" w:hAnsi="David" w:cs="David"/>
          <w:highlight w:val="yellow"/>
          <w:rtl/>
        </w:rPr>
        <w:t xml:space="preserve">יכולת </w:t>
      </w:r>
      <w:r w:rsidR="002F655D" w:rsidRPr="0036546F">
        <w:rPr>
          <w:rFonts w:ascii="David" w:hAnsi="David" w:cs="David"/>
          <w:highlight w:val="yellow"/>
          <w:rtl/>
        </w:rPr>
        <w:t>ה</w:t>
      </w:r>
      <w:r w:rsidRPr="0036546F">
        <w:rPr>
          <w:rFonts w:ascii="David" w:hAnsi="David" w:cs="David"/>
          <w:highlight w:val="yellow"/>
          <w:rtl/>
        </w:rPr>
        <w:t>חקירה בהליך משמעתי פחותה בהרבה מאשר בהליך הפלילי</w:t>
      </w:r>
      <w:r w:rsidRPr="0036546F">
        <w:rPr>
          <w:rFonts w:ascii="David" w:hAnsi="David" w:cs="David"/>
          <w:rtl/>
        </w:rPr>
        <w:t xml:space="preserve">. </w:t>
      </w:r>
    </w:p>
    <w:p w:rsidR="00FB3E9C" w:rsidRPr="0036546F" w:rsidRDefault="00FB3E9C" w:rsidP="003E70E2">
      <w:pPr>
        <w:numPr>
          <w:ilvl w:val="0"/>
          <w:numId w:val="27"/>
        </w:numPr>
        <w:suppressAutoHyphens w:val="0"/>
        <w:spacing w:after="0" w:line="360" w:lineRule="auto"/>
        <w:jc w:val="both"/>
        <w:rPr>
          <w:rFonts w:ascii="David" w:hAnsi="David" w:cs="David"/>
        </w:rPr>
      </w:pPr>
      <w:r w:rsidRPr="0036546F">
        <w:rPr>
          <w:rFonts w:ascii="David" w:hAnsi="David" w:cs="David"/>
          <w:b/>
          <w:bCs/>
          <w:highlight w:val="yellow"/>
          <w:rtl/>
        </w:rPr>
        <w:t>ספק אם אותו הגיון שקיים בהליך הפלילי המטיל חומרה יתרה על התביעה קיים גם בהליך המשמעתי</w:t>
      </w:r>
      <w:r w:rsidR="00824FF2" w:rsidRPr="0036546F">
        <w:rPr>
          <w:rFonts w:ascii="David" w:hAnsi="David" w:cs="David"/>
          <w:rtl/>
        </w:rPr>
        <w:t xml:space="preserve"> –</w:t>
      </w:r>
      <w:r w:rsidRPr="0036546F">
        <w:rPr>
          <w:rFonts w:ascii="David" w:hAnsi="David" w:cs="David"/>
          <w:rtl/>
        </w:rPr>
        <w:t xml:space="preserve"> צריך לחזור ליסוד האידיאולוגי של כל ההגנות הללו. היסוד של דרגת הוכחה גבוהה, של טענות הגנה מן הצדק, של כללי הצדק הטבעי. כל אלו נעוצות בכך שיש הסכמה חברתית, לפיה עדיף מבחינה אידיאולוגית ש-100 גנבים יסתובבו חופשי מאשר חף מפשע אחד יהיה בכלא. ה-</w:t>
      </w:r>
      <w:r w:rsidRPr="0036546F">
        <w:rPr>
          <w:rFonts w:ascii="David" w:hAnsi="David" w:cs="David"/>
        </w:rPr>
        <w:t>false positive</w:t>
      </w:r>
      <w:r w:rsidRPr="0036546F">
        <w:rPr>
          <w:rFonts w:ascii="David" w:hAnsi="David" w:cs="David"/>
          <w:rtl/>
        </w:rPr>
        <w:t xml:space="preserve"> קשה פי 100 מה-</w:t>
      </w:r>
      <w:r w:rsidRPr="0036546F">
        <w:rPr>
          <w:rFonts w:ascii="David" w:hAnsi="David" w:cs="David"/>
        </w:rPr>
        <w:t>false negative</w:t>
      </w:r>
      <w:r w:rsidRPr="0036546F">
        <w:rPr>
          <w:rFonts w:ascii="David" w:hAnsi="David" w:cs="David"/>
          <w:rtl/>
        </w:rPr>
        <w:t xml:space="preserve">. החברה מוכנה לשלם את המחיר שפושעים יסתובבו בחופשי מאשר שחפים מפשע יהיו בכלא. עם זאת, לא ברור כי החברה מעדיפה ש-100 עורכי דין </w:t>
      </w:r>
      <w:r w:rsidR="00824FF2" w:rsidRPr="0036546F">
        <w:rPr>
          <w:rFonts w:ascii="David" w:hAnsi="David" w:cs="David"/>
          <w:rtl/>
        </w:rPr>
        <w:t xml:space="preserve">גנבים יחזיקו ברישיון עו"ד ויעניקו שירות, מאשר עו"ד אחד חף מפשע </w:t>
      </w:r>
      <w:r w:rsidR="0053274C" w:rsidRPr="0036546F">
        <w:rPr>
          <w:rFonts w:ascii="David" w:hAnsi="David" w:cs="David"/>
          <w:rtl/>
        </w:rPr>
        <w:t>שיישלל</w:t>
      </w:r>
      <w:r w:rsidR="00824FF2" w:rsidRPr="0036546F">
        <w:rPr>
          <w:rFonts w:ascii="David" w:hAnsi="David" w:cs="David"/>
          <w:rtl/>
        </w:rPr>
        <w:t xml:space="preserve"> לו הרישיון בטעות. </w:t>
      </w:r>
    </w:p>
    <w:p w:rsidR="00824FF2" w:rsidRPr="0036546F" w:rsidRDefault="00824FF2" w:rsidP="003E70E2">
      <w:pPr>
        <w:numPr>
          <w:ilvl w:val="0"/>
          <w:numId w:val="27"/>
        </w:numPr>
        <w:suppressAutoHyphens w:val="0"/>
        <w:spacing w:after="0" w:line="360" w:lineRule="auto"/>
        <w:jc w:val="both"/>
        <w:rPr>
          <w:rFonts w:ascii="David" w:hAnsi="David" w:cs="David"/>
          <w:rtl/>
        </w:rPr>
      </w:pPr>
      <w:r w:rsidRPr="0036546F">
        <w:rPr>
          <w:rFonts w:ascii="David" w:hAnsi="David" w:cs="David"/>
          <w:b/>
          <w:bCs/>
          <w:highlight w:val="yellow"/>
          <w:rtl/>
        </w:rPr>
        <w:t>בהליך פלילי קיים איזון מסוים כאשר מדובר בזכויות של נפגעי עבירה</w:t>
      </w:r>
      <w:r w:rsidRPr="0036546F">
        <w:rPr>
          <w:rFonts w:ascii="David" w:hAnsi="David" w:cs="David"/>
          <w:rtl/>
        </w:rPr>
        <w:t xml:space="preserve">. בשנים האחרונות התחדדה ההכרה בזכויות של הקורבנות בהליך הפלילי. לדוגמא: בכל הנושא של הסדרי טיעון, הקורבן זוכה להתייחסות. </w:t>
      </w:r>
      <w:r w:rsidRPr="0036546F">
        <w:rPr>
          <w:rFonts w:ascii="David" w:hAnsi="David" w:cs="David"/>
          <w:b/>
          <w:bCs/>
          <w:highlight w:val="yellow"/>
          <w:rtl/>
        </w:rPr>
        <w:t>בהליך המשמעתי זה לא קיים</w:t>
      </w:r>
      <w:r w:rsidRPr="0036546F">
        <w:rPr>
          <w:rFonts w:ascii="David" w:hAnsi="David" w:cs="David"/>
          <w:rtl/>
        </w:rPr>
        <w:t xml:space="preserve">. ברגע שנותנים זכויות יתר לנאשם ואין זכויות לקורבנות, גורמים לעיוות על גבי עיוות. </w:t>
      </w:r>
    </w:p>
    <w:p w:rsidR="008F31E7" w:rsidRDefault="008F31E7" w:rsidP="00490D9A">
      <w:pPr>
        <w:suppressAutoHyphens w:val="0"/>
        <w:spacing w:after="0" w:line="360" w:lineRule="auto"/>
        <w:jc w:val="center"/>
        <w:rPr>
          <w:rFonts w:ascii="David" w:hAnsi="David" w:cs="David"/>
          <w:b/>
          <w:bCs/>
          <w:sz w:val="26"/>
          <w:szCs w:val="26"/>
          <w:u w:val="single"/>
          <w:rtl/>
        </w:rPr>
      </w:pPr>
    </w:p>
    <w:p w:rsidR="00490D9A" w:rsidRPr="00FC142F" w:rsidRDefault="00490D9A" w:rsidP="00490D9A">
      <w:pPr>
        <w:suppressAutoHyphens w:val="0"/>
        <w:spacing w:after="0" w:line="360" w:lineRule="auto"/>
        <w:jc w:val="center"/>
        <w:rPr>
          <w:rFonts w:ascii="David" w:hAnsi="David" w:cs="David"/>
          <w:b/>
          <w:bCs/>
          <w:sz w:val="26"/>
          <w:szCs w:val="26"/>
          <w:u w:val="single"/>
          <w:rtl/>
        </w:rPr>
      </w:pPr>
      <w:r w:rsidRPr="00FC142F">
        <w:rPr>
          <w:rFonts w:ascii="David" w:hAnsi="David" w:cs="David"/>
          <w:b/>
          <w:bCs/>
          <w:sz w:val="26"/>
          <w:szCs w:val="26"/>
          <w:u w:val="single"/>
          <w:rtl/>
        </w:rPr>
        <w:t>האסור והמחויב בהופעה בבית המשפט</w:t>
      </w:r>
    </w:p>
    <w:p w:rsidR="00490D9A" w:rsidRPr="006D6679" w:rsidRDefault="00490D9A" w:rsidP="00490D9A">
      <w:pPr>
        <w:suppressAutoHyphens w:val="0"/>
        <w:spacing w:after="0" w:line="360" w:lineRule="auto"/>
        <w:jc w:val="both"/>
        <w:rPr>
          <w:rFonts w:ascii="David" w:hAnsi="David" w:cs="David"/>
          <w:rtl/>
        </w:rPr>
      </w:pPr>
      <w:r w:rsidRPr="005F24DA">
        <w:rPr>
          <w:rFonts w:ascii="David" w:hAnsi="David" w:cs="David"/>
          <w:b/>
          <w:bCs/>
          <w:sz w:val="24"/>
          <w:szCs w:val="24"/>
          <w:u w:val="single"/>
          <w:rtl/>
        </w:rPr>
        <w:t>עשר מצוות עשה</w:t>
      </w:r>
      <w:r w:rsidRPr="005F24DA">
        <w:rPr>
          <w:rFonts w:ascii="David" w:hAnsi="David" w:cs="David"/>
          <w:sz w:val="24"/>
          <w:szCs w:val="24"/>
          <w:u w:val="single"/>
          <w:rtl/>
        </w:rPr>
        <w:t xml:space="preserve"> </w:t>
      </w:r>
      <w:r w:rsidRPr="006D6679">
        <w:rPr>
          <w:rFonts w:ascii="David" w:hAnsi="David" w:cs="David"/>
          <w:u w:val="single"/>
          <w:rtl/>
        </w:rPr>
        <w:t>– מה מצפים מעורך דין כשמופיע בבית המשפט</w:t>
      </w:r>
      <w:r w:rsidRPr="006D6679">
        <w:rPr>
          <w:rFonts w:ascii="David" w:hAnsi="David" w:cs="David"/>
          <w:rtl/>
        </w:rPr>
        <w:t xml:space="preserve">: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הכן היטב את התיק</w:t>
      </w:r>
      <w:r w:rsidRPr="006D6679">
        <w:rPr>
          <w:rFonts w:ascii="David" w:hAnsi="David" w:cs="David"/>
          <w:rtl/>
        </w:rPr>
        <w:t xml:space="preserve"> – </w:t>
      </w:r>
      <w:r>
        <w:rPr>
          <w:rFonts w:ascii="David" w:hAnsi="David" w:cs="David" w:hint="cs"/>
          <w:rtl/>
        </w:rPr>
        <w:t xml:space="preserve">בלתי נסבל מצב בו השופט יודע את התיק טוב מעוה"ד. </w:t>
      </w:r>
      <w:r w:rsidRPr="006D6679">
        <w:rPr>
          <w:rFonts w:ascii="David" w:hAnsi="David" w:cs="David"/>
          <w:rtl/>
        </w:rPr>
        <w:t xml:space="preserve">עורך דין צריך להתכונן ולהיות מוכן לשאלות שהשופט עשוי לשאול אותו. יחד עם זאת, מומלץ לא להעיר הערות מסוג "אם אדוני היה קורא את התיק – היה רואה כי...".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הבא את התיק הנכון לדיון</w:t>
      </w:r>
      <w:r w:rsidRPr="006D6679">
        <w:rPr>
          <w:rFonts w:ascii="David" w:hAnsi="David" w:cs="David"/>
          <w:rtl/>
        </w:rPr>
        <w:t xml:space="preserve"> – </w:t>
      </w:r>
      <w:r>
        <w:rPr>
          <w:rFonts w:ascii="David" w:hAnsi="David" w:cs="David" w:hint="cs"/>
          <w:rtl/>
        </w:rPr>
        <w:t xml:space="preserve">כשאתה יודע היכן מקומו של כל מסמך בתיק בצורה המאפשרת את שליפתו במקום ובזמן המתאים. </w:t>
      </w:r>
      <w:r w:rsidRPr="006D6679">
        <w:rPr>
          <w:rFonts w:ascii="David" w:hAnsi="David" w:cs="David"/>
          <w:rtl/>
        </w:rPr>
        <w:t xml:space="preserve">כשמזדרזים לקחת תיק לבית המשפט, חשוב לוודא שאנחנו לוקחים את התיק הנכון. חשוב לדעת היכן מקומו של כל מסמך בתיק בצורה המאפשרת את שליפתו במקום ובזמן המתאים.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כאשר מדובר בתיק מורכב (או תיק המכיל מסמכים רבים) רצוי להביא סיוע</w:t>
      </w:r>
      <w:r w:rsidRPr="006D6679">
        <w:rPr>
          <w:rFonts w:ascii="David" w:hAnsi="David" w:cs="David"/>
          <w:rtl/>
        </w:rPr>
        <w:t xml:space="preserve"> – חשוב להביא עו"ד נוסף, מתמחה וכדומה לעזרה בתיק מסובך.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קרא היטב הפרוטוקולים של דיונים קודמים לפני הדיון הנוכחי</w:t>
      </w:r>
      <w:r w:rsidRPr="006D6679">
        <w:rPr>
          <w:rFonts w:ascii="David" w:hAnsi="David" w:cs="David"/>
          <w:rtl/>
        </w:rPr>
        <w:t xml:space="preserve">.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לבש מדי משפט לפי התקנות</w:t>
      </w:r>
      <w:r>
        <w:rPr>
          <w:rFonts w:ascii="David" w:hAnsi="David" w:cs="David"/>
          <w:rtl/>
        </w:rPr>
        <w:t>. אם שכחת/</w:t>
      </w:r>
      <w:r w:rsidRPr="006D6679">
        <w:rPr>
          <w:rFonts w:ascii="David" w:hAnsi="David" w:cs="David"/>
          <w:rtl/>
        </w:rPr>
        <w:t xml:space="preserve">מיהרת לצאת מהמשרד ולא הגעת במדי משפט – תדאג לציין זאת ולהתנצל.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טען לגופו של עניין</w:t>
      </w:r>
      <w:r w:rsidRPr="006D6679">
        <w:rPr>
          <w:rFonts w:ascii="David" w:hAnsi="David" w:cs="David"/>
          <w:rtl/>
        </w:rPr>
        <w:t xml:space="preserve"> –</w:t>
      </w:r>
      <w:r w:rsidRPr="006D6679">
        <w:rPr>
          <w:rFonts w:ascii="David" w:hAnsi="David" w:cs="David"/>
          <w:b/>
          <w:bCs/>
          <w:rtl/>
        </w:rPr>
        <w:t xml:space="preserve"> </w:t>
      </w:r>
      <w:r w:rsidRPr="006D6679">
        <w:rPr>
          <w:rFonts w:ascii="David" w:hAnsi="David" w:cs="David"/>
          <w:rtl/>
        </w:rPr>
        <w:t xml:space="preserve">אין מקום לשימוש בטיעונים דמגוגיים כמו "צדק צדק תרדוף", "דין מאה כדין פרוטה".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נהג בנימוס</w:t>
      </w:r>
      <w:r w:rsidRPr="006D6679">
        <w:rPr>
          <w:rFonts w:ascii="David" w:hAnsi="David" w:cs="David"/>
          <w:rtl/>
        </w:rPr>
        <w:t xml:space="preserve"> – אין מקום "להיכנס" בצד השני, בבא כוחו או בעדים. אין גם צורך להתנגד כל כך הרבה במסגרת חקירת עד מטעמך בחקירה נגדית. זה רק פוגע במהימנות של העדות, כי השופט עשוי לחשוב שההתנגדות באה כדי למנוע חשיפת ליקויים בגרסה.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Pr>
          <w:rFonts w:ascii="David" w:hAnsi="David" w:cs="David"/>
          <w:b/>
          <w:bCs/>
          <w:rtl/>
        </w:rPr>
        <w:t>דבר בקול רם</w:t>
      </w:r>
      <w:r>
        <w:rPr>
          <w:rFonts w:ascii="David" w:hAnsi="David" w:cs="David" w:hint="cs"/>
          <w:b/>
          <w:bCs/>
          <w:rtl/>
        </w:rPr>
        <w:t xml:space="preserve"> ו</w:t>
      </w:r>
      <w:r w:rsidRPr="006D6679">
        <w:rPr>
          <w:rFonts w:ascii="David" w:hAnsi="David" w:cs="David"/>
          <w:b/>
          <w:bCs/>
          <w:rtl/>
        </w:rPr>
        <w:t>ברור</w:t>
      </w:r>
      <w:r w:rsidRPr="006D6679">
        <w:rPr>
          <w:rFonts w:ascii="David" w:hAnsi="David" w:cs="David"/>
          <w:rtl/>
        </w:rPr>
        <w:t xml:space="preserve"> – דבר מסודר שהדברים ימצאו ביטוי גם בפרוטוקול. השופט קורא את הפרוטוקול לפעמים הרבה זמן לאחר הדיון, ואם משהו לא יהיה כתוב בפרוטוקול, לא עוזר כמה יפה הצגת את הטיעון בדיון.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lastRenderedPageBreak/>
        <w:t>למד היטב את "קוד הדיבור" של השופט</w:t>
      </w:r>
      <w:r w:rsidRPr="006D6679">
        <w:rPr>
          <w:rFonts w:ascii="David" w:hAnsi="David" w:cs="David"/>
          <w:rtl/>
        </w:rPr>
        <w:t xml:space="preserve"> – חשוב להבין את משמעויות הניסוחים של השופטים, שכן אחרת ברור שאינך מתמצא ברזי הדיונים המשפטיים. </w:t>
      </w:r>
      <w:r w:rsidRPr="005F24DA">
        <w:rPr>
          <w:rFonts w:ascii="David" w:hAnsi="David" w:cs="David"/>
          <w:u w:val="single"/>
          <w:rtl/>
        </w:rPr>
        <w:t>דוגמאות</w:t>
      </w:r>
      <w:r w:rsidRPr="006D6679">
        <w:rPr>
          <w:rFonts w:ascii="David" w:hAnsi="David" w:cs="David"/>
          <w:rtl/>
        </w:rPr>
        <w:t>: "תודה רבה אדוני" (=אנא סיים את דברייך), "אין צורך להגיב" (=אין</w:t>
      </w:r>
      <w:r>
        <w:rPr>
          <w:rFonts w:ascii="David" w:hAnsi="David" w:cs="David" w:hint="cs"/>
          <w:rtl/>
        </w:rPr>
        <w:t xml:space="preserve"> צורך</w:t>
      </w:r>
      <w:r w:rsidRPr="006D6679">
        <w:rPr>
          <w:rFonts w:ascii="David" w:hAnsi="David" w:cs="David"/>
          <w:rtl/>
        </w:rPr>
        <w:t xml:space="preserve"> לעורך דין של הצד שכנגד להגיב שכן השופט בין כה וכה עומד לדחות את בקשת הצד שטען), "לא שכנעת אותי" (במקרה כזה, לעורך דין שתי אפשרויות: א. לחזור בו מהבקשה, כדי להימנע מהוצאות המשפט. ב. לבקש החלטה בכל זאת, כדי שיתאפשר בהמשך ניסיון לשכנע את ערכאת הערעור). </w:t>
      </w:r>
    </w:p>
    <w:p w:rsidR="00490D9A" w:rsidRPr="006D6679" w:rsidRDefault="00490D9A" w:rsidP="00490D9A">
      <w:pPr>
        <w:numPr>
          <w:ilvl w:val="0"/>
          <w:numId w:val="23"/>
        </w:numPr>
        <w:suppressAutoHyphens w:val="0"/>
        <w:spacing w:after="0" w:line="360" w:lineRule="auto"/>
        <w:ind w:left="280" w:hanging="280"/>
        <w:jc w:val="both"/>
        <w:rPr>
          <w:rFonts w:ascii="David" w:hAnsi="David" w:cs="David"/>
        </w:rPr>
      </w:pPr>
      <w:r w:rsidRPr="006D6679">
        <w:rPr>
          <w:rFonts w:ascii="David" w:hAnsi="David" w:cs="David"/>
          <w:b/>
          <w:bCs/>
          <w:rtl/>
        </w:rPr>
        <w:t>עיין בפרוטוקול מיד עם קבלתו בתום הדיון</w:t>
      </w:r>
      <w:r w:rsidRPr="006D6679">
        <w:rPr>
          <w:rFonts w:ascii="David" w:hAnsi="David" w:cs="David"/>
          <w:rtl/>
        </w:rPr>
        <w:t xml:space="preserve"> – לא לפתוח את הפרוטוקול רק במשרד. חשוב לקרוא את הפרוטוקול כמה דקות בבית המשפט. במידה ויש מקום לתיקונים, עדיף שייעשו במקום בהסכמת הצד שכנגד ולא בבקשות בכתב עם תצהירים ותגובות, תוך סרבול ההליך.  </w:t>
      </w:r>
    </w:p>
    <w:p w:rsidR="00490D9A" w:rsidRDefault="00490D9A" w:rsidP="00490D9A">
      <w:pPr>
        <w:suppressAutoHyphens w:val="0"/>
        <w:spacing w:after="0" w:line="360" w:lineRule="auto"/>
        <w:jc w:val="both"/>
        <w:rPr>
          <w:rFonts w:ascii="David" w:hAnsi="David" w:cs="David"/>
          <w:rtl/>
        </w:rPr>
      </w:pPr>
    </w:p>
    <w:p w:rsidR="00490D9A" w:rsidRPr="006D6679" w:rsidRDefault="00490D9A" w:rsidP="00490D9A">
      <w:pPr>
        <w:suppressAutoHyphens w:val="0"/>
        <w:spacing w:after="0" w:line="360" w:lineRule="auto"/>
        <w:jc w:val="both"/>
        <w:rPr>
          <w:rFonts w:ascii="David" w:hAnsi="David" w:cs="David"/>
          <w:rtl/>
        </w:rPr>
      </w:pPr>
      <w:r w:rsidRPr="005F24DA">
        <w:rPr>
          <w:rFonts w:ascii="David" w:hAnsi="David" w:cs="David"/>
          <w:b/>
          <w:bCs/>
          <w:sz w:val="24"/>
          <w:szCs w:val="24"/>
          <w:u w:val="single"/>
          <w:rtl/>
        </w:rPr>
        <w:t>עשר מצוות לא תעשה</w:t>
      </w:r>
      <w:r w:rsidRPr="005F24DA">
        <w:rPr>
          <w:rFonts w:ascii="David" w:hAnsi="David" w:cs="David"/>
          <w:sz w:val="24"/>
          <w:szCs w:val="24"/>
          <w:u w:val="single"/>
          <w:rtl/>
        </w:rPr>
        <w:t xml:space="preserve"> </w:t>
      </w:r>
      <w:r w:rsidRPr="006D6679">
        <w:rPr>
          <w:rFonts w:ascii="David" w:hAnsi="David" w:cs="David"/>
          <w:u w:val="single"/>
          <w:rtl/>
        </w:rPr>
        <w:t>– מה מצפים מעורך דין לא לעשות כשהוא מופיע בבית המשפט</w:t>
      </w:r>
      <w:r w:rsidRPr="006D6679">
        <w:rPr>
          <w:rFonts w:ascii="David" w:hAnsi="David" w:cs="David"/>
          <w:rtl/>
        </w:rPr>
        <w:t xml:space="preserve">: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Pr>
          <w:rFonts w:ascii="David" w:hAnsi="David" w:cs="David"/>
          <w:b/>
          <w:bCs/>
          <w:rtl/>
        </w:rPr>
        <w:t>אל תגיש לשופט תורן בקשות סרק/</w:t>
      </w:r>
      <w:r w:rsidRPr="006D6679">
        <w:rPr>
          <w:rFonts w:ascii="David" w:hAnsi="David" w:cs="David"/>
          <w:b/>
          <w:bCs/>
          <w:rtl/>
        </w:rPr>
        <w:t>לא דחופות</w:t>
      </w:r>
      <w:r>
        <w:rPr>
          <w:rFonts w:ascii="David" w:hAnsi="David" w:cs="David" w:hint="cs"/>
          <w:rtl/>
        </w:rPr>
        <w:t xml:space="preserve"> </w:t>
      </w:r>
      <w:r>
        <w:rPr>
          <w:rFonts w:ascii="David" w:hAnsi="David" w:cs="David"/>
          <w:rtl/>
        </w:rPr>
        <w:t>–</w:t>
      </w:r>
      <w:r w:rsidRPr="006D6679">
        <w:rPr>
          <w:rFonts w:ascii="David" w:hAnsi="David" w:cs="David"/>
          <w:rtl/>
        </w:rPr>
        <w:t xml:space="preserve"> אם מסתבר שהבקשה הייתה בקשת סרק / בקשה לא דחופה, יצא לעורך דין שהגיש את הבקשה שם רע בקרב השופטים. רק אם מדובר בבקשה מבוססת, לגיטימי להגישה.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תתפרץ בתור התיקים</w:t>
      </w:r>
      <w:r>
        <w:rPr>
          <w:rFonts w:ascii="David" w:hAnsi="David" w:cs="David" w:hint="cs"/>
          <w:rtl/>
        </w:rPr>
        <w:t xml:space="preserve"> -</w:t>
      </w:r>
      <w:r w:rsidRPr="006D6679">
        <w:rPr>
          <w:rFonts w:ascii="David" w:hAnsi="David" w:cs="David"/>
          <w:rtl/>
        </w:rPr>
        <w:t xml:space="preserve"> "הייתי כאן קודם", "זה רק בקשה קטנה", "זו חקירה של שתי דקות" – לא להשתמש במשפטים האלו, אלא אם כן הגעת לפשרה ואז חשוב גם לציין זאת.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תשקר לשופט</w:t>
      </w:r>
      <w:r>
        <w:rPr>
          <w:rFonts w:ascii="David" w:hAnsi="David" w:cs="David" w:hint="cs"/>
          <w:rtl/>
        </w:rPr>
        <w:t xml:space="preserve">. </w:t>
      </w:r>
      <w:r w:rsidRPr="006D6679">
        <w:rPr>
          <w:rFonts w:ascii="David" w:hAnsi="David" w:cs="David"/>
          <w:rtl/>
        </w:rPr>
        <w:t>לדוגמא: בקשת דחיה עקב</w:t>
      </w:r>
      <w:r>
        <w:rPr>
          <w:rFonts w:ascii="David" w:hAnsi="David" w:cs="David"/>
          <w:rtl/>
        </w:rPr>
        <w:t xml:space="preserve"> יציאה למילואים כשלא זה המצב</w:t>
      </w:r>
      <w:r>
        <w:rPr>
          <w:rFonts w:ascii="David" w:hAnsi="David" w:cs="David" w:hint="cs"/>
          <w:rtl/>
        </w:rPr>
        <w:t>.</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תתווכח עם השופט</w:t>
      </w:r>
      <w:r w:rsidRPr="006D6679">
        <w:rPr>
          <w:rFonts w:ascii="David" w:hAnsi="David" w:cs="David"/>
          <w:rtl/>
        </w:rPr>
        <w:t xml:space="preserve">.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תזרוק אבנים על השכן כשהגג שלך עשוי זכוכית</w:t>
      </w:r>
      <w:r>
        <w:rPr>
          <w:rFonts w:ascii="David" w:hAnsi="David" w:cs="David" w:hint="cs"/>
          <w:rtl/>
        </w:rPr>
        <w:t xml:space="preserve"> </w:t>
      </w:r>
      <w:r>
        <w:rPr>
          <w:rFonts w:ascii="David" w:hAnsi="David" w:cs="David"/>
          <w:rtl/>
        </w:rPr>
        <w:t>–</w:t>
      </w:r>
      <w:r w:rsidRPr="006D6679">
        <w:rPr>
          <w:rFonts w:ascii="David" w:hAnsi="David" w:cs="David"/>
          <w:rtl/>
        </w:rPr>
        <w:t xml:space="preserve"> במיוחד כאשר ה"אבנים" הן טענות פרוצדוראליות על "איחור בהגשת תצהיר", "אי צירוף רשימת מסמכים" וכדומה.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תתפרע באולם</w:t>
      </w:r>
      <w:r w:rsidRPr="006D6679">
        <w:rPr>
          <w:rFonts w:ascii="David" w:hAnsi="David" w:cs="David"/>
          <w:rtl/>
        </w:rPr>
        <w:t xml:space="preserve">.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תבקש "להצהיר הצהרות לפרוטוקול"</w:t>
      </w:r>
      <w:r w:rsidRPr="006D6679">
        <w:rPr>
          <w:rFonts w:ascii="David" w:hAnsi="David" w:cs="David"/>
          <w:rtl/>
        </w:rPr>
        <w:t xml:space="preserve"> – פרוטוקול הדיון איננו מניפסט ואולם בית המשפט איננו "הייד פארק". שופט אמור לתת החלטות. משופט מבקשים בקשות ומגיבים בתגובות.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תדרוש שכל דבר ודבר ייכתב בפרוטוקול</w:t>
      </w:r>
      <w:r w:rsidRPr="006D6679">
        <w:rPr>
          <w:rFonts w:ascii="David" w:hAnsi="David" w:cs="David"/>
          <w:rtl/>
        </w:rPr>
        <w:t xml:space="preserve"> – אין טעם להפסיק את מהלך הדיונים כל הזמן בכדי לבדוק האם מילה מסוימת נרשמה או לא.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Pr>
      </w:pPr>
      <w:r w:rsidRPr="006D6679">
        <w:rPr>
          <w:rFonts w:ascii="David" w:hAnsi="David" w:cs="David"/>
          <w:b/>
          <w:bCs/>
          <w:rtl/>
        </w:rPr>
        <w:t>אל תיתן תשובות אינסטינקטיביות להצעות פשרות של בית המשפט</w:t>
      </w:r>
      <w:r w:rsidRPr="006D6679">
        <w:rPr>
          <w:rFonts w:ascii="David" w:hAnsi="David" w:cs="David"/>
          <w:rtl/>
        </w:rPr>
        <w:t xml:space="preserve"> – דוגמאות: סירוב להצעה כי "זה לא יעשה צדק בתיק"</w:t>
      </w:r>
      <w:r>
        <w:rPr>
          <w:rFonts w:ascii="David" w:hAnsi="David" w:cs="David" w:hint="cs"/>
          <w:rtl/>
        </w:rPr>
        <w:t>;</w:t>
      </w:r>
      <w:r w:rsidRPr="006D6679">
        <w:rPr>
          <w:rFonts w:ascii="David" w:hAnsi="David" w:cs="David"/>
          <w:rtl/>
        </w:rPr>
        <w:t xml:space="preserve"> דחיית ההצעה כי "הלקוח לא מסכים להתפשר"</w:t>
      </w:r>
      <w:r>
        <w:rPr>
          <w:rFonts w:ascii="David" w:hAnsi="David" w:cs="David" w:hint="cs"/>
          <w:rtl/>
        </w:rPr>
        <w:t>;</w:t>
      </w:r>
      <w:r w:rsidRPr="006D6679">
        <w:rPr>
          <w:rFonts w:ascii="David" w:hAnsi="David" w:cs="David"/>
          <w:rtl/>
        </w:rPr>
        <w:t xml:space="preserve"> דחיית ההצעה מד עם השמעתה (ועוד בטרם שמיעת עמדת</w:t>
      </w:r>
      <w:r>
        <w:rPr>
          <w:rFonts w:ascii="David" w:hAnsi="David" w:cs="David"/>
          <w:rtl/>
        </w:rPr>
        <w:t xml:space="preserve"> הצד שכנגד) כי היא "אבסורדית"/לא משקפת את התיק/</w:t>
      </w:r>
      <w:r w:rsidRPr="006D6679">
        <w:rPr>
          <w:rFonts w:ascii="David" w:hAnsi="David" w:cs="David"/>
          <w:rtl/>
        </w:rPr>
        <w:t>"לא מתקבלת על הדעת"</w:t>
      </w:r>
      <w:r>
        <w:rPr>
          <w:rFonts w:ascii="David" w:hAnsi="David" w:cs="David" w:hint="cs"/>
          <w:rtl/>
        </w:rPr>
        <w:t xml:space="preserve">; </w:t>
      </w:r>
      <w:r w:rsidRPr="006D6679">
        <w:rPr>
          <w:rFonts w:ascii="David" w:hAnsi="David" w:cs="David"/>
          <w:rtl/>
        </w:rPr>
        <w:t>"מרשה רוצה אך אני אוסר עליו" (תשובה שמגיעה בדר</w:t>
      </w:r>
      <w:r>
        <w:rPr>
          <w:rFonts w:ascii="David" w:hAnsi="David" w:cs="David" w:hint="cs"/>
          <w:rtl/>
        </w:rPr>
        <w:t>ך</w:t>
      </w:r>
      <w:r>
        <w:rPr>
          <w:rFonts w:ascii="David" w:hAnsi="David" w:cs="David"/>
          <w:rtl/>
        </w:rPr>
        <w:t xml:space="preserve"> כלל כשההצעה היא בדיקת פוליגרף)</w:t>
      </w:r>
      <w:r>
        <w:rPr>
          <w:rFonts w:ascii="David" w:hAnsi="David" w:cs="David" w:hint="cs"/>
          <w:rtl/>
        </w:rPr>
        <w:t>;</w:t>
      </w:r>
      <w:r w:rsidRPr="006D6679">
        <w:rPr>
          <w:rFonts w:ascii="David" w:hAnsi="David" w:cs="David"/>
          <w:rtl/>
        </w:rPr>
        <w:t xml:space="preserve"> אני מקבל את </w:t>
      </w:r>
      <w:r>
        <w:rPr>
          <w:rFonts w:ascii="David" w:hAnsi="David" w:cs="David"/>
          <w:rtl/>
        </w:rPr>
        <w:t>ההצעה במלואה אבל צריך להוסיף לה</w:t>
      </w:r>
      <w:r>
        <w:rPr>
          <w:rFonts w:ascii="David" w:hAnsi="David" w:cs="David" w:hint="cs"/>
          <w:rtl/>
        </w:rPr>
        <w:t>;</w:t>
      </w:r>
      <w:r w:rsidRPr="006D6679">
        <w:rPr>
          <w:rFonts w:ascii="David" w:hAnsi="David" w:cs="David"/>
          <w:rtl/>
        </w:rPr>
        <w:t xml:space="preserve"> </w:t>
      </w:r>
      <w:r w:rsidRPr="006D6679">
        <w:rPr>
          <w:rFonts w:ascii="David" w:hAnsi="David" w:cs="David"/>
          <w:highlight w:val="yellow"/>
          <w:rtl/>
        </w:rPr>
        <w:t>חו</w:t>
      </w:r>
      <w:r>
        <w:rPr>
          <w:rFonts w:ascii="David" w:hAnsi="David" w:cs="David"/>
          <w:highlight w:val="yellow"/>
          <w:rtl/>
        </w:rPr>
        <w:t>בה להתייעץ עם הלקוח טרם הסכמה/</w:t>
      </w:r>
      <w:r>
        <w:rPr>
          <w:rFonts w:ascii="David" w:hAnsi="David" w:cs="David" w:hint="cs"/>
          <w:highlight w:val="yellow"/>
          <w:rtl/>
        </w:rPr>
        <w:t xml:space="preserve"> </w:t>
      </w:r>
      <w:r w:rsidRPr="006D6679">
        <w:rPr>
          <w:rFonts w:ascii="David" w:hAnsi="David" w:cs="David"/>
          <w:highlight w:val="yellow"/>
          <w:rtl/>
        </w:rPr>
        <w:t>סירוב להצעת פשרה</w:t>
      </w:r>
      <w:r w:rsidRPr="006D6679">
        <w:rPr>
          <w:rFonts w:ascii="David" w:hAnsi="David" w:cs="David"/>
          <w:rtl/>
        </w:rPr>
        <w:t xml:space="preserve">. מותר גם לבקש מבית המשפט להחזיר תשובה תוך 7 ימים. אם מחליטים להיענות, לא לעשות זאת באופן מיידי בהתלהבות, כי זה עשוי ליצור אנטגוניזם (לשחק אותה </w:t>
      </w:r>
      <w:r w:rsidRPr="006D6679">
        <w:rPr>
          <w:rFonts w:ascii="David" w:hAnsi="David" w:cs="David"/>
        </w:rPr>
        <w:t>Hard to get</w:t>
      </w:r>
      <w:r w:rsidRPr="006D6679">
        <w:rPr>
          <w:rFonts w:ascii="David" w:hAnsi="David" w:cs="David"/>
          <w:rtl/>
        </w:rPr>
        <w:t xml:space="preserve">). </w:t>
      </w:r>
    </w:p>
    <w:p w:rsidR="00490D9A" w:rsidRPr="006D6679" w:rsidRDefault="00490D9A" w:rsidP="00F0730E">
      <w:pPr>
        <w:numPr>
          <w:ilvl w:val="0"/>
          <w:numId w:val="24"/>
        </w:numPr>
        <w:suppressAutoHyphens w:val="0"/>
        <w:spacing w:after="0" w:line="360" w:lineRule="auto"/>
        <w:ind w:left="280" w:hanging="280"/>
        <w:jc w:val="both"/>
        <w:rPr>
          <w:rFonts w:ascii="David" w:hAnsi="David" w:cs="David"/>
          <w:rtl/>
        </w:rPr>
      </w:pPr>
      <w:r w:rsidRPr="006D6679">
        <w:rPr>
          <w:rFonts w:ascii="David" w:hAnsi="David" w:cs="David"/>
          <w:b/>
          <w:bCs/>
          <w:rtl/>
        </w:rPr>
        <w:t>אל תפריע לשופט באמצע הכתבת החלטה לקלדנית</w:t>
      </w:r>
      <w:r w:rsidRPr="006D6679">
        <w:rPr>
          <w:rFonts w:ascii="David" w:hAnsi="David" w:cs="David"/>
          <w:rtl/>
        </w:rPr>
        <w:t xml:space="preserve"> – זהו חוסר נימוס בולט, לא מקובל. אם ההחלטה אינה מוצאת חן בעיניך, המתן לסיום הכתבת ההחלטה. </w:t>
      </w:r>
    </w:p>
    <w:p w:rsidR="00490D9A" w:rsidRDefault="00490D9A" w:rsidP="006D6679">
      <w:pPr>
        <w:suppressAutoHyphens w:val="0"/>
        <w:spacing w:after="0" w:line="360" w:lineRule="auto"/>
        <w:rPr>
          <w:rFonts w:ascii="David" w:hAnsi="David" w:cs="David"/>
          <w:rtl/>
        </w:rPr>
      </w:pPr>
    </w:p>
    <w:p w:rsidR="00991BAD" w:rsidRPr="00991BAD" w:rsidRDefault="00991BAD" w:rsidP="006D6679">
      <w:pPr>
        <w:suppressAutoHyphens w:val="0"/>
        <w:spacing w:after="0" w:line="360" w:lineRule="auto"/>
        <w:rPr>
          <w:rFonts w:ascii="David" w:hAnsi="David" w:cs="David"/>
          <w:b/>
          <w:bCs/>
          <w:u w:val="single"/>
          <w:rtl/>
        </w:rPr>
      </w:pPr>
      <w:r w:rsidRPr="00991BAD">
        <w:rPr>
          <w:rFonts w:ascii="David" w:hAnsi="David" w:cs="David" w:hint="cs"/>
          <w:b/>
          <w:bCs/>
          <w:u w:val="single"/>
          <w:rtl/>
        </w:rPr>
        <w:t>חזרה למבחן:</w:t>
      </w:r>
    </w:p>
    <w:p w:rsidR="00991BAD" w:rsidRDefault="00991BAD" w:rsidP="006D6679">
      <w:pPr>
        <w:suppressAutoHyphens w:val="0"/>
        <w:spacing w:after="0" w:line="360" w:lineRule="auto"/>
        <w:rPr>
          <w:rFonts w:ascii="David" w:hAnsi="David" w:cs="David"/>
          <w:rtl/>
        </w:rPr>
      </w:pPr>
      <w:r>
        <w:rPr>
          <w:rFonts w:ascii="David" w:hAnsi="David" w:cs="David" w:hint="cs"/>
          <w:rtl/>
        </w:rPr>
        <w:t xml:space="preserve">נציג ציבור </w:t>
      </w:r>
      <w:r>
        <w:rPr>
          <w:rFonts w:ascii="David" w:hAnsi="David" w:cs="David"/>
          <w:rtl/>
        </w:rPr>
        <w:t>–</w:t>
      </w:r>
      <w:r>
        <w:rPr>
          <w:rFonts w:ascii="David" w:hAnsi="David" w:cs="David" w:hint="cs"/>
          <w:rtl/>
        </w:rPr>
        <w:t xml:space="preserve"> כל גורם שאינו מזוהה עם הרגולטור.</w:t>
      </w:r>
    </w:p>
    <w:p w:rsidR="00991BAD" w:rsidRDefault="00991BAD" w:rsidP="006D6679">
      <w:pPr>
        <w:suppressAutoHyphens w:val="0"/>
        <w:spacing w:after="0" w:line="360" w:lineRule="auto"/>
        <w:rPr>
          <w:rFonts w:ascii="David" w:hAnsi="David" w:cs="David"/>
          <w:rtl/>
        </w:rPr>
      </w:pPr>
      <w:r>
        <w:rPr>
          <w:rFonts w:ascii="David" w:hAnsi="David" w:cs="David" w:hint="cs"/>
          <w:rtl/>
        </w:rPr>
        <w:t xml:space="preserve">כל המאמרים והפס"דים שלמדנו לכיתה </w:t>
      </w:r>
      <w:r>
        <w:rPr>
          <w:rFonts w:ascii="David" w:hAnsi="David" w:cs="David"/>
          <w:rtl/>
        </w:rPr>
        <w:t>–</w:t>
      </w:r>
      <w:r>
        <w:rPr>
          <w:rFonts w:ascii="David" w:hAnsi="David" w:cs="David" w:hint="cs"/>
          <w:rtl/>
        </w:rPr>
        <w:t xml:space="preserve"> צריך למבחן.</w:t>
      </w:r>
    </w:p>
    <w:p w:rsidR="00991BAD" w:rsidRDefault="00991BAD" w:rsidP="006D6679">
      <w:pPr>
        <w:suppressAutoHyphens w:val="0"/>
        <w:spacing w:after="0" w:line="360" w:lineRule="auto"/>
        <w:rPr>
          <w:rFonts w:ascii="David" w:hAnsi="David" w:cs="David"/>
          <w:rtl/>
        </w:rPr>
      </w:pPr>
    </w:p>
    <w:p w:rsidR="00E5032B" w:rsidRPr="0036546F" w:rsidRDefault="00B87983" w:rsidP="0036546F">
      <w:pPr>
        <w:suppressAutoHyphens w:val="0"/>
        <w:spacing w:after="0" w:line="360" w:lineRule="auto"/>
        <w:rPr>
          <w:rFonts w:ascii="David" w:hAnsi="David" w:cs="David"/>
          <w:b/>
          <w:bCs/>
          <w:sz w:val="24"/>
          <w:szCs w:val="24"/>
          <w:u w:val="single"/>
          <w:rtl/>
        </w:rPr>
      </w:pPr>
      <w:r w:rsidRPr="0036546F">
        <w:rPr>
          <w:rFonts w:ascii="David" w:hAnsi="David" w:cs="David"/>
          <w:b/>
          <w:bCs/>
          <w:sz w:val="24"/>
          <w:szCs w:val="24"/>
          <w:u w:val="single"/>
          <w:rtl/>
        </w:rPr>
        <w:t>מבחן</w:t>
      </w:r>
    </w:p>
    <w:p w:rsidR="00B87983" w:rsidRPr="006D6679" w:rsidRDefault="00B87983" w:rsidP="0036546F">
      <w:pPr>
        <w:numPr>
          <w:ilvl w:val="0"/>
          <w:numId w:val="28"/>
        </w:numPr>
        <w:suppressAutoHyphens w:val="0"/>
        <w:spacing w:after="0" w:line="360" w:lineRule="auto"/>
        <w:ind w:left="280" w:hanging="280"/>
        <w:jc w:val="both"/>
        <w:rPr>
          <w:rFonts w:ascii="David" w:hAnsi="David" w:cs="David"/>
        </w:rPr>
      </w:pPr>
      <w:r w:rsidRPr="006D6679">
        <w:rPr>
          <w:rFonts w:ascii="David" w:hAnsi="David" w:cs="David"/>
          <w:rtl/>
        </w:rPr>
        <w:t xml:space="preserve">המבחן בחומר סגור. </w:t>
      </w:r>
    </w:p>
    <w:p w:rsidR="00B87983" w:rsidRPr="006D6679" w:rsidRDefault="00B87983" w:rsidP="0036546F">
      <w:pPr>
        <w:numPr>
          <w:ilvl w:val="0"/>
          <w:numId w:val="28"/>
        </w:numPr>
        <w:suppressAutoHyphens w:val="0"/>
        <w:spacing w:after="0" w:line="360" w:lineRule="auto"/>
        <w:ind w:left="280" w:hanging="280"/>
        <w:jc w:val="both"/>
        <w:rPr>
          <w:rFonts w:ascii="David" w:hAnsi="David" w:cs="David"/>
        </w:rPr>
      </w:pPr>
      <w:r w:rsidRPr="006D6679">
        <w:rPr>
          <w:rFonts w:ascii="David" w:hAnsi="David" w:cs="David"/>
          <w:rtl/>
        </w:rPr>
        <w:t xml:space="preserve">המבחן כולל 20 שאלות – 7 שאלות קלות, 7 שאלות בינוניות ו-6 שאלות קשות שדורשות חשיבה. </w:t>
      </w:r>
    </w:p>
    <w:p w:rsidR="00B87983" w:rsidRPr="006D6679" w:rsidRDefault="00B87983" w:rsidP="0036546F">
      <w:pPr>
        <w:numPr>
          <w:ilvl w:val="0"/>
          <w:numId w:val="28"/>
        </w:numPr>
        <w:suppressAutoHyphens w:val="0"/>
        <w:spacing w:after="0" w:line="360" w:lineRule="auto"/>
        <w:ind w:left="280" w:hanging="280"/>
        <w:jc w:val="both"/>
        <w:rPr>
          <w:rFonts w:ascii="David" w:hAnsi="David" w:cs="David"/>
        </w:rPr>
      </w:pPr>
      <w:r w:rsidRPr="006D6679">
        <w:rPr>
          <w:rFonts w:ascii="David" w:hAnsi="David" w:cs="David"/>
          <w:rtl/>
        </w:rPr>
        <w:t xml:space="preserve">יש 5 תשובות אופציונאליות לכל שאלה.  </w:t>
      </w:r>
    </w:p>
    <w:p w:rsidR="00B87983" w:rsidRPr="006D6679" w:rsidRDefault="00B87983" w:rsidP="0036546F">
      <w:pPr>
        <w:numPr>
          <w:ilvl w:val="0"/>
          <w:numId w:val="28"/>
        </w:numPr>
        <w:suppressAutoHyphens w:val="0"/>
        <w:spacing w:after="0" w:line="360" w:lineRule="auto"/>
        <w:ind w:left="280" w:hanging="280"/>
        <w:jc w:val="both"/>
        <w:rPr>
          <w:rFonts w:ascii="David" w:hAnsi="David" w:cs="David"/>
        </w:rPr>
      </w:pPr>
      <w:r w:rsidRPr="006D6679">
        <w:rPr>
          <w:rFonts w:ascii="David" w:hAnsi="David" w:cs="David"/>
          <w:rtl/>
        </w:rPr>
        <w:t xml:space="preserve">יש שאלות בנוסח "מה נקבע בפס"ד מסוים". </w:t>
      </w:r>
    </w:p>
    <w:p w:rsidR="00B87983" w:rsidRPr="006D6679" w:rsidRDefault="00B87983" w:rsidP="0036546F">
      <w:pPr>
        <w:numPr>
          <w:ilvl w:val="0"/>
          <w:numId w:val="28"/>
        </w:numPr>
        <w:suppressAutoHyphens w:val="0"/>
        <w:spacing w:after="0" w:line="360" w:lineRule="auto"/>
        <w:ind w:left="280" w:hanging="280"/>
        <w:jc w:val="both"/>
        <w:rPr>
          <w:rFonts w:ascii="David" w:hAnsi="David" w:cs="David"/>
          <w:rtl/>
        </w:rPr>
      </w:pPr>
      <w:r w:rsidRPr="006D6679">
        <w:rPr>
          <w:rFonts w:ascii="David" w:hAnsi="David" w:cs="David"/>
          <w:rtl/>
        </w:rPr>
        <w:t xml:space="preserve">יש לדעת את הטבלה על ערכאות השיפוט השונות. </w:t>
      </w:r>
    </w:p>
    <w:p w:rsidR="00B87983" w:rsidRDefault="00B87983" w:rsidP="006D6679">
      <w:pPr>
        <w:suppressAutoHyphens w:val="0"/>
        <w:spacing w:after="0" w:line="360" w:lineRule="auto"/>
        <w:rPr>
          <w:rFonts w:ascii="David" w:hAnsi="David" w:cs="David"/>
          <w:b/>
          <w:bCs/>
          <w:u w:val="single"/>
          <w:rtl/>
        </w:rPr>
      </w:pPr>
    </w:p>
    <w:p w:rsidR="001F514B" w:rsidRDefault="001F514B" w:rsidP="006D6679">
      <w:pPr>
        <w:suppressAutoHyphens w:val="0"/>
        <w:spacing w:after="0" w:line="360" w:lineRule="auto"/>
        <w:rPr>
          <w:rFonts w:ascii="David" w:hAnsi="David" w:cs="David"/>
          <w:b/>
          <w:bCs/>
          <w:u w:val="single"/>
          <w:rtl/>
        </w:rPr>
      </w:pPr>
    </w:p>
    <w:p w:rsidR="001F514B" w:rsidRDefault="001F514B" w:rsidP="006D6679">
      <w:pPr>
        <w:suppressAutoHyphens w:val="0"/>
        <w:spacing w:after="0" w:line="360" w:lineRule="auto"/>
        <w:rPr>
          <w:rFonts w:ascii="David" w:hAnsi="David" w:cs="David"/>
          <w:b/>
          <w:bCs/>
          <w:u w:val="single"/>
          <w:rtl/>
        </w:rPr>
      </w:pPr>
    </w:p>
    <w:p w:rsidR="00B87983" w:rsidRPr="0036546F" w:rsidRDefault="00B87983" w:rsidP="006D6679">
      <w:pPr>
        <w:suppressAutoHyphens w:val="0"/>
        <w:spacing w:after="0" w:line="360" w:lineRule="auto"/>
        <w:jc w:val="center"/>
        <w:rPr>
          <w:rFonts w:ascii="David" w:hAnsi="David" w:cs="David"/>
          <w:b/>
          <w:bCs/>
          <w:sz w:val="24"/>
          <w:szCs w:val="24"/>
          <w:u w:val="single"/>
          <w:rtl/>
        </w:rPr>
      </w:pPr>
      <w:r w:rsidRPr="0036546F">
        <w:rPr>
          <w:rFonts w:ascii="David" w:hAnsi="David" w:cs="David"/>
          <w:b/>
          <w:bCs/>
          <w:sz w:val="24"/>
          <w:szCs w:val="24"/>
          <w:u w:val="single"/>
          <w:rtl/>
        </w:rPr>
        <w:lastRenderedPageBreak/>
        <w:t>סיכום</w:t>
      </w:r>
      <w:r w:rsidR="0036546F" w:rsidRPr="0036546F">
        <w:rPr>
          <w:rFonts w:ascii="David" w:hAnsi="David" w:cs="David" w:hint="cs"/>
          <w:b/>
          <w:bCs/>
          <w:sz w:val="24"/>
          <w:szCs w:val="24"/>
          <w:u w:val="single"/>
          <w:rtl/>
        </w:rPr>
        <w:t xml:space="preserve"> הקורס</w:t>
      </w: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 </w:t>
      </w:r>
      <w:r w:rsidR="00B87983" w:rsidRPr="006D6679">
        <w:rPr>
          <w:rFonts w:ascii="David" w:hAnsi="David" w:cs="David"/>
          <w:b/>
          <w:bCs/>
          <w:u w:val="single"/>
          <w:rtl/>
        </w:rPr>
        <w:t>נושאי הקורס</w:t>
      </w:r>
      <w:r w:rsidR="00B87983" w:rsidRPr="006D6679">
        <w:rPr>
          <w:rFonts w:ascii="David" w:hAnsi="David" w:cs="David"/>
          <w:rtl/>
        </w:rPr>
        <w:t xml:space="preserve">: </w:t>
      </w:r>
    </w:p>
    <w:p w:rsidR="00B87983" w:rsidRPr="006D6679" w:rsidRDefault="0058348E" w:rsidP="003E70E2">
      <w:pPr>
        <w:numPr>
          <w:ilvl w:val="0"/>
          <w:numId w:val="17"/>
        </w:numPr>
        <w:suppressAutoHyphens w:val="0"/>
        <w:spacing w:after="0" w:line="360" w:lineRule="auto"/>
        <w:jc w:val="both"/>
        <w:rPr>
          <w:rFonts w:ascii="David" w:hAnsi="David" w:cs="David"/>
        </w:rPr>
      </w:pPr>
      <w:r w:rsidRPr="006D6679">
        <w:rPr>
          <w:rFonts w:ascii="David" w:hAnsi="David" w:cs="David"/>
          <w:b/>
          <w:bCs/>
          <w:u w:val="single"/>
          <w:rtl/>
        </w:rPr>
        <w:t>חלק א' – העקרונות הכלליים של הדין המשמעתי</w:t>
      </w:r>
    </w:p>
    <w:p w:rsidR="00B87983" w:rsidRPr="006D6679" w:rsidRDefault="0058348E" w:rsidP="003E70E2">
      <w:pPr>
        <w:numPr>
          <w:ilvl w:val="0"/>
          <w:numId w:val="17"/>
        </w:numPr>
        <w:suppressAutoHyphens w:val="0"/>
        <w:spacing w:after="0" w:line="360" w:lineRule="auto"/>
        <w:jc w:val="both"/>
        <w:rPr>
          <w:rFonts w:ascii="David" w:hAnsi="David" w:cs="David"/>
        </w:rPr>
      </w:pPr>
      <w:r w:rsidRPr="006D6679">
        <w:rPr>
          <w:rFonts w:ascii="David" w:hAnsi="David" w:cs="David"/>
          <w:b/>
          <w:bCs/>
          <w:u w:val="single"/>
          <w:rtl/>
        </w:rPr>
        <w:t xml:space="preserve">חלק ב' – ערכאות המשמעת הסטטוטוריות </w:t>
      </w:r>
    </w:p>
    <w:p w:rsidR="0058348E" w:rsidRPr="006D6679" w:rsidRDefault="0058348E" w:rsidP="003E70E2">
      <w:pPr>
        <w:numPr>
          <w:ilvl w:val="0"/>
          <w:numId w:val="17"/>
        </w:numPr>
        <w:suppressAutoHyphens w:val="0"/>
        <w:spacing w:after="0" w:line="360" w:lineRule="auto"/>
        <w:jc w:val="both"/>
        <w:rPr>
          <w:rFonts w:ascii="David" w:hAnsi="David" w:cs="David"/>
          <w:rtl/>
        </w:rPr>
      </w:pPr>
      <w:r w:rsidRPr="006D6679">
        <w:rPr>
          <w:rFonts w:ascii="David" w:hAnsi="David" w:cs="David"/>
          <w:b/>
          <w:bCs/>
          <w:u w:val="single"/>
          <w:rtl/>
        </w:rPr>
        <w:t xml:space="preserve">חלק ג' – בתי הדין המשמעתיים של לשכת עורכי הדין </w:t>
      </w:r>
    </w:p>
    <w:p w:rsidR="0058348E" w:rsidRPr="006D6679" w:rsidRDefault="0058348E"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b/>
          <w:bCs/>
          <w:u w:val="single"/>
          <w:rtl/>
        </w:rPr>
      </w:pPr>
      <w:r w:rsidRPr="006D6679">
        <w:rPr>
          <w:rFonts w:ascii="David" w:hAnsi="David" w:cs="David"/>
          <w:b/>
          <w:bCs/>
          <w:u w:val="single"/>
          <w:rtl/>
        </w:rPr>
        <w:t xml:space="preserve">2. </w:t>
      </w:r>
      <w:r w:rsidR="00B87983" w:rsidRPr="006D6679">
        <w:rPr>
          <w:rFonts w:ascii="David" w:hAnsi="David" w:cs="David"/>
          <w:b/>
          <w:bCs/>
          <w:u w:val="single"/>
          <w:rtl/>
        </w:rPr>
        <w:t xml:space="preserve">תחומי המשפט </w:t>
      </w:r>
    </w:p>
    <w:p w:rsidR="00B87983" w:rsidRPr="006D6679" w:rsidRDefault="00B87983" w:rsidP="003E70E2">
      <w:pPr>
        <w:numPr>
          <w:ilvl w:val="0"/>
          <w:numId w:val="29"/>
        </w:numPr>
        <w:suppressAutoHyphens w:val="0"/>
        <w:spacing w:after="0" w:line="360" w:lineRule="auto"/>
        <w:jc w:val="both"/>
        <w:rPr>
          <w:rFonts w:ascii="David" w:hAnsi="David" w:cs="David"/>
        </w:rPr>
      </w:pPr>
      <w:r w:rsidRPr="006D6679">
        <w:rPr>
          <w:rFonts w:ascii="David" w:hAnsi="David" w:cs="David"/>
          <w:rtl/>
        </w:rPr>
        <w:t xml:space="preserve">משפט אזרחי </w:t>
      </w:r>
    </w:p>
    <w:p w:rsidR="00B87983" w:rsidRPr="006D6679" w:rsidRDefault="00B87983" w:rsidP="003E70E2">
      <w:pPr>
        <w:numPr>
          <w:ilvl w:val="0"/>
          <w:numId w:val="29"/>
        </w:numPr>
        <w:suppressAutoHyphens w:val="0"/>
        <w:spacing w:after="0" w:line="360" w:lineRule="auto"/>
        <w:jc w:val="both"/>
        <w:rPr>
          <w:rFonts w:ascii="David" w:hAnsi="David" w:cs="David"/>
        </w:rPr>
      </w:pPr>
      <w:r w:rsidRPr="006D6679">
        <w:rPr>
          <w:rFonts w:ascii="David" w:hAnsi="David" w:cs="David"/>
          <w:rtl/>
        </w:rPr>
        <w:t xml:space="preserve">משפט פלילי </w:t>
      </w:r>
    </w:p>
    <w:p w:rsidR="00B87983" w:rsidRPr="006D6679" w:rsidRDefault="00B87983" w:rsidP="003E70E2">
      <w:pPr>
        <w:numPr>
          <w:ilvl w:val="0"/>
          <w:numId w:val="29"/>
        </w:numPr>
        <w:suppressAutoHyphens w:val="0"/>
        <w:spacing w:after="0" w:line="360" w:lineRule="auto"/>
        <w:jc w:val="both"/>
        <w:rPr>
          <w:rFonts w:ascii="David" w:hAnsi="David" w:cs="David"/>
        </w:rPr>
      </w:pPr>
      <w:r w:rsidRPr="006D6679">
        <w:rPr>
          <w:rFonts w:ascii="David" w:hAnsi="David" w:cs="David"/>
          <w:rtl/>
        </w:rPr>
        <w:t>משפט ציבורי</w:t>
      </w:r>
    </w:p>
    <w:p w:rsidR="00B87983" w:rsidRPr="006D6679" w:rsidRDefault="00B87983" w:rsidP="006D6679">
      <w:pPr>
        <w:suppressAutoHyphens w:val="0"/>
        <w:spacing w:after="0" w:line="360" w:lineRule="auto"/>
        <w:jc w:val="both"/>
        <w:rPr>
          <w:rFonts w:ascii="David" w:hAnsi="David" w:cs="David"/>
          <w:rtl/>
        </w:rPr>
      </w:pPr>
      <w:r w:rsidRPr="006D6679">
        <w:rPr>
          <w:rFonts w:ascii="David" w:hAnsi="David" w:cs="David"/>
          <w:rtl/>
        </w:rPr>
        <w:t xml:space="preserve">צריך לשייך כל מקרה לתחום המשפטי המתאים, מה הנפקות של שיוך, איך יודעים לשייך כל משפט לקטגוריה המתאימה. </w:t>
      </w:r>
    </w:p>
    <w:p w:rsidR="00B87983" w:rsidRPr="006D6679" w:rsidRDefault="00B43588" w:rsidP="006D6679">
      <w:pPr>
        <w:suppressAutoHyphens w:val="0"/>
        <w:spacing w:after="0" w:line="360" w:lineRule="auto"/>
        <w:jc w:val="both"/>
        <w:rPr>
          <w:rFonts w:ascii="David" w:hAnsi="David" w:cs="David"/>
          <w:rtl/>
        </w:rPr>
      </w:pPr>
      <w:r w:rsidRPr="0036546F">
        <w:rPr>
          <w:rFonts w:ascii="David" w:hAnsi="David" w:cs="David"/>
          <w:highlight w:val="green"/>
          <w:rtl/>
        </w:rPr>
        <w:t>בג"צ 13/57 צמוקין נ' ביה"ד המשמעתי לעובדי מדינה</w:t>
      </w:r>
      <w:r w:rsidRPr="006D6679">
        <w:rPr>
          <w:rFonts w:ascii="David" w:hAnsi="David" w:cs="David"/>
          <w:rtl/>
        </w:rPr>
        <w:t xml:space="preserve"> – פס"ד הראשון שדן בסוגיה הזאת של שיוך הדין המשמעתי ועלתה מחלוקת בין השופטים חשין, זוסמן ולנדוי. כיום המחלוקת נראית לא רלוונטית, אבל עדיין חשוב להכיר. </w:t>
      </w:r>
    </w:p>
    <w:p w:rsidR="00B43588" w:rsidRPr="006D6679" w:rsidRDefault="00B43588"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b/>
          <w:bCs/>
          <w:u w:val="single"/>
          <w:rtl/>
        </w:rPr>
      </w:pPr>
      <w:r w:rsidRPr="006D6679">
        <w:rPr>
          <w:rFonts w:ascii="David" w:hAnsi="David" w:cs="David"/>
          <w:b/>
          <w:bCs/>
          <w:u w:val="single"/>
          <w:rtl/>
        </w:rPr>
        <w:t xml:space="preserve">3. </w:t>
      </w:r>
      <w:r w:rsidR="00B87983" w:rsidRPr="006D6679">
        <w:rPr>
          <w:rFonts w:ascii="David" w:hAnsi="David" w:cs="David"/>
          <w:b/>
          <w:bCs/>
          <w:u w:val="single"/>
          <w:rtl/>
        </w:rPr>
        <w:t xml:space="preserve">סמכותה של ערכאת משמעת בנוגע לביטול חקיקה </w:t>
      </w:r>
    </w:p>
    <w:p w:rsidR="00B87983" w:rsidRPr="006D6679" w:rsidRDefault="00B87983" w:rsidP="003E70E2">
      <w:pPr>
        <w:numPr>
          <w:ilvl w:val="0"/>
          <w:numId w:val="30"/>
        </w:numPr>
        <w:suppressAutoHyphens w:val="0"/>
        <w:spacing w:after="0" w:line="360" w:lineRule="auto"/>
        <w:jc w:val="both"/>
        <w:rPr>
          <w:rFonts w:ascii="David" w:hAnsi="David" w:cs="David"/>
        </w:rPr>
      </w:pPr>
      <w:r w:rsidRPr="006D6679">
        <w:rPr>
          <w:rFonts w:ascii="David" w:hAnsi="David" w:cs="David"/>
          <w:rtl/>
        </w:rPr>
        <w:t xml:space="preserve">חוקי יסוד </w:t>
      </w:r>
    </w:p>
    <w:p w:rsidR="00B87983" w:rsidRPr="006D6679" w:rsidRDefault="00B87983" w:rsidP="003E70E2">
      <w:pPr>
        <w:numPr>
          <w:ilvl w:val="0"/>
          <w:numId w:val="30"/>
        </w:numPr>
        <w:suppressAutoHyphens w:val="0"/>
        <w:spacing w:after="0" w:line="360" w:lineRule="auto"/>
        <w:jc w:val="both"/>
        <w:rPr>
          <w:rFonts w:ascii="David" w:hAnsi="David" w:cs="David"/>
        </w:rPr>
      </w:pPr>
      <w:r w:rsidRPr="006D6679">
        <w:rPr>
          <w:rFonts w:ascii="David" w:hAnsi="David" w:cs="David"/>
          <w:rtl/>
        </w:rPr>
        <w:t xml:space="preserve">חקיקה ראשית </w:t>
      </w:r>
    </w:p>
    <w:p w:rsidR="00B87983" w:rsidRPr="006D6679" w:rsidRDefault="00B87983" w:rsidP="003E70E2">
      <w:pPr>
        <w:numPr>
          <w:ilvl w:val="0"/>
          <w:numId w:val="30"/>
        </w:numPr>
        <w:suppressAutoHyphens w:val="0"/>
        <w:spacing w:after="0" w:line="360" w:lineRule="auto"/>
        <w:jc w:val="both"/>
        <w:rPr>
          <w:rFonts w:ascii="David" w:hAnsi="David" w:cs="David"/>
          <w:rtl/>
        </w:rPr>
      </w:pPr>
      <w:r w:rsidRPr="006D6679">
        <w:rPr>
          <w:rFonts w:ascii="David" w:hAnsi="David" w:cs="David"/>
          <w:rtl/>
        </w:rPr>
        <w:t>חקיקה משנית</w:t>
      </w:r>
    </w:p>
    <w:p w:rsidR="00B43588" w:rsidRPr="006D6679" w:rsidRDefault="00B87983" w:rsidP="006D6679">
      <w:pPr>
        <w:suppressAutoHyphens w:val="0"/>
        <w:spacing w:after="0" w:line="360" w:lineRule="auto"/>
        <w:jc w:val="both"/>
        <w:rPr>
          <w:rFonts w:ascii="David" w:hAnsi="David" w:cs="David"/>
          <w:rtl/>
        </w:rPr>
      </w:pPr>
      <w:r w:rsidRPr="006D6679">
        <w:rPr>
          <w:rFonts w:ascii="David" w:hAnsi="David" w:cs="David"/>
          <w:rtl/>
        </w:rPr>
        <w:t xml:space="preserve">האם לערכאת משמעת יש סמכות לבטל חקיקה? יש להכיר את הדעות השונות בנושא. </w:t>
      </w:r>
    </w:p>
    <w:p w:rsidR="00B87983" w:rsidRPr="006D6679" w:rsidRDefault="00B87983"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4. </w:t>
      </w:r>
      <w:r w:rsidR="00B87983" w:rsidRPr="006D6679">
        <w:rPr>
          <w:rFonts w:ascii="David" w:hAnsi="David" w:cs="David"/>
          <w:b/>
          <w:bCs/>
          <w:u w:val="single"/>
          <w:rtl/>
        </w:rPr>
        <w:t>ההליך המשמעתי לעומת האזרחי האזרחי והפלילי המקביל</w:t>
      </w:r>
      <w:r w:rsidR="00B87983" w:rsidRPr="006D6679">
        <w:rPr>
          <w:rFonts w:ascii="David" w:hAnsi="David" w:cs="David"/>
          <w:rtl/>
        </w:rPr>
        <w:t xml:space="preserve"> – איך מתחיל כל הליך, איך הוא מתנהל ואיך הוא מסתיים. סה"כ 16 נקודות להשוואה. </w:t>
      </w:r>
      <w:r w:rsidR="00B87983" w:rsidRPr="006D6679">
        <w:rPr>
          <w:rFonts w:ascii="David" w:hAnsi="David" w:cs="David"/>
          <w:highlight w:val="yellow"/>
          <w:rtl/>
        </w:rPr>
        <w:t>יש דמיון צורני בין ההליך המשמעתי להליך הפלילי</w:t>
      </w:r>
      <w:r w:rsidR="00B87983" w:rsidRPr="006D6679">
        <w:rPr>
          <w:rFonts w:ascii="David" w:hAnsi="David" w:cs="David"/>
          <w:rtl/>
        </w:rPr>
        <w:t xml:space="preserve">. </w:t>
      </w:r>
      <w:r w:rsidR="00E2413E" w:rsidRPr="006D6679">
        <w:rPr>
          <w:rFonts w:ascii="David" w:hAnsi="David" w:cs="David"/>
          <w:rtl/>
        </w:rPr>
        <w:t xml:space="preserve">אחרי שסיימנו להשוות בין ההליך המשמעתי לעומת ההליך האזרחי והפלילי המקביל דנו בסוגיה </w:t>
      </w:r>
      <w:r w:rsidR="00B43588" w:rsidRPr="006D6679">
        <w:rPr>
          <w:rFonts w:ascii="David" w:hAnsi="David" w:cs="David"/>
          <w:rtl/>
        </w:rPr>
        <w:t>אם אותו מעשה /</w:t>
      </w:r>
      <w:r w:rsidR="00E2413E" w:rsidRPr="006D6679">
        <w:rPr>
          <w:rFonts w:ascii="David" w:hAnsi="David" w:cs="David"/>
          <w:rtl/>
        </w:rPr>
        <w:t xml:space="preserve"> מחדל יכול להוליד גם הליך משמעתי, גם הליך פלילי וגם הליך אזרחי. לדוגמא: עו"ד ששלח את ידו בכספי</w:t>
      </w:r>
      <w:r w:rsidR="00B43588" w:rsidRPr="006D6679">
        <w:rPr>
          <w:rFonts w:ascii="David" w:hAnsi="David" w:cs="David"/>
          <w:rtl/>
        </w:rPr>
        <w:t xml:space="preserve"> הנאמנות, מנהל תיק השקעות שהשקיע כספים בניגוד להנחיות לקוחותיו</w:t>
      </w:r>
      <w:r w:rsidR="00E2413E" w:rsidRPr="006D6679">
        <w:rPr>
          <w:rFonts w:ascii="David" w:hAnsi="David" w:cs="David"/>
          <w:rtl/>
        </w:rPr>
        <w:t xml:space="preserve">. כאשר לקוח בא אלינו, צריך להחליט לאיזה הליך צריך לפנות קודם – לפנות למשטרה / להגיש תלונה / להגיש כתב תביעה. דנו בנושא הזה על השיקולים לכאן ולכאן במצבים כאלו. </w:t>
      </w:r>
    </w:p>
    <w:p w:rsidR="00B87983" w:rsidRPr="006D6679" w:rsidRDefault="00B87983"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5. </w:t>
      </w:r>
      <w:r w:rsidR="00B87983" w:rsidRPr="006D6679">
        <w:rPr>
          <w:rFonts w:ascii="David" w:hAnsi="David" w:cs="David"/>
          <w:b/>
          <w:bCs/>
          <w:u w:val="single"/>
          <w:rtl/>
        </w:rPr>
        <w:t>הכוחות הפועלים בשיפוט המשמעתי</w:t>
      </w:r>
      <w:r w:rsidR="00B87983" w:rsidRPr="006D6679">
        <w:rPr>
          <w:rFonts w:ascii="David" w:hAnsi="David" w:cs="David"/>
          <w:rtl/>
        </w:rPr>
        <w:t xml:space="preserve"> – האינטר</w:t>
      </w:r>
      <w:r w:rsidR="00B43588" w:rsidRPr="006D6679">
        <w:rPr>
          <w:rFonts w:ascii="David" w:hAnsi="David" w:cs="David"/>
          <w:rtl/>
        </w:rPr>
        <w:t>א</w:t>
      </w:r>
      <w:r w:rsidR="00B87983" w:rsidRPr="006D6679">
        <w:rPr>
          <w:rFonts w:ascii="David" w:hAnsi="David" w:cs="David"/>
          <w:rtl/>
        </w:rPr>
        <w:t xml:space="preserve">קציה שבין המדינה לבין הפרט. </w:t>
      </w:r>
    </w:p>
    <w:p w:rsidR="00B87983" w:rsidRPr="006D6679" w:rsidRDefault="00B87983"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6. </w:t>
      </w:r>
      <w:r w:rsidR="00B87983" w:rsidRPr="006D6679">
        <w:rPr>
          <w:rFonts w:ascii="David" w:hAnsi="David" w:cs="David"/>
          <w:b/>
          <w:bCs/>
          <w:u w:val="single"/>
          <w:rtl/>
        </w:rPr>
        <w:t>אפיוני השיפוט המשמעתי</w:t>
      </w:r>
      <w:r w:rsidR="00B87983" w:rsidRPr="006D6679">
        <w:rPr>
          <w:rFonts w:ascii="David" w:hAnsi="David" w:cs="David"/>
          <w:rtl/>
        </w:rPr>
        <w:t xml:space="preserve"> – ארבעת הפרמטרים שמאוד מאפיינים את השיפוט המשמעתי וכל הכתיבה התיאורטית חוזרת אליהם כל הזמן. </w:t>
      </w:r>
    </w:p>
    <w:p w:rsidR="00B87983" w:rsidRPr="006D6679" w:rsidRDefault="00B87983"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7. </w:t>
      </w:r>
      <w:r w:rsidR="00B87983" w:rsidRPr="006D6679">
        <w:rPr>
          <w:rFonts w:ascii="David" w:hAnsi="David" w:cs="David"/>
          <w:b/>
          <w:bCs/>
          <w:u w:val="single"/>
          <w:rtl/>
        </w:rPr>
        <w:t>סוגי ערכאות משמעת</w:t>
      </w:r>
      <w:r w:rsidR="00B87983" w:rsidRPr="006D6679">
        <w:rPr>
          <w:rFonts w:ascii="David" w:hAnsi="David" w:cs="David"/>
          <w:rtl/>
        </w:rPr>
        <w:t xml:space="preserve"> – נתנו דגש על ההבדלים בין </w:t>
      </w:r>
      <w:r w:rsidR="00B87983" w:rsidRPr="006D6679">
        <w:rPr>
          <w:rFonts w:ascii="David" w:hAnsi="David" w:cs="David"/>
          <w:highlight w:val="yellow"/>
          <w:rtl/>
        </w:rPr>
        <w:t>שיפוט משמ</w:t>
      </w:r>
      <w:r w:rsidR="00E2413E" w:rsidRPr="006D6679">
        <w:rPr>
          <w:rFonts w:ascii="David" w:hAnsi="David" w:cs="David"/>
          <w:highlight w:val="yellow"/>
          <w:rtl/>
        </w:rPr>
        <w:t>עתי על פי הסכם לעומת שיפוט משמעתי סטטוטורי (מכוח חוק)</w:t>
      </w:r>
      <w:r w:rsidR="00E2413E" w:rsidRPr="006D6679">
        <w:rPr>
          <w:rFonts w:ascii="David" w:hAnsi="David" w:cs="David"/>
          <w:rtl/>
        </w:rPr>
        <w:t xml:space="preserve">. בתוך הקבוצה של שיפוט משמעתי לפי חוק הבדלנו בין שתי קבוצות גדולות: 1) עובדי ציבור במובן הרחב (כל מי שמשרת ציבור).   2) בעלי המקצועות המיוחדים (שהקימו לעצמם או שהקימו עבורם ערכאות משמעת).   </w:t>
      </w:r>
      <w:r w:rsidR="00B87983" w:rsidRPr="006D6679">
        <w:rPr>
          <w:rFonts w:ascii="David" w:hAnsi="David" w:cs="David"/>
          <w:rtl/>
        </w:rPr>
        <w:t xml:space="preserve"> </w:t>
      </w:r>
    </w:p>
    <w:p w:rsidR="00B87983" w:rsidRPr="006D6679" w:rsidRDefault="00B87983" w:rsidP="006D6679">
      <w:pPr>
        <w:suppressAutoHyphens w:val="0"/>
        <w:spacing w:after="0" w:line="360" w:lineRule="auto"/>
        <w:jc w:val="both"/>
        <w:rPr>
          <w:rFonts w:ascii="David" w:hAnsi="David" w:cs="David"/>
          <w:rtl/>
        </w:rPr>
      </w:pPr>
    </w:p>
    <w:p w:rsidR="00E2413E"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8. </w:t>
      </w:r>
      <w:r w:rsidR="00B87983" w:rsidRPr="006D6679">
        <w:rPr>
          <w:rFonts w:ascii="David" w:hAnsi="David" w:cs="David"/>
          <w:b/>
          <w:bCs/>
          <w:u w:val="single"/>
          <w:rtl/>
        </w:rPr>
        <w:t>תכלית השיפוט המשמעתי הסטטוטורי</w:t>
      </w:r>
      <w:r w:rsidR="00B87983" w:rsidRPr="006D6679">
        <w:rPr>
          <w:rFonts w:ascii="David" w:hAnsi="David" w:cs="David"/>
          <w:rtl/>
        </w:rPr>
        <w:t xml:space="preserve"> – </w:t>
      </w:r>
      <w:r w:rsidR="00E2413E" w:rsidRPr="006D6679">
        <w:rPr>
          <w:rFonts w:ascii="David" w:hAnsi="David" w:cs="David"/>
          <w:highlight w:val="yellow"/>
          <w:rtl/>
        </w:rPr>
        <w:t>התכלית שונה בין הקבוצות</w:t>
      </w:r>
      <w:r w:rsidR="00E2413E" w:rsidRPr="006D6679">
        <w:rPr>
          <w:rFonts w:ascii="David" w:hAnsi="David" w:cs="David"/>
          <w:rtl/>
        </w:rPr>
        <w:t>. התכלית במקרה של עובדי ציבור אינה דומה לתכלית במקרה של בעלי המקצועות המיוחדים. הדבר בא לידי ביטוי במיוחד בהקשרים מסוימים כמו מתנות. הדבר הוביל אותנו למסקנה בסוף הסמסטר שהפליליזציה של ההליך המשמעתי אינה עומדת בקנה אחד עם התכלית והאפיונים של השיפוט המשמעתי.</w:t>
      </w:r>
      <w:r w:rsidR="00EC5FA7" w:rsidRPr="006D6679">
        <w:rPr>
          <w:rFonts w:ascii="David" w:hAnsi="David" w:cs="David"/>
          <w:rtl/>
        </w:rPr>
        <w:t xml:space="preserve"> </w:t>
      </w:r>
      <w:r w:rsidR="00E2413E" w:rsidRPr="006D6679">
        <w:rPr>
          <w:rFonts w:ascii="David" w:hAnsi="David" w:cs="David"/>
          <w:rtl/>
        </w:rPr>
        <w:t xml:space="preserve"> </w:t>
      </w:r>
    </w:p>
    <w:p w:rsidR="00E2413E" w:rsidRPr="006D6679" w:rsidRDefault="00E2413E" w:rsidP="006D6679">
      <w:pPr>
        <w:suppressAutoHyphens w:val="0"/>
        <w:spacing w:after="0" w:line="360" w:lineRule="auto"/>
        <w:jc w:val="both"/>
        <w:rPr>
          <w:rFonts w:ascii="David" w:hAnsi="David" w:cs="David"/>
          <w:rtl/>
        </w:rPr>
      </w:pPr>
    </w:p>
    <w:p w:rsidR="00E2413E"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9. </w:t>
      </w:r>
      <w:r w:rsidR="00E2413E" w:rsidRPr="006D6679">
        <w:rPr>
          <w:rFonts w:ascii="David" w:hAnsi="David" w:cs="David"/>
          <w:b/>
          <w:bCs/>
          <w:u w:val="single"/>
          <w:rtl/>
        </w:rPr>
        <w:t>טבלת השוואה בין ערכאות משמעתיות בארץ</w:t>
      </w:r>
      <w:r w:rsidR="00E2413E" w:rsidRPr="006D6679">
        <w:rPr>
          <w:rFonts w:ascii="David" w:hAnsi="David" w:cs="David"/>
          <w:rtl/>
        </w:rPr>
        <w:t xml:space="preserve"> – </w:t>
      </w:r>
      <w:r w:rsidR="00E2413E" w:rsidRPr="006D6679">
        <w:rPr>
          <w:rFonts w:ascii="David" w:hAnsi="David" w:cs="David"/>
          <w:highlight w:val="yellow"/>
          <w:rtl/>
        </w:rPr>
        <w:t>בטבלה הזו מובאות כל ערכאות המשמעת הסטטוטוריות</w:t>
      </w:r>
      <w:r w:rsidR="00E2413E" w:rsidRPr="006D6679">
        <w:rPr>
          <w:rFonts w:ascii="David" w:hAnsi="David" w:cs="David"/>
          <w:rtl/>
        </w:rPr>
        <w:t xml:space="preserve"> (שהוקמו מכוח חוק) </w:t>
      </w:r>
      <w:r w:rsidR="00E2413E" w:rsidRPr="006D6679">
        <w:rPr>
          <w:rFonts w:ascii="David" w:hAnsi="David" w:cs="David"/>
          <w:highlight w:val="yellow"/>
          <w:rtl/>
        </w:rPr>
        <w:t>בארץ</w:t>
      </w:r>
      <w:r w:rsidR="00E2413E" w:rsidRPr="006D6679">
        <w:rPr>
          <w:rFonts w:ascii="David" w:hAnsi="David" w:cs="David"/>
          <w:rtl/>
        </w:rPr>
        <w:t xml:space="preserve"> ולמדנו כמה תובנות עיקריות מאותה טבלה בנושאים של דלתות סגורות, ענישה מתקבלת וכדומה. יש להכיר את הטבלה בצורה מלאה. </w:t>
      </w:r>
    </w:p>
    <w:p w:rsidR="00E2413E" w:rsidRPr="006D6679" w:rsidRDefault="00E2413E" w:rsidP="006D6679">
      <w:pPr>
        <w:suppressAutoHyphens w:val="0"/>
        <w:spacing w:after="0" w:line="360" w:lineRule="auto"/>
        <w:jc w:val="both"/>
        <w:rPr>
          <w:rFonts w:ascii="David" w:hAnsi="David" w:cs="David"/>
          <w:rtl/>
        </w:rPr>
      </w:pPr>
    </w:p>
    <w:p w:rsidR="00E2413E" w:rsidRPr="006D6679" w:rsidRDefault="00E2413E" w:rsidP="006D6679">
      <w:pPr>
        <w:suppressAutoHyphens w:val="0"/>
        <w:spacing w:after="0" w:line="360" w:lineRule="auto"/>
        <w:jc w:val="both"/>
        <w:rPr>
          <w:rFonts w:ascii="David" w:hAnsi="David" w:cs="David"/>
          <w:rtl/>
        </w:rPr>
      </w:pPr>
      <w:r w:rsidRPr="006D6679">
        <w:rPr>
          <w:rFonts w:ascii="David" w:hAnsi="David" w:cs="David"/>
          <w:rtl/>
        </w:rPr>
        <w:lastRenderedPageBreak/>
        <w:t>בהמשך חילקנו</w:t>
      </w:r>
      <w:r w:rsidR="005253E7" w:rsidRPr="006D6679">
        <w:rPr>
          <w:rFonts w:ascii="David" w:hAnsi="David" w:cs="David"/>
          <w:rtl/>
        </w:rPr>
        <w:t xml:space="preserve"> את הערכאות ל-6 תתי-קבוצות, כאשר לכל אחת </w:t>
      </w:r>
      <w:r w:rsidRPr="006D6679">
        <w:rPr>
          <w:rFonts w:ascii="David" w:hAnsi="David" w:cs="David"/>
          <w:rtl/>
        </w:rPr>
        <w:t>רציונ</w:t>
      </w:r>
      <w:r w:rsidR="005253E7" w:rsidRPr="006D6679">
        <w:rPr>
          <w:rFonts w:ascii="David" w:hAnsi="David" w:cs="David"/>
          <w:rtl/>
        </w:rPr>
        <w:t>ל שונה</w:t>
      </w:r>
      <w:r w:rsidRPr="006D6679">
        <w:rPr>
          <w:rFonts w:ascii="David" w:hAnsi="David" w:cs="David"/>
          <w:rtl/>
        </w:rPr>
        <w:t xml:space="preserve">: בעלי תפקידים שיפוטיים, כוחות הביטחון ומי שנתון למרותם, מקצועות שקשורים במתן שירות בריאותי לציבור, מקצועות עזר לעולם המשפט, עובדי הציבור במובן הצר (עובדי מדינה, רשויות מקומיות), בעלי מקצועות שמתבקשים לרף התנהגות גבוה יותר (מתווכים, עובדים סוציאליים, עורכי דין וכדומה). בחלוקה הקודמת שופטים היו עובדי ציבור במובן הרחב, פה הם כבר נכנסים לקטגוריה של בעלי תפקידים שיפוטיים. </w:t>
      </w:r>
    </w:p>
    <w:p w:rsidR="00E2413E" w:rsidRDefault="00E2413E" w:rsidP="006D6679">
      <w:pPr>
        <w:suppressAutoHyphens w:val="0"/>
        <w:spacing w:after="0" w:line="360" w:lineRule="auto"/>
        <w:jc w:val="both"/>
        <w:rPr>
          <w:rFonts w:ascii="David" w:hAnsi="David" w:cs="David"/>
          <w:rtl/>
        </w:rPr>
      </w:pPr>
    </w:p>
    <w:p w:rsidR="00E2413E" w:rsidRPr="006D6679" w:rsidRDefault="0023039C" w:rsidP="006D6679">
      <w:pPr>
        <w:suppressAutoHyphens w:val="0"/>
        <w:spacing w:after="0" w:line="360" w:lineRule="auto"/>
        <w:jc w:val="both"/>
        <w:rPr>
          <w:rFonts w:ascii="David" w:hAnsi="David" w:cs="David"/>
          <w:b/>
          <w:bCs/>
          <w:u w:val="single"/>
          <w:rtl/>
        </w:rPr>
      </w:pPr>
      <w:r w:rsidRPr="006D6679">
        <w:rPr>
          <w:rFonts w:ascii="David" w:hAnsi="David" w:cs="David"/>
          <w:b/>
          <w:bCs/>
          <w:u w:val="single"/>
          <w:rtl/>
        </w:rPr>
        <w:t xml:space="preserve">10. </w:t>
      </w:r>
      <w:r w:rsidR="00E2413E" w:rsidRPr="006D6679">
        <w:rPr>
          <w:rFonts w:ascii="David" w:hAnsi="David" w:cs="David"/>
          <w:b/>
          <w:bCs/>
          <w:u w:val="single"/>
          <w:rtl/>
        </w:rPr>
        <w:t xml:space="preserve">ההליך המשמעתי של שופטים </w:t>
      </w:r>
    </w:p>
    <w:p w:rsidR="00E2413E" w:rsidRPr="006D6679" w:rsidRDefault="00E2413E" w:rsidP="003E70E2">
      <w:pPr>
        <w:numPr>
          <w:ilvl w:val="0"/>
          <w:numId w:val="31"/>
        </w:numPr>
        <w:suppressAutoHyphens w:val="0"/>
        <w:spacing w:after="0" w:line="360" w:lineRule="auto"/>
        <w:jc w:val="both"/>
        <w:rPr>
          <w:rFonts w:ascii="David" w:hAnsi="David" w:cs="David"/>
        </w:rPr>
      </w:pPr>
      <w:r w:rsidRPr="006D6679">
        <w:rPr>
          <w:rFonts w:ascii="David" w:hAnsi="David" w:cs="David"/>
          <w:rtl/>
        </w:rPr>
        <w:t xml:space="preserve">בתוך ההקשר של בעלי תפקידים שיפוטיים הרחבנו תוך התייחסות לשלושה פסקי דין – </w:t>
      </w:r>
      <w:r w:rsidRPr="006D6679">
        <w:rPr>
          <w:rFonts w:ascii="David" w:hAnsi="David" w:cs="David"/>
          <w:highlight w:val="cyan"/>
          <w:rtl/>
        </w:rPr>
        <w:t>בן יצחק ארבל</w:t>
      </w:r>
      <w:r w:rsidRPr="006D6679">
        <w:rPr>
          <w:rFonts w:ascii="David" w:hAnsi="David" w:cs="David"/>
          <w:rtl/>
        </w:rPr>
        <w:t xml:space="preserve">, </w:t>
      </w:r>
      <w:r w:rsidRPr="006D6679">
        <w:rPr>
          <w:rFonts w:ascii="David" w:hAnsi="David" w:cs="David"/>
          <w:highlight w:val="cyan"/>
          <w:rtl/>
        </w:rPr>
        <w:t>בן שחר חריפאי</w:t>
      </w:r>
      <w:r w:rsidRPr="006D6679">
        <w:rPr>
          <w:rFonts w:ascii="David" w:hAnsi="David" w:cs="David"/>
          <w:rtl/>
        </w:rPr>
        <w:t xml:space="preserve"> ו</w:t>
      </w:r>
      <w:r w:rsidRPr="006D6679">
        <w:rPr>
          <w:rFonts w:ascii="David" w:hAnsi="David" w:cs="David"/>
          <w:highlight w:val="cyan"/>
          <w:rtl/>
        </w:rPr>
        <w:t>הילה כהן</w:t>
      </w:r>
      <w:r w:rsidRPr="006D6679">
        <w:rPr>
          <w:rFonts w:ascii="David" w:hAnsi="David" w:cs="David"/>
          <w:rtl/>
        </w:rPr>
        <w:t xml:space="preserve"> –</w:t>
      </w:r>
      <w:r w:rsidR="005253E7" w:rsidRPr="006D6679">
        <w:rPr>
          <w:rFonts w:ascii="David" w:hAnsi="David" w:cs="David"/>
          <w:rtl/>
        </w:rPr>
        <w:t xml:space="preserve"> בהם</w:t>
      </w:r>
      <w:r w:rsidRPr="006D6679">
        <w:rPr>
          <w:rFonts w:ascii="David" w:hAnsi="David" w:cs="David"/>
          <w:rtl/>
        </w:rPr>
        <w:t xml:space="preserve"> נשפטו שופטים במסגרת הליכים משמעתיים. היו 21 מקרים בהם שופטים נידונו בהליכים משמעתיים, אבל רק המקרים האלו פורסמו לציבור. </w:t>
      </w:r>
    </w:p>
    <w:p w:rsidR="00E2413E" w:rsidRPr="006D6679" w:rsidRDefault="00E2413E" w:rsidP="003E70E2">
      <w:pPr>
        <w:numPr>
          <w:ilvl w:val="0"/>
          <w:numId w:val="31"/>
        </w:numPr>
        <w:suppressAutoHyphens w:val="0"/>
        <w:spacing w:after="0" w:line="360" w:lineRule="auto"/>
        <w:jc w:val="both"/>
        <w:rPr>
          <w:rFonts w:ascii="David" w:hAnsi="David" w:cs="David"/>
        </w:rPr>
      </w:pPr>
      <w:r w:rsidRPr="006D6679">
        <w:rPr>
          <w:rFonts w:ascii="David" w:hAnsi="David" w:cs="David"/>
          <w:highlight w:val="yellow"/>
          <w:rtl/>
        </w:rPr>
        <w:t>בעיית העומס בבתי המשפט</w:t>
      </w:r>
      <w:r w:rsidRPr="006D6679">
        <w:rPr>
          <w:rFonts w:ascii="David" w:hAnsi="David" w:cs="David"/>
          <w:rtl/>
        </w:rPr>
        <w:t xml:space="preserve"> </w:t>
      </w:r>
    </w:p>
    <w:p w:rsidR="00E2413E" w:rsidRPr="006D6679" w:rsidRDefault="00E2413E" w:rsidP="003E70E2">
      <w:pPr>
        <w:numPr>
          <w:ilvl w:val="0"/>
          <w:numId w:val="31"/>
        </w:numPr>
        <w:suppressAutoHyphens w:val="0"/>
        <w:spacing w:after="0" w:line="360" w:lineRule="auto"/>
        <w:jc w:val="both"/>
        <w:rPr>
          <w:rFonts w:ascii="David" w:hAnsi="David" w:cs="David"/>
        </w:rPr>
      </w:pPr>
      <w:r w:rsidRPr="006D6679">
        <w:rPr>
          <w:rFonts w:ascii="David" w:hAnsi="David" w:cs="David"/>
          <w:rtl/>
        </w:rPr>
        <w:t xml:space="preserve">הבסיס לאמון הציבור במערכת המשפט – </w:t>
      </w:r>
      <w:r w:rsidRPr="006D6679">
        <w:rPr>
          <w:rFonts w:ascii="David" w:hAnsi="David" w:cs="David"/>
          <w:highlight w:val="yellow"/>
          <w:rtl/>
        </w:rPr>
        <w:t>שפיטה מתגוננת</w:t>
      </w:r>
      <w:r w:rsidRPr="006D6679">
        <w:rPr>
          <w:rFonts w:ascii="David" w:hAnsi="David" w:cs="David"/>
          <w:rtl/>
        </w:rPr>
        <w:t xml:space="preserve">. </w:t>
      </w:r>
    </w:p>
    <w:p w:rsidR="00E2413E" w:rsidRPr="006D6679" w:rsidRDefault="00E2413E" w:rsidP="006D6679">
      <w:pPr>
        <w:suppressAutoHyphens w:val="0"/>
        <w:spacing w:after="0" w:line="360" w:lineRule="auto"/>
        <w:jc w:val="both"/>
        <w:rPr>
          <w:rFonts w:ascii="David" w:hAnsi="David" w:cs="David"/>
          <w:rtl/>
        </w:rPr>
      </w:pPr>
    </w:p>
    <w:p w:rsidR="00E2413E" w:rsidRPr="006D6679" w:rsidRDefault="0023039C" w:rsidP="006D6679">
      <w:pPr>
        <w:suppressAutoHyphens w:val="0"/>
        <w:spacing w:after="0" w:line="360" w:lineRule="auto"/>
        <w:jc w:val="both"/>
        <w:rPr>
          <w:rFonts w:ascii="David" w:hAnsi="David" w:cs="David"/>
          <w:b/>
          <w:bCs/>
          <w:u w:val="single"/>
          <w:rtl/>
        </w:rPr>
      </w:pPr>
      <w:r w:rsidRPr="006D6679">
        <w:rPr>
          <w:rFonts w:ascii="David" w:hAnsi="David" w:cs="David"/>
          <w:b/>
          <w:bCs/>
          <w:u w:val="single"/>
          <w:rtl/>
        </w:rPr>
        <w:t xml:space="preserve">11. </w:t>
      </w:r>
      <w:r w:rsidR="00E2413E" w:rsidRPr="006D6679">
        <w:rPr>
          <w:rFonts w:ascii="David" w:hAnsi="David" w:cs="David"/>
          <w:b/>
          <w:bCs/>
          <w:u w:val="single"/>
          <w:rtl/>
        </w:rPr>
        <w:t xml:space="preserve">ההיסטוריה של הקמת ערכאות משמעת בישראל </w:t>
      </w:r>
    </w:p>
    <w:p w:rsidR="00E2413E" w:rsidRPr="006D6679" w:rsidRDefault="00E2413E" w:rsidP="006D6679">
      <w:pPr>
        <w:suppressAutoHyphens w:val="0"/>
        <w:spacing w:after="0" w:line="360" w:lineRule="auto"/>
        <w:jc w:val="both"/>
        <w:rPr>
          <w:rFonts w:ascii="David" w:hAnsi="David" w:cs="David"/>
          <w:rtl/>
        </w:rPr>
      </w:pPr>
      <w:r w:rsidRPr="006D6679">
        <w:rPr>
          <w:rFonts w:ascii="David" w:hAnsi="David" w:cs="David"/>
          <w:rtl/>
        </w:rPr>
        <w:t xml:space="preserve">בשביל להסביר למה קבוצה מסוימת צריכה כללי אתיקה, ניסינו להסביר זאת באמצעות </w:t>
      </w:r>
      <w:r w:rsidRPr="006D6679">
        <w:rPr>
          <w:rFonts w:ascii="David" w:hAnsi="David" w:cs="David"/>
          <w:highlight w:val="yellow"/>
          <w:rtl/>
        </w:rPr>
        <w:t>השלבים של ערכאות המשמעת בישראל</w:t>
      </w:r>
      <w:r w:rsidRPr="006D6679">
        <w:rPr>
          <w:rFonts w:ascii="David" w:hAnsi="David" w:cs="David"/>
          <w:rtl/>
        </w:rPr>
        <w:t xml:space="preserve">: </w:t>
      </w:r>
    </w:p>
    <w:p w:rsidR="00E2413E" w:rsidRPr="006D6679" w:rsidRDefault="00E2413E" w:rsidP="003E70E2">
      <w:pPr>
        <w:numPr>
          <w:ilvl w:val="0"/>
          <w:numId w:val="32"/>
        </w:numPr>
        <w:suppressAutoHyphens w:val="0"/>
        <w:spacing w:after="0" w:line="360" w:lineRule="auto"/>
        <w:jc w:val="both"/>
        <w:rPr>
          <w:rFonts w:ascii="David" w:hAnsi="David" w:cs="David"/>
        </w:rPr>
      </w:pPr>
      <w:r w:rsidRPr="006D6679">
        <w:rPr>
          <w:rFonts w:ascii="David" w:hAnsi="David" w:cs="David"/>
          <w:rtl/>
        </w:rPr>
        <w:t xml:space="preserve">שלב א' – שנות ה-50' </w:t>
      </w:r>
    </w:p>
    <w:p w:rsidR="00E2413E" w:rsidRPr="006D6679" w:rsidRDefault="00E2413E" w:rsidP="003E70E2">
      <w:pPr>
        <w:numPr>
          <w:ilvl w:val="0"/>
          <w:numId w:val="32"/>
        </w:numPr>
        <w:suppressAutoHyphens w:val="0"/>
        <w:spacing w:after="0" w:line="360" w:lineRule="auto"/>
        <w:jc w:val="both"/>
        <w:rPr>
          <w:rFonts w:ascii="David" w:hAnsi="David" w:cs="David"/>
        </w:rPr>
      </w:pPr>
      <w:r w:rsidRPr="006D6679">
        <w:rPr>
          <w:rFonts w:ascii="David" w:hAnsi="David" w:cs="David"/>
          <w:rtl/>
        </w:rPr>
        <w:t xml:space="preserve">שלב ב' – שנות ה-60 עד 80 </w:t>
      </w:r>
    </w:p>
    <w:p w:rsidR="00E2413E" w:rsidRPr="006D6679" w:rsidRDefault="00E2413E" w:rsidP="003E70E2">
      <w:pPr>
        <w:numPr>
          <w:ilvl w:val="0"/>
          <w:numId w:val="32"/>
        </w:numPr>
        <w:suppressAutoHyphens w:val="0"/>
        <w:spacing w:after="0" w:line="360" w:lineRule="auto"/>
        <w:jc w:val="both"/>
        <w:rPr>
          <w:rFonts w:ascii="David" w:hAnsi="David" w:cs="David"/>
        </w:rPr>
      </w:pPr>
      <w:r w:rsidRPr="006D6679">
        <w:rPr>
          <w:rFonts w:ascii="David" w:hAnsi="David" w:cs="David"/>
          <w:rtl/>
        </w:rPr>
        <w:t xml:space="preserve">שלב ג' – שנות ה-90 (בערך עד היום) </w:t>
      </w:r>
    </w:p>
    <w:p w:rsidR="00E2413E" w:rsidRPr="006D6679" w:rsidRDefault="00E2413E" w:rsidP="006D6679">
      <w:pPr>
        <w:suppressAutoHyphens w:val="0"/>
        <w:spacing w:after="0" w:line="360" w:lineRule="auto"/>
        <w:jc w:val="both"/>
        <w:rPr>
          <w:rFonts w:ascii="David" w:hAnsi="David" w:cs="David"/>
          <w:rtl/>
        </w:rPr>
      </w:pPr>
    </w:p>
    <w:p w:rsidR="00E2413E" w:rsidRPr="006D6679" w:rsidRDefault="0023039C" w:rsidP="006D6679">
      <w:pPr>
        <w:suppressAutoHyphens w:val="0"/>
        <w:spacing w:after="0" w:line="360" w:lineRule="auto"/>
        <w:jc w:val="both"/>
        <w:rPr>
          <w:rFonts w:ascii="David" w:hAnsi="David" w:cs="David"/>
          <w:b/>
          <w:bCs/>
          <w:u w:val="single"/>
          <w:rtl/>
        </w:rPr>
      </w:pPr>
      <w:r w:rsidRPr="006D6679">
        <w:rPr>
          <w:rFonts w:ascii="David" w:hAnsi="David" w:cs="David"/>
          <w:b/>
          <w:bCs/>
          <w:u w:val="single"/>
          <w:rtl/>
        </w:rPr>
        <w:t xml:space="preserve">12. </w:t>
      </w:r>
      <w:r w:rsidR="00E2413E" w:rsidRPr="006D6679">
        <w:rPr>
          <w:rFonts w:ascii="David" w:hAnsi="David" w:cs="David"/>
          <w:b/>
          <w:bCs/>
          <w:u w:val="single"/>
          <w:rtl/>
        </w:rPr>
        <w:t xml:space="preserve">ההיסטוריה של הקמת לשכת עו"ד </w:t>
      </w:r>
    </w:p>
    <w:p w:rsidR="00E2413E" w:rsidRPr="006D6679" w:rsidRDefault="00E2413E" w:rsidP="006D6679">
      <w:pPr>
        <w:suppressAutoHyphens w:val="0"/>
        <w:spacing w:after="0" w:line="360" w:lineRule="auto"/>
        <w:jc w:val="both"/>
        <w:rPr>
          <w:rFonts w:ascii="David" w:hAnsi="David" w:cs="David"/>
          <w:rtl/>
        </w:rPr>
      </w:pPr>
      <w:r w:rsidRPr="006D6679">
        <w:rPr>
          <w:rFonts w:ascii="David" w:hAnsi="David" w:cs="David"/>
          <w:rtl/>
        </w:rPr>
        <w:t xml:space="preserve">כשדיברנו על לשכת עורכי הדין הבאנו את ההיסטוריה שלה שיכולה להסביר את המאבקים ביחס לאוטונומיה השיפוטית של המערכת המשמעתית של לשכת עורכי הדין. ציינו כמה תאריכים חשובים מאוד בנושא הזה: </w:t>
      </w:r>
    </w:p>
    <w:p w:rsidR="00E2413E" w:rsidRPr="006D6679" w:rsidRDefault="00E2413E" w:rsidP="003E70E2">
      <w:pPr>
        <w:numPr>
          <w:ilvl w:val="0"/>
          <w:numId w:val="33"/>
        </w:numPr>
        <w:suppressAutoHyphens w:val="0"/>
        <w:spacing w:after="0" w:line="360" w:lineRule="auto"/>
        <w:jc w:val="both"/>
        <w:rPr>
          <w:rFonts w:ascii="David" w:hAnsi="David" w:cs="David"/>
        </w:rPr>
      </w:pPr>
      <w:r w:rsidRPr="006D6679">
        <w:rPr>
          <w:rFonts w:ascii="David" w:hAnsi="David" w:cs="David"/>
          <w:u w:val="single"/>
          <w:rtl/>
        </w:rPr>
        <w:t>1918</w:t>
      </w:r>
      <w:r w:rsidRPr="006D6679">
        <w:rPr>
          <w:rFonts w:ascii="David" w:hAnsi="David" w:cs="David"/>
          <w:rtl/>
        </w:rPr>
        <w:t xml:space="preserve"> – קו ההפרדה בין מה שהיה עד שהגיעו הבריטים (המג'לה). </w:t>
      </w:r>
    </w:p>
    <w:p w:rsidR="00E2413E" w:rsidRPr="006D6679" w:rsidRDefault="00E2413E" w:rsidP="003E70E2">
      <w:pPr>
        <w:numPr>
          <w:ilvl w:val="0"/>
          <w:numId w:val="33"/>
        </w:numPr>
        <w:suppressAutoHyphens w:val="0"/>
        <w:spacing w:after="0" w:line="360" w:lineRule="auto"/>
        <w:jc w:val="both"/>
        <w:rPr>
          <w:rFonts w:ascii="David" w:hAnsi="David" w:cs="David"/>
        </w:rPr>
      </w:pPr>
      <w:r w:rsidRPr="006D6679">
        <w:rPr>
          <w:rFonts w:ascii="David" w:hAnsi="David" w:cs="David"/>
          <w:u w:val="single"/>
          <w:rtl/>
        </w:rPr>
        <w:t>1922</w:t>
      </w:r>
      <w:r w:rsidRPr="006D6679">
        <w:rPr>
          <w:rFonts w:ascii="David" w:hAnsi="David" w:cs="David"/>
          <w:rtl/>
        </w:rPr>
        <w:t xml:space="preserve"> – </w:t>
      </w:r>
      <w:r w:rsidR="00072F00" w:rsidRPr="006D6679">
        <w:rPr>
          <w:rFonts w:ascii="David" w:hAnsi="David" w:cs="David"/>
          <w:rtl/>
        </w:rPr>
        <w:t xml:space="preserve">פקודת עורכי הדין הראשונה. הבריטים עושים סדר. </w:t>
      </w:r>
      <w:r w:rsidR="00072F00" w:rsidRPr="006D6679">
        <w:rPr>
          <w:rFonts w:ascii="David" w:hAnsi="David" w:cs="David"/>
          <w:highlight w:val="yellow"/>
          <w:rtl/>
        </w:rPr>
        <w:t>מונעים את האפשרות שכל אחד יופיע בבית המשפט</w:t>
      </w:r>
      <w:r w:rsidR="00072F00" w:rsidRPr="006D6679">
        <w:rPr>
          <w:rFonts w:ascii="David" w:hAnsi="David" w:cs="David"/>
          <w:rtl/>
        </w:rPr>
        <w:t xml:space="preserve">. קובעים שרק עו"ד עם רישיון יוכל לעשות זאת. </w:t>
      </w:r>
    </w:p>
    <w:p w:rsidR="00E2413E" w:rsidRPr="006D6679" w:rsidRDefault="00E2413E" w:rsidP="003E70E2">
      <w:pPr>
        <w:numPr>
          <w:ilvl w:val="0"/>
          <w:numId w:val="33"/>
        </w:numPr>
        <w:suppressAutoHyphens w:val="0"/>
        <w:spacing w:after="0" w:line="360" w:lineRule="auto"/>
        <w:jc w:val="both"/>
        <w:rPr>
          <w:rFonts w:ascii="David" w:hAnsi="David" w:cs="David"/>
        </w:rPr>
      </w:pPr>
      <w:r w:rsidRPr="006D6679">
        <w:rPr>
          <w:rFonts w:ascii="David" w:hAnsi="David" w:cs="David"/>
          <w:u w:val="single"/>
          <w:rtl/>
        </w:rPr>
        <w:t>1928</w:t>
      </w:r>
      <w:r w:rsidRPr="006D6679">
        <w:rPr>
          <w:rFonts w:ascii="David" w:hAnsi="David" w:cs="David"/>
          <w:rtl/>
        </w:rPr>
        <w:t xml:space="preserve"> – </w:t>
      </w:r>
      <w:r w:rsidR="00072F00" w:rsidRPr="006D6679">
        <w:rPr>
          <w:rFonts w:ascii="David" w:hAnsi="David" w:cs="David"/>
          <w:highlight w:val="yellow"/>
          <w:rtl/>
        </w:rPr>
        <w:t>מוקמת הסתדרות עורכי הדין בארץ ישראל</w:t>
      </w:r>
      <w:r w:rsidR="00072F00" w:rsidRPr="006D6679">
        <w:rPr>
          <w:rFonts w:ascii="David" w:hAnsi="David" w:cs="David"/>
          <w:rtl/>
        </w:rPr>
        <w:t xml:space="preserve">. התחושה שלה היא תחושה חלוצית. זה לא איגוד עובדים. כשקוראים את הפרוטוקול של המפגשים הראשונים שלהם מבינים שכמו שיש את הסוכנות היהודית או קרן קיימת לישראל יש את הסתדרות עורכי הדין בארץ ישראל. התחושה היא שזה ממש חלק ממוסדות היישוב. להסתדרות עורכי הדין בארץ ישראל יש וועדות משמעת וולונטריות (הסכמיות) שדנות עורכי דין יהודיים שלא עמדו בכללים שנקבעו. לדוגמא: חוזים צריכים להיות בעברית. עו"ד יהודי בארץ ישראל שחותם על חוזה בשפה אחרת עבר עבירה אתית. </w:t>
      </w:r>
    </w:p>
    <w:p w:rsidR="00E2413E" w:rsidRPr="006D6679" w:rsidRDefault="00E2413E" w:rsidP="003E70E2">
      <w:pPr>
        <w:numPr>
          <w:ilvl w:val="0"/>
          <w:numId w:val="33"/>
        </w:numPr>
        <w:suppressAutoHyphens w:val="0"/>
        <w:spacing w:after="0" w:line="360" w:lineRule="auto"/>
        <w:jc w:val="both"/>
        <w:rPr>
          <w:rFonts w:ascii="David" w:hAnsi="David" w:cs="David"/>
        </w:rPr>
      </w:pPr>
      <w:r w:rsidRPr="006D6679">
        <w:rPr>
          <w:rFonts w:ascii="David" w:hAnsi="David" w:cs="David"/>
          <w:u w:val="single"/>
          <w:rtl/>
        </w:rPr>
        <w:t>1938</w:t>
      </w:r>
      <w:r w:rsidRPr="006D6679">
        <w:rPr>
          <w:rFonts w:ascii="David" w:hAnsi="David" w:cs="David"/>
          <w:rtl/>
        </w:rPr>
        <w:t xml:space="preserve"> – </w:t>
      </w:r>
      <w:r w:rsidR="00072F00" w:rsidRPr="006D6679">
        <w:rPr>
          <w:rFonts w:ascii="David" w:hAnsi="David" w:cs="David"/>
          <w:rtl/>
        </w:rPr>
        <w:t xml:space="preserve">אחרי הבום הכלכלי בארץ ישראל, במיוחד אחרי העלייה של הרבה עולים מגרמניה, </w:t>
      </w:r>
      <w:r w:rsidR="00072F00" w:rsidRPr="006D6679">
        <w:rPr>
          <w:rFonts w:ascii="David" w:hAnsi="David" w:cs="David"/>
          <w:highlight w:val="yellow"/>
          <w:rtl/>
        </w:rPr>
        <w:t>הבר</w:t>
      </w:r>
      <w:r w:rsidR="005253E7" w:rsidRPr="006D6679">
        <w:rPr>
          <w:rFonts w:ascii="David" w:hAnsi="David" w:cs="David"/>
          <w:highlight w:val="yellow"/>
          <w:rtl/>
        </w:rPr>
        <w:t>יטים מחוקקים שתי פקודות: פקודת עורכי</w:t>
      </w:r>
      <w:r w:rsidR="00072F00" w:rsidRPr="006D6679">
        <w:rPr>
          <w:rFonts w:ascii="David" w:hAnsi="David" w:cs="David"/>
          <w:highlight w:val="yellow"/>
          <w:rtl/>
        </w:rPr>
        <w:t xml:space="preserve"> </w:t>
      </w:r>
      <w:r w:rsidR="005253E7" w:rsidRPr="006D6679">
        <w:rPr>
          <w:rFonts w:ascii="David" w:hAnsi="David" w:cs="David"/>
          <w:highlight w:val="yellow"/>
          <w:rtl/>
        </w:rPr>
        <w:t>ה</w:t>
      </w:r>
      <w:r w:rsidR="00072F00" w:rsidRPr="006D6679">
        <w:rPr>
          <w:rFonts w:ascii="David" w:hAnsi="David" w:cs="David"/>
          <w:highlight w:val="yellow"/>
          <w:rtl/>
        </w:rPr>
        <w:t>דין החדשה ופקודת המועצה המשפטית, שהיא הופכת להיות הגוף העליון שדן עו"ד על עבירות משמעת בארץ ישראל המנדטורית</w:t>
      </w:r>
      <w:r w:rsidR="00072F00" w:rsidRPr="006D6679">
        <w:rPr>
          <w:rFonts w:ascii="David" w:hAnsi="David" w:cs="David"/>
          <w:rtl/>
        </w:rPr>
        <w:t xml:space="preserve">. </w:t>
      </w:r>
    </w:p>
    <w:p w:rsidR="00E2413E" w:rsidRPr="006D6679" w:rsidRDefault="00E2413E" w:rsidP="003E70E2">
      <w:pPr>
        <w:numPr>
          <w:ilvl w:val="0"/>
          <w:numId w:val="33"/>
        </w:numPr>
        <w:suppressAutoHyphens w:val="0"/>
        <w:spacing w:after="0" w:line="360" w:lineRule="auto"/>
        <w:jc w:val="both"/>
        <w:rPr>
          <w:rFonts w:ascii="David" w:hAnsi="David" w:cs="David"/>
        </w:rPr>
      </w:pPr>
      <w:r w:rsidRPr="006D6679">
        <w:rPr>
          <w:rFonts w:ascii="David" w:hAnsi="David" w:cs="David"/>
          <w:u w:val="single"/>
          <w:rtl/>
        </w:rPr>
        <w:t>1948</w:t>
      </w:r>
      <w:r w:rsidRPr="006D6679">
        <w:rPr>
          <w:rFonts w:ascii="David" w:hAnsi="David" w:cs="David"/>
          <w:rtl/>
        </w:rPr>
        <w:t xml:space="preserve"> – </w:t>
      </w:r>
      <w:r w:rsidR="00072F00" w:rsidRPr="006D6679">
        <w:rPr>
          <w:rFonts w:ascii="David" w:hAnsi="David" w:cs="David"/>
          <w:rtl/>
        </w:rPr>
        <w:t>הקמת המדינה. התחושה היא ש</w:t>
      </w:r>
      <w:r w:rsidR="00072F00" w:rsidRPr="006D6679">
        <w:rPr>
          <w:rFonts w:ascii="David" w:hAnsi="David" w:cs="David"/>
          <w:highlight w:val="yellow"/>
          <w:rtl/>
        </w:rPr>
        <w:t>כל המוסדות במדינה מקבלים הכרה סטטוטורית</w:t>
      </w:r>
      <w:r w:rsidR="00072F00" w:rsidRPr="006D6679">
        <w:rPr>
          <w:rFonts w:ascii="David" w:hAnsi="David" w:cs="David"/>
          <w:rtl/>
        </w:rPr>
        <w:t xml:space="preserve">. גם הסתדרות עורכי הדין בארץ ישראל צריכה לקבל הכרה סטטוטורית ולהפוך לגוף אוטונומי. הבריטים התייחסו לעו"ד בישראל כסוליסיטרס (ולא כבריסטרס בעלי עצמאות).  </w:t>
      </w:r>
    </w:p>
    <w:p w:rsidR="00E2413E" w:rsidRPr="006D6679" w:rsidRDefault="00E2413E" w:rsidP="003E70E2">
      <w:pPr>
        <w:numPr>
          <w:ilvl w:val="0"/>
          <w:numId w:val="33"/>
        </w:numPr>
        <w:suppressAutoHyphens w:val="0"/>
        <w:spacing w:after="0" w:line="360" w:lineRule="auto"/>
        <w:jc w:val="both"/>
        <w:rPr>
          <w:rFonts w:ascii="David" w:hAnsi="David" w:cs="David"/>
          <w:rtl/>
        </w:rPr>
      </w:pPr>
      <w:r w:rsidRPr="006D6679">
        <w:rPr>
          <w:rFonts w:ascii="David" w:hAnsi="David" w:cs="David"/>
          <w:rtl/>
        </w:rPr>
        <w:t xml:space="preserve">1961 – </w:t>
      </w:r>
      <w:r w:rsidR="00072F00" w:rsidRPr="006D6679">
        <w:rPr>
          <w:rFonts w:ascii="David" w:hAnsi="David" w:cs="David"/>
          <w:highlight w:val="yellow"/>
          <w:rtl/>
        </w:rPr>
        <w:t>ההכרה</w:t>
      </w:r>
      <w:r w:rsidR="005253E7" w:rsidRPr="006D6679">
        <w:rPr>
          <w:rFonts w:ascii="David" w:hAnsi="David" w:cs="David"/>
          <w:highlight w:val="yellow"/>
          <w:rtl/>
        </w:rPr>
        <w:t xml:space="preserve"> בלשכת עורכי הדין, בצורה סטטוטורית</w:t>
      </w:r>
      <w:r w:rsidR="00072F00" w:rsidRPr="006D6679">
        <w:rPr>
          <w:rFonts w:ascii="David" w:hAnsi="David" w:cs="David"/>
          <w:highlight w:val="yellow"/>
          <w:rtl/>
        </w:rPr>
        <w:t xml:space="preserve"> מגיעה רק בשנה זאת</w:t>
      </w:r>
      <w:r w:rsidR="00072F00" w:rsidRPr="006D6679">
        <w:rPr>
          <w:rFonts w:ascii="David" w:hAnsi="David" w:cs="David"/>
          <w:rtl/>
        </w:rPr>
        <w:t xml:space="preserve">. </w:t>
      </w:r>
    </w:p>
    <w:p w:rsidR="00B87983" w:rsidRPr="006D6679" w:rsidRDefault="00B87983" w:rsidP="006D6679">
      <w:pPr>
        <w:suppressAutoHyphens w:val="0"/>
        <w:spacing w:after="0" w:line="360" w:lineRule="auto"/>
        <w:jc w:val="both"/>
        <w:rPr>
          <w:rFonts w:ascii="David" w:hAnsi="David" w:cs="David"/>
          <w:rtl/>
        </w:rPr>
      </w:pPr>
    </w:p>
    <w:p w:rsidR="00B87983"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13. </w:t>
      </w:r>
      <w:r w:rsidR="00072F00" w:rsidRPr="006D6679">
        <w:rPr>
          <w:rFonts w:ascii="David" w:hAnsi="David" w:cs="David"/>
          <w:b/>
          <w:bCs/>
          <w:highlight w:val="yellow"/>
          <w:u w:val="single"/>
          <w:rtl/>
        </w:rPr>
        <w:t>התנגשות בין הליך משמעתי להליך פלילי מקביל</w:t>
      </w:r>
      <w:r w:rsidR="00072F00" w:rsidRPr="006D6679">
        <w:rPr>
          <w:rFonts w:ascii="David" w:hAnsi="David" w:cs="David"/>
          <w:rtl/>
        </w:rPr>
        <w:t xml:space="preserve"> – מגישים גם כתב אישום פלילי נגד אותו בעל מקצוע וגם כתב קובלנה. מה קורה במצב כזה? </w:t>
      </w:r>
      <w:r w:rsidR="00072F00" w:rsidRPr="006D6679">
        <w:rPr>
          <w:rFonts w:ascii="David" w:hAnsi="David" w:cs="David"/>
          <w:highlight w:val="yellow"/>
          <w:rtl/>
        </w:rPr>
        <w:t>האם ההליכים מתקיימים זה מול זה או אחד מופסק?</w:t>
      </w:r>
      <w:r w:rsidR="00072F00" w:rsidRPr="006D6679">
        <w:rPr>
          <w:rFonts w:ascii="David" w:hAnsi="David" w:cs="David"/>
          <w:rtl/>
        </w:rPr>
        <w:t xml:space="preserve"> </w:t>
      </w:r>
      <w:r w:rsidR="005253E7" w:rsidRPr="006D6679">
        <w:rPr>
          <w:rFonts w:ascii="David" w:hAnsi="David" w:cs="David"/>
          <w:rtl/>
        </w:rPr>
        <w:t xml:space="preserve">שלוש אפשרויות.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14. </w:t>
      </w:r>
      <w:r w:rsidR="00072F00" w:rsidRPr="006D6679">
        <w:rPr>
          <w:rFonts w:ascii="David" w:hAnsi="David" w:cs="David"/>
          <w:b/>
          <w:bCs/>
          <w:u w:val="single"/>
          <w:rtl/>
        </w:rPr>
        <w:t>סדר דין וראיות בהליך משמעתי</w:t>
      </w:r>
      <w:r w:rsidR="00072F00" w:rsidRPr="006D6679">
        <w:rPr>
          <w:rFonts w:ascii="David" w:hAnsi="David" w:cs="David"/>
          <w:rtl/>
        </w:rPr>
        <w:t xml:space="preserve"> – מה מייחד את סדרי הדין בערכאות המשמעת ומה מייחד את דיני הראיות? דיברנו על הגמישות באותם תחומים.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lastRenderedPageBreak/>
        <w:t xml:space="preserve">15. </w:t>
      </w:r>
      <w:r w:rsidR="00072F00" w:rsidRPr="006D6679">
        <w:rPr>
          <w:rFonts w:ascii="David" w:hAnsi="David" w:cs="David"/>
          <w:b/>
          <w:bCs/>
          <w:u w:val="single"/>
          <w:rtl/>
        </w:rPr>
        <w:t>דרגת ההוכחה הנדרשת בהליכים משמעתיים</w:t>
      </w:r>
      <w:r w:rsidR="00072F00" w:rsidRPr="006D6679">
        <w:rPr>
          <w:rFonts w:ascii="David" w:hAnsi="David" w:cs="David"/>
          <w:rtl/>
        </w:rPr>
        <w:t xml:space="preserve"> – בהקשר זה הבאנו את </w:t>
      </w:r>
      <w:r w:rsidR="00072F00" w:rsidRPr="006D6679">
        <w:rPr>
          <w:rFonts w:ascii="David" w:hAnsi="David" w:cs="David"/>
          <w:highlight w:val="cyan"/>
          <w:rtl/>
        </w:rPr>
        <w:t xml:space="preserve">פס"ד </w:t>
      </w:r>
      <w:r w:rsidR="005253E7" w:rsidRPr="006D6679">
        <w:rPr>
          <w:rFonts w:ascii="David" w:hAnsi="David" w:cs="David"/>
          <w:highlight w:val="cyan"/>
          <w:rtl/>
        </w:rPr>
        <w:t>א</w:t>
      </w:r>
      <w:r w:rsidR="00072F00" w:rsidRPr="006D6679">
        <w:rPr>
          <w:rFonts w:ascii="David" w:hAnsi="David" w:cs="David"/>
          <w:highlight w:val="cyan"/>
          <w:rtl/>
        </w:rPr>
        <w:t>זוט</w:t>
      </w:r>
      <w:r w:rsidR="00072F00" w:rsidRPr="006D6679">
        <w:rPr>
          <w:rFonts w:ascii="David" w:hAnsi="David" w:cs="David"/>
          <w:rtl/>
        </w:rPr>
        <w:t xml:space="preserve">, </w:t>
      </w:r>
      <w:r w:rsidR="005253E7" w:rsidRPr="006D6679">
        <w:rPr>
          <w:rFonts w:ascii="David" w:hAnsi="David" w:cs="David"/>
          <w:highlight w:val="cyan"/>
          <w:rtl/>
        </w:rPr>
        <w:t xml:space="preserve">פס"ד </w:t>
      </w:r>
      <w:r w:rsidR="00072F00" w:rsidRPr="006D6679">
        <w:rPr>
          <w:rFonts w:ascii="David" w:hAnsi="David" w:cs="David"/>
          <w:highlight w:val="cyan"/>
          <w:rtl/>
        </w:rPr>
        <w:t>בכרך</w:t>
      </w:r>
      <w:r w:rsidR="00072F00" w:rsidRPr="006D6679">
        <w:rPr>
          <w:rFonts w:ascii="David" w:hAnsi="David" w:cs="David"/>
          <w:rtl/>
        </w:rPr>
        <w:t xml:space="preserve"> ו</w:t>
      </w:r>
      <w:r w:rsidR="005253E7" w:rsidRPr="006D6679">
        <w:rPr>
          <w:rFonts w:ascii="David" w:hAnsi="David" w:cs="David"/>
          <w:highlight w:val="cyan"/>
          <w:rtl/>
        </w:rPr>
        <w:t xml:space="preserve">פס"ד </w:t>
      </w:r>
      <w:r w:rsidR="00072F00" w:rsidRPr="006D6679">
        <w:rPr>
          <w:rFonts w:ascii="David" w:hAnsi="David" w:cs="David"/>
          <w:highlight w:val="cyan"/>
          <w:rtl/>
        </w:rPr>
        <w:t>גלאור</w:t>
      </w:r>
      <w:r w:rsidR="005253E7" w:rsidRPr="006D6679">
        <w:rPr>
          <w:rFonts w:ascii="David" w:hAnsi="David" w:cs="David"/>
          <w:rtl/>
        </w:rPr>
        <w:t xml:space="preserve">. </w:t>
      </w:r>
      <w:r w:rsidR="005253E7" w:rsidRPr="006D6679">
        <w:rPr>
          <w:rFonts w:ascii="David" w:hAnsi="David" w:cs="David"/>
          <w:highlight w:val="yellow"/>
          <w:rtl/>
        </w:rPr>
        <w:t>האם רמת ההוכחה</w:t>
      </w:r>
      <w:r w:rsidR="00072F00" w:rsidRPr="006D6679">
        <w:rPr>
          <w:rFonts w:ascii="David" w:hAnsi="David" w:cs="David"/>
          <w:highlight w:val="yellow"/>
          <w:rtl/>
        </w:rPr>
        <w:t xml:space="preserve"> הנדרשת </w:t>
      </w:r>
      <w:r w:rsidR="005253E7" w:rsidRPr="006D6679">
        <w:rPr>
          <w:rFonts w:ascii="David" w:hAnsi="David" w:cs="David"/>
          <w:highlight w:val="yellow"/>
          <w:rtl/>
        </w:rPr>
        <w:t xml:space="preserve">בדין המשמעתי </w:t>
      </w:r>
      <w:r w:rsidR="00072F00" w:rsidRPr="006D6679">
        <w:rPr>
          <w:rFonts w:ascii="David" w:hAnsi="David" w:cs="David"/>
          <w:highlight w:val="yellow"/>
          <w:rtl/>
        </w:rPr>
        <w:t xml:space="preserve">היא </w:t>
      </w:r>
      <w:r w:rsidR="005253E7" w:rsidRPr="006D6679">
        <w:rPr>
          <w:rFonts w:ascii="David" w:hAnsi="David" w:cs="David"/>
          <w:highlight w:val="yellow"/>
          <w:rtl/>
        </w:rPr>
        <w:t>זו הנהוג במשפט הפלילי, במשפט האזרחי או משהו בין לבין?</w:t>
      </w:r>
      <w:r w:rsidR="005253E7" w:rsidRPr="006D6679">
        <w:rPr>
          <w:rFonts w:ascii="David" w:hAnsi="David" w:cs="David"/>
          <w:rtl/>
        </w:rPr>
        <w:t xml:space="preserve"> </w:t>
      </w:r>
      <w:r w:rsidR="00072F00" w:rsidRPr="006D6679">
        <w:rPr>
          <w:rFonts w:ascii="David" w:hAnsi="David" w:cs="David"/>
          <w:rtl/>
        </w:rPr>
        <w:t xml:space="preserve">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16. </w:t>
      </w:r>
      <w:r w:rsidR="00072F00" w:rsidRPr="006D6679">
        <w:rPr>
          <w:rFonts w:ascii="David" w:hAnsi="David" w:cs="David"/>
          <w:b/>
          <w:bCs/>
          <w:u w:val="single"/>
          <w:rtl/>
        </w:rPr>
        <w:t>הגוף שממנה את ערכאות המשמעת</w:t>
      </w:r>
      <w:r w:rsidR="00072F00" w:rsidRPr="006D6679">
        <w:rPr>
          <w:rFonts w:ascii="David" w:hAnsi="David" w:cs="David"/>
          <w:rtl/>
        </w:rPr>
        <w:t>.</w:t>
      </w:r>
      <w:r w:rsidR="00072F00" w:rsidRPr="006D6679">
        <w:rPr>
          <w:rFonts w:ascii="David" w:hAnsi="David" w:cs="David"/>
          <w:b/>
          <w:bCs/>
          <w:u w:val="single"/>
          <w:rtl/>
        </w:rPr>
        <w:t xml:space="preserve">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17. </w:t>
      </w:r>
      <w:r w:rsidR="00072F00" w:rsidRPr="006D6679">
        <w:rPr>
          <w:rFonts w:ascii="David" w:hAnsi="David" w:cs="David"/>
          <w:b/>
          <w:bCs/>
          <w:u w:val="single"/>
          <w:rtl/>
        </w:rPr>
        <w:t>הענישה המשמעתית</w:t>
      </w:r>
      <w:r w:rsidR="00072F00" w:rsidRPr="006D6679">
        <w:rPr>
          <w:rFonts w:ascii="David" w:hAnsi="David" w:cs="David"/>
          <w:rtl/>
        </w:rPr>
        <w:t xml:space="preserve"> – הרחבנו את הדיבור על דברים שקשורים בענישה משמעתית. </w:t>
      </w:r>
      <w:r w:rsidR="00072F00" w:rsidRPr="00453821">
        <w:rPr>
          <w:rFonts w:ascii="David" w:hAnsi="David" w:cs="David"/>
          <w:u w:val="single"/>
          <w:rtl/>
        </w:rPr>
        <w:t>לדוגמא</w:t>
      </w:r>
      <w:r w:rsidR="00072F00" w:rsidRPr="006D6679">
        <w:rPr>
          <w:rFonts w:ascii="David" w:hAnsi="David" w:cs="David"/>
          <w:rtl/>
        </w:rPr>
        <w:t xml:space="preserve">: </w:t>
      </w:r>
      <w:r w:rsidR="00072F00" w:rsidRPr="006D6679">
        <w:rPr>
          <w:rFonts w:ascii="David" w:hAnsi="David" w:cs="David"/>
          <w:highlight w:val="yellow"/>
          <w:rtl/>
        </w:rPr>
        <w:t>התחולה הטריטוריאלית של הדין הפלילי לעומת התחולה הפרסונאלית של הדין המשמעתי</w:t>
      </w:r>
      <w:r w:rsidR="00072F00" w:rsidRPr="006D6679">
        <w:rPr>
          <w:rFonts w:ascii="David" w:hAnsi="David" w:cs="David"/>
          <w:rtl/>
        </w:rPr>
        <w:t xml:space="preserve">. </w:t>
      </w:r>
      <w:r w:rsidR="00072F00" w:rsidRPr="00453821">
        <w:rPr>
          <w:rFonts w:ascii="David" w:hAnsi="David" w:cs="David"/>
          <w:u w:val="single"/>
          <w:rtl/>
        </w:rPr>
        <w:t>לדוגמא</w:t>
      </w:r>
      <w:r w:rsidR="00072F00" w:rsidRPr="006D6679">
        <w:rPr>
          <w:rFonts w:ascii="David" w:hAnsi="David" w:cs="David"/>
          <w:rtl/>
        </w:rPr>
        <w:t xml:space="preserve">: אזרח ישראלי שמבצע עבירה פלילית בקונגו לא יועמד לדין </w:t>
      </w:r>
      <w:r w:rsidR="005253E7" w:rsidRPr="006D6679">
        <w:rPr>
          <w:rFonts w:ascii="David" w:hAnsi="David" w:cs="David"/>
          <w:rtl/>
        </w:rPr>
        <w:t xml:space="preserve">פלילי </w:t>
      </w:r>
      <w:r w:rsidR="00072F00" w:rsidRPr="006D6679">
        <w:rPr>
          <w:rFonts w:ascii="David" w:hAnsi="David" w:cs="David"/>
          <w:rtl/>
        </w:rPr>
        <w:t>על העבירה, אבל עו"ד כן יוכל להיות מועמד לדין משמעתי אם עשה את אותה עבירה בחו"ל. בנוסף, דיברנו על המניע לענישה הפלילית לעומת הענישה המשמעתית. ציינו כי בהליך המשמעתי אין שיקולים של שיקום. השיקולים האלה זרים לדין המשמעתי ש</w:t>
      </w:r>
      <w:r w:rsidR="00072F00" w:rsidRPr="006D6679">
        <w:rPr>
          <w:rFonts w:ascii="David" w:hAnsi="David" w:cs="David"/>
          <w:highlight w:val="yellow"/>
          <w:rtl/>
        </w:rPr>
        <w:t>המטרה העליונה שלו היא הגנה על הציבור</w:t>
      </w:r>
      <w:r w:rsidR="00072F00" w:rsidRPr="006D6679">
        <w:rPr>
          <w:rFonts w:ascii="David" w:hAnsi="David" w:cs="David"/>
          <w:rtl/>
        </w:rPr>
        <w:t xml:space="preserve">.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18. </w:t>
      </w:r>
      <w:r w:rsidR="00072F00" w:rsidRPr="006D6679">
        <w:rPr>
          <w:rFonts w:ascii="David" w:hAnsi="David" w:cs="David"/>
          <w:b/>
          <w:bCs/>
          <w:u w:val="single"/>
          <w:rtl/>
        </w:rPr>
        <w:t>מידת התערבות בית המשפט העליון בפס"ד משמעתיים</w:t>
      </w:r>
      <w:r w:rsidR="00072F00" w:rsidRPr="006D6679">
        <w:rPr>
          <w:rFonts w:ascii="David" w:hAnsi="David" w:cs="David"/>
          <w:rtl/>
        </w:rPr>
        <w:t xml:space="preserve"> – </w:t>
      </w:r>
      <w:r w:rsidR="005253E7" w:rsidRPr="006D6679">
        <w:rPr>
          <w:rFonts w:ascii="David" w:hAnsi="David" w:cs="David"/>
          <w:highlight w:val="yellow"/>
          <w:rtl/>
        </w:rPr>
        <w:t>מידת ה</w:t>
      </w:r>
      <w:r w:rsidR="00072F00" w:rsidRPr="006D6679">
        <w:rPr>
          <w:rFonts w:ascii="David" w:hAnsi="David" w:cs="David"/>
          <w:highlight w:val="yellow"/>
          <w:rtl/>
        </w:rPr>
        <w:t xml:space="preserve">התערבות </w:t>
      </w:r>
      <w:r w:rsidR="005253E7" w:rsidRPr="006D6679">
        <w:rPr>
          <w:rFonts w:ascii="David" w:hAnsi="David" w:cs="David"/>
          <w:highlight w:val="yellow"/>
          <w:rtl/>
        </w:rPr>
        <w:t xml:space="preserve">של בית המשפט </w:t>
      </w:r>
      <w:r w:rsidR="00072F00" w:rsidRPr="006D6679">
        <w:rPr>
          <w:rFonts w:ascii="David" w:hAnsi="David" w:cs="David"/>
          <w:highlight w:val="yellow"/>
          <w:rtl/>
        </w:rPr>
        <w:t>בהליכים משמעתיים לא שונה מ</w:t>
      </w:r>
      <w:r w:rsidR="005253E7" w:rsidRPr="006D6679">
        <w:rPr>
          <w:rFonts w:ascii="David" w:hAnsi="David" w:cs="David"/>
          <w:highlight w:val="yellow"/>
          <w:rtl/>
        </w:rPr>
        <w:t xml:space="preserve">ידת </w:t>
      </w:r>
      <w:r w:rsidR="00072F00" w:rsidRPr="006D6679">
        <w:rPr>
          <w:rFonts w:ascii="David" w:hAnsi="David" w:cs="David"/>
          <w:highlight w:val="yellow"/>
          <w:rtl/>
        </w:rPr>
        <w:t>התערבות</w:t>
      </w:r>
      <w:r w:rsidR="005253E7" w:rsidRPr="006D6679">
        <w:rPr>
          <w:rFonts w:ascii="David" w:hAnsi="David" w:cs="David"/>
          <w:highlight w:val="yellow"/>
          <w:rtl/>
        </w:rPr>
        <w:t>ו</w:t>
      </w:r>
      <w:r w:rsidR="00072F00" w:rsidRPr="006D6679">
        <w:rPr>
          <w:rFonts w:ascii="David" w:hAnsi="David" w:cs="David"/>
          <w:highlight w:val="yellow"/>
          <w:rtl/>
        </w:rPr>
        <w:t xml:space="preserve"> בהליכים אזרחיים או פליליים</w:t>
      </w:r>
      <w:r w:rsidR="00072F00" w:rsidRPr="006D6679">
        <w:rPr>
          <w:rFonts w:ascii="David" w:hAnsi="David" w:cs="David"/>
          <w:rtl/>
        </w:rPr>
        <w:t xml:space="preserve">. </w:t>
      </w:r>
    </w:p>
    <w:p w:rsidR="00072F00" w:rsidRPr="006D6679" w:rsidRDefault="00072F00" w:rsidP="006D6679">
      <w:pPr>
        <w:suppressAutoHyphens w:val="0"/>
        <w:spacing w:after="0" w:line="360" w:lineRule="auto"/>
        <w:jc w:val="both"/>
        <w:rPr>
          <w:rFonts w:ascii="David" w:hAnsi="David" w:cs="David"/>
          <w:rtl/>
        </w:rPr>
      </w:pPr>
    </w:p>
    <w:p w:rsidR="00072F00"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19. </w:t>
      </w:r>
      <w:r w:rsidR="00072F00" w:rsidRPr="006D6679">
        <w:rPr>
          <w:rFonts w:ascii="David" w:hAnsi="David" w:cs="David"/>
          <w:b/>
          <w:bCs/>
          <w:u w:val="single"/>
          <w:rtl/>
        </w:rPr>
        <w:t>מידת התערבות בית</w:t>
      </w:r>
      <w:r w:rsidR="00272FB6" w:rsidRPr="006D6679">
        <w:rPr>
          <w:rFonts w:ascii="David" w:hAnsi="David" w:cs="David"/>
          <w:b/>
          <w:bCs/>
          <w:u w:val="single"/>
          <w:rtl/>
        </w:rPr>
        <w:t xml:space="preserve"> </w:t>
      </w:r>
      <w:r w:rsidR="00072F00" w:rsidRPr="006D6679">
        <w:rPr>
          <w:rFonts w:ascii="David" w:hAnsi="David" w:cs="David"/>
          <w:b/>
          <w:bCs/>
          <w:u w:val="single"/>
          <w:rtl/>
        </w:rPr>
        <w:t>המשפט המחוזי בי-ם בפס"ד משמעתיים</w:t>
      </w:r>
      <w:r w:rsidR="00072F00" w:rsidRPr="006D6679">
        <w:rPr>
          <w:rFonts w:ascii="David" w:hAnsi="David" w:cs="David"/>
          <w:rtl/>
        </w:rPr>
        <w:t xml:space="preserve"> – הבאנו פסקי דין</w:t>
      </w:r>
      <w:r w:rsidR="005253E7" w:rsidRPr="006D6679">
        <w:rPr>
          <w:rFonts w:ascii="David" w:hAnsi="David" w:cs="David"/>
          <w:rtl/>
        </w:rPr>
        <w:t xml:space="preserve"> בנושא</w:t>
      </w:r>
      <w:r w:rsidR="009A5569" w:rsidRPr="006D6679">
        <w:rPr>
          <w:rFonts w:ascii="David" w:hAnsi="David" w:cs="David"/>
          <w:rtl/>
        </w:rPr>
        <w:t xml:space="preserve"> (</w:t>
      </w:r>
      <w:r w:rsidR="005253E7" w:rsidRPr="006D6679">
        <w:rPr>
          <w:rFonts w:ascii="David" w:hAnsi="David" w:cs="David"/>
          <w:highlight w:val="cyan"/>
          <w:rtl/>
        </w:rPr>
        <w:t xml:space="preserve">פס"ד </w:t>
      </w:r>
      <w:r w:rsidR="009A5569" w:rsidRPr="006D6679">
        <w:rPr>
          <w:rFonts w:ascii="David" w:hAnsi="David" w:cs="David"/>
          <w:highlight w:val="cyan"/>
          <w:rtl/>
        </w:rPr>
        <w:t>דיאמנט</w:t>
      </w:r>
      <w:r w:rsidR="005253E7" w:rsidRPr="006D6679">
        <w:rPr>
          <w:rFonts w:ascii="David" w:hAnsi="David" w:cs="David"/>
          <w:rtl/>
        </w:rPr>
        <w:t xml:space="preserve">, </w:t>
      </w:r>
      <w:r w:rsidR="005253E7" w:rsidRPr="006D6679">
        <w:rPr>
          <w:rFonts w:ascii="David" w:hAnsi="David" w:cs="David"/>
          <w:highlight w:val="cyan"/>
          <w:rtl/>
        </w:rPr>
        <w:t>פס"ד</w:t>
      </w:r>
      <w:r w:rsidR="009A5569" w:rsidRPr="006D6679">
        <w:rPr>
          <w:rFonts w:ascii="David" w:hAnsi="David" w:cs="David"/>
          <w:highlight w:val="cyan"/>
          <w:rtl/>
        </w:rPr>
        <w:t xml:space="preserve"> ניק</w:t>
      </w:r>
      <w:r w:rsidR="00272FB6" w:rsidRPr="006D6679">
        <w:rPr>
          <w:rFonts w:ascii="David" w:hAnsi="David" w:cs="David"/>
          <w:rtl/>
        </w:rPr>
        <w:t xml:space="preserve"> </w:t>
      </w:r>
      <w:r w:rsidR="005253E7" w:rsidRPr="006D6679">
        <w:rPr>
          <w:rFonts w:ascii="David" w:hAnsi="David" w:cs="David"/>
          <w:rtl/>
        </w:rPr>
        <w:t>ו</w:t>
      </w:r>
      <w:r w:rsidR="005253E7" w:rsidRPr="006D6679">
        <w:rPr>
          <w:rFonts w:ascii="David" w:hAnsi="David" w:cs="David"/>
          <w:highlight w:val="cyan"/>
          <w:rtl/>
        </w:rPr>
        <w:t xml:space="preserve">פס"ד </w:t>
      </w:r>
      <w:r w:rsidR="00075672" w:rsidRPr="006D6679">
        <w:rPr>
          <w:rFonts w:ascii="David" w:hAnsi="David" w:cs="David"/>
          <w:highlight w:val="cyan"/>
          <w:rtl/>
        </w:rPr>
        <w:t>פודים</w:t>
      </w:r>
      <w:r w:rsidR="00272FB6" w:rsidRPr="006D6679">
        <w:rPr>
          <w:rFonts w:ascii="David" w:hAnsi="David" w:cs="David"/>
          <w:rtl/>
        </w:rPr>
        <w:t>)</w:t>
      </w:r>
      <w:r w:rsidR="00072F00" w:rsidRPr="006D6679">
        <w:rPr>
          <w:rFonts w:ascii="David" w:hAnsi="David" w:cs="David"/>
          <w:rtl/>
        </w:rPr>
        <w:t xml:space="preserve">. באופן עקרוני לא השתנה הרבה. </w:t>
      </w:r>
      <w:r w:rsidR="00272FB6" w:rsidRPr="006D6679">
        <w:rPr>
          <w:rFonts w:ascii="David" w:hAnsi="David" w:cs="David"/>
          <w:highlight w:val="yellow"/>
          <w:rtl/>
        </w:rPr>
        <w:t>מאז תיקון 32 לחוק לשכת עורכי הדין אין הרבה הבדל</w:t>
      </w:r>
      <w:r w:rsidR="00272FB6" w:rsidRPr="006D6679">
        <w:rPr>
          <w:rFonts w:ascii="David" w:hAnsi="David" w:cs="David"/>
          <w:rtl/>
        </w:rPr>
        <w:t xml:space="preserve">. הרטוריקה ממשיכה להיות אותה רטוריקה, אבל הסטטיסטיקה ממשיכה גם להיות אותה סטטיסטיקה. </w:t>
      </w:r>
      <w:r w:rsidR="00272FB6" w:rsidRPr="006D6679">
        <w:rPr>
          <w:rFonts w:ascii="David" w:hAnsi="David" w:cs="David"/>
          <w:highlight w:val="yellow"/>
          <w:rtl/>
        </w:rPr>
        <w:t>השופטים של המחוזי בירושלים ממשיכים במסורת של שופטי בית משפט עליון</w:t>
      </w:r>
      <w:r w:rsidR="00272FB6" w:rsidRPr="006D6679">
        <w:rPr>
          <w:rFonts w:ascii="David" w:hAnsi="David" w:cs="David"/>
          <w:rtl/>
        </w:rPr>
        <w:t xml:space="preserve">. </w:t>
      </w:r>
    </w:p>
    <w:p w:rsidR="00B87983" w:rsidRPr="006D6679" w:rsidRDefault="00B87983" w:rsidP="006D6679">
      <w:pPr>
        <w:suppressAutoHyphens w:val="0"/>
        <w:spacing w:after="0" w:line="360" w:lineRule="auto"/>
        <w:jc w:val="both"/>
        <w:rPr>
          <w:rFonts w:ascii="David" w:hAnsi="David" w:cs="David"/>
          <w:rtl/>
        </w:rPr>
      </w:pPr>
    </w:p>
    <w:p w:rsidR="00272FB6"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20. </w:t>
      </w:r>
      <w:r w:rsidR="00272FB6" w:rsidRPr="006D6679">
        <w:rPr>
          <w:rFonts w:ascii="David" w:hAnsi="David" w:cs="David"/>
          <w:b/>
          <w:bCs/>
          <w:u w:val="single"/>
          <w:rtl/>
        </w:rPr>
        <w:t>המערכת המשמעתית של לשכת עו"ד</w:t>
      </w:r>
      <w:r w:rsidR="00272FB6" w:rsidRPr="006D6679">
        <w:rPr>
          <w:rFonts w:ascii="David" w:hAnsi="David" w:cs="David"/>
          <w:rtl/>
        </w:rPr>
        <w:t xml:space="preserve"> – הנתונים משווים את מספר התלונות לעומת הקובלנות, מספר הקובלנות לעומת מספר הרשעות, ומתוך ההרשעות מהו אחוז ההרשעות המשמעתיות (שלילה בפועל מול קנסות). התוצאה הסטטיסטית הייתה מאוד לא טובה. </w:t>
      </w:r>
      <w:r w:rsidR="00272FB6" w:rsidRPr="006D6679">
        <w:rPr>
          <w:rFonts w:ascii="David" w:hAnsi="David" w:cs="David"/>
          <w:highlight w:val="yellow"/>
          <w:rtl/>
        </w:rPr>
        <w:t xml:space="preserve">הביקורת </w:t>
      </w:r>
      <w:r w:rsidR="00BD1BE5" w:rsidRPr="006D6679">
        <w:rPr>
          <w:rFonts w:ascii="David" w:hAnsi="David" w:cs="David"/>
          <w:highlight w:val="yellow"/>
          <w:rtl/>
        </w:rPr>
        <w:t xml:space="preserve">היא שלא נעשה צדק בערכאות </w:t>
      </w:r>
      <w:r w:rsidR="00272FB6" w:rsidRPr="006D6679">
        <w:rPr>
          <w:rFonts w:ascii="David" w:hAnsi="David" w:cs="David"/>
          <w:highlight w:val="yellow"/>
          <w:rtl/>
        </w:rPr>
        <w:t>המשמעת</w:t>
      </w:r>
      <w:r w:rsidR="00BD1BE5" w:rsidRPr="006D6679">
        <w:rPr>
          <w:rFonts w:ascii="David" w:hAnsi="David" w:cs="David"/>
          <w:highlight w:val="yellow"/>
          <w:rtl/>
        </w:rPr>
        <w:t xml:space="preserve"> של לשכת עו"ד</w:t>
      </w:r>
      <w:r w:rsidR="00272FB6" w:rsidRPr="006D6679">
        <w:rPr>
          <w:rFonts w:ascii="David" w:hAnsi="David" w:cs="David"/>
          <w:rtl/>
        </w:rPr>
        <w:t xml:space="preserve">.   </w:t>
      </w:r>
    </w:p>
    <w:p w:rsidR="00272FB6" w:rsidRPr="006D6679" w:rsidRDefault="00272FB6" w:rsidP="006D6679">
      <w:pPr>
        <w:suppressAutoHyphens w:val="0"/>
        <w:spacing w:after="0" w:line="360" w:lineRule="auto"/>
        <w:jc w:val="both"/>
        <w:rPr>
          <w:rFonts w:ascii="David" w:hAnsi="David" w:cs="David"/>
          <w:rtl/>
        </w:rPr>
      </w:pPr>
    </w:p>
    <w:p w:rsidR="00272FB6"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21. </w:t>
      </w:r>
      <w:r w:rsidR="00272FB6" w:rsidRPr="006D6679">
        <w:rPr>
          <w:rFonts w:ascii="David" w:hAnsi="David" w:cs="David"/>
          <w:b/>
          <w:bCs/>
          <w:u w:val="single"/>
          <w:rtl/>
        </w:rPr>
        <w:t>הרפורמה בדין המשמעתי של לשכת עורכי הדין</w:t>
      </w:r>
      <w:r w:rsidR="00272FB6" w:rsidRPr="006D6679">
        <w:rPr>
          <w:rFonts w:ascii="David" w:hAnsi="David" w:cs="David"/>
          <w:rtl/>
        </w:rPr>
        <w:t xml:space="preserve"> – הביקורת הזאת הובילה לרפורמה. ציינו את מה שאמרו זלצברג</w:t>
      </w:r>
      <w:r w:rsidR="001C7A01" w:rsidRPr="006D6679">
        <w:rPr>
          <w:rFonts w:ascii="David" w:hAnsi="David" w:cs="David"/>
          <w:rtl/>
        </w:rPr>
        <w:t>ר</w:t>
      </w:r>
      <w:r w:rsidR="00272FB6" w:rsidRPr="006D6679">
        <w:rPr>
          <w:rFonts w:ascii="David" w:hAnsi="David" w:cs="David"/>
          <w:rtl/>
        </w:rPr>
        <w:t xml:space="preserve">, </w:t>
      </w:r>
      <w:r w:rsidR="00BD1BE5" w:rsidRPr="006D6679">
        <w:rPr>
          <w:rFonts w:ascii="David" w:hAnsi="David" w:cs="David"/>
          <w:rtl/>
        </w:rPr>
        <w:t>נטע זיו ו</w:t>
      </w:r>
      <w:r w:rsidR="00272FB6" w:rsidRPr="006D6679">
        <w:rPr>
          <w:rFonts w:ascii="David" w:hAnsi="David" w:cs="David"/>
          <w:rtl/>
        </w:rPr>
        <w:t>לימור זר-גוטמן</w:t>
      </w:r>
      <w:r w:rsidR="00BD1BE5" w:rsidRPr="006D6679">
        <w:rPr>
          <w:rFonts w:ascii="David" w:hAnsi="David" w:cs="David"/>
          <w:rtl/>
        </w:rPr>
        <w:t xml:space="preserve"> שהולכים לכיו</w:t>
      </w:r>
      <w:r w:rsidR="00272FB6" w:rsidRPr="006D6679">
        <w:rPr>
          <w:rFonts w:ascii="David" w:hAnsi="David" w:cs="David"/>
          <w:rtl/>
        </w:rPr>
        <w:t>ון שאומר שהתוצאות הסטטיסטיות הן עקב כך שהדין המשמעתי מתנהל בדלתיים סגורות, מי שדן עורכי דין הם ע</w:t>
      </w:r>
      <w:r w:rsidR="008D0142" w:rsidRPr="006D6679">
        <w:rPr>
          <w:rFonts w:ascii="David" w:hAnsi="David" w:cs="David"/>
          <w:rtl/>
        </w:rPr>
        <w:t xml:space="preserve">ורכי דין ולכן זה נשאר חברי. </w:t>
      </w:r>
      <w:r w:rsidR="008D0142" w:rsidRPr="006D6679">
        <w:rPr>
          <w:rFonts w:ascii="David" w:hAnsi="David" w:cs="David"/>
          <w:highlight w:val="yellow"/>
          <w:u w:val="single"/>
          <w:rtl/>
        </w:rPr>
        <w:t>הביקורת</w:t>
      </w:r>
      <w:r w:rsidR="00272FB6" w:rsidRPr="006D6679">
        <w:rPr>
          <w:rFonts w:ascii="David" w:hAnsi="David" w:cs="David"/>
          <w:highlight w:val="yellow"/>
          <w:u w:val="single"/>
          <w:rtl/>
        </w:rPr>
        <w:t xml:space="preserve"> הוביל</w:t>
      </w:r>
      <w:r w:rsidR="008D0142" w:rsidRPr="006D6679">
        <w:rPr>
          <w:rFonts w:ascii="David" w:hAnsi="David" w:cs="David"/>
          <w:highlight w:val="yellow"/>
          <w:u w:val="single"/>
          <w:rtl/>
        </w:rPr>
        <w:t>ה</w:t>
      </w:r>
      <w:r w:rsidR="00272FB6" w:rsidRPr="006D6679">
        <w:rPr>
          <w:rFonts w:ascii="David" w:hAnsi="David" w:cs="David"/>
          <w:highlight w:val="yellow"/>
          <w:u w:val="single"/>
          <w:rtl/>
        </w:rPr>
        <w:t xml:space="preserve"> לתיקון מספר 32</w:t>
      </w:r>
      <w:r w:rsidR="00272FB6" w:rsidRPr="006D6679">
        <w:rPr>
          <w:rFonts w:ascii="David" w:hAnsi="David" w:cs="David"/>
          <w:u w:val="single"/>
          <w:rtl/>
        </w:rPr>
        <w:t xml:space="preserve"> לחוק שמסקנותיו</w:t>
      </w:r>
      <w:r w:rsidR="00272FB6" w:rsidRPr="006D6679">
        <w:rPr>
          <w:rFonts w:ascii="David" w:hAnsi="David" w:cs="David"/>
          <w:rtl/>
        </w:rPr>
        <w:t xml:space="preserve">: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highlight w:val="yellow"/>
          <w:rtl/>
        </w:rPr>
        <w:t>הקמת וועדת מינויים</w:t>
      </w:r>
      <w:r w:rsidRPr="006D6679">
        <w:rPr>
          <w:rFonts w:ascii="David" w:hAnsi="David" w:cs="David"/>
          <w:rtl/>
        </w:rPr>
        <w:t xml:space="preserve"> בראשות שופט בית משפט מחוזי בדימוס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rtl/>
        </w:rPr>
        <w:t xml:space="preserve">הסמכות להגיש קובלנות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rtl/>
        </w:rPr>
        <w:t xml:space="preserve">פרקליט בשכר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highlight w:val="yellow"/>
          <w:rtl/>
        </w:rPr>
        <w:t>הדיון הפך להיות פומבי</w:t>
      </w:r>
      <w:r w:rsidRPr="006D6679">
        <w:rPr>
          <w:rFonts w:ascii="David" w:hAnsi="David" w:cs="David"/>
          <w:rtl/>
        </w:rPr>
        <w:t xml:space="preserve">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rtl/>
        </w:rPr>
        <w:t xml:space="preserve">חוות דעת מקדימה של וועדת האתיקה הארצית </w:t>
      </w:r>
    </w:p>
    <w:p w:rsidR="00272FB6" w:rsidRPr="006D6679" w:rsidRDefault="00272FB6" w:rsidP="003E70E2">
      <w:pPr>
        <w:numPr>
          <w:ilvl w:val="0"/>
          <w:numId w:val="34"/>
        </w:numPr>
        <w:suppressAutoHyphens w:val="0"/>
        <w:spacing w:after="0" w:line="360" w:lineRule="auto"/>
        <w:jc w:val="both"/>
        <w:rPr>
          <w:rFonts w:ascii="David" w:hAnsi="David" w:cs="David"/>
        </w:rPr>
      </w:pPr>
      <w:r w:rsidRPr="006D6679">
        <w:rPr>
          <w:rFonts w:ascii="David" w:hAnsi="David" w:cs="David"/>
          <w:rtl/>
        </w:rPr>
        <w:t xml:space="preserve">עיכוב ביצועו של גזר דין משמעתי – בהקשר הזה יש שינוי משמעתי ביחס למה שהיה לפני כן. </w:t>
      </w:r>
      <w:r w:rsidRPr="006D6679">
        <w:rPr>
          <w:rFonts w:ascii="David" w:hAnsi="David" w:cs="David"/>
          <w:highlight w:val="yellow"/>
          <w:rtl/>
        </w:rPr>
        <w:t>לפני כן מספיק היה להגיש ערעור כדי שיהיה עיכוב אוטומטי של ביצוע גזר הדין, אבל היום זה כבר לא כך</w:t>
      </w:r>
      <w:r w:rsidRPr="006D6679">
        <w:rPr>
          <w:rFonts w:ascii="David" w:hAnsi="David" w:cs="David"/>
          <w:rtl/>
        </w:rPr>
        <w:t xml:space="preserve">. </w:t>
      </w:r>
    </w:p>
    <w:p w:rsidR="00272FB6" w:rsidRPr="006D6679" w:rsidRDefault="00272FB6" w:rsidP="006D6679">
      <w:pPr>
        <w:suppressAutoHyphens w:val="0"/>
        <w:spacing w:after="0" w:line="360" w:lineRule="auto"/>
        <w:jc w:val="both"/>
        <w:rPr>
          <w:rFonts w:ascii="David" w:hAnsi="David" w:cs="David"/>
          <w:rtl/>
        </w:rPr>
      </w:pPr>
      <w:r w:rsidRPr="006D6679">
        <w:rPr>
          <w:rFonts w:ascii="David" w:hAnsi="David" w:cs="David"/>
          <w:rtl/>
        </w:rPr>
        <w:t xml:space="preserve">הכללת נציג ציבור בחבר השופטים לא עבר. </w:t>
      </w:r>
    </w:p>
    <w:p w:rsidR="00272FB6" w:rsidRPr="006D6679" w:rsidRDefault="00272FB6" w:rsidP="006D6679">
      <w:pPr>
        <w:suppressAutoHyphens w:val="0"/>
        <w:spacing w:after="0" w:line="360" w:lineRule="auto"/>
        <w:jc w:val="both"/>
        <w:rPr>
          <w:rFonts w:ascii="David" w:hAnsi="David" w:cs="David"/>
          <w:rtl/>
        </w:rPr>
      </w:pPr>
    </w:p>
    <w:p w:rsidR="00272FB6"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 xml:space="preserve">22. </w:t>
      </w:r>
      <w:r w:rsidR="00272FB6" w:rsidRPr="006D6679">
        <w:rPr>
          <w:rFonts w:ascii="David" w:hAnsi="David" w:cs="David"/>
          <w:b/>
          <w:bCs/>
          <w:u w:val="single"/>
          <w:rtl/>
        </w:rPr>
        <w:t>הפליליזציה של ההליך המשמעתי</w:t>
      </w:r>
      <w:r w:rsidR="00272FB6" w:rsidRPr="006D6679">
        <w:rPr>
          <w:rFonts w:ascii="David" w:hAnsi="David" w:cs="David"/>
          <w:rtl/>
        </w:rPr>
        <w:t xml:space="preserve"> – המרצה הביא את דעתו שיש דברים עמוקים שלא קשורים בזהות של מי שדן. גם אם יהיו שופטים מקצועיים זה לא ישנה את המצב לטובה. </w:t>
      </w:r>
      <w:r w:rsidR="00272FB6" w:rsidRPr="006D6679">
        <w:rPr>
          <w:rFonts w:ascii="David" w:hAnsi="David" w:cs="David"/>
          <w:highlight w:val="yellow"/>
          <w:rtl/>
        </w:rPr>
        <w:t>המרצה מתנגד להטל</w:t>
      </w:r>
      <w:r w:rsidR="00BC52C7" w:rsidRPr="006D6679">
        <w:rPr>
          <w:rFonts w:ascii="David" w:hAnsi="David" w:cs="David"/>
          <w:highlight w:val="yellow"/>
          <w:rtl/>
        </w:rPr>
        <w:t>ת הדופי ביושרה של חברי בית הדין</w:t>
      </w:r>
      <w:r w:rsidR="00272FB6" w:rsidRPr="006D6679">
        <w:rPr>
          <w:rFonts w:ascii="David" w:hAnsi="David" w:cs="David"/>
          <w:highlight w:val="yellow"/>
          <w:rtl/>
        </w:rPr>
        <w:t xml:space="preserve"> </w:t>
      </w:r>
      <w:r w:rsidR="00BC52C7" w:rsidRPr="006D6679">
        <w:rPr>
          <w:rFonts w:ascii="David" w:hAnsi="David" w:cs="David"/>
          <w:highlight w:val="yellow"/>
          <w:rtl/>
        </w:rPr>
        <w:t>ו</w:t>
      </w:r>
      <w:r w:rsidR="00272FB6" w:rsidRPr="006D6679">
        <w:rPr>
          <w:rFonts w:ascii="David" w:hAnsi="David" w:cs="David"/>
          <w:highlight w:val="yellow"/>
          <w:rtl/>
        </w:rPr>
        <w:t>לא סבור שדיון בדלתיים פתוחים ישנה את התמונה</w:t>
      </w:r>
      <w:r w:rsidR="00272FB6" w:rsidRPr="006D6679">
        <w:rPr>
          <w:rFonts w:ascii="David" w:hAnsi="David" w:cs="David"/>
          <w:rtl/>
        </w:rPr>
        <w:t>. הסטטיסטיקה לטענתו מוכיחה את עצמה, כך שג</w:t>
      </w:r>
      <w:r w:rsidR="00BC52C7" w:rsidRPr="006D6679">
        <w:rPr>
          <w:rFonts w:ascii="David" w:hAnsi="David" w:cs="David"/>
          <w:rtl/>
        </w:rPr>
        <w:t>ם מאז התיקון הסטטיסטיקה נשארה זה</w:t>
      </w:r>
      <w:r w:rsidR="00272FB6" w:rsidRPr="006D6679">
        <w:rPr>
          <w:rFonts w:ascii="David" w:hAnsi="David" w:cs="David"/>
          <w:rtl/>
        </w:rPr>
        <w:t xml:space="preserve">ה. </w:t>
      </w:r>
      <w:r w:rsidR="00272FB6" w:rsidRPr="006D6679">
        <w:rPr>
          <w:rFonts w:ascii="David" w:hAnsi="David" w:cs="David"/>
          <w:highlight w:val="yellow"/>
          <w:rtl/>
        </w:rPr>
        <w:t>לדעתו, הסיבה היא הפליליזציה של ההליך המשמעתי</w:t>
      </w:r>
      <w:r w:rsidR="00272FB6" w:rsidRPr="006D6679">
        <w:rPr>
          <w:rFonts w:ascii="David" w:hAnsi="David" w:cs="David"/>
          <w:rtl/>
        </w:rPr>
        <w:t xml:space="preserve">. </w:t>
      </w:r>
      <w:r w:rsidR="0002251B" w:rsidRPr="006D6679">
        <w:rPr>
          <w:rFonts w:ascii="David" w:hAnsi="David" w:cs="David"/>
          <w:rtl/>
        </w:rPr>
        <w:t xml:space="preserve">כלומר, הכנסה של יותר ויותר נושאים וכללים מתוך ההליך הפלילי לתוך ההליך המשמעתי, בניגוד למתודולוגיה שהייתה מקובלת. </w:t>
      </w:r>
      <w:r w:rsidR="0002251B" w:rsidRPr="006D6679">
        <w:rPr>
          <w:rFonts w:ascii="David" w:hAnsi="David" w:cs="David"/>
          <w:highlight w:val="yellow"/>
          <w:rtl/>
        </w:rPr>
        <w:t xml:space="preserve">לדידו, המקרים בהם עו"ד עשה גם עבירה פלילית וגם משמעתית </w:t>
      </w:r>
      <w:r w:rsidR="00BC52C7" w:rsidRPr="006D6679">
        <w:rPr>
          <w:rFonts w:ascii="David" w:hAnsi="David" w:cs="David"/>
          <w:highlight w:val="yellow"/>
          <w:rtl/>
        </w:rPr>
        <w:t>(</w:t>
      </w:r>
      <w:r w:rsidR="0002251B" w:rsidRPr="006D6679">
        <w:rPr>
          <w:rFonts w:ascii="David" w:hAnsi="David" w:cs="David"/>
          <w:highlight w:val="yellow"/>
          <w:rtl/>
        </w:rPr>
        <w:t>שזה בערך 1% מהתיקים</w:t>
      </w:r>
      <w:r w:rsidR="00BC52C7" w:rsidRPr="006D6679">
        <w:rPr>
          <w:rFonts w:ascii="David" w:hAnsi="David" w:cs="David"/>
          <w:highlight w:val="yellow"/>
          <w:rtl/>
        </w:rPr>
        <w:t>) צריכים</w:t>
      </w:r>
      <w:r w:rsidR="0002251B" w:rsidRPr="006D6679">
        <w:rPr>
          <w:rFonts w:ascii="David" w:hAnsi="David" w:cs="David"/>
          <w:highlight w:val="yellow"/>
          <w:rtl/>
        </w:rPr>
        <w:t xml:space="preserve"> לצאת מטיפולה של הלשכה ולידון רק בבית משפט</w:t>
      </w:r>
      <w:r w:rsidR="0002251B" w:rsidRPr="006D6679">
        <w:rPr>
          <w:rFonts w:ascii="David" w:hAnsi="David" w:cs="David"/>
          <w:rtl/>
        </w:rPr>
        <w:t xml:space="preserve">. אם השופט דן את העו"ד שגנב כספי לקוח או דן את רואה החשבון שגנב את כספי הלקוח – עליו להכריע גם בהיבט של מאסר וגם בהיבט של שלילת רישיון. הסמכות הזאת לא מתאימה להליך המשמעתי. הפיצול הזה גם גורם לעיוות דין, גם מביא להכבדה על הוצאות וגם לא מתאים לתכלית של הדין המשמעתי. לכן, דבר ראשון יש למנוע את כפל ההליכים האלה. </w:t>
      </w:r>
    </w:p>
    <w:p w:rsidR="0002251B" w:rsidRPr="006D6679" w:rsidRDefault="0002251B" w:rsidP="006D6679">
      <w:pPr>
        <w:suppressAutoHyphens w:val="0"/>
        <w:spacing w:after="0" w:line="360" w:lineRule="auto"/>
        <w:jc w:val="both"/>
        <w:rPr>
          <w:rFonts w:ascii="David" w:hAnsi="David" w:cs="David"/>
          <w:rtl/>
        </w:rPr>
      </w:pPr>
      <w:r w:rsidRPr="006D6679">
        <w:rPr>
          <w:rFonts w:ascii="David" w:hAnsi="David" w:cs="David"/>
          <w:highlight w:val="yellow"/>
          <w:rtl/>
        </w:rPr>
        <w:t>ביחס ל-99% עבירות אתיות – כלפי הלקוח, בית משפט, קולגה – בכל אלו בעייתי היבט הפליליזציה של ההליך המשמעתי</w:t>
      </w:r>
      <w:r w:rsidRPr="006D6679">
        <w:rPr>
          <w:rFonts w:ascii="David" w:hAnsi="David" w:cs="David"/>
          <w:rtl/>
        </w:rPr>
        <w:t xml:space="preserve">. </w:t>
      </w:r>
    </w:p>
    <w:p w:rsidR="0002251B" w:rsidRPr="006D6679" w:rsidRDefault="0002251B" w:rsidP="006D6679">
      <w:pPr>
        <w:suppressAutoHyphens w:val="0"/>
        <w:spacing w:after="0" w:line="360" w:lineRule="auto"/>
        <w:jc w:val="both"/>
        <w:rPr>
          <w:rFonts w:ascii="David" w:hAnsi="David" w:cs="David"/>
          <w:rtl/>
        </w:rPr>
      </w:pPr>
      <w:r w:rsidRPr="006D6679">
        <w:rPr>
          <w:rFonts w:ascii="David" w:hAnsi="David" w:cs="David"/>
          <w:u w:val="single"/>
          <w:rtl/>
        </w:rPr>
        <w:lastRenderedPageBreak/>
        <w:t>דוגמאות לנושאים שעברו "פליליזציה" במסגרת ההליך המשמעתי</w:t>
      </w:r>
      <w:r w:rsidR="0023039C" w:rsidRPr="006D6679">
        <w:rPr>
          <w:rFonts w:ascii="David" w:hAnsi="David" w:cs="David"/>
          <w:rtl/>
        </w:rPr>
        <w:t xml:space="preserve">: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הכרה בזכות השתיקה של נאשם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החמרה בקשר לדרגת ההוכחה הנדרשת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קבלת טענת "סיכון כפול"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החמרה בעניין היסוד הנפשי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הכרה ביכולת לחזור מהודאה גם לאחר הכרעת הדין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פרשנות חוק בצורה דווקנית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הכרה בהגנות מחוק סדר הדין הפלילי </w:t>
      </w:r>
      <w:r w:rsidR="0023039C" w:rsidRPr="006D6679">
        <w:rPr>
          <w:rFonts w:ascii="David" w:hAnsi="David" w:cs="David"/>
          <w:rtl/>
        </w:rPr>
        <w:t xml:space="preserve">– לדוגמא: כורח, צורך.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יישום עיקרון החוקיות בהליכים משמעתיים </w:t>
      </w:r>
    </w:p>
    <w:p w:rsidR="0002251B" w:rsidRPr="006D6679" w:rsidRDefault="0002251B"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הכרה בהגנה מן הצדק בהליכי משמעת </w:t>
      </w:r>
    </w:p>
    <w:p w:rsidR="0023039C" w:rsidRPr="006D6679" w:rsidRDefault="0023039C"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מציאת פסול בקיום הקראה + הוכחות באותו מועד </w:t>
      </w:r>
    </w:p>
    <w:p w:rsidR="0023039C" w:rsidRPr="006D6679" w:rsidRDefault="0023039C"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פגיעה בכללי הצדק הטבעי כעילה לזיכוי </w:t>
      </w:r>
    </w:p>
    <w:p w:rsidR="0023039C" w:rsidRPr="006D6679" w:rsidRDefault="0023039C"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פרשנות טענת "אין להשיב לאשמה" </w:t>
      </w:r>
    </w:p>
    <w:p w:rsidR="0023039C" w:rsidRPr="006D6679" w:rsidRDefault="0023039C"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מחיקת הרשעות קודמות מכוח חוק </w:t>
      </w:r>
      <w:r w:rsidR="00874643" w:rsidRPr="006D6679">
        <w:rPr>
          <w:rFonts w:ascii="David" w:hAnsi="David" w:cs="David"/>
          <w:rtl/>
        </w:rPr>
        <w:t>המרשם הפלילי ו</w:t>
      </w:r>
      <w:r w:rsidRPr="006D6679">
        <w:rPr>
          <w:rFonts w:ascii="David" w:hAnsi="David" w:cs="David"/>
          <w:rtl/>
        </w:rPr>
        <w:t xml:space="preserve">תקנת השבים </w:t>
      </w:r>
    </w:p>
    <w:p w:rsidR="0023039C" w:rsidRPr="006D6679" w:rsidRDefault="0023039C" w:rsidP="003E70E2">
      <w:pPr>
        <w:numPr>
          <w:ilvl w:val="0"/>
          <w:numId w:val="35"/>
        </w:numPr>
        <w:suppressAutoHyphens w:val="0"/>
        <w:spacing w:after="0" w:line="360" w:lineRule="auto"/>
        <w:jc w:val="both"/>
        <w:rPr>
          <w:rFonts w:ascii="David" w:hAnsi="David" w:cs="David"/>
        </w:rPr>
      </w:pPr>
      <w:r w:rsidRPr="006D6679">
        <w:rPr>
          <w:rFonts w:ascii="David" w:hAnsi="David" w:cs="David"/>
          <w:rtl/>
        </w:rPr>
        <w:t xml:space="preserve">חנינה מנשיא המדינה – החלת החנינה לעבירות משמעת (יש בג"צ בנושא) </w:t>
      </w:r>
    </w:p>
    <w:p w:rsidR="0002251B" w:rsidRPr="006D6679" w:rsidRDefault="0002251B" w:rsidP="006D6679">
      <w:pPr>
        <w:suppressAutoHyphens w:val="0"/>
        <w:spacing w:after="0" w:line="360" w:lineRule="auto"/>
        <w:jc w:val="both"/>
        <w:rPr>
          <w:rFonts w:ascii="David" w:hAnsi="David" w:cs="David"/>
          <w:rtl/>
        </w:rPr>
      </w:pPr>
    </w:p>
    <w:p w:rsidR="0023039C" w:rsidRPr="006D6679" w:rsidRDefault="0023039C" w:rsidP="006D6679">
      <w:pPr>
        <w:suppressAutoHyphens w:val="0"/>
        <w:spacing w:after="0" w:line="360" w:lineRule="auto"/>
        <w:jc w:val="both"/>
        <w:rPr>
          <w:rFonts w:ascii="David" w:hAnsi="David" w:cs="David"/>
          <w:rtl/>
        </w:rPr>
      </w:pPr>
      <w:r w:rsidRPr="006D6679">
        <w:rPr>
          <w:rFonts w:ascii="David" w:hAnsi="David" w:cs="David"/>
          <w:b/>
          <w:bCs/>
          <w:u w:val="single"/>
          <w:rtl/>
        </w:rPr>
        <w:t>23. הביקורת על תהליך הפליליזציה של ההליך המשמעתי</w:t>
      </w:r>
      <w:r w:rsidRPr="006D6679">
        <w:rPr>
          <w:rFonts w:ascii="David" w:hAnsi="David" w:cs="David"/>
          <w:rtl/>
        </w:rPr>
        <w:t xml:space="preserve">. </w:t>
      </w:r>
    </w:p>
    <w:p w:rsidR="0023039C" w:rsidRPr="006D6679" w:rsidRDefault="0023039C" w:rsidP="006D6679">
      <w:pPr>
        <w:suppressAutoHyphens w:val="0"/>
        <w:spacing w:after="0" w:line="360" w:lineRule="auto"/>
        <w:jc w:val="both"/>
        <w:rPr>
          <w:rFonts w:ascii="David" w:hAnsi="David" w:cs="David"/>
          <w:rtl/>
        </w:rPr>
      </w:pPr>
      <w:r w:rsidRPr="006D6679">
        <w:rPr>
          <w:rFonts w:ascii="David" w:hAnsi="David" w:cs="David"/>
          <w:rtl/>
        </w:rPr>
        <w:t xml:space="preserve"> </w:t>
      </w:r>
    </w:p>
    <w:sectPr w:rsidR="0023039C" w:rsidRPr="006D6679" w:rsidSect="00C84A82">
      <w:headerReference w:type="default" r:id="rId10"/>
      <w:footerReference w:type="default" r:id="rId11"/>
      <w:pgSz w:w="11905" w:h="16837"/>
      <w:pgMar w:top="1134" w:right="851" w:bottom="794" w:left="851" w:header="397" w:footer="27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1C" w:rsidRDefault="0038411C">
      <w:pPr>
        <w:spacing w:after="0" w:line="240" w:lineRule="auto"/>
      </w:pPr>
      <w:r>
        <w:separator/>
      </w:r>
    </w:p>
  </w:endnote>
  <w:endnote w:type="continuationSeparator" w:id="0">
    <w:p w:rsidR="0038411C" w:rsidRDefault="0038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79" w:rsidRPr="00A119EA" w:rsidRDefault="000E5179">
    <w:pPr>
      <w:pStyle w:val="ac"/>
      <w:jc w:val="center"/>
      <w:rPr>
        <w:rFonts w:ascii="David" w:hAnsi="David" w:cs="David"/>
      </w:rPr>
    </w:pPr>
    <w:r w:rsidRPr="00A119EA">
      <w:rPr>
        <w:rFonts w:ascii="David" w:hAnsi="David" w:cs="David"/>
        <w:sz w:val="18"/>
        <w:szCs w:val="18"/>
        <w:rtl/>
      </w:rPr>
      <w:t xml:space="preserve">עמוד </w:t>
    </w:r>
    <w:r w:rsidRPr="00A119EA">
      <w:rPr>
        <w:rFonts w:ascii="David" w:hAnsi="David" w:cs="David"/>
        <w:sz w:val="18"/>
        <w:szCs w:val="18"/>
        <w:rtl/>
      </w:rPr>
      <w:fldChar w:fldCharType="begin"/>
    </w:r>
    <w:r w:rsidRPr="00A119EA">
      <w:rPr>
        <w:rFonts w:ascii="David" w:hAnsi="David" w:cs="David"/>
        <w:sz w:val="18"/>
        <w:szCs w:val="18"/>
        <w:rtl/>
      </w:rPr>
      <w:instrText xml:space="preserve"> PAGE </w:instrText>
    </w:r>
    <w:r w:rsidRPr="00A119EA">
      <w:rPr>
        <w:rFonts w:ascii="David" w:hAnsi="David" w:cs="David"/>
        <w:sz w:val="18"/>
        <w:szCs w:val="18"/>
        <w:rtl/>
      </w:rPr>
      <w:fldChar w:fldCharType="separate"/>
    </w:r>
    <w:r w:rsidR="001F514B">
      <w:rPr>
        <w:rFonts w:ascii="David" w:hAnsi="David" w:cs="David"/>
        <w:noProof/>
        <w:sz w:val="18"/>
        <w:szCs w:val="18"/>
        <w:rtl/>
      </w:rPr>
      <w:t>28</w:t>
    </w:r>
    <w:r w:rsidRPr="00A119EA">
      <w:rPr>
        <w:rFonts w:ascii="David" w:hAnsi="David" w:cs="David"/>
        <w:sz w:val="18"/>
        <w:szCs w:val="18"/>
        <w:rtl/>
      </w:rPr>
      <w:fldChar w:fldCharType="end"/>
    </w:r>
    <w:r w:rsidRPr="00A119EA">
      <w:rPr>
        <w:rFonts w:ascii="David" w:hAnsi="David" w:cs="David"/>
        <w:sz w:val="18"/>
        <w:szCs w:val="18"/>
        <w:rtl/>
      </w:rPr>
      <w:t xml:space="preserve"> מתוך </w:t>
    </w:r>
    <w:r w:rsidRPr="00A119EA">
      <w:rPr>
        <w:rFonts w:ascii="David" w:hAnsi="David" w:cs="David"/>
        <w:sz w:val="18"/>
        <w:szCs w:val="18"/>
        <w:rtl/>
      </w:rPr>
      <w:fldChar w:fldCharType="begin"/>
    </w:r>
    <w:r w:rsidRPr="00A119EA">
      <w:rPr>
        <w:rFonts w:ascii="David" w:hAnsi="David" w:cs="David"/>
        <w:sz w:val="18"/>
        <w:szCs w:val="18"/>
        <w:rtl/>
      </w:rPr>
      <w:instrText xml:space="preserve"> NUMPAGES \*Arabic </w:instrText>
    </w:r>
    <w:r w:rsidRPr="00A119EA">
      <w:rPr>
        <w:rFonts w:ascii="David" w:hAnsi="David" w:cs="David"/>
        <w:sz w:val="18"/>
        <w:szCs w:val="18"/>
        <w:rtl/>
      </w:rPr>
      <w:fldChar w:fldCharType="separate"/>
    </w:r>
    <w:r w:rsidR="001F514B">
      <w:rPr>
        <w:rFonts w:ascii="David" w:hAnsi="David" w:cs="David"/>
        <w:noProof/>
        <w:sz w:val="18"/>
        <w:szCs w:val="18"/>
        <w:rtl/>
      </w:rPr>
      <w:t>30</w:t>
    </w:r>
    <w:r w:rsidRPr="00A119EA">
      <w:rPr>
        <w:rFonts w:ascii="David" w:hAnsi="David" w:cs="David"/>
        <w:sz w:val="18"/>
        <w:szCs w:val="1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1C" w:rsidRDefault="0038411C">
      <w:pPr>
        <w:spacing w:after="0" w:line="240" w:lineRule="auto"/>
      </w:pPr>
      <w:r>
        <w:separator/>
      </w:r>
    </w:p>
  </w:footnote>
  <w:footnote w:type="continuationSeparator" w:id="0">
    <w:p w:rsidR="0038411C" w:rsidRDefault="00384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79" w:rsidRDefault="000E5179" w:rsidP="00E87642">
    <w:pPr>
      <w:pStyle w:val="aa"/>
      <w:tabs>
        <w:tab w:val="clear" w:pos="8306"/>
        <w:tab w:val="right" w:pos="10203"/>
      </w:tabs>
      <w:spacing w:after="0"/>
      <w:rPr>
        <w:rFonts w:ascii="Garamond" w:hAnsi="Garamond" w:cs="David"/>
        <w:sz w:val="20"/>
        <w:szCs w:val="20"/>
        <w:rtl/>
      </w:rPr>
    </w:pPr>
    <w:r>
      <w:rPr>
        <w:rFonts w:ascii="Garamond" w:hAnsi="Garamond" w:cs="David" w:hint="cs"/>
        <w:sz w:val="20"/>
        <w:szCs w:val="20"/>
        <w:rtl/>
      </w:rPr>
      <w:t xml:space="preserve">הדין המשמעתי </w:t>
    </w:r>
    <w:r w:rsidR="00E87642">
      <w:rPr>
        <w:rFonts w:ascii="Garamond" w:hAnsi="Garamond" w:cs="David"/>
        <w:sz w:val="20"/>
        <w:szCs w:val="20"/>
        <w:rtl/>
      </w:rPr>
      <w:tab/>
    </w:r>
    <w:r w:rsidR="00E87642">
      <w:rPr>
        <w:rFonts w:ascii="Garamond" w:hAnsi="Garamond" w:cs="David"/>
        <w:sz w:val="20"/>
        <w:szCs w:val="20"/>
        <w:rtl/>
      </w:rPr>
      <w:tab/>
    </w:r>
    <w:r w:rsidR="00E87642">
      <w:rPr>
        <w:rFonts w:ascii="Garamond" w:hAnsi="Garamond" w:cs="David" w:hint="cs"/>
        <w:sz w:val="20"/>
        <w:szCs w:val="20"/>
        <w:rtl/>
      </w:rPr>
      <w:t xml:space="preserve">שירן איובי על </w:t>
    </w:r>
    <w:r w:rsidRPr="006D6679">
      <w:rPr>
        <w:rFonts w:ascii="Garamond" w:hAnsi="Garamond" w:cs="David" w:hint="cs"/>
        <w:sz w:val="20"/>
        <w:szCs w:val="20"/>
        <w:rtl/>
      </w:rPr>
      <w:t xml:space="preserve"> ארז נעים</w:t>
    </w:r>
  </w:p>
  <w:p w:rsidR="000E5179" w:rsidRPr="006D6679" w:rsidRDefault="000E5179" w:rsidP="00A119EA">
    <w:pPr>
      <w:pStyle w:val="aa"/>
      <w:tabs>
        <w:tab w:val="clear" w:pos="4153"/>
        <w:tab w:val="clear" w:pos="8306"/>
        <w:tab w:val="center" w:pos="4533"/>
        <w:tab w:val="right" w:pos="10203"/>
      </w:tabs>
      <w:spacing w:after="0"/>
      <w:rPr>
        <w:rFonts w:ascii="Garamond" w:hAnsi="Garamond" w:cs="David"/>
        <w:sz w:val="20"/>
        <w:szCs w:val="20"/>
      </w:rPr>
    </w:pPr>
    <w:r>
      <w:rPr>
        <w:rFonts w:ascii="Garamond" w:hAnsi="Garamond" w:cs="David" w:hint="cs"/>
        <w:sz w:val="20"/>
        <w:szCs w:val="20"/>
        <w:rtl/>
      </w:rPr>
      <w:t>השו' מנחם (מריו) קליין</w:t>
    </w:r>
    <w:r>
      <w:rPr>
        <w:rFonts w:ascii="Garamond" w:hAnsi="Garamond" w:cs="David" w:hint="cs"/>
        <w:sz w:val="20"/>
        <w:szCs w:val="20"/>
        <w:rtl/>
      </w:rPr>
      <w:tab/>
    </w:r>
    <w:r>
      <w:rPr>
        <w:rFonts w:ascii="Garamond" w:hAnsi="Garamond" w:cs="David" w:hint="cs"/>
        <w:sz w:val="20"/>
        <w:szCs w:val="20"/>
        <w:rtl/>
      </w:rPr>
      <w:tab/>
      <w:t>תשע"ז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42"/>
      </v:shape>
    </w:pict>
  </w:numPicBullet>
  <w:abstractNum w:abstractNumId="0" w15:restartNumberingAfterBreak="0">
    <w:nsid w:val="02DF4D29"/>
    <w:multiLevelType w:val="hybridMultilevel"/>
    <w:tmpl w:val="DBC81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10B13"/>
    <w:multiLevelType w:val="hybridMultilevel"/>
    <w:tmpl w:val="34B2DA50"/>
    <w:lvl w:ilvl="0" w:tplc="AC78094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0BB9"/>
    <w:multiLevelType w:val="hybridMultilevel"/>
    <w:tmpl w:val="484E3402"/>
    <w:lvl w:ilvl="0" w:tplc="BBE020F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45432"/>
    <w:multiLevelType w:val="hybridMultilevel"/>
    <w:tmpl w:val="9742515E"/>
    <w:lvl w:ilvl="0" w:tplc="09D485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5C2D30"/>
    <w:multiLevelType w:val="hybridMultilevel"/>
    <w:tmpl w:val="6D5E15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8149B"/>
    <w:multiLevelType w:val="hybridMultilevel"/>
    <w:tmpl w:val="4024F2E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0D0C4606"/>
    <w:multiLevelType w:val="hybridMultilevel"/>
    <w:tmpl w:val="3EF46FE6"/>
    <w:lvl w:ilvl="0" w:tplc="C2D0457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D673E"/>
    <w:multiLevelType w:val="hybridMultilevel"/>
    <w:tmpl w:val="0FF8E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840157"/>
    <w:multiLevelType w:val="hybridMultilevel"/>
    <w:tmpl w:val="D6C49F22"/>
    <w:lvl w:ilvl="0" w:tplc="62827598">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61578"/>
    <w:multiLevelType w:val="hybridMultilevel"/>
    <w:tmpl w:val="84A6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D0E50"/>
    <w:multiLevelType w:val="hybridMultilevel"/>
    <w:tmpl w:val="A01A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6737F"/>
    <w:multiLevelType w:val="hybridMultilevel"/>
    <w:tmpl w:val="83889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B83A95"/>
    <w:multiLevelType w:val="hybridMultilevel"/>
    <w:tmpl w:val="30DCECA0"/>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E240907"/>
    <w:multiLevelType w:val="hybridMultilevel"/>
    <w:tmpl w:val="7DACCEAE"/>
    <w:lvl w:ilvl="0" w:tplc="61DED68E">
      <w:start w:val="1"/>
      <w:numFmt w:val="bullet"/>
      <w:lvlText w:val=""/>
      <w:lvlJc w:val="left"/>
      <w:pPr>
        <w:ind w:left="360" w:hanging="360"/>
      </w:pPr>
      <w:rPr>
        <w:rFonts w:ascii="Symbol" w:hAnsi="Symbol" w:hint="default"/>
        <w:b/>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C3A93"/>
    <w:multiLevelType w:val="hybridMultilevel"/>
    <w:tmpl w:val="AF1C5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6811C4"/>
    <w:multiLevelType w:val="hybridMultilevel"/>
    <w:tmpl w:val="171E6220"/>
    <w:lvl w:ilvl="0" w:tplc="8A345E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9C1F0E"/>
    <w:multiLevelType w:val="hybridMultilevel"/>
    <w:tmpl w:val="1D3CD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C9771F"/>
    <w:multiLevelType w:val="hybridMultilevel"/>
    <w:tmpl w:val="CB365AC0"/>
    <w:lvl w:ilvl="0" w:tplc="C9123B1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1B78F7"/>
    <w:multiLevelType w:val="hybridMultilevel"/>
    <w:tmpl w:val="BE962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B3955"/>
    <w:multiLevelType w:val="hybridMultilevel"/>
    <w:tmpl w:val="9082347C"/>
    <w:lvl w:ilvl="0" w:tplc="D1821CB8">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1A00A0"/>
    <w:multiLevelType w:val="hybridMultilevel"/>
    <w:tmpl w:val="1F5A09D4"/>
    <w:lvl w:ilvl="0" w:tplc="4EF6BC14">
      <w:start w:val="1"/>
      <w:numFmt w:val="bullet"/>
      <w:lvlText w:val=""/>
      <w:lvlJc w:val="left"/>
      <w:pPr>
        <w:ind w:left="360" w:hanging="360"/>
      </w:pPr>
      <w:rPr>
        <w:rFonts w:ascii="Symbol" w:hAnsi="Symbol" w:hint="default"/>
        <w:b/>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0F6F17"/>
    <w:multiLevelType w:val="hybridMultilevel"/>
    <w:tmpl w:val="8D1E4722"/>
    <w:lvl w:ilvl="0" w:tplc="5EDEE762">
      <w:start w:val="1"/>
      <w:numFmt w:val="decimal"/>
      <w:lvlText w:val="%1."/>
      <w:lvlJc w:val="left"/>
      <w:pPr>
        <w:ind w:left="360" w:hanging="360"/>
      </w:pPr>
      <w:rPr>
        <w:rFonts w:ascii="David" w:eastAsia="Times New Roman" w:hAnsi="David" w:cs="David"/>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D90123"/>
    <w:multiLevelType w:val="hybridMultilevel"/>
    <w:tmpl w:val="3F5CF7CC"/>
    <w:lvl w:ilvl="0" w:tplc="F776EB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4E02F2"/>
    <w:multiLevelType w:val="hybridMultilevel"/>
    <w:tmpl w:val="9A42830C"/>
    <w:lvl w:ilvl="0" w:tplc="C7244FEE">
      <w:start w:val="1"/>
      <w:numFmt w:val="bullet"/>
      <w:lvlText w:val=""/>
      <w:lvlJc w:val="left"/>
      <w:pPr>
        <w:ind w:left="360" w:hanging="360"/>
      </w:pPr>
      <w:rPr>
        <w:rFonts w:ascii="Symbol" w:hAnsi="Symbol" w:hint="default"/>
        <w:b/>
        <w:sz w:val="18"/>
        <w:szCs w:val="18"/>
        <w:u w:val="none"/>
        <w:lang w:bidi="he-IL"/>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15:restartNumberingAfterBreak="0">
    <w:nsid w:val="3ABF6164"/>
    <w:multiLevelType w:val="hybridMultilevel"/>
    <w:tmpl w:val="FB42BA12"/>
    <w:lvl w:ilvl="0" w:tplc="BEBEF90E">
      <w:start w:val="1"/>
      <w:numFmt w:val="bullet"/>
      <w:lvlText w:val=""/>
      <w:lvlJc w:val="left"/>
      <w:pPr>
        <w:ind w:left="36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7220F"/>
    <w:multiLevelType w:val="hybridMultilevel"/>
    <w:tmpl w:val="BCCE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E125BE"/>
    <w:multiLevelType w:val="hybridMultilevel"/>
    <w:tmpl w:val="5364B5E0"/>
    <w:lvl w:ilvl="0" w:tplc="0409000F">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BD10C6"/>
    <w:multiLevelType w:val="hybridMultilevel"/>
    <w:tmpl w:val="04FCA2D2"/>
    <w:lvl w:ilvl="0" w:tplc="E046578E">
      <w:start w:val="1"/>
      <w:numFmt w:val="bullet"/>
      <w:lvlText w:val=""/>
      <w:lvlJc w:val="left"/>
      <w:pPr>
        <w:ind w:left="360" w:hanging="360"/>
      </w:pPr>
      <w:rPr>
        <w:rFonts w:ascii="Symbol" w:hAnsi="Symbol" w:hint="default"/>
        <w:b/>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3B670B"/>
    <w:multiLevelType w:val="hybridMultilevel"/>
    <w:tmpl w:val="AC90917E"/>
    <w:lvl w:ilvl="0" w:tplc="087E4EA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977C50"/>
    <w:multiLevelType w:val="hybridMultilevel"/>
    <w:tmpl w:val="23549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7043E4"/>
    <w:multiLevelType w:val="hybridMultilevel"/>
    <w:tmpl w:val="A4AE251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50660D04"/>
    <w:multiLevelType w:val="hybridMultilevel"/>
    <w:tmpl w:val="7C1E16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2F1562"/>
    <w:multiLevelType w:val="hybridMultilevel"/>
    <w:tmpl w:val="0EDA0640"/>
    <w:lvl w:ilvl="0" w:tplc="D616C24C">
      <w:start w:val="1"/>
      <w:numFmt w:val="bullet"/>
      <w:lvlText w:val="-"/>
      <w:lvlJc w:val="left"/>
      <w:pPr>
        <w:ind w:left="360" w:hanging="360"/>
      </w:pPr>
      <w:rPr>
        <w:rFonts w:ascii="David" w:eastAsiaTheme="minorHAnsi" w:hAnsi="David"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55E12"/>
    <w:multiLevelType w:val="hybridMultilevel"/>
    <w:tmpl w:val="41F0E30E"/>
    <w:lvl w:ilvl="0" w:tplc="D616C24C">
      <w:start w:val="1"/>
      <w:numFmt w:val="bullet"/>
      <w:lvlText w:val="-"/>
      <w:lvlJc w:val="left"/>
      <w:pPr>
        <w:ind w:left="360" w:hanging="360"/>
      </w:pPr>
      <w:rPr>
        <w:rFonts w:ascii="David" w:eastAsiaTheme="minorHAnsi" w:hAnsi="David"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B93092"/>
    <w:multiLevelType w:val="hybridMultilevel"/>
    <w:tmpl w:val="085E82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6109C"/>
    <w:multiLevelType w:val="hybridMultilevel"/>
    <w:tmpl w:val="C6DA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633E43"/>
    <w:multiLevelType w:val="hybridMultilevel"/>
    <w:tmpl w:val="A42E124A"/>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2A1B9E"/>
    <w:multiLevelType w:val="hybridMultilevel"/>
    <w:tmpl w:val="FE187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0B5AF8"/>
    <w:multiLevelType w:val="hybridMultilevel"/>
    <w:tmpl w:val="8C4EFFEE"/>
    <w:lvl w:ilvl="0" w:tplc="D616C24C">
      <w:start w:val="1"/>
      <w:numFmt w:val="bullet"/>
      <w:lvlText w:val="-"/>
      <w:lvlJc w:val="left"/>
      <w:pPr>
        <w:ind w:left="360" w:hanging="360"/>
      </w:pPr>
      <w:rPr>
        <w:rFonts w:ascii="David" w:eastAsiaTheme="minorHAnsi" w:hAnsi="David"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381B73"/>
    <w:multiLevelType w:val="hybridMultilevel"/>
    <w:tmpl w:val="9CFE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6B3DA8"/>
    <w:multiLevelType w:val="hybridMultilevel"/>
    <w:tmpl w:val="23549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BD6B66"/>
    <w:multiLevelType w:val="hybridMultilevel"/>
    <w:tmpl w:val="E90A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83737D"/>
    <w:multiLevelType w:val="hybridMultilevel"/>
    <w:tmpl w:val="8702DA16"/>
    <w:lvl w:ilvl="0" w:tplc="FAE24C3E">
      <w:start w:val="1"/>
      <w:numFmt w:val="decimal"/>
      <w:lvlText w:val="%1."/>
      <w:lvlJc w:val="left"/>
      <w:pPr>
        <w:ind w:left="360" w:hanging="360"/>
      </w:pPr>
      <w:rPr>
        <w:rFonts w:ascii="David" w:eastAsia="Times New Roman" w:hAnsi="David" w:cs="David"/>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D80494"/>
    <w:multiLevelType w:val="hybridMultilevel"/>
    <w:tmpl w:val="90D477CE"/>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4" w15:restartNumberingAfterBreak="0">
    <w:nsid w:val="73B715EE"/>
    <w:multiLevelType w:val="hybridMultilevel"/>
    <w:tmpl w:val="FB44E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7A2FF7"/>
    <w:multiLevelType w:val="hybridMultilevel"/>
    <w:tmpl w:val="67A222EA"/>
    <w:lvl w:ilvl="0" w:tplc="EB50170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2B6AA3"/>
    <w:multiLevelType w:val="hybridMultilevel"/>
    <w:tmpl w:val="5B7623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E97D2C"/>
    <w:multiLevelType w:val="hybridMultilevel"/>
    <w:tmpl w:val="9A48682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C36C39"/>
    <w:multiLevelType w:val="hybridMultilevel"/>
    <w:tmpl w:val="8402E558"/>
    <w:lvl w:ilvl="0" w:tplc="322418D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7"/>
  </w:num>
  <w:num w:numId="2">
    <w:abstractNumId w:val="45"/>
  </w:num>
  <w:num w:numId="3">
    <w:abstractNumId w:val="2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27"/>
  </w:num>
  <w:num w:numId="9">
    <w:abstractNumId w:val="43"/>
  </w:num>
  <w:num w:numId="10">
    <w:abstractNumId w:val="20"/>
  </w:num>
  <w:num w:numId="11">
    <w:abstractNumId w:val="30"/>
  </w:num>
  <w:num w:numId="12">
    <w:abstractNumId w:val="2"/>
  </w:num>
  <w:num w:numId="13">
    <w:abstractNumId w:val="5"/>
  </w:num>
  <w:num w:numId="14">
    <w:abstractNumId w:val="13"/>
  </w:num>
  <w:num w:numId="15">
    <w:abstractNumId w:val="42"/>
  </w:num>
  <w:num w:numId="16">
    <w:abstractNumId w:val="15"/>
  </w:num>
  <w:num w:numId="17">
    <w:abstractNumId w:val="31"/>
  </w:num>
  <w:num w:numId="18">
    <w:abstractNumId w:val="21"/>
  </w:num>
  <w:num w:numId="19">
    <w:abstractNumId w:val="24"/>
  </w:num>
  <w:num w:numId="20">
    <w:abstractNumId w:val="40"/>
  </w:num>
  <w:num w:numId="21">
    <w:abstractNumId w:val="29"/>
  </w:num>
  <w:num w:numId="22">
    <w:abstractNumId w:val="7"/>
  </w:num>
  <w:num w:numId="23">
    <w:abstractNumId w:val="46"/>
  </w:num>
  <w:num w:numId="24">
    <w:abstractNumId w:val="14"/>
  </w:num>
  <w:num w:numId="25">
    <w:abstractNumId w:val="36"/>
  </w:num>
  <w:num w:numId="26">
    <w:abstractNumId w:val="17"/>
  </w:num>
  <w:num w:numId="27">
    <w:abstractNumId w:val="44"/>
  </w:num>
  <w:num w:numId="28">
    <w:abstractNumId w:val="25"/>
  </w:num>
  <w:num w:numId="29">
    <w:abstractNumId w:val="34"/>
  </w:num>
  <w:num w:numId="30">
    <w:abstractNumId w:val="4"/>
  </w:num>
  <w:num w:numId="31">
    <w:abstractNumId w:val="35"/>
  </w:num>
  <w:num w:numId="32">
    <w:abstractNumId w:val="18"/>
  </w:num>
  <w:num w:numId="33">
    <w:abstractNumId w:val="10"/>
  </w:num>
  <w:num w:numId="34">
    <w:abstractNumId w:val="39"/>
  </w:num>
  <w:num w:numId="35">
    <w:abstractNumId w:val="9"/>
  </w:num>
  <w:num w:numId="36">
    <w:abstractNumId w:val="16"/>
  </w:num>
  <w:num w:numId="37">
    <w:abstractNumId w:val="23"/>
  </w:num>
  <w:num w:numId="38">
    <w:abstractNumId w:val="47"/>
  </w:num>
  <w:num w:numId="39">
    <w:abstractNumId w:val="28"/>
  </w:num>
  <w:num w:numId="40">
    <w:abstractNumId w:val="38"/>
  </w:num>
  <w:num w:numId="41">
    <w:abstractNumId w:val="6"/>
  </w:num>
  <w:num w:numId="42">
    <w:abstractNumId w:val="22"/>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41"/>
  </w:num>
  <w:num w:numId="47">
    <w:abstractNumId w:val="8"/>
  </w:num>
  <w:num w:numId="48">
    <w:abstractNumId w:val="33"/>
  </w:num>
  <w:num w:numId="49">
    <w:abstractNumId w:val="11"/>
  </w:num>
  <w:num w:numId="50">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characterSpacingControl w:val="doNotCompress"/>
  <w:hdrShapeDefaults>
    <o:shapedefaults v:ext="edit" spidmax="2049" style="mso-width-relative:margin;mso-height-relative:margin" fillcolor="white">
      <v:fill color="white"/>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B"/>
    <w:rsid w:val="000003A9"/>
    <w:rsid w:val="0000089E"/>
    <w:rsid w:val="00000CAE"/>
    <w:rsid w:val="00000CF1"/>
    <w:rsid w:val="00000D42"/>
    <w:rsid w:val="00000FEA"/>
    <w:rsid w:val="000011C2"/>
    <w:rsid w:val="00001252"/>
    <w:rsid w:val="00002321"/>
    <w:rsid w:val="00002339"/>
    <w:rsid w:val="000023D7"/>
    <w:rsid w:val="000024BD"/>
    <w:rsid w:val="0000253B"/>
    <w:rsid w:val="0000267B"/>
    <w:rsid w:val="00002746"/>
    <w:rsid w:val="00002856"/>
    <w:rsid w:val="000028D1"/>
    <w:rsid w:val="00002A7E"/>
    <w:rsid w:val="00002B01"/>
    <w:rsid w:val="00002C84"/>
    <w:rsid w:val="00002D7A"/>
    <w:rsid w:val="00002E5F"/>
    <w:rsid w:val="00002F6D"/>
    <w:rsid w:val="00003AAF"/>
    <w:rsid w:val="00003C31"/>
    <w:rsid w:val="00003DF3"/>
    <w:rsid w:val="00003F6A"/>
    <w:rsid w:val="00003F8D"/>
    <w:rsid w:val="00003FAD"/>
    <w:rsid w:val="000040AE"/>
    <w:rsid w:val="000042E7"/>
    <w:rsid w:val="000044FF"/>
    <w:rsid w:val="000048C2"/>
    <w:rsid w:val="00004C67"/>
    <w:rsid w:val="00004CB3"/>
    <w:rsid w:val="00004E1E"/>
    <w:rsid w:val="0000532A"/>
    <w:rsid w:val="00005423"/>
    <w:rsid w:val="000055CA"/>
    <w:rsid w:val="00005844"/>
    <w:rsid w:val="00006130"/>
    <w:rsid w:val="00006305"/>
    <w:rsid w:val="000069D3"/>
    <w:rsid w:val="00006BE7"/>
    <w:rsid w:val="000070E2"/>
    <w:rsid w:val="0000710C"/>
    <w:rsid w:val="0000764B"/>
    <w:rsid w:val="0000787D"/>
    <w:rsid w:val="000078A8"/>
    <w:rsid w:val="00007BFB"/>
    <w:rsid w:val="0001038E"/>
    <w:rsid w:val="0001063F"/>
    <w:rsid w:val="0001071F"/>
    <w:rsid w:val="00010759"/>
    <w:rsid w:val="000107CA"/>
    <w:rsid w:val="00010A53"/>
    <w:rsid w:val="00010B2A"/>
    <w:rsid w:val="00010F8F"/>
    <w:rsid w:val="000118F6"/>
    <w:rsid w:val="00011A4B"/>
    <w:rsid w:val="00011A52"/>
    <w:rsid w:val="00011C48"/>
    <w:rsid w:val="00011FD0"/>
    <w:rsid w:val="00012164"/>
    <w:rsid w:val="00012564"/>
    <w:rsid w:val="000128B7"/>
    <w:rsid w:val="00012DA7"/>
    <w:rsid w:val="00012E26"/>
    <w:rsid w:val="000132EE"/>
    <w:rsid w:val="0001335D"/>
    <w:rsid w:val="000134E3"/>
    <w:rsid w:val="0001366B"/>
    <w:rsid w:val="00013A73"/>
    <w:rsid w:val="00013B12"/>
    <w:rsid w:val="00013C30"/>
    <w:rsid w:val="00014298"/>
    <w:rsid w:val="0001446A"/>
    <w:rsid w:val="000145B4"/>
    <w:rsid w:val="00014817"/>
    <w:rsid w:val="00014E14"/>
    <w:rsid w:val="0001508F"/>
    <w:rsid w:val="00015168"/>
    <w:rsid w:val="00015380"/>
    <w:rsid w:val="00015426"/>
    <w:rsid w:val="000154B6"/>
    <w:rsid w:val="00015570"/>
    <w:rsid w:val="00015628"/>
    <w:rsid w:val="000156C3"/>
    <w:rsid w:val="00015897"/>
    <w:rsid w:val="00015908"/>
    <w:rsid w:val="00015C52"/>
    <w:rsid w:val="00015C8B"/>
    <w:rsid w:val="00015D25"/>
    <w:rsid w:val="00016A85"/>
    <w:rsid w:val="00016B21"/>
    <w:rsid w:val="00016CB4"/>
    <w:rsid w:val="00016E19"/>
    <w:rsid w:val="000170CB"/>
    <w:rsid w:val="00017497"/>
    <w:rsid w:val="0001766D"/>
    <w:rsid w:val="00017BCF"/>
    <w:rsid w:val="00017BE7"/>
    <w:rsid w:val="00017C08"/>
    <w:rsid w:val="00017C16"/>
    <w:rsid w:val="00017DE3"/>
    <w:rsid w:val="00017ED4"/>
    <w:rsid w:val="00020172"/>
    <w:rsid w:val="0002067C"/>
    <w:rsid w:val="00020848"/>
    <w:rsid w:val="00020F91"/>
    <w:rsid w:val="00020FFD"/>
    <w:rsid w:val="000214CE"/>
    <w:rsid w:val="000215A4"/>
    <w:rsid w:val="00021F26"/>
    <w:rsid w:val="0002251B"/>
    <w:rsid w:val="000228DC"/>
    <w:rsid w:val="00022D4B"/>
    <w:rsid w:val="00023048"/>
    <w:rsid w:val="000236CE"/>
    <w:rsid w:val="0002373C"/>
    <w:rsid w:val="00023800"/>
    <w:rsid w:val="00023A56"/>
    <w:rsid w:val="00023C21"/>
    <w:rsid w:val="00023D9E"/>
    <w:rsid w:val="00024368"/>
    <w:rsid w:val="00024503"/>
    <w:rsid w:val="00024712"/>
    <w:rsid w:val="00024A02"/>
    <w:rsid w:val="00024A83"/>
    <w:rsid w:val="00024AEB"/>
    <w:rsid w:val="00024B53"/>
    <w:rsid w:val="0002518F"/>
    <w:rsid w:val="00025681"/>
    <w:rsid w:val="000257A7"/>
    <w:rsid w:val="000259F5"/>
    <w:rsid w:val="00025AB9"/>
    <w:rsid w:val="00025C1D"/>
    <w:rsid w:val="0002690F"/>
    <w:rsid w:val="00026C09"/>
    <w:rsid w:val="00026D57"/>
    <w:rsid w:val="0002712B"/>
    <w:rsid w:val="000276E7"/>
    <w:rsid w:val="00027742"/>
    <w:rsid w:val="00027DC7"/>
    <w:rsid w:val="000304DF"/>
    <w:rsid w:val="000305A5"/>
    <w:rsid w:val="000305B9"/>
    <w:rsid w:val="000306EF"/>
    <w:rsid w:val="00030730"/>
    <w:rsid w:val="0003075C"/>
    <w:rsid w:val="00030A9B"/>
    <w:rsid w:val="00030B36"/>
    <w:rsid w:val="00030BD7"/>
    <w:rsid w:val="0003123B"/>
    <w:rsid w:val="00031CE7"/>
    <w:rsid w:val="00031F4A"/>
    <w:rsid w:val="00031F5A"/>
    <w:rsid w:val="000327DD"/>
    <w:rsid w:val="00032E19"/>
    <w:rsid w:val="00032E70"/>
    <w:rsid w:val="00033007"/>
    <w:rsid w:val="0003307D"/>
    <w:rsid w:val="00033C4E"/>
    <w:rsid w:val="00034053"/>
    <w:rsid w:val="0003421D"/>
    <w:rsid w:val="000343A7"/>
    <w:rsid w:val="000344CC"/>
    <w:rsid w:val="00034BEE"/>
    <w:rsid w:val="00035809"/>
    <w:rsid w:val="00035C2E"/>
    <w:rsid w:val="00035F21"/>
    <w:rsid w:val="0003629C"/>
    <w:rsid w:val="00036B7A"/>
    <w:rsid w:val="00036DB3"/>
    <w:rsid w:val="00036DC7"/>
    <w:rsid w:val="00036EFF"/>
    <w:rsid w:val="00036FD5"/>
    <w:rsid w:val="0003719E"/>
    <w:rsid w:val="000371C7"/>
    <w:rsid w:val="00037708"/>
    <w:rsid w:val="00037E18"/>
    <w:rsid w:val="00037F9F"/>
    <w:rsid w:val="00040ECD"/>
    <w:rsid w:val="00041058"/>
    <w:rsid w:val="00041B4B"/>
    <w:rsid w:val="00041EB7"/>
    <w:rsid w:val="00042261"/>
    <w:rsid w:val="00042892"/>
    <w:rsid w:val="00042B62"/>
    <w:rsid w:val="00042BF6"/>
    <w:rsid w:val="00042F04"/>
    <w:rsid w:val="00042F1C"/>
    <w:rsid w:val="00043056"/>
    <w:rsid w:val="0004320E"/>
    <w:rsid w:val="0004325E"/>
    <w:rsid w:val="00043448"/>
    <w:rsid w:val="00043707"/>
    <w:rsid w:val="00043741"/>
    <w:rsid w:val="0004386E"/>
    <w:rsid w:val="0004440D"/>
    <w:rsid w:val="000444A7"/>
    <w:rsid w:val="00044731"/>
    <w:rsid w:val="00044908"/>
    <w:rsid w:val="00044AD5"/>
    <w:rsid w:val="00044CEC"/>
    <w:rsid w:val="000451DD"/>
    <w:rsid w:val="00045EFF"/>
    <w:rsid w:val="00045F4C"/>
    <w:rsid w:val="00046A3D"/>
    <w:rsid w:val="00046B2C"/>
    <w:rsid w:val="00046CE5"/>
    <w:rsid w:val="00047807"/>
    <w:rsid w:val="00047A2D"/>
    <w:rsid w:val="00047E3B"/>
    <w:rsid w:val="00050266"/>
    <w:rsid w:val="000508B6"/>
    <w:rsid w:val="00050E95"/>
    <w:rsid w:val="0005163E"/>
    <w:rsid w:val="00051C27"/>
    <w:rsid w:val="00051F83"/>
    <w:rsid w:val="000527A1"/>
    <w:rsid w:val="00052CF3"/>
    <w:rsid w:val="0005374A"/>
    <w:rsid w:val="00053A22"/>
    <w:rsid w:val="00053B23"/>
    <w:rsid w:val="00053C5E"/>
    <w:rsid w:val="00053CE7"/>
    <w:rsid w:val="00054026"/>
    <w:rsid w:val="000541F6"/>
    <w:rsid w:val="00054326"/>
    <w:rsid w:val="0005455C"/>
    <w:rsid w:val="00054797"/>
    <w:rsid w:val="000548EB"/>
    <w:rsid w:val="00054960"/>
    <w:rsid w:val="00054B2E"/>
    <w:rsid w:val="00054BE2"/>
    <w:rsid w:val="00055285"/>
    <w:rsid w:val="00055467"/>
    <w:rsid w:val="00055769"/>
    <w:rsid w:val="00055A3E"/>
    <w:rsid w:val="00055A91"/>
    <w:rsid w:val="00055BEB"/>
    <w:rsid w:val="00055C6B"/>
    <w:rsid w:val="00055CA1"/>
    <w:rsid w:val="00056468"/>
    <w:rsid w:val="0005700A"/>
    <w:rsid w:val="00057420"/>
    <w:rsid w:val="00057558"/>
    <w:rsid w:val="00057658"/>
    <w:rsid w:val="000576E3"/>
    <w:rsid w:val="00057A3A"/>
    <w:rsid w:val="00057CAF"/>
    <w:rsid w:val="0006092E"/>
    <w:rsid w:val="000609E5"/>
    <w:rsid w:val="00060C19"/>
    <w:rsid w:val="00060C51"/>
    <w:rsid w:val="00060E18"/>
    <w:rsid w:val="00061160"/>
    <w:rsid w:val="000611EC"/>
    <w:rsid w:val="000615F2"/>
    <w:rsid w:val="00061611"/>
    <w:rsid w:val="00061C0D"/>
    <w:rsid w:val="00061D84"/>
    <w:rsid w:val="00061F9F"/>
    <w:rsid w:val="00062094"/>
    <w:rsid w:val="00062482"/>
    <w:rsid w:val="00062ADC"/>
    <w:rsid w:val="00062C84"/>
    <w:rsid w:val="00062EE9"/>
    <w:rsid w:val="00063053"/>
    <w:rsid w:val="0006318F"/>
    <w:rsid w:val="000633D0"/>
    <w:rsid w:val="000635E5"/>
    <w:rsid w:val="00063F21"/>
    <w:rsid w:val="00064129"/>
    <w:rsid w:val="00064229"/>
    <w:rsid w:val="000646A2"/>
    <w:rsid w:val="000649E6"/>
    <w:rsid w:val="00064DA7"/>
    <w:rsid w:val="00064E7D"/>
    <w:rsid w:val="00065D3D"/>
    <w:rsid w:val="000664AB"/>
    <w:rsid w:val="00066703"/>
    <w:rsid w:val="00066B17"/>
    <w:rsid w:val="00066F9F"/>
    <w:rsid w:val="000670C6"/>
    <w:rsid w:val="000670E8"/>
    <w:rsid w:val="0006721B"/>
    <w:rsid w:val="000706F5"/>
    <w:rsid w:val="00070795"/>
    <w:rsid w:val="00070CCA"/>
    <w:rsid w:val="00070F4D"/>
    <w:rsid w:val="0007111C"/>
    <w:rsid w:val="0007128D"/>
    <w:rsid w:val="00071C57"/>
    <w:rsid w:val="00071CEC"/>
    <w:rsid w:val="00071DA7"/>
    <w:rsid w:val="000721CF"/>
    <w:rsid w:val="00072273"/>
    <w:rsid w:val="00072339"/>
    <w:rsid w:val="00072378"/>
    <w:rsid w:val="000723E0"/>
    <w:rsid w:val="00072922"/>
    <w:rsid w:val="00072975"/>
    <w:rsid w:val="00072BF2"/>
    <w:rsid w:val="00072CBF"/>
    <w:rsid w:val="00072F00"/>
    <w:rsid w:val="000731E4"/>
    <w:rsid w:val="000733B1"/>
    <w:rsid w:val="000737A0"/>
    <w:rsid w:val="00073AFF"/>
    <w:rsid w:val="00073BD6"/>
    <w:rsid w:val="000742E5"/>
    <w:rsid w:val="0007440D"/>
    <w:rsid w:val="0007445C"/>
    <w:rsid w:val="000744D1"/>
    <w:rsid w:val="00074D4A"/>
    <w:rsid w:val="00074E0C"/>
    <w:rsid w:val="0007510A"/>
    <w:rsid w:val="00075672"/>
    <w:rsid w:val="0007567A"/>
    <w:rsid w:val="000759DA"/>
    <w:rsid w:val="00075CD0"/>
    <w:rsid w:val="000763FB"/>
    <w:rsid w:val="0007644F"/>
    <w:rsid w:val="0007670C"/>
    <w:rsid w:val="000768CB"/>
    <w:rsid w:val="00076DBC"/>
    <w:rsid w:val="00077694"/>
    <w:rsid w:val="00077843"/>
    <w:rsid w:val="00077A47"/>
    <w:rsid w:val="00077AA3"/>
    <w:rsid w:val="00077C8B"/>
    <w:rsid w:val="00077E2D"/>
    <w:rsid w:val="000805FE"/>
    <w:rsid w:val="00080644"/>
    <w:rsid w:val="00080722"/>
    <w:rsid w:val="00080A2E"/>
    <w:rsid w:val="000810F4"/>
    <w:rsid w:val="0008119E"/>
    <w:rsid w:val="000811A9"/>
    <w:rsid w:val="000817CE"/>
    <w:rsid w:val="00081A5A"/>
    <w:rsid w:val="00081F23"/>
    <w:rsid w:val="000821C8"/>
    <w:rsid w:val="000822DF"/>
    <w:rsid w:val="00082311"/>
    <w:rsid w:val="000828B1"/>
    <w:rsid w:val="00082A7E"/>
    <w:rsid w:val="00082BF5"/>
    <w:rsid w:val="00082DA9"/>
    <w:rsid w:val="0008391F"/>
    <w:rsid w:val="00083D3F"/>
    <w:rsid w:val="0008423B"/>
    <w:rsid w:val="00084400"/>
    <w:rsid w:val="00084660"/>
    <w:rsid w:val="000853B8"/>
    <w:rsid w:val="00085689"/>
    <w:rsid w:val="00085846"/>
    <w:rsid w:val="00085FC5"/>
    <w:rsid w:val="00086638"/>
    <w:rsid w:val="000868FE"/>
    <w:rsid w:val="00086A49"/>
    <w:rsid w:val="00086A91"/>
    <w:rsid w:val="00086EF5"/>
    <w:rsid w:val="00087E9D"/>
    <w:rsid w:val="00087FB7"/>
    <w:rsid w:val="00087FBE"/>
    <w:rsid w:val="00090262"/>
    <w:rsid w:val="0009037E"/>
    <w:rsid w:val="0009095E"/>
    <w:rsid w:val="00091069"/>
    <w:rsid w:val="000910A0"/>
    <w:rsid w:val="000910AD"/>
    <w:rsid w:val="0009192A"/>
    <w:rsid w:val="000921AC"/>
    <w:rsid w:val="0009265C"/>
    <w:rsid w:val="0009290A"/>
    <w:rsid w:val="00092A08"/>
    <w:rsid w:val="00092C8B"/>
    <w:rsid w:val="000933D1"/>
    <w:rsid w:val="00093E75"/>
    <w:rsid w:val="00093F5E"/>
    <w:rsid w:val="00093F63"/>
    <w:rsid w:val="00094330"/>
    <w:rsid w:val="00094671"/>
    <w:rsid w:val="00094950"/>
    <w:rsid w:val="00094D9E"/>
    <w:rsid w:val="00094FE8"/>
    <w:rsid w:val="000951B1"/>
    <w:rsid w:val="00095345"/>
    <w:rsid w:val="00095709"/>
    <w:rsid w:val="00095EC9"/>
    <w:rsid w:val="00096277"/>
    <w:rsid w:val="000969CF"/>
    <w:rsid w:val="00096D73"/>
    <w:rsid w:val="00097177"/>
    <w:rsid w:val="000973C9"/>
    <w:rsid w:val="000977A1"/>
    <w:rsid w:val="00097926"/>
    <w:rsid w:val="00097BCB"/>
    <w:rsid w:val="00097E75"/>
    <w:rsid w:val="000A04F0"/>
    <w:rsid w:val="000A0762"/>
    <w:rsid w:val="000A0883"/>
    <w:rsid w:val="000A0895"/>
    <w:rsid w:val="000A09E1"/>
    <w:rsid w:val="000A0BDB"/>
    <w:rsid w:val="000A0C22"/>
    <w:rsid w:val="000A0D0B"/>
    <w:rsid w:val="000A0F2D"/>
    <w:rsid w:val="000A1AA1"/>
    <w:rsid w:val="000A1B5D"/>
    <w:rsid w:val="000A1CFD"/>
    <w:rsid w:val="000A223E"/>
    <w:rsid w:val="000A29BE"/>
    <w:rsid w:val="000A2AA7"/>
    <w:rsid w:val="000A2B08"/>
    <w:rsid w:val="000A2B41"/>
    <w:rsid w:val="000A2D64"/>
    <w:rsid w:val="000A34FC"/>
    <w:rsid w:val="000A359F"/>
    <w:rsid w:val="000A383B"/>
    <w:rsid w:val="000A386D"/>
    <w:rsid w:val="000A3A3F"/>
    <w:rsid w:val="000A3BEF"/>
    <w:rsid w:val="000A3D51"/>
    <w:rsid w:val="000A3F3E"/>
    <w:rsid w:val="000A3F46"/>
    <w:rsid w:val="000A43AC"/>
    <w:rsid w:val="000A45B5"/>
    <w:rsid w:val="000A471F"/>
    <w:rsid w:val="000A481A"/>
    <w:rsid w:val="000A50D6"/>
    <w:rsid w:val="000A54CD"/>
    <w:rsid w:val="000A5500"/>
    <w:rsid w:val="000A58B1"/>
    <w:rsid w:val="000A5BA7"/>
    <w:rsid w:val="000A5E13"/>
    <w:rsid w:val="000A649D"/>
    <w:rsid w:val="000A68AF"/>
    <w:rsid w:val="000A6FFD"/>
    <w:rsid w:val="000A7662"/>
    <w:rsid w:val="000A7B7F"/>
    <w:rsid w:val="000B0279"/>
    <w:rsid w:val="000B038F"/>
    <w:rsid w:val="000B0736"/>
    <w:rsid w:val="000B085E"/>
    <w:rsid w:val="000B0B5E"/>
    <w:rsid w:val="000B0DFF"/>
    <w:rsid w:val="000B0F44"/>
    <w:rsid w:val="000B1456"/>
    <w:rsid w:val="000B2222"/>
    <w:rsid w:val="000B2277"/>
    <w:rsid w:val="000B23F8"/>
    <w:rsid w:val="000B2453"/>
    <w:rsid w:val="000B2599"/>
    <w:rsid w:val="000B2A3A"/>
    <w:rsid w:val="000B2B52"/>
    <w:rsid w:val="000B2BA8"/>
    <w:rsid w:val="000B2C5F"/>
    <w:rsid w:val="000B2D28"/>
    <w:rsid w:val="000B2EF9"/>
    <w:rsid w:val="000B3582"/>
    <w:rsid w:val="000B38B5"/>
    <w:rsid w:val="000B3AEA"/>
    <w:rsid w:val="000B3BB4"/>
    <w:rsid w:val="000B3E18"/>
    <w:rsid w:val="000B48E8"/>
    <w:rsid w:val="000B491B"/>
    <w:rsid w:val="000B4F74"/>
    <w:rsid w:val="000B5A0B"/>
    <w:rsid w:val="000B5C23"/>
    <w:rsid w:val="000B5CE9"/>
    <w:rsid w:val="000B5D9C"/>
    <w:rsid w:val="000B603D"/>
    <w:rsid w:val="000B6FA6"/>
    <w:rsid w:val="000B7686"/>
    <w:rsid w:val="000B7DAC"/>
    <w:rsid w:val="000C0319"/>
    <w:rsid w:val="000C0359"/>
    <w:rsid w:val="000C0498"/>
    <w:rsid w:val="000C06BC"/>
    <w:rsid w:val="000C07CA"/>
    <w:rsid w:val="000C0A64"/>
    <w:rsid w:val="000C0B9F"/>
    <w:rsid w:val="000C1176"/>
    <w:rsid w:val="000C11CB"/>
    <w:rsid w:val="000C1407"/>
    <w:rsid w:val="000C1612"/>
    <w:rsid w:val="000C1689"/>
    <w:rsid w:val="000C17D6"/>
    <w:rsid w:val="000C1B1C"/>
    <w:rsid w:val="000C1BE2"/>
    <w:rsid w:val="000C1C4D"/>
    <w:rsid w:val="000C1EA1"/>
    <w:rsid w:val="000C1F2C"/>
    <w:rsid w:val="000C2841"/>
    <w:rsid w:val="000C2EFB"/>
    <w:rsid w:val="000C313F"/>
    <w:rsid w:val="000C32BC"/>
    <w:rsid w:val="000C3A42"/>
    <w:rsid w:val="000C3A7F"/>
    <w:rsid w:val="000C42E6"/>
    <w:rsid w:val="000C4481"/>
    <w:rsid w:val="000C4617"/>
    <w:rsid w:val="000C480E"/>
    <w:rsid w:val="000C4F2E"/>
    <w:rsid w:val="000C5582"/>
    <w:rsid w:val="000C58F2"/>
    <w:rsid w:val="000C5B4E"/>
    <w:rsid w:val="000C5C96"/>
    <w:rsid w:val="000C5D90"/>
    <w:rsid w:val="000C6086"/>
    <w:rsid w:val="000C6398"/>
    <w:rsid w:val="000C68C4"/>
    <w:rsid w:val="000C69A6"/>
    <w:rsid w:val="000C6B9B"/>
    <w:rsid w:val="000C6C31"/>
    <w:rsid w:val="000C7595"/>
    <w:rsid w:val="000C78A4"/>
    <w:rsid w:val="000C78DF"/>
    <w:rsid w:val="000C7A60"/>
    <w:rsid w:val="000C7D5C"/>
    <w:rsid w:val="000D027C"/>
    <w:rsid w:val="000D04AE"/>
    <w:rsid w:val="000D0B31"/>
    <w:rsid w:val="000D0B77"/>
    <w:rsid w:val="000D18BC"/>
    <w:rsid w:val="000D1966"/>
    <w:rsid w:val="000D1ACC"/>
    <w:rsid w:val="000D1BC6"/>
    <w:rsid w:val="000D1D39"/>
    <w:rsid w:val="000D1D8F"/>
    <w:rsid w:val="000D1F3D"/>
    <w:rsid w:val="000D1FB7"/>
    <w:rsid w:val="000D2021"/>
    <w:rsid w:val="000D217B"/>
    <w:rsid w:val="000D253B"/>
    <w:rsid w:val="000D25B2"/>
    <w:rsid w:val="000D2AF2"/>
    <w:rsid w:val="000D2CD3"/>
    <w:rsid w:val="000D3497"/>
    <w:rsid w:val="000D35B5"/>
    <w:rsid w:val="000D3DB7"/>
    <w:rsid w:val="000D3F1E"/>
    <w:rsid w:val="000D40FC"/>
    <w:rsid w:val="000D465E"/>
    <w:rsid w:val="000D4880"/>
    <w:rsid w:val="000D48D1"/>
    <w:rsid w:val="000D4BDC"/>
    <w:rsid w:val="000D4FF7"/>
    <w:rsid w:val="000D52F0"/>
    <w:rsid w:val="000D5322"/>
    <w:rsid w:val="000D55F8"/>
    <w:rsid w:val="000D5771"/>
    <w:rsid w:val="000D5935"/>
    <w:rsid w:val="000D603D"/>
    <w:rsid w:val="000D611E"/>
    <w:rsid w:val="000D64A0"/>
    <w:rsid w:val="000D6A38"/>
    <w:rsid w:val="000D6C4B"/>
    <w:rsid w:val="000D72D5"/>
    <w:rsid w:val="000D757F"/>
    <w:rsid w:val="000D7FD5"/>
    <w:rsid w:val="000E0CF0"/>
    <w:rsid w:val="000E108B"/>
    <w:rsid w:val="000E150B"/>
    <w:rsid w:val="000E1585"/>
    <w:rsid w:val="000E1A66"/>
    <w:rsid w:val="000E1C97"/>
    <w:rsid w:val="000E1D59"/>
    <w:rsid w:val="000E1F36"/>
    <w:rsid w:val="000E1F49"/>
    <w:rsid w:val="000E2242"/>
    <w:rsid w:val="000E24C0"/>
    <w:rsid w:val="000E27CB"/>
    <w:rsid w:val="000E2857"/>
    <w:rsid w:val="000E2AE9"/>
    <w:rsid w:val="000E2DB2"/>
    <w:rsid w:val="000E3125"/>
    <w:rsid w:val="000E33D2"/>
    <w:rsid w:val="000E3625"/>
    <w:rsid w:val="000E39C1"/>
    <w:rsid w:val="000E3C11"/>
    <w:rsid w:val="000E3CB8"/>
    <w:rsid w:val="000E40DC"/>
    <w:rsid w:val="000E4241"/>
    <w:rsid w:val="000E449F"/>
    <w:rsid w:val="000E4C61"/>
    <w:rsid w:val="000E4E00"/>
    <w:rsid w:val="000E5179"/>
    <w:rsid w:val="000E533F"/>
    <w:rsid w:val="000E5B0B"/>
    <w:rsid w:val="000E5F9B"/>
    <w:rsid w:val="000E60AD"/>
    <w:rsid w:val="000E6408"/>
    <w:rsid w:val="000E6652"/>
    <w:rsid w:val="000E667D"/>
    <w:rsid w:val="000E69BA"/>
    <w:rsid w:val="000E6B89"/>
    <w:rsid w:val="000E6DAC"/>
    <w:rsid w:val="000E71B8"/>
    <w:rsid w:val="000E75BE"/>
    <w:rsid w:val="000E79BB"/>
    <w:rsid w:val="000E7A44"/>
    <w:rsid w:val="000F0468"/>
    <w:rsid w:val="000F06D1"/>
    <w:rsid w:val="000F08AA"/>
    <w:rsid w:val="000F0D46"/>
    <w:rsid w:val="000F1018"/>
    <w:rsid w:val="000F1286"/>
    <w:rsid w:val="000F1597"/>
    <w:rsid w:val="000F18AA"/>
    <w:rsid w:val="000F1953"/>
    <w:rsid w:val="000F1A6D"/>
    <w:rsid w:val="000F1B09"/>
    <w:rsid w:val="000F1C39"/>
    <w:rsid w:val="000F1F08"/>
    <w:rsid w:val="000F21F3"/>
    <w:rsid w:val="000F23E4"/>
    <w:rsid w:val="000F27C4"/>
    <w:rsid w:val="000F2C75"/>
    <w:rsid w:val="000F2C92"/>
    <w:rsid w:val="000F3177"/>
    <w:rsid w:val="000F351C"/>
    <w:rsid w:val="000F3567"/>
    <w:rsid w:val="000F38E8"/>
    <w:rsid w:val="000F38F0"/>
    <w:rsid w:val="000F3C3D"/>
    <w:rsid w:val="000F42CE"/>
    <w:rsid w:val="000F4877"/>
    <w:rsid w:val="000F4A01"/>
    <w:rsid w:val="000F4C43"/>
    <w:rsid w:val="000F4D15"/>
    <w:rsid w:val="000F4D24"/>
    <w:rsid w:val="000F4DA3"/>
    <w:rsid w:val="000F4FE5"/>
    <w:rsid w:val="000F5401"/>
    <w:rsid w:val="000F5658"/>
    <w:rsid w:val="000F57C1"/>
    <w:rsid w:val="000F58AE"/>
    <w:rsid w:val="000F5D38"/>
    <w:rsid w:val="000F6117"/>
    <w:rsid w:val="000F614C"/>
    <w:rsid w:val="000F6587"/>
    <w:rsid w:val="000F6D6A"/>
    <w:rsid w:val="000F6DAE"/>
    <w:rsid w:val="000F7463"/>
    <w:rsid w:val="000F757D"/>
    <w:rsid w:val="000F78B6"/>
    <w:rsid w:val="000F792B"/>
    <w:rsid w:val="000F79DB"/>
    <w:rsid w:val="000F7B3A"/>
    <w:rsid w:val="00100506"/>
    <w:rsid w:val="001005CC"/>
    <w:rsid w:val="00100AB4"/>
    <w:rsid w:val="00100B3C"/>
    <w:rsid w:val="00100D48"/>
    <w:rsid w:val="00100D6D"/>
    <w:rsid w:val="00100E8F"/>
    <w:rsid w:val="00100F2D"/>
    <w:rsid w:val="00101360"/>
    <w:rsid w:val="00101575"/>
    <w:rsid w:val="0010175F"/>
    <w:rsid w:val="00101F28"/>
    <w:rsid w:val="0010205C"/>
    <w:rsid w:val="001020B2"/>
    <w:rsid w:val="001021E8"/>
    <w:rsid w:val="00102271"/>
    <w:rsid w:val="00102AB0"/>
    <w:rsid w:val="00102B81"/>
    <w:rsid w:val="00102F67"/>
    <w:rsid w:val="001030B7"/>
    <w:rsid w:val="00103235"/>
    <w:rsid w:val="001032BE"/>
    <w:rsid w:val="00103688"/>
    <w:rsid w:val="00103932"/>
    <w:rsid w:val="00104292"/>
    <w:rsid w:val="00104332"/>
    <w:rsid w:val="00104893"/>
    <w:rsid w:val="00104ABA"/>
    <w:rsid w:val="00104CF0"/>
    <w:rsid w:val="0010517E"/>
    <w:rsid w:val="00105284"/>
    <w:rsid w:val="0010554C"/>
    <w:rsid w:val="001055E1"/>
    <w:rsid w:val="00105849"/>
    <w:rsid w:val="00105A28"/>
    <w:rsid w:val="00105B86"/>
    <w:rsid w:val="00105D64"/>
    <w:rsid w:val="00105F93"/>
    <w:rsid w:val="0010601B"/>
    <w:rsid w:val="00106595"/>
    <w:rsid w:val="00106617"/>
    <w:rsid w:val="00106E66"/>
    <w:rsid w:val="00107CB1"/>
    <w:rsid w:val="001108FE"/>
    <w:rsid w:val="00110D9B"/>
    <w:rsid w:val="001112D8"/>
    <w:rsid w:val="001112ED"/>
    <w:rsid w:val="001115B1"/>
    <w:rsid w:val="00111895"/>
    <w:rsid w:val="0011198C"/>
    <w:rsid w:val="001119A1"/>
    <w:rsid w:val="00111A61"/>
    <w:rsid w:val="00111F29"/>
    <w:rsid w:val="00111F93"/>
    <w:rsid w:val="00112603"/>
    <w:rsid w:val="00112749"/>
    <w:rsid w:val="00112A7F"/>
    <w:rsid w:val="00112E17"/>
    <w:rsid w:val="001133CB"/>
    <w:rsid w:val="00113829"/>
    <w:rsid w:val="001139F2"/>
    <w:rsid w:val="00113A30"/>
    <w:rsid w:val="00113BFE"/>
    <w:rsid w:val="00114085"/>
    <w:rsid w:val="001140D4"/>
    <w:rsid w:val="00114201"/>
    <w:rsid w:val="00114574"/>
    <w:rsid w:val="001146A2"/>
    <w:rsid w:val="001150F2"/>
    <w:rsid w:val="001151D1"/>
    <w:rsid w:val="0011521D"/>
    <w:rsid w:val="00115414"/>
    <w:rsid w:val="00115C0F"/>
    <w:rsid w:val="001160E0"/>
    <w:rsid w:val="00116216"/>
    <w:rsid w:val="0011635C"/>
    <w:rsid w:val="00116A0D"/>
    <w:rsid w:val="00116CDF"/>
    <w:rsid w:val="00117208"/>
    <w:rsid w:val="00117422"/>
    <w:rsid w:val="00117617"/>
    <w:rsid w:val="00117D3D"/>
    <w:rsid w:val="00117F2E"/>
    <w:rsid w:val="001209C9"/>
    <w:rsid w:val="00120CBB"/>
    <w:rsid w:val="00120FEE"/>
    <w:rsid w:val="00121781"/>
    <w:rsid w:val="0012214E"/>
    <w:rsid w:val="00122751"/>
    <w:rsid w:val="00122A97"/>
    <w:rsid w:val="00123026"/>
    <w:rsid w:val="001239B3"/>
    <w:rsid w:val="00123EE4"/>
    <w:rsid w:val="00124083"/>
    <w:rsid w:val="00124392"/>
    <w:rsid w:val="001248B3"/>
    <w:rsid w:val="00124A54"/>
    <w:rsid w:val="00124AF6"/>
    <w:rsid w:val="00125228"/>
    <w:rsid w:val="00125618"/>
    <w:rsid w:val="001257F0"/>
    <w:rsid w:val="00125978"/>
    <w:rsid w:val="00125E1F"/>
    <w:rsid w:val="0012602D"/>
    <w:rsid w:val="00126572"/>
    <w:rsid w:val="00126653"/>
    <w:rsid w:val="00126721"/>
    <w:rsid w:val="001267E2"/>
    <w:rsid w:val="00126CC1"/>
    <w:rsid w:val="00127012"/>
    <w:rsid w:val="00127083"/>
    <w:rsid w:val="00127513"/>
    <w:rsid w:val="00130235"/>
    <w:rsid w:val="0013054E"/>
    <w:rsid w:val="0013079E"/>
    <w:rsid w:val="00130D51"/>
    <w:rsid w:val="00131079"/>
    <w:rsid w:val="0013154F"/>
    <w:rsid w:val="001317F3"/>
    <w:rsid w:val="00131BDA"/>
    <w:rsid w:val="00131C6C"/>
    <w:rsid w:val="00131F6A"/>
    <w:rsid w:val="00132259"/>
    <w:rsid w:val="0013247A"/>
    <w:rsid w:val="00132623"/>
    <w:rsid w:val="001326A2"/>
    <w:rsid w:val="00132F3A"/>
    <w:rsid w:val="00132FB3"/>
    <w:rsid w:val="001330A7"/>
    <w:rsid w:val="0013311D"/>
    <w:rsid w:val="0013339C"/>
    <w:rsid w:val="00133C86"/>
    <w:rsid w:val="00134AC3"/>
    <w:rsid w:val="00134AE1"/>
    <w:rsid w:val="00134F92"/>
    <w:rsid w:val="001352FB"/>
    <w:rsid w:val="0013538F"/>
    <w:rsid w:val="00135493"/>
    <w:rsid w:val="00135925"/>
    <w:rsid w:val="00135F71"/>
    <w:rsid w:val="00136027"/>
    <w:rsid w:val="00136239"/>
    <w:rsid w:val="00136445"/>
    <w:rsid w:val="00136B77"/>
    <w:rsid w:val="00136BC6"/>
    <w:rsid w:val="00136F46"/>
    <w:rsid w:val="0013734C"/>
    <w:rsid w:val="001375C1"/>
    <w:rsid w:val="001376F5"/>
    <w:rsid w:val="001378D0"/>
    <w:rsid w:val="00137902"/>
    <w:rsid w:val="00137BAB"/>
    <w:rsid w:val="00137C44"/>
    <w:rsid w:val="00137DDC"/>
    <w:rsid w:val="00137E36"/>
    <w:rsid w:val="00137E88"/>
    <w:rsid w:val="001402BB"/>
    <w:rsid w:val="001405A6"/>
    <w:rsid w:val="001405C8"/>
    <w:rsid w:val="00140B57"/>
    <w:rsid w:val="00140F97"/>
    <w:rsid w:val="001414E2"/>
    <w:rsid w:val="001418D7"/>
    <w:rsid w:val="00141B06"/>
    <w:rsid w:val="00141F6D"/>
    <w:rsid w:val="00141F8C"/>
    <w:rsid w:val="00142094"/>
    <w:rsid w:val="00142166"/>
    <w:rsid w:val="0014227D"/>
    <w:rsid w:val="001422D5"/>
    <w:rsid w:val="00142388"/>
    <w:rsid w:val="001425FC"/>
    <w:rsid w:val="00142824"/>
    <w:rsid w:val="001428DA"/>
    <w:rsid w:val="001429FD"/>
    <w:rsid w:val="00142A69"/>
    <w:rsid w:val="00142AD4"/>
    <w:rsid w:val="00142AD8"/>
    <w:rsid w:val="00142D83"/>
    <w:rsid w:val="00142E88"/>
    <w:rsid w:val="00143105"/>
    <w:rsid w:val="001434D6"/>
    <w:rsid w:val="0014356F"/>
    <w:rsid w:val="001436E1"/>
    <w:rsid w:val="00143AD3"/>
    <w:rsid w:val="00143CF9"/>
    <w:rsid w:val="00144014"/>
    <w:rsid w:val="00144730"/>
    <w:rsid w:val="00144C91"/>
    <w:rsid w:val="001451FA"/>
    <w:rsid w:val="001454AF"/>
    <w:rsid w:val="00145DBE"/>
    <w:rsid w:val="0014632E"/>
    <w:rsid w:val="001465BD"/>
    <w:rsid w:val="00146EFF"/>
    <w:rsid w:val="0014708B"/>
    <w:rsid w:val="0014722B"/>
    <w:rsid w:val="001472CD"/>
    <w:rsid w:val="0014779F"/>
    <w:rsid w:val="00147FB3"/>
    <w:rsid w:val="00150030"/>
    <w:rsid w:val="00150111"/>
    <w:rsid w:val="00150215"/>
    <w:rsid w:val="00150300"/>
    <w:rsid w:val="001505A4"/>
    <w:rsid w:val="00150A07"/>
    <w:rsid w:val="00150DD7"/>
    <w:rsid w:val="00150E9F"/>
    <w:rsid w:val="00150FA2"/>
    <w:rsid w:val="0015101C"/>
    <w:rsid w:val="001519EA"/>
    <w:rsid w:val="00151C06"/>
    <w:rsid w:val="00151C77"/>
    <w:rsid w:val="00152309"/>
    <w:rsid w:val="00152914"/>
    <w:rsid w:val="001529E0"/>
    <w:rsid w:val="00152D80"/>
    <w:rsid w:val="001534D8"/>
    <w:rsid w:val="00153617"/>
    <w:rsid w:val="0015410D"/>
    <w:rsid w:val="001541D8"/>
    <w:rsid w:val="00154494"/>
    <w:rsid w:val="001549F2"/>
    <w:rsid w:val="00154DC6"/>
    <w:rsid w:val="00154E04"/>
    <w:rsid w:val="00154F29"/>
    <w:rsid w:val="00155050"/>
    <w:rsid w:val="00155498"/>
    <w:rsid w:val="001554C6"/>
    <w:rsid w:val="00155582"/>
    <w:rsid w:val="00155B4A"/>
    <w:rsid w:val="00155C41"/>
    <w:rsid w:val="00155C56"/>
    <w:rsid w:val="00155E08"/>
    <w:rsid w:val="0015612E"/>
    <w:rsid w:val="001562D2"/>
    <w:rsid w:val="00156D66"/>
    <w:rsid w:val="001574D6"/>
    <w:rsid w:val="00157BA0"/>
    <w:rsid w:val="00160397"/>
    <w:rsid w:val="00160701"/>
    <w:rsid w:val="00160758"/>
    <w:rsid w:val="00160789"/>
    <w:rsid w:val="001608D6"/>
    <w:rsid w:val="0016090A"/>
    <w:rsid w:val="00160A40"/>
    <w:rsid w:val="00160C22"/>
    <w:rsid w:val="00160F40"/>
    <w:rsid w:val="001613A5"/>
    <w:rsid w:val="00161646"/>
    <w:rsid w:val="001619C1"/>
    <w:rsid w:val="00161A1A"/>
    <w:rsid w:val="00161B6C"/>
    <w:rsid w:val="00161F49"/>
    <w:rsid w:val="001623C0"/>
    <w:rsid w:val="00162AE0"/>
    <w:rsid w:val="00162FBB"/>
    <w:rsid w:val="001630E0"/>
    <w:rsid w:val="00163125"/>
    <w:rsid w:val="00163366"/>
    <w:rsid w:val="00163684"/>
    <w:rsid w:val="001638D9"/>
    <w:rsid w:val="001638E0"/>
    <w:rsid w:val="0016394E"/>
    <w:rsid w:val="00163B2C"/>
    <w:rsid w:val="00163C51"/>
    <w:rsid w:val="00164151"/>
    <w:rsid w:val="00164964"/>
    <w:rsid w:val="00165093"/>
    <w:rsid w:val="001656EB"/>
    <w:rsid w:val="00165B9B"/>
    <w:rsid w:val="00165DAA"/>
    <w:rsid w:val="00166B0C"/>
    <w:rsid w:val="001670F7"/>
    <w:rsid w:val="001679BE"/>
    <w:rsid w:val="00167B0B"/>
    <w:rsid w:val="00167B3B"/>
    <w:rsid w:val="00167DC3"/>
    <w:rsid w:val="00167F61"/>
    <w:rsid w:val="001701F1"/>
    <w:rsid w:val="00170570"/>
    <w:rsid w:val="0017064D"/>
    <w:rsid w:val="0017065B"/>
    <w:rsid w:val="00170763"/>
    <w:rsid w:val="001707AF"/>
    <w:rsid w:val="00170D6E"/>
    <w:rsid w:val="00171094"/>
    <w:rsid w:val="00171AA6"/>
    <w:rsid w:val="00171AFD"/>
    <w:rsid w:val="00172438"/>
    <w:rsid w:val="00172785"/>
    <w:rsid w:val="001727D6"/>
    <w:rsid w:val="00172A1D"/>
    <w:rsid w:val="00172B00"/>
    <w:rsid w:val="00172D78"/>
    <w:rsid w:val="00173163"/>
    <w:rsid w:val="0017347B"/>
    <w:rsid w:val="00173651"/>
    <w:rsid w:val="001736B9"/>
    <w:rsid w:val="00173ACC"/>
    <w:rsid w:val="001743B0"/>
    <w:rsid w:val="00174477"/>
    <w:rsid w:val="00174B20"/>
    <w:rsid w:val="00174FBE"/>
    <w:rsid w:val="00175184"/>
    <w:rsid w:val="001752D6"/>
    <w:rsid w:val="001758B2"/>
    <w:rsid w:val="00175ED5"/>
    <w:rsid w:val="00175ED8"/>
    <w:rsid w:val="0017611F"/>
    <w:rsid w:val="001763B5"/>
    <w:rsid w:val="001765D1"/>
    <w:rsid w:val="00176782"/>
    <w:rsid w:val="00176846"/>
    <w:rsid w:val="00176B7C"/>
    <w:rsid w:val="001772BC"/>
    <w:rsid w:val="001774F0"/>
    <w:rsid w:val="0017751C"/>
    <w:rsid w:val="00177603"/>
    <w:rsid w:val="001779E4"/>
    <w:rsid w:val="00177A14"/>
    <w:rsid w:val="00177D5C"/>
    <w:rsid w:val="001801DA"/>
    <w:rsid w:val="0018048D"/>
    <w:rsid w:val="00180C54"/>
    <w:rsid w:val="0018124A"/>
    <w:rsid w:val="001812B0"/>
    <w:rsid w:val="001814CA"/>
    <w:rsid w:val="001819B3"/>
    <w:rsid w:val="00181CE7"/>
    <w:rsid w:val="00181D78"/>
    <w:rsid w:val="001821EB"/>
    <w:rsid w:val="0018239A"/>
    <w:rsid w:val="0018243E"/>
    <w:rsid w:val="00182710"/>
    <w:rsid w:val="0018283E"/>
    <w:rsid w:val="00182B2B"/>
    <w:rsid w:val="0018348C"/>
    <w:rsid w:val="001835E0"/>
    <w:rsid w:val="0018381F"/>
    <w:rsid w:val="001838B4"/>
    <w:rsid w:val="00183ECC"/>
    <w:rsid w:val="00184002"/>
    <w:rsid w:val="00184069"/>
    <w:rsid w:val="00184124"/>
    <w:rsid w:val="001841F0"/>
    <w:rsid w:val="00184272"/>
    <w:rsid w:val="0018435D"/>
    <w:rsid w:val="00184401"/>
    <w:rsid w:val="001846CC"/>
    <w:rsid w:val="00184C3C"/>
    <w:rsid w:val="00184E29"/>
    <w:rsid w:val="0018521D"/>
    <w:rsid w:val="001852DC"/>
    <w:rsid w:val="0018553D"/>
    <w:rsid w:val="001855D1"/>
    <w:rsid w:val="0018564D"/>
    <w:rsid w:val="00185BEC"/>
    <w:rsid w:val="00185E60"/>
    <w:rsid w:val="0018602E"/>
    <w:rsid w:val="00186E2D"/>
    <w:rsid w:val="00187649"/>
    <w:rsid w:val="00187EC5"/>
    <w:rsid w:val="0019009C"/>
    <w:rsid w:val="00190290"/>
    <w:rsid w:val="0019054E"/>
    <w:rsid w:val="00190855"/>
    <w:rsid w:val="001908AA"/>
    <w:rsid w:val="00190A83"/>
    <w:rsid w:val="001910AB"/>
    <w:rsid w:val="00191104"/>
    <w:rsid w:val="0019112D"/>
    <w:rsid w:val="0019161E"/>
    <w:rsid w:val="00191645"/>
    <w:rsid w:val="0019183D"/>
    <w:rsid w:val="001918B2"/>
    <w:rsid w:val="00191993"/>
    <w:rsid w:val="00191CEF"/>
    <w:rsid w:val="00192591"/>
    <w:rsid w:val="0019285E"/>
    <w:rsid w:val="001928A5"/>
    <w:rsid w:val="00192A5B"/>
    <w:rsid w:val="00192F28"/>
    <w:rsid w:val="001930DE"/>
    <w:rsid w:val="001933B4"/>
    <w:rsid w:val="001937D6"/>
    <w:rsid w:val="001939EC"/>
    <w:rsid w:val="00193B76"/>
    <w:rsid w:val="00193C28"/>
    <w:rsid w:val="00193DE0"/>
    <w:rsid w:val="00193F1E"/>
    <w:rsid w:val="0019434E"/>
    <w:rsid w:val="00194445"/>
    <w:rsid w:val="0019504C"/>
    <w:rsid w:val="001954FF"/>
    <w:rsid w:val="0019565C"/>
    <w:rsid w:val="00195801"/>
    <w:rsid w:val="00196714"/>
    <w:rsid w:val="00196C8F"/>
    <w:rsid w:val="00196F75"/>
    <w:rsid w:val="0019708A"/>
    <w:rsid w:val="001970E0"/>
    <w:rsid w:val="001977B4"/>
    <w:rsid w:val="0019793B"/>
    <w:rsid w:val="00197A35"/>
    <w:rsid w:val="00197D22"/>
    <w:rsid w:val="00197EB6"/>
    <w:rsid w:val="001A0184"/>
    <w:rsid w:val="001A1287"/>
    <w:rsid w:val="001A1400"/>
    <w:rsid w:val="001A169D"/>
    <w:rsid w:val="001A1ADF"/>
    <w:rsid w:val="001A1B3D"/>
    <w:rsid w:val="001A202C"/>
    <w:rsid w:val="001A24B9"/>
    <w:rsid w:val="001A2889"/>
    <w:rsid w:val="001A28E9"/>
    <w:rsid w:val="001A2955"/>
    <w:rsid w:val="001A2F1B"/>
    <w:rsid w:val="001A31B6"/>
    <w:rsid w:val="001A320E"/>
    <w:rsid w:val="001A370D"/>
    <w:rsid w:val="001A4159"/>
    <w:rsid w:val="001A450B"/>
    <w:rsid w:val="001A5015"/>
    <w:rsid w:val="001A502F"/>
    <w:rsid w:val="001A505E"/>
    <w:rsid w:val="001A5513"/>
    <w:rsid w:val="001A566E"/>
    <w:rsid w:val="001A5C55"/>
    <w:rsid w:val="001A5FA9"/>
    <w:rsid w:val="001A6019"/>
    <w:rsid w:val="001A660F"/>
    <w:rsid w:val="001A6784"/>
    <w:rsid w:val="001A6AA9"/>
    <w:rsid w:val="001A70F9"/>
    <w:rsid w:val="001A7414"/>
    <w:rsid w:val="001A76ED"/>
    <w:rsid w:val="001A77C7"/>
    <w:rsid w:val="001A798B"/>
    <w:rsid w:val="001A7DFD"/>
    <w:rsid w:val="001A7EAD"/>
    <w:rsid w:val="001B014B"/>
    <w:rsid w:val="001B0A70"/>
    <w:rsid w:val="001B0A7E"/>
    <w:rsid w:val="001B1139"/>
    <w:rsid w:val="001B1198"/>
    <w:rsid w:val="001B13D8"/>
    <w:rsid w:val="001B192B"/>
    <w:rsid w:val="001B1E12"/>
    <w:rsid w:val="001B2096"/>
    <w:rsid w:val="001B22BD"/>
    <w:rsid w:val="001B2444"/>
    <w:rsid w:val="001B287A"/>
    <w:rsid w:val="001B29C6"/>
    <w:rsid w:val="001B2E4D"/>
    <w:rsid w:val="001B2FB7"/>
    <w:rsid w:val="001B307A"/>
    <w:rsid w:val="001B419B"/>
    <w:rsid w:val="001B46BC"/>
    <w:rsid w:val="001B4A35"/>
    <w:rsid w:val="001B4F71"/>
    <w:rsid w:val="001B5078"/>
    <w:rsid w:val="001B5913"/>
    <w:rsid w:val="001B5CF5"/>
    <w:rsid w:val="001B5F24"/>
    <w:rsid w:val="001B6F8E"/>
    <w:rsid w:val="001B70C2"/>
    <w:rsid w:val="001B72DB"/>
    <w:rsid w:val="001B7C4C"/>
    <w:rsid w:val="001B7F5E"/>
    <w:rsid w:val="001C01C9"/>
    <w:rsid w:val="001C0835"/>
    <w:rsid w:val="001C10CC"/>
    <w:rsid w:val="001C11A1"/>
    <w:rsid w:val="001C12F7"/>
    <w:rsid w:val="001C14E3"/>
    <w:rsid w:val="001C173F"/>
    <w:rsid w:val="001C1768"/>
    <w:rsid w:val="001C18EB"/>
    <w:rsid w:val="001C1BB0"/>
    <w:rsid w:val="001C2298"/>
    <w:rsid w:val="001C2424"/>
    <w:rsid w:val="001C242F"/>
    <w:rsid w:val="001C2856"/>
    <w:rsid w:val="001C28BA"/>
    <w:rsid w:val="001C2D0F"/>
    <w:rsid w:val="001C2D3A"/>
    <w:rsid w:val="001C2D8C"/>
    <w:rsid w:val="001C3036"/>
    <w:rsid w:val="001C30ED"/>
    <w:rsid w:val="001C3907"/>
    <w:rsid w:val="001C3AE9"/>
    <w:rsid w:val="001C3CF6"/>
    <w:rsid w:val="001C4786"/>
    <w:rsid w:val="001C4B9A"/>
    <w:rsid w:val="001C4D0C"/>
    <w:rsid w:val="001C4D63"/>
    <w:rsid w:val="001C519D"/>
    <w:rsid w:val="001C5297"/>
    <w:rsid w:val="001C5388"/>
    <w:rsid w:val="001C5920"/>
    <w:rsid w:val="001C601C"/>
    <w:rsid w:val="001C611A"/>
    <w:rsid w:val="001C6392"/>
    <w:rsid w:val="001C6927"/>
    <w:rsid w:val="001C69C1"/>
    <w:rsid w:val="001C6BDA"/>
    <w:rsid w:val="001C71F5"/>
    <w:rsid w:val="001C72D4"/>
    <w:rsid w:val="001C7A01"/>
    <w:rsid w:val="001D0F23"/>
    <w:rsid w:val="001D0F95"/>
    <w:rsid w:val="001D1259"/>
    <w:rsid w:val="001D187A"/>
    <w:rsid w:val="001D1BD9"/>
    <w:rsid w:val="001D1CD1"/>
    <w:rsid w:val="001D1FE1"/>
    <w:rsid w:val="001D2908"/>
    <w:rsid w:val="001D2A1E"/>
    <w:rsid w:val="001D2CAF"/>
    <w:rsid w:val="001D31CE"/>
    <w:rsid w:val="001D31FF"/>
    <w:rsid w:val="001D3295"/>
    <w:rsid w:val="001D3327"/>
    <w:rsid w:val="001D359B"/>
    <w:rsid w:val="001D364C"/>
    <w:rsid w:val="001D36B1"/>
    <w:rsid w:val="001D37E5"/>
    <w:rsid w:val="001D399F"/>
    <w:rsid w:val="001D3A3C"/>
    <w:rsid w:val="001D3B75"/>
    <w:rsid w:val="001D3DC0"/>
    <w:rsid w:val="001D3ECF"/>
    <w:rsid w:val="001D475F"/>
    <w:rsid w:val="001D4EEC"/>
    <w:rsid w:val="001D5209"/>
    <w:rsid w:val="001D549D"/>
    <w:rsid w:val="001D5523"/>
    <w:rsid w:val="001D560C"/>
    <w:rsid w:val="001D575B"/>
    <w:rsid w:val="001D59B2"/>
    <w:rsid w:val="001D5A49"/>
    <w:rsid w:val="001D6101"/>
    <w:rsid w:val="001D64FD"/>
    <w:rsid w:val="001D6C34"/>
    <w:rsid w:val="001D6F2B"/>
    <w:rsid w:val="001D6F61"/>
    <w:rsid w:val="001D713F"/>
    <w:rsid w:val="001D76A8"/>
    <w:rsid w:val="001D76AE"/>
    <w:rsid w:val="001D7F4E"/>
    <w:rsid w:val="001E0279"/>
    <w:rsid w:val="001E0319"/>
    <w:rsid w:val="001E0A22"/>
    <w:rsid w:val="001E0E78"/>
    <w:rsid w:val="001E0F19"/>
    <w:rsid w:val="001E166E"/>
    <w:rsid w:val="001E1C4D"/>
    <w:rsid w:val="001E1C90"/>
    <w:rsid w:val="001E2123"/>
    <w:rsid w:val="001E2292"/>
    <w:rsid w:val="001E2392"/>
    <w:rsid w:val="001E23AD"/>
    <w:rsid w:val="001E2538"/>
    <w:rsid w:val="001E2614"/>
    <w:rsid w:val="001E2FC2"/>
    <w:rsid w:val="001E3076"/>
    <w:rsid w:val="001E34D9"/>
    <w:rsid w:val="001E35DE"/>
    <w:rsid w:val="001E3818"/>
    <w:rsid w:val="001E3B69"/>
    <w:rsid w:val="001E3D15"/>
    <w:rsid w:val="001E3EB7"/>
    <w:rsid w:val="001E4066"/>
    <w:rsid w:val="001E407E"/>
    <w:rsid w:val="001E4125"/>
    <w:rsid w:val="001E4984"/>
    <w:rsid w:val="001E525C"/>
    <w:rsid w:val="001E52FC"/>
    <w:rsid w:val="001E5423"/>
    <w:rsid w:val="001E5548"/>
    <w:rsid w:val="001E5885"/>
    <w:rsid w:val="001E5B6E"/>
    <w:rsid w:val="001E5B99"/>
    <w:rsid w:val="001E621D"/>
    <w:rsid w:val="001E64D0"/>
    <w:rsid w:val="001E69F2"/>
    <w:rsid w:val="001E6A4E"/>
    <w:rsid w:val="001E7343"/>
    <w:rsid w:val="001E7729"/>
    <w:rsid w:val="001E7892"/>
    <w:rsid w:val="001E7DE0"/>
    <w:rsid w:val="001F02AB"/>
    <w:rsid w:val="001F0564"/>
    <w:rsid w:val="001F066D"/>
    <w:rsid w:val="001F07CC"/>
    <w:rsid w:val="001F15EC"/>
    <w:rsid w:val="001F179A"/>
    <w:rsid w:val="001F1815"/>
    <w:rsid w:val="001F19A2"/>
    <w:rsid w:val="001F20B8"/>
    <w:rsid w:val="001F2312"/>
    <w:rsid w:val="001F231F"/>
    <w:rsid w:val="001F2568"/>
    <w:rsid w:val="001F25D8"/>
    <w:rsid w:val="001F29B2"/>
    <w:rsid w:val="001F29FA"/>
    <w:rsid w:val="001F2AB4"/>
    <w:rsid w:val="001F2E98"/>
    <w:rsid w:val="001F37D9"/>
    <w:rsid w:val="001F3835"/>
    <w:rsid w:val="001F394A"/>
    <w:rsid w:val="001F39DF"/>
    <w:rsid w:val="001F3C22"/>
    <w:rsid w:val="001F430D"/>
    <w:rsid w:val="001F446F"/>
    <w:rsid w:val="001F48B9"/>
    <w:rsid w:val="001F48F9"/>
    <w:rsid w:val="001F4983"/>
    <w:rsid w:val="001F4CC6"/>
    <w:rsid w:val="001F4F1A"/>
    <w:rsid w:val="001F514B"/>
    <w:rsid w:val="001F5D2A"/>
    <w:rsid w:val="001F5D3D"/>
    <w:rsid w:val="001F6089"/>
    <w:rsid w:val="001F650F"/>
    <w:rsid w:val="001F6CED"/>
    <w:rsid w:val="001F6DB5"/>
    <w:rsid w:val="001F6F3C"/>
    <w:rsid w:val="001F7107"/>
    <w:rsid w:val="001F7130"/>
    <w:rsid w:val="001F749B"/>
    <w:rsid w:val="001F760A"/>
    <w:rsid w:val="001F7770"/>
    <w:rsid w:val="001F7823"/>
    <w:rsid w:val="001F78CA"/>
    <w:rsid w:val="001F78FD"/>
    <w:rsid w:val="001F7A07"/>
    <w:rsid w:val="001F7B09"/>
    <w:rsid w:val="001F7CF7"/>
    <w:rsid w:val="001F7F49"/>
    <w:rsid w:val="002004C7"/>
    <w:rsid w:val="00201019"/>
    <w:rsid w:val="00201159"/>
    <w:rsid w:val="002011EE"/>
    <w:rsid w:val="0020161B"/>
    <w:rsid w:val="00201A1E"/>
    <w:rsid w:val="00201B62"/>
    <w:rsid w:val="00201C9F"/>
    <w:rsid w:val="00201DED"/>
    <w:rsid w:val="00201E30"/>
    <w:rsid w:val="00202055"/>
    <w:rsid w:val="00202162"/>
    <w:rsid w:val="002021E0"/>
    <w:rsid w:val="00202465"/>
    <w:rsid w:val="0020246C"/>
    <w:rsid w:val="0020247A"/>
    <w:rsid w:val="00202521"/>
    <w:rsid w:val="00202844"/>
    <w:rsid w:val="00202A09"/>
    <w:rsid w:val="00202DEC"/>
    <w:rsid w:val="00203032"/>
    <w:rsid w:val="0020306D"/>
    <w:rsid w:val="00203138"/>
    <w:rsid w:val="00203551"/>
    <w:rsid w:val="00203993"/>
    <w:rsid w:val="00203D28"/>
    <w:rsid w:val="00203FDB"/>
    <w:rsid w:val="00204151"/>
    <w:rsid w:val="002041DA"/>
    <w:rsid w:val="002043F2"/>
    <w:rsid w:val="002044C2"/>
    <w:rsid w:val="00204855"/>
    <w:rsid w:val="00204C82"/>
    <w:rsid w:val="00204CC7"/>
    <w:rsid w:val="00205385"/>
    <w:rsid w:val="00205890"/>
    <w:rsid w:val="00205ACF"/>
    <w:rsid w:val="00205BC0"/>
    <w:rsid w:val="00205E66"/>
    <w:rsid w:val="00205FF2"/>
    <w:rsid w:val="00206186"/>
    <w:rsid w:val="00206839"/>
    <w:rsid w:val="00206A4C"/>
    <w:rsid w:val="00206B31"/>
    <w:rsid w:val="00206C2B"/>
    <w:rsid w:val="00206DB2"/>
    <w:rsid w:val="00206EDC"/>
    <w:rsid w:val="00207524"/>
    <w:rsid w:val="00207731"/>
    <w:rsid w:val="002077B6"/>
    <w:rsid w:val="00207A9F"/>
    <w:rsid w:val="0021012E"/>
    <w:rsid w:val="00210394"/>
    <w:rsid w:val="002104A0"/>
    <w:rsid w:val="002104D1"/>
    <w:rsid w:val="00210EEF"/>
    <w:rsid w:val="00211AB4"/>
    <w:rsid w:val="00212476"/>
    <w:rsid w:val="002126A4"/>
    <w:rsid w:val="00212704"/>
    <w:rsid w:val="00212DF7"/>
    <w:rsid w:val="0021331C"/>
    <w:rsid w:val="00213468"/>
    <w:rsid w:val="00214129"/>
    <w:rsid w:val="00214178"/>
    <w:rsid w:val="00214213"/>
    <w:rsid w:val="002143EB"/>
    <w:rsid w:val="00214409"/>
    <w:rsid w:val="00215026"/>
    <w:rsid w:val="0021504B"/>
    <w:rsid w:val="00215772"/>
    <w:rsid w:val="00215AFE"/>
    <w:rsid w:val="00215D8A"/>
    <w:rsid w:val="00215F22"/>
    <w:rsid w:val="00216539"/>
    <w:rsid w:val="00216658"/>
    <w:rsid w:val="00216A5D"/>
    <w:rsid w:val="00216E92"/>
    <w:rsid w:val="00217312"/>
    <w:rsid w:val="00217CA5"/>
    <w:rsid w:val="00217F3E"/>
    <w:rsid w:val="002204CD"/>
    <w:rsid w:val="002205B6"/>
    <w:rsid w:val="002208B2"/>
    <w:rsid w:val="00220956"/>
    <w:rsid w:val="00220B22"/>
    <w:rsid w:val="0022131F"/>
    <w:rsid w:val="002217EA"/>
    <w:rsid w:val="00221849"/>
    <w:rsid w:val="00221A96"/>
    <w:rsid w:val="002222DB"/>
    <w:rsid w:val="00222366"/>
    <w:rsid w:val="00222811"/>
    <w:rsid w:val="00222DED"/>
    <w:rsid w:val="002231F6"/>
    <w:rsid w:val="00223308"/>
    <w:rsid w:val="002233B0"/>
    <w:rsid w:val="00224306"/>
    <w:rsid w:val="00224495"/>
    <w:rsid w:val="0022454A"/>
    <w:rsid w:val="002245A0"/>
    <w:rsid w:val="002247F4"/>
    <w:rsid w:val="002248F8"/>
    <w:rsid w:val="00224B59"/>
    <w:rsid w:val="00224D3A"/>
    <w:rsid w:val="002253FB"/>
    <w:rsid w:val="00226068"/>
    <w:rsid w:val="00226084"/>
    <w:rsid w:val="00226283"/>
    <w:rsid w:val="00226477"/>
    <w:rsid w:val="00226603"/>
    <w:rsid w:val="0022675B"/>
    <w:rsid w:val="00226D9B"/>
    <w:rsid w:val="002275CC"/>
    <w:rsid w:val="002275DF"/>
    <w:rsid w:val="00227657"/>
    <w:rsid w:val="00227868"/>
    <w:rsid w:val="00227A0E"/>
    <w:rsid w:val="0023039C"/>
    <w:rsid w:val="002304EB"/>
    <w:rsid w:val="00230509"/>
    <w:rsid w:val="002306A3"/>
    <w:rsid w:val="002306FE"/>
    <w:rsid w:val="00230B25"/>
    <w:rsid w:val="00230FF9"/>
    <w:rsid w:val="00231474"/>
    <w:rsid w:val="0023188A"/>
    <w:rsid w:val="00231C22"/>
    <w:rsid w:val="00231FA1"/>
    <w:rsid w:val="0023202A"/>
    <w:rsid w:val="0023206E"/>
    <w:rsid w:val="002322AC"/>
    <w:rsid w:val="00232357"/>
    <w:rsid w:val="00232622"/>
    <w:rsid w:val="00232AB4"/>
    <w:rsid w:val="00232AC6"/>
    <w:rsid w:val="0023345C"/>
    <w:rsid w:val="002334A2"/>
    <w:rsid w:val="002335C6"/>
    <w:rsid w:val="002336A1"/>
    <w:rsid w:val="00233993"/>
    <w:rsid w:val="00233A5A"/>
    <w:rsid w:val="00233D40"/>
    <w:rsid w:val="00234192"/>
    <w:rsid w:val="002343A1"/>
    <w:rsid w:val="002343F5"/>
    <w:rsid w:val="00234447"/>
    <w:rsid w:val="00234760"/>
    <w:rsid w:val="002348BE"/>
    <w:rsid w:val="00234965"/>
    <w:rsid w:val="002350CC"/>
    <w:rsid w:val="002351AF"/>
    <w:rsid w:val="0023539D"/>
    <w:rsid w:val="002354DB"/>
    <w:rsid w:val="00235503"/>
    <w:rsid w:val="002356D3"/>
    <w:rsid w:val="002357BE"/>
    <w:rsid w:val="00236675"/>
    <w:rsid w:val="00236DC4"/>
    <w:rsid w:val="002371D1"/>
    <w:rsid w:val="0023733F"/>
    <w:rsid w:val="00237590"/>
    <w:rsid w:val="002377AF"/>
    <w:rsid w:val="00237886"/>
    <w:rsid w:val="00237E29"/>
    <w:rsid w:val="00237F76"/>
    <w:rsid w:val="0024023A"/>
    <w:rsid w:val="002403B7"/>
    <w:rsid w:val="0024071E"/>
    <w:rsid w:val="0024072B"/>
    <w:rsid w:val="00240826"/>
    <w:rsid w:val="002411CE"/>
    <w:rsid w:val="002411D4"/>
    <w:rsid w:val="002412EE"/>
    <w:rsid w:val="002419E4"/>
    <w:rsid w:val="00241E2B"/>
    <w:rsid w:val="002424C9"/>
    <w:rsid w:val="00242BDF"/>
    <w:rsid w:val="0024316F"/>
    <w:rsid w:val="00243190"/>
    <w:rsid w:val="002431C9"/>
    <w:rsid w:val="002431F0"/>
    <w:rsid w:val="002435ED"/>
    <w:rsid w:val="002436A2"/>
    <w:rsid w:val="002437CB"/>
    <w:rsid w:val="00243C4F"/>
    <w:rsid w:val="00243F73"/>
    <w:rsid w:val="00243FBD"/>
    <w:rsid w:val="00244006"/>
    <w:rsid w:val="002440DA"/>
    <w:rsid w:val="00244310"/>
    <w:rsid w:val="00244466"/>
    <w:rsid w:val="002446F5"/>
    <w:rsid w:val="00244B06"/>
    <w:rsid w:val="00244BDA"/>
    <w:rsid w:val="00244D13"/>
    <w:rsid w:val="00244DC2"/>
    <w:rsid w:val="002453F0"/>
    <w:rsid w:val="00245499"/>
    <w:rsid w:val="0024564E"/>
    <w:rsid w:val="002456D5"/>
    <w:rsid w:val="00245937"/>
    <w:rsid w:val="002459D9"/>
    <w:rsid w:val="00245C8A"/>
    <w:rsid w:val="00245D7C"/>
    <w:rsid w:val="00245F45"/>
    <w:rsid w:val="002462E5"/>
    <w:rsid w:val="0024645A"/>
    <w:rsid w:val="00246A65"/>
    <w:rsid w:val="002473DB"/>
    <w:rsid w:val="00247633"/>
    <w:rsid w:val="002477B9"/>
    <w:rsid w:val="0024799E"/>
    <w:rsid w:val="002479BF"/>
    <w:rsid w:val="00247D41"/>
    <w:rsid w:val="002508E1"/>
    <w:rsid w:val="00250992"/>
    <w:rsid w:val="00250A15"/>
    <w:rsid w:val="0025197C"/>
    <w:rsid w:val="00251AD5"/>
    <w:rsid w:val="00251C5A"/>
    <w:rsid w:val="00251D10"/>
    <w:rsid w:val="002524BA"/>
    <w:rsid w:val="002524ED"/>
    <w:rsid w:val="00252582"/>
    <w:rsid w:val="002527F6"/>
    <w:rsid w:val="002528CE"/>
    <w:rsid w:val="002531B0"/>
    <w:rsid w:val="002533F0"/>
    <w:rsid w:val="00253458"/>
    <w:rsid w:val="0025346F"/>
    <w:rsid w:val="00253595"/>
    <w:rsid w:val="0025371F"/>
    <w:rsid w:val="002537DC"/>
    <w:rsid w:val="002538DC"/>
    <w:rsid w:val="00253A01"/>
    <w:rsid w:val="00253A52"/>
    <w:rsid w:val="00253CA1"/>
    <w:rsid w:val="00254393"/>
    <w:rsid w:val="00254442"/>
    <w:rsid w:val="00254967"/>
    <w:rsid w:val="0025498D"/>
    <w:rsid w:val="00254C71"/>
    <w:rsid w:val="00254D41"/>
    <w:rsid w:val="00254E34"/>
    <w:rsid w:val="00254ED7"/>
    <w:rsid w:val="00254FCB"/>
    <w:rsid w:val="002554E7"/>
    <w:rsid w:val="00255660"/>
    <w:rsid w:val="00255CC2"/>
    <w:rsid w:val="00255DA8"/>
    <w:rsid w:val="0025605A"/>
    <w:rsid w:val="00256623"/>
    <w:rsid w:val="002566B8"/>
    <w:rsid w:val="00256E86"/>
    <w:rsid w:val="002570CE"/>
    <w:rsid w:val="002572AA"/>
    <w:rsid w:val="0025731D"/>
    <w:rsid w:val="002575E9"/>
    <w:rsid w:val="00257842"/>
    <w:rsid w:val="00257AE9"/>
    <w:rsid w:val="00257FBF"/>
    <w:rsid w:val="002609B0"/>
    <w:rsid w:val="002609D7"/>
    <w:rsid w:val="00260A55"/>
    <w:rsid w:val="00260CD0"/>
    <w:rsid w:val="00260D19"/>
    <w:rsid w:val="002611F2"/>
    <w:rsid w:val="002613B7"/>
    <w:rsid w:val="0026178B"/>
    <w:rsid w:val="00261C86"/>
    <w:rsid w:val="00261EA0"/>
    <w:rsid w:val="00262647"/>
    <w:rsid w:val="002626A6"/>
    <w:rsid w:val="0026285B"/>
    <w:rsid w:val="00262BA6"/>
    <w:rsid w:val="00263992"/>
    <w:rsid w:val="00263B32"/>
    <w:rsid w:val="00263CBB"/>
    <w:rsid w:val="00264302"/>
    <w:rsid w:val="00264AAC"/>
    <w:rsid w:val="00264B05"/>
    <w:rsid w:val="00264E82"/>
    <w:rsid w:val="00264F02"/>
    <w:rsid w:val="00265008"/>
    <w:rsid w:val="002651B1"/>
    <w:rsid w:val="002655BA"/>
    <w:rsid w:val="00265673"/>
    <w:rsid w:val="002657B2"/>
    <w:rsid w:val="002657B4"/>
    <w:rsid w:val="00265A10"/>
    <w:rsid w:val="00265A79"/>
    <w:rsid w:val="00265ACA"/>
    <w:rsid w:val="00265CCF"/>
    <w:rsid w:val="0026606E"/>
    <w:rsid w:val="002662C9"/>
    <w:rsid w:val="00266375"/>
    <w:rsid w:val="00266623"/>
    <w:rsid w:val="00266AF7"/>
    <w:rsid w:val="00266E14"/>
    <w:rsid w:val="002672A5"/>
    <w:rsid w:val="00267533"/>
    <w:rsid w:val="002675DA"/>
    <w:rsid w:val="00267974"/>
    <w:rsid w:val="00267B97"/>
    <w:rsid w:val="00270048"/>
    <w:rsid w:val="0027032E"/>
    <w:rsid w:val="0027067E"/>
    <w:rsid w:val="002707AA"/>
    <w:rsid w:val="00270955"/>
    <w:rsid w:val="00270BC4"/>
    <w:rsid w:val="00270D11"/>
    <w:rsid w:val="002711BD"/>
    <w:rsid w:val="0027121D"/>
    <w:rsid w:val="002712DF"/>
    <w:rsid w:val="00271569"/>
    <w:rsid w:val="0027187F"/>
    <w:rsid w:val="00271C5D"/>
    <w:rsid w:val="00272B0E"/>
    <w:rsid w:val="00272FB6"/>
    <w:rsid w:val="0027311A"/>
    <w:rsid w:val="00273282"/>
    <w:rsid w:val="002734E1"/>
    <w:rsid w:val="0027378A"/>
    <w:rsid w:val="00273818"/>
    <w:rsid w:val="002739F3"/>
    <w:rsid w:val="00273D38"/>
    <w:rsid w:val="00273F30"/>
    <w:rsid w:val="00274053"/>
    <w:rsid w:val="0027424B"/>
    <w:rsid w:val="00274C80"/>
    <w:rsid w:val="00275064"/>
    <w:rsid w:val="002751C6"/>
    <w:rsid w:val="0027565D"/>
    <w:rsid w:val="002758B7"/>
    <w:rsid w:val="002758F3"/>
    <w:rsid w:val="002759A7"/>
    <w:rsid w:val="00276160"/>
    <w:rsid w:val="00276E16"/>
    <w:rsid w:val="002772FD"/>
    <w:rsid w:val="00277382"/>
    <w:rsid w:val="002773FA"/>
    <w:rsid w:val="002775E3"/>
    <w:rsid w:val="0027767B"/>
    <w:rsid w:val="002778FB"/>
    <w:rsid w:val="00277A55"/>
    <w:rsid w:val="002802F1"/>
    <w:rsid w:val="0028038D"/>
    <w:rsid w:val="0028094A"/>
    <w:rsid w:val="0028098B"/>
    <w:rsid w:val="00280AD7"/>
    <w:rsid w:val="00280AE5"/>
    <w:rsid w:val="00280D19"/>
    <w:rsid w:val="002810D7"/>
    <w:rsid w:val="0028117F"/>
    <w:rsid w:val="00281253"/>
    <w:rsid w:val="002818A4"/>
    <w:rsid w:val="00281997"/>
    <w:rsid w:val="00281A00"/>
    <w:rsid w:val="00281F26"/>
    <w:rsid w:val="0028213B"/>
    <w:rsid w:val="002827DB"/>
    <w:rsid w:val="0028293B"/>
    <w:rsid w:val="00282992"/>
    <w:rsid w:val="00282D46"/>
    <w:rsid w:val="00282F27"/>
    <w:rsid w:val="00283289"/>
    <w:rsid w:val="00283325"/>
    <w:rsid w:val="00283517"/>
    <w:rsid w:val="00283918"/>
    <w:rsid w:val="002839B9"/>
    <w:rsid w:val="00283B43"/>
    <w:rsid w:val="00283B63"/>
    <w:rsid w:val="00283BA4"/>
    <w:rsid w:val="00283CD2"/>
    <w:rsid w:val="00283E6E"/>
    <w:rsid w:val="00283E89"/>
    <w:rsid w:val="00284425"/>
    <w:rsid w:val="00284A05"/>
    <w:rsid w:val="00284A6C"/>
    <w:rsid w:val="00284C7D"/>
    <w:rsid w:val="00284E09"/>
    <w:rsid w:val="00285154"/>
    <w:rsid w:val="00285223"/>
    <w:rsid w:val="00285949"/>
    <w:rsid w:val="00285B85"/>
    <w:rsid w:val="0028616A"/>
    <w:rsid w:val="00286506"/>
    <w:rsid w:val="002865E3"/>
    <w:rsid w:val="002866EB"/>
    <w:rsid w:val="0028683A"/>
    <w:rsid w:val="002869E9"/>
    <w:rsid w:val="00286ECB"/>
    <w:rsid w:val="00287113"/>
    <w:rsid w:val="002871A4"/>
    <w:rsid w:val="002871AD"/>
    <w:rsid w:val="00287482"/>
    <w:rsid w:val="002875A3"/>
    <w:rsid w:val="002875DA"/>
    <w:rsid w:val="00287D0D"/>
    <w:rsid w:val="00290141"/>
    <w:rsid w:val="00290160"/>
    <w:rsid w:val="002904CE"/>
    <w:rsid w:val="00290756"/>
    <w:rsid w:val="00290784"/>
    <w:rsid w:val="00290965"/>
    <w:rsid w:val="00290F3B"/>
    <w:rsid w:val="002916C4"/>
    <w:rsid w:val="002919AE"/>
    <w:rsid w:val="002919EF"/>
    <w:rsid w:val="00291F8C"/>
    <w:rsid w:val="00292104"/>
    <w:rsid w:val="0029232D"/>
    <w:rsid w:val="0029245C"/>
    <w:rsid w:val="002924FA"/>
    <w:rsid w:val="002928DE"/>
    <w:rsid w:val="00292CDA"/>
    <w:rsid w:val="00292D63"/>
    <w:rsid w:val="00292E89"/>
    <w:rsid w:val="00292EA1"/>
    <w:rsid w:val="002931A1"/>
    <w:rsid w:val="002931C9"/>
    <w:rsid w:val="00293329"/>
    <w:rsid w:val="00293896"/>
    <w:rsid w:val="00294039"/>
    <w:rsid w:val="00294097"/>
    <w:rsid w:val="002940AC"/>
    <w:rsid w:val="00294326"/>
    <w:rsid w:val="002945F2"/>
    <w:rsid w:val="0029485E"/>
    <w:rsid w:val="002953CF"/>
    <w:rsid w:val="00295C87"/>
    <w:rsid w:val="00296C94"/>
    <w:rsid w:val="0029779D"/>
    <w:rsid w:val="0029781F"/>
    <w:rsid w:val="002A00E6"/>
    <w:rsid w:val="002A028D"/>
    <w:rsid w:val="002A0621"/>
    <w:rsid w:val="002A08EB"/>
    <w:rsid w:val="002A09B3"/>
    <w:rsid w:val="002A0D78"/>
    <w:rsid w:val="002A0E6B"/>
    <w:rsid w:val="002A150C"/>
    <w:rsid w:val="002A167F"/>
    <w:rsid w:val="002A1AC9"/>
    <w:rsid w:val="002A22A4"/>
    <w:rsid w:val="002A2AD5"/>
    <w:rsid w:val="002A2B9C"/>
    <w:rsid w:val="002A2EA2"/>
    <w:rsid w:val="002A325F"/>
    <w:rsid w:val="002A342F"/>
    <w:rsid w:val="002A3568"/>
    <w:rsid w:val="002A35A6"/>
    <w:rsid w:val="002A361B"/>
    <w:rsid w:val="002A3799"/>
    <w:rsid w:val="002A3943"/>
    <w:rsid w:val="002A3BD1"/>
    <w:rsid w:val="002A3C5C"/>
    <w:rsid w:val="002A3EEF"/>
    <w:rsid w:val="002A4097"/>
    <w:rsid w:val="002A4687"/>
    <w:rsid w:val="002A4A6B"/>
    <w:rsid w:val="002A4B45"/>
    <w:rsid w:val="002A4BDB"/>
    <w:rsid w:val="002A4BDE"/>
    <w:rsid w:val="002A5383"/>
    <w:rsid w:val="002A5410"/>
    <w:rsid w:val="002A549A"/>
    <w:rsid w:val="002A5660"/>
    <w:rsid w:val="002A5841"/>
    <w:rsid w:val="002A590F"/>
    <w:rsid w:val="002A5ACE"/>
    <w:rsid w:val="002A5F6F"/>
    <w:rsid w:val="002A6458"/>
    <w:rsid w:val="002A67A2"/>
    <w:rsid w:val="002A68F5"/>
    <w:rsid w:val="002A709B"/>
    <w:rsid w:val="002A76FA"/>
    <w:rsid w:val="002A784D"/>
    <w:rsid w:val="002A794C"/>
    <w:rsid w:val="002A7B1A"/>
    <w:rsid w:val="002A7CCA"/>
    <w:rsid w:val="002B05AB"/>
    <w:rsid w:val="002B06FC"/>
    <w:rsid w:val="002B08FA"/>
    <w:rsid w:val="002B0C8A"/>
    <w:rsid w:val="002B0E1F"/>
    <w:rsid w:val="002B0ECE"/>
    <w:rsid w:val="002B1087"/>
    <w:rsid w:val="002B119A"/>
    <w:rsid w:val="002B1758"/>
    <w:rsid w:val="002B1A2B"/>
    <w:rsid w:val="002B1E1A"/>
    <w:rsid w:val="002B1E84"/>
    <w:rsid w:val="002B204E"/>
    <w:rsid w:val="002B20CA"/>
    <w:rsid w:val="002B25EB"/>
    <w:rsid w:val="002B2CE0"/>
    <w:rsid w:val="002B2D43"/>
    <w:rsid w:val="002B3001"/>
    <w:rsid w:val="002B30F5"/>
    <w:rsid w:val="002B3358"/>
    <w:rsid w:val="002B34C1"/>
    <w:rsid w:val="002B34D3"/>
    <w:rsid w:val="002B3566"/>
    <w:rsid w:val="002B3D6A"/>
    <w:rsid w:val="002B3E9F"/>
    <w:rsid w:val="002B405E"/>
    <w:rsid w:val="002B42EE"/>
    <w:rsid w:val="002B4A87"/>
    <w:rsid w:val="002B5DE2"/>
    <w:rsid w:val="002B6203"/>
    <w:rsid w:val="002B6290"/>
    <w:rsid w:val="002B6493"/>
    <w:rsid w:val="002B6514"/>
    <w:rsid w:val="002B6565"/>
    <w:rsid w:val="002B675D"/>
    <w:rsid w:val="002B6781"/>
    <w:rsid w:val="002B6A71"/>
    <w:rsid w:val="002B6B27"/>
    <w:rsid w:val="002B6E78"/>
    <w:rsid w:val="002B7ACB"/>
    <w:rsid w:val="002B7E14"/>
    <w:rsid w:val="002B7EB9"/>
    <w:rsid w:val="002C0B01"/>
    <w:rsid w:val="002C0E36"/>
    <w:rsid w:val="002C0EF4"/>
    <w:rsid w:val="002C1148"/>
    <w:rsid w:val="002C1286"/>
    <w:rsid w:val="002C153D"/>
    <w:rsid w:val="002C15B9"/>
    <w:rsid w:val="002C1602"/>
    <w:rsid w:val="002C1B14"/>
    <w:rsid w:val="002C1B17"/>
    <w:rsid w:val="002C1E06"/>
    <w:rsid w:val="002C2248"/>
    <w:rsid w:val="002C25B9"/>
    <w:rsid w:val="002C2615"/>
    <w:rsid w:val="002C2E73"/>
    <w:rsid w:val="002C2FF2"/>
    <w:rsid w:val="002C33E9"/>
    <w:rsid w:val="002C3836"/>
    <w:rsid w:val="002C38D6"/>
    <w:rsid w:val="002C3A16"/>
    <w:rsid w:val="002C4004"/>
    <w:rsid w:val="002C40F9"/>
    <w:rsid w:val="002C4777"/>
    <w:rsid w:val="002C5525"/>
    <w:rsid w:val="002C585B"/>
    <w:rsid w:val="002C6006"/>
    <w:rsid w:val="002C6135"/>
    <w:rsid w:val="002C6297"/>
    <w:rsid w:val="002C6470"/>
    <w:rsid w:val="002C64D6"/>
    <w:rsid w:val="002C6BA6"/>
    <w:rsid w:val="002C6BC5"/>
    <w:rsid w:val="002C6DB4"/>
    <w:rsid w:val="002C6E3D"/>
    <w:rsid w:val="002C70C8"/>
    <w:rsid w:val="002C73E6"/>
    <w:rsid w:val="002C76D1"/>
    <w:rsid w:val="002C775A"/>
    <w:rsid w:val="002C7A03"/>
    <w:rsid w:val="002C7A1C"/>
    <w:rsid w:val="002C7C6F"/>
    <w:rsid w:val="002C7DED"/>
    <w:rsid w:val="002D0224"/>
    <w:rsid w:val="002D02A8"/>
    <w:rsid w:val="002D0567"/>
    <w:rsid w:val="002D085C"/>
    <w:rsid w:val="002D0880"/>
    <w:rsid w:val="002D08D1"/>
    <w:rsid w:val="002D09B2"/>
    <w:rsid w:val="002D0CAB"/>
    <w:rsid w:val="002D0F21"/>
    <w:rsid w:val="002D11A5"/>
    <w:rsid w:val="002D12E5"/>
    <w:rsid w:val="002D1328"/>
    <w:rsid w:val="002D142E"/>
    <w:rsid w:val="002D17AC"/>
    <w:rsid w:val="002D1CDD"/>
    <w:rsid w:val="002D1DA7"/>
    <w:rsid w:val="002D1ECB"/>
    <w:rsid w:val="002D2285"/>
    <w:rsid w:val="002D28B5"/>
    <w:rsid w:val="002D2A04"/>
    <w:rsid w:val="002D2AAE"/>
    <w:rsid w:val="002D2B34"/>
    <w:rsid w:val="002D2B60"/>
    <w:rsid w:val="002D2D98"/>
    <w:rsid w:val="002D3032"/>
    <w:rsid w:val="002D3390"/>
    <w:rsid w:val="002D3791"/>
    <w:rsid w:val="002D45AF"/>
    <w:rsid w:val="002D4C00"/>
    <w:rsid w:val="002D4FDE"/>
    <w:rsid w:val="002D506D"/>
    <w:rsid w:val="002D5087"/>
    <w:rsid w:val="002D562A"/>
    <w:rsid w:val="002D56B1"/>
    <w:rsid w:val="002D5806"/>
    <w:rsid w:val="002D58B6"/>
    <w:rsid w:val="002D591B"/>
    <w:rsid w:val="002D5B1A"/>
    <w:rsid w:val="002D5E31"/>
    <w:rsid w:val="002D60CD"/>
    <w:rsid w:val="002D622A"/>
    <w:rsid w:val="002D626C"/>
    <w:rsid w:val="002D6587"/>
    <w:rsid w:val="002D6A3D"/>
    <w:rsid w:val="002D6C2F"/>
    <w:rsid w:val="002D72FE"/>
    <w:rsid w:val="002D748B"/>
    <w:rsid w:val="002D78BC"/>
    <w:rsid w:val="002D79D8"/>
    <w:rsid w:val="002D7B06"/>
    <w:rsid w:val="002D7BDB"/>
    <w:rsid w:val="002E00D6"/>
    <w:rsid w:val="002E07F8"/>
    <w:rsid w:val="002E0C78"/>
    <w:rsid w:val="002E175B"/>
    <w:rsid w:val="002E178A"/>
    <w:rsid w:val="002E21D9"/>
    <w:rsid w:val="002E2373"/>
    <w:rsid w:val="002E252D"/>
    <w:rsid w:val="002E2963"/>
    <w:rsid w:val="002E2B05"/>
    <w:rsid w:val="002E3109"/>
    <w:rsid w:val="002E3115"/>
    <w:rsid w:val="002E34DA"/>
    <w:rsid w:val="002E3A2A"/>
    <w:rsid w:val="002E3B1A"/>
    <w:rsid w:val="002E3F60"/>
    <w:rsid w:val="002E4043"/>
    <w:rsid w:val="002E417C"/>
    <w:rsid w:val="002E4A93"/>
    <w:rsid w:val="002E506B"/>
    <w:rsid w:val="002E5303"/>
    <w:rsid w:val="002E537C"/>
    <w:rsid w:val="002E53F7"/>
    <w:rsid w:val="002E54EE"/>
    <w:rsid w:val="002E5633"/>
    <w:rsid w:val="002E622D"/>
    <w:rsid w:val="002E687D"/>
    <w:rsid w:val="002E698F"/>
    <w:rsid w:val="002E7195"/>
    <w:rsid w:val="002E73A4"/>
    <w:rsid w:val="002E73D6"/>
    <w:rsid w:val="002E7748"/>
    <w:rsid w:val="002E78EA"/>
    <w:rsid w:val="002E7AE8"/>
    <w:rsid w:val="002E7C6A"/>
    <w:rsid w:val="002F0038"/>
    <w:rsid w:val="002F0A98"/>
    <w:rsid w:val="002F0B4F"/>
    <w:rsid w:val="002F0D74"/>
    <w:rsid w:val="002F0E5E"/>
    <w:rsid w:val="002F1155"/>
    <w:rsid w:val="002F1220"/>
    <w:rsid w:val="002F124D"/>
    <w:rsid w:val="002F1443"/>
    <w:rsid w:val="002F14C9"/>
    <w:rsid w:val="002F1AC8"/>
    <w:rsid w:val="002F1E64"/>
    <w:rsid w:val="002F1F73"/>
    <w:rsid w:val="002F2140"/>
    <w:rsid w:val="002F29A7"/>
    <w:rsid w:val="002F2C38"/>
    <w:rsid w:val="002F2C85"/>
    <w:rsid w:val="002F2E2F"/>
    <w:rsid w:val="002F30BC"/>
    <w:rsid w:val="002F3517"/>
    <w:rsid w:val="002F391D"/>
    <w:rsid w:val="002F3A24"/>
    <w:rsid w:val="002F3B46"/>
    <w:rsid w:val="002F3BC5"/>
    <w:rsid w:val="002F3FD8"/>
    <w:rsid w:val="002F4426"/>
    <w:rsid w:val="002F447B"/>
    <w:rsid w:val="002F46B4"/>
    <w:rsid w:val="002F4F0C"/>
    <w:rsid w:val="002F5174"/>
    <w:rsid w:val="002F5659"/>
    <w:rsid w:val="002F57EC"/>
    <w:rsid w:val="002F5C72"/>
    <w:rsid w:val="002F5EC5"/>
    <w:rsid w:val="002F655D"/>
    <w:rsid w:val="002F70E5"/>
    <w:rsid w:val="002F711A"/>
    <w:rsid w:val="002F77D9"/>
    <w:rsid w:val="002F79EE"/>
    <w:rsid w:val="002F7F83"/>
    <w:rsid w:val="003004C0"/>
    <w:rsid w:val="0030094D"/>
    <w:rsid w:val="00300A3C"/>
    <w:rsid w:val="00300D80"/>
    <w:rsid w:val="00300EF6"/>
    <w:rsid w:val="003015CE"/>
    <w:rsid w:val="0030183D"/>
    <w:rsid w:val="00301D2A"/>
    <w:rsid w:val="00301D36"/>
    <w:rsid w:val="003020FB"/>
    <w:rsid w:val="00302A3A"/>
    <w:rsid w:val="00302D82"/>
    <w:rsid w:val="00302FAC"/>
    <w:rsid w:val="00303E2E"/>
    <w:rsid w:val="00303EB9"/>
    <w:rsid w:val="00303F03"/>
    <w:rsid w:val="00303F1D"/>
    <w:rsid w:val="00303F5B"/>
    <w:rsid w:val="00304468"/>
    <w:rsid w:val="003047FC"/>
    <w:rsid w:val="0030587E"/>
    <w:rsid w:val="0030596C"/>
    <w:rsid w:val="00305AA5"/>
    <w:rsid w:val="00305C19"/>
    <w:rsid w:val="00306194"/>
    <w:rsid w:val="0030675A"/>
    <w:rsid w:val="00306A9B"/>
    <w:rsid w:val="00306E76"/>
    <w:rsid w:val="00306F3E"/>
    <w:rsid w:val="00307100"/>
    <w:rsid w:val="003100E9"/>
    <w:rsid w:val="003102AA"/>
    <w:rsid w:val="00310525"/>
    <w:rsid w:val="00311564"/>
    <w:rsid w:val="003116AF"/>
    <w:rsid w:val="003117C1"/>
    <w:rsid w:val="00311BB4"/>
    <w:rsid w:val="003126D5"/>
    <w:rsid w:val="003129C2"/>
    <w:rsid w:val="00312AAD"/>
    <w:rsid w:val="00312D04"/>
    <w:rsid w:val="00312DC6"/>
    <w:rsid w:val="00312F51"/>
    <w:rsid w:val="00313998"/>
    <w:rsid w:val="00313B0B"/>
    <w:rsid w:val="00313B63"/>
    <w:rsid w:val="00313D3C"/>
    <w:rsid w:val="00313D9D"/>
    <w:rsid w:val="003140CC"/>
    <w:rsid w:val="003142DC"/>
    <w:rsid w:val="00314591"/>
    <w:rsid w:val="00314AB0"/>
    <w:rsid w:val="00314C1F"/>
    <w:rsid w:val="003151FF"/>
    <w:rsid w:val="003154FE"/>
    <w:rsid w:val="00315D8C"/>
    <w:rsid w:val="00316216"/>
    <w:rsid w:val="003164D7"/>
    <w:rsid w:val="003164E3"/>
    <w:rsid w:val="00316738"/>
    <w:rsid w:val="003172FD"/>
    <w:rsid w:val="0031742E"/>
    <w:rsid w:val="00317669"/>
    <w:rsid w:val="00317761"/>
    <w:rsid w:val="00317E8F"/>
    <w:rsid w:val="003202FE"/>
    <w:rsid w:val="0032061E"/>
    <w:rsid w:val="00320C8F"/>
    <w:rsid w:val="003214B3"/>
    <w:rsid w:val="003216D0"/>
    <w:rsid w:val="003216EE"/>
    <w:rsid w:val="00321BD4"/>
    <w:rsid w:val="00322360"/>
    <w:rsid w:val="0032248D"/>
    <w:rsid w:val="00322939"/>
    <w:rsid w:val="003229FA"/>
    <w:rsid w:val="00322EAC"/>
    <w:rsid w:val="003238AF"/>
    <w:rsid w:val="00323AD1"/>
    <w:rsid w:val="00324290"/>
    <w:rsid w:val="00324319"/>
    <w:rsid w:val="0032499E"/>
    <w:rsid w:val="00324B4B"/>
    <w:rsid w:val="00324B74"/>
    <w:rsid w:val="00324BE4"/>
    <w:rsid w:val="003251CA"/>
    <w:rsid w:val="0032539B"/>
    <w:rsid w:val="00325A3B"/>
    <w:rsid w:val="00325AB6"/>
    <w:rsid w:val="00325B7A"/>
    <w:rsid w:val="00325CB5"/>
    <w:rsid w:val="00325F1B"/>
    <w:rsid w:val="00326203"/>
    <w:rsid w:val="00326855"/>
    <w:rsid w:val="003269D2"/>
    <w:rsid w:val="00326BB2"/>
    <w:rsid w:val="00326E2C"/>
    <w:rsid w:val="003274E4"/>
    <w:rsid w:val="0032770A"/>
    <w:rsid w:val="00327A11"/>
    <w:rsid w:val="00330052"/>
    <w:rsid w:val="003303B4"/>
    <w:rsid w:val="0033061B"/>
    <w:rsid w:val="00330E02"/>
    <w:rsid w:val="00331007"/>
    <w:rsid w:val="00331423"/>
    <w:rsid w:val="003315C8"/>
    <w:rsid w:val="003319AB"/>
    <w:rsid w:val="00331BAE"/>
    <w:rsid w:val="003323B8"/>
    <w:rsid w:val="003328CB"/>
    <w:rsid w:val="00332A1C"/>
    <w:rsid w:val="00332FA1"/>
    <w:rsid w:val="0033306F"/>
    <w:rsid w:val="0033308E"/>
    <w:rsid w:val="003330A8"/>
    <w:rsid w:val="003335AF"/>
    <w:rsid w:val="0033371E"/>
    <w:rsid w:val="00333752"/>
    <w:rsid w:val="003337E4"/>
    <w:rsid w:val="00333BBE"/>
    <w:rsid w:val="00333DC7"/>
    <w:rsid w:val="00333EB6"/>
    <w:rsid w:val="00334100"/>
    <w:rsid w:val="00334192"/>
    <w:rsid w:val="00334275"/>
    <w:rsid w:val="003343DC"/>
    <w:rsid w:val="0033450A"/>
    <w:rsid w:val="00334CB0"/>
    <w:rsid w:val="0033579B"/>
    <w:rsid w:val="003357F7"/>
    <w:rsid w:val="00335DCB"/>
    <w:rsid w:val="003363BE"/>
    <w:rsid w:val="00336411"/>
    <w:rsid w:val="003368D2"/>
    <w:rsid w:val="003369FD"/>
    <w:rsid w:val="00336A96"/>
    <w:rsid w:val="00336DFE"/>
    <w:rsid w:val="00336E11"/>
    <w:rsid w:val="003372AF"/>
    <w:rsid w:val="0033776C"/>
    <w:rsid w:val="0033796C"/>
    <w:rsid w:val="00337F6C"/>
    <w:rsid w:val="00340002"/>
    <w:rsid w:val="00340184"/>
    <w:rsid w:val="0034032B"/>
    <w:rsid w:val="003403E9"/>
    <w:rsid w:val="00340681"/>
    <w:rsid w:val="00340701"/>
    <w:rsid w:val="003408DD"/>
    <w:rsid w:val="0034097B"/>
    <w:rsid w:val="003409E7"/>
    <w:rsid w:val="0034274C"/>
    <w:rsid w:val="00342F3D"/>
    <w:rsid w:val="00343A5E"/>
    <w:rsid w:val="00343A89"/>
    <w:rsid w:val="00343B2E"/>
    <w:rsid w:val="00343D02"/>
    <w:rsid w:val="00344D05"/>
    <w:rsid w:val="00345617"/>
    <w:rsid w:val="00345E06"/>
    <w:rsid w:val="003465CB"/>
    <w:rsid w:val="00346A55"/>
    <w:rsid w:val="00346C3E"/>
    <w:rsid w:val="00346D52"/>
    <w:rsid w:val="00346FFA"/>
    <w:rsid w:val="0034754E"/>
    <w:rsid w:val="00347D3B"/>
    <w:rsid w:val="0035048F"/>
    <w:rsid w:val="0035198D"/>
    <w:rsid w:val="00351A35"/>
    <w:rsid w:val="00351B24"/>
    <w:rsid w:val="00351BFA"/>
    <w:rsid w:val="00352229"/>
    <w:rsid w:val="0035255D"/>
    <w:rsid w:val="00352AF7"/>
    <w:rsid w:val="00352C74"/>
    <w:rsid w:val="00352D70"/>
    <w:rsid w:val="00352EA0"/>
    <w:rsid w:val="00352EC7"/>
    <w:rsid w:val="00352FC0"/>
    <w:rsid w:val="003534FB"/>
    <w:rsid w:val="0035350C"/>
    <w:rsid w:val="0035371F"/>
    <w:rsid w:val="00353ACC"/>
    <w:rsid w:val="003542AC"/>
    <w:rsid w:val="003543A1"/>
    <w:rsid w:val="00354441"/>
    <w:rsid w:val="00354443"/>
    <w:rsid w:val="003547EA"/>
    <w:rsid w:val="00354EB3"/>
    <w:rsid w:val="003550B6"/>
    <w:rsid w:val="00355170"/>
    <w:rsid w:val="0035557F"/>
    <w:rsid w:val="00355601"/>
    <w:rsid w:val="003556EB"/>
    <w:rsid w:val="00355DE7"/>
    <w:rsid w:val="00356238"/>
    <w:rsid w:val="00356242"/>
    <w:rsid w:val="00356638"/>
    <w:rsid w:val="00356743"/>
    <w:rsid w:val="00356AC9"/>
    <w:rsid w:val="00357154"/>
    <w:rsid w:val="003575AB"/>
    <w:rsid w:val="003575E1"/>
    <w:rsid w:val="00357693"/>
    <w:rsid w:val="00357711"/>
    <w:rsid w:val="0035774D"/>
    <w:rsid w:val="003577CB"/>
    <w:rsid w:val="00357EF5"/>
    <w:rsid w:val="0036027C"/>
    <w:rsid w:val="003608FA"/>
    <w:rsid w:val="00360E74"/>
    <w:rsid w:val="00361049"/>
    <w:rsid w:val="00361122"/>
    <w:rsid w:val="00361621"/>
    <w:rsid w:val="003616D2"/>
    <w:rsid w:val="0036190E"/>
    <w:rsid w:val="00361A12"/>
    <w:rsid w:val="00361DFF"/>
    <w:rsid w:val="00362312"/>
    <w:rsid w:val="00362338"/>
    <w:rsid w:val="003623FC"/>
    <w:rsid w:val="00362D3A"/>
    <w:rsid w:val="003634B9"/>
    <w:rsid w:val="00363756"/>
    <w:rsid w:val="00363B03"/>
    <w:rsid w:val="00363B72"/>
    <w:rsid w:val="003644BC"/>
    <w:rsid w:val="003645DE"/>
    <w:rsid w:val="00364813"/>
    <w:rsid w:val="003649E5"/>
    <w:rsid w:val="00364AFE"/>
    <w:rsid w:val="00365210"/>
    <w:rsid w:val="003652C4"/>
    <w:rsid w:val="003653C4"/>
    <w:rsid w:val="0036546F"/>
    <w:rsid w:val="003654F7"/>
    <w:rsid w:val="0036550E"/>
    <w:rsid w:val="00365522"/>
    <w:rsid w:val="00365942"/>
    <w:rsid w:val="0036594F"/>
    <w:rsid w:val="00366117"/>
    <w:rsid w:val="00366238"/>
    <w:rsid w:val="003665E5"/>
    <w:rsid w:val="0036662F"/>
    <w:rsid w:val="0036671A"/>
    <w:rsid w:val="003667A1"/>
    <w:rsid w:val="00366CB7"/>
    <w:rsid w:val="00366D2F"/>
    <w:rsid w:val="00366E57"/>
    <w:rsid w:val="00366E61"/>
    <w:rsid w:val="0036701F"/>
    <w:rsid w:val="003673EB"/>
    <w:rsid w:val="00367770"/>
    <w:rsid w:val="00367CBE"/>
    <w:rsid w:val="00367F32"/>
    <w:rsid w:val="00370006"/>
    <w:rsid w:val="00370198"/>
    <w:rsid w:val="00370C64"/>
    <w:rsid w:val="00370C8D"/>
    <w:rsid w:val="00370F8D"/>
    <w:rsid w:val="00370F9D"/>
    <w:rsid w:val="00371343"/>
    <w:rsid w:val="00371561"/>
    <w:rsid w:val="00371F30"/>
    <w:rsid w:val="003728E4"/>
    <w:rsid w:val="003728FC"/>
    <w:rsid w:val="003729B9"/>
    <w:rsid w:val="003729E2"/>
    <w:rsid w:val="00372C63"/>
    <w:rsid w:val="00372D70"/>
    <w:rsid w:val="00372F28"/>
    <w:rsid w:val="00372FBE"/>
    <w:rsid w:val="003730EC"/>
    <w:rsid w:val="0037319A"/>
    <w:rsid w:val="00373BAC"/>
    <w:rsid w:val="00373EC4"/>
    <w:rsid w:val="0037418F"/>
    <w:rsid w:val="003742CC"/>
    <w:rsid w:val="00374391"/>
    <w:rsid w:val="0037456B"/>
    <w:rsid w:val="003746BC"/>
    <w:rsid w:val="00374B4E"/>
    <w:rsid w:val="00374B6B"/>
    <w:rsid w:val="00374CF0"/>
    <w:rsid w:val="00374E01"/>
    <w:rsid w:val="00375070"/>
    <w:rsid w:val="00375354"/>
    <w:rsid w:val="003758B4"/>
    <w:rsid w:val="00375B5E"/>
    <w:rsid w:val="00375C3D"/>
    <w:rsid w:val="00376015"/>
    <w:rsid w:val="00376164"/>
    <w:rsid w:val="0037652B"/>
    <w:rsid w:val="00376C34"/>
    <w:rsid w:val="00376D54"/>
    <w:rsid w:val="00376E80"/>
    <w:rsid w:val="00377208"/>
    <w:rsid w:val="0037768C"/>
    <w:rsid w:val="003779B9"/>
    <w:rsid w:val="00377B2B"/>
    <w:rsid w:val="00377F85"/>
    <w:rsid w:val="00380758"/>
    <w:rsid w:val="00380938"/>
    <w:rsid w:val="00380939"/>
    <w:rsid w:val="003809B9"/>
    <w:rsid w:val="00380AF8"/>
    <w:rsid w:val="00380B09"/>
    <w:rsid w:val="00380FF7"/>
    <w:rsid w:val="00381071"/>
    <w:rsid w:val="003819DE"/>
    <w:rsid w:val="00381A26"/>
    <w:rsid w:val="00381F91"/>
    <w:rsid w:val="00382285"/>
    <w:rsid w:val="003823A5"/>
    <w:rsid w:val="00382480"/>
    <w:rsid w:val="0038252B"/>
    <w:rsid w:val="003825FD"/>
    <w:rsid w:val="00382723"/>
    <w:rsid w:val="00382AC4"/>
    <w:rsid w:val="00382F79"/>
    <w:rsid w:val="003832BA"/>
    <w:rsid w:val="00383520"/>
    <w:rsid w:val="00383724"/>
    <w:rsid w:val="00383B90"/>
    <w:rsid w:val="00383E8F"/>
    <w:rsid w:val="003840C0"/>
    <w:rsid w:val="0038411C"/>
    <w:rsid w:val="00384139"/>
    <w:rsid w:val="0038416A"/>
    <w:rsid w:val="00384699"/>
    <w:rsid w:val="00384B3E"/>
    <w:rsid w:val="00384D27"/>
    <w:rsid w:val="00385102"/>
    <w:rsid w:val="003851CA"/>
    <w:rsid w:val="00385298"/>
    <w:rsid w:val="0038541D"/>
    <w:rsid w:val="00385441"/>
    <w:rsid w:val="0038552F"/>
    <w:rsid w:val="003857C1"/>
    <w:rsid w:val="00385834"/>
    <w:rsid w:val="003859A7"/>
    <w:rsid w:val="00385A90"/>
    <w:rsid w:val="00385B1A"/>
    <w:rsid w:val="00385B4C"/>
    <w:rsid w:val="00385C24"/>
    <w:rsid w:val="00386167"/>
    <w:rsid w:val="00386286"/>
    <w:rsid w:val="00386DD0"/>
    <w:rsid w:val="00387275"/>
    <w:rsid w:val="00387368"/>
    <w:rsid w:val="003874DA"/>
    <w:rsid w:val="00387734"/>
    <w:rsid w:val="00387893"/>
    <w:rsid w:val="00387A0D"/>
    <w:rsid w:val="00387BEC"/>
    <w:rsid w:val="00387DC5"/>
    <w:rsid w:val="00387F97"/>
    <w:rsid w:val="003901A7"/>
    <w:rsid w:val="003905A4"/>
    <w:rsid w:val="00390A98"/>
    <w:rsid w:val="00390D35"/>
    <w:rsid w:val="00390DAD"/>
    <w:rsid w:val="0039117C"/>
    <w:rsid w:val="00391AA9"/>
    <w:rsid w:val="00392081"/>
    <w:rsid w:val="00392354"/>
    <w:rsid w:val="0039284A"/>
    <w:rsid w:val="00392990"/>
    <w:rsid w:val="00392A2A"/>
    <w:rsid w:val="00392AB5"/>
    <w:rsid w:val="00392CC4"/>
    <w:rsid w:val="00393423"/>
    <w:rsid w:val="003939B0"/>
    <w:rsid w:val="00393DE9"/>
    <w:rsid w:val="0039407D"/>
    <w:rsid w:val="00394083"/>
    <w:rsid w:val="0039412D"/>
    <w:rsid w:val="003943A0"/>
    <w:rsid w:val="0039473C"/>
    <w:rsid w:val="00394B99"/>
    <w:rsid w:val="00394E46"/>
    <w:rsid w:val="00394F0E"/>
    <w:rsid w:val="0039516E"/>
    <w:rsid w:val="00395189"/>
    <w:rsid w:val="003953ED"/>
    <w:rsid w:val="00395575"/>
    <w:rsid w:val="0039574D"/>
    <w:rsid w:val="0039594C"/>
    <w:rsid w:val="00395ABE"/>
    <w:rsid w:val="00395CA8"/>
    <w:rsid w:val="00395DD2"/>
    <w:rsid w:val="00396283"/>
    <w:rsid w:val="003962AB"/>
    <w:rsid w:val="0039632C"/>
    <w:rsid w:val="00396344"/>
    <w:rsid w:val="003965C0"/>
    <w:rsid w:val="00396BAA"/>
    <w:rsid w:val="00396C64"/>
    <w:rsid w:val="00396CB9"/>
    <w:rsid w:val="00397625"/>
    <w:rsid w:val="003978E0"/>
    <w:rsid w:val="0039797A"/>
    <w:rsid w:val="00397BB4"/>
    <w:rsid w:val="003A0148"/>
    <w:rsid w:val="003A03CB"/>
    <w:rsid w:val="003A09A4"/>
    <w:rsid w:val="003A09D4"/>
    <w:rsid w:val="003A0A21"/>
    <w:rsid w:val="003A0C2D"/>
    <w:rsid w:val="003A0CF8"/>
    <w:rsid w:val="003A14B2"/>
    <w:rsid w:val="003A1549"/>
    <w:rsid w:val="003A19A6"/>
    <w:rsid w:val="003A21B0"/>
    <w:rsid w:val="003A234E"/>
    <w:rsid w:val="003A2DA9"/>
    <w:rsid w:val="003A2EF8"/>
    <w:rsid w:val="003A2F99"/>
    <w:rsid w:val="003A30E2"/>
    <w:rsid w:val="003A31C3"/>
    <w:rsid w:val="003A3202"/>
    <w:rsid w:val="003A3273"/>
    <w:rsid w:val="003A34EE"/>
    <w:rsid w:val="003A3668"/>
    <w:rsid w:val="003A3817"/>
    <w:rsid w:val="003A3981"/>
    <w:rsid w:val="003A3AF0"/>
    <w:rsid w:val="003A3BA3"/>
    <w:rsid w:val="003A3C2B"/>
    <w:rsid w:val="003A3CE9"/>
    <w:rsid w:val="003A3D23"/>
    <w:rsid w:val="003A41CA"/>
    <w:rsid w:val="003A4232"/>
    <w:rsid w:val="003A4251"/>
    <w:rsid w:val="003A42B8"/>
    <w:rsid w:val="003A480C"/>
    <w:rsid w:val="003A4916"/>
    <w:rsid w:val="003A4A4D"/>
    <w:rsid w:val="003A4B49"/>
    <w:rsid w:val="003A4D7E"/>
    <w:rsid w:val="003A5196"/>
    <w:rsid w:val="003A56EB"/>
    <w:rsid w:val="003A5847"/>
    <w:rsid w:val="003A58FB"/>
    <w:rsid w:val="003A5A21"/>
    <w:rsid w:val="003A5D0F"/>
    <w:rsid w:val="003A5F17"/>
    <w:rsid w:val="003A6403"/>
    <w:rsid w:val="003A6949"/>
    <w:rsid w:val="003A6CF8"/>
    <w:rsid w:val="003A6D17"/>
    <w:rsid w:val="003A6E49"/>
    <w:rsid w:val="003A7052"/>
    <w:rsid w:val="003A7D35"/>
    <w:rsid w:val="003A7E5D"/>
    <w:rsid w:val="003A7F85"/>
    <w:rsid w:val="003B050A"/>
    <w:rsid w:val="003B0841"/>
    <w:rsid w:val="003B08DA"/>
    <w:rsid w:val="003B0BAA"/>
    <w:rsid w:val="003B0D1A"/>
    <w:rsid w:val="003B0D81"/>
    <w:rsid w:val="003B1258"/>
    <w:rsid w:val="003B15B0"/>
    <w:rsid w:val="003B165D"/>
    <w:rsid w:val="003B1852"/>
    <w:rsid w:val="003B1A41"/>
    <w:rsid w:val="003B1E13"/>
    <w:rsid w:val="003B1E1C"/>
    <w:rsid w:val="003B1E4E"/>
    <w:rsid w:val="003B2E2E"/>
    <w:rsid w:val="003B3224"/>
    <w:rsid w:val="003B34A9"/>
    <w:rsid w:val="003B37A3"/>
    <w:rsid w:val="003B40C6"/>
    <w:rsid w:val="003B4760"/>
    <w:rsid w:val="003B4851"/>
    <w:rsid w:val="003B4A31"/>
    <w:rsid w:val="003B51B0"/>
    <w:rsid w:val="003B5251"/>
    <w:rsid w:val="003B54ED"/>
    <w:rsid w:val="003B562F"/>
    <w:rsid w:val="003B59B2"/>
    <w:rsid w:val="003B60C4"/>
    <w:rsid w:val="003B64B9"/>
    <w:rsid w:val="003B67DB"/>
    <w:rsid w:val="003B6AF0"/>
    <w:rsid w:val="003B6EC8"/>
    <w:rsid w:val="003B71E7"/>
    <w:rsid w:val="003B760A"/>
    <w:rsid w:val="003B76B1"/>
    <w:rsid w:val="003B76DF"/>
    <w:rsid w:val="003B7C00"/>
    <w:rsid w:val="003B7C43"/>
    <w:rsid w:val="003B7E7A"/>
    <w:rsid w:val="003C0065"/>
    <w:rsid w:val="003C02CE"/>
    <w:rsid w:val="003C0331"/>
    <w:rsid w:val="003C037C"/>
    <w:rsid w:val="003C07DC"/>
    <w:rsid w:val="003C0BD3"/>
    <w:rsid w:val="003C0E92"/>
    <w:rsid w:val="003C0F64"/>
    <w:rsid w:val="003C14C2"/>
    <w:rsid w:val="003C1552"/>
    <w:rsid w:val="003C166F"/>
    <w:rsid w:val="003C189D"/>
    <w:rsid w:val="003C197D"/>
    <w:rsid w:val="003C1B2B"/>
    <w:rsid w:val="003C1B93"/>
    <w:rsid w:val="003C1D14"/>
    <w:rsid w:val="003C2170"/>
    <w:rsid w:val="003C24F7"/>
    <w:rsid w:val="003C2644"/>
    <w:rsid w:val="003C283A"/>
    <w:rsid w:val="003C298D"/>
    <w:rsid w:val="003C2C3D"/>
    <w:rsid w:val="003C3431"/>
    <w:rsid w:val="003C3665"/>
    <w:rsid w:val="003C3709"/>
    <w:rsid w:val="003C37C7"/>
    <w:rsid w:val="003C3BFF"/>
    <w:rsid w:val="003C3C03"/>
    <w:rsid w:val="003C3EED"/>
    <w:rsid w:val="003C4B20"/>
    <w:rsid w:val="003C54B4"/>
    <w:rsid w:val="003C577B"/>
    <w:rsid w:val="003C579D"/>
    <w:rsid w:val="003C5C8B"/>
    <w:rsid w:val="003C6032"/>
    <w:rsid w:val="003C6290"/>
    <w:rsid w:val="003C6335"/>
    <w:rsid w:val="003C63D2"/>
    <w:rsid w:val="003C65FB"/>
    <w:rsid w:val="003C6651"/>
    <w:rsid w:val="003C6946"/>
    <w:rsid w:val="003C6951"/>
    <w:rsid w:val="003C6ADF"/>
    <w:rsid w:val="003C6D69"/>
    <w:rsid w:val="003C6E60"/>
    <w:rsid w:val="003C7055"/>
    <w:rsid w:val="003C706E"/>
    <w:rsid w:val="003C7177"/>
    <w:rsid w:val="003C72E4"/>
    <w:rsid w:val="003C7480"/>
    <w:rsid w:val="003C750B"/>
    <w:rsid w:val="003C7634"/>
    <w:rsid w:val="003C7816"/>
    <w:rsid w:val="003C7F42"/>
    <w:rsid w:val="003D0293"/>
    <w:rsid w:val="003D044B"/>
    <w:rsid w:val="003D04DA"/>
    <w:rsid w:val="003D04ED"/>
    <w:rsid w:val="003D06F2"/>
    <w:rsid w:val="003D1056"/>
    <w:rsid w:val="003D11D1"/>
    <w:rsid w:val="003D1536"/>
    <w:rsid w:val="003D19CA"/>
    <w:rsid w:val="003D22C0"/>
    <w:rsid w:val="003D22DF"/>
    <w:rsid w:val="003D2340"/>
    <w:rsid w:val="003D24B8"/>
    <w:rsid w:val="003D25C2"/>
    <w:rsid w:val="003D2B92"/>
    <w:rsid w:val="003D3BBC"/>
    <w:rsid w:val="003D3E48"/>
    <w:rsid w:val="003D4049"/>
    <w:rsid w:val="003D40B4"/>
    <w:rsid w:val="003D416C"/>
    <w:rsid w:val="003D428E"/>
    <w:rsid w:val="003D458D"/>
    <w:rsid w:val="003D5088"/>
    <w:rsid w:val="003D59ED"/>
    <w:rsid w:val="003D627F"/>
    <w:rsid w:val="003D62A3"/>
    <w:rsid w:val="003D634F"/>
    <w:rsid w:val="003D6552"/>
    <w:rsid w:val="003D6C02"/>
    <w:rsid w:val="003D770E"/>
    <w:rsid w:val="003D7739"/>
    <w:rsid w:val="003D7B68"/>
    <w:rsid w:val="003D7C72"/>
    <w:rsid w:val="003E0284"/>
    <w:rsid w:val="003E0464"/>
    <w:rsid w:val="003E0AA4"/>
    <w:rsid w:val="003E101B"/>
    <w:rsid w:val="003E11B4"/>
    <w:rsid w:val="003E17F0"/>
    <w:rsid w:val="003E1A90"/>
    <w:rsid w:val="003E1F15"/>
    <w:rsid w:val="003E1FB9"/>
    <w:rsid w:val="003E2D10"/>
    <w:rsid w:val="003E2F9A"/>
    <w:rsid w:val="003E38D0"/>
    <w:rsid w:val="003E4616"/>
    <w:rsid w:val="003E4957"/>
    <w:rsid w:val="003E4B1D"/>
    <w:rsid w:val="003E4C81"/>
    <w:rsid w:val="003E4D09"/>
    <w:rsid w:val="003E4F1A"/>
    <w:rsid w:val="003E4F8B"/>
    <w:rsid w:val="003E524A"/>
    <w:rsid w:val="003E5976"/>
    <w:rsid w:val="003E599F"/>
    <w:rsid w:val="003E59BD"/>
    <w:rsid w:val="003E5C60"/>
    <w:rsid w:val="003E5C88"/>
    <w:rsid w:val="003E6080"/>
    <w:rsid w:val="003E6705"/>
    <w:rsid w:val="003E6B44"/>
    <w:rsid w:val="003E6BDE"/>
    <w:rsid w:val="003E6E80"/>
    <w:rsid w:val="003E700B"/>
    <w:rsid w:val="003E70E2"/>
    <w:rsid w:val="003E7713"/>
    <w:rsid w:val="003E77AE"/>
    <w:rsid w:val="003E7B86"/>
    <w:rsid w:val="003E7BDE"/>
    <w:rsid w:val="003F003E"/>
    <w:rsid w:val="003F042B"/>
    <w:rsid w:val="003F09C4"/>
    <w:rsid w:val="003F0BB7"/>
    <w:rsid w:val="003F0D3D"/>
    <w:rsid w:val="003F1689"/>
    <w:rsid w:val="003F18D4"/>
    <w:rsid w:val="003F1A67"/>
    <w:rsid w:val="003F1D57"/>
    <w:rsid w:val="003F1EAA"/>
    <w:rsid w:val="003F1F72"/>
    <w:rsid w:val="003F20A1"/>
    <w:rsid w:val="003F25F0"/>
    <w:rsid w:val="003F2627"/>
    <w:rsid w:val="003F2C07"/>
    <w:rsid w:val="003F2E70"/>
    <w:rsid w:val="003F2EBB"/>
    <w:rsid w:val="003F3ABE"/>
    <w:rsid w:val="003F3C8D"/>
    <w:rsid w:val="003F3D9C"/>
    <w:rsid w:val="003F4041"/>
    <w:rsid w:val="003F434C"/>
    <w:rsid w:val="003F4AEA"/>
    <w:rsid w:val="003F4B7F"/>
    <w:rsid w:val="003F4D61"/>
    <w:rsid w:val="003F51CC"/>
    <w:rsid w:val="003F51D5"/>
    <w:rsid w:val="003F536B"/>
    <w:rsid w:val="003F5A38"/>
    <w:rsid w:val="003F5D85"/>
    <w:rsid w:val="003F5F12"/>
    <w:rsid w:val="003F6747"/>
    <w:rsid w:val="003F6A13"/>
    <w:rsid w:val="003F6A1D"/>
    <w:rsid w:val="003F6E5D"/>
    <w:rsid w:val="003F72FC"/>
    <w:rsid w:val="003F777E"/>
    <w:rsid w:val="003F77EA"/>
    <w:rsid w:val="003F7AB3"/>
    <w:rsid w:val="003F7AB8"/>
    <w:rsid w:val="004000E4"/>
    <w:rsid w:val="00400202"/>
    <w:rsid w:val="004002B3"/>
    <w:rsid w:val="004007AD"/>
    <w:rsid w:val="00400826"/>
    <w:rsid w:val="00400827"/>
    <w:rsid w:val="00400BDE"/>
    <w:rsid w:val="004010D2"/>
    <w:rsid w:val="0040118F"/>
    <w:rsid w:val="0040128C"/>
    <w:rsid w:val="004017F5"/>
    <w:rsid w:val="004019FE"/>
    <w:rsid w:val="00401ACE"/>
    <w:rsid w:val="00401BFC"/>
    <w:rsid w:val="00401D6B"/>
    <w:rsid w:val="00401F70"/>
    <w:rsid w:val="00401FE9"/>
    <w:rsid w:val="00402108"/>
    <w:rsid w:val="00402193"/>
    <w:rsid w:val="004027A1"/>
    <w:rsid w:val="004028BE"/>
    <w:rsid w:val="00402D1C"/>
    <w:rsid w:val="00402E6D"/>
    <w:rsid w:val="00402EC6"/>
    <w:rsid w:val="00402FC6"/>
    <w:rsid w:val="004033EA"/>
    <w:rsid w:val="004034A1"/>
    <w:rsid w:val="0040353D"/>
    <w:rsid w:val="00403A63"/>
    <w:rsid w:val="00403A7B"/>
    <w:rsid w:val="00403C12"/>
    <w:rsid w:val="00403F4F"/>
    <w:rsid w:val="004044B6"/>
    <w:rsid w:val="0040459F"/>
    <w:rsid w:val="004048A6"/>
    <w:rsid w:val="00404AFF"/>
    <w:rsid w:val="00404F9E"/>
    <w:rsid w:val="00405C26"/>
    <w:rsid w:val="00405CC7"/>
    <w:rsid w:val="0040644F"/>
    <w:rsid w:val="00406865"/>
    <w:rsid w:val="00406946"/>
    <w:rsid w:val="00406D05"/>
    <w:rsid w:val="004070BA"/>
    <w:rsid w:val="004075EA"/>
    <w:rsid w:val="00407D03"/>
    <w:rsid w:val="0041010D"/>
    <w:rsid w:val="00410A92"/>
    <w:rsid w:val="00410B82"/>
    <w:rsid w:val="00410BBE"/>
    <w:rsid w:val="00411876"/>
    <w:rsid w:val="00411CCB"/>
    <w:rsid w:val="00411D4E"/>
    <w:rsid w:val="00412000"/>
    <w:rsid w:val="0041211F"/>
    <w:rsid w:val="004124A0"/>
    <w:rsid w:val="004126EB"/>
    <w:rsid w:val="00412704"/>
    <w:rsid w:val="00412A68"/>
    <w:rsid w:val="00412A92"/>
    <w:rsid w:val="00412F38"/>
    <w:rsid w:val="0041331D"/>
    <w:rsid w:val="004138B1"/>
    <w:rsid w:val="004145AB"/>
    <w:rsid w:val="004145C0"/>
    <w:rsid w:val="00414DB2"/>
    <w:rsid w:val="00414FE5"/>
    <w:rsid w:val="004156FF"/>
    <w:rsid w:val="00415889"/>
    <w:rsid w:val="00415926"/>
    <w:rsid w:val="00415D50"/>
    <w:rsid w:val="004161BF"/>
    <w:rsid w:val="00416414"/>
    <w:rsid w:val="00416839"/>
    <w:rsid w:val="00416ACD"/>
    <w:rsid w:val="00416B11"/>
    <w:rsid w:val="00416B89"/>
    <w:rsid w:val="00416CBF"/>
    <w:rsid w:val="0041713A"/>
    <w:rsid w:val="004173D2"/>
    <w:rsid w:val="00417529"/>
    <w:rsid w:val="004175ED"/>
    <w:rsid w:val="004177E8"/>
    <w:rsid w:val="00420292"/>
    <w:rsid w:val="0042040C"/>
    <w:rsid w:val="004205EB"/>
    <w:rsid w:val="0042069F"/>
    <w:rsid w:val="00420867"/>
    <w:rsid w:val="00420918"/>
    <w:rsid w:val="004209D4"/>
    <w:rsid w:val="00420C0F"/>
    <w:rsid w:val="00420E71"/>
    <w:rsid w:val="00420F1E"/>
    <w:rsid w:val="004210DB"/>
    <w:rsid w:val="00421142"/>
    <w:rsid w:val="0042161B"/>
    <w:rsid w:val="00421968"/>
    <w:rsid w:val="00421C2A"/>
    <w:rsid w:val="00421CF1"/>
    <w:rsid w:val="00421D93"/>
    <w:rsid w:val="00421FFA"/>
    <w:rsid w:val="00422537"/>
    <w:rsid w:val="0042302E"/>
    <w:rsid w:val="004231B5"/>
    <w:rsid w:val="004232D3"/>
    <w:rsid w:val="00423471"/>
    <w:rsid w:val="00423545"/>
    <w:rsid w:val="004239CC"/>
    <w:rsid w:val="00423B69"/>
    <w:rsid w:val="00423C18"/>
    <w:rsid w:val="00423E5D"/>
    <w:rsid w:val="00423FD9"/>
    <w:rsid w:val="0042409F"/>
    <w:rsid w:val="00424956"/>
    <w:rsid w:val="00424B18"/>
    <w:rsid w:val="00424F6E"/>
    <w:rsid w:val="004254B4"/>
    <w:rsid w:val="0042583D"/>
    <w:rsid w:val="004259F4"/>
    <w:rsid w:val="00425CB0"/>
    <w:rsid w:val="00425EC8"/>
    <w:rsid w:val="00426078"/>
    <w:rsid w:val="00426180"/>
    <w:rsid w:val="00426359"/>
    <w:rsid w:val="00426660"/>
    <w:rsid w:val="0042676F"/>
    <w:rsid w:val="00426945"/>
    <w:rsid w:val="00426E02"/>
    <w:rsid w:val="00426E05"/>
    <w:rsid w:val="00427128"/>
    <w:rsid w:val="00427137"/>
    <w:rsid w:val="00427B1F"/>
    <w:rsid w:val="00427C20"/>
    <w:rsid w:val="00427D76"/>
    <w:rsid w:val="00427E34"/>
    <w:rsid w:val="00430208"/>
    <w:rsid w:val="00430346"/>
    <w:rsid w:val="00430565"/>
    <w:rsid w:val="00430893"/>
    <w:rsid w:val="00430A20"/>
    <w:rsid w:val="00430AC7"/>
    <w:rsid w:val="00430E53"/>
    <w:rsid w:val="00430E96"/>
    <w:rsid w:val="00430FA1"/>
    <w:rsid w:val="0043134D"/>
    <w:rsid w:val="00431B02"/>
    <w:rsid w:val="00431D92"/>
    <w:rsid w:val="00431DB5"/>
    <w:rsid w:val="004328B5"/>
    <w:rsid w:val="00432A39"/>
    <w:rsid w:val="00432B5A"/>
    <w:rsid w:val="00433051"/>
    <w:rsid w:val="00433123"/>
    <w:rsid w:val="00433235"/>
    <w:rsid w:val="00433A01"/>
    <w:rsid w:val="00433BC1"/>
    <w:rsid w:val="00433F1E"/>
    <w:rsid w:val="004340F0"/>
    <w:rsid w:val="00434257"/>
    <w:rsid w:val="0043479D"/>
    <w:rsid w:val="0043495B"/>
    <w:rsid w:val="00434BD6"/>
    <w:rsid w:val="00434CD8"/>
    <w:rsid w:val="00434D84"/>
    <w:rsid w:val="004352F9"/>
    <w:rsid w:val="004354D0"/>
    <w:rsid w:val="004360DF"/>
    <w:rsid w:val="00436395"/>
    <w:rsid w:val="00436687"/>
    <w:rsid w:val="004367E7"/>
    <w:rsid w:val="00436B19"/>
    <w:rsid w:val="00437334"/>
    <w:rsid w:val="0044077C"/>
    <w:rsid w:val="004408ED"/>
    <w:rsid w:val="00440AF8"/>
    <w:rsid w:val="00440DF5"/>
    <w:rsid w:val="0044116A"/>
    <w:rsid w:val="00441473"/>
    <w:rsid w:val="00441D7B"/>
    <w:rsid w:val="004420E7"/>
    <w:rsid w:val="0044214C"/>
    <w:rsid w:val="004427EA"/>
    <w:rsid w:val="00442A48"/>
    <w:rsid w:val="00442B1F"/>
    <w:rsid w:val="00442C84"/>
    <w:rsid w:val="00442CF1"/>
    <w:rsid w:val="00443C5B"/>
    <w:rsid w:val="00443D90"/>
    <w:rsid w:val="00443DD1"/>
    <w:rsid w:val="00443E0E"/>
    <w:rsid w:val="00443E7F"/>
    <w:rsid w:val="00443E92"/>
    <w:rsid w:val="0044422E"/>
    <w:rsid w:val="0044456B"/>
    <w:rsid w:val="0044483A"/>
    <w:rsid w:val="00444971"/>
    <w:rsid w:val="00444FAA"/>
    <w:rsid w:val="00445019"/>
    <w:rsid w:val="00445371"/>
    <w:rsid w:val="00445D43"/>
    <w:rsid w:val="0044613E"/>
    <w:rsid w:val="0044641D"/>
    <w:rsid w:val="00447045"/>
    <w:rsid w:val="0044709B"/>
    <w:rsid w:val="00447436"/>
    <w:rsid w:val="0044759A"/>
    <w:rsid w:val="004477FE"/>
    <w:rsid w:val="00447868"/>
    <w:rsid w:val="00450165"/>
    <w:rsid w:val="00450569"/>
    <w:rsid w:val="0045059F"/>
    <w:rsid w:val="00450A95"/>
    <w:rsid w:val="00450F19"/>
    <w:rsid w:val="00450FDB"/>
    <w:rsid w:val="004511E0"/>
    <w:rsid w:val="004513CC"/>
    <w:rsid w:val="00451419"/>
    <w:rsid w:val="00451CDD"/>
    <w:rsid w:val="00452048"/>
    <w:rsid w:val="00452070"/>
    <w:rsid w:val="004524B5"/>
    <w:rsid w:val="004525F9"/>
    <w:rsid w:val="0045263F"/>
    <w:rsid w:val="00452C14"/>
    <w:rsid w:val="00453130"/>
    <w:rsid w:val="0045332D"/>
    <w:rsid w:val="00453821"/>
    <w:rsid w:val="004539D5"/>
    <w:rsid w:val="00453BCF"/>
    <w:rsid w:val="00453E40"/>
    <w:rsid w:val="00453FAC"/>
    <w:rsid w:val="0045418C"/>
    <w:rsid w:val="00454441"/>
    <w:rsid w:val="0045450F"/>
    <w:rsid w:val="00454541"/>
    <w:rsid w:val="004547BB"/>
    <w:rsid w:val="00454F90"/>
    <w:rsid w:val="00455105"/>
    <w:rsid w:val="004556E4"/>
    <w:rsid w:val="00455799"/>
    <w:rsid w:val="004558FC"/>
    <w:rsid w:val="00455A38"/>
    <w:rsid w:val="00455B8A"/>
    <w:rsid w:val="00455BE0"/>
    <w:rsid w:val="00455F0A"/>
    <w:rsid w:val="004563C2"/>
    <w:rsid w:val="00456BD7"/>
    <w:rsid w:val="00456FC7"/>
    <w:rsid w:val="004573A2"/>
    <w:rsid w:val="00457D62"/>
    <w:rsid w:val="00457DA9"/>
    <w:rsid w:val="00457DC9"/>
    <w:rsid w:val="00457FC6"/>
    <w:rsid w:val="0046023E"/>
    <w:rsid w:val="00460412"/>
    <w:rsid w:val="004606B1"/>
    <w:rsid w:val="004608B2"/>
    <w:rsid w:val="00460B2D"/>
    <w:rsid w:val="00460D47"/>
    <w:rsid w:val="00460E21"/>
    <w:rsid w:val="0046139D"/>
    <w:rsid w:val="00461575"/>
    <w:rsid w:val="00461A09"/>
    <w:rsid w:val="00461AB6"/>
    <w:rsid w:val="0046210A"/>
    <w:rsid w:val="00462737"/>
    <w:rsid w:val="00462AD8"/>
    <w:rsid w:val="00462CE1"/>
    <w:rsid w:val="004630A5"/>
    <w:rsid w:val="004630E6"/>
    <w:rsid w:val="0046312F"/>
    <w:rsid w:val="00463213"/>
    <w:rsid w:val="00463BF5"/>
    <w:rsid w:val="00463CCE"/>
    <w:rsid w:val="00463DDD"/>
    <w:rsid w:val="00464087"/>
    <w:rsid w:val="004641DC"/>
    <w:rsid w:val="0046420D"/>
    <w:rsid w:val="0046421F"/>
    <w:rsid w:val="004645B1"/>
    <w:rsid w:val="0046470B"/>
    <w:rsid w:val="00464933"/>
    <w:rsid w:val="00464AB0"/>
    <w:rsid w:val="00464CB8"/>
    <w:rsid w:val="00465327"/>
    <w:rsid w:val="0046536E"/>
    <w:rsid w:val="00465373"/>
    <w:rsid w:val="004657E4"/>
    <w:rsid w:val="0046594B"/>
    <w:rsid w:val="00465A7F"/>
    <w:rsid w:val="00465D19"/>
    <w:rsid w:val="00465D34"/>
    <w:rsid w:val="00465EA1"/>
    <w:rsid w:val="004660EB"/>
    <w:rsid w:val="00466124"/>
    <w:rsid w:val="00466181"/>
    <w:rsid w:val="00466C10"/>
    <w:rsid w:val="004671D7"/>
    <w:rsid w:val="00467714"/>
    <w:rsid w:val="00467A24"/>
    <w:rsid w:val="00467AD2"/>
    <w:rsid w:val="00467DBC"/>
    <w:rsid w:val="0047032F"/>
    <w:rsid w:val="004704B3"/>
    <w:rsid w:val="00470882"/>
    <w:rsid w:val="00470A69"/>
    <w:rsid w:val="00470F2C"/>
    <w:rsid w:val="00471131"/>
    <w:rsid w:val="00471438"/>
    <w:rsid w:val="00471DE7"/>
    <w:rsid w:val="00471E7C"/>
    <w:rsid w:val="00471F94"/>
    <w:rsid w:val="00471FEF"/>
    <w:rsid w:val="00472494"/>
    <w:rsid w:val="00472644"/>
    <w:rsid w:val="0047273F"/>
    <w:rsid w:val="004729BD"/>
    <w:rsid w:val="00472B00"/>
    <w:rsid w:val="00472CBA"/>
    <w:rsid w:val="004733BC"/>
    <w:rsid w:val="004738B3"/>
    <w:rsid w:val="00473CFA"/>
    <w:rsid w:val="00473DFA"/>
    <w:rsid w:val="00473F09"/>
    <w:rsid w:val="00474389"/>
    <w:rsid w:val="00475167"/>
    <w:rsid w:val="004751AC"/>
    <w:rsid w:val="00475294"/>
    <w:rsid w:val="004753AF"/>
    <w:rsid w:val="0047559B"/>
    <w:rsid w:val="00475712"/>
    <w:rsid w:val="00475761"/>
    <w:rsid w:val="00475C65"/>
    <w:rsid w:val="00475E6E"/>
    <w:rsid w:val="00475F84"/>
    <w:rsid w:val="004767B1"/>
    <w:rsid w:val="00476E26"/>
    <w:rsid w:val="00476F6A"/>
    <w:rsid w:val="0047706B"/>
    <w:rsid w:val="00477315"/>
    <w:rsid w:val="00480000"/>
    <w:rsid w:val="004802EF"/>
    <w:rsid w:val="004803FA"/>
    <w:rsid w:val="00480604"/>
    <w:rsid w:val="00480622"/>
    <w:rsid w:val="0048088D"/>
    <w:rsid w:val="00480C37"/>
    <w:rsid w:val="00480CFF"/>
    <w:rsid w:val="00480DC9"/>
    <w:rsid w:val="00481118"/>
    <w:rsid w:val="004812ED"/>
    <w:rsid w:val="00481336"/>
    <w:rsid w:val="00481639"/>
    <w:rsid w:val="00481C26"/>
    <w:rsid w:val="00481F4C"/>
    <w:rsid w:val="00482054"/>
    <w:rsid w:val="00482073"/>
    <w:rsid w:val="0048242B"/>
    <w:rsid w:val="004826A8"/>
    <w:rsid w:val="00482C5C"/>
    <w:rsid w:val="00482F67"/>
    <w:rsid w:val="00482F92"/>
    <w:rsid w:val="00483322"/>
    <w:rsid w:val="00483611"/>
    <w:rsid w:val="004838D7"/>
    <w:rsid w:val="00483D6F"/>
    <w:rsid w:val="00484A4F"/>
    <w:rsid w:val="00484BEA"/>
    <w:rsid w:val="00484D5D"/>
    <w:rsid w:val="00485628"/>
    <w:rsid w:val="00485964"/>
    <w:rsid w:val="00485C51"/>
    <w:rsid w:val="0048612F"/>
    <w:rsid w:val="00486457"/>
    <w:rsid w:val="00486793"/>
    <w:rsid w:val="00486BA3"/>
    <w:rsid w:val="00486BF2"/>
    <w:rsid w:val="00487029"/>
    <w:rsid w:val="00487157"/>
    <w:rsid w:val="00487247"/>
    <w:rsid w:val="004872AC"/>
    <w:rsid w:val="00487408"/>
    <w:rsid w:val="0048746B"/>
    <w:rsid w:val="0048750D"/>
    <w:rsid w:val="00487EF5"/>
    <w:rsid w:val="00490211"/>
    <w:rsid w:val="00490567"/>
    <w:rsid w:val="00490819"/>
    <w:rsid w:val="004909D2"/>
    <w:rsid w:val="00490AE3"/>
    <w:rsid w:val="00490D9A"/>
    <w:rsid w:val="0049117E"/>
    <w:rsid w:val="00491364"/>
    <w:rsid w:val="00491770"/>
    <w:rsid w:val="00491D71"/>
    <w:rsid w:val="00491DE1"/>
    <w:rsid w:val="00491FC2"/>
    <w:rsid w:val="00492366"/>
    <w:rsid w:val="004925CF"/>
    <w:rsid w:val="00492BC4"/>
    <w:rsid w:val="00492C65"/>
    <w:rsid w:val="00492DFC"/>
    <w:rsid w:val="00492FDE"/>
    <w:rsid w:val="004931C5"/>
    <w:rsid w:val="00493ACA"/>
    <w:rsid w:val="00493BCF"/>
    <w:rsid w:val="00493BFA"/>
    <w:rsid w:val="00493D1F"/>
    <w:rsid w:val="00493D59"/>
    <w:rsid w:val="004940B8"/>
    <w:rsid w:val="00494312"/>
    <w:rsid w:val="00494B07"/>
    <w:rsid w:val="00494B0E"/>
    <w:rsid w:val="00495531"/>
    <w:rsid w:val="00495673"/>
    <w:rsid w:val="0049593F"/>
    <w:rsid w:val="00495B5B"/>
    <w:rsid w:val="00495BA8"/>
    <w:rsid w:val="00495DAE"/>
    <w:rsid w:val="00496150"/>
    <w:rsid w:val="0049617E"/>
    <w:rsid w:val="00496278"/>
    <w:rsid w:val="0049634F"/>
    <w:rsid w:val="004963A1"/>
    <w:rsid w:val="0049647B"/>
    <w:rsid w:val="00496532"/>
    <w:rsid w:val="0049673E"/>
    <w:rsid w:val="00496C1C"/>
    <w:rsid w:val="00496DC9"/>
    <w:rsid w:val="004972B8"/>
    <w:rsid w:val="004973B6"/>
    <w:rsid w:val="004976A9"/>
    <w:rsid w:val="0049781F"/>
    <w:rsid w:val="00497C71"/>
    <w:rsid w:val="00497C95"/>
    <w:rsid w:val="00497F40"/>
    <w:rsid w:val="004A00B4"/>
    <w:rsid w:val="004A0149"/>
    <w:rsid w:val="004A04C7"/>
    <w:rsid w:val="004A0561"/>
    <w:rsid w:val="004A0A43"/>
    <w:rsid w:val="004A0B33"/>
    <w:rsid w:val="004A106E"/>
    <w:rsid w:val="004A16AE"/>
    <w:rsid w:val="004A1870"/>
    <w:rsid w:val="004A1C83"/>
    <w:rsid w:val="004A2166"/>
    <w:rsid w:val="004A220C"/>
    <w:rsid w:val="004A2EAA"/>
    <w:rsid w:val="004A347B"/>
    <w:rsid w:val="004A381F"/>
    <w:rsid w:val="004A3A99"/>
    <w:rsid w:val="004A3BDB"/>
    <w:rsid w:val="004A4595"/>
    <w:rsid w:val="004A4621"/>
    <w:rsid w:val="004A4719"/>
    <w:rsid w:val="004A4BDD"/>
    <w:rsid w:val="004A4FB9"/>
    <w:rsid w:val="004A5027"/>
    <w:rsid w:val="004A51F6"/>
    <w:rsid w:val="004A5D3D"/>
    <w:rsid w:val="004A60CD"/>
    <w:rsid w:val="004A635F"/>
    <w:rsid w:val="004A6669"/>
    <w:rsid w:val="004A67D2"/>
    <w:rsid w:val="004A6886"/>
    <w:rsid w:val="004A6C34"/>
    <w:rsid w:val="004A6E79"/>
    <w:rsid w:val="004A720C"/>
    <w:rsid w:val="004A747F"/>
    <w:rsid w:val="004A7593"/>
    <w:rsid w:val="004A7739"/>
    <w:rsid w:val="004A7AFA"/>
    <w:rsid w:val="004B00A6"/>
    <w:rsid w:val="004B099F"/>
    <w:rsid w:val="004B0D2C"/>
    <w:rsid w:val="004B0DAF"/>
    <w:rsid w:val="004B0E61"/>
    <w:rsid w:val="004B10A9"/>
    <w:rsid w:val="004B18FA"/>
    <w:rsid w:val="004B1CFA"/>
    <w:rsid w:val="004B1D5F"/>
    <w:rsid w:val="004B26A0"/>
    <w:rsid w:val="004B288A"/>
    <w:rsid w:val="004B2CD2"/>
    <w:rsid w:val="004B3044"/>
    <w:rsid w:val="004B33CD"/>
    <w:rsid w:val="004B3420"/>
    <w:rsid w:val="004B36BF"/>
    <w:rsid w:val="004B36DB"/>
    <w:rsid w:val="004B465E"/>
    <w:rsid w:val="004B4CBC"/>
    <w:rsid w:val="004B4DB3"/>
    <w:rsid w:val="004B4FD4"/>
    <w:rsid w:val="004B52A9"/>
    <w:rsid w:val="004B5372"/>
    <w:rsid w:val="004B5553"/>
    <w:rsid w:val="004B5975"/>
    <w:rsid w:val="004B59D3"/>
    <w:rsid w:val="004B5C90"/>
    <w:rsid w:val="004B5D35"/>
    <w:rsid w:val="004B61AE"/>
    <w:rsid w:val="004B64DF"/>
    <w:rsid w:val="004B65E4"/>
    <w:rsid w:val="004B6817"/>
    <w:rsid w:val="004B69E4"/>
    <w:rsid w:val="004B6E30"/>
    <w:rsid w:val="004B75CB"/>
    <w:rsid w:val="004B7A8C"/>
    <w:rsid w:val="004B7BA4"/>
    <w:rsid w:val="004B7D82"/>
    <w:rsid w:val="004C02A6"/>
    <w:rsid w:val="004C0342"/>
    <w:rsid w:val="004C0470"/>
    <w:rsid w:val="004C054B"/>
    <w:rsid w:val="004C0A04"/>
    <w:rsid w:val="004C0BD5"/>
    <w:rsid w:val="004C0CAB"/>
    <w:rsid w:val="004C0FCD"/>
    <w:rsid w:val="004C12D9"/>
    <w:rsid w:val="004C1869"/>
    <w:rsid w:val="004C18CB"/>
    <w:rsid w:val="004C1D4F"/>
    <w:rsid w:val="004C1E4F"/>
    <w:rsid w:val="004C2170"/>
    <w:rsid w:val="004C2D87"/>
    <w:rsid w:val="004C32B5"/>
    <w:rsid w:val="004C346E"/>
    <w:rsid w:val="004C348C"/>
    <w:rsid w:val="004C36E0"/>
    <w:rsid w:val="004C37E1"/>
    <w:rsid w:val="004C3BEB"/>
    <w:rsid w:val="004C46D3"/>
    <w:rsid w:val="004C4A06"/>
    <w:rsid w:val="004C505B"/>
    <w:rsid w:val="004C530C"/>
    <w:rsid w:val="004C573A"/>
    <w:rsid w:val="004C580E"/>
    <w:rsid w:val="004C5884"/>
    <w:rsid w:val="004C5946"/>
    <w:rsid w:val="004C5B2F"/>
    <w:rsid w:val="004C5CB0"/>
    <w:rsid w:val="004C5E62"/>
    <w:rsid w:val="004C6373"/>
    <w:rsid w:val="004C7297"/>
    <w:rsid w:val="004C7D1A"/>
    <w:rsid w:val="004C7FB9"/>
    <w:rsid w:val="004D02CA"/>
    <w:rsid w:val="004D0474"/>
    <w:rsid w:val="004D0617"/>
    <w:rsid w:val="004D0777"/>
    <w:rsid w:val="004D0856"/>
    <w:rsid w:val="004D0D0D"/>
    <w:rsid w:val="004D1245"/>
    <w:rsid w:val="004D132F"/>
    <w:rsid w:val="004D1372"/>
    <w:rsid w:val="004D13AB"/>
    <w:rsid w:val="004D1772"/>
    <w:rsid w:val="004D1858"/>
    <w:rsid w:val="004D1A4D"/>
    <w:rsid w:val="004D1B71"/>
    <w:rsid w:val="004D1B73"/>
    <w:rsid w:val="004D1D8D"/>
    <w:rsid w:val="004D203D"/>
    <w:rsid w:val="004D2D0D"/>
    <w:rsid w:val="004D30E6"/>
    <w:rsid w:val="004D314B"/>
    <w:rsid w:val="004D3320"/>
    <w:rsid w:val="004D3816"/>
    <w:rsid w:val="004D3C17"/>
    <w:rsid w:val="004D3CDA"/>
    <w:rsid w:val="004D3CDD"/>
    <w:rsid w:val="004D403B"/>
    <w:rsid w:val="004D4596"/>
    <w:rsid w:val="004D48D4"/>
    <w:rsid w:val="004D4A88"/>
    <w:rsid w:val="004D4E19"/>
    <w:rsid w:val="004D4EDD"/>
    <w:rsid w:val="004D51EF"/>
    <w:rsid w:val="004D5269"/>
    <w:rsid w:val="004D54B1"/>
    <w:rsid w:val="004D57E6"/>
    <w:rsid w:val="004D5F5F"/>
    <w:rsid w:val="004D63E1"/>
    <w:rsid w:val="004D6729"/>
    <w:rsid w:val="004D6C90"/>
    <w:rsid w:val="004D6D3E"/>
    <w:rsid w:val="004D72D1"/>
    <w:rsid w:val="004D751F"/>
    <w:rsid w:val="004D7598"/>
    <w:rsid w:val="004D75F5"/>
    <w:rsid w:val="004D7720"/>
    <w:rsid w:val="004D7838"/>
    <w:rsid w:val="004D7C62"/>
    <w:rsid w:val="004D7C7B"/>
    <w:rsid w:val="004D7D48"/>
    <w:rsid w:val="004D7DC5"/>
    <w:rsid w:val="004E0169"/>
    <w:rsid w:val="004E044B"/>
    <w:rsid w:val="004E0941"/>
    <w:rsid w:val="004E0B76"/>
    <w:rsid w:val="004E0CD7"/>
    <w:rsid w:val="004E0DE4"/>
    <w:rsid w:val="004E0E68"/>
    <w:rsid w:val="004E0EAA"/>
    <w:rsid w:val="004E13AA"/>
    <w:rsid w:val="004E1498"/>
    <w:rsid w:val="004E173A"/>
    <w:rsid w:val="004E17A2"/>
    <w:rsid w:val="004E1B5D"/>
    <w:rsid w:val="004E1CB6"/>
    <w:rsid w:val="004E1E85"/>
    <w:rsid w:val="004E1F76"/>
    <w:rsid w:val="004E23FC"/>
    <w:rsid w:val="004E25BE"/>
    <w:rsid w:val="004E27E4"/>
    <w:rsid w:val="004E2AA4"/>
    <w:rsid w:val="004E2C4A"/>
    <w:rsid w:val="004E30BD"/>
    <w:rsid w:val="004E32F5"/>
    <w:rsid w:val="004E3449"/>
    <w:rsid w:val="004E348B"/>
    <w:rsid w:val="004E3BEB"/>
    <w:rsid w:val="004E3CE4"/>
    <w:rsid w:val="004E3FDE"/>
    <w:rsid w:val="004E4022"/>
    <w:rsid w:val="004E4083"/>
    <w:rsid w:val="004E446E"/>
    <w:rsid w:val="004E4896"/>
    <w:rsid w:val="004E4C1E"/>
    <w:rsid w:val="004E4E43"/>
    <w:rsid w:val="004E5001"/>
    <w:rsid w:val="004E513D"/>
    <w:rsid w:val="004E5336"/>
    <w:rsid w:val="004E54B7"/>
    <w:rsid w:val="004E5AC8"/>
    <w:rsid w:val="004E5ACE"/>
    <w:rsid w:val="004E5B98"/>
    <w:rsid w:val="004E5C98"/>
    <w:rsid w:val="004E6A9C"/>
    <w:rsid w:val="004E6B0F"/>
    <w:rsid w:val="004E6E5F"/>
    <w:rsid w:val="004E6EE1"/>
    <w:rsid w:val="004E7B84"/>
    <w:rsid w:val="004E7B95"/>
    <w:rsid w:val="004E7EA6"/>
    <w:rsid w:val="004E7FB4"/>
    <w:rsid w:val="004F008D"/>
    <w:rsid w:val="004F0427"/>
    <w:rsid w:val="004F09F8"/>
    <w:rsid w:val="004F1A5D"/>
    <w:rsid w:val="004F1C39"/>
    <w:rsid w:val="004F1DF3"/>
    <w:rsid w:val="004F1EBF"/>
    <w:rsid w:val="004F2026"/>
    <w:rsid w:val="004F2543"/>
    <w:rsid w:val="004F2A1D"/>
    <w:rsid w:val="004F2C22"/>
    <w:rsid w:val="004F2E42"/>
    <w:rsid w:val="004F3056"/>
    <w:rsid w:val="004F39A8"/>
    <w:rsid w:val="004F3BA3"/>
    <w:rsid w:val="004F3DC9"/>
    <w:rsid w:val="004F4086"/>
    <w:rsid w:val="004F4311"/>
    <w:rsid w:val="004F4399"/>
    <w:rsid w:val="004F4BA9"/>
    <w:rsid w:val="004F4E18"/>
    <w:rsid w:val="004F52F3"/>
    <w:rsid w:val="004F5372"/>
    <w:rsid w:val="004F538C"/>
    <w:rsid w:val="004F53B1"/>
    <w:rsid w:val="004F5483"/>
    <w:rsid w:val="004F5833"/>
    <w:rsid w:val="004F5B20"/>
    <w:rsid w:val="004F5BBD"/>
    <w:rsid w:val="004F5D71"/>
    <w:rsid w:val="004F5ED3"/>
    <w:rsid w:val="004F6097"/>
    <w:rsid w:val="004F6168"/>
    <w:rsid w:val="004F62BA"/>
    <w:rsid w:val="004F6878"/>
    <w:rsid w:val="004F6D45"/>
    <w:rsid w:val="004F6E85"/>
    <w:rsid w:val="004F7150"/>
    <w:rsid w:val="004F790D"/>
    <w:rsid w:val="004F7AC1"/>
    <w:rsid w:val="004F7B76"/>
    <w:rsid w:val="00500131"/>
    <w:rsid w:val="005001F9"/>
    <w:rsid w:val="00500E6B"/>
    <w:rsid w:val="00500FE5"/>
    <w:rsid w:val="00501001"/>
    <w:rsid w:val="005012BD"/>
    <w:rsid w:val="005015B7"/>
    <w:rsid w:val="0050190D"/>
    <w:rsid w:val="00501922"/>
    <w:rsid w:val="0050199E"/>
    <w:rsid w:val="00501ACD"/>
    <w:rsid w:val="00501B3A"/>
    <w:rsid w:val="00501C91"/>
    <w:rsid w:val="00501FFE"/>
    <w:rsid w:val="0050258C"/>
    <w:rsid w:val="005026D5"/>
    <w:rsid w:val="0050270A"/>
    <w:rsid w:val="00502F97"/>
    <w:rsid w:val="005030D9"/>
    <w:rsid w:val="005032DF"/>
    <w:rsid w:val="005034B6"/>
    <w:rsid w:val="0050357C"/>
    <w:rsid w:val="005035CD"/>
    <w:rsid w:val="00503810"/>
    <w:rsid w:val="005039C2"/>
    <w:rsid w:val="00503B56"/>
    <w:rsid w:val="00503F16"/>
    <w:rsid w:val="0050416D"/>
    <w:rsid w:val="00504A9F"/>
    <w:rsid w:val="00504EC9"/>
    <w:rsid w:val="00504F59"/>
    <w:rsid w:val="00505319"/>
    <w:rsid w:val="0050564F"/>
    <w:rsid w:val="00505BE7"/>
    <w:rsid w:val="0050601A"/>
    <w:rsid w:val="0050615B"/>
    <w:rsid w:val="005061A9"/>
    <w:rsid w:val="0050626A"/>
    <w:rsid w:val="0050629A"/>
    <w:rsid w:val="005068AE"/>
    <w:rsid w:val="00506DCF"/>
    <w:rsid w:val="005070D0"/>
    <w:rsid w:val="0050719E"/>
    <w:rsid w:val="00507351"/>
    <w:rsid w:val="00507390"/>
    <w:rsid w:val="005074BC"/>
    <w:rsid w:val="005078DF"/>
    <w:rsid w:val="0050790A"/>
    <w:rsid w:val="00507B64"/>
    <w:rsid w:val="00507D99"/>
    <w:rsid w:val="00507F4A"/>
    <w:rsid w:val="0051008C"/>
    <w:rsid w:val="00510577"/>
    <w:rsid w:val="005105F9"/>
    <w:rsid w:val="005108B2"/>
    <w:rsid w:val="00510AB4"/>
    <w:rsid w:val="00510B98"/>
    <w:rsid w:val="00510E54"/>
    <w:rsid w:val="00510F5E"/>
    <w:rsid w:val="00511119"/>
    <w:rsid w:val="00511244"/>
    <w:rsid w:val="00511417"/>
    <w:rsid w:val="005115BE"/>
    <w:rsid w:val="00511EFC"/>
    <w:rsid w:val="00512005"/>
    <w:rsid w:val="005126D3"/>
    <w:rsid w:val="00512F82"/>
    <w:rsid w:val="00512F91"/>
    <w:rsid w:val="00513114"/>
    <w:rsid w:val="00513178"/>
    <w:rsid w:val="00513219"/>
    <w:rsid w:val="00513520"/>
    <w:rsid w:val="005135E6"/>
    <w:rsid w:val="0051361B"/>
    <w:rsid w:val="00513C07"/>
    <w:rsid w:val="00513D2C"/>
    <w:rsid w:val="00513F00"/>
    <w:rsid w:val="00514548"/>
    <w:rsid w:val="00514BA1"/>
    <w:rsid w:val="00514C90"/>
    <w:rsid w:val="00514D48"/>
    <w:rsid w:val="00514E80"/>
    <w:rsid w:val="00514E83"/>
    <w:rsid w:val="00515068"/>
    <w:rsid w:val="005152E2"/>
    <w:rsid w:val="00515787"/>
    <w:rsid w:val="0051580D"/>
    <w:rsid w:val="0051591C"/>
    <w:rsid w:val="00515DA7"/>
    <w:rsid w:val="00515F1C"/>
    <w:rsid w:val="0051618D"/>
    <w:rsid w:val="0051624A"/>
    <w:rsid w:val="00516558"/>
    <w:rsid w:val="00516C12"/>
    <w:rsid w:val="005173D4"/>
    <w:rsid w:val="005176F0"/>
    <w:rsid w:val="00517888"/>
    <w:rsid w:val="00517BDE"/>
    <w:rsid w:val="00517D83"/>
    <w:rsid w:val="005206A2"/>
    <w:rsid w:val="005206C4"/>
    <w:rsid w:val="00520A8F"/>
    <w:rsid w:val="00520B35"/>
    <w:rsid w:val="0052107F"/>
    <w:rsid w:val="00521092"/>
    <w:rsid w:val="005218A4"/>
    <w:rsid w:val="00521B6E"/>
    <w:rsid w:val="005226F6"/>
    <w:rsid w:val="005231BC"/>
    <w:rsid w:val="005233B6"/>
    <w:rsid w:val="005234AA"/>
    <w:rsid w:val="00523AAA"/>
    <w:rsid w:val="00523C4C"/>
    <w:rsid w:val="0052401F"/>
    <w:rsid w:val="00524869"/>
    <w:rsid w:val="0052491E"/>
    <w:rsid w:val="00524BE6"/>
    <w:rsid w:val="00524F31"/>
    <w:rsid w:val="005253E7"/>
    <w:rsid w:val="00525865"/>
    <w:rsid w:val="00525871"/>
    <w:rsid w:val="00525B34"/>
    <w:rsid w:val="005261CC"/>
    <w:rsid w:val="00526466"/>
    <w:rsid w:val="005266D2"/>
    <w:rsid w:val="00526868"/>
    <w:rsid w:val="005268D0"/>
    <w:rsid w:val="00526B0D"/>
    <w:rsid w:val="00526F2F"/>
    <w:rsid w:val="0052714D"/>
    <w:rsid w:val="00527194"/>
    <w:rsid w:val="005272C1"/>
    <w:rsid w:val="005273C3"/>
    <w:rsid w:val="0052748C"/>
    <w:rsid w:val="00527591"/>
    <w:rsid w:val="00527E1D"/>
    <w:rsid w:val="00530164"/>
    <w:rsid w:val="00530198"/>
    <w:rsid w:val="00530380"/>
    <w:rsid w:val="005306F9"/>
    <w:rsid w:val="005307B1"/>
    <w:rsid w:val="005307F5"/>
    <w:rsid w:val="00530C88"/>
    <w:rsid w:val="00530F19"/>
    <w:rsid w:val="00530F2A"/>
    <w:rsid w:val="005311DF"/>
    <w:rsid w:val="00531315"/>
    <w:rsid w:val="005318B7"/>
    <w:rsid w:val="005318D3"/>
    <w:rsid w:val="00531EFA"/>
    <w:rsid w:val="00532069"/>
    <w:rsid w:val="005325DC"/>
    <w:rsid w:val="0053274C"/>
    <w:rsid w:val="005328B1"/>
    <w:rsid w:val="005329FA"/>
    <w:rsid w:val="00532ED8"/>
    <w:rsid w:val="00532F55"/>
    <w:rsid w:val="00533052"/>
    <w:rsid w:val="005332AB"/>
    <w:rsid w:val="00533660"/>
    <w:rsid w:val="005337C4"/>
    <w:rsid w:val="00533AF5"/>
    <w:rsid w:val="00533BBF"/>
    <w:rsid w:val="00533EC5"/>
    <w:rsid w:val="005346E8"/>
    <w:rsid w:val="0053485D"/>
    <w:rsid w:val="00534A17"/>
    <w:rsid w:val="00534F13"/>
    <w:rsid w:val="005350A8"/>
    <w:rsid w:val="00535269"/>
    <w:rsid w:val="005353F3"/>
    <w:rsid w:val="0053544D"/>
    <w:rsid w:val="005356EF"/>
    <w:rsid w:val="00535F5C"/>
    <w:rsid w:val="00536480"/>
    <w:rsid w:val="00536FB5"/>
    <w:rsid w:val="00537280"/>
    <w:rsid w:val="00537324"/>
    <w:rsid w:val="00537ABB"/>
    <w:rsid w:val="00537EBA"/>
    <w:rsid w:val="0054002A"/>
    <w:rsid w:val="00540106"/>
    <w:rsid w:val="00540229"/>
    <w:rsid w:val="005402E8"/>
    <w:rsid w:val="0054047C"/>
    <w:rsid w:val="005407B5"/>
    <w:rsid w:val="00540C45"/>
    <w:rsid w:val="00541177"/>
    <w:rsid w:val="00541430"/>
    <w:rsid w:val="005418C7"/>
    <w:rsid w:val="00541942"/>
    <w:rsid w:val="00541A10"/>
    <w:rsid w:val="00541AC8"/>
    <w:rsid w:val="00541BD0"/>
    <w:rsid w:val="00541DDB"/>
    <w:rsid w:val="00541F80"/>
    <w:rsid w:val="005421B1"/>
    <w:rsid w:val="005422C4"/>
    <w:rsid w:val="00542481"/>
    <w:rsid w:val="00542522"/>
    <w:rsid w:val="005425B3"/>
    <w:rsid w:val="00542930"/>
    <w:rsid w:val="0054299B"/>
    <w:rsid w:val="00542E10"/>
    <w:rsid w:val="00542F5D"/>
    <w:rsid w:val="0054393B"/>
    <w:rsid w:val="00543A85"/>
    <w:rsid w:val="005441D2"/>
    <w:rsid w:val="0054426A"/>
    <w:rsid w:val="005446A4"/>
    <w:rsid w:val="00544725"/>
    <w:rsid w:val="005447AD"/>
    <w:rsid w:val="0054482C"/>
    <w:rsid w:val="0054497E"/>
    <w:rsid w:val="00544B03"/>
    <w:rsid w:val="00545196"/>
    <w:rsid w:val="00545720"/>
    <w:rsid w:val="00546882"/>
    <w:rsid w:val="0054691D"/>
    <w:rsid w:val="00546C91"/>
    <w:rsid w:val="00546C9E"/>
    <w:rsid w:val="00546D51"/>
    <w:rsid w:val="005475E6"/>
    <w:rsid w:val="00550465"/>
    <w:rsid w:val="005504C5"/>
    <w:rsid w:val="00550D8F"/>
    <w:rsid w:val="005512EA"/>
    <w:rsid w:val="00551C96"/>
    <w:rsid w:val="00551E6D"/>
    <w:rsid w:val="00551FDA"/>
    <w:rsid w:val="00552004"/>
    <w:rsid w:val="005521F3"/>
    <w:rsid w:val="00552729"/>
    <w:rsid w:val="0055280F"/>
    <w:rsid w:val="005528E5"/>
    <w:rsid w:val="00552BEC"/>
    <w:rsid w:val="00552E72"/>
    <w:rsid w:val="00553E8F"/>
    <w:rsid w:val="00553F20"/>
    <w:rsid w:val="00553F42"/>
    <w:rsid w:val="005541AC"/>
    <w:rsid w:val="005541CC"/>
    <w:rsid w:val="00554614"/>
    <w:rsid w:val="00554C4B"/>
    <w:rsid w:val="00554E50"/>
    <w:rsid w:val="00554EB1"/>
    <w:rsid w:val="00555199"/>
    <w:rsid w:val="0055523C"/>
    <w:rsid w:val="005552E3"/>
    <w:rsid w:val="005555C1"/>
    <w:rsid w:val="00555D68"/>
    <w:rsid w:val="00556289"/>
    <w:rsid w:val="005567E6"/>
    <w:rsid w:val="005568BA"/>
    <w:rsid w:val="00556C31"/>
    <w:rsid w:val="00556FA4"/>
    <w:rsid w:val="00557015"/>
    <w:rsid w:val="005573E3"/>
    <w:rsid w:val="005576E3"/>
    <w:rsid w:val="0055796D"/>
    <w:rsid w:val="00557CB7"/>
    <w:rsid w:val="005605B7"/>
    <w:rsid w:val="00560600"/>
    <w:rsid w:val="0056070A"/>
    <w:rsid w:val="00560F40"/>
    <w:rsid w:val="00560FE8"/>
    <w:rsid w:val="00561212"/>
    <w:rsid w:val="00561466"/>
    <w:rsid w:val="005621B8"/>
    <w:rsid w:val="0056229F"/>
    <w:rsid w:val="00562338"/>
    <w:rsid w:val="005623A9"/>
    <w:rsid w:val="00562810"/>
    <w:rsid w:val="0056293C"/>
    <w:rsid w:val="0056384A"/>
    <w:rsid w:val="00563A4D"/>
    <w:rsid w:val="00563AF4"/>
    <w:rsid w:val="005640E9"/>
    <w:rsid w:val="005641FD"/>
    <w:rsid w:val="0056422A"/>
    <w:rsid w:val="005643DB"/>
    <w:rsid w:val="00564690"/>
    <w:rsid w:val="0056471E"/>
    <w:rsid w:val="00564FB1"/>
    <w:rsid w:val="00565283"/>
    <w:rsid w:val="0056542C"/>
    <w:rsid w:val="00565430"/>
    <w:rsid w:val="0056548F"/>
    <w:rsid w:val="005654F8"/>
    <w:rsid w:val="00565969"/>
    <w:rsid w:val="00565F79"/>
    <w:rsid w:val="005660B1"/>
    <w:rsid w:val="0056643F"/>
    <w:rsid w:val="005664DC"/>
    <w:rsid w:val="0056654C"/>
    <w:rsid w:val="005666D2"/>
    <w:rsid w:val="00566789"/>
    <w:rsid w:val="00566D8C"/>
    <w:rsid w:val="0056702E"/>
    <w:rsid w:val="005674F4"/>
    <w:rsid w:val="005678EA"/>
    <w:rsid w:val="00567B5B"/>
    <w:rsid w:val="00567E07"/>
    <w:rsid w:val="00567EC8"/>
    <w:rsid w:val="00570198"/>
    <w:rsid w:val="0057029D"/>
    <w:rsid w:val="005705B3"/>
    <w:rsid w:val="005708F8"/>
    <w:rsid w:val="005709CE"/>
    <w:rsid w:val="00570D51"/>
    <w:rsid w:val="005710C6"/>
    <w:rsid w:val="005711B2"/>
    <w:rsid w:val="0057127E"/>
    <w:rsid w:val="00571767"/>
    <w:rsid w:val="005718E4"/>
    <w:rsid w:val="005719C3"/>
    <w:rsid w:val="0057214C"/>
    <w:rsid w:val="00572423"/>
    <w:rsid w:val="0057279A"/>
    <w:rsid w:val="005727C5"/>
    <w:rsid w:val="00572E12"/>
    <w:rsid w:val="00572FC2"/>
    <w:rsid w:val="00573137"/>
    <w:rsid w:val="00573224"/>
    <w:rsid w:val="0057428E"/>
    <w:rsid w:val="00574929"/>
    <w:rsid w:val="00574F69"/>
    <w:rsid w:val="00575979"/>
    <w:rsid w:val="00575A34"/>
    <w:rsid w:val="00575A62"/>
    <w:rsid w:val="00575B61"/>
    <w:rsid w:val="00575D67"/>
    <w:rsid w:val="00575DD1"/>
    <w:rsid w:val="005769EA"/>
    <w:rsid w:val="00576AF7"/>
    <w:rsid w:val="00576F48"/>
    <w:rsid w:val="0057743C"/>
    <w:rsid w:val="00577534"/>
    <w:rsid w:val="00577934"/>
    <w:rsid w:val="00577B60"/>
    <w:rsid w:val="00577C3B"/>
    <w:rsid w:val="00577ED2"/>
    <w:rsid w:val="00580495"/>
    <w:rsid w:val="005804ED"/>
    <w:rsid w:val="00580613"/>
    <w:rsid w:val="00580715"/>
    <w:rsid w:val="00580796"/>
    <w:rsid w:val="00580DE1"/>
    <w:rsid w:val="00580EDC"/>
    <w:rsid w:val="00580FC1"/>
    <w:rsid w:val="005810C6"/>
    <w:rsid w:val="005813BB"/>
    <w:rsid w:val="005815D4"/>
    <w:rsid w:val="00581625"/>
    <w:rsid w:val="005816D4"/>
    <w:rsid w:val="005817B6"/>
    <w:rsid w:val="0058196A"/>
    <w:rsid w:val="00581C07"/>
    <w:rsid w:val="00581C84"/>
    <w:rsid w:val="00581D10"/>
    <w:rsid w:val="00581E12"/>
    <w:rsid w:val="0058232E"/>
    <w:rsid w:val="0058297C"/>
    <w:rsid w:val="00582BDA"/>
    <w:rsid w:val="0058337E"/>
    <w:rsid w:val="0058344B"/>
    <w:rsid w:val="0058348E"/>
    <w:rsid w:val="00583776"/>
    <w:rsid w:val="00583C6E"/>
    <w:rsid w:val="00583D5A"/>
    <w:rsid w:val="00583FE6"/>
    <w:rsid w:val="005843E9"/>
    <w:rsid w:val="005847AD"/>
    <w:rsid w:val="00584801"/>
    <w:rsid w:val="00584B07"/>
    <w:rsid w:val="00584D6D"/>
    <w:rsid w:val="00585311"/>
    <w:rsid w:val="00585431"/>
    <w:rsid w:val="00585485"/>
    <w:rsid w:val="005854DA"/>
    <w:rsid w:val="0058600D"/>
    <w:rsid w:val="005860DD"/>
    <w:rsid w:val="0058611A"/>
    <w:rsid w:val="0058629D"/>
    <w:rsid w:val="005862B8"/>
    <w:rsid w:val="00586416"/>
    <w:rsid w:val="005867DA"/>
    <w:rsid w:val="005868BA"/>
    <w:rsid w:val="00586C37"/>
    <w:rsid w:val="00586D76"/>
    <w:rsid w:val="005872EC"/>
    <w:rsid w:val="00587635"/>
    <w:rsid w:val="00587B18"/>
    <w:rsid w:val="00587FFE"/>
    <w:rsid w:val="00590411"/>
    <w:rsid w:val="0059074F"/>
    <w:rsid w:val="00590C0F"/>
    <w:rsid w:val="00590E2F"/>
    <w:rsid w:val="00590FC6"/>
    <w:rsid w:val="00591051"/>
    <w:rsid w:val="005914D9"/>
    <w:rsid w:val="00591895"/>
    <w:rsid w:val="005918C9"/>
    <w:rsid w:val="00591B6B"/>
    <w:rsid w:val="00591D60"/>
    <w:rsid w:val="00591E73"/>
    <w:rsid w:val="005923EE"/>
    <w:rsid w:val="005928CE"/>
    <w:rsid w:val="00592F3D"/>
    <w:rsid w:val="005933BE"/>
    <w:rsid w:val="005935A3"/>
    <w:rsid w:val="00593956"/>
    <w:rsid w:val="00593987"/>
    <w:rsid w:val="00593AA0"/>
    <w:rsid w:val="00593DB0"/>
    <w:rsid w:val="00593F5C"/>
    <w:rsid w:val="005941F2"/>
    <w:rsid w:val="005944D6"/>
    <w:rsid w:val="00594593"/>
    <w:rsid w:val="005948BE"/>
    <w:rsid w:val="005949D8"/>
    <w:rsid w:val="00594B66"/>
    <w:rsid w:val="00594F07"/>
    <w:rsid w:val="005952BB"/>
    <w:rsid w:val="005953A5"/>
    <w:rsid w:val="00595455"/>
    <w:rsid w:val="005954B0"/>
    <w:rsid w:val="0059550D"/>
    <w:rsid w:val="00595816"/>
    <w:rsid w:val="00595963"/>
    <w:rsid w:val="00595AD9"/>
    <w:rsid w:val="00596247"/>
    <w:rsid w:val="005963C2"/>
    <w:rsid w:val="005965BA"/>
    <w:rsid w:val="0059664B"/>
    <w:rsid w:val="005969E3"/>
    <w:rsid w:val="00596AF2"/>
    <w:rsid w:val="00596E80"/>
    <w:rsid w:val="005970EB"/>
    <w:rsid w:val="0059724F"/>
    <w:rsid w:val="00597405"/>
    <w:rsid w:val="00597862"/>
    <w:rsid w:val="00597A5A"/>
    <w:rsid w:val="00597A5F"/>
    <w:rsid w:val="00597F49"/>
    <w:rsid w:val="005A01DC"/>
    <w:rsid w:val="005A050A"/>
    <w:rsid w:val="005A051C"/>
    <w:rsid w:val="005A0864"/>
    <w:rsid w:val="005A09AC"/>
    <w:rsid w:val="005A0E86"/>
    <w:rsid w:val="005A0FC3"/>
    <w:rsid w:val="005A1129"/>
    <w:rsid w:val="005A132A"/>
    <w:rsid w:val="005A136D"/>
    <w:rsid w:val="005A1E15"/>
    <w:rsid w:val="005A1F1E"/>
    <w:rsid w:val="005A205F"/>
    <w:rsid w:val="005A20F4"/>
    <w:rsid w:val="005A28C5"/>
    <w:rsid w:val="005A2AAB"/>
    <w:rsid w:val="005A2B47"/>
    <w:rsid w:val="005A2E1F"/>
    <w:rsid w:val="005A2E2D"/>
    <w:rsid w:val="005A2F1D"/>
    <w:rsid w:val="005A335F"/>
    <w:rsid w:val="005A350F"/>
    <w:rsid w:val="005A381C"/>
    <w:rsid w:val="005A3A54"/>
    <w:rsid w:val="005A45A9"/>
    <w:rsid w:val="005A462D"/>
    <w:rsid w:val="005A49E8"/>
    <w:rsid w:val="005A4D5B"/>
    <w:rsid w:val="005A50A8"/>
    <w:rsid w:val="005A5DD8"/>
    <w:rsid w:val="005A632F"/>
    <w:rsid w:val="005A63F4"/>
    <w:rsid w:val="005A6B14"/>
    <w:rsid w:val="005A6DCA"/>
    <w:rsid w:val="005A721D"/>
    <w:rsid w:val="005A7564"/>
    <w:rsid w:val="005A7CBC"/>
    <w:rsid w:val="005A7CEC"/>
    <w:rsid w:val="005B00A0"/>
    <w:rsid w:val="005B04C8"/>
    <w:rsid w:val="005B066E"/>
    <w:rsid w:val="005B07FF"/>
    <w:rsid w:val="005B0B59"/>
    <w:rsid w:val="005B0C35"/>
    <w:rsid w:val="005B10DD"/>
    <w:rsid w:val="005B10E8"/>
    <w:rsid w:val="005B1488"/>
    <w:rsid w:val="005B15B7"/>
    <w:rsid w:val="005B17A7"/>
    <w:rsid w:val="005B1823"/>
    <w:rsid w:val="005B18A0"/>
    <w:rsid w:val="005B1ABF"/>
    <w:rsid w:val="005B1D7B"/>
    <w:rsid w:val="005B1D96"/>
    <w:rsid w:val="005B1E8E"/>
    <w:rsid w:val="005B1EAD"/>
    <w:rsid w:val="005B2216"/>
    <w:rsid w:val="005B2346"/>
    <w:rsid w:val="005B23C1"/>
    <w:rsid w:val="005B2408"/>
    <w:rsid w:val="005B2A8F"/>
    <w:rsid w:val="005B2D9C"/>
    <w:rsid w:val="005B2E3A"/>
    <w:rsid w:val="005B2FC1"/>
    <w:rsid w:val="005B3018"/>
    <w:rsid w:val="005B336D"/>
    <w:rsid w:val="005B3879"/>
    <w:rsid w:val="005B3B21"/>
    <w:rsid w:val="005B3DBA"/>
    <w:rsid w:val="005B42A8"/>
    <w:rsid w:val="005B4C2A"/>
    <w:rsid w:val="005B4F50"/>
    <w:rsid w:val="005B5049"/>
    <w:rsid w:val="005B562F"/>
    <w:rsid w:val="005B5B7B"/>
    <w:rsid w:val="005B5C89"/>
    <w:rsid w:val="005B5D4C"/>
    <w:rsid w:val="005B618B"/>
    <w:rsid w:val="005B642A"/>
    <w:rsid w:val="005B772E"/>
    <w:rsid w:val="005B792A"/>
    <w:rsid w:val="005C0E37"/>
    <w:rsid w:val="005C0FA2"/>
    <w:rsid w:val="005C16FA"/>
    <w:rsid w:val="005C1D38"/>
    <w:rsid w:val="005C206F"/>
    <w:rsid w:val="005C2297"/>
    <w:rsid w:val="005C2A1A"/>
    <w:rsid w:val="005C2F10"/>
    <w:rsid w:val="005C31AD"/>
    <w:rsid w:val="005C35CA"/>
    <w:rsid w:val="005C41FE"/>
    <w:rsid w:val="005C4439"/>
    <w:rsid w:val="005C4979"/>
    <w:rsid w:val="005C4B0B"/>
    <w:rsid w:val="005C4B86"/>
    <w:rsid w:val="005C506C"/>
    <w:rsid w:val="005C5896"/>
    <w:rsid w:val="005C5AEE"/>
    <w:rsid w:val="005C5BC5"/>
    <w:rsid w:val="005C5CFC"/>
    <w:rsid w:val="005C5EAD"/>
    <w:rsid w:val="005C60E7"/>
    <w:rsid w:val="005C6743"/>
    <w:rsid w:val="005C698A"/>
    <w:rsid w:val="005C6A66"/>
    <w:rsid w:val="005C6B2A"/>
    <w:rsid w:val="005C7C9B"/>
    <w:rsid w:val="005C7E01"/>
    <w:rsid w:val="005C7EE0"/>
    <w:rsid w:val="005C7F36"/>
    <w:rsid w:val="005D010E"/>
    <w:rsid w:val="005D029E"/>
    <w:rsid w:val="005D0340"/>
    <w:rsid w:val="005D03DE"/>
    <w:rsid w:val="005D09EB"/>
    <w:rsid w:val="005D0A7E"/>
    <w:rsid w:val="005D0B98"/>
    <w:rsid w:val="005D10E6"/>
    <w:rsid w:val="005D1339"/>
    <w:rsid w:val="005D17D1"/>
    <w:rsid w:val="005D182F"/>
    <w:rsid w:val="005D1C53"/>
    <w:rsid w:val="005D1CB8"/>
    <w:rsid w:val="005D27F6"/>
    <w:rsid w:val="005D28D5"/>
    <w:rsid w:val="005D2A83"/>
    <w:rsid w:val="005D2E4F"/>
    <w:rsid w:val="005D316E"/>
    <w:rsid w:val="005D3211"/>
    <w:rsid w:val="005D3351"/>
    <w:rsid w:val="005D3625"/>
    <w:rsid w:val="005D3AC2"/>
    <w:rsid w:val="005D3C71"/>
    <w:rsid w:val="005D3E32"/>
    <w:rsid w:val="005D417A"/>
    <w:rsid w:val="005D43E2"/>
    <w:rsid w:val="005D4890"/>
    <w:rsid w:val="005D4B04"/>
    <w:rsid w:val="005D4DA2"/>
    <w:rsid w:val="005D5003"/>
    <w:rsid w:val="005D5474"/>
    <w:rsid w:val="005D5B8B"/>
    <w:rsid w:val="005D5F4C"/>
    <w:rsid w:val="005D618A"/>
    <w:rsid w:val="005D630F"/>
    <w:rsid w:val="005D679A"/>
    <w:rsid w:val="005D68BB"/>
    <w:rsid w:val="005D693C"/>
    <w:rsid w:val="005D6F3C"/>
    <w:rsid w:val="005D6FA3"/>
    <w:rsid w:val="005D702B"/>
    <w:rsid w:val="005D761B"/>
    <w:rsid w:val="005D7793"/>
    <w:rsid w:val="005D78E9"/>
    <w:rsid w:val="005D7B7C"/>
    <w:rsid w:val="005D7C77"/>
    <w:rsid w:val="005D7E70"/>
    <w:rsid w:val="005D7F03"/>
    <w:rsid w:val="005E024E"/>
    <w:rsid w:val="005E05AD"/>
    <w:rsid w:val="005E099C"/>
    <w:rsid w:val="005E09BA"/>
    <w:rsid w:val="005E0A51"/>
    <w:rsid w:val="005E10DD"/>
    <w:rsid w:val="005E1438"/>
    <w:rsid w:val="005E1626"/>
    <w:rsid w:val="005E1A5B"/>
    <w:rsid w:val="005E1FEE"/>
    <w:rsid w:val="005E2129"/>
    <w:rsid w:val="005E22F5"/>
    <w:rsid w:val="005E256E"/>
    <w:rsid w:val="005E296B"/>
    <w:rsid w:val="005E2C03"/>
    <w:rsid w:val="005E2CD7"/>
    <w:rsid w:val="005E3302"/>
    <w:rsid w:val="005E377A"/>
    <w:rsid w:val="005E3B28"/>
    <w:rsid w:val="005E3F52"/>
    <w:rsid w:val="005E3FE4"/>
    <w:rsid w:val="005E4101"/>
    <w:rsid w:val="005E4159"/>
    <w:rsid w:val="005E4667"/>
    <w:rsid w:val="005E47C1"/>
    <w:rsid w:val="005E4E36"/>
    <w:rsid w:val="005E4E73"/>
    <w:rsid w:val="005E4F8D"/>
    <w:rsid w:val="005E5BD1"/>
    <w:rsid w:val="005E5E6F"/>
    <w:rsid w:val="005E60B6"/>
    <w:rsid w:val="005E6186"/>
    <w:rsid w:val="005E6666"/>
    <w:rsid w:val="005E6AB4"/>
    <w:rsid w:val="005E6E76"/>
    <w:rsid w:val="005E6F5D"/>
    <w:rsid w:val="005E7515"/>
    <w:rsid w:val="005E7572"/>
    <w:rsid w:val="005E76FA"/>
    <w:rsid w:val="005E78F3"/>
    <w:rsid w:val="005E7A39"/>
    <w:rsid w:val="005F0476"/>
    <w:rsid w:val="005F04D1"/>
    <w:rsid w:val="005F07D6"/>
    <w:rsid w:val="005F0919"/>
    <w:rsid w:val="005F0A19"/>
    <w:rsid w:val="005F0B7C"/>
    <w:rsid w:val="005F18BA"/>
    <w:rsid w:val="005F1990"/>
    <w:rsid w:val="005F21C6"/>
    <w:rsid w:val="005F240D"/>
    <w:rsid w:val="005F24DA"/>
    <w:rsid w:val="005F281B"/>
    <w:rsid w:val="005F28B3"/>
    <w:rsid w:val="005F2992"/>
    <w:rsid w:val="005F2BFE"/>
    <w:rsid w:val="005F2C81"/>
    <w:rsid w:val="005F3356"/>
    <w:rsid w:val="005F35AA"/>
    <w:rsid w:val="005F398C"/>
    <w:rsid w:val="005F3D15"/>
    <w:rsid w:val="005F3E76"/>
    <w:rsid w:val="005F3F4D"/>
    <w:rsid w:val="005F4202"/>
    <w:rsid w:val="005F473D"/>
    <w:rsid w:val="005F4C2B"/>
    <w:rsid w:val="005F52C7"/>
    <w:rsid w:val="005F53F7"/>
    <w:rsid w:val="005F5578"/>
    <w:rsid w:val="005F5880"/>
    <w:rsid w:val="005F5A56"/>
    <w:rsid w:val="005F5AFC"/>
    <w:rsid w:val="005F5D2D"/>
    <w:rsid w:val="005F5F25"/>
    <w:rsid w:val="005F6243"/>
    <w:rsid w:val="005F66E7"/>
    <w:rsid w:val="005F6BF0"/>
    <w:rsid w:val="005F7304"/>
    <w:rsid w:val="005F7526"/>
    <w:rsid w:val="005F7665"/>
    <w:rsid w:val="005F7B04"/>
    <w:rsid w:val="005F7E4B"/>
    <w:rsid w:val="005F7EA3"/>
    <w:rsid w:val="005F7F3B"/>
    <w:rsid w:val="0060035E"/>
    <w:rsid w:val="00600513"/>
    <w:rsid w:val="006007E9"/>
    <w:rsid w:val="00600872"/>
    <w:rsid w:val="00600939"/>
    <w:rsid w:val="00600CE6"/>
    <w:rsid w:val="00600D9A"/>
    <w:rsid w:val="00600DE5"/>
    <w:rsid w:val="00600F0E"/>
    <w:rsid w:val="006012ED"/>
    <w:rsid w:val="006012EF"/>
    <w:rsid w:val="00601352"/>
    <w:rsid w:val="00601354"/>
    <w:rsid w:val="00601F84"/>
    <w:rsid w:val="00601FB2"/>
    <w:rsid w:val="00602156"/>
    <w:rsid w:val="00602180"/>
    <w:rsid w:val="006021EB"/>
    <w:rsid w:val="00602217"/>
    <w:rsid w:val="0060278C"/>
    <w:rsid w:val="0060296C"/>
    <w:rsid w:val="00602A94"/>
    <w:rsid w:val="006032F2"/>
    <w:rsid w:val="006035B9"/>
    <w:rsid w:val="00604103"/>
    <w:rsid w:val="00604367"/>
    <w:rsid w:val="006053FC"/>
    <w:rsid w:val="006054C5"/>
    <w:rsid w:val="0060558F"/>
    <w:rsid w:val="006055DA"/>
    <w:rsid w:val="00605876"/>
    <w:rsid w:val="00605980"/>
    <w:rsid w:val="00605C09"/>
    <w:rsid w:val="00605C25"/>
    <w:rsid w:val="00605C99"/>
    <w:rsid w:val="00605FDC"/>
    <w:rsid w:val="00606306"/>
    <w:rsid w:val="00606351"/>
    <w:rsid w:val="006068F0"/>
    <w:rsid w:val="006068F1"/>
    <w:rsid w:val="00606AA7"/>
    <w:rsid w:val="00606EB9"/>
    <w:rsid w:val="006071BA"/>
    <w:rsid w:val="00607737"/>
    <w:rsid w:val="00607956"/>
    <w:rsid w:val="00607BF1"/>
    <w:rsid w:val="00607CB5"/>
    <w:rsid w:val="0061067D"/>
    <w:rsid w:val="006107D1"/>
    <w:rsid w:val="00610AA0"/>
    <w:rsid w:val="00610E29"/>
    <w:rsid w:val="00610E70"/>
    <w:rsid w:val="006111C8"/>
    <w:rsid w:val="006114F6"/>
    <w:rsid w:val="006115CA"/>
    <w:rsid w:val="00611B3A"/>
    <w:rsid w:val="0061272B"/>
    <w:rsid w:val="006127A5"/>
    <w:rsid w:val="00612D84"/>
    <w:rsid w:val="006130CD"/>
    <w:rsid w:val="0061324A"/>
    <w:rsid w:val="00613660"/>
    <w:rsid w:val="00613D0C"/>
    <w:rsid w:val="00613F70"/>
    <w:rsid w:val="00614160"/>
    <w:rsid w:val="006145B6"/>
    <w:rsid w:val="00614849"/>
    <w:rsid w:val="00614DDA"/>
    <w:rsid w:val="00614DF9"/>
    <w:rsid w:val="00614E83"/>
    <w:rsid w:val="006150AB"/>
    <w:rsid w:val="006150DE"/>
    <w:rsid w:val="00615368"/>
    <w:rsid w:val="00615686"/>
    <w:rsid w:val="0061579A"/>
    <w:rsid w:val="00616A08"/>
    <w:rsid w:val="00616AD2"/>
    <w:rsid w:val="00616AF8"/>
    <w:rsid w:val="00616D13"/>
    <w:rsid w:val="00616DC1"/>
    <w:rsid w:val="0061734C"/>
    <w:rsid w:val="00617558"/>
    <w:rsid w:val="0061774B"/>
    <w:rsid w:val="00617831"/>
    <w:rsid w:val="00617E77"/>
    <w:rsid w:val="006200E0"/>
    <w:rsid w:val="0062058D"/>
    <w:rsid w:val="0062165A"/>
    <w:rsid w:val="00621804"/>
    <w:rsid w:val="00621D98"/>
    <w:rsid w:val="006222F5"/>
    <w:rsid w:val="00622332"/>
    <w:rsid w:val="00622DBB"/>
    <w:rsid w:val="00622FDF"/>
    <w:rsid w:val="006231DC"/>
    <w:rsid w:val="006232C4"/>
    <w:rsid w:val="00623829"/>
    <w:rsid w:val="00623879"/>
    <w:rsid w:val="00623ED4"/>
    <w:rsid w:val="00624439"/>
    <w:rsid w:val="006244BD"/>
    <w:rsid w:val="00624541"/>
    <w:rsid w:val="006245CA"/>
    <w:rsid w:val="00624AF8"/>
    <w:rsid w:val="00624D60"/>
    <w:rsid w:val="00624E25"/>
    <w:rsid w:val="006250A5"/>
    <w:rsid w:val="00625352"/>
    <w:rsid w:val="0062536F"/>
    <w:rsid w:val="006253F5"/>
    <w:rsid w:val="0062555D"/>
    <w:rsid w:val="00625C75"/>
    <w:rsid w:val="00625D42"/>
    <w:rsid w:val="00625FD3"/>
    <w:rsid w:val="0062612D"/>
    <w:rsid w:val="00626579"/>
    <w:rsid w:val="00626D9C"/>
    <w:rsid w:val="00626E28"/>
    <w:rsid w:val="006271A2"/>
    <w:rsid w:val="006275D4"/>
    <w:rsid w:val="0062764E"/>
    <w:rsid w:val="00627B2E"/>
    <w:rsid w:val="00627E18"/>
    <w:rsid w:val="0063085A"/>
    <w:rsid w:val="00630FDC"/>
    <w:rsid w:val="0063100A"/>
    <w:rsid w:val="006310B3"/>
    <w:rsid w:val="006311F5"/>
    <w:rsid w:val="00631A2D"/>
    <w:rsid w:val="00631C5E"/>
    <w:rsid w:val="0063211B"/>
    <w:rsid w:val="0063275E"/>
    <w:rsid w:val="00632834"/>
    <w:rsid w:val="0063287B"/>
    <w:rsid w:val="0063288F"/>
    <w:rsid w:val="00632C50"/>
    <w:rsid w:val="00633326"/>
    <w:rsid w:val="00633376"/>
    <w:rsid w:val="0063344D"/>
    <w:rsid w:val="00633761"/>
    <w:rsid w:val="00633935"/>
    <w:rsid w:val="00634319"/>
    <w:rsid w:val="0063441A"/>
    <w:rsid w:val="00634760"/>
    <w:rsid w:val="00634993"/>
    <w:rsid w:val="00635071"/>
    <w:rsid w:val="006356D7"/>
    <w:rsid w:val="00635C78"/>
    <w:rsid w:val="006360C4"/>
    <w:rsid w:val="00636306"/>
    <w:rsid w:val="0063653D"/>
    <w:rsid w:val="0063699B"/>
    <w:rsid w:val="00636C90"/>
    <w:rsid w:val="00636CA0"/>
    <w:rsid w:val="006375D4"/>
    <w:rsid w:val="00637663"/>
    <w:rsid w:val="00637727"/>
    <w:rsid w:val="00637C76"/>
    <w:rsid w:val="00637E26"/>
    <w:rsid w:val="0064010E"/>
    <w:rsid w:val="00640140"/>
    <w:rsid w:val="0064056F"/>
    <w:rsid w:val="006406A8"/>
    <w:rsid w:val="00640768"/>
    <w:rsid w:val="00640A30"/>
    <w:rsid w:val="00640DE9"/>
    <w:rsid w:val="00641017"/>
    <w:rsid w:val="006413A9"/>
    <w:rsid w:val="00641B50"/>
    <w:rsid w:val="00641E7C"/>
    <w:rsid w:val="00641ED9"/>
    <w:rsid w:val="00641EE4"/>
    <w:rsid w:val="0064250C"/>
    <w:rsid w:val="00642CB5"/>
    <w:rsid w:val="00643350"/>
    <w:rsid w:val="00643553"/>
    <w:rsid w:val="006435B1"/>
    <w:rsid w:val="0064379D"/>
    <w:rsid w:val="00643A98"/>
    <w:rsid w:val="00643CB9"/>
    <w:rsid w:val="0064467A"/>
    <w:rsid w:val="00644897"/>
    <w:rsid w:val="0064489F"/>
    <w:rsid w:val="00644E40"/>
    <w:rsid w:val="006450DF"/>
    <w:rsid w:val="006451DB"/>
    <w:rsid w:val="00645DC7"/>
    <w:rsid w:val="00645F81"/>
    <w:rsid w:val="00646001"/>
    <w:rsid w:val="0064686A"/>
    <w:rsid w:val="00646960"/>
    <w:rsid w:val="006469AA"/>
    <w:rsid w:val="006469E2"/>
    <w:rsid w:val="00646AF3"/>
    <w:rsid w:val="00646BEA"/>
    <w:rsid w:val="00646FAF"/>
    <w:rsid w:val="00647CE7"/>
    <w:rsid w:val="00650DF7"/>
    <w:rsid w:val="00650E77"/>
    <w:rsid w:val="0065137F"/>
    <w:rsid w:val="00651559"/>
    <w:rsid w:val="0065165D"/>
    <w:rsid w:val="00651A58"/>
    <w:rsid w:val="00651EFF"/>
    <w:rsid w:val="00652363"/>
    <w:rsid w:val="006524EC"/>
    <w:rsid w:val="00652665"/>
    <w:rsid w:val="00652C45"/>
    <w:rsid w:val="00652FE4"/>
    <w:rsid w:val="006533D4"/>
    <w:rsid w:val="00653442"/>
    <w:rsid w:val="00653607"/>
    <w:rsid w:val="00653622"/>
    <w:rsid w:val="006536B5"/>
    <w:rsid w:val="00653E2E"/>
    <w:rsid w:val="00653FFE"/>
    <w:rsid w:val="00654179"/>
    <w:rsid w:val="00654461"/>
    <w:rsid w:val="00654475"/>
    <w:rsid w:val="0065474D"/>
    <w:rsid w:val="00654CB4"/>
    <w:rsid w:val="00654D13"/>
    <w:rsid w:val="00654F0B"/>
    <w:rsid w:val="00655022"/>
    <w:rsid w:val="00655678"/>
    <w:rsid w:val="00655953"/>
    <w:rsid w:val="0065597C"/>
    <w:rsid w:val="00655A79"/>
    <w:rsid w:val="00655B82"/>
    <w:rsid w:val="006561DE"/>
    <w:rsid w:val="00656241"/>
    <w:rsid w:val="006564ED"/>
    <w:rsid w:val="0065675F"/>
    <w:rsid w:val="006568C2"/>
    <w:rsid w:val="00656A83"/>
    <w:rsid w:val="00656ADC"/>
    <w:rsid w:val="00656CBD"/>
    <w:rsid w:val="00656FF0"/>
    <w:rsid w:val="0065728A"/>
    <w:rsid w:val="00657339"/>
    <w:rsid w:val="0065752D"/>
    <w:rsid w:val="00657CEA"/>
    <w:rsid w:val="00660342"/>
    <w:rsid w:val="00660740"/>
    <w:rsid w:val="00660BEF"/>
    <w:rsid w:val="00660EE1"/>
    <w:rsid w:val="006612CE"/>
    <w:rsid w:val="0066164C"/>
    <w:rsid w:val="0066189B"/>
    <w:rsid w:val="006618E7"/>
    <w:rsid w:val="00661C49"/>
    <w:rsid w:val="00661D86"/>
    <w:rsid w:val="00661E3F"/>
    <w:rsid w:val="00661E59"/>
    <w:rsid w:val="006621C6"/>
    <w:rsid w:val="0066233E"/>
    <w:rsid w:val="006626C5"/>
    <w:rsid w:val="00662947"/>
    <w:rsid w:val="00662B51"/>
    <w:rsid w:val="00662BC0"/>
    <w:rsid w:val="00662D7D"/>
    <w:rsid w:val="00662EEC"/>
    <w:rsid w:val="006634CE"/>
    <w:rsid w:val="0066367F"/>
    <w:rsid w:val="0066421C"/>
    <w:rsid w:val="00664704"/>
    <w:rsid w:val="00664811"/>
    <w:rsid w:val="00664A06"/>
    <w:rsid w:val="00664AC1"/>
    <w:rsid w:val="00664ADE"/>
    <w:rsid w:val="00664CF1"/>
    <w:rsid w:val="0066502F"/>
    <w:rsid w:val="006655C7"/>
    <w:rsid w:val="00665DEB"/>
    <w:rsid w:val="00666121"/>
    <w:rsid w:val="0066615B"/>
    <w:rsid w:val="0066627A"/>
    <w:rsid w:val="006664CF"/>
    <w:rsid w:val="00666592"/>
    <w:rsid w:val="00667B57"/>
    <w:rsid w:val="00667D69"/>
    <w:rsid w:val="006701E9"/>
    <w:rsid w:val="006707D1"/>
    <w:rsid w:val="00670A16"/>
    <w:rsid w:val="00670FFA"/>
    <w:rsid w:val="00671573"/>
    <w:rsid w:val="006717E0"/>
    <w:rsid w:val="006719DC"/>
    <w:rsid w:val="00671B9D"/>
    <w:rsid w:val="00671DC0"/>
    <w:rsid w:val="00672337"/>
    <w:rsid w:val="006726D3"/>
    <w:rsid w:val="006726D6"/>
    <w:rsid w:val="00672803"/>
    <w:rsid w:val="00672A2D"/>
    <w:rsid w:val="00672D2C"/>
    <w:rsid w:val="00672FB6"/>
    <w:rsid w:val="00673396"/>
    <w:rsid w:val="00673940"/>
    <w:rsid w:val="006739A8"/>
    <w:rsid w:val="00673B14"/>
    <w:rsid w:val="00673B51"/>
    <w:rsid w:val="00673E18"/>
    <w:rsid w:val="00674156"/>
    <w:rsid w:val="0067421F"/>
    <w:rsid w:val="00674A43"/>
    <w:rsid w:val="00674EDC"/>
    <w:rsid w:val="00674F3E"/>
    <w:rsid w:val="006750C0"/>
    <w:rsid w:val="006751E5"/>
    <w:rsid w:val="006753AF"/>
    <w:rsid w:val="006756CB"/>
    <w:rsid w:val="006758C1"/>
    <w:rsid w:val="006759D6"/>
    <w:rsid w:val="00675A24"/>
    <w:rsid w:val="00675AD0"/>
    <w:rsid w:val="00675B45"/>
    <w:rsid w:val="00675E5A"/>
    <w:rsid w:val="00675E66"/>
    <w:rsid w:val="006762F2"/>
    <w:rsid w:val="0067636E"/>
    <w:rsid w:val="006768A3"/>
    <w:rsid w:val="006768EC"/>
    <w:rsid w:val="00676A10"/>
    <w:rsid w:val="00677003"/>
    <w:rsid w:val="0067724B"/>
    <w:rsid w:val="0067728D"/>
    <w:rsid w:val="00677B98"/>
    <w:rsid w:val="00677FE2"/>
    <w:rsid w:val="006800DC"/>
    <w:rsid w:val="0068031E"/>
    <w:rsid w:val="00680AA0"/>
    <w:rsid w:val="00680DBD"/>
    <w:rsid w:val="00680FFC"/>
    <w:rsid w:val="0068132D"/>
    <w:rsid w:val="0068135A"/>
    <w:rsid w:val="0068161B"/>
    <w:rsid w:val="006816F7"/>
    <w:rsid w:val="006818F8"/>
    <w:rsid w:val="006819BB"/>
    <w:rsid w:val="00681B04"/>
    <w:rsid w:val="00681BC4"/>
    <w:rsid w:val="00682356"/>
    <w:rsid w:val="00682427"/>
    <w:rsid w:val="006828FE"/>
    <w:rsid w:val="00682B25"/>
    <w:rsid w:val="00682D32"/>
    <w:rsid w:val="00682E53"/>
    <w:rsid w:val="0068305D"/>
    <w:rsid w:val="0068319D"/>
    <w:rsid w:val="00683358"/>
    <w:rsid w:val="00683526"/>
    <w:rsid w:val="006835DE"/>
    <w:rsid w:val="006837F0"/>
    <w:rsid w:val="0068388E"/>
    <w:rsid w:val="006839BA"/>
    <w:rsid w:val="00683B2C"/>
    <w:rsid w:val="00683F2C"/>
    <w:rsid w:val="00684205"/>
    <w:rsid w:val="00684385"/>
    <w:rsid w:val="006844A1"/>
    <w:rsid w:val="0068481D"/>
    <w:rsid w:val="00684C5C"/>
    <w:rsid w:val="00684EAA"/>
    <w:rsid w:val="00684F82"/>
    <w:rsid w:val="0068510E"/>
    <w:rsid w:val="00685395"/>
    <w:rsid w:val="00685645"/>
    <w:rsid w:val="00685DC8"/>
    <w:rsid w:val="00686019"/>
    <w:rsid w:val="00686718"/>
    <w:rsid w:val="00686843"/>
    <w:rsid w:val="00686AA9"/>
    <w:rsid w:val="00686CF1"/>
    <w:rsid w:val="00687120"/>
    <w:rsid w:val="006873E2"/>
    <w:rsid w:val="006876F5"/>
    <w:rsid w:val="00687A0A"/>
    <w:rsid w:val="00687BFB"/>
    <w:rsid w:val="006901D3"/>
    <w:rsid w:val="00690439"/>
    <w:rsid w:val="00690722"/>
    <w:rsid w:val="00690AA6"/>
    <w:rsid w:val="006910BF"/>
    <w:rsid w:val="0069156A"/>
    <w:rsid w:val="00691628"/>
    <w:rsid w:val="006916C4"/>
    <w:rsid w:val="006917DC"/>
    <w:rsid w:val="00691DBC"/>
    <w:rsid w:val="006923AB"/>
    <w:rsid w:val="0069245F"/>
    <w:rsid w:val="0069259D"/>
    <w:rsid w:val="0069275E"/>
    <w:rsid w:val="006927A6"/>
    <w:rsid w:val="006929D0"/>
    <w:rsid w:val="00692C66"/>
    <w:rsid w:val="00692DDD"/>
    <w:rsid w:val="00692F59"/>
    <w:rsid w:val="00693354"/>
    <w:rsid w:val="00693D0B"/>
    <w:rsid w:val="00694296"/>
    <w:rsid w:val="00694325"/>
    <w:rsid w:val="00694518"/>
    <w:rsid w:val="0069460A"/>
    <w:rsid w:val="00694F09"/>
    <w:rsid w:val="00695186"/>
    <w:rsid w:val="00695479"/>
    <w:rsid w:val="00695709"/>
    <w:rsid w:val="006957B0"/>
    <w:rsid w:val="00695B8D"/>
    <w:rsid w:val="00695F5C"/>
    <w:rsid w:val="00695F77"/>
    <w:rsid w:val="00695F81"/>
    <w:rsid w:val="00695FC1"/>
    <w:rsid w:val="006960C0"/>
    <w:rsid w:val="00696146"/>
    <w:rsid w:val="0069614C"/>
    <w:rsid w:val="006963DF"/>
    <w:rsid w:val="006964E8"/>
    <w:rsid w:val="0069682F"/>
    <w:rsid w:val="00696A44"/>
    <w:rsid w:val="00696D78"/>
    <w:rsid w:val="00696E88"/>
    <w:rsid w:val="00697467"/>
    <w:rsid w:val="006977F3"/>
    <w:rsid w:val="006978D8"/>
    <w:rsid w:val="00697A55"/>
    <w:rsid w:val="00697F46"/>
    <w:rsid w:val="006A02F0"/>
    <w:rsid w:val="006A0351"/>
    <w:rsid w:val="006A0612"/>
    <w:rsid w:val="006A078A"/>
    <w:rsid w:val="006A0BE8"/>
    <w:rsid w:val="006A0DA2"/>
    <w:rsid w:val="006A107A"/>
    <w:rsid w:val="006A12DA"/>
    <w:rsid w:val="006A19EF"/>
    <w:rsid w:val="006A1ACF"/>
    <w:rsid w:val="006A1E37"/>
    <w:rsid w:val="006A21FC"/>
    <w:rsid w:val="006A225B"/>
    <w:rsid w:val="006A25D1"/>
    <w:rsid w:val="006A2AEB"/>
    <w:rsid w:val="006A2BB6"/>
    <w:rsid w:val="006A2DBA"/>
    <w:rsid w:val="006A33E2"/>
    <w:rsid w:val="006A3863"/>
    <w:rsid w:val="006A3A2C"/>
    <w:rsid w:val="006A427C"/>
    <w:rsid w:val="006A4376"/>
    <w:rsid w:val="006A4B51"/>
    <w:rsid w:val="006A4CBD"/>
    <w:rsid w:val="006A4D44"/>
    <w:rsid w:val="006A4E07"/>
    <w:rsid w:val="006A4EE9"/>
    <w:rsid w:val="006A4FE7"/>
    <w:rsid w:val="006A5844"/>
    <w:rsid w:val="006A5C64"/>
    <w:rsid w:val="006A5ECF"/>
    <w:rsid w:val="006A695B"/>
    <w:rsid w:val="006A6B5E"/>
    <w:rsid w:val="006A6C5D"/>
    <w:rsid w:val="006A7A00"/>
    <w:rsid w:val="006A7D47"/>
    <w:rsid w:val="006B02D8"/>
    <w:rsid w:val="006B05A7"/>
    <w:rsid w:val="006B0662"/>
    <w:rsid w:val="006B07A9"/>
    <w:rsid w:val="006B1174"/>
    <w:rsid w:val="006B1261"/>
    <w:rsid w:val="006B1605"/>
    <w:rsid w:val="006B1694"/>
    <w:rsid w:val="006B17CE"/>
    <w:rsid w:val="006B1806"/>
    <w:rsid w:val="006B1A70"/>
    <w:rsid w:val="006B1C8C"/>
    <w:rsid w:val="006B1FE1"/>
    <w:rsid w:val="006B2105"/>
    <w:rsid w:val="006B2402"/>
    <w:rsid w:val="006B2A83"/>
    <w:rsid w:val="006B2A99"/>
    <w:rsid w:val="006B2E88"/>
    <w:rsid w:val="006B2ECD"/>
    <w:rsid w:val="006B2ED0"/>
    <w:rsid w:val="006B3209"/>
    <w:rsid w:val="006B33AB"/>
    <w:rsid w:val="006B3C0F"/>
    <w:rsid w:val="006B3CFA"/>
    <w:rsid w:val="006B3D3C"/>
    <w:rsid w:val="006B3EB1"/>
    <w:rsid w:val="006B412D"/>
    <w:rsid w:val="006B45C8"/>
    <w:rsid w:val="006B49D1"/>
    <w:rsid w:val="006B4A2D"/>
    <w:rsid w:val="006B5126"/>
    <w:rsid w:val="006B540F"/>
    <w:rsid w:val="006B54D0"/>
    <w:rsid w:val="006B55F6"/>
    <w:rsid w:val="006B5889"/>
    <w:rsid w:val="006B58B0"/>
    <w:rsid w:val="006B5E03"/>
    <w:rsid w:val="006B6789"/>
    <w:rsid w:val="006B67FF"/>
    <w:rsid w:val="006B6C73"/>
    <w:rsid w:val="006B6C7C"/>
    <w:rsid w:val="006B6D06"/>
    <w:rsid w:val="006B6FCA"/>
    <w:rsid w:val="006B73C4"/>
    <w:rsid w:val="006B7598"/>
    <w:rsid w:val="006B7E0D"/>
    <w:rsid w:val="006C01E2"/>
    <w:rsid w:val="006C04DB"/>
    <w:rsid w:val="006C0820"/>
    <w:rsid w:val="006C0D3B"/>
    <w:rsid w:val="006C0D8C"/>
    <w:rsid w:val="006C1056"/>
    <w:rsid w:val="006C1C64"/>
    <w:rsid w:val="006C1DBA"/>
    <w:rsid w:val="006C2308"/>
    <w:rsid w:val="006C24C9"/>
    <w:rsid w:val="006C25C4"/>
    <w:rsid w:val="006C25FE"/>
    <w:rsid w:val="006C2717"/>
    <w:rsid w:val="006C2B71"/>
    <w:rsid w:val="006C2FBE"/>
    <w:rsid w:val="006C3417"/>
    <w:rsid w:val="006C34FF"/>
    <w:rsid w:val="006C3B6B"/>
    <w:rsid w:val="006C4444"/>
    <w:rsid w:val="006C48E8"/>
    <w:rsid w:val="006C4CD0"/>
    <w:rsid w:val="006C4D87"/>
    <w:rsid w:val="006C52EB"/>
    <w:rsid w:val="006C53A5"/>
    <w:rsid w:val="006C5B2F"/>
    <w:rsid w:val="006C5C2A"/>
    <w:rsid w:val="006C5E1D"/>
    <w:rsid w:val="006C612C"/>
    <w:rsid w:val="006C61C1"/>
    <w:rsid w:val="006C690E"/>
    <w:rsid w:val="006C6D7E"/>
    <w:rsid w:val="006C70CE"/>
    <w:rsid w:val="006C77EA"/>
    <w:rsid w:val="006C791A"/>
    <w:rsid w:val="006C7938"/>
    <w:rsid w:val="006C7A68"/>
    <w:rsid w:val="006C7FF9"/>
    <w:rsid w:val="006D0182"/>
    <w:rsid w:val="006D03A3"/>
    <w:rsid w:val="006D06F8"/>
    <w:rsid w:val="006D0DB4"/>
    <w:rsid w:val="006D112B"/>
    <w:rsid w:val="006D12A6"/>
    <w:rsid w:val="006D1303"/>
    <w:rsid w:val="006D15BF"/>
    <w:rsid w:val="006D1699"/>
    <w:rsid w:val="006D1979"/>
    <w:rsid w:val="006D1BCD"/>
    <w:rsid w:val="006D2044"/>
    <w:rsid w:val="006D28CB"/>
    <w:rsid w:val="006D3265"/>
    <w:rsid w:val="006D352E"/>
    <w:rsid w:val="006D3DED"/>
    <w:rsid w:val="006D415D"/>
    <w:rsid w:val="006D4E72"/>
    <w:rsid w:val="006D518C"/>
    <w:rsid w:val="006D51BC"/>
    <w:rsid w:val="006D544D"/>
    <w:rsid w:val="006D568A"/>
    <w:rsid w:val="006D56DE"/>
    <w:rsid w:val="006D62A2"/>
    <w:rsid w:val="006D6320"/>
    <w:rsid w:val="006D636F"/>
    <w:rsid w:val="006D63BB"/>
    <w:rsid w:val="006D63E5"/>
    <w:rsid w:val="006D6679"/>
    <w:rsid w:val="006D66F1"/>
    <w:rsid w:val="006D670E"/>
    <w:rsid w:val="006D6892"/>
    <w:rsid w:val="006D68BB"/>
    <w:rsid w:val="006D68DD"/>
    <w:rsid w:val="006D68DE"/>
    <w:rsid w:val="006D7517"/>
    <w:rsid w:val="006D76F6"/>
    <w:rsid w:val="006D777E"/>
    <w:rsid w:val="006D786A"/>
    <w:rsid w:val="006D78CB"/>
    <w:rsid w:val="006D7DBB"/>
    <w:rsid w:val="006D7E1E"/>
    <w:rsid w:val="006D7F48"/>
    <w:rsid w:val="006D7FBA"/>
    <w:rsid w:val="006E0492"/>
    <w:rsid w:val="006E0966"/>
    <w:rsid w:val="006E0999"/>
    <w:rsid w:val="006E09C1"/>
    <w:rsid w:val="006E10A4"/>
    <w:rsid w:val="006E1545"/>
    <w:rsid w:val="006E1780"/>
    <w:rsid w:val="006E18B1"/>
    <w:rsid w:val="006E1BC9"/>
    <w:rsid w:val="006E1CCF"/>
    <w:rsid w:val="006E1DC8"/>
    <w:rsid w:val="006E2388"/>
    <w:rsid w:val="006E2B3C"/>
    <w:rsid w:val="006E2BFE"/>
    <w:rsid w:val="006E2C40"/>
    <w:rsid w:val="006E2CAE"/>
    <w:rsid w:val="006E2CDD"/>
    <w:rsid w:val="006E3245"/>
    <w:rsid w:val="006E32A9"/>
    <w:rsid w:val="006E342B"/>
    <w:rsid w:val="006E3800"/>
    <w:rsid w:val="006E3904"/>
    <w:rsid w:val="006E3981"/>
    <w:rsid w:val="006E3BD2"/>
    <w:rsid w:val="006E3D6D"/>
    <w:rsid w:val="006E3E6E"/>
    <w:rsid w:val="006E3EDF"/>
    <w:rsid w:val="006E3FB8"/>
    <w:rsid w:val="006E3FD4"/>
    <w:rsid w:val="006E40EB"/>
    <w:rsid w:val="006E42BE"/>
    <w:rsid w:val="006E4740"/>
    <w:rsid w:val="006E4C69"/>
    <w:rsid w:val="006E4DA9"/>
    <w:rsid w:val="006E4DE4"/>
    <w:rsid w:val="006E59A0"/>
    <w:rsid w:val="006E5B11"/>
    <w:rsid w:val="006E5D59"/>
    <w:rsid w:val="006E6025"/>
    <w:rsid w:val="006E627E"/>
    <w:rsid w:val="006E6292"/>
    <w:rsid w:val="006E658E"/>
    <w:rsid w:val="006E6867"/>
    <w:rsid w:val="006E6877"/>
    <w:rsid w:val="006E68E0"/>
    <w:rsid w:val="006E6C33"/>
    <w:rsid w:val="006E6CFE"/>
    <w:rsid w:val="006E6E07"/>
    <w:rsid w:val="006E6E73"/>
    <w:rsid w:val="006E73E5"/>
    <w:rsid w:val="006E758B"/>
    <w:rsid w:val="006E75EF"/>
    <w:rsid w:val="006E798C"/>
    <w:rsid w:val="006E7A17"/>
    <w:rsid w:val="006E7C71"/>
    <w:rsid w:val="006E7F9E"/>
    <w:rsid w:val="006F06DA"/>
    <w:rsid w:val="006F0E6C"/>
    <w:rsid w:val="006F10C2"/>
    <w:rsid w:val="006F129B"/>
    <w:rsid w:val="006F1357"/>
    <w:rsid w:val="006F15A5"/>
    <w:rsid w:val="006F1644"/>
    <w:rsid w:val="006F17AF"/>
    <w:rsid w:val="006F1951"/>
    <w:rsid w:val="006F1BD4"/>
    <w:rsid w:val="006F1E88"/>
    <w:rsid w:val="006F2355"/>
    <w:rsid w:val="006F24E6"/>
    <w:rsid w:val="006F25D2"/>
    <w:rsid w:val="006F2AB2"/>
    <w:rsid w:val="006F2B94"/>
    <w:rsid w:val="006F2FE6"/>
    <w:rsid w:val="006F309F"/>
    <w:rsid w:val="006F3467"/>
    <w:rsid w:val="006F3584"/>
    <w:rsid w:val="006F3D18"/>
    <w:rsid w:val="006F4216"/>
    <w:rsid w:val="006F4233"/>
    <w:rsid w:val="006F427B"/>
    <w:rsid w:val="006F4445"/>
    <w:rsid w:val="006F46E1"/>
    <w:rsid w:val="006F47E3"/>
    <w:rsid w:val="006F4A65"/>
    <w:rsid w:val="006F4CF4"/>
    <w:rsid w:val="006F4D71"/>
    <w:rsid w:val="006F4E1E"/>
    <w:rsid w:val="006F5194"/>
    <w:rsid w:val="006F529F"/>
    <w:rsid w:val="006F57AD"/>
    <w:rsid w:val="006F57B0"/>
    <w:rsid w:val="006F58FE"/>
    <w:rsid w:val="006F5A8B"/>
    <w:rsid w:val="006F5B57"/>
    <w:rsid w:val="006F5CA1"/>
    <w:rsid w:val="006F6105"/>
    <w:rsid w:val="006F61D4"/>
    <w:rsid w:val="006F6849"/>
    <w:rsid w:val="006F6F4E"/>
    <w:rsid w:val="006F6FE9"/>
    <w:rsid w:val="006F73C6"/>
    <w:rsid w:val="006F7AEC"/>
    <w:rsid w:val="006F7E93"/>
    <w:rsid w:val="00700B1B"/>
    <w:rsid w:val="00700C0C"/>
    <w:rsid w:val="007011C5"/>
    <w:rsid w:val="007011E9"/>
    <w:rsid w:val="00701509"/>
    <w:rsid w:val="00701C50"/>
    <w:rsid w:val="00701E27"/>
    <w:rsid w:val="00701F6B"/>
    <w:rsid w:val="00702837"/>
    <w:rsid w:val="00702D5E"/>
    <w:rsid w:val="00703318"/>
    <w:rsid w:val="00703672"/>
    <w:rsid w:val="00703761"/>
    <w:rsid w:val="00703808"/>
    <w:rsid w:val="00703B68"/>
    <w:rsid w:val="00703BA2"/>
    <w:rsid w:val="0070411B"/>
    <w:rsid w:val="00704EAB"/>
    <w:rsid w:val="00705402"/>
    <w:rsid w:val="007054D6"/>
    <w:rsid w:val="00705D31"/>
    <w:rsid w:val="007065E0"/>
    <w:rsid w:val="007066DA"/>
    <w:rsid w:val="007069F9"/>
    <w:rsid w:val="00706AED"/>
    <w:rsid w:val="00706F28"/>
    <w:rsid w:val="00707402"/>
    <w:rsid w:val="007074C9"/>
    <w:rsid w:val="00707540"/>
    <w:rsid w:val="00707758"/>
    <w:rsid w:val="007078A8"/>
    <w:rsid w:val="00707A52"/>
    <w:rsid w:val="00707CD7"/>
    <w:rsid w:val="00707D1C"/>
    <w:rsid w:val="007104C3"/>
    <w:rsid w:val="00710528"/>
    <w:rsid w:val="007105B5"/>
    <w:rsid w:val="007107DA"/>
    <w:rsid w:val="00710B38"/>
    <w:rsid w:val="00710B4A"/>
    <w:rsid w:val="00710C7C"/>
    <w:rsid w:val="00710E01"/>
    <w:rsid w:val="00710E2F"/>
    <w:rsid w:val="00710FE3"/>
    <w:rsid w:val="007110A3"/>
    <w:rsid w:val="007118B2"/>
    <w:rsid w:val="007118CA"/>
    <w:rsid w:val="00712013"/>
    <w:rsid w:val="00712149"/>
    <w:rsid w:val="00712260"/>
    <w:rsid w:val="00712582"/>
    <w:rsid w:val="00712839"/>
    <w:rsid w:val="007134F0"/>
    <w:rsid w:val="007135C7"/>
    <w:rsid w:val="00713755"/>
    <w:rsid w:val="007144B4"/>
    <w:rsid w:val="0071461D"/>
    <w:rsid w:val="00714830"/>
    <w:rsid w:val="00714A88"/>
    <w:rsid w:val="00714E70"/>
    <w:rsid w:val="00714FAB"/>
    <w:rsid w:val="00715144"/>
    <w:rsid w:val="007152F5"/>
    <w:rsid w:val="00715861"/>
    <w:rsid w:val="0071592D"/>
    <w:rsid w:val="007159A0"/>
    <w:rsid w:val="00715A8D"/>
    <w:rsid w:val="00715CB0"/>
    <w:rsid w:val="00716951"/>
    <w:rsid w:val="007169A9"/>
    <w:rsid w:val="00716F16"/>
    <w:rsid w:val="00716FEB"/>
    <w:rsid w:val="0071758D"/>
    <w:rsid w:val="007178FC"/>
    <w:rsid w:val="00717AF3"/>
    <w:rsid w:val="00717BE6"/>
    <w:rsid w:val="00717D10"/>
    <w:rsid w:val="00717E0B"/>
    <w:rsid w:val="007200EC"/>
    <w:rsid w:val="00720C88"/>
    <w:rsid w:val="00720D3D"/>
    <w:rsid w:val="00720E0B"/>
    <w:rsid w:val="00720FED"/>
    <w:rsid w:val="00721244"/>
    <w:rsid w:val="00721493"/>
    <w:rsid w:val="00721F5B"/>
    <w:rsid w:val="0072200F"/>
    <w:rsid w:val="007220CD"/>
    <w:rsid w:val="00722380"/>
    <w:rsid w:val="007227A4"/>
    <w:rsid w:val="00722847"/>
    <w:rsid w:val="00723346"/>
    <w:rsid w:val="00723872"/>
    <w:rsid w:val="0072392D"/>
    <w:rsid w:val="00723B7C"/>
    <w:rsid w:val="00723C03"/>
    <w:rsid w:val="00723E91"/>
    <w:rsid w:val="00723FB7"/>
    <w:rsid w:val="007240C3"/>
    <w:rsid w:val="0072432B"/>
    <w:rsid w:val="007247EF"/>
    <w:rsid w:val="00724AA0"/>
    <w:rsid w:val="00724B2F"/>
    <w:rsid w:val="00724C38"/>
    <w:rsid w:val="0072502A"/>
    <w:rsid w:val="0072511D"/>
    <w:rsid w:val="007253EE"/>
    <w:rsid w:val="00725AAB"/>
    <w:rsid w:val="00725E5B"/>
    <w:rsid w:val="007262DB"/>
    <w:rsid w:val="007263B0"/>
    <w:rsid w:val="0072651D"/>
    <w:rsid w:val="007267A6"/>
    <w:rsid w:val="00726C5E"/>
    <w:rsid w:val="00726E3E"/>
    <w:rsid w:val="00726F31"/>
    <w:rsid w:val="007271B3"/>
    <w:rsid w:val="00727490"/>
    <w:rsid w:val="00727952"/>
    <w:rsid w:val="00727B79"/>
    <w:rsid w:val="00727DCD"/>
    <w:rsid w:val="00727E03"/>
    <w:rsid w:val="00730A23"/>
    <w:rsid w:val="00730CB6"/>
    <w:rsid w:val="00730F32"/>
    <w:rsid w:val="00731071"/>
    <w:rsid w:val="0073126D"/>
    <w:rsid w:val="007312CE"/>
    <w:rsid w:val="007313EA"/>
    <w:rsid w:val="00731822"/>
    <w:rsid w:val="007318C7"/>
    <w:rsid w:val="007319B0"/>
    <w:rsid w:val="00731F78"/>
    <w:rsid w:val="00731F8A"/>
    <w:rsid w:val="00732293"/>
    <w:rsid w:val="007322F5"/>
    <w:rsid w:val="00732AED"/>
    <w:rsid w:val="00732B10"/>
    <w:rsid w:val="007335C5"/>
    <w:rsid w:val="00733941"/>
    <w:rsid w:val="007339EA"/>
    <w:rsid w:val="00733CB6"/>
    <w:rsid w:val="007340BF"/>
    <w:rsid w:val="00734237"/>
    <w:rsid w:val="0073471E"/>
    <w:rsid w:val="00734E7E"/>
    <w:rsid w:val="00734FCE"/>
    <w:rsid w:val="00735A72"/>
    <w:rsid w:val="00735B7D"/>
    <w:rsid w:val="00735DD8"/>
    <w:rsid w:val="00735E41"/>
    <w:rsid w:val="00735E65"/>
    <w:rsid w:val="00735FB3"/>
    <w:rsid w:val="007361FB"/>
    <w:rsid w:val="00736A35"/>
    <w:rsid w:val="00736E82"/>
    <w:rsid w:val="00737172"/>
    <w:rsid w:val="00737734"/>
    <w:rsid w:val="00737751"/>
    <w:rsid w:val="00737756"/>
    <w:rsid w:val="00737A33"/>
    <w:rsid w:val="00737A85"/>
    <w:rsid w:val="0074001D"/>
    <w:rsid w:val="0074042E"/>
    <w:rsid w:val="00740490"/>
    <w:rsid w:val="007407A5"/>
    <w:rsid w:val="007415BE"/>
    <w:rsid w:val="00741A83"/>
    <w:rsid w:val="00741DBE"/>
    <w:rsid w:val="00741EBA"/>
    <w:rsid w:val="007420DD"/>
    <w:rsid w:val="0074216C"/>
    <w:rsid w:val="00742522"/>
    <w:rsid w:val="00743475"/>
    <w:rsid w:val="00743733"/>
    <w:rsid w:val="007437B1"/>
    <w:rsid w:val="00743CB0"/>
    <w:rsid w:val="00743DAC"/>
    <w:rsid w:val="007441E2"/>
    <w:rsid w:val="007442AE"/>
    <w:rsid w:val="00744333"/>
    <w:rsid w:val="00744604"/>
    <w:rsid w:val="00744744"/>
    <w:rsid w:val="007448AA"/>
    <w:rsid w:val="00744940"/>
    <w:rsid w:val="00744A2E"/>
    <w:rsid w:val="00744E8C"/>
    <w:rsid w:val="00745397"/>
    <w:rsid w:val="00745553"/>
    <w:rsid w:val="00745ABA"/>
    <w:rsid w:val="00746A52"/>
    <w:rsid w:val="00746AE0"/>
    <w:rsid w:val="00746F99"/>
    <w:rsid w:val="0074721C"/>
    <w:rsid w:val="00747440"/>
    <w:rsid w:val="00747525"/>
    <w:rsid w:val="0074759E"/>
    <w:rsid w:val="00747AAD"/>
    <w:rsid w:val="00750323"/>
    <w:rsid w:val="00750908"/>
    <w:rsid w:val="00750962"/>
    <w:rsid w:val="00750B00"/>
    <w:rsid w:val="00751133"/>
    <w:rsid w:val="00751287"/>
    <w:rsid w:val="00751804"/>
    <w:rsid w:val="0075180E"/>
    <w:rsid w:val="00751AA0"/>
    <w:rsid w:val="00751FDA"/>
    <w:rsid w:val="00752476"/>
    <w:rsid w:val="007526F5"/>
    <w:rsid w:val="00752B5C"/>
    <w:rsid w:val="00752DE9"/>
    <w:rsid w:val="00752EEF"/>
    <w:rsid w:val="007536F8"/>
    <w:rsid w:val="00753AF4"/>
    <w:rsid w:val="00753CB2"/>
    <w:rsid w:val="00753E55"/>
    <w:rsid w:val="00754E3B"/>
    <w:rsid w:val="00754ED0"/>
    <w:rsid w:val="00755299"/>
    <w:rsid w:val="007556CE"/>
    <w:rsid w:val="007557CC"/>
    <w:rsid w:val="00755C83"/>
    <w:rsid w:val="0075687B"/>
    <w:rsid w:val="0075692E"/>
    <w:rsid w:val="00756C89"/>
    <w:rsid w:val="00756DC7"/>
    <w:rsid w:val="00756F80"/>
    <w:rsid w:val="0075730F"/>
    <w:rsid w:val="007574E8"/>
    <w:rsid w:val="007575AA"/>
    <w:rsid w:val="00757961"/>
    <w:rsid w:val="00757CC5"/>
    <w:rsid w:val="00757F11"/>
    <w:rsid w:val="00757FE0"/>
    <w:rsid w:val="007602CC"/>
    <w:rsid w:val="00760938"/>
    <w:rsid w:val="00760AFF"/>
    <w:rsid w:val="007611E8"/>
    <w:rsid w:val="00761868"/>
    <w:rsid w:val="007618B1"/>
    <w:rsid w:val="00761C6B"/>
    <w:rsid w:val="00761FF9"/>
    <w:rsid w:val="00762082"/>
    <w:rsid w:val="007621D2"/>
    <w:rsid w:val="00762258"/>
    <w:rsid w:val="00762895"/>
    <w:rsid w:val="007629AD"/>
    <w:rsid w:val="00762A81"/>
    <w:rsid w:val="00762B69"/>
    <w:rsid w:val="00762D1E"/>
    <w:rsid w:val="00762F68"/>
    <w:rsid w:val="007630F9"/>
    <w:rsid w:val="00763EB5"/>
    <w:rsid w:val="0076437D"/>
    <w:rsid w:val="007644ED"/>
    <w:rsid w:val="00764B3B"/>
    <w:rsid w:val="007655B0"/>
    <w:rsid w:val="00765C60"/>
    <w:rsid w:val="00765EBA"/>
    <w:rsid w:val="007663BA"/>
    <w:rsid w:val="007663F4"/>
    <w:rsid w:val="0076681C"/>
    <w:rsid w:val="0076689A"/>
    <w:rsid w:val="00766BB1"/>
    <w:rsid w:val="00766DA0"/>
    <w:rsid w:val="007671CF"/>
    <w:rsid w:val="007673F5"/>
    <w:rsid w:val="007674C2"/>
    <w:rsid w:val="00767836"/>
    <w:rsid w:val="00767AB4"/>
    <w:rsid w:val="00767EE5"/>
    <w:rsid w:val="007701AC"/>
    <w:rsid w:val="0077031E"/>
    <w:rsid w:val="0077032F"/>
    <w:rsid w:val="007707F9"/>
    <w:rsid w:val="00770C59"/>
    <w:rsid w:val="00770D5B"/>
    <w:rsid w:val="00770FB9"/>
    <w:rsid w:val="00771237"/>
    <w:rsid w:val="007715AA"/>
    <w:rsid w:val="00771782"/>
    <w:rsid w:val="00771BA2"/>
    <w:rsid w:val="00771CE6"/>
    <w:rsid w:val="007728A2"/>
    <w:rsid w:val="00772CA2"/>
    <w:rsid w:val="0077306F"/>
    <w:rsid w:val="00773619"/>
    <w:rsid w:val="007736BD"/>
    <w:rsid w:val="007738CB"/>
    <w:rsid w:val="007742A3"/>
    <w:rsid w:val="0077451E"/>
    <w:rsid w:val="0077460D"/>
    <w:rsid w:val="00774C5E"/>
    <w:rsid w:val="00774E80"/>
    <w:rsid w:val="007756B9"/>
    <w:rsid w:val="00775AF9"/>
    <w:rsid w:val="00775C68"/>
    <w:rsid w:val="007763F2"/>
    <w:rsid w:val="00776465"/>
    <w:rsid w:val="007774AE"/>
    <w:rsid w:val="00777538"/>
    <w:rsid w:val="007775D2"/>
    <w:rsid w:val="00777608"/>
    <w:rsid w:val="00777682"/>
    <w:rsid w:val="00777A0E"/>
    <w:rsid w:val="00777A71"/>
    <w:rsid w:val="00777DFE"/>
    <w:rsid w:val="00777ED3"/>
    <w:rsid w:val="00780046"/>
    <w:rsid w:val="007801C3"/>
    <w:rsid w:val="0078021B"/>
    <w:rsid w:val="00780469"/>
    <w:rsid w:val="00780935"/>
    <w:rsid w:val="00780CB6"/>
    <w:rsid w:val="00780D87"/>
    <w:rsid w:val="00780EE6"/>
    <w:rsid w:val="00781124"/>
    <w:rsid w:val="00781464"/>
    <w:rsid w:val="007821F9"/>
    <w:rsid w:val="0078234A"/>
    <w:rsid w:val="00782354"/>
    <w:rsid w:val="007828EF"/>
    <w:rsid w:val="00782C6C"/>
    <w:rsid w:val="00783010"/>
    <w:rsid w:val="00783414"/>
    <w:rsid w:val="0078356C"/>
    <w:rsid w:val="00783C79"/>
    <w:rsid w:val="00784111"/>
    <w:rsid w:val="00784339"/>
    <w:rsid w:val="0078496A"/>
    <w:rsid w:val="00784B09"/>
    <w:rsid w:val="00784C46"/>
    <w:rsid w:val="00784E06"/>
    <w:rsid w:val="007850BE"/>
    <w:rsid w:val="00785778"/>
    <w:rsid w:val="00785804"/>
    <w:rsid w:val="0078593C"/>
    <w:rsid w:val="0078625B"/>
    <w:rsid w:val="0078626E"/>
    <w:rsid w:val="007862E9"/>
    <w:rsid w:val="007869A0"/>
    <w:rsid w:val="00786BB8"/>
    <w:rsid w:val="00786D57"/>
    <w:rsid w:val="0078713F"/>
    <w:rsid w:val="007873FF"/>
    <w:rsid w:val="00787E21"/>
    <w:rsid w:val="00790264"/>
    <w:rsid w:val="00790508"/>
    <w:rsid w:val="00790913"/>
    <w:rsid w:val="0079099C"/>
    <w:rsid w:val="007916AD"/>
    <w:rsid w:val="00791F26"/>
    <w:rsid w:val="0079200A"/>
    <w:rsid w:val="00792063"/>
    <w:rsid w:val="00792132"/>
    <w:rsid w:val="0079246D"/>
    <w:rsid w:val="00792525"/>
    <w:rsid w:val="007927D2"/>
    <w:rsid w:val="00792A8A"/>
    <w:rsid w:val="00792B82"/>
    <w:rsid w:val="00792E1D"/>
    <w:rsid w:val="00792FDC"/>
    <w:rsid w:val="007933E7"/>
    <w:rsid w:val="00793970"/>
    <w:rsid w:val="00793E70"/>
    <w:rsid w:val="00794285"/>
    <w:rsid w:val="00794505"/>
    <w:rsid w:val="00794697"/>
    <w:rsid w:val="007946B4"/>
    <w:rsid w:val="00794879"/>
    <w:rsid w:val="007949B2"/>
    <w:rsid w:val="00794F53"/>
    <w:rsid w:val="00795458"/>
    <w:rsid w:val="00795B51"/>
    <w:rsid w:val="00795F36"/>
    <w:rsid w:val="007960F7"/>
    <w:rsid w:val="00796603"/>
    <w:rsid w:val="00796BE9"/>
    <w:rsid w:val="00797391"/>
    <w:rsid w:val="00797681"/>
    <w:rsid w:val="007976AE"/>
    <w:rsid w:val="00797710"/>
    <w:rsid w:val="00797AD6"/>
    <w:rsid w:val="00797D79"/>
    <w:rsid w:val="00797E9D"/>
    <w:rsid w:val="007A098F"/>
    <w:rsid w:val="007A0DD9"/>
    <w:rsid w:val="007A10C2"/>
    <w:rsid w:val="007A12B2"/>
    <w:rsid w:val="007A1304"/>
    <w:rsid w:val="007A1428"/>
    <w:rsid w:val="007A1975"/>
    <w:rsid w:val="007A1A74"/>
    <w:rsid w:val="007A20A0"/>
    <w:rsid w:val="007A22A5"/>
    <w:rsid w:val="007A23E9"/>
    <w:rsid w:val="007A247F"/>
    <w:rsid w:val="007A24C0"/>
    <w:rsid w:val="007A323E"/>
    <w:rsid w:val="007A3866"/>
    <w:rsid w:val="007A391F"/>
    <w:rsid w:val="007A461B"/>
    <w:rsid w:val="007A474A"/>
    <w:rsid w:val="007A47F1"/>
    <w:rsid w:val="007A4825"/>
    <w:rsid w:val="007A4A54"/>
    <w:rsid w:val="007A4B5E"/>
    <w:rsid w:val="007A4CBE"/>
    <w:rsid w:val="007A4FC0"/>
    <w:rsid w:val="007A5010"/>
    <w:rsid w:val="007A58B3"/>
    <w:rsid w:val="007A5AAB"/>
    <w:rsid w:val="007A5EFC"/>
    <w:rsid w:val="007A64A6"/>
    <w:rsid w:val="007A6A45"/>
    <w:rsid w:val="007A6BCD"/>
    <w:rsid w:val="007A6CCC"/>
    <w:rsid w:val="007A6FDC"/>
    <w:rsid w:val="007A70FF"/>
    <w:rsid w:val="007A74F5"/>
    <w:rsid w:val="007A7753"/>
    <w:rsid w:val="007A78E3"/>
    <w:rsid w:val="007B01AE"/>
    <w:rsid w:val="007B0357"/>
    <w:rsid w:val="007B053C"/>
    <w:rsid w:val="007B05AD"/>
    <w:rsid w:val="007B06AE"/>
    <w:rsid w:val="007B1193"/>
    <w:rsid w:val="007B1597"/>
    <w:rsid w:val="007B1812"/>
    <w:rsid w:val="007B1944"/>
    <w:rsid w:val="007B1E6F"/>
    <w:rsid w:val="007B22F2"/>
    <w:rsid w:val="007B2F30"/>
    <w:rsid w:val="007B301A"/>
    <w:rsid w:val="007B32DD"/>
    <w:rsid w:val="007B3799"/>
    <w:rsid w:val="007B37CF"/>
    <w:rsid w:val="007B3F60"/>
    <w:rsid w:val="007B3FAE"/>
    <w:rsid w:val="007B4692"/>
    <w:rsid w:val="007B4CE9"/>
    <w:rsid w:val="007B4EFC"/>
    <w:rsid w:val="007B506D"/>
    <w:rsid w:val="007B509E"/>
    <w:rsid w:val="007B516E"/>
    <w:rsid w:val="007B5470"/>
    <w:rsid w:val="007B552B"/>
    <w:rsid w:val="007B5538"/>
    <w:rsid w:val="007B58A4"/>
    <w:rsid w:val="007B5955"/>
    <w:rsid w:val="007B5D0E"/>
    <w:rsid w:val="007B5D90"/>
    <w:rsid w:val="007B60D4"/>
    <w:rsid w:val="007B621B"/>
    <w:rsid w:val="007B66EF"/>
    <w:rsid w:val="007B687B"/>
    <w:rsid w:val="007B6A30"/>
    <w:rsid w:val="007B6BDD"/>
    <w:rsid w:val="007B6CAC"/>
    <w:rsid w:val="007B74A9"/>
    <w:rsid w:val="007B7ABD"/>
    <w:rsid w:val="007B7DE4"/>
    <w:rsid w:val="007C07C1"/>
    <w:rsid w:val="007C0B0C"/>
    <w:rsid w:val="007C0B18"/>
    <w:rsid w:val="007C1142"/>
    <w:rsid w:val="007C16B7"/>
    <w:rsid w:val="007C174F"/>
    <w:rsid w:val="007C18E4"/>
    <w:rsid w:val="007C275A"/>
    <w:rsid w:val="007C2A7D"/>
    <w:rsid w:val="007C2A8C"/>
    <w:rsid w:val="007C2ADB"/>
    <w:rsid w:val="007C2B21"/>
    <w:rsid w:val="007C2CDF"/>
    <w:rsid w:val="007C2E1A"/>
    <w:rsid w:val="007C3157"/>
    <w:rsid w:val="007C33B7"/>
    <w:rsid w:val="007C3584"/>
    <w:rsid w:val="007C365D"/>
    <w:rsid w:val="007C37FE"/>
    <w:rsid w:val="007C389B"/>
    <w:rsid w:val="007C39C6"/>
    <w:rsid w:val="007C3DC9"/>
    <w:rsid w:val="007C436E"/>
    <w:rsid w:val="007C463E"/>
    <w:rsid w:val="007C49D8"/>
    <w:rsid w:val="007C5384"/>
    <w:rsid w:val="007C5B09"/>
    <w:rsid w:val="007C5C27"/>
    <w:rsid w:val="007C5DE9"/>
    <w:rsid w:val="007C5EEE"/>
    <w:rsid w:val="007C6DA6"/>
    <w:rsid w:val="007C6E31"/>
    <w:rsid w:val="007C7772"/>
    <w:rsid w:val="007D022E"/>
    <w:rsid w:val="007D0AFC"/>
    <w:rsid w:val="007D0CA6"/>
    <w:rsid w:val="007D0CDF"/>
    <w:rsid w:val="007D110B"/>
    <w:rsid w:val="007D13AA"/>
    <w:rsid w:val="007D18F1"/>
    <w:rsid w:val="007D1B2F"/>
    <w:rsid w:val="007D1EA8"/>
    <w:rsid w:val="007D1FF7"/>
    <w:rsid w:val="007D23C6"/>
    <w:rsid w:val="007D24B4"/>
    <w:rsid w:val="007D25A3"/>
    <w:rsid w:val="007D25EE"/>
    <w:rsid w:val="007D2703"/>
    <w:rsid w:val="007D2837"/>
    <w:rsid w:val="007D2CE2"/>
    <w:rsid w:val="007D2DCB"/>
    <w:rsid w:val="007D2FFC"/>
    <w:rsid w:val="007D36F2"/>
    <w:rsid w:val="007D3779"/>
    <w:rsid w:val="007D3AAD"/>
    <w:rsid w:val="007D44A5"/>
    <w:rsid w:val="007D45C7"/>
    <w:rsid w:val="007D4B11"/>
    <w:rsid w:val="007D4F1E"/>
    <w:rsid w:val="007D52E7"/>
    <w:rsid w:val="007D5472"/>
    <w:rsid w:val="007D554E"/>
    <w:rsid w:val="007D56B8"/>
    <w:rsid w:val="007D57DB"/>
    <w:rsid w:val="007D585F"/>
    <w:rsid w:val="007D5908"/>
    <w:rsid w:val="007D5933"/>
    <w:rsid w:val="007D5BCD"/>
    <w:rsid w:val="007D5E05"/>
    <w:rsid w:val="007D5EEA"/>
    <w:rsid w:val="007D60B3"/>
    <w:rsid w:val="007D60F8"/>
    <w:rsid w:val="007D667B"/>
    <w:rsid w:val="007D667C"/>
    <w:rsid w:val="007D6AED"/>
    <w:rsid w:val="007D6E26"/>
    <w:rsid w:val="007D7494"/>
    <w:rsid w:val="007D78C3"/>
    <w:rsid w:val="007D7A9A"/>
    <w:rsid w:val="007D7D67"/>
    <w:rsid w:val="007E0072"/>
    <w:rsid w:val="007E0690"/>
    <w:rsid w:val="007E0A29"/>
    <w:rsid w:val="007E0D15"/>
    <w:rsid w:val="007E0D78"/>
    <w:rsid w:val="007E0E61"/>
    <w:rsid w:val="007E1080"/>
    <w:rsid w:val="007E12F1"/>
    <w:rsid w:val="007E1389"/>
    <w:rsid w:val="007E1501"/>
    <w:rsid w:val="007E1D06"/>
    <w:rsid w:val="007E1D40"/>
    <w:rsid w:val="007E1D55"/>
    <w:rsid w:val="007E208A"/>
    <w:rsid w:val="007E2183"/>
    <w:rsid w:val="007E291D"/>
    <w:rsid w:val="007E2A11"/>
    <w:rsid w:val="007E2AFE"/>
    <w:rsid w:val="007E2BC3"/>
    <w:rsid w:val="007E2E60"/>
    <w:rsid w:val="007E2FBA"/>
    <w:rsid w:val="007E2FCF"/>
    <w:rsid w:val="007E33A2"/>
    <w:rsid w:val="007E3FBE"/>
    <w:rsid w:val="007E3FE0"/>
    <w:rsid w:val="007E43E5"/>
    <w:rsid w:val="007E5107"/>
    <w:rsid w:val="007E520B"/>
    <w:rsid w:val="007E57C3"/>
    <w:rsid w:val="007E5878"/>
    <w:rsid w:val="007E588F"/>
    <w:rsid w:val="007E5AA9"/>
    <w:rsid w:val="007E6359"/>
    <w:rsid w:val="007E638E"/>
    <w:rsid w:val="007E68CD"/>
    <w:rsid w:val="007E6A13"/>
    <w:rsid w:val="007E6E19"/>
    <w:rsid w:val="007E72AA"/>
    <w:rsid w:val="007E740A"/>
    <w:rsid w:val="007E749B"/>
    <w:rsid w:val="007E77D9"/>
    <w:rsid w:val="007E7920"/>
    <w:rsid w:val="007E795D"/>
    <w:rsid w:val="007E7A87"/>
    <w:rsid w:val="007F0323"/>
    <w:rsid w:val="007F03A5"/>
    <w:rsid w:val="007F05A2"/>
    <w:rsid w:val="007F06C4"/>
    <w:rsid w:val="007F0950"/>
    <w:rsid w:val="007F0A9E"/>
    <w:rsid w:val="007F0CD4"/>
    <w:rsid w:val="007F1144"/>
    <w:rsid w:val="007F1275"/>
    <w:rsid w:val="007F15AB"/>
    <w:rsid w:val="007F179C"/>
    <w:rsid w:val="007F1E42"/>
    <w:rsid w:val="007F26D7"/>
    <w:rsid w:val="007F2765"/>
    <w:rsid w:val="007F2864"/>
    <w:rsid w:val="007F2A6D"/>
    <w:rsid w:val="007F2FA5"/>
    <w:rsid w:val="007F37FC"/>
    <w:rsid w:val="007F3E77"/>
    <w:rsid w:val="007F3F59"/>
    <w:rsid w:val="007F40A4"/>
    <w:rsid w:val="007F41AD"/>
    <w:rsid w:val="007F4605"/>
    <w:rsid w:val="007F4908"/>
    <w:rsid w:val="007F4D12"/>
    <w:rsid w:val="007F4F97"/>
    <w:rsid w:val="007F5141"/>
    <w:rsid w:val="007F58A2"/>
    <w:rsid w:val="007F5983"/>
    <w:rsid w:val="007F6085"/>
    <w:rsid w:val="007F6481"/>
    <w:rsid w:val="007F67F7"/>
    <w:rsid w:val="007F699A"/>
    <w:rsid w:val="007F6BC6"/>
    <w:rsid w:val="007F6F35"/>
    <w:rsid w:val="007F70E0"/>
    <w:rsid w:val="007F72E2"/>
    <w:rsid w:val="007F74F6"/>
    <w:rsid w:val="007F77E5"/>
    <w:rsid w:val="007F77E6"/>
    <w:rsid w:val="007F7D70"/>
    <w:rsid w:val="007F7DA9"/>
    <w:rsid w:val="0080008A"/>
    <w:rsid w:val="00800189"/>
    <w:rsid w:val="008003E9"/>
    <w:rsid w:val="00800451"/>
    <w:rsid w:val="00800554"/>
    <w:rsid w:val="00800A66"/>
    <w:rsid w:val="00800F24"/>
    <w:rsid w:val="0080152B"/>
    <w:rsid w:val="008018F5"/>
    <w:rsid w:val="00801E21"/>
    <w:rsid w:val="00801E9D"/>
    <w:rsid w:val="00801F48"/>
    <w:rsid w:val="008020BF"/>
    <w:rsid w:val="00802160"/>
    <w:rsid w:val="00802180"/>
    <w:rsid w:val="00802221"/>
    <w:rsid w:val="0080244D"/>
    <w:rsid w:val="008027A5"/>
    <w:rsid w:val="00802ADB"/>
    <w:rsid w:val="00802C91"/>
    <w:rsid w:val="008033C5"/>
    <w:rsid w:val="00803613"/>
    <w:rsid w:val="008036A7"/>
    <w:rsid w:val="008039F7"/>
    <w:rsid w:val="0080429B"/>
    <w:rsid w:val="00804389"/>
    <w:rsid w:val="00804597"/>
    <w:rsid w:val="00804629"/>
    <w:rsid w:val="00804691"/>
    <w:rsid w:val="00804AA7"/>
    <w:rsid w:val="00804B43"/>
    <w:rsid w:val="00804C52"/>
    <w:rsid w:val="00804D92"/>
    <w:rsid w:val="00804DD5"/>
    <w:rsid w:val="00804EF9"/>
    <w:rsid w:val="00805633"/>
    <w:rsid w:val="008056BA"/>
    <w:rsid w:val="00805CF6"/>
    <w:rsid w:val="0080606F"/>
    <w:rsid w:val="0080647E"/>
    <w:rsid w:val="00806B46"/>
    <w:rsid w:val="00806C8D"/>
    <w:rsid w:val="00806D7A"/>
    <w:rsid w:val="008074D0"/>
    <w:rsid w:val="008075D4"/>
    <w:rsid w:val="0080797B"/>
    <w:rsid w:val="00807DF7"/>
    <w:rsid w:val="00807E6D"/>
    <w:rsid w:val="00810068"/>
    <w:rsid w:val="008101A1"/>
    <w:rsid w:val="008103D3"/>
    <w:rsid w:val="008103FA"/>
    <w:rsid w:val="008108F5"/>
    <w:rsid w:val="00810973"/>
    <w:rsid w:val="00810BE9"/>
    <w:rsid w:val="00810E5A"/>
    <w:rsid w:val="0081149A"/>
    <w:rsid w:val="008115AB"/>
    <w:rsid w:val="008115D7"/>
    <w:rsid w:val="00811789"/>
    <w:rsid w:val="00811849"/>
    <w:rsid w:val="0081197E"/>
    <w:rsid w:val="00811B8D"/>
    <w:rsid w:val="00811C4C"/>
    <w:rsid w:val="008122A5"/>
    <w:rsid w:val="00812594"/>
    <w:rsid w:val="0081274A"/>
    <w:rsid w:val="008127EF"/>
    <w:rsid w:val="00812B65"/>
    <w:rsid w:val="00812D08"/>
    <w:rsid w:val="00812D34"/>
    <w:rsid w:val="00812DCF"/>
    <w:rsid w:val="00812E17"/>
    <w:rsid w:val="0081304E"/>
    <w:rsid w:val="00813138"/>
    <w:rsid w:val="008131A1"/>
    <w:rsid w:val="0081375C"/>
    <w:rsid w:val="00813770"/>
    <w:rsid w:val="0081378D"/>
    <w:rsid w:val="00813977"/>
    <w:rsid w:val="00813E33"/>
    <w:rsid w:val="008140A3"/>
    <w:rsid w:val="008140EB"/>
    <w:rsid w:val="0081418A"/>
    <w:rsid w:val="008142A1"/>
    <w:rsid w:val="0081430C"/>
    <w:rsid w:val="008143F9"/>
    <w:rsid w:val="00814491"/>
    <w:rsid w:val="00814BD4"/>
    <w:rsid w:val="00814E54"/>
    <w:rsid w:val="008155A6"/>
    <w:rsid w:val="0081579E"/>
    <w:rsid w:val="00815A82"/>
    <w:rsid w:val="00815FE3"/>
    <w:rsid w:val="008163C0"/>
    <w:rsid w:val="00816495"/>
    <w:rsid w:val="00816747"/>
    <w:rsid w:val="00816800"/>
    <w:rsid w:val="008169D3"/>
    <w:rsid w:val="008169DC"/>
    <w:rsid w:val="00816DEE"/>
    <w:rsid w:val="00816E3C"/>
    <w:rsid w:val="00816E75"/>
    <w:rsid w:val="00817144"/>
    <w:rsid w:val="00817333"/>
    <w:rsid w:val="008173A3"/>
    <w:rsid w:val="0081781B"/>
    <w:rsid w:val="00817938"/>
    <w:rsid w:val="00817978"/>
    <w:rsid w:val="00817B1E"/>
    <w:rsid w:val="0082004A"/>
    <w:rsid w:val="008201A1"/>
    <w:rsid w:val="008201A4"/>
    <w:rsid w:val="008201AD"/>
    <w:rsid w:val="008202CE"/>
    <w:rsid w:val="008207F6"/>
    <w:rsid w:val="00820CFD"/>
    <w:rsid w:val="00820D08"/>
    <w:rsid w:val="00821080"/>
    <w:rsid w:val="008210CE"/>
    <w:rsid w:val="008211DB"/>
    <w:rsid w:val="00821262"/>
    <w:rsid w:val="008212D8"/>
    <w:rsid w:val="008213C3"/>
    <w:rsid w:val="0082175F"/>
    <w:rsid w:val="008219FD"/>
    <w:rsid w:val="00821E89"/>
    <w:rsid w:val="00821F1B"/>
    <w:rsid w:val="00822069"/>
    <w:rsid w:val="00822181"/>
    <w:rsid w:val="008228FD"/>
    <w:rsid w:val="00822AA3"/>
    <w:rsid w:val="00822D01"/>
    <w:rsid w:val="008231CA"/>
    <w:rsid w:val="008234D4"/>
    <w:rsid w:val="0082382C"/>
    <w:rsid w:val="00823CA6"/>
    <w:rsid w:val="008242DA"/>
    <w:rsid w:val="008243B9"/>
    <w:rsid w:val="00824890"/>
    <w:rsid w:val="00824BA7"/>
    <w:rsid w:val="00824E74"/>
    <w:rsid w:val="00824FE0"/>
    <w:rsid w:val="00824FF2"/>
    <w:rsid w:val="00825095"/>
    <w:rsid w:val="008250E7"/>
    <w:rsid w:val="008252B6"/>
    <w:rsid w:val="008256B0"/>
    <w:rsid w:val="00825B85"/>
    <w:rsid w:val="00825BC3"/>
    <w:rsid w:val="00825C04"/>
    <w:rsid w:val="00825D3A"/>
    <w:rsid w:val="00826169"/>
    <w:rsid w:val="008266CC"/>
    <w:rsid w:val="00826AE8"/>
    <w:rsid w:val="00826B8D"/>
    <w:rsid w:val="00826CC1"/>
    <w:rsid w:val="008273C1"/>
    <w:rsid w:val="0082747A"/>
    <w:rsid w:val="00827E47"/>
    <w:rsid w:val="00830AEB"/>
    <w:rsid w:val="00830CBA"/>
    <w:rsid w:val="00830E96"/>
    <w:rsid w:val="00830EC9"/>
    <w:rsid w:val="00831B02"/>
    <w:rsid w:val="00831F11"/>
    <w:rsid w:val="0083236E"/>
    <w:rsid w:val="0083273B"/>
    <w:rsid w:val="00832742"/>
    <w:rsid w:val="00832A9B"/>
    <w:rsid w:val="00833522"/>
    <w:rsid w:val="0083386A"/>
    <w:rsid w:val="00833997"/>
    <w:rsid w:val="00833C9A"/>
    <w:rsid w:val="00833E60"/>
    <w:rsid w:val="00833EA0"/>
    <w:rsid w:val="008341B8"/>
    <w:rsid w:val="0083420C"/>
    <w:rsid w:val="00834721"/>
    <w:rsid w:val="00834A3C"/>
    <w:rsid w:val="00835222"/>
    <w:rsid w:val="00835542"/>
    <w:rsid w:val="008357B7"/>
    <w:rsid w:val="00835D1B"/>
    <w:rsid w:val="00835EA5"/>
    <w:rsid w:val="00836386"/>
    <w:rsid w:val="008364C3"/>
    <w:rsid w:val="00836552"/>
    <w:rsid w:val="00836762"/>
    <w:rsid w:val="008367BA"/>
    <w:rsid w:val="00836AF7"/>
    <w:rsid w:val="00836BE4"/>
    <w:rsid w:val="00836CA5"/>
    <w:rsid w:val="00836D00"/>
    <w:rsid w:val="00836D55"/>
    <w:rsid w:val="0083707B"/>
    <w:rsid w:val="008375C0"/>
    <w:rsid w:val="00837734"/>
    <w:rsid w:val="00837A94"/>
    <w:rsid w:val="00837D92"/>
    <w:rsid w:val="00837FF4"/>
    <w:rsid w:val="00840175"/>
    <w:rsid w:val="00840529"/>
    <w:rsid w:val="00840606"/>
    <w:rsid w:val="00840953"/>
    <w:rsid w:val="00840A2A"/>
    <w:rsid w:val="00840B08"/>
    <w:rsid w:val="00840BCD"/>
    <w:rsid w:val="00840FA5"/>
    <w:rsid w:val="00841628"/>
    <w:rsid w:val="008416FC"/>
    <w:rsid w:val="00841750"/>
    <w:rsid w:val="008417A2"/>
    <w:rsid w:val="00841940"/>
    <w:rsid w:val="00841A83"/>
    <w:rsid w:val="00841B1F"/>
    <w:rsid w:val="00841F9B"/>
    <w:rsid w:val="00841FE1"/>
    <w:rsid w:val="00842135"/>
    <w:rsid w:val="0084238F"/>
    <w:rsid w:val="00842B6F"/>
    <w:rsid w:val="00842E9A"/>
    <w:rsid w:val="00842ED7"/>
    <w:rsid w:val="00843377"/>
    <w:rsid w:val="008436DB"/>
    <w:rsid w:val="00843A06"/>
    <w:rsid w:val="00843A3D"/>
    <w:rsid w:val="00843C19"/>
    <w:rsid w:val="00843C65"/>
    <w:rsid w:val="00843DCC"/>
    <w:rsid w:val="0084402C"/>
    <w:rsid w:val="0084455C"/>
    <w:rsid w:val="00844A61"/>
    <w:rsid w:val="008455AA"/>
    <w:rsid w:val="008455D9"/>
    <w:rsid w:val="00845C8E"/>
    <w:rsid w:val="00845F24"/>
    <w:rsid w:val="00845F44"/>
    <w:rsid w:val="0084612D"/>
    <w:rsid w:val="008469B7"/>
    <w:rsid w:val="00846B00"/>
    <w:rsid w:val="00846D0F"/>
    <w:rsid w:val="00846DAE"/>
    <w:rsid w:val="008475E8"/>
    <w:rsid w:val="008475F4"/>
    <w:rsid w:val="00847743"/>
    <w:rsid w:val="00847C27"/>
    <w:rsid w:val="00847D97"/>
    <w:rsid w:val="00847DB9"/>
    <w:rsid w:val="00847F22"/>
    <w:rsid w:val="00847FF3"/>
    <w:rsid w:val="00850350"/>
    <w:rsid w:val="008503C9"/>
    <w:rsid w:val="0085058D"/>
    <w:rsid w:val="00850AC6"/>
    <w:rsid w:val="00850B41"/>
    <w:rsid w:val="00850B50"/>
    <w:rsid w:val="00850BE5"/>
    <w:rsid w:val="00850C7D"/>
    <w:rsid w:val="00850D44"/>
    <w:rsid w:val="00850ED2"/>
    <w:rsid w:val="00851C8C"/>
    <w:rsid w:val="00851DEF"/>
    <w:rsid w:val="008520AD"/>
    <w:rsid w:val="00852956"/>
    <w:rsid w:val="00852B51"/>
    <w:rsid w:val="00852BCB"/>
    <w:rsid w:val="00853437"/>
    <w:rsid w:val="00853613"/>
    <w:rsid w:val="0085391A"/>
    <w:rsid w:val="00853EC2"/>
    <w:rsid w:val="00854723"/>
    <w:rsid w:val="008547AF"/>
    <w:rsid w:val="00854B5C"/>
    <w:rsid w:val="00854DC4"/>
    <w:rsid w:val="00854F33"/>
    <w:rsid w:val="008550AE"/>
    <w:rsid w:val="00855759"/>
    <w:rsid w:val="008558FC"/>
    <w:rsid w:val="00855D5C"/>
    <w:rsid w:val="00855FA5"/>
    <w:rsid w:val="008565BC"/>
    <w:rsid w:val="008567E4"/>
    <w:rsid w:val="008567F1"/>
    <w:rsid w:val="00856975"/>
    <w:rsid w:val="00856A9F"/>
    <w:rsid w:val="00856D53"/>
    <w:rsid w:val="0085730D"/>
    <w:rsid w:val="00857468"/>
    <w:rsid w:val="00857BA4"/>
    <w:rsid w:val="00857C66"/>
    <w:rsid w:val="00857EB4"/>
    <w:rsid w:val="00860193"/>
    <w:rsid w:val="00860769"/>
    <w:rsid w:val="00860863"/>
    <w:rsid w:val="008608DC"/>
    <w:rsid w:val="00860953"/>
    <w:rsid w:val="00860DD6"/>
    <w:rsid w:val="00860F3C"/>
    <w:rsid w:val="00861DE9"/>
    <w:rsid w:val="008620E2"/>
    <w:rsid w:val="00862685"/>
    <w:rsid w:val="0086274C"/>
    <w:rsid w:val="008627F1"/>
    <w:rsid w:val="00862919"/>
    <w:rsid w:val="0086297C"/>
    <w:rsid w:val="00862C70"/>
    <w:rsid w:val="00862C77"/>
    <w:rsid w:val="00862E85"/>
    <w:rsid w:val="0086308A"/>
    <w:rsid w:val="008635F8"/>
    <w:rsid w:val="00864085"/>
    <w:rsid w:val="008640B1"/>
    <w:rsid w:val="008642B9"/>
    <w:rsid w:val="0086443A"/>
    <w:rsid w:val="00864883"/>
    <w:rsid w:val="0086499A"/>
    <w:rsid w:val="00864C88"/>
    <w:rsid w:val="00864CF3"/>
    <w:rsid w:val="0086506D"/>
    <w:rsid w:val="00865481"/>
    <w:rsid w:val="00865653"/>
    <w:rsid w:val="008656DF"/>
    <w:rsid w:val="00865AA5"/>
    <w:rsid w:val="00865C7F"/>
    <w:rsid w:val="0086604B"/>
    <w:rsid w:val="008663EF"/>
    <w:rsid w:val="008667BF"/>
    <w:rsid w:val="0086708C"/>
    <w:rsid w:val="008672D6"/>
    <w:rsid w:val="0086735E"/>
    <w:rsid w:val="00867748"/>
    <w:rsid w:val="0086776D"/>
    <w:rsid w:val="00867AA7"/>
    <w:rsid w:val="00867C74"/>
    <w:rsid w:val="00870173"/>
    <w:rsid w:val="0087032C"/>
    <w:rsid w:val="00870637"/>
    <w:rsid w:val="008708AE"/>
    <w:rsid w:val="008708E5"/>
    <w:rsid w:val="00870F32"/>
    <w:rsid w:val="00870F3B"/>
    <w:rsid w:val="00871053"/>
    <w:rsid w:val="00871605"/>
    <w:rsid w:val="0087172D"/>
    <w:rsid w:val="00871840"/>
    <w:rsid w:val="00871B5C"/>
    <w:rsid w:val="00871D53"/>
    <w:rsid w:val="0087200B"/>
    <w:rsid w:val="00872136"/>
    <w:rsid w:val="0087273F"/>
    <w:rsid w:val="00872BBF"/>
    <w:rsid w:val="00872BF0"/>
    <w:rsid w:val="00872DBF"/>
    <w:rsid w:val="00873153"/>
    <w:rsid w:val="00873351"/>
    <w:rsid w:val="00873C32"/>
    <w:rsid w:val="00874014"/>
    <w:rsid w:val="00874092"/>
    <w:rsid w:val="008743B2"/>
    <w:rsid w:val="00874643"/>
    <w:rsid w:val="00874F67"/>
    <w:rsid w:val="0087508F"/>
    <w:rsid w:val="00875251"/>
    <w:rsid w:val="0087551C"/>
    <w:rsid w:val="00875710"/>
    <w:rsid w:val="00875A38"/>
    <w:rsid w:val="00875DFB"/>
    <w:rsid w:val="00875E14"/>
    <w:rsid w:val="00875F78"/>
    <w:rsid w:val="0087608B"/>
    <w:rsid w:val="00876423"/>
    <w:rsid w:val="008769F1"/>
    <w:rsid w:val="00876A09"/>
    <w:rsid w:val="00876A1A"/>
    <w:rsid w:val="00877309"/>
    <w:rsid w:val="00877E25"/>
    <w:rsid w:val="0088002E"/>
    <w:rsid w:val="008800B8"/>
    <w:rsid w:val="008801BD"/>
    <w:rsid w:val="0088078A"/>
    <w:rsid w:val="00880791"/>
    <w:rsid w:val="00880797"/>
    <w:rsid w:val="00881573"/>
    <w:rsid w:val="00881764"/>
    <w:rsid w:val="00881893"/>
    <w:rsid w:val="00882175"/>
    <w:rsid w:val="00882296"/>
    <w:rsid w:val="0088248B"/>
    <w:rsid w:val="0088263B"/>
    <w:rsid w:val="00882678"/>
    <w:rsid w:val="00882798"/>
    <w:rsid w:val="00882A48"/>
    <w:rsid w:val="00882CB8"/>
    <w:rsid w:val="00883473"/>
    <w:rsid w:val="008839C3"/>
    <w:rsid w:val="00883B73"/>
    <w:rsid w:val="00883DD3"/>
    <w:rsid w:val="008840BB"/>
    <w:rsid w:val="00884115"/>
    <w:rsid w:val="008846D8"/>
    <w:rsid w:val="00884B79"/>
    <w:rsid w:val="00884BCE"/>
    <w:rsid w:val="00884C6D"/>
    <w:rsid w:val="008852E6"/>
    <w:rsid w:val="00885644"/>
    <w:rsid w:val="008856F2"/>
    <w:rsid w:val="00885825"/>
    <w:rsid w:val="00885A0B"/>
    <w:rsid w:val="00885AEA"/>
    <w:rsid w:val="00885D85"/>
    <w:rsid w:val="00885FA4"/>
    <w:rsid w:val="0088623F"/>
    <w:rsid w:val="008862CC"/>
    <w:rsid w:val="00886339"/>
    <w:rsid w:val="0088649A"/>
    <w:rsid w:val="0088655C"/>
    <w:rsid w:val="008867C1"/>
    <w:rsid w:val="0088684C"/>
    <w:rsid w:val="008869B5"/>
    <w:rsid w:val="00886BD9"/>
    <w:rsid w:val="00886EB2"/>
    <w:rsid w:val="00887678"/>
    <w:rsid w:val="00887A67"/>
    <w:rsid w:val="00887EFB"/>
    <w:rsid w:val="00887F6F"/>
    <w:rsid w:val="008900D7"/>
    <w:rsid w:val="0089021C"/>
    <w:rsid w:val="00890336"/>
    <w:rsid w:val="008908AF"/>
    <w:rsid w:val="008908B0"/>
    <w:rsid w:val="00890BD9"/>
    <w:rsid w:val="00891092"/>
    <w:rsid w:val="008910C7"/>
    <w:rsid w:val="00891A36"/>
    <w:rsid w:val="00891AA3"/>
    <w:rsid w:val="00891BC8"/>
    <w:rsid w:val="00892145"/>
    <w:rsid w:val="00892301"/>
    <w:rsid w:val="0089248F"/>
    <w:rsid w:val="0089275A"/>
    <w:rsid w:val="00893385"/>
    <w:rsid w:val="008944AC"/>
    <w:rsid w:val="00894913"/>
    <w:rsid w:val="0089515F"/>
    <w:rsid w:val="0089517A"/>
    <w:rsid w:val="00895285"/>
    <w:rsid w:val="008953CB"/>
    <w:rsid w:val="008958FD"/>
    <w:rsid w:val="00895A21"/>
    <w:rsid w:val="00895A78"/>
    <w:rsid w:val="00895BA6"/>
    <w:rsid w:val="00895E06"/>
    <w:rsid w:val="008960CE"/>
    <w:rsid w:val="008965C4"/>
    <w:rsid w:val="00896934"/>
    <w:rsid w:val="00896F10"/>
    <w:rsid w:val="00897303"/>
    <w:rsid w:val="008975D6"/>
    <w:rsid w:val="008978CB"/>
    <w:rsid w:val="008A00F6"/>
    <w:rsid w:val="008A043C"/>
    <w:rsid w:val="008A04EF"/>
    <w:rsid w:val="008A0B13"/>
    <w:rsid w:val="008A15FB"/>
    <w:rsid w:val="008A1992"/>
    <w:rsid w:val="008A2494"/>
    <w:rsid w:val="008A264B"/>
    <w:rsid w:val="008A2691"/>
    <w:rsid w:val="008A2D7F"/>
    <w:rsid w:val="008A313E"/>
    <w:rsid w:val="008A31AE"/>
    <w:rsid w:val="008A329C"/>
    <w:rsid w:val="008A3860"/>
    <w:rsid w:val="008A38A4"/>
    <w:rsid w:val="008A38C4"/>
    <w:rsid w:val="008A3E0E"/>
    <w:rsid w:val="008A45FF"/>
    <w:rsid w:val="008A46FE"/>
    <w:rsid w:val="008A5290"/>
    <w:rsid w:val="008A55B9"/>
    <w:rsid w:val="008A5C41"/>
    <w:rsid w:val="008A5E9E"/>
    <w:rsid w:val="008A5F93"/>
    <w:rsid w:val="008A69E9"/>
    <w:rsid w:val="008A6BDB"/>
    <w:rsid w:val="008A6C3F"/>
    <w:rsid w:val="008A6D0B"/>
    <w:rsid w:val="008A6E6A"/>
    <w:rsid w:val="008A70CB"/>
    <w:rsid w:val="008A7B00"/>
    <w:rsid w:val="008A7DA8"/>
    <w:rsid w:val="008B01D5"/>
    <w:rsid w:val="008B0464"/>
    <w:rsid w:val="008B05C3"/>
    <w:rsid w:val="008B0B92"/>
    <w:rsid w:val="008B0C65"/>
    <w:rsid w:val="008B0D2F"/>
    <w:rsid w:val="008B1159"/>
    <w:rsid w:val="008B1166"/>
    <w:rsid w:val="008B132C"/>
    <w:rsid w:val="008B16BB"/>
    <w:rsid w:val="008B1A2C"/>
    <w:rsid w:val="008B1AED"/>
    <w:rsid w:val="008B1EE5"/>
    <w:rsid w:val="008B1FF8"/>
    <w:rsid w:val="008B2356"/>
    <w:rsid w:val="008B2378"/>
    <w:rsid w:val="008B2625"/>
    <w:rsid w:val="008B301D"/>
    <w:rsid w:val="008B31A4"/>
    <w:rsid w:val="008B31CA"/>
    <w:rsid w:val="008B32BB"/>
    <w:rsid w:val="008B356E"/>
    <w:rsid w:val="008B45F9"/>
    <w:rsid w:val="008B4EC6"/>
    <w:rsid w:val="008B5255"/>
    <w:rsid w:val="008B533A"/>
    <w:rsid w:val="008B5492"/>
    <w:rsid w:val="008B58D3"/>
    <w:rsid w:val="008B5A40"/>
    <w:rsid w:val="008B5AA9"/>
    <w:rsid w:val="008B5F1F"/>
    <w:rsid w:val="008B6178"/>
    <w:rsid w:val="008B64F8"/>
    <w:rsid w:val="008B699B"/>
    <w:rsid w:val="008B6B4B"/>
    <w:rsid w:val="008B6FA4"/>
    <w:rsid w:val="008B6FF0"/>
    <w:rsid w:val="008B7063"/>
    <w:rsid w:val="008B7184"/>
    <w:rsid w:val="008B783A"/>
    <w:rsid w:val="008B787A"/>
    <w:rsid w:val="008B7BA4"/>
    <w:rsid w:val="008B7F40"/>
    <w:rsid w:val="008C03E9"/>
    <w:rsid w:val="008C0691"/>
    <w:rsid w:val="008C0959"/>
    <w:rsid w:val="008C0B0A"/>
    <w:rsid w:val="008C0B13"/>
    <w:rsid w:val="008C1476"/>
    <w:rsid w:val="008C1626"/>
    <w:rsid w:val="008C1737"/>
    <w:rsid w:val="008C1984"/>
    <w:rsid w:val="008C1BE0"/>
    <w:rsid w:val="008C2053"/>
    <w:rsid w:val="008C2550"/>
    <w:rsid w:val="008C29BB"/>
    <w:rsid w:val="008C32D7"/>
    <w:rsid w:val="008C331D"/>
    <w:rsid w:val="008C37DB"/>
    <w:rsid w:val="008C40AB"/>
    <w:rsid w:val="008C4488"/>
    <w:rsid w:val="008C4633"/>
    <w:rsid w:val="008C467E"/>
    <w:rsid w:val="008C481F"/>
    <w:rsid w:val="008C5219"/>
    <w:rsid w:val="008C59C0"/>
    <w:rsid w:val="008C5F5E"/>
    <w:rsid w:val="008C6378"/>
    <w:rsid w:val="008C63C8"/>
    <w:rsid w:val="008C6500"/>
    <w:rsid w:val="008C693F"/>
    <w:rsid w:val="008C6A1F"/>
    <w:rsid w:val="008C6EF8"/>
    <w:rsid w:val="008C6FCE"/>
    <w:rsid w:val="008C6FF9"/>
    <w:rsid w:val="008C7304"/>
    <w:rsid w:val="008C757A"/>
    <w:rsid w:val="008C7879"/>
    <w:rsid w:val="008C7C60"/>
    <w:rsid w:val="008C7C7D"/>
    <w:rsid w:val="008C7E14"/>
    <w:rsid w:val="008C7F53"/>
    <w:rsid w:val="008C7FC8"/>
    <w:rsid w:val="008D0142"/>
    <w:rsid w:val="008D0335"/>
    <w:rsid w:val="008D03DA"/>
    <w:rsid w:val="008D0729"/>
    <w:rsid w:val="008D082B"/>
    <w:rsid w:val="008D168A"/>
    <w:rsid w:val="008D17C3"/>
    <w:rsid w:val="008D1B4E"/>
    <w:rsid w:val="008D1EFB"/>
    <w:rsid w:val="008D1F21"/>
    <w:rsid w:val="008D1F3F"/>
    <w:rsid w:val="008D2071"/>
    <w:rsid w:val="008D2253"/>
    <w:rsid w:val="008D2904"/>
    <w:rsid w:val="008D2B5E"/>
    <w:rsid w:val="008D3229"/>
    <w:rsid w:val="008D3344"/>
    <w:rsid w:val="008D343B"/>
    <w:rsid w:val="008D3457"/>
    <w:rsid w:val="008D3B3F"/>
    <w:rsid w:val="008D3DC1"/>
    <w:rsid w:val="008D3F77"/>
    <w:rsid w:val="008D3FB9"/>
    <w:rsid w:val="008D4343"/>
    <w:rsid w:val="008D4A0D"/>
    <w:rsid w:val="008D4EE3"/>
    <w:rsid w:val="008D51C4"/>
    <w:rsid w:val="008D55A3"/>
    <w:rsid w:val="008D573F"/>
    <w:rsid w:val="008D5AE7"/>
    <w:rsid w:val="008D5F68"/>
    <w:rsid w:val="008D611F"/>
    <w:rsid w:val="008D61F5"/>
    <w:rsid w:val="008D625C"/>
    <w:rsid w:val="008D62DE"/>
    <w:rsid w:val="008D6619"/>
    <w:rsid w:val="008D6C37"/>
    <w:rsid w:val="008D6CEE"/>
    <w:rsid w:val="008D6E12"/>
    <w:rsid w:val="008D7224"/>
    <w:rsid w:val="008D73AE"/>
    <w:rsid w:val="008D74D7"/>
    <w:rsid w:val="008D766B"/>
    <w:rsid w:val="008D7745"/>
    <w:rsid w:val="008D77AF"/>
    <w:rsid w:val="008E0090"/>
    <w:rsid w:val="008E01C2"/>
    <w:rsid w:val="008E01DB"/>
    <w:rsid w:val="008E075B"/>
    <w:rsid w:val="008E07E1"/>
    <w:rsid w:val="008E0A0F"/>
    <w:rsid w:val="008E0C47"/>
    <w:rsid w:val="008E0D49"/>
    <w:rsid w:val="008E0DAF"/>
    <w:rsid w:val="008E0F3C"/>
    <w:rsid w:val="008E10B4"/>
    <w:rsid w:val="008E13C2"/>
    <w:rsid w:val="008E13CD"/>
    <w:rsid w:val="008E178F"/>
    <w:rsid w:val="008E1C99"/>
    <w:rsid w:val="008E2057"/>
    <w:rsid w:val="008E20ED"/>
    <w:rsid w:val="008E2749"/>
    <w:rsid w:val="008E2754"/>
    <w:rsid w:val="008E292A"/>
    <w:rsid w:val="008E2FEA"/>
    <w:rsid w:val="008E3352"/>
    <w:rsid w:val="008E3718"/>
    <w:rsid w:val="008E3866"/>
    <w:rsid w:val="008E3AAA"/>
    <w:rsid w:val="008E438B"/>
    <w:rsid w:val="008E4410"/>
    <w:rsid w:val="008E4572"/>
    <w:rsid w:val="008E4AE6"/>
    <w:rsid w:val="008E5205"/>
    <w:rsid w:val="008E53D0"/>
    <w:rsid w:val="008E5739"/>
    <w:rsid w:val="008E5F28"/>
    <w:rsid w:val="008E6031"/>
    <w:rsid w:val="008E61FC"/>
    <w:rsid w:val="008E6314"/>
    <w:rsid w:val="008E6783"/>
    <w:rsid w:val="008E6ACB"/>
    <w:rsid w:val="008E6B81"/>
    <w:rsid w:val="008E6CD8"/>
    <w:rsid w:val="008E6F14"/>
    <w:rsid w:val="008E70FC"/>
    <w:rsid w:val="008E71F2"/>
    <w:rsid w:val="008E71F9"/>
    <w:rsid w:val="008E7525"/>
    <w:rsid w:val="008E7531"/>
    <w:rsid w:val="008E7880"/>
    <w:rsid w:val="008E7902"/>
    <w:rsid w:val="008E7E2A"/>
    <w:rsid w:val="008F027D"/>
    <w:rsid w:val="008F0852"/>
    <w:rsid w:val="008F08C3"/>
    <w:rsid w:val="008F0A2B"/>
    <w:rsid w:val="008F0A81"/>
    <w:rsid w:val="008F0DE9"/>
    <w:rsid w:val="008F0E93"/>
    <w:rsid w:val="008F111B"/>
    <w:rsid w:val="008F1408"/>
    <w:rsid w:val="008F1A61"/>
    <w:rsid w:val="008F1CBE"/>
    <w:rsid w:val="008F1E67"/>
    <w:rsid w:val="008F2007"/>
    <w:rsid w:val="008F2191"/>
    <w:rsid w:val="008F21A4"/>
    <w:rsid w:val="008F238C"/>
    <w:rsid w:val="008F2602"/>
    <w:rsid w:val="008F286B"/>
    <w:rsid w:val="008F2A9D"/>
    <w:rsid w:val="008F2BAA"/>
    <w:rsid w:val="008F2BDE"/>
    <w:rsid w:val="008F31E7"/>
    <w:rsid w:val="008F32C3"/>
    <w:rsid w:val="008F34F3"/>
    <w:rsid w:val="008F365C"/>
    <w:rsid w:val="008F3E79"/>
    <w:rsid w:val="008F4395"/>
    <w:rsid w:val="008F46F7"/>
    <w:rsid w:val="008F495A"/>
    <w:rsid w:val="008F4A9E"/>
    <w:rsid w:val="008F504A"/>
    <w:rsid w:val="008F52AE"/>
    <w:rsid w:val="008F5373"/>
    <w:rsid w:val="008F56FF"/>
    <w:rsid w:val="008F5FA0"/>
    <w:rsid w:val="008F63AD"/>
    <w:rsid w:val="008F66DA"/>
    <w:rsid w:val="008F66E3"/>
    <w:rsid w:val="008F69A2"/>
    <w:rsid w:val="008F6C85"/>
    <w:rsid w:val="008F7C2B"/>
    <w:rsid w:val="008F7CC6"/>
    <w:rsid w:val="00900085"/>
    <w:rsid w:val="009002D0"/>
    <w:rsid w:val="009006ED"/>
    <w:rsid w:val="00900EF6"/>
    <w:rsid w:val="00900FCD"/>
    <w:rsid w:val="00901641"/>
    <w:rsid w:val="00901766"/>
    <w:rsid w:val="009017F2"/>
    <w:rsid w:val="0090215D"/>
    <w:rsid w:val="009022BC"/>
    <w:rsid w:val="00902752"/>
    <w:rsid w:val="00903052"/>
    <w:rsid w:val="00903618"/>
    <w:rsid w:val="00903739"/>
    <w:rsid w:val="00903AFC"/>
    <w:rsid w:val="00903D4C"/>
    <w:rsid w:val="00903DC6"/>
    <w:rsid w:val="00903E05"/>
    <w:rsid w:val="00904794"/>
    <w:rsid w:val="00904AD1"/>
    <w:rsid w:val="00904D71"/>
    <w:rsid w:val="00904F28"/>
    <w:rsid w:val="00905066"/>
    <w:rsid w:val="009050B6"/>
    <w:rsid w:val="00905183"/>
    <w:rsid w:val="00905195"/>
    <w:rsid w:val="009054C1"/>
    <w:rsid w:val="009059A8"/>
    <w:rsid w:val="009059AA"/>
    <w:rsid w:val="00905D71"/>
    <w:rsid w:val="00905FD0"/>
    <w:rsid w:val="009062BD"/>
    <w:rsid w:val="009064CA"/>
    <w:rsid w:val="009065D7"/>
    <w:rsid w:val="00906A5B"/>
    <w:rsid w:val="00906BF4"/>
    <w:rsid w:val="009071F4"/>
    <w:rsid w:val="00907297"/>
    <w:rsid w:val="00907777"/>
    <w:rsid w:val="00907938"/>
    <w:rsid w:val="00907FD0"/>
    <w:rsid w:val="00910650"/>
    <w:rsid w:val="00910A7A"/>
    <w:rsid w:val="00910D21"/>
    <w:rsid w:val="00910DAC"/>
    <w:rsid w:val="00910DE4"/>
    <w:rsid w:val="00910FE4"/>
    <w:rsid w:val="009113C9"/>
    <w:rsid w:val="00911EA0"/>
    <w:rsid w:val="00912693"/>
    <w:rsid w:val="00912738"/>
    <w:rsid w:val="0091275D"/>
    <w:rsid w:val="00912D9E"/>
    <w:rsid w:val="0091329D"/>
    <w:rsid w:val="00913507"/>
    <w:rsid w:val="00913747"/>
    <w:rsid w:val="009137CF"/>
    <w:rsid w:val="00913C02"/>
    <w:rsid w:val="00913C1B"/>
    <w:rsid w:val="00913C9A"/>
    <w:rsid w:val="00913DEA"/>
    <w:rsid w:val="00913E8D"/>
    <w:rsid w:val="00913F32"/>
    <w:rsid w:val="0091449A"/>
    <w:rsid w:val="009144DB"/>
    <w:rsid w:val="00914B43"/>
    <w:rsid w:val="00914B66"/>
    <w:rsid w:val="00914D28"/>
    <w:rsid w:val="00914D3F"/>
    <w:rsid w:val="00914D60"/>
    <w:rsid w:val="009152AC"/>
    <w:rsid w:val="0091542C"/>
    <w:rsid w:val="009155B8"/>
    <w:rsid w:val="009156CE"/>
    <w:rsid w:val="00915835"/>
    <w:rsid w:val="00915C02"/>
    <w:rsid w:val="00915DC4"/>
    <w:rsid w:val="009160A4"/>
    <w:rsid w:val="00916248"/>
    <w:rsid w:val="00916724"/>
    <w:rsid w:val="009168C5"/>
    <w:rsid w:val="00916926"/>
    <w:rsid w:val="00916AE0"/>
    <w:rsid w:val="00916E0B"/>
    <w:rsid w:val="00916EDB"/>
    <w:rsid w:val="00917038"/>
    <w:rsid w:val="009173AF"/>
    <w:rsid w:val="0091757E"/>
    <w:rsid w:val="00917C49"/>
    <w:rsid w:val="00917F0E"/>
    <w:rsid w:val="00917FCA"/>
    <w:rsid w:val="009200E2"/>
    <w:rsid w:val="0092028A"/>
    <w:rsid w:val="009217FE"/>
    <w:rsid w:val="00921955"/>
    <w:rsid w:val="00921E49"/>
    <w:rsid w:val="00921E83"/>
    <w:rsid w:val="00921E9D"/>
    <w:rsid w:val="00921FE2"/>
    <w:rsid w:val="009220D6"/>
    <w:rsid w:val="009222A9"/>
    <w:rsid w:val="00922FED"/>
    <w:rsid w:val="0092303B"/>
    <w:rsid w:val="0092308C"/>
    <w:rsid w:val="0092322D"/>
    <w:rsid w:val="009232D8"/>
    <w:rsid w:val="009234A0"/>
    <w:rsid w:val="009238D8"/>
    <w:rsid w:val="00923C2B"/>
    <w:rsid w:val="00923CE4"/>
    <w:rsid w:val="00924DBF"/>
    <w:rsid w:val="00924F91"/>
    <w:rsid w:val="00925138"/>
    <w:rsid w:val="0092523C"/>
    <w:rsid w:val="0092525E"/>
    <w:rsid w:val="00925B9F"/>
    <w:rsid w:val="00925BEC"/>
    <w:rsid w:val="00925C98"/>
    <w:rsid w:val="00925D52"/>
    <w:rsid w:val="00925F3C"/>
    <w:rsid w:val="0092604F"/>
    <w:rsid w:val="009261E3"/>
    <w:rsid w:val="00926236"/>
    <w:rsid w:val="00926351"/>
    <w:rsid w:val="00926544"/>
    <w:rsid w:val="00926ACD"/>
    <w:rsid w:val="00926B7F"/>
    <w:rsid w:val="00926E18"/>
    <w:rsid w:val="00926E43"/>
    <w:rsid w:val="0092731B"/>
    <w:rsid w:val="00927513"/>
    <w:rsid w:val="00927841"/>
    <w:rsid w:val="00927926"/>
    <w:rsid w:val="00927AB5"/>
    <w:rsid w:val="00927C76"/>
    <w:rsid w:val="00930012"/>
    <w:rsid w:val="0093099C"/>
    <w:rsid w:val="00930B34"/>
    <w:rsid w:val="00930CF9"/>
    <w:rsid w:val="00931104"/>
    <w:rsid w:val="009311EF"/>
    <w:rsid w:val="00931698"/>
    <w:rsid w:val="009320D5"/>
    <w:rsid w:val="009321BC"/>
    <w:rsid w:val="00932293"/>
    <w:rsid w:val="009326D5"/>
    <w:rsid w:val="00932750"/>
    <w:rsid w:val="0093279A"/>
    <w:rsid w:val="00932AC2"/>
    <w:rsid w:val="00932AD5"/>
    <w:rsid w:val="00932D59"/>
    <w:rsid w:val="00932D96"/>
    <w:rsid w:val="0093325F"/>
    <w:rsid w:val="0093343D"/>
    <w:rsid w:val="009335C2"/>
    <w:rsid w:val="00933E02"/>
    <w:rsid w:val="00933EDA"/>
    <w:rsid w:val="00934122"/>
    <w:rsid w:val="009348FE"/>
    <w:rsid w:val="00934A16"/>
    <w:rsid w:val="00935183"/>
    <w:rsid w:val="00935321"/>
    <w:rsid w:val="0093564B"/>
    <w:rsid w:val="00935703"/>
    <w:rsid w:val="00935811"/>
    <w:rsid w:val="00935A83"/>
    <w:rsid w:val="00935D80"/>
    <w:rsid w:val="00935ECD"/>
    <w:rsid w:val="0093674B"/>
    <w:rsid w:val="009369F1"/>
    <w:rsid w:val="00936A7A"/>
    <w:rsid w:val="00936CF1"/>
    <w:rsid w:val="00936D64"/>
    <w:rsid w:val="00936F5A"/>
    <w:rsid w:val="0093713C"/>
    <w:rsid w:val="0093722E"/>
    <w:rsid w:val="009373C5"/>
    <w:rsid w:val="009373D3"/>
    <w:rsid w:val="009378FD"/>
    <w:rsid w:val="0093796A"/>
    <w:rsid w:val="009379B7"/>
    <w:rsid w:val="00940024"/>
    <w:rsid w:val="0094006A"/>
    <w:rsid w:val="00940656"/>
    <w:rsid w:val="009407A0"/>
    <w:rsid w:val="0094098B"/>
    <w:rsid w:val="009409E3"/>
    <w:rsid w:val="00940C86"/>
    <w:rsid w:val="00940F8C"/>
    <w:rsid w:val="00941229"/>
    <w:rsid w:val="0094142A"/>
    <w:rsid w:val="0094156E"/>
    <w:rsid w:val="00941A50"/>
    <w:rsid w:val="00941C60"/>
    <w:rsid w:val="00942406"/>
    <w:rsid w:val="009426B5"/>
    <w:rsid w:val="0094270A"/>
    <w:rsid w:val="009428A1"/>
    <w:rsid w:val="00942BF3"/>
    <w:rsid w:val="00942D97"/>
    <w:rsid w:val="00943B07"/>
    <w:rsid w:val="00944041"/>
    <w:rsid w:val="0094448A"/>
    <w:rsid w:val="0094461D"/>
    <w:rsid w:val="00944700"/>
    <w:rsid w:val="00944742"/>
    <w:rsid w:val="00944799"/>
    <w:rsid w:val="009447BE"/>
    <w:rsid w:val="009447F0"/>
    <w:rsid w:val="009448DD"/>
    <w:rsid w:val="00944A6D"/>
    <w:rsid w:val="00944A8C"/>
    <w:rsid w:val="00944A93"/>
    <w:rsid w:val="00945105"/>
    <w:rsid w:val="009452D2"/>
    <w:rsid w:val="00945A3F"/>
    <w:rsid w:val="00945C35"/>
    <w:rsid w:val="00945ED2"/>
    <w:rsid w:val="009466CB"/>
    <w:rsid w:val="00946A24"/>
    <w:rsid w:val="00946C31"/>
    <w:rsid w:val="00946DBF"/>
    <w:rsid w:val="00946DDB"/>
    <w:rsid w:val="00946FA8"/>
    <w:rsid w:val="00947543"/>
    <w:rsid w:val="00947557"/>
    <w:rsid w:val="0094763D"/>
    <w:rsid w:val="00947758"/>
    <w:rsid w:val="00947782"/>
    <w:rsid w:val="00947935"/>
    <w:rsid w:val="00947C9E"/>
    <w:rsid w:val="009501E2"/>
    <w:rsid w:val="009505C6"/>
    <w:rsid w:val="009506FE"/>
    <w:rsid w:val="00950C87"/>
    <w:rsid w:val="00950E43"/>
    <w:rsid w:val="00950FB3"/>
    <w:rsid w:val="0095150F"/>
    <w:rsid w:val="00951C17"/>
    <w:rsid w:val="00951E39"/>
    <w:rsid w:val="00952813"/>
    <w:rsid w:val="0095358B"/>
    <w:rsid w:val="00953727"/>
    <w:rsid w:val="00953DA6"/>
    <w:rsid w:val="00954262"/>
    <w:rsid w:val="00954448"/>
    <w:rsid w:val="009544F4"/>
    <w:rsid w:val="0095467F"/>
    <w:rsid w:val="00954882"/>
    <w:rsid w:val="00954923"/>
    <w:rsid w:val="00955363"/>
    <w:rsid w:val="00955795"/>
    <w:rsid w:val="00955A09"/>
    <w:rsid w:val="00955ACB"/>
    <w:rsid w:val="00955DE3"/>
    <w:rsid w:val="00955DF8"/>
    <w:rsid w:val="009562E1"/>
    <w:rsid w:val="00956392"/>
    <w:rsid w:val="009564E2"/>
    <w:rsid w:val="00956537"/>
    <w:rsid w:val="009566A7"/>
    <w:rsid w:val="00956748"/>
    <w:rsid w:val="00956851"/>
    <w:rsid w:val="0095724B"/>
    <w:rsid w:val="00957406"/>
    <w:rsid w:val="00957DDC"/>
    <w:rsid w:val="00960074"/>
    <w:rsid w:val="00960403"/>
    <w:rsid w:val="009606BA"/>
    <w:rsid w:val="009609AF"/>
    <w:rsid w:val="00960FB1"/>
    <w:rsid w:val="00961033"/>
    <w:rsid w:val="009616E8"/>
    <w:rsid w:val="009619CD"/>
    <w:rsid w:val="00961BA2"/>
    <w:rsid w:val="00961FA0"/>
    <w:rsid w:val="00962139"/>
    <w:rsid w:val="00962165"/>
    <w:rsid w:val="00962540"/>
    <w:rsid w:val="009626BC"/>
    <w:rsid w:val="00962ABA"/>
    <w:rsid w:val="00962BD8"/>
    <w:rsid w:val="00962D79"/>
    <w:rsid w:val="00962E93"/>
    <w:rsid w:val="00963E76"/>
    <w:rsid w:val="00964210"/>
    <w:rsid w:val="00964216"/>
    <w:rsid w:val="0096431E"/>
    <w:rsid w:val="0096435B"/>
    <w:rsid w:val="00964601"/>
    <w:rsid w:val="009651C5"/>
    <w:rsid w:val="00965250"/>
    <w:rsid w:val="009653D6"/>
    <w:rsid w:val="009653E4"/>
    <w:rsid w:val="00965483"/>
    <w:rsid w:val="0096554E"/>
    <w:rsid w:val="009657B9"/>
    <w:rsid w:val="0096583B"/>
    <w:rsid w:val="00965D80"/>
    <w:rsid w:val="00966576"/>
    <w:rsid w:val="009667B0"/>
    <w:rsid w:val="009667B1"/>
    <w:rsid w:val="009669B0"/>
    <w:rsid w:val="00966D6F"/>
    <w:rsid w:val="00966EDB"/>
    <w:rsid w:val="00967100"/>
    <w:rsid w:val="009676A6"/>
    <w:rsid w:val="009679B0"/>
    <w:rsid w:val="00967D83"/>
    <w:rsid w:val="00967F6B"/>
    <w:rsid w:val="0097018D"/>
    <w:rsid w:val="009703AF"/>
    <w:rsid w:val="009705BD"/>
    <w:rsid w:val="00970B75"/>
    <w:rsid w:val="00970D84"/>
    <w:rsid w:val="00970FC0"/>
    <w:rsid w:val="0097155F"/>
    <w:rsid w:val="009716B0"/>
    <w:rsid w:val="009719D2"/>
    <w:rsid w:val="00971EFC"/>
    <w:rsid w:val="00972080"/>
    <w:rsid w:val="0097211E"/>
    <w:rsid w:val="00972164"/>
    <w:rsid w:val="009725A6"/>
    <w:rsid w:val="00972D0F"/>
    <w:rsid w:val="00972E48"/>
    <w:rsid w:val="0097301F"/>
    <w:rsid w:val="009730C6"/>
    <w:rsid w:val="00973901"/>
    <w:rsid w:val="00973A50"/>
    <w:rsid w:val="00973B87"/>
    <w:rsid w:val="00974048"/>
    <w:rsid w:val="009742A1"/>
    <w:rsid w:val="0097433C"/>
    <w:rsid w:val="00974572"/>
    <w:rsid w:val="00974607"/>
    <w:rsid w:val="00974A2E"/>
    <w:rsid w:val="00974B6C"/>
    <w:rsid w:val="00974FBB"/>
    <w:rsid w:val="009750C5"/>
    <w:rsid w:val="00975188"/>
    <w:rsid w:val="0097530C"/>
    <w:rsid w:val="00975613"/>
    <w:rsid w:val="009756BF"/>
    <w:rsid w:val="00975721"/>
    <w:rsid w:val="00975808"/>
    <w:rsid w:val="00975876"/>
    <w:rsid w:val="00975A78"/>
    <w:rsid w:val="00975FC0"/>
    <w:rsid w:val="009766A3"/>
    <w:rsid w:val="00976845"/>
    <w:rsid w:val="00976BD2"/>
    <w:rsid w:val="00976D8A"/>
    <w:rsid w:val="009774B4"/>
    <w:rsid w:val="00977C0B"/>
    <w:rsid w:val="00977D60"/>
    <w:rsid w:val="009801C2"/>
    <w:rsid w:val="0098036B"/>
    <w:rsid w:val="009805A1"/>
    <w:rsid w:val="0098082C"/>
    <w:rsid w:val="00980E27"/>
    <w:rsid w:val="0098101A"/>
    <w:rsid w:val="0098115D"/>
    <w:rsid w:val="00981763"/>
    <w:rsid w:val="0098184E"/>
    <w:rsid w:val="00981875"/>
    <w:rsid w:val="0098196A"/>
    <w:rsid w:val="00981D8A"/>
    <w:rsid w:val="00981F41"/>
    <w:rsid w:val="00981F83"/>
    <w:rsid w:val="009820E1"/>
    <w:rsid w:val="00982A5A"/>
    <w:rsid w:val="00982BF3"/>
    <w:rsid w:val="00983019"/>
    <w:rsid w:val="0098377B"/>
    <w:rsid w:val="00983C85"/>
    <w:rsid w:val="00983EB5"/>
    <w:rsid w:val="00983F3F"/>
    <w:rsid w:val="00984089"/>
    <w:rsid w:val="0098436B"/>
    <w:rsid w:val="009847E2"/>
    <w:rsid w:val="00984AAC"/>
    <w:rsid w:val="0098544E"/>
    <w:rsid w:val="00985828"/>
    <w:rsid w:val="00985C38"/>
    <w:rsid w:val="00985C6C"/>
    <w:rsid w:val="00985CF4"/>
    <w:rsid w:val="00986837"/>
    <w:rsid w:val="00986E5A"/>
    <w:rsid w:val="009870D7"/>
    <w:rsid w:val="009872D2"/>
    <w:rsid w:val="0098775A"/>
    <w:rsid w:val="0098784B"/>
    <w:rsid w:val="009878A6"/>
    <w:rsid w:val="00987E6C"/>
    <w:rsid w:val="00987F99"/>
    <w:rsid w:val="00990645"/>
    <w:rsid w:val="00990885"/>
    <w:rsid w:val="009908C1"/>
    <w:rsid w:val="009909C7"/>
    <w:rsid w:val="00990A67"/>
    <w:rsid w:val="00990A87"/>
    <w:rsid w:val="00990E58"/>
    <w:rsid w:val="009915A1"/>
    <w:rsid w:val="00991739"/>
    <w:rsid w:val="0099173A"/>
    <w:rsid w:val="009919A2"/>
    <w:rsid w:val="00991AC0"/>
    <w:rsid w:val="00991BAD"/>
    <w:rsid w:val="0099250F"/>
    <w:rsid w:val="00992A33"/>
    <w:rsid w:val="00992BA6"/>
    <w:rsid w:val="00992CD5"/>
    <w:rsid w:val="00992DCF"/>
    <w:rsid w:val="00993752"/>
    <w:rsid w:val="00993C75"/>
    <w:rsid w:val="00994149"/>
    <w:rsid w:val="009945AD"/>
    <w:rsid w:val="00994C4E"/>
    <w:rsid w:val="00994DED"/>
    <w:rsid w:val="0099545D"/>
    <w:rsid w:val="00995A4B"/>
    <w:rsid w:val="00995B5F"/>
    <w:rsid w:val="00995D2E"/>
    <w:rsid w:val="009960E5"/>
    <w:rsid w:val="00996489"/>
    <w:rsid w:val="00996648"/>
    <w:rsid w:val="00996738"/>
    <w:rsid w:val="009968FC"/>
    <w:rsid w:val="00996EB3"/>
    <w:rsid w:val="0099700E"/>
    <w:rsid w:val="00997127"/>
    <w:rsid w:val="00997877"/>
    <w:rsid w:val="00997945"/>
    <w:rsid w:val="00997BBD"/>
    <w:rsid w:val="00997F6D"/>
    <w:rsid w:val="009A064D"/>
    <w:rsid w:val="009A0AFD"/>
    <w:rsid w:val="009A0E64"/>
    <w:rsid w:val="009A1222"/>
    <w:rsid w:val="009A1393"/>
    <w:rsid w:val="009A16CF"/>
    <w:rsid w:val="009A1776"/>
    <w:rsid w:val="009A1F38"/>
    <w:rsid w:val="009A2542"/>
    <w:rsid w:val="009A2958"/>
    <w:rsid w:val="009A2E90"/>
    <w:rsid w:val="009A2EE1"/>
    <w:rsid w:val="009A2F22"/>
    <w:rsid w:val="009A338B"/>
    <w:rsid w:val="009A3445"/>
    <w:rsid w:val="009A356D"/>
    <w:rsid w:val="009A3631"/>
    <w:rsid w:val="009A39A0"/>
    <w:rsid w:val="009A3E95"/>
    <w:rsid w:val="009A3F34"/>
    <w:rsid w:val="009A40C4"/>
    <w:rsid w:val="009A45D6"/>
    <w:rsid w:val="009A46CB"/>
    <w:rsid w:val="009A483B"/>
    <w:rsid w:val="009A4E2F"/>
    <w:rsid w:val="009A4F0D"/>
    <w:rsid w:val="009A5062"/>
    <w:rsid w:val="009A507A"/>
    <w:rsid w:val="009A550A"/>
    <w:rsid w:val="009A5569"/>
    <w:rsid w:val="009A62DE"/>
    <w:rsid w:val="009A642E"/>
    <w:rsid w:val="009A6842"/>
    <w:rsid w:val="009A6C6B"/>
    <w:rsid w:val="009A6CB8"/>
    <w:rsid w:val="009A6CF0"/>
    <w:rsid w:val="009A6D5E"/>
    <w:rsid w:val="009A7253"/>
    <w:rsid w:val="009A741A"/>
    <w:rsid w:val="009A79DA"/>
    <w:rsid w:val="009A7A72"/>
    <w:rsid w:val="009A7AB4"/>
    <w:rsid w:val="009B079C"/>
    <w:rsid w:val="009B0FE3"/>
    <w:rsid w:val="009B1CAF"/>
    <w:rsid w:val="009B2763"/>
    <w:rsid w:val="009B32A4"/>
    <w:rsid w:val="009B336D"/>
    <w:rsid w:val="009B35CF"/>
    <w:rsid w:val="009B35E2"/>
    <w:rsid w:val="009B37C1"/>
    <w:rsid w:val="009B3908"/>
    <w:rsid w:val="009B3BD1"/>
    <w:rsid w:val="009B4355"/>
    <w:rsid w:val="009B46E0"/>
    <w:rsid w:val="009B478F"/>
    <w:rsid w:val="009B4B85"/>
    <w:rsid w:val="009B519B"/>
    <w:rsid w:val="009B5634"/>
    <w:rsid w:val="009B5B6E"/>
    <w:rsid w:val="009B62B5"/>
    <w:rsid w:val="009B64B6"/>
    <w:rsid w:val="009B6F7B"/>
    <w:rsid w:val="009B7018"/>
    <w:rsid w:val="009B746F"/>
    <w:rsid w:val="009B779C"/>
    <w:rsid w:val="009B77D1"/>
    <w:rsid w:val="009B7AD8"/>
    <w:rsid w:val="009B7DF8"/>
    <w:rsid w:val="009C0776"/>
    <w:rsid w:val="009C0CE0"/>
    <w:rsid w:val="009C0CF0"/>
    <w:rsid w:val="009C0D1E"/>
    <w:rsid w:val="009C0F19"/>
    <w:rsid w:val="009C1097"/>
    <w:rsid w:val="009C1A83"/>
    <w:rsid w:val="009C1F70"/>
    <w:rsid w:val="009C2047"/>
    <w:rsid w:val="009C24DD"/>
    <w:rsid w:val="009C26DC"/>
    <w:rsid w:val="009C27DE"/>
    <w:rsid w:val="009C2A22"/>
    <w:rsid w:val="009C2BB0"/>
    <w:rsid w:val="009C2C7D"/>
    <w:rsid w:val="009C2E7A"/>
    <w:rsid w:val="009C3847"/>
    <w:rsid w:val="009C3A9C"/>
    <w:rsid w:val="009C3C75"/>
    <w:rsid w:val="009C3FAE"/>
    <w:rsid w:val="009C42A7"/>
    <w:rsid w:val="009C456C"/>
    <w:rsid w:val="009C4687"/>
    <w:rsid w:val="009C46AD"/>
    <w:rsid w:val="009C476B"/>
    <w:rsid w:val="009C48C8"/>
    <w:rsid w:val="009C4B50"/>
    <w:rsid w:val="009C4BC7"/>
    <w:rsid w:val="009C4DF2"/>
    <w:rsid w:val="009C540C"/>
    <w:rsid w:val="009C580F"/>
    <w:rsid w:val="009C5A7A"/>
    <w:rsid w:val="009C5F12"/>
    <w:rsid w:val="009C612E"/>
    <w:rsid w:val="009C62A4"/>
    <w:rsid w:val="009C631A"/>
    <w:rsid w:val="009C66C2"/>
    <w:rsid w:val="009C74BC"/>
    <w:rsid w:val="009C78FC"/>
    <w:rsid w:val="009C7C1B"/>
    <w:rsid w:val="009C7D2C"/>
    <w:rsid w:val="009D0394"/>
    <w:rsid w:val="009D0496"/>
    <w:rsid w:val="009D0851"/>
    <w:rsid w:val="009D0ACA"/>
    <w:rsid w:val="009D0D9B"/>
    <w:rsid w:val="009D0F02"/>
    <w:rsid w:val="009D130C"/>
    <w:rsid w:val="009D18C9"/>
    <w:rsid w:val="009D192B"/>
    <w:rsid w:val="009D1DBB"/>
    <w:rsid w:val="009D1E64"/>
    <w:rsid w:val="009D275B"/>
    <w:rsid w:val="009D2CCF"/>
    <w:rsid w:val="009D3189"/>
    <w:rsid w:val="009D3778"/>
    <w:rsid w:val="009D385A"/>
    <w:rsid w:val="009D3B51"/>
    <w:rsid w:val="009D3C2A"/>
    <w:rsid w:val="009D3E8B"/>
    <w:rsid w:val="009D3F56"/>
    <w:rsid w:val="009D49DF"/>
    <w:rsid w:val="009D4A0D"/>
    <w:rsid w:val="009D4DD9"/>
    <w:rsid w:val="009D525F"/>
    <w:rsid w:val="009D58C6"/>
    <w:rsid w:val="009D59AA"/>
    <w:rsid w:val="009D5CF5"/>
    <w:rsid w:val="009D602C"/>
    <w:rsid w:val="009D6069"/>
    <w:rsid w:val="009D68AF"/>
    <w:rsid w:val="009D6F00"/>
    <w:rsid w:val="009D72E5"/>
    <w:rsid w:val="009D73F8"/>
    <w:rsid w:val="009D7656"/>
    <w:rsid w:val="009D7904"/>
    <w:rsid w:val="009D7B09"/>
    <w:rsid w:val="009D7B93"/>
    <w:rsid w:val="009D7B95"/>
    <w:rsid w:val="009D7EDB"/>
    <w:rsid w:val="009E009D"/>
    <w:rsid w:val="009E00FD"/>
    <w:rsid w:val="009E0102"/>
    <w:rsid w:val="009E019F"/>
    <w:rsid w:val="009E08A2"/>
    <w:rsid w:val="009E08B3"/>
    <w:rsid w:val="009E0C50"/>
    <w:rsid w:val="009E0C91"/>
    <w:rsid w:val="009E13D7"/>
    <w:rsid w:val="009E149F"/>
    <w:rsid w:val="009E298F"/>
    <w:rsid w:val="009E2A62"/>
    <w:rsid w:val="009E2B15"/>
    <w:rsid w:val="009E2D71"/>
    <w:rsid w:val="009E3445"/>
    <w:rsid w:val="009E3818"/>
    <w:rsid w:val="009E39CD"/>
    <w:rsid w:val="009E3C1C"/>
    <w:rsid w:val="009E40A9"/>
    <w:rsid w:val="009E42AB"/>
    <w:rsid w:val="009E4424"/>
    <w:rsid w:val="009E44EA"/>
    <w:rsid w:val="009E470C"/>
    <w:rsid w:val="009E4C72"/>
    <w:rsid w:val="009E4F2A"/>
    <w:rsid w:val="009E5096"/>
    <w:rsid w:val="009E521E"/>
    <w:rsid w:val="009E591C"/>
    <w:rsid w:val="009E5A78"/>
    <w:rsid w:val="009E6099"/>
    <w:rsid w:val="009E632E"/>
    <w:rsid w:val="009E65AC"/>
    <w:rsid w:val="009E665A"/>
    <w:rsid w:val="009E679D"/>
    <w:rsid w:val="009E6A5D"/>
    <w:rsid w:val="009E730B"/>
    <w:rsid w:val="009E7413"/>
    <w:rsid w:val="009E7B13"/>
    <w:rsid w:val="009E7B59"/>
    <w:rsid w:val="009E7DD9"/>
    <w:rsid w:val="009F0231"/>
    <w:rsid w:val="009F032E"/>
    <w:rsid w:val="009F03CF"/>
    <w:rsid w:val="009F06F1"/>
    <w:rsid w:val="009F1264"/>
    <w:rsid w:val="009F126E"/>
    <w:rsid w:val="009F13B0"/>
    <w:rsid w:val="009F1414"/>
    <w:rsid w:val="009F145C"/>
    <w:rsid w:val="009F17CA"/>
    <w:rsid w:val="009F1864"/>
    <w:rsid w:val="009F22D5"/>
    <w:rsid w:val="009F23CB"/>
    <w:rsid w:val="009F24FE"/>
    <w:rsid w:val="009F35B6"/>
    <w:rsid w:val="009F42B9"/>
    <w:rsid w:val="009F469D"/>
    <w:rsid w:val="009F4F0E"/>
    <w:rsid w:val="009F50BA"/>
    <w:rsid w:val="009F51CC"/>
    <w:rsid w:val="009F6477"/>
    <w:rsid w:val="009F6A2D"/>
    <w:rsid w:val="009F6B00"/>
    <w:rsid w:val="009F6D61"/>
    <w:rsid w:val="009F6EB1"/>
    <w:rsid w:val="009F72FD"/>
    <w:rsid w:val="009F78D9"/>
    <w:rsid w:val="009F79A8"/>
    <w:rsid w:val="009F7ABF"/>
    <w:rsid w:val="009F7C50"/>
    <w:rsid w:val="009F7D86"/>
    <w:rsid w:val="00A00240"/>
    <w:rsid w:val="00A003B8"/>
    <w:rsid w:val="00A00432"/>
    <w:rsid w:val="00A0046C"/>
    <w:rsid w:val="00A0071E"/>
    <w:rsid w:val="00A007A8"/>
    <w:rsid w:val="00A01504"/>
    <w:rsid w:val="00A01AC4"/>
    <w:rsid w:val="00A01E7A"/>
    <w:rsid w:val="00A01ECC"/>
    <w:rsid w:val="00A01F32"/>
    <w:rsid w:val="00A01F3E"/>
    <w:rsid w:val="00A025A3"/>
    <w:rsid w:val="00A02B4E"/>
    <w:rsid w:val="00A02CBC"/>
    <w:rsid w:val="00A02DCA"/>
    <w:rsid w:val="00A02FF8"/>
    <w:rsid w:val="00A030D8"/>
    <w:rsid w:val="00A03203"/>
    <w:rsid w:val="00A03FCB"/>
    <w:rsid w:val="00A04581"/>
    <w:rsid w:val="00A047D7"/>
    <w:rsid w:val="00A04902"/>
    <w:rsid w:val="00A04C3A"/>
    <w:rsid w:val="00A04E84"/>
    <w:rsid w:val="00A04F00"/>
    <w:rsid w:val="00A053DE"/>
    <w:rsid w:val="00A05581"/>
    <w:rsid w:val="00A05899"/>
    <w:rsid w:val="00A05DE0"/>
    <w:rsid w:val="00A06484"/>
    <w:rsid w:val="00A06874"/>
    <w:rsid w:val="00A06C67"/>
    <w:rsid w:val="00A06EEF"/>
    <w:rsid w:val="00A070E9"/>
    <w:rsid w:val="00A0731D"/>
    <w:rsid w:val="00A0731F"/>
    <w:rsid w:val="00A07362"/>
    <w:rsid w:val="00A074B0"/>
    <w:rsid w:val="00A075EF"/>
    <w:rsid w:val="00A07626"/>
    <w:rsid w:val="00A0766F"/>
    <w:rsid w:val="00A1043B"/>
    <w:rsid w:val="00A10675"/>
    <w:rsid w:val="00A108F7"/>
    <w:rsid w:val="00A10DA5"/>
    <w:rsid w:val="00A10FE6"/>
    <w:rsid w:val="00A113D8"/>
    <w:rsid w:val="00A1141D"/>
    <w:rsid w:val="00A11502"/>
    <w:rsid w:val="00A119EA"/>
    <w:rsid w:val="00A11CE8"/>
    <w:rsid w:val="00A12640"/>
    <w:rsid w:val="00A12A14"/>
    <w:rsid w:val="00A12D8C"/>
    <w:rsid w:val="00A13364"/>
    <w:rsid w:val="00A133C3"/>
    <w:rsid w:val="00A134F5"/>
    <w:rsid w:val="00A13515"/>
    <w:rsid w:val="00A13A77"/>
    <w:rsid w:val="00A1433B"/>
    <w:rsid w:val="00A14720"/>
    <w:rsid w:val="00A148AC"/>
    <w:rsid w:val="00A14928"/>
    <w:rsid w:val="00A14AE5"/>
    <w:rsid w:val="00A14B91"/>
    <w:rsid w:val="00A14DCB"/>
    <w:rsid w:val="00A15192"/>
    <w:rsid w:val="00A151BF"/>
    <w:rsid w:val="00A15470"/>
    <w:rsid w:val="00A15FDF"/>
    <w:rsid w:val="00A166CA"/>
    <w:rsid w:val="00A16972"/>
    <w:rsid w:val="00A16C36"/>
    <w:rsid w:val="00A16C74"/>
    <w:rsid w:val="00A16F4F"/>
    <w:rsid w:val="00A16F86"/>
    <w:rsid w:val="00A16FD8"/>
    <w:rsid w:val="00A17509"/>
    <w:rsid w:val="00A1753F"/>
    <w:rsid w:val="00A17643"/>
    <w:rsid w:val="00A17810"/>
    <w:rsid w:val="00A17B3A"/>
    <w:rsid w:val="00A17C20"/>
    <w:rsid w:val="00A204CA"/>
    <w:rsid w:val="00A20629"/>
    <w:rsid w:val="00A207E7"/>
    <w:rsid w:val="00A20D21"/>
    <w:rsid w:val="00A20E90"/>
    <w:rsid w:val="00A21446"/>
    <w:rsid w:val="00A2146C"/>
    <w:rsid w:val="00A214C3"/>
    <w:rsid w:val="00A21578"/>
    <w:rsid w:val="00A21686"/>
    <w:rsid w:val="00A21ACC"/>
    <w:rsid w:val="00A21DD7"/>
    <w:rsid w:val="00A21DFB"/>
    <w:rsid w:val="00A21E8E"/>
    <w:rsid w:val="00A21F00"/>
    <w:rsid w:val="00A21FFC"/>
    <w:rsid w:val="00A224AA"/>
    <w:rsid w:val="00A2252B"/>
    <w:rsid w:val="00A22564"/>
    <w:rsid w:val="00A226AE"/>
    <w:rsid w:val="00A22910"/>
    <w:rsid w:val="00A22B77"/>
    <w:rsid w:val="00A22FC1"/>
    <w:rsid w:val="00A22FD7"/>
    <w:rsid w:val="00A2356C"/>
    <w:rsid w:val="00A235CE"/>
    <w:rsid w:val="00A238AB"/>
    <w:rsid w:val="00A24A43"/>
    <w:rsid w:val="00A24BB1"/>
    <w:rsid w:val="00A24D60"/>
    <w:rsid w:val="00A24D8D"/>
    <w:rsid w:val="00A251DE"/>
    <w:rsid w:val="00A252B2"/>
    <w:rsid w:val="00A2539A"/>
    <w:rsid w:val="00A254AD"/>
    <w:rsid w:val="00A2565D"/>
    <w:rsid w:val="00A2639C"/>
    <w:rsid w:val="00A26588"/>
    <w:rsid w:val="00A266F0"/>
    <w:rsid w:val="00A26A8F"/>
    <w:rsid w:val="00A26F1C"/>
    <w:rsid w:val="00A26F7D"/>
    <w:rsid w:val="00A27159"/>
    <w:rsid w:val="00A27AF2"/>
    <w:rsid w:val="00A27FEA"/>
    <w:rsid w:val="00A3000B"/>
    <w:rsid w:val="00A30164"/>
    <w:rsid w:val="00A306F7"/>
    <w:rsid w:val="00A307D8"/>
    <w:rsid w:val="00A30938"/>
    <w:rsid w:val="00A3097E"/>
    <w:rsid w:val="00A30D68"/>
    <w:rsid w:val="00A31111"/>
    <w:rsid w:val="00A31335"/>
    <w:rsid w:val="00A31371"/>
    <w:rsid w:val="00A31A09"/>
    <w:rsid w:val="00A31C98"/>
    <w:rsid w:val="00A32447"/>
    <w:rsid w:val="00A328BC"/>
    <w:rsid w:val="00A32A5B"/>
    <w:rsid w:val="00A32BEE"/>
    <w:rsid w:val="00A3384E"/>
    <w:rsid w:val="00A33A90"/>
    <w:rsid w:val="00A33C71"/>
    <w:rsid w:val="00A33F6F"/>
    <w:rsid w:val="00A341E5"/>
    <w:rsid w:val="00A3423A"/>
    <w:rsid w:val="00A3438E"/>
    <w:rsid w:val="00A344C4"/>
    <w:rsid w:val="00A344D8"/>
    <w:rsid w:val="00A34565"/>
    <w:rsid w:val="00A345A1"/>
    <w:rsid w:val="00A345D9"/>
    <w:rsid w:val="00A3470B"/>
    <w:rsid w:val="00A35099"/>
    <w:rsid w:val="00A35451"/>
    <w:rsid w:val="00A35E56"/>
    <w:rsid w:val="00A366C6"/>
    <w:rsid w:val="00A366CF"/>
    <w:rsid w:val="00A36700"/>
    <w:rsid w:val="00A37205"/>
    <w:rsid w:val="00A37377"/>
    <w:rsid w:val="00A375DA"/>
    <w:rsid w:val="00A3768A"/>
    <w:rsid w:val="00A378F6"/>
    <w:rsid w:val="00A37D25"/>
    <w:rsid w:val="00A37E92"/>
    <w:rsid w:val="00A402AF"/>
    <w:rsid w:val="00A40352"/>
    <w:rsid w:val="00A404D8"/>
    <w:rsid w:val="00A408DA"/>
    <w:rsid w:val="00A40EBC"/>
    <w:rsid w:val="00A4100C"/>
    <w:rsid w:val="00A412B4"/>
    <w:rsid w:val="00A4184A"/>
    <w:rsid w:val="00A41974"/>
    <w:rsid w:val="00A41B93"/>
    <w:rsid w:val="00A4204C"/>
    <w:rsid w:val="00A4208F"/>
    <w:rsid w:val="00A4220F"/>
    <w:rsid w:val="00A424C9"/>
    <w:rsid w:val="00A42DA8"/>
    <w:rsid w:val="00A43199"/>
    <w:rsid w:val="00A4357E"/>
    <w:rsid w:val="00A435DA"/>
    <w:rsid w:val="00A43614"/>
    <w:rsid w:val="00A436D4"/>
    <w:rsid w:val="00A43798"/>
    <w:rsid w:val="00A4380A"/>
    <w:rsid w:val="00A43E8F"/>
    <w:rsid w:val="00A443A4"/>
    <w:rsid w:val="00A44841"/>
    <w:rsid w:val="00A44913"/>
    <w:rsid w:val="00A44C40"/>
    <w:rsid w:val="00A44D92"/>
    <w:rsid w:val="00A44DA2"/>
    <w:rsid w:val="00A452BE"/>
    <w:rsid w:val="00A45656"/>
    <w:rsid w:val="00A456B6"/>
    <w:rsid w:val="00A45AA5"/>
    <w:rsid w:val="00A45B5E"/>
    <w:rsid w:val="00A45F31"/>
    <w:rsid w:val="00A462A7"/>
    <w:rsid w:val="00A46B67"/>
    <w:rsid w:val="00A46B7C"/>
    <w:rsid w:val="00A46EF1"/>
    <w:rsid w:val="00A47104"/>
    <w:rsid w:val="00A47256"/>
    <w:rsid w:val="00A478B6"/>
    <w:rsid w:val="00A47AEF"/>
    <w:rsid w:val="00A47D7D"/>
    <w:rsid w:val="00A50370"/>
    <w:rsid w:val="00A506EA"/>
    <w:rsid w:val="00A511AA"/>
    <w:rsid w:val="00A512ED"/>
    <w:rsid w:val="00A51326"/>
    <w:rsid w:val="00A5132F"/>
    <w:rsid w:val="00A51425"/>
    <w:rsid w:val="00A5160B"/>
    <w:rsid w:val="00A519D6"/>
    <w:rsid w:val="00A51AAE"/>
    <w:rsid w:val="00A51B1F"/>
    <w:rsid w:val="00A51EA1"/>
    <w:rsid w:val="00A51FA6"/>
    <w:rsid w:val="00A523F2"/>
    <w:rsid w:val="00A53800"/>
    <w:rsid w:val="00A53DF7"/>
    <w:rsid w:val="00A53EA9"/>
    <w:rsid w:val="00A543DD"/>
    <w:rsid w:val="00A54A64"/>
    <w:rsid w:val="00A54AF9"/>
    <w:rsid w:val="00A54D7D"/>
    <w:rsid w:val="00A54F75"/>
    <w:rsid w:val="00A54FF4"/>
    <w:rsid w:val="00A552D0"/>
    <w:rsid w:val="00A55383"/>
    <w:rsid w:val="00A55BD4"/>
    <w:rsid w:val="00A5610B"/>
    <w:rsid w:val="00A5624E"/>
    <w:rsid w:val="00A56505"/>
    <w:rsid w:val="00A56563"/>
    <w:rsid w:val="00A566AD"/>
    <w:rsid w:val="00A56864"/>
    <w:rsid w:val="00A56889"/>
    <w:rsid w:val="00A56C9D"/>
    <w:rsid w:val="00A56D84"/>
    <w:rsid w:val="00A57475"/>
    <w:rsid w:val="00A574C4"/>
    <w:rsid w:val="00A5764D"/>
    <w:rsid w:val="00A57685"/>
    <w:rsid w:val="00A57DBD"/>
    <w:rsid w:val="00A57FA6"/>
    <w:rsid w:val="00A57FEF"/>
    <w:rsid w:val="00A6030D"/>
    <w:rsid w:val="00A603A0"/>
    <w:rsid w:val="00A603A3"/>
    <w:rsid w:val="00A60B84"/>
    <w:rsid w:val="00A60E57"/>
    <w:rsid w:val="00A60ECF"/>
    <w:rsid w:val="00A6127F"/>
    <w:rsid w:val="00A625E0"/>
    <w:rsid w:val="00A62808"/>
    <w:rsid w:val="00A62A9F"/>
    <w:rsid w:val="00A62AFE"/>
    <w:rsid w:val="00A63BEB"/>
    <w:rsid w:val="00A63C55"/>
    <w:rsid w:val="00A64236"/>
    <w:rsid w:val="00A6453B"/>
    <w:rsid w:val="00A645D3"/>
    <w:rsid w:val="00A646CD"/>
    <w:rsid w:val="00A64C23"/>
    <w:rsid w:val="00A64DED"/>
    <w:rsid w:val="00A64E00"/>
    <w:rsid w:val="00A64FE8"/>
    <w:rsid w:val="00A6501B"/>
    <w:rsid w:val="00A654C2"/>
    <w:rsid w:val="00A65556"/>
    <w:rsid w:val="00A65870"/>
    <w:rsid w:val="00A6592C"/>
    <w:rsid w:val="00A65F37"/>
    <w:rsid w:val="00A65F97"/>
    <w:rsid w:val="00A66324"/>
    <w:rsid w:val="00A66351"/>
    <w:rsid w:val="00A66404"/>
    <w:rsid w:val="00A66535"/>
    <w:rsid w:val="00A665D4"/>
    <w:rsid w:val="00A665EB"/>
    <w:rsid w:val="00A666BF"/>
    <w:rsid w:val="00A67162"/>
    <w:rsid w:val="00A673B7"/>
    <w:rsid w:val="00A674C3"/>
    <w:rsid w:val="00A67C64"/>
    <w:rsid w:val="00A67F41"/>
    <w:rsid w:val="00A70135"/>
    <w:rsid w:val="00A70290"/>
    <w:rsid w:val="00A702B9"/>
    <w:rsid w:val="00A708A2"/>
    <w:rsid w:val="00A70AD0"/>
    <w:rsid w:val="00A70E27"/>
    <w:rsid w:val="00A70EF0"/>
    <w:rsid w:val="00A71048"/>
    <w:rsid w:val="00A710EC"/>
    <w:rsid w:val="00A713AF"/>
    <w:rsid w:val="00A71484"/>
    <w:rsid w:val="00A71B55"/>
    <w:rsid w:val="00A71C96"/>
    <w:rsid w:val="00A71F7B"/>
    <w:rsid w:val="00A72009"/>
    <w:rsid w:val="00A7207F"/>
    <w:rsid w:val="00A722E1"/>
    <w:rsid w:val="00A72386"/>
    <w:rsid w:val="00A72577"/>
    <w:rsid w:val="00A731B4"/>
    <w:rsid w:val="00A7327D"/>
    <w:rsid w:val="00A732E1"/>
    <w:rsid w:val="00A73488"/>
    <w:rsid w:val="00A73C35"/>
    <w:rsid w:val="00A73DAB"/>
    <w:rsid w:val="00A742DD"/>
    <w:rsid w:val="00A74F3D"/>
    <w:rsid w:val="00A75158"/>
    <w:rsid w:val="00A7519C"/>
    <w:rsid w:val="00A75247"/>
    <w:rsid w:val="00A75411"/>
    <w:rsid w:val="00A7546B"/>
    <w:rsid w:val="00A754E8"/>
    <w:rsid w:val="00A756F7"/>
    <w:rsid w:val="00A75AB8"/>
    <w:rsid w:val="00A75C43"/>
    <w:rsid w:val="00A76427"/>
    <w:rsid w:val="00A7695C"/>
    <w:rsid w:val="00A76AED"/>
    <w:rsid w:val="00A76BF6"/>
    <w:rsid w:val="00A76CA7"/>
    <w:rsid w:val="00A7738A"/>
    <w:rsid w:val="00A7774D"/>
    <w:rsid w:val="00A778AE"/>
    <w:rsid w:val="00A77933"/>
    <w:rsid w:val="00A77ACA"/>
    <w:rsid w:val="00A77EE4"/>
    <w:rsid w:val="00A77F42"/>
    <w:rsid w:val="00A801FD"/>
    <w:rsid w:val="00A80702"/>
    <w:rsid w:val="00A80745"/>
    <w:rsid w:val="00A80804"/>
    <w:rsid w:val="00A80C2F"/>
    <w:rsid w:val="00A80C6F"/>
    <w:rsid w:val="00A80EB4"/>
    <w:rsid w:val="00A81182"/>
    <w:rsid w:val="00A8192C"/>
    <w:rsid w:val="00A82602"/>
    <w:rsid w:val="00A82DBF"/>
    <w:rsid w:val="00A82DD4"/>
    <w:rsid w:val="00A832B0"/>
    <w:rsid w:val="00A83462"/>
    <w:rsid w:val="00A83A5D"/>
    <w:rsid w:val="00A83DF3"/>
    <w:rsid w:val="00A83EFE"/>
    <w:rsid w:val="00A8450B"/>
    <w:rsid w:val="00A84A8C"/>
    <w:rsid w:val="00A84ABD"/>
    <w:rsid w:val="00A84C22"/>
    <w:rsid w:val="00A85043"/>
    <w:rsid w:val="00A853CC"/>
    <w:rsid w:val="00A85856"/>
    <w:rsid w:val="00A85CCA"/>
    <w:rsid w:val="00A85D2C"/>
    <w:rsid w:val="00A85EE7"/>
    <w:rsid w:val="00A86000"/>
    <w:rsid w:val="00A86305"/>
    <w:rsid w:val="00A86734"/>
    <w:rsid w:val="00A86AB1"/>
    <w:rsid w:val="00A86B41"/>
    <w:rsid w:val="00A8702F"/>
    <w:rsid w:val="00A8747B"/>
    <w:rsid w:val="00A8791B"/>
    <w:rsid w:val="00A900E6"/>
    <w:rsid w:val="00A90384"/>
    <w:rsid w:val="00A903D3"/>
    <w:rsid w:val="00A90499"/>
    <w:rsid w:val="00A905FC"/>
    <w:rsid w:val="00A90618"/>
    <w:rsid w:val="00A906B3"/>
    <w:rsid w:val="00A909E4"/>
    <w:rsid w:val="00A90D7B"/>
    <w:rsid w:val="00A9141B"/>
    <w:rsid w:val="00A91B31"/>
    <w:rsid w:val="00A91C2F"/>
    <w:rsid w:val="00A91C81"/>
    <w:rsid w:val="00A92973"/>
    <w:rsid w:val="00A92A66"/>
    <w:rsid w:val="00A92B6B"/>
    <w:rsid w:val="00A92CEE"/>
    <w:rsid w:val="00A93196"/>
    <w:rsid w:val="00A931C1"/>
    <w:rsid w:val="00A93233"/>
    <w:rsid w:val="00A9368E"/>
    <w:rsid w:val="00A9370D"/>
    <w:rsid w:val="00A93AB1"/>
    <w:rsid w:val="00A93BE9"/>
    <w:rsid w:val="00A93C30"/>
    <w:rsid w:val="00A93DE5"/>
    <w:rsid w:val="00A94028"/>
    <w:rsid w:val="00A9406A"/>
    <w:rsid w:val="00A940FA"/>
    <w:rsid w:val="00A94106"/>
    <w:rsid w:val="00A94305"/>
    <w:rsid w:val="00A9439B"/>
    <w:rsid w:val="00A9454F"/>
    <w:rsid w:val="00A946D8"/>
    <w:rsid w:val="00A94713"/>
    <w:rsid w:val="00A94DB3"/>
    <w:rsid w:val="00A957CE"/>
    <w:rsid w:val="00A958CE"/>
    <w:rsid w:val="00A95F28"/>
    <w:rsid w:val="00A96288"/>
    <w:rsid w:val="00A964D5"/>
    <w:rsid w:val="00A96A3F"/>
    <w:rsid w:val="00A96D6D"/>
    <w:rsid w:val="00A97232"/>
    <w:rsid w:val="00A97664"/>
    <w:rsid w:val="00A9794B"/>
    <w:rsid w:val="00A97A6D"/>
    <w:rsid w:val="00A97E33"/>
    <w:rsid w:val="00AA0461"/>
    <w:rsid w:val="00AA0613"/>
    <w:rsid w:val="00AA0789"/>
    <w:rsid w:val="00AA0C73"/>
    <w:rsid w:val="00AA0CAA"/>
    <w:rsid w:val="00AA1169"/>
    <w:rsid w:val="00AA167D"/>
    <w:rsid w:val="00AA1AAC"/>
    <w:rsid w:val="00AA1B36"/>
    <w:rsid w:val="00AA22FE"/>
    <w:rsid w:val="00AA27A6"/>
    <w:rsid w:val="00AA28BF"/>
    <w:rsid w:val="00AA2903"/>
    <w:rsid w:val="00AA2A06"/>
    <w:rsid w:val="00AA3292"/>
    <w:rsid w:val="00AA372B"/>
    <w:rsid w:val="00AA374E"/>
    <w:rsid w:val="00AA37F4"/>
    <w:rsid w:val="00AA38E1"/>
    <w:rsid w:val="00AA3AF5"/>
    <w:rsid w:val="00AA3BBA"/>
    <w:rsid w:val="00AA3FAF"/>
    <w:rsid w:val="00AA4065"/>
    <w:rsid w:val="00AA41AA"/>
    <w:rsid w:val="00AA487A"/>
    <w:rsid w:val="00AA4A10"/>
    <w:rsid w:val="00AA4B27"/>
    <w:rsid w:val="00AA4CD2"/>
    <w:rsid w:val="00AA4D85"/>
    <w:rsid w:val="00AA4FE1"/>
    <w:rsid w:val="00AA5399"/>
    <w:rsid w:val="00AA5436"/>
    <w:rsid w:val="00AA5785"/>
    <w:rsid w:val="00AA5BF1"/>
    <w:rsid w:val="00AA5C00"/>
    <w:rsid w:val="00AA5C55"/>
    <w:rsid w:val="00AA5EE2"/>
    <w:rsid w:val="00AA6102"/>
    <w:rsid w:val="00AA67A8"/>
    <w:rsid w:val="00AA7305"/>
    <w:rsid w:val="00AA7585"/>
    <w:rsid w:val="00AA7720"/>
    <w:rsid w:val="00AA7801"/>
    <w:rsid w:val="00AB0485"/>
    <w:rsid w:val="00AB04EF"/>
    <w:rsid w:val="00AB07EC"/>
    <w:rsid w:val="00AB086A"/>
    <w:rsid w:val="00AB0E42"/>
    <w:rsid w:val="00AB0E43"/>
    <w:rsid w:val="00AB12A5"/>
    <w:rsid w:val="00AB1B1D"/>
    <w:rsid w:val="00AB1B8A"/>
    <w:rsid w:val="00AB1DFD"/>
    <w:rsid w:val="00AB1E7F"/>
    <w:rsid w:val="00AB2100"/>
    <w:rsid w:val="00AB217A"/>
    <w:rsid w:val="00AB2354"/>
    <w:rsid w:val="00AB2E65"/>
    <w:rsid w:val="00AB3C0C"/>
    <w:rsid w:val="00AB3CC4"/>
    <w:rsid w:val="00AB3E76"/>
    <w:rsid w:val="00AB413D"/>
    <w:rsid w:val="00AB42AC"/>
    <w:rsid w:val="00AB4666"/>
    <w:rsid w:val="00AB4853"/>
    <w:rsid w:val="00AB5123"/>
    <w:rsid w:val="00AB5228"/>
    <w:rsid w:val="00AB528F"/>
    <w:rsid w:val="00AB5406"/>
    <w:rsid w:val="00AB56DB"/>
    <w:rsid w:val="00AB58D9"/>
    <w:rsid w:val="00AB598A"/>
    <w:rsid w:val="00AB5ABE"/>
    <w:rsid w:val="00AB5BB4"/>
    <w:rsid w:val="00AB5BE7"/>
    <w:rsid w:val="00AB68C0"/>
    <w:rsid w:val="00AB72EC"/>
    <w:rsid w:val="00AB72F7"/>
    <w:rsid w:val="00AB74A1"/>
    <w:rsid w:val="00AC0203"/>
    <w:rsid w:val="00AC08F4"/>
    <w:rsid w:val="00AC0944"/>
    <w:rsid w:val="00AC0A8A"/>
    <w:rsid w:val="00AC0C6E"/>
    <w:rsid w:val="00AC0E3D"/>
    <w:rsid w:val="00AC0E60"/>
    <w:rsid w:val="00AC0EAF"/>
    <w:rsid w:val="00AC1277"/>
    <w:rsid w:val="00AC12DA"/>
    <w:rsid w:val="00AC16A0"/>
    <w:rsid w:val="00AC1819"/>
    <w:rsid w:val="00AC1940"/>
    <w:rsid w:val="00AC1AA8"/>
    <w:rsid w:val="00AC1DDC"/>
    <w:rsid w:val="00AC2615"/>
    <w:rsid w:val="00AC2EBC"/>
    <w:rsid w:val="00AC2F98"/>
    <w:rsid w:val="00AC30A1"/>
    <w:rsid w:val="00AC3166"/>
    <w:rsid w:val="00AC35E1"/>
    <w:rsid w:val="00AC35E9"/>
    <w:rsid w:val="00AC36D4"/>
    <w:rsid w:val="00AC3765"/>
    <w:rsid w:val="00AC376D"/>
    <w:rsid w:val="00AC3842"/>
    <w:rsid w:val="00AC39B7"/>
    <w:rsid w:val="00AC3AFE"/>
    <w:rsid w:val="00AC3CAD"/>
    <w:rsid w:val="00AC3D95"/>
    <w:rsid w:val="00AC3E0F"/>
    <w:rsid w:val="00AC41FA"/>
    <w:rsid w:val="00AC48EA"/>
    <w:rsid w:val="00AC50CD"/>
    <w:rsid w:val="00AC5197"/>
    <w:rsid w:val="00AC543C"/>
    <w:rsid w:val="00AC55A9"/>
    <w:rsid w:val="00AC59E7"/>
    <w:rsid w:val="00AC59E8"/>
    <w:rsid w:val="00AC5A45"/>
    <w:rsid w:val="00AC5A86"/>
    <w:rsid w:val="00AC5CC0"/>
    <w:rsid w:val="00AC5D05"/>
    <w:rsid w:val="00AC5F6C"/>
    <w:rsid w:val="00AC6105"/>
    <w:rsid w:val="00AC6246"/>
    <w:rsid w:val="00AC6282"/>
    <w:rsid w:val="00AC6356"/>
    <w:rsid w:val="00AC6749"/>
    <w:rsid w:val="00AC6B39"/>
    <w:rsid w:val="00AC6FCB"/>
    <w:rsid w:val="00AC7296"/>
    <w:rsid w:val="00AC7690"/>
    <w:rsid w:val="00AC7A7E"/>
    <w:rsid w:val="00AC7E64"/>
    <w:rsid w:val="00AD0058"/>
    <w:rsid w:val="00AD05C1"/>
    <w:rsid w:val="00AD08A9"/>
    <w:rsid w:val="00AD0BCA"/>
    <w:rsid w:val="00AD0BF7"/>
    <w:rsid w:val="00AD1384"/>
    <w:rsid w:val="00AD139F"/>
    <w:rsid w:val="00AD16F3"/>
    <w:rsid w:val="00AD183C"/>
    <w:rsid w:val="00AD1B2D"/>
    <w:rsid w:val="00AD1DC1"/>
    <w:rsid w:val="00AD2173"/>
    <w:rsid w:val="00AD22D6"/>
    <w:rsid w:val="00AD2355"/>
    <w:rsid w:val="00AD282A"/>
    <w:rsid w:val="00AD2840"/>
    <w:rsid w:val="00AD2A66"/>
    <w:rsid w:val="00AD2ACC"/>
    <w:rsid w:val="00AD2BD8"/>
    <w:rsid w:val="00AD3165"/>
    <w:rsid w:val="00AD32C7"/>
    <w:rsid w:val="00AD344D"/>
    <w:rsid w:val="00AD3F23"/>
    <w:rsid w:val="00AD5264"/>
    <w:rsid w:val="00AD5718"/>
    <w:rsid w:val="00AD5915"/>
    <w:rsid w:val="00AD5A26"/>
    <w:rsid w:val="00AD5EF6"/>
    <w:rsid w:val="00AD6802"/>
    <w:rsid w:val="00AD6B09"/>
    <w:rsid w:val="00AD7325"/>
    <w:rsid w:val="00AD739B"/>
    <w:rsid w:val="00AD73CA"/>
    <w:rsid w:val="00AD76C9"/>
    <w:rsid w:val="00AD78EE"/>
    <w:rsid w:val="00AD7EDE"/>
    <w:rsid w:val="00AD7EE9"/>
    <w:rsid w:val="00AD7F58"/>
    <w:rsid w:val="00AE008B"/>
    <w:rsid w:val="00AE079B"/>
    <w:rsid w:val="00AE0878"/>
    <w:rsid w:val="00AE0A5B"/>
    <w:rsid w:val="00AE0AF2"/>
    <w:rsid w:val="00AE0BD5"/>
    <w:rsid w:val="00AE1240"/>
    <w:rsid w:val="00AE1939"/>
    <w:rsid w:val="00AE1B99"/>
    <w:rsid w:val="00AE1BE7"/>
    <w:rsid w:val="00AE1C2B"/>
    <w:rsid w:val="00AE1CF2"/>
    <w:rsid w:val="00AE21D8"/>
    <w:rsid w:val="00AE2760"/>
    <w:rsid w:val="00AE28C6"/>
    <w:rsid w:val="00AE28F2"/>
    <w:rsid w:val="00AE2DF0"/>
    <w:rsid w:val="00AE2E1C"/>
    <w:rsid w:val="00AE36FD"/>
    <w:rsid w:val="00AE3C31"/>
    <w:rsid w:val="00AE3C79"/>
    <w:rsid w:val="00AE43BD"/>
    <w:rsid w:val="00AE4494"/>
    <w:rsid w:val="00AE460E"/>
    <w:rsid w:val="00AE48F7"/>
    <w:rsid w:val="00AE494E"/>
    <w:rsid w:val="00AE49BC"/>
    <w:rsid w:val="00AE4A3A"/>
    <w:rsid w:val="00AE4AA2"/>
    <w:rsid w:val="00AE4F37"/>
    <w:rsid w:val="00AE4FF9"/>
    <w:rsid w:val="00AE556B"/>
    <w:rsid w:val="00AE55F7"/>
    <w:rsid w:val="00AE588E"/>
    <w:rsid w:val="00AE5CA3"/>
    <w:rsid w:val="00AE5D16"/>
    <w:rsid w:val="00AE5E58"/>
    <w:rsid w:val="00AE5FC7"/>
    <w:rsid w:val="00AE6866"/>
    <w:rsid w:val="00AE6925"/>
    <w:rsid w:val="00AE6FDA"/>
    <w:rsid w:val="00AE7072"/>
    <w:rsid w:val="00AE70CF"/>
    <w:rsid w:val="00AE72AF"/>
    <w:rsid w:val="00AE7331"/>
    <w:rsid w:val="00AE7A91"/>
    <w:rsid w:val="00AE7F09"/>
    <w:rsid w:val="00AF01FC"/>
    <w:rsid w:val="00AF0327"/>
    <w:rsid w:val="00AF0601"/>
    <w:rsid w:val="00AF068E"/>
    <w:rsid w:val="00AF0712"/>
    <w:rsid w:val="00AF0844"/>
    <w:rsid w:val="00AF0B81"/>
    <w:rsid w:val="00AF0C70"/>
    <w:rsid w:val="00AF0DBE"/>
    <w:rsid w:val="00AF1130"/>
    <w:rsid w:val="00AF12CE"/>
    <w:rsid w:val="00AF161D"/>
    <w:rsid w:val="00AF1656"/>
    <w:rsid w:val="00AF18D2"/>
    <w:rsid w:val="00AF1F9D"/>
    <w:rsid w:val="00AF259E"/>
    <w:rsid w:val="00AF262B"/>
    <w:rsid w:val="00AF3423"/>
    <w:rsid w:val="00AF375E"/>
    <w:rsid w:val="00AF3857"/>
    <w:rsid w:val="00AF4220"/>
    <w:rsid w:val="00AF453F"/>
    <w:rsid w:val="00AF471E"/>
    <w:rsid w:val="00AF486D"/>
    <w:rsid w:val="00AF49E7"/>
    <w:rsid w:val="00AF5F13"/>
    <w:rsid w:val="00AF6288"/>
    <w:rsid w:val="00AF6431"/>
    <w:rsid w:val="00AF644B"/>
    <w:rsid w:val="00AF64F6"/>
    <w:rsid w:val="00AF6DA9"/>
    <w:rsid w:val="00AF7105"/>
    <w:rsid w:val="00AF7917"/>
    <w:rsid w:val="00AF7BC9"/>
    <w:rsid w:val="00AF7CA0"/>
    <w:rsid w:val="00AF7E28"/>
    <w:rsid w:val="00AF7FD9"/>
    <w:rsid w:val="00B00426"/>
    <w:rsid w:val="00B004A3"/>
    <w:rsid w:val="00B00AB3"/>
    <w:rsid w:val="00B00AF6"/>
    <w:rsid w:val="00B01124"/>
    <w:rsid w:val="00B011AA"/>
    <w:rsid w:val="00B011F2"/>
    <w:rsid w:val="00B01313"/>
    <w:rsid w:val="00B01656"/>
    <w:rsid w:val="00B01723"/>
    <w:rsid w:val="00B01745"/>
    <w:rsid w:val="00B017E2"/>
    <w:rsid w:val="00B02116"/>
    <w:rsid w:val="00B02351"/>
    <w:rsid w:val="00B02767"/>
    <w:rsid w:val="00B02C5B"/>
    <w:rsid w:val="00B02CA7"/>
    <w:rsid w:val="00B0365C"/>
    <w:rsid w:val="00B037CF"/>
    <w:rsid w:val="00B03F36"/>
    <w:rsid w:val="00B044A8"/>
    <w:rsid w:val="00B0466C"/>
    <w:rsid w:val="00B04C5D"/>
    <w:rsid w:val="00B051EB"/>
    <w:rsid w:val="00B05432"/>
    <w:rsid w:val="00B0585B"/>
    <w:rsid w:val="00B05F25"/>
    <w:rsid w:val="00B063D3"/>
    <w:rsid w:val="00B06664"/>
    <w:rsid w:val="00B067BB"/>
    <w:rsid w:val="00B0696C"/>
    <w:rsid w:val="00B06A81"/>
    <w:rsid w:val="00B06AA1"/>
    <w:rsid w:val="00B06AA7"/>
    <w:rsid w:val="00B06ABE"/>
    <w:rsid w:val="00B06B8A"/>
    <w:rsid w:val="00B06C24"/>
    <w:rsid w:val="00B06D0D"/>
    <w:rsid w:val="00B06EF6"/>
    <w:rsid w:val="00B07A12"/>
    <w:rsid w:val="00B07C62"/>
    <w:rsid w:val="00B07CCD"/>
    <w:rsid w:val="00B07E48"/>
    <w:rsid w:val="00B07F41"/>
    <w:rsid w:val="00B10014"/>
    <w:rsid w:val="00B106E0"/>
    <w:rsid w:val="00B10ADE"/>
    <w:rsid w:val="00B10C96"/>
    <w:rsid w:val="00B110E5"/>
    <w:rsid w:val="00B111DF"/>
    <w:rsid w:val="00B11363"/>
    <w:rsid w:val="00B113BC"/>
    <w:rsid w:val="00B11B07"/>
    <w:rsid w:val="00B11BEF"/>
    <w:rsid w:val="00B11C94"/>
    <w:rsid w:val="00B11E88"/>
    <w:rsid w:val="00B124EE"/>
    <w:rsid w:val="00B125C5"/>
    <w:rsid w:val="00B125CF"/>
    <w:rsid w:val="00B1288B"/>
    <w:rsid w:val="00B129A0"/>
    <w:rsid w:val="00B129B3"/>
    <w:rsid w:val="00B12ABB"/>
    <w:rsid w:val="00B12D58"/>
    <w:rsid w:val="00B13306"/>
    <w:rsid w:val="00B1371C"/>
    <w:rsid w:val="00B13A8E"/>
    <w:rsid w:val="00B13E45"/>
    <w:rsid w:val="00B13FD7"/>
    <w:rsid w:val="00B1406A"/>
    <w:rsid w:val="00B14414"/>
    <w:rsid w:val="00B1454C"/>
    <w:rsid w:val="00B146AD"/>
    <w:rsid w:val="00B14894"/>
    <w:rsid w:val="00B14A2D"/>
    <w:rsid w:val="00B14A4A"/>
    <w:rsid w:val="00B14DD2"/>
    <w:rsid w:val="00B150E8"/>
    <w:rsid w:val="00B1576D"/>
    <w:rsid w:val="00B15A3E"/>
    <w:rsid w:val="00B16829"/>
    <w:rsid w:val="00B16966"/>
    <w:rsid w:val="00B16BE0"/>
    <w:rsid w:val="00B17209"/>
    <w:rsid w:val="00B1746C"/>
    <w:rsid w:val="00B17737"/>
    <w:rsid w:val="00B178FE"/>
    <w:rsid w:val="00B17900"/>
    <w:rsid w:val="00B17A5A"/>
    <w:rsid w:val="00B17C09"/>
    <w:rsid w:val="00B20115"/>
    <w:rsid w:val="00B2012C"/>
    <w:rsid w:val="00B20469"/>
    <w:rsid w:val="00B20819"/>
    <w:rsid w:val="00B20958"/>
    <w:rsid w:val="00B20CFF"/>
    <w:rsid w:val="00B20DB8"/>
    <w:rsid w:val="00B20E7F"/>
    <w:rsid w:val="00B21464"/>
    <w:rsid w:val="00B21777"/>
    <w:rsid w:val="00B21B9C"/>
    <w:rsid w:val="00B22080"/>
    <w:rsid w:val="00B222E7"/>
    <w:rsid w:val="00B2277B"/>
    <w:rsid w:val="00B22780"/>
    <w:rsid w:val="00B22F5B"/>
    <w:rsid w:val="00B23581"/>
    <w:rsid w:val="00B23639"/>
    <w:rsid w:val="00B23A6E"/>
    <w:rsid w:val="00B23DB1"/>
    <w:rsid w:val="00B23EB4"/>
    <w:rsid w:val="00B23FFA"/>
    <w:rsid w:val="00B24022"/>
    <w:rsid w:val="00B2434F"/>
    <w:rsid w:val="00B2439C"/>
    <w:rsid w:val="00B24428"/>
    <w:rsid w:val="00B244DF"/>
    <w:rsid w:val="00B24C1E"/>
    <w:rsid w:val="00B24E62"/>
    <w:rsid w:val="00B25412"/>
    <w:rsid w:val="00B2546B"/>
    <w:rsid w:val="00B2563F"/>
    <w:rsid w:val="00B25B22"/>
    <w:rsid w:val="00B25BD6"/>
    <w:rsid w:val="00B25CEB"/>
    <w:rsid w:val="00B25E07"/>
    <w:rsid w:val="00B264D0"/>
    <w:rsid w:val="00B2677A"/>
    <w:rsid w:val="00B26F19"/>
    <w:rsid w:val="00B274A3"/>
    <w:rsid w:val="00B2763B"/>
    <w:rsid w:val="00B27A92"/>
    <w:rsid w:val="00B27E17"/>
    <w:rsid w:val="00B301AB"/>
    <w:rsid w:val="00B3050A"/>
    <w:rsid w:val="00B31076"/>
    <w:rsid w:val="00B31444"/>
    <w:rsid w:val="00B316FA"/>
    <w:rsid w:val="00B3183F"/>
    <w:rsid w:val="00B31BB1"/>
    <w:rsid w:val="00B31D5B"/>
    <w:rsid w:val="00B3203A"/>
    <w:rsid w:val="00B3226C"/>
    <w:rsid w:val="00B33A09"/>
    <w:rsid w:val="00B343D9"/>
    <w:rsid w:val="00B3446C"/>
    <w:rsid w:val="00B34FFE"/>
    <w:rsid w:val="00B3511C"/>
    <w:rsid w:val="00B353FC"/>
    <w:rsid w:val="00B35B6E"/>
    <w:rsid w:val="00B35B97"/>
    <w:rsid w:val="00B36051"/>
    <w:rsid w:val="00B361C1"/>
    <w:rsid w:val="00B36E20"/>
    <w:rsid w:val="00B3744F"/>
    <w:rsid w:val="00B37492"/>
    <w:rsid w:val="00B374AC"/>
    <w:rsid w:val="00B3757B"/>
    <w:rsid w:val="00B3762D"/>
    <w:rsid w:val="00B37B0E"/>
    <w:rsid w:val="00B37C23"/>
    <w:rsid w:val="00B37DC6"/>
    <w:rsid w:val="00B4006C"/>
    <w:rsid w:val="00B40F8C"/>
    <w:rsid w:val="00B410D7"/>
    <w:rsid w:val="00B4131E"/>
    <w:rsid w:val="00B4146A"/>
    <w:rsid w:val="00B41653"/>
    <w:rsid w:val="00B41781"/>
    <w:rsid w:val="00B41E3F"/>
    <w:rsid w:val="00B42105"/>
    <w:rsid w:val="00B4213B"/>
    <w:rsid w:val="00B425A5"/>
    <w:rsid w:val="00B42739"/>
    <w:rsid w:val="00B42761"/>
    <w:rsid w:val="00B43048"/>
    <w:rsid w:val="00B433A2"/>
    <w:rsid w:val="00B43588"/>
    <w:rsid w:val="00B43D71"/>
    <w:rsid w:val="00B44176"/>
    <w:rsid w:val="00B4444A"/>
    <w:rsid w:val="00B4447F"/>
    <w:rsid w:val="00B44B6B"/>
    <w:rsid w:val="00B44EC2"/>
    <w:rsid w:val="00B4511B"/>
    <w:rsid w:val="00B4578B"/>
    <w:rsid w:val="00B457ED"/>
    <w:rsid w:val="00B45D53"/>
    <w:rsid w:val="00B45F49"/>
    <w:rsid w:val="00B461DD"/>
    <w:rsid w:val="00B46A20"/>
    <w:rsid w:val="00B471CB"/>
    <w:rsid w:val="00B476DF"/>
    <w:rsid w:val="00B4780C"/>
    <w:rsid w:val="00B47A39"/>
    <w:rsid w:val="00B47E5E"/>
    <w:rsid w:val="00B500AD"/>
    <w:rsid w:val="00B500AF"/>
    <w:rsid w:val="00B5028D"/>
    <w:rsid w:val="00B50771"/>
    <w:rsid w:val="00B50985"/>
    <w:rsid w:val="00B51195"/>
    <w:rsid w:val="00B511CF"/>
    <w:rsid w:val="00B51670"/>
    <w:rsid w:val="00B51BAE"/>
    <w:rsid w:val="00B52012"/>
    <w:rsid w:val="00B5252A"/>
    <w:rsid w:val="00B53028"/>
    <w:rsid w:val="00B530AB"/>
    <w:rsid w:val="00B530EC"/>
    <w:rsid w:val="00B534C9"/>
    <w:rsid w:val="00B536D9"/>
    <w:rsid w:val="00B53BEA"/>
    <w:rsid w:val="00B53F7C"/>
    <w:rsid w:val="00B5406F"/>
    <w:rsid w:val="00B5424F"/>
    <w:rsid w:val="00B547A0"/>
    <w:rsid w:val="00B54823"/>
    <w:rsid w:val="00B54956"/>
    <w:rsid w:val="00B5496A"/>
    <w:rsid w:val="00B54C11"/>
    <w:rsid w:val="00B54DDF"/>
    <w:rsid w:val="00B54EB4"/>
    <w:rsid w:val="00B550CF"/>
    <w:rsid w:val="00B553DB"/>
    <w:rsid w:val="00B55628"/>
    <w:rsid w:val="00B559B2"/>
    <w:rsid w:val="00B559F9"/>
    <w:rsid w:val="00B55E5D"/>
    <w:rsid w:val="00B55FBA"/>
    <w:rsid w:val="00B560A6"/>
    <w:rsid w:val="00B561DD"/>
    <w:rsid w:val="00B565BB"/>
    <w:rsid w:val="00B56BF7"/>
    <w:rsid w:val="00B56CEC"/>
    <w:rsid w:val="00B571BD"/>
    <w:rsid w:val="00B572DB"/>
    <w:rsid w:val="00B57913"/>
    <w:rsid w:val="00B57914"/>
    <w:rsid w:val="00B57A45"/>
    <w:rsid w:val="00B57B04"/>
    <w:rsid w:val="00B57C2E"/>
    <w:rsid w:val="00B57DDE"/>
    <w:rsid w:val="00B6024F"/>
    <w:rsid w:val="00B603EA"/>
    <w:rsid w:val="00B603F7"/>
    <w:rsid w:val="00B60FAC"/>
    <w:rsid w:val="00B6112C"/>
    <w:rsid w:val="00B617CE"/>
    <w:rsid w:val="00B61BE4"/>
    <w:rsid w:val="00B61E21"/>
    <w:rsid w:val="00B621DB"/>
    <w:rsid w:val="00B622BD"/>
    <w:rsid w:val="00B622C9"/>
    <w:rsid w:val="00B62577"/>
    <w:rsid w:val="00B62A53"/>
    <w:rsid w:val="00B630FA"/>
    <w:rsid w:val="00B632F1"/>
    <w:rsid w:val="00B635DF"/>
    <w:rsid w:val="00B63624"/>
    <w:rsid w:val="00B636BB"/>
    <w:rsid w:val="00B63788"/>
    <w:rsid w:val="00B638E2"/>
    <w:rsid w:val="00B64428"/>
    <w:rsid w:val="00B64655"/>
    <w:rsid w:val="00B64BC3"/>
    <w:rsid w:val="00B65303"/>
    <w:rsid w:val="00B656B3"/>
    <w:rsid w:val="00B65914"/>
    <w:rsid w:val="00B66114"/>
    <w:rsid w:val="00B6622C"/>
    <w:rsid w:val="00B663DE"/>
    <w:rsid w:val="00B66A95"/>
    <w:rsid w:val="00B67894"/>
    <w:rsid w:val="00B67CBD"/>
    <w:rsid w:val="00B67E37"/>
    <w:rsid w:val="00B70264"/>
    <w:rsid w:val="00B7054E"/>
    <w:rsid w:val="00B707EF"/>
    <w:rsid w:val="00B70EE3"/>
    <w:rsid w:val="00B71447"/>
    <w:rsid w:val="00B71635"/>
    <w:rsid w:val="00B71BC3"/>
    <w:rsid w:val="00B71BE3"/>
    <w:rsid w:val="00B71D94"/>
    <w:rsid w:val="00B726A7"/>
    <w:rsid w:val="00B72D8B"/>
    <w:rsid w:val="00B72DED"/>
    <w:rsid w:val="00B732E9"/>
    <w:rsid w:val="00B733A2"/>
    <w:rsid w:val="00B7348B"/>
    <w:rsid w:val="00B73A88"/>
    <w:rsid w:val="00B73D60"/>
    <w:rsid w:val="00B73F49"/>
    <w:rsid w:val="00B746BF"/>
    <w:rsid w:val="00B749D5"/>
    <w:rsid w:val="00B74A30"/>
    <w:rsid w:val="00B74DD6"/>
    <w:rsid w:val="00B74DD9"/>
    <w:rsid w:val="00B75638"/>
    <w:rsid w:val="00B75902"/>
    <w:rsid w:val="00B75D41"/>
    <w:rsid w:val="00B75D7A"/>
    <w:rsid w:val="00B760A9"/>
    <w:rsid w:val="00B763AD"/>
    <w:rsid w:val="00B764CE"/>
    <w:rsid w:val="00B765A7"/>
    <w:rsid w:val="00B765AE"/>
    <w:rsid w:val="00B7666A"/>
    <w:rsid w:val="00B766B6"/>
    <w:rsid w:val="00B76949"/>
    <w:rsid w:val="00B76BA5"/>
    <w:rsid w:val="00B76BC9"/>
    <w:rsid w:val="00B76BEF"/>
    <w:rsid w:val="00B76CA3"/>
    <w:rsid w:val="00B76D3E"/>
    <w:rsid w:val="00B76ED6"/>
    <w:rsid w:val="00B774EC"/>
    <w:rsid w:val="00B778C0"/>
    <w:rsid w:val="00B77F90"/>
    <w:rsid w:val="00B80059"/>
    <w:rsid w:val="00B804AE"/>
    <w:rsid w:val="00B807A2"/>
    <w:rsid w:val="00B808B2"/>
    <w:rsid w:val="00B80DF8"/>
    <w:rsid w:val="00B81447"/>
    <w:rsid w:val="00B815C9"/>
    <w:rsid w:val="00B81E17"/>
    <w:rsid w:val="00B827CE"/>
    <w:rsid w:val="00B82812"/>
    <w:rsid w:val="00B82843"/>
    <w:rsid w:val="00B82B42"/>
    <w:rsid w:val="00B82EAD"/>
    <w:rsid w:val="00B83598"/>
    <w:rsid w:val="00B838FF"/>
    <w:rsid w:val="00B83E8F"/>
    <w:rsid w:val="00B841A8"/>
    <w:rsid w:val="00B84A54"/>
    <w:rsid w:val="00B84D3F"/>
    <w:rsid w:val="00B85365"/>
    <w:rsid w:val="00B85508"/>
    <w:rsid w:val="00B8564D"/>
    <w:rsid w:val="00B859B6"/>
    <w:rsid w:val="00B85E70"/>
    <w:rsid w:val="00B867B1"/>
    <w:rsid w:val="00B868A8"/>
    <w:rsid w:val="00B86930"/>
    <w:rsid w:val="00B86D12"/>
    <w:rsid w:val="00B86F31"/>
    <w:rsid w:val="00B86F85"/>
    <w:rsid w:val="00B872C8"/>
    <w:rsid w:val="00B87511"/>
    <w:rsid w:val="00B87629"/>
    <w:rsid w:val="00B8762E"/>
    <w:rsid w:val="00B8766A"/>
    <w:rsid w:val="00B8788A"/>
    <w:rsid w:val="00B878FD"/>
    <w:rsid w:val="00B87983"/>
    <w:rsid w:val="00B87D1D"/>
    <w:rsid w:val="00B903C0"/>
    <w:rsid w:val="00B90707"/>
    <w:rsid w:val="00B9080D"/>
    <w:rsid w:val="00B90EF6"/>
    <w:rsid w:val="00B91381"/>
    <w:rsid w:val="00B91618"/>
    <w:rsid w:val="00B916C6"/>
    <w:rsid w:val="00B9173A"/>
    <w:rsid w:val="00B91AE0"/>
    <w:rsid w:val="00B91D2E"/>
    <w:rsid w:val="00B91DF8"/>
    <w:rsid w:val="00B91F1D"/>
    <w:rsid w:val="00B91FDD"/>
    <w:rsid w:val="00B92B01"/>
    <w:rsid w:val="00B93109"/>
    <w:rsid w:val="00B93198"/>
    <w:rsid w:val="00B93224"/>
    <w:rsid w:val="00B934D3"/>
    <w:rsid w:val="00B93544"/>
    <w:rsid w:val="00B9395B"/>
    <w:rsid w:val="00B9397A"/>
    <w:rsid w:val="00B93B8D"/>
    <w:rsid w:val="00B93BA5"/>
    <w:rsid w:val="00B93D17"/>
    <w:rsid w:val="00B93EB7"/>
    <w:rsid w:val="00B93F4A"/>
    <w:rsid w:val="00B93F92"/>
    <w:rsid w:val="00B9416B"/>
    <w:rsid w:val="00B94491"/>
    <w:rsid w:val="00B947E4"/>
    <w:rsid w:val="00B94CD4"/>
    <w:rsid w:val="00B9504C"/>
    <w:rsid w:val="00B957AC"/>
    <w:rsid w:val="00B95FDB"/>
    <w:rsid w:val="00B961C6"/>
    <w:rsid w:val="00B966D0"/>
    <w:rsid w:val="00B96903"/>
    <w:rsid w:val="00B96B4E"/>
    <w:rsid w:val="00B96F51"/>
    <w:rsid w:val="00B96FA9"/>
    <w:rsid w:val="00B97035"/>
    <w:rsid w:val="00B9756F"/>
    <w:rsid w:val="00B9768E"/>
    <w:rsid w:val="00B9791F"/>
    <w:rsid w:val="00B979AF"/>
    <w:rsid w:val="00B97B3D"/>
    <w:rsid w:val="00B97B69"/>
    <w:rsid w:val="00B97C13"/>
    <w:rsid w:val="00B97E43"/>
    <w:rsid w:val="00BA01F4"/>
    <w:rsid w:val="00BA078D"/>
    <w:rsid w:val="00BA09F5"/>
    <w:rsid w:val="00BA12A1"/>
    <w:rsid w:val="00BA1643"/>
    <w:rsid w:val="00BA16FA"/>
    <w:rsid w:val="00BA16FF"/>
    <w:rsid w:val="00BA1AD3"/>
    <w:rsid w:val="00BA1F85"/>
    <w:rsid w:val="00BA2436"/>
    <w:rsid w:val="00BA2545"/>
    <w:rsid w:val="00BA260D"/>
    <w:rsid w:val="00BA2991"/>
    <w:rsid w:val="00BA2B8E"/>
    <w:rsid w:val="00BA300A"/>
    <w:rsid w:val="00BA31B3"/>
    <w:rsid w:val="00BA3355"/>
    <w:rsid w:val="00BA3BB4"/>
    <w:rsid w:val="00BA3DF0"/>
    <w:rsid w:val="00BA431B"/>
    <w:rsid w:val="00BA45A9"/>
    <w:rsid w:val="00BA4769"/>
    <w:rsid w:val="00BA4DD7"/>
    <w:rsid w:val="00BA54DC"/>
    <w:rsid w:val="00BA566D"/>
    <w:rsid w:val="00BA59EC"/>
    <w:rsid w:val="00BA5E02"/>
    <w:rsid w:val="00BA5F4F"/>
    <w:rsid w:val="00BA6053"/>
    <w:rsid w:val="00BA67A8"/>
    <w:rsid w:val="00BA67D3"/>
    <w:rsid w:val="00BA692A"/>
    <w:rsid w:val="00BA699C"/>
    <w:rsid w:val="00BA6ACF"/>
    <w:rsid w:val="00BA6F3A"/>
    <w:rsid w:val="00BA6FF9"/>
    <w:rsid w:val="00BA762C"/>
    <w:rsid w:val="00BA7B65"/>
    <w:rsid w:val="00BA7D94"/>
    <w:rsid w:val="00BB005A"/>
    <w:rsid w:val="00BB0104"/>
    <w:rsid w:val="00BB0472"/>
    <w:rsid w:val="00BB062F"/>
    <w:rsid w:val="00BB094F"/>
    <w:rsid w:val="00BB0F5C"/>
    <w:rsid w:val="00BB19A9"/>
    <w:rsid w:val="00BB1A77"/>
    <w:rsid w:val="00BB1BE8"/>
    <w:rsid w:val="00BB1E40"/>
    <w:rsid w:val="00BB20CB"/>
    <w:rsid w:val="00BB21DB"/>
    <w:rsid w:val="00BB2970"/>
    <w:rsid w:val="00BB2B07"/>
    <w:rsid w:val="00BB2BFA"/>
    <w:rsid w:val="00BB2E80"/>
    <w:rsid w:val="00BB31F2"/>
    <w:rsid w:val="00BB3398"/>
    <w:rsid w:val="00BB33B8"/>
    <w:rsid w:val="00BB347A"/>
    <w:rsid w:val="00BB35E8"/>
    <w:rsid w:val="00BB367B"/>
    <w:rsid w:val="00BB36A1"/>
    <w:rsid w:val="00BB37A5"/>
    <w:rsid w:val="00BB3960"/>
    <w:rsid w:val="00BB3A94"/>
    <w:rsid w:val="00BB3AF3"/>
    <w:rsid w:val="00BB3BD6"/>
    <w:rsid w:val="00BB3FDA"/>
    <w:rsid w:val="00BB4D26"/>
    <w:rsid w:val="00BB4ED8"/>
    <w:rsid w:val="00BB509A"/>
    <w:rsid w:val="00BB521C"/>
    <w:rsid w:val="00BB52AC"/>
    <w:rsid w:val="00BB58E5"/>
    <w:rsid w:val="00BB59C8"/>
    <w:rsid w:val="00BB5AEC"/>
    <w:rsid w:val="00BB6622"/>
    <w:rsid w:val="00BB6BB0"/>
    <w:rsid w:val="00BB6C0F"/>
    <w:rsid w:val="00BB6CC6"/>
    <w:rsid w:val="00BB78F4"/>
    <w:rsid w:val="00BB7962"/>
    <w:rsid w:val="00BB7B6D"/>
    <w:rsid w:val="00BB7BD8"/>
    <w:rsid w:val="00BB7DCE"/>
    <w:rsid w:val="00BB7E72"/>
    <w:rsid w:val="00BC06D0"/>
    <w:rsid w:val="00BC06FE"/>
    <w:rsid w:val="00BC06FF"/>
    <w:rsid w:val="00BC0994"/>
    <w:rsid w:val="00BC0E14"/>
    <w:rsid w:val="00BC17D9"/>
    <w:rsid w:val="00BC1A09"/>
    <w:rsid w:val="00BC1AA0"/>
    <w:rsid w:val="00BC21F3"/>
    <w:rsid w:val="00BC2442"/>
    <w:rsid w:val="00BC24EF"/>
    <w:rsid w:val="00BC252D"/>
    <w:rsid w:val="00BC258E"/>
    <w:rsid w:val="00BC275A"/>
    <w:rsid w:val="00BC2C7A"/>
    <w:rsid w:val="00BC2E5B"/>
    <w:rsid w:val="00BC2F7B"/>
    <w:rsid w:val="00BC31B4"/>
    <w:rsid w:val="00BC3374"/>
    <w:rsid w:val="00BC397F"/>
    <w:rsid w:val="00BC3E6C"/>
    <w:rsid w:val="00BC42B2"/>
    <w:rsid w:val="00BC43E0"/>
    <w:rsid w:val="00BC4717"/>
    <w:rsid w:val="00BC47F6"/>
    <w:rsid w:val="00BC487E"/>
    <w:rsid w:val="00BC4D41"/>
    <w:rsid w:val="00BC4EA3"/>
    <w:rsid w:val="00BC5104"/>
    <w:rsid w:val="00BC520F"/>
    <w:rsid w:val="00BC5215"/>
    <w:rsid w:val="00BC52C7"/>
    <w:rsid w:val="00BC5423"/>
    <w:rsid w:val="00BC57D0"/>
    <w:rsid w:val="00BC5CCE"/>
    <w:rsid w:val="00BC5F2F"/>
    <w:rsid w:val="00BC68B5"/>
    <w:rsid w:val="00BC6E35"/>
    <w:rsid w:val="00BC6E67"/>
    <w:rsid w:val="00BC721B"/>
    <w:rsid w:val="00BC7529"/>
    <w:rsid w:val="00BC7552"/>
    <w:rsid w:val="00BC76FA"/>
    <w:rsid w:val="00BC7781"/>
    <w:rsid w:val="00BC7785"/>
    <w:rsid w:val="00BC77EE"/>
    <w:rsid w:val="00BC7B65"/>
    <w:rsid w:val="00BC7D5C"/>
    <w:rsid w:val="00BD048E"/>
    <w:rsid w:val="00BD055B"/>
    <w:rsid w:val="00BD0C21"/>
    <w:rsid w:val="00BD0C34"/>
    <w:rsid w:val="00BD0E25"/>
    <w:rsid w:val="00BD1079"/>
    <w:rsid w:val="00BD158A"/>
    <w:rsid w:val="00BD15C3"/>
    <w:rsid w:val="00BD1685"/>
    <w:rsid w:val="00BD17E8"/>
    <w:rsid w:val="00BD19D7"/>
    <w:rsid w:val="00BD1BE5"/>
    <w:rsid w:val="00BD1C98"/>
    <w:rsid w:val="00BD1CF6"/>
    <w:rsid w:val="00BD1F25"/>
    <w:rsid w:val="00BD1FCB"/>
    <w:rsid w:val="00BD21D6"/>
    <w:rsid w:val="00BD223D"/>
    <w:rsid w:val="00BD2269"/>
    <w:rsid w:val="00BD2E41"/>
    <w:rsid w:val="00BD2E5E"/>
    <w:rsid w:val="00BD2E9C"/>
    <w:rsid w:val="00BD3068"/>
    <w:rsid w:val="00BD3273"/>
    <w:rsid w:val="00BD36D8"/>
    <w:rsid w:val="00BD4ABF"/>
    <w:rsid w:val="00BD4CBD"/>
    <w:rsid w:val="00BD4D66"/>
    <w:rsid w:val="00BD51DD"/>
    <w:rsid w:val="00BD548A"/>
    <w:rsid w:val="00BD54B4"/>
    <w:rsid w:val="00BD58A0"/>
    <w:rsid w:val="00BD5932"/>
    <w:rsid w:val="00BD65C1"/>
    <w:rsid w:val="00BD664F"/>
    <w:rsid w:val="00BD6857"/>
    <w:rsid w:val="00BD6B22"/>
    <w:rsid w:val="00BD6BEC"/>
    <w:rsid w:val="00BD6CE2"/>
    <w:rsid w:val="00BD6D0C"/>
    <w:rsid w:val="00BD7167"/>
    <w:rsid w:val="00BD7418"/>
    <w:rsid w:val="00BD7523"/>
    <w:rsid w:val="00BD77F8"/>
    <w:rsid w:val="00BD7862"/>
    <w:rsid w:val="00BD798E"/>
    <w:rsid w:val="00BD7D36"/>
    <w:rsid w:val="00BD7EEF"/>
    <w:rsid w:val="00BE009F"/>
    <w:rsid w:val="00BE0222"/>
    <w:rsid w:val="00BE0379"/>
    <w:rsid w:val="00BE0381"/>
    <w:rsid w:val="00BE0444"/>
    <w:rsid w:val="00BE06DE"/>
    <w:rsid w:val="00BE0715"/>
    <w:rsid w:val="00BE0AAE"/>
    <w:rsid w:val="00BE0B58"/>
    <w:rsid w:val="00BE0B84"/>
    <w:rsid w:val="00BE0C85"/>
    <w:rsid w:val="00BE0CF4"/>
    <w:rsid w:val="00BE0E0A"/>
    <w:rsid w:val="00BE101C"/>
    <w:rsid w:val="00BE1922"/>
    <w:rsid w:val="00BE1D35"/>
    <w:rsid w:val="00BE238F"/>
    <w:rsid w:val="00BE2904"/>
    <w:rsid w:val="00BE2BE9"/>
    <w:rsid w:val="00BE2C47"/>
    <w:rsid w:val="00BE389D"/>
    <w:rsid w:val="00BE38C1"/>
    <w:rsid w:val="00BE3ABD"/>
    <w:rsid w:val="00BE4074"/>
    <w:rsid w:val="00BE421F"/>
    <w:rsid w:val="00BE4498"/>
    <w:rsid w:val="00BE4710"/>
    <w:rsid w:val="00BE518A"/>
    <w:rsid w:val="00BE5961"/>
    <w:rsid w:val="00BE5B50"/>
    <w:rsid w:val="00BE60E9"/>
    <w:rsid w:val="00BE655B"/>
    <w:rsid w:val="00BE6A91"/>
    <w:rsid w:val="00BE71BB"/>
    <w:rsid w:val="00BE7A84"/>
    <w:rsid w:val="00BE7E89"/>
    <w:rsid w:val="00BF0195"/>
    <w:rsid w:val="00BF040A"/>
    <w:rsid w:val="00BF07DA"/>
    <w:rsid w:val="00BF0B3E"/>
    <w:rsid w:val="00BF0D19"/>
    <w:rsid w:val="00BF1236"/>
    <w:rsid w:val="00BF1366"/>
    <w:rsid w:val="00BF16C2"/>
    <w:rsid w:val="00BF1754"/>
    <w:rsid w:val="00BF21F0"/>
    <w:rsid w:val="00BF2A17"/>
    <w:rsid w:val="00BF2B2D"/>
    <w:rsid w:val="00BF2DC9"/>
    <w:rsid w:val="00BF3013"/>
    <w:rsid w:val="00BF378F"/>
    <w:rsid w:val="00BF37E6"/>
    <w:rsid w:val="00BF3810"/>
    <w:rsid w:val="00BF3A11"/>
    <w:rsid w:val="00BF3F03"/>
    <w:rsid w:val="00BF41C9"/>
    <w:rsid w:val="00BF44AA"/>
    <w:rsid w:val="00BF4A09"/>
    <w:rsid w:val="00BF4B46"/>
    <w:rsid w:val="00BF4C58"/>
    <w:rsid w:val="00BF4DB9"/>
    <w:rsid w:val="00BF5668"/>
    <w:rsid w:val="00BF56A8"/>
    <w:rsid w:val="00BF58F5"/>
    <w:rsid w:val="00BF5B56"/>
    <w:rsid w:val="00BF5EDB"/>
    <w:rsid w:val="00BF5FEC"/>
    <w:rsid w:val="00BF65B3"/>
    <w:rsid w:val="00BF6C3E"/>
    <w:rsid w:val="00BF70AE"/>
    <w:rsid w:val="00BF70C2"/>
    <w:rsid w:val="00BF7178"/>
    <w:rsid w:val="00BF7328"/>
    <w:rsid w:val="00BF7628"/>
    <w:rsid w:val="00BF7673"/>
    <w:rsid w:val="00BF76E8"/>
    <w:rsid w:val="00BF7935"/>
    <w:rsid w:val="00BF7B4B"/>
    <w:rsid w:val="00C01319"/>
    <w:rsid w:val="00C013C0"/>
    <w:rsid w:val="00C0144F"/>
    <w:rsid w:val="00C015EA"/>
    <w:rsid w:val="00C016A3"/>
    <w:rsid w:val="00C01B77"/>
    <w:rsid w:val="00C01C08"/>
    <w:rsid w:val="00C01DD5"/>
    <w:rsid w:val="00C01F7F"/>
    <w:rsid w:val="00C0249A"/>
    <w:rsid w:val="00C028BF"/>
    <w:rsid w:val="00C02A8F"/>
    <w:rsid w:val="00C02FB5"/>
    <w:rsid w:val="00C0361D"/>
    <w:rsid w:val="00C036BB"/>
    <w:rsid w:val="00C03ABA"/>
    <w:rsid w:val="00C0410B"/>
    <w:rsid w:val="00C04116"/>
    <w:rsid w:val="00C0439C"/>
    <w:rsid w:val="00C04F03"/>
    <w:rsid w:val="00C052A6"/>
    <w:rsid w:val="00C059E7"/>
    <w:rsid w:val="00C05A35"/>
    <w:rsid w:val="00C05A7A"/>
    <w:rsid w:val="00C05AAC"/>
    <w:rsid w:val="00C05E1C"/>
    <w:rsid w:val="00C05F7E"/>
    <w:rsid w:val="00C06025"/>
    <w:rsid w:val="00C060BC"/>
    <w:rsid w:val="00C060FB"/>
    <w:rsid w:val="00C0626E"/>
    <w:rsid w:val="00C0638A"/>
    <w:rsid w:val="00C0643A"/>
    <w:rsid w:val="00C064F0"/>
    <w:rsid w:val="00C067AE"/>
    <w:rsid w:val="00C06822"/>
    <w:rsid w:val="00C06B54"/>
    <w:rsid w:val="00C06C55"/>
    <w:rsid w:val="00C06F48"/>
    <w:rsid w:val="00C06F78"/>
    <w:rsid w:val="00C06FE5"/>
    <w:rsid w:val="00C071AB"/>
    <w:rsid w:val="00C071C0"/>
    <w:rsid w:val="00C075B8"/>
    <w:rsid w:val="00C07749"/>
    <w:rsid w:val="00C07760"/>
    <w:rsid w:val="00C077AC"/>
    <w:rsid w:val="00C07A3C"/>
    <w:rsid w:val="00C07B0C"/>
    <w:rsid w:val="00C07BAA"/>
    <w:rsid w:val="00C07EC6"/>
    <w:rsid w:val="00C07ED4"/>
    <w:rsid w:val="00C10428"/>
    <w:rsid w:val="00C10436"/>
    <w:rsid w:val="00C1063D"/>
    <w:rsid w:val="00C106F3"/>
    <w:rsid w:val="00C10C8B"/>
    <w:rsid w:val="00C1140C"/>
    <w:rsid w:val="00C11DBB"/>
    <w:rsid w:val="00C1211C"/>
    <w:rsid w:val="00C122A9"/>
    <w:rsid w:val="00C12649"/>
    <w:rsid w:val="00C126E2"/>
    <w:rsid w:val="00C12B6E"/>
    <w:rsid w:val="00C12D13"/>
    <w:rsid w:val="00C130DC"/>
    <w:rsid w:val="00C1335C"/>
    <w:rsid w:val="00C1356B"/>
    <w:rsid w:val="00C13671"/>
    <w:rsid w:val="00C13812"/>
    <w:rsid w:val="00C13D19"/>
    <w:rsid w:val="00C13E64"/>
    <w:rsid w:val="00C13E9D"/>
    <w:rsid w:val="00C1480E"/>
    <w:rsid w:val="00C14998"/>
    <w:rsid w:val="00C151F5"/>
    <w:rsid w:val="00C15271"/>
    <w:rsid w:val="00C1537F"/>
    <w:rsid w:val="00C1543D"/>
    <w:rsid w:val="00C155DC"/>
    <w:rsid w:val="00C15613"/>
    <w:rsid w:val="00C15A56"/>
    <w:rsid w:val="00C15FAF"/>
    <w:rsid w:val="00C164BD"/>
    <w:rsid w:val="00C16F65"/>
    <w:rsid w:val="00C17B42"/>
    <w:rsid w:val="00C17E6D"/>
    <w:rsid w:val="00C20119"/>
    <w:rsid w:val="00C20293"/>
    <w:rsid w:val="00C20605"/>
    <w:rsid w:val="00C20B53"/>
    <w:rsid w:val="00C20F47"/>
    <w:rsid w:val="00C21346"/>
    <w:rsid w:val="00C21632"/>
    <w:rsid w:val="00C216AB"/>
    <w:rsid w:val="00C21715"/>
    <w:rsid w:val="00C21954"/>
    <w:rsid w:val="00C21C7F"/>
    <w:rsid w:val="00C21EDB"/>
    <w:rsid w:val="00C2220F"/>
    <w:rsid w:val="00C22387"/>
    <w:rsid w:val="00C2239E"/>
    <w:rsid w:val="00C22430"/>
    <w:rsid w:val="00C226DE"/>
    <w:rsid w:val="00C23154"/>
    <w:rsid w:val="00C2344E"/>
    <w:rsid w:val="00C23493"/>
    <w:rsid w:val="00C2376E"/>
    <w:rsid w:val="00C23ACA"/>
    <w:rsid w:val="00C2402C"/>
    <w:rsid w:val="00C24120"/>
    <w:rsid w:val="00C2441D"/>
    <w:rsid w:val="00C24713"/>
    <w:rsid w:val="00C24A1A"/>
    <w:rsid w:val="00C24BDB"/>
    <w:rsid w:val="00C24DEE"/>
    <w:rsid w:val="00C24E5C"/>
    <w:rsid w:val="00C2582D"/>
    <w:rsid w:val="00C25F88"/>
    <w:rsid w:val="00C2605F"/>
    <w:rsid w:val="00C264C1"/>
    <w:rsid w:val="00C268F4"/>
    <w:rsid w:val="00C26E44"/>
    <w:rsid w:val="00C26FA9"/>
    <w:rsid w:val="00C2715E"/>
    <w:rsid w:val="00C2734C"/>
    <w:rsid w:val="00C27578"/>
    <w:rsid w:val="00C2757B"/>
    <w:rsid w:val="00C277DB"/>
    <w:rsid w:val="00C27947"/>
    <w:rsid w:val="00C27ACC"/>
    <w:rsid w:val="00C30122"/>
    <w:rsid w:val="00C30ACD"/>
    <w:rsid w:val="00C319E6"/>
    <w:rsid w:val="00C31CAF"/>
    <w:rsid w:val="00C32374"/>
    <w:rsid w:val="00C33105"/>
    <w:rsid w:val="00C33A36"/>
    <w:rsid w:val="00C33A4F"/>
    <w:rsid w:val="00C33D1D"/>
    <w:rsid w:val="00C343E0"/>
    <w:rsid w:val="00C3466D"/>
    <w:rsid w:val="00C34A8D"/>
    <w:rsid w:val="00C34DD4"/>
    <w:rsid w:val="00C34EC2"/>
    <w:rsid w:val="00C34ED2"/>
    <w:rsid w:val="00C350CD"/>
    <w:rsid w:val="00C35164"/>
    <w:rsid w:val="00C3537A"/>
    <w:rsid w:val="00C353D1"/>
    <w:rsid w:val="00C353F9"/>
    <w:rsid w:val="00C35517"/>
    <w:rsid w:val="00C355F5"/>
    <w:rsid w:val="00C357EE"/>
    <w:rsid w:val="00C35CED"/>
    <w:rsid w:val="00C35DA8"/>
    <w:rsid w:val="00C362A2"/>
    <w:rsid w:val="00C363CA"/>
    <w:rsid w:val="00C3653C"/>
    <w:rsid w:val="00C36AD9"/>
    <w:rsid w:val="00C36CE2"/>
    <w:rsid w:val="00C37064"/>
    <w:rsid w:val="00C37117"/>
    <w:rsid w:val="00C3759C"/>
    <w:rsid w:val="00C37800"/>
    <w:rsid w:val="00C3788E"/>
    <w:rsid w:val="00C37E40"/>
    <w:rsid w:val="00C4063C"/>
    <w:rsid w:val="00C4067D"/>
    <w:rsid w:val="00C4080E"/>
    <w:rsid w:val="00C408A3"/>
    <w:rsid w:val="00C409F5"/>
    <w:rsid w:val="00C40C42"/>
    <w:rsid w:val="00C40F07"/>
    <w:rsid w:val="00C41169"/>
    <w:rsid w:val="00C411E4"/>
    <w:rsid w:val="00C414BB"/>
    <w:rsid w:val="00C4182F"/>
    <w:rsid w:val="00C41A1A"/>
    <w:rsid w:val="00C41B1E"/>
    <w:rsid w:val="00C41FC5"/>
    <w:rsid w:val="00C42068"/>
    <w:rsid w:val="00C4237F"/>
    <w:rsid w:val="00C423B0"/>
    <w:rsid w:val="00C42625"/>
    <w:rsid w:val="00C427D5"/>
    <w:rsid w:val="00C42AD3"/>
    <w:rsid w:val="00C430CF"/>
    <w:rsid w:val="00C4316B"/>
    <w:rsid w:val="00C43286"/>
    <w:rsid w:val="00C432A2"/>
    <w:rsid w:val="00C432FC"/>
    <w:rsid w:val="00C438B7"/>
    <w:rsid w:val="00C43BFD"/>
    <w:rsid w:val="00C43DCE"/>
    <w:rsid w:val="00C43EC4"/>
    <w:rsid w:val="00C4414A"/>
    <w:rsid w:val="00C44984"/>
    <w:rsid w:val="00C44D8D"/>
    <w:rsid w:val="00C44EB4"/>
    <w:rsid w:val="00C454FC"/>
    <w:rsid w:val="00C45971"/>
    <w:rsid w:val="00C45E02"/>
    <w:rsid w:val="00C46538"/>
    <w:rsid w:val="00C465EA"/>
    <w:rsid w:val="00C4679D"/>
    <w:rsid w:val="00C47682"/>
    <w:rsid w:val="00C47976"/>
    <w:rsid w:val="00C47FF2"/>
    <w:rsid w:val="00C500EA"/>
    <w:rsid w:val="00C504CD"/>
    <w:rsid w:val="00C5083A"/>
    <w:rsid w:val="00C50A51"/>
    <w:rsid w:val="00C50FD1"/>
    <w:rsid w:val="00C51454"/>
    <w:rsid w:val="00C5148F"/>
    <w:rsid w:val="00C5158A"/>
    <w:rsid w:val="00C51A9F"/>
    <w:rsid w:val="00C5201B"/>
    <w:rsid w:val="00C5211F"/>
    <w:rsid w:val="00C52269"/>
    <w:rsid w:val="00C52CB3"/>
    <w:rsid w:val="00C52FF3"/>
    <w:rsid w:val="00C53135"/>
    <w:rsid w:val="00C534E0"/>
    <w:rsid w:val="00C53506"/>
    <w:rsid w:val="00C53591"/>
    <w:rsid w:val="00C537D8"/>
    <w:rsid w:val="00C53A2A"/>
    <w:rsid w:val="00C53B6A"/>
    <w:rsid w:val="00C54B31"/>
    <w:rsid w:val="00C555B8"/>
    <w:rsid w:val="00C557DF"/>
    <w:rsid w:val="00C55CE6"/>
    <w:rsid w:val="00C55D0F"/>
    <w:rsid w:val="00C55D72"/>
    <w:rsid w:val="00C55FD5"/>
    <w:rsid w:val="00C55FF2"/>
    <w:rsid w:val="00C561AC"/>
    <w:rsid w:val="00C56293"/>
    <w:rsid w:val="00C562F0"/>
    <w:rsid w:val="00C564B1"/>
    <w:rsid w:val="00C5666F"/>
    <w:rsid w:val="00C5671B"/>
    <w:rsid w:val="00C56792"/>
    <w:rsid w:val="00C569B0"/>
    <w:rsid w:val="00C56D47"/>
    <w:rsid w:val="00C56E95"/>
    <w:rsid w:val="00C56FB2"/>
    <w:rsid w:val="00C571F0"/>
    <w:rsid w:val="00C57350"/>
    <w:rsid w:val="00C57447"/>
    <w:rsid w:val="00C577FB"/>
    <w:rsid w:val="00C57837"/>
    <w:rsid w:val="00C57B6B"/>
    <w:rsid w:val="00C603FE"/>
    <w:rsid w:val="00C606B7"/>
    <w:rsid w:val="00C6071B"/>
    <w:rsid w:val="00C6081D"/>
    <w:rsid w:val="00C60CFC"/>
    <w:rsid w:val="00C60F1C"/>
    <w:rsid w:val="00C6112C"/>
    <w:rsid w:val="00C613C6"/>
    <w:rsid w:val="00C6165F"/>
    <w:rsid w:val="00C619E1"/>
    <w:rsid w:val="00C61E4D"/>
    <w:rsid w:val="00C61FF6"/>
    <w:rsid w:val="00C6204F"/>
    <w:rsid w:val="00C6228E"/>
    <w:rsid w:val="00C622B3"/>
    <w:rsid w:val="00C6248B"/>
    <w:rsid w:val="00C62592"/>
    <w:rsid w:val="00C6296B"/>
    <w:rsid w:val="00C63096"/>
    <w:rsid w:val="00C6321C"/>
    <w:rsid w:val="00C63340"/>
    <w:rsid w:val="00C63368"/>
    <w:rsid w:val="00C633BA"/>
    <w:rsid w:val="00C6392F"/>
    <w:rsid w:val="00C639E8"/>
    <w:rsid w:val="00C63A40"/>
    <w:rsid w:val="00C6409A"/>
    <w:rsid w:val="00C642A3"/>
    <w:rsid w:val="00C643E5"/>
    <w:rsid w:val="00C644C2"/>
    <w:rsid w:val="00C64A92"/>
    <w:rsid w:val="00C64E0F"/>
    <w:rsid w:val="00C64F27"/>
    <w:rsid w:val="00C650E4"/>
    <w:rsid w:val="00C65720"/>
    <w:rsid w:val="00C65840"/>
    <w:rsid w:val="00C65864"/>
    <w:rsid w:val="00C667DB"/>
    <w:rsid w:val="00C668C0"/>
    <w:rsid w:val="00C66B31"/>
    <w:rsid w:val="00C6725C"/>
    <w:rsid w:val="00C67360"/>
    <w:rsid w:val="00C674E5"/>
    <w:rsid w:val="00C6758C"/>
    <w:rsid w:val="00C675DF"/>
    <w:rsid w:val="00C679D9"/>
    <w:rsid w:val="00C67E79"/>
    <w:rsid w:val="00C67EED"/>
    <w:rsid w:val="00C70211"/>
    <w:rsid w:val="00C7036A"/>
    <w:rsid w:val="00C70552"/>
    <w:rsid w:val="00C70D70"/>
    <w:rsid w:val="00C710A0"/>
    <w:rsid w:val="00C713A4"/>
    <w:rsid w:val="00C713B1"/>
    <w:rsid w:val="00C716B9"/>
    <w:rsid w:val="00C717E8"/>
    <w:rsid w:val="00C72202"/>
    <w:rsid w:val="00C72287"/>
    <w:rsid w:val="00C722DF"/>
    <w:rsid w:val="00C72C8A"/>
    <w:rsid w:val="00C73027"/>
    <w:rsid w:val="00C731CC"/>
    <w:rsid w:val="00C7387E"/>
    <w:rsid w:val="00C73914"/>
    <w:rsid w:val="00C73B38"/>
    <w:rsid w:val="00C73D8D"/>
    <w:rsid w:val="00C74087"/>
    <w:rsid w:val="00C74567"/>
    <w:rsid w:val="00C7461C"/>
    <w:rsid w:val="00C74B39"/>
    <w:rsid w:val="00C75042"/>
    <w:rsid w:val="00C75888"/>
    <w:rsid w:val="00C758EB"/>
    <w:rsid w:val="00C759C6"/>
    <w:rsid w:val="00C75ABF"/>
    <w:rsid w:val="00C75AE2"/>
    <w:rsid w:val="00C76454"/>
    <w:rsid w:val="00C764E9"/>
    <w:rsid w:val="00C76621"/>
    <w:rsid w:val="00C767D6"/>
    <w:rsid w:val="00C769B6"/>
    <w:rsid w:val="00C76A95"/>
    <w:rsid w:val="00C76BCB"/>
    <w:rsid w:val="00C7784D"/>
    <w:rsid w:val="00C77959"/>
    <w:rsid w:val="00C77D19"/>
    <w:rsid w:val="00C77FD9"/>
    <w:rsid w:val="00C8012C"/>
    <w:rsid w:val="00C80ACA"/>
    <w:rsid w:val="00C80BAB"/>
    <w:rsid w:val="00C80E09"/>
    <w:rsid w:val="00C8142C"/>
    <w:rsid w:val="00C8158F"/>
    <w:rsid w:val="00C815D8"/>
    <w:rsid w:val="00C81746"/>
    <w:rsid w:val="00C821DD"/>
    <w:rsid w:val="00C82381"/>
    <w:rsid w:val="00C8241B"/>
    <w:rsid w:val="00C82544"/>
    <w:rsid w:val="00C827F2"/>
    <w:rsid w:val="00C82B5D"/>
    <w:rsid w:val="00C8319B"/>
    <w:rsid w:val="00C8323E"/>
    <w:rsid w:val="00C8341C"/>
    <w:rsid w:val="00C8344E"/>
    <w:rsid w:val="00C83A31"/>
    <w:rsid w:val="00C84132"/>
    <w:rsid w:val="00C842EF"/>
    <w:rsid w:val="00C846E0"/>
    <w:rsid w:val="00C84A82"/>
    <w:rsid w:val="00C8515E"/>
    <w:rsid w:val="00C85372"/>
    <w:rsid w:val="00C85453"/>
    <w:rsid w:val="00C85548"/>
    <w:rsid w:val="00C8568B"/>
    <w:rsid w:val="00C859BE"/>
    <w:rsid w:val="00C85D98"/>
    <w:rsid w:val="00C862C6"/>
    <w:rsid w:val="00C86A04"/>
    <w:rsid w:val="00C86CCE"/>
    <w:rsid w:val="00C86E99"/>
    <w:rsid w:val="00C876F2"/>
    <w:rsid w:val="00C8770E"/>
    <w:rsid w:val="00C8789B"/>
    <w:rsid w:val="00C87929"/>
    <w:rsid w:val="00C87C59"/>
    <w:rsid w:val="00C87D10"/>
    <w:rsid w:val="00C87FBE"/>
    <w:rsid w:val="00C905DD"/>
    <w:rsid w:val="00C9063B"/>
    <w:rsid w:val="00C907A1"/>
    <w:rsid w:val="00C90A74"/>
    <w:rsid w:val="00C913FD"/>
    <w:rsid w:val="00C9144B"/>
    <w:rsid w:val="00C914CA"/>
    <w:rsid w:val="00C915AB"/>
    <w:rsid w:val="00C91969"/>
    <w:rsid w:val="00C91C47"/>
    <w:rsid w:val="00C91EA5"/>
    <w:rsid w:val="00C92253"/>
    <w:rsid w:val="00C923AF"/>
    <w:rsid w:val="00C925F8"/>
    <w:rsid w:val="00C927AC"/>
    <w:rsid w:val="00C9328B"/>
    <w:rsid w:val="00C933EC"/>
    <w:rsid w:val="00C937F7"/>
    <w:rsid w:val="00C938AD"/>
    <w:rsid w:val="00C93BA7"/>
    <w:rsid w:val="00C946CD"/>
    <w:rsid w:val="00C94905"/>
    <w:rsid w:val="00C94961"/>
    <w:rsid w:val="00C94ED7"/>
    <w:rsid w:val="00C951DC"/>
    <w:rsid w:val="00C9525F"/>
    <w:rsid w:val="00C952F2"/>
    <w:rsid w:val="00C95724"/>
    <w:rsid w:val="00C95934"/>
    <w:rsid w:val="00C95A09"/>
    <w:rsid w:val="00C95CAC"/>
    <w:rsid w:val="00C95F9C"/>
    <w:rsid w:val="00C9617A"/>
    <w:rsid w:val="00C96231"/>
    <w:rsid w:val="00C96281"/>
    <w:rsid w:val="00C962DA"/>
    <w:rsid w:val="00C96353"/>
    <w:rsid w:val="00C967F7"/>
    <w:rsid w:val="00C97296"/>
    <w:rsid w:val="00C97689"/>
    <w:rsid w:val="00C9768C"/>
    <w:rsid w:val="00C97944"/>
    <w:rsid w:val="00C97A2B"/>
    <w:rsid w:val="00C97B93"/>
    <w:rsid w:val="00C97DA9"/>
    <w:rsid w:val="00C97F1C"/>
    <w:rsid w:val="00CA001E"/>
    <w:rsid w:val="00CA011B"/>
    <w:rsid w:val="00CA01CA"/>
    <w:rsid w:val="00CA052C"/>
    <w:rsid w:val="00CA0662"/>
    <w:rsid w:val="00CA0663"/>
    <w:rsid w:val="00CA1387"/>
    <w:rsid w:val="00CA1498"/>
    <w:rsid w:val="00CA1510"/>
    <w:rsid w:val="00CA15C8"/>
    <w:rsid w:val="00CA1790"/>
    <w:rsid w:val="00CA17C2"/>
    <w:rsid w:val="00CA186C"/>
    <w:rsid w:val="00CA1A4C"/>
    <w:rsid w:val="00CA1CAF"/>
    <w:rsid w:val="00CA1F0E"/>
    <w:rsid w:val="00CA20D8"/>
    <w:rsid w:val="00CA28C2"/>
    <w:rsid w:val="00CA2956"/>
    <w:rsid w:val="00CA2A9D"/>
    <w:rsid w:val="00CA2F4E"/>
    <w:rsid w:val="00CA347B"/>
    <w:rsid w:val="00CA387C"/>
    <w:rsid w:val="00CA3CC9"/>
    <w:rsid w:val="00CA406A"/>
    <w:rsid w:val="00CA40E7"/>
    <w:rsid w:val="00CA4140"/>
    <w:rsid w:val="00CA42A2"/>
    <w:rsid w:val="00CA4364"/>
    <w:rsid w:val="00CA472C"/>
    <w:rsid w:val="00CA49D9"/>
    <w:rsid w:val="00CA4A7D"/>
    <w:rsid w:val="00CA4DB0"/>
    <w:rsid w:val="00CA50B6"/>
    <w:rsid w:val="00CA5242"/>
    <w:rsid w:val="00CA5BBC"/>
    <w:rsid w:val="00CA6115"/>
    <w:rsid w:val="00CA6316"/>
    <w:rsid w:val="00CA65C6"/>
    <w:rsid w:val="00CA664E"/>
    <w:rsid w:val="00CA6959"/>
    <w:rsid w:val="00CA6E8D"/>
    <w:rsid w:val="00CA6FD3"/>
    <w:rsid w:val="00CA7787"/>
    <w:rsid w:val="00CB0300"/>
    <w:rsid w:val="00CB0337"/>
    <w:rsid w:val="00CB04A1"/>
    <w:rsid w:val="00CB0871"/>
    <w:rsid w:val="00CB0D35"/>
    <w:rsid w:val="00CB0E0E"/>
    <w:rsid w:val="00CB1109"/>
    <w:rsid w:val="00CB1222"/>
    <w:rsid w:val="00CB127A"/>
    <w:rsid w:val="00CB13B3"/>
    <w:rsid w:val="00CB1FAB"/>
    <w:rsid w:val="00CB21B4"/>
    <w:rsid w:val="00CB2274"/>
    <w:rsid w:val="00CB2846"/>
    <w:rsid w:val="00CB2954"/>
    <w:rsid w:val="00CB33AA"/>
    <w:rsid w:val="00CB3920"/>
    <w:rsid w:val="00CB3ABD"/>
    <w:rsid w:val="00CB3B31"/>
    <w:rsid w:val="00CB3C72"/>
    <w:rsid w:val="00CB3D1F"/>
    <w:rsid w:val="00CB41B7"/>
    <w:rsid w:val="00CB46C7"/>
    <w:rsid w:val="00CB4E0A"/>
    <w:rsid w:val="00CB4E8E"/>
    <w:rsid w:val="00CB5407"/>
    <w:rsid w:val="00CB55E4"/>
    <w:rsid w:val="00CB587C"/>
    <w:rsid w:val="00CB5897"/>
    <w:rsid w:val="00CB6008"/>
    <w:rsid w:val="00CB6031"/>
    <w:rsid w:val="00CB605D"/>
    <w:rsid w:val="00CB6860"/>
    <w:rsid w:val="00CB72CD"/>
    <w:rsid w:val="00CB79CA"/>
    <w:rsid w:val="00CB7F62"/>
    <w:rsid w:val="00CC012C"/>
    <w:rsid w:val="00CC05C0"/>
    <w:rsid w:val="00CC0627"/>
    <w:rsid w:val="00CC0B09"/>
    <w:rsid w:val="00CC11A9"/>
    <w:rsid w:val="00CC17AF"/>
    <w:rsid w:val="00CC1BDA"/>
    <w:rsid w:val="00CC1E04"/>
    <w:rsid w:val="00CC22B2"/>
    <w:rsid w:val="00CC23C5"/>
    <w:rsid w:val="00CC2461"/>
    <w:rsid w:val="00CC25DA"/>
    <w:rsid w:val="00CC2715"/>
    <w:rsid w:val="00CC27A9"/>
    <w:rsid w:val="00CC295D"/>
    <w:rsid w:val="00CC3185"/>
    <w:rsid w:val="00CC38BC"/>
    <w:rsid w:val="00CC3AA4"/>
    <w:rsid w:val="00CC3DB9"/>
    <w:rsid w:val="00CC3E88"/>
    <w:rsid w:val="00CC3EB4"/>
    <w:rsid w:val="00CC47F1"/>
    <w:rsid w:val="00CC4A43"/>
    <w:rsid w:val="00CC5310"/>
    <w:rsid w:val="00CC546B"/>
    <w:rsid w:val="00CC583D"/>
    <w:rsid w:val="00CC595C"/>
    <w:rsid w:val="00CC5C78"/>
    <w:rsid w:val="00CC5E69"/>
    <w:rsid w:val="00CC6534"/>
    <w:rsid w:val="00CC6653"/>
    <w:rsid w:val="00CC6A76"/>
    <w:rsid w:val="00CC70B0"/>
    <w:rsid w:val="00CC7477"/>
    <w:rsid w:val="00CC75A8"/>
    <w:rsid w:val="00CD00DD"/>
    <w:rsid w:val="00CD0562"/>
    <w:rsid w:val="00CD0673"/>
    <w:rsid w:val="00CD0CCF"/>
    <w:rsid w:val="00CD1041"/>
    <w:rsid w:val="00CD1081"/>
    <w:rsid w:val="00CD1423"/>
    <w:rsid w:val="00CD1E83"/>
    <w:rsid w:val="00CD22E2"/>
    <w:rsid w:val="00CD2470"/>
    <w:rsid w:val="00CD29F2"/>
    <w:rsid w:val="00CD2A66"/>
    <w:rsid w:val="00CD2EDF"/>
    <w:rsid w:val="00CD338B"/>
    <w:rsid w:val="00CD3549"/>
    <w:rsid w:val="00CD3833"/>
    <w:rsid w:val="00CD3D15"/>
    <w:rsid w:val="00CD3D5B"/>
    <w:rsid w:val="00CD43CD"/>
    <w:rsid w:val="00CD448A"/>
    <w:rsid w:val="00CD4708"/>
    <w:rsid w:val="00CD4908"/>
    <w:rsid w:val="00CD4B0B"/>
    <w:rsid w:val="00CD5298"/>
    <w:rsid w:val="00CD5449"/>
    <w:rsid w:val="00CD54F0"/>
    <w:rsid w:val="00CD5553"/>
    <w:rsid w:val="00CD5653"/>
    <w:rsid w:val="00CD5859"/>
    <w:rsid w:val="00CD5D93"/>
    <w:rsid w:val="00CD6041"/>
    <w:rsid w:val="00CD6076"/>
    <w:rsid w:val="00CD60CA"/>
    <w:rsid w:val="00CD625B"/>
    <w:rsid w:val="00CD6567"/>
    <w:rsid w:val="00CD6654"/>
    <w:rsid w:val="00CD6849"/>
    <w:rsid w:val="00CD69A1"/>
    <w:rsid w:val="00CD6A1D"/>
    <w:rsid w:val="00CD6A1E"/>
    <w:rsid w:val="00CD6A2E"/>
    <w:rsid w:val="00CD6AA6"/>
    <w:rsid w:val="00CD6CBD"/>
    <w:rsid w:val="00CD6F65"/>
    <w:rsid w:val="00CD718F"/>
    <w:rsid w:val="00CD71EC"/>
    <w:rsid w:val="00CD73C8"/>
    <w:rsid w:val="00CD7A41"/>
    <w:rsid w:val="00CD7ECC"/>
    <w:rsid w:val="00CE00A1"/>
    <w:rsid w:val="00CE04EB"/>
    <w:rsid w:val="00CE078B"/>
    <w:rsid w:val="00CE07A1"/>
    <w:rsid w:val="00CE0EF4"/>
    <w:rsid w:val="00CE1095"/>
    <w:rsid w:val="00CE10D1"/>
    <w:rsid w:val="00CE16E5"/>
    <w:rsid w:val="00CE173A"/>
    <w:rsid w:val="00CE179F"/>
    <w:rsid w:val="00CE183C"/>
    <w:rsid w:val="00CE1CD4"/>
    <w:rsid w:val="00CE1F41"/>
    <w:rsid w:val="00CE25F5"/>
    <w:rsid w:val="00CE2694"/>
    <w:rsid w:val="00CE299F"/>
    <w:rsid w:val="00CE2FDE"/>
    <w:rsid w:val="00CE31A0"/>
    <w:rsid w:val="00CE3225"/>
    <w:rsid w:val="00CE3A49"/>
    <w:rsid w:val="00CE3A9D"/>
    <w:rsid w:val="00CE3FDF"/>
    <w:rsid w:val="00CE4174"/>
    <w:rsid w:val="00CE4851"/>
    <w:rsid w:val="00CE4A9E"/>
    <w:rsid w:val="00CE4CBD"/>
    <w:rsid w:val="00CE4E89"/>
    <w:rsid w:val="00CE527C"/>
    <w:rsid w:val="00CE59A8"/>
    <w:rsid w:val="00CE5A50"/>
    <w:rsid w:val="00CE5D5B"/>
    <w:rsid w:val="00CE5DE0"/>
    <w:rsid w:val="00CE62D7"/>
    <w:rsid w:val="00CE6ADE"/>
    <w:rsid w:val="00CE6CF4"/>
    <w:rsid w:val="00CE70DC"/>
    <w:rsid w:val="00CE715A"/>
    <w:rsid w:val="00CE7212"/>
    <w:rsid w:val="00CE7250"/>
    <w:rsid w:val="00CE7676"/>
    <w:rsid w:val="00CE78FF"/>
    <w:rsid w:val="00CF0158"/>
    <w:rsid w:val="00CF02E2"/>
    <w:rsid w:val="00CF03F2"/>
    <w:rsid w:val="00CF0769"/>
    <w:rsid w:val="00CF0B38"/>
    <w:rsid w:val="00CF0DEE"/>
    <w:rsid w:val="00CF13A8"/>
    <w:rsid w:val="00CF15DD"/>
    <w:rsid w:val="00CF15E3"/>
    <w:rsid w:val="00CF19AB"/>
    <w:rsid w:val="00CF2861"/>
    <w:rsid w:val="00CF2C16"/>
    <w:rsid w:val="00CF2F7F"/>
    <w:rsid w:val="00CF32CA"/>
    <w:rsid w:val="00CF370D"/>
    <w:rsid w:val="00CF381D"/>
    <w:rsid w:val="00CF3BCB"/>
    <w:rsid w:val="00CF3BD7"/>
    <w:rsid w:val="00CF40B8"/>
    <w:rsid w:val="00CF4126"/>
    <w:rsid w:val="00CF4750"/>
    <w:rsid w:val="00CF51CC"/>
    <w:rsid w:val="00CF5405"/>
    <w:rsid w:val="00CF5599"/>
    <w:rsid w:val="00CF5716"/>
    <w:rsid w:val="00CF5735"/>
    <w:rsid w:val="00CF592A"/>
    <w:rsid w:val="00CF5BBC"/>
    <w:rsid w:val="00CF5C4B"/>
    <w:rsid w:val="00CF6473"/>
    <w:rsid w:val="00CF6A28"/>
    <w:rsid w:val="00CF6EF0"/>
    <w:rsid w:val="00CF78F9"/>
    <w:rsid w:val="00CF7A0F"/>
    <w:rsid w:val="00CF7C6C"/>
    <w:rsid w:val="00D004CE"/>
    <w:rsid w:val="00D00867"/>
    <w:rsid w:val="00D00DC1"/>
    <w:rsid w:val="00D00DF7"/>
    <w:rsid w:val="00D00E32"/>
    <w:rsid w:val="00D01512"/>
    <w:rsid w:val="00D01859"/>
    <w:rsid w:val="00D01AF1"/>
    <w:rsid w:val="00D01B06"/>
    <w:rsid w:val="00D01C66"/>
    <w:rsid w:val="00D01C95"/>
    <w:rsid w:val="00D0217B"/>
    <w:rsid w:val="00D021EC"/>
    <w:rsid w:val="00D02328"/>
    <w:rsid w:val="00D024DF"/>
    <w:rsid w:val="00D0254E"/>
    <w:rsid w:val="00D02AFB"/>
    <w:rsid w:val="00D02B2E"/>
    <w:rsid w:val="00D02C3D"/>
    <w:rsid w:val="00D0308D"/>
    <w:rsid w:val="00D03144"/>
    <w:rsid w:val="00D03A23"/>
    <w:rsid w:val="00D03B3D"/>
    <w:rsid w:val="00D03CE3"/>
    <w:rsid w:val="00D03E1F"/>
    <w:rsid w:val="00D04324"/>
    <w:rsid w:val="00D04456"/>
    <w:rsid w:val="00D046F6"/>
    <w:rsid w:val="00D04976"/>
    <w:rsid w:val="00D04D94"/>
    <w:rsid w:val="00D051B4"/>
    <w:rsid w:val="00D05895"/>
    <w:rsid w:val="00D05912"/>
    <w:rsid w:val="00D05B30"/>
    <w:rsid w:val="00D05B82"/>
    <w:rsid w:val="00D062A1"/>
    <w:rsid w:val="00D062F8"/>
    <w:rsid w:val="00D06CA8"/>
    <w:rsid w:val="00D06DF8"/>
    <w:rsid w:val="00D06E0D"/>
    <w:rsid w:val="00D07457"/>
    <w:rsid w:val="00D0771A"/>
    <w:rsid w:val="00D07953"/>
    <w:rsid w:val="00D07B46"/>
    <w:rsid w:val="00D1077F"/>
    <w:rsid w:val="00D109C0"/>
    <w:rsid w:val="00D109C3"/>
    <w:rsid w:val="00D11CB2"/>
    <w:rsid w:val="00D11D78"/>
    <w:rsid w:val="00D1210E"/>
    <w:rsid w:val="00D12249"/>
    <w:rsid w:val="00D123A9"/>
    <w:rsid w:val="00D123AB"/>
    <w:rsid w:val="00D126B3"/>
    <w:rsid w:val="00D1277F"/>
    <w:rsid w:val="00D128E1"/>
    <w:rsid w:val="00D130F8"/>
    <w:rsid w:val="00D13161"/>
    <w:rsid w:val="00D13223"/>
    <w:rsid w:val="00D1334C"/>
    <w:rsid w:val="00D13541"/>
    <w:rsid w:val="00D13894"/>
    <w:rsid w:val="00D13DEA"/>
    <w:rsid w:val="00D141FE"/>
    <w:rsid w:val="00D14236"/>
    <w:rsid w:val="00D14363"/>
    <w:rsid w:val="00D14811"/>
    <w:rsid w:val="00D14850"/>
    <w:rsid w:val="00D148D8"/>
    <w:rsid w:val="00D14966"/>
    <w:rsid w:val="00D14B71"/>
    <w:rsid w:val="00D14C43"/>
    <w:rsid w:val="00D14D49"/>
    <w:rsid w:val="00D15108"/>
    <w:rsid w:val="00D15305"/>
    <w:rsid w:val="00D15378"/>
    <w:rsid w:val="00D15415"/>
    <w:rsid w:val="00D15FA6"/>
    <w:rsid w:val="00D1622C"/>
    <w:rsid w:val="00D16342"/>
    <w:rsid w:val="00D16817"/>
    <w:rsid w:val="00D16DCE"/>
    <w:rsid w:val="00D17350"/>
    <w:rsid w:val="00D17588"/>
    <w:rsid w:val="00D17982"/>
    <w:rsid w:val="00D17A41"/>
    <w:rsid w:val="00D17AE2"/>
    <w:rsid w:val="00D2049B"/>
    <w:rsid w:val="00D206E8"/>
    <w:rsid w:val="00D20780"/>
    <w:rsid w:val="00D207BD"/>
    <w:rsid w:val="00D208EB"/>
    <w:rsid w:val="00D2128A"/>
    <w:rsid w:val="00D21388"/>
    <w:rsid w:val="00D213C4"/>
    <w:rsid w:val="00D213E0"/>
    <w:rsid w:val="00D2145D"/>
    <w:rsid w:val="00D21506"/>
    <w:rsid w:val="00D21925"/>
    <w:rsid w:val="00D21B47"/>
    <w:rsid w:val="00D21C8A"/>
    <w:rsid w:val="00D220B4"/>
    <w:rsid w:val="00D22132"/>
    <w:rsid w:val="00D222B0"/>
    <w:rsid w:val="00D225B0"/>
    <w:rsid w:val="00D2274F"/>
    <w:rsid w:val="00D229EF"/>
    <w:rsid w:val="00D23086"/>
    <w:rsid w:val="00D230DF"/>
    <w:rsid w:val="00D230E1"/>
    <w:rsid w:val="00D2381B"/>
    <w:rsid w:val="00D2384A"/>
    <w:rsid w:val="00D238A9"/>
    <w:rsid w:val="00D23BBF"/>
    <w:rsid w:val="00D23D00"/>
    <w:rsid w:val="00D23D16"/>
    <w:rsid w:val="00D23D8F"/>
    <w:rsid w:val="00D2420A"/>
    <w:rsid w:val="00D2441E"/>
    <w:rsid w:val="00D2479F"/>
    <w:rsid w:val="00D24AE4"/>
    <w:rsid w:val="00D24D58"/>
    <w:rsid w:val="00D253EC"/>
    <w:rsid w:val="00D255B5"/>
    <w:rsid w:val="00D25F0D"/>
    <w:rsid w:val="00D26134"/>
    <w:rsid w:val="00D26297"/>
    <w:rsid w:val="00D26819"/>
    <w:rsid w:val="00D26835"/>
    <w:rsid w:val="00D26AE4"/>
    <w:rsid w:val="00D26CCE"/>
    <w:rsid w:val="00D26D00"/>
    <w:rsid w:val="00D26F5D"/>
    <w:rsid w:val="00D27503"/>
    <w:rsid w:val="00D27766"/>
    <w:rsid w:val="00D278C0"/>
    <w:rsid w:val="00D27B71"/>
    <w:rsid w:val="00D30532"/>
    <w:rsid w:val="00D30B7D"/>
    <w:rsid w:val="00D30C27"/>
    <w:rsid w:val="00D30F94"/>
    <w:rsid w:val="00D319E1"/>
    <w:rsid w:val="00D31C64"/>
    <w:rsid w:val="00D31DB5"/>
    <w:rsid w:val="00D3218A"/>
    <w:rsid w:val="00D32289"/>
    <w:rsid w:val="00D324F1"/>
    <w:rsid w:val="00D32859"/>
    <w:rsid w:val="00D32C7E"/>
    <w:rsid w:val="00D32EAD"/>
    <w:rsid w:val="00D32EFF"/>
    <w:rsid w:val="00D340D1"/>
    <w:rsid w:val="00D3419A"/>
    <w:rsid w:val="00D342BA"/>
    <w:rsid w:val="00D342FC"/>
    <w:rsid w:val="00D3471B"/>
    <w:rsid w:val="00D34CBF"/>
    <w:rsid w:val="00D34DF7"/>
    <w:rsid w:val="00D35040"/>
    <w:rsid w:val="00D35160"/>
    <w:rsid w:val="00D35689"/>
    <w:rsid w:val="00D35A5B"/>
    <w:rsid w:val="00D35D78"/>
    <w:rsid w:val="00D35EE6"/>
    <w:rsid w:val="00D36204"/>
    <w:rsid w:val="00D36603"/>
    <w:rsid w:val="00D36BC6"/>
    <w:rsid w:val="00D36C51"/>
    <w:rsid w:val="00D36F87"/>
    <w:rsid w:val="00D373CA"/>
    <w:rsid w:val="00D3758B"/>
    <w:rsid w:val="00D37CF5"/>
    <w:rsid w:val="00D400FB"/>
    <w:rsid w:val="00D40481"/>
    <w:rsid w:val="00D407FC"/>
    <w:rsid w:val="00D4091B"/>
    <w:rsid w:val="00D40DDB"/>
    <w:rsid w:val="00D40E0A"/>
    <w:rsid w:val="00D411ED"/>
    <w:rsid w:val="00D41339"/>
    <w:rsid w:val="00D415FC"/>
    <w:rsid w:val="00D41673"/>
    <w:rsid w:val="00D421E7"/>
    <w:rsid w:val="00D42630"/>
    <w:rsid w:val="00D4287D"/>
    <w:rsid w:val="00D429E0"/>
    <w:rsid w:val="00D42AE5"/>
    <w:rsid w:val="00D42CD9"/>
    <w:rsid w:val="00D42FAD"/>
    <w:rsid w:val="00D43154"/>
    <w:rsid w:val="00D4325C"/>
    <w:rsid w:val="00D434BF"/>
    <w:rsid w:val="00D435A6"/>
    <w:rsid w:val="00D439D1"/>
    <w:rsid w:val="00D43A0A"/>
    <w:rsid w:val="00D43AE5"/>
    <w:rsid w:val="00D43CC3"/>
    <w:rsid w:val="00D43D3E"/>
    <w:rsid w:val="00D43F2F"/>
    <w:rsid w:val="00D441B3"/>
    <w:rsid w:val="00D441E8"/>
    <w:rsid w:val="00D4424E"/>
    <w:rsid w:val="00D447DF"/>
    <w:rsid w:val="00D4480C"/>
    <w:rsid w:val="00D449B6"/>
    <w:rsid w:val="00D44B63"/>
    <w:rsid w:val="00D44E9F"/>
    <w:rsid w:val="00D44EBB"/>
    <w:rsid w:val="00D44FA4"/>
    <w:rsid w:val="00D4509A"/>
    <w:rsid w:val="00D45447"/>
    <w:rsid w:val="00D4588C"/>
    <w:rsid w:val="00D45904"/>
    <w:rsid w:val="00D463A2"/>
    <w:rsid w:val="00D4650B"/>
    <w:rsid w:val="00D46D5E"/>
    <w:rsid w:val="00D46DCE"/>
    <w:rsid w:val="00D46FD9"/>
    <w:rsid w:val="00D470B4"/>
    <w:rsid w:val="00D47403"/>
    <w:rsid w:val="00D47625"/>
    <w:rsid w:val="00D50A68"/>
    <w:rsid w:val="00D50C87"/>
    <w:rsid w:val="00D50EAB"/>
    <w:rsid w:val="00D50F8C"/>
    <w:rsid w:val="00D512C8"/>
    <w:rsid w:val="00D51A43"/>
    <w:rsid w:val="00D51A56"/>
    <w:rsid w:val="00D51AE5"/>
    <w:rsid w:val="00D51B19"/>
    <w:rsid w:val="00D51B49"/>
    <w:rsid w:val="00D51F02"/>
    <w:rsid w:val="00D5210A"/>
    <w:rsid w:val="00D52228"/>
    <w:rsid w:val="00D522B8"/>
    <w:rsid w:val="00D526A5"/>
    <w:rsid w:val="00D52853"/>
    <w:rsid w:val="00D52869"/>
    <w:rsid w:val="00D53232"/>
    <w:rsid w:val="00D53C72"/>
    <w:rsid w:val="00D53E1C"/>
    <w:rsid w:val="00D54A47"/>
    <w:rsid w:val="00D54FF4"/>
    <w:rsid w:val="00D5506E"/>
    <w:rsid w:val="00D551B1"/>
    <w:rsid w:val="00D55240"/>
    <w:rsid w:val="00D5571F"/>
    <w:rsid w:val="00D55C07"/>
    <w:rsid w:val="00D55D7C"/>
    <w:rsid w:val="00D562CB"/>
    <w:rsid w:val="00D5631A"/>
    <w:rsid w:val="00D563F4"/>
    <w:rsid w:val="00D564CA"/>
    <w:rsid w:val="00D565F2"/>
    <w:rsid w:val="00D56693"/>
    <w:rsid w:val="00D56A46"/>
    <w:rsid w:val="00D56A66"/>
    <w:rsid w:val="00D56AFF"/>
    <w:rsid w:val="00D5719E"/>
    <w:rsid w:val="00D575E5"/>
    <w:rsid w:val="00D5793A"/>
    <w:rsid w:val="00D579C0"/>
    <w:rsid w:val="00D57BFB"/>
    <w:rsid w:val="00D57CE2"/>
    <w:rsid w:val="00D57DB8"/>
    <w:rsid w:val="00D57E54"/>
    <w:rsid w:val="00D6019C"/>
    <w:rsid w:val="00D60249"/>
    <w:rsid w:val="00D6061F"/>
    <w:rsid w:val="00D6063C"/>
    <w:rsid w:val="00D6079E"/>
    <w:rsid w:val="00D60A46"/>
    <w:rsid w:val="00D60E47"/>
    <w:rsid w:val="00D60EB5"/>
    <w:rsid w:val="00D6126A"/>
    <w:rsid w:val="00D61745"/>
    <w:rsid w:val="00D61830"/>
    <w:rsid w:val="00D6188A"/>
    <w:rsid w:val="00D61E58"/>
    <w:rsid w:val="00D62954"/>
    <w:rsid w:val="00D630CE"/>
    <w:rsid w:val="00D63136"/>
    <w:rsid w:val="00D63441"/>
    <w:rsid w:val="00D63AA8"/>
    <w:rsid w:val="00D63C62"/>
    <w:rsid w:val="00D63C6C"/>
    <w:rsid w:val="00D63D7A"/>
    <w:rsid w:val="00D64772"/>
    <w:rsid w:val="00D647FB"/>
    <w:rsid w:val="00D64D1E"/>
    <w:rsid w:val="00D6518B"/>
    <w:rsid w:val="00D654EF"/>
    <w:rsid w:val="00D65515"/>
    <w:rsid w:val="00D65688"/>
    <w:rsid w:val="00D65AC5"/>
    <w:rsid w:val="00D660D2"/>
    <w:rsid w:val="00D66275"/>
    <w:rsid w:val="00D668A0"/>
    <w:rsid w:val="00D66C52"/>
    <w:rsid w:val="00D66E55"/>
    <w:rsid w:val="00D6722B"/>
    <w:rsid w:val="00D67583"/>
    <w:rsid w:val="00D67C30"/>
    <w:rsid w:val="00D67D73"/>
    <w:rsid w:val="00D70009"/>
    <w:rsid w:val="00D70299"/>
    <w:rsid w:val="00D70513"/>
    <w:rsid w:val="00D7054C"/>
    <w:rsid w:val="00D7074F"/>
    <w:rsid w:val="00D70E8B"/>
    <w:rsid w:val="00D71161"/>
    <w:rsid w:val="00D71192"/>
    <w:rsid w:val="00D71209"/>
    <w:rsid w:val="00D718C0"/>
    <w:rsid w:val="00D71BC7"/>
    <w:rsid w:val="00D71BEC"/>
    <w:rsid w:val="00D71ED2"/>
    <w:rsid w:val="00D720E4"/>
    <w:rsid w:val="00D722B7"/>
    <w:rsid w:val="00D725C9"/>
    <w:rsid w:val="00D728B2"/>
    <w:rsid w:val="00D72992"/>
    <w:rsid w:val="00D72A66"/>
    <w:rsid w:val="00D72F0B"/>
    <w:rsid w:val="00D72F34"/>
    <w:rsid w:val="00D73202"/>
    <w:rsid w:val="00D73221"/>
    <w:rsid w:val="00D733D5"/>
    <w:rsid w:val="00D73454"/>
    <w:rsid w:val="00D73625"/>
    <w:rsid w:val="00D73865"/>
    <w:rsid w:val="00D73AE2"/>
    <w:rsid w:val="00D73F30"/>
    <w:rsid w:val="00D740CF"/>
    <w:rsid w:val="00D74685"/>
    <w:rsid w:val="00D74946"/>
    <w:rsid w:val="00D7497E"/>
    <w:rsid w:val="00D74B99"/>
    <w:rsid w:val="00D74F0E"/>
    <w:rsid w:val="00D7566F"/>
    <w:rsid w:val="00D756C2"/>
    <w:rsid w:val="00D758B7"/>
    <w:rsid w:val="00D76132"/>
    <w:rsid w:val="00D762FA"/>
    <w:rsid w:val="00D76356"/>
    <w:rsid w:val="00D76478"/>
    <w:rsid w:val="00D76638"/>
    <w:rsid w:val="00D76687"/>
    <w:rsid w:val="00D76831"/>
    <w:rsid w:val="00D76AB5"/>
    <w:rsid w:val="00D76BC0"/>
    <w:rsid w:val="00D76DA8"/>
    <w:rsid w:val="00D76E20"/>
    <w:rsid w:val="00D76E44"/>
    <w:rsid w:val="00D76F7F"/>
    <w:rsid w:val="00D76FF6"/>
    <w:rsid w:val="00D770F5"/>
    <w:rsid w:val="00D7716F"/>
    <w:rsid w:val="00D77855"/>
    <w:rsid w:val="00D7786B"/>
    <w:rsid w:val="00D77A69"/>
    <w:rsid w:val="00D77FDA"/>
    <w:rsid w:val="00D803C6"/>
    <w:rsid w:val="00D80706"/>
    <w:rsid w:val="00D80F1E"/>
    <w:rsid w:val="00D80FC1"/>
    <w:rsid w:val="00D810BE"/>
    <w:rsid w:val="00D811DA"/>
    <w:rsid w:val="00D81318"/>
    <w:rsid w:val="00D81765"/>
    <w:rsid w:val="00D81DD1"/>
    <w:rsid w:val="00D8211C"/>
    <w:rsid w:val="00D82295"/>
    <w:rsid w:val="00D82577"/>
    <w:rsid w:val="00D82BE6"/>
    <w:rsid w:val="00D82DE7"/>
    <w:rsid w:val="00D83028"/>
    <w:rsid w:val="00D831B8"/>
    <w:rsid w:val="00D83439"/>
    <w:rsid w:val="00D834C0"/>
    <w:rsid w:val="00D83615"/>
    <w:rsid w:val="00D83862"/>
    <w:rsid w:val="00D83DA9"/>
    <w:rsid w:val="00D83F8C"/>
    <w:rsid w:val="00D84099"/>
    <w:rsid w:val="00D84111"/>
    <w:rsid w:val="00D841C5"/>
    <w:rsid w:val="00D8482B"/>
    <w:rsid w:val="00D84A5D"/>
    <w:rsid w:val="00D84D15"/>
    <w:rsid w:val="00D856EA"/>
    <w:rsid w:val="00D85794"/>
    <w:rsid w:val="00D857F6"/>
    <w:rsid w:val="00D858F3"/>
    <w:rsid w:val="00D8601B"/>
    <w:rsid w:val="00D8683B"/>
    <w:rsid w:val="00D869B8"/>
    <w:rsid w:val="00D86B8C"/>
    <w:rsid w:val="00D87561"/>
    <w:rsid w:val="00D879D5"/>
    <w:rsid w:val="00D87C2C"/>
    <w:rsid w:val="00D87C4B"/>
    <w:rsid w:val="00D87EA9"/>
    <w:rsid w:val="00D906CC"/>
    <w:rsid w:val="00D9081C"/>
    <w:rsid w:val="00D90A45"/>
    <w:rsid w:val="00D90D03"/>
    <w:rsid w:val="00D90E24"/>
    <w:rsid w:val="00D90F87"/>
    <w:rsid w:val="00D910C3"/>
    <w:rsid w:val="00D91B24"/>
    <w:rsid w:val="00D91F1F"/>
    <w:rsid w:val="00D9264C"/>
    <w:rsid w:val="00D926D9"/>
    <w:rsid w:val="00D928C0"/>
    <w:rsid w:val="00D92C2E"/>
    <w:rsid w:val="00D92C2F"/>
    <w:rsid w:val="00D92C6C"/>
    <w:rsid w:val="00D936D0"/>
    <w:rsid w:val="00D938BB"/>
    <w:rsid w:val="00D93BB2"/>
    <w:rsid w:val="00D93CF8"/>
    <w:rsid w:val="00D9408E"/>
    <w:rsid w:val="00D9486E"/>
    <w:rsid w:val="00D948C4"/>
    <w:rsid w:val="00D94D9B"/>
    <w:rsid w:val="00D950A0"/>
    <w:rsid w:val="00D9513A"/>
    <w:rsid w:val="00D954F3"/>
    <w:rsid w:val="00D9588A"/>
    <w:rsid w:val="00D95B6D"/>
    <w:rsid w:val="00D95BBE"/>
    <w:rsid w:val="00D95BEA"/>
    <w:rsid w:val="00D95E08"/>
    <w:rsid w:val="00D95EAD"/>
    <w:rsid w:val="00D95FB2"/>
    <w:rsid w:val="00D96439"/>
    <w:rsid w:val="00D96521"/>
    <w:rsid w:val="00D96BF0"/>
    <w:rsid w:val="00D97066"/>
    <w:rsid w:val="00D97433"/>
    <w:rsid w:val="00D9787D"/>
    <w:rsid w:val="00D97CF6"/>
    <w:rsid w:val="00DA0261"/>
    <w:rsid w:val="00DA09C0"/>
    <w:rsid w:val="00DA0ACD"/>
    <w:rsid w:val="00DA0B82"/>
    <w:rsid w:val="00DA1158"/>
    <w:rsid w:val="00DA11B4"/>
    <w:rsid w:val="00DA126E"/>
    <w:rsid w:val="00DA12CD"/>
    <w:rsid w:val="00DA1519"/>
    <w:rsid w:val="00DA172C"/>
    <w:rsid w:val="00DA183A"/>
    <w:rsid w:val="00DA191E"/>
    <w:rsid w:val="00DA1B60"/>
    <w:rsid w:val="00DA1E27"/>
    <w:rsid w:val="00DA1F5B"/>
    <w:rsid w:val="00DA2240"/>
    <w:rsid w:val="00DA2917"/>
    <w:rsid w:val="00DA2B86"/>
    <w:rsid w:val="00DA2CDE"/>
    <w:rsid w:val="00DA30D6"/>
    <w:rsid w:val="00DA34A4"/>
    <w:rsid w:val="00DA36FB"/>
    <w:rsid w:val="00DA3D73"/>
    <w:rsid w:val="00DA3FCF"/>
    <w:rsid w:val="00DA4044"/>
    <w:rsid w:val="00DA4DA2"/>
    <w:rsid w:val="00DA5A37"/>
    <w:rsid w:val="00DA5FD0"/>
    <w:rsid w:val="00DA60A1"/>
    <w:rsid w:val="00DA60FE"/>
    <w:rsid w:val="00DA6582"/>
    <w:rsid w:val="00DA65BD"/>
    <w:rsid w:val="00DA67EA"/>
    <w:rsid w:val="00DA691C"/>
    <w:rsid w:val="00DA6B86"/>
    <w:rsid w:val="00DA6DD3"/>
    <w:rsid w:val="00DA727E"/>
    <w:rsid w:val="00DA7662"/>
    <w:rsid w:val="00DA7794"/>
    <w:rsid w:val="00DA77A3"/>
    <w:rsid w:val="00DA78D9"/>
    <w:rsid w:val="00DA7E03"/>
    <w:rsid w:val="00DB00E3"/>
    <w:rsid w:val="00DB0187"/>
    <w:rsid w:val="00DB042E"/>
    <w:rsid w:val="00DB0543"/>
    <w:rsid w:val="00DB09EA"/>
    <w:rsid w:val="00DB0CED"/>
    <w:rsid w:val="00DB1110"/>
    <w:rsid w:val="00DB11FB"/>
    <w:rsid w:val="00DB1515"/>
    <w:rsid w:val="00DB152F"/>
    <w:rsid w:val="00DB1543"/>
    <w:rsid w:val="00DB16BD"/>
    <w:rsid w:val="00DB217F"/>
    <w:rsid w:val="00DB219C"/>
    <w:rsid w:val="00DB2208"/>
    <w:rsid w:val="00DB2BB5"/>
    <w:rsid w:val="00DB2FF3"/>
    <w:rsid w:val="00DB30CB"/>
    <w:rsid w:val="00DB3B46"/>
    <w:rsid w:val="00DB3D5E"/>
    <w:rsid w:val="00DB3EDE"/>
    <w:rsid w:val="00DB40D9"/>
    <w:rsid w:val="00DB43A2"/>
    <w:rsid w:val="00DB4556"/>
    <w:rsid w:val="00DB4CC2"/>
    <w:rsid w:val="00DB4D57"/>
    <w:rsid w:val="00DB4EA9"/>
    <w:rsid w:val="00DB5439"/>
    <w:rsid w:val="00DB5483"/>
    <w:rsid w:val="00DB5573"/>
    <w:rsid w:val="00DB5A14"/>
    <w:rsid w:val="00DB5A2A"/>
    <w:rsid w:val="00DB5FE2"/>
    <w:rsid w:val="00DB60E6"/>
    <w:rsid w:val="00DB6231"/>
    <w:rsid w:val="00DB6B5A"/>
    <w:rsid w:val="00DB6E68"/>
    <w:rsid w:val="00DB70D2"/>
    <w:rsid w:val="00DB72D1"/>
    <w:rsid w:val="00DB77BA"/>
    <w:rsid w:val="00DB78A0"/>
    <w:rsid w:val="00DB79E3"/>
    <w:rsid w:val="00DB7A19"/>
    <w:rsid w:val="00DB7C94"/>
    <w:rsid w:val="00DB7EFE"/>
    <w:rsid w:val="00DC0FA3"/>
    <w:rsid w:val="00DC105D"/>
    <w:rsid w:val="00DC113F"/>
    <w:rsid w:val="00DC1291"/>
    <w:rsid w:val="00DC18CB"/>
    <w:rsid w:val="00DC18E7"/>
    <w:rsid w:val="00DC1BA4"/>
    <w:rsid w:val="00DC1C46"/>
    <w:rsid w:val="00DC1D11"/>
    <w:rsid w:val="00DC268E"/>
    <w:rsid w:val="00DC28B5"/>
    <w:rsid w:val="00DC29FD"/>
    <w:rsid w:val="00DC2BC1"/>
    <w:rsid w:val="00DC2FF9"/>
    <w:rsid w:val="00DC32B6"/>
    <w:rsid w:val="00DC34DE"/>
    <w:rsid w:val="00DC38AD"/>
    <w:rsid w:val="00DC3BAD"/>
    <w:rsid w:val="00DC3F8F"/>
    <w:rsid w:val="00DC405F"/>
    <w:rsid w:val="00DC40FB"/>
    <w:rsid w:val="00DC474D"/>
    <w:rsid w:val="00DC489B"/>
    <w:rsid w:val="00DC4D44"/>
    <w:rsid w:val="00DC505D"/>
    <w:rsid w:val="00DC5437"/>
    <w:rsid w:val="00DC55EA"/>
    <w:rsid w:val="00DC5920"/>
    <w:rsid w:val="00DC5A3C"/>
    <w:rsid w:val="00DC5CF3"/>
    <w:rsid w:val="00DC5D63"/>
    <w:rsid w:val="00DC5E3F"/>
    <w:rsid w:val="00DC5F3C"/>
    <w:rsid w:val="00DC6A3F"/>
    <w:rsid w:val="00DC6B18"/>
    <w:rsid w:val="00DC6DF3"/>
    <w:rsid w:val="00DC716A"/>
    <w:rsid w:val="00DC723D"/>
    <w:rsid w:val="00DC7877"/>
    <w:rsid w:val="00DC7C46"/>
    <w:rsid w:val="00DC7D82"/>
    <w:rsid w:val="00DD0172"/>
    <w:rsid w:val="00DD0465"/>
    <w:rsid w:val="00DD050E"/>
    <w:rsid w:val="00DD0602"/>
    <w:rsid w:val="00DD0665"/>
    <w:rsid w:val="00DD0823"/>
    <w:rsid w:val="00DD0A6E"/>
    <w:rsid w:val="00DD0EC6"/>
    <w:rsid w:val="00DD0F4F"/>
    <w:rsid w:val="00DD0FB3"/>
    <w:rsid w:val="00DD1386"/>
    <w:rsid w:val="00DD1543"/>
    <w:rsid w:val="00DD1741"/>
    <w:rsid w:val="00DD196F"/>
    <w:rsid w:val="00DD1B05"/>
    <w:rsid w:val="00DD203C"/>
    <w:rsid w:val="00DD2168"/>
    <w:rsid w:val="00DD25A2"/>
    <w:rsid w:val="00DD269A"/>
    <w:rsid w:val="00DD2716"/>
    <w:rsid w:val="00DD2885"/>
    <w:rsid w:val="00DD2F6C"/>
    <w:rsid w:val="00DD3472"/>
    <w:rsid w:val="00DD3539"/>
    <w:rsid w:val="00DD3841"/>
    <w:rsid w:val="00DD3887"/>
    <w:rsid w:val="00DD3B7B"/>
    <w:rsid w:val="00DD3E51"/>
    <w:rsid w:val="00DD4196"/>
    <w:rsid w:val="00DD4956"/>
    <w:rsid w:val="00DD5794"/>
    <w:rsid w:val="00DD57AF"/>
    <w:rsid w:val="00DD5AC7"/>
    <w:rsid w:val="00DD5C17"/>
    <w:rsid w:val="00DD5C1C"/>
    <w:rsid w:val="00DD5CA4"/>
    <w:rsid w:val="00DD5F7D"/>
    <w:rsid w:val="00DD5F83"/>
    <w:rsid w:val="00DD621B"/>
    <w:rsid w:val="00DD640A"/>
    <w:rsid w:val="00DD6F1A"/>
    <w:rsid w:val="00DD6F5E"/>
    <w:rsid w:val="00DD7067"/>
    <w:rsid w:val="00DD70C2"/>
    <w:rsid w:val="00DD7A72"/>
    <w:rsid w:val="00DE011A"/>
    <w:rsid w:val="00DE023F"/>
    <w:rsid w:val="00DE076B"/>
    <w:rsid w:val="00DE0830"/>
    <w:rsid w:val="00DE0B20"/>
    <w:rsid w:val="00DE0C89"/>
    <w:rsid w:val="00DE10A4"/>
    <w:rsid w:val="00DE121E"/>
    <w:rsid w:val="00DE14A7"/>
    <w:rsid w:val="00DE1782"/>
    <w:rsid w:val="00DE1971"/>
    <w:rsid w:val="00DE1C54"/>
    <w:rsid w:val="00DE1F0D"/>
    <w:rsid w:val="00DE1F19"/>
    <w:rsid w:val="00DE2721"/>
    <w:rsid w:val="00DE294D"/>
    <w:rsid w:val="00DE2C8E"/>
    <w:rsid w:val="00DE2D89"/>
    <w:rsid w:val="00DE2E74"/>
    <w:rsid w:val="00DE2FD6"/>
    <w:rsid w:val="00DE3219"/>
    <w:rsid w:val="00DE36F1"/>
    <w:rsid w:val="00DE385D"/>
    <w:rsid w:val="00DE45E3"/>
    <w:rsid w:val="00DE4AC8"/>
    <w:rsid w:val="00DE4DE4"/>
    <w:rsid w:val="00DE4E28"/>
    <w:rsid w:val="00DE5773"/>
    <w:rsid w:val="00DE5D9B"/>
    <w:rsid w:val="00DE5E38"/>
    <w:rsid w:val="00DE5E7D"/>
    <w:rsid w:val="00DE5F93"/>
    <w:rsid w:val="00DE61AE"/>
    <w:rsid w:val="00DE6335"/>
    <w:rsid w:val="00DE67F9"/>
    <w:rsid w:val="00DE685F"/>
    <w:rsid w:val="00DE72EE"/>
    <w:rsid w:val="00DE7343"/>
    <w:rsid w:val="00DE7438"/>
    <w:rsid w:val="00DE7446"/>
    <w:rsid w:val="00DE77A1"/>
    <w:rsid w:val="00DE7B3B"/>
    <w:rsid w:val="00DE7BF9"/>
    <w:rsid w:val="00DE7CFE"/>
    <w:rsid w:val="00DF0578"/>
    <w:rsid w:val="00DF08C0"/>
    <w:rsid w:val="00DF0E3A"/>
    <w:rsid w:val="00DF0F56"/>
    <w:rsid w:val="00DF10A8"/>
    <w:rsid w:val="00DF1116"/>
    <w:rsid w:val="00DF14BA"/>
    <w:rsid w:val="00DF162C"/>
    <w:rsid w:val="00DF18F1"/>
    <w:rsid w:val="00DF19E9"/>
    <w:rsid w:val="00DF1D9E"/>
    <w:rsid w:val="00DF1E09"/>
    <w:rsid w:val="00DF1E7E"/>
    <w:rsid w:val="00DF1F73"/>
    <w:rsid w:val="00DF1F9C"/>
    <w:rsid w:val="00DF202C"/>
    <w:rsid w:val="00DF20C9"/>
    <w:rsid w:val="00DF2152"/>
    <w:rsid w:val="00DF2293"/>
    <w:rsid w:val="00DF2486"/>
    <w:rsid w:val="00DF255D"/>
    <w:rsid w:val="00DF26C2"/>
    <w:rsid w:val="00DF28C8"/>
    <w:rsid w:val="00DF2924"/>
    <w:rsid w:val="00DF2C79"/>
    <w:rsid w:val="00DF2D8E"/>
    <w:rsid w:val="00DF30FB"/>
    <w:rsid w:val="00DF33AB"/>
    <w:rsid w:val="00DF3639"/>
    <w:rsid w:val="00DF367D"/>
    <w:rsid w:val="00DF38FD"/>
    <w:rsid w:val="00DF3E51"/>
    <w:rsid w:val="00DF3F7A"/>
    <w:rsid w:val="00DF4A64"/>
    <w:rsid w:val="00DF4F96"/>
    <w:rsid w:val="00DF53B5"/>
    <w:rsid w:val="00DF5667"/>
    <w:rsid w:val="00DF580A"/>
    <w:rsid w:val="00DF5828"/>
    <w:rsid w:val="00DF5CE7"/>
    <w:rsid w:val="00DF5D2B"/>
    <w:rsid w:val="00DF5FC1"/>
    <w:rsid w:val="00DF6454"/>
    <w:rsid w:val="00DF6BD0"/>
    <w:rsid w:val="00DF6D81"/>
    <w:rsid w:val="00DF6F99"/>
    <w:rsid w:val="00DF74E7"/>
    <w:rsid w:val="00DF75A7"/>
    <w:rsid w:val="00DF767B"/>
    <w:rsid w:val="00DF7A0A"/>
    <w:rsid w:val="00DF7A85"/>
    <w:rsid w:val="00DF7BE5"/>
    <w:rsid w:val="00DF7E71"/>
    <w:rsid w:val="00E0016B"/>
    <w:rsid w:val="00E0018B"/>
    <w:rsid w:val="00E003AB"/>
    <w:rsid w:val="00E00595"/>
    <w:rsid w:val="00E00AC5"/>
    <w:rsid w:val="00E00C7F"/>
    <w:rsid w:val="00E00CCB"/>
    <w:rsid w:val="00E00CD3"/>
    <w:rsid w:val="00E0112B"/>
    <w:rsid w:val="00E01403"/>
    <w:rsid w:val="00E01620"/>
    <w:rsid w:val="00E01982"/>
    <w:rsid w:val="00E02277"/>
    <w:rsid w:val="00E02478"/>
    <w:rsid w:val="00E02932"/>
    <w:rsid w:val="00E0293F"/>
    <w:rsid w:val="00E03341"/>
    <w:rsid w:val="00E0357A"/>
    <w:rsid w:val="00E0394F"/>
    <w:rsid w:val="00E03DDF"/>
    <w:rsid w:val="00E03EA0"/>
    <w:rsid w:val="00E040B3"/>
    <w:rsid w:val="00E0463B"/>
    <w:rsid w:val="00E0482D"/>
    <w:rsid w:val="00E04868"/>
    <w:rsid w:val="00E04B8F"/>
    <w:rsid w:val="00E04D23"/>
    <w:rsid w:val="00E04FAD"/>
    <w:rsid w:val="00E0519E"/>
    <w:rsid w:val="00E053A4"/>
    <w:rsid w:val="00E055B1"/>
    <w:rsid w:val="00E055B2"/>
    <w:rsid w:val="00E05801"/>
    <w:rsid w:val="00E05B0C"/>
    <w:rsid w:val="00E05CBD"/>
    <w:rsid w:val="00E05D94"/>
    <w:rsid w:val="00E06000"/>
    <w:rsid w:val="00E0648A"/>
    <w:rsid w:val="00E06A21"/>
    <w:rsid w:val="00E06E83"/>
    <w:rsid w:val="00E0739F"/>
    <w:rsid w:val="00E074E9"/>
    <w:rsid w:val="00E076C8"/>
    <w:rsid w:val="00E078E3"/>
    <w:rsid w:val="00E07F52"/>
    <w:rsid w:val="00E1024C"/>
    <w:rsid w:val="00E1027C"/>
    <w:rsid w:val="00E1044F"/>
    <w:rsid w:val="00E111D1"/>
    <w:rsid w:val="00E112A7"/>
    <w:rsid w:val="00E113F6"/>
    <w:rsid w:val="00E11403"/>
    <w:rsid w:val="00E1175B"/>
    <w:rsid w:val="00E11D03"/>
    <w:rsid w:val="00E11D1E"/>
    <w:rsid w:val="00E120C1"/>
    <w:rsid w:val="00E1255D"/>
    <w:rsid w:val="00E12C66"/>
    <w:rsid w:val="00E12EB5"/>
    <w:rsid w:val="00E13161"/>
    <w:rsid w:val="00E133EF"/>
    <w:rsid w:val="00E13535"/>
    <w:rsid w:val="00E136AA"/>
    <w:rsid w:val="00E13CF1"/>
    <w:rsid w:val="00E14098"/>
    <w:rsid w:val="00E141C5"/>
    <w:rsid w:val="00E1424B"/>
    <w:rsid w:val="00E1433D"/>
    <w:rsid w:val="00E1469C"/>
    <w:rsid w:val="00E14AA8"/>
    <w:rsid w:val="00E14B42"/>
    <w:rsid w:val="00E14C8A"/>
    <w:rsid w:val="00E14DA0"/>
    <w:rsid w:val="00E15106"/>
    <w:rsid w:val="00E15229"/>
    <w:rsid w:val="00E15448"/>
    <w:rsid w:val="00E154AE"/>
    <w:rsid w:val="00E158D1"/>
    <w:rsid w:val="00E15984"/>
    <w:rsid w:val="00E15B43"/>
    <w:rsid w:val="00E15B87"/>
    <w:rsid w:val="00E15F55"/>
    <w:rsid w:val="00E161CA"/>
    <w:rsid w:val="00E164CE"/>
    <w:rsid w:val="00E16793"/>
    <w:rsid w:val="00E16AE8"/>
    <w:rsid w:val="00E16DE9"/>
    <w:rsid w:val="00E16E3D"/>
    <w:rsid w:val="00E178BC"/>
    <w:rsid w:val="00E179D1"/>
    <w:rsid w:val="00E17CB8"/>
    <w:rsid w:val="00E2003B"/>
    <w:rsid w:val="00E203B2"/>
    <w:rsid w:val="00E203CD"/>
    <w:rsid w:val="00E206CB"/>
    <w:rsid w:val="00E209F2"/>
    <w:rsid w:val="00E20ADC"/>
    <w:rsid w:val="00E20BC2"/>
    <w:rsid w:val="00E20CFB"/>
    <w:rsid w:val="00E20DCC"/>
    <w:rsid w:val="00E20E62"/>
    <w:rsid w:val="00E21374"/>
    <w:rsid w:val="00E21379"/>
    <w:rsid w:val="00E217E0"/>
    <w:rsid w:val="00E218E6"/>
    <w:rsid w:val="00E21DBE"/>
    <w:rsid w:val="00E2253A"/>
    <w:rsid w:val="00E22551"/>
    <w:rsid w:val="00E22692"/>
    <w:rsid w:val="00E23326"/>
    <w:rsid w:val="00E234AD"/>
    <w:rsid w:val="00E234DE"/>
    <w:rsid w:val="00E23A84"/>
    <w:rsid w:val="00E2413E"/>
    <w:rsid w:val="00E24595"/>
    <w:rsid w:val="00E2467C"/>
    <w:rsid w:val="00E248C6"/>
    <w:rsid w:val="00E24B0F"/>
    <w:rsid w:val="00E24EFF"/>
    <w:rsid w:val="00E2502C"/>
    <w:rsid w:val="00E250E6"/>
    <w:rsid w:val="00E250FC"/>
    <w:rsid w:val="00E2512D"/>
    <w:rsid w:val="00E2576D"/>
    <w:rsid w:val="00E25CFF"/>
    <w:rsid w:val="00E25EA3"/>
    <w:rsid w:val="00E260A4"/>
    <w:rsid w:val="00E261C3"/>
    <w:rsid w:val="00E262B0"/>
    <w:rsid w:val="00E2665A"/>
    <w:rsid w:val="00E26770"/>
    <w:rsid w:val="00E26849"/>
    <w:rsid w:val="00E26876"/>
    <w:rsid w:val="00E27262"/>
    <w:rsid w:val="00E27496"/>
    <w:rsid w:val="00E27542"/>
    <w:rsid w:val="00E2757C"/>
    <w:rsid w:val="00E276B5"/>
    <w:rsid w:val="00E276F4"/>
    <w:rsid w:val="00E27AE3"/>
    <w:rsid w:val="00E27E1B"/>
    <w:rsid w:val="00E27FA4"/>
    <w:rsid w:val="00E301DD"/>
    <w:rsid w:val="00E3051E"/>
    <w:rsid w:val="00E30B11"/>
    <w:rsid w:val="00E316CB"/>
    <w:rsid w:val="00E316E3"/>
    <w:rsid w:val="00E31845"/>
    <w:rsid w:val="00E31DA0"/>
    <w:rsid w:val="00E31EB7"/>
    <w:rsid w:val="00E3238D"/>
    <w:rsid w:val="00E32437"/>
    <w:rsid w:val="00E3249E"/>
    <w:rsid w:val="00E327CC"/>
    <w:rsid w:val="00E32D6B"/>
    <w:rsid w:val="00E32F44"/>
    <w:rsid w:val="00E3310F"/>
    <w:rsid w:val="00E332C2"/>
    <w:rsid w:val="00E332D2"/>
    <w:rsid w:val="00E3371F"/>
    <w:rsid w:val="00E33A00"/>
    <w:rsid w:val="00E34079"/>
    <w:rsid w:val="00E340C0"/>
    <w:rsid w:val="00E34524"/>
    <w:rsid w:val="00E3471C"/>
    <w:rsid w:val="00E34D78"/>
    <w:rsid w:val="00E34ED9"/>
    <w:rsid w:val="00E3504D"/>
    <w:rsid w:val="00E352D0"/>
    <w:rsid w:val="00E353E8"/>
    <w:rsid w:val="00E355BB"/>
    <w:rsid w:val="00E3588A"/>
    <w:rsid w:val="00E35A05"/>
    <w:rsid w:val="00E36090"/>
    <w:rsid w:val="00E36174"/>
    <w:rsid w:val="00E36455"/>
    <w:rsid w:val="00E36599"/>
    <w:rsid w:val="00E3663A"/>
    <w:rsid w:val="00E367E4"/>
    <w:rsid w:val="00E3686F"/>
    <w:rsid w:val="00E3700D"/>
    <w:rsid w:val="00E378B4"/>
    <w:rsid w:val="00E40076"/>
    <w:rsid w:val="00E400B4"/>
    <w:rsid w:val="00E400FB"/>
    <w:rsid w:val="00E40154"/>
    <w:rsid w:val="00E408C7"/>
    <w:rsid w:val="00E40AB0"/>
    <w:rsid w:val="00E40CC7"/>
    <w:rsid w:val="00E40E75"/>
    <w:rsid w:val="00E40EF6"/>
    <w:rsid w:val="00E41219"/>
    <w:rsid w:val="00E413C8"/>
    <w:rsid w:val="00E416A1"/>
    <w:rsid w:val="00E41BDF"/>
    <w:rsid w:val="00E41D14"/>
    <w:rsid w:val="00E4237E"/>
    <w:rsid w:val="00E42479"/>
    <w:rsid w:val="00E426FC"/>
    <w:rsid w:val="00E427A5"/>
    <w:rsid w:val="00E42A40"/>
    <w:rsid w:val="00E42EE3"/>
    <w:rsid w:val="00E42F74"/>
    <w:rsid w:val="00E432B4"/>
    <w:rsid w:val="00E437F8"/>
    <w:rsid w:val="00E43DB9"/>
    <w:rsid w:val="00E441CE"/>
    <w:rsid w:val="00E443A8"/>
    <w:rsid w:val="00E44532"/>
    <w:rsid w:val="00E44583"/>
    <w:rsid w:val="00E4469E"/>
    <w:rsid w:val="00E4490C"/>
    <w:rsid w:val="00E44970"/>
    <w:rsid w:val="00E44A11"/>
    <w:rsid w:val="00E44E70"/>
    <w:rsid w:val="00E45133"/>
    <w:rsid w:val="00E45CF9"/>
    <w:rsid w:val="00E465E9"/>
    <w:rsid w:val="00E46727"/>
    <w:rsid w:val="00E46958"/>
    <w:rsid w:val="00E46964"/>
    <w:rsid w:val="00E46AE5"/>
    <w:rsid w:val="00E46F2F"/>
    <w:rsid w:val="00E473E6"/>
    <w:rsid w:val="00E47432"/>
    <w:rsid w:val="00E47784"/>
    <w:rsid w:val="00E47E9E"/>
    <w:rsid w:val="00E5015B"/>
    <w:rsid w:val="00E5032B"/>
    <w:rsid w:val="00E506C0"/>
    <w:rsid w:val="00E50876"/>
    <w:rsid w:val="00E508FD"/>
    <w:rsid w:val="00E509B9"/>
    <w:rsid w:val="00E50D01"/>
    <w:rsid w:val="00E51A6D"/>
    <w:rsid w:val="00E51D17"/>
    <w:rsid w:val="00E520B9"/>
    <w:rsid w:val="00E52260"/>
    <w:rsid w:val="00E523A1"/>
    <w:rsid w:val="00E523C8"/>
    <w:rsid w:val="00E52512"/>
    <w:rsid w:val="00E52A1D"/>
    <w:rsid w:val="00E52BD6"/>
    <w:rsid w:val="00E52C24"/>
    <w:rsid w:val="00E5329A"/>
    <w:rsid w:val="00E53627"/>
    <w:rsid w:val="00E53812"/>
    <w:rsid w:val="00E53D5F"/>
    <w:rsid w:val="00E54001"/>
    <w:rsid w:val="00E542D9"/>
    <w:rsid w:val="00E54318"/>
    <w:rsid w:val="00E54394"/>
    <w:rsid w:val="00E54DFF"/>
    <w:rsid w:val="00E54FD6"/>
    <w:rsid w:val="00E55080"/>
    <w:rsid w:val="00E55236"/>
    <w:rsid w:val="00E5546A"/>
    <w:rsid w:val="00E557C4"/>
    <w:rsid w:val="00E55A0B"/>
    <w:rsid w:val="00E55DCB"/>
    <w:rsid w:val="00E55E67"/>
    <w:rsid w:val="00E56889"/>
    <w:rsid w:val="00E57320"/>
    <w:rsid w:val="00E57408"/>
    <w:rsid w:val="00E5742B"/>
    <w:rsid w:val="00E577B9"/>
    <w:rsid w:val="00E57BCD"/>
    <w:rsid w:val="00E57C5F"/>
    <w:rsid w:val="00E57CC6"/>
    <w:rsid w:val="00E6024B"/>
    <w:rsid w:val="00E60277"/>
    <w:rsid w:val="00E603E4"/>
    <w:rsid w:val="00E604C0"/>
    <w:rsid w:val="00E607CC"/>
    <w:rsid w:val="00E60E11"/>
    <w:rsid w:val="00E61036"/>
    <w:rsid w:val="00E611DA"/>
    <w:rsid w:val="00E615A6"/>
    <w:rsid w:val="00E6186E"/>
    <w:rsid w:val="00E61A35"/>
    <w:rsid w:val="00E61A3C"/>
    <w:rsid w:val="00E61ABF"/>
    <w:rsid w:val="00E61B8B"/>
    <w:rsid w:val="00E61F83"/>
    <w:rsid w:val="00E6216E"/>
    <w:rsid w:val="00E6234F"/>
    <w:rsid w:val="00E623AB"/>
    <w:rsid w:val="00E62940"/>
    <w:rsid w:val="00E629CA"/>
    <w:rsid w:val="00E62C09"/>
    <w:rsid w:val="00E62F57"/>
    <w:rsid w:val="00E6379E"/>
    <w:rsid w:val="00E6393B"/>
    <w:rsid w:val="00E63958"/>
    <w:rsid w:val="00E639B4"/>
    <w:rsid w:val="00E63EB8"/>
    <w:rsid w:val="00E64225"/>
    <w:rsid w:val="00E6475E"/>
    <w:rsid w:val="00E64BB9"/>
    <w:rsid w:val="00E65161"/>
    <w:rsid w:val="00E659C7"/>
    <w:rsid w:val="00E65C1A"/>
    <w:rsid w:val="00E65F69"/>
    <w:rsid w:val="00E65FFA"/>
    <w:rsid w:val="00E662D2"/>
    <w:rsid w:val="00E663B4"/>
    <w:rsid w:val="00E66602"/>
    <w:rsid w:val="00E66862"/>
    <w:rsid w:val="00E66C6A"/>
    <w:rsid w:val="00E66E56"/>
    <w:rsid w:val="00E66F70"/>
    <w:rsid w:val="00E67A45"/>
    <w:rsid w:val="00E67B79"/>
    <w:rsid w:val="00E7069E"/>
    <w:rsid w:val="00E70AE8"/>
    <w:rsid w:val="00E712FC"/>
    <w:rsid w:val="00E716BD"/>
    <w:rsid w:val="00E71787"/>
    <w:rsid w:val="00E71881"/>
    <w:rsid w:val="00E72543"/>
    <w:rsid w:val="00E72901"/>
    <w:rsid w:val="00E72936"/>
    <w:rsid w:val="00E72A95"/>
    <w:rsid w:val="00E72C83"/>
    <w:rsid w:val="00E7353B"/>
    <w:rsid w:val="00E73C6F"/>
    <w:rsid w:val="00E73CCC"/>
    <w:rsid w:val="00E73DEA"/>
    <w:rsid w:val="00E74097"/>
    <w:rsid w:val="00E74292"/>
    <w:rsid w:val="00E744F2"/>
    <w:rsid w:val="00E74546"/>
    <w:rsid w:val="00E746F6"/>
    <w:rsid w:val="00E74B77"/>
    <w:rsid w:val="00E74CAE"/>
    <w:rsid w:val="00E75709"/>
    <w:rsid w:val="00E75A45"/>
    <w:rsid w:val="00E760A8"/>
    <w:rsid w:val="00E76180"/>
    <w:rsid w:val="00E76680"/>
    <w:rsid w:val="00E76AFB"/>
    <w:rsid w:val="00E76CE2"/>
    <w:rsid w:val="00E76F83"/>
    <w:rsid w:val="00E76FF3"/>
    <w:rsid w:val="00E77677"/>
    <w:rsid w:val="00E77BE2"/>
    <w:rsid w:val="00E77D21"/>
    <w:rsid w:val="00E80334"/>
    <w:rsid w:val="00E805B3"/>
    <w:rsid w:val="00E809DD"/>
    <w:rsid w:val="00E809DF"/>
    <w:rsid w:val="00E81619"/>
    <w:rsid w:val="00E8188F"/>
    <w:rsid w:val="00E81AA6"/>
    <w:rsid w:val="00E81F77"/>
    <w:rsid w:val="00E82149"/>
    <w:rsid w:val="00E82442"/>
    <w:rsid w:val="00E825F6"/>
    <w:rsid w:val="00E827FA"/>
    <w:rsid w:val="00E83DE6"/>
    <w:rsid w:val="00E83F44"/>
    <w:rsid w:val="00E83FF2"/>
    <w:rsid w:val="00E844A7"/>
    <w:rsid w:val="00E8453A"/>
    <w:rsid w:val="00E846AE"/>
    <w:rsid w:val="00E848B7"/>
    <w:rsid w:val="00E84CEC"/>
    <w:rsid w:val="00E84D1D"/>
    <w:rsid w:val="00E853F4"/>
    <w:rsid w:val="00E85429"/>
    <w:rsid w:val="00E85583"/>
    <w:rsid w:val="00E857E0"/>
    <w:rsid w:val="00E8597D"/>
    <w:rsid w:val="00E85A01"/>
    <w:rsid w:val="00E85BBE"/>
    <w:rsid w:val="00E86178"/>
    <w:rsid w:val="00E8618F"/>
    <w:rsid w:val="00E86317"/>
    <w:rsid w:val="00E86430"/>
    <w:rsid w:val="00E8643C"/>
    <w:rsid w:val="00E8655C"/>
    <w:rsid w:val="00E86940"/>
    <w:rsid w:val="00E8704E"/>
    <w:rsid w:val="00E87160"/>
    <w:rsid w:val="00E872B5"/>
    <w:rsid w:val="00E873DE"/>
    <w:rsid w:val="00E875A9"/>
    <w:rsid w:val="00E875DC"/>
    <w:rsid w:val="00E87642"/>
    <w:rsid w:val="00E8771D"/>
    <w:rsid w:val="00E879BA"/>
    <w:rsid w:val="00E879E8"/>
    <w:rsid w:val="00E902B6"/>
    <w:rsid w:val="00E90315"/>
    <w:rsid w:val="00E9054F"/>
    <w:rsid w:val="00E905B7"/>
    <w:rsid w:val="00E906A7"/>
    <w:rsid w:val="00E90963"/>
    <w:rsid w:val="00E910D3"/>
    <w:rsid w:val="00E91478"/>
    <w:rsid w:val="00E91BDE"/>
    <w:rsid w:val="00E91C43"/>
    <w:rsid w:val="00E92158"/>
    <w:rsid w:val="00E921AE"/>
    <w:rsid w:val="00E92239"/>
    <w:rsid w:val="00E923FA"/>
    <w:rsid w:val="00E92475"/>
    <w:rsid w:val="00E92D47"/>
    <w:rsid w:val="00E931DA"/>
    <w:rsid w:val="00E94347"/>
    <w:rsid w:val="00E94394"/>
    <w:rsid w:val="00E94887"/>
    <w:rsid w:val="00E9529B"/>
    <w:rsid w:val="00E9588B"/>
    <w:rsid w:val="00E95EBC"/>
    <w:rsid w:val="00E96258"/>
    <w:rsid w:val="00E963A2"/>
    <w:rsid w:val="00E9667F"/>
    <w:rsid w:val="00E966D8"/>
    <w:rsid w:val="00E97012"/>
    <w:rsid w:val="00E978E4"/>
    <w:rsid w:val="00E9790D"/>
    <w:rsid w:val="00E97C01"/>
    <w:rsid w:val="00E97D93"/>
    <w:rsid w:val="00E97F1D"/>
    <w:rsid w:val="00E97F3B"/>
    <w:rsid w:val="00EA093C"/>
    <w:rsid w:val="00EA0CA4"/>
    <w:rsid w:val="00EA0F04"/>
    <w:rsid w:val="00EA1667"/>
    <w:rsid w:val="00EA16CF"/>
    <w:rsid w:val="00EA1824"/>
    <w:rsid w:val="00EA1AFA"/>
    <w:rsid w:val="00EA1E01"/>
    <w:rsid w:val="00EA2163"/>
    <w:rsid w:val="00EA21EC"/>
    <w:rsid w:val="00EA21F5"/>
    <w:rsid w:val="00EA238E"/>
    <w:rsid w:val="00EA25E3"/>
    <w:rsid w:val="00EA2C59"/>
    <w:rsid w:val="00EA2E14"/>
    <w:rsid w:val="00EA3024"/>
    <w:rsid w:val="00EA3152"/>
    <w:rsid w:val="00EA355C"/>
    <w:rsid w:val="00EA39AB"/>
    <w:rsid w:val="00EA3D4E"/>
    <w:rsid w:val="00EA406F"/>
    <w:rsid w:val="00EA4147"/>
    <w:rsid w:val="00EA4488"/>
    <w:rsid w:val="00EA4934"/>
    <w:rsid w:val="00EA49E2"/>
    <w:rsid w:val="00EA4E35"/>
    <w:rsid w:val="00EA4EDA"/>
    <w:rsid w:val="00EA50C2"/>
    <w:rsid w:val="00EA52DB"/>
    <w:rsid w:val="00EA5A33"/>
    <w:rsid w:val="00EA6222"/>
    <w:rsid w:val="00EA65B1"/>
    <w:rsid w:val="00EA65B5"/>
    <w:rsid w:val="00EA6711"/>
    <w:rsid w:val="00EA6787"/>
    <w:rsid w:val="00EA6BA4"/>
    <w:rsid w:val="00EA6E0C"/>
    <w:rsid w:val="00EA6F28"/>
    <w:rsid w:val="00EA7039"/>
    <w:rsid w:val="00EA756E"/>
    <w:rsid w:val="00EA7A9E"/>
    <w:rsid w:val="00EA7C8E"/>
    <w:rsid w:val="00EB0002"/>
    <w:rsid w:val="00EB017A"/>
    <w:rsid w:val="00EB02DD"/>
    <w:rsid w:val="00EB0932"/>
    <w:rsid w:val="00EB0B48"/>
    <w:rsid w:val="00EB0D94"/>
    <w:rsid w:val="00EB0F1D"/>
    <w:rsid w:val="00EB1144"/>
    <w:rsid w:val="00EB1546"/>
    <w:rsid w:val="00EB1A1E"/>
    <w:rsid w:val="00EB1D33"/>
    <w:rsid w:val="00EB2000"/>
    <w:rsid w:val="00EB22A5"/>
    <w:rsid w:val="00EB2BAD"/>
    <w:rsid w:val="00EB300D"/>
    <w:rsid w:val="00EB309E"/>
    <w:rsid w:val="00EB3397"/>
    <w:rsid w:val="00EB34F9"/>
    <w:rsid w:val="00EB368D"/>
    <w:rsid w:val="00EB3803"/>
    <w:rsid w:val="00EB3C90"/>
    <w:rsid w:val="00EB3F5C"/>
    <w:rsid w:val="00EB44BE"/>
    <w:rsid w:val="00EB46E6"/>
    <w:rsid w:val="00EB4739"/>
    <w:rsid w:val="00EB4CDB"/>
    <w:rsid w:val="00EB4E22"/>
    <w:rsid w:val="00EB4EB0"/>
    <w:rsid w:val="00EB4FFF"/>
    <w:rsid w:val="00EB5104"/>
    <w:rsid w:val="00EB51EC"/>
    <w:rsid w:val="00EB522B"/>
    <w:rsid w:val="00EB55D1"/>
    <w:rsid w:val="00EB577D"/>
    <w:rsid w:val="00EB5937"/>
    <w:rsid w:val="00EB5AFE"/>
    <w:rsid w:val="00EB5C8A"/>
    <w:rsid w:val="00EB5F30"/>
    <w:rsid w:val="00EB61CD"/>
    <w:rsid w:val="00EB63AD"/>
    <w:rsid w:val="00EB6519"/>
    <w:rsid w:val="00EB6699"/>
    <w:rsid w:val="00EB695F"/>
    <w:rsid w:val="00EB6C83"/>
    <w:rsid w:val="00EB6CBA"/>
    <w:rsid w:val="00EB6CC8"/>
    <w:rsid w:val="00EB6D1D"/>
    <w:rsid w:val="00EB6EA7"/>
    <w:rsid w:val="00EB730E"/>
    <w:rsid w:val="00EB7490"/>
    <w:rsid w:val="00EB78ED"/>
    <w:rsid w:val="00EB7DBC"/>
    <w:rsid w:val="00EB7FC3"/>
    <w:rsid w:val="00EC025A"/>
    <w:rsid w:val="00EC0274"/>
    <w:rsid w:val="00EC02D6"/>
    <w:rsid w:val="00EC03D3"/>
    <w:rsid w:val="00EC05C1"/>
    <w:rsid w:val="00EC079B"/>
    <w:rsid w:val="00EC0BF9"/>
    <w:rsid w:val="00EC0F2F"/>
    <w:rsid w:val="00EC10F5"/>
    <w:rsid w:val="00EC119F"/>
    <w:rsid w:val="00EC1891"/>
    <w:rsid w:val="00EC195E"/>
    <w:rsid w:val="00EC1977"/>
    <w:rsid w:val="00EC1BE4"/>
    <w:rsid w:val="00EC1D06"/>
    <w:rsid w:val="00EC1E76"/>
    <w:rsid w:val="00EC1F02"/>
    <w:rsid w:val="00EC22E3"/>
    <w:rsid w:val="00EC2568"/>
    <w:rsid w:val="00EC2776"/>
    <w:rsid w:val="00EC2FBA"/>
    <w:rsid w:val="00EC347F"/>
    <w:rsid w:val="00EC366D"/>
    <w:rsid w:val="00EC3B68"/>
    <w:rsid w:val="00EC3BF6"/>
    <w:rsid w:val="00EC3E65"/>
    <w:rsid w:val="00EC3ED6"/>
    <w:rsid w:val="00EC429A"/>
    <w:rsid w:val="00EC4558"/>
    <w:rsid w:val="00EC4E0E"/>
    <w:rsid w:val="00EC4F13"/>
    <w:rsid w:val="00EC52B4"/>
    <w:rsid w:val="00EC5430"/>
    <w:rsid w:val="00EC5448"/>
    <w:rsid w:val="00EC54A1"/>
    <w:rsid w:val="00EC5747"/>
    <w:rsid w:val="00EC595D"/>
    <w:rsid w:val="00EC59E0"/>
    <w:rsid w:val="00EC5DB5"/>
    <w:rsid w:val="00EC5EB9"/>
    <w:rsid w:val="00EC5F27"/>
    <w:rsid w:val="00EC5FA7"/>
    <w:rsid w:val="00EC61A7"/>
    <w:rsid w:val="00EC6430"/>
    <w:rsid w:val="00EC65AD"/>
    <w:rsid w:val="00EC661F"/>
    <w:rsid w:val="00EC66F3"/>
    <w:rsid w:val="00EC6BEF"/>
    <w:rsid w:val="00EC6D90"/>
    <w:rsid w:val="00EC6E5D"/>
    <w:rsid w:val="00EC7C54"/>
    <w:rsid w:val="00EC7E49"/>
    <w:rsid w:val="00EC7EE5"/>
    <w:rsid w:val="00ED002B"/>
    <w:rsid w:val="00ED0096"/>
    <w:rsid w:val="00ED01E0"/>
    <w:rsid w:val="00ED031D"/>
    <w:rsid w:val="00ED075F"/>
    <w:rsid w:val="00ED0819"/>
    <w:rsid w:val="00ED0C65"/>
    <w:rsid w:val="00ED0D1A"/>
    <w:rsid w:val="00ED12A1"/>
    <w:rsid w:val="00ED1334"/>
    <w:rsid w:val="00ED17FC"/>
    <w:rsid w:val="00ED1C71"/>
    <w:rsid w:val="00ED1E00"/>
    <w:rsid w:val="00ED2188"/>
    <w:rsid w:val="00ED21E0"/>
    <w:rsid w:val="00ED22FF"/>
    <w:rsid w:val="00ED23B2"/>
    <w:rsid w:val="00ED240F"/>
    <w:rsid w:val="00ED25EF"/>
    <w:rsid w:val="00ED28C3"/>
    <w:rsid w:val="00ED2988"/>
    <w:rsid w:val="00ED2A7B"/>
    <w:rsid w:val="00ED2B2F"/>
    <w:rsid w:val="00ED31B5"/>
    <w:rsid w:val="00ED35D8"/>
    <w:rsid w:val="00ED3AB4"/>
    <w:rsid w:val="00ED3B1E"/>
    <w:rsid w:val="00ED3C96"/>
    <w:rsid w:val="00ED3DEA"/>
    <w:rsid w:val="00ED3E44"/>
    <w:rsid w:val="00ED421E"/>
    <w:rsid w:val="00ED45AE"/>
    <w:rsid w:val="00ED4A43"/>
    <w:rsid w:val="00ED4D58"/>
    <w:rsid w:val="00ED4F93"/>
    <w:rsid w:val="00ED5150"/>
    <w:rsid w:val="00ED517E"/>
    <w:rsid w:val="00ED51C7"/>
    <w:rsid w:val="00ED539C"/>
    <w:rsid w:val="00ED5462"/>
    <w:rsid w:val="00ED5600"/>
    <w:rsid w:val="00ED5720"/>
    <w:rsid w:val="00ED598C"/>
    <w:rsid w:val="00ED5BB8"/>
    <w:rsid w:val="00ED5D89"/>
    <w:rsid w:val="00ED624E"/>
    <w:rsid w:val="00ED6A3F"/>
    <w:rsid w:val="00ED6D4C"/>
    <w:rsid w:val="00ED6D75"/>
    <w:rsid w:val="00ED6D83"/>
    <w:rsid w:val="00ED6DAB"/>
    <w:rsid w:val="00ED6EAA"/>
    <w:rsid w:val="00ED6FDF"/>
    <w:rsid w:val="00ED7221"/>
    <w:rsid w:val="00ED72F2"/>
    <w:rsid w:val="00ED75D4"/>
    <w:rsid w:val="00ED7879"/>
    <w:rsid w:val="00ED7CBF"/>
    <w:rsid w:val="00ED7F61"/>
    <w:rsid w:val="00EE0046"/>
    <w:rsid w:val="00EE008A"/>
    <w:rsid w:val="00EE00FA"/>
    <w:rsid w:val="00EE016C"/>
    <w:rsid w:val="00EE0496"/>
    <w:rsid w:val="00EE0715"/>
    <w:rsid w:val="00EE0778"/>
    <w:rsid w:val="00EE0B48"/>
    <w:rsid w:val="00EE0CDD"/>
    <w:rsid w:val="00EE0DA4"/>
    <w:rsid w:val="00EE0F8C"/>
    <w:rsid w:val="00EE1269"/>
    <w:rsid w:val="00EE12B6"/>
    <w:rsid w:val="00EE1548"/>
    <w:rsid w:val="00EE24C1"/>
    <w:rsid w:val="00EE254A"/>
    <w:rsid w:val="00EE25A7"/>
    <w:rsid w:val="00EE2ADF"/>
    <w:rsid w:val="00EE2C94"/>
    <w:rsid w:val="00EE3010"/>
    <w:rsid w:val="00EE3CFE"/>
    <w:rsid w:val="00EE403A"/>
    <w:rsid w:val="00EE4102"/>
    <w:rsid w:val="00EE41E1"/>
    <w:rsid w:val="00EE4477"/>
    <w:rsid w:val="00EE44E0"/>
    <w:rsid w:val="00EE45CE"/>
    <w:rsid w:val="00EE4716"/>
    <w:rsid w:val="00EE4B9E"/>
    <w:rsid w:val="00EE4C63"/>
    <w:rsid w:val="00EE4CA6"/>
    <w:rsid w:val="00EE4DB5"/>
    <w:rsid w:val="00EE4E8C"/>
    <w:rsid w:val="00EE5639"/>
    <w:rsid w:val="00EE569E"/>
    <w:rsid w:val="00EE579D"/>
    <w:rsid w:val="00EE5A06"/>
    <w:rsid w:val="00EE5CB5"/>
    <w:rsid w:val="00EE608D"/>
    <w:rsid w:val="00EE60E9"/>
    <w:rsid w:val="00EE6321"/>
    <w:rsid w:val="00EE6397"/>
    <w:rsid w:val="00EE6459"/>
    <w:rsid w:val="00EE6884"/>
    <w:rsid w:val="00EE6948"/>
    <w:rsid w:val="00EE6BF8"/>
    <w:rsid w:val="00EE722C"/>
    <w:rsid w:val="00EE72E0"/>
    <w:rsid w:val="00EE73AA"/>
    <w:rsid w:val="00EE748F"/>
    <w:rsid w:val="00EE78E8"/>
    <w:rsid w:val="00EF049F"/>
    <w:rsid w:val="00EF06A2"/>
    <w:rsid w:val="00EF0787"/>
    <w:rsid w:val="00EF0EA8"/>
    <w:rsid w:val="00EF1334"/>
    <w:rsid w:val="00EF1348"/>
    <w:rsid w:val="00EF1358"/>
    <w:rsid w:val="00EF149A"/>
    <w:rsid w:val="00EF17B4"/>
    <w:rsid w:val="00EF18BA"/>
    <w:rsid w:val="00EF1FC9"/>
    <w:rsid w:val="00EF21F4"/>
    <w:rsid w:val="00EF2225"/>
    <w:rsid w:val="00EF2383"/>
    <w:rsid w:val="00EF25C8"/>
    <w:rsid w:val="00EF296C"/>
    <w:rsid w:val="00EF296D"/>
    <w:rsid w:val="00EF2A64"/>
    <w:rsid w:val="00EF2DBB"/>
    <w:rsid w:val="00EF3227"/>
    <w:rsid w:val="00EF33D7"/>
    <w:rsid w:val="00EF353A"/>
    <w:rsid w:val="00EF36BE"/>
    <w:rsid w:val="00EF3A8D"/>
    <w:rsid w:val="00EF3B3E"/>
    <w:rsid w:val="00EF3CFB"/>
    <w:rsid w:val="00EF3F55"/>
    <w:rsid w:val="00EF3FD4"/>
    <w:rsid w:val="00EF47D5"/>
    <w:rsid w:val="00EF499F"/>
    <w:rsid w:val="00EF49F2"/>
    <w:rsid w:val="00EF4B1F"/>
    <w:rsid w:val="00EF4C02"/>
    <w:rsid w:val="00EF4CD7"/>
    <w:rsid w:val="00EF4DA0"/>
    <w:rsid w:val="00EF5117"/>
    <w:rsid w:val="00EF52F9"/>
    <w:rsid w:val="00EF5504"/>
    <w:rsid w:val="00EF5626"/>
    <w:rsid w:val="00EF5691"/>
    <w:rsid w:val="00EF5AEE"/>
    <w:rsid w:val="00EF5C90"/>
    <w:rsid w:val="00EF5F8E"/>
    <w:rsid w:val="00EF5FC7"/>
    <w:rsid w:val="00EF60BB"/>
    <w:rsid w:val="00EF6385"/>
    <w:rsid w:val="00EF66F3"/>
    <w:rsid w:val="00EF6CF0"/>
    <w:rsid w:val="00EF70C9"/>
    <w:rsid w:val="00EF7353"/>
    <w:rsid w:val="00EF74A2"/>
    <w:rsid w:val="00EF757A"/>
    <w:rsid w:val="00EF76A4"/>
    <w:rsid w:val="00EF7910"/>
    <w:rsid w:val="00EF7AB1"/>
    <w:rsid w:val="00EF7CEF"/>
    <w:rsid w:val="00F00371"/>
    <w:rsid w:val="00F00393"/>
    <w:rsid w:val="00F00463"/>
    <w:rsid w:val="00F00B33"/>
    <w:rsid w:val="00F00FA3"/>
    <w:rsid w:val="00F01DC6"/>
    <w:rsid w:val="00F01ECD"/>
    <w:rsid w:val="00F01F38"/>
    <w:rsid w:val="00F01FB2"/>
    <w:rsid w:val="00F021A4"/>
    <w:rsid w:val="00F029B4"/>
    <w:rsid w:val="00F02BE5"/>
    <w:rsid w:val="00F03292"/>
    <w:rsid w:val="00F03713"/>
    <w:rsid w:val="00F047E0"/>
    <w:rsid w:val="00F04C62"/>
    <w:rsid w:val="00F05296"/>
    <w:rsid w:val="00F053EB"/>
    <w:rsid w:val="00F05466"/>
    <w:rsid w:val="00F054A1"/>
    <w:rsid w:val="00F058D5"/>
    <w:rsid w:val="00F05D24"/>
    <w:rsid w:val="00F05FFB"/>
    <w:rsid w:val="00F06157"/>
    <w:rsid w:val="00F066E7"/>
    <w:rsid w:val="00F07253"/>
    <w:rsid w:val="00F0727F"/>
    <w:rsid w:val="00F0730E"/>
    <w:rsid w:val="00F0770F"/>
    <w:rsid w:val="00F07912"/>
    <w:rsid w:val="00F07967"/>
    <w:rsid w:val="00F07F20"/>
    <w:rsid w:val="00F103A3"/>
    <w:rsid w:val="00F109C9"/>
    <w:rsid w:val="00F109FB"/>
    <w:rsid w:val="00F10B1F"/>
    <w:rsid w:val="00F10E23"/>
    <w:rsid w:val="00F1125F"/>
    <w:rsid w:val="00F1163E"/>
    <w:rsid w:val="00F11681"/>
    <w:rsid w:val="00F11696"/>
    <w:rsid w:val="00F11959"/>
    <w:rsid w:val="00F11A58"/>
    <w:rsid w:val="00F11D7B"/>
    <w:rsid w:val="00F12126"/>
    <w:rsid w:val="00F124E9"/>
    <w:rsid w:val="00F12591"/>
    <w:rsid w:val="00F1282D"/>
    <w:rsid w:val="00F1341C"/>
    <w:rsid w:val="00F13444"/>
    <w:rsid w:val="00F13475"/>
    <w:rsid w:val="00F13735"/>
    <w:rsid w:val="00F139CB"/>
    <w:rsid w:val="00F139E1"/>
    <w:rsid w:val="00F13DDB"/>
    <w:rsid w:val="00F1415F"/>
    <w:rsid w:val="00F14BC7"/>
    <w:rsid w:val="00F14BE6"/>
    <w:rsid w:val="00F14EC8"/>
    <w:rsid w:val="00F154A2"/>
    <w:rsid w:val="00F15573"/>
    <w:rsid w:val="00F155AC"/>
    <w:rsid w:val="00F156C3"/>
    <w:rsid w:val="00F15BE4"/>
    <w:rsid w:val="00F15E2A"/>
    <w:rsid w:val="00F15E6F"/>
    <w:rsid w:val="00F16669"/>
    <w:rsid w:val="00F166AD"/>
    <w:rsid w:val="00F1679D"/>
    <w:rsid w:val="00F16E2E"/>
    <w:rsid w:val="00F16EA6"/>
    <w:rsid w:val="00F16ED8"/>
    <w:rsid w:val="00F17105"/>
    <w:rsid w:val="00F171C8"/>
    <w:rsid w:val="00F17423"/>
    <w:rsid w:val="00F1793E"/>
    <w:rsid w:val="00F20295"/>
    <w:rsid w:val="00F2059D"/>
    <w:rsid w:val="00F20608"/>
    <w:rsid w:val="00F2109F"/>
    <w:rsid w:val="00F218D0"/>
    <w:rsid w:val="00F21B5D"/>
    <w:rsid w:val="00F21B68"/>
    <w:rsid w:val="00F21B88"/>
    <w:rsid w:val="00F21C38"/>
    <w:rsid w:val="00F21D23"/>
    <w:rsid w:val="00F21F2E"/>
    <w:rsid w:val="00F21F3E"/>
    <w:rsid w:val="00F2263C"/>
    <w:rsid w:val="00F2275C"/>
    <w:rsid w:val="00F22D5F"/>
    <w:rsid w:val="00F22E72"/>
    <w:rsid w:val="00F22EE7"/>
    <w:rsid w:val="00F22F65"/>
    <w:rsid w:val="00F23324"/>
    <w:rsid w:val="00F23A4D"/>
    <w:rsid w:val="00F23D9B"/>
    <w:rsid w:val="00F23F01"/>
    <w:rsid w:val="00F23F5B"/>
    <w:rsid w:val="00F248CB"/>
    <w:rsid w:val="00F24B0A"/>
    <w:rsid w:val="00F24C28"/>
    <w:rsid w:val="00F24F77"/>
    <w:rsid w:val="00F251AE"/>
    <w:rsid w:val="00F252AE"/>
    <w:rsid w:val="00F2548C"/>
    <w:rsid w:val="00F254E9"/>
    <w:rsid w:val="00F256DA"/>
    <w:rsid w:val="00F25986"/>
    <w:rsid w:val="00F25A79"/>
    <w:rsid w:val="00F25AB9"/>
    <w:rsid w:val="00F25C14"/>
    <w:rsid w:val="00F25E03"/>
    <w:rsid w:val="00F264C6"/>
    <w:rsid w:val="00F26589"/>
    <w:rsid w:val="00F26B63"/>
    <w:rsid w:val="00F26C23"/>
    <w:rsid w:val="00F26FA6"/>
    <w:rsid w:val="00F2706A"/>
    <w:rsid w:val="00F272D8"/>
    <w:rsid w:val="00F2772C"/>
    <w:rsid w:val="00F279E2"/>
    <w:rsid w:val="00F301F5"/>
    <w:rsid w:val="00F30532"/>
    <w:rsid w:val="00F30562"/>
    <w:rsid w:val="00F30A2A"/>
    <w:rsid w:val="00F30AEC"/>
    <w:rsid w:val="00F30B44"/>
    <w:rsid w:val="00F30E4C"/>
    <w:rsid w:val="00F30ED7"/>
    <w:rsid w:val="00F30FBC"/>
    <w:rsid w:val="00F310D6"/>
    <w:rsid w:val="00F311BD"/>
    <w:rsid w:val="00F31227"/>
    <w:rsid w:val="00F31377"/>
    <w:rsid w:val="00F315F8"/>
    <w:rsid w:val="00F31606"/>
    <w:rsid w:val="00F317C0"/>
    <w:rsid w:val="00F31AE6"/>
    <w:rsid w:val="00F31BAB"/>
    <w:rsid w:val="00F31C02"/>
    <w:rsid w:val="00F32326"/>
    <w:rsid w:val="00F3236A"/>
    <w:rsid w:val="00F32927"/>
    <w:rsid w:val="00F32DB7"/>
    <w:rsid w:val="00F33021"/>
    <w:rsid w:val="00F33499"/>
    <w:rsid w:val="00F335B0"/>
    <w:rsid w:val="00F33D85"/>
    <w:rsid w:val="00F33DBF"/>
    <w:rsid w:val="00F34361"/>
    <w:rsid w:val="00F34470"/>
    <w:rsid w:val="00F345C6"/>
    <w:rsid w:val="00F34DBB"/>
    <w:rsid w:val="00F35271"/>
    <w:rsid w:val="00F355ED"/>
    <w:rsid w:val="00F35A64"/>
    <w:rsid w:val="00F35D72"/>
    <w:rsid w:val="00F35DCE"/>
    <w:rsid w:val="00F35F77"/>
    <w:rsid w:val="00F35FEB"/>
    <w:rsid w:val="00F36165"/>
    <w:rsid w:val="00F363C5"/>
    <w:rsid w:val="00F36462"/>
    <w:rsid w:val="00F3659D"/>
    <w:rsid w:val="00F36DF8"/>
    <w:rsid w:val="00F36E3D"/>
    <w:rsid w:val="00F3737C"/>
    <w:rsid w:val="00F37665"/>
    <w:rsid w:val="00F40075"/>
    <w:rsid w:val="00F40161"/>
    <w:rsid w:val="00F4085A"/>
    <w:rsid w:val="00F40A3B"/>
    <w:rsid w:val="00F40BBF"/>
    <w:rsid w:val="00F40D19"/>
    <w:rsid w:val="00F4110C"/>
    <w:rsid w:val="00F418A4"/>
    <w:rsid w:val="00F41C14"/>
    <w:rsid w:val="00F41C58"/>
    <w:rsid w:val="00F41D81"/>
    <w:rsid w:val="00F42CAA"/>
    <w:rsid w:val="00F434F9"/>
    <w:rsid w:val="00F43B93"/>
    <w:rsid w:val="00F44191"/>
    <w:rsid w:val="00F443CC"/>
    <w:rsid w:val="00F448AC"/>
    <w:rsid w:val="00F44A34"/>
    <w:rsid w:val="00F451FA"/>
    <w:rsid w:val="00F45335"/>
    <w:rsid w:val="00F45D18"/>
    <w:rsid w:val="00F46033"/>
    <w:rsid w:val="00F46267"/>
    <w:rsid w:val="00F4627D"/>
    <w:rsid w:val="00F4632C"/>
    <w:rsid w:val="00F46555"/>
    <w:rsid w:val="00F46700"/>
    <w:rsid w:val="00F46926"/>
    <w:rsid w:val="00F47012"/>
    <w:rsid w:val="00F47191"/>
    <w:rsid w:val="00F47496"/>
    <w:rsid w:val="00F47641"/>
    <w:rsid w:val="00F47659"/>
    <w:rsid w:val="00F4770A"/>
    <w:rsid w:val="00F47C28"/>
    <w:rsid w:val="00F47D34"/>
    <w:rsid w:val="00F47F70"/>
    <w:rsid w:val="00F47FBF"/>
    <w:rsid w:val="00F47FFA"/>
    <w:rsid w:val="00F50128"/>
    <w:rsid w:val="00F50504"/>
    <w:rsid w:val="00F505A8"/>
    <w:rsid w:val="00F50A4B"/>
    <w:rsid w:val="00F50E7F"/>
    <w:rsid w:val="00F5151C"/>
    <w:rsid w:val="00F51556"/>
    <w:rsid w:val="00F51DE8"/>
    <w:rsid w:val="00F51F4F"/>
    <w:rsid w:val="00F51F54"/>
    <w:rsid w:val="00F521D6"/>
    <w:rsid w:val="00F5273A"/>
    <w:rsid w:val="00F529E7"/>
    <w:rsid w:val="00F52A37"/>
    <w:rsid w:val="00F53102"/>
    <w:rsid w:val="00F53439"/>
    <w:rsid w:val="00F5391D"/>
    <w:rsid w:val="00F53FA4"/>
    <w:rsid w:val="00F5431F"/>
    <w:rsid w:val="00F54412"/>
    <w:rsid w:val="00F54796"/>
    <w:rsid w:val="00F548C4"/>
    <w:rsid w:val="00F548DE"/>
    <w:rsid w:val="00F54C65"/>
    <w:rsid w:val="00F54E0B"/>
    <w:rsid w:val="00F54E6D"/>
    <w:rsid w:val="00F550E0"/>
    <w:rsid w:val="00F5543B"/>
    <w:rsid w:val="00F55457"/>
    <w:rsid w:val="00F557EE"/>
    <w:rsid w:val="00F557EF"/>
    <w:rsid w:val="00F55BBE"/>
    <w:rsid w:val="00F55F91"/>
    <w:rsid w:val="00F560D2"/>
    <w:rsid w:val="00F56277"/>
    <w:rsid w:val="00F563D7"/>
    <w:rsid w:val="00F5665E"/>
    <w:rsid w:val="00F56699"/>
    <w:rsid w:val="00F56C18"/>
    <w:rsid w:val="00F602F3"/>
    <w:rsid w:val="00F60774"/>
    <w:rsid w:val="00F609FB"/>
    <w:rsid w:val="00F60B93"/>
    <w:rsid w:val="00F60FE8"/>
    <w:rsid w:val="00F6105D"/>
    <w:rsid w:val="00F61160"/>
    <w:rsid w:val="00F61242"/>
    <w:rsid w:val="00F614CA"/>
    <w:rsid w:val="00F6183B"/>
    <w:rsid w:val="00F6186C"/>
    <w:rsid w:val="00F61BC7"/>
    <w:rsid w:val="00F61E0C"/>
    <w:rsid w:val="00F6263D"/>
    <w:rsid w:val="00F62B07"/>
    <w:rsid w:val="00F62F71"/>
    <w:rsid w:val="00F632C6"/>
    <w:rsid w:val="00F63446"/>
    <w:rsid w:val="00F63C0E"/>
    <w:rsid w:val="00F648AB"/>
    <w:rsid w:val="00F64B5D"/>
    <w:rsid w:val="00F652AD"/>
    <w:rsid w:val="00F65484"/>
    <w:rsid w:val="00F658A8"/>
    <w:rsid w:val="00F663A5"/>
    <w:rsid w:val="00F6673A"/>
    <w:rsid w:val="00F6673C"/>
    <w:rsid w:val="00F66B7A"/>
    <w:rsid w:val="00F66B86"/>
    <w:rsid w:val="00F66C2D"/>
    <w:rsid w:val="00F66C70"/>
    <w:rsid w:val="00F66DA4"/>
    <w:rsid w:val="00F67072"/>
    <w:rsid w:val="00F67509"/>
    <w:rsid w:val="00F67AE6"/>
    <w:rsid w:val="00F702B0"/>
    <w:rsid w:val="00F702CD"/>
    <w:rsid w:val="00F70338"/>
    <w:rsid w:val="00F706B0"/>
    <w:rsid w:val="00F7075E"/>
    <w:rsid w:val="00F70B40"/>
    <w:rsid w:val="00F71230"/>
    <w:rsid w:val="00F7146A"/>
    <w:rsid w:val="00F71582"/>
    <w:rsid w:val="00F717C7"/>
    <w:rsid w:val="00F71D80"/>
    <w:rsid w:val="00F71DC3"/>
    <w:rsid w:val="00F71FA4"/>
    <w:rsid w:val="00F72559"/>
    <w:rsid w:val="00F727E2"/>
    <w:rsid w:val="00F72A31"/>
    <w:rsid w:val="00F73345"/>
    <w:rsid w:val="00F737E2"/>
    <w:rsid w:val="00F738CA"/>
    <w:rsid w:val="00F73A14"/>
    <w:rsid w:val="00F73A55"/>
    <w:rsid w:val="00F73D68"/>
    <w:rsid w:val="00F73E84"/>
    <w:rsid w:val="00F73E9F"/>
    <w:rsid w:val="00F7430B"/>
    <w:rsid w:val="00F74343"/>
    <w:rsid w:val="00F744AB"/>
    <w:rsid w:val="00F7462F"/>
    <w:rsid w:val="00F74B90"/>
    <w:rsid w:val="00F74CEA"/>
    <w:rsid w:val="00F74EDD"/>
    <w:rsid w:val="00F74F51"/>
    <w:rsid w:val="00F751BD"/>
    <w:rsid w:val="00F7549B"/>
    <w:rsid w:val="00F7589C"/>
    <w:rsid w:val="00F75AAE"/>
    <w:rsid w:val="00F75ACD"/>
    <w:rsid w:val="00F75E50"/>
    <w:rsid w:val="00F75F2F"/>
    <w:rsid w:val="00F75FB5"/>
    <w:rsid w:val="00F75FC2"/>
    <w:rsid w:val="00F77016"/>
    <w:rsid w:val="00F77276"/>
    <w:rsid w:val="00F80120"/>
    <w:rsid w:val="00F804B4"/>
    <w:rsid w:val="00F80525"/>
    <w:rsid w:val="00F80AF9"/>
    <w:rsid w:val="00F81130"/>
    <w:rsid w:val="00F8149D"/>
    <w:rsid w:val="00F81934"/>
    <w:rsid w:val="00F81A55"/>
    <w:rsid w:val="00F81DEB"/>
    <w:rsid w:val="00F81E50"/>
    <w:rsid w:val="00F81F08"/>
    <w:rsid w:val="00F8230B"/>
    <w:rsid w:val="00F82A55"/>
    <w:rsid w:val="00F82F96"/>
    <w:rsid w:val="00F83017"/>
    <w:rsid w:val="00F8334F"/>
    <w:rsid w:val="00F835BE"/>
    <w:rsid w:val="00F83634"/>
    <w:rsid w:val="00F83B9E"/>
    <w:rsid w:val="00F842E4"/>
    <w:rsid w:val="00F8434F"/>
    <w:rsid w:val="00F8512A"/>
    <w:rsid w:val="00F8551A"/>
    <w:rsid w:val="00F8579B"/>
    <w:rsid w:val="00F85FD7"/>
    <w:rsid w:val="00F86123"/>
    <w:rsid w:val="00F86315"/>
    <w:rsid w:val="00F86523"/>
    <w:rsid w:val="00F86573"/>
    <w:rsid w:val="00F865E2"/>
    <w:rsid w:val="00F86ABB"/>
    <w:rsid w:val="00F870B3"/>
    <w:rsid w:val="00F872B2"/>
    <w:rsid w:val="00F872EB"/>
    <w:rsid w:val="00F873AC"/>
    <w:rsid w:val="00F87AC9"/>
    <w:rsid w:val="00F87B77"/>
    <w:rsid w:val="00F87FF2"/>
    <w:rsid w:val="00F904C9"/>
    <w:rsid w:val="00F909DB"/>
    <w:rsid w:val="00F90BD9"/>
    <w:rsid w:val="00F90C84"/>
    <w:rsid w:val="00F91253"/>
    <w:rsid w:val="00F913B3"/>
    <w:rsid w:val="00F91B5F"/>
    <w:rsid w:val="00F91CFA"/>
    <w:rsid w:val="00F9215A"/>
    <w:rsid w:val="00F923B0"/>
    <w:rsid w:val="00F92630"/>
    <w:rsid w:val="00F92702"/>
    <w:rsid w:val="00F92980"/>
    <w:rsid w:val="00F92A68"/>
    <w:rsid w:val="00F92B63"/>
    <w:rsid w:val="00F92DB4"/>
    <w:rsid w:val="00F938A0"/>
    <w:rsid w:val="00F93AA0"/>
    <w:rsid w:val="00F9418C"/>
    <w:rsid w:val="00F9435F"/>
    <w:rsid w:val="00F9454F"/>
    <w:rsid w:val="00F94AB7"/>
    <w:rsid w:val="00F94CAA"/>
    <w:rsid w:val="00F94E98"/>
    <w:rsid w:val="00F9550F"/>
    <w:rsid w:val="00F95515"/>
    <w:rsid w:val="00F959EB"/>
    <w:rsid w:val="00F9657A"/>
    <w:rsid w:val="00F96B98"/>
    <w:rsid w:val="00F96C14"/>
    <w:rsid w:val="00F96C3C"/>
    <w:rsid w:val="00F976AD"/>
    <w:rsid w:val="00F97AB0"/>
    <w:rsid w:val="00FA034A"/>
    <w:rsid w:val="00FA03B7"/>
    <w:rsid w:val="00FA076A"/>
    <w:rsid w:val="00FA0A80"/>
    <w:rsid w:val="00FA0E0A"/>
    <w:rsid w:val="00FA1023"/>
    <w:rsid w:val="00FA12C5"/>
    <w:rsid w:val="00FA14D4"/>
    <w:rsid w:val="00FA1542"/>
    <w:rsid w:val="00FA19BF"/>
    <w:rsid w:val="00FA1C0C"/>
    <w:rsid w:val="00FA1C10"/>
    <w:rsid w:val="00FA1ED9"/>
    <w:rsid w:val="00FA1F8C"/>
    <w:rsid w:val="00FA2202"/>
    <w:rsid w:val="00FA2257"/>
    <w:rsid w:val="00FA24E5"/>
    <w:rsid w:val="00FA2A2E"/>
    <w:rsid w:val="00FA2D49"/>
    <w:rsid w:val="00FA2F43"/>
    <w:rsid w:val="00FA324B"/>
    <w:rsid w:val="00FA325B"/>
    <w:rsid w:val="00FA368C"/>
    <w:rsid w:val="00FA369F"/>
    <w:rsid w:val="00FA38EA"/>
    <w:rsid w:val="00FA3A55"/>
    <w:rsid w:val="00FA3B07"/>
    <w:rsid w:val="00FA3FA3"/>
    <w:rsid w:val="00FA4153"/>
    <w:rsid w:val="00FA450F"/>
    <w:rsid w:val="00FA4AC1"/>
    <w:rsid w:val="00FA4C47"/>
    <w:rsid w:val="00FA5390"/>
    <w:rsid w:val="00FA564C"/>
    <w:rsid w:val="00FA585D"/>
    <w:rsid w:val="00FA5961"/>
    <w:rsid w:val="00FA6727"/>
    <w:rsid w:val="00FA6773"/>
    <w:rsid w:val="00FA68FB"/>
    <w:rsid w:val="00FA6CE6"/>
    <w:rsid w:val="00FA6D94"/>
    <w:rsid w:val="00FA6F06"/>
    <w:rsid w:val="00FA6F0C"/>
    <w:rsid w:val="00FA6F32"/>
    <w:rsid w:val="00FA724B"/>
    <w:rsid w:val="00FA756C"/>
    <w:rsid w:val="00FA7586"/>
    <w:rsid w:val="00FA7F73"/>
    <w:rsid w:val="00FB02BC"/>
    <w:rsid w:val="00FB0348"/>
    <w:rsid w:val="00FB06BB"/>
    <w:rsid w:val="00FB0774"/>
    <w:rsid w:val="00FB0B1A"/>
    <w:rsid w:val="00FB1199"/>
    <w:rsid w:val="00FB14DD"/>
    <w:rsid w:val="00FB15BE"/>
    <w:rsid w:val="00FB15CD"/>
    <w:rsid w:val="00FB195A"/>
    <w:rsid w:val="00FB1AA2"/>
    <w:rsid w:val="00FB1CBD"/>
    <w:rsid w:val="00FB204D"/>
    <w:rsid w:val="00FB2483"/>
    <w:rsid w:val="00FB27C0"/>
    <w:rsid w:val="00FB2F2B"/>
    <w:rsid w:val="00FB2FA8"/>
    <w:rsid w:val="00FB36EE"/>
    <w:rsid w:val="00FB3718"/>
    <w:rsid w:val="00FB37B9"/>
    <w:rsid w:val="00FB3A2C"/>
    <w:rsid w:val="00FB3A81"/>
    <w:rsid w:val="00FB3E72"/>
    <w:rsid w:val="00FB3E9C"/>
    <w:rsid w:val="00FB3ECC"/>
    <w:rsid w:val="00FB3FC9"/>
    <w:rsid w:val="00FB3FCD"/>
    <w:rsid w:val="00FB3FE5"/>
    <w:rsid w:val="00FB4162"/>
    <w:rsid w:val="00FB464C"/>
    <w:rsid w:val="00FB46DE"/>
    <w:rsid w:val="00FB4736"/>
    <w:rsid w:val="00FB4ED5"/>
    <w:rsid w:val="00FB578C"/>
    <w:rsid w:val="00FB5B3B"/>
    <w:rsid w:val="00FB5DDD"/>
    <w:rsid w:val="00FB60F1"/>
    <w:rsid w:val="00FB62E8"/>
    <w:rsid w:val="00FB6344"/>
    <w:rsid w:val="00FB63B1"/>
    <w:rsid w:val="00FB642E"/>
    <w:rsid w:val="00FB6550"/>
    <w:rsid w:val="00FB657A"/>
    <w:rsid w:val="00FB6898"/>
    <w:rsid w:val="00FB69D2"/>
    <w:rsid w:val="00FB6BC0"/>
    <w:rsid w:val="00FB6E92"/>
    <w:rsid w:val="00FB6F7A"/>
    <w:rsid w:val="00FB6FFF"/>
    <w:rsid w:val="00FB71B0"/>
    <w:rsid w:val="00FB777F"/>
    <w:rsid w:val="00FC0493"/>
    <w:rsid w:val="00FC0965"/>
    <w:rsid w:val="00FC0DE7"/>
    <w:rsid w:val="00FC0E60"/>
    <w:rsid w:val="00FC10A4"/>
    <w:rsid w:val="00FC12A4"/>
    <w:rsid w:val="00FC142F"/>
    <w:rsid w:val="00FC1B2C"/>
    <w:rsid w:val="00FC1DE8"/>
    <w:rsid w:val="00FC20BA"/>
    <w:rsid w:val="00FC2189"/>
    <w:rsid w:val="00FC22CC"/>
    <w:rsid w:val="00FC283F"/>
    <w:rsid w:val="00FC2CAA"/>
    <w:rsid w:val="00FC30F5"/>
    <w:rsid w:val="00FC3375"/>
    <w:rsid w:val="00FC3AB1"/>
    <w:rsid w:val="00FC4469"/>
    <w:rsid w:val="00FC4A51"/>
    <w:rsid w:val="00FC4AE0"/>
    <w:rsid w:val="00FC4E21"/>
    <w:rsid w:val="00FC503E"/>
    <w:rsid w:val="00FC512F"/>
    <w:rsid w:val="00FC5162"/>
    <w:rsid w:val="00FC5289"/>
    <w:rsid w:val="00FC54DD"/>
    <w:rsid w:val="00FC5727"/>
    <w:rsid w:val="00FC5D22"/>
    <w:rsid w:val="00FC609E"/>
    <w:rsid w:val="00FC6714"/>
    <w:rsid w:val="00FC675A"/>
    <w:rsid w:val="00FC799D"/>
    <w:rsid w:val="00FC7B70"/>
    <w:rsid w:val="00FC7E1B"/>
    <w:rsid w:val="00FD0048"/>
    <w:rsid w:val="00FD0147"/>
    <w:rsid w:val="00FD0421"/>
    <w:rsid w:val="00FD053F"/>
    <w:rsid w:val="00FD074F"/>
    <w:rsid w:val="00FD09BB"/>
    <w:rsid w:val="00FD0EFF"/>
    <w:rsid w:val="00FD14BE"/>
    <w:rsid w:val="00FD16E5"/>
    <w:rsid w:val="00FD1944"/>
    <w:rsid w:val="00FD1BAC"/>
    <w:rsid w:val="00FD1C7C"/>
    <w:rsid w:val="00FD1EF7"/>
    <w:rsid w:val="00FD2E75"/>
    <w:rsid w:val="00FD319D"/>
    <w:rsid w:val="00FD31DF"/>
    <w:rsid w:val="00FD3299"/>
    <w:rsid w:val="00FD359B"/>
    <w:rsid w:val="00FD40B4"/>
    <w:rsid w:val="00FD434F"/>
    <w:rsid w:val="00FD4445"/>
    <w:rsid w:val="00FD44BE"/>
    <w:rsid w:val="00FD4D0B"/>
    <w:rsid w:val="00FD5364"/>
    <w:rsid w:val="00FD56BC"/>
    <w:rsid w:val="00FD5856"/>
    <w:rsid w:val="00FD59A5"/>
    <w:rsid w:val="00FD5B4A"/>
    <w:rsid w:val="00FD5B7B"/>
    <w:rsid w:val="00FD5F60"/>
    <w:rsid w:val="00FD628A"/>
    <w:rsid w:val="00FD66A0"/>
    <w:rsid w:val="00FD6CCA"/>
    <w:rsid w:val="00FD6DA5"/>
    <w:rsid w:val="00FE053B"/>
    <w:rsid w:val="00FE05E0"/>
    <w:rsid w:val="00FE0653"/>
    <w:rsid w:val="00FE1279"/>
    <w:rsid w:val="00FE1386"/>
    <w:rsid w:val="00FE18EE"/>
    <w:rsid w:val="00FE1D12"/>
    <w:rsid w:val="00FE1FC2"/>
    <w:rsid w:val="00FE236F"/>
    <w:rsid w:val="00FE23AB"/>
    <w:rsid w:val="00FE2BC7"/>
    <w:rsid w:val="00FE2C0C"/>
    <w:rsid w:val="00FE2CBE"/>
    <w:rsid w:val="00FE2D66"/>
    <w:rsid w:val="00FE2DD9"/>
    <w:rsid w:val="00FE31B2"/>
    <w:rsid w:val="00FE342C"/>
    <w:rsid w:val="00FE37EB"/>
    <w:rsid w:val="00FE3851"/>
    <w:rsid w:val="00FE3BAA"/>
    <w:rsid w:val="00FE3CF5"/>
    <w:rsid w:val="00FE3F20"/>
    <w:rsid w:val="00FE44CC"/>
    <w:rsid w:val="00FE478C"/>
    <w:rsid w:val="00FE481A"/>
    <w:rsid w:val="00FE4845"/>
    <w:rsid w:val="00FE495B"/>
    <w:rsid w:val="00FE4C7A"/>
    <w:rsid w:val="00FE4C8E"/>
    <w:rsid w:val="00FE522A"/>
    <w:rsid w:val="00FE530C"/>
    <w:rsid w:val="00FE53C6"/>
    <w:rsid w:val="00FE5446"/>
    <w:rsid w:val="00FE55AC"/>
    <w:rsid w:val="00FE5742"/>
    <w:rsid w:val="00FE5CF5"/>
    <w:rsid w:val="00FE6042"/>
    <w:rsid w:val="00FE6233"/>
    <w:rsid w:val="00FE68B5"/>
    <w:rsid w:val="00FE68B6"/>
    <w:rsid w:val="00FE6BBB"/>
    <w:rsid w:val="00FE6E00"/>
    <w:rsid w:val="00FE6F20"/>
    <w:rsid w:val="00FE707F"/>
    <w:rsid w:val="00FE72E4"/>
    <w:rsid w:val="00FE7B22"/>
    <w:rsid w:val="00FE7ED0"/>
    <w:rsid w:val="00FF0153"/>
    <w:rsid w:val="00FF03BC"/>
    <w:rsid w:val="00FF052A"/>
    <w:rsid w:val="00FF0701"/>
    <w:rsid w:val="00FF07C0"/>
    <w:rsid w:val="00FF095F"/>
    <w:rsid w:val="00FF0AAE"/>
    <w:rsid w:val="00FF0BE1"/>
    <w:rsid w:val="00FF0F95"/>
    <w:rsid w:val="00FF1332"/>
    <w:rsid w:val="00FF162E"/>
    <w:rsid w:val="00FF1765"/>
    <w:rsid w:val="00FF1A96"/>
    <w:rsid w:val="00FF1B38"/>
    <w:rsid w:val="00FF1BAE"/>
    <w:rsid w:val="00FF1DF2"/>
    <w:rsid w:val="00FF210C"/>
    <w:rsid w:val="00FF2136"/>
    <w:rsid w:val="00FF220A"/>
    <w:rsid w:val="00FF28BD"/>
    <w:rsid w:val="00FF2C19"/>
    <w:rsid w:val="00FF2CE1"/>
    <w:rsid w:val="00FF2E26"/>
    <w:rsid w:val="00FF2FB3"/>
    <w:rsid w:val="00FF30F9"/>
    <w:rsid w:val="00FF315C"/>
    <w:rsid w:val="00FF31C2"/>
    <w:rsid w:val="00FF353D"/>
    <w:rsid w:val="00FF369A"/>
    <w:rsid w:val="00FF3E1E"/>
    <w:rsid w:val="00FF3E4D"/>
    <w:rsid w:val="00FF41F4"/>
    <w:rsid w:val="00FF466B"/>
    <w:rsid w:val="00FF46C3"/>
    <w:rsid w:val="00FF495A"/>
    <w:rsid w:val="00FF4CB6"/>
    <w:rsid w:val="00FF5065"/>
    <w:rsid w:val="00FF51DA"/>
    <w:rsid w:val="00FF53F6"/>
    <w:rsid w:val="00FF5B12"/>
    <w:rsid w:val="00FF5C3A"/>
    <w:rsid w:val="00FF5F55"/>
    <w:rsid w:val="00FF69E7"/>
    <w:rsid w:val="00FF6BB8"/>
    <w:rsid w:val="00FF6E7F"/>
    <w:rsid w:val="00FF70C9"/>
    <w:rsid w:val="00FF7338"/>
    <w:rsid w:val="00FF76A3"/>
    <w:rsid w:val="00FF7B61"/>
    <w:rsid w:val="00FF7E11"/>
    <w:rsid w:val="00FF7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colormru v:ext="edit" colors="black"/>
    </o:shapedefaults>
    <o:shapelayout v:ext="edit">
      <o:idmap v:ext="edit" data="1"/>
    </o:shapelayout>
  </w:shapeDefaults>
  <w:doNotEmbedSmartTags/>
  <w:decimalSymbol w:val="."/>
  <w:listSeparator w:val=","/>
  <w14:docId w14:val="20E6F19F"/>
  <w15:chartTrackingRefBased/>
  <w15:docId w15:val="{85C1523A-C1AE-4FDD-A82A-AF02231D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B8B"/>
    <w:pPr>
      <w:suppressAutoHyphens/>
      <w:bidi/>
      <w:spacing w:after="200" w:line="276" w:lineRule="auto"/>
    </w:pPr>
    <w:rPr>
      <w:rFonts w:ascii="Calibri" w:hAnsi="Calibri" w:cs="Calibri"/>
      <w:sz w:val="22"/>
      <w:szCs w:val="22"/>
      <w:lang w:eastAsia="he-IL"/>
    </w:rPr>
  </w:style>
  <w:style w:type="paragraph" w:styleId="1">
    <w:name w:val="heading 1"/>
    <w:basedOn w:val="a"/>
    <w:next w:val="a0"/>
    <w:qFormat/>
    <w:rsid w:val="005D5B8B"/>
    <w:pPr>
      <w:tabs>
        <w:tab w:val="num" w:pos="432"/>
      </w:tabs>
      <w:bidi w:val="0"/>
      <w:spacing w:before="280" w:after="280" w:line="240" w:lineRule="auto"/>
      <w:ind w:left="432" w:hanging="432"/>
      <w:outlineLvl w:val="0"/>
    </w:pPr>
    <w:rPr>
      <w:rFonts w:ascii="Times New Roman" w:eastAsia="Calibri"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D5B8B"/>
    <w:rPr>
      <w:rFonts w:cs="Times New Roman"/>
    </w:rPr>
  </w:style>
  <w:style w:type="character" w:customStyle="1" w:styleId="WW8Num2z0">
    <w:name w:val="WW8Num2z0"/>
    <w:rsid w:val="005D5B8B"/>
    <w:rPr>
      <w:rFonts w:cs="Times New Roman"/>
      <w:szCs w:val="22"/>
    </w:rPr>
  </w:style>
  <w:style w:type="character" w:customStyle="1" w:styleId="WW8Num2z1">
    <w:name w:val="WW8Num2z1"/>
    <w:rsid w:val="005D5B8B"/>
    <w:rPr>
      <w:rFonts w:cs="Times New Roman"/>
    </w:rPr>
  </w:style>
  <w:style w:type="character" w:customStyle="1" w:styleId="WW8Num3z0">
    <w:name w:val="WW8Num3z0"/>
    <w:rsid w:val="005D5B8B"/>
    <w:rPr>
      <w:rFonts w:ascii="Symbol" w:hAnsi="Symbol"/>
    </w:rPr>
  </w:style>
  <w:style w:type="character" w:customStyle="1" w:styleId="WW8Num3z1">
    <w:name w:val="WW8Num3z1"/>
    <w:rsid w:val="005D5B8B"/>
    <w:rPr>
      <w:rFonts w:ascii="Courier New" w:hAnsi="Courier New"/>
    </w:rPr>
  </w:style>
  <w:style w:type="character" w:customStyle="1" w:styleId="WW8Num3z2">
    <w:name w:val="WW8Num3z2"/>
    <w:rsid w:val="005D5B8B"/>
    <w:rPr>
      <w:rFonts w:ascii="Wingdings" w:hAnsi="Wingdings"/>
    </w:rPr>
  </w:style>
  <w:style w:type="character" w:customStyle="1" w:styleId="WW8Num4z0">
    <w:name w:val="WW8Num4z0"/>
    <w:rsid w:val="005D5B8B"/>
    <w:rPr>
      <w:rFonts w:cs="Times New Roman"/>
      <w:szCs w:val="22"/>
    </w:rPr>
  </w:style>
  <w:style w:type="character" w:customStyle="1" w:styleId="WW8Num4z1">
    <w:name w:val="WW8Num4z1"/>
    <w:rsid w:val="005D5B8B"/>
    <w:rPr>
      <w:rFonts w:cs="Times New Roman"/>
    </w:rPr>
  </w:style>
  <w:style w:type="character" w:customStyle="1" w:styleId="WW8Num5z0">
    <w:name w:val="WW8Num5z0"/>
    <w:rsid w:val="005D5B8B"/>
    <w:rPr>
      <w:rFonts w:ascii="Symbol" w:hAnsi="Symbol"/>
    </w:rPr>
  </w:style>
  <w:style w:type="character" w:customStyle="1" w:styleId="WW8Num5z1">
    <w:name w:val="WW8Num5z1"/>
    <w:rsid w:val="005D5B8B"/>
    <w:rPr>
      <w:rFonts w:ascii="Courier New" w:hAnsi="Courier New"/>
    </w:rPr>
  </w:style>
  <w:style w:type="character" w:customStyle="1" w:styleId="WW8Num5z2">
    <w:name w:val="WW8Num5z2"/>
    <w:rsid w:val="005D5B8B"/>
    <w:rPr>
      <w:rFonts w:ascii="Wingdings" w:hAnsi="Wingdings"/>
    </w:rPr>
  </w:style>
  <w:style w:type="character" w:customStyle="1" w:styleId="WW8Num6z0">
    <w:name w:val="WW8Num6z0"/>
    <w:rsid w:val="005D5B8B"/>
    <w:rPr>
      <w:rFonts w:cs="Times New Roman"/>
      <w:szCs w:val="22"/>
    </w:rPr>
  </w:style>
  <w:style w:type="character" w:customStyle="1" w:styleId="WW8Num6z1">
    <w:name w:val="WW8Num6z1"/>
    <w:rsid w:val="005D5B8B"/>
    <w:rPr>
      <w:rFonts w:cs="Times New Roman"/>
    </w:rPr>
  </w:style>
  <w:style w:type="character" w:customStyle="1" w:styleId="WW8Num7z0">
    <w:name w:val="WW8Num7z0"/>
    <w:rsid w:val="005D5B8B"/>
    <w:rPr>
      <w:rFonts w:cs="Times New Roman"/>
    </w:rPr>
  </w:style>
  <w:style w:type="character" w:customStyle="1" w:styleId="WW8Num8z0">
    <w:name w:val="WW8Num8z0"/>
    <w:rsid w:val="005D5B8B"/>
    <w:rPr>
      <w:rFonts w:ascii="Wingdings" w:eastAsia="Times New Roman" w:hAnsi="Wingdings"/>
    </w:rPr>
  </w:style>
  <w:style w:type="character" w:customStyle="1" w:styleId="WW8Num8z1">
    <w:name w:val="WW8Num8z1"/>
    <w:rsid w:val="005D5B8B"/>
    <w:rPr>
      <w:rFonts w:ascii="Courier New" w:hAnsi="Courier New"/>
    </w:rPr>
  </w:style>
  <w:style w:type="character" w:customStyle="1" w:styleId="WW8Num8z2">
    <w:name w:val="WW8Num8z2"/>
    <w:rsid w:val="005D5B8B"/>
    <w:rPr>
      <w:rFonts w:ascii="Wingdings" w:hAnsi="Wingdings"/>
    </w:rPr>
  </w:style>
  <w:style w:type="character" w:customStyle="1" w:styleId="WW8Num8z3">
    <w:name w:val="WW8Num8z3"/>
    <w:rsid w:val="005D5B8B"/>
    <w:rPr>
      <w:rFonts w:ascii="Symbol" w:hAnsi="Symbol"/>
    </w:rPr>
  </w:style>
  <w:style w:type="character" w:customStyle="1" w:styleId="WW8Num9z0">
    <w:name w:val="WW8Num9z0"/>
    <w:rsid w:val="005D5B8B"/>
    <w:rPr>
      <w:rFonts w:cs="Times New Roman"/>
      <w:szCs w:val="22"/>
    </w:rPr>
  </w:style>
  <w:style w:type="character" w:customStyle="1" w:styleId="WW8Num9z1">
    <w:name w:val="WW8Num9z1"/>
    <w:rsid w:val="005D5B8B"/>
    <w:rPr>
      <w:rFonts w:cs="Times New Roman"/>
    </w:rPr>
  </w:style>
  <w:style w:type="character" w:customStyle="1" w:styleId="WW8Num10z0">
    <w:name w:val="WW8Num10z0"/>
    <w:rsid w:val="005D5B8B"/>
    <w:rPr>
      <w:rFonts w:cs="Times New Roman"/>
    </w:rPr>
  </w:style>
  <w:style w:type="character" w:customStyle="1" w:styleId="10">
    <w:name w:val="גופן ברירת המחדל של פיסקה1"/>
    <w:rsid w:val="005D5B8B"/>
  </w:style>
  <w:style w:type="character" w:styleId="Hyperlink">
    <w:name w:val="Hyperlink"/>
    <w:rsid w:val="005D5B8B"/>
    <w:rPr>
      <w:rFonts w:cs="Times New Roman"/>
      <w:color w:val="0000FF"/>
      <w:u w:val="single"/>
    </w:rPr>
  </w:style>
  <w:style w:type="character" w:customStyle="1" w:styleId="a4">
    <w:name w:val="תו תו"/>
    <w:rsid w:val="005D5B8B"/>
    <w:rPr>
      <w:rFonts w:ascii="Tahoma" w:hAnsi="Tahoma" w:cs="Tahoma"/>
      <w:sz w:val="16"/>
      <w:szCs w:val="16"/>
    </w:rPr>
  </w:style>
  <w:style w:type="character" w:styleId="FollowedHyperlink">
    <w:name w:val="FollowedHyperlink"/>
    <w:rsid w:val="005D5B8B"/>
    <w:rPr>
      <w:color w:val="000080"/>
      <w:u w:val="single"/>
    </w:rPr>
  </w:style>
  <w:style w:type="character" w:customStyle="1" w:styleId="a5">
    <w:name w:val="תבליטים"/>
    <w:rsid w:val="005D5B8B"/>
    <w:rPr>
      <w:rFonts w:ascii="OpenSymbol" w:eastAsia="OpenSymbol" w:hAnsi="OpenSymbol" w:cs="OpenSymbol"/>
    </w:rPr>
  </w:style>
  <w:style w:type="paragraph" w:customStyle="1" w:styleId="a6">
    <w:name w:val="כותרת"/>
    <w:basedOn w:val="a"/>
    <w:next w:val="a0"/>
    <w:rsid w:val="005D5B8B"/>
    <w:pPr>
      <w:keepNext/>
      <w:spacing w:before="240" w:after="120"/>
    </w:pPr>
    <w:rPr>
      <w:rFonts w:ascii="Arial" w:eastAsia="MS Mincho" w:hAnsi="Arial" w:cs="Tahoma"/>
      <w:sz w:val="28"/>
      <w:szCs w:val="28"/>
    </w:rPr>
  </w:style>
  <w:style w:type="paragraph" w:styleId="a0">
    <w:name w:val="Body Text"/>
    <w:basedOn w:val="a"/>
    <w:rsid w:val="005D5B8B"/>
    <w:pPr>
      <w:spacing w:after="120"/>
    </w:pPr>
  </w:style>
  <w:style w:type="paragraph" w:styleId="a7">
    <w:name w:val="List"/>
    <w:basedOn w:val="a0"/>
    <w:rsid w:val="005D5B8B"/>
  </w:style>
  <w:style w:type="paragraph" w:customStyle="1" w:styleId="a8">
    <w:name w:val="כתובית"/>
    <w:basedOn w:val="a"/>
    <w:rsid w:val="005D5B8B"/>
    <w:pPr>
      <w:suppressLineNumbers/>
      <w:spacing w:before="120" w:after="120"/>
    </w:pPr>
    <w:rPr>
      <w:i/>
      <w:iCs/>
      <w:sz w:val="24"/>
      <w:szCs w:val="24"/>
    </w:rPr>
  </w:style>
  <w:style w:type="paragraph" w:customStyle="1" w:styleId="a9">
    <w:name w:val="אינדקס"/>
    <w:basedOn w:val="a"/>
    <w:rsid w:val="005D5B8B"/>
    <w:pPr>
      <w:suppressLineNumbers/>
    </w:pPr>
  </w:style>
  <w:style w:type="paragraph" w:customStyle="1" w:styleId="11">
    <w:name w:val="ללא מרווח1"/>
    <w:rsid w:val="005D5B8B"/>
    <w:pPr>
      <w:suppressAutoHyphens/>
      <w:bidi/>
    </w:pPr>
    <w:rPr>
      <w:rFonts w:ascii="Calibri" w:hAnsi="Calibri" w:cs="Calibri"/>
      <w:sz w:val="22"/>
      <w:szCs w:val="22"/>
      <w:lang w:eastAsia="he-IL"/>
    </w:rPr>
  </w:style>
  <w:style w:type="paragraph" w:styleId="aa">
    <w:name w:val="header"/>
    <w:basedOn w:val="a"/>
    <w:link w:val="ab"/>
    <w:uiPriority w:val="99"/>
    <w:rsid w:val="005D5B8B"/>
    <w:pPr>
      <w:tabs>
        <w:tab w:val="center" w:pos="4153"/>
        <w:tab w:val="right" w:pos="8306"/>
      </w:tabs>
    </w:pPr>
    <w:rPr>
      <w:rFonts w:cs="Times New Roman"/>
      <w:lang w:val="x-none"/>
    </w:rPr>
  </w:style>
  <w:style w:type="paragraph" w:styleId="ac">
    <w:name w:val="footer"/>
    <w:basedOn w:val="a"/>
    <w:rsid w:val="005D5B8B"/>
    <w:pPr>
      <w:tabs>
        <w:tab w:val="center" w:pos="4153"/>
        <w:tab w:val="right" w:pos="8306"/>
      </w:tabs>
    </w:pPr>
  </w:style>
  <w:style w:type="paragraph" w:customStyle="1" w:styleId="12">
    <w:name w:val="טקסט בלונים1"/>
    <w:basedOn w:val="a"/>
    <w:rsid w:val="005D5B8B"/>
    <w:pPr>
      <w:spacing w:after="0" w:line="240" w:lineRule="auto"/>
    </w:pPr>
    <w:rPr>
      <w:rFonts w:ascii="Tahoma" w:hAnsi="Tahoma" w:cs="Tahoma"/>
      <w:sz w:val="16"/>
      <w:szCs w:val="16"/>
    </w:rPr>
  </w:style>
  <w:style w:type="paragraph" w:styleId="ad">
    <w:name w:val="Balloon Text"/>
    <w:basedOn w:val="a"/>
    <w:link w:val="ae"/>
    <w:uiPriority w:val="99"/>
    <w:semiHidden/>
    <w:unhideWhenUsed/>
    <w:rsid w:val="00C357EE"/>
    <w:pPr>
      <w:spacing w:after="0" w:line="240" w:lineRule="auto"/>
    </w:pPr>
    <w:rPr>
      <w:rFonts w:ascii="Tahoma" w:hAnsi="Tahoma" w:cs="Times New Roman"/>
      <w:sz w:val="16"/>
      <w:szCs w:val="16"/>
      <w:lang w:val="x-none"/>
    </w:rPr>
  </w:style>
  <w:style w:type="character" w:customStyle="1" w:styleId="ae">
    <w:name w:val="טקסט בלונים תו"/>
    <w:link w:val="ad"/>
    <w:uiPriority w:val="99"/>
    <w:semiHidden/>
    <w:rsid w:val="00C357EE"/>
    <w:rPr>
      <w:rFonts w:ascii="Tahoma" w:hAnsi="Tahoma" w:cs="Tahoma"/>
      <w:sz w:val="16"/>
      <w:szCs w:val="16"/>
      <w:lang w:eastAsia="he-IL"/>
    </w:rPr>
  </w:style>
  <w:style w:type="character" w:customStyle="1" w:styleId="ab">
    <w:name w:val="כותרת עליונה תו"/>
    <w:link w:val="aa"/>
    <w:uiPriority w:val="99"/>
    <w:rsid w:val="005F3F4D"/>
    <w:rPr>
      <w:rFonts w:ascii="Calibri" w:hAnsi="Calibri" w:cs="Calibri"/>
      <w:sz w:val="22"/>
      <w:szCs w:val="22"/>
      <w:lang w:eastAsia="he-IL"/>
    </w:rPr>
  </w:style>
  <w:style w:type="table" w:styleId="af">
    <w:name w:val="Table Grid"/>
    <w:basedOn w:val="a2"/>
    <w:rsid w:val="00072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71881"/>
    <w:pPr>
      <w:ind w:left="720"/>
    </w:pPr>
  </w:style>
  <w:style w:type="paragraph" w:customStyle="1" w:styleId="1Garamond">
    <w:name w:val="ללא מרווח1 + Garamond"/>
    <w:basedOn w:val="11"/>
    <w:rsid w:val="0060296C"/>
    <w:rPr>
      <w:rFonts w:ascii="Garamond" w:hAnsi="Garamond"/>
    </w:rPr>
  </w:style>
  <w:style w:type="paragraph" w:styleId="NormalWeb">
    <w:name w:val="Normal (Web)"/>
    <w:basedOn w:val="a"/>
    <w:uiPriority w:val="99"/>
    <w:unhideWhenUsed/>
    <w:rsid w:val="00E7570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f27p">
    <w:name w:val="f27p"/>
    <w:basedOn w:val="a"/>
    <w:rsid w:val="00B53028"/>
    <w:pPr>
      <w:suppressAutoHyphens w:val="0"/>
      <w:bidi w:val="0"/>
      <w:spacing w:before="100" w:beforeAutospacing="1" w:after="100" w:afterAutospacing="1" w:line="240" w:lineRule="auto"/>
      <w:ind w:right="283"/>
    </w:pPr>
    <w:rPr>
      <w:rFonts w:ascii="Times New Roman" w:hAnsi="Times New Roman" w:cs="Times New Roman"/>
      <w:sz w:val="24"/>
      <w:szCs w:val="24"/>
      <w:lang w:eastAsia="en-US"/>
    </w:rPr>
  </w:style>
  <w:style w:type="character" w:customStyle="1" w:styleId="f27p1">
    <w:name w:val="f27p1"/>
    <w:rsid w:val="00B53028"/>
    <w:rPr>
      <w:b/>
      <w:bCs/>
    </w:rPr>
  </w:style>
  <w:style w:type="character" w:customStyle="1" w:styleId="pid">
    <w:name w:val="pid"/>
    <w:basedOn w:val="a1"/>
    <w:rsid w:val="00B53028"/>
  </w:style>
  <w:style w:type="paragraph" w:customStyle="1" w:styleId="f13psakdin-no3">
    <w:name w:val="f13psakdin-no3"/>
    <w:basedOn w:val="a"/>
    <w:rsid w:val="007E0E61"/>
    <w:pPr>
      <w:suppressAutoHyphens w:val="0"/>
      <w:spacing w:before="100" w:beforeAutospacing="1" w:after="100" w:afterAutospacing="1" w:line="240" w:lineRule="auto"/>
      <w:ind w:left="1701" w:hanging="425"/>
      <w:jc w:val="both"/>
    </w:pPr>
    <w:rPr>
      <w:rFonts w:ascii="Arial" w:hAnsi="Arial" w:cs="Arial"/>
      <w:sz w:val="24"/>
      <w:szCs w:val="24"/>
      <w:lang w:eastAsia="en-US"/>
    </w:rPr>
  </w:style>
  <w:style w:type="character" w:customStyle="1" w:styleId="f27">
    <w:name w:val="f27"/>
    <w:basedOn w:val="a1"/>
    <w:rsid w:val="007E0E61"/>
  </w:style>
  <w:style w:type="paragraph" w:styleId="af1">
    <w:name w:val="footnote text"/>
    <w:basedOn w:val="a"/>
    <w:link w:val="af2"/>
    <w:uiPriority w:val="99"/>
    <w:semiHidden/>
    <w:unhideWhenUsed/>
    <w:rsid w:val="00036FD5"/>
    <w:rPr>
      <w:rFonts w:cs="Times New Roman"/>
      <w:sz w:val="20"/>
      <w:szCs w:val="20"/>
      <w:lang w:val="x-none"/>
    </w:rPr>
  </w:style>
  <w:style w:type="character" w:customStyle="1" w:styleId="af2">
    <w:name w:val="טקסט הערת שוליים תו"/>
    <w:link w:val="af1"/>
    <w:uiPriority w:val="99"/>
    <w:semiHidden/>
    <w:rsid w:val="00036FD5"/>
    <w:rPr>
      <w:rFonts w:ascii="Calibri" w:hAnsi="Calibri" w:cs="Calibri"/>
      <w:lang w:eastAsia="he-IL"/>
    </w:rPr>
  </w:style>
  <w:style w:type="character" w:styleId="af3">
    <w:name w:val="footnote reference"/>
    <w:uiPriority w:val="99"/>
    <w:semiHidden/>
    <w:unhideWhenUsed/>
    <w:rsid w:val="00036FD5"/>
    <w:rPr>
      <w:vertAlign w:val="superscript"/>
    </w:rPr>
  </w:style>
  <w:style w:type="paragraph" w:customStyle="1" w:styleId="af4">
    <w:name w:val="כללי"/>
    <w:basedOn w:val="a"/>
    <w:rsid w:val="007C33B7"/>
    <w:pPr>
      <w:suppressAutoHyphens w:val="0"/>
      <w:overflowPunct w:val="0"/>
      <w:autoSpaceDE w:val="0"/>
      <w:autoSpaceDN w:val="0"/>
      <w:adjustRightInd w:val="0"/>
      <w:spacing w:after="240" w:line="274" w:lineRule="exact"/>
      <w:ind w:firstLine="284"/>
      <w:jc w:val="both"/>
      <w:textAlignment w:val="baseline"/>
    </w:pPr>
    <w:rPr>
      <w:rFonts w:ascii="Times New Roman" w:hAnsi="Times New Roman" w:cs="FrankRuehl"/>
      <w:sz w:val="20"/>
      <w:szCs w:val="24"/>
    </w:rPr>
  </w:style>
  <w:style w:type="paragraph" w:customStyle="1" w:styleId="NoSpacing1">
    <w:name w:val="No Spacing1"/>
    <w:rsid w:val="004F39A8"/>
    <w:pPr>
      <w:bidi/>
    </w:pPr>
    <w:rPr>
      <w:rFonts w:ascii="Calibri" w:hAnsi="Calibri" w:cs="Arial"/>
      <w:sz w:val="22"/>
      <w:szCs w:val="22"/>
    </w:rPr>
  </w:style>
  <w:style w:type="paragraph" w:customStyle="1" w:styleId="f27textno0">
    <w:name w:val="f27textno0"/>
    <w:basedOn w:val="a"/>
    <w:rsid w:val="00F46700"/>
    <w:pPr>
      <w:suppressAutoHyphens w:val="0"/>
      <w:bidi w:val="0"/>
      <w:spacing w:before="100" w:beforeAutospacing="1" w:after="100" w:afterAutospacing="1" w:line="240" w:lineRule="auto"/>
      <w:ind w:right="707" w:hanging="424"/>
    </w:pPr>
    <w:rPr>
      <w:rFonts w:ascii="Times New Roman" w:hAnsi="Times New Roman" w:cs="Times New Roman"/>
      <w:sz w:val="24"/>
      <w:szCs w:val="24"/>
      <w:lang w:eastAsia="en-US"/>
    </w:rPr>
  </w:style>
  <w:style w:type="character" w:customStyle="1" w:styleId="default">
    <w:name w:val="default"/>
    <w:rsid w:val="003F7AB3"/>
    <w:rPr>
      <w:rFonts w:ascii="Times New Roman" w:hAnsi="Times New Roman" w:cs="Times New Roman"/>
      <w:sz w:val="26"/>
      <w:szCs w:val="26"/>
    </w:rPr>
  </w:style>
  <w:style w:type="character" w:customStyle="1" w:styleId="big-number">
    <w:name w:val="big-number"/>
    <w:rsid w:val="003F7AB3"/>
    <w:rPr>
      <w:rFonts w:ascii="Times New Roman" w:hAnsi="Times New Roman" w:cs="Times New Roman"/>
      <w:sz w:val="32"/>
      <w:szCs w:val="32"/>
    </w:rPr>
  </w:style>
  <w:style w:type="paragraph" w:customStyle="1" w:styleId="P00">
    <w:name w:val="P00"/>
    <w:rsid w:val="003F7AB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F77276"/>
    <w:pPr>
      <w:tabs>
        <w:tab w:val="clear" w:pos="624"/>
        <w:tab w:val="clear" w:pos="1021"/>
      </w:tabs>
      <w:ind w:right="1021"/>
    </w:pPr>
  </w:style>
  <w:style w:type="paragraph" w:customStyle="1" w:styleId="p000">
    <w:name w:val="p00"/>
    <w:basedOn w:val="a"/>
    <w:rsid w:val="00572423"/>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p220">
    <w:name w:val="p22"/>
    <w:basedOn w:val="a"/>
    <w:rsid w:val="00572423"/>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apple-converted-space">
    <w:name w:val="apple-converted-space"/>
    <w:basedOn w:val="a1"/>
    <w:rsid w:val="00F938A0"/>
  </w:style>
  <w:style w:type="character" w:styleId="af5">
    <w:name w:val="Strong"/>
    <w:uiPriority w:val="22"/>
    <w:qFormat/>
    <w:rsid w:val="00F938A0"/>
    <w:rPr>
      <w:b/>
      <w:bCs/>
    </w:rPr>
  </w:style>
  <w:style w:type="character" w:customStyle="1" w:styleId="st">
    <w:name w:val="st"/>
    <w:basedOn w:val="a1"/>
    <w:rsid w:val="00C33D1D"/>
  </w:style>
  <w:style w:type="paragraph" w:styleId="af6">
    <w:name w:val="No Spacing"/>
    <w:uiPriority w:val="1"/>
    <w:qFormat/>
    <w:rsid w:val="00964210"/>
    <w:pPr>
      <w:bidi/>
    </w:pPr>
    <w:rPr>
      <w:rFonts w:ascii="Calibri" w:eastAsia="Calibri" w:hAnsi="Calibri" w:cs="Arial"/>
      <w:sz w:val="22"/>
      <w:szCs w:val="22"/>
    </w:rPr>
  </w:style>
  <w:style w:type="paragraph" w:customStyle="1" w:styleId="af7">
    <w:basedOn w:val="a"/>
    <w:next w:val="NormalWeb"/>
    <w:uiPriority w:val="99"/>
    <w:unhideWhenUsed/>
    <w:rsid w:val="002F3A24"/>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7685">
      <w:bodyDiv w:val="1"/>
      <w:marLeft w:val="0"/>
      <w:marRight w:val="0"/>
      <w:marTop w:val="0"/>
      <w:marBottom w:val="0"/>
      <w:divBdr>
        <w:top w:val="none" w:sz="0" w:space="0" w:color="auto"/>
        <w:left w:val="none" w:sz="0" w:space="0" w:color="auto"/>
        <w:bottom w:val="none" w:sz="0" w:space="0" w:color="auto"/>
        <w:right w:val="none" w:sz="0" w:space="0" w:color="auto"/>
      </w:divBdr>
      <w:divsChild>
        <w:div w:id="1091586430">
          <w:marLeft w:val="0"/>
          <w:marRight w:val="0"/>
          <w:marTop w:val="0"/>
          <w:marBottom w:val="0"/>
          <w:divBdr>
            <w:top w:val="none" w:sz="0" w:space="0" w:color="auto"/>
            <w:left w:val="none" w:sz="0" w:space="0" w:color="auto"/>
            <w:bottom w:val="none" w:sz="0" w:space="0" w:color="auto"/>
            <w:right w:val="none" w:sz="0" w:space="0" w:color="auto"/>
          </w:divBdr>
        </w:div>
      </w:divsChild>
    </w:div>
    <w:div w:id="470943047">
      <w:bodyDiv w:val="1"/>
      <w:marLeft w:val="0"/>
      <w:marRight w:val="0"/>
      <w:marTop w:val="0"/>
      <w:marBottom w:val="0"/>
      <w:divBdr>
        <w:top w:val="none" w:sz="0" w:space="0" w:color="auto"/>
        <w:left w:val="none" w:sz="0" w:space="0" w:color="auto"/>
        <w:bottom w:val="none" w:sz="0" w:space="0" w:color="auto"/>
        <w:right w:val="none" w:sz="0" w:space="0" w:color="auto"/>
      </w:divBdr>
    </w:div>
    <w:div w:id="665136737">
      <w:bodyDiv w:val="1"/>
      <w:marLeft w:val="0"/>
      <w:marRight w:val="0"/>
      <w:marTop w:val="0"/>
      <w:marBottom w:val="0"/>
      <w:divBdr>
        <w:top w:val="none" w:sz="0" w:space="0" w:color="auto"/>
        <w:left w:val="none" w:sz="0" w:space="0" w:color="auto"/>
        <w:bottom w:val="none" w:sz="0" w:space="0" w:color="auto"/>
        <w:right w:val="none" w:sz="0" w:space="0" w:color="auto"/>
      </w:divBdr>
      <w:divsChild>
        <w:div w:id="83499409">
          <w:marLeft w:val="0"/>
          <w:marRight w:val="0"/>
          <w:marTop w:val="0"/>
          <w:marBottom w:val="0"/>
          <w:divBdr>
            <w:top w:val="none" w:sz="0" w:space="0" w:color="auto"/>
            <w:left w:val="none" w:sz="0" w:space="0" w:color="auto"/>
            <w:bottom w:val="none" w:sz="0" w:space="0" w:color="auto"/>
            <w:right w:val="none" w:sz="0" w:space="0" w:color="auto"/>
          </w:divBdr>
        </w:div>
        <w:div w:id="89620075">
          <w:marLeft w:val="0"/>
          <w:marRight w:val="0"/>
          <w:marTop w:val="0"/>
          <w:marBottom w:val="0"/>
          <w:divBdr>
            <w:top w:val="none" w:sz="0" w:space="0" w:color="auto"/>
            <w:left w:val="none" w:sz="0" w:space="0" w:color="auto"/>
            <w:bottom w:val="none" w:sz="0" w:space="0" w:color="auto"/>
            <w:right w:val="none" w:sz="0" w:space="0" w:color="auto"/>
          </w:divBdr>
        </w:div>
        <w:div w:id="117187237">
          <w:marLeft w:val="0"/>
          <w:marRight w:val="0"/>
          <w:marTop w:val="0"/>
          <w:marBottom w:val="0"/>
          <w:divBdr>
            <w:top w:val="none" w:sz="0" w:space="0" w:color="auto"/>
            <w:left w:val="none" w:sz="0" w:space="0" w:color="auto"/>
            <w:bottom w:val="none" w:sz="0" w:space="0" w:color="auto"/>
            <w:right w:val="none" w:sz="0" w:space="0" w:color="auto"/>
          </w:divBdr>
        </w:div>
        <w:div w:id="127818252">
          <w:marLeft w:val="0"/>
          <w:marRight w:val="0"/>
          <w:marTop w:val="0"/>
          <w:marBottom w:val="0"/>
          <w:divBdr>
            <w:top w:val="none" w:sz="0" w:space="0" w:color="auto"/>
            <w:left w:val="none" w:sz="0" w:space="0" w:color="auto"/>
            <w:bottom w:val="none" w:sz="0" w:space="0" w:color="auto"/>
            <w:right w:val="none" w:sz="0" w:space="0" w:color="auto"/>
          </w:divBdr>
        </w:div>
        <w:div w:id="130755865">
          <w:marLeft w:val="0"/>
          <w:marRight w:val="1440"/>
          <w:marTop w:val="0"/>
          <w:marBottom w:val="0"/>
          <w:divBdr>
            <w:top w:val="none" w:sz="0" w:space="0" w:color="auto"/>
            <w:left w:val="none" w:sz="0" w:space="0" w:color="auto"/>
            <w:bottom w:val="none" w:sz="0" w:space="0" w:color="auto"/>
            <w:right w:val="none" w:sz="0" w:space="0" w:color="auto"/>
          </w:divBdr>
        </w:div>
        <w:div w:id="152916865">
          <w:marLeft w:val="0"/>
          <w:marRight w:val="0"/>
          <w:marTop w:val="0"/>
          <w:marBottom w:val="0"/>
          <w:divBdr>
            <w:top w:val="none" w:sz="0" w:space="0" w:color="auto"/>
            <w:left w:val="none" w:sz="0" w:space="0" w:color="auto"/>
            <w:bottom w:val="none" w:sz="0" w:space="0" w:color="auto"/>
            <w:right w:val="none" w:sz="0" w:space="0" w:color="auto"/>
          </w:divBdr>
        </w:div>
        <w:div w:id="164439242">
          <w:marLeft w:val="0"/>
          <w:marRight w:val="0"/>
          <w:marTop w:val="0"/>
          <w:marBottom w:val="0"/>
          <w:divBdr>
            <w:top w:val="none" w:sz="0" w:space="0" w:color="auto"/>
            <w:left w:val="none" w:sz="0" w:space="0" w:color="auto"/>
            <w:bottom w:val="none" w:sz="0" w:space="0" w:color="auto"/>
            <w:right w:val="none" w:sz="0" w:space="0" w:color="auto"/>
          </w:divBdr>
        </w:div>
        <w:div w:id="194926955">
          <w:marLeft w:val="0"/>
          <w:marRight w:val="0"/>
          <w:marTop w:val="0"/>
          <w:marBottom w:val="0"/>
          <w:divBdr>
            <w:top w:val="none" w:sz="0" w:space="0" w:color="auto"/>
            <w:left w:val="none" w:sz="0" w:space="0" w:color="auto"/>
            <w:bottom w:val="none" w:sz="0" w:space="0" w:color="auto"/>
            <w:right w:val="none" w:sz="0" w:space="0" w:color="auto"/>
          </w:divBdr>
        </w:div>
        <w:div w:id="197549171">
          <w:marLeft w:val="0"/>
          <w:marRight w:val="0"/>
          <w:marTop w:val="0"/>
          <w:marBottom w:val="0"/>
          <w:divBdr>
            <w:top w:val="none" w:sz="0" w:space="0" w:color="auto"/>
            <w:left w:val="none" w:sz="0" w:space="0" w:color="auto"/>
            <w:bottom w:val="none" w:sz="0" w:space="0" w:color="auto"/>
            <w:right w:val="none" w:sz="0" w:space="0" w:color="auto"/>
          </w:divBdr>
        </w:div>
        <w:div w:id="201408442">
          <w:marLeft w:val="0"/>
          <w:marRight w:val="1440"/>
          <w:marTop w:val="0"/>
          <w:marBottom w:val="0"/>
          <w:divBdr>
            <w:top w:val="none" w:sz="0" w:space="0" w:color="auto"/>
            <w:left w:val="none" w:sz="0" w:space="0" w:color="auto"/>
            <w:bottom w:val="none" w:sz="0" w:space="0" w:color="auto"/>
            <w:right w:val="none" w:sz="0" w:space="0" w:color="auto"/>
          </w:divBdr>
        </w:div>
        <w:div w:id="204103176">
          <w:marLeft w:val="0"/>
          <w:marRight w:val="0"/>
          <w:marTop w:val="0"/>
          <w:marBottom w:val="0"/>
          <w:divBdr>
            <w:top w:val="none" w:sz="0" w:space="0" w:color="auto"/>
            <w:left w:val="none" w:sz="0" w:space="0" w:color="auto"/>
            <w:bottom w:val="none" w:sz="0" w:space="0" w:color="auto"/>
            <w:right w:val="none" w:sz="0" w:space="0" w:color="auto"/>
          </w:divBdr>
        </w:div>
        <w:div w:id="214657000">
          <w:marLeft w:val="0"/>
          <w:marRight w:val="0"/>
          <w:marTop w:val="0"/>
          <w:marBottom w:val="0"/>
          <w:divBdr>
            <w:top w:val="none" w:sz="0" w:space="0" w:color="auto"/>
            <w:left w:val="none" w:sz="0" w:space="0" w:color="auto"/>
            <w:bottom w:val="none" w:sz="0" w:space="0" w:color="auto"/>
            <w:right w:val="none" w:sz="0" w:space="0" w:color="auto"/>
          </w:divBdr>
        </w:div>
        <w:div w:id="220559355">
          <w:marLeft w:val="0"/>
          <w:marRight w:val="0"/>
          <w:marTop w:val="0"/>
          <w:marBottom w:val="0"/>
          <w:divBdr>
            <w:top w:val="none" w:sz="0" w:space="0" w:color="auto"/>
            <w:left w:val="none" w:sz="0" w:space="0" w:color="auto"/>
            <w:bottom w:val="none" w:sz="0" w:space="0" w:color="auto"/>
            <w:right w:val="none" w:sz="0" w:space="0" w:color="auto"/>
          </w:divBdr>
        </w:div>
        <w:div w:id="239750366">
          <w:marLeft w:val="0"/>
          <w:marRight w:val="0"/>
          <w:marTop w:val="0"/>
          <w:marBottom w:val="0"/>
          <w:divBdr>
            <w:top w:val="none" w:sz="0" w:space="0" w:color="auto"/>
            <w:left w:val="none" w:sz="0" w:space="0" w:color="auto"/>
            <w:bottom w:val="none" w:sz="0" w:space="0" w:color="auto"/>
            <w:right w:val="none" w:sz="0" w:space="0" w:color="auto"/>
          </w:divBdr>
        </w:div>
        <w:div w:id="277376984">
          <w:marLeft w:val="0"/>
          <w:marRight w:val="0"/>
          <w:marTop w:val="0"/>
          <w:marBottom w:val="0"/>
          <w:divBdr>
            <w:top w:val="none" w:sz="0" w:space="0" w:color="auto"/>
            <w:left w:val="none" w:sz="0" w:space="0" w:color="auto"/>
            <w:bottom w:val="none" w:sz="0" w:space="0" w:color="auto"/>
            <w:right w:val="none" w:sz="0" w:space="0" w:color="auto"/>
          </w:divBdr>
        </w:div>
        <w:div w:id="281619546">
          <w:marLeft w:val="0"/>
          <w:marRight w:val="0"/>
          <w:marTop w:val="0"/>
          <w:marBottom w:val="0"/>
          <w:divBdr>
            <w:top w:val="none" w:sz="0" w:space="0" w:color="auto"/>
            <w:left w:val="none" w:sz="0" w:space="0" w:color="auto"/>
            <w:bottom w:val="none" w:sz="0" w:space="0" w:color="auto"/>
            <w:right w:val="none" w:sz="0" w:space="0" w:color="auto"/>
          </w:divBdr>
        </w:div>
        <w:div w:id="287468962">
          <w:marLeft w:val="0"/>
          <w:marRight w:val="0"/>
          <w:marTop w:val="0"/>
          <w:marBottom w:val="0"/>
          <w:divBdr>
            <w:top w:val="none" w:sz="0" w:space="0" w:color="auto"/>
            <w:left w:val="none" w:sz="0" w:space="0" w:color="auto"/>
            <w:bottom w:val="none" w:sz="0" w:space="0" w:color="auto"/>
            <w:right w:val="none" w:sz="0" w:space="0" w:color="auto"/>
          </w:divBdr>
        </w:div>
        <w:div w:id="329523633">
          <w:marLeft w:val="0"/>
          <w:marRight w:val="0"/>
          <w:marTop w:val="0"/>
          <w:marBottom w:val="0"/>
          <w:divBdr>
            <w:top w:val="none" w:sz="0" w:space="0" w:color="auto"/>
            <w:left w:val="none" w:sz="0" w:space="0" w:color="auto"/>
            <w:bottom w:val="none" w:sz="0" w:space="0" w:color="auto"/>
            <w:right w:val="none" w:sz="0" w:space="0" w:color="auto"/>
          </w:divBdr>
        </w:div>
        <w:div w:id="329719607">
          <w:marLeft w:val="0"/>
          <w:marRight w:val="0"/>
          <w:marTop w:val="0"/>
          <w:marBottom w:val="0"/>
          <w:divBdr>
            <w:top w:val="none" w:sz="0" w:space="0" w:color="auto"/>
            <w:left w:val="none" w:sz="0" w:space="0" w:color="auto"/>
            <w:bottom w:val="none" w:sz="0" w:space="0" w:color="auto"/>
            <w:right w:val="none" w:sz="0" w:space="0" w:color="auto"/>
          </w:divBdr>
        </w:div>
        <w:div w:id="338385347">
          <w:marLeft w:val="0"/>
          <w:marRight w:val="0"/>
          <w:marTop w:val="0"/>
          <w:marBottom w:val="0"/>
          <w:divBdr>
            <w:top w:val="none" w:sz="0" w:space="0" w:color="auto"/>
            <w:left w:val="none" w:sz="0" w:space="0" w:color="auto"/>
            <w:bottom w:val="none" w:sz="0" w:space="0" w:color="auto"/>
            <w:right w:val="none" w:sz="0" w:space="0" w:color="auto"/>
          </w:divBdr>
        </w:div>
        <w:div w:id="343096192">
          <w:marLeft w:val="0"/>
          <w:marRight w:val="0"/>
          <w:marTop w:val="0"/>
          <w:marBottom w:val="0"/>
          <w:divBdr>
            <w:top w:val="none" w:sz="0" w:space="0" w:color="auto"/>
            <w:left w:val="none" w:sz="0" w:space="0" w:color="auto"/>
            <w:bottom w:val="none" w:sz="0" w:space="0" w:color="auto"/>
            <w:right w:val="none" w:sz="0" w:space="0" w:color="auto"/>
          </w:divBdr>
        </w:div>
        <w:div w:id="365837930">
          <w:marLeft w:val="0"/>
          <w:marRight w:val="0"/>
          <w:marTop w:val="0"/>
          <w:marBottom w:val="0"/>
          <w:divBdr>
            <w:top w:val="none" w:sz="0" w:space="0" w:color="auto"/>
            <w:left w:val="none" w:sz="0" w:space="0" w:color="auto"/>
            <w:bottom w:val="none" w:sz="0" w:space="0" w:color="auto"/>
            <w:right w:val="none" w:sz="0" w:space="0" w:color="auto"/>
          </w:divBdr>
        </w:div>
        <w:div w:id="461966263">
          <w:marLeft w:val="0"/>
          <w:marRight w:val="0"/>
          <w:marTop w:val="0"/>
          <w:marBottom w:val="0"/>
          <w:divBdr>
            <w:top w:val="none" w:sz="0" w:space="0" w:color="auto"/>
            <w:left w:val="none" w:sz="0" w:space="0" w:color="auto"/>
            <w:bottom w:val="none" w:sz="0" w:space="0" w:color="auto"/>
            <w:right w:val="none" w:sz="0" w:space="0" w:color="auto"/>
          </w:divBdr>
        </w:div>
        <w:div w:id="462578476">
          <w:marLeft w:val="0"/>
          <w:marRight w:val="0"/>
          <w:marTop w:val="0"/>
          <w:marBottom w:val="0"/>
          <w:divBdr>
            <w:top w:val="none" w:sz="0" w:space="0" w:color="auto"/>
            <w:left w:val="none" w:sz="0" w:space="0" w:color="auto"/>
            <w:bottom w:val="none" w:sz="0" w:space="0" w:color="auto"/>
            <w:right w:val="none" w:sz="0" w:space="0" w:color="auto"/>
          </w:divBdr>
        </w:div>
        <w:div w:id="463425725">
          <w:marLeft w:val="0"/>
          <w:marRight w:val="0"/>
          <w:marTop w:val="0"/>
          <w:marBottom w:val="0"/>
          <w:divBdr>
            <w:top w:val="none" w:sz="0" w:space="0" w:color="auto"/>
            <w:left w:val="none" w:sz="0" w:space="0" w:color="auto"/>
            <w:bottom w:val="none" w:sz="0" w:space="0" w:color="auto"/>
            <w:right w:val="none" w:sz="0" w:space="0" w:color="auto"/>
          </w:divBdr>
        </w:div>
        <w:div w:id="489374229">
          <w:marLeft w:val="0"/>
          <w:marRight w:val="0"/>
          <w:marTop w:val="0"/>
          <w:marBottom w:val="0"/>
          <w:divBdr>
            <w:top w:val="none" w:sz="0" w:space="0" w:color="auto"/>
            <w:left w:val="none" w:sz="0" w:space="0" w:color="auto"/>
            <w:bottom w:val="none" w:sz="0" w:space="0" w:color="auto"/>
            <w:right w:val="none" w:sz="0" w:space="0" w:color="auto"/>
          </w:divBdr>
        </w:div>
        <w:div w:id="520555685">
          <w:marLeft w:val="0"/>
          <w:marRight w:val="0"/>
          <w:marTop w:val="0"/>
          <w:marBottom w:val="0"/>
          <w:divBdr>
            <w:top w:val="none" w:sz="0" w:space="0" w:color="auto"/>
            <w:left w:val="none" w:sz="0" w:space="0" w:color="auto"/>
            <w:bottom w:val="none" w:sz="0" w:space="0" w:color="auto"/>
            <w:right w:val="none" w:sz="0" w:space="0" w:color="auto"/>
          </w:divBdr>
        </w:div>
        <w:div w:id="530341101">
          <w:marLeft w:val="0"/>
          <w:marRight w:val="0"/>
          <w:marTop w:val="0"/>
          <w:marBottom w:val="0"/>
          <w:divBdr>
            <w:top w:val="none" w:sz="0" w:space="0" w:color="auto"/>
            <w:left w:val="none" w:sz="0" w:space="0" w:color="auto"/>
            <w:bottom w:val="none" w:sz="0" w:space="0" w:color="auto"/>
            <w:right w:val="none" w:sz="0" w:space="0" w:color="auto"/>
          </w:divBdr>
        </w:div>
        <w:div w:id="533926084">
          <w:marLeft w:val="0"/>
          <w:marRight w:val="0"/>
          <w:marTop w:val="0"/>
          <w:marBottom w:val="0"/>
          <w:divBdr>
            <w:top w:val="none" w:sz="0" w:space="0" w:color="auto"/>
            <w:left w:val="none" w:sz="0" w:space="0" w:color="auto"/>
            <w:bottom w:val="none" w:sz="0" w:space="0" w:color="auto"/>
            <w:right w:val="none" w:sz="0" w:space="0" w:color="auto"/>
          </w:divBdr>
        </w:div>
        <w:div w:id="535044317">
          <w:marLeft w:val="0"/>
          <w:marRight w:val="0"/>
          <w:marTop w:val="0"/>
          <w:marBottom w:val="0"/>
          <w:divBdr>
            <w:top w:val="none" w:sz="0" w:space="0" w:color="auto"/>
            <w:left w:val="none" w:sz="0" w:space="0" w:color="auto"/>
            <w:bottom w:val="none" w:sz="0" w:space="0" w:color="auto"/>
            <w:right w:val="none" w:sz="0" w:space="0" w:color="auto"/>
          </w:divBdr>
        </w:div>
        <w:div w:id="550965519">
          <w:marLeft w:val="0"/>
          <w:marRight w:val="0"/>
          <w:marTop w:val="0"/>
          <w:marBottom w:val="0"/>
          <w:divBdr>
            <w:top w:val="none" w:sz="0" w:space="0" w:color="auto"/>
            <w:left w:val="none" w:sz="0" w:space="0" w:color="auto"/>
            <w:bottom w:val="none" w:sz="0" w:space="0" w:color="auto"/>
            <w:right w:val="none" w:sz="0" w:space="0" w:color="auto"/>
          </w:divBdr>
        </w:div>
        <w:div w:id="597982790">
          <w:marLeft w:val="0"/>
          <w:marRight w:val="0"/>
          <w:marTop w:val="0"/>
          <w:marBottom w:val="0"/>
          <w:divBdr>
            <w:top w:val="none" w:sz="0" w:space="0" w:color="auto"/>
            <w:left w:val="none" w:sz="0" w:space="0" w:color="auto"/>
            <w:bottom w:val="none" w:sz="0" w:space="0" w:color="auto"/>
            <w:right w:val="none" w:sz="0" w:space="0" w:color="auto"/>
          </w:divBdr>
        </w:div>
        <w:div w:id="605305520">
          <w:marLeft w:val="0"/>
          <w:marRight w:val="0"/>
          <w:marTop w:val="0"/>
          <w:marBottom w:val="0"/>
          <w:divBdr>
            <w:top w:val="none" w:sz="0" w:space="0" w:color="auto"/>
            <w:left w:val="none" w:sz="0" w:space="0" w:color="auto"/>
            <w:bottom w:val="none" w:sz="0" w:space="0" w:color="auto"/>
            <w:right w:val="none" w:sz="0" w:space="0" w:color="auto"/>
          </w:divBdr>
        </w:div>
        <w:div w:id="672152109">
          <w:marLeft w:val="0"/>
          <w:marRight w:val="0"/>
          <w:marTop w:val="0"/>
          <w:marBottom w:val="0"/>
          <w:divBdr>
            <w:top w:val="none" w:sz="0" w:space="0" w:color="auto"/>
            <w:left w:val="none" w:sz="0" w:space="0" w:color="auto"/>
            <w:bottom w:val="none" w:sz="0" w:space="0" w:color="auto"/>
            <w:right w:val="none" w:sz="0" w:space="0" w:color="auto"/>
          </w:divBdr>
        </w:div>
        <w:div w:id="697971512">
          <w:marLeft w:val="0"/>
          <w:marRight w:val="0"/>
          <w:marTop w:val="0"/>
          <w:marBottom w:val="0"/>
          <w:divBdr>
            <w:top w:val="none" w:sz="0" w:space="0" w:color="auto"/>
            <w:left w:val="none" w:sz="0" w:space="0" w:color="auto"/>
            <w:bottom w:val="none" w:sz="0" w:space="0" w:color="auto"/>
            <w:right w:val="none" w:sz="0" w:space="0" w:color="auto"/>
          </w:divBdr>
        </w:div>
        <w:div w:id="719088862">
          <w:marLeft w:val="0"/>
          <w:marRight w:val="0"/>
          <w:marTop w:val="0"/>
          <w:marBottom w:val="0"/>
          <w:divBdr>
            <w:top w:val="none" w:sz="0" w:space="0" w:color="auto"/>
            <w:left w:val="none" w:sz="0" w:space="0" w:color="auto"/>
            <w:bottom w:val="none" w:sz="0" w:space="0" w:color="auto"/>
            <w:right w:val="none" w:sz="0" w:space="0" w:color="auto"/>
          </w:divBdr>
        </w:div>
        <w:div w:id="720642129">
          <w:marLeft w:val="0"/>
          <w:marRight w:val="0"/>
          <w:marTop w:val="0"/>
          <w:marBottom w:val="0"/>
          <w:divBdr>
            <w:top w:val="none" w:sz="0" w:space="0" w:color="auto"/>
            <w:left w:val="none" w:sz="0" w:space="0" w:color="auto"/>
            <w:bottom w:val="none" w:sz="0" w:space="0" w:color="auto"/>
            <w:right w:val="none" w:sz="0" w:space="0" w:color="auto"/>
          </w:divBdr>
        </w:div>
        <w:div w:id="759252075">
          <w:marLeft w:val="0"/>
          <w:marRight w:val="0"/>
          <w:marTop w:val="0"/>
          <w:marBottom w:val="0"/>
          <w:divBdr>
            <w:top w:val="none" w:sz="0" w:space="0" w:color="auto"/>
            <w:left w:val="none" w:sz="0" w:space="0" w:color="auto"/>
            <w:bottom w:val="none" w:sz="0" w:space="0" w:color="auto"/>
            <w:right w:val="none" w:sz="0" w:space="0" w:color="auto"/>
          </w:divBdr>
        </w:div>
        <w:div w:id="770317296">
          <w:marLeft w:val="0"/>
          <w:marRight w:val="0"/>
          <w:marTop w:val="0"/>
          <w:marBottom w:val="0"/>
          <w:divBdr>
            <w:top w:val="none" w:sz="0" w:space="0" w:color="auto"/>
            <w:left w:val="none" w:sz="0" w:space="0" w:color="auto"/>
            <w:bottom w:val="none" w:sz="0" w:space="0" w:color="auto"/>
            <w:right w:val="none" w:sz="0" w:space="0" w:color="auto"/>
          </w:divBdr>
        </w:div>
        <w:div w:id="794372177">
          <w:marLeft w:val="0"/>
          <w:marRight w:val="0"/>
          <w:marTop w:val="0"/>
          <w:marBottom w:val="0"/>
          <w:divBdr>
            <w:top w:val="none" w:sz="0" w:space="0" w:color="auto"/>
            <w:left w:val="none" w:sz="0" w:space="0" w:color="auto"/>
            <w:bottom w:val="none" w:sz="0" w:space="0" w:color="auto"/>
            <w:right w:val="none" w:sz="0" w:space="0" w:color="auto"/>
          </w:divBdr>
        </w:div>
        <w:div w:id="799958164">
          <w:marLeft w:val="0"/>
          <w:marRight w:val="0"/>
          <w:marTop w:val="0"/>
          <w:marBottom w:val="0"/>
          <w:divBdr>
            <w:top w:val="none" w:sz="0" w:space="0" w:color="auto"/>
            <w:left w:val="none" w:sz="0" w:space="0" w:color="auto"/>
            <w:bottom w:val="none" w:sz="0" w:space="0" w:color="auto"/>
            <w:right w:val="none" w:sz="0" w:space="0" w:color="auto"/>
          </w:divBdr>
        </w:div>
        <w:div w:id="822965132">
          <w:marLeft w:val="0"/>
          <w:marRight w:val="0"/>
          <w:marTop w:val="0"/>
          <w:marBottom w:val="0"/>
          <w:divBdr>
            <w:top w:val="none" w:sz="0" w:space="0" w:color="auto"/>
            <w:left w:val="none" w:sz="0" w:space="0" w:color="auto"/>
            <w:bottom w:val="none" w:sz="0" w:space="0" w:color="auto"/>
            <w:right w:val="none" w:sz="0" w:space="0" w:color="auto"/>
          </w:divBdr>
        </w:div>
        <w:div w:id="857234529">
          <w:marLeft w:val="0"/>
          <w:marRight w:val="0"/>
          <w:marTop w:val="0"/>
          <w:marBottom w:val="0"/>
          <w:divBdr>
            <w:top w:val="none" w:sz="0" w:space="0" w:color="auto"/>
            <w:left w:val="none" w:sz="0" w:space="0" w:color="auto"/>
            <w:bottom w:val="none" w:sz="0" w:space="0" w:color="auto"/>
            <w:right w:val="none" w:sz="0" w:space="0" w:color="auto"/>
          </w:divBdr>
        </w:div>
        <w:div w:id="995035434">
          <w:marLeft w:val="0"/>
          <w:marRight w:val="0"/>
          <w:marTop w:val="0"/>
          <w:marBottom w:val="0"/>
          <w:divBdr>
            <w:top w:val="none" w:sz="0" w:space="0" w:color="auto"/>
            <w:left w:val="none" w:sz="0" w:space="0" w:color="auto"/>
            <w:bottom w:val="none" w:sz="0" w:space="0" w:color="auto"/>
            <w:right w:val="none" w:sz="0" w:space="0" w:color="auto"/>
          </w:divBdr>
        </w:div>
        <w:div w:id="1007949622">
          <w:marLeft w:val="0"/>
          <w:marRight w:val="0"/>
          <w:marTop w:val="0"/>
          <w:marBottom w:val="0"/>
          <w:divBdr>
            <w:top w:val="none" w:sz="0" w:space="0" w:color="auto"/>
            <w:left w:val="none" w:sz="0" w:space="0" w:color="auto"/>
            <w:bottom w:val="none" w:sz="0" w:space="0" w:color="auto"/>
            <w:right w:val="none" w:sz="0" w:space="0" w:color="auto"/>
          </w:divBdr>
        </w:div>
        <w:div w:id="1019966156">
          <w:marLeft w:val="0"/>
          <w:marRight w:val="0"/>
          <w:marTop w:val="0"/>
          <w:marBottom w:val="0"/>
          <w:divBdr>
            <w:top w:val="none" w:sz="0" w:space="0" w:color="auto"/>
            <w:left w:val="none" w:sz="0" w:space="0" w:color="auto"/>
            <w:bottom w:val="none" w:sz="0" w:space="0" w:color="auto"/>
            <w:right w:val="none" w:sz="0" w:space="0" w:color="auto"/>
          </w:divBdr>
        </w:div>
        <w:div w:id="1034816645">
          <w:marLeft w:val="0"/>
          <w:marRight w:val="0"/>
          <w:marTop w:val="0"/>
          <w:marBottom w:val="0"/>
          <w:divBdr>
            <w:top w:val="none" w:sz="0" w:space="0" w:color="auto"/>
            <w:left w:val="none" w:sz="0" w:space="0" w:color="auto"/>
            <w:bottom w:val="none" w:sz="0" w:space="0" w:color="auto"/>
            <w:right w:val="none" w:sz="0" w:space="0" w:color="auto"/>
          </w:divBdr>
        </w:div>
        <w:div w:id="1054357429">
          <w:marLeft w:val="0"/>
          <w:marRight w:val="0"/>
          <w:marTop w:val="0"/>
          <w:marBottom w:val="0"/>
          <w:divBdr>
            <w:top w:val="none" w:sz="0" w:space="0" w:color="auto"/>
            <w:left w:val="none" w:sz="0" w:space="0" w:color="auto"/>
            <w:bottom w:val="none" w:sz="0" w:space="0" w:color="auto"/>
            <w:right w:val="none" w:sz="0" w:space="0" w:color="auto"/>
          </w:divBdr>
        </w:div>
        <w:div w:id="1067071701">
          <w:marLeft w:val="0"/>
          <w:marRight w:val="0"/>
          <w:marTop w:val="0"/>
          <w:marBottom w:val="0"/>
          <w:divBdr>
            <w:top w:val="none" w:sz="0" w:space="0" w:color="auto"/>
            <w:left w:val="none" w:sz="0" w:space="0" w:color="auto"/>
            <w:bottom w:val="none" w:sz="0" w:space="0" w:color="auto"/>
            <w:right w:val="none" w:sz="0" w:space="0" w:color="auto"/>
          </w:divBdr>
        </w:div>
        <w:div w:id="1079865332">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1440"/>
          <w:marTop w:val="0"/>
          <w:marBottom w:val="0"/>
          <w:divBdr>
            <w:top w:val="none" w:sz="0" w:space="0" w:color="auto"/>
            <w:left w:val="none" w:sz="0" w:space="0" w:color="auto"/>
            <w:bottom w:val="none" w:sz="0" w:space="0" w:color="auto"/>
            <w:right w:val="none" w:sz="0" w:space="0" w:color="auto"/>
          </w:divBdr>
        </w:div>
        <w:div w:id="1096903425">
          <w:marLeft w:val="0"/>
          <w:marRight w:val="0"/>
          <w:marTop w:val="0"/>
          <w:marBottom w:val="0"/>
          <w:divBdr>
            <w:top w:val="none" w:sz="0" w:space="0" w:color="auto"/>
            <w:left w:val="none" w:sz="0" w:space="0" w:color="auto"/>
            <w:bottom w:val="none" w:sz="0" w:space="0" w:color="auto"/>
            <w:right w:val="none" w:sz="0" w:space="0" w:color="auto"/>
          </w:divBdr>
        </w:div>
        <w:div w:id="1100687523">
          <w:marLeft w:val="0"/>
          <w:marRight w:val="0"/>
          <w:marTop w:val="0"/>
          <w:marBottom w:val="0"/>
          <w:divBdr>
            <w:top w:val="none" w:sz="0" w:space="0" w:color="auto"/>
            <w:left w:val="none" w:sz="0" w:space="0" w:color="auto"/>
            <w:bottom w:val="none" w:sz="0" w:space="0" w:color="auto"/>
            <w:right w:val="none" w:sz="0" w:space="0" w:color="auto"/>
          </w:divBdr>
        </w:div>
        <w:div w:id="1113356907">
          <w:marLeft w:val="0"/>
          <w:marRight w:val="0"/>
          <w:marTop w:val="0"/>
          <w:marBottom w:val="0"/>
          <w:divBdr>
            <w:top w:val="none" w:sz="0" w:space="0" w:color="auto"/>
            <w:left w:val="none" w:sz="0" w:space="0" w:color="auto"/>
            <w:bottom w:val="none" w:sz="0" w:space="0" w:color="auto"/>
            <w:right w:val="none" w:sz="0" w:space="0" w:color="auto"/>
          </w:divBdr>
        </w:div>
        <w:div w:id="1128015358">
          <w:marLeft w:val="0"/>
          <w:marRight w:val="0"/>
          <w:marTop w:val="0"/>
          <w:marBottom w:val="0"/>
          <w:divBdr>
            <w:top w:val="none" w:sz="0" w:space="0" w:color="auto"/>
            <w:left w:val="none" w:sz="0" w:space="0" w:color="auto"/>
            <w:bottom w:val="none" w:sz="0" w:space="0" w:color="auto"/>
            <w:right w:val="none" w:sz="0" w:space="0" w:color="auto"/>
          </w:divBdr>
        </w:div>
        <w:div w:id="1150754795">
          <w:marLeft w:val="0"/>
          <w:marRight w:val="0"/>
          <w:marTop w:val="0"/>
          <w:marBottom w:val="0"/>
          <w:divBdr>
            <w:top w:val="none" w:sz="0" w:space="0" w:color="auto"/>
            <w:left w:val="none" w:sz="0" w:space="0" w:color="auto"/>
            <w:bottom w:val="none" w:sz="0" w:space="0" w:color="auto"/>
            <w:right w:val="none" w:sz="0" w:space="0" w:color="auto"/>
          </w:divBdr>
        </w:div>
        <w:div w:id="1151866788">
          <w:marLeft w:val="0"/>
          <w:marRight w:val="0"/>
          <w:marTop w:val="0"/>
          <w:marBottom w:val="0"/>
          <w:divBdr>
            <w:top w:val="none" w:sz="0" w:space="0" w:color="auto"/>
            <w:left w:val="none" w:sz="0" w:space="0" w:color="auto"/>
            <w:bottom w:val="none" w:sz="0" w:space="0" w:color="auto"/>
            <w:right w:val="none" w:sz="0" w:space="0" w:color="auto"/>
          </w:divBdr>
        </w:div>
        <w:div w:id="1200586640">
          <w:marLeft w:val="0"/>
          <w:marRight w:val="0"/>
          <w:marTop w:val="0"/>
          <w:marBottom w:val="0"/>
          <w:divBdr>
            <w:top w:val="none" w:sz="0" w:space="0" w:color="auto"/>
            <w:left w:val="none" w:sz="0" w:space="0" w:color="auto"/>
            <w:bottom w:val="none" w:sz="0" w:space="0" w:color="auto"/>
            <w:right w:val="none" w:sz="0" w:space="0" w:color="auto"/>
          </w:divBdr>
        </w:div>
        <w:div w:id="1206597674">
          <w:marLeft w:val="0"/>
          <w:marRight w:val="0"/>
          <w:marTop w:val="0"/>
          <w:marBottom w:val="0"/>
          <w:divBdr>
            <w:top w:val="none" w:sz="0" w:space="0" w:color="auto"/>
            <w:left w:val="none" w:sz="0" w:space="0" w:color="auto"/>
            <w:bottom w:val="none" w:sz="0" w:space="0" w:color="auto"/>
            <w:right w:val="none" w:sz="0" w:space="0" w:color="auto"/>
          </w:divBdr>
        </w:div>
        <w:div w:id="1235776423">
          <w:marLeft w:val="0"/>
          <w:marRight w:val="0"/>
          <w:marTop w:val="0"/>
          <w:marBottom w:val="0"/>
          <w:divBdr>
            <w:top w:val="none" w:sz="0" w:space="0" w:color="auto"/>
            <w:left w:val="none" w:sz="0" w:space="0" w:color="auto"/>
            <w:bottom w:val="none" w:sz="0" w:space="0" w:color="auto"/>
            <w:right w:val="none" w:sz="0" w:space="0" w:color="auto"/>
          </w:divBdr>
        </w:div>
        <w:div w:id="1278951047">
          <w:marLeft w:val="0"/>
          <w:marRight w:val="0"/>
          <w:marTop w:val="0"/>
          <w:marBottom w:val="0"/>
          <w:divBdr>
            <w:top w:val="none" w:sz="0" w:space="0" w:color="auto"/>
            <w:left w:val="none" w:sz="0" w:space="0" w:color="auto"/>
            <w:bottom w:val="none" w:sz="0" w:space="0" w:color="auto"/>
            <w:right w:val="none" w:sz="0" w:space="0" w:color="auto"/>
          </w:divBdr>
        </w:div>
        <w:div w:id="1367876565">
          <w:marLeft w:val="0"/>
          <w:marRight w:val="0"/>
          <w:marTop w:val="0"/>
          <w:marBottom w:val="0"/>
          <w:divBdr>
            <w:top w:val="none" w:sz="0" w:space="0" w:color="auto"/>
            <w:left w:val="none" w:sz="0" w:space="0" w:color="auto"/>
            <w:bottom w:val="none" w:sz="0" w:space="0" w:color="auto"/>
            <w:right w:val="none" w:sz="0" w:space="0" w:color="auto"/>
          </w:divBdr>
        </w:div>
        <w:div w:id="1380517195">
          <w:marLeft w:val="0"/>
          <w:marRight w:val="0"/>
          <w:marTop w:val="0"/>
          <w:marBottom w:val="0"/>
          <w:divBdr>
            <w:top w:val="none" w:sz="0" w:space="0" w:color="auto"/>
            <w:left w:val="none" w:sz="0" w:space="0" w:color="auto"/>
            <w:bottom w:val="none" w:sz="0" w:space="0" w:color="auto"/>
            <w:right w:val="none" w:sz="0" w:space="0" w:color="auto"/>
          </w:divBdr>
        </w:div>
        <w:div w:id="1420369921">
          <w:marLeft w:val="0"/>
          <w:marRight w:val="0"/>
          <w:marTop w:val="0"/>
          <w:marBottom w:val="0"/>
          <w:divBdr>
            <w:top w:val="none" w:sz="0" w:space="0" w:color="auto"/>
            <w:left w:val="none" w:sz="0" w:space="0" w:color="auto"/>
            <w:bottom w:val="none" w:sz="0" w:space="0" w:color="auto"/>
            <w:right w:val="none" w:sz="0" w:space="0" w:color="auto"/>
          </w:divBdr>
        </w:div>
        <w:div w:id="1472021201">
          <w:marLeft w:val="0"/>
          <w:marRight w:val="0"/>
          <w:marTop w:val="0"/>
          <w:marBottom w:val="0"/>
          <w:divBdr>
            <w:top w:val="none" w:sz="0" w:space="0" w:color="auto"/>
            <w:left w:val="none" w:sz="0" w:space="0" w:color="auto"/>
            <w:bottom w:val="none" w:sz="0" w:space="0" w:color="auto"/>
            <w:right w:val="none" w:sz="0" w:space="0" w:color="auto"/>
          </w:divBdr>
        </w:div>
        <w:div w:id="1475028365">
          <w:marLeft w:val="0"/>
          <w:marRight w:val="0"/>
          <w:marTop w:val="0"/>
          <w:marBottom w:val="0"/>
          <w:divBdr>
            <w:top w:val="none" w:sz="0" w:space="0" w:color="auto"/>
            <w:left w:val="none" w:sz="0" w:space="0" w:color="auto"/>
            <w:bottom w:val="none" w:sz="0" w:space="0" w:color="auto"/>
            <w:right w:val="none" w:sz="0" w:space="0" w:color="auto"/>
          </w:divBdr>
        </w:div>
        <w:div w:id="1504709646">
          <w:marLeft w:val="0"/>
          <w:marRight w:val="0"/>
          <w:marTop w:val="0"/>
          <w:marBottom w:val="0"/>
          <w:divBdr>
            <w:top w:val="none" w:sz="0" w:space="0" w:color="auto"/>
            <w:left w:val="none" w:sz="0" w:space="0" w:color="auto"/>
            <w:bottom w:val="none" w:sz="0" w:space="0" w:color="auto"/>
            <w:right w:val="none" w:sz="0" w:space="0" w:color="auto"/>
          </w:divBdr>
        </w:div>
        <w:div w:id="1511412495">
          <w:marLeft w:val="0"/>
          <w:marRight w:val="0"/>
          <w:marTop w:val="0"/>
          <w:marBottom w:val="0"/>
          <w:divBdr>
            <w:top w:val="none" w:sz="0" w:space="0" w:color="auto"/>
            <w:left w:val="none" w:sz="0" w:space="0" w:color="auto"/>
            <w:bottom w:val="none" w:sz="0" w:space="0" w:color="auto"/>
            <w:right w:val="none" w:sz="0" w:space="0" w:color="auto"/>
          </w:divBdr>
        </w:div>
        <w:div w:id="1520657089">
          <w:marLeft w:val="0"/>
          <w:marRight w:val="0"/>
          <w:marTop w:val="0"/>
          <w:marBottom w:val="0"/>
          <w:divBdr>
            <w:top w:val="none" w:sz="0" w:space="0" w:color="auto"/>
            <w:left w:val="none" w:sz="0" w:space="0" w:color="auto"/>
            <w:bottom w:val="none" w:sz="0" w:space="0" w:color="auto"/>
            <w:right w:val="none" w:sz="0" w:space="0" w:color="auto"/>
          </w:divBdr>
        </w:div>
        <w:div w:id="1544824833">
          <w:marLeft w:val="0"/>
          <w:marRight w:val="0"/>
          <w:marTop w:val="0"/>
          <w:marBottom w:val="0"/>
          <w:divBdr>
            <w:top w:val="none" w:sz="0" w:space="0" w:color="auto"/>
            <w:left w:val="none" w:sz="0" w:space="0" w:color="auto"/>
            <w:bottom w:val="none" w:sz="0" w:space="0" w:color="auto"/>
            <w:right w:val="none" w:sz="0" w:space="0" w:color="auto"/>
          </w:divBdr>
        </w:div>
        <w:div w:id="1598365970">
          <w:marLeft w:val="0"/>
          <w:marRight w:val="1440"/>
          <w:marTop w:val="0"/>
          <w:marBottom w:val="0"/>
          <w:divBdr>
            <w:top w:val="none" w:sz="0" w:space="0" w:color="auto"/>
            <w:left w:val="none" w:sz="0" w:space="0" w:color="auto"/>
            <w:bottom w:val="none" w:sz="0" w:space="0" w:color="auto"/>
            <w:right w:val="none" w:sz="0" w:space="0" w:color="auto"/>
          </w:divBdr>
        </w:div>
        <w:div w:id="1613974820">
          <w:marLeft w:val="0"/>
          <w:marRight w:val="0"/>
          <w:marTop w:val="0"/>
          <w:marBottom w:val="0"/>
          <w:divBdr>
            <w:top w:val="none" w:sz="0" w:space="0" w:color="auto"/>
            <w:left w:val="none" w:sz="0" w:space="0" w:color="auto"/>
            <w:bottom w:val="none" w:sz="0" w:space="0" w:color="auto"/>
            <w:right w:val="none" w:sz="0" w:space="0" w:color="auto"/>
          </w:divBdr>
        </w:div>
        <w:div w:id="1638533379">
          <w:marLeft w:val="0"/>
          <w:marRight w:val="0"/>
          <w:marTop w:val="0"/>
          <w:marBottom w:val="0"/>
          <w:divBdr>
            <w:top w:val="none" w:sz="0" w:space="0" w:color="auto"/>
            <w:left w:val="none" w:sz="0" w:space="0" w:color="auto"/>
            <w:bottom w:val="none" w:sz="0" w:space="0" w:color="auto"/>
            <w:right w:val="none" w:sz="0" w:space="0" w:color="auto"/>
          </w:divBdr>
        </w:div>
        <w:div w:id="1681854896">
          <w:marLeft w:val="0"/>
          <w:marRight w:val="0"/>
          <w:marTop w:val="0"/>
          <w:marBottom w:val="0"/>
          <w:divBdr>
            <w:top w:val="none" w:sz="0" w:space="0" w:color="auto"/>
            <w:left w:val="none" w:sz="0" w:space="0" w:color="auto"/>
            <w:bottom w:val="none" w:sz="0" w:space="0" w:color="auto"/>
            <w:right w:val="none" w:sz="0" w:space="0" w:color="auto"/>
          </w:divBdr>
        </w:div>
        <w:div w:id="1695569653">
          <w:marLeft w:val="0"/>
          <w:marRight w:val="0"/>
          <w:marTop w:val="0"/>
          <w:marBottom w:val="0"/>
          <w:divBdr>
            <w:top w:val="none" w:sz="0" w:space="0" w:color="auto"/>
            <w:left w:val="none" w:sz="0" w:space="0" w:color="auto"/>
            <w:bottom w:val="none" w:sz="0" w:space="0" w:color="auto"/>
            <w:right w:val="none" w:sz="0" w:space="0" w:color="auto"/>
          </w:divBdr>
        </w:div>
        <w:div w:id="1704793369">
          <w:marLeft w:val="0"/>
          <w:marRight w:val="0"/>
          <w:marTop w:val="0"/>
          <w:marBottom w:val="0"/>
          <w:divBdr>
            <w:top w:val="none" w:sz="0" w:space="0" w:color="auto"/>
            <w:left w:val="none" w:sz="0" w:space="0" w:color="auto"/>
            <w:bottom w:val="none" w:sz="0" w:space="0" w:color="auto"/>
            <w:right w:val="none" w:sz="0" w:space="0" w:color="auto"/>
          </w:divBdr>
        </w:div>
        <w:div w:id="1731490822">
          <w:marLeft w:val="0"/>
          <w:marRight w:val="0"/>
          <w:marTop w:val="0"/>
          <w:marBottom w:val="0"/>
          <w:divBdr>
            <w:top w:val="none" w:sz="0" w:space="0" w:color="auto"/>
            <w:left w:val="none" w:sz="0" w:space="0" w:color="auto"/>
            <w:bottom w:val="none" w:sz="0" w:space="0" w:color="auto"/>
            <w:right w:val="none" w:sz="0" w:space="0" w:color="auto"/>
          </w:divBdr>
        </w:div>
        <w:div w:id="1749495208">
          <w:marLeft w:val="0"/>
          <w:marRight w:val="0"/>
          <w:marTop w:val="0"/>
          <w:marBottom w:val="0"/>
          <w:divBdr>
            <w:top w:val="none" w:sz="0" w:space="0" w:color="auto"/>
            <w:left w:val="none" w:sz="0" w:space="0" w:color="auto"/>
            <w:bottom w:val="none" w:sz="0" w:space="0" w:color="auto"/>
            <w:right w:val="none" w:sz="0" w:space="0" w:color="auto"/>
          </w:divBdr>
        </w:div>
        <w:div w:id="1785154836">
          <w:marLeft w:val="0"/>
          <w:marRight w:val="0"/>
          <w:marTop w:val="0"/>
          <w:marBottom w:val="0"/>
          <w:divBdr>
            <w:top w:val="none" w:sz="0" w:space="0" w:color="auto"/>
            <w:left w:val="none" w:sz="0" w:space="0" w:color="auto"/>
            <w:bottom w:val="none" w:sz="0" w:space="0" w:color="auto"/>
            <w:right w:val="none" w:sz="0" w:space="0" w:color="auto"/>
          </w:divBdr>
        </w:div>
        <w:div w:id="1791973701">
          <w:marLeft w:val="0"/>
          <w:marRight w:val="0"/>
          <w:marTop w:val="0"/>
          <w:marBottom w:val="0"/>
          <w:divBdr>
            <w:top w:val="none" w:sz="0" w:space="0" w:color="auto"/>
            <w:left w:val="none" w:sz="0" w:space="0" w:color="auto"/>
            <w:bottom w:val="none" w:sz="0" w:space="0" w:color="auto"/>
            <w:right w:val="none" w:sz="0" w:space="0" w:color="auto"/>
          </w:divBdr>
        </w:div>
        <w:div w:id="1849711128">
          <w:marLeft w:val="0"/>
          <w:marRight w:val="0"/>
          <w:marTop w:val="0"/>
          <w:marBottom w:val="0"/>
          <w:divBdr>
            <w:top w:val="none" w:sz="0" w:space="0" w:color="auto"/>
            <w:left w:val="none" w:sz="0" w:space="0" w:color="auto"/>
            <w:bottom w:val="none" w:sz="0" w:space="0" w:color="auto"/>
            <w:right w:val="none" w:sz="0" w:space="0" w:color="auto"/>
          </w:divBdr>
        </w:div>
        <w:div w:id="1854496178">
          <w:marLeft w:val="0"/>
          <w:marRight w:val="0"/>
          <w:marTop w:val="0"/>
          <w:marBottom w:val="0"/>
          <w:divBdr>
            <w:top w:val="none" w:sz="0" w:space="0" w:color="auto"/>
            <w:left w:val="none" w:sz="0" w:space="0" w:color="auto"/>
            <w:bottom w:val="none" w:sz="0" w:space="0" w:color="auto"/>
            <w:right w:val="none" w:sz="0" w:space="0" w:color="auto"/>
          </w:divBdr>
        </w:div>
        <w:div w:id="1863544708">
          <w:marLeft w:val="0"/>
          <w:marRight w:val="0"/>
          <w:marTop w:val="0"/>
          <w:marBottom w:val="0"/>
          <w:divBdr>
            <w:top w:val="none" w:sz="0" w:space="0" w:color="auto"/>
            <w:left w:val="none" w:sz="0" w:space="0" w:color="auto"/>
            <w:bottom w:val="none" w:sz="0" w:space="0" w:color="auto"/>
            <w:right w:val="none" w:sz="0" w:space="0" w:color="auto"/>
          </w:divBdr>
        </w:div>
        <w:div w:id="1872722276">
          <w:marLeft w:val="0"/>
          <w:marRight w:val="0"/>
          <w:marTop w:val="0"/>
          <w:marBottom w:val="0"/>
          <w:divBdr>
            <w:top w:val="none" w:sz="0" w:space="0" w:color="auto"/>
            <w:left w:val="none" w:sz="0" w:space="0" w:color="auto"/>
            <w:bottom w:val="none" w:sz="0" w:space="0" w:color="auto"/>
            <w:right w:val="none" w:sz="0" w:space="0" w:color="auto"/>
          </w:divBdr>
        </w:div>
        <w:div w:id="1909798793">
          <w:marLeft w:val="0"/>
          <w:marRight w:val="0"/>
          <w:marTop w:val="0"/>
          <w:marBottom w:val="0"/>
          <w:divBdr>
            <w:top w:val="none" w:sz="0" w:space="0" w:color="auto"/>
            <w:left w:val="none" w:sz="0" w:space="0" w:color="auto"/>
            <w:bottom w:val="none" w:sz="0" w:space="0" w:color="auto"/>
            <w:right w:val="none" w:sz="0" w:space="0" w:color="auto"/>
          </w:divBdr>
        </w:div>
        <w:div w:id="1910339815">
          <w:marLeft w:val="0"/>
          <w:marRight w:val="0"/>
          <w:marTop w:val="0"/>
          <w:marBottom w:val="0"/>
          <w:divBdr>
            <w:top w:val="none" w:sz="0" w:space="0" w:color="auto"/>
            <w:left w:val="none" w:sz="0" w:space="0" w:color="auto"/>
            <w:bottom w:val="none" w:sz="0" w:space="0" w:color="auto"/>
            <w:right w:val="none" w:sz="0" w:space="0" w:color="auto"/>
          </w:divBdr>
        </w:div>
        <w:div w:id="1911229595">
          <w:marLeft w:val="0"/>
          <w:marRight w:val="0"/>
          <w:marTop w:val="0"/>
          <w:marBottom w:val="0"/>
          <w:divBdr>
            <w:top w:val="none" w:sz="0" w:space="0" w:color="auto"/>
            <w:left w:val="none" w:sz="0" w:space="0" w:color="auto"/>
            <w:bottom w:val="none" w:sz="0" w:space="0" w:color="auto"/>
            <w:right w:val="none" w:sz="0" w:space="0" w:color="auto"/>
          </w:divBdr>
        </w:div>
        <w:div w:id="1932201157">
          <w:marLeft w:val="0"/>
          <w:marRight w:val="0"/>
          <w:marTop w:val="0"/>
          <w:marBottom w:val="0"/>
          <w:divBdr>
            <w:top w:val="none" w:sz="0" w:space="0" w:color="auto"/>
            <w:left w:val="none" w:sz="0" w:space="0" w:color="auto"/>
            <w:bottom w:val="none" w:sz="0" w:space="0" w:color="auto"/>
            <w:right w:val="none" w:sz="0" w:space="0" w:color="auto"/>
          </w:divBdr>
        </w:div>
        <w:div w:id="1967927838">
          <w:marLeft w:val="0"/>
          <w:marRight w:val="0"/>
          <w:marTop w:val="0"/>
          <w:marBottom w:val="0"/>
          <w:divBdr>
            <w:top w:val="none" w:sz="0" w:space="0" w:color="auto"/>
            <w:left w:val="none" w:sz="0" w:space="0" w:color="auto"/>
            <w:bottom w:val="none" w:sz="0" w:space="0" w:color="auto"/>
            <w:right w:val="none" w:sz="0" w:space="0" w:color="auto"/>
          </w:divBdr>
        </w:div>
        <w:div w:id="1995909649">
          <w:marLeft w:val="0"/>
          <w:marRight w:val="0"/>
          <w:marTop w:val="0"/>
          <w:marBottom w:val="0"/>
          <w:divBdr>
            <w:top w:val="none" w:sz="0" w:space="0" w:color="auto"/>
            <w:left w:val="none" w:sz="0" w:space="0" w:color="auto"/>
            <w:bottom w:val="none" w:sz="0" w:space="0" w:color="auto"/>
            <w:right w:val="none" w:sz="0" w:space="0" w:color="auto"/>
          </w:divBdr>
        </w:div>
        <w:div w:id="2009870913">
          <w:marLeft w:val="0"/>
          <w:marRight w:val="0"/>
          <w:marTop w:val="0"/>
          <w:marBottom w:val="0"/>
          <w:divBdr>
            <w:top w:val="none" w:sz="0" w:space="0" w:color="auto"/>
            <w:left w:val="none" w:sz="0" w:space="0" w:color="auto"/>
            <w:bottom w:val="none" w:sz="0" w:space="0" w:color="auto"/>
            <w:right w:val="none" w:sz="0" w:space="0" w:color="auto"/>
          </w:divBdr>
        </w:div>
        <w:div w:id="2014065749">
          <w:marLeft w:val="0"/>
          <w:marRight w:val="0"/>
          <w:marTop w:val="0"/>
          <w:marBottom w:val="0"/>
          <w:divBdr>
            <w:top w:val="none" w:sz="0" w:space="0" w:color="auto"/>
            <w:left w:val="none" w:sz="0" w:space="0" w:color="auto"/>
            <w:bottom w:val="none" w:sz="0" w:space="0" w:color="auto"/>
            <w:right w:val="none" w:sz="0" w:space="0" w:color="auto"/>
          </w:divBdr>
        </w:div>
        <w:div w:id="2014215733">
          <w:marLeft w:val="0"/>
          <w:marRight w:val="0"/>
          <w:marTop w:val="0"/>
          <w:marBottom w:val="0"/>
          <w:divBdr>
            <w:top w:val="none" w:sz="0" w:space="0" w:color="auto"/>
            <w:left w:val="none" w:sz="0" w:space="0" w:color="auto"/>
            <w:bottom w:val="none" w:sz="0" w:space="0" w:color="auto"/>
            <w:right w:val="none" w:sz="0" w:space="0" w:color="auto"/>
          </w:divBdr>
        </w:div>
        <w:div w:id="2035301414">
          <w:marLeft w:val="0"/>
          <w:marRight w:val="0"/>
          <w:marTop w:val="0"/>
          <w:marBottom w:val="0"/>
          <w:divBdr>
            <w:top w:val="none" w:sz="0" w:space="0" w:color="auto"/>
            <w:left w:val="none" w:sz="0" w:space="0" w:color="auto"/>
            <w:bottom w:val="none" w:sz="0" w:space="0" w:color="auto"/>
            <w:right w:val="none" w:sz="0" w:space="0" w:color="auto"/>
          </w:divBdr>
        </w:div>
        <w:div w:id="2060980496">
          <w:marLeft w:val="0"/>
          <w:marRight w:val="0"/>
          <w:marTop w:val="0"/>
          <w:marBottom w:val="0"/>
          <w:divBdr>
            <w:top w:val="none" w:sz="0" w:space="0" w:color="auto"/>
            <w:left w:val="none" w:sz="0" w:space="0" w:color="auto"/>
            <w:bottom w:val="none" w:sz="0" w:space="0" w:color="auto"/>
            <w:right w:val="none" w:sz="0" w:space="0" w:color="auto"/>
          </w:divBdr>
        </w:div>
        <w:div w:id="2093961782">
          <w:marLeft w:val="0"/>
          <w:marRight w:val="0"/>
          <w:marTop w:val="0"/>
          <w:marBottom w:val="0"/>
          <w:divBdr>
            <w:top w:val="none" w:sz="0" w:space="0" w:color="auto"/>
            <w:left w:val="none" w:sz="0" w:space="0" w:color="auto"/>
            <w:bottom w:val="none" w:sz="0" w:space="0" w:color="auto"/>
            <w:right w:val="none" w:sz="0" w:space="0" w:color="auto"/>
          </w:divBdr>
        </w:div>
        <w:div w:id="2096514640">
          <w:marLeft w:val="0"/>
          <w:marRight w:val="0"/>
          <w:marTop w:val="0"/>
          <w:marBottom w:val="0"/>
          <w:divBdr>
            <w:top w:val="none" w:sz="0" w:space="0" w:color="auto"/>
            <w:left w:val="none" w:sz="0" w:space="0" w:color="auto"/>
            <w:bottom w:val="none" w:sz="0" w:space="0" w:color="auto"/>
            <w:right w:val="none" w:sz="0" w:space="0" w:color="auto"/>
          </w:divBdr>
        </w:div>
        <w:div w:id="2116095439">
          <w:marLeft w:val="0"/>
          <w:marRight w:val="0"/>
          <w:marTop w:val="0"/>
          <w:marBottom w:val="0"/>
          <w:divBdr>
            <w:top w:val="none" w:sz="0" w:space="0" w:color="auto"/>
            <w:left w:val="none" w:sz="0" w:space="0" w:color="auto"/>
            <w:bottom w:val="none" w:sz="0" w:space="0" w:color="auto"/>
            <w:right w:val="none" w:sz="0" w:space="0" w:color="auto"/>
          </w:divBdr>
        </w:div>
        <w:div w:id="2116440851">
          <w:marLeft w:val="0"/>
          <w:marRight w:val="0"/>
          <w:marTop w:val="0"/>
          <w:marBottom w:val="0"/>
          <w:divBdr>
            <w:top w:val="none" w:sz="0" w:space="0" w:color="auto"/>
            <w:left w:val="none" w:sz="0" w:space="0" w:color="auto"/>
            <w:bottom w:val="none" w:sz="0" w:space="0" w:color="auto"/>
            <w:right w:val="none" w:sz="0" w:space="0" w:color="auto"/>
          </w:divBdr>
        </w:div>
        <w:div w:id="2124110327">
          <w:marLeft w:val="0"/>
          <w:marRight w:val="1440"/>
          <w:marTop w:val="0"/>
          <w:marBottom w:val="0"/>
          <w:divBdr>
            <w:top w:val="none" w:sz="0" w:space="0" w:color="auto"/>
            <w:left w:val="none" w:sz="0" w:space="0" w:color="auto"/>
            <w:bottom w:val="none" w:sz="0" w:space="0" w:color="auto"/>
            <w:right w:val="none" w:sz="0" w:space="0" w:color="auto"/>
          </w:divBdr>
        </w:div>
        <w:div w:id="2135055209">
          <w:marLeft w:val="0"/>
          <w:marRight w:val="0"/>
          <w:marTop w:val="0"/>
          <w:marBottom w:val="0"/>
          <w:divBdr>
            <w:top w:val="none" w:sz="0" w:space="0" w:color="auto"/>
            <w:left w:val="none" w:sz="0" w:space="0" w:color="auto"/>
            <w:bottom w:val="none" w:sz="0" w:space="0" w:color="auto"/>
            <w:right w:val="none" w:sz="0" w:space="0" w:color="auto"/>
          </w:divBdr>
        </w:div>
        <w:div w:id="2135128397">
          <w:marLeft w:val="0"/>
          <w:marRight w:val="0"/>
          <w:marTop w:val="0"/>
          <w:marBottom w:val="0"/>
          <w:divBdr>
            <w:top w:val="none" w:sz="0" w:space="0" w:color="auto"/>
            <w:left w:val="none" w:sz="0" w:space="0" w:color="auto"/>
            <w:bottom w:val="none" w:sz="0" w:space="0" w:color="auto"/>
            <w:right w:val="none" w:sz="0" w:space="0" w:color="auto"/>
          </w:divBdr>
        </w:div>
      </w:divsChild>
    </w:div>
    <w:div w:id="783306939">
      <w:bodyDiv w:val="1"/>
      <w:marLeft w:val="0"/>
      <w:marRight w:val="0"/>
      <w:marTop w:val="0"/>
      <w:marBottom w:val="0"/>
      <w:divBdr>
        <w:top w:val="none" w:sz="0" w:space="0" w:color="auto"/>
        <w:left w:val="none" w:sz="0" w:space="0" w:color="auto"/>
        <w:bottom w:val="none" w:sz="0" w:space="0" w:color="auto"/>
        <w:right w:val="none" w:sz="0" w:space="0" w:color="auto"/>
      </w:divBdr>
    </w:div>
    <w:div w:id="800265059">
      <w:bodyDiv w:val="1"/>
      <w:marLeft w:val="0"/>
      <w:marRight w:val="0"/>
      <w:marTop w:val="0"/>
      <w:marBottom w:val="0"/>
      <w:divBdr>
        <w:top w:val="none" w:sz="0" w:space="0" w:color="auto"/>
        <w:left w:val="none" w:sz="0" w:space="0" w:color="auto"/>
        <w:bottom w:val="none" w:sz="0" w:space="0" w:color="auto"/>
        <w:right w:val="none" w:sz="0" w:space="0" w:color="auto"/>
      </w:divBdr>
    </w:div>
    <w:div w:id="824712027">
      <w:bodyDiv w:val="1"/>
      <w:marLeft w:val="0"/>
      <w:marRight w:val="0"/>
      <w:marTop w:val="0"/>
      <w:marBottom w:val="0"/>
      <w:divBdr>
        <w:top w:val="none" w:sz="0" w:space="0" w:color="auto"/>
        <w:left w:val="none" w:sz="0" w:space="0" w:color="auto"/>
        <w:bottom w:val="none" w:sz="0" w:space="0" w:color="auto"/>
        <w:right w:val="none" w:sz="0" w:space="0" w:color="auto"/>
      </w:divBdr>
      <w:divsChild>
        <w:div w:id="831220816">
          <w:marLeft w:val="0"/>
          <w:marRight w:val="1440"/>
          <w:marTop w:val="0"/>
          <w:marBottom w:val="0"/>
          <w:divBdr>
            <w:top w:val="none" w:sz="0" w:space="0" w:color="auto"/>
            <w:left w:val="none" w:sz="0" w:space="0" w:color="auto"/>
            <w:bottom w:val="none" w:sz="0" w:space="0" w:color="auto"/>
            <w:right w:val="none" w:sz="0" w:space="0" w:color="auto"/>
          </w:divBdr>
        </w:div>
        <w:div w:id="1117455098">
          <w:marLeft w:val="0"/>
          <w:marRight w:val="1440"/>
          <w:marTop w:val="0"/>
          <w:marBottom w:val="0"/>
          <w:divBdr>
            <w:top w:val="none" w:sz="0" w:space="0" w:color="auto"/>
            <w:left w:val="none" w:sz="0" w:space="0" w:color="auto"/>
            <w:bottom w:val="none" w:sz="0" w:space="0" w:color="auto"/>
            <w:right w:val="none" w:sz="0" w:space="0" w:color="auto"/>
          </w:divBdr>
        </w:div>
        <w:div w:id="1441536282">
          <w:marLeft w:val="0"/>
          <w:marRight w:val="1440"/>
          <w:marTop w:val="0"/>
          <w:marBottom w:val="0"/>
          <w:divBdr>
            <w:top w:val="none" w:sz="0" w:space="0" w:color="auto"/>
            <w:left w:val="none" w:sz="0" w:space="0" w:color="auto"/>
            <w:bottom w:val="none" w:sz="0" w:space="0" w:color="auto"/>
            <w:right w:val="none" w:sz="0" w:space="0" w:color="auto"/>
          </w:divBdr>
        </w:div>
        <w:div w:id="2108229744">
          <w:marLeft w:val="0"/>
          <w:marRight w:val="1440"/>
          <w:marTop w:val="0"/>
          <w:marBottom w:val="0"/>
          <w:divBdr>
            <w:top w:val="none" w:sz="0" w:space="0" w:color="auto"/>
            <w:left w:val="none" w:sz="0" w:space="0" w:color="auto"/>
            <w:bottom w:val="none" w:sz="0" w:space="0" w:color="auto"/>
            <w:right w:val="none" w:sz="0" w:space="0" w:color="auto"/>
          </w:divBdr>
        </w:div>
      </w:divsChild>
    </w:div>
    <w:div w:id="1021011594">
      <w:bodyDiv w:val="1"/>
      <w:marLeft w:val="0"/>
      <w:marRight w:val="0"/>
      <w:marTop w:val="0"/>
      <w:marBottom w:val="0"/>
      <w:divBdr>
        <w:top w:val="none" w:sz="0" w:space="0" w:color="auto"/>
        <w:left w:val="none" w:sz="0" w:space="0" w:color="auto"/>
        <w:bottom w:val="none" w:sz="0" w:space="0" w:color="auto"/>
        <w:right w:val="none" w:sz="0" w:space="0" w:color="auto"/>
      </w:divBdr>
      <w:divsChild>
        <w:div w:id="1287662173">
          <w:marLeft w:val="0"/>
          <w:marRight w:val="0"/>
          <w:marTop w:val="0"/>
          <w:marBottom w:val="0"/>
          <w:divBdr>
            <w:top w:val="none" w:sz="0" w:space="0" w:color="auto"/>
            <w:left w:val="none" w:sz="0" w:space="0" w:color="auto"/>
            <w:bottom w:val="none" w:sz="0" w:space="0" w:color="auto"/>
            <w:right w:val="none" w:sz="0" w:space="0" w:color="auto"/>
          </w:divBdr>
        </w:div>
      </w:divsChild>
    </w:div>
    <w:div w:id="1078944182">
      <w:bodyDiv w:val="1"/>
      <w:marLeft w:val="0"/>
      <w:marRight w:val="0"/>
      <w:marTop w:val="0"/>
      <w:marBottom w:val="0"/>
      <w:divBdr>
        <w:top w:val="none" w:sz="0" w:space="0" w:color="auto"/>
        <w:left w:val="none" w:sz="0" w:space="0" w:color="auto"/>
        <w:bottom w:val="none" w:sz="0" w:space="0" w:color="auto"/>
        <w:right w:val="none" w:sz="0" w:space="0" w:color="auto"/>
      </w:divBdr>
      <w:divsChild>
        <w:div w:id="621379448">
          <w:marLeft w:val="0"/>
          <w:marRight w:val="0"/>
          <w:marTop w:val="0"/>
          <w:marBottom w:val="0"/>
          <w:divBdr>
            <w:top w:val="none" w:sz="0" w:space="0" w:color="auto"/>
            <w:left w:val="none" w:sz="0" w:space="0" w:color="auto"/>
            <w:bottom w:val="none" w:sz="0" w:space="0" w:color="auto"/>
            <w:right w:val="none" w:sz="0" w:space="0" w:color="auto"/>
          </w:divBdr>
          <w:divsChild>
            <w:div w:id="1293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3421">
      <w:bodyDiv w:val="1"/>
      <w:marLeft w:val="0"/>
      <w:marRight w:val="0"/>
      <w:marTop w:val="0"/>
      <w:marBottom w:val="0"/>
      <w:divBdr>
        <w:top w:val="none" w:sz="0" w:space="0" w:color="auto"/>
        <w:left w:val="none" w:sz="0" w:space="0" w:color="auto"/>
        <w:bottom w:val="none" w:sz="0" w:space="0" w:color="auto"/>
        <w:right w:val="none" w:sz="0" w:space="0" w:color="auto"/>
      </w:divBdr>
      <w:divsChild>
        <w:div w:id="259147119">
          <w:marLeft w:val="0"/>
          <w:marRight w:val="0"/>
          <w:marTop w:val="0"/>
          <w:marBottom w:val="0"/>
          <w:divBdr>
            <w:top w:val="none" w:sz="0" w:space="0" w:color="auto"/>
            <w:left w:val="none" w:sz="0" w:space="0" w:color="auto"/>
            <w:bottom w:val="none" w:sz="0" w:space="0" w:color="auto"/>
            <w:right w:val="none" w:sz="0" w:space="0" w:color="auto"/>
          </w:divBdr>
        </w:div>
      </w:divsChild>
    </w:div>
    <w:div w:id="1302154269">
      <w:bodyDiv w:val="1"/>
      <w:marLeft w:val="0"/>
      <w:marRight w:val="0"/>
      <w:marTop w:val="0"/>
      <w:marBottom w:val="0"/>
      <w:divBdr>
        <w:top w:val="none" w:sz="0" w:space="0" w:color="auto"/>
        <w:left w:val="none" w:sz="0" w:space="0" w:color="auto"/>
        <w:bottom w:val="none" w:sz="0" w:space="0" w:color="auto"/>
        <w:right w:val="none" w:sz="0" w:space="0" w:color="auto"/>
      </w:divBdr>
    </w:div>
    <w:div w:id="1349481928">
      <w:bodyDiv w:val="1"/>
      <w:marLeft w:val="0"/>
      <w:marRight w:val="0"/>
      <w:marTop w:val="0"/>
      <w:marBottom w:val="0"/>
      <w:divBdr>
        <w:top w:val="none" w:sz="0" w:space="0" w:color="auto"/>
        <w:left w:val="none" w:sz="0" w:space="0" w:color="auto"/>
        <w:bottom w:val="none" w:sz="0" w:space="0" w:color="auto"/>
        <w:right w:val="none" w:sz="0" w:space="0" w:color="auto"/>
      </w:divBdr>
    </w:div>
    <w:div w:id="1547984732">
      <w:bodyDiv w:val="1"/>
      <w:marLeft w:val="0"/>
      <w:marRight w:val="0"/>
      <w:marTop w:val="0"/>
      <w:marBottom w:val="0"/>
      <w:divBdr>
        <w:top w:val="none" w:sz="0" w:space="0" w:color="auto"/>
        <w:left w:val="none" w:sz="0" w:space="0" w:color="auto"/>
        <w:bottom w:val="none" w:sz="0" w:space="0" w:color="auto"/>
        <w:right w:val="none" w:sz="0" w:space="0" w:color="auto"/>
      </w:divBdr>
    </w:div>
    <w:div w:id="1557622275">
      <w:bodyDiv w:val="1"/>
      <w:marLeft w:val="0"/>
      <w:marRight w:val="0"/>
      <w:marTop w:val="0"/>
      <w:marBottom w:val="0"/>
      <w:divBdr>
        <w:top w:val="none" w:sz="0" w:space="0" w:color="auto"/>
        <w:left w:val="none" w:sz="0" w:space="0" w:color="auto"/>
        <w:bottom w:val="none" w:sz="0" w:space="0" w:color="auto"/>
        <w:right w:val="none" w:sz="0" w:space="0" w:color="auto"/>
      </w:divBdr>
    </w:div>
    <w:div w:id="1606116061">
      <w:bodyDiv w:val="1"/>
      <w:marLeft w:val="0"/>
      <w:marRight w:val="0"/>
      <w:marTop w:val="0"/>
      <w:marBottom w:val="0"/>
      <w:divBdr>
        <w:top w:val="none" w:sz="0" w:space="0" w:color="auto"/>
        <w:left w:val="none" w:sz="0" w:space="0" w:color="auto"/>
        <w:bottom w:val="none" w:sz="0" w:space="0" w:color="auto"/>
        <w:right w:val="none" w:sz="0" w:space="0" w:color="auto"/>
      </w:divBdr>
    </w:div>
    <w:div w:id="1609851587">
      <w:bodyDiv w:val="1"/>
      <w:marLeft w:val="0"/>
      <w:marRight w:val="0"/>
      <w:marTop w:val="0"/>
      <w:marBottom w:val="0"/>
      <w:divBdr>
        <w:top w:val="none" w:sz="0" w:space="0" w:color="auto"/>
        <w:left w:val="none" w:sz="0" w:space="0" w:color="auto"/>
        <w:bottom w:val="none" w:sz="0" w:space="0" w:color="auto"/>
        <w:right w:val="none" w:sz="0" w:space="0" w:color="auto"/>
      </w:divBdr>
    </w:div>
    <w:div w:id="1874153367">
      <w:bodyDiv w:val="1"/>
      <w:marLeft w:val="0"/>
      <w:marRight w:val="0"/>
      <w:marTop w:val="0"/>
      <w:marBottom w:val="0"/>
      <w:divBdr>
        <w:top w:val="none" w:sz="0" w:space="0" w:color="auto"/>
        <w:left w:val="none" w:sz="0" w:space="0" w:color="auto"/>
        <w:bottom w:val="none" w:sz="0" w:space="0" w:color="auto"/>
        <w:right w:val="none" w:sz="0" w:space="0" w:color="auto"/>
      </w:divBdr>
    </w:div>
    <w:div w:id="1944991739">
      <w:bodyDiv w:val="1"/>
      <w:marLeft w:val="0"/>
      <w:marRight w:val="0"/>
      <w:marTop w:val="0"/>
      <w:marBottom w:val="0"/>
      <w:divBdr>
        <w:top w:val="none" w:sz="0" w:space="0" w:color="auto"/>
        <w:left w:val="none" w:sz="0" w:space="0" w:color="auto"/>
        <w:bottom w:val="none" w:sz="0" w:space="0" w:color="auto"/>
        <w:right w:val="none" w:sz="0" w:space="0" w:color="auto"/>
      </w:divBdr>
    </w:div>
    <w:div w:id="1978105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hemkl@court.gov.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nahemkl@court.gov.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9C1E-47C7-4845-AD1D-399E9144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1</Pages>
  <Words>15182</Words>
  <Characters>75914</Characters>
  <Application>Microsoft Office Word</Application>
  <DocSecurity>0</DocSecurity>
  <Lines>632</Lines>
  <Paragraphs>181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גרעין מבנה ותפקוד – תשס"ט \ ד"ר ירון שב-טל</vt:lpstr>
      <vt:lpstr>גרעין מבנה ותפקוד – תשס"ט \ ד"ר ירון שב-טל</vt:lpstr>
    </vt:vector>
  </TitlesOfParts>
  <Company>Bar-Ilan</Company>
  <LinksUpToDate>false</LinksUpToDate>
  <CharactersWithSpaces>90915</CharactersWithSpaces>
  <SharedDoc>false</SharedDoc>
  <HLinks>
    <vt:vector size="6" baseType="variant">
      <vt:variant>
        <vt:i4>1179762</vt:i4>
      </vt:variant>
      <vt:variant>
        <vt:i4>0</vt:i4>
      </vt:variant>
      <vt:variant>
        <vt:i4>0</vt:i4>
      </vt:variant>
      <vt:variant>
        <vt:i4>5</vt:i4>
      </vt:variant>
      <vt:variant>
        <vt:lpwstr>mailto:menahemkl@court.gov.il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גרעין מבנה ותפקוד – תשס"ט \ ד"ר ירון שב-טל</dc:title>
  <dc:subject/>
  <dc:creator>fratty</dc:creator>
  <cp:keywords/>
  <cp:lastModifiedBy>שירן איובי</cp:lastModifiedBy>
  <cp:revision>167</cp:revision>
  <cp:lastPrinted>2017-02-03T08:17:00Z</cp:lastPrinted>
  <dcterms:created xsi:type="dcterms:W3CDTF">2016-11-13T16:29:00Z</dcterms:created>
  <dcterms:modified xsi:type="dcterms:W3CDTF">2018-10-18T16:20:00Z</dcterms:modified>
</cp:coreProperties>
</file>