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tl/>
        </w:rPr>
        <w:id w:val="-461421650"/>
        <w:docPartObj>
          <w:docPartGallery w:val="Cover Pages"/>
          <w:docPartUnique/>
        </w:docPartObj>
      </w:sdtPr>
      <w:sdtEndPr>
        <w:rPr>
          <w:rFonts w:ascii="David" w:hAnsi="David" w:cs="David"/>
          <w:sz w:val="24"/>
          <w:szCs w:val="24"/>
          <w:rtl w:val="0"/>
          <w:lang w:eastAsia="en-US"/>
        </w:rPr>
      </w:sdtEndPr>
      <w:sdtContent>
        <w:p w:rsidR="00694A7F" w:rsidRDefault="00694A7F">
          <w:pPr>
            <w:rPr>
              <w:rtl/>
              <w:cs/>
            </w:rPr>
          </w:pPr>
        </w:p>
        <w:p w:rsidR="00694A7F" w:rsidRDefault="00694A7F">
          <w:pPr>
            <w:suppressAutoHyphens w:val="0"/>
            <w:bidi w:val="0"/>
            <w:spacing w:after="160" w:line="259" w:lineRule="auto"/>
            <w:rPr>
              <w:rFonts w:ascii="David" w:hAnsi="David" w:cs="David"/>
              <w:sz w:val="24"/>
              <w:szCs w:val="24"/>
              <w:rtl/>
              <w:lang w:eastAsia="en-US"/>
            </w:rPr>
          </w:pPr>
          <w:r>
            <w:rPr>
              <w:noProof/>
              <w:lang w:eastAsia="en-US"/>
            </w:rPr>
            <mc:AlternateContent>
              <mc:Choice Requires="wps">
                <w:drawing>
                  <wp:anchor distT="0" distB="0" distL="114300" distR="114300" simplePos="0" relativeHeight="251662336" behindDoc="0" locked="0" layoutInCell="1" allowOverlap="1">
                    <wp:simplePos x="0" y="0"/>
                    <mc:AlternateContent>
                      <mc:Choice Requires="wp14">
                        <wp:positionH relativeFrom="page">
                          <wp14:pctPosHOffset>11600</wp14:pctPosHOffset>
                        </wp:positionH>
                      </mc:Choice>
                      <mc:Fallback>
                        <wp:positionH relativeFrom="page">
                          <wp:posOffset>876935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10160" t="0" r="0" b="7620"/>
                    <wp:wrapSquare wrapText="bothSides"/>
                    <wp:docPr id="111" name="תיבת טקסט 111"/>
                    <wp:cNvGraphicFramePr/>
                    <a:graphic xmlns:a="http://schemas.openxmlformats.org/drawingml/2006/main">
                      <a:graphicData uri="http://schemas.microsoft.com/office/word/2010/wordprocessingShape">
                        <wps:wsp>
                          <wps:cNvSpPr txBox="1"/>
                          <wps:spPr>
                            <a:xfrm flipH="1">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tl/>
                                  </w:rPr>
                                  <w:alias w:val="תאריך פרסום"/>
                                  <w:tag w:val=""/>
                                  <w:id w:val="400952559"/>
                                  <w:dataBinding w:prefixMappings="xmlns:ns0='http://schemas.microsoft.com/office/2006/coverPageProps' " w:xpath="/ns0:CoverPageProperties[1]/ns0:PublishDate[1]" w:storeItemID="{55AF091B-3C7A-41E3-B477-F2FDAA23CFDA}"/>
                                  <w:date w:fullDate="2016-05-04T00:00:00Z">
                                    <w:dateFormat w:val="d MMMM, yyyy"/>
                                    <w:lid w:val="he-IL"/>
                                    <w:storeMappedDataAs w:val="dateTime"/>
                                    <w:calendar w:val="gregorian"/>
                                  </w:date>
                                </w:sdtPr>
                                <w:sdtEndPr/>
                                <w:sdtContent>
                                  <w:p w:rsidR="005912E3" w:rsidRDefault="005912E3">
                                    <w:pPr>
                                      <w:pStyle w:val="ab"/>
                                      <w:jc w:val="right"/>
                                      <w:rPr>
                                        <w:caps/>
                                        <w:color w:val="323E4F" w:themeColor="text2" w:themeShade="BF"/>
                                        <w:sz w:val="40"/>
                                        <w:szCs w:val="40"/>
                                        <w:rtl/>
                                        <w:cs/>
                                      </w:rPr>
                                    </w:pPr>
                                    <w:r>
                                      <w:rPr>
                                        <w:rFonts w:hint="cs"/>
                                        <w:caps/>
                                        <w:color w:val="323E4F" w:themeColor="text2" w:themeShade="BF"/>
                                        <w:sz w:val="40"/>
                                        <w:szCs w:val="40"/>
                                        <w:rtl/>
                                      </w:rPr>
                                      <w:t>‏4 מאי,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id="_x0000_t202" coordsize="21600,21600" o:spt="202" path="m,l,21600r21600,l21600,xe">
                    <v:stroke joinstyle="miter"/>
                    <v:path gradientshapeok="t" o:connecttype="rect"/>
                  </v:shapetype>
                  <v:shape id="תיבת טקסט 111" o:spid="_x0000_s1026" type="#_x0000_t202" style="position:absolute;margin-left:0;margin-top:0;width:288.25pt;height:287.5pt;flip:x;z-index:251662336;visibility:visible;mso-wrap-style:square;mso-width-percent:734;mso-height-percent:363;mso-left-percent:116;mso-top-percent:91;mso-wrap-distance-left:9pt;mso-wrap-distance-top:0;mso-wrap-distance-right:9pt;mso-wrap-distance-bottom:0;mso-position-horizontal-relative:page;mso-position-vertical-relative:page;mso-width-percent:734;mso-height-percent:363;mso-left-percent:116;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PkgIAAGoFAAAOAAAAZHJzL2Uyb0RvYy54bWysVM1O3DAQvlfqO1i+l+yCWKoVWbQF0VZC&#10;gAoVZ69js1Ed27W9m2zfojc49lSJF8rr9LOTLJT2QtVLNJk/z3zzzRweNZUia+F8aXROxzsjSoTm&#10;pij1bU4/X5++eUuJD0wXTBktcroRnh7NXr86rO1U7JqlUYVwBEm0n9Y2p8sQ7DTLPF+KivkdY4WG&#10;URpXsYBfd5sVjtXIXqlsdzSaZLVxhXWGC++hPemMdJbySyl4uJDSi0BUTlFbSF+Xvov4zWaHbHrr&#10;mF2WvC+D/UMVFSs1Ht2mOmGBkZUr/0hVldwZb2TY4abKjJQlF6kHdDMePevmasmsSL0AHG+3MPn/&#10;l5afry8dKQvMbjymRLMKQ2of2vv2e/tA2rv2Z/ujvSPRCKhq66eIuLKICc070yBs0HsoIwKNdBWR&#10;qrQfojFq0CWBJ+DfbCEXTSAcyr3JZHRwsE8Jh21vsj/e3U9DybpEMdw6H94LU5Eo5NRhpiktW5/5&#10;gKLgOrhEd21OS6XSXJUmdU4ne0j5mwURSkeNSAzp08TmuiaSFDZKRB+lPwkJhFIHUZG4KY6VI2sG&#10;VjHOhQ4JhpQX3tFLooiXBPb+j1W9JLjrY3jZ6LANrkptXOr+WdnFl6Fk2fkDyCd9RzE0i6Yf+sIU&#10;G8zcmW6BvOWnJaZxxny4ZA4bg+HiCoQLfKQyQN30EiVL4779TR/9QWRYKamxgTn1X1fMCUrURw2K&#10;x3UdBDcIi0HQq+rYAH6QFtUkEQEuqEGUzlQ3OA7z+ApMTHO8ldPFIB6H7g7guHAxnycnLKVl4Uxf&#10;WT6wN3LrurlhzvYEDODuuRl2k02f8bDzTUSx81UAGxNJI6Adij3QWOjE3f74xIvx9D95PZ7I2S8A&#10;AAD//wMAUEsDBBQABgAIAAAAIQC9PD2v2wAAAAUBAAAPAAAAZHJzL2Rvd25yZXYueG1sTI9BS8NA&#10;EIXvgv9hGcGL2F2FNBKzKaJUT0Vs9T5NxiSanQ3ZbRP76532opdhhje89718MblO7WkIrWcLNzMD&#10;irj0Vcu1hffN8voOVIjIFXaeycIPBVgU52c5ZpUf+Y3261grMeGQoYUmxj7TOpQNOQwz3xOL9ukH&#10;h1HOodbVgKOYu07fGjPXDluWhAZ7emyo/F7vnISElMdV/Zo+6w+zwqvNYfn08mXt5cX0cA8q0hT/&#10;nuGIL+hQCNPW77gKqrMgReJpipak8wTU9rgkBnSR6//0xS8AAAD//wMAUEsBAi0AFAAGAAgAAAAh&#10;ALaDOJL+AAAA4QEAABMAAAAAAAAAAAAAAAAAAAAAAFtDb250ZW50X1R5cGVzXS54bWxQSwECLQAU&#10;AAYACAAAACEAOP0h/9YAAACUAQAACwAAAAAAAAAAAAAAAAAvAQAAX3JlbHMvLnJlbHNQSwECLQAU&#10;AAYACAAAACEAFpPyD5ICAABqBQAADgAAAAAAAAAAAAAAAAAuAgAAZHJzL2Uyb0RvYy54bWxQSwEC&#10;LQAUAAYACAAAACEAvTw9r9sAAAAFAQAADwAAAAAAAAAAAAAAAADsBAAAZHJzL2Rvd25yZXYueG1s&#10;UEsFBgAAAAAEAAQA8wAAAPQFAAAAAA==&#10;" filled="f" stroked="f" strokeweight=".5pt">
                    <v:textbox style="mso-fit-shape-to-text:t" inset="0,0,0,0">
                      <w:txbxContent>
                        <w:sdt>
                          <w:sdtPr>
                            <w:rPr>
                              <w:caps/>
                              <w:color w:val="323E4F" w:themeColor="text2" w:themeShade="BF"/>
                              <w:sz w:val="40"/>
                              <w:szCs w:val="40"/>
                              <w:rtl/>
                            </w:rPr>
                            <w:alias w:val="תאריך פרסום"/>
                            <w:tag w:val=""/>
                            <w:id w:val="400952559"/>
                            <w:dataBinding w:prefixMappings="xmlns:ns0='http://schemas.microsoft.com/office/2006/coverPageProps' " w:xpath="/ns0:CoverPageProperties[1]/ns0:PublishDate[1]" w:storeItemID="{55AF091B-3C7A-41E3-B477-F2FDAA23CFDA}"/>
                            <w:date w:fullDate="2016-05-04T00:00:00Z">
                              <w:dateFormat w:val="d MMMM, yyyy"/>
                              <w:lid w:val="he-IL"/>
                              <w:storeMappedDataAs w:val="dateTime"/>
                              <w:calendar w:val="gregorian"/>
                            </w:date>
                          </w:sdtPr>
                          <w:sdtContent>
                            <w:p w:rsidR="005912E3" w:rsidRDefault="005912E3">
                              <w:pPr>
                                <w:pStyle w:val="ab"/>
                                <w:jc w:val="right"/>
                                <w:rPr>
                                  <w:caps/>
                                  <w:color w:val="323E4F" w:themeColor="text2" w:themeShade="BF"/>
                                  <w:sz w:val="40"/>
                                  <w:szCs w:val="40"/>
                                  <w:rtl/>
                                  <w:cs/>
                                </w:rPr>
                              </w:pPr>
                              <w:r>
                                <w:rPr>
                                  <w:rFonts w:hint="cs"/>
                                  <w:caps/>
                                  <w:color w:val="323E4F" w:themeColor="text2" w:themeShade="BF"/>
                                  <w:sz w:val="40"/>
                                  <w:szCs w:val="40"/>
                                  <w:rtl/>
                                </w:rPr>
                                <w:t>‏4 מאי, 2016</w:t>
                              </w:r>
                            </w:p>
                          </w:sdtContent>
                        </w:sdt>
                      </w:txbxContent>
                    </v:textbox>
                    <w10:wrap type="square" anchorx="page" anchory="page"/>
                  </v:shape>
                </w:pict>
              </mc:Fallback>
            </mc:AlternateContent>
          </w:r>
          <w:r>
            <w:rPr>
              <w:noProof/>
              <w:lang w:eastAsia="en-US"/>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11600</wp14:pctPosHOffset>
                        </wp:positionH>
                      </mc:Choice>
                      <mc:Fallback>
                        <wp:positionH relativeFrom="page">
                          <wp:posOffset>876935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10160" t="0" r="0" b="14605"/>
                    <wp:wrapSquare wrapText="bothSides"/>
                    <wp:docPr id="112" name="תיבת טקסט 112"/>
                    <wp:cNvGraphicFramePr/>
                    <a:graphic xmlns:a="http://schemas.openxmlformats.org/drawingml/2006/main">
                      <a:graphicData uri="http://schemas.microsoft.com/office/word/2010/wordprocessingShape">
                        <wps:wsp>
                          <wps:cNvSpPr txBox="1"/>
                          <wps:spPr>
                            <a:xfrm flipH="1">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tl/>
                                  </w:rPr>
                                  <w:alias w:val="מחבר"/>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5912E3" w:rsidRDefault="005912E3" w:rsidP="00694A7F">
                                    <w:pPr>
                                      <w:pStyle w:val="ab"/>
                                      <w:jc w:val="right"/>
                                      <w:rPr>
                                        <w:caps/>
                                        <w:color w:val="262626" w:themeColor="text1" w:themeTint="D9"/>
                                        <w:sz w:val="28"/>
                                        <w:szCs w:val="28"/>
                                        <w:rtl/>
                                        <w:cs/>
                                      </w:rPr>
                                    </w:pPr>
                                    <w:r>
                                      <w:rPr>
                                        <w:rFonts w:hint="cs"/>
                                        <w:caps/>
                                        <w:color w:val="262626" w:themeColor="text1" w:themeTint="D9"/>
                                        <w:sz w:val="28"/>
                                        <w:szCs w:val="28"/>
                                        <w:rtl/>
                                      </w:rPr>
                                      <w:t>שנה ב' כיתה 02</w:t>
                                    </w:r>
                                  </w:p>
                                </w:sdtContent>
                              </w:sdt>
                              <w:p w:rsidR="005912E3" w:rsidRPr="00694A7F" w:rsidRDefault="005912E3" w:rsidP="00694A7F">
                                <w:pPr>
                                  <w:pStyle w:val="ab"/>
                                  <w:jc w:val="right"/>
                                  <w:rPr>
                                    <w:caps/>
                                    <w:color w:val="262626" w:themeColor="text1" w:themeTint="D9"/>
                                    <w:sz w:val="24"/>
                                    <w:szCs w:val="24"/>
                                    <w:rtl/>
                                    <w:cs/>
                                  </w:rPr>
                                </w:pPr>
                                <w:r w:rsidRPr="00694A7F">
                                  <w:rPr>
                                    <w:rFonts w:hint="cs"/>
                                    <w:caps/>
                                    <w:color w:val="262626" w:themeColor="text1" w:themeTint="D9"/>
                                    <w:sz w:val="24"/>
                                    <w:szCs w:val="24"/>
                                    <w:rtl/>
                                  </w:rPr>
                                  <w:t xml:space="preserve">מתרגלת: עו"ד הדס </w:t>
                                </w:r>
                                <w:proofErr w:type="spellStart"/>
                                <w:r w:rsidRPr="00694A7F">
                                  <w:rPr>
                                    <w:rFonts w:hint="cs"/>
                                    <w:caps/>
                                    <w:color w:val="262626" w:themeColor="text1" w:themeTint="D9"/>
                                    <w:sz w:val="24"/>
                                    <w:szCs w:val="24"/>
                                    <w:rtl/>
                                  </w:rPr>
                                  <w:t>רייכלסון</w:t>
                                </w:r>
                                <w:proofErr w:type="spellEnd"/>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type id="_x0000_t202" coordsize="21600,21600" o:spt="202" path="m,l,21600r21600,l21600,xe">
                    <v:stroke joinstyle="miter"/>
                    <v:path gradientshapeok="t" o:connecttype="rect"/>
                  </v:shapetype>
                  <v:shape id="תיבת טקסט 112" o:spid="_x0000_s1027" type="#_x0000_t202" style="position:absolute;margin-left:0;margin-top:0;width:453pt;height:51.4pt;flip:x;z-index:251661312;visibility:visible;mso-wrap-style:square;mso-width-percent:734;mso-height-percent:80;mso-left-percent:116;mso-top-percent:837;mso-wrap-distance-left:9pt;mso-wrap-distance-top:0;mso-wrap-distance-right:9pt;mso-wrap-distance-bottom:0;mso-position-horizontal-relative:page;mso-position-vertical-relative:page;mso-width-percent:734;mso-height-percent:80;mso-left-percent:116;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MFhlQIAAHAFAAAOAAAAZHJzL2Uyb0RvYy54bWysVM1OGzEQvlfqO1i+l02CAihig1IQbSVE&#10;UaHi7HhtYtX2uLaT3fQteqPHnirxQvs6HXt3A6K9UPWymp35Zjw/38zxSWM02QgfFNiSjvdGlAjL&#10;oVL2rqSfb87fHFESIrMV02BFSbci0JP561fHtZuJCaxAV8ITDGLDrHYlXcXoZkUR+EoYFvbACYtG&#10;Cd6wiL/+rqg8qzG60cVkNDooavCV88BFCKg964x0nuNLKXj8KGUQkeiSYm4xf33+LtO3mB+z2Z1n&#10;bqV4nwb7hywMUxYf3YU6Y5GRtVd/hDKKewgg4x4HU4CUiotcA1YzHj2r5nrFnMi1YHOC27Up/L+w&#10;/HJz5YmqcHbjCSWWGRxS+9D+aL+3D6S9b3+1P9t7kozYqtqFGXpcO/SJzVto0G3QB1SmDjTSGyK1&#10;cu+TMWmwSoJIbP9213LRRMJROT2c7o9HaOJoO5hODo/yTIouTvJ2PsR3AgxJQkk9jjRHZZuLEDEn&#10;hA6QBLdwrrTOY9WW1Bh0fzrKDjsLemibsCITpA+TautqyFLcapEw2n4SEhuUC0iKTE1xqj3ZMCQV&#10;41zYmLuQ4yI6oSQm8RLHHv+Y1UucuzqGl8HGnbNRFnyu/lna1ZchZdnhsZFP6k5ibJZNx4xhxEuo&#10;tjh5D90aBcfPFQ7lgoV4xTzuDc4Rb0H8iB+pAZsPvUTJCvy3v+kTHumMVkpq3MOShq9r5gUl+oNF&#10;oqelHQQ/CMtBsGtzCjiFMV4Zx7OIDj7qQZQezC2eiEV6BU3McnyrpMtBPI3dNcATw8VikUG4mo7F&#10;C3vt+MDhRLGb5pZ51/MwIoMvYdhQNntGxw6bxmlhsY4gVeZq6mvXxb7fuNaZwv0JSnfj6X9GPR7K&#10;+W8AAAD//wMAUEsDBBQABgAIAAAAIQA1t/+G2QAAAAUBAAAPAAAAZHJzL2Rvd25yZXYueG1sTI/N&#10;TsMwEITvSLyDtUjcqE0PUQlxqoo/cemBggTHbbwkEfY6it008PQsXOCy0mhGs99U6zl4NdGY+sgW&#10;LhcGFHETXc+thZfn+4sVqJSRHfrIZOGTEqzr05MKSxeP/ETTLrdKSjiVaKHLeSi1Tk1HAdMiDsTi&#10;vccxYBY5ttqNeJTy4PXSmEIH7Fk+dDjQTUfNx+4QLGxn7zhuH25fNwXePfrp7StwtPb8bN5cg8o0&#10;578w/OALOtTCtI8Hdkl5CzIk/17xrkwhci8hs1yBriv9n77+BgAA//8DAFBLAQItABQABgAIAAAA&#10;IQC2gziS/gAAAOEBAAATAAAAAAAAAAAAAAAAAAAAAABbQ29udGVudF9UeXBlc10ueG1sUEsBAi0A&#10;FAAGAAgAAAAhADj9If/WAAAAlAEAAAsAAAAAAAAAAAAAAAAALwEAAF9yZWxzLy5yZWxzUEsBAi0A&#10;FAAGAAgAAAAhAGS8wWGVAgAAcAUAAA4AAAAAAAAAAAAAAAAALgIAAGRycy9lMm9Eb2MueG1sUEsB&#10;Ai0AFAAGAAgAAAAhADW3/4bZAAAABQEAAA8AAAAAAAAAAAAAAAAA7wQAAGRycy9kb3ducmV2Lnht&#10;bFBLBQYAAAAABAAEAPMAAAD1BQAAAAA=&#10;" filled="f" stroked="f" strokeweight=".5pt">
                    <v:textbox inset="0,0,0,0">
                      <w:txbxContent>
                        <w:sdt>
                          <w:sdtPr>
                            <w:rPr>
                              <w:caps/>
                              <w:color w:val="262626" w:themeColor="text1" w:themeTint="D9"/>
                              <w:sz w:val="28"/>
                              <w:szCs w:val="28"/>
                              <w:rtl/>
                            </w:rPr>
                            <w:alias w:val="מחבר"/>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rsidR="005912E3" w:rsidRDefault="005912E3" w:rsidP="00694A7F">
                              <w:pPr>
                                <w:pStyle w:val="ab"/>
                                <w:jc w:val="right"/>
                                <w:rPr>
                                  <w:caps/>
                                  <w:color w:val="262626" w:themeColor="text1" w:themeTint="D9"/>
                                  <w:sz w:val="28"/>
                                  <w:szCs w:val="28"/>
                                  <w:rtl/>
                                  <w:cs/>
                                </w:rPr>
                              </w:pPr>
                              <w:r>
                                <w:rPr>
                                  <w:rFonts w:hint="cs"/>
                                  <w:caps/>
                                  <w:color w:val="262626" w:themeColor="text1" w:themeTint="D9"/>
                                  <w:sz w:val="28"/>
                                  <w:szCs w:val="28"/>
                                  <w:rtl/>
                                </w:rPr>
                                <w:t>שנה ב' כיתה 02</w:t>
                              </w:r>
                            </w:p>
                          </w:sdtContent>
                        </w:sdt>
                        <w:p w:rsidR="005912E3" w:rsidRPr="00694A7F" w:rsidRDefault="005912E3" w:rsidP="00694A7F">
                          <w:pPr>
                            <w:pStyle w:val="ab"/>
                            <w:jc w:val="right"/>
                            <w:rPr>
                              <w:caps/>
                              <w:color w:val="262626" w:themeColor="text1" w:themeTint="D9"/>
                              <w:sz w:val="24"/>
                              <w:szCs w:val="24"/>
                              <w:rtl/>
                              <w:cs/>
                            </w:rPr>
                          </w:pPr>
                          <w:r w:rsidRPr="00694A7F">
                            <w:rPr>
                              <w:rFonts w:hint="cs"/>
                              <w:caps/>
                              <w:color w:val="262626" w:themeColor="text1" w:themeTint="D9"/>
                              <w:sz w:val="24"/>
                              <w:szCs w:val="24"/>
                              <w:rtl/>
                            </w:rPr>
                            <w:t xml:space="preserve">מתרגלת: עו"ד הדס </w:t>
                          </w:r>
                          <w:proofErr w:type="spellStart"/>
                          <w:r w:rsidRPr="00694A7F">
                            <w:rPr>
                              <w:rFonts w:hint="cs"/>
                              <w:caps/>
                              <w:color w:val="262626" w:themeColor="text1" w:themeTint="D9"/>
                              <w:sz w:val="24"/>
                              <w:szCs w:val="24"/>
                              <w:rtl/>
                            </w:rPr>
                            <w:t>רייכלסון</w:t>
                          </w:r>
                          <w:proofErr w:type="spellEnd"/>
                        </w:p>
                      </w:txbxContent>
                    </v:textbox>
                    <w10:wrap type="square" anchorx="page" anchory="page"/>
                  </v:shape>
                </w:pict>
              </mc:Fallback>
            </mc:AlternateContent>
          </w:r>
          <w:r>
            <w:rPr>
              <w:noProof/>
              <w:lang w:eastAsia="en-US"/>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11600</wp14:pctPosHOffset>
                        </wp:positionH>
                      </mc:Choice>
                      <mc:Fallback>
                        <wp:positionH relativeFrom="page">
                          <wp:posOffset>876935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10160" t="0" r="0" b="6350"/>
                    <wp:wrapSquare wrapText="bothSides"/>
                    <wp:docPr id="113" name="תיבת טקסט 113"/>
                    <wp:cNvGraphicFramePr/>
                    <a:graphic xmlns:a="http://schemas.openxmlformats.org/drawingml/2006/main">
                      <a:graphicData uri="http://schemas.microsoft.com/office/word/2010/wordprocessingShape">
                        <wps:wsp>
                          <wps:cNvSpPr txBox="1"/>
                          <wps:spPr>
                            <a:xfrm flipH="1">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912E3" w:rsidRDefault="009827D8">
                                <w:pPr>
                                  <w:pStyle w:val="ab"/>
                                  <w:jc w:val="right"/>
                                  <w:rPr>
                                    <w:caps/>
                                    <w:color w:val="323E4F" w:themeColor="text2" w:themeShade="BF"/>
                                    <w:sz w:val="52"/>
                                    <w:szCs w:val="52"/>
                                    <w:rtl/>
                                    <w:cs/>
                                  </w:rPr>
                                </w:pPr>
                                <w:sdt>
                                  <w:sdtPr>
                                    <w:rPr>
                                      <w:caps/>
                                      <w:color w:val="323E4F" w:themeColor="text2" w:themeShade="BF"/>
                                      <w:sz w:val="52"/>
                                      <w:szCs w:val="52"/>
                                      <w:rtl/>
                                    </w:rPr>
                                    <w:alias w:val="כותרת"/>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912E3">
                                      <w:rPr>
                                        <w:rFonts w:hint="cs"/>
                                        <w:caps/>
                                        <w:color w:val="323E4F" w:themeColor="text2" w:themeShade="BF"/>
                                        <w:sz w:val="52"/>
                                        <w:szCs w:val="52"/>
                                        <w:rtl/>
                                      </w:rPr>
                                      <w:t>עבודה בדיני משפחה</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id="תיבת טקסט 113" o:spid="_x0000_s1028" type="#_x0000_t202" style="position:absolute;margin-left:0;margin-top:0;width:453pt;height:41.4pt;flip:x;z-index:251660288;visibility:visible;mso-wrap-style:square;mso-width-percent:734;mso-height-percent:363;mso-left-percent:116;mso-top-percent:455;mso-wrap-distance-left:9pt;mso-wrap-distance-top:0;mso-wrap-distance-right:9pt;mso-wrap-distance-bottom:0;mso-position-horizontal-relative:page;mso-position-vertical-relative:page;mso-width-percent:734;mso-height-percent:363;mso-left-percent:116;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US8lgIAAHAFAAAOAAAAZHJzL2Uyb0RvYy54bWysVM1OGzEQvlfqO1i+l02CAihig1IQbSVE&#10;UaHi7HhtYtX2uLaT3fQteqPHnirxQvs6HXt3A6K9UPWymp35Zjw/38zxSWM02QgfFNiSjvdGlAjL&#10;oVL2rqSfb87fHFESIrMV02BFSbci0JP561fHtZuJCaxAV8ITDGLDrHYlXcXoZkUR+EoYFvbACYtG&#10;Cd6wiL/+rqg8qzG60cVkNDooavCV88BFCKg964x0nuNLKXj8KGUQkeiSYm4xf33+LtO3mB+z2Z1n&#10;bqV4nwb7hywMUxYf3YU6Y5GRtVd/hDKKewgg4x4HU4CUiotcA1YzHj2r5nrFnMi1YHOC27Up/L+w&#10;/HJz5YmqcHbjfUosMzik9qH90X5vH0h73/5qf7b3JBmxVbULM/S4dugTm7fQoNugD6hMHWikN0Rq&#10;5d4nY9JglQSR2P7truWiiYSjcno43R+P0MTRNp1MD4/yTIouTvJ2PsR3AgxJQkk9jjRHZZuLEDEn&#10;hA6QBLdwrrTOY9WW1CU92J+OssPOgh7aJqzIBOnDpNq6GrIUt1okjLafhMQG5QKSIlNTnGpPNgxJ&#10;xTgXNuYu5LiITiiJSbzEscc/ZvUS566O4WWwcedslAWfq3+WdvVlSFl2eGzkk7qTGJtlk5kxGUa8&#10;hGqLk/fQrVFw/FzhUC5YiFfM497gHPEWxI/4kRqw+dBLlKzAf/ubPuGRzmilpMY9LGn4umZeUKI/&#10;WCR6WtpB8IOwHAS7NqeAUxjjlXE8i+jgox5E6cHc4olYpFfQxCzHt0q6HMTT2F0DPDFcLBYZhKvp&#10;WLyw144PHE4Uu2lumXc9DyMy+BKGDWWzZ3TssGmcFhbrCFJlrqa+dl3s+41rnSncn6B0N57+Z9Tj&#10;oZz/BgAA//8DAFBLAwQUAAYACAAAACEAigGYHtgAAAAEAQAADwAAAGRycy9kb3ducmV2LnhtbEyP&#10;QU+DQBCF7yb+h82YeLMLPSBFlqZpoulV9NLbwo5Ays4SZtvSf+/oRS8veXmT974pt4sf1QVnHgIZ&#10;SFcJKKQ2uIE6A58fr085KI6WnB0DoYEbMmyr+7vSFi5c6R0vdeyUlBAX1kAf41RozW2P3vIqTEiS&#10;fYXZ2yh27rSb7VXK/ajXSZJpbweShd5OuO+xPdVnb4DfmuHwvHecplzn+pANx028GfP4sOxeQEVc&#10;4t8x/OALOlTC1IQzOVajAXkk/qpkmyQT2xjI1znoqtT/4atvAAAA//8DAFBLAQItABQABgAIAAAA&#10;IQC2gziS/gAAAOEBAAATAAAAAAAAAAAAAAAAAAAAAABbQ29udGVudF9UeXBlc10ueG1sUEsBAi0A&#10;FAAGAAgAAAAhADj9If/WAAAAlAEAAAsAAAAAAAAAAAAAAAAALwEAAF9yZWxzLy5yZWxzUEsBAi0A&#10;FAAGAAgAAAAhAArlRLyWAgAAcAUAAA4AAAAAAAAAAAAAAAAALgIAAGRycy9lMm9Eb2MueG1sUEsB&#10;Ai0AFAAGAAgAAAAhAIoBmB7YAAAABAEAAA8AAAAAAAAAAAAAAAAA8AQAAGRycy9kb3ducmV2Lnht&#10;bFBLBQYAAAAABAAEAPMAAAD1BQAAAAA=&#10;" filled="f" stroked="f" strokeweight=".5pt">
                    <v:textbox inset="0,0,0,0">
                      <w:txbxContent>
                        <w:p w:rsidR="005912E3" w:rsidRDefault="009827D8">
                          <w:pPr>
                            <w:pStyle w:val="ab"/>
                            <w:jc w:val="right"/>
                            <w:rPr>
                              <w:caps/>
                              <w:color w:val="323E4F" w:themeColor="text2" w:themeShade="BF"/>
                              <w:sz w:val="52"/>
                              <w:szCs w:val="52"/>
                              <w:rtl/>
                              <w:cs/>
                            </w:rPr>
                          </w:pPr>
                          <w:sdt>
                            <w:sdtPr>
                              <w:rPr>
                                <w:caps/>
                                <w:color w:val="323E4F" w:themeColor="text2" w:themeShade="BF"/>
                                <w:sz w:val="52"/>
                                <w:szCs w:val="52"/>
                                <w:rtl/>
                              </w:rPr>
                              <w:alias w:val="כותרת"/>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5912E3">
                                <w:rPr>
                                  <w:rFonts w:hint="cs"/>
                                  <w:caps/>
                                  <w:color w:val="323E4F" w:themeColor="text2" w:themeShade="BF"/>
                                  <w:sz w:val="52"/>
                                  <w:szCs w:val="52"/>
                                  <w:rtl/>
                                </w:rPr>
                                <w:t>עבודה בדיני משפחה</w:t>
                              </w:r>
                            </w:sdtContent>
                          </w:sdt>
                        </w:p>
                      </w:txbxContent>
                    </v:textbox>
                    <w10:wrap type="square" anchorx="page" anchory="page"/>
                  </v:shape>
                </w:pict>
              </mc:Fallback>
            </mc:AlternateContent>
          </w:r>
          <w:r>
            <w:rPr>
              <w:noProof/>
              <w:lang w:eastAsia="en-US"/>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92600</wp14:pctPosHOffset>
                        </wp:positionH>
                      </mc:Choice>
                      <mc:Fallback>
                        <wp:positionH relativeFrom="page">
                          <wp:posOffset>7000240</wp:posOffset>
                        </wp:positionH>
                      </mc:Fallback>
                    </mc:AlternateContent>
                    <wp:positionV relativeFrom="page">
                      <wp:align>center</wp:align>
                    </wp:positionV>
                    <wp:extent cx="228600" cy="9144000"/>
                    <wp:effectExtent l="3175" t="0" r="0" b="635"/>
                    <wp:wrapNone/>
                    <wp:docPr id="114" name="קבוצה 114"/>
                    <wp:cNvGraphicFramePr/>
                    <a:graphic xmlns:a="http://schemas.openxmlformats.org/drawingml/2006/main">
                      <a:graphicData uri="http://schemas.microsoft.com/office/word/2010/wordprocessingGroup">
                        <wpg:wgp>
                          <wpg:cNvGrpSpPr/>
                          <wpg:grpSpPr>
                            <a:xfrm flipH="1">
                              <a:off x="0" y="0"/>
                              <a:ext cx="228600" cy="9144000"/>
                              <a:chOff x="0" y="0"/>
                              <a:chExt cx="228600" cy="9144000"/>
                            </a:xfrm>
                          </wpg:grpSpPr>
                          <wps:wsp>
                            <wps:cNvPr id="115" name="מלבן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מלבן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124C564" id="קבוצה 114" o:spid="_x0000_s1026" style="position:absolute;left:0;text-align:left;margin-left:0;margin-top:0;width:18pt;height:10in;flip:x;z-index:251659264;mso-width-percent:29;mso-height-percent:909;mso-left-percent:926;mso-position-horizontal-relative:page;mso-position-vertical:center;mso-position-vertical-relative:page;mso-width-percent:29;mso-height-percent:909;mso-left-percent:926"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Y0CVAMAAPgKAAAOAAAAZHJzL2Uyb0RvYy54bWzsVs1uEzEQviPxDpbvdJOoSdNVN1WU0oJU&#10;tRUt6tn1erMrvLaxnW7KWyDBDcENHimvw4z3pyWNKlQQElIvG//M7zczX7y3vywluRbWFVoltL/V&#10;o0QortNCzRP69uLwxZgS55lKmdRKJPRGOLo/ef5srzKxGOhcy1RYAkaUiyuT0Nx7E0eR47komdvS&#10;Rii4zLQtmYetnUepZRVYL2U06PVGUaVtaqzmwjk4Pagv6STYzzLB/WmWOeGJTCjE5sPXhu8VfqPJ&#10;Hovnlpm84E0Y7BFRlKxQ4LQzdcA8Iwtb3DNVFtxqpzO/xXUZ6SwruAg5QDb93lo2R1YvTMhlHldz&#10;08EE0K7h9Giz/OT6zJIihdr1tylRrIQirX6sPq4+r76vPhE8BYwqM49B9Miac3Nmm4N5vcO0l5kt&#10;SSYL8woMBSAgNbIMON90OIulJxwOB4PxqAfV4HC129/e7sEmFILnUK17ajx/+bBiVAcw2Yswzi6s&#10;ykBPuVvY3J/Bdp4zI0I1HGLRwTbsYPu6+gLAfQPQhjVoQbBDzMUOwGvhwt/fBWm8Mx70hgGkLlcW&#10;G+v8kdAlwUVCLTR7gJ5dHzsPeIJoK4LOnJZFelhIGTY4YGImLblmMBqMc6H8AKMGrV8kpUJ5pVGz&#10;vsYTQLpNJ6z8jRQoJ9UbkUE/YZVDMGGS1x3VLeJylora/xBaoE2v0wixBINoOQP/ne3GwKYk+k0S&#10;jTyqikAEnXLvocDqFDuN4Fkr3ymXhdJ2kwHpO8+1fAtSDQ2idKXTG2gbq2sacoYfFlC6Y+b8GbPA&#10;OzATwKX+FD6Z1FVCdbOiJNf2w6ZzlIe+hltKKuCxhLr3C2YFJfK1go4P8wXEFzbbw50B+LB3b67u&#10;3qhFOdPQD31gbcPDEuW9bJeZ1eUlUO4UvcIVUxx8J5R7225mvuZXIG0uptMgBmRnmD9W54a3BIGt&#10;ebG8ZNY0/euBHk50O2UsXmvjWhbrofR04XVWhB6/xbXBGyYe+eqfjP5ow+iP1kYfI3bmWPN3jig9&#10;y5mai6kzMKyIBLYbBguEgjxRR/4gTYx3+0NgTNSEzt5AjA271o2MxIyCLRH8Na5om/2JK5644v/m&#10;ivBogOdV+LtpnoL4fru7D1N6+2Cd/AQAAP//AwBQSwMEFAAGAAgAAAAhANCQ5qbZAAAABQEAAA8A&#10;AABkcnMvZG93bnJldi54bWxMj0FLxDAQhe+C/yGM4M1NVpdFatNlUXoTwaqsx7QZ27LJpDTZbvvv&#10;Hb3oZeDxHm++l+9m78SEY+wDaVivFAikJtieWg3vb+XNPYiYDFnjAqGGBSPsisuL3GQ2nOkVpyq1&#10;gksoZkZDl9KQSRmbDr2JqzAgsfcVRm8Sy7GVdjRnLvdO3iq1ld70xB86M+Bjh82xOnkNtTu+2HI5&#10;PE3lZ/WBS4wYDs9aX1/N+wcQCef0F4YffEaHgpnqcCIbhdPAQ9LvZe9uy6rmzGajFMgil//pi28A&#10;AAD//wMAUEsBAi0AFAAGAAgAAAAhALaDOJL+AAAA4QEAABMAAAAAAAAAAAAAAAAAAAAAAFtDb250&#10;ZW50X1R5cGVzXS54bWxQSwECLQAUAAYACAAAACEAOP0h/9YAAACUAQAACwAAAAAAAAAAAAAAAAAv&#10;AQAAX3JlbHMvLnJlbHNQSwECLQAUAAYACAAAACEAiYmNAlQDAAD4CgAADgAAAAAAAAAAAAAAAAAu&#10;AgAAZHJzL2Uyb0RvYy54bWxQSwECLQAUAAYACAAAACEA0JDmptkAAAAFAQAADwAAAAAAAAAAAAAA&#10;AACuBQAAZHJzL2Rvd25yZXYueG1sUEsFBgAAAAAEAAQA8wAAALQGAAAAAA==&#10;">
                    <v:rect id="מלבן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fwmsAA&#10;AADcAAAADwAAAGRycy9kb3ducmV2LnhtbERPzYrCMBC+L/gOYQRva9qCotUoKivI4mWrDzA2Y1tt&#10;JqXJ1vr2ZkHY23x8v7Nc96YWHbWusqwgHkcgiHOrKy4UnE/7zxkI55E11pZJwZMcrFeDjyWm2j74&#10;h7rMFyKEsEtRQel9k0rp8pIMurFtiAN3ta1BH2BbSN3iI4SbWiZRNJUGKw4NJTa0Kym/Z79GwZex&#10;k+Nt3pl9Ul2snM7Yb79ZqdGw3yxAeOr9v/jtPugwP57A3zPhArl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DfwmsAAAADcAAAADwAAAAAAAAAAAAAAAACYAgAAZHJzL2Rvd25y&#10;ZXYueG1sUEsFBgAAAAAEAAQA9QAAAIUDAAAAAA==&#10;" fillcolor="#ed7d31 [3205]" stroked="f" strokeweight="1pt"/>
                    <v:rect id="מלבן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IrpsAA&#10;AADcAAAADwAAAGRycy9kb3ducmV2LnhtbERPTYvCMBC9L/gfwgheiqZVEKlGEaEgyApqL96GZmyL&#10;zaQ0Ueu/NwvC3ubxPme16U0jntS52rKCZBKDIC6srrlUkF+y8QKE88gaG8uk4E0ONuvBzwpTbV98&#10;oufZlyKEsEtRQeV9m0rpiooMuoltiQN3s51BH2BXSt3hK4SbRk7jeC4N1hwaKmxpV1FxPz+Mglmm&#10;TYvHPvPR4YFRfoqS6+9RqdGw3y5BeOr9v/jr3uswP5nD3zPhAr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jIrpsAAAADcAAAADwAAAAAAAAAAAAAAAACYAgAAZHJzL2Rvd25y&#10;ZXYueG1sUEsFBgAAAAAEAAQA9QAAAIUDAAAAAA==&#10;" fillcolor="#5b9bd5 [3204]" stroked="f" strokeweight="1pt">
                      <v:path arrowok="t"/>
                      <o:lock v:ext="edit" aspectratio="t"/>
                    </v:rect>
                    <w10:wrap anchorx="page" anchory="page"/>
                  </v:group>
                </w:pict>
              </mc:Fallback>
            </mc:AlternateContent>
          </w:r>
          <w:r>
            <w:rPr>
              <w:rFonts w:ascii="David" w:hAnsi="David" w:cs="David"/>
              <w:sz w:val="24"/>
              <w:szCs w:val="24"/>
              <w:rtl/>
              <w:lang w:eastAsia="en-US"/>
            </w:rPr>
            <w:br w:type="page"/>
          </w:r>
        </w:p>
      </w:sdtContent>
    </w:sdt>
    <w:p w:rsidR="00C9041E" w:rsidRPr="00CD200A" w:rsidRDefault="001F13E9" w:rsidP="00CD200A">
      <w:pPr>
        <w:pStyle w:val="a6"/>
        <w:numPr>
          <w:ilvl w:val="0"/>
          <w:numId w:val="20"/>
        </w:numPr>
        <w:suppressAutoHyphens w:val="0"/>
        <w:spacing w:after="0" w:line="360" w:lineRule="auto"/>
        <w:ind w:left="0"/>
        <w:jc w:val="both"/>
        <w:rPr>
          <w:rFonts w:ascii="David" w:hAnsi="David" w:cs="David"/>
          <w:sz w:val="24"/>
          <w:szCs w:val="24"/>
          <w:rtl/>
          <w:lang w:eastAsia="en-US"/>
        </w:rPr>
      </w:pPr>
      <w:r w:rsidRPr="00CD200A">
        <w:rPr>
          <w:rFonts w:ascii="David" w:hAnsi="David" w:cs="David"/>
          <w:sz w:val="24"/>
          <w:szCs w:val="24"/>
          <w:rtl/>
        </w:rPr>
        <w:lastRenderedPageBreak/>
        <w:t>ב</w:t>
      </w:r>
      <w:r w:rsidR="004207A3" w:rsidRPr="00CD200A">
        <w:rPr>
          <w:rFonts w:ascii="David" w:hAnsi="David" w:cs="David"/>
          <w:sz w:val="24"/>
          <w:szCs w:val="24"/>
          <w:rtl/>
        </w:rPr>
        <w:t>התאם ל</w:t>
      </w:r>
      <w:r w:rsidR="00EB3A11" w:rsidRPr="00CD200A">
        <w:rPr>
          <w:rFonts w:ascii="David" w:hAnsi="David" w:cs="David"/>
          <w:sz w:val="24"/>
          <w:szCs w:val="24"/>
          <w:rtl/>
        </w:rPr>
        <w:t>ס' 1 ל</w:t>
      </w:r>
      <w:r w:rsidR="004207A3" w:rsidRPr="00CD200A">
        <w:rPr>
          <w:rFonts w:ascii="David" w:hAnsi="David" w:cs="David"/>
          <w:sz w:val="24"/>
          <w:szCs w:val="24"/>
          <w:rtl/>
        </w:rPr>
        <w:t>חוק שיפוט בתי דין רבניים (להלן:</w:t>
      </w:r>
      <w:r w:rsidR="00D94237" w:rsidRPr="00CD200A">
        <w:rPr>
          <w:rFonts w:ascii="David" w:hAnsi="David" w:cs="David"/>
          <w:sz w:val="24"/>
          <w:szCs w:val="24"/>
          <w:rtl/>
        </w:rPr>
        <w:t xml:space="preserve"> </w:t>
      </w:r>
      <w:proofErr w:type="spellStart"/>
      <w:r w:rsidR="004207A3" w:rsidRPr="00CD200A">
        <w:rPr>
          <w:rFonts w:ascii="David" w:hAnsi="David" w:cs="David"/>
          <w:sz w:val="24"/>
          <w:szCs w:val="24"/>
          <w:rtl/>
        </w:rPr>
        <w:t>חשבד"ר</w:t>
      </w:r>
      <w:proofErr w:type="spellEnd"/>
      <w:r w:rsidR="004207A3" w:rsidRPr="00CD200A">
        <w:rPr>
          <w:rFonts w:ascii="David" w:hAnsi="David" w:cs="David"/>
          <w:sz w:val="24"/>
          <w:szCs w:val="24"/>
          <w:rtl/>
        </w:rPr>
        <w:t xml:space="preserve">), לביה"ד סמכות דיון ייחודית לדון בנושא הגירושין </w:t>
      </w:r>
      <w:r w:rsidR="00DE29DF" w:rsidRPr="00CD200A">
        <w:rPr>
          <w:rFonts w:ascii="David" w:hAnsi="David" w:cs="David"/>
          <w:sz w:val="24"/>
          <w:szCs w:val="24"/>
          <w:rtl/>
        </w:rPr>
        <w:t>כחלק מה</w:t>
      </w:r>
      <w:r w:rsidR="004207A3" w:rsidRPr="00CD200A">
        <w:rPr>
          <w:rFonts w:ascii="David" w:hAnsi="David" w:cs="David"/>
          <w:sz w:val="24"/>
          <w:szCs w:val="24"/>
          <w:rtl/>
        </w:rPr>
        <w:t xml:space="preserve">זיקה </w:t>
      </w:r>
      <w:r w:rsidR="00DE29DF" w:rsidRPr="00CD200A">
        <w:rPr>
          <w:rFonts w:ascii="David" w:hAnsi="David" w:cs="David"/>
          <w:sz w:val="24"/>
          <w:szCs w:val="24"/>
          <w:rtl/>
        </w:rPr>
        <w:t>ה</w:t>
      </w:r>
      <w:r w:rsidR="004207A3" w:rsidRPr="00CD200A">
        <w:rPr>
          <w:rFonts w:ascii="David" w:hAnsi="David" w:cs="David"/>
          <w:sz w:val="24"/>
          <w:szCs w:val="24"/>
          <w:rtl/>
        </w:rPr>
        <w:t>עניינית</w:t>
      </w:r>
      <w:r w:rsidR="00DE29DF" w:rsidRPr="00CD200A">
        <w:rPr>
          <w:rFonts w:ascii="David" w:hAnsi="David" w:cs="David"/>
          <w:sz w:val="24"/>
          <w:szCs w:val="24"/>
          <w:rtl/>
        </w:rPr>
        <w:t>,</w:t>
      </w:r>
      <w:r w:rsidR="004207A3" w:rsidRPr="00CD200A">
        <w:rPr>
          <w:rFonts w:ascii="David" w:hAnsi="David" w:cs="David"/>
          <w:sz w:val="24"/>
          <w:szCs w:val="24"/>
          <w:rtl/>
        </w:rPr>
        <w:t xml:space="preserve"> </w:t>
      </w:r>
      <w:r w:rsidR="00144146" w:rsidRPr="00CD200A">
        <w:rPr>
          <w:rFonts w:ascii="David" w:hAnsi="David" w:cs="David"/>
          <w:sz w:val="24"/>
          <w:szCs w:val="24"/>
          <w:rtl/>
        </w:rPr>
        <w:t>מכיוון שלירן ומירי</w:t>
      </w:r>
      <w:r w:rsidR="003A3A92" w:rsidRPr="00CD200A">
        <w:rPr>
          <w:rFonts w:ascii="David" w:hAnsi="David" w:cs="David"/>
          <w:sz w:val="24"/>
          <w:szCs w:val="24"/>
          <w:rtl/>
        </w:rPr>
        <w:t xml:space="preserve"> מקיימים את תנאי הסעיף</w:t>
      </w:r>
      <w:r w:rsidR="00EB3A11" w:rsidRPr="00CD200A">
        <w:rPr>
          <w:rFonts w:ascii="David" w:hAnsi="David" w:cs="David"/>
          <w:sz w:val="24"/>
          <w:szCs w:val="24"/>
          <w:rtl/>
        </w:rPr>
        <w:t>:</w:t>
      </w:r>
      <w:r w:rsidR="004207A3" w:rsidRPr="00CD200A">
        <w:rPr>
          <w:rFonts w:ascii="David" w:hAnsi="David" w:cs="David"/>
          <w:sz w:val="24"/>
          <w:szCs w:val="24"/>
          <w:rtl/>
        </w:rPr>
        <w:t xml:space="preserve"> </w:t>
      </w:r>
      <w:r w:rsidR="004207A3" w:rsidRPr="002301BC">
        <w:rPr>
          <w:rFonts w:ascii="David" w:hAnsi="David" w:cs="David"/>
          <w:sz w:val="24"/>
          <w:szCs w:val="24"/>
          <w:u w:val="single"/>
          <w:rtl/>
        </w:rPr>
        <w:t>יהודים</w:t>
      </w:r>
      <w:r w:rsidR="004207A3" w:rsidRPr="00CD200A">
        <w:rPr>
          <w:rFonts w:ascii="David" w:hAnsi="David" w:cs="David"/>
          <w:sz w:val="24"/>
          <w:szCs w:val="24"/>
          <w:rtl/>
        </w:rPr>
        <w:t xml:space="preserve">- </w:t>
      </w:r>
      <w:r w:rsidR="00EB3A11" w:rsidRPr="00CD200A">
        <w:rPr>
          <w:rFonts w:ascii="David" w:hAnsi="David" w:cs="David"/>
          <w:sz w:val="24"/>
          <w:szCs w:val="24"/>
          <w:rtl/>
        </w:rPr>
        <w:t xml:space="preserve">ובכך </w:t>
      </w:r>
      <w:r w:rsidR="004207A3" w:rsidRPr="00CD200A">
        <w:rPr>
          <w:rFonts w:ascii="David" w:hAnsi="David" w:cs="David"/>
          <w:sz w:val="24"/>
          <w:szCs w:val="24"/>
          <w:rtl/>
        </w:rPr>
        <w:t>מקיימים את הזיקה הדתית</w:t>
      </w:r>
      <w:r w:rsidR="00EB3A11" w:rsidRPr="00CD200A">
        <w:rPr>
          <w:rFonts w:ascii="David" w:hAnsi="David" w:cs="David"/>
          <w:sz w:val="24"/>
          <w:szCs w:val="24"/>
          <w:rtl/>
        </w:rPr>
        <w:t>,</w:t>
      </w:r>
      <w:r w:rsidR="004207A3" w:rsidRPr="00CD200A">
        <w:rPr>
          <w:rFonts w:ascii="David" w:hAnsi="David" w:cs="David"/>
          <w:sz w:val="24"/>
          <w:szCs w:val="24"/>
          <w:rtl/>
        </w:rPr>
        <w:t xml:space="preserve"> החיים </w:t>
      </w:r>
      <w:r w:rsidR="004207A3" w:rsidRPr="002301BC">
        <w:rPr>
          <w:rFonts w:ascii="David" w:hAnsi="David" w:cs="David"/>
          <w:sz w:val="24"/>
          <w:szCs w:val="24"/>
          <w:u w:val="single"/>
          <w:rtl/>
        </w:rPr>
        <w:t>בישראל</w:t>
      </w:r>
      <w:r w:rsidR="004207A3" w:rsidRPr="00CD200A">
        <w:rPr>
          <w:rFonts w:ascii="David" w:hAnsi="David" w:cs="David"/>
          <w:sz w:val="24"/>
          <w:szCs w:val="24"/>
          <w:rtl/>
        </w:rPr>
        <w:t xml:space="preserve"> </w:t>
      </w:r>
      <w:r w:rsidR="00EB3A11" w:rsidRPr="00CD200A">
        <w:rPr>
          <w:rFonts w:ascii="David" w:hAnsi="David" w:cs="David"/>
          <w:sz w:val="24"/>
          <w:szCs w:val="24"/>
          <w:rtl/>
        </w:rPr>
        <w:t>-</w:t>
      </w:r>
      <w:r w:rsidR="004207A3" w:rsidRPr="00CD200A">
        <w:rPr>
          <w:rFonts w:ascii="David" w:hAnsi="David" w:cs="David"/>
          <w:sz w:val="24"/>
          <w:szCs w:val="24"/>
          <w:rtl/>
        </w:rPr>
        <w:t>זיקה טריטוריאלית</w:t>
      </w:r>
      <w:r w:rsidR="00EB3A11" w:rsidRPr="00CD200A">
        <w:rPr>
          <w:rFonts w:ascii="David" w:hAnsi="David" w:cs="David"/>
          <w:sz w:val="24"/>
          <w:szCs w:val="24"/>
          <w:rtl/>
        </w:rPr>
        <w:t>,</w:t>
      </w:r>
      <w:r w:rsidR="004207A3" w:rsidRPr="00CD200A">
        <w:rPr>
          <w:rFonts w:ascii="David" w:hAnsi="David" w:cs="David"/>
          <w:sz w:val="24"/>
          <w:szCs w:val="24"/>
          <w:rtl/>
        </w:rPr>
        <w:t xml:space="preserve"> </w:t>
      </w:r>
      <w:r w:rsidR="004207A3" w:rsidRPr="00487C61">
        <w:rPr>
          <w:rFonts w:ascii="David" w:hAnsi="David" w:cs="David"/>
          <w:sz w:val="24"/>
          <w:szCs w:val="24"/>
          <w:u w:val="single"/>
          <w:rtl/>
        </w:rPr>
        <w:t xml:space="preserve">אזרחי המדינה </w:t>
      </w:r>
      <w:r w:rsidR="00EB3A11" w:rsidRPr="00487C61">
        <w:rPr>
          <w:rFonts w:ascii="David" w:hAnsi="David" w:cs="David"/>
          <w:sz w:val="24"/>
          <w:szCs w:val="24"/>
          <w:u w:val="single"/>
          <w:rtl/>
        </w:rPr>
        <w:t xml:space="preserve">או </w:t>
      </w:r>
      <w:r w:rsidR="004207A3" w:rsidRPr="00487C61">
        <w:rPr>
          <w:rFonts w:ascii="David" w:hAnsi="David" w:cs="David"/>
          <w:sz w:val="24"/>
          <w:szCs w:val="24"/>
          <w:u w:val="single"/>
          <w:rtl/>
        </w:rPr>
        <w:t>תושביה</w:t>
      </w:r>
      <w:r w:rsidR="00EB3A11" w:rsidRPr="00CD200A">
        <w:rPr>
          <w:rFonts w:ascii="David" w:hAnsi="David" w:cs="David"/>
          <w:sz w:val="24"/>
          <w:szCs w:val="24"/>
          <w:rtl/>
        </w:rPr>
        <w:t>-בעלי</w:t>
      </w:r>
      <w:r w:rsidR="004207A3" w:rsidRPr="00CD200A">
        <w:rPr>
          <w:rFonts w:ascii="David" w:hAnsi="David" w:cs="David"/>
          <w:sz w:val="24"/>
          <w:szCs w:val="24"/>
          <w:rtl/>
        </w:rPr>
        <w:t xml:space="preserve"> זיקה פרסונאלית.</w:t>
      </w:r>
      <w:r w:rsidR="00696828" w:rsidRPr="00CD200A">
        <w:rPr>
          <w:rFonts w:ascii="David" w:hAnsi="David" w:cs="David"/>
          <w:sz w:val="24"/>
          <w:szCs w:val="24"/>
          <w:rtl/>
        </w:rPr>
        <w:t xml:space="preserve"> </w:t>
      </w:r>
    </w:p>
    <w:p w:rsidR="00363F4F" w:rsidRPr="00CD200A" w:rsidRDefault="0030492A" w:rsidP="00487C61">
      <w:pPr>
        <w:suppressAutoHyphens w:val="0"/>
        <w:spacing w:after="0" w:line="360" w:lineRule="auto"/>
        <w:jc w:val="both"/>
        <w:rPr>
          <w:rFonts w:ascii="David" w:hAnsi="David" w:cs="David"/>
          <w:sz w:val="24"/>
          <w:szCs w:val="24"/>
          <w:rtl/>
        </w:rPr>
      </w:pPr>
      <w:r w:rsidRPr="00CD200A">
        <w:rPr>
          <w:rFonts w:ascii="David" w:hAnsi="David" w:cs="David"/>
          <w:sz w:val="24"/>
          <w:szCs w:val="24"/>
          <w:u w:val="single"/>
          <w:rtl/>
          <w:lang w:eastAsia="en-US"/>
        </w:rPr>
        <w:t>תביעת</w:t>
      </w:r>
      <w:r w:rsidR="00144146" w:rsidRPr="00CD200A">
        <w:rPr>
          <w:rFonts w:ascii="David" w:hAnsi="David" w:cs="David"/>
          <w:sz w:val="24"/>
          <w:szCs w:val="24"/>
          <w:u w:val="single"/>
          <w:rtl/>
          <w:lang w:eastAsia="en-US"/>
        </w:rPr>
        <w:t xml:space="preserve"> הגירושין של לירן והכריכה שביצע</w:t>
      </w:r>
      <w:r w:rsidR="00144146" w:rsidRPr="00CD200A">
        <w:rPr>
          <w:rFonts w:ascii="David" w:hAnsi="David" w:cs="David"/>
          <w:sz w:val="24"/>
          <w:szCs w:val="24"/>
          <w:rtl/>
          <w:lang w:eastAsia="en-US"/>
        </w:rPr>
        <w:t xml:space="preserve">: לפי </w:t>
      </w:r>
      <w:r w:rsidRPr="00CD200A">
        <w:rPr>
          <w:rFonts w:ascii="David" w:hAnsi="David" w:cs="David"/>
          <w:sz w:val="24"/>
          <w:szCs w:val="24"/>
          <w:rtl/>
          <w:lang w:eastAsia="en-US"/>
        </w:rPr>
        <w:t>ס</w:t>
      </w:r>
      <w:r w:rsidR="00144146" w:rsidRPr="00CD200A">
        <w:rPr>
          <w:rFonts w:ascii="David" w:hAnsi="David" w:cs="David"/>
          <w:sz w:val="24"/>
          <w:szCs w:val="24"/>
          <w:rtl/>
          <w:lang w:eastAsia="en-US"/>
        </w:rPr>
        <w:t xml:space="preserve">' 3 </w:t>
      </w:r>
      <w:proofErr w:type="spellStart"/>
      <w:r w:rsidR="00144146" w:rsidRPr="00CD200A">
        <w:rPr>
          <w:rFonts w:ascii="David" w:hAnsi="David" w:cs="David"/>
          <w:sz w:val="24"/>
          <w:szCs w:val="24"/>
          <w:rtl/>
          <w:lang w:eastAsia="en-US"/>
        </w:rPr>
        <w:t>לחשבד"ר</w:t>
      </w:r>
      <w:proofErr w:type="spellEnd"/>
      <w:r w:rsidR="003A3A92" w:rsidRPr="00CD200A">
        <w:rPr>
          <w:rFonts w:ascii="David" w:hAnsi="David" w:cs="David"/>
          <w:sz w:val="24"/>
          <w:szCs w:val="24"/>
          <w:rtl/>
          <w:lang w:eastAsia="en-US"/>
        </w:rPr>
        <w:t xml:space="preserve">+ ס' 51 </w:t>
      </w:r>
      <w:r w:rsidR="003A3A92" w:rsidRPr="00CD200A">
        <w:rPr>
          <w:rFonts w:ascii="David" w:hAnsi="David" w:cs="David"/>
          <w:sz w:val="24"/>
          <w:szCs w:val="24"/>
          <w:rtl/>
        </w:rPr>
        <w:t>לדבר המלך</w:t>
      </w:r>
      <w:r w:rsidR="00F84D23">
        <w:rPr>
          <w:rFonts w:ascii="David" w:hAnsi="David" w:cs="David" w:hint="cs"/>
          <w:sz w:val="24"/>
          <w:szCs w:val="24"/>
          <w:rtl/>
          <w:lang w:eastAsia="en-US"/>
        </w:rPr>
        <w:t>,</w:t>
      </w:r>
      <w:r w:rsidR="00144146" w:rsidRPr="00CD200A">
        <w:rPr>
          <w:rFonts w:ascii="David" w:hAnsi="David" w:cs="David"/>
          <w:sz w:val="24"/>
          <w:szCs w:val="24"/>
          <w:rtl/>
          <w:lang w:eastAsia="en-US"/>
        </w:rPr>
        <w:t xml:space="preserve"> </w:t>
      </w:r>
      <w:proofErr w:type="spellStart"/>
      <w:r w:rsidR="003A3A92" w:rsidRPr="00CD200A">
        <w:rPr>
          <w:rFonts w:ascii="David" w:hAnsi="David" w:cs="David"/>
          <w:sz w:val="24"/>
          <w:szCs w:val="24"/>
          <w:rtl/>
        </w:rPr>
        <w:t>לביד"ר</w:t>
      </w:r>
      <w:proofErr w:type="spellEnd"/>
      <w:r w:rsidR="003A3A92" w:rsidRPr="00CD200A">
        <w:rPr>
          <w:rFonts w:ascii="David" w:hAnsi="David" w:cs="David"/>
          <w:sz w:val="24"/>
          <w:szCs w:val="24"/>
          <w:rtl/>
        </w:rPr>
        <w:t xml:space="preserve"> סמכות ייחודית לדון בכל העניינים הכרוכים</w:t>
      </w:r>
      <w:r w:rsidR="003A3A92" w:rsidRPr="00CD200A">
        <w:rPr>
          <w:rFonts w:ascii="David" w:hAnsi="David" w:cs="David"/>
          <w:sz w:val="24"/>
          <w:szCs w:val="24"/>
          <w:rtl/>
          <w:lang w:eastAsia="en-US"/>
        </w:rPr>
        <w:t xml:space="preserve"> לתביעת הגירושין</w:t>
      </w:r>
      <w:r w:rsidR="00942FFE" w:rsidRPr="00CD200A">
        <w:rPr>
          <w:rFonts w:ascii="David" w:hAnsi="David" w:cs="David"/>
          <w:sz w:val="24"/>
          <w:szCs w:val="24"/>
          <w:rtl/>
          <w:lang w:eastAsia="en-US"/>
        </w:rPr>
        <w:t>,</w:t>
      </w:r>
      <w:r w:rsidRPr="00CD200A">
        <w:rPr>
          <w:rFonts w:ascii="David" w:hAnsi="David" w:cs="David"/>
          <w:sz w:val="24"/>
          <w:szCs w:val="24"/>
          <w:rtl/>
          <w:lang w:eastAsia="en-US"/>
        </w:rPr>
        <w:t xml:space="preserve"> לכן אם הגירושין לא י</w:t>
      </w:r>
      <w:r w:rsidR="00942FFE" w:rsidRPr="00CD200A">
        <w:rPr>
          <w:rFonts w:ascii="David" w:hAnsi="David" w:cs="David"/>
          <w:sz w:val="24"/>
          <w:szCs w:val="24"/>
          <w:rtl/>
          <w:lang w:eastAsia="en-US"/>
        </w:rPr>
        <w:t>תק</w:t>
      </w:r>
      <w:r w:rsidR="005414EF" w:rsidRPr="00CD200A">
        <w:rPr>
          <w:rFonts w:ascii="David" w:hAnsi="David" w:cs="David"/>
          <w:sz w:val="24"/>
          <w:szCs w:val="24"/>
          <w:rtl/>
          <w:lang w:eastAsia="en-US"/>
        </w:rPr>
        <w:t>י</w:t>
      </w:r>
      <w:r w:rsidR="00942FFE" w:rsidRPr="00CD200A">
        <w:rPr>
          <w:rFonts w:ascii="David" w:hAnsi="David" w:cs="David"/>
          <w:sz w:val="24"/>
          <w:szCs w:val="24"/>
          <w:rtl/>
          <w:lang w:eastAsia="en-US"/>
        </w:rPr>
        <w:t xml:space="preserve">ימו </w:t>
      </w:r>
      <w:r w:rsidRPr="00CD200A">
        <w:rPr>
          <w:rFonts w:ascii="David" w:hAnsi="David" w:cs="David"/>
          <w:sz w:val="24"/>
          <w:szCs w:val="24"/>
          <w:rtl/>
          <w:lang w:eastAsia="en-US"/>
        </w:rPr>
        <w:t xml:space="preserve"> (כפי שארע בסוף</w:t>
      </w:r>
      <w:r w:rsidR="00144146" w:rsidRPr="00CD200A">
        <w:rPr>
          <w:rFonts w:ascii="David" w:hAnsi="David" w:cs="David"/>
          <w:sz w:val="24"/>
          <w:szCs w:val="24"/>
          <w:rtl/>
          <w:lang w:eastAsia="en-US"/>
        </w:rPr>
        <w:t xml:space="preserve"> חלק א') אזי נופלת </w:t>
      </w:r>
      <w:r w:rsidRPr="00CD200A">
        <w:rPr>
          <w:rFonts w:ascii="David" w:hAnsi="David" w:cs="David"/>
          <w:sz w:val="24"/>
          <w:szCs w:val="24"/>
          <w:rtl/>
          <w:lang w:eastAsia="en-US"/>
        </w:rPr>
        <w:t>כל תביעת הכריכה (</w:t>
      </w:r>
      <w:r w:rsidR="00363F4F" w:rsidRPr="00CD200A">
        <w:rPr>
          <w:rFonts w:ascii="David" w:hAnsi="David" w:cs="David"/>
          <w:sz w:val="24"/>
          <w:szCs w:val="24"/>
          <w:rtl/>
          <w:lang w:eastAsia="en-US"/>
        </w:rPr>
        <w:t>ע"א</w:t>
      </w:r>
      <w:r w:rsidRPr="00CD200A">
        <w:rPr>
          <w:rFonts w:ascii="David" w:hAnsi="David" w:cs="David"/>
          <w:sz w:val="24"/>
          <w:szCs w:val="24"/>
          <w:rtl/>
          <w:lang w:eastAsia="en-US"/>
        </w:rPr>
        <w:t xml:space="preserve"> יהלומי).</w:t>
      </w:r>
      <w:r w:rsidR="005711B1" w:rsidRPr="00CD200A">
        <w:rPr>
          <w:rFonts w:ascii="David" w:hAnsi="David" w:cs="David"/>
          <w:sz w:val="24"/>
          <w:szCs w:val="24"/>
          <w:rtl/>
          <w:lang w:eastAsia="en-US"/>
        </w:rPr>
        <w:t xml:space="preserve"> </w:t>
      </w:r>
      <w:r w:rsidR="007A5376" w:rsidRPr="00CD200A">
        <w:rPr>
          <w:rFonts w:ascii="David" w:hAnsi="David" w:cs="David"/>
          <w:sz w:val="24"/>
          <w:szCs w:val="24"/>
          <w:rtl/>
        </w:rPr>
        <w:t xml:space="preserve">לפי </w:t>
      </w:r>
      <w:r w:rsidR="00487C61" w:rsidRPr="00487C61">
        <w:rPr>
          <w:rFonts w:ascii="David" w:hAnsi="David" w:cs="David" w:hint="cs"/>
          <w:sz w:val="24"/>
          <w:szCs w:val="24"/>
          <w:u w:val="single"/>
          <w:rtl/>
        </w:rPr>
        <w:t>מבחן הזמן</w:t>
      </w:r>
      <w:r w:rsidR="007A5376" w:rsidRPr="00CD200A">
        <w:rPr>
          <w:rFonts w:ascii="David" w:hAnsi="David" w:cs="David"/>
          <w:sz w:val="24"/>
          <w:szCs w:val="24"/>
          <w:rtl/>
        </w:rPr>
        <w:t xml:space="preserve"> </w:t>
      </w:r>
      <w:r w:rsidR="00B71B18" w:rsidRPr="00CD200A">
        <w:rPr>
          <w:rFonts w:ascii="David" w:hAnsi="David" w:cs="David"/>
          <w:sz w:val="24"/>
          <w:szCs w:val="24"/>
          <w:rtl/>
        </w:rPr>
        <w:t xml:space="preserve">מכיוון שלירן פנה אל </w:t>
      </w:r>
      <w:proofErr w:type="spellStart"/>
      <w:r w:rsidR="00B71B18" w:rsidRPr="00CD200A">
        <w:rPr>
          <w:rFonts w:ascii="David" w:hAnsi="David" w:cs="David"/>
          <w:sz w:val="24"/>
          <w:szCs w:val="24"/>
          <w:rtl/>
        </w:rPr>
        <w:t>ביד"ר</w:t>
      </w:r>
      <w:proofErr w:type="spellEnd"/>
      <w:r w:rsidR="00B71B18" w:rsidRPr="00CD200A">
        <w:rPr>
          <w:rFonts w:ascii="David" w:hAnsi="David" w:cs="David"/>
          <w:sz w:val="24"/>
          <w:szCs w:val="24"/>
          <w:rtl/>
        </w:rPr>
        <w:t xml:space="preserve"> כשבוע לפני שמירי פנתה אל ביהמ"ש</w:t>
      </w:r>
      <w:r w:rsidR="00D94237" w:rsidRPr="00CD200A">
        <w:rPr>
          <w:rFonts w:ascii="David" w:hAnsi="David" w:cs="David"/>
          <w:sz w:val="24"/>
          <w:szCs w:val="24"/>
          <w:rtl/>
        </w:rPr>
        <w:t xml:space="preserve"> לענייני משפחה (להלן: </w:t>
      </w:r>
      <w:r w:rsidR="00144146" w:rsidRPr="00CD200A">
        <w:rPr>
          <w:rFonts w:ascii="David" w:hAnsi="David" w:cs="David"/>
          <w:sz w:val="24"/>
          <w:szCs w:val="24"/>
          <w:rtl/>
        </w:rPr>
        <w:t>ביהמ"ש)</w:t>
      </w:r>
      <w:r w:rsidR="005B6E6F" w:rsidRPr="00CD200A">
        <w:rPr>
          <w:rFonts w:ascii="David" w:hAnsi="David" w:cs="David"/>
          <w:sz w:val="24"/>
          <w:szCs w:val="24"/>
          <w:rtl/>
        </w:rPr>
        <w:t xml:space="preserve">, </w:t>
      </w:r>
      <w:r w:rsidR="00B71B18" w:rsidRPr="00CD200A">
        <w:rPr>
          <w:rFonts w:ascii="David" w:hAnsi="David" w:cs="David"/>
          <w:sz w:val="24"/>
          <w:szCs w:val="24"/>
          <w:rtl/>
        </w:rPr>
        <w:t xml:space="preserve"> הכריכה </w:t>
      </w:r>
      <w:r w:rsidR="005B6E6F" w:rsidRPr="00CD200A">
        <w:rPr>
          <w:rFonts w:ascii="David" w:hAnsi="David" w:cs="David"/>
          <w:sz w:val="24"/>
          <w:szCs w:val="24"/>
          <w:rtl/>
        </w:rPr>
        <w:t>ת</w:t>
      </w:r>
      <w:r w:rsidR="00144146" w:rsidRPr="00CD200A">
        <w:rPr>
          <w:rFonts w:ascii="David" w:hAnsi="David" w:cs="David"/>
          <w:sz w:val="24"/>
          <w:szCs w:val="24"/>
          <w:rtl/>
        </w:rPr>
        <w:t xml:space="preserve">ידון </w:t>
      </w:r>
      <w:proofErr w:type="spellStart"/>
      <w:r w:rsidR="00144146" w:rsidRPr="00CD200A">
        <w:rPr>
          <w:rFonts w:ascii="David" w:hAnsi="David" w:cs="David"/>
          <w:sz w:val="24"/>
          <w:szCs w:val="24"/>
          <w:rtl/>
        </w:rPr>
        <w:t>בביד"ר</w:t>
      </w:r>
      <w:proofErr w:type="spellEnd"/>
      <w:r w:rsidR="00144146" w:rsidRPr="00CD200A">
        <w:rPr>
          <w:rFonts w:ascii="David" w:hAnsi="David" w:cs="David"/>
          <w:sz w:val="24"/>
          <w:szCs w:val="24"/>
          <w:rtl/>
        </w:rPr>
        <w:t xml:space="preserve"> </w:t>
      </w:r>
      <w:r w:rsidR="00B71B18" w:rsidRPr="00CD200A">
        <w:rPr>
          <w:rFonts w:ascii="David" w:hAnsi="David" w:cs="David"/>
          <w:sz w:val="24"/>
          <w:szCs w:val="24"/>
          <w:rtl/>
        </w:rPr>
        <w:t>(</w:t>
      </w:r>
      <w:r w:rsidR="005711B1" w:rsidRPr="00CD200A">
        <w:rPr>
          <w:rFonts w:ascii="David" w:hAnsi="David" w:cs="David"/>
          <w:sz w:val="24"/>
          <w:szCs w:val="24"/>
          <w:rtl/>
        </w:rPr>
        <w:t xml:space="preserve">בג"ץ 58/08 </w:t>
      </w:r>
      <w:r w:rsidR="00B71B18" w:rsidRPr="00CD200A">
        <w:rPr>
          <w:rFonts w:ascii="David" w:hAnsi="David" w:cs="David"/>
          <w:sz w:val="24"/>
          <w:szCs w:val="24"/>
          <w:rtl/>
        </w:rPr>
        <w:t>פלונית).</w:t>
      </w:r>
      <w:r w:rsidRPr="00CD200A">
        <w:rPr>
          <w:rFonts w:ascii="David" w:hAnsi="David" w:cs="David"/>
          <w:sz w:val="24"/>
          <w:szCs w:val="24"/>
          <w:rtl/>
        </w:rPr>
        <w:t xml:space="preserve"> </w:t>
      </w:r>
    </w:p>
    <w:p w:rsidR="006E2C8E" w:rsidRPr="00CD200A" w:rsidRDefault="00B74D73" w:rsidP="00487C61">
      <w:pPr>
        <w:suppressAutoHyphens w:val="0"/>
        <w:spacing w:after="0" w:line="360" w:lineRule="auto"/>
        <w:jc w:val="both"/>
        <w:rPr>
          <w:rFonts w:ascii="David" w:hAnsi="David" w:cs="David"/>
          <w:sz w:val="24"/>
          <w:szCs w:val="24"/>
          <w:lang w:eastAsia="en-US"/>
        </w:rPr>
      </w:pPr>
      <w:r w:rsidRPr="00CD200A">
        <w:rPr>
          <w:rFonts w:ascii="David" w:hAnsi="David" w:cs="David"/>
          <w:sz w:val="24"/>
          <w:szCs w:val="24"/>
          <w:u w:val="single"/>
          <w:rtl/>
        </w:rPr>
        <w:t>נושאים הניתנים לכריכה:</w:t>
      </w:r>
      <w:r w:rsidR="005711B1" w:rsidRPr="00CD200A">
        <w:rPr>
          <w:rFonts w:ascii="David" w:hAnsi="David" w:cs="David"/>
          <w:sz w:val="24"/>
          <w:szCs w:val="24"/>
          <w:u w:val="single"/>
          <w:rtl/>
        </w:rPr>
        <w:t xml:space="preserve"> </w:t>
      </w:r>
      <w:r w:rsidRPr="00CD200A">
        <w:rPr>
          <w:rFonts w:ascii="David" w:hAnsi="David" w:cs="David"/>
          <w:sz w:val="24"/>
          <w:szCs w:val="24"/>
          <w:u w:val="single"/>
          <w:rtl/>
        </w:rPr>
        <w:t>המשמורת הפיזית</w:t>
      </w:r>
      <w:r w:rsidR="00557BA0" w:rsidRPr="00CD200A">
        <w:rPr>
          <w:rFonts w:ascii="David" w:hAnsi="David" w:cs="David"/>
          <w:sz w:val="24"/>
          <w:szCs w:val="24"/>
          <w:u w:val="single"/>
          <w:rtl/>
        </w:rPr>
        <w:t xml:space="preserve">- </w:t>
      </w:r>
      <w:r w:rsidR="00557BA0" w:rsidRPr="00CD200A">
        <w:rPr>
          <w:rFonts w:ascii="David" w:hAnsi="David" w:cs="David"/>
          <w:sz w:val="24"/>
          <w:szCs w:val="24"/>
          <w:rtl/>
        </w:rPr>
        <w:t xml:space="preserve"> ביהמ"ש העליון</w:t>
      </w:r>
      <w:r w:rsidR="0010381B" w:rsidRPr="00CD200A">
        <w:rPr>
          <w:rFonts w:ascii="David" w:hAnsi="David" w:cs="David"/>
          <w:sz w:val="24"/>
          <w:szCs w:val="24"/>
          <w:rtl/>
        </w:rPr>
        <w:t xml:space="preserve"> (</w:t>
      </w:r>
      <w:proofErr w:type="spellStart"/>
      <w:r w:rsidR="00363F4F" w:rsidRPr="00CD200A">
        <w:rPr>
          <w:rFonts w:ascii="David" w:hAnsi="David" w:cs="David"/>
          <w:sz w:val="24"/>
          <w:szCs w:val="24"/>
          <w:u w:val="single"/>
          <w:rtl/>
        </w:rPr>
        <w:t>ביד"מ</w:t>
      </w:r>
      <w:proofErr w:type="spellEnd"/>
      <w:r w:rsidR="0010381B" w:rsidRPr="00CD200A">
        <w:rPr>
          <w:rFonts w:ascii="David" w:hAnsi="David" w:cs="David"/>
          <w:sz w:val="24"/>
          <w:szCs w:val="24"/>
          <w:u w:val="single"/>
          <w:rtl/>
        </w:rPr>
        <w:t xml:space="preserve"> </w:t>
      </w:r>
      <w:r w:rsidR="00363F4F" w:rsidRPr="00CD200A">
        <w:rPr>
          <w:rFonts w:ascii="David" w:hAnsi="David" w:cs="David"/>
          <w:sz w:val="24"/>
          <w:szCs w:val="24"/>
          <w:rtl/>
        </w:rPr>
        <w:t xml:space="preserve">וינטר </w:t>
      </w:r>
      <w:r w:rsidR="0010381B" w:rsidRPr="00CD200A">
        <w:rPr>
          <w:rFonts w:ascii="David" w:hAnsi="David" w:cs="David"/>
          <w:sz w:val="24"/>
          <w:szCs w:val="24"/>
          <w:rtl/>
        </w:rPr>
        <w:t>ו</w:t>
      </w:r>
      <w:r w:rsidR="00363F4F" w:rsidRPr="00CD200A">
        <w:rPr>
          <w:rFonts w:ascii="David" w:hAnsi="David" w:cs="David"/>
          <w:sz w:val="24"/>
          <w:szCs w:val="24"/>
          <w:rtl/>
        </w:rPr>
        <w:t>בג"צ</w:t>
      </w:r>
      <w:r w:rsidR="0010381B" w:rsidRPr="00CD200A">
        <w:rPr>
          <w:rFonts w:ascii="David" w:hAnsi="David" w:cs="David"/>
          <w:sz w:val="24"/>
          <w:szCs w:val="24"/>
          <w:rtl/>
        </w:rPr>
        <w:t xml:space="preserve"> שרעבי) ק</w:t>
      </w:r>
      <w:r w:rsidR="00B233D0" w:rsidRPr="00CD200A">
        <w:rPr>
          <w:rFonts w:ascii="David" w:hAnsi="David" w:cs="David"/>
          <w:sz w:val="24"/>
          <w:szCs w:val="24"/>
          <w:rtl/>
        </w:rPr>
        <w:t xml:space="preserve">בע </w:t>
      </w:r>
      <w:r w:rsidR="00522A5D" w:rsidRPr="00CD200A">
        <w:rPr>
          <w:rFonts w:ascii="David" w:hAnsi="David" w:cs="David"/>
          <w:sz w:val="24"/>
          <w:szCs w:val="24"/>
          <w:rtl/>
        </w:rPr>
        <w:t>שנושא</w:t>
      </w:r>
      <w:r w:rsidR="00557BA0" w:rsidRPr="00CD200A">
        <w:rPr>
          <w:rFonts w:ascii="David" w:hAnsi="David" w:cs="David"/>
          <w:sz w:val="24"/>
          <w:szCs w:val="24"/>
          <w:rtl/>
        </w:rPr>
        <w:t xml:space="preserve"> </w:t>
      </w:r>
      <w:r w:rsidR="00522A5D" w:rsidRPr="00CD200A">
        <w:rPr>
          <w:rFonts w:ascii="David" w:hAnsi="David" w:cs="David"/>
          <w:sz w:val="24"/>
          <w:szCs w:val="24"/>
          <w:rtl/>
        </w:rPr>
        <w:t>ה</w:t>
      </w:r>
      <w:r w:rsidR="00557BA0" w:rsidRPr="00CD200A">
        <w:rPr>
          <w:rFonts w:ascii="David" w:hAnsi="David" w:cs="David"/>
          <w:sz w:val="24"/>
          <w:szCs w:val="24"/>
          <w:rtl/>
        </w:rPr>
        <w:t xml:space="preserve">משמורת </w:t>
      </w:r>
      <w:r w:rsidR="00557BA0" w:rsidRPr="00487C61">
        <w:rPr>
          <w:rFonts w:ascii="David" w:hAnsi="David" w:cs="David"/>
          <w:sz w:val="24"/>
          <w:szCs w:val="24"/>
          <w:u w:val="single"/>
          <w:rtl/>
        </w:rPr>
        <w:t>כרוך מעצם ט</w:t>
      </w:r>
      <w:r w:rsidR="000B1862" w:rsidRPr="00487C61">
        <w:rPr>
          <w:rFonts w:ascii="David" w:hAnsi="David" w:cs="David"/>
          <w:sz w:val="24"/>
          <w:szCs w:val="24"/>
          <w:u w:val="single"/>
          <w:rtl/>
        </w:rPr>
        <w:t>י</w:t>
      </w:r>
      <w:r w:rsidR="00557BA0" w:rsidRPr="00487C61">
        <w:rPr>
          <w:rFonts w:ascii="David" w:hAnsi="David" w:cs="David"/>
          <w:sz w:val="24"/>
          <w:szCs w:val="24"/>
          <w:u w:val="single"/>
          <w:rtl/>
        </w:rPr>
        <w:t>בעו</w:t>
      </w:r>
      <w:r w:rsidR="000B1862" w:rsidRPr="00487C61">
        <w:rPr>
          <w:rFonts w:ascii="David" w:hAnsi="David" w:cs="David"/>
          <w:sz w:val="24"/>
          <w:szCs w:val="24"/>
          <w:u w:val="single"/>
          <w:rtl/>
        </w:rPr>
        <w:t xml:space="preserve"> וטבעו</w:t>
      </w:r>
      <w:r w:rsidR="00557BA0" w:rsidRPr="00CD200A">
        <w:rPr>
          <w:rFonts w:ascii="David" w:hAnsi="David" w:cs="David"/>
          <w:sz w:val="24"/>
          <w:szCs w:val="24"/>
          <w:rtl/>
        </w:rPr>
        <w:t xml:space="preserve"> לגירושין </w:t>
      </w:r>
      <w:proofErr w:type="spellStart"/>
      <w:r w:rsidR="00522A5D" w:rsidRPr="00CD200A">
        <w:rPr>
          <w:rFonts w:ascii="David" w:hAnsi="David" w:cs="David"/>
          <w:sz w:val="24"/>
          <w:szCs w:val="24"/>
          <w:rtl/>
        </w:rPr>
        <w:t>ו</w:t>
      </w:r>
      <w:r w:rsidR="00557BA0" w:rsidRPr="00CD200A">
        <w:rPr>
          <w:rFonts w:ascii="David" w:hAnsi="David" w:cs="David"/>
          <w:sz w:val="24"/>
          <w:szCs w:val="24"/>
          <w:rtl/>
        </w:rPr>
        <w:t>לביד"ר</w:t>
      </w:r>
      <w:proofErr w:type="spellEnd"/>
      <w:r w:rsidR="00557BA0" w:rsidRPr="00CD200A">
        <w:rPr>
          <w:rFonts w:ascii="David" w:hAnsi="David" w:cs="David"/>
          <w:sz w:val="24"/>
          <w:szCs w:val="24"/>
          <w:rtl/>
        </w:rPr>
        <w:t xml:space="preserve"> יש סמכות לדון</w:t>
      </w:r>
      <w:r w:rsidR="00522A5D" w:rsidRPr="00CD200A">
        <w:rPr>
          <w:rFonts w:ascii="David" w:hAnsi="David" w:cs="David"/>
          <w:sz w:val="24"/>
          <w:szCs w:val="24"/>
          <w:rtl/>
        </w:rPr>
        <w:t xml:space="preserve"> בו</w:t>
      </w:r>
      <w:r w:rsidR="00557BA0" w:rsidRPr="00CD200A">
        <w:rPr>
          <w:rFonts w:ascii="David" w:hAnsi="David" w:cs="David"/>
          <w:sz w:val="24"/>
          <w:szCs w:val="24"/>
          <w:rtl/>
        </w:rPr>
        <w:t>. וע"כ</w:t>
      </w:r>
      <w:r w:rsidR="005414EF" w:rsidRPr="00CD200A">
        <w:rPr>
          <w:rFonts w:ascii="David" w:hAnsi="David" w:cs="David"/>
          <w:sz w:val="24"/>
          <w:szCs w:val="24"/>
          <w:rtl/>
        </w:rPr>
        <w:t xml:space="preserve"> כריכתו של לירן מתאפשרת</w:t>
      </w:r>
      <w:r w:rsidR="005711B1" w:rsidRPr="00CD200A">
        <w:rPr>
          <w:rFonts w:ascii="David" w:hAnsi="David" w:cs="David"/>
          <w:sz w:val="24"/>
          <w:szCs w:val="24"/>
          <w:rtl/>
        </w:rPr>
        <w:t xml:space="preserve">. </w:t>
      </w:r>
      <w:r w:rsidR="00A22A2B" w:rsidRPr="00CD200A">
        <w:rPr>
          <w:rFonts w:ascii="David" w:hAnsi="David" w:cs="David"/>
          <w:sz w:val="24"/>
          <w:szCs w:val="24"/>
          <w:rtl/>
        </w:rPr>
        <w:t xml:space="preserve">לפי </w:t>
      </w:r>
      <w:r w:rsidR="00363F4F" w:rsidRPr="00487C61">
        <w:rPr>
          <w:rFonts w:ascii="David" w:hAnsi="David" w:cs="David"/>
          <w:sz w:val="24"/>
          <w:szCs w:val="24"/>
          <w:u w:val="single"/>
          <w:rtl/>
        </w:rPr>
        <w:t>ע"א</w:t>
      </w:r>
      <w:r w:rsidR="00A22A2B" w:rsidRPr="00487C61">
        <w:rPr>
          <w:rFonts w:ascii="David" w:hAnsi="David" w:cs="David"/>
          <w:sz w:val="24"/>
          <w:szCs w:val="24"/>
          <w:u w:val="single"/>
          <w:rtl/>
        </w:rPr>
        <w:t xml:space="preserve"> גולדמן</w:t>
      </w:r>
      <w:r w:rsidR="00A22A2B" w:rsidRPr="00CD200A">
        <w:rPr>
          <w:rFonts w:ascii="David" w:hAnsi="David" w:cs="David"/>
          <w:sz w:val="24"/>
          <w:szCs w:val="24"/>
          <w:rtl/>
        </w:rPr>
        <w:t xml:space="preserve"> ב</w:t>
      </w:r>
      <w:r w:rsidR="00557BA0" w:rsidRPr="00CD200A">
        <w:rPr>
          <w:rFonts w:ascii="David" w:hAnsi="David" w:cs="David"/>
          <w:sz w:val="24"/>
          <w:szCs w:val="24"/>
          <w:rtl/>
        </w:rPr>
        <w:t>עניינים הניתנים לכריכה</w:t>
      </w:r>
      <w:r w:rsidR="00A22A2B" w:rsidRPr="00CD200A">
        <w:rPr>
          <w:rFonts w:ascii="David" w:hAnsi="David" w:cs="David"/>
          <w:sz w:val="24"/>
          <w:szCs w:val="24"/>
          <w:rtl/>
        </w:rPr>
        <w:t xml:space="preserve"> </w:t>
      </w:r>
      <w:r w:rsidR="00557BA0" w:rsidRPr="00CD200A">
        <w:rPr>
          <w:rFonts w:ascii="David" w:hAnsi="David" w:cs="David"/>
          <w:sz w:val="24"/>
          <w:szCs w:val="24"/>
          <w:rtl/>
        </w:rPr>
        <w:t>שלא כרוכים מעצם טיבם וטבעם</w:t>
      </w:r>
      <w:r w:rsidR="00A22A2B" w:rsidRPr="00CD200A">
        <w:rPr>
          <w:rFonts w:ascii="David" w:hAnsi="David" w:cs="David"/>
          <w:sz w:val="24"/>
          <w:szCs w:val="24"/>
          <w:rtl/>
        </w:rPr>
        <w:t xml:space="preserve"> נדרשים להתקיים שני תנאים: </w:t>
      </w:r>
      <w:r w:rsidR="00A22A2B" w:rsidRPr="00CD200A">
        <w:rPr>
          <w:rFonts w:ascii="David" w:hAnsi="David" w:cs="David"/>
          <w:sz w:val="24"/>
          <w:szCs w:val="24"/>
          <w:u w:val="single"/>
          <w:rtl/>
        </w:rPr>
        <w:t>1</w:t>
      </w:r>
      <w:r w:rsidR="00A22A2B" w:rsidRPr="00CD200A">
        <w:rPr>
          <w:rFonts w:ascii="David" w:hAnsi="David" w:cs="David"/>
          <w:sz w:val="24"/>
          <w:szCs w:val="24"/>
          <w:rtl/>
        </w:rPr>
        <w:t xml:space="preserve">.נדרש אקט של </w:t>
      </w:r>
      <w:r w:rsidR="00A22A2B" w:rsidRPr="00487C61">
        <w:rPr>
          <w:rFonts w:ascii="David" w:hAnsi="David" w:cs="David"/>
          <w:sz w:val="24"/>
          <w:szCs w:val="24"/>
          <w:u w:val="single"/>
          <w:rtl/>
        </w:rPr>
        <w:t>כריכה מפורשת</w:t>
      </w:r>
      <w:r w:rsidR="005711B1" w:rsidRPr="00CD200A">
        <w:rPr>
          <w:rFonts w:ascii="David" w:hAnsi="David" w:cs="David"/>
          <w:sz w:val="24"/>
          <w:szCs w:val="24"/>
          <w:rtl/>
        </w:rPr>
        <w:t>.</w:t>
      </w:r>
      <w:r w:rsidR="00A22A2B" w:rsidRPr="00CD200A">
        <w:rPr>
          <w:rFonts w:ascii="David" w:hAnsi="David" w:cs="David"/>
          <w:sz w:val="24"/>
          <w:szCs w:val="24"/>
          <w:rtl/>
        </w:rPr>
        <w:t xml:space="preserve"> </w:t>
      </w:r>
      <w:r w:rsidR="00A22A2B" w:rsidRPr="00CD200A">
        <w:rPr>
          <w:rFonts w:ascii="David" w:hAnsi="David" w:cs="David"/>
          <w:sz w:val="24"/>
          <w:szCs w:val="24"/>
          <w:u w:val="single"/>
          <w:rtl/>
        </w:rPr>
        <w:t>2</w:t>
      </w:r>
      <w:r w:rsidR="00A22A2B" w:rsidRPr="00CD200A">
        <w:rPr>
          <w:rFonts w:ascii="David" w:hAnsi="David" w:cs="David"/>
          <w:sz w:val="24"/>
          <w:szCs w:val="24"/>
          <w:rtl/>
        </w:rPr>
        <w:t xml:space="preserve">.ההכרעה דרושה לשם </w:t>
      </w:r>
      <w:r w:rsidR="00A22A2B" w:rsidRPr="00487C61">
        <w:rPr>
          <w:rFonts w:ascii="David" w:hAnsi="David" w:cs="David"/>
          <w:sz w:val="24"/>
          <w:szCs w:val="24"/>
          <w:u w:val="single"/>
          <w:rtl/>
        </w:rPr>
        <w:t>חיסול יעיל של יחסי בני הזוג המתגרשים</w:t>
      </w:r>
      <w:r w:rsidR="00A22A2B" w:rsidRPr="00CD200A">
        <w:rPr>
          <w:rFonts w:ascii="David" w:hAnsi="David" w:cs="David"/>
          <w:sz w:val="24"/>
          <w:szCs w:val="24"/>
          <w:rtl/>
        </w:rPr>
        <w:t xml:space="preserve"> זה מזה</w:t>
      </w:r>
      <w:r w:rsidR="007A5376" w:rsidRPr="00CD200A">
        <w:rPr>
          <w:rFonts w:ascii="David" w:hAnsi="David" w:cs="David"/>
          <w:sz w:val="24"/>
          <w:szCs w:val="24"/>
          <w:rtl/>
        </w:rPr>
        <w:t>.</w:t>
      </w:r>
      <w:r w:rsidR="003F0CFA" w:rsidRPr="00CD200A">
        <w:rPr>
          <w:rFonts w:ascii="David" w:hAnsi="David" w:cs="David"/>
          <w:sz w:val="24"/>
          <w:szCs w:val="24"/>
          <w:rtl/>
        </w:rPr>
        <w:t xml:space="preserve"> לירן אכן כרך בצורה מפורשת את מזונות הילדים, אך לא כרך בצורה מפורשת את מזונות האישה וחלק מן הרכוש.</w:t>
      </w:r>
      <w:r w:rsidR="005711B1" w:rsidRPr="00CD200A">
        <w:rPr>
          <w:rFonts w:ascii="David" w:hAnsi="David" w:cs="David"/>
          <w:sz w:val="24"/>
          <w:szCs w:val="24"/>
          <w:rtl/>
        </w:rPr>
        <w:t xml:space="preserve"> </w:t>
      </w:r>
      <w:r w:rsidR="008669CB" w:rsidRPr="00487C61">
        <w:rPr>
          <w:rFonts w:ascii="David" w:hAnsi="David" w:cs="David"/>
          <w:sz w:val="24"/>
          <w:szCs w:val="24"/>
          <w:u w:val="single"/>
          <w:rtl/>
        </w:rPr>
        <w:t>ה</w:t>
      </w:r>
      <w:r w:rsidR="007A5376" w:rsidRPr="00487C61">
        <w:rPr>
          <w:rFonts w:ascii="David" w:hAnsi="David" w:cs="David"/>
          <w:sz w:val="24"/>
          <w:szCs w:val="24"/>
          <w:u w:val="single"/>
          <w:rtl/>
        </w:rPr>
        <w:t>רכוש</w:t>
      </w:r>
      <w:r w:rsidR="003F0CFA" w:rsidRPr="00CD200A">
        <w:rPr>
          <w:rFonts w:ascii="David" w:hAnsi="David" w:cs="David"/>
          <w:sz w:val="24"/>
          <w:szCs w:val="24"/>
          <w:rtl/>
        </w:rPr>
        <w:t>-</w:t>
      </w:r>
      <w:r w:rsidR="006E2C8E" w:rsidRPr="00CD200A">
        <w:rPr>
          <w:rFonts w:ascii="David" w:hAnsi="David" w:cs="David"/>
          <w:sz w:val="24"/>
          <w:szCs w:val="24"/>
          <w:rtl/>
        </w:rPr>
        <w:t xml:space="preserve"> לירן מבקש לכרוך לתביעת הגירושין גם את הרכוש ה</w:t>
      </w:r>
      <w:r w:rsidR="005B6E6F" w:rsidRPr="00CD200A">
        <w:rPr>
          <w:rFonts w:ascii="David" w:hAnsi="David" w:cs="David"/>
          <w:sz w:val="24"/>
          <w:szCs w:val="24"/>
          <w:rtl/>
        </w:rPr>
        <w:t>משותף של בני הזוג- אך משמיט</w:t>
      </w:r>
      <w:r w:rsidR="00487C61">
        <w:rPr>
          <w:rFonts w:ascii="David" w:hAnsi="David" w:cs="David"/>
          <w:sz w:val="24"/>
          <w:szCs w:val="24"/>
          <w:rtl/>
        </w:rPr>
        <w:t xml:space="preserve"> את הדירות בתל</w:t>
      </w:r>
      <w:r w:rsidR="00487C61">
        <w:rPr>
          <w:rFonts w:ascii="David" w:hAnsi="David" w:cs="David" w:hint="cs"/>
          <w:sz w:val="24"/>
          <w:szCs w:val="24"/>
          <w:rtl/>
        </w:rPr>
        <w:t>-</w:t>
      </w:r>
      <w:r w:rsidR="006E2C8E" w:rsidRPr="00CD200A">
        <w:rPr>
          <w:rFonts w:ascii="David" w:hAnsi="David" w:cs="David"/>
          <w:sz w:val="24"/>
          <w:szCs w:val="24"/>
          <w:rtl/>
        </w:rPr>
        <w:t>אביב</w:t>
      </w:r>
      <w:r w:rsidR="00487C61">
        <w:rPr>
          <w:rFonts w:ascii="David" w:hAnsi="David" w:cs="David" w:hint="cs"/>
          <w:sz w:val="24"/>
          <w:szCs w:val="24"/>
          <w:rtl/>
        </w:rPr>
        <w:t xml:space="preserve"> ולכן הסכמות עליהם אולי תהיה לביהמ"ש</w:t>
      </w:r>
      <w:r w:rsidR="006E2C8E" w:rsidRPr="00CD200A">
        <w:rPr>
          <w:rFonts w:ascii="David" w:hAnsi="David" w:cs="David"/>
          <w:sz w:val="24"/>
          <w:szCs w:val="24"/>
          <w:rtl/>
        </w:rPr>
        <w:t>- נדון</w:t>
      </w:r>
      <w:r w:rsidR="00487C61">
        <w:rPr>
          <w:rFonts w:ascii="David" w:hAnsi="David" w:cs="David" w:hint="cs"/>
          <w:sz w:val="24"/>
          <w:szCs w:val="24"/>
          <w:rtl/>
        </w:rPr>
        <w:t xml:space="preserve"> </w:t>
      </w:r>
      <w:r w:rsidR="002B5472">
        <w:rPr>
          <w:rFonts w:ascii="David" w:hAnsi="David" w:cs="David"/>
          <w:sz w:val="24"/>
          <w:szCs w:val="24"/>
          <w:rtl/>
        </w:rPr>
        <w:t>עליה</w:t>
      </w:r>
      <w:r w:rsidR="002B5472">
        <w:rPr>
          <w:rFonts w:ascii="David" w:hAnsi="David" w:cs="David" w:hint="cs"/>
          <w:sz w:val="24"/>
          <w:szCs w:val="24"/>
          <w:rtl/>
        </w:rPr>
        <w:t>ן</w:t>
      </w:r>
      <w:r w:rsidR="006E2C8E" w:rsidRPr="00CD200A">
        <w:rPr>
          <w:rFonts w:ascii="David" w:hAnsi="David" w:cs="David"/>
          <w:sz w:val="24"/>
          <w:szCs w:val="24"/>
          <w:rtl/>
        </w:rPr>
        <w:t xml:space="preserve"> בהמשך במסגרת שאלת </w:t>
      </w:r>
      <w:r w:rsidR="008669CB" w:rsidRPr="00CD200A">
        <w:rPr>
          <w:rFonts w:ascii="David" w:hAnsi="David" w:cs="David"/>
          <w:sz w:val="24"/>
          <w:szCs w:val="24"/>
          <w:rtl/>
        </w:rPr>
        <w:t>ה</w:t>
      </w:r>
      <w:r w:rsidR="006E2C8E" w:rsidRPr="00CD200A">
        <w:rPr>
          <w:rFonts w:ascii="David" w:hAnsi="David" w:cs="David"/>
          <w:sz w:val="24"/>
          <w:szCs w:val="24"/>
          <w:rtl/>
        </w:rPr>
        <w:t>כנות.</w:t>
      </w:r>
    </w:p>
    <w:p w:rsidR="003F0CFA" w:rsidRPr="00CD200A" w:rsidRDefault="008576F1" w:rsidP="00455084">
      <w:pPr>
        <w:pStyle w:val="a6"/>
        <w:suppressAutoHyphens w:val="0"/>
        <w:spacing w:after="0" w:line="360" w:lineRule="auto"/>
        <w:ind w:left="0"/>
        <w:jc w:val="both"/>
        <w:rPr>
          <w:rFonts w:ascii="David" w:hAnsi="David" w:cs="David"/>
          <w:sz w:val="24"/>
          <w:szCs w:val="24"/>
        </w:rPr>
      </w:pPr>
      <w:r w:rsidRPr="00487C61">
        <w:rPr>
          <w:rFonts w:ascii="David" w:hAnsi="David" w:cs="David"/>
          <w:sz w:val="24"/>
          <w:szCs w:val="24"/>
          <w:u w:val="single"/>
          <w:rtl/>
        </w:rPr>
        <w:t>מזונות ילדים</w:t>
      </w:r>
      <w:r w:rsidRPr="00CD200A">
        <w:rPr>
          <w:rFonts w:ascii="David" w:hAnsi="David" w:cs="David"/>
          <w:sz w:val="24"/>
          <w:szCs w:val="24"/>
          <w:rtl/>
        </w:rPr>
        <w:t>-</w:t>
      </w:r>
      <w:r w:rsidR="00C9041E" w:rsidRPr="00CD200A">
        <w:rPr>
          <w:rFonts w:ascii="David" w:hAnsi="David" w:cs="David"/>
          <w:sz w:val="24"/>
          <w:szCs w:val="24"/>
          <w:rtl/>
        </w:rPr>
        <w:t xml:space="preserve"> </w:t>
      </w:r>
      <w:r w:rsidR="00487C61">
        <w:rPr>
          <w:rFonts w:ascii="David" w:hAnsi="David" w:cs="David" w:hint="cs"/>
          <w:sz w:val="24"/>
          <w:szCs w:val="24"/>
          <w:rtl/>
        </w:rPr>
        <w:t xml:space="preserve">לפי ס' 3 </w:t>
      </w:r>
      <w:proofErr w:type="spellStart"/>
      <w:r w:rsidR="00487C61">
        <w:rPr>
          <w:rFonts w:ascii="David" w:hAnsi="David" w:cs="David" w:hint="cs"/>
          <w:sz w:val="24"/>
          <w:szCs w:val="24"/>
          <w:rtl/>
        </w:rPr>
        <w:t>לחשבד"ר</w:t>
      </w:r>
      <w:proofErr w:type="spellEnd"/>
      <w:r w:rsidR="00487C61">
        <w:rPr>
          <w:rFonts w:ascii="David" w:hAnsi="David" w:cs="David" w:hint="cs"/>
          <w:sz w:val="24"/>
          <w:szCs w:val="24"/>
          <w:rtl/>
        </w:rPr>
        <w:t xml:space="preserve"> ניתן לכרוך, אך לפי</w:t>
      </w:r>
      <w:r w:rsidR="00C905C4" w:rsidRPr="00CD200A">
        <w:rPr>
          <w:rFonts w:ascii="David" w:hAnsi="David" w:cs="David"/>
          <w:sz w:val="24"/>
          <w:szCs w:val="24"/>
          <w:rtl/>
        </w:rPr>
        <w:t xml:space="preserve"> הלכת שרגאי </w:t>
      </w:r>
      <w:r w:rsidR="003271CF" w:rsidRPr="00CD200A">
        <w:rPr>
          <w:rFonts w:ascii="David" w:hAnsi="David" w:cs="David"/>
          <w:sz w:val="24"/>
          <w:szCs w:val="24"/>
          <w:rtl/>
        </w:rPr>
        <w:t xml:space="preserve">אם מדובר בתביעה עצמאית של הילד למזונות, הנעשית דרך האפוטרופוס שלו- אי אפשר לכרוך אותה, </w:t>
      </w:r>
      <w:r w:rsidR="00667268" w:rsidRPr="00CD200A">
        <w:rPr>
          <w:rFonts w:ascii="David" w:hAnsi="David" w:cs="David"/>
          <w:sz w:val="24"/>
          <w:szCs w:val="24"/>
          <w:rtl/>
        </w:rPr>
        <w:t>אלא בהסכמת הצדדים</w:t>
      </w:r>
      <w:r w:rsidR="003271CF" w:rsidRPr="00CD200A">
        <w:rPr>
          <w:rFonts w:ascii="David" w:hAnsi="David" w:cs="David"/>
          <w:sz w:val="24"/>
          <w:szCs w:val="24"/>
          <w:rtl/>
        </w:rPr>
        <w:t xml:space="preserve"> </w:t>
      </w:r>
      <w:r w:rsidR="00667268" w:rsidRPr="00CD200A">
        <w:rPr>
          <w:rFonts w:ascii="David" w:hAnsi="David" w:cs="David"/>
          <w:sz w:val="24"/>
          <w:szCs w:val="24"/>
          <w:rtl/>
        </w:rPr>
        <w:t>בהתאם</w:t>
      </w:r>
      <w:r w:rsidR="003271CF" w:rsidRPr="00CD200A">
        <w:rPr>
          <w:rFonts w:ascii="David" w:hAnsi="David" w:cs="David"/>
          <w:sz w:val="24"/>
          <w:szCs w:val="24"/>
          <w:rtl/>
        </w:rPr>
        <w:t xml:space="preserve"> לפי ס' 9 </w:t>
      </w:r>
      <w:proofErr w:type="spellStart"/>
      <w:r w:rsidR="003271CF" w:rsidRPr="00CD200A">
        <w:rPr>
          <w:rFonts w:ascii="David" w:hAnsi="David" w:cs="David"/>
          <w:sz w:val="24"/>
          <w:szCs w:val="24"/>
          <w:rtl/>
        </w:rPr>
        <w:t>לחשבד"ר</w:t>
      </w:r>
      <w:proofErr w:type="spellEnd"/>
      <w:r w:rsidR="003271CF" w:rsidRPr="00CD200A">
        <w:rPr>
          <w:rFonts w:ascii="David" w:hAnsi="David" w:cs="David"/>
          <w:sz w:val="24"/>
          <w:szCs w:val="24"/>
          <w:rtl/>
        </w:rPr>
        <w:t>. אולם ב</w:t>
      </w:r>
      <w:r w:rsidR="003271CF" w:rsidRPr="00CD200A">
        <w:rPr>
          <w:rFonts w:ascii="David" w:hAnsi="David" w:cs="David"/>
          <w:sz w:val="24"/>
          <w:szCs w:val="24"/>
          <w:u w:val="single"/>
          <w:rtl/>
        </w:rPr>
        <w:t>פס"ד 5933/14 פלונית השופט הנדל</w:t>
      </w:r>
      <w:r w:rsidR="003271CF" w:rsidRPr="00CD200A">
        <w:rPr>
          <w:rFonts w:ascii="David" w:hAnsi="David" w:cs="David"/>
          <w:sz w:val="24"/>
          <w:szCs w:val="24"/>
          <w:rtl/>
        </w:rPr>
        <w:t xml:space="preserve"> מתעלם </w:t>
      </w:r>
      <w:r w:rsidR="003271CF" w:rsidRPr="00CD200A">
        <w:rPr>
          <w:rFonts w:ascii="David" w:hAnsi="David" w:cs="David"/>
          <w:sz w:val="24"/>
          <w:szCs w:val="24"/>
          <w:u w:val="single"/>
          <w:rtl/>
        </w:rPr>
        <w:t>מהלכת שרגאי</w:t>
      </w:r>
      <w:r w:rsidR="003271CF" w:rsidRPr="00CD200A">
        <w:rPr>
          <w:rFonts w:ascii="David" w:hAnsi="David" w:cs="David"/>
          <w:sz w:val="24"/>
          <w:szCs w:val="24"/>
          <w:rtl/>
        </w:rPr>
        <w:t xml:space="preserve"> וקובע שידוע לפי הפסיקה שניתן לכרוך מזונות ילדים.</w:t>
      </w:r>
      <w:r w:rsidR="00874523" w:rsidRPr="00CD200A">
        <w:rPr>
          <w:rFonts w:ascii="David" w:hAnsi="David" w:cs="David"/>
          <w:sz w:val="24"/>
          <w:szCs w:val="24"/>
          <w:rtl/>
        </w:rPr>
        <w:t xml:space="preserve"> הבקשה</w:t>
      </w:r>
      <w:r w:rsidR="003271CF" w:rsidRPr="00CD200A">
        <w:rPr>
          <w:rFonts w:ascii="David" w:hAnsi="David" w:cs="David"/>
          <w:sz w:val="24"/>
          <w:szCs w:val="24"/>
          <w:rtl/>
        </w:rPr>
        <w:t xml:space="preserve"> </w:t>
      </w:r>
      <w:r w:rsidR="00874523" w:rsidRPr="00CD200A">
        <w:rPr>
          <w:rFonts w:ascii="David" w:hAnsi="David" w:cs="David"/>
          <w:sz w:val="24"/>
          <w:szCs w:val="24"/>
          <w:rtl/>
        </w:rPr>
        <w:t>ל</w:t>
      </w:r>
      <w:r w:rsidR="0004432E" w:rsidRPr="00CD200A">
        <w:rPr>
          <w:rFonts w:ascii="David" w:hAnsi="David" w:cs="David"/>
          <w:sz w:val="24"/>
          <w:szCs w:val="24"/>
          <w:rtl/>
        </w:rPr>
        <w:t>ד"נ</w:t>
      </w:r>
      <w:r w:rsidR="00C905C4" w:rsidRPr="00CD200A">
        <w:rPr>
          <w:rFonts w:ascii="David" w:hAnsi="David" w:cs="David"/>
          <w:sz w:val="24"/>
          <w:szCs w:val="24"/>
          <w:rtl/>
        </w:rPr>
        <w:t xml:space="preserve"> (</w:t>
      </w:r>
      <w:proofErr w:type="spellStart"/>
      <w:r w:rsidR="005912E3">
        <w:fldChar w:fldCharType="begin"/>
      </w:r>
      <w:r w:rsidR="005912E3">
        <w:instrText xml:space="preserve"> HYPERLINK "http://lemida.biu.ac.il/pluginfile.php/547180/course/section/283635/6454.doc" </w:instrText>
      </w:r>
      <w:r w:rsidR="005912E3">
        <w:fldChar w:fldCharType="separate"/>
      </w:r>
      <w:r w:rsidR="00C905C4" w:rsidRPr="00CD200A">
        <w:rPr>
          <w:rStyle w:val="Hyperlink"/>
          <w:rFonts w:ascii="David" w:hAnsi="David" w:cs="David"/>
          <w:color w:val="auto"/>
          <w:sz w:val="24"/>
          <w:szCs w:val="24"/>
          <w:shd w:val="clear" w:color="auto" w:fill="FFFFFF"/>
          <w:rtl/>
        </w:rPr>
        <w:t>דנג"צ</w:t>
      </w:r>
      <w:proofErr w:type="spellEnd"/>
      <w:r w:rsidR="00C905C4" w:rsidRPr="00CD200A">
        <w:rPr>
          <w:rStyle w:val="Hyperlink"/>
          <w:rFonts w:ascii="David" w:hAnsi="David" w:cs="David"/>
          <w:color w:val="auto"/>
          <w:sz w:val="24"/>
          <w:szCs w:val="24"/>
          <w:shd w:val="clear" w:color="auto" w:fill="FFFFFF"/>
          <w:rtl/>
        </w:rPr>
        <w:t xml:space="preserve"> 6454/14</w:t>
      </w:r>
      <w:r w:rsidR="005912E3">
        <w:rPr>
          <w:rStyle w:val="Hyperlink"/>
          <w:rFonts w:ascii="David" w:hAnsi="David" w:cs="David"/>
          <w:color w:val="auto"/>
          <w:sz w:val="24"/>
          <w:szCs w:val="24"/>
          <w:shd w:val="clear" w:color="auto" w:fill="FFFFFF"/>
        </w:rPr>
        <w:fldChar w:fldCharType="end"/>
      </w:r>
      <w:r w:rsidR="00C905C4" w:rsidRPr="00CD200A">
        <w:rPr>
          <w:rFonts w:ascii="David" w:hAnsi="David" w:cs="David"/>
          <w:sz w:val="24"/>
          <w:szCs w:val="24"/>
          <w:rtl/>
        </w:rPr>
        <w:t xml:space="preserve"> פלונית)</w:t>
      </w:r>
      <w:r w:rsidR="003271CF" w:rsidRPr="00CD200A">
        <w:rPr>
          <w:rFonts w:ascii="David" w:hAnsi="David" w:cs="David"/>
          <w:sz w:val="24"/>
          <w:szCs w:val="24"/>
          <w:rtl/>
        </w:rPr>
        <w:t xml:space="preserve"> </w:t>
      </w:r>
      <w:r w:rsidR="00874523" w:rsidRPr="00CD200A">
        <w:rPr>
          <w:rFonts w:ascii="David" w:hAnsi="David" w:cs="David"/>
          <w:sz w:val="24"/>
          <w:szCs w:val="24"/>
          <w:u w:val="single"/>
          <w:rtl/>
        </w:rPr>
        <w:t xml:space="preserve">בנושא נדחית ע"י </w:t>
      </w:r>
      <w:r w:rsidR="003271CF" w:rsidRPr="00CD200A">
        <w:rPr>
          <w:rFonts w:ascii="David" w:hAnsi="David" w:cs="David"/>
          <w:sz w:val="24"/>
          <w:szCs w:val="24"/>
          <w:u w:val="single"/>
          <w:rtl/>
        </w:rPr>
        <w:t xml:space="preserve">השופט </w:t>
      </w:r>
      <w:proofErr w:type="spellStart"/>
      <w:r w:rsidR="003271CF" w:rsidRPr="00CD200A">
        <w:rPr>
          <w:rFonts w:ascii="David" w:hAnsi="David" w:cs="David"/>
          <w:sz w:val="24"/>
          <w:szCs w:val="24"/>
          <w:u w:val="single"/>
          <w:rtl/>
        </w:rPr>
        <w:t>גרוניס</w:t>
      </w:r>
      <w:proofErr w:type="spellEnd"/>
      <w:r w:rsidR="002A7490" w:rsidRPr="00CD200A">
        <w:rPr>
          <w:rFonts w:ascii="David" w:hAnsi="David" w:cs="David"/>
          <w:sz w:val="24"/>
          <w:szCs w:val="24"/>
          <w:rtl/>
        </w:rPr>
        <w:t xml:space="preserve"> </w:t>
      </w:r>
      <w:r w:rsidR="00874523" w:rsidRPr="00CD200A">
        <w:rPr>
          <w:rFonts w:ascii="David" w:hAnsi="David" w:cs="David"/>
          <w:sz w:val="24"/>
          <w:szCs w:val="24"/>
          <w:rtl/>
        </w:rPr>
        <w:t>ש</w:t>
      </w:r>
      <w:r w:rsidR="003271CF" w:rsidRPr="00CD200A">
        <w:rPr>
          <w:rFonts w:ascii="David" w:hAnsi="David" w:cs="David"/>
          <w:sz w:val="24"/>
          <w:szCs w:val="24"/>
          <w:rtl/>
        </w:rPr>
        <w:t>קובע ש</w:t>
      </w:r>
      <w:r w:rsidR="008C75C0" w:rsidRPr="00CD200A">
        <w:rPr>
          <w:rFonts w:ascii="David" w:hAnsi="David" w:cs="David"/>
          <w:sz w:val="24"/>
          <w:szCs w:val="24"/>
          <w:rtl/>
        </w:rPr>
        <w:t>הלכת שרגאי לא נהפכה והיא עדיין שרירה וקיימת</w:t>
      </w:r>
      <w:r w:rsidR="002A7490" w:rsidRPr="00CD200A">
        <w:rPr>
          <w:rFonts w:ascii="David" w:hAnsi="David" w:cs="David"/>
          <w:sz w:val="24"/>
          <w:szCs w:val="24"/>
          <w:rtl/>
        </w:rPr>
        <w:t>.</w:t>
      </w:r>
      <w:r w:rsidR="003271CF" w:rsidRPr="00CD200A">
        <w:rPr>
          <w:rFonts w:ascii="David" w:hAnsi="David" w:cs="David"/>
          <w:sz w:val="24"/>
          <w:szCs w:val="24"/>
          <w:rtl/>
        </w:rPr>
        <w:t xml:space="preserve"> </w:t>
      </w:r>
      <w:proofErr w:type="spellStart"/>
      <w:r w:rsidR="002A7490" w:rsidRPr="00CD200A">
        <w:rPr>
          <w:rFonts w:ascii="David" w:hAnsi="David" w:cs="David"/>
          <w:sz w:val="24"/>
          <w:szCs w:val="24"/>
          <w:rtl/>
        </w:rPr>
        <w:t>גרוניס</w:t>
      </w:r>
      <w:proofErr w:type="spellEnd"/>
      <w:r w:rsidR="002A7490" w:rsidRPr="00CD200A">
        <w:rPr>
          <w:rFonts w:ascii="David" w:hAnsi="David" w:cs="David"/>
          <w:sz w:val="24"/>
          <w:szCs w:val="24"/>
          <w:rtl/>
        </w:rPr>
        <w:t xml:space="preserve"> אומר שיש בג"צ שאמור להכריע בסו</w:t>
      </w:r>
      <w:r w:rsidR="00874523" w:rsidRPr="00CD200A">
        <w:rPr>
          <w:rFonts w:ascii="David" w:hAnsi="David" w:cs="David"/>
          <w:sz w:val="24"/>
          <w:szCs w:val="24"/>
          <w:rtl/>
        </w:rPr>
        <w:t>גיה בו מבקשים לדון כאן, אולם בג</w:t>
      </w:r>
      <w:r w:rsidR="002B5472">
        <w:rPr>
          <w:rFonts w:ascii="David" w:hAnsi="David" w:cs="David"/>
          <w:sz w:val="24"/>
          <w:szCs w:val="24"/>
          <w:rtl/>
        </w:rPr>
        <w:t>"צ זה מעלה את השאלה אך לא דן בה</w:t>
      </w:r>
      <w:r w:rsidR="00874523" w:rsidRPr="00CD200A">
        <w:rPr>
          <w:rFonts w:ascii="David" w:hAnsi="David" w:cs="David"/>
          <w:sz w:val="24"/>
          <w:szCs w:val="24"/>
          <w:rtl/>
        </w:rPr>
        <w:t xml:space="preserve"> (</w:t>
      </w:r>
      <w:r w:rsidR="00455084">
        <w:rPr>
          <w:rFonts w:ascii="David" w:hAnsi="David" w:cs="David" w:hint="cs"/>
          <w:sz w:val="24"/>
          <w:szCs w:val="24"/>
          <w:rtl/>
        </w:rPr>
        <w:t xml:space="preserve">בג"צ </w:t>
      </w:r>
      <w:r w:rsidR="00874523" w:rsidRPr="00CD200A">
        <w:rPr>
          <w:rFonts w:ascii="David" w:hAnsi="David" w:cs="David"/>
          <w:sz w:val="24"/>
          <w:szCs w:val="24"/>
          <w:rtl/>
        </w:rPr>
        <w:t>787/14 פלונית). ע"כ לא ברורה הלכה למקרה שלנו- לירן כרך את מזונות הילדים לתביעה ואילו מירי הגישה גם היא בקשה מביהמ"ש לדון בנושא זה. לפי הלכת שרגאי</w:t>
      </w:r>
      <w:r w:rsidR="00092D8D" w:rsidRPr="00CD200A">
        <w:rPr>
          <w:rFonts w:ascii="David" w:hAnsi="David" w:cs="David"/>
          <w:sz w:val="24"/>
          <w:szCs w:val="24"/>
          <w:rtl/>
        </w:rPr>
        <w:t>,</w:t>
      </w:r>
      <w:r w:rsidR="00874523" w:rsidRPr="00CD200A">
        <w:rPr>
          <w:rFonts w:ascii="David" w:hAnsi="David" w:cs="David"/>
          <w:sz w:val="24"/>
          <w:szCs w:val="24"/>
          <w:rtl/>
        </w:rPr>
        <w:t xml:space="preserve"> מכיוון ששני הצדדים לא הסכימו לדון בנושא זה </w:t>
      </w:r>
      <w:proofErr w:type="spellStart"/>
      <w:r w:rsidR="00874523" w:rsidRPr="00CD200A">
        <w:rPr>
          <w:rFonts w:ascii="David" w:hAnsi="David" w:cs="David"/>
          <w:sz w:val="24"/>
          <w:szCs w:val="24"/>
          <w:rtl/>
        </w:rPr>
        <w:t>בביד"ר</w:t>
      </w:r>
      <w:proofErr w:type="spellEnd"/>
      <w:r w:rsidR="00874523" w:rsidRPr="00CD200A">
        <w:rPr>
          <w:rFonts w:ascii="David" w:hAnsi="David" w:cs="David"/>
          <w:sz w:val="24"/>
          <w:szCs w:val="24"/>
          <w:rtl/>
        </w:rPr>
        <w:t xml:space="preserve"> אזי אין לו סכמות לדון, ואילו לפי הנדל </w:t>
      </w:r>
      <w:r w:rsidR="0004432E" w:rsidRPr="00CD200A">
        <w:rPr>
          <w:rFonts w:ascii="David" w:hAnsi="David" w:cs="David"/>
          <w:sz w:val="24"/>
          <w:szCs w:val="24"/>
          <w:rtl/>
        </w:rPr>
        <w:t>ניתן לכרוך את</w:t>
      </w:r>
      <w:r w:rsidR="002076B4" w:rsidRPr="00CD200A">
        <w:rPr>
          <w:rFonts w:ascii="David" w:hAnsi="David" w:cs="David"/>
          <w:sz w:val="24"/>
          <w:szCs w:val="24"/>
          <w:rtl/>
        </w:rPr>
        <w:t xml:space="preserve"> מזונות הילדים</w:t>
      </w:r>
      <w:r w:rsidR="0004432E" w:rsidRPr="00CD200A">
        <w:rPr>
          <w:rFonts w:ascii="David" w:hAnsi="David" w:cs="David"/>
          <w:sz w:val="24"/>
          <w:szCs w:val="24"/>
          <w:rtl/>
        </w:rPr>
        <w:t xml:space="preserve"> </w:t>
      </w:r>
      <w:proofErr w:type="spellStart"/>
      <w:r w:rsidR="0004432E" w:rsidRPr="00CD200A">
        <w:rPr>
          <w:rFonts w:ascii="David" w:hAnsi="David" w:cs="David"/>
          <w:sz w:val="24"/>
          <w:szCs w:val="24"/>
          <w:rtl/>
        </w:rPr>
        <w:t>לביד"ר</w:t>
      </w:r>
      <w:proofErr w:type="spellEnd"/>
      <w:r w:rsidR="00874523" w:rsidRPr="00CD200A">
        <w:rPr>
          <w:rFonts w:ascii="David" w:hAnsi="David" w:cs="David"/>
          <w:sz w:val="24"/>
          <w:szCs w:val="24"/>
          <w:rtl/>
        </w:rPr>
        <w:t>.</w:t>
      </w:r>
      <w:r w:rsidR="001645B4" w:rsidRPr="00CD200A">
        <w:rPr>
          <w:rFonts w:ascii="David" w:hAnsi="David" w:cs="David"/>
          <w:sz w:val="24"/>
          <w:szCs w:val="24"/>
          <w:rtl/>
        </w:rPr>
        <w:t xml:space="preserve"> </w:t>
      </w:r>
      <w:r w:rsidR="006F377D" w:rsidRPr="00CD200A">
        <w:rPr>
          <w:rFonts w:ascii="David" w:hAnsi="David" w:cs="David"/>
          <w:sz w:val="24"/>
          <w:szCs w:val="24"/>
          <w:rtl/>
        </w:rPr>
        <w:t>בנוסף</w:t>
      </w:r>
      <w:r w:rsidR="001645B4" w:rsidRPr="00CD200A">
        <w:rPr>
          <w:rFonts w:ascii="David" w:hAnsi="David" w:cs="David"/>
          <w:sz w:val="24"/>
          <w:szCs w:val="24"/>
          <w:rtl/>
        </w:rPr>
        <w:t>,</w:t>
      </w:r>
      <w:r w:rsidR="006F377D" w:rsidRPr="00CD200A">
        <w:rPr>
          <w:rFonts w:ascii="David" w:hAnsi="David" w:cs="David"/>
          <w:sz w:val="24"/>
          <w:szCs w:val="24"/>
          <w:rtl/>
        </w:rPr>
        <w:t xml:space="preserve"> יש לזכור שלפי דין תורה מאחר שגילם של הילדים הינו מתחת לגיל 6 לירן מחויב לזון אותם (ע"א 591/81‏</w:t>
      </w:r>
      <w:r w:rsidR="006F377D" w:rsidRPr="00CD200A">
        <w:rPr>
          <w:rFonts w:ascii="David" w:hAnsi="David" w:cs="David"/>
          <w:sz w:val="24"/>
          <w:szCs w:val="24"/>
          <w:cs/>
        </w:rPr>
        <w:t>‎</w:t>
      </w:r>
      <w:r w:rsidR="006F377D" w:rsidRPr="00CD200A">
        <w:rPr>
          <w:rFonts w:ascii="David" w:hAnsi="David" w:cs="David"/>
          <w:sz w:val="24"/>
          <w:szCs w:val="24"/>
        </w:rPr>
        <w:t xml:space="preserve"> </w:t>
      </w:r>
      <w:proofErr w:type="spellStart"/>
      <w:r w:rsidR="006F377D" w:rsidRPr="00CD200A">
        <w:rPr>
          <w:rFonts w:ascii="David" w:hAnsi="David" w:cs="David"/>
          <w:sz w:val="24"/>
          <w:szCs w:val="24"/>
          <w:rtl/>
        </w:rPr>
        <w:t>פורטוגז</w:t>
      </w:r>
      <w:proofErr w:type="spellEnd"/>
      <w:r w:rsidR="006F377D" w:rsidRPr="00CD200A">
        <w:rPr>
          <w:rFonts w:ascii="David" w:hAnsi="David" w:cs="David"/>
          <w:sz w:val="24"/>
          <w:szCs w:val="24"/>
          <w:rtl/>
        </w:rPr>
        <w:t>).</w:t>
      </w:r>
      <w:r w:rsidR="003F0CFA" w:rsidRPr="00CD200A">
        <w:rPr>
          <w:rFonts w:ascii="David" w:hAnsi="David" w:cs="David"/>
          <w:sz w:val="24"/>
          <w:szCs w:val="24"/>
          <w:rtl/>
        </w:rPr>
        <w:t xml:space="preserve"> </w:t>
      </w:r>
      <w:r w:rsidR="003F0CFA" w:rsidRPr="00455084">
        <w:rPr>
          <w:rFonts w:ascii="David" w:hAnsi="David" w:cs="David"/>
          <w:sz w:val="24"/>
          <w:szCs w:val="24"/>
          <w:u w:val="single"/>
          <w:rtl/>
        </w:rPr>
        <w:t>מזונות אישה</w:t>
      </w:r>
      <w:r w:rsidR="003F0CFA" w:rsidRPr="00CD200A">
        <w:rPr>
          <w:rFonts w:ascii="David" w:hAnsi="David" w:cs="David"/>
          <w:sz w:val="24"/>
          <w:szCs w:val="24"/>
          <w:rtl/>
        </w:rPr>
        <w:t xml:space="preserve">- לירן לא כרך </w:t>
      </w:r>
      <w:r w:rsidR="00455084">
        <w:rPr>
          <w:rFonts w:ascii="David" w:hAnsi="David" w:cs="David" w:hint="cs"/>
          <w:sz w:val="24"/>
          <w:szCs w:val="24"/>
          <w:rtl/>
        </w:rPr>
        <w:t xml:space="preserve">אותם </w:t>
      </w:r>
      <w:r w:rsidR="00455084">
        <w:rPr>
          <w:rFonts w:ascii="David" w:hAnsi="David" w:cs="David"/>
          <w:sz w:val="24"/>
          <w:szCs w:val="24"/>
          <w:rtl/>
        </w:rPr>
        <w:t xml:space="preserve">בצורה מפורשת ולכן אולי </w:t>
      </w:r>
      <w:r w:rsidR="003F0CFA" w:rsidRPr="00CD200A">
        <w:rPr>
          <w:rFonts w:ascii="David" w:hAnsi="David" w:cs="David"/>
          <w:sz w:val="24"/>
          <w:szCs w:val="24"/>
          <w:rtl/>
        </w:rPr>
        <w:t>ביהמ"ש ידון ב</w:t>
      </w:r>
      <w:r w:rsidR="00455084">
        <w:rPr>
          <w:rFonts w:ascii="David" w:hAnsi="David" w:cs="David" w:hint="cs"/>
          <w:sz w:val="24"/>
          <w:szCs w:val="24"/>
          <w:rtl/>
        </w:rPr>
        <w:t>ה</w:t>
      </w:r>
      <w:r w:rsidR="003F0CFA" w:rsidRPr="00CD200A">
        <w:rPr>
          <w:rFonts w:ascii="David" w:hAnsi="David" w:cs="David"/>
          <w:sz w:val="24"/>
          <w:szCs w:val="24"/>
          <w:rtl/>
        </w:rPr>
        <w:t>ם.</w:t>
      </w:r>
    </w:p>
    <w:p w:rsidR="003F0CFA" w:rsidRPr="00CD200A" w:rsidRDefault="003F0CFA" w:rsidP="00CD200A">
      <w:pPr>
        <w:pStyle w:val="a6"/>
        <w:suppressAutoHyphens w:val="0"/>
        <w:spacing w:after="0" w:line="360" w:lineRule="auto"/>
        <w:ind w:left="0"/>
        <w:jc w:val="both"/>
        <w:rPr>
          <w:rFonts w:ascii="David" w:hAnsi="David" w:cs="David"/>
          <w:sz w:val="24"/>
          <w:szCs w:val="24"/>
        </w:rPr>
      </w:pPr>
      <w:r w:rsidRPr="00487C61">
        <w:rPr>
          <w:rFonts w:ascii="David" w:hAnsi="David" w:cs="David"/>
          <w:sz w:val="24"/>
          <w:szCs w:val="24"/>
          <w:u w:val="single"/>
          <w:rtl/>
        </w:rPr>
        <w:t>החינוך</w:t>
      </w:r>
      <w:r w:rsidRPr="00CD200A">
        <w:rPr>
          <w:rFonts w:ascii="David" w:hAnsi="David" w:cs="David"/>
          <w:sz w:val="24"/>
          <w:szCs w:val="24"/>
          <w:rtl/>
        </w:rPr>
        <w:t xml:space="preserve">- אין הלכה ברורה בפסיקה האם ניתן לכרוך את החינוך בצורה מפורשת </w:t>
      </w:r>
      <w:proofErr w:type="spellStart"/>
      <w:r w:rsidRPr="00CD200A">
        <w:rPr>
          <w:rFonts w:ascii="David" w:hAnsi="David" w:cs="David"/>
          <w:sz w:val="24"/>
          <w:szCs w:val="24"/>
          <w:rtl/>
        </w:rPr>
        <w:t>לביד"ר</w:t>
      </w:r>
      <w:proofErr w:type="spellEnd"/>
      <w:r w:rsidRPr="00CD200A">
        <w:rPr>
          <w:rFonts w:ascii="David" w:hAnsi="David" w:cs="David"/>
          <w:sz w:val="24"/>
          <w:szCs w:val="24"/>
          <w:rtl/>
        </w:rPr>
        <w:t xml:space="preserve">. לפי </w:t>
      </w:r>
      <w:r w:rsidRPr="00CD200A">
        <w:rPr>
          <w:rFonts w:ascii="David" w:hAnsi="David" w:cs="David"/>
          <w:sz w:val="24"/>
          <w:szCs w:val="24"/>
          <w:u w:val="single"/>
          <w:rtl/>
        </w:rPr>
        <w:t xml:space="preserve">הלכת </w:t>
      </w:r>
      <w:proofErr w:type="spellStart"/>
      <w:r w:rsidRPr="00CD200A">
        <w:rPr>
          <w:rFonts w:ascii="David" w:hAnsi="David" w:cs="David"/>
          <w:sz w:val="24"/>
          <w:szCs w:val="24"/>
          <w:u w:val="single"/>
          <w:rtl/>
        </w:rPr>
        <w:t>פלורסהיים</w:t>
      </w:r>
      <w:proofErr w:type="spellEnd"/>
      <w:r w:rsidRPr="00CD200A">
        <w:rPr>
          <w:rFonts w:ascii="David" w:hAnsi="David" w:cs="David"/>
          <w:sz w:val="24"/>
          <w:szCs w:val="24"/>
          <w:rtl/>
        </w:rPr>
        <w:t xml:space="preserve"> ישנה הפרדה בין המשמורת לבין ענייני החינוך, ולכן כאשר נושא המשמורת נידון בביה"ד ניתן להגיש גם תביעה לביהמ"ש בעניין החינוך וביהמ"ש רוכש בכך סמכות, </w:t>
      </w:r>
      <w:r w:rsidRPr="002B5472">
        <w:rPr>
          <w:rFonts w:ascii="David" w:hAnsi="David" w:cs="David"/>
          <w:sz w:val="24"/>
          <w:szCs w:val="24"/>
          <w:u w:val="single"/>
          <w:rtl/>
        </w:rPr>
        <w:t xml:space="preserve">לפי חשין </w:t>
      </w:r>
      <w:proofErr w:type="spellStart"/>
      <w:r w:rsidRPr="002B5472">
        <w:rPr>
          <w:rFonts w:ascii="David" w:hAnsi="David" w:cs="David"/>
          <w:sz w:val="24"/>
          <w:szCs w:val="24"/>
          <w:u w:val="single"/>
          <w:rtl/>
        </w:rPr>
        <w:t>בבג"צ</w:t>
      </w:r>
      <w:proofErr w:type="spellEnd"/>
      <w:r w:rsidRPr="002B5472">
        <w:rPr>
          <w:rFonts w:ascii="David" w:hAnsi="David" w:cs="David"/>
          <w:sz w:val="24"/>
          <w:szCs w:val="24"/>
          <w:u w:val="single"/>
          <w:rtl/>
        </w:rPr>
        <w:t xml:space="preserve"> אמיר</w:t>
      </w:r>
      <w:r w:rsidRPr="00CD200A">
        <w:rPr>
          <w:rFonts w:ascii="David" w:hAnsi="David" w:cs="David"/>
          <w:sz w:val="24"/>
          <w:szCs w:val="24"/>
          <w:rtl/>
        </w:rPr>
        <w:t xml:space="preserve"> אם הוגשה קודם תביעת משמורת לביהמ"ש, התביעה כן כוללת חינוך גם מבלי להזכיר זאת. כי לביהמ"ש יש את הסמכות השיורית לדון בנושאים, לעומת </w:t>
      </w:r>
      <w:proofErr w:type="spellStart"/>
      <w:r w:rsidRPr="00CD200A">
        <w:rPr>
          <w:rFonts w:ascii="David" w:hAnsi="David" w:cs="David"/>
          <w:sz w:val="24"/>
          <w:szCs w:val="24"/>
          <w:rtl/>
        </w:rPr>
        <w:t>ביד"ר</w:t>
      </w:r>
      <w:proofErr w:type="spellEnd"/>
      <w:r w:rsidRPr="00CD200A">
        <w:rPr>
          <w:rFonts w:ascii="David" w:hAnsi="David" w:cs="David"/>
          <w:sz w:val="24"/>
          <w:szCs w:val="24"/>
          <w:rtl/>
        </w:rPr>
        <w:t xml:space="preserve"> שאם כן היה אפשר לכרוך חינוך, היה צריך לעשות בצורה מפורשת. ולכן אצלנו תביעתה של מירי בנושא תדון בבהמ"ש מכיוון שלירן לא כרך זאת בצורה מפורשת.</w:t>
      </w:r>
    </w:p>
    <w:p w:rsidR="003271CF" w:rsidRPr="00CD200A" w:rsidRDefault="00874523" w:rsidP="00455084">
      <w:pPr>
        <w:pStyle w:val="a6"/>
        <w:suppressAutoHyphens w:val="0"/>
        <w:spacing w:after="0" w:line="360" w:lineRule="auto"/>
        <w:ind w:left="0"/>
        <w:jc w:val="both"/>
        <w:rPr>
          <w:rFonts w:ascii="David" w:hAnsi="David" w:cs="David"/>
          <w:sz w:val="24"/>
          <w:szCs w:val="24"/>
          <w:rtl/>
        </w:rPr>
      </w:pPr>
      <w:r w:rsidRPr="00455084">
        <w:rPr>
          <w:rFonts w:ascii="David" w:hAnsi="David" w:cs="David"/>
          <w:sz w:val="24"/>
          <w:szCs w:val="24"/>
          <w:u w:val="single"/>
          <w:rtl/>
        </w:rPr>
        <w:t>השופט ג'ובראן</w:t>
      </w:r>
      <w:r w:rsidR="00455084" w:rsidRPr="00455084">
        <w:rPr>
          <w:rFonts w:ascii="David" w:hAnsi="David" w:cs="David" w:hint="cs"/>
          <w:sz w:val="24"/>
          <w:szCs w:val="24"/>
          <w:rtl/>
        </w:rPr>
        <w:t xml:space="preserve"> (</w:t>
      </w:r>
      <w:r w:rsidR="00455084" w:rsidRPr="00455084">
        <w:rPr>
          <w:rFonts w:ascii="David" w:hAnsi="David" w:cs="David"/>
          <w:sz w:val="24"/>
          <w:szCs w:val="24"/>
          <w:rtl/>
        </w:rPr>
        <w:t>בג"</w:t>
      </w:r>
      <w:r w:rsidR="00455084">
        <w:rPr>
          <w:rFonts w:ascii="David" w:hAnsi="David" w:cs="David" w:hint="cs"/>
          <w:sz w:val="24"/>
          <w:szCs w:val="24"/>
          <w:rtl/>
        </w:rPr>
        <w:t>צ</w:t>
      </w:r>
      <w:r w:rsidR="00455084" w:rsidRPr="00455084">
        <w:rPr>
          <w:rFonts w:ascii="David" w:hAnsi="David" w:cs="David"/>
          <w:sz w:val="24"/>
          <w:szCs w:val="24"/>
          <w:rtl/>
        </w:rPr>
        <w:t xml:space="preserve"> 6929/10 </w:t>
      </w:r>
      <w:r w:rsidRPr="00455084">
        <w:rPr>
          <w:rFonts w:ascii="David" w:hAnsi="David" w:cs="David"/>
          <w:sz w:val="24"/>
          <w:szCs w:val="24"/>
          <w:rtl/>
        </w:rPr>
        <w:t xml:space="preserve"> פלונית</w:t>
      </w:r>
      <w:r w:rsidR="00455084" w:rsidRPr="00455084">
        <w:rPr>
          <w:rFonts w:ascii="David" w:hAnsi="David" w:cs="David" w:hint="cs"/>
          <w:sz w:val="24"/>
          <w:szCs w:val="24"/>
          <w:rtl/>
        </w:rPr>
        <w:t>)</w:t>
      </w:r>
      <w:r w:rsidRPr="00455084">
        <w:rPr>
          <w:rFonts w:ascii="David" w:hAnsi="David" w:cs="David"/>
          <w:sz w:val="24"/>
          <w:szCs w:val="24"/>
          <w:rtl/>
        </w:rPr>
        <w:t xml:space="preserve"> מבקר את הליך הכריכה מכיוון שהיא מעודדת את </w:t>
      </w:r>
      <w:proofErr w:type="spellStart"/>
      <w:r w:rsidRPr="00455084">
        <w:rPr>
          <w:rFonts w:ascii="David" w:hAnsi="David" w:cs="David"/>
          <w:sz w:val="24"/>
          <w:szCs w:val="24"/>
          <w:rtl/>
        </w:rPr>
        <w:t>מירוץ</w:t>
      </w:r>
      <w:proofErr w:type="spellEnd"/>
      <w:r w:rsidRPr="00455084">
        <w:rPr>
          <w:rFonts w:ascii="David" w:hAnsi="David" w:cs="David"/>
          <w:sz w:val="24"/>
          <w:szCs w:val="24"/>
          <w:rtl/>
        </w:rPr>
        <w:t xml:space="preserve"> הסמכויות </w:t>
      </w:r>
      <w:r w:rsidRPr="00CD200A">
        <w:rPr>
          <w:rFonts w:ascii="David" w:hAnsi="David" w:cs="David"/>
          <w:sz w:val="24"/>
          <w:szCs w:val="24"/>
          <w:rtl/>
        </w:rPr>
        <w:t>וזוהי תופעה קשה שיוצרת אי נוחות</w:t>
      </w:r>
      <w:r w:rsidR="00CC6CCA" w:rsidRPr="00CD200A">
        <w:rPr>
          <w:rFonts w:ascii="David" w:hAnsi="David" w:cs="David"/>
          <w:sz w:val="24"/>
          <w:szCs w:val="24"/>
          <w:rtl/>
        </w:rPr>
        <w:t xml:space="preserve"> </w:t>
      </w:r>
      <w:r w:rsidRPr="00CD200A">
        <w:rPr>
          <w:rFonts w:ascii="David" w:hAnsi="David" w:cs="David"/>
          <w:sz w:val="24"/>
          <w:szCs w:val="24"/>
          <w:rtl/>
        </w:rPr>
        <w:t>.</w:t>
      </w:r>
      <w:r w:rsidR="001645B4" w:rsidRPr="00CD200A">
        <w:rPr>
          <w:rFonts w:ascii="David" w:hAnsi="David" w:cs="David"/>
          <w:sz w:val="24"/>
          <w:szCs w:val="24"/>
          <w:rtl/>
          <w:lang w:eastAsia="en-US"/>
        </w:rPr>
        <w:t xml:space="preserve"> </w:t>
      </w:r>
      <w:r w:rsidRPr="00CD200A">
        <w:rPr>
          <w:rFonts w:ascii="David" w:hAnsi="David" w:cs="David"/>
          <w:sz w:val="24"/>
          <w:szCs w:val="24"/>
          <w:rtl/>
        </w:rPr>
        <w:t xml:space="preserve">לכן נבחן לפי מבחני הכריכה שנקבעו </w:t>
      </w:r>
      <w:proofErr w:type="spellStart"/>
      <w:r w:rsidRPr="00CD200A">
        <w:rPr>
          <w:rFonts w:ascii="David" w:hAnsi="David" w:cs="David"/>
          <w:sz w:val="24"/>
          <w:szCs w:val="24"/>
          <w:rtl/>
        </w:rPr>
        <w:t>בבג"צ</w:t>
      </w:r>
      <w:proofErr w:type="spellEnd"/>
      <w:r w:rsidRPr="00CD200A">
        <w:rPr>
          <w:rFonts w:ascii="David" w:hAnsi="David" w:cs="David"/>
          <w:sz w:val="24"/>
          <w:szCs w:val="24"/>
          <w:rtl/>
        </w:rPr>
        <w:t xml:space="preserve"> </w:t>
      </w:r>
      <w:proofErr w:type="spellStart"/>
      <w:r w:rsidRPr="00CD200A">
        <w:rPr>
          <w:rFonts w:ascii="David" w:hAnsi="David" w:cs="David"/>
          <w:sz w:val="24"/>
          <w:szCs w:val="24"/>
          <w:rtl/>
        </w:rPr>
        <w:t>פלמן</w:t>
      </w:r>
      <w:proofErr w:type="spellEnd"/>
      <w:r w:rsidRPr="00CD200A">
        <w:rPr>
          <w:rFonts w:ascii="David" w:hAnsi="David" w:cs="David"/>
          <w:sz w:val="24"/>
          <w:szCs w:val="24"/>
          <w:rtl/>
        </w:rPr>
        <w:t xml:space="preserve"> </w:t>
      </w:r>
      <w:r w:rsidR="00CC6CCA" w:rsidRPr="00CD200A">
        <w:rPr>
          <w:rFonts w:ascii="David" w:hAnsi="David" w:cs="David"/>
          <w:sz w:val="24"/>
          <w:szCs w:val="24"/>
          <w:rtl/>
        </w:rPr>
        <w:t>את</w:t>
      </w:r>
      <w:r w:rsidRPr="00CD200A">
        <w:rPr>
          <w:rFonts w:ascii="David" w:hAnsi="David" w:cs="David"/>
          <w:sz w:val="24"/>
          <w:szCs w:val="24"/>
          <w:rtl/>
        </w:rPr>
        <w:t xml:space="preserve"> כריכתו של לירן:</w:t>
      </w:r>
    </w:p>
    <w:p w:rsidR="00CE7E01" w:rsidRPr="00CD200A" w:rsidRDefault="00F7252C" w:rsidP="00CD200A">
      <w:pPr>
        <w:spacing w:after="0" w:line="360" w:lineRule="auto"/>
        <w:jc w:val="both"/>
        <w:rPr>
          <w:rFonts w:ascii="David" w:hAnsi="David" w:cs="David"/>
          <w:sz w:val="24"/>
          <w:szCs w:val="24"/>
        </w:rPr>
      </w:pPr>
      <w:r w:rsidRPr="00CD200A">
        <w:rPr>
          <w:rFonts w:ascii="David" w:hAnsi="David" w:cs="David"/>
          <w:sz w:val="24"/>
          <w:szCs w:val="24"/>
          <w:u w:val="single"/>
          <w:rtl/>
        </w:rPr>
        <w:t>א. ה</w:t>
      </w:r>
      <w:r w:rsidR="00CE7E01" w:rsidRPr="00CD200A">
        <w:rPr>
          <w:rFonts w:ascii="David" w:hAnsi="David" w:cs="David"/>
          <w:sz w:val="24"/>
          <w:szCs w:val="24"/>
          <w:u w:val="single"/>
          <w:rtl/>
        </w:rPr>
        <w:t>אם תביעת הגירושין כנה</w:t>
      </w:r>
      <w:r w:rsidR="00CE7E01" w:rsidRPr="00CD200A">
        <w:rPr>
          <w:rFonts w:ascii="David" w:hAnsi="David" w:cs="David"/>
          <w:sz w:val="24"/>
          <w:szCs w:val="24"/>
          <w:rtl/>
        </w:rPr>
        <w:t>?</w:t>
      </w:r>
      <w:r w:rsidR="00930287" w:rsidRPr="00CD200A">
        <w:rPr>
          <w:rFonts w:ascii="David" w:hAnsi="David" w:cs="David"/>
          <w:sz w:val="24"/>
          <w:szCs w:val="24"/>
          <w:rtl/>
        </w:rPr>
        <w:t xml:space="preserve"> בכתב התביעה</w:t>
      </w:r>
      <w:r w:rsidR="00103BA3" w:rsidRPr="00CD200A">
        <w:rPr>
          <w:rFonts w:ascii="David" w:hAnsi="David" w:cs="David"/>
          <w:sz w:val="24"/>
          <w:szCs w:val="24"/>
          <w:rtl/>
        </w:rPr>
        <w:t xml:space="preserve"> של לירן לא </w:t>
      </w:r>
      <w:r w:rsidR="00930287" w:rsidRPr="00CD200A">
        <w:rPr>
          <w:rFonts w:ascii="David" w:hAnsi="David" w:cs="David"/>
          <w:sz w:val="24"/>
          <w:szCs w:val="24"/>
          <w:rtl/>
        </w:rPr>
        <w:t>פורטה עילה הלכתית לגירושין</w:t>
      </w:r>
      <w:r w:rsidR="00103BA3" w:rsidRPr="00CD200A">
        <w:rPr>
          <w:rFonts w:ascii="David" w:hAnsi="David" w:cs="David"/>
          <w:sz w:val="24"/>
          <w:szCs w:val="24"/>
          <w:rtl/>
        </w:rPr>
        <w:t>, אלא נאמר בה שהוא "אינו יכול לסבול יותר את הריבים עם מירי" לפי</w:t>
      </w:r>
      <w:r w:rsidR="00930287" w:rsidRPr="00CD200A">
        <w:rPr>
          <w:rFonts w:ascii="David" w:hAnsi="David" w:cs="David"/>
          <w:sz w:val="24"/>
          <w:szCs w:val="24"/>
          <w:rtl/>
        </w:rPr>
        <w:t xml:space="preserve"> </w:t>
      </w:r>
      <w:proofErr w:type="spellStart"/>
      <w:r w:rsidR="00C905C4" w:rsidRPr="00CD200A">
        <w:rPr>
          <w:rFonts w:ascii="David" w:hAnsi="David" w:cs="David"/>
          <w:sz w:val="24"/>
          <w:szCs w:val="24"/>
          <w:rtl/>
        </w:rPr>
        <w:t>עמ"ש</w:t>
      </w:r>
      <w:proofErr w:type="spellEnd"/>
      <w:r w:rsidR="00CE7E01" w:rsidRPr="00CD200A">
        <w:rPr>
          <w:rFonts w:ascii="David" w:hAnsi="David" w:cs="David"/>
          <w:sz w:val="24"/>
          <w:szCs w:val="24"/>
          <w:rtl/>
        </w:rPr>
        <w:t xml:space="preserve"> תור</w:t>
      </w:r>
      <w:r w:rsidR="000B1862" w:rsidRPr="00CD200A">
        <w:rPr>
          <w:rFonts w:ascii="David" w:hAnsi="David" w:cs="David"/>
          <w:sz w:val="24"/>
          <w:szCs w:val="24"/>
          <w:rtl/>
        </w:rPr>
        <w:t>ג</w:t>
      </w:r>
      <w:r w:rsidR="00CE7E01" w:rsidRPr="00CD200A">
        <w:rPr>
          <w:rFonts w:ascii="David" w:hAnsi="David" w:cs="David"/>
          <w:sz w:val="24"/>
          <w:szCs w:val="24"/>
          <w:rtl/>
        </w:rPr>
        <w:t xml:space="preserve">מן: במקרה </w:t>
      </w:r>
      <w:r w:rsidR="001645B4" w:rsidRPr="00CD200A">
        <w:rPr>
          <w:rFonts w:ascii="David" w:hAnsi="David" w:cs="David"/>
          <w:sz w:val="24"/>
          <w:szCs w:val="24"/>
          <w:rtl/>
        </w:rPr>
        <w:t>שכזה בו</w:t>
      </w:r>
      <w:r w:rsidR="00CE7E01" w:rsidRPr="00CD200A">
        <w:rPr>
          <w:rFonts w:ascii="David" w:hAnsi="David" w:cs="David"/>
          <w:sz w:val="24"/>
          <w:szCs w:val="24"/>
          <w:rtl/>
        </w:rPr>
        <w:t xml:space="preserve"> אין עילת גירושין התביעה אינה כנה</w:t>
      </w:r>
      <w:r w:rsidR="00103BA3" w:rsidRPr="00CD200A">
        <w:rPr>
          <w:rFonts w:ascii="David" w:hAnsi="David" w:cs="David"/>
          <w:sz w:val="24"/>
          <w:szCs w:val="24"/>
          <w:rtl/>
        </w:rPr>
        <w:t>. מנגד</w:t>
      </w:r>
      <w:r w:rsidR="001645B4" w:rsidRPr="00CD200A">
        <w:rPr>
          <w:rFonts w:ascii="David" w:hAnsi="David" w:cs="David"/>
          <w:sz w:val="24"/>
          <w:szCs w:val="24"/>
          <w:rtl/>
        </w:rPr>
        <w:t>, יש לזכור שמדובר</w:t>
      </w:r>
      <w:r w:rsidR="00103BA3" w:rsidRPr="00CD200A">
        <w:rPr>
          <w:rFonts w:ascii="David" w:hAnsi="David" w:cs="David"/>
          <w:sz w:val="24"/>
          <w:szCs w:val="24"/>
          <w:rtl/>
        </w:rPr>
        <w:t xml:space="preserve"> </w:t>
      </w:r>
      <w:r w:rsidR="001645B4" w:rsidRPr="00CD200A">
        <w:rPr>
          <w:rFonts w:ascii="David" w:hAnsi="David" w:cs="David"/>
          <w:sz w:val="24"/>
          <w:szCs w:val="24"/>
          <w:rtl/>
        </w:rPr>
        <w:t xml:space="preserve">בפסיקת </w:t>
      </w:r>
      <w:r w:rsidR="00103BA3" w:rsidRPr="00CD200A">
        <w:rPr>
          <w:rFonts w:ascii="David" w:hAnsi="David" w:cs="David"/>
          <w:sz w:val="24"/>
          <w:szCs w:val="24"/>
          <w:rtl/>
        </w:rPr>
        <w:t>מחוזי ושאולי במהלך המריבות הקשות בין בני הזוג, מירי מרבה לקלל ואף להכות את לירן</w:t>
      </w:r>
      <w:r w:rsidR="00CE7E01" w:rsidRPr="00CD200A">
        <w:rPr>
          <w:rFonts w:ascii="David" w:hAnsi="David" w:cs="David"/>
          <w:sz w:val="24"/>
          <w:szCs w:val="24"/>
          <w:rtl/>
        </w:rPr>
        <w:t xml:space="preserve"> ובכך עברה על דת יהודית- </w:t>
      </w:r>
      <w:r w:rsidR="00103BA3" w:rsidRPr="00CD200A">
        <w:rPr>
          <w:rFonts w:ascii="David" w:hAnsi="David" w:cs="David"/>
          <w:sz w:val="24"/>
          <w:szCs w:val="24"/>
          <w:rtl/>
        </w:rPr>
        <w:t>וע"כ</w:t>
      </w:r>
      <w:r w:rsidR="00CE7E01" w:rsidRPr="00CD200A">
        <w:rPr>
          <w:rFonts w:ascii="David" w:hAnsi="David" w:cs="David"/>
          <w:sz w:val="24"/>
          <w:szCs w:val="24"/>
          <w:rtl/>
        </w:rPr>
        <w:t xml:space="preserve"> יש עילה לגירושין</w:t>
      </w:r>
      <w:r w:rsidR="00103BA3" w:rsidRPr="00CD200A">
        <w:rPr>
          <w:rFonts w:ascii="David" w:hAnsi="David" w:cs="David"/>
          <w:sz w:val="24"/>
          <w:szCs w:val="24"/>
          <w:rtl/>
        </w:rPr>
        <w:t xml:space="preserve"> (</w:t>
      </w:r>
      <w:proofErr w:type="spellStart"/>
      <w:r w:rsidR="00103BA3" w:rsidRPr="00CD200A">
        <w:rPr>
          <w:rFonts w:ascii="David" w:hAnsi="David" w:cs="David"/>
          <w:sz w:val="24"/>
          <w:szCs w:val="24"/>
          <w:rtl/>
        </w:rPr>
        <w:t>שרשבסקי</w:t>
      </w:r>
      <w:proofErr w:type="spellEnd"/>
      <w:r w:rsidR="00103BA3" w:rsidRPr="00CD200A">
        <w:rPr>
          <w:rFonts w:ascii="David" w:hAnsi="David" w:cs="David"/>
          <w:sz w:val="24"/>
          <w:szCs w:val="24"/>
          <w:rtl/>
        </w:rPr>
        <w:t>)</w:t>
      </w:r>
      <w:r w:rsidR="00CE7E01" w:rsidRPr="00CD200A">
        <w:rPr>
          <w:rFonts w:ascii="David" w:hAnsi="David" w:cs="David"/>
          <w:sz w:val="24"/>
          <w:szCs w:val="24"/>
          <w:rtl/>
        </w:rPr>
        <w:t>.</w:t>
      </w:r>
    </w:p>
    <w:p w:rsidR="003939C5" w:rsidRPr="00CD200A" w:rsidRDefault="00103BA3" w:rsidP="00CD200A">
      <w:pPr>
        <w:spacing w:after="0" w:line="360" w:lineRule="auto"/>
        <w:jc w:val="both"/>
        <w:rPr>
          <w:rFonts w:ascii="David" w:hAnsi="David" w:cs="David"/>
          <w:sz w:val="24"/>
          <w:szCs w:val="24"/>
          <w:rtl/>
        </w:rPr>
      </w:pPr>
      <w:r w:rsidRPr="00CD200A">
        <w:rPr>
          <w:rFonts w:ascii="David" w:hAnsi="David" w:cs="David"/>
          <w:sz w:val="24"/>
          <w:szCs w:val="24"/>
          <w:rtl/>
        </w:rPr>
        <w:t>בנוסף</w:t>
      </w:r>
      <w:r w:rsidR="00092D8D" w:rsidRPr="00CD200A">
        <w:rPr>
          <w:rFonts w:ascii="David" w:hAnsi="David" w:cs="David"/>
          <w:sz w:val="24"/>
          <w:szCs w:val="24"/>
          <w:rtl/>
        </w:rPr>
        <w:t>,</w:t>
      </w:r>
      <w:r w:rsidRPr="00CD200A">
        <w:rPr>
          <w:rFonts w:ascii="David" w:hAnsi="David" w:cs="David"/>
          <w:sz w:val="24"/>
          <w:szCs w:val="24"/>
          <w:rtl/>
        </w:rPr>
        <w:t xml:space="preserve"> יש לבחון את </w:t>
      </w:r>
      <w:r w:rsidR="00CE7E01" w:rsidRPr="00CD200A">
        <w:rPr>
          <w:rFonts w:ascii="David" w:hAnsi="David" w:cs="David"/>
          <w:sz w:val="24"/>
          <w:szCs w:val="24"/>
          <w:rtl/>
        </w:rPr>
        <w:t xml:space="preserve">התנהגות הצדדים במהלך הדיונים: </w:t>
      </w:r>
      <w:r w:rsidRPr="00CD200A">
        <w:rPr>
          <w:rFonts w:ascii="David" w:hAnsi="David" w:cs="David"/>
          <w:sz w:val="24"/>
          <w:szCs w:val="24"/>
          <w:rtl/>
        </w:rPr>
        <w:t>לירן</w:t>
      </w:r>
      <w:r w:rsidR="00CE7E01" w:rsidRPr="00CD200A">
        <w:rPr>
          <w:rFonts w:ascii="David" w:hAnsi="David" w:cs="David"/>
          <w:sz w:val="24"/>
          <w:szCs w:val="24"/>
          <w:rtl/>
        </w:rPr>
        <w:t xml:space="preserve"> </w:t>
      </w:r>
      <w:r w:rsidRPr="002B5472">
        <w:rPr>
          <w:rFonts w:ascii="David" w:hAnsi="David" w:cs="David"/>
          <w:sz w:val="24"/>
          <w:szCs w:val="24"/>
          <w:u w:val="single"/>
          <w:rtl/>
        </w:rPr>
        <w:t>מתנה</w:t>
      </w:r>
      <w:r w:rsidR="00CE7E01" w:rsidRPr="002B5472">
        <w:rPr>
          <w:rFonts w:ascii="David" w:hAnsi="David" w:cs="David"/>
          <w:sz w:val="24"/>
          <w:szCs w:val="24"/>
          <w:u w:val="single"/>
          <w:rtl/>
        </w:rPr>
        <w:t xml:space="preserve"> את נתינת הגט</w:t>
      </w:r>
      <w:r w:rsidR="00CE7E01" w:rsidRPr="00CD200A">
        <w:rPr>
          <w:rFonts w:ascii="David" w:hAnsi="David" w:cs="David"/>
          <w:sz w:val="24"/>
          <w:szCs w:val="24"/>
          <w:rtl/>
        </w:rPr>
        <w:t xml:space="preserve"> ב</w:t>
      </w:r>
      <w:r w:rsidRPr="00CD200A">
        <w:rPr>
          <w:rFonts w:ascii="David" w:hAnsi="David" w:cs="David"/>
          <w:sz w:val="24"/>
          <w:szCs w:val="24"/>
          <w:rtl/>
        </w:rPr>
        <w:t xml:space="preserve">גובה שיעור מזונות הילדים </w:t>
      </w:r>
      <w:r w:rsidR="00CE7E01" w:rsidRPr="00CD200A">
        <w:rPr>
          <w:rFonts w:ascii="David" w:hAnsi="David" w:cs="David"/>
          <w:sz w:val="24"/>
          <w:szCs w:val="24"/>
          <w:rtl/>
        </w:rPr>
        <w:t>ו</w:t>
      </w:r>
      <w:r w:rsidRPr="00CD200A">
        <w:rPr>
          <w:rFonts w:ascii="David" w:hAnsi="David" w:cs="David"/>
          <w:sz w:val="24"/>
          <w:szCs w:val="24"/>
          <w:rtl/>
        </w:rPr>
        <w:t>לאחר</w:t>
      </w:r>
      <w:r w:rsidR="00CE7E01" w:rsidRPr="00CD200A">
        <w:rPr>
          <w:rFonts w:ascii="David" w:hAnsi="David" w:cs="David"/>
          <w:sz w:val="24"/>
          <w:szCs w:val="24"/>
          <w:rtl/>
        </w:rPr>
        <w:t xml:space="preserve"> פסיקת </w:t>
      </w:r>
      <w:proofErr w:type="spellStart"/>
      <w:r w:rsidR="00CE7E01" w:rsidRPr="00CD200A">
        <w:rPr>
          <w:rFonts w:ascii="David" w:hAnsi="David" w:cs="David"/>
          <w:sz w:val="24"/>
          <w:szCs w:val="24"/>
          <w:rtl/>
        </w:rPr>
        <w:t>בי</w:t>
      </w:r>
      <w:r w:rsidRPr="00CD200A">
        <w:rPr>
          <w:rFonts w:ascii="David" w:hAnsi="David" w:cs="David"/>
          <w:sz w:val="24"/>
          <w:szCs w:val="24"/>
          <w:rtl/>
        </w:rPr>
        <w:t>ד"ר</w:t>
      </w:r>
      <w:proofErr w:type="spellEnd"/>
      <w:r w:rsidRPr="00CD200A">
        <w:rPr>
          <w:rFonts w:ascii="David" w:hAnsi="David" w:cs="David"/>
          <w:sz w:val="24"/>
          <w:szCs w:val="24"/>
          <w:rtl/>
        </w:rPr>
        <w:t xml:space="preserve"> ב</w:t>
      </w:r>
      <w:r w:rsidR="00092D8D" w:rsidRPr="00CD200A">
        <w:rPr>
          <w:rFonts w:ascii="David" w:hAnsi="David" w:cs="David"/>
          <w:sz w:val="24"/>
          <w:szCs w:val="24"/>
          <w:rtl/>
        </w:rPr>
        <w:t>נושא</w:t>
      </w:r>
      <w:r w:rsidRPr="00CD200A">
        <w:rPr>
          <w:rFonts w:ascii="David" w:hAnsi="David" w:cs="David"/>
          <w:sz w:val="24"/>
          <w:szCs w:val="24"/>
          <w:rtl/>
        </w:rPr>
        <w:t xml:space="preserve"> הוא</w:t>
      </w:r>
      <w:r w:rsidR="00CE7E01" w:rsidRPr="00CD200A">
        <w:rPr>
          <w:rFonts w:ascii="David" w:hAnsi="David" w:cs="David"/>
          <w:sz w:val="24"/>
          <w:szCs w:val="24"/>
          <w:rtl/>
        </w:rPr>
        <w:t xml:space="preserve"> מסרב לתת הגט</w:t>
      </w:r>
      <w:r w:rsidRPr="00CD200A">
        <w:rPr>
          <w:rFonts w:ascii="David" w:hAnsi="David" w:cs="David"/>
          <w:sz w:val="24"/>
          <w:szCs w:val="24"/>
          <w:rtl/>
        </w:rPr>
        <w:t>- התניה זו מעידה על חוסר כנות</w:t>
      </w:r>
      <w:r w:rsidR="0016535E" w:rsidRPr="00CD200A">
        <w:rPr>
          <w:rFonts w:ascii="David" w:hAnsi="David" w:cs="David"/>
          <w:sz w:val="24"/>
          <w:szCs w:val="24"/>
          <w:rtl/>
        </w:rPr>
        <w:t xml:space="preserve"> מצדו</w:t>
      </w:r>
      <w:r w:rsidR="00092D8D" w:rsidRPr="00CD200A">
        <w:rPr>
          <w:rFonts w:ascii="David" w:hAnsi="David" w:cs="David"/>
          <w:sz w:val="24"/>
          <w:szCs w:val="24"/>
          <w:rtl/>
        </w:rPr>
        <w:t>.</w:t>
      </w:r>
      <w:r w:rsidR="003939C5" w:rsidRPr="00CD200A">
        <w:rPr>
          <w:rFonts w:ascii="David" w:hAnsi="David" w:cs="David"/>
          <w:sz w:val="24"/>
          <w:szCs w:val="24"/>
          <w:rtl/>
        </w:rPr>
        <w:t xml:space="preserve"> </w:t>
      </w:r>
      <w:r w:rsidRPr="00CD200A">
        <w:rPr>
          <w:rFonts w:ascii="David" w:hAnsi="David" w:cs="David"/>
          <w:sz w:val="24"/>
          <w:szCs w:val="24"/>
          <w:rtl/>
        </w:rPr>
        <w:t xml:space="preserve">ב. </w:t>
      </w:r>
      <w:r w:rsidR="00696415" w:rsidRPr="00CD200A">
        <w:rPr>
          <w:rFonts w:ascii="David" w:hAnsi="David" w:cs="David"/>
          <w:sz w:val="24"/>
          <w:szCs w:val="24"/>
          <w:u w:val="single"/>
          <w:rtl/>
        </w:rPr>
        <w:t xml:space="preserve">האם </w:t>
      </w:r>
      <w:r w:rsidR="00696415" w:rsidRPr="00CD200A">
        <w:rPr>
          <w:rFonts w:ascii="David" w:hAnsi="David" w:cs="David"/>
          <w:sz w:val="24"/>
          <w:szCs w:val="24"/>
          <w:u w:val="single"/>
          <w:rtl/>
        </w:rPr>
        <w:lastRenderedPageBreak/>
        <w:t xml:space="preserve">הכריכה התבצעה כדין? </w:t>
      </w:r>
      <w:r w:rsidR="00975A10" w:rsidRPr="00CD200A">
        <w:rPr>
          <w:rFonts w:ascii="David" w:hAnsi="David" w:cs="David"/>
          <w:sz w:val="24"/>
          <w:szCs w:val="24"/>
          <w:rtl/>
        </w:rPr>
        <w:t>מבחינה פרוצדורלית</w:t>
      </w:r>
      <w:r w:rsidR="0030492A" w:rsidRPr="00CD200A">
        <w:rPr>
          <w:rFonts w:ascii="David" w:hAnsi="David" w:cs="David"/>
          <w:sz w:val="24"/>
          <w:szCs w:val="24"/>
          <w:rtl/>
        </w:rPr>
        <w:t>-</w:t>
      </w:r>
      <w:r w:rsidR="00975A10" w:rsidRPr="00CD200A">
        <w:rPr>
          <w:rFonts w:ascii="David" w:hAnsi="David" w:cs="David"/>
          <w:sz w:val="24"/>
          <w:szCs w:val="24"/>
          <w:rtl/>
        </w:rPr>
        <w:t xml:space="preserve"> נראה </w:t>
      </w:r>
      <w:r w:rsidR="006E2C8E" w:rsidRPr="00CD200A">
        <w:rPr>
          <w:rFonts w:ascii="David" w:hAnsi="David" w:cs="David"/>
          <w:sz w:val="24"/>
          <w:szCs w:val="24"/>
          <w:rtl/>
        </w:rPr>
        <w:t>שלירן פע</w:t>
      </w:r>
      <w:r w:rsidR="001645B4" w:rsidRPr="00CD200A">
        <w:rPr>
          <w:rFonts w:ascii="David" w:hAnsi="David" w:cs="David"/>
          <w:sz w:val="24"/>
          <w:szCs w:val="24"/>
          <w:rtl/>
        </w:rPr>
        <w:t>ל כשורה</w:t>
      </w:r>
      <w:r w:rsidR="006E2C8E" w:rsidRPr="00CD200A">
        <w:rPr>
          <w:rFonts w:ascii="David" w:hAnsi="David" w:cs="David"/>
          <w:sz w:val="24"/>
          <w:szCs w:val="24"/>
          <w:rtl/>
        </w:rPr>
        <w:t>:</w:t>
      </w:r>
      <w:r w:rsidR="00975A10" w:rsidRPr="00CD200A">
        <w:rPr>
          <w:rFonts w:ascii="David" w:hAnsi="David" w:cs="David"/>
          <w:sz w:val="24"/>
          <w:szCs w:val="24"/>
          <w:rtl/>
        </w:rPr>
        <w:t xml:space="preserve"> הוא ביצע </w:t>
      </w:r>
      <w:r w:rsidR="006E2C8E" w:rsidRPr="00CD200A">
        <w:rPr>
          <w:rFonts w:ascii="David" w:hAnsi="David" w:cs="David"/>
          <w:sz w:val="24"/>
          <w:szCs w:val="24"/>
          <w:rtl/>
        </w:rPr>
        <w:t>את הכריכה לתביעת הגירושין באופן מפורש</w:t>
      </w:r>
      <w:r w:rsidR="002076B4" w:rsidRPr="00CD200A">
        <w:rPr>
          <w:rFonts w:ascii="David" w:hAnsi="David" w:cs="David"/>
          <w:sz w:val="24"/>
          <w:szCs w:val="24"/>
          <w:rtl/>
        </w:rPr>
        <w:t>- אמנם</w:t>
      </w:r>
      <w:r w:rsidR="00770869" w:rsidRPr="00CD200A">
        <w:rPr>
          <w:rFonts w:ascii="David" w:hAnsi="David" w:cs="David"/>
          <w:sz w:val="24"/>
          <w:szCs w:val="24"/>
          <w:rtl/>
        </w:rPr>
        <w:t xml:space="preserve"> קיימת בעיה בפירוט עליה נרחיב בהמשך.</w:t>
      </w:r>
      <w:r w:rsidR="006E2C8E" w:rsidRPr="00CD200A">
        <w:rPr>
          <w:rFonts w:ascii="David" w:hAnsi="David" w:cs="David"/>
          <w:sz w:val="24"/>
          <w:szCs w:val="24"/>
          <w:rtl/>
        </w:rPr>
        <w:t xml:space="preserve"> הוא כורך דברים </w:t>
      </w:r>
      <w:r w:rsidR="002076B4" w:rsidRPr="00CD200A">
        <w:rPr>
          <w:rFonts w:ascii="David" w:hAnsi="David" w:cs="David"/>
          <w:sz w:val="24"/>
          <w:szCs w:val="24"/>
          <w:rtl/>
        </w:rPr>
        <w:t>הניתנים לכריכה</w:t>
      </w:r>
      <w:r w:rsidR="006E2C8E" w:rsidRPr="00CD200A">
        <w:rPr>
          <w:rFonts w:ascii="David" w:hAnsi="David" w:cs="David"/>
          <w:sz w:val="24"/>
          <w:szCs w:val="24"/>
          <w:rtl/>
        </w:rPr>
        <w:t>- אולם לגבי מז</w:t>
      </w:r>
      <w:r w:rsidR="00770869" w:rsidRPr="00CD200A">
        <w:rPr>
          <w:rFonts w:ascii="David" w:hAnsi="David" w:cs="David"/>
          <w:sz w:val="24"/>
          <w:szCs w:val="24"/>
          <w:rtl/>
        </w:rPr>
        <w:t>ונות הילדים הדבר איננו ברור לחלו</w:t>
      </w:r>
      <w:r w:rsidR="006E2C8E" w:rsidRPr="00CD200A">
        <w:rPr>
          <w:rFonts w:ascii="David" w:hAnsi="David" w:cs="David"/>
          <w:sz w:val="24"/>
          <w:szCs w:val="24"/>
          <w:rtl/>
        </w:rPr>
        <w:t>טין (ראי דיון לעיל).</w:t>
      </w:r>
      <w:r w:rsidR="00C905C4" w:rsidRPr="00CD200A">
        <w:rPr>
          <w:rFonts w:ascii="David" w:hAnsi="David" w:cs="David"/>
          <w:sz w:val="24"/>
          <w:szCs w:val="24"/>
          <w:rtl/>
        </w:rPr>
        <w:t xml:space="preserve"> </w:t>
      </w:r>
      <w:r w:rsidR="00F7252C" w:rsidRPr="00CD200A">
        <w:rPr>
          <w:rFonts w:ascii="David" w:hAnsi="David" w:cs="David"/>
          <w:sz w:val="24"/>
          <w:szCs w:val="24"/>
          <w:u w:val="single"/>
          <w:rtl/>
        </w:rPr>
        <w:t xml:space="preserve">ג. </w:t>
      </w:r>
      <w:r w:rsidR="00696415" w:rsidRPr="00CD200A">
        <w:rPr>
          <w:rFonts w:ascii="David" w:hAnsi="David" w:cs="David"/>
          <w:sz w:val="24"/>
          <w:szCs w:val="24"/>
          <w:u w:val="single"/>
          <w:rtl/>
        </w:rPr>
        <w:t>האם הכריכה כנה</w:t>
      </w:r>
      <w:r w:rsidR="00696415" w:rsidRPr="00CD200A">
        <w:rPr>
          <w:rFonts w:ascii="David" w:hAnsi="David" w:cs="David"/>
          <w:sz w:val="24"/>
          <w:szCs w:val="24"/>
          <w:rtl/>
        </w:rPr>
        <w:t xml:space="preserve">? </w:t>
      </w:r>
      <w:r w:rsidR="002076B4" w:rsidRPr="00CD200A">
        <w:rPr>
          <w:rFonts w:ascii="David" w:hAnsi="David" w:cs="David"/>
          <w:sz w:val="24"/>
          <w:szCs w:val="24"/>
          <w:rtl/>
        </w:rPr>
        <w:t>כאשר לירן</w:t>
      </w:r>
      <w:r w:rsidR="0016535E" w:rsidRPr="00CD200A">
        <w:rPr>
          <w:rFonts w:ascii="David" w:hAnsi="David" w:cs="David"/>
          <w:sz w:val="24"/>
          <w:szCs w:val="24"/>
          <w:rtl/>
        </w:rPr>
        <w:t xml:space="preserve"> ביצע את הכריכה הוא ביקש </w:t>
      </w:r>
      <w:proofErr w:type="spellStart"/>
      <w:r w:rsidR="0016535E" w:rsidRPr="00CD200A">
        <w:rPr>
          <w:rFonts w:ascii="David" w:hAnsi="David" w:cs="David"/>
          <w:sz w:val="24"/>
          <w:szCs w:val="24"/>
          <w:rtl/>
        </w:rPr>
        <w:t>מביד"ר</w:t>
      </w:r>
      <w:proofErr w:type="spellEnd"/>
      <w:r w:rsidR="0016535E" w:rsidRPr="00CD200A">
        <w:rPr>
          <w:rFonts w:ascii="David" w:hAnsi="David" w:cs="David"/>
          <w:sz w:val="24"/>
          <w:szCs w:val="24"/>
          <w:rtl/>
        </w:rPr>
        <w:t xml:space="preserve"> שידון "</w:t>
      </w:r>
      <w:proofErr w:type="spellStart"/>
      <w:r w:rsidR="0016535E" w:rsidRPr="00CD200A">
        <w:rPr>
          <w:rFonts w:ascii="David" w:hAnsi="David" w:cs="David"/>
          <w:sz w:val="24"/>
          <w:szCs w:val="24"/>
          <w:rtl/>
        </w:rPr>
        <w:t>בהכל</w:t>
      </w:r>
      <w:proofErr w:type="spellEnd"/>
      <w:r w:rsidR="0016535E" w:rsidRPr="00CD200A">
        <w:rPr>
          <w:rFonts w:ascii="David" w:hAnsi="David" w:cs="David"/>
          <w:sz w:val="24"/>
          <w:szCs w:val="24"/>
          <w:rtl/>
        </w:rPr>
        <w:t xml:space="preserve">" ומיד לאחר מכן הוא מפרט את העניינים בהם הוא מבקש שידונו. </w:t>
      </w:r>
      <w:r w:rsidR="002E0CB6" w:rsidRPr="00CD200A">
        <w:rPr>
          <w:rFonts w:ascii="David" w:hAnsi="David" w:cs="David"/>
          <w:sz w:val="24"/>
          <w:szCs w:val="24"/>
          <w:rtl/>
        </w:rPr>
        <w:t>בפירוט זה משמיט לירן חלקים נכבדים מהרכוש המשותף של בני הזוג. שניהם נישאו כדמו"י לפני כ-7 שנים כך שחל עליהם חוק יחסי ממון וע"כ אע"פ שהדירות בתל אביב נרכשו ע"י לירן ממשכורתו שלו, עם התרת הנישואין ביניהם מירי תהיה זכאית למחצית משווי הכנסים הללו וממחצית מכספי השכירות עליהם (ס'3, 5(א) לחוק יחסי ממון). בנוסף, הוא משמיט את הבקשה לדון במזונות האישה</w:t>
      </w:r>
      <w:r w:rsidR="004D693F" w:rsidRPr="00CD200A">
        <w:rPr>
          <w:rFonts w:ascii="David" w:hAnsi="David" w:cs="David"/>
          <w:sz w:val="24"/>
          <w:szCs w:val="24"/>
          <w:rtl/>
        </w:rPr>
        <w:t xml:space="preserve"> (אלא מציין רק את מזונות הילדים) </w:t>
      </w:r>
      <w:r w:rsidR="002E0CB6" w:rsidRPr="00CD200A">
        <w:rPr>
          <w:rFonts w:ascii="David" w:hAnsi="David" w:cs="David"/>
          <w:sz w:val="24"/>
          <w:szCs w:val="24"/>
          <w:rtl/>
        </w:rPr>
        <w:t>ובמשמורת הרוחנית (עליה דנו קודם). לפי הפסיקה</w:t>
      </w:r>
      <w:r w:rsidR="004D693F" w:rsidRPr="00CD200A">
        <w:rPr>
          <w:rFonts w:ascii="David" w:hAnsi="David" w:cs="David"/>
          <w:sz w:val="24"/>
          <w:szCs w:val="24"/>
          <w:rtl/>
        </w:rPr>
        <w:t>, לא ניתן לכתוב שכורכים "</w:t>
      </w:r>
      <w:proofErr w:type="spellStart"/>
      <w:r w:rsidR="004D693F" w:rsidRPr="00CD200A">
        <w:rPr>
          <w:rFonts w:ascii="David" w:hAnsi="David" w:cs="David"/>
          <w:sz w:val="24"/>
          <w:szCs w:val="24"/>
          <w:rtl/>
        </w:rPr>
        <w:t>הכל</w:t>
      </w:r>
      <w:proofErr w:type="spellEnd"/>
      <w:r w:rsidR="004D693F" w:rsidRPr="00CD200A">
        <w:rPr>
          <w:rFonts w:ascii="David" w:hAnsi="David" w:cs="David"/>
          <w:sz w:val="24"/>
          <w:szCs w:val="24"/>
          <w:rtl/>
        </w:rPr>
        <w:t>", אלא יש צורך לפרט לפרוטרוט ובוודאי שלא ניתן לרשום</w:t>
      </w:r>
      <w:r w:rsidR="001645B4" w:rsidRPr="00CD200A">
        <w:rPr>
          <w:rFonts w:ascii="David" w:hAnsi="David" w:cs="David"/>
          <w:sz w:val="24"/>
          <w:szCs w:val="24"/>
          <w:rtl/>
        </w:rPr>
        <w:t xml:space="preserve"> "</w:t>
      </w:r>
      <w:proofErr w:type="spellStart"/>
      <w:r w:rsidR="001645B4" w:rsidRPr="00CD200A">
        <w:rPr>
          <w:rFonts w:ascii="David" w:hAnsi="David" w:cs="David"/>
          <w:sz w:val="24"/>
          <w:szCs w:val="24"/>
          <w:rtl/>
        </w:rPr>
        <w:t>הכל</w:t>
      </w:r>
      <w:proofErr w:type="spellEnd"/>
      <w:r w:rsidR="001645B4" w:rsidRPr="00CD200A">
        <w:rPr>
          <w:rFonts w:ascii="David" w:hAnsi="David" w:cs="David"/>
          <w:sz w:val="24"/>
          <w:szCs w:val="24"/>
          <w:rtl/>
        </w:rPr>
        <w:t>" ולפרט רק על חלק מהרכוש וה</w:t>
      </w:r>
      <w:r w:rsidR="004D693F" w:rsidRPr="00CD200A">
        <w:rPr>
          <w:rFonts w:ascii="David" w:hAnsi="David" w:cs="David"/>
          <w:sz w:val="24"/>
          <w:szCs w:val="24"/>
          <w:rtl/>
        </w:rPr>
        <w:t>מזונות.</w:t>
      </w:r>
      <w:r w:rsidR="002E0CB6" w:rsidRPr="00CD200A">
        <w:rPr>
          <w:rFonts w:ascii="David" w:hAnsi="David" w:cs="David"/>
          <w:sz w:val="24"/>
          <w:szCs w:val="24"/>
          <w:rtl/>
        </w:rPr>
        <w:t xml:space="preserve"> השמטות</w:t>
      </w:r>
      <w:r w:rsidR="00453D75" w:rsidRPr="00CD200A">
        <w:rPr>
          <w:rFonts w:ascii="David" w:hAnsi="David" w:cs="David"/>
          <w:sz w:val="24"/>
          <w:szCs w:val="24"/>
          <w:rtl/>
        </w:rPr>
        <w:t xml:space="preserve"> מסוג זה מעידות על חוסר כנות בכריכה</w:t>
      </w:r>
      <w:r w:rsidR="004D693F" w:rsidRPr="00CD200A">
        <w:rPr>
          <w:rFonts w:ascii="David" w:hAnsi="David" w:cs="David"/>
          <w:sz w:val="24"/>
          <w:szCs w:val="24"/>
          <w:rtl/>
        </w:rPr>
        <w:t>- שהשימוש במילה ב"הכל" הייתה רק אמתלה ע"מ לחסום את זכותה של מירי לפנות לבהמ"ש</w:t>
      </w:r>
      <w:r w:rsidR="00453D75" w:rsidRPr="00CD200A">
        <w:rPr>
          <w:rFonts w:ascii="David" w:hAnsi="David" w:cs="David"/>
          <w:sz w:val="24"/>
          <w:szCs w:val="24"/>
          <w:rtl/>
        </w:rPr>
        <w:t>,</w:t>
      </w:r>
      <w:r w:rsidR="002E0CB6" w:rsidRPr="00CD200A">
        <w:rPr>
          <w:rFonts w:ascii="David" w:hAnsi="David" w:cs="David"/>
          <w:sz w:val="24"/>
          <w:szCs w:val="24"/>
          <w:rtl/>
        </w:rPr>
        <w:t xml:space="preserve"> </w:t>
      </w:r>
      <w:r w:rsidR="00453D75" w:rsidRPr="00CD200A">
        <w:rPr>
          <w:rFonts w:ascii="David" w:hAnsi="David" w:cs="David"/>
          <w:sz w:val="24"/>
          <w:szCs w:val="24"/>
          <w:rtl/>
        </w:rPr>
        <w:t>(</w:t>
      </w:r>
      <w:r w:rsidR="00453D75" w:rsidRPr="00CD200A">
        <w:rPr>
          <w:rFonts w:ascii="David" w:hAnsi="David" w:cs="David"/>
          <w:sz w:val="24"/>
          <w:szCs w:val="24"/>
          <w:u w:val="single"/>
          <w:rtl/>
        </w:rPr>
        <w:t>בג</w:t>
      </w:r>
      <w:r w:rsidR="00453D75" w:rsidRPr="00CD200A">
        <w:rPr>
          <w:rFonts w:ascii="David" w:hAnsi="David" w:cs="David"/>
          <w:sz w:val="24"/>
          <w:szCs w:val="24"/>
          <w:u w:val="single"/>
          <w:rtl/>
          <w:lang w:bidi="ar-SA"/>
        </w:rPr>
        <w:t>"</w:t>
      </w:r>
      <w:r w:rsidR="00453D75" w:rsidRPr="00CD200A">
        <w:rPr>
          <w:rFonts w:ascii="David" w:hAnsi="David" w:cs="David"/>
          <w:sz w:val="24"/>
          <w:szCs w:val="24"/>
          <w:u w:val="single"/>
          <w:rtl/>
        </w:rPr>
        <w:t>ץ</w:t>
      </w:r>
      <w:r w:rsidR="00453D75" w:rsidRPr="00CD200A">
        <w:rPr>
          <w:rFonts w:ascii="David" w:hAnsi="David" w:cs="David"/>
          <w:sz w:val="24"/>
          <w:szCs w:val="24"/>
          <w:u w:val="single"/>
          <w:rtl/>
          <w:lang w:bidi="ar-SA"/>
        </w:rPr>
        <w:t xml:space="preserve"> </w:t>
      </w:r>
      <w:r w:rsidR="00453D75" w:rsidRPr="00CD200A">
        <w:rPr>
          <w:rFonts w:ascii="David" w:hAnsi="David" w:cs="David"/>
          <w:sz w:val="24"/>
          <w:szCs w:val="24"/>
          <w:u w:val="single"/>
          <w:rtl/>
        </w:rPr>
        <w:t>5747/03</w:t>
      </w:r>
      <w:r w:rsidR="00453D75" w:rsidRPr="00CD200A">
        <w:rPr>
          <w:rFonts w:ascii="David" w:hAnsi="David" w:cs="David"/>
          <w:sz w:val="24"/>
          <w:szCs w:val="24"/>
          <w:u w:val="single"/>
          <w:rtl/>
          <w:lang w:bidi="ar-SA"/>
        </w:rPr>
        <w:t xml:space="preserve"> </w:t>
      </w:r>
      <w:r w:rsidR="00453D75" w:rsidRPr="00CD200A">
        <w:rPr>
          <w:rFonts w:ascii="David" w:hAnsi="David" w:cs="David"/>
          <w:sz w:val="24"/>
          <w:szCs w:val="24"/>
          <w:u w:val="single"/>
          <w:rtl/>
        </w:rPr>
        <w:t>פלוני)</w:t>
      </w:r>
      <w:r w:rsidR="00453D75" w:rsidRPr="00CD200A">
        <w:rPr>
          <w:rFonts w:ascii="David" w:hAnsi="David" w:cs="David"/>
          <w:sz w:val="24"/>
          <w:szCs w:val="24"/>
          <w:rtl/>
        </w:rPr>
        <w:t>.</w:t>
      </w:r>
    </w:p>
    <w:p w:rsidR="000E3C8B" w:rsidRPr="00CD200A" w:rsidRDefault="00453D75" w:rsidP="00CD200A">
      <w:pPr>
        <w:pStyle w:val="a6"/>
        <w:suppressAutoHyphens w:val="0"/>
        <w:spacing w:after="0" w:line="360" w:lineRule="auto"/>
        <w:ind w:left="0"/>
        <w:jc w:val="both"/>
        <w:rPr>
          <w:rFonts w:ascii="David" w:hAnsi="David" w:cs="David"/>
          <w:sz w:val="24"/>
          <w:szCs w:val="24"/>
          <w:rtl/>
        </w:rPr>
      </w:pPr>
      <w:r w:rsidRPr="00CD200A">
        <w:rPr>
          <w:rFonts w:ascii="David" w:hAnsi="David" w:cs="David"/>
          <w:sz w:val="24"/>
          <w:szCs w:val="24"/>
          <w:rtl/>
        </w:rPr>
        <w:t>לאור כל הדיון הנ"ל קשה לקבוע האם הכריכה של לירן עומדת במבחני הכריכה שהוצעו בפסיקה.</w:t>
      </w:r>
      <w:r w:rsidR="00427EC7" w:rsidRPr="00CD200A">
        <w:rPr>
          <w:rFonts w:ascii="David" w:hAnsi="David" w:cs="David"/>
          <w:sz w:val="24"/>
          <w:szCs w:val="24"/>
          <w:rtl/>
        </w:rPr>
        <w:t xml:space="preserve"> ב</w:t>
      </w:r>
      <w:r w:rsidR="00C9041E" w:rsidRPr="00CD200A">
        <w:rPr>
          <w:rFonts w:ascii="David" w:hAnsi="David" w:cs="David"/>
          <w:sz w:val="24"/>
          <w:szCs w:val="24"/>
          <w:rtl/>
        </w:rPr>
        <w:t>של הספק</w:t>
      </w:r>
      <w:r w:rsidR="00427EC7" w:rsidRPr="00CD200A">
        <w:rPr>
          <w:rFonts w:ascii="David" w:hAnsi="David" w:cs="David"/>
          <w:sz w:val="24"/>
          <w:szCs w:val="24"/>
          <w:rtl/>
        </w:rPr>
        <w:t xml:space="preserve"> מירי נדרשת לטעון כנגד סמכותו של </w:t>
      </w:r>
      <w:proofErr w:type="spellStart"/>
      <w:r w:rsidR="00427EC7" w:rsidRPr="00CD200A">
        <w:rPr>
          <w:rFonts w:ascii="David" w:hAnsi="David" w:cs="David"/>
          <w:sz w:val="24"/>
          <w:szCs w:val="24"/>
          <w:rtl/>
        </w:rPr>
        <w:t>ביד"ר</w:t>
      </w:r>
      <w:proofErr w:type="spellEnd"/>
      <w:r w:rsidR="00427EC7" w:rsidRPr="00CD200A">
        <w:rPr>
          <w:rFonts w:ascii="David" w:hAnsi="David" w:cs="David"/>
          <w:sz w:val="24"/>
          <w:szCs w:val="24"/>
          <w:rtl/>
        </w:rPr>
        <w:t xml:space="preserve"> לדון בתיק </w:t>
      </w:r>
      <w:r w:rsidR="00427EC7" w:rsidRPr="00CD200A">
        <w:rPr>
          <w:rFonts w:ascii="David" w:hAnsi="David" w:cs="David"/>
          <w:sz w:val="24"/>
          <w:szCs w:val="24"/>
          <w:u w:val="single"/>
          <w:rtl/>
        </w:rPr>
        <w:t>בהזדמנות הסבירה הראשונה המזדמנת. ו</w:t>
      </w:r>
      <w:r w:rsidR="00427EC7" w:rsidRPr="00CD200A">
        <w:rPr>
          <w:rFonts w:ascii="David" w:hAnsi="David" w:cs="David"/>
          <w:sz w:val="24"/>
          <w:szCs w:val="24"/>
          <w:rtl/>
        </w:rPr>
        <w:t xml:space="preserve">אם לא עשתה זאת היא תהייה מנועה </w:t>
      </w:r>
      <w:proofErr w:type="spellStart"/>
      <w:r w:rsidR="00427EC7" w:rsidRPr="00CD200A">
        <w:rPr>
          <w:rFonts w:ascii="David" w:hAnsi="David" w:cs="David"/>
          <w:sz w:val="24"/>
          <w:szCs w:val="24"/>
          <w:rtl/>
        </w:rPr>
        <w:t>מלהעלותה</w:t>
      </w:r>
      <w:proofErr w:type="spellEnd"/>
      <w:r w:rsidR="00427EC7" w:rsidRPr="00CD200A">
        <w:rPr>
          <w:rFonts w:ascii="David" w:hAnsi="David" w:cs="David"/>
          <w:sz w:val="24"/>
          <w:szCs w:val="24"/>
          <w:rtl/>
        </w:rPr>
        <w:t xml:space="preserve"> בהמשך (בג"צ עמרני). </w:t>
      </w:r>
    </w:p>
    <w:p w:rsidR="003B4F13" w:rsidRPr="007E5411" w:rsidRDefault="002633E1" w:rsidP="000B2AC8">
      <w:pPr>
        <w:spacing w:after="0" w:line="360" w:lineRule="auto"/>
        <w:jc w:val="both"/>
        <w:rPr>
          <w:rFonts w:asciiTheme="minorBidi" w:hAnsiTheme="minorBidi"/>
          <w:rtl/>
        </w:rPr>
      </w:pPr>
      <w:r w:rsidRPr="00CD200A">
        <w:rPr>
          <w:rFonts w:ascii="David" w:hAnsi="David" w:cs="David"/>
          <w:sz w:val="24"/>
          <w:szCs w:val="24"/>
          <w:u w:val="single"/>
          <w:rtl/>
        </w:rPr>
        <w:t>הסמכות להכריע בשאלת הכריכה</w:t>
      </w:r>
      <w:r w:rsidR="00C9041E" w:rsidRPr="00CD200A">
        <w:rPr>
          <w:rFonts w:ascii="David" w:hAnsi="David" w:cs="David"/>
          <w:sz w:val="24"/>
          <w:szCs w:val="24"/>
          <w:u w:val="single"/>
          <w:rtl/>
        </w:rPr>
        <w:t>:</w:t>
      </w:r>
      <w:r w:rsidR="00427EC7" w:rsidRPr="00CD200A">
        <w:rPr>
          <w:rFonts w:ascii="David" w:hAnsi="David" w:cs="David"/>
          <w:sz w:val="24"/>
          <w:szCs w:val="24"/>
          <w:rtl/>
          <w:lang w:eastAsia="en-US"/>
        </w:rPr>
        <w:t xml:space="preserve"> </w:t>
      </w:r>
      <w:proofErr w:type="spellStart"/>
      <w:r w:rsidR="00427EC7" w:rsidRPr="00CD200A">
        <w:rPr>
          <w:rFonts w:ascii="David" w:hAnsi="David" w:cs="David"/>
          <w:sz w:val="24"/>
          <w:szCs w:val="24"/>
          <w:rtl/>
          <w:lang w:eastAsia="en-US"/>
        </w:rPr>
        <w:t>ביד"ר</w:t>
      </w:r>
      <w:proofErr w:type="spellEnd"/>
      <w:r w:rsidR="00427EC7" w:rsidRPr="00CD200A">
        <w:rPr>
          <w:rFonts w:ascii="David" w:hAnsi="David" w:cs="David"/>
          <w:sz w:val="24"/>
          <w:szCs w:val="24"/>
          <w:rtl/>
          <w:lang w:eastAsia="en-US"/>
        </w:rPr>
        <w:t xml:space="preserve"> קבע </w:t>
      </w:r>
      <w:r w:rsidR="007E5411">
        <w:rPr>
          <w:rFonts w:ascii="David" w:hAnsi="David" w:cs="David" w:hint="cs"/>
          <w:sz w:val="24"/>
          <w:szCs w:val="24"/>
          <w:rtl/>
          <w:lang w:eastAsia="en-US"/>
        </w:rPr>
        <w:t>ש</w:t>
      </w:r>
      <w:r w:rsidR="008C486A" w:rsidRPr="00CD200A">
        <w:rPr>
          <w:rFonts w:ascii="David" w:hAnsi="David" w:cs="David"/>
          <w:sz w:val="24"/>
          <w:szCs w:val="24"/>
          <w:rtl/>
          <w:lang w:eastAsia="en-US"/>
        </w:rPr>
        <w:t>לו הסמכות לדון בכלל הנושאים</w:t>
      </w:r>
      <w:r w:rsidR="00C9041E" w:rsidRPr="00CD200A">
        <w:rPr>
          <w:rFonts w:ascii="David" w:hAnsi="David" w:cs="David"/>
          <w:sz w:val="24"/>
          <w:szCs w:val="24"/>
          <w:rtl/>
          <w:lang w:eastAsia="en-US"/>
        </w:rPr>
        <w:t xml:space="preserve"> ולכן</w:t>
      </w:r>
      <w:r w:rsidR="00244838" w:rsidRPr="00CD200A">
        <w:rPr>
          <w:rFonts w:ascii="David" w:hAnsi="David" w:cs="David"/>
          <w:sz w:val="24"/>
          <w:szCs w:val="24"/>
          <w:rtl/>
          <w:lang w:eastAsia="en-US"/>
        </w:rPr>
        <w:t xml:space="preserve"> </w:t>
      </w:r>
      <w:r w:rsidR="00C9041E" w:rsidRPr="00CD200A">
        <w:rPr>
          <w:rFonts w:ascii="David" w:hAnsi="David" w:cs="David"/>
          <w:sz w:val="24"/>
          <w:szCs w:val="24"/>
          <w:rtl/>
          <w:lang w:eastAsia="en-US"/>
        </w:rPr>
        <w:t>על ביהמ"ש להימנע מלדון בנושאים שטרם נדונו</w:t>
      </w:r>
      <w:r w:rsidR="00D94237" w:rsidRPr="00CD200A">
        <w:rPr>
          <w:rFonts w:ascii="David" w:hAnsi="David" w:cs="David"/>
          <w:sz w:val="24"/>
          <w:szCs w:val="24"/>
          <w:rtl/>
          <w:lang w:eastAsia="en-US"/>
        </w:rPr>
        <w:t xml:space="preserve"> בשל </w:t>
      </w:r>
      <w:r w:rsidR="00D94237" w:rsidRPr="00CD200A">
        <w:rPr>
          <w:rFonts w:ascii="David" w:hAnsi="David" w:cs="David"/>
          <w:sz w:val="24"/>
          <w:szCs w:val="24"/>
          <w:u w:val="single"/>
          <w:rtl/>
        </w:rPr>
        <w:t>עקרון שמירת הסמכויות</w:t>
      </w:r>
      <w:r w:rsidR="00D94237" w:rsidRPr="00CD200A">
        <w:rPr>
          <w:rFonts w:ascii="David" w:hAnsi="David" w:cs="David"/>
          <w:sz w:val="24"/>
          <w:szCs w:val="24"/>
          <w:rtl/>
          <w:lang w:eastAsia="en-US"/>
        </w:rPr>
        <w:t xml:space="preserve"> (</w:t>
      </w:r>
      <w:r w:rsidR="00D94237" w:rsidRPr="00CD200A">
        <w:rPr>
          <w:rFonts w:ascii="David" w:hAnsi="David" w:cs="David"/>
          <w:sz w:val="24"/>
          <w:szCs w:val="24"/>
          <w:rtl/>
        </w:rPr>
        <w:t>ס' 25(ב) לחוק בית המשפט לענייני משפחה)</w:t>
      </w:r>
      <w:r w:rsidR="008C486A" w:rsidRPr="00CD200A">
        <w:rPr>
          <w:rFonts w:ascii="David" w:hAnsi="David" w:cs="David"/>
          <w:sz w:val="24"/>
          <w:szCs w:val="24"/>
          <w:rtl/>
          <w:lang w:eastAsia="en-US"/>
        </w:rPr>
        <w:t xml:space="preserve"> </w:t>
      </w:r>
      <w:r w:rsidR="00D94237" w:rsidRPr="007E5411">
        <w:rPr>
          <w:rFonts w:ascii="David" w:hAnsi="David" w:cs="David"/>
          <w:sz w:val="24"/>
          <w:szCs w:val="24"/>
          <w:rtl/>
          <w:lang w:eastAsia="en-US"/>
        </w:rPr>
        <w:t>ו</w:t>
      </w:r>
      <w:r w:rsidR="008C486A" w:rsidRPr="007E5411">
        <w:rPr>
          <w:rFonts w:ascii="David" w:hAnsi="David" w:cs="David"/>
          <w:sz w:val="24"/>
          <w:szCs w:val="24"/>
          <w:rtl/>
          <w:lang w:eastAsia="en-US"/>
        </w:rPr>
        <w:t>עקרון הכיבוד הה</w:t>
      </w:r>
      <w:r w:rsidR="00C9041E" w:rsidRPr="007E5411">
        <w:rPr>
          <w:rFonts w:ascii="David" w:hAnsi="David" w:cs="David"/>
          <w:sz w:val="24"/>
          <w:szCs w:val="24"/>
          <w:rtl/>
          <w:lang w:eastAsia="en-US"/>
        </w:rPr>
        <w:t>ד</w:t>
      </w:r>
      <w:r w:rsidR="008C486A" w:rsidRPr="007E5411">
        <w:rPr>
          <w:rFonts w:ascii="David" w:hAnsi="David" w:cs="David"/>
          <w:sz w:val="24"/>
          <w:szCs w:val="24"/>
          <w:rtl/>
          <w:lang w:eastAsia="en-US"/>
        </w:rPr>
        <w:t>די</w:t>
      </w:r>
      <w:r w:rsidR="00A913E0">
        <w:rPr>
          <w:rFonts w:ascii="David" w:hAnsi="David" w:cs="David" w:hint="cs"/>
          <w:sz w:val="24"/>
          <w:szCs w:val="24"/>
          <w:rtl/>
          <w:lang w:eastAsia="en-US"/>
        </w:rPr>
        <w:t xml:space="preserve"> </w:t>
      </w:r>
      <w:r w:rsidR="002006D1">
        <w:rPr>
          <w:rFonts w:ascii="David" w:hAnsi="David" w:cs="David" w:hint="cs"/>
          <w:sz w:val="24"/>
          <w:szCs w:val="24"/>
          <w:rtl/>
        </w:rPr>
        <w:t>ש</w:t>
      </w:r>
      <w:r w:rsidR="00A913E0" w:rsidRPr="007E5411">
        <w:rPr>
          <w:rFonts w:ascii="David" w:hAnsi="David" w:cs="David"/>
          <w:sz w:val="24"/>
          <w:szCs w:val="24"/>
          <w:rtl/>
        </w:rPr>
        <w:t>אינו בבחינת עקרון נימוסי ותו לא</w:t>
      </w:r>
      <w:r w:rsidR="00A913E0" w:rsidRPr="007E5411">
        <w:rPr>
          <w:rFonts w:ascii="David" w:hAnsi="David" w:cs="David"/>
          <w:sz w:val="24"/>
          <w:szCs w:val="24"/>
          <w:rtl/>
          <w:lang w:bidi="ar-SA"/>
        </w:rPr>
        <w:t xml:space="preserve">, </w:t>
      </w:r>
      <w:r w:rsidR="00A913E0" w:rsidRPr="007E5411">
        <w:rPr>
          <w:rFonts w:ascii="David" w:hAnsi="David" w:cs="David"/>
          <w:sz w:val="24"/>
          <w:szCs w:val="24"/>
          <w:rtl/>
        </w:rPr>
        <w:t>אלא הינו חיוני לצורך מערכת שיפוט תקינה</w:t>
      </w:r>
      <w:r w:rsidRPr="007E5411">
        <w:rPr>
          <w:rFonts w:ascii="David" w:hAnsi="David" w:cs="David"/>
          <w:sz w:val="24"/>
          <w:szCs w:val="24"/>
          <w:rtl/>
          <w:lang w:eastAsia="en-US"/>
        </w:rPr>
        <w:t xml:space="preserve"> </w:t>
      </w:r>
      <w:r w:rsidR="00955C07" w:rsidRPr="007E5411">
        <w:rPr>
          <w:rFonts w:ascii="David" w:hAnsi="David" w:cs="David"/>
          <w:sz w:val="24"/>
          <w:szCs w:val="24"/>
          <w:u w:val="single"/>
          <w:rtl/>
        </w:rPr>
        <w:t>(ע</w:t>
      </w:r>
      <w:r w:rsidR="00955C07" w:rsidRPr="007E5411">
        <w:rPr>
          <w:rFonts w:ascii="David" w:hAnsi="David" w:cs="David"/>
          <w:sz w:val="24"/>
          <w:szCs w:val="24"/>
          <w:u w:val="single"/>
          <w:rtl/>
          <w:lang w:bidi="ar-SA"/>
        </w:rPr>
        <w:t>"</w:t>
      </w:r>
      <w:r w:rsidR="00C905C4" w:rsidRPr="007E5411">
        <w:rPr>
          <w:rFonts w:ascii="David" w:hAnsi="David" w:cs="David"/>
          <w:sz w:val="24"/>
          <w:szCs w:val="24"/>
          <w:u w:val="single"/>
          <w:rtl/>
        </w:rPr>
        <w:t>א</w:t>
      </w:r>
      <w:r w:rsidR="00955C07" w:rsidRPr="007E5411">
        <w:rPr>
          <w:rFonts w:ascii="David" w:hAnsi="David" w:cs="David"/>
          <w:sz w:val="24"/>
          <w:szCs w:val="24"/>
          <w:u w:val="single"/>
          <w:rtl/>
        </w:rPr>
        <w:t xml:space="preserve"> ראש חודש)</w:t>
      </w:r>
      <w:r w:rsidR="00C9041E" w:rsidRPr="007E5411">
        <w:rPr>
          <w:rFonts w:ascii="David" w:hAnsi="David" w:cs="David"/>
          <w:sz w:val="24"/>
          <w:szCs w:val="24"/>
          <w:u w:val="single"/>
          <w:rtl/>
        </w:rPr>
        <w:t xml:space="preserve"> </w:t>
      </w:r>
      <w:r w:rsidRPr="007E5411">
        <w:rPr>
          <w:rFonts w:ascii="David" w:hAnsi="David" w:cs="David"/>
          <w:sz w:val="24"/>
          <w:szCs w:val="24"/>
          <w:rtl/>
        </w:rPr>
        <w:t>אלא אם מתקיים "טעם מיוחד"</w:t>
      </w:r>
      <w:r w:rsidR="000B2AC8">
        <w:rPr>
          <w:rFonts w:ascii="David" w:hAnsi="David" w:cs="David" w:hint="cs"/>
          <w:sz w:val="24"/>
          <w:szCs w:val="24"/>
          <w:rtl/>
        </w:rPr>
        <w:t>- פגן חמור היורד לשורש הסמכות</w:t>
      </w:r>
      <w:r w:rsidR="00E41FE1">
        <w:rPr>
          <w:rFonts w:ascii="David" w:hAnsi="David" w:cs="David" w:hint="cs"/>
          <w:sz w:val="24"/>
          <w:szCs w:val="24"/>
          <w:rtl/>
        </w:rPr>
        <w:t>,</w:t>
      </w:r>
      <w:r w:rsidRPr="007E5411">
        <w:rPr>
          <w:rFonts w:ascii="David" w:hAnsi="David" w:cs="David"/>
          <w:sz w:val="24"/>
          <w:szCs w:val="24"/>
          <w:rtl/>
        </w:rPr>
        <w:t xml:space="preserve"> שמצדיק </w:t>
      </w:r>
      <w:r w:rsidR="008C486A" w:rsidRPr="007E5411">
        <w:rPr>
          <w:rFonts w:ascii="David" w:hAnsi="David" w:cs="David"/>
          <w:sz w:val="24"/>
          <w:szCs w:val="24"/>
          <w:rtl/>
        </w:rPr>
        <w:t>זאת</w:t>
      </w:r>
      <w:r w:rsidR="00955C07" w:rsidRPr="007E5411">
        <w:rPr>
          <w:rFonts w:ascii="David" w:hAnsi="David" w:cs="David"/>
          <w:sz w:val="24"/>
          <w:szCs w:val="24"/>
          <w:rtl/>
        </w:rPr>
        <w:t xml:space="preserve"> </w:t>
      </w:r>
      <w:r w:rsidR="00955C07" w:rsidRPr="007E5411">
        <w:rPr>
          <w:rFonts w:ascii="David" w:hAnsi="David" w:cs="David"/>
          <w:sz w:val="24"/>
          <w:szCs w:val="24"/>
          <w:u w:val="single"/>
          <w:rtl/>
        </w:rPr>
        <w:t>(בג</w:t>
      </w:r>
      <w:r w:rsidR="00955C07" w:rsidRPr="007E5411">
        <w:rPr>
          <w:rFonts w:ascii="David" w:hAnsi="David" w:cs="David"/>
          <w:sz w:val="24"/>
          <w:szCs w:val="24"/>
          <w:u w:val="single"/>
          <w:rtl/>
          <w:lang w:bidi="ar-SA"/>
        </w:rPr>
        <w:t>"</w:t>
      </w:r>
      <w:r w:rsidR="00C905C4" w:rsidRPr="007E5411">
        <w:rPr>
          <w:rFonts w:ascii="David" w:hAnsi="David" w:cs="David"/>
          <w:sz w:val="24"/>
          <w:szCs w:val="24"/>
          <w:u w:val="single"/>
          <w:rtl/>
        </w:rPr>
        <w:t>צ</w:t>
      </w:r>
      <w:r w:rsidR="00955C07" w:rsidRPr="007E5411">
        <w:rPr>
          <w:rFonts w:ascii="David" w:hAnsi="David" w:cs="David"/>
          <w:sz w:val="24"/>
          <w:szCs w:val="24"/>
          <w:u w:val="single"/>
          <w:rtl/>
        </w:rPr>
        <w:t xml:space="preserve"> </w:t>
      </w:r>
      <w:proofErr w:type="spellStart"/>
      <w:r w:rsidR="00955C07" w:rsidRPr="007E5411">
        <w:rPr>
          <w:rFonts w:ascii="David" w:hAnsi="David" w:cs="David"/>
          <w:sz w:val="24"/>
          <w:szCs w:val="24"/>
          <w:u w:val="single"/>
          <w:rtl/>
        </w:rPr>
        <w:t>פלמן</w:t>
      </w:r>
      <w:proofErr w:type="spellEnd"/>
      <w:r w:rsidR="00955C07" w:rsidRPr="007E5411">
        <w:rPr>
          <w:rFonts w:ascii="David" w:hAnsi="David" w:cs="David"/>
          <w:sz w:val="24"/>
          <w:szCs w:val="24"/>
          <w:rtl/>
        </w:rPr>
        <w:t>)</w:t>
      </w:r>
      <w:r w:rsidR="007E5411">
        <w:rPr>
          <w:rFonts w:ascii="David" w:hAnsi="David" w:cs="David" w:hint="cs"/>
          <w:sz w:val="24"/>
          <w:szCs w:val="24"/>
          <w:rtl/>
        </w:rPr>
        <w:t>.</w:t>
      </w:r>
      <w:r w:rsidR="00955C07" w:rsidRPr="007E5411">
        <w:rPr>
          <w:rFonts w:ascii="David" w:hAnsi="David" w:cs="David"/>
          <w:sz w:val="24"/>
          <w:szCs w:val="24"/>
          <w:rtl/>
        </w:rPr>
        <w:t xml:space="preserve"> </w:t>
      </w:r>
      <w:r w:rsidR="007E5411">
        <w:rPr>
          <w:rFonts w:ascii="David" w:hAnsi="David" w:cs="David" w:hint="cs"/>
          <w:sz w:val="24"/>
          <w:szCs w:val="24"/>
          <w:rtl/>
        </w:rPr>
        <w:t>אצלנו,</w:t>
      </w:r>
      <w:r w:rsidR="00C9041E" w:rsidRPr="007E5411">
        <w:rPr>
          <w:rFonts w:ascii="David" w:hAnsi="David" w:cs="David"/>
          <w:sz w:val="24"/>
          <w:szCs w:val="24"/>
          <w:rtl/>
        </w:rPr>
        <w:t xml:space="preserve"> לא נערך דיון מקדים </w:t>
      </w:r>
      <w:r w:rsidR="00A913E0">
        <w:rPr>
          <w:rFonts w:ascii="David" w:hAnsi="David" w:cs="David" w:hint="cs"/>
          <w:sz w:val="24"/>
          <w:szCs w:val="24"/>
          <w:rtl/>
        </w:rPr>
        <w:t>ונפרד לגבי</w:t>
      </w:r>
      <w:r w:rsidR="00C9041E" w:rsidRPr="007E5411">
        <w:rPr>
          <w:rFonts w:ascii="David" w:hAnsi="David" w:cs="David"/>
          <w:sz w:val="24"/>
          <w:szCs w:val="24"/>
          <w:rtl/>
        </w:rPr>
        <w:t xml:space="preserve"> תנאי הכריכה,</w:t>
      </w:r>
      <w:r w:rsidR="00A913E0">
        <w:rPr>
          <w:rFonts w:ascii="David" w:hAnsi="David" w:cs="David" w:hint="cs"/>
          <w:sz w:val="24"/>
          <w:szCs w:val="24"/>
          <w:rtl/>
        </w:rPr>
        <w:t xml:space="preserve"> </w:t>
      </w:r>
      <w:proofErr w:type="spellStart"/>
      <w:r w:rsidR="00955C07" w:rsidRPr="007E5411">
        <w:rPr>
          <w:rFonts w:ascii="David" w:hAnsi="David" w:cs="David"/>
          <w:sz w:val="24"/>
          <w:szCs w:val="24"/>
          <w:rtl/>
        </w:rPr>
        <w:t>ביד"ר</w:t>
      </w:r>
      <w:proofErr w:type="spellEnd"/>
      <w:r w:rsidR="00955C07" w:rsidRPr="007E5411">
        <w:rPr>
          <w:rFonts w:ascii="David" w:hAnsi="David" w:cs="David"/>
          <w:sz w:val="24"/>
          <w:szCs w:val="24"/>
          <w:rtl/>
        </w:rPr>
        <w:t xml:space="preserve"> לא</w:t>
      </w:r>
      <w:r w:rsidR="00955C07" w:rsidRPr="00CD200A">
        <w:rPr>
          <w:rFonts w:ascii="David" w:hAnsi="David" w:cs="David"/>
          <w:sz w:val="24"/>
          <w:szCs w:val="24"/>
          <w:rtl/>
        </w:rPr>
        <w:t xml:space="preserve"> נימק את החלטתו כמתבקש</w:t>
      </w:r>
      <w:r w:rsidR="007E5411">
        <w:rPr>
          <w:rFonts w:ascii="David" w:hAnsi="David" w:cs="David" w:hint="cs"/>
          <w:sz w:val="24"/>
          <w:szCs w:val="24"/>
          <w:rtl/>
        </w:rPr>
        <w:t xml:space="preserve"> </w:t>
      </w:r>
      <w:r w:rsidR="00955C07" w:rsidRPr="00CD200A">
        <w:rPr>
          <w:rFonts w:ascii="David" w:hAnsi="David" w:cs="David"/>
          <w:sz w:val="24"/>
          <w:szCs w:val="24"/>
          <w:rtl/>
        </w:rPr>
        <w:t>(</w:t>
      </w:r>
      <w:hyperlink r:id="rId8" w:history="1">
        <w:r w:rsidR="00955C07" w:rsidRPr="00CD200A">
          <w:rPr>
            <w:rStyle w:val="Hyperlink"/>
            <w:rFonts w:ascii="David" w:hAnsi="David" w:cs="David"/>
            <w:color w:val="auto"/>
            <w:sz w:val="24"/>
            <w:szCs w:val="24"/>
            <w:rtl/>
          </w:rPr>
          <w:t>בג"צ 2862/14 פלונית</w:t>
        </w:r>
      </w:hyperlink>
      <w:r w:rsidR="00955C07" w:rsidRPr="00CD200A">
        <w:rPr>
          <w:rFonts w:ascii="David" w:hAnsi="David" w:cs="David"/>
          <w:sz w:val="24"/>
          <w:szCs w:val="24"/>
          <w:rtl/>
        </w:rPr>
        <w:t xml:space="preserve">), אלא </w:t>
      </w:r>
      <w:r w:rsidR="00C9041E" w:rsidRPr="00CD200A">
        <w:rPr>
          <w:rFonts w:ascii="David" w:hAnsi="David" w:cs="David"/>
          <w:sz w:val="24"/>
          <w:szCs w:val="24"/>
          <w:rtl/>
        </w:rPr>
        <w:t xml:space="preserve">רק </w:t>
      </w:r>
      <w:r w:rsidR="00955C07" w:rsidRPr="00CD200A">
        <w:rPr>
          <w:rFonts w:ascii="David" w:hAnsi="David" w:cs="David"/>
          <w:sz w:val="24"/>
          <w:szCs w:val="24"/>
          <w:rtl/>
        </w:rPr>
        <w:t>קבע שלו הסמכות לדון בכל</w:t>
      </w:r>
      <w:r w:rsidR="004D693F" w:rsidRPr="00CD200A">
        <w:rPr>
          <w:rFonts w:ascii="David" w:hAnsi="David" w:cs="David"/>
          <w:sz w:val="24"/>
          <w:szCs w:val="24"/>
          <w:rtl/>
        </w:rPr>
        <w:t>,</w:t>
      </w:r>
      <w:r w:rsidR="00C9041E" w:rsidRPr="00CD200A">
        <w:rPr>
          <w:rFonts w:ascii="David" w:hAnsi="David" w:cs="David"/>
          <w:sz w:val="24"/>
          <w:szCs w:val="24"/>
          <w:rtl/>
        </w:rPr>
        <w:t xml:space="preserve"> קיימת האפשרות שהתבצעה</w:t>
      </w:r>
      <w:r w:rsidR="00955C07" w:rsidRPr="00CD200A">
        <w:rPr>
          <w:rFonts w:ascii="David" w:hAnsi="David" w:cs="David"/>
          <w:sz w:val="24"/>
          <w:szCs w:val="24"/>
          <w:rtl/>
        </w:rPr>
        <w:t xml:space="preserve"> כריכה של ד</w:t>
      </w:r>
      <w:r w:rsidR="00244838" w:rsidRPr="00CD200A">
        <w:rPr>
          <w:rFonts w:ascii="David" w:hAnsi="David" w:cs="David"/>
          <w:sz w:val="24"/>
          <w:szCs w:val="24"/>
          <w:rtl/>
        </w:rPr>
        <w:t>בר שלא ניתן לכריכה</w:t>
      </w:r>
      <w:r w:rsidR="00955C07" w:rsidRPr="00CD200A">
        <w:rPr>
          <w:rFonts w:ascii="David" w:hAnsi="David" w:cs="David"/>
          <w:sz w:val="24"/>
          <w:szCs w:val="24"/>
          <w:rtl/>
        </w:rPr>
        <w:t>-</w:t>
      </w:r>
      <w:r w:rsidR="00C9041E" w:rsidRPr="00CD200A">
        <w:rPr>
          <w:rFonts w:ascii="David" w:hAnsi="David" w:cs="David"/>
          <w:sz w:val="24"/>
          <w:szCs w:val="24"/>
          <w:rtl/>
        </w:rPr>
        <w:t xml:space="preserve"> </w:t>
      </w:r>
      <w:r w:rsidR="00955C07" w:rsidRPr="00CD200A">
        <w:rPr>
          <w:rFonts w:ascii="David" w:hAnsi="David" w:cs="David"/>
          <w:sz w:val="24"/>
          <w:szCs w:val="24"/>
          <w:rtl/>
        </w:rPr>
        <w:t xml:space="preserve">מזונות </w:t>
      </w:r>
      <w:r w:rsidR="00C9041E" w:rsidRPr="00CD200A">
        <w:rPr>
          <w:rFonts w:ascii="David" w:hAnsi="David" w:cs="David"/>
          <w:sz w:val="24"/>
          <w:szCs w:val="24"/>
          <w:rtl/>
        </w:rPr>
        <w:t>ה</w:t>
      </w:r>
      <w:r w:rsidR="00955C07" w:rsidRPr="00CD200A">
        <w:rPr>
          <w:rFonts w:ascii="David" w:hAnsi="David" w:cs="David"/>
          <w:sz w:val="24"/>
          <w:szCs w:val="24"/>
          <w:rtl/>
        </w:rPr>
        <w:t>ילדים</w:t>
      </w:r>
      <w:r w:rsidR="00244838" w:rsidRPr="00CD200A">
        <w:rPr>
          <w:rFonts w:ascii="David" w:hAnsi="David" w:cs="David"/>
          <w:sz w:val="24"/>
          <w:szCs w:val="24"/>
          <w:rtl/>
        </w:rPr>
        <w:t xml:space="preserve"> (רע</w:t>
      </w:r>
      <w:r w:rsidR="00244838" w:rsidRPr="00CD200A">
        <w:rPr>
          <w:rFonts w:ascii="David" w:hAnsi="David" w:cs="David"/>
          <w:sz w:val="24"/>
          <w:szCs w:val="24"/>
          <w:rtl/>
          <w:lang w:bidi="ar-SA"/>
        </w:rPr>
        <w:t>"</w:t>
      </w:r>
      <w:r w:rsidR="00244838" w:rsidRPr="00CD200A">
        <w:rPr>
          <w:rFonts w:ascii="David" w:hAnsi="David" w:cs="David"/>
          <w:sz w:val="24"/>
          <w:szCs w:val="24"/>
          <w:rtl/>
        </w:rPr>
        <w:t>א</w:t>
      </w:r>
      <w:r w:rsidR="00244838" w:rsidRPr="00CD200A">
        <w:rPr>
          <w:rFonts w:ascii="David" w:hAnsi="David" w:cs="David"/>
          <w:sz w:val="24"/>
          <w:szCs w:val="24"/>
          <w:rtl/>
          <w:lang w:bidi="ar-SA"/>
        </w:rPr>
        <w:t xml:space="preserve"> </w:t>
      </w:r>
      <w:proofErr w:type="spellStart"/>
      <w:r w:rsidR="00244838" w:rsidRPr="00CD200A">
        <w:rPr>
          <w:rFonts w:ascii="David" w:hAnsi="David" w:cs="David"/>
          <w:sz w:val="24"/>
          <w:szCs w:val="24"/>
          <w:rtl/>
        </w:rPr>
        <w:t>טביב</w:t>
      </w:r>
      <w:proofErr w:type="spellEnd"/>
      <w:r w:rsidR="00244838" w:rsidRPr="00CD200A">
        <w:rPr>
          <w:rFonts w:ascii="David" w:hAnsi="David" w:cs="David"/>
          <w:sz w:val="24"/>
          <w:szCs w:val="24"/>
          <w:rtl/>
        </w:rPr>
        <w:t xml:space="preserve">)- אולם אם קיימת סמכות, החלטתו של </w:t>
      </w:r>
      <w:proofErr w:type="spellStart"/>
      <w:r w:rsidR="00244838" w:rsidRPr="00CD200A">
        <w:rPr>
          <w:rFonts w:ascii="David" w:hAnsi="David" w:cs="David"/>
          <w:sz w:val="24"/>
          <w:szCs w:val="24"/>
          <w:rtl/>
        </w:rPr>
        <w:t>ביד"ר</w:t>
      </w:r>
      <w:proofErr w:type="spellEnd"/>
      <w:r w:rsidR="00244838" w:rsidRPr="00CD200A">
        <w:rPr>
          <w:rFonts w:ascii="David" w:hAnsi="David" w:cs="David"/>
          <w:sz w:val="24"/>
          <w:szCs w:val="24"/>
          <w:rtl/>
        </w:rPr>
        <w:t xml:space="preserve"> מהווה "מעשה בית דין" </w:t>
      </w:r>
      <w:proofErr w:type="spellStart"/>
      <w:r w:rsidR="00244838" w:rsidRPr="00CD200A">
        <w:rPr>
          <w:rFonts w:ascii="David" w:hAnsi="David" w:cs="David"/>
          <w:sz w:val="24"/>
          <w:szCs w:val="24"/>
          <w:rtl/>
        </w:rPr>
        <w:t>ווראוי</w:t>
      </w:r>
      <w:proofErr w:type="spellEnd"/>
      <w:r w:rsidR="00244838" w:rsidRPr="00CD200A">
        <w:rPr>
          <w:rFonts w:ascii="David" w:hAnsi="David" w:cs="David"/>
          <w:sz w:val="24"/>
          <w:szCs w:val="24"/>
          <w:rtl/>
        </w:rPr>
        <w:t xml:space="preserve"> שערכאה אחרת לא תיתן החלטה סותרת בנושא</w:t>
      </w:r>
      <w:r w:rsidR="00C9041E" w:rsidRPr="00CD200A">
        <w:rPr>
          <w:rFonts w:ascii="David" w:hAnsi="David" w:cs="David"/>
          <w:sz w:val="24"/>
          <w:szCs w:val="24"/>
          <w:rtl/>
        </w:rPr>
        <w:t>.</w:t>
      </w:r>
      <w:r w:rsidR="004D693F" w:rsidRPr="00CD200A">
        <w:rPr>
          <w:rFonts w:ascii="David" w:hAnsi="David" w:cs="David"/>
          <w:sz w:val="24"/>
          <w:szCs w:val="24"/>
          <w:rtl/>
        </w:rPr>
        <w:t xml:space="preserve"> בנוסף לכך, </w:t>
      </w:r>
      <w:proofErr w:type="spellStart"/>
      <w:r w:rsidR="004D693F" w:rsidRPr="00CD200A">
        <w:rPr>
          <w:rFonts w:ascii="David" w:hAnsi="David" w:cs="David"/>
          <w:sz w:val="24"/>
          <w:szCs w:val="24"/>
          <w:rtl/>
        </w:rPr>
        <w:t>ביד"ר</w:t>
      </w:r>
      <w:proofErr w:type="spellEnd"/>
      <w:r w:rsidR="004D693F" w:rsidRPr="00CD200A">
        <w:rPr>
          <w:rFonts w:ascii="David" w:hAnsi="David" w:cs="David"/>
          <w:sz w:val="24"/>
          <w:szCs w:val="24"/>
          <w:rtl/>
        </w:rPr>
        <w:t xml:space="preserve"> עוסק במזונות האישה אע"פ שלירן לא </w:t>
      </w:r>
      <w:r w:rsidR="000B2AC8">
        <w:rPr>
          <w:rFonts w:ascii="David" w:hAnsi="David" w:cs="David" w:hint="cs"/>
          <w:sz w:val="24"/>
          <w:szCs w:val="24"/>
          <w:rtl/>
        </w:rPr>
        <w:t>כורכם</w:t>
      </w:r>
      <w:r w:rsidR="004D693F" w:rsidRPr="00CD200A">
        <w:rPr>
          <w:rFonts w:ascii="David" w:hAnsi="David" w:cs="David"/>
          <w:sz w:val="24"/>
          <w:szCs w:val="24"/>
          <w:rtl/>
        </w:rPr>
        <w:t xml:space="preserve"> במפורש בכריכה וע"כ לא בטוח </w:t>
      </w:r>
      <w:r w:rsidR="00F006B7" w:rsidRPr="00CD200A">
        <w:rPr>
          <w:rFonts w:ascii="David" w:hAnsi="David" w:cs="David"/>
          <w:sz w:val="24"/>
          <w:szCs w:val="24"/>
          <w:rtl/>
        </w:rPr>
        <w:t>שעומדת בפניו</w:t>
      </w:r>
      <w:r w:rsidR="004D693F" w:rsidRPr="00CD200A">
        <w:rPr>
          <w:rFonts w:ascii="David" w:hAnsi="David" w:cs="David"/>
          <w:sz w:val="24"/>
          <w:szCs w:val="24"/>
          <w:rtl/>
        </w:rPr>
        <w:t xml:space="preserve"> הסמכות לדון בנושא</w:t>
      </w:r>
      <w:r w:rsidR="00667268" w:rsidRPr="00CD200A">
        <w:rPr>
          <w:rFonts w:ascii="David" w:hAnsi="David" w:cs="David"/>
          <w:sz w:val="24"/>
          <w:szCs w:val="24"/>
          <w:rtl/>
        </w:rPr>
        <w:t xml:space="preserve"> כמו גם בעניין הדירות בתל אביב ולכן הסמכות</w:t>
      </w:r>
      <w:r w:rsidR="002B5472">
        <w:rPr>
          <w:rFonts w:ascii="David" w:hAnsi="David" w:cs="David" w:hint="cs"/>
          <w:sz w:val="24"/>
          <w:szCs w:val="24"/>
          <w:rtl/>
        </w:rPr>
        <w:t xml:space="preserve"> בהם</w:t>
      </w:r>
      <w:r w:rsidR="00667268" w:rsidRPr="00CD200A">
        <w:rPr>
          <w:rFonts w:ascii="David" w:hAnsi="David" w:cs="David"/>
          <w:sz w:val="24"/>
          <w:szCs w:val="24"/>
          <w:rtl/>
        </w:rPr>
        <w:t xml:space="preserve"> אולי </w:t>
      </w:r>
      <w:proofErr w:type="spellStart"/>
      <w:r w:rsidR="00667268" w:rsidRPr="00CD200A">
        <w:rPr>
          <w:rFonts w:ascii="David" w:hAnsi="David" w:cs="David"/>
          <w:sz w:val="24"/>
          <w:szCs w:val="24"/>
          <w:rtl/>
        </w:rPr>
        <w:t>תיהיה</w:t>
      </w:r>
      <w:proofErr w:type="spellEnd"/>
      <w:r w:rsidR="00667268" w:rsidRPr="00CD200A">
        <w:rPr>
          <w:rFonts w:ascii="David" w:hAnsi="David" w:cs="David"/>
          <w:sz w:val="24"/>
          <w:szCs w:val="24"/>
          <w:rtl/>
        </w:rPr>
        <w:t xml:space="preserve"> לביהמ"ש.</w:t>
      </w:r>
      <w:r w:rsidR="00F27C65" w:rsidRPr="00CD200A">
        <w:rPr>
          <w:rFonts w:ascii="David" w:hAnsi="David" w:cs="David"/>
          <w:sz w:val="24"/>
          <w:szCs w:val="24"/>
          <w:rtl/>
          <w:lang w:eastAsia="en-US"/>
        </w:rPr>
        <w:t xml:space="preserve"> </w:t>
      </w:r>
      <w:r w:rsidR="00692903" w:rsidRPr="00CD200A">
        <w:rPr>
          <w:rFonts w:ascii="David" w:hAnsi="David" w:cs="David"/>
          <w:sz w:val="24"/>
          <w:szCs w:val="24"/>
          <w:rtl/>
          <w:lang w:eastAsia="en-US"/>
        </w:rPr>
        <w:t>למרות</w:t>
      </w:r>
      <w:r w:rsidR="00F006B7" w:rsidRPr="00CD200A">
        <w:rPr>
          <w:rFonts w:ascii="David" w:hAnsi="David" w:cs="David"/>
          <w:sz w:val="24"/>
          <w:szCs w:val="24"/>
          <w:rtl/>
          <w:lang w:eastAsia="en-US"/>
        </w:rPr>
        <w:t xml:space="preserve"> </w:t>
      </w:r>
      <w:r w:rsidR="00692903" w:rsidRPr="00CD200A">
        <w:rPr>
          <w:rFonts w:ascii="David" w:hAnsi="David" w:cs="David"/>
          <w:sz w:val="24"/>
          <w:szCs w:val="24"/>
          <w:rtl/>
          <w:lang w:eastAsia="en-US"/>
        </w:rPr>
        <w:t xml:space="preserve">זאת, החלטתו של </w:t>
      </w:r>
      <w:proofErr w:type="spellStart"/>
      <w:r w:rsidR="00692903" w:rsidRPr="00CD200A">
        <w:rPr>
          <w:rFonts w:ascii="David" w:hAnsi="David" w:cs="David"/>
          <w:sz w:val="24"/>
          <w:szCs w:val="24"/>
          <w:rtl/>
          <w:lang w:eastAsia="en-US"/>
        </w:rPr>
        <w:t>ביד"ר</w:t>
      </w:r>
      <w:proofErr w:type="spellEnd"/>
      <w:r w:rsidR="00692903" w:rsidRPr="00CD200A">
        <w:rPr>
          <w:rFonts w:ascii="David" w:hAnsi="David" w:cs="David"/>
          <w:sz w:val="24"/>
          <w:szCs w:val="24"/>
          <w:rtl/>
          <w:lang w:eastAsia="en-US"/>
        </w:rPr>
        <w:t xml:space="preserve"> לדון ב</w:t>
      </w:r>
      <w:r w:rsidR="002B5472">
        <w:rPr>
          <w:rFonts w:ascii="David" w:hAnsi="David" w:cs="David" w:hint="cs"/>
          <w:sz w:val="24"/>
          <w:szCs w:val="24"/>
          <w:rtl/>
          <w:lang w:eastAsia="en-US"/>
        </w:rPr>
        <w:t>עתיד ב</w:t>
      </w:r>
      <w:r w:rsidR="00692903" w:rsidRPr="00CD200A">
        <w:rPr>
          <w:rFonts w:ascii="David" w:hAnsi="David" w:cs="David"/>
          <w:sz w:val="24"/>
          <w:szCs w:val="24"/>
          <w:rtl/>
          <w:lang w:eastAsia="en-US"/>
        </w:rPr>
        <w:t>מזונות הסופים בין בני הזוג וכן הדיון בשאר הנושאים</w:t>
      </w:r>
      <w:r w:rsidR="007E5411">
        <w:rPr>
          <w:rFonts w:ascii="David" w:hAnsi="David" w:cs="David"/>
          <w:sz w:val="24"/>
          <w:szCs w:val="24"/>
          <w:rtl/>
          <w:lang w:eastAsia="en-US"/>
        </w:rPr>
        <w:t xml:space="preserve"> בהם עתיד לדון </w:t>
      </w:r>
      <w:proofErr w:type="spellStart"/>
      <w:r w:rsidR="007E5411">
        <w:rPr>
          <w:rFonts w:ascii="David" w:hAnsi="David" w:cs="David"/>
          <w:sz w:val="24"/>
          <w:szCs w:val="24"/>
          <w:rtl/>
          <w:lang w:eastAsia="en-US"/>
        </w:rPr>
        <w:t>ביד"ר</w:t>
      </w:r>
      <w:proofErr w:type="spellEnd"/>
      <w:r w:rsidR="007E5411">
        <w:rPr>
          <w:rFonts w:ascii="David" w:hAnsi="David" w:cs="David"/>
          <w:sz w:val="24"/>
          <w:szCs w:val="24"/>
          <w:rtl/>
          <w:lang w:eastAsia="en-US"/>
        </w:rPr>
        <w:t xml:space="preserve"> (</w:t>
      </w:r>
      <w:r w:rsidR="007E5411">
        <w:rPr>
          <w:rFonts w:ascii="David" w:hAnsi="David" w:cs="David" w:hint="cs"/>
          <w:sz w:val="24"/>
          <w:szCs w:val="24"/>
          <w:rtl/>
          <w:lang w:eastAsia="en-US"/>
        </w:rPr>
        <w:t xml:space="preserve">לדג' </w:t>
      </w:r>
      <w:r w:rsidR="007E5411">
        <w:rPr>
          <w:rFonts w:ascii="David" w:hAnsi="David" w:cs="David"/>
          <w:sz w:val="24"/>
          <w:szCs w:val="24"/>
          <w:rtl/>
          <w:lang w:eastAsia="en-US"/>
        </w:rPr>
        <w:t xml:space="preserve">משמורת </w:t>
      </w:r>
      <w:r w:rsidR="00692903" w:rsidRPr="00CD200A">
        <w:rPr>
          <w:rFonts w:ascii="David" w:hAnsi="David" w:cs="David"/>
          <w:sz w:val="24"/>
          <w:szCs w:val="24"/>
          <w:rtl/>
          <w:lang w:eastAsia="en-US"/>
        </w:rPr>
        <w:t xml:space="preserve">פיזית) תקינה. כל עוד הנושאים הללו נכרכו לגירושין בתחילה </w:t>
      </w:r>
      <w:proofErr w:type="spellStart"/>
      <w:r w:rsidR="00692903" w:rsidRPr="00CD200A">
        <w:rPr>
          <w:rFonts w:ascii="David" w:hAnsi="David" w:cs="David"/>
          <w:sz w:val="24"/>
          <w:szCs w:val="24"/>
          <w:rtl/>
          <w:lang w:eastAsia="en-US"/>
        </w:rPr>
        <w:t>לביד"ר</w:t>
      </w:r>
      <w:proofErr w:type="spellEnd"/>
      <w:r w:rsidR="00692903" w:rsidRPr="00CD200A">
        <w:rPr>
          <w:rFonts w:ascii="David" w:hAnsi="David" w:cs="David"/>
          <w:sz w:val="24"/>
          <w:szCs w:val="24"/>
          <w:rtl/>
          <w:lang w:eastAsia="en-US"/>
        </w:rPr>
        <w:t xml:space="preserve"> יש עדיין סמכות לדון בהם (</w:t>
      </w:r>
      <w:r w:rsidR="00692903" w:rsidRPr="00CD200A">
        <w:rPr>
          <w:rFonts w:ascii="David" w:hAnsi="David" w:cs="David"/>
          <w:sz w:val="24"/>
          <w:szCs w:val="24"/>
          <w:rtl/>
        </w:rPr>
        <w:t>בג"צ שרעבי)</w:t>
      </w:r>
      <w:r w:rsidR="00692903" w:rsidRPr="00CD200A">
        <w:rPr>
          <w:rFonts w:ascii="David" w:hAnsi="David" w:cs="David"/>
          <w:sz w:val="24"/>
          <w:szCs w:val="24"/>
          <w:rtl/>
          <w:lang w:eastAsia="en-US"/>
        </w:rPr>
        <w:t>.</w:t>
      </w:r>
    </w:p>
    <w:p w:rsidR="00813D31" w:rsidRPr="0010054D" w:rsidRDefault="0006791B" w:rsidP="00D36B7D">
      <w:pPr>
        <w:pStyle w:val="a6"/>
        <w:numPr>
          <w:ilvl w:val="0"/>
          <w:numId w:val="20"/>
        </w:numPr>
        <w:suppressAutoHyphens w:val="0"/>
        <w:spacing w:after="0" w:line="360" w:lineRule="auto"/>
        <w:ind w:left="0"/>
        <w:jc w:val="both"/>
        <w:rPr>
          <w:rFonts w:ascii="David" w:hAnsi="David" w:cs="David"/>
          <w:sz w:val="24"/>
          <w:szCs w:val="24"/>
          <w:rtl/>
        </w:rPr>
      </w:pPr>
      <w:r w:rsidRPr="00CD200A">
        <w:rPr>
          <w:rFonts w:ascii="David" w:hAnsi="David" w:cs="David"/>
          <w:sz w:val="24"/>
          <w:szCs w:val="24"/>
          <w:rtl/>
          <w:lang w:eastAsia="en-US"/>
        </w:rPr>
        <w:t>לירן ומירי</w:t>
      </w:r>
      <w:r w:rsidR="00B26CF2" w:rsidRPr="00CD200A">
        <w:rPr>
          <w:rFonts w:ascii="David" w:hAnsi="David" w:cs="David"/>
          <w:sz w:val="24"/>
          <w:szCs w:val="24"/>
          <w:rtl/>
          <w:lang w:eastAsia="en-US"/>
        </w:rPr>
        <w:t xml:space="preserve"> חתמו על הסכם </w:t>
      </w:r>
      <w:r w:rsidR="00FF650E" w:rsidRPr="00CD200A">
        <w:rPr>
          <w:rFonts w:ascii="David" w:hAnsi="David" w:cs="David"/>
          <w:sz w:val="24"/>
          <w:szCs w:val="24"/>
          <w:rtl/>
          <w:lang w:eastAsia="en-US"/>
        </w:rPr>
        <w:t>גירושין</w:t>
      </w:r>
      <w:r w:rsidR="001220DE" w:rsidRPr="00CD200A">
        <w:rPr>
          <w:rFonts w:ascii="David" w:hAnsi="David" w:cs="David"/>
          <w:sz w:val="24"/>
          <w:szCs w:val="24"/>
          <w:rtl/>
          <w:lang w:eastAsia="en-US"/>
        </w:rPr>
        <w:t xml:space="preserve"> </w:t>
      </w:r>
      <w:r w:rsidR="00CB6AC1" w:rsidRPr="00CD200A">
        <w:rPr>
          <w:rFonts w:ascii="David" w:hAnsi="David" w:cs="David"/>
          <w:sz w:val="24"/>
          <w:szCs w:val="24"/>
          <w:rtl/>
          <w:lang w:eastAsia="en-US"/>
        </w:rPr>
        <w:t>ש</w:t>
      </w:r>
      <w:r w:rsidR="001220DE" w:rsidRPr="00CD200A">
        <w:rPr>
          <w:rFonts w:ascii="David" w:hAnsi="David" w:cs="David"/>
          <w:sz w:val="24"/>
          <w:szCs w:val="24"/>
          <w:rtl/>
          <w:lang w:eastAsia="en-US"/>
        </w:rPr>
        <w:t xml:space="preserve">אושר </w:t>
      </w:r>
      <w:proofErr w:type="spellStart"/>
      <w:r w:rsidR="001220DE" w:rsidRPr="00CD200A">
        <w:rPr>
          <w:rFonts w:ascii="David" w:hAnsi="David" w:cs="David"/>
          <w:sz w:val="24"/>
          <w:szCs w:val="24"/>
          <w:rtl/>
          <w:lang w:eastAsia="en-US"/>
        </w:rPr>
        <w:t>בביד"ר</w:t>
      </w:r>
      <w:proofErr w:type="spellEnd"/>
      <w:r w:rsidR="00E33C5F" w:rsidRPr="00CD200A">
        <w:rPr>
          <w:rFonts w:ascii="David" w:hAnsi="David" w:cs="David"/>
          <w:sz w:val="24"/>
          <w:szCs w:val="24"/>
          <w:rtl/>
          <w:lang w:eastAsia="en-US"/>
        </w:rPr>
        <w:t>.</w:t>
      </w:r>
      <w:r w:rsidR="001220DE" w:rsidRPr="00CD200A">
        <w:rPr>
          <w:rFonts w:ascii="David" w:hAnsi="David" w:cs="David"/>
          <w:sz w:val="24"/>
          <w:szCs w:val="24"/>
          <w:rtl/>
          <w:lang w:eastAsia="en-US"/>
        </w:rPr>
        <w:t xml:space="preserve"> כעת נדון</w:t>
      </w:r>
      <w:r w:rsidR="0013549E" w:rsidRPr="00CD200A">
        <w:rPr>
          <w:rFonts w:ascii="David" w:hAnsi="David" w:cs="David"/>
          <w:sz w:val="24"/>
          <w:szCs w:val="24"/>
          <w:rtl/>
          <w:lang w:eastAsia="en-US"/>
        </w:rPr>
        <w:t xml:space="preserve"> האם </w:t>
      </w:r>
      <w:proofErr w:type="spellStart"/>
      <w:r w:rsidR="0013549E" w:rsidRPr="00CD200A">
        <w:rPr>
          <w:rFonts w:ascii="David" w:hAnsi="David" w:cs="David"/>
          <w:sz w:val="24"/>
          <w:szCs w:val="24"/>
          <w:rtl/>
          <w:lang w:eastAsia="en-US"/>
        </w:rPr>
        <w:t>לביד"ר</w:t>
      </w:r>
      <w:proofErr w:type="spellEnd"/>
      <w:r w:rsidR="0013549E" w:rsidRPr="00CD200A">
        <w:rPr>
          <w:rFonts w:ascii="David" w:hAnsi="David" w:cs="David"/>
          <w:sz w:val="24"/>
          <w:szCs w:val="24"/>
          <w:rtl/>
          <w:lang w:eastAsia="en-US"/>
        </w:rPr>
        <w:t xml:space="preserve"> יש סמכות נמשכת לדון</w:t>
      </w:r>
      <w:r w:rsidR="00916040">
        <w:rPr>
          <w:rFonts w:ascii="David" w:hAnsi="David" w:cs="David" w:hint="cs"/>
          <w:sz w:val="24"/>
          <w:szCs w:val="24"/>
          <w:rtl/>
          <w:lang w:eastAsia="en-US"/>
        </w:rPr>
        <w:t xml:space="preserve"> בו</w:t>
      </w:r>
      <w:r w:rsidR="001220DE" w:rsidRPr="00CD200A">
        <w:rPr>
          <w:rFonts w:ascii="David" w:hAnsi="David" w:cs="David"/>
          <w:sz w:val="24"/>
          <w:szCs w:val="24"/>
          <w:rtl/>
          <w:lang w:eastAsia="en-US"/>
        </w:rPr>
        <w:t xml:space="preserve"> לפי התנאים שנקבעו בפסיקה: 1. </w:t>
      </w:r>
      <w:r w:rsidR="001220DE" w:rsidRPr="00916040">
        <w:rPr>
          <w:rFonts w:ascii="David" w:hAnsi="David" w:cs="David"/>
          <w:sz w:val="24"/>
          <w:szCs w:val="24"/>
          <w:u w:val="single"/>
          <w:rtl/>
          <w:lang w:eastAsia="en-US"/>
        </w:rPr>
        <w:t>הייתה לו סמכות מקורי</w:t>
      </w:r>
      <w:r w:rsidR="0013549E" w:rsidRPr="00916040">
        <w:rPr>
          <w:rFonts w:ascii="David" w:hAnsi="David" w:cs="David"/>
          <w:sz w:val="24"/>
          <w:szCs w:val="24"/>
          <w:u w:val="single"/>
          <w:rtl/>
          <w:lang w:eastAsia="en-US"/>
        </w:rPr>
        <w:t>ת</w:t>
      </w:r>
      <w:r w:rsidR="001220DE" w:rsidRPr="00CD200A">
        <w:rPr>
          <w:rFonts w:ascii="David" w:hAnsi="David" w:cs="David"/>
          <w:sz w:val="24"/>
          <w:szCs w:val="24"/>
          <w:rtl/>
          <w:lang w:eastAsia="en-US"/>
        </w:rPr>
        <w:t>:</w:t>
      </w:r>
      <w:r w:rsidRPr="00CD200A">
        <w:rPr>
          <w:rFonts w:ascii="David" w:hAnsi="David" w:cs="David"/>
          <w:sz w:val="24"/>
          <w:szCs w:val="24"/>
          <w:rtl/>
          <w:lang w:eastAsia="en-US"/>
        </w:rPr>
        <w:t xml:space="preserve"> </w:t>
      </w:r>
      <w:proofErr w:type="spellStart"/>
      <w:r w:rsidRPr="00CD200A">
        <w:rPr>
          <w:rFonts w:ascii="David" w:hAnsi="David" w:cs="David"/>
          <w:sz w:val="24"/>
          <w:szCs w:val="24"/>
          <w:rtl/>
          <w:lang w:eastAsia="en-US"/>
        </w:rPr>
        <w:t>ל</w:t>
      </w:r>
      <w:r w:rsidR="001220DE" w:rsidRPr="00CD200A">
        <w:rPr>
          <w:rFonts w:ascii="David" w:hAnsi="David" w:cs="David"/>
          <w:sz w:val="24"/>
          <w:szCs w:val="24"/>
          <w:rtl/>
          <w:lang w:eastAsia="en-US"/>
        </w:rPr>
        <w:t>ביד"ר</w:t>
      </w:r>
      <w:proofErr w:type="spellEnd"/>
      <w:r w:rsidR="001220DE" w:rsidRPr="00CD200A">
        <w:rPr>
          <w:rFonts w:ascii="David" w:hAnsi="David" w:cs="David"/>
          <w:sz w:val="24"/>
          <w:szCs w:val="24"/>
          <w:rtl/>
          <w:lang w:eastAsia="en-US"/>
        </w:rPr>
        <w:t xml:space="preserve"> קיימת אפשרות לדון בהסכם</w:t>
      </w:r>
      <w:r w:rsidR="007D3D6C" w:rsidRPr="00CD200A">
        <w:rPr>
          <w:rFonts w:ascii="David" w:hAnsi="David" w:cs="David"/>
          <w:sz w:val="24"/>
          <w:szCs w:val="24"/>
          <w:rtl/>
          <w:lang w:eastAsia="en-US"/>
        </w:rPr>
        <w:t xml:space="preserve"> מכוח ס' 9 </w:t>
      </w:r>
      <w:proofErr w:type="spellStart"/>
      <w:r w:rsidR="007D3D6C" w:rsidRPr="00CD200A">
        <w:rPr>
          <w:rFonts w:ascii="David" w:hAnsi="David" w:cs="David"/>
          <w:sz w:val="24"/>
          <w:szCs w:val="24"/>
          <w:rtl/>
          <w:lang w:eastAsia="en-US"/>
        </w:rPr>
        <w:t>לחשבד"ר</w:t>
      </w:r>
      <w:proofErr w:type="spellEnd"/>
      <w:r w:rsidR="007D3D6C" w:rsidRPr="00CD200A">
        <w:rPr>
          <w:rFonts w:ascii="David" w:hAnsi="David" w:cs="David"/>
          <w:sz w:val="24"/>
          <w:szCs w:val="24"/>
          <w:rtl/>
          <w:lang w:eastAsia="en-US"/>
        </w:rPr>
        <w:t xml:space="preserve"> בתנאי:</w:t>
      </w:r>
      <w:r w:rsidR="0013549E" w:rsidRPr="00CD200A">
        <w:rPr>
          <w:rFonts w:ascii="David" w:hAnsi="David" w:cs="David"/>
          <w:sz w:val="24"/>
          <w:szCs w:val="24"/>
          <w:rtl/>
          <w:lang w:eastAsia="en-US"/>
        </w:rPr>
        <w:t xml:space="preserve"> א.</w:t>
      </w:r>
      <w:r w:rsidR="00845A73" w:rsidRPr="00CD200A">
        <w:rPr>
          <w:rFonts w:ascii="David" w:hAnsi="David" w:cs="David"/>
          <w:sz w:val="24"/>
          <w:szCs w:val="24"/>
          <w:rtl/>
          <w:lang w:eastAsia="en-US"/>
        </w:rPr>
        <w:t xml:space="preserve"> </w:t>
      </w:r>
      <w:r w:rsidR="00E33C5F" w:rsidRPr="00CD200A">
        <w:rPr>
          <w:rFonts w:ascii="David" w:hAnsi="David" w:cs="David"/>
          <w:sz w:val="24"/>
          <w:szCs w:val="24"/>
          <w:rtl/>
          <w:lang w:eastAsia="en-US"/>
        </w:rPr>
        <w:t>שני הצדדים ה</w:t>
      </w:r>
      <w:r w:rsidR="00845A73" w:rsidRPr="00CD200A">
        <w:rPr>
          <w:rFonts w:ascii="David" w:hAnsi="David" w:cs="David"/>
          <w:sz w:val="24"/>
          <w:szCs w:val="24"/>
          <w:rtl/>
          <w:lang w:eastAsia="en-US"/>
        </w:rPr>
        <w:t>סכימו</w:t>
      </w:r>
      <w:r w:rsidR="00E33C5F" w:rsidRPr="00CD200A">
        <w:rPr>
          <w:rFonts w:ascii="David" w:hAnsi="David" w:cs="David"/>
          <w:sz w:val="24"/>
          <w:szCs w:val="24"/>
          <w:rtl/>
          <w:lang w:eastAsia="en-US"/>
        </w:rPr>
        <w:t xml:space="preserve"> (</w:t>
      </w:r>
      <w:r w:rsidR="00845A73" w:rsidRPr="00CD200A">
        <w:rPr>
          <w:rFonts w:ascii="David" w:hAnsi="David" w:cs="David"/>
          <w:sz w:val="24"/>
          <w:szCs w:val="24"/>
          <w:rtl/>
          <w:lang w:eastAsia="en-US"/>
        </w:rPr>
        <w:t>ב</w:t>
      </w:r>
      <w:r w:rsidR="00FA1FD8" w:rsidRPr="00CD200A">
        <w:rPr>
          <w:rFonts w:ascii="David" w:hAnsi="David" w:cs="David"/>
          <w:sz w:val="24"/>
          <w:szCs w:val="24"/>
          <w:rtl/>
          <w:lang w:eastAsia="en-US"/>
        </w:rPr>
        <w:t xml:space="preserve">אופן </w:t>
      </w:r>
      <w:r w:rsidR="00E33C5F" w:rsidRPr="00CD200A">
        <w:rPr>
          <w:rFonts w:ascii="David" w:hAnsi="David" w:cs="David"/>
          <w:sz w:val="24"/>
          <w:szCs w:val="24"/>
          <w:rtl/>
          <w:lang w:eastAsia="en-US"/>
        </w:rPr>
        <w:t>מפורש/מכללא)</w:t>
      </w:r>
      <w:r w:rsidR="0013549E" w:rsidRPr="00CD200A">
        <w:rPr>
          <w:rFonts w:ascii="David" w:hAnsi="David" w:cs="David"/>
          <w:sz w:val="24"/>
          <w:szCs w:val="24"/>
          <w:rtl/>
          <w:lang w:eastAsia="en-US"/>
        </w:rPr>
        <w:t>- אצלנו, שניהם</w:t>
      </w:r>
      <w:r w:rsidR="00916040">
        <w:rPr>
          <w:rFonts w:ascii="David" w:hAnsi="David" w:cs="David" w:hint="cs"/>
          <w:sz w:val="24"/>
          <w:szCs w:val="24"/>
          <w:rtl/>
          <w:lang w:eastAsia="en-US"/>
        </w:rPr>
        <w:t xml:space="preserve"> אמנם</w:t>
      </w:r>
      <w:r w:rsidR="0013549E" w:rsidRPr="00CD200A">
        <w:rPr>
          <w:rFonts w:ascii="David" w:hAnsi="David" w:cs="David"/>
          <w:sz w:val="24"/>
          <w:szCs w:val="24"/>
          <w:rtl/>
          <w:lang w:eastAsia="en-US"/>
        </w:rPr>
        <w:t xml:space="preserve"> חתמו על ההסכם</w:t>
      </w:r>
      <w:r w:rsidR="006B55EC" w:rsidRPr="00CD200A">
        <w:rPr>
          <w:rFonts w:ascii="David" w:hAnsi="David" w:cs="David"/>
          <w:sz w:val="24"/>
          <w:szCs w:val="24"/>
          <w:rtl/>
          <w:lang w:eastAsia="en-US"/>
        </w:rPr>
        <w:t>, אך נראה שהחוזה מ</w:t>
      </w:r>
      <w:r w:rsidR="00E33C5F" w:rsidRPr="00CD200A">
        <w:rPr>
          <w:rFonts w:ascii="David" w:hAnsi="David" w:cs="David"/>
          <w:sz w:val="24"/>
          <w:szCs w:val="24"/>
          <w:rtl/>
          <w:lang w:eastAsia="en-US"/>
        </w:rPr>
        <w:t>ק</w:t>
      </w:r>
      <w:r w:rsidR="006B55EC" w:rsidRPr="00CD200A">
        <w:rPr>
          <w:rFonts w:ascii="David" w:hAnsi="David" w:cs="David"/>
          <w:sz w:val="24"/>
          <w:szCs w:val="24"/>
          <w:rtl/>
          <w:lang w:eastAsia="en-US"/>
        </w:rPr>
        <w:t>פ</w:t>
      </w:r>
      <w:r w:rsidR="00E33C5F" w:rsidRPr="00CD200A">
        <w:rPr>
          <w:rFonts w:ascii="David" w:hAnsi="David" w:cs="David"/>
          <w:sz w:val="24"/>
          <w:szCs w:val="24"/>
          <w:rtl/>
          <w:lang w:eastAsia="en-US"/>
        </w:rPr>
        <w:t>ח את מירי</w:t>
      </w:r>
      <w:r w:rsidR="00845A73" w:rsidRPr="00CD200A">
        <w:rPr>
          <w:rFonts w:ascii="David" w:hAnsi="David" w:cs="David"/>
          <w:sz w:val="24"/>
          <w:szCs w:val="24"/>
          <w:rtl/>
          <w:lang w:eastAsia="en-US"/>
        </w:rPr>
        <w:t xml:space="preserve"> וילדיה</w:t>
      </w:r>
      <w:r w:rsidR="00E33C5F" w:rsidRPr="00CD200A">
        <w:rPr>
          <w:rFonts w:ascii="David" w:hAnsi="David" w:cs="David"/>
          <w:sz w:val="24"/>
          <w:szCs w:val="24"/>
          <w:rtl/>
          <w:lang w:eastAsia="en-US"/>
        </w:rPr>
        <w:t>- לירן קיבל את החלק הארי של הרכוש וישלם רק 200 ₪ לכל ילד</w:t>
      </w:r>
      <w:r w:rsidR="00D053DC" w:rsidRPr="00CD200A">
        <w:rPr>
          <w:rFonts w:ascii="David" w:hAnsi="David" w:cs="David"/>
          <w:sz w:val="24"/>
          <w:szCs w:val="24"/>
          <w:rtl/>
          <w:lang w:eastAsia="en-US"/>
        </w:rPr>
        <w:t xml:space="preserve"> (ראי דיון בהמשך)</w:t>
      </w:r>
      <w:r w:rsidR="00E33C5F" w:rsidRPr="00CD200A">
        <w:rPr>
          <w:rFonts w:ascii="David" w:hAnsi="David" w:cs="David"/>
          <w:sz w:val="24"/>
          <w:szCs w:val="24"/>
          <w:rtl/>
          <w:lang w:eastAsia="en-US"/>
        </w:rPr>
        <w:t xml:space="preserve"> ומירי הסכימה לחתום עליו רק לאחר שנשברה כתוצאה מסרבנות הגט הממושכת של לירן, מנגד לירן יטען שההסכם אינו מקפח </w:t>
      </w:r>
      <w:r w:rsidR="006B55EC" w:rsidRPr="00CD200A">
        <w:rPr>
          <w:rFonts w:ascii="David" w:hAnsi="David" w:cs="David"/>
          <w:sz w:val="24"/>
          <w:szCs w:val="24"/>
          <w:rtl/>
          <w:lang w:eastAsia="en-US"/>
        </w:rPr>
        <w:t>בצורה קיצונית כפי שנקבע</w:t>
      </w:r>
      <w:r w:rsidR="00E33C5F" w:rsidRPr="00CD200A">
        <w:rPr>
          <w:rFonts w:ascii="David" w:hAnsi="David" w:cs="David"/>
          <w:sz w:val="24"/>
          <w:szCs w:val="24"/>
          <w:rtl/>
          <w:lang w:eastAsia="en-US"/>
        </w:rPr>
        <w:t xml:space="preserve"> בפסיקה (</w:t>
      </w:r>
      <w:r w:rsidR="00E33C5F" w:rsidRPr="00CD200A">
        <w:rPr>
          <w:rFonts w:ascii="David" w:hAnsi="David" w:cs="David"/>
          <w:sz w:val="24"/>
          <w:szCs w:val="24"/>
          <w:u w:val="single"/>
          <w:rtl/>
        </w:rPr>
        <w:t>בג"ץ 10991/07 פלונית)</w:t>
      </w:r>
      <w:r w:rsidR="0013549E" w:rsidRPr="00CD200A">
        <w:rPr>
          <w:rFonts w:ascii="David" w:hAnsi="David" w:cs="David"/>
          <w:sz w:val="24"/>
          <w:szCs w:val="24"/>
          <w:rtl/>
          <w:lang w:eastAsia="en-US"/>
        </w:rPr>
        <w:t xml:space="preserve">. ב. </w:t>
      </w:r>
      <w:r w:rsidR="007D3D6C" w:rsidRPr="00CD200A">
        <w:rPr>
          <w:rFonts w:ascii="David" w:hAnsi="David" w:cs="David"/>
          <w:sz w:val="24"/>
          <w:szCs w:val="24"/>
          <w:rtl/>
          <w:lang w:eastAsia="en-US"/>
        </w:rPr>
        <w:t xml:space="preserve">מדובר </w:t>
      </w:r>
      <w:r w:rsidRPr="00CD200A">
        <w:rPr>
          <w:rFonts w:ascii="David" w:hAnsi="David" w:cs="David"/>
          <w:sz w:val="24"/>
          <w:szCs w:val="24"/>
          <w:rtl/>
          <w:lang w:eastAsia="en-US"/>
        </w:rPr>
        <w:t>ב</w:t>
      </w:r>
      <w:r w:rsidRPr="00CD200A">
        <w:rPr>
          <w:rFonts w:ascii="David" w:hAnsi="David" w:cs="David"/>
          <w:sz w:val="24"/>
          <w:szCs w:val="24"/>
          <w:rtl/>
        </w:rPr>
        <w:t xml:space="preserve">נושא שנמנה עם ענייני המעמד האישי לפי סימן 51 </w:t>
      </w:r>
      <w:proofErr w:type="spellStart"/>
      <w:r w:rsidRPr="00CD200A">
        <w:rPr>
          <w:rFonts w:ascii="David" w:hAnsi="David" w:cs="David"/>
          <w:sz w:val="24"/>
          <w:szCs w:val="24"/>
          <w:rtl/>
        </w:rPr>
        <w:t>לדברה"מ</w:t>
      </w:r>
      <w:proofErr w:type="spellEnd"/>
      <w:r w:rsidRPr="00CD200A">
        <w:rPr>
          <w:rFonts w:ascii="David" w:hAnsi="David" w:cs="David"/>
          <w:sz w:val="24"/>
          <w:szCs w:val="24"/>
          <w:rtl/>
        </w:rPr>
        <w:t xml:space="preserve"> </w:t>
      </w:r>
      <w:r w:rsidRPr="00CD200A">
        <w:rPr>
          <w:rFonts w:ascii="David" w:hAnsi="David" w:cs="David"/>
          <w:sz w:val="24"/>
          <w:szCs w:val="24"/>
          <w:u w:val="single"/>
          <w:rtl/>
        </w:rPr>
        <w:t>ואינו</w:t>
      </w:r>
      <w:r w:rsidRPr="00CD200A">
        <w:rPr>
          <w:rFonts w:ascii="David" w:hAnsi="David" w:cs="David"/>
          <w:sz w:val="24"/>
          <w:szCs w:val="24"/>
          <w:rtl/>
        </w:rPr>
        <w:t xml:space="preserve"> בסמכות שיפוט ייחודית של </w:t>
      </w:r>
      <w:proofErr w:type="spellStart"/>
      <w:r w:rsidRPr="00CD200A">
        <w:rPr>
          <w:rFonts w:ascii="David" w:hAnsi="David" w:cs="David"/>
          <w:sz w:val="24"/>
          <w:szCs w:val="24"/>
          <w:rtl/>
        </w:rPr>
        <w:t>ביד"ר</w:t>
      </w:r>
      <w:proofErr w:type="spellEnd"/>
      <w:r w:rsidR="00E33C5F" w:rsidRPr="00CD200A">
        <w:rPr>
          <w:rFonts w:ascii="David" w:hAnsi="David" w:cs="David"/>
          <w:sz w:val="24"/>
          <w:szCs w:val="24"/>
          <w:rtl/>
          <w:lang w:eastAsia="en-US"/>
        </w:rPr>
        <w:t>:</w:t>
      </w:r>
      <w:r w:rsidR="00CF0BB6" w:rsidRPr="00CD200A">
        <w:rPr>
          <w:rFonts w:ascii="David" w:hAnsi="David" w:cs="David"/>
          <w:sz w:val="24"/>
          <w:szCs w:val="24"/>
          <w:rtl/>
          <w:lang w:eastAsia="en-US"/>
        </w:rPr>
        <w:t xml:space="preserve"> עני</w:t>
      </w:r>
      <w:r w:rsidR="00E96FBA" w:rsidRPr="00CD200A">
        <w:rPr>
          <w:rFonts w:ascii="David" w:hAnsi="David" w:cs="David"/>
          <w:sz w:val="24"/>
          <w:szCs w:val="24"/>
          <w:rtl/>
          <w:lang w:eastAsia="en-US"/>
        </w:rPr>
        <w:t>י</w:t>
      </w:r>
      <w:r w:rsidR="00CF0BB6" w:rsidRPr="00CD200A">
        <w:rPr>
          <w:rFonts w:ascii="David" w:hAnsi="David" w:cs="David"/>
          <w:sz w:val="24"/>
          <w:szCs w:val="24"/>
          <w:rtl/>
          <w:lang w:eastAsia="en-US"/>
        </w:rPr>
        <w:t>ן המשמורת הוא מעייני המעמד האישי</w:t>
      </w:r>
      <w:r w:rsidR="000230C6" w:rsidRPr="00CD200A">
        <w:rPr>
          <w:rFonts w:ascii="David" w:hAnsi="David" w:cs="David"/>
          <w:sz w:val="24"/>
          <w:szCs w:val="24"/>
          <w:rtl/>
          <w:lang w:eastAsia="en-US"/>
        </w:rPr>
        <w:t xml:space="preserve"> ולגבי מזונות הילדים קיימת אי בהירות בפסיקה</w:t>
      </w:r>
      <w:r w:rsidR="00CF0BB6" w:rsidRPr="00CD200A">
        <w:rPr>
          <w:rFonts w:ascii="David" w:hAnsi="David" w:cs="David"/>
          <w:sz w:val="24"/>
          <w:szCs w:val="24"/>
          <w:rtl/>
          <w:lang w:eastAsia="en-US"/>
        </w:rPr>
        <w:t>,</w:t>
      </w:r>
      <w:r w:rsidR="000230C6" w:rsidRPr="00CD200A">
        <w:rPr>
          <w:rFonts w:ascii="David" w:hAnsi="David" w:cs="David"/>
          <w:sz w:val="24"/>
          <w:szCs w:val="24"/>
          <w:rtl/>
          <w:lang w:eastAsia="en-US"/>
        </w:rPr>
        <w:t xml:space="preserve"> אולם</w:t>
      </w:r>
      <w:r w:rsidR="00936191" w:rsidRPr="00CD200A">
        <w:rPr>
          <w:rFonts w:ascii="David" w:hAnsi="David" w:cs="David"/>
          <w:sz w:val="24"/>
          <w:szCs w:val="24"/>
          <w:rtl/>
          <w:lang w:eastAsia="en-US"/>
        </w:rPr>
        <w:t xml:space="preserve"> </w:t>
      </w:r>
      <w:r w:rsidR="00E33C5F" w:rsidRPr="00CD200A">
        <w:rPr>
          <w:rFonts w:ascii="David" w:hAnsi="David" w:cs="David"/>
          <w:sz w:val="24"/>
          <w:szCs w:val="24"/>
          <w:rtl/>
          <w:lang w:eastAsia="en-US"/>
        </w:rPr>
        <w:t>בני הזוג</w:t>
      </w:r>
      <w:r w:rsidR="00936191" w:rsidRPr="00CD200A">
        <w:rPr>
          <w:rFonts w:ascii="David" w:hAnsi="David" w:cs="David"/>
          <w:sz w:val="24"/>
          <w:szCs w:val="24"/>
          <w:rtl/>
          <w:lang w:eastAsia="en-US"/>
        </w:rPr>
        <w:t xml:space="preserve"> </w:t>
      </w:r>
      <w:r w:rsidR="00E33C5F" w:rsidRPr="00CD200A">
        <w:rPr>
          <w:rFonts w:ascii="David" w:hAnsi="David" w:cs="David"/>
          <w:sz w:val="24"/>
          <w:szCs w:val="24"/>
          <w:rtl/>
          <w:lang w:eastAsia="en-US"/>
        </w:rPr>
        <w:t xml:space="preserve">לא </w:t>
      </w:r>
      <w:r w:rsidR="00936191" w:rsidRPr="00CD200A">
        <w:rPr>
          <w:rFonts w:ascii="David" w:hAnsi="David" w:cs="David"/>
          <w:sz w:val="24"/>
          <w:szCs w:val="24"/>
          <w:rtl/>
          <w:lang w:eastAsia="en-US"/>
        </w:rPr>
        <w:t xml:space="preserve">יכולים להסכים </w:t>
      </w:r>
      <w:proofErr w:type="spellStart"/>
      <w:r w:rsidR="00936191" w:rsidRPr="00CD200A">
        <w:rPr>
          <w:rFonts w:ascii="David" w:hAnsi="David" w:cs="David"/>
          <w:sz w:val="24"/>
          <w:szCs w:val="24"/>
          <w:rtl/>
          <w:lang w:eastAsia="en-US"/>
        </w:rPr>
        <w:t>שלביד"ר</w:t>
      </w:r>
      <w:proofErr w:type="spellEnd"/>
      <w:r w:rsidR="00936191" w:rsidRPr="00CD200A">
        <w:rPr>
          <w:rFonts w:ascii="David" w:hAnsi="David" w:cs="David"/>
          <w:sz w:val="24"/>
          <w:szCs w:val="24"/>
          <w:rtl/>
          <w:lang w:eastAsia="en-US"/>
        </w:rPr>
        <w:t xml:space="preserve"> תהיה סמכות לדון בנ</w:t>
      </w:r>
      <w:r w:rsidR="00916040">
        <w:rPr>
          <w:rFonts w:ascii="David" w:hAnsi="David" w:cs="David"/>
          <w:sz w:val="24"/>
          <w:szCs w:val="24"/>
          <w:rtl/>
          <w:lang w:eastAsia="en-US"/>
        </w:rPr>
        <w:t>ושא השיפוי מכיוון שמדובר בהסכ</w:t>
      </w:r>
      <w:r w:rsidR="00916040">
        <w:rPr>
          <w:rFonts w:ascii="David" w:hAnsi="David" w:cs="David" w:hint="cs"/>
          <w:sz w:val="24"/>
          <w:szCs w:val="24"/>
          <w:rtl/>
          <w:lang w:eastAsia="en-US"/>
        </w:rPr>
        <w:t>ם</w:t>
      </w:r>
      <w:r w:rsidR="00916040">
        <w:rPr>
          <w:rFonts w:ascii="David" w:hAnsi="David" w:cs="David"/>
          <w:sz w:val="24"/>
          <w:szCs w:val="24"/>
          <w:rtl/>
          <w:lang w:eastAsia="en-US"/>
        </w:rPr>
        <w:t xml:space="preserve"> ממונ</w:t>
      </w:r>
      <w:r w:rsidR="00916040">
        <w:rPr>
          <w:rFonts w:ascii="David" w:hAnsi="David" w:cs="David" w:hint="cs"/>
          <w:sz w:val="24"/>
          <w:szCs w:val="24"/>
          <w:rtl/>
          <w:lang w:eastAsia="en-US"/>
        </w:rPr>
        <w:t>י</w:t>
      </w:r>
      <w:r w:rsidR="00916040">
        <w:rPr>
          <w:rFonts w:ascii="David" w:hAnsi="David" w:cs="David"/>
          <w:sz w:val="24"/>
          <w:szCs w:val="24"/>
          <w:rtl/>
          <w:lang w:eastAsia="en-US"/>
        </w:rPr>
        <w:t>-חוזי</w:t>
      </w:r>
      <w:r w:rsidR="00936191" w:rsidRPr="00CD200A">
        <w:rPr>
          <w:rFonts w:ascii="David" w:hAnsi="David" w:cs="David"/>
          <w:sz w:val="24"/>
          <w:szCs w:val="24"/>
          <w:rtl/>
          <w:lang w:eastAsia="en-US"/>
        </w:rPr>
        <w:t xml:space="preserve"> </w:t>
      </w:r>
      <w:r w:rsidR="007D3D6C" w:rsidRPr="00CD200A">
        <w:rPr>
          <w:rFonts w:ascii="David" w:hAnsi="David" w:cs="David"/>
          <w:sz w:val="24"/>
          <w:szCs w:val="24"/>
          <w:rtl/>
          <w:lang w:eastAsia="en-US"/>
        </w:rPr>
        <w:t>שאינו מענייני המעמד האישי (בג"צ סימה לוי</w:t>
      </w:r>
      <w:r w:rsidR="00365D28" w:rsidRPr="00CD200A">
        <w:rPr>
          <w:rFonts w:ascii="David" w:hAnsi="David" w:cs="David"/>
          <w:sz w:val="24"/>
          <w:szCs w:val="24"/>
          <w:rtl/>
          <w:lang w:eastAsia="en-US"/>
        </w:rPr>
        <w:t xml:space="preserve"> וסימה אמיר</w:t>
      </w:r>
      <w:r w:rsidR="00844E51" w:rsidRPr="00CD200A">
        <w:rPr>
          <w:rFonts w:ascii="David" w:hAnsi="David" w:cs="David"/>
          <w:sz w:val="24"/>
          <w:szCs w:val="24"/>
          <w:rtl/>
          <w:lang w:eastAsia="en-US"/>
        </w:rPr>
        <w:t xml:space="preserve">). לגבי מזונות הילדים נקבע </w:t>
      </w:r>
      <w:proofErr w:type="spellStart"/>
      <w:r w:rsidR="00844E51" w:rsidRPr="00CD200A">
        <w:rPr>
          <w:rFonts w:ascii="David" w:hAnsi="David" w:cs="David"/>
          <w:sz w:val="24"/>
          <w:szCs w:val="24"/>
          <w:rtl/>
          <w:lang w:eastAsia="en-US"/>
        </w:rPr>
        <w:t>שביד"ר</w:t>
      </w:r>
      <w:proofErr w:type="spellEnd"/>
      <w:r w:rsidR="00844E51" w:rsidRPr="00CD200A">
        <w:rPr>
          <w:rFonts w:ascii="David" w:hAnsi="David" w:cs="David"/>
          <w:sz w:val="24"/>
          <w:szCs w:val="24"/>
          <w:rtl/>
          <w:lang w:eastAsia="en-US"/>
        </w:rPr>
        <w:t xml:space="preserve"> יכול לרכוש סמכות רק מכוח הסכמת כל הצדדים</w:t>
      </w:r>
      <w:r w:rsidR="0056578B" w:rsidRPr="00CD200A">
        <w:rPr>
          <w:rFonts w:ascii="David" w:hAnsi="David" w:cs="David"/>
          <w:sz w:val="24"/>
          <w:szCs w:val="24"/>
          <w:rtl/>
          <w:lang w:eastAsia="en-US"/>
        </w:rPr>
        <w:t>-</w:t>
      </w:r>
      <w:r w:rsidR="00844E51" w:rsidRPr="00CD200A">
        <w:rPr>
          <w:rFonts w:ascii="David" w:hAnsi="David" w:cs="David"/>
          <w:sz w:val="24"/>
          <w:szCs w:val="24"/>
          <w:rtl/>
          <w:lang w:eastAsia="en-US"/>
        </w:rPr>
        <w:t xml:space="preserve"> ההורים והקטין</w:t>
      </w:r>
      <w:r w:rsidR="00336520" w:rsidRPr="00CD200A">
        <w:rPr>
          <w:rFonts w:ascii="David" w:hAnsi="David" w:cs="David"/>
          <w:sz w:val="24"/>
          <w:szCs w:val="24"/>
          <w:rtl/>
          <w:lang w:eastAsia="en-US"/>
        </w:rPr>
        <w:t xml:space="preserve"> (</w:t>
      </w:r>
      <w:r w:rsidR="00916040">
        <w:rPr>
          <w:rFonts w:ascii="David" w:hAnsi="David" w:cs="David" w:hint="cs"/>
          <w:sz w:val="24"/>
          <w:szCs w:val="24"/>
          <w:rtl/>
          <w:lang w:eastAsia="en-US"/>
        </w:rPr>
        <w:t xml:space="preserve">בג"צ </w:t>
      </w:r>
      <w:r w:rsidR="00336520" w:rsidRPr="00CD200A">
        <w:rPr>
          <w:rFonts w:ascii="David" w:hAnsi="David" w:cs="David"/>
          <w:sz w:val="24"/>
          <w:szCs w:val="24"/>
          <w:rtl/>
          <w:lang w:eastAsia="en-US"/>
        </w:rPr>
        <w:t>שרגאי)</w:t>
      </w:r>
      <w:r w:rsidR="00B52C14" w:rsidRPr="00CD200A">
        <w:rPr>
          <w:rFonts w:ascii="David" w:hAnsi="David" w:cs="David"/>
          <w:sz w:val="24"/>
          <w:szCs w:val="24"/>
          <w:rtl/>
          <w:lang w:eastAsia="en-US"/>
        </w:rPr>
        <w:t xml:space="preserve"> </w:t>
      </w:r>
      <w:r w:rsidR="00663B92">
        <w:rPr>
          <w:rFonts w:ascii="David" w:hAnsi="David" w:cs="David" w:hint="cs"/>
          <w:sz w:val="24"/>
          <w:szCs w:val="24"/>
          <w:rtl/>
          <w:lang w:eastAsia="en-US"/>
        </w:rPr>
        <w:t>אצלנו, הילדים לא היו בכלל צד בדיון</w:t>
      </w:r>
      <w:r w:rsidR="00916040">
        <w:rPr>
          <w:rFonts w:ascii="David" w:hAnsi="David" w:cs="David" w:hint="cs"/>
          <w:sz w:val="24"/>
          <w:szCs w:val="24"/>
          <w:rtl/>
          <w:lang w:eastAsia="en-US"/>
        </w:rPr>
        <w:t xml:space="preserve"> ולא הסכימו לו</w:t>
      </w:r>
      <w:r w:rsidR="00FA1FD8" w:rsidRPr="00CD200A">
        <w:rPr>
          <w:rFonts w:ascii="David" w:hAnsi="David" w:cs="David"/>
          <w:sz w:val="24"/>
          <w:szCs w:val="24"/>
          <w:rtl/>
          <w:lang w:eastAsia="en-US"/>
        </w:rPr>
        <w:t xml:space="preserve">. ע"כ עולה השאלה, האם </w:t>
      </w:r>
      <w:r w:rsidR="00844E51" w:rsidRPr="00CD200A">
        <w:rPr>
          <w:rFonts w:ascii="David" w:hAnsi="David" w:cs="David"/>
          <w:sz w:val="24"/>
          <w:szCs w:val="24"/>
          <w:rtl/>
          <w:lang w:eastAsia="en-US"/>
        </w:rPr>
        <w:t>הקטין מחויב להסכמות הוריו?</w:t>
      </w:r>
      <w:r w:rsidR="00336520" w:rsidRPr="00CD200A">
        <w:rPr>
          <w:rFonts w:ascii="David" w:hAnsi="David" w:cs="David"/>
          <w:sz w:val="24"/>
          <w:szCs w:val="24"/>
          <w:rtl/>
          <w:lang w:eastAsia="en-US"/>
        </w:rPr>
        <w:t xml:space="preserve"> לדעת השופטת </w:t>
      </w:r>
      <w:proofErr w:type="spellStart"/>
      <w:r w:rsidR="00336520" w:rsidRPr="00CD200A">
        <w:rPr>
          <w:rFonts w:ascii="David" w:hAnsi="David" w:cs="David"/>
          <w:sz w:val="24"/>
          <w:szCs w:val="24"/>
          <w:rtl/>
          <w:lang w:eastAsia="en-US"/>
        </w:rPr>
        <w:t>פורקצ'ה</w:t>
      </w:r>
      <w:proofErr w:type="spellEnd"/>
      <w:r w:rsidR="00336520" w:rsidRPr="00CD200A">
        <w:rPr>
          <w:rFonts w:ascii="David" w:hAnsi="David" w:cs="David"/>
          <w:sz w:val="24"/>
          <w:szCs w:val="24"/>
          <w:rtl/>
          <w:lang w:eastAsia="en-US"/>
        </w:rPr>
        <w:t xml:space="preserve"> הסכמות </w:t>
      </w:r>
      <w:r w:rsidR="00336520" w:rsidRPr="00CD200A">
        <w:rPr>
          <w:rFonts w:ascii="David" w:hAnsi="David" w:cs="David"/>
          <w:sz w:val="24"/>
          <w:szCs w:val="24"/>
          <w:rtl/>
          <w:lang w:eastAsia="en-US"/>
        </w:rPr>
        <w:lastRenderedPageBreak/>
        <w:t>ההורים לגבי הסמכות הדיונית ונושאים מהותיים אינן מחייבות את הקטין, מ</w:t>
      </w:r>
      <w:r w:rsidR="0056578B" w:rsidRPr="00CD200A">
        <w:rPr>
          <w:rFonts w:ascii="David" w:hAnsi="David" w:cs="David"/>
          <w:sz w:val="24"/>
          <w:szCs w:val="24"/>
          <w:rtl/>
          <w:lang w:eastAsia="en-US"/>
        </w:rPr>
        <w:t>כיוון ש</w:t>
      </w:r>
      <w:r w:rsidR="00336520" w:rsidRPr="00CD200A">
        <w:rPr>
          <w:rFonts w:ascii="David" w:hAnsi="David" w:cs="David"/>
          <w:sz w:val="24"/>
          <w:szCs w:val="24"/>
          <w:rtl/>
          <w:lang w:eastAsia="en-US"/>
        </w:rPr>
        <w:t xml:space="preserve">הוא לא היה צד להסכם </w:t>
      </w:r>
      <w:r w:rsidR="0056578B" w:rsidRPr="00CD200A">
        <w:rPr>
          <w:rFonts w:ascii="David" w:hAnsi="David" w:cs="David"/>
          <w:sz w:val="24"/>
          <w:szCs w:val="24"/>
          <w:rtl/>
          <w:lang w:eastAsia="en-US"/>
        </w:rPr>
        <w:t>ש</w:t>
      </w:r>
      <w:r w:rsidR="00336520" w:rsidRPr="00CD200A">
        <w:rPr>
          <w:rFonts w:ascii="David" w:hAnsi="David" w:cs="David"/>
          <w:sz w:val="24"/>
          <w:szCs w:val="24"/>
          <w:rtl/>
          <w:lang w:eastAsia="en-US"/>
        </w:rPr>
        <w:t xml:space="preserve">העניק הסמכות </w:t>
      </w:r>
      <w:proofErr w:type="spellStart"/>
      <w:r w:rsidR="00336520" w:rsidRPr="00CD200A">
        <w:rPr>
          <w:rFonts w:ascii="David" w:hAnsi="David" w:cs="David"/>
          <w:sz w:val="24"/>
          <w:szCs w:val="24"/>
          <w:rtl/>
          <w:lang w:eastAsia="en-US"/>
        </w:rPr>
        <w:t>לביד"ר</w:t>
      </w:r>
      <w:proofErr w:type="spellEnd"/>
      <w:r w:rsidR="00870CC5" w:rsidRPr="00CD200A">
        <w:rPr>
          <w:rFonts w:ascii="David" w:hAnsi="David" w:cs="David"/>
          <w:sz w:val="24"/>
          <w:szCs w:val="24"/>
          <w:rtl/>
          <w:lang w:eastAsia="en-US"/>
        </w:rPr>
        <w:t>,</w:t>
      </w:r>
      <w:r w:rsidR="00336520" w:rsidRPr="00CD200A">
        <w:rPr>
          <w:rFonts w:ascii="David" w:hAnsi="David" w:cs="David"/>
          <w:sz w:val="24"/>
          <w:szCs w:val="24"/>
          <w:rtl/>
          <w:lang w:eastAsia="en-US"/>
        </w:rPr>
        <w:t xml:space="preserve"> לדעת השופט </w:t>
      </w:r>
      <w:proofErr w:type="spellStart"/>
      <w:r w:rsidR="00336520" w:rsidRPr="00CD200A">
        <w:rPr>
          <w:rFonts w:ascii="David" w:hAnsi="David" w:cs="David"/>
          <w:sz w:val="24"/>
          <w:szCs w:val="24"/>
          <w:rtl/>
          <w:lang w:eastAsia="en-US"/>
        </w:rPr>
        <w:t>טירקל</w:t>
      </w:r>
      <w:proofErr w:type="spellEnd"/>
      <w:r w:rsidR="00336520" w:rsidRPr="00CD200A">
        <w:rPr>
          <w:rFonts w:ascii="David" w:hAnsi="David" w:cs="David"/>
          <w:sz w:val="24"/>
          <w:szCs w:val="24"/>
          <w:rtl/>
          <w:lang w:eastAsia="en-US"/>
        </w:rPr>
        <w:t xml:space="preserve"> </w:t>
      </w:r>
      <w:r w:rsidR="00A75AE4" w:rsidRPr="00CD200A">
        <w:rPr>
          <w:rFonts w:ascii="David" w:hAnsi="David" w:cs="David"/>
          <w:sz w:val="24"/>
          <w:szCs w:val="24"/>
          <w:rtl/>
          <w:lang w:eastAsia="en-US"/>
        </w:rPr>
        <w:t>יש</w:t>
      </w:r>
      <w:r w:rsidR="00336520" w:rsidRPr="00CD200A">
        <w:rPr>
          <w:rFonts w:ascii="David" w:hAnsi="David" w:cs="David"/>
          <w:sz w:val="24"/>
          <w:szCs w:val="24"/>
          <w:rtl/>
          <w:lang w:eastAsia="en-US"/>
        </w:rPr>
        <w:t xml:space="preserve"> למנות אפוטרופוס עצמאי לקטין ש</w:t>
      </w:r>
      <w:r w:rsidR="00A75AE4" w:rsidRPr="00CD200A">
        <w:rPr>
          <w:rFonts w:ascii="David" w:hAnsi="David" w:cs="David"/>
          <w:sz w:val="24"/>
          <w:szCs w:val="24"/>
          <w:rtl/>
          <w:lang w:eastAsia="en-US"/>
        </w:rPr>
        <w:t>י</w:t>
      </w:r>
      <w:r w:rsidR="00336520" w:rsidRPr="00CD200A">
        <w:rPr>
          <w:rFonts w:ascii="David" w:hAnsi="David" w:cs="David"/>
          <w:sz w:val="24"/>
          <w:szCs w:val="24"/>
          <w:rtl/>
          <w:lang w:eastAsia="en-US"/>
        </w:rPr>
        <w:t>חליט איזו ערכאה</w:t>
      </w:r>
      <w:r w:rsidR="0056578B" w:rsidRPr="00CD200A">
        <w:rPr>
          <w:rFonts w:ascii="David" w:hAnsi="David" w:cs="David"/>
          <w:sz w:val="24"/>
          <w:szCs w:val="24"/>
          <w:rtl/>
          <w:lang w:eastAsia="en-US"/>
        </w:rPr>
        <w:t xml:space="preserve"> עדיפה</w:t>
      </w:r>
      <w:r w:rsidR="00336520" w:rsidRPr="00CD200A">
        <w:rPr>
          <w:rFonts w:ascii="David" w:hAnsi="David" w:cs="David"/>
          <w:sz w:val="24"/>
          <w:szCs w:val="24"/>
          <w:rtl/>
          <w:lang w:eastAsia="en-US"/>
        </w:rPr>
        <w:t>.</w:t>
      </w:r>
      <w:r w:rsidR="00845A73" w:rsidRPr="00CD200A">
        <w:rPr>
          <w:rFonts w:ascii="David" w:hAnsi="David" w:cs="David"/>
          <w:sz w:val="24"/>
          <w:szCs w:val="24"/>
          <w:rtl/>
          <w:lang w:eastAsia="en-US"/>
        </w:rPr>
        <w:t xml:space="preserve"> (בג"צ</w:t>
      </w:r>
      <w:r w:rsidR="00336520" w:rsidRPr="00CD200A">
        <w:rPr>
          <w:rFonts w:ascii="David" w:hAnsi="David" w:cs="David"/>
          <w:sz w:val="24"/>
          <w:szCs w:val="24"/>
          <w:rtl/>
          <w:lang w:eastAsia="en-US"/>
        </w:rPr>
        <w:t xml:space="preserve"> כץ).</w:t>
      </w:r>
      <w:r w:rsidR="0056578B" w:rsidRPr="00CD200A">
        <w:rPr>
          <w:rFonts w:ascii="David" w:hAnsi="David" w:cs="David"/>
          <w:sz w:val="24"/>
          <w:szCs w:val="24"/>
          <w:rtl/>
          <w:lang w:eastAsia="en-US"/>
        </w:rPr>
        <w:t xml:space="preserve"> </w:t>
      </w:r>
      <w:r w:rsidR="00746B15" w:rsidRPr="00CD200A">
        <w:rPr>
          <w:rFonts w:ascii="David" w:hAnsi="David" w:cs="David"/>
          <w:sz w:val="24"/>
          <w:szCs w:val="24"/>
          <w:rtl/>
          <w:lang w:eastAsia="en-US"/>
        </w:rPr>
        <w:t>השופטת בייניש</w:t>
      </w:r>
      <w:r w:rsidR="0056578B" w:rsidRPr="00CD200A">
        <w:rPr>
          <w:rFonts w:ascii="David" w:hAnsi="David" w:cs="David"/>
          <w:sz w:val="24"/>
          <w:szCs w:val="24"/>
          <w:rtl/>
          <w:lang w:eastAsia="en-US"/>
        </w:rPr>
        <w:t xml:space="preserve"> קבעה (בג"ץ 2898/03 פלונית)</w:t>
      </w:r>
      <w:r w:rsidR="00746B15" w:rsidRPr="00CD200A">
        <w:rPr>
          <w:rFonts w:ascii="David" w:hAnsi="David" w:cs="David"/>
          <w:sz w:val="24"/>
          <w:szCs w:val="24"/>
          <w:rtl/>
          <w:lang w:eastAsia="en-US"/>
        </w:rPr>
        <w:t xml:space="preserve"> </w:t>
      </w:r>
      <w:r w:rsidR="0056578B" w:rsidRPr="00CD200A">
        <w:rPr>
          <w:rFonts w:ascii="David" w:hAnsi="David" w:cs="David"/>
          <w:sz w:val="24"/>
          <w:szCs w:val="24"/>
          <w:rtl/>
          <w:lang w:eastAsia="en-US"/>
        </w:rPr>
        <w:t>ש</w:t>
      </w:r>
      <w:r w:rsidR="00746B15" w:rsidRPr="00CD200A">
        <w:rPr>
          <w:rFonts w:ascii="David" w:hAnsi="David" w:cs="David"/>
          <w:sz w:val="24"/>
          <w:szCs w:val="24"/>
          <w:rtl/>
          <w:lang w:eastAsia="en-US"/>
        </w:rPr>
        <w:t>הסכם גירושין בין הורים, יחייב את הק</w:t>
      </w:r>
      <w:r w:rsidR="0056578B" w:rsidRPr="00CD200A">
        <w:rPr>
          <w:rFonts w:ascii="David" w:hAnsi="David" w:cs="David"/>
          <w:sz w:val="24"/>
          <w:szCs w:val="24"/>
          <w:rtl/>
          <w:lang w:eastAsia="en-US"/>
        </w:rPr>
        <w:t>טינים</w:t>
      </w:r>
      <w:r w:rsidR="00746B15" w:rsidRPr="00CD200A">
        <w:rPr>
          <w:rFonts w:ascii="David" w:hAnsi="David" w:cs="David"/>
          <w:sz w:val="24"/>
          <w:szCs w:val="24"/>
          <w:rtl/>
          <w:lang w:eastAsia="en-US"/>
        </w:rPr>
        <w:t xml:space="preserve"> כאשר ברמה הדיונית</w:t>
      </w:r>
      <w:r w:rsidR="0056578B" w:rsidRPr="00CD200A">
        <w:rPr>
          <w:rFonts w:ascii="David" w:hAnsi="David" w:cs="David"/>
          <w:sz w:val="24"/>
          <w:szCs w:val="24"/>
          <w:rtl/>
          <w:lang w:eastAsia="en-US"/>
        </w:rPr>
        <w:t>- ענייניו</w:t>
      </w:r>
      <w:r w:rsidR="00746B15" w:rsidRPr="00CD200A">
        <w:rPr>
          <w:rFonts w:ascii="David" w:hAnsi="David" w:cs="David"/>
          <w:sz w:val="24"/>
          <w:szCs w:val="24"/>
          <w:rtl/>
          <w:lang w:eastAsia="en-US"/>
        </w:rPr>
        <w:t xml:space="preserve"> </w:t>
      </w:r>
      <w:r w:rsidR="0056578B" w:rsidRPr="00CD200A">
        <w:rPr>
          <w:rFonts w:ascii="David" w:hAnsi="David" w:cs="David"/>
          <w:sz w:val="24"/>
          <w:szCs w:val="24"/>
          <w:rtl/>
          <w:lang w:eastAsia="en-US"/>
        </w:rPr>
        <w:t>נבחנו</w:t>
      </w:r>
      <w:r w:rsidR="00746B15" w:rsidRPr="00CD200A">
        <w:rPr>
          <w:rFonts w:ascii="David" w:hAnsi="David" w:cs="David"/>
          <w:sz w:val="24"/>
          <w:szCs w:val="24"/>
          <w:rtl/>
          <w:lang w:eastAsia="en-US"/>
        </w:rPr>
        <w:t xml:space="preserve"> לגופו כעניין עצמאי מיתר סוגיות הגירושין וברמה המהותית- הערכאה המוסמכת שוכנעה </w:t>
      </w:r>
      <w:r w:rsidR="0056578B" w:rsidRPr="00CD200A">
        <w:rPr>
          <w:rFonts w:ascii="David" w:hAnsi="David" w:cs="David"/>
          <w:sz w:val="24"/>
          <w:szCs w:val="24"/>
          <w:rtl/>
          <w:lang w:eastAsia="en-US"/>
        </w:rPr>
        <w:t>ש</w:t>
      </w:r>
      <w:r w:rsidR="00746B15" w:rsidRPr="00CD200A">
        <w:rPr>
          <w:rFonts w:ascii="David" w:hAnsi="David" w:cs="David"/>
          <w:sz w:val="24"/>
          <w:szCs w:val="24"/>
          <w:rtl/>
          <w:lang w:eastAsia="en-US"/>
        </w:rPr>
        <w:t>ההסכם משרת את טובת</w:t>
      </w:r>
      <w:r w:rsidR="00A75AE4" w:rsidRPr="00CD200A">
        <w:rPr>
          <w:rFonts w:ascii="David" w:hAnsi="David" w:cs="David"/>
          <w:sz w:val="24"/>
          <w:szCs w:val="24"/>
          <w:rtl/>
          <w:lang w:eastAsia="en-US"/>
        </w:rPr>
        <w:t>ו</w:t>
      </w:r>
      <w:r w:rsidR="0056578B" w:rsidRPr="00CD200A">
        <w:rPr>
          <w:rFonts w:ascii="David" w:hAnsi="David" w:cs="David"/>
          <w:sz w:val="24"/>
          <w:szCs w:val="24"/>
          <w:rtl/>
          <w:lang w:eastAsia="en-US"/>
        </w:rPr>
        <w:t>. השופט עמית (</w:t>
      </w:r>
      <w:r w:rsidR="00746B15" w:rsidRPr="00CD200A">
        <w:rPr>
          <w:rFonts w:ascii="David" w:hAnsi="David" w:cs="David"/>
          <w:sz w:val="24"/>
          <w:szCs w:val="24"/>
          <w:rtl/>
          <w:lang w:eastAsia="en-US"/>
        </w:rPr>
        <w:t>בג"ץ 4407/12 פלוני</w:t>
      </w:r>
      <w:r w:rsidR="0056578B" w:rsidRPr="00CD200A">
        <w:rPr>
          <w:rFonts w:ascii="David" w:hAnsi="David" w:cs="David"/>
          <w:sz w:val="24"/>
          <w:szCs w:val="24"/>
          <w:rtl/>
          <w:lang w:eastAsia="en-US"/>
        </w:rPr>
        <w:t>)</w:t>
      </w:r>
      <w:r w:rsidR="00746B15" w:rsidRPr="00CD200A">
        <w:rPr>
          <w:rFonts w:ascii="David" w:hAnsi="David" w:cs="David"/>
          <w:sz w:val="24"/>
          <w:szCs w:val="24"/>
          <w:rtl/>
          <w:lang w:eastAsia="en-US"/>
        </w:rPr>
        <w:t xml:space="preserve">- </w:t>
      </w:r>
      <w:r w:rsidR="0056578B" w:rsidRPr="00CD200A">
        <w:rPr>
          <w:rFonts w:ascii="David" w:hAnsi="David" w:cs="David"/>
          <w:sz w:val="24"/>
          <w:szCs w:val="24"/>
          <w:rtl/>
          <w:lang w:eastAsia="en-US"/>
        </w:rPr>
        <w:t>קובע ש</w:t>
      </w:r>
      <w:r w:rsidR="008C0B1F" w:rsidRPr="00CD200A">
        <w:rPr>
          <w:rFonts w:ascii="David" w:hAnsi="David" w:cs="David"/>
          <w:sz w:val="24"/>
          <w:szCs w:val="24"/>
          <w:rtl/>
          <w:lang w:eastAsia="en-US"/>
        </w:rPr>
        <w:t xml:space="preserve">בנושא </w:t>
      </w:r>
      <w:r w:rsidR="008C0B1F" w:rsidRPr="00916040">
        <w:rPr>
          <w:rFonts w:ascii="David" w:hAnsi="David" w:cs="David"/>
          <w:sz w:val="24"/>
          <w:szCs w:val="24"/>
          <w:u w:val="single"/>
          <w:rtl/>
          <w:lang w:eastAsia="en-US"/>
        </w:rPr>
        <w:t>המשמורת חל המבחן הפרוצדורלי</w:t>
      </w:r>
      <w:r w:rsidR="008C0B1F" w:rsidRPr="00CD200A">
        <w:rPr>
          <w:rFonts w:ascii="David" w:hAnsi="David" w:cs="David"/>
          <w:sz w:val="24"/>
          <w:szCs w:val="24"/>
          <w:rtl/>
          <w:lang w:eastAsia="en-US"/>
        </w:rPr>
        <w:t>- ו</w:t>
      </w:r>
      <w:r w:rsidR="00663B92">
        <w:rPr>
          <w:rFonts w:ascii="David" w:hAnsi="David" w:cs="David" w:hint="cs"/>
          <w:sz w:val="24"/>
          <w:szCs w:val="24"/>
          <w:rtl/>
          <w:lang w:eastAsia="en-US"/>
        </w:rPr>
        <w:t xml:space="preserve">ע"כ </w:t>
      </w:r>
      <w:r w:rsidR="008C0B1F" w:rsidRPr="00CD200A">
        <w:rPr>
          <w:rFonts w:ascii="David" w:hAnsi="David" w:cs="David"/>
          <w:sz w:val="24"/>
          <w:szCs w:val="24"/>
          <w:rtl/>
          <w:lang w:eastAsia="en-US"/>
        </w:rPr>
        <w:t xml:space="preserve">היה צריך לדון </w:t>
      </w:r>
      <w:r w:rsidR="00663B92">
        <w:rPr>
          <w:rFonts w:ascii="David" w:hAnsi="David" w:cs="David" w:hint="cs"/>
          <w:sz w:val="24"/>
          <w:szCs w:val="24"/>
          <w:rtl/>
          <w:lang w:eastAsia="en-US"/>
        </w:rPr>
        <w:t>אצלנו</w:t>
      </w:r>
      <w:r w:rsidR="00916040">
        <w:rPr>
          <w:rFonts w:ascii="David" w:hAnsi="David" w:cs="David" w:hint="cs"/>
          <w:sz w:val="24"/>
          <w:szCs w:val="24"/>
          <w:rtl/>
          <w:lang w:eastAsia="en-US"/>
        </w:rPr>
        <w:t xml:space="preserve"> ע"כ</w:t>
      </w:r>
      <w:r w:rsidR="008C0B1F" w:rsidRPr="00CD200A">
        <w:rPr>
          <w:rFonts w:ascii="David" w:hAnsi="David" w:cs="David"/>
          <w:sz w:val="24"/>
          <w:szCs w:val="24"/>
          <w:rtl/>
          <w:lang w:eastAsia="en-US"/>
        </w:rPr>
        <w:t xml:space="preserve"> בדיון נפרד</w:t>
      </w:r>
      <w:r w:rsidR="00845A73" w:rsidRPr="00CD200A">
        <w:rPr>
          <w:rFonts w:ascii="David" w:hAnsi="David" w:cs="David"/>
          <w:sz w:val="24"/>
          <w:szCs w:val="24"/>
          <w:rtl/>
          <w:lang w:eastAsia="en-US"/>
        </w:rPr>
        <w:t>.</w:t>
      </w:r>
      <w:r w:rsidR="008C0B1F" w:rsidRPr="00CD200A">
        <w:rPr>
          <w:rFonts w:ascii="David" w:hAnsi="David" w:cs="David"/>
          <w:sz w:val="24"/>
          <w:szCs w:val="24"/>
          <w:rtl/>
          <w:lang w:eastAsia="en-US"/>
        </w:rPr>
        <w:t xml:space="preserve"> ו</w:t>
      </w:r>
      <w:r w:rsidR="00916040" w:rsidRPr="00CD200A">
        <w:rPr>
          <w:rFonts w:ascii="David" w:hAnsi="David" w:cs="David"/>
          <w:sz w:val="24"/>
          <w:szCs w:val="24"/>
          <w:rtl/>
          <w:lang w:eastAsia="en-US"/>
        </w:rPr>
        <w:t xml:space="preserve">בענייני מזונות </w:t>
      </w:r>
      <w:r w:rsidR="00916040">
        <w:rPr>
          <w:rFonts w:ascii="David" w:hAnsi="David" w:cs="David" w:hint="cs"/>
          <w:sz w:val="24"/>
          <w:szCs w:val="24"/>
          <w:rtl/>
          <w:lang w:eastAsia="en-US"/>
        </w:rPr>
        <w:t>חל</w:t>
      </w:r>
      <w:r w:rsidR="008C0B1F" w:rsidRPr="00CD200A">
        <w:rPr>
          <w:rFonts w:ascii="David" w:hAnsi="David" w:cs="David"/>
          <w:sz w:val="24"/>
          <w:szCs w:val="24"/>
          <w:rtl/>
          <w:lang w:eastAsia="en-US"/>
        </w:rPr>
        <w:t xml:space="preserve"> </w:t>
      </w:r>
      <w:r w:rsidR="00916040">
        <w:rPr>
          <w:rFonts w:ascii="David" w:hAnsi="David" w:cs="David"/>
          <w:sz w:val="24"/>
          <w:szCs w:val="24"/>
          <w:rtl/>
          <w:lang w:eastAsia="en-US"/>
        </w:rPr>
        <w:t xml:space="preserve">המבחן </w:t>
      </w:r>
      <w:r w:rsidR="00916040" w:rsidRPr="00916040">
        <w:rPr>
          <w:rFonts w:ascii="David" w:hAnsi="David" w:cs="David"/>
          <w:sz w:val="24"/>
          <w:szCs w:val="24"/>
          <w:u w:val="single"/>
          <w:rtl/>
          <w:lang w:eastAsia="en-US"/>
        </w:rPr>
        <w:t xml:space="preserve">המהותי </w:t>
      </w:r>
      <w:r w:rsidR="00916040" w:rsidRPr="00916040">
        <w:rPr>
          <w:rFonts w:ascii="David" w:hAnsi="David" w:cs="David" w:hint="cs"/>
          <w:sz w:val="24"/>
          <w:szCs w:val="24"/>
          <w:u w:val="single"/>
          <w:rtl/>
          <w:lang w:eastAsia="en-US"/>
        </w:rPr>
        <w:t>ה</w:t>
      </w:r>
      <w:r w:rsidR="00870CC5" w:rsidRPr="00916040">
        <w:rPr>
          <w:rFonts w:ascii="David" w:hAnsi="David" w:cs="David"/>
          <w:sz w:val="24"/>
          <w:szCs w:val="24"/>
          <w:u w:val="single"/>
          <w:rtl/>
          <w:lang w:eastAsia="en-US"/>
        </w:rPr>
        <w:t>דו-שלבי</w:t>
      </w:r>
      <w:r w:rsidR="00CB6AC1" w:rsidRPr="00CD200A">
        <w:rPr>
          <w:rFonts w:ascii="David" w:hAnsi="David" w:cs="David"/>
          <w:sz w:val="24"/>
          <w:szCs w:val="24"/>
          <w:rtl/>
          <w:lang w:eastAsia="en-US"/>
        </w:rPr>
        <w:t xml:space="preserve">: תחילה יש </w:t>
      </w:r>
      <w:r w:rsidR="00CB6AC1" w:rsidRPr="00CD200A">
        <w:rPr>
          <w:rFonts w:ascii="David" w:hAnsi="David" w:cs="David"/>
          <w:sz w:val="24"/>
          <w:szCs w:val="24"/>
          <w:u w:val="single"/>
          <w:rtl/>
        </w:rPr>
        <w:t xml:space="preserve">לבחון האם התקיים דיון ענייני במזונות הקטינים </w:t>
      </w:r>
      <w:r w:rsidR="00CB6AC1" w:rsidRPr="00CD200A">
        <w:rPr>
          <w:rFonts w:ascii="David" w:hAnsi="David" w:cs="David"/>
          <w:sz w:val="24"/>
          <w:szCs w:val="24"/>
          <w:rtl/>
        </w:rPr>
        <w:t xml:space="preserve">נקודת המוצא היא שבית המשפט בחן את עניינם כאשר אישר את ההסכם, אולם אצלנו נאמר </w:t>
      </w:r>
      <w:proofErr w:type="spellStart"/>
      <w:r w:rsidR="00CB6AC1" w:rsidRPr="00CD200A">
        <w:rPr>
          <w:rFonts w:ascii="David" w:hAnsi="David" w:cs="David"/>
          <w:sz w:val="24"/>
          <w:szCs w:val="24"/>
          <w:rtl/>
        </w:rPr>
        <w:t>שביד"ר</w:t>
      </w:r>
      <w:proofErr w:type="spellEnd"/>
      <w:r w:rsidR="00CB6AC1" w:rsidRPr="00CD200A">
        <w:rPr>
          <w:rFonts w:ascii="David" w:hAnsi="David" w:cs="David"/>
          <w:sz w:val="24"/>
          <w:szCs w:val="24"/>
          <w:rtl/>
        </w:rPr>
        <w:t xml:space="preserve"> אישר את ההסכם </w:t>
      </w:r>
      <w:r w:rsidR="00CB6AC1" w:rsidRPr="00916040">
        <w:rPr>
          <w:rFonts w:ascii="David" w:hAnsi="David" w:cs="David"/>
          <w:sz w:val="24"/>
          <w:szCs w:val="24"/>
          <w:u w:val="single"/>
          <w:rtl/>
        </w:rPr>
        <w:t>ברגע שהוגש לו</w:t>
      </w:r>
      <w:r w:rsidR="00CB6AC1" w:rsidRPr="00CD200A">
        <w:rPr>
          <w:rFonts w:ascii="David" w:hAnsi="David" w:cs="David"/>
          <w:sz w:val="24"/>
          <w:szCs w:val="24"/>
          <w:rtl/>
        </w:rPr>
        <w:t xml:space="preserve"> ע"מ לאפשר למירי לקבל את הגט ולכן עולה החשש </w:t>
      </w:r>
      <w:proofErr w:type="spellStart"/>
      <w:r w:rsidR="00CB6AC1" w:rsidRPr="00CD200A">
        <w:rPr>
          <w:rFonts w:ascii="David" w:hAnsi="David" w:cs="David"/>
          <w:sz w:val="24"/>
          <w:szCs w:val="24"/>
          <w:rtl/>
        </w:rPr>
        <w:t>ש</w:t>
      </w:r>
      <w:r w:rsidR="00916040">
        <w:rPr>
          <w:rFonts w:ascii="David" w:hAnsi="David" w:cs="David" w:hint="cs"/>
          <w:sz w:val="24"/>
          <w:szCs w:val="24"/>
          <w:rtl/>
        </w:rPr>
        <w:t>ביד"ר</w:t>
      </w:r>
      <w:proofErr w:type="spellEnd"/>
      <w:r w:rsidR="00CB6AC1" w:rsidRPr="00CD200A">
        <w:rPr>
          <w:rFonts w:ascii="David" w:hAnsi="David" w:cs="David"/>
          <w:sz w:val="24"/>
          <w:szCs w:val="24"/>
          <w:rtl/>
        </w:rPr>
        <w:t xml:space="preserve"> לא דן לעומק בנושא</w:t>
      </w:r>
      <w:r w:rsidR="00663B92">
        <w:rPr>
          <w:rFonts w:ascii="David" w:hAnsi="David" w:cs="David" w:hint="cs"/>
          <w:sz w:val="24"/>
          <w:szCs w:val="24"/>
          <w:rtl/>
        </w:rPr>
        <w:t xml:space="preserve"> זה</w:t>
      </w:r>
      <w:r w:rsidR="00CB6AC1" w:rsidRPr="00CD200A">
        <w:rPr>
          <w:rFonts w:ascii="David" w:hAnsi="David" w:cs="David"/>
          <w:sz w:val="24"/>
          <w:szCs w:val="24"/>
          <w:rtl/>
        </w:rPr>
        <w:t>. בנוסף</w:t>
      </w:r>
      <w:r w:rsidR="00916040">
        <w:rPr>
          <w:rFonts w:ascii="David" w:hAnsi="David" w:cs="David" w:hint="cs"/>
          <w:sz w:val="24"/>
          <w:szCs w:val="24"/>
          <w:rtl/>
        </w:rPr>
        <w:t>,</w:t>
      </w:r>
      <w:r w:rsidR="00CB6AC1" w:rsidRPr="00CD200A">
        <w:rPr>
          <w:rFonts w:ascii="David" w:hAnsi="David" w:cs="David"/>
          <w:sz w:val="24"/>
          <w:szCs w:val="24"/>
          <w:rtl/>
          <w:lang w:eastAsia="en-US"/>
        </w:rPr>
        <w:t xml:space="preserve"> </w:t>
      </w:r>
      <w:r w:rsidR="00CB6AC1" w:rsidRPr="00CD200A">
        <w:rPr>
          <w:rFonts w:ascii="David" w:hAnsi="David" w:cs="David"/>
          <w:sz w:val="24"/>
          <w:szCs w:val="24"/>
          <w:u w:val="single"/>
          <w:rtl/>
        </w:rPr>
        <w:t>יש</w:t>
      </w:r>
      <w:r w:rsidR="00CB6AC1" w:rsidRPr="00CD200A">
        <w:rPr>
          <w:rFonts w:ascii="David" w:hAnsi="David" w:cs="David"/>
          <w:sz w:val="24"/>
          <w:szCs w:val="24"/>
          <w:u w:val="single"/>
          <w:rtl/>
          <w:lang w:bidi="ar-SA"/>
        </w:rPr>
        <w:t xml:space="preserve"> </w:t>
      </w:r>
      <w:r w:rsidR="00CB6AC1" w:rsidRPr="00CD200A">
        <w:rPr>
          <w:rFonts w:ascii="David" w:hAnsi="David" w:cs="David"/>
          <w:sz w:val="24"/>
          <w:szCs w:val="24"/>
          <w:u w:val="single"/>
          <w:rtl/>
        </w:rPr>
        <w:t xml:space="preserve">לבחון </w:t>
      </w:r>
      <w:r w:rsidR="008C0B1F" w:rsidRPr="00CD200A">
        <w:rPr>
          <w:rFonts w:ascii="David" w:hAnsi="David" w:cs="David"/>
          <w:sz w:val="24"/>
          <w:szCs w:val="24"/>
          <w:u w:val="single"/>
          <w:rtl/>
        </w:rPr>
        <w:t>האם בפועל הקטינים</w:t>
      </w:r>
      <w:r w:rsidR="00CB6AC1" w:rsidRPr="00CD200A">
        <w:rPr>
          <w:rFonts w:ascii="David" w:hAnsi="David" w:cs="David"/>
          <w:sz w:val="24"/>
          <w:szCs w:val="24"/>
          <w:u w:val="single"/>
          <w:rtl/>
        </w:rPr>
        <w:t xml:space="preserve"> קופחו בסכום המזונות שנפסק</w:t>
      </w:r>
      <w:r w:rsidR="008C0B1F" w:rsidRPr="00CD200A">
        <w:rPr>
          <w:rFonts w:ascii="David" w:hAnsi="David" w:cs="David"/>
          <w:sz w:val="24"/>
          <w:szCs w:val="24"/>
          <w:u w:val="single"/>
          <w:rtl/>
        </w:rPr>
        <w:t>-</w:t>
      </w:r>
      <w:r w:rsidR="00CB6AC1" w:rsidRPr="00CD200A">
        <w:rPr>
          <w:rFonts w:ascii="David" w:hAnsi="David" w:cs="David"/>
          <w:sz w:val="24"/>
          <w:szCs w:val="24"/>
          <w:rtl/>
          <w:lang w:eastAsia="en-US"/>
        </w:rPr>
        <w:t xml:space="preserve"> גילם של הילדים כה קטן</w:t>
      </w:r>
      <w:r w:rsidR="00916040">
        <w:rPr>
          <w:rFonts w:ascii="David" w:hAnsi="David" w:cs="David" w:hint="cs"/>
          <w:sz w:val="24"/>
          <w:szCs w:val="24"/>
          <w:rtl/>
          <w:lang w:eastAsia="en-US"/>
        </w:rPr>
        <w:t xml:space="preserve"> (2,4)</w:t>
      </w:r>
      <w:r w:rsidR="00CB6AC1" w:rsidRPr="00CD200A">
        <w:rPr>
          <w:rFonts w:ascii="David" w:hAnsi="David" w:cs="David"/>
          <w:sz w:val="24"/>
          <w:szCs w:val="24"/>
          <w:rtl/>
          <w:lang w:eastAsia="en-US"/>
        </w:rPr>
        <w:t xml:space="preserve"> וע"כ צורכיהם רבים מאוד ואין באפשרותם לעבוד ולסייע בפרנסת הבית </w:t>
      </w:r>
      <w:r w:rsidR="008C0B1F" w:rsidRPr="00CD200A">
        <w:rPr>
          <w:rFonts w:ascii="David" w:hAnsi="David" w:cs="David"/>
          <w:sz w:val="24"/>
          <w:szCs w:val="24"/>
          <w:rtl/>
          <w:lang w:eastAsia="en-US"/>
        </w:rPr>
        <w:t>ו</w:t>
      </w:r>
      <w:r w:rsidR="00CB6AC1" w:rsidRPr="00CD200A">
        <w:rPr>
          <w:rFonts w:ascii="David" w:hAnsi="David" w:cs="David"/>
          <w:sz w:val="24"/>
          <w:szCs w:val="24"/>
          <w:rtl/>
          <w:lang w:eastAsia="en-US"/>
        </w:rPr>
        <w:t>בנוסף מ</w:t>
      </w:r>
      <w:r w:rsidR="00916040">
        <w:rPr>
          <w:rFonts w:ascii="David" w:hAnsi="David" w:cs="David"/>
          <w:sz w:val="24"/>
          <w:szCs w:val="24"/>
          <w:rtl/>
          <w:lang w:eastAsia="en-US"/>
        </w:rPr>
        <w:t xml:space="preserve">שכורתה הזעומה של מירי כגננת </w:t>
      </w:r>
      <w:r w:rsidR="00916040">
        <w:rPr>
          <w:rFonts w:ascii="David" w:hAnsi="David" w:cs="David" w:hint="cs"/>
          <w:sz w:val="24"/>
          <w:szCs w:val="24"/>
          <w:rtl/>
          <w:lang w:eastAsia="en-US"/>
        </w:rPr>
        <w:t>לא</w:t>
      </w:r>
      <w:r w:rsidR="00CB6AC1" w:rsidRPr="00CD200A">
        <w:rPr>
          <w:rFonts w:ascii="David" w:hAnsi="David" w:cs="David"/>
          <w:sz w:val="24"/>
          <w:szCs w:val="24"/>
          <w:rtl/>
          <w:lang w:eastAsia="en-US"/>
        </w:rPr>
        <w:t xml:space="preserve"> משתווה למשכורתו הגבוה של לירן </w:t>
      </w:r>
      <w:proofErr w:type="spellStart"/>
      <w:r w:rsidR="00CB6AC1" w:rsidRPr="00CD200A">
        <w:rPr>
          <w:rFonts w:ascii="David" w:hAnsi="David" w:cs="David"/>
          <w:sz w:val="24"/>
          <w:szCs w:val="24"/>
          <w:rtl/>
          <w:lang w:eastAsia="en-US"/>
        </w:rPr>
        <w:t>ההיטקיסט</w:t>
      </w:r>
      <w:proofErr w:type="spellEnd"/>
      <w:r w:rsidR="008C0B1F" w:rsidRPr="00CD200A">
        <w:rPr>
          <w:rFonts w:ascii="David" w:hAnsi="David" w:cs="David"/>
          <w:sz w:val="24"/>
          <w:szCs w:val="24"/>
          <w:rtl/>
        </w:rPr>
        <w:t xml:space="preserve"> ולכן הקביעה ל-200 ₪ מזונות לכל ילד מהווה קיפוח מהותי</w:t>
      </w:r>
      <w:r w:rsidR="00845A73" w:rsidRPr="00CD200A">
        <w:rPr>
          <w:rFonts w:ascii="David" w:hAnsi="David" w:cs="David"/>
          <w:sz w:val="24"/>
          <w:szCs w:val="24"/>
          <w:rtl/>
        </w:rPr>
        <w:t xml:space="preserve"> עבורם</w:t>
      </w:r>
      <w:r w:rsidR="008C0B1F" w:rsidRPr="00CD200A">
        <w:rPr>
          <w:rFonts w:ascii="David" w:hAnsi="David" w:cs="David"/>
          <w:sz w:val="24"/>
          <w:szCs w:val="24"/>
          <w:rtl/>
        </w:rPr>
        <w:t>.</w:t>
      </w:r>
      <w:r w:rsidR="00845A73" w:rsidRPr="00CD200A">
        <w:rPr>
          <w:rFonts w:ascii="David" w:hAnsi="David" w:cs="David"/>
          <w:sz w:val="24"/>
          <w:szCs w:val="24"/>
          <w:rtl/>
        </w:rPr>
        <w:t xml:space="preserve"> </w:t>
      </w:r>
      <w:r w:rsidR="008C0B1F" w:rsidRPr="00CD200A">
        <w:rPr>
          <w:rFonts w:ascii="David" w:hAnsi="David" w:cs="David"/>
          <w:sz w:val="24"/>
          <w:szCs w:val="24"/>
          <w:u w:val="single"/>
          <w:rtl/>
        </w:rPr>
        <w:t xml:space="preserve">לפי </w:t>
      </w:r>
      <w:r w:rsidR="00746B15" w:rsidRPr="00CD200A">
        <w:rPr>
          <w:rFonts w:ascii="David" w:hAnsi="David" w:cs="David"/>
          <w:sz w:val="24"/>
          <w:szCs w:val="24"/>
          <w:u w:val="single"/>
          <w:rtl/>
        </w:rPr>
        <w:t>השופט הנדל</w:t>
      </w:r>
      <w:r w:rsidR="00746B15" w:rsidRPr="00CD200A">
        <w:rPr>
          <w:rFonts w:ascii="David" w:hAnsi="David" w:cs="David"/>
          <w:sz w:val="24"/>
          <w:szCs w:val="24"/>
          <w:rtl/>
        </w:rPr>
        <w:t xml:space="preserve">- </w:t>
      </w:r>
      <w:r w:rsidR="00746B15" w:rsidRPr="00CD200A">
        <w:rPr>
          <w:rFonts w:ascii="David" w:hAnsi="David" w:cs="David"/>
          <w:sz w:val="24"/>
          <w:szCs w:val="24"/>
          <w:u w:val="single"/>
          <w:rtl/>
        </w:rPr>
        <w:t>המבחן</w:t>
      </w:r>
      <w:r w:rsidR="00746B15" w:rsidRPr="00CD200A">
        <w:rPr>
          <w:rFonts w:ascii="David" w:hAnsi="David" w:cs="David"/>
          <w:sz w:val="24"/>
          <w:szCs w:val="24"/>
          <w:u w:val="single"/>
          <w:rtl/>
          <w:lang w:bidi="ar-SA"/>
        </w:rPr>
        <w:t xml:space="preserve"> </w:t>
      </w:r>
      <w:r w:rsidR="008C0B1F" w:rsidRPr="00CD200A">
        <w:rPr>
          <w:rFonts w:ascii="David" w:hAnsi="David" w:cs="David"/>
          <w:sz w:val="24"/>
          <w:szCs w:val="24"/>
          <w:u w:val="single"/>
          <w:rtl/>
        </w:rPr>
        <w:t>המהותי חל על המזונות וה</w:t>
      </w:r>
      <w:r w:rsidR="00746B15" w:rsidRPr="00CD200A">
        <w:rPr>
          <w:rFonts w:ascii="David" w:hAnsi="David" w:cs="David"/>
          <w:sz w:val="24"/>
          <w:szCs w:val="24"/>
          <w:u w:val="single"/>
          <w:rtl/>
        </w:rPr>
        <w:t>משמורת</w:t>
      </w:r>
      <w:r w:rsidR="00BC7F04" w:rsidRPr="00CD200A">
        <w:rPr>
          <w:rFonts w:ascii="David" w:hAnsi="David" w:cs="David"/>
          <w:sz w:val="24"/>
          <w:szCs w:val="24"/>
          <w:u w:val="single"/>
          <w:rtl/>
        </w:rPr>
        <w:t>,</w:t>
      </w:r>
      <w:r w:rsidR="008C0B1F" w:rsidRPr="00CD200A">
        <w:rPr>
          <w:rFonts w:ascii="David" w:hAnsi="David" w:cs="David"/>
          <w:sz w:val="24"/>
          <w:szCs w:val="24"/>
          <w:u w:val="single"/>
          <w:rtl/>
        </w:rPr>
        <w:t xml:space="preserve"> </w:t>
      </w:r>
      <w:r w:rsidR="00746B15" w:rsidRPr="00CD200A">
        <w:rPr>
          <w:rFonts w:ascii="David" w:hAnsi="David" w:cs="David"/>
          <w:sz w:val="24"/>
          <w:szCs w:val="24"/>
          <w:rtl/>
        </w:rPr>
        <w:t xml:space="preserve">לדעתו </w:t>
      </w:r>
      <w:r w:rsidR="00746B15" w:rsidRPr="00CD200A">
        <w:rPr>
          <w:rFonts w:ascii="David" w:hAnsi="David" w:cs="David"/>
          <w:sz w:val="24"/>
          <w:szCs w:val="24"/>
          <w:u w:val="single"/>
          <w:rtl/>
        </w:rPr>
        <w:t>יש</w:t>
      </w:r>
      <w:r w:rsidR="00746B15" w:rsidRPr="00CD200A">
        <w:rPr>
          <w:rFonts w:ascii="David" w:hAnsi="David" w:cs="David"/>
          <w:sz w:val="24"/>
          <w:szCs w:val="24"/>
          <w:u w:val="single"/>
          <w:rtl/>
          <w:lang w:bidi="ar-SA"/>
        </w:rPr>
        <w:t xml:space="preserve"> </w:t>
      </w:r>
      <w:r w:rsidR="00746B15" w:rsidRPr="00CD200A">
        <w:rPr>
          <w:rFonts w:ascii="David" w:hAnsi="David" w:cs="David"/>
          <w:sz w:val="24"/>
          <w:szCs w:val="24"/>
          <w:u w:val="single"/>
          <w:rtl/>
        </w:rPr>
        <w:t>להשתמש</w:t>
      </w:r>
      <w:r w:rsidR="00746B15" w:rsidRPr="00CD200A">
        <w:rPr>
          <w:rFonts w:ascii="David" w:hAnsi="David" w:cs="David"/>
          <w:sz w:val="24"/>
          <w:szCs w:val="24"/>
          <w:u w:val="single"/>
          <w:rtl/>
          <w:lang w:bidi="ar-SA"/>
        </w:rPr>
        <w:t xml:space="preserve"> </w:t>
      </w:r>
      <w:r w:rsidR="00746B15" w:rsidRPr="00CD200A">
        <w:rPr>
          <w:rFonts w:ascii="David" w:hAnsi="David" w:cs="David"/>
          <w:sz w:val="24"/>
          <w:szCs w:val="24"/>
          <w:u w:val="single"/>
          <w:rtl/>
        </w:rPr>
        <w:t>רק במבחן המהותי</w:t>
      </w:r>
      <w:r w:rsidR="00BC7F04" w:rsidRPr="00CD200A">
        <w:rPr>
          <w:rFonts w:ascii="David" w:hAnsi="David" w:cs="David"/>
          <w:sz w:val="24"/>
          <w:szCs w:val="24"/>
          <w:rtl/>
        </w:rPr>
        <w:t xml:space="preserve"> (לא דו שלבי)</w:t>
      </w:r>
      <w:r w:rsidR="00746B15" w:rsidRPr="00CD200A">
        <w:rPr>
          <w:rFonts w:ascii="David" w:hAnsi="David" w:cs="David"/>
          <w:sz w:val="24"/>
          <w:szCs w:val="24"/>
          <w:rtl/>
          <w:lang w:bidi="ar-SA"/>
        </w:rPr>
        <w:t xml:space="preserve">: </w:t>
      </w:r>
      <w:r w:rsidR="00746B15" w:rsidRPr="00CD200A">
        <w:rPr>
          <w:rFonts w:ascii="David" w:hAnsi="David" w:cs="David"/>
          <w:sz w:val="24"/>
          <w:szCs w:val="24"/>
          <w:rtl/>
        </w:rPr>
        <w:t>האם עניינם של הקטינים נדון לגופו</w:t>
      </w:r>
      <w:r w:rsidR="00746B15" w:rsidRPr="00CD200A">
        <w:rPr>
          <w:rFonts w:ascii="David" w:hAnsi="David" w:cs="David"/>
          <w:sz w:val="24"/>
          <w:szCs w:val="24"/>
          <w:rtl/>
          <w:lang w:bidi="ar-SA"/>
        </w:rPr>
        <w:t xml:space="preserve"> </w:t>
      </w:r>
      <w:r w:rsidR="00746B15" w:rsidRPr="00CD200A">
        <w:rPr>
          <w:rFonts w:ascii="David" w:hAnsi="David" w:cs="David"/>
          <w:sz w:val="24"/>
          <w:szCs w:val="24"/>
          <w:rtl/>
        </w:rPr>
        <w:t>תוך שטובתם נשקלת באופן ברור ונפרד מיתר ענייני הגירושין?</w:t>
      </w:r>
      <w:r w:rsidR="00BC7F04" w:rsidRPr="00CD200A">
        <w:rPr>
          <w:rFonts w:ascii="David" w:hAnsi="David" w:cs="David"/>
          <w:sz w:val="24"/>
          <w:szCs w:val="24"/>
          <w:rtl/>
        </w:rPr>
        <w:t xml:space="preserve"> נראה שגם</w:t>
      </w:r>
      <w:r w:rsidR="00A7792E">
        <w:rPr>
          <w:rFonts w:ascii="David" w:hAnsi="David" w:cs="David"/>
          <w:sz w:val="24"/>
          <w:szCs w:val="24"/>
          <w:rtl/>
        </w:rPr>
        <w:t xml:space="preserve"> </w:t>
      </w:r>
      <w:proofErr w:type="spellStart"/>
      <w:r w:rsidR="00A7792E">
        <w:rPr>
          <w:rFonts w:ascii="David" w:hAnsi="David" w:cs="David" w:hint="cs"/>
          <w:sz w:val="24"/>
          <w:szCs w:val="24"/>
          <w:rtl/>
        </w:rPr>
        <w:t>במחבן</w:t>
      </w:r>
      <w:proofErr w:type="spellEnd"/>
      <w:r w:rsidR="00A7792E">
        <w:rPr>
          <w:rFonts w:ascii="David" w:hAnsi="David" w:cs="David" w:hint="cs"/>
          <w:sz w:val="24"/>
          <w:szCs w:val="24"/>
          <w:rtl/>
        </w:rPr>
        <w:t xml:space="preserve"> זה</w:t>
      </w:r>
      <w:r w:rsidR="00BC7F04" w:rsidRPr="00CD200A">
        <w:rPr>
          <w:rFonts w:ascii="David" w:hAnsi="David" w:cs="David"/>
          <w:sz w:val="24"/>
          <w:szCs w:val="24"/>
          <w:rtl/>
        </w:rPr>
        <w:t xml:space="preserve"> </w:t>
      </w:r>
      <w:proofErr w:type="spellStart"/>
      <w:r w:rsidR="00BC7F04" w:rsidRPr="00CD200A">
        <w:rPr>
          <w:rFonts w:ascii="David" w:hAnsi="David" w:cs="David"/>
          <w:sz w:val="24"/>
          <w:szCs w:val="24"/>
          <w:rtl/>
        </w:rPr>
        <w:t>ביד"ר</w:t>
      </w:r>
      <w:proofErr w:type="spellEnd"/>
      <w:r w:rsidR="00BC7F04" w:rsidRPr="00CD200A">
        <w:rPr>
          <w:rFonts w:ascii="David" w:hAnsi="David" w:cs="David"/>
          <w:sz w:val="24"/>
          <w:szCs w:val="24"/>
          <w:rtl/>
        </w:rPr>
        <w:t xml:space="preserve"> לא עומד שהרי כל שיקולו היה לאפשר למירי לקבל הגט</w:t>
      </w:r>
      <w:r w:rsidR="00A7792E">
        <w:rPr>
          <w:rFonts w:ascii="David" w:hAnsi="David" w:cs="David" w:hint="cs"/>
          <w:sz w:val="24"/>
          <w:szCs w:val="24"/>
          <w:rtl/>
        </w:rPr>
        <w:t xml:space="preserve"> ולא טובת הילדים</w:t>
      </w:r>
      <w:r w:rsidR="00BC7F04" w:rsidRPr="00CD200A">
        <w:rPr>
          <w:rFonts w:ascii="David" w:hAnsi="David" w:cs="David"/>
          <w:sz w:val="24"/>
          <w:szCs w:val="24"/>
          <w:rtl/>
        </w:rPr>
        <w:t>.</w:t>
      </w:r>
      <w:r w:rsidR="00F27C65" w:rsidRPr="00663B92">
        <w:rPr>
          <w:rFonts w:ascii="David" w:hAnsi="David" w:cs="David"/>
          <w:sz w:val="24"/>
          <w:szCs w:val="24"/>
          <w:rtl/>
        </w:rPr>
        <w:t xml:space="preserve"> </w:t>
      </w:r>
      <w:r w:rsidR="00746B15" w:rsidRPr="00CD200A">
        <w:rPr>
          <w:rFonts w:ascii="David" w:hAnsi="David" w:cs="David"/>
          <w:sz w:val="24"/>
          <w:szCs w:val="24"/>
          <w:u w:val="single"/>
          <w:rtl/>
        </w:rPr>
        <w:t>השופט רובינשטיין</w:t>
      </w:r>
      <w:r w:rsidR="00746B15" w:rsidRPr="00CD200A">
        <w:rPr>
          <w:rFonts w:ascii="David" w:hAnsi="David" w:cs="David"/>
          <w:sz w:val="24"/>
          <w:szCs w:val="24"/>
          <w:rtl/>
        </w:rPr>
        <w:t xml:space="preserve">- מסכים עם </w:t>
      </w:r>
      <w:r w:rsidR="00746B15" w:rsidRPr="00CD200A">
        <w:rPr>
          <w:rFonts w:ascii="David" w:hAnsi="David" w:cs="David"/>
          <w:sz w:val="24"/>
          <w:szCs w:val="24"/>
          <w:u w:val="single"/>
          <w:rtl/>
        </w:rPr>
        <w:t>השופט הנדל</w:t>
      </w:r>
      <w:r w:rsidR="00845A73" w:rsidRPr="00CD200A">
        <w:rPr>
          <w:rFonts w:ascii="David" w:hAnsi="David" w:cs="David"/>
          <w:sz w:val="24"/>
          <w:szCs w:val="24"/>
          <w:rtl/>
        </w:rPr>
        <w:t xml:space="preserve"> ש</w:t>
      </w:r>
      <w:r w:rsidR="00746B15" w:rsidRPr="00CD200A">
        <w:rPr>
          <w:rFonts w:ascii="David" w:hAnsi="David" w:cs="David"/>
          <w:sz w:val="24"/>
          <w:szCs w:val="24"/>
          <w:rtl/>
        </w:rPr>
        <w:t xml:space="preserve">המבחן המהותי חל על כל הנושאים הקשורים לקטין. </w:t>
      </w:r>
      <w:r w:rsidR="00A7792E">
        <w:rPr>
          <w:rFonts w:ascii="David" w:hAnsi="David" w:cs="David"/>
          <w:sz w:val="24"/>
          <w:szCs w:val="24"/>
          <w:rtl/>
        </w:rPr>
        <w:t>אך</w:t>
      </w:r>
      <w:r w:rsidR="00A7792E">
        <w:rPr>
          <w:rFonts w:ascii="David" w:hAnsi="David" w:cs="David" w:hint="cs"/>
          <w:sz w:val="24"/>
          <w:szCs w:val="24"/>
          <w:rtl/>
        </w:rPr>
        <w:t xml:space="preserve"> </w:t>
      </w:r>
      <w:r w:rsidR="00746B15" w:rsidRPr="00663B92">
        <w:rPr>
          <w:rFonts w:ascii="David" w:hAnsi="David" w:cs="David"/>
          <w:sz w:val="24"/>
          <w:szCs w:val="24"/>
          <w:rtl/>
        </w:rPr>
        <w:t>ה</w:t>
      </w:r>
      <w:r w:rsidR="00BC7F04" w:rsidRPr="00663B92">
        <w:rPr>
          <w:rFonts w:ascii="David" w:hAnsi="David" w:cs="David"/>
          <w:sz w:val="24"/>
          <w:szCs w:val="24"/>
          <w:rtl/>
        </w:rPr>
        <w:t>וא</w:t>
      </w:r>
      <w:r w:rsidR="00746B15" w:rsidRPr="00CD200A">
        <w:rPr>
          <w:rFonts w:ascii="David" w:hAnsi="David" w:cs="David"/>
          <w:sz w:val="24"/>
          <w:szCs w:val="24"/>
          <w:rtl/>
        </w:rPr>
        <w:t xml:space="preserve"> לא מתייחס למבחן הדו שלבי,</w:t>
      </w:r>
      <w:r w:rsidR="00A7792E">
        <w:rPr>
          <w:rFonts w:ascii="David" w:hAnsi="David" w:cs="David" w:hint="cs"/>
          <w:sz w:val="24"/>
          <w:szCs w:val="24"/>
          <w:rtl/>
        </w:rPr>
        <w:t xml:space="preserve"> ולכן</w:t>
      </w:r>
      <w:r w:rsidR="00746B15" w:rsidRPr="00CD200A">
        <w:rPr>
          <w:rFonts w:ascii="David" w:hAnsi="David" w:cs="David"/>
          <w:sz w:val="24"/>
          <w:szCs w:val="24"/>
          <w:rtl/>
        </w:rPr>
        <w:t xml:space="preserve"> לא ברור האם הוא חל או לא.</w:t>
      </w:r>
      <w:r w:rsidR="00845A73" w:rsidRPr="00CD200A">
        <w:rPr>
          <w:rFonts w:ascii="David" w:hAnsi="David" w:cs="David"/>
          <w:sz w:val="24"/>
          <w:szCs w:val="24"/>
          <w:rtl/>
        </w:rPr>
        <w:t xml:space="preserve"> 2. </w:t>
      </w:r>
      <w:r w:rsidR="001F2691" w:rsidRPr="00CD200A">
        <w:rPr>
          <w:rFonts w:ascii="David" w:hAnsi="David" w:cs="David"/>
          <w:sz w:val="24"/>
          <w:szCs w:val="24"/>
          <w:rtl/>
        </w:rPr>
        <w:t xml:space="preserve">לענייני המשמורת והמזונות יש אופי מתמשך מעצם טבעם הנוטה להשתנות ולכן </w:t>
      </w:r>
      <w:proofErr w:type="spellStart"/>
      <w:r w:rsidR="001F2691" w:rsidRPr="00CD200A">
        <w:rPr>
          <w:rFonts w:ascii="David" w:hAnsi="David" w:cs="David"/>
          <w:sz w:val="24"/>
          <w:szCs w:val="24"/>
          <w:rtl/>
        </w:rPr>
        <w:t>לביד"ר</w:t>
      </w:r>
      <w:proofErr w:type="spellEnd"/>
      <w:r w:rsidR="001F2691" w:rsidRPr="00CD200A">
        <w:rPr>
          <w:rFonts w:ascii="David" w:hAnsi="David" w:cs="David"/>
          <w:sz w:val="24"/>
          <w:szCs w:val="24"/>
          <w:rtl/>
        </w:rPr>
        <w:t xml:space="preserve"> יש סמכות מתמשכת בהם. (בג"צ סימה לוי). </w:t>
      </w:r>
      <w:r w:rsidR="00B52C14" w:rsidRPr="00CD200A">
        <w:rPr>
          <w:rFonts w:ascii="David" w:hAnsi="David" w:cs="David"/>
          <w:sz w:val="24"/>
          <w:szCs w:val="24"/>
          <w:rtl/>
        </w:rPr>
        <w:t xml:space="preserve">3. </w:t>
      </w:r>
      <w:r w:rsidR="001F2691" w:rsidRPr="00CD200A">
        <w:rPr>
          <w:rFonts w:ascii="David" w:hAnsi="David" w:cs="David"/>
          <w:sz w:val="24"/>
          <w:szCs w:val="24"/>
          <w:rtl/>
        </w:rPr>
        <w:t xml:space="preserve">הצדדים להליך החדש הם אותם צדדים- </w:t>
      </w:r>
      <w:r w:rsidR="00B52C14" w:rsidRPr="00CD200A">
        <w:rPr>
          <w:rFonts w:ascii="David" w:hAnsi="David" w:cs="David"/>
          <w:sz w:val="24"/>
          <w:szCs w:val="24"/>
          <w:rtl/>
        </w:rPr>
        <w:t>לירן ומירי הם אותם צדדים בעניין המשמורת</w:t>
      </w:r>
      <w:r w:rsidR="00F27C65" w:rsidRPr="00CD200A">
        <w:rPr>
          <w:rFonts w:ascii="David" w:hAnsi="David" w:cs="David"/>
          <w:sz w:val="24"/>
          <w:szCs w:val="24"/>
          <w:rtl/>
        </w:rPr>
        <w:t>,</w:t>
      </w:r>
      <w:r w:rsidR="00B52C14" w:rsidRPr="00CD200A">
        <w:rPr>
          <w:rFonts w:ascii="David" w:hAnsi="David" w:cs="David"/>
          <w:sz w:val="24"/>
          <w:szCs w:val="24"/>
          <w:rtl/>
        </w:rPr>
        <w:t xml:space="preserve"> </w:t>
      </w:r>
      <w:r w:rsidR="00F27C65" w:rsidRPr="00CD200A">
        <w:rPr>
          <w:rFonts w:ascii="David" w:hAnsi="David" w:cs="David"/>
          <w:sz w:val="24"/>
          <w:szCs w:val="24"/>
          <w:rtl/>
        </w:rPr>
        <w:t xml:space="preserve">אולם </w:t>
      </w:r>
      <w:r w:rsidR="00B52C14" w:rsidRPr="00CD200A">
        <w:rPr>
          <w:rFonts w:ascii="David" w:hAnsi="David" w:cs="David"/>
          <w:sz w:val="24"/>
          <w:szCs w:val="24"/>
          <w:rtl/>
        </w:rPr>
        <w:t>בעניין</w:t>
      </w:r>
      <w:r w:rsidR="00F27C65" w:rsidRPr="00CD200A">
        <w:rPr>
          <w:rFonts w:ascii="David" w:hAnsi="David" w:cs="David"/>
          <w:sz w:val="24"/>
          <w:szCs w:val="24"/>
          <w:rtl/>
        </w:rPr>
        <w:t xml:space="preserve"> המזונות קיימת זכות תביעה עצמית ל</w:t>
      </w:r>
      <w:r w:rsidR="00B52C14" w:rsidRPr="00CD200A">
        <w:rPr>
          <w:rFonts w:ascii="David" w:hAnsi="David" w:cs="David"/>
          <w:sz w:val="24"/>
          <w:szCs w:val="24"/>
          <w:rtl/>
        </w:rPr>
        <w:t>ילדים- ראי דיון לעיל. 4. הערכאה "דנה ופסקה" בסוגיה הספציפית המועלית מחדש כעת</w:t>
      </w:r>
      <w:r w:rsidR="00371F4B" w:rsidRPr="00CD200A">
        <w:rPr>
          <w:rFonts w:ascii="David" w:hAnsi="David" w:cs="David"/>
          <w:sz w:val="24"/>
          <w:szCs w:val="24"/>
          <w:rtl/>
        </w:rPr>
        <w:t xml:space="preserve">- אמנם </w:t>
      </w:r>
      <w:proofErr w:type="spellStart"/>
      <w:r w:rsidR="00371F4B" w:rsidRPr="00CD200A">
        <w:rPr>
          <w:rFonts w:ascii="David" w:hAnsi="David" w:cs="David"/>
          <w:sz w:val="24"/>
          <w:szCs w:val="24"/>
          <w:rtl/>
        </w:rPr>
        <w:t>ביד"ר</w:t>
      </w:r>
      <w:proofErr w:type="spellEnd"/>
      <w:r w:rsidR="00371F4B" w:rsidRPr="00CD200A">
        <w:rPr>
          <w:rFonts w:ascii="David" w:hAnsi="David" w:cs="David"/>
          <w:sz w:val="24"/>
          <w:szCs w:val="24"/>
          <w:rtl/>
        </w:rPr>
        <w:t xml:space="preserve"> אישר את הסכם הגירושין בין הצדדים, אך הוא לא קיים דיון מהותי לגביו- לא "דן ופסק", אלא רק אשרר אותו ברגע שהוגש אליו. משכך עומדת למירי האפשרות לפנות אל ביהמ"ש ב</w:t>
      </w:r>
      <w:r w:rsidR="00B602CD" w:rsidRPr="00CD200A">
        <w:rPr>
          <w:rFonts w:ascii="David" w:hAnsi="David" w:cs="David"/>
          <w:sz w:val="24"/>
          <w:szCs w:val="24"/>
          <w:rtl/>
        </w:rPr>
        <w:t>נ</w:t>
      </w:r>
      <w:r w:rsidR="00371F4B" w:rsidRPr="00CD200A">
        <w:rPr>
          <w:rFonts w:ascii="David" w:hAnsi="David" w:cs="David"/>
          <w:sz w:val="24"/>
          <w:szCs w:val="24"/>
          <w:rtl/>
        </w:rPr>
        <w:t xml:space="preserve">ושא המשמורת והמזונות </w:t>
      </w:r>
      <w:r w:rsidR="00371F4B" w:rsidRPr="00CD200A">
        <w:rPr>
          <w:rFonts w:ascii="David" w:hAnsi="David" w:cs="David"/>
          <w:sz w:val="24"/>
          <w:szCs w:val="24"/>
          <w:u w:val="single"/>
          <w:rtl/>
        </w:rPr>
        <w:t>(בג"ץ 6021/10 פלונית</w:t>
      </w:r>
      <w:r w:rsidR="00371F4B" w:rsidRPr="00CD200A">
        <w:rPr>
          <w:rFonts w:ascii="David" w:hAnsi="David" w:cs="David"/>
          <w:sz w:val="24"/>
          <w:szCs w:val="24"/>
          <w:rtl/>
        </w:rPr>
        <w:t xml:space="preserve">), לירן יטען שמכיוון שהם </w:t>
      </w:r>
      <w:r w:rsidR="00371F4B" w:rsidRPr="00CD200A">
        <w:rPr>
          <w:rFonts w:ascii="David" w:hAnsi="David" w:cs="David"/>
          <w:sz w:val="24"/>
          <w:szCs w:val="24"/>
          <w:u w:val="single"/>
          <w:rtl/>
        </w:rPr>
        <w:t>הסכימו במפורש</w:t>
      </w:r>
      <w:r w:rsidR="00371F4B" w:rsidRPr="00CD200A">
        <w:rPr>
          <w:rFonts w:ascii="David" w:hAnsi="David" w:cs="David"/>
          <w:sz w:val="24"/>
          <w:szCs w:val="24"/>
          <w:rtl/>
        </w:rPr>
        <w:t xml:space="preserve"> לסמכות נמשכת עתידית של </w:t>
      </w:r>
      <w:proofErr w:type="spellStart"/>
      <w:r w:rsidR="00371F4B" w:rsidRPr="00CD200A">
        <w:rPr>
          <w:rFonts w:ascii="David" w:hAnsi="David" w:cs="David"/>
          <w:sz w:val="24"/>
          <w:szCs w:val="24"/>
          <w:rtl/>
        </w:rPr>
        <w:t>ביד"ר</w:t>
      </w:r>
      <w:proofErr w:type="spellEnd"/>
      <w:r w:rsidR="00371F4B" w:rsidRPr="00CD200A">
        <w:rPr>
          <w:rFonts w:ascii="David" w:hAnsi="David" w:cs="David"/>
          <w:sz w:val="24"/>
          <w:szCs w:val="24"/>
          <w:rtl/>
        </w:rPr>
        <w:t xml:space="preserve"> שאישר את ההסכם כלפי עניין המזונות הסמכות תישאר אצלו (בג"צ </w:t>
      </w:r>
      <w:proofErr w:type="spellStart"/>
      <w:r w:rsidR="00371F4B" w:rsidRPr="00CD200A">
        <w:rPr>
          <w:rFonts w:ascii="David" w:hAnsi="David" w:cs="David"/>
          <w:sz w:val="24"/>
          <w:szCs w:val="24"/>
          <w:rtl/>
        </w:rPr>
        <w:t>ורבר</w:t>
      </w:r>
      <w:proofErr w:type="spellEnd"/>
      <w:r w:rsidR="00371F4B" w:rsidRPr="00CD200A">
        <w:rPr>
          <w:rFonts w:ascii="David" w:hAnsi="David" w:cs="David"/>
          <w:sz w:val="24"/>
          <w:szCs w:val="24"/>
          <w:rtl/>
        </w:rPr>
        <w:t>)</w:t>
      </w:r>
      <w:r w:rsidR="00B602CD" w:rsidRPr="00CD200A">
        <w:rPr>
          <w:rFonts w:ascii="David" w:hAnsi="David" w:cs="David"/>
          <w:sz w:val="24"/>
          <w:szCs w:val="24"/>
          <w:rtl/>
        </w:rPr>
        <w:t xml:space="preserve">, ומירי תשיב שהסכימה </w:t>
      </w:r>
      <w:r w:rsidR="00371F4B" w:rsidRPr="00CD200A">
        <w:rPr>
          <w:rFonts w:ascii="David" w:hAnsi="David" w:cs="David"/>
          <w:sz w:val="24"/>
          <w:szCs w:val="24"/>
          <w:rtl/>
        </w:rPr>
        <w:t>רק לאחר שנשברה מסירובו הממושך לתת לה גט וע"כ אין הדבר מהווה הסכמה מפורשת. 5. הסוגיה המאוחרת קרובה במידה מספקת לזו המקורית, עד כי נשמר צביונו המתמשך של העניין</w:t>
      </w:r>
      <w:r w:rsidR="00F27C65" w:rsidRPr="00CD200A">
        <w:rPr>
          <w:rFonts w:ascii="David" w:hAnsi="David" w:cs="David"/>
          <w:sz w:val="24"/>
          <w:szCs w:val="24"/>
          <w:rtl/>
        </w:rPr>
        <w:t>,</w:t>
      </w:r>
      <w:r w:rsidR="00813D31" w:rsidRPr="00CD200A">
        <w:rPr>
          <w:rFonts w:ascii="David" w:hAnsi="David" w:cs="David"/>
          <w:sz w:val="24"/>
          <w:szCs w:val="24"/>
          <w:rtl/>
        </w:rPr>
        <w:t xml:space="preserve"> לריחוק יש מספר ביטוים (בג"צ </w:t>
      </w:r>
      <w:proofErr w:type="spellStart"/>
      <w:r w:rsidR="00813D31" w:rsidRPr="00CD200A">
        <w:rPr>
          <w:rFonts w:ascii="David" w:hAnsi="David" w:cs="David"/>
          <w:sz w:val="24"/>
          <w:szCs w:val="24"/>
          <w:rtl/>
        </w:rPr>
        <w:t>ורבר</w:t>
      </w:r>
      <w:proofErr w:type="spellEnd"/>
      <w:r w:rsidR="00813D31" w:rsidRPr="00CD200A">
        <w:rPr>
          <w:rFonts w:ascii="David" w:hAnsi="David" w:cs="David"/>
          <w:sz w:val="24"/>
          <w:szCs w:val="24"/>
          <w:rtl/>
        </w:rPr>
        <w:t xml:space="preserve">): </w:t>
      </w:r>
      <w:r w:rsidR="00813D31" w:rsidRPr="00A7792E">
        <w:rPr>
          <w:rFonts w:ascii="David" w:hAnsi="David" w:cs="David"/>
          <w:sz w:val="24"/>
          <w:szCs w:val="24"/>
          <w:u w:val="single"/>
          <w:rtl/>
        </w:rPr>
        <w:t>תוכן המחלוקת</w:t>
      </w:r>
      <w:r w:rsidR="00813D31" w:rsidRPr="00CD200A">
        <w:rPr>
          <w:rFonts w:ascii="David" w:hAnsi="David" w:cs="David"/>
          <w:sz w:val="24"/>
          <w:szCs w:val="24"/>
          <w:rtl/>
        </w:rPr>
        <w:t xml:space="preserve">- מזונות הילדים והמשמורת נדונו כבר במסגרת ההסכם, </w:t>
      </w:r>
      <w:r w:rsidR="00813D31" w:rsidRPr="00A7792E">
        <w:rPr>
          <w:rFonts w:ascii="David" w:hAnsi="David" w:cs="David"/>
          <w:sz w:val="24"/>
          <w:szCs w:val="24"/>
          <w:u w:val="single"/>
          <w:rtl/>
        </w:rPr>
        <w:t>זהותם של בעלי הדין</w:t>
      </w:r>
      <w:r w:rsidR="00813D31" w:rsidRPr="00CD200A">
        <w:rPr>
          <w:rFonts w:ascii="David" w:hAnsi="David" w:cs="David"/>
          <w:sz w:val="24"/>
          <w:szCs w:val="24"/>
          <w:rtl/>
        </w:rPr>
        <w:t xml:space="preserve">- בעניין המשמורת הזהות זהה ובעניין המזונות מירי תובעת בשמם של הילדים שלא הוו צד בהסכם. </w:t>
      </w:r>
      <w:r w:rsidR="00813D31" w:rsidRPr="00A7792E">
        <w:rPr>
          <w:rFonts w:ascii="David" w:hAnsi="David" w:cs="David"/>
          <w:sz w:val="24"/>
          <w:szCs w:val="24"/>
          <w:u w:val="single"/>
          <w:rtl/>
        </w:rPr>
        <w:t>פער זמן</w:t>
      </w:r>
      <w:r w:rsidR="00813D31" w:rsidRPr="00CD200A">
        <w:rPr>
          <w:rFonts w:ascii="David" w:hAnsi="David" w:cs="David"/>
          <w:sz w:val="24"/>
          <w:szCs w:val="24"/>
          <w:rtl/>
        </w:rPr>
        <w:t>- חלפה שנה בין אישור ההסכם לבין תביעתה של מירי, מירי תטען שמדובר בזמן רב ולירן יטען שמדובר בזמן מועט.</w:t>
      </w:r>
      <w:r w:rsidR="00F27C65" w:rsidRPr="00CD200A">
        <w:rPr>
          <w:rFonts w:ascii="David" w:hAnsi="David" w:cs="David"/>
          <w:sz w:val="24"/>
          <w:szCs w:val="24"/>
          <w:rtl/>
        </w:rPr>
        <w:t xml:space="preserve"> </w:t>
      </w:r>
      <w:r w:rsidR="00F27C65" w:rsidRPr="0010054D">
        <w:rPr>
          <w:rFonts w:ascii="David" w:hAnsi="David" w:cs="David"/>
          <w:sz w:val="24"/>
          <w:szCs w:val="24"/>
          <w:rtl/>
        </w:rPr>
        <w:t>לירן מבקש לשנות את ההס</w:t>
      </w:r>
      <w:r w:rsidR="00A7792E" w:rsidRPr="0010054D">
        <w:rPr>
          <w:rFonts w:ascii="David" w:hAnsi="David" w:cs="David"/>
          <w:sz w:val="24"/>
          <w:szCs w:val="24"/>
          <w:rtl/>
        </w:rPr>
        <w:t xml:space="preserve">כם </w:t>
      </w:r>
      <w:r w:rsidR="00A7792E" w:rsidRPr="0010054D">
        <w:rPr>
          <w:rFonts w:ascii="David" w:hAnsi="David" w:cs="David" w:hint="cs"/>
          <w:sz w:val="24"/>
          <w:szCs w:val="24"/>
          <w:rtl/>
        </w:rPr>
        <w:t>ביניהם</w:t>
      </w:r>
      <w:r w:rsidR="00F27C65" w:rsidRPr="0010054D">
        <w:rPr>
          <w:rFonts w:ascii="David" w:hAnsi="David" w:cs="David"/>
          <w:sz w:val="24"/>
          <w:szCs w:val="24"/>
          <w:rtl/>
        </w:rPr>
        <w:t xml:space="preserve"> </w:t>
      </w:r>
      <w:r w:rsidR="00D8145A" w:rsidRPr="0010054D">
        <w:rPr>
          <w:rFonts w:ascii="David" w:hAnsi="David" w:cs="David"/>
          <w:sz w:val="24"/>
          <w:szCs w:val="24"/>
          <w:u w:val="single"/>
          <w:rtl/>
        </w:rPr>
        <w:t>בשל שינוי מהותי בנסיבות</w:t>
      </w:r>
      <w:r w:rsidR="00D8145A" w:rsidRPr="0010054D">
        <w:rPr>
          <w:rFonts w:ascii="David" w:hAnsi="David" w:cs="David"/>
          <w:sz w:val="24"/>
          <w:szCs w:val="24"/>
          <w:rtl/>
        </w:rPr>
        <w:t>- מעברה של מירי לצרפת למשך תקופה ארוכה שאינה מתוחמת בזמן ע"מ לסייע לאביה החולה</w:t>
      </w:r>
      <w:r w:rsidR="003B4078" w:rsidRPr="0010054D">
        <w:rPr>
          <w:rFonts w:ascii="David" w:hAnsi="David" w:cs="David"/>
          <w:sz w:val="24"/>
          <w:szCs w:val="24"/>
          <w:rtl/>
        </w:rPr>
        <w:t>.</w:t>
      </w:r>
      <w:r w:rsidR="00D8145A" w:rsidRPr="0010054D">
        <w:rPr>
          <w:rFonts w:ascii="David" w:hAnsi="David" w:cs="David"/>
          <w:sz w:val="24"/>
          <w:szCs w:val="24"/>
          <w:rtl/>
        </w:rPr>
        <w:t xml:space="preserve"> </w:t>
      </w:r>
      <w:r w:rsidR="003B4078" w:rsidRPr="0010054D">
        <w:rPr>
          <w:rFonts w:ascii="David" w:hAnsi="David" w:cs="David"/>
          <w:sz w:val="24"/>
          <w:szCs w:val="24"/>
          <w:rtl/>
        </w:rPr>
        <w:t>במהלכה</w:t>
      </w:r>
      <w:r w:rsidR="00D8145A" w:rsidRPr="0010054D">
        <w:rPr>
          <w:rFonts w:ascii="David" w:hAnsi="David" w:cs="David"/>
          <w:sz w:val="24"/>
          <w:szCs w:val="24"/>
          <w:rtl/>
        </w:rPr>
        <w:t xml:space="preserve"> היא עשויה להזניח את ה</w:t>
      </w:r>
      <w:r w:rsidR="003B4078" w:rsidRPr="0010054D">
        <w:rPr>
          <w:rFonts w:ascii="David" w:hAnsi="David" w:cs="David"/>
          <w:sz w:val="24"/>
          <w:szCs w:val="24"/>
          <w:rtl/>
        </w:rPr>
        <w:t>טיפול ב</w:t>
      </w:r>
      <w:r w:rsidR="00D8145A" w:rsidRPr="0010054D">
        <w:rPr>
          <w:rFonts w:ascii="David" w:hAnsi="David" w:cs="David"/>
          <w:sz w:val="24"/>
          <w:szCs w:val="24"/>
          <w:rtl/>
        </w:rPr>
        <w:t>ילדים</w:t>
      </w:r>
      <w:r w:rsidR="003B4078" w:rsidRPr="0010054D">
        <w:rPr>
          <w:rFonts w:ascii="David" w:hAnsi="David" w:cs="David"/>
          <w:sz w:val="24"/>
          <w:szCs w:val="24"/>
          <w:rtl/>
        </w:rPr>
        <w:t xml:space="preserve"> ובנוסף המצב הביטחוני </w:t>
      </w:r>
      <w:r w:rsidR="00C905C4" w:rsidRPr="0010054D">
        <w:rPr>
          <w:rFonts w:ascii="David" w:hAnsi="David" w:cs="David"/>
          <w:sz w:val="24"/>
          <w:szCs w:val="24"/>
          <w:rtl/>
        </w:rPr>
        <w:t>שם</w:t>
      </w:r>
      <w:r w:rsidR="003B4078" w:rsidRPr="0010054D">
        <w:rPr>
          <w:rFonts w:ascii="David" w:hAnsi="David" w:cs="David"/>
          <w:sz w:val="24"/>
          <w:szCs w:val="24"/>
          <w:rtl/>
        </w:rPr>
        <w:t xml:space="preserve"> מסוכן לאור האנטישמיות</w:t>
      </w:r>
      <w:r w:rsidR="00C905C4" w:rsidRPr="0010054D">
        <w:rPr>
          <w:rFonts w:ascii="David" w:hAnsi="David" w:cs="David"/>
          <w:sz w:val="24"/>
          <w:szCs w:val="24"/>
          <w:rtl/>
        </w:rPr>
        <w:t xml:space="preserve"> </w:t>
      </w:r>
      <w:r w:rsidR="003B4078" w:rsidRPr="0010054D">
        <w:rPr>
          <w:rFonts w:ascii="David" w:hAnsi="David" w:cs="David"/>
          <w:sz w:val="24"/>
          <w:szCs w:val="24"/>
          <w:rtl/>
        </w:rPr>
        <w:t>והפיגועים האחרונים שהתרחשו.</w:t>
      </w:r>
      <w:r w:rsidR="00D8145A" w:rsidRPr="0010054D">
        <w:rPr>
          <w:rFonts w:ascii="David" w:hAnsi="David" w:cs="David"/>
          <w:sz w:val="24"/>
          <w:szCs w:val="24"/>
          <w:rtl/>
        </w:rPr>
        <w:t xml:space="preserve"> ו</w:t>
      </w:r>
      <w:r w:rsidR="003B4078" w:rsidRPr="0010054D">
        <w:rPr>
          <w:rFonts w:ascii="David" w:hAnsi="David" w:cs="David"/>
          <w:sz w:val="24"/>
          <w:szCs w:val="24"/>
          <w:rtl/>
        </w:rPr>
        <w:t xml:space="preserve">לאור </w:t>
      </w:r>
      <w:r w:rsidR="00D8145A" w:rsidRPr="0010054D">
        <w:rPr>
          <w:rFonts w:ascii="David" w:hAnsi="David" w:cs="David"/>
          <w:sz w:val="24"/>
          <w:szCs w:val="24"/>
          <w:rtl/>
        </w:rPr>
        <w:t xml:space="preserve">בקשתם </w:t>
      </w:r>
      <w:r w:rsidR="003B4078" w:rsidRPr="0010054D">
        <w:rPr>
          <w:rFonts w:ascii="David" w:hAnsi="David" w:cs="David"/>
          <w:sz w:val="24"/>
          <w:szCs w:val="24"/>
          <w:rtl/>
        </w:rPr>
        <w:t>של הילדים להגדיל את גובה</w:t>
      </w:r>
      <w:r w:rsidR="00D8145A" w:rsidRPr="0010054D">
        <w:rPr>
          <w:rFonts w:ascii="David" w:hAnsi="David" w:cs="David"/>
          <w:sz w:val="24"/>
          <w:szCs w:val="24"/>
          <w:rtl/>
        </w:rPr>
        <w:t xml:space="preserve"> המזונות. </w:t>
      </w:r>
      <w:r w:rsidR="00C905C4" w:rsidRPr="0010054D">
        <w:rPr>
          <w:rFonts w:ascii="David" w:hAnsi="David" w:cs="David"/>
          <w:sz w:val="24"/>
          <w:szCs w:val="24"/>
          <w:rtl/>
        </w:rPr>
        <w:t>שינוי זה י</w:t>
      </w:r>
      <w:r w:rsidR="003B4078" w:rsidRPr="0010054D">
        <w:rPr>
          <w:rFonts w:ascii="David" w:hAnsi="David" w:cs="David"/>
          <w:sz w:val="24"/>
          <w:szCs w:val="24"/>
          <w:rtl/>
        </w:rPr>
        <w:t>תבצע בפני הערכה שדנה בהסכם-</w:t>
      </w:r>
      <w:proofErr w:type="spellStart"/>
      <w:r w:rsidR="003B4078" w:rsidRPr="0010054D">
        <w:rPr>
          <w:rFonts w:ascii="David" w:hAnsi="David" w:cs="David"/>
          <w:sz w:val="24"/>
          <w:szCs w:val="24"/>
          <w:rtl/>
        </w:rPr>
        <w:t>ביד"ר</w:t>
      </w:r>
      <w:proofErr w:type="spellEnd"/>
      <w:r w:rsidR="003B4078" w:rsidRPr="0010054D">
        <w:rPr>
          <w:rFonts w:ascii="David" w:hAnsi="David" w:cs="David"/>
          <w:sz w:val="24"/>
          <w:szCs w:val="24"/>
          <w:rtl/>
        </w:rPr>
        <w:t>. מירי תטען שלא מדוב</w:t>
      </w:r>
      <w:r w:rsidR="000842EA" w:rsidRPr="0010054D">
        <w:rPr>
          <w:rFonts w:ascii="David" w:hAnsi="David" w:cs="David"/>
          <w:sz w:val="24"/>
          <w:szCs w:val="24"/>
          <w:rtl/>
        </w:rPr>
        <w:t>ר בשינוי מהותי בנסיבות:</w:t>
      </w:r>
      <w:r w:rsidR="003B4078" w:rsidRPr="0010054D">
        <w:rPr>
          <w:rFonts w:ascii="David" w:hAnsi="David" w:cs="David"/>
          <w:sz w:val="24"/>
          <w:szCs w:val="24"/>
          <w:rtl/>
        </w:rPr>
        <w:t xml:space="preserve"> מעבר זמני למשך מספר חודשים מצומצם </w:t>
      </w:r>
      <w:r w:rsidR="000E3C8B" w:rsidRPr="0010054D">
        <w:rPr>
          <w:rFonts w:ascii="David" w:hAnsi="David" w:cs="David"/>
          <w:sz w:val="24"/>
          <w:szCs w:val="24"/>
          <w:rtl/>
        </w:rPr>
        <w:t>לצרפת</w:t>
      </w:r>
      <w:r w:rsidR="003B4078" w:rsidRPr="0010054D">
        <w:rPr>
          <w:rFonts w:ascii="David" w:hAnsi="David" w:cs="David"/>
          <w:sz w:val="24"/>
          <w:szCs w:val="24"/>
          <w:rtl/>
        </w:rPr>
        <w:t xml:space="preserve"> </w:t>
      </w:r>
      <w:r w:rsidR="000E3C8B" w:rsidRPr="0010054D">
        <w:rPr>
          <w:rFonts w:ascii="David" w:hAnsi="David" w:cs="David"/>
          <w:sz w:val="24"/>
          <w:szCs w:val="24"/>
          <w:rtl/>
        </w:rPr>
        <w:t>לא</w:t>
      </w:r>
      <w:r w:rsidR="003B4078" w:rsidRPr="0010054D">
        <w:rPr>
          <w:rFonts w:ascii="David" w:hAnsi="David" w:cs="David"/>
          <w:sz w:val="24"/>
          <w:szCs w:val="24"/>
          <w:rtl/>
        </w:rPr>
        <w:t xml:space="preserve"> מהווה שינוי משמעותי והיא תמשיך לטפל בי</w:t>
      </w:r>
      <w:r w:rsidR="006730B4" w:rsidRPr="0010054D">
        <w:rPr>
          <w:rFonts w:ascii="David" w:hAnsi="David" w:cs="David"/>
          <w:sz w:val="24"/>
          <w:szCs w:val="24"/>
          <w:rtl/>
        </w:rPr>
        <w:t xml:space="preserve">לדים ולדאוג לביטחונם, </w:t>
      </w:r>
      <w:r w:rsidR="006730B4" w:rsidRPr="0010054D">
        <w:rPr>
          <w:rFonts w:ascii="David" w:hAnsi="David" w:cs="David" w:hint="cs"/>
          <w:sz w:val="24"/>
          <w:szCs w:val="24"/>
          <w:rtl/>
        </w:rPr>
        <w:t>ו</w:t>
      </w:r>
      <w:r w:rsidR="00A7792E" w:rsidRPr="0010054D">
        <w:rPr>
          <w:rFonts w:ascii="David" w:hAnsi="David" w:cs="David" w:hint="cs"/>
          <w:sz w:val="24"/>
          <w:szCs w:val="24"/>
          <w:rtl/>
        </w:rPr>
        <w:t>גם</w:t>
      </w:r>
      <w:r w:rsidR="006730B4" w:rsidRPr="0010054D">
        <w:rPr>
          <w:rFonts w:ascii="David" w:hAnsi="David" w:cs="David" w:hint="cs"/>
          <w:sz w:val="24"/>
          <w:szCs w:val="24"/>
          <w:rtl/>
        </w:rPr>
        <w:t xml:space="preserve"> </w:t>
      </w:r>
      <w:r w:rsidR="003B4078" w:rsidRPr="0010054D">
        <w:rPr>
          <w:rFonts w:ascii="David" w:hAnsi="David" w:cs="David"/>
          <w:sz w:val="24"/>
          <w:szCs w:val="24"/>
          <w:rtl/>
        </w:rPr>
        <w:t>המצב</w:t>
      </w:r>
      <w:r w:rsidR="00C905C4" w:rsidRPr="0010054D">
        <w:rPr>
          <w:rFonts w:ascii="David" w:hAnsi="David" w:cs="David"/>
          <w:sz w:val="24"/>
          <w:szCs w:val="24"/>
          <w:rtl/>
        </w:rPr>
        <w:t xml:space="preserve"> הביטחוני</w:t>
      </w:r>
      <w:r w:rsidR="003B4078" w:rsidRPr="0010054D">
        <w:rPr>
          <w:rFonts w:ascii="David" w:hAnsi="David" w:cs="David"/>
          <w:sz w:val="24"/>
          <w:szCs w:val="24"/>
          <w:rtl/>
        </w:rPr>
        <w:t xml:space="preserve"> בארץ אינו בטוח</w:t>
      </w:r>
      <w:r w:rsidR="000842EA" w:rsidRPr="0010054D">
        <w:rPr>
          <w:rFonts w:ascii="David" w:hAnsi="David" w:cs="David"/>
          <w:sz w:val="24"/>
          <w:szCs w:val="24"/>
          <w:rtl/>
        </w:rPr>
        <w:t xml:space="preserve">. לחילופין, בקשת המעבר מהווה פרשנות של המשמורת שלה על הילדים- </w:t>
      </w:r>
      <w:r w:rsidR="00A7792E" w:rsidRPr="0010054D">
        <w:rPr>
          <w:rFonts w:ascii="David" w:hAnsi="David" w:cs="David" w:hint="cs"/>
          <w:sz w:val="24"/>
          <w:szCs w:val="24"/>
          <w:rtl/>
        </w:rPr>
        <w:t xml:space="preserve">בשאלה </w:t>
      </w:r>
      <w:r w:rsidR="000842EA" w:rsidRPr="0010054D">
        <w:rPr>
          <w:rFonts w:ascii="David" w:hAnsi="David" w:cs="David"/>
          <w:sz w:val="24"/>
          <w:szCs w:val="24"/>
          <w:rtl/>
        </w:rPr>
        <w:t>האם המשמורת חלה גם בחו"ל ובעניין פרשנות אין סמכות נמשכת</w:t>
      </w:r>
      <w:r w:rsidR="00A7792E" w:rsidRPr="0010054D">
        <w:rPr>
          <w:rFonts w:ascii="David" w:hAnsi="David" w:cs="David" w:hint="cs"/>
          <w:sz w:val="24"/>
          <w:szCs w:val="24"/>
          <w:rtl/>
        </w:rPr>
        <w:t xml:space="preserve"> </w:t>
      </w:r>
      <w:proofErr w:type="spellStart"/>
      <w:r w:rsidR="00A7792E" w:rsidRPr="0010054D">
        <w:rPr>
          <w:rFonts w:ascii="David" w:hAnsi="David" w:cs="David" w:hint="cs"/>
          <w:sz w:val="24"/>
          <w:szCs w:val="24"/>
          <w:rtl/>
        </w:rPr>
        <w:t>לביד"ר</w:t>
      </w:r>
      <w:proofErr w:type="spellEnd"/>
      <w:r w:rsidR="000842EA" w:rsidRPr="0010054D">
        <w:rPr>
          <w:rFonts w:ascii="David" w:hAnsi="David" w:cs="David"/>
          <w:sz w:val="24"/>
          <w:szCs w:val="24"/>
          <w:rtl/>
        </w:rPr>
        <w:t xml:space="preserve"> (בג"צ </w:t>
      </w:r>
      <w:proofErr w:type="spellStart"/>
      <w:r w:rsidR="000842EA" w:rsidRPr="0010054D">
        <w:rPr>
          <w:rFonts w:ascii="David" w:hAnsi="David" w:cs="David"/>
          <w:sz w:val="24"/>
          <w:szCs w:val="24"/>
          <w:rtl/>
        </w:rPr>
        <w:t>חליווה</w:t>
      </w:r>
      <w:proofErr w:type="spellEnd"/>
      <w:r w:rsidR="00DC0CBE" w:rsidRPr="0010054D">
        <w:rPr>
          <w:rFonts w:ascii="David" w:hAnsi="David" w:cs="David" w:hint="cs"/>
          <w:sz w:val="24"/>
          <w:szCs w:val="24"/>
          <w:rtl/>
        </w:rPr>
        <w:t xml:space="preserve"> </w:t>
      </w:r>
      <w:proofErr w:type="spellStart"/>
      <w:r w:rsidR="00DC0CBE" w:rsidRPr="0010054D">
        <w:rPr>
          <w:rFonts w:ascii="David" w:hAnsi="David" w:cs="David" w:hint="cs"/>
          <w:sz w:val="24"/>
          <w:szCs w:val="24"/>
          <w:rtl/>
        </w:rPr>
        <w:t>וורבר</w:t>
      </w:r>
      <w:proofErr w:type="spellEnd"/>
      <w:r w:rsidR="000842EA" w:rsidRPr="0010054D">
        <w:rPr>
          <w:rFonts w:ascii="David" w:hAnsi="David" w:cs="David"/>
          <w:sz w:val="24"/>
          <w:szCs w:val="24"/>
          <w:rtl/>
        </w:rPr>
        <w:t xml:space="preserve">). </w:t>
      </w:r>
      <w:r w:rsidR="00D36B7D">
        <w:rPr>
          <w:rFonts w:ascii="David" w:hAnsi="David" w:cs="David" w:hint="cs"/>
          <w:sz w:val="24"/>
          <w:szCs w:val="24"/>
          <w:rtl/>
        </w:rPr>
        <w:t xml:space="preserve">בנוסף לא אוזכרה בהסכם האפשרות להגדיל את המזונות ולכן </w:t>
      </w:r>
      <w:proofErr w:type="spellStart"/>
      <w:r w:rsidR="00D36B7D">
        <w:rPr>
          <w:rFonts w:ascii="David" w:hAnsi="David" w:cs="David" w:hint="cs"/>
          <w:sz w:val="24"/>
          <w:szCs w:val="24"/>
          <w:rtl/>
        </w:rPr>
        <w:t>ביד"ר</w:t>
      </w:r>
      <w:proofErr w:type="spellEnd"/>
      <w:r w:rsidR="00D36B7D">
        <w:rPr>
          <w:rFonts w:ascii="David" w:hAnsi="David" w:cs="David" w:hint="cs"/>
          <w:sz w:val="24"/>
          <w:szCs w:val="24"/>
          <w:rtl/>
        </w:rPr>
        <w:t xml:space="preserve"> לא "דן ופסק" בנושא, וכן </w:t>
      </w:r>
      <w:r w:rsidR="00E96631" w:rsidRPr="0010054D">
        <w:rPr>
          <w:rFonts w:ascii="David" w:hAnsi="David" w:cs="David"/>
          <w:sz w:val="24"/>
          <w:szCs w:val="24"/>
          <w:rtl/>
        </w:rPr>
        <w:t>הבקשה ל</w:t>
      </w:r>
      <w:r w:rsidR="00A7792E" w:rsidRPr="0010054D">
        <w:rPr>
          <w:rFonts w:ascii="David" w:hAnsi="David" w:cs="David" w:hint="cs"/>
          <w:sz w:val="24"/>
          <w:szCs w:val="24"/>
          <w:rtl/>
        </w:rPr>
        <w:t>שיפוי</w:t>
      </w:r>
      <w:r w:rsidR="00452E9F" w:rsidRPr="0010054D">
        <w:rPr>
          <w:rFonts w:ascii="David" w:hAnsi="David" w:cs="David" w:hint="cs"/>
          <w:sz w:val="24"/>
          <w:szCs w:val="24"/>
          <w:rtl/>
        </w:rPr>
        <w:t xml:space="preserve"> על ההפרש</w:t>
      </w:r>
      <w:r w:rsidR="00E96631" w:rsidRPr="0010054D">
        <w:rPr>
          <w:rFonts w:ascii="David" w:hAnsi="David" w:cs="David"/>
          <w:sz w:val="24"/>
          <w:szCs w:val="24"/>
          <w:rtl/>
        </w:rPr>
        <w:t xml:space="preserve"> לא</w:t>
      </w:r>
      <w:r w:rsidR="009768F3" w:rsidRPr="0010054D">
        <w:rPr>
          <w:rFonts w:ascii="David" w:hAnsi="David" w:cs="David"/>
          <w:sz w:val="24"/>
          <w:szCs w:val="24"/>
          <w:rtl/>
        </w:rPr>
        <w:t xml:space="preserve"> יכולה</w:t>
      </w:r>
      <w:r w:rsidR="00A7792E" w:rsidRPr="0010054D">
        <w:rPr>
          <w:rFonts w:ascii="David" w:hAnsi="David" w:cs="David" w:hint="cs"/>
          <w:sz w:val="24"/>
          <w:szCs w:val="24"/>
          <w:rtl/>
        </w:rPr>
        <w:t xml:space="preserve"> לקום מכיוון שמדובר</w:t>
      </w:r>
      <w:r w:rsidR="003B4078" w:rsidRPr="0010054D">
        <w:rPr>
          <w:rFonts w:ascii="David" w:hAnsi="David" w:cs="David"/>
          <w:sz w:val="24"/>
          <w:szCs w:val="24"/>
          <w:rtl/>
        </w:rPr>
        <w:t xml:space="preserve"> ב</w:t>
      </w:r>
      <w:r w:rsidR="00A7792E" w:rsidRPr="0010054D">
        <w:rPr>
          <w:rFonts w:ascii="David" w:hAnsi="David" w:cs="David" w:hint="cs"/>
          <w:sz w:val="24"/>
          <w:szCs w:val="24"/>
          <w:rtl/>
        </w:rPr>
        <w:t>ב</w:t>
      </w:r>
      <w:r w:rsidR="003B4078" w:rsidRPr="0010054D">
        <w:rPr>
          <w:rFonts w:ascii="David" w:hAnsi="David" w:cs="David"/>
          <w:sz w:val="24"/>
          <w:szCs w:val="24"/>
          <w:rtl/>
        </w:rPr>
        <w:t>קשה לאכיפת הסכם</w:t>
      </w:r>
      <w:r w:rsidR="00C905C4" w:rsidRPr="0010054D">
        <w:rPr>
          <w:rFonts w:ascii="David" w:hAnsi="David" w:cs="David"/>
          <w:sz w:val="24"/>
          <w:szCs w:val="24"/>
          <w:rtl/>
        </w:rPr>
        <w:t xml:space="preserve"> (בג"צ סימה לוי).</w:t>
      </w:r>
    </w:p>
    <w:sectPr w:rsidR="00813D31" w:rsidRPr="0010054D" w:rsidSect="00694A7F">
      <w:headerReference w:type="default" r:id="rId9"/>
      <w:pgSz w:w="11906" w:h="16838"/>
      <w:pgMar w:top="1418" w:right="1418" w:bottom="1418" w:left="1418"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27D8" w:rsidRDefault="009827D8" w:rsidP="004207A3">
      <w:pPr>
        <w:spacing w:after="0" w:line="240" w:lineRule="auto"/>
      </w:pPr>
      <w:r>
        <w:separator/>
      </w:r>
    </w:p>
  </w:endnote>
  <w:endnote w:type="continuationSeparator" w:id="0">
    <w:p w:rsidR="009827D8" w:rsidRDefault="009827D8" w:rsidP="004207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27D8" w:rsidRDefault="009827D8" w:rsidP="004207A3">
      <w:pPr>
        <w:spacing w:after="0" w:line="240" w:lineRule="auto"/>
      </w:pPr>
      <w:r>
        <w:separator/>
      </w:r>
    </w:p>
  </w:footnote>
  <w:footnote w:type="continuationSeparator" w:id="0">
    <w:p w:rsidR="009827D8" w:rsidRDefault="009827D8" w:rsidP="004207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12E3" w:rsidRDefault="005912E3" w:rsidP="008121E4">
    <w:pPr>
      <w:pStyle w:val="a7"/>
    </w:pPr>
    <w:r>
      <w:rPr>
        <w:rFonts w:cs="Times New Roman" w:hint="cs"/>
        <w:rtl/>
      </w:rPr>
      <w:t>בס"ד</w:t>
    </w:r>
    <w:r w:rsidRPr="000B1862">
      <w:rPr>
        <w:rFonts w:cs="Times New Roman"/>
        <w:rtl/>
      </w:rPr>
      <w:ptab w:relativeTo="margin" w:alignment="center" w:leader="none"/>
    </w:r>
    <w:r>
      <w:rPr>
        <w:rFonts w:cs="Times New Roman" w:hint="cs"/>
        <w:rtl/>
      </w:rPr>
      <w:t>עבודה בדיני משפחה</w:t>
    </w:r>
    <w:r w:rsidRPr="000B1862">
      <w:rPr>
        <w:rFonts w:cs="Times New Roman"/>
        <w:rtl/>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43345"/>
    <w:multiLevelType w:val="hybridMultilevel"/>
    <w:tmpl w:val="D28E3C4E"/>
    <w:lvl w:ilvl="0" w:tplc="04090001">
      <w:start w:val="1"/>
      <w:numFmt w:val="bullet"/>
      <w:lvlText w:val=""/>
      <w:lvlJc w:val="left"/>
      <w:pPr>
        <w:tabs>
          <w:tab w:val="num" w:pos="720"/>
        </w:tabs>
        <w:ind w:left="720" w:hanging="360"/>
      </w:pPr>
      <w:rPr>
        <w:rFonts w:ascii="Symbol" w:hAnsi="Symbol" w:hint="default"/>
      </w:rPr>
    </w:lvl>
    <w:lvl w:ilvl="1" w:tplc="30801D68">
      <w:start w:val="1"/>
      <w:numFmt w:val="bullet"/>
      <w:lvlText w:val=""/>
      <w:lvlJc w:val="left"/>
      <w:pPr>
        <w:tabs>
          <w:tab w:val="num" w:pos="1440"/>
        </w:tabs>
        <w:ind w:left="1440" w:hanging="360"/>
      </w:pPr>
      <w:rPr>
        <w:rFonts w:ascii="Wingdings" w:hAnsi="Wingdings" w:hint="default"/>
      </w:rPr>
    </w:lvl>
    <w:lvl w:ilvl="2" w:tplc="972AD4E8" w:tentative="1">
      <w:start w:val="1"/>
      <w:numFmt w:val="bullet"/>
      <w:lvlText w:val=""/>
      <w:lvlJc w:val="left"/>
      <w:pPr>
        <w:tabs>
          <w:tab w:val="num" w:pos="2160"/>
        </w:tabs>
        <w:ind w:left="2160" w:hanging="360"/>
      </w:pPr>
      <w:rPr>
        <w:rFonts w:ascii="Wingdings" w:hAnsi="Wingdings" w:hint="default"/>
      </w:rPr>
    </w:lvl>
    <w:lvl w:ilvl="3" w:tplc="590A6800" w:tentative="1">
      <w:start w:val="1"/>
      <w:numFmt w:val="bullet"/>
      <w:lvlText w:val=""/>
      <w:lvlJc w:val="left"/>
      <w:pPr>
        <w:tabs>
          <w:tab w:val="num" w:pos="2880"/>
        </w:tabs>
        <w:ind w:left="2880" w:hanging="360"/>
      </w:pPr>
      <w:rPr>
        <w:rFonts w:ascii="Wingdings" w:hAnsi="Wingdings" w:hint="default"/>
      </w:rPr>
    </w:lvl>
    <w:lvl w:ilvl="4" w:tplc="1FDEDE0E" w:tentative="1">
      <w:start w:val="1"/>
      <w:numFmt w:val="bullet"/>
      <w:lvlText w:val=""/>
      <w:lvlJc w:val="left"/>
      <w:pPr>
        <w:tabs>
          <w:tab w:val="num" w:pos="3600"/>
        </w:tabs>
        <w:ind w:left="3600" w:hanging="360"/>
      </w:pPr>
      <w:rPr>
        <w:rFonts w:ascii="Wingdings" w:hAnsi="Wingdings" w:hint="default"/>
      </w:rPr>
    </w:lvl>
    <w:lvl w:ilvl="5" w:tplc="55CCDED2" w:tentative="1">
      <w:start w:val="1"/>
      <w:numFmt w:val="bullet"/>
      <w:lvlText w:val=""/>
      <w:lvlJc w:val="left"/>
      <w:pPr>
        <w:tabs>
          <w:tab w:val="num" w:pos="4320"/>
        </w:tabs>
        <w:ind w:left="4320" w:hanging="360"/>
      </w:pPr>
      <w:rPr>
        <w:rFonts w:ascii="Wingdings" w:hAnsi="Wingdings" w:hint="default"/>
      </w:rPr>
    </w:lvl>
    <w:lvl w:ilvl="6" w:tplc="D0F4A5D2" w:tentative="1">
      <w:start w:val="1"/>
      <w:numFmt w:val="bullet"/>
      <w:lvlText w:val=""/>
      <w:lvlJc w:val="left"/>
      <w:pPr>
        <w:tabs>
          <w:tab w:val="num" w:pos="5040"/>
        </w:tabs>
        <w:ind w:left="5040" w:hanging="360"/>
      </w:pPr>
      <w:rPr>
        <w:rFonts w:ascii="Wingdings" w:hAnsi="Wingdings" w:hint="default"/>
      </w:rPr>
    </w:lvl>
    <w:lvl w:ilvl="7" w:tplc="FAB0DDC0" w:tentative="1">
      <w:start w:val="1"/>
      <w:numFmt w:val="bullet"/>
      <w:lvlText w:val=""/>
      <w:lvlJc w:val="left"/>
      <w:pPr>
        <w:tabs>
          <w:tab w:val="num" w:pos="5760"/>
        </w:tabs>
        <w:ind w:left="5760" w:hanging="360"/>
      </w:pPr>
      <w:rPr>
        <w:rFonts w:ascii="Wingdings" w:hAnsi="Wingdings" w:hint="default"/>
      </w:rPr>
    </w:lvl>
    <w:lvl w:ilvl="8" w:tplc="99E45F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12022"/>
    <w:multiLevelType w:val="hybridMultilevel"/>
    <w:tmpl w:val="EEC6C2C6"/>
    <w:lvl w:ilvl="0" w:tplc="C8C81EC6">
      <w:numFmt w:val="bullet"/>
      <w:lvlText w:val=""/>
      <w:lvlJc w:val="left"/>
      <w:pPr>
        <w:ind w:left="720" w:hanging="360"/>
      </w:pPr>
      <w:rPr>
        <w:rFonts w:ascii="Symbol" w:eastAsia="Times New Roman"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B2493"/>
    <w:multiLevelType w:val="hybridMultilevel"/>
    <w:tmpl w:val="CDD0289E"/>
    <w:lvl w:ilvl="0" w:tplc="DEC25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9A226A"/>
    <w:multiLevelType w:val="hybridMultilevel"/>
    <w:tmpl w:val="265A8F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216DDF"/>
    <w:multiLevelType w:val="hybridMultilevel"/>
    <w:tmpl w:val="9DAEBD14"/>
    <w:lvl w:ilvl="0" w:tplc="5FDAC408">
      <w:start w:val="1"/>
      <w:numFmt w:val="bullet"/>
      <w:lvlText w:val=""/>
      <w:lvlJc w:val="left"/>
      <w:pPr>
        <w:tabs>
          <w:tab w:val="num" w:pos="720"/>
        </w:tabs>
        <w:ind w:left="720" w:hanging="360"/>
      </w:pPr>
      <w:rPr>
        <w:rFonts w:ascii="Wingdings" w:hAnsi="Wingdings" w:hint="default"/>
      </w:rPr>
    </w:lvl>
    <w:lvl w:ilvl="1" w:tplc="0B505B32">
      <w:start w:val="1"/>
      <w:numFmt w:val="bullet"/>
      <w:lvlText w:val=""/>
      <w:lvlJc w:val="left"/>
      <w:pPr>
        <w:tabs>
          <w:tab w:val="num" w:pos="1440"/>
        </w:tabs>
        <w:ind w:left="1440" w:hanging="360"/>
      </w:pPr>
      <w:rPr>
        <w:rFonts w:ascii="Wingdings" w:hAnsi="Wingdings" w:hint="default"/>
      </w:rPr>
    </w:lvl>
    <w:lvl w:ilvl="2" w:tplc="FBCA3D4E">
      <w:start w:val="1"/>
      <w:numFmt w:val="bullet"/>
      <w:lvlText w:val=""/>
      <w:lvlJc w:val="left"/>
      <w:pPr>
        <w:tabs>
          <w:tab w:val="num" w:pos="2160"/>
        </w:tabs>
        <w:ind w:left="2160" w:hanging="360"/>
      </w:pPr>
      <w:rPr>
        <w:rFonts w:ascii="Wingdings" w:hAnsi="Wingdings" w:hint="default"/>
      </w:rPr>
    </w:lvl>
    <w:lvl w:ilvl="3" w:tplc="51547338">
      <w:start w:val="1"/>
      <w:numFmt w:val="bullet"/>
      <w:lvlText w:val=""/>
      <w:lvlJc w:val="left"/>
      <w:pPr>
        <w:tabs>
          <w:tab w:val="num" w:pos="2880"/>
        </w:tabs>
        <w:ind w:left="2880" w:hanging="360"/>
      </w:pPr>
      <w:rPr>
        <w:rFonts w:ascii="Wingdings" w:hAnsi="Wingdings" w:hint="default"/>
      </w:rPr>
    </w:lvl>
    <w:lvl w:ilvl="4" w:tplc="AFE21732">
      <w:start w:val="1"/>
      <w:numFmt w:val="bullet"/>
      <w:lvlText w:val=""/>
      <w:lvlJc w:val="left"/>
      <w:pPr>
        <w:tabs>
          <w:tab w:val="num" w:pos="3600"/>
        </w:tabs>
        <w:ind w:left="3600" w:hanging="360"/>
      </w:pPr>
      <w:rPr>
        <w:rFonts w:ascii="Wingdings" w:hAnsi="Wingdings" w:hint="default"/>
      </w:rPr>
    </w:lvl>
    <w:lvl w:ilvl="5" w:tplc="3D566D32">
      <w:start w:val="1"/>
      <w:numFmt w:val="bullet"/>
      <w:lvlText w:val=""/>
      <w:lvlJc w:val="left"/>
      <w:pPr>
        <w:tabs>
          <w:tab w:val="num" w:pos="4320"/>
        </w:tabs>
        <w:ind w:left="4320" w:hanging="360"/>
      </w:pPr>
      <w:rPr>
        <w:rFonts w:ascii="Wingdings" w:hAnsi="Wingdings" w:hint="default"/>
      </w:rPr>
    </w:lvl>
    <w:lvl w:ilvl="6" w:tplc="834ED890">
      <w:start w:val="1"/>
      <w:numFmt w:val="bullet"/>
      <w:lvlText w:val=""/>
      <w:lvlJc w:val="left"/>
      <w:pPr>
        <w:tabs>
          <w:tab w:val="num" w:pos="5040"/>
        </w:tabs>
        <w:ind w:left="5040" w:hanging="360"/>
      </w:pPr>
      <w:rPr>
        <w:rFonts w:ascii="Wingdings" w:hAnsi="Wingdings" w:hint="default"/>
      </w:rPr>
    </w:lvl>
    <w:lvl w:ilvl="7" w:tplc="83E09876">
      <w:start w:val="1"/>
      <w:numFmt w:val="bullet"/>
      <w:lvlText w:val=""/>
      <w:lvlJc w:val="left"/>
      <w:pPr>
        <w:tabs>
          <w:tab w:val="num" w:pos="5760"/>
        </w:tabs>
        <w:ind w:left="5760" w:hanging="360"/>
      </w:pPr>
      <w:rPr>
        <w:rFonts w:ascii="Wingdings" w:hAnsi="Wingdings" w:hint="default"/>
      </w:rPr>
    </w:lvl>
    <w:lvl w:ilvl="8" w:tplc="6562DB7A">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1C6C5B"/>
    <w:multiLevelType w:val="hybridMultilevel"/>
    <w:tmpl w:val="42FAF88C"/>
    <w:lvl w:ilvl="0" w:tplc="1832B09E">
      <w:start w:val="1"/>
      <w:numFmt w:val="bullet"/>
      <w:lvlText w:val=""/>
      <w:lvlJc w:val="left"/>
      <w:pPr>
        <w:tabs>
          <w:tab w:val="num" w:pos="720"/>
        </w:tabs>
        <w:ind w:left="720" w:hanging="360"/>
      </w:pPr>
      <w:rPr>
        <w:rFonts w:ascii="Wingdings" w:hAnsi="Wingdings" w:hint="default"/>
        <w:b/>
        <w:bCs/>
      </w:rPr>
    </w:lvl>
    <w:lvl w:ilvl="1" w:tplc="AAFC27E2">
      <w:start w:val="1"/>
      <w:numFmt w:val="bullet"/>
      <w:lvlText w:val=""/>
      <w:lvlJc w:val="left"/>
      <w:pPr>
        <w:tabs>
          <w:tab w:val="num" w:pos="1440"/>
        </w:tabs>
        <w:ind w:left="1440" w:hanging="360"/>
      </w:pPr>
      <w:rPr>
        <w:rFonts w:ascii="Wingdings" w:hAnsi="Wingdings" w:hint="default"/>
      </w:rPr>
    </w:lvl>
    <w:lvl w:ilvl="2" w:tplc="91B0A828">
      <w:start w:val="1"/>
      <w:numFmt w:val="bullet"/>
      <w:lvlText w:val=""/>
      <w:lvlJc w:val="left"/>
      <w:pPr>
        <w:tabs>
          <w:tab w:val="num" w:pos="2160"/>
        </w:tabs>
        <w:ind w:left="2160" w:hanging="360"/>
      </w:pPr>
      <w:rPr>
        <w:rFonts w:ascii="Wingdings" w:hAnsi="Wingdings" w:hint="default"/>
      </w:rPr>
    </w:lvl>
    <w:lvl w:ilvl="3" w:tplc="A8623154">
      <w:start w:val="1"/>
      <w:numFmt w:val="bullet"/>
      <w:lvlText w:val=""/>
      <w:lvlJc w:val="left"/>
      <w:pPr>
        <w:tabs>
          <w:tab w:val="num" w:pos="2880"/>
        </w:tabs>
        <w:ind w:left="2880" w:hanging="360"/>
      </w:pPr>
      <w:rPr>
        <w:rFonts w:ascii="Wingdings" w:hAnsi="Wingdings" w:hint="default"/>
      </w:rPr>
    </w:lvl>
    <w:lvl w:ilvl="4" w:tplc="E954ECAE">
      <w:start w:val="1"/>
      <w:numFmt w:val="bullet"/>
      <w:lvlText w:val=""/>
      <w:lvlJc w:val="left"/>
      <w:pPr>
        <w:tabs>
          <w:tab w:val="num" w:pos="3600"/>
        </w:tabs>
        <w:ind w:left="3600" w:hanging="360"/>
      </w:pPr>
      <w:rPr>
        <w:rFonts w:ascii="Wingdings" w:hAnsi="Wingdings" w:hint="default"/>
      </w:rPr>
    </w:lvl>
    <w:lvl w:ilvl="5" w:tplc="5CB61006">
      <w:start w:val="1"/>
      <w:numFmt w:val="bullet"/>
      <w:lvlText w:val=""/>
      <w:lvlJc w:val="left"/>
      <w:pPr>
        <w:tabs>
          <w:tab w:val="num" w:pos="4320"/>
        </w:tabs>
        <w:ind w:left="4320" w:hanging="360"/>
      </w:pPr>
      <w:rPr>
        <w:rFonts w:ascii="Wingdings" w:hAnsi="Wingdings" w:hint="default"/>
      </w:rPr>
    </w:lvl>
    <w:lvl w:ilvl="6" w:tplc="00147FE2">
      <w:start w:val="1"/>
      <w:numFmt w:val="bullet"/>
      <w:lvlText w:val=""/>
      <w:lvlJc w:val="left"/>
      <w:pPr>
        <w:tabs>
          <w:tab w:val="num" w:pos="5040"/>
        </w:tabs>
        <w:ind w:left="5040" w:hanging="360"/>
      </w:pPr>
      <w:rPr>
        <w:rFonts w:ascii="Wingdings" w:hAnsi="Wingdings" w:hint="default"/>
      </w:rPr>
    </w:lvl>
    <w:lvl w:ilvl="7" w:tplc="684205D4">
      <w:start w:val="1"/>
      <w:numFmt w:val="bullet"/>
      <w:lvlText w:val=""/>
      <w:lvlJc w:val="left"/>
      <w:pPr>
        <w:tabs>
          <w:tab w:val="num" w:pos="5760"/>
        </w:tabs>
        <w:ind w:left="5760" w:hanging="360"/>
      </w:pPr>
      <w:rPr>
        <w:rFonts w:ascii="Wingdings" w:hAnsi="Wingdings" w:hint="default"/>
      </w:rPr>
    </w:lvl>
    <w:lvl w:ilvl="8" w:tplc="EF948FE4">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D449C"/>
    <w:multiLevelType w:val="hybridMultilevel"/>
    <w:tmpl w:val="5DF88B1C"/>
    <w:lvl w:ilvl="0" w:tplc="2354B7F8">
      <w:start w:val="1"/>
      <w:numFmt w:val="hebrew1"/>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A1043D"/>
    <w:multiLevelType w:val="hybridMultilevel"/>
    <w:tmpl w:val="8E66603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4423665"/>
    <w:multiLevelType w:val="hybridMultilevel"/>
    <w:tmpl w:val="332A3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1630CA"/>
    <w:multiLevelType w:val="hybridMultilevel"/>
    <w:tmpl w:val="FF8434B2"/>
    <w:lvl w:ilvl="0" w:tplc="D8AA6924">
      <w:start w:val="1"/>
      <w:numFmt w:val="bullet"/>
      <w:lvlText w:val=""/>
      <w:lvlJc w:val="left"/>
      <w:pPr>
        <w:tabs>
          <w:tab w:val="num" w:pos="720"/>
        </w:tabs>
        <w:ind w:left="720" w:hanging="360"/>
      </w:pPr>
      <w:rPr>
        <w:rFonts w:ascii="Wingdings" w:hAnsi="Wingdings" w:hint="default"/>
      </w:rPr>
    </w:lvl>
    <w:lvl w:ilvl="1" w:tplc="04626FBE" w:tentative="1">
      <w:start w:val="1"/>
      <w:numFmt w:val="bullet"/>
      <w:lvlText w:val=""/>
      <w:lvlJc w:val="left"/>
      <w:pPr>
        <w:tabs>
          <w:tab w:val="num" w:pos="1440"/>
        </w:tabs>
        <w:ind w:left="1440" w:hanging="360"/>
      </w:pPr>
      <w:rPr>
        <w:rFonts w:ascii="Wingdings" w:hAnsi="Wingdings" w:hint="default"/>
      </w:rPr>
    </w:lvl>
    <w:lvl w:ilvl="2" w:tplc="36221580" w:tentative="1">
      <w:start w:val="1"/>
      <w:numFmt w:val="bullet"/>
      <w:lvlText w:val=""/>
      <w:lvlJc w:val="left"/>
      <w:pPr>
        <w:tabs>
          <w:tab w:val="num" w:pos="2160"/>
        </w:tabs>
        <w:ind w:left="2160" w:hanging="360"/>
      </w:pPr>
      <w:rPr>
        <w:rFonts w:ascii="Wingdings" w:hAnsi="Wingdings" w:hint="default"/>
      </w:rPr>
    </w:lvl>
    <w:lvl w:ilvl="3" w:tplc="58565442" w:tentative="1">
      <w:start w:val="1"/>
      <w:numFmt w:val="bullet"/>
      <w:lvlText w:val=""/>
      <w:lvlJc w:val="left"/>
      <w:pPr>
        <w:tabs>
          <w:tab w:val="num" w:pos="2880"/>
        </w:tabs>
        <w:ind w:left="2880" w:hanging="360"/>
      </w:pPr>
      <w:rPr>
        <w:rFonts w:ascii="Wingdings" w:hAnsi="Wingdings" w:hint="default"/>
      </w:rPr>
    </w:lvl>
    <w:lvl w:ilvl="4" w:tplc="E65A9430" w:tentative="1">
      <w:start w:val="1"/>
      <w:numFmt w:val="bullet"/>
      <w:lvlText w:val=""/>
      <w:lvlJc w:val="left"/>
      <w:pPr>
        <w:tabs>
          <w:tab w:val="num" w:pos="3600"/>
        </w:tabs>
        <w:ind w:left="3600" w:hanging="360"/>
      </w:pPr>
      <w:rPr>
        <w:rFonts w:ascii="Wingdings" w:hAnsi="Wingdings" w:hint="default"/>
      </w:rPr>
    </w:lvl>
    <w:lvl w:ilvl="5" w:tplc="992EF2C2" w:tentative="1">
      <w:start w:val="1"/>
      <w:numFmt w:val="bullet"/>
      <w:lvlText w:val=""/>
      <w:lvlJc w:val="left"/>
      <w:pPr>
        <w:tabs>
          <w:tab w:val="num" w:pos="4320"/>
        </w:tabs>
        <w:ind w:left="4320" w:hanging="360"/>
      </w:pPr>
      <w:rPr>
        <w:rFonts w:ascii="Wingdings" w:hAnsi="Wingdings" w:hint="default"/>
      </w:rPr>
    </w:lvl>
    <w:lvl w:ilvl="6" w:tplc="7E6A29A2" w:tentative="1">
      <w:start w:val="1"/>
      <w:numFmt w:val="bullet"/>
      <w:lvlText w:val=""/>
      <w:lvlJc w:val="left"/>
      <w:pPr>
        <w:tabs>
          <w:tab w:val="num" w:pos="5040"/>
        </w:tabs>
        <w:ind w:left="5040" w:hanging="360"/>
      </w:pPr>
      <w:rPr>
        <w:rFonts w:ascii="Wingdings" w:hAnsi="Wingdings" w:hint="default"/>
      </w:rPr>
    </w:lvl>
    <w:lvl w:ilvl="7" w:tplc="A9FA5F5E" w:tentative="1">
      <w:start w:val="1"/>
      <w:numFmt w:val="bullet"/>
      <w:lvlText w:val=""/>
      <w:lvlJc w:val="left"/>
      <w:pPr>
        <w:tabs>
          <w:tab w:val="num" w:pos="5760"/>
        </w:tabs>
        <w:ind w:left="5760" w:hanging="360"/>
      </w:pPr>
      <w:rPr>
        <w:rFonts w:ascii="Wingdings" w:hAnsi="Wingdings" w:hint="default"/>
      </w:rPr>
    </w:lvl>
    <w:lvl w:ilvl="8" w:tplc="3294E1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9E0F67"/>
    <w:multiLevelType w:val="hybridMultilevel"/>
    <w:tmpl w:val="E6FE616C"/>
    <w:lvl w:ilvl="0" w:tplc="FCC24E28">
      <w:start w:val="1"/>
      <w:numFmt w:val="bullet"/>
      <w:lvlText w:val="o"/>
      <w:lvlJc w:val="left"/>
      <w:pPr>
        <w:ind w:left="1470" w:hanging="360"/>
      </w:pPr>
      <w:rPr>
        <w:rFonts w:ascii="Courier New" w:hAnsi="Courier New" w:cs="Courier New" w:hint="default"/>
        <w:b w:val="0"/>
        <w:bCs w:val="0"/>
      </w:rPr>
    </w:lvl>
    <w:lvl w:ilvl="1" w:tplc="04090003">
      <w:start w:val="1"/>
      <w:numFmt w:val="bullet"/>
      <w:lvlText w:val="o"/>
      <w:lvlJc w:val="left"/>
      <w:pPr>
        <w:ind w:left="2190" w:hanging="360"/>
      </w:pPr>
      <w:rPr>
        <w:rFonts w:ascii="Courier New" w:hAnsi="Courier New" w:cs="Courier New" w:hint="default"/>
      </w:rPr>
    </w:lvl>
    <w:lvl w:ilvl="2" w:tplc="04090005">
      <w:start w:val="1"/>
      <w:numFmt w:val="bullet"/>
      <w:lvlText w:val=""/>
      <w:lvlJc w:val="left"/>
      <w:pPr>
        <w:ind w:left="2910" w:hanging="360"/>
      </w:pPr>
      <w:rPr>
        <w:rFonts w:ascii="Wingdings" w:hAnsi="Wingdings" w:hint="default"/>
      </w:rPr>
    </w:lvl>
    <w:lvl w:ilvl="3" w:tplc="04090001">
      <w:start w:val="1"/>
      <w:numFmt w:val="bullet"/>
      <w:lvlText w:val=""/>
      <w:lvlJc w:val="left"/>
      <w:pPr>
        <w:ind w:left="3630" w:hanging="360"/>
      </w:pPr>
      <w:rPr>
        <w:rFonts w:ascii="Symbol" w:hAnsi="Symbol" w:hint="default"/>
      </w:rPr>
    </w:lvl>
    <w:lvl w:ilvl="4" w:tplc="04090003">
      <w:start w:val="1"/>
      <w:numFmt w:val="bullet"/>
      <w:lvlText w:val="o"/>
      <w:lvlJc w:val="left"/>
      <w:pPr>
        <w:ind w:left="4350" w:hanging="360"/>
      </w:pPr>
      <w:rPr>
        <w:rFonts w:ascii="Courier New" w:hAnsi="Courier New" w:cs="Courier New" w:hint="default"/>
      </w:rPr>
    </w:lvl>
    <w:lvl w:ilvl="5" w:tplc="04090005">
      <w:start w:val="1"/>
      <w:numFmt w:val="bullet"/>
      <w:lvlText w:val=""/>
      <w:lvlJc w:val="left"/>
      <w:pPr>
        <w:ind w:left="5070" w:hanging="360"/>
      </w:pPr>
      <w:rPr>
        <w:rFonts w:ascii="Wingdings" w:hAnsi="Wingdings" w:hint="default"/>
      </w:rPr>
    </w:lvl>
    <w:lvl w:ilvl="6" w:tplc="04090001">
      <w:start w:val="1"/>
      <w:numFmt w:val="bullet"/>
      <w:lvlText w:val=""/>
      <w:lvlJc w:val="left"/>
      <w:pPr>
        <w:ind w:left="5790" w:hanging="360"/>
      </w:pPr>
      <w:rPr>
        <w:rFonts w:ascii="Symbol" w:hAnsi="Symbol" w:hint="default"/>
      </w:rPr>
    </w:lvl>
    <w:lvl w:ilvl="7" w:tplc="04090003">
      <w:start w:val="1"/>
      <w:numFmt w:val="bullet"/>
      <w:lvlText w:val="o"/>
      <w:lvlJc w:val="left"/>
      <w:pPr>
        <w:ind w:left="6510" w:hanging="360"/>
      </w:pPr>
      <w:rPr>
        <w:rFonts w:ascii="Courier New" w:hAnsi="Courier New" w:cs="Courier New" w:hint="default"/>
      </w:rPr>
    </w:lvl>
    <w:lvl w:ilvl="8" w:tplc="04090005">
      <w:start w:val="1"/>
      <w:numFmt w:val="bullet"/>
      <w:lvlText w:val=""/>
      <w:lvlJc w:val="left"/>
      <w:pPr>
        <w:ind w:left="7230" w:hanging="360"/>
      </w:pPr>
      <w:rPr>
        <w:rFonts w:ascii="Wingdings" w:hAnsi="Wingdings" w:hint="default"/>
      </w:rPr>
    </w:lvl>
  </w:abstractNum>
  <w:abstractNum w:abstractNumId="11" w15:restartNumberingAfterBreak="0">
    <w:nsid w:val="3D2A2922"/>
    <w:multiLevelType w:val="hybridMultilevel"/>
    <w:tmpl w:val="71368C2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15:restartNumberingAfterBreak="0">
    <w:nsid w:val="3DEE24FD"/>
    <w:multiLevelType w:val="hybridMultilevel"/>
    <w:tmpl w:val="4F9C9BA0"/>
    <w:lvl w:ilvl="0" w:tplc="888ABD5E">
      <w:numFmt w:val="bullet"/>
      <w:lvlText w:val=""/>
      <w:lvlJc w:val="left"/>
      <w:pPr>
        <w:ind w:left="720" w:hanging="360"/>
      </w:pPr>
      <w:rPr>
        <w:rFonts w:ascii="Symbol" w:eastAsia="Times New Roman" w:hAnsi="Symbol"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357E9"/>
    <w:multiLevelType w:val="hybridMultilevel"/>
    <w:tmpl w:val="953220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2060410"/>
    <w:multiLevelType w:val="hybridMultilevel"/>
    <w:tmpl w:val="A60E00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55433759"/>
    <w:multiLevelType w:val="hybridMultilevel"/>
    <w:tmpl w:val="A18C042C"/>
    <w:lvl w:ilvl="0" w:tplc="1832B09E">
      <w:start w:val="1"/>
      <w:numFmt w:val="bullet"/>
      <w:lvlText w:val=""/>
      <w:lvlJc w:val="left"/>
      <w:pPr>
        <w:ind w:left="1080" w:hanging="360"/>
      </w:pPr>
      <w:rPr>
        <w:rFonts w:ascii="Wingdings" w:hAnsi="Wingdings" w:hint="default"/>
        <w:b/>
        <w:bCs/>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57132B7D"/>
    <w:multiLevelType w:val="hybridMultilevel"/>
    <w:tmpl w:val="21A2944C"/>
    <w:lvl w:ilvl="0" w:tplc="9A7ACBAE">
      <w:start w:val="1"/>
      <w:numFmt w:val="decimal"/>
      <w:lvlText w:val="%1."/>
      <w:lvlJc w:val="left"/>
      <w:pPr>
        <w:ind w:left="1440" w:hanging="360"/>
      </w:pPr>
      <w:rPr>
        <w:lang w:bidi="he-I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A5832EC"/>
    <w:multiLevelType w:val="hybridMultilevel"/>
    <w:tmpl w:val="7B224334"/>
    <w:lvl w:ilvl="0" w:tplc="5AA60A40">
      <w:start w:val="2"/>
      <w:numFmt w:val="bullet"/>
      <w:lvlText w:val=""/>
      <w:lvlJc w:val="left"/>
      <w:pPr>
        <w:ind w:left="720" w:hanging="360"/>
      </w:pPr>
      <w:rPr>
        <w:rFonts w:ascii="Symbol" w:eastAsia="Times New Roman" w:hAnsi="Symbol" w:cs="David"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CF09BF"/>
    <w:multiLevelType w:val="hybridMultilevel"/>
    <w:tmpl w:val="76FE67C4"/>
    <w:lvl w:ilvl="0" w:tplc="A57C197E">
      <w:start w:val="2"/>
      <w:numFmt w:val="bullet"/>
      <w:lvlText w:val=""/>
      <w:lvlJc w:val="left"/>
      <w:pPr>
        <w:ind w:left="720" w:hanging="360"/>
      </w:pPr>
      <w:rPr>
        <w:rFonts w:ascii="Symbol" w:eastAsia="Times New Roman" w:hAnsi="Symbol" w:cs="David"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177F1D"/>
    <w:multiLevelType w:val="hybridMultilevel"/>
    <w:tmpl w:val="63FC26F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5F9F2ECF"/>
    <w:multiLevelType w:val="hybridMultilevel"/>
    <w:tmpl w:val="5EFA2066"/>
    <w:lvl w:ilvl="0" w:tplc="1AD853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65326"/>
    <w:multiLevelType w:val="hybridMultilevel"/>
    <w:tmpl w:val="E1C835DE"/>
    <w:lvl w:ilvl="0" w:tplc="1832B09E">
      <w:start w:val="1"/>
      <w:numFmt w:val="bullet"/>
      <w:lvlText w:val=""/>
      <w:lvlJc w:val="left"/>
      <w:pPr>
        <w:ind w:left="1080" w:hanging="360"/>
      </w:pPr>
      <w:rPr>
        <w:rFonts w:ascii="Wingdings" w:hAnsi="Wingdings" w:hint="default"/>
        <w:b/>
        <w:bC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D418B5"/>
    <w:multiLevelType w:val="hybridMultilevel"/>
    <w:tmpl w:val="4CD8755C"/>
    <w:lvl w:ilvl="0" w:tplc="4CFE190C">
      <w:start w:val="1"/>
      <w:numFmt w:val="hebrew1"/>
      <w:lvlText w:val="%1."/>
      <w:lvlJc w:val="left"/>
      <w:pPr>
        <w:ind w:left="720" w:hanging="360"/>
      </w:pPr>
      <w:rPr>
        <w:rFonts w:asciiTheme="minorBidi" w:hAnsiTheme="minorBidi" w:cs="Arial"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F7571F"/>
    <w:multiLevelType w:val="hybridMultilevel"/>
    <w:tmpl w:val="1C624C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ABD327B"/>
    <w:multiLevelType w:val="hybridMultilevel"/>
    <w:tmpl w:val="1E3413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5" w15:restartNumberingAfterBreak="0">
    <w:nsid w:val="6C4C6CA6"/>
    <w:multiLevelType w:val="hybridMultilevel"/>
    <w:tmpl w:val="265A8F5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8021AE"/>
    <w:multiLevelType w:val="hybridMultilevel"/>
    <w:tmpl w:val="6C66E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A245FA"/>
    <w:multiLevelType w:val="hybridMultilevel"/>
    <w:tmpl w:val="B59483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A3B0671"/>
    <w:multiLevelType w:val="hybridMultilevel"/>
    <w:tmpl w:val="91C47FD2"/>
    <w:lvl w:ilvl="0" w:tplc="12D60D90">
      <w:start w:val="1"/>
      <w:numFmt w:val="bullet"/>
      <w:lvlText w:val=""/>
      <w:lvlJc w:val="left"/>
      <w:pPr>
        <w:tabs>
          <w:tab w:val="num" w:pos="720"/>
        </w:tabs>
        <w:ind w:left="720" w:hanging="360"/>
      </w:pPr>
      <w:rPr>
        <w:rFonts w:ascii="Wingdings" w:hAnsi="Wingdings" w:hint="default"/>
      </w:rPr>
    </w:lvl>
    <w:lvl w:ilvl="1" w:tplc="C52005E8" w:tentative="1">
      <w:start w:val="1"/>
      <w:numFmt w:val="bullet"/>
      <w:lvlText w:val=""/>
      <w:lvlJc w:val="left"/>
      <w:pPr>
        <w:tabs>
          <w:tab w:val="num" w:pos="1440"/>
        </w:tabs>
        <w:ind w:left="1440" w:hanging="360"/>
      </w:pPr>
      <w:rPr>
        <w:rFonts w:ascii="Wingdings" w:hAnsi="Wingdings" w:hint="default"/>
      </w:rPr>
    </w:lvl>
    <w:lvl w:ilvl="2" w:tplc="FF2CF552" w:tentative="1">
      <w:start w:val="1"/>
      <w:numFmt w:val="bullet"/>
      <w:lvlText w:val=""/>
      <w:lvlJc w:val="left"/>
      <w:pPr>
        <w:tabs>
          <w:tab w:val="num" w:pos="2160"/>
        </w:tabs>
        <w:ind w:left="2160" w:hanging="360"/>
      </w:pPr>
      <w:rPr>
        <w:rFonts w:ascii="Wingdings" w:hAnsi="Wingdings" w:hint="default"/>
      </w:rPr>
    </w:lvl>
    <w:lvl w:ilvl="3" w:tplc="084E0E80" w:tentative="1">
      <w:start w:val="1"/>
      <w:numFmt w:val="bullet"/>
      <w:lvlText w:val=""/>
      <w:lvlJc w:val="left"/>
      <w:pPr>
        <w:tabs>
          <w:tab w:val="num" w:pos="2880"/>
        </w:tabs>
        <w:ind w:left="2880" w:hanging="360"/>
      </w:pPr>
      <w:rPr>
        <w:rFonts w:ascii="Wingdings" w:hAnsi="Wingdings" w:hint="default"/>
      </w:rPr>
    </w:lvl>
    <w:lvl w:ilvl="4" w:tplc="A09624BA" w:tentative="1">
      <w:start w:val="1"/>
      <w:numFmt w:val="bullet"/>
      <w:lvlText w:val=""/>
      <w:lvlJc w:val="left"/>
      <w:pPr>
        <w:tabs>
          <w:tab w:val="num" w:pos="3600"/>
        </w:tabs>
        <w:ind w:left="3600" w:hanging="360"/>
      </w:pPr>
      <w:rPr>
        <w:rFonts w:ascii="Wingdings" w:hAnsi="Wingdings" w:hint="default"/>
      </w:rPr>
    </w:lvl>
    <w:lvl w:ilvl="5" w:tplc="7AAED872" w:tentative="1">
      <w:start w:val="1"/>
      <w:numFmt w:val="bullet"/>
      <w:lvlText w:val=""/>
      <w:lvlJc w:val="left"/>
      <w:pPr>
        <w:tabs>
          <w:tab w:val="num" w:pos="4320"/>
        </w:tabs>
        <w:ind w:left="4320" w:hanging="360"/>
      </w:pPr>
      <w:rPr>
        <w:rFonts w:ascii="Wingdings" w:hAnsi="Wingdings" w:hint="default"/>
      </w:rPr>
    </w:lvl>
    <w:lvl w:ilvl="6" w:tplc="24BA5100" w:tentative="1">
      <w:start w:val="1"/>
      <w:numFmt w:val="bullet"/>
      <w:lvlText w:val=""/>
      <w:lvlJc w:val="left"/>
      <w:pPr>
        <w:tabs>
          <w:tab w:val="num" w:pos="5040"/>
        </w:tabs>
        <w:ind w:left="5040" w:hanging="360"/>
      </w:pPr>
      <w:rPr>
        <w:rFonts w:ascii="Wingdings" w:hAnsi="Wingdings" w:hint="default"/>
      </w:rPr>
    </w:lvl>
    <w:lvl w:ilvl="7" w:tplc="E00235DA" w:tentative="1">
      <w:start w:val="1"/>
      <w:numFmt w:val="bullet"/>
      <w:lvlText w:val=""/>
      <w:lvlJc w:val="left"/>
      <w:pPr>
        <w:tabs>
          <w:tab w:val="num" w:pos="5760"/>
        </w:tabs>
        <w:ind w:left="5760" w:hanging="360"/>
      </w:pPr>
      <w:rPr>
        <w:rFonts w:ascii="Wingdings" w:hAnsi="Wingdings" w:hint="default"/>
      </w:rPr>
    </w:lvl>
    <w:lvl w:ilvl="8" w:tplc="6FD49848"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0"/>
  </w:num>
  <w:num w:numId="4">
    <w:abstractNumId w:val="11"/>
  </w:num>
  <w:num w:numId="5">
    <w:abstractNumId w:val="28"/>
  </w:num>
  <w:num w:numId="6">
    <w:abstractNumId w:val="9"/>
  </w:num>
  <w:num w:numId="7">
    <w:abstractNumId w:val="4"/>
  </w:num>
  <w:num w:numId="8">
    <w:abstractNumId w:val="8"/>
  </w:num>
  <w:num w:numId="9">
    <w:abstractNumId w:val="10"/>
  </w:num>
  <w:num w:numId="10">
    <w:abstractNumId w:val="15"/>
  </w:num>
  <w:num w:numId="11">
    <w:abstractNumId w:val="6"/>
  </w:num>
  <w:num w:numId="12">
    <w:abstractNumId w:val="20"/>
  </w:num>
  <w:num w:numId="13">
    <w:abstractNumId w:val="19"/>
  </w:num>
  <w:num w:numId="14">
    <w:abstractNumId w:val="24"/>
  </w:num>
  <w:num w:numId="15">
    <w:abstractNumId w:val="17"/>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4"/>
  </w:num>
  <w:num w:numId="19">
    <w:abstractNumId w:val="1"/>
  </w:num>
  <w:num w:numId="20">
    <w:abstractNumId w:val="2"/>
  </w:num>
  <w:num w:numId="21">
    <w:abstractNumId w:val="16"/>
  </w:num>
  <w:num w:numId="22">
    <w:abstractNumId w:val="21"/>
  </w:num>
  <w:num w:numId="23">
    <w:abstractNumId w:val="7"/>
  </w:num>
  <w:num w:numId="24">
    <w:abstractNumId w:val="27"/>
  </w:num>
  <w:num w:numId="25">
    <w:abstractNumId w:val="25"/>
  </w:num>
  <w:num w:numId="26">
    <w:abstractNumId w:val="3"/>
  </w:num>
  <w:num w:numId="27">
    <w:abstractNumId w:val="23"/>
  </w:num>
  <w:num w:numId="28">
    <w:abstractNumId w:val="18"/>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0E6"/>
    <w:rsid w:val="000230C6"/>
    <w:rsid w:val="00030FC7"/>
    <w:rsid w:val="0004432E"/>
    <w:rsid w:val="0006791B"/>
    <w:rsid w:val="00073FF4"/>
    <w:rsid w:val="000842EA"/>
    <w:rsid w:val="00092D8D"/>
    <w:rsid w:val="000B1862"/>
    <w:rsid w:val="000B2AC8"/>
    <w:rsid w:val="000E3C8B"/>
    <w:rsid w:val="000F7A9E"/>
    <w:rsid w:val="0010054D"/>
    <w:rsid w:val="00102D21"/>
    <w:rsid w:val="0010381B"/>
    <w:rsid w:val="00103BA3"/>
    <w:rsid w:val="001220DE"/>
    <w:rsid w:val="0013549E"/>
    <w:rsid w:val="00144146"/>
    <w:rsid w:val="00162F4F"/>
    <w:rsid w:val="001645B4"/>
    <w:rsid w:val="00165184"/>
    <w:rsid w:val="0016535E"/>
    <w:rsid w:val="00174B2F"/>
    <w:rsid w:val="001A438A"/>
    <w:rsid w:val="001C750B"/>
    <w:rsid w:val="001F13E9"/>
    <w:rsid w:val="001F2691"/>
    <w:rsid w:val="002006D1"/>
    <w:rsid w:val="002076B4"/>
    <w:rsid w:val="002301BC"/>
    <w:rsid w:val="00244838"/>
    <w:rsid w:val="00246D56"/>
    <w:rsid w:val="002633E1"/>
    <w:rsid w:val="002A7490"/>
    <w:rsid w:val="002B5472"/>
    <w:rsid w:val="002E0CB6"/>
    <w:rsid w:val="0030492A"/>
    <w:rsid w:val="003271CF"/>
    <w:rsid w:val="00336520"/>
    <w:rsid w:val="00362E05"/>
    <w:rsid w:val="00363F4F"/>
    <w:rsid w:val="00365463"/>
    <w:rsid w:val="00365D28"/>
    <w:rsid w:val="00371F4B"/>
    <w:rsid w:val="003939C5"/>
    <w:rsid w:val="003A3A92"/>
    <w:rsid w:val="003B4078"/>
    <w:rsid w:val="003B4F13"/>
    <w:rsid w:val="003D35F4"/>
    <w:rsid w:val="003F0CFA"/>
    <w:rsid w:val="004207A3"/>
    <w:rsid w:val="00427EC7"/>
    <w:rsid w:val="00452E9F"/>
    <w:rsid w:val="00453D75"/>
    <w:rsid w:val="00455084"/>
    <w:rsid w:val="00487C61"/>
    <w:rsid w:val="004B4617"/>
    <w:rsid w:val="004C370C"/>
    <w:rsid w:val="004D693F"/>
    <w:rsid w:val="0050430F"/>
    <w:rsid w:val="00522A5D"/>
    <w:rsid w:val="00526F7F"/>
    <w:rsid w:val="00535B1D"/>
    <w:rsid w:val="005414EF"/>
    <w:rsid w:val="00557BA0"/>
    <w:rsid w:val="0056578B"/>
    <w:rsid w:val="00566EFD"/>
    <w:rsid w:val="00570339"/>
    <w:rsid w:val="005711B1"/>
    <w:rsid w:val="005912E3"/>
    <w:rsid w:val="005B6E6F"/>
    <w:rsid w:val="00602715"/>
    <w:rsid w:val="00607550"/>
    <w:rsid w:val="00663B92"/>
    <w:rsid w:val="006663D4"/>
    <w:rsid w:val="00667268"/>
    <w:rsid w:val="006730B4"/>
    <w:rsid w:val="00692903"/>
    <w:rsid w:val="00694A7F"/>
    <w:rsid w:val="00696415"/>
    <w:rsid w:val="00696828"/>
    <w:rsid w:val="006B1CAD"/>
    <w:rsid w:val="006B55EC"/>
    <w:rsid w:val="006E2C8E"/>
    <w:rsid w:val="006E349E"/>
    <w:rsid w:val="006F377D"/>
    <w:rsid w:val="00746B15"/>
    <w:rsid w:val="00756EF2"/>
    <w:rsid w:val="00770869"/>
    <w:rsid w:val="00771775"/>
    <w:rsid w:val="007A5376"/>
    <w:rsid w:val="007C756A"/>
    <w:rsid w:val="007D3114"/>
    <w:rsid w:val="007D3D6C"/>
    <w:rsid w:val="007E3ABC"/>
    <w:rsid w:val="007E539A"/>
    <w:rsid w:val="007E5411"/>
    <w:rsid w:val="008121E4"/>
    <w:rsid w:val="00813D31"/>
    <w:rsid w:val="00814243"/>
    <w:rsid w:val="00844E51"/>
    <w:rsid w:val="00845A73"/>
    <w:rsid w:val="008576F1"/>
    <w:rsid w:val="008669CB"/>
    <w:rsid w:val="00870CC5"/>
    <w:rsid w:val="00874523"/>
    <w:rsid w:val="00882C31"/>
    <w:rsid w:val="008873A7"/>
    <w:rsid w:val="008940E6"/>
    <w:rsid w:val="008C0B1F"/>
    <w:rsid w:val="008C486A"/>
    <w:rsid w:val="008C75C0"/>
    <w:rsid w:val="008E2ACA"/>
    <w:rsid w:val="008E4098"/>
    <w:rsid w:val="00916040"/>
    <w:rsid w:val="00930287"/>
    <w:rsid w:val="00936191"/>
    <w:rsid w:val="00942FFE"/>
    <w:rsid w:val="00955C07"/>
    <w:rsid w:val="00975A10"/>
    <w:rsid w:val="009768F3"/>
    <w:rsid w:val="009827D8"/>
    <w:rsid w:val="009B2242"/>
    <w:rsid w:val="009C5BBA"/>
    <w:rsid w:val="009D3DD3"/>
    <w:rsid w:val="009E7B4F"/>
    <w:rsid w:val="009F5425"/>
    <w:rsid w:val="00A00BFC"/>
    <w:rsid w:val="00A22A2B"/>
    <w:rsid w:val="00A31A38"/>
    <w:rsid w:val="00A3414B"/>
    <w:rsid w:val="00A40A4C"/>
    <w:rsid w:val="00A74C3E"/>
    <w:rsid w:val="00A75AE4"/>
    <w:rsid w:val="00A7792E"/>
    <w:rsid w:val="00A913E0"/>
    <w:rsid w:val="00B233D0"/>
    <w:rsid w:val="00B26CF2"/>
    <w:rsid w:val="00B3321B"/>
    <w:rsid w:val="00B47407"/>
    <w:rsid w:val="00B52C14"/>
    <w:rsid w:val="00B602CD"/>
    <w:rsid w:val="00B71B18"/>
    <w:rsid w:val="00B74D73"/>
    <w:rsid w:val="00BB359B"/>
    <w:rsid w:val="00BC0650"/>
    <w:rsid w:val="00BC7F04"/>
    <w:rsid w:val="00BE47F4"/>
    <w:rsid w:val="00C9041E"/>
    <w:rsid w:val="00C905C4"/>
    <w:rsid w:val="00C91437"/>
    <w:rsid w:val="00CB6AC1"/>
    <w:rsid w:val="00CC6CCA"/>
    <w:rsid w:val="00CD200A"/>
    <w:rsid w:val="00CE46CA"/>
    <w:rsid w:val="00CE7E01"/>
    <w:rsid w:val="00CF0BB6"/>
    <w:rsid w:val="00CF45D2"/>
    <w:rsid w:val="00D00B4A"/>
    <w:rsid w:val="00D053DC"/>
    <w:rsid w:val="00D36B7D"/>
    <w:rsid w:val="00D8145A"/>
    <w:rsid w:val="00D94237"/>
    <w:rsid w:val="00DC0CBE"/>
    <w:rsid w:val="00DE29DF"/>
    <w:rsid w:val="00E30A96"/>
    <w:rsid w:val="00E33C5F"/>
    <w:rsid w:val="00E41FE1"/>
    <w:rsid w:val="00E9503A"/>
    <w:rsid w:val="00E96631"/>
    <w:rsid w:val="00E96FBA"/>
    <w:rsid w:val="00EB3A11"/>
    <w:rsid w:val="00F006B7"/>
    <w:rsid w:val="00F05E6E"/>
    <w:rsid w:val="00F27C65"/>
    <w:rsid w:val="00F7252C"/>
    <w:rsid w:val="00F84D23"/>
    <w:rsid w:val="00F938C3"/>
    <w:rsid w:val="00FA1FD8"/>
    <w:rsid w:val="00FB50C8"/>
    <w:rsid w:val="00FF65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80E198-BF1B-4ED7-BD2F-823CAC77B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7A3"/>
    <w:pPr>
      <w:suppressAutoHyphens/>
      <w:bidi/>
      <w:spacing w:after="200" w:line="276" w:lineRule="auto"/>
    </w:pPr>
    <w:rPr>
      <w:rFonts w:ascii="Calibri" w:eastAsia="Times New Roman" w:hAnsi="Calibri" w:cs="Calibri"/>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207A3"/>
    <w:rPr>
      <w:sz w:val="20"/>
      <w:szCs w:val="20"/>
    </w:rPr>
  </w:style>
  <w:style w:type="character" w:customStyle="1" w:styleId="a4">
    <w:name w:val="טקסט הערת שוליים תו"/>
    <w:basedOn w:val="a0"/>
    <w:link w:val="a3"/>
    <w:uiPriority w:val="99"/>
    <w:semiHidden/>
    <w:rsid w:val="004207A3"/>
    <w:rPr>
      <w:rFonts w:ascii="Calibri" w:eastAsia="Times New Roman" w:hAnsi="Calibri" w:cs="Calibri"/>
      <w:sz w:val="20"/>
      <w:szCs w:val="20"/>
      <w:lang w:eastAsia="he-IL"/>
    </w:rPr>
  </w:style>
  <w:style w:type="character" w:styleId="a5">
    <w:name w:val="footnote reference"/>
    <w:basedOn w:val="a0"/>
    <w:uiPriority w:val="99"/>
    <w:semiHidden/>
    <w:unhideWhenUsed/>
    <w:rsid w:val="004207A3"/>
    <w:rPr>
      <w:vertAlign w:val="superscript"/>
    </w:rPr>
  </w:style>
  <w:style w:type="paragraph" w:styleId="a6">
    <w:name w:val="List Paragraph"/>
    <w:basedOn w:val="a"/>
    <w:uiPriority w:val="34"/>
    <w:qFormat/>
    <w:rsid w:val="001C750B"/>
    <w:pPr>
      <w:ind w:left="720"/>
      <w:contextualSpacing/>
    </w:pPr>
  </w:style>
  <w:style w:type="character" w:customStyle="1" w:styleId="apple-converted-space">
    <w:name w:val="apple-converted-space"/>
    <w:basedOn w:val="a0"/>
    <w:rsid w:val="00756EF2"/>
  </w:style>
  <w:style w:type="paragraph" w:styleId="a7">
    <w:name w:val="header"/>
    <w:basedOn w:val="a"/>
    <w:link w:val="a8"/>
    <w:uiPriority w:val="99"/>
    <w:unhideWhenUsed/>
    <w:rsid w:val="000B1862"/>
    <w:pPr>
      <w:tabs>
        <w:tab w:val="center" w:pos="4153"/>
        <w:tab w:val="right" w:pos="8306"/>
      </w:tabs>
      <w:spacing w:after="0" w:line="240" w:lineRule="auto"/>
    </w:pPr>
  </w:style>
  <w:style w:type="character" w:customStyle="1" w:styleId="a8">
    <w:name w:val="כותרת עליונה תו"/>
    <w:basedOn w:val="a0"/>
    <w:link w:val="a7"/>
    <w:uiPriority w:val="99"/>
    <w:rsid w:val="000B1862"/>
    <w:rPr>
      <w:rFonts w:ascii="Calibri" w:eastAsia="Times New Roman" w:hAnsi="Calibri" w:cs="Calibri"/>
      <w:lang w:eastAsia="he-IL"/>
    </w:rPr>
  </w:style>
  <w:style w:type="paragraph" w:styleId="a9">
    <w:name w:val="footer"/>
    <w:basedOn w:val="a"/>
    <w:link w:val="aa"/>
    <w:uiPriority w:val="99"/>
    <w:unhideWhenUsed/>
    <w:rsid w:val="000B1862"/>
    <w:pPr>
      <w:tabs>
        <w:tab w:val="center" w:pos="4153"/>
        <w:tab w:val="right" w:pos="8306"/>
      </w:tabs>
      <w:spacing w:after="0" w:line="240" w:lineRule="auto"/>
    </w:pPr>
  </w:style>
  <w:style w:type="character" w:customStyle="1" w:styleId="aa">
    <w:name w:val="כותרת תחתונה תו"/>
    <w:basedOn w:val="a0"/>
    <w:link w:val="a9"/>
    <w:uiPriority w:val="99"/>
    <w:rsid w:val="000B1862"/>
    <w:rPr>
      <w:rFonts w:ascii="Calibri" w:eastAsia="Times New Roman" w:hAnsi="Calibri" w:cs="Calibri"/>
      <w:lang w:eastAsia="he-IL"/>
    </w:rPr>
  </w:style>
  <w:style w:type="paragraph" w:styleId="ab">
    <w:name w:val="No Spacing"/>
    <w:link w:val="ac"/>
    <w:uiPriority w:val="1"/>
    <w:qFormat/>
    <w:rsid w:val="000B1862"/>
    <w:pPr>
      <w:bidi/>
      <w:spacing w:after="0" w:line="240" w:lineRule="auto"/>
    </w:pPr>
    <w:rPr>
      <w:rFonts w:eastAsiaTheme="minorEastAsia"/>
    </w:rPr>
  </w:style>
  <w:style w:type="character" w:customStyle="1" w:styleId="ac">
    <w:name w:val="ללא מרווח תו"/>
    <w:basedOn w:val="a0"/>
    <w:link w:val="ab"/>
    <w:uiPriority w:val="1"/>
    <w:rsid w:val="000B1862"/>
    <w:rPr>
      <w:rFonts w:eastAsiaTheme="minorEastAsia"/>
    </w:rPr>
  </w:style>
  <w:style w:type="character" w:styleId="Hyperlink">
    <w:name w:val="Hyperlink"/>
    <w:basedOn w:val="a0"/>
    <w:uiPriority w:val="99"/>
    <w:unhideWhenUsed/>
    <w:rsid w:val="00427E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46032">
      <w:bodyDiv w:val="1"/>
      <w:marLeft w:val="0"/>
      <w:marRight w:val="0"/>
      <w:marTop w:val="0"/>
      <w:marBottom w:val="0"/>
      <w:divBdr>
        <w:top w:val="none" w:sz="0" w:space="0" w:color="auto"/>
        <w:left w:val="none" w:sz="0" w:space="0" w:color="auto"/>
        <w:bottom w:val="none" w:sz="0" w:space="0" w:color="auto"/>
        <w:right w:val="none" w:sz="0" w:space="0" w:color="auto"/>
      </w:divBdr>
    </w:div>
    <w:div w:id="134959518">
      <w:bodyDiv w:val="1"/>
      <w:marLeft w:val="0"/>
      <w:marRight w:val="0"/>
      <w:marTop w:val="0"/>
      <w:marBottom w:val="0"/>
      <w:divBdr>
        <w:top w:val="none" w:sz="0" w:space="0" w:color="auto"/>
        <w:left w:val="none" w:sz="0" w:space="0" w:color="auto"/>
        <w:bottom w:val="none" w:sz="0" w:space="0" w:color="auto"/>
        <w:right w:val="none" w:sz="0" w:space="0" w:color="auto"/>
      </w:divBdr>
    </w:div>
    <w:div w:id="276524257">
      <w:bodyDiv w:val="1"/>
      <w:marLeft w:val="0"/>
      <w:marRight w:val="0"/>
      <w:marTop w:val="0"/>
      <w:marBottom w:val="0"/>
      <w:divBdr>
        <w:top w:val="none" w:sz="0" w:space="0" w:color="auto"/>
        <w:left w:val="none" w:sz="0" w:space="0" w:color="auto"/>
        <w:bottom w:val="none" w:sz="0" w:space="0" w:color="auto"/>
        <w:right w:val="none" w:sz="0" w:space="0" w:color="auto"/>
      </w:divBdr>
    </w:div>
    <w:div w:id="282074329">
      <w:bodyDiv w:val="1"/>
      <w:marLeft w:val="0"/>
      <w:marRight w:val="0"/>
      <w:marTop w:val="0"/>
      <w:marBottom w:val="0"/>
      <w:divBdr>
        <w:top w:val="none" w:sz="0" w:space="0" w:color="auto"/>
        <w:left w:val="none" w:sz="0" w:space="0" w:color="auto"/>
        <w:bottom w:val="none" w:sz="0" w:space="0" w:color="auto"/>
        <w:right w:val="none" w:sz="0" w:space="0" w:color="auto"/>
      </w:divBdr>
    </w:div>
    <w:div w:id="298999470">
      <w:bodyDiv w:val="1"/>
      <w:marLeft w:val="0"/>
      <w:marRight w:val="0"/>
      <w:marTop w:val="0"/>
      <w:marBottom w:val="0"/>
      <w:divBdr>
        <w:top w:val="none" w:sz="0" w:space="0" w:color="auto"/>
        <w:left w:val="none" w:sz="0" w:space="0" w:color="auto"/>
        <w:bottom w:val="none" w:sz="0" w:space="0" w:color="auto"/>
        <w:right w:val="none" w:sz="0" w:space="0" w:color="auto"/>
      </w:divBdr>
    </w:div>
    <w:div w:id="715472449">
      <w:bodyDiv w:val="1"/>
      <w:marLeft w:val="0"/>
      <w:marRight w:val="0"/>
      <w:marTop w:val="0"/>
      <w:marBottom w:val="0"/>
      <w:divBdr>
        <w:top w:val="none" w:sz="0" w:space="0" w:color="auto"/>
        <w:left w:val="none" w:sz="0" w:space="0" w:color="auto"/>
        <w:bottom w:val="none" w:sz="0" w:space="0" w:color="auto"/>
        <w:right w:val="none" w:sz="0" w:space="0" w:color="auto"/>
      </w:divBdr>
    </w:div>
    <w:div w:id="1076980590">
      <w:bodyDiv w:val="1"/>
      <w:marLeft w:val="0"/>
      <w:marRight w:val="0"/>
      <w:marTop w:val="0"/>
      <w:marBottom w:val="0"/>
      <w:divBdr>
        <w:top w:val="none" w:sz="0" w:space="0" w:color="auto"/>
        <w:left w:val="none" w:sz="0" w:space="0" w:color="auto"/>
        <w:bottom w:val="none" w:sz="0" w:space="0" w:color="auto"/>
        <w:right w:val="none" w:sz="0" w:space="0" w:color="auto"/>
      </w:divBdr>
    </w:div>
    <w:div w:id="1136411208">
      <w:bodyDiv w:val="1"/>
      <w:marLeft w:val="0"/>
      <w:marRight w:val="0"/>
      <w:marTop w:val="0"/>
      <w:marBottom w:val="0"/>
      <w:divBdr>
        <w:top w:val="none" w:sz="0" w:space="0" w:color="auto"/>
        <w:left w:val="none" w:sz="0" w:space="0" w:color="auto"/>
        <w:bottom w:val="none" w:sz="0" w:space="0" w:color="auto"/>
        <w:right w:val="none" w:sz="0" w:space="0" w:color="auto"/>
      </w:divBdr>
    </w:div>
    <w:div w:id="1152673230">
      <w:bodyDiv w:val="1"/>
      <w:marLeft w:val="0"/>
      <w:marRight w:val="0"/>
      <w:marTop w:val="0"/>
      <w:marBottom w:val="0"/>
      <w:divBdr>
        <w:top w:val="none" w:sz="0" w:space="0" w:color="auto"/>
        <w:left w:val="none" w:sz="0" w:space="0" w:color="auto"/>
        <w:bottom w:val="none" w:sz="0" w:space="0" w:color="auto"/>
        <w:right w:val="none" w:sz="0" w:space="0" w:color="auto"/>
      </w:divBdr>
    </w:div>
    <w:div w:id="1182746647">
      <w:bodyDiv w:val="1"/>
      <w:marLeft w:val="0"/>
      <w:marRight w:val="0"/>
      <w:marTop w:val="0"/>
      <w:marBottom w:val="0"/>
      <w:divBdr>
        <w:top w:val="none" w:sz="0" w:space="0" w:color="auto"/>
        <w:left w:val="none" w:sz="0" w:space="0" w:color="auto"/>
        <w:bottom w:val="none" w:sz="0" w:space="0" w:color="auto"/>
        <w:right w:val="none" w:sz="0" w:space="0" w:color="auto"/>
      </w:divBdr>
    </w:div>
    <w:div w:id="1250433479">
      <w:bodyDiv w:val="1"/>
      <w:marLeft w:val="0"/>
      <w:marRight w:val="0"/>
      <w:marTop w:val="0"/>
      <w:marBottom w:val="0"/>
      <w:divBdr>
        <w:top w:val="none" w:sz="0" w:space="0" w:color="auto"/>
        <w:left w:val="none" w:sz="0" w:space="0" w:color="auto"/>
        <w:bottom w:val="none" w:sz="0" w:space="0" w:color="auto"/>
        <w:right w:val="none" w:sz="0" w:space="0" w:color="auto"/>
      </w:divBdr>
    </w:div>
    <w:div w:id="1275789502">
      <w:bodyDiv w:val="1"/>
      <w:marLeft w:val="0"/>
      <w:marRight w:val="0"/>
      <w:marTop w:val="0"/>
      <w:marBottom w:val="0"/>
      <w:divBdr>
        <w:top w:val="none" w:sz="0" w:space="0" w:color="auto"/>
        <w:left w:val="none" w:sz="0" w:space="0" w:color="auto"/>
        <w:bottom w:val="none" w:sz="0" w:space="0" w:color="auto"/>
        <w:right w:val="none" w:sz="0" w:space="0" w:color="auto"/>
      </w:divBdr>
    </w:div>
    <w:div w:id="1368524734">
      <w:bodyDiv w:val="1"/>
      <w:marLeft w:val="0"/>
      <w:marRight w:val="0"/>
      <w:marTop w:val="0"/>
      <w:marBottom w:val="0"/>
      <w:divBdr>
        <w:top w:val="none" w:sz="0" w:space="0" w:color="auto"/>
        <w:left w:val="none" w:sz="0" w:space="0" w:color="auto"/>
        <w:bottom w:val="none" w:sz="0" w:space="0" w:color="auto"/>
        <w:right w:val="none" w:sz="0" w:space="0" w:color="auto"/>
      </w:divBdr>
    </w:div>
    <w:div w:id="1409380180">
      <w:bodyDiv w:val="1"/>
      <w:marLeft w:val="0"/>
      <w:marRight w:val="0"/>
      <w:marTop w:val="0"/>
      <w:marBottom w:val="0"/>
      <w:divBdr>
        <w:top w:val="none" w:sz="0" w:space="0" w:color="auto"/>
        <w:left w:val="none" w:sz="0" w:space="0" w:color="auto"/>
        <w:bottom w:val="none" w:sz="0" w:space="0" w:color="auto"/>
        <w:right w:val="none" w:sz="0" w:space="0" w:color="auto"/>
      </w:divBdr>
    </w:div>
    <w:div w:id="1798720777">
      <w:bodyDiv w:val="1"/>
      <w:marLeft w:val="0"/>
      <w:marRight w:val="0"/>
      <w:marTop w:val="0"/>
      <w:marBottom w:val="0"/>
      <w:divBdr>
        <w:top w:val="none" w:sz="0" w:space="0" w:color="auto"/>
        <w:left w:val="none" w:sz="0" w:space="0" w:color="auto"/>
        <w:bottom w:val="none" w:sz="0" w:space="0" w:color="auto"/>
        <w:right w:val="none" w:sz="0" w:space="0" w:color="auto"/>
      </w:divBdr>
    </w:div>
    <w:div w:id="1866599639">
      <w:bodyDiv w:val="1"/>
      <w:marLeft w:val="0"/>
      <w:marRight w:val="0"/>
      <w:marTop w:val="0"/>
      <w:marBottom w:val="0"/>
      <w:divBdr>
        <w:top w:val="none" w:sz="0" w:space="0" w:color="auto"/>
        <w:left w:val="none" w:sz="0" w:space="0" w:color="auto"/>
        <w:bottom w:val="none" w:sz="0" w:space="0" w:color="auto"/>
        <w:right w:val="none" w:sz="0" w:space="0" w:color="auto"/>
      </w:divBdr>
    </w:div>
    <w:div w:id="1885481448">
      <w:bodyDiv w:val="1"/>
      <w:marLeft w:val="0"/>
      <w:marRight w:val="0"/>
      <w:marTop w:val="0"/>
      <w:marBottom w:val="0"/>
      <w:divBdr>
        <w:top w:val="none" w:sz="0" w:space="0" w:color="auto"/>
        <w:left w:val="none" w:sz="0" w:space="0" w:color="auto"/>
        <w:bottom w:val="none" w:sz="0" w:space="0" w:color="auto"/>
        <w:right w:val="none" w:sz="0" w:space="0" w:color="auto"/>
      </w:divBdr>
    </w:div>
    <w:div w:id="1919973653">
      <w:bodyDiv w:val="1"/>
      <w:marLeft w:val="0"/>
      <w:marRight w:val="0"/>
      <w:marTop w:val="0"/>
      <w:marBottom w:val="0"/>
      <w:divBdr>
        <w:top w:val="none" w:sz="0" w:space="0" w:color="auto"/>
        <w:left w:val="none" w:sz="0" w:space="0" w:color="auto"/>
        <w:bottom w:val="none" w:sz="0" w:space="0" w:color="auto"/>
        <w:right w:val="none" w:sz="0" w:space="0" w:color="auto"/>
      </w:divBdr>
    </w:div>
    <w:div w:id="208636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mida.biu.ac.il/pluginfile.php/547180/course/section/283635/1510.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2016-05-04T00:00:00</PublishDate>
  <Abstract/>
  <CompanyAddress>מתרגלת: עו"ד הדס רייכלסו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2058</TotalTime>
  <Pages>1</Pages>
  <Words>1785</Words>
  <Characters>8929</Characters>
  <Application>Microsoft Office Word</Application>
  <DocSecurity>0</DocSecurity>
  <Lines>74</Lines>
  <Paragraphs>21</Paragraphs>
  <ScaleCrop>false</ScaleCrop>
  <HeadingPairs>
    <vt:vector size="2" baseType="variant">
      <vt:variant>
        <vt:lpstr>שם</vt:lpstr>
      </vt:variant>
      <vt:variant>
        <vt:i4>1</vt:i4>
      </vt:variant>
    </vt:vector>
  </HeadingPairs>
  <TitlesOfParts>
    <vt:vector size="1" baseType="lpstr">
      <vt:lpstr>עבודה בדיני משפחה</vt:lpstr>
    </vt:vector>
  </TitlesOfParts>
  <Company>ת.ז. 313578999</Company>
  <LinksUpToDate>false</LinksUpToDate>
  <CharactersWithSpaces>10693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עבודה בדיני משפחה</dc:title>
  <dc:subject/>
  <dc:creator>שנה ב' כיתה 02</dc:creator>
  <cp:keywords/>
  <dc:description/>
  <cp:lastModifiedBy>מתי מאיר</cp:lastModifiedBy>
  <cp:revision>93</cp:revision>
  <cp:lastPrinted>2016-05-04T09:03:00Z</cp:lastPrinted>
  <dcterms:created xsi:type="dcterms:W3CDTF">2016-04-18T12:33:00Z</dcterms:created>
  <dcterms:modified xsi:type="dcterms:W3CDTF">2016-08-09T18:11:00Z</dcterms:modified>
</cp:coreProperties>
</file>