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1610BA" w14:textId="43A20734" w:rsidR="002A38A6" w:rsidRDefault="00D00B5C">
      <w:pPr>
        <w:rPr>
          <w:sz w:val="28"/>
          <w:szCs w:val="28"/>
          <w:rtl/>
        </w:rPr>
      </w:pPr>
      <w:r>
        <w:rPr>
          <w:rFonts w:hint="cs"/>
          <w:b/>
          <w:bCs/>
          <w:sz w:val="28"/>
          <w:szCs w:val="28"/>
          <w:u w:val="single"/>
          <w:rtl/>
        </w:rPr>
        <w:t xml:space="preserve">סיכום </w:t>
      </w:r>
      <w:r w:rsidR="00724BEE">
        <w:rPr>
          <w:rFonts w:hint="cs"/>
          <w:b/>
          <w:bCs/>
          <w:sz w:val="28"/>
          <w:szCs w:val="28"/>
          <w:u w:val="single"/>
          <w:rtl/>
        </w:rPr>
        <w:t>מחברת משב"ל:</w:t>
      </w:r>
    </w:p>
    <w:p w14:paraId="39FB3CD8" w14:textId="4DBF6694" w:rsidR="00BF2731" w:rsidRPr="00BF2731" w:rsidRDefault="00BF2731" w:rsidP="0076117E">
      <w:pPr>
        <w:spacing w:after="0"/>
        <w:rPr>
          <w:rtl/>
        </w:rPr>
      </w:pPr>
      <w:r w:rsidRPr="00BF2731">
        <w:rPr>
          <w:rFonts w:hint="cs"/>
          <w:rtl/>
        </w:rPr>
        <w:t>מקרא:</w:t>
      </w:r>
    </w:p>
    <w:p w14:paraId="7E015BEB" w14:textId="728987A0" w:rsidR="00BF2731" w:rsidRDefault="00BF2731" w:rsidP="0076117E">
      <w:pPr>
        <w:spacing w:after="0"/>
        <w:rPr>
          <w:rtl/>
        </w:rPr>
      </w:pPr>
      <w:r w:rsidRPr="0076117E">
        <w:rPr>
          <w:rFonts w:hint="cs"/>
          <w:shd w:val="clear" w:color="auto" w:fill="DEEAF6" w:themeFill="accent5" w:themeFillTint="33"/>
          <w:rtl/>
        </w:rPr>
        <w:t>מושג</w:t>
      </w:r>
      <w:r w:rsidR="0076117E">
        <w:rPr>
          <w:rFonts w:hint="cs"/>
          <w:rtl/>
        </w:rPr>
        <w:t xml:space="preserve"> </w:t>
      </w:r>
      <w:r w:rsidRPr="004D007D">
        <w:rPr>
          <w:rFonts w:hint="cs"/>
          <w:shd w:val="clear" w:color="auto" w:fill="E2EFD9" w:themeFill="accent6" w:themeFillTint="33"/>
          <w:rtl/>
        </w:rPr>
        <w:t>מלומד</w:t>
      </w:r>
    </w:p>
    <w:p w14:paraId="49B02C7B" w14:textId="77777777" w:rsidR="0076117E" w:rsidRPr="00BF2731" w:rsidRDefault="0076117E" w:rsidP="0076117E">
      <w:pPr>
        <w:spacing w:after="0"/>
        <w:rPr>
          <w:rtl/>
        </w:rPr>
      </w:pPr>
    </w:p>
    <w:p w14:paraId="438C6871" w14:textId="2465668A" w:rsidR="00D00B5C" w:rsidRDefault="00D00B5C" w:rsidP="00D00B5C">
      <w:pPr>
        <w:pStyle w:val="ListParagraph"/>
        <w:numPr>
          <w:ilvl w:val="0"/>
          <w:numId w:val="1"/>
        </w:numPr>
      </w:pPr>
      <w:r w:rsidRPr="003C216F">
        <w:rPr>
          <w:rFonts w:hint="cs"/>
          <w:b/>
          <w:bCs/>
          <w:u w:val="single"/>
          <w:shd w:val="clear" w:color="auto" w:fill="DEEAF6" w:themeFill="accent5" w:themeFillTint="33"/>
          <w:rtl/>
        </w:rPr>
        <w:t>משב"ל:</w:t>
      </w:r>
      <w:r>
        <w:rPr>
          <w:rFonts w:hint="cs"/>
          <w:rtl/>
        </w:rPr>
        <w:t xml:space="preserve"> </w:t>
      </w:r>
      <w:r>
        <w:rPr>
          <w:rtl/>
        </w:rPr>
        <w:t>מערכת כללים ומנגנונים אשר באמצעותם פועלת הקהילה הבינ''ל )המורכבת ממדינות, ארגונים בינ''ל וגורמים נוספים( על מנת להגשים את ערכיה ולקדם את האינטרסים המשותפים והנפרדים של חברי הקהילה. עידן הגלובליזציה עולה החשיבות של המשב''ל, בשל התהליך שבו התלות ההדדית בין המדינות הולכת וגוברת</w:t>
      </w:r>
      <w:r>
        <w:t>.</w:t>
      </w:r>
    </w:p>
    <w:p w14:paraId="611B7694" w14:textId="1EB5C63A" w:rsidR="00B900BE" w:rsidRDefault="00B900BE" w:rsidP="00B900BE">
      <w:pPr>
        <w:pStyle w:val="ListParagraph"/>
        <w:ind w:left="360"/>
        <w:rPr>
          <w:rtl/>
        </w:rPr>
      </w:pPr>
      <w:r>
        <w:rPr>
          <w:rtl/>
        </w:rPr>
        <w:t>תאריך הלידה של המשב''ל המודרני הוא 1648 .ראשיתו של המשב"ל קשורה להופעתה של המדינה המודרנית ובהתפתחות מערכת פוליטית המבוססת על ריבוי מדינות, גבולות קבועים ושלטון אפקטיבי מרכזי– יכולת להטיל את מרותו וריבונותו כלפי הכפופים לו</w:t>
      </w:r>
      <w:r>
        <w:rPr>
          <w:rFonts w:hint="cs"/>
          <w:rtl/>
        </w:rPr>
        <w:t>.</w:t>
      </w:r>
    </w:p>
    <w:p w14:paraId="3E824F2D" w14:textId="2078CF5E" w:rsidR="00F82758" w:rsidRDefault="00F82758" w:rsidP="00B900BE">
      <w:pPr>
        <w:pStyle w:val="ListParagraph"/>
        <w:ind w:left="360"/>
      </w:pPr>
      <w:r>
        <w:rPr>
          <w:rFonts w:hint="cs"/>
          <w:rtl/>
        </w:rPr>
        <w:t xml:space="preserve">המשב"ל הוא מערכת אופקית- המדינות שיוצרות את החוק </w:t>
      </w:r>
      <w:r w:rsidR="00361A6A">
        <w:rPr>
          <w:rFonts w:hint="cs"/>
          <w:rtl/>
        </w:rPr>
        <w:t>נדרשות לציית לו.</w:t>
      </w:r>
    </w:p>
    <w:p w14:paraId="6546018E" w14:textId="73A5E016" w:rsidR="00150DA2" w:rsidRPr="004D007D" w:rsidRDefault="00937D81" w:rsidP="00D00B5C">
      <w:pPr>
        <w:pStyle w:val="ListParagraph"/>
        <w:numPr>
          <w:ilvl w:val="0"/>
          <w:numId w:val="1"/>
        </w:numPr>
        <w:rPr>
          <w:b/>
          <w:bCs/>
          <w:u w:val="single"/>
        </w:rPr>
      </w:pPr>
      <w:r w:rsidRPr="004D007D">
        <w:rPr>
          <w:rFonts w:hint="cs"/>
          <w:b/>
          <w:bCs/>
          <w:u w:val="single"/>
          <w:rtl/>
        </w:rPr>
        <w:t>האם משב"ל הוא משפט:</w:t>
      </w:r>
    </w:p>
    <w:p w14:paraId="3D92A2FB" w14:textId="1F83E4A8" w:rsidR="00937D81" w:rsidRDefault="001C0853" w:rsidP="001C0853">
      <w:pPr>
        <w:pStyle w:val="ListParagraph"/>
        <w:numPr>
          <w:ilvl w:val="0"/>
          <w:numId w:val="2"/>
        </w:numPr>
      </w:pPr>
      <w:r w:rsidRPr="004D007D">
        <w:rPr>
          <w:rFonts w:hint="cs"/>
          <w:b/>
          <w:bCs/>
          <w:shd w:val="clear" w:color="auto" w:fill="E2EFD9" w:themeFill="accent6" w:themeFillTint="33"/>
          <w:rtl/>
        </w:rPr>
        <w:t>הובס</w:t>
      </w:r>
      <w:r>
        <w:rPr>
          <w:rFonts w:hint="cs"/>
          <w:rtl/>
        </w:rPr>
        <w:t>- חוק העמים וחוק הטבע זה אותו דבר. מערכות מבוססות על מוסר ולא דין.</w:t>
      </w:r>
    </w:p>
    <w:p w14:paraId="21E7C60B" w14:textId="6F40298F" w:rsidR="001C0853" w:rsidRDefault="001C0853" w:rsidP="001C0853">
      <w:pPr>
        <w:pStyle w:val="ListParagraph"/>
        <w:numPr>
          <w:ilvl w:val="0"/>
          <w:numId w:val="2"/>
        </w:numPr>
      </w:pPr>
      <w:r w:rsidRPr="004D007D">
        <w:rPr>
          <w:rFonts w:hint="cs"/>
          <w:b/>
          <w:bCs/>
          <w:shd w:val="clear" w:color="auto" w:fill="E2EFD9" w:themeFill="accent6" w:themeFillTint="33"/>
          <w:rtl/>
        </w:rPr>
        <w:t>אוסטין</w:t>
      </w:r>
      <w:r>
        <w:rPr>
          <w:rFonts w:hint="cs"/>
          <w:rtl/>
        </w:rPr>
        <w:t xml:space="preserve">- </w:t>
      </w:r>
      <w:r w:rsidR="00D359BD">
        <w:rPr>
          <w:rtl/>
        </w:rPr>
        <w:t>אינו משפט</w:t>
      </w:r>
      <w:r w:rsidR="00D359BD">
        <w:rPr>
          <w:rFonts w:hint="cs"/>
          <w:rtl/>
        </w:rPr>
        <w:t xml:space="preserve">, </w:t>
      </w:r>
      <w:r w:rsidR="00D359BD">
        <w:rPr>
          <w:rtl/>
        </w:rPr>
        <w:t>אינו מבוסס על פקודה של ריבון</w:t>
      </w:r>
      <w:r w:rsidR="00D359BD">
        <w:rPr>
          <w:rFonts w:hint="cs"/>
          <w:rtl/>
        </w:rPr>
        <w:t>. ענף של אתיקה.</w:t>
      </w:r>
    </w:p>
    <w:p w14:paraId="0B874764" w14:textId="22776BD7" w:rsidR="00D359BD" w:rsidRDefault="00D359BD" w:rsidP="001C0853">
      <w:pPr>
        <w:pStyle w:val="ListParagraph"/>
        <w:numPr>
          <w:ilvl w:val="0"/>
          <w:numId w:val="2"/>
        </w:numPr>
      </w:pPr>
      <w:r w:rsidRPr="004D007D">
        <w:rPr>
          <w:rFonts w:hint="cs"/>
          <w:b/>
          <w:bCs/>
          <w:shd w:val="clear" w:color="auto" w:fill="E2EFD9" w:themeFill="accent6" w:themeFillTint="33"/>
          <w:rtl/>
        </w:rPr>
        <w:t>הארט</w:t>
      </w:r>
      <w:r>
        <w:rPr>
          <w:rFonts w:hint="cs"/>
          <w:rtl/>
        </w:rPr>
        <w:t xml:space="preserve">- </w:t>
      </w:r>
      <w:r w:rsidR="00724BEE">
        <w:rPr>
          <w:rFonts w:hint="cs"/>
          <w:rtl/>
        </w:rPr>
        <w:t>המשב"ל הוא משפט, אך אינו מערכת משפט.</w:t>
      </w:r>
    </w:p>
    <w:p w14:paraId="5A70CAA8" w14:textId="7A6EF4BD" w:rsidR="004D007D" w:rsidRDefault="004D007D" w:rsidP="004D007D">
      <w:pPr>
        <w:pStyle w:val="ListParagraph"/>
        <w:numPr>
          <w:ilvl w:val="0"/>
          <w:numId w:val="1"/>
        </w:numPr>
        <w:rPr>
          <w:b/>
          <w:bCs/>
          <w:u w:val="single"/>
        </w:rPr>
      </w:pPr>
      <w:r>
        <w:rPr>
          <w:rFonts w:hint="cs"/>
          <w:b/>
          <w:bCs/>
          <w:u w:val="single"/>
          <w:rtl/>
        </w:rPr>
        <w:t>על מה נסמכת העמדה השוללת את היות המשב"ל משפט</w:t>
      </w:r>
      <w:r w:rsidR="00D34020">
        <w:rPr>
          <w:rFonts w:hint="cs"/>
          <w:b/>
          <w:bCs/>
          <w:u w:val="single"/>
          <w:rtl/>
        </w:rPr>
        <w:t xml:space="preserve"> ומה הטיעון הנגדי?</w:t>
      </w:r>
      <w:r>
        <w:rPr>
          <w:rFonts w:hint="cs"/>
          <w:b/>
          <w:bCs/>
          <w:u w:val="single"/>
          <w:rtl/>
        </w:rPr>
        <w:t>?</w:t>
      </w:r>
    </w:p>
    <w:p w14:paraId="186F7543" w14:textId="147811FE" w:rsidR="004D007D" w:rsidRPr="00D34020" w:rsidRDefault="00EF0FA0" w:rsidP="00EF0FA0">
      <w:pPr>
        <w:pStyle w:val="ListParagraph"/>
        <w:numPr>
          <w:ilvl w:val="0"/>
          <w:numId w:val="3"/>
        </w:numPr>
        <w:rPr>
          <w:b/>
          <w:bCs/>
          <w:u w:val="single"/>
        </w:rPr>
      </w:pPr>
      <w:r w:rsidRPr="00D34020">
        <w:rPr>
          <w:rFonts w:hint="cs"/>
          <w:b/>
          <w:bCs/>
          <w:rtl/>
        </w:rPr>
        <w:t>העדר מחוקק מרכזי</w:t>
      </w:r>
      <w:r w:rsidR="00D34020">
        <w:rPr>
          <w:rFonts w:hint="cs"/>
          <w:b/>
          <w:bCs/>
          <w:rtl/>
        </w:rPr>
        <w:t>-</w:t>
      </w:r>
      <w:r w:rsidR="00D34020">
        <w:rPr>
          <w:rFonts w:hint="cs"/>
          <w:rtl/>
        </w:rPr>
        <w:t xml:space="preserve"> מנגד טוענים </w:t>
      </w:r>
      <w:r w:rsidR="0036648F">
        <w:rPr>
          <w:rFonts w:hint="cs"/>
          <w:rtl/>
        </w:rPr>
        <w:t>שעדיין יש חקיקה בהסכמים בינ"ל וע"י חקיקה פוזיטיבית למרות שאין מחוקק.</w:t>
      </w:r>
    </w:p>
    <w:p w14:paraId="4105B6B5" w14:textId="3DA15FCF" w:rsidR="00EF0FA0" w:rsidRPr="00D34020" w:rsidRDefault="00EF0FA0" w:rsidP="00EF0FA0">
      <w:pPr>
        <w:pStyle w:val="ListParagraph"/>
        <w:numPr>
          <w:ilvl w:val="0"/>
          <w:numId w:val="3"/>
        </w:numPr>
        <w:rPr>
          <w:b/>
          <w:bCs/>
          <w:u w:val="single"/>
        </w:rPr>
      </w:pPr>
      <w:r w:rsidRPr="00D34020">
        <w:rPr>
          <w:rFonts w:hint="cs"/>
          <w:b/>
          <w:bCs/>
          <w:rtl/>
        </w:rPr>
        <w:t>העדר רשות שופטת מרכזית</w:t>
      </w:r>
      <w:r w:rsidR="0036648F">
        <w:rPr>
          <w:rFonts w:hint="cs"/>
          <w:b/>
          <w:bCs/>
          <w:rtl/>
        </w:rPr>
        <w:t xml:space="preserve">- </w:t>
      </w:r>
      <w:r w:rsidR="00850169">
        <w:rPr>
          <w:rFonts w:hint="cs"/>
          <w:rtl/>
        </w:rPr>
        <w:t>מנגד טוענים שקיימת מערכת בימ"ש של בוררות בינ"ל.</w:t>
      </w:r>
    </w:p>
    <w:p w14:paraId="26BEC38D" w14:textId="33AD48EA" w:rsidR="00EF0FA0" w:rsidRPr="00D34020" w:rsidRDefault="00EF0FA0" w:rsidP="00EF0FA0">
      <w:pPr>
        <w:pStyle w:val="ListParagraph"/>
        <w:numPr>
          <w:ilvl w:val="0"/>
          <w:numId w:val="3"/>
        </w:numPr>
        <w:rPr>
          <w:b/>
          <w:bCs/>
          <w:u w:val="single"/>
        </w:rPr>
      </w:pPr>
      <w:r w:rsidRPr="00D34020">
        <w:rPr>
          <w:rFonts w:hint="cs"/>
          <w:b/>
          <w:bCs/>
          <w:rtl/>
        </w:rPr>
        <w:t>העדר רשויות מבצעות</w:t>
      </w:r>
      <w:r w:rsidR="00266EBC">
        <w:rPr>
          <w:rFonts w:hint="cs"/>
          <w:b/>
          <w:bCs/>
          <w:rtl/>
        </w:rPr>
        <w:t>-</w:t>
      </w:r>
      <w:r w:rsidR="00266EBC">
        <w:rPr>
          <w:rFonts w:hint="cs"/>
          <w:rtl/>
        </w:rPr>
        <w:t xml:space="preserve"> מנגד טוענים שיש את מועצת הביטחון של האו"ם הכוללת 15 מדינות (5 קבועות) </w:t>
      </w:r>
      <w:r w:rsidR="009D187D">
        <w:rPr>
          <w:rFonts w:hint="cs"/>
          <w:rtl/>
        </w:rPr>
        <w:t>אשר יש לה כוח להטיל סנקציות כלכליות, פוליטיות וצבאיות.</w:t>
      </w:r>
    </w:p>
    <w:p w14:paraId="1E746029" w14:textId="66DB0438" w:rsidR="00EF0FA0" w:rsidRPr="00132354" w:rsidRDefault="00132354" w:rsidP="00132354">
      <w:pPr>
        <w:pStyle w:val="ListParagraph"/>
        <w:numPr>
          <w:ilvl w:val="0"/>
          <w:numId w:val="1"/>
        </w:numPr>
        <w:rPr>
          <w:b/>
          <w:bCs/>
          <w:u w:val="single"/>
        </w:rPr>
      </w:pPr>
      <w:r>
        <w:rPr>
          <w:rFonts w:hint="cs"/>
          <w:b/>
          <w:bCs/>
          <w:u w:val="single"/>
          <w:rtl/>
        </w:rPr>
        <w:t>מה תפקיד המשפט?</w:t>
      </w:r>
    </w:p>
    <w:p w14:paraId="7B3DB6AD" w14:textId="0C4E7E38" w:rsidR="00132354" w:rsidRDefault="00132354" w:rsidP="00132354">
      <w:pPr>
        <w:pStyle w:val="ListParagraph"/>
        <w:ind w:left="360"/>
        <w:rPr>
          <w:rtl/>
        </w:rPr>
      </w:pPr>
      <w:r>
        <w:rPr>
          <w:rtl/>
        </w:rPr>
        <w:t xml:space="preserve">לפי </w:t>
      </w:r>
      <w:r w:rsidRPr="00132354">
        <w:rPr>
          <w:b/>
          <w:bCs/>
          <w:shd w:val="clear" w:color="auto" w:fill="E2EFD9" w:themeFill="accent6" w:themeFillTint="33"/>
          <w:rtl/>
        </w:rPr>
        <w:t>קוסקניימי</w:t>
      </w:r>
      <w:r>
        <w:rPr>
          <w:rtl/>
        </w:rPr>
        <w:t>, תפקיד המשב''ל הוא אפולגטי</w:t>
      </w:r>
      <w:r>
        <w:rPr>
          <w:rFonts w:hint="cs"/>
          <w:rtl/>
        </w:rPr>
        <w:t>-</w:t>
      </w:r>
      <w:r>
        <w:rPr>
          <w:rtl/>
        </w:rPr>
        <w:t xml:space="preserve"> לתרץ הפעלה של כוח ולהציגה כפעולה לגיטימית</w:t>
      </w:r>
      <w:r>
        <w:t xml:space="preserve"> .</w:t>
      </w:r>
    </w:p>
    <w:p w14:paraId="3A4CF2E0" w14:textId="2C033600" w:rsidR="00132354" w:rsidRDefault="00F814F4" w:rsidP="00D34020">
      <w:pPr>
        <w:pStyle w:val="ListParagraph"/>
        <w:numPr>
          <w:ilvl w:val="0"/>
          <w:numId w:val="1"/>
        </w:numPr>
        <w:rPr>
          <w:b/>
          <w:bCs/>
          <w:u w:val="single"/>
        </w:rPr>
      </w:pPr>
      <w:r>
        <w:rPr>
          <w:rFonts w:hint="cs"/>
          <w:b/>
          <w:bCs/>
          <w:u w:val="single"/>
          <w:rtl/>
        </w:rPr>
        <w:t>ארגוני</w:t>
      </w:r>
      <w:r w:rsidR="00153FE3">
        <w:rPr>
          <w:rFonts w:hint="cs"/>
          <w:b/>
          <w:bCs/>
          <w:u w:val="single"/>
          <w:rtl/>
        </w:rPr>
        <w:t xml:space="preserve"> משפט בינלאומיים:</w:t>
      </w:r>
    </w:p>
    <w:p w14:paraId="0144007B" w14:textId="15C6F04B" w:rsidR="00793C0C" w:rsidRPr="00F0449E" w:rsidRDefault="00E57A7C" w:rsidP="00E57A7C">
      <w:pPr>
        <w:pStyle w:val="ListParagraph"/>
        <w:numPr>
          <w:ilvl w:val="0"/>
          <w:numId w:val="3"/>
        </w:numPr>
        <w:rPr>
          <w:b/>
          <w:bCs/>
        </w:rPr>
      </w:pPr>
      <w:r w:rsidRPr="00B1269B">
        <w:rPr>
          <w:rFonts w:hint="cs"/>
          <w:b/>
          <w:bCs/>
          <w:shd w:val="clear" w:color="auto" w:fill="DEEAF6" w:themeFill="accent5" w:themeFillTint="33"/>
        </w:rPr>
        <w:t>ICJ</w:t>
      </w:r>
      <w:r w:rsidRPr="00B1269B">
        <w:rPr>
          <w:rFonts w:hint="cs"/>
          <w:b/>
          <w:bCs/>
          <w:shd w:val="clear" w:color="auto" w:fill="DEEAF6" w:themeFill="accent5" w:themeFillTint="33"/>
          <w:rtl/>
        </w:rPr>
        <w:t>-</w:t>
      </w:r>
      <w:r w:rsidRPr="00B1269B">
        <w:rPr>
          <w:rFonts w:hint="cs"/>
          <w:shd w:val="clear" w:color="auto" w:fill="DEEAF6" w:themeFill="accent5" w:themeFillTint="33"/>
          <w:rtl/>
        </w:rPr>
        <w:t xml:space="preserve"> </w:t>
      </w:r>
      <w:r w:rsidR="00793C0C">
        <w:rPr>
          <w:rFonts w:hint="cs"/>
          <w:rtl/>
        </w:rPr>
        <w:t xml:space="preserve">בית הדין הבינלאומי לצדק. המדינות החתומות על אמנת וינה </w:t>
      </w:r>
      <w:r w:rsidR="00392D8C">
        <w:rPr>
          <w:rFonts w:hint="cs"/>
          <w:rtl/>
        </w:rPr>
        <w:t>פונות לבימ"ש זה בבעיות שקשורות ליחסים קונסולריים.</w:t>
      </w:r>
      <w:r w:rsidR="007F7CE8">
        <w:rPr>
          <w:rFonts w:hint="cs"/>
          <w:b/>
          <w:bCs/>
          <w:rtl/>
        </w:rPr>
        <w:t xml:space="preserve"> </w:t>
      </w:r>
      <w:r w:rsidR="007F7CE8">
        <w:rPr>
          <w:rFonts w:hint="cs"/>
          <w:rtl/>
        </w:rPr>
        <w:t>בסעיף 38 לחוקת ה</w:t>
      </w:r>
      <w:r w:rsidR="007F7CE8">
        <w:rPr>
          <w:rFonts w:hint="cs"/>
        </w:rPr>
        <w:t>ICJ</w:t>
      </w:r>
      <w:r w:rsidR="007F7CE8">
        <w:rPr>
          <w:rFonts w:hint="cs"/>
          <w:rtl/>
        </w:rPr>
        <w:t xml:space="preserve"> ניתן למצוא את רשימת מקורות המשב"ל</w:t>
      </w:r>
      <w:r w:rsidR="00D0231C">
        <w:rPr>
          <w:rFonts w:hint="cs"/>
          <w:rtl/>
        </w:rPr>
        <w:t xml:space="preserve">, הסעיף יוצר הבחנה בין מקורות </w:t>
      </w:r>
      <w:r w:rsidR="00306986">
        <w:rPr>
          <w:rFonts w:hint="cs"/>
          <w:rtl/>
        </w:rPr>
        <w:t>ראשיים (אמנה, מנהג, עקרונות כלליים) למקורות משניים (פס"דים וספרות)</w:t>
      </w:r>
      <w:r w:rsidR="007F7CE8">
        <w:rPr>
          <w:rFonts w:hint="cs"/>
          <w:rtl/>
        </w:rPr>
        <w:t>.</w:t>
      </w:r>
      <w:r w:rsidR="00F238B8">
        <w:rPr>
          <w:rFonts w:hint="cs"/>
          <w:b/>
          <w:bCs/>
          <w:rtl/>
        </w:rPr>
        <w:t xml:space="preserve"> </w:t>
      </w:r>
      <w:r w:rsidR="00F238B8">
        <w:rPr>
          <w:rtl/>
        </w:rPr>
        <w:t>בית הדין הבינלאומי לצדק, מוקם אחרי מלחמת העולם השניה, כל המגילות שהן צד לאו"ם הן אוטומטית צד לחוקה זו. ההרכב של בית הדין הוא 15 שופטים, עצמאיים, שנבחרים לפי מפתח שהתקבע לפי הקבוצות הגיאוגרפיות</w:t>
      </w:r>
      <w:r w:rsidR="00F238B8">
        <w:t xml:space="preserve">. </w:t>
      </w:r>
      <w:r w:rsidR="00F238B8">
        <w:rPr>
          <w:rtl/>
        </w:rPr>
        <w:t>מורכב משופטי אד הוק- רוב מדינות העולם לא מיוצגות בו, כשיש סכסוך בו מעורבת מדינה שלא מיוצגת, ניתנת למדינה סמכות למנות שופט אד הוק- שופט נבחר, לדיון בסכסוך הספציפי. בעבר מדינות היו ממנות שופט שהוא אזרח שלהן, אך כיום יש מגמה של מדינות שמשתמשות בזכות שלהן אך לא ממנות שופט שהוא אזרח שלהן. לבית הדין יש סמכות לדון בסכסוכים בין מדינות, הסמכות מבוססת על הסכמת המדינות</w:t>
      </w:r>
      <w:r w:rsidR="00F238B8">
        <w:rPr>
          <w:rFonts w:hint="cs"/>
          <w:rtl/>
        </w:rPr>
        <w:t xml:space="preserve">, דרכים </w:t>
      </w:r>
      <w:r w:rsidR="00F0449E">
        <w:rPr>
          <w:rFonts w:hint="cs"/>
          <w:rtl/>
        </w:rPr>
        <w:t>לרכוש הסכמה:</w:t>
      </w:r>
    </w:p>
    <w:p w14:paraId="0BFD34A8" w14:textId="64D19E3D" w:rsidR="00F0449E" w:rsidRDefault="00024358" w:rsidP="00F0449E">
      <w:pPr>
        <w:pStyle w:val="ListParagraph"/>
        <w:numPr>
          <w:ilvl w:val="0"/>
          <w:numId w:val="6"/>
        </w:numPr>
      </w:pPr>
      <w:r>
        <w:rPr>
          <w:rtl/>
        </w:rPr>
        <w:t>הסכם- שתי מדינות שיש בניהן סכסוך חותמות על הסכם שהן מגישות לבית הדין בו הן מאשרות לו לדון בעניינם</w:t>
      </w:r>
      <w:r>
        <w:t>.</w:t>
      </w:r>
    </w:p>
    <w:p w14:paraId="58B069D8" w14:textId="4339B209" w:rsidR="00024358" w:rsidRDefault="00024358" w:rsidP="00F0449E">
      <w:pPr>
        <w:pStyle w:val="ListParagraph"/>
        <w:numPr>
          <w:ilvl w:val="0"/>
          <w:numId w:val="6"/>
        </w:numPr>
      </w:pPr>
      <w:r>
        <w:rPr>
          <w:rtl/>
        </w:rPr>
        <w:t>תניית שיפוט- יש אמנה בינלאומית כלשהי שקובעת לאן יופנה סכסוך אם יתעורר כזה</w:t>
      </w:r>
      <w:r>
        <w:t>.</w:t>
      </w:r>
    </w:p>
    <w:p w14:paraId="176FDCBD" w14:textId="74D7A9C3" w:rsidR="00024358" w:rsidRDefault="003A37A6" w:rsidP="00F0449E">
      <w:pPr>
        <w:pStyle w:val="ListParagraph"/>
        <w:numPr>
          <w:ilvl w:val="0"/>
          <w:numId w:val="6"/>
        </w:numPr>
      </w:pPr>
      <w:r>
        <w:rPr>
          <w:rtl/>
        </w:rPr>
        <w:t>הסעיף האופציונלי- מדינות יכולות להחליט שהן מסכימות מכאן ואילך לסמכות השיפוט המחייבת של בית הדין בכל סכסוך שיובא נגדן- מכירות בסמכות שיפוט המחייבת של בית הדין כלפיהן</w:t>
      </w:r>
      <w:r>
        <w:t>.</w:t>
      </w:r>
    </w:p>
    <w:p w14:paraId="10988BC3" w14:textId="58F69CA5" w:rsidR="003A37A6" w:rsidRDefault="003A37A6" w:rsidP="00F0449E">
      <w:pPr>
        <w:pStyle w:val="ListParagraph"/>
        <w:numPr>
          <w:ilvl w:val="0"/>
          <w:numId w:val="6"/>
        </w:numPr>
      </w:pPr>
      <w:r>
        <w:rPr>
          <w:rtl/>
        </w:rPr>
        <w:t>הסכמה דה פקטו</w:t>
      </w:r>
      <w:r>
        <w:rPr>
          <w:rFonts w:hint="cs"/>
          <w:rtl/>
        </w:rPr>
        <w:t>.</w:t>
      </w:r>
    </w:p>
    <w:p w14:paraId="07E441E2" w14:textId="17D67BE1" w:rsidR="00826062" w:rsidRDefault="00826062" w:rsidP="00826062">
      <w:pPr>
        <w:pStyle w:val="ListParagraph"/>
        <w:ind w:left="1080"/>
        <w:rPr>
          <w:rtl/>
        </w:rPr>
      </w:pPr>
      <w:r>
        <w:rPr>
          <w:rFonts w:hint="cs"/>
          <w:rtl/>
        </w:rPr>
        <w:t>סעדים ואכיפה של ה</w:t>
      </w:r>
      <w:r>
        <w:rPr>
          <w:rFonts w:hint="cs"/>
        </w:rPr>
        <w:t>IC</w:t>
      </w:r>
      <w:r>
        <w:t>J</w:t>
      </w:r>
      <w:r>
        <w:rPr>
          <w:rFonts w:hint="cs"/>
          <w:rtl/>
        </w:rPr>
        <w:t>:</w:t>
      </w:r>
    </w:p>
    <w:p w14:paraId="1A5B344B" w14:textId="2CBF19A7" w:rsidR="00826062" w:rsidRDefault="00826062" w:rsidP="00826062">
      <w:pPr>
        <w:pStyle w:val="ListParagraph"/>
        <w:numPr>
          <w:ilvl w:val="0"/>
          <w:numId w:val="15"/>
        </w:numPr>
      </w:pPr>
      <w:r>
        <w:rPr>
          <w:rtl/>
        </w:rPr>
        <w:t>סעד הצהרתי- הכרה בעוולה שנעשתה</w:t>
      </w:r>
      <w:r>
        <w:t>.</w:t>
      </w:r>
    </w:p>
    <w:p w14:paraId="3A47E59F" w14:textId="65DB967C" w:rsidR="00826062" w:rsidRDefault="00826062" w:rsidP="00826062">
      <w:pPr>
        <w:pStyle w:val="ListParagraph"/>
        <w:numPr>
          <w:ilvl w:val="0"/>
          <w:numId w:val="15"/>
        </w:numPr>
      </w:pPr>
      <w:r>
        <w:rPr>
          <w:rtl/>
        </w:rPr>
        <w:t xml:space="preserve">השבה, אם </w:t>
      </w:r>
      <w:r>
        <w:rPr>
          <w:rFonts w:hint="cs"/>
          <w:rtl/>
        </w:rPr>
        <w:t>נלקח</w:t>
      </w:r>
      <w:r>
        <w:rPr>
          <w:rtl/>
        </w:rPr>
        <w:t xml:space="preserve"> דבר מה</w:t>
      </w:r>
      <w:r>
        <w:t>.</w:t>
      </w:r>
    </w:p>
    <w:p w14:paraId="3428F833" w14:textId="7FB3B380" w:rsidR="00826062" w:rsidRDefault="00826062" w:rsidP="00826062">
      <w:pPr>
        <w:pStyle w:val="ListParagraph"/>
        <w:numPr>
          <w:ilvl w:val="0"/>
          <w:numId w:val="15"/>
        </w:numPr>
      </w:pPr>
      <w:r>
        <w:rPr>
          <w:rFonts w:hint="cs"/>
          <w:rtl/>
        </w:rPr>
        <w:t>פיצויים.</w:t>
      </w:r>
    </w:p>
    <w:p w14:paraId="2BFA443D" w14:textId="2F2566F9" w:rsidR="00826062" w:rsidRDefault="007B2CE4" w:rsidP="00826062">
      <w:pPr>
        <w:pStyle w:val="ListParagraph"/>
        <w:numPr>
          <w:ilvl w:val="0"/>
          <w:numId w:val="15"/>
        </w:numPr>
      </w:pPr>
      <w:r>
        <w:rPr>
          <w:rFonts w:hint="cs"/>
          <w:rtl/>
        </w:rPr>
        <w:t>סעדים נוספים....</w:t>
      </w:r>
    </w:p>
    <w:p w14:paraId="48EC3200" w14:textId="2356480C" w:rsidR="006C6D4F" w:rsidRPr="00F0449E" w:rsidRDefault="006C6D4F" w:rsidP="006C6D4F">
      <w:pPr>
        <w:pStyle w:val="ListParagraph"/>
        <w:ind w:left="1080"/>
      </w:pPr>
      <w:r>
        <w:rPr>
          <w:rtl/>
        </w:rPr>
        <w:t>בית הדין יכול לכתוב חוות דעת מייעצת</w:t>
      </w:r>
      <w:r>
        <w:rPr>
          <w:rFonts w:hint="cs"/>
          <w:rtl/>
        </w:rPr>
        <w:t xml:space="preserve"> בשני מסלולים:</w:t>
      </w:r>
      <w:r>
        <w:rPr>
          <w:rFonts w:hint="cs"/>
        </w:rPr>
        <w:t xml:space="preserve"> </w:t>
      </w:r>
      <w:r w:rsidR="00192869">
        <w:rPr>
          <w:rtl/>
        </w:rPr>
        <w:t>העצרת הכללית ומועצת הביטחון- חוות דעת בנוגע לכל שאלה משפטי</w:t>
      </w:r>
      <w:r w:rsidR="00192869">
        <w:rPr>
          <w:rFonts w:hint="cs"/>
          <w:rtl/>
        </w:rPr>
        <w:t xml:space="preserve"> או </w:t>
      </w:r>
      <w:r w:rsidR="00192869">
        <w:rPr>
          <w:rtl/>
        </w:rPr>
        <w:t>אורגנים אחרים של האו"ם ואגונים בינ"ל- חוות דעת מייעצת בנוגע לנושאים הנופלים במסגרת תחום הפעולה שלהם</w:t>
      </w:r>
      <w:r w:rsidR="00192869">
        <w:rPr>
          <w:rFonts w:hint="cs"/>
          <w:rtl/>
        </w:rPr>
        <w:t>.</w:t>
      </w:r>
    </w:p>
    <w:p w14:paraId="4FBFB3FC" w14:textId="193534B0" w:rsidR="004D007D" w:rsidRDefault="00392D8C" w:rsidP="00E57A7C">
      <w:pPr>
        <w:pStyle w:val="ListParagraph"/>
        <w:numPr>
          <w:ilvl w:val="0"/>
          <w:numId w:val="3"/>
        </w:numPr>
        <w:rPr>
          <w:b/>
          <w:bCs/>
        </w:rPr>
      </w:pPr>
      <w:r w:rsidRPr="00B1269B">
        <w:rPr>
          <w:rFonts w:hint="cs"/>
          <w:b/>
          <w:bCs/>
          <w:shd w:val="clear" w:color="auto" w:fill="DEEAF6" w:themeFill="accent5" w:themeFillTint="33"/>
        </w:rPr>
        <w:t>ECJ</w:t>
      </w:r>
      <w:r w:rsidRPr="00B1269B">
        <w:rPr>
          <w:rFonts w:hint="cs"/>
          <w:b/>
          <w:bCs/>
          <w:shd w:val="clear" w:color="auto" w:fill="DEEAF6" w:themeFill="accent5" w:themeFillTint="33"/>
          <w:rtl/>
        </w:rPr>
        <w:t>-</w:t>
      </w:r>
      <w:r w:rsidRPr="00392D8C">
        <w:rPr>
          <w:rFonts w:hint="cs"/>
          <w:b/>
          <w:bCs/>
          <w:rtl/>
        </w:rPr>
        <w:t xml:space="preserve"> </w:t>
      </w:r>
      <w:r w:rsidR="00E57A7C">
        <w:rPr>
          <w:rFonts w:hint="cs"/>
          <w:rtl/>
        </w:rPr>
        <w:t>בית הדין האירופאי לצדק</w:t>
      </w:r>
      <w:r w:rsidR="007D102B">
        <w:rPr>
          <w:rFonts w:hint="cs"/>
          <w:rtl/>
        </w:rPr>
        <w:t>.</w:t>
      </w:r>
      <w:r w:rsidR="00E57A7C">
        <w:rPr>
          <w:rFonts w:hint="cs"/>
          <w:rtl/>
        </w:rPr>
        <w:t xml:space="preserve"> כל מדינות האיחוד האירופאי כפופות לשיפוט שלו.</w:t>
      </w:r>
      <w:r w:rsidR="00874687">
        <w:rPr>
          <w:rFonts w:hint="cs"/>
          <w:b/>
          <w:bCs/>
          <w:rtl/>
        </w:rPr>
        <w:t xml:space="preserve"> </w:t>
      </w:r>
      <w:r w:rsidR="00874687">
        <w:rPr>
          <w:rtl/>
        </w:rPr>
        <w:t>דומה יותר לבית משפט פדראלי- אוכף על המדינות את דיני האיחוד האירופי. רוב התיקים הם של מדינות שהפרו את דיני האיחוד או של מדינות ופרטים שתובעים מוסדות אחרים שחרגו מסמכותם</w:t>
      </w:r>
      <w:r w:rsidR="00874687">
        <w:rPr>
          <w:rFonts w:hint="cs"/>
          <w:rtl/>
        </w:rPr>
        <w:t>.</w:t>
      </w:r>
    </w:p>
    <w:p w14:paraId="16EECC84" w14:textId="350B4FE6" w:rsidR="00F814F4" w:rsidRPr="00321F03" w:rsidRDefault="002B2AF6" w:rsidP="00E57A7C">
      <w:pPr>
        <w:pStyle w:val="ListParagraph"/>
        <w:numPr>
          <w:ilvl w:val="0"/>
          <w:numId w:val="3"/>
        </w:numPr>
        <w:rPr>
          <w:b/>
          <w:bCs/>
        </w:rPr>
      </w:pPr>
      <w:r w:rsidRPr="00B1269B">
        <w:rPr>
          <w:rFonts w:hint="cs"/>
          <w:b/>
          <w:bCs/>
          <w:shd w:val="clear" w:color="auto" w:fill="DEEAF6" w:themeFill="accent5" w:themeFillTint="33"/>
        </w:rPr>
        <w:t>W</w:t>
      </w:r>
      <w:r w:rsidRPr="00B1269B">
        <w:rPr>
          <w:b/>
          <w:bCs/>
          <w:shd w:val="clear" w:color="auto" w:fill="DEEAF6" w:themeFill="accent5" w:themeFillTint="33"/>
        </w:rPr>
        <w:t>TO</w:t>
      </w:r>
      <w:r w:rsidRPr="00B1269B">
        <w:rPr>
          <w:rFonts w:hint="cs"/>
          <w:b/>
          <w:bCs/>
          <w:shd w:val="clear" w:color="auto" w:fill="DEEAF6" w:themeFill="accent5" w:themeFillTint="33"/>
          <w:rtl/>
        </w:rPr>
        <w:t>-</w:t>
      </w:r>
      <w:r>
        <w:rPr>
          <w:rFonts w:hint="cs"/>
          <w:rtl/>
        </w:rPr>
        <w:t xml:space="preserve"> </w:t>
      </w:r>
      <w:r w:rsidR="007D102B">
        <w:rPr>
          <w:rFonts w:hint="cs"/>
          <w:rtl/>
        </w:rPr>
        <w:t>ארגון הסחר העולמי</w:t>
      </w:r>
      <w:r w:rsidR="00D11FE0">
        <w:rPr>
          <w:rFonts w:hint="cs"/>
          <w:rtl/>
        </w:rPr>
        <w:t xml:space="preserve"> אשר </w:t>
      </w:r>
      <w:r w:rsidR="00D11FE0">
        <w:rPr>
          <w:rtl/>
        </w:rPr>
        <w:t xml:space="preserve">כולל 164 מדינות </w:t>
      </w:r>
      <w:r w:rsidR="00D11FE0">
        <w:rPr>
          <w:rFonts w:hint="cs"/>
          <w:rtl/>
        </w:rPr>
        <w:t>(</w:t>
      </w:r>
      <w:r w:rsidR="00D11FE0">
        <w:rPr>
          <w:rtl/>
        </w:rPr>
        <w:t xml:space="preserve">כולל </w:t>
      </w:r>
      <w:proofErr w:type="gramStart"/>
      <w:r w:rsidR="00D11FE0">
        <w:rPr>
          <w:rtl/>
        </w:rPr>
        <w:t>ישראל</w:t>
      </w:r>
      <w:r w:rsidR="00D11FE0">
        <w:t>(</w:t>
      </w:r>
      <w:proofErr w:type="gramEnd"/>
      <w:r w:rsidR="007D102B">
        <w:rPr>
          <w:rFonts w:hint="cs"/>
          <w:rtl/>
        </w:rPr>
        <w:t>. בעל סמכות שיפוט מחייבת כלפי המדינות החברות בארגון.</w:t>
      </w:r>
      <w:r w:rsidR="00BD7B84">
        <w:rPr>
          <w:rFonts w:hint="cs"/>
          <w:rtl/>
        </w:rPr>
        <w:t xml:space="preserve"> </w:t>
      </w:r>
      <w:r w:rsidR="00BD7B84">
        <w:rPr>
          <w:rtl/>
        </w:rPr>
        <w:t xml:space="preserve">המדינה המנצחת בתיק יכולה להטיל סנקציות כלכליות על המדינה המפסידה אם לא מקיימת את </w:t>
      </w:r>
      <w:r w:rsidR="00BD7B84">
        <w:rPr>
          <w:rFonts w:hint="cs"/>
          <w:rtl/>
        </w:rPr>
        <w:t>פסק הדין</w:t>
      </w:r>
      <w:r w:rsidR="00BD7B84">
        <w:rPr>
          <w:rtl/>
        </w:rPr>
        <w:t xml:space="preserve"> תוך זמן מסוים</w:t>
      </w:r>
      <w:r w:rsidR="00BD7B84">
        <w:rPr>
          <w:rFonts w:hint="cs"/>
          <w:rtl/>
        </w:rPr>
        <w:t xml:space="preserve">. </w:t>
      </w:r>
    </w:p>
    <w:p w14:paraId="028752FC" w14:textId="21F48EB0" w:rsidR="006D15E6" w:rsidRPr="006D15E6" w:rsidRDefault="00321F03" w:rsidP="00E57A7C">
      <w:pPr>
        <w:pStyle w:val="ListParagraph"/>
        <w:numPr>
          <w:ilvl w:val="0"/>
          <w:numId w:val="3"/>
        </w:numPr>
        <w:rPr>
          <w:b/>
          <w:bCs/>
        </w:rPr>
      </w:pPr>
      <w:r w:rsidRPr="00B1269B">
        <w:rPr>
          <w:rFonts w:hint="cs"/>
          <w:b/>
          <w:bCs/>
          <w:shd w:val="clear" w:color="auto" w:fill="DEEAF6" w:themeFill="accent5" w:themeFillTint="33"/>
        </w:rPr>
        <w:t>ICC</w:t>
      </w:r>
      <w:r w:rsidRPr="00B1269B">
        <w:rPr>
          <w:rFonts w:hint="cs"/>
          <w:b/>
          <w:bCs/>
          <w:shd w:val="clear" w:color="auto" w:fill="DEEAF6" w:themeFill="accent5" w:themeFillTint="33"/>
          <w:rtl/>
        </w:rPr>
        <w:t>-</w:t>
      </w:r>
      <w:r>
        <w:rPr>
          <w:rFonts w:hint="cs"/>
          <w:b/>
          <w:bCs/>
          <w:rtl/>
        </w:rPr>
        <w:t xml:space="preserve"> </w:t>
      </w:r>
      <w:r w:rsidR="004D358B">
        <w:rPr>
          <w:rtl/>
        </w:rPr>
        <w:t>בית הדין הבינלאומי הפלילי</w:t>
      </w:r>
      <w:r w:rsidR="004D358B">
        <w:rPr>
          <w:rFonts w:hint="cs"/>
          <w:rtl/>
        </w:rPr>
        <w:t>.</w:t>
      </w:r>
      <w:r w:rsidR="00D36E0B">
        <w:rPr>
          <w:rFonts w:hint="cs"/>
          <w:rtl/>
        </w:rPr>
        <w:t xml:space="preserve"> </w:t>
      </w:r>
      <w:r w:rsidR="00D36E0B">
        <w:rPr>
          <w:rtl/>
        </w:rPr>
        <w:t>מוקם מכוח חוקת רומא- אמנה בינלאומית שמקבלת ברומא ב1998 ,מוסד פלילי קבוע וגלובלי להעמדה לדין בגין פשעים בינלאומיים</w:t>
      </w:r>
      <w:r w:rsidR="00D36E0B">
        <w:t>.</w:t>
      </w:r>
      <w:r w:rsidR="004D0967">
        <w:rPr>
          <w:rFonts w:hint="cs"/>
          <w:rtl/>
        </w:rPr>
        <w:t xml:space="preserve"> </w:t>
      </w:r>
      <w:r w:rsidR="004D0967">
        <w:rPr>
          <w:rtl/>
        </w:rPr>
        <w:t xml:space="preserve">בית הדין יושב בהאג, וחברות בו 123 מדינות </w:t>
      </w:r>
      <w:r w:rsidR="004D0967">
        <w:rPr>
          <w:rtl/>
        </w:rPr>
        <w:lastRenderedPageBreak/>
        <w:t>נכון להיום</w:t>
      </w:r>
      <w:r w:rsidR="00266A84">
        <w:rPr>
          <w:rFonts w:hint="cs"/>
          <w:rtl/>
        </w:rPr>
        <w:t xml:space="preserve"> </w:t>
      </w:r>
      <w:r w:rsidR="00266A84">
        <w:rPr>
          <w:rtl/>
        </w:rPr>
        <w:t>שלא כוללות את המדינות הגדולות כארה"ב ורוסיה, ישראל גם היא אינה חברה אלא נמצאת כמדינה משקיפה</w:t>
      </w:r>
      <w:r w:rsidR="004D0967">
        <w:rPr>
          <w:rFonts w:hint="cs"/>
          <w:rtl/>
        </w:rPr>
        <w:t>.</w:t>
      </w:r>
      <w:r w:rsidR="004D0967">
        <w:rPr>
          <w:rtl/>
        </w:rPr>
        <w:t xml:space="preserve"> </w:t>
      </w:r>
      <w:r w:rsidR="004D358B">
        <w:rPr>
          <w:rFonts w:hint="cs"/>
          <w:rtl/>
        </w:rPr>
        <w:t xml:space="preserve"> </w:t>
      </w:r>
      <w:r w:rsidR="006D15E6">
        <w:rPr>
          <w:rFonts w:hint="cs"/>
          <w:rtl/>
        </w:rPr>
        <w:t>כדי שיוכל להפעיל את סמכות השיפוט נדרש אחד מאלה:</w:t>
      </w:r>
    </w:p>
    <w:p w14:paraId="5CBE910F" w14:textId="6A659065" w:rsidR="00D91AD4" w:rsidRPr="00D91AD4" w:rsidRDefault="0083426B" w:rsidP="006D15E6">
      <w:pPr>
        <w:pStyle w:val="ListParagraph"/>
        <w:numPr>
          <w:ilvl w:val="0"/>
          <w:numId w:val="24"/>
        </w:numPr>
        <w:rPr>
          <w:b/>
          <w:bCs/>
        </w:rPr>
      </w:pPr>
      <w:r>
        <w:rPr>
          <w:rFonts w:hint="cs"/>
          <w:rtl/>
        </w:rPr>
        <w:t xml:space="preserve">טריטוריאליות- </w:t>
      </w:r>
      <w:r w:rsidR="00D91AD4">
        <w:rPr>
          <w:rtl/>
        </w:rPr>
        <w:t>המדינה בשטחה בוצעה העבירה</w:t>
      </w:r>
      <w:r w:rsidR="00D91AD4">
        <w:rPr>
          <w:rFonts w:hint="cs"/>
          <w:rtl/>
        </w:rPr>
        <w:t xml:space="preserve"> </w:t>
      </w:r>
      <w:r w:rsidR="00D91AD4">
        <w:rPr>
          <w:rtl/>
        </w:rPr>
        <w:t>הינה צד לחוקה או נתנה הסכמה אד-הוק</w:t>
      </w:r>
      <w:r w:rsidR="00D91AD4">
        <w:rPr>
          <w:rFonts w:hint="cs"/>
          <w:rtl/>
        </w:rPr>
        <w:t>.</w:t>
      </w:r>
    </w:p>
    <w:p w14:paraId="551B2D00" w14:textId="06221136" w:rsidR="00321F03" w:rsidRDefault="0083426B" w:rsidP="006D15E6">
      <w:pPr>
        <w:pStyle w:val="ListParagraph"/>
        <w:numPr>
          <w:ilvl w:val="0"/>
          <w:numId w:val="24"/>
        </w:numPr>
        <w:rPr>
          <w:b/>
          <w:bCs/>
        </w:rPr>
      </w:pPr>
      <w:r>
        <w:rPr>
          <w:rFonts w:hint="cs"/>
          <w:rtl/>
        </w:rPr>
        <w:t xml:space="preserve">פרסונאליות- </w:t>
      </w:r>
      <w:r w:rsidR="00D91AD4">
        <w:rPr>
          <w:rtl/>
        </w:rPr>
        <w:t>מדינת האזרחות של הנאשם</w:t>
      </w:r>
      <w:r w:rsidR="00D91AD4">
        <w:rPr>
          <w:rFonts w:hint="cs"/>
          <w:b/>
          <w:bCs/>
          <w:rtl/>
        </w:rPr>
        <w:t xml:space="preserve"> </w:t>
      </w:r>
      <w:r w:rsidR="00D91AD4">
        <w:rPr>
          <w:rtl/>
        </w:rPr>
        <w:t>הינה צד לחוקה או נתנה הסכמה אד-הוק</w:t>
      </w:r>
      <w:r w:rsidR="00D91AD4">
        <w:rPr>
          <w:rFonts w:hint="cs"/>
          <w:rtl/>
        </w:rPr>
        <w:t>.</w:t>
      </w:r>
      <w:r w:rsidR="004D358B">
        <w:rPr>
          <w:rFonts w:hint="cs"/>
          <w:b/>
          <w:bCs/>
          <w:rtl/>
        </w:rPr>
        <w:t xml:space="preserve"> </w:t>
      </w:r>
    </w:p>
    <w:p w14:paraId="33C169B1" w14:textId="5795BF9C" w:rsidR="00D91AD4" w:rsidRDefault="0004125D" w:rsidP="00F9413A">
      <w:pPr>
        <w:pStyle w:val="ListParagraph"/>
        <w:numPr>
          <w:ilvl w:val="0"/>
          <w:numId w:val="24"/>
        </w:numPr>
        <w:spacing w:after="0"/>
        <w:rPr>
          <w:b/>
          <w:bCs/>
        </w:rPr>
      </w:pPr>
      <w:r>
        <w:rPr>
          <w:rtl/>
        </w:rPr>
        <w:t>הפניה של מועצת הביטחון</w:t>
      </w:r>
      <w:r w:rsidRPr="0059458A">
        <w:rPr>
          <w:rFonts w:hint="cs"/>
          <w:rtl/>
        </w:rPr>
        <w:t>.</w:t>
      </w:r>
    </w:p>
    <w:p w14:paraId="26E4A60E" w14:textId="48806F20" w:rsidR="00C9100C" w:rsidRDefault="00C9100C" w:rsidP="00152CC5">
      <w:pPr>
        <w:spacing w:after="0"/>
        <w:ind w:left="1080"/>
        <w:rPr>
          <w:rtl/>
        </w:rPr>
      </w:pPr>
      <w:r>
        <w:rPr>
          <w:rFonts w:hint="cs"/>
          <w:rtl/>
        </w:rPr>
        <w:t xml:space="preserve">בית הדין מורכב מכמה אורגנים עיקריים: </w:t>
      </w:r>
      <w:r w:rsidR="002275DE">
        <w:rPr>
          <w:rFonts w:hint="cs"/>
          <w:rtl/>
        </w:rPr>
        <w:t>משרד התובעת, נשיאות בית הדין, ערכאות שיפוטיות ומשרד הרשם.</w:t>
      </w:r>
    </w:p>
    <w:p w14:paraId="0233FC97" w14:textId="4C818F65" w:rsidR="0083426B" w:rsidRDefault="00C8381A" w:rsidP="00F47A5D">
      <w:pPr>
        <w:spacing w:after="0"/>
        <w:ind w:left="1080"/>
        <w:rPr>
          <w:rtl/>
        </w:rPr>
      </w:pPr>
      <w:r>
        <w:rPr>
          <w:rFonts w:hint="cs"/>
          <w:rtl/>
        </w:rPr>
        <w:t xml:space="preserve">צריך להתקיים </w:t>
      </w:r>
      <w:r w:rsidRPr="0059458A">
        <w:rPr>
          <w:rFonts w:hint="cs"/>
          <w:b/>
          <w:bCs/>
          <w:shd w:val="clear" w:color="auto" w:fill="DEEAF6" w:themeFill="accent5" w:themeFillTint="33"/>
          <w:rtl/>
        </w:rPr>
        <w:t>עיקרון הקבילות</w:t>
      </w:r>
      <w:r>
        <w:rPr>
          <w:rFonts w:hint="cs"/>
          <w:b/>
          <w:bCs/>
          <w:rtl/>
        </w:rPr>
        <w:t>-</w:t>
      </w:r>
      <w:r>
        <w:rPr>
          <w:rFonts w:hint="cs"/>
          <w:rtl/>
        </w:rPr>
        <w:t xml:space="preserve"> יש לקיים שני מבחנים:</w:t>
      </w:r>
    </w:p>
    <w:p w14:paraId="2166E318" w14:textId="5F51DB83" w:rsidR="00C8381A" w:rsidRDefault="00556500" w:rsidP="00C8381A">
      <w:pPr>
        <w:pStyle w:val="ListParagraph"/>
        <w:numPr>
          <w:ilvl w:val="0"/>
          <w:numId w:val="26"/>
        </w:numPr>
      </w:pPr>
      <w:r>
        <w:rPr>
          <w:rFonts w:hint="cs"/>
          <w:rtl/>
        </w:rPr>
        <w:t>משלימות- רק אם המדינות לא מבצעות את עבודתן. יש לבחון:</w:t>
      </w:r>
    </w:p>
    <w:p w14:paraId="625F21F4" w14:textId="407E4B92" w:rsidR="00556500" w:rsidRDefault="000A1B7D" w:rsidP="00556500">
      <w:pPr>
        <w:pStyle w:val="ListParagraph"/>
        <w:numPr>
          <w:ilvl w:val="0"/>
          <w:numId w:val="27"/>
        </w:numPr>
      </w:pPr>
      <w:r>
        <w:rPr>
          <w:rtl/>
        </w:rPr>
        <w:t>האם מתנהלים הליכים מדינתיים לחקור ולהעמיד לדין</w:t>
      </w:r>
      <w:r>
        <w:rPr>
          <w:rFonts w:hint="cs"/>
          <w:rtl/>
        </w:rPr>
        <w:t>?</w:t>
      </w:r>
    </w:p>
    <w:p w14:paraId="482600D9" w14:textId="7C8B2889" w:rsidR="000A1B7D" w:rsidRDefault="000A1B7D" w:rsidP="00556500">
      <w:pPr>
        <w:pStyle w:val="ListParagraph"/>
        <w:numPr>
          <w:ilvl w:val="0"/>
          <w:numId w:val="27"/>
        </w:numPr>
      </w:pPr>
      <w:r>
        <w:rPr>
          <w:rtl/>
        </w:rPr>
        <w:t>האם ההליכים נפגעו עקב חוסר רצון או חוסר יכולת של המדינה לנהל את ההליכים באופן כן</w:t>
      </w:r>
      <w:r>
        <w:rPr>
          <w:rFonts w:hint="cs"/>
          <w:rtl/>
        </w:rPr>
        <w:t>?</w:t>
      </w:r>
    </w:p>
    <w:p w14:paraId="019F1C1D" w14:textId="12D79E36" w:rsidR="0059458A" w:rsidRPr="00C8381A" w:rsidRDefault="0059458A" w:rsidP="0059458A">
      <w:pPr>
        <w:pStyle w:val="ListParagraph"/>
        <w:numPr>
          <w:ilvl w:val="0"/>
          <w:numId w:val="26"/>
        </w:numPr>
        <w:rPr>
          <w:rtl/>
        </w:rPr>
      </w:pPr>
      <w:r>
        <w:rPr>
          <w:rFonts w:hint="cs"/>
          <w:rtl/>
        </w:rPr>
        <w:t>חומרה- צריך להיות חמור ביותר.</w:t>
      </w:r>
    </w:p>
    <w:p w14:paraId="5E25CAAE" w14:textId="60F51481" w:rsidR="00C7769F" w:rsidRDefault="00C7769F" w:rsidP="00C7769F">
      <w:pPr>
        <w:pStyle w:val="ListParagraph"/>
        <w:numPr>
          <w:ilvl w:val="0"/>
          <w:numId w:val="3"/>
        </w:numPr>
        <w:rPr>
          <w:b/>
          <w:bCs/>
        </w:rPr>
      </w:pPr>
      <w:r w:rsidRPr="00C7769F">
        <w:rPr>
          <w:rFonts w:hint="cs"/>
          <w:b/>
          <w:bCs/>
          <w:shd w:val="clear" w:color="auto" w:fill="DEEAF6" w:themeFill="accent5" w:themeFillTint="33"/>
        </w:rPr>
        <w:t>ECHR</w:t>
      </w:r>
      <w:r w:rsidRPr="00C7769F">
        <w:rPr>
          <w:rFonts w:hint="cs"/>
          <w:b/>
          <w:bCs/>
          <w:shd w:val="clear" w:color="auto" w:fill="DEEAF6" w:themeFill="accent5" w:themeFillTint="33"/>
          <w:rtl/>
        </w:rPr>
        <w:t xml:space="preserve">- </w:t>
      </w:r>
      <w:r>
        <w:rPr>
          <w:rtl/>
        </w:rPr>
        <w:t>בית הדין האירופי לזכויות אדם</w:t>
      </w:r>
      <w:r>
        <w:rPr>
          <w:rFonts w:hint="cs"/>
          <w:rtl/>
        </w:rPr>
        <w:t>.</w:t>
      </w:r>
      <w:r>
        <w:rPr>
          <w:rtl/>
        </w:rPr>
        <w:t xml:space="preserve"> רוב הזמן מוקדש לתביעות של אנשים פרטיים כנגד 47 מדינות ביבשת אירופה כשבאותן תביעות הם טוענים שמדינה מסוימת הפרה את זכויות האדם שלהם</w:t>
      </w:r>
      <w:r>
        <w:t>.</w:t>
      </w:r>
      <w:r w:rsidR="001B2EC1">
        <w:rPr>
          <w:rFonts w:hint="cs"/>
          <w:b/>
          <w:bCs/>
          <w:rtl/>
        </w:rPr>
        <w:t xml:space="preserve"> </w:t>
      </w:r>
      <w:r w:rsidR="00D470E3">
        <w:rPr>
          <w:rtl/>
        </w:rPr>
        <w:t>אחת התוצאות של מלחמת העולם השני</w:t>
      </w:r>
      <w:r w:rsidR="00D470E3">
        <w:rPr>
          <w:rFonts w:hint="cs"/>
          <w:rtl/>
        </w:rPr>
        <w:t>י</w:t>
      </w:r>
      <w:r w:rsidR="00D470E3">
        <w:rPr>
          <w:rtl/>
        </w:rPr>
        <w:t xml:space="preserve">ה </w:t>
      </w:r>
      <w:r w:rsidR="00D470E3">
        <w:rPr>
          <w:rFonts w:hint="cs"/>
          <w:rtl/>
        </w:rPr>
        <w:t>הייתה</w:t>
      </w:r>
      <w:r w:rsidR="00D470E3">
        <w:rPr>
          <w:rtl/>
        </w:rPr>
        <w:t xml:space="preserve"> גיבוש של האמנה האירופית לזכויות אדם, זהו נסיון למנוע מלחמה חוזרת. ניתן </w:t>
      </w:r>
      <w:r w:rsidR="00D470E3">
        <w:rPr>
          <w:rFonts w:hint="cs"/>
          <w:rtl/>
        </w:rPr>
        <w:t>ל</w:t>
      </w:r>
      <w:r w:rsidR="00D470E3">
        <w:rPr>
          <w:rFonts w:hint="cs"/>
        </w:rPr>
        <w:t>ECHR</w:t>
      </w:r>
      <w:r w:rsidR="00D470E3">
        <w:rPr>
          <w:rtl/>
        </w:rPr>
        <w:t xml:space="preserve"> את הסמכות לאכוף על מדינות את זכויות היסוד שמנויות באמנת זכויות האדם</w:t>
      </w:r>
      <w:r w:rsidR="006E2412">
        <w:rPr>
          <w:rFonts w:hint="cs"/>
          <w:rtl/>
        </w:rPr>
        <w:t>.</w:t>
      </w:r>
      <w:r w:rsidR="00957074">
        <w:rPr>
          <w:rFonts w:hint="cs"/>
          <w:rtl/>
        </w:rPr>
        <w:t xml:space="preserve"> </w:t>
      </w:r>
      <w:r w:rsidR="00957074">
        <w:rPr>
          <w:rtl/>
        </w:rPr>
        <w:t>הגוף הפוליטי שאחראי עליו נקרא מועצת אירופה</w:t>
      </w:r>
      <w:r w:rsidR="00957074">
        <w:rPr>
          <w:rFonts w:hint="cs"/>
          <w:rtl/>
        </w:rPr>
        <w:t>.</w:t>
      </w:r>
      <w:r w:rsidR="00530AAA">
        <w:rPr>
          <w:rFonts w:hint="cs"/>
          <w:rtl/>
        </w:rPr>
        <w:t xml:space="preserve"> </w:t>
      </w:r>
      <w:r w:rsidR="00530AAA">
        <w:rPr>
          <w:rtl/>
        </w:rPr>
        <w:t>בעקבות בית דין זה והצלחתו, יש ניסיון לחקות אותו שני אזורים נוספים בעולם- בית הדין הבין אמריקני לזכויות אדם ובית הדין לזכויות אדם של האיחוד האפריקאי</w:t>
      </w:r>
      <w:r w:rsidR="00530AAA">
        <w:t>.</w:t>
      </w:r>
    </w:p>
    <w:p w14:paraId="352071E1" w14:textId="7D2449A1" w:rsidR="00C1055D" w:rsidRPr="00C1055D" w:rsidRDefault="00C1055D" w:rsidP="00C7769F">
      <w:pPr>
        <w:pStyle w:val="ListParagraph"/>
        <w:numPr>
          <w:ilvl w:val="0"/>
          <w:numId w:val="3"/>
        </w:numPr>
        <w:rPr>
          <w:b/>
          <w:bCs/>
        </w:rPr>
      </w:pPr>
      <w:r>
        <w:rPr>
          <w:rFonts w:hint="cs"/>
          <w:b/>
          <w:bCs/>
          <w:shd w:val="clear" w:color="auto" w:fill="DEEAF6" w:themeFill="accent5" w:themeFillTint="33"/>
        </w:rPr>
        <w:t>ICTR</w:t>
      </w:r>
      <w:r>
        <w:rPr>
          <w:rFonts w:hint="cs"/>
          <w:b/>
          <w:bCs/>
          <w:shd w:val="clear" w:color="auto" w:fill="DEEAF6" w:themeFill="accent5" w:themeFillTint="33"/>
          <w:rtl/>
        </w:rPr>
        <w:t>-</w:t>
      </w:r>
      <w:r>
        <w:rPr>
          <w:rFonts w:hint="cs"/>
          <w:b/>
          <w:bCs/>
          <w:rtl/>
        </w:rPr>
        <w:t xml:space="preserve"> </w:t>
      </w:r>
      <w:r>
        <w:rPr>
          <w:rtl/>
        </w:rPr>
        <w:t>מוקם ע"י מועצת הביטחון למניעת פשעי מלחמה באפריקה. בתי דין אלה מכוונים לפשעי מלחמה בדרגות גבוהות. שואפים להתמודד עם "הכרישים הגדולים</w:t>
      </w:r>
      <w:r>
        <w:rPr>
          <w:rFonts w:hint="cs"/>
          <w:rtl/>
        </w:rPr>
        <w:t>".</w:t>
      </w:r>
    </w:p>
    <w:p w14:paraId="7429A610" w14:textId="77777777" w:rsidR="00C1055D" w:rsidRPr="00C7769F" w:rsidRDefault="00C1055D" w:rsidP="00C7769F">
      <w:pPr>
        <w:pStyle w:val="ListParagraph"/>
        <w:numPr>
          <w:ilvl w:val="0"/>
          <w:numId w:val="3"/>
        </w:numPr>
        <w:rPr>
          <w:b/>
          <w:bCs/>
        </w:rPr>
      </w:pPr>
    </w:p>
    <w:p w14:paraId="311FA14B" w14:textId="159B5A51" w:rsidR="00266EBC" w:rsidRDefault="00A7166D" w:rsidP="00A7166D">
      <w:pPr>
        <w:pStyle w:val="ListParagraph"/>
        <w:numPr>
          <w:ilvl w:val="0"/>
          <w:numId w:val="1"/>
        </w:numPr>
        <w:rPr>
          <w:b/>
          <w:bCs/>
          <w:u w:val="single"/>
        </w:rPr>
      </w:pPr>
      <w:r w:rsidRPr="00BA1AB5">
        <w:rPr>
          <w:rFonts w:hint="cs"/>
          <w:b/>
          <w:bCs/>
          <w:u w:val="single"/>
          <w:shd w:val="clear" w:color="auto" w:fill="DEEAF6" w:themeFill="accent5" w:themeFillTint="33"/>
          <w:rtl/>
        </w:rPr>
        <w:t>הסכמי ווסטפיליה</w:t>
      </w:r>
      <w:r w:rsidR="001D5242" w:rsidRPr="00BA1AB5">
        <w:rPr>
          <w:rFonts w:hint="cs"/>
          <w:b/>
          <w:bCs/>
          <w:u w:val="single"/>
          <w:shd w:val="clear" w:color="auto" w:fill="DEEAF6" w:themeFill="accent5" w:themeFillTint="33"/>
          <w:rtl/>
        </w:rPr>
        <w:t>:</w:t>
      </w:r>
    </w:p>
    <w:p w14:paraId="03E48935" w14:textId="47116233" w:rsidR="001D5242" w:rsidRDefault="001D5242" w:rsidP="001D5242">
      <w:pPr>
        <w:pStyle w:val="ListParagraph"/>
        <w:ind w:left="360"/>
        <w:rPr>
          <w:b/>
          <w:bCs/>
          <w:u w:val="single"/>
          <w:rtl/>
        </w:rPr>
      </w:pPr>
      <w:r>
        <w:rPr>
          <w:rtl/>
        </w:rPr>
        <w:t>הסכמה בין המדינות להכיר בעצמאות של מדינות חדשות וחופש דת</w:t>
      </w:r>
      <w:r>
        <w:rPr>
          <w:rFonts w:hint="cs"/>
          <w:rtl/>
        </w:rPr>
        <w:t>.</w:t>
      </w:r>
      <w:r>
        <w:rPr>
          <w:rtl/>
        </w:rPr>
        <w:t xml:space="preserve"> במסגרת זו כל אותן הנסיכויות מקבלות אוטונומיה מרחיקת לכת המאפשרת להן יכולת לקיים יחסי חוץ</w:t>
      </w:r>
      <w:r>
        <w:t xml:space="preserve">. </w:t>
      </w:r>
      <w:r>
        <w:rPr>
          <w:rtl/>
        </w:rPr>
        <w:t>משמעות הסכמי ווסטפליה היא אובדן השליטה של הקיסרות הרומית והדת הקתולי</w:t>
      </w:r>
      <w:r w:rsidR="000C6267">
        <w:rPr>
          <w:rFonts w:hint="cs"/>
          <w:rtl/>
        </w:rPr>
        <w:t xml:space="preserve">ת. </w:t>
      </w:r>
      <w:r>
        <w:t xml:space="preserve"> </w:t>
      </w:r>
      <w:r>
        <w:rPr>
          <w:rtl/>
        </w:rPr>
        <w:t>נוצרת מערכת ענפה של מדינות עצמאיות שלא חשופות להתערבות גורמים מעליהן בנעשה בשטחן. עם זאת</w:t>
      </w:r>
      <w:r>
        <w:t xml:space="preserve">, </w:t>
      </w:r>
      <w:r>
        <w:rPr>
          <w:rtl/>
        </w:rPr>
        <w:t>המדינות עדיין צריכות להיות באינטראקציה אחת עם השנייה. זוהי התמוטטות הסדר המשפטי הקודם – הכנסייה הייתה גורם נורמטיבי מאחד. יש צורך במערכת כלים חדשה להסדרת היחסים בין המדינות העצמאיות</w:t>
      </w:r>
      <w:r>
        <w:t>.</w:t>
      </w:r>
    </w:p>
    <w:p w14:paraId="00F11599" w14:textId="38E0BC6F" w:rsidR="00BA1AB5" w:rsidRDefault="00BA1AB5" w:rsidP="00BA1AB5">
      <w:pPr>
        <w:pStyle w:val="ListParagraph"/>
        <w:numPr>
          <w:ilvl w:val="0"/>
          <w:numId w:val="1"/>
        </w:numPr>
        <w:rPr>
          <w:b/>
          <w:bCs/>
          <w:u w:val="single"/>
        </w:rPr>
      </w:pPr>
      <w:r>
        <w:rPr>
          <w:rFonts w:hint="cs"/>
          <w:b/>
          <w:bCs/>
          <w:u w:val="single"/>
          <w:rtl/>
        </w:rPr>
        <w:t>השלבים המרכזיים במשבל:</w:t>
      </w:r>
    </w:p>
    <w:p w14:paraId="20A9C2B2" w14:textId="464278F4" w:rsidR="00BA1AB5" w:rsidRDefault="00650EFC" w:rsidP="00B940DB">
      <w:pPr>
        <w:pStyle w:val="ListParagraph"/>
        <w:numPr>
          <w:ilvl w:val="0"/>
          <w:numId w:val="4"/>
        </w:numPr>
        <w:rPr>
          <w:b/>
          <w:bCs/>
          <w:u w:val="single"/>
        </w:rPr>
      </w:pPr>
      <w:r>
        <w:rPr>
          <w:rFonts w:hint="cs"/>
          <w:b/>
          <w:bCs/>
          <w:rtl/>
        </w:rPr>
        <w:t>השלב הראשון 1648-1815</w:t>
      </w:r>
      <w:r w:rsidR="00C2618E">
        <w:rPr>
          <w:rFonts w:hint="cs"/>
          <w:b/>
          <w:bCs/>
          <w:rtl/>
        </w:rPr>
        <w:t xml:space="preserve">: </w:t>
      </w:r>
      <w:r w:rsidR="00C2618E">
        <w:rPr>
          <w:rFonts w:hint="cs"/>
          <w:rtl/>
        </w:rPr>
        <w:t xml:space="preserve">הכוח המניע הוא מלומדים. האסכולה הספרדית </w:t>
      </w:r>
      <w:r w:rsidR="008F679C">
        <w:rPr>
          <w:rFonts w:hint="cs"/>
          <w:rtl/>
        </w:rPr>
        <w:t>תרמה להתפתחות המשב"ל בעשורים הראשונים ע"י פיתוח "</w:t>
      </w:r>
      <w:r w:rsidR="008F679C" w:rsidRPr="0080631E">
        <w:rPr>
          <w:rFonts w:hint="cs"/>
          <w:shd w:val="clear" w:color="auto" w:fill="DEEAF6" w:themeFill="accent5" w:themeFillTint="33"/>
          <w:rtl/>
        </w:rPr>
        <w:t>המלחמה הצודקת</w:t>
      </w:r>
      <w:r w:rsidR="008F679C">
        <w:rPr>
          <w:rFonts w:hint="cs"/>
          <w:rtl/>
        </w:rPr>
        <w:t>" (</w:t>
      </w:r>
      <w:r w:rsidR="00022546">
        <w:rPr>
          <w:rFonts w:hint="cs"/>
          <w:rtl/>
        </w:rPr>
        <w:t xml:space="preserve">האם שימוש בכוח בין שתי מדינות יכול להיות צודק?). המלומד הבולט באותה תקופה הוא ההולנדי </w:t>
      </w:r>
      <w:r w:rsidR="00022546" w:rsidRPr="00F61361">
        <w:rPr>
          <w:rFonts w:hint="cs"/>
          <w:b/>
          <w:bCs/>
          <w:shd w:val="clear" w:color="auto" w:fill="E2EFD9" w:themeFill="accent6" w:themeFillTint="33"/>
          <w:rtl/>
        </w:rPr>
        <w:t>גרוטיוס</w:t>
      </w:r>
      <w:r w:rsidR="00022546">
        <w:rPr>
          <w:rFonts w:hint="cs"/>
          <w:rtl/>
        </w:rPr>
        <w:t xml:space="preserve"> ("אבי המשב"ל").</w:t>
      </w:r>
      <w:r w:rsidR="003A6C65">
        <w:rPr>
          <w:rFonts w:hint="cs"/>
          <w:rtl/>
        </w:rPr>
        <w:t xml:space="preserve"> </w:t>
      </w:r>
      <w:r w:rsidR="003A6C65">
        <w:rPr>
          <w:rtl/>
        </w:rPr>
        <w:t>אחת התרומות הגדולות של גרוטיוס היא השלמת השתתת המשב''ל על יסודות חילוניים. במסגרת מחקריו מפרט גרוטיוס את מקורות המשב''ל, זהו מן מיפוי ראשוני</w:t>
      </w:r>
      <w:r w:rsidR="003A6C65">
        <w:t>.</w:t>
      </w:r>
      <w:r w:rsidR="005F71A0">
        <w:rPr>
          <w:rFonts w:hint="cs"/>
          <w:rtl/>
        </w:rPr>
        <w:t xml:space="preserve"> </w:t>
      </w:r>
      <w:r w:rsidR="005F71A0">
        <w:rPr>
          <w:rtl/>
        </w:rPr>
        <w:t>הוא כתב בשני תחומים עיקריים</w:t>
      </w:r>
      <w:r w:rsidR="005F71A0">
        <w:rPr>
          <w:rFonts w:hint="cs"/>
          <w:rtl/>
        </w:rPr>
        <w:t>-</w:t>
      </w:r>
      <w:r w:rsidR="005F71A0">
        <w:rPr>
          <w:rtl/>
        </w:rPr>
        <w:t xml:space="preserve"> דיני לחימה ודיני ים. אחד מהדברים העיקריים שכתב הוא חופש הימים</w:t>
      </w:r>
      <w:r w:rsidR="005F71A0">
        <w:rPr>
          <w:rFonts w:hint="cs"/>
          <w:rtl/>
        </w:rPr>
        <w:t xml:space="preserve"> (חופש פעולה של מדינה במים שלא שייכים לאף אחד).</w:t>
      </w:r>
    </w:p>
    <w:p w14:paraId="7F271249" w14:textId="56C5B6AE" w:rsidR="00F25896" w:rsidRDefault="00F25896" w:rsidP="00B940DB">
      <w:pPr>
        <w:pStyle w:val="ListParagraph"/>
        <w:numPr>
          <w:ilvl w:val="0"/>
          <w:numId w:val="4"/>
        </w:numPr>
        <w:rPr>
          <w:b/>
          <w:bCs/>
          <w:u w:val="single"/>
        </w:rPr>
      </w:pPr>
      <w:r>
        <w:rPr>
          <w:rFonts w:hint="cs"/>
          <w:b/>
          <w:bCs/>
          <w:rtl/>
        </w:rPr>
        <w:t xml:space="preserve">השלב השני 1815-1919: </w:t>
      </w:r>
      <w:r w:rsidR="000876C4">
        <w:rPr>
          <w:rFonts w:hint="cs"/>
          <w:rtl/>
        </w:rPr>
        <w:t>התפתחות מואצת של המשב"ל על רקע קריסת הס</w:t>
      </w:r>
      <w:r w:rsidR="0019443C">
        <w:rPr>
          <w:rFonts w:hint="cs"/>
          <w:rtl/>
        </w:rPr>
        <w:t>ד</w:t>
      </w:r>
      <w:r w:rsidR="000876C4">
        <w:rPr>
          <w:rFonts w:hint="cs"/>
          <w:rtl/>
        </w:rPr>
        <w:t>ר הישן (המהפכה הצרפתית</w:t>
      </w:r>
      <w:r w:rsidR="0019443C">
        <w:rPr>
          <w:rFonts w:hint="cs"/>
          <w:rtl/>
        </w:rPr>
        <w:t xml:space="preserve"> ומלחמות נפוליאון), </w:t>
      </w:r>
      <w:r w:rsidR="00FA76E8">
        <w:rPr>
          <w:rFonts w:hint="cs"/>
          <w:rtl/>
        </w:rPr>
        <w:t>הרחבת הקהילה הבינ"ל (מדינות חדשות)</w:t>
      </w:r>
      <w:r w:rsidR="00D27FAE">
        <w:rPr>
          <w:rFonts w:hint="cs"/>
          <w:rtl/>
        </w:rPr>
        <w:t xml:space="preserve"> והמהפכה התעשייתית.</w:t>
      </w:r>
    </w:p>
    <w:p w14:paraId="79FE147D" w14:textId="26DB532D" w:rsidR="00D27FAE" w:rsidRPr="00D27FAE" w:rsidRDefault="00D27FAE" w:rsidP="00D27FAE">
      <w:pPr>
        <w:pStyle w:val="ListParagraph"/>
        <w:ind w:left="1080"/>
        <w:rPr>
          <w:u w:val="single"/>
        </w:rPr>
      </w:pPr>
      <w:r>
        <w:rPr>
          <w:rFonts w:hint="cs"/>
          <w:rtl/>
        </w:rPr>
        <w:t>התפתחויות מרכזיות בשלב זה: הקמת הארגון הבינ"ל הראשון (</w:t>
      </w:r>
      <w:r w:rsidR="008E3C89">
        <w:rPr>
          <w:rFonts w:hint="cs"/>
          <w:rtl/>
        </w:rPr>
        <w:t>קונגרס</w:t>
      </w:r>
      <w:r>
        <w:rPr>
          <w:rFonts w:hint="cs"/>
          <w:rtl/>
        </w:rPr>
        <w:t xml:space="preserve"> וינה),</w:t>
      </w:r>
      <w:r w:rsidR="008E3C89">
        <w:rPr>
          <w:rFonts w:hint="cs"/>
          <w:rtl/>
        </w:rPr>
        <w:t xml:space="preserve"> ועידות בינ"ל בהאג, אמנות יוצרות חוק </w:t>
      </w:r>
      <w:r w:rsidR="00825F7D">
        <w:rPr>
          <w:rFonts w:hint="cs"/>
          <w:rtl/>
        </w:rPr>
        <w:t>(אמנות האג), שימוש גובר בבוררות בינ"ל ככלי ליישוב סכסוכים</w:t>
      </w:r>
      <w:r w:rsidR="00B73530">
        <w:rPr>
          <w:rFonts w:hint="cs"/>
          <w:rtl/>
        </w:rPr>
        <w:t>.</w:t>
      </w:r>
      <w:r>
        <w:rPr>
          <w:rFonts w:hint="cs"/>
          <w:rtl/>
        </w:rPr>
        <w:t xml:space="preserve"> </w:t>
      </w:r>
    </w:p>
    <w:p w14:paraId="11B1B3FD" w14:textId="681F484A" w:rsidR="00D27FAE" w:rsidRDefault="00D27FAE" w:rsidP="00B940DB">
      <w:pPr>
        <w:pStyle w:val="ListParagraph"/>
        <w:numPr>
          <w:ilvl w:val="0"/>
          <w:numId w:val="4"/>
        </w:numPr>
        <w:rPr>
          <w:b/>
          <w:bCs/>
          <w:u w:val="single"/>
        </w:rPr>
      </w:pPr>
      <w:r>
        <w:rPr>
          <w:rFonts w:hint="cs"/>
          <w:b/>
          <w:bCs/>
          <w:rtl/>
        </w:rPr>
        <w:t>השלב השלישי</w:t>
      </w:r>
      <w:r w:rsidR="00C62325">
        <w:rPr>
          <w:rFonts w:hint="cs"/>
          <w:b/>
          <w:bCs/>
          <w:rtl/>
        </w:rPr>
        <w:t xml:space="preserve"> ראשית המאה ה20- היום:</w:t>
      </w:r>
      <w:r w:rsidR="00C62325">
        <w:rPr>
          <w:rFonts w:hint="cs"/>
          <w:rtl/>
        </w:rPr>
        <w:t xml:space="preserve"> הוקם חבר הלאומים </w:t>
      </w:r>
      <w:r w:rsidR="00027EBD">
        <w:rPr>
          <w:rtl/>
        </w:rPr>
        <w:t>מנסה ליצור הרתעה בפני תוקפנות, הגבלת השימוש בכוח, חיזוק יישוב סכסוכים באמצעות עוד מוסדות</w:t>
      </w:r>
      <w:r w:rsidR="00027EBD">
        <w:rPr>
          <w:rFonts w:hint="cs"/>
          <w:rtl/>
        </w:rPr>
        <w:t xml:space="preserve">. </w:t>
      </w:r>
      <w:r w:rsidR="00B13685">
        <w:rPr>
          <w:rFonts w:hint="cs"/>
          <w:rtl/>
        </w:rPr>
        <w:t xml:space="preserve">חבר הלאומים היה כישלון ואחרי מלחמת העולם השנייה </w:t>
      </w:r>
      <w:r w:rsidR="00B13685">
        <w:rPr>
          <w:rtl/>
        </w:rPr>
        <w:t>מתקבלת מגילת האו''ם ב-1945 מכוחה מוקם האו''ם</w:t>
      </w:r>
      <w:r w:rsidR="00B13685">
        <w:rPr>
          <w:rFonts w:hint="cs"/>
          <w:rtl/>
        </w:rPr>
        <w:t>.</w:t>
      </w:r>
    </w:p>
    <w:p w14:paraId="1325229E" w14:textId="58640307" w:rsidR="0077228B" w:rsidRDefault="0077228B" w:rsidP="0077228B">
      <w:pPr>
        <w:pStyle w:val="ListParagraph"/>
        <w:numPr>
          <w:ilvl w:val="0"/>
          <w:numId w:val="1"/>
        </w:numPr>
        <w:rPr>
          <w:b/>
          <w:bCs/>
          <w:u w:val="single"/>
        </w:rPr>
      </w:pPr>
      <w:r>
        <w:rPr>
          <w:rFonts w:hint="cs"/>
          <w:b/>
          <w:bCs/>
          <w:u w:val="single"/>
          <w:rtl/>
        </w:rPr>
        <w:t>גישות ללמה מדינות מצייתות למשב"ל:</w:t>
      </w:r>
    </w:p>
    <w:p w14:paraId="5A851498" w14:textId="088B9447" w:rsidR="00E07300" w:rsidRPr="00E07300" w:rsidRDefault="00F15E89" w:rsidP="00E07300">
      <w:pPr>
        <w:pStyle w:val="ListParagraph"/>
        <w:numPr>
          <w:ilvl w:val="0"/>
          <w:numId w:val="4"/>
        </w:numPr>
        <w:rPr>
          <w:b/>
          <w:bCs/>
          <w:u w:val="single"/>
        </w:rPr>
      </w:pPr>
      <w:r w:rsidRPr="00995D42">
        <w:rPr>
          <w:rFonts w:hint="cs"/>
          <w:b/>
          <w:bCs/>
          <w:shd w:val="clear" w:color="auto" w:fill="DEEAF6" w:themeFill="accent5" w:themeFillTint="33"/>
          <w:rtl/>
        </w:rPr>
        <w:t>ריאליזם משפטי:</w:t>
      </w:r>
      <w:r>
        <w:rPr>
          <w:rFonts w:hint="cs"/>
          <w:b/>
          <w:bCs/>
          <w:rtl/>
        </w:rPr>
        <w:t xml:space="preserve"> </w:t>
      </w:r>
      <w:r>
        <w:rPr>
          <w:rFonts w:hint="cs"/>
          <w:rtl/>
        </w:rPr>
        <w:t xml:space="preserve"> לפי הגישה מדינות מצייתות למשב"ל כל עוד הכללים שלו תואמים את האינטרס הלאומי שלהן. </w:t>
      </w:r>
      <w:r w:rsidR="00E07300">
        <w:rPr>
          <w:rFonts w:hint="cs"/>
          <w:rtl/>
        </w:rPr>
        <w:t xml:space="preserve">לפי </w:t>
      </w:r>
      <w:r w:rsidR="00E07300" w:rsidRPr="00BB329F">
        <w:rPr>
          <w:rFonts w:hint="cs"/>
          <w:b/>
          <w:bCs/>
          <w:shd w:val="clear" w:color="auto" w:fill="E2EFD9" w:themeFill="accent6" w:themeFillTint="33"/>
          <w:rtl/>
        </w:rPr>
        <w:t>מורגנטאו</w:t>
      </w:r>
      <w:r w:rsidR="00E07300">
        <w:rPr>
          <w:rFonts w:hint="cs"/>
          <w:rtl/>
        </w:rPr>
        <w:t>, תפקיד המשב"ל הוא</w:t>
      </w:r>
      <w:r w:rsidR="00995D42">
        <w:rPr>
          <w:rFonts w:hint="cs"/>
          <w:rtl/>
        </w:rPr>
        <w:t>:</w:t>
      </w:r>
      <w:r w:rsidR="00E07300">
        <w:rPr>
          <w:rFonts w:hint="cs"/>
          <w:rtl/>
        </w:rPr>
        <w:t xml:space="preserve"> </w:t>
      </w:r>
    </w:p>
    <w:p w14:paraId="71F5D15C" w14:textId="5CB0D9E2" w:rsidR="00E07300" w:rsidRDefault="004F3A58" w:rsidP="00E07300">
      <w:pPr>
        <w:pStyle w:val="ListParagraph"/>
        <w:numPr>
          <w:ilvl w:val="0"/>
          <w:numId w:val="6"/>
        </w:numPr>
        <w:rPr>
          <w:u w:val="single"/>
        </w:rPr>
      </w:pPr>
      <w:r>
        <w:rPr>
          <w:rtl/>
        </w:rPr>
        <w:t>הכוונת התנהגות של המדינות במקרים בהם אין אינטרס מדינתי חזק נגד הכללים של המשב''ל</w:t>
      </w:r>
      <w:r w:rsidR="00BB329F">
        <w:rPr>
          <w:rFonts w:hint="cs"/>
          <w:rtl/>
        </w:rPr>
        <w:t xml:space="preserve">. </w:t>
      </w:r>
      <w:r w:rsidR="00BB329F">
        <w:rPr>
          <w:rtl/>
        </w:rPr>
        <w:t>המשב''ל הוא טכניקה לשת''פ בין מדינות כדי שיוכלו לקדם את האינטרסים שלהן. במקרים של התנגדות בין האינטרס הלאומי למשב''ל</w:t>
      </w:r>
      <w:r w:rsidR="00995D42">
        <w:rPr>
          <w:rFonts w:hint="cs"/>
          <w:rtl/>
        </w:rPr>
        <w:t>, שו</w:t>
      </w:r>
      <w:r w:rsidR="00BB329F">
        <w:rPr>
          <w:rtl/>
        </w:rPr>
        <w:t>ם המדינה לא תציית</w:t>
      </w:r>
      <w:r w:rsidR="00BB329F">
        <w:t>.</w:t>
      </w:r>
      <w:r w:rsidR="00D56599">
        <w:rPr>
          <w:rFonts w:hint="cs"/>
          <w:rtl/>
        </w:rPr>
        <w:t xml:space="preserve"> המשפט מכווין התנהגות אך לא כופה. </w:t>
      </w:r>
      <w:r w:rsidR="00D56599" w:rsidRPr="00751EE5">
        <w:rPr>
          <w:b/>
          <w:bCs/>
          <w:shd w:val="clear" w:color="auto" w:fill="E2EFD9" w:themeFill="accent6" w:themeFillTint="33"/>
          <w:rtl/>
        </w:rPr>
        <w:t>פוזנר</w:t>
      </w:r>
      <w:r w:rsidR="00D56599">
        <w:rPr>
          <w:rtl/>
        </w:rPr>
        <w:t xml:space="preserve"> אומר שלא תיתכן מחויבות משפטית אמיתית לנורמה בלי</w:t>
      </w:r>
      <w:r w:rsidR="00751EE5">
        <w:rPr>
          <w:rFonts w:hint="cs"/>
          <w:rtl/>
        </w:rPr>
        <w:t xml:space="preserve"> אכיפה.</w:t>
      </w:r>
    </w:p>
    <w:p w14:paraId="5F06A192" w14:textId="2984B06C" w:rsidR="00D56599" w:rsidRPr="009B5F14" w:rsidRDefault="00C048FB" w:rsidP="00E07300">
      <w:pPr>
        <w:pStyle w:val="ListParagraph"/>
        <w:numPr>
          <w:ilvl w:val="0"/>
          <w:numId w:val="6"/>
        </w:numPr>
        <w:rPr>
          <w:u w:val="single"/>
        </w:rPr>
      </w:pPr>
      <w:r>
        <w:rPr>
          <w:rtl/>
        </w:rPr>
        <w:t>להיות כלי רטורי שתכליתו הסוואת האינטרסים של המדינות</w:t>
      </w:r>
      <w:r w:rsidR="009E7087" w:rsidRPr="009E7087">
        <w:rPr>
          <w:rFonts w:hint="cs"/>
          <w:rtl/>
        </w:rPr>
        <w:t xml:space="preserve">. </w:t>
      </w:r>
      <w:r w:rsidR="009E7087" w:rsidRPr="009E7087">
        <w:rPr>
          <w:b/>
          <w:bCs/>
          <w:shd w:val="clear" w:color="auto" w:fill="E2EFD9" w:themeFill="accent6" w:themeFillTint="33"/>
          <w:rtl/>
        </w:rPr>
        <w:t>מורגנטאו</w:t>
      </w:r>
      <w:r w:rsidR="009E7087">
        <w:rPr>
          <w:rtl/>
        </w:rPr>
        <w:t xml:space="preserve"> אומר שהסתמכות של המדינות על המשב''ל לא נעשית מטעמים נורמטיביים והכרה אמיתית במחויבויות המשפטיות שלו ומתוך אמונה עמוקה, אלא מתוך מניעים של השגת לגיטימציה פוליטית למעשיהן</w:t>
      </w:r>
      <w:r w:rsidR="009B5F14">
        <w:rPr>
          <w:rFonts w:hint="cs"/>
          <w:rtl/>
        </w:rPr>
        <w:t>.</w:t>
      </w:r>
    </w:p>
    <w:p w14:paraId="6270F420" w14:textId="5B9065E8" w:rsidR="009B5F14" w:rsidRDefault="00F907E2" w:rsidP="009B5F14">
      <w:pPr>
        <w:pStyle w:val="ListParagraph"/>
        <w:numPr>
          <w:ilvl w:val="0"/>
          <w:numId w:val="4"/>
        </w:numPr>
        <w:rPr>
          <w:u w:val="single"/>
        </w:rPr>
      </w:pPr>
      <w:r w:rsidRPr="00353B3A">
        <w:rPr>
          <w:rFonts w:hint="cs"/>
          <w:b/>
          <w:bCs/>
          <w:shd w:val="clear" w:color="auto" w:fill="DEEAF6" w:themeFill="accent5" w:themeFillTint="33"/>
          <w:rtl/>
        </w:rPr>
        <w:t>רציונליזם תועלתני:</w:t>
      </w:r>
      <w:r>
        <w:rPr>
          <w:rFonts w:hint="cs"/>
          <w:rtl/>
        </w:rPr>
        <w:t xml:space="preserve"> מוביל הגישה הוא </w:t>
      </w:r>
      <w:r w:rsidRPr="004A7DD0">
        <w:rPr>
          <w:rFonts w:hint="cs"/>
          <w:b/>
          <w:bCs/>
          <w:shd w:val="clear" w:color="auto" w:fill="E2EFD9" w:themeFill="accent6" w:themeFillTint="33"/>
          <w:rtl/>
        </w:rPr>
        <w:t>לואיס הנקין</w:t>
      </w:r>
      <w:r>
        <w:rPr>
          <w:rFonts w:hint="cs"/>
          <w:rtl/>
        </w:rPr>
        <w:t xml:space="preserve">. </w:t>
      </w:r>
      <w:r w:rsidR="00053A76">
        <w:rPr>
          <w:rtl/>
        </w:rPr>
        <w:t>הגישה אומרת שיש שיקולים ומערכת תמריצים שמובילים את המדינות לציית לכללי המשב''ל</w:t>
      </w:r>
      <w:r w:rsidR="00053A76">
        <w:t>.</w:t>
      </w:r>
      <w:r w:rsidR="00053A76">
        <w:rPr>
          <w:rFonts w:hint="cs"/>
          <w:rtl/>
        </w:rPr>
        <w:t xml:space="preserve"> הוא מרחיב את הרעיון של מורגנ</w:t>
      </w:r>
      <w:r w:rsidR="00C614D6">
        <w:rPr>
          <w:rFonts w:hint="cs"/>
          <w:rtl/>
        </w:rPr>
        <w:t xml:space="preserve">טאו וסבור שלמדינות </w:t>
      </w:r>
      <w:r w:rsidR="00C614D6">
        <w:rPr>
          <w:rtl/>
        </w:rPr>
        <w:t>שני סטים של תמריצים שמניעים מדינות לציית</w:t>
      </w:r>
      <w:r w:rsidR="00C614D6">
        <w:t>:</w:t>
      </w:r>
    </w:p>
    <w:p w14:paraId="4DA25B1C" w14:textId="0691C9B4" w:rsidR="00C614D6" w:rsidRPr="00331B62" w:rsidRDefault="00C614D6" w:rsidP="00C614D6">
      <w:pPr>
        <w:pStyle w:val="ListParagraph"/>
        <w:numPr>
          <w:ilvl w:val="0"/>
          <w:numId w:val="7"/>
        </w:numPr>
        <w:rPr>
          <w:u w:val="single"/>
        </w:rPr>
      </w:pPr>
      <w:r>
        <w:rPr>
          <w:rFonts w:hint="cs"/>
          <w:u w:val="single"/>
          <w:rtl/>
        </w:rPr>
        <w:t>תמריצים פנימיים:</w:t>
      </w:r>
      <w:r>
        <w:rPr>
          <w:rFonts w:hint="cs"/>
          <w:rtl/>
        </w:rPr>
        <w:t xml:space="preserve"> </w:t>
      </w:r>
      <w:r w:rsidR="00AD6213">
        <w:rPr>
          <w:rtl/>
        </w:rPr>
        <w:t>בעלי ההשפעה במדינה מגדירים את האינטרס הלאומי כאינטרס בקיום שלטון החוק ברמה הבינלאומית, והוא אינטרס ארוך טווח בזירה הבינלאומית</w:t>
      </w:r>
      <w:r w:rsidR="00AD6213">
        <w:rPr>
          <w:rFonts w:hint="cs"/>
          <w:rtl/>
        </w:rPr>
        <w:t xml:space="preserve">. </w:t>
      </w:r>
      <w:r w:rsidR="00331B62">
        <w:rPr>
          <w:rtl/>
        </w:rPr>
        <w:t>בכל מקרה של הפרה ספציפית- הנזק לאינטרס ארוך הטווח הזה גובר על התועלת שבהפרת כלל ספציפי</w:t>
      </w:r>
      <w:r w:rsidR="00331B62">
        <w:rPr>
          <w:rFonts w:hint="cs"/>
          <w:rtl/>
        </w:rPr>
        <w:t xml:space="preserve">. המדינות </w:t>
      </w:r>
      <w:r w:rsidR="00331B62">
        <w:rPr>
          <w:rtl/>
        </w:rPr>
        <w:t xml:space="preserve">לא </w:t>
      </w:r>
      <w:r w:rsidR="00331B62">
        <w:rPr>
          <w:rtl/>
        </w:rPr>
        <w:lastRenderedPageBreak/>
        <w:t>רואות רק את התועלת שתצמח מהפרה של הכלל, אלא מסתכלות באופן רחב יותר על מערכת הכללים ואז שוקלות האם קיום המערכת בטווח הארוך עדיף על הפרה הספציפית</w:t>
      </w:r>
      <w:r w:rsidR="00331B62">
        <w:rPr>
          <w:rFonts w:hint="cs"/>
          <w:rtl/>
        </w:rPr>
        <w:t>.</w:t>
      </w:r>
    </w:p>
    <w:p w14:paraId="21F3B265" w14:textId="5A7EC433" w:rsidR="00331B62" w:rsidRPr="00085F51" w:rsidRDefault="00331B62" w:rsidP="00C614D6">
      <w:pPr>
        <w:pStyle w:val="ListParagraph"/>
        <w:numPr>
          <w:ilvl w:val="0"/>
          <w:numId w:val="7"/>
        </w:numPr>
        <w:rPr>
          <w:u w:val="single"/>
        </w:rPr>
      </w:pPr>
      <w:r>
        <w:rPr>
          <w:rFonts w:hint="cs"/>
          <w:u w:val="single"/>
          <w:rtl/>
        </w:rPr>
        <w:t>תמריצים חיצוניים:</w:t>
      </w:r>
      <w:r>
        <w:rPr>
          <w:rFonts w:hint="cs"/>
          <w:rtl/>
        </w:rPr>
        <w:t xml:space="preserve"> </w:t>
      </w:r>
      <w:r w:rsidR="00085F51">
        <w:rPr>
          <w:rtl/>
        </w:rPr>
        <w:t>לכל הפרה של נורמה במשב''ל, צמודה סנקציה</w:t>
      </w:r>
      <w:r w:rsidR="00085F51">
        <w:rPr>
          <w:rFonts w:hint="cs"/>
          <w:rtl/>
        </w:rPr>
        <w:t xml:space="preserve">- </w:t>
      </w:r>
    </w:p>
    <w:p w14:paraId="4C39CAF1" w14:textId="49E521EE" w:rsidR="00085F51" w:rsidRDefault="00E75B05" w:rsidP="00E75B05">
      <w:pPr>
        <w:pStyle w:val="ListParagraph"/>
        <w:numPr>
          <w:ilvl w:val="0"/>
          <w:numId w:val="8"/>
        </w:numPr>
      </w:pPr>
      <w:r>
        <w:rPr>
          <w:rFonts w:hint="cs"/>
          <w:rtl/>
        </w:rPr>
        <w:t xml:space="preserve">סנקציה משפטית: </w:t>
      </w:r>
      <w:r>
        <w:rPr>
          <w:rtl/>
        </w:rPr>
        <w:t>הליכים משפטיים, העמדה לדין, פיצויים וכו</w:t>
      </w:r>
      <w:r>
        <w:t>'</w:t>
      </w:r>
      <w:r>
        <w:rPr>
          <w:rFonts w:hint="cs"/>
          <w:rtl/>
        </w:rPr>
        <w:t>...</w:t>
      </w:r>
    </w:p>
    <w:p w14:paraId="765393F4" w14:textId="7D6CA663" w:rsidR="00E75B05" w:rsidRDefault="00863C61" w:rsidP="00E75B05">
      <w:pPr>
        <w:pStyle w:val="ListParagraph"/>
        <w:numPr>
          <w:ilvl w:val="0"/>
          <w:numId w:val="8"/>
        </w:numPr>
      </w:pPr>
      <w:r>
        <w:rPr>
          <w:rFonts w:hint="cs"/>
          <w:rtl/>
        </w:rPr>
        <w:t xml:space="preserve">סנקציה לא פורמאלית: </w:t>
      </w:r>
      <w:r>
        <w:rPr>
          <w:rtl/>
        </w:rPr>
        <w:t>פגיעה במוניטין של המדינות שמפרות את הדין, הרעה ביחסים עם מדינות אחרות</w:t>
      </w:r>
      <w:r>
        <w:rPr>
          <w:rFonts w:hint="cs"/>
          <w:rtl/>
        </w:rPr>
        <w:t xml:space="preserve">, </w:t>
      </w:r>
      <w:r>
        <w:rPr>
          <w:rtl/>
        </w:rPr>
        <w:t>העדר נכונות לסחר/השקעה במדינה המפרה, חרם אקדמי במדינות שמפרות, חרם צרכני</w:t>
      </w:r>
      <w:r>
        <w:rPr>
          <w:rFonts w:hint="cs"/>
          <w:rtl/>
        </w:rPr>
        <w:t xml:space="preserve"> וכו'...</w:t>
      </w:r>
    </w:p>
    <w:p w14:paraId="4C5F7095" w14:textId="73D25ABE" w:rsidR="00EC4E66" w:rsidRPr="00EC4E66" w:rsidRDefault="00FB5AB8" w:rsidP="00FB5AB8">
      <w:pPr>
        <w:pStyle w:val="ListParagraph"/>
        <w:numPr>
          <w:ilvl w:val="0"/>
          <w:numId w:val="4"/>
        </w:numPr>
        <w:rPr>
          <w:b/>
          <w:bCs/>
          <w:shd w:val="clear" w:color="auto" w:fill="DEEAF6" w:themeFill="accent5" w:themeFillTint="33"/>
        </w:rPr>
      </w:pPr>
      <w:r>
        <w:rPr>
          <w:rFonts w:hint="cs"/>
          <w:b/>
          <w:bCs/>
          <w:shd w:val="clear" w:color="auto" w:fill="DEEAF6" w:themeFill="accent5" w:themeFillTint="33"/>
          <w:rtl/>
        </w:rPr>
        <w:t>הגישה הליברלית:</w:t>
      </w:r>
      <w:r w:rsidRPr="00FB5AB8">
        <w:rPr>
          <w:rFonts w:hint="cs"/>
          <w:rtl/>
        </w:rPr>
        <w:t xml:space="preserve"> </w:t>
      </w:r>
      <w:r>
        <w:rPr>
          <w:rFonts w:hint="cs"/>
          <w:rtl/>
        </w:rPr>
        <w:t xml:space="preserve">מוביל הגישה הוא </w:t>
      </w:r>
      <w:r w:rsidRPr="004A7DD0">
        <w:rPr>
          <w:rFonts w:hint="cs"/>
          <w:b/>
          <w:bCs/>
          <w:shd w:val="clear" w:color="auto" w:fill="E2EFD9" w:themeFill="accent6" w:themeFillTint="33"/>
          <w:rtl/>
        </w:rPr>
        <w:t>תומס פרנק</w:t>
      </w:r>
      <w:r>
        <w:rPr>
          <w:rFonts w:hint="cs"/>
          <w:rtl/>
        </w:rPr>
        <w:t>.</w:t>
      </w:r>
      <w:r w:rsidR="007827DB" w:rsidRPr="007827DB">
        <w:rPr>
          <w:rtl/>
        </w:rPr>
        <w:t xml:space="preserve"> </w:t>
      </w:r>
      <w:r w:rsidR="007827DB">
        <w:rPr>
          <w:rtl/>
        </w:rPr>
        <w:t xml:space="preserve">היא מדגישה את העבודה שמדינות בסופו של דבר כן רוצות לפעול כסוכנות של ערכים, ככאלה שפועלות לפי אמות מידה ראויות . עם זאת, ברור לנו שהזירה הבינלאומית גדולה, שיש למעלה מ190 מדינות לא נגיע לערכים מוסכמים – זה נקרא </w:t>
      </w:r>
      <w:r w:rsidR="007827DB" w:rsidRPr="00767105">
        <w:rPr>
          <w:b/>
          <w:bCs/>
          <w:shd w:val="clear" w:color="auto" w:fill="DEEAF6" w:themeFill="accent5" w:themeFillTint="33"/>
          <w:rtl/>
        </w:rPr>
        <w:t>פלורליזם</w:t>
      </w:r>
      <w:r w:rsidR="007827DB" w:rsidRPr="00767105">
        <w:rPr>
          <w:rFonts w:hint="cs"/>
          <w:b/>
          <w:bCs/>
          <w:shd w:val="clear" w:color="auto" w:fill="DEEAF6" w:themeFill="accent5" w:themeFillTint="33"/>
          <w:rtl/>
        </w:rPr>
        <w:t xml:space="preserve"> אתי</w:t>
      </w:r>
      <w:r w:rsidR="007827DB">
        <w:rPr>
          <w:rFonts w:hint="cs"/>
          <w:rtl/>
        </w:rPr>
        <w:t>.</w:t>
      </w:r>
      <w:r w:rsidR="00EC4E66">
        <w:rPr>
          <w:rFonts w:hint="cs"/>
          <w:b/>
          <w:bCs/>
          <w:shd w:val="clear" w:color="auto" w:fill="DEEAF6" w:themeFill="accent5" w:themeFillTint="33"/>
          <w:rtl/>
        </w:rPr>
        <w:t xml:space="preserve"> </w:t>
      </w:r>
      <w:r w:rsidR="00EC4E66">
        <w:rPr>
          <w:rtl/>
        </w:rPr>
        <w:t>ככל שרמת הלגיטימיות של הכלל גבוהה יותר, הסיכוי לציות גבוה יותר. הלגיטימציה מחולקת ל3 מישורים</w:t>
      </w:r>
      <w:r w:rsidR="00EC4E66">
        <w:rPr>
          <w:rFonts w:hint="cs"/>
          <w:rtl/>
        </w:rPr>
        <w:t>:</w:t>
      </w:r>
    </w:p>
    <w:p w14:paraId="67F00F0D" w14:textId="633DDE9F" w:rsidR="00EC4E66" w:rsidRPr="00E14923" w:rsidRDefault="00EC4E66" w:rsidP="00EC4E66">
      <w:pPr>
        <w:pStyle w:val="ListParagraph"/>
        <w:numPr>
          <w:ilvl w:val="0"/>
          <w:numId w:val="9"/>
        </w:numPr>
        <w:rPr>
          <w:u w:val="single"/>
        </w:rPr>
      </w:pPr>
      <w:r>
        <w:rPr>
          <w:rFonts w:hint="cs"/>
          <w:u w:val="single"/>
          <w:rtl/>
        </w:rPr>
        <w:t>מקור הסמכות:</w:t>
      </w:r>
      <w:r>
        <w:rPr>
          <w:rFonts w:hint="cs"/>
          <w:rtl/>
        </w:rPr>
        <w:t xml:space="preserve"> </w:t>
      </w:r>
      <w:r w:rsidR="00E14923">
        <w:rPr>
          <w:rtl/>
        </w:rPr>
        <w:t>האם הכלל נובע ממקור סמכות</w:t>
      </w:r>
      <w:r w:rsidR="00E14923">
        <w:rPr>
          <w:rFonts w:hint="cs"/>
          <w:rtl/>
        </w:rPr>
        <w:t xml:space="preserve"> מקובל.</w:t>
      </w:r>
    </w:p>
    <w:p w14:paraId="579252A0" w14:textId="2472355B" w:rsidR="00E14923" w:rsidRDefault="00E14923" w:rsidP="00EC4E66">
      <w:pPr>
        <w:pStyle w:val="ListParagraph"/>
        <w:numPr>
          <w:ilvl w:val="0"/>
          <w:numId w:val="9"/>
        </w:numPr>
        <w:rPr>
          <w:u w:val="single"/>
        </w:rPr>
      </w:pPr>
      <w:r w:rsidRPr="00E14923">
        <w:rPr>
          <w:u w:val="single"/>
          <w:rtl/>
        </w:rPr>
        <w:t>לגיטימציה פרוצדורלית</w:t>
      </w:r>
      <w:r w:rsidRPr="00E14923">
        <w:rPr>
          <w:rFonts w:hint="cs"/>
          <w:u w:val="single"/>
          <w:rtl/>
        </w:rPr>
        <w:t>:</w:t>
      </w:r>
      <w:r>
        <w:rPr>
          <w:rtl/>
        </w:rPr>
        <w:t xml:space="preserve"> האם ההליך בו התקבלה ההחלטה נתפס כהליך הוגן שהיה מבוסס על הנמקה, האם הייתה שקיפות, האם ניתנה למדינות רלוונטיות אפשרות להשתתף ולהגיב</w:t>
      </w:r>
      <w:r>
        <w:t>.</w:t>
      </w:r>
    </w:p>
    <w:p w14:paraId="4C75B61B" w14:textId="3723109A" w:rsidR="00E14923" w:rsidRDefault="000B4724" w:rsidP="00EC4E66">
      <w:pPr>
        <w:pStyle w:val="ListParagraph"/>
        <w:numPr>
          <w:ilvl w:val="0"/>
          <w:numId w:val="9"/>
        </w:numPr>
        <w:rPr>
          <w:u w:val="single"/>
        </w:rPr>
      </w:pPr>
      <w:r w:rsidRPr="000B4724">
        <w:rPr>
          <w:u w:val="single"/>
          <w:rtl/>
        </w:rPr>
        <w:t>לגיטימציה מהותית</w:t>
      </w:r>
      <w:r w:rsidRPr="000B4724">
        <w:rPr>
          <w:rFonts w:hint="cs"/>
          <w:u w:val="single"/>
          <w:rtl/>
        </w:rPr>
        <w:t>:</w:t>
      </w:r>
      <w:r>
        <w:rPr>
          <w:rFonts w:hint="cs"/>
          <w:rtl/>
        </w:rPr>
        <w:t xml:space="preserve"> </w:t>
      </w:r>
      <w:r>
        <w:rPr>
          <w:rtl/>
        </w:rPr>
        <w:t>מהו תוכן הכלל, האם הכלל סותר תפיסות חזקות של צדק. אם הכלל סותר תפיסות של צדק- כנראה שהוא לא לגיטימי</w:t>
      </w:r>
      <w:r>
        <w:t>.</w:t>
      </w:r>
    </w:p>
    <w:p w14:paraId="5740AE59" w14:textId="3700CD5D" w:rsidR="000B4724" w:rsidRDefault="00F708BD" w:rsidP="00F708BD">
      <w:pPr>
        <w:ind w:left="1080"/>
        <w:rPr>
          <w:rtl/>
        </w:rPr>
      </w:pPr>
      <w:r>
        <w:rPr>
          <w:rFonts w:hint="cs"/>
          <w:rtl/>
        </w:rPr>
        <w:t xml:space="preserve">פרנק עושה שימוש במונח </w:t>
      </w:r>
      <w:r w:rsidR="00D90295">
        <w:t xml:space="preserve"> </w:t>
      </w:r>
      <w:r w:rsidR="00D90295" w:rsidRPr="000E355F">
        <w:rPr>
          <w:b/>
          <w:bCs/>
          <w:shd w:val="clear" w:color="auto" w:fill="DEEAF6" w:themeFill="accent5" w:themeFillTint="33"/>
        </w:rPr>
        <w:t>compliance</w:t>
      </w:r>
      <w:r w:rsidRPr="000E355F">
        <w:rPr>
          <w:b/>
          <w:bCs/>
          <w:shd w:val="clear" w:color="auto" w:fill="DEEAF6" w:themeFill="accent5" w:themeFillTint="33"/>
        </w:rPr>
        <w:t xml:space="preserve"> pull</w:t>
      </w:r>
      <w:r>
        <w:t xml:space="preserve"> </w:t>
      </w:r>
      <w:r>
        <w:rPr>
          <w:rFonts w:hint="cs"/>
          <w:rtl/>
        </w:rPr>
        <w:t>(</w:t>
      </w:r>
      <w:r>
        <w:rPr>
          <w:rtl/>
        </w:rPr>
        <w:t>כוח המשיכה לציות</w:t>
      </w:r>
      <w:r>
        <w:rPr>
          <w:rFonts w:hint="cs"/>
          <w:rtl/>
        </w:rPr>
        <w:t>)</w:t>
      </w:r>
      <w:r>
        <w:rPr>
          <w:rtl/>
        </w:rPr>
        <w:t xml:space="preserve"> ואומר שהוא תלוי ב4 משתנים</w:t>
      </w:r>
      <w:r>
        <w:t>:</w:t>
      </w:r>
    </w:p>
    <w:p w14:paraId="34D345D9" w14:textId="13AE9278" w:rsidR="000E355F" w:rsidRDefault="000E355F" w:rsidP="000E355F">
      <w:pPr>
        <w:pStyle w:val="ListParagraph"/>
        <w:numPr>
          <w:ilvl w:val="0"/>
          <w:numId w:val="10"/>
        </w:numPr>
      </w:pPr>
      <w:r w:rsidRPr="00797044">
        <w:rPr>
          <w:rFonts w:hint="cs"/>
          <w:u w:val="single"/>
          <w:rtl/>
        </w:rPr>
        <w:t>בהירות או מוחלטות-</w:t>
      </w:r>
      <w:r>
        <w:rPr>
          <w:rFonts w:hint="cs"/>
          <w:rtl/>
        </w:rPr>
        <w:t xml:space="preserve"> </w:t>
      </w:r>
      <w:r>
        <w:rPr>
          <w:rtl/>
        </w:rPr>
        <w:t>נורמה ברורה ומפורשת מכווינה התנהגות באופן טוב יותר ויש יותר סיכוי לציות</w:t>
      </w:r>
      <w:r>
        <w:rPr>
          <w:rFonts w:hint="cs"/>
          <w:rtl/>
        </w:rPr>
        <w:t>.</w:t>
      </w:r>
    </w:p>
    <w:p w14:paraId="3A7F2187" w14:textId="1E58D0EF" w:rsidR="000E355F" w:rsidRDefault="000E355F" w:rsidP="000E355F">
      <w:pPr>
        <w:pStyle w:val="ListParagraph"/>
        <w:numPr>
          <w:ilvl w:val="0"/>
          <w:numId w:val="10"/>
        </w:numPr>
      </w:pPr>
      <w:r w:rsidRPr="00797044">
        <w:rPr>
          <w:rFonts w:hint="cs"/>
          <w:u w:val="single"/>
          <w:rtl/>
        </w:rPr>
        <w:t>תיקוף סימבולי</w:t>
      </w:r>
      <w:r w:rsidR="004E5314" w:rsidRPr="00797044">
        <w:rPr>
          <w:rFonts w:hint="cs"/>
          <w:u w:val="single"/>
          <w:rtl/>
        </w:rPr>
        <w:t>-</w:t>
      </w:r>
      <w:r w:rsidR="004E5314">
        <w:rPr>
          <w:rFonts w:hint="cs"/>
          <w:rtl/>
        </w:rPr>
        <w:t xml:space="preserve"> </w:t>
      </w:r>
      <w:r w:rsidR="004E5314">
        <w:rPr>
          <w:rtl/>
        </w:rPr>
        <w:t>יש כללים שונים של המשב''ל שמגובים בכל מיני אקטים פומביים שמחזקים את התוקף ואת הלגיטימציה של הכלל ומגבירים את הסיכוי לציות</w:t>
      </w:r>
      <w:r w:rsidR="004E5314">
        <w:t>.</w:t>
      </w:r>
    </w:p>
    <w:p w14:paraId="503C1C6A" w14:textId="71380561" w:rsidR="000E355F" w:rsidRDefault="004E5314" w:rsidP="000E355F">
      <w:pPr>
        <w:pStyle w:val="ListParagraph"/>
        <w:numPr>
          <w:ilvl w:val="0"/>
          <w:numId w:val="10"/>
        </w:numPr>
      </w:pPr>
      <w:r w:rsidRPr="00797044">
        <w:rPr>
          <w:u w:val="single"/>
          <w:rtl/>
        </w:rPr>
        <w:t>קוהרנטיות</w:t>
      </w:r>
      <w:r w:rsidR="00797044" w:rsidRPr="00797044">
        <w:rPr>
          <w:rFonts w:hint="cs"/>
          <w:u w:val="single"/>
          <w:rtl/>
        </w:rPr>
        <w:t>-</w:t>
      </w:r>
      <w:r>
        <w:rPr>
          <w:rtl/>
        </w:rPr>
        <w:t xml:space="preserve"> כלל שמיושם באופן עקבי יקבל לגיטימיות רבה יותר- ובאופן ישיר, ציות גדול יותר</w:t>
      </w:r>
      <w:r>
        <w:t>.</w:t>
      </w:r>
    </w:p>
    <w:p w14:paraId="243EC606" w14:textId="0E7851E2" w:rsidR="004E5314" w:rsidRDefault="004E5314" w:rsidP="000E355F">
      <w:pPr>
        <w:pStyle w:val="ListParagraph"/>
        <w:numPr>
          <w:ilvl w:val="0"/>
          <w:numId w:val="10"/>
        </w:numPr>
      </w:pPr>
      <w:r w:rsidRPr="00797044">
        <w:rPr>
          <w:u w:val="single"/>
          <w:rtl/>
        </w:rPr>
        <w:t>הלימה למדרג נורמטיבי</w:t>
      </w:r>
      <w:r w:rsidR="00797044" w:rsidRPr="00797044">
        <w:rPr>
          <w:rFonts w:hint="cs"/>
          <w:u w:val="single"/>
          <w:rtl/>
        </w:rPr>
        <w:t>-</w:t>
      </w:r>
      <w:r>
        <w:rPr>
          <w:rtl/>
        </w:rPr>
        <w:t xml:space="preserve"> ככל שנורמה משתלבת יותר עם תפיסת הערכים שלנו, הסיכוי שנציית לה גבוה יותר</w:t>
      </w:r>
      <w:r>
        <w:t>.</w:t>
      </w:r>
    </w:p>
    <w:p w14:paraId="2A303C72" w14:textId="77777777" w:rsidR="00B71731" w:rsidRPr="00B71731" w:rsidRDefault="004B7BC3" w:rsidP="00670F59">
      <w:pPr>
        <w:pStyle w:val="ListParagraph"/>
        <w:numPr>
          <w:ilvl w:val="0"/>
          <w:numId w:val="1"/>
        </w:numPr>
        <w:rPr>
          <w:b/>
          <w:bCs/>
          <w:u w:val="single"/>
          <w:shd w:val="clear" w:color="auto" w:fill="DEEAF6" w:themeFill="accent5" w:themeFillTint="33"/>
        </w:rPr>
      </w:pPr>
      <w:r w:rsidRPr="004B7BC3">
        <w:rPr>
          <w:b/>
          <w:bCs/>
          <w:u w:val="single"/>
          <w:shd w:val="clear" w:color="auto" w:fill="DEEAF6" w:themeFill="accent5" w:themeFillTint="33"/>
          <w:rtl/>
        </w:rPr>
        <w:t xml:space="preserve">אמנת וינה בדבר דיני אמנות </w:t>
      </w:r>
      <w:r>
        <w:rPr>
          <w:rFonts w:hint="cs"/>
          <w:b/>
          <w:bCs/>
          <w:u w:val="single"/>
          <w:shd w:val="clear" w:color="auto" w:fill="DEEAF6" w:themeFill="accent5" w:themeFillTint="33"/>
          <w:rtl/>
        </w:rPr>
        <w:t>(</w:t>
      </w:r>
      <w:r w:rsidRPr="004B7BC3">
        <w:rPr>
          <w:b/>
          <w:bCs/>
          <w:u w:val="single"/>
          <w:shd w:val="clear" w:color="auto" w:fill="DEEAF6" w:themeFill="accent5" w:themeFillTint="33"/>
          <w:rtl/>
        </w:rPr>
        <w:t>1969</w:t>
      </w:r>
      <w:r>
        <w:rPr>
          <w:rFonts w:hint="cs"/>
          <w:b/>
          <w:bCs/>
          <w:u w:val="single"/>
          <w:shd w:val="clear" w:color="auto" w:fill="DEEAF6" w:themeFill="accent5" w:themeFillTint="33"/>
          <w:rtl/>
        </w:rPr>
        <w:t>)-</w:t>
      </w:r>
      <w:r>
        <w:rPr>
          <w:rtl/>
        </w:rPr>
        <w:t xml:space="preserve"> נכנסה לתוקף ב1981 וקובעת איך כורתים אמנות ואיך מפרשים אותן</w:t>
      </w:r>
      <w:r>
        <w:t>.</w:t>
      </w:r>
      <w:r w:rsidR="00B71731">
        <w:rPr>
          <w:rFonts w:hint="cs"/>
          <w:rtl/>
        </w:rPr>
        <w:t xml:space="preserve"> כ</w:t>
      </w:r>
      <w:r w:rsidR="00B71731">
        <w:rPr>
          <w:rtl/>
        </w:rPr>
        <w:t>די שהמסמך ייחשב מסמך רשמי בעל תוקף, נדרשים התנאים הבאים</w:t>
      </w:r>
    </w:p>
    <w:p w14:paraId="4AFCD898" w14:textId="1C3CB004" w:rsidR="00B71731" w:rsidRPr="00B71731" w:rsidRDefault="00B71731" w:rsidP="00B71731">
      <w:pPr>
        <w:pStyle w:val="ListParagraph"/>
        <w:numPr>
          <w:ilvl w:val="0"/>
          <w:numId w:val="4"/>
        </w:numPr>
        <w:rPr>
          <w:b/>
          <w:bCs/>
          <w:u w:val="single"/>
          <w:shd w:val="clear" w:color="auto" w:fill="DEEAF6" w:themeFill="accent5" w:themeFillTint="33"/>
        </w:rPr>
      </w:pPr>
      <w:r>
        <w:t xml:space="preserve"> </w:t>
      </w:r>
      <w:r w:rsidRPr="007B3FA9">
        <w:rPr>
          <w:u w:val="single"/>
          <w:rtl/>
        </w:rPr>
        <w:t>הסכם</w:t>
      </w:r>
      <w:r w:rsidR="007B3FA9" w:rsidRPr="007B3FA9">
        <w:rPr>
          <w:rFonts w:hint="cs"/>
          <w:u w:val="single"/>
          <w:rtl/>
        </w:rPr>
        <w:t>-</w:t>
      </w:r>
      <w:r>
        <w:rPr>
          <w:rtl/>
        </w:rPr>
        <w:t xml:space="preserve"> הסכמה ולא בכפייה</w:t>
      </w:r>
      <w:r>
        <w:rPr>
          <w:rFonts w:hint="cs"/>
          <w:rtl/>
        </w:rPr>
        <w:t>.</w:t>
      </w:r>
    </w:p>
    <w:p w14:paraId="4C383147" w14:textId="34F132A0" w:rsidR="00FB5AB8" w:rsidRDefault="00B71731" w:rsidP="00B71731">
      <w:pPr>
        <w:pStyle w:val="ListParagraph"/>
        <w:numPr>
          <w:ilvl w:val="0"/>
          <w:numId w:val="4"/>
        </w:numPr>
        <w:rPr>
          <w:b/>
          <w:bCs/>
          <w:u w:val="single"/>
          <w:shd w:val="clear" w:color="auto" w:fill="DEEAF6" w:themeFill="accent5" w:themeFillTint="33"/>
        </w:rPr>
      </w:pPr>
      <w:r>
        <w:t xml:space="preserve"> </w:t>
      </w:r>
      <w:r w:rsidRPr="007B3FA9">
        <w:rPr>
          <w:u w:val="single"/>
          <w:rtl/>
        </w:rPr>
        <w:t>בין מדינות</w:t>
      </w:r>
      <w:r w:rsidRPr="007B3FA9">
        <w:rPr>
          <w:rFonts w:hint="cs"/>
          <w:u w:val="single"/>
          <w:rtl/>
        </w:rPr>
        <w:t>-</w:t>
      </w:r>
      <w:r>
        <w:rPr>
          <w:rFonts w:hint="cs"/>
          <w:rtl/>
        </w:rPr>
        <w:t xml:space="preserve"> לא בין ארגונים.</w:t>
      </w:r>
    </w:p>
    <w:p w14:paraId="242FF473" w14:textId="5BAF66BC" w:rsidR="00B71731" w:rsidRPr="003E1346" w:rsidRDefault="003E1346" w:rsidP="00B71731">
      <w:pPr>
        <w:pStyle w:val="ListParagraph"/>
        <w:numPr>
          <w:ilvl w:val="0"/>
          <w:numId w:val="4"/>
        </w:numPr>
        <w:rPr>
          <w:b/>
          <w:bCs/>
          <w:u w:val="single"/>
          <w:shd w:val="clear" w:color="auto" w:fill="DEEAF6" w:themeFill="accent5" w:themeFillTint="33"/>
        </w:rPr>
      </w:pPr>
      <w:r w:rsidRPr="007B3FA9">
        <w:rPr>
          <w:rFonts w:hint="cs"/>
          <w:u w:val="single"/>
          <w:rtl/>
        </w:rPr>
        <w:t>בכתב-</w:t>
      </w:r>
      <w:r w:rsidRPr="007B3FA9">
        <w:rPr>
          <w:rFonts w:hint="cs"/>
          <w:rtl/>
        </w:rPr>
        <w:t xml:space="preserve"> </w:t>
      </w:r>
      <w:r>
        <w:rPr>
          <w:rtl/>
        </w:rPr>
        <w:t>אמנת וינה מסדירה רק אמנות בכתב</w:t>
      </w:r>
      <w:r>
        <w:t>.</w:t>
      </w:r>
    </w:p>
    <w:p w14:paraId="730533D4" w14:textId="33FFAFD2" w:rsidR="003E1346" w:rsidRPr="003E1346" w:rsidRDefault="003E1346" w:rsidP="00B71731">
      <w:pPr>
        <w:pStyle w:val="ListParagraph"/>
        <w:numPr>
          <w:ilvl w:val="0"/>
          <w:numId w:val="4"/>
        </w:numPr>
        <w:rPr>
          <w:b/>
          <w:bCs/>
          <w:u w:val="single"/>
          <w:shd w:val="clear" w:color="auto" w:fill="DEEAF6" w:themeFill="accent5" w:themeFillTint="33"/>
        </w:rPr>
      </w:pPr>
      <w:r w:rsidRPr="007B3FA9">
        <w:rPr>
          <w:u w:val="single"/>
          <w:rtl/>
        </w:rPr>
        <w:t>כפוף למשב''ל</w:t>
      </w:r>
      <w:r w:rsidR="007B3FA9">
        <w:rPr>
          <w:rFonts w:hint="cs"/>
          <w:rtl/>
        </w:rPr>
        <w:t>-</w:t>
      </w:r>
      <w:r>
        <w:rPr>
          <w:rtl/>
        </w:rPr>
        <w:t xml:space="preserve">  יש הסכמים בין מדינות בכתב שאין בהן עניין של משב''ל</w:t>
      </w:r>
      <w:r>
        <w:t>.</w:t>
      </w:r>
    </w:p>
    <w:p w14:paraId="298D7BCA" w14:textId="52AA2EDC" w:rsidR="003E1346" w:rsidRDefault="007B3FA9" w:rsidP="00B71731">
      <w:pPr>
        <w:pStyle w:val="ListParagraph"/>
        <w:numPr>
          <w:ilvl w:val="0"/>
          <w:numId w:val="4"/>
        </w:numPr>
        <w:rPr>
          <w:b/>
          <w:bCs/>
          <w:u w:val="single"/>
          <w:shd w:val="clear" w:color="auto" w:fill="DEEAF6" w:themeFill="accent5" w:themeFillTint="33"/>
        </w:rPr>
      </w:pPr>
      <w:r w:rsidRPr="007B3FA9">
        <w:rPr>
          <w:u w:val="single"/>
          <w:rtl/>
        </w:rPr>
        <w:t>השם לא קוב</w:t>
      </w:r>
      <w:r w:rsidRPr="007B3FA9">
        <w:rPr>
          <w:rFonts w:hint="cs"/>
          <w:u w:val="single"/>
          <w:rtl/>
        </w:rPr>
        <w:t>ע-</w:t>
      </w:r>
      <w:r>
        <w:rPr>
          <w:rtl/>
        </w:rPr>
        <w:t xml:space="preserve"> לא משנה איזה מהשמות שרשמנו לעיל יש בכותרת המסמך</w:t>
      </w:r>
      <w:r>
        <w:t>.</w:t>
      </w:r>
    </w:p>
    <w:p w14:paraId="65D489EF" w14:textId="6D49717F" w:rsidR="006158F7" w:rsidRDefault="006158F7" w:rsidP="006158F7">
      <w:pPr>
        <w:pStyle w:val="ListParagraph"/>
        <w:numPr>
          <w:ilvl w:val="0"/>
          <w:numId w:val="1"/>
        </w:numPr>
        <w:rPr>
          <w:b/>
          <w:bCs/>
          <w:u w:val="single"/>
        </w:rPr>
      </w:pPr>
      <w:r>
        <w:rPr>
          <w:rFonts w:hint="cs"/>
          <w:b/>
          <w:bCs/>
          <w:u w:val="single"/>
          <w:rtl/>
        </w:rPr>
        <w:t>הבחנות וסיווגים מקובלים:</w:t>
      </w:r>
    </w:p>
    <w:p w14:paraId="4AA59A8F" w14:textId="6EAFABAA" w:rsidR="00EC4E66" w:rsidRDefault="004619E4" w:rsidP="004619E4">
      <w:pPr>
        <w:pStyle w:val="ListParagraph"/>
        <w:numPr>
          <w:ilvl w:val="0"/>
          <w:numId w:val="4"/>
        </w:numPr>
        <w:rPr>
          <w:b/>
          <w:bCs/>
          <w:shd w:val="clear" w:color="auto" w:fill="DEEAF6" w:themeFill="accent5" w:themeFillTint="33"/>
        </w:rPr>
      </w:pPr>
      <w:r w:rsidRPr="004619E4">
        <w:rPr>
          <w:u w:val="single"/>
          <w:rtl/>
        </w:rPr>
        <w:t>אמנה דו צדדית</w:t>
      </w:r>
      <w:r w:rsidRPr="004619E4">
        <w:rPr>
          <w:u w:val="single"/>
        </w:rPr>
        <w:t xml:space="preserve"> (bilateral)</w:t>
      </w:r>
      <w:r w:rsidRPr="004619E4">
        <w:rPr>
          <w:u w:val="single"/>
          <w:rtl/>
        </w:rPr>
        <w:t>או רב צדדי</w:t>
      </w:r>
      <w:r w:rsidRPr="004619E4">
        <w:rPr>
          <w:rFonts w:hint="cs"/>
          <w:u w:val="single"/>
          <w:rtl/>
        </w:rPr>
        <w:t>ת</w:t>
      </w:r>
      <w:r w:rsidRPr="004619E4">
        <w:rPr>
          <w:u w:val="single"/>
        </w:rPr>
        <w:t xml:space="preserve"> -(multilateral)</w:t>
      </w:r>
      <w:r>
        <w:t xml:space="preserve"> </w:t>
      </w:r>
      <w:r>
        <w:rPr>
          <w:rtl/>
        </w:rPr>
        <w:t xml:space="preserve">הנפקות של כך היא בתחום של תרופות </w:t>
      </w:r>
      <w:r>
        <w:rPr>
          <w:rFonts w:hint="cs"/>
          <w:rtl/>
        </w:rPr>
        <w:t>(</w:t>
      </w:r>
      <w:r>
        <w:rPr>
          <w:rtl/>
        </w:rPr>
        <w:t>יותר קל לצאת מאמנה דו צדדית אם צד אחד הפר אותה</w:t>
      </w:r>
      <w:r>
        <w:rPr>
          <w:rFonts w:hint="cs"/>
          <w:rtl/>
        </w:rPr>
        <w:t>)</w:t>
      </w:r>
      <w:r>
        <w:rPr>
          <w:rtl/>
        </w:rPr>
        <w:t xml:space="preserve"> ובהקשר של הסתייגויות מהאמנה</w:t>
      </w:r>
      <w:r w:rsidR="00245DFC">
        <w:rPr>
          <w:rFonts w:hint="cs"/>
          <w:rtl/>
        </w:rPr>
        <w:t>.</w:t>
      </w:r>
    </w:p>
    <w:p w14:paraId="057A43BC" w14:textId="7035B715" w:rsidR="004619E4" w:rsidRDefault="00245DFC" w:rsidP="004619E4">
      <w:pPr>
        <w:pStyle w:val="ListParagraph"/>
        <w:numPr>
          <w:ilvl w:val="0"/>
          <w:numId w:val="4"/>
        </w:numPr>
        <w:rPr>
          <w:b/>
          <w:bCs/>
          <w:shd w:val="clear" w:color="auto" w:fill="DEEAF6" w:themeFill="accent5" w:themeFillTint="33"/>
        </w:rPr>
      </w:pPr>
      <w:r w:rsidRPr="00245DFC">
        <w:rPr>
          <w:u w:val="single"/>
          <w:rtl/>
        </w:rPr>
        <w:t>אמנה חוזית</w:t>
      </w:r>
      <w:r w:rsidRPr="00245DFC">
        <w:rPr>
          <w:rFonts w:hint="cs"/>
          <w:u w:val="single"/>
          <w:rtl/>
        </w:rPr>
        <w:t xml:space="preserve"> </w:t>
      </w:r>
      <w:r w:rsidRPr="00245DFC">
        <w:rPr>
          <w:u w:val="single"/>
        </w:rPr>
        <w:t xml:space="preserve"> (treaty contractual)</w:t>
      </w:r>
      <w:r w:rsidRPr="00245DFC">
        <w:rPr>
          <w:u w:val="single"/>
          <w:rtl/>
        </w:rPr>
        <w:t>או יוצרת חוק</w:t>
      </w:r>
      <w:r w:rsidRPr="00245DFC">
        <w:rPr>
          <w:u w:val="single"/>
        </w:rPr>
        <w:t xml:space="preserve">  -(treaty making law)</w:t>
      </w:r>
      <w:r>
        <w:t xml:space="preserve"> </w:t>
      </w:r>
      <w:r>
        <w:rPr>
          <w:rtl/>
        </w:rPr>
        <w:t>אמנה חוזית היא כמו חוזה במשפט המדינתי, מסדירה סוגיה קונקרטית בין הצדדים באמצעות חיובים שלובי</w:t>
      </w:r>
      <w:r w:rsidR="00CD71F3">
        <w:rPr>
          <w:rFonts w:hint="cs"/>
          <w:rtl/>
        </w:rPr>
        <w:t>ם.</w:t>
      </w:r>
      <w:r w:rsidR="00CD71F3">
        <w:t xml:space="preserve"> </w:t>
      </w:r>
      <w:r w:rsidR="00CD71F3">
        <w:rPr>
          <w:rtl/>
        </w:rPr>
        <w:t>אמנה יוצרת חוק היא כמו חוק במשפט המדינתי, היא קובעת עקרונות משפט בעלי תחולה כללית</w:t>
      </w:r>
      <w:r w:rsidR="00CD71F3">
        <w:t>.</w:t>
      </w:r>
      <w:r w:rsidR="003257CB">
        <w:rPr>
          <w:rFonts w:hint="cs"/>
          <w:rtl/>
        </w:rPr>
        <w:t xml:space="preserve"> </w:t>
      </w:r>
      <w:r w:rsidR="003257CB">
        <w:rPr>
          <w:rtl/>
        </w:rPr>
        <w:t>בד''כ חוזיות יהיו דו צדדיות, בעוד אמנות יוצרות חוק יהיה רב צדדיות</w:t>
      </w:r>
      <w:r w:rsidR="003257CB">
        <w:rPr>
          <w:rFonts w:hint="cs"/>
          <w:rtl/>
        </w:rPr>
        <w:t>.</w:t>
      </w:r>
    </w:p>
    <w:p w14:paraId="225ED0C7" w14:textId="1FAF781A" w:rsidR="003257CB" w:rsidRPr="00FE17D9" w:rsidRDefault="00612842" w:rsidP="004619E4">
      <w:pPr>
        <w:pStyle w:val="ListParagraph"/>
        <w:numPr>
          <w:ilvl w:val="0"/>
          <w:numId w:val="4"/>
        </w:numPr>
        <w:rPr>
          <w:b/>
          <w:bCs/>
          <w:shd w:val="clear" w:color="auto" w:fill="DEEAF6" w:themeFill="accent5" w:themeFillTint="33"/>
        </w:rPr>
      </w:pPr>
      <w:r w:rsidRPr="00612842">
        <w:rPr>
          <w:u w:val="single"/>
          <w:rtl/>
        </w:rPr>
        <w:t>אמנה דקלרטיבית או קונסטיטוטיבית</w:t>
      </w:r>
      <w:r w:rsidRPr="00612842">
        <w:rPr>
          <w:rFonts w:hint="cs"/>
          <w:u w:val="single"/>
          <w:rtl/>
        </w:rPr>
        <w:t>-</w:t>
      </w:r>
      <w:r>
        <w:rPr>
          <w:rtl/>
        </w:rPr>
        <w:t xml:space="preserve"> דקלרטיבית כוללת נורמות מנהגיות ומחייבת גם מדינות שלא הצטרפו</w:t>
      </w:r>
      <w:r>
        <w:t>.</w:t>
      </w:r>
      <w:r w:rsidR="009A79DA">
        <w:rPr>
          <w:rFonts w:hint="cs"/>
          <w:rtl/>
        </w:rPr>
        <w:t xml:space="preserve"> </w:t>
      </w:r>
      <w:r w:rsidR="009A79DA">
        <w:rPr>
          <w:rtl/>
        </w:rPr>
        <w:t>אמנה קונסטיטוטיבית כוללת נורמות חדשות שאינן מנהגיות, ולכן מחייבת רק מדינות שהצטרפו אליה</w:t>
      </w:r>
      <w:r w:rsidR="009A79DA">
        <w:rPr>
          <w:rFonts w:hint="cs"/>
          <w:rtl/>
        </w:rPr>
        <w:t xml:space="preserve">. </w:t>
      </w:r>
      <w:r w:rsidR="009A79DA">
        <w:rPr>
          <w:rtl/>
        </w:rPr>
        <w:t>יש אמנות שיכולות להתחיל כקונסטיטוטיביות ושכל האמנה או חלק מהוראותיה יהפכו עם הזמן לדקלרטיביות</w:t>
      </w:r>
      <w:r w:rsidR="009A79DA">
        <w:t>.</w:t>
      </w:r>
    </w:p>
    <w:p w14:paraId="299F338C" w14:textId="26EE71E2" w:rsidR="00FE17D9" w:rsidRDefault="00FE17D9" w:rsidP="00FE17D9">
      <w:pPr>
        <w:pStyle w:val="ListParagraph"/>
        <w:numPr>
          <w:ilvl w:val="0"/>
          <w:numId w:val="1"/>
        </w:numPr>
        <w:rPr>
          <w:b/>
          <w:bCs/>
          <w:u w:val="single"/>
        </w:rPr>
      </w:pPr>
      <w:r w:rsidRPr="00C13D8C">
        <w:rPr>
          <w:rFonts w:hint="cs"/>
          <w:b/>
          <w:bCs/>
          <w:u w:val="single"/>
          <w:rtl/>
        </w:rPr>
        <w:t xml:space="preserve">איך מדינות </w:t>
      </w:r>
      <w:r w:rsidR="00C13D8C" w:rsidRPr="00C13D8C">
        <w:rPr>
          <w:rFonts w:hint="cs"/>
          <w:b/>
          <w:bCs/>
          <w:u w:val="single"/>
          <w:rtl/>
        </w:rPr>
        <w:t>מצטרפות לאמנת וינה:</w:t>
      </w:r>
    </w:p>
    <w:p w14:paraId="2493A5C6" w14:textId="7965B589" w:rsidR="00C13D8C" w:rsidRPr="00DC2CF8" w:rsidRDefault="00DC2CF8" w:rsidP="00C13D8C">
      <w:pPr>
        <w:pStyle w:val="ListParagraph"/>
        <w:numPr>
          <w:ilvl w:val="0"/>
          <w:numId w:val="4"/>
        </w:numPr>
        <w:rPr>
          <w:u w:val="single"/>
        </w:rPr>
      </w:pPr>
      <w:r>
        <w:rPr>
          <w:rFonts w:hint="cs"/>
          <w:rtl/>
        </w:rPr>
        <w:t>לפי סעיף 11 לאמנה ניתן להצטרף ע"י חתימה, אשרור או חילופי מסמכים.</w:t>
      </w:r>
    </w:p>
    <w:p w14:paraId="4DF24826" w14:textId="5DBE19BF" w:rsidR="00DC2CF8" w:rsidRPr="00DE6933" w:rsidRDefault="00DE6933" w:rsidP="00C13D8C">
      <w:pPr>
        <w:pStyle w:val="ListParagraph"/>
        <w:numPr>
          <w:ilvl w:val="0"/>
          <w:numId w:val="4"/>
        </w:numPr>
        <w:rPr>
          <w:u w:val="single"/>
        </w:rPr>
      </w:pPr>
      <w:r>
        <w:rPr>
          <w:rFonts w:hint="cs"/>
          <w:rtl/>
        </w:rPr>
        <w:t>בפועל זה נעשה ע"י תהליך דו שלבי:</w:t>
      </w:r>
    </w:p>
    <w:p w14:paraId="60EE99EA" w14:textId="39CF4589" w:rsidR="00DE6933" w:rsidRPr="00DE6933" w:rsidRDefault="00DE6933" w:rsidP="00DE6933">
      <w:pPr>
        <w:pStyle w:val="ListParagraph"/>
        <w:numPr>
          <w:ilvl w:val="0"/>
          <w:numId w:val="11"/>
        </w:numPr>
        <w:rPr>
          <w:u w:val="single"/>
        </w:rPr>
      </w:pPr>
      <w:r>
        <w:rPr>
          <w:rFonts w:hint="cs"/>
          <w:rtl/>
        </w:rPr>
        <w:t xml:space="preserve">אירוע של חתימה- </w:t>
      </w:r>
      <w:r>
        <w:rPr>
          <w:rtl/>
        </w:rPr>
        <w:t>בו בד''כ נציג רשמי חותם על האמנה ובכך מודיע לקהילה הבינ''ל על כוונת המדינה לבחון באופן אמיתי וחיובי את ההצטרפות לאמנה</w:t>
      </w:r>
      <w:r>
        <w:rPr>
          <w:rFonts w:hint="cs"/>
          <w:rtl/>
        </w:rPr>
        <w:t>.</w:t>
      </w:r>
    </w:p>
    <w:p w14:paraId="5FAB59CE" w14:textId="6A8B66ED" w:rsidR="00DE6933" w:rsidRPr="009710A3" w:rsidRDefault="000D4E50" w:rsidP="00DE6933">
      <w:pPr>
        <w:pStyle w:val="ListParagraph"/>
        <w:numPr>
          <w:ilvl w:val="0"/>
          <w:numId w:val="11"/>
        </w:numPr>
        <w:rPr>
          <w:u w:val="single"/>
        </w:rPr>
      </w:pPr>
      <w:r>
        <w:rPr>
          <w:rtl/>
        </w:rPr>
        <w:t>דיון בפורום המתאים במדינה האם להצטרף לאמנה. אם אכן הוסכם בפורום המתאים אז נשלח כתב אשרור של האמנה</w:t>
      </w:r>
      <w:r>
        <w:rPr>
          <w:rFonts w:hint="cs"/>
          <w:rtl/>
        </w:rPr>
        <w:t>.</w:t>
      </w:r>
    </w:p>
    <w:p w14:paraId="00F87CA6" w14:textId="7F80B67E" w:rsidR="009710A3" w:rsidRPr="009C49CA" w:rsidRDefault="009710A3" w:rsidP="009710A3">
      <w:pPr>
        <w:pStyle w:val="ListParagraph"/>
        <w:numPr>
          <w:ilvl w:val="0"/>
          <w:numId w:val="4"/>
        </w:numPr>
        <w:rPr>
          <w:u w:val="single"/>
        </w:rPr>
      </w:pPr>
      <w:r w:rsidRPr="000D240F">
        <w:rPr>
          <w:rFonts w:hint="cs"/>
          <w:u w:val="single"/>
          <w:shd w:val="clear" w:color="auto" w:fill="DEEAF6" w:themeFill="accent5" w:themeFillTint="33"/>
          <w:rtl/>
        </w:rPr>
        <w:t>הסתייגות-</w:t>
      </w:r>
      <w:r>
        <w:rPr>
          <w:rFonts w:hint="cs"/>
          <w:rtl/>
        </w:rPr>
        <w:t xml:space="preserve"> </w:t>
      </w:r>
      <w:r w:rsidR="00480E6E">
        <w:rPr>
          <w:rtl/>
        </w:rPr>
        <w:t>מדינה רשאית בעת הצטרפות להודיע שאינה מקבלת עליה חלק מההתחייבויות הקבועות באמנה</w:t>
      </w:r>
      <w:r w:rsidR="00480E6E">
        <w:rPr>
          <w:rFonts w:hint="cs"/>
          <w:rtl/>
        </w:rPr>
        <w:t>. הסתייגויות רלוונטיות רק לאמנות רב צדדיות.</w:t>
      </w:r>
    </w:p>
    <w:p w14:paraId="07E5F0D8" w14:textId="66688682" w:rsidR="009C49CA" w:rsidRDefault="009C49CA" w:rsidP="009C49CA">
      <w:pPr>
        <w:pStyle w:val="ListParagraph"/>
        <w:ind w:left="1080"/>
        <w:rPr>
          <w:rtl/>
        </w:rPr>
      </w:pPr>
      <w:r>
        <w:rPr>
          <w:rFonts w:hint="cs"/>
          <w:rtl/>
        </w:rPr>
        <w:t xml:space="preserve">הבעיות שיוצר מוסד ההסתייגויות: היעדר אחידות בהיקף התחייבות, פגיעה בהשגת יעדי האמנה, </w:t>
      </w:r>
      <w:r w:rsidR="00AD424F">
        <w:rPr>
          <w:rtl/>
        </w:rPr>
        <w:t>סרבול הליך בדיקת איזה דין חל על אילו מדינות חברות</w:t>
      </w:r>
      <w:r w:rsidR="00AD424F">
        <w:rPr>
          <w:rFonts w:hint="cs"/>
          <w:rtl/>
        </w:rPr>
        <w:t>.</w:t>
      </w:r>
    </w:p>
    <w:p w14:paraId="52FD2395" w14:textId="7CA0582D" w:rsidR="00AD424F" w:rsidRDefault="00AD424F" w:rsidP="009C49CA">
      <w:pPr>
        <w:pStyle w:val="ListParagraph"/>
        <w:ind w:left="1080"/>
        <w:rPr>
          <w:rtl/>
        </w:rPr>
      </w:pPr>
      <w:r>
        <w:rPr>
          <w:rFonts w:hint="cs"/>
          <w:rtl/>
        </w:rPr>
        <w:t xml:space="preserve">מדוע אם כן קיימת הזכות להסתייג: </w:t>
      </w:r>
      <w:r w:rsidR="00015181">
        <w:rPr>
          <w:rtl/>
        </w:rPr>
        <w:t>העדר אפשרות פרקטית להגיע לטקסט מוסכם, ורצון להצטרפות של כמה שיותר מדינות</w:t>
      </w:r>
      <w:r w:rsidR="00015181">
        <w:rPr>
          <w:rFonts w:hint="cs"/>
          <w:rtl/>
        </w:rPr>
        <w:t xml:space="preserve"> לאמנות רב צדדיות, </w:t>
      </w:r>
      <w:r w:rsidR="00015181">
        <w:rPr>
          <w:rtl/>
        </w:rPr>
        <w:t>הסכמה מלאה אינה שווה להצטרפות מס' מדינות רב ככל האפשר</w:t>
      </w:r>
      <w:r w:rsidR="00015181">
        <w:rPr>
          <w:rFonts w:hint="cs"/>
          <w:rtl/>
        </w:rPr>
        <w:t xml:space="preserve">, </w:t>
      </w:r>
      <w:r w:rsidR="00015181">
        <w:rPr>
          <w:rtl/>
        </w:rPr>
        <w:t>עקרון הריבונות וזכות המדינה לא להסכים לחלק מהוראות האמנה</w:t>
      </w:r>
      <w:r w:rsidR="00015181">
        <w:rPr>
          <w:rFonts w:hint="cs"/>
          <w:rtl/>
        </w:rPr>
        <w:t>.</w:t>
      </w:r>
    </w:p>
    <w:p w14:paraId="2E63B1C2" w14:textId="2B59E156" w:rsidR="000D240F" w:rsidRDefault="001D7AA1" w:rsidP="001D7AA1">
      <w:pPr>
        <w:pStyle w:val="ListParagraph"/>
        <w:numPr>
          <w:ilvl w:val="0"/>
          <w:numId w:val="1"/>
        </w:numPr>
        <w:rPr>
          <w:b/>
          <w:bCs/>
          <w:u w:val="single"/>
        </w:rPr>
      </w:pPr>
      <w:r w:rsidRPr="0033028C">
        <w:rPr>
          <w:rFonts w:hint="cs"/>
          <w:b/>
          <w:bCs/>
          <w:u w:val="single"/>
          <w:shd w:val="clear" w:color="auto" w:fill="DEEAF6" w:themeFill="accent5" w:themeFillTint="33"/>
          <w:rtl/>
        </w:rPr>
        <w:lastRenderedPageBreak/>
        <w:t>דין קוגנטי</w:t>
      </w:r>
      <w:r w:rsidR="00511DD4" w:rsidRPr="0033028C">
        <w:rPr>
          <w:rFonts w:hint="cs"/>
          <w:b/>
          <w:bCs/>
          <w:u w:val="single"/>
          <w:shd w:val="clear" w:color="auto" w:fill="DEEAF6" w:themeFill="accent5" w:themeFillTint="33"/>
          <w:rtl/>
        </w:rPr>
        <w:t>/</w:t>
      </w:r>
      <w:r w:rsidR="000C3A69" w:rsidRPr="0033028C">
        <w:rPr>
          <w:rFonts w:hint="cs"/>
          <w:b/>
          <w:bCs/>
          <w:u w:val="single"/>
          <w:shd w:val="clear" w:color="auto" w:fill="DEEAF6" w:themeFill="accent5" w:themeFillTint="33"/>
          <w:rtl/>
        </w:rPr>
        <w:t xml:space="preserve"> </w:t>
      </w:r>
      <w:r w:rsidR="000C3A69" w:rsidRPr="0033028C">
        <w:rPr>
          <w:rFonts w:hint="cs"/>
          <w:b/>
          <w:bCs/>
          <w:u w:val="single"/>
          <w:shd w:val="clear" w:color="auto" w:fill="DEEAF6" w:themeFill="accent5" w:themeFillTint="33"/>
        </w:rPr>
        <w:t>J</w:t>
      </w:r>
      <w:r w:rsidR="000C3A69" w:rsidRPr="0033028C">
        <w:rPr>
          <w:b/>
          <w:bCs/>
          <w:u w:val="single"/>
          <w:shd w:val="clear" w:color="auto" w:fill="DEEAF6" w:themeFill="accent5" w:themeFillTint="33"/>
        </w:rPr>
        <w:t>us Cogens</w:t>
      </w:r>
      <w:r w:rsidR="000C3A69" w:rsidRPr="0033028C">
        <w:rPr>
          <w:rFonts w:hint="cs"/>
          <w:b/>
          <w:bCs/>
          <w:u w:val="single"/>
          <w:shd w:val="clear" w:color="auto" w:fill="DEEAF6" w:themeFill="accent5" w:themeFillTint="33"/>
          <w:rtl/>
        </w:rPr>
        <w:t>-</w:t>
      </w:r>
      <w:r w:rsidR="000C3A69">
        <w:rPr>
          <w:rFonts w:hint="cs"/>
          <w:rtl/>
        </w:rPr>
        <w:t xml:space="preserve"> </w:t>
      </w:r>
      <w:r w:rsidR="00AD6635">
        <w:rPr>
          <w:rtl/>
        </w:rPr>
        <w:t>נורמות מנהגיות שהמדינות מייחסות להן חשיבות עליונה</w:t>
      </w:r>
      <w:r w:rsidR="00ED7A05">
        <w:rPr>
          <w:rFonts w:hint="cs"/>
          <w:rtl/>
        </w:rPr>
        <w:t>-</w:t>
      </w:r>
      <w:r w:rsidR="00AD6635">
        <w:rPr>
          <w:rtl/>
        </w:rPr>
        <w:t xml:space="preserve"> הן מעל כל הנורמות של המשב''ל</w:t>
      </w:r>
      <w:r w:rsidR="00AD6635">
        <w:t>.</w:t>
      </w:r>
    </w:p>
    <w:p w14:paraId="322657B1" w14:textId="6C8ADF36" w:rsidR="00EC3EDD" w:rsidRDefault="00EC3EDD" w:rsidP="001D7AA1">
      <w:pPr>
        <w:pStyle w:val="ListParagraph"/>
        <w:numPr>
          <w:ilvl w:val="0"/>
          <w:numId w:val="1"/>
        </w:numPr>
        <w:rPr>
          <w:b/>
          <w:bCs/>
          <w:u w:val="single"/>
        </w:rPr>
      </w:pPr>
      <w:r w:rsidRPr="00EC3EDD">
        <w:rPr>
          <w:b/>
          <w:bCs/>
          <w:u w:val="single"/>
          <w:rtl/>
        </w:rPr>
        <w:t>היחס בין דין הסכמי למנהג</w:t>
      </w:r>
      <w:r w:rsidRPr="00EC3EDD">
        <w:rPr>
          <w:rFonts w:hint="cs"/>
          <w:b/>
          <w:bCs/>
          <w:u w:val="single"/>
          <w:rtl/>
        </w:rPr>
        <w:t>:</w:t>
      </w:r>
    </w:p>
    <w:p w14:paraId="26A21820" w14:textId="667E3041" w:rsidR="00342EBC" w:rsidRPr="00957515" w:rsidRDefault="00342EBC" w:rsidP="00342EBC">
      <w:pPr>
        <w:pStyle w:val="ListParagraph"/>
        <w:numPr>
          <w:ilvl w:val="0"/>
          <w:numId w:val="4"/>
        </w:numPr>
        <w:rPr>
          <w:b/>
          <w:bCs/>
          <w:u w:val="single"/>
        </w:rPr>
      </w:pPr>
      <w:r>
        <w:rPr>
          <w:rFonts w:hint="cs"/>
          <w:u w:val="single"/>
          <w:rtl/>
        </w:rPr>
        <w:t>חפיפה נורמטיבית:</w:t>
      </w:r>
      <w:r>
        <w:rPr>
          <w:rFonts w:hint="cs"/>
          <w:rtl/>
        </w:rPr>
        <w:t xml:space="preserve"> </w:t>
      </w:r>
      <w:r w:rsidR="00B62BAA">
        <w:rPr>
          <w:rtl/>
        </w:rPr>
        <w:t>אמנה המשקפת מנהג קיים</w:t>
      </w:r>
      <w:r w:rsidR="00B62BAA">
        <w:rPr>
          <w:rFonts w:hint="cs"/>
          <w:rtl/>
        </w:rPr>
        <w:t xml:space="preserve"> (דקלרטיבית), </w:t>
      </w:r>
      <w:r w:rsidR="00C446B7">
        <w:rPr>
          <w:rtl/>
        </w:rPr>
        <w:t>כך בעצם עושה קודיפיקציה לדין מנהגי קיים שמדינות כבר מחויבות בו</w:t>
      </w:r>
      <w:r w:rsidR="00C446B7">
        <w:rPr>
          <w:rFonts w:hint="cs"/>
          <w:rtl/>
        </w:rPr>
        <w:t>.</w:t>
      </w:r>
    </w:p>
    <w:p w14:paraId="120E2221" w14:textId="415D9477" w:rsidR="00957515" w:rsidRPr="004E52A7" w:rsidRDefault="00957515" w:rsidP="00342EBC">
      <w:pPr>
        <w:pStyle w:val="ListParagraph"/>
        <w:numPr>
          <w:ilvl w:val="0"/>
          <w:numId w:val="4"/>
        </w:numPr>
        <w:rPr>
          <w:b/>
          <w:bCs/>
          <w:u w:val="single"/>
        </w:rPr>
      </w:pPr>
      <w:r w:rsidRPr="00957515">
        <w:rPr>
          <w:u w:val="single"/>
          <w:rtl/>
        </w:rPr>
        <w:t>אמנה קונסטיטוטיבית ביחס לאמנות דקלרטיביות ומנהג</w:t>
      </w:r>
      <w:r w:rsidRPr="00957515">
        <w:rPr>
          <w:rFonts w:hint="cs"/>
          <w:u w:val="single"/>
          <w:rtl/>
        </w:rPr>
        <w:t>-</w:t>
      </w:r>
      <w:r>
        <w:rPr>
          <w:rtl/>
        </w:rPr>
        <w:t xml:space="preserve"> </w:t>
      </w:r>
      <w:r w:rsidRPr="00957515">
        <w:rPr>
          <w:b/>
          <w:bCs/>
          <w:shd w:val="clear" w:color="auto" w:fill="DEEAF6" w:themeFill="accent5" w:themeFillTint="33"/>
          <w:rtl/>
        </w:rPr>
        <w:t>אמנה קונסטיטוטיבית</w:t>
      </w:r>
      <w:r>
        <w:rPr>
          <w:rtl/>
        </w:rPr>
        <w:t xml:space="preserve"> יוצרת כללים שלא היו קיימים קודם לכן מכוח המנהג</w:t>
      </w:r>
      <w:r>
        <w:rPr>
          <w:rFonts w:hint="cs"/>
          <w:rtl/>
        </w:rPr>
        <w:t>.</w:t>
      </w:r>
      <w:r w:rsidR="00F772AA">
        <w:rPr>
          <w:rFonts w:hint="cs"/>
          <w:rtl/>
        </w:rPr>
        <w:t xml:space="preserve"> </w:t>
      </w:r>
      <w:r w:rsidR="00F772AA">
        <w:rPr>
          <w:rtl/>
        </w:rPr>
        <w:t>אמנה יכולה להתחיל כקונסטיטוטיבית- שרוב הוראותיה יוצרות דין חדש. אך עם הזמן להפוך לדקלרטיבית</w:t>
      </w:r>
      <w:r w:rsidR="00F772AA">
        <w:rPr>
          <w:rFonts w:hint="cs"/>
          <w:rtl/>
        </w:rPr>
        <w:t xml:space="preserve"> כשהמדינות מתחילות לנהוג לפי דיני האמנה.</w:t>
      </w:r>
      <w:r w:rsidR="00F92795">
        <w:rPr>
          <w:rFonts w:hint="cs"/>
          <w:rtl/>
        </w:rPr>
        <w:t xml:space="preserve"> </w:t>
      </w:r>
      <w:r w:rsidR="00F92795">
        <w:rPr>
          <w:rtl/>
        </w:rPr>
        <w:t xml:space="preserve">עצם זה שמספר </w:t>
      </w:r>
      <w:r w:rsidR="007D6705">
        <w:rPr>
          <w:rFonts w:hint="cs"/>
          <w:rtl/>
        </w:rPr>
        <w:t xml:space="preserve">המדינות </w:t>
      </w:r>
      <w:r w:rsidR="00F92795">
        <w:rPr>
          <w:rtl/>
        </w:rPr>
        <w:t>החברות</w:t>
      </w:r>
      <w:r w:rsidR="00F92795">
        <w:rPr>
          <w:rFonts w:hint="cs"/>
          <w:rtl/>
        </w:rPr>
        <w:t xml:space="preserve"> באמנה</w:t>
      </w:r>
      <w:r w:rsidR="00F92795">
        <w:rPr>
          <w:rtl/>
        </w:rPr>
        <w:t xml:space="preserve"> מאוד גבוה לא כשלעצמו באופן אוטומטי יהפוך אמנה למנהגית</w:t>
      </w:r>
      <w:r w:rsidR="007D6705">
        <w:rPr>
          <w:rFonts w:hint="cs"/>
          <w:rtl/>
        </w:rPr>
        <w:t xml:space="preserve">. </w:t>
      </w:r>
      <w:r w:rsidR="004E52A7">
        <w:rPr>
          <w:rtl/>
        </w:rPr>
        <w:t>אמנות רבות הן 'מעורבות' – חלק מהן קונסטיטוטיביות וחלקן דלקרטיביות</w:t>
      </w:r>
      <w:r w:rsidR="004E52A7">
        <w:t>.</w:t>
      </w:r>
    </w:p>
    <w:p w14:paraId="2809DED4" w14:textId="77777777" w:rsidR="00B83A9E" w:rsidRPr="00B83A9E" w:rsidRDefault="00B83A9E" w:rsidP="00342EBC">
      <w:pPr>
        <w:pStyle w:val="ListParagraph"/>
        <w:numPr>
          <w:ilvl w:val="0"/>
          <w:numId w:val="4"/>
        </w:numPr>
        <w:rPr>
          <w:b/>
          <w:bCs/>
          <w:u w:val="single"/>
        </w:rPr>
      </w:pPr>
      <w:r>
        <w:rPr>
          <w:rFonts w:hint="cs"/>
          <w:u w:val="single"/>
          <w:rtl/>
        </w:rPr>
        <w:t xml:space="preserve">כשיש </w:t>
      </w:r>
      <w:r w:rsidRPr="00B83A9E">
        <w:rPr>
          <w:u w:val="single"/>
          <w:rtl/>
        </w:rPr>
        <w:t>סתירה בין הוראה בהסכם וכלל מנהגי-</w:t>
      </w:r>
      <w:r>
        <w:rPr>
          <w:rtl/>
        </w:rPr>
        <w:t xml:space="preserve"> מאחר ששני הרבדים שווים</w:t>
      </w:r>
      <w:r>
        <w:rPr>
          <w:rFonts w:hint="cs"/>
          <w:rtl/>
        </w:rPr>
        <w:t xml:space="preserve"> (</w:t>
      </w:r>
      <w:r>
        <w:rPr>
          <w:rtl/>
        </w:rPr>
        <w:t>באותו מדרג נורמטיבי</w:t>
      </w:r>
      <w:r>
        <w:rPr>
          <w:rFonts w:hint="cs"/>
          <w:rtl/>
        </w:rPr>
        <w:t>)</w:t>
      </w:r>
      <w:r>
        <w:rPr>
          <w:rtl/>
        </w:rPr>
        <w:t>, המבחנים המוכרים בנוגע לסתירה</w:t>
      </w:r>
      <w:r>
        <w:rPr>
          <w:rFonts w:hint="cs"/>
          <w:rtl/>
        </w:rPr>
        <w:t>:</w:t>
      </w:r>
    </w:p>
    <w:p w14:paraId="4827A1D0" w14:textId="4AA6A736" w:rsidR="00B83A9E" w:rsidRPr="00B83A9E" w:rsidRDefault="00B83A9E" w:rsidP="00B83A9E">
      <w:pPr>
        <w:pStyle w:val="ListParagraph"/>
        <w:numPr>
          <w:ilvl w:val="0"/>
          <w:numId w:val="13"/>
        </w:numPr>
        <w:rPr>
          <w:b/>
          <w:bCs/>
          <w:u w:val="single"/>
        </w:rPr>
      </w:pPr>
      <w:r>
        <w:rPr>
          <w:rtl/>
        </w:rPr>
        <w:t>כלל מאוחר גובר על מוקדם</w:t>
      </w:r>
      <w:r>
        <w:rPr>
          <w:rFonts w:hint="cs"/>
          <w:rtl/>
        </w:rPr>
        <w:t>.</w:t>
      </w:r>
    </w:p>
    <w:p w14:paraId="3E15625C" w14:textId="313632E2" w:rsidR="004E52A7" w:rsidRPr="0000543B" w:rsidRDefault="00B83A9E" w:rsidP="00B83A9E">
      <w:pPr>
        <w:pStyle w:val="ListParagraph"/>
        <w:numPr>
          <w:ilvl w:val="0"/>
          <w:numId w:val="13"/>
        </w:numPr>
        <w:rPr>
          <w:b/>
          <w:bCs/>
          <w:u w:val="single"/>
        </w:rPr>
      </w:pPr>
      <w:r>
        <w:rPr>
          <w:rtl/>
        </w:rPr>
        <w:t>כלל ספציפי גובר על כללי</w:t>
      </w:r>
      <w:r>
        <w:rPr>
          <w:rFonts w:hint="cs"/>
          <w:rtl/>
        </w:rPr>
        <w:t>.</w:t>
      </w:r>
    </w:p>
    <w:p w14:paraId="074AE803" w14:textId="1D887A60" w:rsidR="0000543B" w:rsidRPr="00420DF1" w:rsidRDefault="004323F3" w:rsidP="004323F3">
      <w:pPr>
        <w:pStyle w:val="ListParagraph"/>
        <w:numPr>
          <w:ilvl w:val="0"/>
          <w:numId w:val="1"/>
        </w:numPr>
        <w:rPr>
          <w:b/>
          <w:bCs/>
          <w:u w:val="single"/>
        </w:rPr>
      </w:pPr>
      <w:r w:rsidRPr="004323F3">
        <w:rPr>
          <w:rFonts w:hint="cs"/>
          <w:b/>
          <w:bCs/>
          <w:u w:val="single"/>
          <w:shd w:val="clear" w:color="auto" w:fill="DEEAF6" w:themeFill="accent5" w:themeFillTint="33"/>
        </w:rPr>
        <w:t>S</w:t>
      </w:r>
      <w:r w:rsidRPr="004323F3">
        <w:rPr>
          <w:b/>
          <w:bCs/>
          <w:u w:val="single"/>
          <w:shd w:val="clear" w:color="auto" w:fill="DEEAF6" w:themeFill="accent5" w:themeFillTint="33"/>
        </w:rPr>
        <w:t>oft Law</w:t>
      </w:r>
      <w:r w:rsidRPr="004323F3">
        <w:rPr>
          <w:rFonts w:hint="cs"/>
          <w:b/>
          <w:bCs/>
          <w:u w:val="single"/>
          <w:shd w:val="clear" w:color="auto" w:fill="DEEAF6" w:themeFill="accent5" w:themeFillTint="33"/>
          <w:rtl/>
        </w:rPr>
        <w:t xml:space="preserve"> (נורמות מרוככות)-</w:t>
      </w:r>
      <w:r>
        <w:rPr>
          <w:rFonts w:hint="cs"/>
          <w:rtl/>
        </w:rPr>
        <w:t xml:space="preserve"> </w:t>
      </w:r>
      <w:r>
        <w:rPr>
          <w:rtl/>
        </w:rPr>
        <w:t>מסמכים רשמיים כמו החלטות ארגונים בינ''ל, כללים של ועדות מומחים לדוג'. אלו אינם מחייבים רשמית אך משפיעים על פעילות חברי הקהילה הבינ''ל. הם מניחים כללים המייצגים דין רצוי, סטנדרט פעולה יעיל. גם נורמה שמתחילה כמרוככת, יכולה להפוך ברבות הזמן ל</w:t>
      </w:r>
      <w:r>
        <w:t xml:space="preserve"> .</w:t>
      </w:r>
      <w:r w:rsidR="00420DF1">
        <w:t>Hard Law</w:t>
      </w:r>
    </w:p>
    <w:p w14:paraId="17CB85CD" w14:textId="1BA37F23" w:rsidR="00420DF1" w:rsidRPr="002C5765" w:rsidRDefault="00013990" w:rsidP="004323F3">
      <w:pPr>
        <w:pStyle w:val="ListParagraph"/>
        <w:numPr>
          <w:ilvl w:val="0"/>
          <w:numId w:val="1"/>
        </w:numPr>
        <w:rPr>
          <w:b/>
          <w:bCs/>
          <w:u w:val="single"/>
        </w:rPr>
      </w:pPr>
      <w:r>
        <w:rPr>
          <w:rtl/>
        </w:rPr>
        <w:t>מבחינה אמפירית, בשני העשורים האחרונים יש בעולם ובישראל מגמה של גידול בתיקים שמערבים סוגיות של משב''ל</w:t>
      </w:r>
      <w:r>
        <w:t xml:space="preserve">, </w:t>
      </w:r>
      <w:r>
        <w:rPr>
          <w:rtl/>
        </w:rPr>
        <w:t>וגם גידול בהפניות של בתי המשפט המדינתיים למשב"ל</w:t>
      </w:r>
      <w:r>
        <w:t>.</w:t>
      </w:r>
      <w:r w:rsidR="002C5765">
        <w:rPr>
          <w:rFonts w:hint="cs"/>
          <w:rtl/>
        </w:rPr>
        <w:t xml:space="preserve"> לדוגמא:</w:t>
      </w:r>
    </w:p>
    <w:p w14:paraId="6A512659" w14:textId="7862BB38" w:rsidR="002C5765" w:rsidRDefault="002C5765" w:rsidP="002C5765">
      <w:pPr>
        <w:pStyle w:val="ListParagraph"/>
        <w:numPr>
          <w:ilvl w:val="0"/>
          <w:numId w:val="4"/>
        </w:numPr>
        <w:rPr>
          <w:u w:val="single"/>
        </w:rPr>
      </w:pPr>
      <w:r w:rsidRPr="002C5765">
        <w:rPr>
          <w:rFonts w:hint="cs"/>
          <w:b/>
          <w:bCs/>
          <w:rtl/>
        </w:rPr>
        <w:t>בבגץ עג'ורי-</w:t>
      </w:r>
      <w:r>
        <w:rPr>
          <w:rFonts w:hint="cs"/>
          <w:rtl/>
        </w:rPr>
        <w:t xml:space="preserve"> השופט ברק </w:t>
      </w:r>
      <w:r>
        <w:rPr>
          <w:rtl/>
        </w:rPr>
        <w:t>מעביר מסר של שילוביות ושאיפה להרמוניה בין המערכות</w:t>
      </w:r>
      <w:r>
        <w:t>.</w:t>
      </w:r>
    </w:p>
    <w:p w14:paraId="3B6C864F" w14:textId="77777777" w:rsidR="006D7046" w:rsidRPr="006D7046" w:rsidRDefault="00437193" w:rsidP="002C5765">
      <w:pPr>
        <w:pStyle w:val="ListParagraph"/>
        <w:numPr>
          <w:ilvl w:val="0"/>
          <w:numId w:val="4"/>
        </w:numPr>
        <w:rPr>
          <w:u w:val="single"/>
        </w:rPr>
      </w:pPr>
      <w:r>
        <w:rPr>
          <w:rFonts w:hint="cs"/>
          <w:b/>
          <w:bCs/>
          <w:rtl/>
        </w:rPr>
        <w:t>בבגץ יתד-</w:t>
      </w:r>
      <w:r>
        <w:rPr>
          <w:rFonts w:hint="cs"/>
          <w:rtl/>
        </w:rPr>
        <w:t xml:space="preserve"> </w:t>
      </w:r>
      <w:r w:rsidR="003948B8">
        <w:rPr>
          <w:rtl/>
        </w:rPr>
        <w:t>השופטת דורנר מנתחת את הזכות לחינוך של ילדים אלו, ועושה זאת לאור החובות של ישראל במשפט זכויות האדם הבינ''ל, בפרט האמנה בדבר זכויות אדם</w:t>
      </w:r>
      <w:r w:rsidR="003948B8">
        <w:rPr>
          <w:rFonts w:hint="cs"/>
          <w:rtl/>
        </w:rPr>
        <w:t>.</w:t>
      </w:r>
      <w:r w:rsidR="00E2503F">
        <w:rPr>
          <w:rFonts w:hint="cs"/>
          <w:rtl/>
        </w:rPr>
        <w:t xml:space="preserve"> </w:t>
      </w:r>
    </w:p>
    <w:p w14:paraId="7EB54CB9" w14:textId="7ADEC8A7" w:rsidR="002C5765" w:rsidRDefault="00E2503F" w:rsidP="006D7046">
      <w:pPr>
        <w:pStyle w:val="ListParagraph"/>
        <w:ind w:left="1080"/>
        <w:rPr>
          <w:u w:val="single"/>
        </w:rPr>
      </w:pPr>
      <w:r>
        <w:rPr>
          <w:rtl/>
        </w:rPr>
        <w:t xml:space="preserve">הקונסטרוקציה הפרשנית שעושה דורנר נקראת </w:t>
      </w:r>
      <w:r w:rsidRPr="00E2503F">
        <w:rPr>
          <w:b/>
          <w:bCs/>
          <w:shd w:val="clear" w:color="auto" w:fill="DEEAF6" w:themeFill="accent5" w:themeFillTint="33"/>
          <w:rtl/>
        </w:rPr>
        <w:t>חזקת ההתאמה הפרשנית</w:t>
      </w:r>
      <w:r>
        <w:rPr>
          <w:rtl/>
        </w:rPr>
        <w:t xml:space="preserve"> – לפיה יש לפרש ככל הניתן את הדין הישראלי בהתאם להתחייבויותיה הבינ''ל של ישראל </w:t>
      </w:r>
      <w:r>
        <w:rPr>
          <w:rFonts w:hint="cs"/>
          <w:rtl/>
        </w:rPr>
        <w:t>(</w:t>
      </w:r>
      <w:r>
        <w:rPr>
          <w:rtl/>
        </w:rPr>
        <w:t>חזקה זו נפוצה כיום ברוב מדינות העולם</w:t>
      </w:r>
      <w:r>
        <w:rPr>
          <w:rFonts w:hint="cs"/>
          <w:rtl/>
        </w:rPr>
        <w:t>).</w:t>
      </w:r>
      <w:r w:rsidR="006D7046" w:rsidRPr="006D7046">
        <w:rPr>
          <w:rFonts w:hint="cs"/>
          <w:rtl/>
        </w:rPr>
        <w:t xml:space="preserve"> </w:t>
      </w:r>
      <w:r w:rsidR="006D7046">
        <w:rPr>
          <w:rtl/>
        </w:rPr>
        <w:t>חזקה זו קיימת בישראל משנות ה-50</w:t>
      </w:r>
      <w:r w:rsidR="006D7046">
        <w:rPr>
          <w:rFonts w:hint="cs"/>
          <w:rtl/>
        </w:rPr>
        <w:t>.</w:t>
      </w:r>
      <w:r w:rsidR="00D0108C">
        <w:rPr>
          <w:rFonts w:hint="cs"/>
          <w:rtl/>
        </w:rPr>
        <w:t xml:space="preserve"> החזקה מוחלת בחקיקה ראשית של הכנסת</w:t>
      </w:r>
      <w:r w:rsidR="0058049F">
        <w:rPr>
          <w:rFonts w:hint="cs"/>
          <w:rtl/>
        </w:rPr>
        <w:t xml:space="preserve"> ובביהמ"ש.</w:t>
      </w:r>
    </w:p>
    <w:p w14:paraId="21DF1155" w14:textId="7234A5AB" w:rsidR="004707CC" w:rsidRDefault="004707CC" w:rsidP="002C5765">
      <w:pPr>
        <w:pStyle w:val="ListParagraph"/>
        <w:numPr>
          <w:ilvl w:val="0"/>
          <w:numId w:val="4"/>
        </w:numPr>
        <w:rPr>
          <w:u w:val="single"/>
        </w:rPr>
      </w:pPr>
      <w:r>
        <w:rPr>
          <w:rFonts w:hint="cs"/>
          <w:u w:val="single"/>
          <w:rtl/>
        </w:rPr>
        <w:t>מקרה של סתירה-</w:t>
      </w:r>
      <w:r>
        <w:rPr>
          <w:rFonts w:hint="cs"/>
          <w:rtl/>
        </w:rPr>
        <w:t xml:space="preserve"> </w:t>
      </w:r>
      <w:r>
        <w:rPr>
          <w:rFonts w:hint="cs"/>
          <w:b/>
          <w:bCs/>
          <w:rtl/>
        </w:rPr>
        <w:t>פס"ד שיינבין-</w:t>
      </w:r>
      <w:r>
        <w:rPr>
          <w:rFonts w:hint="cs"/>
          <w:rtl/>
        </w:rPr>
        <w:t xml:space="preserve"> </w:t>
      </w:r>
      <w:r w:rsidR="0009399D">
        <w:rPr>
          <w:rtl/>
        </w:rPr>
        <w:t>כששיינביין</w:t>
      </w:r>
      <w:r w:rsidR="0009399D">
        <w:rPr>
          <w:rFonts w:hint="cs"/>
          <w:rtl/>
        </w:rPr>
        <w:t xml:space="preserve"> (רוצח מארה"ב בעל אזרחות ישראלית)</w:t>
      </w:r>
      <w:r w:rsidR="0009399D">
        <w:rPr>
          <w:rtl/>
        </w:rPr>
        <w:t xml:space="preserve"> מגיע לישראל מצד אחד קיים הסכם ההסגרה עם ארה"ב, מנגד יש חוק מאוחר יותר שמונע הסגרה של</w:t>
      </w:r>
      <w:r w:rsidR="0009399D">
        <w:rPr>
          <w:rFonts w:hint="cs"/>
          <w:rtl/>
        </w:rPr>
        <w:t xml:space="preserve"> אזרח ישראלי</w:t>
      </w:r>
      <w:r w:rsidR="0009399D">
        <w:rPr>
          <w:rtl/>
        </w:rPr>
        <w:t xml:space="preserve"> לארה"ב. ישראל לא הסגירה אותו ולכן הפרה את התחייבותה לפי האמנה, ישראל אומרת שלפי החוק הישראלי היא אינה יכולה לכבד את החוק הבינלאומי</w:t>
      </w:r>
      <w:r w:rsidR="0009399D">
        <w:t>.</w:t>
      </w:r>
    </w:p>
    <w:p w14:paraId="68C4979D" w14:textId="7CBC0DBD" w:rsidR="0072764A" w:rsidRDefault="0072764A" w:rsidP="0072764A">
      <w:pPr>
        <w:pStyle w:val="ListParagraph"/>
        <w:numPr>
          <w:ilvl w:val="0"/>
          <w:numId w:val="1"/>
        </w:numPr>
        <w:rPr>
          <w:b/>
          <w:bCs/>
          <w:u w:val="single"/>
        </w:rPr>
      </w:pPr>
      <w:r w:rsidRPr="00467A43">
        <w:rPr>
          <w:b/>
          <w:bCs/>
          <w:u w:val="single"/>
          <w:rtl/>
        </w:rPr>
        <w:t xml:space="preserve">שתי </w:t>
      </w:r>
      <w:r w:rsidRPr="00467A43">
        <w:rPr>
          <w:rFonts w:hint="cs"/>
          <w:b/>
          <w:bCs/>
          <w:u w:val="single"/>
          <w:rtl/>
        </w:rPr>
        <w:t>ה</w:t>
      </w:r>
      <w:r w:rsidRPr="00467A43">
        <w:rPr>
          <w:b/>
          <w:bCs/>
          <w:u w:val="single"/>
          <w:rtl/>
        </w:rPr>
        <w:t xml:space="preserve">תאוריות </w:t>
      </w:r>
      <w:r w:rsidR="00467A43" w:rsidRPr="00467A43">
        <w:rPr>
          <w:rFonts w:hint="cs"/>
          <w:b/>
          <w:bCs/>
          <w:u w:val="single"/>
          <w:rtl/>
        </w:rPr>
        <w:t>ה</w:t>
      </w:r>
      <w:r w:rsidRPr="00467A43">
        <w:rPr>
          <w:b/>
          <w:bCs/>
          <w:u w:val="single"/>
          <w:rtl/>
        </w:rPr>
        <w:t>מרכזיות לעניין קליטת המשב"ל לתוך המשפט המדינתי</w:t>
      </w:r>
      <w:r w:rsidRPr="00467A43">
        <w:rPr>
          <w:b/>
          <w:bCs/>
          <w:u w:val="single"/>
        </w:rPr>
        <w:t>:</w:t>
      </w:r>
    </w:p>
    <w:p w14:paraId="62B58743" w14:textId="77777777" w:rsidR="00B74698" w:rsidRPr="00B74698" w:rsidRDefault="00467A43" w:rsidP="00467A43">
      <w:pPr>
        <w:pStyle w:val="ListParagraph"/>
        <w:numPr>
          <w:ilvl w:val="0"/>
          <w:numId w:val="4"/>
        </w:numPr>
        <w:rPr>
          <w:u w:val="single"/>
        </w:rPr>
      </w:pPr>
      <w:r w:rsidRPr="00467A43">
        <w:rPr>
          <w:b/>
          <w:bCs/>
          <w:shd w:val="clear" w:color="auto" w:fill="DEEAF6" w:themeFill="accent5" w:themeFillTint="33"/>
          <w:rtl/>
        </w:rPr>
        <w:t>דואליזם</w:t>
      </w:r>
      <w:r w:rsidRPr="00467A43">
        <w:rPr>
          <w:rFonts w:hint="cs"/>
          <w:b/>
          <w:bCs/>
          <w:shd w:val="clear" w:color="auto" w:fill="DEEAF6" w:themeFill="accent5" w:themeFillTint="33"/>
          <w:rtl/>
        </w:rPr>
        <w:t>-</w:t>
      </w:r>
      <w:r>
        <w:rPr>
          <w:rtl/>
        </w:rPr>
        <w:t xml:space="preserve"> יוצאת מנקודת הנחה שהמשפט המדינתי והמשב"ל אלו שתי מערכות נפרדות לחלוטין. הן מתקיימות בשני "עולמות נפרדים" אחד בתוך המדינה ואחד מחוץ לה. ההסבר התאורטי בבסיס הגישה הוא שיש הבדלים מהותיים בין מערכת המשב"ל לבין המערכות המדינתיות- מקור הנורמות המחייבות שונה</w:t>
      </w:r>
      <w:r w:rsidR="008A17D6">
        <w:rPr>
          <w:rFonts w:hint="cs"/>
          <w:rtl/>
        </w:rPr>
        <w:t xml:space="preserve">, </w:t>
      </w:r>
      <w:r w:rsidR="008A17D6">
        <w:rPr>
          <w:rtl/>
        </w:rPr>
        <w:t>ומכך האינטראקציות שכל מערכת משפט באה להסדיר שונות</w:t>
      </w:r>
      <w:r w:rsidR="008A17D6">
        <w:rPr>
          <w:rFonts w:hint="cs"/>
          <w:rtl/>
        </w:rPr>
        <w:t>.</w:t>
      </w:r>
      <w:r w:rsidR="004E4128">
        <w:rPr>
          <w:rFonts w:hint="cs"/>
          <w:rtl/>
        </w:rPr>
        <w:t xml:space="preserve"> </w:t>
      </w:r>
    </w:p>
    <w:p w14:paraId="55681407" w14:textId="6913117E" w:rsidR="00467A43" w:rsidRDefault="004E4128" w:rsidP="00B74698">
      <w:pPr>
        <w:pStyle w:val="ListParagraph"/>
        <w:ind w:left="1080"/>
        <w:rPr>
          <w:u w:val="single"/>
          <w:rtl/>
        </w:rPr>
      </w:pPr>
      <w:r>
        <w:rPr>
          <w:rtl/>
        </w:rPr>
        <w:t>לפי תאוריה זו כללי המשב"ל יחולו רק במישור הבינ"ל, אלא אם כן המדינה אימצה אותם לתוך המשפט</w:t>
      </w:r>
      <w:r>
        <w:rPr>
          <w:rFonts w:hint="cs"/>
          <w:rtl/>
        </w:rPr>
        <w:t xml:space="preserve"> </w:t>
      </w:r>
      <w:r>
        <w:rPr>
          <w:rtl/>
        </w:rPr>
        <w:t>הלאומי</w:t>
      </w:r>
      <w:r>
        <w:rPr>
          <w:rFonts w:hint="cs"/>
          <w:rtl/>
        </w:rPr>
        <w:t>.</w:t>
      </w:r>
    </w:p>
    <w:p w14:paraId="4E342D6B" w14:textId="609BC338" w:rsidR="00867988" w:rsidRPr="00867988" w:rsidRDefault="00C54485" w:rsidP="00867988">
      <w:pPr>
        <w:pStyle w:val="ListParagraph"/>
        <w:numPr>
          <w:ilvl w:val="0"/>
          <w:numId w:val="4"/>
        </w:numPr>
        <w:rPr>
          <w:u w:val="single"/>
        </w:rPr>
      </w:pPr>
      <w:r w:rsidRPr="00C54485">
        <w:rPr>
          <w:b/>
          <w:bCs/>
          <w:shd w:val="clear" w:color="auto" w:fill="DEEAF6" w:themeFill="accent5" w:themeFillTint="33"/>
          <w:rtl/>
        </w:rPr>
        <w:t>מוניזם</w:t>
      </w:r>
      <w:r w:rsidRPr="00C54485">
        <w:rPr>
          <w:rFonts w:hint="cs"/>
          <w:b/>
          <w:bCs/>
          <w:shd w:val="clear" w:color="auto" w:fill="DEEAF6" w:themeFill="accent5" w:themeFillTint="33"/>
          <w:rtl/>
        </w:rPr>
        <w:t>-</w:t>
      </w:r>
      <w:r>
        <w:rPr>
          <w:rtl/>
        </w:rPr>
        <w:t xml:space="preserve"> יוצאת מנקודת הנחה ששתי מערכות המשפט הן נדבכים שונים במבנה משפטי אחד. ההסבר התאורטי בבסיס הגישה הוא שקיימת חפיפה ניכרת בין ההסדרים הפנים-מדינתיים לבינ"ל</w:t>
      </w:r>
      <w:r w:rsidR="00DB7FB2">
        <w:rPr>
          <w:rFonts w:hint="cs"/>
          <w:rtl/>
        </w:rPr>
        <w:t>.</w:t>
      </w:r>
      <w:r w:rsidR="00F671C3">
        <w:rPr>
          <w:rFonts w:hint="cs"/>
          <w:rtl/>
        </w:rPr>
        <w:t xml:space="preserve"> </w:t>
      </w:r>
      <w:r w:rsidR="00F671C3">
        <w:rPr>
          <w:rtl/>
        </w:rPr>
        <w:t>אין להרשות פער בין התחייבויותיה הבינ"ל של המדינה לבין הדין הפנימי שלה, לכן מדינה לא תוכל לחוקק חוק שסותר אמנה קודמת שהתחייבה לה</w:t>
      </w:r>
      <w:r w:rsidR="00F671C3">
        <w:rPr>
          <w:rFonts w:hint="cs"/>
          <w:rtl/>
        </w:rPr>
        <w:t xml:space="preserve">. </w:t>
      </w:r>
      <w:r w:rsidR="00F671C3" w:rsidRPr="00DD4231">
        <w:rPr>
          <w:rFonts w:hint="cs"/>
          <w:b/>
          <w:bCs/>
          <w:shd w:val="clear" w:color="auto" w:fill="E2EFD9" w:themeFill="accent6" w:themeFillTint="33"/>
          <w:rtl/>
        </w:rPr>
        <w:t>קלזן</w:t>
      </w:r>
      <w:r w:rsidR="00F671C3">
        <w:rPr>
          <w:rFonts w:hint="cs"/>
          <w:rtl/>
        </w:rPr>
        <w:t xml:space="preserve"> תומך בגישה זו, לפיו </w:t>
      </w:r>
      <w:r w:rsidR="00F671C3">
        <w:t xml:space="preserve">– </w:t>
      </w:r>
      <w:r w:rsidR="00F671C3">
        <w:rPr>
          <w:rtl/>
        </w:rPr>
        <w:t>לא יכול להיות שבאותו יקום משפטי יהיו לנו שתי שיטות משפט שהן נפרדות</w:t>
      </w:r>
      <w:r w:rsidR="001D2E11">
        <w:rPr>
          <w:rFonts w:hint="cs"/>
          <w:rtl/>
        </w:rPr>
        <w:t>. המשב"ל היא הנורמה העליונה.</w:t>
      </w:r>
      <w:r w:rsidR="00E72098">
        <w:rPr>
          <w:rFonts w:hint="cs"/>
          <w:rtl/>
        </w:rPr>
        <w:t xml:space="preserve"> </w:t>
      </w:r>
      <w:r w:rsidR="00E72098">
        <w:rPr>
          <w:rtl/>
        </w:rPr>
        <w:t>לפי תאוריה זו כללי המשב"ל נקלטים ישירות לדין הפנימי ללא שום אקט חקיקתי מתווך נוסף</w:t>
      </w:r>
      <w:r w:rsidR="00E72098">
        <w:rPr>
          <w:rFonts w:hint="cs"/>
          <w:rtl/>
        </w:rPr>
        <w:t>.</w:t>
      </w:r>
    </w:p>
    <w:p w14:paraId="529D1D33" w14:textId="11B5534F" w:rsidR="00867988" w:rsidRPr="00E44B4A" w:rsidRDefault="0017386B" w:rsidP="0017386B">
      <w:pPr>
        <w:pStyle w:val="ListParagraph"/>
        <w:numPr>
          <w:ilvl w:val="0"/>
          <w:numId w:val="4"/>
        </w:numPr>
        <w:rPr>
          <w:u w:val="single"/>
        </w:rPr>
      </w:pPr>
      <w:r>
        <w:rPr>
          <w:rFonts w:hint="cs"/>
          <w:rtl/>
        </w:rPr>
        <w:t xml:space="preserve">בפרקטיקה, </w:t>
      </w:r>
      <w:r>
        <w:rPr>
          <w:rtl/>
        </w:rPr>
        <w:t>אין כמעט מודלים "טהורים" של מוניזם ודואליזם, אלא יש מינונים שונים במדינות שונות. רוב המדינות מציגות שילוב של שתי הגישות</w:t>
      </w:r>
      <w:r>
        <w:t>.</w:t>
      </w:r>
    </w:p>
    <w:p w14:paraId="7449B358" w14:textId="2315D98E" w:rsidR="00E44B4A" w:rsidRDefault="00E44B4A" w:rsidP="00E44B4A">
      <w:pPr>
        <w:pStyle w:val="ListParagraph"/>
        <w:numPr>
          <w:ilvl w:val="0"/>
          <w:numId w:val="1"/>
        </w:numPr>
        <w:rPr>
          <w:b/>
          <w:bCs/>
          <w:u w:val="single"/>
        </w:rPr>
      </w:pPr>
      <w:r w:rsidRPr="00E44B4A">
        <w:rPr>
          <w:rFonts w:hint="cs"/>
          <w:b/>
          <w:bCs/>
          <w:u w:val="single"/>
          <w:rtl/>
        </w:rPr>
        <w:t>משפט בינלאומי בישראל:</w:t>
      </w:r>
    </w:p>
    <w:p w14:paraId="0F685904" w14:textId="1D84F44D" w:rsidR="00E44B4A" w:rsidRPr="006C2A1B" w:rsidRDefault="00E44B4A" w:rsidP="00E44B4A">
      <w:pPr>
        <w:pStyle w:val="ListParagraph"/>
        <w:numPr>
          <w:ilvl w:val="0"/>
          <w:numId w:val="4"/>
        </w:numPr>
        <w:rPr>
          <w:b/>
          <w:bCs/>
          <w:u w:val="single"/>
        </w:rPr>
      </w:pPr>
      <w:r>
        <w:rPr>
          <w:rFonts w:hint="cs"/>
          <w:rtl/>
        </w:rPr>
        <w:t xml:space="preserve">פס"ד </w:t>
      </w:r>
      <w:r w:rsidR="006C2A1B">
        <w:rPr>
          <w:rFonts w:hint="cs"/>
          <w:rtl/>
        </w:rPr>
        <w:t xml:space="preserve">שטמפפר- </w:t>
      </w:r>
      <w:r w:rsidR="006C2A1B">
        <w:rPr>
          <w:rtl/>
        </w:rPr>
        <w:t>דין מנהגי הופך באופן אוטומטי לחלק מהדין הפנימי בישראל, ללא צורך באקט נוסף של חקיקה וטרנספורמציה</w:t>
      </w:r>
      <w:r w:rsidR="006C2A1B">
        <w:rPr>
          <w:rFonts w:hint="cs"/>
          <w:rtl/>
        </w:rPr>
        <w:t xml:space="preserve">. </w:t>
      </w:r>
    </w:p>
    <w:p w14:paraId="109CE187" w14:textId="1847E1BF" w:rsidR="006C2A1B" w:rsidRDefault="006C2A1B" w:rsidP="00E44B4A">
      <w:pPr>
        <w:pStyle w:val="ListParagraph"/>
        <w:numPr>
          <w:ilvl w:val="0"/>
          <w:numId w:val="4"/>
        </w:numPr>
        <w:rPr>
          <w:b/>
          <w:bCs/>
          <w:u w:val="single"/>
        </w:rPr>
      </w:pPr>
      <w:r>
        <w:rPr>
          <w:rFonts w:hint="cs"/>
          <w:rtl/>
        </w:rPr>
        <w:t xml:space="preserve">במקרה של סתירה, </w:t>
      </w:r>
      <w:r w:rsidR="00B24E45">
        <w:rPr>
          <w:rtl/>
        </w:rPr>
        <w:t>חקיקה מפורשת גוברת על דין מנהגי</w:t>
      </w:r>
      <w:r w:rsidR="00B24E45">
        <w:rPr>
          <w:rFonts w:hint="cs"/>
          <w:rtl/>
        </w:rPr>
        <w:t>.</w:t>
      </w:r>
    </w:p>
    <w:p w14:paraId="18AC28F7" w14:textId="08EA236C" w:rsidR="0073034E" w:rsidRPr="008A7036" w:rsidRDefault="00F14DC8" w:rsidP="00E44B4A">
      <w:pPr>
        <w:pStyle w:val="ListParagraph"/>
        <w:numPr>
          <w:ilvl w:val="0"/>
          <w:numId w:val="4"/>
        </w:numPr>
        <w:rPr>
          <w:b/>
          <w:bCs/>
          <w:u w:val="single"/>
        </w:rPr>
      </w:pPr>
      <w:r>
        <w:rPr>
          <w:rFonts w:hint="cs"/>
          <w:rtl/>
        </w:rPr>
        <w:t xml:space="preserve">פס"ד סמרה- אמנה </w:t>
      </w:r>
      <w:r>
        <w:rPr>
          <w:rtl/>
        </w:rPr>
        <w:t>אינה הופכת לחלק מהדין הפנימי, אלא אם כן יש חקיקה קולטת</w:t>
      </w:r>
      <w:r>
        <w:rPr>
          <w:rFonts w:hint="cs"/>
          <w:rtl/>
        </w:rPr>
        <w:t>.</w:t>
      </w:r>
    </w:p>
    <w:p w14:paraId="195DA780" w14:textId="58A52AAF" w:rsidR="008A7036" w:rsidRDefault="008A7036" w:rsidP="008A7036">
      <w:pPr>
        <w:pStyle w:val="ListParagraph"/>
        <w:numPr>
          <w:ilvl w:val="0"/>
          <w:numId w:val="1"/>
        </w:numPr>
        <w:rPr>
          <w:b/>
          <w:bCs/>
          <w:u w:val="single"/>
        </w:rPr>
      </w:pPr>
      <w:r w:rsidRPr="008A7036">
        <w:rPr>
          <w:b/>
          <w:bCs/>
          <w:u w:val="single"/>
          <w:rtl/>
        </w:rPr>
        <w:t>בזירה הבינ"ל התוקף המשפטי של התחייבויות מכוח אמנה ומנהג זהה. 5 הצדקות או ההסברים שמציג שמגר</w:t>
      </w:r>
      <w:r w:rsidRPr="008A7036">
        <w:rPr>
          <w:b/>
          <w:bCs/>
          <w:u w:val="single"/>
        </w:rPr>
        <w:t xml:space="preserve"> :</w:t>
      </w:r>
    </w:p>
    <w:p w14:paraId="53636A05" w14:textId="19663CE6" w:rsidR="008A7036" w:rsidRDefault="002F1CD1" w:rsidP="008A7036">
      <w:pPr>
        <w:pStyle w:val="ListParagraph"/>
        <w:numPr>
          <w:ilvl w:val="0"/>
          <w:numId w:val="4"/>
        </w:numPr>
      </w:pPr>
      <w:r w:rsidRPr="001A0487">
        <w:rPr>
          <w:rFonts w:hint="cs"/>
          <w:b/>
          <w:bCs/>
          <w:rtl/>
        </w:rPr>
        <w:t>הפרדת רשויות-</w:t>
      </w:r>
      <w:r>
        <w:rPr>
          <w:rFonts w:hint="cs"/>
          <w:rtl/>
        </w:rPr>
        <w:t xml:space="preserve"> </w:t>
      </w:r>
      <w:r>
        <w:rPr>
          <w:rtl/>
        </w:rPr>
        <w:t>מי שכורת אמנות בישראל זו הממשלה, אם נקלוט את האמנות באופן אוטומטי אנו מאפשרים לממשלה להיות מחוקקת</w:t>
      </w:r>
      <w:r>
        <w:t>.</w:t>
      </w:r>
      <w:r w:rsidR="001A0487">
        <w:rPr>
          <w:rFonts w:hint="cs"/>
          <w:rtl/>
        </w:rPr>
        <w:t xml:space="preserve"> </w:t>
      </w:r>
      <w:r w:rsidR="001A0487" w:rsidRPr="002C3E66">
        <w:rPr>
          <w:u w:val="single"/>
          <w:rtl/>
        </w:rPr>
        <w:t>התשובה לכך</w:t>
      </w:r>
      <w:r w:rsidR="001A0487">
        <w:rPr>
          <w:rtl/>
        </w:rPr>
        <w:t xml:space="preserve"> היא שאמנם הכנסת היא לא זו שמאשררת אמנות, אבל כן יש לה תפקיד מסוים בתהליך ההצטרפות של ישראל לאמנות</w:t>
      </w:r>
      <w:r w:rsidR="001A0487">
        <w:rPr>
          <w:rFonts w:hint="cs"/>
          <w:rtl/>
        </w:rPr>
        <w:t>.</w:t>
      </w:r>
    </w:p>
    <w:p w14:paraId="023B09EB" w14:textId="337511CC" w:rsidR="001A0487" w:rsidRDefault="002C3E66" w:rsidP="008A7036">
      <w:pPr>
        <w:pStyle w:val="ListParagraph"/>
        <w:numPr>
          <w:ilvl w:val="0"/>
          <w:numId w:val="4"/>
        </w:numPr>
      </w:pPr>
      <w:r w:rsidRPr="002C3E66">
        <w:rPr>
          <w:b/>
          <w:bCs/>
          <w:rtl/>
        </w:rPr>
        <w:t>הבדלים מהותיים בין המשב"ל למשפט הלאומי</w:t>
      </w:r>
      <w:r w:rsidRPr="002C3E66">
        <w:rPr>
          <w:rFonts w:hint="cs"/>
          <w:b/>
          <w:bCs/>
          <w:rtl/>
        </w:rPr>
        <w:t>-</w:t>
      </w:r>
      <w:r>
        <w:rPr>
          <w:rtl/>
        </w:rPr>
        <w:t xml:space="preserve"> מערכות משפט שמסדירות יחסים שונים ושחקנים שונים, ולכן אין לקלוט אמנות באופן אוטומטי מבלי שיש חוק מסודר שקולט אותן</w:t>
      </w:r>
      <w:r>
        <w:t>.</w:t>
      </w:r>
      <w:r>
        <w:rPr>
          <w:rFonts w:hint="cs"/>
          <w:rtl/>
        </w:rPr>
        <w:t xml:space="preserve"> </w:t>
      </w:r>
      <w:r>
        <w:rPr>
          <w:rFonts w:hint="cs"/>
          <w:u w:val="single"/>
          <w:rtl/>
        </w:rPr>
        <w:t>ה</w:t>
      </w:r>
      <w:r w:rsidRPr="002C3E66">
        <w:rPr>
          <w:u w:val="single"/>
          <w:rtl/>
        </w:rPr>
        <w:t>תשובה לכך</w:t>
      </w:r>
      <w:r>
        <w:rPr>
          <w:rtl/>
        </w:rPr>
        <w:t xml:space="preserve"> היא שההבדלים נכונים גם למנהג ולא רק לאמנה</w:t>
      </w:r>
      <w:r>
        <w:rPr>
          <w:rFonts w:hint="cs"/>
          <w:rtl/>
        </w:rPr>
        <w:t>.</w:t>
      </w:r>
    </w:p>
    <w:p w14:paraId="2D389FEB" w14:textId="5FE599DC" w:rsidR="002C3E66" w:rsidRDefault="00447B16" w:rsidP="008A7036">
      <w:pPr>
        <w:pStyle w:val="ListParagraph"/>
        <w:numPr>
          <w:ilvl w:val="0"/>
          <w:numId w:val="4"/>
        </w:numPr>
      </w:pPr>
      <w:r w:rsidRPr="00447B16">
        <w:rPr>
          <w:b/>
          <w:bCs/>
          <w:rtl/>
        </w:rPr>
        <w:lastRenderedPageBreak/>
        <w:t>אפשרות אי התאמה בין האמנה לתנאי הארץ ויושביה</w:t>
      </w:r>
      <w:r w:rsidRPr="00447B16">
        <w:rPr>
          <w:rFonts w:hint="cs"/>
          <w:b/>
          <w:bCs/>
          <w:rtl/>
        </w:rPr>
        <w:t>-</w:t>
      </w:r>
      <w:r>
        <w:rPr>
          <w:rtl/>
        </w:rPr>
        <w:t xml:space="preserve"> לכן צריך חוק קולט שמתאים את האמנה, כדי שהיא תקלט בדין הפנימי</w:t>
      </w:r>
      <w:r>
        <w:rPr>
          <w:rFonts w:hint="cs"/>
          <w:rtl/>
        </w:rPr>
        <w:t xml:space="preserve">. </w:t>
      </w:r>
      <w:r w:rsidRPr="00447B16">
        <w:rPr>
          <w:u w:val="single"/>
          <w:rtl/>
        </w:rPr>
        <w:t>התשובה לכך</w:t>
      </w:r>
      <w:r>
        <w:rPr>
          <w:rtl/>
        </w:rPr>
        <w:t xml:space="preserve"> היא שאי ההתאמה האפשרית נכונה גם למנהג</w:t>
      </w:r>
      <w:r>
        <w:t>.</w:t>
      </w:r>
    </w:p>
    <w:p w14:paraId="064C8988" w14:textId="457A820B" w:rsidR="00C8764E" w:rsidRDefault="00C8764E" w:rsidP="008A7036">
      <w:pPr>
        <w:pStyle w:val="ListParagraph"/>
        <w:numPr>
          <w:ilvl w:val="0"/>
          <w:numId w:val="4"/>
        </w:numPr>
      </w:pPr>
      <w:r w:rsidRPr="00C8764E">
        <w:rPr>
          <w:b/>
          <w:bCs/>
          <w:rtl/>
        </w:rPr>
        <w:t>תכתיבים מצד מדינות אחרות</w:t>
      </w:r>
      <w:r w:rsidRPr="00C8764E">
        <w:rPr>
          <w:rFonts w:hint="cs"/>
          <w:b/>
          <w:bCs/>
          <w:rtl/>
        </w:rPr>
        <w:t>-</w:t>
      </w:r>
      <w:r>
        <w:rPr>
          <w:rtl/>
        </w:rPr>
        <w:t xml:space="preserve"> אם נקלוט אוטומטית אמנות מדינות אחרות יוכלו להכתיב לנו נורמות</w:t>
      </w:r>
      <w:r>
        <w:t xml:space="preserve">. </w:t>
      </w:r>
      <w:r w:rsidRPr="00C8764E">
        <w:rPr>
          <w:u w:val="single"/>
          <w:rtl/>
        </w:rPr>
        <w:t>התשובה לכך</w:t>
      </w:r>
      <w:r>
        <w:rPr>
          <w:rtl/>
        </w:rPr>
        <w:t xml:space="preserve"> היא שלא ניתן לכפות אמנה על מדינה, המדינה בוחרת אם להצטרף או לא</w:t>
      </w:r>
      <w:r>
        <w:rPr>
          <w:rFonts w:hint="cs"/>
          <w:rtl/>
        </w:rPr>
        <w:t>.</w:t>
      </w:r>
    </w:p>
    <w:p w14:paraId="07DBB2A5" w14:textId="14520AE5" w:rsidR="00C8764E" w:rsidRPr="008A7036" w:rsidRDefault="00494843" w:rsidP="008A7036">
      <w:pPr>
        <w:pStyle w:val="ListParagraph"/>
        <w:numPr>
          <w:ilvl w:val="0"/>
          <w:numId w:val="4"/>
        </w:numPr>
      </w:pPr>
      <w:r w:rsidRPr="00AD2C4D">
        <w:rPr>
          <w:b/>
          <w:bCs/>
          <w:rtl/>
        </w:rPr>
        <w:t>אי בהירות</w:t>
      </w:r>
      <w:r w:rsidR="008D6B5D">
        <w:rPr>
          <w:rFonts w:hint="cs"/>
          <w:b/>
          <w:bCs/>
          <w:rtl/>
        </w:rPr>
        <w:t>-</w:t>
      </w:r>
      <w:r>
        <w:rPr>
          <w:rtl/>
        </w:rPr>
        <w:t xml:space="preserve"> אילו אמנות יהיו בעלות תוקף מחייב אוטומטית</w:t>
      </w:r>
      <w:r w:rsidRPr="00494843">
        <w:rPr>
          <w:rtl/>
        </w:rPr>
        <w:t xml:space="preserve"> </w:t>
      </w:r>
      <w:r>
        <w:rPr>
          <w:rtl/>
        </w:rPr>
        <w:t>ואילו יחייבו חקיקה משלימה כדי להיות מחייבו</w:t>
      </w:r>
      <w:r>
        <w:rPr>
          <w:rFonts w:hint="cs"/>
          <w:rtl/>
        </w:rPr>
        <w:t>ת</w:t>
      </w:r>
      <w:r w:rsidRPr="00494843">
        <w:rPr>
          <w:rFonts w:hint="cs"/>
          <w:rtl/>
        </w:rPr>
        <w:t>.</w:t>
      </w:r>
      <w:r w:rsidRPr="00494843">
        <w:t xml:space="preserve"> </w:t>
      </w:r>
      <w:r w:rsidRPr="00494843">
        <w:rPr>
          <w:u w:val="single"/>
          <w:rtl/>
        </w:rPr>
        <w:t>התשובה לכך</w:t>
      </w:r>
      <w:r>
        <w:rPr>
          <w:rtl/>
        </w:rPr>
        <w:t xml:space="preserve"> היא שאנו משלמים מחיר בכך שאנו לוקחים על עצמנו מחויבות ולא משקפים אותן בהתנהגות, זה פוגע ביחסים הבינ"ל</w:t>
      </w:r>
      <w:r>
        <w:t>.</w:t>
      </w:r>
    </w:p>
    <w:p w14:paraId="5FA6276B" w14:textId="4C40890C" w:rsidR="00B24E45" w:rsidRDefault="007B0E0F" w:rsidP="007B0E0F">
      <w:pPr>
        <w:pStyle w:val="ListParagraph"/>
        <w:numPr>
          <w:ilvl w:val="0"/>
          <w:numId w:val="1"/>
        </w:numPr>
        <w:rPr>
          <w:b/>
          <w:bCs/>
          <w:u w:val="single"/>
        </w:rPr>
      </w:pPr>
      <w:r>
        <w:rPr>
          <w:rFonts w:hint="cs"/>
          <w:b/>
          <w:bCs/>
          <w:u w:val="single"/>
          <w:rtl/>
        </w:rPr>
        <w:t>מודלים לחקיקה קולטת:</w:t>
      </w:r>
    </w:p>
    <w:p w14:paraId="62D671DD" w14:textId="47FF0CC1" w:rsidR="007B0E0F" w:rsidRPr="001536B7" w:rsidRDefault="001536B7" w:rsidP="00AD2C4D">
      <w:pPr>
        <w:pStyle w:val="ListParagraph"/>
        <w:numPr>
          <w:ilvl w:val="0"/>
          <w:numId w:val="4"/>
        </w:numPr>
        <w:rPr>
          <w:b/>
          <w:bCs/>
          <w:u w:val="single"/>
        </w:rPr>
      </w:pPr>
      <w:r>
        <w:rPr>
          <w:rFonts w:hint="cs"/>
          <w:rtl/>
        </w:rPr>
        <w:t>חקיקה מפורשת.</w:t>
      </w:r>
    </w:p>
    <w:p w14:paraId="37B5C62E" w14:textId="18A55B9F" w:rsidR="001536B7" w:rsidRPr="001536B7" w:rsidRDefault="001536B7" w:rsidP="001536B7">
      <w:pPr>
        <w:pStyle w:val="ListParagraph"/>
        <w:numPr>
          <w:ilvl w:val="0"/>
          <w:numId w:val="4"/>
        </w:numPr>
        <w:rPr>
          <w:b/>
          <w:bCs/>
          <w:u w:val="single"/>
        </w:rPr>
      </w:pPr>
      <w:r>
        <w:rPr>
          <w:rtl/>
        </w:rPr>
        <w:t>חוק שקובע שלאמנה הנספחת מעמד של חוק</w:t>
      </w:r>
      <w:r>
        <w:rPr>
          <w:rFonts w:hint="cs"/>
          <w:rtl/>
        </w:rPr>
        <w:t>.</w:t>
      </w:r>
    </w:p>
    <w:p w14:paraId="1AB89EA2" w14:textId="1E2FB219" w:rsidR="001536B7" w:rsidRDefault="001536B7" w:rsidP="001536B7">
      <w:pPr>
        <w:pStyle w:val="ListParagraph"/>
        <w:numPr>
          <w:ilvl w:val="0"/>
          <w:numId w:val="4"/>
        </w:numPr>
        <w:rPr>
          <w:b/>
          <w:bCs/>
          <w:u w:val="single"/>
        </w:rPr>
      </w:pPr>
      <w:r>
        <w:rPr>
          <w:rtl/>
        </w:rPr>
        <w:t>חוק המפנה ומכפיף הוראות בתוכו לקביעות הדין הבינלאומי</w:t>
      </w:r>
      <w:r>
        <w:rPr>
          <w:rFonts w:hint="cs"/>
          <w:rtl/>
        </w:rPr>
        <w:t>.</w:t>
      </w:r>
      <w:r>
        <w:t xml:space="preserve"> </w:t>
      </w:r>
    </w:p>
    <w:p w14:paraId="26D0270D" w14:textId="4501F8DA" w:rsidR="00CB6CF4" w:rsidRDefault="00CB6CF4" w:rsidP="00CB6CF4">
      <w:pPr>
        <w:pStyle w:val="ListParagraph"/>
        <w:numPr>
          <w:ilvl w:val="0"/>
          <w:numId w:val="1"/>
        </w:numPr>
        <w:rPr>
          <w:b/>
          <w:bCs/>
          <w:u w:val="single"/>
        </w:rPr>
      </w:pPr>
      <w:r>
        <w:rPr>
          <w:rFonts w:hint="cs"/>
          <w:b/>
          <w:bCs/>
          <w:u w:val="single"/>
          <w:rtl/>
        </w:rPr>
        <w:t>השחקנים הראשיים במשב"ל:</w:t>
      </w:r>
    </w:p>
    <w:p w14:paraId="77B49D7B" w14:textId="5A754A35" w:rsidR="00CB6CF4" w:rsidRDefault="00972B5B" w:rsidP="00CB6CF4">
      <w:pPr>
        <w:pStyle w:val="ListParagraph"/>
        <w:numPr>
          <w:ilvl w:val="0"/>
          <w:numId w:val="4"/>
        </w:numPr>
      </w:pPr>
      <w:r>
        <w:rPr>
          <w:rFonts w:hint="cs"/>
          <w:rtl/>
        </w:rPr>
        <w:t>המדינה</w:t>
      </w:r>
      <w:r w:rsidR="002B63C1">
        <w:rPr>
          <w:rFonts w:hint="cs"/>
          <w:rtl/>
        </w:rPr>
        <w:t xml:space="preserve">- </w:t>
      </w:r>
      <w:r w:rsidR="002B63C1">
        <w:rPr>
          <w:rtl/>
        </w:rPr>
        <w:t>הנושאת המרכזית של החובות והזכויות במשב"ל</w:t>
      </w:r>
      <w:r w:rsidR="002B63C1">
        <w:t>.</w:t>
      </w:r>
    </w:p>
    <w:p w14:paraId="76B50D51" w14:textId="50227263" w:rsidR="00972B5B" w:rsidRDefault="00972B5B" w:rsidP="00CB6CF4">
      <w:pPr>
        <w:pStyle w:val="ListParagraph"/>
        <w:numPr>
          <w:ilvl w:val="0"/>
          <w:numId w:val="4"/>
        </w:numPr>
      </w:pPr>
      <w:r>
        <w:rPr>
          <w:rFonts w:hint="cs"/>
          <w:rtl/>
        </w:rPr>
        <w:t>ארגונים בינ"ל</w:t>
      </w:r>
    </w:p>
    <w:p w14:paraId="548B1B9A" w14:textId="677B0F7E" w:rsidR="00972B5B" w:rsidRDefault="00972B5B" w:rsidP="00CB6CF4">
      <w:pPr>
        <w:pStyle w:val="ListParagraph"/>
        <w:numPr>
          <w:ilvl w:val="0"/>
          <w:numId w:val="4"/>
        </w:numPr>
      </w:pPr>
      <w:r>
        <w:rPr>
          <w:rFonts w:hint="cs"/>
          <w:rtl/>
        </w:rPr>
        <w:t>יישויות מעין מדינתיות- מדינות חסות למשל.</w:t>
      </w:r>
    </w:p>
    <w:p w14:paraId="770E3281" w14:textId="0452DDCC" w:rsidR="00972B5B" w:rsidRDefault="00972B5B" w:rsidP="00CB6CF4">
      <w:pPr>
        <w:pStyle w:val="ListParagraph"/>
        <w:numPr>
          <w:ilvl w:val="0"/>
          <w:numId w:val="4"/>
        </w:numPr>
      </w:pPr>
      <w:r>
        <w:rPr>
          <w:rFonts w:hint="cs"/>
          <w:rtl/>
        </w:rPr>
        <w:t>גופים פרטיים</w:t>
      </w:r>
    </w:p>
    <w:p w14:paraId="7A13860A" w14:textId="2C8DC537" w:rsidR="00A054C2" w:rsidRPr="00A054C2" w:rsidRDefault="00A054C2" w:rsidP="00A054C2">
      <w:pPr>
        <w:pStyle w:val="ListParagraph"/>
        <w:numPr>
          <w:ilvl w:val="0"/>
          <w:numId w:val="1"/>
        </w:numPr>
        <w:rPr>
          <w:b/>
          <w:bCs/>
          <w:u w:val="single"/>
        </w:rPr>
      </w:pPr>
      <w:r w:rsidRPr="00A054C2">
        <w:rPr>
          <w:b/>
          <w:bCs/>
          <w:u w:val="single"/>
          <w:rtl/>
        </w:rPr>
        <w:t>שתי גישות להכרה</w:t>
      </w:r>
      <w:r w:rsidR="00E5259E">
        <w:rPr>
          <w:rFonts w:hint="cs"/>
          <w:b/>
          <w:bCs/>
          <w:u w:val="single"/>
          <w:rtl/>
        </w:rPr>
        <w:t xml:space="preserve"> של מדינות אחרות</w:t>
      </w:r>
      <w:r w:rsidRPr="00A054C2">
        <w:rPr>
          <w:b/>
          <w:bCs/>
          <w:u w:val="single"/>
          <w:rtl/>
        </w:rPr>
        <w:t xml:space="preserve"> במדינה</w:t>
      </w:r>
      <w:r w:rsidRPr="00A054C2">
        <w:rPr>
          <w:b/>
          <w:bCs/>
          <w:u w:val="single"/>
        </w:rPr>
        <w:t>:</w:t>
      </w:r>
    </w:p>
    <w:p w14:paraId="671CC1EF" w14:textId="55D39E41" w:rsidR="00A054C2" w:rsidRDefault="00E5259E" w:rsidP="00A054C2">
      <w:pPr>
        <w:pStyle w:val="ListParagraph"/>
        <w:numPr>
          <w:ilvl w:val="0"/>
          <w:numId w:val="4"/>
        </w:numPr>
      </w:pPr>
      <w:r w:rsidRPr="00082476">
        <w:rPr>
          <w:rFonts w:hint="cs"/>
          <w:u w:val="single"/>
          <w:shd w:val="clear" w:color="auto" w:fill="DEEAF6" w:themeFill="accent5" w:themeFillTint="33"/>
          <w:rtl/>
        </w:rPr>
        <w:t>הגישה הדקלרטיבית-</w:t>
      </w:r>
      <w:r>
        <w:rPr>
          <w:rFonts w:hint="cs"/>
          <w:rtl/>
        </w:rPr>
        <w:t xml:space="preserve"> </w:t>
      </w:r>
      <w:r>
        <w:rPr>
          <w:rtl/>
        </w:rPr>
        <w:t>אין להכרה או אי הכרה השלכה על קיומה הנורמטיבי המשפטי של המדינה</w:t>
      </w:r>
      <w:r>
        <w:rPr>
          <w:rFonts w:hint="cs"/>
          <w:rtl/>
        </w:rPr>
        <w:t>.</w:t>
      </w:r>
    </w:p>
    <w:p w14:paraId="326B0432" w14:textId="6A577860" w:rsidR="00E5259E" w:rsidRDefault="001A4A07" w:rsidP="00A054C2">
      <w:pPr>
        <w:pStyle w:val="ListParagraph"/>
        <w:numPr>
          <w:ilvl w:val="0"/>
          <w:numId w:val="4"/>
        </w:numPr>
      </w:pPr>
      <w:r w:rsidRPr="00082476">
        <w:rPr>
          <w:u w:val="single"/>
          <w:shd w:val="clear" w:color="auto" w:fill="DEEAF6" w:themeFill="accent5" w:themeFillTint="33"/>
          <w:rtl/>
        </w:rPr>
        <w:t>הגישה הקונסטיטוטיבית</w:t>
      </w:r>
      <w:r w:rsidRPr="00082476">
        <w:rPr>
          <w:rFonts w:hint="cs"/>
          <w:u w:val="single"/>
          <w:shd w:val="clear" w:color="auto" w:fill="DEEAF6" w:themeFill="accent5" w:themeFillTint="33"/>
          <w:rtl/>
        </w:rPr>
        <w:t>-</w:t>
      </w:r>
      <w:r>
        <w:rPr>
          <w:rtl/>
        </w:rPr>
        <w:t xml:space="preserve"> ההכרה היא מרכיב מכונן והכרחי לקיום מדינה. אם מדינות אחרות לא מכירות בישות מסוימת כמדינה, אז היא לא מדינה</w:t>
      </w:r>
      <w:r>
        <w:rPr>
          <w:rFonts w:hint="cs"/>
          <w:rtl/>
        </w:rPr>
        <w:t>.</w:t>
      </w:r>
    </w:p>
    <w:p w14:paraId="38B1F83B" w14:textId="63921B7B" w:rsidR="00F03960" w:rsidRDefault="00F03960" w:rsidP="00342EBC">
      <w:pPr>
        <w:pStyle w:val="ListParagraph"/>
        <w:numPr>
          <w:ilvl w:val="0"/>
          <w:numId w:val="1"/>
        </w:numPr>
      </w:pPr>
      <w:r w:rsidRPr="00082476">
        <w:rPr>
          <w:rFonts w:hint="cs"/>
          <w:b/>
          <w:bCs/>
          <w:u w:val="single"/>
          <w:shd w:val="clear" w:color="auto" w:fill="DEEAF6" w:themeFill="accent5" w:themeFillTint="33"/>
          <w:rtl/>
        </w:rPr>
        <w:t>כללי אחריות</w:t>
      </w:r>
      <w:r w:rsidR="00DD2582" w:rsidRPr="00082476">
        <w:rPr>
          <w:rFonts w:hint="cs"/>
          <w:b/>
          <w:bCs/>
          <w:u w:val="single"/>
          <w:shd w:val="clear" w:color="auto" w:fill="DEEAF6" w:themeFill="accent5" w:themeFillTint="33"/>
          <w:rtl/>
        </w:rPr>
        <w:t>-</w:t>
      </w:r>
      <w:r w:rsidR="00DD2582">
        <w:rPr>
          <w:rFonts w:hint="cs"/>
          <w:rtl/>
        </w:rPr>
        <w:t xml:space="preserve"> </w:t>
      </w:r>
      <w:r w:rsidR="00DD2582">
        <w:rPr>
          <w:rtl/>
        </w:rPr>
        <w:t>כללי אחריות בינלאומית. הם כללים מסדר שני, כי הם נכנסים לפעולה כשמופר כלל ראשוני</w:t>
      </w:r>
      <w:r w:rsidR="00DD2582">
        <w:t>.</w:t>
      </w:r>
      <w:r w:rsidR="00DD2582">
        <w:rPr>
          <w:rFonts w:hint="cs"/>
          <w:rtl/>
        </w:rPr>
        <w:t xml:space="preserve"> </w:t>
      </w:r>
      <w:r w:rsidR="00B0772E">
        <w:rPr>
          <w:rtl/>
        </w:rPr>
        <w:t>כללי אחריות מדינה הם כללי ברירת מחדל</w:t>
      </w:r>
      <w:r w:rsidR="00B0772E">
        <w:t xml:space="preserve"> </w:t>
      </w:r>
      <w:r w:rsidR="00B0772E">
        <w:rPr>
          <w:rtl/>
        </w:rPr>
        <w:t>בהיעדר הסדר ספציפי</w:t>
      </w:r>
      <w:r w:rsidR="00B0772E">
        <w:rPr>
          <w:rFonts w:hint="cs"/>
          <w:rtl/>
        </w:rPr>
        <w:t xml:space="preserve"> בדין הבינלאומי.</w:t>
      </w:r>
      <w:r w:rsidR="00600F73">
        <w:rPr>
          <w:rFonts w:hint="cs"/>
          <w:rtl/>
        </w:rPr>
        <w:t xml:space="preserve"> </w:t>
      </w:r>
      <w:r w:rsidR="00600F73">
        <w:rPr>
          <w:rtl/>
        </w:rPr>
        <w:t>המסגרת המשפטית הכללים בדבר אחריות מדינה נמצאים ב</w:t>
      </w:r>
      <w:r w:rsidR="00600F73" w:rsidRPr="00600F73">
        <w:t xml:space="preserve"> </w:t>
      </w:r>
      <w:r w:rsidR="00600F73">
        <w:t>Draft internationally wrongful acts</w:t>
      </w:r>
      <w:r w:rsidR="00600F73">
        <w:rPr>
          <w:rFonts w:hint="cs"/>
          <w:rtl/>
        </w:rPr>
        <w:t xml:space="preserve">. </w:t>
      </w:r>
      <w:r w:rsidR="007E6504">
        <w:rPr>
          <w:rtl/>
        </w:rPr>
        <w:t>הטיוטה הזו מעולם לא הפכה לאמנה בינ"ל מחייבת, אין אמנה בדבר כללי אחריות מדינה</w:t>
      </w:r>
      <w:r w:rsidR="007E6504">
        <w:t xml:space="preserve">. </w:t>
      </w:r>
      <w:r w:rsidR="007E6504">
        <w:rPr>
          <w:rtl/>
        </w:rPr>
        <w:t>עם זאת, יש הסכמה רחבה שהכללים בטיוטה זו משקפים משפט בינ"ל מנהגי</w:t>
      </w:r>
      <w:r w:rsidR="007E6504">
        <w:t>.</w:t>
      </w:r>
    </w:p>
    <w:p w14:paraId="77351F63" w14:textId="309D038F" w:rsidR="00B162AC" w:rsidRDefault="00B162AC" w:rsidP="00342EBC">
      <w:pPr>
        <w:pStyle w:val="ListParagraph"/>
        <w:numPr>
          <w:ilvl w:val="0"/>
          <w:numId w:val="1"/>
        </w:numPr>
      </w:pPr>
      <w:r w:rsidRPr="00082476">
        <w:rPr>
          <w:rFonts w:hint="cs"/>
          <w:b/>
          <w:bCs/>
          <w:u w:val="single"/>
          <w:shd w:val="clear" w:color="auto" w:fill="DEEAF6" w:themeFill="accent5" w:themeFillTint="33"/>
          <w:rtl/>
        </w:rPr>
        <w:t>ממשל בינלאומי/גלובלי-</w:t>
      </w:r>
      <w:r>
        <w:rPr>
          <w:rFonts w:hint="cs"/>
          <w:rtl/>
        </w:rPr>
        <w:t xml:space="preserve"> </w:t>
      </w:r>
      <w:r w:rsidR="00134423">
        <w:rPr>
          <w:rFonts w:hint="cs"/>
          <w:rtl/>
        </w:rPr>
        <w:t xml:space="preserve">ריבוי ארגונים בינלאומיים. </w:t>
      </w:r>
      <w:r w:rsidR="00134423">
        <w:rPr>
          <w:rtl/>
        </w:rPr>
        <w:t>אוסף של הרבה ארגונים שיחד מרכיבים משהו שהוא לא באמת ממשלה כמו שאנחנו מכירים בזירה המדינתית, אבל מעין ממשל בינ"ל. בהתאם יש גידול והרחבה בסמכויות של הארגונים הללו</w:t>
      </w:r>
      <w:r w:rsidR="00134423">
        <w:t xml:space="preserve"> . </w:t>
      </w:r>
      <w:r w:rsidR="00134423">
        <w:rPr>
          <w:rtl/>
        </w:rPr>
        <w:t>סיווגים אפשריים של ארגונים בינ"ל, שדרכם נכיר מאפיינים של ארגונים בינ"ל</w:t>
      </w:r>
      <w:r w:rsidR="00134423">
        <w:t>:</w:t>
      </w:r>
    </w:p>
    <w:p w14:paraId="129E4BFC" w14:textId="1C8E080B" w:rsidR="00134423" w:rsidRDefault="00FD3A4F" w:rsidP="00FD3A4F">
      <w:pPr>
        <w:pStyle w:val="ListParagraph"/>
        <w:numPr>
          <w:ilvl w:val="0"/>
          <w:numId w:val="4"/>
        </w:numPr>
      </w:pPr>
      <w:r>
        <w:rPr>
          <w:rtl/>
        </w:rPr>
        <w:t>פונקציה</w:t>
      </w:r>
      <w:r>
        <w:rPr>
          <w:rFonts w:hint="cs"/>
          <w:rtl/>
        </w:rPr>
        <w:t>-</w:t>
      </w:r>
      <w:r>
        <w:rPr>
          <w:rtl/>
        </w:rPr>
        <w:t xml:space="preserve"> יש ארגונים בינ"ל שהם אוניברסליים ולא ממוקדים לנושא ספציפי, עוסקים במגוון רחב של נושאים</w:t>
      </w:r>
      <w:r>
        <w:rPr>
          <w:rFonts w:hint="cs"/>
          <w:rtl/>
        </w:rPr>
        <w:t>.</w:t>
      </w:r>
    </w:p>
    <w:p w14:paraId="0FD754BB" w14:textId="3D09D86F" w:rsidR="00FD3A4F" w:rsidRDefault="00B46876" w:rsidP="00FD3A4F">
      <w:pPr>
        <w:pStyle w:val="ListParagraph"/>
        <w:numPr>
          <w:ilvl w:val="0"/>
          <w:numId w:val="4"/>
        </w:numPr>
      </w:pPr>
      <w:r>
        <w:rPr>
          <w:rtl/>
        </w:rPr>
        <w:t>הרכב המדינות החברות בארגון</w:t>
      </w:r>
      <w:r>
        <w:rPr>
          <w:rFonts w:hint="cs"/>
          <w:rtl/>
        </w:rPr>
        <w:t>.</w:t>
      </w:r>
    </w:p>
    <w:p w14:paraId="3DC0ECE5" w14:textId="567267B0" w:rsidR="00B46876" w:rsidRDefault="00B46876" w:rsidP="00FD3A4F">
      <w:pPr>
        <w:pStyle w:val="ListParagraph"/>
        <w:numPr>
          <w:ilvl w:val="0"/>
          <w:numId w:val="4"/>
        </w:numPr>
      </w:pPr>
      <w:r>
        <w:rPr>
          <w:rtl/>
        </w:rPr>
        <w:t>ארגון בעל פן פוליטי לעומת טכני – באו"ם והאיחוד האירופי בולטים האלמנטים הפוליטיים. לעומת זאת בארגונים אחרים המהות היא טכנית, הארגונים מיועדים כדי לתאם ולייצר סטנדרטים אחידים</w:t>
      </w:r>
      <w:r>
        <w:t>.</w:t>
      </w:r>
    </w:p>
    <w:p w14:paraId="7E00AFDD" w14:textId="2BF58659" w:rsidR="00B46876" w:rsidRDefault="005763EF" w:rsidP="00FD3A4F">
      <w:pPr>
        <w:pStyle w:val="ListParagraph"/>
        <w:numPr>
          <w:ilvl w:val="0"/>
          <w:numId w:val="4"/>
        </w:numPr>
      </w:pPr>
      <w:r>
        <w:rPr>
          <w:rtl/>
        </w:rPr>
        <w:t>אופי הסמכויות – יש ארגונים בעלי סמכות כופה, החלטתם מחייבת באופן מיידי את המדינות</w:t>
      </w:r>
      <w:r>
        <w:t xml:space="preserve">, </w:t>
      </w:r>
      <w:r>
        <w:rPr>
          <w:rtl/>
        </w:rPr>
        <w:t>אפילו אלה שהצביעו נגד ההחלטה</w:t>
      </w:r>
      <w:r>
        <w:rPr>
          <w:rFonts w:hint="cs"/>
          <w:rtl/>
        </w:rPr>
        <w:t>.</w:t>
      </w:r>
      <w:r w:rsidR="005348B0">
        <w:rPr>
          <w:rFonts w:hint="cs"/>
          <w:rtl/>
        </w:rPr>
        <w:t xml:space="preserve"> </w:t>
      </w:r>
    </w:p>
    <w:p w14:paraId="63870F26" w14:textId="77777777" w:rsidR="003C2B14" w:rsidRDefault="005348B0" w:rsidP="00420A10">
      <w:pPr>
        <w:pStyle w:val="ListParagraph"/>
        <w:ind w:left="360"/>
        <w:rPr>
          <w:rtl/>
        </w:rPr>
      </w:pPr>
      <w:r>
        <w:rPr>
          <w:rtl/>
        </w:rPr>
        <w:t>לארגון בינ"ל יש זכויות וחובות נפרדות מהמדינות שהקימו – אישיות משפטית בינ"ל נפרדת</w:t>
      </w:r>
      <w:r>
        <w:t>.</w:t>
      </w:r>
      <w:r w:rsidR="00151088">
        <w:rPr>
          <w:rFonts w:hint="cs"/>
          <w:rtl/>
        </w:rPr>
        <w:t xml:space="preserve"> </w:t>
      </w:r>
    </w:p>
    <w:p w14:paraId="052FC633" w14:textId="4FE37186" w:rsidR="005348B0" w:rsidRDefault="00151088" w:rsidP="00420A10">
      <w:pPr>
        <w:pStyle w:val="ListParagraph"/>
        <w:ind w:left="360"/>
        <w:rPr>
          <w:rtl/>
        </w:rPr>
      </w:pPr>
      <w:r>
        <w:rPr>
          <w:rFonts w:hint="cs"/>
          <w:rtl/>
        </w:rPr>
        <w:t xml:space="preserve">לארגון בינלאומי </w:t>
      </w:r>
      <w:r>
        <w:rPr>
          <w:rtl/>
        </w:rPr>
        <w:t>מותר לעשות רק מה שהוסמכו לו באופן ברור</w:t>
      </w:r>
      <w:r>
        <w:rPr>
          <w:rFonts w:hint="cs"/>
          <w:rtl/>
        </w:rPr>
        <w:t>-</w:t>
      </w:r>
      <w:r>
        <w:rPr>
          <w:rtl/>
        </w:rPr>
        <w:t xml:space="preserve"> סמכות מפורשת</w:t>
      </w:r>
      <w:r>
        <w:t>.</w:t>
      </w:r>
      <w:r w:rsidR="00420A10">
        <w:rPr>
          <w:rFonts w:hint="cs"/>
          <w:rtl/>
        </w:rPr>
        <w:t xml:space="preserve"> </w:t>
      </w:r>
      <w:r w:rsidR="00420A10">
        <w:rPr>
          <w:rtl/>
        </w:rPr>
        <w:t>ישנה גם סמכות משתמעת</w:t>
      </w:r>
      <w:r w:rsidR="00420A10">
        <w:rPr>
          <w:rFonts w:hint="cs"/>
          <w:rtl/>
        </w:rPr>
        <w:t xml:space="preserve">, </w:t>
      </w:r>
      <w:r w:rsidR="00F60FB0">
        <w:rPr>
          <w:rtl/>
        </w:rPr>
        <w:t>כדי שהארגון יוכל לממש את הסמכויות והיעדים שלו, סמכויות מסוימות נתונות לו באופן משתמע</w:t>
      </w:r>
      <w:r w:rsidR="00F60FB0">
        <w:rPr>
          <w:rFonts w:hint="cs"/>
          <w:rtl/>
        </w:rPr>
        <w:t>.</w:t>
      </w:r>
    </w:p>
    <w:p w14:paraId="52F74956" w14:textId="59C8861D" w:rsidR="003C2B14" w:rsidRDefault="003C2B14" w:rsidP="00420A10">
      <w:pPr>
        <w:pStyle w:val="ListParagraph"/>
        <w:ind w:left="360"/>
        <w:rPr>
          <w:rtl/>
        </w:rPr>
      </w:pPr>
      <w:r>
        <w:rPr>
          <w:rtl/>
        </w:rPr>
        <w:t>לרוב יש להחלטות תוקף של המלצות בינ"ל בלבד</w:t>
      </w:r>
      <w:r>
        <w:rPr>
          <w:rFonts w:hint="cs"/>
          <w:rtl/>
        </w:rPr>
        <w:t>.</w:t>
      </w:r>
    </w:p>
    <w:p w14:paraId="7CCDFBA5" w14:textId="1F851974" w:rsidR="00082476" w:rsidRPr="00D51746" w:rsidRDefault="00082476" w:rsidP="00082476">
      <w:pPr>
        <w:pStyle w:val="ListParagraph"/>
        <w:numPr>
          <w:ilvl w:val="0"/>
          <w:numId w:val="1"/>
        </w:numPr>
        <w:rPr>
          <w:b/>
          <w:bCs/>
          <w:u w:val="single"/>
        </w:rPr>
      </w:pPr>
      <w:r w:rsidRPr="00D51746">
        <w:rPr>
          <w:rFonts w:hint="cs"/>
          <w:b/>
          <w:bCs/>
          <w:u w:val="single"/>
          <w:shd w:val="clear" w:color="auto" w:fill="DEEAF6" w:themeFill="accent5" w:themeFillTint="33"/>
          <w:rtl/>
        </w:rPr>
        <w:t>העצרת הכללית של האו"ם-</w:t>
      </w:r>
      <w:r w:rsidRPr="00D51746">
        <w:rPr>
          <w:rFonts w:hint="cs"/>
          <w:b/>
          <w:bCs/>
          <w:u w:val="single"/>
          <w:rtl/>
        </w:rPr>
        <w:t xml:space="preserve"> </w:t>
      </w:r>
    </w:p>
    <w:p w14:paraId="32E4DA78" w14:textId="77777777" w:rsidR="002031EA" w:rsidRDefault="002031EA" w:rsidP="002031EA">
      <w:pPr>
        <w:pStyle w:val="ListParagraph"/>
        <w:numPr>
          <w:ilvl w:val="0"/>
          <w:numId w:val="4"/>
        </w:numPr>
      </w:pPr>
      <w:r>
        <w:rPr>
          <w:rtl/>
        </w:rPr>
        <w:t>הפורום בו לכל מדינה יש נציג אחד וקול אחד בהצבעה</w:t>
      </w:r>
      <w:r>
        <w:rPr>
          <w:rFonts w:hint="cs"/>
          <w:rtl/>
        </w:rPr>
        <w:t>.</w:t>
      </w:r>
    </w:p>
    <w:p w14:paraId="31399903" w14:textId="77777777" w:rsidR="002031EA" w:rsidRDefault="002031EA" w:rsidP="002031EA">
      <w:pPr>
        <w:pStyle w:val="ListParagraph"/>
        <w:numPr>
          <w:ilvl w:val="0"/>
          <w:numId w:val="4"/>
        </w:numPr>
      </w:pPr>
      <w:r>
        <w:rPr>
          <w:rtl/>
        </w:rPr>
        <w:t>מוסמכת לדון בכל נושא שמוסדר במגילת האו"ם</w:t>
      </w:r>
      <w:r>
        <w:rPr>
          <w:rFonts w:hint="cs"/>
          <w:rtl/>
        </w:rPr>
        <w:t>.</w:t>
      </w:r>
    </w:p>
    <w:p w14:paraId="17D6F026" w14:textId="77777777" w:rsidR="002031EA" w:rsidRDefault="002031EA" w:rsidP="002031EA">
      <w:pPr>
        <w:pStyle w:val="ListParagraph"/>
        <w:numPr>
          <w:ilvl w:val="0"/>
          <w:numId w:val="4"/>
        </w:numPr>
      </w:pPr>
      <w:r>
        <w:rPr>
          <w:rtl/>
        </w:rPr>
        <w:t>החלטות העצרת לא מחייבות, הן בגדר המלצות בלבד</w:t>
      </w:r>
      <w:r>
        <w:rPr>
          <w:rFonts w:hint="cs"/>
          <w:rtl/>
        </w:rPr>
        <w:t>.</w:t>
      </w:r>
    </w:p>
    <w:p w14:paraId="502E4A9C" w14:textId="266E3206" w:rsidR="002031EA" w:rsidRDefault="002031EA" w:rsidP="002031EA">
      <w:pPr>
        <w:pStyle w:val="ListParagraph"/>
        <w:numPr>
          <w:ilvl w:val="0"/>
          <w:numId w:val="4"/>
        </w:numPr>
      </w:pPr>
      <w:r>
        <w:rPr>
          <w:rtl/>
        </w:rPr>
        <w:t>החלטות פרוצדורליות ודיוניות מתקבלות ברוב רגיל, החלטות חשובות ברוב של 3/2</w:t>
      </w:r>
      <w:r>
        <w:rPr>
          <w:rFonts w:hint="cs"/>
          <w:rtl/>
        </w:rPr>
        <w:t>.</w:t>
      </w:r>
    </w:p>
    <w:p w14:paraId="6C81D436" w14:textId="5D6FE4EC" w:rsidR="002031EA" w:rsidRDefault="00AD3FBE" w:rsidP="002031EA">
      <w:pPr>
        <w:pStyle w:val="ListParagraph"/>
        <w:numPr>
          <w:ilvl w:val="0"/>
          <w:numId w:val="4"/>
        </w:numPr>
      </w:pPr>
      <w:r>
        <w:rPr>
          <w:rtl/>
        </w:rPr>
        <w:t>מקום שבו המדינות השונות יכולות להתדיין ולהביע את עמדותיהן</w:t>
      </w:r>
      <w:r>
        <w:rPr>
          <w:rFonts w:hint="cs"/>
          <w:rtl/>
        </w:rPr>
        <w:t>.</w:t>
      </w:r>
    </w:p>
    <w:p w14:paraId="28AE23DA" w14:textId="223C8232" w:rsidR="00AD3FBE" w:rsidRDefault="00AD3FBE" w:rsidP="002031EA">
      <w:pPr>
        <w:pStyle w:val="ListParagraph"/>
        <w:numPr>
          <w:ilvl w:val="0"/>
          <w:numId w:val="4"/>
        </w:numPr>
      </w:pPr>
      <w:r>
        <w:rPr>
          <w:rtl/>
        </w:rPr>
        <w:t>כשמועצת הביטחון מפעילה סמכויותה ביחס לסכסוך</w:t>
      </w:r>
      <w:r>
        <w:t xml:space="preserve"> </w:t>
      </w:r>
      <w:r>
        <w:rPr>
          <w:rtl/>
        </w:rPr>
        <w:t>או ביחס למצב מסוי</w:t>
      </w:r>
      <w:r>
        <w:rPr>
          <w:rFonts w:hint="cs"/>
          <w:rtl/>
        </w:rPr>
        <w:t xml:space="preserve">ם, </w:t>
      </w:r>
      <w:r>
        <w:rPr>
          <w:rtl/>
        </w:rPr>
        <w:t>העצרת הכללית צריכה להדיר רגליה מהנושא ולא להמליץ המלצות בנושא אלא אם המועצה תבקש</w:t>
      </w:r>
      <w:r>
        <w:rPr>
          <w:rFonts w:hint="cs"/>
          <w:rtl/>
        </w:rPr>
        <w:t>.</w:t>
      </w:r>
    </w:p>
    <w:p w14:paraId="065B7B87" w14:textId="0CF2EE5B" w:rsidR="003A41A2" w:rsidRDefault="003A41A2" w:rsidP="002031EA">
      <w:pPr>
        <w:pStyle w:val="ListParagraph"/>
        <w:numPr>
          <w:ilvl w:val="0"/>
          <w:numId w:val="4"/>
        </w:numPr>
      </w:pPr>
      <w:r>
        <w:rPr>
          <w:rtl/>
        </w:rPr>
        <w:t>יש ניסיון של העצרת הכללית לאתגר את מועצת הביטחון ולהניע אותה לפעול כשהיא לא פועלת</w:t>
      </w:r>
      <w:r>
        <w:rPr>
          <w:rFonts w:hint="cs"/>
          <w:rtl/>
        </w:rPr>
        <w:t>.</w:t>
      </w:r>
    </w:p>
    <w:p w14:paraId="5EAEBE12" w14:textId="56A8A1D3" w:rsidR="00D51746" w:rsidRPr="00D51746" w:rsidRDefault="00D51746" w:rsidP="00D51746">
      <w:pPr>
        <w:pStyle w:val="ListParagraph"/>
        <w:numPr>
          <w:ilvl w:val="0"/>
          <w:numId w:val="1"/>
        </w:numPr>
        <w:rPr>
          <w:b/>
          <w:bCs/>
          <w:u w:val="single"/>
        </w:rPr>
      </w:pPr>
      <w:r w:rsidRPr="00D51746">
        <w:rPr>
          <w:rFonts w:hint="cs"/>
          <w:b/>
          <w:bCs/>
          <w:u w:val="single"/>
          <w:shd w:val="clear" w:color="auto" w:fill="DEEAF6" w:themeFill="accent5" w:themeFillTint="33"/>
          <w:rtl/>
        </w:rPr>
        <w:t>מועצת הביטחון של האו"ם-</w:t>
      </w:r>
    </w:p>
    <w:p w14:paraId="1E54ED8D" w14:textId="199D1C52" w:rsidR="00D51746" w:rsidRDefault="00430C0F" w:rsidP="00D51746">
      <w:pPr>
        <w:pStyle w:val="ListParagraph"/>
        <w:numPr>
          <w:ilvl w:val="0"/>
          <w:numId w:val="4"/>
        </w:numPr>
      </w:pPr>
      <w:r w:rsidRPr="00430C0F">
        <w:rPr>
          <w:b/>
          <w:bCs/>
          <w:rtl/>
        </w:rPr>
        <w:t>המטרה</w:t>
      </w:r>
      <w:r w:rsidRPr="00430C0F">
        <w:rPr>
          <w:rFonts w:hint="cs"/>
          <w:b/>
          <w:bCs/>
          <w:rtl/>
        </w:rPr>
        <w:t>-</w:t>
      </w:r>
      <w:r>
        <w:rPr>
          <w:rFonts w:hint="cs"/>
          <w:rtl/>
        </w:rPr>
        <w:t xml:space="preserve"> </w:t>
      </w:r>
      <w:r>
        <w:rPr>
          <w:rtl/>
        </w:rPr>
        <w:t>גוף עם "שיניים" לניהול הזירה הבינ"ל, אמור היה להיות הגוף שמקבל את החלטות בפועל</w:t>
      </w:r>
      <w:r>
        <w:rPr>
          <w:rFonts w:hint="cs"/>
          <w:rtl/>
        </w:rPr>
        <w:t>.</w:t>
      </w:r>
    </w:p>
    <w:p w14:paraId="72CB911E" w14:textId="503743BD" w:rsidR="00430C0F" w:rsidRDefault="008630EA" w:rsidP="00D51746">
      <w:pPr>
        <w:pStyle w:val="ListParagraph"/>
        <w:numPr>
          <w:ilvl w:val="0"/>
          <w:numId w:val="4"/>
        </w:numPr>
      </w:pPr>
      <w:r w:rsidRPr="008630EA">
        <w:rPr>
          <w:b/>
          <w:bCs/>
          <w:rtl/>
        </w:rPr>
        <w:t>הרכב</w:t>
      </w:r>
      <w:r w:rsidRPr="008630EA">
        <w:rPr>
          <w:rFonts w:hint="cs"/>
          <w:b/>
          <w:bCs/>
          <w:rtl/>
        </w:rPr>
        <w:t>-</w:t>
      </w:r>
      <w:r>
        <w:rPr>
          <w:rtl/>
        </w:rPr>
        <w:t xml:space="preserve"> 15 מדינות. 5 קבועות שהן המדינות המנצחות במלחה"ע השנייה, ו10 מתחלפות שנבחרות ע"י העצרת הכללית אחת לשנתיים</w:t>
      </w:r>
      <w:r>
        <w:rPr>
          <w:rFonts w:hint="cs"/>
          <w:rtl/>
        </w:rPr>
        <w:t>.</w:t>
      </w:r>
    </w:p>
    <w:p w14:paraId="732E8FDC" w14:textId="3FB55550" w:rsidR="008630EA" w:rsidRDefault="00C37A6A" w:rsidP="00D51746">
      <w:pPr>
        <w:pStyle w:val="ListParagraph"/>
        <w:numPr>
          <w:ilvl w:val="0"/>
          <w:numId w:val="4"/>
        </w:numPr>
      </w:pPr>
      <w:r w:rsidRPr="00C37A6A">
        <w:rPr>
          <w:b/>
          <w:bCs/>
          <w:rtl/>
        </w:rPr>
        <w:t>הליך קבלת ההחלטות</w:t>
      </w:r>
      <w:r w:rsidRPr="00C37A6A">
        <w:rPr>
          <w:rFonts w:hint="cs"/>
          <w:b/>
          <w:bCs/>
          <w:rtl/>
        </w:rPr>
        <w:t>-</w:t>
      </w:r>
      <w:r>
        <w:rPr>
          <w:rtl/>
        </w:rPr>
        <w:t xml:space="preserve"> לכל מדינה קול אחד</w:t>
      </w:r>
      <w:r>
        <w:t>.</w:t>
      </w:r>
    </w:p>
    <w:p w14:paraId="2A96B86D" w14:textId="4B55A7F2" w:rsidR="0065372F" w:rsidRDefault="0065372F" w:rsidP="00D51746">
      <w:pPr>
        <w:pStyle w:val="ListParagraph"/>
        <w:numPr>
          <w:ilvl w:val="0"/>
          <w:numId w:val="4"/>
        </w:numPr>
      </w:pPr>
      <w:r w:rsidRPr="0065372F">
        <w:rPr>
          <w:b/>
          <w:bCs/>
          <w:rtl/>
        </w:rPr>
        <w:t>ביקורת</w:t>
      </w:r>
      <w:r w:rsidRPr="0065372F">
        <w:rPr>
          <w:rFonts w:hint="cs"/>
          <w:b/>
          <w:bCs/>
          <w:rtl/>
        </w:rPr>
        <w:t>-</w:t>
      </w:r>
      <w:r>
        <w:rPr>
          <w:rtl/>
        </w:rPr>
        <w:t xml:space="preserve"> ביקורת גדולה על 5 המדינות ובעיקר עז זכות הוטו שקיבלו</w:t>
      </w:r>
      <w:r>
        <w:rPr>
          <w:rFonts w:hint="cs"/>
          <w:rtl/>
        </w:rPr>
        <w:t>.</w:t>
      </w:r>
    </w:p>
    <w:p w14:paraId="3018D844" w14:textId="4CA25B2A" w:rsidR="0065372F" w:rsidRDefault="0030797E" w:rsidP="00D51746">
      <w:pPr>
        <w:pStyle w:val="ListParagraph"/>
        <w:numPr>
          <w:ilvl w:val="0"/>
          <w:numId w:val="4"/>
        </w:numPr>
      </w:pPr>
      <w:r w:rsidRPr="00AE11FA">
        <w:rPr>
          <w:b/>
          <w:bCs/>
          <w:rtl/>
        </w:rPr>
        <w:t>שתי סמכויות עיקריות:</w:t>
      </w:r>
      <w:r>
        <w:rPr>
          <w:rtl/>
        </w:rPr>
        <w:t xml:space="preserve"> יישוב סכסוכים בדרכי שלום</w:t>
      </w:r>
      <w:r>
        <w:rPr>
          <w:rFonts w:hint="cs"/>
          <w:rtl/>
        </w:rPr>
        <w:t xml:space="preserve"> </w:t>
      </w:r>
      <w:r>
        <w:rPr>
          <w:rtl/>
        </w:rPr>
        <w:t>ופעולה כנגד איומים כלפי השלום, הפרות של השלום ומעשי תוקפנות</w:t>
      </w:r>
      <w:r>
        <w:rPr>
          <w:rFonts w:hint="cs"/>
          <w:rtl/>
        </w:rPr>
        <w:t>.</w:t>
      </w:r>
    </w:p>
    <w:p w14:paraId="0B90311A" w14:textId="183D7C44" w:rsidR="00AE11FA" w:rsidRDefault="005E75CC" w:rsidP="00D51746">
      <w:pPr>
        <w:pStyle w:val="ListParagraph"/>
        <w:numPr>
          <w:ilvl w:val="0"/>
          <w:numId w:val="4"/>
        </w:numPr>
      </w:pPr>
      <w:r w:rsidRPr="005E75CC">
        <w:rPr>
          <w:b/>
          <w:bCs/>
          <w:rtl/>
        </w:rPr>
        <w:lastRenderedPageBreak/>
        <w:t>מועצת הביטחון יכולה להורות על צעדים לא כוחניים</w:t>
      </w:r>
      <w:r w:rsidRPr="005E75CC">
        <w:rPr>
          <w:rFonts w:hint="cs"/>
          <w:b/>
          <w:bCs/>
          <w:rtl/>
        </w:rPr>
        <w:t>-</w:t>
      </w:r>
      <w:r>
        <w:rPr>
          <w:rFonts w:hint="cs"/>
          <w:rtl/>
        </w:rPr>
        <w:t xml:space="preserve"> </w:t>
      </w:r>
      <w:r>
        <w:rPr>
          <w:rtl/>
        </w:rPr>
        <w:t>חרם כלכלי, ניתוק יחסי מסחר, תעבורה ימית ויבשתית, ניתוק יחסים דיפלומטים</w:t>
      </w:r>
      <w:r>
        <w:t>.</w:t>
      </w:r>
    </w:p>
    <w:p w14:paraId="09D50576" w14:textId="5A96B3B7" w:rsidR="005E75CC" w:rsidRDefault="00027F3B" w:rsidP="00D51746">
      <w:pPr>
        <w:pStyle w:val="ListParagraph"/>
        <w:numPr>
          <w:ilvl w:val="0"/>
          <w:numId w:val="4"/>
        </w:numPr>
      </w:pPr>
      <w:r w:rsidRPr="00027F3B">
        <w:rPr>
          <w:rFonts w:hint="cs"/>
          <w:b/>
          <w:bCs/>
          <w:rtl/>
        </w:rPr>
        <w:t xml:space="preserve">מועצת הביטחון </w:t>
      </w:r>
      <w:r w:rsidRPr="00027F3B">
        <w:rPr>
          <w:b/>
          <w:bCs/>
          <w:rtl/>
        </w:rPr>
        <w:t>יכולה להורות גם על צעדים כוחניים</w:t>
      </w:r>
      <w:r w:rsidRPr="00027F3B">
        <w:rPr>
          <w:rFonts w:hint="cs"/>
          <w:b/>
          <w:bCs/>
          <w:rtl/>
        </w:rPr>
        <w:t>-</w:t>
      </w:r>
      <w:r>
        <w:rPr>
          <w:rFonts w:hint="cs"/>
          <w:rtl/>
        </w:rPr>
        <w:t xml:space="preserve"> </w:t>
      </w:r>
      <w:r>
        <w:rPr>
          <w:rtl/>
        </w:rPr>
        <w:t>מבצעים אוויריים, ימיים או יבשתיים. שימוש בכוח צבאי נ' מדינה או גורם מסוים</w:t>
      </w:r>
      <w:r>
        <w:t>.</w:t>
      </w:r>
    </w:p>
    <w:p w14:paraId="62796106" w14:textId="11CF26A9" w:rsidR="00CA06D5" w:rsidRDefault="00CA06D5" w:rsidP="00D51746">
      <w:pPr>
        <w:pStyle w:val="ListParagraph"/>
        <w:numPr>
          <w:ilvl w:val="0"/>
          <w:numId w:val="4"/>
        </w:numPr>
      </w:pPr>
      <w:r>
        <w:rPr>
          <w:rtl/>
        </w:rPr>
        <w:t>מעמד החלטות מועצת הביטחון מכוח פרק 7 – החלטות מחייבות של מועצת הביטחון מחייבות את כל מדינות העולם</w:t>
      </w:r>
      <w:r>
        <w:t>.</w:t>
      </w:r>
    </w:p>
    <w:p w14:paraId="530AE8F3" w14:textId="6B6A4B50" w:rsidR="000573B7" w:rsidRDefault="000573B7" w:rsidP="00D51746">
      <w:pPr>
        <w:pStyle w:val="ListParagraph"/>
        <w:numPr>
          <w:ilvl w:val="0"/>
          <w:numId w:val="4"/>
        </w:numPr>
      </w:pPr>
      <w:r>
        <w:rPr>
          <w:rtl/>
        </w:rPr>
        <w:t>בפועל הסמכות של מועצת הביטחון היא כמו של מנגנון מחוקק בינ"ל</w:t>
      </w:r>
      <w:r>
        <w:t>.</w:t>
      </w:r>
    </w:p>
    <w:p w14:paraId="67D83D29" w14:textId="7B7D8414" w:rsidR="00C17D6F" w:rsidRDefault="00C17D6F" w:rsidP="00C17D6F">
      <w:pPr>
        <w:pStyle w:val="ListParagraph"/>
        <w:numPr>
          <w:ilvl w:val="0"/>
          <w:numId w:val="1"/>
        </w:numPr>
      </w:pPr>
      <w:r w:rsidRPr="003716CF">
        <w:rPr>
          <w:rFonts w:hint="cs"/>
          <w:b/>
          <w:bCs/>
          <w:u w:val="single"/>
          <w:shd w:val="clear" w:color="auto" w:fill="DEEAF6" w:themeFill="accent5" w:themeFillTint="33"/>
          <w:rtl/>
        </w:rPr>
        <w:t>השיפוטיזציה של המשפט הבינלאומי-</w:t>
      </w:r>
      <w:r w:rsidR="003716CF">
        <w:rPr>
          <w:rFonts w:hint="cs"/>
          <w:rtl/>
        </w:rPr>
        <w:t xml:space="preserve"> </w:t>
      </w:r>
      <w:r w:rsidR="003716CF">
        <w:rPr>
          <w:rtl/>
        </w:rPr>
        <w:t>במהלך קצת למעלה ממאה, מבתי משפט בינ"ל בודדים עברנו לעשרות. בפרט משנות ה90 ישנה התפתחות מואצת</w:t>
      </w:r>
      <w:r w:rsidR="003716CF">
        <w:rPr>
          <w:rFonts w:hint="cs"/>
          <w:rtl/>
        </w:rPr>
        <w:t>.</w:t>
      </w:r>
      <w:r w:rsidR="007B443A">
        <w:rPr>
          <w:rFonts w:hint="cs"/>
          <w:rtl/>
        </w:rPr>
        <w:t xml:space="preserve"> חל </w:t>
      </w:r>
      <w:r w:rsidR="007B443A">
        <w:rPr>
          <w:rtl/>
        </w:rPr>
        <w:t>גידול ניכר במספר בתי הדין הבינ"ל</w:t>
      </w:r>
      <w:r w:rsidR="007B443A">
        <w:rPr>
          <w:rFonts w:hint="cs"/>
          <w:rtl/>
        </w:rPr>
        <w:t xml:space="preserve">, </w:t>
      </w:r>
      <w:r w:rsidR="007B443A">
        <w:rPr>
          <w:rtl/>
        </w:rPr>
        <w:t>הרחבת סמכויות השיפוט התפקידים שנועדו למלא</w:t>
      </w:r>
      <w:r w:rsidR="007B443A">
        <w:rPr>
          <w:rFonts w:hint="cs"/>
          <w:rtl/>
        </w:rPr>
        <w:t>,</w:t>
      </w:r>
      <w:r w:rsidR="007B443A" w:rsidRPr="007B443A">
        <w:rPr>
          <w:rtl/>
        </w:rPr>
        <w:t xml:space="preserve"> </w:t>
      </w:r>
      <w:r w:rsidR="007B443A">
        <w:rPr>
          <w:rtl/>
        </w:rPr>
        <w:t>עליי</w:t>
      </w:r>
      <w:r w:rsidR="007B443A">
        <w:rPr>
          <w:rFonts w:hint="cs"/>
          <w:rtl/>
        </w:rPr>
        <w:t>ה</w:t>
      </w:r>
      <w:r w:rsidR="007B443A">
        <w:rPr>
          <w:rtl/>
        </w:rPr>
        <w:t xml:space="preserve"> במספר התיקים שמגיעים לבתי דין בינ"ל</w:t>
      </w:r>
      <w:r w:rsidR="007B443A">
        <w:rPr>
          <w:rFonts w:hint="cs"/>
          <w:rtl/>
        </w:rPr>
        <w:t>.</w:t>
      </w:r>
    </w:p>
    <w:p w14:paraId="1940EBC1" w14:textId="7C3B7405" w:rsidR="005B1C43" w:rsidRDefault="005B1C43" w:rsidP="005B1C43">
      <w:pPr>
        <w:pStyle w:val="ListParagraph"/>
        <w:numPr>
          <w:ilvl w:val="0"/>
          <w:numId w:val="1"/>
        </w:numPr>
        <w:rPr>
          <w:b/>
          <w:bCs/>
          <w:u w:val="single"/>
        </w:rPr>
      </w:pPr>
      <w:r>
        <w:rPr>
          <w:rFonts w:hint="cs"/>
          <w:b/>
          <w:bCs/>
          <w:u w:val="single"/>
          <w:rtl/>
        </w:rPr>
        <w:t>דיני הלחימה מחולקים לשני סוגים:</w:t>
      </w:r>
    </w:p>
    <w:p w14:paraId="0FDEEE10" w14:textId="228DE59C" w:rsidR="005B1C43" w:rsidRDefault="000239A7" w:rsidP="000239A7">
      <w:pPr>
        <w:pStyle w:val="ListParagraph"/>
        <w:numPr>
          <w:ilvl w:val="0"/>
          <w:numId w:val="4"/>
        </w:numPr>
      </w:pPr>
      <w:r>
        <w:rPr>
          <w:rFonts w:hint="cs"/>
          <w:rtl/>
        </w:rPr>
        <w:t xml:space="preserve">דינים שעוסקים בהסדרת השימוש בכוח- </w:t>
      </w:r>
      <w:r w:rsidRPr="00D836E2">
        <w:rPr>
          <w:rFonts w:hint="cs"/>
          <w:shd w:val="clear" w:color="auto" w:fill="DEEAF6" w:themeFill="accent5" w:themeFillTint="33"/>
        </w:rPr>
        <w:t>J</w:t>
      </w:r>
      <w:r w:rsidRPr="00D836E2">
        <w:rPr>
          <w:shd w:val="clear" w:color="auto" w:fill="DEEAF6" w:themeFill="accent5" w:themeFillTint="33"/>
        </w:rPr>
        <w:t>us Ad Bellum</w:t>
      </w:r>
      <w:r w:rsidR="007258AE">
        <w:rPr>
          <w:rFonts w:hint="cs"/>
          <w:rtl/>
        </w:rPr>
        <w:t>:</w:t>
      </w:r>
      <w:r w:rsidR="00584992">
        <w:rPr>
          <w:rFonts w:hint="cs"/>
          <w:rtl/>
        </w:rPr>
        <w:t xml:space="preserve"> </w:t>
      </w:r>
      <w:r w:rsidR="00584992">
        <w:rPr>
          <w:rtl/>
        </w:rPr>
        <w:t>עוסק בעצם המעבר ממצב שלום למצב מלחמה ועונה על השאלה מתי מותר להשתמש לראשונה בכוח</w:t>
      </w:r>
      <w:r w:rsidR="00584992">
        <w:rPr>
          <w:rFonts w:hint="cs"/>
          <w:rtl/>
        </w:rPr>
        <w:t>.</w:t>
      </w:r>
      <w:r w:rsidR="007258AE">
        <w:rPr>
          <w:rFonts w:hint="cs"/>
          <w:rtl/>
        </w:rPr>
        <w:t xml:space="preserve"> בדינים אלו </w:t>
      </w:r>
      <w:r w:rsidR="007258AE">
        <w:rPr>
          <w:rtl/>
        </w:rPr>
        <w:t>יש לפחות צד אחד שהוא לא בסדר, כלומר תוקפן</w:t>
      </w:r>
      <w:r w:rsidR="00824BBF">
        <w:rPr>
          <w:rFonts w:hint="cs"/>
          <w:rtl/>
        </w:rPr>
        <w:t>.</w:t>
      </w:r>
      <w:r w:rsidR="00851BE8">
        <w:rPr>
          <w:rFonts w:hint="cs"/>
          <w:rtl/>
        </w:rPr>
        <w:t xml:space="preserve"> בעבר </w:t>
      </w:r>
      <w:r w:rsidR="00C12E5C">
        <w:rPr>
          <w:rFonts w:hint="cs"/>
          <w:rtl/>
        </w:rPr>
        <w:t>בניסיון לחזק את ה</w:t>
      </w:r>
      <w:r w:rsidR="00C12E5C">
        <w:rPr>
          <w:rFonts w:hint="cs"/>
        </w:rPr>
        <w:t>JAB</w:t>
      </w:r>
      <w:r w:rsidR="00C12E5C">
        <w:rPr>
          <w:rFonts w:hint="cs"/>
          <w:rtl/>
        </w:rPr>
        <w:t>, נקבע באמנת חבר הלאומים ש</w:t>
      </w:r>
      <w:r w:rsidR="00C12E5C">
        <w:rPr>
          <w:rtl/>
        </w:rPr>
        <w:t>אם מדינות מגיעות לסכסוך הן צריכות לדווח על כך לחבר הלאומים, ומרגע הדיווח מתחילה תקופה של 3 חודשים בה אסור להם לפתוח במלחמ</w:t>
      </w:r>
      <w:r w:rsidR="00C12E5C">
        <w:rPr>
          <w:rFonts w:hint="cs"/>
          <w:rtl/>
        </w:rPr>
        <w:t>ה</w:t>
      </w:r>
      <w:r w:rsidR="00936E6C">
        <w:rPr>
          <w:rFonts w:hint="cs"/>
          <w:rtl/>
        </w:rPr>
        <w:t xml:space="preserve">- הניסיון לא עבד. </w:t>
      </w:r>
      <w:r w:rsidR="00936E6C">
        <w:rPr>
          <w:rtl/>
        </w:rPr>
        <w:t xml:space="preserve">לכן ניסחו את </w:t>
      </w:r>
      <w:r w:rsidR="00936E6C" w:rsidRPr="00D72041">
        <w:rPr>
          <w:shd w:val="clear" w:color="auto" w:fill="DEEAF6" w:themeFill="accent5" w:themeFillTint="33"/>
          <w:rtl/>
        </w:rPr>
        <w:t>אמנת קלוג-בריאנט</w:t>
      </w:r>
      <w:r w:rsidR="00936E6C">
        <w:rPr>
          <w:rFonts w:hint="cs"/>
          <w:rtl/>
        </w:rPr>
        <w:t xml:space="preserve">, אשר </w:t>
      </w:r>
      <w:r w:rsidR="00936E6C">
        <w:rPr>
          <w:rtl/>
        </w:rPr>
        <w:t>קבע</w:t>
      </w:r>
      <w:r w:rsidR="00936E6C">
        <w:rPr>
          <w:rFonts w:hint="cs"/>
          <w:rtl/>
        </w:rPr>
        <w:t>ה</w:t>
      </w:r>
      <w:r w:rsidR="00936E6C">
        <w:rPr>
          <w:rtl/>
        </w:rPr>
        <w:t xml:space="preserve"> שפתיחה במלחמה אינה אמצעי לגיטימי ליישוב סכסוכים בינ"ל ומהווה פשע בינ"ל</w:t>
      </w:r>
      <w:r w:rsidR="00936E6C">
        <w:rPr>
          <w:rFonts w:hint="cs"/>
          <w:rtl/>
        </w:rPr>
        <w:t xml:space="preserve"> ובנוסף </w:t>
      </w:r>
      <w:r w:rsidR="00936E6C">
        <w:rPr>
          <w:rtl/>
        </w:rPr>
        <w:t>שהפרה חמורה של האיסור לפתוח במלחמה מהווה פשע של תוקפנות</w:t>
      </w:r>
      <w:r w:rsidR="00663A9B">
        <w:rPr>
          <w:rFonts w:hint="cs"/>
          <w:rtl/>
        </w:rPr>
        <w:t>- ניסיון זה גם כשל.</w:t>
      </w:r>
      <w:r w:rsidR="00691344">
        <w:rPr>
          <w:rFonts w:hint="cs"/>
          <w:rtl/>
        </w:rPr>
        <w:t xml:space="preserve"> כיום, </w:t>
      </w:r>
      <w:r w:rsidR="00691344">
        <w:rPr>
          <w:rtl/>
        </w:rPr>
        <w:t xml:space="preserve">כחלק מחוקת האו"ם </w:t>
      </w:r>
      <w:r w:rsidR="00691344">
        <w:rPr>
          <w:rFonts w:hint="cs"/>
          <w:rtl/>
        </w:rPr>
        <w:t>קבעו</w:t>
      </w:r>
      <w:r w:rsidR="00691344">
        <w:rPr>
          <w:rtl/>
        </w:rPr>
        <w:t xml:space="preserve"> מנגנון להסדרת השימוש בכוח</w:t>
      </w:r>
      <w:r w:rsidR="00691344">
        <w:rPr>
          <w:rFonts w:hint="cs"/>
          <w:rtl/>
        </w:rPr>
        <w:t xml:space="preserve">- </w:t>
      </w:r>
      <w:r w:rsidR="004D6CEF">
        <w:rPr>
          <w:rtl/>
        </w:rPr>
        <w:t>סעיף 2(4 )למגילת האו"ם קובע שכל המדינות החברות צריכות להימנע מהאיום בשימוש בכוח או השימוש בכוח, מטיל על המדינות איסור גורף על שימוש בכוח כנגד העצמאות הטריטוריאלית של מדינה אחרת, כנגד הריבונות של מדינה אחרת, או בכל אופן אחר שלא מתיישב עם מטרות האו"ם</w:t>
      </w:r>
      <w:r w:rsidR="004D6CEF">
        <w:t>.</w:t>
      </w:r>
    </w:p>
    <w:p w14:paraId="231D20AF" w14:textId="628894C3" w:rsidR="00A51788" w:rsidRDefault="00A51788" w:rsidP="000239A7">
      <w:pPr>
        <w:pStyle w:val="ListParagraph"/>
        <w:numPr>
          <w:ilvl w:val="0"/>
          <w:numId w:val="4"/>
        </w:numPr>
      </w:pPr>
      <w:r>
        <w:rPr>
          <w:rFonts w:hint="cs"/>
          <w:rtl/>
        </w:rPr>
        <w:t xml:space="preserve">דינים שמסדירים את ההתנהגות בזמן המלחמה- </w:t>
      </w:r>
      <w:r w:rsidRPr="00D836E2">
        <w:rPr>
          <w:shd w:val="clear" w:color="auto" w:fill="DEEAF6" w:themeFill="accent5" w:themeFillTint="33"/>
        </w:rPr>
        <w:t>Jus In Bellum</w:t>
      </w:r>
      <w:r w:rsidR="007258AE">
        <w:rPr>
          <w:rFonts w:hint="cs"/>
          <w:rtl/>
        </w:rPr>
        <w:t>:</w:t>
      </w:r>
      <w:r w:rsidR="008F1BF5" w:rsidRPr="008F1BF5">
        <w:rPr>
          <w:rtl/>
        </w:rPr>
        <w:t xml:space="preserve"> </w:t>
      </w:r>
      <w:r w:rsidR="008F1BF5">
        <w:rPr>
          <w:rtl/>
        </w:rPr>
        <w:t>ענף נפרד המסדיר את הכללים החלים מרגע שנכנסנו למצב הלחימה</w:t>
      </w:r>
      <w:r w:rsidR="008F1BF5">
        <w:rPr>
          <w:rFonts w:hint="cs"/>
          <w:rtl/>
        </w:rPr>
        <w:t>.</w:t>
      </w:r>
      <w:r w:rsidR="00D836E2">
        <w:rPr>
          <w:rFonts w:hint="cs"/>
          <w:rtl/>
        </w:rPr>
        <w:t xml:space="preserve"> </w:t>
      </w:r>
      <w:r w:rsidR="00680003">
        <w:rPr>
          <w:rtl/>
        </w:rPr>
        <w:t>חלים באופן שווה על שני הצדדים לעימות ללא קשר לשאלה האם הם התוקפן או המותקף</w:t>
      </w:r>
      <w:r w:rsidR="00680003">
        <w:rPr>
          <w:rFonts w:hint="cs"/>
          <w:rtl/>
        </w:rPr>
        <w:t>.</w:t>
      </w:r>
      <w:r w:rsidR="00C86404">
        <w:rPr>
          <w:rFonts w:hint="cs"/>
          <w:rtl/>
        </w:rPr>
        <w:t xml:space="preserve"> </w:t>
      </w:r>
      <w:r w:rsidR="00C86404">
        <w:rPr>
          <w:rtl/>
        </w:rPr>
        <w:t>בנוגע לכל הנורמות הפרה מטילה אחריות על המדינה, בנוסף הפרה של חלק מהנורמות היא פשע מלחמה</w:t>
      </w:r>
      <w:r w:rsidR="00C86404">
        <w:t>.</w:t>
      </w:r>
    </w:p>
    <w:p w14:paraId="16D06AAE" w14:textId="5B185312" w:rsidR="00FA0056" w:rsidRPr="00FA0056" w:rsidRDefault="00FA0056" w:rsidP="00FA0056">
      <w:pPr>
        <w:pStyle w:val="ListParagraph"/>
        <w:numPr>
          <w:ilvl w:val="0"/>
          <w:numId w:val="1"/>
        </w:numPr>
        <w:rPr>
          <w:b/>
          <w:bCs/>
          <w:u w:val="single"/>
        </w:rPr>
      </w:pPr>
      <w:r>
        <w:rPr>
          <w:rFonts w:hint="cs"/>
          <w:b/>
          <w:bCs/>
          <w:u w:val="single"/>
          <w:rtl/>
        </w:rPr>
        <w:t>הפרות של נורמות בדין הבינלאומי הפלילי שיטילו אחריות גם על המדינה:</w:t>
      </w:r>
    </w:p>
    <w:p w14:paraId="4F37BEFE" w14:textId="2F5D21BA" w:rsidR="00FA0056" w:rsidRDefault="008E6DFB" w:rsidP="008E6DFB">
      <w:pPr>
        <w:pStyle w:val="ListParagraph"/>
        <w:numPr>
          <w:ilvl w:val="0"/>
          <w:numId w:val="4"/>
        </w:numPr>
      </w:pPr>
      <w:r>
        <w:rPr>
          <w:rtl/>
        </w:rPr>
        <w:t>תחום אחד כזה הוא ה</w:t>
      </w:r>
      <w:r>
        <w:t xml:space="preserve">jib </w:t>
      </w:r>
      <w:r>
        <w:rPr>
          <w:rFonts w:hint="cs"/>
          <w:rtl/>
        </w:rPr>
        <w:t xml:space="preserve"> </w:t>
      </w:r>
      <w:r>
        <w:rPr>
          <w:rtl/>
        </w:rPr>
        <w:t>שבו בנוגע לכל הנורמות הפרה מטילה אחריות על המדינה, בנוסף הפרה של חלק מהנורמות היא פשע מלחמה</w:t>
      </w:r>
      <w:r>
        <w:t>.</w:t>
      </w:r>
    </w:p>
    <w:p w14:paraId="22E3A088" w14:textId="5CB7B943" w:rsidR="008E6DFB" w:rsidRDefault="005747F3" w:rsidP="008E6DFB">
      <w:pPr>
        <w:pStyle w:val="ListParagraph"/>
        <w:numPr>
          <w:ilvl w:val="0"/>
          <w:numId w:val="4"/>
        </w:numPr>
      </w:pPr>
      <w:r>
        <w:rPr>
          <w:rtl/>
        </w:rPr>
        <w:t>מקבץ נוסף של נורמות שמטילות הפרה של זכויות אדם שאם יבוצע אחד מהמעשים הללו נחשב הפרה של המדינה וגם פשע נגד האנושות</w:t>
      </w:r>
      <w:r>
        <w:t>.</w:t>
      </w:r>
    </w:p>
    <w:p w14:paraId="0F4B34C1" w14:textId="45591028" w:rsidR="005747F3" w:rsidRDefault="005747F3" w:rsidP="008E6DFB">
      <w:pPr>
        <w:pStyle w:val="ListParagraph"/>
        <w:numPr>
          <w:ilvl w:val="0"/>
          <w:numId w:val="4"/>
        </w:numPr>
      </w:pPr>
      <w:r>
        <w:rPr>
          <w:rtl/>
        </w:rPr>
        <w:t>מעשה נוסף שמטיל אחריות על המדינה וגם מהווה פשע הוא רצח עם</w:t>
      </w:r>
      <w:r>
        <w:t>.</w:t>
      </w:r>
    </w:p>
    <w:p w14:paraId="24F24982" w14:textId="3A0F9570" w:rsidR="00425211" w:rsidRDefault="004036EC" w:rsidP="00A81155">
      <w:pPr>
        <w:pStyle w:val="ListParagraph"/>
        <w:numPr>
          <w:ilvl w:val="0"/>
          <w:numId w:val="4"/>
        </w:numPr>
      </w:pPr>
      <w:r>
        <w:rPr>
          <w:rtl/>
        </w:rPr>
        <w:t>הקטגוריה האחרונה היא הפרה חמורה של דיני ה</w:t>
      </w:r>
      <w:r>
        <w:t xml:space="preserve">jab </w:t>
      </w:r>
      <w:r>
        <w:rPr>
          <w:rFonts w:hint="cs"/>
          <w:rtl/>
        </w:rPr>
        <w:t xml:space="preserve"> </w:t>
      </w:r>
      <w:r>
        <w:rPr>
          <w:rtl/>
        </w:rPr>
        <w:t>גם מטילה אחריות על המדינה וגם מהווה פשע בינלאומי שנקרא תוקפנות. רק ההנהגה הבכירה יכולה לבצע פשע זה, כי הם רק שמחליטים לפתוח במלחמה</w:t>
      </w:r>
      <w:r>
        <w:t>.</w:t>
      </w:r>
    </w:p>
    <w:p w14:paraId="02E4BAD7" w14:textId="022D7939" w:rsidR="00A81155" w:rsidRDefault="007C4CC7" w:rsidP="007068E5">
      <w:pPr>
        <w:pStyle w:val="ListParagraph"/>
        <w:numPr>
          <w:ilvl w:val="0"/>
          <w:numId w:val="1"/>
        </w:numPr>
      </w:pPr>
      <w:r w:rsidRPr="00976E20">
        <w:rPr>
          <w:rFonts w:hint="cs"/>
          <w:b/>
          <w:bCs/>
          <w:u w:val="single"/>
          <w:shd w:val="clear" w:color="auto" w:fill="DEEAF6" w:themeFill="accent5" w:themeFillTint="33"/>
          <w:rtl/>
        </w:rPr>
        <w:t>תקיפת מנע:</w:t>
      </w:r>
      <w:r>
        <w:rPr>
          <w:rFonts w:hint="cs"/>
          <w:rtl/>
        </w:rPr>
        <w:t xml:space="preserve"> </w:t>
      </w:r>
      <w:r w:rsidR="007068E5" w:rsidRPr="007068E5">
        <w:rPr>
          <w:rtl/>
        </w:rPr>
        <w:t>דעה אחת אומרת שלא ניתן להצדיק התקפת מנע על יסוד הזכות</w:t>
      </w:r>
      <w:r w:rsidR="007068E5">
        <w:rPr>
          <w:rFonts w:hint="cs"/>
          <w:rtl/>
        </w:rPr>
        <w:t xml:space="preserve"> </w:t>
      </w:r>
      <w:r w:rsidR="007068E5" w:rsidRPr="007068E5">
        <w:rPr>
          <w:rtl/>
        </w:rPr>
        <w:t>להגנה עצמית</w:t>
      </w:r>
      <w:r w:rsidR="007068E5">
        <w:rPr>
          <w:rFonts w:hint="cs"/>
          <w:rtl/>
        </w:rPr>
        <w:t xml:space="preserve"> (פורמליסטי)</w:t>
      </w:r>
      <w:r w:rsidR="00B11946">
        <w:rPr>
          <w:rFonts w:hint="cs"/>
          <w:rtl/>
        </w:rPr>
        <w:t xml:space="preserve">. </w:t>
      </w:r>
      <w:r w:rsidR="00EE5981">
        <w:rPr>
          <w:rtl/>
        </w:rPr>
        <w:t xml:space="preserve">דעה שנייה מצדיקה מתקפת מנע </w:t>
      </w:r>
      <w:r w:rsidR="00EE5981">
        <w:rPr>
          <w:rFonts w:hint="cs"/>
          <w:rtl/>
        </w:rPr>
        <w:t>(</w:t>
      </w:r>
      <w:r w:rsidR="00EE5981">
        <w:rPr>
          <w:rtl/>
        </w:rPr>
        <w:t>מהותית, לפעמים אם לא תתקוף מתקפת מנע, הפסדת את המלחמה</w:t>
      </w:r>
      <w:r w:rsidR="00EE5981">
        <w:rPr>
          <w:rFonts w:hint="cs"/>
          <w:rtl/>
        </w:rPr>
        <w:t>).</w:t>
      </w:r>
      <w:r w:rsidR="000224FA">
        <w:rPr>
          <w:rFonts w:hint="cs"/>
          <w:rtl/>
        </w:rPr>
        <w:t xml:space="preserve"> </w:t>
      </w:r>
      <w:r w:rsidR="000224FA">
        <w:rPr>
          <w:rtl/>
        </w:rPr>
        <w:t xml:space="preserve">נדרשת הבחנה בין שני </w:t>
      </w:r>
      <w:r w:rsidR="000224FA" w:rsidRPr="005509E8">
        <w:rPr>
          <w:u w:val="single"/>
          <w:rtl/>
        </w:rPr>
        <w:t>סוגי מתקפות מנע:</w:t>
      </w:r>
      <w:r w:rsidR="000224FA">
        <w:rPr>
          <w:rtl/>
        </w:rPr>
        <w:t xml:space="preserve"> </w:t>
      </w:r>
      <w:r w:rsidR="000224FA" w:rsidRPr="005509E8">
        <w:rPr>
          <w:b/>
          <w:bCs/>
          <w:rtl/>
        </w:rPr>
        <w:t>תגובה למתקפה צפויה</w:t>
      </w:r>
      <w:r w:rsidR="007132EA">
        <w:rPr>
          <w:rFonts w:hint="cs"/>
          <w:rtl/>
        </w:rPr>
        <w:t xml:space="preserve"> </w:t>
      </w:r>
      <w:r w:rsidR="00320FF3">
        <w:rPr>
          <w:rFonts w:hint="cs"/>
          <w:rtl/>
        </w:rPr>
        <w:t>(</w:t>
      </w:r>
      <w:r w:rsidR="000224FA">
        <w:rPr>
          <w:rtl/>
        </w:rPr>
        <w:t>התקפה שנועדה להגיב למתקפה צפויה של האויב</w:t>
      </w:r>
      <w:r w:rsidR="00320FF3">
        <w:rPr>
          <w:rFonts w:hint="cs"/>
          <w:rtl/>
        </w:rPr>
        <w:t xml:space="preserve">) </w:t>
      </w:r>
      <w:r w:rsidR="000224FA">
        <w:rPr>
          <w:rtl/>
        </w:rPr>
        <w:t xml:space="preserve">או </w:t>
      </w:r>
      <w:r w:rsidR="000224FA" w:rsidRPr="005509E8">
        <w:rPr>
          <w:b/>
          <w:bCs/>
          <w:rtl/>
        </w:rPr>
        <w:t>התקפה מניעתית</w:t>
      </w:r>
      <w:r w:rsidR="00320FF3">
        <w:rPr>
          <w:rFonts w:hint="cs"/>
          <w:rtl/>
        </w:rPr>
        <w:t xml:space="preserve"> (</w:t>
      </w:r>
      <w:r w:rsidR="000224FA">
        <w:rPr>
          <w:rtl/>
        </w:rPr>
        <w:t>התקפה שנועדה לתקוף את האויב רגע לפני שהוא מסיים לפתח נשק שיסכל כל אפשרות לתקוף אותו בעתיד</w:t>
      </w:r>
      <w:r w:rsidR="000224FA">
        <w:t>(</w:t>
      </w:r>
      <w:r w:rsidR="000224FA">
        <w:rPr>
          <w:rFonts w:hint="cs"/>
          <w:rtl/>
        </w:rPr>
        <w:t>.</w:t>
      </w:r>
      <w:r w:rsidR="007132EA" w:rsidRPr="007132EA">
        <w:rPr>
          <w:rtl/>
        </w:rPr>
        <w:t xml:space="preserve"> </w:t>
      </w:r>
      <w:r w:rsidR="007132EA">
        <w:rPr>
          <w:rtl/>
        </w:rPr>
        <w:t>הערכת המרצה היא שלגבי מתקפה מניעתית- העמדה שטוענת שמעשה זה הוא חוקי נמצאת היום במיעוט. לעומת זאת מסקנתו של המרצה בנוגע לחוקיות מתקפה כתגובה למתקפה צפויה- לא ברור מה העמדה הזוכה ליותר תמיכה</w:t>
      </w:r>
      <w:r w:rsidR="007132EA">
        <w:t>.</w:t>
      </w:r>
    </w:p>
    <w:p w14:paraId="355EDBE3" w14:textId="5DEEB1C5" w:rsidR="00976E20" w:rsidRDefault="00976E20" w:rsidP="007068E5">
      <w:pPr>
        <w:pStyle w:val="ListParagraph"/>
        <w:numPr>
          <w:ilvl w:val="0"/>
          <w:numId w:val="1"/>
        </w:numPr>
      </w:pPr>
      <w:r w:rsidRPr="00D4129B">
        <w:rPr>
          <w:b/>
          <w:bCs/>
          <w:u w:val="single"/>
          <w:shd w:val="clear" w:color="auto" w:fill="DEEAF6" w:themeFill="accent5" w:themeFillTint="33"/>
          <w:rtl/>
        </w:rPr>
        <w:t>סכסוכים מזוינים שאינם בעלי אופי בינלאומי</w:t>
      </w:r>
      <w:r w:rsidRPr="00D4129B">
        <w:rPr>
          <w:rFonts w:hint="cs"/>
          <w:b/>
          <w:bCs/>
          <w:u w:val="single"/>
          <w:shd w:val="clear" w:color="auto" w:fill="DEEAF6" w:themeFill="accent5" w:themeFillTint="33"/>
          <w:rtl/>
        </w:rPr>
        <w:t>:</w:t>
      </w:r>
      <w:r>
        <w:rPr>
          <w:rFonts w:hint="cs"/>
          <w:rtl/>
        </w:rPr>
        <w:t xml:space="preserve"> </w:t>
      </w:r>
      <w:r w:rsidR="00D4129B">
        <w:rPr>
          <w:rtl/>
        </w:rPr>
        <w:t xml:space="preserve">מלחמות </w:t>
      </w:r>
      <w:r w:rsidR="00D4129B">
        <w:rPr>
          <w:rFonts w:hint="cs"/>
          <w:rtl/>
        </w:rPr>
        <w:t>ש</w:t>
      </w:r>
      <w:r w:rsidR="00D4129B">
        <w:rPr>
          <w:rtl/>
        </w:rPr>
        <w:t>אינן בין מדינות אלא מלחמות אזרחים ומלחמות מול ארגונים לא מדינתיים</w:t>
      </w:r>
      <w:r w:rsidR="00A0773B">
        <w:rPr>
          <w:rFonts w:hint="cs"/>
          <w:rtl/>
        </w:rPr>
        <w:t>.</w:t>
      </w:r>
    </w:p>
    <w:p w14:paraId="2926B540" w14:textId="62AB3D88" w:rsidR="00A0773B" w:rsidRDefault="00A0773B" w:rsidP="007068E5">
      <w:pPr>
        <w:pStyle w:val="ListParagraph"/>
        <w:numPr>
          <w:ilvl w:val="0"/>
          <w:numId w:val="1"/>
        </w:numPr>
        <w:rPr>
          <w:b/>
          <w:bCs/>
          <w:u w:val="single"/>
        </w:rPr>
      </w:pPr>
      <w:r w:rsidRPr="00A0773B">
        <w:rPr>
          <w:rFonts w:hint="cs"/>
          <w:b/>
          <w:bCs/>
          <w:u w:val="single"/>
          <w:rtl/>
        </w:rPr>
        <w:t>התפתחות המשפט ההומניטרי:</w:t>
      </w:r>
    </w:p>
    <w:p w14:paraId="5E646358" w14:textId="49973471" w:rsidR="00A0773B" w:rsidRDefault="00CD5474" w:rsidP="00CD5474">
      <w:pPr>
        <w:pStyle w:val="ListParagraph"/>
        <w:numPr>
          <w:ilvl w:val="0"/>
          <w:numId w:val="4"/>
        </w:numPr>
      </w:pPr>
      <w:r>
        <w:rPr>
          <w:rFonts w:hint="cs"/>
          <w:rtl/>
        </w:rPr>
        <w:t xml:space="preserve">1863- </w:t>
      </w:r>
      <w:r>
        <w:rPr>
          <w:rtl/>
        </w:rPr>
        <w:t>הקמת הצלב האדום וקוד ליב</w:t>
      </w:r>
      <w:r>
        <w:rPr>
          <w:rFonts w:hint="cs"/>
          <w:rtl/>
        </w:rPr>
        <w:t>ר.</w:t>
      </w:r>
    </w:p>
    <w:p w14:paraId="48C3B2F5" w14:textId="31BD2FE7" w:rsidR="00CD5474" w:rsidRDefault="00A87C9F" w:rsidP="00CD5474">
      <w:pPr>
        <w:pStyle w:val="ListParagraph"/>
        <w:numPr>
          <w:ilvl w:val="0"/>
          <w:numId w:val="4"/>
        </w:numPr>
      </w:pPr>
      <w:r>
        <w:t>1868</w:t>
      </w:r>
      <w:r>
        <w:rPr>
          <w:rFonts w:hint="cs"/>
          <w:rtl/>
        </w:rPr>
        <w:t xml:space="preserve">- </w:t>
      </w:r>
      <w:r>
        <w:rPr>
          <w:rtl/>
        </w:rPr>
        <w:t>הכרזת סנט פטרסבורג</w:t>
      </w:r>
      <w:r>
        <w:t>:</w:t>
      </w:r>
      <w:r w:rsidRPr="00A87C9F">
        <w:rPr>
          <w:rtl/>
        </w:rPr>
        <w:t xml:space="preserve"> </w:t>
      </w:r>
      <w:r>
        <w:rPr>
          <w:rtl/>
        </w:rPr>
        <w:t>איסור על שימוש בכלי נשק מסוימים במלחמה שגורמים לסבל לא אנושי ולא הכרחי</w:t>
      </w:r>
      <w:r>
        <w:rPr>
          <w:rFonts w:hint="cs"/>
          <w:rtl/>
        </w:rPr>
        <w:t>.</w:t>
      </w:r>
    </w:p>
    <w:p w14:paraId="41E36BF6" w14:textId="51E32B7A" w:rsidR="00A87C9F" w:rsidRDefault="00A87C9F" w:rsidP="00CD5474">
      <w:pPr>
        <w:pStyle w:val="ListParagraph"/>
        <w:numPr>
          <w:ilvl w:val="0"/>
          <w:numId w:val="4"/>
        </w:numPr>
      </w:pPr>
      <w:r>
        <w:t>1907/1899</w:t>
      </w:r>
      <w:r>
        <w:rPr>
          <w:rFonts w:hint="cs"/>
          <w:rtl/>
        </w:rPr>
        <w:t xml:space="preserve">- </w:t>
      </w:r>
      <w:r>
        <w:rPr>
          <w:rtl/>
        </w:rPr>
        <w:t>ועידות האג: במסגרתן מתקבלות שורה של אמנות חשובות</w:t>
      </w:r>
      <w:r>
        <w:rPr>
          <w:rFonts w:hint="cs"/>
          <w:rtl/>
        </w:rPr>
        <w:t>.</w:t>
      </w:r>
    </w:p>
    <w:p w14:paraId="1307C49C" w14:textId="6E1FFB44" w:rsidR="00A87C9F" w:rsidRDefault="003C4869" w:rsidP="00CD5474">
      <w:pPr>
        <w:pStyle w:val="ListParagraph"/>
        <w:numPr>
          <w:ilvl w:val="0"/>
          <w:numId w:val="4"/>
        </w:numPr>
      </w:pPr>
      <w:r>
        <w:t>- 1925</w:t>
      </w:r>
      <w:r>
        <w:rPr>
          <w:rtl/>
        </w:rPr>
        <w:t>אמנה שאוסרת על השימוש בגזים רעילים ולוחמה ביולוגית בשל הסבל הרב שנגרם ליריב</w:t>
      </w:r>
      <w:r>
        <w:t>.</w:t>
      </w:r>
    </w:p>
    <w:p w14:paraId="5BF74844" w14:textId="58406645" w:rsidR="003C4869" w:rsidRDefault="003C4869" w:rsidP="00CD5474">
      <w:pPr>
        <w:pStyle w:val="ListParagraph"/>
        <w:numPr>
          <w:ilvl w:val="0"/>
          <w:numId w:val="4"/>
        </w:numPr>
      </w:pPr>
      <w:r>
        <w:t>1949</w:t>
      </w:r>
      <w:r>
        <w:rPr>
          <w:rFonts w:hint="cs"/>
          <w:rtl/>
        </w:rPr>
        <w:t xml:space="preserve">- </w:t>
      </w:r>
      <w:r>
        <w:rPr>
          <w:rtl/>
        </w:rPr>
        <w:t>ארבע אמנות ז'נב</w:t>
      </w:r>
      <w:r>
        <w:rPr>
          <w:rFonts w:hint="cs"/>
          <w:rtl/>
        </w:rPr>
        <w:t>ה.</w:t>
      </w:r>
    </w:p>
    <w:p w14:paraId="28190129" w14:textId="54A2900E" w:rsidR="004C4D3F" w:rsidRDefault="004C4D3F" w:rsidP="00CD5474">
      <w:pPr>
        <w:pStyle w:val="ListParagraph"/>
        <w:numPr>
          <w:ilvl w:val="0"/>
          <w:numId w:val="4"/>
        </w:numPr>
      </w:pPr>
      <w:r>
        <w:t>1977</w:t>
      </w:r>
      <w:r>
        <w:rPr>
          <w:rFonts w:hint="cs"/>
          <w:rtl/>
        </w:rPr>
        <w:t xml:space="preserve">- </w:t>
      </w:r>
      <w:r>
        <w:rPr>
          <w:rtl/>
        </w:rPr>
        <w:t>פרוטוקול נוסף לאמנות ז'נבה בדבר הגנת קורבנות סכסוכים מזוינים בינ"ל</w:t>
      </w:r>
      <w:r>
        <w:rPr>
          <w:rFonts w:hint="cs"/>
          <w:rtl/>
        </w:rPr>
        <w:t>.</w:t>
      </w:r>
    </w:p>
    <w:p w14:paraId="7B7D46F8" w14:textId="7AFA3EAC" w:rsidR="004C4D3F" w:rsidRDefault="00803ABD" w:rsidP="00803ABD">
      <w:pPr>
        <w:pStyle w:val="ListParagraph"/>
        <w:numPr>
          <w:ilvl w:val="0"/>
          <w:numId w:val="1"/>
        </w:numPr>
        <w:rPr>
          <w:b/>
          <w:bCs/>
          <w:u w:val="single"/>
        </w:rPr>
      </w:pPr>
      <w:r>
        <w:rPr>
          <w:rFonts w:hint="cs"/>
          <w:b/>
          <w:bCs/>
          <w:u w:val="single"/>
          <w:rtl/>
        </w:rPr>
        <w:t>עקרונות היסוד של דיני הלחימה:</w:t>
      </w:r>
    </w:p>
    <w:p w14:paraId="6D435766" w14:textId="0FD04A75" w:rsidR="00803ABD" w:rsidRDefault="00A77ED7" w:rsidP="00A77ED7">
      <w:pPr>
        <w:pStyle w:val="ListParagraph"/>
        <w:numPr>
          <w:ilvl w:val="0"/>
          <w:numId w:val="4"/>
        </w:numPr>
      </w:pPr>
      <w:r w:rsidRPr="00A77ED7">
        <w:rPr>
          <w:b/>
          <w:bCs/>
          <w:rtl/>
        </w:rPr>
        <w:t>צורך צבאי</w:t>
      </w:r>
      <w:r w:rsidRPr="00A77ED7">
        <w:rPr>
          <w:rFonts w:hint="cs"/>
          <w:b/>
          <w:bCs/>
          <w:rtl/>
        </w:rPr>
        <w:t>-</w:t>
      </w:r>
      <w:r>
        <w:rPr>
          <w:rtl/>
        </w:rPr>
        <w:t xml:space="preserve"> אומר שבמהלך מלחמה מותר לפגוע באינטרסים הומניטריים מוגנים אך ורק כשהדבר משרת צורך צבאי</w:t>
      </w:r>
      <w:r>
        <w:t>.</w:t>
      </w:r>
    </w:p>
    <w:p w14:paraId="44C529E5" w14:textId="7AAF0D23" w:rsidR="00E42827" w:rsidRDefault="00E42827" w:rsidP="00A77ED7">
      <w:pPr>
        <w:pStyle w:val="ListParagraph"/>
        <w:numPr>
          <w:ilvl w:val="0"/>
          <w:numId w:val="4"/>
        </w:numPr>
      </w:pPr>
      <w:r w:rsidRPr="00F4668D">
        <w:rPr>
          <w:b/>
          <w:bCs/>
          <w:shd w:val="clear" w:color="auto" w:fill="DEEAF6" w:themeFill="accent5" w:themeFillTint="33"/>
          <w:rtl/>
        </w:rPr>
        <w:t>עקרון ההבחנה</w:t>
      </w:r>
      <w:r w:rsidRPr="00F4668D">
        <w:rPr>
          <w:rFonts w:hint="cs"/>
          <w:b/>
          <w:bCs/>
          <w:shd w:val="clear" w:color="auto" w:fill="DEEAF6" w:themeFill="accent5" w:themeFillTint="33"/>
          <w:rtl/>
        </w:rPr>
        <w:t>-</w:t>
      </w:r>
      <w:r>
        <w:rPr>
          <w:rtl/>
        </w:rPr>
        <w:t xml:space="preserve"> יש להבחין בין לוחמים לאזרחים ובין מטרות צבאיות למטרות אזרחיות</w:t>
      </w:r>
      <w:r>
        <w:rPr>
          <w:rFonts w:hint="cs"/>
          <w:rtl/>
        </w:rPr>
        <w:t>.</w:t>
      </w:r>
    </w:p>
    <w:p w14:paraId="28980315" w14:textId="714B6F4D" w:rsidR="00A40A76" w:rsidRDefault="0089463F" w:rsidP="00A40A76">
      <w:pPr>
        <w:pStyle w:val="ListParagraph"/>
        <w:numPr>
          <w:ilvl w:val="0"/>
          <w:numId w:val="16"/>
        </w:numPr>
      </w:pPr>
      <w:r w:rsidRPr="0089463F">
        <w:rPr>
          <w:u w:val="single"/>
          <w:rtl/>
        </w:rPr>
        <w:t>הבחנה בין מטרות אזרחיות למטרות צבאיות</w:t>
      </w:r>
      <w:r w:rsidRPr="0089463F">
        <w:rPr>
          <w:rFonts w:hint="cs"/>
          <w:u w:val="single"/>
          <w:rtl/>
        </w:rPr>
        <w:t>-</w:t>
      </w:r>
      <w:r>
        <w:rPr>
          <w:rFonts w:hint="cs"/>
          <w:rtl/>
        </w:rPr>
        <w:t xml:space="preserve"> </w:t>
      </w:r>
      <w:r w:rsidR="00A40A76">
        <w:rPr>
          <w:rtl/>
        </w:rPr>
        <w:t>אסור לכוון התקפה באופן מכוון לעבר יעדים אזרחיים</w:t>
      </w:r>
      <w:r w:rsidR="00A40A76">
        <w:rPr>
          <w:rFonts w:hint="cs"/>
          <w:rtl/>
        </w:rPr>
        <w:t>.</w:t>
      </w:r>
      <w:r w:rsidR="00993E1B">
        <w:rPr>
          <w:rFonts w:hint="cs"/>
          <w:rtl/>
        </w:rPr>
        <w:t xml:space="preserve"> </w:t>
      </w:r>
      <w:r w:rsidR="00993E1B">
        <w:rPr>
          <w:rtl/>
        </w:rPr>
        <w:t>יעד אזרחי מוגדר בצורה שיורית, כלומר כל מה שהוא לא מטרה צבאית</w:t>
      </w:r>
      <w:r w:rsidR="00993E1B">
        <w:rPr>
          <w:rFonts w:hint="cs"/>
          <w:rtl/>
        </w:rPr>
        <w:t xml:space="preserve">. </w:t>
      </w:r>
      <w:r w:rsidR="00993E1B">
        <w:rPr>
          <w:rtl/>
        </w:rPr>
        <w:t>ישנם יעדים מעורבים</w:t>
      </w:r>
      <w:r w:rsidR="00993E1B">
        <w:t xml:space="preserve"> (use dual (</w:t>
      </w:r>
      <w:r w:rsidR="00993E1B">
        <w:rPr>
          <w:rtl/>
        </w:rPr>
        <w:t xml:space="preserve">כמו </w:t>
      </w:r>
      <w:r w:rsidR="00993E1B">
        <w:rPr>
          <w:rtl/>
        </w:rPr>
        <w:lastRenderedPageBreak/>
        <w:t>כבישים או גשרים אסטרטגיים שבמידה גבוהה הם עשויים לשמש את האויב למאמץ המלחמתי שלו. כל עוד יש מודיעין וראיות שתומכות בכך, היעדים האלו עשויים להוות מטרה צבאית למרות שייעודם הוא גם אזרחי</w:t>
      </w:r>
      <w:r w:rsidR="00993E1B">
        <w:rPr>
          <w:rFonts w:hint="cs"/>
          <w:rtl/>
        </w:rPr>
        <w:t>.</w:t>
      </w:r>
    </w:p>
    <w:p w14:paraId="5021EA79" w14:textId="462CF7F7" w:rsidR="00993E1B" w:rsidRDefault="001F113D" w:rsidP="001F113D">
      <w:pPr>
        <w:pStyle w:val="ListParagraph"/>
        <w:ind w:left="1440"/>
        <w:rPr>
          <w:rtl/>
        </w:rPr>
      </w:pPr>
      <w:r>
        <w:rPr>
          <w:rFonts w:hint="cs"/>
          <w:rtl/>
        </w:rPr>
        <w:t xml:space="preserve">חל </w:t>
      </w:r>
      <w:r w:rsidR="00A22532">
        <w:rPr>
          <w:rtl/>
        </w:rPr>
        <w:t>איסור על התקפה בלתי מבחינה מטבעה</w:t>
      </w:r>
      <w:r w:rsidR="00A22532" w:rsidRPr="00A22532">
        <w:rPr>
          <w:rtl/>
        </w:rPr>
        <w:t xml:space="preserve"> </w:t>
      </w:r>
      <w:r w:rsidR="00A22532">
        <w:rPr>
          <w:rtl/>
        </w:rPr>
        <w:t>בין היתר התקפה שלא מכוונת לעבר מטרה ספציפית. אסור גם שימוש בנשק/שיטת לחימה שאי אפשר לכוון באופן מספיק מדויק, או שאי אפשר להגביל את תוצאותיהם</w:t>
      </w:r>
      <w:r w:rsidR="00A22532">
        <w:rPr>
          <w:rFonts w:hint="cs"/>
          <w:rtl/>
        </w:rPr>
        <w:t xml:space="preserve"> באופן מספק.</w:t>
      </w:r>
    </w:p>
    <w:p w14:paraId="46318A55" w14:textId="6C1332EB" w:rsidR="001F113D" w:rsidRDefault="001656F4" w:rsidP="001F113D">
      <w:pPr>
        <w:pStyle w:val="ListParagraph"/>
        <w:ind w:left="1440"/>
        <w:rPr>
          <w:rtl/>
        </w:rPr>
      </w:pPr>
      <w:r>
        <w:rPr>
          <w:rtl/>
        </w:rPr>
        <w:t>אסור למקם מחנות צבאיים באזורים אזרחיים</w:t>
      </w:r>
      <w:r>
        <w:t xml:space="preserve">, </w:t>
      </w:r>
      <w:r>
        <w:rPr>
          <w:rtl/>
        </w:rPr>
        <w:t>ויש להימנע מהצבת מטרות צבאיות בקרבת אוכלוסייה אזרחית</w:t>
      </w:r>
      <w:r>
        <w:rPr>
          <w:rFonts w:hint="cs"/>
          <w:rtl/>
        </w:rPr>
        <w:t xml:space="preserve">. </w:t>
      </w:r>
      <w:r>
        <w:rPr>
          <w:rtl/>
        </w:rPr>
        <w:t>צד לסכסוך לא יכול לקחת אנשים ולשים אותם כמגנים אנושיים מפני התקפה</w:t>
      </w:r>
      <w:r>
        <w:rPr>
          <w:rFonts w:hint="cs"/>
          <w:rtl/>
        </w:rPr>
        <w:t>.</w:t>
      </w:r>
    </w:p>
    <w:p w14:paraId="37955058" w14:textId="60A515EE" w:rsidR="001656F4" w:rsidRDefault="006D250B" w:rsidP="001656F4">
      <w:pPr>
        <w:pStyle w:val="ListParagraph"/>
        <w:numPr>
          <w:ilvl w:val="0"/>
          <w:numId w:val="16"/>
        </w:numPr>
      </w:pPr>
      <w:r w:rsidRPr="006D250B">
        <w:rPr>
          <w:u w:val="single"/>
          <w:rtl/>
        </w:rPr>
        <w:t>הבחנה בין לוחמים ואזרחים</w:t>
      </w:r>
      <w:r w:rsidRPr="006D250B">
        <w:rPr>
          <w:rFonts w:hint="cs"/>
          <w:u w:val="single"/>
          <w:rtl/>
        </w:rPr>
        <w:t>-</w:t>
      </w:r>
      <w:r>
        <w:rPr>
          <w:rtl/>
        </w:rPr>
        <w:t xml:space="preserve"> לוחמים רשאים להשתתף בלחימה</w:t>
      </w:r>
      <w:r>
        <w:rPr>
          <w:rFonts w:hint="cs"/>
          <w:rtl/>
        </w:rPr>
        <w:t xml:space="preserve"> </w:t>
      </w:r>
      <w:r>
        <w:rPr>
          <w:rtl/>
        </w:rPr>
        <w:t>ואם הם נופלים לידי הצד השני הם זוכים להגדרה של שבויי מלחמה שזכאים לזכויות מסוימות, כשמעל כולן אסור להעמידם לדין על עצם ההשתתפות בלחימה</w:t>
      </w:r>
      <w:r>
        <w:rPr>
          <w:rFonts w:hint="cs"/>
          <w:rtl/>
        </w:rPr>
        <w:t xml:space="preserve">. </w:t>
      </w:r>
      <w:r w:rsidR="001D2122">
        <w:rPr>
          <w:rtl/>
        </w:rPr>
        <w:t>אזרחים חסינים מתקיפה, אסור לצד לסכסוך לפגוע באופן מכוון באזרחים. בהמשך לכך, אסור להם להשתתף בלחימה. אם מי שהוא אזרח נוטל נשק ומשתתף בלחימה, ניתן להעמידו לדין על עצם ההשתתפות בלחימה</w:t>
      </w:r>
      <w:r w:rsidR="001D2122">
        <w:rPr>
          <w:rFonts w:hint="cs"/>
          <w:rtl/>
        </w:rPr>
        <w:t>.</w:t>
      </w:r>
    </w:p>
    <w:p w14:paraId="38472C0B" w14:textId="0802D550" w:rsidR="00377E37" w:rsidRDefault="00377E37" w:rsidP="00377E37">
      <w:pPr>
        <w:pStyle w:val="ListParagraph"/>
        <w:ind w:left="1440"/>
        <w:rPr>
          <w:rtl/>
        </w:rPr>
      </w:pPr>
      <w:r>
        <w:rPr>
          <w:rFonts w:hint="cs"/>
          <w:b/>
          <w:bCs/>
          <w:rtl/>
        </w:rPr>
        <w:t>לוחם/שבוי מלחמה משתייך לאחת הקטגוריות הבאות:</w:t>
      </w:r>
      <w:r>
        <w:rPr>
          <w:rFonts w:hint="cs"/>
          <w:rtl/>
        </w:rPr>
        <w:t xml:space="preserve"> </w:t>
      </w:r>
    </w:p>
    <w:p w14:paraId="6FBE0266" w14:textId="1FE99B96" w:rsidR="008742A1" w:rsidRDefault="004E79F4" w:rsidP="004E79F4">
      <w:pPr>
        <w:pStyle w:val="ListParagraph"/>
        <w:numPr>
          <w:ilvl w:val="0"/>
          <w:numId w:val="17"/>
        </w:numPr>
      </w:pPr>
      <w:r>
        <w:rPr>
          <w:rtl/>
        </w:rPr>
        <w:t>חיילים בצבא סדיר של צד לסכסו</w:t>
      </w:r>
      <w:r>
        <w:rPr>
          <w:rFonts w:hint="cs"/>
          <w:rtl/>
        </w:rPr>
        <w:t>ך.</w:t>
      </w:r>
    </w:p>
    <w:p w14:paraId="60028B5A" w14:textId="7C0D959A" w:rsidR="004E79F4" w:rsidRDefault="004E79F4" w:rsidP="004E79F4">
      <w:pPr>
        <w:pStyle w:val="ListParagraph"/>
        <w:numPr>
          <w:ilvl w:val="0"/>
          <w:numId w:val="17"/>
        </w:numPr>
      </w:pPr>
      <w:r>
        <w:rPr>
          <w:rFonts w:hint="cs"/>
          <w:rtl/>
        </w:rPr>
        <w:t>א</w:t>
      </w:r>
      <w:r>
        <w:rPr>
          <w:rtl/>
        </w:rPr>
        <w:t>נשי מליציות השייכים לאחד הצדדים לסכסוך, בהתקיים ארבעה תנאים</w:t>
      </w:r>
      <w:r>
        <w:t>:</w:t>
      </w:r>
    </w:p>
    <w:p w14:paraId="30313200" w14:textId="126D58A3" w:rsidR="004E79F4" w:rsidRDefault="00AF2CE1" w:rsidP="004E79F4">
      <w:pPr>
        <w:pStyle w:val="ListParagraph"/>
        <w:numPr>
          <w:ilvl w:val="0"/>
          <w:numId w:val="18"/>
        </w:numPr>
      </w:pPr>
      <w:r>
        <w:rPr>
          <w:rtl/>
        </w:rPr>
        <w:t>השתייכות לארגון הכולל שרשרת פיקוד, באופן היררכי</w:t>
      </w:r>
      <w:r>
        <w:rPr>
          <w:rFonts w:hint="cs"/>
          <w:rtl/>
        </w:rPr>
        <w:t>.</w:t>
      </w:r>
    </w:p>
    <w:p w14:paraId="07EE2ECC" w14:textId="2AA67888" w:rsidR="00AF2CE1" w:rsidRDefault="00AF2CE1" w:rsidP="004E79F4">
      <w:pPr>
        <w:pStyle w:val="ListParagraph"/>
        <w:numPr>
          <w:ilvl w:val="0"/>
          <w:numId w:val="18"/>
        </w:numPr>
      </w:pPr>
      <w:r>
        <w:rPr>
          <w:rtl/>
        </w:rPr>
        <w:t>נשיאת סימן הבחנה קבוע שניתן לזהות מרחוק</w:t>
      </w:r>
      <w:r>
        <w:rPr>
          <w:rFonts w:hint="cs"/>
          <w:rtl/>
        </w:rPr>
        <w:t xml:space="preserve"> (מדים).</w:t>
      </w:r>
    </w:p>
    <w:p w14:paraId="4F6AC874" w14:textId="4106DDFB" w:rsidR="00AF2CE1" w:rsidRDefault="00AF2CE1" w:rsidP="004E79F4">
      <w:pPr>
        <w:pStyle w:val="ListParagraph"/>
        <w:numPr>
          <w:ilvl w:val="0"/>
          <w:numId w:val="18"/>
        </w:numPr>
      </w:pPr>
      <w:r>
        <w:rPr>
          <w:rtl/>
        </w:rPr>
        <w:t>נשיאת נשקם בגלוי</w:t>
      </w:r>
      <w:r>
        <w:rPr>
          <w:rFonts w:hint="cs"/>
          <w:rtl/>
        </w:rPr>
        <w:t>.</w:t>
      </w:r>
    </w:p>
    <w:p w14:paraId="3F7EABCB" w14:textId="7A9B79E4" w:rsidR="00AF2CE1" w:rsidRDefault="00AF2CE1" w:rsidP="004E79F4">
      <w:pPr>
        <w:pStyle w:val="ListParagraph"/>
        <w:numPr>
          <w:ilvl w:val="0"/>
          <w:numId w:val="18"/>
        </w:numPr>
      </w:pPr>
      <w:r>
        <w:rPr>
          <w:rtl/>
        </w:rPr>
        <w:t>ניהול פעולותיהם בהתאם לדיני המלחמה ומנהגיה</w:t>
      </w:r>
      <w:r>
        <w:rPr>
          <w:rFonts w:hint="cs"/>
          <w:rtl/>
        </w:rPr>
        <w:t>.</w:t>
      </w:r>
    </w:p>
    <w:p w14:paraId="39A02AF8" w14:textId="647C341A" w:rsidR="00AF2CE1" w:rsidRDefault="00B728F8" w:rsidP="00B728F8">
      <w:pPr>
        <w:pStyle w:val="ListParagraph"/>
        <w:numPr>
          <w:ilvl w:val="0"/>
          <w:numId w:val="4"/>
        </w:numPr>
      </w:pPr>
      <w:r w:rsidRPr="00F4668D">
        <w:rPr>
          <w:rFonts w:hint="cs"/>
          <w:b/>
          <w:bCs/>
          <w:shd w:val="clear" w:color="auto" w:fill="DEEAF6" w:themeFill="accent5" w:themeFillTint="33"/>
          <w:rtl/>
        </w:rPr>
        <w:t>עיקרון המידתיות</w:t>
      </w:r>
      <w:r w:rsidR="00497E42" w:rsidRPr="00F4668D">
        <w:rPr>
          <w:rFonts w:hint="cs"/>
          <w:b/>
          <w:bCs/>
          <w:shd w:val="clear" w:color="auto" w:fill="DEEAF6" w:themeFill="accent5" w:themeFillTint="33"/>
          <w:rtl/>
        </w:rPr>
        <w:t>-</w:t>
      </w:r>
      <w:r>
        <w:rPr>
          <w:rFonts w:hint="cs"/>
          <w:rtl/>
        </w:rPr>
        <w:t xml:space="preserve"> </w:t>
      </w:r>
      <w:r w:rsidR="00DC61B2">
        <w:rPr>
          <w:rtl/>
        </w:rPr>
        <w:t>אין לגרום נזק אגבי לאזרחים ויעדים אזרחיים שהוא מופרז</w:t>
      </w:r>
      <w:r w:rsidR="00DC61B2">
        <w:rPr>
          <w:rFonts w:hint="cs"/>
          <w:rtl/>
        </w:rPr>
        <w:t xml:space="preserve"> </w:t>
      </w:r>
      <w:r w:rsidR="00DC61B2">
        <w:rPr>
          <w:rtl/>
        </w:rPr>
        <w:t>ביחס ליתרון הצבאי הצפוי מן ההתקפה</w:t>
      </w:r>
      <w:r w:rsidR="00DC61B2">
        <w:rPr>
          <w:rFonts w:hint="cs"/>
          <w:rtl/>
        </w:rPr>
        <w:t>.</w:t>
      </w:r>
      <w:r w:rsidR="00B31737">
        <w:rPr>
          <w:rFonts w:hint="cs"/>
          <w:rtl/>
        </w:rPr>
        <w:t xml:space="preserve"> </w:t>
      </w:r>
      <w:r w:rsidR="00B31737">
        <w:rPr>
          <w:rtl/>
        </w:rPr>
        <w:t>בחינת המידתיות לא נעשית בדיעבד</w:t>
      </w:r>
      <w:r w:rsidR="00B31737">
        <w:rPr>
          <w:rFonts w:hint="cs"/>
          <w:rtl/>
        </w:rPr>
        <w:t>.</w:t>
      </w:r>
    </w:p>
    <w:p w14:paraId="0C97178B" w14:textId="330C411B" w:rsidR="00497E42" w:rsidRDefault="00497E42" w:rsidP="00497E42">
      <w:pPr>
        <w:pStyle w:val="ListParagraph"/>
        <w:numPr>
          <w:ilvl w:val="0"/>
          <w:numId w:val="4"/>
        </w:numPr>
      </w:pPr>
      <w:r w:rsidRPr="00F4668D">
        <w:rPr>
          <w:b/>
          <w:bCs/>
          <w:shd w:val="clear" w:color="auto" w:fill="DEEAF6" w:themeFill="accent5" w:themeFillTint="33"/>
          <w:rtl/>
        </w:rPr>
        <w:t>עקרון ההומניות</w:t>
      </w:r>
      <w:r w:rsidRPr="00F4668D">
        <w:rPr>
          <w:rFonts w:hint="cs"/>
          <w:b/>
          <w:bCs/>
          <w:shd w:val="clear" w:color="auto" w:fill="DEEAF6" w:themeFill="accent5" w:themeFillTint="33"/>
          <w:rtl/>
        </w:rPr>
        <w:t>-</w:t>
      </w:r>
      <w:r>
        <w:rPr>
          <w:rtl/>
        </w:rPr>
        <w:t xml:space="preserve"> מכוון בעיקר ללוחמי האויב של הצד שכנגד, אין לגרום לנזק ולסבל מעבר לנחוץ להכנעת האויב</w:t>
      </w:r>
      <w:r>
        <w:t>.</w:t>
      </w:r>
    </w:p>
    <w:p w14:paraId="782A7BE7" w14:textId="6E61EF98" w:rsidR="00BE5E73" w:rsidRDefault="00BE5E73" w:rsidP="00BE5E73">
      <w:pPr>
        <w:pStyle w:val="ListParagraph"/>
        <w:numPr>
          <w:ilvl w:val="0"/>
          <w:numId w:val="1"/>
        </w:numPr>
      </w:pPr>
      <w:r w:rsidRPr="00F4668D">
        <w:rPr>
          <w:rFonts w:hint="cs"/>
          <w:b/>
          <w:bCs/>
          <w:u w:val="single"/>
          <w:shd w:val="clear" w:color="auto" w:fill="DEEAF6" w:themeFill="accent5" w:themeFillTint="33"/>
          <w:rtl/>
        </w:rPr>
        <w:t>דיני התפיסה הלוחמתית-</w:t>
      </w:r>
      <w:r>
        <w:rPr>
          <w:rFonts w:hint="cs"/>
          <w:rtl/>
        </w:rPr>
        <w:t xml:space="preserve"> </w:t>
      </w:r>
      <w:r w:rsidR="00552ADB">
        <w:rPr>
          <w:rtl/>
        </w:rPr>
        <w:t>משטר הדינים לניהול השטח הוא במהותו זמני</w:t>
      </w:r>
      <w:r w:rsidR="00552ADB">
        <w:rPr>
          <w:rFonts w:hint="cs"/>
          <w:rtl/>
        </w:rPr>
        <w:t xml:space="preserve">. </w:t>
      </w:r>
      <w:r w:rsidR="00552ADB">
        <w:rPr>
          <w:rtl/>
        </w:rPr>
        <w:t>דיני התפיסה הלוחמתית סובבים סביב שני צירים מרכזיים</w:t>
      </w:r>
      <w:r w:rsidR="00552ADB">
        <w:rPr>
          <w:rFonts w:hint="cs"/>
          <w:rtl/>
        </w:rPr>
        <w:t xml:space="preserve">: </w:t>
      </w:r>
      <w:r w:rsidR="00552ADB">
        <w:rPr>
          <w:rtl/>
        </w:rPr>
        <w:t>הבטחת האינטרסים הביטחוניים הלגיטימיים של התופס</w:t>
      </w:r>
      <w:r w:rsidR="00552ADB">
        <w:rPr>
          <w:rFonts w:hint="cs"/>
          <w:rtl/>
        </w:rPr>
        <w:t xml:space="preserve"> ו</w:t>
      </w:r>
      <w:r w:rsidR="00F741E0">
        <w:rPr>
          <w:rFonts w:hint="cs"/>
          <w:rtl/>
        </w:rPr>
        <w:t>הבטחת צרכי תושבי השטח הכבוש.</w:t>
      </w:r>
      <w:r w:rsidR="007455BE">
        <w:rPr>
          <w:rFonts w:hint="cs"/>
          <w:rtl/>
        </w:rPr>
        <w:t xml:space="preserve"> </w:t>
      </w:r>
      <w:r w:rsidR="007455BE">
        <w:rPr>
          <w:rtl/>
        </w:rPr>
        <w:t>מטרה נוספת היא שימור הסטטוס קוו הקיים</w:t>
      </w:r>
      <w:r w:rsidR="007455BE">
        <w:rPr>
          <w:rFonts w:hint="cs"/>
          <w:rtl/>
        </w:rPr>
        <w:t xml:space="preserve">. </w:t>
      </w:r>
      <w:r w:rsidR="00E96AEC">
        <w:rPr>
          <w:rFonts w:hint="cs"/>
          <w:rtl/>
        </w:rPr>
        <w:t>יש שתי דרישות מצטברות</w:t>
      </w:r>
      <w:r w:rsidR="00960079">
        <w:rPr>
          <w:rFonts w:hint="cs"/>
          <w:rtl/>
        </w:rPr>
        <w:t xml:space="preserve"> הנקראות </w:t>
      </w:r>
      <w:r w:rsidR="00204403">
        <w:rPr>
          <w:rFonts w:hint="cs"/>
          <w:b/>
          <w:bCs/>
          <w:rtl/>
        </w:rPr>
        <w:t>מבחן השליטה האפקטיבית</w:t>
      </w:r>
      <w:r w:rsidR="00E96AEC">
        <w:rPr>
          <w:rFonts w:hint="cs"/>
          <w:rtl/>
        </w:rPr>
        <w:t xml:space="preserve"> כדי ששטח יהיה "כבוש" לפי תקנות האג:</w:t>
      </w:r>
      <w:r w:rsidR="00E96AEC">
        <w:rPr>
          <w:rFonts w:hint="cs"/>
        </w:rPr>
        <w:t xml:space="preserve"> </w:t>
      </w:r>
      <w:r w:rsidR="00E96AEC">
        <w:rPr>
          <w:rtl/>
        </w:rPr>
        <w:t>על השטח להיות נתון לסמכות האויב</w:t>
      </w:r>
      <w:r w:rsidR="00E96AEC">
        <w:rPr>
          <w:rFonts w:hint="cs"/>
          <w:rtl/>
        </w:rPr>
        <w:t xml:space="preserve"> ו</w:t>
      </w:r>
      <w:r w:rsidR="00960079">
        <w:rPr>
          <w:rtl/>
        </w:rPr>
        <w:t>סמכות זו צריכה להיות מבוססת וניתנת להפעלה</w:t>
      </w:r>
      <w:r w:rsidR="00960079">
        <w:rPr>
          <w:rFonts w:hint="cs"/>
          <w:rtl/>
        </w:rPr>
        <w:t>.</w:t>
      </w:r>
      <w:r w:rsidR="001B1BB8">
        <w:rPr>
          <w:rFonts w:hint="cs"/>
          <w:rtl/>
        </w:rPr>
        <w:t xml:space="preserve"> מדרג הדינים בתפיסה לוחמתית</w:t>
      </w:r>
      <w:r w:rsidR="00AF0F73">
        <w:rPr>
          <w:rFonts w:hint="cs"/>
          <w:rtl/>
        </w:rPr>
        <w:t xml:space="preserve"> (לפי הסדר)</w:t>
      </w:r>
      <w:r w:rsidR="001B1BB8">
        <w:rPr>
          <w:rFonts w:hint="cs"/>
          <w:rtl/>
        </w:rPr>
        <w:t xml:space="preserve">: כללי המשב"ל, דין הריבון הקודם, </w:t>
      </w:r>
      <w:r w:rsidR="005E0D44">
        <w:rPr>
          <w:rFonts w:hint="cs"/>
          <w:rtl/>
        </w:rPr>
        <w:t>צווים</w:t>
      </w:r>
      <w:r w:rsidR="00447E77">
        <w:rPr>
          <w:rFonts w:hint="cs"/>
          <w:rtl/>
        </w:rPr>
        <w:t xml:space="preserve"> של המפקד הצבאי, </w:t>
      </w:r>
      <w:r w:rsidR="00AF0F73">
        <w:rPr>
          <w:rFonts w:hint="cs"/>
          <w:rtl/>
        </w:rPr>
        <w:t>המשפט המנהלי.</w:t>
      </w:r>
    </w:p>
    <w:p w14:paraId="3E319F71" w14:textId="6E1CF253" w:rsidR="00F4668D" w:rsidRDefault="00F4668D" w:rsidP="00BE5E73">
      <w:pPr>
        <w:pStyle w:val="ListParagraph"/>
        <w:numPr>
          <w:ilvl w:val="0"/>
          <w:numId w:val="1"/>
        </w:numPr>
      </w:pPr>
      <w:r w:rsidRPr="002E7C52">
        <w:rPr>
          <w:b/>
          <w:bCs/>
          <w:u w:val="single"/>
          <w:shd w:val="clear" w:color="auto" w:fill="DEEAF6" w:themeFill="accent5" w:themeFillTint="33"/>
          <w:rtl/>
        </w:rPr>
        <w:t>דיני זכויות האדם במשב"ל</w:t>
      </w:r>
      <w:r w:rsidRPr="002E7C52">
        <w:rPr>
          <w:rFonts w:hint="cs"/>
          <w:b/>
          <w:bCs/>
          <w:u w:val="single"/>
          <w:shd w:val="clear" w:color="auto" w:fill="DEEAF6" w:themeFill="accent5" w:themeFillTint="33"/>
          <w:rtl/>
        </w:rPr>
        <w:t>-</w:t>
      </w:r>
      <w:r>
        <w:rPr>
          <w:rFonts w:hint="cs"/>
          <w:rtl/>
        </w:rPr>
        <w:t xml:space="preserve"> </w:t>
      </w:r>
      <w:r w:rsidR="003E6193">
        <w:rPr>
          <w:rFonts w:hint="cs"/>
          <w:rtl/>
        </w:rPr>
        <w:t>הייחודיות של התחום:</w:t>
      </w:r>
      <w:r w:rsidR="003E6193">
        <w:rPr>
          <w:rFonts w:hint="cs"/>
        </w:rPr>
        <w:t xml:space="preserve"> </w:t>
      </w:r>
      <w:r w:rsidR="003E6193">
        <w:rPr>
          <w:rtl/>
        </w:rPr>
        <w:t>מערכת הגנות חדשה ואוניברסלי</w:t>
      </w:r>
      <w:r w:rsidR="003E6193">
        <w:rPr>
          <w:rFonts w:hint="cs"/>
          <w:rtl/>
        </w:rPr>
        <w:t xml:space="preserve">ת, </w:t>
      </w:r>
      <w:r w:rsidR="003E6193">
        <w:rPr>
          <w:rtl/>
        </w:rPr>
        <w:t>הפרט הופך לשחקן מרכזי</w:t>
      </w:r>
      <w:r w:rsidR="003E6193">
        <w:rPr>
          <w:rFonts w:hint="cs"/>
          <w:rtl/>
        </w:rPr>
        <w:t xml:space="preserve"> ו</w:t>
      </w:r>
      <w:r w:rsidR="0040009A">
        <w:rPr>
          <w:rFonts w:hint="cs"/>
          <w:rtl/>
        </w:rPr>
        <w:t>יש שינוי מהתפיסה הקלאסית של אי התערבות בריבונות.</w:t>
      </w:r>
      <w:r w:rsidR="002F2EE8">
        <w:rPr>
          <w:rFonts w:hint="cs"/>
          <w:rtl/>
        </w:rPr>
        <w:t xml:space="preserve"> </w:t>
      </w:r>
      <w:r w:rsidR="002F2EE8">
        <w:rPr>
          <w:rtl/>
        </w:rPr>
        <w:t>נהוג לחלק את הזכויות לדורות</w:t>
      </w:r>
      <w:r w:rsidR="002F2EE8">
        <w:t>:</w:t>
      </w:r>
      <w:r w:rsidR="002F2EE8">
        <w:rPr>
          <w:rFonts w:hint="cs"/>
          <w:rtl/>
        </w:rPr>
        <w:t xml:space="preserve"> </w:t>
      </w:r>
      <w:r w:rsidR="002F2EE8">
        <w:rPr>
          <w:rtl/>
        </w:rPr>
        <w:t>דור א – זכויות אזרחיות ומדינתיות</w:t>
      </w:r>
      <w:r w:rsidR="00635FFB">
        <w:rPr>
          <w:rFonts w:hint="cs"/>
          <w:rtl/>
        </w:rPr>
        <w:t xml:space="preserve"> (זכויות אל תעשה)</w:t>
      </w:r>
      <w:r w:rsidR="002F2EE8">
        <w:rPr>
          <w:rFonts w:hint="cs"/>
          <w:rtl/>
        </w:rPr>
        <w:t xml:space="preserve">, </w:t>
      </w:r>
      <w:r w:rsidR="002F2EE8">
        <w:rPr>
          <w:rtl/>
        </w:rPr>
        <w:t>דור ב – זכויות כלכליות חברתיות ותרבותיות</w:t>
      </w:r>
      <w:r w:rsidR="00635FFB">
        <w:rPr>
          <w:rFonts w:hint="cs"/>
          <w:rtl/>
        </w:rPr>
        <w:t xml:space="preserve"> (זכויות עשה)</w:t>
      </w:r>
      <w:r w:rsidR="002F2EE8">
        <w:t>,</w:t>
      </w:r>
      <w:r w:rsidR="002F2EE8">
        <w:rPr>
          <w:rFonts w:hint="cs"/>
          <w:rtl/>
        </w:rPr>
        <w:t xml:space="preserve"> </w:t>
      </w:r>
      <w:r w:rsidR="002F2EE8">
        <w:rPr>
          <w:rtl/>
        </w:rPr>
        <w:t>דור ג – זכויות קיבוציות</w:t>
      </w:r>
      <w:r w:rsidR="00635FFB">
        <w:rPr>
          <w:rFonts w:hint="cs"/>
          <w:rtl/>
        </w:rPr>
        <w:t xml:space="preserve"> (זכות קבוצה)</w:t>
      </w:r>
      <w:r w:rsidR="002F2EE8">
        <w:rPr>
          <w:rFonts w:hint="cs"/>
          <w:rtl/>
        </w:rPr>
        <w:t>.</w:t>
      </w:r>
      <w:r w:rsidR="00AA258F">
        <w:rPr>
          <w:rFonts w:hint="cs"/>
          <w:rtl/>
        </w:rPr>
        <w:t xml:space="preserve"> </w:t>
      </w:r>
      <w:r w:rsidR="00AA258F">
        <w:rPr>
          <w:rtl/>
        </w:rPr>
        <w:t>אתגרים במנגנוני זכויות האדם</w:t>
      </w:r>
      <w:r w:rsidR="00AA258F">
        <w:rPr>
          <w:rFonts w:hint="cs"/>
          <w:rtl/>
        </w:rPr>
        <w:t>: אין סמכות מחייבת,</w:t>
      </w:r>
      <w:r w:rsidR="00E24FA8">
        <w:rPr>
          <w:rFonts w:hint="cs"/>
          <w:rtl/>
        </w:rPr>
        <w:t xml:space="preserve"> </w:t>
      </w:r>
      <w:r w:rsidR="00E24FA8">
        <w:rPr>
          <w:rtl/>
        </w:rPr>
        <w:t>מציאת ממצאים אובייקטיביים בדוקים</w:t>
      </w:r>
      <w:r w:rsidR="00E24FA8">
        <w:rPr>
          <w:rFonts w:hint="cs"/>
          <w:rtl/>
        </w:rPr>
        <w:t xml:space="preserve">, </w:t>
      </w:r>
      <w:r w:rsidR="00E24FA8">
        <w:rPr>
          <w:rtl/>
        </w:rPr>
        <w:t>חוסר במנגנוני אכיפה</w:t>
      </w:r>
      <w:r w:rsidR="00E24FA8">
        <w:rPr>
          <w:rFonts w:hint="cs"/>
          <w:rtl/>
        </w:rPr>
        <w:t xml:space="preserve">, </w:t>
      </w:r>
      <w:r w:rsidR="00E24FA8">
        <w:rPr>
          <w:rtl/>
        </w:rPr>
        <w:t>לגבי חלק מהגופים לעיתים קיימת בעיה של תדמית פוליטית ובלתי אמינה</w:t>
      </w:r>
      <w:r w:rsidR="00E24FA8">
        <w:rPr>
          <w:rFonts w:hint="cs"/>
          <w:rtl/>
        </w:rPr>
        <w:t>.</w:t>
      </w:r>
    </w:p>
    <w:p w14:paraId="19FB0E03" w14:textId="77777777" w:rsidR="00B97E8C" w:rsidRDefault="00B97E8C" w:rsidP="00BE5E73">
      <w:pPr>
        <w:pStyle w:val="ListParagraph"/>
        <w:numPr>
          <w:ilvl w:val="0"/>
          <w:numId w:val="1"/>
        </w:numPr>
      </w:pPr>
      <w:r w:rsidRPr="00B97E8C">
        <w:rPr>
          <w:b/>
          <w:bCs/>
          <w:u w:val="single"/>
          <w:shd w:val="clear" w:color="auto" w:fill="DEEAF6" w:themeFill="accent5" w:themeFillTint="33"/>
          <w:rtl/>
        </w:rPr>
        <w:t>המועצה לזכויות אד</w:t>
      </w:r>
      <w:r w:rsidRPr="00B97E8C">
        <w:rPr>
          <w:rFonts w:hint="cs"/>
          <w:b/>
          <w:bCs/>
          <w:u w:val="single"/>
          <w:shd w:val="clear" w:color="auto" w:fill="DEEAF6" w:themeFill="accent5" w:themeFillTint="33"/>
          <w:rtl/>
        </w:rPr>
        <w:t>ם</w:t>
      </w:r>
      <w:r w:rsidRPr="00B97E8C">
        <w:rPr>
          <w:b/>
          <w:bCs/>
          <w:u w:val="single"/>
          <w:shd w:val="clear" w:color="auto" w:fill="DEEAF6" w:themeFill="accent5" w:themeFillTint="33"/>
        </w:rPr>
        <w:t xml:space="preserve"> -HRC</w:t>
      </w:r>
      <w:r>
        <w:t xml:space="preserve"> </w:t>
      </w:r>
      <w:r>
        <w:rPr>
          <w:rFonts w:hint="cs"/>
          <w:rtl/>
        </w:rPr>
        <w:t xml:space="preserve"> </w:t>
      </w:r>
      <w:r>
        <w:rPr>
          <w:rtl/>
        </w:rPr>
        <w:t>זהו גוף פוליטי שכולל 47 מדינות כלומר דיפלומטים ולא מומחים. הם יושבים לפי חלוקה אזורית. למועצה 3 מנגנונים</w:t>
      </w:r>
      <w:r>
        <w:t xml:space="preserve"> </w:t>
      </w:r>
    </w:p>
    <w:p w14:paraId="32B0B29B" w14:textId="77777777" w:rsidR="00B97E8C" w:rsidRDefault="00B97E8C" w:rsidP="00B97E8C">
      <w:pPr>
        <w:pStyle w:val="ListParagraph"/>
        <w:numPr>
          <w:ilvl w:val="0"/>
          <w:numId w:val="19"/>
        </w:numPr>
      </w:pPr>
      <w:r>
        <w:rPr>
          <w:rtl/>
        </w:rPr>
        <w:t xml:space="preserve">דיווחים והליכים מיוחדים – לענייני נושאים מסוימים בזכויות אדם </w:t>
      </w:r>
    </w:p>
    <w:p w14:paraId="5A945342" w14:textId="54DD91A4" w:rsidR="00B97E8C" w:rsidRDefault="00B97E8C" w:rsidP="00B97E8C">
      <w:pPr>
        <w:pStyle w:val="ListParagraph"/>
        <w:numPr>
          <w:ilvl w:val="0"/>
          <w:numId w:val="19"/>
        </w:numPr>
      </w:pPr>
      <w:r>
        <w:rPr>
          <w:rtl/>
        </w:rPr>
        <w:t xml:space="preserve">ועדות חקירה – המועצה יכולה להחליט על הקמת ועדת חקירה בנושא ספציפי כשיש טענות להפרות זכויות אדם. </w:t>
      </w:r>
    </w:p>
    <w:p w14:paraId="53BE0D44" w14:textId="32C1AD74" w:rsidR="00B97E8C" w:rsidRDefault="00B97E8C" w:rsidP="00B97E8C">
      <w:pPr>
        <w:pStyle w:val="ListParagraph"/>
        <w:numPr>
          <w:ilvl w:val="0"/>
          <w:numId w:val="19"/>
        </w:numPr>
      </w:pPr>
      <w:r>
        <w:rPr>
          <w:rtl/>
        </w:rPr>
        <w:t>מנגנון הביקורת התקופתי</w:t>
      </w:r>
      <w:r>
        <w:t xml:space="preserve"> – (UPR (</w:t>
      </w:r>
      <w:r>
        <w:rPr>
          <w:rtl/>
        </w:rPr>
        <w:t>מדינות מדווחות על מדינות. אחת ל5 שנים מתכנסות המדינות וסוקרות את מצב זכויות האדם בשטחיהן, מדינות אחרות שואלות שאלות ומבקרות אותן</w:t>
      </w:r>
      <w:r>
        <w:t>.</w:t>
      </w:r>
    </w:p>
    <w:p w14:paraId="4B2801CC" w14:textId="2BD976E6" w:rsidR="00DD7DA3" w:rsidRDefault="00113B0C" w:rsidP="00DD7DA3">
      <w:pPr>
        <w:pStyle w:val="ListParagraph"/>
        <w:numPr>
          <w:ilvl w:val="0"/>
          <w:numId w:val="1"/>
        </w:numPr>
        <w:rPr>
          <w:b/>
          <w:bCs/>
          <w:u w:val="single"/>
          <w:shd w:val="clear" w:color="auto" w:fill="DEEAF6" w:themeFill="accent5" w:themeFillTint="33"/>
        </w:rPr>
      </w:pPr>
      <w:r>
        <w:rPr>
          <w:rtl/>
        </w:rPr>
        <w:t>זכויות האדם</w:t>
      </w:r>
      <w:r>
        <w:rPr>
          <w:rFonts w:hint="cs"/>
          <w:rtl/>
        </w:rPr>
        <w:t>:</w:t>
      </w:r>
    </w:p>
    <w:p w14:paraId="58F71265" w14:textId="6C3E7429" w:rsidR="00113B0C" w:rsidRDefault="00113B0C" w:rsidP="00113B0C">
      <w:pPr>
        <w:pStyle w:val="ListParagraph"/>
        <w:numPr>
          <w:ilvl w:val="0"/>
          <w:numId w:val="4"/>
        </w:numPr>
      </w:pPr>
      <w:r>
        <w:rPr>
          <w:rFonts w:hint="cs"/>
          <w:rtl/>
        </w:rPr>
        <w:t>מאפיינים: אוניברסליות</w:t>
      </w:r>
      <w:r w:rsidR="007E65D9">
        <w:rPr>
          <w:rFonts w:hint="cs"/>
          <w:rtl/>
        </w:rPr>
        <w:t xml:space="preserve">, טבעיות, </w:t>
      </w:r>
      <w:proofErr w:type="spellStart"/>
      <w:r w:rsidR="00B3691A">
        <w:t>Erga</w:t>
      </w:r>
      <w:proofErr w:type="spellEnd"/>
      <w:r w:rsidR="00B3691A">
        <w:t xml:space="preserve"> </w:t>
      </w:r>
      <w:proofErr w:type="spellStart"/>
      <w:r w:rsidR="00B3691A">
        <w:t>Omnes</w:t>
      </w:r>
      <w:proofErr w:type="spellEnd"/>
      <w:r w:rsidR="00B3691A">
        <w:rPr>
          <w:rFonts w:hint="cs"/>
          <w:rtl/>
        </w:rPr>
        <w:t xml:space="preserve"> (הפרה של הזכות היא לא רק כלפי אותו אדם אלא כלפי האוכלוסייה הבינלאומית כולה)</w:t>
      </w:r>
      <w:r w:rsidR="00FE4419">
        <w:rPr>
          <w:rFonts w:hint="cs"/>
          <w:rtl/>
        </w:rPr>
        <w:t>, קוגנטית, יחסית (בהתנגשות עם ערך אחר לא חייב לגבור).</w:t>
      </w:r>
    </w:p>
    <w:p w14:paraId="32FB3577" w14:textId="2E72BBD8" w:rsidR="00FE4419" w:rsidRDefault="0074173D" w:rsidP="00113B0C">
      <w:pPr>
        <w:pStyle w:val="ListParagraph"/>
        <w:numPr>
          <w:ilvl w:val="0"/>
          <w:numId w:val="4"/>
        </w:numPr>
      </w:pPr>
      <w:r>
        <w:rPr>
          <w:rtl/>
        </w:rPr>
        <w:t>מדינה הנמצאת בשעת חירום יכולה לגרוע מהזכויות שבאמנה בשעת חירום, בשלושה תנאים</w:t>
      </w:r>
      <w:r>
        <w:rPr>
          <w:rFonts w:hint="cs"/>
          <w:rtl/>
        </w:rPr>
        <w:t>:</w:t>
      </w:r>
    </w:p>
    <w:p w14:paraId="029D0CB6" w14:textId="3D71E73D" w:rsidR="0074173D" w:rsidRDefault="001466B5" w:rsidP="0074173D">
      <w:pPr>
        <w:pStyle w:val="ListParagraph"/>
        <w:numPr>
          <w:ilvl w:val="0"/>
          <w:numId w:val="20"/>
        </w:numPr>
      </w:pPr>
      <w:r>
        <w:rPr>
          <w:rtl/>
        </w:rPr>
        <w:t>המדינה ניצבת בפני שעת חירום כללית המאיימת על חיי האומה</w:t>
      </w:r>
      <w:r>
        <w:rPr>
          <w:rFonts w:hint="cs"/>
          <w:rtl/>
        </w:rPr>
        <w:t>.</w:t>
      </w:r>
    </w:p>
    <w:p w14:paraId="55C0ECE5" w14:textId="0E6F73BF" w:rsidR="001466B5" w:rsidRDefault="001466B5" w:rsidP="0074173D">
      <w:pPr>
        <w:pStyle w:val="ListParagraph"/>
        <w:numPr>
          <w:ilvl w:val="0"/>
          <w:numId w:val="20"/>
        </w:numPr>
      </w:pPr>
      <w:r>
        <w:rPr>
          <w:rtl/>
        </w:rPr>
        <w:t xml:space="preserve">המדינה הכריזה על שעת חירום </w:t>
      </w:r>
      <w:r>
        <w:rPr>
          <w:rFonts w:hint="cs"/>
          <w:rtl/>
        </w:rPr>
        <w:t>(</w:t>
      </w:r>
      <w:r>
        <w:rPr>
          <w:rtl/>
        </w:rPr>
        <w:t>במישור הפנימי-לאומי</w:t>
      </w:r>
      <w:r>
        <w:t>(</w:t>
      </w:r>
      <w:r>
        <w:rPr>
          <w:rFonts w:hint="cs"/>
          <w:rtl/>
        </w:rPr>
        <w:t>.</w:t>
      </w:r>
    </w:p>
    <w:p w14:paraId="64B80EFF" w14:textId="152C34BF" w:rsidR="001466B5" w:rsidRDefault="001466B5" w:rsidP="0074173D">
      <w:pPr>
        <w:pStyle w:val="ListParagraph"/>
        <w:numPr>
          <w:ilvl w:val="0"/>
          <w:numId w:val="20"/>
        </w:numPr>
      </w:pPr>
      <w:r>
        <w:rPr>
          <w:rtl/>
        </w:rPr>
        <w:t>המדינה הודיעה על מצב זה למזכ"ל האו"ם</w:t>
      </w:r>
      <w:r>
        <w:rPr>
          <w:rFonts w:hint="cs"/>
          <w:rtl/>
        </w:rPr>
        <w:t>.</w:t>
      </w:r>
    </w:p>
    <w:p w14:paraId="5BF034FD" w14:textId="1F5984D5" w:rsidR="00F44544" w:rsidRDefault="00F44544" w:rsidP="00F44544">
      <w:pPr>
        <w:pStyle w:val="ListParagraph"/>
        <w:numPr>
          <w:ilvl w:val="0"/>
          <w:numId w:val="4"/>
        </w:numPr>
      </w:pPr>
      <w:r>
        <w:rPr>
          <w:rFonts w:hint="cs"/>
          <w:rtl/>
        </w:rPr>
        <w:t>היקף הסטייה המותרת בשעת מלחמה:</w:t>
      </w:r>
    </w:p>
    <w:p w14:paraId="058711EA" w14:textId="77777777" w:rsidR="00593E24" w:rsidRDefault="00593E24" w:rsidP="00F44544">
      <w:pPr>
        <w:pStyle w:val="ListParagraph"/>
        <w:numPr>
          <w:ilvl w:val="0"/>
          <w:numId w:val="21"/>
        </w:numPr>
      </w:pPr>
      <w:r w:rsidRPr="00593E24">
        <w:rPr>
          <w:rFonts w:hint="cs"/>
          <w:u w:val="single"/>
          <w:rtl/>
        </w:rPr>
        <w:t>נחיצות ומידתיות-</w:t>
      </w:r>
      <w:r>
        <w:rPr>
          <w:rFonts w:hint="cs"/>
          <w:rtl/>
        </w:rPr>
        <w:t xml:space="preserve"> </w:t>
      </w:r>
    </w:p>
    <w:p w14:paraId="67930623" w14:textId="1418A729" w:rsidR="00594377" w:rsidRDefault="00593E24" w:rsidP="00594377">
      <w:pPr>
        <w:pStyle w:val="ListParagraph"/>
        <w:numPr>
          <w:ilvl w:val="0"/>
          <w:numId w:val="22"/>
        </w:numPr>
      </w:pPr>
      <w:r>
        <w:rPr>
          <w:rFonts w:hint="cs"/>
          <w:rtl/>
        </w:rPr>
        <w:t>עק</w:t>
      </w:r>
      <w:r>
        <w:rPr>
          <w:rtl/>
        </w:rPr>
        <w:t xml:space="preserve">רון הפרופורציונליות: מבחן הקשר הרציונאלי </w:t>
      </w:r>
      <w:r w:rsidR="00594377">
        <w:rPr>
          <w:rFonts w:hint="cs"/>
          <w:rtl/>
        </w:rPr>
        <w:t>(</w:t>
      </w:r>
      <w:r>
        <w:rPr>
          <w:rtl/>
        </w:rPr>
        <w:t>האמצעי שאני נוקטת עומד בקשר רציונאלי למטרה</w:t>
      </w:r>
      <w:r w:rsidR="00594377">
        <w:rPr>
          <w:rFonts w:hint="cs"/>
          <w:rtl/>
        </w:rPr>
        <w:t>).</w:t>
      </w:r>
    </w:p>
    <w:p w14:paraId="4EAAB9E0" w14:textId="77777777" w:rsidR="00594377" w:rsidRDefault="00593E24" w:rsidP="00594377">
      <w:pPr>
        <w:pStyle w:val="ListParagraph"/>
        <w:numPr>
          <w:ilvl w:val="0"/>
          <w:numId w:val="22"/>
        </w:numPr>
      </w:pPr>
      <w:r>
        <w:rPr>
          <w:rtl/>
        </w:rPr>
        <w:t xml:space="preserve">מבחן האמצעי שפגיעתו פחותה </w:t>
      </w:r>
      <w:r w:rsidR="00594377">
        <w:rPr>
          <w:rFonts w:hint="cs"/>
          <w:rtl/>
        </w:rPr>
        <w:t>(</w:t>
      </w:r>
      <w:r>
        <w:rPr>
          <w:rtl/>
        </w:rPr>
        <w:t>מכל האמצעים שאני יכולה לנקוט בהם אני בוחרת בזה שהכי פחות פוגע</w:t>
      </w:r>
      <w:r w:rsidR="00594377">
        <w:rPr>
          <w:rFonts w:hint="cs"/>
          <w:rtl/>
        </w:rPr>
        <w:t>).</w:t>
      </w:r>
    </w:p>
    <w:p w14:paraId="48499D92" w14:textId="5CCBE24F" w:rsidR="00F44544" w:rsidRDefault="00593E24" w:rsidP="00594377">
      <w:pPr>
        <w:pStyle w:val="ListParagraph"/>
        <w:numPr>
          <w:ilvl w:val="0"/>
          <w:numId w:val="22"/>
        </w:numPr>
      </w:pPr>
      <w:r>
        <w:rPr>
          <w:rtl/>
        </w:rPr>
        <w:t xml:space="preserve">מבחן המידתיות במובן הצר </w:t>
      </w:r>
      <w:r w:rsidR="00594377">
        <w:rPr>
          <w:rFonts w:hint="cs"/>
          <w:rtl/>
        </w:rPr>
        <w:t>(</w:t>
      </w:r>
      <w:r>
        <w:rPr>
          <w:rtl/>
        </w:rPr>
        <w:t>יחס ראוי בין הנזק שנגרם לבין התועלת שמרווחת</w:t>
      </w:r>
      <w:r>
        <w:t>(</w:t>
      </w:r>
      <w:r w:rsidR="00594377">
        <w:rPr>
          <w:rFonts w:hint="cs"/>
          <w:rtl/>
        </w:rPr>
        <w:t>.</w:t>
      </w:r>
    </w:p>
    <w:p w14:paraId="14B5D794" w14:textId="33671128" w:rsidR="00E00EF7" w:rsidRDefault="00E00EF7" w:rsidP="00E00EF7">
      <w:pPr>
        <w:pStyle w:val="ListParagraph"/>
        <w:numPr>
          <w:ilvl w:val="0"/>
          <w:numId w:val="21"/>
        </w:numPr>
      </w:pPr>
      <w:r>
        <w:rPr>
          <w:rtl/>
        </w:rPr>
        <w:t>המדינה אינה מפרה התחייבויות בינ"ל אחרות</w:t>
      </w:r>
      <w:r>
        <w:rPr>
          <w:rFonts w:hint="cs"/>
          <w:rtl/>
        </w:rPr>
        <w:t>.</w:t>
      </w:r>
    </w:p>
    <w:p w14:paraId="140A018D" w14:textId="56DA5CC3" w:rsidR="00E00EF7" w:rsidRDefault="00E00EF7" w:rsidP="00E00EF7">
      <w:pPr>
        <w:pStyle w:val="ListParagraph"/>
        <w:numPr>
          <w:ilvl w:val="0"/>
          <w:numId w:val="21"/>
        </w:numPr>
      </w:pPr>
      <w:r>
        <w:rPr>
          <w:rtl/>
        </w:rPr>
        <w:t>האמצעים בהם היא נוקטת לא יהוו הפליה על בסיס גזע צבע מין דת לשון או מוצא חברתי</w:t>
      </w:r>
      <w:r>
        <w:rPr>
          <w:rFonts w:hint="cs"/>
          <w:rtl/>
        </w:rPr>
        <w:t>.</w:t>
      </w:r>
    </w:p>
    <w:p w14:paraId="122592B0" w14:textId="2EBB4D0C" w:rsidR="008D60B9" w:rsidRDefault="008D60B9" w:rsidP="008D60B9">
      <w:pPr>
        <w:pStyle w:val="ListParagraph"/>
        <w:numPr>
          <w:ilvl w:val="0"/>
          <w:numId w:val="1"/>
        </w:numPr>
      </w:pPr>
      <w:r w:rsidRPr="008D60B9">
        <w:rPr>
          <w:b/>
          <w:bCs/>
          <w:u w:val="single"/>
          <w:shd w:val="clear" w:color="auto" w:fill="DEEAF6" w:themeFill="accent5" w:themeFillTint="33"/>
          <w:rtl/>
        </w:rPr>
        <w:lastRenderedPageBreak/>
        <w:t>עיקרון המשלימות</w:t>
      </w:r>
      <w:r w:rsidRPr="008D60B9">
        <w:rPr>
          <w:rFonts w:hint="cs"/>
          <w:b/>
          <w:bCs/>
          <w:u w:val="single"/>
          <w:shd w:val="clear" w:color="auto" w:fill="DEEAF6" w:themeFill="accent5" w:themeFillTint="33"/>
          <w:rtl/>
        </w:rPr>
        <w:t>-</w:t>
      </w:r>
      <w:r>
        <w:rPr>
          <w:rtl/>
        </w:rPr>
        <w:t xml:space="preserve"> מבטא העדפה עקרונית להעמדה לדין וחקירה ע"י המדינה שלה הזיקה לפשעים </w:t>
      </w:r>
      <w:r>
        <w:rPr>
          <w:rFonts w:hint="cs"/>
          <w:rtl/>
        </w:rPr>
        <w:t>(</w:t>
      </w:r>
      <w:r>
        <w:rPr>
          <w:rtl/>
        </w:rPr>
        <w:t>בין אם זיקה כי בשטחה בוצעו הפשעים ובין אם הפשעים נעשו ע"י אזרחים שלה</w:t>
      </w:r>
      <w:r>
        <w:rPr>
          <w:rFonts w:hint="cs"/>
          <w:rtl/>
        </w:rPr>
        <w:t>)</w:t>
      </w:r>
      <w:r>
        <w:rPr>
          <w:rtl/>
        </w:rPr>
        <w:t>. לפי עיקרון זה, בית הדין יחקור מקרה רק אם המדינה שלה יש זיקה לא רוצה או לא מסוגלת לעשות זאת בעצמה</w:t>
      </w:r>
      <w:r>
        <w:t xml:space="preserve"> .</w:t>
      </w:r>
    </w:p>
    <w:p w14:paraId="6287898B" w14:textId="2E5EA071" w:rsidR="00942680" w:rsidRDefault="00942680" w:rsidP="008D60B9">
      <w:pPr>
        <w:pStyle w:val="ListParagraph"/>
        <w:numPr>
          <w:ilvl w:val="0"/>
          <w:numId w:val="1"/>
        </w:numPr>
      </w:pPr>
      <w:r w:rsidRPr="00942680">
        <w:rPr>
          <w:b/>
          <w:bCs/>
          <w:u w:val="single"/>
          <w:shd w:val="clear" w:color="auto" w:fill="DEEAF6" w:themeFill="accent5" w:themeFillTint="33"/>
          <w:rtl/>
        </w:rPr>
        <w:t>משקים אוטרקיים</w:t>
      </w:r>
      <w:r w:rsidRPr="00942680">
        <w:rPr>
          <w:rFonts w:hint="cs"/>
          <w:b/>
          <w:bCs/>
          <w:u w:val="single"/>
          <w:shd w:val="clear" w:color="auto" w:fill="DEEAF6" w:themeFill="accent5" w:themeFillTint="33"/>
          <w:rtl/>
        </w:rPr>
        <w:t>-</w:t>
      </w:r>
      <w:r>
        <w:rPr>
          <w:rtl/>
        </w:rPr>
        <w:t xml:space="preserve"> מערכות סגורות המספקות את כל צרכיהן בעצמן, מה שמגביל את ההתפתחות של מדינה ואת הרווחה של אנשים במדינה</w:t>
      </w:r>
      <w:r>
        <w:rPr>
          <w:rFonts w:hint="cs"/>
          <w:rtl/>
        </w:rPr>
        <w:t>.</w:t>
      </w:r>
    </w:p>
    <w:p w14:paraId="7F3DE55D" w14:textId="12A7CE83" w:rsidR="00DB1538" w:rsidRDefault="00DB1538" w:rsidP="008D60B9">
      <w:pPr>
        <w:pStyle w:val="ListParagraph"/>
        <w:numPr>
          <w:ilvl w:val="0"/>
          <w:numId w:val="1"/>
        </w:numPr>
      </w:pPr>
      <w:r>
        <w:rPr>
          <w:rFonts w:hint="cs"/>
          <w:b/>
          <w:bCs/>
          <w:u w:val="single"/>
          <w:shd w:val="clear" w:color="auto" w:fill="DEEAF6" w:themeFill="accent5" w:themeFillTint="33"/>
          <w:rtl/>
        </w:rPr>
        <w:t>הסכם ה</w:t>
      </w:r>
      <w:r>
        <w:rPr>
          <w:rFonts w:hint="cs"/>
          <w:b/>
          <w:bCs/>
          <w:u w:val="single"/>
          <w:shd w:val="clear" w:color="auto" w:fill="DEEAF6" w:themeFill="accent5" w:themeFillTint="33"/>
        </w:rPr>
        <w:t>GATT</w:t>
      </w:r>
      <w:r>
        <w:rPr>
          <w:rFonts w:hint="cs"/>
          <w:b/>
          <w:bCs/>
          <w:u w:val="single"/>
          <w:shd w:val="clear" w:color="auto" w:fill="DEEAF6" w:themeFill="accent5" w:themeFillTint="33"/>
          <w:rtl/>
        </w:rPr>
        <w:t>-</w:t>
      </w:r>
      <w:r w:rsidR="00E8175C">
        <w:rPr>
          <w:rFonts w:hint="cs"/>
          <w:rtl/>
        </w:rPr>
        <w:t xml:space="preserve"> </w:t>
      </w:r>
      <w:r w:rsidR="006109A6">
        <w:rPr>
          <w:rtl/>
        </w:rPr>
        <w:t>ההסכם הכללי בדבר סחר ומכסים</w:t>
      </w:r>
      <w:r w:rsidR="006109A6">
        <w:rPr>
          <w:rFonts w:hint="cs"/>
          <w:rtl/>
        </w:rPr>
        <w:t xml:space="preserve">. </w:t>
      </w:r>
      <w:r w:rsidR="006109A6">
        <w:rPr>
          <w:rtl/>
        </w:rPr>
        <w:t>ההסכם גובש ב1947 ,והוא ניסיון לתקן את הבעיות שהובילו מלכתחילה למלחמה</w:t>
      </w:r>
      <w:r w:rsidR="006109A6">
        <w:rPr>
          <w:rFonts w:hint="cs"/>
          <w:rtl/>
        </w:rPr>
        <w:t>.</w:t>
      </w:r>
      <w:r w:rsidR="006043D4" w:rsidRPr="006043D4">
        <w:rPr>
          <w:rtl/>
        </w:rPr>
        <w:t xml:space="preserve"> </w:t>
      </w:r>
      <w:r w:rsidR="006043D4">
        <w:rPr>
          <w:rtl/>
        </w:rPr>
        <w:t>ההסכם הוא גם ניסיון של המערב, בהובלת ארה"ב, ליצור חלופה לגוש הקומוניסטי</w:t>
      </w:r>
      <w:r w:rsidR="006043D4">
        <w:rPr>
          <w:rFonts w:hint="cs"/>
          <w:rtl/>
        </w:rPr>
        <w:t xml:space="preserve">. </w:t>
      </w:r>
      <w:r w:rsidR="007A3709">
        <w:rPr>
          <w:rFonts w:hint="cs"/>
          <w:rtl/>
        </w:rPr>
        <w:t xml:space="preserve">ההסכם </w:t>
      </w:r>
      <w:r w:rsidR="007A3709">
        <w:rPr>
          <w:rtl/>
        </w:rPr>
        <w:t>קבע מסגרת לכללי הסחר הבינלאומי בתחום של סחר בטובין</w:t>
      </w:r>
      <w:r w:rsidR="00722FD0">
        <w:rPr>
          <w:rFonts w:hint="cs"/>
          <w:rtl/>
        </w:rPr>
        <w:t xml:space="preserve"> באמצעות </w:t>
      </w:r>
      <w:r w:rsidR="00722FD0">
        <w:rPr>
          <w:rtl/>
        </w:rPr>
        <w:t>ליברליזציה הדרגתית של הסחר</w:t>
      </w:r>
      <w:r w:rsidR="00722FD0">
        <w:rPr>
          <w:rFonts w:hint="cs"/>
          <w:rtl/>
        </w:rPr>
        <w:t>.</w:t>
      </w:r>
      <w:r w:rsidR="006A7940">
        <w:rPr>
          <w:rFonts w:hint="cs"/>
          <w:rtl/>
        </w:rPr>
        <w:t xml:space="preserve"> הוא עשה זאת באמצעות </w:t>
      </w:r>
      <w:r w:rsidR="006A7940">
        <w:rPr>
          <w:rtl/>
        </w:rPr>
        <w:t>הורדת מכסים שגובות מדינות, ביטול מכסות, איסורי ייבוא, מדיניות פרוטקציוניסטית</w:t>
      </w:r>
      <w:r w:rsidR="006A7940">
        <w:rPr>
          <w:rFonts w:hint="cs"/>
          <w:rtl/>
        </w:rPr>
        <w:t>.</w:t>
      </w:r>
      <w:r w:rsidR="008140CE">
        <w:rPr>
          <w:rFonts w:hint="cs"/>
          <w:rtl/>
        </w:rPr>
        <w:t xml:space="preserve"> </w:t>
      </w:r>
      <w:r w:rsidR="008140CE">
        <w:rPr>
          <w:rtl/>
        </w:rPr>
        <w:t>הסכם</w:t>
      </w:r>
      <w:r w:rsidR="008140CE">
        <w:t xml:space="preserve"> GATT </w:t>
      </w:r>
      <w:r w:rsidR="008140CE">
        <w:rPr>
          <w:rtl/>
        </w:rPr>
        <w:t>הביא לפתיחת שווקים והפחתת עלויות, מה שמביא לרווחה כלכלית</w:t>
      </w:r>
      <w:r w:rsidR="008140CE">
        <w:rPr>
          <w:rFonts w:hint="cs"/>
          <w:rtl/>
        </w:rPr>
        <w:t xml:space="preserve">. מצד אחד </w:t>
      </w:r>
      <w:r w:rsidR="008140CE">
        <w:rPr>
          <w:rtl/>
        </w:rPr>
        <w:t>סחר בינ"ל מביא לרווחה במדינה מבחינת עלויות לצרכן וכד', מצד שני למדינה יש אינסטינקט להגן על התעשייה המקומית שלה מפני תחרות</w:t>
      </w:r>
      <w:r w:rsidR="008140CE">
        <w:rPr>
          <w:rFonts w:hint="cs"/>
          <w:rtl/>
        </w:rPr>
        <w:t>.</w:t>
      </w:r>
    </w:p>
    <w:p w14:paraId="4AAA27FE" w14:textId="4AE934FC" w:rsidR="00230EF2" w:rsidRDefault="00230EF2" w:rsidP="008D60B9">
      <w:pPr>
        <w:pStyle w:val="ListParagraph"/>
        <w:numPr>
          <w:ilvl w:val="0"/>
          <w:numId w:val="1"/>
        </w:numPr>
      </w:pPr>
      <w:r w:rsidRPr="00230EF2">
        <w:rPr>
          <w:b/>
          <w:bCs/>
          <w:u w:val="single"/>
          <w:shd w:val="clear" w:color="auto" w:fill="DEEAF6" w:themeFill="accent5" w:themeFillTint="33"/>
          <w:rtl/>
        </w:rPr>
        <w:t>הסדר</w:t>
      </w:r>
      <w:r w:rsidRPr="00230EF2">
        <w:rPr>
          <w:rFonts w:hint="cs"/>
          <w:b/>
          <w:bCs/>
          <w:u w:val="single"/>
          <w:shd w:val="clear" w:color="auto" w:fill="DEEAF6" w:themeFill="accent5" w:themeFillTint="33"/>
          <w:rtl/>
        </w:rPr>
        <w:t xml:space="preserve"> </w:t>
      </w:r>
      <w:r w:rsidRPr="00230EF2">
        <w:rPr>
          <w:b/>
          <w:bCs/>
          <w:u w:val="single"/>
          <w:shd w:val="clear" w:color="auto" w:fill="DEEAF6" w:themeFill="accent5" w:themeFillTint="33"/>
        </w:rPr>
        <w:t xml:space="preserve"> -Woods Bretton</w:t>
      </w:r>
      <w:r>
        <w:rPr>
          <w:rtl/>
        </w:rPr>
        <w:t>( יולי 1944 )</w:t>
      </w:r>
      <w:r>
        <w:rPr>
          <w:rFonts w:hint="cs"/>
          <w:rtl/>
        </w:rPr>
        <w:t xml:space="preserve"> </w:t>
      </w:r>
      <w:r>
        <w:rPr>
          <w:rtl/>
        </w:rPr>
        <w:t>ועידה שהתרחשה בימים האחרונים של מלחה"ע השנייה, בניסיון לחזות את הסדר הכלכלי החדש שיהיה אחרי המלחמה. נציגי המדינות מבקשים להקים שלושה מוסדות</w:t>
      </w:r>
      <w:r>
        <w:t>:</w:t>
      </w:r>
      <w:r>
        <w:rPr>
          <w:rFonts w:hint="cs"/>
          <w:rtl/>
        </w:rPr>
        <w:t xml:space="preserve"> הבנק העולמי, </w:t>
      </w:r>
      <w:r w:rsidR="008F4AE1">
        <w:rPr>
          <w:rFonts w:hint="cs"/>
          <w:rtl/>
        </w:rPr>
        <w:t>קרן המטבע העולמית וארגון הסחר הבינלאומי (</w:t>
      </w:r>
      <w:r w:rsidR="008F4AE1">
        <w:rPr>
          <w:rFonts w:hint="cs"/>
        </w:rPr>
        <w:t>ITO</w:t>
      </w:r>
      <w:r w:rsidR="008F4AE1">
        <w:rPr>
          <w:rFonts w:hint="cs"/>
          <w:rtl/>
        </w:rPr>
        <w:t>).</w:t>
      </w:r>
      <w:r w:rsidR="00F05F67">
        <w:rPr>
          <w:rFonts w:hint="cs"/>
          <w:rtl/>
        </w:rPr>
        <w:t xml:space="preserve"> ההסכם בסוף לא גובש.</w:t>
      </w:r>
    </w:p>
    <w:p w14:paraId="6FA2795E" w14:textId="0ECEDDC9" w:rsidR="003F696A" w:rsidRDefault="003F696A" w:rsidP="008D60B9">
      <w:pPr>
        <w:pStyle w:val="ListParagraph"/>
        <w:numPr>
          <w:ilvl w:val="0"/>
          <w:numId w:val="1"/>
        </w:numPr>
      </w:pPr>
      <w:r>
        <w:rPr>
          <w:rFonts w:hint="cs"/>
          <w:b/>
          <w:bCs/>
          <w:u w:val="single"/>
          <w:shd w:val="clear" w:color="auto" w:fill="DEEAF6" w:themeFill="accent5" w:themeFillTint="33"/>
          <w:rtl/>
        </w:rPr>
        <w:t>סבב אורוגוואי-</w:t>
      </w:r>
      <w:r w:rsidR="00625A6A">
        <w:rPr>
          <w:rFonts w:hint="cs"/>
          <w:b/>
          <w:bCs/>
          <w:u w:val="single"/>
          <w:shd w:val="clear" w:color="auto" w:fill="DEEAF6" w:themeFill="accent5" w:themeFillTint="33"/>
          <w:rtl/>
        </w:rPr>
        <w:t xml:space="preserve"> </w:t>
      </w:r>
      <w:r w:rsidR="00625A6A" w:rsidRPr="00625A6A">
        <w:rPr>
          <w:rFonts w:hint="cs"/>
          <w:rtl/>
        </w:rPr>
        <w:t>המו"מ שבמסגרתו הוקם בסוף ה</w:t>
      </w:r>
      <w:r w:rsidR="00625A6A" w:rsidRPr="00625A6A">
        <w:rPr>
          <w:rFonts w:hint="cs"/>
        </w:rPr>
        <w:t>WTO</w:t>
      </w:r>
      <w:r w:rsidR="00625A6A" w:rsidRPr="00625A6A">
        <w:rPr>
          <w:rFonts w:hint="cs"/>
          <w:rtl/>
        </w:rPr>
        <w:t>.</w:t>
      </w:r>
      <w:r w:rsidR="00DC3BB0">
        <w:rPr>
          <w:rFonts w:hint="cs"/>
          <w:rtl/>
        </w:rPr>
        <w:t xml:space="preserve"> המו"מ נמשך שמונה שנים והביא לתוצאות הבאות:</w:t>
      </w:r>
    </w:p>
    <w:p w14:paraId="311F1607" w14:textId="10B8AFA5" w:rsidR="00DC3BB0" w:rsidRDefault="002D724B" w:rsidP="002D724B">
      <w:pPr>
        <w:pStyle w:val="ListParagraph"/>
        <w:numPr>
          <w:ilvl w:val="0"/>
          <w:numId w:val="4"/>
        </w:numPr>
      </w:pPr>
      <w:r>
        <w:rPr>
          <w:rtl/>
        </w:rPr>
        <w:t>הקמת ארגון בינלאומי שכולל 164 מדינות וכמעט כל הסחר הבינ"ל כיום עובר תחת הארגון</w:t>
      </w:r>
      <w:r>
        <w:t>.</w:t>
      </w:r>
    </w:p>
    <w:p w14:paraId="1836F6C1" w14:textId="4FDE0689" w:rsidR="002D724B" w:rsidRDefault="002D724B" w:rsidP="002D724B">
      <w:pPr>
        <w:pStyle w:val="ListParagraph"/>
        <w:numPr>
          <w:ilvl w:val="0"/>
          <w:numId w:val="4"/>
        </w:numPr>
      </w:pPr>
      <w:r>
        <w:rPr>
          <w:rtl/>
        </w:rPr>
        <w:t>שורה ארוכה של הסכמים תוך הרחבת מערכת הסחר לתחומים חדשים</w:t>
      </w:r>
      <w:r>
        <w:rPr>
          <w:rFonts w:hint="cs"/>
          <w:rtl/>
        </w:rPr>
        <w:t>.</w:t>
      </w:r>
    </w:p>
    <w:p w14:paraId="13AD8B1E" w14:textId="116C1E66" w:rsidR="002D724B" w:rsidRDefault="002D724B" w:rsidP="002D724B">
      <w:pPr>
        <w:pStyle w:val="ListParagraph"/>
        <w:numPr>
          <w:ilvl w:val="0"/>
          <w:numId w:val="4"/>
        </w:numPr>
      </w:pPr>
      <w:r>
        <w:rPr>
          <w:rtl/>
        </w:rPr>
        <w:t>מערכת יישוב סכסוכים של הארגון – יש לה סמכות שיפוט מחייבת על כל סכסוך תחת ההסכמים</w:t>
      </w:r>
      <w:r>
        <w:t>.</w:t>
      </w:r>
    </w:p>
    <w:p w14:paraId="7BD6DCFB" w14:textId="796FD9EC" w:rsidR="006E77F0" w:rsidRDefault="006E77F0" w:rsidP="002D724B">
      <w:pPr>
        <w:pStyle w:val="ListParagraph"/>
        <w:numPr>
          <w:ilvl w:val="0"/>
          <w:numId w:val="4"/>
        </w:numPr>
      </w:pPr>
      <w:r>
        <w:t>Single undertaking</w:t>
      </w:r>
      <w:r>
        <w:rPr>
          <w:rFonts w:hint="cs"/>
          <w:rtl/>
        </w:rPr>
        <w:t>- מי שרוצה להצטרף לארגון חייב לקחת על עצמו את ההסכמים שפורטו.</w:t>
      </w:r>
    </w:p>
    <w:p w14:paraId="53082B71" w14:textId="7F621262" w:rsidR="00243DA1" w:rsidRDefault="00243DA1" w:rsidP="00243DA1">
      <w:pPr>
        <w:pStyle w:val="ListParagraph"/>
        <w:numPr>
          <w:ilvl w:val="0"/>
          <w:numId w:val="1"/>
        </w:numPr>
        <w:rPr>
          <w:b/>
          <w:bCs/>
          <w:u w:val="single"/>
          <w:shd w:val="clear" w:color="auto" w:fill="DEEAF6" w:themeFill="accent5" w:themeFillTint="33"/>
        </w:rPr>
      </w:pPr>
      <w:r>
        <w:rPr>
          <w:rFonts w:hint="cs"/>
          <w:b/>
          <w:bCs/>
          <w:u w:val="single"/>
          <w:shd w:val="clear" w:color="auto" w:fill="DEEAF6" w:themeFill="accent5" w:themeFillTint="33"/>
          <w:rtl/>
        </w:rPr>
        <w:t>הסכם המדינה המועדפת</w:t>
      </w:r>
      <w:r w:rsidR="008E5DF1">
        <w:rPr>
          <w:rFonts w:hint="cs"/>
          <w:b/>
          <w:bCs/>
          <w:u w:val="single"/>
          <w:shd w:val="clear" w:color="auto" w:fill="DEEAF6" w:themeFill="accent5" w:themeFillTint="33"/>
          <w:rtl/>
        </w:rPr>
        <w:t xml:space="preserve"> </w:t>
      </w:r>
      <w:r w:rsidR="00245AAA">
        <w:rPr>
          <w:rFonts w:hint="cs"/>
          <w:b/>
          <w:bCs/>
          <w:u w:val="single"/>
          <w:shd w:val="clear" w:color="auto" w:fill="DEEAF6" w:themeFill="accent5" w:themeFillTint="33"/>
          <w:rtl/>
        </w:rPr>
        <w:t>(עקרון ה</w:t>
      </w:r>
      <w:r w:rsidR="00245AAA">
        <w:rPr>
          <w:rFonts w:hint="cs"/>
          <w:b/>
          <w:bCs/>
          <w:u w:val="single"/>
          <w:shd w:val="clear" w:color="auto" w:fill="DEEAF6" w:themeFill="accent5" w:themeFillTint="33"/>
        </w:rPr>
        <w:t>MFA</w:t>
      </w:r>
      <w:r w:rsidR="00245AAA">
        <w:rPr>
          <w:rFonts w:hint="cs"/>
          <w:b/>
          <w:bCs/>
          <w:u w:val="single"/>
          <w:shd w:val="clear" w:color="auto" w:fill="DEEAF6" w:themeFill="accent5" w:themeFillTint="33"/>
          <w:rtl/>
        </w:rPr>
        <w:t>)</w:t>
      </w:r>
      <w:r>
        <w:rPr>
          <w:rFonts w:hint="cs"/>
          <w:b/>
          <w:bCs/>
          <w:u w:val="single"/>
          <w:shd w:val="clear" w:color="auto" w:fill="DEEAF6" w:themeFill="accent5" w:themeFillTint="33"/>
          <w:rtl/>
        </w:rPr>
        <w:t xml:space="preserve">- </w:t>
      </w:r>
      <w:r w:rsidR="00EC64EB" w:rsidRPr="007E043F">
        <w:rPr>
          <w:rFonts w:hint="cs"/>
          <w:rtl/>
        </w:rPr>
        <w:t>אסור להפלות בין שותפות הסחר השונות.</w:t>
      </w:r>
      <w:r w:rsidR="007E043F" w:rsidRPr="007E043F">
        <w:rPr>
          <w:rtl/>
        </w:rPr>
        <w:t xml:space="preserve"> </w:t>
      </w:r>
      <w:r w:rsidR="007E043F">
        <w:rPr>
          <w:rtl/>
        </w:rPr>
        <w:t>הרציונל העיקרי לכך הוא כי הארגון הוקם כדי למנוע מלחמות עתידיות על רקע מתחים כלכליים, אז עקרון המדינה המועדפת בהתאם מביא הפחתת מתחים בינ"ל ודה-פוליטיזציה של הסחר. אחד החריגים לכלל הוא מתן הטבות למדינות מתפתחות</w:t>
      </w:r>
      <w:r w:rsidR="007E043F">
        <w:rPr>
          <w:rFonts w:hint="cs"/>
          <w:rtl/>
        </w:rPr>
        <w:t>.</w:t>
      </w:r>
      <w:r w:rsidR="000D476D">
        <w:rPr>
          <w:rFonts w:hint="cs"/>
          <w:rtl/>
        </w:rPr>
        <w:t xml:space="preserve"> </w:t>
      </w:r>
      <w:r w:rsidR="000D476D">
        <w:rPr>
          <w:rtl/>
        </w:rPr>
        <w:t>חריג נוסף הוא שמדינות יכולות להיכנס להסכמי סחר מצומצמים יותר</w:t>
      </w:r>
      <w:r w:rsidR="000D476D">
        <w:rPr>
          <w:rFonts w:hint="cs"/>
          <w:rtl/>
        </w:rPr>
        <w:t xml:space="preserve"> </w:t>
      </w:r>
      <w:r w:rsidR="000D476D">
        <w:rPr>
          <w:rtl/>
        </w:rPr>
        <w:t>אם ההסכמים עומדים בכמה תנאים</w:t>
      </w:r>
      <w:r w:rsidR="000D476D">
        <w:t>.</w:t>
      </w:r>
    </w:p>
    <w:p w14:paraId="70682EA3" w14:textId="4A9492D6" w:rsidR="00712FDD" w:rsidRPr="00243DA1" w:rsidRDefault="00712FDD" w:rsidP="00243DA1">
      <w:pPr>
        <w:pStyle w:val="ListParagraph"/>
        <w:numPr>
          <w:ilvl w:val="0"/>
          <w:numId w:val="1"/>
        </w:numPr>
        <w:rPr>
          <w:b/>
          <w:bCs/>
          <w:u w:val="single"/>
          <w:shd w:val="clear" w:color="auto" w:fill="DEEAF6" w:themeFill="accent5" w:themeFillTint="33"/>
        </w:rPr>
      </w:pPr>
      <w:r>
        <w:rPr>
          <w:rtl/>
        </w:rPr>
        <w:t>עקרון היחס הלאומי</w:t>
      </w:r>
      <w:r>
        <w:rPr>
          <w:rFonts w:hint="cs"/>
          <w:rtl/>
        </w:rPr>
        <w:t xml:space="preserve">- </w:t>
      </w:r>
      <w:r w:rsidR="00EC29F8">
        <w:rPr>
          <w:rtl/>
        </w:rPr>
        <w:t>אוסר הפליה בין מוצרים מקומיים ומוצרים מיובאים דומים מרגע שנכנסו לשוק המקומי</w:t>
      </w:r>
      <w:r w:rsidR="00EC29F8">
        <w:rPr>
          <w:rFonts w:hint="cs"/>
          <w:rtl/>
        </w:rPr>
        <w:t xml:space="preserve">. </w:t>
      </w:r>
      <w:r w:rsidR="005B77D4">
        <w:rPr>
          <w:rtl/>
        </w:rPr>
        <w:t>אסור מיסוי פנימי מפלה</w:t>
      </w:r>
      <w:r w:rsidR="005B77D4">
        <w:rPr>
          <w:rFonts w:hint="cs"/>
          <w:rtl/>
        </w:rPr>
        <w:t xml:space="preserve"> או </w:t>
      </w:r>
      <w:r w:rsidR="005B77D4">
        <w:rPr>
          <w:rtl/>
        </w:rPr>
        <w:t>רגולציה פנימית מפלה</w:t>
      </w:r>
      <w:r w:rsidR="005B77D4">
        <w:rPr>
          <w:rFonts w:hint="cs"/>
          <w:rtl/>
        </w:rPr>
        <w:t>.</w:t>
      </w:r>
    </w:p>
    <w:p w14:paraId="1EC959DD" w14:textId="20E52293" w:rsidR="002D724B" w:rsidRPr="00F44544" w:rsidRDefault="002D724B" w:rsidP="006E77F0">
      <w:pPr>
        <w:pStyle w:val="ListParagraph"/>
        <w:ind w:left="1080"/>
      </w:pPr>
    </w:p>
    <w:sectPr w:rsidR="002D724B" w:rsidRPr="00F44544" w:rsidSect="00D00B5C">
      <w:pgSz w:w="11906" w:h="16838"/>
      <w:pgMar w:top="720" w:right="720" w:bottom="720" w:left="72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F578C"/>
    <w:multiLevelType w:val="hybridMultilevel"/>
    <w:tmpl w:val="ABC4EB92"/>
    <w:lvl w:ilvl="0" w:tplc="84DC95C8">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12772176"/>
    <w:multiLevelType w:val="hybridMultilevel"/>
    <w:tmpl w:val="338E5218"/>
    <w:lvl w:ilvl="0" w:tplc="0FD00A86">
      <w:start w:val="1"/>
      <w:numFmt w:val="hebrew1"/>
      <w:lvlText w:val="%1."/>
      <w:lvlJc w:val="left"/>
      <w:pPr>
        <w:ind w:left="1440" w:hanging="360"/>
      </w:pPr>
      <w:rPr>
        <w:rFonts w:hint="default"/>
        <w:b w:val="0"/>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21AE4E75"/>
    <w:multiLevelType w:val="hybridMultilevel"/>
    <w:tmpl w:val="66A2D1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D8194E"/>
    <w:multiLevelType w:val="hybridMultilevel"/>
    <w:tmpl w:val="F10E6562"/>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2218311F"/>
    <w:multiLevelType w:val="hybridMultilevel"/>
    <w:tmpl w:val="AEA2F3F4"/>
    <w:lvl w:ilvl="0" w:tplc="3FC02BAC">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6263D2E"/>
    <w:multiLevelType w:val="hybridMultilevel"/>
    <w:tmpl w:val="99BEBA72"/>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2E4A12B2"/>
    <w:multiLevelType w:val="hybridMultilevel"/>
    <w:tmpl w:val="19BE00C6"/>
    <w:lvl w:ilvl="0" w:tplc="CF58FBD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EC251AF"/>
    <w:multiLevelType w:val="hybridMultilevel"/>
    <w:tmpl w:val="E4A8A9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49244069"/>
    <w:multiLevelType w:val="hybridMultilevel"/>
    <w:tmpl w:val="B7D26B38"/>
    <w:lvl w:ilvl="0" w:tplc="5DE6BF4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BBA51CD"/>
    <w:multiLevelType w:val="hybridMultilevel"/>
    <w:tmpl w:val="2B26DDA0"/>
    <w:lvl w:ilvl="0" w:tplc="7474EB72">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4E6416E7"/>
    <w:multiLevelType w:val="hybridMultilevel"/>
    <w:tmpl w:val="FDB8458E"/>
    <w:lvl w:ilvl="0" w:tplc="4BB85BB0">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A14036"/>
    <w:multiLevelType w:val="hybridMultilevel"/>
    <w:tmpl w:val="72DE16D4"/>
    <w:lvl w:ilvl="0" w:tplc="8CA648B4">
      <w:numFmt w:val="bullet"/>
      <w:lvlText w:val=""/>
      <w:lvlJc w:val="left"/>
      <w:pPr>
        <w:ind w:left="360" w:hanging="360"/>
      </w:pPr>
      <w:rPr>
        <w:rFonts w:ascii="Symbol" w:eastAsiaTheme="minorHAnsi" w:hAnsi="Symbol" w:cs="David"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0407629"/>
    <w:multiLevelType w:val="hybridMultilevel"/>
    <w:tmpl w:val="BA303E22"/>
    <w:lvl w:ilvl="0" w:tplc="28DABDB4">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510A43E4"/>
    <w:multiLevelType w:val="hybridMultilevel"/>
    <w:tmpl w:val="ED8229E0"/>
    <w:lvl w:ilvl="0" w:tplc="CDD625D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52D8652C"/>
    <w:multiLevelType w:val="hybridMultilevel"/>
    <w:tmpl w:val="BA303E22"/>
    <w:lvl w:ilvl="0" w:tplc="28DABDB4">
      <w:start w:val="1"/>
      <w:numFmt w:val="decimal"/>
      <w:lvlText w:val="%1."/>
      <w:lvlJc w:val="left"/>
      <w:pPr>
        <w:ind w:left="1800" w:hanging="360"/>
      </w:pPr>
      <w:rPr>
        <w:rFonts w:hint="default"/>
        <w:b/>
        <w:bCs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54B55D08"/>
    <w:multiLevelType w:val="hybridMultilevel"/>
    <w:tmpl w:val="0DCCA38C"/>
    <w:lvl w:ilvl="0" w:tplc="069CD19C">
      <w:start w:val="1"/>
      <w:numFmt w:val="hebrew1"/>
      <w:lvlText w:val="%1."/>
      <w:lvlJc w:val="left"/>
      <w:pPr>
        <w:ind w:left="1777"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5A85B79"/>
    <w:multiLevelType w:val="hybridMultilevel"/>
    <w:tmpl w:val="D0ECA132"/>
    <w:lvl w:ilvl="0" w:tplc="8FAA08A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97D6A17"/>
    <w:multiLevelType w:val="hybridMultilevel"/>
    <w:tmpl w:val="52642774"/>
    <w:lvl w:ilvl="0" w:tplc="804A2B52">
      <w:start w:val="1"/>
      <w:numFmt w:val="hebrew1"/>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5AEB2BF0"/>
    <w:multiLevelType w:val="hybridMultilevel"/>
    <w:tmpl w:val="A852E7A0"/>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BBC075E"/>
    <w:multiLevelType w:val="hybridMultilevel"/>
    <w:tmpl w:val="969C687E"/>
    <w:lvl w:ilvl="0" w:tplc="746E32D6">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5B5043"/>
    <w:multiLevelType w:val="hybridMultilevel"/>
    <w:tmpl w:val="6B68FDC4"/>
    <w:lvl w:ilvl="0" w:tplc="0998896C">
      <w:start w:val="1"/>
      <w:numFmt w:val="hebrew1"/>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E5706CD"/>
    <w:multiLevelType w:val="hybridMultilevel"/>
    <w:tmpl w:val="82C65966"/>
    <w:lvl w:ilvl="0" w:tplc="D720A2AE">
      <w:start w:val="1"/>
      <w:numFmt w:val="hebrew1"/>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67736799"/>
    <w:multiLevelType w:val="hybridMultilevel"/>
    <w:tmpl w:val="783C1F1C"/>
    <w:lvl w:ilvl="0" w:tplc="E8828232">
      <w:start w:val="1"/>
      <w:numFmt w:val="hebrew1"/>
      <w:lvlText w:val="%1."/>
      <w:lvlJc w:val="left"/>
      <w:pPr>
        <w:ind w:left="1440" w:hanging="360"/>
      </w:pPr>
      <w:rPr>
        <w:rFonts w:hint="default"/>
        <w:b w:val="0"/>
        <w:bCs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77A84765"/>
    <w:multiLevelType w:val="hybridMultilevel"/>
    <w:tmpl w:val="5C4C639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B7B7BBF"/>
    <w:multiLevelType w:val="hybridMultilevel"/>
    <w:tmpl w:val="7BE0A3C6"/>
    <w:lvl w:ilvl="0" w:tplc="2A9C190E">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5" w15:restartNumberingAfterBreak="0">
    <w:nsid w:val="7BCA4432"/>
    <w:multiLevelType w:val="hybridMultilevel"/>
    <w:tmpl w:val="8A06A1C2"/>
    <w:lvl w:ilvl="0" w:tplc="73F6201E">
      <w:start w:val="1"/>
      <w:numFmt w:val="hebrew1"/>
      <w:lvlText w:val="%1."/>
      <w:lvlJc w:val="left"/>
      <w:pPr>
        <w:ind w:left="1777"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15:restartNumberingAfterBreak="0">
    <w:nsid w:val="7F7D2C2D"/>
    <w:multiLevelType w:val="hybridMultilevel"/>
    <w:tmpl w:val="0DCCA38C"/>
    <w:lvl w:ilvl="0" w:tplc="069CD19C">
      <w:start w:val="1"/>
      <w:numFmt w:val="hebrew1"/>
      <w:lvlText w:val="%1."/>
      <w:lvlJc w:val="left"/>
      <w:pPr>
        <w:ind w:left="1777" w:hanging="360"/>
      </w:pPr>
      <w:rPr>
        <w:rFonts w:hint="default"/>
        <w:b/>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num>
  <w:num w:numId="2">
    <w:abstractNumId w:val="23"/>
  </w:num>
  <w:num w:numId="3">
    <w:abstractNumId w:val="2"/>
  </w:num>
  <w:num w:numId="4">
    <w:abstractNumId w:val="18"/>
  </w:num>
  <w:num w:numId="5">
    <w:abstractNumId w:val="17"/>
  </w:num>
  <w:num w:numId="6">
    <w:abstractNumId w:val="4"/>
  </w:num>
  <w:num w:numId="7">
    <w:abstractNumId w:val="15"/>
  </w:num>
  <w:num w:numId="8">
    <w:abstractNumId w:val="5"/>
  </w:num>
  <w:num w:numId="9">
    <w:abstractNumId w:val="26"/>
  </w:num>
  <w:num w:numId="10">
    <w:abstractNumId w:val="25"/>
  </w:num>
  <w:num w:numId="11">
    <w:abstractNumId w:val="10"/>
  </w:num>
  <w:num w:numId="12">
    <w:abstractNumId w:val="1"/>
  </w:num>
  <w:num w:numId="13">
    <w:abstractNumId w:val="22"/>
  </w:num>
  <w:num w:numId="14">
    <w:abstractNumId w:val="9"/>
  </w:num>
  <w:num w:numId="15">
    <w:abstractNumId w:val="21"/>
  </w:num>
  <w:num w:numId="16">
    <w:abstractNumId w:val="20"/>
  </w:num>
  <w:num w:numId="17">
    <w:abstractNumId w:val="7"/>
  </w:num>
  <w:num w:numId="18">
    <w:abstractNumId w:val="0"/>
  </w:num>
  <w:num w:numId="19">
    <w:abstractNumId w:val="19"/>
  </w:num>
  <w:num w:numId="20">
    <w:abstractNumId w:val="13"/>
  </w:num>
  <w:num w:numId="21">
    <w:abstractNumId w:val="6"/>
  </w:num>
  <w:num w:numId="22">
    <w:abstractNumId w:val="3"/>
  </w:num>
  <w:num w:numId="23">
    <w:abstractNumId w:val="16"/>
  </w:num>
  <w:num w:numId="24">
    <w:abstractNumId w:val="14"/>
  </w:num>
  <w:num w:numId="25">
    <w:abstractNumId w:val="8"/>
  </w:num>
  <w:num w:numId="26">
    <w:abstractNumId w:val="12"/>
  </w:num>
  <w:num w:numId="2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B5C"/>
    <w:rsid w:val="0000543B"/>
    <w:rsid w:val="00013990"/>
    <w:rsid w:val="00015181"/>
    <w:rsid w:val="00017551"/>
    <w:rsid w:val="000224FA"/>
    <w:rsid w:val="00022546"/>
    <w:rsid w:val="000239A7"/>
    <w:rsid w:val="00024358"/>
    <w:rsid w:val="00027EBD"/>
    <w:rsid w:val="00027F3B"/>
    <w:rsid w:val="0004125D"/>
    <w:rsid w:val="00053A76"/>
    <w:rsid w:val="000573B7"/>
    <w:rsid w:val="00082476"/>
    <w:rsid w:val="00085F51"/>
    <w:rsid w:val="000876C4"/>
    <w:rsid w:val="0009399D"/>
    <w:rsid w:val="000A1B7D"/>
    <w:rsid w:val="000B4724"/>
    <w:rsid w:val="000C3A69"/>
    <w:rsid w:val="000C6267"/>
    <w:rsid w:val="000D240F"/>
    <w:rsid w:val="000D476D"/>
    <w:rsid w:val="000D4E50"/>
    <w:rsid w:val="000D5F17"/>
    <w:rsid w:val="000E355F"/>
    <w:rsid w:val="00113B0C"/>
    <w:rsid w:val="00132354"/>
    <w:rsid w:val="00134423"/>
    <w:rsid w:val="00144A81"/>
    <w:rsid w:val="001466B5"/>
    <w:rsid w:val="00150DA2"/>
    <w:rsid w:val="00151088"/>
    <w:rsid w:val="00152CC5"/>
    <w:rsid w:val="001536B7"/>
    <w:rsid w:val="00153FE3"/>
    <w:rsid w:val="001656F4"/>
    <w:rsid w:val="0017386B"/>
    <w:rsid w:val="00192869"/>
    <w:rsid w:val="0019443C"/>
    <w:rsid w:val="001A0487"/>
    <w:rsid w:val="001A4A07"/>
    <w:rsid w:val="001B1BB8"/>
    <w:rsid w:val="001B2EC1"/>
    <w:rsid w:val="001C0853"/>
    <w:rsid w:val="001D2122"/>
    <w:rsid w:val="001D2E11"/>
    <w:rsid w:val="001D5242"/>
    <w:rsid w:val="001D7AA1"/>
    <w:rsid w:val="001F113D"/>
    <w:rsid w:val="002031EA"/>
    <w:rsid w:val="00204403"/>
    <w:rsid w:val="002275DE"/>
    <w:rsid w:val="00230EF2"/>
    <w:rsid w:val="00243DA1"/>
    <w:rsid w:val="00245AAA"/>
    <w:rsid w:val="00245DFC"/>
    <w:rsid w:val="00266A84"/>
    <w:rsid w:val="00266EBC"/>
    <w:rsid w:val="00273DC3"/>
    <w:rsid w:val="00296598"/>
    <w:rsid w:val="002A38A6"/>
    <w:rsid w:val="002B2AF6"/>
    <w:rsid w:val="002B63C1"/>
    <w:rsid w:val="002C3E66"/>
    <w:rsid w:val="002C5765"/>
    <w:rsid w:val="002C64C1"/>
    <w:rsid w:val="002D724B"/>
    <w:rsid w:val="002E0307"/>
    <w:rsid w:val="002E7C52"/>
    <w:rsid w:val="002F1CD1"/>
    <w:rsid w:val="002F2EE8"/>
    <w:rsid w:val="00306986"/>
    <w:rsid w:val="0030797E"/>
    <w:rsid w:val="00320FF3"/>
    <w:rsid w:val="00321F03"/>
    <w:rsid w:val="003257CB"/>
    <w:rsid w:val="0033028C"/>
    <w:rsid w:val="00331B62"/>
    <w:rsid w:val="00342EBC"/>
    <w:rsid w:val="00353B3A"/>
    <w:rsid w:val="00361A6A"/>
    <w:rsid w:val="0036648F"/>
    <w:rsid w:val="003716CF"/>
    <w:rsid w:val="00377E37"/>
    <w:rsid w:val="00392D8C"/>
    <w:rsid w:val="003948B8"/>
    <w:rsid w:val="003A37A6"/>
    <w:rsid w:val="003A41A2"/>
    <w:rsid w:val="003A6C65"/>
    <w:rsid w:val="003C216F"/>
    <w:rsid w:val="003C2B14"/>
    <w:rsid w:val="003C4869"/>
    <w:rsid w:val="003E1346"/>
    <w:rsid w:val="003E6193"/>
    <w:rsid w:val="003F696A"/>
    <w:rsid w:val="0040009A"/>
    <w:rsid w:val="004036EC"/>
    <w:rsid w:val="00420A10"/>
    <w:rsid w:val="00420DF1"/>
    <w:rsid w:val="00425211"/>
    <w:rsid w:val="00430C0F"/>
    <w:rsid w:val="004323F3"/>
    <w:rsid w:val="00437193"/>
    <w:rsid w:val="00447B16"/>
    <w:rsid w:val="00447E77"/>
    <w:rsid w:val="004619E4"/>
    <w:rsid w:val="00467A43"/>
    <w:rsid w:val="004707CC"/>
    <w:rsid w:val="00480E6E"/>
    <w:rsid w:val="00494843"/>
    <w:rsid w:val="00497E42"/>
    <w:rsid w:val="004A7DD0"/>
    <w:rsid w:val="004B7BC3"/>
    <w:rsid w:val="004C4D3F"/>
    <w:rsid w:val="004C5267"/>
    <w:rsid w:val="004D007D"/>
    <w:rsid w:val="004D0967"/>
    <w:rsid w:val="004D358B"/>
    <w:rsid w:val="004D6CEF"/>
    <w:rsid w:val="004E4128"/>
    <w:rsid w:val="004E52A7"/>
    <w:rsid w:val="004E5314"/>
    <w:rsid w:val="004E79F4"/>
    <w:rsid w:val="004F3A58"/>
    <w:rsid w:val="00511DD4"/>
    <w:rsid w:val="00530AAA"/>
    <w:rsid w:val="005348B0"/>
    <w:rsid w:val="005509E8"/>
    <w:rsid w:val="00552ADB"/>
    <w:rsid w:val="00556500"/>
    <w:rsid w:val="005747F3"/>
    <w:rsid w:val="005763EF"/>
    <w:rsid w:val="0058049F"/>
    <w:rsid w:val="00584992"/>
    <w:rsid w:val="00593E24"/>
    <w:rsid w:val="00594377"/>
    <w:rsid w:val="0059458A"/>
    <w:rsid w:val="005B1C43"/>
    <w:rsid w:val="005B77D4"/>
    <w:rsid w:val="005E0D44"/>
    <w:rsid w:val="005E75CC"/>
    <w:rsid w:val="005F71A0"/>
    <w:rsid w:val="0060065D"/>
    <w:rsid w:val="00600F73"/>
    <w:rsid w:val="006043D4"/>
    <w:rsid w:val="006109A6"/>
    <w:rsid w:val="00612842"/>
    <w:rsid w:val="006158F7"/>
    <w:rsid w:val="00625A6A"/>
    <w:rsid w:val="00635FFB"/>
    <w:rsid w:val="00650EFC"/>
    <w:rsid w:val="0065372F"/>
    <w:rsid w:val="00663A9B"/>
    <w:rsid w:val="00670F59"/>
    <w:rsid w:val="00680003"/>
    <w:rsid w:val="00691344"/>
    <w:rsid w:val="006A7940"/>
    <w:rsid w:val="006C2A1B"/>
    <w:rsid w:val="006C6D4F"/>
    <w:rsid w:val="006C728C"/>
    <w:rsid w:val="006D15E6"/>
    <w:rsid w:val="006D250B"/>
    <w:rsid w:val="006D453B"/>
    <w:rsid w:val="006D7046"/>
    <w:rsid w:val="006E2412"/>
    <w:rsid w:val="006E77F0"/>
    <w:rsid w:val="007068E5"/>
    <w:rsid w:val="00712FDD"/>
    <w:rsid w:val="007132EA"/>
    <w:rsid w:val="00722FD0"/>
    <w:rsid w:val="00724BEE"/>
    <w:rsid w:val="007258AE"/>
    <w:rsid w:val="0072764A"/>
    <w:rsid w:val="0073034E"/>
    <w:rsid w:val="0074173D"/>
    <w:rsid w:val="00742610"/>
    <w:rsid w:val="007455BE"/>
    <w:rsid w:val="00751EE5"/>
    <w:rsid w:val="0076117E"/>
    <w:rsid w:val="00767105"/>
    <w:rsid w:val="0077228B"/>
    <w:rsid w:val="007827DB"/>
    <w:rsid w:val="00793C0C"/>
    <w:rsid w:val="00797044"/>
    <w:rsid w:val="007A3709"/>
    <w:rsid w:val="007B0E0F"/>
    <w:rsid w:val="007B2CE4"/>
    <w:rsid w:val="007B3FA9"/>
    <w:rsid w:val="007B443A"/>
    <w:rsid w:val="007C4CC7"/>
    <w:rsid w:val="007D102B"/>
    <w:rsid w:val="007D6705"/>
    <w:rsid w:val="007E043F"/>
    <w:rsid w:val="007E6504"/>
    <w:rsid w:val="007E65D9"/>
    <w:rsid w:val="007F7CE8"/>
    <w:rsid w:val="00803ABD"/>
    <w:rsid w:val="0080631E"/>
    <w:rsid w:val="008140CE"/>
    <w:rsid w:val="00824BBF"/>
    <w:rsid w:val="00825F7D"/>
    <w:rsid w:val="00826062"/>
    <w:rsid w:val="0083426B"/>
    <w:rsid w:val="00850169"/>
    <w:rsid w:val="00851BE8"/>
    <w:rsid w:val="008630EA"/>
    <w:rsid w:val="00863C61"/>
    <w:rsid w:val="00867988"/>
    <w:rsid w:val="008742A1"/>
    <w:rsid w:val="00874687"/>
    <w:rsid w:val="0089463F"/>
    <w:rsid w:val="008A17D6"/>
    <w:rsid w:val="008A7036"/>
    <w:rsid w:val="008D60B9"/>
    <w:rsid w:val="008D6B5D"/>
    <w:rsid w:val="008E3A63"/>
    <w:rsid w:val="008E3C89"/>
    <w:rsid w:val="008E5DF1"/>
    <w:rsid w:val="008E6DFB"/>
    <w:rsid w:val="008F1BF5"/>
    <w:rsid w:val="008F4AE1"/>
    <w:rsid w:val="008F679C"/>
    <w:rsid w:val="00936E6C"/>
    <w:rsid w:val="00937D81"/>
    <w:rsid w:val="00942680"/>
    <w:rsid w:val="00957074"/>
    <w:rsid w:val="00957515"/>
    <w:rsid w:val="00960079"/>
    <w:rsid w:val="009710A3"/>
    <w:rsid w:val="00972B5B"/>
    <w:rsid w:val="00976E20"/>
    <w:rsid w:val="00993E1B"/>
    <w:rsid w:val="00995D42"/>
    <w:rsid w:val="009A79DA"/>
    <w:rsid w:val="009B5F14"/>
    <w:rsid w:val="009C49CA"/>
    <w:rsid w:val="009D187D"/>
    <w:rsid w:val="009E7087"/>
    <w:rsid w:val="00A054C2"/>
    <w:rsid w:val="00A0773B"/>
    <w:rsid w:val="00A22532"/>
    <w:rsid w:val="00A40A76"/>
    <w:rsid w:val="00A51788"/>
    <w:rsid w:val="00A7166D"/>
    <w:rsid w:val="00A77ED7"/>
    <w:rsid w:val="00A81155"/>
    <w:rsid w:val="00A87C9F"/>
    <w:rsid w:val="00AA258F"/>
    <w:rsid w:val="00AD2C4D"/>
    <w:rsid w:val="00AD3FBE"/>
    <w:rsid w:val="00AD424F"/>
    <w:rsid w:val="00AD6213"/>
    <w:rsid w:val="00AD6635"/>
    <w:rsid w:val="00AE11FA"/>
    <w:rsid w:val="00AF0F73"/>
    <w:rsid w:val="00AF2CE1"/>
    <w:rsid w:val="00AF6679"/>
    <w:rsid w:val="00B0772E"/>
    <w:rsid w:val="00B11946"/>
    <w:rsid w:val="00B1269B"/>
    <w:rsid w:val="00B13685"/>
    <w:rsid w:val="00B162AC"/>
    <w:rsid w:val="00B24E45"/>
    <w:rsid w:val="00B31737"/>
    <w:rsid w:val="00B3691A"/>
    <w:rsid w:val="00B46876"/>
    <w:rsid w:val="00B62BAA"/>
    <w:rsid w:val="00B65E5B"/>
    <w:rsid w:val="00B71731"/>
    <w:rsid w:val="00B728F8"/>
    <w:rsid w:val="00B73530"/>
    <w:rsid w:val="00B74698"/>
    <w:rsid w:val="00B82640"/>
    <w:rsid w:val="00B83A9E"/>
    <w:rsid w:val="00B900BE"/>
    <w:rsid w:val="00B940DB"/>
    <w:rsid w:val="00B97E8C"/>
    <w:rsid w:val="00BA1AB5"/>
    <w:rsid w:val="00BB329F"/>
    <w:rsid w:val="00BD7B84"/>
    <w:rsid w:val="00BE5E73"/>
    <w:rsid w:val="00BF2731"/>
    <w:rsid w:val="00C048FB"/>
    <w:rsid w:val="00C1055D"/>
    <w:rsid w:val="00C12E5C"/>
    <w:rsid w:val="00C13D8C"/>
    <w:rsid w:val="00C17D6F"/>
    <w:rsid w:val="00C2618E"/>
    <w:rsid w:val="00C37A6A"/>
    <w:rsid w:val="00C446B7"/>
    <w:rsid w:val="00C54485"/>
    <w:rsid w:val="00C614D6"/>
    <w:rsid w:val="00C62325"/>
    <w:rsid w:val="00C7769F"/>
    <w:rsid w:val="00C8381A"/>
    <w:rsid w:val="00C86404"/>
    <w:rsid w:val="00C8764E"/>
    <w:rsid w:val="00C9100C"/>
    <w:rsid w:val="00CA06D5"/>
    <w:rsid w:val="00CB6CF4"/>
    <w:rsid w:val="00CD5474"/>
    <w:rsid w:val="00CD71F3"/>
    <w:rsid w:val="00D00B5C"/>
    <w:rsid w:val="00D0108C"/>
    <w:rsid w:val="00D0231C"/>
    <w:rsid w:val="00D11FE0"/>
    <w:rsid w:val="00D27FAE"/>
    <w:rsid w:val="00D34020"/>
    <w:rsid w:val="00D359BD"/>
    <w:rsid w:val="00D36E0B"/>
    <w:rsid w:val="00D4129B"/>
    <w:rsid w:val="00D470E3"/>
    <w:rsid w:val="00D51746"/>
    <w:rsid w:val="00D56599"/>
    <w:rsid w:val="00D67FB8"/>
    <w:rsid w:val="00D72041"/>
    <w:rsid w:val="00D836E2"/>
    <w:rsid w:val="00D90295"/>
    <w:rsid w:val="00D91AD4"/>
    <w:rsid w:val="00DB1538"/>
    <w:rsid w:val="00DB7FB2"/>
    <w:rsid w:val="00DC2CF8"/>
    <w:rsid w:val="00DC3BB0"/>
    <w:rsid w:val="00DC61B2"/>
    <w:rsid w:val="00DD2582"/>
    <w:rsid w:val="00DD4231"/>
    <w:rsid w:val="00DD7DA3"/>
    <w:rsid w:val="00DE6933"/>
    <w:rsid w:val="00E00EF7"/>
    <w:rsid w:val="00E06CE5"/>
    <w:rsid w:val="00E07300"/>
    <w:rsid w:val="00E14923"/>
    <w:rsid w:val="00E24FA8"/>
    <w:rsid w:val="00E2503F"/>
    <w:rsid w:val="00E42827"/>
    <w:rsid w:val="00E44B4A"/>
    <w:rsid w:val="00E5259E"/>
    <w:rsid w:val="00E57A7C"/>
    <w:rsid w:val="00E615E3"/>
    <w:rsid w:val="00E72098"/>
    <w:rsid w:val="00E75B05"/>
    <w:rsid w:val="00E8175C"/>
    <w:rsid w:val="00E96AEC"/>
    <w:rsid w:val="00EC29F8"/>
    <w:rsid w:val="00EC3EDD"/>
    <w:rsid w:val="00EC4E66"/>
    <w:rsid w:val="00EC64EB"/>
    <w:rsid w:val="00ED7A05"/>
    <w:rsid w:val="00EE5981"/>
    <w:rsid w:val="00EF0FA0"/>
    <w:rsid w:val="00F03960"/>
    <w:rsid w:val="00F0449E"/>
    <w:rsid w:val="00F057A3"/>
    <w:rsid w:val="00F05F67"/>
    <w:rsid w:val="00F14DC8"/>
    <w:rsid w:val="00F15E89"/>
    <w:rsid w:val="00F238B8"/>
    <w:rsid w:val="00F25896"/>
    <w:rsid w:val="00F44544"/>
    <w:rsid w:val="00F4668D"/>
    <w:rsid w:val="00F47A5D"/>
    <w:rsid w:val="00F60FB0"/>
    <w:rsid w:val="00F61361"/>
    <w:rsid w:val="00F671C3"/>
    <w:rsid w:val="00F708BD"/>
    <w:rsid w:val="00F741E0"/>
    <w:rsid w:val="00F772AA"/>
    <w:rsid w:val="00F814F4"/>
    <w:rsid w:val="00F82758"/>
    <w:rsid w:val="00F865F2"/>
    <w:rsid w:val="00F907E2"/>
    <w:rsid w:val="00F92795"/>
    <w:rsid w:val="00F9413A"/>
    <w:rsid w:val="00FA0056"/>
    <w:rsid w:val="00FA7397"/>
    <w:rsid w:val="00FA76E8"/>
    <w:rsid w:val="00FB5AB8"/>
    <w:rsid w:val="00FD3A4F"/>
    <w:rsid w:val="00FE17D9"/>
    <w:rsid w:val="00FE441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39E968"/>
  <w15:chartTrackingRefBased/>
  <w15:docId w15:val="{0BA01A90-A83D-4FE1-A98B-FC836013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David" w:eastAsiaTheme="minorHAnsi" w:hAnsi="David" w:cs="David"/>
        <w:sz w:val="24"/>
        <w:szCs w:val="24"/>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0B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4209</Words>
  <Characters>23994</Characters>
  <Application>Microsoft Office Word</Application>
  <DocSecurity>0</DocSecurity>
  <Lines>199</Lines>
  <Paragraphs>56</Paragraphs>
  <ScaleCrop>false</ScaleCrop>
  <Company/>
  <LinksUpToDate>false</LinksUpToDate>
  <CharactersWithSpaces>28147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שירה אידלמן</dc:creator>
  <cp:keywords/>
  <dc:description/>
  <cp:lastModifiedBy>Perry Zinger</cp:lastModifiedBy>
  <cp:revision>2</cp:revision>
  <dcterms:created xsi:type="dcterms:W3CDTF">2021-05-29T15:56:00Z</dcterms:created>
  <dcterms:modified xsi:type="dcterms:W3CDTF">2021-05-29T15:56:00Z</dcterms:modified>
</cp:coreProperties>
</file>